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0D4" w:rsidRDefault="007460D4" w:rsidP="00856085">
      <w:pPr>
        <w:spacing w:after="0" w:line="360" w:lineRule="auto"/>
        <w:rPr>
          <w:rFonts w:ascii="Book Antiqua" w:hAnsi="Book Antiqua" w:cs="Tahoma"/>
          <w:b/>
          <w:color w:val="000000"/>
          <w:sz w:val="24"/>
        </w:rPr>
      </w:pPr>
      <w:r>
        <w:rPr>
          <w:rFonts w:ascii="Book Antiqua" w:hAnsi="Book Antiqua" w:cs="Tahoma"/>
          <w:b/>
          <w:color w:val="0000FF"/>
          <w:sz w:val="24"/>
        </w:rPr>
        <w:t xml:space="preserve">Name of journal: </w:t>
      </w:r>
      <w:r>
        <w:rPr>
          <w:rFonts w:ascii="Book Antiqua" w:hAnsi="Book Antiqua" w:cs="Tahoma"/>
          <w:b/>
          <w:color w:val="000000"/>
          <w:sz w:val="24"/>
        </w:rPr>
        <w:t xml:space="preserve">World Journal of </w:t>
      </w:r>
      <w:proofErr w:type="spellStart"/>
      <w:r>
        <w:rPr>
          <w:rFonts w:ascii="Book Antiqua" w:hAnsi="Book Antiqua" w:cs="Tahoma"/>
          <w:b/>
          <w:color w:val="000000"/>
          <w:sz w:val="24"/>
        </w:rPr>
        <w:t>Hepatology</w:t>
      </w:r>
      <w:proofErr w:type="spellEnd"/>
    </w:p>
    <w:p w:rsidR="007460D4" w:rsidRDefault="007460D4" w:rsidP="00856085">
      <w:pPr>
        <w:spacing w:after="0" w:line="360" w:lineRule="auto"/>
        <w:rPr>
          <w:rFonts w:ascii="Book Antiqua" w:hAnsi="Book Antiqua" w:cs="Tahoma"/>
          <w:b/>
          <w:color w:val="0000FF"/>
          <w:sz w:val="24"/>
          <w:lang w:eastAsia="zh-CN"/>
        </w:rPr>
      </w:pPr>
      <w:r>
        <w:rPr>
          <w:rFonts w:ascii="Book Antiqua" w:hAnsi="Book Antiqua" w:cs="Tahoma"/>
          <w:b/>
          <w:color w:val="0000FF"/>
          <w:sz w:val="24"/>
        </w:rPr>
        <w:t xml:space="preserve">ESPS Manuscript NO: </w:t>
      </w:r>
      <w:r>
        <w:rPr>
          <w:rFonts w:ascii="Book Antiqua" w:hAnsi="Book Antiqua" w:cs="Tahoma"/>
          <w:b/>
          <w:color w:val="0000FF"/>
          <w:sz w:val="24"/>
          <w:lang w:eastAsia="zh-CN"/>
        </w:rPr>
        <w:t>3801</w:t>
      </w:r>
    </w:p>
    <w:p w:rsidR="007460D4" w:rsidRDefault="007460D4" w:rsidP="00856085">
      <w:pPr>
        <w:spacing w:after="0" w:line="360" w:lineRule="auto"/>
        <w:rPr>
          <w:rFonts w:ascii="Book Antiqua" w:hAnsi="Book Antiqua" w:cs="Tahoma"/>
          <w:b/>
          <w:color w:val="0000FF"/>
          <w:sz w:val="24"/>
          <w:lang w:eastAsia="zh-CN"/>
        </w:rPr>
      </w:pPr>
      <w:r>
        <w:rPr>
          <w:rFonts w:ascii="Book Antiqua" w:hAnsi="Book Antiqua" w:cs="Tahoma"/>
          <w:b/>
          <w:color w:val="0000FF"/>
          <w:sz w:val="24"/>
        </w:rPr>
        <w:t xml:space="preserve">Columns: </w:t>
      </w:r>
      <w:r>
        <w:rPr>
          <w:rFonts w:ascii="Book Antiqua" w:hAnsi="Book Antiqua" w:cs="Tahoma"/>
          <w:b/>
          <w:color w:val="000000"/>
          <w:sz w:val="24"/>
          <w:lang w:eastAsia="zh-CN"/>
        </w:rPr>
        <w:t>REVIEW</w:t>
      </w:r>
    </w:p>
    <w:p w:rsidR="00945FEE" w:rsidRPr="007460D4" w:rsidRDefault="00945FEE" w:rsidP="00856085">
      <w:pPr>
        <w:spacing w:after="0" w:line="360" w:lineRule="auto"/>
        <w:jc w:val="both"/>
        <w:rPr>
          <w:rFonts w:ascii="Book Antiqua" w:hAnsi="Book Antiqua"/>
          <w:sz w:val="24"/>
          <w:szCs w:val="24"/>
        </w:rPr>
      </w:pPr>
    </w:p>
    <w:p w:rsidR="00945FEE" w:rsidRPr="007460D4" w:rsidRDefault="00945FEE" w:rsidP="00856085">
      <w:pPr>
        <w:spacing w:after="0" w:line="360" w:lineRule="auto"/>
        <w:jc w:val="both"/>
        <w:rPr>
          <w:rFonts w:ascii="Book Antiqua" w:hAnsi="Book Antiqua"/>
          <w:b/>
          <w:sz w:val="24"/>
          <w:szCs w:val="24"/>
        </w:rPr>
      </w:pPr>
      <w:r w:rsidRPr="007460D4">
        <w:rPr>
          <w:rFonts w:ascii="Book Antiqua" w:hAnsi="Book Antiqua"/>
          <w:b/>
          <w:sz w:val="24"/>
          <w:szCs w:val="24"/>
        </w:rPr>
        <w:t>N</w:t>
      </w:r>
      <w:r w:rsidR="007460D4" w:rsidRPr="007460D4">
        <w:rPr>
          <w:rFonts w:ascii="Book Antiqua" w:hAnsi="Book Antiqua"/>
          <w:b/>
          <w:sz w:val="24"/>
          <w:szCs w:val="24"/>
        </w:rPr>
        <w:t>eurologic complications after liver transplantation</w:t>
      </w:r>
    </w:p>
    <w:p w:rsidR="00945FEE" w:rsidRDefault="00945FEE" w:rsidP="00856085">
      <w:pPr>
        <w:spacing w:after="0" w:line="360" w:lineRule="auto"/>
        <w:jc w:val="both"/>
        <w:rPr>
          <w:rFonts w:ascii="Book Antiqua" w:hAnsi="Book Antiqua"/>
          <w:sz w:val="24"/>
          <w:szCs w:val="24"/>
          <w:lang w:eastAsia="zh-CN"/>
        </w:rPr>
      </w:pPr>
    </w:p>
    <w:p w:rsidR="009C04BC" w:rsidRDefault="009C04BC" w:rsidP="00856085">
      <w:pPr>
        <w:spacing w:after="0" w:line="360" w:lineRule="auto"/>
        <w:jc w:val="both"/>
        <w:rPr>
          <w:rFonts w:ascii="Book Antiqua" w:hAnsi="Book Antiqua"/>
          <w:b/>
          <w:sz w:val="24"/>
          <w:szCs w:val="24"/>
          <w:lang w:eastAsia="zh-CN"/>
        </w:rPr>
      </w:pPr>
      <w:proofErr w:type="spellStart"/>
      <w:proofErr w:type="gramStart"/>
      <w:r w:rsidRPr="007460D4">
        <w:rPr>
          <w:rFonts w:ascii="Book Antiqua" w:hAnsi="Book Antiqua"/>
          <w:sz w:val="24"/>
          <w:szCs w:val="24"/>
        </w:rPr>
        <w:t>Živković</w:t>
      </w:r>
      <w:proofErr w:type="spellEnd"/>
      <w:r>
        <w:rPr>
          <w:rFonts w:ascii="Book Antiqua" w:hAnsi="Book Antiqua" w:hint="eastAsia"/>
          <w:sz w:val="24"/>
          <w:szCs w:val="24"/>
          <w:lang w:eastAsia="zh-CN"/>
        </w:rPr>
        <w:t xml:space="preserve"> SA.</w:t>
      </w:r>
      <w:proofErr w:type="gramEnd"/>
      <w:r>
        <w:rPr>
          <w:rFonts w:ascii="Book Antiqua" w:hAnsi="Book Antiqua" w:hint="eastAsia"/>
          <w:sz w:val="24"/>
          <w:szCs w:val="24"/>
          <w:lang w:eastAsia="zh-CN"/>
        </w:rPr>
        <w:t xml:space="preserve"> </w:t>
      </w:r>
      <w:r w:rsidR="00567E51" w:rsidRPr="00567E51">
        <w:rPr>
          <w:rFonts w:ascii="Book Antiqua" w:hAnsi="Book Antiqua"/>
          <w:b/>
          <w:sz w:val="24"/>
          <w:szCs w:val="24"/>
        </w:rPr>
        <w:t>Neurologic complications after liver transplantation</w:t>
      </w:r>
    </w:p>
    <w:p w:rsidR="00567E51" w:rsidRPr="009C04BC" w:rsidRDefault="00567E51" w:rsidP="00856085">
      <w:pPr>
        <w:spacing w:after="0" w:line="360" w:lineRule="auto"/>
        <w:jc w:val="both"/>
        <w:rPr>
          <w:rFonts w:ascii="Book Antiqua" w:hAnsi="Book Antiqua"/>
          <w:sz w:val="24"/>
          <w:szCs w:val="24"/>
          <w:lang w:eastAsia="zh-CN"/>
        </w:rPr>
      </w:pPr>
    </w:p>
    <w:p w:rsidR="00F800E6" w:rsidRPr="007460D4" w:rsidRDefault="00F800E6" w:rsidP="00856085">
      <w:pPr>
        <w:spacing w:after="0" w:line="360" w:lineRule="auto"/>
        <w:jc w:val="both"/>
        <w:rPr>
          <w:rFonts w:ascii="Book Antiqua" w:hAnsi="Book Antiqua"/>
          <w:sz w:val="24"/>
          <w:szCs w:val="24"/>
        </w:rPr>
      </w:pPr>
      <w:proofErr w:type="spellStart"/>
      <w:r w:rsidRPr="007460D4">
        <w:rPr>
          <w:rFonts w:ascii="Book Antiqua" w:hAnsi="Book Antiqua"/>
          <w:sz w:val="24"/>
          <w:szCs w:val="24"/>
        </w:rPr>
        <w:t>Saša</w:t>
      </w:r>
      <w:proofErr w:type="spellEnd"/>
      <w:r w:rsidRPr="007460D4">
        <w:rPr>
          <w:rFonts w:ascii="Book Antiqua" w:hAnsi="Book Antiqua"/>
          <w:sz w:val="24"/>
          <w:szCs w:val="24"/>
        </w:rPr>
        <w:t xml:space="preserve"> A </w:t>
      </w:r>
      <w:proofErr w:type="spellStart"/>
      <w:r w:rsidRPr="007460D4">
        <w:rPr>
          <w:rFonts w:ascii="Book Antiqua" w:hAnsi="Book Antiqua"/>
          <w:sz w:val="24"/>
          <w:szCs w:val="24"/>
        </w:rPr>
        <w:t>Živković</w:t>
      </w:r>
      <w:proofErr w:type="spellEnd"/>
    </w:p>
    <w:p w:rsidR="00F800E6" w:rsidRPr="007460D4" w:rsidRDefault="00F800E6" w:rsidP="00856085">
      <w:pPr>
        <w:spacing w:after="0" w:line="360" w:lineRule="auto"/>
        <w:jc w:val="both"/>
        <w:rPr>
          <w:rFonts w:ascii="Book Antiqua" w:hAnsi="Book Antiqua"/>
          <w:sz w:val="24"/>
          <w:szCs w:val="24"/>
          <w:lang w:eastAsia="zh-CN"/>
        </w:rPr>
      </w:pPr>
    </w:p>
    <w:p w:rsidR="00945FEE" w:rsidRPr="007460D4" w:rsidRDefault="007013E2" w:rsidP="00856085">
      <w:pPr>
        <w:spacing w:after="0" w:line="360" w:lineRule="auto"/>
        <w:jc w:val="both"/>
        <w:rPr>
          <w:rFonts w:ascii="Book Antiqua" w:hAnsi="Book Antiqua"/>
          <w:sz w:val="24"/>
          <w:szCs w:val="24"/>
        </w:rPr>
      </w:pPr>
      <w:proofErr w:type="spellStart"/>
      <w:r w:rsidRPr="007013E2">
        <w:rPr>
          <w:rFonts w:ascii="Book Antiqua" w:hAnsi="Book Antiqua"/>
          <w:b/>
          <w:sz w:val="24"/>
          <w:szCs w:val="24"/>
        </w:rPr>
        <w:t>Saša</w:t>
      </w:r>
      <w:proofErr w:type="spellEnd"/>
      <w:r w:rsidRPr="007013E2">
        <w:rPr>
          <w:rFonts w:ascii="Book Antiqua" w:hAnsi="Book Antiqua"/>
          <w:b/>
          <w:sz w:val="24"/>
          <w:szCs w:val="24"/>
        </w:rPr>
        <w:t xml:space="preserve"> A </w:t>
      </w:r>
      <w:proofErr w:type="spellStart"/>
      <w:r w:rsidRPr="007013E2">
        <w:rPr>
          <w:rFonts w:ascii="Book Antiqua" w:hAnsi="Book Antiqua"/>
          <w:b/>
          <w:sz w:val="24"/>
          <w:szCs w:val="24"/>
        </w:rPr>
        <w:t>Živković</w:t>
      </w:r>
      <w:proofErr w:type="spellEnd"/>
      <w:r w:rsidRPr="007013E2">
        <w:rPr>
          <w:rFonts w:ascii="Book Antiqua" w:hAnsi="Book Antiqua" w:hint="eastAsia"/>
          <w:b/>
          <w:sz w:val="24"/>
          <w:szCs w:val="24"/>
          <w:lang w:eastAsia="zh-CN"/>
        </w:rPr>
        <w:t xml:space="preserve">, </w:t>
      </w:r>
      <w:r w:rsidR="00945FEE" w:rsidRPr="007460D4">
        <w:rPr>
          <w:rFonts w:ascii="Book Antiqua" w:hAnsi="Book Antiqua"/>
          <w:sz w:val="24"/>
          <w:szCs w:val="24"/>
        </w:rPr>
        <w:t>Neurology Service – MSL, Department of Veterans Affairs Medical Center, Pittsburgh, PA</w:t>
      </w:r>
      <w:r w:rsidR="004D16F1">
        <w:rPr>
          <w:rFonts w:ascii="Book Antiqua" w:hAnsi="Book Antiqua" w:hint="eastAsia"/>
          <w:sz w:val="24"/>
          <w:szCs w:val="24"/>
          <w:lang w:eastAsia="zh-CN"/>
        </w:rPr>
        <w:t xml:space="preserve"> </w:t>
      </w:r>
      <w:r w:rsidR="004D16F1" w:rsidRPr="007460D4">
        <w:rPr>
          <w:rFonts w:ascii="Book Antiqua" w:hAnsi="Book Antiqua"/>
          <w:sz w:val="24"/>
          <w:szCs w:val="24"/>
        </w:rPr>
        <w:t>15213</w:t>
      </w:r>
      <w:r w:rsidR="00945FEE" w:rsidRPr="007460D4">
        <w:rPr>
          <w:rFonts w:ascii="Book Antiqua" w:hAnsi="Book Antiqua"/>
          <w:sz w:val="24"/>
          <w:szCs w:val="24"/>
        </w:rPr>
        <w:t xml:space="preserve">, </w:t>
      </w:r>
      <w:bookmarkStart w:id="0" w:name="OLE_LINK144"/>
      <w:bookmarkStart w:id="1" w:name="OLE_LINK145"/>
      <w:r w:rsidR="004D16F1" w:rsidRPr="00506C76">
        <w:rPr>
          <w:rFonts w:ascii="Book Antiqua" w:hAnsi="Book Antiqua" w:cs="Garamond"/>
          <w:sz w:val="24"/>
          <w:szCs w:val="24"/>
        </w:rPr>
        <w:t>United States</w:t>
      </w:r>
      <w:bookmarkEnd w:id="0"/>
      <w:bookmarkEnd w:id="1"/>
    </w:p>
    <w:p w:rsidR="00945FEE" w:rsidRPr="007460D4" w:rsidRDefault="007013E2" w:rsidP="00856085">
      <w:pPr>
        <w:spacing w:after="0" w:line="360" w:lineRule="auto"/>
        <w:jc w:val="both"/>
        <w:rPr>
          <w:rFonts w:ascii="Book Antiqua" w:hAnsi="Book Antiqua"/>
          <w:sz w:val="24"/>
          <w:szCs w:val="24"/>
        </w:rPr>
      </w:pPr>
      <w:proofErr w:type="spellStart"/>
      <w:r w:rsidRPr="007013E2">
        <w:rPr>
          <w:rFonts w:ascii="Book Antiqua" w:hAnsi="Book Antiqua"/>
          <w:b/>
          <w:sz w:val="24"/>
          <w:szCs w:val="24"/>
        </w:rPr>
        <w:t>Saša</w:t>
      </w:r>
      <w:proofErr w:type="spellEnd"/>
      <w:r w:rsidRPr="007013E2">
        <w:rPr>
          <w:rFonts w:ascii="Book Antiqua" w:hAnsi="Book Antiqua"/>
          <w:b/>
          <w:sz w:val="24"/>
          <w:szCs w:val="24"/>
        </w:rPr>
        <w:t xml:space="preserve"> A </w:t>
      </w:r>
      <w:proofErr w:type="spellStart"/>
      <w:r w:rsidRPr="007013E2">
        <w:rPr>
          <w:rFonts w:ascii="Book Antiqua" w:hAnsi="Book Antiqua"/>
          <w:b/>
          <w:sz w:val="24"/>
          <w:szCs w:val="24"/>
        </w:rPr>
        <w:t>Živković</w:t>
      </w:r>
      <w:proofErr w:type="spellEnd"/>
      <w:r w:rsidRPr="007013E2">
        <w:rPr>
          <w:rFonts w:ascii="Book Antiqua" w:hAnsi="Book Antiqua" w:hint="eastAsia"/>
          <w:b/>
          <w:sz w:val="24"/>
          <w:szCs w:val="24"/>
          <w:lang w:eastAsia="zh-CN"/>
        </w:rPr>
        <w:t xml:space="preserve">, </w:t>
      </w:r>
      <w:r w:rsidR="00945FEE" w:rsidRPr="007460D4">
        <w:rPr>
          <w:rFonts w:ascii="Book Antiqua" w:hAnsi="Book Antiqua"/>
          <w:sz w:val="24"/>
          <w:szCs w:val="24"/>
        </w:rPr>
        <w:t xml:space="preserve">Department of Neurology, University of Pittsburgh School of </w:t>
      </w:r>
      <w:r w:rsidR="00555DFE">
        <w:rPr>
          <w:rFonts w:ascii="Book Antiqua" w:hAnsi="Book Antiqua"/>
          <w:sz w:val="24"/>
          <w:szCs w:val="24"/>
        </w:rPr>
        <w:t xml:space="preserve">Medicine, </w:t>
      </w:r>
      <w:r w:rsidR="00945FEE" w:rsidRPr="007460D4">
        <w:rPr>
          <w:rFonts w:ascii="Book Antiqua" w:hAnsi="Book Antiqua"/>
          <w:sz w:val="24"/>
          <w:szCs w:val="24"/>
        </w:rPr>
        <w:t>Pittsburgh, PA</w:t>
      </w:r>
      <w:r w:rsidR="001C0D47">
        <w:rPr>
          <w:rFonts w:ascii="Book Antiqua" w:hAnsi="Book Antiqua" w:hint="eastAsia"/>
          <w:sz w:val="24"/>
          <w:szCs w:val="24"/>
          <w:lang w:eastAsia="zh-CN"/>
        </w:rPr>
        <w:t xml:space="preserve"> </w:t>
      </w:r>
      <w:r w:rsidR="001C0D47" w:rsidRPr="007460D4">
        <w:rPr>
          <w:rFonts w:ascii="Book Antiqua" w:hAnsi="Book Antiqua"/>
          <w:sz w:val="24"/>
          <w:szCs w:val="24"/>
        </w:rPr>
        <w:t>15213</w:t>
      </w:r>
      <w:r w:rsidR="00945FEE" w:rsidRPr="007460D4">
        <w:rPr>
          <w:rFonts w:ascii="Book Antiqua" w:hAnsi="Book Antiqua"/>
          <w:sz w:val="24"/>
          <w:szCs w:val="24"/>
        </w:rPr>
        <w:t xml:space="preserve">, </w:t>
      </w:r>
      <w:r w:rsidR="004D16F1" w:rsidRPr="00506C76">
        <w:rPr>
          <w:rFonts w:ascii="Book Antiqua" w:hAnsi="Book Antiqua" w:cs="Garamond"/>
          <w:sz w:val="24"/>
          <w:szCs w:val="24"/>
        </w:rPr>
        <w:t>United States</w:t>
      </w:r>
    </w:p>
    <w:p w:rsidR="00945FEE" w:rsidRDefault="00945FEE" w:rsidP="00856085">
      <w:pPr>
        <w:spacing w:after="0" w:line="360" w:lineRule="auto"/>
        <w:jc w:val="both"/>
        <w:rPr>
          <w:rFonts w:ascii="Book Antiqua" w:hAnsi="Book Antiqua"/>
          <w:sz w:val="24"/>
          <w:szCs w:val="24"/>
          <w:lang w:eastAsia="zh-CN"/>
        </w:rPr>
      </w:pPr>
    </w:p>
    <w:p w:rsidR="00A02A12" w:rsidRPr="007460D4" w:rsidRDefault="00A02A12" w:rsidP="00856085">
      <w:pPr>
        <w:spacing w:after="0" w:line="360" w:lineRule="auto"/>
        <w:jc w:val="both"/>
        <w:rPr>
          <w:rFonts w:ascii="Book Antiqua" w:hAnsi="Book Antiqua"/>
          <w:sz w:val="24"/>
          <w:szCs w:val="24"/>
          <w:lang w:eastAsia="zh-CN"/>
        </w:rPr>
      </w:pPr>
      <w:r w:rsidRPr="00967EDE">
        <w:rPr>
          <w:rFonts w:ascii="Book Antiqua" w:eastAsia="MS Mincho" w:hAnsi="Book Antiqua"/>
          <w:b/>
          <w:sz w:val="24"/>
          <w:lang w:eastAsia="ja-JP"/>
        </w:rPr>
        <w:t>Author contributions:</w:t>
      </w:r>
      <w:r>
        <w:rPr>
          <w:rFonts w:ascii="Book Antiqua" w:hAnsi="Book Antiqua" w:hint="eastAsia"/>
          <w:b/>
          <w:sz w:val="24"/>
          <w:lang w:eastAsia="zh-CN"/>
        </w:rPr>
        <w:t xml:space="preserve"> </w:t>
      </w:r>
      <w:proofErr w:type="spellStart"/>
      <w:r w:rsidRPr="007013E2">
        <w:rPr>
          <w:rFonts w:ascii="Book Antiqua" w:hAnsi="Book Antiqua"/>
          <w:b/>
          <w:sz w:val="24"/>
          <w:szCs w:val="24"/>
        </w:rPr>
        <w:t>Živković</w:t>
      </w:r>
      <w:proofErr w:type="spellEnd"/>
      <w:r w:rsidR="007D1446">
        <w:rPr>
          <w:rFonts w:ascii="Book Antiqua" w:hAnsi="Book Antiqua" w:hint="eastAsia"/>
          <w:b/>
          <w:sz w:val="24"/>
          <w:szCs w:val="24"/>
          <w:lang w:eastAsia="zh-CN"/>
        </w:rPr>
        <w:t xml:space="preserve"> </w:t>
      </w:r>
      <w:r>
        <w:rPr>
          <w:rFonts w:ascii="Book Antiqua" w:hAnsi="Book Antiqua" w:hint="eastAsia"/>
          <w:b/>
          <w:sz w:val="24"/>
          <w:szCs w:val="24"/>
          <w:lang w:eastAsia="zh-CN"/>
        </w:rPr>
        <w:t xml:space="preserve">SA </w:t>
      </w:r>
      <w:r w:rsidRPr="00295BDC">
        <w:rPr>
          <w:rFonts w:ascii="Book Antiqua" w:hAnsi="Book Antiqua" w:cs="Tahoma"/>
          <w:spacing w:val="-5"/>
          <w:sz w:val="24"/>
        </w:rPr>
        <w:t>solely contributed to this paper.</w:t>
      </w:r>
    </w:p>
    <w:p w:rsidR="005F3229" w:rsidRDefault="005F3229" w:rsidP="00856085">
      <w:pPr>
        <w:spacing w:after="0" w:line="360" w:lineRule="auto"/>
        <w:jc w:val="both"/>
        <w:rPr>
          <w:rFonts w:ascii="Book Antiqua" w:hAnsi="Book Antiqua"/>
          <w:sz w:val="24"/>
          <w:szCs w:val="24"/>
          <w:lang w:eastAsia="zh-CN"/>
        </w:rPr>
      </w:pPr>
    </w:p>
    <w:p w:rsidR="00AF1628" w:rsidRDefault="005F3229" w:rsidP="00856085">
      <w:pPr>
        <w:spacing w:after="0" w:line="360" w:lineRule="auto"/>
        <w:jc w:val="both"/>
        <w:rPr>
          <w:rFonts w:ascii="Book Antiqua" w:hAnsi="Book Antiqua"/>
          <w:sz w:val="24"/>
          <w:szCs w:val="24"/>
          <w:lang w:eastAsia="zh-CN"/>
        </w:rPr>
      </w:pPr>
      <w:r w:rsidRPr="005C6A5F">
        <w:rPr>
          <w:rFonts w:ascii="Book Antiqua" w:hAnsi="Book Antiqua"/>
          <w:b/>
          <w:color w:val="000000"/>
          <w:sz w:val="24"/>
        </w:rPr>
        <w:t>Correspondence to:</w:t>
      </w:r>
      <w:r>
        <w:rPr>
          <w:rFonts w:ascii="Book Antiqua" w:hAnsi="Book Antiqua" w:hint="eastAsia"/>
          <w:b/>
          <w:color w:val="000000"/>
          <w:sz w:val="24"/>
          <w:lang w:eastAsia="zh-CN"/>
        </w:rPr>
        <w:t xml:space="preserve"> </w:t>
      </w:r>
      <w:proofErr w:type="spellStart"/>
      <w:r w:rsidR="00945FEE" w:rsidRPr="00143E5B">
        <w:rPr>
          <w:rFonts w:ascii="Book Antiqua" w:hAnsi="Book Antiqua"/>
          <w:b/>
          <w:sz w:val="24"/>
          <w:szCs w:val="24"/>
        </w:rPr>
        <w:t>Saša</w:t>
      </w:r>
      <w:proofErr w:type="spellEnd"/>
      <w:r w:rsidR="00945FEE" w:rsidRPr="00143E5B">
        <w:rPr>
          <w:rFonts w:ascii="Book Antiqua" w:hAnsi="Book Antiqua"/>
          <w:b/>
          <w:sz w:val="24"/>
          <w:szCs w:val="24"/>
        </w:rPr>
        <w:t xml:space="preserve"> A </w:t>
      </w:r>
      <w:proofErr w:type="spellStart"/>
      <w:r w:rsidR="00945FEE" w:rsidRPr="00143E5B">
        <w:rPr>
          <w:rFonts w:ascii="Book Antiqua" w:hAnsi="Book Antiqua"/>
          <w:b/>
          <w:sz w:val="24"/>
          <w:szCs w:val="24"/>
        </w:rPr>
        <w:t>Živković</w:t>
      </w:r>
      <w:proofErr w:type="spellEnd"/>
      <w:r w:rsidR="00945FEE" w:rsidRPr="00143E5B">
        <w:rPr>
          <w:rFonts w:ascii="Book Antiqua" w:hAnsi="Book Antiqua"/>
          <w:b/>
          <w:sz w:val="24"/>
          <w:szCs w:val="24"/>
        </w:rPr>
        <w:t>, MD</w:t>
      </w:r>
      <w:r w:rsidRPr="00143E5B">
        <w:rPr>
          <w:rFonts w:ascii="Book Antiqua" w:hAnsi="Book Antiqua" w:hint="eastAsia"/>
          <w:b/>
          <w:sz w:val="24"/>
          <w:szCs w:val="24"/>
          <w:lang w:eastAsia="zh-CN"/>
        </w:rPr>
        <w:t>,</w:t>
      </w:r>
      <w:r w:rsidR="00945FEE" w:rsidRPr="00143E5B">
        <w:rPr>
          <w:rFonts w:ascii="Book Antiqua" w:hAnsi="Book Antiqua"/>
          <w:b/>
          <w:sz w:val="24"/>
          <w:szCs w:val="24"/>
        </w:rPr>
        <w:t xml:space="preserve"> PhD</w:t>
      </w:r>
      <w:r w:rsidR="00793A04" w:rsidRPr="00143E5B">
        <w:rPr>
          <w:rFonts w:ascii="Book Antiqua" w:hAnsi="Book Antiqua" w:hint="eastAsia"/>
          <w:b/>
          <w:sz w:val="24"/>
          <w:szCs w:val="24"/>
          <w:lang w:eastAsia="zh-CN"/>
        </w:rPr>
        <w:t>,</w:t>
      </w:r>
      <w:r w:rsidR="00945FEE" w:rsidRPr="007460D4">
        <w:rPr>
          <w:rFonts w:ascii="Book Antiqua" w:hAnsi="Book Antiqua"/>
          <w:sz w:val="24"/>
          <w:szCs w:val="24"/>
        </w:rPr>
        <w:t xml:space="preserve"> </w:t>
      </w:r>
      <w:r w:rsidR="00E71DA3">
        <w:rPr>
          <w:rFonts w:ascii="Book Antiqua" w:hAnsi="Book Antiqua" w:hint="eastAsia"/>
          <w:sz w:val="24"/>
          <w:szCs w:val="24"/>
          <w:lang w:eastAsia="zh-CN"/>
        </w:rPr>
        <w:t>N</w:t>
      </w:r>
      <w:r w:rsidR="000F67AA" w:rsidRPr="007460D4">
        <w:rPr>
          <w:rFonts w:ascii="Book Antiqua" w:hAnsi="Book Antiqua"/>
          <w:sz w:val="24"/>
          <w:szCs w:val="24"/>
        </w:rPr>
        <w:t xml:space="preserve">eurology Service – MSL, Department of Veterans Affairs Medical Center, </w:t>
      </w:r>
      <w:r w:rsidR="00945FEE" w:rsidRPr="007460D4">
        <w:rPr>
          <w:rFonts w:ascii="Book Antiqua" w:hAnsi="Book Antiqua"/>
          <w:sz w:val="24"/>
          <w:szCs w:val="24"/>
        </w:rPr>
        <w:t>PUH F870</w:t>
      </w:r>
      <w:r w:rsidR="000F67AA">
        <w:rPr>
          <w:rFonts w:ascii="Book Antiqua" w:hAnsi="Book Antiqua" w:hint="eastAsia"/>
          <w:sz w:val="24"/>
          <w:szCs w:val="24"/>
          <w:lang w:eastAsia="zh-CN"/>
        </w:rPr>
        <w:t>,</w:t>
      </w:r>
      <w:r w:rsidR="00945FEE" w:rsidRPr="007460D4">
        <w:rPr>
          <w:rFonts w:ascii="Book Antiqua" w:hAnsi="Book Antiqua"/>
          <w:sz w:val="24"/>
          <w:szCs w:val="24"/>
        </w:rPr>
        <w:t xml:space="preserve"> 200 Lothrop St</w:t>
      </w:r>
      <w:r w:rsidR="000F67AA">
        <w:rPr>
          <w:rFonts w:ascii="Book Antiqua" w:hAnsi="Book Antiqua" w:hint="eastAsia"/>
          <w:sz w:val="24"/>
          <w:szCs w:val="24"/>
          <w:lang w:eastAsia="zh-CN"/>
        </w:rPr>
        <w:t>,</w:t>
      </w:r>
      <w:r w:rsidR="00945FEE" w:rsidRPr="007460D4">
        <w:rPr>
          <w:rFonts w:ascii="Book Antiqua" w:hAnsi="Book Antiqua"/>
          <w:sz w:val="24"/>
          <w:szCs w:val="24"/>
        </w:rPr>
        <w:t xml:space="preserve"> UPMC Presbyterian</w:t>
      </w:r>
      <w:r w:rsidR="000F67AA">
        <w:rPr>
          <w:rFonts w:ascii="Book Antiqua" w:hAnsi="Book Antiqua" w:hint="eastAsia"/>
          <w:sz w:val="24"/>
          <w:szCs w:val="24"/>
          <w:lang w:eastAsia="zh-CN"/>
        </w:rPr>
        <w:t>,</w:t>
      </w:r>
      <w:r w:rsidR="00945FEE" w:rsidRPr="007460D4">
        <w:rPr>
          <w:rFonts w:ascii="Book Antiqua" w:hAnsi="Book Antiqua"/>
          <w:sz w:val="24"/>
          <w:szCs w:val="24"/>
        </w:rPr>
        <w:t xml:space="preserve"> Pittsburgh, PA 15213</w:t>
      </w:r>
      <w:r w:rsidR="000F67AA">
        <w:rPr>
          <w:rFonts w:ascii="Book Antiqua" w:hAnsi="Book Antiqua" w:hint="eastAsia"/>
          <w:sz w:val="24"/>
          <w:szCs w:val="24"/>
          <w:lang w:eastAsia="zh-CN"/>
        </w:rPr>
        <w:t>,</w:t>
      </w:r>
      <w:r w:rsidR="00945FEE" w:rsidRPr="007460D4">
        <w:rPr>
          <w:rFonts w:ascii="Book Antiqua" w:hAnsi="Book Antiqua"/>
          <w:sz w:val="24"/>
          <w:szCs w:val="24"/>
        </w:rPr>
        <w:t xml:space="preserve"> </w:t>
      </w:r>
      <w:r w:rsidR="000F67AA" w:rsidRPr="00506C76">
        <w:rPr>
          <w:rFonts w:ascii="Book Antiqua" w:hAnsi="Book Antiqua" w:cs="Garamond"/>
          <w:sz w:val="24"/>
          <w:szCs w:val="24"/>
        </w:rPr>
        <w:t>United States</w:t>
      </w:r>
      <w:r w:rsidR="000F67AA">
        <w:rPr>
          <w:rFonts w:ascii="Book Antiqua" w:hAnsi="Book Antiqua" w:cs="Garamond" w:hint="eastAsia"/>
          <w:sz w:val="24"/>
          <w:szCs w:val="24"/>
          <w:lang w:eastAsia="zh-CN"/>
        </w:rPr>
        <w:t xml:space="preserve">. </w:t>
      </w:r>
      <w:r w:rsidR="000F67AA" w:rsidRPr="007460D4">
        <w:rPr>
          <w:rFonts w:ascii="Book Antiqua" w:hAnsi="Book Antiqua"/>
          <w:sz w:val="24"/>
          <w:szCs w:val="24"/>
        </w:rPr>
        <w:t>zivkovics@upmc.edu</w:t>
      </w:r>
    </w:p>
    <w:p w:rsidR="000F67AA" w:rsidRPr="00C109B2" w:rsidRDefault="000F67AA" w:rsidP="00856085">
      <w:pPr>
        <w:spacing w:after="0" w:line="360" w:lineRule="auto"/>
        <w:rPr>
          <w:rFonts w:ascii="Book Antiqua" w:hAnsi="Book Antiqua"/>
          <w:b/>
          <w:color w:val="000000"/>
          <w:sz w:val="24"/>
        </w:rPr>
      </w:pPr>
      <w:r w:rsidRPr="005C6A5F">
        <w:rPr>
          <w:rFonts w:ascii="Book Antiqua" w:hAnsi="Book Antiqua"/>
          <w:b/>
          <w:color w:val="000000"/>
          <w:sz w:val="24"/>
        </w:rPr>
        <w:t>Telephone:</w:t>
      </w:r>
      <w:r>
        <w:rPr>
          <w:rFonts w:ascii="Book Antiqua" w:hAnsi="Book Antiqua" w:hint="eastAsia"/>
          <w:color w:val="000000"/>
          <w:sz w:val="24"/>
        </w:rPr>
        <w:t xml:space="preserve"> </w:t>
      </w:r>
      <w:r w:rsidRPr="007460D4">
        <w:rPr>
          <w:rFonts w:ascii="Book Antiqua" w:hAnsi="Book Antiqua"/>
          <w:sz w:val="24"/>
          <w:szCs w:val="24"/>
        </w:rPr>
        <w:t>+1-412-647-1706</w:t>
      </w:r>
      <w:r>
        <w:rPr>
          <w:rFonts w:ascii="Book Antiqua" w:hAnsi="Book Antiqua" w:hint="eastAsia"/>
          <w:color w:val="000000"/>
          <w:sz w:val="24"/>
        </w:rPr>
        <w:t xml:space="preserve">     </w:t>
      </w:r>
      <w:r>
        <w:rPr>
          <w:rFonts w:ascii="Book Antiqua" w:hAnsi="Book Antiqua"/>
          <w:color w:val="000000"/>
          <w:sz w:val="24"/>
        </w:rPr>
        <w:t xml:space="preserve"> </w:t>
      </w:r>
      <w:r>
        <w:rPr>
          <w:rFonts w:ascii="Book Antiqua" w:hAnsi="Book Antiqua" w:hint="eastAsia"/>
          <w:color w:val="000000"/>
          <w:sz w:val="24"/>
        </w:rPr>
        <w:t xml:space="preserve">  </w:t>
      </w:r>
      <w:r w:rsidRPr="005C6A5F">
        <w:rPr>
          <w:rFonts w:ascii="Book Antiqua" w:hAnsi="Book Antiqua"/>
          <w:b/>
          <w:color w:val="000000"/>
          <w:sz w:val="24"/>
        </w:rPr>
        <w:t>Fax:</w:t>
      </w:r>
      <w:r w:rsidRPr="000F67AA">
        <w:rPr>
          <w:rFonts w:ascii="Book Antiqua" w:hAnsi="Book Antiqua"/>
          <w:sz w:val="24"/>
          <w:szCs w:val="24"/>
        </w:rPr>
        <w:t xml:space="preserve"> </w:t>
      </w:r>
      <w:r w:rsidRPr="007460D4">
        <w:rPr>
          <w:rFonts w:ascii="Book Antiqua" w:hAnsi="Book Antiqua"/>
          <w:sz w:val="24"/>
          <w:szCs w:val="24"/>
        </w:rPr>
        <w:t>+1-412-647-8398</w:t>
      </w:r>
    </w:p>
    <w:p w:rsidR="000F67AA" w:rsidRDefault="000F67AA" w:rsidP="00856085">
      <w:pPr>
        <w:spacing w:after="0" w:line="360" w:lineRule="auto"/>
        <w:rPr>
          <w:rFonts w:ascii="Book Antiqua" w:hAnsi="Book Antiqua"/>
          <w:b/>
          <w:color w:val="000000"/>
          <w:sz w:val="24"/>
          <w:lang w:eastAsia="zh-CN"/>
        </w:rPr>
      </w:pPr>
    </w:p>
    <w:p w:rsidR="000F67AA" w:rsidRDefault="000F67AA" w:rsidP="00856085">
      <w:pPr>
        <w:spacing w:after="0" w:line="360" w:lineRule="auto"/>
        <w:rPr>
          <w:rFonts w:ascii="Book Antiqua" w:hAnsi="Book Antiqua"/>
          <w:b/>
          <w:color w:val="000000"/>
          <w:sz w:val="24"/>
          <w:lang w:eastAsia="zh-CN"/>
        </w:rPr>
      </w:pPr>
      <w:r w:rsidRPr="005C6A5F">
        <w:rPr>
          <w:rFonts w:ascii="Book Antiqua" w:hAnsi="Book Antiqua"/>
          <w:b/>
          <w:color w:val="000000"/>
          <w:sz w:val="24"/>
        </w:rPr>
        <w:t xml:space="preserve">Received: </w:t>
      </w:r>
      <w:bookmarkStart w:id="2" w:name="OLE_LINK131"/>
      <w:bookmarkStart w:id="3" w:name="OLE_LINK132"/>
      <w:bookmarkStart w:id="4" w:name="OLE_LINK141"/>
      <w:bookmarkStart w:id="5" w:name="OLE_LINK151"/>
      <w:r w:rsidR="006434A4" w:rsidRPr="00421E83">
        <w:rPr>
          <w:rFonts w:ascii="Book Antiqua" w:hAnsi="Book Antiqua"/>
          <w:sz w:val="24"/>
          <w:szCs w:val="24"/>
        </w:rPr>
        <w:t>May</w:t>
      </w:r>
      <w:bookmarkEnd w:id="2"/>
      <w:bookmarkEnd w:id="3"/>
      <w:bookmarkEnd w:id="4"/>
      <w:bookmarkEnd w:id="5"/>
      <w:r w:rsidR="006434A4">
        <w:rPr>
          <w:rFonts w:ascii="Book Antiqua" w:hAnsi="Book Antiqua" w:hint="eastAsia"/>
          <w:sz w:val="24"/>
          <w:szCs w:val="24"/>
          <w:lang w:eastAsia="zh-CN"/>
        </w:rPr>
        <w:t xml:space="preserve"> 24, 2</w:t>
      </w:r>
      <w:r w:rsidR="00D04014">
        <w:rPr>
          <w:rFonts w:ascii="Book Antiqua" w:hAnsi="Book Antiqua" w:hint="eastAsia"/>
          <w:sz w:val="24"/>
          <w:szCs w:val="24"/>
          <w:lang w:eastAsia="zh-CN"/>
        </w:rPr>
        <w:t>0</w:t>
      </w:r>
      <w:r w:rsidR="00F529ED">
        <w:rPr>
          <w:rFonts w:ascii="Book Antiqua" w:hAnsi="Book Antiqua" w:hint="eastAsia"/>
          <w:sz w:val="24"/>
          <w:szCs w:val="24"/>
          <w:lang w:eastAsia="zh-CN"/>
        </w:rPr>
        <w:t xml:space="preserve">13              </w:t>
      </w:r>
      <w:r>
        <w:rPr>
          <w:rFonts w:ascii="Book Antiqua" w:hAnsi="Book Antiqua" w:hint="eastAsia"/>
          <w:color w:val="000000"/>
          <w:sz w:val="24"/>
        </w:rPr>
        <w:t xml:space="preserve">  </w:t>
      </w:r>
      <w:r w:rsidRPr="005C6A5F">
        <w:rPr>
          <w:rFonts w:ascii="Book Antiqua" w:hAnsi="Book Antiqua"/>
          <w:b/>
          <w:color w:val="000000"/>
          <w:sz w:val="24"/>
        </w:rPr>
        <w:t xml:space="preserve">Revised: </w:t>
      </w:r>
      <w:bookmarkStart w:id="6" w:name="OLE_LINK4"/>
      <w:bookmarkStart w:id="7" w:name="OLE_LINK5"/>
      <w:r w:rsidR="00F529ED" w:rsidRPr="00421E83">
        <w:rPr>
          <w:rFonts w:ascii="Book Antiqua" w:hAnsi="Book Antiqua"/>
          <w:sz w:val="24"/>
          <w:szCs w:val="24"/>
        </w:rPr>
        <w:t>June</w:t>
      </w:r>
      <w:bookmarkEnd w:id="6"/>
      <w:bookmarkEnd w:id="7"/>
      <w:r w:rsidR="00F529ED">
        <w:rPr>
          <w:rFonts w:ascii="Book Antiqua" w:hAnsi="Book Antiqua" w:hint="eastAsia"/>
          <w:sz w:val="24"/>
          <w:szCs w:val="24"/>
          <w:lang w:eastAsia="zh-CN"/>
        </w:rPr>
        <w:t xml:space="preserve"> 21, 2013</w:t>
      </w:r>
    </w:p>
    <w:p w:rsidR="00077725" w:rsidRPr="00AE0330" w:rsidRDefault="000F67AA" w:rsidP="00077725">
      <w:pPr>
        <w:rPr>
          <w:rFonts w:ascii="Book Antiqua" w:hAnsi="Book Antiqua"/>
          <w:sz w:val="24"/>
          <w:szCs w:val="24"/>
        </w:rPr>
      </w:pPr>
      <w:r w:rsidRPr="005C6A5F">
        <w:rPr>
          <w:rFonts w:ascii="Book Antiqua" w:hAnsi="Book Antiqua"/>
          <w:b/>
          <w:color w:val="000000"/>
          <w:sz w:val="24"/>
        </w:rPr>
        <w:t xml:space="preserve">Accepted: </w:t>
      </w:r>
      <w:r w:rsidR="00077725" w:rsidRPr="00AE0330">
        <w:rPr>
          <w:rFonts w:ascii="Book Antiqua" w:hAnsi="Book Antiqua"/>
          <w:sz w:val="24"/>
          <w:szCs w:val="24"/>
        </w:rPr>
        <w:t>July 12, 2013</w:t>
      </w:r>
    </w:p>
    <w:p w:rsidR="000F67AA" w:rsidRPr="003408E1" w:rsidRDefault="000F67AA" w:rsidP="00856085">
      <w:pPr>
        <w:spacing w:after="0" w:line="360" w:lineRule="auto"/>
        <w:rPr>
          <w:rFonts w:ascii="Book Antiqua" w:hAnsi="Book Antiqua"/>
          <w:b/>
          <w:color w:val="000000"/>
          <w:sz w:val="24"/>
        </w:rPr>
      </w:pPr>
      <w:bookmarkStart w:id="8" w:name="_GoBack"/>
      <w:bookmarkEnd w:id="8"/>
    </w:p>
    <w:p w:rsidR="000F67AA" w:rsidRPr="005C6A5F" w:rsidRDefault="000F67AA" w:rsidP="00856085">
      <w:pPr>
        <w:spacing w:after="0" w:line="360" w:lineRule="auto"/>
        <w:rPr>
          <w:rFonts w:ascii="Book Antiqua" w:hAnsi="Book Antiqua"/>
          <w:color w:val="000000"/>
          <w:sz w:val="24"/>
        </w:rPr>
      </w:pPr>
      <w:r w:rsidRPr="005C6A5F">
        <w:rPr>
          <w:rFonts w:ascii="Book Antiqua" w:hAnsi="Book Antiqua"/>
          <w:b/>
          <w:color w:val="000000"/>
          <w:sz w:val="24"/>
        </w:rPr>
        <w:t xml:space="preserve">Published online: </w:t>
      </w:r>
    </w:p>
    <w:p w:rsidR="00346E6D" w:rsidRDefault="00346E6D" w:rsidP="00856085">
      <w:pPr>
        <w:spacing w:after="0" w:line="360" w:lineRule="auto"/>
        <w:jc w:val="both"/>
        <w:rPr>
          <w:rFonts w:ascii="Book Antiqua" w:hAnsi="Book Antiqua"/>
          <w:b/>
          <w:sz w:val="24"/>
          <w:szCs w:val="24"/>
          <w:lang w:eastAsia="zh-CN"/>
        </w:rPr>
      </w:pPr>
    </w:p>
    <w:p w:rsidR="00346E6D" w:rsidRDefault="00346E6D" w:rsidP="00856085">
      <w:pPr>
        <w:spacing w:after="0" w:line="360" w:lineRule="auto"/>
        <w:jc w:val="both"/>
        <w:rPr>
          <w:rFonts w:ascii="Book Antiqua" w:hAnsi="Book Antiqua"/>
          <w:b/>
          <w:sz w:val="24"/>
          <w:szCs w:val="24"/>
          <w:lang w:eastAsia="zh-CN"/>
        </w:rPr>
      </w:pPr>
    </w:p>
    <w:p w:rsidR="00856085" w:rsidRDefault="00856085" w:rsidP="00856085">
      <w:pPr>
        <w:spacing w:after="0" w:line="360" w:lineRule="auto"/>
        <w:jc w:val="both"/>
        <w:rPr>
          <w:rFonts w:ascii="Book Antiqua" w:hAnsi="Book Antiqua"/>
          <w:b/>
          <w:sz w:val="24"/>
          <w:szCs w:val="24"/>
          <w:lang w:eastAsia="zh-CN"/>
        </w:rPr>
      </w:pPr>
    </w:p>
    <w:p w:rsidR="00856085" w:rsidRDefault="00856085" w:rsidP="00856085">
      <w:pPr>
        <w:spacing w:after="0" w:line="360" w:lineRule="auto"/>
        <w:jc w:val="both"/>
        <w:rPr>
          <w:rFonts w:ascii="Book Antiqua" w:hAnsi="Book Antiqua"/>
          <w:b/>
          <w:sz w:val="24"/>
          <w:szCs w:val="24"/>
          <w:lang w:eastAsia="zh-CN"/>
        </w:rPr>
      </w:pPr>
    </w:p>
    <w:p w:rsidR="00945FEE" w:rsidRPr="00342298" w:rsidRDefault="00945FEE" w:rsidP="00856085">
      <w:pPr>
        <w:spacing w:after="0" w:line="360" w:lineRule="auto"/>
        <w:jc w:val="both"/>
        <w:rPr>
          <w:rFonts w:ascii="Book Antiqua" w:hAnsi="Book Antiqua"/>
          <w:b/>
          <w:sz w:val="24"/>
          <w:szCs w:val="24"/>
        </w:rPr>
      </w:pPr>
      <w:r w:rsidRPr="00342298">
        <w:rPr>
          <w:rFonts w:ascii="Book Antiqua" w:hAnsi="Book Antiqua"/>
          <w:b/>
          <w:sz w:val="24"/>
          <w:szCs w:val="24"/>
        </w:rPr>
        <w:t>A</w:t>
      </w:r>
      <w:r w:rsidR="0042025D" w:rsidRPr="00342298">
        <w:rPr>
          <w:rFonts w:ascii="Book Antiqua" w:hAnsi="Book Antiqua"/>
          <w:b/>
          <w:sz w:val="24"/>
          <w:szCs w:val="24"/>
        </w:rPr>
        <w:t>bstract</w:t>
      </w:r>
    </w:p>
    <w:p w:rsidR="00945FEE" w:rsidRPr="007460D4" w:rsidRDefault="00945FEE" w:rsidP="00856085">
      <w:pPr>
        <w:spacing w:after="0" w:line="360" w:lineRule="auto"/>
        <w:jc w:val="both"/>
        <w:rPr>
          <w:rFonts w:ascii="Book Antiqua" w:hAnsi="Book Antiqua"/>
          <w:sz w:val="24"/>
          <w:szCs w:val="24"/>
        </w:rPr>
      </w:pPr>
      <w:r w:rsidRPr="007460D4">
        <w:rPr>
          <w:rFonts w:ascii="Book Antiqua" w:hAnsi="Book Antiqua"/>
          <w:sz w:val="24"/>
          <w:szCs w:val="24"/>
        </w:rPr>
        <w:t>Neurologic complications are relatively common after solid organ transplantation and affect 15</w:t>
      </w:r>
      <w:r w:rsidR="007925D5" w:rsidRPr="007460D4">
        <w:rPr>
          <w:rFonts w:ascii="Book Antiqua" w:hAnsi="Book Antiqua"/>
          <w:sz w:val="24"/>
          <w:szCs w:val="24"/>
        </w:rPr>
        <w:t>%</w:t>
      </w:r>
      <w:r w:rsidRPr="007460D4">
        <w:rPr>
          <w:rFonts w:ascii="Book Antiqua" w:hAnsi="Book Antiqua"/>
          <w:sz w:val="24"/>
          <w:szCs w:val="24"/>
        </w:rPr>
        <w:t xml:space="preserve">-30% of liver transplant recipients. Etiology is often related to immunosuppressant neurotoxicity and opportunistic infections. Most common complications include seizures and encephalopathy, and occurrence of central </w:t>
      </w:r>
      <w:proofErr w:type="spellStart"/>
      <w:r w:rsidRPr="007460D4">
        <w:rPr>
          <w:rFonts w:ascii="Book Antiqua" w:hAnsi="Book Antiqua"/>
          <w:sz w:val="24"/>
          <w:szCs w:val="24"/>
        </w:rPr>
        <w:t>pontine</w:t>
      </w:r>
      <w:proofErr w:type="spellEnd"/>
      <w:r w:rsidRPr="007460D4">
        <w:rPr>
          <w:rFonts w:ascii="Book Antiqua" w:hAnsi="Book Antiqua"/>
          <w:sz w:val="24"/>
          <w:szCs w:val="24"/>
        </w:rPr>
        <w:t xml:space="preserve"> </w:t>
      </w:r>
      <w:proofErr w:type="spellStart"/>
      <w:r w:rsidRPr="007460D4">
        <w:rPr>
          <w:rFonts w:ascii="Book Antiqua" w:hAnsi="Book Antiqua"/>
          <w:sz w:val="24"/>
          <w:szCs w:val="24"/>
        </w:rPr>
        <w:t>myelinolysis</w:t>
      </w:r>
      <w:proofErr w:type="spellEnd"/>
      <w:r w:rsidRPr="007460D4">
        <w:rPr>
          <w:rFonts w:ascii="Book Antiqua" w:hAnsi="Book Antiqua"/>
          <w:sz w:val="24"/>
          <w:szCs w:val="24"/>
        </w:rPr>
        <w:t xml:space="preserve"> is relatively specific for liver transplant recipients. Delayed allograft function may precipitate hepatic encephalopathy and neurotoxicity of </w:t>
      </w:r>
      <w:proofErr w:type="spellStart"/>
      <w:r w:rsidRPr="007460D4">
        <w:rPr>
          <w:rFonts w:ascii="Book Antiqua" w:hAnsi="Book Antiqua"/>
          <w:sz w:val="24"/>
          <w:szCs w:val="24"/>
        </w:rPr>
        <w:t>calcineurin</w:t>
      </w:r>
      <w:proofErr w:type="spellEnd"/>
      <w:r w:rsidRPr="007460D4">
        <w:rPr>
          <w:rFonts w:ascii="Book Antiqua" w:hAnsi="Book Antiqua"/>
          <w:sz w:val="24"/>
          <w:szCs w:val="24"/>
        </w:rPr>
        <w:t xml:space="preserve"> inhibitors typically manifests with tremor, headaches and encephalopathy. </w:t>
      </w:r>
      <w:proofErr w:type="gramStart"/>
      <w:r w:rsidRPr="007460D4">
        <w:rPr>
          <w:rFonts w:ascii="Book Antiqua" w:hAnsi="Book Antiqua"/>
          <w:sz w:val="24"/>
          <w:szCs w:val="24"/>
        </w:rPr>
        <w:t xml:space="preserve">Reduction of neurotoxic </w:t>
      </w:r>
      <w:proofErr w:type="spellStart"/>
      <w:r w:rsidRPr="007460D4">
        <w:rPr>
          <w:rFonts w:ascii="Book Antiqua" w:hAnsi="Book Antiqua"/>
          <w:sz w:val="24"/>
          <w:szCs w:val="24"/>
        </w:rPr>
        <w:t>immunosuppressants</w:t>
      </w:r>
      <w:proofErr w:type="spellEnd"/>
      <w:r w:rsidRPr="007460D4">
        <w:rPr>
          <w:rFonts w:ascii="Book Antiqua" w:hAnsi="Book Antiqua"/>
          <w:sz w:val="24"/>
          <w:szCs w:val="24"/>
        </w:rPr>
        <w:t xml:space="preserve"> or conversion to an alternative medication usually result</w:t>
      </w:r>
      <w:proofErr w:type="gramEnd"/>
      <w:r w:rsidRPr="007460D4">
        <w:rPr>
          <w:rFonts w:ascii="Book Antiqua" w:hAnsi="Book Antiqua"/>
          <w:sz w:val="24"/>
          <w:szCs w:val="24"/>
        </w:rPr>
        <w:t xml:space="preserve"> in clinical improvement. Standard preventive and diagnostic protocols have helped to reduce the prevalence of opportunistic </w:t>
      </w:r>
      <w:r w:rsidR="001A7254" w:rsidRPr="001A7254">
        <w:rPr>
          <w:rFonts w:ascii="Book Antiqua" w:hAnsi="Book Antiqua"/>
          <w:sz w:val="24"/>
          <w:szCs w:val="24"/>
        </w:rPr>
        <w:t>central nervous system (CNS)</w:t>
      </w:r>
      <w:r w:rsidRPr="007460D4">
        <w:rPr>
          <w:rFonts w:ascii="Book Antiqua" w:hAnsi="Book Antiqua"/>
          <w:sz w:val="24"/>
          <w:szCs w:val="24"/>
        </w:rPr>
        <w:t xml:space="preserve"> infections, but viral and fungal CNS infections still affect 1% of liver transplant recipients, and the morbidity and mortality in the affected patients remain fairly high. Critical illness myopathy may also affect up to 7% of liver transplant recipients.</w:t>
      </w:r>
      <w:r w:rsidRPr="007460D4">
        <w:rPr>
          <w:rFonts w:ascii="Book Antiqua" w:hAnsi="Book Antiqua"/>
          <w:noProof/>
          <w:sz w:val="24"/>
          <w:szCs w:val="24"/>
          <w:vertAlign w:val="superscript"/>
        </w:rPr>
        <w:t xml:space="preserve"> </w:t>
      </w:r>
      <w:r w:rsidRPr="007460D4">
        <w:rPr>
          <w:rFonts w:ascii="Book Antiqua" w:hAnsi="Book Antiqua"/>
          <w:sz w:val="24"/>
          <w:szCs w:val="24"/>
        </w:rPr>
        <w:t>Liver insufficiency is also associated with various neurologic disorders which may improve or resolve after successful liver transplantation. Accurate diagnosis and timely intervention are essential to improve outcomes and advances in clinical management, and extended post-transplant survival are increasingly shifting the focus to chronic post-transplant complications which are often encountered in a community hospital and an outpatient setting.</w:t>
      </w:r>
    </w:p>
    <w:p w:rsidR="00945FEE" w:rsidRPr="007460D4" w:rsidRDefault="00945FEE" w:rsidP="00856085">
      <w:pPr>
        <w:spacing w:after="0" w:line="360" w:lineRule="auto"/>
        <w:jc w:val="both"/>
        <w:rPr>
          <w:rFonts w:ascii="Book Antiqua" w:hAnsi="Book Antiqua"/>
          <w:sz w:val="24"/>
          <w:szCs w:val="24"/>
        </w:rPr>
      </w:pPr>
    </w:p>
    <w:p w:rsidR="00E07DF6" w:rsidRPr="005C6A5F" w:rsidRDefault="00E07DF6" w:rsidP="00856085">
      <w:pPr>
        <w:spacing w:after="0" w:line="360" w:lineRule="auto"/>
        <w:rPr>
          <w:rFonts w:ascii="Book Antiqua" w:hAnsi="Book Antiqua"/>
          <w:color w:val="000000"/>
          <w:sz w:val="24"/>
        </w:rPr>
      </w:pPr>
      <w:r w:rsidRPr="005C6A5F">
        <w:rPr>
          <w:rFonts w:ascii="Book Antiqua" w:hAnsi="Book Antiqua"/>
          <w:sz w:val="24"/>
        </w:rPr>
        <w:t>© 201</w:t>
      </w:r>
      <w:r>
        <w:rPr>
          <w:rFonts w:ascii="Book Antiqua" w:hAnsi="Book Antiqua" w:hint="eastAsia"/>
          <w:sz w:val="24"/>
        </w:rPr>
        <w:t xml:space="preserve">3 </w:t>
      </w:r>
      <w:proofErr w:type="spellStart"/>
      <w:r w:rsidRPr="005C6A5F">
        <w:rPr>
          <w:rFonts w:ascii="Book Antiqua" w:hAnsi="Book Antiqua"/>
          <w:sz w:val="24"/>
        </w:rPr>
        <w:t>Baishideng</w:t>
      </w:r>
      <w:proofErr w:type="spellEnd"/>
      <w:r w:rsidRPr="005C6A5F">
        <w:rPr>
          <w:rFonts w:ascii="Book Antiqua" w:hAnsi="Book Antiqua"/>
          <w:sz w:val="24"/>
        </w:rPr>
        <w:t>. All rights reserved.</w:t>
      </w:r>
    </w:p>
    <w:p w:rsidR="00945FEE" w:rsidRPr="007460D4" w:rsidRDefault="00945FEE" w:rsidP="00856085">
      <w:pPr>
        <w:spacing w:after="0" w:line="360" w:lineRule="auto"/>
        <w:jc w:val="both"/>
        <w:rPr>
          <w:rFonts w:ascii="Book Antiqua" w:hAnsi="Book Antiqua"/>
          <w:sz w:val="24"/>
          <w:szCs w:val="24"/>
          <w:lang w:eastAsia="zh-CN"/>
        </w:rPr>
      </w:pPr>
    </w:p>
    <w:p w:rsidR="00945FEE" w:rsidRPr="00E07DF6" w:rsidRDefault="00945FEE" w:rsidP="00856085">
      <w:pPr>
        <w:spacing w:after="0" w:line="360" w:lineRule="auto"/>
        <w:jc w:val="both"/>
        <w:rPr>
          <w:rFonts w:ascii="Book Antiqua" w:hAnsi="Book Antiqua"/>
          <w:sz w:val="24"/>
          <w:szCs w:val="24"/>
        </w:rPr>
      </w:pPr>
      <w:r w:rsidRPr="00E07DF6">
        <w:rPr>
          <w:rFonts w:ascii="Book Antiqua" w:hAnsi="Book Antiqua"/>
          <w:b/>
          <w:sz w:val="24"/>
          <w:szCs w:val="24"/>
        </w:rPr>
        <w:t>Key words:</w:t>
      </w:r>
      <w:r w:rsidRPr="007460D4">
        <w:rPr>
          <w:rFonts w:ascii="Book Antiqua" w:hAnsi="Book Antiqua"/>
          <w:sz w:val="24"/>
          <w:szCs w:val="24"/>
        </w:rPr>
        <w:t xml:space="preserve"> </w:t>
      </w:r>
      <w:r w:rsidR="00E07DF6" w:rsidRPr="00E07DF6">
        <w:rPr>
          <w:rFonts w:ascii="Book Antiqua" w:hAnsi="Book Antiqua"/>
          <w:sz w:val="24"/>
          <w:szCs w:val="24"/>
        </w:rPr>
        <w:t>L</w:t>
      </w:r>
      <w:r w:rsidRPr="00E07DF6">
        <w:rPr>
          <w:rFonts w:ascii="Book Antiqua" w:hAnsi="Book Antiqua"/>
          <w:sz w:val="24"/>
          <w:szCs w:val="24"/>
        </w:rPr>
        <w:t xml:space="preserve">iver transplantation; </w:t>
      </w:r>
      <w:r w:rsidR="00E07DF6" w:rsidRPr="00E07DF6">
        <w:rPr>
          <w:rFonts w:ascii="Book Antiqua" w:hAnsi="Book Antiqua"/>
          <w:sz w:val="24"/>
          <w:szCs w:val="24"/>
        </w:rPr>
        <w:t>N</w:t>
      </w:r>
      <w:r w:rsidRPr="00E07DF6">
        <w:rPr>
          <w:rFonts w:ascii="Book Antiqua" w:hAnsi="Book Antiqua"/>
          <w:sz w:val="24"/>
          <w:szCs w:val="24"/>
        </w:rPr>
        <w:t xml:space="preserve">eurologic complications; </w:t>
      </w:r>
      <w:proofErr w:type="spellStart"/>
      <w:r w:rsidR="00E07DF6" w:rsidRPr="00E07DF6">
        <w:rPr>
          <w:rFonts w:ascii="Book Antiqua" w:hAnsi="Book Antiqua"/>
          <w:sz w:val="24"/>
          <w:szCs w:val="24"/>
        </w:rPr>
        <w:t>M</w:t>
      </w:r>
      <w:r w:rsidRPr="00E07DF6">
        <w:rPr>
          <w:rFonts w:ascii="Book Antiqua" w:hAnsi="Book Antiqua"/>
          <w:sz w:val="24"/>
          <w:szCs w:val="24"/>
        </w:rPr>
        <w:t>eningoencephalitis</w:t>
      </w:r>
      <w:proofErr w:type="spellEnd"/>
      <w:r w:rsidRPr="00E07DF6">
        <w:rPr>
          <w:rFonts w:ascii="Book Antiqua" w:hAnsi="Book Antiqua"/>
          <w:sz w:val="24"/>
          <w:szCs w:val="24"/>
        </w:rPr>
        <w:t xml:space="preserve">; </w:t>
      </w:r>
      <w:r w:rsidR="00E07DF6" w:rsidRPr="00E07DF6">
        <w:rPr>
          <w:rFonts w:ascii="Book Antiqua" w:hAnsi="Book Antiqua"/>
          <w:sz w:val="24"/>
          <w:szCs w:val="24"/>
        </w:rPr>
        <w:t>S</w:t>
      </w:r>
      <w:r w:rsidRPr="00E07DF6">
        <w:rPr>
          <w:rFonts w:ascii="Book Antiqua" w:hAnsi="Book Antiqua"/>
          <w:sz w:val="24"/>
          <w:szCs w:val="24"/>
        </w:rPr>
        <w:t xml:space="preserve">eizures; </w:t>
      </w:r>
      <w:r w:rsidR="00E07DF6" w:rsidRPr="00E07DF6">
        <w:rPr>
          <w:rFonts w:ascii="Book Antiqua" w:hAnsi="Book Antiqua"/>
          <w:sz w:val="24"/>
          <w:szCs w:val="24"/>
        </w:rPr>
        <w:t>S</w:t>
      </w:r>
      <w:r w:rsidRPr="00E07DF6">
        <w:rPr>
          <w:rFonts w:ascii="Book Antiqua" w:hAnsi="Book Antiqua"/>
          <w:sz w:val="24"/>
          <w:szCs w:val="24"/>
        </w:rPr>
        <w:t xml:space="preserve">troke; </w:t>
      </w:r>
      <w:r w:rsidR="00E07DF6" w:rsidRPr="00E07DF6">
        <w:rPr>
          <w:rFonts w:ascii="Book Antiqua" w:hAnsi="Book Antiqua"/>
          <w:sz w:val="24"/>
          <w:szCs w:val="24"/>
        </w:rPr>
        <w:t>C</w:t>
      </w:r>
      <w:r w:rsidRPr="00E07DF6">
        <w:rPr>
          <w:rFonts w:ascii="Book Antiqua" w:hAnsi="Book Antiqua"/>
          <w:sz w:val="24"/>
          <w:szCs w:val="24"/>
        </w:rPr>
        <w:t>ritical illness myopathy</w:t>
      </w:r>
    </w:p>
    <w:p w:rsidR="00945FEE" w:rsidRPr="007460D4" w:rsidRDefault="00945FEE" w:rsidP="00856085">
      <w:pPr>
        <w:spacing w:after="0" w:line="360" w:lineRule="auto"/>
        <w:jc w:val="both"/>
        <w:rPr>
          <w:rFonts w:ascii="Book Antiqua" w:hAnsi="Book Antiqua"/>
          <w:sz w:val="24"/>
          <w:szCs w:val="24"/>
        </w:rPr>
      </w:pPr>
    </w:p>
    <w:p w:rsidR="00AC08A7" w:rsidRPr="007460D4" w:rsidRDefault="00044619" w:rsidP="00856085">
      <w:pPr>
        <w:spacing w:after="0" w:line="360" w:lineRule="auto"/>
        <w:jc w:val="both"/>
        <w:rPr>
          <w:rFonts w:ascii="Book Antiqua" w:hAnsi="Book Antiqua"/>
          <w:sz w:val="24"/>
          <w:szCs w:val="24"/>
        </w:rPr>
      </w:pPr>
      <w:r w:rsidRPr="00044619">
        <w:rPr>
          <w:rFonts w:ascii="Book Antiqua" w:hAnsi="Book Antiqua" w:hint="eastAsia"/>
          <w:b/>
          <w:sz w:val="24"/>
          <w:szCs w:val="24"/>
          <w:lang w:eastAsia="zh-CN"/>
        </w:rPr>
        <w:t xml:space="preserve">Core tip: </w:t>
      </w:r>
      <w:r w:rsidR="00AC08A7" w:rsidRPr="007460D4">
        <w:rPr>
          <w:rFonts w:ascii="Book Antiqua" w:hAnsi="Book Antiqua"/>
          <w:sz w:val="24"/>
          <w:szCs w:val="24"/>
        </w:rPr>
        <w:t xml:space="preserve">Neurologic complications after liver transplantation are still a major source of morbidity and mortality and careful approach to possible immunosuppressant </w:t>
      </w:r>
      <w:r w:rsidR="00AC08A7" w:rsidRPr="007460D4">
        <w:rPr>
          <w:rFonts w:ascii="Book Antiqua" w:hAnsi="Book Antiqua"/>
          <w:sz w:val="24"/>
          <w:szCs w:val="24"/>
        </w:rPr>
        <w:lastRenderedPageBreak/>
        <w:t xml:space="preserve">neurotoxicity and opportunistic infections is needed. Most common neurologic complications include encephalopathy, seizures and cerebrovascular complications, but opportunistic CNS infections and central </w:t>
      </w:r>
      <w:proofErr w:type="spellStart"/>
      <w:r w:rsidR="00AC08A7" w:rsidRPr="007460D4">
        <w:rPr>
          <w:rFonts w:ascii="Book Antiqua" w:hAnsi="Book Antiqua"/>
          <w:sz w:val="24"/>
          <w:szCs w:val="24"/>
        </w:rPr>
        <w:t>pontine</w:t>
      </w:r>
      <w:proofErr w:type="spellEnd"/>
      <w:r w:rsidR="00AC08A7" w:rsidRPr="007460D4">
        <w:rPr>
          <w:rFonts w:ascii="Book Antiqua" w:hAnsi="Book Antiqua"/>
          <w:sz w:val="24"/>
          <w:szCs w:val="24"/>
        </w:rPr>
        <w:t xml:space="preserve"> </w:t>
      </w:r>
      <w:proofErr w:type="spellStart"/>
      <w:r w:rsidR="00AC08A7" w:rsidRPr="007460D4">
        <w:rPr>
          <w:rFonts w:ascii="Book Antiqua" w:hAnsi="Book Antiqua"/>
          <w:sz w:val="24"/>
          <w:szCs w:val="24"/>
        </w:rPr>
        <w:t>myelinolysis</w:t>
      </w:r>
      <w:proofErr w:type="spellEnd"/>
      <w:r w:rsidR="00AC08A7" w:rsidRPr="007460D4">
        <w:rPr>
          <w:rFonts w:ascii="Book Antiqua" w:hAnsi="Book Antiqua"/>
          <w:sz w:val="24"/>
          <w:szCs w:val="24"/>
        </w:rPr>
        <w:t xml:space="preserve"> may be associated with significant morbidity as well. Accurate diagnosis and timely intervention are essential to improve outcomes and advances in clinical management of neurologic post-transplant complications, and extended post-transplant survival are increasingly shifting the focus to chronic post-transplant complications which are often encountered in a community hospital and an outpatient setting.</w:t>
      </w:r>
    </w:p>
    <w:p w:rsidR="00200AE1" w:rsidRPr="00AC08A7" w:rsidRDefault="00200AE1" w:rsidP="00856085">
      <w:pPr>
        <w:spacing w:after="0" w:line="360" w:lineRule="auto"/>
        <w:jc w:val="both"/>
        <w:rPr>
          <w:rFonts w:ascii="Book Antiqua" w:hAnsi="Book Antiqua"/>
          <w:sz w:val="24"/>
          <w:szCs w:val="24"/>
          <w:lang w:eastAsia="zh-CN"/>
        </w:rPr>
      </w:pPr>
    </w:p>
    <w:p w:rsidR="007C344F" w:rsidRDefault="007C344F" w:rsidP="00856085">
      <w:pPr>
        <w:spacing w:after="0" w:line="360" w:lineRule="auto"/>
        <w:jc w:val="both"/>
        <w:rPr>
          <w:rFonts w:ascii="Book Antiqua" w:hAnsi="Book Antiqua"/>
          <w:sz w:val="24"/>
          <w:szCs w:val="24"/>
          <w:lang w:eastAsia="zh-CN"/>
        </w:rPr>
      </w:pPr>
      <w:proofErr w:type="spellStart"/>
      <w:proofErr w:type="gramStart"/>
      <w:r w:rsidRPr="007460D4">
        <w:rPr>
          <w:rFonts w:ascii="Book Antiqua" w:hAnsi="Book Antiqua"/>
          <w:sz w:val="24"/>
          <w:szCs w:val="24"/>
        </w:rPr>
        <w:t>Živković</w:t>
      </w:r>
      <w:proofErr w:type="spellEnd"/>
      <w:r>
        <w:rPr>
          <w:rFonts w:ascii="Book Antiqua" w:hAnsi="Book Antiqua" w:hint="eastAsia"/>
          <w:sz w:val="24"/>
          <w:szCs w:val="24"/>
          <w:lang w:eastAsia="zh-CN"/>
        </w:rPr>
        <w:t xml:space="preserve"> SA.</w:t>
      </w:r>
      <w:proofErr w:type="gramEnd"/>
      <w:r>
        <w:rPr>
          <w:rFonts w:ascii="Book Antiqua" w:hAnsi="Book Antiqua" w:hint="eastAsia"/>
          <w:sz w:val="24"/>
          <w:szCs w:val="24"/>
          <w:lang w:eastAsia="zh-CN"/>
        </w:rPr>
        <w:t xml:space="preserve"> </w:t>
      </w:r>
      <w:proofErr w:type="gramStart"/>
      <w:r w:rsidRPr="007C344F">
        <w:rPr>
          <w:rFonts w:ascii="Book Antiqua" w:hAnsi="Book Antiqua"/>
          <w:sz w:val="24"/>
          <w:szCs w:val="24"/>
        </w:rPr>
        <w:t>Neurologic complications after liver transplantation</w:t>
      </w:r>
      <w:r>
        <w:rPr>
          <w:rFonts w:ascii="Book Antiqua" w:hAnsi="Book Antiqua" w:hint="eastAsia"/>
          <w:sz w:val="24"/>
          <w:szCs w:val="24"/>
          <w:lang w:eastAsia="zh-CN"/>
        </w:rPr>
        <w:t>.</w:t>
      </w:r>
      <w:proofErr w:type="gramEnd"/>
    </w:p>
    <w:p w:rsidR="007C344F" w:rsidRDefault="007C344F" w:rsidP="00856085">
      <w:pPr>
        <w:spacing w:after="0" w:line="360" w:lineRule="auto"/>
        <w:jc w:val="both"/>
        <w:rPr>
          <w:rFonts w:ascii="Book Antiqua" w:hAnsi="Book Antiqua"/>
          <w:sz w:val="24"/>
          <w:szCs w:val="24"/>
          <w:lang w:eastAsia="zh-CN"/>
        </w:rPr>
      </w:pPr>
    </w:p>
    <w:p w:rsidR="007C344F" w:rsidRPr="001A6525" w:rsidRDefault="007C344F" w:rsidP="00856085">
      <w:pPr>
        <w:spacing w:after="0" w:line="360" w:lineRule="auto"/>
        <w:rPr>
          <w:rFonts w:ascii="Book Antiqua" w:hAnsi="Book Antiqua"/>
          <w:b/>
          <w:sz w:val="24"/>
          <w:szCs w:val="24"/>
        </w:rPr>
      </w:pPr>
      <w:bookmarkStart w:id="9" w:name="OLE_LINK46"/>
      <w:bookmarkStart w:id="10" w:name="OLE_LINK47"/>
      <w:bookmarkStart w:id="11" w:name="OLE_LINK61"/>
      <w:bookmarkStart w:id="12" w:name="OLE_LINK84"/>
      <w:bookmarkStart w:id="13" w:name="OLE_LINK90"/>
      <w:bookmarkStart w:id="14" w:name="OLE_LINK104"/>
      <w:r w:rsidRPr="001A6525">
        <w:rPr>
          <w:rFonts w:ascii="Book Antiqua" w:hAnsi="Book Antiqua"/>
          <w:b/>
          <w:sz w:val="24"/>
          <w:szCs w:val="24"/>
        </w:rPr>
        <w:t xml:space="preserve">Available from: URL: </w:t>
      </w:r>
    </w:p>
    <w:p w:rsidR="007C344F" w:rsidRPr="001A6525" w:rsidRDefault="007C344F" w:rsidP="00856085">
      <w:pPr>
        <w:spacing w:after="0" w:line="360" w:lineRule="auto"/>
        <w:rPr>
          <w:rFonts w:ascii="Book Antiqua" w:hAnsi="Book Antiqua"/>
          <w:b/>
          <w:sz w:val="24"/>
          <w:szCs w:val="24"/>
        </w:rPr>
      </w:pPr>
      <w:r w:rsidRPr="001A6525">
        <w:rPr>
          <w:rFonts w:ascii="Book Antiqua" w:hAnsi="Book Antiqua"/>
          <w:b/>
          <w:sz w:val="24"/>
          <w:szCs w:val="24"/>
        </w:rPr>
        <w:t>DOI:</w:t>
      </w:r>
    </w:p>
    <w:bookmarkEnd w:id="9"/>
    <w:bookmarkEnd w:id="10"/>
    <w:bookmarkEnd w:id="11"/>
    <w:bookmarkEnd w:id="12"/>
    <w:bookmarkEnd w:id="13"/>
    <w:bookmarkEnd w:id="14"/>
    <w:p w:rsidR="007C344F" w:rsidRDefault="007C344F" w:rsidP="00856085">
      <w:pPr>
        <w:spacing w:after="0" w:line="360" w:lineRule="auto"/>
        <w:jc w:val="both"/>
        <w:rPr>
          <w:rFonts w:ascii="Book Antiqua" w:hAnsi="Book Antiqua"/>
          <w:b/>
          <w:sz w:val="24"/>
          <w:szCs w:val="24"/>
          <w:lang w:eastAsia="zh-CN"/>
        </w:rPr>
      </w:pPr>
    </w:p>
    <w:p w:rsidR="007C344F" w:rsidRDefault="007C344F" w:rsidP="00856085">
      <w:pPr>
        <w:spacing w:after="0" w:line="360" w:lineRule="auto"/>
        <w:jc w:val="both"/>
        <w:rPr>
          <w:rFonts w:ascii="Book Antiqua" w:hAnsi="Book Antiqua"/>
          <w:b/>
          <w:sz w:val="24"/>
          <w:szCs w:val="24"/>
          <w:lang w:eastAsia="zh-CN"/>
        </w:rPr>
      </w:pPr>
    </w:p>
    <w:p w:rsidR="00200AE1" w:rsidRPr="007C344F" w:rsidRDefault="00200AE1" w:rsidP="00856085">
      <w:pPr>
        <w:spacing w:after="0" w:line="360" w:lineRule="auto"/>
        <w:jc w:val="both"/>
        <w:rPr>
          <w:rFonts w:ascii="Book Antiqua" w:hAnsi="Book Antiqua"/>
          <w:sz w:val="24"/>
          <w:szCs w:val="24"/>
          <w:lang w:eastAsia="zh-CN"/>
        </w:rPr>
      </w:pPr>
    </w:p>
    <w:p w:rsidR="007C344F" w:rsidRDefault="007C344F" w:rsidP="00856085">
      <w:pPr>
        <w:spacing w:after="0" w:line="360" w:lineRule="auto"/>
        <w:jc w:val="both"/>
        <w:rPr>
          <w:rFonts w:ascii="Book Antiqua" w:hAnsi="Book Antiqua"/>
          <w:sz w:val="24"/>
          <w:szCs w:val="24"/>
          <w:lang w:eastAsia="zh-CN"/>
        </w:rPr>
      </w:pPr>
    </w:p>
    <w:p w:rsidR="007C344F" w:rsidRDefault="007C344F" w:rsidP="00856085">
      <w:pPr>
        <w:spacing w:after="0" w:line="360" w:lineRule="auto"/>
        <w:jc w:val="both"/>
        <w:rPr>
          <w:rFonts w:ascii="Book Antiqua" w:hAnsi="Book Antiqua"/>
          <w:sz w:val="24"/>
          <w:szCs w:val="24"/>
          <w:lang w:eastAsia="zh-CN"/>
        </w:rPr>
      </w:pPr>
    </w:p>
    <w:p w:rsidR="007C344F" w:rsidRDefault="007C344F" w:rsidP="00856085">
      <w:pPr>
        <w:spacing w:after="0" w:line="360" w:lineRule="auto"/>
        <w:jc w:val="both"/>
        <w:rPr>
          <w:rFonts w:ascii="Book Antiqua" w:hAnsi="Book Antiqua"/>
          <w:sz w:val="24"/>
          <w:szCs w:val="24"/>
          <w:lang w:eastAsia="zh-CN"/>
        </w:rPr>
      </w:pPr>
    </w:p>
    <w:p w:rsidR="007C344F" w:rsidRDefault="007C344F" w:rsidP="00856085">
      <w:pPr>
        <w:spacing w:after="0" w:line="360" w:lineRule="auto"/>
        <w:jc w:val="both"/>
        <w:rPr>
          <w:rFonts w:ascii="Book Antiqua" w:hAnsi="Book Antiqua"/>
          <w:sz w:val="24"/>
          <w:szCs w:val="24"/>
          <w:lang w:eastAsia="zh-CN"/>
        </w:rPr>
      </w:pPr>
    </w:p>
    <w:p w:rsidR="007C344F" w:rsidRDefault="007C344F" w:rsidP="00856085">
      <w:pPr>
        <w:spacing w:after="0" w:line="360" w:lineRule="auto"/>
        <w:jc w:val="both"/>
        <w:rPr>
          <w:rFonts w:ascii="Book Antiqua" w:hAnsi="Book Antiqua"/>
          <w:sz w:val="24"/>
          <w:szCs w:val="24"/>
          <w:lang w:eastAsia="zh-CN"/>
        </w:rPr>
      </w:pPr>
    </w:p>
    <w:p w:rsidR="007C344F" w:rsidRDefault="007C344F" w:rsidP="00856085">
      <w:pPr>
        <w:spacing w:after="0" w:line="360" w:lineRule="auto"/>
        <w:jc w:val="both"/>
        <w:rPr>
          <w:rFonts w:ascii="Book Antiqua" w:hAnsi="Book Antiqua"/>
          <w:sz w:val="24"/>
          <w:szCs w:val="24"/>
          <w:lang w:eastAsia="zh-CN"/>
        </w:rPr>
      </w:pPr>
    </w:p>
    <w:p w:rsidR="007C344F" w:rsidRDefault="007C344F" w:rsidP="00856085">
      <w:pPr>
        <w:spacing w:after="0" w:line="360" w:lineRule="auto"/>
        <w:jc w:val="both"/>
        <w:rPr>
          <w:rFonts w:ascii="Book Antiqua" w:hAnsi="Book Antiqua"/>
          <w:sz w:val="24"/>
          <w:szCs w:val="24"/>
          <w:lang w:eastAsia="zh-CN"/>
        </w:rPr>
      </w:pPr>
    </w:p>
    <w:p w:rsidR="007C344F" w:rsidRDefault="007C344F" w:rsidP="00856085">
      <w:pPr>
        <w:spacing w:after="0" w:line="360" w:lineRule="auto"/>
        <w:jc w:val="both"/>
        <w:rPr>
          <w:rFonts w:ascii="Book Antiqua" w:hAnsi="Book Antiqua"/>
          <w:sz w:val="24"/>
          <w:szCs w:val="24"/>
          <w:lang w:eastAsia="zh-CN"/>
        </w:rPr>
      </w:pPr>
    </w:p>
    <w:p w:rsidR="007C344F" w:rsidRDefault="007C344F" w:rsidP="00856085">
      <w:pPr>
        <w:spacing w:after="0" w:line="360" w:lineRule="auto"/>
        <w:jc w:val="both"/>
        <w:rPr>
          <w:rFonts w:ascii="Book Antiqua" w:hAnsi="Book Antiqua"/>
          <w:sz w:val="24"/>
          <w:szCs w:val="24"/>
          <w:lang w:eastAsia="zh-CN"/>
        </w:rPr>
      </w:pPr>
    </w:p>
    <w:p w:rsidR="007C344F" w:rsidRDefault="007C344F" w:rsidP="00856085">
      <w:pPr>
        <w:spacing w:after="0" w:line="360" w:lineRule="auto"/>
        <w:jc w:val="both"/>
        <w:rPr>
          <w:rFonts w:ascii="Book Antiqua" w:hAnsi="Book Antiqua"/>
          <w:sz w:val="24"/>
          <w:szCs w:val="24"/>
          <w:lang w:eastAsia="zh-CN"/>
        </w:rPr>
      </w:pPr>
    </w:p>
    <w:p w:rsidR="007C344F" w:rsidRDefault="007C344F" w:rsidP="00856085">
      <w:pPr>
        <w:spacing w:after="0" w:line="360" w:lineRule="auto"/>
        <w:jc w:val="both"/>
        <w:rPr>
          <w:rFonts w:ascii="Book Antiqua" w:hAnsi="Book Antiqua"/>
          <w:sz w:val="24"/>
          <w:szCs w:val="24"/>
          <w:lang w:eastAsia="zh-CN"/>
        </w:rPr>
      </w:pPr>
    </w:p>
    <w:p w:rsidR="007C344F" w:rsidRDefault="007C344F" w:rsidP="00856085">
      <w:pPr>
        <w:spacing w:after="0" w:line="360" w:lineRule="auto"/>
        <w:jc w:val="both"/>
        <w:rPr>
          <w:rFonts w:ascii="Book Antiqua" w:hAnsi="Book Antiqua"/>
          <w:sz w:val="24"/>
          <w:szCs w:val="24"/>
          <w:lang w:eastAsia="zh-CN"/>
        </w:rPr>
      </w:pPr>
    </w:p>
    <w:p w:rsidR="00856085" w:rsidRDefault="00856085" w:rsidP="00856085">
      <w:pPr>
        <w:spacing w:after="0" w:line="360" w:lineRule="auto"/>
        <w:jc w:val="both"/>
        <w:rPr>
          <w:rFonts w:ascii="Book Antiqua" w:hAnsi="Book Antiqua"/>
          <w:sz w:val="24"/>
          <w:szCs w:val="24"/>
          <w:lang w:eastAsia="zh-CN"/>
        </w:rPr>
      </w:pPr>
    </w:p>
    <w:p w:rsidR="00856085" w:rsidRPr="00044619" w:rsidRDefault="00856085" w:rsidP="00856085">
      <w:pPr>
        <w:spacing w:after="0" w:line="360" w:lineRule="auto"/>
        <w:jc w:val="both"/>
        <w:rPr>
          <w:rFonts w:ascii="Book Antiqua" w:hAnsi="Book Antiqua"/>
          <w:sz w:val="24"/>
          <w:szCs w:val="24"/>
          <w:lang w:eastAsia="zh-CN"/>
        </w:rPr>
      </w:pPr>
    </w:p>
    <w:p w:rsidR="00945FEE" w:rsidRPr="006251F0" w:rsidRDefault="00945FEE" w:rsidP="00856085">
      <w:pPr>
        <w:spacing w:after="0" w:line="360" w:lineRule="auto"/>
        <w:jc w:val="both"/>
        <w:rPr>
          <w:rFonts w:ascii="Book Antiqua" w:hAnsi="Book Antiqua"/>
          <w:b/>
          <w:sz w:val="24"/>
          <w:szCs w:val="24"/>
        </w:rPr>
      </w:pPr>
      <w:r w:rsidRPr="006251F0">
        <w:rPr>
          <w:rFonts w:ascii="Book Antiqua" w:hAnsi="Book Antiqua"/>
          <w:b/>
          <w:sz w:val="24"/>
          <w:szCs w:val="24"/>
        </w:rPr>
        <w:t>INTRODUCTION</w:t>
      </w:r>
    </w:p>
    <w:p w:rsidR="00945FEE" w:rsidRPr="007460D4" w:rsidRDefault="006251F0" w:rsidP="00856085">
      <w:pPr>
        <w:spacing w:after="0" w:line="360" w:lineRule="auto"/>
        <w:jc w:val="both"/>
        <w:rPr>
          <w:rFonts w:ascii="Book Antiqua" w:hAnsi="Book Antiqua"/>
          <w:sz w:val="24"/>
          <w:szCs w:val="24"/>
        </w:rPr>
      </w:pPr>
      <w:r>
        <w:rPr>
          <w:rFonts w:ascii="Book Antiqua" w:hAnsi="Book Antiqua"/>
          <w:sz w:val="24"/>
          <w:szCs w:val="24"/>
        </w:rPr>
        <w:t>There have been more than 6</w:t>
      </w:r>
      <w:r w:rsidR="00945FEE" w:rsidRPr="007460D4">
        <w:rPr>
          <w:rFonts w:ascii="Book Antiqua" w:hAnsi="Book Antiqua"/>
          <w:sz w:val="24"/>
          <w:szCs w:val="24"/>
        </w:rPr>
        <w:t xml:space="preserve">000 liver transplantations performed in </w:t>
      </w:r>
      <w:r w:rsidR="005F0175" w:rsidRPr="00506C76">
        <w:rPr>
          <w:rFonts w:ascii="Book Antiqua" w:hAnsi="Book Antiqua" w:cs="Garamond"/>
          <w:sz w:val="24"/>
          <w:szCs w:val="24"/>
        </w:rPr>
        <w:t>United States</w:t>
      </w:r>
      <w:r w:rsidR="00945FEE" w:rsidRPr="007460D4">
        <w:rPr>
          <w:rFonts w:ascii="Book Antiqua" w:hAnsi="Book Antiqua"/>
          <w:sz w:val="24"/>
          <w:szCs w:val="24"/>
        </w:rPr>
        <w:t xml:space="preserve"> in 2011, including living donor and cadaveric allografts. Since the first successful liver transplantation by </w:t>
      </w:r>
      <w:proofErr w:type="spellStart"/>
      <w:r w:rsidR="00945FEE" w:rsidRPr="007460D4">
        <w:rPr>
          <w:rFonts w:ascii="Book Antiqua" w:hAnsi="Book Antiqua"/>
          <w:sz w:val="24"/>
          <w:szCs w:val="24"/>
        </w:rPr>
        <w:t>Dr</w:t>
      </w:r>
      <w:proofErr w:type="spellEnd"/>
      <w:r w:rsidR="00945FEE" w:rsidRPr="007460D4">
        <w:rPr>
          <w:rFonts w:ascii="Book Antiqua" w:hAnsi="Book Antiqua"/>
          <w:sz w:val="24"/>
          <w:szCs w:val="24"/>
        </w:rPr>
        <w:t xml:space="preserve"> </w:t>
      </w:r>
      <w:proofErr w:type="spellStart"/>
      <w:r w:rsidR="00945FEE" w:rsidRPr="007460D4">
        <w:rPr>
          <w:rFonts w:ascii="Book Antiqua" w:hAnsi="Book Antiqua"/>
          <w:sz w:val="24"/>
          <w:szCs w:val="24"/>
        </w:rPr>
        <w:t>Starzl</w:t>
      </w:r>
      <w:proofErr w:type="spellEnd"/>
      <w:r w:rsidR="00945FEE" w:rsidRPr="007460D4">
        <w:rPr>
          <w:rFonts w:ascii="Book Antiqua" w:hAnsi="Book Antiqua"/>
          <w:sz w:val="24"/>
          <w:szCs w:val="24"/>
        </w:rPr>
        <w:t xml:space="preserve"> in 1963, there has been tremendous and dynamic progress of surgical and postoperative protocols leading to 1-year and 5-year </w:t>
      </w:r>
      <w:proofErr w:type="spellStart"/>
      <w:r w:rsidR="00945FEE" w:rsidRPr="007460D4">
        <w:rPr>
          <w:rFonts w:ascii="Book Antiqua" w:hAnsi="Book Antiqua"/>
          <w:sz w:val="24"/>
          <w:szCs w:val="24"/>
        </w:rPr>
        <w:t>posttransplant</w:t>
      </w:r>
      <w:proofErr w:type="spellEnd"/>
      <w:r w:rsidR="00945FEE" w:rsidRPr="007460D4">
        <w:rPr>
          <w:rFonts w:ascii="Book Antiqua" w:hAnsi="Book Antiqua"/>
          <w:sz w:val="24"/>
          <w:szCs w:val="24"/>
        </w:rPr>
        <w:t xml:space="preserve"> survival rates at 88% and 74%, </w:t>
      </w:r>
      <w:proofErr w:type="gramStart"/>
      <w:r w:rsidR="00945FEE" w:rsidRPr="007460D4">
        <w:rPr>
          <w:rFonts w:ascii="Book Antiqua" w:hAnsi="Book Antiqua"/>
          <w:sz w:val="24"/>
          <w:szCs w:val="24"/>
        </w:rPr>
        <w:t>respectively</w:t>
      </w:r>
      <w:r w:rsidR="005C6828" w:rsidRPr="005C6828">
        <w:rPr>
          <w:rFonts w:ascii="Book Antiqua" w:hAnsi="Book Antiqua" w:hint="eastAsia"/>
          <w:sz w:val="24"/>
          <w:szCs w:val="24"/>
          <w:vertAlign w:val="superscript"/>
          <w:lang w:eastAsia="zh-CN"/>
        </w:rPr>
        <w:t>[</w:t>
      </w:r>
      <w:proofErr w:type="gramEnd"/>
      <w:r w:rsidR="005C6828" w:rsidRPr="007460D4">
        <w:rPr>
          <w:rFonts w:ascii="Book Antiqua" w:hAnsi="Book Antiqua"/>
          <w:noProof/>
          <w:sz w:val="24"/>
          <w:szCs w:val="24"/>
          <w:vertAlign w:val="superscript"/>
        </w:rPr>
        <w:t>1</w:t>
      </w:r>
      <w:r w:rsidR="005C6828">
        <w:rPr>
          <w:rFonts w:ascii="Book Antiqua" w:hAnsi="Book Antiqua" w:hint="eastAsia"/>
          <w:noProof/>
          <w:sz w:val="24"/>
          <w:szCs w:val="24"/>
          <w:vertAlign w:val="superscript"/>
          <w:lang w:eastAsia="zh-CN"/>
        </w:rPr>
        <w:t>]</w:t>
      </w:r>
      <w:r w:rsidR="00945FEE" w:rsidRPr="007460D4">
        <w:rPr>
          <w:rFonts w:ascii="Book Antiqua" w:hAnsi="Book Antiqua"/>
          <w:sz w:val="24"/>
          <w:szCs w:val="24"/>
        </w:rPr>
        <w:t xml:space="preserve">. Successful liver transplantation is also associated with improved quality of life for allograft </w:t>
      </w:r>
      <w:proofErr w:type="gramStart"/>
      <w:r w:rsidR="00945FEE" w:rsidRPr="007460D4">
        <w:rPr>
          <w:rFonts w:ascii="Book Antiqua" w:hAnsi="Book Antiqua"/>
          <w:sz w:val="24"/>
          <w:szCs w:val="24"/>
        </w:rPr>
        <w:t>recipients</w:t>
      </w:r>
      <w:r w:rsidR="00D97173" w:rsidRPr="00D97173">
        <w:rPr>
          <w:rFonts w:ascii="Book Antiqua" w:hAnsi="Book Antiqua" w:hint="eastAsia"/>
          <w:sz w:val="24"/>
          <w:szCs w:val="24"/>
          <w:vertAlign w:val="superscript"/>
          <w:lang w:eastAsia="zh-CN"/>
        </w:rPr>
        <w:t>[</w:t>
      </w:r>
      <w:proofErr w:type="gramEnd"/>
      <w:r w:rsidR="00D97173">
        <w:rPr>
          <w:rFonts w:ascii="Book Antiqua" w:hAnsi="Book Antiqua" w:hint="eastAsia"/>
          <w:sz w:val="24"/>
          <w:szCs w:val="24"/>
          <w:vertAlign w:val="superscript"/>
          <w:lang w:eastAsia="zh-CN"/>
        </w:rPr>
        <w:t>2</w:t>
      </w:r>
      <w:r w:rsidR="00D97173" w:rsidRPr="00D97173">
        <w:rPr>
          <w:rFonts w:ascii="Book Antiqua" w:hAnsi="Book Antiqua" w:hint="eastAsia"/>
          <w:sz w:val="24"/>
          <w:szCs w:val="24"/>
          <w:vertAlign w:val="superscript"/>
          <w:lang w:eastAsia="zh-CN"/>
        </w:rPr>
        <w:t>]</w:t>
      </w:r>
      <w:r w:rsidR="00945FEE" w:rsidRPr="007460D4">
        <w:rPr>
          <w:rFonts w:ascii="Book Antiqua" w:hAnsi="Book Antiqua"/>
          <w:sz w:val="24"/>
          <w:szCs w:val="24"/>
        </w:rPr>
        <w:t>. However, a variety of post-transplant complications, which may not be directly related to allograft function, complicate recovery of transplant recipients. Neurologic complications are still fairly common after solid organ transplantation and affect 30</w:t>
      </w:r>
      <w:r w:rsidR="00EE049F" w:rsidRPr="007460D4">
        <w:rPr>
          <w:rFonts w:ascii="Book Antiqua" w:hAnsi="Book Antiqua"/>
          <w:sz w:val="24"/>
          <w:szCs w:val="24"/>
        </w:rPr>
        <w:t>%</w:t>
      </w:r>
      <w:r w:rsidR="00945FEE" w:rsidRPr="007460D4">
        <w:rPr>
          <w:rFonts w:ascii="Book Antiqua" w:hAnsi="Book Antiqua"/>
          <w:sz w:val="24"/>
          <w:szCs w:val="24"/>
        </w:rPr>
        <w:t xml:space="preserve">-60% of allograft </w:t>
      </w:r>
      <w:proofErr w:type="gramStart"/>
      <w:r w:rsidR="00945FEE" w:rsidRPr="007460D4">
        <w:rPr>
          <w:rFonts w:ascii="Book Antiqua" w:hAnsi="Book Antiqua"/>
          <w:sz w:val="24"/>
          <w:szCs w:val="24"/>
        </w:rPr>
        <w:t>recipients</w:t>
      </w:r>
      <w:r w:rsidR="00D97173" w:rsidRPr="00D97173">
        <w:rPr>
          <w:rFonts w:ascii="Book Antiqua" w:hAnsi="Book Antiqua" w:hint="eastAsia"/>
          <w:sz w:val="24"/>
          <w:szCs w:val="24"/>
          <w:vertAlign w:val="superscript"/>
          <w:lang w:eastAsia="zh-CN"/>
        </w:rPr>
        <w:t>[</w:t>
      </w:r>
      <w:proofErr w:type="gramEnd"/>
      <w:r w:rsidR="00D97173">
        <w:rPr>
          <w:rFonts w:ascii="Book Antiqua" w:hAnsi="Book Antiqua" w:hint="eastAsia"/>
          <w:sz w:val="24"/>
          <w:szCs w:val="24"/>
          <w:vertAlign w:val="superscript"/>
          <w:lang w:eastAsia="zh-CN"/>
        </w:rPr>
        <w:t>3</w:t>
      </w:r>
      <w:r w:rsidR="00D97173" w:rsidRPr="00D97173">
        <w:rPr>
          <w:rFonts w:ascii="Book Antiqua" w:hAnsi="Book Antiqua" w:hint="eastAsia"/>
          <w:sz w:val="24"/>
          <w:szCs w:val="24"/>
          <w:vertAlign w:val="superscript"/>
          <w:lang w:eastAsia="zh-CN"/>
        </w:rPr>
        <w:t>]</w:t>
      </w:r>
      <w:r w:rsidR="00945FEE" w:rsidRPr="007460D4">
        <w:rPr>
          <w:rFonts w:ascii="Book Antiqua" w:hAnsi="Book Antiqua"/>
          <w:sz w:val="24"/>
          <w:szCs w:val="24"/>
        </w:rPr>
        <w:t>,</w:t>
      </w:r>
      <w:r w:rsidR="00945FEE" w:rsidRPr="007460D4">
        <w:rPr>
          <w:rFonts w:ascii="Book Antiqua" w:hAnsi="Book Antiqua"/>
          <w:noProof/>
          <w:sz w:val="24"/>
          <w:szCs w:val="24"/>
          <w:vertAlign w:val="superscript"/>
        </w:rPr>
        <w:t xml:space="preserve"> </w:t>
      </w:r>
      <w:r w:rsidR="00945FEE" w:rsidRPr="007460D4">
        <w:rPr>
          <w:rFonts w:ascii="Book Antiqua" w:hAnsi="Book Antiqua"/>
          <w:sz w:val="24"/>
          <w:szCs w:val="24"/>
        </w:rPr>
        <w:t>including 15</w:t>
      </w:r>
      <w:r w:rsidR="00897F61" w:rsidRPr="007460D4">
        <w:rPr>
          <w:rFonts w:ascii="Book Antiqua" w:hAnsi="Book Antiqua"/>
          <w:sz w:val="24"/>
          <w:szCs w:val="24"/>
        </w:rPr>
        <w:t>%</w:t>
      </w:r>
      <w:r w:rsidR="00945FEE" w:rsidRPr="007460D4">
        <w:rPr>
          <w:rFonts w:ascii="Book Antiqua" w:hAnsi="Book Antiqua"/>
          <w:sz w:val="24"/>
          <w:szCs w:val="24"/>
        </w:rPr>
        <w:t>-30% of liver allograft recipients (Table 1)</w:t>
      </w:r>
      <w:r w:rsidR="00D97173" w:rsidRPr="00D97173">
        <w:rPr>
          <w:rFonts w:ascii="Book Antiqua" w:hAnsi="Book Antiqua" w:hint="eastAsia"/>
          <w:sz w:val="24"/>
          <w:szCs w:val="24"/>
          <w:vertAlign w:val="superscript"/>
          <w:lang w:eastAsia="zh-CN"/>
        </w:rPr>
        <w:t>[</w:t>
      </w:r>
      <w:r w:rsidR="00D97173">
        <w:rPr>
          <w:rFonts w:ascii="Book Antiqua" w:hAnsi="Book Antiqua" w:hint="eastAsia"/>
          <w:sz w:val="24"/>
          <w:szCs w:val="24"/>
          <w:vertAlign w:val="superscript"/>
          <w:lang w:eastAsia="zh-CN"/>
        </w:rPr>
        <w:t>4-8</w:t>
      </w:r>
      <w:r w:rsidR="00D97173" w:rsidRPr="00D97173">
        <w:rPr>
          <w:rFonts w:ascii="Book Antiqua" w:hAnsi="Book Antiqua" w:hint="eastAsia"/>
          <w:sz w:val="24"/>
          <w:szCs w:val="24"/>
          <w:vertAlign w:val="superscript"/>
          <w:lang w:eastAsia="zh-CN"/>
        </w:rPr>
        <w:t>]</w:t>
      </w:r>
      <w:r w:rsidR="00945FEE" w:rsidRPr="007460D4">
        <w:rPr>
          <w:rFonts w:ascii="Book Antiqua" w:hAnsi="Book Antiqua"/>
          <w:sz w:val="24"/>
          <w:szCs w:val="24"/>
        </w:rPr>
        <w:t xml:space="preserve">. More recent studies demonstrate decreasing frequency of neurologic complications reflecting improved transplant outcomes and advanced management regimens. Improved survival of transplant recipients has also somewhat shifted the spectrum of neurologic complications from acute post-transplant inpatient emergencies towards chronic outpatient complications, although severe post-transplant complications may occur at any given time. Decreased frequency of neurologic complications was also reported for patients receiving living donor allografts when compared to cadaveric allografts (20% </w:t>
      </w:r>
      <w:proofErr w:type="spellStart"/>
      <w:r w:rsidR="00945FEE" w:rsidRPr="00EE76AB">
        <w:rPr>
          <w:rFonts w:ascii="Book Antiqua" w:hAnsi="Book Antiqua"/>
          <w:i/>
          <w:sz w:val="24"/>
          <w:szCs w:val="24"/>
        </w:rPr>
        <w:t>vs</w:t>
      </w:r>
      <w:proofErr w:type="spellEnd"/>
      <w:r w:rsidR="00945FEE" w:rsidRPr="007460D4">
        <w:rPr>
          <w:rFonts w:ascii="Book Antiqua" w:hAnsi="Book Antiqua"/>
          <w:sz w:val="24"/>
          <w:szCs w:val="24"/>
        </w:rPr>
        <w:t xml:space="preserve"> 27%), but there is a donor-related morbidity and living-liver donors may rarely suffer neurologic complications as </w:t>
      </w:r>
      <w:proofErr w:type="gramStart"/>
      <w:r w:rsidR="00945FEE" w:rsidRPr="007460D4">
        <w:rPr>
          <w:rFonts w:ascii="Book Antiqua" w:hAnsi="Book Antiqua"/>
          <w:sz w:val="24"/>
          <w:szCs w:val="24"/>
        </w:rPr>
        <w:t>well</w:t>
      </w:r>
      <w:r w:rsidR="002E112A" w:rsidRPr="00D97173">
        <w:rPr>
          <w:rFonts w:ascii="Book Antiqua" w:hAnsi="Book Antiqua" w:hint="eastAsia"/>
          <w:sz w:val="24"/>
          <w:szCs w:val="24"/>
          <w:vertAlign w:val="superscript"/>
          <w:lang w:eastAsia="zh-CN"/>
        </w:rPr>
        <w:t>[</w:t>
      </w:r>
      <w:proofErr w:type="gramEnd"/>
      <w:r w:rsidR="002E112A">
        <w:rPr>
          <w:rFonts w:ascii="Book Antiqua" w:hAnsi="Book Antiqua" w:hint="eastAsia"/>
          <w:sz w:val="24"/>
          <w:szCs w:val="24"/>
          <w:vertAlign w:val="superscript"/>
          <w:lang w:eastAsia="zh-CN"/>
        </w:rPr>
        <w:t>7</w:t>
      </w:r>
      <w:r w:rsidR="002E112A" w:rsidRPr="00D97173">
        <w:rPr>
          <w:rFonts w:ascii="Book Antiqua" w:hAnsi="Book Antiqua" w:hint="eastAsia"/>
          <w:sz w:val="24"/>
          <w:szCs w:val="24"/>
          <w:vertAlign w:val="superscript"/>
          <w:lang w:eastAsia="zh-CN"/>
        </w:rPr>
        <w:t>]</w:t>
      </w:r>
      <w:r w:rsidR="00945FEE" w:rsidRPr="007460D4">
        <w:rPr>
          <w:rFonts w:ascii="Book Antiqua" w:hAnsi="Book Antiqua"/>
          <w:sz w:val="24"/>
          <w:szCs w:val="24"/>
        </w:rPr>
        <w:t xml:space="preserve">. Major neurologic complications include alterations of consciousness, seizures, cerebrovascular complications and CNS infections, similarly as with other solid organ transplants, and also central </w:t>
      </w:r>
      <w:proofErr w:type="spellStart"/>
      <w:r w:rsidR="00945FEE" w:rsidRPr="007460D4">
        <w:rPr>
          <w:rFonts w:ascii="Book Antiqua" w:hAnsi="Book Antiqua"/>
          <w:sz w:val="24"/>
          <w:szCs w:val="24"/>
        </w:rPr>
        <w:t>pontine</w:t>
      </w:r>
      <w:proofErr w:type="spellEnd"/>
      <w:r w:rsidR="00945FEE" w:rsidRPr="007460D4">
        <w:rPr>
          <w:rFonts w:ascii="Book Antiqua" w:hAnsi="Book Antiqua"/>
          <w:sz w:val="24"/>
          <w:szCs w:val="24"/>
        </w:rPr>
        <w:t xml:space="preserve"> </w:t>
      </w:r>
      <w:proofErr w:type="spellStart"/>
      <w:r w:rsidR="00945FEE" w:rsidRPr="007460D4">
        <w:rPr>
          <w:rFonts w:ascii="Book Antiqua" w:hAnsi="Book Antiqua"/>
          <w:sz w:val="24"/>
          <w:szCs w:val="24"/>
        </w:rPr>
        <w:t>myelinolysis</w:t>
      </w:r>
      <w:proofErr w:type="spellEnd"/>
      <w:r w:rsidR="00945FEE" w:rsidRPr="007460D4">
        <w:rPr>
          <w:rFonts w:ascii="Book Antiqua" w:hAnsi="Book Antiqua"/>
          <w:sz w:val="24"/>
          <w:szCs w:val="24"/>
        </w:rPr>
        <w:t xml:space="preserve"> which </w:t>
      </w:r>
      <w:proofErr w:type="gramStart"/>
      <w:r w:rsidR="00945FEE" w:rsidRPr="007460D4">
        <w:rPr>
          <w:rFonts w:ascii="Book Antiqua" w:hAnsi="Book Antiqua"/>
          <w:sz w:val="24"/>
          <w:szCs w:val="24"/>
        </w:rPr>
        <w:t>is</w:t>
      </w:r>
      <w:proofErr w:type="gramEnd"/>
      <w:r w:rsidR="00945FEE" w:rsidRPr="007460D4">
        <w:rPr>
          <w:rFonts w:ascii="Book Antiqua" w:hAnsi="Book Antiqua"/>
          <w:sz w:val="24"/>
          <w:szCs w:val="24"/>
        </w:rPr>
        <w:t xml:space="preserve"> characteristic for liver transplantation. Pre-transplant liver failure may be associated with various neurologic complications directly related to liver dysfunction (</w:t>
      </w:r>
      <w:r w:rsidR="000F524B" w:rsidRPr="000F524B">
        <w:rPr>
          <w:rFonts w:ascii="Book Antiqua" w:hAnsi="Book Antiqua"/>
          <w:i/>
          <w:sz w:val="24"/>
          <w:szCs w:val="24"/>
        </w:rPr>
        <w:t>e.g.,</w:t>
      </w:r>
      <w:r w:rsidR="00945FEE" w:rsidRPr="007460D4">
        <w:rPr>
          <w:rFonts w:ascii="Book Antiqua" w:hAnsi="Book Antiqua"/>
          <w:sz w:val="24"/>
          <w:szCs w:val="24"/>
        </w:rPr>
        <w:t xml:space="preserve"> hepatic encephalopathy), or related to systemic disorders associated with major neurologic manifestations (</w:t>
      </w:r>
      <w:r w:rsidR="000F524B" w:rsidRPr="000F524B">
        <w:rPr>
          <w:rFonts w:ascii="Book Antiqua" w:hAnsi="Book Antiqua"/>
          <w:i/>
          <w:sz w:val="24"/>
          <w:szCs w:val="24"/>
        </w:rPr>
        <w:t>e.g.,</w:t>
      </w:r>
      <w:r w:rsidR="00945FEE" w:rsidRPr="007460D4">
        <w:rPr>
          <w:rFonts w:ascii="Book Antiqua" w:hAnsi="Book Antiqua"/>
          <w:sz w:val="24"/>
          <w:szCs w:val="24"/>
        </w:rPr>
        <w:t xml:space="preserve"> Wilson’s disease) (Table 2). Stabilization of liver function following successful transplantation may subsequently lead to improvement of neurologic symptoms as well. During the post-transplant clinical course, the surgical procedure of </w:t>
      </w:r>
      <w:r w:rsidR="00945FEE" w:rsidRPr="007460D4">
        <w:rPr>
          <w:rFonts w:ascii="Book Antiqua" w:hAnsi="Book Antiqua"/>
          <w:sz w:val="24"/>
          <w:szCs w:val="24"/>
        </w:rPr>
        <w:lastRenderedPageBreak/>
        <w:t xml:space="preserve">transplantation, chronic immunosuppression and various toxic-metabolic disorders may precipitate a wide spectrum of neurologic </w:t>
      </w:r>
      <w:proofErr w:type="gramStart"/>
      <w:r w:rsidR="00945FEE" w:rsidRPr="007460D4">
        <w:rPr>
          <w:rFonts w:ascii="Book Antiqua" w:hAnsi="Book Antiqua"/>
          <w:sz w:val="24"/>
          <w:szCs w:val="24"/>
        </w:rPr>
        <w:t>complications</w:t>
      </w:r>
      <w:r w:rsidR="002E112A" w:rsidRPr="00D97173">
        <w:rPr>
          <w:rFonts w:ascii="Book Antiqua" w:hAnsi="Book Antiqua" w:hint="eastAsia"/>
          <w:sz w:val="24"/>
          <w:szCs w:val="24"/>
          <w:vertAlign w:val="superscript"/>
          <w:lang w:eastAsia="zh-CN"/>
        </w:rPr>
        <w:t>[</w:t>
      </w:r>
      <w:proofErr w:type="gramEnd"/>
      <w:r w:rsidR="002E112A" w:rsidRPr="007460D4">
        <w:rPr>
          <w:rFonts w:ascii="Book Antiqua" w:hAnsi="Book Antiqua"/>
          <w:noProof/>
          <w:sz w:val="24"/>
          <w:szCs w:val="24"/>
          <w:vertAlign w:val="superscript"/>
        </w:rPr>
        <w:t>4-7, 9</w:t>
      </w:r>
      <w:r w:rsidR="002E112A" w:rsidRPr="00D97173">
        <w:rPr>
          <w:rFonts w:ascii="Book Antiqua" w:hAnsi="Book Antiqua" w:hint="eastAsia"/>
          <w:sz w:val="24"/>
          <w:szCs w:val="24"/>
          <w:vertAlign w:val="superscript"/>
          <w:lang w:eastAsia="zh-CN"/>
        </w:rPr>
        <w:t>]</w:t>
      </w:r>
      <w:r w:rsidR="00945FEE" w:rsidRPr="007460D4">
        <w:rPr>
          <w:rFonts w:ascii="Book Antiqua" w:hAnsi="Book Antiqua"/>
          <w:sz w:val="24"/>
          <w:szCs w:val="24"/>
        </w:rPr>
        <w:t>.</w:t>
      </w:r>
      <w:r w:rsidR="002E112A">
        <w:rPr>
          <w:rFonts w:ascii="Book Antiqua" w:hAnsi="Book Antiqua" w:hint="eastAsia"/>
          <w:sz w:val="24"/>
          <w:szCs w:val="24"/>
          <w:lang w:eastAsia="zh-CN"/>
        </w:rPr>
        <w:t xml:space="preserve"> </w:t>
      </w:r>
      <w:r w:rsidR="00945FEE" w:rsidRPr="007460D4">
        <w:rPr>
          <w:rFonts w:ascii="Book Antiqua" w:hAnsi="Book Antiqua"/>
          <w:sz w:val="24"/>
          <w:szCs w:val="24"/>
        </w:rPr>
        <w:t xml:space="preserve">Premorbid and new onset psychiatric and behavioral disorders may also negatively affect compliance with immunosuppression regimens and complicate post-transplant </w:t>
      </w:r>
      <w:proofErr w:type="gramStart"/>
      <w:r w:rsidR="00945FEE" w:rsidRPr="007460D4">
        <w:rPr>
          <w:rFonts w:ascii="Book Antiqua" w:hAnsi="Book Antiqua"/>
          <w:sz w:val="24"/>
          <w:szCs w:val="24"/>
        </w:rPr>
        <w:t>management</w:t>
      </w:r>
      <w:r w:rsidR="007E490F" w:rsidRPr="007E490F">
        <w:rPr>
          <w:rFonts w:ascii="Book Antiqua" w:hAnsi="Book Antiqua" w:hint="eastAsia"/>
          <w:sz w:val="24"/>
          <w:szCs w:val="24"/>
          <w:vertAlign w:val="superscript"/>
          <w:lang w:eastAsia="zh-CN"/>
        </w:rPr>
        <w:t>[</w:t>
      </w:r>
      <w:proofErr w:type="gramEnd"/>
      <w:r w:rsidR="007E490F" w:rsidRPr="007460D4">
        <w:rPr>
          <w:rFonts w:ascii="Book Antiqua" w:hAnsi="Book Antiqua"/>
          <w:noProof/>
          <w:sz w:val="24"/>
          <w:szCs w:val="24"/>
          <w:vertAlign w:val="superscript"/>
        </w:rPr>
        <w:t>10</w:t>
      </w:r>
      <w:r w:rsidR="007E490F" w:rsidRPr="007E490F">
        <w:rPr>
          <w:rFonts w:ascii="Book Antiqua" w:hAnsi="Book Antiqua" w:hint="eastAsia"/>
          <w:sz w:val="24"/>
          <w:szCs w:val="24"/>
          <w:vertAlign w:val="superscript"/>
          <w:lang w:eastAsia="zh-CN"/>
        </w:rPr>
        <w:t>]</w:t>
      </w:r>
      <w:r w:rsidR="00945FEE" w:rsidRPr="007460D4">
        <w:rPr>
          <w:rFonts w:ascii="Book Antiqua" w:hAnsi="Book Antiqua"/>
          <w:sz w:val="24"/>
          <w:szCs w:val="24"/>
        </w:rPr>
        <w:t>.</w:t>
      </w:r>
      <w:r w:rsidR="00D51732">
        <w:rPr>
          <w:rFonts w:ascii="Book Antiqua" w:hAnsi="Book Antiqua" w:hint="eastAsia"/>
          <w:sz w:val="24"/>
          <w:szCs w:val="24"/>
          <w:lang w:eastAsia="zh-CN"/>
        </w:rPr>
        <w:t xml:space="preserve"> </w:t>
      </w:r>
      <w:r w:rsidR="00945FEE" w:rsidRPr="007460D4">
        <w:rPr>
          <w:rFonts w:ascii="Book Antiqua" w:hAnsi="Book Antiqua"/>
          <w:sz w:val="24"/>
          <w:szCs w:val="24"/>
        </w:rPr>
        <w:t xml:space="preserve">Neurologic post-transplant complications can develop at any given time after transplantation and often multiple risk factors are present. The outcome of transplantation is usually not affected by neurologic complications but additional morbidity may delay post-transplant </w:t>
      </w:r>
      <w:proofErr w:type="gramStart"/>
      <w:r w:rsidR="00945FEE" w:rsidRPr="007460D4">
        <w:rPr>
          <w:rFonts w:ascii="Book Antiqua" w:hAnsi="Book Antiqua"/>
          <w:sz w:val="24"/>
          <w:szCs w:val="24"/>
        </w:rPr>
        <w:t>recovery</w:t>
      </w:r>
      <w:r w:rsidR="00236CF5" w:rsidRPr="00236CF5">
        <w:rPr>
          <w:rFonts w:ascii="Book Antiqua" w:hAnsi="Book Antiqua" w:hint="eastAsia"/>
          <w:sz w:val="24"/>
          <w:szCs w:val="24"/>
          <w:vertAlign w:val="superscript"/>
          <w:lang w:eastAsia="zh-CN"/>
        </w:rPr>
        <w:t>[</w:t>
      </w:r>
      <w:proofErr w:type="gramEnd"/>
      <w:r w:rsidR="00236CF5" w:rsidRPr="00236CF5">
        <w:rPr>
          <w:rFonts w:ascii="Book Antiqua" w:hAnsi="Book Antiqua" w:hint="eastAsia"/>
          <w:sz w:val="24"/>
          <w:szCs w:val="24"/>
          <w:vertAlign w:val="superscript"/>
          <w:lang w:eastAsia="zh-CN"/>
        </w:rPr>
        <w:t>11]</w:t>
      </w:r>
      <w:r w:rsidR="00945FEE" w:rsidRPr="007460D4">
        <w:rPr>
          <w:rFonts w:ascii="Book Antiqua" w:hAnsi="Book Antiqua"/>
          <w:sz w:val="24"/>
          <w:szCs w:val="24"/>
        </w:rPr>
        <w:t>. Additionally, opportunistic infections and immunosuppressant neurotoxicity may complicate management of immunosuppressive medications and effective prevention of allograft rejection.</w:t>
      </w:r>
    </w:p>
    <w:p w:rsidR="00945FEE" w:rsidRPr="007460D4" w:rsidRDefault="00945FEE" w:rsidP="00856085">
      <w:pPr>
        <w:spacing w:after="0" w:line="360" w:lineRule="auto"/>
        <w:ind w:firstLineChars="250" w:firstLine="600"/>
        <w:jc w:val="both"/>
        <w:rPr>
          <w:rFonts w:ascii="Book Antiqua" w:hAnsi="Book Antiqua"/>
          <w:sz w:val="24"/>
          <w:szCs w:val="24"/>
        </w:rPr>
      </w:pPr>
      <w:r w:rsidRPr="007460D4">
        <w:rPr>
          <w:rFonts w:ascii="Book Antiqua" w:hAnsi="Book Antiqua"/>
          <w:sz w:val="24"/>
          <w:szCs w:val="24"/>
        </w:rPr>
        <w:t xml:space="preserve">Overall, post-transplant neurologic morbidity in liver allograft recipients is often related to opportunistic infections and immunosuppressant neurotoxicity, but most patients will have multiple risk factors for development of neurologic complications (Table 3). </w:t>
      </w:r>
    </w:p>
    <w:p w:rsidR="00945FEE" w:rsidRPr="007460D4" w:rsidRDefault="00945FEE" w:rsidP="00856085">
      <w:pPr>
        <w:spacing w:after="0" w:line="360" w:lineRule="auto"/>
        <w:jc w:val="both"/>
        <w:rPr>
          <w:rFonts w:ascii="Book Antiqua" w:hAnsi="Book Antiqua"/>
          <w:sz w:val="24"/>
          <w:szCs w:val="24"/>
        </w:rPr>
      </w:pPr>
    </w:p>
    <w:p w:rsidR="00945FEE" w:rsidRPr="00AD760E" w:rsidRDefault="00AD760E" w:rsidP="00856085">
      <w:pPr>
        <w:spacing w:after="0" w:line="360" w:lineRule="auto"/>
        <w:jc w:val="both"/>
        <w:rPr>
          <w:rFonts w:ascii="Book Antiqua" w:hAnsi="Book Antiqua"/>
          <w:b/>
          <w:sz w:val="24"/>
          <w:szCs w:val="24"/>
        </w:rPr>
      </w:pPr>
      <w:r w:rsidRPr="00AD760E">
        <w:rPr>
          <w:rFonts w:ascii="Book Antiqua" w:hAnsi="Book Antiqua"/>
          <w:b/>
          <w:sz w:val="24"/>
          <w:szCs w:val="24"/>
        </w:rPr>
        <w:t>NEUROTOXICITY OF IMMUNOSUPPRESSIVE MEDICATIONS</w:t>
      </w:r>
    </w:p>
    <w:p w:rsidR="00945FEE" w:rsidRPr="007460D4" w:rsidRDefault="00945FEE" w:rsidP="00856085">
      <w:pPr>
        <w:spacing w:after="0" w:line="360" w:lineRule="auto"/>
        <w:jc w:val="both"/>
        <w:rPr>
          <w:rFonts w:ascii="Book Antiqua" w:hAnsi="Book Antiqua"/>
          <w:sz w:val="24"/>
          <w:szCs w:val="24"/>
        </w:rPr>
      </w:pPr>
      <w:r w:rsidRPr="007460D4">
        <w:rPr>
          <w:rFonts w:ascii="Book Antiqua" w:hAnsi="Book Antiqua"/>
          <w:sz w:val="24"/>
          <w:szCs w:val="24"/>
        </w:rPr>
        <w:t xml:space="preserve">Long-term immunosuppression increases the risk of opportunistic infections, but immunosuppressive medications can also exhibit direct </w:t>
      </w:r>
      <w:proofErr w:type="gramStart"/>
      <w:r w:rsidRPr="007460D4">
        <w:rPr>
          <w:rFonts w:ascii="Book Antiqua" w:hAnsi="Book Antiqua"/>
          <w:sz w:val="24"/>
          <w:szCs w:val="24"/>
        </w:rPr>
        <w:t>neurotoxicity</w:t>
      </w:r>
      <w:r w:rsidR="00236CF5" w:rsidRPr="00236CF5">
        <w:rPr>
          <w:rFonts w:ascii="Book Antiqua" w:hAnsi="Book Antiqua" w:hint="eastAsia"/>
          <w:sz w:val="24"/>
          <w:szCs w:val="24"/>
          <w:vertAlign w:val="superscript"/>
          <w:lang w:eastAsia="zh-CN"/>
        </w:rPr>
        <w:t>[</w:t>
      </w:r>
      <w:proofErr w:type="gramEnd"/>
      <w:r w:rsidR="00236CF5" w:rsidRPr="00236CF5">
        <w:rPr>
          <w:rFonts w:ascii="Book Antiqua" w:hAnsi="Book Antiqua"/>
          <w:noProof/>
          <w:sz w:val="24"/>
          <w:szCs w:val="24"/>
          <w:vertAlign w:val="superscript"/>
        </w:rPr>
        <w:t>12-15</w:t>
      </w:r>
      <w:r w:rsidR="00236CF5" w:rsidRPr="00236CF5">
        <w:rPr>
          <w:rFonts w:ascii="Book Antiqua" w:hAnsi="Book Antiqua" w:hint="eastAsia"/>
          <w:sz w:val="24"/>
          <w:szCs w:val="24"/>
          <w:vertAlign w:val="superscript"/>
          <w:lang w:eastAsia="zh-CN"/>
        </w:rPr>
        <w:t>]</w:t>
      </w:r>
      <w:r w:rsidRPr="007460D4">
        <w:rPr>
          <w:rFonts w:ascii="Book Antiqua" w:hAnsi="Book Antiqua"/>
          <w:sz w:val="24"/>
          <w:szCs w:val="24"/>
        </w:rPr>
        <w:t>.</w:t>
      </w:r>
      <w:r w:rsidR="00236CF5">
        <w:rPr>
          <w:rFonts w:ascii="Book Antiqua" w:hAnsi="Book Antiqua" w:hint="eastAsia"/>
          <w:sz w:val="24"/>
          <w:szCs w:val="24"/>
          <w:lang w:eastAsia="zh-CN"/>
        </w:rPr>
        <w:t xml:space="preserve"> </w:t>
      </w:r>
      <w:r w:rsidRPr="007460D4">
        <w:rPr>
          <w:rFonts w:ascii="Book Antiqua" w:hAnsi="Book Antiqua"/>
          <w:sz w:val="24"/>
          <w:szCs w:val="24"/>
        </w:rPr>
        <w:t xml:space="preserve">Maintenance immunosuppressive regimens typically include a combination of inhibitors of </w:t>
      </w:r>
      <w:proofErr w:type="spellStart"/>
      <w:r w:rsidRPr="007460D4">
        <w:rPr>
          <w:rFonts w:ascii="Book Antiqua" w:hAnsi="Book Antiqua"/>
          <w:sz w:val="24"/>
          <w:szCs w:val="24"/>
        </w:rPr>
        <w:t>calcineurin</w:t>
      </w:r>
      <w:proofErr w:type="spellEnd"/>
      <w:r w:rsidRPr="007460D4">
        <w:rPr>
          <w:rFonts w:ascii="Book Antiqua" w:hAnsi="Book Antiqua"/>
          <w:sz w:val="24"/>
          <w:szCs w:val="24"/>
        </w:rPr>
        <w:t xml:space="preserve"> or </w:t>
      </w:r>
      <w:proofErr w:type="spellStart"/>
      <w:r w:rsidRPr="007460D4">
        <w:rPr>
          <w:rFonts w:ascii="Book Antiqua" w:hAnsi="Book Antiqua"/>
          <w:sz w:val="24"/>
          <w:szCs w:val="24"/>
        </w:rPr>
        <w:t>mTOR</w:t>
      </w:r>
      <w:proofErr w:type="spellEnd"/>
      <w:r w:rsidRPr="007460D4">
        <w:rPr>
          <w:rFonts w:ascii="Book Antiqua" w:hAnsi="Book Antiqua"/>
          <w:sz w:val="24"/>
          <w:szCs w:val="24"/>
        </w:rPr>
        <w:t xml:space="preserve">, antimetabolites and corticosteroids, while induction and rejection treatments may also include polyclonal and monoclonal </w:t>
      </w:r>
      <w:proofErr w:type="gramStart"/>
      <w:r w:rsidRPr="007460D4">
        <w:rPr>
          <w:rFonts w:ascii="Book Antiqua" w:hAnsi="Book Antiqua"/>
          <w:sz w:val="24"/>
          <w:szCs w:val="24"/>
        </w:rPr>
        <w:t>antibodies</w:t>
      </w:r>
      <w:r w:rsidR="00236CF5" w:rsidRPr="00236CF5">
        <w:rPr>
          <w:rFonts w:ascii="Book Antiqua" w:hAnsi="Book Antiqua" w:hint="eastAsia"/>
          <w:sz w:val="24"/>
          <w:szCs w:val="24"/>
          <w:vertAlign w:val="superscript"/>
          <w:lang w:eastAsia="zh-CN"/>
        </w:rPr>
        <w:t>[</w:t>
      </w:r>
      <w:proofErr w:type="gramEnd"/>
      <w:r w:rsidR="00236CF5" w:rsidRPr="00236CF5">
        <w:rPr>
          <w:rFonts w:ascii="Book Antiqua" w:hAnsi="Book Antiqua" w:hint="eastAsia"/>
          <w:sz w:val="24"/>
          <w:szCs w:val="24"/>
          <w:vertAlign w:val="superscript"/>
          <w:lang w:eastAsia="zh-CN"/>
        </w:rPr>
        <w:t>12,16]</w:t>
      </w:r>
      <w:r w:rsidRPr="007460D4">
        <w:rPr>
          <w:rFonts w:ascii="Book Antiqua" w:hAnsi="Book Antiqua"/>
          <w:sz w:val="24"/>
          <w:szCs w:val="24"/>
        </w:rPr>
        <w:t>.</w:t>
      </w:r>
    </w:p>
    <w:p w:rsidR="00945FEE" w:rsidRPr="007460D4" w:rsidRDefault="00945FEE" w:rsidP="00856085">
      <w:pPr>
        <w:spacing w:after="0" w:line="360" w:lineRule="auto"/>
        <w:ind w:firstLineChars="250" w:firstLine="600"/>
        <w:jc w:val="both"/>
        <w:rPr>
          <w:rFonts w:ascii="Book Antiqua" w:hAnsi="Book Antiqua"/>
          <w:sz w:val="24"/>
          <w:szCs w:val="24"/>
        </w:rPr>
      </w:pPr>
      <w:proofErr w:type="spellStart"/>
      <w:r w:rsidRPr="007460D4">
        <w:rPr>
          <w:rFonts w:ascii="Book Antiqua" w:hAnsi="Book Antiqua"/>
          <w:sz w:val="24"/>
          <w:szCs w:val="24"/>
        </w:rPr>
        <w:t>Calcineurin</w:t>
      </w:r>
      <w:proofErr w:type="spellEnd"/>
      <w:r w:rsidRPr="007460D4">
        <w:rPr>
          <w:rFonts w:ascii="Book Antiqua" w:hAnsi="Book Antiqua"/>
          <w:sz w:val="24"/>
          <w:szCs w:val="24"/>
        </w:rPr>
        <w:t xml:space="preserve"> inhibitors (CNI), cyclosporine and </w:t>
      </w:r>
      <w:proofErr w:type="spellStart"/>
      <w:r w:rsidRPr="007460D4">
        <w:rPr>
          <w:rFonts w:ascii="Book Antiqua" w:hAnsi="Book Antiqua"/>
          <w:sz w:val="24"/>
          <w:szCs w:val="24"/>
        </w:rPr>
        <w:t>tacrolimus</w:t>
      </w:r>
      <w:proofErr w:type="spellEnd"/>
      <w:r w:rsidRPr="007460D4">
        <w:rPr>
          <w:rFonts w:ascii="Book Antiqua" w:hAnsi="Book Antiqua"/>
          <w:sz w:val="24"/>
          <w:szCs w:val="24"/>
        </w:rPr>
        <w:t xml:space="preserve">, are one of mainstays of immunosuppression after organ transplantation. However their use may be associated with various neurologic complications.  In the early </w:t>
      </w:r>
      <w:proofErr w:type="spellStart"/>
      <w:r w:rsidRPr="007460D4">
        <w:rPr>
          <w:rFonts w:ascii="Book Antiqua" w:hAnsi="Book Antiqua"/>
          <w:sz w:val="24"/>
          <w:szCs w:val="24"/>
        </w:rPr>
        <w:t>posttransplant</w:t>
      </w:r>
      <w:proofErr w:type="spellEnd"/>
      <w:r w:rsidRPr="007460D4">
        <w:rPr>
          <w:rFonts w:ascii="Book Antiqua" w:hAnsi="Book Antiqua"/>
          <w:sz w:val="24"/>
          <w:szCs w:val="24"/>
        </w:rPr>
        <w:t xml:space="preserve"> period, there is a greater risk of CNI neurotoxicity due to higher doses, intravenous use and impaired blood-brain barrier. Clinical manifestations of CNI toxicity are usually accompanied by elevated levels of </w:t>
      </w:r>
      <w:proofErr w:type="spellStart"/>
      <w:r w:rsidRPr="007460D4">
        <w:rPr>
          <w:rFonts w:ascii="Book Antiqua" w:hAnsi="Book Antiqua"/>
          <w:sz w:val="24"/>
          <w:szCs w:val="24"/>
        </w:rPr>
        <w:t>tacrolimus</w:t>
      </w:r>
      <w:proofErr w:type="spellEnd"/>
      <w:r w:rsidRPr="007460D4">
        <w:rPr>
          <w:rFonts w:ascii="Book Antiqua" w:hAnsi="Book Antiqua"/>
          <w:sz w:val="24"/>
          <w:szCs w:val="24"/>
        </w:rPr>
        <w:t xml:space="preserve"> or cyclosporine, but symptoms may present even with normal serum levels. </w:t>
      </w:r>
      <w:proofErr w:type="spellStart"/>
      <w:r w:rsidRPr="007460D4">
        <w:rPr>
          <w:rFonts w:ascii="Book Antiqua" w:hAnsi="Book Antiqua"/>
          <w:sz w:val="24"/>
          <w:szCs w:val="24"/>
        </w:rPr>
        <w:t>Hypomagnesemia</w:t>
      </w:r>
      <w:proofErr w:type="spellEnd"/>
      <w:r w:rsidRPr="007460D4">
        <w:rPr>
          <w:rFonts w:ascii="Book Antiqua" w:hAnsi="Book Antiqua"/>
          <w:sz w:val="24"/>
          <w:szCs w:val="24"/>
        </w:rPr>
        <w:t xml:space="preserve"> and </w:t>
      </w:r>
      <w:proofErr w:type="spellStart"/>
      <w:r w:rsidRPr="007460D4">
        <w:rPr>
          <w:rFonts w:ascii="Book Antiqua" w:hAnsi="Book Antiqua"/>
          <w:sz w:val="24"/>
          <w:szCs w:val="24"/>
        </w:rPr>
        <w:t>hypocholesterolemia</w:t>
      </w:r>
      <w:proofErr w:type="spellEnd"/>
      <w:r w:rsidRPr="007460D4">
        <w:rPr>
          <w:rFonts w:ascii="Book Antiqua" w:hAnsi="Book Antiqua"/>
          <w:sz w:val="24"/>
          <w:szCs w:val="24"/>
        </w:rPr>
        <w:t xml:space="preserve"> may also increase the risk of CNI </w:t>
      </w:r>
      <w:proofErr w:type="gramStart"/>
      <w:r w:rsidRPr="007460D4">
        <w:rPr>
          <w:rFonts w:ascii="Book Antiqua" w:hAnsi="Book Antiqua"/>
          <w:sz w:val="24"/>
          <w:szCs w:val="24"/>
        </w:rPr>
        <w:t>toxicity</w:t>
      </w:r>
      <w:r w:rsidR="003374F7" w:rsidRPr="003374F7">
        <w:rPr>
          <w:rFonts w:ascii="Book Antiqua" w:hAnsi="Book Antiqua" w:hint="eastAsia"/>
          <w:sz w:val="24"/>
          <w:szCs w:val="24"/>
          <w:vertAlign w:val="superscript"/>
          <w:lang w:eastAsia="zh-CN"/>
        </w:rPr>
        <w:t>[</w:t>
      </w:r>
      <w:proofErr w:type="gramEnd"/>
      <w:r w:rsidR="003374F7" w:rsidRPr="003374F7">
        <w:rPr>
          <w:rFonts w:ascii="Book Antiqua" w:hAnsi="Book Antiqua"/>
          <w:noProof/>
          <w:sz w:val="24"/>
          <w:szCs w:val="24"/>
          <w:vertAlign w:val="superscript"/>
        </w:rPr>
        <w:t>14</w:t>
      </w:r>
      <w:r w:rsidR="003374F7" w:rsidRPr="003374F7">
        <w:rPr>
          <w:rFonts w:ascii="Book Antiqua" w:hAnsi="Book Antiqua" w:hint="eastAsia"/>
          <w:sz w:val="24"/>
          <w:szCs w:val="24"/>
          <w:vertAlign w:val="superscript"/>
          <w:lang w:eastAsia="zh-CN"/>
        </w:rPr>
        <w:t>]</w:t>
      </w:r>
      <w:r w:rsidRPr="007460D4">
        <w:rPr>
          <w:rFonts w:ascii="Book Antiqua" w:hAnsi="Book Antiqua"/>
          <w:sz w:val="24"/>
          <w:szCs w:val="24"/>
        </w:rPr>
        <w:t>.</w:t>
      </w:r>
      <w:r w:rsidR="003374F7">
        <w:rPr>
          <w:rFonts w:ascii="Book Antiqua" w:hAnsi="Book Antiqua" w:hint="eastAsia"/>
          <w:sz w:val="24"/>
          <w:szCs w:val="24"/>
          <w:lang w:eastAsia="zh-CN"/>
        </w:rPr>
        <w:t xml:space="preserve"> </w:t>
      </w:r>
      <w:r w:rsidRPr="007460D4">
        <w:rPr>
          <w:rFonts w:ascii="Book Antiqua" w:hAnsi="Book Antiqua"/>
          <w:sz w:val="24"/>
          <w:szCs w:val="24"/>
        </w:rPr>
        <w:t xml:space="preserve">Neurotoxicity of CNI typically manifests with tremor, headache, </w:t>
      </w:r>
      <w:r w:rsidRPr="007460D4">
        <w:rPr>
          <w:rFonts w:ascii="Book Antiqua" w:hAnsi="Book Antiqua"/>
          <w:sz w:val="24"/>
          <w:szCs w:val="24"/>
        </w:rPr>
        <w:lastRenderedPageBreak/>
        <w:t xml:space="preserve">and </w:t>
      </w:r>
      <w:proofErr w:type="gramStart"/>
      <w:r w:rsidRPr="007460D4">
        <w:rPr>
          <w:rFonts w:ascii="Book Antiqua" w:hAnsi="Book Antiqua"/>
          <w:sz w:val="24"/>
          <w:szCs w:val="24"/>
        </w:rPr>
        <w:t>encephalopathy</w:t>
      </w:r>
      <w:r w:rsidR="00F01B12" w:rsidRPr="00F01B12">
        <w:rPr>
          <w:rFonts w:ascii="Book Antiqua" w:hAnsi="Book Antiqua" w:hint="eastAsia"/>
          <w:sz w:val="24"/>
          <w:szCs w:val="24"/>
          <w:vertAlign w:val="superscript"/>
          <w:lang w:eastAsia="zh-CN"/>
        </w:rPr>
        <w:t>[</w:t>
      </w:r>
      <w:proofErr w:type="gramEnd"/>
      <w:r w:rsidR="00F01B12" w:rsidRPr="00F01B12">
        <w:rPr>
          <w:rFonts w:ascii="Book Antiqua" w:hAnsi="Book Antiqua"/>
          <w:noProof/>
          <w:sz w:val="24"/>
          <w:szCs w:val="24"/>
          <w:vertAlign w:val="superscript"/>
        </w:rPr>
        <w:t>12-15</w:t>
      </w:r>
      <w:r w:rsidR="00F01B12" w:rsidRPr="00F01B12">
        <w:rPr>
          <w:rFonts w:ascii="Book Antiqua" w:hAnsi="Book Antiqua" w:hint="eastAsia"/>
          <w:sz w:val="24"/>
          <w:szCs w:val="24"/>
          <w:vertAlign w:val="superscript"/>
          <w:lang w:eastAsia="zh-CN"/>
        </w:rPr>
        <w:t>]</w:t>
      </w:r>
      <w:r w:rsidRPr="007460D4">
        <w:rPr>
          <w:rFonts w:ascii="Book Antiqua" w:hAnsi="Book Antiqua"/>
          <w:sz w:val="24"/>
          <w:szCs w:val="24"/>
        </w:rPr>
        <w:t>.</w:t>
      </w:r>
      <w:r w:rsidR="00F01B12">
        <w:rPr>
          <w:rFonts w:ascii="Book Antiqua" w:hAnsi="Book Antiqua" w:hint="eastAsia"/>
          <w:sz w:val="24"/>
          <w:szCs w:val="24"/>
          <w:lang w:eastAsia="zh-CN"/>
        </w:rPr>
        <w:t xml:space="preserve"> </w:t>
      </w:r>
      <w:r w:rsidRPr="007460D4">
        <w:rPr>
          <w:rFonts w:ascii="Book Antiqua" w:hAnsi="Book Antiqua"/>
          <w:sz w:val="24"/>
          <w:szCs w:val="24"/>
        </w:rPr>
        <w:t xml:space="preserve">Presence of altered consciousness and cortical blindness may indicate posterior reversible encephalopathy syndrome (PRES) with characteristic imaging findings on MRI of the brain with an increased T2-signal posteriorly in white </w:t>
      </w:r>
      <w:proofErr w:type="gramStart"/>
      <w:r w:rsidRPr="007460D4">
        <w:rPr>
          <w:rFonts w:ascii="Book Antiqua" w:hAnsi="Book Antiqua"/>
          <w:sz w:val="24"/>
          <w:szCs w:val="24"/>
        </w:rPr>
        <w:t>matter</w:t>
      </w:r>
      <w:r w:rsidR="007B7B6E" w:rsidRPr="007B7B6E">
        <w:rPr>
          <w:rFonts w:ascii="Book Antiqua" w:hAnsi="Book Antiqua" w:hint="eastAsia"/>
          <w:sz w:val="24"/>
          <w:szCs w:val="24"/>
          <w:vertAlign w:val="superscript"/>
          <w:lang w:eastAsia="zh-CN"/>
        </w:rPr>
        <w:t>[</w:t>
      </w:r>
      <w:proofErr w:type="gramEnd"/>
      <w:r w:rsidR="007B7B6E" w:rsidRPr="007B7B6E">
        <w:rPr>
          <w:rFonts w:ascii="Book Antiqua" w:hAnsi="Book Antiqua"/>
          <w:noProof/>
          <w:sz w:val="24"/>
          <w:szCs w:val="24"/>
          <w:vertAlign w:val="superscript"/>
        </w:rPr>
        <w:t>17-19</w:t>
      </w:r>
      <w:r w:rsidR="007B7B6E" w:rsidRPr="007B7B6E">
        <w:rPr>
          <w:rFonts w:ascii="Book Antiqua" w:hAnsi="Book Antiqua" w:hint="eastAsia"/>
          <w:sz w:val="24"/>
          <w:szCs w:val="24"/>
          <w:vertAlign w:val="superscript"/>
          <w:lang w:eastAsia="zh-CN"/>
        </w:rPr>
        <w:t>]</w:t>
      </w:r>
      <w:r w:rsidRPr="007460D4">
        <w:rPr>
          <w:rFonts w:ascii="Book Antiqua" w:hAnsi="Book Antiqua"/>
          <w:sz w:val="24"/>
          <w:szCs w:val="24"/>
        </w:rPr>
        <w:t>.</w:t>
      </w:r>
      <w:r w:rsidR="007B7B6E">
        <w:rPr>
          <w:rFonts w:ascii="Book Antiqua" w:hAnsi="Book Antiqua" w:hint="eastAsia"/>
          <w:sz w:val="24"/>
          <w:szCs w:val="24"/>
          <w:lang w:eastAsia="zh-CN"/>
        </w:rPr>
        <w:t xml:space="preserve"> </w:t>
      </w:r>
      <w:r w:rsidRPr="007460D4">
        <w:rPr>
          <w:rFonts w:ascii="Book Antiqua" w:hAnsi="Book Antiqua"/>
          <w:sz w:val="24"/>
          <w:szCs w:val="24"/>
        </w:rPr>
        <w:t xml:space="preserve">PRES is associated with reversible </w:t>
      </w:r>
      <w:proofErr w:type="spellStart"/>
      <w:r w:rsidRPr="007460D4">
        <w:rPr>
          <w:rFonts w:ascii="Book Antiqua" w:hAnsi="Book Antiqua"/>
          <w:sz w:val="24"/>
          <w:szCs w:val="24"/>
        </w:rPr>
        <w:t>vasogenic</w:t>
      </w:r>
      <w:proofErr w:type="spellEnd"/>
      <w:r w:rsidRPr="007460D4">
        <w:rPr>
          <w:rFonts w:ascii="Book Antiqua" w:hAnsi="Book Antiqua"/>
          <w:sz w:val="24"/>
          <w:szCs w:val="24"/>
        </w:rPr>
        <w:t xml:space="preserve"> subcortical edema and may accompany various medical conditions and drug </w:t>
      </w:r>
      <w:proofErr w:type="gramStart"/>
      <w:r w:rsidRPr="007460D4">
        <w:rPr>
          <w:rFonts w:ascii="Book Antiqua" w:hAnsi="Book Antiqua"/>
          <w:sz w:val="24"/>
          <w:szCs w:val="24"/>
        </w:rPr>
        <w:t>neurotoxicity</w:t>
      </w:r>
      <w:r w:rsidR="00AF7411" w:rsidRPr="00AF7411">
        <w:rPr>
          <w:rFonts w:ascii="Book Antiqua" w:hAnsi="Book Antiqua" w:hint="eastAsia"/>
          <w:sz w:val="24"/>
          <w:szCs w:val="24"/>
          <w:vertAlign w:val="superscript"/>
          <w:lang w:eastAsia="zh-CN"/>
        </w:rPr>
        <w:t>[</w:t>
      </w:r>
      <w:proofErr w:type="gramEnd"/>
      <w:r w:rsidR="00AF7411" w:rsidRPr="00AF7411">
        <w:rPr>
          <w:rFonts w:ascii="Book Antiqua" w:hAnsi="Book Antiqua" w:hint="eastAsia"/>
          <w:sz w:val="24"/>
          <w:szCs w:val="24"/>
          <w:vertAlign w:val="superscript"/>
          <w:lang w:eastAsia="zh-CN"/>
        </w:rPr>
        <w:t>17]</w:t>
      </w:r>
      <w:r w:rsidRPr="007460D4">
        <w:rPr>
          <w:rFonts w:ascii="Book Antiqua" w:hAnsi="Book Antiqua"/>
          <w:sz w:val="24"/>
          <w:szCs w:val="24"/>
        </w:rPr>
        <w:t xml:space="preserve">. In transplant recipients, PRES is most commonly reported with cyclosporine or </w:t>
      </w:r>
      <w:proofErr w:type="spellStart"/>
      <w:r w:rsidRPr="007460D4">
        <w:rPr>
          <w:rFonts w:ascii="Book Antiqua" w:hAnsi="Book Antiqua"/>
          <w:sz w:val="24"/>
          <w:szCs w:val="24"/>
        </w:rPr>
        <w:t>tacrolimus</w:t>
      </w:r>
      <w:proofErr w:type="spellEnd"/>
      <w:r w:rsidRPr="007460D4">
        <w:rPr>
          <w:rFonts w:ascii="Book Antiqua" w:hAnsi="Book Antiqua"/>
          <w:sz w:val="24"/>
          <w:szCs w:val="24"/>
        </w:rPr>
        <w:t xml:space="preserve"> neurotoxicity, but there are also rare reports of PRES with </w:t>
      </w:r>
      <w:proofErr w:type="spellStart"/>
      <w:proofErr w:type="gramStart"/>
      <w:r w:rsidRPr="007460D4">
        <w:rPr>
          <w:rFonts w:ascii="Book Antiqua" w:hAnsi="Book Antiqua"/>
          <w:sz w:val="24"/>
          <w:szCs w:val="24"/>
        </w:rPr>
        <w:t>sirolimus</w:t>
      </w:r>
      <w:proofErr w:type="spellEnd"/>
      <w:r w:rsidR="00AF7411" w:rsidRPr="00AF7411">
        <w:rPr>
          <w:rFonts w:ascii="Book Antiqua" w:hAnsi="Book Antiqua" w:hint="eastAsia"/>
          <w:sz w:val="24"/>
          <w:szCs w:val="24"/>
          <w:vertAlign w:val="superscript"/>
          <w:lang w:eastAsia="zh-CN"/>
        </w:rPr>
        <w:t>[</w:t>
      </w:r>
      <w:proofErr w:type="gramEnd"/>
      <w:r w:rsidR="00AF7411" w:rsidRPr="00AF7411">
        <w:rPr>
          <w:rFonts w:ascii="Book Antiqua" w:hAnsi="Book Antiqua" w:hint="eastAsia"/>
          <w:sz w:val="24"/>
          <w:szCs w:val="24"/>
          <w:vertAlign w:val="superscript"/>
          <w:lang w:eastAsia="zh-CN"/>
        </w:rPr>
        <w:t>20]</w:t>
      </w:r>
      <w:r w:rsidRPr="007460D4">
        <w:rPr>
          <w:rFonts w:ascii="Book Antiqua" w:hAnsi="Book Antiqua"/>
          <w:sz w:val="24"/>
          <w:szCs w:val="24"/>
        </w:rPr>
        <w:t>. There is no specific therapy for CNI neurotoxicity other than symptomatic treatment (</w:t>
      </w:r>
      <w:r w:rsidR="000F524B" w:rsidRPr="000F524B">
        <w:rPr>
          <w:rFonts w:ascii="Book Antiqua" w:hAnsi="Book Antiqua"/>
          <w:i/>
          <w:sz w:val="24"/>
          <w:szCs w:val="24"/>
        </w:rPr>
        <w:t>e.g.,</w:t>
      </w:r>
      <w:r w:rsidRPr="007460D4">
        <w:rPr>
          <w:rFonts w:ascii="Book Antiqua" w:hAnsi="Book Antiqua"/>
          <w:sz w:val="24"/>
          <w:szCs w:val="24"/>
        </w:rPr>
        <w:t xml:space="preserve"> </w:t>
      </w:r>
      <w:proofErr w:type="spellStart"/>
      <w:r w:rsidRPr="007460D4">
        <w:rPr>
          <w:rFonts w:ascii="Book Antiqua" w:hAnsi="Book Antiqua"/>
          <w:sz w:val="24"/>
          <w:szCs w:val="24"/>
        </w:rPr>
        <w:t>antiepileptics</w:t>
      </w:r>
      <w:proofErr w:type="spellEnd"/>
      <w:r w:rsidRPr="007460D4">
        <w:rPr>
          <w:rFonts w:ascii="Book Antiqua" w:hAnsi="Book Antiqua"/>
          <w:sz w:val="24"/>
          <w:szCs w:val="24"/>
        </w:rPr>
        <w:t xml:space="preserve"> for seizure management), and with dose reduction or switching to alternative </w:t>
      </w:r>
      <w:proofErr w:type="spellStart"/>
      <w:proofErr w:type="gramStart"/>
      <w:r w:rsidRPr="007460D4">
        <w:rPr>
          <w:rFonts w:ascii="Book Antiqua" w:hAnsi="Book Antiqua"/>
          <w:sz w:val="24"/>
          <w:szCs w:val="24"/>
        </w:rPr>
        <w:t>immunosuppressives</w:t>
      </w:r>
      <w:proofErr w:type="spellEnd"/>
      <w:r w:rsidR="00AF7411" w:rsidRPr="00AF7411">
        <w:rPr>
          <w:rFonts w:ascii="Book Antiqua" w:hAnsi="Book Antiqua" w:hint="eastAsia"/>
          <w:sz w:val="24"/>
          <w:szCs w:val="24"/>
          <w:vertAlign w:val="superscript"/>
          <w:lang w:eastAsia="zh-CN"/>
        </w:rPr>
        <w:t>[</w:t>
      </w:r>
      <w:proofErr w:type="gramEnd"/>
      <w:r w:rsidR="00AF7411" w:rsidRPr="00AF7411">
        <w:rPr>
          <w:rFonts w:ascii="Book Antiqua" w:hAnsi="Book Antiqua"/>
          <w:noProof/>
          <w:sz w:val="24"/>
          <w:szCs w:val="24"/>
          <w:vertAlign w:val="superscript"/>
        </w:rPr>
        <w:t>3, 14, 21</w:t>
      </w:r>
      <w:r w:rsidR="00AF7411" w:rsidRPr="00AF7411">
        <w:rPr>
          <w:rFonts w:ascii="Book Antiqua" w:hAnsi="Book Antiqua" w:hint="eastAsia"/>
          <w:sz w:val="24"/>
          <w:szCs w:val="24"/>
          <w:vertAlign w:val="superscript"/>
          <w:lang w:eastAsia="zh-CN"/>
        </w:rPr>
        <w:t>]</w:t>
      </w:r>
      <w:r w:rsidRPr="007460D4">
        <w:rPr>
          <w:rFonts w:ascii="Book Antiqua" w:hAnsi="Book Antiqua"/>
          <w:sz w:val="24"/>
          <w:szCs w:val="24"/>
        </w:rPr>
        <w:t xml:space="preserve">. </w:t>
      </w:r>
    </w:p>
    <w:p w:rsidR="00945FEE" w:rsidRPr="007460D4" w:rsidRDefault="00945FEE" w:rsidP="00856085">
      <w:pPr>
        <w:spacing w:after="0" w:line="360" w:lineRule="auto"/>
        <w:ind w:firstLineChars="250" w:firstLine="600"/>
        <w:jc w:val="both"/>
        <w:rPr>
          <w:rFonts w:ascii="Book Antiqua" w:hAnsi="Book Antiqua"/>
          <w:sz w:val="24"/>
          <w:szCs w:val="24"/>
        </w:rPr>
      </w:pPr>
      <w:r w:rsidRPr="007460D4">
        <w:rPr>
          <w:rFonts w:ascii="Book Antiqua" w:hAnsi="Book Antiqua"/>
          <w:sz w:val="24"/>
          <w:szCs w:val="24"/>
        </w:rPr>
        <w:t xml:space="preserve">Recently introduced </w:t>
      </w:r>
      <w:proofErr w:type="spellStart"/>
      <w:r w:rsidRPr="007460D4">
        <w:rPr>
          <w:rFonts w:ascii="Book Antiqua" w:hAnsi="Book Antiqua"/>
          <w:sz w:val="24"/>
          <w:szCs w:val="24"/>
        </w:rPr>
        <w:t>mTor</w:t>
      </w:r>
      <w:proofErr w:type="spellEnd"/>
      <w:r w:rsidRPr="007460D4">
        <w:rPr>
          <w:rFonts w:ascii="Book Antiqua" w:hAnsi="Book Antiqua"/>
          <w:sz w:val="24"/>
          <w:szCs w:val="24"/>
        </w:rPr>
        <w:t xml:space="preserve"> inhibitors, </w:t>
      </w:r>
      <w:proofErr w:type="spellStart"/>
      <w:r w:rsidRPr="007460D4">
        <w:rPr>
          <w:rFonts w:ascii="Book Antiqua" w:hAnsi="Book Antiqua"/>
          <w:sz w:val="24"/>
          <w:szCs w:val="24"/>
        </w:rPr>
        <w:t>sirolimus</w:t>
      </w:r>
      <w:proofErr w:type="spellEnd"/>
      <w:r w:rsidRPr="007460D4">
        <w:rPr>
          <w:rFonts w:ascii="Book Antiqua" w:hAnsi="Book Antiqua"/>
          <w:sz w:val="24"/>
          <w:szCs w:val="24"/>
        </w:rPr>
        <w:t xml:space="preserve"> and </w:t>
      </w:r>
      <w:proofErr w:type="spellStart"/>
      <w:r w:rsidRPr="007460D4">
        <w:rPr>
          <w:rFonts w:ascii="Book Antiqua" w:hAnsi="Book Antiqua"/>
          <w:sz w:val="24"/>
          <w:szCs w:val="24"/>
        </w:rPr>
        <w:t>everolimus</w:t>
      </w:r>
      <w:proofErr w:type="spellEnd"/>
      <w:r w:rsidRPr="007460D4">
        <w:rPr>
          <w:rFonts w:ascii="Book Antiqua" w:hAnsi="Book Antiqua"/>
          <w:sz w:val="24"/>
          <w:szCs w:val="24"/>
        </w:rPr>
        <w:t xml:space="preserve">, are usually better tolerated than CNI, but rare case of </w:t>
      </w:r>
      <w:proofErr w:type="spellStart"/>
      <w:r w:rsidRPr="007460D4">
        <w:rPr>
          <w:rFonts w:ascii="Book Antiqua" w:hAnsi="Book Antiqua"/>
          <w:sz w:val="24"/>
          <w:szCs w:val="24"/>
        </w:rPr>
        <w:t>sirolimus</w:t>
      </w:r>
      <w:proofErr w:type="spellEnd"/>
      <w:r w:rsidRPr="007460D4">
        <w:rPr>
          <w:rFonts w:ascii="Book Antiqua" w:hAnsi="Book Antiqua"/>
          <w:sz w:val="24"/>
          <w:szCs w:val="24"/>
        </w:rPr>
        <w:t>-induced PRES was reported as well</w:t>
      </w:r>
      <w:r w:rsidR="003C6A86" w:rsidRPr="003C6A86">
        <w:rPr>
          <w:rFonts w:ascii="Book Antiqua" w:hAnsi="Book Antiqua" w:hint="eastAsia"/>
          <w:sz w:val="24"/>
          <w:szCs w:val="24"/>
          <w:vertAlign w:val="superscript"/>
          <w:lang w:eastAsia="zh-CN"/>
        </w:rPr>
        <w:t>[</w:t>
      </w:r>
      <w:r w:rsidR="003C6A86" w:rsidRPr="003C6A86">
        <w:rPr>
          <w:rFonts w:ascii="Book Antiqua" w:hAnsi="Book Antiqua"/>
          <w:noProof/>
          <w:sz w:val="24"/>
          <w:szCs w:val="24"/>
          <w:vertAlign w:val="superscript"/>
        </w:rPr>
        <w:t>20, 22</w:t>
      </w:r>
      <w:r w:rsidR="003C6A86" w:rsidRPr="003C6A86">
        <w:rPr>
          <w:rFonts w:ascii="Book Antiqua" w:hAnsi="Book Antiqua" w:hint="eastAsia"/>
          <w:sz w:val="24"/>
          <w:szCs w:val="24"/>
          <w:vertAlign w:val="superscript"/>
          <w:lang w:eastAsia="zh-CN"/>
        </w:rPr>
        <w:t>]</w:t>
      </w:r>
      <w:r w:rsidRPr="007460D4">
        <w:rPr>
          <w:rFonts w:ascii="Book Antiqua" w:hAnsi="Book Antiqua"/>
          <w:sz w:val="24"/>
          <w:szCs w:val="24"/>
        </w:rPr>
        <w:t>.</w:t>
      </w:r>
    </w:p>
    <w:p w:rsidR="00945FEE" w:rsidRDefault="00945FEE" w:rsidP="00856085">
      <w:pPr>
        <w:spacing w:after="0" w:line="360" w:lineRule="auto"/>
        <w:ind w:firstLineChars="250" w:firstLine="600"/>
        <w:jc w:val="both"/>
        <w:rPr>
          <w:rFonts w:ascii="Book Antiqua" w:hAnsi="Book Antiqua"/>
          <w:sz w:val="24"/>
          <w:szCs w:val="24"/>
          <w:lang w:eastAsia="zh-CN"/>
        </w:rPr>
      </w:pPr>
      <w:r w:rsidRPr="007460D4">
        <w:rPr>
          <w:rFonts w:ascii="Book Antiqua" w:hAnsi="Book Antiqua"/>
          <w:sz w:val="24"/>
          <w:szCs w:val="24"/>
        </w:rPr>
        <w:t xml:space="preserve">Toxicity of other immunosuppressive medications may also precipitate various neurologic symptoms. Corticosteroids may increase the risk of critical illness myopathy, or precipitate steroid myopathy, mood disorders or psychosis. Other common side-effects of corticosteroids include weight gain, osteoporosis and hyperglycemia. Rarely, corticosteroid use may lead to epidural </w:t>
      </w:r>
      <w:proofErr w:type="spellStart"/>
      <w:r w:rsidRPr="007460D4">
        <w:rPr>
          <w:rFonts w:ascii="Book Antiqua" w:hAnsi="Book Antiqua"/>
          <w:sz w:val="24"/>
          <w:szCs w:val="24"/>
        </w:rPr>
        <w:t>lipomatosis</w:t>
      </w:r>
      <w:proofErr w:type="spellEnd"/>
      <w:r w:rsidRPr="007460D4">
        <w:rPr>
          <w:rFonts w:ascii="Book Antiqua" w:hAnsi="Book Antiqua"/>
          <w:sz w:val="24"/>
          <w:szCs w:val="24"/>
        </w:rPr>
        <w:t xml:space="preserve"> which may manifest with radiculopathies or compressive </w:t>
      </w:r>
      <w:proofErr w:type="gramStart"/>
      <w:r w:rsidRPr="007460D4">
        <w:rPr>
          <w:rFonts w:ascii="Book Antiqua" w:hAnsi="Book Antiqua"/>
          <w:sz w:val="24"/>
          <w:szCs w:val="24"/>
        </w:rPr>
        <w:t>myelopathy</w:t>
      </w:r>
      <w:r w:rsidR="003C6A86" w:rsidRPr="003C6A86">
        <w:rPr>
          <w:rFonts w:ascii="Book Antiqua" w:hAnsi="Book Antiqua" w:hint="eastAsia"/>
          <w:sz w:val="24"/>
          <w:szCs w:val="24"/>
          <w:vertAlign w:val="superscript"/>
          <w:lang w:eastAsia="zh-CN"/>
        </w:rPr>
        <w:t>[</w:t>
      </w:r>
      <w:proofErr w:type="gramEnd"/>
      <w:r w:rsidR="003C6A86" w:rsidRPr="003C6A86">
        <w:rPr>
          <w:rFonts w:ascii="Book Antiqua" w:hAnsi="Book Antiqua" w:hint="eastAsia"/>
          <w:sz w:val="24"/>
          <w:szCs w:val="24"/>
          <w:vertAlign w:val="superscript"/>
          <w:lang w:eastAsia="zh-CN"/>
        </w:rPr>
        <w:t>23]</w:t>
      </w:r>
      <w:r w:rsidRPr="007460D4">
        <w:rPr>
          <w:rFonts w:ascii="Book Antiqua" w:hAnsi="Book Antiqua"/>
          <w:sz w:val="24"/>
          <w:szCs w:val="24"/>
        </w:rPr>
        <w:t xml:space="preserve">. </w:t>
      </w:r>
      <w:proofErr w:type="spellStart"/>
      <w:r w:rsidRPr="007460D4">
        <w:rPr>
          <w:rFonts w:ascii="Book Antiqua" w:hAnsi="Book Antiqua"/>
          <w:sz w:val="24"/>
          <w:szCs w:val="24"/>
        </w:rPr>
        <w:t>Mycophenolate</w:t>
      </w:r>
      <w:proofErr w:type="spellEnd"/>
      <w:r w:rsidRPr="007460D4">
        <w:rPr>
          <w:rFonts w:ascii="Book Antiqua" w:hAnsi="Book Antiqua"/>
          <w:sz w:val="24"/>
          <w:szCs w:val="24"/>
        </w:rPr>
        <w:t xml:space="preserve"> is usually well tolerated, but some patients may complain of headaches. </w:t>
      </w:r>
    </w:p>
    <w:p w:rsidR="00AD760E" w:rsidRPr="007460D4" w:rsidRDefault="00AD760E" w:rsidP="00856085">
      <w:pPr>
        <w:spacing w:after="0" w:line="360" w:lineRule="auto"/>
        <w:jc w:val="both"/>
        <w:rPr>
          <w:rFonts w:ascii="Book Antiqua" w:hAnsi="Book Antiqua"/>
          <w:sz w:val="24"/>
          <w:szCs w:val="24"/>
          <w:lang w:eastAsia="zh-CN"/>
        </w:rPr>
      </w:pPr>
    </w:p>
    <w:p w:rsidR="00945FEE" w:rsidRPr="00AD760E" w:rsidRDefault="00AD760E" w:rsidP="00856085">
      <w:pPr>
        <w:spacing w:after="0" w:line="360" w:lineRule="auto"/>
        <w:jc w:val="both"/>
        <w:rPr>
          <w:rFonts w:ascii="Book Antiqua" w:hAnsi="Book Antiqua"/>
          <w:b/>
          <w:sz w:val="24"/>
          <w:szCs w:val="24"/>
        </w:rPr>
      </w:pPr>
      <w:r w:rsidRPr="00AD760E">
        <w:rPr>
          <w:rFonts w:ascii="Book Antiqua" w:hAnsi="Book Antiqua"/>
          <w:b/>
          <w:sz w:val="24"/>
          <w:szCs w:val="24"/>
        </w:rPr>
        <w:t>OPPORTUNISTIC INFECTIONS</w:t>
      </w:r>
    </w:p>
    <w:p w:rsidR="00945FEE" w:rsidRPr="007460D4" w:rsidRDefault="00945FEE" w:rsidP="00856085">
      <w:pPr>
        <w:spacing w:after="0" w:line="360" w:lineRule="auto"/>
        <w:jc w:val="both"/>
        <w:rPr>
          <w:rFonts w:ascii="Book Antiqua" w:hAnsi="Book Antiqua"/>
          <w:sz w:val="24"/>
          <w:szCs w:val="24"/>
        </w:rPr>
      </w:pPr>
      <w:r w:rsidRPr="007460D4">
        <w:rPr>
          <w:rFonts w:ascii="Book Antiqua" w:hAnsi="Book Antiqua"/>
          <w:sz w:val="24"/>
          <w:szCs w:val="24"/>
        </w:rPr>
        <w:t xml:space="preserve">Chronic immunosuppression increases the risk of opportunistic infection as a result of imbalance between immune status and exposure to infectious </w:t>
      </w:r>
      <w:proofErr w:type="gramStart"/>
      <w:r w:rsidRPr="007460D4">
        <w:rPr>
          <w:rFonts w:ascii="Book Antiqua" w:hAnsi="Book Antiqua"/>
          <w:sz w:val="24"/>
          <w:szCs w:val="24"/>
        </w:rPr>
        <w:t>agents</w:t>
      </w:r>
      <w:r w:rsidR="003C6A86" w:rsidRPr="003C6A86">
        <w:rPr>
          <w:rFonts w:ascii="Book Antiqua" w:hAnsi="Book Antiqua" w:hint="eastAsia"/>
          <w:sz w:val="24"/>
          <w:szCs w:val="24"/>
          <w:vertAlign w:val="superscript"/>
          <w:lang w:eastAsia="zh-CN"/>
        </w:rPr>
        <w:t>[</w:t>
      </w:r>
      <w:proofErr w:type="gramEnd"/>
      <w:r w:rsidR="003C6A86" w:rsidRPr="003C6A86">
        <w:rPr>
          <w:rFonts w:ascii="Book Antiqua" w:hAnsi="Book Antiqua"/>
          <w:noProof/>
          <w:sz w:val="24"/>
          <w:szCs w:val="24"/>
          <w:vertAlign w:val="superscript"/>
        </w:rPr>
        <w:t>24, 25</w:t>
      </w:r>
      <w:r w:rsidR="003C6A86" w:rsidRPr="003C6A86">
        <w:rPr>
          <w:rFonts w:ascii="Book Antiqua" w:hAnsi="Book Antiqua" w:hint="eastAsia"/>
          <w:sz w:val="24"/>
          <w:szCs w:val="24"/>
          <w:vertAlign w:val="superscript"/>
          <w:lang w:eastAsia="zh-CN"/>
        </w:rPr>
        <w:t>]</w:t>
      </w:r>
      <w:r w:rsidRPr="007460D4">
        <w:rPr>
          <w:rFonts w:ascii="Book Antiqua" w:hAnsi="Book Antiqua"/>
          <w:sz w:val="24"/>
          <w:szCs w:val="24"/>
        </w:rPr>
        <w:t>.</w:t>
      </w:r>
      <w:r w:rsidR="003C6A86">
        <w:rPr>
          <w:rFonts w:ascii="Book Antiqua" w:hAnsi="Book Antiqua" w:hint="eastAsia"/>
          <w:sz w:val="24"/>
          <w:szCs w:val="24"/>
          <w:lang w:eastAsia="zh-CN"/>
        </w:rPr>
        <w:t xml:space="preserve"> </w:t>
      </w:r>
      <w:r w:rsidRPr="007460D4">
        <w:rPr>
          <w:rFonts w:ascii="Book Antiqua" w:hAnsi="Book Antiqua"/>
          <w:sz w:val="24"/>
          <w:szCs w:val="24"/>
        </w:rPr>
        <w:t xml:space="preserve">Early signs of infection in immunosuppressed patients may be masked by medications or other medical problems, including allograft rejection. Exposure to infectious agents may stem from donor-related infections, recipient-related infections, nosocomial infections and community infections. Rate of opportunistic infections has declined due to improved surveillance measures and prophylaxis. Most common causes of opportunistic CNS infections in immunosuppressed transplant recipients are fungi and viruses, while </w:t>
      </w:r>
      <w:r w:rsidRPr="007460D4">
        <w:rPr>
          <w:rFonts w:ascii="Book Antiqua" w:hAnsi="Book Antiqua"/>
          <w:sz w:val="24"/>
          <w:szCs w:val="24"/>
        </w:rPr>
        <w:lastRenderedPageBreak/>
        <w:t xml:space="preserve">bacterial and </w:t>
      </w:r>
      <w:proofErr w:type="spellStart"/>
      <w:r w:rsidRPr="007460D4">
        <w:rPr>
          <w:rFonts w:ascii="Book Antiqua" w:hAnsi="Book Antiqua"/>
          <w:sz w:val="24"/>
          <w:szCs w:val="24"/>
        </w:rPr>
        <w:t>protozoic</w:t>
      </w:r>
      <w:proofErr w:type="spellEnd"/>
      <w:r w:rsidRPr="007460D4">
        <w:rPr>
          <w:rFonts w:ascii="Book Antiqua" w:hAnsi="Book Antiqua"/>
          <w:sz w:val="24"/>
          <w:szCs w:val="24"/>
        </w:rPr>
        <w:t xml:space="preserve"> infections are less common</w:t>
      </w:r>
      <w:r w:rsidR="00057D3E" w:rsidRPr="00057D3E">
        <w:rPr>
          <w:rFonts w:ascii="Book Antiqua" w:hAnsi="Book Antiqua" w:hint="eastAsia"/>
          <w:sz w:val="24"/>
          <w:szCs w:val="24"/>
          <w:vertAlign w:val="superscript"/>
          <w:lang w:eastAsia="zh-CN"/>
        </w:rPr>
        <w:t>[</w:t>
      </w:r>
      <w:r w:rsidR="00057D3E" w:rsidRPr="00057D3E">
        <w:rPr>
          <w:rFonts w:ascii="Book Antiqua" w:hAnsi="Book Antiqua"/>
          <w:noProof/>
          <w:sz w:val="24"/>
          <w:szCs w:val="24"/>
          <w:vertAlign w:val="superscript"/>
        </w:rPr>
        <w:t>24, 25</w:t>
      </w:r>
      <w:r w:rsidR="00057D3E" w:rsidRPr="00057D3E">
        <w:rPr>
          <w:rFonts w:ascii="Book Antiqua" w:hAnsi="Book Antiqua" w:hint="eastAsia"/>
          <w:sz w:val="24"/>
          <w:szCs w:val="24"/>
          <w:vertAlign w:val="superscript"/>
          <w:lang w:eastAsia="zh-CN"/>
        </w:rPr>
        <w:t>]</w:t>
      </w:r>
      <w:r w:rsidRPr="007460D4">
        <w:rPr>
          <w:rFonts w:ascii="Book Antiqua" w:hAnsi="Book Antiqua"/>
          <w:sz w:val="24"/>
          <w:szCs w:val="24"/>
        </w:rPr>
        <w:t>.</w:t>
      </w:r>
      <w:r w:rsidR="00057D3E">
        <w:rPr>
          <w:rFonts w:ascii="Book Antiqua" w:hAnsi="Book Antiqua" w:hint="eastAsia"/>
          <w:sz w:val="24"/>
          <w:szCs w:val="24"/>
          <w:lang w:eastAsia="zh-CN"/>
        </w:rPr>
        <w:t xml:space="preserve"> </w:t>
      </w:r>
      <w:r w:rsidRPr="007460D4">
        <w:rPr>
          <w:rFonts w:ascii="Book Antiqua" w:hAnsi="Book Antiqua"/>
          <w:sz w:val="24"/>
          <w:szCs w:val="24"/>
        </w:rPr>
        <w:t xml:space="preserve">During initial post-transplant period (first 30 d), acquired infections are often related to pre-transplant colonization or surgical procedures, and there are also rare donor-to-recipient transmissions </w:t>
      </w:r>
      <w:r w:rsidRPr="00AE7E30">
        <w:rPr>
          <w:rFonts w:ascii="Book Antiqua" w:hAnsi="Book Antiqua"/>
          <w:i/>
          <w:sz w:val="24"/>
          <w:szCs w:val="24"/>
        </w:rPr>
        <w:t>via</w:t>
      </w:r>
      <w:r w:rsidRPr="007460D4">
        <w:rPr>
          <w:rFonts w:ascii="Book Antiqua" w:hAnsi="Book Antiqua"/>
          <w:sz w:val="24"/>
          <w:szCs w:val="24"/>
        </w:rPr>
        <w:t xml:space="preserve"> </w:t>
      </w:r>
      <w:proofErr w:type="gramStart"/>
      <w:r w:rsidRPr="007460D4">
        <w:rPr>
          <w:rFonts w:ascii="Book Antiqua" w:hAnsi="Book Antiqua"/>
          <w:sz w:val="24"/>
          <w:szCs w:val="24"/>
        </w:rPr>
        <w:t>allograft</w:t>
      </w:r>
      <w:r w:rsidR="0026775C" w:rsidRPr="0026775C">
        <w:rPr>
          <w:rFonts w:ascii="Book Antiqua" w:hAnsi="Book Antiqua" w:hint="eastAsia"/>
          <w:sz w:val="24"/>
          <w:szCs w:val="24"/>
          <w:vertAlign w:val="superscript"/>
          <w:lang w:eastAsia="zh-CN"/>
        </w:rPr>
        <w:t>[</w:t>
      </w:r>
      <w:proofErr w:type="gramEnd"/>
      <w:r w:rsidR="0026775C" w:rsidRPr="0026775C">
        <w:rPr>
          <w:rFonts w:ascii="Book Antiqua" w:hAnsi="Book Antiqua"/>
          <w:noProof/>
          <w:sz w:val="24"/>
          <w:szCs w:val="24"/>
          <w:vertAlign w:val="superscript"/>
        </w:rPr>
        <w:t>26, 27</w:t>
      </w:r>
      <w:r w:rsidR="0026775C" w:rsidRPr="0026775C">
        <w:rPr>
          <w:rFonts w:ascii="Book Antiqua" w:hAnsi="Book Antiqua" w:hint="eastAsia"/>
          <w:sz w:val="24"/>
          <w:szCs w:val="24"/>
          <w:vertAlign w:val="superscript"/>
          <w:lang w:eastAsia="zh-CN"/>
        </w:rPr>
        <w:t>]</w:t>
      </w:r>
      <w:r w:rsidRPr="007460D4">
        <w:rPr>
          <w:rFonts w:ascii="Book Antiqua" w:hAnsi="Book Antiqua"/>
          <w:sz w:val="24"/>
          <w:szCs w:val="24"/>
        </w:rPr>
        <w:t>.</w:t>
      </w:r>
      <w:r w:rsidR="0026775C">
        <w:rPr>
          <w:rFonts w:ascii="Book Antiqua" w:hAnsi="Book Antiqua"/>
          <w:sz w:val="24"/>
          <w:szCs w:val="24"/>
        </w:rPr>
        <w:t xml:space="preserve"> </w:t>
      </w:r>
      <w:r w:rsidRPr="007460D4">
        <w:rPr>
          <w:rFonts w:ascii="Book Antiqua" w:hAnsi="Book Antiqua"/>
          <w:sz w:val="24"/>
          <w:szCs w:val="24"/>
        </w:rPr>
        <w:t xml:space="preserve">The risk of acquired opportunistic infections increases at 1 month following the </w:t>
      </w:r>
      <w:proofErr w:type="gramStart"/>
      <w:r w:rsidRPr="007460D4">
        <w:rPr>
          <w:rFonts w:ascii="Book Antiqua" w:hAnsi="Book Antiqua"/>
          <w:sz w:val="24"/>
          <w:szCs w:val="24"/>
        </w:rPr>
        <w:t>transplantation</w:t>
      </w:r>
      <w:r w:rsidR="001F5E50" w:rsidRPr="001F5E50">
        <w:rPr>
          <w:rFonts w:ascii="Book Antiqua" w:hAnsi="Book Antiqua" w:hint="eastAsia"/>
          <w:sz w:val="24"/>
          <w:szCs w:val="24"/>
          <w:vertAlign w:val="superscript"/>
          <w:lang w:eastAsia="zh-CN"/>
        </w:rPr>
        <w:t>[</w:t>
      </w:r>
      <w:proofErr w:type="gramEnd"/>
      <w:r w:rsidR="001F5E50" w:rsidRPr="001F5E50">
        <w:rPr>
          <w:rFonts w:ascii="Book Antiqua" w:hAnsi="Book Antiqua" w:hint="eastAsia"/>
          <w:sz w:val="24"/>
          <w:szCs w:val="24"/>
          <w:vertAlign w:val="superscript"/>
          <w:lang w:eastAsia="zh-CN"/>
        </w:rPr>
        <w:t>25]</w:t>
      </w:r>
      <w:r w:rsidRPr="007460D4">
        <w:rPr>
          <w:rFonts w:ascii="Book Antiqua" w:hAnsi="Book Antiqua"/>
          <w:sz w:val="24"/>
          <w:szCs w:val="24"/>
        </w:rPr>
        <w:t xml:space="preserve">. At 6 </w:t>
      </w:r>
      <w:proofErr w:type="spellStart"/>
      <w:proofErr w:type="gramStart"/>
      <w:r w:rsidRPr="007460D4">
        <w:rPr>
          <w:rFonts w:ascii="Book Antiqua" w:hAnsi="Book Antiqua"/>
          <w:sz w:val="24"/>
          <w:szCs w:val="24"/>
        </w:rPr>
        <w:t>mo</w:t>
      </w:r>
      <w:proofErr w:type="spellEnd"/>
      <w:proofErr w:type="gramEnd"/>
      <w:r w:rsidRPr="007460D4">
        <w:rPr>
          <w:rFonts w:ascii="Book Antiqua" w:hAnsi="Book Antiqua"/>
          <w:sz w:val="24"/>
          <w:szCs w:val="24"/>
        </w:rPr>
        <w:t xml:space="preserve"> after transplantation, the risk of infections gradually diminishes as </w:t>
      </w:r>
      <w:proofErr w:type="spellStart"/>
      <w:r w:rsidRPr="007460D4">
        <w:rPr>
          <w:rFonts w:ascii="Book Antiqua" w:hAnsi="Book Antiqua"/>
          <w:sz w:val="24"/>
          <w:szCs w:val="24"/>
        </w:rPr>
        <w:t>immunosuppressants</w:t>
      </w:r>
      <w:proofErr w:type="spellEnd"/>
      <w:r w:rsidRPr="007460D4">
        <w:rPr>
          <w:rFonts w:ascii="Book Antiqua" w:hAnsi="Book Antiqua"/>
          <w:sz w:val="24"/>
          <w:szCs w:val="24"/>
        </w:rPr>
        <w:t xml:space="preserve"> are often tapered down. However, the risk does persist long-term and this may further rise with rejection episodes requiring more aggressive immunotherapy. Endemic exposure and travel may result in unusual causative agents including </w:t>
      </w:r>
      <w:proofErr w:type="spellStart"/>
      <w:r w:rsidRPr="007460D4">
        <w:rPr>
          <w:rFonts w:ascii="Book Antiqua" w:hAnsi="Book Antiqua"/>
          <w:sz w:val="24"/>
          <w:szCs w:val="24"/>
        </w:rPr>
        <w:t>Naegleria</w:t>
      </w:r>
      <w:proofErr w:type="spellEnd"/>
      <w:r w:rsidRPr="007460D4">
        <w:rPr>
          <w:rFonts w:ascii="Book Antiqua" w:hAnsi="Book Antiqua"/>
          <w:sz w:val="24"/>
          <w:szCs w:val="24"/>
        </w:rPr>
        <w:t xml:space="preserve">, </w:t>
      </w:r>
      <w:proofErr w:type="spellStart"/>
      <w:r w:rsidRPr="007460D4">
        <w:rPr>
          <w:rFonts w:ascii="Book Antiqua" w:hAnsi="Book Antiqua"/>
          <w:sz w:val="24"/>
          <w:szCs w:val="24"/>
        </w:rPr>
        <w:t>Leishmania</w:t>
      </w:r>
      <w:proofErr w:type="spellEnd"/>
      <w:r w:rsidRPr="007460D4">
        <w:rPr>
          <w:rFonts w:ascii="Book Antiqua" w:hAnsi="Book Antiqua"/>
          <w:sz w:val="24"/>
          <w:szCs w:val="24"/>
        </w:rPr>
        <w:t xml:space="preserve">, </w:t>
      </w:r>
      <w:proofErr w:type="spellStart"/>
      <w:r w:rsidRPr="007460D4">
        <w:rPr>
          <w:rFonts w:ascii="Book Antiqua" w:hAnsi="Book Antiqua"/>
          <w:sz w:val="24"/>
          <w:szCs w:val="24"/>
        </w:rPr>
        <w:t>Coccidoides</w:t>
      </w:r>
      <w:proofErr w:type="spellEnd"/>
      <w:r w:rsidRPr="007460D4">
        <w:rPr>
          <w:rFonts w:ascii="Book Antiqua" w:hAnsi="Book Antiqua"/>
          <w:sz w:val="24"/>
          <w:szCs w:val="24"/>
        </w:rPr>
        <w:t xml:space="preserve"> or </w:t>
      </w:r>
      <w:proofErr w:type="spellStart"/>
      <w:proofErr w:type="gramStart"/>
      <w:r w:rsidRPr="007460D4">
        <w:rPr>
          <w:rFonts w:ascii="Book Antiqua" w:hAnsi="Book Antiqua"/>
          <w:sz w:val="24"/>
          <w:szCs w:val="24"/>
        </w:rPr>
        <w:t>Histoplasma</w:t>
      </w:r>
      <w:proofErr w:type="spellEnd"/>
      <w:r w:rsidR="001F5E50" w:rsidRPr="001F5E50">
        <w:rPr>
          <w:rFonts w:ascii="Book Antiqua" w:hAnsi="Book Antiqua" w:hint="eastAsia"/>
          <w:sz w:val="24"/>
          <w:szCs w:val="24"/>
          <w:vertAlign w:val="superscript"/>
          <w:lang w:eastAsia="zh-CN"/>
        </w:rPr>
        <w:t>[</w:t>
      </w:r>
      <w:proofErr w:type="gramEnd"/>
      <w:r w:rsidR="001F5E50" w:rsidRPr="001F5E50">
        <w:rPr>
          <w:rFonts w:ascii="Book Antiqua" w:hAnsi="Book Antiqua" w:hint="eastAsia"/>
          <w:sz w:val="24"/>
          <w:szCs w:val="24"/>
          <w:vertAlign w:val="superscript"/>
          <w:lang w:eastAsia="zh-CN"/>
        </w:rPr>
        <w:t>28]</w:t>
      </w:r>
      <w:r w:rsidRPr="007460D4">
        <w:rPr>
          <w:rFonts w:ascii="Book Antiqua" w:hAnsi="Book Antiqua"/>
          <w:sz w:val="24"/>
          <w:szCs w:val="24"/>
        </w:rPr>
        <w:t xml:space="preserve">. Prevalence of CNS infections in transplant patients has been previously estimated at 5%, but most recent series demonstrate much less frequent infections with better immunosuppressive and preventive </w:t>
      </w:r>
      <w:proofErr w:type="gramStart"/>
      <w:r w:rsidRPr="007460D4">
        <w:rPr>
          <w:rFonts w:ascii="Book Antiqua" w:hAnsi="Book Antiqua"/>
          <w:sz w:val="24"/>
          <w:szCs w:val="24"/>
        </w:rPr>
        <w:t>strategies</w:t>
      </w:r>
      <w:r w:rsidR="00AC77C9" w:rsidRPr="00A339D5">
        <w:rPr>
          <w:rFonts w:ascii="Book Antiqua" w:hAnsi="Book Antiqua" w:hint="eastAsia"/>
          <w:sz w:val="24"/>
          <w:szCs w:val="24"/>
          <w:vertAlign w:val="superscript"/>
          <w:lang w:eastAsia="zh-CN"/>
        </w:rPr>
        <w:t>[</w:t>
      </w:r>
      <w:proofErr w:type="gramEnd"/>
      <w:r w:rsidR="00AC77C9" w:rsidRPr="00A339D5">
        <w:rPr>
          <w:rFonts w:ascii="Book Antiqua" w:hAnsi="Book Antiqua"/>
          <w:noProof/>
          <w:sz w:val="24"/>
          <w:szCs w:val="24"/>
          <w:vertAlign w:val="superscript"/>
        </w:rPr>
        <w:t>3, 8</w:t>
      </w:r>
      <w:r w:rsidR="00AC77C9" w:rsidRPr="00A339D5">
        <w:rPr>
          <w:rFonts w:ascii="Book Antiqua" w:hAnsi="Book Antiqua" w:hint="eastAsia"/>
          <w:sz w:val="24"/>
          <w:szCs w:val="24"/>
          <w:vertAlign w:val="superscript"/>
          <w:lang w:eastAsia="zh-CN"/>
        </w:rPr>
        <w:t>]</w:t>
      </w:r>
      <w:r w:rsidRPr="007460D4">
        <w:rPr>
          <w:rFonts w:ascii="Book Antiqua" w:hAnsi="Book Antiqua"/>
          <w:sz w:val="24"/>
          <w:szCs w:val="24"/>
        </w:rPr>
        <w:t>.</w:t>
      </w:r>
      <w:r w:rsidR="00AC77C9">
        <w:rPr>
          <w:rFonts w:ascii="Book Antiqua" w:hAnsi="Book Antiqua" w:hint="eastAsia"/>
          <w:sz w:val="24"/>
          <w:szCs w:val="24"/>
          <w:lang w:eastAsia="zh-CN"/>
        </w:rPr>
        <w:t xml:space="preserve"> </w:t>
      </w:r>
      <w:r w:rsidRPr="007460D4">
        <w:rPr>
          <w:rFonts w:ascii="Book Antiqua" w:hAnsi="Book Antiqua"/>
          <w:sz w:val="24"/>
          <w:szCs w:val="24"/>
        </w:rPr>
        <w:t xml:space="preserve">However, potential signs of CNS infections are always to be taken seriously in transplant recipients,  and due to immunosuppression and complex metabolic disturbances, the initial onset of symptoms may be obscured in some patients. </w:t>
      </w:r>
    </w:p>
    <w:p w:rsidR="00945FEE" w:rsidRPr="007460D4" w:rsidRDefault="00945FEE" w:rsidP="00856085">
      <w:pPr>
        <w:spacing w:after="0" w:line="360" w:lineRule="auto"/>
        <w:ind w:firstLineChars="200" w:firstLine="480"/>
        <w:jc w:val="both"/>
        <w:rPr>
          <w:rFonts w:ascii="Book Antiqua" w:hAnsi="Book Antiqua"/>
          <w:sz w:val="24"/>
          <w:szCs w:val="24"/>
        </w:rPr>
      </w:pPr>
      <w:r w:rsidRPr="007460D4">
        <w:rPr>
          <w:rFonts w:ascii="Book Antiqua" w:hAnsi="Book Antiqua"/>
          <w:sz w:val="24"/>
          <w:szCs w:val="24"/>
        </w:rPr>
        <w:t xml:space="preserve">Clinically, opportunistic CNS infections may present with signs of meningitis or </w:t>
      </w:r>
      <w:proofErr w:type="spellStart"/>
      <w:r w:rsidRPr="007460D4">
        <w:rPr>
          <w:rFonts w:ascii="Book Antiqua" w:hAnsi="Book Antiqua"/>
          <w:sz w:val="24"/>
          <w:szCs w:val="24"/>
        </w:rPr>
        <w:t>meningoencephalitis</w:t>
      </w:r>
      <w:proofErr w:type="spellEnd"/>
      <w:r w:rsidRPr="007460D4">
        <w:rPr>
          <w:rFonts w:ascii="Book Antiqua" w:hAnsi="Book Antiqua"/>
          <w:sz w:val="24"/>
          <w:szCs w:val="24"/>
        </w:rPr>
        <w:t>, or with more focal findings suggestive of an abscess (fungi, bacteria). Viral infections may also present with focal signs due to preferential involvement of some brain regions (</w:t>
      </w:r>
      <w:r w:rsidR="000F524B" w:rsidRPr="000F524B">
        <w:rPr>
          <w:rFonts w:ascii="Book Antiqua" w:hAnsi="Book Antiqua"/>
          <w:i/>
          <w:sz w:val="24"/>
          <w:szCs w:val="24"/>
        </w:rPr>
        <w:t>e.g.,</w:t>
      </w:r>
      <w:r w:rsidRPr="007460D4">
        <w:rPr>
          <w:rFonts w:ascii="Book Antiqua" w:hAnsi="Book Antiqua"/>
          <w:sz w:val="24"/>
          <w:szCs w:val="24"/>
        </w:rPr>
        <w:t xml:space="preserve"> limbic encephalitis with HHV6 infection</w:t>
      </w:r>
      <w:proofErr w:type="gramStart"/>
      <w:r w:rsidRPr="007460D4">
        <w:rPr>
          <w:rFonts w:ascii="Book Antiqua" w:hAnsi="Book Antiqua"/>
          <w:sz w:val="24"/>
          <w:szCs w:val="24"/>
        </w:rPr>
        <w:t>)</w:t>
      </w:r>
      <w:r w:rsidR="0002325F" w:rsidRPr="0002325F">
        <w:rPr>
          <w:rFonts w:ascii="Book Antiqua" w:hAnsi="Book Antiqua" w:hint="eastAsia"/>
          <w:sz w:val="24"/>
          <w:szCs w:val="24"/>
          <w:vertAlign w:val="superscript"/>
          <w:lang w:eastAsia="zh-CN"/>
        </w:rPr>
        <w:t>[</w:t>
      </w:r>
      <w:proofErr w:type="gramEnd"/>
      <w:r w:rsidR="0002325F" w:rsidRPr="0002325F">
        <w:rPr>
          <w:rFonts w:ascii="Book Antiqua" w:hAnsi="Book Antiqua"/>
          <w:noProof/>
          <w:sz w:val="24"/>
          <w:szCs w:val="24"/>
          <w:vertAlign w:val="superscript"/>
        </w:rPr>
        <w:t>29</w:t>
      </w:r>
      <w:r w:rsidR="0002325F" w:rsidRPr="0002325F">
        <w:rPr>
          <w:rFonts w:ascii="Book Antiqua" w:hAnsi="Book Antiqua" w:hint="eastAsia"/>
          <w:sz w:val="24"/>
          <w:szCs w:val="24"/>
          <w:vertAlign w:val="superscript"/>
          <w:lang w:eastAsia="zh-CN"/>
        </w:rPr>
        <w:t>]</w:t>
      </w:r>
      <w:r w:rsidRPr="007460D4">
        <w:rPr>
          <w:rFonts w:ascii="Book Antiqua" w:hAnsi="Book Antiqua"/>
          <w:sz w:val="24"/>
          <w:szCs w:val="24"/>
        </w:rPr>
        <w:t>.</w:t>
      </w:r>
      <w:r w:rsidRPr="007460D4">
        <w:rPr>
          <w:rFonts w:ascii="Book Antiqua" w:hAnsi="Book Antiqua"/>
          <w:noProof/>
          <w:sz w:val="24"/>
          <w:szCs w:val="24"/>
          <w:vertAlign w:val="superscript"/>
        </w:rPr>
        <w:t xml:space="preserve"> </w:t>
      </w:r>
      <w:r w:rsidRPr="007460D4">
        <w:rPr>
          <w:rFonts w:ascii="Book Antiqua" w:hAnsi="Book Antiqua"/>
          <w:sz w:val="24"/>
          <w:szCs w:val="24"/>
        </w:rPr>
        <w:t xml:space="preserve">New onset of severe back pain may suggest spinal epidural abscess, requiring prompt </w:t>
      </w:r>
      <w:proofErr w:type="gramStart"/>
      <w:r w:rsidRPr="007460D4">
        <w:rPr>
          <w:rFonts w:ascii="Book Antiqua" w:hAnsi="Book Antiqua"/>
          <w:sz w:val="24"/>
          <w:szCs w:val="24"/>
        </w:rPr>
        <w:t>intervention</w:t>
      </w:r>
      <w:r w:rsidR="00863FB5" w:rsidRPr="00863FB5">
        <w:rPr>
          <w:rFonts w:ascii="Book Antiqua" w:hAnsi="Book Antiqua" w:hint="eastAsia"/>
          <w:sz w:val="24"/>
          <w:szCs w:val="24"/>
          <w:vertAlign w:val="superscript"/>
          <w:lang w:eastAsia="zh-CN"/>
        </w:rPr>
        <w:t>[</w:t>
      </w:r>
      <w:proofErr w:type="gramEnd"/>
      <w:r w:rsidR="00863FB5" w:rsidRPr="00863FB5">
        <w:rPr>
          <w:rFonts w:ascii="Book Antiqua" w:hAnsi="Book Antiqua"/>
          <w:noProof/>
          <w:sz w:val="24"/>
          <w:szCs w:val="24"/>
          <w:vertAlign w:val="superscript"/>
        </w:rPr>
        <w:t>30</w:t>
      </w:r>
      <w:r w:rsidR="00863FB5" w:rsidRPr="00863FB5">
        <w:rPr>
          <w:rFonts w:ascii="Book Antiqua" w:hAnsi="Book Antiqua" w:hint="eastAsia"/>
          <w:sz w:val="24"/>
          <w:szCs w:val="24"/>
          <w:vertAlign w:val="superscript"/>
          <w:lang w:eastAsia="zh-CN"/>
        </w:rPr>
        <w:t>]</w:t>
      </w:r>
      <w:r w:rsidRPr="007460D4">
        <w:rPr>
          <w:rFonts w:ascii="Book Antiqua" w:hAnsi="Book Antiqua"/>
          <w:sz w:val="24"/>
          <w:szCs w:val="24"/>
        </w:rPr>
        <w:t>.</w:t>
      </w:r>
    </w:p>
    <w:p w:rsidR="00945FEE" w:rsidRPr="007460D4" w:rsidRDefault="00945FEE" w:rsidP="00856085">
      <w:pPr>
        <w:spacing w:after="0" w:line="360" w:lineRule="auto"/>
        <w:ind w:firstLineChars="200" w:firstLine="480"/>
        <w:jc w:val="both"/>
        <w:rPr>
          <w:rFonts w:ascii="Book Antiqua" w:hAnsi="Book Antiqua"/>
          <w:sz w:val="24"/>
          <w:szCs w:val="24"/>
        </w:rPr>
      </w:pPr>
      <w:r w:rsidRPr="007460D4">
        <w:rPr>
          <w:rFonts w:ascii="Book Antiqua" w:hAnsi="Book Antiqua"/>
          <w:sz w:val="24"/>
          <w:szCs w:val="24"/>
        </w:rPr>
        <w:t xml:space="preserve">Viral infections are often caused by CMV, HSV, VZV, EBV or HHV-6 viruses.  CMV infections are fairly common in transplant recipients, but CNS involvement is rare. </w:t>
      </w:r>
      <w:proofErr w:type="spellStart"/>
      <w:r w:rsidRPr="007460D4">
        <w:rPr>
          <w:rFonts w:ascii="Book Antiqua" w:hAnsi="Book Antiqua"/>
          <w:sz w:val="24"/>
          <w:szCs w:val="24"/>
        </w:rPr>
        <w:t>Dermatomal</w:t>
      </w:r>
      <w:proofErr w:type="spellEnd"/>
      <w:r w:rsidRPr="007460D4">
        <w:rPr>
          <w:rFonts w:ascii="Book Antiqua" w:hAnsi="Book Antiqua"/>
          <w:sz w:val="24"/>
          <w:szCs w:val="24"/>
        </w:rPr>
        <w:t xml:space="preserve"> zoster may precede CNS infection caused by varicella zoster virus (VZV). Infrequently, EBV infection may precipitate </w:t>
      </w:r>
      <w:proofErr w:type="spellStart"/>
      <w:r w:rsidRPr="007460D4">
        <w:rPr>
          <w:rFonts w:ascii="Book Antiqua" w:hAnsi="Book Antiqua"/>
          <w:sz w:val="24"/>
          <w:szCs w:val="24"/>
        </w:rPr>
        <w:t>posttransplant</w:t>
      </w:r>
      <w:proofErr w:type="spellEnd"/>
      <w:r w:rsidRPr="007460D4">
        <w:rPr>
          <w:rFonts w:ascii="Book Antiqua" w:hAnsi="Book Antiqua"/>
          <w:sz w:val="24"/>
          <w:szCs w:val="24"/>
        </w:rPr>
        <w:t xml:space="preserve"> </w:t>
      </w:r>
      <w:proofErr w:type="spellStart"/>
      <w:r w:rsidRPr="007460D4">
        <w:rPr>
          <w:rFonts w:ascii="Book Antiqua" w:hAnsi="Book Antiqua"/>
          <w:sz w:val="24"/>
          <w:szCs w:val="24"/>
        </w:rPr>
        <w:t>lymphoproliferative</w:t>
      </w:r>
      <w:proofErr w:type="spellEnd"/>
      <w:r w:rsidRPr="007460D4">
        <w:rPr>
          <w:rFonts w:ascii="Book Antiqua" w:hAnsi="Book Antiqua"/>
          <w:sz w:val="24"/>
          <w:szCs w:val="24"/>
        </w:rPr>
        <w:t xml:space="preserve"> disorder with CNS </w:t>
      </w:r>
      <w:proofErr w:type="gramStart"/>
      <w:r w:rsidRPr="007460D4">
        <w:rPr>
          <w:rFonts w:ascii="Book Antiqua" w:hAnsi="Book Antiqua"/>
          <w:sz w:val="24"/>
          <w:szCs w:val="24"/>
        </w:rPr>
        <w:t>involvement</w:t>
      </w:r>
      <w:r w:rsidR="00DB20F9" w:rsidRPr="00DB20F9">
        <w:rPr>
          <w:rFonts w:ascii="Book Antiqua" w:hAnsi="Book Antiqua" w:hint="eastAsia"/>
          <w:sz w:val="24"/>
          <w:szCs w:val="24"/>
          <w:vertAlign w:val="superscript"/>
          <w:lang w:eastAsia="zh-CN"/>
        </w:rPr>
        <w:t>[</w:t>
      </w:r>
      <w:proofErr w:type="gramEnd"/>
      <w:r w:rsidR="00DB20F9" w:rsidRPr="00DB20F9">
        <w:rPr>
          <w:rFonts w:ascii="Book Antiqua" w:hAnsi="Book Antiqua"/>
          <w:noProof/>
          <w:sz w:val="24"/>
          <w:szCs w:val="24"/>
          <w:vertAlign w:val="superscript"/>
        </w:rPr>
        <w:t>31</w:t>
      </w:r>
      <w:r w:rsidR="00DB20F9" w:rsidRPr="00DB20F9">
        <w:rPr>
          <w:rFonts w:ascii="Book Antiqua" w:hAnsi="Book Antiqua" w:hint="eastAsia"/>
          <w:sz w:val="24"/>
          <w:szCs w:val="24"/>
          <w:vertAlign w:val="superscript"/>
          <w:lang w:eastAsia="zh-CN"/>
        </w:rPr>
        <w:t>]</w:t>
      </w:r>
      <w:r w:rsidRPr="007460D4">
        <w:rPr>
          <w:rFonts w:ascii="Book Antiqua" w:hAnsi="Book Antiqua"/>
          <w:sz w:val="24"/>
          <w:szCs w:val="24"/>
        </w:rPr>
        <w:t>.</w:t>
      </w:r>
      <w:r w:rsidR="00DB20F9">
        <w:rPr>
          <w:rFonts w:ascii="Book Antiqua" w:hAnsi="Book Antiqua" w:hint="eastAsia"/>
          <w:sz w:val="24"/>
          <w:szCs w:val="24"/>
          <w:lang w:eastAsia="zh-CN"/>
        </w:rPr>
        <w:t xml:space="preserve"> </w:t>
      </w:r>
      <w:r w:rsidRPr="007460D4">
        <w:rPr>
          <w:rFonts w:ascii="Book Antiqua" w:hAnsi="Book Antiqua"/>
          <w:sz w:val="24"/>
          <w:szCs w:val="24"/>
        </w:rPr>
        <w:t xml:space="preserve">Treatment of PTLD may include irradiation, chemotherapy or biological (rituximab), and immunosuppression is often reduced as well. Reactivation of HHV6 infection after liver transplantation is typically asymptomatic, but rarely it may lead to limbic encephalitis and post-encephalitic </w:t>
      </w:r>
      <w:proofErr w:type="gramStart"/>
      <w:r w:rsidRPr="007460D4">
        <w:rPr>
          <w:rFonts w:ascii="Book Antiqua" w:hAnsi="Book Antiqua"/>
          <w:sz w:val="24"/>
          <w:szCs w:val="24"/>
        </w:rPr>
        <w:lastRenderedPageBreak/>
        <w:t>epilepsy</w:t>
      </w:r>
      <w:r w:rsidR="000A104D" w:rsidRPr="000A104D">
        <w:rPr>
          <w:rFonts w:ascii="Book Antiqua" w:hAnsi="Book Antiqua" w:hint="eastAsia"/>
          <w:sz w:val="24"/>
          <w:szCs w:val="24"/>
          <w:vertAlign w:val="superscript"/>
          <w:lang w:eastAsia="zh-CN"/>
        </w:rPr>
        <w:t>[</w:t>
      </w:r>
      <w:proofErr w:type="gramEnd"/>
      <w:r w:rsidR="000A104D" w:rsidRPr="000A104D">
        <w:rPr>
          <w:rFonts w:ascii="Book Antiqua" w:hAnsi="Book Antiqua"/>
          <w:noProof/>
          <w:sz w:val="24"/>
          <w:szCs w:val="24"/>
          <w:vertAlign w:val="superscript"/>
        </w:rPr>
        <w:t>32</w:t>
      </w:r>
      <w:r w:rsidR="000A104D" w:rsidRPr="000A104D">
        <w:rPr>
          <w:rFonts w:ascii="Book Antiqua" w:hAnsi="Book Antiqua" w:hint="eastAsia"/>
          <w:sz w:val="24"/>
          <w:szCs w:val="24"/>
          <w:vertAlign w:val="superscript"/>
          <w:lang w:eastAsia="zh-CN"/>
        </w:rPr>
        <w:t>]</w:t>
      </w:r>
      <w:r w:rsidRPr="007460D4">
        <w:rPr>
          <w:rFonts w:ascii="Book Antiqua" w:hAnsi="Book Antiqua"/>
          <w:sz w:val="24"/>
          <w:szCs w:val="24"/>
        </w:rPr>
        <w:t>.</w:t>
      </w:r>
      <w:r w:rsidR="000A104D">
        <w:rPr>
          <w:rFonts w:ascii="Book Antiqua" w:hAnsi="Book Antiqua" w:hint="eastAsia"/>
          <w:sz w:val="24"/>
          <w:szCs w:val="24"/>
          <w:lang w:eastAsia="zh-CN"/>
        </w:rPr>
        <w:t xml:space="preserve"> </w:t>
      </w:r>
      <w:r w:rsidRPr="007460D4">
        <w:rPr>
          <w:rFonts w:ascii="Book Antiqua" w:hAnsi="Book Antiqua"/>
          <w:sz w:val="24"/>
          <w:szCs w:val="24"/>
        </w:rPr>
        <w:t xml:space="preserve">Progressive multifocal </w:t>
      </w:r>
      <w:proofErr w:type="spellStart"/>
      <w:r w:rsidRPr="007460D4">
        <w:rPr>
          <w:rFonts w:ascii="Book Antiqua" w:hAnsi="Book Antiqua"/>
          <w:sz w:val="24"/>
          <w:szCs w:val="24"/>
        </w:rPr>
        <w:t>leukoencephalopathy</w:t>
      </w:r>
      <w:proofErr w:type="spellEnd"/>
      <w:r w:rsidRPr="007460D4">
        <w:rPr>
          <w:rFonts w:ascii="Book Antiqua" w:hAnsi="Book Antiqua"/>
          <w:sz w:val="24"/>
          <w:szCs w:val="24"/>
        </w:rPr>
        <w:t xml:space="preserve"> (PML) is an uncommon fatal brain disorder caused by JC virus, and its imaging features may resemble PRES.</w:t>
      </w:r>
      <w:r w:rsidRPr="007460D4">
        <w:rPr>
          <w:rFonts w:ascii="Book Antiqua" w:hAnsi="Book Antiqua"/>
          <w:noProof/>
          <w:sz w:val="24"/>
          <w:szCs w:val="24"/>
          <w:vertAlign w:val="superscript"/>
        </w:rPr>
        <w:t>19</w:t>
      </w:r>
      <w:r w:rsidRPr="007460D4">
        <w:rPr>
          <w:rFonts w:ascii="Book Antiqua" w:hAnsi="Book Antiqua"/>
          <w:sz w:val="24"/>
          <w:szCs w:val="24"/>
        </w:rPr>
        <w:t xml:space="preserve"> However, PML does not improve with reduction of CNI dosing and typically follows a progressive course. It does not usually respond to antiviral treatment or reduction of immunosuppression, and is typically associated with gradual progression over several </w:t>
      </w:r>
      <w:proofErr w:type="gramStart"/>
      <w:r w:rsidRPr="007460D4">
        <w:rPr>
          <w:rFonts w:ascii="Book Antiqua" w:hAnsi="Book Antiqua"/>
          <w:sz w:val="24"/>
          <w:szCs w:val="24"/>
        </w:rPr>
        <w:t>months</w:t>
      </w:r>
      <w:r w:rsidR="00C65B3E" w:rsidRPr="00C65B3E">
        <w:rPr>
          <w:rFonts w:ascii="Book Antiqua" w:hAnsi="Book Antiqua" w:hint="eastAsia"/>
          <w:sz w:val="24"/>
          <w:szCs w:val="24"/>
          <w:vertAlign w:val="superscript"/>
          <w:lang w:eastAsia="zh-CN"/>
        </w:rPr>
        <w:t>[</w:t>
      </w:r>
      <w:proofErr w:type="gramEnd"/>
      <w:r w:rsidR="00C65B3E" w:rsidRPr="00C65B3E">
        <w:rPr>
          <w:rFonts w:ascii="Book Antiqua" w:hAnsi="Book Antiqua"/>
          <w:noProof/>
          <w:sz w:val="24"/>
          <w:szCs w:val="24"/>
          <w:vertAlign w:val="superscript"/>
        </w:rPr>
        <w:t>33</w:t>
      </w:r>
      <w:r w:rsidR="00C65B3E" w:rsidRPr="00C65B3E">
        <w:rPr>
          <w:rFonts w:ascii="Book Antiqua" w:hAnsi="Book Antiqua" w:hint="eastAsia"/>
          <w:sz w:val="24"/>
          <w:szCs w:val="24"/>
          <w:vertAlign w:val="superscript"/>
          <w:lang w:eastAsia="zh-CN"/>
        </w:rPr>
        <w:t>]</w:t>
      </w:r>
      <w:r w:rsidRPr="007460D4">
        <w:rPr>
          <w:rFonts w:ascii="Book Antiqua" w:hAnsi="Book Antiqua"/>
          <w:sz w:val="24"/>
          <w:szCs w:val="24"/>
        </w:rPr>
        <w:t xml:space="preserve">. </w:t>
      </w:r>
    </w:p>
    <w:p w:rsidR="00945FEE" w:rsidRPr="007460D4" w:rsidRDefault="00945FEE" w:rsidP="00856085">
      <w:pPr>
        <w:spacing w:after="0" w:line="360" w:lineRule="auto"/>
        <w:ind w:firstLineChars="200" w:firstLine="480"/>
        <w:jc w:val="both"/>
        <w:rPr>
          <w:rFonts w:ascii="Book Antiqua" w:hAnsi="Book Antiqua"/>
          <w:sz w:val="24"/>
          <w:szCs w:val="24"/>
        </w:rPr>
      </w:pPr>
      <w:r w:rsidRPr="007460D4">
        <w:rPr>
          <w:rFonts w:ascii="Book Antiqua" w:hAnsi="Book Antiqua"/>
          <w:sz w:val="24"/>
          <w:szCs w:val="24"/>
        </w:rPr>
        <w:t xml:space="preserve">Most common fungal CNS infections are caused by Cryptococcus </w:t>
      </w:r>
      <w:proofErr w:type="spellStart"/>
      <w:r w:rsidRPr="007460D4">
        <w:rPr>
          <w:rFonts w:ascii="Book Antiqua" w:hAnsi="Book Antiqua"/>
          <w:sz w:val="24"/>
          <w:szCs w:val="24"/>
        </w:rPr>
        <w:t>neoformans</w:t>
      </w:r>
      <w:proofErr w:type="spellEnd"/>
      <w:r w:rsidRPr="007460D4">
        <w:rPr>
          <w:rFonts w:ascii="Book Antiqua" w:hAnsi="Book Antiqua"/>
          <w:sz w:val="24"/>
          <w:szCs w:val="24"/>
        </w:rPr>
        <w:t xml:space="preserve"> and </w:t>
      </w:r>
      <w:proofErr w:type="spellStart"/>
      <w:r w:rsidRPr="007460D4">
        <w:rPr>
          <w:rFonts w:ascii="Book Antiqua" w:hAnsi="Book Antiqua"/>
          <w:sz w:val="24"/>
          <w:szCs w:val="24"/>
        </w:rPr>
        <w:t>Aspergillus</w:t>
      </w:r>
      <w:proofErr w:type="spellEnd"/>
      <w:r w:rsidRPr="007460D4">
        <w:rPr>
          <w:rFonts w:ascii="Book Antiqua" w:hAnsi="Book Antiqua"/>
          <w:sz w:val="24"/>
          <w:szCs w:val="24"/>
        </w:rPr>
        <w:t xml:space="preserve"> </w:t>
      </w:r>
      <w:proofErr w:type="gramStart"/>
      <w:r w:rsidRPr="007460D4">
        <w:rPr>
          <w:rFonts w:ascii="Book Antiqua" w:hAnsi="Book Antiqua"/>
          <w:sz w:val="24"/>
          <w:szCs w:val="24"/>
        </w:rPr>
        <w:t>species</w:t>
      </w:r>
      <w:r w:rsidR="00AD590C" w:rsidRPr="00AD590C">
        <w:rPr>
          <w:rFonts w:ascii="Book Antiqua" w:hAnsi="Book Antiqua" w:hint="eastAsia"/>
          <w:sz w:val="24"/>
          <w:szCs w:val="24"/>
          <w:vertAlign w:val="superscript"/>
          <w:lang w:eastAsia="zh-CN"/>
        </w:rPr>
        <w:t>[</w:t>
      </w:r>
      <w:proofErr w:type="gramEnd"/>
      <w:r w:rsidR="00AD590C" w:rsidRPr="00AD590C">
        <w:rPr>
          <w:rFonts w:ascii="Book Antiqua" w:hAnsi="Book Antiqua"/>
          <w:noProof/>
          <w:sz w:val="24"/>
          <w:szCs w:val="24"/>
          <w:vertAlign w:val="superscript"/>
        </w:rPr>
        <w:t>24, 34</w:t>
      </w:r>
      <w:r w:rsidR="00AD590C" w:rsidRPr="00AD590C">
        <w:rPr>
          <w:rFonts w:ascii="Book Antiqua" w:hAnsi="Book Antiqua" w:hint="eastAsia"/>
          <w:sz w:val="24"/>
          <w:szCs w:val="24"/>
          <w:vertAlign w:val="superscript"/>
          <w:lang w:eastAsia="zh-CN"/>
        </w:rPr>
        <w:t>]</w:t>
      </w:r>
      <w:r w:rsidRPr="007460D4">
        <w:rPr>
          <w:rFonts w:ascii="Book Antiqua" w:hAnsi="Book Antiqua"/>
          <w:sz w:val="24"/>
          <w:szCs w:val="24"/>
        </w:rPr>
        <w:t>,</w:t>
      </w:r>
      <w:r w:rsidR="00AD590C">
        <w:rPr>
          <w:rFonts w:ascii="Book Antiqua" w:hAnsi="Book Antiqua" w:hint="eastAsia"/>
          <w:sz w:val="24"/>
          <w:szCs w:val="24"/>
          <w:lang w:eastAsia="zh-CN"/>
        </w:rPr>
        <w:t xml:space="preserve"> </w:t>
      </w:r>
      <w:r w:rsidRPr="007460D4">
        <w:rPr>
          <w:rFonts w:ascii="Book Antiqua" w:hAnsi="Book Antiqua"/>
          <w:sz w:val="24"/>
          <w:szCs w:val="24"/>
        </w:rPr>
        <w:t xml:space="preserve">while opportunistic bacterial CNS infections are less common after liver transplantation. Fungal CNS infections are usually associated with systemic fungal infections, and may also extend locally following fungal </w:t>
      </w:r>
      <w:proofErr w:type="gramStart"/>
      <w:r w:rsidRPr="007460D4">
        <w:rPr>
          <w:rFonts w:ascii="Book Antiqua" w:hAnsi="Book Antiqua"/>
          <w:sz w:val="24"/>
          <w:szCs w:val="24"/>
        </w:rPr>
        <w:t>sinusitis</w:t>
      </w:r>
      <w:r w:rsidR="00C02C52" w:rsidRPr="00C02C52">
        <w:rPr>
          <w:rFonts w:ascii="Book Antiqua" w:hAnsi="Book Antiqua" w:hint="eastAsia"/>
          <w:sz w:val="24"/>
          <w:szCs w:val="24"/>
          <w:vertAlign w:val="superscript"/>
          <w:lang w:eastAsia="zh-CN"/>
        </w:rPr>
        <w:t>[</w:t>
      </w:r>
      <w:proofErr w:type="gramEnd"/>
      <w:r w:rsidR="00C02C52" w:rsidRPr="00C02C52">
        <w:rPr>
          <w:rFonts w:ascii="Book Antiqua" w:hAnsi="Book Antiqua"/>
          <w:noProof/>
          <w:sz w:val="24"/>
          <w:szCs w:val="24"/>
          <w:vertAlign w:val="superscript"/>
        </w:rPr>
        <w:t>34</w:t>
      </w:r>
      <w:r w:rsidR="00C02C52" w:rsidRPr="00C02C52">
        <w:rPr>
          <w:rFonts w:ascii="Book Antiqua" w:hAnsi="Book Antiqua" w:hint="eastAsia"/>
          <w:sz w:val="24"/>
          <w:szCs w:val="24"/>
          <w:vertAlign w:val="superscript"/>
          <w:lang w:eastAsia="zh-CN"/>
        </w:rPr>
        <w:t>]</w:t>
      </w:r>
      <w:r w:rsidRPr="007460D4">
        <w:rPr>
          <w:rFonts w:ascii="Book Antiqua" w:hAnsi="Book Antiqua"/>
          <w:sz w:val="24"/>
          <w:szCs w:val="24"/>
        </w:rPr>
        <w:t>.</w:t>
      </w:r>
      <w:r w:rsidR="00C02C52">
        <w:rPr>
          <w:rFonts w:ascii="Book Antiqua" w:hAnsi="Book Antiqua" w:hint="eastAsia"/>
          <w:sz w:val="24"/>
          <w:szCs w:val="24"/>
          <w:lang w:eastAsia="zh-CN"/>
        </w:rPr>
        <w:t xml:space="preserve"> </w:t>
      </w:r>
      <w:r w:rsidRPr="007460D4">
        <w:rPr>
          <w:rFonts w:ascii="Book Antiqua" w:hAnsi="Book Antiqua"/>
          <w:sz w:val="24"/>
          <w:szCs w:val="24"/>
        </w:rPr>
        <w:t xml:space="preserve">Increased risk of CNS </w:t>
      </w:r>
      <w:proofErr w:type="spellStart"/>
      <w:r w:rsidRPr="007460D4">
        <w:rPr>
          <w:rFonts w:ascii="Book Antiqua" w:hAnsi="Book Antiqua"/>
          <w:sz w:val="24"/>
          <w:szCs w:val="24"/>
        </w:rPr>
        <w:t>aspergillosis</w:t>
      </w:r>
      <w:proofErr w:type="spellEnd"/>
      <w:r w:rsidRPr="007460D4">
        <w:rPr>
          <w:rFonts w:ascii="Book Antiqua" w:hAnsi="Book Antiqua"/>
          <w:sz w:val="24"/>
          <w:szCs w:val="24"/>
        </w:rPr>
        <w:t xml:space="preserve"> has been reported after liver </w:t>
      </w:r>
      <w:proofErr w:type="spellStart"/>
      <w:proofErr w:type="gramStart"/>
      <w:r w:rsidRPr="007460D4">
        <w:rPr>
          <w:rFonts w:ascii="Book Antiqua" w:hAnsi="Book Antiqua"/>
          <w:sz w:val="24"/>
          <w:szCs w:val="24"/>
        </w:rPr>
        <w:t>retransplantation</w:t>
      </w:r>
      <w:proofErr w:type="spellEnd"/>
      <w:r w:rsidR="00183060" w:rsidRPr="00F60815">
        <w:rPr>
          <w:rFonts w:ascii="Book Antiqua" w:hAnsi="Book Antiqua" w:hint="eastAsia"/>
          <w:sz w:val="24"/>
          <w:szCs w:val="24"/>
          <w:vertAlign w:val="superscript"/>
          <w:lang w:eastAsia="zh-CN"/>
        </w:rPr>
        <w:t>[</w:t>
      </w:r>
      <w:proofErr w:type="gramEnd"/>
      <w:r w:rsidR="00183060" w:rsidRPr="00F60815">
        <w:rPr>
          <w:rFonts w:ascii="Book Antiqua" w:hAnsi="Book Antiqua"/>
          <w:noProof/>
          <w:sz w:val="24"/>
          <w:szCs w:val="24"/>
          <w:vertAlign w:val="superscript"/>
        </w:rPr>
        <w:t>35</w:t>
      </w:r>
      <w:r w:rsidR="00183060" w:rsidRPr="00F60815">
        <w:rPr>
          <w:rFonts w:ascii="Book Antiqua" w:hAnsi="Book Antiqua" w:hint="eastAsia"/>
          <w:sz w:val="24"/>
          <w:szCs w:val="24"/>
          <w:vertAlign w:val="superscript"/>
          <w:lang w:eastAsia="zh-CN"/>
        </w:rPr>
        <w:t>]</w:t>
      </w:r>
      <w:r w:rsidRPr="007460D4">
        <w:rPr>
          <w:rFonts w:ascii="Book Antiqua" w:hAnsi="Book Antiqua"/>
          <w:sz w:val="24"/>
          <w:szCs w:val="24"/>
        </w:rPr>
        <w:t>.</w:t>
      </w:r>
      <w:r w:rsidR="00183060">
        <w:rPr>
          <w:rFonts w:ascii="Book Antiqua" w:hAnsi="Book Antiqua" w:hint="eastAsia"/>
          <w:sz w:val="24"/>
          <w:szCs w:val="24"/>
          <w:lang w:eastAsia="zh-CN"/>
        </w:rPr>
        <w:t xml:space="preserve"> </w:t>
      </w:r>
      <w:r w:rsidRPr="007460D4">
        <w:rPr>
          <w:rFonts w:ascii="Book Antiqua" w:hAnsi="Book Antiqua"/>
          <w:sz w:val="24"/>
          <w:szCs w:val="24"/>
        </w:rPr>
        <w:t xml:space="preserve">Treatment of fungal CNS infections in </w:t>
      </w:r>
      <w:proofErr w:type="spellStart"/>
      <w:r w:rsidRPr="007460D4">
        <w:rPr>
          <w:rFonts w:ascii="Book Antiqua" w:hAnsi="Book Antiqua"/>
          <w:sz w:val="24"/>
          <w:szCs w:val="24"/>
        </w:rPr>
        <w:t>immunocompromised</w:t>
      </w:r>
      <w:proofErr w:type="spellEnd"/>
      <w:r w:rsidRPr="007460D4">
        <w:rPr>
          <w:rFonts w:ascii="Book Antiqua" w:hAnsi="Book Antiqua"/>
          <w:sz w:val="24"/>
          <w:szCs w:val="24"/>
        </w:rPr>
        <w:t xml:space="preserve"> patients is often limited by delayed diagnosis and drug toxicity (nephrotoxicity with Amphotericin), so morbidity and mortality still remain high. Clinical presentations include meningitis, brain hemorrhage or abscesses. </w:t>
      </w:r>
      <w:proofErr w:type="spellStart"/>
      <w:r w:rsidRPr="007460D4">
        <w:rPr>
          <w:rFonts w:ascii="Book Antiqua" w:hAnsi="Book Antiqua"/>
          <w:sz w:val="24"/>
          <w:szCs w:val="24"/>
        </w:rPr>
        <w:t>Vasoinvasive</w:t>
      </w:r>
      <w:proofErr w:type="spellEnd"/>
      <w:r w:rsidRPr="007460D4">
        <w:rPr>
          <w:rFonts w:ascii="Book Antiqua" w:hAnsi="Book Antiqua"/>
          <w:sz w:val="24"/>
          <w:szCs w:val="24"/>
        </w:rPr>
        <w:t xml:space="preserve"> CNS fungal infections (</w:t>
      </w:r>
      <w:r w:rsidR="000F524B" w:rsidRPr="000F524B">
        <w:rPr>
          <w:rFonts w:ascii="Book Antiqua" w:hAnsi="Book Antiqua"/>
          <w:i/>
          <w:sz w:val="24"/>
          <w:szCs w:val="24"/>
        </w:rPr>
        <w:t>e.g.,</w:t>
      </w:r>
      <w:r w:rsidRPr="007460D4">
        <w:rPr>
          <w:rFonts w:ascii="Book Antiqua" w:hAnsi="Book Antiqua"/>
          <w:sz w:val="24"/>
          <w:szCs w:val="24"/>
        </w:rPr>
        <w:t xml:space="preserve"> </w:t>
      </w:r>
      <w:proofErr w:type="spellStart"/>
      <w:r w:rsidRPr="007460D4">
        <w:rPr>
          <w:rFonts w:ascii="Book Antiqua" w:hAnsi="Book Antiqua"/>
          <w:sz w:val="24"/>
          <w:szCs w:val="24"/>
        </w:rPr>
        <w:t>Aspergillus</w:t>
      </w:r>
      <w:proofErr w:type="spellEnd"/>
      <w:r w:rsidRPr="007460D4">
        <w:rPr>
          <w:rFonts w:ascii="Book Antiqua" w:hAnsi="Book Antiqua"/>
          <w:sz w:val="24"/>
          <w:szCs w:val="24"/>
        </w:rPr>
        <w:t xml:space="preserve"> species) are often associated with hemorrhagic </w:t>
      </w:r>
      <w:proofErr w:type="gramStart"/>
      <w:r w:rsidRPr="007460D4">
        <w:rPr>
          <w:rFonts w:ascii="Book Antiqua" w:hAnsi="Book Antiqua"/>
          <w:sz w:val="24"/>
          <w:szCs w:val="24"/>
        </w:rPr>
        <w:t>strokes</w:t>
      </w:r>
      <w:r w:rsidR="00EE5C89" w:rsidRPr="00EE5C89">
        <w:rPr>
          <w:rFonts w:ascii="Book Antiqua" w:hAnsi="Book Antiqua" w:hint="eastAsia"/>
          <w:sz w:val="24"/>
          <w:szCs w:val="24"/>
          <w:vertAlign w:val="superscript"/>
          <w:lang w:eastAsia="zh-CN"/>
        </w:rPr>
        <w:t>[</w:t>
      </w:r>
      <w:proofErr w:type="gramEnd"/>
      <w:r w:rsidR="00EE5C89" w:rsidRPr="00EE5C89">
        <w:rPr>
          <w:rFonts w:ascii="Book Antiqua" w:hAnsi="Book Antiqua"/>
          <w:noProof/>
          <w:sz w:val="24"/>
          <w:szCs w:val="24"/>
          <w:vertAlign w:val="superscript"/>
        </w:rPr>
        <w:t>36</w:t>
      </w:r>
      <w:r w:rsidR="00EE5C89" w:rsidRPr="00EE5C89">
        <w:rPr>
          <w:rFonts w:ascii="Book Antiqua" w:hAnsi="Book Antiqua" w:hint="eastAsia"/>
          <w:sz w:val="24"/>
          <w:szCs w:val="24"/>
          <w:vertAlign w:val="superscript"/>
          <w:lang w:eastAsia="zh-CN"/>
        </w:rPr>
        <w:t>]</w:t>
      </w:r>
      <w:r w:rsidRPr="007460D4">
        <w:rPr>
          <w:rFonts w:ascii="Book Antiqua" w:hAnsi="Book Antiqua"/>
          <w:sz w:val="24"/>
          <w:szCs w:val="24"/>
        </w:rPr>
        <w:t>.</w:t>
      </w:r>
      <w:r w:rsidR="00EE5C89">
        <w:rPr>
          <w:rFonts w:ascii="Book Antiqua" w:hAnsi="Book Antiqua" w:hint="eastAsia"/>
          <w:sz w:val="24"/>
          <w:szCs w:val="24"/>
          <w:lang w:eastAsia="zh-CN"/>
        </w:rPr>
        <w:t xml:space="preserve"> </w:t>
      </w:r>
      <w:r w:rsidRPr="007460D4">
        <w:rPr>
          <w:rFonts w:ascii="Book Antiqua" w:hAnsi="Book Antiqua"/>
          <w:sz w:val="24"/>
          <w:szCs w:val="24"/>
        </w:rPr>
        <w:t>Fungal brain abscesses may also manifest with seizures or focal neurologic signs. Candida is the most common fungal infection after liver transplantation, but CNS infections caused by Candida species are rare.</w:t>
      </w:r>
    </w:p>
    <w:p w:rsidR="00945FEE" w:rsidRPr="007460D4" w:rsidRDefault="00945FEE" w:rsidP="00856085">
      <w:pPr>
        <w:spacing w:after="0" w:line="360" w:lineRule="auto"/>
        <w:ind w:firstLineChars="250" w:firstLine="600"/>
        <w:jc w:val="both"/>
        <w:rPr>
          <w:rFonts w:ascii="Book Antiqua" w:hAnsi="Book Antiqua"/>
          <w:sz w:val="24"/>
          <w:szCs w:val="24"/>
        </w:rPr>
      </w:pPr>
      <w:r w:rsidRPr="007460D4">
        <w:rPr>
          <w:rFonts w:ascii="Book Antiqua" w:hAnsi="Book Antiqua"/>
          <w:sz w:val="24"/>
          <w:szCs w:val="24"/>
        </w:rPr>
        <w:t xml:space="preserve">Bacterial CNS infections are relatively rare after liver transplantation, but the risk may be increased with environmental exposure.  Exposure to contaminated dairy may lead to CNS </w:t>
      </w:r>
      <w:proofErr w:type="spellStart"/>
      <w:r w:rsidRPr="007460D4">
        <w:rPr>
          <w:rFonts w:ascii="Book Antiqua" w:hAnsi="Book Antiqua"/>
          <w:sz w:val="24"/>
          <w:szCs w:val="24"/>
        </w:rPr>
        <w:t>listeriosis</w:t>
      </w:r>
      <w:proofErr w:type="spellEnd"/>
      <w:r w:rsidRPr="007460D4">
        <w:rPr>
          <w:rFonts w:ascii="Book Antiqua" w:hAnsi="Book Antiqua"/>
          <w:sz w:val="24"/>
          <w:szCs w:val="24"/>
        </w:rPr>
        <w:t xml:space="preserve"> which may present with </w:t>
      </w:r>
      <w:proofErr w:type="spellStart"/>
      <w:r w:rsidRPr="007460D4">
        <w:rPr>
          <w:rFonts w:ascii="Book Antiqua" w:hAnsi="Book Antiqua"/>
          <w:sz w:val="24"/>
          <w:szCs w:val="24"/>
        </w:rPr>
        <w:t>rhombencephalitis</w:t>
      </w:r>
      <w:proofErr w:type="spellEnd"/>
      <w:r w:rsidRPr="007460D4">
        <w:rPr>
          <w:rFonts w:ascii="Book Antiqua" w:hAnsi="Book Antiqua"/>
          <w:sz w:val="24"/>
          <w:szCs w:val="24"/>
        </w:rPr>
        <w:t xml:space="preserve"> and usually responds to treatment, especially with early </w:t>
      </w:r>
      <w:proofErr w:type="gramStart"/>
      <w:r w:rsidRPr="007460D4">
        <w:rPr>
          <w:rFonts w:ascii="Book Antiqua" w:hAnsi="Book Antiqua"/>
          <w:sz w:val="24"/>
          <w:szCs w:val="24"/>
        </w:rPr>
        <w:t>diagnosis</w:t>
      </w:r>
      <w:r w:rsidR="00134BA0" w:rsidRPr="00134BA0">
        <w:rPr>
          <w:rFonts w:ascii="Book Antiqua" w:hAnsi="Book Antiqua" w:hint="eastAsia"/>
          <w:sz w:val="24"/>
          <w:szCs w:val="24"/>
          <w:vertAlign w:val="superscript"/>
          <w:lang w:eastAsia="zh-CN"/>
        </w:rPr>
        <w:t>[</w:t>
      </w:r>
      <w:proofErr w:type="gramEnd"/>
      <w:r w:rsidR="00134BA0" w:rsidRPr="00134BA0">
        <w:rPr>
          <w:rFonts w:ascii="Book Antiqua" w:hAnsi="Book Antiqua"/>
          <w:noProof/>
          <w:sz w:val="24"/>
          <w:szCs w:val="24"/>
          <w:vertAlign w:val="superscript"/>
        </w:rPr>
        <w:t>37</w:t>
      </w:r>
      <w:r w:rsidR="00134BA0" w:rsidRPr="00134BA0">
        <w:rPr>
          <w:rFonts w:ascii="Book Antiqua" w:hAnsi="Book Antiqua" w:hint="eastAsia"/>
          <w:sz w:val="24"/>
          <w:szCs w:val="24"/>
          <w:vertAlign w:val="superscript"/>
          <w:lang w:eastAsia="zh-CN"/>
        </w:rPr>
        <w:t>]</w:t>
      </w:r>
      <w:r w:rsidRPr="007460D4">
        <w:rPr>
          <w:rFonts w:ascii="Book Antiqua" w:hAnsi="Book Antiqua"/>
          <w:sz w:val="24"/>
          <w:szCs w:val="24"/>
        </w:rPr>
        <w:t>.</w:t>
      </w:r>
      <w:r w:rsidR="00134BA0">
        <w:rPr>
          <w:rFonts w:ascii="Book Antiqua" w:hAnsi="Book Antiqua" w:hint="eastAsia"/>
          <w:sz w:val="24"/>
          <w:szCs w:val="24"/>
          <w:lang w:eastAsia="zh-CN"/>
        </w:rPr>
        <w:t xml:space="preserve"> </w:t>
      </w:r>
      <w:proofErr w:type="spellStart"/>
      <w:r w:rsidRPr="007460D4">
        <w:rPr>
          <w:rFonts w:ascii="Book Antiqua" w:hAnsi="Book Antiqua"/>
          <w:sz w:val="24"/>
          <w:szCs w:val="24"/>
        </w:rPr>
        <w:t>Nocardia</w:t>
      </w:r>
      <w:proofErr w:type="spellEnd"/>
      <w:r w:rsidRPr="007460D4">
        <w:rPr>
          <w:rFonts w:ascii="Book Antiqua" w:hAnsi="Book Antiqua"/>
          <w:sz w:val="24"/>
          <w:szCs w:val="24"/>
        </w:rPr>
        <w:t xml:space="preserve"> species are ubiquitous saprophytes and are unlikely to infect non-</w:t>
      </w:r>
      <w:proofErr w:type="spellStart"/>
      <w:r w:rsidRPr="007460D4">
        <w:rPr>
          <w:rFonts w:ascii="Book Antiqua" w:hAnsi="Book Antiqua"/>
          <w:sz w:val="24"/>
          <w:szCs w:val="24"/>
        </w:rPr>
        <w:t>immunocompromised</w:t>
      </w:r>
      <w:proofErr w:type="spellEnd"/>
      <w:r w:rsidRPr="007460D4">
        <w:rPr>
          <w:rFonts w:ascii="Book Antiqua" w:hAnsi="Book Antiqua"/>
          <w:sz w:val="24"/>
          <w:szCs w:val="24"/>
        </w:rPr>
        <w:t xml:space="preserve"> individuals. Clinical manifestations range from pulmonary infection to abscesses and CNS </w:t>
      </w:r>
      <w:proofErr w:type="gramStart"/>
      <w:r w:rsidRPr="007460D4">
        <w:rPr>
          <w:rFonts w:ascii="Book Antiqua" w:hAnsi="Book Antiqua"/>
          <w:sz w:val="24"/>
          <w:szCs w:val="24"/>
        </w:rPr>
        <w:t>infection</w:t>
      </w:r>
      <w:r w:rsidR="00180481" w:rsidRPr="00180481">
        <w:rPr>
          <w:rFonts w:ascii="Book Antiqua" w:hAnsi="Book Antiqua" w:hint="eastAsia"/>
          <w:sz w:val="24"/>
          <w:szCs w:val="24"/>
          <w:vertAlign w:val="superscript"/>
          <w:lang w:eastAsia="zh-CN"/>
        </w:rPr>
        <w:t>[</w:t>
      </w:r>
      <w:proofErr w:type="gramEnd"/>
      <w:r w:rsidR="00180481" w:rsidRPr="00180481">
        <w:rPr>
          <w:rFonts w:ascii="Book Antiqua" w:hAnsi="Book Antiqua"/>
          <w:noProof/>
          <w:sz w:val="24"/>
          <w:szCs w:val="24"/>
          <w:vertAlign w:val="superscript"/>
        </w:rPr>
        <w:t>38</w:t>
      </w:r>
      <w:r w:rsidR="00180481" w:rsidRPr="00180481">
        <w:rPr>
          <w:rFonts w:ascii="Book Antiqua" w:hAnsi="Book Antiqua" w:hint="eastAsia"/>
          <w:sz w:val="24"/>
          <w:szCs w:val="24"/>
          <w:vertAlign w:val="superscript"/>
          <w:lang w:eastAsia="zh-CN"/>
        </w:rPr>
        <w:t>]</w:t>
      </w:r>
      <w:r w:rsidRPr="007460D4">
        <w:rPr>
          <w:rFonts w:ascii="Book Antiqua" w:hAnsi="Book Antiqua"/>
          <w:sz w:val="24"/>
          <w:szCs w:val="24"/>
        </w:rPr>
        <w:t>.</w:t>
      </w:r>
      <w:r w:rsidR="00F81D21">
        <w:rPr>
          <w:rFonts w:ascii="Book Antiqua" w:hAnsi="Book Antiqua" w:hint="eastAsia"/>
          <w:sz w:val="24"/>
          <w:szCs w:val="24"/>
          <w:lang w:eastAsia="zh-CN"/>
        </w:rPr>
        <w:t xml:space="preserve"> </w:t>
      </w:r>
      <w:r w:rsidRPr="007460D4">
        <w:rPr>
          <w:rFonts w:ascii="Book Antiqua" w:hAnsi="Book Antiqua"/>
          <w:sz w:val="24"/>
          <w:szCs w:val="24"/>
        </w:rPr>
        <w:t xml:space="preserve">Timely diagnosis usually leads to an effective treatment, although surgical drainage may be needed for cerebral abscesses.    </w:t>
      </w:r>
    </w:p>
    <w:p w:rsidR="00945FEE" w:rsidRPr="007460D4" w:rsidRDefault="00945FEE" w:rsidP="00856085">
      <w:pPr>
        <w:spacing w:after="0" w:line="360" w:lineRule="auto"/>
        <w:ind w:firstLineChars="250" w:firstLine="600"/>
        <w:jc w:val="both"/>
        <w:rPr>
          <w:rFonts w:ascii="Book Antiqua" w:hAnsi="Book Antiqua"/>
          <w:sz w:val="24"/>
          <w:szCs w:val="24"/>
        </w:rPr>
      </w:pPr>
      <w:r w:rsidRPr="007460D4">
        <w:rPr>
          <w:rFonts w:ascii="Book Antiqua" w:hAnsi="Book Antiqua"/>
          <w:sz w:val="24"/>
          <w:szCs w:val="24"/>
        </w:rPr>
        <w:t xml:space="preserve">Toxoplasmosis is the most common </w:t>
      </w:r>
      <w:proofErr w:type="spellStart"/>
      <w:r w:rsidRPr="007460D4">
        <w:rPr>
          <w:rFonts w:ascii="Book Antiqua" w:hAnsi="Book Antiqua"/>
          <w:sz w:val="24"/>
          <w:szCs w:val="24"/>
        </w:rPr>
        <w:t>protozoal</w:t>
      </w:r>
      <w:proofErr w:type="spellEnd"/>
      <w:r w:rsidRPr="007460D4">
        <w:rPr>
          <w:rFonts w:ascii="Book Antiqua" w:hAnsi="Book Antiqua"/>
          <w:sz w:val="24"/>
          <w:szCs w:val="24"/>
        </w:rPr>
        <w:t xml:space="preserve"> infection in transplant recipients and other </w:t>
      </w:r>
      <w:proofErr w:type="spellStart"/>
      <w:r w:rsidRPr="007460D4">
        <w:rPr>
          <w:rFonts w:ascii="Book Antiqua" w:hAnsi="Book Antiqua"/>
          <w:sz w:val="24"/>
          <w:szCs w:val="24"/>
        </w:rPr>
        <w:t>immunocompromised</w:t>
      </w:r>
      <w:proofErr w:type="spellEnd"/>
      <w:r w:rsidRPr="007460D4">
        <w:rPr>
          <w:rFonts w:ascii="Book Antiqua" w:hAnsi="Book Antiqua"/>
          <w:sz w:val="24"/>
          <w:szCs w:val="24"/>
        </w:rPr>
        <w:t xml:space="preserve"> individuals. Toxoplasmosis has been reported in up to 0.18% of solid organ transplant recipients and may be associated with exposure to cats. </w:t>
      </w:r>
      <w:proofErr w:type="spellStart"/>
      <w:r w:rsidRPr="007460D4">
        <w:rPr>
          <w:rFonts w:ascii="Book Antiqua" w:hAnsi="Book Antiqua"/>
          <w:sz w:val="24"/>
          <w:szCs w:val="24"/>
        </w:rPr>
        <w:lastRenderedPageBreak/>
        <w:t>Seronegative</w:t>
      </w:r>
      <w:proofErr w:type="spellEnd"/>
      <w:r w:rsidRPr="007460D4">
        <w:rPr>
          <w:rFonts w:ascii="Book Antiqua" w:hAnsi="Book Antiqua"/>
          <w:sz w:val="24"/>
          <w:szCs w:val="24"/>
        </w:rPr>
        <w:t xml:space="preserve"> transplant recipients are at 15-fold greater risk of toxoplasmosis and should be treated prophylactically with trimethoprim-</w:t>
      </w:r>
      <w:proofErr w:type="spellStart"/>
      <w:r w:rsidRPr="007460D4">
        <w:rPr>
          <w:rFonts w:ascii="Book Antiqua" w:hAnsi="Book Antiqua"/>
          <w:sz w:val="24"/>
          <w:szCs w:val="24"/>
        </w:rPr>
        <w:t>sulfametoxazole</w:t>
      </w:r>
      <w:proofErr w:type="spellEnd"/>
      <w:r w:rsidRPr="007460D4">
        <w:rPr>
          <w:rFonts w:ascii="Book Antiqua" w:hAnsi="Book Antiqua"/>
          <w:sz w:val="24"/>
          <w:szCs w:val="24"/>
        </w:rPr>
        <w:t xml:space="preserve"> or </w:t>
      </w:r>
      <w:proofErr w:type="spellStart"/>
      <w:proofErr w:type="gramStart"/>
      <w:r w:rsidRPr="007460D4">
        <w:rPr>
          <w:rFonts w:ascii="Book Antiqua" w:hAnsi="Book Antiqua"/>
          <w:sz w:val="24"/>
          <w:szCs w:val="24"/>
        </w:rPr>
        <w:t>pyrimethamine</w:t>
      </w:r>
      <w:proofErr w:type="spellEnd"/>
      <w:r w:rsidR="000B440F" w:rsidRPr="000B440F">
        <w:rPr>
          <w:rFonts w:ascii="Book Antiqua" w:hAnsi="Book Antiqua" w:hint="eastAsia"/>
          <w:sz w:val="24"/>
          <w:szCs w:val="24"/>
          <w:vertAlign w:val="superscript"/>
          <w:lang w:eastAsia="zh-CN"/>
        </w:rPr>
        <w:t>[</w:t>
      </w:r>
      <w:proofErr w:type="gramEnd"/>
      <w:r w:rsidR="000B440F" w:rsidRPr="000B440F">
        <w:rPr>
          <w:rFonts w:ascii="Book Antiqua" w:hAnsi="Book Antiqua"/>
          <w:noProof/>
          <w:sz w:val="24"/>
          <w:szCs w:val="24"/>
          <w:vertAlign w:val="superscript"/>
        </w:rPr>
        <w:t>39</w:t>
      </w:r>
      <w:r w:rsidR="000B440F" w:rsidRPr="000B440F">
        <w:rPr>
          <w:rFonts w:ascii="Book Antiqua" w:hAnsi="Book Antiqua" w:hint="eastAsia"/>
          <w:sz w:val="24"/>
          <w:szCs w:val="24"/>
          <w:vertAlign w:val="superscript"/>
          <w:lang w:eastAsia="zh-CN"/>
        </w:rPr>
        <w:t>]</w:t>
      </w:r>
      <w:r w:rsidRPr="007460D4">
        <w:rPr>
          <w:rFonts w:ascii="Book Antiqua" w:hAnsi="Book Antiqua"/>
          <w:sz w:val="24"/>
          <w:szCs w:val="24"/>
        </w:rPr>
        <w:t>.</w:t>
      </w:r>
      <w:r w:rsidR="000B440F">
        <w:rPr>
          <w:rFonts w:ascii="Book Antiqua" w:hAnsi="Book Antiqua" w:hint="eastAsia"/>
          <w:sz w:val="24"/>
          <w:szCs w:val="24"/>
          <w:lang w:eastAsia="zh-CN"/>
        </w:rPr>
        <w:t xml:space="preserve"> </w:t>
      </w:r>
      <w:r w:rsidRPr="007460D4">
        <w:rPr>
          <w:rFonts w:ascii="Book Antiqua" w:hAnsi="Book Antiqua"/>
          <w:sz w:val="24"/>
          <w:szCs w:val="24"/>
        </w:rPr>
        <w:t xml:space="preserve">Freshwater swimming may lead to amebic encephalitis which carries almost 100% </w:t>
      </w:r>
      <w:proofErr w:type="gramStart"/>
      <w:r w:rsidRPr="007460D4">
        <w:rPr>
          <w:rFonts w:ascii="Book Antiqua" w:hAnsi="Book Antiqua"/>
          <w:sz w:val="24"/>
          <w:szCs w:val="24"/>
        </w:rPr>
        <w:t>mortality</w:t>
      </w:r>
      <w:r w:rsidR="000B440F" w:rsidRPr="000B440F">
        <w:rPr>
          <w:rFonts w:ascii="Book Antiqua" w:hAnsi="Book Antiqua" w:hint="eastAsia"/>
          <w:sz w:val="24"/>
          <w:szCs w:val="24"/>
          <w:vertAlign w:val="superscript"/>
          <w:lang w:eastAsia="zh-CN"/>
        </w:rPr>
        <w:t>[</w:t>
      </w:r>
      <w:proofErr w:type="gramEnd"/>
      <w:r w:rsidR="000B440F" w:rsidRPr="000B440F">
        <w:rPr>
          <w:rFonts w:ascii="Book Antiqua" w:hAnsi="Book Antiqua"/>
          <w:noProof/>
          <w:sz w:val="24"/>
          <w:szCs w:val="24"/>
          <w:vertAlign w:val="superscript"/>
        </w:rPr>
        <w:t>40</w:t>
      </w:r>
      <w:r w:rsidR="000B440F" w:rsidRPr="000B440F">
        <w:rPr>
          <w:rFonts w:ascii="Book Antiqua" w:hAnsi="Book Antiqua" w:hint="eastAsia"/>
          <w:sz w:val="24"/>
          <w:szCs w:val="24"/>
          <w:vertAlign w:val="superscript"/>
          <w:lang w:eastAsia="zh-CN"/>
        </w:rPr>
        <w:t>]</w:t>
      </w:r>
      <w:r w:rsidRPr="007460D4">
        <w:rPr>
          <w:rFonts w:ascii="Book Antiqua" w:hAnsi="Book Antiqua"/>
          <w:sz w:val="24"/>
          <w:szCs w:val="24"/>
        </w:rPr>
        <w:t xml:space="preserve">. </w:t>
      </w:r>
    </w:p>
    <w:p w:rsidR="00945FEE" w:rsidRDefault="00945FEE" w:rsidP="00856085">
      <w:pPr>
        <w:spacing w:after="0" w:line="360" w:lineRule="auto"/>
        <w:ind w:firstLineChars="300" w:firstLine="720"/>
        <w:jc w:val="both"/>
        <w:rPr>
          <w:rFonts w:ascii="Book Antiqua" w:hAnsi="Book Antiqua"/>
          <w:sz w:val="24"/>
          <w:szCs w:val="24"/>
          <w:lang w:eastAsia="zh-CN"/>
        </w:rPr>
      </w:pPr>
      <w:r w:rsidRPr="007460D4">
        <w:rPr>
          <w:rFonts w:ascii="Book Antiqua" w:hAnsi="Book Antiqua"/>
          <w:sz w:val="24"/>
          <w:szCs w:val="24"/>
        </w:rPr>
        <w:t xml:space="preserve">Despite improved prevention and therapeutic advances, opportunistic CNS infections still carry severe morbidity and high mortality. Therefore, prompt and accurate diagnosis and early institution of therapy of CNS infections are essential for improvement of outcomes. </w:t>
      </w:r>
    </w:p>
    <w:p w:rsidR="00AC08A7" w:rsidRPr="007460D4" w:rsidRDefault="00AC08A7" w:rsidP="00856085">
      <w:pPr>
        <w:spacing w:after="0" w:line="360" w:lineRule="auto"/>
        <w:jc w:val="both"/>
        <w:rPr>
          <w:rFonts w:ascii="Book Antiqua" w:hAnsi="Book Antiqua"/>
          <w:sz w:val="24"/>
          <w:szCs w:val="24"/>
          <w:lang w:eastAsia="zh-CN"/>
        </w:rPr>
      </w:pPr>
    </w:p>
    <w:p w:rsidR="00945FEE" w:rsidRPr="00AD760E" w:rsidRDefault="00AD760E" w:rsidP="00856085">
      <w:pPr>
        <w:spacing w:after="0" w:line="360" w:lineRule="auto"/>
        <w:jc w:val="both"/>
        <w:rPr>
          <w:rFonts w:ascii="Book Antiqua" w:hAnsi="Book Antiqua"/>
          <w:b/>
          <w:sz w:val="24"/>
          <w:szCs w:val="24"/>
        </w:rPr>
      </w:pPr>
      <w:r w:rsidRPr="00AD760E">
        <w:rPr>
          <w:rFonts w:ascii="Book Antiqua" w:hAnsi="Book Antiqua"/>
          <w:b/>
          <w:sz w:val="24"/>
          <w:szCs w:val="24"/>
        </w:rPr>
        <w:t>HEPATIC ENCEPHALOPATHY</w:t>
      </w:r>
    </w:p>
    <w:p w:rsidR="00945FEE" w:rsidRPr="007460D4" w:rsidRDefault="00945FEE" w:rsidP="00856085">
      <w:pPr>
        <w:spacing w:after="0" w:line="360" w:lineRule="auto"/>
        <w:jc w:val="both"/>
        <w:rPr>
          <w:rFonts w:ascii="Book Antiqua" w:hAnsi="Book Antiqua"/>
          <w:sz w:val="24"/>
          <w:szCs w:val="24"/>
        </w:rPr>
      </w:pPr>
      <w:r w:rsidRPr="007460D4">
        <w:rPr>
          <w:rFonts w:ascii="Book Antiqua" w:hAnsi="Book Antiqua"/>
          <w:sz w:val="24"/>
          <w:szCs w:val="24"/>
        </w:rPr>
        <w:t xml:space="preserve">Chronic </w:t>
      </w:r>
      <w:proofErr w:type="spellStart"/>
      <w:r w:rsidRPr="007460D4">
        <w:rPr>
          <w:rFonts w:ascii="Book Antiqua" w:hAnsi="Book Antiqua"/>
          <w:sz w:val="24"/>
          <w:szCs w:val="24"/>
        </w:rPr>
        <w:t>pretransplant</w:t>
      </w:r>
      <w:proofErr w:type="spellEnd"/>
      <w:r w:rsidRPr="007460D4">
        <w:rPr>
          <w:rFonts w:ascii="Book Antiqua" w:hAnsi="Book Antiqua"/>
          <w:sz w:val="24"/>
          <w:szCs w:val="24"/>
        </w:rPr>
        <w:t xml:space="preserve"> hepatic encephalopathy increases the risk of </w:t>
      </w:r>
      <w:proofErr w:type="spellStart"/>
      <w:r w:rsidRPr="007460D4">
        <w:rPr>
          <w:rFonts w:ascii="Book Antiqua" w:hAnsi="Book Antiqua"/>
          <w:sz w:val="24"/>
          <w:szCs w:val="24"/>
        </w:rPr>
        <w:t>posttransplant</w:t>
      </w:r>
      <w:proofErr w:type="spellEnd"/>
      <w:r w:rsidRPr="007460D4">
        <w:rPr>
          <w:rFonts w:ascii="Book Antiqua" w:hAnsi="Book Antiqua"/>
          <w:sz w:val="24"/>
          <w:szCs w:val="24"/>
        </w:rPr>
        <w:t xml:space="preserve"> neurologic </w:t>
      </w:r>
      <w:proofErr w:type="gramStart"/>
      <w:r w:rsidRPr="007460D4">
        <w:rPr>
          <w:rFonts w:ascii="Book Antiqua" w:hAnsi="Book Antiqua"/>
          <w:sz w:val="24"/>
          <w:szCs w:val="24"/>
        </w:rPr>
        <w:t>complications</w:t>
      </w:r>
      <w:r w:rsidR="009E03CF" w:rsidRPr="009E03CF">
        <w:rPr>
          <w:rFonts w:ascii="Book Antiqua" w:hAnsi="Book Antiqua" w:hint="eastAsia"/>
          <w:sz w:val="24"/>
          <w:szCs w:val="24"/>
          <w:vertAlign w:val="superscript"/>
          <w:lang w:eastAsia="zh-CN"/>
        </w:rPr>
        <w:t>[</w:t>
      </w:r>
      <w:proofErr w:type="gramEnd"/>
      <w:r w:rsidR="009E03CF" w:rsidRPr="009E03CF">
        <w:rPr>
          <w:rFonts w:ascii="Book Antiqua" w:hAnsi="Book Antiqua" w:hint="eastAsia"/>
          <w:sz w:val="24"/>
          <w:szCs w:val="24"/>
          <w:vertAlign w:val="superscript"/>
          <w:lang w:eastAsia="zh-CN"/>
        </w:rPr>
        <w:t>41]</w:t>
      </w:r>
      <w:r w:rsidRPr="007460D4">
        <w:rPr>
          <w:rFonts w:ascii="Book Antiqua" w:hAnsi="Book Antiqua"/>
          <w:sz w:val="24"/>
          <w:szCs w:val="24"/>
        </w:rPr>
        <w:t xml:space="preserve">, but the improving graft function may gradually lead to significant cognitive improvement. Delayed allograft function can precipitate hepatic encephalopathy and affect pharmacokinetics of different </w:t>
      </w:r>
      <w:proofErr w:type="spellStart"/>
      <w:r w:rsidRPr="007460D4">
        <w:rPr>
          <w:rFonts w:ascii="Book Antiqua" w:hAnsi="Book Antiqua"/>
          <w:sz w:val="24"/>
          <w:szCs w:val="24"/>
        </w:rPr>
        <w:t>hepatically</w:t>
      </w:r>
      <w:proofErr w:type="spellEnd"/>
      <w:r w:rsidRPr="007460D4">
        <w:rPr>
          <w:rFonts w:ascii="Book Antiqua" w:hAnsi="Book Antiqua"/>
          <w:sz w:val="24"/>
          <w:szCs w:val="24"/>
        </w:rPr>
        <w:t xml:space="preserve">-metabolized medications. Clinical manifestations of hepatic encephalopathy range from subtle cognitive slowing and memory difficulties, to somnolence, stupor and </w:t>
      </w:r>
      <w:proofErr w:type="gramStart"/>
      <w:r w:rsidRPr="007460D4">
        <w:rPr>
          <w:rFonts w:ascii="Book Antiqua" w:hAnsi="Book Antiqua"/>
          <w:sz w:val="24"/>
          <w:szCs w:val="24"/>
        </w:rPr>
        <w:t>coma</w:t>
      </w:r>
      <w:r w:rsidR="00491446" w:rsidRPr="00491446">
        <w:rPr>
          <w:rFonts w:ascii="Book Antiqua" w:hAnsi="Book Antiqua" w:hint="eastAsia"/>
          <w:sz w:val="24"/>
          <w:szCs w:val="24"/>
          <w:vertAlign w:val="superscript"/>
          <w:lang w:eastAsia="zh-CN"/>
        </w:rPr>
        <w:t>[</w:t>
      </w:r>
      <w:proofErr w:type="gramEnd"/>
      <w:r w:rsidR="00491446" w:rsidRPr="00491446">
        <w:rPr>
          <w:rFonts w:ascii="Book Antiqua" w:hAnsi="Book Antiqua"/>
          <w:noProof/>
          <w:sz w:val="24"/>
          <w:szCs w:val="24"/>
          <w:vertAlign w:val="superscript"/>
        </w:rPr>
        <w:t>42</w:t>
      </w:r>
      <w:r w:rsidR="00491446" w:rsidRPr="00491446">
        <w:rPr>
          <w:rFonts w:ascii="Book Antiqua" w:hAnsi="Book Antiqua" w:hint="eastAsia"/>
          <w:sz w:val="24"/>
          <w:szCs w:val="24"/>
          <w:vertAlign w:val="superscript"/>
          <w:lang w:eastAsia="zh-CN"/>
        </w:rPr>
        <w:t>]</w:t>
      </w:r>
      <w:r w:rsidRPr="007460D4">
        <w:rPr>
          <w:rFonts w:ascii="Book Antiqua" w:hAnsi="Book Antiqua"/>
          <w:sz w:val="24"/>
          <w:szCs w:val="24"/>
        </w:rPr>
        <w:t>.</w:t>
      </w:r>
      <w:r w:rsidR="00491446">
        <w:rPr>
          <w:rFonts w:ascii="Book Antiqua" w:hAnsi="Book Antiqua" w:hint="eastAsia"/>
          <w:sz w:val="24"/>
          <w:szCs w:val="24"/>
          <w:lang w:eastAsia="zh-CN"/>
        </w:rPr>
        <w:t xml:space="preserve"> </w:t>
      </w:r>
      <w:r w:rsidRPr="007460D4">
        <w:rPr>
          <w:rFonts w:ascii="Book Antiqua" w:hAnsi="Book Antiqua"/>
          <w:sz w:val="24"/>
          <w:szCs w:val="24"/>
        </w:rPr>
        <w:t xml:space="preserve">Patients often exhibit </w:t>
      </w:r>
      <w:proofErr w:type="spellStart"/>
      <w:r w:rsidRPr="007460D4">
        <w:rPr>
          <w:rFonts w:ascii="Book Antiqua" w:hAnsi="Book Antiqua"/>
          <w:sz w:val="24"/>
          <w:szCs w:val="24"/>
        </w:rPr>
        <w:t>asterixis</w:t>
      </w:r>
      <w:proofErr w:type="spellEnd"/>
      <w:r w:rsidRPr="007460D4">
        <w:rPr>
          <w:rFonts w:ascii="Book Antiqua" w:hAnsi="Book Antiqua"/>
          <w:sz w:val="24"/>
          <w:szCs w:val="24"/>
        </w:rPr>
        <w:t xml:space="preserve"> and </w:t>
      </w:r>
      <w:proofErr w:type="gramStart"/>
      <w:r w:rsidRPr="007460D4">
        <w:rPr>
          <w:rFonts w:ascii="Book Antiqua" w:hAnsi="Book Antiqua"/>
          <w:sz w:val="24"/>
          <w:szCs w:val="24"/>
        </w:rPr>
        <w:t>parkinsonism</w:t>
      </w:r>
      <w:proofErr w:type="gramEnd"/>
      <w:r w:rsidRPr="007460D4">
        <w:rPr>
          <w:rFonts w:ascii="Book Antiqua" w:hAnsi="Book Antiqua"/>
          <w:sz w:val="24"/>
          <w:szCs w:val="24"/>
        </w:rPr>
        <w:t xml:space="preserve">. Pathophysiology of brain dysfunction associated with hepatic encephalopathy is not completely understood, but the role has been proposed for ammonia and </w:t>
      </w:r>
      <w:proofErr w:type="gramStart"/>
      <w:r w:rsidRPr="007460D4">
        <w:rPr>
          <w:rFonts w:ascii="Book Antiqua" w:hAnsi="Book Antiqua"/>
          <w:sz w:val="24"/>
          <w:szCs w:val="24"/>
        </w:rPr>
        <w:t>manganese</w:t>
      </w:r>
      <w:r w:rsidR="0058000B" w:rsidRPr="0058000B">
        <w:rPr>
          <w:rFonts w:ascii="Book Antiqua" w:hAnsi="Book Antiqua" w:hint="eastAsia"/>
          <w:sz w:val="24"/>
          <w:szCs w:val="24"/>
          <w:vertAlign w:val="superscript"/>
          <w:lang w:eastAsia="zh-CN"/>
        </w:rPr>
        <w:t>[</w:t>
      </w:r>
      <w:proofErr w:type="gramEnd"/>
      <w:r w:rsidR="0058000B" w:rsidRPr="0058000B">
        <w:rPr>
          <w:rFonts w:ascii="Book Antiqua" w:hAnsi="Book Antiqua"/>
          <w:noProof/>
          <w:sz w:val="24"/>
          <w:szCs w:val="24"/>
          <w:vertAlign w:val="superscript"/>
        </w:rPr>
        <w:t>43</w:t>
      </w:r>
      <w:r w:rsidR="0058000B" w:rsidRPr="0058000B">
        <w:rPr>
          <w:rFonts w:ascii="Book Antiqua" w:hAnsi="Book Antiqua" w:hint="eastAsia"/>
          <w:sz w:val="24"/>
          <w:szCs w:val="24"/>
          <w:vertAlign w:val="superscript"/>
          <w:lang w:eastAsia="zh-CN"/>
        </w:rPr>
        <w:t>]</w:t>
      </w:r>
      <w:r w:rsidRPr="007460D4">
        <w:rPr>
          <w:rFonts w:ascii="Book Antiqua" w:hAnsi="Book Antiqua"/>
          <w:sz w:val="24"/>
          <w:szCs w:val="24"/>
        </w:rPr>
        <w:t xml:space="preserve">. </w:t>
      </w:r>
    </w:p>
    <w:p w:rsidR="00AC08A7" w:rsidRDefault="00945FEE" w:rsidP="00856085">
      <w:pPr>
        <w:spacing w:after="0" w:line="360" w:lineRule="auto"/>
        <w:ind w:firstLineChars="300" w:firstLine="720"/>
        <w:jc w:val="both"/>
        <w:rPr>
          <w:rFonts w:ascii="Book Antiqua" w:hAnsi="Book Antiqua"/>
          <w:sz w:val="24"/>
          <w:szCs w:val="24"/>
          <w:lang w:eastAsia="zh-CN"/>
        </w:rPr>
      </w:pPr>
      <w:r w:rsidRPr="007460D4">
        <w:rPr>
          <w:rFonts w:ascii="Book Antiqua" w:hAnsi="Book Antiqua"/>
          <w:sz w:val="24"/>
          <w:szCs w:val="24"/>
        </w:rPr>
        <w:t xml:space="preserve">High ammonia level with improving graft function may also be related to acquired urea cycle enzyme abnormalities, and these may be difficult to </w:t>
      </w:r>
      <w:proofErr w:type="gramStart"/>
      <w:r w:rsidRPr="007460D4">
        <w:rPr>
          <w:rFonts w:ascii="Book Antiqua" w:hAnsi="Book Antiqua"/>
          <w:sz w:val="24"/>
          <w:szCs w:val="24"/>
        </w:rPr>
        <w:t>treat</w:t>
      </w:r>
      <w:r w:rsidR="00D05D1D" w:rsidRPr="00D05D1D">
        <w:rPr>
          <w:rFonts w:ascii="Book Antiqua" w:hAnsi="Book Antiqua" w:hint="eastAsia"/>
          <w:sz w:val="24"/>
          <w:szCs w:val="24"/>
          <w:vertAlign w:val="superscript"/>
          <w:lang w:eastAsia="zh-CN"/>
        </w:rPr>
        <w:t>[</w:t>
      </w:r>
      <w:proofErr w:type="gramEnd"/>
      <w:r w:rsidR="00D05D1D" w:rsidRPr="00D05D1D">
        <w:rPr>
          <w:rFonts w:ascii="Book Antiqua" w:hAnsi="Book Antiqua"/>
          <w:noProof/>
          <w:sz w:val="24"/>
          <w:szCs w:val="24"/>
          <w:vertAlign w:val="superscript"/>
        </w:rPr>
        <w:t>44</w:t>
      </w:r>
      <w:r w:rsidR="00D05D1D" w:rsidRPr="00D05D1D">
        <w:rPr>
          <w:rFonts w:ascii="Book Antiqua" w:hAnsi="Book Antiqua" w:hint="eastAsia"/>
          <w:sz w:val="24"/>
          <w:szCs w:val="24"/>
          <w:vertAlign w:val="superscript"/>
          <w:lang w:eastAsia="zh-CN"/>
        </w:rPr>
        <w:t>]</w:t>
      </w:r>
      <w:r w:rsidRPr="007460D4">
        <w:rPr>
          <w:rFonts w:ascii="Book Antiqua" w:hAnsi="Book Antiqua"/>
          <w:sz w:val="24"/>
          <w:szCs w:val="24"/>
        </w:rPr>
        <w:t xml:space="preserve">.    </w:t>
      </w:r>
    </w:p>
    <w:p w:rsidR="00945FEE" w:rsidRPr="007460D4" w:rsidRDefault="00945FEE" w:rsidP="00856085">
      <w:pPr>
        <w:spacing w:after="0" w:line="360" w:lineRule="auto"/>
        <w:jc w:val="both"/>
        <w:rPr>
          <w:rFonts w:ascii="Book Antiqua" w:hAnsi="Book Antiqua"/>
          <w:sz w:val="24"/>
          <w:szCs w:val="24"/>
        </w:rPr>
      </w:pPr>
      <w:r w:rsidRPr="007460D4">
        <w:rPr>
          <w:rFonts w:ascii="Book Antiqua" w:hAnsi="Book Antiqua"/>
          <w:sz w:val="24"/>
          <w:szCs w:val="24"/>
        </w:rPr>
        <w:t xml:space="preserve"> </w:t>
      </w:r>
    </w:p>
    <w:p w:rsidR="00945FEE" w:rsidRPr="00AD760E" w:rsidRDefault="00AD760E" w:rsidP="00856085">
      <w:pPr>
        <w:spacing w:after="0" w:line="360" w:lineRule="auto"/>
        <w:jc w:val="both"/>
        <w:rPr>
          <w:rFonts w:ascii="Book Antiqua" w:hAnsi="Book Antiqua"/>
          <w:b/>
          <w:sz w:val="24"/>
          <w:szCs w:val="24"/>
        </w:rPr>
      </w:pPr>
      <w:r w:rsidRPr="00AD760E">
        <w:rPr>
          <w:rFonts w:ascii="Book Antiqua" w:hAnsi="Book Antiqua"/>
          <w:b/>
          <w:sz w:val="24"/>
          <w:szCs w:val="24"/>
        </w:rPr>
        <w:t>POST-TRANSPLANT ENCEPHALOPATHY</w:t>
      </w:r>
    </w:p>
    <w:p w:rsidR="00945FEE" w:rsidRPr="007460D4" w:rsidRDefault="00945FEE" w:rsidP="00856085">
      <w:pPr>
        <w:spacing w:after="0" w:line="360" w:lineRule="auto"/>
        <w:jc w:val="both"/>
        <w:rPr>
          <w:rFonts w:ascii="Book Antiqua" w:hAnsi="Book Antiqua"/>
          <w:sz w:val="24"/>
          <w:szCs w:val="24"/>
        </w:rPr>
      </w:pPr>
      <w:r w:rsidRPr="007460D4">
        <w:rPr>
          <w:rFonts w:ascii="Book Antiqua" w:hAnsi="Book Antiqua"/>
          <w:sz w:val="24"/>
          <w:szCs w:val="24"/>
        </w:rPr>
        <w:t xml:space="preserve">Hepatic encephalopathy is a frequent complication of advanced liver diseases and it usually improves after successful liver transplantation. Failure to awaken after liver transplantation may be one of the first signs of abnormal graft </w:t>
      </w:r>
      <w:proofErr w:type="gramStart"/>
      <w:r w:rsidRPr="007460D4">
        <w:rPr>
          <w:rFonts w:ascii="Book Antiqua" w:hAnsi="Book Antiqua"/>
          <w:sz w:val="24"/>
          <w:szCs w:val="24"/>
        </w:rPr>
        <w:t>function</w:t>
      </w:r>
      <w:r w:rsidR="00F1772F" w:rsidRPr="00F1772F">
        <w:rPr>
          <w:rFonts w:ascii="Book Antiqua" w:hAnsi="Book Antiqua" w:hint="eastAsia"/>
          <w:sz w:val="24"/>
          <w:szCs w:val="24"/>
          <w:vertAlign w:val="superscript"/>
          <w:lang w:eastAsia="zh-CN"/>
        </w:rPr>
        <w:t>[</w:t>
      </w:r>
      <w:proofErr w:type="gramEnd"/>
      <w:r w:rsidR="00F1772F" w:rsidRPr="00F1772F">
        <w:rPr>
          <w:rFonts w:ascii="Book Antiqua" w:hAnsi="Book Antiqua"/>
          <w:noProof/>
          <w:sz w:val="24"/>
          <w:szCs w:val="24"/>
          <w:vertAlign w:val="superscript"/>
        </w:rPr>
        <w:t>45</w:t>
      </w:r>
      <w:r w:rsidR="00F1772F" w:rsidRPr="00F1772F">
        <w:rPr>
          <w:rFonts w:ascii="Book Antiqua" w:hAnsi="Book Antiqua" w:hint="eastAsia"/>
          <w:sz w:val="24"/>
          <w:szCs w:val="24"/>
          <w:vertAlign w:val="superscript"/>
          <w:lang w:eastAsia="zh-CN"/>
        </w:rPr>
        <w:t>]</w:t>
      </w:r>
      <w:r w:rsidRPr="007460D4">
        <w:rPr>
          <w:rFonts w:ascii="Book Antiqua" w:hAnsi="Book Antiqua"/>
          <w:sz w:val="24"/>
          <w:szCs w:val="24"/>
        </w:rPr>
        <w:t>,</w:t>
      </w:r>
      <w:r w:rsidR="00F1772F">
        <w:rPr>
          <w:rFonts w:ascii="Book Antiqua" w:hAnsi="Book Antiqua" w:hint="eastAsia"/>
          <w:sz w:val="24"/>
          <w:szCs w:val="24"/>
          <w:lang w:eastAsia="zh-CN"/>
        </w:rPr>
        <w:t xml:space="preserve"> </w:t>
      </w:r>
      <w:r w:rsidRPr="007460D4">
        <w:rPr>
          <w:rFonts w:ascii="Book Antiqua" w:hAnsi="Book Antiqua"/>
          <w:sz w:val="24"/>
          <w:szCs w:val="24"/>
        </w:rPr>
        <w:t xml:space="preserve">and is always taken seriously. Primary graft failure may manifest with unresponsiveness, </w:t>
      </w:r>
      <w:proofErr w:type="spellStart"/>
      <w:r w:rsidRPr="007460D4">
        <w:rPr>
          <w:rFonts w:ascii="Book Antiqua" w:hAnsi="Book Antiqua"/>
          <w:sz w:val="24"/>
          <w:szCs w:val="24"/>
        </w:rPr>
        <w:t>hepatorenal</w:t>
      </w:r>
      <w:proofErr w:type="spellEnd"/>
      <w:r w:rsidRPr="007460D4">
        <w:rPr>
          <w:rFonts w:ascii="Book Antiqua" w:hAnsi="Book Antiqua"/>
          <w:sz w:val="24"/>
          <w:szCs w:val="24"/>
        </w:rPr>
        <w:t xml:space="preserve"> syndrome and severe coagulopathy, and carries high mortality.</w:t>
      </w:r>
    </w:p>
    <w:p w:rsidR="00945FEE" w:rsidRDefault="00945FEE" w:rsidP="00856085">
      <w:pPr>
        <w:spacing w:after="0" w:line="360" w:lineRule="auto"/>
        <w:ind w:firstLineChars="300" w:firstLine="720"/>
        <w:jc w:val="both"/>
        <w:rPr>
          <w:rFonts w:ascii="Book Antiqua" w:hAnsi="Book Antiqua"/>
          <w:sz w:val="24"/>
          <w:szCs w:val="24"/>
          <w:lang w:eastAsia="zh-CN"/>
        </w:rPr>
      </w:pPr>
      <w:r w:rsidRPr="007460D4">
        <w:rPr>
          <w:rFonts w:ascii="Book Antiqua" w:hAnsi="Book Antiqua"/>
          <w:sz w:val="24"/>
          <w:szCs w:val="24"/>
        </w:rPr>
        <w:lastRenderedPageBreak/>
        <w:t xml:space="preserve">Overall, common causes of post-transplant encephalopathy in liver allograft recipients include hepatic dysfunction, medication toxicity, infectious causes (CNS infections or septic encephalopathy), complex metabolic disturbances (uremia, CPM), cerebrovascular events or </w:t>
      </w:r>
      <w:proofErr w:type="gramStart"/>
      <w:r w:rsidRPr="007460D4">
        <w:rPr>
          <w:rFonts w:ascii="Book Antiqua" w:hAnsi="Book Antiqua"/>
          <w:sz w:val="24"/>
          <w:szCs w:val="24"/>
        </w:rPr>
        <w:t>seizures</w:t>
      </w:r>
      <w:r w:rsidR="00F16DCF" w:rsidRPr="00F16DCF">
        <w:rPr>
          <w:rFonts w:ascii="Book Antiqua" w:hAnsi="Book Antiqua" w:hint="eastAsia"/>
          <w:sz w:val="24"/>
          <w:szCs w:val="24"/>
          <w:vertAlign w:val="superscript"/>
          <w:lang w:eastAsia="zh-CN"/>
        </w:rPr>
        <w:t>[</w:t>
      </w:r>
      <w:proofErr w:type="gramEnd"/>
      <w:r w:rsidR="00F16DCF" w:rsidRPr="00F16DCF">
        <w:rPr>
          <w:rFonts w:ascii="Book Antiqua" w:hAnsi="Book Antiqua" w:hint="eastAsia"/>
          <w:sz w:val="24"/>
          <w:szCs w:val="24"/>
          <w:vertAlign w:val="superscript"/>
          <w:lang w:eastAsia="zh-CN"/>
        </w:rPr>
        <w:t>45]</w:t>
      </w:r>
      <w:r w:rsidRPr="007460D4">
        <w:rPr>
          <w:rFonts w:ascii="Book Antiqua" w:hAnsi="Book Antiqua"/>
          <w:sz w:val="24"/>
          <w:szCs w:val="24"/>
        </w:rPr>
        <w:t>. Higher risk of encephalopathy was reported in patients with history of severe hepatic encephalopathy, ethanol-related hepatic failure, metabolic liver disease, greater severity of pre-transplant liver injury (defined by Child-Pugh or MELD scores) and non-elective liver transplantation</w:t>
      </w:r>
      <w:r w:rsidR="008C06FB" w:rsidRPr="008C06FB">
        <w:rPr>
          <w:rFonts w:ascii="Book Antiqua" w:hAnsi="Book Antiqua" w:hint="eastAsia"/>
          <w:sz w:val="24"/>
          <w:szCs w:val="24"/>
          <w:vertAlign w:val="superscript"/>
          <w:lang w:eastAsia="zh-CN"/>
        </w:rPr>
        <w:t>[</w:t>
      </w:r>
      <w:r w:rsidR="008C06FB" w:rsidRPr="008C06FB">
        <w:rPr>
          <w:rFonts w:ascii="Book Antiqua" w:hAnsi="Book Antiqua"/>
          <w:noProof/>
          <w:sz w:val="24"/>
          <w:szCs w:val="24"/>
          <w:vertAlign w:val="superscript"/>
        </w:rPr>
        <w:t>41, 46, 47</w:t>
      </w:r>
      <w:r w:rsidR="008C06FB" w:rsidRPr="008C06FB">
        <w:rPr>
          <w:rFonts w:ascii="Book Antiqua" w:hAnsi="Book Antiqua" w:hint="eastAsia"/>
          <w:sz w:val="24"/>
          <w:szCs w:val="24"/>
          <w:vertAlign w:val="superscript"/>
          <w:lang w:eastAsia="zh-CN"/>
        </w:rPr>
        <w:t>]</w:t>
      </w:r>
      <w:r w:rsidRPr="007460D4">
        <w:rPr>
          <w:rFonts w:ascii="Book Antiqua" w:hAnsi="Book Antiqua"/>
          <w:sz w:val="24"/>
          <w:szCs w:val="24"/>
        </w:rPr>
        <w:t>.</w:t>
      </w:r>
      <w:r w:rsidR="008C06FB">
        <w:rPr>
          <w:rFonts w:ascii="Book Antiqua" w:hAnsi="Book Antiqua" w:hint="eastAsia"/>
          <w:sz w:val="24"/>
          <w:szCs w:val="24"/>
          <w:lang w:eastAsia="zh-CN"/>
        </w:rPr>
        <w:t xml:space="preserve"> </w:t>
      </w:r>
      <w:r w:rsidRPr="007460D4">
        <w:rPr>
          <w:rFonts w:ascii="Book Antiqua" w:hAnsi="Book Antiqua"/>
          <w:sz w:val="24"/>
          <w:szCs w:val="24"/>
        </w:rPr>
        <w:t xml:space="preserve">Quite often, multiple co-existing risk factors will be identified in individual patients and careful clinical evaluation will be needed to determine the most appropriate course of action. In early post-transplant course, a delayed arousal can be related to persisting hepatic dysfunction, CNI neurotoxicity or intracranial hemorrhage. Higher doses and intravenous delivery increase the risk of CNI neurotoxicity. Neuroimaging studies may show evidence of PRES or </w:t>
      </w:r>
      <w:proofErr w:type="spellStart"/>
      <w:r w:rsidRPr="007460D4">
        <w:rPr>
          <w:rFonts w:ascii="Book Antiqua" w:hAnsi="Book Antiqua"/>
          <w:sz w:val="24"/>
          <w:szCs w:val="24"/>
        </w:rPr>
        <w:t>intracerebral</w:t>
      </w:r>
      <w:proofErr w:type="spellEnd"/>
      <w:r w:rsidRPr="007460D4">
        <w:rPr>
          <w:rFonts w:ascii="Book Antiqua" w:hAnsi="Book Antiqua"/>
          <w:sz w:val="24"/>
          <w:szCs w:val="24"/>
        </w:rPr>
        <w:t xml:space="preserve"> hemorrhage, while EEG might reveal </w:t>
      </w:r>
      <w:proofErr w:type="spellStart"/>
      <w:r w:rsidRPr="007460D4">
        <w:rPr>
          <w:rFonts w:ascii="Book Antiqua" w:hAnsi="Book Antiqua"/>
          <w:sz w:val="24"/>
          <w:szCs w:val="24"/>
        </w:rPr>
        <w:t>triphasic</w:t>
      </w:r>
      <w:proofErr w:type="spellEnd"/>
      <w:r w:rsidRPr="007460D4">
        <w:rPr>
          <w:rFonts w:ascii="Book Antiqua" w:hAnsi="Book Antiqua"/>
          <w:sz w:val="24"/>
          <w:szCs w:val="24"/>
        </w:rPr>
        <w:t xml:space="preserve"> waves suggestive of hepatic encephalopathy or </w:t>
      </w:r>
      <w:proofErr w:type="spellStart"/>
      <w:r w:rsidRPr="007460D4">
        <w:rPr>
          <w:rFonts w:ascii="Book Antiqua" w:hAnsi="Book Antiqua"/>
          <w:sz w:val="24"/>
          <w:szCs w:val="24"/>
        </w:rPr>
        <w:t>nonconvulsive</w:t>
      </w:r>
      <w:proofErr w:type="spellEnd"/>
      <w:r w:rsidRPr="007460D4">
        <w:rPr>
          <w:rFonts w:ascii="Book Antiqua" w:hAnsi="Book Antiqua"/>
          <w:sz w:val="24"/>
          <w:szCs w:val="24"/>
        </w:rPr>
        <w:t xml:space="preserve"> status </w:t>
      </w:r>
      <w:proofErr w:type="spellStart"/>
      <w:proofErr w:type="gramStart"/>
      <w:r w:rsidRPr="007460D4">
        <w:rPr>
          <w:rFonts w:ascii="Book Antiqua" w:hAnsi="Book Antiqua"/>
          <w:sz w:val="24"/>
          <w:szCs w:val="24"/>
        </w:rPr>
        <w:t>epilepticus</w:t>
      </w:r>
      <w:proofErr w:type="spellEnd"/>
      <w:r w:rsidR="00D479D4" w:rsidRPr="00D479D4">
        <w:rPr>
          <w:rFonts w:ascii="Book Antiqua" w:hAnsi="Book Antiqua" w:hint="eastAsia"/>
          <w:sz w:val="24"/>
          <w:szCs w:val="24"/>
          <w:vertAlign w:val="superscript"/>
          <w:lang w:eastAsia="zh-CN"/>
        </w:rPr>
        <w:t>[</w:t>
      </w:r>
      <w:proofErr w:type="gramEnd"/>
      <w:r w:rsidR="00D479D4" w:rsidRPr="00D479D4">
        <w:rPr>
          <w:rFonts w:ascii="Book Antiqua" w:hAnsi="Book Antiqua"/>
          <w:noProof/>
          <w:sz w:val="24"/>
          <w:szCs w:val="24"/>
          <w:vertAlign w:val="superscript"/>
        </w:rPr>
        <w:t>19, 48</w:t>
      </w:r>
      <w:r w:rsidR="00D479D4" w:rsidRPr="00D479D4">
        <w:rPr>
          <w:rFonts w:ascii="Book Antiqua" w:hAnsi="Book Antiqua" w:hint="eastAsia"/>
          <w:sz w:val="24"/>
          <w:szCs w:val="24"/>
          <w:vertAlign w:val="superscript"/>
          <w:lang w:eastAsia="zh-CN"/>
        </w:rPr>
        <w:t>]</w:t>
      </w:r>
      <w:r w:rsidRPr="007460D4">
        <w:rPr>
          <w:rFonts w:ascii="Book Antiqua" w:hAnsi="Book Antiqua"/>
          <w:sz w:val="24"/>
          <w:szCs w:val="24"/>
        </w:rPr>
        <w:t>.</w:t>
      </w:r>
      <w:r w:rsidR="00D479D4">
        <w:rPr>
          <w:rFonts w:ascii="Book Antiqua" w:hAnsi="Book Antiqua" w:hint="eastAsia"/>
          <w:sz w:val="24"/>
          <w:szCs w:val="24"/>
          <w:lang w:eastAsia="zh-CN"/>
        </w:rPr>
        <w:t xml:space="preserve"> </w:t>
      </w:r>
      <w:r w:rsidRPr="007460D4">
        <w:rPr>
          <w:rFonts w:ascii="Book Antiqua" w:hAnsi="Book Antiqua"/>
          <w:sz w:val="24"/>
          <w:szCs w:val="24"/>
        </w:rPr>
        <w:t xml:space="preserve">Chronic immunosuppression later increases the risk of opportunistic infections with direct CNS involvement, and lumbar puncture should be considered in patients with possible CNS infection Opportunistic CNS infection often present in the setting of systemic </w:t>
      </w:r>
      <w:proofErr w:type="gramStart"/>
      <w:r w:rsidRPr="007460D4">
        <w:rPr>
          <w:rFonts w:ascii="Book Antiqua" w:hAnsi="Book Antiqua"/>
          <w:sz w:val="24"/>
          <w:szCs w:val="24"/>
        </w:rPr>
        <w:t>infection ,</w:t>
      </w:r>
      <w:proofErr w:type="gramEnd"/>
      <w:r w:rsidRPr="007460D4">
        <w:rPr>
          <w:rFonts w:ascii="Book Antiqua" w:hAnsi="Book Antiqua"/>
          <w:sz w:val="24"/>
          <w:szCs w:val="24"/>
        </w:rPr>
        <w:t xml:space="preserve"> but systemic infections may also precipitate septic encephalopathy in the absence of direct CNS involvement. </w:t>
      </w:r>
    </w:p>
    <w:p w:rsidR="00AC08A7" w:rsidRPr="007460D4" w:rsidRDefault="00AC08A7" w:rsidP="00856085">
      <w:pPr>
        <w:spacing w:after="0" w:line="360" w:lineRule="auto"/>
        <w:jc w:val="both"/>
        <w:rPr>
          <w:rFonts w:ascii="Book Antiqua" w:hAnsi="Book Antiqua"/>
          <w:sz w:val="24"/>
          <w:szCs w:val="24"/>
          <w:lang w:eastAsia="zh-CN"/>
        </w:rPr>
      </w:pPr>
    </w:p>
    <w:p w:rsidR="00945FEE" w:rsidRPr="00AD760E" w:rsidRDefault="00AD760E" w:rsidP="00856085">
      <w:pPr>
        <w:spacing w:after="0" w:line="360" w:lineRule="auto"/>
        <w:jc w:val="both"/>
        <w:rPr>
          <w:rFonts w:ascii="Book Antiqua" w:hAnsi="Book Antiqua"/>
          <w:b/>
          <w:sz w:val="24"/>
          <w:szCs w:val="24"/>
        </w:rPr>
      </w:pPr>
      <w:r w:rsidRPr="00AD760E">
        <w:rPr>
          <w:rFonts w:ascii="Book Antiqua" w:hAnsi="Book Antiqua"/>
          <w:b/>
          <w:sz w:val="24"/>
          <w:szCs w:val="24"/>
        </w:rPr>
        <w:t>CENTRAL PONTINE MYELINOLYSIS</w:t>
      </w:r>
    </w:p>
    <w:p w:rsidR="00945FEE" w:rsidRPr="007460D4" w:rsidRDefault="00945FEE" w:rsidP="00856085">
      <w:pPr>
        <w:spacing w:after="0" w:line="360" w:lineRule="auto"/>
        <w:jc w:val="both"/>
        <w:rPr>
          <w:rFonts w:ascii="Book Antiqua" w:hAnsi="Book Antiqua"/>
          <w:sz w:val="24"/>
          <w:szCs w:val="24"/>
        </w:rPr>
      </w:pPr>
      <w:r w:rsidRPr="007460D4">
        <w:rPr>
          <w:rFonts w:ascii="Book Antiqua" w:hAnsi="Book Antiqua"/>
          <w:sz w:val="24"/>
          <w:szCs w:val="24"/>
        </w:rPr>
        <w:t xml:space="preserve">Relatively high prevalence of central </w:t>
      </w:r>
      <w:proofErr w:type="spellStart"/>
      <w:r w:rsidRPr="007460D4">
        <w:rPr>
          <w:rFonts w:ascii="Book Antiqua" w:hAnsi="Book Antiqua"/>
          <w:sz w:val="24"/>
          <w:szCs w:val="24"/>
        </w:rPr>
        <w:t>pontine</w:t>
      </w:r>
      <w:proofErr w:type="spellEnd"/>
      <w:r w:rsidRPr="007460D4">
        <w:rPr>
          <w:rFonts w:ascii="Book Antiqua" w:hAnsi="Book Antiqua"/>
          <w:sz w:val="24"/>
          <w:szCs w:val="24"/>
        </w:rPr>
        <w:t xml:space="preserve"> or </w:t>
      </w:r>
      <w:proofErr w:type="spellStart"/>
      <w:r w:rsidRPr="007460D4">
        <w:rPr>
          <w:rFonts w:ascii="Book Antiqua" w:hAnsi="Book Antiqua"/>
          <w:sz w:val="24"/>
          <w:szCs w:val="24"/>
        </w:rPr>
        <w:t>extrapontine</w:t>
      </w:r>
      <w:proofErr w:type="spellEnd"/>
      <w:r w:rsidRPr="007460D4">
        <w:rPr>
          <w:rFonts w:ascii="Book Antiqua" w:hAnsi="Book Antiqua"/>
          <w:sz w:val="24"/>
          <w:szCs w:val="24"/>
        </w:rPr>
        <w:t xml:space="preserve"> </w:t>
      </w:r>
      <w:proofErr w:type="spellStart"/>
      <w:r w:rsidRPr="007460D4">
        <w:rPr>
          <w:rFonts w:ascii="Book Antiqua" w:hAnsi="Book Antiqua"/>
          <w:sz w:val="24"/>
          <w:szCs w:val="24"/>
        </w:rPr>
        <w:t>myelinolysis</w:t>
      </w:r>
      <w:proofErr w:type="spellEnd"/>
      <w:r w:rsidRPr="007460D4">
        <w:rPr>
          <w:rFonts w:ascii="Book Antiqua" w:hAnsi="Book Antiqua"/>
          <w:sz w:val="24"/>
          <w:szCs w:val="24"/>
        </w:rPr>
        <w:t xml:space="preserve"> (CPM/EPM) in the early period after liver transplantation is probably attributable to large fluid shifts, similarly as in rapid correction of </w:t>
      </w:r>
      <w:proofErr w:type="spellStart"/>
      <w:r w:rsidRPr="007460D4">
        <w:rPr>
          <w:rFonts w:ascii="Book Antiqua" w:hAnsi="Book Antiqua"/>
          <w:sz w:val="24"/>
          <w:szCs w:val="24"/>
        </w:rPr>
        <w:t>hyponatremia</w:t>
      </w:r>
      <w:proofErr w:type="spellEnd"/>
      <w:r w:rsidRPr="007460D4">
        <w:rPr>
          <w:rFonts w:ascii="Book Antiqua" w:hAnsi="Book Antiqua"/>
          <w:sz w:val="24"/>
          <w:szCs w:val="24"/>
        </w:rPr>
        <w:t xml:space="preserve"> (Table 2). Due to massive fluid shifts in early </w:t>
      </w:r>
      <w:proofErr w:type="spellStart"/>
      <w:r w:rsidRPr="007460D4">
        <w:rPr>
          <w:rFonts w:ascii="Book Antiqua" w:hAnsi="Book Antiqua"/>
          <w:sz w:val="24"/>
          <w:szCs w:val="24"/>
        </w:rPr>
        <w:t>posttransplant</w:t>
      </w:r>
      <w:proofErr w:type="spellEnd"/>
      <w:r w:rsidRPr="007460D4">
        <w:rPr>
          <w:rFonts w:ascii="Book Antiqua" w:hAnsi="Book Antiqua"/>
          <w:sz w:val="24"/>
          <w:szCs w:val="24"/>
        </w:rPr>
        <w:t xml:space="preserve"> period, the risk of CPM/EPM is also higher in first 48 hours after transplantation. It has been estimated that up to 1</w:t>
      </w:r>
      <w:r w:rsidR="00C04F3A" w:rsidRPr="007460D4">
        <w:rPr>
          <w:rFonts w:ascii="Book Antiqua" w:hAnsi="Book Antiqua"/>
          <w:sz w:val="24"/>
          <w:szCs w:val="24"/>
        </w:rPr>
        <w:t>%</w:t>
      </w:r>
      <w:r w:rsidRPr="007460D4">
        <w:rPr>
          <w:rFonts w:ascii="Book Antiqua" w:hAnsi="Book Antiqua"/>
          <w:sz w:val="24"/>
          <w:szCs w:val="24"/>
        </w:rPr>
        <w:t>-2% of liver transplant recipients may develop CPM/</w:t>
      </w:r>
      <w:proofErr w:type="gramStart"/>
      <w:r w:rsidRPr="007460D4">
        <w:rPr>
          <w:rFonts w:ascii="Book Antiqua" w:hAnsi="Book Antiqua"/>
          <w:sz w:val="24"/>
          <w:szCs w:val="24"/>
        </w:rPr>
        <w:t>EPM</w:t>
      </w:r>
      <w:r w:rsidR="00530D0C" w:rsidRPr="00530D0C">
        <w:rPr>
          <w:rFonts w:ascii="Book Antiqua" w:hAnsi="Book Antiqua" w:hint="eastAsia"/>
          <w:sz w:val="24"/>
          <w:szCs w:val="24"/>
          <w:vertAlign w:val="superscript"/>
          <w:lang w:eastAsia="zh-CN"/>
        </w:rPr>
        <w:t>[</w:t>
      </w:r>
      <w:proofErr w:type="gramEnd"/>
      <w:r w:rsidR="00530D0C" w:rsidRPr="00530D0C">
        <w:rPr>
          <w:rFonts w:ascii="Book Antiqua" w:hAnsi="Book Antiqua"/>
          <w:noProof/>
          <w:sz w:val="24"/>
          <w:szCs w:val="24"/>
          <w:vertAlign w:val="superscript"/>
        </w:rPr>
        <w:t>5, 6, 49</w:t>
      </w:r>
      <w:r w:rsidR="00530D0C" w:rsidRPr="00530D0C">
        <w:rPr>
          <w:rFonts w:ascii="Book Antiqua" w:hAnsi="Book Antiqua" w:hint="eastAsia"/>
          <w:sz w:val="24"/>
          <w:szCs w:val="24"/>
          <w:vertAlign w:val="superscript"/>
          <w:lang w:eastAsia="zh-CN"/>
        </w:rPr>
        <w:t>]</w:t>
      </w:r>
      <w:r w:rsidRPr="007460D4">
        <w:rPr>
          <w:rFonts w:ascii="Book Antiqua" w:hAnsi="Book Antiqua"/>
          <w:sz w:val="24"/>
          <w:szCs w:val="24"/>
        </w:rPr>
        <w:t>.</w:t>
      </w:r>
      <w:r w:rsidR="00530D0C">
        <w:rPr>
          <w:rFonts w:ascii="Book Antiqua" w:hAnsi="Book Antiqua" w:hint="eastAsia"/>
          <w:sz w:val="24"/>
          <w:szCs w:val="24"/>
          <w:lang w:eastAsia="zh-CN"/>
        </w:rPr>
        <w:t xml:space="preserve"> </w:t>
      </w:r>
      <w:r w:rsidRPr="007460D4">
        <w:rPr>
          <w:rFonts w:ascii="Book Antiqua" w:hAnsi="Book Antiqua"/>
          <w:sz w:val="24"/>
          <w:szCs w:val="24"/>
        </w:rPr>
        <w:t xml:space="preserve">True prevalence of CPM remains uncertain as symptoms may be overshadowed by other complications and imaging changes may resolve over </w:t>
      </w:r>
      <w:proofErr w:type="gramStart"/>
      <w:r w:rsidRPr="007460D4">
        <w:rPr>
          <w:rFonts w:ascii="Book Antiqua" w:hAnsi="Book Antiqua"/>
          <w:sz w:val="24"/>
          <w:szCs w:val="24"/>
        </w:rPr>
        <w:t>time</w:t>
      </w:r>
      <w:r w:rsidR="00C04F3A" w:rsidRPr="00C04F3A">
        <w:rPr>
          <w:rFonts w:ascii="Book Antiqua" w:hAnsi="Book Antiqua" w:hint="eastAsia"/>
          <w:sz w:val="24"/>
          <w:szCs w:val="24"/>
          <w:vertAlign w:val="superscript"/>
          <w:lang w:eastAsia="zh-CN"/>
        </w:rPr>
        <w:t>[</w:t>
      </w:r>
      <w:proofErr w:type="gramEnd"/>
      <w:r w:rsidR="00C04F3A" w:rsidRPr="00C04F3A">
        <w:rPr>
          <w:rFonts w:ascii="Book Antiqua" w:hAnsi="Book Antiqua"/>
          <w:noProof/>
          <w:sz w:val="24"/>
          <w:szCs w:val="24"/>
          <w:vertAlign w:val="superscript"/>
        </w:rPr>
        <w:t>50</w:t>
      </w:r>
      <w:r w:rsidR="00C04F3A" w:rsidRPr="00C04F3A">
        <w:rPr>
          <w:rFonts w:ascii="Book Antiqua" w:hAnsi="Book Antiqua" w:hint="eastAsia"/>
          <w:sz w:val="24"/>
          <w:szCs w:val="24"/>
          <w:vertAlign w:val="superscript"/>
          <w:lang w:eastAsia="zh-CN"/>
        </w:rPr>
        <w:t>]</w:t>
      </w:r>
      <w:r w:rsidRPr="007460D4">
        <w:rPr>
          <w:rFonts w:ascii="Book Antiqua" w:hAnsi="Book Antiqua"/>
          <w:sz w:val="24"/>
          <w:szCs w:val="24"/>
        </w:rPr>
        <w:t>.</w:t>
      </w:r>
      <w:r w:rsidR="00C04F3A">
        <w:rPr>
          <w:rFonts w:ascii="Book Antiqua" w:hAnsi="Book Antiqua" w:hint="eastAsia"/>
          <w:sz w:val="24"/>
          <w:szCs w:val="24"/>
          <w:lang w:eastAsia="zh-CN"/>
        </w:rPr>
        <w:t xml:space="preserve"> </w:t>
      </w:r>
      <w:r w:rsidRPr="007460D4">
        <w:rPr>
          <w:rFonts w:ascii="Book Antiqua" w:hAnsi="Book Antiqua"/>
          <w:sz w:val="24"/>
          <w:szCs w:val="24"/>
        </w:rPr>
        <w:t xml:space="preserve">Greater risk of CPM/EPM has been reported in patients with </w:t>
      </w:r>
      <w:r w:rsidRPr="007460D4">
        <w:rPr>
          <w:rFonts w:ascii="Book Antiqua" w:hAnsi="Book Antiqua"/>
          <w:sz w:val="24"/>
          <w:szCs w:val="24"/>
        </w:rPr>
        <w:lastRenderedPageBreak/>
        <w:t xml:space="preserve">preoperative </w:t>
      </w:r>
      <w:proofErr w:type="spellStart"/>
      <w:r w:rsidRPr="007460D4">
        <w:rPr>
          <w:rFonts w:ascii="Book Antiqua" w:hAnsi="Book Antiqua"/>
          <w:sz w:val="24"/>
          <w:szCs w:val="24"/>
        </w:rPr>
        <w:t>hyponatremia</w:t>
      </w:r>
      <w:proofErr w:type="spellEnd"/>
      <w:r w:rsidRPr="007460D4">
        <w:rPr>
          <w:rFonts w:ascii="Book Antiqua" w:hAnsi="Book Antiqua"/>
          <w:sz w:val="24"/>
          <w:szCs w:val="24"/>
        </w:rPr>
        <w:t xml:space="preserve"> and worse liver </w:t>
      </w:r>
      <w:proofErr w:type="gramStart"/>
      <w:r w:rsidRPr="007460D4">
        <w:rPr>
          <w:rFonts w:ascii="Book Antiqua" w:hAnsi="Book Antiqua"/>
          <w:sz w:val="24"/>
          <w:szCs w:val="24"/>
        </w:rPr>
        <w:t>dysfunction</w:t>
      </w:r>
      <w:r w:rsidR="007F7C7B" w:rsidRPr="007F7C7B">
        <w:rPr>
          <w:rFonts w:ascii="Book Antiqua" w:hAnsi="Book Antiqua" w:hint="eastAsia"/>
          <w:sz w:val="24"/>
          <w:szCs w:val="24"/>
          <w:vertAlign w:val="superscript"/>
          <w:lang w:eastAsia="zh-CN"/>
        </w:rPr>
        <w:t>[</w:t>
      </w:r>
      <w:proofErr w:type="gramEnd"/>
      <w:r w:rsidR="007F7C7B" w:rsidRPr="007F7C7B">
        <w:rPr>
          <w:rFonts w:ascii="Book Antiqua" w:hAnsi="Book Antiqua"/>
          <w:noProof/>
          <w:sz w:val="24"/>
          <w:szCs w:val="24"/>
          <w:vertAlign w:val="superscript"/>
        </w:rPr>
        <w:t>49</w:t>
      </w:r>
      <w:r w:rsidR="007F7C7B" w:rsidRPr="007F7C7B">
        <w:rPr>
          <w:rFonts w:ascii="Book Antiqua" w:hAnsi="Book Antiqua" w:hint="eastAsia"/>
          <w:sz w:val="24"/>
          <w:szCs w:val="24"/>
          <w:vertAlign w:val="superscript"/>
          <w:lang w:eastAsia="zh-CN"/>
        </w:rPr>
        <w:t>]</w:t>
      </w:r>
      <w:r w:rsidRPr="007460D4">
        <w:rPr>
          <w:rFonts w:ascii="Book Antiqua" w:hAnsi="Book Antiqua"/>
          <w:sz w:val="24"/>
          <w:szCs w:val="24"/>
        </w:rPr>
        <w:t>.</w:t>
      </w:r>
      <w:r w:rsidR="007F7C7B">
        <w:rPr>
          <w:rFonts w:ascii="Book Antiqua" w:hAnsi="Book Antiqua" w:hint="eastAsia"/>
          <w:sz w:val="24"/>
          <w:szCs w:val="24"/>
          <w:lang w:eastAsia="zh-CN"/>
        </w:rPr>
        <w:t xml:space="preserve"> </w:t>
      </w:r>
      <w:r w:rsidRPr="007460D4">
        <w:rPr>
          <w:rFonts w:ascii="Book Antiqua" w:hAnsi="Book Antiqua"/>
          <w:sz w:val="24"/>
          <w:szCs w:val="24"/>
        </w:rPr>
        <w:t xml:space="preserve">Clinical manifestations of CPM include stupor and spastic </w:t>
      </w:r>
      <w:proofErr w:type="spellStart"/>
      <w:proofErr w:type="gramStart"/>
      <w:r w:rsidRPr="007460D4">
        <w:rPr>
          <w:rFonts w:ascii="Book Antiqua" w:hAnsi="Book Antiqua"/>
          <w:sz w:val="24"/>
          <w:szCs w:val="24"/>
        </w:rPr>
        <w:t>tetraparesis</w:t>
      </w:r>
      <w:proofErr w:type="spellEnd"/>
      <w:r w:rsidR="0002022A" w:rsidRPr="0002022A">
        <w:rPr>
          <w:rFonts w:ascii="Book Antiqua" w:hAnsi="Book Antiqua" w:hint="eastAsia"/>
          <w:sz w:val="24"/>
          <w:szCs w:val="24"/>
          <w:vertAlign w:val="superscript"/>
          <w:lang w:eastAsia="zh-CN"/>
        </w:rPr>
        <w:t>[</w:t>
      </w:r>
      <w:proofErr w:type="gramEnd"/>
      <w:r w:rsidR="0002022A" w:rsidRPr="0002022A">
        <w:rPr>
          <w:rFonts w:ascii="Book Antiqua" w:hAnsi="Book Antiqua"/>
          <w:noProof/>
          <w:sz w:val="24"/>
          <w:szCs w:val="24"/>
          <w:vertAlign w:val="superscript"/>
        </w:rPr>
        <w:t>51</w:t>
      </w:r>
      <w:r w:rsidR="0002022A" w:rsidRPr="0002022A">
        <w:rPr>
          <w:rFonts w:ascii="Book Antiqua" w:hAnsi="Book Antiqua" w:hint="eastAsia"/>
          <w:sz w:val="24"/>
          <w:szCs w:val="24"/>
          <w:vertAlign w:val="superscript"/>
          <w:lang w:eastAsia="zh-CN"/>
        </w:rPr>
        <w:t>]</w:t>
      </w:r>
      <w:r w:rsidRPr="007460D4">
        <w:rPr>
          <w:rFonts w:ascii="Book Antiqua" w:hAnsi="Book Antiqua"/>
          <w:sz w:val="24"/>
          <w:szCs w:val="24"/>
        </w:rPr>
        <w:t>.</w:t>
      </w:r>
      <w:r w:rsidR="0002022A">
        <w:rPr>
          <w:rFonts w:ascii="Book Antiqua" w:hAnsi="Book Antiqua" w:hint="eastAsia"/>
          <w:sz w:val="24"/>
          <w:szCs w:val="24"/>
          <w:lang w:eastAsia="zh-CN"/>
        </w:rPr>
        <w:t xml:space="preserve"> </w:t>
      </w:r>
      <w:r w:rsidRPr="007460D4">
        <w:rPr>
          <w:rFonts w:ascii="Book Antiqua" w:hAnsi="Book Antiqua"/>
          <w:sz w:val="24"/>
          <w:szCs w:val="24"/>
        </w:rPr>
        <w:t xml:space="preserve">Neuroimaging studies typically show area of T2 </w:t>
      </w:r>
      <w:proofErr w:type="spellStart"/>
      <w:r w:rsidRPr="007460D4">
        <w:rPr>
          <w:rFonts w:ascii="Book Antiqua" w:hAnsi="Book Antiqua"/>
          <w:sz w:val="24"/>
          <w:szCs w:val="24"/>
        </w:rPr>
        <w:t>hyperintensity</w:t>
      </w:r>
      <w:proofErr w:type="spellEnd"/>
      <w:r w:rsidRPr="007460D4">
        <w:rPr>
          <w:rFonts w:ascii="Book Antiqua" w:hAnsi="Book Antiqua"/>
          <w:sz w:val="24"/>
          <w:szCs w:val="24"/>
        </w:rPr>
        <w:t xml:space="preserve"> on MRI imaging in central </w:t>
      </w:r>
      <w:proofErr w:type="gramStart"/>
      <w:r w:rsidRPr="007460D4">
        <w:rPr>
          <w:rFonts w:ascii="Book Antiqua" w:hAnsi="Book Antiqua"/>
          <w:sz w:val="24"/>
          <w:szCs w:val="24"/>
        </w:rPr>
        <w:t>pons</w:t>
      </w:r>
      <w:r w:rsidR="0002022A" w:rsidRPr="0002022A">
        <w:rPr>
          <w:rFonts w:ascii="Book Antiqua" w:hAnsi="Book Antiqua" w:hint="eastAsia"/>
          <w:sz w:val="24"/>
          <w:szCs w:val="24"/>
          <w:vertAlign w:val="superscript"/>
          <w:lang w:eastAsia="zh-CN"/>
        </w:rPr>
        <w:t>[</w:t>
      </w:r>
      <w:proofErr w:type="gramEnd"/>
      <w:r w:rsidR="0002022A" w:rsidRPr="0002022A">
        <w:rPr>
          <w:rFonts w:ascii="Book Antiqua" w:hAnsi="Book Antiqua"/>
          <w:noProof/>
          <w:sz w:val="24"/>
          <w:szCs w:val="24"/>
          <w:vertAlign w:val="superscript"/>
        </w:rPr>
        <w:t>19</w:t>
      </w:r>
      <w:r w:rsidR="0002022A" w:rsidRPr="0002022A">
        <w:rPr>
          <w:rFonts w:ascii="Book Antiqua" w:hAnsi="Book Antiqua" w:hint="eastAsia"/>
          <w:sz w:val="24"/>
          <w:szCs w:val="24"/>
          <w:vertAlign w:val="superscript"/>
          <w:lang w:eastAsia="zh-CN"/>
        </w:rPr>
        <w:t>]</w:t>
      </w:r>
      <w:r w:rsidRPr="007460D4">
        <w:rPr>
          <w:rFonts w:ascii="Book Antiqua" w:hAnsi="Book Antiqua"/>
          <w:sz w:val="24"/>
          <w:szCs w:val="24"/>
        </w:rPr>
        <w:t>.</w:t>
      </w:r>
      <w:r w:rsidR="0002022A">
        <w:rPr>
          <w:rFonts w:ascii="Book Antiqua" w:hAnsi="Book Antiqua" w:hint="eastAsia"/>
          <w:sz w:val="24"/>
          <w:szCs w:val="24"/>
          <w:lang w:eastAsia="zh-CN"/>
        </w:rPr>
        <w:t xml:space="preserve"> </w:t>
      </w:r>
      <w:r w:rsidRPr="007460D4">
        <w:rPr>
          <w:rFonts w:ascii="Book Antiqua" w:hAnsi="Book Antiqua"/>
          <w:sz w:val="24"/>
          <w:szCs w:val="24"/>
        </w:rPr>
        <w:t>Supportive treatment of CPM is the standard of care, and at this time there is no sufficient evidence to support other types of treatment for CPM, including plasma exchange or IVIG.</w:t>
      </w:r>
    </w:p>
    <w:p w:rsidR="00AC08A7" w:rsidRDefault="00AC08A7" w:rsidP="00856085">
      <w:pPr>
        <w:spacing w:after="0" w:line="360" w:lineRule="auto"/>
        <w:jc w:val="both"/>
        <w:rPr>
          <w:rFonts w:ascii="Book Antiqua" w:hAnsi="Book Antiqua"/>
          <w:sz w:val="24"/>
          <w:szCs w:val="24"/>
          <w:u w:val="single"/>
          <w:lang w:eastAsia="zh-CN"/>
        </w:rPr>
      </w:pPr>
    </w:p>
    <w:p w:rsidR="00945FEE" w:rsidRPr="00AD760E" w:rsidRDefault="00AD760E" w:rsidP="00856085">
      <w:pPr>
        <w:spacing w:after="0" w:line="360" w:lineRule="auto"/>
        <w:jc w:val="both"/>
        <w:rPr>
          <w:rFonts w:ascii="Book Antiqua" w:hAnsi="Book Antiqua"/>
          <w:b/>
          <w:sz w:val="24"/>
          <w:szCs w:val="24"/>
        </w:rPr>
      </w:pPr>
      <w:r w:rsidRPr="00AD760E">
        <w:rPr>
          <w:rFonts w:ascii="Book Antiqua" w:hAnsi="Book Antiqua"/>
          <w:b/>
          <w:sz w:val="24"/>
          <w:szCs w:val="24"/>
        </w:rPr>
        <w:t>SEIZURES</w:t>
      </w:r>
    </w:p>
    <w:p w:rsidR="00945FEE" w:rsidRDefault="00945FEE" w:rsidP="00856085">
      <w:pPr>
        <w:spacing w:after="0" w:line="360" w:lineRule="auto"/>
        <w:jc w:val="both"/>
        <w:rPr>
          <w:rFonts w:ascii="Book Antiqua" w:hAnsi="Book Antiqua"/>
          <w:sz w:val="24"/>
          <w:szCs w:val="24"/>
          <w:lang w:eastAsia="zh-CN"/>
        </w:rPr>
      </w:pPr>
      <w:r w:rsidRPr="007460D4">
        <w:rPr>
          <w:rFonts w:ascii="Book Antiqua" w:hAnsi="Book Antiqua"/>
          <w:sz w:val="24"/>
          <w:szCs w:val="24"/>
        </w:rPr>
        <w:t xml:space="preserve">Seizures after liver transplantation are often precipitated by CNI neurotoxicity, followed by CNS infections and cerebrovascular </w:t>
      </w:r>
      <w:proofErr w:type="gramStart"/>
      <w:r w:rsidRPr="007460D4">
        <w:rPr>
          <w:rFonts w:ascii="Book Antiqua" w:hAnsi="Book Antiqua"/>
          <w:sz w:val="24"/>
          <w:szCs w:val="24"/>
        </w:rPr>
        <w:t>complications</w:t>
      </w:r>
      <w:r w:rsidR="002925A5" w:rsidRPr="002925A5">
        <w:rPr>
          <w:rFonts w:ascii="Book Antiqua" w:hAnsi="Book Antiqua" w:hint="eastAsia"/>
          <w:sz w:val="24"/>
          <w:szCs w:val="24"/>
          <w:vertAlign w:val="superscript"/>
          <w:lang w:eastAsia="zh-CN"/>
        </w:rPr>
        <w:t>[</w:t>
      </w:r>
      <w:proofErr w:type="gramEnd"/>
      <w:r w:rsidR="002925A5" w:rsidRPr="002925A5">
        <w:rPr>
          <w:rFonts w:ascii="Book Antiqua" w:hAnsi="Book Antiqua"/>
          <w:noProof/>
          <w:sz w:val="24"/>
          <w:szCs w:val="24"/>
          <w:vertAlign w:val="superscript"/>
        </w:rPr>
        <w:t>52, 53</w:t>
      </w:r>
      <w:r w:rsidR="002925A5" w:rsidRPr="002925A5">
        <w:rPr>
          <w:rFonts w:ascii="Book Antiqua" w:hAnsi="Book Antiqua" w:hint="eastAsia"/>
          <w:sz w:val="24"/>
          <w:szCs w:val="24"/>
          <w:vertAlign w:val="superscript"/>
          <w:lang w:eastAsia="zh-CN"/>
        </w:rPr>
        <w:t>]</w:t>
      </w:r>
      <w:r w:rsidRPr="007460D4">
        <w:rPr>
          <w:rFonts w:ascii="Book Antiqua" w:hAnsi="Book Antiqua"/>
          <w:sz w:val="24"/>
          <w:szCs w:val="24"/>
        </w:rPr>
        <w:t>.</w:t>
      </w:r>
      <w:r w:rsidR="002925A5">
        <w:rPr>
          <w:rFonts w:ascii="Book Antiqua" w:hAnsi="Book Antiqua" w:hint="eastAsia"/>
          <w:sz w:val="24"/>
          <w:szCs w:val="24"/>
          <w:lang w:eastAsia="zh-CN"/>
        </w:rPr>
        <w:t xml:space="preserve"> </w:t>
      </w:r>
      <w:r w:rsidRPr="007460D4">
        <w:rPr>
          <w:rFonts w:ascii="Book Antiqua" w:hAnsi="Book Antiqua"/>
          <w:sz w:val="24"/>
          <w:szCs w:val="24"/>
        </w:rPr>
        <w:t xml:space="preserve">Complex metabolic and toxic disturbances may also precipitate </w:t>
      </w:r>
      <w:proofErr w:type="spellStart"/>
      <w:r w:rsidRPr="007460D4">
        <w:rPr>
          <w:rFonts w:ascii="Book Antiqua" w:hAnsi="Book Antiqua"/>
          <w:sz w:val="24"/>
          <w:szCs w:val="24"/>
        </w:rPr>
        <w:t>nonconvulsive</w:t>
      </w:r>
      <w:proofErr w:type="spellEnd"/>
      <w:r w:rsidRPr="007460D4">
        <w:rPr>
          <w:rFonts w:ascii="Book Antiqua" w:hAnsi="Book Antiqua"/>
          <w:sz w:val="24"/>
          <w:szCs w:val="24"/>
        </w:rPr>
        <w:t xml:space="preserve"> status </w:t>
      </w:r>
      <w:proofErr w:type="spellStart"/>
      <w:r w:rsidRPr="007460D4">
        <w:rPr>
          <w:rFonts w:ascii="Book Antiqua" w:hAnsi="Book Antiqua"/>
          <w:sz w:val="24"/>
          <w:szCs w:val="24"/>
        </w:rPr>
        <w:t>epilepticus</w:t>
      </w:r>
      <w:proofErr w:type="spellEnd"/>
      <w:r w:rsidRPr="007460D4">
        <w:rPr>
          <w:rFonts w:ascii="Book Antiqua" w:hAnsi="Book Antiqua"/>
          <w:sz w:val="24"/>
          <w:szCs w:val="24"/>
        </w:rPr>
        <w:t xml:space="preserve"> which may go unnoticed if EEG is not done. In patients with failure to awaken, EEG will also provide critical distinction between toxic metabolic encephalopathy and NCSE, although interpretation may present a unique challenge with multiple medical and technical factors to be </w:t>
      </w:r>
      <w:proofErr w:type="gramStart"/>
      <w:r w:rsidRPr="007460D4">
        <w:rPr>
          <w:rFonts w:ascii="Book Antiqua" w:hAnsi="Book Antiqua"/>
          <w:sz w:val="24"/>
          <w:szCs w:val="24"/>
        </w:rPr>
        <w:t>considered</w:t>
      </w:r>
      <w:r w:rsidR="00E95707" w:rsidRPr="00E95707">
        <w:rPr>
          <w:rFonts w:ascii="Book Antiqua" w:hAnsi="Book Antiqua" w:hint="eastAsia"/>
          <w:sz w:val="24"/>
          <w:szCs w:val="24"/>
          <w:vertAlign w:val="superscript"/>
          <w:lang w:eastAsia="zh-CN"/>
        </w:rPr>
        <w:t>[</w:t>
      </w:r>
      <w:proofErr w:type="gramEnd"/>
      <w:r w:rsidR="00E95707" w:rsidRPr="00E95707">
        <w:rPr>
          <w:rFonts w:ascii="Book Antiqua" w:hAnsi="Book Antiqua"/>
          <w:noProof/>
          <w:sz w:val="24"/>
          <w:szCs w:val="24"/>
          <w:vertAlign w:val="superscript"/>
        </w:rPr>
        <w:t>48</w:t>
      </w:r>
      <w:r w:rsidR="00E95707" w:rsidRPr="00E95707">
        <w:rPr>
          <w:rFonts w:ascii="Book Antiqua" w:hAnsi="Book Antiqua" w:hint="eastAsia"/>
          <w:sz w:val="24"/>
          <w:szCs w:val="24"/>
          <w:vertAlign w:val="superscript"/>
          <w:lang w:eastAsia="zh-CN"/>
        </w:rPr>
        <w:t>]</w:t>
      </w:r>
      <w:r w:rsidRPr="007460D4">
        <w:rPr>
          <w:rFonts w:ascii="Book Antiqua" w:hAnsi="Book Antiqua"/>
          <w:sz w:val="24"/>
          <w:szCs w:val="24"/>
        </w:rPr>
        <w:t>.</w:t>
      </w:r>
      <w:r w:rsidR="00E95707">
        <w:rPr>
          <w:rFonts w:ascii="Book Antiqua" w:hAnsi="Book Antiqua" w:hint="eastAsia"/>
          <w:sz w:val="24"/>
          <w:szCs w:val="24"/>
          <w:lang w:eastAsia="zh-CN"/>
        </w:rPr>
        <w:t xml:space="preserve"> </w:t>
      </w:r>
      <w:r w:rsidRPr="007460D4">
        <w:rPr>
          <w:rFonts w:ascii="Book Antiqua" w:hAnsi="Book Antiqua"/>
          <w:sz w:val="24"/>
          <w:szCs w:val="24"/>
        </w:rPr>
        <w:t xml:space="preserve">Focal brain lesions after cerebrovascular complications, CNS infections, or even PRES, may precipitate symptomatic epilepsy requiring long-term maintenance therapy with antiepileptic medications. While acute treatment of status </w:t>
      </w:r>
      <w:proofErr w:type="spellStart"/>
      <w:r w:rsidRPr="007460D4">
        <w:rPr>
          <w:rFonts w:ascii="Book Antiqua" w:hAnsi="Book Antiqua"/>
          <w:sz w:val="24"/>
          <w:szCs w:val="24"/>
        </w:rPr>
        <w:t>epilepticus</w:t>
      </w:r>
      <w:proofErr w:type="spellEnd"/>
      <w:r w:rsidRPr="007460D4">
        <w:rPr>
          <w:rFonts w:ascii="Book Antiqua" w:hAnsi="Book Antiqua"/>
          <w:sz w:val="24"/>
          <w:szCs w:val="24"/>
        </w:rPr>
        <w:t xml:space="preserve"> after transplantation is usually the same as in non-transplant patients, long-term maintenance treatment of seizures has to take into account complex metabolic disturbances, altered pharmacokinetics and drug-drug </w:t>
      </w:r>
      <w:proofErr w:type="gramStart"/>
      <w:r w:rsidRPr="007460D4">
        <w:rPr>
          <w:rFonts w:ascii="Book Antiqua" w:hAnsi="Book Antiqua"/>
          <w:sz w:val="24"/>
          <w:szCs w:val="24"/>
        </w:rPr>
        <w:t>interactions</w:t>
      </w:r>
      <w:r w:rsidR="0032039F" w:rsidRPr="0032039F">
        <w:rPr>
          <w:rFonts w:ascii="Book Antiqua" w:hAnsi="Book Antiqua" w:hint="eastAsia"/>
          <w:sz w:val="24"/>
          <w:szCs w:val="24"/>
          <w:vertAlign w:val="superscript"/>
          <w:lang w:eastAsia="zh-CN"/>
        </w:rPr>
        <w:t>[</w:t>
      </w:r>
      <w:proofErr w:type="gramEnd"/>
      <w:r w:rsidR="0032039F" w:rsidRPr="0032039F">
        <w:rPr>
          <w:rFonts w:ascii="Book Antiqua" w:hAnsi="Book Antiqua"/>
          <w:noProof/>
          <w:sz w:val="24"/>
          <w:szCs w:val="24"/>
          <w:vertAlign w:val="superscript"/>
        </w:rPr>
        <w:t>54</w:t>
      </w:r>
      <w:r w:rsidR="0032039F" w:rsidRPr="0032039F">
        <w:rPr>
          <w:rFonts w:ascii="Book Antiqua" w:hAnsi="Book Antiqua" w:hint="eastAsia"/>
          <w:sz w:val="24"/>
          <w:szCs w:val="24"/>
          <w:vertAlign w:val="superscript"/>
          <w:lang w:eastAsia="zh-CN"/>
        </w:rPr>
        <w:t>]</w:t>
      </w:r>
      <w:r w:rsidRPr="007460D4">
        <w:rPr>
          <w:rFonts w:ascii="Book Antiqua" w:hAnsi="Book Antiqua"/>
          <w:sz w:val="24"/>
          <w:szCs w:val="24"/>
        </w:rPr>
        <w:t>.</w:t>
      </w:r>
      <w:r w:rsidR="0032039F">
        <w:rPr>
          <w:rFonts w:ascii="Book Antiqua" w:hAnsi="Book Antiqua" w:hint="eastAsia"/>
          <w:sz w:val="24"/>
          <w:szCs w:val="24"/>
          <w:lang w:eastAsia="zh-CN"/>
        </w:rPr>
        <w:t xml:space="preserve"> </w:t>
      </w:r>
      <w:r w:rsidRPr="007460D4">
        <w:rPr>
          <w:rFonts w:ascii="Book Antiqua" w:hAnsi="Book Antiqua"/>
          <w:sz w:val="24"/>
          <w:szCs w:val="24"/>
        </w:rPr>
        <w:t xml:space="preserve">The presence of liver and kidney insufficiency will affect levels of </w:t>
      </w:r>
      <w:proofErr w:type="spellStart"/>
      <w:r w:rsidRPr="007460D4">
        <w:rPr>
          <w:rFonts w:ascii="Book Antiqua" w:hAnsi="Book Antiqua"/>
          <w:sz w:val="24"/>
          <w:szCs w:val="24"/>
        </w:rPr>
        <w:t>antiepileptics</w:t>
      </w:r>
      <w:proofErr w:type="spellEnd"/>
      <w:r w:rsidRPr="007460D4">
        <w:rPr>
          <w:rFonts w:ascii="Book Antiqua" w:hAnsi="Book Antiqua"/>
          <w:sz w:val="24"/>
          <w:szCs w:val="24"/>
        </w:rPr>
        <w:t xml:space="preserve">, and we usually try to avoid potentially hepatotoxic medications after liver transplantation. Additionally, for long-term maintenance treatment of seizures after liver transplantation it is preferable to avoid medications which can affect CNI pharmacokinetics. Preferential choices include </w:t>
      </w:r>
      <w:proofErr w:type="spellStart"/>
      <w:r w:rsidRPr="007460D4">
        <w:rPr>
          <w:rFonts w:ascii="Book Antiqua" w:hAnsi="Book Antiqua"/>
          <w:sz w:val="24"/>
          <w:szCs w:val="24"/>
        </w:rPr>
        <w:t>levetiracetam</w:t>
      </w:r>
      <w:proofErr w:type="spellEnd"/>
      <w:r w:rsidRPr="007460D4">
        <w:rPr>
          <w:rFonts w:ascii="Book Antiqua" w:hAnsi="Book Antiqua"/>
          <w:sz w:val="24"/>
          <w:szCs w:val="24"/>
        </w:rPr>
        <w:t xml:space="preserve">, gabapentin and </w:t>
      </w:r>
      <w:proofErr w:type="spellStart"/>
      <w:r w:rsidRPr="007460D4">
        <w:rPr>
          <w:rFonts w:ascii="Book Antiqua" w:hAnsi="Book Antiqua"/>
          <w:sz w:val="24"/>
          <w:szCs w:val="24"/>
        </w:rPr>
        <w:t>lacosamide</w:t>
      </w:r>
      <w:proofErr w:type="spellEnd"/>
      <w:r w:rsidRPr="007460D4">
        <w:rPr>
          <w:rFonts w:ascii="Book Antiqua" w:hAnsi="Book Antiqua"/>
          <w:sz w:val="24"/>
          <w:szCs w:val="24"/>
        </w:rPr>
        <w:t xml:space="preserve">, but phenytoin is still often used due to availability and </w:t>
      </w:r>
      <w:proofErr w:type="gramStart"/>
      <w:r w:rsidRPr="007460D4">
        <w:rPr>
          <w:rFonts w:ascii="Book Antiqua" w:hAnsi="Book Antiqua"/>
          <w:sz w:val="24"/>
          <w:szCs w:val="24"/>
        </w:rPr>
        <w:t>price</w:t>
      </w:r>
      <w:r w:rsidR="00782CDC" w:rsidRPr="00782CDC">
        <w:rPr>
          <w:rFonts w:ascii="Book Antiqua" w:hAnsi="Book Antiqua" w:hint="eastAsia"/>
          <w:sz w:val="24"/>
          <w:szCs w:val="24"/>
          <w:vertAlign w:val="superscript"/>
          <w:lang w:eastAsia="zh-CN"/>
        </w:rPr>
        <w:t>[</w:t>
      </w:r>
      <w:proofErr w:type="gramEnd"/>
      <w:r w:rsidR="00782CDC" w:rsidRPr="00782CDC">
        <w:rPr>
          <w:rFonts w:ascii="Book Antiqua" w:hAnsi="Book Antiqua"/>
          <w:noProof/>
          <w:sz w:val="24"/>
          <w:szCs w:val="24"/>
          <w:vertAlign w:val="superscript"/>
        </w:rPr>
        <w:t>55</w:t>
      </w:r>
      <w:r w:rsidR="00782CDC" w:rsidRPr="00782CDC">
        <w:rPr>
          <w:rFonts w:ascii="Book Antiqua" w:hAnsi="Book Antiqua" w:hint="eastAsia"/>
          <w:sz w:val="24"/>
          <w:szCs w:val="24"/>
          <w:vertAlign w:val="superscript"/>
          <w:lang w:eastAsia="zh-CN"/>
        </w:rPr>
        <w:t>]</w:t>
      </w:r>
      <w:r w:rsidRPr="007460D4">
        <w:rPr>
          <w:rFonts w:ascii="Book Antiqua" w:hAnsi="Book Antiqua"/>
          <w:sz w:val="24"/>
          <w:szCs w:val="24"/>
        </w:rPr>
        <w:t>.</w:t>
      </w:r>
    </w:p>
    <w:p w:rsidR="00782CDC" w:rsidRPr="007460D4" w:rsidRDefault="00782CDC" w:rsidP="00856085">
      <w:pPr>
        <w:spacing w:after="0" w:line="360" w:lineRule="auto"/>
        <w:jc w:val="both"/>
        <w:rPr>
          <w:rFonts w:ascii="Book Antiqua" w:hAnsi="Book Antiqua"/>
          <w:sz w:val="24"/>
          <w:szCs w:val="24"/>
          <w:lang w:eastAsia="zh-CN"/>
        </w:rPr>
      </w:pPr>
    </w:p>
    <w:p w:rsidR="00945FEE" w:rsidRPr="00AD760E" w:rsidRDefault="00AD760E" w:rsidP="00856085">
      <w:pPr>
        <w:spacing w:after="0" w:line="360" w:lineRule="auto"/>
        <w:jc w:val="both"/>
        <w:rPr>
          <w:rFonts w:ascii="Book Antiqua" w:hAnsi="Book Antiqua"/>
          <w:b/>
          <w:sz w:val="24"/>
          <w:szCs w:val="24"/>
        </w:rPr>
      </w:pPr>
      <w:r w:rsidRPr="00AD760E">
        <w:rPr>
          <w:rFonts w:ascii="Book Antiqua" w:hAnsi="Book Antiqua"/>
          <w:b/>
          <w:sz w:val="24"/>
          <w:szCs w:val="24"/>
        </w:rPr>
        <w:t>CEREBROVASCULAR COMPLICATIONS</w:t>
      </w:r>
    </w:p>
    <w:p w:rsidR="00945FEE" w:rsidRPr="007460D4" w:rsidRDefault="00945FEE" w:rsidP="00856085">
      <w:pPr>
        <w:spacing w:after="0" w:line="360" w:lineRule="auto"/>
        <w:jc w:val="both"/>
        <w:rPr>
          <w:rFonts w:ascii="Book Antiqua" w:hAnsi="Book Antiqua"/>
          <w:sz w:val="24"/>
          <w:szCs w:val="24"/>
        </w:rPr>
      </w:pPr>
      <w:r w:rsidRPr="007460D4">
        <w:rPr>
          <w:rFonts w:ascii="Book Antiqua" w:hAnsi="Book Antiqua"/>
          <w:sz w:val="24"/>
          <w:szCs w:val="24"/>
        </w:rPr>
        <w:t>Cerebrovascular complications, including ischemic strokes and intracranial hemorrhage, are rare after liver transplantation and most stu</w:t>
      </w:r>
      <w:r w:rsidR="00A57387">
        <w:rPr>
          <w:rFonts w:ascii="Book Antiqua" w:hAnsi="Book Antiqua"/>
          <w:sz w:val="24"/>
          <w:szCs w:val="24"/>
        </w:rPr>
        <w:t xml:space="preserve">dies report prevalence of </w:t>
      </w:r>
      <w:r w:rsidR="00A57387">
        <w:rPr>
          <w:rFonts w:ascii="Book Antiqua" w:hAnsi="Book Antiqua"/>
          <w:sz w:val="24"/>
          <w:szCs w:val="24"/>
        </w:rPr>
        <w:lastRenderedPageBreak/>
        <w:t xml:space="preserve">2%-4% </w:t>
      </w:r>
      <w:r w:rsidRPr="007460D4">
        <w:rPr>
          <w:rFonts w:ascii="Book Antiqua" w:hAnsi="Book Antiqua"/>
          <w:sz w:val="24"/>
          <w:szCs w:val="24"/>
        </w:rPr>
        <w:t xml:space="preserve">in transplant </w:t>
      </w:r>
      <w:proofErr w:type="gramStart"/>
      <w:r w:rsidRPr="007460D4">
        <w:rPr>
          <w:rFonts w:ascii="Book Antiqua" w:hAnsi="Book Antiqua"/>
          <w:sz w:val="24"/>
          <w:szCs w:val="24"/>
        </w:rPr>
        <w:t>recipients</w:t>
      </w:r>
      <w:r w:rsidR="000F67BC" w:rsidRPr="000F67BC">
        <w:rPr>
          <w:rFonts w:ascii="Book Antiqua" w:hAnsi="Book Antiqua" w:hint="eastAsia"/>
          <w:sz w:val="24"/>
          <w:szCs w:val="24"/>
          <w:vertAlign w:val="superscript"/>
          <w:lang w:eastAsia="zh-CN"/>
        </w:rPr>
        <w:t>[</w:t>
      </w:r>
      <w:proofErr w:type="gramEnd"/>
      <w:r w:rsidR="000F67BC" w:rsidRPr="000F67BC">
        <w:rPr>
          <w:rFonts w:ascii="Book Antiqua" w:hAnsi="Book Antiqua"/>
          <w:noProof/>
          <w:sz w:val="24"/>
          <w:szCs w:val="24"/>
          <w:vertAlign w:val="superscript"/>
        </w:rPr>
        <w:t>4-7</w:t>
      </w:r>
      <w:r w:rsidR="000F67BC" w:rsidRPr="000F67BC">
        <w:rPr>
          <w:rFonts w:ascii="Book Antiqua" w:hAnsi="Book Antiqua" w:hint="eastAsia"/>
          <w:sz w:val="24"/>
          <w:szCs w:val="24"/>
          <w:vertAlign w:val="superscript"/>
          <w:lang w:eastAsia="zh-CN"/>
        </w:rPr>
        <w:t>]</w:t>
      </w:r>
      <w:r w:rsidRPr="007460D4">
        <w:rPr>
          <w:rFonts w:ascii="Book Antiqua" w:hAnsi="Book Antiqua"/>
          <w:sz w:val="24"/>
          <w:szCs w:val="24"/>
        </w:rPr>
        <w:t>.</w:t>
      </w:r>
      <w:r w:rsidR="000F67BC">
        <w:rPr>
          <w:rFonts w:ascii="Book Antiqua" w:hAnsi="Book Antiqua" w:hint="eastAsia"/>
          <w:sz w:val="24"/>
          <w:szCs w:val="24"/>
          <w:lang w:eastAsia="zh-CN"/>
        </w:rPr>
        <w:t xml:space="preserve"> </w:t>
      </w:r>
      <w:r w:rsidRPr="007460D4">
        <w:rPr>
          <w:rFonts w:ascii="Book Antiqua" w:hAnsi="Book Antiqua"/>
          <w:sz w:val="24"/>
          <w:szCs w:val="24"/>
        </w:rPr>
        <w:t xml:space="preserve">Higher risk of cerebrovascular complications has been reported with older recipient age and </w:t>
      </w:r>
      <w:proofErr w:type="spellStart"/>
      <w:r w:rsidRPr="007460D4">
        <w:rPr>
          <w:rFonts w:ascii="Book Antiqua" w:hAnsi="Book Antiqua"/>
          <w:sz w:val="24"/>
          <w:szCs w:val="24"/>
        </w:rPr>
        <w:t>pretransplant</w:t>
      </w:r>
      <w:proofErr w:type="spellEnd"/>
      <w:r w:rsidRPr="007460D4">
        <w:rPr>
          <w:rFonts w:ascii="Book Antiqua" w:hAnsi="Book Antiqua"/>
          <w:sz w:val="24"/>
          <w:szCs w:val="24"/>
        </w:rPr>
        <w:t xml:space="preserve"> diabetes, similarly as in general </w:t>
      </w:r>
      <w:proofErr w:type="gramStart"/>
      <w:r w:rsidRPr="007460D4">
        <w:rPr>
          <w:rFonts w:ascii="Book Antiqua" w:hAnsi="Book Antiqua"/>
          <w:sz w:val="24"/>
          <w:szCs w:val="24"/>
        </w:rPr>
        <w:t>population</w:t>
      </w:r>
      <w:r w:rsidR="008115B3" w:rsidRPr="008115B3">
        <w:rPr>
          <w:rFonts w:ascii="Book Antiqua" w:hAnsi="Book Antiqua" w:hint="eastAsia"/>
          <w:sz w:val="24"/>
          <w:szCs w:val="24"/>
          <w:vertAlign w:val="superscript"/>
          <w:lang w:eastAsia="zh-CN"/>
        </w:rPr>
        <w:t>[</w:t>
      </w:r>
      <w:proofErr w:type="gramEnd"/>
      <w:r w:rsidR="008115B3" w:rsidRPr="008115B3">
        <w:rPr>
          <w:rFonts w:ascii="Book Antiqua" w:hAnsi="Book Antiqua"/>
          <w:noProof/>
          <w:sz w:val="24"/>
          <w:szCs w:val="24"/>
          <w:vertAlign w:val="superscript"/>
        </w:rPr>
        <w:t>56</w:t>
      </w:r>
      <w:r w:rsidR="008115B3" w:rsidRPr="008115B3">
        <w:rPr>
          <w:rFonts w:ascii="Book Antiqua" w:hAnsi="Book Antiqua" w:hint="eastAsia"/>
          <w:sz w:val="24"/>
          <w:szCs w:val="24"/>
          <w:vertAlign w:val="superscript"/>
          <w:lang w:eastAsia="zh-CN"/>
        </w:rPr>
        <w:t>]</w:t>
      </w:r>
      <w:r w:rsidRPr="007460D4">
        <w:rPr>
          <w:rFonts w:ascii="Book Antiqua" w:hAnsi="Book Antiqua"/>
          <w:sz w:val="24"/>
          <w:szCs w:val="24"/>
        </w:rPr>
        <w:t xml:space="preserve">. </w:t>
      </w:r>
    </w:p>
    <w:p w:rsidR="00945FEE" w:rsidRPr="007460D4" w:rsidRDefault="00945FEE" w:rsidP="00856085">
      <w:pPr>
        <w:spacing w:after="0" w:line="360" w:lineRule="auto"/>
        <w:ind w:firstLineChars="200" w:firstLine="480"/>
        <w:jc w:val="both"/>
        <w:rPr>
          <w:rFonts w:ascii="Book Antiqua" w:hAnsi="Book Antiqua"/>
          <w:sz w:val="24"/>
          <w:szCs w:val="24"/>
        </w:rPr>
      </w:pPr>
      <w:r w:rsidRPr="007460D4">
        <w:rPr>
          <w:rFonts w:ascii="Book Antiqua" w:hAnsi="Book Antiqua"/>
          <w:sz w:val="24"/>
          <w:szCs w:val="24"/>
        </w:rPr>
        <w:t xml:space="preserve">Ischemic strokes are overall less common than intracranial hemorrhages, and are often associated with similar risk factors as in general population, including hypertension and hyperlipidemia. Sudden clinical deterioration may be related to intracranial bleeding, and </w:t>
      </w:r>
      <w:proofErr w:type="spellStart"/>
      <w:r w:rsidRPr="007460D4">
        <w:rPr>
          <w:rFonts w:ascii="Book Antiqua" w:hAnsi="Book Antiqua"/>
          <w:sz w:val="24"/>
          <w:szCs w:val="24"/>
        </w:rPr>
        <w:t>vasoinvasive</w:t>
      </w:r>
      <w:proofErr w:type="spellEnd"/>
      <w:r w:rsidRPr="007460D4">
        <w:rPr>
          <w:rFonts w:ascii="Book Antiqua" w:hAnsi="Book Antiqua"/>
          <w:sz w:val="24"/>
          <w:szCs w:val="24"/>
        </w:rPr>
        <w:t xml:space="preserve"> fungal CNS infections may manifest with hemorrhagic strokes. Increased risk of brain hemorrhage has been demonstrated in patients with thrombocytopenia and overwhelming </w:t>
      </w:r>
      <w:proofErr w:type="gramStart"/>
      <w:r w:rsidRPr="007460D4">
        <w:rPr>
          <w:rFonts w:ascii="Book Antiqua" w:hAnsi="Book Antiqua"/>
          <w:sz w:val="24"/>
          <w:szCs w:val="24"/>
        </w:rPr>
        <w:t>infections</w:t>
      </w:r>
      <w:r w:rsidR="00015F6C" w:rsidRPr="00015F6C">
        <w:rPr>
          <w:rFonts w:ascii="Book Antiqua" w:hAnsi="Book Antiqua" w:hint="eastAsia"/>
          <w:sz w:val="24"/>
          <w:szCs w:val="24"/>
          <w:vertAlign w:val="superscript"/>
          <w:lang w:eastAsia="zh-CN"/>
        </w:rPr>
        <w:t>[</w:t>
      </w:r>
      <w:proofErr w:type="gramEnd"/>
      <w:r w:rsidR="00015F6C" w:rsidRPr="00015F6C">
        <w:rPr>
          <w:rFonts w:ascii="Book Antiqua" w:hAnsi="Book Antiqua"/>
          <w:noProof/>
          <w:sz w:val="24"/>
          <w:szCs w:val="24"/>
          <w:vertAlign w:val="superscript"/>
        </w:rPr>
        <w:t>57</w:t>
      </w:r>
      <w:r w:rsidR="00015F6C" w:rsidRPr="00015F6C">
        <w:rPr>
          <w:rFonts w:ascii="Book Antiqua" w:hAnsi="Book Antiqua" w:hint="eastAsia"/>
          <w:sz w:val="24"/>
          <w:szCs w:val="24"/>
          <w:vertAlign w:val="superscript"/>
          <w:lang w:eastAsia="zh-CN"/>
        </w:rPr>
        <w:t>]</w:t>
      </w:r>
      <w:r w:rsidRPr="007460D4">
        <w:rPr>
          <w:rFonts w:ascii="Book Antiqua" w:hAnsi="Book Antiqua"/>
          <w:sz w:val="24"/>
          <w:szCs w:val="24"/>
        </w:rPr>
        <w:t>.</w:t>
      </w:r>
      <w:r w:rsidR="00015F6C">
        <w:rPr>
          <w:rFonts w:ascii="Book Antiqua" w:hAnsi="Book Antiqua" w:hint="eastAsia"/>
          <w:sz w:val="24"/>
          <w:szCs w:val="24"/>
          <w:lang w:eastAsia="zh-CN"/>
        </w:rPr>
        <w:t xml:space="preserve"> </w:t>
      </w:r>
      <w:r w:rsidRPr="007460D4">
        <w:rPr>
          <w:rFonts w:ascii="Book Antiqua" w:hAnsi="Book Antiqua"/>
          <w:sz w:val="24"/>
          <w:szCs w:val="24"/>
        </w:rPr>
        <w:t xml:space="preserve">That risk is further compounded by coagulopathy associated with hepatic failure. Hepatic encephalopathy is also associated with </w:t>
      </w:r>
      <w:proofErr w:type="spellStart"/>
      <w:r w:rsidRPr="007460D4">
        <w:rPr>
          <w:rFonts w:ascii="Book Antiqua" w:hAnsi="Book Antiqua"/>
          <w:sz w:val="24"/>
          <w:szCs w:val="24"/>
        </w:rPr>
        <w:t>dysregulation</w:t>
      </w:r>
      <w:proofErr w:type="spellEnd"/>
      <w:r w:rsidRPr="007460D4">
        <w:rPr>
          <w:rFonts w:ascii="Book Antiqua" w:hAnsi="Book Antiqua"/>
          <w:sz w:val="24"/>
          <w:szCs w:val="24"/>
        </w:rPr>
        <w:t xml:space="preserve"> of cerebral blood flow </w:t>
      </w:r>
      <w:proofErr w:type="spellStart"/>
      <w:proofErr w:type="gramStart"/>
      <w:r w:rsidRPr="007460D4">
        <w:rPr>
          <w:rFonts w:ascii="Book Antiqua" w:hAnsi="Book Antiqua"/>
          <w:sz w:val="24"/>
          <w:szCs w:val="24"/>
        </w:rPr>
        <w:t>autoregulation</w:t>
      </w:r>
      <w:proofErr w:type="spellEnd"/>
      <w:r w:rsidR="00015F6C" w:rsidRPr="00015F6C">
        <w:rPr>
          <w:rFonts w:ascii="Book Antiqua" w:hAnsi="Book Antiqua" w:hint="eastAsia"/>
          <w:sz w:val="24"/>
          <w:szCs w:val="24"/>
          <w:vertAlign w:val="superscript"/>
          <w:lang w:eastAsia="zh-CN"/>
        </w:rPr>
        <w:t>[</w:t>
      </w:r>
      <w:proofErr w:type="gramEnd"/>
      <w:r w:rsidR="00015F6C" w:rsidRPr="00015F6C">
        <w:rPr>
          <w:rFonts w:ascii="Book Antiqua" w:hAnsi="Book Antiqua"/>
          <w:noProof/>
          <w:sz w:val="24"/>
          <w:szCs w:val="24"/>
          <w:vertAlign w:val="superscript"/>
        </w:rPr>
        <w:t>58</w:t>
      </w:r>
      <w:r w:rsidR="00015F6C" w:rsidRPr="00015F6C">
        <w:rPr>
          <w:rFonts w:ascii="Book Antiqua" w:hAnsi="Book Antiqua" w:hint="eastAsia"/>
          <w:sz w:val="24"/>
          <w:szCs w:val="24"/>
          <w:vertAlign w:val="superscript"/>
          <w:lang w:eastAsia="zh-CN"/>
        </w:rPr>
        <w:t>]</w:t>
      </w:r>
      <w:r w:rsidRPr="007460D4">
        <w:rPr>
          <w:rFonts w:ascii="Book Antiqua" w:hAnsi="Book Antiqua"/>
          <w:sz w:val="24"/>
          <w:szCs w:val="24"/>
        </w:rPr>
        <w:t>.</w:t>
      </w:r>
    </w:p>
    <w:p w:rsidR="00945FEE" w:rsidRDefault="00945FEE" w:rsidP="00856085">
      <w:pPr>
        <w:spacing w:after="0" w:line="360" w:lineRule="auto"/>
        <w:ind w:firstLineChars="200" w:firstLine="480"/>
        <w:jc w:val="both"/>
        <w:rPr>
          <w:rFonts w:ascii="Book Antiqua" w:hAnsi="Book Antiqua"/>
          <w:noProof/>
          <w:sz w:val="24"/>
          <w:szCs w:val="24"/>
          <w:vertAlign w:val="superscript"/>
          <w:lang w:eastAsia="zh-CN"/>
        </w:rPr>
      </w:pPr>
      <w:r w:rsidRPr="007460D4">
        <w:rPr>
          <w:rFonts w:ascii="Book Antiqua" w:hAnsi="Book Antiqua"/>
          <w:sz w:val="24"/>
          <w:szCs w:val="24"/>
        </w:rPr>
        <w:t xml:space="preserve">Rarely, thrombotic </w:t>
      </w:r>
      <w:proofErr w:type="spellStart"/>
      <w:r w:rsidRPr="007460D4">
        <w:rPr>
          <w:rFonts w:ascii="Book Antiqua" w:hAnsi="Book Antiqua"/>
          <w:sz w:val="24"/>
          <w:szCs w:val="24"/>
        </w:rPr>
        <w:t>microangiopathy</w:t>
      </w:r>
      <w:proofErr w:type="spellEnd"/>
      <w:r w:rsidRPr="007460D4">
        <w:rPr>
          <w:rFonts w:ascii="Book Antiqua" w:hAnsi="Book Antiqua"/>
          <w:sz w:val="24"/>
          <w:szCs w:val="24"/>
        </w:rPr>
        <w:t xml:space="preserve"> resembling thrombotic thrombocytopenic </w:t>
      </w:r>
      <w:proofErr w:type="spellStart"/>
      <w:r w:rsidRPr="007460D4">
        <w:rPr>
          <w:rFonts w:ascii="Book Antiqua" w:hAnsi="Book Antiqua"/>
          <w:sz w:val="24"/>
          <w:szCs w:val="24"/>
        </w:rPr>
        <w:t>purpura</w:t>
      </w:r>
      <w:proofErr w:type="spellEnd"/>
      <w:r w:rsidRPr="007460D4">
        <w:rPr>
          <w:rFonts w:ascii="Book Antiqua" w:hAnsi="Book Antiqua"/>
          <w:sz w:val="24"/>
          <w:szCs w:val="24"/>
        </w:rPr>
        <w:t xml:space="preserve"> may develop leading to kidney failure and even brain ischemia. This may improve with a switch or reduction of CNI dosage and plasma </w:t>
      </w:r>
      <w:proofErr w:type="gramStart"/>
      <w:r w:rsidRPr="007460D4">
        <w:rPr>
          <w:rFonts w:ascii="Book Antiqua" w:hAnsi="Book Antiqua"/>
          <w:sz w:val="24"/>
          <w:szCs w:val="24"/>
        </w:rPr>
        <w:t>exchange</w:t>
      </w:r>
      <w:r w:rsidR="00015F6C" w:rsidRPr="00015F6C">
        <w:rPr>
          <w:rFonts w:ascii="Book Antiqua" w:hAnsi="Book Antiqua" w:hint="eastAsia"/>
          <w:sz w:val="24"/>
          <w:szCs w:val="24"/>
          <w:vertAlign w:val="superscript"/>
          <w:lang w:eastAsia="zh-CN"/>
        </w:rPr>
        <w:t>[</w:t>
      </w:r>
      <w:proofErr w:type="gramEnd"/>
      <w:r w:rsidR="00015F6C" w:rsidRPr="00015F6C">
        <w:rPr>
          <w:rFonts w:ascii="Book Antiqua" w:hAnsi="Book Antiqua"/>
          <w:noProof/>
          <w:sz w:val="24"/>
          <w:szCs w:val="24"/>
          <w:vertAlign w:val="superscript"/>
        </w:rPr>
        <w:t>59, 60</w:t>
      </w:r>
      <w:r w:rsidR="00015F6C" w:rsidRPr="00015F6C">
        <w:rPr>
          <w:rFonts w:ascii="Book Antiqua" w:hAnsi="Book Antiqua" w:hint="eastAsia"/>
          <w:sz w:val="24"/>
          <w:szCs w:val="24"/>
          <w:vertAlign w:val="superscript"/>
          <w:lang w:eastAsia="zh-CN"/>
        </w:rPr>
        <w:t>]</w:t>
      </w:r>
      <w:r w:rsidRPr="007460D4">
        <w:rPr>
          <w:rFonts w:ascii="Book Antiqua" w:hAnsi="Book Antiqua"/>
          <w:sz w:val="24"/>
          <w:szCs w:val="24"/>
        </w:rPr>
        <w:t>.</w:t>
      </w:r>
    </w:p>
    <w:p w:rsidR="00AD760E" w:rsidRPr="007460D4" w:rsidRDefault="00AD760E" w:rsidP="00856085">
      <w:pPr>
        <w:spacing w:after="0" w:line="360" w:lineRule="auto"/>
        <w:jc w:val="both"/>
        <w:rPr>
          <w:rFonts w:ascii="Book Antiqua" w:hAnsi="Book Antiqua"/>
          <w:sz w:val="24"/>
          <w:szCs w:val="24"/>
          <w:lang w:eastAsia="zh-CN"/>
        </w:rPr>
      </w:pPr>
    </w:p>
    <w:p w:rsidR="00945FEE" w:rsidRPr="00AD760E" w:rsidRDefault="00AD760E" w:rsidP="00856085">
      <w:pPr>
        <w:spacing w:after="0" w:line="360" w:lineRule="auto"/>
        <w:jc w:val="both"/>
        <w:rPr>
          <w:rFonts w:ascii="Book Antiqua" w:hAnsi="Book Antiqua"/>
          <w:b/>
          <w:sz w:val="24"/>
          <w:szCs w:val="24"/>
        </w:rPr>
      </w:pPr>
      <w:r w:rsidRPr="00AD760E">
        <w:rPr>
          <w:rFonts w:ascii="Book Antiqua" w:hAnsi="Book Antiqua"/>
          <w:b/>
          <w:sz w:val="24"/>
          <w:szCs w:val="24"/>
        </w:rPr>
        <w:t>NEUROMUSCULAR COMPLICATIONS</w:t>
      </w:r>
    </w:p>
    <w:p w:rsidR="00945FEE" w:rsidRPr="007460D4" w:rsidRDefault="00945FEE" w:rsidP="00856085">
      <w:pPr>
        <w:spacing w:after="0" w:line="360" w:lineRule="auto"/>
        <w:jc w:val="both"/>
        <w:rPr>
          <w:rFonts w:ascii="Book Antiqua" w:hAnsi="Book Antiqua"/>
          <w:sz w:val="24"/>
          <w:szCs w:val="24"/>
        </w:rPr>
      </w:pPr>
      <w:r w:rsidRPr="007460D4">
        <w:rPr>
          <w:rFonts w:ascii="Book Antiqua" w:hAnsi="Book Antiqua"/>
          <w:sz w:val="24"/>
          <w:szCs w:val="24"/>
        </w:rPr>
        <w:t xml:space="preserve">Neuromuscular complications after liver transplantation are relatively uncommon, but post-transplant recovery may be complicated by critical illness myopathy in 7% of liver transplant </w:t>
      </w:r>
      <w:proofErr w:type="gramStart"/>
      <w:r w:rsidRPr="007460D4">
        <w:rPr>
          <w:rFonts w:ascii="Book Antiqua" w:hAnsi="Book Antiqua"/>
          <w:sz w:val="24"/>
          <w:szCs w:val="24"/>
        </w:rPr>
        <w:t>recipients</w:t>
      </w:r>
      <w:r w:rsidR="004C37AC" w:rsidRPr="00856085">
        <w:rPr>
          <w:rFonts w:ascii="Book Antiqua" w:hAnsi="Book Antiqua" w:hint="eastAsia"/>
          <w:sz w:val="24"/>
          <w:szCs w:val="24"/>
          <w:vertAlign w:val="superscript"/>
          <w:lang w:eastAsia="zh-CN"/>
        </w:rPr>
        <w:t>[</w:t>
      </w:r>
      <w:proofErr w:type="gramEnd"/>
      <w:r w:rsidR="004C37AC" w:rsidRPr="00856085">
        <w:rPr>
          <w:rFonts w:ascii="Book Antiqua" w:hAnsi="Book Antiqua"/>
          <w:noProof/>
          <w:sz w:val="24"/>
          <w:szCs w:val="24"/>
          <w:vertAlign w:val="superscript"/>
        </w:rPr>
        <w:t>61</w:t>
      </w:r>
      <w:r w:rsidR="004C37AC" w:rsidRPr="00856085">
        <w:rPr>
          <w:rFonts w:ascii="Book Antiqua" w:hAnsi="Book Antiqua" w:hint="eastAsia"/>
          <w:sz w:val="24"/>
          <w:szCs w:val="24"/>
          <w:vertAlign w:val="superscript"/>
          <w:lang w:eastAsia="zh-CN"/>
        </w:rPr>
        <w:t>]</w:t>
      </w:r>
      <w:r w:rsidRPr="007460D4">
        <w:rPr>
          <w:rFonts w:ascii="Book Antiqua" w:hAnsi="Book Antiqua"/>
          <w:sz w:val="24"/>
          <w:szCs w:val="24"/>
        </w:rPr>
        <w:t>.</w:t>
      </w:r>
      <w:r w:rsidR="004C37AC">
        <w:rPr>
          <w:rFonts w:ascii="Book Antiqua" w:hAnsi="Book Antiqua" w:hint="eastAsia"/>
          <w:sz w:val="24"/>
          <w:szCs w:val="24"/>
          <w:lang w:eastAsia="zh-CN"/>
        </w:rPr>
        <w:t xml:space="preserve"> </w:t>
      </w:r>
      <w:r w:rsidRPr="007460D4">
        <w:rPr>
          <w:rFonts w:ascii="Book Antiqua" w:hAnsi="Book Antiqua"/>
          <w:sz w:val="24"/>
          <w:szCs w:val="24"/>
        </w:rPr>
        <w:t xml:space="preserve">Perioperative neuropathies are also relatively rare and few patients may develop post-transplant demyelinating inflammatory </w:t>
      </w:r>
      <w:proofErr w:type="gramStart"/>
      <w:r w:rsidRPr="007460D4">
        <w:rPr>
          <w:rFonts w:ascii="Book Antiqua" w:hAnsi="Book Antiqua"/>
          <w:sz w:val="24"/>
          <w:szCs w:val="24"/>
        </w:rPr>
        <w:t>polyneuropathy</w:t>
      </w:r>
      <w:r w:rsidR="00F25319" w:rsidRPr="00F25319">
        <w:rPr>
          <w:rFonts w:ascii="Book Antiqua" w:hAnsi="Book Antiqua" w:hint="eastAsia"/>
          <w:sz w:val="24"/>
          <w:szCs w:val="24"/>
          <w:vertAlign w:val="superscript"/>
          <w:lang w:eastAsia="zh-CN"/>
        </w:rPr>
        <w:t>[</w:t>
      </w:r>
      <w:proofErr w:type="gramEnd"/>
      <w:r w:rsidR="00F25319" w:rsidRPr="00F25319">
        <w:rPr>
          <w:rFonts w:ascii="Book Antiqua" w:hAnsi="Book Antiqua"/>
          <w:noProof/>
          <w:sz w:val="24"/>
          <w:szCs w:val="24"/>
          <w:vertAlign w:val="superscript"/>
        </w:rPr>
        <w:t>62, 63</w:t>
      </w:r>
      <w:r w:rsidR="00F25319" w:rsidRPr="00F25319">
        <w:rPr>
          <w:rFonts w:ascii="Book Antiqua" w:hAnsi="Book Antiqua" w:hint="eastAsia"/>
          <w:sz w:val="24"/>
          <w:szCs w:val="24"/>
          <w:vertAlign w:val="superscript"/>
          <w:lang w:eastAsia="zh-CN"/>
        </w:rPr>
        <w:t>]</w:t>
      </w:r>
      <w:r w:rsidRPr="007460D4">
        <w:rPr>
          <w:rFonts w:ascii="Book Antiqua" w:hAnsi="Book Antiqua"/>
          <w:sz w:val="24"/>
          <w:szCs w:val="24"/>
        </w:rPr>
        <w:t>.</w:t>
      </w:r>
      <w:r w:rsidR="00F25319">
        <w:rPr>
          <w:rFonts w:ascii="Book Antiqua" w:hAnsi="Book Antiqua" w:hint="eastAsia"/>
          <w:sz w:val="24"/>
          <w:szCs w:val="24"/>
          <w:lang w:eastAsia="zh-CN"/>
        </w:rPr>
        <w:t xml:space="preserve"> </w:t>
      </w:r>
      <w:r w:rsidRPr="007460D4">
        <w:rPr>
          <w:rFonts w:ascii="Book Antiqua" w:hAnsi="Book Antiqua"/>
          <w:sz w:val="24"/>
          <w:szCs w:val="24"/>
        </w:rPr>
        <w:t xml:space="preserve">Uncommonly, an injury of the phrenic nerve during liver transplantation may result in </w:t>
      </w:r>
      <w:proofErr w:type="spellStart"/>
      <w:r w:rsidRPr="007460D4">
        <w:rPr>
          <w:rFonts w:ascii="Book Antiqua" w:hAnsi="Book Antiqua"/>
          <w:sz w:val="24"/>
          <w:szCs w:val="24"/>
        </w:rPr>
        <w:t>hemidiaphragm</w:t>
      </w:r>
      <w:proofErr w:type="spellEnd"/>
      <w:r w:rsidRPr="007460D4">
        <w:rPr>
          <w:rFonts w:ascii="Book Antiqua" w:hAnsi="Book Antiqua"/>
          <w:sz w:val="24"/>
          <w:szCs w:val="24"/>
        </w:rPr>
        <w:t xml:space="preserve"> paralysis, and trauma associated with </w:t>
      </w:r>
      <w:proofErr w:type="spellStart"/>
      <w:r w:rsidRPr="007460D4">
        <w:rPr>
          <w:rFonts w:ascii="Book Antiqua" w:hAnsi="Book Antiqua"/>
          <w:sz w:val="24"/>
          <w:szCs w:val="24"/>
        </w:rPr>
        <w:t>venovenous</w:t>
      </w:r>
      <w:proofErr w:type="spellEnd"/>
      <w:r w:rsidRPr="007460D4">
        <w:rPr>
          <w:rFonts w:ascii="Book Antiqua" w:hAnsi="Book Antiqua"/>
          <w:sz w:val="24"/>
          <w:szCs w:val="24"/>
        </w:rPr>
        <w:t xml:space="preserve"> bypass may lead to brachial plexus </w:t>
      </w:r>
      <w:proofErr w:type="gramStart"/>
      <w:r w:rsidRPr="007460D4">
        <w:rPr>
          <w:rFonts w:ascii="Book Antiqua" w:hAnsi="Book Antiqua"/>
          <w:sz w:val="24"/>
          <w:szCs w:val="24"/>
        </w:rPr>
        <w:t>injury</w:t>
      </w:r>
      <w:r w:rsidR="001E230D" w:rsidRPr="00856085">
        <w:rPr>
          <w:rFonts w:ascii="Book Antiqua" w:hAnsi="Book Antiqua" w:hint="eastAsia"/>
          <w:sz w:val="24"/>
          <w:szCs w:val="24"/>
          <w:vertAlign w:val="superscript"/>
          <w:lang w:eastAsia="zh-CN"/>
        </w:rPr>
        <w:t>[</w:t>
      </w:r>
      <w:proofErr w:type="gramEnd"/>
      <w:r w:rsidR="001E230D" w:rsidRPr="00856085">
        <w:rPr>
          <w:rFonts w:ascii="Book Antiqua" w:hAnsi="Book Antiqua"/>
          <w:noProof/>
          <w:sz w:val="24"/>
          <w:szCs w:val="24"/>
          <w:vertAlign w:val="superscript"/>
        </w:rPr>
        <w:t>64</w:t>
      </w:r>
      <w:r w:rsidR="001E230D" w:rsidRPr="00856085">
        <w:rPr>
          <w:rFonts w:ascii="Book Antiqua" w:hAnsi="Book Antiqua" w:hint="eastAsia"/>
          <w:sz w:val="24"/>
          <w:szCs w:val="24"/>
          <w:vertAlign w:val="superscript"/>
          <w:lang w:eastAsia="zh-CN"/>
        </w:rPr>
        <w:t>]</w:t>
      </w:r>
      <w:r w:rsidRPr="007460D4">
        <w:rPr>
          <w:rFonts w:ascii="Book Antiqua" w:hAnsi="Book Antiqua"/>
          <w:sz w:val="24"/>
          <w:szCs w:val="24"/>
        </w:rPr>
        <w:t>.</w:t>
      </w:r>
    </w:p>
    <w:p w:rsidR="00945FEE" w:rsidRPr="007460D4" w:rsidRDefault="00945FEE" w:rsidP="00856085">
      <w:pPr>
        <w:spacing w:after="0" w:line="360" w:lineRule="auto"/>
        <w:ind w:firstLineChars="200" w:firstLine="480"/>
        <w:jc w:val="both"/>
        <w:rPr>
          <w:rFonts w:ascii="Book Antiqua" w:hAnsi="Book Antiqua"/>
          <w:sz w:val="24"/>
          <w:szCs w:val="24"/>
        </w:rPr>
      </w:pPr>
      <w:r w:rsidRPr="007460D4">
        <w:rPr>
          <w:rFonts w:ascii="Book Antiqua" w:hAnsi="Book Antiqua"/>
          <w:sz w:val="24"/>
          <w:szCs w:val="24"/>
        </w:rPr>
        <w:t xml:space="preserve">Alcohol-induced toxic neuropathy is relatively common in patients with alcoholic liver cirrhosis. Neuropathy related to alcohol toxicity may improve or even resolve after successful liver </w:t>
      </w:r>
      <w:proofErr w:type="gramStart"/>
      <w:r w:rsidRPr="007460D4">
        <w:rPr>
          <w:rFonts w:ascii="Book Antiqua" w:hAnsi="Book Antiqua"/>
          <w:sz w:val="24"/>
          <w:szCs w:val="24"/>
        </w:rPr>
        <w:t>transplantation</w:t>
      </w:r>
      <w:r w:rsidR="001E230D" w:rsidRPr="001E230D">
        <w:rPr>
          <w:rFonts w:ascii="Book Antiqua" w:hAnsi="Book Antiqua" w:hint="eastAsia"/>
          <w:sz w:val="24"/>
          <w:szCs w:val="24"/>
          <w:vertAlign w:val="superscript"/>
          <w:lang w:eastAsia="zh-CN"/>
        </w:rPr>
        <w:t>[</w:t>
      </w:r>
      <w:proofErr w:type="gramEnd"/>
      <w:r w:rsidR="001E230D" w:rsidRPr="001E230D">
        <w:rPr>
          <w:rFonts w:ascii="Book Antiqua" w:hAnsi="Book Antiqua"/>
          <w:noProof/>
          <w:sz w:val="24"/>
          <w:szCs w:val="24"/>
          <w:vertAlign w:val="superscript"/>
        </w:rPr>
        <w:t>65</w:t>
      </w:r>
      <w:r w:rsidR="001E230D" w:rsidRPr="001E230D">
        <w:rPr>
          <w:rFonts w:ascii="Book Antiqua" w:hAnsi="Book Antiqua" w:hint="eastAsia"/>
          <w:sz w:val="24"/>
          <w:szCs w:val="24"/>
          <w:vertAlign w:val="superscript"/>
          <w:lang w:eastAsia="zh-CN"/>
        </w:rPr>
        <w:t>]</w:t>
      </w:r>
      <w:r w:rsidRPr="007460D4">
        <w:rPr>
          <w:rFonts w:ascii="Book Antiqua" w:hAnsi="Book Antiqua"/>
          <w:sz w:val="24"/>
          <w:szCs w:val="24"/>
        </w:rPr>
        <w:t>.</w:t>
      </w:r>
      <w:r w:rsidR="001E230D">
        <w:rPr>
          <w:rFonts w:ascii="Book Antiqua" w:hAnsi="Book Antiqua" w:hint="eastAsia"/>
          <w:sz w:val="24"/>
          <w:szCs w:val="24"/>
          <w:lang w:eastAsia="zh-CN"/>
        </w:rPr>
        <w:t xml:space="preserve"> </w:t>
      </w:r>
      <w:r w:rsidRPr="007460D4">
        <w:rPr>
          <w:rFonts w:ascii="Book Antiqua" w:hAnsi="Book Antiqua"/>
          <w:sz w:val="24"/>
          <w:szCs w:val="24"/>
        </w:rPr>
        <w:t>Neuropathy related to familial amyloidosis may improve after liver transplantation, although some symptoms usually persist (Table 2</w:t>
      </w:r>
      <w:proofErr w:type="gramStart"/>
      <w:r w:rsidRPr="007460D4">
        <w:rPr>
          <w:rFonts w:ascii="Book Antiqua" w:hAnsi="Book Antiqua"/>
          <w:sz w:val="24"/>
          <w:szCs w:val="24"/>
        </w:rPr>
        <w:t>)</w:t>
      </w:r>
      <w:r w:rsidR="001E230D" w:rsidRPr="001E230D">
        <w:rPr>
          <w:rFonts w:ascii="Book Antiqua" w:hAnsi="Book Antiqua" w:hint="eastAsia"/>
          <w:sz w:val="24"/>
          <w:szCs w:val="24"/>
          <w:vertAlign w:val="superscript"/>
          <w:lang w:eastAsia="zh-CN"/>
        </w:rPr>
        <w:t>[</w:t>
      </w:r>
      <w:proofErr w:type="gramEnd"/>
      <w:r w:rsidR="001E230D" w:rsidRPr="001E230D">
        <w:rPr>
          <w:rFonts w:ascii="Book Antiqua" w:hAnsi="Book Antiqua"/>
          <w:noProof/>
          <w:sz w:val="24"/>
          <w:szCs w:val="24"/>
          <w:vertAlign w:val="superscript"/>
        </w:rPr>
        <w:t xml:space="preserve"> 66</w:t>
      </w:r>
      <w:r w:rsidR="001E230D" w:rsidRPr="001E230D">
        <w:rPr>
          <w:rFonts w:ascii="Book Antiqua" w:hAnsi="Book Antiqua" w:hint="eastAsia"/>
          <w:sz w:val="24"/>
          <w:szCs w:val="24"/>
          <w:vertAlign w:val="superscript"/>
          <w:lang w:eastAsia="zh-CN"/>
        </w:rPr>
        <w:t>]</w:t>
      </w:r>
      <w:r w:rsidRPr="007460D4">
        <w:rPr>
          <w:rFonts w:ascii="Book Antiqua" w:hAnsi="Book Antiqua"/>
          <w:sz w:val="24"/>
          <w:szCs w:val="24"/>
        </w:rPr>
        <w:t>.</w:t>
      </w:r>
    </w:p>
    <w:p w:rsidR="00945FEE" w:rsidRPr="007460D4" w:rsidRDefault="00945FEE" w:rsidP="00856085">
      <w:pPr>
        <w:spacing w:after="0" w:line="360" w:lineRule="auto"/>
        <w:ind w:firstLineChars="300" w:firstLine="720"/>
        <w:jc w:val="both"/>
        <w:rPr>
          <w:rFonts w:ascii="Book Antiqua" w:hAnsi="Book Antiqua"/>
          <w:sz w:val="24"/>
          <w:szCs w:val="24"/>
        </w:rPr>
      </w:pPr>
      <w:r w:rsidRPr="007460D4">
        <w:rPr>
          <w:rFonts w:ascii="Book Antiqua" w:hAnsi="Book Antiqua"/>
          <w:sz w:val="24"/>
          <w:szCs w:val="24"/>
        </w:rPr>
        <w:lastRenderedPageBreak/>
        <w:t xml:space="preserve">Herpes zoster has been reported in 5.7% of liver transplant recipients with median onset of 9 </w:t>
      </w:r>
      <w:proofErr w:type="spellStart"/>
      <w:r w:rsidRPr="007460D4">
        <w:rPr>
          <w:rFonts w:ascii="Book Antiqua" w:hAnsi="Book Antiqua"/>
          <w:sz w:val="24"/>
          <w:szCs w:val="24"/>
        </w:rPr>
        <w:t>mo</w:t>
      </w:r>
      <w:proofErr w:type="spellEnd"/>
      <w:r w:rsidR="00F81D21">
        <w:rPr>
          <w:rFonts w:ascii="Book Antiqua" w:hAnsi="Book Antiqua" w:hint="eastAsia"/>
          <w:sz w:val="24"/>
          <w:szCs w:val="24"/>
          <w:lang w:eastAsia="zh-CN"/>
        </w:rPr>
        <w:t xml:space="preserve"> </w:t>
      </w:r>
      <w:r w:rsidRPr="007460D4">
        <w:rPr>
          <w:rFonts w:ascii="Book Antiqua" w:hAnsi="Book Antiqua"/>
          <w:sz w:val="24"/>
          <w:szCs w:val="24"/>
        </w:rPr>
        <w:t xml:space="preserve">after transplantation, and frequent occurrence of </w:t>
      </w:r>
      <w:proofErr w:type="spellStart"/>
      <w:r w:rsidRPr="007460D4">
        <w:rPr>
          <w:rFonts w:ascii="Book Antiqua" w:hAnsi="Book Antiqua"/>
          <w:sz w:val="24"/>
          <w:szCs w:val="24"/>
        </w:rPr>
        <w:t>postherpetic</w:t>
      </w:r>
      <w:proofErr w:type="spellEnd"/>
      <w:r w:rsidRPr="007460D4">
        <w:rPr>
          <w:rFonts w:ascii="Book Antiqua" w:hAnsi="Book Antiqua"/>
          <w:sz w:val="24"/>
          <w:szCs w:val="24"/>
        </w:rPr>
        <w:t xml:space="preserve"> </w:t>
      </w:r>
      <w:proofErr w:type="gramStart"/>
      <w:r w:rsidRPr="007460D4">
        <w:rPr>
          <w:rFonts w:ascii="Book Antiqua" w:hAnsi="Book Antiqua"/>
          <w:sz w:val="24"/>
          <w:szCs w:val="24"/>
        </w:rPr>
        <w:t>neuralgia</w:t>
      </w:r>
      <w:r w:rsidR="001E230D" w:rsidRPr="001E230D">
        <w:rPr>
          <w:rFonts w:ascii="Book Antiqua" w:hAnsi="Book Antiqua" w:hint="eastAsia"/>
          <w:sz w:val="24"/>
          <w:szCs w:val="24"/>
          <w:vertAlign w:val="superscript"/>
          <w:lang w:eastAsia="zh-CN"/>
        </w:rPr>
        <w:t>[</w:t>
      </w:r>
      <w:proofErr w:type="gramEnd"/>
      <w:r w:rsidR="001E230D" w:rsidRPr="001E230D">
        <w:rPr>
          <w:rFonts w:ascii="Book Antiqua" w:hAnsi="Book Antiqua"/>
          <w:noProof/>
          <w:sz w:val="24"/>
          <w:szCs w:val="24"/>
          <w:vertAlign w:val="superscript"/>
        </w:rPr>
        <w:t>67</w:t>
      </w:r>
      <w:r w:rsidR="001E230D" w:rsidRPr="001E230D">
        <w:rPr>
          <w:rFonts w:ascii="Book Antiqua" w:hAnsi="Book Antiqua" w:hint="eastAsia"/>
          <w:sz w:val="24"/>
          <w:szCs w:val="24"/>
          <w:vertAlign w:val="superscript"/>
          <w:lang w:eastAsia="zh-CN"/>
        </w:rPr>
        <w:t>]</w:t>
      </w:r>
      <w:r w:rsidRPr="007460D4">
        <w:rPr>
          <w:rFonts w:ascii="Book Antiqua" w:hAnsi="Book Antiqua"/>
          <w:sz w:val="24"/>
          <w:szCs w:val="24"/>
        </w:rPr>
        <w:t>.</w:t>
      </w:r>
    </w:p>
    <w:p w:rsidR="00AD760E" w:rsidRDefault="00AD760E" w:rsidP="00856085">
      <w:pPr>
        <w:spacing w:after="0" w:line="360" w:lineRule="auto"/>
        <w:jc w:val="both"/>
        <w:rPr>
          <w:rFonts w:ascii="Book Antiqua" w:hAnsi="Book Antiqua"/>
          <w:b/>
          <w:i/>
          <w:sz w:val="24"/>
          <w:szCs w:val="24"/>
          <w:lang w:eastAsia="zh-CN"/>
        </w:rPr>
      </w:pPr>
    </w:p>
    <w:p w:rsidR="00945FEE" w:rsidRPr="00AD760E" w:rsidRDefault="00AD760E" w:rsidP="00856085">
      <w:pPr>
        <w:spacing w:after="0" w:line="360" w:lineRule="auto"/>
        <w:jc w:val="both"/>
        <w:rPr>
          <w:rFonts w:ascii="Book Antiqua" w:hAnsi="Book Antiqua"/>
          <w:b/>
          <w:sz w:val="24"/>
          <w:szCs w:val="24"/>
        </w:rPr>
      </w:pPr>
      <w:r w:rsidRPr="00AD760E">
        <w:rPr>
          <w:rFonts w:ascii="Book Antiqua" w:hAnsi="Book Antiqua"/>
          <w:b/>
          <w:sz w:val="24"/>
          <w:szCs w:val="24"/>
        </w:rPr>
        <w:t>NEUROLOGIC COMPLICATIONS IN LIVE LIVER DONORS</w:t>
      </w:r>
    </w:p>
    <w:p w:rsidR="00945FEE" w:rsidRPr="007460D4" w:rsidRDefault="00945FEE" w:rsidP="00856085">
      <w:pPr>
        <w:spacing w:after="0" w:line="360" w:lineRule="auto"/>
        <w:jc w:val="both"/>
        <w:rPr>
          <w:rFonts w:ascii="Book Antiqua" w:hAnsi="Book Antiqua"/>
          <w:sz w:val="24"/>
          <w:szCs w:val="24"/>
        </w:rPr>
      </w:pPr>
      <w:r w:rsidRPr="007460D4">
        <w:rPr>
          <w:rFonts w:ascii="Book Antiqua" w:hAnsi="Book Antiqua"/>
          <w:sz w:val="24"/>
          <w:szCs w:val="24"/>
        </w:rPr>
        <w:t xml:space="preserve">Live-donor liver transplantation is a life-saving procedure, especially in the absence of appropriate cadaveric liver allografts. However, this is not an entirely benign procedure and it is associated with postoperative complications in </w:t>
      </w:r>
      <w:r w:rsidR="00A23525">
        <w:rPr>
          <w:rFonts w:ascii="Book Antiqua" w:hAnsi="Book Antiqua" w:hint="eastAsia"/>
          <w:sz w:val="24"/>
          <w:szCs w:val="24"/>
          <w:lang w:eastAsia="zh-CN"/>
        </w:rPr>
        <w:t xml:space="preserve">about </w:t>
      </w:r>
      <w:r w:rsidRPr="007460D4">
        <w:rPr>
          <w:rFonts w:ascii="Book Antiqua" w:hAnsi="Book Antiqua"/>
          <w:sz w:val="24"/>
          <w:szCs w:val="24"/>
        </w:rPr>
        <w:t>16% of live donors and a donor mortality of 0.2</w:t>
      </w:r>
      <w:proofErr w:type="gramStart"/>
      <w:r w:rsidRPr="007460D4">
        <w:rPr>
          <w:rFonts w:ascii="Book Antiqua" w:hAnsi="Book Antiqua"/>
          <w:sz w:val="24"/>
          <w:szCs w:val="24"/>
        </w:rPr>
        <w:t>%</w:t>
      </w:r>
      <w:r w:rsidR="001E230D" w:rsidRPr="001E230D">
        <w:rPr>
          <w:rFonts w:ascii="Book Antiqua" w:hAnsi="Book Antiqua" w:hint="eastAsia"/>
          <w:sz w:val="24"/>
          <w:szCs w:val="24"/>
          <w:vertAlign w:val="superscript"/>
          <w:lang w:eastAsia="zh-CN"/>
        </w:rPr>
        <w:t>[</w:t>
      </w:r>
      <w:proofErr w:type="gramEnd"/>
      <w:r w:rsidR="001E230D" w:rsidRPr="001E230D">
        <w:rPr>
          <w:rFonts w:ascii="Book Antiqua" w:hAnsi="Book Antiqua"/>
          <w:noProof/>
          <w:sz w:val="24"/>
          <w:szCs w:val="24"/>
          <w:vertAlign w:val="superscript"/>
        </w:rPr>
        <w:t>68</w:t>
      </w:r>
      <w:r w:rsidR="001E230D" w:rsidRPr="001E230D">
        <w:rPr>
          <w:rFonts w:ascii="Book Antiqua" w:hAnsi="Book Antiqua" w:hint="eastAsia"/>
          <w:sz w:val="24"/>
          <w:szCs w:val="24"/>
          <w:vertAlign w:val="superscript"/>
          <w:lang w:eastAsia="zh-CN"/>
        </w:rPr>
        <w:t>]</w:t>
      </w:r>
      <w:r w:rsidRPr="007460D4">
        <w:rPr>
          <w:rFonts w:ascii="Book Antiqua" w:hAnsi="Book Antiqua"/>
          <w:sz w:val="24"/>
          <w:szCs w:val="24"/>
        </w:rPr>
        <w:t xml:space="preserve">. Rarely, live-donor liver transplantation may be also associated with donor neurologic complications, including brachial </w:t>
      </w:r>
      <w:proofErr w:type="spellStart"/>
      <w:proofErr w:type="gramStart"/>
      <w:r w:rsidRPr="007460D4">
        <w:rPr>
          <w:rFonts w:ascii="Book Antiqua" w:hAnsi="Book Antiqua"/>
          <w:sz w:val="24"/>
          <w:szCs w:val="24"/>
        </w:rPr>
        <w:t>plexopathy</w:t>
      </w:r>
      <w:proofErr w:type="spellEnd"/>
      <w:r w:rsidR="001E230D" w:rsidRPr="001E230D">
        <w:rPr>
          <w:rFonts w:ascii="Book Antiqua" w:hAnsi="Book Antiqua" w:hint="eastAsia"/>
          <w:sz w:val="24"/>
          <w:szCs w:val="24"/>
          <w:vertAlign w:val="superscript"/>
          <w:lang w:eastAsia="zh-CN"/>
        </w:rPr>
        <w:t>[</w:t>
      </w:r>
      <w:proofErr w:type="gramEnd"/>
      <w:r w:rsidR="001E230D" w:rsidRPr="001E230D">
        <w:rPr>
          <w:rFonts w:ascii="Book Antiqua" w:hAnsi="Book Antiqua" w:hint="eastAsia"/>
          <w:sz w:val="24"/>
          <w:szCs w:val="24"/>
          <w:vertAlign w:val="superscript"/>
          <w:lang w:eastAsia="zh-CN"/>
        </w:rPr>
        <w:t>69]</w:t>
      </w:r>
      <w:r w:rsidRPr="007460D4">
        <w:rPr>
          <w:rFonts w:ascii="Book Antiqua" w:hAnsi="Book Antiqua"/>
          <w:sz w:val="24"/>
          <w:szCs w:val="24"/>
        </w:rPr>
        <w:t>.</w:t>
      </w:r>
      <w:r w:rsidRPr="007460D4">
        <w:rPr>
          <w:rFonts w:ascii="Book Antiqua" w:hAnsi="Book Antiqua"/>
          <w:noProof/>
          <w:sz w:val="24"/>
          <w:szCs w:val="24"/>
          <w:vertAlign w:val="superscript"/>
        </w:rPr>
        <w:t xml:space="preserve">  </w:t>
      </w:r>
    </w:p>
    <w:p w:rsidR="00AD760E" w:rsidRDefault="00AD760E" w:rsidP="00856085">
      <w:pPr>
        <w:spacing w:after="0" w:line="360" w:lineRule="auto"/>
        <w:jc w:val="both"/>
        <w:rPr>
          <w:rFonts w:ascii="Book Antiqua" w:hAnsi="Book Antiqua"/>
          <w:b/>
          <w:i/>
          <w:sz w:val="24"/>
          <w:szCs w:val="24"/>
          <w:lang w:eastAsia="zh-CN"/>
        </w:rPr>
      </w:pPr>
    </w:p>
    <w:p w:rsidR="00945FEE" w:rsidRPr="00AD760E" w:rsidRDefault="00AD760E" w:rsidP="00856085">
      <w:pPr>
        <w:spacing w:after="0" w:line="360" w:lineRule="auto"/>
        <w:jc w:val="both"/>
        <w:rPr>
          <w:rFonts w:ascii="Book Antiqua" w:hAnsi="Book Antiqua"/>
          <w:b/>
          <w:sz w:val="24"/>
          <w:szCs w:val="24"/>
        </w:rPr>
      </w:pPr>
      <w:r w:rsidRPr="00AD760E">
        <w:rPr>
          <w:rFonts w:ascii="Book Antiqua" w:hAnsi="Book Antiqua"/>
          <w:b/>
          <w:sz w:val="24"/>
          <w:szCs w:val="24"/>
        </w:rPr>
        <w:t>NEUROLOGIC DISORDERS ASSOCIATED WITH LIVER FAILURE</w:t>
      </w:r>
    </w:p>
    <w:p w:rsidR="00945FEE" w:rsidRPr="007460D4" w:rsidRDefault="00945FEE" w:rsidP="00856085">
      <w:pPr>
        <w:spacing w:after="0" w:line="360" w:lineRule="auto"/>
        <w:jc w:val="both"/>
        <w:rPr>
          <w:rFonts w:ascii="Book Antiqua" w:hAnsi="Book Antiqua"/>
          <w:sz w:val="24"/>
          <w:szCs w:val="24"/>
          <w:u w:val="single"/>
        </w:rPr>
      </w:pPr>
      <w:r w:rsidRPr="007460D4">
        <w:rPr>
          <w:rFonts w:ascii="Book Antiqua" w:hAnsi="Book Antiqua"/>
          <w:sz w:val="24"/>
          <w:szCs w:val="24"/>
        </w:rPr>
        <w:t xml:space="preserve">Various liver diseases are often associated with neurologic complications including Wilson’s disease, hepatitis C (with or without </w:t>
      </w:r>
      <w:proofErr w:type="spellStart"/>
      <w:r w:rsidRPr="007460D4">
        <w:rPr>
          <w:rFonts w:ascii="Book Antiqua" w:hAnsi="Book Antiqua"/>
          <w:sz w:val="24"/>
          <w:szCs w:val="24"/>
        </w:rPr>
        <w:t>cryoglobulinemia</w:t>
      </w:r>
      <w:proofErr w:type="spellEnd"/>
      <w:r w:rsidRPr="007460D4">
        <w:rPr>
          <w:rFonts w:ascii="Book Antiqua" w:hAnsi="Book Antiqua"/>
          <w:sz w:val="24"/>
          <w:szCs w:val="24"/>
        </w:rPr>
        <w:t xml:space="preserve">), primary biliary cirrhosis, and alcoholic cirrhosis. Liver failure resulting from different </w:t>
      </w:r>
      <w:proofErr w:type="gramStart"/>
      <w:r w:rsidRPr="007460D4">
        <w:rPr>
          <w:rFonts w:ascii="Book Antiqua" w:hAnsi="Book Antiqua"/>
          <w:sz w:val="24"/>
          <w:szCs w:val="24"/>
        </w:rPr>
        <w:t>causes  may</w:t>
      </w:r>
      <w:proofErr w:type="gramEnd"/>
      <w:r w:rsidRPr="007460D4">
        <w:rPr>
          <w:rFonts w:ascii="Book Antiqua" w:hAnsi="Book Antiqua"/>
          <w:sz w:val="24"/>
          <w:szCs w:val="24"/>
        </w:rPr>
        <w:t xml:space="preserve"> also manifest with various neurologic symptoms including hepatic encephalopathy, parkinsonism associated with </w:t>
      </w:r>
      <w:proofErr w:type="spellStart"/>
      <w:r w:rsidRPr="007460D4">
        <w:rPr>
          <w:rFonts w:ascii="Book Antiqua" w:hAnsi="Book Antiqua"/>
          <w:sz w:val="24"/>
          <w:szCs w:val="24"/>
        </w:rPr>
        <w:t>hepatocerebral</w:t>
      </w:r>
      <w:proofErr w:type="spellEnd"/>
      <w:r w:rsidRPr="007460D4">
        <w:rPr>
          <w:rFonts w:ascii="Book Antiqua" w:hAnsi="Book Antiqua"/>
          <w:sz w:val="24"/>
          <w:szCs w:val="24"/>
        </w:rPr>
        <w:t xml:space="preserve"> degeneration, </w:t>
      </w:r>
      <w:proofErr w:type="spellStart"/>
      <w:r w:rsidRPr="007460D4">
        <w:rPr>
          <w:rFonts w:ascii="Book Antiqua" w:hAnsi="Book Antiqua"/>
          <w:sz w:val="24"/>
          <w:szCs w:val="24"/>
        </w:rPr>
        <w:t>asterixis</w:t>
      </w:r>
      <w:proofErr w:type="spellEnd"/>
      <w:r w:rsidRPr="007460D4">
        <w:rPr>
          <w:rFonts w:ascii="Book Antiqua" w:hAnsi="Book Antiqua"/>
          <w:sz w:val="24"/>
          <w:szCs w:val="24"/>
        </w:rPr>
        <w:t>, tremor and hepatic neuropathy</w:t>
      </w:r>
      <w:r w:rsidR="001E230D" w:rsidRPr="001E230D">
        <w:rPr>
          <w:rFonts w:ascii="Book Antiqua" w:hAnsi="Book Antiqua" w:hint="eastAsia"/>
          <w:sz w:val="24"/>
          <w:szCs w:val="24"/>
          <w:vertAlign w:val="superscript"/>
          <w:lang w:eastAsia="zh-CN"/>
        </w:rPr>
        <w:t>[</w:t>
      </w:r>
      <w:r w:rsidR="001E230D" w:rsidRPr="001E230D">
        <w:rPr>
          <w:rFonts w:ascii="Book Antiqua" w:hAnsi="Book Antiqua"/>
          <w:noProof/>
          <w:sz w:val="24"/>
          <w:szCs w:val="24"/>
          <w:vertAlign w:val="superscript"/>
        </w:rPr>
        <w:t>42, 70-72</w:t>
      </w:r>
      <w:r w:rsidR="001E230D" w:rsidRPr="001E230D">
        <w:rPr>
          <w:rFonts w:ascii="Book Antiqua" w:hAnsi="Book Antiqua" w:hint="eastAsia"/>
          <w:sz w:val="24"/>
          <w:szCs w:val="24"/>
          <w:vertAlign w:val="superscript"/>
          <w:lang w:eastAsia="zh-CN"/>
        </w:rPr>
        <w:t>]</w:t>
      </w:r>
      <w:r w:rsidRPr="007460D4">
        <w:rPr>
          <w:rFonts w:ascii="Book Antiqua" w:hAnsi="Book Antiqua"/>
          <w:sz w:val="24"/>
          <w:szCs w:val="24"/>
        </w:rPr>
        <w:t>.</w:t>
      </w:r>
      <w:r w:rsidR="001E230D">
        <w:rPr>
          <w:rFonts w:ascii="Book Antiqua" w:hAnsi="Book Antiqua" w:hint="eastAsia"/>
          <w:sz w:val="24"/>
          <w:szCs w:val="24"/>
          <w:lang w:eastAsia="zh-CN"/>
        </w:rPr>
        <w:t xml:space="preserve"> </w:t>
      </w:r>
      <w:r w:rsidRPr="007460D4">
        <w:rPr>
          <w:rFonts w:ascii="Book Antiqua" w:hAnsi="Book Antiqua"/>
          <w:sz w:val="24"/>
          <w:szCs w:val="24"/>
        </w:rPr>
        <w:t xml:space="preserve">Additionally, </w:t>
      </w:r>
      <w:proofErr w:type="spellStart"/>
      <w:r w:rsidRPr="007460D4">
        <w:rPr>
          <w:rFonts w:ascii="Book Antiqua" w:hAnsi="Book Antiqua"/>
          <w:sz w:val="24"/>
          <w:szCs w:val="24"/>
        </w:rPr>
        <w:t>multisystemic</w:t>
      </w:r>
      <w:proofErr w:type="spellEnd"/>
      <w:r w:rsidRPr="007460D4">
        <w:rPr>
          <w:rFonts w:ascii="Book Antiqua" w:hAnsi="Book Antiqua"/>
          <w:sz w:val="24"/>
          <w:szCs w:val="24"/>
        </w:rPr>
        <w:t xml:space="preserve"> disorders associated with liver failure (</w:t>
      </w:r>
      <w:r w:rsidR="000F524B" w:rsidRPr="000F524B">
        <w:rPr>
          <w:rFonts w:ascii="Book Antiqua" w:hAnsi="Book Antiqua"/>
          <w:i/>
          <w:sz w:val="24"/>
          <w:szCs w:val="24"/>
        </w:rPr>
        <w:t>e.g.,</w:t>
      </w:r>
      <w:r w:rsidRPr="007460D4">
        <w:rPr>
          <w:rFonts w:ascii="Book Antiqua" w:hAnsi="Book Antiqua"/>
          <w:sz w:val="24"/>
          <w:szCs w:val="24"/>
        </w:rPr>
        <w:t xml:space="preserve"> familial amyloidosis) may also precipitate various neurologic complications which may improve or resolve after successful liver transplantation (Table 2</w:t>
      </w:r>
      <w:proofErr w:type="gramStart"/>
      <w:r w:rsidRPr="007460D4">
        <w:rPr>
          <w:rFonts w:ascii="Book Antiqua" w:hAnsi="Book Antiqua"/>
          <w:sz w:val="24"/>
          <w:szCs w:val="24"/>
        </w:rPr>
        <w:t>)</w:t>
      </w:r>
      <w:r w:rsidR="001E230D" w:rsidRPr="001E230D">
        <w:rPr>
          <w:rFonts w:ascii="Book Antiqua" w:hAnsi="Book Antiqua" w:hint="eastAsia"/>
          <w:sz w:val="24"/>
          <w:szCs w:val="24"/>
          <w:vertAlign w:val="superscript"/>
          <w:lang w:eastAsia="zh-CN"/>
        </w:rPr>
        <w:t>[</w:t>
      </w:r>
      <w:proofErr w:type="gramEnd"/>
      <w:r w:rsidR="001E230D" w:rsidRPr="001E230D">
        <w:rPr>
          <w:rFonts w:ascii="Book Antiqua" w:hAnsi="Book Antiqua"/>
          <w:noProof/>
          <w:sz w:val="24"/>
          <w:szCs w:val="24"/>
          <w:vertAlign w:val="superscript"/>
        </w:rPr>
        <w:t>65, 72-74</w:t>
      </w:r>
      <w:r w:rsidR="001E230D" w:rsidRPr="001E230D">
        <w:rPr>
          <w:rFonts w:ascii="Book Antiqua" w:hAnsi="Book Antiqua" w:hint="eastAsia"/>
          <w:sz w:val="24"/>
          <w:szCs w:val="24"/>
          <w:vertAlign w:val="superscript"/>
          <w:lang w:eastAsia="zh-CN"/>
        </w:rPr>
        <w:t>]</w:t>
      </w:r>
      <w:r w:rsidRPr="007460D4">
        <w:rPr>
          <w:rFonts w:ascii="Book Antiqua" w:hAnsi="Book Antiqua"/>
          <w:sz w:val="24"/>
          <w:szCs w:val="24"/>
        </w:rPr>
        <w:t>.</w:t>
      </w:r>
    </w:p>
    <w:p w:rsidR="00945FEE" w:rsidRPr="007460D4" w:rsidRDefault="00945FEE" w:rsidP="00856085">
      <w:pPr>
        <w:spacing w:after="0" w:line="360" w:lineRule="auto"/>
        <w:jc w:val="both"/>
        <w:rPr>
          <w:rFonts w:ascii="Book Antiqua" w:hAnsi="Book Antiqua"/>
          <w:sz w:val="24"/>
          <w:szCs w:val="24"/>
        </w:rPr>
      </w:pPr>
      <w:r w:rsidRPr="007460D4">
        <w:rPr>
          <w:rFonts w:ascii="Book Antiqua" w:hAnsi="Book Antiqua"/>
          <w:sz w:val="24"/>
          <w:szCs w:val="24"/>
        </w:rPr>
        <w:br w:type="page"/>
      </w:r>
    </w:p>
    <w:p w:rsidR="00945FEE" w:rsidRPr="007460D4" w:rsidRDefault="00945FEE" w:rsidP="00856085">
      <w:pPr>
        <w:spacing w:after="0" w:line="360" w:lineRule="auto"/>
        <w:jc w:val="both"/>
        <w:rPr>
          <w:rFonts w:ascii="Book Antiqua" w:hAnsi="Book Antiqua"/>
          <w:sz w:val="24"/>
          <w:szCs w:val="24"/>
        </w:rPr>
        <w:sectPr w:rsidR="00945FEE" w:rsidRPr="007460D4" w:rsidSect="00227E2F">
          <w:footerReference w:type="default" r:id="rId8"/>
          <w:pgSz w:w="12240" w:h="15840"/>
          <w:pgMar w:top="1440" w:right="1440" w:bottom="1440" w:left="1440" w:header="720" w:footer="720" w:gutter="0"/>
          <w:cols w:space="720"/>
          <w:docGrid w:linePitch="360"/>
        </w:sectPr>
      </w:pPr>
    </w:p>
    <w:p w:rsidR="0063766E" w:rsidRPr="00AD760E" w:rsidRDefault="0063766E" w:rsidP="00856085">
      <w:pPr>
        <w:spacing w:after="0" w:line="360" w:lineRule="auto"/>
        <w:jc w:val="both"/>
        <w:rPr>
          <w:rFonts w:ascii="Book Antiqua" w:hAnsi="Book Antiqua"/>
          <w:b/>
          <w:sz w:val="24"/>
          <w:szCs w:val="24"/>
        </w:rPr>
      </w:pPr>
      <w:r w:rsidRPr="00AD760E">
        <w:rPr>
          <w:rFonts w:ascii="Book Antiqua" w:hAnsi="Book Antiqua"/>
          <w:b/>
          <w:sz w:val="24"/>
          <w:szCs w:val="24"/>
        </w:rPr>
        <w:lastRenderedPageBreak/>
        <w:t>REFERENCES</w:t>
      </w:r>
    </w:p>
    <w:p w:rsidR="0063766E" w:rsidRPr="00850829" w:rsidRDefault="0063766E" w:rsidP="00856085">
      <w:pPr>
        <w:spacing w:after="0" w:line="360" w:lineRule="auto"/>
        <w:jc w:val="both"/>
        <w:rPr>
          <w:rFonts w:ascii="Book Antiqua" w:eastAsia="宋体" w:hAnsi="Book Antiqua" w:cs="宋体"/>
          <w:sz w:val="24"/>
          <w:szCs w:val="24"/>
        </w:rPr>
      </w:pPr>
      <w:proofErr w:type="gramStart"/>
      <w:r w:rsidRPr="00850829">
        <w:rPr>
          <w:rFonts w:ascii="Book Antiqua" w:eastAsia="宋体" w:hAnsi="Book Antiqua" w:cs="宋体"/>
          <w:sz w:val="24"/>
          <w:szCs w:val="24"/>
        </w:rPr>
        <w:t>1 UNOS OPTN Annual report.</w:t>
      </w:r>
      <w:proofErr w:type="gramEnd"/>
      <w:r w:rsidRPr="00850829">
        <w:rPr>
          <w:rFonts w:ascii="Book Antiqua" w:eastAsia="宋体" w:hAnsi="Book Antiqua" w:cs="宋体"/>
          <w:sz w:val="24"/>
          <w:szCs w:val="24"/>
        </w:rPr>
        <w:t xml:space="preserve"> 2012 Annual Report of the U.S. Organ Procurement and Transplantation Network and the Scientific Registry of Transplant Recipients: Transplant Data 2002-2011: Department of Health and Human Services, Health Resources and Services Administration, Healthcare Systems Bureau, Division of Transplantation, Rockville, MD; United Network for Organ Sharing, Richmond, VA; University Renal Research and Education Association, Ann Arbor, MI.; 2012.</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t>2</w:t>
      </w:r>
      <w:r w:rsidRPr="003A01F0">
        <w:rPr>
          <w:rFonts w:ascii="Book Antiqua" w:eastAsia="宋体" w:hAnsi="Book Antiqua" w:cs="宋体"/>
          <w:sz w:val="24"/>
          <w:szCs w:val="24"/>
        </w:rPr>
        <w:t> </w:t>
      </w:r>
      <w:r w:rsidRPr="00850829">
        <w:rPr>
          <w:rFonts w:ascii="Book Antiqua" w:eastAsia="宋体" w:hAnsi="Book Antiqua" w:cs="宋体"/>
          <w:b/>
          <w:bCs/>
          <w:sz w:val="24"/>
          <w:szCs w:val="24"/>
        </w:rPr>
        <w:t>Moore KA</w:t>
      </w:r>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McL</w:t>
      </w:r>
      <w:proofErr w:type="spellEnd"/>
      <w:r w:rsidRPr="00850829">
        <w:rPr>
          <w:rFonts w:ascii="Book Antiqua" w:eastAsia="宋体" w:hAnsi="Book Antiqua" w:cs="宋体"/>
          <w:sz w:val="24"/>
          <w:szCs w:val="24"/>
        </w:rPr>
        <w:t xml:space="preserve"> Jones R, </w:t>
      </w:r>
      <w:proofErr w:type="gramStart"/>
      <w:r w:rsidRPr="00850829">
        <w:rPr>
          <w:rFonts w:ascii="Book Antiqua" w:eastAsia="宋体" w:hAnsi="Book Antiqua" w:cs="宋体"/>
          <w:sz w:val="24"/>
          <w:szCs w:val="24"/>
        </w:rPr>
        <w:t>Burrows</w:t>
      </w:r>
      <w:proofErr w:type="gramEnd"/>
      <w:r w:rsidRPr="00850829">
        <w:rPr>
          <w:rFonts w:ascii="Book Antiqua" w:eastAsia="宋体" w:hAnsi="Book Antiqua" w:cs="宋体"/>
          <w:sz w:val="24"/>
          <w:szCs w:val="24"/>
        </w:rPr>
        <w:t xml:space="preserve"> GD. Quality of life and cognitive function of liver transplant patients: a prospective study.</w:t>
      </w:r>
      <w:r w:rsidRPr="003A01F0">
        <w:rPr>
          <w:rFonts w:ascii="Book Antiqua" w:eastAsia="宋体" w:hAnsi="Book Antiqua" w:cs="宋体"/>
          <w:sz w:val="24"/>
          <w:szCs w:val="24"/>
        </w:rPr>
        <w:t> </w:t>
      </w:r>
      <w:r w:rsidRPr="00850829">
        <w:rPr>
          <w:rFonts w:ascii="Book Antiqua" w:eastAsia="宋体" w:hAnsi="Book Antiqua" w:cs="宋体"/>
          <w:i/>
          <w:iCs/>
          <w:sz w:val="24"/>
          <w:szCs w:val="24"/>
        </w:rPr>
        <w:t xml:space="preserve">Liver </w:t>
      </w:r>
      <w:proofErr w:type="spellStart"/>
      <w:r w:rsidRPr="00850829">
        <w:rPr>
          <w:rFonts w:ascii="Book Antiqua" w:eastAsia="宋体" w:hAnsi="Book Antiqua" w:cs="宋体"/>
          <w:i/>
          <w:iCs/>
          <w:sz w:val="24"/>
          <w:szCs w:val="24"/>
        </w:rPr>
        <w:t>Transpl</w:t>
      </w:r>
      <w:proofErr w:type="spellEnd"/>
      <w:r w:rsidRPr="003A01F0">
        <w:rPr>
          <w:rFonts w:ascii="Book Antiqua" w:eastAsia="宋体" w:hAnsi="Book Antiqua" w:cs="宋体"/>
          <w:sz w:val="24"/>
          <w:szCs w:val="24"/>
        </w:rPr>
        <w:t> </w:t>
      </w:r>
      <w:r w:rsidRPr="00850829">
        <w:rPr>
          <w:rFonts w:ascii="Book Antiqua" w:eastAsia="宋体" w:hAnsi="Book Antiqua" w:cs="宋体"/>
          <w:sz w:val="24"/>
          <w:szCs w:val="24"/>
        </w:rPr>
        <w:t>2000;</w:t>
      </w:r>
      <w:r w:rsidRPr="003A01F0">
        <w:rPr>
          <w:rFonts w:ascii="Book Antiqua" w:eastAsia="宋体" w:hAnsi="Book Antiqua" w:cs="宋体"/>
          <w:sz w:val="24"/>
          <w:szCs w:val="24"/>
        </w:rPr>
        <w:t> </w:t>
      </w:r>
      <w:r w:rsidRPr="00850829">
        <w:rPr>
          <w:rFonts w:ascii="Book Antiqua" w:eastAsia="宋体" w:hAnsi="Book Antiqua" w:cs="宋体"/>
          <w:b/>
          <w:bCs/>
          <w:sz w:val="24"/>
          <w:szCs w:val="24"/>
        </w:rPr>
        <w:t>6</w:t>
      </w:r>
      <w:r w:rsidRPr="00850829">
        <w:rPr>
          <w:rFonts w:ascii="Book Antiqua" w:eastAsia="宋体" w:hAnsi="Book Antiqua" w:cs="宋体"/>
          <w:sz w:val="24"/>
          <w:szCs w:val="24"/>
        </w:rPr>
        <w:t>: 633-642 [PMID: 10980064 DOI: 10.1053/jlts.2000.9743]</w:t>
      </w:r>
    </w:p>
    <w:p w:rsidR="0063766E" w:rsidRPr="00850829" w:rsidRDefault="0063766E" w:rsidP="00856085">
      <w:pPr>
        <w:spacing w:after="0" w:line="360" w:lineRule="auto"/>
        <w:jc w:val="both"/>
        <w:rPr>
          <w:rFonts w:ascii="Book Antiqua" w:eastAsia="宋体" w:hAnsi="Book Antiqua" w:cs="宋体"/>
          <w:sz w:val="24"/>
          <w:szCs w:val="24"/>
        </w:rPr>
      </w:pPr>
      <w:proofErr w:type="gramStart"/>
      <w:r w:rsidRPr="00850829">
        <w:rPr>
          <w:rFonts w:ascii="Book Antiqua" w:eastAsia="宋体" w:hAnsi="Book Antiqua" w:cs="宋体"/>
          <w:sz w:val="24"/>
          <w:szCs w:val="24"/>
        </w:rPr>
        <w:t>3</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Zivkovi</w:t>
      </w:r>
      <w:r w:rsidRPr="00850829">
        <w:rPr>
          <w:rFonts w:ascii="Book Antiqua" w:eastAsia="MS Mincho" w:hAnsi="Book Antiqua" w:cs="MS Mincho"/>
          <w:b/>
          <w:bCs/>
          <w:sz w:val="24"/>
          <w:szCs w:val="24"/>
        </w:rPr>
        <w:t>ć</w:t>
      </w:r>
      <w:proofErr w:type="spellEnd"/>
      <w:r w:rsidRPr="00850829">
        <w:rPr>
          <w:rFonts w:ascii="Book Antiqua" w:eastAsia="宋体" w:hAnsi="Book Antiqua" w:cs="宋体"/>
          <w:b/>
          <w:bCs/>
          <w:sz w:val="24"/>
          <w:szCs w:val="24"/>
        </w:rPr>
        <w:t xml:space="preserve"> SA</w:t>
      </w:r>
      <w:r w:rsidRPr="00850829">
        <w:rPr>
          <w:rFonts w:ascii="Book Antiqua" w:eastAsia="宋体" w:hAnsi="Book Antiqua" w:cs="宋体"/>
          <w:sz w:val="24"/>
          <w:szCs w:val="24"/>
        </w:rPr>
        <w:t>, Abdel-Hamid H. Neurologic manifestations of transplant complications.</w:t>
      </w:r>
      <w:proofErr w:type="gramEnd"/>
      <w:r w:rsidRPr="003A01F0">
        <w:rPr>
          <w:rFonts w:ascii="Book Antiqua" w:eastAsia="宋体" w:hAnsi="Book Antiqua" w:cs="宋体"/>
          <w:sz w:val="24"/>
          <w:szCs w:val="24"/>
        </w:rPr>
        <w:t> </w:t>
      </w:r>
      <w:proofErr w:type="spellStart"/>
      <w:r w:rsidRPr="00850829">
        <w:rPr>
          <w:rFonts w:ascii="Book Antiqua" w:eastAsia="宋体" w:hAnsi="Book Antiqua" w:cs="宋体"/>
          <w:i/>
          <w:iCs/>
          <w:sz w:val="24"/>
          <w:szCs w:val="24"/>
        </w:rPr>
        <w:t>Neurol</w:t>
      </w:r>
      <w:proofErr w:type="spellEnd"/>
      <w:r w:rsidRPr="00850829">
        <w:rPr>
          <w:rFonts w:ascii="Book Antiqua" w:eastAsia="宋体" w:hAnsi="Book Antiqua" w:cs="宋体"/>
          <w:i/>
          <w:iCs/>
          <w:sz w:val="24"/>
          <w:szCs w:val="24"/>
        </w:rPr>
        <w:t xml:space="preserve"> </w:t>
      </w:r>
      <w:proofErr w:type="spellStart"/>
      <w:r w:rsidRPr="00850829">
        <w:rPr>
          <w:rFonts w:ascii="Book Antiqua" w:eastAsia="宋体" w:hAnsi="Book Antiqua" w:cs="宋体"/>
          <w:i/>
          <w:iCs/>
          <w:sz w:val="24"/>
          <w:szCs w:val="24"/>
        </w:rPr>
        <w:t>Clin</w:t>
      </w:r>
      <w:proofErr w:type="spellEnd"/>
      <w:r w:rsidRPr="003A01F0">
        <w:rPr>
          <w:rFonts w:ascii="Book Antiqua" w:eastAsia="宋体" w:hAnsi="Book Antiqua" w:cs="宋体"/>
          <w:sz w:val="24"/>
          <w:szCs w:val="24"/>
        </w:rPr>
        <w:t> </w:t>
      </w:r>
      <w:r w:rsidRPr="00850829">
        <w:rPr>
          <w:rFonts w:ascii="Book Antiqua" w:eastAsia="宋体" w:hAnsi="Book Antiqua" w:cs="宋体"/>
          <w:sz w:val="24"/>
          <w:szCs w:val="24"/>
        </w:rPr>
        <w:t>2010;</w:t>
      </w:r>
      <w:r w:rsidRPr="003A01F0">
        <w:rPr>
          <w:rFonts w:ascii="Book Antiqua" w:eastAsia="宋体" w:hAnsi="Book Antiqua" w:cs="宋体"/>
          <w:sz w:val="24"/>
          <w:szCs w:val="24"/>
        </w:rPr>
        <w:t> </w:t>
      </w:r>
      <w:r w:rsidRPr="00850829">
        <w:rPr>
          <w:rFonts w:ascii="Book Antiqua" w:eastAsia="宋体" w:hAnsi="Book Antiqua" w:cs="宋体"/>
          <w:b/>
          <w:bCs/>
          <w:sz w:val="24"/>
          <w:szCs w:val="24"/>
        </w:rPr>
        <w:t>28</w:t>
      </w:r>
      <w:r w:rsidRPr="00850829">
        <w:rPr>
          <w:rFonts w:ascii="Book Antiqua" w:eastAsia="宋体" w:hAnsi="Book Antiqua" w:cs="宋体"/>
          <w:sz w:val="24"/>
          <w:szCs w:val="24"/>
        </w:rPr>
        <w:t>: 235-251 [PMID: 19932384 DOI: 10.1016/j.ncl.2009.09.011]</w:t>
      </w:r>
    </w:p>
    <w:p w:rsidR="0063766E" w:rsidRPr="00850829" w:rsidRDefault="0063766E" w:rsidP="00856085">
      <w:pPr>
        <w:spacing w:after="0" w:line="360" w:lineRule="auto"/>
        <w:jc w:val="both"/>
        <w:rPr>
          <w:rFonts w:ascii="Book Antiqua" w:eastAsia="宋体" w:hAnsi="Book Antiqua" w:cs="宋体"/>
          <w:sz w:val="24"/>
          <w:szCs w:val="24"/>
        </w:rPr>
      </w:pPr>
      <w:proofErr w:type="gramStart"/>
      <w:r w:rsidRPr="00850829">
        <w:rPr>
          <w:rFonts w:ascii="Book Antiqua" w:eastAsia="宋体" w:hAnsi="Book Antiqua" w:cs="宋体"/>
          <w:sz w:val="24"/>
          <w:szCs w:val="24"/>
        </w:rPr>
        <w:t>4</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Bronster</w:t>
      </w:r>
      <w:proofErr w:type="spellEnd"/>
      <w:r w:rsidRPr="00850829">
        <w:rPr>
          <w:rFonts w:ascii="Book Antiqua" w:eastAsia="宋体" w:hAnsi="Book Antiqua" w:cs="宋体"/>
          <w:b/>
          <w:bCs/>
          <w:sz w:val="24"/>
          <w:szCs w:val="24"/>
        </w:rPr>
        <w:t xml:space="preserve"> DJ</w:t>
      </w:r>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Emre</w:t>
      </w:r>
      <w:proofErr w:type="spellEnd"/>
      <w:r w:rsidRPr="00850829">
        <w:rPr>
          <w:rFonts w:ascii="Book Antiqua" w:eastAsia="宋体" w:hAnsi="Book Antiqua" w:cs="宋体"/>
          <w:sz w:val="24"/>
          <w:szCs w:val="24"/>
        </w:rPr>
        <w:t xml:space="preserve"> S, </w:t>
      </w:r>
      <w:proofErr w:type="spellStart"/>
      <w:r w:rsidRPr="00850829">
        <w:rPr>
          <w:rFonts w:ascii="Book Antiqua" w:eastAsia="宋体" w:hAnsi="Book Antiqua" w:cs="宋体"/>
          <w:sz w:val="24"/>
          <w:szCs w:val="24"/>
        </w:rPr>
        <w:t>Boccagni</w:t>
      </w:r>
      <w:proofErr w:type="spellEnd"/>
      <w:r w:rsidRPr="00850829">
        <w:rPr>
          <w:rFonts w:ascii="Book Antiqua" w:eastAsia="宋体" w:hAnsi="Book Antiqua" w:cs="宋体"/>
          <w:sz w:val="24"/>
          <w:szCs w:val="24"/>
        </w:rPr>
        <w:t xml:space="preserve"> P, </w:t>
      </w:r>
      <w:proofErr w:type="spellStart"/>
      <w:r w:rsidRPr="00850829">
        <w:rPr>
          <w:rFonts w:ascii="Book Antiqua" w:eastAsia="宋体" w:hAnsi="Book Antiqua" w:cs="宋体"/>
          <w:sz w:val="24"/>
          <w:szCs w:val="24"/>
        </w:rPr>
        <w:t>Sheiner</w:t>
      </w:r>
      <w:proofErr w:type="spellEnd"/>
      <w:r w:rsidRPr="00850829">
        <w:rPr>
          <w:rFonts w:ascii="Book Antiqua" w:eastAsia="宋体" w:hAnsi="Book Antiqua" w:cs="宋体"/>
          <w:sz w:val="24"/>
          <w:szCs w:val="24"/>
        </w:rPr>
        <w:t xml:space="preserve"> PA, Schwartz ME, Miller CM. Central nervous system complications in liver transplant recipients--incidence, timing, and long-term follow-up.</w:t>
      </w:r>
      <w:proofErr w:type="gramEnd"/>
      <w:r w:rsidRPr="003A01F0">
        <w:rPr>
          <w:rFonts w:ascii="Book Antiqua" w:eastAsia="宋体" w:hAnsi="Book Antiqua" w:cs="宋体"/>
          <w:sz w:val="24"/>
          <w:szCs w:val="24"/>
        </w:rPr>
        <w:t> </w:t>
      </w:r>
      <w:proofErr w:type="spellStart"/>
      <w:r w:rsidRPr="00850829">
        <w:rPr>
          <w:rFonts w:ascii="Book Antiqua" w:eastAsia="宋体" w:hAnsi="Book Antiqua" w:cs="宋体"/>
          <w:i/>
          <w:iCs/>
          <w:sz w:val="24"/>
          <w:szCs w:val="24"/>
        </w:rPr>
        <w:t>Clin</w:t>
      </w:r>
      <w:proofErr w:type="spellEnd"/>
      <w:r w:rsidRPr="00850829">
        <w:rPr>
          <w:rFonts w:ascii="Book Antiqua" w:eastAsia="宋体" w:hAnsi="Book Antiqua" w:cs="宋体"/>
          <w:i/>
          <w:iCs/>
          <w:sz w:val="24"/>
          <w:szCs w:val="24"/>
        </w:rPr>
        <w:t xml:space="preserve"> Transplant</w:t>
      </w:r>
      <w:r w:rsidRPr="003A01F0">
        <w:rPr>
          <w:rFonts w:ascii="Book Antiqua" w:eastAsia="宋体" w:hAnsi="Book Antiqua" w:cs="宋体"/>
          <w:sz w:val="24"/>
          <w:szCs w:val="24"/>
        </w:rPr>
        <w:t> </w:t>
      </w:r>
      <w:r w:rsidRPr="00850829">
        <w:rPr>
          <w:rFonts w:ascii="Book Antiqua" w:eastAsia="宋体" w:hAnsi="Book Antiqua" w:cs="宋体"/>
          <w:sz w:val="24"/>
          <w:szCs w:val="24"/>
        </w:rPr>
        <w:t>2000;</w:t>
      </w:r>
      <w:r w:rsidRPr="003A01F0">
        <w:rPr>
          <w:rFonts w:ascii="Book Antiqua" w:eastAsia="宋体" w:hAnsi="Book Antiqua" w:cs="宋体"/>
          <w:sz w:val="24"/>
          <w:szCs w:val="24"/>
        </w:rPr>
        <w:t> </w:t>
      </w:r>
      <w:r w:rsidRPr="00850829">
        <w:rPr>
          <w:rFonts w:ascii="Book Antiqua" w:eastAsia="宋体" w:hAnsi="Book Antiqua" w:cs="宋体"/>
          <w:b/>
          <w:bCs/>
          <w:sz w:val="24"/>
          <w:szCs w:val="24"/>
        </w:rPr>
        <w:t>14</w:t>
      </w:r>
      <w:r w:rsidRPr="00850829">
        <w:rPr>
          <w:rFonts w:ascii="Book Antiqua" w:eastAsia="宋体" w:hAnsi="Book Antiqua" w:cs="宋体"/>
          <w:sz w:val="24"/>
          <w:szCs w:val="24"/>
        </w:rPr>
        <w:t>: 1-7 [PMID: 10693627 DOI: 10.1034/j.1399-0012.2000.140101.x]</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t>5</w:t>
      </w:r>
      <w:r w:rsidRPr="003A01F0">
        <w:rPr>
          <w:rFonts w:ascii="Book Antiqua" w:eastAsia="宋体" w:hAnsi="Book Antiqua" w:cs="宋体"/>
          <w:sz w:val="24"/>
          <w:szCs w:val="24"/>
        </w:rPr>
        <w:t> </w:t>
      </w:r>
      <w:r w:rsidRPr="00850829">
        <w:rPr>
          <w:rFonts w:ascii="Book Antiqua" w:eastAsia="宋体" w:hAnsi="Book Antiqua" w:cs="宋体"/>
          <w:b/>
          <w:bCs/>
          <w:sz w:val="24"/>
          <w:szCs w:val="24"/>
        </w:rPr>
        <w:t>Kim BS</w:t>
      </w:r>
      <w:r w:rsidRPr="00850829">
        <w:rPr>
          <w:rFonts w:ascii="Book Antiqua" w:eastAsia="宋体" w:hAnsi="Book Antiqua" w:cs="宋体"/>
          <w:sz w:val="24"/>
          <w:szCs w:val="24"/>
        </w:rPr>
        <w:t xml:space="preserve">, Lee SG, Hwang S, Park KM, Kim KH, </w:t>
      </w:r>
      <w:proofErr w:type="spellStart"/>
      <w:r w:rsidRPr="00850829">
        <w:rPr>
          <w:rFonts w:ascii="Book Antiqua" w:eastAsia="宋体" w:hAnsi="Book Antiqua" w:cs="宋体"/>
          <w:sz w:val="24"/>
          <w:szCs w:val="24"/>
        </w:rPr>
        <w:t>Ahn</w:t>
      </w:r>
      <w:proofErr w:type="spellEnd"/>
      <w:r w:rsidRPr="00850829">
        <w:rPr>
          <w:rFonts w:ascii="Book Antiqua" w:eastAsia="宋体" w:hAnsi="Book Antiqua" w:cs="宋体"/>
          <w:sz w:val="24"/>
          <w:szCs w:val="24"/>
        </w:rPr>
        <w:t xml:space="preserve"> CS, Moon DB, Ha TY, Song GW, Kim DS, Moon KM, Jung DH. Neurologic complications in adult living donor liver transplant recipients.</w:t>
      </w:r>
      <w:r w:rsidRPr="003A01F0">
        <w:rPr>
          <w:rFonts w:ascii="Book Antiqua" w:eastAsia="宋体" w:hAnsi="Book Antiqua" w:cs="宋体"/>
          <w:sz w:val="24"/>
          <w:szCs w:val="24"/>
        </w:rPr>
        <w:t> </w:t>
      </w:r>
      <w:proofErr w:type="spellStart"/>
      <w:r w:rsidRPr="00850829">
        <w:rPr>
          <w:rFonts w:ascii="Book Antiqua" w:eastAsia="宋体" w:hAnsi="Book Antiqua" w:cs="宋体"/>
          <w:i/>
          <w:iCs/>
          <w:sz w:val="24"/>
          <w:szCs w:val="24"/>
        </w:rPr>
        <w:t>Clin</w:t>
      </w:r>
      <w:proofErr w:type="spellEnd"/>
      <w:r w:rsidRPr="00850829">
        <w:rPr>
          <w:rFonts w:ascii="Book Antiqua" w:eastAsia="宋体" w:hAnsi="Book Antiqua" w:cs="宋体"/>
          <w:i/>
          <w:iCs/>
          <w:sz w:val="24"/>
          <w:szCs w:val="24"/>
        </w:rPr>
        <w:t xml:space="preserve"> Transplant</w:t>
      </w:r>
      <w:r w:rsidRPr="003A01F0">
        <w:rPr>
          <w:rFonts w:ascii="Book Antiqua" w:eastAsia="宋体" w:hAnsi="Book Antiqua" w:cs="宋体"/>
          <w:sz w:val="24"/>
          <w:szCs w:val="24"/>
        </w:rPr>
        <w:t> </w:t>
      </w:r>
      <w:r>
        <w:rPr>
          <w:rFonts w:ascii="Book Antiqua" w:eastAsia="宋体" w:hAnsi="Book Antiqua" w:cs="宋体" w:hint="eastAsia"/>
          <w:sz w:val="24"/>
          <w:szCs w:val="24"/>
        </w:rPr>
        <w:t>2007</w:t>
      </w:r>
      <w:r w:rsidRPr="00850829">
        <w:rPr>
          <w:rFonts w:ascii="Book Antiqua" w:eastAsia="宋体" w:hAnsi="Book Antiqua" w:cs="宋体"/>
          <w:sz w:val="24"/>
          <w:szCs w:val="24"/>
        </w:rPr>
        <w:t>;</w:t>
      </w:r>
      <w:r w:rsidRPr="003A01F0">
        <w:rPr>
          <w:rFonts w:ascii="Book Antiqua" w:eastAsia="宋体" w:hAnsi="Book Antiqua" w:cs="宋体"/>
          <w:sz w:val="24"/>
          <w:szCs w:val="24"/>
        </w:rPr>
        <w:t> </w:t>
      </w:r>
      <w:r w:rsidRPr="00850829">
        <w:rPr>
          <w:rFonts w:ascii="Book Antiqua" w:eastAsia="宋体" w:hAnsi="Book Antiqua" w:cs="宋体"/>
          <w:b/>
          <w:bCs/>
          <w:sz w:val="24"/>
          <w:szCs w:val="24"/>
        </w:rPr>
        <w:t>21</w:t>
      </w:r>
      <w:r w:rsidRPr="00850829">
        <w:rPr>
          <w:rFonts w:ascii="Book Antiqua" w:eastAsia="宋体" w:hAnsi="Book Antiqua" w:cs="宋体"/>
          <w:sz w:val="24"/>
          <w:szCs w:val="24"/>
        </w:rPr>
        <w:t>: 544-547 [PMID: 17645717 DOI: 10.1111/j.1399-0012.2007.00687.x]</w:t>
      </w:r>
    </w:p>
    <w:p w:rsidR="0063766E" w:rsidRPr="00850829" w:rsidRDefault="0063766E" w:rsidP="00856085">
      <w:pPr>
        <w:spacing w:after="0" w:line="360" w:lineRule="auto"/>
        <w:jc w:val="both"/>
        <w:rPr>
          <w:rFonts w:ascii="Book Antiqua" w:eastAsia="宋体" w:hAnsi="Book Antiqua" w:cs="宋体"/>
          <w:sz w:val="24"/>
          <w:szCs w:val="24"/>
        </w:rPr>
      </w:pPr>
      <w:proofErr w:type="gramStart"/>
      <w:r w:rsidRPr="00850829">
        <w:rPr>
          <w:rFonts w:ascii="Book Antiqua" w:eastAsia="宋体" w:hAnsi="Book Antiqua" w:cs="宋体"/>
          <w:sz w:val="24"/>
          <w:szCs w:val="24"/>
        </w:rPr>
        <w:t>6</w:t>
      </w:r>
      <w:r w:rsidRPr="003A01F0">
        <w:rPr>
          <w:rFonts w:ascii="Book Antiqua" w:eastAsia="宋体" w:hAnsi="Book Antiqua" w:cs="宋体"/>
          <w:sz w:val="24"/>
          <w:szCs w:val="24"/>
        </w:rPr>
        <w:t> </w:t>
      </w:r>
      <w:r w:rsidRPr="00850829">
        <w:rPr>
          <w:rFonts w:ascii="Book Antiqua" w:eastAsia="宋体" w:hAnsi="Book Antiqua" w:cs="宋体"/>
          <w:b/>
          <w:bCs/>
          <w:sz w:val="24"/>
          <w:szCs w:val="24"/>
        </w:rPr>
        <w:t>Lewis MB</w:t>
      </w:r>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Howdle</w:t>
      </w:r>
      <w:proofErr w:type="spellEnd"/>
      <w:r w:rsidRPr="00850829">
        <w:rPr>
          <w:rFonts w:ascii="Book Antiqua" w:eastAsia="宋体" w:hAnsi="Book Antiqua" w:cs="宋体"/>
          <w:sz w:val="24"/>
          <w:szCs w:val="24"/>
        </w:rPr>
        <w:t xml:space="preserve"> PD. Neurologic complications of liver transplantation in adults.</w:t>
      </w:r>
      <w:proofErr w:type="gramEnd"/>
      <w:r w:rsidRPr="003A01F0">
        <w:rPr>
          <w:rFonts w:ascii="Book Antiqua" w:eastAsia="宋体" w:hAnsi="Book Antiqua" w:cs="宋体"/>
          <w:sz w:val="24"/>
          <w:szCs w:val="24"/>
        </w:rPr>
        <w:t> </w:t>
      </w:r>
      <w:r w:rsidRPr="00850829">
        <w:rPr>
          <w:rFonts w:ascii="Book Antiqua" w:eastAsia="宋体" w:hAnsi="Book Antiqua" w:cs="宋体"/>
          <w:i/>
          <w:iCs/>
          <w:sz w:val="24"/>
          <w:szCs w:val="24"/>
        </w:rPr>
        <w:t>Neurology</w:t>
      </w:r>
      <w:r w:rsidRPr="003A01F0">
        <w:rPr>
          <w:rFonts w:ascii="Book Antiqua" w:eastAsia="宋体" w:hAnsi="Book Antiqua" w:cs="宋体"/>
          <w:sz w:val="24"/>
          <w:szCs w:val="24"/>
        </w:rPr>
        <w:t> </w:t>
      </w:r>
      <w:r w:rsidRPr="00850829">
        <w:rPr>
          <w:rFonts w:ascii="Book Antiqua" w:eastAsia="宋体" w:hAnsi="Book Antiqua" w:cs="宋体"/>
          <w:sz w:val="24"/>
          <w:szCs w:val="24"/>
        </w:rPr>
        <w:t>2003;</w:t>
      </w:r>
      <w:r w:rsidRPr="003A01F0">
        <w:rPr>
          <w:rFonts w:ascii="Book Antiqua" w:eastAsia="宋体" w:hAnsi="Book Antiqua" w:cs="宋体"/>
          <w:sz w:val="24"/>
          <w:szCs w:val="24"/>
        </w:rPr>
        <w:t> </w:t>
      </w:r>
      <w:r w:rsidRPr="00850829">
        <w:rPr>
          <w:rFonts w:ascii="Book Antiqua" w:eastAsia="宋体" w:hAnsi="Book Antiqua" w:cs="宋体"/>
          <w:b/>
          <w:bCs/>
          <w:sz w:val="24"/>
          <w:szCs w:val="24"/>
        </w:rPr>
        <w:t>61</w:t>
      </w:r>
      <w:r w:rsidRPr="00850829">
        <w:rPr>
          <w:rFonts w:ascii="Book Antiqua" w:eastAsia="宋体" w:hAnsi="Book Antiqua" w:cs="宋体"/>
          <w:sz w:val="24"/>
          <w:szCs w:val="24"/>
        </w:rPr>
        <w:t>: 1174-1178 [PMID: 14610116 DOI: 10.1212/01.WNL.0000089487.42870.C6]</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t>7</w:t>
      </w:r>
      <w:r w:rsidRPr="003A01F0">
        <w:rPr>
          <w:rFonts w:ascii="Book Antiqua" w:eastAsia="宋体" w:hAnsi="Book Antiqua" w:cs="宋体"/>
          <w:sz w:val="24"/>
          <w:szCs w:val="24"/>
        </w:rPr>
        <w:t> </w:t>
      </w:r>
      <w:r w:rsidRPr="00850829">
        <w:rPr>
          <w:rFonts w:ascii="Book Antiqua" w:eastAsia="宋体" w:hAnsi="Book Antiqua" w:cs="宋体"/>
          <w:b/>
          <w:bCs/>
          <w:sz w:val="24"/>
          <w:szCs w:val="24"/>
        </w:rPr>
        <w:t>Saner F</w:t>
      </w:r>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Gu</w:t>
      </w:r>
      <w:proofErr w:type="spellEnd"/>
      <w:r w:rsidRPr="00850829">
        <w:rPr>
          <w:rFonts w:ascii="Book Antiqua" w:eastAsia="宋体" w:hAnsi="Book Antiqua" w:cs="宋体"/>
          <w:sz w:val="24"/>
          <w:szCs w:val="24"/>
        </w:rPr>
        <w:t xml:space="preserve"> Y, </w:t>
      </w:r>
      <w:proofErr w:type="spellStart"/>
      <w:r w:rsidRPr="00850829">
        <w:rPr>
          <w:rFonts w:ascii="Book Antiqua" w:eastAsia="宋体" w:hAnsi="Book Antiqua" w:cs="宋体"/>
          <w:sz w:val="24"/>
          <w:szCs w:val="24"/>
        </w:rPr>
        <w:t>Minouchehr</w:t>
      </w:r>
      <w:proofErr w:type="spellEnd"/>
      <w:r w:rsidRPr="00850829">
        <w:rPr>
          <w:rFonts w:ascii="Book Antiqua" w:eastAsia="宋体" w:hAnsi="Book Antiqua" w:cs="宋体"/>
          <w:sz w:val="24"/>
          <w:szCs w:val="24"/>
        </w:rPr>
        <w:t xml:space="preserve"> S, </w:t>
      </w:r>
      <w:proofErr w:type="spellStart"/>
      <w:r w:rsidRPr="00850829">
        <w:rPr>
          <w:rFonts w:ascii="Book Antiqua" w:eastAsia="宋体" w:hAnsi="Book Antiqua" w:cs="宋体"/>
          <w:sz w:val="24"/>
          <w:szCs w:val="24"/>
        </w:rPr>
        <w:t>Ilker</w:t>
      </w:r>
      <w:proofErr w:type="spellEnd"/>
      <w:r w:rsidRPr="00850829">
        <w:rPr>
          <w:rFonts w:ascii="Book Antiqua" w:eastAsia="宋体" w:hAnsi="Book Antiqua" w:cs="宋体"/>
          <w:sz w:val="24"/>
          <w:szCs w:val="24"/>
        </w:rPr>
        <w:t xml:space="preserve"> K, </w:t>
      </w:r>
      <w:proofErr w:type="spellStart"/>
      <w:r w:rsidRPr="00850829">
        <w:rPr>
          <w:rFonts w:ascii="Book Antiqua" w:eastAsia="宋体" w:hAnsi="Book Antiqua" w:cs="宋体"/>
          <w:sz w:val="24"/>
          <w:szCs w:val="24"/>
        </w:rPr>
        <w:t>Fruhauf</w:t>
      </w:r>
      <w:proofErr w:type="spellEnd"/>
      <w:r w:rsidRPr="00850829">
        <w:rPr>
          <w:rFonts w:ascii="Book Antiqua" w:eastAsia="宋体" w:hAnsi="Book Antiqua" w:cs="宋体"/>
          <w:sz w:val="24"/>
          <w:szCs w:val="24"/>
        </w:rPr>
        <w:t xml:space="preserve"> NR, Paul A, </w:t>
      </w:r>
      <w:proofErr w:type="spellStart"/>
      <w:r w:rsidRPr="00850829">
        <w:rPr>
          <w:rFonts w:ascii="Book Antiqua" w:eastAsia="宋体" w:hAnsi="Book Antiqua" w:cs="宋体"/>
          <w:sz w:val="24"/>
          <w:szCs w:val="24"/>
        </w:rPr>
        <w:t>Radtke</w:t>
      </w:r>
      <w:proofErr w:type="spellEnd"/>
      <w:r w:rsidRPr="00850829">
        <w:rPr>
          <w:rFonts w:ascii="Book Antiqua" w:eastAsia="宋体" w:hAnsi="Book Antiqua" w:cs="宋体"/>
          <w:sz w:val="24"/>
          <w:szCs w:val="24"/>
        </w:rPr>
        <w:t xml:space="preserve"> A, </w:t>
      </w:r>
      <w:proofErr w:type="spellStart"/>
      <w:r w:rsidRPr="00850829">
        <w:rPr>
          <w:rFonts w:ascii="Book Antiqua" w:eastAsia="宋体" w:hAnsi="Book Antiqua" w:cs="宋体"/>
          <w:sz w:val="24"/>
          <w:szCs w:val="24"/>
        </w:rPr>
        <w:t>Dammann</w:t>
      </w:r>
      <w:proofErr w:type="spellEnd"/>
      <w:r w:rsidRPr="00850829">
        <w:rPr>
          <w:rFonts w:ascii="Book Antiqua" w:eastAsia="宋体" w:hAnsi="Book Antiqua" w:cs="宋体"/>
          <w:sz w:val="24"/>
          <w:szCs w:val="24"/>
        </w:rPr>
        <w:t xml:space="preserve"> M, </w:t>
      </w:r>
      <w:proofErr w:type="spellStart"/>
      <w:r w:rsidRPr="00850829">
        <w:rPr>
          <w:rFonts w:ascii="Book Antiqua" w:eastAsia="宋体" w:hAnsi="Book Antiqua" w:cs="宋体"/>
          <w:sz w:val="24"/>
          <w:szCs w:val="24"/>
        </w:rPr>
        <w:t>Katsarava</w:t>
      </w:r>
      <w:proofErr w:type="spellEnd"/>
      <w:r w:rsidRPr="00850829">
        <w:rPr>
          <w:rFonts w:ascii="Book Antiqua" w:eastAsia="宋体" w:hAnsi="Book Antiqua" w:cs="宋体"/>
          <w:sz w:val="24"/>
          <w:szCs w:val="24"/>
        </w:rPr>
        <w:t xml:space="preserve"> Z, </w:t>
      </w:r>
      <w:proofErr w:type="spellStart"/>
      <w:r w:rsidRPr="00850829">
        <w:rPr>
          <w:rFonts w:ascii="Book Antiqua" w:eastAsia="宋体" w:hAnsi="Book Antiqua" w:cs="宋体"/>
          <w:sz w:val="24"/>
          <w:szCs w:val="24"/>
        </w:rPr>
        <w:t>Koeppen</w:t>
      </w:r>
      <w:proofErr w:type="spellEnd"/>
      <w:r w:rsidRPr="00850829">
        <w:rPr>
          <w:rFonts w:ascii="Book Antiqua" w:eastAsia="宋体" w:hAnsi="Book Antiqua" w:cs="宋体"/>
          <w:sz w:val="24"/>
          <w:szCs w:val="24"/>
        </w:rPr>
        <w:t xml:space="preserve"> S, </w:t>
      </w:r>
      <w:proofErr w:type="spellStart"/>
      <w:r w:rsidRPr="00850829">
        <w:rPr>
          <w:rFonts w:ascii="Book Antiqua" w:eastAsia="宋体" w:hAnsi="Book Antiqua" w:cs="宋体"/>
          <w:sz w:val="24"/>
          <w:szCs w:val="24"/>
        </w:rPr>
        <w:t>Malagó</w:t>
      </w:r>
      <w:proofErr w:type="spellEnd"/>
      <w:r w:rsidRPr="00850829">
        <w:rPr>
          <w:rFonts w:ascii="Book Antiqua" w:eastAsia="宋体" w:hAnsi="Book Antiqua" w:cs="宋体"/>
          <w:sz w:val="24"/>
          <w:szCs w:val="24"/>
        </w:rPr>
        <w:t xml:space="preserve"> M, </w:t>
      </w:r>
      <w:proofErr w:type="spellStart"/>
      <w:r w:rsidRPr="00850829">
        <w:rPr>
          <w:rFonts w:ascii="Book Antiqua" w:eastAsia="宋体" w:hAnsi="Book Antiqua" w:cs="宋体"/>
          <w:sz w:val="24"/>
          <w:szCs w:val="24"/>
        </w:rPr>
        <w:t>Broelsch</w:t>
      </w:r>
      <w:proofErr w:type="spellEnd"/>
      <w:r w:rsidRPr="00850829">
        <w:rPr>
          <w:rFonts w:ascii="Book Antiqua" w:eastAsia="宋体" w:hAnsi="Book Antiqua" w:cs="宋体"/>
          <w:sz w:val="24"/>
          <w:szCs w:val="24"/>
        </w:rPr>
        <w:t xml:space="preserve"> CE. </w:t>
      </w:r>
      <w:proofErr w:type="gramStart"/>
      <w:r w:rsidRPr="00850829">
        <w:rPr>
          <w:rFonts w:ascii="Book Antiqua" w:eastAsia="宋体" w:hAnsi="Book Antiqua" w:cs="宋体"/>
          <w:sz w:val="24"/>
          <w:szCs w:val="24"/>
        </w:rPr>
        <w:t>Neurological complications after cadaveric and living donor liver transplantation.</w:t>
      </w:r>
      <w:proofErr w:type="gramEnd"/>
      <w:r w:rsidRPr="003A01F0">
        <w:rPr>
          <w:rFonts w:ascii="Book Antiqua" w:eastAsia="宋体" w:hAnsi="Book Antiqua" w:cs="宋体"/>
          <w:sz w:val="24"/>
          <w:szCs w:val="24"/>
        </w:rPr>
        <w:t> </w:t>
      </w:r>
      <w:r w:rsidRPr="00850829">
        <w:rPr>
          <w:rFonts w:ascii="Book Antiqua" w:eastAsia="宋体" w:hAnsi="Book Antiqua" w:cs="宋体"/>
          <w:i/>
          <w:iCs/>
          <w:sz w:val="24"/>
          <w:szCs w:val="24"/>
        </w:rPr>
        <w:t xml:space="preserve">J </w:t>
      </w:r>
      <w:proofErr w:type="spellStart"/>
      <w:r w:rsidRPr="00850829">
        <w:rPr>
          <w:rFonts w:ascii="Book Antiqua" w:eastAsia="宋体" w:hAnsi="Book Antiqua" w:cs="宋体"/>
          <w:i/>
          <w:iCs/>
          <w:sz w:val="24"/>
          <w:szCs w:val="24"/>
        </w:rPr>
        <w:t>Neurol</w:t>
      </w:r>
      <w:proofErr w:type="spellEnd"/>
      <w:r w:rsidRPr="003A01F0">
        <w:rPr>
          <w:rFonts w:ascii="Book Antiqua" w:eastAsia="宋体" w:hAnsi="Book Antiqua" w:cs="宋体"/>
          <w:sz w:val="24"/>
          <w:szCs w:val="24"/>
        </w:rPr>
        <w:t> </w:t>
      </w:r>
      <w:r w:rsidRPr="00850829">
        <w:rPr>
          <w:rFonts w:ascii="Book Antiqua" w:eastAsia="宋体" w:hAnsi="Book Antiqua" w:cs="宋体"/>
          <w:sz w:val="24"/>
          <w:szCs w:val="24"/>
        </w:rPr>
        <w:t>2006;</w:t>
      </w:r>
      <w:r w:rsidRPr="003A01F0">
        <w:rPr>
          <w:rFonts w:ascii="Book Antiqua" w:eastAsia="宋体" w:hAnsi="Book Antiqua" w:cs="宋体"/>
          <w:sz w:val="24"/>
          <w:szCs w:val="24"/>
        </w:rPr>
        <w:t> </w:t>
      </w:r>
      <w:r w:rsidRPr="00850829">
        <w:rPr>
          <w:rFonts w:ascii="Book Antiqua" w:eastAsia="宋体" w:hAnsi="Book Antiqua" w:cs="宋体"/>
          <w:b/>
          <w:bCs/>
          <w:sz w:val="24"/>
          <w:szCs w:val="24"/>
        </w:rPr>
        <w:t>253</w:t>
      </w:r>
      <w:r w:rsidRPr="00850829">
        <w:rPr>
          <w:rFonts w:ascii="Book Antiqua" w:eastAsia="宋体" w:hAnsi="Book Antiqua" w:cs="宋体"/>
          <w:sz w:val="24"/>
          <w:szCs w:val="24"/>
        </w:rPr>
        <w:t>: 612-617 [PMID: 16511638 DOI: 10.1007/s00415-006-0069-3]</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lastRenderedPageBreak/>
        <w:t>8</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Vizzini</w:t>
      </w:r>
      <w:proofErr w:type="spellEnd"/>
      <w:r w:rsidRPr="00850829">
        <w:rPr>
          <w:rFonts w:ascii="Book Antiqua" w:eastAsia="宋体" w:hAnsi="Book Antiqua" w:cs="宋体"/>
          <w:b/>
          <w:bCs/>
          <w:sz w:val="24"/>
          <w:szCs w:val="24"/>
        </w:rPr>
        <w:t xml:space="preserve"> G</w:t>
      </w:r>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Asaro</w:t>
      </w:r>
      <w:proofErr w:type="spellEnd"/>
      <w:r w:rsidRPr="00850829">
        <w:rPr>
          <w:rFonts w:ascii="Book Antiqua" w:eastAsia="宋体" w:hAnsi="Book Antiqua" w:cs="宋体"/>
          <w:sz w:val="24"/>
          <w:szCs w:val="24"/>
        </w:rPr>
        <w:t xml:space="preserve"> M, </w:t>
      </w:r>
      <w:proofErr w:type="spellStart"/>
      <w:r w:rsidRPr="00850829">
        <w:rPr>
          <w:rFonts w:ascii="Book Antiqua" w:eastAsia="宋体" w:hAnsi="Book Antiqua" w:cs="宋体"/>
          <w:sz w:val="24"/>
          <w:szCs w:val="24"/>
        </w:rPr>
        <w:t>Miraglia</w:t>
      </w:r>
      <w:proofErr w:type="spellEnd"/>
      <w:r w:rsidRPr="00850829">
        <w:rPr>
          <w:rFonts w:ascii="Book Antiqua" w:eastAsia="宋体" w:hAnsi="Book Antiqua" w:cs="宋体"/>
          <w:sz w:val="24"/>
          <w:szCs w:val="24"/>
        </w:rPr>
        <w:t xml:space="preserve"> R, </w:t>
      </w:r>
      <w:proofErr w:type="spellStart"/>
      <w:r w:rsidRPr="00850829">
        <w:rPr>
          <w:rFonts w:ascii="Book Antiqua" w:eastAsia="宋体" w:hAnsi="Book Antiqua" w:cs="宋体"/>
          <w:sz w:val="24"/>
          <w:szCs w:val="24"/>
        </w:rPr>
        <w:t>Gruttadauria</w:t>
      </w:r>
      <w:proofErr w:type="spellEnd"/>
      <w:r w:rsidRPr="00850829">
        <w:rPr>
          <w:rFonts w:ascii="Book Antiqua" w:eastAsia="宋体" w:hAnsi="Book Antiqua" w:cs="宋体"/>
          <w:sz w:val="24"/>
          <w:szCs w:val="24"/>
        </w:rPr>
        <w:t xml:space="preserve"> S, </w:t>
      </w:r>
      <w:proofErr w:type="spellStart"/>
      <w:r w:rsidRPr="00850829">
        <w:rPr>
          <w:rFonts w:ascii="Book Antiqua" w:eastAsia="宋体" w:hAnsi="Book Antiqua" w:cs="宋体"/>
          <w:sz w:val="24"/>
          <w:szCs w:val="24"/>
        </w:rPr>
        <w:t>Filì</w:t>
      </w:r>
      <w:proofErr w:type="spellEnd"/>
      <w:r w:rsidRPr="00850829">
        <w:rPr>
          <w:rFonts w:ascii="Book Antiqua" w:eastAsia="宋体" w:hAnsi="Book Antiqua" w:cs="宋体"/>
          <w:sz w:val="24"/>
          <w:szCs w:val="24"/>
        </w:rPr>
        <w:t xml:space="preserve"> D, </w:t>
      </w:r>
      <w:proofErr w:type="spellStart"/>
      <w:r w:rsidRPr="00850829">
        <w:rPr>
          <w:rFonts w:ascii="Book Antiqua" w:eastAsia="宋体" w:hAnsi="Book Antiqua" w:cs="宋体"/>
          <w:sz w:val="24"/>
          <w:szCs w:val="24"/>
        </w:rPr>
        <w:t>D'Antoni</w:t>
      </w:r>
      <w:proofErr w:type="spellEnd"/>
      <w:r w:rsidRPr="00850829">
        <w:rPr>
          <w:rFonts w:ascii="Book Antiqua" w:eastAsia="宋体" w:hAnsi="Book Antiqua" w:cs="宋体"/>
          <w:sz w:val="24"/>
          <w:szCs w:val="24"/>
        </w:rPr>
        <w:t xml:space="preserve"> A, Petridis I, </w:t>
      </w:r>
      <w:proofErr w:type="spellStart"/>
      <w:r w:rsidRPr="00850829">
        <w:rPr>
          <w:rFonts w:ascii="Book Antiqua" w:eastAsia="宋体" w:hAnsi="Book Antiqua" w:cs="宋体"/>
          <w:sz w:val="24"/>
          <w:szCs w:val="24"/>
        </w:rPr>
        <w:t>Marrone</w:t>
      </w:r>
      <w:proofErr w:type="spellEnd"/>
      <w:r w:rsidRPr="00850829">
        <w:rPr>
          <w:rFonts w:ascii="Book Antiqua" w:eastAsia="宋体" w:hAnsi="Book Antiqua" w:cs="宋体"/>
          <w:sz w:val="24"/>
          <w:szCs w:val="24"/>
        </w:rPr>
        <w:t xml:space="preserve"> G, Pagano D, </w:t>
      </w:r>
      <w:proofErr w:type="spellStart"/>
      <w:r w:rsidRPr="00850829">
        <w:rPr>
          <w:rFonts w:ascii="Book Antiqua" w:eastAsia="宋体" w:hAnsi="Book Antiqua" w:cs="宋体"/>
          <w:sz w:val="24"/>
          <w:szCs w:val="24"/>
        </w:rPr>
        <w:t>Gridelli</w:t>
      </w:r>
      <w:proofErr w:type="spellEnd"/>
      <w:r w:rsidRPr="00850829">
        <w:rPr>
          <w:rFonts w:ascii="Book Antiqua" w:eastAsia="宋体" w:hAnsi="Book Antiqua" w:cs="宋体"/>
          <w:sz w:val="24"/>
          <w:szCs w:val="24"/>
        </w:rPr>
        <w:t xml:space="preserve"> B. Changing picture of central nervous system complications in liver transplant recipients.</w:t>
      </w:r>
      <w:r w:rsidRPr="003A01F0">
        <w:rPr>
          <w:rFonts w:ascii="Book Antiqua" w:eastAsia="宋体" w:hAnsi="Book Antiqua" w:cs="宋体"/>
          <w:sz w:val="24"/>
          <w:szCs w:val="24"/>
        </w:rPr>
        <w:t> </w:t>
      </w:r>
      <w:r w:rsidRPr="00850829">
        <w:rPr>
          <w:rFonts w:ascii="Book Antiqua" w:eastAsia="宋体" w:hAnsi="Book Antiqua" w:cs="宋体"/>
          <w:i/>
          <w:iCs/>
          <w:sz w:val="24"/>
          <w:szCs w:val="24"/>
        </w:rPr>
        <w:t xml:space="preserve">Liver </w:t>
      </w:r>
      <w:proofErr w:type="spellStart"/>
      <w:r w:rsidRPr="00850829">
        <w:rPr>
          <w:rFonts w:ascii="Book Antiqua" w:eastAsia="宋体" w:hAnsi="Book Antiqua" w:cs="宋体"/>
          <w:i/>
          <w:iCs/>
          <w:sz w:val="24"/>
          <w:szCs w:val="24"/>
        </w:rPr>
        <w:t>Transpl</w:t>
      </w:r>
      <w:proofErr w:type="spellEnd"/>
      <w:r w:rsidRPr="003A01F0">
        <w:rPr>
          <w:rFonts w:ascii="Book Antiqua" w:eastAsia="宋体" w:hAnsi="Book Antiqua" w:cs="宋体"/>
          <w:sz w:val="24"/>
          <w:szCs w:val="24"/>
        </w:rPr>
        <w:t> </w:t>
      </w:r>
      <w:r w:rsidRPr="00850829">
        <w:rPr>
          <w:rFonts w:ascii="Book Antiqua" w:eastAsia="宋体" w:hAnsi="Book Antiqua" w:cs="宋体"/>
          <w:sz w:val="24"/>
          <w:szCs w:val="24"/>
        </w:rPr>
        <w:t>2011;</w:t>
      </w:r>
      <w:r w:rsidRPr="003A01F0">
        <w:rPr>
          <w:rFonts w:ascii="Book Antiqua" w:eastAsia="宋体" w:hAnsi="Book Antiqua" w:cs="宋体"/>
          <w:sz w:val="24"/>
          <w:szCs w:val="24"/>
        </w:rPr>
        <w:t> </w:t>
      </w:r>
      <w:r w:rsidRPr="00850829">
        <w:rPr>
          <w:rFonts w:ascii="Book Antiqua" w:eastAsia="宋体" w:hAnsi="Book Antiqua" w:cs="宋体"/>
          <w:b/>
          <w:bCs/>
          <w:sz w:val="24"/>
          <w:szCs w:val="24"/>
        </w:rPr>
        <w:t>17</w:t>
      </w:r>
      <w:r w:rsidRPr="00850829">
        <w:rPr>
          <w:rFonts w:ascii="Book Antiqua" w:eastAsia="宋体" w:hAnsi="Book Antiqua" w:cs="宋体"/>
          <w:sz w:val="24"/>
          <w:szCs w:val="24"/>
        </w:rPr>
        <w:t>: 1279-1285 [PMID: 21770016 DOI: 10.1002/lt.22383]</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t>9</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Pujol</w:t>
      </w:r>
      <w:proofErr w:type="spellEnd"/>
      <w:r w:rsidRPr="00850829">
        <w:rPr>
          <w:rFonts w:ascii="Book Antiqua" w:eastAsia="宋体" w:hAnsi="Book Antiqua" w:cs="宋体"/>
          <w:b/>
          <w:bCs/>
          <w:sz w:val="24"/>
          <w:szCs w:val="24"/>
        </w:rPr>
        <w:t xml:space="preserve"> A</w:t>
      </w:r>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Graus</w:t>
      </w:r>
      <w:proofErr w:type="spellEnd"/>
      <w:r w:rsidRPr="00850829">
        <w:rPr>
          <w:rFonts w:ascii="Book Antiqua" w:eastAsia="宋体" w:hAnsi="Book Antiqua" w:cs="宋体"/>
          <w:sz w:val="24"/>
          <w:szCs w:val="24"/>
        </w:rPr>
        <w:t xml:space="preserve"> F, </w:t>
      </w:r>
      <w:proofErr w:type="spellStart"/>
      <w:r w:rsidRPr="00850829">
        <w:rPr>
          <w:rFonts w:ascii="Book Antiqua" w:eastAsia="宋体" w:hAnsi="Book Antiqua" w:cs="宋体"/>
          <w:sz w:val="24"/>
          <w:szCs w:val="24"/>
        </w:rPr>
        <w:t>Rimola</w:t>
      </w:r>
      <w:proofErr w:type="spellEnd"/>
      <w:r w:rsidRPr="00850829">
        <w:rPr>
          <w:rFonts w:ascii="Book Antiqua" w:eastAsia="宋体" w:hAnsi="Book Antiqua" w:cs="宋体"/>
          <w:sz w:val="24"/>
          <w:szCs w:val="24"/>
        </w:rPr>
        <w:t xml:space="preserve"> A, </w:t>
      </w:r>
      <w:proofErr w:type="spellStart"/>
      <w:r w:rsidRPr="00850829">
        <w:rPr>
          <w:rFonts w:ascii="Book Antiqua" w:eastAsia="宋体" w:hAnsi="Book Antiqua" w:cs="宋体"/>
          <w:sz w:val="24"/>
          <w:szCs w:val="24"/>
        </w:rPr>
        <w:t>Beltrán</w:t>
      </w:r>
      <w:proofErr w:type="spellEnd"/>
      <w:r w:rsidRPr="00850829">
        <w:rPr>
          <w:rFonts w:ascii="Book Antiqua" w:eastAsia="宋体" w:hAnsi="Book Antiqua" w:cs="宋体"/>
          <w:sz w:val="24"/>
          <w:szCs w:val="24"/>
        </w:rPr>
        <w:t xml:space="preserve"> J, Garcia-</w:t>
      </w:r>
      <w:proofErr w:type="spellStart"/>
      <w:r w:rsidRPr="00850829">
        <w:rPr>
          <w:rFonts w:ascii="Book Antiqua" w:eastAsia="宋体" w:hAnsi="Book Antiqua" w:cs="宋体"/>
          <w:sz w:val="24"/>
          <w:szCs w:val="24"/>
        </w:rPr>
        <w:t>Valdecasas</w:t>
      </w:r>
      <w:proofErr w:type="spellEnd"/>
      <w:r w:rsidRPr="00850829">
        <w:rPr>
          <w:rFonts w:ascii="Book Antiqua" w:eastAsia="宋体" w:hAnsi="Book Antiqua" w:cs="宋体"/>
          <w:sz w:val="24"/>
          <w:szCs w:val="24"/>
        </w:rPr>
        <w:t xml:space="preserve"> JC, </w:t>
      </w:r>
      <w:proofErr w:type="spellStart"/>
      <w:r w:rsidRPr="00850829">
        <w:rPr>
          <w:rFonts w:ascii="Book Antiqua" w:eastAsia="宋体" w:hAnsi="Book Antiqua" w:cs="宋体"/>
          <w:sz w:val="24"/>
          <w:szCs w:val="24"/>
        </w:rPr>
        <w:t>Navasa</w:t>
      </w:r>
      <w:proofErr w:type="spellEnd"/>
      <w:r w:rsidRPr="00850829">
        <w:rPr>
          <w:rFonts w:ascii="Book Antiqua" w:eastAsia="宋体" w:hAnsi="Book Antiqua" w:cs="宋体"/>
          <w:sz w:val="24"/>
          <w:szCs w:val="24"/>
        </w:rPr>
        <w:t xml:space="preserve"> M, Grande L, </w:t>
      </w:r>
      <w:proofErr w:type="spellStart"/>
      <w:r w:rsidRPr="00850829">
        <w:rPr>
          <w:rFonts w:ascii="Book Antiqua" w:eastAsia="宋体" w:hAnsi="Book Antiqua" w:cs="宋体"/>
          <w:sz w:val="24"/>
          <w:szCs w:val="24"/>
        </w:rPr>
        <w:t>Galofré</w:t>
      </w:r>
      <w:proofErr w:type="spellEnd"/>
      <w:r w:rsidRPr="00850829">
        <w:rPr>
          <w:rFonts w:ascii="Book Antiqua" w:eastAsia="宋体" w:hAnsi="Book Antiqua" w:cs="宋体"/>
          <w:sz w:val="24"/>
          <w:szCs w:val="24"/>
        </w:rPr>
        <w:t xml:space="preserve"> J, Visa J, </w:t>
      </w:r>
      <w:proofErr w:type="spellStart"/>
      <w:r w:rsidRPr="00850829">
        <w:rPr>
          <w:rFonts w:ascii="Book Antiqua" w:eastAsia="宋体" w:hAnsi="Book Antiqua" w:cs="宋体"/>
          <w:sz w:val="24"/>
          <w:szCs w:val="24"/>
        </w:rPr>
        <w:t>Rodés</w:t>
      </w:r>
      <w:proofErr w:type="spellEnd"/>
      <w:r w:rsidRPr="00850829">
        <w:rPr>
          <w:rFonts w:ascii="Book Antiqua" w:eastAsia="宋体" w:hAnsi="Book Antiqua" w:cs="宋体"/>
          <w:sz w:val="24"/>
          <w:szCs w:val="24"/>
        </w:rPr>
        <w:t xml:space="preserve"> J. Predictive factors of in-hospital CNS complications following liver transplantation.</w:t>
      </w:r>
      <w:r w:rsidRPr="003A01F0">
        <w:rPr>
          <w:rFonts w:ascii="Book Antiqua" w:eastAsia="宋体" w:hAnsi="Book Antiqua" w:cs="宋体"/>
          <w:sz w:val="24"/>
          <w:szCs w:val="24"/>
        </w:rPr>
        <w:t> </w:t>
      </w:r>
      <w:r w:rsidRPr="00850829">
        <w:rPr>
          <w:rFonts w:ascii="Book Antiqua" w:eastAsia="宋体" w:hAnsi="Book Antiqua" w:cs="宋体"/>
          <w:i/>
          <w:iCs/>
          <w:sz w:val="24"/>
          <w:szCs w:val="24"/>
        </w:rPr>
        <w:t>Neurology</w:t>
      </w:r>
      <w:r w:rsidRPr="003A01F0">
        <w:rPr>
          <w:rFonts w:ascii="Book Antiqua" w:eastAsia="宋体" w:hAnsi="Book Antiqua" w:cs="宋体"/>
          <w:sz w:val="24"/>
          <w:szCs w:val="24"/>
        </w:rPr>
        <w:t> </w:t>
      </w:r>
      <w:r w:rsidRPr="00850829">
        <w:rPr>
          <w:rFonts w:ascii="Book Antiqua" w:eastAsia="宋体" w:hAnsi="Book Antiqua" w:cs="宋体"/>
          <w:sz w:val="24"/>
          <w:szCs w:val="24"/>
        </w:rPr>
        <w:t>1994;</w:t>
      </w:r>
      <w:r w:rsidRPr="003A01F0">
        <w:rPr>
          <w:rFonts w:ascii="Book Antiqua" w:eastAsia="宋体" w:hAnsi="Book Antiqua" w:cs="宋体"/>
          <w:sz w:val="24"/>
          <w:szCs w:val="24"/>
        </w:rPr>
        <w:t> </w:t>
      </w:r>
      <w:r w:rsidRPr="00850829">
        <w:rPr>
          <w:rFonts w:ascii="Book Antiqua" w:eastAsia="宋体" w:hAnsi="Book Antiqua" w:cs="宋体"/>
          <w:b/>
          <w:bCs/>
          <w:sz w:val="24"/>
          <w:szCs w:val="24"/>
        </w:rPr>
        <w:t>44</w:t>
      </w:r>
      <w:r w:rsidRPr="00850829">
        <w:rPr>
          <w:rFonts w:ascii="Book Antiqua" w:eastAsia="宋体" w:hAnsi="Book Antiqua" w:cs="宋体"/>
          <w:sz w:val="24"/>
          <w:szCs w:val="24"/>
        </w:rPr>
        <w:t>: 1226-1230 [PMID: 8035920 DOI: 10.1212/WNL.44.7.1226]</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t>10</w:t>
      </w:r>
      <w:r w:rsidRPr="003A01F0">
        <w:rPr>
          <w:rFonts w:ascii="Book Antiqua" w:eastAsia="宋体" w:hAnsi="Book Antiqua" w:cs="宋体"/>
          <w:sz w:val="24"/>
          <w:szCs w:val="24"/>
        </w:rPr>
        <w:t> </w:t>
      </w:r>
      <w:r w:rsidRPr="00850829">
        <w:rPr>
          <w:rFonts w:ascii="Book Antiqua" w:eastAsia="宋体" w:hAnsi="Book Antiqua" w:cs="宋体"/>
          <w:b/>
          <w:bCs/>
          <w:sz w:val="24"/>
          <w:szCs w:val="24"/>
        </w:rPr>
        <w:t>Huffman JC</w:t>
      </w:r>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Popkin</w:t>
      </w:r>
      <w:proofErr w:type="spellEnd"/>
      <w:r w:rsidRPr="00850829">
        <w:rPr>
          <w:rFonts w:ascii="Book Antiqua" w:eastAsia="宋体" w:hAnsi="Book Antiqua" w:cs="宋体"/>
          <w:sz w:val="24"/>
          <w:szCs w:val="24"/>
        </w:rPr>
        <w:t xml:space="preserve"> MK, Stern TA. Psychiatric considerations in the patient receiving organ transplantation: a clinical case conference.</w:t>
      </w:r>
      <w:r w:rsidRPr="003A01F0">
        <w:rPr>
          <w:rFonts w:ascii="Book Antiqua" w:eastAsia="宋体" w:hAnsi="Book Antiqua" w:cs="宋体"/>
          <w:sz w:val="24"/>
          <w:szCs w:val="24"/>
        </w:rPr>
        <w:t> </w:t>
      </w:r>
      <w:r w:rsidRPr="00850829">
        <w:rPr>
          <w:rFonts w:ascii="Book Antiqua" w:eastAsia="宋体" w:hAnsi="Book Antiqua" w:cs="宋体"/>
          <w:i/>
          <w:iCs/>
          <w:sz w:val="24"/>
          <w:szCs w:val="24"/>
        </w:rPr>
        <w:t xml:space="preserve">Gen </w:t>
      </w:r>
      <w:proofErr w:type="spellStart"/>
      <w:r w:rsidRPr="00850829">
        <w:rPr>
          <w:rFonts w:ascii="Book Antiqua" w:eastAsia="宋体" w:hAnsi="Book Antiqua" w:cs="宋体"/>
          <w:i/>
          <w:iCs/>
          <w:sz w:val="24"/>
          <w:szCs w:val="24"/>
        </w:rPr>
        <w:t>Hosp</w:t>
      </w:r>
      <w:proofErr w:type="spellEnd"/>
      <w:r w:rsidRPr="00850829">
        <w:rPr>
          <w:rFonts w:ascii="Book Antiqua" w:eastAsia="宋体" w:hAnsi="Book Antiqua" w:cs="宋体"/>
          <w:i/>
          <w:iCs/>
          <w:sz w:val="24"/>
          <w:szCs w:val="24"/>
        </w:rPr>
        <w:t xml:space="preserve"> Psychiatry</w:t>
      </w:r>
      <w:r w:rsidRPr="003A01F0">
        <w:rPr>
          <w:rFonts w:ascii="Book Antiqua" w:eastAsia="宋体" w:hAnsi="Book Antiqua" w:cs="宋体"/>
          <w:sz w:val="24"/>
          <w:szCs w:val="24"/>
        </w:rPr>
        <w:t> </w:t>
      </w:r>
      <w:r>
        <w:rPr>
          <w:rFonts w:ascii="Book Antiqua" w:eastAsia="宋体" w:hAnsi="Book Antiqua" w:cs="宋体" w:hint="eastAsia"/>
          <w:sz w:val="24"/>
          <w:szCs w:val="24"/>
        </w:rPr>
        <w:t>2003</w:t>
      </w:r>
      <w:r w:rsidRPr="00850829">
        <w:rPr>
          <w:rFonts w:ascii="Book Antiqua" w:eastAsia="宋体" w:hAnsi="Book Antiqua" w:cs="宋体"/>
          <w:sz w:val="24"/>
          <w:szCs w:val="24"/>
        </w:rPr>
        <w:t>;</w:t>
      </w:r>
      <w:r w:rsidRPr="003A01F0">
        <w:rPr>
          <w:rFonts w:ascii="Book Antiqua" w:eastAsia="宋体" w:hAnsi="Book Antiqua" w:cs="宋体"/>
          <w:sz w:val="24"/>
          <w:szCs w:val="24"/>
        </w:rPr>
        <w:t> </w:t>
      </w:r>
      <w:r w:rsidRPr="00850829">
        <w:rPr>
          <w:rFonts w:ascii="Book Antiqua" w:eastAsia="宋体" w:hAnsi="Book Antiqua" w:cs="宋体"/>
          <w:b/>
          <w:bCs/>
          <w:sz w:val="24"/>
          <w:szCs w:val="24"/>
        </w:rPr>
        <w:t>25</w:t>
      </w:r>
      <w:r w:rsidRPr="00850829">
        <w:rPr>
          <w:rFonts w:ascii="Book Antiqua" w:eastAsia="宋体" w:hAnsi="Book Antiqua" w:cs="宋体"/>
          <w:sz w:val="24"/>
          <w:szCs w:val="24"/>
        </w:rPr>
        <w:t>: 484-491 [PMID: 14706415 DOI: 10.1016/S0163-8343(03)00090-2]</w:t>
      </w:r>
    </w:p>
    <w:p w:rsidR="0063766E" w:rsidRPr="00850829" w:rsidRDefault="0063766E" w:rsidP="00856085">
      <w:pPr>
        <w:spacing w:after="0"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 xml:space="preserve">11 </w:t>
      </w:r>
      <w:r w:rsidRPr="00850829">
        <w:rPr>
          <w:rFonts w:ascii="Book Antiqua" w:eastAsia="宋体" w:hAnsi="Book Antiqua" w:cs="宋体"/>
          <w:b/>
          <w:sz w:val="24"/>
          <w:szCs w:val="24"/>
        </w:rPr>
        <w:t>Linden P</w:t>
      </w:r>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Zivkovic</w:t>
      </w:r>
      <w:proofErr w:type="spellEnd"/>
      <w:r w:rsidRPr="00850829">
        <w:rPr>
          <w:rFonts w:ascii="Book Antiqua" w:eastAsia="宋体" w:hAnsi="Book Antiqua" w:cs="宋体"/>
          <w:sz w:val="24"/>
          <w:szCs w:val="24"/>
        </w:rPr>
        <w:t xml:space="preserve"> SA.</w:t>
      </w:r>
      <w:proofErr w:type="gramEnd"/>
      <w:r w:rsidRPr="00850829">
        <w:rPr>
          <w:rFonts w:ascii="Book Antiqua" w:eastAsia="宋体" w:hAnsi="Book Antiqua" w:cs="宋体"/>
          <w:sz w:val="24"/>
          <w:szCs w:val="24"/>
        </w:rPr>
        <w:t xml:space="preserve"> </w:t>
      </w:r>
      <w:proofErr w:type="gramStart"/>
      <w:r w:rsidRPr="00850829">
        <w:rPr>
          <w:rFonts w:ascii="Book Antiqua" w:eastAsia="宋体" w:hAnsi="Book Antiqua" w:cs="宋体"/>
          <w:sz w:val="24"/>
          <w:szCs w:val="24"/>
        </w:rPr>
        <w:t>Liver transplantation.</w:t>
      </w:r>
      <w:proofErr w:type="gramEnd"/>
      <w:r w:rsidRPr="00850829">
        <w:rPr>
          <w:rFonts w:ascii="Book Antiqua" w:eastAsia="宋体" w:hAnsi="Book Antiqua" w:cs="宋体"/>
          <w:sz w:val="24"/>
          <w:szCs w:val="24"/>
        </w:rPr>
        <w:t xml:space="preserve"> In: Biller J, </w:t>
      </w:r>
      <w:proofErr w:type="gramStart"/>
      <w:r w:rsidRPr="00850829">
        <w:rPr>
          <w:rFonts w:ascii="Book Antiqua" w:eastAsia="宋体" w:hAnsi="Book Antiqua" w:cs="宋体"/>
          <w:sz w:val="24"/>
          <w:szCs w:val="24"/>
        </w:rPr>
        <w:t>ed</w:t>
      </w:r>
      <w:proofErr w:type="gramEnd"/>
      <w:r w:rsidRPr="00850829">
        <w:rPr>
          <w:rFonts w:ascii="Book Antiqua" w:eastAsia="宋体" w:hAnsi="Book Antiqua" w:cs="宋体"/>
          <w:sz w:val="24"/>
          <w:szCs w:val="24"/>
        </w:rPr>
        <w:t xml:space="preserve">. </w:t>
      </w:r>
      <w:proofErr w:type="gramStart"/>
      <w:r w:rsidRPr="00850829">
        <w:rPr>
          <w:rFonts w:ascii="Book Antiqua" w:eastAsia="宋体" w:hAnsi="Book Antiqua" w:cs="宋体"/>
          <w:sz w:val="24"/>
          <w:szCs w:val="24"/>
        </w:rPr>
        <w:t>The Interface of Neurology and Internal Medicine.</w:t>
      </w:r>
      <w:proofErr w:type="gramEnd"/>
      <w:r w:rsidRPr="00850829">
        <w:rPr>
          <w:rFonts w:ascii="Book Antiqua" w:eastAsia="宋体" w:hAnsi="Book Antiqua" w:cs="宋体"/>
          <w:sz w:val="24"/>
          <w:szCs w:val="24"/>
        </w:rPr>
        <w:t xml:space="preserve"> Philadelphia: Lippincott Williams &amp; Wilkins; 2008: 290-294.</w:t>
      </w:r>
    </w:p>
    <w:p w:rsidR="0063766E" w:rsidRPr="00850829" w:rsidRDefault="0063766E" w:rsidP="00856085">
      <w:pPr>
        <w:spacing w:after="0" w:line="360" w:lineRule="auto"/>
        <w:jc w:val="both"/>
        <w:rPr>
          <w:rFonts w:ascii="Book Antiqua" w:eastAsia="宋体" w:hAnsi="Book Antiqua" w:cs="宋体"/>
          <w:sz w:val="24"/>
          <w:szCs w:val="24"/>
        </w:rPr>
      </w:pPr>
      <w:proofErr w:type="gramStart"/>
      <w:r w:rsidRPr="00850829">
        <w:rPr>
          <w:rFonts w:ascii="Book Antiqua" w:eastAsia="宋体" w:hAnsi="Book Antiqua" w:cs="宋体"/>
          <w:sz w:val="24"/>
          <w:szCs w:val="24"/>
        </w:rPr>
        <w:t>12</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Wijdicks</w:t>
      </w:r>
      <w:proofErr w:type="spellEnd"/>
      <w:r w:rsidRPr="00850829">
        <w:rPr>
          <w:rFonts w:ascii="Book Antiqua" w:eastAsia="宋体" w:hAnsi="Book Antiqua" w:cs="宋体"/>
          <w:b/>
          <w:bCs/>
          <w:sz w:val="24"/>
          <w:szCs w:val="24"/>
        </w:rPr>
        <w:t xml:space="preserve"> EF</w:t>
      </w:r>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Wiesner</w:t>
      </w:r>
      <w:proofErr w:type="spellEnd"/>
      <w:r w:rsidRPr="00850829">
        <w:rPr>
          <w:rFonts w:ascii="Book Antiqua" w:eastAsia="宋体" w:hAnsi="Book Antiqua" w:cs="宋体"/>
          <w:sz w:val="24"/>
          <w:szCs w:val="24"/>
        </w:rPr>
        <w:t xml:space="preserve"> RH, </w:t>
      </w:r>
      <w:proofErr w:type="spellStart"/>
      <w:r w:rsidRPr="00850829">
        <w:rPr>
          <w:rFonts w:ascii="Book Antiqua" w:eastAsia="宋体" w:hAnsi="Book Antiqua" w:cs="宋体"/>
          <w:sz w:val="24"/>
          <w:szCs w:val="24"/>
        </w:rPr>
        <w:t>Krom</w:t>
      </w:r>
      <w:proofErr w:type="spellEnd"/>
      <w:r w:rsidRPr="00850829">
        <w:rPr>
          <w:rFonts w:ascii="Book Antiqua" w:eastAsia="宋体" w:hAnsi="Book Antiqua" w:cs="宋体"/>
          <w:sz w:val="24"/>
          <w:szCs w:val="24"/>
        </w:rPr>
        <w:t xml:space="preserve"> RA.</w:t>
      </w:r>
      <w:proofErr w:type="gramEnd"/>
      <w:r w:rsidRPr="00850829">
        <w:rPr>
          <w:rFonts w:ascii="Book Antiqua" w:eastAsia="宋体" w:hAnsi="Book Antiqua" w:cs="宋体"/>
          <w:sz w:val="24"/>
          <w:szCs w:val="24"/>
        </w:rPr>
        <w:t xml:space="preserve"> </w:t>
      </w:r>
      <w:proofErr w:type="gramStart"/>
      <w:r w:rsidRPr="00850829">
        <w:rPr>
          <w:rFonts w:ascii="Book Antiqua" w:eastAsia="宋体" w:hAnsi="Book Antiqua" w:cs="宋体"/>
          <w:sz w:val="24"/>
          <w:szCs w:val="24"/>
        </w:rPr>
        <w:t>Neurotoxicity in liver transplant recipients with cyclosporine immunosuppression.</w:t>
      </w:r>
      <w:proofErr w:type="gramEnd"/>
      <w:r w:rsidRPr="003A01F0">
        <w:rPr>
          <w:rFonts w:ascii="Book Antiqua" w:eastAsia="宋体" w:hAnsi="Book Antiqua" w:cs="宋体"/>
          <w:sz w:val="24"/>
          <w:szCs w:val="24"/>
        </w:rPr>
        <w:t> </w:t>
      </w:r>
      <w:r w:rsidRPr="00850829">
        <w:rPr>
          <w:rFonts w:ascii="Book Antiqua" w:eastAsia="宋体" w:hAnsi="Book Antiqua" w:cs="宋体"/>
          <w:i/>
          <w:iCs/>
          <w:sz w:val="24"/>
          <w:szCs w:val="24"/>
        </w:rPr>
        <w:t>Neurology</w:t>
      </w:r>
      <w:r w:rsidRPr="003A01F0">
        <w:rPr>
          <w:rFonts w:ascii="Book Antiqua" w:eastAsia="宋体" w:hAnsi="Book Antiqua" w:cs="宋体"/>
          <w:sz w:val="24"/>
          <w:szCs w:val="24"/>
        </w:rPr>
        <w:t> </w:t>
      </w:r>
      <w:r w:rsidRPr="00850829">
        <w:rPr>
          <w:rFonts w:ascii="Book Antiqua" w:eastAsia="宋体" w:hAnsi="Book Antiqua" w:cs="宋体"/>
          <w:sz w:val="24"/>
          <w:szCs w:val="24"/>
        </w:rPr>
        <w:t>1995;</w:t>
      </w:r>
      <w:r w:rsidRPr="003A01F0">
        <w:rPr>
          <w:rFonts w:ascii="Book Antiqua" w:eastAsia="宋体" w:hAnsi="Book Antiqua" w:cs="宋体"/>
          <w:sz w:val="24"/>
          <w:szCs w:val="24"/>
        </w:rPr>
        <w:t> </w:t>
      </w:r>
      <w:r w:rsidRPr="00850829">
        <w:rPr>
          <w:rFonts w:ascii="Book Antiqua" w:eastAsia="宋体" w:hAnsi="Book Antiqua" w:cs="宋体"/>
          <w:b/>
          <w:bCs/>
          <w:sz w:val="24"/>
          <w:szCs w:val="24"/>
        </w:rPr>
        <w:t>45</w:t>
      </w:r>
      <w:r w:rsidRPr="00850829">
        <w:rPr>
          <w:rFonts w:ascii="Book Antiqua" w:eastAsia="宋体" w:hAnsi="Book Antiqua" w:cs="宋体"/>
          <w:sz w:val="24"/>
          <w:szCs w:val="24"/>
        </w:rPr>
        <w:t>: 1962-1964 [PMID: 7501141 DOI: 10.1212/WNL.45.11.1962]</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t>13</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Eidelman</w:t>
      </w:r>
      <w:proofErr w:type="spellEnd"/>
      <w:r w:rsidRPr="00850829">
        <w:rPr>
          <w:rFonts w:ascii="Book Antiqua" w:eastAsia="宋体" w:hAnsi="Book Antiqua" w:cs="宋体"/>
          <w:b/>
          <w:bCs/>
          <w:sz w:val="24"/>
          <w:szCs w:val="24"/>
        </w:rPr>
        <w:t xml:space="preserve"> BH</w:t>
      </w:r>
      <w:r w:rsidRPr="00850829">
        <w:rPr>
          <w:rFonts w:ascii="Book Antiqua" w:eastAsia="宋体" w:hAnsi="Book Antiqua" w:cs="宋体"/>
          <w:sz w:val="24"/>
          <w:szCs w:val="24"/>
        </w:rPr>
        <w:t>, Abu-</w:t>
      </w:r>
      <w:proofErr w:type="spellStart"/>
      <w:r w:rsidRPr="00850829">
        <w:rPr>
          <w:rFonts w:ascii="Book Antiqua" w:eastAsia="宋体" w:hAnsi="Book Antiqua" w:cs="宋体"/>
          <w:sz w:val="24"/>
          <w:szCs w:val="24"/>
        </w:rPr>
        <w:t>Elmagd</w:t>
      </w:r>
      <w:proofErr w:type="spellEnd"/>
      <w:r w:rsidRPr="00850829">
        <w:rPr>
          <w:rFonts w:ascii="Book Antiqua" w:eastAsia="宋体" w:hAnsi="Book Antiqua" w:cs="宋体"/>
          <w:sz w:val="24"/>
          <w:szCs w:val="24"/>
        </w:rPr>
        <w:t xml:space="preserve"> K, Wilson J, Fung JJ, </w:t>
      </w:r>
      <w:proofErr w:type="spellStart"/>
      <w:r w:rsidRPr="00850829">
        <w:rPr>
          <w:rFonts w:ascii="Book Antiqua" w:eastAsia="宋体" w:hAnsi="Book Antiqua" w:cs="宋体"/>
          <w:sz w:val="24"/>
          <w:szCs w:val="24"/>
        </w:rPr>
        <w:t>Alessiani</w:t>
      </w:r>
      <w:proofErr w:type="spellEnd"/>
      <w:r w:rsidRPr="00850829">
        <w:rPr>
          <w:rFonts w:ascii="Book Antiqua" w:eastAsia="宋体" w:hAnsi="Book Antiqua" w:cs="宋体"/>
          <w:sz w:val="24"/>
          <w:szCs w:val="24"/>
        </w:rPr>
        <w:t xml:space="preserve"> M, Jain A, Takaya S, </w:t>
      </w:r>
      <w:proofErr w:type="spellStart"/>
      <w:r w:rsidRPr="00850829">
        <w:rPr>
          <w:rFonts w:ascii="Book Antiqua" w:eastAsia="宋体" w:hAnsi="Book Antiqua" w:cs="宋体"/>
          <w:sz w:val="24"/>
          <w:szCs w:val="24"/>
        </w:rPr>
        <w:t>Todo</w:t>
      </w:r>
      <w:proofErr w:type="spellEnd"/>
      <w:r w:rsidRPr="00850829">
        <w:rPr>
          <w:rFonts w:ascii="Book Antiqua" w:eastAsia="宋体" w:hAnsi="Book Antiqua" w:cs="宋体"/>
          <w:sz w:val="24"/>
          <w:szCs w:val="24"/>
        </w:rPr>
        <w:t xml:space="preserve"> SN, </w:t>
      </w:r>
      <w:proofErr w:type="spellStart"/>
      <w:r w:rsidRPr="00850829">
        <w:rPr>
          <w:rFonts w:ascii="Book Antiqua" w:eastAsia="宋体" w:hAnsi="Book Antiqua" w:cs="宋体"/>
          <w:sz w:val="24"/>
          <w:szCs w:val="24"/>
        </w:rPr>
        <w:t>Tzakis</w:t>
      </w:r>
      <w:proofErr w:type="spellEnd"/>
      <w:r w:rsidRPr="00850829">
        <w:rPr>
          <w:rFonts w:ascii="Book Antiqua" w:eastAsia="宋体" w:hAnsi="Book Antiqua" w:cs="宋体"/>
          <w:sz w:val="24"/>
          <w:szCs w:val="24"/>
        </w:rPr>
        <w:t xml:space="preserve"> A, Van Thiel D. Neurologic complications of FK 506.</w:t>
      </w:r>
      <w:r w:rsidRPr="003A01F0">
        <w:rPr>
          <w:rFonts w:ascii="Book Antiqua" w:eastAsia="宋体" w:hAnsi="Book Antiqua" w:cs="宋体"/>
          <w:sz w:val="24"/>
          <w:szCs w:val="24"/>
        </w:rPr>
        <w:t> </w:t>
      </w:r>
      <w:r w:rsidRPr="00850829">
        <w:rPr>
          <w:rFonts w:ascii="Book Antiqua" w:eastAsia="宋体" w:hAnsi="Book Antiqua" w:cs="宋体"/>
          <w:i/>
          <w:iCs/>
          <w:sz w:val="24"/>
          <w:szCs w:val="24"/>
        </w:rPr>
        <w:t xml:space="preserve">Transplant </w:t>
      </w:r>
      <w:proofErr w:type="spellStart"/>
      <w:r w:rsidRPr="00850829">
        <w:rPr>
          <w:rFonts w:ascii="Book Antiqua" w:eastAsia="宋体" w:hAnsi="Book Antiqua" w:cs="宋体"/>
          <w:i/>
          <w:iCs/>
          <w:sz w:val="24"/>
          <w:szCs w:val="24"/>
        </w:rPr>
        <w:t>Proc</w:t>
      </w:r>
      <w:proofErr w:type="spellEnd"/>
      <w:r w:rsidRPr="003A01F0">
        <w:rPr>
          <w:rFonts w:ascii="Book Antiqua" w:eastAsia="宋体" w:hAnsi="Book Antiqua" w:cs="宋体"/>
          <w:sz w:val="24"/>
          <w:szCs w:val="24"/>
        </w:rPr>
        <w:t> </w:t>
      </w:r>
      <w:r w:rsidRPr="00850829">
        <w:rPr>
          <w:rFonts w:ascii="Book Antiqua" w:eastAsia="宋体" w:hAnsi="Book Antiqua" w:cs="宋体"/>
          <w:sz w:val="24"/>
          <w:szCs w:val="24"/>
        </w:rPr>
        <w:t>1991;</w:t>
      </w:r>
      <w:r w:rsidRPr="003A01F0">
        <w:rPr>
          <w:rFonts w:ascii="Book Antiqua" w:eastAsia="宋体" w:hAnsi="Book Antiqua" w:cs="宋体"/>
          <w:sz w:val="24"/>
          <w:szCs w:val="24"/>
        </w:rPr>
        <w:t> </w:t>
      </w:r>
      <w:r w:rsidRPr="00850829">
        <w:rPr>
          <w:rFonts w:ascii="Book Antiqua" w:eastAsia="宋体" w:hAnsi="Book Antiqua" w:cs="宋体"/>
          <w:b/>
          <w:bCs/>
          <w:sz w:val="24"/>
          <w:szCs w:val="24"/>
        </w:rPr>
        <w:t>23</w:t>
      </w:r>
      <w:r w:rsidRPr="00850829">
        <w:rPr>
          <w:rFonts w:ascii="Book Antiqua" w:eastAsia="宋体" w:hAnsi="Book Antiqua" w:cs="宋体"/>
          <w:sz w:val="24"/>
          <w:szCs w:val="24"/>
        </w:rPr>
        <w:t>: 3175-3178 [PMID: 1721398]</w:t>
      </w:r>
    </w:p>
    <w:p w:rsidR="0063766E" w:rsidRPr="00850829" w:rsidRDefault="0063766E" w:rsidP="00856085">
      <w:pPr>
        <w:spacing w:after="0" w:line="360" w:lineRule="auto"/>
        <w:jc w:val="both"/>
        <w:rPr>
          <w:rFonts w:ascii="Book Antiqua" w:eastAsia="宋体" w:hAnsi="Book Antiqua" w:cs="宋体"/>
          <w:sz w:val="24"/>
          <w:szCs w:val="24"/>
        </w:rPr>
      </w:pPr>
      <w:proofErr w:type="gramStart"/>
      <w:r w:rsidRPr="00850829">
        <w:rPr>
          <w:rFonts w:ascii="Book Antiqua" w:eastAsia="宋体" w:hAnsi="Book Antiqua" w:cs="宋体"/>
          <w:sz w:val="24"/>
          <w:szCs w:val="24"/>
        </w:rPr>
        <w:t>14</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Wijdicks</w:t>
      </w:r>
      <w:proofErr w:type="spellEnd"/>
      <w:r w:rsidRPr="00850829">
        <w:rPr>
          <w:rFonts w:ascii="Book Antiqua" w:eastAsia="宋体" w:hAnsi="Book Antiqua" w:cs="宋体"/>
          <w:b/>
          <w:bCs/>
          <w:sz w:val="24"/>
          <w:szCs w:val="24"/>
        </w:rPr>
        <w:t xml:space="preserve"> EF</w:t>
      </w:r>
      <w:r w:rsidRPr="00850829">
        <w:rPr>
          <w:rFonts w:ascii="Book Antiqua" w:eastAsia="宋体" w:hAnsi="Book Antiqua" w:cs="宋体"/>
          <w:sz w:val="24"/>
          <w:szCs w:val="24"/>
        </w:rPr>
        <w:t>.</w:t>
      </w:r>
      <w:proofErr w:type="gramEnd"/>
      <w:r w:rsidRPr="00850829">
        <w:rPr>
          <w:rFonts w:ascii="Book Antiqua" w:eastAsia="宋体" w:hAnsi="Book Antiqua" w:cs="宋体"/>
          <w:sz w:val="24"/>
          <w:szCs w:val="24"/>
        </w:rPr>
        <w:t xml:space="preserve"> </w:t>
      </w:r>
      <w:proofErr w:type="gramStart"/>
      <w:r w:rsidRPr="00850829">
        <w:rPr>
          <w:rFonts w:ascii="Book Antiqua" w:eastAsia="宋体" w:hAnsi="Book Antiqua" w:cs="宋体"/>
          <w:sz w:val="24"/>
          <w:szCs w:val="24"/>
        </w:rPr>
        <w:t>Neurotoxicity of immunosuppressive drugs.</w:t>
      </w:r>
      <w:proofErr w:type="gramEnd"/>
      <w:r w:rsidRPr="003A01F0">
        <w:rPr>
          <w:rFonts w:ascii="Book Antiqua" w:eastAsia="宋体" w:hAnsi="Book Antiqua" w:cs="宋体"/>
          <w:sz w:val="24"/>
          <w:szCs w:val="24"/>
        </w:rPr>
        <w:t> </w:t>
      </w:r>
      <w:r w:rsidRPr="00850829">
        <w:rPr>
          <w:rFonts w:ascii="Book Antiqua" w:eastAsia="宋体" w:hAnsi="Book Antiqua" w:cs="宋体"/>
          <w:i/>
          <w:iCs/>
          <w:sz w:val="24"/>
          <w:szCs w:val="24"/>
        </w:rPr>
        <w:t xml:space="preserve">Liver </w:t>
      </w:r>
      <w:proofErr w:type="spellStart"/>
      <w:r w:rsidRPr="00850829">
        <w:rPr>
          <w:rFonts w:ascii="Book Antiqua" w:eastAsia="宋体" w:hAnsi="Book Antiqua" w:cs="宋体"/>
          <w:i/>
          <w:iCs/>
          <w:sz w:val="24"/>
          <w:szCs w:val="24"/>
        </w:rPr>
        <w:t>Transpl</w:t>
      </w:r>
      <w:proofErr w:type="spellEnd"/>
      <w:r w:rsidRPr="003A01F0">
        <w:rPr>
          <w:rFonts w:ascii="Book Antiqua" w:eastAsia="宋体" w:hAnsi="Book Antiqua" w:cs="宋体"/>
          <w:sz w:val="24"/>
          <w:szCs w:val="24"/>
        </w:rPr>
        <w:t> </w:t>
      </w:r>
      <w:r w:rsidRPr="00850829">
        <w:rPr>
          <w:rFonts w:ascii="Book Antiqua" w:eastAsia="宋体" w:hAnsi="Book Antiqua" w:cs="宋体"/>
          <w:sz w:val="24"/>
          <w:szCs w:val="24"/>
        </w:rPr>
        <w:t>2001;</w:t>
      </w:r>
      <w:r w:rsidRPr="003A01F0">
        <w:rPr>
          <w:rFonts w:ascii="Book Antiqua" w:eastAsia="宋体" w:hAnsi="Book Antiqua" w:cs="宋体"/>
          <w:sz w:val="24"/>
          <w:szCs w:val="24"/>
        </w:rPr>
        <w:t> </w:t>
      </w:r>
      <w:r w:rsidRPr="00850829">
        <w:rPr>
          <w:rFonts w:ascii="Book Antiqua" w:eastAsia="宋体" w:hAnsi="Book Antiqua" w:cs="宋体"/>
          <w:b/>
          <w:bCs/>
          <w:sz w:val="24"/>
          <w:szCs w:val="24"/>
        </w:rPr>
        <w:t>7</w:t>
      </w:r>
      <w:r w:rsidRPr="00850829">
        <w:rPr>
          <w:rFonts w:ascii="Book Antiqua" w:eastAsia="宋体" w:hAnsi="Book Antiqua" w:cs="宋体"/>
          <w:sz w:val="24"/>
          <w:szCs w:val="24"/>
        </w:rPr>
        <w:t>: 937-942 [PMID: 11699028 DOI: 10.1053/jlts.2001.27475]</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t>15</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Wijdicks</w:t>
      </w:r>
      <w:proofErr w:type="spellEnd"/>
      <w:r w:rsidRPr="00850829">
        <w:rPr>
          <w:rFonts w:ascii="Book Antiqua" w:eastAsia="宋体" w:hAnsi="Book Antiqua" w:cs="宋体"/>
          <w:b/>
          <w:bCs/>
          <w:sz w:val="24"/>
          <w:szCs w:val="24"/>
        </w:rPr>
        <w:t xml:space="preserve"> EF</w:t>
      </w:r>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Wiesner</w:t>
      </w:r>
      <w:proofErr w:type="spellEnd"/>
      <w:r w:rsidRPr="00850829">
        <w:rPr>
          <w:rFonts w:ascii="Book Antiqua" w:eastAsia="宋体" w:hAnsi="Book Antiqua" w:cs="宋体"/>
          <w:sz w:val="24"/>
          <w:szCs w:val="24"/>
        </w:rPr>
        <w:t xml:space="preserve"> RH, </w:t>
      </w:r>
      <w:proofErr w:type="spellStart"/>
      <w:r w:rsidRPr="00850829">
        <w:rPr>
          <w:rFonts w:ascii="Book Antiqua" w:eastAsia="宋体" w:hAnsi="Book Antiqua" w:cs="宋体"/>
          <w:sz w:val="24"/>
          <w:szCs w:val="24"/>
        </w:rPr>
        <w:t>Dahlke</w:t>
      </w:r>
      <w:proofErr w:type="spellEnd"/>
      <w:r w:rsidRPr="00850829">
        <w:rPr>
          <w:rFonts w:ascii="Book Antiqua" w:eastAsia="宋体" w:hAnsi="Book Antiqua" w:cs="宋体"/>
          <w:sz w:val="24"/>
          <w:szCs w:val="24"/>
        </w:rPr>
        <w:t xml:space="preserve"> LJ, </w:t>
      </w:r>
      <w:proofErr w:type="spellStart"/>
      <w:r w:rsidRPr="00850829">
        <w:rPr>
          <w:rFonts w:ascii="Book Antiqua" w:eastAsia="宋体" w:hAnsi="Book Antiqua" w:cs="宋体"/>
          <w:sz w:val="24"/>
          <w:szCs w:val="24"/>
        </w:rPr>
        <w:t>Krom</w:t>
      </w:r>
      <w:proofErr w:type="spellEnd"/>
      <w:r w:rsidRPr="00850829">
        <w:rPr>
          <w:rFonts w:ascii="Book Antiqua" w:eastAsia="宋体" w:hAnsi="Book Antiqua" w:cs="宋体"/>
          <w:sz w:val="24"/>
          <w:szCs w:val="24"/>
        </w:rPr>
        <w:t xml:space="preserve"> RA. </w:t>
      </w:r>
      <w:proofErr w:type="gramStart"/>
      <w:r w:rsidRPr="00850829">
        <w:rPr>
          <w:rFonts w:ascii="Book Antiqua" w:eastAsia="宋体" w:hAnsi="Book Antiqua" w:cs="宋体"/>
          <w:sz w:val="24"/>
          <w:szCs w:val="24"/>
        </w:rPr>
        <w:t>FK506-induced neurotoxicity in liver transplantation.</w:t>
      </w:r>
      <w:proofErr w:type="gramEnd"/>
      <w:r w:rsidRPr="003A01F0">
        <w:rPr>
          <w:rFonts w:ascii="Book Antiqua" w:eastAsia="宋体" w:hAnsi="Book Antiqua" w:cs="宋体"/>
          <w:sz w:val="24"/>
          <w:szCs w:val="24"/>
        </w:rPr>
        <w:t> </w:t>
      </w:r>
      <w:r w:rsidRPr="00850829">
        <w:rPr>
          <w:rFonts w:ascii="Book Antiqua" w:eastAsia="宋体" w:hAnsi="Book Antiqua" w:cs="宋体"/>
          <w:i/>
          <w:iCs/>
          <w:sz w:val="24"/>
          <w:szCs w:val="24"/>
        </w:rPr>
        <w:t xml:space="preserve">Ann </w:t>
      </w:r>
      <w:proofErr w:type="spellStart"/>
      <w:r w:rsidRPr="00850829">
        <w:rPr>
          <w:rFonts w:ascii="Book Antiqua" w:eastAsia="宋体" w:hAnsi="Book Antiqua" w:cs="宋体"/>
          <w:i/>
          <w:iCs/>
          <w:sz w:val="24"/>
          <w:szCs w:val="24"/>
        </w:rPr>
        <w:t>Neurol</w:t>
      </w:r>
      <w:proofErr w:type="spellEnd"/>
      <w:r w:rsidRPr="003A01F0">
        <w:rPr>
          <w:rFonts w:ascii="Book Antiqua" w:eastAsia="宋体" w:hAnsi="Book Antiqua" w:cs="宋体"/>
          <w:sz w:val="24"/>
          <w:szCs w:val="24"/>
        </w:rPr>
        <w:t> </w:t>
      </w:r>
      <w:r w:rsidRPr="00850829">
        <w:rPr>
          <w:rFonts w:ascii="Book Antiqua" w:eastAsia="宋体" w:hAnsi="Book Antiqua" w:cs="宋体"/>
          <w:sz w:val="24"/>
          <w:szCs w:val="24"/>
        </w:rPr>
        <w:t>1994;</w:t>
      </w:r>
      <w:r w:rsidRPr="003A01F0">
        <w:rPr>
          <w:rFonts w:ascii="Book Antiqua" w:eastAsia="宋体" w:hAnsi="Book Antiqua" w:cs="宋体"/>
          <w:sz w:val="24"/>
          <w:szCs w:val="24"/>
        </w:rPr>
        <w:t> </w:t>
      </w:r>
      <w:r w:rsidRPr="00850829">
        <w:rPr>
          <w:rFonts w:ascii="Book Antiqua" w:eastAsia="宋体" w:hAnsi="Book Antiqua" w:cs="宋体"/>
          <w:b/>
          <w:bCs/>
          <w:sz w:val="24"/>
          <w:szCs w:val="24"/>
        </w:rPr>
        <w:t>35</w:t>
      </w:r>
      <w:r w:rsidRPr="00850829">
        <w:rPr>
          <w:rFonts w:ascii="Book Antiqua" w:eastAsia="宋体" w:hAnsi="Book Antiqua" w:cs="宋体"/>
          <w:sz w:val="24"/>
          <w:szCs w:val="24"/>
        </w:rPr>
        <w:t>: 498-501 [PMID: 7512320 DOI: 10.1002/ana.410350422]</w:t>
      </w:r>
    </w:p>
    <w:p w:rsidR="0063766E" w:rsidRPr="00850829" w:rsidRDefault="0063766E" w:rsidP="00856085">
      <w:pPr>
        <w:spacing w:after="0" w:line="360" w:lineRule="auto"/>
        <w:jc w:val="both"/>
        <w:rPr>
          <w:rFonts w:ascii="Book Antiqua" w:eastAsia="宋体" w:hAnsi="Book Antiqua" w:cs="宋体"/>
          <w:sz w:val="24"/>
          <w:szCs w:val="24"/>
        </w:rPr>
      </w:pPr>
      <w:proofErr w:type="gramStart"/>
      <w:r w:rsidRPr="00850829">
        <w:rPr>
          <w:rFonts w:ascii="Book Antiqua" w:eastAsia="宋体" w:hAnsi="Book Antiqua" w:cs="宋体"/>
          <w:sz w:val="24"/>
          <w:szCs w:val="24"/>
        </w:rPr>
        <w:t>16</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Pillai</w:t>
      </w:r>
      <w:proofErr w:type="spellEnd"/>
      <w:r w:rsidRPr="00850829">
        <w:rPr>
          <w:rFonts w:ascii="Book Antiqua" w:eastAsia="宋体" w:hAnsi="Book Antiqua" w:cs="宋体"/>
          <w:b/>
          <w:bCs/>
          <w:sz w:val="24"/>
          <w:szCs w:val="24"/>
        </w:rPr>
        <w:t xml:space="preserve"> AA</w:t>
      </w:r>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Levitsky</w:t>
      </w:r>
      <w:proofErr w:type="spellEnd"/>
      <w:r w:rsidRPr="00850829">
        <w:rPr>
          <w:rFonts w:ascii="Book Antiqua" w:eastAsia="宋体" w:hAnsi="Book Antiqua" w:cs="宋体"/>
          <w:sz w:val="24"/>
          <w:szCs w:val="24"/>
        </w:rPr>
        <w:t xml:space="preserve"> J. Overview of immunosuppression in liver transplantation.</w:t>
      </w:r>
      <w:proofErr w:type="gramEnd"/>
      <w:r w:rsidRPr="003A01F0">
        <w:rPr>
          <w:rFonts w:ascii="Book Antiqua" w:eastAsia="宋体" w:hAnsi="Book Antiqua" w:cs="宋体"/>
          <w:sz w:val="24"/>
          <w:szCs w:val="24"/>
        </w:rPr>
        <w:t> </w:t>
      </w:r>
      <w:r w:rsidRPr="00850829">
        <w:rPr>
          <w:rFonts w:ascii="Book Antiqua" w:eastAsia="宋体" w:hAnsi="Book Antiqua" w:cs="宋体"/>
          <w:i/>
          <w:iCs/>
          <w:sz w:val="24"/>
          <w:szCs w:val="24"/>
        </w:rPr>
        <w:t xml:space="preserve">World J </w:t>
      </w:r>
      <w:proofErr w:type="spellStart"/>
      <w:r w:rsidRPr="00850829">
        <w:rPr>
          <w:rFonts w:ascii="Book Antiqua" w:eastAsia="宋体" w:hAnsi="Book Antiqua" w:cs="宋体"/>
          <w:i/>
          <w:iCs/>
          <w:sz w:val="24"/>
          <w:szCs w:val="24"/>
        </w:rPr>
        <w:t>Gastroenterol</w:t>
      </w:r>
      <w:proofErr w:type="spellEnd"/>
      <w:r w:rsidRPr="003A01F0">
        <w:rPr>
          <w:rFonts w:ascii="Book Antiqua" w:eastAsia="宋体" w:hAnsi="Book Antiqua" w:cs="宋体"/>
          <w:sz w:val="24"/>
          <w:szCs w:val="24"/>
        </w:rPr>
        <w:t> </w:t>
      </w:r>
      <w:r w:rsidRPr="00850829">
        <w:rPr>
          <w:rFonts w:ascii="Book Antiqua" w:eastAsia="宋体" w:hAnsi="Book Antiqua" w:cs="宋体"/>
          <w:sz w:val="24"/>
          <w:szCs w:val="24"/>
        </w:rPr>
        <w:t>2009;</w:t>
      </w:r>
      <w:r w:rsidRPr="003A01F0">
        <w:rPr>
          <w:rFonts w:ascii="Book Antiqua" w:eastAsia="宋体" w:hAnsi="Book Antiqua" w:cs="宋体"/>
          <w:sz w:val="24"/>
          <w:szCs w:val="24"/>
        </w:rPr>
        <w:t> </w:t>
      </w:r>
      <w:r w:rsidRPr="00850829">
        <w:rPr>
          <w:rFonts w:ascii="Book Antiqua" w:eastAsia="宋体" w:hAnsi="Book Antiqua" w:cs="宋体"/>
          <w:b/>
          <w:bCs/>
          <w:sz w:val="24"/>
          <w:szCs w:val="24"/>
        </w:rPr>
        <w:t>15</w:t>
      </w:r>
      <w:r w:rsidRPr="00850829">
        <w:rPr>
          <w:rFonts w:ascii="Book Antiqua" w:eastAsia="宋体" w:hAnsi="Book Antiqua" w:cs="宋体"/>
          <w:sz w:val="24"/>
          <w:szCs w:val="24"/>
        </w:rPr>
        <w:t>: 4225-4233 [PMID: 19750565 DOI: 10.3748/wjg.15.4225]</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lastRenderedPageBreak/>
        <w:t>17</w:t>
      </w:r>
      <w:r w:rsidRPr="003A01F0">
        <w:rPr>
          <w:rFonts w:ascii="Book Antiqua" w:eastAsia="宋体" w:hAnsi="Book Antiqua" w:cs="宋体"/>
          <w:sz w:val="24"/>
          <w:szCs w:val="24"/>
        </w:rPr>
        <w:t> </w:t>
      </w:r>
      <w:r w:rsidRPr="00850829">
        <w:rPr>
          <w:rFonts w:ascii="Book Antiqua" w:eastAsia="宋体" w:hAnsi="Book Antiqua" w:cs="宋体"/>
          <w:b/>
          <w:bCs/>
          <w:sz w:val="24"/>
          <w:szCs w:val="24"/>
        </w:rPr>
        <w:t>Lee VH</w:t>
      </w:r>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Wijdicks</w:t>
      </w:r>
      <w:proofErr w:type="spellEnd"/>
      <w:r w:rsidRPr="00850829">
        <w:rPr>
          <w:rFonts w:ascii="Book Antiqua" w:eastAsia="宋体" w:hAnsi="Book Antiqua" w:cs="宋体"/>
          <w:sz w:val="24"/>
          <w:szCs w:val="24"/>
        </w:rPr>
        <w:t xml:space="preserve"> EF, </w:t>
      </w:r>
      <w:proofErr w:type="spellStart"/>
      <w:r w:rsidRPr="00850829">
        <w:rPr>
          <w:rFonts w:ascii="Book Antiqua" w:eastAsia="宋体" w:hAnsi="Book Antiqua" w:cs="宋体"/>
          <w:sz w:val="24"/>
          <w:szCs w:val="24"/>
        </w:rPr>
        <w:t>Manno</w:t>
      </w:r>
      <w:proofErr w:type="spellEnd"/>
      <w:r w:rsidRPr="00850829">
        <w:rPr>
          <w:rFonts w:ascii="Book Antiqua" w:eastAsia="宋体" w:hAnsi="Book Antiqua" w:cs="宋体"/>
          <w:sz w:val="24"/>
          <w:szCs w:val="24"/>
        </w:rPr>
        <w:t xml:space="preserve"> EM, </w:t>
      </w:r>
      <w:proofErr w:type="spellStart"/>
      <w:r w:rsidRPr="00850829">
        <w:rPr>
          <w:rFonts w:ascii="Book Antiqua" w:eastAsia="宋体" w:hAnsi="Book Antiqua" w:cs="宋体"/>
          <w:sz w:val="24"/>
          <w:szCs w:val="24"/>
        </w:rPr>
        <w:t>Rabinstein</w:t>
      </w:r>
      <w:proofErr w:type="spellEnd"/>
      <w:r w:rsidRPr="00850829">
        <w:rPr>
          <w:rFonts w:ascii="Book Antiqua" w:eastAsia="宋体" w:hAnsi="Book Antiqua" w:cs="宋体"/>
          <w:sz w:val="24"/>
          <w:szCs w:val="24"/>
        </w:rPr>
        <w:t xml:space="preserve"> AA. </w:t>
      </w:r>
      <w:proofErr w:type="gramStart"/>
      <w:r w:rsidRPr="00850829">
        <w:rPr>
          <w:rFonts w:ascii="Book Antiqua" w:eastAsia="宋体" w:hAnsi="Book Antiqua" w:cs="宋体"/>
          <w:sz w:val="24"/>
          <w:szCs w:val="24"/>
        </w:rPr>
        <w:t xml:space="preserve">Clinical spectrum of reversible posterior </w:t>
      </w:r>
      <w:proofErr w:type="spellStart"/>
      <w:r w:rsidRPr="00850829">
        <w:rPr>
          <w:rFonts w:ascii="Book Antiqua" w:eastAsia="宋体" w:hAnsi="Book Antiqua" w:cs="宋体"/>
          <w:sz w:val="24"/>
          <w:szCs w:val="24"/>
        </w:rPr>
        <w:t>leukoencephalopathy</w:t>
      </w:r>
      <w:proofErr w:type="spellEnd"/>
      <w:r w:rsidRPr="00850829">
        <w:rPr>
          <w:rFonts w:ascii="Book Antiqua" w:eastAsia="宋体" w:hAnsi="Book Antiqua" w:cs="宋体"/>
          <w:sz w:val="24"/>
          <w:szCs w:val="24"/>
        </w:rPr>
        <w:t xml:space="preserve"> syndrome.</w:t>
      </w:r>
      <w:proofErr w:type="gramEnd"/>
      <w:r w:rsidRPr="003A01F0">
        <w:rPr>
          <w:rFonts w:ascii="Book Antiqua" w:eastAsia="宋体" w:hAnsi="Book Antiqua" w:cs="宋体"/>
          <w:sz w:val="24"/>
          <w:szCs w:val="24"/>
        </w:rPr>
        <w:t> </w:t>
      </w:r>
      <w:r w:rsidRPr="00850829">
        <w:rPr>
          <w:rFonts w:ascii="Book Antiqua" w:eastAsia="宋体" w:hAnsi="Book Antiqua" w:cs="宋体"/>
          <w:i/>
          <w:iCs/>
          <w:sz w:val="24"/>
          <w:szCs w:val="24"/>
        </w:rPr>
        <w:t xml:space="preserve">Arch </w:t>
      </w:r>
      <w:proofErr w:type="spellStart"/>
      <w:r w:rsidRPr="00850829">
        <w:rPr>
          <w:rFonts w:ascii="Book Antiqua" w:eastAsia="宋体" w:hAnsi="Book Antiqua" w:cs="宋体"/>
          <w:i/>
          <w:iCs/>
          <w:sz w:val="24"/>
          <w:szCs w:val="24"/>
        </w:rPr>
        <w:t>Neurol</w:t>
      </w:r>
      <w:proofErr w:type="spellEnd"/>
      <w:r w:rsidRPr="003A01F0">
        <w:rPr>
          <w:rFonts w:ascii="Book Antiqua" w:eastAsia="宋体" w:hAnsi="Book Antiqua" w:cs="宋体"/>
          <w:sz w:val="24"/>
          <w:szCs w:val="24"/>
        </w:rPr>
        <w:t> </w:t>
      </w:r>
      <w:r w:rsidRPr="00850829">
        <w:rPr>
          <w:rFonts w:ascii="Book Antiqua" w:eastAsia="宋体" w:hAnsi="Book Antiqua" w:cs="宋体"/>
          <w:sz w:val="24"/>
          <w:szCs w:val="24"/>
        </w:rPr>
        <w:t>2008;</w:t>
      </w:r>
      <w:r w:rsidRPr="003A01F0">
        <w:rPr>
          <w:rFonts w:ascii="Book Antiqua" w:eastAsia="宋体" w:hAnsi="Book Antiqua" w:cs="宋体"/>
          <w:sz w:val="24"/>
          <w:szCs w:val="24"/>
        </w:rPr>
        <w:t> </w:t>
      </w:r>
      <w:r w:rsidRPr="00850829">
        <w:rPr>
          <w:rFonts w:ascii="Book Antiqua" w:eastAsia="宋体" w:hAnsi="Book Antiqua" w:cs="宋体"/>
          <w:b/>
          <w:bCs/>
          <w:sz w:val="24"/>
          <w:szCs w:val="24"/>
        </w:rPr>
        <w:t>65</w:t>
      </w:r>
      <w:r w:rsidRPr="00850829">
        <w:rPr>
          <w:rFonts w:ascii="Book Antiqua" w:eastAsia="宋体" w:hAnsi="Book Antiqua" w:cs="宋体"/>
          <w:sz w:val="24"/>
          <w:szCs w:val="24"/>
        </w:rPr>
        <w:t>: 205-210 [PMID: 18268188 DOI: 10.1001/archneurol.2007.46]</w:t>
      </w:r>
    </w:p>
    <w:p w:rsidR="0063766E" w:rsidRPr="00850829" w:rsidRDefault="0063766E" w:rsidP="00856085">
      <w:pPr>
        <w:spacing w:after="0" w:line="360" w:lineRule="auto"/>
        <w:jc w:val="both"/>
        <w:rPr>
          <w:rFonts w:ascii="Book Antiqua" w:eastAsia="宋体" w:hAnsi="Book Antiqua" w:cs="宋体"/>
          <w:sz w:val="24"/>
          <w:szCs w:val="24"/>
        </w:rPr>
      </w:pPr>
      <w:proofErr w:type="gramStart"/>
      <w:r w:rsidRPr="00850829">
        <w:rPr>
          <w:rFonts w:ascii="Book Antiqua" w:eastAsia="宋体" w:hAnsi="Book Antiqua" w:cs="宋体"/>
          <w:sz w:val="24"/>
          <w:szCs w:val="24"/>
        </w:rPr>
        <w:t>18</w:t>
      </w:r>
      <w:r w:rsidRPr="003A01F0">
        <w:rPr>
          <w:rFonts w:ascii="Book Antiqua" w:eastAsia="宋体" w:hAnsi="Book Antiqua" w:cs="宋体"/>
          <w:sz w:val="24"/>
          <w:szCs w:val="24"/>
        </w:rPr>
        <w:t> </w:t>
      </w:r>
      <w:r w:rsidRPr="00850829">
        <w:rPr>
          <w:rFonts w:ascii="Book Antiqua" w:eastAsia="宋体" w:hAnsi="Book Antiqua" w:cs="宋体"/>
          <w:b/>
          <w:bCs/>
          <w:sz w:val="24"/>
          <w:szCs w:val="24"/>
        </w:rPr>
        <w:t>Small SL</w:t>
      </w:r>
      <w:r w:rsidRPr="00850829">
        <w:rPr>
          <w:rFonts w:ascii="Book Antiqua" w:eastAsia="宋体" w:hAnsi="Book Antiqua" w:cs="宋体"/>
          <w:sz w:val="24"/>
          <w:szCs w:val="24"/>
        </w:rPr>
        <w:t xml:space="preserve">, Fukui MB, </w:t>
      </w:r>
      <w:proofErr w:type="spellStart"/>
      <w:r w:rsidRPr="00850829">
        <w:rPr>
          <w:rFonts w:ascii="Book Antiqua" w:eastAsia="宋体" w:hAnsi="Book Antiqua" w:cs="宋体"/>
          <w:sz w:val="24"/>
          <w:szCs w:val="24"/>
        </w:rPr>
        <w:t>Bramblett</w:t>
      </w:r>
      <w:proofErr w:type="spellEnd"/>
      <w:r w:rsidRPr="00850829">
        <w:rPr>
          <w:rFonts w:ascii="Book Antiqua" w:eastAsia="宋体" w:hAnsi="Book Antiqua" w:cs="宋体"/>
          <w:sz w:val="24"/>
          <w:szCs w:val="24"/>
        </w:rPr>
        <w:t xml:space="preserve"> GT, </w:t>
      </w:r>
      <w:proofErr w:type="spellStart"/>
      <w:r w:rsidRPr="00850829">
        <w:rPr>
          <w:rFonts w:ascii="Book Antiqua" w:eastAsia="宋体" w:hAnsi="Book Antiqua" w:cs="宋体"/>
          <w:sz w:val="24"/>
          <w:szCs w:val="24"/>
        </w:rPr>
        <w:t>Eidelman</w:t>
      </w:r>
      <w:proofErr w:type="spellEnd"/>
      <w:r w:rsidRPr="00850829">
        <w:rPr>
          <w:rFonts w:ascii="Book Antiqua" w:eastAsia="宋体" w:hAnsi="Book Antiqua" w:cs="宋体"/>
          <w:sz w:val="24"/>
          <w:szCs w:val="24"/>
        </w:rPr>
        <w:t xml:space="preserve"> BH.</w:t>
      </w:r>
      <w:proofErr w:type="gramEnd"/>
      <w:r w:rsidRPr="00850829">
        <w:rPr>
          <w:rFonts w:ascii="Book Antiqua" w:eastAsia="宋体" w:hAnsi="Book Antiqua" w:cs="宋体"/>
          <w:sz w:val="24"/>
          <w:szCs w:val="24"/>
        </w:rPr>
        <w:t xml:space="preserve"> Immunosuppression-induced </w:t>
      </w:r>
      <w:proofErr w:type="spellStart"/>
      <w:r w:rsidRPr="00850829">
        <w:rPr>
          <w:rFonts w:ascii="Book Antiqua" w:eastAsia="宋体" w:hAnsi="Book Antiqua" w:cs="宋体"/>
          <w:sz w:val="24"/>
          <w:szCs w:val="24"/>
        </w:rPr>
        <w:t>leukoencephalopathy</w:t>
      </w:r>
      <w:proofErr w:type="spellEnd"/>
      <w:r w:rsidRPr="00850829">
        <w:rPr>
          <w:rFonts w:ascii="Book Antiqua" w:eastAsia="宋体" w:hAnsi="Book Antiqua" w:cs="宋体"/>
          <w:sz w:val="24"/>
          <w:szCs w:val="24"/>
        </w:rPr>
        <w:t xml:space="preserve"> from </w:t>
      </w:r>
      <w:proofErr w:type="spellStart"/>
      <w:r w:rsidRPr="00850829">
        <w:rPr>
          <w:rFonts w:ascii="Book Antiqua" w:eastAsia="宋体" w:hAnsi="Book Antiqua" w:cs="宋体"/>
          <w:sz w:val="24"/>
          <w:szCs w:val="24"/>
        </w:rPr>
        <w:t>tacrolimus</w:t>
      </w:r>
      <w:proofErr w:type="spellEnd"/>
      <w:r w:rsidRPr="00850829">
        <w:rPr>
          <w:rFonts w:ascii="Book Antiqua" w:eastAsia="宋体" w:hAnsi="Book Antiqua" w:cs="宋体"/>
          <w:sz w:val="24"/>
          <w:szCs w:val="24"/>
        </w:rPr>
        <w:t xml:space="preserve"> (FK506)</w:t>
      </w:r>
      <w:r w:rsidRPr="003A01F0">
        <w:rPr>
          <w:rFonts w:ascii="Book Antiqua" w:eastAsia="宋体" w:hAnsi="Book Antiqua" w:cs="宋体"/>
          <w:sz w:val="24"/>
          <w:szCs w:val="24"/>
        </w:rPr>
        <w:t> </w:t>
      </w:r>
      <w:r w:rsidRPr="00850829">
        <w:rPr>
          <w:rFonts w:ascii="Book Antiqua" w:eastAsia="宋体" w:hAnsi="Book Antiqua" w:cs="宋体"/>
          <w:i/>
          <w:iCs/>
          <w:sz w:val="24"/>
          <w:szCs w:val="24"/>
        </w:rPr>
        <w:t xml:space="preserve">Ann </w:t>
      </w:r>
      <w:proofErr w:type="spellStart"/>
      <w:r w:rsidRPr="00850829">
        <w:rPr>
          <w:rFonts w:ascii="Book Antiqua" w:eastAsia="宋体" w:hAnsi="Book Antiqua" w:cs="宋体"/>
          <w:i/>
          <w:iCs/>
          <w:sz w:val="24"/>
          <w:szCs w:val="24"/>
        </w:rPr>
        <w:t>Neurol</w:t>
      </w:r>
      <w:proofErr w:type="spellEnd"/>
      <w:r w:rsidRPr="003A01F0">
        <w:rPr>
          <w:rFonts w:ascii="Book Antiqua" w:eastAsia="宋体" w:hAnsi="Book Antiqua" w:cs="宋体"/>
          <w:sz w:val="24"/>
          <w:szCs w:val="24"/>
        </w:rPr>
        <w:t> </w:t>
      </w:r>
      <w:r w:rsidRPr="00850829">
        <w:rPr>
          <w:rFonts w:ascii="Book Antiqua" w:eastAsia="宋体" w:hAnsi="Book Antiqua" w:cs="宋体"/>
          <w:sz w:val="24"/>
          <w:szCs w:val="24"/>
        </w:rPr>
        <w:t>1996;</w:t>
      </w:r>
      <w:r w:rsidRPr="003A01F0">
        <w:rPr>
          <w:rFonts w:ascii="Book Antiqua" w:eastAsia="宋体" w:hAnsi="Book Antiqua" w:cs="宋体"/>
          <w:sz w:val="24"/>
          <w:szCs w:val="24"/>
        </w:rPr>
        <w:t> </w:t>
      </w:r>
      <w:r w:rsidRPr="00850829">
        <w:rPr>
          <w:rFonts w:ascii="Book Antiqua" w:eastAsia="宋体" w:hAnsi="Book Antiqua" w:cs="宋体"/>
          <w:b/>
          <w:bCs/>
          <w:sz w:val="24"/>
          <w:szCs w:val="24"/>
        </w:rPr>
        <w:t>40</w:t>
      </w:r>
      <w:r w:rsidRPr="00850829">
        <w:rPr>
          <w:rFonts w:ascii="Book Antiqua" w:eastAsia="宋体" w:hAnsi="Book Antiqua" w:cs="宋体"/>
          <w:sz w:val="24"/>
          <w:szCs w:val="24"/>
        </w:rPr>
        <w:t>: 575-580 [PMID: 8871576 DOI: 10.1002/ana.410400406]</w:t>
      </w:r>
    </w:p>
    <w:p w:rsidR="0063766E" w:rsidRPr="00850829" w:rsidRDefault="0063766E" w:rsidP="00856085">
      <w:pPr>
        <w:spacing w:after="0" w:line="360" w:lineRule="auto"/>
        <w:jc w:val="both"/>
        <w:rPr>
          <w:rFonts w:ascii="Book Antiqua" w:eastAsia="宋体" w:hAnsi="Book Antiqua" w:cs="宋体"/>
          <w:sz w:val="24"/>
          <w:szCs w:val="24"/>
        </w:rPr>
      </w:pPr>
      <w:proofErr w:type="gramStart"/>
      <w:r w:rsidRPr="00850829">
        <w:rPr>
          <w:rFonts w:ascii="Book Antiqua" w:eastAsia="宋体" w:hAnsi="Book Antiqua" w:cs="宋体"/>
          <w:sz w:val="24"/>
          <w:szCs w:val="24"/>
        </w:rPr>
        <w:t>19</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Zivkovi</w:t>
      </w:r>
      <w:r w:rsidRPr="00850829">
        <w:rPr>
          <w:rFonts w:ascii="Book Antiqua" w:eastAsia="MS Mincho" w:hAnsi="Book Antiqua" w:cs="MS Mincho"/>
          <w:b/>
          <w:bCs/>
          <w:sz w:val="24"/>
          <w:szCs w:val="24"/>
        </w:rPr>
        <w:t>ć</w:t>
      </w:r>
      <w:proofErr w:type="spellEnd"/>
      <w:r w:rsidRPr="00850829">
        <w:rPr>
          <w:rFonts w:ascii="Book Antiqua" w:eastAsia="宋体" w:hAnsi="Book Antiqua" w:cs="宋体"/>
          <w:b/>
          <w:bCs/>
          <w:sz w:val="24"/>
          <w:szCs w:val="24"/>
        </w:rPr>
        <w:t xml:space="preserve"> S</w:t>
      </w:r>
      <w:r w:rsidRPr="00850829">
        <w:rPr>
          <w:rFonts w:ascii="Book Antiqua" w:eastAsia="宋体" w:hAnsi="Book Antiqua" w:cs="宋体"/>
          <w:sz w:val="24"/>
          <w:szCs w:val="24"/>
        </w:rPr>
        <w:t>. Neuroimaging and neurologic complications after organ transplantation.</w:t>
      </w:r>
      <w:proofErr w:type="gramEnd"/>
      <w:r w:rsidRPr="003A01F0">
        <w:rPr>
          <w:rFonts w:ascii="Book Antiqua" w:eastAsia="宋体" w:hAnsi="Book Antiqua" w:cs="宋体"/>
          <w:sz w:val="24"/>
          <w:szCs w:val="24"/>
        </w:rPr>
        <w:t> </w:t>
      </w:r>
      <w:r w:rsidRPr="00850829">
        <w:rPr>
          <w:rFonts w:ascii="Book Antiqua" w:eastAsia="宋体" w:hAnsi="Book Antiqua" w:cs="宋体"/>
          <w:i/>
          <w:iCs/>
          <w:sz w:val="24"/>
          <w:szCs w:val="24"/>
        </w:rPr>
        <w:t>J Neuroimaging</w:t>
      </w:r>
      <w:r w:rsidRPr="003A01F0">
        <w:rPr>
          <w:rFonts w:ascii="Book Antiqua" w:eastAsia="宋体" w:hAnsi="Book Antiqua" w:cs="宋体"/>
          <w:sz w:val="24"/>
          <w:szCs w:val="24"/>
        </w:rPr>
        <w:t> </w:t>
      </w:r>
      <w:r w:rsidRPr="00850829">
        <w:rPr>
          <w:rFonts w:ascii="Book Antiqua" w:eastAsia="宋体" w:hAnsi="Book Antiqua" w:cs="宋体"/>
          <w:sz w:val="24"/>
          <w:szCs w:val="24"/>
        </w:rPr>
        <w:t>2007;</w:t>
      </w:r>
      <w:r w:rsidRPr="003A01F0">
        <w:rPr>
          <w:rFonts w:ascii="Book Antiqua" w:eastAsia="宋体" w:hAnsi="Book Antiqua" w:cs="宋体"/>
          <w:sz w:val="24"/>
          <w:szCs w:val="24"/>
        </w:rPr>
        <w:t> </w:t>
      </w:r>
      <w:r w:rsidRPr="00850829">
        <w:rPr>
          <w:rFonts w:ascii="Book Antiqua" w:eastAsia="宋体" w:hAnsi="Book Antiqua" w:cs="宋体"/>
          <w:b/>
          <w:bCs/>
          <w:sz w:val="24"/>
          <w:szCs w:val="24"/>
        </w:rPr>
        <w:t>17</w:t>
      </w:r>
      <w:r w:rsidRPr="00850829">
        <w:rPr>
          <w:rFonts w:ascii="Book Antiqua" w:eastAsia="宋体" w:hAnsi="Book Antiqua" w:cs="宋体"/>
          <w:sz w:val="24"/>
          <w:szCs w:val="24"/>
        </w:rPr>
        <w:t>: 110-123 [PMID: 17441832 DOI: 10.1111/j.1552-6569.2007.00097.x]</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t>20</w:t>
      </w:r>
      <w:r w:rsidRPr="003A01F0">
        <w:rPr>
          <w:rFonts w:ascii="Book Antiqua" w:eastAsia="宋体" w:hAnsi="Book Antiqua" w:cs="宋体"/>
          <w:sz w:val="24"/>
          <w:szCs w:val="24"/>
        </w:rPr>
        <w:t> </w:t>
      </w:r>
      <w:proofErr w:type="gramStart"/>
      <w:r w:rsidRPr="00850829">
        <w:rPr>
          <w:rFonts w:ascii="Book Antiqua" w:eastAsia="宋体" w:hAnsi="Book Antiqua" w:cs="宋体"/>
          <w:b/>
          <w:bCs/>
          <w:sz w:val="24"/>
          <w:szCs w:val="24"/>
        </w:rPr>
        <w:t>Bodkin</w:t>
      </w:r>
      <w:proofErr w:type="gramEnd"/>
      <w:r w:rsidRPr="00850829">
        <w:rPr>
          <w:rFonts w:ascii="Book Antiqua" w:eastAsia="宋体" w:hAnsi="Book Antiqua" w:cs="宋体"/>
          <w:b/>
          <w:bCs/>
          <w:sz w:val="24"/>
          <w:szCs w:val="24"/>
        </w:rPr>
        <w:t xml:space="preserve"> CL</w:t>
      </w:r>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Eidelman</w:t>
      </w:r>
      <w:proofErr w:type="spellEnd"/>
      <w:r w:rsidRPr="00850829">
        <w:rPr>
          <w:rFonts w:ascii="Book Antiqua" w:eastAsia="宋体" w:hAnsi="Book Antiqua" w:cs="宋体"/>
          <w:sz w:val="24"/>
          <w:szCs w:val="24"/>
        </w:rPr>
        <w:t xml:space="preserve"> BH. </w:t>
      </w:r>
      <w:proofErr w:type="spellStart"/>
      <w:proofErr w:type="gramStart"/>
      <w:r w:rsidRPr="00850829">
        <w:rPr>
          <w:rFonts w:ascii="Book Antiqua" w:eastAsia="宋体" w:hAnsi="Book Antiqua" w:cs="宋体"/>
          <w:sz w:val="24"/>
          <w:szCs w:val="24"/>
        </w:rPr>
        <w:t>Sirolimus</w:t>
      </w:r>
      <w:proofErr w:type="spellEnd"/>
      <w:r w:rsidRPr="00850829">
        <w:rPr>
          <w:rFonts w:ascii="Book Antiqua" w:eastAsia="宋体" w:hAnsi="Book Antiqua" w:cs="宋体"/>
          <w:sz w:val="24"/>
          <w:szCs w:val="24"/>
        </w:rPr>
        <w:t>-induced posterior reversible encephalopathy.</w:t>
      </w:r>
      <w:proofErr w:type="gramEnd"/>
      <w:r w:rsidRPr="003A01F0">
        <w:rPr>
          <w:rFonts w:ascii="Book Antiqua" w:eastAsia="宋体" w:hAnsi="Book Antiqua" w:cs="宋体"/>
          <w:sz w:val="24"/>
          <w:szCs w:val="24"/>
        </w:rPr>
        <w:t> </w:t>
      </w:r>
      <w:r w:rsidRPr="00850829">
        <w:rPr>
          <w:rFonts w:ascii="Book Antiqua" w:eastAsia="宋体" w:hAnsi="Book Antiqua" w:cs="宋体"/>
          <w:i/>
          <w:iCs/>
          <w:sz w:val="24"/>
          <w:szCs w:val="24"/>
        </w:rPr>
        <w:t>Neurology</w:t>
      </w:r>
      <w:r w:rsidRPr="003A01F0">
        <w:rPr>
          <w:rFonts w:ascii="Book Antiqua" w:eastAsia="宋体" w:hAnsi="Book Antiqua" w:cs="宋体"/>
          <w:sz w:val="24"/>
          <w:szCs w:val="24"/>
        </w:rPr>
        <w:t> </w:t>
      </w:r>
      <w:r w:rsidRPr="00850829">
        <w:rPr>
          <w:rFonts w:ascii="Book Antiqua" w:eastAsia="宋体" w:hAnsi="Book Antiqua" w:cs="宋体"/>
          <w:sz w:val="24"/>
          <w:szCs w:val="24"/>
        </w:rPr>
        <w:t>2007;</w:t>
      </w:r>
      <w:r w:rsidRPr="003A01F0">
        <w:rPr>
          <w:rFonts w:ascii="Book Antiqua" w:eastAsia="宋体" w:hAnsi="Book Antiqua" w:cs="宋体"/>
          <w:sz w:val="24"/>
          <w:szCs w:val="24"/>
        </w:rPr>
        <w:t> </w:t>
      </w:r>
      <w:r w:rsidRPr="00850829">
        <w:rPr>
          <w:rFonts w:ascii="Book Antiqua" w:eastAsia="宋体" w:hAnsi="Book Antiqua" w:cs="宋体"/>
          <w:b/>
          <w:bCs/>
          <w:sz w:val="24"/>
          <w:szCs w:val="24"/>
        </w:rPr>
        <w:t>68</w:t>
      </w:r>
      <w:r w:rsidRPr="00850829">
        <w:rPr>
          <w:rFonts w:ascii="Book Antiqua" w:eastAsia="宋体" w:hAnsi="Book Antiqua" w:cs="宋体"/>
          <w:sz w:val="24"/>
          <w:szCs w:val="24"/>
        </w:rPr>
        <w:t>: 2039-2040 [PMID: 17548556 DOI: 10.1212/01.wnl.0000264428.76387.87]</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t>21</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Guarino</w:t>
      </w:r>
      <w:proofErr w:type="spellEnd"/>
      <w:r w:rsidRPr="00850829">
        <w:rPr>
          <w:rFonts w:ascii="Book Antiqua" w:eastAsia="宋体" w:hAnsi="Book Antiqua" w:cs="宋体"/>
          <w:b/>
          <w:bCs/>
          <w:sz w:val="24"/>
          <w:szCs w:val="24"/>
        </w:rPr>
        <w:t xml:space="preserve"> M</w:t>
      </w:r>
      <w:r w:rsidRPr="00850829">
        <w:rPr>
          <w:rFonts w:ascii="Book Antiqua" w:eastAsia="宋体" w:hAnsi="Book Antiqua" w:cs="宋体"/>
          <w:sz w:val="24"/>
          <w:szCs w:val="24"/>
        </w:rPr>
        <w:t xml:space="preserve">, Benito-Leon J, </w:t>
      </w:r>
      <w:proofErr w:type="spellStart"/>
      <w:r w:rsidRPr="00850829">
        <w:rPr>
          <w:rFonts w:ascii="Book Antiqua" w:eastAsia="宋体" w:hAnsi="Book Antiqua" w:cs="宋体"/>
          <w:sz w:val="24"/>
          <w:szCs w:val="24"/>
        </w:rPr>
        <w:t>Decruyenaere</w:t>
      </w:r>
      <w:proofErr w:type="spellEnd"/>
      <w:r w:rsidRPr="00850829">
        <w:rPr>
          <w:rFonts w:ascii="Book Antiqua" w:eastAsia="宋体" w:hAnsi="Book Antiqua" w:cs="宋体"/>
          <w:sz w:val="24"/>
          <w:szCs w:val="24"/>
        </w:rPr>
        <w:t xml:space="preserve"> J, </w:t>
      </w:r>
      <w:proofErr w:type="spellStart"/>
      <w:r w:rsidRPr="00850829">
        <w:rPr>
          <w:rFonts w:ascii="Book Antiqua" w:eastAsia="宋体" w:hAnsi="Book Antiqua" w:cs="宋体"/>
          <w:sz w:val="24"/>
          <w:szCs w:val="24"/>
        </w:rPr>
        <w:t>Schmutzhard</w:t>
      </w:r>
      <w:proofErr w:type="spellEnd"/>
      <w:r w:rsidRPr="00850829">
        <w:rPr>
          <w:rFonts w:ascii="Book Antiqua" w:eastAsia="宋体" w:hAnsi="Book Antiqua" w:cs="宋体"/>
          <w:sz w:val="24"/>
          <w:szCs w:val="24"/>
        </w:rPr>
        <w:t xml:space="preserve"> E, </w:t>
      </w:r>
      <w:proofErr w:type="spellStart"/>
      <w:r w:rsidRPr="00850829">
        <w:rPr>
          <w:rFonts w:ascii="Book Antiqua" w:eastAsia="宋体" w:hAnsi="Book Antiqua" w:cs="宋体"/>
          <w:sz w:val="24"/>
          <w:szCs w:val="24"/>
        </w:rPr>
        <w:t>Weissenborn</w:t>
      </w:r>
      <w:proofErr w:type="spellEnd"/>
      <w:r w:rsidRPr="00850829">
        <w:rPr>
          <w:rFonts w:ascii="Book Antiqua" w:eastAsia="宋体" w:hAnsi="Book Antiqua" w:cs="宋体"/>
          <w:sz w:val="24"/>
          <w:szCs w:val="24"/>
        </w:rPr>
        <w:t xml:space="preserve"> K, </w:t>
      </w:r>
      <w:proofErr w:type="spellStart"/>
      <w:r w:rsidRPr="00850829">
        <w:rPr>
          <w:rFonts w:ascii="Book Antiqua" w:eastAsia="宋体" w:hAnsi="Book Antiqua" w:cs="宋体"/>
          <w:sz w:val="24"/>
          <w:szCs w:val="24"/>
        </w:rPr>
        <w:t>Stracciari</w:t>
      </w:r>
      <w:proofErr w:type="spellEnd"/>
      <w:r w:rsidRPr="00850829">
        <w:rPr>
          <w:rFonts w:ascii="Book Antiqua" w:eastAsia="宋体" w:hAnsi="Book Antiqua" w:cs="宋体"/>
          <w:sz w:val="24"/>
          <w:szCs w:val="24"/>
        </w:rPr>
        <w:t xml:space="preserve"> A. EFNS guidelines on management of neurological problems in liver transplantation.</w:t>
      </w:r>
      <w:r w:rsidRPr="003A01F0">
        <w:rPr>
          <w:rFonts w:ascii="Book Antiqua" w:eastAsia="宋体" w:hAnsi="Book Antiqua" w:cs="宋体"/>
          <w:sz w:val="24"/>
          <w:szCs w:val="24"/>
        </w:rPr>
        <w:t> </w:t>
      </w:r>
      <w:proofErr w:type="spellStart"/>
      <w:r w:rsidRPr="00850829">
        <w:rPr>
          <w:rFonts w:ascii="Book Antiqua" w:eastAsia="宋体" w:hAnsi="Book Antiqua" w:cs="宋体"/>
          <w:i/>
          <w:iCs/>
          <w:sz w:val="24"/>
          <w:szCs w:val="24"/>
        </w:rPr>
        <w:t>Eur</w:t>
      </w:r>
      <w:proofErr w:type="spellEnd"/>
      <w:r w:rsidRPr="00850829">
        <w:rPr>
          <w:rFonts w:ascii="Book Antiqua" w:eastAsia="宋体" w:hAnsi="Book Antiqua" w:cs="宋体"/>
          <w:i/>
          <w:iCs/>
          <w:sz w:val="24"/>
          <w:szCs w:val="24"/>
        </w:rPr>
        <w:t xml:space="preserve"> J </w:t>
      </w:r>
      <w:proofErr w:type="spellStart"/>
      <w:r w:rsidRPr="00850829">
        <w:rPr>
          <w:rFonts w:ascii="Book Antiqua" w:eastAsia="宋体" w:hAnsi="Book Antiqua" w:cs="宋体"/>
          <w:i/>
          <w:iCs/>
          <w:sz w:val="24"/>
          <w:szCs w:val="24"/>
        </w:rPr>
        <w:t>Neurol</w:t>
      </w:r>
      <w:proofErr w:type="spellEnd"/>
      <w:r w:rsidRPr="003A01F0">
        <w:rPr>
          <w:rFonts w:ascii="Book Antiqua" w:eastAsia="宋体" w:hAnsi="Book Antiqua" w:cs="宋体"/>
          <w:sz w:val="24"/>
          <w:szCs w:val="24"/>
        </w:rPr>
        <w:t> </w:t>
      </w:r>
      <w:r w:rsidRPr="00850829">
        <w:rPr>
          <w:rFonts w:ascii="Book Antiqua" w:eastAsia="宋体" w:hAnsi="Book Antiqua" w:cs="宋体"/>
          <w:sz w:val="24"/>
          <w:szCs w:val="24"/>
        </w:rPr>
        <w:t>2006;</w:t>
      </w:r>
      <w:r w:rsidRPr="003A01F0">
        <w:rPr>
          <w:rFonts w:ascii="Book Antiqua" w:eastAsia="宋体" w:hAnsi="Book Antiqua" w:cs="宋体"/>
          <w:sz w:val="24"/>
          <w:szCs w:val="24"/>
        </w:rPr>
        <w:t> </w:t>
      </w:r>
      <w:r w:rsidRPr="00850829">
        <w:rPr>
          <w:rFonts w:ascii="Book Antiqua" w:eastAsia="宋体" w:hAnsi="Book Antiqua" w:cs="宋体"/>
          <w:b/>
          <w:bCs/>
          <w:sz w:val="24"/>
          <w:szCs w:val="24"/>
        </w:rPr>
        <w:t>13</w:t>
      </w:r>
      <w:r w:rsidRPr="00850829">
        <w:rPr>
          <w:rFonts w:ascii="Book Antiqua" w:eastAsia="宋体" w:hAnsi="Book Antiqua" w:cs="宋体"/>
          <w:sz w:val="24"/>
          <w:szCs w:val="24"/>
        </w:rPr>
        <w:t>: 2-9 [PMID: 16420387 DOI: 10.1111/j.1468-1331.2006.01353.x]</w:t>
      </w:r>
    </w:p>
    <w:p w:rsidR="0063766E" w:rsidRPr="00850829" w:rsidRDefault="0063766E" w:rsidP="00856085">
      <w:pPr>
        <w:spacing w:after="0" w:line="360" w:lineRule="auto"/>
        <w:jc w:val="both"/>
        <w:rPr>
          <w:rFonts w:ascii="Book Antiqua" w:eastAsia="宋体" w:hAnsi="Book Antiqua" w:cs="宋体"/>
          <w:sz w:val="24"/>
          <w:szCs w:val="24"/>
        </w:rPr>
      </w:pPr>
      <w:proofErr w:type="gramStart"/>
      <w:r w:rsidRPr="00850829">
        <w:rPr>
          <w:rFonts w:ascii="Book Antiqua" w:eastAsia="宋体" w:hAnsi="Book Antiqua" w:cs="宋体"/>
          <w:sz w:val="24"/>
          <w:szCs w:val="24"/>
        </w:rPr>
        <w:t>22</w:t>
      </w:r>
      <w:r w:rsidRPr="003A01F0">
        <w:rPr>
          <w:rFonts w:ascii="Book Antiqua" w:eastAsia="宋体" w:hAnsi="Book Antiqua" w:cs="宋体"/>
          <w:sz w:val="24"/>
          <w:szCs w:val="24"/>
        </w:rPr>
        <w:t> </w:t>
      </w:r>
      <w:r w:rsidRPr="00850829">
        <w:rPr>
          <w:rFonts w:ascii="Book Antiqua" w:eastAsia="宋体" w:hAnsi="Book Antiqua" w:cs="宋体"/>
          <w:b/>
          <w:bCs/>
          <w:sz w:val="24"/>
          <w:szCs w:val="24"/>
        </w:rPr>
        <w:t xml:space="preserve">van de </w:t>
      </w:r>
      <w:proofErr w:type="spellStart"/>
      <w:r w:rsidRPr="00850829">
        <w:rPr>
          <w:rFonts w:ascii="Book Antiqua" w:eastAsia="宋体" w:hAnsi="Book Antiqua" w:cs="宋体"/>
          <w:b/>
          <w:bCs/>
          <w:sz w:val="24"/>
          <w:szCs w:val="24"/>
        </w:rPr>
        <w:t>Beek</w:t>
      </w:r>
      <w:proofErr w:type="spellEnd"/>
      <w:r w:rsidRPr="00850829">
        <w:rPr>
          <w:rFonts w:ascii="Book Antiqua" w:eastAsia="宋体" w:hAnsi="Book Antiqua" w:cs="宋体"/>
          <w:b/>
          <w:bCs/>
          <w:sz w:val="24"/>
          <w:szCs w:val="24"/>
        </w:rPr>
        <w:t xml:space="preserve"> D</w:t>
      </w:r>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Kremers</w:t>
      </w:r>
      <w:proofErr w:type="spellEnd"/>
      <w:r w:rsidRPr="00850829">
        <w:rPr>
          <w:rFonts w:ascii="Book Antiqua" w:eastAsia="宋体" w:hAnsi="Book Antiqua" w:cs="宋体"/>
          <w:sz w:val="24"/>
          <w:szCs w:val="24"/>
        </w:rPr>
        <w:t xml:space="preserve"> WK, </w:t>
      </w:r>
      <w:proofErr w:type="spellStart"/>
      <w:r w:rsidRPr="00850829">
        <w:rPr>
          <w:rFonts w:ascii="Book Antiqua" w:eastAsia="宋体" w:hAnsi="Book Antiqua" w:cs="宋体"/>
          <w:sz w:val="24"/>
          <w:szCs w:val="24"/>
        </w:rPr>
        <w:t>Kushwaha</w:t>
      </w:r>
      <w:proofErr w:type="spellEnd"/>
      <w:r w:rsidRPr="00850829">
        <w:rPr>
          <w:rFonts w:ascii="Book Antiqua" w:eastAsia="宋体" w:hAnsi="Book Antiqua" w:cs="宋体"/>
          <w:sz w:val="24"/>
          <w:szCs w:val="24"/>
        </w:rPr>
        <w:t xml:space="preserve"> SS, McGregor CG, </w:t>
      </w:r>
      <w:proofErr w:type="spellStart"/>
      <w:r w:rsidRPr="00850829">
        <w:rPr>
          <w:rFonts w:ascii="Book Antiqua" w:eastAsia="宋体" w:hAnsi="Book Antiqua" w:cs="宋体"/>
          <w:sz w:val="24"/>
          <w:szCs w:val="24"/>
        </w:rPr>
        <w:t>Wijdicks</w:t>
      </w:r>
      <w:proofErr w:type="spellEnd"/>
      <w:r w:rsidRPr="00850829">
        <w:rPr>
          <w:rFonts w:ascii="Book Antiqua" w:eastAsia="宋体" w:hAnsi="Book Antiqua" w:cs="宋体"/>
          <w:sz w:val="24"/>
          <w:szCs w:val="24"/>
        </w:rPr>
        <w:t xml:space="preserve"> EF.</w:t>
      </w:r>
      <w:proofErr w:type="gramEnd"/>
      <w:r w:rsidRPr="00850829">
        <w:rPr>
          <w:rFonts w:ascii="Book Antiqua" w:eastAsia="宋体" w:hAnsi="Book Antiqua" w:cs="宋体"/>
          <w:sz w:val="24"/>
          <w:szCs w:val="24"/>
        </w:rPr>
        <w:t xml:space="preserve"> No major neurologic complications with </w:t>
      </w:r>
      <w:proofErr w:type="spellStart"/>
      <w:r w:rsidRPr="00850829">
        <w:rPr>
          <w:rFonts w:ascii="Book Antiqua" w:eastAsia="宋体" w:hAnsi="Book Antiqua" w:cs="宋体"/>
          <w:sz w:val="24"/>
          <w:szCs w:val="24"/>
        </w:rPr>
        <w:t>sirolimus</w:t>
      </w:r>
      <w:proofErr w:type="spellEnd"/>
      <w:r w:rsidRPr="00850829">
        <w:rPr>
          <w:rFonts w:ascii="Book Antiqua" w:eastAsia="宋体" w:hAnsi="Book Antiqua" w:cs="宋体"/>
          <w:sz w:val="24"/>
          <w:szCs w:val="24"/>
        </w:rPr>
        <w:t xml:space="preserve"> use in heart transplant recipients.</w:t>
      </w:r>
      <w:r w:rsidRPr="003A01F0">
        <w:rPr>
          <w:rFonts w:ascii="Book Antiqua" w:eastAsia="宋体" w:hAnsi="Book Antiqua" w:cs="宋体"/>
          <w:sz w:val="24"/>
          <w:szCs w:val="24"/>
        </w:rPr>
        <w:t> </w:t>
      </w:r>
      <w:r w:rsidRPr="00850829">
        <w:rPr>
          <w:rFonts w:ascii="Book Antiqua" w:eastAsia="宋体" w:hAnsi="Book Antiqua" w:cs="宋体"/>
          <w:i/>
          <w:iCs/>
          <w:sz w:val="24"/>
          <w:szCs w:val="24"/>
        </w:rPr>
        <w:t xml:space="preserve">Mayo </w:t>
      </w:r>
      <w:proofErr w:type="spellStart"/>
      <w:r w:rsidRPr="00850829">
        <w:rPr>
          <w:rFonts w:ascii="Book Antiqua" w:eastAsia="宋体" w:hAnsi="Book Antiqua" w:cs="宋体"/>
          <w:i/>
          <w:iCs/>
          <w:sz w:val="24"/>
          <w:szCs w:val="24"/>
        </w:rPr>
        <w:t>Clin</w:t>
      </w:r>
      <w:proofErr w:type="spellEnd"/>
      <w:r w:rsidRPr="00850829">
        <w:rPr>
          <w:rFonts w:ascii="Book Antiqua" w:eastAsia="宋体" w:hAnsi="Book Antiqua" w:cs="宋体"/>
          <w:i/>
          <w:iCs/>
          <w:sz w:val="24"/>
          <w:szCs w:val="24"/>
        </w:rPr>
        <w:t xml:space="preserve"> </w:t>
      </w:r>
      <w:proofErr w:type="spellStart"/>
      <w:r w:rsidRPr="00850829">
        <w:rPr>
          <w:rFonts w:ascii="Book Antiqua" w:eastAsia="宋体" w:hAnsi="Book Antiqua" w:cs="宋体"/>
          <w:i/>
          <w:iCs/>
          <w:sz w:val="24"/>
          <w:szCs w:val="24"/>
        </w:rPr>
        <w:t>Proc</w:t>
      </w:r>
      <w:proofErr w:type="spellEnd"/>
      <w:r w:rsidRPr="003A01F0">
        <w:rPr>
          <w:rFonts w:ascii="Book Antiqua" w:eastAsia="宋体" w:hAnsi="Book Antiqua" w:cs="宋体"/>
          <w:sz w:val="24"/>
          <w:szCs w:val="24"/>
        </w:rPr>
        <w:t> </w:t>
      </w:r>
      <w:r w:rsidRPr="00850829">
        <w:rPr>
          <w:rFonts w:ascii="Book Antiqua" w:eastAsia="宋体" w:hAnsi="Book Antiqua" w:cs="宋体"/>
          <w:sz w:val="24"/>
          <w:szCs w:val="24"/>
        </w:rPr>
        <w:t>2009;</w:t>
      </w:r>
      <w:r w:rsidRPr="003A01F0">
        <w:rPr>
          <w:rFonts w:ascii="Book Antiqua" w:eastAsia="宋体" w:hAnsi="Book Antiqua" w:cs="宋体"/>
          <w:sz w:val="24"/>
          <w:szCs w:val="24"/>
        </w:rPr>
        <w:t> </w:t>
      </w:r>
      <w:r w:rsidRPr="00850829">
        <w:rPr>
          <w:rFonts w:ascii="Book Antiqua" w:eastAsia="宋体" w:hAnsi="Book Antiqua" w:cs="宋体"/>
          <w:b/>
          <w:bCs/>
          <w:sz w:val="24"/>
          <w:szCs w:val="24"/>
        </w:rPr>
        <w:t>84</w:t>
      </w:r>
      <w:r w:rsidRPr="00850829">
        <w:rPr>
          <w:rFonts w:ascii="Book Antiqua" w:eastAsia="宋体" w:hAnsi="Book Antiqua" w:cs="宋体"/>
          <w:sz w:val="24"/>
          <w:szCs w:val="24"/>
        </w:rPr>
        <w:t>: 330-332 [PMID: 19339650]</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t>23</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Zampella</w:t>
      </w:r>
      <w:proofErr w:type="spellEnd"/>
      <w:r w:rsidRPr="00850829">
        <w:rPr>
          <w:rFonts w:ascii="Book Antiqua" w:eastAsia="宋体" w:hAnsi="Book Antiqua" w:cs="宋体"/>
          <w:b/>
          <w:bCs/>
          <w:sz w:val="24"/>
          <w:szCs w:val="24"/>
        </w:rPr>
        <w:t xml:space="preserve"> EJ</w:t>
      </w:r>
      <w:r w:rsidRPr="00850829">
        <w:rPr>
          <w:rFonts w:ascii="Book Antiqua" w:eastAsia="宋体" w:hAnsi="Book Antiqua" w:cs="宋体"/>
          <w:sz w:val="24"/>
          <w:szCs w:val="24"/>
        </w:rPr>
        <w:t xml:space="preserve">, Duvall ER, </w:t>
      </w:r>
      <w:proofErr w:type="spellStart"/>
      <w:r w:rsidRPr="00850829">
        <w:rPr>
          <w:rFonts w:ascii="Book Antiqua" w:eastAsia="宋体" w:hAnsi="Book Antiqua" w:cs="宋体"/>
          <w:sz w:val="24"/>
          <w:szCs w:val="24"/>
        </w:rPr>
        <w:t>Sekar</w:t>
      </w:r>
      <w:proofErr w:type="spellEnd"/>
      <w:r w:rsidRPr="00850829">
        <w:rPr>
          <w:rFonts w:ascii="Book Antiqua" w:eastAsia="宋体" w:hAnsi="Book Antiqua" w:cs="宋体"/>
          <w:sz w:val="24"/>
          <w:szCs w:val="24"/>
        </w:rPr>
        <w:t xml:space="preserve"> BC, Langford KH, Epstein AE, </w:t>
      </w:r>
      <w:proofErr w:type="spellStart"/>
      <w:r w:rsidRPr="00850829">
        <w:rPr>
          <w:rFonts w:ascii="Book Antiqua" w:eastAsia="宋体" w:hAnsi="Book Antiqua" w:cs="宋体"/>
          <w:sz w:val="24"/>
          <w:szCs w:val="24"/>
        </w:rPr>
        <w:t>Kirklin</w:t>
      </w:r>
      <w:proofErr w:type="spellEnd"/>
      <w:r w:rsidRPr="00850829">
        <w:rPr>
          <w:rFonts w:ascii="Book Antiqua" w:eastAsia="宋体" w:hAnsi="Book Antiqua" w:cs="宋体"/>
          <w:sz w:val="24"/>
          <w:szCs w:val="24"/>
        </w:rPr>
        <w:t xml:space="preserve"> JK, </w:t>
      </w:r>
      <w:proofErr w:type="spellStart"/>
      <w:r w:rsidRPr="00850829">
        <w:rPr>
          <w:rFonts w:ascii="Book Antiqua" w:eastAsia="宋体" w:hAnsi="Book Antiqua" w:cs="宋体"/>
          <w:sz w:val="24"/>
          <w:szCs w:val="24"/>
        </w:rPr>
        <w:t>Morawetz</w:t>
      </w:r>
      <w:proofErr w:type="spellEnd"/>
      <w:r w:rsidRPr="00850829">
        <w:rPr>
          <w:rFonts w:ascii="Book Antiqua" w:eastAsia="宋体" w:hAnsi="Book Antiqua" w:cs="宋体"/>
          <w:sz w:val="24"/>
          <w:szCs w:val="24"/>
        </w:rPr>
        <w:t xml:space="preserve"> RB. </w:t>
      </w:r>
      <w:proofErr w:type="gramStart"/>
      <w:r w:rsidRPr="00850829">
        <w:rPr>
          <w:rFonts w:ascii="Book Antiqua" w:eastAsia="宋体" w:hAnsi="Book Antiqua" w:cs="宋体"/>
          <w:sz w:val="24"/>
          <w:szCs w:val="24"/>
        </w:rPr>
        <w:t xml:space="preserve">Symptomatic spinal epidural </w:t>
      </w:r>
      <w:proofErr w:type="spellStart"/>
      <w:r w:rsidRPr="00850829">
        <w:rPr>
          <w:rFonts w:ascii="Book Antiqua" w:eastAsia="宋体" w:hAnsi="Book Antiqua" w:cs="宋体"/>
          <w:sz w:val="24"/>
          <w:szCs w:val="24"/>
        </w:rPr>
        <w:t>lipomatosis</w:t>
      </w:r>
      <w:proofErr w:type="spellEnd"/>
      <w:r w:rsidRPr="00850829">
        <w:rPr>
          <w:rFonts w:ascii="Book Antiqua" w:eastAsia="宋体" w:hAnsi="Book Antiqua" w:cs="宋体"/>
          <w:sz w:val="24"/>
          <w:szCs w:val="24"/>
        </w:rPr>
        <w:t xml:space="preserve"> as a complication of steroid immunosuppression in cardiac transplant patients.</w:t>
      </w:r>
      <w:proofErr w:type="gramEnd"/>
      <w:r w:rsidRPr="00850829">
        <w:rPr>
          <w:rFonts w:ascii="Book Antiqua" w:eastAsia="宋体" w:hAnsi="Book Antiqua" w:cs="宋体"/>
          <w:sz w:val="24"/>
          <w:szCs w:val="24"/>
        </w:rPr>
        <w:t xml:space="preserve"> </w:t>
      </w:r>
      <w:proofErr w:type="gramStart"/>
      <w:r w:rsidRPr="00850829">
        <w:rPr>
          <w:rFonts w:ascii="Book Antiqua" w:eastAsia="宋体" w:hAnsi="Book Antiqua" w:cs="宋体"/>
          <w:sz w:val="24"/>
          <w:szCs w:val="24"/>
        </w:rPr>
        <w:t>Report of two cases.</w:t>
      </w:r>
      <w:proofErr w:type="gramEnd"/>
      <w:r w:rsidRPr="003A01F0">
        <w:rPr>
          <w:rFonts w:ascii="Book Antiqua" w:eastAsia="宋体" w:hAnsi="Book Antiqua" w:cs="宋体"/>
          <w:sz w:val="24"/>
          <w:szCs w:val="24"/>
        </w:rPr>
        <w:t> </w:t>
      </w:r>
      <w:r w:rsidRPr="00850829">
        <w:rPr>
          <w:rFonts w:ascii="Book Antiqua" w:eastAsia="宋体" w:hAnsi="Book Antiqua" w:cs="宋体"/>
          <w:i/>
          <w:iCs/>
          <w:sz w:val="24"/>
          <w:szCs w:val="24"/>
        </w:rPr>
        <w:t xml:space="preserve">J </w:t>
      </w:r>
      <w:proofErr w:type="spellStart"/>
      <w:r w:rsidRPr="00850829">
        <w:rPr>
          <w:rFonts w:ascii="Book Antiqua" w:eastAsia="宋体" w:hAnsi="Book Antiqua" w:cs="宋体"/>
          <w:i/>
          <w:iCs/>
          <w:sz w:val="24"/>
          <w:szCs w:val="24"/>
        </w:rPr>
        <w:t>Neurosurg</w:t>
      </w:r>
      <w:proofErr w:type="spellEnd"/>
      <w:r w:rsidRPr="003A01F0">
        <w:rPr>
          <w:rFonts w:ascii="Book Antiqua" w:eastAsia="宋体" w:hAnsi="Book Antiqua" w:cs="宋体"/>
          <w:sz w:val="24"/>
          <w:szCs w:val="24"/>
        </w:rPr>
        <w:t> </w:t>
      </w:r>
      <w:r w:rsidRPr="00850829">
        <w:rPr>
          <w:rFonts w:ascii="Book Antiqua" w:eastAsia="宋体" w:hAnsi="Book Antiqua" w:cs="宋体"/>
          <w:sz w:val="24"/>
          <w:szCs w:val="24"/>
        </w:rPr>
        <w:t>1987;</w:t>
      </w:r>
      <w:r w:rsidRPr="003A01F0">
        <w:rPr>
          <w:rFonts w:ascii="Book Antiqua" w:eastAsia="宋体" w:hAnsi="Book Antiqua" w:cs="宋体"/>
          <w:sz w:val="24"/>
          <w:szCs w:val="24"/>
        </w:rPr>
        <w:t> </w:t>
      </w:r>
      <w:r w:rsidRPr="00850829">
        <w:rPr>
          <w:rFonts w:ascii="Book Antiqua" w:eastAsia="宋体" w:hAnsi="Book Antiqua" w:cs="宋体"/>
          <w:b/>
          <w:bCs/>
          <w:sz w:val="24"/>
          <w:szCs w:val="24"/>
        </w:rPr>
        <w:t>67</w:t>
      </w:r>
      <w:r w:rsidRPr="00850829">
        <w:rPr>
          <w:rFonts w:ascii="Book Antiqua" w:eastAsia="宋体" w:hAnsi="Book Antiqua" w:cs="宋体"/>
          <w:sz w:val="24"/>
          <w:szCs w:val="24"/>
        </w:rPr>
        <w:t>: 760-764 [PMID: 3312515 DOI: 10.3171/jns.1987.67.5.0760]</w:t>
      </w:r>
    </w:p>
    <w:p w:rsidR="0063766E" w:rsidRPr="00850829" w:rsidRDefault="0063766E" w:rsidP="00856085">
      <w:pPr>
        <w:spacing w:after="0" w:line="360" w:lineRule="auto"/>
        <w:jc w:val="both"/>
        <w:rPr>
          <w:rFonts w:ascii="Book Antiqua" w:eastAsia="宋体" w:hAnsi="Book Antiqua" w:cs="宋体"/>
          <w:sz w:val="24"/>
          <w:szCs w:val="24"/>
        </w:rPr>
      </w:pPr>
      <w:proofErr w:type="gramStart"/>
      <w:r w:rsidRPr="00850829">
        <w:rPr>
          <w:rFonts w:ascii="Book Antiqua" w:eastAsia="宋体" w:hAnsi="Book Antiqua" w:cs="宋体"/>
          <w:sz w:val="24"/>
          <w:szCs w:val="24"/>
        </w:rPr>
        <w:t>24</w:t>
      </w:r>
      <w:r w:rsidRPr="003A01F0">
        <w:rPr>
          <w:rFonts w:ascii="Book Antiqua" w:eastAsia="宋体" w:hAnsi="Book Antiqua" w:cs="宋体"/>
          <w:sz w:val="24"/>
          <w:szCs w:val="24"/>
        </w:rPr>
        <w:t> </w:t>
      </w:r>
      <w:r w:rsidRPr="00850829">
        <w:rPr>
          <w:rFonts w:ascii="Book Antiqua" w:eastAsia="宋体" w:hAnsi="Book Antiqua" w:cs="宋体"/>
          <w:b/>
          <w:bCs/>
          <w:sz w:val="24"/>
          <w:szCs w:val="24"/>
        </w:rPr>
        <w:t>Fishman JA</w:t>
      </w:r>
      <w:r w:rsidRPr="00850829">
        <w:rPr>
          <w:rFonts w:ascii="Book Antiqua" w:eastAsia="宋体" w:hAnsi="Book Antiqua" w:cs="宋体"/>
          <w:sz w:val="24"/>
          <w:szCs w:val="24"/>
        </w:rPr>
        <w:t>.</w:t>
      </w:r>
      <w:proofErr w:type="gramEnd"/>
      <w:r w:rsidRPr="00850829">
        <w:rPr>
          <w:rFonts w:ascii="Book Antiqua" w:eastAsia="宋体" w:hAnsi="Book Antiqua" w:cs="宋体"/>
          <w:sz w:val="24"/>
          <w:szCs w:val="24"/>
        </w:rPr>
        <w:t xml:space="preserve"> </w:t>
      </w:r>
      <w:proofErr w:type="gramStart"/>
      <w:r w:rsidRPr="00850829">
        <w:rPr>
          <w:rFonts w:ascii="Book Antiqua" w:eastAsia="宋体" w:hAnsi="Book Antiqua" w:cs="宋体"/>
          <w:sz w:val="24"/>
          <w:szCs w:val="24"/>
        </w:rPr>
        <w:t>Infection in solid-organ transplant recipients.</w:t>
      </w:r>
      <w:proofErr w:type="gramEnd"/>
      <w:r w:rsidRPr="003A01F0">
        <w:rPr>
          <w:rFonts w:ascii="Book Antiqua" w:eastAsia="宋体" w:hAnsi="Book Antiqua" w:cs="宋体"/>
          <w:sz w:val="24"/>
          <w:szCs w:val="24"/>
        </w:rPr>
        <w:t> </w:t>
      </w:r>
      <w:r w:rsidRPr="00850829">
        <w:rPr>
          <w:rFonts w:ascii="Book Antiqua" w:eastAsia="宋体" w:hAnsi="Book Antiqua" w:cs="宋体"/>
          <w:i/>
          <w:iCs/>
          <w:sz w:val="24"/>
          <w:szCs w:val="24"/>
        </w:rPr>
        <w:t xml:space="preserve">N </w:t>
      </w:r>
      <w:proofErr w:type="spellStart"/>
      <w:r w:rsidRPr="00850829">
        <w:rPr>
          <w:rFonts w:ascii="Book Antiqua" w:eastAsia="宋体" w:hAnsi="Book Antiqua" w:cs="宋体"/>
          <w:i/>
          <w:iCs/>
          <w:sz w:val="24"/>
          <w:szCs w:val="24"/>
        </w:rPr>
        <w:t>Engl</w:t>
      </w:r>
      <w:proofErr w:type="spellEnd"/>
      <w:r w:rsidRPr="00850829">
        <w:rPr>
          <w:rFonts w:ascii="Book Antiqua" w:eastAsia="宋体" w:hAnsi="Book Antiqua" w:cs="宋体"/>
          <w:i/>
          <w:iCs/>
          <w:sz w:val="24"/>
          <w:szCs w:val="24"/>
        </w:rPr>
        <w:t xml:space="preserve"> J Med</w:t>
      </w:r>
      <w:r w:rsidRPr="003A01F0">
        <w:rPr>
          <w:rFonts w:ascii="Book Antiqua" w:eastAsia="宋体" w:hAnsi="Book Antiqua" w:cs="宋体"/>
          <w:sz w:val="24"/>
          <w:szCs w:val="24"/>
        </w:rPr>
        <w:t> </w:t>
      </w:r>
      <w:r w:rsidRPr="00850829">
        <w:rPr>
          <w:rFonts w:ascii="Book Antiqua" w:eastAsia="宋体" w:hAnsi="Book Antiqua" w:cs="宋体"/>
          <w:sz w:val="24"/>
          <w:szCs w:val="24"/>
        </w:rPr>
        <w:t>2007;</w:t>
      </w:r>
      <w:r w:rsidRPr="003A01F0">
        <w:rPr>
          <w:rFonts w:ascii="Book Antiqua" w:eastAsia="宋体" w:hAnsi="Book Antiqua" w:cs="宋体"/>
          <w:sz w:val="24"/>
          <w:szCs w:val="24"/>
        </w:rPr>
        <w:t> </w:t>
      </w:r>
      <w:r w:rsidRPr="00850829">
        <w:rPr>
          <w:rFonts w:ascii="Book Antiqua" w:eastAsia="宋体" w:hAnsi="Book Antiqua" w:cs="宋体"/>
          <w:b/>
          <w:bCs/>
          <w:sz w:val="24"/>
          <w:szCs w:val="24"/>
        </w:rPr>
        <w:t>357</w:t>
      </w:r>
      <w:r w:rsidRPr="00850829">
        <w:rPr>
          <w:rFonts w:ascii="Book Antiqua" w:eastAsia="宋体" w:hAnsi="Book Antiqua" w:cs="宋体"/>
          <w:sz w:val="24"/>
          <w:szCs w:val="24"/>
        </w:rPr>
        <w:t>: 2601-2614 [PMID: 18094380 DOI: 10.1056/NEJMra064928]</w:t>
      </w:r>
    </w:p>
    <w:p w:rsidR="0063766E" w:rsidRPr="00850829" w:rsidRDefault="0063766E" w:rsidP="00856085">
      <w:pPr>
        <w:spacing w:after="0" w:line="360" w:lineRule="auto"/>
        <w:jc w:val="both"/>
        <w:rPr>
          <w:rFonts w:ascii="Book Antiqua" w:eastAsia="宋体" w:hAnsi="Book Antiqua" w:cs="宋体"/>
          <w:sz w:val="24"/>
          <w:szCs w:val="24"/>
        </w:rPr>
      </w:pPr>
      <w:proofErr w:type="gramStart"/>
      <w:r w:rsidRPr="00850829">
        <w:rPr>
          <w:rFonts w:ascii="Book Antiqua" w:eastAsia="宋体" w:hAnsi="Book Antiqua" w:cs="宋体"/>
          <w:sz w:val="24"/>
          <w:szCs w:val="24"/>
        </w:rPr>
        <w:t>25</w:t>
      </w:r>
      <w:r w:rsidRPr="003A01F0">
        <w:rPr>
          <w:rFonts w:ascii="Book Antiqua" w:eastAsia="宋体" w:hAnsi="Book Antiqua" w:cs="宋体"/>
          <w:sz w:val="24"/>
          <w:szCs w:val="24"/>
        </w:rPr>
        <w:t> </w:t>
      </w:r>
      <w:r w:rsidRPr="00850829">
        <w:rPr>
          <w:rFonts w:ascii="Book Antiqua" w:eastAsia="宋体" w:hAnsi="Book Antiqua" w:cs="宋体"/>
          <w:b/>
          <w:bCs/>
          <w:sz w:val="24"/>
          <w:szCs w:val="24"/>
        </w:rPr>
        <w:t>Linden PK</w:t>
      </w:r>
      <w:r w:rsidRPr="00850829">
        <w:rPr>
          <w:rFonts w:ascii="Book Antiqua" w:eastAsia="宋体" w:hAnsi="Book Antiqua" w:cs="宋体"/>
          <w:sz w:val="24"/>
          <w:szCs w:val="24"/>
        </w:rPr>
        <w:t xml:space="preserve">. Approach to the </w:t>
      </w:r>
      <w:proofErr w:type="spellStart"/>
      <w:r w:rsidRPr="00850829">
        <w:rPr>
          <w:rFonts w:ascii="Book Antiqua" w:eastAsia="宋体" w:hAnsi="Book Antiqua" w:cs="宋体"/>
          <w:sz w:val="24"/>
          <w:szCs w:val="24"/>
        </w:rPr>
        <w:t>immunocompromised</w:t>
      </w:r>
      <w:proofErr w:type="spellEnd"/>
      <w:r w:rsidRPr="00850829">
        <w:rPr>
          <w:rFonts w:ascii="Book Antiqua" w:eastAsia="宋体" w:hAnsi="Book Antiqua" w:cs="宋体"/>
          <w:sz w:val="24"/>
          <w:szCs w:val="24"/>
        </w:rPr>
        <w:t xml:space="preserve"> host with infection in the intensive care unit.</w:t>
      </w:r>
      <w:proofErr w:type="gramEnd"/>
      <w:r w:rsidRPr="003A01F0">
        <w:rPr>
          <w:rFonts w:ascii="Book Antiqua" w:eastAsia="宋体" w:hAnsi="Book Antiqua" w:cs="宋体"/>
          <w:sz w:val="24"/>
          <w:szCs w:val="24"/>
        </w:rPr>
        <w:t> </w:t>
      </w:r>
      <w:r w:rsidRPr="00850829">
        <w:rPr>
          <w:rFonts w:ascii="Book Antiqua" w:eastAsia="宋体" w:hAnsi="Book Antiqua" w:cs="宋体"/>
          <w:i/>
          <w:iCs/>
          <w:sz w:val="24"/>
          <w:szCs w:val="24"/>
        </w:rPr>
        <w:t xml:space="preserve">Infect Dis </w:t>
      </w:r>
      <w:proofErr w:type="spellStart"/>
      <w:r w:rsidRPr="00850829">
        <w:rPr>
          <w:rFonts w:ascii="Book Antiqua" w:eastAsia="宋体" w:hAnsi="Book Antiqua" w:cs="宋体"/>
          <w:i/>
          <w:iCs/>
          <w:sz w:val="24"/>
          <w:szCs w:val="24"/>
        </w:rPr>
        <w:t>Clin</w:t>
      </w:r>
      <w:proofErr w:type="spellEnd"/>
      <w:r w:rsidRPr="00850829">
        <w:rPr>
          <w:rFonts w:ascii="Book Antiqua" w:eastAsia="宋体" w:hAnsi="Book Antiqua" w:cs="宋体"/>
          <w:i/>
          <w:iCs/>
          <w:sz w:val="24"/>
          <w:szCs w:val="24"/>
        </w:rPr>
        <w:t xml:space="preserve"> North Am</w:t>
      </w:r>
      <w:r w:rsidRPr="003A01F0">
        <w:rPr>
          <w:rFonts w:ascii="Book Antiqua" w:eastAsia="宋体" w:hAnsi="Book Antiqua" w:cs="宋体"/>
          <w:sz w:val="24"/>
          <w:szCs w:val="24"/>
        </w:rPr>
        <w:t> </w:t>
      </w:r>
      <w:r w:rsidRPr="00850829">
        <w:rPr>
          <w:rFonts w:ascii="Book Antiqua" w:eastAsia="宋体" w:hAnsi="Book Antiqua" w:cs="宋体"/>
          <w:sz w:val="24"/>
          <w:szCs w:val="24"/>
        </w:rPr>
        <w:t>2009;</w:t>
      </w:r>
      <w:r w:rsidRPr="003A01F0">
        <w:rPr>
          <w:rFonts w:ascii="Book Antiqua" w:eastAsia="宋体" w:hAnsi="Book Antiqua" w:cs="宋体"/>
          <w:sz w:val="24"/>
          <w:szCs w:val="24"/>
        </w:rPr>
        <w:t> </w:t>
      </w:r>
      <w:r w:rsidRPr="00850829">
        <w:rPr>
          <w:rFonts w:ascii="Book Antiqua" w:eastAsia="宋体" w:hAnsi="Book Antiqua" w:cs="宋体"/>
          <w:b/>
          <w:bCs/>
          <w:sz w:val="24"/>
          <w:szCs w:val="24"/>
        </w:rPr>
        <w:t>23</w:t>
      </w:r>
      <w:r w:rsidRPr="00850829">
        <w:rPr>
          <w:rFonts w:ascii="Book Antiqua" w:eastAsia="宋体" w:hAnsi="Book Antiqua" w:cs="宋体"/>
          <w:sz w:val="24"/>
          <w:szCs w:val="24"/>
        </w:rPr>
        <w:t>: 535-556 [PMID: 19665082 DOI: 10.1016/j.idc.2009.04.014]</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lastRenderedPageBreak/>
        <w:t>26</w:t>
      </w:r>
      <w:r w:rsidRPr="003A01F0">
        <w:rPr>
          <w:rFonts w:ascii="Book Antiqua" w:eastAsia="宋体" w:hAnsi="Book Antiqua" w:cs="宋体"/>
          <w:sz w:val="24"/>
          <w:szCs w:val="24"/>
        </w:rPr>
        <w:t> </w:t>
      </w:r>
      <w:r w:rsidRPr="00850829">
        <w:rPr>
          <w:rFonts w:ascii="Book Antiqua" w:eastAsia="宋体" w:hAnsi="Book Antiqua" w:cs="宋体"/>
          <w:b/>
          <w:bCs/>
          <w:sz w:val="24"/>
          <w:szCs w:val="24"/>
        </w:rPr>
        <w:t>Fischer L</w:t>
      </w:r>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Sterneck</w:t>
      </w:r>
      <w:proofErr w:type="spellEnd"/>
      <w:r w:rsidRPr="00850829">
        <w:rPr>
          <w:rFonts w:ascii="Book Antiqua" w:eastAsia="宋体" w:hAnsi="Book Antiqua" w:cs="宋体"/>
          <w:sz w:val="24"/>
          <w:szCs w:val="24"/>
        </w:rPr>
        <w:t xml:space="preserve"> M, Claus M, </w:t>
      </w:r>
      <w:proofErr w:type="spellStart"/>
      <w:r w:rsidRPr="00850829">
        <w:rPr>
          <w:rFonts w:ascii="Book Antiqua" w:eastAsia="宋体" w:hAnsi="Book Antiqua" w:cs="宋体"/>
          <w:sz w:val="24"/>
          <w:szCs w:val="24"/>
        </w:rPr>
        <w:t>Costard-Jäckle</w:t>
      </w:r>
      <w:proofErr w:type="spellEnd"/>
      <w:r w:rsidRPr="00850829">
        <w:rPr>
          <w:rFonts w:ascii="Book Antiqua" w:eastAsia="宋体" w:hAnsi="Book Antiqua" w:cs="宋体"/>
          <w:sz w:val="24"/>
          <w:szCs w:val="24"/>
        </w:rPr>
        <w:t xml:space="preserve"> A, Fleischer B, </w:t>
      </w:r>
      <w:proofErr w:type="spellStart"/>
      <w:r w:rsidRPr="00850829">
        <w:rPr>
          <w:rFonts w:ascii="Book Antiqua" w:eastAsia="宋体" w:hAnsi="Book Antiqua" w:cs="宋体"/>
          <w:sz w:val="24"/>
          <w:szCs w:val="24"/>
        </w:rPr>
        <w:t>Herbst</w:t>
      </w:r>
      <w:proofErr w:type="spellEnd"/>
      <w:r w:rsidRPr="00850829">
        <w:rPr>
          <w:rFonts w:ascii="Book Antiqua" w:eastAsia="宋体" w:hAnsi="Book Antiqua" w:cs="宋体"/>
          <w:sz w:val="24"/>
          <w:szCs w:val="24"/>
        </w:rPr>
        <w:t xml:space="preserve"> H, </w:t>
      </w:r>
      <w:proofErr w:type="spellStart"/>
      <w:r w:rsidRPr="00850829">
        <w:rPr>
          <w:rFonts w:ascii="Book Antiqua" w:eastAsia="宋体" w:hAnsi="Book Antiqua" w:cs="宋体"/>
          <w:sz w:val="24"/>
          <w:szCs w:val="24"/>
        </w:rPr>
        <w:t>Rogiers</w:t>
      </w:r>
      <w:proofErr w:type="spellEnd"/>
      <w:r w:rsidRPr="00850829">
        <w:rPr>
          <w:rFonts w:ascii="Book Antiqua" w:eastAsia="宋体" w:hAnsi="Book Antiqua" w:cs="宋体"/>
          <w:sz w:val="24"/>
          <w:szCs w:val="24"/>
        </w:rPr>
        <w:t xml:space="preserve"> X, </w:t>
      </w:r>
      <w:proofErr w:type="spellStart"/>
      <w:r w:rsidRPr="00850829">
        <w:rPr>
          <w:rFonts w:ascii="Book Antiqua" w:eastAsia="宋体" w:hAnsi="Book Antiqua" w:cs="宋体"/>
          <w:sz w:val="24"/>
          <w:szCs w:val="24"/>
        </w:rPr>
        <w:t>Broelsch</w:t>
      </w:r>
      <w:proofErr w:type="spellEnd"/>
      <w:r w:rsidRPr="00850829">
        <w:rPr>
          <w:rFonts w:ascii="Book Antiqua" w:eastAsia="宋体" w:hAnsi="Book Antiqua" w:cs="宋体"/>
          <w:sz w:val="24"/>
          <w:szCs w:val="24"/>
        </w:rPr>
        <w:t xml:space="preserve"> CE. </w:t>
      </w:r>
      <w:proofErr w:type="gramStart"/>
      <w:r w:rsidRPr="00850829">
        <w:rPr>
          <w:rFonts w:ascii="Book Antiqua" w:eastAsia="宋体" w:hAnsi="Book Antiqua" w:cs="宋体"/>
          <w:sz w:val="24"/>
          <w:szCs w:val="24"/>
        </w:rPr>
        <w:t xml:space="preserve">Transmission of malaria </w:t>
      </w:r>
      <w:proofErr w:type="spellStart"/>
      <w:r w:rsidRPr="00850829">
        <w:rPr>
          <w:rFonts w:ascii="Book Antiqua" w:eastAsia="宋体" w:hAnsi="Book Antiqua" w:cs="宋体"/>
          <w:sz w:val="24"/>
          <w:szCs w:val="24"/>
        </w:rPr>
        <w:t>tertiana</w:t>
      </w:r>
      <w:proofErr w:type="spellEnd"/>
      <w:r w:rsidRPr="00850829">
        <w:rPr>
          <w:rFonts w:ascii="Book Antiqua" w:eastAsia="宋体" w:hAnsi="Book Antiqua" w:cs="宋体"/>
          <w:sz w:val="24"/>
          <w:szCs w:val="24"/>
        </w:rPr>
        <w:t xml:space="preserve"> by multi-organ donation.</w:t>
      </w:r>
      <w:proofErr w:type="gramEnd"/>
      <w:r w:rsidRPr="003A01F0">
        <w:rPr>
          <w:rFonts w:ascii="Book Antiqua" w:eastAsia="宋体" w:hAnsi="Book Antiqua" w:cs="宋体"/>
          <w:sz w:val="24"/>
          <w:szCs w:val="24"/>
        </w:rPr>
        <w:t> </w:t>
      </w:r>
      <w:proofErr w:type="spellStart"/>
      <w:r w:rsidRPr="00850829">
        <w:rPr>
          <w:rFonts w:ascii="Book Antiqua" w:eastAsia="宋体" w:hAnsi="Book Antiqua" w:cs="宋体"/>
          <w:i/>
          <w:iCs/>
          <w:sz w:val="24"/>
          <w:szCs w:val="24"/>
        </w:rPr>
        <w:t>Clin</w:t>
      </w:r>
      <w:proofErr w:type="spellEnd"/>
      <w:r w:rsidRPr="00850829">
        <w:rPr>
          <w:rFonts w:ascii="Book Antiqua" w:eastAsia="宋体" w:hAnsi="Book Antiqua" w:cs="宋体"/>
          <w:i/>
          <w:iCs/>
          <w:sz w:val="24"/>
          <w:szCs w:val="24"/>
        </w:rPr>
        <w:t xml:space="preserve"> Transplant</w:t>
      </w:r>
      <w:r w:rsidRPr="003A01F0">
        <w:rPr>
          <w:rFonts w:ascii="Book Antiqua" w:eastAsia="宋体" w:hAnsi="Book Antiqua" w:cs="宋体"/>
          <w:sz w:val="24"/>
          <w:szCs w:val="24"/>
        </w:rPr>
        <w:t> </w:t>
      </w:r>
      <w:r w:rsidRPr="00850829">
        <w:rPr>
          <w:rFonts w:ascii="Book Antiqua" w:eastAsia="宋体" w:hAnsi="Book Antiqua" w:cs="宋体"/>
          <w:sz w:val="24"/>
          <w:szCs w:val="24"/>
        </w:rPr>
        <w:t>1999;</w:t>
      </w:r>
      <w:r w:rsidRPr="003A01F0">
        <w:rPr>
          <w:rFonts w:ascii="Book Antiqua" w:eastAsia="宋体" w:hAnsi="Book Antiqua" w:cs="宋体"/>
          <w:sz w:val="24"/>
          <w:szCs w:val="24"/>
        </w:rPr>
        <w:t> </w:t>
      </w:r>
      <w:r w:rsidRPr="00850829">
        <w:rPr>
          <w:rFonts w:ascii="Book Antiqua" w:eastAsia="宋体" w:hAnsi="Book Antiqua" w:cs="宋体"/>
          <w:b/>
          <w:bCs/>
          <w:sz w:val="24"/>
          <w:szCs w:val="24"/>
        </w:rPr>
        <w:t>13</w:t>
      </w:r>
      <w:r w:rsidRPr="00850829">
        <w:rPr>
          <w:rFonts w:ascii="Book Antiqua" w:eastAsia="宋体" w:hAnsi="Book Antiqua" w:cs="宋体"/>
          <w:sz w:val="24"/>
          <w:szCs w:val="24"/>
        </w:rPr>
        <w:t>: 491-495 [PMID: 10617239 DOI: 10.1034/j.1399-0012.1999.130609.x]</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t>27</w:t>
      </w:r>
      <w:r w:rsidRPr="003A01F0">
        <w:rPr>
          <w:rFonts w:ascii="Book Antiqua" w:eastAsia="宋体" w:hAnsi="Book Antiqua" w:cs="宋体"/>
          <w:sz w:val="24"/>
          <w:szCs w:val="24"/>
        </w:rPr>
        <w:t> </w:t>
      </w:r>
      <w:r w:rsidRPr="00850829">
        <w:rPr>
          <w:rFonts w:ascii="Book Antiqua" w:eastAsia="宋体" w:hAnsi="Book Antiqua" w:cs="宋体"/>
          <w:b/>
          <w:bCs/>
          <w:sz w:val="24"/>
          <w:szCs w:val="24"/>
        </w:rPr>
        <w:t>Rodriguez-Hernandez MJ</w:t>
      </w:r>
      <w:r w:rsidRPr="00850829">
        <w:rPr>
          <w:rFonts w:ascii="Book Antiqua" w:eastAsia="宋体" w:hAnsi="Book Antiqua" w:cs="宋体"/>
          <w:sz w:val="24"/>
          <w:szCs w:val="24"/>
        </w:rPr>
        <w:t>, Ruiz-Perez-</w:t>
      </w:r>
      <w:proofErr w:type="spellStart"/>
      <w:r w:rsidRPr="00850829">
        <w:rPr>
          <w:rFonts w:ascii="Book Antiqua" w:eastAsia="宋体" w:hAnsi="Book Antiqua" w:cs="宋体"/>
          <w:sz w:val="24"/>
          <w:szCs w:val="24"/>
        </w:rPr>
        <w:t>Pipaon</w:t>
      </w:r>
      <w:proofErr w:type="spellEnd"/>
      <w:r w:rsidRPr="00850829">
        <w:rPr>
          <w:rFonts w:ascii="Book Antiqua" w:eastAsia="宋体" w:hAnsi="Book Antiqua" w:cs="宋体"/>
          <w:sz w:val="24"/>
          <w:szCs w:val="24"/>
        </w:rPr>
        <w:t xml:space="preserve"> M, </w:t>
      </w:r>
      <w:proofErr w:type="spellStart"/>
      <w:r w:rsidRPr="00850829">
        <w:rPr>
          <w:rFonts w:ascii="Book Antiqua" w:eastAsia="宋体" w:hAnsi="Book Antiqua" w:cs="宋体"/>
          <w:sz w:val="24"/>
          <w:szCs w:val="24"/>
        </w:rPr>
        <w:t>Cañas</w:t>
      </w:r>
      <w:proofErr w:type="spellEnd"/>
      <w:r w:rsidRPr="00850829">
        <w:rPr>
          <w:rFonts w:ascii="Book Antiqua" w:eastAsia="宋体" w:hAnsi="Book Antiqua" w:cs="宋体"/>
          <w:sz w:val="24"/>
          <w:szCs w:val="24"/>
        </w:rPr>
        <w:t xml:space="preserve"> E, Bernal C, </w:t>
      </w:r>
      <w:proofErr w:type="spellStart"/>
      <w:r w:rsidRPr="00850829">
        <w:rPr>
          <w:rFonts w:ascii="Book Antiqua" w:eastAsia="宋体" w:hAnsi="Book Antiqua" w:cs="宋体"/>
          <w:sz w:val="24"/>
          <w:szCs w:val="24"/>
        </w:rPr>
        <w:t>Gavilan</w:t>
      </w:r>
      <w:proofErr w:type="spellEnd"/>
      <w:r w:rsidRPr="00850829">
        <w:rPr>
          <w:rFonts w:ascii="Book Antiqua" w:eastAsia="宋体" w:hAnsi="Book Antiqua" w:cs="宋体"/>
          <w:sz w:val="24"/>
          <w:szCs w:val="24"/>
        </w:rPr>
        <w:t xml:space="preserve"> F. </w:t>
      </w:r>
      <w:proofErr w:type="spellStart"/>
      <w:r w:rsidRPr="00850829">
        <w:rPr>
          <w:rFonts w:ascii="Book Antiqua" w:eastAsia="宋体" w:hAnsi="Book Antiqua" w:cs="宋体"/>
          <w:sz w:val="24"/>
          <w:szCs w:val="24"/>
        </w:rPr>
        <w:t>Strongyloides</w:t>
      </w:r>
      <w:proofErr w:type="spellEnd"/>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stercoralis</w:t>
      </w:r>
      <w:proofErr w:type="spellEnd"/>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hyperinfection</w:t>
      </w:r>
      <w:proofErr w:type="spellEnd"/>
      <w:r w:rsidRPr="00850829">
        <w:rPr>
          <w:rFonts w:ascii="Book Antiqua" w:eastAsia="宋体" w:hAnsi="Book Antiqua" w:cs="宋体"/>
          <w:sz w:val="24"/>
          <w:szCs w:val="24"/>
        </w:rPr>
        <w:t xml:space="preserve"> transmitted by liver allograft in a transplant recipient.</w:t>
      </w:r>
      <w:r w:rsidRPr="003A01F0">
        <w:rPr>
          <w:rFonts w:ascii="Book Antiqua" w:eastAsia="宋体" w:hAnsi="Book Antiqua" w:cs="宋体"/>
          <w:sz w:val="24"/>
          <w:szCs w:val="24"/>
        </w:rPr>
        <w:t> </w:t>
      </w:r>
      <w:r w:rsidRPr="00850829">
        <w:rPr>
          <w:rFonts w:ascii="Book Antiqua" w:eastAsia="宋体" w:hAnsi="Book Antiqua" w:cs="宋体"/>
          <w:i/>
          <w:iCs/>
          <w:sz w:val="24"/>
          <w:szCs w:val="24"/>
        </w:rPr>
        <w:t>Am J Transplant</w:t>
      </w:r>
      <w:r w:rsidRPr="003A01F0">
        <w:rPr>
          <w:rFonts w:ascii="Book Antiqua" w:eastAsia="宋体" w:hAnsi="Book Antiqua" w:cs="宋体"/>
          <w:sz w:val="24"/>
          <w:szCs w:val="24"/>
        </w:rPr>
        <w:t> </w:t>
      </w:r>
      <w:r w:rsidRPr="00850829">
        <w:rPr>
          <w:rFonts w:ascii="Book Antiqua" w:eastAsia="宋体" w:hAnsi="Book Antiqua" w:cs="宋体"/>
          <w:sz w:val="24"/>
          <w:szCs w:val="24"/>
        </w:rPr>
        <w:t>2009;</w:t>
      </w:r>
      <w:r w:rsidRPr="003A01F0">
        <w:rPr>
          <w:rFonts w:ascii="Book Antiqua" w:eastAsia="宋体" w:hAnsi="Book Antiqua" w:cs="宋体"/>
          <w:sz w:val="24"/>
          <w:szCs w:val="24"/>
        </w:rPr>
        <w:t> </w:t>
      </w:r>
      <w:r w:rsidRPr="00850829">
        <w:rPr>
          <w:rFonts w:ascii="Book Antiqua" w:eastAsia="宋体" w:hAnsi="Book Antiqua" w:cs="宋体"/>
          <w:b/>
          <w:bCs/>
          <w:sz w:val="24"/>
          <w:szCs w:val="24"/>
        </w:rPr>
        <w:t>9</w:t>
      </w:r>
      <w:r w:rsidRPr="00850829">
        <w:rPr>
          <w:rFonts w:ascii="Book Antiqua" w:eastAsia="宋体" w:hAnsi="Book Antiqua" w:cs="宋体"/>
          <w:sz w:val="24"/>
          <w:szCs w:val="24"/>
        </w:rPr>
        <w:t>: 2637-2640 [PMID: 19843038 DOI: 10.1111/j.1600-6143.2009.02828.x]</w:t>
      </w:r>
    </w:p>
    <w:p w:rsidR="0063766E" w:rsidRPr="00850829" w:rsidRDefault="0063766E" w:rsidP="00856085">
      <w:pPr>
        <w:spacing w:after="0" w:line="360" w:lineRule="auto"/>
        <w:jc w:val="both"/>
        <w:rPr>
          <w:rFonts w:ascii="Book Antiqua" w:eastAsia="宋体" w:hAnsi="Book Antiqua" w:cs="宋体"/>
          <w:sz w:val="24"/>
          <w:szCs w:val="24"/>
        </w:rPr>
      </w:pPr>
      <w:proofErr w:type="gramStart"/>
      <w:r w:rsidRPr="00850829">
        <w:rPr>
          <w:rFonts w:ascii="Book Antiqua" w:eastAsia="宋体" w:hAnsi="Book Antiqua" w:cs="宋体"/>
          <w:sz w:val="24"/>
          <w:szCs w:val="24"/>
        </w:rPr>
        <w:t>28</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Kotton</w:t>
      </w:r>
      <w:proofErr w:type="spellEnd"/>
      <w:r w:rsidRPr="00850829">
        <w:rPr>
          <w:rFonts w:ascii="Book Antiqua" w:eastAsia="宋体" w:hAnsi="Book Antiqua" w:cs="宋体"/>
          <w:b/>
          <w:bCs/>
          <w:sz w:val="24"/>
          <w:szCs w:val="24"/>
        </w:rPr>
        <w:t xml:space="preserve"> CN</w:t>
      </w:r>
      <w:r w:rsidRPr="00850829">
        <w:rPr>
          <w:rFonts w:ascii="Book Antiqua" w:eastAsia="宋体" w:hAnsi="Book Antiqua" w:cs="宋体"/>
          <w:sz w:val="24"/>
          <w:szCs w:val="24"/>
        </w:rPr>
        <w:t>.</w:t>
      </w:r>
      <w:proofErr w:type="gramEnd"/>
      <w:r w:rsidRPr="00850829">
        <w:rPr>
          <w:rFonts w:ascii="Book Antiqua" w:eastAsia="宋体" w:hAnsi="Book Antiqua" w:cs="宋体"/>
          <w:sz w:val="24"/>
          <w:szCs w:val="24"/>
        </w:rPr>
        <w:t xml:space="preserve"> Travel and transplantation: travel-related diseases in transplant recipients.</w:t>
      </w:r>
      <w:r w:rsidRPr="003A01F0">
        <w:rPr>
          <w:rFonts w:ascii="Book Antiqua" w:eastAsia="宋体" w:hAnsi="Book Antiqua" w:cs="宋体"/>
          <w:sz w:val="24"/>
          <w:szCs w:val="24"/>
        </w:rPr>
        <w:t> </w:t>
      </w:r>
      <w:proofErr w:type="spellStart"/>
      <w:r w:rsidRPr="00850829">
        <w:rPr>
          <w:rFonts w:ascii="Book Antiqua" w:eastAsia="宋体" w:hAnsi="Book Antiqua" w:cs="宋体"/>
          <w:i/>
          <w:iCs/>
          <w:sz w:val="24"/>
          <w:szCs w:val="24"/>
        </w:rPr>
        <w:t>Curr</w:t>
      </w:r>
      <w:proofErr w:type="spellEnd"/>
      <w:r w:rsidRPr="00850829">
        <w:rPr>
          <w:rFonts w:ascii="Book Antiqua" w:eastAsia="宋体" w:hAnsi="Book Antiqua" w:cs="宋体"/>
          <w:i/>
          <w:iCs/>
          <w:sz w:val="24"/>
          <w:szCs w:val="24"/>
        </w:rPr>
        <w:t xml:space="preserve"> </w:t>
      </w:r>
      <w:proofErr w:type="spellStart"/>
      <w:r w:rsidRPr="00850829">
        <w:rPr>
          <w:rFonts w:ascii="Book Antiqua" w:eastAsia="宋体" w:hAnsi="Book Antiqua" w:cs="宋体"/>
          <w:i/>
          <w:iCs/>
          <w:sz w:val="24"/>
          <w:szCs w:val="24"/>
        </w:rPr>
        <w:t>Opin</w:t>
      </w:r>
      <w:proofErr w:type="spellEnd"/>
      <w:r w:rsidRPr="00850829">
        <w:rPr>
          <w:rFonts w:ascii="Book Antiqua" w:eastAsia="宋体" w:hAnsi="Book Antiqua" w:cs="宋体"/>
          <w:i/>
          <w:iCs/>
          <w:sz w:val="24"/>
          <w:szCs w:val="24"/>
        </w:rPr>
        <w:t xml:space="preserve"> Organ Transplant</w:t>
      </w:r>
      <w:r w:rsidRPr="003A01F0">
        <w:rPr>
          <w:rFonts w:ascii="Book Antiqua" w:eastAsia="宋体" w:hAnsi="Book Antiqua" w:cs="宋体"/>
          <w:sz w:val="24"/>
          <w:szCs w:val="24"/>
        </w:rPr>
        <w:t> </w:t>
      </w:r>
      <w:r w:rsidRPr="00850829">
        <w:rPr>
          <w:rFonts w:ascii="Book Antiqua" w:eastAsia="宋体" w:hAnsi="Book Antiqua" w:cs="宋体"/>
          <w:sz w:val="24"/>
          <w:szCs w:val="24"/>
        </w:rPr>
        <w:t>2012;</w:t>
      </w:r>
      <w:r w:rsidRPr="003A01F0">
        <w:rPr>
          <w:rFonts w:ascii="Book Antiqua" w:eastAsia="宋体" w:hAnsi="Book Antiqua" w:cs="宋体"/>
          <w:sz w:val="24"/>
          <w:szCs w:val="24"/>
        </w:rPr>
        <w:t> </w:t>
      </w:r>
      <w:r w:rsidRPr="00850829">
        <w:rPr>
          <w:rFonts w:ascii="Book Antiqua" w:eastAsia="宋体" w:hAnsi="Book Antiqua" w:cs="宋体"/>
          <w:b/>
          <w:bCs/>
          <w:sz w:val="24"/>
          <w:szCs w:val="24"/>
        </w:rPr>
        <w:t>17</w:t>
      </w:r>
      <w:r w:rsidRPr="00850829">
        <w:rPr>
          <w:rFonts w:ascii="Book Antiqua" w:eastAsia="宋体" w:hAnsi="Book Antiqua" w:cs="宋体"/>
          <w:sz w:val="24"/>
          <w:szCs w:val="24"/>
        </w:rPr>
        <w:t>: 594-600 [PMID: 23147910]</w:t>
      </w:r>
    </w:p>
    <w:p w:rsidR="0063766E" w:rsidRPr="00850829" w:rsidRDefault="0063766E" w:rsidP="00856085">
      <w:pPr>
        <w:spacing w:after="0" w:line="360" w:lineRule="auto"/>
        <w:jc w:val="both"/>
        <w:rPr>
          <w:rFonts w:ascii="Book Antiqua" w:eastAsia="宋体" w:hAnsi="Book Antiqua" w:cs="宋体"/>
          <w:sz w:val="24"/>
          <w:szCs w:val="24"/>
        </w:rPr>
      </w:pPr>
      <w:proofErr w:type="gramStart"/>
      <w:r w:rsidRPr="00850829">
        <w:rPr>
          <w:rFonts w:ascii="Book Antiqua" w:eastAsia="宋体" w:hAnsi="Book Antiqua" w:cs="宋体"/>
          <w:sz w:val="24"/>
          <w:szCs w:val="24"/>
        </w:rPr>
        <w:t>29</w:t>
      </w:r>
      <w:r w:rsidRPr="003A01F0">
        <w:rPr>
          <w:rFonts w:ascii="Book Antiqua" w:eastAsia="宋体" w:hAnsi="Book Antiqua" w:cs="宋体"/>
          <w:sz w:val="24"/>
          <w:szCs w:val="24"/>
        </w:rPr>
        <w:t> </w:t>
      </w:r>
      <w:r w:rsidRPr="00850829">
        <w:rPr>
          <w:rFonts w:ascii="Book Antiqua" w:eastAsia="宋体" w:hAnsi="Book Antiqua" w:cs="宋体"/>
          <w:b/>
          <w:bCs/>
          <w:sz w:val="24"/>
          <w:szCs w:val="24"/>
        </w:rPr>
        <w:t>Baldwin K</w:t>
      </w:r>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Ganciclovir</w:t>
      </w:r>
      <w:proofErr w:type="spellEnd"/>
      <w:r w:rsidRPr="00850829">
        <w:rPr>
          <w:rFonts w:ascii="Book Antiqua" w:eastAsia="宋体" w:hAnsi="Book Antiqua" w:cs="宋体"/>
          <w:sz w:val="24"/>
          <w:szCs w:val="24"/>
        </w:rPr>
        <w:t>-resistant human herpesvirus-6 encephalitis in a liver transplant patient: a case report.</w:t>
      </w:r>
      <w:proofErr w:type="gramEnd"/>
      <w:r w:rsidRPr="003A01F0">
        <w:rPr>
          <w:rFonts w:ascii="Book Antiqua" w:eastAsia="宋体" w:hAnsi="Book Antiqua" w:cs="宋体"/>
          <w:sz w:val="24"/>
          <w:szCs w:val="24"/>
        </w:rPr>
        <w:t> </w:t>
      </w:r>
      <w:r w:rsidRPr="00850829">
        <w:rPr>
          <w:rFonts w:ascii="Book Antiqua" w:eastAsia="宋体" w:hAnsi="Book Antiqua" w:cs="宋体"/>
          <w:i/>
          <w:iCs/>
          <w:sz w:val="24"/>
          <w:szCs w:val="24"/>
        </w:rPr>
        <w:t xml:space="preserve">J </w:t>
      </w:r>
      <w:proofErr w:type="spellStart"/>
      <w:r w:rsidRPr="00850829">
        <w:rPr>
          <w:rFonts w:ascii="Book Antiqua" w:eastAsia="宋体" w:hAnsi="Book Antiqua" w:cs="宋体"/>
          <w:i/>
          <w:iCs/>
          <w:sz w:val="24"/>
          <w:szCs w:val="24"/>
        </w:rPr>
        <w:t>Neurovirol</w:t>
      </w:r>
      <w:proofErr w:type="spellEnd"/>
      <w:r w:rsidRPr="003A01F0">
        <w:rPr>
          <w:rFonts w:ascii="Book Antiqua" w:eastAsia="宋体" w:hAnsi="Book Antiqua" w:cs="宋体"/>
          <w:sz w:val="24"/>
          <w:szCs w:val="24"/>
        </w:rPr>
        <w:t> </w:t>
      </w:r>
      <w:r w:rsidRPr="00850829">
        <w:rPr>
          <w:rFonts w:ascii="Book Antiqua" w:eastAsia="宋体" w:hAnsi="Book Antiqua" w:cs="宋体"/>
          <w:sz w:val="24"/>
          <w:szCs w:val="24"/>
        </w:rPr>
        <w:t>2011;</w:t>
      </w:r>
      <w:r w:rsidRPr="003A01F0">
        <w:rPr>
          <w:rFonts w:ascii="Book Antiqua" w:eastAsia="宋体" w:hAnsi="Book Antiqua" w:cs="宋体"/>
          <w:sz w:val="24"/>
          <w:szCs w:val="24"/>
        </w:rPr>
        <w:t> </w:t>
      </w:r>
      <w:r w:rsidRPr="00850829">
        <w:rPr>
          <w:rFonts w:ascii="Book Antiqua" w:eastAsia="宋体" w:hAnsi="Book Antiqua" w:cs="宋体"/>
          <w:b/>
          <w:bCs/>
          <w:sz w:val="24"/>
          <w:szCs w:val="24"/>
        </w:rPr>
        <w:t>17</w:t>
      </w:r>
      <w:r w:rsidRPr="00850829">
        <w:rPr>
          <w:rFonts w:ascii="Book Antiqua" w:eastAsia="宋体" w:hAnsi="Book Antiqua" w:cs="宋体"/>
          <w:sz w:val="24"/>
          <w:szCs w:val="24"/>
        </w:rPr>
        <w:t>: 193-195 [PMID: 21287317 DOI: 10.1007/s13365-011-0019-4]</w:t>
      </w:r>
    </w:p>
    <w:p w:rsidR="0063766E" w:rsidRPr="00850829" w:rsidRDefault="0063766E" w:rsidP="00856085">
      <w:pPr>
        <w:spacing w:after="0" w:line="360" w:lineRule="auto"/>
        <w:jc w:val="both"/>
        <w:rPr>
          <w:rFonts w:ascii="Book Antiqua" w:eastAsia="宋体" w:hAnsi="Book Antiqua" w:cs="宋体"/>
          <w:sz w:val="24"/>
          <w:szCs w:val="24"/>
        </w:rPr>
      </w:pPr>
      <w:proofErr w:type="gramStart"/>
      <w:r w:rsidRPr="00850829">
        <w:rPr>
          <w:rFonts w:ascii="Book Antiqua" w:eastAsia="宋体" w:hAnsi="Book Antiqua" w:cs="宋体"/>
          <w:sz w:val="24"/>
          <w:szCs w:val="24"/>
        </w:rPr>
        <w:t>30</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Wszolek</w:t>
      </w:r>
      <w:proofErr w:type="spellEnd"/>
      <w:r w:rsidRPr="00850829">
        <w:rPr>
          <w:rFonts w:ascii="Book Antiqua" w:eastAsia="宋体" w:hAnsi="Book Antiqua" w:cs="宋体"/>
          <w:b/>
          <w:bCs/>
          <w:sz w:val="24"/>
          <w:szCs w:val="24"/>
        </w:rPr>
        <w:t xml:space="preserve"> ZK</w:t>
      </w:r>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McCashland</w:t>
      </w:r>
      <w:proofErr w:type="spellEnd"/>
      <w:r w:rsidRPr="00850829">
        <w:rPr>
          <w:rFonts w:ascii="Book Antiqua" w:eastAsia="宋体" w:hAnsi="Book Antiqua" w:cs="宋体"/>
          <w:sz w:val="24"/>
          <w:szCs w:val="24"/>
        </w:rPr>
        <w:t xml:space="preserve"> TM, Witte RJ, </w:t>
      </w:r>
      <w:proofErr w:type="spellStart"/>
      <w:r w:rsidRPr="00850829">
        <w:rPr>
          <w:rFonts w:ascii="Book Antiqua" w:eastAsia="宋体" w:hAnsi="Book Antiqua" w:cs="宋体"/>
          <w:sz w:val="24"/>
          <w:szCs w:val="24"/>
        </w:rPr>
        <w:t>Brandenberg</w:t>
      </w:r>
      <w:proofErr w:type="spellEnd"/>
      <w:r w:rsidRPr="00850829">
        <w:rPr>
          <w:rFonts w:ascii="Book Antiqua" w:eastAsia="宋体" w:hAnsi="Book Antiqua" w:cs="宋体"/>
          <w:sz w:val="24"/>
          <w:szCs w:val="24"/>
        </w:rPr>
        <w:t xml:space="preserve"> GA, </w:t>
      </w:r>
      <w:proofErr w:type="spellStart"/>
      <w:r w:rsidRPr="00850829">
        <w:rPr>
          <w:rFonts w:ascii="Book Antiqua" w:eastAsia="宋体" w:hAnsi="Book Antiqua" w:cs="宋体"/>
          <w:sz w:val="24"/>
          <w:szCs w:val="24"/>
        </w:rPr>
        <w:t>Steg</w:t>
      </w:r>
      <w:proofErr w:type="spellEnd"/>
      <w:r w:rsidRPr="00850829">
        <w:rPr>
          <w:rFonts w:ascii="Book Antiqua" w:eastAsia="宋体" w:hAnsi="Book Antiqua" w:cs="宋体"/>
          <w:sz w:val="24"/>
          <w:szCs w:val="24"/>
        </w:rPr>
        <w:t xml:space="preserve"> RE.</w:t>
      </w:r>
      <w:proofErr w:type="gramEnd"/>
      <w:r w:rsidRPr="00850829">
        <w:rPr>
          <w:rFonts w:ascii="Book Antiqua" w:eastAsia="宋体" w:hAnsi="Book Antiqua" w:cs="宋体"/>
          <w:sz w:val="24"/>
          <w:szCs w:val="24"/>
        </w:rPr>
        <w:t xml:space="preserve"> </w:t>
      </w:r>
      <w:proofErr w:type="gramStart"/>
      <w:r w:rsidRPr="00850829">
        <w:rPr>
          <w:rFonts w:ascii="Book Antiqua" w:eastAsia="宋体" w:hAnsi="Book Antiqua" w:cs="宋体"/>
          <w:sz w:val="24"/>
          <w:szCs w:val="24"/>
        </w:rPr>
        <w:t>Spinal epidural abscess in a liver transplant recipient.</w:t>
      </w:r>
      <w:proofErr w:type="gramEnd"/>
      <w:r w:rsidRPr="003A01F0">
        <w:rPr>
          <w:rFonts w:ascii="Book Antiqua" w:eastAsia="宋体" w:hAnsi="Book Antiqua" w:cs="宋体"/>
          <w:sz w:val="24"/>
          <w:szCs w:val="24"/>
        </w:rPr>
        <w:t> </w:t>
      </w:r>
      <w:r w:rsidRPr="00850829">
        <w:rPr>
          <w:rFonts w:ascii="Book Antiqua" w:eastAsia="宋体" w:hAnsi="Book Antiqua" w:cs="宋体"/>
          <w:i/>
          <w:iCs/>
          <w:sz w:val="24"/>
          <w:szCs w:val="24"/>
        </w:rPr>
        <w:t xml:space="preserve">Transplant </w:t>
      </w:r>
      <w:proofErr w:type="spellStart"/>
      <w:r w:rsidRPr="00850829">
        <w:rPr>
          <w:rFonts w:ascii="Book Antiqua" w:eastAsia="宋体" w:hAnsi="Book Antiqua" w:cs="宋体"/>
          <w:i/>
          <w:iCs/>
          <w:sz w:val="24"/>
          <w:szCs w:val="24"/>
        </w:rPr>
        <w:t>Proc</w:t>
      </w:r>
      <w:proofErr w:type="spellEnd"/>
      <w:r w:rsidRPr="003A01F0">
        <w:rPr>
          <w:rFonts w:ascii="Book Antiqua" w:eastAsia="宋体" w:hAnsi="Book Antiqua" w:cs="宋体"/>
          <w:sz w:val="24"/>
          <w:szCs w:val="24"/>
        </w:rPr>
        <w:t> </w:t>
      </w:r>
      <w:r w:rsidRPr="00850829">
        <w:rPr>
          <w:rFonts w:ascii="Book Antiqua" w:eastAsia="宋体" w:hAnsi="Book Antiqua" w:cs="宋体"/>
          <w:sz w:val="24"/>
          <w:szCs w:val="24"/>
        </w:rPr>
        <w:t>1996;</w:t>
      </w:r>
      <w:r w:rsidRPr="003A01F0">
        <w:rPr>
          <w:rFonts w:ascii="Book Antiqua" w:eastAsia="宋体" w:hAnsi="Book Antiqua" w:cs="宋体"/>
          <w:sz w:val="24"/>
          <w:szCs w:val="24"/>
        </w:rPr>
        <w:t> </w:t>
      </w:r>
      <w:r w:rsidRPr="00850829">
        <w:rPr>
          <w:rFonts w:ascii="Book Antiqua" w:eastAsia="宋体" w:hAnsi="Book Antiqua" w:cs="宋体"/>
          <w:b/>
          <w:bCs/>
          <w:sz w:val="24"/>
          <w:szCs w:val="24"/>
        </w:rPr>
        <w:t>28</w:t>
      </w:r>
      <w:r w:rsidRPr="00850829">
        <w:rPr>
          <w:rFonts w:ascii="Book Antiqua" w:eastAsia="宋体" w:hAnsi="Book Antiqua" w:cs="宋体"/>
          <w:sz w:val="24"/>
          <w:szCs w:val="24"/>
        </w:rPr>
        <w:t>: 2978-2979 [PMID: 8908144]</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t>31</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Cavaliere</w:t>
      </w:r>
      <w:proofErr w:type="spellEnd"/>
      <w:r w:rsidRPr="00850829">
        <w:rPr>
          <w:rFonts w:ascii="Book Antiqua" w:eastAsia="宋体" w:hAnsi="Book Antiqua" w:cs="宋体"/>
          <w:b/>
          <w:bCs/>
          <w:sz w:val="24"/>
          <w:szCs w:val="24"/>
        </w:rPr>
        <w:t xml:space="preserve"> R</w:t>
      </w:r>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Petroni</w:t>
      </w:r>
      <w:proofErr w:type="spellEnd"/>
      <w:r w:rsidRPr="00850829">
        <w:rPr>
          <w:rFonts w:ascii="Book Antiqua" w:eastAsia="宋体" w:hAnsi="Book Antiqua" w:cs="宋体"/>
          <w:sz w:val="24"/>
          <w:szCs w:val="24"/>
        </w:rPr>
        <w:t xml:space="preserve"> G, Lopes MB, Schiff D. Primary central nervous system post-transplantation </w:t>
      </w:r>
      <w:proofErr w:type="spellStart"/>
      <w:r w:rsidRPr="00850829">
        <w:rPr>
          <w:rFonts w:ascii="Book Antiqua" w:eastAsia="宋体" w:hAnsi="Book Antiqua" w:cs="宋体"/>
          <w:sz w:val="24"/>
          <w:szCs w:val="24"/>
        </w:rPr>
        <w:t>lymphoproliferative</w:t>
      </w:r>
      <w:proofErr w:type="spellEnd"/>
      <w:r w:rsidRPr="00850829">
        <w:rPr>
          <w:rFonts w:ascii="Book Antiqua" w:eastAsia="宋体" w:hAnsi="Book Antiqua" w:cs="宋体"/>
          <w:sz w:val="24"/>
          <w:szCs w:val="24"/>
        </w:rPr>
        <w:t xml:space="preserve"> disorder: an International Primary Central Nervous System Lymphoma Collaborative Group Report.</w:t>
      </w:r>
      <w:r w:rsidRPr="003A01F0">
        <w:rPr>
          <w:rFonts w:ascii="Book Antiqua" w:eastAsia="宋体" w:hAnsi="Book Antiqua" w:cs="宋体"/>
          <w:sz w:val="24"/>
          <w:szCs w:val="24"/>
        </w:rPr>
        <w:t> </w:t>
      </w:r>
      <w:r w:rsidRPr="00850829">
        <w:rPr>
          <w:rFonts w:ascii="Book Antiqua" w:eastAsia="宋体" w:hAnsi="Book Antiqua" w:cs="宋体"/>
          <w:i/>
          <w:iCs/>
          <w:sz w:val="24"/>
          <w:szCs w:val="24"/>
        </w:rPr>
        <w:t>Cancer</w:t>
      </w:r>
      <w:r w:rsidRPr="003A01F0">
        <w:rPr>
          <w:rFonts w:ascii="Book Antiqua" w:eastAsia="宋体" w:hAnsi="Book Antiqua" w:cs="宋体"/>
          <w:sz w:val="24"/>
          <w:szCs w:val="24"/>
        </w:rPr>
        <w:t> </w:t>
      </w:r>
      <w:r w:rsidRPr="00850829">
        <w:rPr>
          <w:rFonts w:ascii="Book Antiqua" w:eastAsia="宋体" w:hAnsi="Book Antiqua" w:cs="宋体"/>
          <w:sz w:val="24"/>
          <w:szCs w:val="24"/>
        </w:rPr>
        <w:t>2010;</w:t>
      </w:r>
      <w:r w:rsidRPr="003A01F0">
        <w:rPr>
          <w:rFonts w:ascii="Book Antiqua" w:eastAsia="宋体" w:hAnsi="Book Antiqua" w:cs="宋体"/>
          <w:sz w:val="24"/>
          <w:szCs w:val="24"/>
        </w:rPr>
        <w:t> </w:t>
      </w:r>
      <w:r w:rsidRPr="00850829">
        <w:rPr>
          <w:rFonts w:ascii="Book Antiqua" w:eastAsia="宋体" w:hAnsi="Book Antiqua" w:cs="宋体"/>
          <w:b/>
          <w:bCs/>
          <w:sz w:val="24"/>
          <w:szCs w:val="24"/>
        </w:rPr>
        <w:t>116</w:t>
      </w:r>
      <w:r w:rsidRPr="00850829">
        <w:rPr>
          <w:rFonts w:ascii="Book Antiqua" w:eastAsia="宋体" w:hAnsi="Book Antiqua" w:cs="宋体"/>
          <w:sz w:val="24"/>
          <w:szCs w:val="24"/>
        </w:rPr>
        <w:t>: 863-870 [PMID: 20052713 DOI: 10.1002/cncr.24834]</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t>32</w:t>
      </w:r>
      <w:r w:rsidRPr="003A01F0">
        <w:rPr>
          <w:rFonts w:ascii="Book Antiqua" w:eastAsia="宋体" w:hAnsi="Book Antiqua" w:cs="宋体"/>
          <w:sz w:val="24"/>
          <w:szCs w:val="24"/>
        </w:rPr>
        <w:t> </w:t>
      </w:r>
      <w:r w:rsidRPr="00850829">
        <w:rPr>
          <w:rFonts w:ascii="Book Antiqua" w:eastAsia="宋体" w:hAnsi="Book Antiqua" w:cs="宋体"/>
          <w:b/>
          <w:bCs/>
          <w:sz w:val="24"/>
          <w:szCs w:val="24"/>
        </w:rPr>
        <w:t xml:space="preserve">Abdel </w:t>
      </w:r>
      <w:proofErr w:type="spellStart"/>
      <w:r w:rsidRPr="00850829">
        <w:rPr>
          <w:rFonts w:ascii="Book Antiqua" w:eastAsia="宋体" w:hAnsi="Book Antiqua" w:cs="宋体"/>
          <w:b/>
          <w:bCs/>
          <w:sz w:val="24"/>
          <w:szCs w:val="24"/>
        </w:rPr>
        <w:t>Massih</w:t>
      </w:r>
      <w:proofErr w:type="spellEnd"/>
      <w:r w:rsidRPr="00850829">
        <w:rPr>
          <w:rFonts w:ascii="Book Antiqua" w:eastAsia="宋体" w:hAnsi="Book Antiqua" w:cs="宋体"/>
          <w:b/>
          <w:bCs/>
          <w:sz w:val="24"/>
          <w:szCs w:val="24"/>
        </w:rPr>
        <w:t xml:space="preserve"> RC</w:t>
      </w:r>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Razonable</w:t>
      </w:r>
      <w:proofErr w:type="spellEnd"/>
      <w:r w:rsidRPr="00850829">
        <w:rPr>
          <w:rFonts w:ascii="Book Antiqua" w:eastAsia="宋体" w:hAnsi="Book Antiqua" w:cs="宋体"/>
          <w:sz w:val="24"/>
          <w:szCs w:val="24"/>
        </w:rPr>
        <w:t xml:space="preserve"> RR. </w:t>
      </w:r>
      <w:proofErr w:type="gramStart"/>
      <w:r w:rsidRPr="00850829">
        <w:rPr>
          <w:rFonts w:ascii="Book Antiqua" w:eastAsia="宋体" w:hAnsi="Book Antiqua" w:cs="宋体"/>
          <w:sz w:val="24"/>
          <w:szCs w:val="24"/>
        </w:rPr>
        <w:t xml:space="preserve">Human </w:t>
      </w:r>
      <w:proofErr w:type="spellStart"/>
      <w:r w:rsidRPr="00850829">
        <w:rPr>
          <w:rFonts w:ascii="Book Antiqua" w:eastAsia="宋体" w:hAnsi="Book Antiqua" w:cs="宋体"/>
          <w:sz w:val="24"/>
          <w:szCs w:val="24"/>
        </w:rPr>
        <w:t>herpesvirus</w:t>
      </w:r>
      <w:proofErr w:type="spellEnd"/>
      <w:r w:rsidRPr="00850829">
        <w:rPr>
          <w:rFonts w:ascii="Book Antiqua" w:eastAsia="宋体" w:hAnsi="Book Antiqua" w:cs="宋体"/>
          <w:sz w:val="24"/>
          <w:szCs w:val="24"/>
        </w:rPr>
        <w:t xml:space="preserve"> 6 infections after liver transplantation.</w:t>
      </w:r>
      <w:proofErr w:type="gramEnd"/>
      <w:r w:rsidRPr="003A01F0">
        <w:rPr>
          <w:rFonts w:ascii="Book Antiqua" w:eastAsia="宋体" w:hAnsi="Book Antiqua" w:cs="宋体"/>
          <w:sz w:val="24"/>
          <w:szCs w:val="24"/>
        </w:rPr>
        <w:t> </w:t>
      </w:r>
      <w:r w:rsidRPr="00850829">
        <w:rPr>
          <w:rFonts w:ascii="Book Antiqua" w:eastAsia="宋体" w:hAnsi="Book Antiqua" w:cs="宋体"/>
          <w:i/>
          <w:iCs/>
          <w:sz w:val="24"/>
          <w:szCs w:val="24"/>
        </w:rPr>
        <w:t xml:space="preserve">World J </w:t>
      </w:r>
      <w:proofErr w:type="spellStart"/>
      <w:r w:rsidRPr="00850829">
        <w:rPr>
          <w:rFonts w:ascii="Book Antiqua" w:eastAsia="宋体" w:hAnsi="Book Antiqua" w:cs="宋体"/>
          <w:i/>
          <w:iCs/>
          <w:sz w:val="24"/>
          <w:szCs w:val="24"/>
        </w:rPr>
        <w:t>Gastroenterol</w:t>
      </w:r>
      <w:proofErr w:type="spellEnd"/>
      <w:r w:rsidRPr="003A01F0">
        <w:rPr>
          <w:rFonts w:ascii="Book Antiqua" w:eastAsia="宋体" w:hAnsi="Book Antiqua" w:cs="宋体"/>
          <w:sz w:val="24"/>
          <w:szCs w:val="24"/>
        </w:rPr>
        <w:t> </w:t>
      </w:r>
      <w:r w:rsidRPr="00850829">
        <w:rPr>
          <w:rFonts w:ascii="Book Antiqua" w:eastAsia="宋体" w:hAnsi="Book Antiqua" w:cs="宋体"/>
          <w:sz w:val="24"/>
          <w:szCs w:val="24"/>
        </w:rPr>
        <w:t>2009;</w:t>
      </w:r>
      <w:r w:rsidRPr="003A01F0">
        <w:rPr>
          <w:rFonts w:ascii="Book Antiqua" w:eastAsia="宋体" w:hAnsi="Book Antiqua" w:cs="宋体"/>
          <w:sz w:val="24"/>
          <w:szCs w:val="24"/>
        </w:rPr>
        <w:t> </w:t>
      </w:r>
      <w:r w:rsidRPr="00850829">
        <w:rPr>
          <w:rFonts w:ascii="Book Antiqua" w:eastAsia="宋体" w:hAnsi="Book Antiqua" w:cs="宋体"/>
          <w:b/>
          <w:bCs/>
          <w:sz w:val="24"/>
          <w:szCs w:val="24"/>
        </w:rPr>
        <w:t>15</w:t>
      </w:r>
      <w:r w:rsidRPr="00850829">
        <w:rPr>
          <w:rFonts w:ascii="Book Antiqua" w:eastAsia="宋体" w:hAnsi="Book Antiqua" w:cs="宋体"/>
          <w:sz w:val="24"/>
          <w:szCs w:val="24"/>
        </w:rPr>
        <w:t>: 2561-2569 [PMID: 19496184 DOI: 10.3748/wjg.15.2561]</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t>33</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Verhelst</w:t>
      </w:r>
      <w:proofErr w:type="spellEnd"/>
      <w:r w:rsidRPr="00850829">
        <w:rPr>
          <w:rFonts w:ascii="Book Antiqua" w:eastAsia="宋体" w:hAnsi="Book Antiqua" w:cs="宋体"/>
          <w:b/>
          <w:bCs/>
          <w:sz w:val="24"/>
          <w:szCs w:val="24"/>
        </w:rPr>
        <w:t xml:space="preserve"> X</w:t>
      </w:r>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Vanhooren</w:t>
      </w:r>
      <w:proofErr w:type="spellEnd"/>
      <w:r w:rsidRPr="00850829">
        <w:rPr>
          <w:rFonts w:ascii="Book Antiqua" w:eastAsia="宋体" w:hAnsi="Book Antiqua" w:cs="宋体"/>
          <w:sz w:val="24"/>
          <w:szCs w:val="24"/>
        </w:rPr>
        <w:t xml:space="preserve"> G, </w:t>
      </w:r>
      <w:proofErr w:type="spellStart"/>
      <w:r w:rsidRPr="00850829">
        <w:rPr>
          <w:rFonts w:ascii="Book Antiqua" w:eastAsia="宋体" w:hAnsi="Book Antiqua" w:cs="宋体"/>
          <w:sz w:val="24"/>
          <w:szCs w:val="24"/>
        </w:rPr>
        <w:t>Vanopdenbosch</w:t>
      </w:r>
      <w:proofErr w:type="spellEnd"/>
      <w:r w:rsidRPr="00850829">
        <w:rPr>
          <w:rFonts w:ascii="Book Antiqua" w:eastAsia="宋体" w:hAnsi="Book Antiqua" w:cs="宋体"/>
          <w:sz w:val="24"/>
          <w:szCs w:val="24"/>
        </w:rPr>
        <w:t xml:space="preserve"> L, </w:t>
      </w:r>
      <w:proofErr w:type="spellStart"/>
      <w:r w:rsidRPr="00850829">
        <w:rPr>
          <w:rFonts w:ascii="Book Antiqua" w:eastAsia="宋体" w:hAnsi="Book Antiqua" w:cs="宋体"/>
          <w:sz w:val="24"/>
          <w:szCs w:val="24"/>
        </w:rPr>
        <w:t>Casselman</w:t>
      </w:r>
      <w:proofErr w:type="spellEnd"/>
      <w:r w:rsidRPr="00850829">
        <w:rPr>
          <w:rFonts w:ascii="Book Antiqua" w:eastAsia="宋体" w:hAnsi="Book Antiqua" w:cs="宋体"/>
          <w:sz w:val="24"/>
          <w:szCs w:val="24"/>
        </w:rPr>
        <w:t xml:space="preserve"> J, </w:t>
      </w:r>
      <w:proofErr w:type="spellStart"/>
      <w:r w:rsidRPr="00850829">
        <w:rPr>
          <w:rFonts w:ascii="Book Antiqua" w:eastAsia="宋体" w:hAnsi="Book Antiqua" w:cs="宋体"/>
          <w:sz w:val="24"/>
          <w:szCs w:val="24"/>
        </w:rPr>
        <w:t>Laleman</w:t>
      </w:r>
      <w:proofErr w:type="spellEnd"/>
      <w:r w:rsidRPr="00850829">
        <w:rPr>
          <w:rFonts w:ascii="Book Antiqua" w:eastAsia="宋体" w:hAnsi="Book Antiqua" w:cs="宋体"/>
          <w:sz w:val="24"/>
          <w:szCs w:val="24"/>
        </w:rPr>
        <w:t xml:space="preserve"> W, </w:t>
      </w:r>
      <w:proofErr w:type="spellStart"/>
      <w:r w:rsidRPr="00850829">
        <w:rPr>
          <w:rFonts w:ascii="Book Antiqua" w:eastAsia="宋体" w:hAnsi="Book Antiqua" w:cs="宋体"/>
          <w:sz w:val="24"/>
          <w:szCs w:val="24"/>
        </w:rPr>
        <w:t>Pirenne</w:t>
      </w:r>
      <w:proofErr w:type="spellEnd"/>
      <w:r w:rsidRPr="00850829">
        <w:rPr>
          <w:rFonts w:ascii="Book Antiqua" w:eastAsia="宋体" w:hAnsi="Book Antiqua" w:cs="宋体"/>
          <w:sz w:val="24"/>
          <w:szCs w:val="24"/>
        </w:rPr>
        <w:t xml:space="preserve"> J, </w:t>
      </w:r>
      <w:proofErr w:type="spellStart"/>
      <w:r w:rsidRPr="00850829">
        <w:rPr>
          <w:rFonts w:ascii="Book Antiqua" w:eastAsia="宋体" w:hAnsi="Book Antiqua" w:cs="宋体"/>
          <w:sz w:val="24"/>
          <w:szCs w:val="24"/>
        </w:rPr>
        <w:t>Nevens</w:t>
      </w:r>
      <w:proofErr w:type="spellEnd"/>
      <w:r w:rsidRPr="00850829">
        <w:rPr>
          <w:rFonts w:ascii="Book Antiqua" w:eastAsia="宋体" w:hAnsi="Book Antiqua" w:cs="宋体"/>
          <w:sz w:val="24"/>
          <w:szCs w:val="24"/>
        </w:rPr>
        <w:t xml:space="preserve"> F, </w:t>
      </w:r>
      <w:proofErr w:type="spellStart"/>
      <w:r w:rsidRPr="00850829">
        <w:rPr>
          <w:rFonts w:ascii="Book Antiqua" w:eastAsia="宋体" w:hAnsi="Book Antiqua" w:cs="宋体"/>
          <w:sz w:val="24"/>
          <w:szCs w:val="24"/>
        </w:rPr>
        <w:t>Orlent</w:t>
      </w:r>
      <w:proofErr w:type="spellEnd"/>
      <w:r w:rsidRPr="00850829">
        <w:rPr>
          <w:rFonts w:ascii="Book Antiqua" w:eastAsia="宋体" w:hAnsi="Book Antiqua" w:cs="宋体"/>
          <w:sz w:val="24"/>
          <w:szCs w:val="24"/>
        </w:rPr>
        <w:t xml:space="preserve"> H. Progressive multifocal </w:t>
      </w:r>
      <w:proofErr w:type="spellStart"/>
      <w:r w:rsidRPr="00850829">
        <w:rPr>
          <w:rFonts w:ascii="Book Antiqua" w:eastAsia="宋体" w:hAnsi="Book Antiqua" w:cs="宋体"/>
          <w:sz w:val="24"/>
          <w:szCs w:val="24"/>
        </w:rPr>
        <w:t>leukoencephalopathy</w:t>
      </w:r>
      <w:proofErr w:type="spellEnd"/>
      <w:r w:rsidRPr="00850829">
        <w:rPr>
          <w:rFonts w:ascii="Book Antiqua" w:eastAsia="宋体" w:hAnsi="Book Antiqua" w:cs="宋体"/>
          <w:sz w:val="24"/>
          <w:szCs w:val="24"/>
        </w:rPr>
        <w:t xml:space="preserve"> in liver transplant recipients: a case report and review of the literature.</w:t>
      </w:r>
      <w:r w:rsidRPr="003A01F0">
        <w:rPr>
          <w:rFonts w:ascii="Book Antiqua" w:eastAsia="宋体" w:hAnsi="Book Antiqua" w:cs="宋体"/>
          <w:sz w:val="24"/>
          <w:szCs w:val="24"/>
        </w:rPr>
        <w:t> </w:t>
      </w:r>
      <w:proofErr w:type="spellStart"/>
      <w:r w:rsidRPr="00850829">
        <w:rPr>
          <w:rFonts w:ascii="Book Antiqua" w:eastAsia="宋体" w:hAnsi="Book Antiqua" w:cs="宋体"/>
          <w:i/>
          <w:iCs/>
          <w:sz w:val="24"/>
          <w:szCs w:val="24"/>
        </w:rPr>
        <w:t>Transpl</w:t>
      </w:r>
      <w:proofErr w:type="spellEnd"/>
      <w:r w:rsidRPr="00850829">
        <w:rPr>
          <w:rFonts w:ascii="Book Antiqua" w:eastAsia="宋体" w:hAnsi="Book Antiqua" w:cs="宋体"/>
          <w:i/>
          <w:iCs/>
          <w:sz w:val="24"/>
          <w:szCs w:val="24"/>
        </w:rPr>
        <w:t xml:space="preserve"> </w:t>
      </w:r>
      <w:proofErr w:type="spellStart"/>
      <w:r w:rsidRPr="00850829">
        <w:rPr>
          <w:rFonts w:ascii="Book Antiqua" w:eastAsia="宋体" w:hAnsi="Book Antiqua" w:cs="宋体"/>
          <w:i/>
          <w:iCs/>
          <w:sz w:val="24"/>
          <w:szCs w:val="24"/>
        </w:rPr>
        <w:t>Int</w:t>
      </w:r>
      <w:proofErr w:type="spellEnd"/>
      <w:r w:rsidRPr="003A01F0">
        <w:rPr>
          <w:rFonts w:ascii="Book Antiqua" w:eastAsia="宋体" w:hAnsi="Book Antiqua" w:cs="宋体"/>
          <w:sz w:val="24"/>
          <w:szCs w:val="24"/>
        </w:rPr>
        <w:t> </w:t>
      </w:r>
      <w:r w:rsidRPr="00850829">
        <w:rPr>
          <w:rFonts w:ascii="Book Antiqua" w:eastAsia="宋体" w:hAnsi="Book Antiqua" w:cs="宋体"/>
          <w:sz w:val="24"/>
          <w:szCs w:val="24"/>
        </w:rPr>
        <w:t>2011;</w:t>
      </w:r>
      <w:r w:rsidRPr="003A01F0">
        <w:rPr>
          <w:rFonts w:ascii="Book Antiqua" w:eastAsia="宋体" w:hAnsi="Book Antiqua" w:cs="宋体"/>
          <w:sz w:val="24"/>
          <w:szCs w:val="24"/>
        </w:rPr>
        <w:t> </w:t>
      </w:r>
      <w:r w:rsidRPr="00850829">
        <w:rPr>
          <w:rFonts w:ascii="Book Antiqua" w:eastAsia="宋体" w:hAnsi="Book Antiqua" w:cs="宋体"/>
          <w:b/>
          <w:bCs/>
          <w:sz w:val="24"/>
          <w:szCs w:val="24"/>
        </w:rPr>
        <w:t>24</w:t>
      </w:r>
      <w:r w:rsidRPr="00850829">
        <w:rPr>
          <w:rFonts w:ascii="Book Antiqua" w:eastAsia="宋体" w:hAnsi="Book Antiqua" w:cs="宋体"/>
          <w:sz w:val="24"/>
          <w:szCs w:val="24"/>
        </w:rPr>
        <w:t>: e30-e34 [PMID: 21134241 DOI: 10.1111/j.1432-2277.2010.01190.x]</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t>34</w:t>
      </w:r>
      <w:r w:rsidRPr="003A01F0">
        <w:rPr>
          <w:rFonts w:ascii="Book Antiqua" w:eastAsia="宋体" w:hAnsi="Book Antiqua" w:cs="宋体"/>
          <w:sz w:val="24"/>
          <w:szCs w:val="24"/>
        </w:rPr>
        <w:t> </w:t>
      </w:r>
      <w:r w:rsidRPr="00850829">
        <w:rPr>
          <w:rFonts w:ascii="Book Antiqua" w:eastAsia="宋体" w:hAnsi="Book Antiqua" w:cs="宋体"/>
          <w:b/>
          <w:bCs/>
          <w:sz w:val="24"/>
          <w:szCs w:val="24"/>
        </w:rPr>
        <w:t>Wu G</w:t>
      </w:r>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Vilchez</w:t>
      </w:r>
      <w:proofErr w:type="spellEnd"/>
      <w:r w:rsidRPr="00850829">
        <w:rPr>
          <w:rFonts w:ascii="Book Antiqua" w:eastAsia="宋体" w:hAnsi="Book Antiqua" w:cs="宋体"/>
          <w:sz w:val="24"/>
          <w:szCs w:val="24"/>
        </w:rPr>
        <w:t xml:space="preserve"> RA, </w:t>
      </w:r>
      <w:proofErr w:type="spellStart"/>
      <w:r w:rsidRPr="00850829">
        <w:rPr>
          <w:rFonts w:ascii="Book Antiqua" w:eastAsia="宋体" w:hAnsi="Book Antiqua" w:cs="宋体"/>
          <w:sz w:val="24"/>
          <w:szCs w:val="24"/>
        </w:rPr>
        <w:t>Eidelman</w:t>
      </w:r>
      <w:proofErr w:type="spellEnd"/>
      <w:r w:rsidRPr="00850829">
        <w:rPr>
          <w:rFonts w:ascii="Book Antiqua" w:eastAsia="宋体" w:hAnsi="Book Antiqua" w:cs="宋体"/>
          <w:sz w:val="24"/>
          <w:szCs w:val="24"/>
        </w:rPr>
        <w:t xml:space="preserve"> B, Fung J, </w:t>
      </w:r>
      <w:proofErr w:type="spellStart"/>
      <w:r w:rsidRPr="00850829">
        <w:rPr>
          <w:rFonts w:ascii="Book Antiqua" w:eastAsia="宋体" w:hAnsi="Book Antiqua" w:cs="宋体"/>
          <w:sz w:val="24"/>
          <w:szCs w:val="24"/>
        </w:rPr>
        <w:t>Kormos</w:t>
      </w:r>
      <w:proofErr w:type="spellEnd"/>
      <w:r w:rsidRPr="00850829">
        <w:rPr>
          <w:rFonts w:ascii="Book Antiqua" w:eastAsia="宋体" w:hAnsi="Book Antiqua" w:cs="宋体"/>
          <w:sz w:val="24"/>
          <w:szCs w:val="24"/>
        </w:rPr>
        <w:t xml:space="preserve"> R, </w:t>
      </w:r>
      <w:proofErr w:type="spellStart"/>
      <w:r w:rsidRPr="00850829">
        <w:rPr>
          <w:rFonts w:ascii="Book Antiqua" w:eastAsia="宋体" w:hAnsi="Book Antiqua" w:cs="宋体"/>
          <w:sz w:val="24"/>
          <w:szCs w:val="24"/>
        </w:rPr>
        <w:t>Kusne</w:t>
      </w:r>
      <w:proofErr w:type="spellEnd"/>
      <w:r w:rsidRPr="00850829">
        <w:rPr>
          <w:rFonts w:ascii="Book Antiqua" w:eastAsia="宋体" w:hAnsi="Book Antiqua" w:cs="宋体"/>
          <w:sz w:val="24"/>
          <w:szCs w:val="24"/>
        </w:rPr>
        <w:t xml:space="preserve"> S. </w:t>
      </w:r>
      <w:proofErr w:type="spellStart"/>
      <w:r w:rsidRPr="00850829">
        <w:rPr>
          <w:rFonts w:ascii="Book Antiqua" w:eastAsia="宋体" w:hAnsi="Book Antiqua" w:cs="宋体"/>
          <w:sz w:val="24"/>
          <w:szCs w:val="24"/>
        </w:rPr>
        <w:t>Cryptococcal</w:t>
      </w:r>
      <w:proofErr w:type="spellEnd"/>
      <w:r w:rsidRPr="00850829">
        <w:rPr>
          <w:rFonts w:ascii="Book Antiqua" w:eastAsia="宋体" w:hAnsi="Book Antiqua" w:cs="宋体"/>
          <w:sz w:val="24"/>
          <w:szCs w:val="24"/>
        </w:rPr>
        <w:t xml:space="preserve"> meningitis: an analysis among 5,521 consecutive organ transplant recipients.</w:t>
      </w:r>
      <w:r w:rsidRPr="003A01F0">
        <w:rPr>
          <w:rFonts w:ascii="Book Antiqua" w:eastAsia="宋体" w:hAnsi="Book Antiqua" w:cs="宋体"/>
          <w:sz w:val="24"/>
          <w:szCs w:val="24"/>
        </w:rPr>
        <w:t> </w:t>
      </w:r>
      <w:proofErr w:type="spellStart"/>
      <w:r w:rsidRPr="00850829">
        <w:rPr>
          <w:rFonts w:ascii="Book Antiqua" w:eastAsia="宋体" w:hAnsi="Book Antiqua" w:cs="宋体"/>
          <w:i/>
          <w:iCs/>
          <w:sz w:val="24"/>
          <w:szCs w:val="24"/>
        </w:rPr>
        <w:t>Transpl</w:t>
      </w:r>
      <w:proofErr w:type="spellEnd"/>
      <w:r w:rsidRPr="00850829">
        <w:rPr>
          <w:rFonts w:ascii="Book Antiqua" w:eastAsia="宋体" w:hAnsi="Book Antiqua" w:cs="宋体"/>
          <w:i/>
          <w:iCs/>
          <w:sz w:val="24"/>
          <w:szCs w:val="24"/>
        </w:rPr>
        <w:t xml:space="preserve"> Infect Dis</w:t>
      </w:r>
      <w:r w:rsidRPr="003A01F0">
        <w:rPr>
          <w:rFonts w:ascii="Book Antiqua" w:eastAsia="宋体" w:hAnsi="Book Antiqua" w:cs="宋体"/>
          <w:sz w:val="24"/>
          <w:szCs w:val="24"/>
        </w:rPr>
        <w:t> </w:t>
      </w:r>
      <w:r w:rsidRPr="00850829">
        <w:rPr>
          <w:rFonts w:ascii="Book Antiqua" w:eastAsia="宋体" w:hAnsi="Book Antiqua" w:cs="宋体"/>
          <w:sz w:val="24"/>
          <w:szCs w:val="24"/>
        </w:rPr>
        <w:t>2002;</w:t>
      </w:r>
      <w:r w:rsidRPr="003A01F0">
        <w:rPr>
          <w:rFonts w:ascii="Book Antiqua" w:eastAsia="宋体" w:hAnsi="Book Antiqua" w:cs="宋体"/>
          <w:sz w:val="24"/>
          <w:szCs w:val="24"/>
        </w:rPr>
        <w:t> </w:t>
      </w:r>
      <w:r w:rsidRPr="00850829">
        <w:rPr>
          <w:rFonts w:ascii="Book Antiqua" w:eastAsia="宋体" w:hAnsi="Book Antiqua" w:cs="宋体"/>
          <w:b/>
          <w:bCs/>
          <w:sz w:val="24"/>
          <w:szCs w:val="24"/>
        </w:rPr>
        <w:t>4</w:t>
      </w:r>
      <w:r w:rsidRPr="00850829">
        <w:rPr>
          <w:rFonts w:ascii="Book Antiqua" w:eastAsia="宋体" w:hAnsi="Book Antiqua" w:cs="宋体"/>
          <w:sz w:val="24"/>
          <w:szCs w:val="24"/>
        </w:rPr>
        <w:t>: 183-188 [PMID: 12535260 DOI: 10.1034/j.1399-3062.2002.t01-1-02005.x]</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lastRenderedPageBreak/>
        <w:t>35</w:t>
      </w:r>
      <w:r w:rsidRPr="003A01F0">
        <w:rPr>
          <w:rFonts w:ascii="Book Antiqua" w:eastAsia="宋体" w:hAnsi="Book Antiqua" w:cs="宋体"/>
          <w:sz w:val="24"/>
          <w:szCs w:val="24"/>
        </w:rPr>
        <w:t> </w:t>
      </w:r>
      <w:r w:rsidRPr="00850829">
        <w:rPr>
          <w:rFonts w:ascii="Book Antiqua" w:eastAsia="宋体" w:hAnsi="Book Antiqua" w:cs="宋体"/>
          <w:b/>
          <w:bCs/>
          <w:sz w:val="24"/>
          <w:szCs w:val="24"/>
        </w:rPr>
        <w:t>Singh N</w:t>
      </w:r>
      <w:r w:rsidRPr="00850829">
        <w:rPr>
          <w:rFonts w:ascii="Book Antiqua" w:eastAsia="宋体" w:hAnsi="Book Antiqua" w:cs="宋体"/>
          <w:sz w:val="24"/>
          <w:szCs w:val="24"/>
        </w:rPr>
        <w:t xml:space="preserve">, Pruett TL, Houston S, Muñoz P, </w:t>
      </w:r>
      <w:proofErr w:type="spellStart"/>
      <w:r w:rsidRPr="00850829">
        <w:rPr>
          <w:rFonts w:ascii="Book Antiqua" w:eastAsia="宋体" w:hAnsi="Book Antiqua" w:cs="宋体"/>
          <w:sz w:val="24"/>
          <w:szCs w:val="24"/>
        </w:rPr>
        <w:t>Cacciarelli</w:t>
      </w:r>
      <w:proofErr w:type="spellEnd"/>
      <w:r w:rsidRPr="00850829">
        <w:rPr>
          <w:rFonts w:ascii="Book Antiqua" w:eastAsia="宋体" w:hAnsi="Book Antiqua" w:cs="宋体"/>
          <w:sz w:val="24"/>
          <w:szCs w:val="24"/>
        </w:rPr>
        <w:t xml:space="preserve"> TV, Wagener MM, Husain S. Invasive </w:t>
      </w:r>
      <w:proofErr w:type="spellStart"/>
      <w:r w:rsidRPr="00850829">
        <w:rPr>
          <w:rFonts w:ascii="Book Antiqua" w:eastAsia="宋体" w:hAnsi="Book Antiqua" w:cs="宋体"/>
          <w:sz w:val="24"/>
          <w:szCs w:val="24"/>
        </w:rPr>
        <w:t>aspergillosis</w:t>
      </w:r>
      <w:proofErr w:type="spellEnd"/>
      <w:r w:rsidRPr="00850829">
        <w:rPr>
          <w:rFonts w:ascii="Book Antiqua" w:eastAsia="宋体" w:hAnsi="Book Antiqua" w:cs="宋体"/>
          <w:sz w:val="24"/>
          <w:szCs w:val="24"/>
        </w:rPr>
        <w:t xml:space="preserve"> in the recipients of liver </w:t>
      </w:r>
      <w:proofErr w:type="spellStart"/>
      <w:r w:rsidRPr="00850829">
        <w:rPr>
          <w:rFonts w:ascii="Book Antiqua" w:eastAsia="宋体" w:hAnsi="Book Antiqua" w:cs="宋体"/>
          <w:sz w:val="24"/>
          <w:szCs w:val="24"/>
        </w:rPr>
        <w:t>retransplantation</w:t>
      </w:r>
      <w:proofErr w:type="spellEnd"/>
      <w:r w:rsidRPr="00850829">
        <w:rPr>
          <w:rFonts w:ascii="Book Antiqua" w:eastAsia="宋体" w:hAnsi="Book Antiqua" w:cs="宋体"/>
          <w:sz w:val="24"/>
          <w:szCs w:val="24"/>
        </w:rPr>
        <w:t>.</w:t>
      </w:r>
      <w:r w:rsidRPr="003A01F0">
        <w:rPr>
          <w:rFonts w:ascii="Book Antiqua" w:eastAsia="宋体" w:hAnsi="Book Antiqua" w:cs="宋体"/>
          <w:sz w:val="24"/>
          <w:szCs w:val="24"/>
        </w:rPr>
        <w:t> </w:t>
      </w:r>
      <w:r w:rsidRPr="00850829">
        <w:rPr>
          <w:rFonts w:ascii="Book Antiqua" w:eastAsia="宋体" w:hAnsi="Book Antiqua" w:cs="宋体"/>
          <w:i/>
          <w:iCs/>
          <w:sz w:val="24"/>
          <w:szCs w:val="24"/>
        </w:rPr>
        <w:t xml:space="preserve">Liver </w:t>
      </w:r>
      <w:proofErr w:type="spellStart"/>
      <w:r w:rsidRPr="00850829">
        <w:rPr>
          <w:rFonts w:ascii="Book Antiqua" w:eastAsia="宋体" w:hAnsi="Book Antiqua" w:cs="宋体"/>
          <w:i/>
          <w:iCs/>
          <w:sz w:val="24"/>
          <w:szCs w:val="24"/>
        </w:rPr>
        <w:t>Transpl</w:t>
      </w:r>
      <w:proofErr w:type="spellEnd"/>
      <w:r w:rsidRPr="003A01F0">
        <w:rPr>
          <w:rFonts w:ascii="Book Antiqua" w:eastAsia="宋体" w:hAnsi="Book Antiqua" w:cs="宋体"/>
          <w:sz w:val="24"/>
          <w:szCs w:val="24"/>
        </w:rPr>
        <w:t> </w:t>
      </w:r>
      <w:r w:rsidRPr="00850829">
        <w:rPr>
          <w:rFonts w:ascii="Book Antiqua" w:eastAsia="宋体" w:hAnsi="Book Antiqua" w:cs="宋体"/>
          <w:sz w:val="24"/>
          <w:szCs w:val="24"/>
        </w:rPr>
        <w:t>2006;</w:t>
      </w:r>
      <w:r w:rsidRPr="003A01F0">
        <w:rPr>
          <w:rFonts w:ascii="Book Antiqua" w:eastAsia="宋体" w:hAnsi="Book Antiqua" w:cs="宋体"/>
          <w:sz w:val="24"/>
          <w:szCs w:val="24"/>
        </w:rPr>
        <w:t> </w:t>
      </w:r>
      <w:r w:rsidRPr="00850829">
        <w:rPr>
          <w:rFonts w:ascii="Book Antiqua" w:eastAsia="宋体" w:hAnsi="Book Antiqua" w:cs="宋体"/>
          <w:b/>
          <w:bCs/>
          <w:sz w:val="24"/>
          <w:szCs w:val="24"/>
        </w:rPr>
        <w:t>12</w:t>
      </w:r>
      <w:r w:rsidRPr="00850829">
        <w:rPr>
          <w:rFonts w:ascii="Book Antiqua" w:eastAsia="宋体" w:hAnsi="Book Antiqua" w:cs="宋体"/>
          <w:sz w:val="24"/>
          <w:szCs w:val="24"/>
        </w:rPr>
        <w:t>: 1205-1209 [PMID: 16598780 DOI: 10.1002/lt.20756]</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t>36</w:t>
      </w:r>
      <w:r w:rsidRPr="003A01F0">
        <w:rPr>
          <w:rFonts w:ascii="Book Antiqua" w:eastAsia="宋体" w:hAnsi="Book Antiqua" w:cs="宋体"/>
          <w:sz w:val="24"/>
          <w:szCs w:val="24"/>
        </w:rPr>
        <w:t> </w:t>
      </w:r>
      <w:r w:rsidRPr="00850829">
        <w:rPr>
          <w:rFonts w:ascii="Book Antiqua" w:eastAsia="宋体" w:hAnsi="Book Antiqua" w:cs="宋体"/>
          <w:b/>
          <w:bCs/>
          <w:sz w:val="24"/>
          <w:szCs w:val="24"/>
        </w:rPr>
        <w:t>Torre-Cisneros J</w:t>
      </w:r>
      <w:r w:rsidRPr="00850829">
        <w:rPr>
          <w:rFonts w:ascii="Book Antiqua" w:eastAsia="宋体" w:hAnsi="Book Antiqua" w:cs="宋体"/>
          <w:sz w:val="24"/>
          <w:szCs w:val="24"/>
        </w:rPr>
        <w:t xml:space="preserve">, Lopez OL, </w:t>
      </w:r>
      <w:proofErr w:type="spellStart"/>
      <w:r w:rsidRPr="00850829">
        <w:rPr>
          <w:rFonts w:ascii="Book Antiqua" w:eastAsia="宋体" w:hAnsi="Book Antiqua" w:cs="宋体"/>
          <w:sz w:val="24"/>
          <w:szCs w:val="24"/>
        </w:rPr>
        <w:t>Kusne</w:t>
      </w:r>
      <w:proofErr w:type="spellEnd"/>
      <w:r w:rsidRPr="00850829">
        <w:rPr>
          <w:rFonts w:ascii="Book Antiqua" w:eastAsia="宋体" w:hAnsi="Book Antiqua" w:cs="宋体"/>
          <w:sz w:val="24"/>
          <w:szCs w:val="24"/>
        </w:rPr>
        <w:t xml:space="preserve"> S, Martinez AJ, </w:t>
      </w:r>
      <w:proofErr w:type="spellStart"/>
      <w:r w:rsidRPr="00850829">
        <w:rPr>
          <w:rFonts w:ascii="Book Antiqua" w:eastAsia="宋体" w:hAnsi="Book Antiqua" w:cs="宋体"/>
          <w:sz w:val="24"/>
          <w:szCs w:val="24"/>
        </w:rPr>
        <w:t>Starzl</w:t>
      </w:r>
      <w:proofErr w:type="spellEnd"/>
      <w:r w:rsidRPr="00850829">
        <w:rPr>
          <w:rFonts w:ascii="Book Antiqua" w:eastAsia="宋体" w:hAnsi="Book Antiqua" w:cs="宋体"/>
          <w:sz w:val="24"/>
          <w:szCs w:val="24"/>
        </w:rPr>
        <w:t xml:space="preserve"> TE, Simmons RL, Martin M. CNS </w:t>
      </w:r>
      <w:proofErr w:type="spellStart"/>
      <w:r w:rsidRPr="00850829">
        <w:rPr>
          <w:rFonts w:ascii="Book Antiqua" w:eastAsia="宋体" w:hAnsi="Book Antiqua" w:cs="宋体"/>
          <w:sz w:val="24"/>
          <w:szCs w:val="24"/>
        </w:rPr>
        <w:t>aspergillosis</w:t>
      </w:r>
      <w:proofErr w:type="spellEnd"/>
      <w:r w:rsidRPr="00850829">
        <w:rPr>
          <w:rFonts w:ascii="Book Antiqua" w:eastAsia="宋体" w:hAnsi="Book Antiqua" w:cs="宋体"/>
          <w:sz w:val="24"/>
          <w:szCs w:val="24"/>
        </w:rPr>
        <w:t xml:space="preserve"> in organ transplantation: a </w:t>
      </w:r>
      <w:proofErr w:type="spellStart"/>
      <w:r w:rsidRPr="00850829">
        <w:rPr>
          <w:rFonts w:ascii="Book Antiqua" w:eastAsia="宋体" w:hAnsi="Book Antiqua" w:cs="宋体"/>
          <w:sz w:val="24"/>
          <w:szCs w:val="24"/>
        </w:rPr>
        <w:t>clinicopathological</w:t>
      </w:r>
      <w:proofErr w:type="spellEnd"/>
      <w:r w:rsidRPr="00850829">
        <w:rPr>
          <w:rFonts w:ascii="Book Antiqua" w:eastAsia="宋体" w:hAnsi="Book Antiqua" w:cs="宋体"/>
          <w:sz w:val="24"/>
          <w:szCs w:val="24"/>
        </w:rPr>
        <w:t xml:space="preserve"> study.</w:t>
      </w:r>
      <w:r w:rsidRPr="003A01F0">
        <w:rPr>
          <w:rFonts w:ascii="Book Antiqua" w:eastAsia="宋体" w:hAnsi="Book Antiqua" w:cs="宋体"/>
          <w:sz w:val="24"/>
          <w:szCs w:val="24"/>
        </w:rPr>
        <w:t> </w:t>
      </w:r>
      <w:r w:rsidRPr="00850829">
        <w:rPr>
          <w:rFonts w:ascii="Book Antiqua" w:eastAsia="宋体" w:hAnsi="Book Antiqua" w:cs="宋体"/>
          <w:i/>
          <w:iCs/>
          <w:sz w:val="24"/>
          <w:szCs w:val="24"/>
        </w:rPr>
        <w:t xml:space="preserve">J </w:t>
      </w:r>
      <w:proofErr w:type="spellStart"/>
      <w:r w:rsidRPr="00850829">
        <w:rPr>
          <w:rFonts w:ascii="Book Antiqua" w:eastAsia="宋体" w:hAnsi="Book Antiqua" w:cs="宋体"/>
          <w:i/>
          <w:iCs/>
          <w:sz w:val="24"/>
          <w:szCs w:val="24"/>
        </w:rPr>
        <w:t>Neurol</w:t>
      </w:r>
      <w:proofErr w:type="spellEnd"/>
      <w:r w:rsidRPr="00850829">
        <w:rPr>
          <w:rFonts w:ascii="Book Antiqua" w:eastAsia="宋体" w:hAnsi="Book Antiqua" w:cs="宋体"/>
          <w:i/>
          <w:iCs/>
          <w:sz w:val="24"/>
          <w:szCs w:val="24"/>
        </w:rPr>
        <w:t xml:space="preserve"> </w:t>
      </w:r>
      <w:proofErr w:type="spellStart"/>
      <w:r w:rsidRPr="00850829">
        <w:rPr>
          <w:rFonts w:ascii="Book Antiqua" w:eastAsia="宋体" w:hAnsi="Book Antiqua" w:cs="宋体"/>
          <w:i/>
          <w:iCs/>
          <w:sz w:val="24"/>
          <w:szCs w:val="24"/>
        </w:rPr>
        <w:t>Neurosurg</w:t>
      </w:r>
      <w:proofErr w:type="spellEnd"/>
      <w:r w:rsidRPr="00850829">
        <w:rPr>
          <w:rFonts w:ascii="Book Antiqua" w:eastAsia="宋体" w:hAnsi="Book Antiqua" w:cs="宋体"/>
          <w:i/>
          <w:iCs/>
          <w:sz w:val="24"/>
          <w:szCs w:val="24"/>
        </w:rPr>
        <w:t xml:space="preserve"> Psychiatry</w:t>
      </w:r>
      <w:r w:rsidRPr="003A01F0">
        <w:rPr>
          <w:rFonts w:ascii="Book Antiqua" w:eastAsia="宋体" w:hAnsi="Book Antiqua" w:cs="宋体"/>
          <w:sz w:val="24"/>
          <w:szCs w:val="24"/>
        </w:rPr>
        <w:t> </w:t>
      </w:r>
      <w:r w:rsidRPr="00850829">
        <w:rPr>
          <w:rFonts w:ascii="Book Antiqua" w:eastAsia="宋体" w:hAnsi="Book Antiqua" w:cs="宋体"/>
          <w:sz w:val="24"/>
          <w:szCs w:val="24"/>
        </w:rPr>
        <w:t>1993;</w:t>
      </w:r>
      <w:r w:rsidRPr="003A01F0">
        <w:rPr>
          <w:rFonts w:ascii="Book Antiqua" w:eastAsia="宋体" w:hAnsi="Book Antiqua" w:cs="宋体"/>
          <w:sz w:val="24"/>
          <w:szCs w:val="24"/>
        </w:rPr>
        <w:t> </w:t>
      </w:r>
      <w:r w:rsidRPr="00850829">
        <w:rPr>
          <w:rFonts w:ascii="Book Antiqua" w:eastAsia="宋体" w:hAnsi="Book Antiqua" w:cs="宋体"/>
          <w:b/>
          <w:bCs/>
          <w:sz w:val="24"/>
          <w:szCs w:val="24"/>
        </w:rPr>
        <w:t>56</w:t>
      </w:r>
      <w:r w:rsidRPr="00850829">
        <w:rPr>
          <w:rFonts w:ascii="Book Antiqua" w:eastAsia="宋体" w:hAnsi="Book Antiqua" w:cs="宋体"/>
          <w:sz w:val="24"/>
          <w:szCs w:val="24"/>
        </w:rPr>
        <w:t>: 188-193 [PMID: 8437008 DOI: 10.1136/jnnp.56.2.188]</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t>37</w:t>
      </w:r>
      <w:r w:rsidRPr="003A01F0">
        <w:rPr>
          <w:rFonts w:ascii="Book Antiqua" w:eastAsia="宋体" w:hAnsi="Book Antiqua" w:cs="宋体"/>
          <w:sz w:val="24"/>
          <w:szCs w:val="24"/>
        </w:rPr>
        <w:t> </w:t>
      </w:r>
      <w:r w:rsidRPr="00850829">
        <w:rPr>
          <w:rFonts w:ascii="Book Antiqua" w:eastAsia="宋体" w:hAnsi="Book Antiqua" w:cs="宋体"/>
          <w:b/>
          <w:bCs/>
          <w:sz w:val="24"/>
          <w:szCs w:val="24"/>
        </w:rPr>
        <w:t>Mizuno S</w:t>
      </w:r>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Zendejas</w:t>
      </w:r>
      <w:proofErr w:type="spellEnd"/>
      <w:r w:rsidRPr="00850829">
        <w:rPr>
          <w:rFonts w:ascii="Book Antiqua" w:eastAsia="宋体" w:hAnsi="Book Antiqua" w:cs="宋体"/>
          <w:sz w:val="24"/>
          <w:szCs w:val="24"/>
        </w:rPr>
        <w:t xml:space="preserve"> IR, Reed AI, Kim RD, Howard RJ, Hemming AW, </w:t>
      </w:r>
      <w:proofErr w:type="spellStart"/>
      <w:r w:rsidRPr="00850829">
        <w:rPr>
          <w:rFonts w:ascii="Book Antiqua" w:eastAsia="宋体" w:hAnsi="Book Antiqua" w:cs="宋体"/>
          <w:sz w:val="24"/>
          <w:szCs w:val="24"/>
        </w:rPr>
        <w:t>Schain</w:t>
      </w:r>
      <w:proofErr w:type="spellEnd"/>
      <w:r w:rsidRPr="00850829">
        <w:rPr>
          <w:rFonts w:ascii="Book Antiqua" w:eastAsia="宋体" w:hAnsi="Book Antiqua" w:cs="宋体"/>
          <w:sz w:val="24"/>
          <w:szCs w:val="24"/>
        </w:rPr>
        <w:t xml:space="preserve"> DC, </w:t>
      </w:r>
      <w:proofErr w:type="spellStart"/>
      <w:r w:rsidRPr="00850829">
        <w:rPr>
          <w:rFonts w:ascii="Book Antiqua" w:eastAsia="宋体" w:hAnsi="Book Antiqua" w:cs="宋体"/>
          <w:sz w:val="24"/>
          <w:szCs w:val="24"/>
        </w:rPr>
        <w:t>Soldevila</w:t>
      </w:r>
      <w:proofErr w:type="spellEnd"/>
      <w:r w:rsidRPr="00850829">
        <w:rPr>
          <w:rFonts w:ascii="Book Antiqua" w:eastAsia="宋体" w:hAnsi="Book Antiqua" w:cs="宋体"/>
          <w:sz w:val="24"/>
          <w:szCs w:val="24"/>
        </w:rPr>
        <w:t xml:space="preserve">-Pico C, </w:t>
      </w:r>
      <w:proofErr w:type="spellStart"/>
      <w:r w:rsidRPr="00850829">
        <w:rPr>
          <w:rFonts w:ascii="Book Antiqua" w:eastAsia="宋体" w:hAnsi="Book Antiqua" w:cs="宋体"/>
          <w:sz w:val="24"/>
          <w:szCs w:val="24"/>
        </w:rPr>
        <w:t>Firpi</w:t>
      </w:r>
      <w:proofErr w:type="spellEnd"/>
      <w:r w:rsidRPr="00850829">
        <w:rPr>
          <w:rFonts w:ascii="Book Antiqua" w:eastAsia="宋体" w:hAnsi="Book Antiqua" w:cs="宋体"/>
          <w:sz w:val="24"/>
          <w:szCs w:val="24"/>
        </w:rPr>
        <w:t xml:space="preserve"> RJ, Fujita S. Listeria </w:t>
      </w:r>
      <w:proofErr w:type="spellStart"/>
      <w:r w:rsidRPr="00850829">
        <w:rPr>
          <w:rFonts w:ascii="Book Antiqua" w:eastAsia="宋体" w:hAnsi="Book Antiqua" w:cs="宋体"/>
          <w:sz w:val="24"/>
          <w:szCs w:val="24"/>
        </w:rPr>
        <w:t>monocytogenes</w:t>
      </w:r>
      <w:proofErr w:type="spellEnd"/>
      <w:r w:rsidRPr="00850829">
        <w:rPr>
          <w:rFonts w:ascii="Book Antiqua" w:eastAsia="宋体" w:hAnsi="Book Antiqua" w:cs="宋体"/>
          <w:sz w:val="24"/>
          <w:szCs w:val="24"/>
        </w:rPr>
        <w:t xml:space="preserve"> following </w:t>
      </w:r>
      <w:proofErr w:type="spellStart"/>
      <w:r w:rsidRPr="00850829">
        <w:rPr>
          <w:rFonts w:ascii="Book Antiqua" w:eastAsia="宋体" w:hAnsi="Book Antiqua" w:cs="宋体"/>
          <w:sz w:val="24"/>
          <w:szCs w:val="24"/>
        </w:rPr>
        <w:t>orthotopic</w:t>
      </w:r>
      <w:proofErr w:type="spellEnd"/>
      <w:r w:rsidRPr="00850829">
        <w:rPr>
          <w:rFonts w:ascii="Book Antiqua" w:eastAsia="宋体" w:hAnsi="Book Antiqua" w:cs="宋体"/>
          <w:sz w:val="24"/>
          <w:szCs w:val="24"/>
        </w:rPr>
        <w:t xml:space="preserve"> liver transplantation: central nervous system involvement and review of the literature.</w:t>
      </w:r>
      <w:r w:rsidRPr="003A01F0">
        <w:rPr>
          <w:rFonts w:ascii="Book Antiqua" w:eastAsia="宋体" w:hAnsi="Book Antiqua" w:cs="宋体"/>
          <w:sz w:val="24"/>
          <w:szCs w:val="24"/>
        </w:rPr>
        <w:t> </w:t>
      </w:r>
      <w:r w:rsidRPr="00850829">
        <w:rPr>
          <w:rFonts w:ascii="Book Antiqua" w:eastAsia="宋体" w:hAnsi="Book Antiqua" w:cs="宋体"/>
          <w:i/>
          <w:iCs/>
          <w:sz w:val="24"/>
          <w:szCs w:val="24"/>
        </w:rPr>
        <w:t xml:space="preserve">World J </w:t>
      </w:r>
      <w:proofErr w:type="spellStart"/>
      <w:r w:rsidRPr="00850829">
        <w:rPr>
          <w:rFonts w:ascii="Book Antiqua" w:eastAsia="宋体" w:hAnsi="Book Antiqua" w:cs="宋体"/>
          <w:i/>
          <w:iCs/>
          <w:sz w:val="24"/>
          <w:szCs w:val="24"/>
        </w:rPr>
        <w:t>Gastroenterol</w:t>
      </w:r>
      <w:proofErr w:type="spellEnd"/>
      <w:r w:rsidRPr="003A01F0">
        <w:rPr>
          <w:rFonts w:ascii="Book Antiqua" w:eastAsia="宋体" w:hAnsi="Book Antiqua" w:cs="宋体"/>
          <w:sz w:val="24"/>
          <w:szCs w:val="24"/>
        </w:rPr>
        <w:t> </w:t>
      </w:r>
      <w:r w:rsidRPr="00850829">
        <w:rPr>
          <w:rFonts w:ascii="Book Antiqua" w:eastAsia="宋体" w:hAnsi="Book Antiqua" w:cs="宋体"/>
          <w:sz w:val="24"/>
          <w:szCs w:val="24"/>
        </w:rPr>
        <w:t>2007;</w:t>
      </w:r>
      <w:r w:rsidRPr="003A01F0">
        <w:rPr>
          <w:rFonts w:ascii="Book Antiqua" w:eastAsia="宋体" w:hAnsi="Book Antiqua" w:cs="宋体"/>
          <w:sz w:val="24"/>
          <w:szCs w:val="24"/>
        </w:rPr>
        <w:t> </w:t>
      </w:r>
      <w:r w:rsidRPr="00850829">
        <w:rPr>
          <w:rFonts w:ascii="Book Antiqua" w:eastAsia="宋体" w:hAnsi="Book Antiqua" w:cs="宋体"/>
          <w:b/>
          <w:bCs/>
          <w:sz w:val="24"/>
          <w:szCs w:val="24"/>
        </w:rPr>
        <w:t>13</w:t>
      </w:r>
      <w:r w:rsidRPr="00850829">
        <w:rPr>
          <w:rFonts w:ascii="Book Antiqua" w:eastAsia="宋体" w:hAnsi="Book Antiqua" w:cs="宋体"/>
          <w:sz w:val="24"/>
          <w:szCs w:val="24"/>
        </w:rPr>
        <w:t>: 4391-4393 [PMID: 17708617]</w:t>
      </w:r>
    </w:p>
    <w:p w:rsidR="0063766E" w:rsidRPr="00850829" w:rsidRDefault="0063766E" w:rsidP="00856085">
      <w:pPr>
        <w:spacing w:after="0" w:line="360" w:lineRule="auto"/>
        <w:jc w:val="both"/>
        <w:rPr>
          <w:rFonts w:ascii="Book Antiqua" w:eastAsia="宋体" w:hAnsi="Book Antiqua" w:cs="宋体"/>
          <w:sz w:val="24"/>
          <w:szCs w:val="24"/>
        </w:rPr>
      </w:pPr>
      <w:proofErr w:type="gramStart"/>
      <w:r w:rsidRPr="00850829">
        <w:rPr>
          <w:rFonts w:ascii="Book Antiqua" w:eastAsia="宋体" w:hAnsi="Book Antiqua" w:cs="宋体"/>
          <w:sz w:val="24"/>
          <w:szCs w:val="24"/>
        </w:rPr>
        <w:t>38</w:t>
      </w:r>
      <w:r w:rsidRPr="003A01F0">
        <w:rPr>
          <w:rFonts w:ascii="Book Antiqua" w:eastAsia="宋体" w:hAnsi="Book Antiqua" w:cs="宋体"/>
          <w:sz w:val="24"/>
          <w:szCs w:val="24"/>
        </w:rPr>
        <w:t> </w:t>
      </w:r>
      <w:r w:rsidRPr="00850829">
        <w:rPr>
          <w:rFonts w:ascii="Book Antiqua" w:eastAsia="宋体" w:hAnsi="Book Antiqua" w:cs="宋体"/>
          <w:b/>
          <w:bCs/>
          <w:sz w:val="24"/>
          <w:szCs w:val="24"/>
        </w:rPr>
        <w:t>Clark NM</w:t>
      </w:r>
      <w:r w:rsidRPr="00850829">
        <w:rPr>
          <w:rFonts w:ascii="Book Antiqua" w:eastAsia="宋体" w:hAnsi="Book Antiqua" w:cs="宋体"/>
          <w:sz w:val="24"/>
          <w:szCs w:val="24"/>
        </w:rPr>
        <w:t>.</w:t>
      </w:r>
      <w:proofErr w:type="gramEnd"/>
      <w:r w:rsidRPr="00850829">
        <w:rPr>
          <w:rFonts w:ascii="Book Antiqua" w:eastAsia="宋体" w:hAnsi="Book Antiqua" w:cs="宋体"/>
          <w:sz w:val="24"/>
          <w:szCs w:val="24"/>
        </w:rPr>
        <w:t xml:space="preserve"> </w:t>
      </w:r>
      <w:proofErr w:type="spellStart"/>
      <w:proofErr w:type="gramStart"/>
      <w:r w:rsidRPr="00850829">
        <w:rPr>
          <w:rFonts w:ascii="Book Antiqua" w:eastAsia="宋体" w:hAnsi="Book Antiqua" w:cs="宋体"/>
          <w:sz w:val="24"/>
          <w:szCs w:val="24"/>
        </w:rPr>
        <w:t>Nocardia</w:t>
      </w:r>
      <w:proofErr w:type="spellEnd"/>
      <w:r w:rsidRPr="00850829">
        <w:rPr>
          <w:rFonts w:ascii="Book Antiqua" w:eastAsia="宋体" w:hAnsi="Book Antiqua" w:cs="宋体"/>
          <w:sz w:val="24"/>
          <w:szCs w:val="24"/>
        </w:rPr>
        <w:t xml:space="preserve"> in solid organ transplant recipients.</w:t>
      </w:r>
      <w:proofErr w:type="gramEnd"/>
      <w:r w:rsidRPr="003A01F0">
        <w:rPr>
          <w:rFonts w:ascii="Book Antiqua" w:eastAsia="宋体" w:hAnsi="Book Antiqua" w:cs="宋体"/>
          <w:sz w:val="24"/>
          <w:szCs w:val="24"/>
        </w:rPr>
        <w:t> </w:t>
      </w:r>
      <w:r w:rsidRPr="00850829">
        <w:rPr>
          <w:rFonts w:ascii="Book Antiqua" w:eastAsia="宋体" w:hAnsi="Book Antiqua" w:cs="宋体"/>
          <w:i/>
          <w:iCs/>
          <w:sz w:val="24"/>
          <w:szCs w:val="24"/>
        </w:rPr>
        <w:t>Am J Transplant</w:t>
      </w:r>
      <w:r w:rsidRPr="003A01F0">
        <w:rPr>
          <w:rFonts w:ascii="Book Antiqua" w:eastAsia="宋体" w:hAnsi="Book Antiqua" w:cs="宋体"/>
          <w:sz w:val="24"/>
          <w:szCs w:val="24"/>
        </w:rPr>
        <w:t> </w:t>
      </w:r>
      <w:r w:rsidRPr="00850829">
        <w:rPr>
          <w:rFonts w:ascii="Book Antiqua" w:eastAsia="宋体" w:hAnsi="Book Antiqua" w:cs="宋体"/>
          <w:sz w:val="24"/>
          <w:szCs w:val="24"/>
        </w:rPr>
        <w:t>2009;</w:t>
      </w:r>
      <w:r w:rsidRPr="003A01F0">
        <w:rPr>
          <w:rFonts w:ascii="Book Antiqua" w:eastAsia="宋体" w:hAnsi="Book Antiqua" w:cs="宋体"/>
          <w:sz w:val="24"/>
          <w:szCs w:val="24"/>
        </w:rPr>
        <w:t> </w:t>
      </w:r>
      <w:r w:rsidRPr="00850829">
        <w:rPr>
          <w:rFonts w:ascii="Book Antiqua" w:eastAsia="宋体" w:hAnsi="Book Antiqua" w:cs="宋体"/>
          <w:b/>
          <w:bCs/>
          <w:sz w:val="24"/>
          <w:szCs w:val="24"/>
        </w:rPr>
        <w:t xml:space="preserve">9 </w:t>
      </w:r>
      <w:proofErr w:type="spellStart"/>
      <w:r w:rsidRPr="00850829">
        <w:rPr>
          <w:rFonts w:ascii="Book Antiqua" w:eastAsia="宋体" w:hAnsi="Book Antiqua" w:cs="宋体"/>
          <w:bCs/>
          <w:sz w:val="24"/>
          <w:szCs w:val="24"/>
        </w:rPr>
        <w:t>Suppl</w:t>
      </w:r>
      <w:proofErr w:type="spellEnd"/>
      <w:r w:rsidRPr="00850829">
        <w:rPr>
          <w:rFonts w:ascii="Book Antiqua" w:eastAsia="宋体" w:hAnsi="Book Antiqua" w:cs="宋体"/>
          <w:bCs/>
          <w:sz w:val="24"/>
          <w:szCs w:val="24"/>
        </w:rPr>
        <w:t xml:space="preserve"> 4</w:t>
      </w:r>
      <w:r w:rsidRPr="00850829">
        <w:rPr>
          <w:rFonts w:ascii="Book Antiqua" w:eastAsia="宋体" w:hAnsi="Book Antiqua" w:cs="宋体"/>
          <w:sz w:val="24"/>
          <w:szCs w:val="24"/>
        </w:rPr>
        <w:t>: S70-S77 [PMID: 20070699 DOI: 10.1111/j.1600-6143.2009.02896.x]</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t>39</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Fernàndez-Sabé</w:t>
      </w:r>
      <w:proofErr w:type="spellEnd"/>
      <w:r w:rsidRPr="00850829">
        <w:rPr>
          <w:rFonts w:ascii="Book Antiqua" w:eastAsia="宋体" w:hAnsi="Book Antiqua" w:cs="宋体"/>
          <w:b/>
          <w:bCs/>
          <w:sz w:val="24"/>
          <w:szCs w:val="24"/>
        </w:rPr>
        <w:t xml:space="preserve"> N</w:t>
      </w:r>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Cervera</w:t>
      </w:r>
      <w:proofErr w:type="spellEnd"/>
      <w:r w:rsidRPr="00850829">
        <w:rPr>
          <w:rFonts w:ascii="Book Antiqua" w:eastAsia="宋体" w:hAnsi="Book Antiqua" w:cs="宋体"/>
          <w:sz w:val="24"/>
          <w:szCs w:val="24"/>
        </w:rPr>
        <w:t xml:space="preserve"> C, </w:t>
      </w:r>
      <w:proofErr w:type="spellStart"/>
      <w:r w:rsidRPr="00850829">
        <w:rPr>
          <w:rFonts w:ascii="Book Antiqua" w:eastAsia="宋体" w:hAnsi="Book Antiqua" w:cs="宋体"/>
          <w:sz w:val="24"/>
          <w:szCs w:val="24"/>
        </w:rPr>
        <w:t>Fariñas</w:t>
      </w:r>
      <w:proofErr w:type="spellEnd"/>
      <w:r w:rsidRPr="00850829">
        <w:rPr>
          <w:rFonts w:ascii="Book Antiqua" w:eastAsia="宋体" w:hAnsi="Book Antiqua" w:cs="宋体"/>
          <w:sz w:val="24"/>
          <w:szCs w:val="24"/>
        </w:rPr>
        <w:t xml:space="preserve"> MC, </w:t>
      </w:r>
      <w:proofErr w:type="spellStart"/>
      <w:r w:rsidRPr="00850829">
        <w:rPr>
          <w:rFonts w:ascii="Book Antiqua" w:eastAsia="宋体" w:hAnsi="Book Antiqua" w:cs="宋体"/>
          <w:sz w:val="24"/>
          <w:szCs w:val="24"/>
        </w:rPr>
        <w:t>Bodro</w:t>
      </w:r>
      <w:proofErr w:type="spellEnd"/>
      <w:r w:rsidRPr="00850829">
        <w:rPr>
          <w:rFonts w:ascii="Book Antiqua" w:eastAsia="宋体" w:hAnsi="Book Antiqua" w:cs="宋体"/>
          <w:sz w:val="24"/>
          <w:szCs w:val="24"/>
        </w:rPr>
        <w:t xml:space="preserve"> M, Muñoz P, </w:t>
      </w:r>
      <w:proofErr w:type="spellStart"/>
      <w:r w:rsidRPr="00850829">
        <w:rPr>
          <w:rFonts w:ascii="Book Antiqua" w:eastAsia="宋体" w:hAnsi="Book Antiqua" w:cs="宋体"/>
          <w:sz w:val="24"/>
          <w:szCs w:val="24"/>
        </w:rPr>
        <w:t>Gurguí</w:t>
      </w:r>
      <w:proofErr w:type="spellEnd"/>
      <w:r w:rsidRPr="00850829">
        <w:rPr>
          <w:rFonts w:ascii="Book Antiqua" w:eastAsia="宋体" w:hAnsi="Book Antiqua" w:cs="宋体"/>
          <w:sz w:val="24"/>
          <w:szCs w:val="24"/>
        </w:rPr>
        <w:t xml:space="preserve"> M, Torre-Cisneros J, Martín-</w:t>
      </w:r>
      <w:proofErr w:type="spellStart"/>
      <w:r w:rsidRPr="00850829">
        <w:rPr>
          <w:rFonts w:ascii="Book Antiqua" w:eastAsia="宋体" w:hAnsi="Book Antiqua" w:cs="宋体"/>
          <w:sz w:val="24"/>
          <w:szCs w:val="24"/>
        </w:rPr>
        <w:t>Dávila</w:t>
      </w:r>
      <w:proofErr w:type="spellEnd"/>
      <w:r w:rsidRPr="00850829">
        <w:rPr>
          <w:rFonts w:ascii="Book Antiqua" w:eastAsia="宋体" w:hAnsi="Book Antiqua" w:cs="宋体"/>
          <w:sz w:val="24"/>
          <w:szCs w:val="24"/>
        </w:rPr>
        <w:t xml:space="preserve"> P, </w:t>
      </w:r>
      <w:proofErr w:type="spellStart"/>
      <w:r w:rsidRPr="00850829">
        <w:rPr>
          <w:rFonts w:ascii="Book Antiqua" w:eastAsia="宋体" w:hAnsi="Book Antiqua" w:cs="宋体"/>
          <w:sz w:val="24"/>
          <w:szCs w:val="24"/>
        </w:rPr>
        <w:t>Noblejas</w:t>
      </w:r>
      <w:proofErr w:type="spellEnd"/>
      <w:r w:rsidRPr="00850829">
        <w:rPr>
          <w:rFonts w:ascii="Book Antiqua" w:eastAsia="宋体" w:hAnsi="Book Antiqua" w:cs="宋体"/>
          <w:sz w:val="24"/>
          <w:szCs w:val="24"/>
        </w:rPr>
        <w:t xml:space="preserve"> A, Len O, </w:t>
      </w:r>
      <w:proofErr w:type="spellStart"/>
      <w:r w:rsidRPr="00850829">
        <w:rPr>
          <w:rFonts w:ascii="Book Antiqua" w:eastAsia="宋体" w:hAnsi="Book Antiqua" w:cs="宋体"/>
          <w:sz w:val="24"/>
          <w:szCs w:val="24"/>
        </w:rPr>
        <w:t>García-Reyne</w:t>
      </w:r>
      <w:proofErr w:type="spellEnd"/>
      <w:r w:rsidRPr="00850829">
        <w:rPr>
          <w:rFonts w:ascii="Book Antiqua" w:eastAsia="宋体" w:hAnsi="Book Antiqua" w:cs="宋体"/>
          <w:sz w:val="24"/>
          <w:szCs w:val="24"/>
        </w:rPr>
        <w:t xml:space="preserve"> A, Del </w:t>
      </w:r>
      <w:proofErr w:type="spellStart"/>
      <w:r w:rsidRPr="00850829">
        <w:rPr>
          <w:rFonts w:ascii="Book Antiqua" w:eastAsia="宋体" w:hAnsi="Book Antiqua" w:cs="宋体"/>
          <w:sz w:val="24"/>
          <w:szCs w:val="24"/>
        </w:rPr>
        <w:t>Pozo</w:t>
      </w:r>
      <w:proofErr w:type="spellEnd"/>
      <w:r w:rsidRPr="00850829">
        <w:rPr>
          <w:rFonts w:ascii="Book Antiqua" w:eastAsia="宋体" w:hAnsi="Book Antiqua" w:cs="宋体"/>
          <w:sz w:val="24"/>
          <w:szCs w:val="24"/>
        </w:rPr>
        <w:t xml:space="preserve"> JL, </w:t>
      </w:r>
      <w:proofErr w:type="spellStart"/>
      <w:r w:rsidRPr="00850829">
        <w:rPr>
          <w:rFonts w:ascii="Book Antiqua" w:eastAsia="宋体" w:hAnsi="Book Antiqua" w:cs="宋体"/>
          <w:sz w:val="24"/>
          <w:szCs w:val="24"/>
        </w:rPr>
        <w:t>Carratalà</w:t>
      </w:r>
      <w:proofErr w:type="spellEnd"/>
      <w:r w:rsidRPr="00850829">
        <w:rPr>
          <w:rFonts w:ascii="Book Antiqua" w:eastAsia="宋体" w:hAnsi="Book Antiqua" w:cs="宋体"/>
          <w:sz w:val="24"/>
          <w:szCs w:val="24"/>
        </w:rPr>
        <w:t xml:space="preserve"> J. Risk factors, clinical features, and outcomes of toxoplasmosis in solid-organ transplant recipients: a matched case-control study.</w:t>
      </w:r>
      <w:r w:rsidRPr="003A01F0">
        <w:rPr>
          <w:rFonts w:ascii="Book Antiqua" w:eastAsia="宋体" w:hAnsi="Book Antiqua" w:cs="宋体"/>
          <w:sz w:val="24"/>
          <w:szCs w:val="24"/>
        </w:rPr>
        <w:t> </w:t>
      </w:r>
      <w:proofErr w:type="spellStart"/>
      <w:r w:rsidRPr="00850829">
        <w:rPr>
          <w:rFonts w:ascii="Book Antiqua" w:eastAsia="宋体" w:hAnsi="Book Antiqua" w:cs="宋体"/>
          <w:i/>
          <w:iCs/>
          <w:sz w:val="24"/>
          <w:szCs w:val="24"/>
        </w:rPr>
        <w:t>Clin</w:t>
      </w:r>
      <w:proofErr w:type="spellEnd"/>
      <w:r w:rsidRPr="00850829">
        <w:rPr>
          <w:rFonts w:ascii="Book Antiqua" w:eastAsia="宋体" w:hAnsi="Book Antiqua" w:cs="宋体"/>
          <w:i/>
          <w:iCs/>
          <w:sz w:val="24"/>
          <w:szCs w:val="24"/>
        </w:rPr>
        <w:t xml:space="preserve"> Infect Dis</w:t>
      </w:r>
      <w:r w:rsidRPr="003A01F0">
        <w:rPr>
          <w:rFonts w:ascii="Book Antiqua" w:eastAsia="宋体" w:hAnsi="Book Antiqua" w:cs="宋体"/>
          <w:sz w:val="24"/>
          <w:szCs w:val="24"/>
        </w:rPr>
        <w:t> </w:t>
      </w:r>
      <w:r w:rsidRPr="00850829">
        <w:rPr>
          <w:rFonts w:ascii="Book Antiqua" w:eastAsia="宋体" w:hAnsi="Book Antiqua" w:cs="宋体"/>
          <w:sz w:val="24"/>
          <w:szCs w:val="24"/>
        </w:rPr>
        <w:t>2012;</w:t>
      </w:r>
      <w:r w:rsidRPr="003A01F0">
        <w:rPr>
          <w:rFonts w:ascii="Book Antiqua" w:eastAsia="宋体" w:hAnsi="Book Antiqua" w:cs="宋体"/>
          <w:sz w:val="24"/>
          <w:szCs w:val="24"/>
        </w:rPr>
        <w:t> </w:t>
      </w:r>
      <w:r w:rsidRPr="00850829">
        <w:rPr>
          <w:rFonts w:ascii="Book Antiqua" w:eastAsia="宋体" w:hAnsi="Book Antiqua" w:cs="宋体"/>
          <w:b/>
          <w:bCs/>
          <w:sz w:val="24"/>
          <w:szCs w:val="24"/>
        </w:rPr>
        <w:t>54</w:t>
      </w:r>
      <w:r w:rsidRPr="00850829">
        <w:rPr>
          <w:rFonts w:ascii="Book Antiqua" w:eastAsia="宋体" w:hAnsi="Book Antiqua" w:cs="宋体"/>
          <w:sz w:val="24"/>
          <w:szCs w:val="24"/>
        </w:rPr>
        <w:t>: 355-361 [PMID: 22075795 DOI: 10.1093/</w:t>
      </w:r>
      <w:proofErr w:type="spellStart"/>
      <w:r w:rsidRPr="00850829">
        <w:rPr>
          <w:rFonts w:ascii="Book Antiqua" w:eastAsia="宋体" w:hAnsi="Book Antiqua" w:cs="宋体"/>
          <w:sz w:val="24"/>
          <w:szCs w:val="24"/>
        </w:rPr>
        <w:t>cid</w:t>
      </w:r>
      <w:proofErr w:type="spellEnd"/>
      <w:r w:rsidRPr="00850829">
        <w:rPr>
          <w:rFonts w:ascii="Book Antiqua" w:eastAsia="宋体" w:hAnsi="Book Antiqua" w:cs="宋体"/>
          <w:sz w:val="24"/>
          <w:szCs w:val="24"/>
        </w:rPr>
        <w:t>/cir806]</w:t>
      </w:r>
    </w:p>
    <w:p w:rsidR="0063766E" w:rsidRPr="00850829" w:rsidRDefault="0063766E" w:rsidP="00856085">
      <w:pPr>
        <w:spacing w:after="0" w:line="360" w:lineRule="auto"/>
        <w:jc w:val="both"/>
        <w:rPr>
          <w:rFonts w:ascii="Book Antiqua" w:eastAsia="宋体" w:hAnsi="Book Antiqua" w:cs="宋体"/>
          <w:sz w:val="24"/>
          <w:szCs w:val="24"/>
        </w:rPr>
      </w:pPr>
      <w:proofErr w:type="gramStart"/>
      <w:r w:rsidRPr="00850829">
        <w:rPr>
          <w:rFonts w:ascii="Book Antiqua" w:eastAsia="宋体" w:hAnsi="Book Antiqua" w:cs="宋体"/>
          <w:sz w:val="24"/>
          <w:szCs w:val="24"/>
        </w:rPr>
        <w:t>40</w:t>
      </w:r>
      <w:r w:rsidRPr="003A01F0">
        <w:rPr>
          <w:rFonts w:ascii="Book Antiqua" w:eastAsia="宋体" w:hAnsi="Book Antiqua" w:cs="宋体"/>
          <w:sz w:val="24"/>
          <w:szCs w:val="24"/>
        </w:rPr>
        <w:t> </w:t>
      </w:r>
      <w:r w:rsidRPr="00850829">
        <w:rPr>
          <w:rFonts w:ascii="Book Antiqua" w:eastAsia="宋体" w:hAnsi="Book Antiqua" w:cs="宋体"/>
          <w:b/>
          <w:bCs/>
          <w:sz w:val="24"/>
          <w:szCs w:val="24"/>
        </w:rPr>
        <w:t>Yoder JS</w:t>
      </w:r>
      <w:r w:rsidRPr="00850829">
        <w:rPr>
          <w:rFonts w:ascii="Book Antiqua" w:eastAsia="宋体" w:hAnsi="Book Antiqua" w:cs="宋体"/>
          <w:sz w:val="24"/>
          <w:szCs w:val="24"/>
        </w:rPr>
        <w:t xml:space="preserve">, Eddy BA, </w:t>
      </w:r>
      <w:proofErr w:type="spellStart"/>
      <w:r w:rsidRPr="00850829">
        <w:rPr>
          <w:rFonts w:ascii="Book Antiqua" w:eastAsia="宋体" w:hAnsi="Book Antiqua" w:cs="宋体"/>
          <w:sz w:val="24"/>
          <w:szCs w:val="24"/>
        </w:rPr>
        <w:t>Visvesvara</w:t>
      </w:r>
      <w:proofErr w:type="spellEnd"/>
      <w:r w:rsidRPr="00850829">
        <w:rPr>
          <w:rFonts w:ascii="Book Antiqua" w:eastAsia="宋体" w:hAnsi="Book Antiqua" w:cs="宋体"/>
          <w:sz w:val="24"/>
          <w:szCs w:val="24"/>
        </w:rPr>
        <w:t xml:space="preserve"> GS, </w:t>
      </w:r>
      <w:proofErr w:type="spellStart"/>
      <w:r w:rsidRPr="00850829">
        <w:rPr>
          <w:rFonts w:ascii="Book Antiqua" w:eastAsia="宋体" w:hAnsi="Book Antiqua" w:cs="宋体"/>
          <w:sz w:val="24"/>
          <w:szCs w:val="24"/>
        </w:rPr>
        <w:t>Capewell</w:t>
      </w:r>
      <w:proofErr w:type="spellEnd"/>
      <w:r w:rsidRPr="00850829">
        <w:rPr>
          <w:rFonts w:ascii="Book Antiqua" w:eastAsia="宋体" w:hAnsi="Book Antiqua" w:cs="宋体"/>
          <w:sz w:val="24"/>
          <w:szCs w:val="24"/>
        </w:rPr>
        <w:t xml:space="preserve"> L, Beach MJ.</w:t>
      </w:r>
      <w:proofErr w:type="gramEnd"/>
      <w:r w:rsidRPr="00850829">
        <w:rPr>
          <w:rFonts w:ascii="Book Antiqua" w:eastAsia="宋体" w:hAnsi="Book Antiqua" w:cs="宋体"/>
          <w:sz w:val="24"/>
          <w:szCs w:val="24"/>
        </w:rPr>
        <w:t xml:space="preserve"> </w:t>
      </w:r>
      <w:proofErr w:type="gramStart"/>
      <w:r w:rsidRPr="00850829">
        <w:rPr>
          <w:rFonts w:ascii="Book Antiqua" w:eastAsia="宋体" w:hAnsi="Book Antiqua" w:cs="宋体"/>
          <w:sz w:val="24"/>
          <w:szCs w:val="24"/>
        </w:rPr>
        <w:t xml:space="preserve">The epidemiology of primary amoebic </w:t>
      </w:r>
      <w:proofErr w:type="spellStart"/>
      <w:r w:rsidRPr="00850829">
        <w:rPr>
          <w:rFonts w:ascii="Book Antiqua" w:eastAsia="宋体" w:hAnsi="Book Antiqua" w:cs="宋体"/>
          <w:sz w:val="24"/>
          <w:szCs w:val="24"/>
        </w:rPr>
        <w:t>meningoencephalitis</w:t>
      </w:r>
      <w:proofErr w:type="spellEnd"/>
      <w:r w:rsidRPr="00850829">
        <w:rPr>
          <w:rFonts w:ascii="Book Antiqua" w:eastAsia="宋体" w:hAnsi="Book Antiqua" w:cs="宋体"/>
          <w:sz w:val="24"/>
          <w:szCs w:val="24"/>
        </w:rPr>
        <w:t xml:space="preserve"> in the USA, 1962-2008.</w:t>
      </w:r>
      <w:proofErr w:type="gramEnd"/>
      <w:r w:rsidRPr="003A01F0">
        <w:rPr>
          <w:rFonts w:ascii="Book Antiqua" w:eastAsia="宋体" w:hAnsi="Book Antiqua" w:cs="宋体"/>
          <w:sz w:val="24"/>
          <w:szCs w:val="24"/>
        </w:rPr>
        <w:t> </w:t>
      </w:r>
      <w:proofErr w:type="spellStart"/>
      <w:r w:rsidRPr="00850829">
        <w:rPr>
          <w:rFonts w:ascii="Book Antiqua" w:eastAsia="宋体" w:hAnsi="Book Antiqua" w:cs="宋体"/>
          <w:i/>
          <w:iCs/>
          <w:sz w:val="24"/>
          <w:szCs w:val="24"/>
        </w:rPr>
        <w:t>Epidemiol</w:t>
      </w:r>
      <w:proofErr w:type="spellEnd"/>
      <w:r w:rsidRPr="00850829">
        <w:rPr>
          <w:rFonts w:ascii="Book Antiqua" w:eastAsia="宋体" w:hAnsi="Book Antiqua" w:cs="宋体"/>
          <w:i/>
          <w:iCs/>
          <w:sz w:val="24"/>
          <w:szCs w:val="24"/>
        </w:rPr>
        <w:t xml:space="preserve"> Infect</w:t>
      </w:r>
      <w:r w:rsidRPr="003A01F0">
        <w:rPr>
          <w:rFonts w:ascii="Book Antiqua" w:eastAsia="宋体" w:hAnsi="Book Antiqua" w:cs="宋体"/>
          <w:sz w:val="24"/>
          <w:szCs w:val="24"/>
        </w:rPr>
        <w:t> </w:t>
      </w:r>
      <w:r w:rsidRPr="00850829">
        <w:rPr>
          <w:rFonts w:ascii="Book Antiqua" w:eastAsia="宋体" w:hAnsi="Book Antiqua" w:cs="宋体"/>
          <w:sz w:val="24"/>
          <w:szCs w:val="24"/>
        </w:rPr>
        <w:t>2010;</w:t>
      </w:r>
      <w:r w:rsidRPr="003A01F0">
        <w:rPr>
          <w:rFonts w:ascii="Book Antiqua" w:eastAsia="宋体" w:hAnsi="Book Antiqua" w:cs="宋体"/>
          <w:sz w:val="24"/>
          <w:szCs w:val="24"/>
        </w:rPr>
        <w:t> </w:t>
      </w:r>
      <w:r w:rsidRPr="00850829">
        <w:rPr>
          <w:rFonts w:ascii="Book Antiqua" w:eastAsia="宋体" w:hAnsi="Book Antiqua" w:cs="宋体"/>
          <w:b/>
          <w:bCs/>
          <w:sz w:val="24"/>
          <w:szCs w:val="24"/>
        </w:rPr>
        <w:t>138</w:t>
      </w:r>
      <w:r w:rsidRPr="00850829">
        <w:rPr>
          <w:rFonts w:ascii="Book Antiqua" w:eastAsia="宋体" w:hAnsi="Book Antiqua" w:cs="宋体"/>
          <w:sz w:val="24"/>
          <w:szCs w:val="24"/>
        </w:rPr>
        <w:t>: 968-975 [PMID: 19845995 DOI: 10.1017/S0950268809991014]</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t>41</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Dhar</w:t>
      </w:r>
      <w:proofErr w:type="spellEnd"/>
      <w:r w:rsidRPr="00850829">
        <w:rPr>
          <w:rFonts w:ascii="Book Antiqua" w:eastAsia="宋体" w:hAnsi="Book Antiqua" w:cs="宋体"/>
          <w:b/>
          <w:bCs/>
          <w:sz w:val="24"/>
          <w:szCs w:val="24"/>
        </w:rPr>
        <w:t xml:space="preserve"> R</w:t>
      </w:r>
      <w:r w:rsidRPr="00850829">
        <w:rPr>
          <w:rFonts w:ascii="Book Antiqua" w:eastAsia="宋体" w:hAnsi="Book Antiqua" w:cs="宋体"/>
          <w:sz w:val="24"/>
          <w:szCs w:val="24"/>
        </w:rPr>
        <w:t xml:space="preserve">, Young GB, </w:t>
      </w:r>
      <w:proofErr w:type="spellStart"/>
      <w:r w:rsidRPr="00850829">
        <w:rPr>
          <w:rFonts w:ascii="Book Antiqua" w:eastAsia="宋体" w:hAnsi="Book Antiqua" w:cs="宋体"/>
          <w:sz w:val="24"/>
          <w:szCs w:val="24"/>
        </w:rPr>
        <w:t>Marotta</w:t>
      </w:r>
      <w:proofErr w:type="spellEnd"/>
      <w:r w:rsidRPr="00850829">
        <w:rPr>
          <w:rFonts w:ascii="Book Antiqua" w:eastAsia="宋体" w:hAnsi="Book Antiqua" w:cs="宋体"/>
          <w:sz w:val="24"/>
          <w:szCs w:val="24"/>
        </w:rPr>
        <w:t xml:space="preserve"> P. Perioperative neurological complications after liver transplantation are best predicted by pre-transplant hepatic encephalopathy.</w:t>
      </w:r>
      <w:r w:rsidRPr="003A01F0">
        <w:rPr>
          <w:rFonts w:ascii="Book Antiqua" w:eastAsia="宋体" w:hAnsi="Book Antiqua" w:cs="宋体"/>
          <w:sz w:val="24"/>
          <w:szCs w:val="24"/>
        </w:rPr>
        <w:t> </w:t>
      </w:r>
      <w:proofErr w:type="spellStart"/>
      <w:r w:rsidRPr="00850829">
        <w:rPr>
          <w:rFonts w:ascii="Book Antiqua" w:eastAsia="宋体" w:hAnsi="Book Antiqua" w:cs="宋体"/>
          <w:i/>
          <w:iCs/>
          <w:sz w:val="24"/>
          <w:szCs w:val="24"/>
        </w:rPr>
        <w:t>Neurocrit</w:t>
      </w:r>
      <w:proofErr w:type="spellEnd"/>
      <w:r w:rsidRPr="00850829">
        <w:rPr>
          <w:rFonts w:ascii="Book Antiqua" w:eastAsia="宋体" w:hAnsi="Book Antiqua" w:cs="宋体"/>
          <w:i/>
          <w:iCs/>
          <w:sz w:val="24"/>
          <w:szCs w:val="24"/>
        </w:rPr>
        <w:t xml:space="preserve"> Care</w:t>
      </w:r>
      <w:r w:rsidRPr="003A01F0">
        <w:rPr>
          <w:rFonts w:ascii="Book Antiqua" w:eastAsia="宋体" w:hAnsi="Book Antiqua" w:cs="宋体"/>
          <w:sz w:val="24"/>
          <w:szCs w:val="24"/>
        </w:rPr>
        <w:t> </w:t>
      </w:r>
      <w:r w:rsidRPr="00850829">
        <w:rPr>
          <w:rFonts w:ascii="Book Antiqua" w:eastAsia="宋体" w:hAnsi="Book Antiqua" w:cs="宋体"/>
          <w:sz w:val="24"/>
          <w:szCs w:val="24"/>
        </w:rPr>
        <w:t>2008;</w:t>
      </w:r>
      <w:r w:rsidRPr="003A01F0">
        <w:rPr>
          <w:rFonts w:ascii="Book Antiqua" w:eastAsia="宋体" w:hAnsi="Book Antiqua" w:cs="宋体"/>
          <w:sz w:val="24"/>
          <w:szCs w:val="24"/>
        </w:rPr>
        <w:t> </w:t>
      </w:r>
      <w:r w:rsidRPr="00850829">
        <w:rPr>
          <w:rFonts w:ascii="Book Antiqua" w:eastAsia="宋体" w:hAnsi="Book Antiqua" w:cs="宋体"/>
          <w:b/>
          <w:bCs/>
          <w:sz w:val="24"/>
          <w:szCs w:val="24"/>
        </w:rPr>
        <w:t>8</w:t>
      </w:r>
      <w:r w:rsidRPr="00850829">
        <w:rPr>
          <w:rFonts w:ascii="Book Antiqua" w:eastAsia="宋体" w:hAnsi="Book Antiqua" w:cs="宋体"/>
          <w:sz w:val="24"/>
          <w:szCs w:val="24"/>
        </w:rPr>
        <w:t>: 253-258 [PMID: 17928960 DOI: 10.1007/s12028-007-9020-4]</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t>42</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Ferenci</w:t>
      </w:r>
      <w:proofErr w:type="spellEnd"/>
      <w:r w:rsidRPr="00850829">
        <w:rPr>
          <w:rFonts w:ascii="Book Antiqua" w:eastAsia="宋体" w:hAnsi="Book Antiqua" w:cs="宋体"/>
          <w:b/>
          <w:bCs/>
          <w:sz w:val="24"/>
          <w:szCs w:val="24"/>
        </w:rPr>
        <w:t xml:space="preserve"> P</w:t>
      </w:r>
      <w:r w:rsidRPr="00850829">
        <w:rPr>
          <w:rFonts w:ascii="Book Antiqua" w:eastAsia="宋体" w:hAnsi="Book Antiqua" w:cs="宋体"/>
          <w:sz w:val="24"/>
          <w:szCs w:val="24"/>
        </w:rPr>
        <w:t xml:space="preserve">, Lockwood A, Mullen K, Tarter R, </w:t>
      </w:r>
      <w:proofErr w:type="spellStart"/>
      <w:r w:rsidRPr="00850829">
        <w:rPr>
          <w:rFonts w:ascii="Book Antiqua" w:eastAsia="宋体" w:hAnsi="Book Antiqua" w:cs="宋体"/>
          <w:sz w:val="24"/>
          <w:szCs w:val="24"/>
        </w:rPr>
        <w:t>Weissenborn</w:t>
      </w:r>
      <w:proofErr w:type="spellEnd"/>
      <w:r w:rsidRPr="00850829">
        <w:rPr>
          <w:rFonts w:ascii="Book Antiqua" w:eastAsia="宋体" w:hAnsi="Book Antiqua" w:cs="宋体"/>
          <w:sz w:val="24"/>
          <w:szCs w:val="24"/>
        </w:rPr>
        <w:t xml:space="preserve"> K, </w:t>
      </w:r>
      <w:proofErr w:type="spellStart"/>
      <w:r w:rsidRPr="00850829">
        <w:rPr>
          <w:rFonts w:ascii="Book Antiqua" w:eastAsia="宋体" w:hAnsi="Book Antiqua" w:cs="宋体"/>
          <w:sz w:val="24"/>
          <w:szCs w:val="24"/>
        </w:rPr>
        <w:t>Blei</w:t>
      </w:r>
      <w:proofErr w:type="spellEnd"/>
      <w:r w:rsidRPr="00850829">
        <w:rPr>
          <w:rFonts w:ascii="Book Antiqua" w:eastAsia="宋体" w:hAnsi="Book Antiqua" w:cs="宋体"/>
          <w:sz w:val="24"/>
          <w:szCs w:val="24"/>
        </w:rPr>
        <w:t xml:space="preserve"> AT. Hepatic encephalopathy--definition, nomenclature, diagnosis, and quantification: final report of the working party at the 11th World Congresses of Gastroenterology, Vienna, 1998.</w:t>
      </w:r>
      <w:r w:rsidRPr="003A01F0">
        <w:rPr>
          <w:rFonts w:ascii="Book Antiqua" w:eastAsia="宋体" w:hAnsi="Book Antiqua" w:cs="宋体"/>
          <w:sz w:val="24"/>
          <w:szCs w:val="24"/>
        </w:rPr>
        <w:t> </w:t>
      </w:r>
      <w:proofErr w:type="spellStart"/>
      <w:r w:rsidRPr="00850829">
        <w:rPr>
          <w:rFonts w:ascii="Book Antiqua" w:eastAsia="宋体" w:hAnsi="Book Antiqua" w:cs="宋体"/>
          <w:i/>
          <w:iCs/>
          <w:sz w:val="24"/>
          <w:szCs w:val="24"/>
        </w:rPr>
        <w:t>Hepatology</w:t>
      </w:r>
      <w:proofErr w:type="spellEnd"/>
      <w:r w:rsidRPr="003A01F0">
        <w:rPr>
          <w:rFonts w:ascii="Book Antiqua" w:eastAsia="宋体" w:hAnsi="Book Antiqua" w:cs="宋体"/>
          <w:sz w:val="24"/>
          <w:szCs w:val="24"/>
        </w:rPr>
        <w:t> </w:t>
      </w:r>
      <w:r w:rsidRPr="00850829">
        <w:rPr>
          <w:rFonts w:ascii="Book Antiqua" w:eastAsia="宋体" w:hAnsi="Book Antiqua" w:cs="宋体"/>
          <w:sz w:val="24"/>
          <w:szCs w:val="24"/>
        </w:rPr>
        <w:t>2002;</w:t>
      </w:r>
      <w:r w:rsidRPr="003A01F0">
        <w:rPr>
          <w:rFonts w:ascii="Book Antiqua" w:eastAsia="宋体" w:hAnsi="Book Antiqua" w:cs="宋体"/>
          <w:sz w:val="24"/>
          <w:szCs w:val="24"/>
        </w:rPr>
        <w:t> </w:t>
      </w:r>
      <w:r w:rsidRPr="00850829">
        <w:rPr>
          <w:rFonts w:ascii="Book Antiqua" w:eastAsia="宋体" w:hAnsi="Book Antiqua" w:cs="宋体"/>
          <w:b/>
          <w:bCs/>
          <w:sz w:val="24"/>
          <w:szCs w:val="24"/>
        </w:rPr>
        <w:t>35</w:t>
      </w:r>
      <w:r w:rsidRPr="00850829">
        <w:rPr>
          <w:rFonts w:ascii="Book Antiqua" w:eastAsia="宋体" w:hAnsi="Book Antiqua" w:cs="宋体"/>
          <w:sz w:val="24"/>
          <w:szCs w:val="24"/>
        </w:rPr>
        <w:t>: 716-721 [PMID: 11870389 DOI: 10.1053/jhep.2002.31250]</w:t>
      </w:r>
    </w:p>
    <w:p w:rsidR="0063766E" w:rsidRPr="00850829" w:rsidRDefault="0063766E" w:rsidP="00856085">
      <w:pPr>
        <w:spacing w:after="0" w:line="360" w:lineRule="auto"/>
        <w:jc w:val="both"/>
        <w:rPr>
          <w:rFonts w:ascii="Book Antiqua" w:eastAsia="宋体" w:hAnsi="Book Antiqua" w:cs="宋体"/>
          <w:sz w:val="24"/>
          <w:szCs w:val="24"/>
        </w:rPr>
      </w:pPr>
      <w:proofErr w:type="gramStart"/>
      <w:r w:rsidRPr="00850829">
        <w:rPr>
          <w:rFonts w:ascii="Book Antiqua" w:eastAsia="宋体" w:hAnsi="Book Antiqua" w:cs="宋体"/>
          <w:sz w:val="24"/>
          <w:szCs w:val="24"/>
        </w:rPr>
        <w:t>43</w:t>
      </w:r>
      <w:r w:rsidRPr="003A01F0">
        <w:rPr>
          <w:rFonts w:ascii="Book Antiqua" w:eastAsia="宋体" w:hAnsi="Book Antiqua" w:cs="宋体"/>
          <w:sz w:val="24"/>
          <w:szCs w:val="24"/>
        </w:rPr>
        <w:t> </w:t>
      </w:r>
      <w:r w:rsidRPr="00850829">
        <w:rPr>
          <w:rFonts w:ascii="Book Antiqua" w:eastAsia="宋体" w:hAnsi="Book Antiqua" w:cs="宋体"/>
          <w:b/>
          <w:bCs/>
          <w:sz w:val="24"/>
          <w:szCs w:val="24"/>
        </w:rPr>
        <w:t>Lockwood AH</w:t>
      </w:r>
      <w:r w:rsidRPr="00850829">
        <w:rPr>
          <w:rFonts w:ascii="Book Antiqua" w:eastAsia="宋体" w:hAnsi="Book Antiqua" w:cs="宋体"/>
          <w:sz w:val="24"/>
          <w:szCs w:val="24"/>
        </w:rPr>
        <w:t>.</w:t>
      </w:r>
      <w:proofErr w:type="gramEnd"/>
      <w:r w:rsidRPr="00850829">
        <w:rPr>
          <w:rFonts w:ascii="Book Antiqua" w:eastAsia="宋体" w:hAnsi="Book Antiqua" w:cs="宋体"/>
          <w:sz w:val="24"/>
          <w:szCs w:val="24"/>
        </w:rPr>
        <w:t xml:space="preserve"> </w:t>
      </w:r>
      <w:proofErr w:type="gramStart"/>
      <w:r w:rsidRPr="00850829">
        <w:rPr>
          <w:rFonts w:ascii="Book Antiqua" w:eastAsia="宋体" w:hAnsi="Book Antiqua" w:cs="宋体"/>
          <w:sz w:val="24"/>
          <w:szCs w:val="24"/>
        </w:rPr>
        <w:t>Blood ammonia levels and hepatic encephalopathy.</w:t>
      </w:r>
      <w:proofErr w:type="gramEnd"/>
      <w:r w:rsidRPr="003A01F0">
        <w:rPr>
          <w:rFonts w:ascii="Book Antiqua" w:eastAsia="宋体" w:hAnsi="Book Antiqua" w:cs="宋体"/>
          <w:sz w:val="24"/>
          <w:szCs w:val="24"/>
        </w:rPr>
        <w:t> </w:t>
      </w:r>
      <w:proofErr w:type="spellStart"/>
      <w:r w:rsidRPr="00850829">
        <w:rPr>
          <w:rFonts w:ascii="Book Antiqua" w:eastAsia="宋体" w:hAnsi="Book Antiqua" w:cs="宋体"/>
          <w:i/>
          <w:iCs/>
          <w:sz w:val="24"/>
          <w:szCs w:val="24"/>
        </w:rPr>
        <w:t>Metab</w:t>
      </w:r>
      <w:proofErr w:type="spellEnd"/>
      <w:r w:rsidRPr="00850829">
        <w:rPr>
          <w:rFonts w:ascii="Book Antiqua" w:eastAsia="宋体" w:hAnsi="Book Antiqua" w:cs="宋体"/>
          <w:i/>
          <w:iCs/>
          <w:sz w:val="24"/>
          <w:szCs w:val="24"/>
        </w:rPr>
        <w:t xml:space="preserve"> Brain Dis</w:t>
      </w:r>
      <w:r w:rsidRPr="003A01F0">
        <w:rPr>
          <w:rFonts w:ascii="Book Antiqua" w:eastAsia="宋体" w:hAnsi="Book Antiqua" w:cs="宋体"/>
          <w:sz w:val="24"/>
          <w:szCs w:val="24"/>
        </w:rPr>
        <w:t> </w:t>
      </w:r>
      <w:r w:rsidRPr="00850829">
        <w:rPr>
          <w:rFonts w:ascii="Book Antiqua" w:eastAsia="宋体" w:hAnsi="Book Antiqua" w:cs="宋体"/>
          <w:sz w:val="24"/>
          <w:szCs w:val="24"/>
        </w:rPr>
        <w:t>2004;</w:t>
      </w:r>
      <w:r w:rsidRPr="003A01F0">
        <w:rPr>
          <w:rFonts w:ascii="Book Antiqua" w:eastAsia="宋体" w:hAnsi="Book Antiqua" w:cs="宋体"/>
          <w:sz w:val="24"/>
          <w:szCs w:val="24"/>
        </w:rPr>
        <w:t> </w:t>
      </w:r>
      <w:r w:rsidRPr="00850829">
        <w:rPr>
          <w:rFonts w:ascii="Book Antiqua" w:eastAsia="宋体" w:hAnsi="Book Antiqua" w:cs="宋体"/>
          <w:b/>
          <w:bCs/>
          <w:sz w:val="24"/>
          <w:szCs w:val="24"/>
        </w:rPr>
        <w:t>19</w:t>
      </w:r>
      <w:r w:rsidRPr="00850829">
        <w:rPr>
          <w:rFonts w:ascii="Book Antiqua" w:eastAsia="宋体" w:hAnsi="Book Antiqua" w:cs="宋体"/>
          <w:sz w:val="24"/>
          <w:szCs w:val="24"/>
        </w:rPr>
        <w:t>: 345-349 [PMID: 15554426 DOI: 10.1023/B: MEBR.0000043980.74574.eb]</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lastRenderedPageBreak/>
        <w:t>44</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Ghabril</w:t>
      </w:r>
      <w:proofErr w:type="spellEnd"/>
      <w:r w:rsidRPr="00850829">
        <w:rPr>
          <w:rFonts w:ascii="Book Antiqua" w:eastAsia="宋体" w:hAnsi="Book Antiqua" w:cs="宋体"/>
          <w:b/>
          <w:bCs/>
          <w:sz w:val="24"/>
          <w:szCs w:val="24"/>
        </w:rPr>
        <w:t xml:space="preserve"> M</w:t>
      </w:r>
      <w:r w:rsidRPr="00850829">
        <w:rPr>
          <w:rFonts w:ascii="Book Antiqua" w:eastAsia="宋体" w:hAnsi="Book Antiqua" w:cs="宋体"/>
          <w:sz w:val="24"/>
          <w:szCs w:val="24"/>
        </w:rPr>
        <w:t xml:space="preserve">, Nguyen J, Kramer D, </w:t>
      </w:r>
      <w:proofErr w:type="spellStart"/>
      <w:r w:rsidRPr="00850829">
        <w:rPr>
          <w:rFonts w:ascii="Book Antiqua" w:eastAsia="宋体" w:hAnsi="Book Antiqua" w:cs="宋体"/>
          <w:sz w:val="24"/>
          <w:szCs w:val="24"/>
        </w:rPr>
        <w:t>Genco</w:t>
      </w:r>
      <w:proofErr w:type="spellEnd"/>
      <w:r w:rsidRPr="00850829">
        <w:rPr>
          <w:rFonts w:ascii="Book Antiqua" w:eastAsia="宋体" w:hAnsi="Book Antiqua" w:cs="宋体"/>
          <w:sz w:val="24"/>
          <w:szCs w:val="24"/>
        </w:rPr>
        <w:t xml:space="preserve"> T, Mai M, Rosser BG. Presentation of an acquired urea cycle disorder post liver transplantation.</w:t>
      </w:r>
      <w:r w:rsidRPr="003A01F0">
        <w:rPr>
          <w:rFonts w:ascii="Book Antiqua" w:eastAsia="宋体" w:hAnsi="Book Antiqua" w:cs="宋体"/>
          <w:sz w:val="24"/>
          <w:szCs w:val="24"/>
        </w:rPr>
        <w:t> </w:t>
      </w:r>
      <w:r w:rsidRPr="00850829">
        <w:rPr>
          <w:rFonts w:ascii="Book Antiqua" w:eastAsia="宋体" w:hAnsi="Book Antiqua" w:cs="宋体"/>
          <w:i/>
          <w:iCs/>
          <w:sz w:val="24"/>
          <w:szCs w:val="24"/>
        </w:rPr>
        <w:t xml:space="preserve">Liver </w:t>
      </w:r>
      <w:proofErr w:type="spellStart"/>
      <w:r w:rsidRPr="00850829">
        <w:rPr>
          <w:rFonts w:ascii="Book Antiqua" w:eastAsia="宋体" w:hAnsi="Book Antiqua" w:cs="宋体"/>
          <w:i/>
          <w:iCs/>
          <w:sz w:val="24"/>
          <w:szCs w:val="24"/>
        </w:rPr>
        <w:t>Transpl</w:t>
      </w:r>
      <w:proofErr w:type="spellEnd"/>
      <w:r w:rsidRPr="003A01F0">
        <w:rPr>
          <w:rFonts w:ascii="Book Antiqua" w:eastAsia="宋体" w:hAnsi="Book Antiqua" w:cs="宋体"/>
          <w:sz w:val="24"/>
          <w:szCs w:val="24"/>
        </w:rPr>
        <w:t> </w:t>
      </w:r>
      <w:r w:rsidRPr="00850829">
        <w:rPr>
          <w:rFonts w:ascii="Book Antiqua" w:eastAsia="宋体" w:hAnsi="Book Antiqua" w:cs="宋体"/>
          <w:sz w:val="24"/>
          <w:szCs w:val="24"/>
        </w:rPr>
        <w:t>2007;</w:t>
      </w:r>
      <w:r w:rsidRPr="003A01F0">
        <w:rPr>
          <w:rFonts w:ascii="Book Antiqua" w:eastAsia="宋体" w:hAnsi="Book Antiqua" w:cs="宋体"/>
          <w:sz w:val="24"/>
          <w:szCs w:val="24"/>
        </w:rPr>
        <w:t> </w:t>
      </w:r>
      <w:r w:rsidRPr="00850829">
        <w:rPr>
          <w:rFonts w:ascii="Book Antiqua" w:eastAsia="宋体" w:hAnsi="Book Antiqua" w:cs="宋体"/>
          <w:b/>
          <w:bCs/>
          <w:sz w:val="24"/>
          <w:szCs w:val="24"/>
        </w:rPr>
        <w:t>13</w:t>
      </w:r>
      <w:r w:rsidRPr="00850829">
        <w:rPr>
          <w:rFonts w:ascii="Book Antiqua" w:eastAsia="宋体" w:hAnsi="Book Antiqua" w:cs="宋体"/>
          <w:sz w:val="24"/>
          <w:szCs w:val="24"/>
        </w:rPr>
        <w:t>: 1714-1716 [PMID: 18044746 DOI: 10.1002/lt.21291]</w:t>
      </w:r>
    </w:p>
    <w:p w:rsidR="0063766E" w:rsidRPr="00850829" w:rsidRDefault="0063766E" w:rsidP="00856085">
      <w:pPr>
        <w:spacing w:after="0" w:line="360" w:lineRule="auto"/>
        <w:jc w:val="both"/>
        <w:rPr>
          <w:rFonts w:ascii="Book Antiqua" w:eastAsia="宋体" w:hAnsi="Book Antiqua" w:cs="宋体"/>
          <w:sz w:val="24"/>
          <w:szCs w:val="24"/>
        </w:rPr>
      </w:pPr>
      <w:proofErr w:type="gramStart"/>
      <w:r w:rsidRPr="00850829">
        <w:rPr>
          <w:rFonts w:ascii="Book Antiqua" w:eastAsia="宋体" w:hAnsi="Book Antiqua" w:cs="宋体"/>
          <w:sz w:val="24"/>
          <w:szCs w:val="24"/>
        </w:rPr>
        <w:t>45</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Wijdicks</w:t>
      </w:r>
      <w:proofErr w:type="spellEnd"/>
      <w:r w:rsidRPr="00850829">
        <w:rPr>
          <w:rFonts w:ascii="Book Antiqua" w:eastAsia="宋体" w:hAnsi="Book Antiqua" w:cs="宋体"/>
          <w:b/>
          <w:bCs/>
          <w:sz w:val="24"/>
          <w:szCs w:val="24"/>
        </w:rPr>
        <w:t xml:space="preserve"> EF</w:t>
      </w:r>
      <w:r w:rsidRPr="00850829">
        <w:rPr>
          <w:rFonts w:ascii="Book Antiqua" w:eastAsia="宋体" w:hAnsi="Book Antiqua" w:cs="宋体"/>
          <w:sz w:val="24"/>
          <w:szCs w:val="24"/>
        </w:rPr>
        <w:t>.</w:t>
      </w:r>
      <w:proofErr w:type="gramEnd"/>
      <w:r w:rsidRPr="00850829">
        <w:rPr>
          <w:rFonts w:ascii="Book Antiqua" w:eastAsia="宋体" w:hAnsi="Book Antiqua" w:cs="宋体"/>
          <w:sz w:val="24"/>
          <w:szCs w:val="24"/>
        </w:rPr>
        <w:t xml:space="preserve"> </w:t>
      </w:r>
      <w:proofErr w:type="gramStart"/>
      <w:r w:rsidRPr="00850829">
        <w:rPr>
          <w:rFonts w:ascii="Book Antiqua" w:eastAsia="宋体" w:hAnsi="Book Antiqua" w:cs="宋体"/>
          <w:sz w:val="24"/>
          <w:szCs w:val="24"/>
        </w:rPr>
        <w:t>Impaired consciousness after liver transplantation.</w:t>
      </w:r>
      <w:proofErr w:type="gramEnd"/>
      <w:r w:rsidRPr="003A01F0">
        <w:rPr>
          <w:rFonts w:ascii="Book Antiqua" w:eastAsia="宋体" w:hAnsi="Book Antiqua" w:cs="宋体"/>
          <w:sz w:val="24"/>
          <w:szCs w:val="24"/>
        </w:rPr>
        <w:t> </w:t>
      </w:r>
      <w:r w:rsidRPr="00850829">
        <w:rPr>
          <w:rFonts w:ascii="Book Antiqua" w:eastAsia="宋体" w:hAnsi="Book Antiqua" w:cs="宋体"/>
          <w:i/>
          <w:iCs/>
          <w:sz w:val="24"/>
          <w:szCs w:val="24"/>
        </w:rPr>
        <w:t xml:space="preserve">Liver </w:t>
      </w:r>
      <w:proofErr w:type="spellStart"/>
      <w:r w:rsidRPr="00850829">
        <w:rPr>
          <w:rFonts w:ascii="Book Antiqua" w:eastAsia="宋体" w:hAnsi="Book Antiqua" w:cs="宋体"/>
          <w:i/>
          <w:iCs/>
          <w:sz w:val="24"/>
          <w:szCs w:val="24"/>
        </w:rPr>
        <w:t>Transpl</w:t>
      </w:r>
      <w:proofErr w:type="spellEnd"/>
      <w:r w:rsidRPr="00850829">
        <w:rPr>
          <w:rFonts w:ascii="Book Antiqua" w:eastAsia="宋体" w:hAnsi="Book Antiqua" w:cs="宋体"/>
          <w:i/>
          <w:iCs/>
          <w:sz w:val="24"/>
          <w:szCs w:val="24"/>
        </w:rPr>
        <w:t xml:space="preserve"> </w:t>
      </w:r>
      <w:proofErr w:type="spellStart"/>
      <w:r w:rsidRPr="00850829">
        <w:rPr>
          <w:rFonts w:ascii="Book Antiqua" w:eastAsia="宋体" w:hAnsi="Book Antiqua" w:cs="宋体"/>
          <w:i/>
          <w:iCs/>
          <w:sz w:val="24"/>
          <w:szCs w:val="24"/>
        </w:rPr>
        <w:t>Surg</w:t>
      </w:r>
      <w:proofErr w:type="spellEnd"/>
      <w:r w:rsidRPr="003A01F0">
        <w:rPr>
          <w:rFonts w:ascii="Book Antiqua" w:eastAsia="宋体" w:hAnsi="Book Antiqua" w:cs="宋体"/>
          <w:sz w:val="24"/>
          <w:szCs w:val="24"/>
        </w:rPr>
        <w:t> </w:t>
      </w:r>
      <w:r w:rsidRPr="00850829">
        <w:rPr>
          <w:rFonts w:ascii="Book Antiqua" w:eastAsia="宋体" w:hAnsi="Book Antiqua" w:cs="宋体"/>
          <w:sz w:val="24"/>
          <w:szCs w:val="24"/>
        </w:rPr>
        <w:t>1995;</w:t>
      </w:r>
      <w:r w:rsidRPr="003A01F0">
        <w:rPr>
          <w:rFonts w:ascii="Book Antiqua" w:eastAsia="宋体" w:hAnsi="Book Antiqua" w:cs="宋体"/>
          <w:sz w:val="24"/>
          <w:szCs w:val="24"/>
        </w:rPr>
        <w:t> </w:t>
      </w:r>
      <w:r w:rsidRPr="00850829">
        <w:rPr>
          <w:rFonts w:ascii="Book Antiqua" w:eastAsia="宋体" w:hAnsi="Book Antiqua" w:cs="宋体"/>
          <w:b/>
          <w:bCs/>
          <w:sz w:val="24"/>
          <w:szCs w:val="24"/>
        </w:rPr>
        <w:t>1</w:t>
      </w:r>
      <w:r w:rsidRPr="00850829">
        <w:rPr>
          <w:rFonts w:ascii="Book Antiqua" w:eastAsia="宋体" w:hAnsi="Book Antiqua" w:cs="宋体"/>
          <w:sz w:val="24"/>
          <w:szCs w:val="24"/>
        </w:rPr>
        <w:t>: 329-334 [PMID: 9346591 DOI: 10.1002/lt.500010511]</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t>46</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Buis</w:t>
      </w:r>
      <w:proofErr w:type="spellEnd"/>
      <w:r w:rsidRPr="00850829">
        <w:rPr>
          <w:rFonts w:ascii="Book Antiqua" w:eastAsia="宋体" w:hAnsi="Book Antiqua" w:cs="宋体"/>
          <w:b/>
          <w:bCs/>
          <w:sz w:val="24"/>
          <w:szCs w:val="24"/>
        </w:rPr>
        <w:t xml:space="preserve"> CI</w:t>
      </w:r>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Wiesner</w:t>
      </w:r>
      <w:proofErr w:type="spellEnd"/>
      <w:r w:rsidRPr="00850829">
        <w:rPr>
          <w:rFonts w:ascii="Book Antiqua" w:eastAsia="宋体" w:hAnsi="Book Antiqua" w:cs="宋体"/>
          <w:sz w:val="24"/>
          <w:szCs w:val="24"/>
        </w:rPr>
        <w:t xml:space="preserve"> RH, </w:t>
      </w:r>
      <w:proofErr w:type="spellStart"/>
      <w:r w:rsidRPr="00850829">
        <w:rPr>
          <w:rFonts w:ascii="Book Antiqua" w:eastAsia="宋体" w:hAnsi="Book Antiqua" w:cs="宋体"/>
          <w:sz w:val="24"/>
          <w:szCs w:val="24"/>
        </w:rPr>
        <w:t>Krom</w:t>
      </w:r>
      <w:proofErr w:type="spellEnd"/>
      <w:r w:rsidRPr="00850829">
        <w:rPr>
          <w:rFonts w:ascii="Book Antiqua" w:eastAsia="宋体" w:hAnsi="Book Antiqua" w:cs="宋体"/>
          <w:sz w:val="24"/>
          <w:szCs w:val="24"/>
        </w:rPr>
        <w:t xml:space="preserve"> RA, </w:t>
      </w:r>
      <w:proofErr w:type="spellStart"/>
      <w:r w:rsidRPr="00850829">
        <w:rPr>
          <w:rFonts w:ascii="Book Antiqua" w:eastAsia="宋体" w:hAnsi="Book Antiqua" w:cs="宋体"/>
          <w:sz w:val="24"/>
          <w:szCs w:val="24"/>
        </w:rPr>
        <w:t>Kremers</w:t>
      </w:r>
      <w:proofErr w:type="spellEnd"/>
      <w:r w:rsidRPr="00850829">
        <w:rPr>
          <w:rFonts w:ascii="Book Antiqua" w:eastAsia="宋体" w:hAnsi="Book Antiqua" w:cs="宋体"/>
          <w:sz w:val="24"/>
          <w:szCs w:val="24"/>
        </w:rPr>
        <w:t xml:space="preserve"> WK, </w:t>
      </w:r>
      <w:proofErr w:type="spellStart"/>
      <w:r w:rsidRPr="00850829">
        <w:rPr>
          <w:rFonts w:ascii="Book Antiqua" w:eastAsia="宋体" w:hAnsi="Book Antiqua" w:cs="宋体"/>
          <w:sz w:val="24"/>
          <w:szCs w:val="24"/>
        </w:rPr>
        <w:t>Wijdicks</w:t>
      </w:r>
      <w:proofErr w:type="spellEnd"/>
      <w:r w:rsidRPr="00850829">
        <w:rPr>
          <w:rFonts w:ascii="Book Antiqua" w:eastAsia="宋体" w:hAnsi="Book Antiqua" w:cs="宋体"/>
          <w:sz w:val="24"/>
          <w:szCs w:val="24"/>
        </w:rPr>
        <w:t xml:space="preserve"> EF. </w:t>
      </w:r>
      <w:proofErr w:type="gramStart"/>
      <w:r w:rsidRPr="00850829">
        <w:rPr>
          <w:rFonts w:ascii="Book Antiqua" w:eastAsia="宋体" w:hAnsi="Book Antiqua" w:cs="宋体"/>
          <w:sz w:val="24"/>
          <w:szCs w:val="24"/>
        </w:rPr>
        <w:t xml:space="preserve">Acute </w:t>
      </w:r>
      <w:proofErr w:type="spellStart"/>
      <w:r w:rsidRPr="00850829">
        <w:rPr>
          <w:rFonts w:ascii="Book Antiqua" w:eastAsia="宋体" w:hAnsi="Book Antiqua" w:cs="宋体"/>
          <w:sz w:val="24"/>
          <w:szCs w:val="24"/>
        </w:rPr>
        <w:t>confusional</w:t>
      </w:r>
      <w:proofErr w:type="spellEnd"/>
      <w:r w:rsidRPr="00850829">
        <w:rPr>
          <w:rFonts w:ascii="Book Antiqua" w:eastAsia="宋体" w:hAnsi="Book Antiqua" w:cs="宋体"/>
          <w:sz w:val="24"/>
          <w:szCs w:val="24"/>
        </w:rPr>
        <w:t xml:space="preserve"> state following liver transplantation for alcoholic liver disease.</w:t>
      </w:r>
      <w:proofErr w:type="gramEnd"/>
      <w:r w:rsidRPr="003A01F0">
        <w:rPr>
          <w:rFonts w:ascii="Book Antiqua" w:eastAsia="宋体" w:hAnsi="Book Antiqua" w:cs="宋体"/>
          <w:sz w:val="24"/>
          <w:szCs w:val="24"/>
        </w:rPr>
        <w:t> </w:t>
      </w:r>
      <w:r w:rsidRPr="00850829">
        <w:rPr>
          <w:rFonts w:ascii="Book Antiqua" w:eastAsia="宋体" w:hAnsi="Book Antiqua" w:cs="宋体"/>
          <w:i/>
          <w:iCs/>
          <w:sz w:val="24"/>
          <w:szCs w:val="24"/>
        </w:rPr>
        <w:t>Neurology</w:t>
      </w:r>
      <w:r w:rsidRPr="003A01F0">
        <w:rPr>
          <w:rFonts w:ascii="Book Antiqua" w:eastAsia="宋体" w:hAnsi="Book Antiqua" w:cs="宋体"/>
          <w:sz w:val="24"/>
          <w:szCs w:val="24"/>
        </w:rPr>
        <w:t> </w:t>
      </w:r>
      <w:r w:rsidRPr="00850829">
        <w:rPr>
          <w:rFonts w:ascii="Book Antiqua" w:eastAsia="宋体" w:hAnsi="Book Antiqua" w:cs="宋体"/>
          <w:sz w:val="24"/>
          <w:szCs w:val="24"/>
        </w:rPr>
        <w:t>2002;</w:t>
      </w:r>
      <w:r w:rsidRPr="003A01F0">
        <w:rPr>
          <w:rFonts w:ascii="Book Antiqua" w:eastAsia="宋体" w:hAnsi="Book Antiqua" w:cs="宋体"/>
          <w:sz w:val="24"/>
          <w:szCs w:val="24"/>
        </w:rPr>
        <w:t> </w:t>
      </w:r>
      <w:r w:rsidRPr="00850829">
        <w:rPr>
          <w:rFonts w:ascii="Book Antiqua" w:eastAsia="宋体" w:hAnsi="Book Antiqua" w:cs="宋体"/>
          <w:b/>
          <w:bCs/>
          <w:sz w:val="24"/>
          <w:szCs w:val="24"/>
        </w:rPr>
        <w:t>59</w:t>
      </w:r>
      <w:r w:rsidRPr="00850829">
        <w:rPr>
          <w:rFonts w:ascii="Book Antiqua" w:eastAsia="宋体" w:hAnsi="Book Antiqua" w:cs="宋体"/>
          <w:sz w:val="24"/>
          <w:szCs w:val="24"/>
        </w:rPr>
        <w:t>: 601-605 [PMID: 12196657 DOI: 10.1212/WNL.59.4.601]</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t>47</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Kanwal</w:t>
      </w:r>
      <w:proofErr w:type="spellEnd"/>
      <w:r w:rsidRPr="00850829">
        <w:rPr>
          <w:rFonts w:ascii="Book Antiqua" w:eastAsia="宋体" w:hAnsi="Book Antiqua" w:cs="宋体"/>
          <w:b/>
          <w:bCs/>
          <w:sz w:val="24"/>
          <w:szCs w:val="24"/>
        </w:rPr>
        <w:t xml:space="preserve"> F</w:t>
      </w:r>
      <w:r w:rsidRPr="00850829">
        <w:rPr>
          <w:rFonts w:ascii="Book Antiqua" w:eastAsia="宋体" w:hAnsi="Book Antiqua" w:cs="宋体"/>
          <w:sz w:val="24"/>
          <w:szCs w:val="24"/>
        </w:rPr>
        <w:t xml:space="preserve">, Chen D, Ting L, </w:t>
      </w:r>
      <w:proofErr w:type="spellStart"/>
      <w:r w:rsidRPr="00850829">
        <w:rPr>
          <w:rFonts w:ascii="Book Antiqua" w:eastAsia="宋体" w:hAnsi="Book Antiqua" w:cs="宋体"/>
          <w:sz w:val="24"/>
          <w:szCs w:val="24"/>
        </w:rPr>
        <w:t>Gornbein</w:t>
      </w:r>
      <w:proofErr w:type="spellEnd"/>
      <w:r w:rsidRPr="00850829">
        <w:rPr>
          <w:rFonts w:ascii="Book Antiqua" w:eastAsia="宋体" w:hAnsi="Book Antiqua" w:cs="宋体"/>
          <w:sz w:val="24"/>
          <w:szCs w:val="24"/>
        </w:rPr>
        <w:t xml:space="preserve"> J, Saab S, </w:t>
      </w:r>
      <w:proofErr w:type="spellStart"/>
      <w:r w:rsidRPr="00850829">
        <w:rPr>
          <w:rFonts w:ascii="Book Antiqua" w:eastAsia="宋体" w:hAnsi="Book Antiqua" w:cs="宋体"/>
          <w:sz w:val="24"/>
          <w:szCs w:val="24"/>
        </w:rPr>
        <w:t>Durazo</w:t>
      </w:r>
      <w:proofErr w:type="spellEnd"/>
      <w:r w:rsidRPr="00850829">
        <w:rPr>
          <w:rFonts w:ascii="Book Antiqua" w:eastAsia="宋体" w:hAnsi="Book Antiqua" w:cs="宋体"/>
          <w:sz w:val="24"/>
          <w:szCs w:val="24"/>
        </w:rPr>
        <w:t xml:space="preserve"> F, </w:t>
      </w:r>
      <w:proofErr w:type="spellStart"/>
      <w:r w:rsidRPr="00850829">
        <w:rPr>
          <w:rFonts w:ascii="Book Antiqua" w:eastAsia="宋体" w:hAnsi="Book Antiqua" w:cs="宋体"/>
          <w:sz w:val="24"/>
          <w:szCs w:val="24"/>
        </w:rPr>
        <w:t>Yersiz</w:t>
      </w:r>
      <w:proofErr w:type="spellEnd"/>
      <w:r w:rsidRPr="00850829">
        <w:rPr>
          <w:rFonts w:ascii="Book Antiqua" w:eastAsia="宋体" w:hAnsi="Book Antiqua" w:cs="宋体"/>
          <w:sz w:val="24"/>
          <w:szCs w:val="24"/>
        </w:rPr>
        <w:t xml:space="preserve"> H, Farmer D, </w:t>
      </w:r>
      <w:proofErr w:type="spellStart"/>
      <w:r w:rsidRPr="00850829">
        <w:rPr>
          <w:rFonts w:ascii="Book Antiqua" w:eastAsia="宋体" w:hAnsi="Book Antiqua" w:cs="宋体"/>
          <w:sz w:val="24"/>
          <w:szCs w:val="24"/>
        </w:rPr>
        <w:t>Ghobrial</w:t>
      </w:r>
      <w:proofErr w:type="spellEnd"/>
      <w:r w:rsidRPr="00850829">
        <w:rPr>
          <w:rFonts w:ascii="Book Antiqua" w:eastAsia="宋体" w:hAnsi="Book Antiqua" w:cs="宋体"/>
          <w:sz w:val="24"/>
          <w:szCs w:val="24"/>
        </w:rPr>
        <w:t xml:space="preserve"> RM, </w:t>
      </w:r>
      <w:proofErr w:type="spellStart"/>
      <w:r w:rsidRPr="00850829">
        <w:rPr>
          <w:rFonts w:ascii="Book Antiqua" w:eastAsia="宋体" w:hAnsi="Book Antiqua" w:cs="宋体"/>
          <w:sz w:val="24"/>
          <w:szCs w:val="24"/>
        </w:rPr>
        <w:t>Busuttil</w:t>
      </w:r>
      <w:proofErr w:type="spellEnd"/>
      <w:r w:rsidRPr="00850829">
        <w:rPr>
          <w:rFonts w:ascii="Book Antiqua" w:eastAsia="宋体" w:hAnsi="Book Antiqua" w:cs="宋体"/>
          <w:sz w:val="24"/>
          <w:szCs w:val="24"/>
        </w:rPr>
        <w:t xml:space="preserve"> RW, Han SH. A model to predict the development of mental status changes of unclear cause after liver transplantation.</w:t>
      </w:r>
      <w:r w:rsidRPr="003A01F0">
        <w:rPr>
          <w:rFonts w:ascii="Book Antiqua" w:eastAsia="宋体" w:hAnsi="Book Antiqua" w:cs="宋体"/>
          <w:sz w:val="24"/>
          <w:szCs w:val="24"/>
        </w:rPr>
        <w:t> </w:t>
      </w:r>
      <w:r w:rsidRPr="00850829">
        <w:rPr>
          <w:rFonts w:ascii="Book Antiqua" w:eastAsia="宋体" w:hAnsi="Book Antiqua" w:cs="宋体"/>
          <w:i/>
          <w:iCs/>
          <w:sz w:val="24"/>
          <w:szCs w:val="24"/>
        </w:rPr>
        <w:t xml:space="preserve">Liver </w:t>
      </w:r>
      <w:proofErr w:type="spellStart"/>
      <w:r w:rsidRPr="00850829">
        <w:rPr>
          <w:rFonts w:ascii="Book Antiqua" w:eastAsia="宋体" w:hAnsi="Book Antiqua" w:cs="宋体"/>
          <w:i/>
          <w:iCs/>
          <w:sz w:val="24"/>
          <w:szCs w:val="24"/>
        </w:rPr>
        <w:t>Transpl</w:t>
      </w:r>
      <w:proofErr w:type="spellEnd"/>
      <w:r w:rsidRPr="003A01F0">
        <w:rPr>
          <w:rFonts w:ascii="Book Antiqua" w:eastAsia="宋体" w:hAnsi="Book Antiqua" w:cs="宋体"/>
          <w:sz w:val="24"/>
          <w:szCs w:val="24"/>
        </w:rPr>
        <w:t> </w:t>
      </w:r>
      <w:r w:rsidRPr="00850829">
        <w:rPr>
          <w:rFonts w:ascii="Book Antiqua" w:eastAsia="宋体" w:hAnsi="Book Antiqua" w:cs="宋体"/>
          <w:sz w:val="24"/>
          <w:szCs w:val="24"/>
        </w:rPr>
        <w:t>2003;</w:t>
      </w:r>
      <w:r w:rsidRPr="003A01F0">
        <w:rPr>
          <w:rFonts w:ascii="Book Antiqua" w:eastAsia="宋体" w:hAnsi="Book Antiqua" w:cs="宋体"/>
          <w:sz w:val="24"/>
          <w:szCs w:val="24"/>
        </w:rPr>
        <w:t> </w:t>
      </w:r>
      <w:r w:rsidRPr="00850829">
        <w:rPr>
          <w:rFonts w:ascii="Book Antiqua" w:eastAsia="宋体" w:hAnsi="Book Antiqua" w:cs="宋体"/>
          <w:b/>
          <w:bCs/>
          <w:sz w:val="24"/>
          <w:szCs w:val="24"/>
        </w:rPr>
        <w:t>9</w:t>
      </w:r>
      <w:r w:rsidRPr="00850829">
        <w:rPr>
          <w:rFonts w:ascii="Book Antiqua" w:eastAsia="宋体" w:hAnsi="Book Antiqua" w:cs="宋体"/>
          <w:sz w:val="24"/>
          <w:szCs w:val="24"/>
        </w:rPr>
        <w:t>: 1312-1319 [PMID: 14625832 DOI: 10.1016/j.lts.2003.09.023]</w:t>
      </w:r>
    </w:p>
    <w:p w:rsidR="0063766E" w:rsidRPr="00850829" w:rsidRDefault="0063766E" w:rsidP="00856085">
      <w:pPr>
        <w:spacing w:after="0" w:line="360" w:lineRule="auto"/>
        <w:jc w:val="both"/>
        <w:rPr>
          <w:rFonts w:ascii="Book Antiqua" w:eastAsia="宋体" w:hAnsi="Book Antiqua" w:cs="宋体"/>
          <w:sz w:val="24"/>
          <w:szCs w:val="24"/>
        </w:rPr>
      </w:pPr>
      <w:proofErr w:type="gramStart"/>
      <w:r w:rsidRPr="00850829">
        <w:rPr>
          <w:rFonts w:ascii="Book Antiqua" w:eastAsia="宋体" w:hAnsi="Book Antiqua" w:cs="宋体"/>
          <w:sz w:val="24"/>
          <w:szCs w:val="24"/>
        </w:rPr>
        <w:t>48</w:t>
      </w:r>
      <w:r w:rsidRPr="003A01F0">
        <w:rPr>
          <w:rFonts w:ascii="Book Antiqua" w:eastAsia="宋体" w:hAnsi="Book Antiqua" w:cs="宋体"/>
          <w:sz w:val="24"/>
          <w:szCs w:val="24"/>
        </w:rPr>
        <w:t> </w:t>
      </w:r>
      <w:r w:rsidRPr="00850829">
        <w:rPr>
          <w:rFonts w:ascii="Book Antiqua" w:eastAsia="宋体" w:hAnsi="Book Antiqua" w:cs="宋体"/>
          <w:b/>
          <w:bCs/>
          <w:sz w:val="24"/>
          <w:szCs w:val="24"/>
        </w:rPr>
        <w:t>Brenner RP</w:t>
      </w:r>
      <w:r w:rsidRPr="00850829">
        <w:rPr>
          <w:rFonts w:ascii="Book Antiqua" w:eastAsia="宋体" w:hAnsi="Book Antiqua" w:cs="宋体"/>
          <w:sz w:val="24"/>
          <w:szCs w:val="24"/>
        </w:rPr>
        <w:t>.</w:t>
      </w:r>
      <w:proofErr w:type="gramEnd"/>
      <w:r w:rsidRPr="00850829">
        <w:rPr>
          <w:rFonts w:ascii="Book Antiqua" w:eastAsia="宋体" w:hAnsi="Book Antiqua" w:cs="宋体"/>
          <w:sz w:val="24"/>
          <w:szCs w:val="24"/>
        </w:rPr>
        <w:t xml:space="preserve"> </w:t>
      </w:r>
      <w:proofErr w:type="gramStart"/>
      <w:r w:rsidRPr="00850829">
        <w:rPr>
          <w:rFonts w:ascii="Book Antiqua" w:eastAsia="宋体" w:hAnsi="Book Antiqua" w:cs="宋体"/>
          <w:sz w:val="24"/>
          <w:szCs w:val="24"/>
        </w:rPr>
        <w:t>The interpretation of the EEG in stupor and coma.</w:t>
      </w:r>
      <w:proofErr w:type="gramEnd"/>
      <w:r w:rsidRPr="003A01F0">
        <w:rPr>
          <w:rFonts w:ascii="Book Antiqua" w:eastAsia="宋体" w:hAnsi="Book Antiqua" w:cs="宋体"/>
          <w:sz w:val="24"/>
          <w:szCs w:val="24"/>
        </w:rPr>
        <w:t> </w:t>
      </w:r>
      <w:r w:rsidRPr="00850829">
        <w:rPr>
          <w:rFonts w:ascii="Book Antiqua" w:eastAsia="宋体" w:hAnsi="Book Antiqua" w:cs="宋体"/>
          <w:i/>
          <w:iCs/>
          <w:sz w:val="24"/>
          <w:szCs w:val="24"/>
        </w:rPr>
        <w:t>Neurologist</w:t>
      </w:r>
      <w:r w:rsidRPr="003A01F0">
        <w:rPr>
          <w:rFonts w:ascii="Book Antiqua" w:eastAsia="宋体" w:hAnsi="Book Antiqua" w:cs="宋体"/>
          <w:sz w:val="24"/>
          <w:szCs w:val="24"/>
        </w:rPr>
        <w:t> </w:t>
      </w:r>
      <w:r w:rsidRPr="00850829">
        <w:rPr>
          <w:rFonts w:ascii="Book Antiqua" w:eastAsia="宋体" w:hAnsi="Book Antiqua" w:cs="宋体"/>
          <w:sz w:val="24"/>
          <w:szCs w:val="24"/>
        </w:rPr>
        <w:t>2005;</w:t>
      </w:r>
      <w:r w:rsidRPr="003A01F0">
        <w:rPr>
          <w:rFonts w:ascii="Book Antiqua" w:eastAsia="宋体" w:hAnsi="Book Antiqua" w:cs="宋体"/>
          <w:sz w:val="24"/>
          <w:szCs w:val="24"/>
        </w:rPr>
        <w:t> </w:t>
      </w:r>
      <w:r w:rsidRPr="00850829">
        <w:rPr>
          <w:rFonts w:ascii="Book Antiqua" w:eastAsia="宋体" w:hAnsi="Book Antiqua" w:cs="宋体"/>
          <w:b/>
          <w:bCs/>
          <w:sz w:val="24"/>
          <w:szCs w:val="24"/>
        </w:rPr>
        <w:t>11</w:t>
      </w:r>
      <w:r w:rsidRPr="00850829">
        <w:rPr>
          <w:rFonts w:ascii="Book Antiqua" w:eastAsia="宋体" w:hAnsi="Book Antiqua" w:cs="宋体"/>
          <w:sz w:val="24"/>
          <w:szCs w:val="24"/>
        </w:rPr>
        <w:t>: 271-284 [PMID: 16148734 DOI: 10.1097/01.nrl.0000178756.44055.f6]</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t>49</w:t>
      </w:r>
      <w:r w:rsidRPr="003A01F0">
        <w:rPr>
          <w:rFonts w:ascii="Book Antiqua" w:eastAsia="宋体" w:hAnsi="Book Antiqua" w:cs="宋体"/>
          <w:sz w:val="24"/>
          <w:szCs w:val="24"/>
        </w:rPr>
        <w:t> </w:t>
      </w:r>
      <w:r w:rsidRPr="00850829">
        <w:rPr>
          <w:rFonts w:ascii="Book Antiqua" w:eastAsia="宋体" w:hAnsi="Book Antiqua" w:cs="宋体"/>
          <w:b/>
          <w:bCs/>
          <w:sz w:val="24"/>
          <w:szCs w:val="24"/>
        </w:rPr>
        <w:t>Lee EM</w:t>
      </w:r>
      <w:r w:rsidRPr="00850829">
        <w:rPr>
          <w:rFonts w:ascii="Book Antiqua" w:eastAsia="宋体" w:hAnsi="Book Antiqua" w:cs="宋体"/>
          <w:sz w:val="24"/>
          <w:szCs w:val="24"/>
        </w:rPr>
        <w:t xml:space="preserve">, Kang JK, Yun SC, Kim KH, Kim SJ, Hwang KS, Lee SG. </w:t>
      </w:r>
      <w:proofErr w:type="gramStart"/>
      <w:r w:rsidRPr="00850829">
        <w:rPr>
          <w:rFonts w:ascii="Book Antiqua" w:eastAsia="宋体" w:hAnsi="Book Antiqua" w:cs="宋体"/>
          <w:sz w:val="24"/>
          <w:szCs w:val="24"/>
        </w:rPr>
        <w:t xml:space="preserve">Risk factors for central </w:t>
      </w:r>
      <w:proofErr w:type="spellStart"/>
      <w:r w:rsidRPr="00850829">
        <w:rPr>
          <w:rFonts w:ascii="Book Antiqua" w:eastAsia="宋体" w:hAnsi="Book Antiqua" w:cs="宋体"/>
          <w:sz w:val="24"/>
          <w:szCs w:val="24"/>
        </w:rPr>
        <w:t>pontine</w:t>
      </w:r>
      <w:proofErr w:type="spellEnd"/>
      <w:r w:rsidRPr="00850829">
        <w:rPr>
          <w:rFonts w:ascii="Book Antiqua" w:eastAsia="宋体" w:hAnsi="Book Antiqua" w:cs="宋体"/>
          <w:sz w:val="24"/>
          <w:szCs w:val="24"/>
        </w:rPr>
        <w:t xml:space="preserve"> and </w:t>
      </w:r>
      <w:proofErr w:type="spellStart"/>
      <w:r w:rsidRPr="00850829">
        <w:rPr>
          <w:rFonts w:ascii="Book Antiqua" w:eastAsia="宋体" w:hAnsi="Book Antiqua" w:cs="宋体"/>
          <w:sz w:val="24"/>
          <w:szCs w:val="24"/>
        </w:rPr>
        <w:t>extrapontine</w:t>
      </w:r>
      <w:proofErr w:type="spellEnd"/>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myelinolysis</w:t>
      </w:r>
      <w:proofErr w:type="spellEnd"/>
      <w:r w:rsidRPr="00850829">
        <w:rPr>
          <w:rFonts w:ascii="Book Antiqua" w:eastAsia="宋体" w:hAnsi="Book Antiqua" w:cs="宋体"/>
          <w:sz w:val="24"/>
          <w:szCs w:val="24"/>
        </w:rPr>
        <w:t xml:space="preserve"> following </w:t>
      </w:r>
      <w:proofErr w:type="spellStart"/>
      <w:r w:rsidRPr="00850829">
        <w:rPr>
          <w:rFonts w:ascii="Book Antiqua" w:eastAsia="宋体" w:hAnsi="Book Antiqua" w:cs="宋体"/>
          <w:sz w:val="24"/>
          <w:szCs w:val="24"/>
        </w:rPr>
        <w:t>orthotopic</w:t>
      </w:r>
      <w:proofErr w:type="spellEnd"/>
      <w:r w:rsidRPr="00850829">
        <w:rPr>
          <w:rFonts w:ascii="Book Antiqua" w:eastAsia="宋体" w:hAnsi="Book Antiqua" w:cs="宋体"/>
          <w:sz w:val="24"/>
          <w:szCs w:val="24"/>
        </w:rPr>
        <w:t xml:space="preserve"> liver transplantation.</w:t>
      </w:r>
      <w:proofErr w:type="gramEnd"/>
      <w:r w:rsidRPr="003A01F0">
        <w:rPr>
          <w:rFonts w:ascii="Book Antiqua" w:eastAsia="宋体" w:hAnsi="Book Antiqua" w:cs="宋体"/>
          <w:sz w:val="24"/>
          <w:szCs w:val="24"/>
        </w:rPr>
        <w:t> </w:t>
      </w:r>
      <w:proofErr w:type="spellStart"/>
      <w:r w:rsidRPr="00850829">
        <w:rPr>
          <w:rFonts w:ascii="Book Antiqua" w:eastAsia="宋体" w:hAnsi="Book Antiqua" w:cs="宋体"/>
          <w:i/>
          <w:iCs/>
          <w:sz w:val="24"/>
          <w:szCs w:val="24"/>
        </w:rPr>
        <w:t>Eur</w:t>
      </w:r>
      <w:proofErr w:type="spellEnd"/>
      <w:r w:rsidRPr="00850829">
        <w:rPr>
          <w:rFonts w:ascii="Book Antiqua" w:eastAsia="宋体" w:hAnsi="Book Antiqua" w:cs="宋体"/>
          <w:i/>
          <w:iCs/>
          <w:sz w:val="24"/>
          <w:szCs w:val="24"/>
        </w:rPr>
        <w:t xml:space="preserve"> </w:t>
      </w:r>
      <w:proofErr w:type="spellStart"/>
      <w:r w:rsidRPr="00850829">
        <w:rPr>
          <w:rFonts w:ascii="Book Antiqua" w:eastAsia="宋体" w:hAnsi="Book Antiqua" w:cs="宋体"/>
          <w:i/>
          <w:iCs/>
          <w:sz w:val="24"/>
          <w:szCs w:val="24"/>
        </w:rPr>
        <w:t>Neurol</w:t>
      </w:r>
      <w:proofErr w:type="spellEnd"/>
      <w:r w:rsidRPr="003A01F0">
        <w:rPr>
          <w:rFonts w:ascii="Book Antiqua" w:eastAsia="宋体" w:hAnsi="Book Antiqua" w:cs="宋体"/>
          <w:sz w:val="24"/>
          <w:szCs w:val="24"/>
        </w:rPr>
        <w:t> </w:t>
      </w:r>
      <w:r w:rsidRPr="00850829">
        <w:rPr>
          <w:rFonts w:ascii="Book Antiqua" w:eastAsia="宋体" w:hAnsi="Book Antiqua" w:cs="宋体"/>
          <w:sz w:val="24"/>
          <w:szCs w:val="24"/>
        </w:rPr>
        <w:t>2009;</w:t>
      </w:r>
      <w:r w:rsidRPr="003A01F0">
        <w:rPr>
          <w:rFonts w:ascii="Book Antiqua" w:eastAsia="宋体" w:hAnsi="Book Antiqua" w:cs="宋体"/>
          <w:sz w:val="24"/>
          <w:szCs w:val="24"/>
        </w:rPr>
        <w:t> </w:t>
      </w:r>
      <w:r w:rsidRPr="00850829">
        <w:rPr>
          <w:rFonts w:ascii="Book Antiqua" w:eastAsia="宋体" w:hAnsi="Book Antiqua" w:cs="宋体"/>
          <w:b/>
          <w:bCs/>
          <w:sz w:val="24"/>
          <w:szCs w:val="24"/>
        </w:rPr>
        <w:t>62</w:t>
      </w:r>
      <w:r w:rsidRPr="00850829">
        <w:rPr>
          <w:rFonts w:ascii="Book Antiqua" w:eastAsia="宋体" w:hAnsi="Book Antiqua" w:cs="宋体"/>
          <w:sz w:val="24"/>
          <w:szCs w:val="24"/>
        </w:rPr>
        <w:t>: 362-368 [PMID: 19797900 DOI: 10.1159/000242426]</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t>50</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Buis</w:t>
      </w:r>
      <w:proofErr w:type="spellEnd"/>
      <w:r w:rsidRPr="00850829">
        <w:rPr>
          <w:rFonts w:ascii="Book Antiqua" w:eastAsia="宋体" w:hAnsi="Book Antiqua" w:cs="宋体"/>
          <w:b/>
          <w:bCs/>
          <w:sz w:val="24"/>
          <w:szCs w:val="24"/>
        </w:rPr>
        <w:t xml:space="preserve"> CI</w:t>
      </w:r>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Wijdicks</w:t>
      </w:r>
      <w:proofErr w:type="spellEnd"/>
      <w:r w:rsidRPr="00850829">
        <w:rPr>
          <w:rFonts w:ascii="Book Antiqua" w:eastAsia="宋体" w:hAnsi="Book Antiqua" w:cs="宋体"/>
          <w:sz w:val="24"/>
          <w:szCs w:val="24"/>
        </w:rPr>
        <w:t xml:space="preserve"> EF. </w:t>
      </w:r>
      <w:proofErr w:type="gramStart"/>
      <w:r w:rsidRPr="00850829">
        <w:rPr>
          <w:rFonts w:ascii="Book Antiqua" w:eastAsia="宋体" w:hAnsi="Book Antiqua" w:cs="宋体"/>
          <w:sz w:val="24"/>
          <w:szCs w:val="24"/>
        </w:rPr>
        <w:t xml:space="preserve">Serial magnetic resonance imaging of central </w:t>
      </w:r>
      <w:proofErr w:type="spellStart"/>
      <w:r w:rsidRPr="00850829">
        <w:rPr>
          <w:rFonts w:ascii="Book Antiqua" w:eastAsia="宋体" w:hAnsi="Book Antiqua" w:cs="宋体"/>
          <w:sz w:val="24"/>
          <w:szCs w:val="24"/>
        </w:rPr>
        <w:t>pontine</w:t>
      </w:r>
      <w:proofErr w:type="spellEnd"/>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myelinolysis</w:t>
      </w:r>
      <w:proofErr w:type="spellEnd"/>
      <w:r w:rsidRPr="00850829">
        <w:rPr>
          <w:rFonts w:ascii="Book Antiqua" w:eastAsia="宋体" w:hAnsi="Book Antiqua" w:cs="宋体"/>
          <w:sz w:val="24"/>
          <w:szCs w:val="24"/>
        </w:rPr>
        <w:t>.</w:t>
      </w:r>
      <w:proofErr w:type="gramEnd"/>
      <w:r w:rsidRPr="003A01F0">
        <w:rPr>
          <w:rFonts w:ascii="Book Antiqua" w:eastAsia="宋体" w:hAnsi="Book Antiqua" w:cs="宋体"/>
          <w:sz w:val="24"/>
          <w:szCs w:val="24"/>
        </w:rPr>
        <w:t> </w:t>
      </w:r>
      <w:r w:rsidRPr="00850829">
        <w:rPr>
          <w:rFonts w:ascii="Book Antiqua" w:eastAsia="宋体" w:hAnsi="Book Antiqua" w:cs="宋体"/>
          <w:i/>
          <w:iCs/>
          <w:sz w:val="24"/>
          <w:szCs w:val="24"/>
        </w:rPr>
        <w:t xml:space="preserve">Liver </w:t>
      </w:r>
      <w:proofErr w:type="spellStart"/>
      <w:r w:rsidRPr="00850829">
        <w:rPr>
          <w:rFonts w:ascii="Book Antiqua" w:eastAsia="宋体" w:hAnsi="Book Antiqua" w:cs="宋体"/>
          <w:i/>
          <w:iCs/>
          <w:sz w:val="24"/>
          <w:szCs w:val="24"/>
        </w:rPr>
        <w:t>Transpl</w:t>
      </w:r>
      <w:proofErr w:type="spellEnd"/>
      <w:r w:rsidRPr="003A01F0">
        <w:rPr>
          <w:rFonts w:ascii="Book Antiqua" w:eastAsia="宋体" w:hAnsi="Book Antiqua" w:cs="宋体"/>
          <w:sz w:val="24"/>
          <w:szCs w:val="24"/>
        </w:rPr>
        <w:t> </w:t>
      </w:r>
      <w:r w:rsidRPr="00850829">
        <w:rPr>
          <w:rFonts w:ascii="Book Antiqua" w:eastAsia="宋体" w:hAnsi="Book Antiqua" w:cs="宋体"/>
          <w:sz w:val="24"/>
          <w:szCs w:val="24"/>
        </w:rPr>
        <w:t>2002;</w:t>
      </w:r>
      <w:r w:rsidRPr="003A01F0">
        <w:rPr>
          <w:rFonts w:ascii="Book Antiqua" w:eastAsia="宋体" w:hAnsi="Book Antiqua" w:cs="宋体"/>
          <w:sz w:val="24"/>
          <w:szCs w:val="24"/>
        </w:rPr>
        <w:t> </w:t>
      </w:r>
      <w:r w:rsidRPr="00850829">
        <w:rPr>
          <w:rFonts w:ascii="Book Antiqua" w:eastAsia="宋体" w:hAnsi="Book Antiqua" w:cs="宋体"/>
          <w:b/>
          <w:bCs/>
          <w:sz w:val="24"/>
          <w:szCs w:val="24"/>
        </w:rPr>
        <w:t>8</w:t>
      </w:r>
      <w:r w:rsidRPr="00850829">
        <w:rPr>
          <w:rFonts w:ascii="Book Antiqua" w:eastAsia="宋体" w:hAnsi="Book Antiqua" w:cs="宋体"/>
          <w:sz w:val="24"/>
          <w:szCs w:val="24"/>
        </w:rPr>
        <w:t>: 643-645 [PMID: 12089721 DOI: 10.1053/jlts.2002.34023]</w:t>
      </w:r>
    </w:p>
    <w:p w:rsidR="0063766E" w:rsidRPr="00850829" w:rsidRDefault="0063766E" w:rsidP="00856085">
      <w:pPr>
        <w:spacing w:after="0" w:line="360" w:lineRule="auto"/>
        <w:jc w:val="both"/>
        <w:rPr>
          <w:rFonts w:ascii="Book Antiqua" w:eastAsia="宋体" w:hAnsi="Book Antiqua" w:cs="宋体"/>
          <w:sz w:val="24"/>
          <w:szCs w:val="24"/>
        </w:rPr>
      </w:pPr>
      <w:proofErr w:type="gramStart"/>
      <w:r w:rsidRPr="00850829">
        <w:rPr>
          <w:rFonts w:ascii="Book Antiqua" w:eastAsia="宋体" w:hAnsi="Book Antiqua" w:cs="宋体"/>
          <w:sz w:val="24"/>
          <w:szCs w:val="24"/>
        </w:rPr>
        <w:t>51</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Wijdicks</w:t>
      </w:r>
      <w:proofErr w:type="spellEnd"/>
      <w:r w:rsidRPr="00850829">
        <w:rPr>
          <w:rFonts w:ascii="Book Antiqua" w:eastAsia="宋体" w:hAnsi="Book Antiqua" w:cs="宋体"/>
          <w:b/>
          <w:bCs/>
          <w:sz w:val="24"/>
          <w:szCs w:val="24"/>
        </w:rPr>
        <w:t xml:space="preserve"> EF</w:t>
      </w:r>
      <w:r w:rsidRPr="00850829">
        <w:rPr>
          <w:rFonts w:ascii="Book Antiqua" w:eastAsia="宋体" w:hAnsi="Book Antiqua" w:cs="宋体"/>
          <w:sz w:val="24"/>
          <w:szCs w:val="24"/>
        </w:rPr>
        <w:t xml:space="preserve">, Blue PR, Steers JL, </w:t>
      </w:r>
      <w:proofErr w:type="spellStart"/>
      <w:r w:rsidRPr="00850829">
        <w:rPr>
          <w:rFonts w:ascii="Book Antiqua" w:eastAsia="宋体" w:hAnsi="Book Antiqua" w:cs="宋体"/>
          <w:sz w:val="24"/>
          <w:szCs w:val="24"/>
        </w:rPr>
        <w:t>Wiesner</w:t>
      </w:r>
      <w:proofErr w:type="spellEnd"/>
      <w:r w:rsidRPr="00850829">
        <w:rPr>
          <w:rFonts w:ascii="Book Antiqua" w:eastAsia="宋体" w:hAnsi="Book Antiqua" w:cs="宋体"/>
          <w:sz w:val="24"/>
          <w:szCs w:val="24"/>
        </w:rPr>
        <w:t xml:space="preserve"> RH.</w:t>
      </w:r>
      <w:proofErr w:type="gramEnd"/>
      <w:r w:rsidRPr="00850829">
        <w:rPr>
          <w:rFonts w:ascii="Book Antiqua" w:eastAsia="宋体" w:hAnsi="Book Antiqua" w:cs="宋体"/>
          <w:sz w:val="24"/>
          <w:szCs w:val="24"/>
        </w:rPr>
        <w:t xml:space="preserve"> </w:t>
      </w:r>
      <w:proofErr w:type="gramStart"/>
      <w:r w:rsidRPr="00850829">
        <w:rPr>
          <w:rFonts w:ascii="Book Antiqua" w:eastAsia="宋体" w:hAnsi="Book Antiqua" w:cs="宋体"/>
          <w:sz w:val="24"/>
          <w:szCs w:val="24"/>
        </w:rPr>
        <w:t xml:space="preserve">Central </w:t>
      </w:r>
      <w:proofErr w:type="spellStart"/>
      <w:r w:rsidRPr="00850829">
        <w:rPr>
          <w:rFonts w:ascii="Book Antiqua" w:eastAsia="宋体" w:hAnsi="Book Antiqua" w:cs="宋体"/>
          <w:sz w:val="24"/>
          <w:szCs w:val="24"/>
        </w:rPr>
        <w:t>pontine</w:t>
      </w:r>
      <w:proofErr w:type="spellEnd"/>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myelinolysis</w:t>
      </w:r>
      <w:proofErr w:type="spellEnd"/>
      <w:r w:rsidRPr="00850829">
        <w:rPr>
          <w:rFonts w:ascii="Book Antiqua" w:eastAsia="宋体" w:hAnsi="Book Antiqua" w:cs="宋体"/>
          <w:sz w:val="24"/>
          <w:szCs w:val="24"/>
        </w:rPr>
        <w:t xml:space="preserve"> with stupor alone after </w:t>
      </w:r>
      <w:proofErr w:type="spellStart"/>
      <w:r w:rsidRPr="00850829">
        <w:rPr>
          <w:rFonts w:ascii="Book Antiqua" w:eastAsia="宋体" w:hAnsi="Book Antiqua" w:cs="宋体"/>
          <w:sz w:val="24"/>
          <w:szCs w:val="24"/>
        </w:rPr>
        <w:t>orthotopic</w:t>
      </w:r>
      <w:proofErr w:type="spellEnd"/>
      <w:r w:rsidRPr="00850829">
        <w:rPr>
          <w:rFonts w:ascii="Book Antiqua" w:eastAsia="宋体" w:hAnsi="Book Antiqua" w:cs="宋体"/>
          <w:sz w:val="24"/>
          <w:szCs w:val="24"/>
        </w:rPr>
        <w:t xml:space="preserve"> liver transplantation.</w:t>
      </w:r>
      <w:proofErr w:type="gramEnd"/>
      <w:r w:rsidRPr="003A01F0">
        <w:rPr>
          <w:rFonts w:ascii="Book Antiqua" w:eastAsia="宋体" w:hAnsi="Book Antiqua" w:cs="宋体"/>
          <w:sz w:val="24"/>
          <w:szCs w:val="24"/>
        </w:rPr>
        <w:t> </w:t>
      </w:r>
      <w:r w:rsidRPr="00850829">
        <w:rPr>
          <w:rFonts w:ascii="Book Antiqua" w:eastAsia="宋体" w:hAnsi="Book Antiqua" w:cs="宋体"/>
          <w:i/>
          <w:iCs/>
          <w:sz w:val="24"/>
          <w:szCs w:val="24"/>
        </w:rPr>
        <w:t xml:space="preserve">Liver </w:t>
      </w:r>
      <w:proofErr w:type="spellStart"/>
      <w:r w:rsidRPr="00850829">
        <w:rPr>
          <w:rFonts w:ascii="Book Antiqua" w:eastAsia="宋体" w:hAnsi="Book Antiqua" w:cs="宋体"/>
          <w:i/>
          <w:iCs/>
          <w:sz w:val="24"/>
          <w:szCs w:val="24"/>
        </w:rPr>
        <w:t>Transpl</w:t>
      </w:r>
      <w:proofErr w:type="spellEnd"/>
      <w:r w:rsidRPr="00850829">
        <w:rPr>
          <w:rFonts w:ascii="Book Antiqua" w:eastAsia="宋体" w:hAnsi="Book Antiqua" w:cs="宋体"/>
          <w:i/>
          <w:iCs/>
          <w:sz w:val="24"/>
          <w:szCs w:val="24"/>
        </w:rPr>
        <w:t xml:space="preserve"> </w:t>
      </w:r>
      <w:proofErr w:type="spellStart"/>
      <w:r w:rsidRPr="00850829">
        <w:rPr>
          <w:rFonts w:ascii="Book Antiqua" w:eastAsia="宋体" w:hAnsi="Book Antiqua" w:cs="宋体"/>
          <w:i/>
          <w:iCs/>
          <w:sz w:val="24"/>
          <w:szCs w:val="24"/>
        </w:rPr>
        <w:t>Surg</w:t>
      </w:r>
      <w:proofErr w:type="spellEnd"/>
      <w:r w:rsidRPr="003A01F0">
        <w:rPr>
          <w:rFonts w:ascii="Book Antiqua" w:eastAsia="宋体" w:hAnsi="Book Antiqua" w:cs="宋体"/>
          <w:sz w:val="24"/>
          <w:szCs w:val="24"/>
        </w:rPr>
        <w:t> </w:t>
      </w:r>
      <w:r w:rsidRPr="00850829">
        <w:rPr>
          <w:rFonts w:ascii="Book Antiqua" w:eastAsia="宋体" w:hAnsi="Book Antiqua" w:cs="宋体"/>
          <w:sz w:val="24"/>
          <w:szCs w:val="24"/>
        </w:rPr>
        <w:t>1996;</w:t>
      </w:r>
      <w:r w:rsidRPr="003A01F0">
        <w:rPr>
          <w:rFonts w:ascii="Book Antiqua" w:eastAsia="宋体" w:hAnsi="Book Antiqua" w:cs="宋体"/>
          <w:sz w:val="24"/>
          <w:szCs w:val="24"/>
        </w:rPr>
        <w:t> </w:t>
      </w:r>
      <w:r w:rsidRPr="00850829">
        <w:rPr>
          <w:rFonts w:ascii="Book Antiqua" w:eastAsia="宋体" w:hAnsi="Book Antiqua" w:cs="宋体"/>
          <w:b/>
          <w:bCs/>
          <w:sz w:val="24"/>
          <w:szCs w:val="24"/>
        </w:rPr>
        <w:t>2</w:t>
      </w:r>
      <w:r w:rsidRPr="00850829">
        <w:rPr>
          <w:rFonts w:ascii="Book Antiqua" w:eastAsia="宋体" w:hAnsi="Book Antiqua" w:cs="宋体"/>
          <w:sz w:val="24"/>
          <w:szCs w:val="24"/>
        </w:rPr>
        <w:t>: 14-16 [PMID: 9346623 DOI: 10.1002/lt.500020104]</w:t>
      </w:r>
    </w:p>
    <w:p w:rsidR="0063766E" w:rsidRPr="00850829" w:rsidRDefault="0063766E" w:rsidP="00856085">
      <w:pPr>
        <w:spacing w:after="0" w:line="360" w:lineRule="auto"/>
        <w:jc w:val="both"/>
        <w:rPr>
          <w:rFonts w:ascii="Book Antiqua" w:eastAsia="宋体" w:hAnsi="Book Antiqua" w:cs="宋体"/>
          <w:sz w:val="24"/>
          <w:szCs w:val="24"/>
        </w:rPr>
      </w:pPr>
      <w:proofErr w:type="gramStart"/>
      <w:r w:rsidRPr="00850829">
        <w:rPr>
          <w:rFonts w:ascii="Book Antiqua" w:eastAsia="宋体" w:hAnsi="Book Antiqua" w:cs="宋体"/>
          <w:sz w:val="24"/>
          <w:szCs w:val="24"/>
        </w:rPr>
        <w:t>52</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Estol</w:t>
      </w:r>
      <w:proofErr w:type="spellEnd"/>
      <w:r w:rsidRPr="00850829">
        <w:rPr>
          <w:rFonts w:ascii="Book Antiqua" w:eastAsia="宋体" w:hAnsi="Book Antiqua" w:cs="宋体"/>
          <w:b/>
          <w:bCs/>
          <w:sz w:val="24"/>
          <w:szCs w:val="24"/>
        </w:rPr>
        <w:t xml:space="preserve"> CJ</w:t>
      </w:r>
      <w:r w:rsidRPr="00850829">
        <w:rPr>
          <w:rFonts w:ascii="Book Antiqua" w:eastAsia="宋体" w:hAnsi="Book Antiqua" w:cs="宋体"/>
          <w:sz w:val="24"/>
          <w:szCs w:val="24"/>
        </w:rPr>
        <w:t>, Lopez O, Brenner RP, Martinez AJ.</w:t>
      </w:r>
      <w:proofErr w:type="gramEnd"/>
      <w:r w:rsidRPr="00850829">
        <w:rPr>
          <w:rFonts w:ascii="Book Antiqua" w:eastAsia="宋体" w:hAnsi="Book Antiqua" w:cs="宋体"/>
          <w:sz w:val="24"/>
          <w:szCs w:val="24"/>
        </w:rPr>
        <w:t xml:space="preserve"> Seizures after liver transplantation: a </w:t>
      </w:r>
      <w:proofErr w:type="spellStart"/>
      <w:r w:rsidRPr="00850829">
        <w:rPr>
          <w:rFonts w:ascii="Book Antiqua" w:eastAsia="宋体" w:hAnsi="Book Antiqua" w:cs="宋体"/>
          <w:sz w:val="24"/>
          <w:szCs w:val="24"/>
        </w:rPr>
        <w:t>clinicopathologic</w:t>
      </w:r>
      <w:proofErr w:type="spellEnd"/>
      <w:r w:rsidRPr="00850829">
        <w:rPr>
          <w:rFonts w:ascii="Book Antiqua" w:eastAsia="宋体" w:hAnsi="Book Antiqua" w:cs="宋体"/>
          <w:sz w:val="24"/>
          <w:szCs w:val="24"/>
        </w:rPr>
        <w:t xml:space="preserve"> study.</w:t>
      </w:r>
      <w:r w:rsidRPr="003A01F0">
        <w:rPr>
          <w:rFonts w:ascii="Book Antiqua" w:eastAsia="宋体" w:hAnsi="Book Antiqua" w:cs="宋体"/>
          <w:sz w:val="24"/>
          <w:szCs w:val="24"/>
        </w:rPr>
        <w:t> </w:t>
      </w:r>
      <w:r w:rsidRPr="00850829">
        <w:rPr>
          <w:rFonts w:ascii="Book Antiqua" w:eastAsia="宋体" w:hAnsi="Book Antiqua" w:cs="宋体"/>
          <w:i/>
          <w:iCs/>
          <w:sz w:val="24"/>
          <w:szCs w:val="24"/>
        </w:rPr>
        <w:t>Neurology</w:t>
      </w:r>
      <w:r w:rsidRPr="003A01F0">
        <w:rPr>
          <w:rFonts w:ascii="Book Antiqua" w:eastAsia="宋体" w:hAnsi="Book Antiqua" w:cs="宋体"/>
          <w:sz w:val="24"/>
          <w:szCs w:val="24"/>
        </w:rPr>
        <w:t> </w:t>
      </w:r>
      <w:r w:rsidRPr="00850829">
        <w:rPr>
          <w:rFonts w:ascii="Book Antiqua" w:eastAsia="宋体" w:hAnsi="Book Antiqua" w:cs="宋体"/>
          <w:sz w:val="24"/>
          <w:szCs w:val="24"/>
        </w:rPr>
        <w:t>1989;</w:t>
      </w:r>
      <w:r w:rsidRPr="003A01F0">
        <w:rPr>
          <w:rFonts w:ascii="Book Antiqua" w:eastAsia="宋体" w:hAnsi="Book Antiqua" w:cs="宋体"/>
          <w:sz w:val="24"/>
          <w:szCs w:val="24"/>
        </w:rPr>
        <w:t> </w:t>
      </w:r>
      <w:r w:rsidRPr="00850829">
        <w:rPr>
          <w:rFonts w:ascii="Book Antiqua" w:eastAsia="宋体" w:hAnsi="Book Antiqua" w:cs="宋体"/>
          <w:b/>
          <w:bCs/>
          <w:sz w:val="24"/>
          <w:szCs w:val="24"/>
        </w:rPr>
        <w:t>39</w:t>
      </w:r>
      <w:r w:rsidRPr="00850829">
        <w:rPr>
          <w:rFonts w:ascii="Book Antiqua" w:eastAsia="宋体" w:hAnsi="Book Antiqua" w:cs="宋体"/>
          <w:sz w:val="24"/>
          <w:szCs w:val="24"/>
        </w:rPr>
        <w:t>: 1297-1301 [PMID: 2797452 DOI: 10.1212/WNL.39.10.1297]</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t>53</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Wijdicks</w:t>
      </w:r>
      <w:proofErr w:type="spellEnd"/>
      <w:r w:rsidRPr="00850829">
        <w:rPr>
          <w:rFonts w:ascii="Book Antiqua" w:eastAsia="宋体" w:hAnsi="Book Antiqua" w:cs="宋体"/>
          <w:b/>
          <w:bCs/>
          <w:sz w:val="24"/>
          <w:szCs w:val="24"/>
        </w:rPr>
        <w:t xml:space="preserve"> EF</w:t>
      </w:r>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Plevak</w:t>
      </w:r>
      <w:proofErr w:type="spellEnd"/>
      <w:r w:rsidRPr="00850829">
        <w:rPr>
          <w:rFonts w:ascii="Book Antiqua" w:eastAsia="宋体" w:hAnsi="Book Antiqua" w:cs="宋体"/>
          <w:sz w:val="24"/>
          <w:szCs w:val="24"/>
        </w:rPr>
        <w:t xml:space="preserve"> DJ, </w:t>
      </w:r>
      <w:proofErr w:type="spellStart"/>
      <w:r w:rsidRPr="00850829">
        <w:rPr>
          <w:rFonts w:ascii="Book Antiqua" w:eastAsia="宋体" w:hAnsi="Book Antiqua" w:cs="宋体"/>
          <w:sz w:val="24"/>
          <w:szCs w:val="24"/>
        </w:rPr>
        <w:t>Wiesner</w:t>
      </w:r>
      <w:proofErr w:type="spellEnd"/>
      <w:r w:rsidRPr="00850829">
        <w:rPr>
          <w:rFonts w:ascii="Book Antiqua" w:eastAsia="宋体" w:hAnsi="Book Antiqua" w:cs="宋体"/>
          <w:sz w:val="24"/>
          <w:szCs w:val="24"/>
        </w:rPr>
        <w:t xml:space="preserve"> RH, Steers JL. Causes and outcome of seizures in liver transplant recipients.</w:t>
      </w:r>
      <w:r w:rsidRPr="003A01F0">
        <w:rPr>
          <w:rFonts w:ascii="Book Antiqua" w:eastAsia="宋体" w:hAnsi="Book Antiqua" w:cs="宋体"/>
          <w:sz w:val="24"/>
          <w:szCs w:val="24"/>
        </w:rPr>
        <w:t> </w:t>
      </w:r>
      <w:r w:rsidRPr="00850829">
        <w:rPr>
          <w:rFonts w:ascii="Book Antiqua" w:eastAsia="宋体" w:hAnsi="Book Antiqua" w:cs="宋体"/>
          <w:i/>
          <w:iCs/>
          <w:sz w:val="24"/>
          <w:szCs w:val="24"/>
        </w:rPr>
        <w:t>Neurology</w:t>
      </w:r>
      <w:r w:rsidRPr="003A01F0">
        <w:rPr>
          <w:rFonts w:ascii="Book Antiqua" w:eastAsia="宋体" w:hAnsi="Book Antiqua" w:cs="宋体"/>
          <w:sz w:val="24"/>
          <w:szCs w:val="24"/>
        </w:rPr>
        <w:t> </w:t>
      </w:r>
      <w:r w:rsidRPr="00850829">
        <w:rPr>
          <w:rFonts w:ascii="Book Antiqua" w:eastAsia="宋体" w:hAnsi="Book Antiqua" w:cs="宋体"/>
          <w:sz w:val="24"/>
          <w:szCs w:val="24"/>
        </w:rPr>
        <w:t>1996;</w:t>
      </w:r>
      <w:r w:rsidRPr="003A01F0">
        <w:rPr>
          <w:rFonts w:ascii="Book Antiqua" w:eastAsia="宋体" w:hAnsi="Book Antiqua" w:cs="宋体"/>
          <w:sz w:val="24"/>
          <w:szCs w:val="24"/>
        </w:rPr>
        <w:t> </w:t>
      </w:r>
      <w:r w:rsidRPr="00850829">
        <w:rPr>
          <w:rFonts w:ascii="Book Antiqua" w:eastAsia="宋体" w:hAnsi="Book Antiqua" w:cs="宋体"/>
          <w:b/>
          <w:bCs/>
          <w:sz w:val="24"/>
          <w:szCs w:val="24"/>
        </w:rPr>
        <w:t>47</w:t>
      </w:r>
      <w:r w:rsidRPr="00850829">
        <w:rPr>
          <w:rFonts w:ascii="Book Antiqua" w:eastAsia="宋体" w:hAnsi="Book Antiqua" w:cs="宋体"/>
          <w:sz w:val="24"/>
          <w:szCs w:val="24"/>
        </w:rPr>
        <w:t>: 1523-1525 [PMID: 8960738 DOI: 10.1212/WNL.47.6.1523]</w:t>
      </w:r>
    </w:p>
    <w:p w:rsidR="0063766E" w:rsidRPr="00850829" w:rsidRDefault="0063766E" w:rsidP="00856085">
      <w:pPr>
        <w:spacing w:after="0" w:line="360" w:lineRule="auto"/>
        <w:jc w:val="both"/>
        <w:rPr>
          <w:rFonts w:ascii="Book Antiqua" w:eastAsia="宋体" w:hAnsi="Book Antiqua" w:cs="宋体"/>
          <w:sz w:val="24"/>
          <w:szCs w:val="24"/>
        </w:rPr>
      </w:pPr>
      <w:proofErr w:type="gramStart"/>
      <w:r w:rsidRPr="00850829">
        <w:rPr>
          <w:rFonts w:ascii="Book Antiqua" w:eastAsia="宋体" w:hAnsi="Book Antiqua" w:cs="宋体"/>
          <w:sz w:val="24"/>
          <w:szCs w:val="24"/>
        </w:rPr>
        <w:lastRenderedPageBreak/>
        <w:t>54</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Chabolla</w:t>
      </w:r>
      <w:proofErr w:type="spellEnd"/>
      <w:r w:rsidRPr="00850829">
        <w:rPr>
          <w:rFonts w:ascii="Book Antiqua" w:eastAsia="宋体" w:hAnsi="Book Antiqua" w:cs="宋体"/>
          <w:b/>
          <w:bCs/>
          <w:sz w:val="24"/>
          <w:szCs w:val="24"/>
        </w:rPr>
        <w:t xml:space="preserve"> DR</w:t>
      </w:r>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Harnois</w:t>
      </w:r>
      <w:proofErr w:type="spellEnd"/>
      <w:r w:rsidRPr="00850829">
        <w:rPr>
          <w:rFonts w:ascii="Book Antiqua" w:eastAsia="宋体" w:hAnsi="Book Antiqua" w:cs="宋体"/>
          <w:sz w:val="24"/>
          <w:szCs w:val="24"/>
        </w:rPr>
        <w:t xml:space="preserve"> DM, </w:t>
      </w:r>
      <w:proofErr w:type="spellStart"/>
      <w:r w:rsidRPr="00850829">
        <w:rPr>
          <w:rFonts w:ascii="Book Antiqua" w:eastAsia="宋体" w:hAnsi="Book Antiqua" w:cs="宋体"/>
          <w:sz w:val="24"/>
          <w:szCs w:val="24"/>
        </w:rPr>
        <w:t>Meschia</w:t>
      </w:r>
      <w:proofErr w:type="spellEnd"/>
      <w:r w:rsidRPr="00850829">
        <w:rPr>
          <w:rFonts w:ascii="Book Antiqua" w:eastAsia="宋体" w:hAnsi="Book Antiqua" w:cs="宋体"/>
          <w:sz w:val="24"/>
          <w:szCs w:val="24"/>
        </w:rPr>
        <w:t xml:space="preserve"> JF.</w:t>
      </w:r>
      <w:proofErr w:type="gramEnd"/>
      <w:r w:rsidRPr="00850829">
        <w:rPr>
          <w:rFonts w:ascii="Book Antiqua" w:eastAsia="宋体" w:hAnsi="Book Antiqua" w:cs="宋体"/>
          <w:sz w:val="24"/>
          <w:szCs w:val="24"/>
        </w:rPr>
        <w:t xml:space="preserve"> </w:t>
      </w:r>
      <w:proofErr w:type="spellStart"/>
      <w:proofErr w:type="gramStart"/>
      <w:r w:rsidRPr="00850829">
        <w:rPr>
          <w:rFonts w:ascii="Book Antiqua" w:eastAsia="宋体" w:hAnsi="Book Antiqua" w:cs="宋体"/>
          <w:sz w:val="24"/>
          <w:szCs w:val="24"/>
        </w:rPr>
        <w:t>Levetiracetam</w:t>
      </w:r>
      <w:proofErr w:type="spellEnd"/>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monotherapy</w:t>
      </w:r>
      <w:proofErr w:type="spellEnd"/>
      <w:r w:rsidRPr="00850829">
        <w:rPr>
          <w:rFonts w:ascii="Book Antiqua" w:eastAsia="宋体" w:hAnsi="Book Antiqua" w:cs="宋体"/>
          <w:sz w:val="24"/>
          <w:szCs w:val="24"/>
        </w:rPr>
        <w:t xml:space="preserve"> for liver transplant patients with seizures.</w:t>
      </w:r>
      <w:proofErr w:type="gramEnd"/>
      <w:r w:rsidRPr="003A01F0">
        <w:rPr>
          <w:rFonts w:ascii="Book Antiqua" w:eastAsia="宋体" w:hAnsi="Book Antiqua" w:cs="宋体"/>
          <w:sz w:val="24"/>
          <w:szCs w:val="24"/>
        </w:rPr>
        <w:t> </w:t>
      </w:r>
      <w:r w:rsidRPr="00850829">
        <w:rPr>
          <w:rFonts w:ascii="Book Antiqua" w:eastAsia="宋体" w:hAnsi="Book Antiqua" w:cs="宋体"/>
          <w:i/>
          <w:iCs/>
          <w:sz w:val="24"/>
          <w:szCs w:val="24"/>
        </w:rPr>
        <w:t xml:space="preserve">Transplant </w:t>
      </w:r>
      <w:proofErr w:type="spellStart"/>
      <w:r w:rsidRPr="00850829">
        <w:rPr>
          <w:rFonts w:ascii="Book Antiqua" w:eastAsia="宋体" w:hAnsi="Book Antiqua" w:cs="宋体"/>
          <w:i/>
          <w:iCs/>
          <w:sz w:val="24"/>
          <w:szCs w:val="24"/>
        </w:rPr>
        <w:t>Proc</w:t>
      </w:r>
      <w:proofErr w:type="spellEnd"/>
      <w:r w:rsidRPr="003A01F0">
        <w:rPr>
          <w:rFonts w:ascii="Book Antiqua" w:eastAsia="宋体" w:hAnsi="Book Antiqua" w:cs="宋体"/>
          <w:sz w:val="24"/>
          <w:szCs w:val="24"/>
        </w:rPr>
        <w:t> </w:t>
      </w:r>
      <w:r w:rsidRPr="00850829">
        <w:rPr>
          <w:rFonts w:ascii="Book Antiqua" w:eastAsia="宋体" w:hAnsi="Book Antiqua" w:cs="宋体"/>
          <w:sz w:val="24"/>
          <w:szCs w:val="24"/>
        </w:rPr>
        <w:t>2003;</w:t>
      </w:r>
      <w:r w:rsidRPr="003A01F0">
        <w:rPr>
          <w:rFonts w:ascii="Book Antiqua" w:eastAsia="宋体" w:hAnsi="Book Antiqua" w:cs="宋体"/>
          <w:sz w:val="24"/>
          <w:szCs w:val="24"/>
        </w:rPr>
        <w:t> </w:t>
      </w:r>
      <w:r w:rsidRPr="00850829">
        <w:rPr>
          <w:rFonts w:ascii="Book Antiqua" w:eastAsia="宋体" w:hAnsi="Book Antiqua" w:cs="宋体"/>
          <w:b/>
          <w:bCs/>
          <w:sz w:val="24"/>
          <w:szCs w:val="24"/>
        </w:rPr>
        <w:t>35</w:t>
      </w:r>
      <w:r w:rsidRPr="00850829">
        <w:rPr>
          <w:rFonts w:ascii="Book Antiqua" w:eastAsia="宋体" w:hAnsi="Book Antiqua" w:cs="宋体"/>
          <w:sz w:val="24"/>
          <w:szCs w:val="24"/>
        </w:rPr>
        <w:t>: 1480-1481 [PMID: 12826199 DOI: 10.1016/S0041-1345(03)00361-0]</w:t>
      </w:r>
    </w:p>
    <w:p w:rsidR="0063766E" w:rsidRPr="00850829" w:rsidRDefault="0063766E" w:rsidP="00856085">
      <w:pPr>
        <w:spacing w:after="0" w:line="360" w:lineRule="auto"/>
        <w:jc w:val="both"/>
        <w:rPr>
          <w:rFonts w:ascii="Book Antiqua" w:eastAsia="宋体" w:hAnsi="Book Antiqua" w:cs="宋体"/>
          <w:sz w:val="24"/>
          <w:szCs w:val="24"/>
        </w:rPr>
      </w:pPr>
      <w:proofErr w:type="gramStart"/>
      <w:r w:rsidRPr="00850829">
        <w:rPr>
          <w:rFonts w:ascii="Book Antiqua" w:eastAsia="宋体" w:hAnsi="Book Antiqua" w:cs="宋体"/>
          <w:sz w:val="24"/>
          <w:szCs w:val="24"/>
        </w:rPr>
        <w:t>55</w:t>
      </w:r>
      <w:r w:rsidRPr="003A01F0">
        <w:rPr>
          <w:rFonts w:ascii="Book Antiqua" w:eastAsia="宋体" w:hAnsi="Book Antiqua" w:cs="宋体"/>
          <w:sz w:val="24"/>
          <w:szCs w:val="24"/>
        </w:rPr>
        <w:t> </w:t>
      </w:r>
      <w:r w:rsidRPr="00850829">
        <w:rPr>
          <w:rFonts w:ascii="Book Antiqua" w:eastAsia="宋体" w:hAnsi="Book Antiqua" w:cs="宋体"/>
          <w:b/>
          <w:bCs/>
          <w:sz w:val="24"/>
          <w:szCs w:val="24"/>
        </w:rPr>
        <w:t>Shepard PW</w:t>
      </w:r>
      <w:r w:rsidRPr="00850829">
        <w:rPr>
          <w:rFonts w:ascii="Book Antiqua" w:eastAsia="宋体" w:hAnsi="Book Antiqua" w:cs="宋体"/>
          <w:sz w:val="24"/>
          <w:szCs w:val="24"/>
        </w:rPr>
        <w:t>, St Louis EK.</w:t>
      </w:r>
      <w:proofErr w:type="gramEnd"/>
      <w:r w:rsidRPr="00850829">
        <w:rPr>
          <w:rFonts w:ascii="Book Antiqua" w:eastAsia="宋体" w:hAnsi="Book Antiqua" w:cs="宋体"/>
          <w:sz w:val="24"/>
          <w:szCs w:val="24"/>
        </w:rPr>
        <w:t xml:space="preserve"> </w:t>
      </w:r>
      <w:proofErr w:type="gramStart"/>
      <w:r w:rsidRPr="00850829">
        <w:rPr>
          <w:rFonts w:ascii="Book Antiqua" w:eastAsia="宋体" w:hAnsi="Book Antiqua" w:cs="宋体"/>
          <w:sz w:val="24"/>
          <w:szCs w:val="24"/>
        </w:rPr>
        <w:t>Seizure treatment in transplant patients.</w:t>
      </w:r>
      <w:proofErr w:type="gramEnd"/>
      <w:r w:rsidRPr="003A01F0">
        <w:rPr>
          <w:rFonts w:ascii="Book Antiqua" w:eastAsia="宋体" w:hAnsi="Book Antiqua" w:cs="宋体"/>
          <w:sz w:val="24"/>
          <w:szCs w:val="24"/>
        </w:rPr>
        <w:t> </w:t>
      </w:r>
      <w:proofErr w:type="spellStart"/>
      <w:r w:rsidRPr="00850829">
        <w:rPr>
          <w:rFonts w:ascii="Book Antiqua" w:eastAsia="宋体" w:hAnsi="Book Antiqua" w:cs="宋体"/>
          <w:i/>
          <w:iCs/>
          <w:sz w:val="24"/>
          <w:szCs w:val="24"/>
        </w:rPr>
        <w:t>Curr</w:t>
      </w:r>
      <w:proofErr w:type="spellEnd"/>
      <w:r w:rsidRPr="00850829">
        <w:rPr>
          <w:rFonts w:ascii="Book Antiqua" w:eastAsia="宋体" w:hAnsi="Book Antiqua" w:cs="宋体"/>
          <w:i/>
          <w:iCs/>
          <w:sz w:val="24"/>
          <w:szCs w:val="24"/>
        </w:rPr>
        <w:t xml:space="preserve"> Treat Options </w:t>
      </w:r>
      <w:proofErr w:type="spellStart"/>
      <w:r w:rsidRPr="00850829">
        <w:rPr>
          <w:rFonts w:ascii="Book Antiqua" w:eastAsia="宋体" w:hAnsi="Book Antiqua" w:cs="宋体"/>
          <w:i/>
          <w:iCs/>
          <w:sz w:val="24"/>
          <w:szCs w:val="24"/>
        </w:rPr>
        <w:t>Neurol</w:t>
      </w:r>
      <w:proofErr w:type="spellEnd"/>
      <w:r w:rsidRPr="003A01F0">
        <w:rPr>
          <w:rFonts w:ascii="Book Antiqua" w:eastAsia="宋体" w:hAnsi="Book Antiqua" w:cs="宋体"/>
          <w:sz w:val="24"/>
          <w:szCs w:val="24"/>
        </w:rPr>
        <w:t> </w:t>
      </w:r>
      <w:r w:rsidRPr="00850829">
        <w:rPr>
          <w:rFonts w:ascii="Book Antiqua" w:eastAsia="宋体" w:hAnsi="Book Antiqua" w:cs="宋体"/>
          <w:sz w:val="24"/>
          <w:szCs w:val="24"/>
        </w:rPr>
        <w:t>2012;</w:t>
      </w:r>
      <w:r w:rsidRPr="003A01F0">
        <w:rPr>
          <w:rFonts w:ascii="Book Antiqua" w:eastAsia="宋体" w:hAnsi="Book Antiqua" w:cs="宋体"/>
          <w:sz w:val="24"/>
          <w:szCs w:val="24"/>
        </w:rPr>
        <w:t> </w:t>
      </w:r>
      <w:r w:rsidRPr="00850829">
        <w:rPr>
          <w:rFonts w:ascii="Book Antiqua" w:eastAsia="宋体" w:hAnsi="Book Antiqua" w:cs="宋体"/>
          <w:b/>
          <w:bCs/>
          <w:sz w:val="24"/>
          <w:szCs w:val="24"/>
        </w:rPr>
        <w:t>14</w:t>
      </w:r>
      <w:r w:rsidRPr="00850829">
        <w:rPr>
          <w:rFonts w:ascii="Book Antiqua" w:eastAsia="宋体" w:hAnsi="Book Antiqua" w:cs="宋体"/>
          <w:sz w:val="24"/>
          <w:szCs w:val="24"/>
        </w:rPr>
        <w:t>: 332-347 [PMID: 22660960 DOI: 10.1007/s11940-012-0180-y]</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t>56</w:t>
      </w:r>
      <w:r w:rsidRPr="003A01F0">
        <w:rPr>
          <w:rFonts w:ascii="Book Antiqua" w:eastAsia="宋体" w:hAnsi="Book Antiqua" w:cs="宋体"/>
          <w:sz w:val="24"/>
          <w:szCs w:val="24"/>
        </w:rPr>
        <w:t> </w:t>
      </w:r>
      <w:r w:rsidRPr="00850829">
        <w:rPr>
          <w:rFonts w:ascii="Book Antiqua" w:eastAsia="宋体" w:hAnsi="Book Antiqua" w:cs="宋体"/>
          <w:b/>
          <w:bCs/>
          <w:sz w:val="24"/>
          <w:szCs w:val="24"/>
        </w:rPr>
        <w:t>Gaynor JJ</w:t>
      </w:r>
      <w:r w:rsidRPr="00850829">
        <w:rPr>
          <w:rFonts w:ascii="Book Antiqua" w:eastAsia="宋体" w:hAnsi="Book Antiqua" w:cs="宋体"/>
          <w:sz w:val="24"/>
          <w:szCs w:val="24"/>
        </w:rPr>
        <w:t xml:space="preserve">, Moon JI, Kato T, Nishida S, </w:t>
      </w:r>
      <w:proofErr w:type="spellStart"/>
      <w:r w:rsidRPr="00850829">
        <w:rPr>
          <w:rFonts w:ascii="Book Antiqua" w:eastAsia="宋体" w:hAnsi="Book Antiqua" w:cs="宋体"/>
          <w:sz w:val="24"/>
          <w:szCs w:val="24"/>
        </w:rPr>
        <w:t>Selvaggi</w:t>
      </w:r>
      <w:proofErr w:type="spellEnd"/>
      <w:r w:rsidRPr="00850829">
        <w:rPr>
          <w:rFonts w:ascii="Book Antiqua" w:eastAsia="宋体" w:hAnsi="Book Antiqua" w:cs="宋体"/>
          <w:sz w:val="24"/>
          <w:szCs w:val="24"/>
        </w:rPr>
        <w:t xml:space="preserve"> G, Levi DM, Island ER, </w:t>
      </w:r>
      <w:proofErr w:type="spellStart"/>
      <w:r w:rsidRPr="00850829">
        <w:rPr>
          <w:rFonts w:ascii="Book Antiqua" w:eastAsia="宋体" w:hAnsi="Book Antiqua" w:cs="宋体"/>
          <w:sz w:val="24"/>
          <w:szCs w:val="24"/>
        </w:rPr>
        <w:t>Pyrsopoulos</w:t>
      </w:r>
      <w:proofErr w:type="spellEnd"/>
      <w:r w:rsidRPr="00850829">
        <w:rPr>
          <w:rFonts w:ascii="Book Antiqua" w:eastAsia="宋体" w:hAnsi="Book Antiqua" w:cs="宋体"/>
          <w:sz w:val="24"/>
          <w:szCs w:val="24"/>
        </w:rPr>
        <w:t xml:space="preserve"> N, </w:t>
      </w:r>
      <w:proofErr w:type="spellStart"/>
      <w:r w:rsidRPr="00850829">
        <w:rPr>
          <w:rFonts w:ascii="Book Antiqua" w:eastAsia="宋体" w:hAnsi="Book Antiqua" w:cs="宋体"/>
          <w:sz w:val="24"/>
          <w:szCs w:val="24"/>
        </w:rPr>
        <w:t>Weppler</w:t>
      </w:r>
      <w:proofErr w:type="spellEnd"/>
      <w:r w:rsidRPr="00850829">
        <w:rPr>
          <w:rFonts w:ascii="Book Antiqua" w:eastAsia="宋体" w:hAnsi="Book Antiqua" w:cs="宋体"/>
          <w:sz w:val="24"/>
          <w:szCs w:val="24"/>
        </w:rPr>
        <w:t xml:space="preserve"> D, </w:t>
      </w:r>
      <w:proofErr w:type="spellStart"/>
      <w:r w:rsidRPr="00850829">
        <w:rPr>
          <w:rFonts w:ascii="Book Antiqua" w:eastAsia="宋体" w:hAnsi="Book Antiqua" w:cs="宋体"/>
          <w:sz w:val="24"/>
          <w:szCs w:val="24"/>
        </w:rPr>
        <w:t>Ganz</w:t>
      </w:r>
      <w:proofErr w:type="spellEnd"/>
      <w:r w:rsidRPr="00850829">
        <w:rPr>
          <w:rFonts w:ascii="Book Antiqua" w:eastAsia="宋体" w:hAnsi="Book Antiqua" w:cs="宋体"/>
          <w:sz w:val="24"/>
          <w:szCs w:val="24"/>
        </w:rPr>
        <w:t xml:space="preserve"> S, Ruiz P, </w:t>
      </w:r>
      <w:proofErr w:type="spellStart"/>
      <w:r w:rsidRPr="00850829">
        <w:rPr>
          <w:rFonts w:ascii="Book Antiqua" w:eastAsia="宋体" w:hAnsi="Book Antiqua" w:cs="宋体"/>
          <w:sz w:val="24"/>
          <w:szCs w:val="24"/>
        </w:rPr>
        <w:t>Tzakis</w:t>
      </w:r>
      <w:proofErr w:type="spellEnd"/>
      <w:r w:rsidRPr="00850829">
        <w:rPr>
          <w:rFonts w:ascii="Book Antiqua" w:eastAsia="宋体" w:hAnsi="Book Antiqua" w:cs="宋体"/>
          <w:sz w:val="24"/>
          <w:szCs w:val="24"/>
        </w:rPr>
        <w:t xml:space="preserve"> AG. </w:t>
      </w:r>
      <w:proofErr w:type="gramStart"/>
      <w:r w:rsidRPr="00850829">
        <w:rPr>
          <w:rFonts w:ascii="Book Antiqua" w:eastAsia="宋体" w:hAnsi="Book Antiqua" w:cs="宋体"/>
          <w:sz w:val="24"/>
          <w:szCs w:val="24"/>
        </w:rPr>
        <w:t xml:space="preserve">A cause-specific hazard rate analysis of prognostic factors among 877 adults who received primary </w:t>
      </w:r>
      <w:proofErr w:type="spellStart"/>
      <w:r w:rsidRPr="00850829">
        <w:rPr>
          <w:rFonts w:ascii="Book Antiqua" w:eastAsia="宋体" w:hAnsi="Book Antiqua" w:cs="宋体"/>
          <w:sz w:val="24"/>
          <w:szCs w:val="24"/>
        </w:rPr>
        <w:t>orthotopic</w:t>
      </w:r>
      <w:proofErr w:type="spellEnd"/>
      <w:r w:rsidRPr="00850829">
        <w:rPr>
          <w:rFonts w:ascii="Book Antiqua" w:eastAsia="宋体" w:hAnsi="Book Antiqua" w:cs="宋体"/>
          <w:sz w:val="24"/>
          <w:szCs w:val="24"/>
        </w:rPr>
        <w:t xml:space="preserve"> liver transplantation.</w:t>
      </w:r>
      <w:proofErr w:type="gramEnd"/>
      <w:r w:rsidRPr="003A01F0">
        <w:rPr>
          <w:rFonts w:ascii="Book Antiqua" w:eastAsia="宋体" w:hAnsi="Book Antiqua" w:cs="宋体"/>
          <w:sz w:val="24"/>
          <w:szCs w:val="24"/>
        </w:rPr>
        <w:t> </w:t>
      </w:r>
      <w:r w:rsidRPr="00850829">
        <w:rPr>
          <w:rFonts w:ascii="Book Antiqua" w:eastAsia="宋体" w:hAnsi="Book Antiqua" w:cs="宋体"/>
          <w:i/>
          <w:iCs/>
          <w:sz w:val="24"/>
          <w:szCs w:val="24"/>
        </w:rPr>
        <w:t>Transplantation</w:t>
      </w:r>
      <w:r w:rsidRPr="003A01F0">
        <w:rPr>
          <w:rFonts w:ascii="Book Antiqua" w:eastAsia="宋体" w:hAnsi="Book Antiqua" w:cs="宋体"/>
          <w:sz w:val="24"/>
          <w:szCs w:val="24"/>
        </w:rPr>
        <w:t> </w:t>
      </w:r>
      <w:r w:rsidRPr="00850829">
        <w:rPr>
          <w:rFonts w:ascii="Book Antiqua" w:eastAsia="宋体" w:hAnsi="Book Antiqua" w:cs="宋体"/>
          <w:sz w:val="24"/>
          <w:szCs w:val="24"/>
        </w:rPr>
        <w:t>2007;</w:t>
      </w:r>
      <w:r w:rsidRPr="003A01F0">
        <w:rPr>
          <w:rFonts w:ascii="Book Antiqua" w:eastAsia="宋体" w:hAnsi="Book Antiqua" w:cs="宋体"/>
          <w:sz w:val="24"/>
          <w:szCs w:val="24"/>
        </w:rPr>
        <w:t> </w:t>
      </w:r>
      <w:r w:rsidRPr="00850829">
        <w:rPr>
          <w:rFonts w:ascii="Book Antiqua" w:eastAsia="宋体" w:hAnsi="Book Antiqua" w:cs="宋体"/>
          <w:b/>
          <w:bCs/>
          <w:sz w:val="24"/>
          <w:szCs w:val="24"/>
        </w:rPr>
        <w:t>84</w:t>
      </w:r>
      <w:r w:rsidRPr="00850829">
        <w:rPr>
          <w:rFonts w:ascii="Book Antiqua" w:eastAsia="宋体" w:hAnsi="Book Antiqua" w:cs="宋体"/>
          <w:sz w:val="24"/>
          <w:szCs w:val="24"/>
        </w:rPr>
        <w:t>: 155-165 [PMID: 17667806 DOI: 10.1097/01.tp.0000269090.90068.0f]</w:t>
      </w:r>
    </w:p>
    <w:p w:rsidR="0063766E" w:rsidRPr="00850829" w:rsidRDefault="0063766E" w:rsidP="00856085">
      <w:pPr>
        <w:spacing w:after="0" w:line="360" w:lineRule="auto"/>
        <w:jc w:val="both"/>
        <w:rPr>
          <w:rFonts w:ascii="Book Antiqua" w:eastAsia="宋体" w:hAnsi="Book Antiqua" w:cs="宋体"/>
          <w:sz w:val="24"/>
          <w:szCs w:val="24"/>
        </w:rPr>
      </w:pPr>
      <w:proofErr w:type="gramStart"/>
      <w:r w:rsidRPr="00850829">
        <w:rPr>
          <w:rFonts w:ascii="Book Antiqua" w:eastAsia="宋体" w:hAnsi="Book Antiqua" w:cs="宋体"/>
          <w:sz w:val="24"/>
          <w:szCs w:val="24"/>
        </w:rPr>
        <w:t>57</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Wijdicks</w:t>
      </w:r>
      <w:proofErr w:type="spellEnd"/>
      <w:r w:rsidRPr="00850829">
        <w:rPr>
          <w:rFonts w:ascii="Book Antiqua" w:eastAsia="宋体" w:hAnsi="Book Antiqua" w:cs="宋体"/>
          <w:b/>
          <w:bCs/>
          <w:sz w:val="24"/>
          <w:szCs w:val="24"/>
        </w:rPr>
        <w:t xml:space="preserve"> EF</w:t>
      </w:r>
      <w:r w:rsidRPr="00850829">
        <w:rPr>
          <w:rFonts w:ascii="Book Antiqua" w:eastAsia="宋体" w:hAnsi="Book Antiqua" w:cs="宋体"/>
          <w:sz w:val="24"/>
          <w:szCs w:val="24"/>
        </w:rPr>
        <w:t xml:space="preserve">, de </w:t>
      </w:r>
      <w:proofErr w:type="spellStart"/>
      <w:r w:rsidRPr="00850829">
        <w:rPr>
          <w:rFonts w:ascii="Book Antiqua" w:eastAsia="宋体" w:hAnsi="Book Antiqua" w:cs="宋体"/>
          <w:sz w:val="24"/>
          <w:szCs w:val="24"/>
        </w:rPr>
        <w:t>Groen</w:t>
      </w:r>
      <w:proofErr w:type="spellEnd"/>
      <w:r w:rsidRPr="00850829">
        <w:rPr>
          <w:rFonts w:ascii="Book Antiqua" w:eastAsia="宋体" w:hAnsi="Book Antiqua" w:cs="宋体"/>
          <w:sz w:val="24"/>
          <w:szCs w:val="24"/>
        </w:rPr>
        <w:t xml:space="preserve"> PC, </w:t>
      </w:r>
      <w:proofErr w:type="spellStart"/>
      <w:r w:rsidRPr="00850829">
        <w:rPr>
          <w:rFonts w:ascii="Book Antiqua" w:eastAsia="宋体" w:hAnsi="Book Antiqua" w:cs="宋体"/>
          <w:sz w:val="24"/>
          <w:szCs w:val="24"/>
        </w:rPr>
        <w:t>Wiesner</w:t>
      </w:r>
      <w:proofErr w:type="spellEnd"/>
      <w:r w:rsidRPr="00850829">
        <w:rPr>
          <w:rFonts w:ascii="Book Antiqua" w:eastAsia="宋体" w:hAnsi="Book Antiqua" w:cs="宋体"/>
          <w:sz w:val="24"/>
          <w:szCs w:val="24"/>
        </w:rPr>
        <w:t xml:space="preserve"> RH, </w:t>
      </w:r>
      <w:proofErr w:type="spellStart"/>
      <w:r w:rsidRPr="00850829">
        <w:rPr>
          <w:rFonts w:ascii="Book Antiqua" w:eastAsia="宋体" w:hAnsi="Book Antiqua" w:cs="宋体"/>
          <w:sz w:val="24"/>
          <w:szCs w:val="24"/>
        </w:rPr>
        <w:t>Krom</w:t>
      </w:r>
      <w:proofErr w:type="spellEnd"/>
      <w:r w:rsidRPr="00850829">
        <w:rPr>
          <w:rFonts w:ascii="Book Antiqua" w:eastAsia="宋体" w:hAnsi="Book Antiqua" w:cs="宋体"/>
          <w:sz w:val="24"/>
          <w:szCs w:val="24"/>
        </w:rPr>
        <w:t xml:space="preserve"> RA.</w:t>
      </w:r>
      <w:proofErr w:type="gramEnd"/>
      <w:r w:rsidRPr="00850829">
        <w:rPr>
          <w:rFonts w:ascii="Book Antiqua" w:eastAsia="宋体" w:hAnsi="Book Antiqua" w:cs="宋体"/>
          <w:sz w:val="24"/>
          <w:szCs w:val="24"/>
        </w:rPr>
        <w:t xml:space="preserve"> </w:t>
      </w:r>
      <w:proofErr w:type="spellStart"/>
      <w:proofErr w:type="gramStart"/>
      <w:r w:rsidRPr="00850829">
        <w:rPr>
          <w:rFonts w:ascii="Book Antiqua" w:eastAsia="宋体" w:hAnsi="Book Antiqua" w:cs="宋体"/>
          <w:sz w:val="24"/>
          <w:szCs w:val="24"/>
        </w:rPr>
        <w:t>Intracerebral</w:t>
      </w:r>
      <w:proofErr w:type="spellEnd"/>
      <w:r w:rsidRPr="00850829">
        <w:rPr>
          <w:rFonts w:ascii="Book Antiqua" w:eastAsia="宋体" w:hAnsi="Book Antiqua" w:cs="宋体"/>
          <w:sz w:val="24"/>
          <w:szCs w:val="24"/>
        </w:rPr>
        <w:t xml:space="preserve"> hemorrhage in liver transplant recipients.</w:t>
      </w:r>
      <w:proofErr w:type="gramEnd"/>
      <w:r w:rsidRPr="003A01F0">
        <w:rPr>
          <w:rFonts w:ascii="Book Antiqua" w:eastAsia="宋体" w:hAnsi="Book Antiqua" w:cs="宋体"/>
          <w:sz w:val="24"/>
          <w:szCs w:val="24"/>
        </w:rPr>
        <w:t> </w:t>
      </w:r>
      <w:r w:rsidRPr="00850829">
        <w:rPr>
          <w:rFonts w:ascii="Book Antiqua" w:eastAsia="宋体" w:hAnsi="Book Antiqua" w:cs="宋体"/>
          <w:i/>
          <w:iCs/>
          <w:sz w:val="24"/>
          <w:szCs w:val="24"/>
        </w:rPr>
        <w:t xml:space="preserve">Mayo </w:t>
      </w:r>
      <w:proofErr w:type="spellStart"/>
      <w:r w:rsidRPr="00850829">
        <w:rPr>
          <w:rFonts w:ascii="Book Antiqua" w:eastAsia="宋体" w:hAnsi="Book Antiqua" w:cs="宋体"/>
          <w:i/>
          <w:iCs/>
          <w:sz w:val="24"/>
          <w:szCs w:val="24"/>
        </w:rPr>
        <w:t>Clin</w:t>
      </w:r>
      <w:proofErr w:type="spellEnd"/>
      <w:r w:rsidRPr="00850829">
        <w:rPr>
          <w:rFonts w:ascii="Book Antiqua" w:eastAsia="宋体" w:hAnsi="Book Antiqua" w:cs="宋体"/>
          <w:i/>
          <w:iCs/>
          <w:sz w:val="24"/>
          <w:szCs w:val="24"/>
        </w:rPr>
        <w:t xml:space="preserve"> </w:t>
      </w:r>
      <w:proofErr w:type="spellStart"/>
      <w:r w:rsidRPr="00850829">
        <w:rPr>
          <w:rFonts w:ascii="Book Antiqua" w:eastAsia="宋体" w:hAnsi="Book Antiqua" w:cs="宋体"/>
          <w:i/>
          <w:iCs/>
          <w:sz w:val="24"/>
          <w:szCs w:val="24"/>
        </w:rPr>
        <w:t>Proc</w:t>
      </w:r>
      <w:proofErr w:type="spellEnd"/>
      <w:r w:rsidRPr="003A01F0">
        <w:rPr>
          <w:rFonts w:ascii="Book Antiqua" w:eastAsia="宋体" w:hAnsi="Book Antiqua" w:cs="宋体"/>
          <w:sz w:val="24"/>
          <w:szCs w:val="24"/>
        </w:rPr>
        <w:t> </w:t>
      </w:r>
      <w:r w:rsidRPr="00850829">
        <w:rPr>
          <w:rFonts w:ascii="Book Antiqua" w:eastAsia="宋体" w:hAnsi="Book Antiqua" w:cs="宋体"/>
          <w:sz w:val="24"/>
          <w:szCs w:val="24"/>
        </w:rPr>
        <w:t>1995;</w:t>
      </w:r>
      <w:r w:rsidRPr="003A01F0">
        <w:rPr>
          <w:rFonts w:ascii="Book Antiqua" w:eastAsia="宋体" w:hAnsi="Book Antiqua" w:cs="宋体"/>
          <w:sz w:val="24"/>
          <w:szCs w:val="24"/>
        </w:rPr>
        <w:t> </w:t>
      </w:r>
      <w:r w:rsidRPr="00850829">
        <w:rPr>
          <w:rFonts w:ascii="Book Antiqua" w:eastAsia="宋体" w:hAnsi="Book Antiqua" w:cs="宋体"/>
          <w:b/>
          <w:bCs/>
          <w:sz w:val="24"/>
          <w:szCs w:val="24"/>
        </w:rPr>
        <w:t>70</w:t>
      </w:r>
      <w:r w:rsidRPr="00850829">
        <w:rPr>
          <w:rFonts w:ascii="Book Antiqua" w:eastAsia="宋体" w:hAnsi="Book Antiqua" w:cs="宋体"/>
          <w:sz w:val="24"/>
          <w:szCs w:val="24"/>
        </w:rPr>
        <w:t>: 443-446 [PMID: 7731253 DOI: 10.4065/70.5.443]</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t>58</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Zheng</w:t>
      </w:r>
      <w:proofErr w:type="spellEnd"/>
      <w:r w:rsidRPr="00850829">
        <w:rPr>
          <w:rFonts w:ascii="Book Antiqua" w:eastAsia="宋体" w:hAnsi="Book Antiqua" w:cs="宋体"/>
          <w:b/>
          <w:bCs/>
          <w:sz w:val="24"/>
          <w:szCs w:val="24"/>
        </w:rPr>
        <w:t xml:space="preserve"> Y</w:t>
      </w:r>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Villamayor</w:t>
      </w:r>
      <w:proofErr w:type="spellEnd"/>
      <w:r w:rsidRPr="00850829">
        <w:rPr>
          <w:rFonts w:ascii="Book Antiqua" w:eastAsia="宋体" w:hAnsi="Book Antiqua" w:cs="宋体"/>
          <w:sz w:val="24"/>
          <w:szCs w:val="24"/>
        </w:rPr>
        <w:t xml:space="preserve"> AJ, Merritt W, </w:t>
      </w:r>
      <w:proofErr w:type="spellStart"/>
      <w:r w:rsidRPr="00850829">
        <w:rPr>
          <w:rFonts w:ascii="Book Antiqua" w:eastAsia="宋体" w:hAnsi="Book Antiqua" w:cs="宋体"/>
          <w:sz w:val="24"/>
          <w:szCs w:val="24"/>
        </w:rPr>
        <w:t>Pustavoitau</w:t>
      </w:r>
      <w:proofErr w:type="spellEnd"/>
      <w:r w:rsidRPr="00850829">
        <w:rPr>
          <w:rFonts w:ascii="Book Antiqua" w:eastAsia="宋体" w:hAnsi="Book Antiqua" w:cs="宋体"/>
          <w:sz w:val="24"/>
          <w:szCs w:val="24"/>
        </w:rPr>
        <w:t xml:space="preserve"> A, </w:t>
      </w:r>
      <w:proofErr w:type="spellStart"/>
      <w:r w:rsidRPr="00850829">
        <w:rPr>
          <w:rFonts w:ascii="Book Antiqua" w:eastAsia="宋体" w:hAnsi="Book Antiqua" w:cs="宋体"/>
          <w:sz w:val="24"/>
          <w:szCs w:val="24"/>
        </w:rPr>
        <w:t>Latif</w:t>
      </w:r>
      <w:proofErr w:type="spellEnd"/>
      <w:r w:rsidRPr="00850829">
        <w:rPr>
          <w:rFonts w:ascii="Book Antiqua" w:eastAsia="宋体" w:hAnsi="Book Antiqua" w:cs="宋体"/>
          <w:sz w:val="24"/>
          <w:szCs w:val="24"/>
        </w:rPr>
        <w:t xml:space="preserve"> A, </w:t>
      </w:r>
      <w:proofErr w:type="spellStart"/>
      <w:r w:rsidRPr="00850829">
        <w:rPr>
          <w:rFonts w:ascii="Book Antiqua" w:eastAsia="宋体" w:hAnsi="Book Antiqua" w:cs="宋体"/>
          <w:sz w:val="24"/>
          <w:szCs w:val="24"/>
        </w:rPr>
        <w:t>Bhambhani</w:t>
      </w:r>
      <w:proofErr w:type="spellEnd"/>
      <w:r w:rsidRPr="00850829">
        <w:rPr>
          <w:rFonts w:ascii="Book Antiqua" w:eastAsia="宋体" w:hAnsi="Book Antiqua" w:cs="宋体"/>
          <w:sz w:val="24"/>
          <w:szCs w:val="24"/>
        </w:rPr>
        <w:t xml:space="preserve"> R, Frank S, </w:t>
      </w:r>
      <w:proofErr w:type="spellStart"/>
      <w:r w:rsidRPr="00850829">
        <w:rPr>
          <w:rFonts w:ascii="Book Antiqua" w:eastAsia="宋体" w:hAnsi="Book Antiqua" w:cs="宋体"/>
          <w:sz w:val="24"/>
          <w:szCs w:val="24"/>
        </w:rPr>
        <w:t>Gurakar</w:t>
      </w:r>
      <w:proofErr w:type="spellEnd"/>
      <w:r w:rsidRPr="00850829">
        <w:rPr>
          <w:rFonts w:ascii="Book Antiqua" w:eastAsia="宋体" w:hAnsi="Book Antiqua" w:cs="宋体"/>
          <w:sz w:val="24"/>
          <w:szCs w:val="24"/>
        </w:rPr>
        <w:t xml:space="preserve"> A, Singer A, Cameron A, Stevens RD, Hogue CW. Continuous cerebral blood flow </w:t>
      </w:r>
      <w:proofErr w:type="spellStart"/>
      <w:r w:rsidRPr="00850829">
        <w:rPr>
          <w:rFonts w:ascii="Book Antiqua" w:eastAsia="宋体" w:hAnsi="Book Antiqua" w:cs="宋体"/>
          <w:sz w:val="24"/>
          <w:szCs w:val="24"/>
        </w:rPr>
        <w:t>autoregulation</w:t>
      </w:r>
      <w:proofErr w:type="spellEnd"/>
      <w:r w:rsidRPr="00850829">
        <w:rPr>
          <w:rFonts w:ascii="Book Antiqua" w:eastAsia="宋体" w:hAnsi="Book Antiqua" w:cs="宋体"/>
          <w:sz w:val="24"/>
          <w:szCs w:val="24"/>
        </w:rPr>
        <w:t xml:space="preserve"> monitoring in patients undergoing liver transplantation.</w:t>
      </w:r>
      <w:r w:rsidRPr="003A01F0">
        <w:rPr>
          <w:rFonts w:ascii="Book Antiqua" w:eastAsia="宋体" w:hAnsi="Book Antiqua" w:cs="宋体"/>
          <w:sz w:val="24"/>
          <w:szCs w:val="24"/>
        </w:rPr>
        <w:t> </w:t>
      </w:r>
      <w:proofErr w:type="spellStart"/>
      <w:r w:rsidRPr="00850829">
        <w:rPr>
          <w:rFonts w:ascii="Book Antiqua" w:eastAsia="宋体" w:hAnsi="Book Antiqua" w:cs="宋体"/>
          <w:i/>
          <w:iCs/>
          <w:sz w:val="24"/>
          <w:szCs w:val="24"/>
        </w:rPr>
        <w:t>Neurocrit</w:t>
      </w:r>
      <w:proofErr w:type="spellEnd"/>
      <w:r w:rsidRPr="00850829">
        <w:rPr>
          <w:rFonts w:ascii="Book Antiqua" w:eastAsia="宋体" w:hAnsi="Book Antiqua" w:cs="宋体"/>
          <w:i/>
          <w:iCs/>
          <w:sz w:val="24"/>
          <w:szCs w:val="24"/>
        </w:rPr>
        <w:t xml:space="preserve"> Care</w:t>
      </w:r>
      <w:r w:rsidRPr="003A01F0">
        <w:rPr>
          <w:rFonts w:ascii="Book Antiqua" w:eastAsia="宋体" w:hAnsi="Book Antiqua" w:cs="宋体"/>
          <w:sz w:val="24"/>
          <w:szCs w:val="24"/>
        </w:rPr>
        <w:t> </w:t>
      </w:r>
      <w:r w:rsidRPr="00850829">
        <w:rPr>
          <w:rFonts w:ascii="Book Antiqua" w:eastAsia="宋体" w:hAnsi="Book Antiqua" w:cs="宋体"/>
          <w:sz w:val="24"/>
          <w:szCs w:val="24"/>
        </w:rPr>
        <w:t>2012;</w:t>
      </w:r>
      <w:r w:rsidRPr="003A01F0">
        <w:rPr>
          <w:rFonts w:ascii="Book Antiqua" w:eastAsia="宋体" w:hAnsi="Book Antiqua" w:cs="宋体"/>
          <w:sz w:val="24"/>
          <w:szCs w:val="24"/>
        </w:rPr>
        <w:t> </w:t>
      </w:r>
      <w:r w:rsidRPr="00850829">
        <w:rPr>
          <w:rFonts w:ascii="Book Antiqua" w:eastAsia="宋体" w:hAnsi="Book Antiqua" w:cs="宋体"/>
          <w:b/>
          <w:bCs/>
          <w:sz w:val="24"/>
          <w:szCs w:val="24"/>
        </w:rPr>
        <w:t>17</w:t>
      </w:r>
      <w:r w:rsidRPr="00850829">
        <w:rPr>
          <w:rFonts w:ascii="Book Antiqua" w:eastAsia="宋体" w:hAnsi="Book Antiqua" w:cs="宋体"/>
          <w:sz w:val="24"/>
          <w:szCs w:val="24"/>
        </w:rPr>
        <w:t>: 77-84 [PMID: 22644887 DOI: 10.1007/s12028-012-9721-1]</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t>59</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Nwaba</w:t>
      </w:r>
      <w:proofErr w:type="spellEnd"/>
      <w:r w:rsidRPr="00850829">
        <w:rPr>
          <w:rFonts w:ascii="Book Antiqua" w:eastAsia="宋体" w:hAnsi="Book Antiqua" w:cs="宋体"/>
          <w:b/>
          <w:bCs/>
          <w:sz w:val="24"/>
          <w:szCs w:val="24"/>
        </w:rPr>
        <w:t xml:space="preserve"> A</w:t>
      </w:r>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MacQuillan</w:t>
      </w:r>
      <w:proofErr w:type="spellEnd"/>
      <w:r w:rsidRPr="00850829">
        <w:rPr>
          <w:rFonts w:ascii="Book Antiqua" w:eastAsia="宋体" w:hAnsi="Book Antiqua" w:cs="宋体"/>
          <w:sz w:val="24"/>
          <w:szCs w:val="24"/>
        </w:rPr>
        <w:t xml:space="preserve"> G, Adams LA, </w:t>
      </w:r>
      <w:proofErr w:type="spellStart"/>
      <w:r w:rsidRPr="00850829">
        <w:rPr>
          <w:rFonts w:ascii="Book Antiqua" w:eastAsia="宋体" w:hAnsi="Book Antiqua" w:cs="宋体"/>
          <w:sz w:val="24"/>
          <w:szCs w:val="24"/>
        </w:rPr>
        <w:t>Garas</w:t>
      </w:r>
      <w:proofErr w:type="spellEnd"/>
      <w:r w:rsidRPr="00850829">
        <w:rPr>
          <w:rFonts w:ascii="Book Antiqua" w:eastAsia="宋体" w:hAnsi="Book Antiqua" w:cs="宋体"/>
          <w:sz w:val="24"/>
          <w:szCs w:val="24"/>
        </w:rPr>
        <w:t xml:space="preserve"> G, </w:t>
      </w:r>
      <w:proofErr w:type="spellStart"/>
      <w:r w:rsidRPr="00850829">
        <w:rPr>
          <w:rFonts w:ascii="Book Antiqua" w:eastAsia="宋体" w:hAnsi="Book Antiqua" w:cs="宋体"/>
          <w:sz w:val="24"/>
          <w:szCs w:val="24"/>
        </w:rPr>
        <w:t>Delriviere</w:t>
      </w:r>
      <w:proofErr w:type="spellEnd"/>
      <w:r w:rsidRPr="00850829">
        <w:rPr>
          <w:rFonts w:ascii="Book Antiqua" w:eastAsia="宋体" w:hAnsi="Book Antiqua" w:cs="宋体"/>
          <w:sz w:val="24"/>
          <w:szCs w:val="24"/>
        </w:rPr>
        <w:t xml:space="preserve"> L, </w:t>
      </w:r>
      <w:proofErr w:type="spellStart"/>
      <w:r w:rsidRPr="00850829">
        <w:rPr>
          <w:rFonts w:ascii="Book Antiqua" w:eastAsia="宋体" w:hAnsi="Book Antiqua" w:cs="宋体"/>
          <w:sz w:val="24"/>
          <w:szCs w:val="24"/>
        </w:rPr>
        <w:t>Augustson</w:t>
      </w:r>
      <w:proofErr w:type="spellEnd"/>
      <w:r w:rsidRPr="00850829">
        <w:rPr>
          <w:rFonts w:ascii="Book Antiqua" w:eastAsia="宋体" w:hAnsi="Book Antiqua" w:cs="宋体"/>
          <w:sz w:val="24"/>
          <w:szCs w:val="24"/>
        </w:rPr>
        <w:t xml:space="preserve"> B, </w:t>
      </w:r>
      <w:proofErr w:type="spellStart"/>
      <w:r w:rsidRPr="00850829">
        <w:rPr>
          <w:rFonts w:ascii="Book Antiqua" w:eastAsia="宋体" w:hAnsi="Book Antiqua" w:cs="宋体"/>
          <w:sz w:val="24"/>
          <w:szCs w:val="24"/>
        </w:rPr>
        <w:t>DeBoer</w:t>
      </w:r>
      <w:proofErr w:type="spellEnd"/>
      <w:r w:rsidRPr="00850829">
        <w:rPr>
          <w:rFonts w:ascii="Book Antiqua" w:eastAsia="宋体" w:hAnsi="Book Antiqua" w:cs="宋体"/>
          <w:sz w:val="24"/>
          <w:szCs w:val="24"/>
        </w:rPr>
        <w:t xml:space="preserve"> B, Moody H, Jeffrey GP. </w:t>
      </w:r>
      <w:proofErr w:type="spellStart"/>
      <w:r w:rsidRPr="00850829">
        <w:rPr>
          <w:rFonts w:ascii="Book Antiqua" w:eastAsia="宋体" w:hAnsi="Book Antiqua" w:cs="宋体"/>
          <w:sz w:val="24"/>
          <w:szCs w:val="24"/>
        </w:rPr>
        <w:t>Tacrolimus</w:t>
      </w:r>
      <w:proofErr w:type="spellEnd"/>
      <w:r w:rsidRPr="00850829">
        <w:rPr>
          <w:rFonts w:ascii="Book Antiqua" w:eastAsia="宋体" w:hAnsi="Book Antiqua" w:cs="宋体"/>
          <w:sz w:val="24"/>
          <w:szCs w:val="24"/>
        </w:rPr>
        <w:t xml:space="preserve">-induced thrombotic </w:t>
      </w:r>
      <w:proofErr w:type="spellStart"/>
      <w:r w:rsidRPr="00850829">
        <w:rPr>
          <w:rFonts w:ascii="Book Antiqua" w:eastAsia="宋体" w:hAnsi="Book Antiqua" w:cs="宋体"/>
          <w:sz w:val="24"/>
          <w:szCs w:val="24"/>
        </w:rPr>
        <w:t>microangiopathy</w:t>
      </w:r>
      <w:proofErr w:type="spellEnd"/>
      <w:r w:rsidRPr="00850829">
        <w:rPr>
          <w:rFonts w:ascii="Book Antiqua" w:eastAsia="宋体" w:hAnsi="Book Antiqua" w:cs="宋体"/>
          <w:sz w:val="24"/>
          <w:szCs w:val="24"/>
        </w:rPr>
        <w:t xml:space="preserve"> in </w:t>
      </w:r>
      <w:proofErr w:type="spellStart"/>
      <w:r w:rsidRPr="00850829">
        <w:rPr>
          <w:rFonts w:ascii="Book Antiqua" w:eastAsia="宋体" w:hAnsi="Book Antiqua" w:cs="宋体"/>
          <w:sz w:val="24"/>
          <w:szCs w:val="24"/>
        </w:rPr>
        <w:t>orthotopic</w:t>
      </w:r>
      <w:proofErr w:type="spellEnd"/>
      <w:r w:rsidRPr="00850829">
        <w:rPr>
          <w:rFonts w:ascii="Book Antiqua" w:eastAsia="宋体" w:hAnsi="Book Antiqua" w:cs="宋体"/>
          <w:sz w:val="24"/>
          <w:szCs w:val="24"/>
        </w:rPr>
        <w:t xml:space="preserve"> liver transplant patients: case series of four patients.</w:t>
      </w:r>
      <w:r w:rsidRPr="003A01F0">
        <w:rPr>
          <w:rFonts w:ascii="Book Antiqua" w:eastAsia="宋体" w:hAnsi="Book Antiqua" w:cs="宋体"/>
          <w:sz w:val="24"/>
          <w:szCs w:val="24"/>
        </w:rPr>
        <w:t> </w:t>
      </w:r>
      <w:r w:rsidRPr="00850829">
        <w:rPr>
          <w:rFonts w:ascii="Book Antiqua" w:eastAsia="宋体" w:hAnsi="Book Antiqua" w:cs="宋体"/>
          <w:i/>
          <w:iCs/>
          <w:sz w:val="24"/>
          <w:szCs w:val="24"/>
        </w:rPr>
        <w:t>Intern Med J</w:t>
      </w:r>
      <w:r w:rsidRPr="003A01F0">
        <w:rPr>
          <w:rFonts w:ascii="Book Antiqua" w:eastAsia="宋体" w:hAnsi="Book Antiqua" w:cs="宋体"/>
          <w:sz w:val="24"/>
          <w:szCs w:val="24"/>
        </w:rPr>
        <w:t> </w:t>
      </w:r>
      <w:r w:rsidRPr="00850829">
        <w:rPr>
          <w:rFonts w:ascii="Book Antiqua" w:eastAsia="宋体" w:hAnsi="Book Antiqua" w:cs="宋体"/>
          <w:sz w:val="24"/>
          <w:szCs w:val="24"/>
        </w:rPr>
        <w:t>2013;</w:t>
      </w:r>
      <w:r w:rsidRPr="003A01F0">
        <w:rPr>
          <w:rFonts w:ascii="Book Antiqua" w:eastAsia="宋体" w:hAnsi="Book Antiqua" w:cs="宋体"/>
          <w:sz w:val="24"/>
          <w:szCs w:val="24"/>
        </w:rPr>
        <w:t> </w:t>
      </w:r>
      <w:r w:rsidRPr="00850829">
        <w:rPr>
          <w:rFonts w:ascii="Book Antiqua" w:eastAsia="宋体" w:hAnsi="Book Antiqua" w:cs="宋体"/>
          <w:b/>
          <w:bCs/>
          <w:sz w:val="24"/>
          <w:szCs w:val="24"/>
        </w:rPr>
        <w:t>43</w:t>
      </w:r>
      <w:r w:rsidRPr="00850829">
        <w:rPr>
          <w:rFonts w:ascii="Book Antiqua" w:eastAsia="宋体" w:hAnsi="Book Antiqua" w:cs="宋体"/>
          <w:sz w:val="24"/>
          <w:szCs w:val="24"/>
        </w:rPr>
        <w:t>: 328-333 [PMID: 23441660 DOI: 10.1111/imj.12048]</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t>60</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Trimarchi</w:t>
      </w:r>
      <w:proofErr w:type="spellEnd"/>
      <w:r w:rsidRPr="00850829">
        <w:rPr>
          <w:rFonts w:ascii="Book Antiqua" w:eastAsia="宋体" w:hAnsi="Book Antiqua" w:cs="宋体"/>
          <w:b/>
          <w:bCs/>
          <w:sz w:val="24"/>
          <w:szCs w:val="24"/>
        </w:rPr>
        <w:t xml:space="preserve"> HM</w:t>
      </w:r>
      <w:r w:rsidRPr="00850829">
        <w:rPr>
          <w:rFonts w:ascii="Book Antiqua" w:eastAsia="宋体" w:hAnsi="Book Antiqua" w:cs="宋体"/>
          <w:sz w:val="24"/>
          <w:szCs w:val="24"/>
        </w:rPr>
        <w:t xml:space="preserve">, Truong LD, Brennan S, Gonzalez JM, </w:t>
      </w:r>
      <w:proofErr w:type="spellStart"/>
      <w:r w:rsidRPr="00850829">
        <w:rPr>
          <w:rFonts w:ascii="Book Antiqua" w:eastAsia="宋体" w:hAnsi="Book Antiqua" w:cs="宋体"/>
          <w:sz w:val="24"/>
          <w:szCs w:val="24"/>
        </w:rPr>
        <w:t>Suki</w:t>
      </w:r>
      <w:proofErr w:type="spellEnd"/>
      <w:r w:rsidRPr="00850829">
        <w:rPr>
          <w:rFonts w:ascii="Book Antiqua" w:eastAsia="宋体" w:hAnsi="Book Antiqua" w:cs="宋体"/>
          <w:sz w:val="24"/>
          <w:szCs w:val="24"/>
        </w:rPr>
        <w:t xml:space="preserve"> WN. FK506-associated thrombotic </w:t>
      </w:r>
      <w:proofErr w:type="spellStart"/>
      <w:r w:rsidRPr="00850829">
        <w:rPr>
          <w:rFonts w:ascii="Book Antiqua" w:eastAsia="宋体" w:hAnsi="Book Antiqua" w:cs="宋体"/>
          <w:sz w:val="24"/>
          <w:szCs w:val="24"/>
        </w:rPr>
        <w:t>microangiopathy</w:t>
      </w:r>
      <w:proofErr w:type="spellEnd"/>
      <w:r w:rsidRPr="00850829">
        <w:rPr>
          <w:rFonts w:ascii="Book Antiqua" w:eastAsia="宋体" w:hAnsi="Book Antiqua" w:cs="宋体"/>
          <w:sz w:val="24"/>
          <w:szCs w:val="24"/>
        </w:rPr>
        <w:t>: report of two cases and review of the literature.</w:t>
      </w:r>
      <w:r w:rsidRPr="003A01F0">
        <w:rPr>
          <w:rFonts w:ascii="Book Antiqua" w:eastAsia="宋体" w:hAnsi="Book Antiqua" w:cs="宋体"/>
          <w:sz w:val="24"/>
          <w:szCs w:val="24"/>
        </w:rPr>
        <w:t> </w:t>
      </w:r>
      <w:r w:rsidRPr="00850829">
        <w:rPr>
          <w:rFonts w:ascii="Book Antiqua" w:eastAsia="宋体" w:hAnsi="Book Antiqua" w:cs="宋体"/>
          <w:i/>
          <w:iCs/>
          <w:sz w:val="24"/>
          <w:szCs w:val="24"/>
        </w:rPr>
        <w:t>Transplantation</w:t>
      </w:r>
      <w:r w:rsidRPr="003A01F0">
        <w:rPr>
          <w:rFonts w:ascii="Book Antiqua" w:eastAsia="宋体" w:hAnsi="Book Antiqua" w:cs="宋体"/>
          <w:sz w:val="24"/>
          <w:szCs w:val="24"/>
        </w:rPr>
        <w:t> </w:t>
      </w:r>
      <w:r w:rsidRPr="00850829">
        <w:rPr>
          <w:rFonts w:ascii="Book Antiqua" w:eastAsia="宋体" w:hAnsi="Book Antiqua" w:cs="宋体"/>
          <w:sz w:val="24"/>
          <w:szCs w:val="24"/>
        </w:rPr>
        <w:t>1999;</w:t>
      </w:r>
      <w:r w:rsidRPr="003A01F0">
        <w:rPr>
          <w:rFonts w:ascii="Book Antiqua" w:eastAsia="宋体" w:hAnsi="Book Antiqua" w:cs="宋体"/>
          <w:sz w:val="24"/>
          <w:szCs w:val="24"/>
        </w:rPr>
        <w:t> </w:t>
      </w:r>
      <w:r w:rsidRPr="00850829">
        <w:rPr>
          <w:rFonts w:ascii="Book Antiqua" w:eastAsia="宋体" w:hAnsi="Book Antiqua" w:cs="宋体"/>
          <w:b/>
          <w:bCs/>
          <w:sz w:val="24"/>
          <w:szCs w:val="24"/>
        </w:rPr>
        <w:t>67</w:t>
      </w:r>
      <w:r w:rsidRPr="00850829">
        <w:rPr>
          <w:rFonts w:ascii="Book Antiqua" w:eastAsia="宋体" w:hAnsi="Book Antiqua" w:cs="宋体"/>
          <w:sz w:val="24"/>
          <w:szCs w:val="24"/>
        </w:rPr>
        <w:t>: 539-544 [PMID: 10071024 DOI: 10.1097/00007890-199902270-00009]</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t>61</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Campellone</w:t>
      </w:r>
      <w:proofErr w:type="spellEnd"/>
      <w:r w:rsidRPr="00850829">
        <w:rPr>
          <w:rFonts w:ascii="Book Antiqua" w:eastAsia="宋体" w:hAnsi="Book Antiqua" w:cs="宋体"/>
          <w:b/>
          <w:bCs/>
          <w:sz w:val="24"/>
          <w:szCs w:val="24"/>
        </w:rPr>
        <w:t xml:space="preserve"> JV</w:t>
      </w:r>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Lacomis</w:t>
      </w:r>
      <w:proofErr w:type="spellEnd"/>
      <w:r w:rsidRPr="00850829">
        <w:rPr>
          <w:rFonts w:ascii="Book Antiqua" w:eastAsia="宋体" w:hAnsi="Book Antiqua" w:cs="宋体"/>
          <w:sz w:val="24"/>
          <w:szCs w:val="24"/>
        </w:rPr>
        <w:t xml:space="preserve"> D, Kramer DJ, Van </w:t>
      </w:r>
      <w:proofErr w:type="spellStart"/>
      <w:r w:rsidRPr="00850829">
        <w:rPr>
          <w:rFonts w:ascii="Book Antiqua" w:eastAsia="宋体" w:hAnsi="Book Antiqua" w:cs="宋体"/>
          <w:sz w:val="24"/>
          <w:szCs w:val="24"/>
        </w:rPr>
        <w:t>Cott</w:t>
      </w:r>
      <w:proofErr w:type="spellEnd"/>
      <w:r w:rsidRPr="00850829">
        <w:rPr>
          <w:rFonts w:ascii="Book Antiqua" w:eastAsia="宋体" w:hAnsi="Book Antiqua" w:cs="宋体"/>
          <w:sz w:val="24"/>
          <w:szCs w:val="24"/>
        </w:rPr>
        <w:t xml:space="preserve"> AC, Giuliani MJ. </w:t>
      </w:r>
      <w:proofErr w:type="gramStart"/>
      <w:r w:rsidRPr="00850829">
        <w:rPr>
          <w:rFonts w:ascii="Book Antiqua" w:eastAsia="宋体" w:hAnsi="Book Antiqua" w:cs="宋体"/>
          <w:sz w:val="24"/>
          <w:szCs w:val="24"/>
        </w:rPr>
        <w:t>Acute myopathy after liver transplantation.</w:t>
      </w:r>
      <w:proofErr w:type="gramEnd"/>
      <w:r w:rsidRPr="003A01F0">
        <w:rPr>
          <w:rFonts w:ascii="Book Antiqua" w:eastAsia="宋体" w:hAnsi="Book Antiqua" w:cs="宋体"/>
          <w:sz w:val="24"/>
          <w:szCs w:val="24"/>
        </w:rPr>
        <w:t> </w:t>
      </w:r>
      <w:r w:rsidRPr="00850829">
        <w:rPr>
          <w:rFonts w:ascii="Book Antiqua" w:eastAsia="宋体" w:hAnsi="Book Antiqua" w:cs="宋体"/>
          <w:i/>
          <w:iCs/>
          <w:sz w:val="24"/>
          <w:szCs w:val="24"/>
        </w:rPr>
        <w:t>Neurology</w:t>
      </w:r>
      <w:r w:rsidRPr="003A01F0">
        <w:rPr>
          <w:rFonts w:ascii="Book Antiqua" w:eastAsia="宋体" w:hAnsi="Book Antiqua" w:cs="宋体"/>
          <w:sz w:val="24"/>
          <w:szCs w:val="24"/>
        </w:rPr>
        <w:t> </w:t>
      </w:r>
      <w:r w:rsidRPr="00850829">
        <w:rPr>
          <w:rFonts w:ascii="Book Antiqua" w:eastAsia="宋体" w:hAnsi="Book Antiqua" w:cs="宋体"/>
          <w:sz w:val="24"/>
          <w:szCs w:val="24"/>
        </w:rPr>
        <w:t>1998;</w:t>
      </w:r>
      <w:r w:rsidRPr="003A01F0">
        <w:rPr>
          <w:rFonts w:ascii="Book Antiqua" w:eastAsia="宋体" w:hAnsi="Book Antiqua" w:cs="宋体"/>
          <w:sz w:val="24"/>
          <w:szCs w:val="24"/>
        </w:rPr>
        <w:t> </w:t>
      </w:r>
      <w:r w:rsidRPr="00850829">
        <w:rPr>
          <w:rFonts w:ascii="Book Antiqua" w:eastAsia="宋体" w:hAnsi="Book Antiqua" w:cs="宋体"/>
          <w:b/>
          <w:bCs/>
          <w:sz w:val="24"/>
          <w:szCs w:val="24"/>
        </w:rPr>
        <w:t>50</w:t>
      </w:r>
      <w:r w:rsidRPr="00850829">
        <w:rPr>
          <w:rFonts w:ascii="Book Antiqua" w:eastAsia="宋体" w:hAnsi="Book Antiqua" w:cs="宋体"/>
          <w:sz w:val="24"/>
          <w:szCs w:val="24"/>
        </w:rPr>
        <w:t>: 46-53 [PMID: 9443456 DOI: 10.1212/WNL.50.1.46]</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lastRenderedPageBreak/>
        <w:t>62</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Wijdicks</w:t>
      </w:r>
      <w:proofErr w:type="spellEnd"/>
      <w:r w:rsidRPr="00850829">
        <w:rPr>
          <w:rFonts w:ascii="Book Antiqua" w:eastAsia="宋体" w:hAnsi="Book Antiqua" w:cs="宋体"/>
          <w:b/>
          <w:bCs/>
          <w:sz w:val="24"/>
          <w:szCs w:val="24"/>
        </w:rPr>
        <w:t xml:space="preserve"> EF</w:t>
      </w:r>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Litchy</w:t>
      </w:r>
      <w:proofErr w:type="spellEnd"/>
      <w:r w:rsidRPr="00850829">
        <w:rPr>
          <w:rFonts w:ascii="Book Antiqua" w:eastAsia="宋体" w:hAnsi="Book Antiqua" w:cs="宋体"/>
          <w:sz w:val="24"/>
          <w:szCs w:val="24"/>
        </w:rPr>
        <w:t xml:space="preserve"> WJ, </w:t>
      </w:r>
      <w:proofErr w:type="spellStart"/>
      <w:r w:rsidRPr="00850829">
        <w:rPr>
          <w:rFonts w:ascii="Book Antiqua" w:eastAsia="宋体" w:hAnsi="Book Antiqua" w:cs="宋体"/>
          <w:sz w:val="24"/>
          <w:szCs w:val="24"/>
        </w:rPr>
        <w:t>Wiesner</w:t>
      </w:r>
      <w:proofErr w:type="spellEnd"/>
      <w:r w:rsidRPr="00850829">
        <w:rPr>
          <w:rFonts w:ascii="Book Antiqua" w:eastAsia="宋体" w:hAnsi="Book Antiqua" w:cs="宋体"/>
          <w:sz w:val="24"/>
          <w:szCs w:val="24"/>
        </w:rPr>
        <w:t xml:space="preserve"> RH, </w:t>
      </w:r>
      <w:proofErr w:type="spellStart"/>
      <w:r w:rsidRPr="00850829">
        <w:rPr>
          <w:rFonts w:ascii="Book Antiqua" w:eastAsia="宋体" w:hAnsi="Book Antiqua" w:cs="宋体"/>
          <w:sz w:val="24"/>
          <w:szCs w:val="24"/>
        </w:rPr>
        <w:t>Krom</w:t>
      </w:r>
      <w:proofErr w:type="spellEnd"/>
      <w:r w:rsidRPr="00850829">
        <w:rPr>
          <w:rFonts w:ascii="Book Antiqua" w:eastAsia="宋体" w:hAnsi="Book Antiqua" w:cs="宋体"/>
          <w:sz w:val="24"/>
          <w:szCs w:val="24"/>
        </w:rPr>
        <w:t xml:space="preserve"> RA. Neuromuscular complications associated with liver transplantation.</w:t>
      </w:r>
      <w:r w:rsidRPr="003A01F0">
        <w:rPr>
          <w:rFonts w:ascii="Book Antiqua" w:eastAsia="宋体" w:hAnsi="Book Antiqua" w:cs="宋体"/>
          <w:sz w:val="24"/>
          <w:szCs w:val="24"/>
        </w:rPr>
        <w:t> </w:t>
      </w:r>
      <w:r w:rsidRPr="00850829">
        <w:rPr>
          <w:rFonts w:ascii="Book Antiqua" w:eastAsia="宋体" w:hAnsi="Book Antiqua" w:cs="宋体"/>
          <w:i/>
          <w:iCs/>
          <w:sz w:val="24"/>
          <w:szCs w:val="24"/>
        </w:rPr>
        <w:t>Muscle Nerve</w:t>
      </w:r>
      <w:r w:rsidRPr="003A01F0">
        <w:rPr>
          <w:rFonts w:ascii="Book Antiqua" w:eastAsia="宋体" w:hAnsi="Book Antiqua" w:cs="宋体"/>
          <w:sz w:val="24"/>
          <w:szCs w:val="24"/>
        </w:rPr>
        <w:t> </w:t>
      </w:r>
      <w:r w:rsidRPr="00850829">
        <w:rPr>
          <w:rFonts w:ascii="Book Antiqua" w:eastAsia="宋体" w:hAnsi="Book Antiqua" w:cs="宋体"/>
          <w:sz w:val="24"/>
          <w:szCs w:val="24"/>
        </w:rPr>
        <w:t>1996;</w:t>
      </w:r>
      <w:r w:rsidRPr="003A01F0">
        <w:rPr>
          <w:rFonts w:ascii="Book Antiqua" w:eastAsia="宋体" w:hAnsi="Book Antiqua" w:cs="宋体"/>
          <w:sz w:val="24"/>
          <w:szCs w:val="24"/>
        </w:rPr>
        <w:t> </w:t>
      </w:r>
      <w:r w:rsidRPr="00850829">
        <w:rPr>
          <w:rFonts w:ascii="Book Antiqua" w:eastAsia="宋体" w:hAnsi="Book Antiqua" w:cs="宋体"/>
          <w:b/>
          <w:bCs/>
          <w:sz w:val="24"/>
          <w:szCs w:val="24"/>
        </w:rPr>
        <w:t>19</w:t>
      </w:r>
      <w:r w:rsidRPr="00850829">
        <w:rPr>
          <w:rFonts w:ascii="Book Antiqua" w:eastAsia="宋体" w:hAnsi="Book Antiqua" w:cs="宋体"/>
          <w:sz w:val="24"/>
          <w:szCs w:val="24"/>
        </w:rPr>
        <w:t>: 696-700 [PMID: 8609918]</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t>63</w:t>
      </w:r>
      <w:r w:rsidRPr="003A01F0">
        <w:rPr>
          <w:rFonts w:ascii="Book Antiqua" w:eastAsia="宋体" w:hAnsi="Book Antiqua" w:cs="宋体"/>
          <w:sz w:val="24"/>
          <w:szCs w:val="24"/>
        </w:rPr>
        <w:t> </w:t>
      </w:r>
      <w:r w:rsidRPr="00850829">
        <w:rPr>
          <w:rFonts w:ascii="Book Antiqua" w:eastAsia="宋体" w:hAnsi="Book Antiqua" w:cs="宋体"/>
          <w:b/>
          <w:bCs/>
          <w:sz w:val="24"/>
          <w:szCs w:val="24"/>
        </w:rPr>
        <w:t>Wilson JR</w:t>
      </w:r>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Conwit</w:t>
      </w:r>
      <w:proofErr w:type="spellEnd"/>
      <w:r w:rsidRPr="00850829">
        <w:rPr>
          <w:rFonts w:ascii="Book Antiqua" w:eastAsia="宋体" w:hAnsi="Book Antiqua" w:cs="宋体"/>
          <w:sz w:val="24"/>
          <w:szCs w:val="24"/>
        </w:rPr>
        <w:t xml:space="preserve"> RA, </w:t>
      </w:r>
      <w:proofErr w:type="spellStart"/>
      <w:r w:rsidRPr="00850829">
        <w:rPr>
          <w:rFonts w:ascii="Book Antiqua" w:eastAsia="宋体" w:hAnsi="Book Antiqua" w:cs="宋体"/>
          <w:sz w:val="24"/>
          <w:szCs w:val="24"/>
        </w:rPr>
        <w:t>Eidelman</w:t>
      </w:r>
      <w:proofErr w:type="spellEnd"/>
      <w:r w:rsidRPr="00850829">
        <w:rPr>
          <w:rFonts w:ascii="Book Antiqua" w:eastAsia="宋体" w:hAnsi="Book Antiqua" w:cs="宋体"/>
          <w:sz w:val="24"/>
          <w:szCs w:val="24"/>
        </w:rPr>
        <w:t xml:space="preserve"> BH, </w:t>
      </w:r>
      <w:proofErr w:type="spellStart"/>
      <w:r w:rsidRPr="00850829">
        <w:rPr>
          <w:rFonts w:ascii="Book Antiqua" w:eastAsia="宋体" w:hAnsi="Book Antiqua" w:cs="宋体"/>
          <w:sz w:val="24"/>
          <w:szCs w:val="24"/>
        </w:rPr>
        <w:t>Starzl</w:t>
      </w:r>
      <w:proofErr w:type="spellEnd"/>
      <w:r w:rsidRPr="00850829">
        <w:rPr>
          <w:rFonts w:ascii="Book Antiqua" w:eastAsia="宋体" w:hAnsi="Book Antiqua" w:cs="宋体"/>
          <w:sz w:val="24"/>
          <w:szCs w:val="24"/>
        </w:rPr>
        <w:t xml:space="preserve"> T, Abu-</w:t>
      </w:r>
      <w:proofErr w:type="spellStart"/>
      <w:r w:rsidRPr="00850829">
        <w:rPr>
          <w:rFonts w:ascii="Book Antiqua" w:eastAsia="宋体" w:hAnsi="Book Antiqua" w:cs="宋体"/>
          <w:sz w:val="24"/>
          <w:szCs w:val="24"/>
        </w:rPr>
        <w:t>Elmagd</w:t>
      </w:r>
      <w:proofErr w:type="spellEnd"/>
      <w:r w:rsidRPr="00850829">
        <w:rPr>
          <w:rFonts w:ascii="Book Antiqua" w:eastAsia="宋体" w:hAnsi="Book Antiqua" w:cs="宋体"/>
          <w:sz w:val="24"/>
          <w:szCs w:val="24"/>
        </w:rPr>
        <w:t xml:space="preserve"> K. Sensorimotor neuropathy resembling CIDP in patients receiving FK506.</w:t>
      </w:r>
      <w:r w:rsidRPr="003A01F0">
        <w:rPr>
          <w:rFonts w:ascii="Book Antiqua" w:eastAsia="宋体" w:hAnsi="Book Antiqua" w:cs="宋体"/>
          <w:sz w:val="24"/>
          <w:szCs w:val="24"/>
        </w:rPr>
        <w:t> </w:t>
      </w:r>
      <w:r w:rsidRPr="00850829">
        <w:rPr>
          <w:rFonts w:ascii="Book Antiqua" w:eastAsia="宋体" w:hAnsi="Book Antiqua" w:cs="宋体"/>
          <w:i/>
          <w:iCs/>
          <w:sz w:val="24"/>
          <w:szCs w:val="24"/>
        </w:rPr>
        <w:t>Muscle Nerve</w:t>
      </w:r>
      <w:r w:rsidRPr="003A01F0">
        <w:rPr>
          <w:rFonts w:ascii="Book Antiqua" w:eastAsia="宋体" w:hAnsi="Book Antiqua" w:cs="宋体"/>
          <w:sz w:val="24"/>
          <w:szCs w:val="24"/>
        </w:rPr>
        <w:t> </w:t>
      </w:r>
      <w:r w:rsidRPr="00850829">
        <w:rPr>
          <w:rFonts w:ascii="Book Antiqua" w:eastAsia="宋体" w:hAnsi="Book Antiqua" w:cs="宋体"/>
          <w:sz w:val="24"/>
          <w:szCs w:val="24"/>
        </w:rPr>
        <w:t>1994;</w:t>
      </w:r>
      <w:r w:rsidRPr="003A01F0">
        <w:rPr>
          <w:rFonts w:ascii="Book Antiqua" w:eastAsia="宋体" w:hAnsi="Book Antiqua" w:cs="宋体"/>
          <w:sz w:val="24"/>
          <w:szCs w:val="24"/>
        </w:rPr>
        <w:t> </w:t>
      </w:r>
      <w:r w:rsidRPr="00850829">
        <w:rPr>
          <w:rFonts w:ascii="Book Antiqua" w:eastAsia="宋体" w:hAnsi="Book Antiqua" w:cs="宋体"/>
          <w:b/>
          <w:bCs/>
          <w:sz w:val="24"/>
          <w:szCs w:val="24"/>
        </w:rPr>
        <w:t>17</w:t>
      </w:r>
      <w:r w:rsidRPr="00850829">
        <w:rPr>
          <w:rFonts w:ascii="Book Antiqua" w:eastAsia="宋体" w:hAnsi="Book Antiqua" w:cs="宋体"/>
          <w:sz w:val="24"/>
          <w:szCs w:val="24"/>
        </w:rPr>
        <w:t>: 528-532 [PMID: 7512691 DOI: 10.1002/mus.880170510]</w:t>
      </w:r>
    </w:p>
    <w:p w:rsidR="0063766E" w:rsidRPr="00850829" w:rsidRDefault="0063766E" w:rsidP="00856085">
      <w:pPr>
        <w:spacing w:after="0" w:line="360" w:lineRule="auto"/>
        <w:jc w:val="both"/>
        <w:rPr>
          <w:rFonts w:ascii="Book Antiqua" w:eastAsia="宋体" w:hAnsi="Book Antiqua" w:cs="宋体"/>
          <w:sz w:val="24"/>
          <w:szCs w:val="24"/>
        </w:rPr>
      </w:pPr>
      <w:proofErr w:type="gramStart"/>
      <w:r w:rsidRPr="00850829">
        <w:rPr>
          <w:rFonts w:ascii="Book Antiqua" w:eastAsia="宋体" w:hAnsi="Book Antiqua" w:cs="宋体"/>
          <w:sz w:val="24"/>
          <w:szCs w:val="24"/>
        </w:rPr>
        <w:t>64</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Katirji</w:t>
      </w:r>
      <w:proofErr w:type="spellEnd"/>
      <w:r w:rsidRPr="00850829">
        <w:rPr>
          <w:rFonts w:ascii="Book Antiqua" w:eastAsia="宋体" w:hAnsi="Book Antiqua" w:cs="宋体"/>
          <w:b/>
          <w:bCs/>
          <w:sz w:val="24"/>
          <w:szCs w:val="24"/>
        </w:rPr>
        <w:t xml:space="preserve"> MB</w:t>
      </w:r>
      <w:r w:rsidRPr="00850829">
        <w:rPr>
          <w:rFonts w:ascii="Book Antiqua" w:eastAsia="宋体" w:hAnsi="Book Antiqua" w:cs="宋体"/>
          <w:sz w:val="24"/>
          <w:szCs w:val="24"/>
        </w:rPr>
        <w:t>.</w:t>
      </w:r>
      <w:proofErr w:type="gramEnd"/>
      <w:r w:rsidRPr="00850829">
        <w:rPr>
          <w:rFonts w:ascii="Book Antiqua" w:eastAsia="宋体" w:hAnsi="Book Antiqua" w:cs="宋体"/>
          <w:sz w:val="24"/>
          <w:szCs w:val="24"/>
        </w:rPr>
        <w:t xml:space="preserve"> </w:t>
      </w:r>
      <w:proofErr w:type="gramStart"/>
      <w:r w:rsidRPr="00850829">
        <w:rPr>
          <w:rFonts w:ascii="Book Antiqua" w:eastAsia="宋体" w:hAnsi="Book Antiqua" w:cs="宋体"/>
          <w:sz w:val="24"/>
          <w:szCs w:val="24"/>
        </w:rPr>
        <w:t>Brachial plexus injury following liver transplantation.</w:t>
      </w:r>
      <w:proofErr w:type="gramEnd"/>
      <w:r w:rsidRPr="003A01F0">
        <w:rPr>
          <w:rFonts w:ascii="Book Antiqua" w:eastAsia="宋体" w:hAnsi="Book Antiqua" w:cs="宋体"/>
          <w:sz w:val="24"/>
          <w:szCs w:val="24"/>
        </w:rPr>
        <w:t> </w:t>
      </w:r>
      <w:r w:rsidRPr="00850829">
        <w:rPr>
          <w:rFonts w:ascii="Book Antiqua" w:eastAsia="宋体" w:hAnsi="Book Antiqua" w:cs="宋体"/>
          <w:i/>
          <w:iCs/>
          <w:sz w:val="24"/>
          <w:szCs w:val="24"/>
        </w:rPr>
        <w:t>Neurology</w:t>
      </w:r>
      <w:r w:rsidRPr="003A01F0">
        <w:rPr>
          <w:rFonts w:ascii="Book Antiqua" w:eastAsia="宋体" w:hAnsi="Book Antiqua" w:cs="宋体"/>
          <w:sz w:val="24"/>
          <w:szCs w:val="24"/>
        </w:rPr>
        <w:t> </w:t>
      </w:r>
      <w:r w:rsidRPr="00850829">
        <w:rPr>
          <w:rFonts w:ascii="Book Antiqua" w:eastAsia="宋体" w:hAnsi="Book Antiqua" w:cs="宋体"/>
          <w:sz w:val="24"/>
          <w:szCs w:val="24"/>
        </w:rPr>
        <w:t>1989;</w:t>
      </w:r>
      <w:r w:rsidRPr="003A01F0">
        <w:rPr>
          <w:rFonts w:ascii="Book Antiqua" w:eastAsia="宋体" w:hAnsi="Book Antiqua" w:cs="宋体"/>
          <w:sz w:val="24"/>
          <w:szCs w:val="24"/>
        </w:rPr>
        <w:t> </w:t>
      </w:r>
      <w:r w:rsidRPr="00850829">
        <w:rPr>
          <w:rFonts w:ascii="Book Antiqua" w:eastAsia="宋体" w:hAnsi="Book Antiqua" w:cs="宋体"/>
          <w:b/>
          <w:bCs/>
          <w:sz w:val="24"/>
          <w:szCs w:val="24"/>
        </w:rPr>
        <w:t>39</w:t>
      </w:r>
      <w:r w:rsidRPr="00850829">
        <w:rPr>
          <w:rFonts w:ascii="Book Antiqua" w:eastAsia="宋体" w:hAnsi="Book Antiqua" w:cs="宋体"/>
          <w:sz w:val="24"/>
          <w:szCs w:val="24"/>
        </w:rPr>
        <w:t>: 736-738 [PMID: 2651971 DOI: 10.1212/WNL.39.5.736]</w:t>
      </w:r>
    </w:p>
    <w:p w:rsidR="0063766E" w:rsidRPr="00850829" w:rsidRDefault="0063766E" w:rsidP="00856085">
      <w:pPr>
        <w:spacing w:after="0" w:line="360" w:lineRule="auto"/>
        <w:jc w:val="both"/>
        <w:rPr>
          <w:rFonts w:ascii="Book Antiqua" w:eastAsia="宋体" w:hAnsi="Book Antiqua" w:cs="宋体"/>
          <w:sz w:val="24"/>
          <w:szCs w:val="24"/>
        </w:rPr>
      </w:pPr>
      <w:proofErr w:type="gramStart"/>
      <w:r w:rsidRPr="00850829">
        <w:rPr>
          <w:rFonts w:ascii="Book Antiqua" w:eastAsia="宋体" w:hAnsi="Book Antiqua" w:cs="宋体"/>
          <w:sz w:val="24"/>
          <w:szCs w:val="24"/>
        </w:rPr>
        <w:t>65</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Gane</w:t>
      </w:r>
      <w:proofErr w:type="spellEnd"/>
      <w:r w:rsidRPr="00850829">
        <w:rPr>
          <w:rFonts w:ascii="Book Antiqua" w:eastAsia="宋体" w:hAnsi="Book Antiqua" w:cs="宋体"/>
          <w:b/>
          <w:bCs/>
          <w:sz w:val="24"/>
          <w:szCs w:val="24"/>
        </w:rPr>
        <w:t xml:space="preserve"> E</w:t>
      </w:r>
      <w:r w:rsidRPr="00850829">
        <w:rPr>
          <w:rFonts w:ascii="Book Antiqua" w:eastAsia="宋体" w:hAnsi="Book Antiqua" w:cs="宋体"/>
          <w:sz w:val="24"/>
          <w:szCs w:val="24"/>
        </w:rPr>
        <w:t>, Bergman R, Hutchinson D. Resolution of alcoholic neuropathy following liver transplantation.</w:t>
      </w:r>
      <w:proofErr w:type="gramEnd"/>
      <w:r w:rsidRPr="003A01F0">
        <w:rPr>
          <w:rFonts w:ascii="Book Antiqua" w:eastAsia="宋体" w:hAnsi="Book Antiqua" w:cs="宋体"/>
          <w:sz w:val="24"/>
          <w:szCs w:val="24"/>
        </w:rPr>
        <w:t> </w:t>
      </w:r>
      <w:r w:rsidRPr="00850829">
        <w:rPr>
          <w:rFonts w:ascii="Book Antiqua" w:eastAsia="宋体" w:hAnsi="Book Antiqua" w:cs="宋体"/>
          <w:i/>
          <w:iCs/>
          <w:sz w:val="24"/>
          <w:szCs w:val="24"/>
        </w:rPr>
        <w:t xml:space="preserve">Liver </w:t>
      </w:r>
      <w:proofErr w:type="spellStart"/>
      <w:r w:rsidRPr="00850829">
        <w:rPr>
          <w:rFonts w:ascii="Book Antiqua" w:eastAsia="宋体" w:hAnsi="Book Antiqua" w:cs="宋体"/>
          <w:i/>
          <w:iCs/>
          <w:sz w:val="24"/>
          <w:szCs w:val="24"/>
        </w:rPr>
        <w:t>Transpl</w:t>
      </w:r>
      <w:proofErr w:type="spellEnd"/>
      <w:r w:rsidRPr="003A01F0">
        <w:rPr>
          <w:rFonts w:ascii="Book Antiqua" w:eastAsia="宋体" w:hAnsi="Book Antiqua" w:cs="宋体"/>
          <w:sz w:val="24"/>
          <w:szCs w:val="24"/>
        </w:rPr>
        <w:t> </w:t>
      </w:r>
      <w:r w:rsidRPr="00850829">
        <w:rPr>
          <w:rFonts w:ascii="Book Antiqua" w:eastAsia="宋体" w:hAnsi="Book Antiqua" w:cs="宋体"/>
          <w:sz w:val="24"/>
          <w:szCs w:val="24"/>
        </w:rPr>
        <w:t>2004;</w:t>
      </w:r>
      <w:r w:rsidRPr="003A01F0">
        <w:rPr>
          <w:rFonts w:ascii="Book Antiqua" w:eastAsia="宋体" w:hAnsi="Book Antiqua" w:cs="宋体"/>
          <w:sz w:val="24"/>
          <w:szCs w:val="24"/>
        </w:rPr>
        <w:t> </w:t>
      </w:r>
      <w:r w:rsidRPr="00850829">
        <w:rPr>
          <w:rFonts w:ascii="Book Antiqua" w:eastAsia="宋体" w:hAnsi="Book Antiqua" w:cs="宋体"/>
          <w:b/>
          <w:bCs/>
          <w:sz w:val="24"/>
          <w:szCs w:val="24"/>
        </w:rPr>
        <w:t>10</w:t>
      </w:r>
      <w:r w:rsidRPr="00850829">
        <w:rPr>
          <w:rFonts w:ascii="Book Antiqua" w:eastAsia="宋体" w:hAnsi="Book Antiqua" w:cs="宋体"/>
          <w:sz w:val="24"/>
          <w:szCs w:val="24"/>
        </w:rPr>
        <w:t>: 1545-1548 [PMID: 15558589 DOI: 10.1002/lt.20282]</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t>66</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Shimojima</w:t>
      </w:r>
      <w:proofErr w:type="spellEnd"/>
      <w:r w:rsidRPr="00850829">
        <w:rPr>
          <w:rFonts w:ascii="Book Antiqua" w:eastAsia="宋体" w:hAnsi="Book Antiqua" w:cs="宋体"/>
          <w:b/>
          <w:bCs/>
          <w:sz w:val="24"/>
          <w:szCs w:val="24"/>
        </w:rPr>
        <w:t xml:space="preserve"> Y</w:t>
      </w:r>
      <w:r w:rsidRPr="00850829">
        <w:rPr>
          <w:rFonts w:ascii="Book Antiqua" w:eastAsia="宋体" w:hAnsi="Book Antiqua" w:cs="宋体"/>
          <w:sz w:val="24"/>
          <w:szCs w:val="24"/>
        </w:rPr>
        <w:t>, Morita H, Kobayashi S, Takei Y, Ikeda S. Ten-year follow-up of peripheral nerve function in patients with familial amyloid polyneuropathy after liver transplantation.</w:t>
      </w:r>
      <w:r w:rsidRPr="003A01F0">
        <w:rPr>
          <w:rFonts w:ascii="Book Antiqua" w:eastAsia="宋体" w:hAnsi="Book Antiqua" w:cs="宋体"/>
          <w:sz w:val="24"/>
          <w:szCs w:val="24"/>
        </w:rPr>
        <w:t> </w:t>
      </w:r>
      <w:r w:rsidRPr="00850829">
        <w:rPr>
          <w:rFonts w:ascii="Book Antiqua" w:eastAsia="宋体" w:hAnsi="Book Antiqua" w:cs="宋体"/>
          <w:i/>
          <w:iCs/>
          <w:sz w:val="24"/>
          <w:szCs w:val="24"/>
        </w:rPr>
        <w:t xml:space="preserve">J </w:t>
      </w:r>
      <w:proofErr w:type="spellStart"/>
      <w:r w:rsidRPr="00850829">
        <w:rPr>
          <w:rFonts w:ascii="Book Antiqua" w:eastAsia="宋体" w:hAnsi="Book Antiqua" w:cs="宋体"/>
          <w:i/>
          <w:iCs/>
          <w:sz w:val="24"/>
          <w:szCs w:val="24"/>
        </w:rPr>
        <w:t>Neurol</w:t>
      </w:r>
      <w:proofErr w:type="spellEnd"/>
      <w:r w:rsidRPr="003A01F0">
        <w:rPr>
          <w:rFonts w:ascii="Book Antiqua" w:eastAsia="宋体" w:hAnsi="Book Antiqua" w:cs="宋体"/>
          <w:sz w:val="24"/>
          <w:szCs w:val="24"/>
        </w:rPr>
        <w:t> </w:t>
      </w:r>
      <w:r w:rsidRPr="00850829">
        <w:rPr>
          <w:rFonts w:ascii="Book Antiqua" w:eastAsia="宋体" w:hAnsi="Book Antiqua" w:cs="宋体"/>
          <w:sz w:val="24"/>
          <w:szCs w:val="24"/>
        </w:rPr>
        <w:t>2008;</w:t>
      </w:r>
      <w:r w:rsidRPr="003A01F0">
        <w:rPr>
          <w:rFonts w:ascii="Book Antiqua" w:eastAsia="宋体" w:hAnsi="Book Antiqua" w:cs="宋体"/>
          <w:sz w:val="24"/>
          <w:szCs w:val="24"/>
        </w:rPr>
        <w:t> </w:t>
      </w:r>
      <w:r w:rsidRPr="00850829">
        <w:rPr>
          <w:rFonts w:ascii="Book Antiqua" w:eastAsia="宋体" w:hAnsi="Book Antiqua" w:cs="宋体"/>
          <w:b/>
          <w:bCs/>
          <w:sz w:val="24"/>
          <w:szCs w:val="24"/>
        </w:rPr>
        <w:t>255</w:t>
      </w:r>
      <w:r w:rsidRPr="00850829">
        <w:rPr>
          <w:rFonts w:ascii="Book Antiqua" w:eastAsia="宋体" w:hAnsi="Book Antiqua" w:cs="宋体"/>
          <w:sz w:val="24"/>
          <w:szCs w:val="24"/>
        </w:rPr>
        <w:t>: 1220-1225 [PMID: 18484233 DOI: 10.1007/s00415-008-0884-9]</w:t>
      </w:r>
    </w:p>
    <w:p w:rsidR="0063766E" w:rsidRPr="00850829" w:rsidRDefault="0063766E" w:rsidP="00856085">
      <w:pPr>
        <w:spacing w:after="0" w:line="360" w:lineRule="auto"/>
        <w:jc w:val="both"/>
        <w:rPr>
          <w:rFonts w:ascii="Book Antiqua" w:eastAsia="宋体" w:hAnsi="Book Antiqua" w:cs="宋体"/>
          <w:sz w:val="24"/>
          <w:szCs w:val="24"/>
        </w:rPr>
      </w:pPr>
      <w:proofErr w:type="gramStart"/>
      <w:r w:rsidRPr="00850829">
        <w:rPr>
          <w:rFonts w:ascii="Book Antiqua" w:eastAsia="宋体" w:hAnsi="Book Antiqua" w:cs="宋体"/>
          <w:sz w:val="24"/>
          <w:szCs w:val="24"/>
        </w:rPr>
        <w:t>67</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Gourishankar</w:t>
      </w:r>
      <w:proofErr w:type="spellEnd"/>
      <w:r w:rsidRPr="00850829">
        <w:rPr>
          <w:rFonts w:ascii="Book Antiqua" w:eastAsia="宋体" w:hAnsi="Book Antiqua" w:cs="宋体"/>
          <w:b/>
          <w:bCs/>
          <w:sz w:val="24"/>
          <w:szCs w:val="24"/>
        </w:rPr>
        <w:t xml:space="preserve"> S</w:t>
      </w:r>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McDermid</w:t>
      </w:r>
      <w:proofErr w:type="spellEnd"/>
      <w:r w:rsidRPr="00850829">
        <w:rPr>
          <w:rFonts w:ascii="Book Antiqua" w:eastAsia="宋体" w:hAnsi="Book Antiqua" w:cs="宋体"/>
          <w:sz w:val="24"/>
          <w:szCs w:val="24"/>
        </w:rPr>
        <w:t xml:space="preserve"> JC, </w:t>
      </w:r>
      <w:proofErr w:type="spellStart"/>
      <w:r w:rsidRPr="00850829">
        <w:rPr>
          <w:rFonts w:ascii="Book Antiqua" w:eastAsia="宋体" w:hAnsi="Book Antiqua" w:cs="宋体"/>
          <w:sz w:val="24"/>
          <w:szCs w:val="24"/>
        </w:rPr>
        <w:t>Jhangri</w:t>
      </w:r>
      <w:proofErr w:type="spellEnd"/>
      <w:r w:rsidRPr="00850829">
        <w:rPr>
          <w:rFonts w:ascii="Book Antiqua" w:eastAsia="宋体" w:hAnsi="Book Antiqua" w:cs="宋体"/>
          <w:sz w:val="24"/>
          <w:szCs w:val="24"/>
        </w:rPr>
        <w:t xml:space="preserve"> GS, </w:t>
      </w:r>
      <w:proofErr w:type="spellStart"/>
      <w:r w:rsidRPr="00850829">
        <w:rPr>
          <w:rFonts w:ascii="Book Antiqua" w:eastAsia="宋体" w:hAnsi="Book Antiqua" w:cs="宋体"/>
          <w:sz w:val="24"/>
          <w:szCs w:val="24"/>
        </w:rPr>
        <w:t>Preiksaitis</w:t>
      </w:r>
      <w:proofErr w:type="spellEnd"/>
      <w:r w:rsidRPr="00850829">
        <w:rPr>
          <w:rFonts w:ascii="Book Antiqua" w:eastAsia="宋体" w:hAnsi="Book Antiqua" w:cs="宋体"/>
          <w:sz w:val="24"/>
          <w:szCs w:val="24"/>
        </w:rPr>
        <w:t xml:space="preserve"> JK.</w:t>
      </w:r>
      <w:proofErr w:type="gramEnd"/>
      <w:r w:rsidRPr="00850829">
        <w:rPr>
          <w:rFonts w:ascii="Book Antiqua" w:eastAsia="宋体" w:hAnsi="Book Antiqua" w:cs="宋体"/>
          <w:sz w:val="24"/>
          <w:szCs w:val="24"/>
        </w:rPr>
        <w:t xml:space="preserve"> Herpes zoster infection following solid organ transplantation: incidence, risk factors and outcomes in the current immunosuppressive era.</w:t>
      </w:r>
      <w:r w:rsidRPr="003A01F0">
        <w:rPr>
          <w:rFonts w:ascii="Book Antiqua" w:eastAsia="宋体" w:hAnsi="Book Antiqua" w:cs="宋体"/>
          <w:sz w:val="24"/>
          <w:szCs w:val="24"/>
        </w:rPr>
        <w:t> </w:t>
      </w:r>
      <w:r w:rsidRPr="00850829">
        <w:rPr>
          <w:rFonts w:ascii="Book Antiqua" w:eastAsia="宋体" w:hAnsi="Book Antiqua" w:cs="宋体"/>
          <w:i/>
          <w:iCs/>
          <w:sz w:val="24"/>
          <w:szCs w:val="24"/>
        </w:rPr>
        <w:t>Am J Transplant</w:t>
      </w:r>
      <w:r w:rsidRPr="003A01F0">
        <w:rPr>
          <w:rFonts w:ascii="Book Antiqua" w:eastAsia="宋体" w:hAnsi="Book Antiqua" w:cs="宋体"/>
          <w:sz w:val="24"/>
          <w:szCs w:val="24"/>
        </w:rPr>
        <w:t> </w:t>
      </w:r>
      <w:r w:rsidRPr="00850829">
        <w:rPr>
          <w:rFonts w:ascii="Book Antiqua" w:eastAsia="宋体" w:hAnsi="Book Antiqua" w:cs="宋体"/>
          <w:sz w:val="24"/>
          <w:szCs w:val="24"/>
        </w:rPr>
        <w:t>2004;</w:t>
      </w:r>
      <w:r w:rsidRPr="003A01F0">
        <w:rPr>
          <w:rFonts w:ascii="Book Antiqua" w:eastAsia="宋体" w:hAnsi="Book Antiqua" w:cs="宋体"/>
          <w:sz w:val="24"/>
          <w:szCs w:val="24"/>
        </w:rPr>
        <w:t> </w:t>
      </w:r>
      <w:r w:rsidRPr="00850829">
        <w:rPr>
          <w:rFonts w:ascii="Book Antiqua" w:eastAsia="宋体" w:hAnsi="Book Antiqua" w:cs="宋体"/>
          <w:b/>
          <w:bCs/>
          <w:sz w:val="24"/>
          <w:szCs w:val="24"/>
        </w:rPr>
        <w:t>4</w:t>
      </w:r>
      <w:r w:rsidRPr="00850829">
        <w:rPr>
          <w:rFonts w:ascii="Book Antiqua" w:eastAsia="宋体" w:hAnsi="Book Antiqua" w:cs="宋体"/>
          <w:sz w:val="24"/>
          <w:szCs w:val="24"/>
        </w:rPr>
        <w:t>: 108-115 [PMID: 14678041 DOI: 10.1046/j.1600-6143.2003.00287.x]</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t>68</w:t>
      </w:r>
      <w:r w:rsidRPr="003A01F0">
        <w:rPr>
          <w:rFonts w:ascii="Book Antiqua" w:eastAsia="宋体" w:hAnsi="Book Antiqua" w:cs="宋体"/>
          <w:sz w:val="24"/>
          <w:szCs w:val="24"/>
        </w:rPr>
        <w:t> </w:t>
      </w:r>
      <w:r w:rsidRPr="00850829">
        <w:rPr>
          <w:rFonts w:ascii="Book Antiqua" w:eastAsia="宋体" w:hAnsi="Book Antiqua" w:cs="宋体"/>
          <w:b/>
          <w:bCs/>
          <w:sz w:val="24"/>
          <w:szCs w:val="24"/>
        </w:rPr>
        <w:t>Middleton PF</w:t>
      </w:r>
      <w:r w:rsidRPr="00850829">
        <w:rPr>
          <w:rFonts w:ascii="Book Antiqua" w:eastAsia="宋体" w:hAnsi="Book Antiqua" w:cs="宋体"/>
          <w:sz w:val="24"/>
          <w:szCs w:val="24"/>
        </w:rPr>
        <w:t xml:space="preserve">, Duffield M, Lynch SV, </w:t>
      </w:r>
      <w:proofErr w:type="spellStart"/>
      <w:r w:rsidRPr="00850829">
        <w:rPr>
          <w:rFonts w:ascii="Book Antiqua" w:eastAsia="宋体" w:hAnsi="Book Antiqua" w:cs="宋体"/>
          <w:sz w:val="24"/>
          <w:szCs w:val="24"/>
        </w:rPr>
        <w:t>Padbury</w:t>
      </w:r>
      <w:proofErr w:type="spellEnd"/>
      <w:r w:rsidRPr="00850829">
        <w:rPr>
          <w:rFonts w:ascii="Book Antiqua" w:eastAsia="宋体" w:hAnsi="Book Antiqua" w:cs="宋体"/>
          <w:sz w:val="24"/>
          <w:szCs w:val="24"/>
        </w:rPr>
        <w:t xml:space="preserve"> RT, House T, Stanton P, </w:t>
      </w:r>
      <w:proofErr w:type="spellStart"/>
      <w:r w:rsidRPr="00850829">
        <w:rPr>
          <w:rFonts w:ascii="Book Antiqua" w:eastAsia="宋体" w:hAnsi="Book Antiqua" w:cs="宋体"/>
          <w:sz w:val="24"/>
          <w:szCs w:val="24"/>
        </w:rPr>
        <w:t>Verran</w:t>
      </w:r>
      <w:proofErr w:type="spellEnd"/>
      <w:r w:rsidRPr="00850829">
        <w:rPr>
          <w:rFonts w:ascii="Book Antiqua" w:eastAsia="宋体" w:hAnsi="Book Antiqua" w:cs="宋体"/>
          <w:sz w:val="24"/>
          <w:szCs w:val="24"/>
        </w:rPr>
        <w:t xml:space="preserve"> D, </w:t>
      </w:r>
      <w:proofErr w:type="spellStart"/>
      <w:r w:rsidRPr="00850829">
        <w:rPr>
          <w:rFonts w:ascii="Book Antiqua" w:eastAsia="宋体" w:hAnsi="Book Antiqua" w:cs="宋体"/>
          <w:sz w:val="24"/>
          <w:szCs w:val="24"/>
        </w:rPr>
        <w:t>Maddern</w:t>
      </w:r>
      <w:proofErr w:type="spellEnd"/>
      <w:r w:rsidRPr="00850829">
        <w:rPr>
          <w:rFonts w:ascii="Book Antiqua" w:eastAsia="宋体" w:hAnsi="Book Antiqua" w:cs="宋体"/>
          <w:sz w:val="24"/>
          <w:szCs w:val="24"/>
        </w:rPr>
        <w:t xml:space="preserve"> G. Living donor liver transplantation--adult donor outcomes: a systematic review.</w:t>
      </w:r>
      <w:r w:rsidRPr="003A01F0">
        <w:rPr>
          <w:rFonts w:ascii="Book Antiqua" w:eastAsia="宋体" w:hAnsi="Book Antiqua" w:cs="宋体"/>
          <w:sz w:val="24"/>
          <w:szCs w:val="24"/>
        </w:rPr>
        <w:t> </w:t>
      </w:r>
      <w:r w:rsidRPr="00850829">
        <w:rPr>
          <w:rFonts w:ascii="Book Antiqua" w:eastAsia="宋体" w:hAnsi="Book Antiqua" w:cs="宋体"/>
          <w:i/>
          <w:iCs/>
          <w:sz w:val="24"/>
          <w:szCs w:val="24"/>
        </w:rPr>
        <w:t xml:space="preserve">Liver </w:t>
      </w:r>
      <w:proofErr w:type="spellStart"/>
      <w:r w:rsidRPr="00850829">
        <w:rPr>
          <w:rFonts w:ascii="Book Antiqua" w:eastAsia="宋体" w:hAnsi="Book Antiqua" w:cs="宋体"/>
          <w:i/>
          <w:iCs/>
          <w:sz w:val="24"/>
          <w:szCs w:val="24"/>
        </w:rPr>
        <w:t>Transpl</w:t>
      </w:r>
      <w:proofErr w:type="spellEnd"/>
      <w:r w:rsidRPr="003A01F0">
        <w:rPr>
          <w:rFonts w:ascii="Book Antiqua" w:eastAsia="宋体" w:hAnsi="Book Antiqua" w:cs="宋体"/>
          <w:sz w:val="24"/>
          <w:szCs w:val="24"/>
        </w:rPr>
        <w:t> </w:t>
      </w:r>
      <w:r w:rsidRPr="00850829">
        <w:rPr>
          <w:rFonts w:ascii="Book Antiqua" w:eastAsia="宋体" w:hAnsi="Book Antiqua" w:cs="宋体"/>
          <w:sz w:val="24"/>
          <w:szCs w:val="24"/>
        </w:rPr>
        <w:t>2006;</w:t>
      </w:r>
      <w:r w:rsidRPr="003A01F0">
        <w:rPr>
          <w:rFonts w:ascii="Book Antiqua" w:eastAsia="宋体" w:hAnsi="Book Antiqua" w:cs="宋体"/>
          <w:sz w:val="24"/>
          <w:szCs w:val="24"/>
        </w:rPr>
        <w:t> </w:t>
      </w:r>
      <w:r w:rsidRPr="00850829">
        <w:rPr>
          <w:rFonts w:ascii="Book Antiqua" w:eastAsia="宋体" w:hAnsi="Book Antiqua" w:cs="宋体"/>
          <w:b/>
          <w:bCs/>
          <w:sz w:val="24"/>
          <w:szCs w:val="24"/>
        </w:rPr>
        <w:t>12</w:t>
      </w:r>
      <w:r w:rsidRPr="00850829">
        <w:rPr>
          <w:rFonts w:ascii="Book Antiqua" w:eastAsia="宋体" w:hAnsi="Book Antiqua" w:cs="宋体"/>
          <w:sz w:val="24"/>
          <w:szCs w:val="24"/>
        </w:rPr>
        <w:t>: 24-30 [PMID: 16498709 DOI: 10.1002/lt.20663]</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t>69</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Shackleton</w:t>
      </w:r>
      <w:proofErr w:type="spellEnd"/>
      <w:r w:rsidRPr="00850829">
        <w:rPr>
          <w:rFonts w:ascii="Book Antiqua" w:eastAsia="宋体" w:hAnsi="Book Antiqua" w:cs="宋体"/>
          <w:b/>
          <w:bCs/>
          <w:sz w:val="24"/>
          <w:szCs w:val="24"/>
        </w:rPr>
        <w:t xml:space="preserve"> CR</w:t>
      </w:r>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Vierling</w:t>
      </w:r>
      <w:proofErr w:type="spellEnd"/>
      <w:r w:rsidRPr="00850829">
        <w:rPr>
          <w:rFonts w:ascii="Book Antiqua" w:eastAsia="宋体" w:hAnsi="Book Antiqua" w:cs="宋体"/>
          <w:sz w:val="24"/>
          <w:szCs w:val="24"/>
        </w:rPr>
        <w:t xml:space="preserve"> JM, </w:t>
      </w:r>
      <w:proofErr w:type="spellStart"/>
      <w:r w:rsidRPr="00850829">
        <w:rPr>
          <w:rFonts w:ascii="Book Antiqua" w:eastAsia="宋体" w:hAnsi="Book Antiqua" w:cs="宋体"/>
          <w:sz w:val="24"/>
          <w:szCs w:val="24"/>
        </w:rPr>
        <w:t>Nissen</w:t>
      </w:r>
      <w:proofErr w:type="spellEnd"/>
      <w:r w:rsidRPr="00850829">
        <w:rPr>
          <w:rFonts w:ascii="Book Antiqua" w:eastAsia="宋体" w:hAnsi="Book Antiqua" w:cs="宋体"/>
          <w:sz w:val="24"/>
          <w:szCs w:val="24"/>
        </w:rPr>
        <w:t xml:space="preserve"> N, Martin P, </w:t>
      </w:r>
      <w:proofErr w:type="spellStart"/>
      <w:r w:rsidRPr="00850829">
        <w:rPr>
          <w:rFonts w:ascii="Book Antiqua" w:eastAsia="宋体" w:hAnsi="Book Antiqua" w:cs="宋体"/>
          <w:sz w:val="24"/>
          <w:szCs w:val="24"/>
        </w:rPr>
        <w:t>Poordad</w:t>
      </w:r>
      <w:proofErr w:type="spellEnd"/>
      <w:r w:rsidRPr="00850829">
        <w:rPr>
          <w:rFonts w:ascii="Book Antiqua" w:eastAsia="宋体" w:hAnsi="Book Antiqua" w:cs="宋体"/>
          <w:sz w:val="24"/>
          <w:szCs w:val="24"/>
        </w:rPr>
        <w:t xml:space="preserve"> F, Tran T, Colquhoun SD. Morbidity in live liver donors: standards-based adverse event reporting further refined.</w:t>
      </w:r>
      <w:r w:rsidRPr="003A01F0">
        <w:rPr>
          <w:rFonts w:ascii="Book Antiqua" w:eastAsia="宋体" w:hAnsi="Book Antiqua" w:cs="宋体"/>
          <w:sz w:val="24"/>
          <w:szCs w:val="24"/>
        </w:rPr>
        <w:t> </w:t>
      </w:r>
      <w:r w:rsidRPr="00850829">
        <w:rPr>
          <w:rFonts w:ascii="Book Antiqua" w:eastAsia="宋体" w:hAnsi="Book Antiqua" w:cs="宋体"/>
          <w:i/>
          <w:iCs/>
          <w:sz w:val="24"/>
          <w:szCs w:val="24"/>
        </w:rPr>
        <w:t xml:space="preserve">Arch </w:t>
      </w:r>
      <w:proofErr w:type="spellStart"/>
      <w:r w:rsidRPr="00850829">
        <w:rPr>
          <w:rFonts w:ascii="Book Antiqua" w:eastAsia="宋体" w:hAnsi="Book Antiqua" w:cs="宋体"/>
          <w:i/>
          <w:iCs/>
          <w:sz w:val="24"/>
          <w:szCs w:val="24"/>
        </w:rPr>
        <w:t>Surg</w:t>
      </w:r>
      <w:proofErr w:type="spellEnd"/>
      <w:r w:rsidRPr="003A01F0">
        <w:rPr>
          <w:rFonts w:ascii="Book Antiqua" w:eastAsia="宋体" w:hAnsi="Book Antiqua" w:cs="宋体"/>
          <w:sz w:val="24"/>
          <w:szCs w:val="24"/>
        </w:rPr>
        <w:t> </w:t>
      </w:r>
      <w:r w:rsidRPr="00850829">
        <w:rPr>
          <w:rFonts w:ascii="Book Antiqua" w:eastAsia="宋体" w:hAnsi="Book Antiqua" w:cs="宋体"/>
          <w:sz w:val="24"/>
          <w:szCs w:val="24"/>
        </w:rPr>
        <w:t>2005;</w:t>
      </w:r>
      <w:r w:rsidRPr="003A01F0">
        <w:rPr>
          <w:rFonts w:ascii="Book Antiqua" w:eastAsia="宋体" w:hAnsi="Book Antiqua" w:cs="宋体"/>
          <w:sz w:val="24"/>
          <w:szCs w:val="24"/>
        </w:rPr>
        <w:t> </w:t>
      </w:r>
      <w:r w:rsidRPr="00850829">
        <w:rPr>
          <w:rFonts w:ascii="Book Antiqua" w:eastAsia="宋体" w:hAnsi="Book Antiqua" w:cs="宋体"/>
          <w:b/>
          <w:bCs/>
          <w:sz w:val="24"/>
          <w:szCs w:val="24"/>
        </w:rPr>
        <w:t>140</w:t>
      </w:r>
      <w:r w:rsidRPr="00850829">
        <w:rPr>
          <w:rFonts w:ascii="Book Antiqua" w:eastAsia="宋体" w:hAnsi="Book Antiqua" w:cs="宋体"/>
          <w:sz w:val="24"/>
          <w:szCs w:val="24"/>
        </w:rPr>
        <w:t>: 888-95; discussion 895-6 [PMID: 16172298]</w:t>
      </w:r>
    </w:p>
    <w:p w:rsidR="0063766E" w:rsidRPr="00850829" w:rsidRDefault="0063766E" w:rsidP="00856085">
      <w:pPr>
        <w:spacing w:after="0" w:line="360" w:lineRule="auto"/>
        <w:jc w:val="both"/>
        <w:rPr>
          <w:rFonts w:ascii="Book Antiqua" w:eastAsia="宋体" w:hAnsi="Book Antiqua" w:cs="宋体"/>
          <w:sz w:val="24"/>
          <w:szCs w:val="24"/>
        </w:rPr>
      </w:pPr>
      <w:proofErr w:type="gramStart"/>
      <w:r w:rsidRPr="00850829">
        <w:rPr>
          <w:rFonts w:ascii="Book Antiqua" w:eastAsia="宋体" w:hAnsi="Book Antiqua" w:cs="宋体"/>
          <w:sz w:val="24"/>
          <w:szCs w:val="24"/>
        </w:rPr>
        <w:t>70</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Chaudhry</w:t>
      </w:r>
      <w:proofErr w:type="spellEnd"/>
      <w:r w:rsidRPr="00850829">
        <w:rPr>
          <w:rFonts w:ascii="Book Antiqua" w:eastAsia="宋体" w:hAnsi="Book Antiqua" w:cs="宋体"/>
          <w:b/>
          <w:bCs/>
          <w:sz w:val="24"/>
          <w:szCs w:val="24"/>
        </w:rPr>
        <w:t xml:space="preserve"> V</w:t>
      </w:r>
      <w:r w:rsidRPr="00850829">
        <w:rPr>
          <w:rFonts w:ascii="Book Antiqua" w:eastAsia="宋体" w:hAnsi="Book Antiqua" w:cs="宋体"/>
          <w:sz w:val="24"/>
          <w:szCs w:val="24"/>
        </w:rPr>
        <w:t xml:space="preserve">, Corse AM, O'Brian R, </w:t>
      </w:r>
      <w:proofErr w:type="spellStart"/>
      <w:r w:rsidRPr="00850829">
        <w:rPr>
          <w:rFonts w:ascii="Book Antiqua" w:eastAsia="宋体" w:hAnsi="Book Antiqua" w:cs="宋体"/>
          <w:sz w:val="24"/>
          <w:szCs w:val="24"/>
        </w:rPr>
        <w:t>Cornblath</w:t>
      </w:r>
      <w:proofErr w:type="spellEnd"/>
      <w:r w:rsidRPr="00850829">
        <w:rPr>
          <w:rFonts w:ascii="Book Antiqua" w:eastAsia="宋体" w:hAnsi="Book Antiqua" w:cs="宋体"/>
          <w:sz w:val="24"/>
          <w:szCs w:val="24"/>
        </w:rPr>
        <w:t xml:space="preserve"> DR, Klein AS, </w:t>
      </w:r>
      <w:proofErr w:type="spellStart"/>
      <w:r w:rsidRPr="00850829">
        <w:rPr>
          <w:rFonts w:ascii="Book Antiqua" w:eastAsia="宋体" w:hAnsi="Book Antiqua" w:cs="宋体"/>
          <w:sz w:val="24"/>
          <w:szCs w:val="24"/>
        </w:rPr>
        <w:t>Thuluvath</w:t>
      </w:r>
      <w:proofErr w:type="spellEnd"/>
      <w:r w:rsidRPr="00850829">
        <w:rPr>
          <w:rFonts w:ascii="Book Antiqua" w:eastAsia="宋体" w:hAnsi="Book Antiqua" w:cs="宋体"/>
          <w:sz w:val="24"/>
          <w:szCs w:val="24"/>
        </w:rPr>
        <w:t xml:space="preserve"> PJ.</w:t>
      </w:r>
      <w:proofErr w:type="gramEnd"/>
      <w:r w:rsidRPr="00850829">
        <w:rPr>
          <w:rFonts w:ascii="Book Antiqua" w:eastAsia="宋体" w:hAnsi="Book Antiqua" w:cs="宋体"/>
          <w:sz w:val="24"/>
          <w:szCs w:val="24"/>
        </w:rPr>
        <w:t xml:space="preserve"> Autonomic and peripheral (sensorimotor) neuropathy in chronic liver disease: a clinical and </w:t>
      </w:r>
      <w:proofErr w:type="spellStart"/>
      <w:r w:rsidRPr="00850829">
        <w:rPr>
          <w:rFonts w:ascii="Book Antiqua" w:eastAsia="宋体" w:hAnsi="Book Antiqua" w:cs="宋体"/>
          <w:sz w:val="24"/>
          <w:szCs w:val="24"/>
        </w:rPr>
        <w:t>electrophysiologic</w:t>
      </w:r>
      <w:proofErr w:type="spellEnd"/>
      <w:r w:rsidRPr="00850829">
        <w:rPr>
          <w:rFonts w:ascii="Book Antiqua" w:eastAsia="宋体" w:hAnsi="Book Antiqua" w:cs="宋体"/>
          <w:sz w:val="24"/>
          <w:szCs w:val="24"/>
        </w:rPr>
        <w:t xml:space="preserve"> study.</w:t>
      </w:r>
      <w:r w:rsidRPr="003A01F0">
        <w:rPr>
          <w:rFonts w:ascii="Book Antiqua" w:eastAsia="宋体" w:hAnsi="Book Antiqua" w:cs="宋体"/>
          <w:sz w:val="24"/>
          <w:szCs w:val="24"/>
        </w:rPr>
        <w:t> </w:t>
      </w:r>
      <w:proofErr w:type="spellStart"/>
      <w:r w:rsidRPr="00850829">
        <w:rPr>
          <w:rFonts w:ascii="Book Antiqua" w:eastAsia="宋体" w:hAnsi="Book Antiqua" w:cs="宋体"/>
          <w:i/>
          <w:iCs/>
          <w:sz w:val="24"/>
          <w:szCs w:val="24"/>
        </w:rPr>
        <w:t>Hepatology</w:t>
      </w:r>
      <w:proofErr w:type="spellEnd"/>
      <w:r w:rsidRPr="003A01F0">
        <w:rPr>
          <w:rFonts w:ascii="Book Antiqua" w:eastAsia="宋体" w:hAnsi="Book Antiqua" w:cs="宋体"/>
          <w:sz w:val="24"/>
          <w:szCs w:val="24"/>
        </w:rPr>
        <w:t> </w:t>
      </w:r>
      <w:r w:rsidRPr="00850829">
        <w:rPr>
          <w:rFonts w:ascii="Book Antiqua" w:eastAsia="宋体" w:hAnsi="Book Antiqua" w:cs="宋体"/>
          <w:sz w:val="24"/>
          <w:szCs w:val="24"/>
        </w:rPr>
        <w:t>1999;</w:t>
      </w:r>
      <w:r w:rsidRPr="003A01F0">
        <w:rPr>
          <w:rFonts w:ascii="Book Antiqua" w:eastAsia="宋体" w:hAnsi="Book Antiqua" w:cs="宋体"/>
          <w:sz w:val="24"/>
          <w:szCs w:val="24"/>
        </w:rPr>
        <w:t> </w:t>
      </w:r>
      <w:r w:rsidRPr="00850829">
        <w:rPr>
          <w:rFonts w:ascii="Book Antiqua" w:eastAsia="宋体" w:hAnsi="Book Antiqua" w:cs="宋体"/>
          <w:b/>
          <w:bCs/>
          <w:sz w:val="24"/>
          <w:szCs w:val="24"/>
        </w:rPr>
        <w:t>29</w:t>
      </w:r>
      <w:r w:rsidRPr="00850829">
        <w:rPr>
          <w:rFonts w:ascii="Book Antiqua" w:eastAsia="宋体" w:hAnsi="Book Antiqua" w:cs="宋体"/>
          <w:sz w:val="24"/>
          <w:szCs w:val="24"/>
        </w:rPr>
        <w:t>: 1698-1703 [PMID: 10347110 DOI: 10.1002/hep.510290630]</w:t>
      </w:r>
    </w:p>
    <w:p w:rsidR="0063766E" w:rsidRPr="00850829" w:rsidRDefault="0063766E" w:rsidP="00856085">
      <w:pPr>
        <w:spacing w:after="0" w:line="360" w:lineRule="auto"/>
        <w:jc w:val="both"/>
        <w:rPr>
          <w:rFonts w:ascii="Book Antiqua" w:eastAsia="宋体" w:hAnsi="Book Antiqua" w:cs="宋体"/>
          <w:sz w:val="24"/>
          <w:szCs w:val="24"/>
        </w:rPr>
      </w:pPr>
      <w:proofErr w:type="gramStart"/>
      <w:r w:rsidRPr="00850829">
        <w:rPr>
          <w:rFonts w:ascii="Book Antiqua" w:eastAsia="宋体" w:hAnsi="Book Antiqua" w:cs="宋体"/>
          <w:sz w:val="24"/>
          <w:szCs w:val="24"/>
        </w:rPr>
        <w:lastRenderedPageBreak/>
        <w:t>71</w:t>
      </w:r>
      <w:r w:rsidRPr="003A01F0">
        <w:rPr>
          <w:rFonts w:ascii="Book Antiqua" w:eastAsia="宋体" w:hAnsi="Book Antiqua" w:cs="宋体"/>
          <w:sz w:val="24"/>
          <w:szCs w:val="24"/>
        </w:rPr>
        <w:t> </w:t>
      </w:r>
      <w:r w:rsidRPr="00850829">
        <w:rPr>
          <w:rFonts w:ascii="Book Antiqua" w:eastAsia="宋体" w:hAnsi="Book Antiqua" w:cs="宋体"/>
          <w:b/>
          <w:bCs/>
          <w:sz w:val="24"/>
          <w:szCs w:val="24"/>
        </w:rPr>
        <w:t>Ferrara J</w:t>
      </w:r>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Jankovic</w:t>
      </w:r>
      <w:proofErr w:type="spellEnd"/>
      <w:r w:rsidRPr="00850829">
        <w:rPr>
          <w:rFonts w:ascii="Book Antiqua" w:eastAsia="宋体" w:hAnsi="Book Antiqua" w:cs="宋体"/>
          <w:sz w:val="24"/>
          <w:szCs w:val="24"/>
        </w:rPr>
        <w:t xml:space="preserve"> J. Acquired </w:t>
      </w:r>
      <w:proofErr w:type="spellStart"/>
      <w:r w:rsidRPr="00850829">
        <w:rPr>
          <w:rFonts w:ascii="Book Antiqua" w:eastAsia="宋体" w:hAnsi="Book Antiqua" w:cs="宋体"/>
          <w:sz w:val="24"/>
          <w:szCs w:val="24"/>
        </w:rPr>
        <w:t>hepatocerebral</w:t>
      </w:r>
      <w:proofErr w:type="spellEnd"/>
      <w:r w:rsidRPr="00850829">
        <w:rPr>
          <w:rFonts w:ascii="Book Antiqua" w:eastAsia="宋体" w:hAnsi="Book Antiqua" w:cs="宋体"/>
          <w:sz w:val="24"/>
          <w:szCs w:val="24"/>
        </w:rPr>
        <w:t xml:space="preserve"> degeneration.</w:t>
      </w:r>
      <w:proofErr w:type="gramEnd"/>
      <w:r w:rsidRPr="003A01F0">
        <w:rPr>
          <w:rFonts w:ascii="Book Antiqua" w:eastAsia="宋体" w:hAnsi="Book Antiqua" w:cs="宋体"/>
          <w:sz w:val="24"/>
          <w:szCs w:val="24"/>
        </w:rPr>
        <w:t> </w:t>
      </w:r>
      <w:r w:rsidRPr="00850829">
        <w:rPr>
          <w:rFonts w:ascii="Book Antiqua" w:eastAsia="宋体" w:hAnsi="Book Antiqua" w:cs="宋体"/>
          <w:i/>
          <w:iCs/>
          <w:sz w:val="24"/>
          <w:szCs w:val="24"/>
        </w:rPr>
        <w:t xml:space="preserve">J </w:t>
      </w:r>
      <w:proofErr w:type="spellStart"/>
      <w:r w:rsidRPr="00850829">
        <w:rPr>
          <w:rFonts w:ascii="Book Antiqua" w:eastAsia="宋体" w:hAnsi="Book Antiqua" w:cs="宋体"/>
          <w:i/>
          <w:iCs/>
          <w:sz w:val="24"/>
          <w:szCs w:val="24"/>
        </w:rPr>
        <w:t>Neurol</w:t>
      </w:r>
      <w:proofErr w:type="spellEnd"/>
      <w:r w:rsidRPr="003A01F0">
        <w:rPr>
          <w:rFonts w:ascii="Book Antiqua" w:eastAsia="宋体" w:hAnsi="Book Antiqua" w:cs="宋体"/>
          <w:sz w:val="24"/>
          <w:szCs w:val="24"/>
        </w:rPr>
        <w:t> </w:t>
      </w:r>
      <w:r w:rsidRPr="00850829">
        <w:rPr>
          <w:rFonts w:ascii="Book Antiqua" w:eastAsia="宋体" w:hAnsi="Book Antiqua" w:cs="宋体"/>
          <w:sz w:val="24"/>
          <w:szCs w:val="24"/>
        </w:rPr>
        <w:t>2009;</w:t>
      </w:r>
      <w:r w:rsidRPr="003A01F0">
        <w:rPr>
          <w:rFonts w:ascii="Book Antiqua" w:eastAsia="宋体" w:hAnsi="Book Antiqua" w:cs="宋体"/>
          <w:sz w:val="24"/>
          <w:szCs w:val="24"/>
        </w:rPr>
        <w:t> </w:t>
      </w:r>
      <w:r w:rsidRPr="00850829">
        <w:rPr>
          <w:rFonts w:ascii="Book Antiqua" w:eastAsia="宋体" w:hAnsi="Book Antiqua" w:cs="宋体"/>
          <w:b/>
          <w:bCs/>
          <w:sz w:val="24"/>
          <w:szCs w:val="24"/>
        </w:rPr>
        <w:t>256</w:t>
      </w:r>
      <w:r w:rsidRPr="00850829">
        <w:rPr>
          <w:rFonts w:ascii="Book Antiqua" w:eastAsia="宋体" w:hAnsi="Book Antiqua" w:cs="宋体"/>
          <w:sz w:val="24"/>
          <w:szCs w:val="24"/>
        </w:rPr>
        <w:t>: 320-332 [PMID: 19224314 DOI: 10.1007/s00415-009-0144-7]</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t>72</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Stracciari</w:t>
      </w:r>
      <w:proofErr w:type="spellEnd"/>
      <w:r w:rsidRPr="00850829">
        <w:rPr>
          <w:rFonts w:ascii="Book Antiqua" w:eastAsia="宋体" w:hAnsi="Book Antiqua" w:cs="宋体"/>
          <w:b/>
          <w:bCs/>
          <w:sz w:val="24"/>
          <w:szCs w:val="24"/>
        </w:rPr>
        <w:t xml:space="preserve"> A</w:t>
      </w:r>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Baldin</w:t>
      </w:r>
      <w:proofErr w:type="spellEnd"/>
      <w:r w:rsidRPr="00850829">
        <w:rPr>
          <w:rFonts w:ascii="Book Antiqua" w:eastAsia="宋体" w:hAnsi="Book Antiqua" w:cs="宋体"/>
          <w:sz w:val="24"/>
          <w:szCs w:val="24"/>
        </w:rPr>
        <w:t xml:space="preserve"> E, </w:t>
      </w:r>
      <w:proofErr w:type="spellStart"/>
      <w:r w:rsidRPr="00850829">
        <w:rPr>
          <w:rFonts w:ascii="Book Antiqua" w:eastAsia="宋体" w:hAnsi="Book Antiqua" w:cs="宋体"/>
          <w:sz w:val="24"/>
          <w:szCs w:val="24"/>
        </w:rPr>
        <w:t>Cretella</w:t>
      </w:r>
      <w:proofErr w:type="spellEnd"/>
      <w:r w:rsidRPr="00850829">
        <w:rPr>
          <w:rFonts w:ascii="Book Antiqua" w:eastAsia="宋体" w:hAnsi="Book Antiqua" w:cs="宋体"/>
          <w:sz w:val="24"/>
          <w:szCs w:val="24"/>
        </w:rPr>
        <w:t xml:space="preserve"> L, </w:t>
      </w:r>
      <w:proofErr w:type="spellStart"/>
      <w:r w:rsidRPr="00850829">
        <w:rPr>
          <w:rFonts w:ascii="Book Antiqua" w:eastAsia="宋体" w:hAnsi="Book Antiqua" w:cs="宋体"/>
          <w:sz w:val="24"/>
          <w:szCs w:val="24"/>
        </w:rPr>
        <w:t>Delaj</w:t>
      </w:r>
      <w:proofErr w:type="spellEnd"/>
      <w:r w:rsidRPr="00850829">
        <w:rPr>
          <w:rFonts w:ascii="Book Antiqua" w:eastAsia="宋体" w:hAnsi="Book Antiqua" w:cs="宋体"/>
          <w:sz w:val="24"/>
          <w:szCs w:val="24"/>
        </w:rPr>
        <w:t xml:space="preserve"> L, D'Alessandro R, </w:t>
      </w:r>
      <w:proofErr w:type="spellStart"/>
      <w:r w:rsidRPr="00850829">
        <w:rPr>
          <w:rFonts w:ascii="Book Antiqua" w:eastAsia="宋体" w:hAnsi="Book Antiqua" w:cs="宋体"/>
          <w:sz w:val="24"/>
          <w:szCs w:val="24"/>
        </w:rPr>
        <w:t>Guarino</w:t>
      </w:r>
      <w:proofErr w:type="spellEnd"/>
      <w:r w:rsidRPr="00850829">
        <w:rPr>
          <w:rFonts w:ascii="Book Antiqua" w:eastAsia="宋体" w:hAnsi="Book Antiqua" w:cs="宋体"/>
          <w:sz w:val="24"/>
          <w:szCs w:val="24"/>
        </w:rPr>
        <w:t xml:space="preserve"> M. Chronic acquired </w:t>
      </w:r>
      <w:proofErr w:type="spellStart"/>
      <w:r w:rsidRPr="00850829">
        <w:rPr>
          <w:rFonts w:ascii="Book Antiqua" w:eastAsia="宋体" w:hAnsi="Book Antiqua" w:cs="宋体"/>
          <w:sz w:val="24"/>
          <w:szCs w:val="24"/>
        </w:rPr>
        <w:t>hepatocerebral</w:t>
      </w:r>
      <w:proofErr w:type="spellEnd"/>
      <w:r w:rsidRPr="00850829">
        <w:rPr>
          <w:rFonts w:ascii="Book Antiqua" w:eastAsia="宋体" w:hAnsi="Book Antiqua" w:cs="宋体"/>
          <w:sz w:val="24"/>
          <w:szCs w:val="24"/>
        </w:rPr>
        <w:t xml:space="preserve"> degeneration: effects of liver transplantation on neurological manifestations.</w:t>
      </w:r>
      <w:r w:rsidRPr="003A01F0">
        <w:rPr>
          <w:rFonts w:ascii="Book Antiqua" w:eastAsia="宋体" w:hAnsi="Book Antiqua" w:cs="宋体"/>
          <w:sz w:val="24"/>
          <w:szCs w:val="24"/>
        </w:rPr>
        <w:t> </w:t>
      </w:r>
      <w:proofErr w:type="spellStart"/>
      <w:r w:rsidRPr="00850829">
        <w:rPr>
          <w:rFonts w:ascii="Book Antiqua" w:eastAsia="宋体" w:hAnsi="Book Antiqua" w:cs="宋体"/>
          <w:i/>
          <w:iCs/>
          <w:sz w:val="24"/>
          <w:szCs w:val="24"/>
        </w:rPr>
        <w:t>Neurol</w:t>
      </w:r>
      <w:proofErr w:type="spellEnd"/>
      <w:r w:rsidRPr="00850829">
        <w:rPr>
          <w:rFonts w:ascii="Book Antiqua" w:eastAsia="宋体" w:hAnsi="Book Antiqua" w:cs="宋体"/>
          <w:i/>
          <w:iCs/>
          <w:sz w:val="24"/>
          <w:szCs w:val="24"/>
        </w:rPr>
        <w:t xml:space="preserve"> </w:t>
      </w:r>
      <w:proofErr w:type="spellStart"/>
      <w:r w:rsidRPr="00850829">
        <w:rPr>
          <w:rFonts w:ascii="Book Antiqua" w:eastAsia="宋体" w:hAnsi="Book Antiqua" w:cs="宋体"/>
          <w:i/>
          <w:iCs/>
          <w:sz w:val="24"/>
          <w:szCs w:val="24"/>
        </w:rPr>
        <w:t>Sci</w:t>
      </w:r>
      <w:proofErr w:type="spellEnd"/>
      <w:r w:rsidRPr="003A01F0">
        <w:rPr>
          <w:rFonts w:ascii="Book Antiqua" w:eastAsia="宋体" w:hAnsi="Book Antiqua" w:cs="宋体"/>
          <w:sz w:val="24"/>
          <w:szCs w:val="24"/>
        </w:rPr>
        <w:t> </w:t>
      </w:r>
      <w:r w:rsidRPr="00850829">
        <w:rPr>
          <w:rFonts w:ascii="Book Antiqua" w:eastAsia="宋体" w:hAnsi="Book Antiqua" w:cs="宋体"/>
          <w:sz w:val="24"/>
          <w:szCs w:val="24"/>
        </w:rPr>
        <w:t>2011;</w:t>
      </w:r>
      <w:r w:rsidRPr="003A01F0">
        <w:rPr>
          <w:rFonts w:ascii="Book Antiqua" w:eastAsia="宋体" w:hAnsi="Book Antiqua" w:cs="宋体"/>
          <w:sz w:val="24"/>
          <w:szCs w:val="24"/>
        </w:rPr>
        <w:t> </w:t>
      </w:r>
      <w:r w:rsidRPr="00850829">
        <w:rPr>
          <w:rFonts w:ascii="Book Antiqua" w:eastAsia="宋体" w:hAnsi="Book Antiqua" w:cs="宋体"/>
          <w:b/>
          <w:bCs/>
          <w:sz w:val="24"/>
          <w:szCs w:val="24"/>
        </w:rPr>
        <w:t>32</w:t>
      </w:r>
      <w:r w:rsidRPr="00850829">
        <w:rPr>
          <w:rFonts w:ascii="Book Antiqua" w:eastAsia="宋体" w:hAnsi="Book Antiqua" w:cs="宋体"/>
          <w:sz w:val="24"/>
          <w:szCs w:val="24"/>
        </w:rPr>
        <w:t>: 411-415 [PMID: 21328073 DOI: 10.1007/s10072-011-0481-z]</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t>73</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Qu</w:t>
      </w:r>
      <w:proofErr w:type="spellEnd"/>
      <w:r w:rsidRPr="00850829">
        <w:rPr>
          <w:rFonts w:ascii="Book Antiqua" w:eastAsia="宋体" w:hAnsi="Book Antiqua" w:cs="宋体"/>
          <w:b/>
          <w:bCs/>
          <w:sz w:val="24"/>
          <w:szCs w:val="24"/>
        </w:rPr>
        <w:t xml:space="preserve"> B</w:t>
      </w:r>
      <w:r w:rsidRPr="00850829">
        <w:rPr>
          <w:rFonts w:ascii="Book Antiqua" w:eastAsia="宋体" w:hAnsi="Book Antiqua" w:cs="宋体"/>
          <w:sz w:val="24"/>
          <w:szCs w:val="24"/>
        </w:rPr>
        <w:t xml:space="preserve">, Liu C, </w:t>
      </w:r>
      <w:proofErr w:type="spellStart"/>
      <w:r w:rsidRPr="00850829">
        <w:rPr>
          <w:rFonts w:ascii="Book Antiqua" w:eastAsia="宋体" w:hAnsi="Book Antiqua" w:cs="宋体"/>
          <w:sz w:val="24"/>
          <w:szCs w:val="24"/>
        </w:rPr>
        <w:t>Guo</w:t>
      </w:r>
      <w:proofErr w:type="spellEnd"/>
      <w:r w:rsidRPr="00850829">
        <w:rPr>
          <w:rFonts w:ascii="Book Antiqua" w:eastAsia="宋体" w:hAnsi="Book Antiqua" w:cs="宋体"/>
          <w:sz w:val="24"/>
          <w:szCs w:val="24"/>
        </w:rPr>
        <w:t xml:space="preserve"> L, Yang Y, Li JH, Yu L, </w:t>
      </w:r>
      <w:proofErr w:type="spellStart"/>
      <w:r w:rsidRPr="00850829">
        <w:rPr>
          <w:rFonts w:ascii="Book Antiqua" w:eastAsia="宋体" w:hAnsi="Book Antiqua" w:cs="宋体"/>
          <w:sz w:val="24"/>
          <w:szCs w:val="24"/>
        </w:rPr>
        <w:t>Lv</w:t>
      </w:r>
      <w:proofErr w:type="spellEnd"/>
      <w:r w:rsidRPr="00850829">
        <w:rPr>
          <w:rFonts w:ascii="Book Antiqua" w:eastAsia="宋体" w:hAnsi="Book Antiqua" w:cs="宋体"/>
          <w:sz w:val="24"/>
          <w:szCs w:val="24"/>
        </w:rPr>
        <w:t xml:space="preserve"> Y. The role of liver transplantation in the treatment of hepatic myelopathy: case report with review of the literature.</w:t>
      </w:r>
      <w:r w:rsidRPr="003A01F0">
        <w:rPr>
          <w:rFonts w:ascii="Book Antiqua" w:eastAsia="宋体" w:hAnsi="Book Antiqua" w:cs="宋体"/>
          <w:sz w:val="24"/>
          <w:szCs w:val="24"/>
        </w:rPr>
        <w:t> </w:t>
      </w:r>
      <w:r w:rsidRPr="00850829">
        <w:rPr>
          <w:rFonts w:ascii="Book Antiqua" w:eastAsia="宋体" w:hAnsi="Book Antiqua" w:cs="宋体"/>
          <w:i/>
          <w:iCs/>
          <w:sz w:val="24"/>
          <w:szCs w:val="24"/>
        </w:rPr>
        <w:t xml:space="preserve">Transplant </w:t>
      </w:r>
      <w:proofErr w:type="spellStart"/>
      <w:r w:rsidRPr="00850829">
        <w:rPr>
          <w:rFonts w:ascii="Book Antiqua" w:eastAsia="宋体" w:hAnsi="Book Antiqua" w:cs="宋体"/>
          <w:i/>
          <w:iCs/>
          <w:sz w:val="24"/>
          <w:szCs w:val="24"/>
        </w:rPr>
        <w:t>Proc</w:t>
      </w:r>
      <w:proofErr w:type="spellEnd"/>
      <w:r w:rsidRPr="003A01F0">
        <w:rPr>
          <w:rFonts w:ascii="Book Antiqua" w:eastAsia="宋体" w:hAnsi="Book Antiqua" w:cs="宋体"/>
          <w:sz w:val="24"/>
          <w:szCs w:val="24"/>
        </w:rPr>
        <w:t> </w:t>
      </w:r>
      <w:r w:rsidRPr="00850829">
        <w:rPr>
          <w:rFonts w:ascii="Book Antiqua" w:eastAsia="宋体" w:hAnsi="Book Antiqua" w:cs="宋体"/>
          <w:sz w:val="24"/>
          <w:szCs w:val="24"/>
        </w:rPr>
        <w:t>2009;</w:t>
      </w:r>
      <w:r w:rsidRPr="003A01F0">
        <w:rPr>
          <w:rFonts w:ascii="Book Antiqua" w:eastAsia="宋体" w:hAnsi="Book Antiqua" w:cs="宋体"/>
          <w:sz w:val="24"/>
          <w:szCs w:val="24"/>
        </w:rPr>
        <w:t> </w:t>
      </w:r>
      <w:r w:rsidRPr="00850829">
        <w:rPr>
          <w:rFonts w:ascii="Book Antiqua" w:eastAsia="宋体" w:hAnsi="Book Antiqua" w:cs="宋体"/>
          <w:b/>
          <w:bCs/>
          <w:sz w:val="24"/>
          <w:szCs w:val="24"/>
        </w:rPr>
        <w:t>41</w:t>
      </w:r>
      <w:r w:rsidRPr="00850829">
        <w:rPr>
          <w:rFonts w:ascii="Book Antiqua" w:eastAsia="宋体" w:hAnsi="Book Antiqua" w:cs="宋体"/>
          <w:sz w:val="24"/>
          <w:szCs w:val="24"/>
        </w:rPr>
        <w:t>: 1987-1989 [PMID: 19545775 DOI: 10.1016/j.transproceed.2009.01.105]</w:t>
      </w:r>
    </w:p>
    <w:p w:rsidR="0063766E" w:rsidRPr="00850829" w:rsidRDefault="0063766E" w:rsidP="00856085">
      <w:pPr>
        <w:spacing w:after="0" w:line="360" w:lineRule="auto"/>
        <w:jc w:val="both"/>
        <w:rPr>
          <w:rFonts w:ascii="Book Antiqua" w:eastAsia="宋体" w:hAnsi="Book Antiqua" w:cs="宋体"/>
          <w:sz w:val="24"/>
          <w:szCs w:val="24"/>
        </w:rPr>
      </w:pPr>
      <w:r w:rsidRPr="00850829">
        <w:rPr>
          <w:rFonts w:ascii="Book Antiqua" w:eastAsia="宋体" w:hAnsi="Book Antiqua" w:cs="宋体"/>
          <w:sz w:val="24"/>
          <w:szCs w:val="24"/>
        </w:rPr>
        <w:t>74</w:t>
      </w:r>
      <w:r w:rsidRPr="003A01F0">
        <w:rPr>
          <w:rFonts w:ascii="Book Antiqua" w:eastAsia="宋体" w:hAnsi="Book Antiqua" w:cs="宋体"/>
          <w:sz w:val="24"/>
          <w:szCs w:val="24"/>
        </w:rPr>
        <w:t> </w:t>
      </w:r>
      <w:proofErr w:type="spellStart"/>
      <w:r w:rsidRPr="00850829">
        <w:rPr>
          <w:rFonts w:ascii="Book Antiqua" w:eastAsia="宋体" w:hAnsi="Book Antiqua" w:cs="宋体"/>
          <w:b/>
          <w:bCs/>
          <w:sz w:val="24"/>
          <w:szCs w:val="24"/>
        </w:rPr>
        <w:t>Stracciari</w:t>
      </w:r>
      <w:proofErr w:type="spellEnd"/>
      <w:r w:rsidRPr="00850829">
        <w:rPr>
          <w:rFonts w:ascii="Book Antiqua" w:eastAsia="宋体" w:hAnsi="Book Antiqua" w:cs="宋体"/>
          <w:b/>
          <w:bCs/>
          <w:sz w:val="24"/>
          <w:szCs w:val="24"/>
        </w:rPr>
        <w:t xml:space="preserve"> A</w:t>
      </w:r>
      <w:r w:rsidRPr="00850829">
        <w:rPr>
          <w:rFonts w:ascii="Book Antiqua" w:eastAsia="宋体" w:hAnsi="Book Antiqua" w:cs="宋体"/>
          <w:sz w:val="24"/>
          <w:szCs w:val="24"/>
        </w:rPr>
        <w:t xml:space="preserve">, </w:t>
      </w:r>
      <w:proofErr w:type="spellStart"/>
      <w:r w:rsidRPr="00850829">
        <w:rPr>
          <w:rFonts w:ascii="Book Antiqua" w:eastAsia="宋体" w:hAnsi="Book Antiqua" w:cs="宋体"/>
          <w:sz w:val="24"/>
          <w:szCs w:val="24"/>
        </w:rPr>
        <w:t>Tempestini</w:t>
      </w:r>
      <w:proofErr w:type="spellEnd"/>
      <w:r w:rsidRPr="00850829">
        <w:rPr>
          <w:rFonts w:ascii="Book Antiqua" w:eastAsia="宋体" w:hAnsi="Book Antiqua" w:cs="宋体"/>
          <w:sz w:val="24"/>
          <w:szCs w:val="24"/>
        </w:rPr>
        <w:t xml:space="preserve"> A, </w:t>
      </w:r>
      <w:proofErr w:type="spellStart"/>
      <w:r w:rsidRPr="00850829">
        <w:rPr>
          <w:rFonts w:ascii="Book Antiqua" w:eastAsia="宋体" w:hAnsi="Book Antiqua" w:cs="宋体"/>
          <w:sz w:val="24"/>
          <w:szCs w:val="24"/>
        </w:rPr>
        <w:t>Borghi</w:t>
      </w:r>
      <w:proofErr w:type="spellEnd"/>
      <w:r w:rsidRPr="00850829">
        <w:rPr>
          <w:rFonts w:ascii="Book Antiqua" w:eastAsia="宋体" w:hAnsi="Book Antiqua" w:cs="宋体"/>
          <w:sz w:val="24"/>
          <w:szCs w:val="24"/>
        </w:rPr>
        <w:t xml:space="preserve"> A, </w:t>
      </w:r>
      <w:proofErr w:type="spellStart"/>
      <w:r w:rsidRPr="00850829">
        <w:rPr>
          <w:rFonts w:ascii="Book Antiqua" w:eastAsia="宋体" w:hAnsi="Book Antiqua" w:cs="宋体"/>
          <w:sz w:val="24"/>
          <w:szCs w:val="24"/>
        </w:rPr>
        <w:t>Guarino</w:t>
      </w:r>
      <w:proofErr w:type="spellEnd"/>
      <w:r w:rsidRPr="00850829">
        <w:rPr>
          <w:rFonts w:ascii="Book Antiqua" w:eastAsia="宋体" w:hAnsi="Book Antiqua" w:cs="宋体"/>
          <w:sz w:val="24"/>
          <w:szCs w:val="24"/>
        </w:rPr>
        <w:t xml:space="preserve"> M. Effect of liver transplantation on neurological manifestations in Wilson disease.</w:t>
      </w:r>
      <w:r w:rsidRPr="003A01F0">
        <w:rPr>
          <w:rFonts w:ascii="Book Antiqua" w:eastAsia="宋体" w:hAnsi="Book Antiqua" w:cs="宋体"/>
          <w:sz w:val="24"/>
          <w:szCs w:val="24"/>
        </w:rPr>
        <w:t> </w:t>
      </w:r>
      <w:r w:rsidRPr="00850829">
        <w:rPr>
          <w:rFonts w:ascii="Book Antiqua" w:eastAsia="宋体" w:hAnsi="Book Antiqua" w:cs="宋体"/>
          <w:i/>
          <w:iCs/>
          <w:sz w:val="24"/>
          <w:szCs w:val="24"/>
        </w:rPr>
        <w:t xml:space="preserve">Arch </w:t>
      </w:r>
      <w:proofErr w:type="spellStart"/>
      <w:r w:rsidRPr="00850829">
        <w:rPr>
          <w:rFonts w:ascii="Book Antiqua" w:eastAsia="宋体" w:hAnsi="Book Antiqua" w:cs="宋体"/>
          <w:i/>
          <w:iCs/>
          <w:sz w:val="24"/>
          <w:szCs w:val="24"/>
        </w:rPr>
        <w:t>Neurol</w:t>
      </w:r>
      <w:proofErr w:type="spellEnd"/>
      <w:r w:rsidRPr="003A01F0">
        <w:rPr>
          <w:rFonts w:ascii="Book Antiqua" w:eastAsia="宋体" w:hAnsi="Book Antiqua" w:cs="宋体"/>
          <w:sz w:val="24"/>
          <w:szCs w:val="24"/>
        </w:rPr>
        <w:t> </w:t>
      </w:r>
      <w:r w:rsidRPr="00850829">
        <w:rPr>
          <w:rFonts w:ascii="Book Antiqua" w:eastAsia="宋体" w:hAnsi="Book Antiqua" w:cs="宋体"/>
          <w:sz w:val="24"/>
          <w:szCs w:val="24"/>
        </w:rPr>
        <w:t>2000;</w:t>
      </w:r>
      <w:r w:rsidRPr="003A01F0">
        <w:rPr>
          <w:rFonts w:ascii="Book Antiqua" w:eastAsia="宋体" w:hAnsi="Book Antiqua" w:cs="宋体"/>
          <w:sz w:val="24"/>
          <w:szCs w:val="24"/>
        </w:rPr>
        <w:t> </w:t>
      </w:r>
      <w:r w:rsidRPr="00850829">
        <w:rPr>
          <w:rFonts w:ascii="Book Antiqua" w:eastAsia="宋体" w:hAnsi="Book Antiqua" w:cs="宋体"/>
          <w:b/>
          <w:bCs/>
          <w:sz w:val="24"/>
          <w:szCs w:val="24"/>
        </w:rPr>
        <w:t>57</w:t>
      </w:r>
      <w:r w:rsidRPr="00850829">
        <w:rPr>
          <w:rFonts w:ascii="Book Antiqua" w:eastAsia="宋体" w:hAnsi="Book Antiqua" w:cs="宋体"/>
          <w:sz w:val="24"/>
          <w:szCs w:val="24"/>
        </w:rPr>
        <w:t>: 384-386 [PMID: 10714666 DOI: 10.1001/archneur.57.3.384]</w:t>
      </w:r>
    </w:p>
    <w:p w:rsidR="0063766E" w:rsidRPr="003A01F0" w:rsidRDefault="0063766E" w:rsidP="00856085">
      <w:pPr>
        <w:spacing w:after="0" w:line="360" w:lineRule="auto"/>
        <w:jc w:val="both"/>
        <w:rPr>
          <w:rFonts w:ascii="Book Antiqua" w:hAnsi="Book Antiqua"/>
          <w:sz w:val="24"/>
          <w:szCs w:val="24"/>
        </w:rPr>
      </w:pPr>
    </w:p>
    <w:p w:rsidR="0063766E" w:rsidRPr="00CE4867" w:rsidRDefault="0063766E" w:rsidP="00856085">
      <w:pPr>
        <w:spacing w:after="0" w:line="360" w:lineRule="auto"/>
        <w:rPr>
          <w:rFonts w:ascii="Book Antiqua" w:hAnsi="Book Antiqua"/>
          <w:b/>
          <w:bCs/>
          <w:color w:val="000000"/>
          <w:sz w:val="24"/>
        </w:rPr>
      </w:pPr>
      <w:bookmarkStart w:id="15" w:name="OLE_LINK11"/>
      <w:bookmarkStart w:id="16" w:name="OLE_LINK12"/>
      <w:bookmarkStart w:id="17" w:name="OLE_LINK36"/>
      <w:bookmarkStart w:id="18" w:name="OLE_LINK37"/>
      <w:bookmarkStart w:id="19" w:name="OLE_LINK20"/>
      <w:bookmarkStart w:id="20" w:name="OLE_LINK80"/>
      <w:bookmarkStart w:id="21" w:name="OLE_LINK85"/>
      <w:bookmarkStart w:id="22" w:name="OLE_LINK194"/>
      <w:bookmarkStart w:id="23" w:name="OLE_LINK118"/>
      <w:r w:rsidRPr="00CE4867">
        <w:rPr>
          <w:rStyle w:val="ab"/>
          <w:rFonts w:ascii="Book Antiqua" w:hAnsi="Book Antiqua"/>
          <w:noProof/>
          <w:color w:val="000000"/>
          <w:sz w:val="24"/>
          <w:szCs w:val="24"/>
        </w:rPr>
        <w:t>P-Reviewer</w:t>
      </w:r>
      <w:bookmarkEnd w:id="15"/>
      <w:bookmarkEnd w:id="16"/>
      <w:r>
        <w:rPr>
          <w:rStyle w:val="ab"/>
          <w:rFonts w:ascii="Book Antiqua" w:hAnsi="Book Antiqua" w:hint="eastAsia"/>
          <w:noProof/>
          <w:color w:val="000000"/>
          <w:sz w:val="24"/>
          <w:szCs w:val="24"/>
          <w:lang w:eastAsia="zh-CN"/>
        </w:rPr>
        <w:t>s</w:t>
      </w:r>
      <w:r w:rsidRPr="00CE4867">
        <w:rPr>
          <w:rFonts w:ascii="Book Antiqua" w:hAnsi="Book Antiqua"/>
          <w:b/>
          <w:bCs/>
          <w:color w:val="000000"/>
          <w:sz w:val="24"/>
        </w:rPr>
        <w:t xml:space="preserve"> </w:t>
      </w:r>
      <w:proofErr w:type="spellStart"/>
      <w:r>
        <w:rPr>
          <w:rFonts w:ascii="Book Antiqua" w:hAnsi="Book Antiqua"/>
          <w:bCs/>
          <w:color w:val="000000"/>
          <w:sz w:val="24"/>
        </w:rPr>
        <w:t>Feltracco</w:t>
      </w:r>
      <w:proofErr w:type="spellEnd"/>
      <w:r>
        <w:rPr>
          <w:rFonts w:ascii="Book Antiqua" w:hAnsi="Book Antiqua" w:hint="eastAsia"/>
          <w:bCs/>
          <w:color w:val="000000"/>
          <w:sz w:val="24"/>
          <w:lang w:eastAsia="zh-CN"/>
        </w:rPr>
        <w:t xml:space="preserve"> </w:t>
      </w:r>
      <w:r w:rsidRPr="00D53CB1">
        <w:rPr>
          <w:rFonts w:ascii="Book Antiqua" w:hAnsi="Book Antiqua"/>
          <w:bCs/>
          <w:color w:val="000000"/>
          <w:sz w:val="24"/>
        </w:rPr>
        <w:t>P</w:t>
      </w:r>
      <w:r>
        <w:rPr>
          <w:rFonts w:ascii="Book Antiqua" w:hAnsi="Book Antiqua" w:hint="eastAsia"/>
          <w:bCs/>
          <w:color w:val="000000"/>
          <w:sz w:val="24"/>
          <w:lang w:eastAsia="zh-CN"/>
        </w:rPr>
        <w:t xml:space="preserve">, </w:t>
      </w:r>
      <w:r>
        <w:rPr>
          <w:rFonts w:ascii="Book Antiqua" w:hAnsi="Book Antiqua"/>
          <w:bCs/>
          <w:color w:val="000000"/>
          <w:sz w:val="24"/>
          <w:lang w:eastAsia="zh-CN"/>
        </w:rPr>
        <w:t>Qin</w:t>
      </w:r>
      <w:r>
        <w:rPr>
          <w:rFonts w:ascii="Book Antiqua" w:hAnsi="Book Antiqua" w:hint="eastAsia"/>
          <w:bCs/>
          <w:color w:val="000000"/>
          <w:sz w:val="24"/>
          <w:lang w:eastAsia="zh-CN"/>
        </w:rPr>
        <w:t xml:space="preserve"> </w:t>
      </w:r>
      <w:r w:rsidRPr="00D53CB1">
        <w:rPr>
          <w:rFonts w:ascii="Book Antiqua" w:hAnsi="Book Antiqua"/>
          <w:bCs/>
          <w:color w:val="000000"/>
          <w:sz w:val="24"/>
          <w:lang w:eastAsia="zh-CN"/>
        </w:rPr>
        <w:t>JM</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17"/>
    <w:bookmarkEnd w:id="18"/>
    <w:bookmarkEnd w:id="19"/>
    <w:bookmarkEnd w:id="20"/>
    <w:bookmarkEnd w:id="21"/>
    <w:bookmarkEnd w:id="22"/>
    <w:bookmarkEnd w:id="23"/>
    <w:p w:rsidR="0063766E" w:rsidRPr="007460D4" w:rsidRDefault="0063766E" w:rsidP="00856085">
      <w:pPr>
        <w:spacing w:after="0" w:line="360" w:lineRule="auto"/>
        <w:ind w:left="720" w:hanging="720"/>
        <w:jc w:val="both"/>
        <w:rPr>
          <w:rFonts w:ascii="Book Antiqua" w:hAnsi="Book Antiqua"/>
          <w:b/>
          <w:noProof/>
          <w:sz w:val="24"/>
          <w:szCs w:val="24"/>
        </w:rPr>
      </w:pPr>
    </w:p>
    <w:p w:rsidR="0063766E" w:rsidRPr="007460D4" w:rsidRDefault="0063766E" w:rsidP="00856085">
      <w:pPr>
        <w:spacing w:after="0" w:line="360" w:lineRule="auto"/>
        <w:jc w:val="both"/>
        <w:rPr>
          <w:rFonts w:ascii="Book Antiqua" w:hAnsi="Book Antiqua"/>
          <w:sz w:val="24"/>
          <w:szCs w:val="24"/>
        </w:rPr>
      </w:pPr>
    </w:p>
    <w:p w:rsidR="0063766E" w:rsidRPr="007460D4" w:rsidRDefault="0063766E" w:rsidP="00856085">
      <w:pPr>
        <w:spacing w:after="0" w:line="360" w:lineRule="auto"/>
        <w:jc w:val="both"/>
        <w:rPr>
          <w:rFonts w:ascii="Book Antiqua" w:hAnsi="Book Antiqua"/>
          <w:sz w:val="24"/>
          <w:szCs w:val="24"/>
        </w:rPr>
      </w:pPr>
    </w:p>
    <w:p w:rsidR="0063766E" w:rsidRDefault="0063766E" w:rsidP="00856085">
      <w:pPr>
        <w:spacing w:after="0" w:line="360" w:lineRule="auto"/>
        <w:jc w:val="both"/>
        <w:rPr>
          <w:rFonts w:ascii="Book Antiqua" w:hAnsi="Book Antiqua"/>
          <w:b/>
          <w:sz w:val="24"/>
          <w:szCs w:val="24"/>
          <w:lang w:eastAsia="zh-CN"/>
        </w:rPr>
      </w:pPr>
    </w:p>
    <w:p w:rsidR="0063766E" w:rsidRDefault="0063766E" w:rsidP="00856085">
      <w:pPr>
        <w:spacing w:after="0" w:line="360" w:lineRule="auto"/>
        <w:jc w:val="both"/>
        <w:rPr>
          <w:rFonts w:ascii="Book Antiqua" w:hAnsi="Book Antiqua"/>
          <w:b/>
          <w:sz w:val="24"/>
          <w:szCs w:val="24"/>
          <w:lang w:eastAsia="zh-CN"/>
        </w:rPr>
      </w:pPr>
    </w:p>
    <w:p w:rsidR="0063766E" w:rsidRDefault="0063766E" w:rsidP="00856085">
      <w:pPr>
        <w:spacing w:after="0" w:line="360" w:lineRule="auto"/>
        <w:jc w:val="both"/>
        <w:rPr>
          <w:rFonts w:ascii="Book Antiqua" w:hAnsi="Book Antiqua"/>
          <w:b/>
          <w:sz w:val="24"/>
          <w:szCs w:val="24"/>
          <w:lang w:eastAsia="zh-CN"/>
        </w:rPr>
      </w:pPr>
    </w:p>
    <w:p w:rsidR="0063766E" w:rsidRDefault="0063766E" w:rsidP="00856085">
      <w:pPr>
        <w:spacing w:after="0" w:line="360" w:lineRule="auto"/>
        <w:jc w:val="both"/>
        <w:rPr>
          <w:rFonts w:ascii="Book Antiqua" w:hAnsi="Book Antiqua"/>
          <w:b/>
          <w:sz w:val="24"/>
          <w:szCs w:val="24"/>
          <w:lang w:eastAsia="zh-CN"/>
        </w:rPr>
      </w:pPr>
    </w:p>
    <w:p w:rsidR="003B4135" w:rsidRDefault="003B4135" w:rsidP="00856085">
      <w:pPr>
        <w:spacing w:after="0" w:line="360" w:lineRule="auto"/>
        <w:jc w:val="both"/>
        <w:rPr>
          <w:rFonts w:ascii="Book Antiqua" w:hAnsi="Book Antiqua"/>
          <w:b/>
          <w:sz w:val="24"/>
          <w:szCs w:val="24"/>
          <w:lang w:eastAsia="zh-CN"/>
        </w:rPr>
      </w:pPr>
    </w:p>
    <w:p w:rsidR="003B4135" w:rsidRDefault="003B4135" w:rsidP="00856085">
      <w:pPr>
        <w:spacing w:after="0" w:line="360" w:lineRule="auto"/>
        <w:jc w:val="both"/>
        <w:rPr>
          <w:rFonts w:ascii="Book Antiqua" w:hAnsi="Book Antiqua"/>
          <w:b/>
          <w:sz w:val="24"/>
          <w:szCs w:val="24"/>
          <w:lang w:eastAsia="zh-CN"/>
        </w:rPr>
      </w:pPr>
    </w:p>
    <w:p w:rsidR="003B4135" w:rsidRDefault="003B4135" w:rsidP="00856085">
      <w:pPr>
        <w:spacing w:after="0" w:line="360" w:lineRule="auto"/>
        <w:jc w:val="both"/>
        <w:rPr>
          <w:rFonts w:ascii="Book Antiqua" w:hAnsi="Book Antiqua"/>
          <w:b/>
          <w:sz w:val="24"/>
          <w:szCs w:val="24"/>
          <w:lang w:eastAsia="zh-CN"/>
        </w:rPr>
      </w:pPr>
    </w:p>
    <w:p w:rsidR="003B4135" w:rsidRDefault="003B4135" w:rsidP="00856085">
      <w:pPr>
        <w:spacing w:after="0" w:line="360" w:lineRule="auto"/>
        <w:jc w:val="both"/>
        <w:rPr>
          <w:rFonts w:ascii="Book Antiqua" w:hAnsi="Book Antiqua"/>
          <w:b/>
          <w:sz w:val="24"/>
          <w:szCs w:val="24"/>
          <w:lang w:eastAsia="zh-CN"/>
        </w:rPr>
      </w:pPr>
    </w:p>
    <w:p w:rsidR="003B4135" w:rsidRDefault="003B4135" w:rsidP="00856085">
      <w:pPr>
        <w:spacing w:after="0" w:line="360" w:lineRule="auto"/>
        <w:jc w:val="both"/>
        <w:rPr>
          <w:rFonts w:ascii="Book Antiqua" w:hAnsi="Book Antiqua"/>
          <w:b/>
          <w:sz w:val="24"/>
          <w:szCs w:val="24"/>
          <w:lang w:eastAsia="zh-CN"/>
        </w:rPr>
      </w:pPr>
    </w:p>
    <w:p w:rsidR="003B4135" w:rsidRDefault="003B4135" w:rsidP="00856085">
      <w:pPr>
        <w:spacing w:after="0" w:line="360" w:lineRule="auto"/>
        <w:jc w:val="both"/>
        <w:rPr>
          <w:rFonts w:ascii="Book Antiqua" w:hAnsi="Book Antiqua"/>
          <w:b/>
          <w:sz w:val="24"/>
          <w:szCs w:val="24"/>
          <w:lang w:eastAsia="zh-CN"/>
        </w:rPr>
      </w:pPr>
    </w:p>
    <w:p w:rsidR="003B4135" w:rsidRDefault="003B4135" w:rsidP="00856085">
      <w:pPr>
        <w:spacing w:after="0" w:line="360" w:lineRule="auto"/>
        <w:jc w:val="both"/>
        <w:rPr>
          <w:rFonts w:ascii="Book Antiqua" w:hAnsi="Book Antiqua"/>
          <w:b/>
          <w:sz w:val="24"/>
          <w:szCs w:val="24"/>
          <w:lang w:eastAsia="zh-CN"/>
        </w:rPr>
      </w:pPr>
    </w:p>
    <w:p w:rsidR="00945FEE" w:rsidRPr="00D53CB1" w:rsidRDefault="00945FEE" w:rsidP="00856085">
      <w:pPr>
        <w:spacing w:after="0" w:line="360" w:lineRule="auto"/>
        <w:jc w:val="both"/>
        <w:rPr>
          <w:rFonts w:ascii="Book Antiqua" w:hAnsi="Book Antiqua"/>
          <w:b/>
          <w:sz w:val="24"/>
          <w:szCs w:val="24"/>
        </w:rPr>
      </w:pPr>
      <w:r w:rsidRPr="00D53CB1">
        <w:rPr>
          <w:rFonts w:ascii="Book Antiqua" w:hAnsi="Book Antiqua"/>
          <w:b/>
          <w:sz w:val="24"/>
          <w:szCs w:val="24"/>
        </w:rPr>
        <w:lastRenderedPageBreak/>
        <w:t>T</w:t>
      </w:r>
      <w:r w:rsidR="00D53CB1" w:rsidRPr="00D53CB1">
        <w:rPr>
          <w:rFonts w:ascii="Book Antiqua" w:hAnsi="Book Antiqua"/>
          <w:b/>
          <w:sz w:val="24"/>
          <w:szCs w:val="24"/>
        </w:rPr>
        <w:t xml:space="preserve">able </w:t>
      </w:r>
      <w:r w:rsidRPr="00D53CB1">
        <w:rPr>
          <w:rFonts w:ascii="Book Antiqua" w:hAnsi="Book Antiqua"/>
          <w:b/>
          <w:sz w:val="24"/>
          <w:szCs w:val="24"/>
        </w:rPr>
        <w:t xml:space="preserve">1 Neurologic complications of liver transplantation </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616"/>
        <w:gridCol w:w="839"/>
        <w:gridCol w:w="1113"/>
        <w:gridCol w:w="1016"/>
        <w:gridCol w:w="1594"/>
        <w:gridCol w:w="1989"/>
        <w:gridCol w:w="1291"/>
      </w:tblGrid>
      <w:tr w:rsidR="00945FEE" w:rsidRPr="006A4CFA" w:rsidTr="006A4CFA">
        <w:tc>
          <w:tcPr>
            <w:tcW w:w="828" w:type="dxa"/>
            <w:tcBorders>
              <w:top w:val="single" w:sz="4" w:space="0" w:color="auto"/>
              <w:bottom w:val="single" w:sz="4" w:space="0" w:color="auto"/>
            </w:tcBorders>
          </w:tcPr>
          <w:p w:rsidR="00945FEE" w:rsidRPr="006A4CFA" w:rsidRDefault="00945FEE" w:rsidP="00856085">
            <w:pPr>
              <w:spacing w:line="360" w:lineRule="auto"/>
              <w:jc w:val="both"/>
              <w:rPr>
                <w:rFonts w:ascii="Book Antiqua" w:hAnsi="Book Antiqua"/>
                <w:b/>
                <w:sz w:val="24"/>
                <w:szCs w:val="24"/>
              </w:rPr>
            </w:pPr>
            <w:r w:rsidRPr="006A4CFA">
              <w:rPr>
                <w:rFonts w:ascii="Book Antiqua" w:hAnsi="Book Antiqua"/>
                <w:b/>
                <w:sz w:val="24"/>
                <w:szCs w:val="24"/>
              </w:rPr>
              <w:t>Ref</w:t>
            </w:r>
          </w:p>
        </w:tc>
        <w:tc>
          <w:tcPr>
            <w:tcW w:w="900" w:type="dxa"/>
            <w:tcBorders>
              <w:top w:val="single" w:sz="4" w:space="0" w:color="auto"/>
              <w:bottom w:val="single" w:sz="4" w:space="0" w:color="auto"/>
            </w:tcBorders>
          </w:tcPr>
          <w:p w:rsidR="00945FEE" w:rsidRPr="006A4CFA" w:rsidRDefault="00945FEE" w:rsidP="00856085">
            <w:pPr>
              <w:spacing w:line="360" w:lineRule="auto"/>
              <w:jc w:val="both"/>
              <w:rPr>
                <w:rFonts w:ascii="Book Antiqua" w:hAnsi="Book Antiqua"/>
                <w:b/>
                <w:i/>
                <w:sz w:val="24"/>
                <w:szCs w:val="24"/>
              </w:rPr>
            </w:pPr>
            <w:r w:rsidRPr="006A4CFA">
              <w:rPr>
                <w:rFonts w:ascii="Book Antiqua" w:hAnsi="Book Antiqua"/>
                <w:b/>
                <w:i/>
                <w:sz w:val="24"/>
                <w:szCs w:val="24"/>
              </w:rPr>
              <w:t>n</w:t>
            </w:r>
          </w:p>
        </w:tc>
        <w:tc>
          <w:tcPr>
            <w:tcW w:w="1170" w:type="dxa"/>
            <w:tcBorders>
              <w:top w:val="single" w:sz="4" w:space="0" w:color="auto"/>
              <w:bottom w:val="single" w:sz="4" w:space="0" w:color="auto"/>
            </w:tcBorders>
          </w:tcPr>
          <w:p w:rsidR="00945FEE" w:rsidRPr="006A4CFA" w:rsidRDefault="00945FEE" w:rsidP="00856085">
            <w:pPr>
              <w:spacing w:line="360" w:lineRule="auto"/>
              <w:jc w:val="both"/>
              <w:rPr>
                <w:rFonts w:ascii="Book Antiqua" w:hAnsi="Book Antiqua"/>
                <w:b/>
                <w:sz w:val="24"/>
                <w:szCs w:val="24"/>
              </w:rPr>
            </w:pPr>
            <w:r w:rsidRPr="006A4CFA">
              <w:rPr>
                <w:rFonts w:ascii="Book Antiqua" w:hAnsi="Book Antiqua"/>
                <w:b/>
                <w:sz w:val="24"/>
                <w:szCs w:val="24"/>
              </w:rPr>
              <w:t xml:space="preserve">Total </w:t>
            </w:r>
          </w:p>
        </w:tc>
        <w:tc>
          <w:tcPr>
            <w:tcW w:w="1590" w:type="dxa"/>
            <w:tcBorders>
              <w:top w:val="single" w:sz="4" w:space="0" w:color="auto"/>
              <w:bottom w:val="single" w:sz="4" w:space="0" w:color="auto"/>
            </w:tcBorders>
          </w:tcPr>
          <w:p w:rsidR="00945FEE" w:rsidRPr="006A4CFA" w:rsidRDefault="00945FEE" w:rsidP="00856085">
            <w:pPr>
              <w:spacing w:line="360" w:lineRule="auto"/>
              <w:jc w:val="both"/>
              <w:rPr>
                <w:rFonts w:ascii="Book Antiqua" w:hAnsi="Book Antiqua"/>
                <w:b/>
                <w:sz w:val="24"/>
                <w:szCs w:val="24"/>
              </w:rPr>
            </w:pPr>
            <w:r w:rsidRPr="006A4CFA">
              <w:rPr>
                <w:rFonts w:ascii="Book Antiqua" w:hAnsi="Book Antiqua"/>
                <w:b/>
                <w:sz w:val="24"/>
                <w:szCs w:val="24"/>
              </w:rPr>
              <w:t xml:space="preserve">Seizure </w:t>
            </w:r>
          </w:p>
        </w:tc>
        <w:tc>
          <w:tcPr>
            <w:tcW w:w="1560" w:type="dxa"/>
            <w:tcBorders>
              <w:top w:val="single" w:sz="4" w:space="0" w:color="auto"/>
              <w:bottom w:val="single" w:sz="4" w:space="0" w:color="auto"/>
            </w:tcBorders>
          </w:tcPr>
          <w:p w:rsidR="00945FEE" w:rsidRPr="006A4CFA" w:rsidRDefault="00945FEE" w:rsidP="00856085">
            <w:pPr>
              <w:spacing w:line="360" w:lineRule="auto"/>
              <w:jc w:val="both"/>
              <w:rPr>
                <w:rFonts w:ascii="Book Antiqua" w:hAnsi="Book Antiqua"/>
                <w:b/>
                <w:sz w:val="24"/>
                <w:szCs w:val="24"/>
              </w:rPr>
            </w:pPr>
            <w:r w:rsidRPr="006A4CFA">
              <w:rPr>
                <w:rFonts w:ascii="Book Antiqua" w:hAnsi="Book Antiqua"/>
                <w:b/>
                <w:sz w:val="24"/>
                <w:szCs w:val="24"/>
              </w:rPr>
              <w:t xml:space="preserve">Stroke </w:t>
            </w:r>
          </w:p>
        </w:tc>
        <w:tc>
          <w:tcPr>
            <w:tcW w:w="1980" w:type="dxa"/>
            <w:tcBorders>
              <w:top w:val="single" w:sz="4" w:space="0" w:color="auto"/>
              <w:bottom w:val="single" w:sz="4" w:space="0" w:color="auto"/>
            </w:tcBorders>
          </w:tcPr>
          <w:p w:rsidR="00945FEE" w:rsidRPr="006A4CFA" w:rsidRDefault="00945FEE" w:rsidP="00856085">
            <w:pPr>
              <w:spacing w:line="360" w:lineRule="auto"/>
              <w:jc w:val="both"/>
              <w:rPr>
                <w:rFonts w:ascii="Book Antiqua" w:hAnsi="Book Antiqua"/>
                <w:b/>
                <w:sz w:val="24"/>
                <w:szCs w:val="24"/>
              </w:rPr>
            </w:pPr>
            <w:r w:rsidRPr="006A4CFA">
              <w:rPr>
                <w:rFonts w:ascii="Book Antiqua" w:hAnsi="Book Antiqua"/>
                <w:b/>
                <w:sz w:val="24"/>
                <w:szCs w:val="24"/>
              </w:rPr>
              <w:t>Brain hemorrhage</w:t>
            </w:r>
          </w:p>
        </w:tc>
        <w:tc>
          <w:tcPr>
            <w:tcW w:w="1800" w:type="dxa"/>
            <w:tcBorders>
              <w:top w:val="single" w:sz="4" w:space="0" w:color="auto"/>
              <w:bottom w:val="single" w:sz="4" w:space="0" w:color="auto"/>
            </w:tcBorders>
          </w:tcPr>
          <w:p w:rsidR="00945FEE" w:rsidRPr="006A4CFA" w:rsidRDefault="00945FEE" w:rsidP="00856085">
            <w:pPr>
              <w:spacing w:line="360" w:lineRule="auto"/>
              <w:jc w:val="both"/>
              <w:rPr>
                <w:rFonts w:ascii="Book Antiqua" w:hAnsi="Book Antiqua"/>
                <w:b/>
                <w:sz w:val="24"/>
                <w:szCs w:val="24"/>
              </w:rPr>
            </w:pPr>
            <w:r w:rsidRPr="006A4CFA">
              <w:rPr>
                <w:rFonts w:ascii="Book Antiqua" w:hAnsi="Book Antiqua"/>
                <w:b/>
                <w:sz w:val="24"/>
                <w:szCs w:val="24"/>
              </w:rPr>
              <w:t>Encephalopathy</w:t>
            </w:r>
          </w:p>
        </w:tc>
        <w:tc>
          <w:tcPr>
            <w:tcW w:w="1890" w:type="dxa"/>
            <w:tcBorders>
              <w:top w:val="single" w:sz="4" w:space="0" w:color="auto"/>
              <w:bottom w:val="single" w:sz="4" w:space="0" w:color="auto"/>
            </w:tcBorders>
          </w:tcPr>
          <w:p w:rsidR="00945FEE" w:rsidRPr="006A4CFA" w:rsidRDefault="00945FEE" w:rsidP="00856085">
            <w:pPr>
              <w:spacing w:line="360" w:lineRule="auto"/>
              <w:jc w:val="both"/>
              <w:rPr>
                <w:rFonts w:ascii="Book Antiqua" w:hAnsi="Book Antiqua"/>
                <w:b/>
                <w:sz w:val="24"/>
                <w:szCs w:val="24"/>
              </w:rPr>
            </w:pPr>
            <w:r w:rsidRPr="006A4CFA">
              <w:rPr>
                <w:rFonts w:ascii="Book Antiqua" w:hAnsi="Book Antiqua"/>
                <w:b/>
                <w:sz w:val="24"/>
                <w:szCs w:val="24"/>
              </w:rPr>
              <w:t>CNS infection</w:t>
            </w:r>
          </w:p>
        </w:tc>
      </w:tr>
      <w:tr w:rsidR="00945FEE" w:rsidRPr="007460D4" w:rsidTr="006A4CFA">
        <w:tc>
          <w:tcPr>
            <w:tcW w:w="828" w:type="dxa"/>
            <w:tcBorders>
              <w:top w:val="single" w:sz="4" w:space="0" w:color="auto"/>
            </w:tcBorders>
          </w:tcPr>
          <w:p w:rsidR="00945FEE" w:rsidRPr="006A4CFA" w:rsidRDefault="00227E2F" w:rsidP="00856085">
            <w:pPr>
              <w:spacing w:line="360" w:lineRule="auto"/>
              <w:jc w:val="both"/>
              <w:rPr>
                <w:rFonts w:ascii="Book Antiqua" w:hAnsi="Book Antiqua"/>
                <w:sz w:val="24"/>
                <w:szCs w:val="24"/>
                <w:lang w:eastAsia="zh-CN"/>
              </w:rPr>
            </w:pPr>
            <w:proofErr w:type="spellStart"/>
            <w:r w:rsidRPr="006A4CFA">
              <w:rPr>
                <w:rFonts w:ascii="Book Antiqua" w:eastAsia="宋体" w:hAnsi="Book Antiqua" w:cs="宋体"/>
                <w:bCs/>
                <w:sz w:val="24"/>
                <w:szCs w:val="24"/>
              </w:rPr>
              <w:t>Bronster</w:t>
            </w:r>
            <w:proofErr w:type="spellEnd"/>
            <w:r w:rsidRPr="006A4CFA">
              <w:rPr>
                <w:rFonts w:ascii="Book Antiqua" w:hAnsi="Book Antiqua"/>
                <w:noProof/>
                <w:sz w:val="24"/>
                <w:szCs w:val="24"/>
                <w:vertAlign w:val="superscript"/>
              </w:rPr>
              <w:t xml:space="preserve"> </w:t>
            </w:r>
            <w:r w:rsidRPr="006A4CFA">
              <w:rPr>
                <w:rFonts w:ascii="Book Antiqua" w:hAnsi="Book Antiqua" w:hint="eastAsia"/>
                <w:i/>
                <w:noProof/>
                <w:sz w:val="24"/>
                <w:szCs w:val="24"/>
                <w:lang w:eastAsia="zh-CN"/>
              </w:rPr>
              <w:t>et al</w:t>
            </w:r>
            <w:r w:rsidRPr="006A4CFA">
              <w:rPr>
                <w:rFonts w:ascii="Book Antiqua" w:hAnsi="Book Antiqua" w:hint="eastAsia"/>
                <w:noProof/>
                <w:sz w:val="24"/>
                <w:szCs w:val="24"/>
                <w:vertAlign w:val="superscript"/>
                <w:lang w:eastAsia="zh-CN"/>
              </w:rPr>
              <w:t>[</w:t>
            </w:r>
            <w:r w:rsidR="00945FEE" w:rsidRPr="006A4CFA">
              <w:rPr>
                <w:rFonts w:ascii="Book Antiqua" w:hAnsi="Book Antiqua"/>
                <w:noProof/>
                <w:sz w:val="24"/>
                <w:szCs w:val="24"/>
                <w:vertAlign w:val="superscript"/>
              </w:rPr>
              <w:t>4</w:t>
            </w:r>
            <w:r w:rsidRPr="006A4CFA">
              <w:rPr>
                <w:rFonts w:ascii="Book Antiqua" w:hAnsi="Book Antiqua" w:hint="eastAsia"/>
                <w:noProof/>
                <w:sz w:val="24"/>
                <w:szCs w:val="24"/>
                <w:vertAlign w:val="superscript"/>
                <w:lang w:eastAsia="zh-CN"/>
              </w:rPr>
              <w:t>]</w:t>
            </w:r>
          </w:p>
        </w:tc>
        <w:tc>
          <w:tcPr>
            <w:tcW w:w="900" w:type="dxa"/>
            <w:tcBorders>
              <w:top w:val="single" w:sz="4" w:space="0" w:color="auto"/>
            </w:tcBorders>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463</w:t>
            </w:r>
          </w:p>
        </w:tc>
        <w:tc>
          <w:tcPr>
            <w:tcW w:w="1170" w:type="dxa"/>
            <w:tcBorders>
              <w:top w:val="single" w:sz="4" w:space="0" w:color="auto"/>
            </w:tcBorders>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20</w:t>
            </w:r>
            <w:r w:rsidR="007F7179" w:rsidRPr="007460D4">
              <w:rPr>
                <w:rFonts w:ascii="Book Antiqua" w:hAnsi="Book Antiqua"/>
                <w:sz w:val="24"/>
                <w:szCs w:val="24"/>
              </w:rPr>
              <w:t>%</w:t>
            </w:r>
          </w:p>
        </w:tc>
        <w:tc>
          <w:tcPr>
            <w:tcW w:w="1590" w:type="dxa"/>
            <w:tcBorders>
              <w:top w:val="single" w:sz="4" w:space="0" w:color="auto"/>
            </w:tcBorders>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8.2%</w:t>
            </w:r>
          </w:p>
        </w:tc>
        <w:tc>
          <w:tcPr>
            <w:tcW w:w="1560" w:type="dxa"/>
            <w:tcBorders>
              <w:top w:val="single" w:sz="4" w:space="0" w:color="auto"/>
            </w:tcBorders>
          </w:tcPr>
          <w:p w:rsidR="00945FEE" w:rsidRPr="007460D4" w:rsidRDefault="00945FEE" w:rsidP="00856085">
            <w:pPr>
              <w:spacing w:line="360" w:lineRule="auto"/>
              <w:jc w:val="both"/>
              <w:rPr>
                <w:rFonts w:ascii="Book Antiqua" w:hAnsi="Book Antiqua"/>
                <w:sz w:val="24"/>
                <w:szCs w:val="24"/>
                <w:lang w:eastAsia="zh-CN"/>
              </w:rPr>
            </w:pPr>
            <w:r w:rsidRPr="007460D4">
              <w:rPr>
                <w:rFonts w:ascii="Book Antiqua" w:hAnsi="Book Antiqua"/>
                <w:sz w:val="24"/>
                <w:szCs w:val="24"/>
              </w:rPr>
              <w:t>0.6</w:t>
            </w:r>
            <w:r w:rsidR="007F7179">
              <w:rPr>
                <w:rFonts w:ascii="Book Antiqua" w:hAnsi="Book Antiqua" w:hint="eastAsia"/>
                <w:sz w:val="24"/>
                <w:szCs w:val="24"/>
                <w:lang w:eastAsia="zh-CN"/>
              </w:rPr>
              <w:t>%</w:t>
            </w:r>
          </w:p>
        </w:tc>
        <w:tc>
          <w:tcPr>
            <w:tcW w:w="1980" w:type="dxa"/>
            <w:tcBorders>
              <w:top w:val="single" w:sz="4" w:space="0" w:color="auto"/>
            </w:tcBorders>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1.5%</w:t>
            </w:r>
          </w:p>
        </w:tc>
        <w:tc>
          <w:tcPr>
            <w:tcW w:w="1800" w:type="dxa"/>
            <w:tcBorders>
              <w:top w:val="single" w:sz="4" w:space="0" w:color="auto"/>
            </w:tcBorders>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11.8</w:t>
            </w:r>
          </w:p>
        </w:tc>
        <w:tc>
          <w:tcPr>
            <w:tcW w:w="1890" w:type="dxa"/>
            <w:tcBorders>
              <w:top w:val="single" w:sz="4" w:space="0" w:color="auto"/>
            </w:tcBorders>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1.2</w:t>
            </w:r>
          </w:p>
        </w:tc>
      </w:tr>
      <w:tr w:rsidR="00945FEE" w:rsidRPr="007460D4" w:rsidTr="006A4CFA">
        <w:tc>
          <w:tcPr>
            <w:tcW w:w="828" w:type="dxa"/>
          </w:tcPr>
          <w:p w:rsidR="00945FEE" w:rsidRPr="006A4CFA" w:rsidRDefault="00227E2F" w:rsidP="00856085">
            <w:pPr>
              <w:spacing w:line="360" w:lineRule="auto"/>
              <w:jc w:val="both"/>
              <w:rPr>
                <w:rFonts w:ascii="Book Antiqua" w:hAnsi="Book Antiqua"/>
                <w:sz w:val="24"/>
                <w:szCs w:val="24"/>
                <w:lang w:eastAsia="zh-CN"/>
              </w:rPr>
            </w:pPr>
            <w:r w:rsidRPr="006A4CFA">
              <w:rPr>
                <w:rFonts w:ascii="Book Antiqua" w:eastAsia="宋体" w:hAnsi="Book Antiqua" w:cs="宋体"/>
                <w:bCs/>
                <w:sz w:val="24"/>
                <w:szCs w:val="24"/>
              </w:rPr>
              <w:t>Lewis</w:t>
            </w:r>
            <w:r w:rsidRPr="006A4CFA">
              <w:rPr>
                <w:rFonts w:ascii="Book Antiqua" w:hAnsi="Book Antiqua"/>
                <w:noProof/>
                <w:sz w:val="24"/>
                <w:szCs w:val="24"/>
                <w:vertAlign w:val="superscript"/>
              </w:rPr>
              <w:t xml:space="preserve"> </w:t>
            </w:r>
            <w:r w:rsidRPr="006A4CFA">
              <w:rPr>
                <w:rFonts w:ascii="Book Antiqua" w:hAnsi="Book Antiqua" w:hint="eastAsia"/>
                <w:i/>
                <w:noProof/>
                <w:sz w:val="24"/>
                <w:szCs w:val="24"/>
                <w:lang w:eastAsia="zh-CN"/>
              </w:rPr>
              <w:t>et al</w:t>
            </w:r>
            <w:r w:rsidRPr="006A4CFA">
              <w:rPr>
                <w:rFonts w:ascii="Book Antiqua" w:hAnsi="Book Antiqua" w:hint="eastAsia"/>
                <w:noProof/>
                <w:sz w:val="24"/>
                <w:szCs w:val="24"/>
                <w:vertAlign w:val="superscript"/>
                <w:lang w:eastAsia="zh-CN"/>
              </w:rPr>
              <w:t>[</w:t>
            </w:r>
            <w:r w:rsidR="00945FEE" w:rsidRPr="006A4CFA">
              <w:rPr>
                <w:rFonts w:ascii="Book Antiqua" w:hAnsi="Book Antiqua"/>
                <w:noProof/>
                <w:sz w:val="24"/>
                <w:szCs w:val="24"/>
                <w:vertAlign w:val="superscript"/>
              </w:rPr>
              <w:t>6</w:t>
            </w:r>
            <w:r w:rsidRPr="006A4CFA">
              <w:rPr>
                <w:rFonts w:ascii="Book Antiqua" w:hAnsi="Book Antiqua" w:hint="eastAsia"/>
                <w:noProof/>
                <w:sz w:val="24"/>
                <w:szCs w:val="24"/>
                <w:vertAlign w:val="superscript"/>
                <w:lang w:eastAsia="zh-CN"/>
              </w:rPr>
              <w:t>]</w:t>
            </w:r>
          </w:p>
        </w:tc>
        <w:tc>
          <w:tcPr>
            <w:tcW w:w="900" w:type="dxa"/>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657</w:t>
            </w:r>
          </w:p>
        </w:tc>
        <w:tc>
          <w:tcPr>
            <w:tcW w:w="1170" w:type="dxa"/>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27</w:t>
            </w:r>
            <w:r w:rsidR="007F7179" w:rsidRPr="007460D4">
              <w:rPr>
                <w:rFonts w:ascii="Book Antiqua" w:hAnsi="Book Antiqua"/>
                <w:sz w:val="24"/>
                <w:szCs w:val="24"/>
              </w:rPr>
              <w:t>%</w:t>
            </w:r>
          </w:p>
        </w:tc>
        <w:tc>
          <w:tcPr>
            <w:tcW w:w="1590" w:type="dxa"/>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6</w:t>
            </w:r>
          </w:p>
        </w:tc>
        <w:tc>
          <w:tcPr>
            <w:tcW w:w="1560" w:type="dxa"/>
          </w:tcPr>
          <w:p w:rsidR="00945FEE" w:rsidRPr="007460D4" w:rsidRDefault="00945FEE" w:rsidP="00856085">
            <w:pPr>
              <w:spacing w:line="360" w:lineRule="auto"/>
              <w:jc w:val="both"/>
              <w:rPr>
                <w:rFonts w:ascii="Book Antiqua" w:hAnsi="Book Antiqua"/>
                <w:sz w:val="24"/>
                <w:szCs w:val="24"/>
                <w:lang w:eastAsia="zh-CN"/>
              </w:rPr>
            </w:pPr>
            <w:r w:rsidRPr="007460D4">
              <w:rPr>
                <w:rFonts w:ascii="Book Antiqua" w:hAnsi="Book Antiqua"/>
                <w:sz w:val="24"/>
                <w:szCs w:val="24"/>
              </w:rPr>
              <w:t>4</w:t>
            </w:r>
            <w:r w:rsidR="007F7179">
              <w:rPr>
                <w:rFonts w:ascii="Book Antiqua" w:hAnsi="Book Antiqua" w:hint="eastAsia"/>
                <w:sz w:val="24"/>
                <w:szCs w:val="24"/>
                <w:lang w:eastAsia="zh-CN"/>
              </w:rPr>
              <w:t>%</w:t>
            </w:r>
            <w:r w:rsidR="00585C0D" w:rsidRPr="00585C0D">
              <w:rPr>
                <w:rFonts w:ascii="Book Antiqua" w:hAnsi="Book Antiqua" w:hint="eastAsia"/>
                <w:sz w:val="24"/>
                <w:szCs w:val="24"/>
                <w:vertAlign w:val="superscript"/>
                <w:lang w:eastAsia="zh-CN"/>
              </w:rPr>
              <w:t>1</w:t>
            </w:r>
          </w:p>
        </w:tc>
        <w:tc>
          <w:tcPr>
            <w:tcW w:w="1980" w:type="dxa"/>
          </w:tcPr>
          <w:p w:rsidR="00945FEE" w:rsidRPr="007F7179" w:rsidRDefault="007F7179" w:rsidP="00856085">
            <w:pPr>
              <w:spacing w:line="360" w:lineRule="auto"/>
              <w:jc w:val="both"/>
              <w:rPr>
                <w:rFonts w:ascii="Book Antiqua" w:hAnsi="Book Antiqua"/>
                <w:sz w:val="24"/>
                <w:szCs w:val="24"/>
                <w:vertAlign w:val="superscript"/>
                <w:lang w:eastAsia="zh-CN"/>
              </w:rPr>
            </w:pPr>
            <w:r w:rsidRPr="007F7179">
              <w:rPr>
                <w:rFonts w:ascii="Book Antiqua" w:hAnsi="Book Antiqua" w:hint="eastAsia"/>
                <w:sz w:val="24"/>
                <w:szCs w:val="24"/>
                <w:vertAlign w:val="superscript"/>
                <w:lang w:eastAsia="zh-CN"/>
              </w:rPr>
              <w:t>1</w:t>
            </w:r>
          </w:p>
        </w:tc>
        <w:tc>
          <w:tcPr>
            <w:tcW w:w="1800" w:type="dxa"/>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11</w:t>
            </w:r>
          </w:p>
        </w:tc>
        <w:tc>
          <w:tcPr>
            <w:tcW w:w="1890" w:type="dxa"/>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1.1</w:t>
            </w:r>
          </w:p>
        </w:tc>
      </w:tr>
      <w:tr w:rsidR="00945FEE" w:rsidRPr="007460D4" w:rsidTr="006A4CFA">
        <w:tc>
          <w:tcPr>
            <w:tcW w:w="828" w:type="dxa"/>
          </w:tcPr>
          <w:p w:rsidR="00945FEE" w:rsidRPr="006A4CFA" w:rsidRDefault="00227E2F" w:rsidP="00856085">
            <w:pPr>
              <w:spacing w:line="360" w:lineRule="auto"/>
              <w:jc w:val="both"/>
              <w:rPr>
                <w:rFonts w:ascii="Book Antiqua" w:hAnsi="Book Antiqua"/>
                <w:sz w:val="24"/>
                <w:szCs w:val="24"/>
                <w:lang w:eastAsia="zh-CN"/>
              </w:rPr>
            </w:pPr>
            <w:r w:rsidRPr="006A4CFA">
              <w:rPr>
                <w:rFonts w:ascii="Book Antiqua" w:eastAsia="宋体" w:hAnsi="Book Antiqua" w:cs="宋体"/>
                <w:bCs/>
                <w:sz w:val="24"/>
                <w:szCs w:val="24"/>
              </w:rPr>
              <w:t>Saner</w:t>
            </w:r>
            <w:r w:rsidRPr="006A4CFA">
              <w:rPr>
                <w:rFonts w:ascii="Book Antiqua" w:hAnsi="Book Antiqua"/>
                <w:noProof/>
                <w:sz w:val="24"/>
                <w:szCs w:val="24"/>
                <w:vertAlign w:val="superscript"/>
              </w:rPr>
              <w:t xml:space="preserve"> </w:t>
            </w:r>
            <w:r w:rsidRPr="006A4CFA">
              <w:rPr>
                <w:rFonts w:ascii="Book Antiqua" w:hAnsi="Book Antiqua" w:hint="eastAsia"/>
                <w:i/>
                <w:noProof/>
                <w:sz w:val="24"/>
                <w:szCs w:val="24"/>
                <w:lang w:eastAsia="zh-CN"/>
              </w:rPr>
              <w:t>et al</w:t>
            </w:r>
            <w:r w:rsidRPr="006A4CFA">
              <w:rPr>
                <w:rFonts w:ascii="Book Antiqua" w:hAnsi="Book Antiqua" w:hint="eastAsia"/>
                <w:noProof/>
                <w:sz w:val="24"/>
                <w:szCs w:val="24"/>
                <w:vertAlign w:val="superscript"/>
                <w:lang w:eastAsia="zh-CN"/>
              </w:rPr>
              <w:t>[</w:t>
            </w:r>
            <w:r w:rsidR="00945FEE" w:rsidRPr="006A4CFA">
              <w:rPr>
                <w:rFonts w:ascii="Book Antiqua" w:hAnsi="Book Antiqua"/>
                <w:noProof/>
                <w:sz w:val="24"/>
                <w:szCs w:val="24"/>
                <w:vertAlign w:val="superscript"/>
              </w:rPr>
              <w:t>7</w:t>
            </w:r>
            <w:r w:rsidRPr="006A4CFA">
              <w:rPr>
                <w:rFonts w:ascii="Book Antiqua" w:hAnsi="Book Antiqua" w:hint="eastAsia"/>
                <w:noProof/>
                <w:sz w:val="24"/>
                <w:szCs w:val="24"/>
                <w:vertAlign w:val="superscript"/>
                <w:lang w:eastAsia="zh-CN"/>
              </w:rPr>
              <w:t>]</w:t>
            </w:r>
          </w:p>
        </w:tc>
        <w:tc>
          <w:tcPr>
            <w:tcW w:w="900" w:type="dxa"/>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174</w:t>
            </w:r>
          </w:p>
        </w:tc>
        <w:tc>
          <w:tcPr>
            <w:tcW w:w="1170" w:type="dxa"/>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25</w:t>
            </w:r>
            <w:r w:rsidR="007F7179" w:rsidRPr="007460D4">
              <w:rPr>
                <w:rFonts w:ascii="Book Antiqua" w:hAnsi="Book Antiqua"/>
                <w:sz w:val="24"/>
                <w:szCs w:val="24"/>
              </w:rPr>
              <w:t>%</w:t>
            </w:r>
          </w:p>
        </w:tc>
        <w:tc>
          <w:tcPr>
            <w:tcW w:w="1590" w:type="dxa"/>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2.8</w:t>
            </w:r>
          </w:p>
        </w:tc>
        <w:tc>
          <w:tcPr>
            <w:tcW w:w="1560" w:type="dxa"/>
          </w:tcPr>
          <w:p w:rsidR="00945FEE" w:rsidRPr="007460D4" w:rsidRDefault="00945FEE" w:rsidP="00856085">
            <w:pPr>
              <w:spacing w:line="360" w:lineRule="auto"/>
              <w:jc w:val="both"/>
              <w:rPr>
                <w:rFonts w:ascii="Book Antiqua" w:hAnsi="Book Antiqua"/>
                <w:sz w:val="24"/>
                <w:szCs w:val="24"/>
                <w:lang w:eastAsia="zh-CN"/>
              </w:rPr>
            </w:pPr>
            <w:r w:rsidRPr="007460D4">
              <w:rPr>
                <w:rFonts w:ascii="Book Antiqua" w:hAnsi="Book Antiqua"/>
                <w:sz w:val="24"/>
                <w:szCs w:val="24"/>
              </w:rPr>
              <w:t>0.6</w:t>
            </w:r>
            <w:r w:rsidR="007F7179">
              <w:rPr>
                <w:rFonts w:ascii="Book Antiqua" w:hAnsi="Book Antiqua" w:hint="eastAsia"/>
                <w:sz w:val="24"/>
                <w:szCs w:val="24"/>
                <w:lang w:eastAsia="zh-CN"/>
              </w:rPr>
              <w:t>%</w:t>
            </w:r>
          </w:p>
        </w:tc>
        <w:tc>
          <w:tcPr>
            <w:tcW w:w="1980" w:type="dxa"/>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1.2%</w:t>
            </w:r>
          </w:p>
        </w:tc>
        <w:tc>
          <w:tcPr>
            <w:tcW w:w="1800" w:type="dxa"/>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17.8</w:t>
            </w:r>
          </w:p>
        </w:tc>
        <w:tc>
          <w:tcPr>
            <w:tcW w:w="1890" w:type="dxa"/>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0</w:t>
            </w:r>
          </w:p>
        </w:tc>
      </w:tr>
      <w:tr w:rsidR="00945FEE" w:rsidRPr="007460D4" w:rsidTr="006A4CFA">
        <w:tc>
          <w:tcPr>
            <w:tcW w:w="828" w:type="dxa"/>
          </w:tcPr>
          <w:p w:rsidR="00945FEE" w:rsidRPr="006A4CFA" w:rsidRDefault="00227E2F" w:rsidP="00856085">
            <w:pPr>
              <w:spacing w:line="360" w:lineRule="auto"/>
              <w:jc w:val="both"/>
              <w:rPr>
                <w:rFonts w:ascii="Book Antiqua" w:hAnsi="Book Antiqua"/>
                <w:sz w:val="24"/>
                <w:szCs w:val="24"/>
                <w:lang w:eastAsia="zh-CN"/>
              </w:rPr>
            </w:pPr>
            <w:r w:rsidRPr="006A4CFA">
              <w:rPr>
                <w:rFonts w:ascii="Book Antiqua" w:eastAsia="宋体" w:hAnsi="Book Antiqua" w:cs="宋体"/>
                <w:bCs/>
                <w:sz w:val="24"/>
                <w:szCs w:val="24"/>
              </w:rPr>
              <w:t>Kim</w:t>
            </w:r>
            <w:r w:rsidRPr="006A4CFA">
              <w:rPr>
                <w:rFonts w:ascii="Book Antiqua" w:hAnsi="Book Antiqua"/>
                <w:noProof/>
                <w:sz w:val="24"/>
                <w:szCs w:val="24"/>
                <w:vertAlign w:val="superscript"/>
              </w:rPr>
              <w:t xml:space="preserve"> </w:t>
            </w:r>
            <w:r w:rsidRPr="006A4CFA">
              <w:rPr>
                <w:rFonts w:ascii="Book Antiqua" w:hAnsi="Book Antiqua" w:hint="eastAsia"/>
                <w:i/>
                <w:noProof/>
                <w:sz w:val="24"/>
                <w:szCs w:val="24"/>
                <w:lang w:eastAsia="zh-CN"/>
              </w:rPr>
              <w:t>et al</w:t>
            </w:r>
            <w:r w:rsidRPr="006A4CFA">
              <w:rPr>
                <w:rFonts w:ascii="Book Antiqua" w:hAnsi="Book Antiqua" w:hint="eastAsia"/>
                <w:noProof/>
                <w:sz w:val="24"/>
                <w:szCs w:val="24"/>
                <w:vertAlign w:val="superscript"/>
                <w:lang w:eastAsia="zh-CN"/>
              </w:rPr>
              <w:t>[</w:t>
            </w:r>
            <w:r w:rsidR="00945FEE" w:rsidRPr="006A4CFA">
              <w:rPr>
                <w:rFonts w:ascii="Book Antiqua" w:hAnsi="Book Antiqua"/>
                <w:noProof/>
                <w:sz w:val="24"/>
                <w:szCs w:val="24"/>
                <w:vertAlign w:val="superscript"/>
              </w:rPr>
              <w:t>5</w:t>
            </w:r>
            <w:r w:rsidRPr="006A4CFA">
              <w:rPr>
                <w:rFonts w:ascii="Book Antiqua" w:hAnsi="Book Antiqua" w:hint="eastAsia"/>
                <w:noProof/>
                <w:sz w:val="24"/>
                <w:szCs w:val="24"/>
                <w:vertAlign w:val="superscript"/>
                <w:lang w:eastAsia="zh-CN"/>
              </w:rPr>
              <w:t>]</w:t>
            </w:r>
          </w:p>
        </w:tc>
        <w:tc>
          <w:tcPr>
            <w:tcW w:w="900" w:type="dxa"/>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319</w:t>
            </w:r>
          </w:p>
        </w:tc>
        <w:tc>
          <w:tcPr>
            <w:tcW w:w="1170" w:type="dxa"/>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15</w:t>
            </w:r>
            <w:r w:rsidR="007F7179" w:rsidRPr="007460D4">
              <w:rPr>
                <w:rFonts w:ascii="Book Antiqua" w:hAnsi="Book Antiqua"/>
                <w:sz w:val="24"/>
                <w:szCs w:val="24"/>
              </w:rPr>
              <w:t>%</w:t>
            </w:r>
          </w:p>
        </w:tc>
        <w:tc>
          <w:tcPr>
            <w:tcW w:w="1590" w:type="dxa"/>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1.6%</w:t>
            </w:r>
          </w:p>
        </w:tc>
        <w:tc>
          <w:tcPr>
            <w:tcW w:w="1560" w:type="dxa"/>
          </w:tcPr>
          <w:p w:rsidR="00945FEE" w:rsidRPr="007460D4" w:rsidRDefault="00945FEE" w:rsidP="00856085">
            <w:pPr>
              <w:spacing w:line="360" w:lineRule="auto"/>
              <w:jc w:val="both"/>
              <w:rPr>
                <w:rFonts w:ascii="Book Antiqua" w:hAnsi="Book Antiqua"/>
                <w:sz w:val="24"/>
                <w:szCs w:val="24"/>
                <w:lang w:eastAsia="zh-CN"/>
              </w:rPr>
            </w:pPr>
            <w:r w:rsidRPr="007460D4">
              <w:rPr>
                <w:rFonts w:ascii="Book Antiqua" w:hAnsi="Book Antiqua"/>
                <w:sz w:val="24"/>
                <w:szCs w:val="24"/>
              </w:rPr>
              <w:t>0.3</w:t>
            </w:r>
            <w:r w:rsidR="007F7179">
              <w:rPr>
                <w:rFonts w:ascii="Book Antiqua" w:hAnsi="Book Antiqua" w:hint="eastAsia"/>
                <w:sz w:val="24"/>
                <w:szCs w:val="24"/>
                <w:lang w:eastAsia="zh-CN"/>
              </w:rPr>
              <w:t>%</w:t>
            </w:r>
          </w:p>
        </w:tc>
        <w:tc>
          <w:tcPr>
            <w:tcW w:w="1980" w:type="dxa"/>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0.6%</w:t>
            </w:r>
          </w:p>
        </w:tc>
        <w:tc>
          <w:tcPr>
            <w:tcW w:w="1800" w:type="dxa"/>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2</w:t>
            </w:r>
          </w:p>
        </w:tc>
        <w:tc>
          <w:tcPr>
            <w:tcW w:w="1890" w:type="dxa"/>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0.3</w:t>
            </w:r>
          </w:p>
        </w:tc>
      </w:tr>
      <w:tr w:rsidR="00945FEE" w:rsidRPr="007460D4" w:rsidTr="006A4CFA">
        <w:tc>
          <w:tcPr>
            <w:tcW w:w="828" w:type="dxa"/>
          </w:tcPr>
          <w:p w:rsidR="00945FEE" w:rsidRPr="006A4CFA" w:rsidRDefault="00227E2F" w:rsidP="00856085">
            <w:pPr>
              <w:spacing w:line="360" w:lineRule="auto"/>
              <w:jc w:val="both"/>
              <w:rPr>
                <w:rFonts w:ascii="Book Antiqua" w:hAnsi="Book Antiqua"/>
                <w:sz w:val="24"/>
                <w:szCs w:val="24"/>
                <w:lang w:eastAsia="zh-CN"/>
              </w:rPr>
            </w:pPr>
            <w:proofErr w:type="spellStart"/>
            <w:r w:rsidRPr="006A4CFA">
              <w:rPr>
                <w:rFonts w:ascii="Book Antiqua" w:eastAsia="宋体" w:hAnsi="Book Antiqua" w:cs="宋体"/>
                <w:bCs/>
                <w:sz w:val="24"/>
                <w:szCs w:val="24"/>
              </w:rPr>
              <w:t>Vizzini</w:t>
            </w:r>
            <w:proofErr w:type="spellEnd"/>
            <w:r w:rsidRPr="006A4CFA">
              <w:rPr>
                <w:rFonts w:ascii="Book Antiqua" w:hAnsi="Book Antiqua"/>
                <w:noProof/>
                <w:sz w:val="24"/>
                <w:szCs w:val="24"/>
                <w:vertAlign w:val="superscript"/>
              </w:rPr>
              <w:t xml:space="preserve"> </w:t>
            </w:r>
            <w:r w:rsidRPr="006A4CFA">
              <w:rPr>
                <w:rFonts w:ascii="Book Antiqua" w:hAnsi="Book Antiqua" w:hint="eastAsia"/>
                <w:i/>
                <w:noProof/>
                <w:sz w:val="24"/>
                <w:szCs w:val="24"/>
                <w:lang w:eastAsia="zh-CN"/>
              </w:rPr>
              <w:t>et al</w:t>
            </w:r>
            <w:r w:rsidRPr="006A4CFA">
              <w:rPr>
                <w:rFonts w:ascii="Book Antiqua" w:hAnsi="Book Antiqua" w:hint="eastAsia"/>
                <w:noProof/>
                <w:sz w:val="24"/>
                <w:szCs w:val="24"/>
                <w:vertAlign w:val="superscript"/>
                <w:lang w:eastAsia="zh-CN"/>
              </w:rPr>
              <w:t>[</w:t>
            </w:r>
            <w:r w:rsidR="00945FEE" w:rsidRPr="006A4CFA">
              <w:rPr>
                <w:rFonts w:ascii="Book Antiqua" w:hAnsi="Book Antiqua"/>
                <w:noProof/>
                <w:sz w:val="24"/>
                <w:szCs w:val="24"/>
                <w:vertAlign w:val="superscript"/>
              </w:rPr>
              <w:t>8</w:t>
            </w:r>
            <w:r w:rsidRPr="006A4CFA">
              <w:rPr>
                <w:rFonts w:ascii="Book Antiqua" w:hAnsi="Book Antiqua" w:hint="eastAsia"/>
                <w:noProof/>
                <w:sz w:val="24"/>
                <w:szCs w:val="24"/>
                <w:vertAlign w:val="superscript"/>
                <w:lang w:eastAsia="zh-CN"/>
              </w:rPr>
              <w:t>]</w:t>
            </w:r>
          </w:p>
        </w:tc>
        <w:tc>
          <w:tcPr>
            <w:tcW w:w="900" w:type="dxa"/>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395</w:t>
            </w:r>
          </w:p>
        </w:tc>
        <w:tc>
          <w:tcPr>
            <w:tcW w:w="1170" w:type="dxa"/>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16</w:t>
            </w:r>
            <w:r w:rsidR="007F7179" w:rsidRPr="007460D4">
              <w:rPr>
                <w:rFonts w:ascii="Book Antiqua" w:hAnsi="Book Antiqua"/>
                <w:sz w:val="24"/>
                <w:szCs w:val="24"/>
              </w:rPr>
              <w:t>%</w:t>
            </w:r>
          </w:p>
        </w:tc>
        <w:tc>
          <w:tcPr>
            <w:tcW w:w="1590" w:type="dxa"/>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1%</w:t>
            </w:r>
          </w:p>
        </w:tc>
        <w:tc>
          <w:tcPr>
            <w:tcW w:w="1560" w:type="dxa"/>
          </w:tcPr>
          <w:p w:rsidR="00945FEE" w:rsidRPr="007460D4" w:rsidRDefault="00945FEE" w:rsidP="00856085">
            <w:pPr>
              <w:spacing w:line="360" w:lineRule="auto"/>
              <w:jc w:val="both"/>
              <w:rPr>
                <w:rFonts w:ascii="Book Antiqua" w:hAnsi="Book Antiqua"/>
                <w:sz w:val="24"/>
                <w:szCs w:val="24"/>
                <w:lang w:eastAsia="zh-CN"/>
              </w:rPr>
            </w:pPr>
            <w:r w:rsidRPr="007460D4">
              <w:rPr>
                <w:rFonts w:ascii="Book Antiqua" w:hAnsi="Book Antiqua"/>
                <w:sz w:val="24"/>
                <w:szCs w:val="24"/>
              </w:rPr>
              <w:t>1.3</w:t>
            </w:r>
            <w:r w:rsidR="007F7179">
              <w:rPr>
                <w:rFonts w:ascii="Book Antiqua" w:hAnsi="Book Antiqua" w:hint="eastAsia"/>
                <w:sz w:val="24"/>
                <w:szCs w:val="24"/>
                <w:lang w:eastAsia="zh-CN"/>
              </w:rPr>
              <w:t>%</w:t>
            </w:r>
          </w:p>
        </w:tc>
        <w:tc>
          <w:tcPr>
            <w:tcW w:w="1980" w:type="dxa"/>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2.5</w:t>
            </w:r>
          </w:p>
        </w:tc>
        <w:tc>
          <w:tcPr>
            <w:tcW w:w="1800" w:type="dxa"/>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5.3</w:t>
            </w:r>
          </w:p>
        </w:tc>
        <w:tc>
          <w:tcPr>
            <w:tcW w:w="1890" w:type="dxa"/>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0</w:t>
            </w:r>
          </w:p>
        </w:tc>
      </w:tr>
    </w:tbl>
    <w:p w:rsidR="00945FEE" w:rsidRDefault="00585C0D" w:rsidP="00856085">
      <w:pPr>
        <w:spacing w:after="0" w:line="360" w:lineRule="auto"/>
        <w:ind w:left="360"/>
        <w:jc w:val="both"/>
        <w:rPr>
          <w:rFonts w:ascii="Book Antiqua" w:hAnsi="Book Antiqua"/>
          <w:sz w:val="24"/>
          <w:szCs w:val="24"/>
          <w:lang w:eastAsia="zh-CN"/>
        </w:rPr>
      </w:pPr>
      <w:r w:rsidRPr="00585C0D">
        <w:rPr>
          <w:rFonts w:ascii="Book Antiqua" w:hAnsi="Book Antiqua" w:hint="eastAsia"/>
          <w:sz w:val="24"/>
          <w:szCs w:val="24"/>
          <w:vertAlign w:val="superscript"/>
          <w:lang w:eastAsia="zh-CN"/>
        </w:rPr>
        <w:t>1</w:t>
      </w:r>
      <w:r w:rsidRPr="007460D4">
        <w:rPr>
          <w:rFonts w:ascii="Book Antiqua" w:hAnsi="Book Antiqua"/>
          <w:sz w:val="24"/>
          <w:szCs w:val="24"/>
        </w:rPr>
        <w:t>C</w:t>
      </w:r>
      <w:r w:rsidR="00945FEE" w:rsidRPr="007460D4">
        <w:rPr>
          <w:rFonts w:ascii="Book Antiqua" w:hAnsi="Book Antiqua"/>
          <w:sz w:val="24"/>
          <w:szCs w:val="24"/>
        </w:rPr>
        <w:t>ombined ischemic strokes and brain hemorrhage</w:t>
      </w:r>
      <w:r>
        <w:rPr>
          <w:rFonts w:ascii="Book Antiqua" w:hAnsi="Book Antiqua" w:hint="eastAsia"/>
          <w:sz w:val="24"/>
          <w:szCs w:val="24"/>
          <w:lang w:eastAsia="zh-CN"/>
        </w:rPr>
        <w:t>.</w:t>
      </w:r>
      <w:r w:rsidR="006A4CFA">
        <w:rPr>
          <w:rFonts w:ascii="Book Antiqua" w:hAnsi="Book Antiqua" w:hint="eastAsia"/>
          <w:sz w:val="24"/>
          <w:szCs w:val="24"/>
          <w:lang w:eastAsia="zh-CN"/>
        </w:rPr>
        <w:t xml:space="preserve"> CNS:</w:t>
      </w:r>
      <w:r w:rsidR="006A4CFA" w:rsidRPr="006A4CFA">
        <w:rPr>
          <w:rFonts w:ascii="Book Antiqua" w:hAnsi="Book Antiqua"/>
          <w:sz w:val="24"/>
          <w:szCs w:val="24"/>
        </w:rPr>
        <w:t xml:space="preserve"> </w:t>
      </w:r>
      <w:r w:rsidR="006A4CFA" w:rsidRPr="001A7254">
        <w:rPr>
          <w:rFonts w:ascii="Book Antiqua" w:hAnsi="Book Antiqua"/>
          <w:sz w:val="24"/>
          <w:szCs w:val="24"/>
        </w:rPr>
        <w:t>Central nervous system</w:t>
      </w:r>
      <w:r w:rsidR="006A4CFA">
        <w:rPr>
          <w:rFonts w:ascii="Book Antiqua" w:hAnsi="Book Antiqua" w:hint="eastAsia"/>
          <w:sz w:val="24"/>
          <w:szCs w:val="24"/>
          <w:lang w:eastAsia="zh-CN"/>
        </w:rPr>
        <w:t>.</w:t>
      </w:r>
    </w:p>
    <w:p w:rsidR="006A4CFA" w:rsidRDefault="006A4CFA" w:rsidP="00856085">
      <w:pPr>
        <w:spacing w:after="0" w:line="360" w:lineRule="auto"/>
        <w:ind w:left="360"/>
        <w:jc w:val="both"/>
        <w:rPr>
          <w:rFonts w:ascii="Book Antiqua" w:hAnsi="Book Antiqua"/>
          <w:sz w:val="24"/>
          <w:szCs w:val="24"/>
          <w:lang w:eastAsia="zh-CN"/>
        </w:rPr>
      </w:pPr>
    </w:p>
    <w:p w:rsidR="006A4CFA" w:rsidRDefault="006A4CFA" w:rsidP="00856085">
      <w:pPr>
        <w:spacing w:after="0" w:line="360" w:lineRule="auto"/>
        <w:ind w:left="360"/>
        <w:jc w:val="both"/>
        <w:rPr>
          <w:rFonts w:ascii="Book Antiqua" w:hAnsi="Book Antiqua"/>
          <w:sz w:val="24"/>
          <w:szCs w:val="24"/>
          <w:lang w:eastAsia="zh-CN"/>
        </w:rPr>
      </w:pPr>
    </w:p>
    <w:p w:rsidR="006A4CFA" w:rsidRDefault="006A4CFA" w:rsidP="00856085">
      <w:pPr>
        <w:spacing w:after="0" w:line="360" w:lineRule="auto"/>
        <w:ind w:left="360"/>
        <w:jc w:val="both"/>
        <w:rPr>
          <w:rFonts w:ascii="Book Antiqua" w:hAnsi="Book Antiqua"/>
          <w:sz w:val="24"/>
          <w:szCs w:val="24"/>
          <w:lang w:eastAsia="zh-CN"/>
        </w:rPr>
      </w:pPr>
    </w:p>
    <w:p w:rsidR="006A4CFA" w:rsidRDefault="006A4CFA" w:rsidP="00856085">
      <w:pPr>
        <w:spacing w:after="0" w:line="360" w:lineRule="auto"/>
        <w:ind w:left="360"/>
        <w:jc w:val="both"/>
        <w:rPr>
          <w:rFonts w:ascii="Book Antiqua" w:hAnsi="Book Antiqua"/>
          <w:sz w:val="24"/>
          <w:szCs w:val="24"/>
          <w:lang w:eastAsia="zh-CN"/>
        </w:rPr>
      </w:pPr>
    </w:p>
    <w:p w:rsidR="006A4CFA" w:rsidRDefault="006A4CFA" w:rsidP="00856085">
      <w:pPr>
        <w:spacing w:after="0" w:line="360" w:lineRule="auto"/>
        <w:ind w:left="360"/>
        <w:jc w:val="both"/>
        <w:rPr>
          <w:rFonts w:ascii="Book Antiqua" w:hAnsi="Book Antiqua"/>
          <w:sz w:val="24"/>
          <w:szCs w:val="24"/>
          <w:lang w:eastAsia="zh-CN"/>
        </w:rPr>
      </w:pPr>
    </w:p>
    <w:p w:rsidR="006A4CFA" w:rsidRPr="007460D4" w:rsidRDefault="006A4CFA" w:rsidP="00856085">
      <w:pPr>
        <w:spacing w:after="0" w:line="360" w:lineRule="auto"/>
        <w:ind w:left="360"/>
        <w:jc w:val="both"/>
        <w:rPr>
          <w:rFonts w:ascii="Book Antiqua" w:hAnsi="Book Antiqua"/>
          <w:sz w:val="24"/>
          <w:szCs w:val="24"/>
          <w:lang w:eastAsia="zh-CN"/>
        </w:rPr>
      </w:pPr>
    </w:p>
    <w:p w:rsidR="00945FEE" w:rsidRPr="007460D4" w:rsidRDefault="00945FEE" w:rsidP="00856085">
      <w:pPr>
        <w:spacing w:after="0" w:line="360" w:lineRule="auto"/>
        <w:jc w:val="both"/>
        <w:rPr>
          <w:rFonts w:ascii="Book Antiqua" w:hAnsi="Book Antiqua"/>
          <w:sz w:val="24"/>
          <w:szCs w:val="24"/>
        </w:rPr>
      </w:pPr>
    </w:p>
    <w:p w:rsidR="00945FEE" w:rsidRPr="007460D4" w:rsidRDefault="00945FEE" w:rsidP="00856085">
      <w:pPr>
        <w:spacing w:after="0" w:line="360" w:lineRule="auto"/>
        <w:jc w:val="both"/>
        <w:rPr>
          <w:rFonts w:ascii="Book Antiqua" w:hAnsi="Book Antiqua"/>
          <w:sz w:val="24"/>
          <w:szCs w:val="24"/>
        </w:rPr>
      </w:pPr>
    </w:p>
    <w:p w:rsidR="00945FEE" w:rsidRDefault="00945FEE" w:rsidP="00856085">
      <w:pPr>
        <w:spacing w:after="0" w:line="360" w:lineRule="auto"/>
        <w:jc w:val="both"/>
        <w:rPr>
          <w:rFonts w:ascii="Book Antiqua" w:hAnsi="Book Antiqua"/>
          <w:sz w:val="24"/>
          <w:szCs w:val="24"/>
          <w:lang w:eastAsia="zh-CN"/>
        </w:rPr>
      </w:pPr>
    </w:p>
    <w:p w:rsidR="0063766E" w:rsidRDefault="0063766E" w:rsidP="00856085">
      <w:pPr>
        <w:spacing w:after="0" w:line="360" w:lineRule="auto"/>
        <w:jc w:val="both"/>
        <w:rPr>
          <w:rFonts w:ascii="Book Antiqua" w:hAnsi="Book Antiqua"/>
          <w:sz w:val="24"/>
          <w:szCs w:val="24"/>
          <w:lang w:eastAsia="zh-CN"/>
        </w:rPr>
      </w:pPr>
    </w:p>
    <w:p w:rsidR="0063766E" w:rsidRDefault="0063766E" w:rsidP="00856085">
      <w:pPr>
        <w:spacing w:after="0" w:line="360" w:lineRule="auto"/>
        <w:jc w:val="both"/>
        <w:rPr>
          <w:rFonts w:ascii="Book Antiqua" w:hAnsi="Book Antiqua"/>
          <w:sz w:val="24"/>
          <w:szCs w:val="24"/>
          <w:lang w:eastAsia="zh-CN"/>
        </w:rPr>
      </w:pPr>
    </w:p>
    <w:p w:rsidR="0063766E" w:rsidRDefault="0063766E" w:rsidP="00856085">
      <w:pPr>
        <w:spacing w:after="0" w:line="360" w:lineRule="auto"/>
        <w:jc w:val="both"/>
        <w:rPr>
          <w:rFonts w:ascii="Book Antiqua" w:hAnsi="Book Antiqua"/>
          <w:sz w:val="24"/>
          <w:szCs w:val="24"/>
          <w:lang w:eastAsia="zh-CN"/>
        </w:rPr>
      </w:pPr>
    </w:p>
    <w:p w:rsidR="0063766E" w:rsidRDefault="0063766E" w:rsidP="00856085">
      <w:pPr>
        <w:spacing w:after="0" w:line="360" w:lineRule="auto"/>
        <w:jc w:val="both"/>
        <w:rPr>
          <w:rFonts w:ascii="Book Antiqua" w:hAnsi="Book Antiqua"/>
          <w:sz w:val="24"/>
          <w:szCs w:val="24"/>
          <w:lang w:eastAsia="zh-CN"/>
        </w:rPr>
      </w:pPr>
    </w:p>
    <w:p w:rsidR="0063766E" w:rsidRDefault="0063766E" w:rsidP="00856085">
      <w:pPr>
        <w:spacing w:after="0" w:line="360" w:lineRule="auto"/>
        <w:jc w:val="both"/>
        <w:rPr>
          <w:rFonts w:ascii="Book Antiqua" w:hAnsi="Book Antiqua"/>
          <w:sz w:val="24"/>
          <w:szCs w:val="24"/>
          <w:lang w:eastAsia="zh-CN"/>
        </w:rPr>
      </w:pPr>
    </w:p>
    <w:p w:rsidR="0063766E" w:rsidRPr="007460D4" w:rsidRDefault="0063766E" w:rsidP="00856085">
      <w:pPr>
        <w:spacing w:after="0" w:line="360" w:lineRule="auto"/>
        <w:jc w:val="both"/>
        <w:rPr>
          <w:rFonts w:ascii="Book Antiqua" w:hAnsi="Book Antiqua"/>
          <w:sz w:val="24"/>
          <w:szCs w:val="24"/>
          <w:lang w:eastAsia="zh-CN"/>
        </w:rPr>
      </w:pPr>
    </w:p>
    <w:p w:rsidR="00945FEE" w:rsidRPr="006A4CFA" w:rsidRDefault="00945FEE" w:rsidP="00856085">
      <w:pPr>
        <w:spacing w:after="0" w:line="360" w:lineRule="auto"/>
        <w:jc w:val="both"/>
        <w:rPr>
          <w:rFonts w:ascii="Book Antiqua" w:hAnsi="Book Antiqua"/>
          <w:b/>
          <w:sz w:val="24"/>
          <w:szCs w:val="24"/>
        </w:rPr>
      </w:pPr>
      <w:r w:rsidRPr="006A4CFA">
        <w:rPr>
          <w:rFonts w:ascii="Book Antiqua" w:hAnsi="Book Antiqua"/>
          <w:b/>
          <w:sz w:val="24"/>
          <w:szCs w:val="24"/>
        </w:rPr>
        <w:lastRenderedPageBreak/>
        <w:t>T</w:t>
      </w:r>
      <w:r w:rsidR="006A4CFA" w:rsidRPr="006A4CFA">
        <w:rPr>
          <w:rFonts w:ascii="Book Antiqua" w:hAnsi="Book Antiqua"/>
          <w:b/>
          <w:sz w:val="24"/>
          <w:szCs w:val="24"/>
        </w:rPr>
        <w:t>able</w:t>
      </w:r>
      <w:r w:rsidRPr="006A4CFA">
        <w:rPr>
          <w:rFonts w:ascii="Book Antiqua" w:hAnsi="Book Antiqua"/>
          <w:b/>
          <w:sz w:val="24"/>
          <w:szCs w:val="24"/>
        </w:rPr>
        <w:t xml:space="preserve"> 2 Liver </w:t>
      </w:r>
      <w:proofErr w:type="gramStart"/>
      <w:r w:rsidRPr="006A4CFA">
        <w:rPr>
          <w:rFonts w:ascii="Book Antiqua" w:hAnsi="Book Antiqua"/>
          <w:b/>
          <w:sz w:val="24"/>
          <w:szCs w:val="24"/>
        </w:rPr>
        <w:t>failure</w:t>
      </w:r>
      <w:proofErr w:type="gramEnd"/>
      <w:r w:rsidRPr="006A4CFA">
        <w:rPr>
          <w:rFonts w:ascii="Book Antiqua" w:hAnsi="Book Antiqua"/>
          <w:b/>
          <w:sz w:val="24"/>
          <w:szCs w:val="24"/>
        </w:rPr>
        <w:t xml:space="preserve"> and associated neurologic complications</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7"/>
        <w:gridCol w:w="6169"/>
      </w:tblGrid>
      <w:tr w:rsidR="00945FEE" w:rsidRPr="007460D4" w:rsidTr="004315C6">
        <w:tc>
          <w:tcPr>
            <w:tcW w:w="4428" w:type="dxa"/>
            <w:tcBorders>
              <w:top w:val="single" w:sz="4" w:space="0" w:color="auto"/>
              <w:bottom w:val="single" w:sz="4" w:space="0" w:color="auto"/>
            </w:tcBorders>
          </w:tcPr>
          <w:p w:rsidR="00945FEE" w:rsidRPr="004315C6" w:rsidRDefault="00945FEE" w:rsidP="00856085">
            <w:pPr>
              <w:spacing w:line="360" w:lineRule="auto"/>
              <w:jc w:val="both"/>
              <w:rPr>
                <w:rFonts w:ascii="Book Antiqua" w:hAnsi="Book Antiqua"/>
                <w:b/>
                <w:sz w:val="24"/>
                <w:szCs w:val="24"/>
              </w:rPr>
            </w:pPr>
            <w:r w:rsidRPr="004315C6">
              <w:rPr>
                <w:rFonts w:ascii="Book Antiqua" w:hAnsi="Book Antiqua"/>
                <w:b/>
                <w:sz w:val="24"/>
                <w:szCs w:val="24"/>
              </w:rPr>
              <w:t>Underlying condition</w:t>
            </w:r>
          </w:p>
        </w:tc>
        <w:tc>
          <w:tcPr>
            <w:tcW w:w="8748" w:type="dxa"/>
            <w:tcBorders>
              <w:top w:val="single" w:sz="4" w:space="0" w:color="auto"/>
              <w:bottom w:val="single" w:sz="4" w:space="0" w:color="auto"/>
            </w:tcBorders>
          </w:tcPr>
          <w:p w:rsidR="00945FEE" w:rsidRPr="004315C6" w:rsidRDefault="00945FEE" w:rsidP="00856085">
            <w:pPr>
              <w:spacing w:line="360" w:lineRule="auto"/>
              <w:jc w:val="both"/>
              <w:rPr>
                <w:rFonts w:ascii="Book Antiqua" w:hAnsi="Book Antiqua"/>
                <w:b/>
                <w:sz w:val="24"/>
                <w:szCs w:val="24"/>
              </w:rPr>
            </w:pPr>
            <w:r w:rsidRPr="004315C6">
              <w:rPr>
                <w:rFonts w:ascii="Book Antiqua" w:hAnsi="Book Antiqua"/>
                <w:b/>
                <w:sz w:val="24"/>
                <w:szCs w:val="24"/>
              </w:rPr>
              <w:t>Neurologic complication</w:t>
            </w:r>
          </w:p>
        </w:tc>
      </w:tr>
      <w:tr w:rsidR="00945FEE" w:rsidRPr="007460D4" w:rsidTr="004315C6">
        <w:trPr>
          <w:trHeight w:val="593"/>
        </w:trPr>
        <w:tc>
          <w:tcPr>
            <w:tcW w:w="4428" w:type="dxa"/>
            <w:tcBorders>
              <w:top w:val="single" w:sz="4" w:space="0" w:color="auto"/>
            </w:tcBorders>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Hepatic failure</w:t>
            </w:r>
            <w:r w:rsidRPr="007460D4">
              <w:rPr>
                <w:rFonts w:ascii="Book Antiqua" w:hAnsi="Book Antiqua"/>
                <w:sz w:val="24"/>
                <w:szCs w:val="24"/>
              </w:rPr>
              <w:tab/>
            </w:r>
          </w:p>
        </w:tc>
        <w:tc>
          <w:tcPr>
            <w:tcW w:w="8748" w:type="dxa"/>
            <w:tcBorders>
              <w:top w:val="single" w:sz="4" w:space="0" w:color="auto"/>
            </w:tcBorders>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 xml:space="preserve">Encephalopathy, acquired </w:t>
            </w:r>
            <w:proofErr w:type="spellStart"/>
            <w:r w:rsidRPr="007460D4">
              <w:rPr>
                <w:rFonts w:ascii="Book Antiqua" w:hAnsi="Book Antiqua"/>
                <w:sz w:val="24"/>
                <w:szCs w:val="24"/>
              </w:rPr>
              <w:t>hepatocerebral</w:t>
            </w:r>
            <w:proofErr w:type="spellEnd"/>
            <w:r w:rsidRPr="007460D4">
              <w:rPr>
                <w:rFonts w:ascii="Book Antiqua" w:hAnsi="Book Antiqua"/>
                <w:sz w:val="24"/>
                <w:szCs w:val="24"/>
              </w:rPr>
              <w:t xml:space="preserve"> degeneration, parkinsonism, neuropathy, myelopathy, </w:t>
            </w:r>
            <w:proofErr w:type="spellStart"/>
            <w:r w:rsidRPr="007460D4">
              <w:rPr>
                <w:rFonts w:ascii="Book Antiqua" w:hAnsi="Book Antiqua"/>
                <w:sz w:val="24"/>
                <w:szCs w:val="24"/>
              </w:rPr>
              <w:t>asterixis</w:t>
            </w:r>
            <w:proofErr w:type="spellEnd"/>
          </w:p>
        </w:tc>
      </w:tr>
      <w:tr w:rsidR="00945FEE" w:rsidRPr="007460D4" w:rsidTr="004315C6">
        <w:tc>
          <w:tcPr>
            <w:tcW w:w="4428" w:type="dxa"/>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Wilson’s disease</w:t>
            </w:r>
          </w:p>
        </w:tc>
        <w:tc>
          <w:tcPr>
            <w:tcW w:w="8748" w:type="dxa"/>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Psychiatric complications, dystonia, parkinsonism</w:t>
            </w:r>
          </w:p>
        </w:tc>
      </w:tr>
      <w:tr w:rsidR="00945FEE" w:rsidRPr="007460D4" w:rsidTr="004315C6">
        <w:tc>
          <w:tcPr>
            <w:tcW w:w="4428" w:type="dxa"/>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Primary biliary cirrhosis</w:t>
            </w:r>
          </w:p>
        </w:tc>
        <w:tc>
          <w:tcPr>
            <w:tcW w:w="8748" w:type="dxa"/>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 xml:space="preserve">Neuropathy, </w:t>
            </w:r>
            <w:proofErr w:type="spellStart"/>
            <w:r w:rsidRPr="007460D4">
              <w:rPr>
                <w:rFonts w:ascii="Book Antiqua" w:hAnsi="Book Antiqua"/>
                <w:sz w:val="24"/>
                <w:szCs w:val="24"/>
              </w:rPr>
              <w:t>dysautonomia</w:t>
            </w:r>
            <w:proofErr w:type="spellEnd"/>
          </w:p>
        </w:tc>
      </w:tr>
      <w:tr w:rsidR="00945FEE" w:rsidRPr="007460D4" w:rsidTr="004315C6">
        <w:tc>
          <w:tcPr>
            <w:tcW w:w="4428" w:type="dxa"/>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Familial amyloidosis (</w:t>
            </w:r>
            <w:proofErr w:type="spellStart"/>
            <w:r w:rsidRPr="007460D4">
              <w:rPr>
                <w:rFonts w:ascii="Book Antiqua" w:hAnsi="Book Antiqua"/>
                <w:sz w:val="24"/>
                <w:szCs w:val="24"/>
              </w:rPr>
              <w:t>transthyretin</w:t>
            </w:r>
            <w:proofErr w:type="spellEnd"/>
            <w:r w:rsidRPr="007460D4">
              <w:rPr>
                <w:rFonts w:ascii="Book Antiqua" w:hAnsi="Book Antiqua"/>
                <w:sz w:val="24"/>
                <w:szCs w:val="24"/>
              </w:rPr>
              <w:t>)</w:t>
            </w:r>
            <w:r w:rsidRPr="007460D4">
              <w:rPr>
                <w:rFonts w:ascii="Book Antiqua" w:hAnsi="Book Antiqua"/>
                <w:sz w:val="24"/>
                <w:szCs w:val="24"/>
              </w:rPr>
              <w:tab/>
            </w:r>
          </w:p>
        </w:tc>
        <w:tc>
          <w:tcPr>
            <w:tcW w:w="8748" w:type="dxa"/>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 xml:space="preserve">Neuropathy, </w:t>
            </w:r>
            <w:proofErr w:type="spellStart"/>
            <w:r w:rsidRPr="007460D4">
              <w:rPr>
                <w:rFonts w:ascii="Book Antiqua" w:hAnsi="Book Antiqua"/>
                <w:sz w:val="24"/>
                <w:szCs w:val="24"/>
              </w:rPr>
              <w:t>dysautonomia</w:t>
            </w:r>
            <w:proofErr w:type="spellEnd"/>
          </w:p>
        </w:tc>
      </w:tr>
    </w:tbl>
    <w:p w:rsidR="00945FEE" w:rsidRPr="007460D4" w:rsidRDefault="00945FEE" w:rsidP="00856085">
      <w:pPr>
        <w:spacing w:after="0" w:line="360" w:lineRule="auto"/>
        <w:jc w:val="both"/>
        <w:rPr>
          <w:rFonts w:ascii="Book Antiqua" w:hAnsi="Book Antiqua"/>
          <w:sz w:val="24"/>
          <w:szCs w:val="24"/>
        </w:rPr>
      </w:pPr>
    </w:p>
    <w:p w:rsidR="00945FEE" w:rsidRPr="007460D4" w:rsidRDefault="00945FEE" w:rsidP="00856085">
      <w:pPr>
        <w:spacing w:after="0" w:line="360" w:lineRule="auto"/>
        <w:jc w:val="both"/>
        <w:rPr>
          <w:rFonts w:ascii="Book Antiqua" w:hAnsi="Book Antiqua"/>
          <w:sz w:val="24"/>
          <w:szCs w:val="24"/>
        </w:rPr>
      </w:pPr>
    </w:p>
    <w:p w:rsidR="00945FEE" w:rsidRPr="007460D4" w:rsidRDefault="00945FEE" w:rsidP="00856085">
      <w:pPr>
        <w:spacing w:after="0" w:line="360" w:lineRule="auto"/>
        <w:jc w:val="both"/>
        <w:rPr>
          <w:rFonts w:ascii="Book Antiqua" w:hAnsi="Book Antiqua"/>
          <w:sz w:val="24"/>
          <w:szCs w:val="24"/>
        </w:rPr>
      </w:pPr>
    </w:p>
    <w:p w:rsidR="00945FEE" w:rsidRPr="007460D4" w:rsidRDefault="00945FEE" w:rsidP="00856085">
      <w:pPr>
        <w:spacing w:after="0" w:line="360" w:lineRule="auto"/>
        <w:jc w:val="both"/>
        <w:rPr>
          <w:rFonts w:ascii="Book Antiqua" w:hAnsi="Book Antiqua"/>
          <w:sz w:val="24"/>
          <w:szCs w:val="24"/>
        </w:rPr>
      </w:pPr>
    </w:p>
    <w:p w:rsidR="00945FEE" w:rsidRPr="007460D4" w:rsidRDefault="00945FEE" w:rsidP="00856085">
      <w:pPr>
        <w:spacing w:after="0" w:line="360" w:lineRule="auto"/>
        <w:jc w:val="both"/>
        <w:rPr>
          <w:rFonts w:ascii="Book Antiqua" w:hAnsi="Book Antiqua"/>
          <w:sz w:val="24"/>
          <w:szCs w:val="24"/>
        </w:rPr>
      </w:pPr>
    </w:p>
    <w:p w:rsidR="00945FEE" w:rsidRPr="007460D4" w:rsidRDefault="00945FEE" w:rsidP="00856085">
      <w:pPr>
        <w:spacing w:after="0" w:line="360" w:lineRule="auto"/>
        <w:jc w:val="both"/>
        <w:rPr>
          <w:rFonts w:ascii="Book Antiqua" w:hAnsi="Book Antiqua"/>
          <w:sz w:val="24"/>
          <w:szCs w:val="24"/>
        </w:rPr>
      </w:pPr>
    </w:p>
    <w:p w:rsidR="00945FEE" w:rsidRDefault="00945FEE" w:rsidP="00856085">
      <w:pPr>
        <w:spacing w:after="0" w:line="360" w:lineRule="auto"/>
        <w:jc w:val="both"/>
        <w:rPr>
          <w:rFonts w:ascii="Book Antiqua" w:hAnsi="Book Antiqua"/>
          <w:sz w:val="24"/>
          <w:szCs w:val="24"/>
          <w:lang w:eastAsia="zh-CN"/>
        </w:rPr>
      </w:pPr>
    </w:p>
    <w:p w:rsidR="006430E2" w:rsidRDefault="006430E2" w:rsidP="00856085">
      <w:pPr>
        <w:spacing w:after="0" w:line="360" w:lineRule="auto"/>
        <w:jc w:val="both"/>
        <w:rPr>
          <w:rFonts w:ascii="Book Antiqua" w:hAnsi="Book Antiqua"/>
          <w:sz w:val="24"/>
          <w:szCs w:val="24"/>
          <w:lang w:eastAsia="zh-CN"/>
        </w:rPr>
      </w:pPr>
    </w:p>
    <w:p w:rsidR="006430E2" w:rsidRDefault="006430E2" w:rsidP="00856085">
      <w:pPr>
        <w:spacing w:after="0" w:line="360" w:lineRule="auto"/>
        <w:jc w:val="both"/>
        <w:rPr>
          <w:rFonts w:ascii="Book Antiqua" w:hAnsi="Book Antiqua"/>
          <w:sz w:val="24"/>
          <w:szCs w:val="24"/>
          <w:lang w:eastAsia="zh-CN"/>
        </w:rPr>
      </w:pPr>
    </w:p>
    <w:p w:rsidR="006430E2" w:rsidRDefault="006430E2" w:rsidP="00856085">
      <w:pPr>
        <w:spacing w:after="0" w:line="360" w:lineRule="auto"/>
        <w:jc w:val="both"/>
        <w:rPr>
          <w:rFonts w:ascii="Book Antiqua" w:hAnsi="Book Antiqua"/>
          <w:sz w:val="24"/>
          <w:szCs w:val="24"/>
          <w:lang w:eastAsia="zh-CN"/>
        </w:rPr>
      </w:pPr>
    </w:p>
    <w:p w:rsidR="006430E2" w:rsidRDefault="006430E2" w:rsidP="00856085">
      <w:pPr>
        <w:spacing w:after="0" w:line="360" w:lineRule="auto"/>
        <w:jc w:val="both"/>
        <w:rPr>
          <w:rFonts w:ascii="Book Antiqua" w:hAnsi="Book Antiqua"/>
          <w:sz w:val="24"/>
          <w:szCs w:val="24"/>
          <w:lang w:eastAsia="zh-CN"/>
        </w:rPr>
      </w:pPr>
    </w:p>
    <w:p w:rsidR="0063766E" w:rsidRDefault="0063766E" w:rsidP="00856085">
      <w:pPr>
        <w:spacing w:after="0" w:line="360" w:lineRule="auto"/>
        <w:jc w:val="both"/>
        <w:rPr>
          <w:rFonts w:ascii="Book Antiqua" w:hAnsi="Book Antiqua"/>
          <w:sz w:val="24"/>
          <w:szCs w:val="24"/>
          <w:lang w:eastAsia="zh-CN"/>
        </w:rPr>
      </w:pPr>
    </w:p>
    <w:p w:rsidR="0063766E" w:rsidRDefault="0063766E" w:rsidP="00856085">
      <w:pPr>
        <w:spacing w:after="0" w:line="360" w:lineRule="auto"/>
        <w:jc w:val="both"/>
        <w:rPr>
          <w:rFonts w:ascii="Book Antiqua" w:hAnsi="Book Antiqua"/>
          <w:sz w:val="24"/>
          <w:szCs w:val="24"/>
          <w:lang w:eastAsia="zh-CN"/>
        </w:rPr>
      </w:pPr>
    </w:p>
    <w:p w:rsidR="0063766E" w:rsidRDefault="0063766E" w:rsidP="00856085">
      <w:pPr>
        <w:spacing w:after="0" w:line="360" w:lineRule="auto"/>
        <w:jc w:val="both"/>
        <w:rPr>
          <w:rFonts w:ascii="Book Antiqua" w:hAnsi="Book Antiqua"/>
          <w:sz w:val="24"/>
          <w:szCs w:val="24"/>
          <w:lang w:eastAsia="zh-CN"/>
        </w:rPr>
      </w:pPr>
    </w:p>
    <w:p w:rsidR="0063766E" w:rsidRDefault="0063766E" w:rsidP="00856085">
      <w:pPr>
        <w:spacing w:after="0" w:line="360" w:lineRule="auto"/>
        <w:jc w:val="both"/>
        <w:rPr>
          <w:rFonts w:ascii="Book Antiqua" w:hAnsi="Book Antiqua"/>
          <w:sz w:val="24"/>
          <w:szCs w:val="24"/>
          <w:lang w:eastAsia="zh-CN"/>
        </w:rPr>
      </w:pPr>
    </w:p>
    <w:p w:rsidR="0063766E" w:rsidRDefault="0063766E" w:rsidP="00856085">
      <w:pPr>
        <w:spacing w:after="0" w:line="360" w:lineRule="auto"/>
        <w:jc w:val="both"/>
        <w:rPr>
          <w:rFonts w:ascii="Book Antiqua" w:hAnsi="Book Antiqua"/>
          <w:sz w:val="24"/>
          <w:szCs w:val="24"/>
          <w:lang w:eastAsia="zh-CN"/>
        </w:rPr>
      </w:pPr>
    </w:p>
    <w:p w:rsidR="0063766E" w:rsidRDefault="0063766E" w:rsidP="00856085">
      <w:pPr>
        <w:spacing w:after="0" w:line="360" w:lineRule="auto"/>
        <w:jc w:val="both"/>
        <w:rPr>
          <w:rFonts w:ascii="Book Antiqua" w:hAnsi="Book Antiqua"/>
          <w:sz w:val="24"/>
          <w:szCs w:val="24"/>
          <w:lang w:eastAsia="zh-CN"/>
        </w:rPr>
      </w:pPr>
    </w:p>
    <w:p w:rsidR="0063766E" w:rsidRDefault="0063766E" w:rsidP="00856085">
      <w:pPr>
        <w:spacing w:after="0" w:line="360" w:lineRule="auto"/>
        <w:jc w:val="both"/>
        <w:rPr>
          <w:rFonts w:ascii="Book Antiqua" w:hAnsi="Book Antiqua"/>
          <w:sz w:val="24"/>
          <w:szCs w:val="24"/>
          <w:lang w:eastAsia="zh-CN"/>
        </w:rPr>
      </w:pPr>
    </w:p>
    <w:p w:rsidR="0063766E" w:rsidRDefault="0063766E" w:rsidP="00856085">
      <w:pPr>
        <w:spacing w:after="0" w:line="360" w:lineRule="auto"/>
        <w:jc w:val="both"/>
        <w:rPr>
          <w:rFonts w:ascii="Book Antiqua" w:hAnsi="Book Antiqua"/>
          <w:sz w:val="24"/>
          <w:szCs w:val="24"/>
          <w:lang w:eastAsia="zh-CN"/>
        </w:rPr>
      </w:pPr>
    </w:p>
    <w:p w:rsidR="0063766E" w:rsidRDefault="0063766E" w:rsidP="00856085">
      <w:pPr>
        <w:spacing w:after="0" w:line="360" w:lineRule="auto"/>
        <w:jc w:val="both"/>
        <w:rPr>
          <w:rFonts w:ascii="Book Antiqua" w:hAnsi="Book Antiqua"/>
          <w:sz w:val="24"/>
          <w:szCs w:val="24"/>
          <w:lang w:eastAsia="zh-CN"/>
        </w:rPr>
      </w:pPr>
    </w:p>
    <w:p w:rsidR="0063766E" w:rsidRPr="007460D4" w:rsidRDefault="0063766E" w:rsidP="00856085">
      <w:pPr>
        <w:spacing w:after="0" w:line="360" w:lineRule="auto"/>
        <w:jc w:val="both"/>
        <w:rPr>
          <w:rFonts w:ascii="Book Antiqua" w:hAnsi="Book Antiqua"/>
          <w:sz w:val="24"/>
          <w:szCs w:val="24"/>
          <w:lang w:eastAsia="zh-CN"/>
        </w:rPr>
      </w:pPr>
    </w:p>
    <w:p w:rsidR="00945FEE" w:rsidRPr="006430E2" w:rsidRDefault="00945FEE" w:rsidP="00856085">
      <w:pPr>
        <w:spacing w:after="0" w:line="360" w:lineRule="auto"/>
        <w:jc w:val="both"/>
        <w:rPr>
          <w:rFonts w:ascii="Book Antiqua" w:hAnsi="Book Antiqua"/>
          <w:b/>
          <w:sz w:val="24"/>
          <w:szCs w:val="24"/>
        </w:rPr>
      </w:pPr>
      <w:r w:rsidRPr="006430E2">
        <w:rPr>
          <w:rFonts w:ascii="Book Antiqua" w:hAnsi="Book Antiqua"/>
          <w:b/>
          <w:sz w:val="24"/>
          <w:szCs w:val="24"/>
        </w:rPr>
        <w:lastRenderedPageBreak/>
        <w:t>T</w:t>
      </w:r>
      <w:r w:rsidR="006430E2" w:rsidRPr="006430E2">
        <w:rPr>
          <w:rFonts w:ascii="Book Antiqua" w:hAnsi="Book Antiqua"/>
          <w:b/>
          <w:sz w:val="24"/>
          <w:szCs w:val="24"/>
        </w:rPr>
        <w:t>able</w:t>
      </w:r>
      <w:r w:rsidRPr="006430E2">
        <w:rPr>
          <w:rFonts w:ascii="Book Antiqua" w:hAnsi="Book Antiqua"/>
          <w:b/>
          <w:sz w:val="24"/>
          <w:szCs w:val="24"/>
        </w:rPr>
        <w:t xml:space="preserve"> </w:t>
      </w:r>
      <w:r w:rsidR="006430E2" w:rsidRPr="006430E2">
        <w:rPr>
          <w:rFonts w:ascii="Book Antiqua" w:hAnsi="Book Antiqua"/>
          <w:b/>
          <w:sz w:val="24"/>
          <w:szCs w:val="24"/>
        </w:rPr>
        <w:t>3</w:t>
      </w:r>
      <w:r w:rsidRPr="006430E2">
        <w:rPr>
          <w:rFonts w:ascii="Book Antiqua" w:hAnsi="Book Antiqua"/>
          <w:b/>
          <w:sz w:val="24"/>
          <w:szCs w:val="24"/>
        </w:rPr>
        <w:t xml:space="preserve"> Risk factors for neurologic complications after liver transplantation</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90"/>
      </w:tblGrid>
      <w:tr w:rsidR="00945FEE" w:rsidRPr="002B7182" w:rsidTr="002B7182">
        <w:tc>
          <w:tcPr>
            <w:tcW w:w="6588" w:type="dxa"/>
            <w:tcBorders>
              <w:top w:val="single" w:sz="4" w:space="0" w:color="auto"/>
              <w:bottom w:val="single" w:sz="4" w:space="0" w:color="auto"/>
            </w:tcBorders>
          </w:tcPr>
          <w:p w:rsidR="00945FEE" w:rsidRPr="002B7182" w:rsidRDefault="00945FEE" w:rsidP="00856085">
            <w:pPr>
              <w:spacing w:line="360" w:lineRule="auto"/>
              <w:jc w:val="both"/>
              <w:rPr>
                <w:rFonts w:ascii="Book Antiqua" w:hAnsi="Book Antiqua"/>
                <w:b/>
                <w:sz w:val="24"/>
                <w:szCs w:val="24"/>
              </w:rPr>
            </w:pPr>
            <w:r w:rsidRPr="002B7182">
              <w:rPr>
                <w:rFonts w:ascii="Book Antiqua" w:hAnsi="Book Antiqua"/>
                <w:b/>
                <w:sz w:val="24"/>
                <w:szCs w:val="24"/>
              </w:rPr>
              <w:t>Underlying condition</w:t>
            </w:r>
          </w:p>
        </w:tc>
        <w:tc>
          <w:tcPr>
            <w:tcW w:w="6588" w:type="dxa"/>
            <w:tcBorders>
              <w:top w:val="single" w:sz="4" w:space="0" w:color="auto"/>
              <w:bottom w:val="single" w:sz="4" w:space="0" w:color="auto"/>
            </w:tcBorders>
          </w:tcPr>
          <w:p w:rsidR="00945FEE" w:rsidRPr="002B7182" w:rsidRDefault="00945FEE" w:rsidP="00856085">
            <w:pPr>
              <w:spacing w:line="360" w:lineRule="auto"/>
              <w:jc w:val="both"/>
              <w:rPr>
                <w:rFonts w:ascii="Book Antiqua" w:hAnsi="Book Antiqua"/>
                <w:b/>
                <w:sz w:val="24"/>
                <w:szCs w:val="24"/>
              </w:rPr>
            </w:pPr>
            <w:r w:rsidRPr="002B7182">
              <w:rPr>
                <w:rFonts w:ascii="Book Antiqua" w:hAnsi="Book Antiqua"/>
                <w:b/>
                <w:sz w:val="24"/>
                <w:szCs w:val="24"/>
              </w:rPr>
              <w:t>Neurologic complication</w:t>
            </w:r>
          </w:p>
        </w:tc>
      </w:tr>
      <w:tr w:rsidR="00945FEE" w:rsidRPr="007460D4" w:rsidTr="002B7182">
        <w:trPr>
          <w:trHeight w:val="593"/>
        </w:trPr>
        <w:tc>
          <w:tcPr>
            <w:tcW w:w="6588" w:type="dxa"/>
            <w:tcBorders>
              <w:top w:val="single" w:sz="4" w:space="0" w:color="auto"/>
            </w:tcBorders>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 xml:space="preserve">Chronic </w:t>
            </w:r>
            <w:proofErr w:type="spellStart"/>
            <w:r w:rsidRPr="007460D4">
              <w:rPr>
                <w:rFonts w:ascii="Book Antiqua" w:hAnsi="Book Antiqua"/>
                <w:sz w:val="24"/>
                <w:szCs w:val="24"/>
              </w:rPr>
              <w:t>hyponatremia</w:t>
            </w:r>
            <w:proofErr w:type="spellEnd"/>
            <w:r w:rsidRPr="007460D4">
              <w:rPr>
                <w:rFonts w:ascii="Book Antiqua" w:hAnsi="Book Antiqua"/>
                <w:sz w:val="24"/>
                <w:szCs w:val="24"/>
              </w:rPr>
              <w:tab/>
            </w:r>
            <w:r w:rsidRPr="007460D4">
              <w:rPr>
                <w:rFonts w:ascii="Book Antiqua" w:hAnsi="Book Antiqua"/>
                <w:sz w:val="24"/>
                <w:szCs w:val="24"/>
              </w:rPr>
              <w:tab/>
            </w:r>
          </w:p>
        </w:tc>
        <w:tc>
          <w:tcPr>
            <w:tcW w:w="6588" w:type="dxa"/>
            <w:tcBorders>
              <w:top w:val="single" w:sz="4" w:space="0" w:color="auto"/>
            </w:tcBorders>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 xml:space="preserve">Central </w:t>
            </w:r>
            <w:proofErr w:type="spellStart"/>
            <w:r w:rsidRPr="007460D4">
              <w:rPr>
                <w:rFonts w:ascii="Book Antiqua" w:hAnsi="Book Antiqua"/>
                <w:sz w:val="24"/>
                <w:szCs w:val="24"/>
              </w:rPr>
              <w:t>pontine</w:t>
            </w:r>
            <w:proofErr w:type="spellEnd"/>
            <w:r w:rsidRPr="007460D4">
              <w:rPr>
                <w:rFonts w:ascii="Book Antiqua" w:hAnsi="Book Antiqua"/>
                <w:sz w:val="24"/>
                <w:szCs w:val="24"/>
              </w:rPr>
              <w:t xml:space="preserve">  and </w:t>
            </w:r>
            <w:proofErr w:type="spellStart"/>
            <w:r w:rsidRPr="007460D4">
              <w:rPr>
                <w:rFonts w:ascii="Book Antiqua" w:hAnsi="Book Antiqua"/>
                <w:sz w:val="24"/>
                <w:szCs w:val="24"/>
              </w:rPr>
              <w:t>extrapontine</w:t>
            </w:r>
            <w:proofErr w:type="spellEnd"/>
            <w:r w:rsidRPr="007460D4">
              <w:rPr>
                <w:rFonts w:ascii="Book Antiqua" w:hAnsi="Book Antiqua"/>
                <w:sz w:val="24"/>
                <w:szCs w:val="24"/>
              </w:rPr>
              <w:t xml:space="preserve"> </w:t>
            </w:r>
            <w:proofErr w:type="spellStart"/>
            <w:r w:rsidRPr="007460D4">
              <w:rPr>
                <w:rFonts w:ascii="Book Antiqua" w:hAnsi="Book Antiqua"/>
                <w:sz w:val="24"/>
                <w:szCs w:val="24"/>
              </w:rPr>
              <w:t>myelinolysis</w:t>
            </w:r>
            <w:proofErr w:type="spellEnd"/>
          </w:p>
        </w:tc>
      </w:tr>
      <w:tr w:rsidR="00945FEE" w:rsidRPr="007460D4" w:rsidTr="002B7182">
        <w:tc>
          <w:tcPr>
            <w:tcW w:w="6588" w:type="dxa"/>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High levels of immunosuppression</w:t>
            </w:r>
          </w:p>
        </w:tc>
        <w:tc>
          <w:tcPr>
            <w:tcW w:w="6588" w:type="dxa"/>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Immunosuppressant neurotoxicity, opportunistic infections</w:t>
            </w:r>
          </w:p>
        </w:tc>
      </w:tr>
      <w:tr w:rsidR="00945FEE" w:rsidRPr="007460D4" w:rsidTr="002B7182">
        <w:tc>
          <w:tcPr>
            <w:tcW w:w="6588" w:type="dxa"/>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Endemic and nosocomial exposures</w:t>
            </w:r>
            <w:r w:rsidRPr="007460D4">
              <w:rPr>
                <w:rFonts w:ascii="Book Antiqua" w:hAnsi="Book Antiqua"/>
                <w:sz w:val="24"/>
                <w:szCs w:val="24"/>
              </w:rPr>
              <w:tab/>
            </w:r>
          </w:p>
        </w:tc>
        <w:tc>
          <w:tcPr>
            <w:tcW w:w="6588" w:type="dxa"/>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Opportunistic infections</w:t>
            </w:r>
          </w:p>
        </w:tc>
      </w:tr>
      <w:tr w:rsidR="00945FEE" w:rsidRPr="007460D4" w:rsidTr="002B7182">
        <w:tc>
          <w:tcPr>
            <w:tcW w:w="6588" w:type="dxa"/>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Sepsis</w:t>
            </w:r>
            <w:r w:rsidRPr="007460D4">
              <w:rPr>
                <w:rFonts w:ascii="Book Antiqua" w:hAnsi="Book Antiqua"/>
                <w:sz w:val="24"/>
                <w:szCs w:val="24"/>
              </w:rPr>
              <w:tab/>
            </w:r>
          </w:p>
        </w:tc>
        <w:tc>
          <w:tcPr>
            <w:tcW w:w="6588" w:type="dxa"/>
          </w:tcPr>
          <w:p w:rsidR="00945FEE" w:rsidRPr="007460D4" w:rsidRDefault="000A7FE8" w:rsidP="00856085">
            <w:pPr>
              <w:spacing w:line="360" w:lineRule="auto"/>
              <w:jc w:val="both"/>
              <w:rPr>
                <w:rFonts w:ascii="Book Antiqua" w:hAnsi="Book Antiqua"/>
                <w:sz w:val="24"/>
                <w:szCs w:val="24"/>
              </w:rPr>
            </w:pPr>
            <w:r>
              <w:rPr>
                <w:rFonts w:ascii="Book Antiqua" w:hAnsi="Book Antiqua"/>
                <w:sz w:val="24"/>
                <w:szCs w:val="24"/>
              </w:rPr>
              <w:t>CIM/CIP</w:t>
            </w:r>
            <w:r w:rsidR="00945FEE" w:rsidRPr="007460D4">
              <w:rPr>
                <w:rFonts w:ascii="Book Antiqua" w:hAnsi="Book Antiqua"/>
                <w:sz w:val="24"/>
                <w:szCs w:val="24"/>
              </w:rPr>
              <w:t>, septic encephalopathy</w:t>
            </w:r>
          </w:p>
        </w:tc>
      </w:tr>
      <w:tr w:rsidR="00945FEE" w:rsidRPr="007460D4" w:rsidTr="002B7182">
        <w:tc>
          <w:tcPr>
            <w:tcW w:w="6588" w:type="dxa"/>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Multiple organ failure</w:t>
            </w:r>
          </w:p>
        </w:tc>
        <w:tc>
          <w:tcPr>
            <w:tcW w:w="6588" w:type="dxa"/>
          </w:tcPr>
          <w:p w:rsidR="00945FEE" w:rsidRPr="007460D4" w:rsidRDefault="000A7FE8" w:rsidP="00856085">
            <w:pPr>
              <w:spacing w:line="360" w:lineRule="auto"/>
              <w:jc w:val="both"/>
              <w:rPr>
                <w:rFonts w:ascii="Book Antiqua" w:hAnsi="Book Antiqua"/>
                <w:sz w:val="24"/>
                <w:szCs w:val="24"/>
                <w:lang w:eastAsia="zh-CN"/>
              </w:rPr>
            </w:pPr>
            <w:r>
              <w:rPr>
                <w:rFonts w:ascii="Book Antiqua" w:hAnsi="Book Antiqua"/>
                <w:sz w:val="24"/>
                <w:szCs w:val="24"/>
              </w:rPr>
              <w:t>CIM/CIP</w:t>
            </w:r>
          </w:p>
        </w:tc>
      </w:tr>
      <w:tr w:rsidR="00945FEE" w:rsidRPr="007460D4" w:rsidTr="002B7182">
        <w:tc>
          <w:tcPr>
            <w:tcW w:w="6588" w:type="dxa"/>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Hepatic dysfunction</w:t>
            </w:r>
          </w:p>
        </w:tc>
        <w:tc>
          <w:tcPr>
            <w:tcW w:w="6588" w:type="dxa"/>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Encephalopathy</w:t>
            </w:r>
          </w:p>
        </w:tc>
      </w:tr>
      <w:tr w:rsidR="00945FEE" w:rsidRPr="007460D4" w:rsidTr="002B7182">
        <w:tc>
          <w:tcPr>
            <w:tcW w:w="6588" w:type="dxa"/>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History of alcohol abuse</w:t>
            </w:r>
          </w:p>
        </w:tc>
        <w:tc>
          <w:tcPr>
            <w:tcW w:w="6588" w:type="dxa"/>
          </w:tcPr>
          <w:p w:rsidR="00945FEE" w:rsidRPr="007460D4" w:rsidRDefault="00945FEE" w:rsidP="00856085">
            <w:pPr>
              <w:spacing w:line="360" w:lineRule="auto"/>
              <w:jc w:val="both"/>
              <w:rPr>
                <w:rFonts w:ascii="Book Antiqua" w:hAnsi="Book Antiqua"/>
                <w:sz w:val="24"/>
                <w:szCs w:val="24"/>
              </w:rPr>
            </w:pPr>
            <w:r w:rsidRPr="007460D4">
              <w:rPr>
                <w:rFonts w:ascii="Book Antiqua" w:hAnsi="Book Antiqua"/>
                <w:sz w:val="24"/>
                <w:szCs w:val="24"/>
              </w:rPr>
              <w:t>Encephalopathy</w:t>
            </w:r>
          </w:p>
        </w:tc>
      </w:tr>
    </w:tbl>
    <w:p w:rsidR="00945FEE" w:rsidRPr="006430E2" w:rsidRDefault="006430E2" w:rsidP="00856085">
      <w:pPr>
        <w:spacing w:after="0" w:line="360" w:lineRule="auto"/>
        <w:ind w:left="720"/>
        <w:jc w:val="both"/>
        <w:rPr>
          <w:rFonts w:ascii="Book Antiqua" w:hAnsi="Book Antiqua"/>
          <w:sz w:val="24"/>
          <w:szCs w:val="24"/>
          <w:lang w:eastAsia="zh-CN"/>
        </w:rPr>
      </w:pPr>
      <w:r w:rsidRPr="006430E2">
        <w:rPr>
          <w:rFonts w:ascii="Book Antiqua" w:hAnsi="Book Antiqua"/>
          <w:sz w:val="24"/>
          <w:szCs w:val="24"/>
        </w:rPr>
        <w:t xml:space="preserve">Modified from Linden </w:t>
      </w:r>
      <w:r w:rsidRPr="006430E2">
        <w:rPr>
          <w:rFonts w:ascii="Book Antiqua" w:hAnsi="Book Antiqua" w:hint="eastAsia"/>
          <w:i/>
          <w:sz w:val="24"/>
          <w:szCs w:val="24"/>
          <w:lang w:eastAsia="zh-CN"/>
        </w:rPr>
        <w:t xml:space="preserve">et </w:t>
      </w:r>
      <w:proofErr w:type="gramStart"/>
      <w:r w:rsidRPr="006430E2">
        <w:rPr>
          <w:rFonts w:ascii="Book Antiqua" w:hAnsi="Book Antiqua" w:hint="eastAsia"/>
          <w:i/>
          <w:sz w:val="24"/>
          <w:szCs w:val="24"/>
          <w:lang w:eastAsia="zh-CN"/>
        </w:rPr>
        <w:t>al</w:t>
      </w:r>
      <w:r w:rsidRPr="006430E2">
        <w:rPr>
          <w:rFonts w:ascii="Book Antiqua" w:hAnsi="Book Antiqua" w:hint="eastAsia"/>
          <w:sz w:val="24"/>
          <w:szCs w:val="24"/>
          <w:vertAlign w:val="superscript"/>
          <w:lang w:eastAsia="zh-CN"/>
        </w:rPr>
        <w:t>[</w:t>
      </w:r>
      <w:proofErr w:type="gramEnd"/>
      <w:r w:rsidRPr="006430E2">
        <w:rPr>
          <w:rFonts w:ascii="Book Antiqua" w:hAnsi="Book Antiqua"/>
          <w:noProof/>
          <w:sz w:val="24"/>
          <w:szCs w:val="24"/>
          <w:vertAlign w:val="superscript"/>
        </w:rPr>
        <w:t>11</w:t>
      </w:r>
      <w:r>
        <w:rPr>
          <w:rFonts w:ascii="Book Antiqua" w:hAnsi="Book Antiqua" w:hint="eastAsia"/>
          <w:noProof/>
          <w:sz w:val="24"/>
          <w:szCs w:val="24"/>
          <w:vertAlign w:val="superscript"/>
          <w:lang w:eastAsia="zh-CN"/>
        </w:rPr>
        <w:t>]</w:t>
      </w:r>
      <w:r w:rsidRPr="0063766E">
        <w:rPr>
          <w:rFonts w:ascii="Book Antiqua" w:hAnsi="Book Antiqua" w:hint="eastAsia"/>
          <w:noProof/>
          <w:sz w:val="24"/>
          <w:szCs w:val="24"/>
          <w:lang w:eastAsia="zh-CN"/>
        </w:rPr>
        <w:t>.</w:t>
      </w:r>
      <w:r>
        <w:rPr>
          <w:rFonts w:ascii="Book Antiqua" w:hAnsi="Book Antiqua" w:hint="eastAsia"/>
          <w:noProof/>
          <w:sz w:val="24"/>
          <w:szCs w:val="24"/>
          <w:vertAlign w:val="superscript"/>
          <w:lang w:eastAsia="zh-CN"/>
        </w:rPr>
        <w:t xml:space="preserve"> </w:t>
      </w:r>
      <w:r w:rsidRPr="007460D4">
        <w:rPr>
          <w:rFonts w:ascii="Book Antiqua" w:hAnsi="Book Antiqua"/>
          <w:sz w:val="24"/>
          <w:szCs w:val="24"/>
        </w:rPr>
        <w:t>CIM/CIP</w:t>
      </w:r>
      <w:r w:rsidR="00C2461A">
        <w:rPr>
          <w:rFonts w:ascii="Book Antiqua" w:hAnsi="Book Antiqua" w:hint="eastAsia"/>
          <w:sz w:val="24"/>
          <w:szCs w:val="24"/>
          <w:lang w:eastAsia="zh-CN"/>
        </w:rPr>
        <w:t>:</w:t>
      </w:r>
      <w:r w:rsidRPr="007460D4">
        <w:rPr>
          <w:rFonts w:ascii="Book Antiqua" w:hAnsi="Book Antiqua"/>
          <w:sz w:val="24"/>
          <w:szCs w:val="24"/>
        </w:rPr>
        <w:t xml:space="preserve"> </w:t>
      </w:r>
      <w:r w:rsidR="00C2461A" w:rsidRPr="007460D4">
        <w:rPr>
          <w:rFonts w:ascii="Book Antiqua" w:hAnsi="Book Antiqua"/>
          <w:sz w:val="24"/>
          <w:szCs w:val="24"/>
        </w:rPr>
        <w:t>C</w:t>
      </w:r>
      <w:r w:rsidRPr="007460D4">
        <w:rPr>
          <w:rFonts w:ascii="Book Antiqua" w:hAnsi="Book Antiqua"/>
          <w:sz w:val="24"/>
          <w:szCs w:val="24"/>
        </w:rPr>
        <w:t>ritical illness myopathy/polyneuropathy</w:t>
      </w:r>
      <w:r>
        <w:rPr>
          <w:rFonts w:ascii="Book Antiqua" w:hAnsi="Book Antiqua" w:hint="eastAsia"/>
          <w:sz w:val="24"/>
          <w:szCs w:val="24"/>
          <w:lang w:eastAsia="zh-CN"/>
        </w:rPr>
        <w:t>.</w:t>
      </w:r>
    </w:p>
    <w:p w:rsidR="00945FEE" w:rsidRPr="007460D4" w:rsidRDefault="00945FEE" w:rsidP="00856085">
      <w:pPr>
        <w:spacing w:after="0" w:line="360" w:lineRule="auto"/>
        <w:jc w:val="both"/>
        <w:rPr>
          <w:rFonts w:ascii="Book Antiqua" w:hAnsi="Book Antiqua"/>
          <w:sz w:val="24"/>
          <w:szCs w:val="24"/>
        </w:rPr>
      </w:pPr>
    </w:p>
    <w:p w:rsidR="00227E2F" w:rsidRPr="007460D4" w:rsidRDefault="00227E2F" w:rsidP="00856085">
      <w:pPr>
        <w:spacing w:after="0" w:line="360" w:lineRule="auto"/>
        <w:jc w:val="both"/>
        <w:rPr>
          <w:rFonts w:ascii="Book Antiqua" w:hAnsi="Book Antiqua"/>
          <w:sz w:val="24"/>
          <w:szCs w:val="24"/>
          <w:lang w:eastAsia="zh-CN"/>
        </w:rPr>
      </w:pPr>
    </w:p>
    <w:sectPr w:rsidR="00227E2F" w:rsidRPr="007460D4" w:rsidSect="00227E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106" w:rsidRDefault="00353106">
      <w:pPr>
        <w:spacing w:after="0" w:line="240" w:lineRule="auto"/>
      </w:pPr>
      <w:r>
        <w:separator/>
      </w:r>
    </w:p>
  </w:endnote>
  <w:endnote w:type="continuationSeparator" w:id="0">
    <w:p w:rsidR="00353106" w:rsidRDefault="00353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6286"/>
      <w:docPartObj>
        <w:docPartGallery w:val="Page Numbers (Bottom of Page)"/>
        <w:docPartUnique/>
      </w:docPartObj>
    </w:sdtPr>
    <w:sdtEndPr>
      <w:rPr>
        <w:color w:val="7F7F7F" w:themeColor="background1" w:themeShade="7F"/>
        <w:spacing w:val="60"/>
      </w:rPr>
    </w:sdtEndPr>
    <w:sdtContent>
      <w:p w:rsidR="00227E2F" w:rsidRDefault="00227E2F">
        <w:pPr>
          <w:pStyle w:val="a4"/>
          <w:pBdr>
            <w:top w:val="single" w:sz="4" w:space="1" w:color="D9D9D9" w:themeColor="background1" w:themeShade="D9"/>
          </w:pBdr>
          <w:rPr>
            <w:b/>
          </w:rPr>
        </w:pPr>
        <w:r>
          <w:fldChar w:fldCharType="begin"/>
        </w:r>
        <w:r>
          <w:instrText xml:space="preserve"> PAGE   \* MERGEFORMAT </w:instrText>
        </w:r>
        <w:r>
          <w:fldChar w:fldCharType="separate"/>
        </w:r>
        <w:r w:rsidR="00077725" w:rsidRPr="00077725">
          <w:rPr>
            <w:b/>
            <w:noProof/>
          </w:rPr>
          <w:t>25</w:t>
        </w:r>
        <w:r>
          <w:rPr>
            <w:b/>
            <w:noProof/>
          </w:rPr>
          <w:fldChar w:fldCharType="end"/>
        </w:r>
        <w:r>
          <w:rPr>
            <w:b/>
          </w:rPr>
          <w:t xml:space="preserve"> | </w:t>
        </w:r>
        <w:r>
          <w:rPr>
            <w:color w:val="7F7F7F" w:themeColor="background1" w:themeShade="7F"/>
            <w:spacing w:val="60"/>
          </w:rPr>
          <w:t>Page</w:t>
        </w:r>
      </w:p>
    </w:sdtContent>
  </w:sdt>
  <w:p w:rsidR="00227E2F" w:rsidRDefault="00227E2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106" w:rsidRDefault="00353106">
      <w:pPr>
        <w:spacing w:after="0" w:line="240" w:lineRule="auto"/>
      </w:pPr>
      <w:r>
        <w:separator/>
      </w:r>
    </w:p>
  </w:footnote>
  <w:footnote w:type="continuationSeparator" w:id="0">
    <w:p w:rsidR="00353106" w:rsidRDefault="003531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B1EC6"/>
    <w:multiLevelType w:val="hybridMultilevel"/>
    <w:tmpl w:val="ABE886DE"/>
    <w:lvl w:ilvl="0" w:tplc="17F0B7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22939"/>
    <w:multiLevelType w:val="hybridMultilevel"/>
    <w:tmpl w:val="96ACEFE2"/>
    <w:lvl w:ilvl="0" w:tplc="C324E9F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351B76"/>
    <w:multiLevelType w:val="hybridMultilevel"/>
    <w:tmpl w:val="BD82B60C"/>
    <w:lvl w:ilvl="0" w:tplc="A7560AD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945FEE"/>
    <w:rsid w:val="00015F6C"/>
    <w:rsid w:val="0002022A"/>
    <w:rsid w:val="0002325F"/>
    <w:rsid w:val="00044619"/>
    <w:rsid w:val="00057D3E"/>
    <w:rsid w:val="00077725"/>
    <w:rsid w:val="000A104D"/>
    <w:rsid w:val="000A7FE8"/>
    <w:rsid w:val="000B440F"/>
    <w:rsid w:val="000F524B"/>
    <w:rsid w:val="000F67AA"/>
    <w:rsid w:val="000F67BC"/>
    <w:rsid w:val="00134BA0"/>
    <w:rsid w:val="00143E5B"/>
    <w:rsid w:val="00180481"/>
    <w:rsid w:val="00183060"/>
    <w:rsid w:val="001A7254"/>
    <w:rsid w:val="001C0D47"/>
    <w:rsid w:val="001E230D"/>
    <w:rsid w:val="001F5E50"/>
    <w:rsid w:val="00200AE1"/>
    <w:rsid w:val="00227E2F"/>
    <w:rsid w:val="00236CF5"/>
    <w:rsid w:val="0026775C"/>
    <w:rsid w:val="002925A5"/>
    <w:rsid w:val="002B2868"/>
    <w:rsid w:val="002B7182"/>
    <w:rsid w:val="002E112A"/>
    <w:rsid w:val="0032039F"/>
    <w:rsid w:val="003374F7"/>
    <w:rsid w:val="00342298"/>
    <w:rsid w:val="00346E6D"/>
    <w:rsid w:val="003518B4"/>
    <w:rsid w:val="00353106"/>
    <w:rsid w:val="003A73E0"/>
    <w:rsid w:val="003B4135"/>
    <w:rsid w:val="003C6A86"/>
    <w:rsid w:val="0042025D"/>
    <w:rsid w:val="004315C6"/>
    <w:rsid w:val="00491446"/>
    <w:rsid w:val="004B6595"/>
    <w:rsid w:val="004C37AC"/>
    <w:rsid w:val="004D16F1"/>
    <w:rsid w:val="00530D0C"/>
    <w:rsid w:val="00555DFE"/>
    <w:rsid w:val="00567E51"/>
    <w:rsid w:val="0058000B"/>
    <w:rsid w:val="00585C0D"/>
    <w:rsid w:val="005C6828"/>
    <w:rsid w:val="005F0175"/>
    <w:rsid w:val="005F3229"/>
    <w:rsid w:val="006251F0"/>
    <w:rsid w:val="0063766E"/>
    <w:rsid w:val="006430E2"/>
    <w:rsid w:val="006434A4"/>
    <w:rsid w:val="006A4CFA"/>
    <w:rsid w:val="007013E2"/>
    <w:rsid w:val="007460D4"/>
    <w:rsid w:val="00782CDC"/>
    <w:rsid w:val="007925D5"/>
    <w:rsid w:val="00793A04"/>
    <w:rsid w:val="007B7B6E"/>
    <w:rsid w:val="007C344F"/>
    <w:rsid w:val="007C3BB6"/>
    <w:rsid w:val="007D1446"/>
    <w:rsid w:val="007E490F"/>
    <w:rsid w:val="007F7179"/>
    <w:rsid w:val="007F7C7B"/>
    <w:rsid w:val="008115B3"/>
    <w:rsid w:val="00856085"/>
    <w:rsid w:val="00863FB5"/>
    <w:rsid w:val="00897F61"/>
    <w:rsid w:val="008B2DFE"/>
    <w:rsid w:val="008C06FB"/>
    <w:rsid w:val="00945FEE"/>
    <w:rsid w:val="00965F45"/>
    <w:rsid w:val="009740D7"/>
    <w:rsid w:val="009B483C"/>
    <w:rsid w:val="009C04BC"/>
    <w:rsid w:val="009E03CF"/>
    <w:rsid w:val="00A02A12"/>
    <w:rsid w:val="00A23525"/>
    <w:rsid w:val="00A339D5"/>
    <w:rsid w:val="00A57387"/>
    <w:rsid w:val="00AC08A7"/>
    <w:rsid w:val="00AC77C9"/>
    <w:rsid w:val="00AD590C"/>
    <w:rsid w:val="00AD760E"/>
    <w:rsid w:val="00AE7E30"/>
    <w:rsid w:val="00AF1628"/>
    <w:rsid w:val="00AF7411"/>
    <w:rsid w:val="00B25A8D"/>
    <w:rsid w:val="00B71AA2"/>
    <w:rsid w:val="00BE4B98"/>
    <w:rsid w:val="00BF1FA5"/>
    <w:rsid w:val="00C02C52"/>
    <w:rsid w:val="00C04F3A"/>
    <w:rsid w:val="00C2461A"/>
    <w:rsid w:val="00C65B3E"/>
    <w:rsid w:val="00C6726A"/>
    <w:rsid w:val="00D04014"/>
    <w:rsid w:val="00D05D1D"/>
    <w:rsid w:val="00D479D4"/>
    <w:rsid w:val="00D51732"/>
    <w:rsid w:val="00D53CB1"/>
    <w:rsid w:val="00D97173"/>
    <w:rsid w:val="00DB20F9"/>
    <w:rsid w:val="00E02E45"/>
    <w:rsid w:val="00E07DF6"/>
    <w:rsid w:val="00E71DA3"/>
    <w:rsid w:val="00E95707"/>
    <w:rsid w:val="00EE049F"/>
    <w:rsid w:val="00EE5C89"/>
    <w:rsid w:val="00EE76AB"/>
    <w:rsid w:val="00F01B12"/>
    <w:rsid w:val="00F16DCF"/>
    <w:rsid w:val="00F1772F"/>
    <w:rsid w:val="00F25319"/>
    <w:rsid w:val="00F529ED"/>
    <w:rsid w:val="00F60815"/>
    <w:rsid w:val="00F800E6"/>
    <w:rsid w:val="00F81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5FEE"/>
    <w:pPr>
      <w:tabs>
        <w:tab w:val="center" w:pos="4680"/>
        <w:tab w:val="right" w:pos="9360"/>
      </w:tabs>
      <w:spacing w:after="0" w:line="240" w:lineRule="auto"/>
    </w:pPr>
  </w:style>
  <w:style w:type="character" w:customStyle="1" w:styleId="Char">
    <w:name w:val="页眉 Char"/>
    <w:basedOn w:val="a0"/>
    <w:link w:val="a3"/>
    <w:uiPriority w:val="99"/>
    <w:rsid w:val="00945FEE"/>
    <w:rPr>
      <w:rFonts w:eastAsiaTheme="minorEastAsia"/>
    </w:rPr>
  </w:style>
  <w:style w:type="paragraph" w:styleId="a4">
    <w:name w:val="footer"/>
    <w:basedOn w:val="a"/>
    <w:link w:val="Char0"/>
    <w:uiPriority w:val="99"/>
    <w:unhideWhenUsed/>
    <w:rsid w:val="00945FEE"/>
    <w:pPr>
      <w:tabs>
        <w:tab w:val="center" w:pos="4680"/>
        <w:tab w:val="right" w:pos="9360"/>
      </w:tabs>
      <w:spacing w:after="0" w:line="240" w:lineRule="auto"/>
    </w:pPr>
  </w:style>
  <w:style w:type="character" w:customStyle="1" w:styleId="Char0">
    <w:name w:val="页脚 Char"/>
    <w:basedOn w:val="a0"/>
    <w:link w:val="a4"/>
    <w:uiPriority w:val="99"/>
    <w:rsid w:val="00945FEE"/>
    <w:rPr>
      <w:rFonts w:eastAsiaTheme="minorEastAsia"/>
    </w:rPr>
  </w:style>
  <w:style w:type="table" w:styleId="a5">
    <w:name w:val="Table Grid"/>
    <w:basedOn w:val="a1"/>
    <w:uiPriority w:val="59"/>
    <w:rsid w:val="00945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945FEE"/>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945FEE"/>
    <w:rPr>
      <w:rFonts w:ascii="Tahoma" w:eastAsiaTheme="minorEastAsia" w:hAnsi="Tahoma" w:cs="Tahoma"/>
      <w:sz w:val="16"/>
      <w:szCs w:val="16"/>
    </w:rPr>
  </w:style>
  <w:style w:type="paragraph" w:styleId="a7">
    <w:name w:val="List Paragraph"/>
    <w:basedOn w:val="a"/>
    <w:uiPriority w:val="34"/>
    <w:qFormat/>
    <w:rsid w:val="00945FEE"/>
    <w:pPr>
      <w:ind w:left="720"/>
      <w:contextualSpacing/>
    </w:pPr>
  </w:style>
  <w:style w:type="character" w:styleId="a8">
    <w:name w:val="annotation reference"/>
    <w:basedOn w:val="a0"/>
    <w:uiPriority w:val="99"/>
    <w:semiHidden/>
    <w:unhideWhenUsed/>
    <w:rsid w:val="006251F0"/>
    <w:rPr>
      <w:sz w:val="21"/>
      <w:szCs w:val="21"/>
    </w:rPr>
  </w:style>
  <w:style w:type="paragraph" w:styleId="a9">
    <w:name w:val="annotation text"/>
    <w:basedOn w:val="a"/>
    <w:link w:val="Char2"/>
    <w:unhideWhenUsed/>
    <w:rsid w:val="006251F0"/>
  </w:style>
  <w:style w:type="character" w:customStyle="1" w:styleId="Char2">
    <w:name w:val="批注文字 Char"/>
    <w:basedOn w:val="a0"/>
    <w:link w:val="a9"/>
    <w:rsid w:val="006251F0"/>
  </w:style>
  <w:style w:type="paragraph" w:styleId="aa">
    <w:name w:val="annotation subject"/>
    <w:basedOn w:val="a9"/>
    <w:next w:val="a9"/>
    <w:link w:val="Char3"/>
    <w:uiPriority w:val="99"/>
    <w:semiHidden/>
    <w:unhideWhenUsed/>
    <w:rsid w:val="006251F0"/>
    <w:rPr>
      <w:b/>
      <w:bCs/>
    </w:rPr>
  </w:style>
  <w:style w:type="character" w:customStyle="1" w:styleId="Char3">
    <w:name w:val="批注主题 Char"/>
    <w:basedOn w:val="Char2"/>
    <w:link w:val="aa"/>
    <w:uiPriority w:val="99"/>
    <w:semiHidden/>
    <w:rsid w:val="006251F0"/>
    <w:rPr>
      <w:b/>
      <w:bCs/>
    </w:rPr>
  </w:style>
  <w:style w:type="character" w:styleId="ab">
    <w:name w:val="Strong"/>
    <w:uiPriority w:val="22"/>
    <w:qFormat/>
    <w:rsid w:val="00D53C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5FEE"/>
    <w:pPr>
      <w:tabs>
        <w:tab w:val="center" w:pos="4680"/>
        <w:tab w:val="right" w:pos="9360"/>
      </w:tabs>
      <w:spacing w:after="0" w:line="240" w:lineRule="auto"/>
    </w:pPr>
  </w:style>
  <w:style w:type="character" w:customStyle="1" w:styleId="Char">
    <w:name w:val="页眉 Char"/>
    <w:basedOn w:val="a0"/>
    <w:link w:val="a3"/>
    <w:uiPriority w:val="99"/>
    <w:rsid w:val="00945FEE"/>
    <w:rPr>
      <w:rFonts w:eastAsiaTheme="minorEastAsia"/>
    </w:rPr>
  </w:style>
  <w:style w:type="paragraph" w:styleId="a4">
    <w:name w:val="footer"/>
    <w:basedOn w:val="a"/>
    <w:link w:val="Char0"/>
    <w:uiPriority w:val="99"/>
    <w:unhideWhenUsed/>
    <w:rsid w:val="00945FEE"/>
    <w:pPr>
      <w:tabs>
        <w:tab w:val="center" w:pos="4680"/>
        <w:tab w:val="right" w:pos="9360"/>
      </w:tabs>
      <w:spacing w:after="0" w:line="240" w:lineRule="auto"/>
    </w:pPr>
  </w:style>
  <w:style w:type="character" w:customStyle="1" w:styleId="Char0">
    <w:name w:val="页脚 Char"/>
    <w:basedOn w:val="a0"/>
    <w:link w:val="a4"/>
    <w:uiPriority w:val="99"/>
    <w:rsid w:val="00945FEE"/>
    <w:rPr>
      <w:rFonts w:eastAsiaTheme="minorEastAsia"/>
    </w:rPr>
  </w:style>
  <w:style w:type="table" w:styleId="a5">
    <w:name w:val="Table Grid"/>
    <w:basedOn w:val="a1"/>
    <w:uiPriority w:val="59"/>
    <w:rsid w:val="00945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945FEE"/>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945FEE"/>
    <w:rPr>
      <w:rFonts w:ascii="Tahoma" w:eastAsiaTheme="minorEastAsia" w:hAnsi="Tahoma" w:cs="Tahoma"/>
      <w:sz w:val="16"/>
      <w:szCs w:val="16"/>
    </w:rPr>
  </w:style>
  <w:style w:type="paragraph" w:styleId="a7">
    <w:name w:val="List Paragraph"/>
    <w:basedOn w:val="a"/>
    <w:uiPriority w:val="34"/>
    <w:qFormat/>
    <w:rsid w:val="00945FEE"/>
    <w:pPr>
      <w:ind w:left="720"/>
      <w:contextualSpacing/>
    </w:pPr>
  </w:style>
  <w:style w:type="character" w:styleId="a8">
    <w:name w:val="annotation reference"/>
    <w:basedOn w:val="a0"/>
    <w:uiPriority w:val="99"/>
    <w:semiHidden/>
    <w:unhideWhenUsed/>
    <w:rsid w:val="006251F0"/>
    <w:rPr>
      <w:sz w:val="21"/>
      <w:szCs w:val="21"/>
    </w:rPr>
  </w:style>
  <w:style w:type="paragraph" w:styleId="a9">
    <w:name w:val="annotation text"/>
    <w:basedOn w:val="a"/>
    <w:link w:val="Char2"/>
    <w:unhideWhenUsed/>
    <w:rsid w:val="006251F0"/>
  </w:style>
  <w:style w:type="character" w:customStyle="1" w:styleId="Char2">
    <w:name w:val="批注文字 Char"/>
    <w:basedOn w:val="a0"/>
    <w:link w:val="a9"/>
    <w:rsid w:val="006251F0"/>
  </w:style>
  <w:style w:type="paragraph" w:styleId="aa">
    <w:name w:val="annotation subject"/>
    <w:basedOn w:val="a9"/>
    <w:next w:val="a9"/>
    <w:link w:val="Char3"/>
    <w:uiPriority w:val="99"/>
    <w:semiHidden/>
    <w:unhideWhenUsed/>
    <w:rsid w:val="006251F0"/>
    <w:rPr>
      <w:b/>
      <w:bCs/>
    </w:rPr>
  </w:style>
  <w:style w:type="character" w:customStyle="1" w:styleId="Char3">
    <w:name w:val="批注主题 Char"/>
    <w:basedOn w:val="Char2"/>
    <w:link w:val="aa"/>
    <w:uiPriority w:val="99"/>
    <w:semiHidden/>
    <w:rsid w:val="006251F0"/>
    <w:rPr>
      <w:b/>
      <w:bCs/>
    </w:rPr>
  </w:style>
  <w:style w:type="character" w:styleId="ab">
    <w:name w:val="Strong"/>
    <w:uiPriority w:val="22"/>
    <w:qFormat/>
    <w:rsid w:val="00D53C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55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6374</Words>
  <Characters>36333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42622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LS Ma</cp:lastModifiedBy>
  <cp:revision>2</cp:revision>
  <dcterms:created xsi:type="dcterms:W3CDTF">2013-07-12T02:24:00Z</dcterms:created>
  <dcterms:modified xsi:type="dcterms:W3CDTF">2013-07-12T02:24:00Z</dcterms:modified>
</cp:coreProperties>
</file>