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BFF" w:rsidRPr="008815EE" w:rsidRDefault="009D4BFF" w:rsidP="00ED675B">
      <w:pPr>
        <w:adjustRightInd w:val="0"/>
        <w:snapToGrid w:val="0"/>
        <w:spacing w:line="360" w:lineRule="auto"/>
        <w:jc w:val="both"/>
        <w:rPr>
          <w:rFonts w:ascii="Book Antiqua" w:hAnsi="Book Antiqua" w:cs="Arial"/>
          <w:b/>
          <w:i/>
          <w:color w:val="000000" w:themeColor="text1"/>
          <w:shd w:val="clear" w:color="auto" w:fill="FFFFFF"/>
          <w:lang w:val="en-US"/>
        </w:rPr>
      </w:pPr>
      <w:r w:rsidRPr="008815EE">
        <w:rPr>
          <w:rFonts w:ascii="Book Antiqua" w:hAnsi="Book Antiqua" w:cs="Arial"/>
          <w:b/>
          <w:color w:val="000000" w:themeColor="text1"/>
          <w:shd w:val="clear" w:color="auto" w:fill="FFFFFF"/>
          <w:lang w:val="en-US"/>
        </w:rPr>
        <w:t xml:space="preserve">Name of Journal: </w:t>
      </w:r>
      <w:r w:rsidRPr="008815EE">
        <w:rPr>
          <w:rFonts w:ascii="Book Antiqua" w:hAnsi="Book Antiqua" w:cs="Arial"/>
          <w:b/>
          <w:i/>
          <w:color w:val="000000" w:themeColor="text1"/>
          <w:shd w:val="clear" w:color="auto" w:fill="FFFFFF"/>
          <w:lang w:val="en-US"/>
        </w:rPr>
        <w:t>World Journal of Gastroenterology</w:t>
      </w:r>
    </w:p>
    <w:p w:rsidR="009D4BFF" w:rsidRPr="008815EE" w:rsidRDefault="009D4BFF" w:rsidP="00ED675B">
      <w:pPr>
        <w:adjustRightInd w:val="0"/>
        <w:snapToGrid w:val="0"/>
        <w:spacing w:line="360" w:lineRule="auto"/>
        <w:jc w:val="both"/>
        <w:rPr>
          <w:rFonts w:ascii="Book Antiqua" w:hAnsi="Book Antiqua" w:cs="Arial"/>
          <w:b/>
          <w:color w:val="000000" w:themeColor="text1"/>
          <w:shd w:val="clear" w:color="auto" w:fill="FFFFFF"/>
          <w:lang w:val="en-US" w:eastAsia="zh-CN"/>
        </w:rPr>
      </w:pPr>
      <w:r w:rsidRPr="008815EE">
        <w:rPr>
          <w:rFonts w:ascii="Book Antiqua" w:hAnsi="Book Antiqua" w:cs="Arial"/>
          <w:b/>
          <w:color w:val="000000" w:themeColor="text1"/>
          <w:shd w:val="clear" w:color="auto" w:fill="FFFFFF"/>
          <w:lang w:val="en-US"/>
        </w:rPr>
        <w:t xml:space="preserve">Manuscript NO: </w:t>
      </w:r>
      <w:r w:rsidRPr="008815EE">
        <w:rPr>
          <w:rFonts w:ascii="Book Antiqua" w:hAnsi="Book Antiqua" w:cs="Arial" w:hint="eastAsia"/>
          <w:b/>
          <w:color w:val="000000" w:themeColor="text1"/>
          <w:shd w:val="clear" w:color="auto" w:fill="FFFFFF"/>
          <w:lang w:val="en-US" w:eastAsia="zh-CN"/>
        </w:rPr>
        <w:t>38178</w:t>
      </w:r>
    </w:p>
    <w:p w:rsidR="009D4BFF" w:rsidRPr="008815EE" w:rsidRDefault="009D4BFF" w:rsidP="00ED675B">
      <w:pPr>
        <w:adjustRightInd w:val="0"/>
        <w:snapToGrid w:val="0"/>
        <w:spacing w:line="360" w:lineRule="auto"/>
        <w:jc w:val="both"/>
        <w:rPr>
          <w:rFonts w:ascii="Book Antiqua" w:hAnsi="Book Antiqua" w:cs="Times New Roman"/>
          <w:b/>
          <w:color w:val="000000" w:themeColor="text1"/>
          <w:lang w:val="en-US"/>
        </w:rPr>
      </w:pPr>
      <w:r w:rsidRPr="008815EE">
        <w:rPr>
          <w:rFonts w:ascii="Book Antiqua" w:hAnsi="Book Antiqua" w:cs="Arial"/>
          <w:b/>
          <w:color w:val="000000" w:themeColor="text1"/>
          <w:shd w:val="clear" w:color="auto" w:fill="FFFFFF"/>
          <w:lang w:val="en-US"/>
        </w:rPr>
        <w:t xml:space="preserve">Manuscript Type: </w:t>
      </w:r>
      <w:r w:rsidRPr="008815EE">
        <w:rPr>
          <w:rFonts w:ascii="Book Antiqua" w:hAnsi="Book Antiqua" w:cs="Times New Roman"/>
          <w:b/>
          <w:color w:val="000000" w:themeColor="text1"/>
          <w:lang w:val="en-US"/>
        </w:rPr>
        <w:t xml:space="preserve">CASE REPORT </w:t>
      </w:r>
    </w:p>
    <w:p w:rsidR="009D4BFF" w:rsidRPr="008815EE" w:rsidRDefault="009D4BFF" w:rsidP="00ED675B">
      <w:pPr>
        <w:adjustRightInd w:val="0"/>
        <w:snapToGrid w:val="0"/>
        <w:spacing w:line="360" w:lineRule="auto"/>
        <w:jc w:val="both"/>
        <w:rPr>
          <w:rFonts w:ascii="Book Antiqua" w:hAnsi="Book Antiqua" w:cs="Times New Roman"/>
          <w:b/>
          <w:color w:val="000000" w:themeColor="text1"/>
          <w:lang w:val="en-US"/>
        </w:rPr>
      </w:pPr>
    </w:p>
    <w:p w:rsidR="009D4BFF" w:rsidRPr="008815EE" w:rsidRDefault="009D4BFF" w:rsidP="00ED675B">
      <w:pPr>
        <w:adjustRightInd w:val="0"/>
        <w:snapToGrid w:val="0"/>
        <w:spacing w:line="360" w:lineRule="auto"/>
        <w:jc w:val="both"/>
        <w:rPr>
          <w:rFonts w:ascii="Book Antiqua" w:hAnsi="Book Antiqua" w:cs="Times New Roman"/>
          <w:b/>
          <w:color w:val="000000" w:themeColor="text1"/>
          <w:lang w:val="en-US" w:eastAsia="zh-CN"/>
        </w:rPr>
      </w:pPr>
      <w:r w:rsidRPr="008815EE">
        <w:rPr>
          <w:rFonts w:ascii="Book Antiqua" w:hAnsi="Book Antiqua" w:cs="Times New Roman"/>
          <w:b/>
          <w:color w:val="000000" w:themeColor="text1"/>
          <w:lang w:val="en-US"/>
        </w:rPr>
        <w:t>Pressurized intraperitoneal aerosol chemotheprapy</w:t>
      </w:r>
      <w:r w:rsidRPr="008815EE">
        <w:rPr>
          <w:rFonts w:ascii="Book Antiqua" w:hAnsi="Book Antiqua" w:cs="Times New Roman" w:hint="eastAsia"/>
          <w:b/>
          <w:color w:val="000000" w:themeColor="text1"/>
          <w:lang w:val="en-US" w:eastAsia="zh-CN"/>
        </w:rPr>
        <w:t xml:space="preserve"> </w:t>
      </w:r>
      <w:r w:rsidRPr="008815EE">
        <w:rPr>
          <w:rFonts w:ascii="Book Antiqua" w:hAnsi="Book Antiqua" w:cs="Times New Roman"/>
          <w:b/>
          <w:color w:val="000000" w:themeColor="text1"/>
          <w:lang w:val="en-US"/>
        </w:rPr>
        <w:t>after misdiagnosed gastric cancer</w:t>
      </w:r>
      <w:r w:rsidR="00A10650">
        <w:rPr>
          <w:rFonts w:ascii="Book Antiqua" w:hAnsi="Book Antiqua" w:cs="Times New Roman" w:hint="eastAsia"/>
          <w:b/>
          <w:color w:val="000000" w:themeColor="text1"/>
          <w:lang w:val="en-US" w:eastAsia="zh-CN"/>
        </w:rPr>
        <w:t>:</w:t>
      </w:r>
      <w:r w:rsidR="00A10650">
        <w:rPr>
          <w:rFonts w:ascii="Book Antiqua" w:hAnsi="Book Antiqua" w:cs="Times New Roman" w:hint="eastAsia"/>
          <w:b/>
          <w:caps/>
          <w:color w:val="000000" w:themeColor="text1"/>
          <w:lang w:val="en-US" w:eastAsia="zh-CN"/>
        </w:rPr>
        <w:t xml:space="preserve"> </w:t>
      </w:r>
      <w:r w:rsidRPr="00A10650">
        <w:rPr>
          <w:rFonts w:ascii="Book Antiqua" w:hAnsi="Book Antiqua" w:cs="Times New Roman"/>
          <w:b/>
          <w:caps/>
          <w:color w:val="000000" w:themeColor="text1"/>
          <w:lang w:val="en-US"/>
        </w:rPr>
        <w:t>c</w:t>
      </w:r>
      <w:r w:rsidRPr="008815EE">
        <w:rPr>
          <w:rFonts w:ascii="Book Antiqua" w:hAnsi="Book Antiqua" w:cs="Times New Roman"/>
          <w:b/>
          <w:color w:val="000000" w:themeColor="text1"/>
          <w:lang w:val="en-US"/>
        </w:rPr>
        <w:t>ase report</w:t>
      </w:r>
      <w:r w:rsidR="00A10650">
        <w:rPr>
          <w:rFonts w:ascii="Book Antiqua" w:hAnsi="Book Antiqua" w:cs="Times New Roman" w:hint="eastAsia"/>
          <w:b/>
          <w:color w:val="000000" w:themeColor="text1"/>
          <w:lang w:val="en-US" w:eastAsia="zh-CN"/>
        </w:rPr>
        <w:t xml:space="preserve"> and </w:t>
      </w:r>
      <w:r w:rsidR="00A10650" w:rsidRPr="00A10650">
        <w:rPr>
          <w:rFonts w:ascii="Book Antiqua" w:hAnsi="Book Antiqua" w:cs="Times New Roman"/>
          <w:b/>
          <w:color w:val="000000" w:themeColor="text1"/>
          <w:lang w:val="en-US" w:eastAsia="zh-CN"/>
        </w:rPr>
        <w:t>review of the literature</w:t>
      </w:r>
    </w:p>
    <w:p w:rsidR="009D4BFF" w:rsidRPr="008815EE" w:rsidRDefault="009D4BFF" w:rsidP="00ED675B">
      <w:pPr>
        <w:adjustRightInd w:val="0"/>
        <w:snapToGrid w:val="0"/>
        <w:spacing w:line="360" w:lineRule="auto"/>
        <w:jc w:val="both"/>
        <w:rPr>
          <w:rFonts w:ascii="Book Antiqua" w:hAnsi="Book Antiqua" w:cs="Times New Roman"/>
          <w:color w:val="000000" w:themeColor="text1"/>
          <w:lang w:val="en-US"/>
        </w:rPr>
      </w:pPr>
    </w:p>
    <w:p w:rsidR="009D4BFF" w:rsidRPr="008815EE" w:rsidRDefault="009D4BFF" w:rsidP="00ED675B">
      <w:pPr>
        <w:adjustRightInd w:val="0"/>
        <w:snapToGrid w:val="0"/>
        <w:spacing w:line="360" w:lineRule="auto"/>
        <w:jc w:val="both"/>
        <w:rPr>
          <w:rFonts w:ascii="Book Antiqua" w:hAnsi="Book Antiqua" w:cs="Times New Roman"/>
          <w:color w:val="000000" w:themeColor="text1"/>
          <w:lang w:val="en-US"/>
        </w:rPr>
      </w:pPr>
      <w:r w:rsidRPr="008815EE">
        <w:rPr>
          <w:rFonts w:ascii="Book Antiqua" w:hAnsi="Book Antiqua" w:cs="Times New Roman"/>
          <w:color w:val="000000" w:themeColor="text1"/>
          <w:lang w:val="en-US"/>
        </w:rPr>
        <w:t xml:space="preserve">Nowacki M </w:t>
      </w:r>
      <w:r w:rsidRPr="008815EE">
        <w:rPr>
          <w:rFonts w:ascii="Book Antiqua" w:hAnsi="Book Antiqua" w:cs="Times New Roman"/>
          <w:i/>
          <w:color w:val="000000" w:themeColor="text1"/>
          <w:lang w:val="en-US"/>
        </w:rPr>
        <w:t>et al</w:t>
      </w:r>
      <w:r w:rsidRPr="008815EE">
        <w:rPr>
          <w:rFonts w:ascii="Book Antiqua" w:hAnsi="Book Antiqua" w:cs="Times New Roman"/>
          <w:color w:val="000000" w:themeColor="text1"/>
          <w:lang w:val="en-US"/>
        </w:rPr>
        <w:t xml:space="preserve">. </w:t>
      </w:r>
      <w:bookmarkStart w:id="0" w:name="OLE_LINK220"/>
      <w:bookmarkStart w:id="1" w:name="OLE_LINK221"/>
      <w:r w:rsidRPr="008815EE">
        <w:rPr>
          <w:rFonts w:ascii="Book Antiqua" w:hAnsi="Book Antiqua" w:cs="Times New Roman"/>
          <w:color w:val="000000" w:themeColor="text1"/>
          <w:lang w:val="en-US"/>
        </w:rPr>
        <w:t>PIPAC after misdiagnosed gastric cancer with Krukenberg tumor</w:t>
      </w:r>
    </w:p>
    <w:bookmarkEnd w:id="0"/>
    <w:bookmarkEnd w:id="1"/>
    <w:p w:rsidR="009D4BFF" w:rsidRPr="008815EE" w:rsidRDefault="009D4BFF" w:rsidP="00ED675B">
      <w:pPr>
        <w:adjustRightInd w:val="0"/>
        <w:snapToGrid w:val="0"/>
        <w:spacing w:line="360" w:lineRule="auto"/>
        <w:jc w:val="both"/>
        <w:rPr>
          <w:rFonts w:ascii="Book Antiqua" w:hAnsi="Book Antiqua" w:cs="Times New Roman"/>
          <w:color w:val="000000" w:themeColor="text1"/>
          <w:lang w:val="en-US"/>
        </w:rPr>
      </w:pPr>
    </w:p>
    <w:p w:rsidR="009D4BFF" w:rsidRPr="008815EE" w:rsidRDefault="009D4BFF" w:rsidP="00ED675B">
      <w:pPr>
        <w:adjustRightInd w:val="0"/>
        <w:snapToGrid w:val="0"/>
        <w:spacing w:line="360" w:lineRule="auto"/>
        <w:jc w:val="both"/>
        <w:rPr>
          <w:rFonts w:ascii="Book Antiqua" w:hAnsi="Book Antiqua" w:cs="Arial"/>
          <w:color w:val="000000" w:themeColor="text1"/>
          <w:vertAlign w:val="superscript"/>
        </w:rPr>
      </w:pPr>
      <w:r w:rsidRPr="008815EE">
        <w:rPr>
          <w:rFonts w:ascii="Book Antiqua" w:hAnsi="Book Antiqua" w:cs="Arial"/>
          <w:color w:val="000000" w:themeColor="text1"/>
        </w:rPr>
        <w:t xml:space="preserve">Maciej Nowacki, Dariusz Grzanka, </w:t>
      </w:r>
      <w:bookmarkStart w:id="2" w:name="OLE_LINK222"/>
      <w:bookmarkStart w:id="3" w:name="OLE_LINK225"/>
      <w:r w:rsidRPr="008815EE">
        <w:rPr>
          <w:rFonts w:ascii="Book Antiqua" w:hAnsi="Book Antiqua" w:cs="Arial"/>
          <w:color w:val="000000" w:themeColor="text1"/>
        </w:rPr>
        <w:t xml:space="preserve">Wojciech Zegarski </w:t>
      </w:r>
      <w:bookmarkEnd w:id="2"/>
      <w:bookmarkEnd w:id="3"/>
    </w:p>
    <w:p w:rsidR="009D4BFF" w:rsidRPr="008815EE" w:rsidRDefault="009D4BFF" w:rsidP="00ED675B">
      <w:pPr>
        <w:adjustRightInd w:val="0"/>
        <w:snapToGrid w:val="0"/>
        <w:spacing w:line="360" w:lineRule="auto"/>
        <w:jc w:val="both"/>
        <w:rPr>
          <w:rFonts w:ascii="Book Antiqua" w:hAnsi="Book Antiqua" w:cs="Arial"/>
          <w:b/>
          <w:color w:val="000000" w:themeColor="text1"/>
          <w:vertAlign w:val="superscript"/>
        </w:rPr>
      </w:pPr>
    </w:p>
    <w:p w:rsidR="009D4BFF" w:rsidRPr="008815EE" w:rsidRDefault="009D4BFF" w:rsidP="00ED675B">
      <w:pPr>
        <w:adjustRightInd w:val="0"/>
        <w:snapToGrid w:val="0"/>
        <w:spacing w:line="360" w:lineRule="auto"/>
        <w:jc w:val="both"/>
        <w:rPr>
          <w:rFonts w:ascii="Book Antiqua" w:hAnsi="Book Antiqua" w:cs="Arial"/>
          <w:color w:val="000000" w:themeColor="text1"/>
          <w:lang w:val="en-US"/>
        </w:rPr>
      </w:pPr>
      <w:r w:rsidRPr="008815EE">
        <w:rPr>
          <w:rFonts w:ascii="Book Antiqua" w:hAnsi="Book Antiqua" w:cs="Arial"/>
          <w:b/>
          <w:color w:val="000000" w:themeColor="text1"/>
          <w:lang w:val="en-US"/>
        </w:rPr>
        <w:t>Mac</w:t>
      </w:r>
      <w:r w:rsidR="005F45A3">
        <w:rPr>
          <w:rFonts w:ascii="Book Antiqua" w:hAnsi="Book Antiqua" w:cs="Arial"/>
          <w:b/>
          <w:color w:val="000000" w:themeColor="text1"/>
          <w:lang w:val="en-US"/>
        </w:rPr>
        <w:t>iej Nowacki, Wojciech Zegarski,</w:t>
      </w:r>
      <w:r w:rsidRPr="008815EE">
        <w:rPr>
          <w:rFonts w:ascii="Book Antiqua" w:hAnsi="Book Antiqua" w:cs="Arial"/>
          <w:color w:val="000000" w:themeColor="text1"/>
          <w:lang w:val="en-US"/>
        </w:rPr>
        <w:t xml:space="preserve"> Department of Surgical Oncology, Ludwik Rydygier’s Collegium Medicum in Bydgoszcz, Nicolaus Copernicus University in Torun</w:t>
      </w:r>
      <w:r w:rsidR="001652C1">
        <w:rPr>
          <w:rFonts w:ascii="Book Antiqua" w:hAnsi="Book Antiqua" w:cs="Arial" w:hint="eastAsia"/>
          <w:color w:val="000000" w:themeColor="text1"/>
          <w:lang w:val="en-US" w:eastAsia="zh-CN"/>
        </w:rPr>
        <w:t>,</w:t>
      </w:r>
      <w:r w:rsidRPr="008815EE">
        <w:rPr>
          <w:rFonts w:ascii="Book Antiqua" w:hAnsi="Book Antiqua" w:cs="Arial"/>
          <w:color w:val="000000" w:themeColor="text1"/>
          <w:lang w:val="en-US"/>
        </w:rPr>
        <w:t xml:space="preserve"> Oncology Centre-Prof. Franciszek Łukaszczyk Memorial Hospital in Bydgoszcz</w:t>
      </w:r>
      <w:r w:rsidRPr="008815EE">
        <w:rPr>
          <w:rFonts w:ascii="Book Antiqua" w:hAnsi="Book Antiqua" w:cs="Arial" w:hint="eastAsia"/>
          <w:color w:val="000000" w:themeColor="text1"/>
          <w:lang w:val="en-US" w:eastAsia="zh-CN"/>
        </w:rPr>
        <w:t>,</w:t>
      </w:r>
      <w:r w:rsidRPr="008815EE">
        <w:rPr>
          <w:rFonts w:ascii="Book Antiqua" w:hAnsi="Book Antiqua" w:cs="Arial"/>
          <w:color w:val="000000" w:themeColor="text1"/>
          <w:lang w:val="en-US"/>
        </w:rPr>
        <w:t xml:space="preserve"> Bydgoszcz</w:t>
      </w:r>
      <w:r w:rsidRPr="008815EE">
        <w:rPr>
          <w:rFonts w:ascii="Book Antiqua" w:hAnsi="Book Antiqua" w:cs="Arial" w:hint="eastAsia"/>
          <w:color w:val="000000" w:themeColor="text1"/>
          <w:lang w:val="en-US" w:eastAsia="zh-CN"/>
        </w:rPr>
        <w:t xml:space="preserve"> </w:t>
      </w:r>
      <w:r w:rsidRPr="009D4BFF">
        <w:rPr>
          <w:rFonts w:ascii="Book Antiqua" w:hAnsi="Book Antiqua" w:cs="Arial"/>
          <w:color w:val="000000" w:themeColor="text1"/>
          <w:lang w:val="en-US"/>
        </w:rPr>
        <w:t>85-796</w:t>
      </w:r>
      <w:r w:rsidRPr="008815EE">
        <w:rPr>
          <w:rFonts w:ascii="Book Antiqua" w:hAnsi="Book Antiqua" w:cs="Arial"/>
          <w:color w:val="000000" w:themeColor="text1"/>
          <w:lang w:val="en-US"/>
        </w:rPr>
        <w:t>, Poland</w:t>
      </w:r>
    </w:p>
    <w:p w:rsidR="009D4BFF" w:rsidRPr="008815EE" w:rsidRDefault="009D4BFF" w:rsidP="00ED675B">
      <w:pPr>
        <w:adjustRightInd w:val="0"/>
        <w:snapToGrid w:val="0"/>
        <w:spacing w:line="360" w:lineRule="auto"/>
        <w:jc w:val="both"/>
        <w:rPr>
          <w:rFonts w:ascii="Book Antiqua" w:hAnsi="Book Antiqua" w:cs="Arial"/>
          <w:color w:val="000000" w:themeColor="text1"/>
          <w:lang w:val="en-US"/>
        </w:rPr>
      </w:pPr>
    </w:p>
    <w:p w:rsidR="009D4BFF" w:rsidRPr="008815EE" w:rsidRDefault="009D4BFF" w:rsidP="00ED675B">
      <w:pPr>
        <w:adjustRightInd w:val="0"/>
        <w:snapToGrid w:val="0"/>
        <w:spacing w:line="360" w:lineRule="auto"/>
        <w:jc w:val="both"/>
        <w:rPr>
          <w:rFonts w:ascii="Book Antiqua" w:hAnsi="Book Antiqua" w:cs="Arial"/>
          <w:color w:val="000000" w:themeColor="text1"/>
          <w:lang w:val="en-US" w:eastAsia="zh-CN"/>
        </w:rPr>
      </w:pPr>
      <w:r w:rsidRPr="008815EE">
        <w:rPr>
          <w:rFonts w:ascii="Book Antiqua" w:hAnsi="Book Antiqua" w:cs="Arial"/>
          <w:b/>
          <w:color w:val="000000" w:themeColor="text1"/>
          <w:lang w:val="en-US"/>
        </w:rPr>
        <w:t>Dariusz Grzanka,</w:t>
      </w:r>
      <w:r w:rsidRPr="008815EE">
        <w:rPr>
          <w:rFonts w:ascii="Book Antiqua" w:hAnsi="Book Antiqua" w:cs="Arial"/>
          <w:color w:val="000000" w:themeColor="text1"/>
          <w:lang w:val="en-US"/>
        </w:rPr>
        <w:t xml:space="preserve"> Department of Clinical Pathomorphology, Ludwik Rydygier’s Collegium Medicum in Bydgoszcz, Nicolaus Copernicus University in Torun, Bydgoszcz</w:t>
      </w:r>
      <w:r w:rsidRPr="008815EE">
        <w:rPr>
          <w:rFonts w:ascii="Book Antiqua" w:hAnsi="Book Antiqua" w:cs="Arial" w:hint="eastAsia"/>
          <w:color w:val="000000" w:themeColor="text1"/>
          <w:lang w:val="en-US" w:eastAsia="zh-CN"/>
        </w:rPr>
        <w:t xml:space="preserve"> </w:t>
      </w:r>
      <w:r w:rsidRPr="009D4BFF">
        <w:rPr>
          <w:rFonts w:ascii="Book Antiqua" w:hAnsi="Book Antiqua" w:cs="Arial"/>
          <w:color w:val="000000" w:themeColor="text1"/>
          <w:lang w:val="en-US"/>
        </w:rPr>
        <w:t>85-094</w:t>
      </w:r>
      <w:r w:rsidRPr="008815EE">
        <w:rPr>
          <w:rFonts w:ascii="Book Antiqua" w:hAnsi="Book Antiqua" w:cs="Arial"/>
          <w:color w:val="000000" w:themeColor="text1"/>
          <w:lang w:val="en-US"/>
        </w:rPr>
        <w:t>, Poland</w:t>
      </w:r>
    </w:p>
    <w:p w:rsidR="009D4BFF" w:rsidRPr="008815EE" w:rsidRDefault="009D4BFF" w:rsidP="00ED675B">
      <w:pPr>
        <w:adjustRightInd w:val="0"/>
        <w:snapToGrid w:val="0"/>
        <w:spacing w:line="360" w:lineRule="auto"/>
        <w:jc w:val="both"/>
        <w:rPr>
          <w:rFonts w:ascii="Book Antiqua" w:hAnsi="Book Antiqua"/>
          <w:color w:val="000000" w:themeColor="text1"/>
          <w:lang w:val="en-US"/>
        </w:rPr>
      </w:pPr>
    </w:p>
    <w:p w:rsidR="009D4BFF" w:rsidRPr="008815EE" w:rsidRDefault="009D4BFF" w:rsidP="00ED675B">
      <w:pPr>
        <w:shd w:val="clear" w:color="auto" w:fill="FFFFFF"/>
        <w:adjustRightInd w:val="0"/>
        <w:snapToGrid w:val="0"/>
        <w:spacing w:line="360" w:lineRule="auto"/>
        <w:jc w:val="both"/>
        <w:rPr>
          <w:rFonts w:ascii="Book Antiqua" w:eastAsia="Times New Roman" w:hAnsi="Book Antiqua" w:cs="Arial"/>
          <w:color w:val="000000" w:themeColor="text1"/>
          <w:lang w:eastAsia="pl-PL"/>
        </w:rPr>
      </w:pPr>
      <w:r w:rsidRPr="008815EE">
        <w:rPr>
          <w:rFonts w:ascii="Book Antiqua" w:hAnsi="Book Antiqua"/>
          <w:b/>
          <w:color w:val="000000" w:themeColor="text1"/>
        </w:rPr>
        <w:t xml:space="preserve">ORCID number: </w:t>
      </w:r>
      <w:r w:rsidRPr="008815EE">
        <w:rPr>
          <w:rFonts w:ascii="Book Antiqua" w:hAnsi="Book Antiqua"/>
          <w:color w:val="000000" w:themeColor="text1"/>
        </w:rPr>
        <w:t>Maciej Nowacki</w:t>
      </w:r>
      <w:r w:rsidRPr="008815EE">
        <w:rPr>
          <w:rFonts w:ascii="Book Antiqua" w:hAnsi="Book Antiqua"/>
          <w:b/>
          <w:color w:val="000000" w:themeColor="text1"/>
        </w:rPr>
        <w:t xml:space="preserve"> (</w:t>
      </w:r>
      <w:r w:rsidRPr="008815EE">
        <w:rPr>
          <w:rFonts w:ascii="Book Antiqua" w:hAnsi="Book Antiqua" w:cs="Arial"/>
          <w:color w:val="000000" w:themeColor="text1"/>
          <w:shd w:val="clear" w:color="auto" w:fill="FFFFFF"/>
        </w:rPr>
        <w:t xml:space="preserve">0000-0001-8424-7198); </w:t>
      </w:r>
      <w:r w:rsidRPr="008815EE">
        <w:rPr>
          <w:rFonts w:ascii="Book Antiqua" w:eastAsia="Times New Roman" w:hAnsi="Book Antiqua" w:cs="Arial"/>
          <w:color w:val="000000" w:themeColor="text1"/>
          <w:lang w:eastAsia="pl-PL"/>
        </w:rPr>
        <w:t>Wojciech Zegarski (</w:t>
      </w:r>
      <w:r w:rsidRPr="008815EE">
        <w:rPr>
          <w:rFonts w:ascii="Book Antiqua" w:hAnsi="Book Antiqua" w:cs="Arial"/>
          <w:color w:val="000000" w:themeColor="text1"/>
          <w:sz w:val="22"/>
          <w:szCs w:val="22"/>
          <w:shd w:val="clear" w:color="auto" w:fill="FFFFFF"/>
        </w:rPr>
        <w:t>0000-0002-9223-559X</w:t>
      </w:r>
      <w:r w:rsidRPr="008815EE">
        <w:rPr>
          <w:rFonts w:ascii="Book Antiqua" w:eastAsia="Times New Roman" w:hAnsi="Book Antiqua" w:cs="Arial"/>
          <w:color w:val="000000" w:themeColor="text1"/>
          <w:lang w:eastAsia="pl-PL"/>
        </w:rPr>
        <w:t xml:space="preserve">); </w:t>
      </w:r>
      <w:r w:rsidRPr="008815EE">
        <w:rPr>
          <w:rFonts w:ascii="Book Antiqua" w:hAnsi="Book Antiqua" w:cs="Arial"/>
          <w:color w:val="000000" w:themeColor="text1"/>
          <w:shd w:val="clear" w:color="auto" w:fill="FFFFFF"/>
        </w:rPr>
        <w:t>Dariusz Grzanka (</w:t>
      </w:r>
      <w:r w:rsidRPr="008815EE">
        <w:rPr>
          <w:rFonts w:ascii="Book Antiqua" w:eastAsia="Times New Roman" w:hAnsi="Book Antiqua" w:cs="Arial"/>
          <w:color w:val="000000" w:themeColor="text1"/>
          <w:lang w:eastAsia="pl-PL"/>
        </w:rPr>
        <w:t>0000-0002-0416-7583)</w:t>
      </w:r>
    </w:p>
    <w:p w:rsidR="009D4BFF" w:rsidRPr="008815EE" w:rsidRDefault="009D4BFF" w:rsidP="00ED675B">
      <w:pPr>
        <w:tabs>
          <w:tab w:val="left" w:pos="1269"/>
        </w:tabs>
        <w:adjustRightInd w:val="0"/>
        <w:snapToGrid w:val="0"/>
        <w:spacing w:line="360" w:lineRule="auto"/>
        <w:jc w:val="both"/>
        <w:rPr>
          <w:rFonts w:ascii="Book Antiqua" w:hAnsi="Book Antiqua"/>
          <w:color w:val="000000" w:themeColor="text1"/>
        </w:rPr>
      </w:pPr>
      <w:r w:rsidRPr="008815EE">
        <w:rPr>
          <w:rFonts w:ascii="Book Antiqua" w:hAnsi="Book Antiqua"/>
          <w:color w:val="000000" w:themeColor="text1"/>
        </w:rPr>
        <w:tab/>
      </w:r>
    </w:p>
    <w:p w:rsidR="009D4BFF" w:rsidRPr="008815EE" w:rsidRDefault="009D4BFF" w:rsidP="00ED675B">
      <w:pPr>
        <w:adjustRightInd w:val="0"/>
        <w:snapToGrid w:val="0"/>
        <w:spacing w:line="360" w:lineRule="auto"/>
        <w:jc w:val="both"/>
        <w:rPr>
          <w:rFonts w:ascii="Book Antiqua" w:hAnsi="Book Antiqua"/>
          <w:color w:val="000000" w:themeColor="text1"/>
          <w:lang w:val="en-US"/>
        </w:rPr>
      </w:pPr>
      <w:r w:rsidRPr="008815EE">
        <w:rPr>
          <w:rFonts w:ascii="Book Antiqua" w:hAnsi="Book Antiqua"/>
          <w:b/>
          <w:color w:val="000000" w:themeColor="text1"/>
          <w:lang w:val="en-US"/>
        </w:rPr>
        <w:t>Author contributions:</w:t>
      </w:r>
      <w:r w:rsidRPr="008815EE">
        <w:rPr>
          <w:rFonts w:ascii="Book Antiqua" w:hAnsi="Book Antiqua"/>
          <w:color w:val="000000" w:themeColor="text1"/>
          <w:lang w:val="en-US"/>
        </w:rPr>
        <w:t xml:space="preserve"> Nowacki M designed the report and wrote the paper; Nowacki M and Zegarski W collected the patient’s clinical data, analyzed the data; Zegarski W reviewed the article; Grzanka D performed the histopatological analyses.</w:t>
      </w:r>
    </w:p>
    <w:p w:rsidR="009D4BFF" w:rsidRPr="008815EE" w:rsidRDefault="009D4BFF" w:rsidP="00ED675B">
      <w:pPr>
        <w:adjustRightInd w:val="0"/>
        <w:snapToGrid w:val="0"/>
        <w:spacing w:line="360" w:lineRule="auto"/>
        <w:jc w:val="both"/>
        <w:rPr>
          <w:rFonts w:ascii="Book Antiqua" w:hAnsi="Book Antiqua"/>
          <w:color w:val="000000" w:themeColor="text1"/>
          <w:lang w:val="en-US"/>
        </w:rPr>
      </w:pPr>
    </w:p>
    <w:p w:rsidR="009D4BFF" w:rsidRDefault="009D4BFF" w:rsidP="00ED675B">
      <w:pPr>
        <w:adjustRightInd w:val="0"/>
        <w:snapToGrid w:val="0"/>
        <w:spacing w:line="360" w:lineRule="auto"/>
        <w:jc w:val="both"/>
        <w:rPr>
          <w:rFonts w:ascii="Book Antiqua" w:hAnsi="Book Antiqua"/>
          <w:color w:val="000000" w:themeColor="text1"/>
          <w:lang w:val="en-US" w:eastAsia="zh-CN"/>
        </w:rPr>
      </w:pPr>
      <w:r w:rsidRPr="008815EE">
        <w:rPr>
          <w:rFonts w:ascii="Book Antiqua" w:hAnsi="Book Antiqua"/>
          <w:b/>
          <w:color w:val="000000" w:themeColor="text1"/>
          <w:lang w:val="en-US"/>
        </w:rPr>
        <w:t xml:space="preserve">Informed consent statement: </w:t>
      </w:r>
      <w:r w:rsidRPr="008815EE">
        <w:rPr>
          <w:rFonts w:ascii="Book Antiqua" w:hAnsi="Book Antiqua"/>
          <w:color w:val="000000" w:themeColor="text1"/>
          <w:lang w:val="en-US"/>
        </w:rPr>
        <w:t xml:space="preserve">Written informed consent from patient involved in this study was received prior to study inclusion. All details that might disclose the identity of the subjects under study were omitted or anonymized. </w:t>
      </w:r>
    </w:p>
    <w:p w:rsidR="00FF6BE9" w:rsidRPr="008815EE" w:rsidRDefault="00FF6BE9" w:rsidP="00ED675B">
      <w:pPr>
        <w:adjustRightInd w:val="0"/>
        <w:snapToGrid w:val="0"/>
        <w:spacing w:line="360" w:lineRule="auto"/>
        <w:jc w:val="both"/>
        <w:rPr>
          <w:rFonts w:ascii="Book Antiqua" w:hAnsi="Book Antiqua"/>
          <w:b/>
          <w:color w:val="000000" w:themeColor="text1"/>
          <w:lang w:val="en-US" w:eastAsia="zh-CN"/>
        </w:rPr>
      </w:pPr>
    </w:p>
    <w:p w:rsidR="009D4BFF" w:rsidRPr="008815EE" w:rsidRDefault="009D4BFF" w:rsidP="00ED675B">
      <w:pPr>
        <w:adjustRightInd w:val="0"/>
        <w:snapToGrid w:val="0"/>
        <w:spacing w:line="360" w:lineRule="auto"/>
        <w:jc w:val="both"/>
        <w:rPr>
          <w:rFonts w:ascii="Book Antiqua" w:hAnsi="Book Antiqua"/>
          <w:color w:val="000000" w:themeColor="text1"/>
          <w:lang w:val="en-US"/>
        </w:rPr>
      </w:pPr>
      <w:r w:rsidRPr="008815EE">
        <w:rPr>
          <w:rFonts w:ascii="Book Antiqua" w:hAnsi="Book Antiqua"/>
          <w:b/>
          <w:color w:val="000000" w:themeColor="text1"/>
          <w:lang w:val="en-US"/>
        </w:rPr>
        <w:lastRenderedPageBreak/>
        <w:t>Conflict-of-interest statement:</w:t>
      </w:r>
      <w:r w:rsidRPr="008815EE">
        <w:rPr>
          <w:rFonts w:ascii="Book Antiqua" w:hAnsi="Book Antiqua"/>
          <w:color w:val="000000" w:themeColor="text1"/>
          <w:lang w:val="en-US"/>
        </w:rPr>
        <w:t xml:space="preserve"> Authors declare no conflict of interest.</w:t>
      </w:r>
    </w:p>
    <w:p w:rsidR="009D4BFF" w:rsidRPr="008815EE" w:rsidRDefault="009D4BFF" w:rsidP="00ED675B">
      <w:pPr>
        <w:adjustRightInd w:val="0"/>
        <w:snapToGrid w:val="0"/>
        <w:spacing w:line="360" w:lineRule="auto"/>
        <w:jc w:val="both"/>
        <w:rPr>
          <w:rFonts w:ascii="Book Antiqua" w:hAnsi="Book Antiqua"/>
          <w:color w:val="000000" w:themeColor="text1"/>
          <w:lang w:val="en-US"/>
        </w:rPr>
      </w:pPr>
    </w:p>
    <w:p w:rsidR="009D4BFF" w:rsidRPr="008815EE" w:rsidRDefault="009D4BFF" w:rsidP="00ED675B">
      <w:pPr>
        <w:adjustRightInd w:val="0"/>
        <w:snapToGrid w:val="0"/>
        <w:spacing w:line="360" w:lineRule="auto"/>
        <w:jc w:val="both"/>
        <w:rPr>
          <w:rFonts w:ascii="Book Antiqua" w:hAnsi="Book Antiqua" w:cs="Arial"/>
          <w:b/>
          <w:color w:val="000000" w:themeColor="text1"/>
          <w:lang w:val="en-US"/>
        </w:rPr>
      </w:pPr>
      <w:r w:rsidRPr="008815EE">
        <w:rPr>
          <w:rFonts w:ascii="Book Antiqua" w:hAnsi="Book Antiqua" w:cs="Arial"/>
          <w:b/>
          <w:color w:val="000000" w:themeColor="text1"/>
          <w:lang w:val="en-US"/>
        </w:rPr>
        <w:t xml:space="preserve">CARE Checklist (2013) statement: </w:t>
      </w:r>
      <w:r w:rsidRPr="008815EE">
        <w:rPr>
          <w:rFonts w:ascii="Book Antiqua" w:hAnsi="Book Antiqua"/>
          <w:color w:val="000000" w:themeColor="text1"/>
          <w:sz w:val="22"/>
          <w:szCs w:val="22"/>
          <w:lang w:val="en-US"/>
        </w:rPr>
        <w:t>The authors have read the CARE Checklist (2013), and the manuscript was prepared and revised according to the CARE Checklist (2013).</w:t>
      </w:r>
    </w:p>
    <w:p w:rsidR="009D4BFF" w:rsidRDefault="009D4BFF" w:rsidP="00ED675B">
      <w:pPr>
        <w:adjustRightInd w:val="0"/>
        <w:snapToGrid w:val="0"/>
        <w:spacing w:line="360" w:lineRule="auto"/>
        <w:jc w:val="both"/>
        <w:rPr>
          <w:rFonts w:ascii="Book Antiqua" w:hAnsi="Book Antiqua" w:cs="Arial"/>
          <w:b/>
          <w:color w:val="000000" w:themeColor="text1"/>
          <w:lang w:val="en-US" w:eastAsia="zh-CN"/>
        </w:rPr>
      </w:pPr>
    </w:p>
    <w:p w:rsidR="003B7915" w:rsidRDefault="003B7915" w:rsidP="00ED675B">
      <w:pPr>
        <w:adjustRightInd w:val="0"/>
        <w:snapToGrid w:val="0"/>
        <w:spacing w:line="360" w:lineRule="auto"/>
        <w:jc w:val="both"/>
        <w:rPr>
          <w:rFonts w:ascii="Book Antiqua" w:hAnsi="Book Antiqua"/>
          <w:color w:val="000000"/>
        </w:rPr>
      </w:pPr>
      <w:bookmarkStart w:id="4" w:name="OLE_LINK507"/>
      <w:bookmarkStart w:id="5" w:name="OLE_LINK506"/>
      <w:bookmarkStart w:id="6" w:name="OLE_LINK496"/>
      <w:bookmarkStart w:id="7" w:name="OLE_LINK479"/>
      <w:bookmarkStart w:id="8" w:name="OLE_LINK171"/>
      <w:bookmarkStart w:id="9" w:name="OLE_LINK172"/>
      <w:r w:rsidRPr="00C05FCE">
        <w:rPr>
          <w:rFonts w:ascii="Book Antiqua" w:hAnsi="Book Antiqua"/>
          <w:b/>
          <w:color w:val="000000"/>
        </w:rPr>
        <w:t xml:space="preserve">Open-Access: </w:t>
      </w:r>
      <w:bookmarkStart w:id="10" w:name="OLE_LINK144"/>
      <w:bookmarkStart w:id="11" w:name="OLE_LINK146"/>
      <w:bookmarkStart w:id="12" w:name="OLE_LINK191"/>
      <w:r w:rsidRPr="00C05FCE">
        <w:rPr>
          <w:rFonts w:ascii="Book Antiqua" w:hAnsi="Book Antiqua"/>
          <w:color w:val="000000"/>
        </w:rPr>
        <w:t>This article is an open-access</w:t>
      </w:r>
      <w:r w:rsidRPr="00C05FCE">
        <w:rPr>
          <w:rFonts w:ascii="Book Antiqua" w:hAnsi="Book Antiqua" w:hint="eastAsia"/>
          <w:color w:val="000000"/>
        </w:rPr>
        <w:t xml:space="preserve"> </w:t>
      </w:r>
      <w:r w:rsidRPr="00C05FCE">
        <w:rPr>
          <w:rFonts w:ascii="Book Antiqua" w:hAnsi="Book Antiqua"/>
          <w:color w:val="000000"/>
        </w:rPr>
        <w:t>article</w:t>
      </w:r>
      <w:r w:rsidRPr="00C05FCE">
        <w:rPr>
          <w:rFonts w:ascii="Book Antiqua" w:hAnsi="Book Antiqua" w:hint="eastAsia"/>
          <w:color w:val="000000"/>
        </w:rPr>
        <w:t xml:space="preserve"> </w:t>
      </w:r>
      <w:r w:rsidRPr="00C05FCE">
        <w:rPr>
          <w:rFonts w:ascii="Book Antiqua" w:hAnsi="Book Antiqua"/>
          <w:color w:val="000000"/>
        </w:rPr>
        <w:t>which was selected by an in-house editor and fully peer-reviewed by external reviewers. It is distributed</w:t>
      </w:r>
      <w:r w:rsidRPr="00C05FCE">
        <w:rPr>
          <w:rFonts w:ascii="Book Antiqua" w:hAnsi="Book Antiqua" w:hint="eastAsia"/>
          <w:color w:val="000000"/>
        </w:rPr>
        <w:t xml:space="preserve"> </w:t>
      </w:r>
      <w:r w:rsidRPr="00C05FCE">
        <w:rPr>
          <w:rFonts w:ascii="Book Antiqua" w:hAnsi="Book Antiqua"/>
          <w:color w:val="000000"/>
        </w:rPr>
        <w:t>in</w:t>
      </w:r>
      <w:r w:rsidRPr="00C05FCE">
        <w:rPr>
          <w:rFonts w:ascii="Book Antiqua" w:hAnsi="Book Antiqua" w:hint="eastAsia"/>
          <w:color w:val="000000"/>
        </w:rPr>
        <w:t xml:space="preserve"> </w:t>
      </w:r>
      <w:r w:rsidRPr="00C05FCE">
        <w:rPr>
          <w:rFonts w:ascii="Book Antiqua" w:hAnsi="Book Antiqua"/>
          <w:color w:val="000000"/>
        </w:rPr>
        <w:t>accordance</w:t>
      </w:r>
      <w:r w:rsidRPr="00C05FCE">
        <w:rPr>
          <w:rFonts w:ascii="Book Antiqua" w:hAnsi="Book Antiqua" w:hint="eastAsia"/>
          <w:color w:val="000000"/>
        </w:rPr>
        <w:t xml:space="preserve"> </w:t>
      </w:r>
      <w:r w:rsidRPr="00C05FCE">
        <w:rPr>
          <w:rFonts w:ascii="Book Antiqua" w:hAnsi="Book Antiqua"/>
          <w:color w:val="000000"/>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C77E2B">
          <w:rPr>
            <w:rStyle w:val="Hyperlink"/>
            <w:rFonts w:ascii="Book Antiqua" w:hAnsi="Book Antiqua"/>
          </w:rPr>
          <w:t>http://creativecommons.org/licenses/by-nc/4.0/</w:t>
        </w:r>
      </w:hyperlink>
      <w:bookmarkEnd w:id="4"/>
      <w:bookmarkEnd w:id="5"/>
      <w:bookmarkEnd w:id="6"/>
      <w:bookmarkEnd w:id="7"/>
    </w:p>
    <w:bookmarkEnd w:id="8"/>
    <w:bookmarkEnd w:id="9"/>
    <w:bookmarkEnd w:id="10"/>
    <w:bookmarkEnd w:id="11"/>
    <w:bookmarkEnd w:id="12"/>
    <w:p w:rsidR="003B7915" w:rsidRDefault="003B7915" w:rsidP="00ED675B">
      <w:pPr>
        <w:adjustRightInd w:val="0"/>
        <w:snapToGrid w:val="0"/>
        <w:spacing w:line="360" w:lineRule="auto"/>
        <w:rPr>
          <w:rFonts w:ascii="Book Antiqua" w:hAnsi="Book Antiqua"/>
          <w:b/>
          <w:lang w:eastAsia="zh-CN"/>
        </w:rPr>
      </w:pPr>
    </w:p>
    <w:p w:rsidR="003B7915" w:rsidRDefault="003B7915" w:rsidP="00ED675B">
      <w:pPr>
        <w:adjustRightInd w:val="0"/>
        <w:snapToGrid w:val="0"/>
        <w:spacing w:line="360" w:lineRule="auto"/>
      </w:pPr>
      <w:r w:rsidRPr="00B757B8">
        <w:rPr>
          <w:rFonts w:ascii="Book Antiqua" w:hAnsi="Book Antiqua"/>
          <w:b/>
        </w:rPr>
        <w:t xml:space="preserve">Manuscript source: </w:t>
      </w:r>
      <w:r w:rsidRPr="00B757B8">
        <w:rPr>
          <w:rFonts w:ascii="Book Antiqua" w:hAnsi="Book Antiqua"/>
        </w:rPr>
        <w:t>Unsolicited manuscript</w:t>
      </w:r>
    </w:p>
    <w:p w:rsidR="00FF6BE9" w:rsidRPr="003B7915" w:rsidRDefault="00FF6BE9" w:rsidP="00ED675B">
      <w:pPr>
        <w:adjustRightInd w:val="0"/>
        <w:snapToGrid w:val="0"/>
        <w:spacing w:line="360" w:lineRule="auto"/>
        <w:jc w:val="both"/>
        <w:rPr>
          <w:rFonts w:ascii="Book Antiqua" w:hAnsi="Book Antiqua" w:cs="Arial"/>
          <w:b/>
          <w:color w:val="000000" w:themeColor="text1"/>
          <w:lang w:eastAsia="zh-CN"/>
        </w:rPr>
      </w:pPr>
    </w:p>
    <w:p w:rsidR="009D4BFF" w:rsidRPr="008815EE" w:rsidRDefault="009D4BFF" w:rsidP="00ED675B">
      <w:pPr>
        <w:adjustRightInd w:val="0"/>
        <w:snapToGrid w:val="0"/>
        <w:spacing w:line="360" w:lineRule="auto"/>
        <w:jc w:val="both"/>
        <w:rPr>
          <w:rFonts w:ascii="Book Antiqua" w:hAnsi="Book Antiqua" w:cs="Arial"/>
          <w:color w:val="000000" w:themeColor="text1"/>
        </w:rPr>
      </w:pPr>
      <w:r w:rsidRPr="008815EE">
        <w:rPr>
          <w:rFonts w:ascii="Book Antiqua" w:hAnsi="Book Antiqua" w:cs="Arial"/>
          <w:b/>
          <w:color w:val="000000" w:themeColor="text1"/>
          <w:lang w:val="en-US"/>
        </w:rPr>
        <w:t>Corresponding</w:t>
      </w:r>
      <w:r w:rsidRPr="008815EE">
        <w:rPr>
          <w:rFonts w:ascii="Book Antiqua" w:hAnsi="Book Antiqua" w:cs="Arial"/>
          <w:color w:val="000000" w:themeColor="text1"/>
          <w:lang w:val="en-US"/>
        </w:rPr>
        <w:t xml:space="preserve"> </w:t>
      </w:r>
      <w:r w:rsidRPr="008815EE">
        <w:rPr>
          <w:rFonts w:ascii="Book Antiqua" w:hAnsi="Book Antiqua" w:cs="Arial"/>
          <w:b/>
          <w:color w:val="000000" w:themeColor="text1"/>
          <w:lang w:val="en-US"/>
        </w:rPr>
        <w:t>to:</w:t>
      </w:r>
      <w:r w:rsidRPr="008815EE">
        <w:rPr>
          <w:rFonts w:ascii="Book Antiqua" w:hAnsi="Book Antiqua" w:cs="Arial"/>
          <w:color w:val="000000" w:themeColor="text1"/>
          <w:lang w:val="en-US"/>
        </w:rPr>
        <w:t xml:space="preserve"> </w:t>
      </w:r>
      <w:r w:rsidRPr="008815EE">
        <w:rPr>
          <w:rFonts w:ascii="Book Antiqua" w:hAnsi="Book Antiqua" w:cs="Arial"/>
          <w:b/>
          <w:color w:val="000000" w:themeColor="text1"/>
          <w:lang w:val="en-US"/>
        </w:rPr>
        <w:t>Maciej Nowacki</w:t>
      </w:r>
      <w:r w:rsidR="003B7915">
        <w:rPr>
          <w:rFonts w:ascii="Book Antiqua" w:hAnsi="Book Antiqua" w:cs="Arial" w:hint="eastAsia"/>
          <w:color w:val="000000" w:themeColor="text1"/>
          <w:lang w:val="en-US" w:eastAsia="zh-CN"/>
        </w:rPr>
        <w:t xml:space="preserve">, </w:t>
      </w:r>
      <w:r w:rsidR="003B7915" w:rsidRPr="003B7915">
        <w:rPr>
          <w:rFonts w:ascii="Book Antiqua" w:hAnsi="Book Antiqua" w:cs="Arial"/>
          <w:b/>
          <w:color w:val="000000" w:themeColor="text1"/>
          <w:lang w:val="en-US"/>
        </w:rPr>
        <w:t>MD,</w:t>
      </w:r>
      <w:r w:rsidR="003B7915" w:rsidRPr="003B7915">
        <w:rPr>
          <w:rFonts w:ascii="Book Antiqua" w:hAnsi="Book Antiqua" w:cs="Arial" w:hint="eastAsia"/>
          <w:b/>
          <w:color w:val="000000" w:themeColor="text1"/>
          <w:lang w:val="en-US" w:eastAsia="zh-CN"/>
        </w:rPr>
        <w:t xml:space="preserve"> </w:t>
      </w:r>
      <w:r w:rsidR="003B7915" w:rsidRPr="003B7915">
        <w:rPr>
          <w:rFonts w:ascii="Book Antiqua" w:hAnsi="Book Antiqua" w:cs="Arial"/>
          <w:b/>
          <w:color w:val="000000" w:themeColor="text1"/>
          <w:lang w:val="en-US"/>
        </w:rPr>
        <w:t>MSc,</w:t>
      </w:r>
      <w:r w:rsidR="003B7915" w:rsidRPr="003B7915">
        <w:rPr>
          <w:rFonts w:ascii="Book Antiqua" w:hAnsi="Book Antiqua" w:cs="Arial" w:hint="eastAsia"/>
          <w:b/>
          <w:color w:val="000000" w:themeColor="text1"/>
          <w:lang w:val="en-US" w:eastAsia="zh-CN"/>
        </w:rPr>
        <w:t xml:space="preserve"> </w:t>
      </w:r>
      <w:r w:rsidR="003B7915" w:rsidRPr="003B7915">
        <w:rPr>
          <w:rFonts w:ascii="Book Antiqua" w:hAnsi="Book Antiqua" w:cs="Arial"/>
          <w:b/>
          <w:color w:val="000000" w:themeColor="text1"/>
          <w:lang w:val="en-US"/>
        </w:rPr>
        <w:t>PhD</w:t>
      </w:r>
      <w:r w:rsidR="003B7915" w:rsidRPr="003B7915">
        <w:rPr>
          <w:rFonts w:ascii="Book Antiqua" w:hAnsi="Book Antiqua" w:cs="Arial" w:hint="eastAsia"/>
          <w:b/>
          <w:color w:val="000000" w:themeColor="text1"/>
          <w:lang w:val="en-US" w:eastAsia="zh-CN"/>
        </w:rPr>
        <w:t xml:space="preserve">, </w:t>
      </w:r>
      <w:r w:rsidR="003B7915" w:rsidRPr="003B7915">
        <w:rPr>
          <w:rFonts w:ascii="Book Antiqua" w:hAnsi="Book Antiqua" w:cs="Arial"/>
          <w:b/>
          <w:color w:val="000000" w:themeColor="text1"/>
          <w:lang w:val="en-US" w:eastAsia="zh-CN"/>
        </w:rPr>
        <w:t>Doctor,</w:t>
      </w:r>
      <w:r w:rsidR="003B7915" w:rsidRPr="003B7915">
        <w:rPr>
          <w:rFonts w:ascii="Book Antiqua" w:hAnsi="Book Antiqua" w:cs="Arial" w:hint="eastAsia"/>
          <w:b/>
          <w:color w:val="000000" w:themeColor="text1"/>
          <w:lang w:val="en-US" w:eastAsia="zh-CN"/>
        </w:rPr>
        <w:t xml:space="preserve"> </w:t>
      </w:r>
      <w:r w:rsidR="003B7915" w:rsidRPr="003B7915">
        <w:rPr>
          <w:rFonts w:ascii="Book Antiqua" w:hAnsi="Book Antiqua" w:cs="Arial"/>
          <w:b/>
          <w:color w:val="000000" w:themeColor="text1"/>
          <w:lang w:val="en-US" w:eastAsia="zh-CN"/>
        </w:rPr>
        <w:t>Lecturer,</w:t>
      </w:r>
      <w:r w:rsidR="003B7915" w:rsidRPr="003B7915">
        <w:rPr>
          <w:rFonts w:ascii="Book Antiqua" w:hAnsi="Book Antiqua" w:cs="Arial" w:hint="eastAsia"/>
          <w:b/>
          <w:color w:val="000000" w:themeColor="text1"/>
          <w:lang w:val="en-US" w:eastAsia="zh-CN"/>
        </w:rPr>
        <w:t xml:space="preserve"> </w:t>
      </w:r>
      <w:r w:rsidR="003B7915" w:rsidRPr="003B7915">
        <w:rPr>
          <w:rFonts w:ascii="Book Antiqua" w:hAnsi="Book Antiqua" w:cs="Arial"/>
          <w:b/>
          <w:color w:val="000000" w:themeColor="text1"/>
          <w:lang w:val="en-US" w:eastAsia="zh-CN"/>
        </w:rPr>
        <w:t>Research Scientist,</w:t>
      </w:r>
      <w:r w:rsidR="003B7915" w:rsidRPr="003B7915">
        <w:rPr>
          <w:rFonts w:ascii="Book Antiqua" w:hAnsi="Book Antiqua" w:cs="Arial" w:hint="eastAsia"/>
          <w:b/>
          <w:color w:val="000000" w:themeColor="text1"/>
          <w:lang w:val="en-US" w:eastAsia="zh-CN"/>
        </w:rPr>
        <w:t xml:space="preserve"> </w:t>
      </w:r>
      <w:r w:rsidR="003B7915" w:rsidRPr="003B7915">
        <w:rPr>
          <w:rFonts w:ascii="Book Antiqua" w:hAnsi="Book Antiqua" w:cs="Arial"/>
          <w:b/>
          <w:color w:val="000000" w:themeColor="text1"/>
          <w:lang w:val="en-US" w:eastAsia="zh-CN"/>
        </w:rPr>
        <w:t>Surgical Oncologist</w:t>
      </w:r>
      <w:r w:rsidR="003B7915" w:rsidRPr="003B7915">
        <w:rPr>
          <w:rFonts w:ascii="Book Antiqua" w:hAnsi="Book Antiqua" w:cs="Arial" w:hint="eastAsia"/>
          <w:b/>
          <w:color w:val="000000" w:themeColor="text1"/>
          <w:lang w:val="en-US" w:eastAsia="zh-CN"/>
        </w:rPr>
        <w:t xml:space="preserve">, </w:t>
      </w:r>
      <w:bookmarkStart w:id="13" w:name="OLE_LINK228"/>
      <w:bookmarkStart w:id="14" w:name="OLE_LINK229"/>
      <w:bookmarkStart w:id="15" w:name="OLE_LINK226"/>
      <w:bookmarkStart w:id="16" w:name="OLE_LINK227"/>
      <w:r w:rsidRPr="008815EE">
        <w:rPr>
          <w:rFonts w:ascii="Book Antiqua" w:hAnsi="Book Antiqua" w:cs="Arial"/>
          <w:color w:val="000000" w:themeColor="text1"/>
          <w:lang w:val="en-US"/>
        </w:rPr>
        <w:t>Department of Surgical Oncology</w:t>
      </w:r>
      <w:bookmarkEnd w:id="13"/>
      <w:bookmarkEnd w:id="14"/>
      <w:r w:rsidRPr="008815EE">
        <w:rPr>
          <w:rFonts w:ascii="Book Antiqua" w:hAnsi="Book Antiqua" w:cs="Arial"/>
          <w:color w:val="000000" w:themeColor="text1"/>
          <w:lang w:val="en-US"/>
        </w:rPr>
        <w:t>, Ludwik Rydygier’s Collegium Medicum in Bydgoszcz, Nicolaus Copernicus University in Torun</w:t>
      </w:r>
      <w:r w:rsidR="005F45A3">
        <w:rPr>
          <w:rFonts w:ascii="Book Antiqua" w:hAnsi="Book Antiqua" w:cs="Arial" w:hint="eastAsia"/>
          <w:color w:val="000000" w:themeColor="text1"/>
          <w:lang w:val="en-US" w:eastAsia="zh-CN"/>
        </w:rPr>
        <w:t>,</w:t>
      </w:r>
      <w:r w:rsidRPr="008815EE">
        <w:rPr>
          <w:rFonts w:ascii="Book Antiqua" w:hAnsi="Book Antiqua" w:cs="Arial"/>
          <w:color w:val="000000" w:themeColor="text1"/>
          <w:lang w:val="en-US"/>
        </w:rPr>
        <w:t xml:space="preserve"> Oncology Centre-Prof. Franciszek Łukaszczyk Memorial Hospital in Bydgoszcz</w:t>
      </w:r>
      <w:bookmarkEnd w:id="15"/>
      <w:bookmarkEnd w:id="16"/>
      <w:r w:rsidR="001652C1">
        <w:rPr>
          <w:rFonts w:ascii="Book Antiqua" w:hAnsi="Book Antiqua" w:cs="Arial" w:hint="eastAsia"/>
          <w:color w:val="000000" w:themeColor="text1"/>
          <w:lang w:val="en-US" w:eastAsia="zh-CN"/>
        </w:rPr>
        <w:t>,</w:t>
      </w:r>
      <w:r w:rsidRPr="008815EE">
        <w:rPr>
          <w:rFonts w:ascii="Book Antiqua" w:hAnsi="Book Antiqua" w:cs="Arial"/>
          <w:color w:val="000000" w:themeColor="text1"/>
          <w:lang w:val="en-US"/>
        </w:rPr>
        <w:t xml:space="preserve"> </w:t>
      </w:r>
      <w:bookmarkStart w:id="17" w:name="OLE_LINK230"/>
      <w:r w:rsidRPr="008815EE">
        <w:rPr>
          <w:rFonts w:ascii="Book Antiqua" w:hAnsi="Book Antiqua" w:cs="Arial"/>
          <w:color w:val="000000" w:themeColor="text1"/>
          <w:lang w:val="en-US"/>
        </w:rPr>
        <w:t xml:space="preserve">ul. </w:t>
      </w:r>
      <w:r w:rsidRPr="008815EE">
        <w:rPr>
          <w:rFonts w:ascii="Book Antiqua" w:hAnsi="Book Antiqua" w:cs="Arial"/>
          <w:color w:val="000000" w:themeColor="text1"/>
        </w:rPr>
        <w:t>Romanowskiej 2</w:t>
      </w:r>
      <w:bookmarkEnd w:id="17"/>
      <w:r w:rsidRPr="008815EE">
        <w:rPr>
          <w:rFonts w:ascii="Book Antiqua" w:hAnsi="Book Antiqua" w:cs="Arial"/>
          <w:color w:val="000000" w:themeColor="text1"/>
        </w:rPr>
        <w:t xml:space="preserve">, </w:t>
      </w:r>
      <w:bookmarkStart w:id="18" w:name="OLE_LINK231"/>
      <w:bookmarkStart w:id="19" w:name="OLE_LINK232"/>
      <w:r w:rsidRPr="008815EE">
        <w:rPr>
          <w:rFonts w:ascii="Book Antiqua" w:hAnsi="Book Antiqua" w:cs="Arial"/>
          <w:color w:val="000000" w:themeColor="text1"/>
        </w:rPr>
        <w:t>85-796</w:t>
      </w:r>
      <w:bookmarkEnd w:id="18"/>
      <w:bookmarkEnd w:id="19"/>
      <w:r w:rsidRPr="008815EE">
        <w:rPr>
          <w:rFonts w:ascii="Book Antiqua" w:hAnsi="Book Antiqua" w:cs="Arial"/>
          <w:color w:val="000000" w:themeColor="text1"/>
        </w:rPr>
        <w:t xml:space="preserve"> </w:t>
      </w:r>
      <w:bookmarkStart w:id="20" w:name="OLE_LINK233"/>
      <w:bookmarkStart w:id="21" w:name="OLE_LINK234"/>
      <w:r w:rsidRPr="008815EE">
        <w:rPr>
          <w:rFonts w:ascii="Book Antiqua" w:hAnsi="Book Antiqua" w:cs="Arial"/>
          <w:color w:val="000000" w:themeColor="text1"/>
        </w:rPr>
        <w:t>Bydgoszcz</w:t>
      </w:r>
      <w:bookmarkEnd w:id="20"/>
      <w:bookmarkEnd w:id="21"/>
      <w:r w:rsidRPr="008815EE">
        <w:rPr>
          <w:rFonts w:ascii="Book Antiqua" w:hAnsi="Book Antiqua" w:cs="Arial"/>
          <w:color w:val="000000" w:themeColor="text1"/>
        </w:rPr>
        <w:t xml:space="preserve">, </w:t>
      </w:r>
      <w:bookmarkStart w:id="22" w:name="OLE_LINK1"/>
      <w:bookmarkStart w:id="23" w:name="OLE_LINK2"/>
      <w:bookmarkStart w:id="24" w:name="OLE_LINK235"/>
      <w:r w:rsidRPr="008815EE">
        <w:rPr>
          <w:rFonts w:ascii="Book Antiqua" w:hAnsi="Book Antiqua" w:cs="Arial"/>
          <w:color w:val="000000" w:themeColor="text1"/>
        </w:rPr>
        <w:t>Poland</w:t>
      </w:r>
      <w:bookmarkEnd w:id="22"/>
      <w:bookmarkEnd w:id="23"/>
      <w:bookmarkEnd w:id="24"/>
      <w:r w:rsidRPr="008815EE">
        <w:rPr>
          <w:rFonts w:ascii="Book Antiqua" w:hAnsi="Book Antiqua" w:cs="Arial"/>
          <w:color w:val="000000" w:themeColor="text1"/>
        </w:rPr>
        <w:t xml:space="preserve">. </w:t>
      </w:r>
      <w:bookmarkStart w:id="25" w:name="OLE_LINK236"/>
      <w:bookmarkStart w:id="26" w:name="OLE_LINK237"/>
      <w:r w:rsidR="004A4FCA" w:rsidRPr="005F45A3">
        <w:rPr>
          <w:rFonts w:ascii="Book Antiqua" w:hAnsi="Book Antiqua" w:cs="Arial"/>
        </w:rPr>
        <w:t>maciej.nowacki@cm.umk.pl</w:t>
      </w:r>
      <w:bookmarkEnd w:id="25"/>
      <w:bookmarkEnd w:id="26"/>
      <w:r w:rsidR="004A4FCA">
        <w:t xml:space="preserve"> </w:t>
      </w:r>
    </w:p>
    <w:p w:rsidR="009D4BFF" w:rsidRPr="008815EE" w:rsidRDefault="009D4BFF" w:rsidP="00ED675B">
      <w:pPr>
        <w:adjustRightInd w:val="0"/>
        <w:snapToGrid w:val="0"/>
        <w:spacing w:line="360" w:lineRule="auto"/>
        <w:jc w:val="both"/>
        <w:rPr>
          <w:rFonts w:ascii="Book Antiqua" w:hAnsi="Book Antiqua" w:cs="Arial"/>
          <w:color w:val="000000" w:themeColor="text1"/>
        </w:rPr>
      </w:pPr>
      <w:r w:rsidRPr="008815EE">
        <w:rPr>
          <w:rFonts w:ascii="Book Antiqua" w:hAnsi="Book Antiqua" w:cs="Arial"/>
          <w:b/>
          <w:color w:val="000000" w:themeColor="text1"/>
        </w:rPr>
        <w:t>Telephone:</w:t>
      </w:r>
      <w:r w:rsidRPr="008815EE">
        <w:rPr>
          <w:rFonts w:ascii="Book Antiqua" w:hAnsi="Book Antiqua" w:cs="Arial"/>
          <w:color w:val="000000" w:themeColor="text1"/>
        </w:rPr>
        <w:t xml:space="preserve"> +48</w:t>
      </w:r>
      <w:r w:rsidR="005F45A3">
        <w:rPr>
          <w:rFonts w:ascii="Book Antiqua" w:hAnsi="Book Antiqua" w:cs="Arial" w:hint="eastAsia"/>
          <w:color w:val="000000" w:themeColor="text1"/>
          <w:lang w:eastAsia="zh-CN"/>
        </w:rPr>
        <w:t>-</w:t>
      </w:r>
      <w:r w:rsidRPr="008815EE">
        <w:rPr>
          <w:rFonts w:ascii="Book Antiqua" w:hAnsi="Book Antiqua" w:cs="Arial"/>
          <w:color w:val="000000" w:themeColor="text1"/>
        </w:rPr>
        <w:t>52</w:t>
      </w:r>
      <w:r w:rsidR="005F45A3">
        <w:rPr>
          <w:rFonts w:ascii="Book Antiqua" w:hAnsi="Book Antiqua" w:cs="Arial" w:hint="eastAsia"/>
          <w:color w:val="000000" w:themeColor="text1"/>
          <w:lang w:eastAsia="zh-CN"/>
        </w:rPr>
        <w:t>-</w:t>
      </w:r>
      <w:r w:rsidRPr="008815EE">
        <w:rPr>
          <w:rFonts w:ascii="Book Antiqua" w:hAnsi="Book Antiqua" w:cs="Arial"/>
          <w:color w:val="000000" w:themeColor="text1"/>
        </w:rPr>
        <w:t>3743420</w:t>
      </w:r>
    </w:p>
    <w:p w:rsidR="009A638D" w:rsidRDefault="009D4BFF" w:rsidP="00ED675B">
      <w:pPr>
        <w:adjustRightInd w:val="0"/>
        <w:snapToGrid w:val="0"/>
        <w:spacing w:line="360" w:lineRule="auto"/>
        <w:jc w:val="both"/>
        <w:rPr>
          <w:rFonts w:ascii="Book Antiqua" w:hAnsi="Book Antiqua" w:cs="Arial"/>
          <w:color w:val="000000" w:themeColor="text1"/>
        </w:rPr>
      </w:pPr>
      <w:r w:rsidRPr="008815EE">
        <w:rPr>
          <w:rFonts w:ascii="Book Antiqua" w:hAnsi="Book Antiqua" w:cs="Arial"/>
          <w:b/>
          <w:color w:val="000000" w:themeColor="text1"/>
        </w:rPr>
        <w:t>Fax:</w:t>
      </w:r>
      <w:r w:rsidRPr="008815EE">
        <w:rPr>
          <w:rFonts w:ascii="Book Antiqua" w:hAnsi="Book Antiqua" w:cs="Arial"/>
          <w:color w:val="000000" w:themeColor="text1"/>
        </w:rPr>
        <w:t xml:space="preserve"> +48</w:t>
      </w:r>
      <w:r w:rsidR="005F45A3">
        <w:rPr>
          <w:rFonts w:ascii="Book Antiqua" w:hAnsi="Book Antiqua" w:cs="Arial" w:hint="eastAsia"/>
          <w:color w:val="000000" w:themeColor="text1"/>
          <w:lang w:eastAsia="zh-CN"/>
        </w:rPr>
        <w:t>-</w:t>
      </w:r>
      <w:r w:rsidRPr="008815EE">
        <w:rPr>
          <w:rFonts w:ascii="Book Antiqua" w:hAnsi="Book Antiqua" w:cs="Arial"/>
          <w:color w:val="000000" w:themeColor="text1"/>
        </w:rPr>
        <w:t>52</w:t>
      </w:r>
      <w:r w:rsidR="005F45A3">
        <w:rPr>
          <w:rFonts w:ascii="Book Antiqua" w:hAnsi="Book Antiqua" w:cs="Arial" w:hint="eastAsia"/>
          <w:color w:val="000000" w:themeColor="text1"/>
          <w:lang w:eastAsia="zh-CN"/>
        </w:rPr>
        <w:t>-</w:t>
      </w:r>
      <w:r w:rsidRPr="008815EE">
        <w:rPr>
          <w:rFonts w:ascii="Book Antiqua" w:hAnsi="Book Antiqua" w:cs="Arial"/>
          <w:color w:val="000000" w:themeColor="text1"/>
        </w:rPr>
        <w:t>3743412</w:t>
      </w:r>
    </w:p>
    <w:p w:rsidR="009D4BFF" w:rsidRPr="005F45A3" w:rsidRDefault="009D4BFF" w:rsidP="00ED675B">
      <w:pPr>
        <w:adjustRightInd w:val="0"/>
        <w:snapToGrid w:val="0"/>
        <w:spacing w:line="360" w:lineRule="auto"/>
        <w:jc w:val="both"/>
        <w:rPr>
          <w:rFonts w:ascii="Book Antiqua" w:hAnsi="Book Antiqua" w:cs="Arial"/>
          <w:color w:val="000000" w:themeColor="text1"/>
        </w:rPr>
      </w:pPr>
    </w:p>
    <w:p w:rsidR="005F45A3" w:rsidRPr="00867A3A" w:rsidRDefault="005F45A3" w:rsidP="00ED675B">
      <w:pPr>
        <w:adjustRightInd w:val="0"/>
        <w:snapToGrid w:val="0"/>
        <w:spacing w:line="360" w:lineRule="auto"/>
        <w:rPr>
          <w:rFonts w:ascii="Book Antiqua" w:hAnsi="Book Antiqua"/>
          <w:b/>
        </w:rPr>
      </w:pPr>
      <w:r w:rsidRPr="00867A3A">
        <w:rPr>
          <w:rFonts w:ascii="Book Antiqua" w:hAnsi="Book Antiqua"/>
          <w:b/>
        </w:rPr>
        <w:t xml:space="preserve">Received: </w:t>
      </w:r>
      <w:r w:rsidR="00DC22E3" w:rsidRPr="00DC22E3">
        <w:rPr>
          <w:rFonts w:ascii="Book Antiqua" w:hAnsi="Book Antiqua"/>
        </w:rPr>
        <w:t>January</w:t>
      </w:r>
      <w:r w:rsidR="00DC22E3" w:rsidRPr="00DC22E3">
        <w:rPr>
          <w:rFonts w:ascii="Book Antiqua" w:hAnsi="Book Antiqua" w:hint="eastAsia"/>
        </w:rPr>
        <w:t xml:space="preserve"> </w:t>
      </w:r>
      <w:r w:rsidR="00DC22E3">
        <w:rPr>
          <w:rFonts w:ascii="Book Antiqua" w:hAnsi="Book Antiqua" w:hint="eastAsia"/>
          <w:lang w:eastAsia="zh-CN"/>
        </w:rPr>
        <w:t>30</w:t>
      </w:r>
      <w:r>
        <w:rPr>
          <w:rFonts w:ascii="Book Antiqua" w:hAnsi="Book Antiqua" w:hint="eastAsia"/>
        </w:rPr>
        <w:t>, 201</w:t>
      </w:r>
      <w:r>
        <w:rPr>
          <w:rFonts w:ascii="Book Antiqua" w:hAnsi="Book Antiqua" w:hint="eastAsia"/>
          <w:lang w:eastAsia="zh-CN"/>
        </w:rPr>
        <w:t>8</w:t>
      </w:r>
      <w:r w:rsidR="00ED675B">
        <w:rPr>
          <w:rFonts w:ascii="Book Antiqua" w:hAnsi="Book Antiqua"/>
          <w:b/>
        </w:rPr>
        <w:t xml:space="preserve"> </w:t>
      </w:r>
    </w:p>
    <w:p w:rsidR="005F45A3" w:rsidRPr="00867A3A" w:rsidRDefault="005F45A3" w:rsidP="00ED675B">
      <w:pPr>
        <w:adjustRightInd w:val="0"/>
        <w:snapToGrid w:val="0"/>
        <w:spacing w:line="360" w:lineRule="auto"/>
        <w:rPr>
          <w:rFonts w:ascii="Book Antiqua" w:hAnsi="Book Antiqua"/>
          <w:b/>
        </w:rPr>
      </w:pPr>
      <w:r w:rsidRPr="00867A3A">
        <w:rPr>
          <w:rFonts w:ascii="Book Antiqua" w:hAnsi="Book Antiqua"/>
          <w:b/>
        </w:rPr>
        <w:t>Peer-review started:</w:t>
      </w:r>
      <w:r>
        <w:rPr>
          <w:rFonts w:ascii="Book Antiqua" w:hAnsi="Book Antiqua" w:hint="eastAsia"/>
          <w:b/>
        </w:rPr>
        <w:t xml:space="preserve"> </w:t>
      </w:r>
      <w:r w:rsidR="00DC22E3" w:rsidRPr="00DC22E3">
        <w:rPr>
          <w:rFonts w:ascii="Book Antiqua" w:hAnsi="Book Antiqua"/>
        </w:rPr>
        <w:t>January</w:t>
      </w:r>
      <w:r w:rsidR="00DC22E3" w:rsidRPr="00DC22E3">
        <w:rPr>
          <w:rFonts w:ascii="Book Antiqua" w:hAnsi="Book Antiqua" w:hint="eastAsia"/>
        </w:rPr>
        <w:t xml:space="preserve"> </w:t>
      </w:r>
      <w:r w:rsidR="00DC22E3">
        <w:rPr>
          <w:rFonts w:ascii="Book Antiqua" w:hAnsi="Book Antiqua" w:hint="eastAsia"/>
          <w:lang w:eastAsia="zh-CN"/>
        </w:rPr>
        <w:t>31</w:t>
      </w:r>
      <w:r>
        <w:rPr>
          <w:rFonts w:ascii="Book Antiqua" w:hAnsi="Book Antiqua" w:hint="eastAsia"/>
        </w:rPr>
        <w:t>, 201</w:t>
      </w:r>
      <w:r>
        <w:rPr>
          <w:rFonts w:ascii="Book Antiqua" w:hAnsi="Book Antiqua" w:hint="eastAsia"/>
          <w:lang w:eastAsia="zh-CN"/>
        </w:rPr>
        <w:t>8</w:t>
      </w:r>
    </w:p>
    <w:p w:rsidR="005F45A3" w:rsidRPr="00867A3A" w:rsidRDefault="005F45A3" w:rsidP="00ED675B">
      <w:pPr>
        <w:adjustRightInd w:val="0"/>
        <w:snapToGrid w:val="0"/>
        <w:spacing w:line="360" w:lineRule="auto"/>
        <w:rPr>
          <w:rFonts w:ascii="Book Antiqua" w:hAnsi="Book Antiqua"/>
          <w:b/>
        </w:rPr>
      </w:pPr>
      <w:r w:rsidRPr="00867A3A">
        <w:rPr>
          <w:rFonts w:ascii="Book Antiqua" w:hAnsi="Book Antiqua"/>
          <w:b/>
        </w:rPr>
        <w:t>First decision:</w:t>
      </w:r>
      <w:r>
        <w:rPr>
          <w:rFonts w:ascii="Book Antiqua" w:hAnsi="Book Antiqua" w:hint="eastAsia"/>
          <w:b/>
        </w:rPr>
        <w:t xml:space="preserve"> </w:t>
      </w:r>
      <w:r w:rsidRPr="00A11C75">
        <w:rPr>
          <w:rFonts w:ascii="Book Antiqua" w:hAnsi="Book Antiqua"/>
        </w:rPr>
        <w:t>February</w:t>
      </w:r>
      <w:r>
        <w:rPr>
          <w:rFonts w:ascii="Book Antiqua" w:hAnsi="Book Antiqua" w:hint="eastAsia"/>
        </w:rPr>
        <w:t xml:space="preserve"> </w:t>
      </w:r>
      <w:r>
        <w:rPr>
          <w:rFonts w:ascii="Book Antiqua" w:hAnsi="Book Antiqua" w:hint="eastAsia"/>
          <w:lang w:eastAsia="zh-CN"/>
        </w:rPr>
        <w:t>24</w:t>
      </w:r>
      <w:r>
        <w:rPr>
          <w:rFonts w:ascii="Book Antiqua" w:hAnsi="Book Antiqua" w:hint="eastAsia"/>
        </w:rPr>
        <w:t>, 201</w:t>
      </w:r>
      <w:r>
        <w:rPr>
          <w:rFonts w:ascii="Book Antiqua" w:hAnsi="Book Antiqua" w:hint="eastAsia"/>
          <w:lang w:eastAsia="zh-CN"/>
        </w:rPr>
        <w:t>8</w:t>
      </w:r>
    </w:p>
    <w:p w:rsidR="005F45A3" w:rsidRPr="00867A3A" w:rsidRDefault="005F45A3" w:rsidP="00ED675B">
      <w:pPr>
        <w:adjustRightInd w:val="0"/>
        <w:snapToGrid w:val="0"/>
        <w:spacing w:line="360" w:lineRule="auto"/>
        <w:rPr>
          <w:rFonts w:ascii="Book Antiqua" w:hAnsi="Book Antiqua"/>
          <w:b/>
        </w:rPr>
      </w:pPr>
      <w:r w:rsidRPr="00867A3A">
        <w:rPr>
          <w:rFonts w:ascii="Book Antiqua" w:hAnsi="Book Antiqua"/>
          <w:b/>
        </w:rPr>
        <w:t xml:space="preserve">Revised: </w:t>
      </w:r>
      <w:r w:rsidRPr="001F1CA9">
        <w:rPr>
          <w:rFonts w:ascii="Book Antiqua" w:hAnsi="Book Antiqua"/>
        </w:rPr>
        <w:t>March</w:t>
      </w:r>
      <w:r w:rsidRPr="001F1CA9">
        <w:rPr>
          <w:rFonts w:ascii="Book Antiqua" w:hAnsi="Book Antiqua" w:hint="eastAsia"/>
        </w:rPr>
        <w:t xml:space="preserve"> </w:t>
      </w:r>
      <w:r>
        <w:rPr>
          <w:rFonts w:ascii="Book Antiqua" w:hAnsi="Book Antiqua" w:hint="eastAsia"/>
          <w:lang w:eastAsia="zh-CN"/>
        </w:rPr>
        <w:t>2</w:t>
      </w:r>
      <w:r w:rsidR="00F976E6">
        <w:rPr>
          <w:rFonts w:ascii="Book Antiqua" w:hAnsi="Book Antiqua" w:hint="eastAsia"/>
          <w:lang w:eastAsia="zh-CN"/>
        </w:rPr>
        <w:t>2</w:t>
      </w:r>
      <w:r>
        <w:rPr>
          <w:rFonts w:ascii="Book Antiqua" w:hAnsi="Book Antiqua" w:hint="eastAsia"/>
        </w:rPr>
        <w:t>, 201</w:t>
      </w:r>
      <w:r>
        <w:rPr>
          <w:rFonts w:ascii="Book Antiqua" w:hAnsi="Book Antiqua" w:hint="eastAsia"/>
          <w:lang w:eastAsia="zh-CN"/>
        </w:rPr>
        <w:t>8</w:t>
      </w:r>
      <w:r w:rsidRPr="00867A3A">
        <w:rPr>
          <w:rFonts w:ascii="Book Antiqua" w:hAnsi="Book Antiqua"/>
          <w:b/>
        </w:rPr>
        <w:t xml:space="preserve"> </w:t>
      </w:r>
    </w:p>
    <w:p w:rsidR="005F45A3" w:rsidRPr="00867A3A" w:rsidRDefault="005F45A3" w:rsidP="00ED675B">
      <w:pPr>
        <w:adjustRightInd w:val="0"/>
        <w:snapToGrid w:val="0"/>
        <w:spacing w:line="360" w:lineRule="auto"/>
        <w:rPr>
          <w:rFonts w:ascii="Book Antiqua" w:hAnsi="Book Antiqua"/>
          <w:b/>
        </w:rPr>
      </w:pPr>
      <w:r w:rsidRPr="00867A3A">
        <w:rPr>
          <w:rFonts w:ascii="Book Antiqua" w:hAnsi="Book Antiqua"/>
          <w:b/>
        </w:rPr>
        <w:t>Accepted:</w:t>
      </w:r>
      <w:r w:rsidR="00E33789" w:rsidRPr="00E33789">
        <w:t xml:space="preserve"> </w:t>
      </w:r>
      <w:r w:rsidR="00E33789" w:rsidRPr="00E33789">
        <w:rPr>
          <w:rFonts w:ascii="Book Antiqua" w:hAnsi="Book Antiqua"/>
        </w:rPr>
        <w:t>March 31, 2018</w:t>
      </w:r>
      <w:r w:rsidR="00ED675B">
        <w:rPr>
          <w:rFonts w:ascii="Book Antiqua" w:hAnsi="Book Antiqua"/>
          <w:b/>
        </w:rPr>
        <w:t xml:space="preserve"> </w:t>
      </w:r>
    </w:p>
    <w:p w:rsidR="005F45A3" w:rsidRPr="00867A3A" w:rsidRDefault="005F45A3" w:rsidP="00ED675B">
      <w:pPr>
        <w:adjustRightInd w:val="0"/>
        <w:snapToGrid w:val="0"/>
        <w:spacing w:line="360" w:lineRule="auto"/>
        <w:rPr>
          <w:rFonts w:ascii="Book Antiqua" w:hAnsi="Book Antiqua"/>
          <w:b/>
        </w:rPr>
      </w:pPr>
      <w:r w:rsidRPr="00867A3A">
        <w:rPr>
          <w:rFonts w:ascii="Book Antiqua" w:hAnsi="Book Antiqua"/>
          <w:b/>
        </w:rPr>
        <w:t>Article in press:</w:t>
      </w:r>
    </w:p>
    <w:p w:rsidR="005F45A3" w:rsidRDefault="005F45A3" w:rsidP="00ED675B">
      <w:pPr>
        <w:adjustRightInd w:val="0"/>
        <w:snapToGrid w:val="0"/>
        <w:spacing w:line="360" w:lineRule="auto"/>
        <w:rPr>
          <w:rFonts w:ascii="Book Antiqua" w:hAnsi="Book Antiqua"/>
          <w:b/>
        </w:rPr>
      </w:pPr>
      <w:r w:rsidRPr="00867A3A">
        <w:rPr>
          <w:rFonts w:ascii="Book Antiqua" w:hAnsi="Book Antiqua"/>
          <w:b/>
        </w:rPr>
        <w:t>Published online:</w:t>
      </w:r>
    </w:p>
    <w:p w:rsidR="009A638D" w:rsidRPr="009D4BFF" w:rsidRDefault="009A638D" w:rsidP="00ED675B">
      <w:pPr>
        <w:adjustRightInd w:val="0"/>
        <w:snapToGrid w:val="0"/>
        <w:spacing w:line="360" w:lineRule="auto"/>
        <w:jc w:val="both"/>
        <w:rPr>
          <w:rFonts w:ascii="Book Antiqua" w:hAnsi="Book Antiqua"/>
          <w:b/>
          <w:color w:val="000000" w:themeColor="text1"/>
        </w:rPr>
      </w:pPr>
      <w:r w:rsidRPr="009D4BFF">
        <w:rPr>
          <w:rFonts w:ascii="Book Antiqua" w:hAnsi="Book Antiqua"/>
          <w:b/>
          <w:color w:val="000000" w:themeColor="text1"/>
        </w:rPr>
        <w:lastRenderedPageBreak/>
        <w:t>Abstract</w:t>
      </w:r>
    </w:p>
    <w:p w:rsidR="009A638D" w:rsidRPr="00F47527" w:rsidRDefault="009A638D" w:rsidP="00ED675B">
      <w:pPr>
        <w:adjustRightInd w:val="0"/>
        <w:snapToGrid w:val="0"/>
        <w:spacing w:line="360" w:lineRule="auto"/>
        <w:jc w:val="both"/>
        <w:rPr>
          <w:rFonts w:ascii="Book Antiqua" w:hAnsi="Book Antiqua"/>
          <w:color w:val="000000" w:themeColor="text1"/>
          <w:lang w:val="en-US"/>
        </w:rPr>
      </w:pPr>
      <w:r w:rsidRPr="00F47527">
        <w:rPr>
          <w:rFonts w:ascii="Book Antiqua" w:hAnsi="Book Antiqua"/>
          <w:color w:val="000000" w:themeColor="text1"/>
          <w:lang w:val="en-US"/>
        </w:rPr>
        <w:t xml:space="preserve">We report the first </w:t>
      </w:r>
      <w:r w:rsidR="00B32FEB" w:rsidRPr="00F47527">
        <w:rPr>
          <w:rFonts w:ascii="Book Antiqua" w:hAnsi="Book Antiqua"/>
          <w:color w:val="000000" w:themeColor="text1"/>
          <w:lang w:val="en-US"/>
        </w:rPr>
        <w:t xml:space="preserve">application of </w:t>
      </w:r>
      <w:r w:rsidRPr="00F47527">
        <w:rPr>
          <w:rFonts w:ascii="Book Antiqua" w:hAnsi="Book Antiqua"/>
          <w:color w:val="000000" w:themeColor="text1"/>
          <w:lang w:val="en-US"/>
        </w:rPr>
        <w:t xml:space="preserve">pressurized intraperitoneal aerosol chemotherapy (PIPAC) as </w:t>
      </w:r>
      <w:r w:rsidR="00B32FEB" w:rsidRPr="00F47527">
        <w:rPr>
          <w:rFonts w:ascii="Book Antiqua" w:hAnsi="Book Antiqua"/>
          <w:color w:val="000000" w:themeColor="text1"/>
          <w:lang w:val="en-US"/>
        </w:rPr>
        <w:t xml:space="preserve">a </w:t>
      </w:r>
      <w:r w:rsidRPr="00F47527">
        <w:rPr>
          <w:rFonts w:ascii="Book Antiqua" w:hAnsi="Book Antiqua"/>
          <w:color w:val="000000" w:themeColor="text1"/>
          <w:lang w:val="en-US"/>
        </w:rPr>
        <w:t>rescue therapy before palliative D2</w:t>
      </w:r>
      <w:r w:rsidR="00B32FEB" w:rsidRPr="00F47527">
        <w:rPr>
          <w:rFonts w:ascii="Book Antiqua" w:hAnsi="Book Antiqua"/>
          <w:color w:val="000000" w:themeColor="text1"/>
          <w:lang w:val="en-US"/>
        </w:rPr>
        <w:t xml:space="preserve"> g</w:t>
      </w:r>
      <w:r w:rsidRPr="00F47527">
        <w:rPr>
          <w:rFonts w:ascii="Book Antiqua" w:hAnsi="Book Antiqua"/>
          <w:color w:val="000000" w:themeColor="text1"/>
          <w:lang w:val="en-US"/>
        </w:rPr>
        <w:t>astrectomy combined with liver metastasectomy performed in a 49</w:t>
      </w:r>
      <w:r w:rsidR="00B32FEB" w:rsidRPr="00F47527">
        <w:rPr>
          <w:rFonts w:ascii="Book Antiqua" w:hAnsi="Book Antiqua"/>
          <w:color w:val="000000" w:themeColor="text1"/>
          <w:lang w:val="en-US"/>
        </w:rPr>
        <w:t>-year-</w:t>
      </w:r>
      <w:r w:rsidRPr="00F47527">
        <w:rPr>
          <w:rFonts w:ascii="Book Antiqua" w:hAnsi="Book Antiqua"/>
          <w:color w:val="000000" w:themeColor="text1"/>
          <w:lang w:val="en-US"/>
        </w:rPr>
        <w:t>old woman</w:t>
      </w:r>
      <w:r w:rsidR="00060A0B">
        <w:rPr>
          <w:rFonts w:ascii="Book Antiqua" w:hAnsi="Book Antiqua"/>
          <w:color w:val="000000" w:themeColor="text1"/>
          <w:lang w:val="en-US"/>
        </w:rPr>
        <w:t xml:space="preserve"> with peritoneal carcinomatosis</w:t>
      </w:r>
      <w:r w:rsidRPr="00F47527">
        <w:rPr>
          <w:rFonts w:ascii="Book Antiqua" w:hAnsi="Book Antiqua"/>
          <w:color w:val="000000" w:themeColor="text1"/>
          <w:lang w:val="en-US"/>
        </w:rPr>
        <w:t xml:space="preserve"> </w:t>
      </w:r>
      <w:r w:rsidR="00B32FEB" w:rsidRPr="00F47527">
        <w:rPr>
          <w:rFonts w:ascii="Book Antiqua" w:hAnsi="Book Antiqua"/>
          <w:color w:val="000000" w:themeColor="text1"/>
          <w:lang w:val="en-US"/>
        </w:rPr>
        <w:t xml:space="preserve">who was </w:t>
      </w:r>
      <w:r w:rsidRPr="00F47527">
        <w:rPr>
          <w:rFonts w:ascii="Book Antiqua" w:hAnsi="Book Antiqua"/>
          <w:color w:val="000000" w:themeColor="text1"/>
          <w:lang w:val="en-US"/>
        </w:rPr>
        <w:t xml:space="preserve">primarily diagnosed </w:t>
      </w:r>
      <w:r w:rsidR="00B32FEB" w:rsidRPr="00F47527">
        <w:rPr>
          <w:rFonts w:ascii="Book Antiqua" w:hAnsi="Book Antiqua"/>
          <w:color w:val="000000" w:themeColor="text1"/>
          <w:lang w:val="en-US"/>
        </w:rPr>
        <w:t xml:space="preserve">with </w:t>
      </w:r>
      <w:r w:rsidRPr="00F47527">
        <w:rPr>
          <w:rFonts w:ascii="Book Antiqua" w:hAnsi="Book Antiqua"/>
          <w:color w:val="000000" w:themeColor="text1"/>
          <w:lang w:val="en-US"/>
        </w:rPr>
        <w:t xml:space="preserve">and </w:t>
      </w:r>
      <w:r w:rsidR="00B32FEB" w:rsidRPr="00F47527">
        <w:rPr>
          <w:rFonts w:ascii="Book Antiqua" w:hAnsi="Book Antiqua"/>
          <w:color w:val="000000" w:themeColor="text1"/>
          <w:lang w:val="en-US"/>
        </w:rPr>
        <w:t>underwent surgery for</w:t>
      </w:r>
      <w:r w:rsidRPr="00F47527">
        <w:rPr>
          <w:rFonts w:ascii="Book Antiqua" w:hAnsi="Book Antiqua"/>
          <w:color w:val="000000" w:themeColor="text1"/>
          <w:lang w:val="en-US"/>
        </w:rPr>
        <w:t xml:space="preserve"> </w:t>
      </w:r>
      <w:r w:rsidR="00B32FEB" w:rsidRPr="00F47527">
        <w:rPr>
          <w:rFonts w:ascii="Book Antiqua" w:hAnsi="Book Antiqua"/>
          <w:color w:val="000000" w:themeColor="text1"/>
          <w:lang w:val="en-US"/>
        </w:rPr>
        <w:t xml:space="preserve">a </w:t>
      </w:r>
      <w:r w:rsidRPr="00F47527">
        <w:rPr>
          <w:rFonts w:ascii="Book Antiqua" w:hAnsi="Book Antiqua"/>
          <w:color w:val="000000" w:themeColor="text1"/>
          <w:lang w:val="en-US"/>
        </w:rPr>
        <w:t xml:space="preserve">Krukenberg tumor. The PIPAC procedure </w:t>
      </w:r>
      <w:r w:rsidR="009B62B2" w:rsidRPr="00F47527">
        <w:rPr>
          <w:rFonts w:ascii="Book Antiqua" w:hAnsi="Book Antiqua"/>
          <w:color w:val="000000" w:themeColor="text1"/>
          <w:lang w:val="en-US"/>
        </w:rPr>
        <w:t>was</w:t>
      </w:r>
      <w:r w:rsidRPr="00F47527">
        <w:rPr>
          <w:rFonts w:ascii="Book Antiqua" w:hAnsi="Book Antiqua"/>
          <w:color w:val="000000" w:themeColor="text1"/>
          <w:lang w:val="en-US"/>
        </w:rPr>
        <w:t xml:space="preserve"> performed with the use of </w:t>
      </w:r>
      <w:r w:rsidR="00B32FEB" w:rsidRPr="00F47527">
        <w:rPr>
          <w:rFonts w:ascii="Book Antiqua" w:hAnsi="Book Antiqua"/>
          <w:color w:val="000000" w:themeColor="text1"/>
          <w:lang w:val="en-US"/>
        </w:rPr>
        <w:t>c</w:t>
      </w:r>
      <w:r w:rsidRPr="00F47527">
        <w:rPr>
          <w:rFonts w:ascii="Book Antiqua" w:hAnsi="Book Antiqua"/>
          <w:color w:val="000000" w:themeColor="text1"/>
          <w:lang w:val="en-US"/>
        </w:rPr>
        <w:t>isplatin</w:t>
      </w:r>
      <w:r w:rsidR="00B32FEB" w:rsidRPr="00F47527">
        <w:rPr>
          <w:rFonts w:ascii="Book Antiqua" w:hAnsi="Book Antiqua"/>
          <w:color w:val="000000" w:themeColor="text1"/>
          <w:lang w:val="en-US"/>
        </w:rPr>
        <w:t xml:space="preserve"> at</w:t>
      </w:r>
      <w:r w:rsidRPr="00F47527">
        <w:rPr>
          <w:rFonts w:ascii="Book Antiqua" w:hAnsi="Book Antiqua"/>
          <w:color w:val="000000" w:themeColor="text1"/>
          <w:lang w:val="en-US"/>
        </w:rPr>
        <w:t xml:space="preserve"> 7.5 mg/m</w:t>
      </w:r>
      <w:r w:rsidR="00443F5E" w:rsidRPr="00443F5E">
        <w:rPr>
          <w:rFonts w:ascii="Book Antiqua" w:hAnsi="Book Antiqua"/>
          <w:color w:val="000000" w:themeColor="text1"/>
          <w:vertAlign w:val="superscript"/>
          <w:lang w:val="en-US"/>
        </w:rPr>
        <w:t>2</w:t>
      </w:r>
      <w:r w:rsidRPr="00F47527">
        <w:rPr>
          <w:rFonts w:ascii="Book Antiqua" w:hAnsi="Book Antiqua"/>
          <w:color w:val="000000" w:themeColor="text1"/>
          <w:lang w:val="en-US"/>
        </w:rPr>
        <w:t xml:space="preserve"> and doxorubicin </w:t>
      </w:r>
      <w:r w:rsidR="00B32FEB" w:rsidRPr="00F47527">
        <w:rPr>
          <w:rFonts w:ascii="Book Antiqua" w:hAnsi="Book Antiqua"/>
          <w:color w:val="000000" w:themeColor="text1"/>
          <w:lang w:val="en-US"/>
        </w:rPr>
        <w:t xml:space="preserve">at </w:t>
      </w:r>
      <w:r w:rsidRPr="00F47527">
        <w:rPr>
          <w:rFonts w:ascii="Book Antiqua" w:hAnsi="Book Antiqua"/>
          <w:color w:val="000000" w:themeColor="text1"/>
          <w:lang w:val="en-US"/>
        </w:rPr>
        <w:t>1.5 mg/m</w:t>
      </w:r>
      <w:r w:rsidR="00443F5E" w:rsidRPr="00443F5E">
        <w:rPr>
          <w:rFonts w:ascii="Book Antiqua" w:hAnsi="Book Antiqua"/>
          <w:color w:val="000000" w:themeColor="text1"/>
          <w:vertAlign w:val="superscript"/>
          <w:lang w:val="en-US"/>
        </w:rPr>
        <w:t>2</w:t>
      </w:r>
      <w:r w:rsidRPr="00F47527">
        <w:rPr>
          <w:rFonts w:ascii="Book Antiqua" w:hAnsi="Book Antiqua"/>
          <w:color w:val="000000" w:themeColor="text1"/>
          <w:lang w:val="en-US"/>
        </w:rPr>
        <w:t xml:space="preserve"> for 30 min at 3</w:t>
      </w:r>
      <w:r w:rsidR="00C36B69" w:rsidRPr="00F47527">
        <w:rPr>
          <w:rFonts w:ascii="Book Antiqua" w:hAnsi="Book Antiqua"/>
          <w:color w:val="000000" w:themeColor="text1"/>
          <w:lang w:val="en-US"/>
        </w:rPr>
        <w:t>7</w:t>
      </w:r>
      <w:r w:rsidR="00A10650">
        <w:rPr>
          <w:rFonts w:ascii="Book Antiqua" w:hAnsi="Book Antiqua" w:hint="eastAsia"/>
          <w:color w:val="000000" w:themeColor="text1"/>
          <w:lang w:val="en-US" w:eastAsia="zh-CN"/>
        </w:rPr>
        <w:t xml:space="preserve"> </w:t>
      </w:r>
      <w:r w:rsidR="00C36B69" w:rsidRPr="00F47527">
        <w:rPr>
          <w:rFonts w:ascii="Book Antiqua" w:hAnsi="Book Antiqua"/>
          <w:color w:val="000000" w:themeColor="text1"/>
          <w:lang w:val="en-US"/>
        </w:rPr>
        <w:t>°C</w:t>
      </w:r>
      <w:r w:rsidR="00FB5BFD" w:rsidRPr="00F47527">
        <w:rPr>
          <w:rFonts w:ascii="Book Antiqua" w:hAnsi="Book Antiqua"/>
          <w:color w:val="000000" w:themeColor="text1"/>
          <w:lang w:val="en-US"/>
        </w:rPr>
        <w:t xml:space="preserve">. </w:t>
      </w:r>
      <w:r w:rsidRPr="00F47527">
        <w:rPr>
          <w:rFonts w:ascii="Book Antiqua" w:hAnsi="Book Antiqua"/>
          <w:color w:val="000000" w:themeColor="text1"/>
          <w:lang w:val="en-US"/>
        </w:rPr>
        <w:t xml:space="preserve">Eight weeks after </w:t>
      </w:r>
      <w:r w:rsidR="00B32FEB" w:rsidRPr="00F47527">
        <w:rPr>
          <w:rFonts w:ascii="Book Antiqua" w:hAnsi="Book Antiqua"/>
          <w:color w:val="000000" w:themeColor="text1"/>
          <w:lang w:val="en-US"/>
        </w:rPr>
        <w:t xml:space="preserve">the </w:t>
      </w:r>
      <w:r w:rsidRPr="00F47527">
        <w:rPr>
          <w:rFonts w:ascii="Book Antiqua" w:hAnsi="Book Antiqua"/>
          <w:color w:val="000000" w:themeColor="text1"/>
          <w:lang w:val="en-US"/>
        </w:rPr>
        <w:t>PIPAC procedure</w:t>
      </w:r>
      <w:r w:rsidR="00B32FEB" w:rsidRPr="00F47527">
        <w:rPr>
          <w:rFonts w:ascii="Book Antiqua" w:hAnsi="Book Antiqua"/>
          <w:color w:val="000000" w:themeColor="text1"/>
          <w:lang w:val="en-US"/>
        </w:rPr>
        <w:t>, the</w:t>
      </w:r>
      <w:r w:rsidRPr="00F47527">
        <w:rPr>
          <w:rFonts w:ascii="Book Antiqua" w:hAnsi="Book Antiqua"/>
          <w:color w:val="000000" w:themeColor="text1"/>
          <w:lang w:val="en-US"/>
        </w:rPr>
        <w:t xml:space="preserve"> patient underwent open classic D2 gastrectomy with the creation of </w:t>
      </w:r>
      <w:r w:rsidR="00B32FEB" w:rsidRPr="00F47527">
        <w:rPr>
          <w:rFonts w:ascii="Book Antiqua" w:hAnsi="Book Antiqua"/>
          <w:color w:val="000000" w:themeColor="text1"/>
          <w:lang w:val="en-US"/>
        </w:rPr>
        <w:t xml:space="preserve">a </w:t>
      </w:r>
      <w:r w:rsidRPr="00F47527">
        <w:rPr>
          <w:rFonts w:ascii="Book Antiqua" w:hAnsi="Book Antiqua"/>
          <w:color w:val="000000" w:themeColor="text1"/>
          <w:lang w:val="en-US"/>
        </w:rPr>
        <w:t xml:space="preserve">Roux-en-Y anastomosis (RNY) combined with liver metastasectomy. </w:t>
      </w:r>
      <w:r w:rsidR="00B32FEB" w:rsidRPr="00F47527">
        <w:rPr>
          <w:rFonts w:ascii="Book Antiqua" w:hAnsi="Book Antiqua"/>
          <w:color w:val="000000" w:themeColor="text1"/>
          <w:lang w:val="en-US"/>
        </w:rPr>
        <w:t>The</w:t>
      </w:r>
      <w:r w:rsidRPr="00F47527">
        <w:rPr>
          <w:rFonts w:ascii="Book Antiqua" w:hAnsi="Book Antiqua"/>
          <w:color w:val="000000" w:themeColor="text1"/>
          <w:lang w:val="en-US"/>
        </w:rPr>
        <w:t xml:space="preserve"> patient underwent the classic </w:t>
      </w:r>
      <w:r w:rsidR="00B32FEB" w:rsidRPr="00F47527">
        <w:rPr>
          <w:rFonts w:ascii="Book Antiqua" w:hAnsi="Book Antiqua"/>
          <w:color w:val="000000" w:themeColor="text1"/>
          <w:lang w:val="en-US"/>
        </w:rPr>
        <w:t>protocol for</w:t>
      </w:r>
      <w:r w:rsidRPr="00F47527">
        <w:rPr>
          <w:rFonts w:ascii="Book Antiqua" w:hAnsi="Book Antiqua"/>
          <w:color w:val="000000" w:themeColor="text1"/>
          <w:lang w:val="en-US"/>
        </w:rPr>
        <w:t xml:space="preserve"> chemotherapy combined with Xeloda. </w:t>
      </w:r>
      <w:r w:rsidR="00B32FEB" w:rsidRPr="00F47527">
        <w:rPr>
          <w:rFonts w:ascii="Book Antiqua" w:hAnsi="Book Antiqua"/>
          <w:color w:val="000000" w:themeColor="text1"/>
          <w:lang w:val="en-US"/>
        </w:rPr>
        <w:t>The p</w:t>
      </w:r>
      <w:r w:rsidRPr="00F47527">
        <w:rPr>
          <w:rFonts w:ascii="Book Antiqua" w:hAnsi="Book Antiqua"/>
          <w:color w:val="000000" w:themeColor="text1"/>
          <w:lang w:val="en-US"/>
        </w:rPr>
        <w:t xml:space="preserve">atient </w:t>
      </w:r>
      <w:r w:rsidR="00B32FEB" w:rsidRPr="00F47527">
        <w:rPr>
          <w:rFonts w:ascii="Book Antiqua" w:hAnsi="Book Antiqua"/>
          <w:color w:val="000000" w:themeColor="text1"/>
          <w:lang w:val="en-US"/>
        </w:rPr>
        <w:t xml:space="preserve">felt </w:t>
      </w:r>
      <w:r w:rsidR="009B62B2" w:rsidRPr="00F47527">
        <w:rPr>
          <w:rFonts w:ascii="Book Antiqua" w:hAnsi="Book Antiqua"/>
          <w:color w:val="000000" w:themeColor="text1"/>
          <w:lang w:val="en-US"/>
        </w:rPr>
        <w:t>better</w:t>
      </w:r>
      <w:r w:rsidRPr="00F47527">
        <w:rPr>
          <w:rFonts w:ascii="Book Antiqua" w:hAnsi="Book Antiqua"/>
          <w:color w:val="000000" w:themeColor="text1"/>
          <w:lang w:val="en-US"/>
        </w:rPr>
        <w:t xml:space="preserve"> and returned to her daily activities. Multicenter data should be </w:t>
      </w:r>
      <w:r w:rsidR="00B32FEB" w:rsidRPr="00F47527">
        <w:rPr>
          <w:rFonts w:ascii="Book Antiqua" w:hAnsi="Book Antiqua"/>
          <w:color w:val="000000" w:themeColor="text1"/>
          <w:lang w:val="en-US"/>
        </w:rPr>
        <w:t xml:space="preserve">gathered </w:t>
      </w:r>
      <w:r w:rsidRPr="00F47527">
        <w:rPr>
          <w:rFonts w:ascii="Book Antiqua" w:hAnsi="Book Antiqua"/>
          <w:color w:val="000000" w:themeColor="text1"/>
          <w:lang w:val="en-US"/>
        </w:rPr>
        <w:t xml:space="preserve">to confirm the usefulness of PIPAC as </w:t>
      </w:r>
      <w:r w:rsidR="00B32FEB" w:rsidRPr="00F47527">
        <w:rPr>
          <w:rFonts w:ascii="Book Antiqua" w:hAnsi="Book Antiqua"/>
          <w:color w:val="000000" w:themeColor="text1"/>
          <w:lang w:val="en-US"/>
        </w:rPr>
        <w:t xml:space="preserve">a </w:t>
      </w:r>
      <w:r w:rsidRPr="00F47527">
        <w:rPr>
          <w:rFonts w:ascii="Book Antiqua" w:hAnsi="Book Antiqua"/>
          <w:color w:val="000000" w:themeColor="text1"/>
          <w:lang w:val="en-US"/>
        </w:rPr>
        <w:t xml:space="preserve">rescue or neoadjuvant supportive therapy in </w:t>
      </w:r>
      <w:r w:rsidR="009B62B2" w:rsidRPr="00F47527">
        <w:rPr>
          <w:rFonts w:ascii="Book Antiqua" w:hAnsi="Book Antiqua"/>
          <w:color w:val="000000" w:themeColor="text1"/>
          <w:lang w:val="en-US"/>
        </w:rPr>
        <w:t xml:space="preserve">a </w:t>
      </w:r>
      <w:r w:rsidRPr="00F47527">
        <w:rPr>
          <w:rFonts w:ascii="Book Antiqua" w:hAnsi="Book Antiqua"/>
          <w:color w:val="000000" w:themeColor="text1"/>
          <w:lang w:val="en-US"/>
        </w:rPr>
        <w:t xml:space="preserve">very select group of patients </w:t>
      </w:r>
      <w:r w:rsidR="00B32FEB" w:rsidRPr="00F47527">
        <w:rPr>
          <w:rFonts w:ascii="Book Antiqua" w:hAnsi="Book Antiqua"/>
          <w:color w:val="000000" w:themeColor="text1"/>
          <w:lang w:val="en-US"/>
        </w:rPr>
        <w:t xml:space="preserve">who have been recently </w:t>
      </w:r>
      <w:r w:rsidRPr="00F47527">
        <w:rPr>
          <w:rFonts w:ascii="Book Antiqua" w:hAnsi="Book Antiqua"/>
          <w:color w:val="000000" w:themeColor="text1"/>
          <w:lang w:val="en-US"/>
        </w:rPr>
        <w:t xml:space="preserve">qualified to </w:t>
      </w:r>
      <w:r w:rsidR="00B32FEB" w:rsidRPr="00F47527">
        <w:rPr>
          <w:rFonts w:ascii="Book Antiqua" w:hAnsi="Book Antiqua"/>
          <w:color w:val="000000" w:themeColor="text1"/>
          <w:lang w:val="en-US"/>
        </w:rPr>
        <w:t xml:space="preserve">undergo </w:t>
      </w:r>
      <w:r w:rsidRPr="00F47527">
        <w:rPr>
          <w:rFonts w:ascii="Book Antiqua" w:hAnsi="Book Antiqua"/>
          <w:color w:val="000000" w:themeColor="text1"/>
          <w:lang w:val="en-US"/>
        </w:rPr>
        <w:t>classic chemotherapy or standard oncologic surg</w:t>
      </w:r>
      <w:r w:rsidR="00B32FEB" w:rsidRPr="00F47527">
        <w:rPr>
          <w:rFonts w:ascii="Book Antiqua" w:hAnsi="Book Antiqua"/>
          <w:color w:val="000000" w:themeColor="text1"/>
          <w:lang w:val="en-US"/>
        </w:rPr>
        <w:t>ical</w:t>
      </w:r>
      <w:r w:rsidRPr="00F47527">
        <w:rPr>
          <w:rFonts w:ascii="Book Antiqua" w:hAnsi="Book Antiqua"/>
          <w:color w:val="000000" w:themeColor="text1"/>
          <w:lang w:val="en-US"/>
        </w:rPr>
        <w:t xml:space="preserve"> procedures.</w:t>
      </w:r>
    </w:p>
    <w:p w:rsidR="009A638D" w:rsidRPr="00F47527" w:rsidRDefault="009A638D" w:rsidP="00ED675B">
      <w:pPr>
        <w:adjustRightInd w:val="0"/>
        <w:snapToGrid w:val="0"/>
        <w:spacing w:line="360" w:lineRule="auto"/>
        <w:jc w:val="both"/>
        <w:rPr>
          <w:rFonts w:ascii="Book Antiqua" w:hAnsi="Book Antiqua"/>
          <w:color w:val="000000" w:themeColor="text1"/>
          <w:lang w:val="en-US"/>
        </w:rPr>
      </w:pPr>
    </w:p>
    <w:p w:rsidR="009A638D" w:rsidRDefault="009A638D" w:rsidP="00ED675B">
      <w:pPr>
        <w:adjustRightInd w:val="0"/>
        <w:snapToGrid w:val="0"/>
        <w:spacing w:line="360" w:lineRule="auto"/>
        <w:jc w:val="both"/>
        <w:rPr>
          <w:rFonts w:ascii="Book Antiqua" w:hAnsi="Book Antiqua"/>
          <w:color w:val="000000" w:themeColor="text1"/>
          <w:lang w:val="en-US" w:eastAsia="zh-CN"/>
        </w:rPr>
      </w:pPr>
      <w:r w:rsidRPr="00F47527">
        <w:rPr>
          <w:rFonts w:ascii="Book Antiqua" w:hAnsi="Book Antiqua"/>
          <w:b/>
          <w:color w:val="000000" w:themeColor="text1"/>
          <w:lang w:val="en-US"/>
        </w:rPr>
        <w:t>Key words:</w:t>
      </w:r>
      <w:r w:rsidRPr="00F47527">
        <w:rPr>
          <w:rFonts w:ascii="Book Antiqua" w:hAnsi="Book Antiqua"/>
          <w:color w:val="000000" w:themeColor="text1"/>
          <w:lang w:val="en-US"/>
        </w:rPr>
        <w:t xml:space="preserve"> </w:t>
      </w:r>
      <w:r w:rsidR="00060A0B" w:rsidRPr="00060A0B">
        <w:rPr>
          <w:rFonts w:ascii="Book Antiqua" w:hAnsi="Book Antiqua"/>
          <w:color w:val="000000" w:themeColor="text1"/>
          <w:lang w:val="en-US"/>
        </w:rPr>
        <w:t>Pressurized intraperitoneal aerosol chemotherapy</w:t>
      </w:r>
      <w:r w:rsidR="00060A0B">
        <w:rPr>
          <w:rFonts w:ascii="Book Antiqua" w:hAnsi="Book Antiqua" w:hint="eastAsia"/>
          <w:color w:val="000000" w:themeColor="text1"/>
          <w:lang w:val="en-US" w:eastAsia="zh-CN"/>
        </w:rPr>
        <w:t>;</w:t>
      </w:r>
      <w:r w:rsidRPr="00F47527">
        <w:rPr>
          <w:rFonts w:ascii="Book Antiqua" w:hAnsi="Book Antiqua"/>
          <w:color w:val="000000" w:themeColor="text1"/>
          <w:lang w:val="en-US"/>
        </w:rPr>
        <w:t xml:space="preserve"> </w:t>
      </w:r>
      <w:r w:rsidR="00060A0B" w:rsidRPr="00F47527">
        <w:rPr>
          <w:rFonts w:ascii="Book Antiqua" w:hAnsi="Book Antiqua"/>
          <w:color w:val="000000" w:themeColor="text1"/>
          <w:lang w:val="en-US"/>
        </w:rPr>
        <w:t xml:space="preserve">Neoadjuvant </w:t>
      </w:r>
      <w:r w:rsidRPr="00F47527">
        <w:rPr>
          <w:rFonts w:ascii="Book Antiqua" w:hAnsi="Book Antiqua"/>
          <w:color w:val="000000" w:themeColor="text1"/>
          <w:lang w:val="en-US"/>
        </w:rPr>
        <w:t>therapy</w:t>
      </w:r>
      <w:r w:rsidR="00060A0B">
        <w:rPr>
          <w:rFonts w:ascii="Book Antiqua" w:hAnsi="Book Antiqua" w:hint="eastAsia"/>
          <w:color w:val="000000" w:themeColor="text1"/>
          <w:lang w:val="en-US" w:eastAsia="zh-CN"/>
        </w:rPr>
        <w:t>;</w:t>
      </w:r>
      <w:r w:rsidRPr="00F47527">
        <w:rPr>
          <w:rFonts w:ascii="Book Antiqua" w:hAnsi="Book Antiqua"/>
          <w:color w:val="000000" w:themeColor="text1"/>
          <w:lang w:val="en-US"/>
        </w:rPr>
        <w:t xml:space="preserve"> </w:t>
      </w:r>
      <w:r w:rsidR="00060A0B" w:rsidRPr="00F47527">
        <w:rPr>
          <w:rFonts w:ascii="Book Antiqua" w:hAnsi="Book Antiqua"/>
          <w:color w:val="000000" w:themeColor="text1"/>
          <w:lang w:val="en-US"/>
        </w:rPr>
        <w:t xml:space="preserve">Peritoneal </w:t>
      </w:r>
      <w:r w:rsidRPr="00F47527">
        <w:rPr>
          <w:rFonts w:ascii="Book Antiqua" w:hAnsi="Book Antiqua"/>
          <w:color w:val="000000" w:themeColor="text1"/>
          <w:lang w:val="en-US"/>
        </w:rPr>
        <w:t>carcinomatosis</w:t>
      </w:r>
      <w:r w:rsidR="00060A0B">
        <w:rPr>
          <w:rFonts w:ascii="Book Antiqua" w:hAnsi="Book Antiqua" w:hint="eastAsia"/>
          <w:color w:val="000000" w:themeColor="text1"/>
          <w:lang w:val="en-US" w:eastAsia="zh-CN"/>
        </w:rPr>
        <w:t>;</w:t>
      </w:r>
      <w:r w:rsidRPr="00F47527">
        <w:rPr>
          <w:rFonts w:ascii="Book Antiqua" w:hAnsi="Book Antiqua"/>
          <w:color w:val="000000" w:themeColor="text1"/>
          <w:lang w:val="en-US"/>
        </w:rPr>
        <w:t xml:space="preserve"> </w:t>
      </w:r>
      <w:r w:rsidR="00060A0B" w:rsidRPr="00F47527">
        <w:rPr>
          <w:rFonts w:ascii="Book Antiqua" w:hAnsi="Book Antiqua"/>
          <w:color w:val="000000" w:themeColor="text1"/>
          <w:lang w:val="en-US"/>
        </w:rPr>
        <w:t xml:space="preserve">Gastric </w:t>
      </w:r>
      <w:r w:rsidRPr="00F47527">
        <w:rPr>
          <w:rFonts w:ascii="Book Antiqua" w:hAnsi="Book Antiqua"/>
          <w:color w:val="000000" w:themeColor="text1"/>
          <w:lang w:val="en-US"/>
        </w:rPr>
        <w:t>cancer</w:t>
      </w:r>
      <w:r w:rsidR="00060A0B">
        <w:rPr>
          <w:rFonts w:ascii="Book Antiqua" w:hAnsi="Book Antiqua" w:hint="eastAsia"/>
          <w:color w:val="000000" w:themeColor="text1"/>
          <w:lang w:val="en-US" w:eastAsia="zh-CN"/>
        </w:rPr>
        <w:t xml:space="preserve">; </w:t>
      </w:r>
      <w:r w:rsidR="00060A0B" w:rsidRPr="00F47527">
        <w:rPr>
          <w:rFonts w:ascii="Book Antiqua" w:hAnsi="Book Antiqua"/>
          <w:color w:val="000000" w:themeColor="text1"/>
          <w:lang w:val="en-US"/>
        </w:rPr>
        <w:t xml:space="preserve">Krukenberg </w:t>
      </w:r>
      <w:r w:rsidR="00060A0B">
        <w:rPr>
          <w:rFonts w:ascii="Book Antiqua" w:hAnsi="Book Antiqua"/>
          <w:color w:val="000000" w:themeColor="text1"/>
          <w:lang w:val="en-US"/>
        </w:rPr>
        <w:t>tumor</w:t>
      </w:r>
    </w:p>
    <w:p w:rsidR="00060A0B" w:rsidRPr="00060A0B" w:rsidRDefault="00060A0B" w:rsidP="00ED675B">
      <w:pPr>
        <w:adjustRightInd w:val="0"/>
        <w:snapToGrid w:val="0"/>
        <w:spacing w:line="360" w:lineRule="auto"/>
        <w:jc w:val="both"/>
        <w:rPr>
          <w:rFonts w:ascii="Book Antiqua" w:hAnsi="Book Antiqua"/>
          <w:color w:val="000000" w:themeColor="text1"/>
          <w:lang w:val="en-US" w:eastAsia="zh-CN"/>
        </w:rPr>
      </w:pPr>
    </w:p>
    <w:p w:rsidR="009A638D" w:rsidRDefault="00060A0B" w:rsidP="00ED675B">
      <w:pPr>
        <w:adjustRightInd w:val="0"/>
        <w:snapToGrid w:val="0"/>
        <w:spacing w:line="360" w:lineRule="auto"/>
        <w:jc w:val="both"/>
        <w:rPr>
          <w:rFonts w:ascii="Book Antiqua" w:hAnsi="Book Antiqua" w:cs="Arial Unicode MS"/>
          <w:lang w:eastAsia="zh-CN"/>
        </w:rPr>
      </w:pPr>
      <w:bookmarkStart w:id="27" w:name="OLE_LINK98"/>
      <w:bookmarkStart w:id="28" w:name="OLE_LINK156"/>
      <w:bookmarkStart w:id="29" w:name="OLE_LINK196"/>
      <w:bookmarkStart w:id="30" w:name="OLE_LINK217"/>
      <w:bookmarkStart w:id="31" w:name="OLE_LINK242"/>
      <w:bookmarkStart w:id="32" w:name="OLE_LINK247"/>
      <w:bookmarkStart w:id="33" w:name="OLE_LINK311"/>
      <w:bookmarkStart w:id="34" w:name="OLE_LINK312"/>
      <w:bookmarkStart w:id="35" w:name="OLE_LINK325"/>
      <w:bookmarkStart w:id="36" w:name="OLE_LINK330"/>
      <w:bookmarkStart w:id="37" w:name="OLE_LINK513"/>
      <w:bookmarkStart w:id="38" w:name="OLE_LINK514"/>
      <w:bookmarkStart w:id="39" w:name="OLE_LINK464"/>
      <w:bookmarkStart w:id="40" w:name="OLE_LINK465"/>
      <w:bookmarkStart w:id="41" w:name="OLE_LINK466"/>
      <w:bookmarkStart w:id="42" w:name="OLE_LINK470"/>
      <w:bookmarkStart w:id="43" w:name="OLE_LINK471"/>
      <w:bookmarkStart w:id="44" w:name="OLE_LINK472"/>
      <w:bookmarkStart w:id="45" w:name="OLE_LINK474"/>
      <w:bookmarkStart w:id="46" w:name="OLE_LINK512"/>
      <w:bookmarkStart w:id="47" w:name="OLE_LINK800"/>
      <w:bookmarkStart w:id="48" w:name="OLE_LINK982"/>
      <w:bookmarkStart w:id="49" w:name="OLE_LINK1027"/>
      <w:bookmarkStart w:id="50" w:name="OLE_LINK504"/>
      <w:bookmarkStart w:id="51" w:name="OLE_LINK546"/>
      <w:bookmarkStart w:id="52" w:name="OLE_LINK547"/>
      <w:bookmarkStart w:id="53" w:name="OLE_LINK575"/>
      <w:bookmarkStart w:id="54" w:name="OLE_LINK640"/>
      <w:bookmarkStart w:id="55" w:name="OLE_LINK672"/>
      <w:bookmarkStart w:id="56" w:name="OLE_LINK714"/>
      <w:bookmarkStart w:id="57" w:name="OLE_LINK651"/>
      <w:bookmarkStart w:id="58" w:name="OLE_LINK652"/>
      <w:bookmarkStart w:id="59" w:name="OLE_LINK744"/>
      <w:bookmarkStart w:id="60" w:name="OLE_LINK758"/>
      <w:bookmarkStart w:id="61" w:name="OLE_LINK787"/>
      <w:bookmarkStart w:id="62" w:name="OLE_LINK807"/>
      <w:bookmarkStart w:id="63" w:name="OLE_LINK820"/>
      <w:bookmarkStart w:id="64" w:name="OLE_LINK862"/>
      <w:bookmarkStart w:id="65" w:name="OLE_LINK879"/>
      <w:bookmarkStart w:id="66" w:name="OLE_LINK906"/>
      <w:bookmarkStart w:id="67" w:name="OLE_LINK928"/>
      <w:bookmarkStart w:id="68" w:name="OLE_LINK960"/>
      <w:bookmarkStart w:id="69" w:name="OLE_LINK861"/>
      <w:bookmarkStart w:id="70" w:name="OLE_LINK983"/>
      <w:bookmarkStart w:id="71" w:name="OLE_LINK1334"/>
      <w:bookmarkStart w:id="72" w:name="OLE_LINK1029"/>
      <w:bookmarkStart w:id="73" w:name="OLE_LINK1060"/>
      <w:bookmarkStart w:id="74" w:name="OLE_LINK1061"/>
      <w:bookmarkStart w:id="75" w:name="OLE_LINK1348"/>
      <w:bookmarkStart w:id="76" w:name="OLE_LINK1086"/>
      <w:bookmarkStart w:id="77" w:name="OLE_LINK1100"/>
      <w:bookmarkStart w:id="78" w:name="OLE_LINK1125"/>
      <w:bookmarkStart w:id="79" w:name="OLE_LINK1163"/>
      <w:bookmarkStart w:id="80" w:name="OLE_LINK1193"/>
      <w:bookmarkStart w:id="81" w:name="OLE_LINK1219"/>
      <w:bookmarkStart w:id="82" w:name="OLE_LINK1247"/>
      <w:bookmarkStart w:id="83" w:name="OLE_LINK1284"/>
      <w:bookmarkStart w:id="84" w:name="OLE_LINK1313"/>
      <w:bookmarkStart w:id="85" w:name="OLE_LINK1361"/>
      <w:bookmarkStart w:id="86" w:name="OLE_LINK1384"/>
      <w:bookmarkStart w:id="87" w:name="OLE_LINK1403"/>
      <w:bookmarkStart w:id="88" w:name="OLE_LINK1437"/>
      <w:bookmarkStart w:id="89" w:name="OLE_LINK1454"/>
      <w:bookmarkStart w:id="90" w:name="OLE_LINK1480"/>
      <w:bookmarkStart w:id="91" w:name="OLE_LINK1504"/>
      <w:bookmarkStart w:id="92" w:name="OLE_LINK1516"/>
      <w:bookmarkStart w:id="93" w:name="OLE_LINK135"/>
      <w:bookmarkStart w:id="94" w:name="OLE_LINK216"/>
      <w:bookmarkStart w:id="95" w:name="OLE_LINK259"/>
      <w:bookmarkStart w:id="96" w:name="OLE_LINK1186"/>
      <w:bookmarkStart w:id="97" w:name="OLE_LINK1265"/>
      <w:bookmarkStart w:id="98" w:name="OLE_LINK1373"/>
      <w:bookmarkStart w:id="99" w:name="OLE_LINK1478"/>
      <w:bookmarkStart w:id="100" w:name="OLE_LINK1644"/>
      <w:bookmarkStart w:id="101" w:name="OLE_LINK1884"/>
      <w:bookmarkStart w:id="102" w:name="OLE_LINK1885"/>
      <w:bookmarkStart w:id="103" w:name="OLE_LINK1538"/>
      <w:bookmarkStart w:id="104" w:name="OLE_LINK1539"/>
      <w:bookmarkStart w:id="105" w:name="OLE_LINK1543"/>
      <w:bookmarkStart w:id="106" w:name="OLE_LINK1549"/>
      <w:bookmarkStart w:id="107" w:name="OLE_LINK1778"/>
      <w:bookmarkStart w:id="108" w:name="OLE_LINK1756"/>
      <w:bookmarkStart w:id="109" w:name="OLE_LINK1776"/>
      <w:bookmarkStart w:id="110" w:name="OLE_LINK1777"/>
      <w:bookmarkStart w:id="111" w:name="OLE_LINK1868"/>
      <w:bookmarkStart w:id="112" w:name="OLE_LINK1744"/>
      <w:bookmarkStart w:id="113" w:name="OLE_LINK1817"/>
      <w:bookmarkStart w:id="114" w:name="OLE_LINK1835"/>
      <w:bookmarkStart w:id="115" w:name="OLE_LINK1866"/>
      <w:bookmarkStart w:id="116" w:name="OLE_LINK1882"/>
      <w:bookmarkStart w:id="117" w:name="OLE_LINK1901"/>
      <w:bookmarkStart w:id="118" w:name="OLE_LINK1902"/>
      <w:bookmarkStart w:id="119" w:name="OLE_LINK2013"/>
      <w:bookmarkStart w:id="120" w:name="OLE_LINK1894"/>
      <w:bookmarkStart w:id="121" w:name="OLE_LINK1929"/>
      <w:bookmarkStart w:id="122" w:name="OLE_LINK1941"/>
      <w:bookmarkStart w:id="123" w:name="OLE_LINK1995"/>
      <w:bookmarkStart w:id="124" w:name="OLE_LINK1938"/>
      <w:bookmarkStart w:id="125" w:name="OLE_LINK2081"/>
      <w:bookmarkStart w:id="126" w:name="OLE_LINK2082"/>
      <w:bookmarkStart w:id="127" w:name="OLE_LINK2292"/>
      <w:bookmarkStart w:id="128" w:name="OLE_LINK1931"/>
      <w:bookmarkStart w:id="129" w:name="OLE_LINK1964"/>
      <w:bookmarkStart w:id="130" w:name="OLE_LINK2020"/>
      <w:bookmarkStart w:id="131" w:name="OLE_LINK2071"/>
      <w:bookmarkStart w:id="132" w:name="OLE_LINK2134"/>
      <w:bookmarkStart w:id="133" w:name="OLE_LINK2265"/>
      <w:bookmarkStart w:id="134" w:name="OLE_LINK2562"/>
      <w:bookmarkStart w:id="135" w:name="OLE_LINK1923"/>
      <w:bookmarkStart w:id="136" w:name="OLE_LINK2192"/>
      <w:bookmarkStart w:id="137" w:name="OLE_LINK2110"/>
      <w:bookmarkStart w:id="138" w:name="OLE_LINK2445"/>
      <w:bookmarkStart w:id="139" w:name="OLE_LINK2446"/>
      <w:bookmarkStart w:id="140" w:name="OLE_LINK2169"/>
      <w:bookmarkStart w:id="141" w:name="OLE_LINK2190"/>
      <w:bookmarkStart w:id="142" w:name="OLE_LINK2331"/>
      <w:bookmarkStart w:id="143" w:name="OLE_LINK2345"/>
      <w:bookmarkStart w:id="144" w:name="OLE_LINK2467"/>
      <w:bookmarkStart w:id="145" w:name="OLE_LINK2484"/>
      <w:bookmarkStart w:id="146" w:name="OLE_LINK2157"/>
      <w:bookmarkStart w:id="147" w:name="OLE_LINK2221"/>
      <w:bookmarkStart w:id="148" w:name="OLE_LINK2252"/>
      <w:bookmarkStart w:id="149" w:name="OLE_LINK2348"/>
      <w:bookmarkStart w:id="150" w:name="OLE_LINK2451"/>
      <w:bookmarkStart w:id="151" w:name="OLE_LINK2627"/>
      <w:bookmarkStart w:id="152" w:name="OLE_LINK2482"/>
      <w:bookmarkStart w:id="153" w:name="OLE_LINK2663"/>
      <w:bookmarkStart w:id="154" w:name="OLE_LINK2761"/>
      <w:bookmarkStart w:id="155" w:name="OLE_LINK2856"/>
      <w:bookmarkStart w:id="156" w:name="OLE_LINK2993"/>
      <w:bookmarkStart w:id="157" w:name="OLE_LINK2643"/>
      <w:bookmarkStart w:id="158" w:name="OLE_LINK2583"/>
      <w:bookmarkStart w:id="159" w:name="OLE_LINK2762"/>
      <w:bookmarkStart w:id="160" w:name="OLE_LINK2962"/>
      <w:bookmarkStart w:id="161" w:name="OLE_LINK2582"/>
      <w:bookmarkStart w:id="162" w:name="OLE_LINK197"/>
      <w:r w:rsidRPr="00412B34">
        <w:rPr>
          <w:rFonts w:ascii="Book Antiqua" w:hAnsi="Book Antiqua"/>
          <w:b/>
          <w:color w:val="000000"/>
          <w:lang w:val="en-GB"/>
        </w:rPr>
        <w:t xml:space="preserve">© </w:t>
      </w:r>
      <w:r w:rsidRPr="00412B34">
        <w:rPr>
          <w:rFonts w:ascii="Book Antiqua" w:eastAsia="AdvTimes" w:hAnsi="Book Antiqua" w:cs="AdvTimes"/>
          <w:b/>
          <w:color w:val="000000"/>
        </w:rPr>
        <w:t>The Author(s) 201</w:t>
      </w:r>
      <w:r>
        <w:rPr>
          <w:rFonts w:ascii="Book Antiqua" w:hAnsi="Book Antiqua" w:cs="AdvTimes" w:hint="eastAsia"/>
          <w:b/>
          <w:color w:val="000000"/>
        </w:rPr>
        <w:t>8</w:t>
      </w:r>
      <w:r w:rsidRPr="00412B34">
        <w:rPr>
          <w:rFonts w:ascii="Book Antiqua" w:eastAsia="AdvTimes" w:hAnsi="Book Antiqua" w:cs="AdvTimes"/>
          <w:b/>
          <w:color w:val="000000"/>
        </w:rPr>
        <w:t>.</w:t>
      </w:r>
      <w:r w:rsidRPr="004269F8">
        <w:rPr>
          <w:rFonts w:ascii="Book Antiqua" w:eastAsia="AdvTimes" w:hAnsi="Book Antiqua" w:cs="AdvTimes"/>
          <w:color w:val="000000"/>
        </w:rPr>
        <w:t xml:space="preserve"> </w:t>
      </w:r>
      <w:r w:rsidRPr="00897D49">
        <w:rPr>
          <w:rFonts w:ascii="Book Antiqua" w:eastAsia="AdvTimes" w:hAnsi="Book Antiqua" w:cs="AdvTimes"/>
          <w:color w:val="000000"/>
        </w:rPr>
        <w:t>Published by</w:t>
      </w:r>
      <w:r w:rsidRPr="004269F8">
        <w:rPr>
          <w:rFonts w:ascii="Book Antiqua" w:eastAsia="AdvTimes" w:hAnsi="Book Antiqua" w:cs="AdvTimes"/>
          <w:color w:val="000000"/>
        </w:rPr>
        <w:t xml:space="preserve"> </w:t>
      </w:r>
      <w:r w:rsidRPr="004269F8">
        <w:rPr>
          <w:rFonts w:ascii="Book Antiqua" w:hAnsi="Book Antiqua" w:cs="Arial Unicode MS"/>
          <w:color w:val="000000"/>
          <w:lang w:val="en-GB"/>
        </w:rPr>
        <w:t>Baishideng Publishing Group Inc.</w:t>
      </w:r>
      <w:r w:rsidRPr="008E6844">
        <w:rPr>
          <w:rFonts w:ascii="Book Antiqua" w:hAnsi="Book Antiqua" w:cs="Arial Unicode MS"/>
        </w:rPr>
        <w:t xml:space="preserve"> </w:t>
      </w:r>
      <w:r w:rsidRPr="00836DCC">
        <w:rPr>
          <w:rFonts w:ascii="Book Antiqua" w:hAnsi="Book Antiqua" w:cs="Arial Unicode MS"/>
        </w:rPr>
        <w:t>All rights reserved.</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060A0B" w:rsidRPr="00F47527" w:rsidRDefault="00060A0B" w:rsidP="00ED675B">
      <w:pPr>
        <w:adjustRightInd w:val="0"/>
        <w:snapToGrid w:val="0"/>
        <w:spacing w:line="360" w:lineRule="auto"/>
        <w:jc w:val="both"/>
        <w:rPr>
          <w:rFonts w:ascii="Book Antiqua" w:hAnsi="Book Antiqua" w:cs="Times New Roman"/>
          <w:color w:val="000000" w:themeColor="text1"/>
          <w:lang w:val="en-US" w:eastAsia="zh-CN"/>
        </w:rPr>
      </w:pPr>
    </w:p>
    <w:p w:rsidR="009A638D" w:rsidRPr="00F47527" w:rsidRDefault="009A638D" w:rsidP="00ED675B">
      <w:pPr>
        <w:adjustRightInd w:val="0"/>
        <w:snapToGrid w:val="0"/>
        <w:spacing w:line="360" w:lineRule="auto"/>
        <w:jc w:val="both"/>
        <w:rPr>
          <w:rFonts w:ascii="Book Antiqua" w:hAnsi="Book Antiqua" w:cs="Times New Roman"/>
          <w:color w:val="000000" w:themeColor="text1"/>
          <w:lang w:val="en-US"/>
        </w:rPr>
      </w:pPr>
      <w:r w:rsidRPr="00F47527">
        <w:rPr>
          <w:rFonts w:ascii="Book Antiqua" w:hAnsi="Book Antiqua"/>
          <w:b/>
          <w:color w:val="000000" w:themeColor="text1"/>
          <w:shd w:val="clear" w:color="auto" w:fill="FFFFFF"/>
          <w:lang w:val="en-US"/>
        </w:rPr>
        <w:t>Core tip:</w:t>
      </w:r>
      <w:r w:rsidRPr="00F47527">
        <w:rPr>
          <w:rFonts w:ascii="Book Antiqua" w:hAnsi="Book Antiqua"/>
          <w:color w:val="000000" w:themeColor="text1"/>
          <w:shd w:val="clear" w:color="auto" w:fill="FFFFFF"/>
          <w:lang w:val="en-US"/>
        </w:rPr>
        <w:t xml:space="preserve"> The Krukenberg tumor (KT) is very often misdiagnosed as primary ovarian cancer </w:t>
      </w:r>
      <w:r w:rsidR="002C128B" w:rsidRPr="00F47527">
        <w:rPr>
          <w:rFonts w:ascii="Book Antiqua" w:hAnsi="Book Antiqua"/>
          <w:color w:val="000000" w:themeColor="text1"/>
          <w:shd w:val="clear" w:color="auto" w:fill="FFFFFF"/>
          <w:lang w:val="en-US"/>
        </w:rPr>
        <w:t>and may be</w:t>
      </w:r>
      <w:r w:rsidR="00B32FEB" w:rsidRPr="00F47527">
        <w:rPr>
          <w:rFonts w:ascii="Book Antiqua" w:hAnsi="Book Antiqua"/>
          <w:color w:val="000000" w:themeColor="text1"/>
          <w:shd w:val="clear" w:color="auto" w:fill="FFFFFF"/>
          <w:lang w:val="en-US"/>
        </w:rPr>
        <w:t xml:space="preserve"> </w:t>
      </w:r>
      <w:r w:rsidRPr="00F47527">
        <w:rPr>
          <w:rFonts w:ascii="Book Antiqua" w:hAnsi="Book Antiqua"/>
          <w:color w:val="000000" w:themeColor="text1"/>
          <w:shd w:val="clear" w:color="auto" w:fill="FFFFFF"/>
          <w:lang w:val="en-US"/>
        </w:rPr>
        <w:t xml:space="preserve">occasionally diagnosed during </w:t>
      </w:r>
      <w:r w:rsidR="002C128B" w:rsidRPr="00F47527">
        <w:rPr>
          <w:rFonts w:ascii="Book Antiqua" w:hAnsi="Book Antiqua"/>
          <w:color w:val="000000" w:themeColor="text1"/>
          <w:shd w:val="clear" w:color="auto" w:fill="FFFFFF"/>
          <w:lang w:val="en-US"/>
        </w:rPr>
        <w:t xml:space="preserve">a </w:t>
      </w:r>
      <w:r w:rsidRPr="00F47527">
        <w:rPr>
          <w:rFonts w:ascii="Book Antiqua" w:hAnsi="Book Antiqua"/>
          <w:color w:val="000000" w:themeColor="text1"/>
          <w:shd w:val="clear" w:color="auto" w:fill="FFFFFF"/>
          <w:lang w:val="en-US"/>
        </w:rPr>
        <w:t xml:space="preserve">clinical work-up. The fast implementation of effective treatment is always </w:t>
      </w:r>
      <w:r w:rsidR="00B32FEB" w:rsidRPr="00F47527">
        <w:rPr>
          <w:rFonts w:ascii="Book Antiqua" w:hAnsi="Book Antiqua"/>
          <w:color w:val="000000" w:themeColor="text1"/>
          <w:shd w:val="clear" w:color="auto" w:fill="FFFFFF"/>
          <w:lang w:val="en-US"/>
        </w:rPr>
        <w:t>necessary</w:t>
      </w:r>
      <w:r w:rsidRPr="00F47527">
        <w:rPr>
          <w:rFonts w:ascii="Book Antiqua" w:hAnsi="Book Antiqua"/>
          <w:color w:val="000000" w:themeColor="text1"/>
          <w:shd w:val="clear" w:color="auto" w:fill="FFFFFF"/>
          <w:lang w:val="en-US"/>
        </w:rPr>
        <w:t xml:space="preserve">. This case might contribute to </w:t>
      </w:r>
      <w:r w:rsidR="003B143B" w:rsidRPr="00F47527">
        <w:rPr>
          <w:rFonts w:ascii="Book Antiqua" w:hAnsi="Book Antiqua"/>
          <w:color w:val="000000" w:themeColor="text1"/>
          <w:shd w:val="clear" w:color="auto" w:fill="FFFFFF"/>
          <w:lang w:val="en-US"/>
        </w:rPr>
        <w:t xml:space="preserve">future </w:t>
      </w:r>
      <w:r w:rsidRPr="00F47527">
        <w:rPr>
          <w:rFonts w:ascii="Book Antiqua" w:hAnsi="Book Antiqua"/>
          <w:color w:val="000000" w:themeColor="text1"/>
          <w:shd w:val="clear" w:color="auto" w:fill="FFFFFF"/>
          <w:lang w:val="en-US"/>
        </w:rPr>
        <w:t>confirm</w:t>
      </w:r>
      <w:r w:rsidR="003B143B" w:rsidRPr="00F47527">
        <w:rPr>
          <w:rFonts w:ascii="Book Antiqua" w:hAnsi="Book Antiqua"/>
          <w:color w:val="000000" w:themeColor="text1"/>
          <w:shd w:val="clear" w:color="auto" w:fill="FFFFFF"/>
          <w:lang w:val="en-US"/>
        </w:rPr>
        <w:t>ation of</w:t>
      </w:r>
      <w:r w:rsidRPr="00F47527">
        <w:rPr>
          <w:rFonts w:ascii="Book Antiqua" w:hAnsi="Book Antiqua"/>
          <w:color w:val="000000" w:themeColor="text1"/>
          <w:shd w:val="clear" w:color="auto" w:fill="FFFFFF"/>
          <w:lang w:val="en-US"/>
        </w:rPr>
        <w:t xml:space="preserve"> the usefulness of </w:t>
      </w:r>
      <w:r w:rsidR="007F5C73" w:rsidRPr="007F5C73">
        <w:rPr>
          <w:rFonts w:ascii="Book Antiqua" w:hAnsi="Book Antiqua"/>
          <w:color w:val="000000" w:themeColor="text1"/>
          <w:shd w:val="clear" w:color="auto" w:fill="FFFFFF"/>
          <w:lang w:val="en-US"/>
        </w:rPr>
        <w:t xml:space="preserve">pressurized intraperitoneal aerosol chemotherapy </w:t>
      </w:r>
      <w:r w:rsidRPr="00F47527">
        <w:rPr>
          <w:rFonts w:ascii="Book Antiqua" w:hAnsi="Book Antiqua"/>
          <w:color w:val="000000" w:themeColor="text1"/>
          <w:shd w:val="clear" w:color="auto" w:fill="FFFFFF"/>
          <w:lang w:val="en-US"/>
        </w:rPr>
        <w:t xml:space="preserve">as </w:t>
      </w:r>
      <w:r w:rsidR="00B32FEB" w:rsidRPr="00F47527">
        <w:rPr>
          <w:rFonts w:ascii="Book Antiqua" w:hAnsi="Book Antiqua"/>
          <w:color w:val="000000" w:themeColor="text1"/>
          <w:shd w:val="clear" w:color="auto" w:fill="FFFFFF"/>
          <w:lang w:val="en-US"/>
        </w:rPr>
        <w:t xml:space="preserve">a </w:t>
      </w:r>
      <w:r w:rsidRPr="00F47527">
        <w:rPr>
          <w:rFonts w:ascii="Book Antiqua" w:hAnsi="Book Antiqua"/>
          <w:color w:val="000000" w:themeColor="text1"/>
          <w:shd w:val="clear" w:color="auto" w:fill="FFFFFF"/>
          <w:lang w:val="en-US"/>
        </w:rPr>
        <w:t xml:space="preserve">rescue or neoadjuvant, supportive form of therapy in </w:t>
      </w:r>
      <w:r w:rsidR="00B32FEB" w:rsidRPr="00F47527">
        <w:rPr>
          <w:rFonts w:ascii="Book Antiqua" w:hAnsi="Book Antiqua"/>
          <w:color w:val="000000" w:themeColor="text1"/>
          <w:shd w:val="clear" w:color="auto" w:fill="FFFFFF"/>
          <w:lang w:val="en-US"/>
        </w:rPr>
        <w:t xml:space="preserve">a </w:t>
      </w:r>
      <w:r w:rsidRPr="00F47527">
        <w:rPr>
          <w:rFonts w:ascii="Book Antiqua" w:hAnsi="Book Antiqua"/>
          <w:color w:val="000000" w:themeColor="text1"/>
          <w:shd w:val="clear" w:color="auto" w:fill="FFFFFF"/>
          <w:lang w:val="en-US"/>
        </w:rPr>
        <w:t xml:space="preserve">very select group of patients. </w:t>
      </w:r>
      <w:r w:rsidR="00B32FEB" w:rsidRPr="00F47527">
        <w:rPr>
          <w:rFonts w:ascii="Book Antiqua" w:hAnsi="Book Antiqua"/>
          <w:color w:val="000000" w:themeColor="text1"/>
          <w:shd w:val="clear" w:color="auto" w:fill="FFFFFF"/>
          <w:lang w:val="en-US"/>
        </w:rPr>
        <w:t xml:space="preserve">This </w:t>
      </w:r>
      <w:r w:rsidRPr="00F47527">
        <w:rPr>
          <w:rFonts w:ascii="Book Antiqua" w:hAnsi="Book Antiqua"/>
          <w:color w:val="000000" w:themeColor="text1"/>
          <w:shd w:val="clear" w:color="auto" w:fill="FFFFFF"/>
          <w:lang w:val="en-US"/>
        </w:rPr>
        <w:t xml:space="preserve">clinical development </w:t>
      </w:r>
      <w:r w:rsidR="00B32FEB" w:rsidRPr="00F47527">
        <w:rPr>
          <w:rFonts w:ascii="Book Antiqua" w:hAnsi="Book Antiqua"/>
          <w:color w:val="000000" w:themeColor="text1"/>
          <w:shd w:val="clear" w:color="auto" w:fill="FFFFFF"/>
          <w:lang w:val="en-US"/>
        </w:rPr>
        <w:t xml:space="preserve">might </w:t>
      </w:r>
      <w:r w:rsidRPr="00F47527">
        <w:rPr>
          <w:rFonts w:ascii="Book Antiqua" w:hAnsi="Book Antiqua"/>
          <w:color w:val="000000" w:themeColor="text1"/>
          <w:shd w:val="clear" w:color="auto" w:fill="FFFFFF"/>
          <w:lang w:val="en-US"/>
        </w:rPr>
        <w:t xml:space="preserve">be </w:t>
      </w:r>
      <w:r w:rsidR="00B32FEB" w:rsidRPr="00F47527">
        <w:rPr>
          <w:rFonts w:ascii="Book Antiqua" w:hAnsi="Book Antiqua"/>
          <w:color w:val="000000" w:themeColor="text1"/>
          <w:shd w:val="clear" w:color="auto" w:fill="FFFFFF"/>
          <w:lang w:val="en-US"/>
        </w:rPr>
        <w:t xml:space="preserve">particularly </w:t>
      </w:r>
      <w:r w:rsidRPr="00F47527">
        <w:rPr>
          <w:rFonts w:ascii="Book Antiqua" w:hAnsi="Book Antiqua"/>
          <w:color w:val="000000" w:themeColor="text1"/>
          <w:shd w:val="clear" w:color="auto" w:fill="FFFFFF"/>
          <w:lang w:val="en-US"/>
        </w:rPr>
        <w:t xml:space="preserve">important for patients with </w:t>
      </w:r>
      <w:r w:rsidR="00B32FEB" w:rsidRPr="00F47527">
        <w:rPr>
          <w:rFonts w:ascii="Book Antiqua" w:hAnsi="Book Antiqua"/>
          <w:color w:val="000000" w:themeColor="text1"/>
          <w:shd w:val="clear" w:color="auto" w:fill="FFFFFF"/>
          <w:lang w:val="en-US"/>
        </w:rPr>
        <w:t xml:space="preserve">a </w:t>
      </w:r>
      <w:r w:rsidRPr="00F47527">
        <w:rPr>
          <w:rFonts w:ascii="Book Antiqua" w:hAnsi="Book Antiqua"/>
          <w:color w:val="000000" w:themeColor="text1"/>
          <w:shd w:val="clear" w:color="auto" w:fill="FFFFFF"/>
          <w:lang w:val="en-US"/>
        </w:rPr>
        <w:t xml:space="preserve">KT presentation of gastric cancer </w:t>
      </w:r>
      <w:r w:rsidR="00B32FEB" w:rsidRPr="00F47527">
        <w:rPr>
          <w:rFonts w:ascii="Book Antiqua" w:hAnsi="Book Antiqua"/>
          <w:color w:val="000000" w:themeColor="text1"/>
          <w:shd w:val="clear" w:color="auto" w:fill="FFFFFF"/>
          <w:lang w:val="en-US"/>
        </w:rPr>
        <w:t xml:space="preserve">who have been recently </w:t>
      </w:r>
      <w:r w:rsidRPr="00F47527">
        <w:rPr>
          <w:rFonts w:ascii="Book Antiqua" w:hAnsi="Book Antiqua"/>
          <w:color w:val="000000" w:themeColor="text1"/>
          <w:shd w:val="clear" w:color="auto" w:fill="FFFFFF"/>
          <w:lang w:val="en-US"/>
        </w:rPr>
        <w:t xml:space="preserve">qualified to </w:t>
      </w:r>
      <w:r w:rsidR="00B32FEB" w:rsidRPr="00F47527">
        <w:rPr>
          <w:rFonts w:ascii="Book Antiqua" w:hAnsi="Book Antiqua"/>
          <w:color w:val="000000" w:themeColor="text1"/>
          <w:shd w:val="clear" w:color="auto" w:fill="FFFFFF"/>
          <w:lang w:val="en-US"/>
        </w:rPr>
        <w:t xml:space="preserve">undergo </w:t>
      </w:r>
      <w:r w:rsidRPr="00F47527">
        <w:rPr>
          <w:rFonts w:ascii="Book Antiqua" w:hAnsi="Book Antiqua"/>
          <w:color w:val="000000" w:themeColor="text1"/>
          <w:shd w:val="clear" w:color="auto" w:fill="FFFFFF"/>
          <w:lang w:val="en-US"/>
        </w:rPr>
        <w:t>classic chemotherapy or standard oncologic surg</w:t>
      </w:r>
      <w:r w:rsidR="00B32FEB" w:rsidRPr="00F47527">
        <w:rPr>
          <w:rFonts w:ascii="Book Antiqua" w:hAnsi="Book Antiqua"/>
          <w:color w:val="000000" w:themeColor="text1"/>
          <w:shd w:val="clear" w:color="auto" w:fill="FFFFFF"/>
          <w:lang w:val="en-US"/>
        </w:rPr>
        <w:t>ical</w:t>
      </w:r>
      <w:r w:rsidRPr="00F47527">
        <w:rPr>
          <w:rFonts w:ascii="Book Antiqua" w:hAnsi="Book Antiqua"/>
          <w:color w:val="000000" w:themeColor="text1"/>
          <w:shd w:val="clear" w:color="auto" w:fill="FFFFFF"/>
          <w:lang w:val="en-US"/>
        </w:rPr>
        <w:t xml:space="preserve"> procedures.</w:t>
      </w:r>
    </w:p>
    <w:p w:rsidR="00060A0B" w:rsidRPr="00F47527" w:rsidRDefault="00060A0B" w:rsidP="00ED675B">
      <w:pPr>
        <w:adjustRightInd w:val="0"/>
        <w:snapToGrid w:val="0"/>
        <w:spacing w:line="360" w:lineRule="auto"/>
        <w:jc w:val="both"/>
        <w:rPr>
          <w:rFonts w:ascii="Book Antiqua" w:hAnsi="Book Antiqua" w:cs="Times New Roman"/>
          <w:color w:val="000000" w:themeColor="text1"/>
          <w:lang w:val="en-US" w:eastAsia="zh-CN"/>
        </w:rPr>
      </w:pPr>
    </w:p>
    <w:p w:rsidR="009A638D" w:rsidRPr="00F47527" w:rsidRDefault="009A638D" w:rsidP="00ED675B">
      <w:pPr>
        <w:adjustRightInd w:val="0"/>
        <w:snapToGrid w:val="0"/>
        <w:spacing w:line="360" w:lineRule="auto"/>
        <w:jc w:val="both"/>
        <w:rPr>
          <w:rFonts w:ascii="Book Antiqua" w:hAnsi="Book Antiqua" w:cs="Times New Roman"/>
          <w:color w:val="000000" w:themeColor="text1"/>
          <w:lang w:val="en-US" w:eastAsia="zh-CN"/>
        </w:rPr>
      </w:pPr>
      <w:r w:rsidRPr="00F47527">
        <w:rPr>
          <w:rFonts w:ascii="Book Antiqua" w:hAnsi="Book Antiqua" w:cs="Times New Roman"/>
          <w:color w:val="000000" w:themeColor="text1"/>
          <w:lang w:val="en-US"/>
        </w:rPr>
        <w:lastRenderedPageBreak/>
        <w:t xml:space="preserve">Nowacki M, Grzanka D, Zegarski W. </w:t>
      </w:r>
      <w:r w:rsidR="00A10650" w:rsidRPr="00A10650">
        <w:rPr>
          <w:rFonts w:ascii="Book Antiqua" w:hAnsi="Book Antiqua" w:cs="Times New Roman"/>
          <w:color w:val="000000" w:themeColor="text1"/>
          <w:lang w:val="en-US"/>
        </w:rPr>
        <w:t>Pressurized intraperitoneal aerosol chemotheprapy after misdiagnosed gastric cancer:</w:t>
      </w:r>
      <w:r w:rsidR="00A10650">
        <w:rPr>
          <w:rFonts w:ascii="Book Antiqua" w:hAnsi="Book Antiqua" w:cs="Times New Roman" w:hint="eastAsia"/>
          <w:color w:val="000000" w:themeColor="text1"/>
          <w:lang w:val="en-US" w:eastAsia="zh-CN"/>
        </w:rPr>
        <w:t xml:space="preserve"> </w:t>
      </w:r>
      <w:r w:rsidR="00A10650" w:rsidRPr="00A10650">
        <w:rPr>
          <w:rFonts w:ascii="Book Antiqua" w:hAnsi="Book Antiqua" w:cs="Times New Roman"/>
          <w:color w:val="000000" w:themeColor="text1"/>
          <w:lang w:val="en-US"/>
        </w:rPr>
        <w:t>Case report and review of the literature</w:t>
      </w:r>
      <w:r w:rsidR="00060A0B">
        <w:rPr>
          <w:rFonts w:ascii="Book Antiqua" w:hAnsi="Book Antiqua" w:cs="Times New Roman" w:hint="eastAsia"/>
          <w:color w:val="000000" w:themeColor="text1"/>
          <w:lang w:val="en-US" w:eastAsia="zh-CN"/>
        </w:rPr>
        <w:t>.</w:t>
      </w:r>
      <w:bookmarkStart w:id="163" w:name="OLE_LINK92"/>
      <w:bookmarkStart w:id="164" w:name="OLE_LINK94"/>
      <w:bookmarkStart w:id="165" w:name="OLE_LINK223"/>
      <w:r w:rsidR="00A10650">
        <w:rPr>
          <w:rFonts w:ascii="Book Antiqua" w:hAnsi="Book Antiqua" w:cs="Times New Roman" w:hint="eastAsia"/>
          <w:color w:val="000000" w:themeColor="text1"/>
          <w:lang w:val="en-US" w:eastAsia="zh-CN"/>
        </w:rPr>
        <w:t xml:space="preserve"> </w:t>
      </w:r>
      <w:r w:rsidR="00060A0B" w:rsidRPr="009E3692">
        <w:rPr>
          <w:rFonts w:ascii="Book Antiqua" w:hAnsi="Book Antiqua"/>
          <w:i/>
        </w:rPr>
        <w:t>World J Gastroenterol</w:t>
      </w:r>
      <w:r w:rsidR="00060A0B" w:rsidRPr="009E3692">
        <w:rPr>
          <w:rFonts w:ascii="Book Antiqua" w:hAnsi="Book Antiqua"/>
        </w:rPr>
        <w:t xml:space="preserve"> 201</w:t>
      </w:r>
      <w:r w:rsidR="00060A0B">
        <w:rPr>
          <w:rFonts w:ascii="Book Antiqua" w:hAnsi="Book Antiqua" w:hint="eastAsia"/>
        </w:rPr>
        <w:t>8</w:t>
      </w:r>
      <w:r w:rsidR="00060A0B" w:rsidRPr="009E3692">
        <w:rPr>
          <w:rFonts w:ascii="Book Antiqua" w:hAnsi="Book Antiqua"/>
        </w:rPr>
        <w:t>; In press</w:t>
      </w:r>
      <w:bookmarkEnd w:id="163"/>
      <w:bookmarkEnd w:id="164"/>
      <w:bookmarkEnd w:id="165"/>
    </w:p>
    <w:p w:rsidR="00060A0B" w:rsidRDefault="00060A0B" w:rsidP="00ED675B">
      <w:pPr>
        <w:adjustRightInd w:val="0"/>
        <w:snapToGrid w:val="0"/>
        <w:spacing w:line="360" w:lineRule="auto"/>
        <w:jc w:val="both"/>
        <w:rPr>
          <w:rFonts w:ascii="Book Antiqua" w:hAnsi="Book Antiqua" w:cs="Times New Roman"/>
          <w:b/>
          <w:color w:val="000000" w:themeColor="text1"/>
          <w:lang w:val="en-US" w:eastAsia="zh-CN"/>
        </w:rPr>
      </w:pPr>
      <w:r>
        <w:rPr>
          <w:rFonts w:ascii="Book Antiqua" w:hAnsi="Book Antiqua" w:cs="Times New Roman"/>
          <w:b/>
          <w:color w:val="000000" w:themeColor="text1"/>
          <w:lang w:val="en-US" w:eastAsia="zh-CN"/>
        </w:rPr>
        <w:br w:type="page"/>
      </w:r>
      <w:bookmarkStart w:id="166" w:name="_GoBack"/>
      <w:bookmarkEnd w:id="166"/>
    </w:p>
    <w:p w:rsidR="009A638D" w:rsidRPr="00F47527" w:rsidRDefault="009A638D" w:rsidP="00ED675B">
      <w:pPr>
        <w:adjustRightInd w:val="0"/>
        <w:snapToGrid w:val="0"/>
        <w:spacing w:line="360" w:lineRule="auto"/>
        <w:jc w:val="both"/>
        <w:rPr>
          <w:rFonts w:ascii="Book Antiqua" w:hAnsi="Book Antiqua" w:cs="Times New Roman"/>
          <w:b/>
          <w:color w:val="000000" w:themeColor="text1"/>
          <w:lang w:val="en-US"/>
        </w:rPr>
      </w:pPr>
      <w:r w:rsidRPr="00F47527">
        <w:rPr>
          <w:rFonts w:ascii="Book Antiqua" w:hAnsi="Book Antiqua" w:cs="Times New Roman"/>
          <w:b/>
          <w:color w:val="000000" w:themeColor="text1"/>
          <w:lang w:val="en-US"/>
        </w:rPr>
        <w:lastRenderedPageBreak/>
        <w:t>INTRODUCTION</w:t>
      </w:r>
    </w:p>
    <w:p w:rsidR="009A638D" w:rsidRPr="00F47527" w:rsidRDefault="009A638D" w:rsidP="00ED675B">
      <w:pPr>
        <w:adjustRightInd w:val="0"/>
        <w:snapToGrid w:val="0"/>
        <w:spacing w:line="360" w:lineRule="auto"/>
        <w:jc w:val="both"/>
        <w:rPr>
          <w:rFonts w:ascii="Book Antiqua" w:hAnsi="Book Antiqua" w:cs="Times New Roman"/>
          <w:color w:val="000000" w:themeColor="text1"/>
          <w:lang w:val="en-US"/>
        </w:rPr>
      </w:pPr>
      <w:r w:rsidRPr="00F47527">
        <w:rPr>
          <w:rFonts w:ascii="Book Antiqua" w:hAnsi="Book Antiqua" w:cs="Times New Roman"/>
          <w:color w:val="000000" w:themeColor="text1"/>
          <w:lang w:val="en-US"/>
        </w:rPr>
        <w:t>Gastric cancer (GC) is one of the leading</w:t>
      </w:r>
      <w:r w:rsidR="00B32FEB" w:rsidRPr="00F47527">
        <w:rPr>
          <w:rFonts w:ascii="Book Antiqua" w:hAnsi="Book Antiqua" w:cs="Times New Roman"/>
          <w:color w:val="000000" w:themeColor="text1"/>
          <w:lang w:val="en-US"/>
        </w:rPr>
        <w:t xml:space="preserve"> causes of</w:t>
      </w:r>
      <w:r w:rsidRPr="00F47527">
        <w:rPr>
          <w:rFonts w:ascii="Book Antiqua" w:hAnsi="Book Antiqua" w:cs="Times New Roman"/>
          <w:color w:val="000000" w:themeColor="text1"/>
          <w:lang w:val="en-US"/>
        </w:rPr>
        <w:t xml:space="preserve"> cancer-</w:t>
      </w:r>
      <w:r w:rsidR="00B32FEB" w:rsidRPr="00F47527">
        <w:rPr>
          <w:rFonts w:ascii="Book Antiqua" w:hAnsi="Book Antiqua" w:cs="Times New Roman"/>
          <w:color w:val="000000" w:themeColor="text1"/>
          <w:lang w:val="en-US"/>
        </w:rPr>
        <w:t xml:space="preserve">related </w:t>
      </w:r>
      <w:r w:rsidRPr="00F47527">
        <w:rPr>
          <w:rFonts w:ascii="Book Antiqua" w:hAnsi="Book Antiqua" w:cs="Times New Roman"/>
          <w:color w:val="000000" w:themeColor="text1"/>
          <w:lang w:val="en-US"/>
        </w:rPr>
        <w:t>death worldwide</w:t>
      </w:r>
      <w:r w:rsidR="00B32FEB" w:rsidRPr="00F47527">
        <w:rPr>
          <w:rFonts w:ascii="Book Antiqua" w:hAnsi="Book Antiqua" w:cs="Times New Roman"/>
          <w:color w:val="000000" w:themeColor="text1"/>
          <w:lang w:val="en-US"/>
        </w:rPr>
        <w:t>,</w:t>
      </w:r>
      <w:r w:rsidRPr="00F47527">
        <w:rPr>
          <w:rFonts w:ascii="Book Antiqua" w:hAnsi="Book Antiqua" w:cs="Times New Roman"/>
          <w:color w:val="000000" w:themeColor="text1"/>
          <w:lang w:val="en-US"/>
        </w:rPr>
        <w:t xml:space="preserve"> despite the fact that knowledge about </w:t>
      </w:r>
      <w:r w:rsidR="00B32FEB" w:rsidRPr="00F47527">
        <w:rPr>
          <w:rFonts w:ascii="Book Antiqua" w:hAnsi="Book Antiqua" w:cs="Times New Roman"/>
          <w:color w:val="000000" w:themeColor="text1"/>
          <w:lang w:val="en-US"/>
        </w:rPr>
        <w:t xml:space="preserve">its </w:t>
      </w:r>
      <w:r w:rsidRPr="00F47527">
        <w:rPr>
          <w:rFonts w:ascii="Book Antiqua" w:hAnsi="Book Antiqua" w:cs="Times New Roman"/>
          <w:color w:val="000000" w:themeColor="text1"/>
          <w:lang w:val="en-US"/>
        </w:rPr>
        <w:t xml:space="preserve">etiology, diagnostics, systemic chemotherapy and surgical techniques have significantly developed and improved </w:t>
      </w:r>
      <w:r w:rsidR="00B32FEB" w:rsidRPr="00F47527">
        <w:rPr>
          <w:rFonts w:ascii="Book Antiqua" w:hAnsi="Book Antiqua" w:cs="Times New Roman"/>
          <w:color w:val="000000" w:themeColor="text1"/>
          <w:lang w:val="en-US"/>
        </w:rPr>
        <w:t>during</w:t>
      </w:r>
      <w:r w:rsidRPr="00F47527">
        <w:rPr>
          <w:rFonts w:ascii="Book Antiqua" w:hAnsi="Book Antiqua" w:cs="Times New Roman"/>
          <w:color w:val="000000" w:themeColor="text1"/>
          <w:lang w:val="en-US"/>
        </w:rPr>
        <w:t xml:space="preserve"> the last three decades</w:t>
      </w:r>
      <w:r w:rsidRPr="00F47527">
        <w:rPr>
          <w:rFonts w:ascii="Book Antiqua" w:hAnsi="Book Antiqua" w:cs="Times New Roman"/>
          <w:color w:val="000000" w:themeColor="text1"/>
          <w:vertAlign w:val="superscript"/>
          <w:lang w:val="en-US"/>
        </w:rPr>
        <w:t>[1-4]</w:t>
      </w:r>
      <w:r w:rsidRPr="00F47527">
        <w:rPr>
          <w:rFonts w:ascii="Book Antiqua" w:hAnsi="Book Antiqua" w:cs="Times New Roman"/>
          <w:color w:val="000000" w:themeColor="text1"/>
          <w:lang w:val="en-US"/>
        </w:rPr>
        <w:t>. The most problematic issue concerning the clinical management of GC is diagnosis at an advanced, and often metastasized, stage</w:t>
      </w:r>
      <w:r w:rsidRPr="00F47527">
        <w:rPr>
          <w:rFonts w:ascii="Book Antiqua" w:hAnsi="Book Antiqua" w:cs="Times New Roman"/>
          <w:color w:val="000000" w:themeColor="text1"/>
          <w:vertAlign w:val="superscript"/>
          <w:lang w:val="en-US"/>
        </w:rPr>
        <w:t>[5]</w:t>
      </w:r>
      <w:r w:rsidRPr="00F47527">
        <w:rPr>
          <w:rFonts w:ascii="Book Antiqua" w:hAnsi="Book Antiqua" w:cs="Times New Roman"/>
          <w:color w:val="000000" w:themeColor="text1"/>
          <w:lang w:val="en-US"/>
        </w:rPr>
        <w:t xml:space="preserve">. This circumstance is explained by the fact that local symptoms occur </w:t>
      </w:r>
      <w:r w:rsidR="00F47527" w:rsidRPr="00F47527">
        <w:rPr>
          <w:rFonts w:ascii="Book Antiqua" w:hAnsi="Book Antiqua" w:cs="Times New Roman"/>
          <w:color w:val="000000" w:themeColor="text1"/>
          <w:lang w:val="en-US"/>
        </w:rPr>
        <w:t xml:space="preserve">only </w:t>
      </w:r>
      <w:r w:rsidRPr="00F47527">
        <w:rPr>
          <w:rFonts w:ascii="Book Antiqua" w:hAnsi="Book Antiqua" w:cs="Times New Roman"/>
          <w:color w:val="000000" w:themeColor="text1"/>
          <w:lang w:val="en-US"/>
        </w:rPr>
        <w:t xml:space="preserve">at an advanced stage. Apart from extensive local tumor growth rendering the patient ineligible for curative resection, peritoneal carcinomatosis, which is synchronous in </w:t>
      </w:r>
      <w:r w:rsidR="00C36B69" w:rsidRPr="00F47527">
        <w:rPr>
          <w:rFonts w:ascii="Book Antiqua" w:hAnsi="Book Antiqua" w:cs="Times New Roman"/>
          <w:color w:val="000000" w:themeColor="text1"/>
          <w:lang w:val="en-US"/>
        </w:rPr>
        <w:t>approximately 1</w:t>
      </w:r>
      <w:r w:rsidRPr="00F47527">
        <w:rPr>
          <w:rFonts w:ascii="Book Antiqua" w:hAnsi="Book Antiqua" w:cs="Times New Roman"/>
          <w:color w:val="000000" w:themeColor="text1"/>
          <w:lang w:val="en-US"/>
        </w:rPr>
        <w:t>0% of patients, limits therapeutic options in this subset of patients</w:t>
      </w:r>
      <w:r w:rsidRPr="00F47527">
        <w:rPr>
          <w:rFonts w:ascii="Book Antiqua" w:hAnsi="Book Antiqua" w:cs="Times New Roman"/>
          <w:color w:val="000000" w:themeColor="text1"/>
          <w:vertAlign w:val="superscript"/>
          <w:lang w:val="en-US"/>
        </w:rPr>
        <w:t>[6-11]</w:t>
      </w:r>
      <w:r w:rsidRPr="00F47527">
        <w:rPr>
          <w:rFonts w:ascii="Book Antiqua" w:hAnsi="Book Antiqua" w:cs="Times New Roman"/>
          <w:color w:val="000000" w:themeColor="text1"/>
          <w:lang w:val="en-US"/>
        </w:rPr>
        <w:t xml:space="preserve">. </w:t>
      </w:r>
    </w:p>
    <w:p w:rsidR="009A638D" w:rsidRPr="00F47527" w:rsidRDefault="009A638D" w:rsidP="00ED675B">
      <w:pPr>
        <w:adjustRightInd w:val="0"/>
        <w:snapToGrid w:val="0"/>
        <w:spacing w:line="360" w:lineRule="auto"/>
        <w:ind w:firstLine="708"/>
        <w:jc w:val="both"/>
        <w:rPr>
          <w:rFonts w:ascii="Book Antiqua" w:hAnsi="Book Antiqua" w:cs="Times New Roman"/>
          <w:color w:val="000000" w:themeColor="text1"/>
          <w:lang w:val="en-US"/>
        </w:rPr>
      </w:pPr>
      <w:r w:rsidRPr="00F47527">
        <w:rPr>
          <w:rFonts w:ascii="Book Antiqua" w:hAnsi="Book Antiqua" w:cs="Times New Roman"/>
          <w:color w:val="000000" w:themeColor="text1"/>
          <w:lang w:val="en-US"/>
        </w:rPr>
        <w:t xml:space="preserve">Another metastatic site, </w:t>
      </w:r>
      <w:r w:rsidR="002C128B" w:rsidRPr="00F47527">
        <w:rPr>
          <w:rFonts w:ascii="Book Antiqua" w:hAnsi="Book Antiqua" w:cs="Times New Roman"/>
          <w:color w:val="000000" w:themeColor="text1"/>
          <w:lang w:val="en-US"/>
        </w:rPr>
        <w:t xml:space="preserve">other than </w:t>
      </w:r>
      <w:r w:rsidRPr="00F47527">
        <w:rPr>
          <w:rFonts w:ascii="Book Antiqua" w:hAnsi="Book Antiqua" w:cs="Times New Roman"/>
          <w:color w:val="000000" w:themeColor="text1"/>
          <w:lang w:val="en-US"/>
        </w:rPr>
        <w:t xml:space="preserve">the peritoneum, </w:t>
      </w:r>
      <w:r w:rsidR="002C128B" w:rsidRPr="00F47527">
        <w:rPr>
          <w:rFonts w:ascii="Book Antiqua" w:hAnsi="Book Antiqua" w:cs="Times New Roman"/>
          <w:color w:val="000000" w:themeColor="text1"/>
          <w:lang w:val="en-US"/>
        </w:rPr>
        <w:t xml:space="preserve">is </w:t>
      </w:r>
      <w:r w:rsidRPr="00F47527">
        <w:rPr>
          <w:rFonts w:ascii="Book Antiqua" w:hAnsi="Book Antiqua" w:cs="Times New Roman"/>
          <w:color w:val="000000" w:themeColor="text1"/>
          <w:lang w:val="en-US"/>
        </w:rPr>
        <w:t>the ovaries</w:t>
      </w:r>
      <w:r w:rsidR="002C128B" w:rsidRPr="00F47527">
        <w:rPr>
          <w:rFonts w:ascii="Book Antiqua" w:hAnsi="Book Antiqua" w:cs="Times New Roman"/>
          <w:color w:val="000000" w:themeColor="text1"/>
          <w:lang w:val="en-US"/>
        </w:rPr>
        <w:t>; t</w:t>
      </w:r>
      <w:r w:rsidR="00F47527">
        <w:rPr>
          <w:rFonts w:ascii="Book Antiqua" w:hAnsi="Book Antiqua" w:cs="Times New Roman"/>
          <w:color w:val="000000" w:themeColor="text1"/>
          <w:lang w:val="en-US"/>
        </w:rPr>
        <w:t>umors at t</w:t>
      </w:r>
      <w:r w:rsidR="002C128B" w:rsidRPr="00F47527">
        <w:rPr>
          <w:rFonts w:ascii="Book Antiqua" w:hAnsi="Book Antiqua" w:cs="Times New Roman"/>
          <w:color w:val="000000" w:themeColor="text1"/>
          <w:lang w:val="en-US"/>
        </w:rPr>
        <w:t>hese</w:t>
      </w:r>
      <w:r w:rsidRPr="00F47527">
        <w:rPr>
          <w:rFonts w:ascii="Book Antiqua" w:hAnsi="Book Antiqua" w:cs="Times New Roman"/>
          <w:color w:val="000000" w:themeColor="text1"/>
          <w:lang w:val="en-US"/>
        </w:rPr>
        <w:t xml:space="preserve"> </w:t>
      </w:r>
      <w:r w:rsidR="00F47527">
        <w:rPr>
          <w:rFonts w:ascii="Book Antiqua" w:hAnsi="Book Antiqua" w:cs="Times New Roman"/>
          <w:color w:val="000000" w:themeColor="text1"/>
          <w:lang w:val="en-US"/>
        </w:rPr>
        <w:t xml:space="preserve">sites </w:t>
      </w:r>
      <w:r w:rsidRPr="00F47527">
        <w:rPr>
          <w:rFonts w:ascii="Book Antiqua" w:hAnsi="Book Antiqua" w:cs="Times New Roman"/>
          <w:color w:val="000000" w:themeColor="text1"/>
          <w:lang w:val="en-US"/>
        </w:rPr>
        <w:t>are referred to as Krukenberg tumors (KT</w:t>
      </w:r>
      <w:r w:rsidR="002C128B" w:rsidRPr="00F47527">
        <w:rPr>
          <w:rFonts w:ascii="Book Antiqua" w:hAnsi="Book Antiqua" w:cs="Times New Roman"/>
          <w:color w:val="000000" w:themeColor="text1"/>
          <w:lang w:val="en-US"/>
        </w:rPr>
        <w:t>s</w:t>
      </w:r>
      <w:r w:rsidRPr="00F47527">
        <w:rPr>
          <w:rFonts w:ascii="Book Antiqua" w:hAnsi="Book Antiqua" w:cs="Times New Roman"/>
          <w:color w:val="000000" w:themeColor="text1"/>
          <w:lang w:val="en-US"/>
        </w:rPr>
        <w:t xml:space="preserve">). </w:t>
      </w:r>
      <w:r w:rsidR="002C128B" w:rsidRPr="00F47527">
        <w:rPr>
          <w:rFonts w:ascii="Book Antiqua" w:hAnsi="Book Antiqua" w:cs="Times New Roman"/>
          <w:color w:val="000000" w:themeColor="text1"/>
          <w:lang w:val="en-US"/>
        </w:rPr>
        <w:t>These tumors are</w:t>
      </w:r>
      <w:r w:rsidRPr="00F47527">
        <w:rPr>
          <w:rFonts w:ascii="Book Antiqua" w:hAnsi="Book Antiqua" w:cs="Times New Roman"/>
          <w:color w:val="000000" w:themeColor="text1"/>
          <w:lang w:val="en-US"/>
        </w:rPr>
        <w:t xml:space="preserve"> very often misdiagnosed as primary ovarian cancer </w:t>
      </w:r>
      <w:r w:rsidR="002C128B" w:rsidRPr="00F47527">
        <w:rPr>
          <w:rFonts w:ascii="Book Antiqua" w:hAnsi="Book Antiqua" w:cs="Times New Roman"/>
          <w:color w:val="000000" w:themeColor="text1"/>
          <w:lang w:val="en-US"/>
        </w:rPr>
        <w:t xml:space="preserve">and may be </w:t>
      </w:r>
      <w:r w:rsidRPr="00F47527">
        <w:rPr>
          <w:rFonts w:ascii="Book Antiqua" w:hAnsi="Book Antiqua" w:cs="Times New Roman"/>
          <w:color w:val="000000" w:themeColor="text1"/>
          <w:lang w:val="en-US"/>
        </w:rPr>
        <w:t xml:space="preserve">occasionally diagnosed during </w:t>
      </w:r>
      <w:r w:rsidR="002C128B" w:rsidRPr="00F47527">
        <w:rPr>
          <w:rFonts w:ascii="Book Antiqua" w:hAnsi="Book Antiqua" w:cs="Times New Roman"/>
          <w:color w:val="000000" w:themeColor="text1"/>
          <w:lang w:val="en-US"/>
        </w:rPr>
        <w:t xml:space="preserve">a </w:t>
      </w:r>
      <w:r w:rsidRPr="00F47527">
        <w:rPr>
          <w:rFonts w:ascii="Book Antiqua" w:hAnsi="Book Antiqua" w:cs="Times New Roman"/>
          <w:color w:val="000000" w:themeColor="text1"/>
          <w:lang w:val="en-US"/>
        </w:rPr>
        <w:t xml:space="preserve">clinical work-up </w:t>
      </w:r>
      <w:r w:rsidR="002C128B" w:rsidRPr="00F47527">
        <w:rPr>
          <w:rFonts w:ascii="Book Antiqua" w:hAnsi="Book Antiqua" w:cs="Times New Roman"/>
          <w:color w:val="000000" w:themeColor="text1"/>
          <w:lang w:val="en-US"/>
        </w:rPr>
        <w:t>for</w:t>
      </w:r>
      <w:r w:rsidRPr="00F47527">
        <w:rPr>
          <w:rFonts w:ascii="Book Antiqua" w:hAnsi="Book Antiqua" w:cs="Times New Roman"/>
          <w:color w:val="000000" w:themeColor="text1"/>
          <w:lang w:val="en-US"/>
        </w:rPr>
        <w:t xml:space="preserve"> abdominal tenderness in the lower abdomen</w:t>
      </w:r>
      <w:r w:rsidRPr="00F47527">
        <w:rPr>
          <w:rFonts w:ascii="Book Antiqua" w:hAnsi="Book Antiqua" w:cs="Times New Roman"/>
          <w:color w:val="000000" w:themeColor="text1"/>
          <w:vertAlign w:val="superscript"/>
          <w:lang w:val="en-US"/>
        </w:rPr>
        <w:t>[12,13]</w:t>
      </w:r>
      <w:r w:rsidRPr="00F47527">
        <w:rPr>
          <w:rFonts w:ascii="Book Antiqua" w:hAnsi="Book Antiqua" w:cs="Times New Roman"/>
          <w:color w:val="000000" w:themeColor="text1"/>
          <w:lang w:val="en-US"/>
        </w:rPr>
        <w:t>. The KT is described mainly as a rare metastatic tumor of the ovary that originates from the gastrointestinal tract (stomach -</w:t>
      </w:r>
      <w:r w:rsidR="002C128B" w:rsidRPr="00F47527">
        <w:rPr>
          <w:rFonts w:ascii="Book Antiqua" w:hAnsi="Book Antiqua" w:cs="Times New Roman"/>
          <w:color w:val="000000" w:themeColor="text1"/>
          <w:lang w:val="en-US"/>
        </w:rPr>
        <w:t xml:space="preserve"> </w:t>
      </w:r>
      <w:r w:rsidRPr="00F47527">
        <w:rPr>
          <w:rFonts w:ascii="Book Antiqua" w:hAnsi="Book Antiqua" w:cs="Times New Roman"/>
          <w:color w:val="000000" w:themeColor="text1"/>
          <w:lang w:val="en-US"/>
        </w:rPr>
        <w:t>76%; colorectum -</w:t>
      </w:r>
      <w:r w:rsidR="002C128B" w:rsidRPr="00F47527">
        <w:rPr>
          <w:rFonts w:ascii="Book Antiqua" w:hAnsi="Book Antiqua" w:cs="Times New Roman"/>
          <w:color w:val="000000" w:themeColor="text1"/>
          <w:lang w:val="en-US"/>
        </w:rPr>
        <w:t xml:space="preserve"> </w:t>
      </w:r>
      <w:r w:rsidRPr="00F47527">
        <w:rPr>
          <w:rFonts w:ascii="Book Antiqua" w:hAnsi="Book Antiqua" w:cs="Times New Roman"/>
          <w:color w:val="000000" w:themeColor="text1"/>
          <w:lang w:val="en-US"/>
        </w:rPr>
        <w:t xml:space="preserve">4%, biliary system - 3%; appendix – 3%) but </w:t>
      </w:r>
      <w:r w:rsidR="002C128B" w:rsidRPr="00F47527">
        <w:rPr>
          <w:rFonts w:ascii="Book Antiqua" w:hAnsi="Book Antiqua" w:cs="Times New Roman"/>
          <w:color w:val="000000" w:themeColor="text1"/>
          <w:lang w:val="en-US"/>
        </w:rPr>
        <w:t xml:space="preserve">can </w:t>
      </w:r>
      <w:r w:rsidR="00C36B69" w:rsidRPr="00F47527">
        <w:rPr>
          <w:rFonts w:ascii="Book Antiqua" w:hAnsi="Book Antiqua" w:cs="Times New Roman"/>
          <w:color w:val="000000" w:themeColor="text1"/>
          <w:lang w:val="en-US"/>
        </w:rPr>
        <w:t xml:space="preserve">also </w:t>
      </w:r>
      <w:r w:rsidRPr="00F47527">
        <w:rPr>
          <w:rFonts w:ascii="Book Antiqua" w:hAnsi="Book Antiqua" w:cs="Times New Roman"/>
          <w:color w:val="000000" w:themeColor="text1"/>
          <w:lang w:val="en-US"/>
        </w:rPr>
        <w:t>originate from breast (4%) and from other miscellaneous sites such as</w:t>
      </w:r>
      <w:r w:rsidR="002C128B" w:rsidRPr="00F47527">
        <w:rPr>
          <w:rFonts w:ascii="Book Antiqua" w:hAnsi="Book Antiqua" w:cs="Times New Roman"/>
          <w:color w:val="000000" w:themeColor="text1"/>
          <w:lang w:val="en-US"/>
        </w:rPr>
        <w:t xml:space="preserve"> the</w:t>
      </w:r>
      <w:r w:rsidRPr="00F47527">
        <w:rPr>
          <w:rFonts w:ascii="Book Antiqua" w:hAnsi="Book Antiqua" w:cs="Times New Roman"/>
          <w:color w:val="000000" w:themeColor="text1"/>
          <w:lang w:val="en-US"/>
        </w:rPr>
        <w:t xml:space="preserve"> pancreas, uterus</w:t>
      </w:r>
      <w:r w:rsidR="002C128B" w:rsidRPr="00F47527">
        <w:rPr>
          <w:rFonts w:ascii="Book Antiqua" w:hAnsi="Book Antiqua" w:cs="Times New Roman"/>
          <w:color w:val="000000" w:themeColor="text1"/>
          <w:lang w:val="en-US"/>
        </w:rPr>
        <w:t xml:space="preserve">, </w:t>
      </w:r>
      <w:r w:rsidRPr="00F47527">
        <w:rPr>
          <w:rFonts w:ascii="Book Antiqua" w:hAnsi="Book Antiqua" w:cs="Times New Roman"/>
          <w:color w:val="000000" w:themeColor="text1"/>
          <w:lang w:val="en-US"/>
        </w:rPr>
        <w:t xml:space="preserve">cervix, </w:t>
      </w:r>
      <w:r w:rsidR="002C128B" w:rsidRPr="00F47527">
        <w:rPr>
          <w:rFonts w:ascii="Book Antiqua" w:hAnsi="Book Antiqua" w:cs="Times New Roman"/>
          <w:color w:val="000000" w:themeColor="text1"/>
          <w:lang w:val="en-US"/>
        </w:rPr>
        <w:t xml:space="preserve">or </w:t>
      </w:r>
      <w:r w:rsidRPr="00F47527">
        <w:rPr>
          <w:rFonts w:ascii="Book Antiqua" w:hAnsi="Book Antiqua" w:cs="Times New Roman"/>
          <w:color w:val="000000" w:themeColor="text1"/>
          <w:lang w:val="en-US"/>
        </w:rPr>
        <w:t>urinary bladder</w:t>
      </w:r>
      <w:r w:rsidRPr="00F47527">
        <w:rPr>
          <w:rFonts w:ascii="Book Antiqua" w:hAnsi="Book Antiqua" w:cs="Times New Roman"/>
          <w:color w:val="000000" w:themeColor="text1"/>
          <w:vertAlign w:val="superscript"/>
          <w:lang w:val="en-US"/>
        </w:rPr>
        <w:t>[14,15]</w:t>
      </w:r>
      <w:r w:rsidRPr="00F47527">
        <w:rPr>
          <w:rFonts w:ascii="Book Antiqua" w:hAnsi="Book Antiqua" w:cs="Times New Roman"/>
          <w:color w:val="000000" w:themeColor="text1"/>
          <w:lang w:val="en-US"/>
        </w:rPr>
        <w:t>. KT is considered a late</w:t>
      </w:r>
      <w:r w:rsidR="002C128B" w:rsidRPr="00F47527">
        <w:rPr>
          <w:rFonts w:ascii="Book Antiqua" w:hAnsi="Book Antiqua" w:cs="Times New Roman"/>
          <w:color w:val="000000" w:themeColor="text1"/>
          <w:lang w:val="en-US"/>
        </w:rPr>
        <w:t>-</w:t>
      </w:r>
      <w:r w:rsidRPr="00F47527">
        <w:rPr>
          <w:rFonts w:ascii="Book Antiqua" w:hAnsi="Book Antiqua" w:cs="Times New Roman"/>
          <w:color w:val="000000" w:themeColor="text1"/>
          <w:lang w:val="en-US"/>
        </w:rPr>
        <w:t>stage disease</w:t>
      </w:r>
      <w:r w:rsidR="002C128B" w:rsidRPr="00F47527">
        <w:rPr>
          <w:rFonts w:ascii="Book Antiqua" w:hAnsi="Book Antiqua" w:cs="Times New Roman"/>
          <w:color w:val="000000" w:themeColor="text1"/>
          <w:lang w:val="en-US"/>
        </w:rPr>
        <w:t>,</w:t>
      </w:r>
      <w:r w:rsidRPr="00F47527">
        <w:rPr>
          <w:rFonts w:ascii="Book Antiqua" w:hAnsi="Book Antiqua" w:cs="Times New Roman"/>
          <w:color w:val="000000" w:themeColor="text1"/>
          <w:lang w:val="en-US"/>
        </w:rPr>
        <w:t xml:space="preserve"> and despite growing clinical knowledge</w:t>
      </w:r>
      <w:r w:rsidR="002C128B" w:rsidRPr="00F47527">
        <w:rPr>
          <w:rFonts w:ascii="Book Antiqua" w:hAnsi="Book Antiqua" w:cs="Times New Roman"/>
          <w:color w:val="000000" w:themeColor="text1"/>
          <w:lang w:val="en-US"/>
        </w:rPr>
        <w:t>,</w:t>
      </w:r>
      <w:r w:rsidRPr="00F47527">
        <w:rPr>
          <w:rFonts w:ascii="Book Antiqua" w:hAnsi="Book Antiqua" w:cs="Times New Roman"/>
          <w:color w:val="000000" w:themeColor="text1"/>
          <w:lang w:val="en-US"/>
        </w:rPr>
        <w:t xml:space="preserve"> there are still many controversies regarding standardized treatment protocols for this subset of patients</w:t>
      </w:r>
      <w:r w:rsidRPr="00F47527">
        <w:rPr>
          <w:rFonts w:ascii="Book Antiqua" w:hAnsi="Book Antiqua" w:cs="Times New Roman"/>
          <w:color w:val="000000" w:themeColor="text1"/>
          <w:vertAlign w:val="superscript"/>
          <w:lang w:val="en-US"/>
        </w:rPr>
        <w:t>[16]</w:t>
      </w:r>
      <w:r w:rsidRPr="00F47527">
        <w:rPr>
          <w:rFonts w:ascii="Book Antiqua" w:hAnsi="Book Antiqua" w:cs="Times New Roman"/>
          <w:color w:val="000000" w:themeColor="text1"/>
          <w:lang w:val="en-US"/>
        </w:rPr>
        <w:t xml:space="preserve">. </w:t>
      </w:r>
      <w:r w:rsidR="002C128B" w:rsidRPr="00F47527">
        <w:rPr>
          <w:rFonts w:ascii="Book Antiqua" w:hAnsi="Book Antiqua" w:cs="Times New Roman"/>
          <w:color w:val="000000" w:themeColor="text1"/>
          <w:lang w:val="en-US"/>
        </w:rPr>
        <w:t>To</w:t>
      </w:r>
      <w:r w:rsidRPr="00F47527">
        <w:rPr>
          <w:rFonts w:ascii="Book Antiqua" w:hAnsi="Book Antiqua" w:cs="Times New Roman"/>
          <w:color w:val="000000" w:themeColor="text1"/>
          <w:lang w:val="en-US"/>
        </w:rPr>
        <w:t xml:space="preserve"> date</w:t>
      </w:r>
      <w:r w:rsidR="002C128B" w:rsidRPr="00F47527">
        <w:rPr>
          <w:rFonts w:ascii="Book Antiqua" w:hAnsi="Book Antiqua" w:cs="Times New Roman"/>
          <w:color w:val="000000" w:themeColor="text1"/>
          <w:lang w:val="en-US"/>
        </w:rPr>
        <w:t>,</w:t>
      </w:r>
      <w:r w:rsidRPr="00F47527">
        <w:rPr>
          <w:rFonts w:ascii="Book Antiqua" w:hAnsi="Book Antiqua" w:cs="Times New Roman"/>
          <w:color w:val="000000" w:themeColor="text1"/>
          <w:lang w:val="en-US"/>
        </w:rPr>
        <w:t xml:space="preserve"> there are no universally accepted and recommended prognostic factors for KT treatment </w:t>
      </w:r>
      <w:r w:rsidR="002C128B" w:rsidRPr="00F47527">
        <w:rPr>
          <w:rFonts w:ascii="Book Antiqua" w:hAnsi="Book Antiqua" w:cs="Times New Roman"/>
          <w:color w:val="000000" w:themeColor="text1"/>
          <w:lang w:val="en-US"/>
        </w:rPr>
        <w:t xml:space="preserve">that </w:t>
      </w:r>
      <w:r w:rsidRPr="00F47527">
        <w:rPr>
          <w:rFonts w:ascii="Book Antiqua" w:hAnsi="Book Antiqua" w:cs="Times New Roman"/>
          <w:color w:val="000000" w:themeColor="text1"/>
          <w:lang w:val="en-US"/>
        </w:rPr>
        <w:t>indicat</w:t>
      </w:r>
      <w:r w:rsidR="002C128B" w:rsidRPr="00F47527">
        <w:rPr>
          <w:rFonts w:ascii="Book Antiqua" w:hAnsi="Book Antiqua" w:cs="Times New Roman"/>
          <w:color w:val="000000" w:themeColor="text1"/>
          <w:lang w:val="en-US"/>
        </w:rPr>
        <w:t>e the</w:t>
      </w:r>
      <w:r w:rsidRPr="00F47527">
        <w:rPr>
          <w:rFonts w:ascii="Book Antiqua" w:hAnsi="Book Antiqua" w:cs="Times New Roman"/>
          <w:color w:val="000000" w:themeColor="text1"/>
          <w:lang w:val="en-US"/>
        </w:rPr>
        <w:t xml:space="preserve"> superiority of one particular surgical algorithm or chemotherapeutic regimen</w:t>
      </w:r>
      <w:r w:rsidR="002C128B" w:rsidRPr="00F47527">
        <w:rPr>
          <w:rFonts w:ascii="Book Antiqua" w:hAnsi="Book Antiqua" w:cs="Times New Roman"/>
          <w:color w:val="000000" w:themeColor="text1"/>
          <w:lang w:val="en-US"/>
        </w:rPr>
        <w:t xml:space="preserve"> over another</w:t>
      </w:r>
      <w:r w:rsidRPr="00F47527">
        <w:rPr>
          <w:rFonts w:ascii="Book Antiqua" w:hAnsi="Book Antiqua" w:cs="Times New Roman"/>
          <w:color w:val="000000" w:themeColor="text1"/>
          <w:vertAlign w:val="superscript"/>
          <w:lang w:val="en-US"/>
        </w:rPr>
        <w:t>[17,18]</w:t>
      </w:r>
      <w:r w:rsidRPr="00F47527">
        <w:rPr>
          <w:rFonts w:ascii="Book Antiqua" w:hAnsi="Book Antiqua" w:cs="Times New Roman"/>
          <w:color w:val="000000" w:themeColor="text1"/>
          <w:lang w:val="en-US"/>
        </w:rPr>
        <w:t xml:space="preserve">. </w:t>
      </w:r>
    </w:p>
    <w:p w:rsidR="009A638D" w:rsidRPr="00F47527" w:rsidRDefault="009A638D" w:rsidP="00ED675B">
      <w:pPr>
        <w:adjustRightInd w:val="0"/>
        <w:snapToGrid w:val="0"/>
        <w:spacing w:line="360" w:lineRule="auto"/>
        <w:ind w:firstLine="708"/>
        <w:jc w:val="both"/>
        <w:rPr>
          <w:rFonts w:ascii="Book Antiqua" w:hAnsi="Book Antiqua" w:cs="Times New Roman"/>
          <w:color w:val="000000" w:themeColor="text1"/>
          <w:lang w:val="en-US"/>
        </w:rPr>
      </w:pPr>
      <w:r w:rsidRPr="00F47527">
        <w:rPr>
          <w:rFonts w:ascii="Book Antiqua" w:hAnsi="Book Antiqua" w:cs="Times New Roman"/>
          <w:color w:val="000000" w:themeColor="text1"/>
          <w:lang w:val="en-US"/>
        </w:rPr>
        <w:t xml:space="preserve">We report the first case in </w:t>
      </w:r>
      <w:r w:rsidR="002C128B" w:rsidRPr="00F47527">
        <w:rPr>
          <w:rFonts w:ascii="Book Antiqua" w:hAnsi="Book Antiqua" w:cs="Times New Roman"/>
          <w:color w:val="000000" w:themeColor="text1"/>
          <w:lang w:val="en-US"/>
        </w:rPr>
        <w:t xml:space="preserve">the </w:t>
      </w:r>
      <w:r w:rsidRPr="00F47527">
        <w:rPr>
          <w:rFonts w:ascii="Book Antiqua" w:hAnsi="Book Antiqua" w:cs="Times New Roman"/>
          <w:color w:val="000000" w:themeColor="text1"/>
          <w:lang w:val="en-US"/>
        </w:rPr>
        <w:t xml:space="preserve">recent and past literature of </w:t>
      </w:r>
      <w:r w:rsidR="002C128B" w:rsidRPr="00F47527">
        <w:rPr>
          <w:rFonts w:ascii="Book Antiqua" w:hAnsi="Book Antiqua" w:cs="Times New Roman"/>
          <w:color w:val="000000" w:themeColor="text1"/>
          <w:lang w:val="en-US"/>
        </w:rPr>
        <w:t>the application of p</w:t>
      </w:r>
      <w:r w:rsidRPr="00F47527">
        <w:rPr>
          <w:rFonts w:ascii="Book Antiqua" w:hAnsi="Book Antiqua" w:cs="Times New Roman"/>
          <w:color w:val="000000" w:themeColor="text1"/>
          <w:lang w:val="en-US"/>
        </w:rPr>
        <w:t xml:space="preserve">ressurized </w:t>
      </w:r>
      <w:r w:rsidR="002C128B" w:rsidRPr="00F47527">
        <w:rPr>
          <w:rFonts w:ascii="Book Antiqua" w:hAnsi="Book Antiqua" w:cs="Times New Roman"/>
          <w:color w:val="000000" w:themeColor="text1"/>
          <w:lang w:val="en-US"/>
        </w:rPr>
        <w:t>i</w:t>
      </w:r>
      <w:r w:rsidRPr="00F47527">
        <w:rPr>
          <w:rFonts w:ascii="Book Antiqua" w:hAnsi="Book Antiqua" w:cs="Times New Roman"/>
          <w:color w:val="000000" w:themeColor="text1"/>
          <w:lang w:val="en-US"/>
        </w:rPr>
        <w:t>ntra</w:t>
      </w:r>
      <w:r w:rsidR="002C128B" w:rsidRPr="00F47527">
        <w:rPr>
          <w:rFonts w:ascii="Book Antiqua" w:hAnsi="Book Antiqua" w:cs="Times New Roman"/>
          <w:color w:val="000000" w:themeColor="text1"/>
          <w:lang w:val="en-US"/>
        </w:rPr>
        <w:t>p</w:t>
      </w:r>
      <w:r w:rsidRPr="00F47527">
        <w:rPr>
          <w:rFonts w:ascii="Book Antiqua" w:hAnsi="Book Antiqua" w:cs="Times New Roman"/>
          <w:color w:val="000000" w:themeColor="text1"/>
          <w:lang w:val="en-US"/>
        </w:rPr>
        <w:t xml:space="preserve">eritoneal </w:t>
      </w:r>
      <w:r w:rsidR="002C128B" w:rsidRPr="00F47527">
        <w:rPr>
          <w:rFonts w:ascii="Book Antiqua" w:hAnsi="Book Antiqua" w:cs="Times New Roman"/>
          <w:color w:val="000000" w:themeColor="text1"/>
          <w:lang w:val="en-US"/>
        </w:rPr>
        <w:t>a</w:t>
      </w:r>
      <w:r w:rsidRPr="00F47527">
        <w:rPr>
          <w:rFonts w:ascii="Book Antiqua" w:hAnsi="Book Antiqua" w:cs="Times New Roman"/>
          <w:color w:val="000000" w:themeColor="text1"/>
          <w:lang w:val="en-US"/>
        </w:rPr>
        <w:t xml:space="preserve">erosol </w:t>
      </w:r>
      <w:r w:rsidR="002C128B" w:rsidRPr="00F47527">
        <w:rPr>
          <w:rFonts w:ascii="Book Antiqua" w:hAnsi="Book Antiqua" w:cs="Times New Roman"/>
          <w:color w:val="000000" w:themeColor="text1"/>
          <w:lang w:val="en-US"/>
        </w:rPr>
        <w:t>c</w:t>
      </w:r>
      <w:r w:rsidRPr="00F47527">
        <w:rPr>
          <w:rFonts w:ascii="Book Antiqua" w:hAnsi="Book Antiqua" w:cs="Times New Roman"/>
          <w:color w:val="000000" w:themeColor="text1"/>
          <w:lang w:val="en-US"/>
        </w:rPr>
        <w:t>hemotherapy (PIPAC) as neoadjuvant therapy before palliative D2</w:t>
      </w:r>
      <w:r w:rsidR="002C128B" w:rsidRPr="00F47527">
        <w:rPr>
          <w:rFonts w:ascii="Book Antiqua" w:hAnsi="Book Antiqua" w:cs="Times New Roman"/>
          <w:color w:val="000000" w:themeColor="text1"/>
          <w:lang w:val="en-US"/>
        </w:rPr>
        <w:t xml:space="preserve"> g</w:t>
      </w:r>
      <w:r w:rsidRPr="00F47527">
        <w:rPr>
          <w:rFonts w:ascii="Book Antiqua" w:hAnsi="Book Antiqua" w:cs="Times New Roman"/>
          <w:color w:val="000000" w:themeColor="text1"/>
          <w:lang w:val="en-US"/>
        </w:rPr>
        <w:t xml:space="preserve">astrectomy combined with liver metastasectomy performed in a patient </w:t>
      </w:r>
      <w:r w:rsidR="002C128B" w:rsidRPr="00F47527">
        <w:rPr>
          <w:rFonts w:ascii="Book Antiqua" w:hAnsi="Book Antiqua" w:cs="Times New Roman"/>
          <w:color w:val="000000" w:themeColor="text1"/>
          <w:lang w:val="en-US"/>
        </w:rPr>
        <w:t xml:space="preserve">who was </w:t>
      </w:r>
      <w:r w:rsidRPr="00F47527">
        <w:rPr>
          <w:rFonts w:ascii="Book Antiqua" w:hAnsi="Book Antiqua" w:cs="Times New Roman"/>
          <w:color w:val="000000" w:themeColor="text1"/>
          <w:lang w:val="en-US"/>
        </w:rPr>
        <w:t xml:space="preserve">with primarily diagnosed and </w:t>
      </w:r>
      <w:r w:rsidR="002C128B" w:rsidRPr="00F47527">
        <w:rPr>
          <w:rFonts w:ascii="Book Antiqua" w:hAnsi="Book Antiqua" w:cs="Times New Roman"/>
          <w:color w:val="000000" w:themeColor="text1"/>
          <w:lang w:val="en-US"/>
        </w:rPr>
        <w:t xml:space="preserve">underwent surgery for a </w:t>
      </w:r>
      <w:r w:rsidRPr="00F47527">
        <w:rPr>
          <w:rFonts w:ascii="Book Antiqua" w:hAnsi="Book Antiqua" w:cs="Times New Roman"/>
          <w:color w:val="000000" w:themeColor="text1"/>
          <w:lang w:val="en-US"/>
        </w:rPr>
        <w:t xml:space="preserve">KT. </w:t>
      </w:r>
    </w:p>
    <w:p w:rsidR="009A638D" w:rsidRPr="00F47527" w:rsidRDefault="009A638D" w:rsidP="00ED675B">
      <w:pPr>
        <w:adjustRightInd w:val="0"/>
        <w:snapToGrid w:val="0"/>
        <w:spacing w:line="360" w:lineRule="auto"/>
        <w:jc w:val="both"/>
        <w:rPr>
          <w:rFonts w:ascii="Book Antiqua" w:hAnsi="Book Antiqua" w:cs="Times New Roman"/>
          <w:color w:val="000000" w:themeColor="text1"/>
          <w:lang w:val="en-US"/>
        </w:rPr>
      </w:pPr>
    </w:p>
    <w:p w:rsidR="009A638D" w:rsidRPr="00F47527" w:rsidRDefault="009A638D" w:rsidP="00ED675B">
      <w:pPr>
        <w:adjustRightInd w:val="0"/>
        <w:snapToGrid w:val="0"/>
        <w:spacing w:line="360" w:lineRule="auto"/>
        <w:jc w:val="both"/>
        <w:rPr>
          <w:rFonts w:ascii="Book Antiqua" w:hAnsi="Book Antiqua" w:cs="Times New Roman"/>
          <w:b/>
          <w:color w:val="000000" w:themeColor="text1"/>
          <w:lang w:val="en-US"/>
        </w:rPr>
      </w:pPr>
      <w:r w:rsidRPr="00F47527">
        <w:rPr>
          <w:rFonts w:ascii="Book Antiqua" w:hAnsi="Book Antiqua" w:cs="Times New Roman"/>
          <w:b/>
          <w:color w:val="000000" w:themeColor="text1"/>
          <w:lang w:val="en-US"/>
        </w:rPr>
        <w:t>CASE REPORT</w:t>
      </w:r>
    </w:p>
    <w:p w:rsidR="009A638D" w:rsidRPr="00F47527" w:rsidRDefault="002C128B" w:rsidP="00ED675B">
      <w:pPr>
        <w:adjustRightInd w:val="0"/>
        <w:snapToGrid w:val="0"/>
        <w:spacing w:line="360" w:lineRule="auto"/>
        <w:jc w:val="both"/>
        <w:rPr>
          <w:rFonts w:ascii="Book Antiqua" w:hAnsi="Book Antiqua" w:cs="Times New Roman"/>
          <w:color w:val="000000" w:themeColor="text1"/>
          <w:lang w:val="en-US"/>
        </w:rPr>
      </w:pPr>
      <w:r w:rsidRPr="00F47527">
        <w:rPr>
          <w:rFonts w:ascii="Book Antiqua" w:hAnsi="Book Antiqua" w:cs="Times New Roman"/>
          <w:color w:val="000000" w:themeColor="text1"/>
          <w:lang w:val="en-US"/>
        </w:rPr>
        <w:t xml:space="preserve">A </w:t>
      </w:r>
      <w:r w:rsidR="009A638D" w:rsidRPr="00F47527">
        <w:rPr>
          <w:rFonts w:ascii="Book Antiqua" w:hAnsi="Book Antiqua" w:cs="Times New Roman"/>
          <w:color w:val="000000" w:themeColor="text1"/>
          <w:lang w:val="en-US"/>
        </w:rPr>
        <w:t>4</w:t>
      </w:r>
      <w:r w:rsidR="00C36B69" w:rsidRPr="00F47527">
        <w:rPr>
          <w:rFonts w:ascii="Book Antiqua" w:hAnsi="Book Antiqua" w:cs="Times New Roman"/>
          <w:color w:val="000000" w:themeColor="text1"/>
          <w:lang w:val="en-US"/>
        </w:rPr>
        <w:t>9-year-old</w:t>
      </w:r>
      <w:r w:rsidR="009A638D" w:rsidRPr="00F47527">
        <w:rPr>
          <w:rFonts w:ascii="Book Antiqua" w:hAnsi="Book Antiqua" w:cs="Times New Roman"/>
          <w:color w:val="000000" w:themeColor="text1"/>
          <w:lang w:val="en-US"/>
        </w:rPr>
        <w:t xml:space="preserve"> woman with several co-morbidities (Table 1) was admitted in February 2017 to another hospital with ascites and abdominal masses. Abdominal </w:t>
      </w:r>
      <w:r w:rsidR="009A638D" w:rsidRPr="00F47527">
        <w:rPr>
          <w:rFonts w:ascii="Book Antiqua" w:hAnsi="Book Antiqua" w:cs="Times New Roman"/>
          <w:color w:val="000000" w:themeColor="text1"/>
          <w:lang w:val="en-US"/>
        </w:rPr>
        <w:lastRenderedPageBreak/>
        <w:t xml:space="preserve">ultrasound showed bilateral ovarian tumors, ascites and suspicion of peritoneal metastases, suggesting locally advanced ovarian cancer. </w:t>
      </w:r>
      <w:r w:rsidRPr="00F47527">
        <w:rPr>
          <w:rFonts w:ascii="Book Antiqua" w:hAnsi="Book Antiqua" w:cs="Times New Roman"/>
          <w:color w:val="000000" w:themeColor="text1"/>
          <w:lang w:val="en-US"/>
        </w:rPr>
        <w:t>An e</w:t>
      </w:r>
      <w:r w:rsidR="009A638D" w:rsidRPr="00F47527">
        <w:rPr>
          <w:rFonts w:ascii="Book Antiqua" w:hAnsi="Book Antiqua" w:cs="Times New Roman"/>
          <w:color w:val="000000" w:themeColor="text1"/>
          <w:lang w:val="en-US"/>
        </w:rPr>
        <w:t>xplorat</w:t>
      </w:r>
      <w:r w:rsidRPr="00F47527">
        <w:rPr>
          <w:rFonts w:ascii="Book Antiqua" w:hAnsi="Book Antiqua" w:cs="Times New Roman"/>
          <w:color w:val="000000" w:themeColor="text1"/>
          <w:lang w:val="en-US"/>
        </w:rPr>
        <w:t>ory</w:t>
      </w:r>
      <w:r w:rsidR="009A638D" w:rsidRPr="00F47527">
        <w:rPr>
          <w:rFonts w:ascii="Book Antiqua" w:hAnsi="Book Antiqua" w:cs="Times New Roman"/>
          <w:color w:val="000000" w:themeColor="text1"/>
          <w:lang w:val="en-US"/>
        </w:rPr>
        <w:t xml:space="preserve"> laparotomy was performed by the gynecology team, confirming the presence of two ovarian masses (left: 8 </w:t>
      </w:r>
      <w:r w:rsidR="00060A0B" w:rsidRPr="00F47527">
        <w:rPr>
          <w:rFonts w:ascii="Book Antiqua" w:hAnsi="Book Antiqua" w:cs="Times New Roman"/>
          <w:color w:val="000000" w:themeColor="text1"/>
          <w:lang w:val="en-US"/>
        </w:rPr>
        <w:t xml:space="preserve">cm </w:t>
      </w:r>
      <w:r w:rsidR="009A638D" w:rsidRPr="00F47527">
        <w:rPr>
          <w:rFonts w:ascii="Book Antiqua" w:hAnsi="Book Antiqua" w:cs="Times New Roman"/>
          <w:color w:val="000000" w:themeColor="text1"/>
          <w:lang w:val="en-US"/>
        </w:rPr>
        <w:t xml:space="preserve">x 6 cm, right 12 </w:t>
      </w:r>
      <w:r w:rsidR="00060A0B" w:rsidRPr="00F47527">
        <w:rPr>
          <w:rFonts w:ascii="Book Antiqua" w:hAnsi="Book Antiqua" w:cs="Times New Roman"/>
          <w:color w:val="000000" w:themeColor="text1"/>
          <w:lang w:val="en-US"/>
        </w:rPr>
        <w:t xml:space="preserve">cm </w:t>
      </w:r>
      <w:r w:rsidR="009A638D" w:rsidRPr="00F47527">
        <w:rPr>
          <w:rFonts w:ascii="Book Antiqua" w:hAnsi="Book Antiqua" w:cs="Times New Roman"/>
          <w:color w:val="000000" w:themeColor="text1"/>
          <w:lang w:val="en-US"/>
        </w:rPr>
        <w:t>x 8 cm), diffuse peritoneal metastasis (</w:t>
      </w:r>
      <w:r w:rsidR="00186E79">
        <w:rPr>
          <w:rFonts w:ascii="Book Antiqua" w:hAnsi="Book Antiqua" w:cs="Times New Roman"/>
          <w:color w:val="000000" w:themeColor="text1"/>
          <w:lang w:val="en-US"/>
        </w:rPr>
        <w:t xml:space="preserve">peritoneal carcinomatosis index - </w:t>
      </w:r>
      <w:r w:rsidR="009A638D" w:rsidRPr="00F47527">
        <w:rPr>
          <w:rFonts w:ascii="Book Antiqua" w:hAnsi="Book Antiqua" w:cs="Times New Roman"/>
          <w:color w:val="000000" w:themeColor="text1"/>
          <w:lang w:val="en-US"/>
        </w:rPr>
        <w:t>PCI = 19) and ascites (volume = 120 m</w:t>
      </w:r>
      <w:r w:rsidR="009A638D" w:rsidRPr="00060A0B">
        <w:rPr>
          <w:rFonts w:ascii="Book Antiqua" w:hAnsi="Book Antiqua" w:cs="Times New Roman"/>
          <w:caps/>
          <w:color w:val="000000" w:themeColor="text1"/>
          <w:lang w:val="en-US"/>
        </w:rPr>
        <w:t>l</w:t>
      </w:r>
      <w:r w:rsidR="009A638D" w:rsidRPr="00F47527">
        <w:rPr>
          <w:rFonts w:ascii="Book Antiqua" w:hAnsi="Book Antiqua" w:cs="Times New Roman"/>
          <w:color w:val="000000" w:themeColor="text1"/>
          <w:lang w:val="en-US"/>
        </w:rPr>
        <w:t xml:space="preserve">). Bilateral hysterectomy </w:t>
      </w:r>
      <w:r w:rsidR="00F47527" w:rsidRPr="00F47527">
        <w:rPr>
          <w:rFonts w:ascii="Book Antiqua" w:hAnsi="Book Antiqua" w:cs="Times New Roman"/>
          <w:color w:val="000000" w:themeColor="text1"/>
          <w:lang w:val="en-US"/>
        </w:rPr>
        <w:t>w</w:t>
      </w:r>
      <w:r w:rsidR="00F47527">
        <w:rPr>
          <w:rFonts w:ascii="Book Antiqua" w:hAnsi="Book Antiqua" w:cs="Times New Roman"/>
          <w:color w:val="000000" w:themeColor="text1"/>
          <w:lang w:val="en-US"/>
        </w:rPr>
        <w:t>as</w:t>
      </w:r>
      <w:r w:rsidR="00F47527" w:rsidRPr="00F47527">
        <w:rPr>
          <w:rFonts w:ascii="Book Antiqua" w:hAnsi="Book Antiqua" w:cs="Times New Roman"/>
          <w:color w:val="000000" w:themeColor="text1"/>
          <w:lang w:val="en-US"/>
        </w:rPr>
        <w:t xml:space="preserve"> performed </w:t>
      </w:r>
      <w:r w:rsidR="00F47527">
        <w:rPr>
          <w:rFonts w:ascii="Book Antiqua" w:hAnsi="Book Antiqua" w:cs="Times New Roman"/>
          <w:color w:val="000000" w:themeColor="text1"/>
          <w:lang w:val="en-US"/>
        </w:rPr>
        <w:t xml:space="preserve">in </w:t>
      </w:r>
      <w:r w:rsidR="009A638D" w:rsidRPr="00F47527">
        <w:rPr>
          <w:rFonts w:ascii="Book Antiqua" w:hAnsi="Book Antiqua" w:cs="Times New Roman"/>
          <w:color w:val="000000" w:themeColor="text1"/>
          <w:lang w:val="en-US"/>
        </w:rPr>
        <w:t>combin</w:t>
      </w:r>
      <w:r w:rsidR="00F47527">
        <w:rPr>
          <w:rFonts w:ascii="Book Antiqua" w:hAnsi="Book Antiqua" w:cs="Times New Roman"/>
          <w:color w:val="000000" w:themeColor="text1"/>
          <w:lang w:val="en-US"/>
        </w:rPr>
        <w:t>ation</w:t>
      </w:r>
      <w:r w:rsidR="009A638D" w:rsidRPr="00F47527">
        <w:rPr>
          <w:rFonts w:ascii="Book Antiqua" w:hAnsi="Book Antiqua" w:cs="Times New Roman"/>
          <w:color w:val="000000" w:themeColor="text1"/>
          <w:lang w:val="en-US"/>
        </w:rPr>
        <w:t xml:space="preserve"> with bilateral adnexectomy, omentectomy, appendectomy and pelvic lymphade</w:t>
      </w:r>
      <w:r w:rsidRPr="00F47527">
        <w:rPr>
          <w:rFonts w:ascii="Book Antiqua" w:hAnsi="Book Antiqua" w:cs="Times New Roman"/>
          <w:color w:val="000000" w:themeColor="text1"/>
          <w:lang w:val="en-US"/>
        </w:rPr>
        <w:t>ne</w:t>
      </w:r>
      <w:r w:rsidR="009A638D" w:rsidRPr="00F47527">
        <w:rPr>
          <w:rFonts w:ascii="Book Antiqua" w:hAnsi="Book Antiqua" w:cs="Times New Roman"/>
          <w:color w:val="000000" w:themeColor="text1"/>
          <w:lang w:val="en-US"/>
        </w:rPr>
        <w:t xml:space="preserve">ctomy. The intraoperative situs was </w:t>
      </w:r>
      <w:r w:rsidRPr="00F47527">
        <w:rPr>
          <w:rFonts w:ascii="Book Antiqua" w:hAnsi="Book Antiqua" w:cs="Times New Roman"/>
          <w:color w:val="000000" w:themeColor="text1"/>
          <w:lang w:val="en-US"/>
        </w:rPr>
        <w:t>evaluated by</w:t>
      </w:r>
      <w:r w:rsidR="009A638D" w:rsidRPr="00F47527">
        <w:rPr>
          <w:rFonts w:ascii="Book Antiqua" w:hAnsi="Book Antiqua" w:cs="Times New Roman"/>
          <w:color w:val="000000" w:themeColor="text1"/>
          <w:lang w:val="en-US"/>
        </w:rPr>
        <w:t xml:space="preserve"> the gastrointestinal surgeon who confirmed that complete cytoreduction was not possible. </w:t>
      </w:r>
    </w:p>
    <w:p w:rsidR="009A638D" w:rsidRPr="00F47527" w:rsidRDefault="009A638D" w:rsidP="00ED675B">
      <w:pPr>
        <w:adjustRightInd w:val="0"/>
        <w:snapToGrid w:val="0"/>
        <w:spacing w:line="360" w:lineRule="auto"/>
        <w:ind w:firstLine="708"/>
        <w:jc w:val="both"/>
        <w:rPr>
          <w:rFonts w:ascii="Book Antiqua" w:hAnsi="Book Antiqua" w:cs="Times New Roman"/>
          <w:color w:val="000000" w:themeColor="text1"/>
          <w:lang w:val="en-US"/>
        </w:rPr>
      </w:pPr>
      <w:r w:rsidRPr="00F47527">
        <w:rPr>
          <w:rFonts w:ascii="Book Antiqua" w:hAnsi="Book Antiqua" w:cs="Times New Roman"/>
          <w:color w:val="000000" w:themeColor="text1"/>
          <w:lang w:val="en-US"/>
        </w:rPr>
        <w:t>Recovery was uneventful. Histology revealed signet ring tumor cells arranged singly, in cords or in nests within cellular ovarian stroma (Figure 1</w:t>
      </w:r>
      <w:r w:rsidRPr="00060A0B">
        <w:rPr>
          <w:rFonts w:ascii="Book Antiqua" w:hAnsi="Book Antiqua" w:cs="Times New Roman"/>
          <w:caps/>
          <w:color w:val="000000" w:themeColor="text1"/>
          <w:lang w:val="en-US"/>
        </w:rPr>
        <w:t>a</w:t>
      </w:r>
      <w:r w:rsidR="00060A0B">
        <w:rPr>
          <w:rFonts w:ascii="Book Antiqua" w:hAnsi="Book Antiqua" w:cs="Times New Roman" w:hint="eastAsia"/>
          <w:caps/>
          <w:color w:val="000000" w:themeColor="text1"/>
          <w:lang w:val="en-US" w:eastAsia="zh-CN"/>
        </w:rPr>
        <w:t xml:space="preserve">, </w:t>
      </w:r>
      <w:r w:rsidRPr="00060A0B">
        <w:rPr>
          <w:rFonts w:ascii="Book Antiqua" w:hAnsi="Book Antiqua" w:cs="Times New Roman"/>
          <w:caps/>
          <w:color w:val="000000" w:themeColor="text1"/>
          <w:lang w:val="en-US"/>
        </w:rPr>
        <w:t>b</w:t>
      </w:r>
      <w:r w:rsidRPr="00F47527">
        <w:rPr>
          <w:rFonts w:ascii="Book Antiqua" w:hAnsi="Book Antiqua" w:cs="Times New Roman"/>
          <w:color w:val="000000" w:themeColor="text1"/>
          <w:lang w:val="en-US"/>
        </w:rPr>
        <w:t>). Additional staining revealed CK7(+), CK20(-), CDX2(+) and CA125(-)</w:t>
      </w:r>
      <w:r w:rsidR="002C128B" w:rsidRPr="00F47527">
        <w:rPr>
          <w:rFonts w:ascii="Book Antiqua" w:hAnsi="Book Antiqua" w:cs="Times New Roman"/>
          <w:color w:val="000000" w:themeColor="text1"/>
          <w:lang w:val="en-US"/>
        </w:rPr>
        <w:t xml:space="preserve"> status</w:t>
      </w:r>
      <w:r w:rsidRPr="00F47527">
        <w:rPr>
          <w:rFonts w:ascii="Book Antiqua" w:hAnsi="Book Antiqua" w:cs="Times New Roman"/>
          <w:color w:val="000000" w:themeColor="text1"/>
          <w:lang w:val="en-US"/>
        </w:rPr>
        <w:t xml:space="preserve">, suggesting a primary tumor originating from the upper gastrointestinal (GI-) tract. </w:t>
      </w:r>
      <w:r w:rsidR="002C128B" w:rsidRPr="00F47527">
        <w:rPr>
          <w:rFonts w:ascii="Book Antiqua" w:hAnsi="Book Antiqua" w:cs="Times New Roman"/>
          <w:color w:val="000000" w:themeColor="text1"/>
          <w:lang w:val="en-US"/>
        </w:rPr>
        <w:t>P</w:t>
      </w:r>
      <w:r w:rsidRPr="00F47527">
        <w:rPr>
          <w:rFonts w:ascii="Book Antiqua" w:hAnsi="Book Antiqua" w:cs="Times New Roman"/>
          <w:color w:val="000000" w:themeColor="text1"/>
          <w:lang w:val="en-US"/>
        </w:rPr>
        <w:t>ostoperative upper GI endoscopy showed a mucin-positive, poorly differentiated adenocarcinoma located in the antral mucosa (Figure 1</w:t>
      </w:r>
      <w:r w:rsidRPr="00060A0B">
        <w:rPr>
          <w:rFonts w:ascii="Book Antiqua" w:hAnsi="Book Antiqua" w:cs="Times New Roman"/>
          <w:caps/>
          <w:color w:val="000000" w:themeColor="text1"/>
          <w:lang w:val="en-US"/>
        </w:rPr>
        <w:t>c</w:t>
      </w:r>
      <w:r w:rsidR="00060A0B">
        <w:rPr>
          <w:rFonts w:ascii="Book Antiqua" w:hAnsi="Book Antiqua" w:cs="Times New Roman" w:hint="eastAsia"/>
          <w:caps/>
          <w:color w:val="000000" w:themeColor="text1"/>
          <w:lang w:val="en-US" w:eastAsia="zh-CN"/>
        </w:rPr>
        <w:t xml:space="preserve">, </w:t>
      </w:r>
      <w:r w:rsidRPr="00060A0B">
        <w:rPr>
          <w:rFonts w:ascii="Book Antiqua" w:hAnsi="Book Antiqua" w:cs="Times New Roman"/>
          <w:caps/>
          <w:color w:val="000000" w:themeColor="text1"/>
          <w:lang w:val="en-US"/>
        </w:rPr>
        <w:t>d</w:t>
      </w:r>
      <w:r w:rsidRPr="00F47527">
        <w:rPr>
          <w:rFonts w:ascii="Book Antiqua" w:hAnsi="Book Antiqua" w:cs="Times New Roman"/>
          <w:color w:val="000000" w:themeColor="text1"/>
          <w:lang w:val="en-US"/>
        </w:rPr>
        <w:t xml:space="preserve">). Staging was completed with </w:t>
      </w:r>
      <w:r w:rsidR="002C128B" w:rsidRPr="00F47527">
        <w:rPr>
          <w:rFonts w:ascii="Book Antiqua" w:hAnsi="Book Antiqua" w:cs="Times New Roman"/>
          <w:color w:val="000000" w:themeColor="text1"/>
          <w:lang w:val="en-US"/>
        </w:rPr>
        <w:t xml:space="preserve">an </w:t>
      </w:r>
      <w:r w:rsidRPr="00F47527">
        <w:rPr>
          <w:rFonts w:ascii="Book Antiqua" w:hAnsi="Book Antiqua" w:cs="Times New Roman"/>
          <w:color w:val="000000" w:themeColor="text1"/>
          <w:lang w:val="en-US"/>
        </w:rPr>
        <w:t>abdominal CT</w:t>
      </w:r>
      <w:r w:rsidR="002C128B" w:rsidRPr="00F47527">
        <w:rPr>
          <w:rFonts w:ascii="Book Antiqua" w:hAnsi="Book Antiqua" w:cs="Times New Roman"/>
          <w:color w:val="000000" w:themeColor="text1"/>
          <w:lang w:val="en-US"/>
        </w:rPr>
        <w:t xml:space="preserve"> </w:t>
      </w:r>
      <w:r w:rsidRPr="00F47527">
        <w:rPr>
          <w:rFonts w:ascii="Book Antiqua" w:hAnsi="Book Antiqua" w:cs="Times New Roman"/>
          <w:color w:val="000000" w:themeColor="text1"/>
          <w:lang w:val="en-US"/>
        </w:rPr>
        <w:t xml:space="preserve">scan that showed a superficially located metastasis in liver segment 5 (Figure 2). </w:t>
      </w:r>
    </w:p>
    <w:p w:rsidR="009A638D" w:rsidRPr="00F47527" w:rsidRDefault="009A638D" w:rsidP="00ED675B">
      <w:pPr>
        <w:adjustRightInd w:val="0"/>
        <w:snapToGrid w:val="0"/>
        <w:spacing w:line="360" w:lineRule="auto"/>
        <w:ind w:firstLine="708"/>
        <w:jc w:val="both"/>
        <w:rPr>
          <w:rFonts w:ascii="Book Antiqua" w:hAnsi="Book Antiqua" w:cs="Times New Roman"/>
          <w:color w:val="000000" w:themeColor="text1"/>
          <w:lang w:val="en-US"/>
        </w:rPr>
      </w:pPr>
      <w:r w:rsidRPr="00F47527">
        <w:rPr>
          <w:rFonts w:ascii="Book Antiqua" w:hAnsi="Book Antiqua" w:cs="Times New Roman"/>
          <w:color w:val="000000" w:themeColor="text1"/>
          <w:lang w:val="en-US"/>
        </w:rPr>
        <w:t xml:space="preserve">The patient was referred </w:t>
      </w:r>
      <w:r w:rsidR="002C128B" w:rsidRPr="00F47527">
        <w:rPr>
          <w:rFonts w:ascii="Book Antiqua" w:hAnsi="Book Antiqua" w:cs="Times New Roman"/>
          <w:color w:val="000000" w:themeColor="text1"/>
          <w:lang w:val="en-US"/>
        </w:rPr>
        <w:t>in</w:t>
      </w:r>
      <w:r w:rsidRPr="00F47527">
        <w:rPr>
          <w:rFonts w:ascii="Book Antiqua" w:hAnsi="Book Antiqua" w:cs="Times New Roman"/>
          <w:color w:val="000000" w:themeColor="text1"/>
          <w:lang w:val="en-US"/>
        </w:rPr>
        <w:t xml:space="preserve"> April 2017 to our tertiary center for further therapy.</w:t>
      </w:r>
    </w:p>
    <w:p w:rsidR="009A638D" w:rsidRPr="00F47527" w:rsidRDefault="009A638D" w:rsidP="00ED675B">
      <w:pPr>
        <w:adjustRightInd w:val="0"/>
        <w:snapToGrid w:val="0"/>
        <w:spacing w:line="360" w:lineRule="auto"/>
        <w:ind w:firstLine="708"/>
        <w:jc w:val="both"/>
        <w:rPr>
          <w:rFonts w:ascii="Book Antiqua" w:hAnsi="Book Antiqua" w:cs="Times New Roman"/>
          <w:color w:val="000000" w:themeColor="text1"/>
          <w:lang w:val="en-US"/>
        </w:rPr>
      </w:pPr>
      <w:r w:rsidRPr="00F47527">
        <w:rPr>
          <w:rFonts w:ascii="Book Antiqua" w:hAnsi="Book Antiqua" w:cs="Times New Roman"/>
          <w:color w:val="000000" w:themeColor="text1"/>
          <w:lang w:val="en-US"/>
        </w:rPr>
        <w:t xml:space="preserve">At admission, the patient </w:t>
      </w:r>
      <w:r w:rsidR="002C128B" w:rsidRPr="00F47527">
        <w:rPr>
          <w:rFonts w:ascii="Book Antiqua" w:hAnsi="Book Antiqua" w:cs="Times New Roman"/>
          <w:color w:val="000000" w:themeColor="text1"/>
          <w:lang w:val="en-US"/>
        </w:rPr>
        <w:t>had</w:t>
      </w:r>
      <w:r w:rsidRPr="00F47527">
        <w:rPr>
          <w:rFonts w:ascii="Book Antiqua" w:hAnsi="Book Antiqua" w:cs="Times New Roman"/>
          <w:color w:val="000000" w:themeColor="text1"/>
          <w:lang w:val="en-US"/>
        </w:rPr>
        <w:t xml:space="preserve"> reduced general condition (ECOG – 2) and in reduced nutritional status (BMI </w:t>
      </w:r>
      <w:r w:rsidR="002C128B" w:rsidRPr="00F47527">
        <w:rPr>
          <w:rFonts w:ascii="Book Antiqua" w:hAnsi="Book Antiqua" w:cs="Times New Roman"/>
          <w:color w:val="000000" w:themeColor="text1"/>
          <w:lang w:val="en-US"/>
        </w:rPr>
        <w:t xml:space="preserve">of </w:t>
      </w:r>
      <w:r w:rsidRPr="00F47527">
        <w:rPr>
          <w:rFonts w:ascii="Book Antiqua" w:hAnsi="Book Antiqua" w:cs="Times New Roman"/>
          <w:color w:val="000000" w:themeColor="text1"/>
          <w:lang w:val="en-US"/>
        </w:rPr>
        <w:t>18.37 and weight</w:t>
      </w:r>
      <w:r w:rsidR="002C128B" w:rsidRPr="00F47527">
        <w:rPr>
          <w:rFonts w:ascii="Book Antiqua" w:hAnsi="Book Antiqua" w:cs="Times New Roman"/>
          <w:color w:val="000000" w:themeColor="text1"/>
          <w:lang w:val="en-US"/>
        </w:rPr>
        <w:t xml:space="preserve"> loss identified</w:t>
      </w:r>
      <w:r w:rsidRPr="00F47527">
        <w:rPr>
          <w:rFonts w:ascii="Book Antiqua" w:hAnsi="Book Antiqua" w:cs="Times New Roman"/>
          <w:color w:val="000000" w:themeColor="text1"/>
          <w:lang w:val="en-US"/>
        </w:rPr>
        <w:t xml:space="preserve"> in </w:t>
      </w:r>
      <w:r w:rsidR="002C128B" w:rsidRPr="00F47527">
        <w:rPr>
          <w:rFonts w:ascii="Book Antiqua" w:hAnsi="Book Antiqua" w:cs="Times New Roman"/>
          <w:color w:val="000000" w:themeColor="text1"/>
          <w:lang w:val="en-US"/>
        </w:rPr>
        <w:t xml:space="preserve">the </w:t>
      </w:r>
      <w:r w:rsidRPr="00F47527">
        <w:rPr>
          <w:rFonts w:ascii="Book Antiqua" w:hAnsi="Book Antiqua" w:cs="Times New Roman"/>
          <w:color w:val="000000" w:themeColor="text1"/>
          <w:lang w:val="en-US"/>
        </w:rPr>
        <w:t xml:space="preserve">nutritional anamnesis). Laboratory tests were within normal limits. The patient was presented </w:t>
      </w:r>
      <w:r w:rsidR="002C128B" w:rsidRPr="00F47527">
        <w:rPr>
          <w:rFonts w:ascii="Book Antiqua" w:hAnsi="Book Antiqua" w:cs="Times New Roman"/>
          <w:color w:val="000000" w:themeColor="text1"/>
          <w:lang w:val="en-US"/>
        </w:rPr>
        <w:t>to</w:t>
      </w:r>
      <w:r w:rsidRPr="00F47527">
        <w:rPr>
          <w:rFonts w:ascii="Book Antiqua" w:hAnsi="Book Antiqua" w:cs="Times New Roman"/>
          <w:color w:val="000000" w:themeColor="text1"/>
          <w:lang w:val="en-US"/>
        </w:rPr>
        <w:t xml:space="preserve"> the multidisciplinary tumor board</w:t>
      </w:r>
      <w:r w:rsidR="002C128B" w:rsidRPr="00F47527">
        <w:rPr>
          <w:rFonts w:ascii="Book Antiqua" w:hAnsi="Book Antiqua" w:cs="Times New Roman"/>
          <w:color w:val="000000" w:themeColor="text1"/>
          <w:lang w:val="en-US"/>
        </w:rPr>
        <w:t>,</w:t>
      </w:r>
      <w:r w:rsidRPr="00F47527">
        <w:rPr>
          <w:rFonts w:ascii="Book Antiqua" w:hAnsi="Book Antiqua" w:cs="Times New Roman"/>
          <w:color w:val="000000" w:themeColor="text1"/>
          <w:lang w:val="en-US"/>
        </w:rPr>
        <w:t xml:space="preserve"> and a systemic combination chemotherapy combined with intraperitoneal chemotherapy with cisplatin and doxorubicin (as </w:t>
      </w:r>
      <w:r w:rsidR="002C128B" w:rsidRPr="00F47527">
        <w:rPr>
          <w:rFonts w:ascii="Book Antiqua" w:hAnsi="Book Antiqua" w:cs="Times New Roman"/>
          <w:color w:val="000000" w:themeColor="text1"/>
          <w:lang w:val="en-US"/>
        </w:rPr>
        <w:t xml:space="preserve">a </w:t>
      </w:r>
      <w:r w:rsidRPr="00F47527">
        <w:rPr>
          <w:rFonts w:ascii="Book Antiqua" w:hAnsi="Book Antiqua" w:cs="Times New Roman"/>
          <w:color w:val="000000" w:themeColor="text1"/>
          <w:lang w:val="en-US"/>
        </w:rPr>
        <w:t xml:space="preserve">pressurized aerosol, PIPAC C/D) was recommended, </w:t>
      </w:r>
      <w:r w:rsidR="002C128B" w:rsidRPr="00F47527">
        <w:rPr>
          <w:rFonts w:ascii="Book Antiqua" w:hAnsi="Book Antiqua" w:cs="Times New Roman"/>
          <w:color w:val="000000" w:themeColor="text1"/>
          <w:lang w:val="en-US"/>
        </w:rPr>
        <w:t>with</w:t>
      </w:r>
      <w:r w:rsidRPr="00F47527">
        <w:rPr>
          <w:rFonts w:ascii="Book Antiqua" w:hAnsi="Book Antiqua" w:cs="Times New Roman"/>
          <w:color w:val="000000" w:themeColor="text1"/>
          <w:lang w:val="en-US"/>
        </w:rPr>
        <w:t xml:space="preserve"> palliative intent. The patient gave voluntary and informed consent to the planned treatment</w:t>
      </w:r>
      <w:r w:rsidR="006916DA" w:rsidRPr="00F47527">
        <w:rPr>
          <w:rFonts w:ascii="Book Antiqua" w:hAnsi="Book Antiqua" w:cs="Times New Roman"/>
          <w:color w:val="000000" w:themeColor="text1"/>
          <w:lang w:val="en-US"/>
        </w:rPr>
        <w:t>,</w:t>
      </w:r>
      <w:r w:rsidRPr="00F47527">
        <w:rPr>
          <w:rFonts w:ascii="Book Antiqua" w:hAnsi="Book Antiqua" w:cs="Times New Roman"/>
          <w:color w:val="000000" w:themeColor="text1"/>
          <w:lang w:val="en-US"/>
        </w:rPr>
        <w:t xml:space="preserve"> and the study was performed in accordance with the precepts established by the declaration of Helsinki.</w:t>
      </w:r>
    </w:p>
    <w:p w:rsidR="009A638D" w:rsidRPr="00F47527" w:rsidRDefault="009A638D" w:rsidP="00ED675B">
      <w:pPr>
        <w:adjustRightInd w:val="0"/>
        <w:snapToGrid w:val="0"/>
        <w:spacing w:line="360" w:lineRule="auto"/>
        <w:ind w:firstLine="708"/>
        <w:jc w:val="both"/>
        <w:rPr>
          <w:rFonts w:ascii="Book Antiqua" w:hAnsi="Book Antiqua" w:cs="Times New Roman"/>
          <w:color w:val="000000" w:themeColor="text1"/>
          <w:lang w:val="en-US"/>
        </w:rPr>
      </w:pPr>
      <w:r w:rsidRPr="00F47527">
        <w:rPr>
          <w:rFonts w:ascii="Book Antiqua" w:hAnsi="Book Antiqua" w:cs="Times New Roman"/>
          <w:color w:val="000000" w:themeColor="text1"/>
          <w:lang w:val="en-US"/>
        </w:rPr>
        <w:t xml:space="preserve">The PIPAC procedure was first </w:t>
      </w:r>
      <w:r w:rsidR="006916DA" w:rsidRPr="00F47527">
        <w:rPr>
          <w:rFonts w:ascii="Book Antiqua" w:hAnsi="Book Antiqua" w:cs="Times New Roman"/>
          <w:color w:val="000000" w:themeColor="text1"/>
          <w:lang w:val="en-US"/>
        </w:rPr>
        <w:t xml:space="preserve">performed </w:t>
      </w:r>
      <w:r w:rsidRPr="00F47527">
        <w:rPr>
          <w:rFonts w:ascii="Book Antiqua" w:hAnsi="Book Antiqua" w:cs="Times New Roman"/>
          <w:color w:val="000000" w:themeColor="text1"/>
          <w:lang w:val="en-US"/>
        </w:rPr>
        <w:t xml:space="preserve">in </w:t>
      </w:r>
      <w:r w:rsidR="006916DA" w:rsidRPr="00F47527">
        <w:rPr>
          <w:rFonts w:ascii="Book Antiqua" w:hAnsi="Book Antiqua" w:cs="Times New Roman"/>
          <w:color w:val="000000" w:themeColor="text1"/>
          <w:lang w:val="en-US"/>
        </w:rPr>
        <w:t>M</w:t>
      </w:r>
      <w:r w:rsidRPr="00F47527">
        <w:rPr>
          <w:rFonts w:ascii="Book Antiqua" w:hAnsi="Book Antiqua" w:cs="Times New Roman"/>
          <w:color w:val="000000" w:themeColor="text1"/>
          <w:lang w:val="en-US"/>
        </w:rPr>
        <w:t xml:space="preserve">ay 2017, according to standard protocols described by Hubner </w:t>
      </w:r>
      <w:r w:rsidRPr="0096015D">
        <w:rPr>
          <w:rFonts w:ascii="Book Antiqua" w:hAnsi="Book Antiqua" w:cs="Times New Roman"/>
          <w:i/>
          <w:color w:val="000000" w:themeColor="text1"/>
          <w:lang w:val="en-US"/>
        </w:rPr>
        <w:t>et al</w:t>
      </w:r>
      <w:r w:rsidRPr="00F47527">
        <w:rPr>
          <w:rFonts w:ascii="Book Antiqua" w:hAnsi="Book Antiqua" w:cs="Times New Roman"/>
          <w:color w:val="000000" w:themeColor="text1"/>
          <w:vertAlign w:val="superscript"/>
          <w:lang w:val="en-US"/>
        </w:rPr>
        <w:t>[19]</w:t>
      </w:r>
      <w:r w:rsidRPr="00F47527">
        <w:rPr>
          <w:rFonts w:ascii="Book Antiqua" w:hAnsi="Book Antiqua" w:cs="Times New Roman"/>
          <w:color w:val="000000" w:themeColor="text1"/>
          <w:lang w:val="en-US"/>
        </w:rPr>
        <w:t>. Shortly</w:t>
      </w:r>
      <w:r w:rsidR="006916DA" w:rsidRPr="00F47527">
        <w:rPr>
          <w:rFonts w:ascii="Book Antiqua" w:hAnsi="Book Antiqua" w:cs="Times New Roman"/>
          <w:color w:val="000000" w:themeColor="text1"/>
          <w:lang w:val="en-US"/>
        </w:rPr>
        <w:t xml:space="preserve"> thereafter</w:t>
      </w:r>
      <w:r w:rsidRPr="00F47527">
        <w:rPr>
          <w:rFonts w:ascii="Book Antiqua" w:hAnsi="Book Antiqua" w:cs="Times New Roman"/>
          <w:color w:val="000000" w:themeColor="text1"/>
          <w:lang w:val="en-US"/>
        </w:rPr>
        <w:t xml:space="preserve">, after a 12 mmHg capnoperitoneum has been established, two trocars </w:t>
      </w:r>
      <w:r w:rsidR="006916DA" w:rsidRPr="00F47527">
        <w:rPr>
          <w:rFonts w:ascii="Book Antiqua" w:hAnsi="Book Antiqua" w:cs="Times New Roman"/>
          <w:color w:val="000000" w:themeColor="text1"/>
          <w:lang w:val="en-US"/>
        </w:rPr>
        <w:t xml:space="preserve">were </w:t>
      </w:r>
      <w:r w:rsidRPr="00F47527">
        <w:rPr>
          <w:rFonts w:ascii="Book Antiqua" w:hAnsi="Book Antiqua" w:cs="Times New Roman"/>
          <w:color w:val="000000" w:themeColor="text1"/>
          <w:lang w:val="en-US"/>
        </w:rPr>
        <w:t>inserted</w:t>
      </w:r>
      <w:r w:rsidR="006916DA" w:rsidRPr="00F47527">
        <w:rPr>
          <w:rFonts w:ascii="Book Antiqua" w:hAnsi="Book Antiqua" w:cs="Times New Roman"/>
          <w:color w:val="000000" w:themeColor="text1"/>
          <w:lang w:val="en-US"/>
        </w:rPr>
        <w:t>,</w:t>
      </w:r>
      <w:r w:rsidRPr="00F47527">
        <w:rPr>
          <w:rFonts w:ascii="Book Antiqua" w:hAnsi="Book Antiqua" w:cs="Times New Roman"/>
          <w:color w:val="000000" w:themeColor="text1"/>
          <w:lang w:val="en-US"/>
        </w:rPr>
        <w:t xml:space="preserve"> and a staging </w:t>
      </w:r>
      <w:r w:rsidRPr="00F47527">
        <w:rPr>
          <w:rFonts w:ascii="Book Antiqua" w:hAnsi="Book Antiqua" w:cs="Times New Roman"/>
          <w:color w:val="000000" w:themeColor="text1"/>
          <w:lang w:val="en-US"/>
        </w:rPr>
        <w:lastRenderedPageBreak/>
        <w:t xml:space="preserve">laparoscopy </w:t>
      </w:r>
      <w:r w:rsidR="006916DA" w:rsidRPr="00F47527">
        <w:rPr>
          <w:rFonts w:ascii="Book Antiqua" w:hAnsi="Book Antiqua" w:cs="Times New Roman"/>
          <w:color w:val="000000" w:themeColor="text1"/>
          <w:lang w:val="en-US"/>
        </w:rPr>
        <w:t xml:space="preserve">was </w:t>
      </w:r>
      <w:r w:rsidRPr="00F47527">
        <w:rPr>
          <w:rFonts w:ascii="Book Antiqua" w:hAnsi="Book Antiqua" w:cs="Times New Roman"/>
          <w:color w:val="000000" w:themeColor="text1"/>
          <w:lang w:val="en-US"/>
        </w:rPr>
        <w:t>performed. After confirmation of the tightness of the abdomen, a solution of low-dose cisplatin (7.5 mg/m</w:t>
      </w:r>
      <w:r w:rsidRPr="00F47527">
        <w:rPr>
          <w:rFonts w:ascii="Book Antiqua" w:hAnsi="Book Antiqua" w:cs="Times New Roman"/>
          <w:color w:val="000000" w:themeColor="text1"/>
          <w:vertAlign w:val="superscript"/>
          <w:lang w:val="en-US"/>
        </w:rPr>
        <w:t>2</w:t>
      </w:r>
      <w:r w:rsidRPr="00F47527">
        <w:rPr>
          <w:rFonts w:ascii="Book Antiqua" w:hAnsi="Book Antiqua" w:cs="Times New Roman"/>
          <w:color w:val="000000" w:themeColor="text1"/>
          <w:lang w:val="en-US"/>
        </w:rPr>
        <w:t xml:space="preserve"> BSA</w:t>
      </w:r>
      <w:r w:rsidR="006916DA" w:rsidRPr="00F47527">
        <w:rPr>
          <w:rFonts w:ascii="Book Antiqua" w:hAnsi="Book Antiqua" w:cs="Times New Roman"/>
          <w:color w:val="000000" w:themeColor="text1"/>
          <w:lang w:val="en-US"/>
        </w:rPr>
        <w:t>)</w:t>
      </w:r>
      <w:r w:rsidRPr="00F47527">
        <w:rPr>
          <w:rFonts w:ascii="Book Antiqua" w:hAnsi="Book Antiqua" w:cs="Times New Roman"/>
          <w:color w:val="000000" w:themeColor="text1"/>
          <w:lang w:val="en-US"/>
        </w:rPr>
        <w:t xml:space="preserve"> and doxorubicin </w:t>
      </w:r>
      <w:r w:rsidR="006916DA" w:rsidRPr="00F47527">
        <w:rPr>
          <w:rFonts w:ascii="Book Antiqua" w:hAnsi="Book Antiqua" w:cs="Times New Roman"/>
          <w:color w:val="000000" w:themeColor="text1"/>
          <w:lang w:val="en-US"/>
        </w:rPr>
        <w:t>(</w:t>
      </w:r>
      <w:r w:rsidRPr="00F47527">
        <w:rPr>
          <w:rFonts w:ascii="Book Antiqua" w:hAnsi="Book Antiqua" w:cs="Times New Roman"/>
          <w:color w:val="000000" w:themeColor="text1"/>
          <w:lang w:val="en-US"/>
        </w:rPr>
        <w:t>1.5 mg/m</w:t>
      </w:r>
      <w:r w:rsidRPr="00F47527">
        <w:rPr>
          <w:rFonts w:ascii="Book Antiqua" w:hAnsi="Book Antiqua" w:cs="Times New Roman"/>
          <w:color w:val="000000" w:themeColor="text1"/>
          <w:vertAlign w:val="superscript"/>
          <w:lang w:val="en-US"/>
        </w:rPr>
        <w:t>2</w:t>
      </w:r>
      <w:r w:rsidRPr="00F47527">
        <w:rPr>
          <w:rFonts w:ascii="Book Antiqua" w:hAnsi="Book Antiqua" w:cs="Times New Roman"/>
          <w:color w:val="000000" w:themeColor="text1"/>
          <w:lang w:val="en-US"/>
        </w:rPr>
        <w:t xml:space="preserve"> BSA</w:t>
      </w:r>
      <w:r w:rsidR="006916DA" w:rsidRPr="00F47527">
        <w:rPr>
          <w:rFonts w:ascii="Book Antiqua" w:hAnsi="Book Antiqua" w:cs="Times New Roman"/>
          <w:color w:val="000000" w:themeColor="text1"/>
          <w:lang w:val="en-US"/>
        </w:rPr>
        <w:t>)</w:t>
      </w:r>
      <w:r w:rsidRPr="00F47527">
        <w:rPr>
          <w:rFonts w:ascii="Book Antiqua" w:hAnsi="Book Antiqua" w:cs="Times New Roman"/>
          <w:color w:val="000000" w:themeColor="text1"/>
          <w:lang w:val="en-US"/>
        </w:rPr>
        <w:t xml:space="preserve"> diluted in 200 m</w:t>
      </w:r>
      <w:r w:rsidRPr="00060A0B">
        <w:rPr>
          <w:rFonts w:ascii="Book Antiqua" w:hAnsi="Book Antiqua" w:cs="Times New Roman"/>
          <w:caps/>
          <w:color w:val="000000" w:themeColor="text1"/>
          <w:lang w:val="en-US"/>
        </w:rPr>
        <w:t>l</w:t>
      </w:r>
      <w:r w:rsidRPr="00F47527">
        <w:rPr>
          <w:rFonts w:ascii="Book Antiqua" w:hAnsi="Book Antiqua" w:cs="Times New Roman"/>
          <w:color w:val="000000" w:themeColor="text1"/>
          <w:lang w:val="en-US"/>
        </w:rPr>
        <w:t xml:space="preserve"> </w:t>
      </w:r>
      <w:r w:rsidR="006916DA" w:rsidRPr="00F47527">
        <w:rPr>
          <w:rFonts w:ascii="Book Antiqua" w:hAnsi="Book Antiqua" w:cs="Times New Roman"/>
          <w:color w:val="000000" w:themeColor="text1"/>
          <w:lang w:val="en-US"/>
        </w:rPr>
        <w:t xml:space="preserve">of </w:t>
      </w:r>
      <w:r w:rsidRPr="00F47527">
        <w:rPr>
          <w:rFonts w:ascii="Book Antiqua" w:hAnsi="Book Antiqua" w:cs="Times New Roman"/>
          <w:color w:val="000000" w:themeColor="text1"/>
          <w:lang w:val="en-US"/>
        </w:rPr>
        <w:t xml:space="preserve">saline solution </w:t>
      </w:r>
      <w:r w:rsidR="006916DA" w:rsidRPr="00F47527">
        <w:rPr>
          <w:rFonts w:ascii="Book Antiqua" w:hAnsi="Book Antiqua" w:cs="Times New Roman"/>
          <w:color w:val="000000" w:themeColor="text1"/>
          <w:lang w:val="en-US"/>
        </w:rPr>
        <w:t>was</w:t>
      </w:r>
      <w:r w:rsidRPr="00F47527">
        <w:rPr>
          <w:rFonts w:ascii="Book Antiqua" w:hAnsi="Book Antiqua" w:cs="Times New Roman"/>
          <w:color w:val="000000" w:themeColor="text1"/>
          <w:lang w:val="en-US"/>
        </w:rPr>
        <w:t xml:space="preserve"> aero</w:t>
      </w:r>
      <w:r w:rsidR="006916DA" w:rsidRPr="00F47527">
        <w:rPr>
          <w:rFonts w:ascii="Book Antiqua" w:hAnsi="Book Antiqua" w:cs="Times New Roman"/>
          <w:color w:val="000000" w:themeColor="text1"/>
          <w:lang w:val="en-US"/>
        </w:rPr>
        <w:t>s</w:t>
      </w:r>
      <w:r w:rsidRPr="00F47527">
        <w:rPr>
          <w:rFonts w:ascii="Book Antiqua" w:hAnsi="Book Antiqua" w:cs="Times New Roman"/>
          <w:color w:val="000000" w:themeColor="text1"/>
          <w:lang w:val="en-US"/>
        </w:rPr>
        <w:t>olized at a pressure of 12 mmHg and a temperature of 37</w:t>
      </w:r>
      <w:r w:rsidR="00B1730C">
        <w:rPr>
          <w:rFonts w:ascii="Book Antiqua" w:hAnsi="Book Antiqua" w:cs="Times New Roman" w:hint="eastAsia"/>
          <w:color w:val="000000" w:themeColor="text1"/>
          <w:lang w:val="en-US" w:eastAsia="zh-CN"/>
        </w:rPr>
        <w:t xml:space="preserve"> </w:t>
      </w:r>
      <w:r w:rsidRPr="00F47527">
        <w:rPr>
          <w:rFonts w:ascii="Book Antiqua" w:hAnsi="Book Antiqua" w:cs="Times New Roman"/>
          <w:color w:val="000000" w:themeColor="text1"/>
          <w:lang w:val="en-US"/>
        </w:rPr>
        <w:t>°C into the abdomen using a CE-certified nebulizer (Capnopen</w:t>
      </w:r>
      <w:r w:rsidRPr="00060A0B">
        <w:rPr>
          <w:rFonts w:ascii="Book Antiqua" w:hAnsi="Book Antiqua" w:cs="Times New Roman"/>
          <w:color w:val="000000" w:themeColor="text1"/>
          <w:vertAlign w:val="superscript"/>
          <w:lang w:val="en-US"/>
        </w:rPr>
        <w:t>®</w:t>
      </w:r>
      <w:r w:rsidRPr="00F47527">
        <w:rPr>
          <w:rFonts w:ascii="Book Antiqua" w:hAnsi="Book Antiqua" w:cs="Times New Roman"/>
          <w:color w:val="000000" w:themeColor="text1"/>
          <w:lang w:val="en-US"/>
        </w:rPr>
        <w:t>, Capnomed, Villingendorf, Germany). After 30 min</w:t>
      </w:r>
      <w:r w:rsidR="00B1730C">
        <w:rPr>
          <w:rFonts w:ascii="Book Antiqua" w:hAnsi="Book Antiqua" w:cs="Times New Roman" w:hint="eastAsia"/>
          <w:color w:val="000000" w:themeColor="text1"/>
          <w:lang w:val="en-US" w:eastAsia="zh-CN"/>
        </w:rPr>
        <w:t xml:space="preserve"> </w:t>
      </w:r>
      <w:r w:rsidR="006916DA" w:rsidRPr="00F47527">
        <w:rPr>
          <w:rFonts w:ascii="Book Antiqua" w:hAnsi="Book Antiqua" w:cs="Times New Roman"/>
          <w:color w:val="000000" w:themeColor="text1"/>
          <w:lang w:val="en-US"/>
        </w:rPr>
        <w:t xml:space="preserve">of </w:t>
      </w:r>
      <w:r w:rsidRPr="00F47527">
        <w:rPr>
          <w:rFonts w:ascii="Book Antiqua" w:hAnsi="Book Antiqua" w:cs="Times New Roman"/>
          <w:color w:val="000000" w:themeColor="text1"/>
          <w:lang w:val="en-US"/>
        </w:rPr>
        <w:t xml:space="preserve">application, the toxic aerosol </w:t>
      </w:r>
      <w:r w:rsidR="006916DA" w:rsidRPr="00F47527">
        <w:rPr>
          <w:rFonts w:ascii="Book Antiqua" w:hAnsi="Book Antiqua" w:cs="Times New Roman"/>
          <w:color w:val="000000" w:themeColor="text1"/>
          <w:lang w:val="en-US"/>
        </w:rPr>
        <w:t xml:space="preserve">was </w:t>
      </w:r>
      <w:r w:rsidRPr="00F47527">
        <w:rPr>
          <w:rFonts w:ascii="Book Antiqua" w:hAnsi="Book Antiqua" w:cs="Times New Roman"/>
          <w:color w:val="000000" w:themeColor="text1"/>
          <w:lang w:val="en-US"/>
        </w:rPr>
        <w:t xml:space="preserve">safely removed via a </w:t>
      </w:r>
      <w:r w:rsidR="006916DA" w:rsidRPr="00F47527">
        <w:rPr>
          <w:rFonts w:ascii="Book Antiqua" w:hAnsi="Book Antiqua" w:cs="Times New Roman"/>
          <w:color w:val="000000" w:themeColor="text1"/>
          <w:lang w:val="en-US"/>
        </w:rPr>
        <w:t>c</w:t>
      </w:r>
      <w:r w:rsidRPr="00F47527">
        <w:rPr>
          <w:rFonts w:ascii="Book Antiqua" w:hAnsi="Book Antiqua" w:cs="Times New Roman"/>
          <w:color w:val="000000" w:themeColor="text1"/>
          <w:lang w:val="en-US"/>
        </w:rPr>
        <w:t xml:space="preserve">losed </w:t>
      </w:r>
      <w:r w:rsidR="006916DA" w:rsidRPr="00F47527">
        <w:rPr>
          <w:rFonts w:ascii="Book Antiqua" w:hAnsi="Book Antiqua" w:cs="Times New Roman"/>
          <w:color w:val="000000" w:themeColor="text1"/>
          <w:lang w:val="en-US"/>
        </w:rPr>
        <w:t>a</w:t>
      </w:r>
      <w:r w:rsidRPr="00F47527">
        <w:rPr>
          <w:rFonts w:ascii="Book Antiqua" w:hAnsi="Book Antiqua" w:cs="Times New Roman"/>
          <w:color w:val="000000" w:themeColor="text1"/>
          <w:lang w:val="en-US"/>
        </w:rPr>
        <w:t xml:space="preserve">erosol </w:t>
      </w:r>
      <w:r w:rsidR="006916DA" w:rsidRPr="00F47527">
        <w:rPr>
          <w:rFonts w:ascii="Book Antiqua" w:hAnsi="Book Antiqua" w:cs="Times New Roman"/>
          <w:color w:val="000000" w:themeColor="text1"/>
          <w:lang w:val="en-US"/>
        </w:rPr>
        <w:t>w</w:t>
      </w:r>
      <w:r w:rsidRPr="00F47527">
        <w:rPr>
          <w:rFonts w:ascii="Book Antiqua" w:hAnsi="Book Antiqua" w:cs="Times New Roman"/>
          <w:color w:val="000000" w:themeColor="text1"/>
          <w:lang w:val="en-US"/>
        </w:rPr>
        <w:t xml:space="preserve">aste </w:t>
      </w:r>
      <w:r w:rsidR="006916DA" w:rsidRPr="00F47527">
        <w:rPr>
          <w:rFonts w:ascii="Book Antiqua" w:hAnsi="Book Antiqua" w:cs="Times New Roman"/>
          <w:color w:val="000000" w:themeColor="text1"/>
          <w:lang w:val="en-US"/>
        </w:rPr>
        <w:t>s</w:t>
      </w:r>
      <w:r w:rsidRPr="00F47527">
        <w:rPr>
          <w:rFonts w:ascii="Book Antiqua" w:hAnsi="Book Antiqua" w:cs="Times New Roman"/>
          <w:color w:val="000000" w:themeColor="text1"/>
          <w:lang w:val="en-US"/>
        </w:rPr>
        <w:t xml:space="preserve">ystem (CAWS). The diagram </w:t>
      </w:r>
      <w:r w:rsidR="006916DA" w:rsidRPr="00F47527">
        <w:rPr>
          <w:rFonts w:ascii="Book Antiqua" w:hAnsi="Book Antiqua" w:cs="Times New Roman"/>
          <w:color w:val="000000" w:themeColor="text1"/>
          <w:lang w:val="en-US"/>
        </w:rPr>
        <w:t xml:space="preserve">displaying </w:t>
      </w:r>
      <w:r w:rsidRPr="00F47527">
        <w:rPr>
          <w:rFonts w:ascii="Book Antiqua" w:hAnsi="Book Antiqua" w:cs="Times New Roman"/>
          <w:color w:val="000000" w:themeColor="text1"/>
          <w:lang w:val="en-US"/>
        </w:rPr>
        <w:t xml:space="preserve">the PIPAC procedure </w:t>
      </w:r>
      <w:r w:rsidR="006916DA" w:rsidRPr="00F47527">
        <w:rPr>
          <w:rFonts w:ascii="Book Antiqua" w:hAnsi="Book Antiqua" w:cs="Times New Roman"/>
          <w:color w:val="000000" w:themeColor="text1"/>
          <w:lang w:val="en-US"/>
        </w:rPr>
        <w:t>is</w:t>
      </w:r>
      <w:r w:rsidRPr="00F47527">
        <w:rPr>
          <w:rFonts w:ascii="Book Antiqua" w:hAnsi="Book Antiqua" w:cs="Times New Roman"/>
          <w:color w:val="000000" w:themeColor="text1"/>
          <w:lang w:val="en-US"/>
        </w:rPr>
        <w:t xml:space="preserve"> presented in </w:t>
      </w:r>
      <w:r w:rsidR="00C36B69" w:rsidRPr="00F47527">
        <w:rPr>
          <w:rFonts w:ascii="Book Antiqua" w:hAnsi="Book Antiqua" w:cs="Times New Roman"/>
          <w:color w:val="000000" w:themeColor="text1"/>
          <w:lang w:val="en-US"/>
        </w:rPr>
        <w:t>Figure 3</w:t>
      </w:r>
      <w:r w:rsidRPr="00F47527">
        <w:rPr>
          <w:rFonts w:ascii="Book Antiqua" w:hAnsi="Book Antiqua" w:cs="Times New Roman"/>
          <w:color w:val="000000" w:themeColor="text1"/>
          <w:lang w:val="en-US"/>
        </w:rPr>
        <w:t>. The PIPAC procedure was tolerated very well</w:t>
      </w:r>
      <w:r w:rsidR="006916DA" w:rsidRPr="00F47527">
        <w:rPr>
          <w:rFonts w:ascii="Book Antiqua" w:hAnsi="Book Antiqua" w:cs="Times New Roman"/>
          <w:color w:val="000000" w:themeColor="text1"/>
          <w:lang w:val="en-US"/>
        </w:rPr>
        <w:t>,</w:t>
      </w:r>
      <w:r w:rsidRPr="00F47527">
        <w:rPr>
          <w:rFonts w:ascii="Book Antiqua" w:hAnsi="Book Antiqua" w:cs="Times New Roman"/>
          <w:color w:val="000000" w:themeColor="text1"/>
          <w:lang w:val="en-US"/>
        </w:rPr>
        <w:t xml:space="preserve"> and no postoperative complication</w:t>
      </w:r>
      <w:r w:rsidR="006916DA" w:rsidRPr="00F47527">
        <w:rPr>
          <w:rFonts w:ascii="Book Antiqua" w:hAnsi="Book Antiqua" w:cs="Times New Roman"/>
          <w:color w:val="000000" w:themeColor="text1"/>
          <w:lang w:val="en-US"/>
        </w:rPr>
        <w:t>s were</w:t>
      </w:r>
      <w:r w:rsidRPr="00F47527">
        <w:rPr>
          <w:rFonts w:ascii="Book Antiqua" w:hAnsi="Book Antiqua" w:cs="Times New Roman"/>
          <w:color w:val="000000" w:themeColor="text1"/>
          <w:lang w:val="en-US"/>
        </w:rPr>
        <w:t xml:space="preserve"> noted. </w:t>
      </w:r>
    </w:p>
    <w:p w:rsidR="009A638D" w:rsidRPr="00F47527" w:rsidRDefault="009A638D" w:rsidP="00ED675B">
      <w:pPr>
        <w:adjustRightInd w:val="0"/>
        <w:snapToGrid w:val="0"/>
        <w:spacing w:line="360" w:lineRule="auto"/>
        <w:ind w:firstLine="708"/>
        <w:jc w:val="both"/>
        <w:rPr>
          <w:rFonts w:ascii="Book Antiqua" w:hAnsi="Book Antiqua" w:cs="Times New Roman"/>
          <w:color w:val="000000" w:themeColor="text1"/>
          <w:lang w:val="en-US"/>
        </w:rPr>
      </w:pPr>
      <w:r w:rsidRPr="00F47527">
        <w:rPr>
          <w:rFonts w:ascii="Book Antiqua" w:hAnsi="Book Antiqua" w:cs="Times New Roman"/>
          <w:color w:val="000000" w:themeColor="text1"/>
          <w:lang w:val="en-US"/>
        </w:rPr>
        <w:t xml:space="preserve">Eight weeks after </w:t>
      </w:r>
      <w:r w:rsidR="006916DA" w:rsidRPr="00F47527">
        <w:rPr>
          <w:rFonts w:ascii="Book Antiqua" w:hAnsi="Book Antiqua" w:cs="Times New Roman"/>
          <w:color w:val="000000" w:themeColor="text1"/>
          <w:lang w:val="en-US"/>
        </w:rPr>
        <w:t xml:space="preserve">the </w:t>
      </w:r>
      <w:r w:rsidRPr="00F47527">
        <w:rPr>
          <w:rFonts w:ascii="Book Antiqua" w:hAnsi="Book Antiqua" w:cs="Times New Roman"/>
          <w:color w:val="000000" w:themeColor="text1"/>
          <w:lang w:val="en-US"/>
        </w:rPr>
        <w:t>PIPAC procedure</w:t>
      </w:r>
      <w:r w:rsidR="006916DA" w:rsidRPr="00F47527">
        <w:rPr>
          <w:rFonts w:ascii="Book Antiqua" w:hAnsi="Book Antiqua" w:cs="Times New Roman"/>
          <w:color w:val="000000" w:themeColor="text1"/>
          <w:lang w:val="en-US"/>
        </w:rPr>
        <w:t>,</w:t>
      </w:r>
      <w:r w:rsidRPr="00F47527">
        <w:rPr>
          <w:rFonts w:ascii="Book Antiqua" w:hAnsi="Book Antiqua" w:cs="Times New Roman"/>
          <w:color w:val="000000" w:themeColor="text1"/>
          <w:lang w:val="en-US"/>
        </w:rPr>
        <w:t xml:space="preserve"> an explorat</w:t>
      </w:r>
      <w:r w:rsidR="006916DA" w:rsidRPr="00F47527">
        <w:rPr>
          <w:rFonts w:ascii="Book Antiqua" w:hAnsi="Book Antiqua" w:cs="Times New Roman"/>
          <w:color w:val="000000" w:themeColor="text1"/>
          <w:lang w:val="en-US"/>
        </w:rPr>
        <w:t>ory</w:t>
      </w:r>
      <w:r w:rsidRPr="00F47527">
        <w:rPr>
          <w:rFonts w:ascii="Book Antiqua" w:hAnsi="Book Antiqua" w:cs="Times New Roman"/>
          <w:color w:val="000000" w:themeColor="text1"/>
          <w:lang w:val="en-US"/>
        </w:rPr>
        <w:t xml:space="preserve"> laparotomy was performed. This time period </w:t>
      </w:r>
      <w:r w:rsidR="006916DA" w:rsidRPr="00F47527">
        <w:rPr>
          <w:rFonts w:ascii="Book Antiqua" w:hAnsi="Book Antiqua" w:cs="Times New Roman"/>
          <w:color w:val="000000" w:themeColor="text1"/>
          <w:lang w:val="en-US"/>
        </w:rPr>
        <w:t>has been</w:t>
      </w:r>
      <w:r w:rsidRPr="00F47527">
        <w:rPr>
          <w:rFonts w:ascii="Book Antiqua" w:hAnsi="Book Antiqua" w:cs="Times New Roman"/>
          <w:color w:val="000000" w:themeColor="text1"/>
          <w:lang w:val="en-US"/>
        </w:rPr>
        <w:t xml:space="preserve"> suggested</w:t>
      </w:r>
      <w:r w:rsidR="00C36B69" w:rsidRPr="00F47527">
        <w:rPr>
          <w:rFonts w:ascii="Book Antiqua" w:hAnsi="Book Antiqua" w:cs="Times New Roman"/>
          <w:color w:val="000000" w:themeColor="text1"/>
          <w:lang w:val="en-US"/>
        </w:rPr>
        <w:t xml:space="preserve"> in the literature</w:t>
      </w:r>
      <w:r w:rsidRPr="00F47527">
        <w:rPr>
          <w:rFonts w:ascii="Book Antiqua" w:hAnsi="Book Antiqua" w:cs="Times New Roman"/>
          <w:color w:val="000000" w:themeColor="text1"/>
          <w:lang w:val="en-US"/>
        </w:rPr>
        <w:t xml:space="preserve"> as </w:t>
      </w:r>
      <w:r w:rsidR="006916DA" w:rsidRPr="00F47527">
        <w:rPr>
          <w:rFonts w:ascii="Book Antiqua" w:hAnsi="Book Antiqua" w:cs="Times New Roman"/>
          <w:color w:val="000000" w:themeColor="text1"/>
          <w:lang w:val="en-US"/>
        </w:rPr>
        <w:t xml:space="preserve">the </w:t>
      </w:r>
      <w:r w:rsidRPr="00F47527">
        <w:rPr>
          <w:rFonts w:ascii="Book Antiqua" w:hAnsi="Book Antiqua" w:cs="Times New Roman"/>
          <w:color w:val="000000" w:themeColor="text1"/>
          <w:lang w:val="en-US"/>
        </w:rPr>
        <w:t xml:space="preserve">optimal </w:t>
      </w:r>
      <w:r w:rsidR="006916DA" w:rsidRPr="00F47527">
        <w:rPr>
          <w:rFonts w:ascii="Book Antiqua" w:hAnsi="Book Antiqua" w:cs="Times New Roman"/>
          <w:color w:val="000000" w:themeColor="text1"/>
          <w:lang w:val="en-US"/>
        </w:rPr>
        <w:t xml:space="preserve">time period </w:t>
      </w:r>
      <w:r w:rsidRPr="00F47527">
        <w:rPr>
          <w:rFonts w:ascii="Book Antiqua" w:hAnsi="Book Antiqua" w:cs="Times New Roman"/>
          <w:color w:val="000000" w:themeColor="text1"/>
          <w:lang w:val="en-US"/>
        </w:rPr>
        <w:t xml:space="preserve">between </w:t>
      </w:r>
      <w:r w:rsidR="006916DA" w:rsidRPr="00F47527">
        <w:rPr>
          <w:rFonts w:ascii="Book Antiqua" w:hAnsi="Book Antiqua" w:cs="Times New Roman"/>
          <w:color w:val="000000" w:themeColor="text1"/>
          <w:lang w:val="en-US"/>
        </w:rPr>
        <w:t xml:space="preserve">the </w:t>
      </w:r>
      <w:r w:rsidRPr="00F47527">
        <w:rPr>
          <w:rFonts w:ascii="Book Antiqua" w:hAnsi="Book Antiqua" w:cs="Times New Roman"/>
          <w:color w:val="000000" w:themeColor="text1"/>
          <w:lang w:val="en-US"/>
        </w:rPr>
        <w:t xml:space="preserve">next surgical intervention </w:t>
      </w:r>
      <w:r w:rsidR="006916DA" w:rsidRPr="00F47527">
        <w:rPr>
          <w:rFonts w:ascii="Book Antiqua" w:hAnsi="Book Antiqua" w:cs="Times New Roman"/>
          <w:color w:val="000000" w:themeColor="text1"/>
          <w:lang w:val="en-US"/>
        </w:rPr>
        <w:t xml:space="preserve">and </w:t>
      </w:r>
      <w:r w:rsidRPr="00F47527">
        <w:rPr>
          <w:rFonts w:ascii="Book Antiqua" w:hAnsi="Book Antiqua" w:cs="Times New Roman"/>
          <w:color w:val="000000" w:themeColor="text1"/>
          <w:lang w:val="en-US"/>
        </w:rPr>
        <w:t>each PIPAC surgery</w:t>
      </w:r>
      <w:r w:rsidRPr="00F47527">
        <w:rPr>
          <w:rFonts w:ascii="Book Antiqua" w:hAnsi="Book Antiqua" w:cs="Times New Roman"/>
          <w:color w:val="000000" w:themeColor="text1"/>
          <w:vertAlign w:val="superscript"/>
          <w:lang w:val="en-US"/>
        </w:rPr>
        <w:t>[20]</w:t>
      </w:r>
      <w:r w:rsidRPr="00F47527">
        <w:rPr>
          <w:rFonts w:ascii="Book Antiqua" w:hAnsi="Book Antiqua" w:cs="Times New Roman"/>
          <w:color w:val="000000" w:themeColor="text1"/>
          <w:lang w:val="en-US"/>
        </w:rPr>
        <w:t xml:space="preserve">. Macroscopically, a 3 cm tumor was palpated in the gastric body, infiltrating the gastric serosa, </w:t>
      </w:r>
      <w:r w:rsidR="006916DA" w:rsidRPr="00F47527">
        <w:rPr>
          <w:rFonts w:ascii="Book Antiqua" w:hAnsi="Book Antiqua" w:cs="Times New Roman"/>
          <w:color w:val="000000" w:themeColor="text1"/>
          <w:lang w:val="en-US"/>
        </w:rPr>
        <w:t xml:space="preserve">and </w:t>
      </w:r>
      <w:r w:rsidRPr="00F47527">
        <w:rPr>
          <w:rFonts w:ascii="Book Antiqua" w:hAnsi="Book Antiqua" w:cs="Times New Roman"/>
          <w:color w:val="000000" w:themeColor="text1"/>
          <w:lang w:val="en-US"/>
        </w:rPr>
        <w:t>no diffuse peritoneal metastasis</w:t>
      </w:r>
      <w:r w:rsidR="006916DA" w:rsidRPr="00F47527">
        <w:rPr>
          <w:rFonts w:ascii="Book Antiqua" w:hAnsi="Book Antiqua" w:cs="Times New Roman"/>
          <w:color w:val="000000" w:themeColor="text1"/>
          <w:lang w:val="en-US"/>
        </w:rPr>
        <w:t xml:space="preserve"> were</w:t>
      </w:r>
      <w:r w:rsidRPr="00F47527">
        <w:rPr>
          <w:rFonts w:ascii="Book Antiqua" w:hAnsi="Book Antiqua" w:cs="Times New Roman"/>
          <w:color w:val="000000" w:themeColor="text1"/>
          <w:lang w:val="en-US"/>
        </w:rPr>
        <w:t xml:space="preserve"> found anymore </w:t>
      </w:r>
      <w:r w:rsidR="006916DA" w:rsidRPr="00F47527">
        <w:rPr>
          <w:rFonts w:ascii="Book Antiqua" w:hAnsi="Book Antiqua" w:cs="Times New Roman"/>
          <w:color w:val="000000" w:themeColor="text1"/>
          <w:lang w:val="en-US"/>
        </w:rPr>
        <w:t>during a</w:t>
      </w:r>
      <w:r w:rsidRPr="00F47527">
        <w:rPr>
          <w:rFonts w:ascii="Book Antiqua" w:hAnsi="Book Antiqua" w:cs="Times New Roman"/>
          <w:color w:val="000000" w:themeColor="text1"/>
          <w:lang w:val="en-US"/>
        </w:rPr>
        <w:t xml:space="preserve"> detailed standard surgical intraoperative PC lesion assessment, so complete cytoreduction (CC-0 according to Sugarbaker) appeared feasible. Therefore, curative gastrectomy, D2</w:t>
      </w:r>
      <w:r w:rsidR="006916DA" w:rsidRPr="00F47527">
        <w:rPr>
          <w:rFonts w:ascii="Book Antiqua" w:hAnsi="Book Antiqua" w:cs="Times New Roman"/>
          <w:color w:val="000000" w:themeColor="text1"/>
          <w:lang w:val="en-US"/>
        </w:rPr>
        <w:t xml:space="preserve"> </w:t>
      </w:r>
      <w:r w:rsidRPr="00F47527">
        <w:rPr>
          <w:rFonts w:ascii="Book Antiqua" w:hAnsi="Book Antiqua" w:cs="Times New Roman"/>
          <w:color w:val="000000" w:themeColor="text1"/>
          <w:lang w:val="en-US"/>
        </w:rPr>
        <w:t>lymphadenectomy and atypical liver resection were performed (Figure 4). Histopathologic evaluation demonstrated a poorly differentiated carcinoma of the stomach,</w:t>
      </w:r>
      <w:r w:rsidR="006916DA" w:rsidRPr="00F47527">
        <w:rPr>
          <w:rFonts w:ascii="Book Antiqua" w:hAnsi="Book Antiqua" w:cs="Times New Roman"/>
          <w:color w:val="000000" w:themeColor="text1"/>
          <w:lang w:val="en-US"/>
        </w:rPr>
        <w:t xml:space="preserve"> which was</w:t>
      </w:r>
      <w:r w:rsidRPr="00F47527">
        <w:rPr>
          <w:rFonts w:ascii="Book Antiqua" w:hAnsi="Book Antiqua" w:cs="Times New Roman"/>
          <w:color w:val="000000" w:themeColor="text1"/>
          <w:lang w:val="en-US"/>
        </w:rPr>
        <w:t xml:space="preserve"> ypT3N2 (4/40)</w:t>
      </w:r>
      <w:r w:rsidR="006916DA" w:rsidRPr="00F47527">
        <w:rPr>
          <w:rFonts w:ascii="Book Antiqua" w:hAnsi="Book Antiqua" w:cs="Times New Roman"/>
          <w:color w:val="000000" w:themeColor="text1"/>
          <w:lang w:val="en-US"/>
        </w:rPr>
        <w:t xml:space="preserve"> and</w:t>
      </w:r>
      <w:r w:rsidRPr="00F47527">
        <w:rPr>
          <w:rFonts w:ascii="Book Antiqua" w:hAnsi="Book Antiqua" w:cs="Times New Roman"/>
          <w:color w:val="000000" w:themeColor="text1"/>
          <w:lang w:val="en-US"/>
        </w:rPr>
        <w:t xml:space="preserve"> high grade (G3) (Figure 5). The liver metastasis had a diameter of 2.5 cm. All </w:t>
      </w:r>
      <w:r w:rsidR="006916DA" w:rsidRPr="00F47527">
        <w:rPr>
          <w:rFonts w:ascii="Book Antiqua" w:hAnsi="Book Antiqua" w:cs="Times New Roman"/>
          <w:color w:val="000000" w:themeColor="text1"/>
          <w:lang w:val="en-US"/>
        </w:rPr>
        <w:t xml:space="preserve">the </w:t>
      </w:r>
      <w:r w:rsidRPr="00F47527">
        <w:rPr>
          <w:rFonts w:ascii="Book Antiqua" w:hAnsi="Book Antiqua" w:cs="Times New Roman"/>
          <w:color w:val="000000" w:themeColor="text1"/>
          <w:lang w:val="en-US"/>
        </w:rPr>
        <w:t>resection margins were tumor-free, so the procedure was considered (potentially) curative. The postoperative course was uneventful. Four months after surgery</w:t>
      </w:r>
      <w:r w:rsidR="00C36B69" w:rsidRPr="00F47527">
        <w:rPr>
          <w:rFonts w:ascii="Book Antiqua" w:hAnsi="Book Antiqua" w:cs="Times New Roman"/>
          <w:color w:val="000000" w:themeColor="text1"/>
          <w:lang w:val="en-US"/>
        </w:rPr>
        <w:t>, t</w:t>
      </w:r>
      <w:r w:rsidRPr="00F47527">
        <w:rPr>
          <w:rFonts w:ascii="Book Antiqua" w:hAnsi="Book Antiqua" w:cs="Times New Roman"/>
          <w:color w:val="000000" w:themeColor="text1"/>
          <w:lang w:val="en-US"/>
        </w:rPr>
        <w:t xml:space="preserve">he patient </w:t>
      </w:r>
      <w:r w:rsidR="006916DA" w:rsidRPr="00F47527">
        <w:rPr>
          <w:rFonts w:ascii="Book Antiqua" w:hAnsi="Book Antiqua" w:cs="Times New Roman"/>
          <w:color w:val="000000" w:themeColor="text1"/>
          <w:lang w:val="en-US"/>
        </w:rPr>
        <w:t xml:space="preserve">was </w:t>
      </w:r>
      <w:r w:rsidRPr="00F47527">
        <w:rPr>
          <w:rFonts w:ascii="Book Antiqua" w:hAnsi="Book Antiqua" w:cs="Times New Roman"/>
          <w:color w:val="000000" w:themeColor="text1"/>
          <w:lang w:val="en-US"/>
        </w:rPr>
        <w:t>completely recovered and ha</w:t>
      </w:r>
      <w:r w:rsidR="006916DA" w:rsidRPr="00F47527">
        <w:rPr>
          <w:rFonts w:ascii="Book Antiqua" w:hAnsi="Book Antiqua" w:cs="Times New Roman"/>
          <w:color w:val="000000" w:themeColor="text1"/>
          <w:lang w:val="en-US"/>
        </w:rPr>
        <w:t>d</w:t>
      </w:r>
      <w:r w:rsidRPr="00F47527">
        <w:rPr>
          <w:rFonts w:ascii="Book Antiqua" w:hAnsi="Book Antiqua" w:cs="Times New Roman"/>
          <w:color w:val="000000" w:themeColor="text1"/>
          <w:lang w:val="en-US"/>
        </w:rPr>
        <w:t xml:space="preserve"> returned to her daily activities (ECOG = 1; BMI = 20.23). </w:t>
      </w:r>
      <w:r w:rsidR="006916DA" w:rsidRPr="00F47527">
        <w:rPr>
          <w:rFonts w:ascii="Book Antiqua" w:hAnsi="Book Antiqua" w:cs="Times New Roman"/>
          <w:color w:val="000000" w:themeColor="text1"/>
          <w:lang w:val="en-US"/>
        </w:rPr>
        <w:t>P</w:t>
      </w:r>
      <w:r w:rsidRPr="00F47527">
        <w:rPr>
          <w:rFonts w:ascii="Book Antiqua" w:hAnsi="Book Antiqua" w:cs="Times New Roman"/>
          <w:color w:val="000000" w:themeColor="text1"/>
          <w:lang w:val="en-US"/>
        </w:rPr>
        <w:t xml:space="preserve">ostoperative adjuvant chemotherapy with Xeloda </w:t>
      </w:r>
      <w:r w:rsidR="006916DA" w:rsidRPr="00F47527">
        <w:rPr>
          <w:rFonts w:ascii="Book Antiqua" w:hAnsi="Book Antiqua" w:cs="Times New Roman"/>
          <w:color w:val="000000" w:themeColor="text1"/>
          <w:lang w:val="en-US"/>
        </w:rPr>
        <w:t>was</w:t>
      </w:r>
      <w:r w:rsidRPr="00F47527">
        <w:rPr>
          <w:rFonts w:ascii="Book Antiqua" w:hAnsi="Book Antiqua" w:cs="Times New Roman"/>
          <w:color w:val="000000" w:themeColor="text1"/>
          <w:lang w:val="en-US"/>
        </w:rPr>
        <w:t xml:space="preserve"> recommended. Narrow follow-up examinations (abdominal CT</w:t>
      </w:r>
      <w:r w:rsidR="006916DA" w:rsidRPr="00F47527">
        <w:rPr>
          <w:rFonts w:ascii="Book Antiqua" w:hAnsi="Book Antiqua" w:cs="Times New Roman"/>
          <w:color w:val="000000" w:themeColor="text1"/>
          <w:lang w:val="en-US"/>
        </w:rPr>
        <w:t xml:space="preserve"> </w:t>
      </w:r>
      <w:r w:rsidRPr="00F47527">
        <w:rPr>
          <w:rFonts w:ascii="Book Antiqua" w:hAnsi="Book Antiqua" w:cs="Times New Roman"/>
          <w:color w:val="000000" w:themeColor="text1"/>
          <w:lang w:val="en-US"/>
        </w:rPr>
        <w:t xml:space="preserve">scan) will be performed. </w:t>
      </w:r>
    </w:p>
    <w:p w:rsidR="009A638D" w:rsidRDefault="009A638D" w:rsidP="00ED675B">
      <w:pPr>
        <w:adjustRightInd w:val="0"/>
        <w:snapToGrid w:val="0"/>
        <w:spacing w:line="360" w:lineRule="auto"/>
        <w:jc w:val="both"/>
        <w:rPr>
          <w:rFonts w:ascii="Book Antiqua" w:hAnsi="Book Antiqua" w:cs="Times New Roman"/>
          <w:color w:val="000000" w:themeColor="text1"/>
          <w:lang w:val="en-US"/>
        </w:rPr>
      </w:pPr>
    </w:p>
    <w:p w:rsidR="009A638D" w:rsidRPr="00F47527" w:rsidRDefault="009A638D" w:rsidP="00ED675B">
      <w:pPr>
        <w:adjustRightInd w:val="0"/>
        <w:snapToGrid w:val="0"/>
        <w:spacing w:line="360" w:lineRule="auto"/>
        <w:jc w:val="both"/>
        <w:rPr>
          <w:rFonts w:ascii="Book Antiqua" w:hAnsi="Book Antiqua" w:cs="Times New Roman"/>
          <w:b/>
          <w:color w:val="000000" w:themeColor="text1"/>
          <w:lang w:val="en-US"/>
        </w:rPr>
      </w:pPr>
      <w:r w:rsidRPr="00F47527">
        <w:rPr>
          <w:rFonts w:ascii="Book Antiqua" w:hAnsi="Book Antiqua" w:cs="Times New Roman"/>
          <w:b/>
          <w:color w:val="000000" w:themeColor="text1"/>
          <w:lang w:val="en-US"/>
        </w:rPr>
        <w:t>DISCUSSION</w:t>
      </w:r>
    </w:p>
    <w:p w:rsidR="009A638D" w:rsidRPr="00F47527" w:rsidRDefault="009A638D" w:rsidP="00ED675B">
      <w:pPr>
        <w:adjustRightInd w:val="0"/>
        <w:snapToGrid w:val="0"/>
        <w:spacing w:line="360" w:lineRule="auto"/>
        <w:jc w:val="both"/>
        <w:rPr>
          <w:rFonts w:ascii="Book Antiqua" w:hAnsi="Book Antiqua" w:cs="Times New Roman"/>
          <w:color w:val="000000" w:themeColor="text1"/>
          <w:lang w:val="en-US"/>
        </w:rPr>
      </w:pPr>
      <w:r w:rsidRPr="00F47527">
        <w:rPr>
          <w:rFonts w:ascii="Book Antiqua" w:hAnsi="Book Antiqua" w:cs="Times New Roman"/>
          <w:color w:val="000000" w:themeColor="text1"/>
          <w:lang w:val="en-US"/>
        </w:rPr>
        <w:t xml:space="preserve">The diagnosis of </w:t>
      </w:r>
      <w:r w:rsidR="004969C0" w:rsidRPr="00F47527">
        <w:rPr>
          <w:rFonts w:ascii="Book Antiqua" w:hAnsi="Book Antiqua" w:cs="Times New Roman"/>
          <w:color w:val="000000" w:themeColor="text1"/>
          <w:lang w:val="en-US"/>
        </w:rPr>
        <w:t xml:space="preserve">a </w:t>
      </w:r>
      <w:r w:rsidRPr="00F47527">
        <w:rPr>
          <w:rFonts w:ascii="Book Antiqua" w:hAnsi="Book Antiqua" w:cs="Times New Roman"/>
          <w:color w:val="000000" w:themeColor="text1"/>
          <w:lang w:val="en-US"/>
        </w:rPr>
        <w:t>Krukenberg tumor of gastric cancer origin is associated with a poorer prognosis than other types of primary origin KT</w:t>
      </w:r>
      <w:r w:rsidR="004969C0" w:rsidRPr="00F47527">
        <w:rPr>
          <w:rFonts w:ascii="Book Antiqua" w:hAnsi="Book Antiqua" w:cs="Times New Roman"/>
          <w:color w:val="000000" w:themeColor="text1"/>
          <w:lang w:val="en-US"/>
        </w:rPr>
        <w:t>s</w:t>
      </w:r>
      <w:r w:rsidRPr="00F47527">
        <w:rPr>
          <w:rFonts w:ascii="Book Antiqua" w:hAnsi="Book Antiqua" w:cs="Times New Roman"/>
          <w:color w:val="000000" w:themeColor="text1"/>
          <w:lang w:val="en-US"/>
        </w:rPr>
        <w:t xml:space="preserve"> and is significantly more clinically problematic</w:t>
      </w:r>
      <w:r w:rsidRPr="00F47527">
        <w:rPr>
          <w:rFonts w:ascii="Book Antiqua" w:hAnsi="Book Antiqua" w:cs="Times New Roman"/>
          <w:color w:val="000000" w:themeColor="text1"/>
          <w:vertAlign w:val="superscript"/>
          <w:lang w:val="en-US"/>
        </w:rPr>
        <w:t>[21]</w:t>
      </w:r>
      <w:r w:rsidRPr="00F47527">
        <w:rPr>
          <w:rFonts w:ascii="Book Antiqua" w:hAnsi="Book Antiqua" w:cs="Times New Roman"/>
          <w:color w:val="000000" w:themeColor="text1"/>
          <w:lang w:val="en-US"/>
        </w:rPr>
        <w:t xml:space="preserve">. Several papers focus on different treatment options in patients with KT </w:t>
      </w:r>
      <w:r w:rsidR="004969C0" w:rsidRPr="00F47527">
        <w:rPr>
          <w:rFonts w:ascii="Book Antiqua" w:hAnsi="Book Antiqua" w:cs="Times New Roman"/>
          <w:color w:val="000000" w:themeColor="text1"/>
          <w:lang w:val="en-US"/>
        </w:rPr>
        <w:t xml:space="preserve">and </w:t>
      </w:r>
      <w:r w:rsidRPr="00F47527">
        <w:rPr>
          <w:rFonts w:ascii="Book Antiqua" w:hAnsi="Book Antiqua" w:cs="Times New Roman"/>
          <w:color w:val="000000" w:themeColor="text1"/>
          <w:lang w:val="en-US"/>
        </w:rPr>
        <w:t xml:space="preserve">mainly report on two specific issues: </w:t>
      </w:r>
      <w:r w:rsidR="00060A0B">
        <w:rPr>
          <w:rFonts w:ascii="Book Antiqua" w:hAnsi="Book Antiqua" w:cs="Times New Roman" w:hint="eastAsia"/>
          <w:color w:val="000000" w:themeColor="text1"/>
          <w:lang w:val="en-US" w:eastAsia="zh-CN"/>
        </w:rPr>
        <w:t>(</w:t>
      </w:r>
      <w:r w:rsidRPr="00F47527">
        <w:rPr>
          <w:rFonts w:ascii="Book Antiqua" w:hAnsi="Book Antiqua" w:cs="Times New Roman"/>
          <w:color w:val="000000" w:themeColor="text1"/>
          <w:lang w:val="en-US"/>
        </w:rPr>
        <w:t xml:space="preserve">1) the role of gastrectomy and metastasectomy </w:t>
      </w:r>
      <w:r w:rsidR="004969C0" w:rsidRPr="00F47527">
        <w:rPr>
          <w:rFonts w:ascii="Book Antiqua" w:hAnsi="Book Antiqua" w:cs="Times New Roman"/>
          <w:color w:val="000000" w:themeColor="text1"/>
          <w:lang w:val="en-US"/>
        </w:rPr>
        <w:t>under</w:t>
      </w:r>
      <w:r w:rsidRPr="00F47527">
        <w:rPr>
          <w:rFonts w:ascii="Book Antiqua" w:hAnsi="Book Antiqua" w:cs="Times New Roman"/>
          <w:color w:val="000000" w:themeColor="text1"/>
          <w:lang w:val="en-US"/>
        </w:rPr>
        <w:t xml:space="preserve"> different clinical conditions</w:t>
      </w:r>
      <w:r w:rsidR="00060A0B">
        <w:rPr>
          <w:rFonts w:ascii="Book Antiqua" w:hAnsi="Book Antiqua" w:cs="Times New Roman" w:hint="eastAsia"/>
          <w:color w:val="000000" w:themeColor="text1"/>
          <w:lang w:val="en-US" w:eastAsia="zh-CN"/>
        </w:rPr>
        <w:t>;</w:t>
      </w:r>
      <w:r w:rsidRPr="00F47527">
        <w:rPr>
          <w:rFonts w:ascii="Book Antiqua" w:hAnsi="Book Antiqua" w:cs="Times New Roman"/>
          <w:color w:val="000000" w:themeColor="text1"/>
          <w:lang w:val="en-US"/>
        </w:rPr>
        <w:t xml:space="preserve"> and </w:t>
      </w:r>
      <w:r w:rsidR="00060A0B">
        <w:rPr>
          <w:rFonts w:ascii="Book Antiqua" w:hAnsi="Book Antiqua" w:cs="Times New Roman" w:hint="eastAsia"/>
          <w:color w:val="000000" w:themeColor="text1"/>
          <w:lang w:val="en-US" w:eastAsia="zh-CN"/>
        </w:rPr>
        <w:t>(</w:t>
      </w:r>
      <w:r w:rsidRPr="00F47527">
        <w:rPr>
          <w:rFonts w:ascii="Book Antiqua" w:hAnsi="Book Antiqua" w:cs="Times New Roman"/>
          <w:color w:val="000000" w:themeColor="text1"/>
          <w:lang w:val="en-US"/>
        </w:rPr>
        <w:t xml:space="preserve">2) the assessment of </w:t>
      </w:r>
      <w:r w:rsidR="004969C0" w:rsidRPr="00F47527">
        <w:rPr>
          <w:rFonts w:ascii="Book Antiqua" w:hAnsi="Book Antiqua" w:cs="Times New Roman"/>
          <w:color w:val="000000" w:themeColor="text1"/>
          <w:lang w:val="en-US"/>
        </w:rPr>
        <w:t xml:space="preserve">the </w:t>
      </w:r>
      <w:r w:rsidRPr="00F47527">
        <w:rPr>
          <w:rFonts w:ascii="Book Antiqua" w:hAnsi="Book Antiqua" w:cs="Times New Roman"/>
          <w:color w:val="000000" w:themeColor="text1"/>
          <w:lang w:val="en-US"/>
        </w:rPr>
        <w:lastRenderedPageBreak/>
        <w:t>effectiveness and superiority of surgical and chemotherapy interventions</w:t>
      </w:r>
      <w:r w:rsidRPr="00F47527">
        <w:rPr>
          <w:rFonts w:ascii="Book Antiqua" w:hAnsi="Book Antiqua" w:cs="Times New Roman"/>
          <w:color w:val="000000" w:themeColor="text1"/>
          <w:vertAlign w:val="superscript"/>
          <w:lang w:val="en-US"/>
        </w:rPr>
        <w:t>[22,23]</w:t>
      </w:r>
      <w:r w:rsidRPr="00F47527">
        <w:rPr>
          <w:rFonts w:ascii="Book Antiqua" w:hAnsi="Book Antiqua" w:cs="Times New Roman"/>
          <w:color w:val="000000" w:themeColor="text1"/>
          <w:lang w:val="en-US"/>
        </w:rPr>
        <w:t>. The main problem in such descriptions is related to the fact that in large number of papers</w:t>
      </w:r>
      <w:r w:rsidR="004969C0" w:rsidRPr="00F47527">
        <w:rPr>
          <w:rFonts w:ascii="Book Antiqua" w:hAnsi="Book Antiqua" w:cs="Times New Roman"/>
          <w:color w:val="000000" w:themeColor="text1"/>
          <w:lang w:val="en-US"/>
        </w:rPr>
        <w:t>,</w:t>
      </w:r>
      <w:r w:rsidRPr="00F47527">
        <w:rPr>
          <w:rFonts w:ascii="Book Antiqua" w:hAnsi="Book Antiqua" w:cs="Times New Roman"/>
          <w:color w:val="000000" w:themeColor="text1"/>
          <w:lang w:val="en-US"/>
        </w:rPr>
        <w:t xml:space="preserve"> the analyzed material concern</w:t>
      </w:r>
      <w:r w:rsidR="004969C0" w:rsidRPr="00F47527">
        <w:rPr>
          <w:rFonts w:ascii="Book Antiqua" w:hAnsi="Book Antiqua" w:cs="Times New Roman"/>
          <w:color w:val="000000" w:themeColor="text1"/>
          <w:lang w:val="en-US"/>
        </w:rPr>
        <w:t>ed</w:t>
      </w:r>
      <w:r w:rsidRPr="00F47527">
        <w:rPr>
          <w:rFonts w:ascii="Book Antiqua" w:hAnsi="Book Antiqua" w:cs="Times New Roman"/>
          <w:color w:val="000000" w:themeColor="text1"/>
          <w:lang w:val="en-US"/>
        </w:rPr>
        <w:t xml:space="preserve"> </w:t>
      </w:r>
      <w:r w:rsidR="004969C0" w:rsidRPr="00F47527">
        <w:rPr>
          <w:rFonts w:ascii="Book Antiqua" w:hAnsi="Book Antiqua" w:cs="Times New Roman"/>
          <w:color w:val="000000" w:themeColor="text1"/>
          <w:lang w:val="en-US"/>
        </w:rPr>
        <w:t xml:space="preserve">data </w:t>
      </w:r>
      <w:r w:rsidR="00F47527" w:rsidRPr="00F47527">
        <w:rPr>
          <w:rFonts w:ascii="Book Antiqua" w:hAnsi="Book Antiqua" w:cs="Times New Roman"/>
          <w:color w:val="000000" w:themeColor="text1"/>
          <w:lang w:val="en-US"/>
        </w:rPr>
        <w:t xml:space="preserve">only </w:t>
      </w:r>
      <w:r w:rsidR="004969C0" w:rsidRPr="00F47527">
        <w:rPr>
          <w:rFonts w:ascii="Book Antiqua" w:hAnsi="Book Antiqua" w:cs="Times New Roman"/>
          <w:color w:val="000000" w:themeColor="text1"/>
          <w:lang w:val="en-US"/>
        </w:rPr>
        <w:t>until</w:t>
      </w:r>
      <w:r w:rsidRPr="00F47527">
        <w:rPr>
          <w:rFonts w:ascii="Book Antiqua" w:hAnsi="Book Antiqua" w:cs="Times New Roman"/>
          <w:color w:val="000000" w:themeColor="text1"/>
          <w:lang w:val="en-US"/>
        </w:rPr>
        <w:t xml:space="preserve"> the time of KT diagnosis</w:t>
      </w:r>
      <w:r w:rsidRPr="00F47527">
        <w:rPr>
          <w:rFonts w:ascii="Book Antiqua" w:hAnsi="Book Antiqua" w:cs="Times New Roman"/>
          <w:color w:val="000000" w:themeColor="text1"/>
          <w:vertAlign w:val="superscript"/>
          <w:lang w:val="en-US"/>
        </w:rPr>
        <w:t>[24]</w:t>
      </w:r>
      <w:r w:rsidRPr="00F47527">
        <w:rPr>
          <w:rFonts w:ascii="Book Antiqua" w:hAnsi="Book Antiqua" w:cs="Times New Roman"/>
          <w:color w:val="000000" w:themeColor="text1"/>
          <w:lang w:val="en-US"/>
        </w:rPr>
        <w:t xml:space="preserve">. </w:t>
      </w:r>
    </w:p>
    <w:p w:rsidR="009A638D" w:rsidRPr="00F47527" w:rsidRDefault="00C36B69" w:rsidP="00ED675B">
      <w:pPr>
        <w:adjustRightInd w:val="0"/>
        <w:snapToGrid w:val="0"/>
        <w:spacing w:line="360" w:lineRule="auto"/>
        <w:ind w:firstLine="708"/>
        <w:jc w:val="both"/>
        <w:rPr>
          <w:rFonts w:ascii="Book Antiqua" w:hAnsi="Book Antiqua" w:cs="Times New Roman"/>
          <w:color w:val="000000" w:themeColor="text1"/>
          <w:lang w:val="en-US"/>
        </w:rPr>
      </w:pPr>
      <w:r w:rsidRPr="00F47527">
        <w:rPr>
          <w:rFonts w:ascii="Book Antiqua" w:hAnsi="Book Antiqua" w:cs="Times New Roman"/>
          <w:color w:val="000000" w:themeColor="text1"/>
          <w:lang w:val="en-US"/>
        </w:rPr>
        <w:t xml:space="preserve">In this paper, </w:t>
      </w:r>
      <w:r w:rsidR="009A638D" w:rsidRPr="00F47527">
        <w:rPr>
          <w:rFonts w:ascii="Book Antiqua" w:hAnsi="Book Antiqua" w:cs="Times New Roman"/>
          <w:color w:val="000000" w:themeColor="text1"/>
          <w:lang w:val="en-US"/>
        </w:rPr>
        <w:t>we present the case of 49-year</w:t>
      </w:r>
      <w:r w:rsidR="004969C0" w:rsidRPr="00F47527">
        <w:rPr>
          <w:rFonts w:ascii="Book Antiqua" w:hAnsi="Book Antiqua" w:cs="Times New Roman"/>
          <w:color w:val="000000" w:themeColor="text1"/>
          <w:lang w:val="en-US"/>
        </w:rPr>
        <w:t>-</w:t>
      </w:r>
      <w:r w:rsidR="009A638D" w:rsidRPr="00F47527">
        <w:rPr>
          <w:rFonts w:ascii="Book Antiqua" w:hAnsi="Book Antiqua" w:cs="Times New Roman"/>
          <w:color w:val="000000" w:themeColor="text1"/>
          <w:lang w:val="en-US"/>
        </w:rPr>
        <w:t xml:space="preserve">old PC patient with </w:t>
      </w:r>
      <w:r w:rsidR="004969C0" w:rsidRPr="00F47527">
        <w:rPr>
          <w:rFonts w:ascii="Book Antiqua" w:hAnsi="Book Antiqua" w:cs="Times New Roman"/>
          <w:color w:val="000000" w:themeColor="text1"/>
          <w:lang w:val="en-US"/>
        </w:rPr>
        <w:t xml:space="preserve">a </w:t>
      </w:r>
      <w:r w:rsidR="009A638D" w:rsidRPr="00F47527">
        <w:rPr>
          <w:rFonts w:ascii="Book Antiqua" w:hAnsi="Book Antiqua" w:cs="Times New Roman"/>
          <w:color w:val="000000" w:themeColor="text1"/>
          <w:lang w:val="en-US"/>
        </w:rPr>
        <w:t xml:space="preserve">high PCI index </w:t>
      </w:r>
      <w:r w:rsidR="004969C0" w:rsidRPr="00F47527">
        <w:rPr>
          <w:rFonts w:ascii="Book Antiqua" w:hAnsi="Book Antiqua" w:cs="Times New Roman"/>
          <w:color w:val="000000" w:themeColor="text1"/>
          <w:lang w:val="en-US"/>
        </w:rPr>
        <w:t xml:space="preserve">who was </w:t>
      </w:r>
      <w:r w:rsidR="009A638D" w:rsidRPr="00F47527">
        <w:rPr>
          <w:rFonts w:ascii="Book Antiqua" w:hAnsi="Book Antiqua" w:cs="Times New Roman"/>
          <w:color w:val="000000" w:themeColor="text1"/>
          <w:lang w:val="en-US"/>
        </w:rPr>
        <w:t xml:space="preserve">diagnosed primarily with KT due </w:t>
      </w:r>
      <w:r w:rsidR="004969C0" w:rsidRPr="00F47527">
        <w:rPr>
          <w:rFonts w:ascii="Book Antiqua" w:hAnsi="Book Antiqua" w:cs="Times New Roman"/>
          <w:color w:val="000000" w:themeColor="text1"/>
          <w:lang w:val="en-US"/>
        </w:rPr>
        <w:t xml:space="preserve">to an </w:t>
      </w:r>
      <w:r w:rsidR="009A638D" w:rsidRPr="00F47527">
        <w:rPr>
          <w:rFonts w:ascii="Book Antiqua" w:hAnsi="Book Antiqua" w:cs="Times New Roman"/>
          <w:color w:val="000000" w:themeColor="text1"/>
          <w:lang w:val="en-US"/>
        </w:rPr>
        <w:t xml:space="preserve">intrapathology assay in which bilateral hysterectomy combined with removal of the uterine appendages, omentectomy, appendectomy and pelvic </w:t>
      </w:r>
      <w:r w:rsidR="004969C0" w:rsidRPr="00F47527">
        <w:rPr>
          <w:rFonts w:ascii="Book Antiqua" w:hAnsi="Book Antiqua" w:cs="Times New Roman"/>
          <w:color w:val="000000" w:themeColor="text1"/>
          <w:lang w:val="en-US"/>
        </w:rPr>
        <w:t xml:space="preserve">lymphadenectomy </w:t>
      </w:r>
      <w:r w:rsidR="009A638D" w:rsidRPr="00F47527">
        <w:rPr>
          <w:rFonts w:ascii="Book Antiqua" w:hAnsi="Book Antiqua" w:cs="Times New Roman"/>
          <w:color w:val="000000" w:themeColor="text1"/>
          <w:lang w:val="en-US"/>
        </w:rPr>
        <w:t>w</w:t>
      </w:r>
      <w:r w:rsidR="00F47527">
        <w:rPr>
          <w:rFonts w:ascii="Book Antiqua" w:hAnsi="Book Antiqua" w:cs="Times New Roman"/>
          <w:color w:val="000000" w:themeColor="text1"/>
          <w:lang w:val="en-US"/>
        </w:rPr>
        <w:t>as</w:t>
      </w:r>
      <w:r w:rsidR="009A638D" w:rsidRPr="00F47527">
        <w:rPr>
          <w:rFonts w:ascii="Book Antiqua" w:hAnsi="Book Antiqua" w:cs="Times New Roman"/>
          <w:color w:val="000000" w:themeColor="text1"/>
          <w:lang w:val="en-US"/>
        </w:rPr>
        <w:t xml:space="preserve"> performed. The optimal treatment in such cases </w:t>
      </w:r>
      <w:r w:rsidR="004969C0" w:rsidRPr="00F47527">
        <w:rPr>
          <w:rFonts w:ascii="Book Antiqua" w:hAnsi="Book Antiqua" w:cs="Times New Roman"/>
          <w:color w:val="000000" w:themeColor="text1"/>
          <w:lang w:val="en-US"/>
        </w:rPr>
        <w:t>has</w:t>
      </w:r>
      <w:r w:rsidR="009A638D" w:rsidRPr="00F47527">
        <w:rPr>
          <w:rFonts w:ascii="Book Antiqua" w:hAnsi="Book Antiqua" w:cs="Times New Roman"/>
          <w:color w:val="000000" w:themeColor="text1"/>
          <w:lang w:val="en-US"/>
        </w:rPr>
        <w:t xml:space="preserve"> still not</w:t>
      </w:r>
      <w:r w:rsidR="004969C0" w:rsidRPr="00F47527">
        <w:rPr>
          <w:rFonts w:ascii="Book Antiqua" w:hAnsi="Book Antiqua" w:cs="Times New Roman"/>
          <w:color w:val="000000" w:themeColor="text1"/>
          <w:lang w:val="en-US"/>
        </w:rPr>
        <w:t xml:space="preserve"> been</w:t>
      </w:r>
      <w:r w:rsidR="009A638D" w:rsidRPr="00F47527">
        <w:rPr>
          <w:rFonts w:ascii="Book Antiqua" w:hAnsi="Book Antiqua" w:cs="Times New Roman"/>
          <w:color w:val="000000" w:themeColor="text1"/>
          <w:lang w:val="en-US"/>
        </w:rPr>
        <w:t xml:space="preserve"> fully described in schematic recommendations and guidelines regarding the role of gastrectomy</w:t>
      </w:r>
      <w:r w:rsidR="009A638D" w:rsidRPr="00F47527">
        <w:rPr>
          <w:rFonts w:ascii="Book Antiqua" w:hAnsi="Book Antiqua" w:cs="Times New Roman"/>
          <w:color w:val="000000" w:themeColor="text1"/>
          <w:vertAlign w:val="superscript"/>
          <w:lang w:val="en-US"/>
        </w:rPr>
        <w:t>[25]</w:t>
      </w:r>
      <w:r w:rsidR="009A638D" w:rsidRPr="00F47527">
        <w:rPr>
          <w:rFonts w:ascii="Book Antiqua" w:hAnsi="Book Antiqua" w:cs="Times New Roman"/>
          <w:color w:val="000000" w:themeColor="text1"/>
          <w:lang w:val="en-US"/>
        </w:rPr>
        <w:t>. In recent and past literature</w:t>
      </w:r>
      <w:r w:rsidR="004969C0" w:rsidRPr="00F47527">
        <w:rPr>
          <w:rFonts w:ascii="Book Antiqua" w:hAnsi="Book Antiqua" w:cs="Times New Roman"/>
          <w:color w:val="000000" w:themeColor="text1"/>
          <w:lang w:val="en-US"/>
        </w:rPr>
        <w:t>,</w:t>
      </w:r>
      <w:r w:rsidR="009A638D" w:rsidRPr="00F47527">
        <w:rPr>
          <w:rFonts w:ascii="Book Antiqua" w:hAnsi="Book Antiqua" w:cs="Times New Roman"/>
          <w:color w:val="000000" w:themeColor="text1"/>
          <w:lang w:val="en-US"/>
        </w:rPr>
        <w:t xml:space="preserve"> the beneficial outcomes of palliative gastrectomy </w:t>
      </w:r>
      <w:r w:rsidR="004969C0" w:rsidRPr="00F47527">
        <w:rPr>
          <w:rFonts w:ascii="Book Antiqua" w:hAnsi="Book Antiqua" w:cs="Times New Roman"/>
          <w:color w:val="000000" w:themeColor="text1"/>
          <w:lang w:val="en-US"/>
        </w:rPr>
        <w:t xml:space="preserve">have been </w:t>
      </w:r>
      <w:r w:rsidR="009A638D" w:rsidRPr="00F47527">
        <w:rPr>
          <w:rFonts w:ascii="Book Antiqua" w:hAnsi="Book Antiqua" w:cs="Times New Roman"/>
          <w:color w:val="000000" w:themeColor="text1"/>
          <w:lang w:val="en-US"/>
        </w:rPr>
        <w:t>presented</w:t>
      </w:r>
      <w:r w:rsidR="009A638D" w:rsidRPr="00F47527">
        <w:rPr>
          <w:rFonts w:ascii="Book Antiqua" w:hAnsi="Book Antiqua" w:cs="Times New Roman"/>
          <w:color w:val="000000" w:themeColor="text1"/>
          <w:vertAlign w:val="superscript"/>
          <w:lang w:val="en-US"/>
        </w:rPr>
        <w:t>[26]</w:t>
      </w:r>
      <w:r w:rsidR="009A638D" w:rsidRPr="00F47527">
        <w:rPr>
          <w:rFonts w:ascii="Book Antiqua" w:hAnsi="Book Antiqua" w:cs="Times New Roman"/>
          <w:color w:val="000000" w:themeColor="text1"/>
          <w:lang w:val="en-US"/>
        </w:rPr>
        <w:t xml:space="preserve">. </w:t>
      </w:r>
      <w:r w:rsidR="004969C0" w:rsidRPr="00F47527">
        <w:rPr>
          <w:rFonts w:ascii="Book Antiqua" w:hAnsi="Book Antiqua" w:cs="Times New Roman"/>
          <w:color w:val="000000" w:themeColor="text1"/>
          <w:lang w:val="en-US"/>
        </w:rPr>
        <w:t>Thus</w:t>
      </w:r>
      <w:r w:rsidRPr="00F47527">
        <w:rPr>
          <w:rFonts w:ascii="Book Antiqua" w:hAnsi="Book Antiqua" w:cs="Times New Roman"/>
          <w:color w:val="000000" w:themeColor="text1"/>
          <w:lang w:val="en-US"/>
        </w:rPr>
        <w:t>,</w:t>
      </w:r>
      <w:r w:rsidR="004969C0" w:rsidRPr="00F47527">
        <w:rPr>
          <w:rFonts w:ascii="Book Antiqua" w:hAnsi="Book Antiqua" w:cs="Times New Roman"/>
          <w:color w:val="000000" w:themeColor="text1"/>
          <w:lang w:val="en-US"/>
        </w:rPr>
        <w:t xml:space="preserve"> </w:t>
      </w:r>
      <w:r w:rsidR="009A638D" w:rsidRPr="00F47527">
        <w:rPr>
          <w:rFonts w:ascii="Book Antiqua" w:hAnsi="Book Antiqua" w:cs="Times New Roman"/>
          <w:color w:val="000000" w:themeColor="text1"/>
          <w:lang w:val="en-US"/>
        </w:rPr>
        <w:t>because of the young age and good performance status of our patient</w:t>
      </w:r>
      <w:r w:rsidR="004969C0" w:rsidRPr="00F47527">
        <w:rPr>
          <w:rFonts w:ascii="Book Antiqua" w:hAnsi="Book Antiqua" w:cs="Times New Roman"/>
          <w:color w:val="000000" w:themeColor="text1"/>
          <w:lang w:val="en-US"/>
        </w:rPr>
        <w:t xml:space="preserve"> along with the</w:t>
      </w:r>
      <w:r w:rsidR="009A638D" w:rsidRPr="00F47527">
        <w:rPr>
          <w:rFonts w:ascii="Book Antiqua" w:hAnsi="Book Antiqua" w:cs="Times New Roman"/>
          <w:color w:val="000000" w:themeColor="text1"/>
          <w:lang w:val="en-US"/>
        </w:rPr>
        <w:t xml:space="preserve"> nonacceptance of standard i</w:t>
      </w:r>
      <w:r w:rsidR="004969C0" w:rsidRPr="00F47527">
        <w:rPr>
          <w:rFonts w:ascii="Book Antiqua" w:hAnsi="Book Antiqua" w:cs="Times New Roman"/>
          <w:color w:val="000000" w:themeColor="text1"/>
          <w:lang w:val="en-US"/>
        </w:rPr>
        <w:t xml:space="preserve">ntravenous </w:t>
      </w:r>
      <w:r w:rsidR="009A638D" w:rsidRPr="00F47527">
        <w:rPr>
          <w:rFonts w:ascii="Book Antiqua" w:hAnsi="Book Antiqua" w:cs="Times New Roman"/>
          <w:color w:val="000000" w:themeColor="text1"/>
          <w:lang w:val="en-US"/>
        </w:rPr>
        <w:t>form</w:t>
      </w:r>
      <w:r w:rsidR="004969C0" w:rsidRPr="00F47527">
        <w:rPr>
          <w:rFonts w:ascii="Book Antiqua" w:hAnsi="Book Antiqua" w:cs="Times New Roman"/>
          <w:color w:val="000000" w:themeColor="text1"/>
          <w:lang w:val="en-US"/>
        </w:rPr>
        <w:t>s</w:t>
      </w:r>
      <w:r w:rsidR="009A638D" w:rsidRPr="00F47527">
        <w:rPr>
          <w:rFonts w:ascii="Book Antiqua" w:hAnsi="Book Antiqua" w:cs="Times New Roman"/>
          <w:color w:val="000000" w:themeColor="text1"/>
          <w:lang w:val="en-US"/>
        </w:rPr>
        <w:t xml:space="preserve"> of therapies with </w:t>
      </w:r>
      <w:r w:rsidR="003B143B" w:rsidRPr="00F47527">
        <w:rPr>
          <w:rFonts w:ascii="Book Antiqua" w:hAnsi="Book Antiqua" w:cs="Times New Roman"/>
          <w:color w:val="000000" w:themeColor="text1"/>
          <w:lang w:val="en-US"/>
        </w:rPr>
        <w:t xml:space="preserve">a </w:t>
      </w:r>
      <w:r w:rsidR="009A638D" w:rsidRPr="00F47527">
        <w:rPr>
          <w:rFonts w:ascii="Book Antiqua" w:hAnsi="Book Antiqua" w:cs="Times New Roman"/>
          <w:color w:val="000000" w:themeColor="text1"/>
          <w:lang w:val="en-US"/>
        </w:rPr>
        <w:t xml:space="preserve">parallel allowance for </w:t>
      </w:r>
      <w:r w:rsidR="004969C0" w:rsidRPr="00F47527">
        <w:rPr>
          <w:rFonts w:ascii="Book Antiqua" w:hAnsi="Book Antiqua" w:cs="Times New Roman"/>
          <w:color w:val="000000" w:themeColor="text1"/>
          <w:lang w:val="en-US"/>
        </w:rPr>
        <w:t xml:space="preserve">an </w:t>
      </w:r>
      <w:r w:rsidR="009A638D" w:rsidRPr="00F47527">
        <w:rPr>
          <w:rFonts w:ascii="Book Antiqua" w:hAnsi="Book Antiqua" w:cs="Times New Roman"/>
          <w:color w:val="000000" w:themeColor="text1"/>
          <w:lang w:val="en-US"/>
        </w:rPr>
        <w:t>intraperitoneal form of drug delivery</w:t>
      </w:r>
      <w:r w:rsidR="004969C0" w:rsidRPr="00F47527">
        <w:rPr>
          <w:rFonts w:ascii="Book Antiqua" w:hAnsi="Book Antiqua" w:cs="Times New Roman"/>
          <w:color w:val="000000" w:themeColor="text1"/>
          <w:lang w:val="en-US"/>
        </w:rPr>
        <w:t>,</w:t>
      </w:r>
      <w:r w:rsidR="009A638D" w:rsidRPr="00F47527">
        <w:rPr>
          <w:rFonts w:ascii="Book Antiqua" w:hAnsi="Book Antiqua" w:cs="Times New Roman"/>
          <w:color w:val="000000" w:themeColor="text1"/>
          <w:lang w:val="en-US"/>
        </w:rPr>
        <w:t xml:space="preserve"> we </w:t>
      </w:r>
      <w:r w:rsidR="004969C0" w:rsidRPr="00F47527">
        <w:rPr>
          <w:rFonts w:ascii="Book Antiqua" w:hAnsi="Book Antiqua" w:cs="Times New Roman"/>
          <w:color w:val="000000" w:themeColor="text1"/>
          <w:lang w:val="en-US"/>
        </w:rPr>
        <w:t>elected</w:t>
      </w:r>
      <w:r w:rsidR="009A638D" w:rsidRPr="00F47527">
        <w:rPr>
          <w:rFonts w:ascii="Book Antiqua" w:hAnsi="Book Antiqua" w:cs="Times New Roman"/>
          <w:color w:val="000000" w:themeColor="text1"/>
          <w:lang w:val="en-US"/>
        </w:rPr>
        <w:t xml:space="preserve"> the aforementioned treatment protocol consisting of “neoadjuvant” PIPAC followed by D2 gastrectomy. During our literature review we found information about some cases </w:t>
      </w:r>
      <w:r w:rsidR="004969C0" w:rsidRPr="00F47527">
        <w:rPr>
          <w:rFonts w:ascii="Book Antiqua" w:hAnsi="Book Antiqua" w:cs="Times New Roman"/>
          <w:color w:val="000000" w:themeColor="text1"/>
          <w:lang w:val="en-US"/>
        </w:rPr>
        <w:t>in which</w:t>
      </w:r>
      <w:r w:rsidR="009A638D" w:rsidRPr="00F47527">
        <w:rPr>
          <w:rFonts w:ascii="Book Antiqua" w:hAnsi="Book Antiqua" w:cs="Times New Roman"/>
          <w:color w:val="000000" w:themeColor="text1"/>
          <w:lang w:val="en-US"/>
        </w:rPr>
        <w:t xml:space="preserve"> cytoreductive surgeries </w:t>
      </w:r>
      <w:r w:rsidR="004969C0" w:rsidRPr="00F47527">
        <w:rPr>
          <w:rFonts w:ascii="Book Antiqua" w:hAnsi="Book Antiqua" w:cs="Times New Roman"/>
          <w:color w:val="000000" w:themeColor="text1"/>
          <w:lang w:val="en-US"/>
        </w:rPr>
        <w:t xml:space="preserve">were performed in combination </w:t>
      </w:r>
      <w:r w:rsidR="009A638D" w:rsidRPr="00F47527">
        <w:rPr>
          <w:rFonts w:ascii="Book Antiqua" w:hAnsi="Book Antiqua" w:cs="Times New Roman"/>
          <w:color w:val="000000" w:themeColor="text1"/>
          <w:lang w:val="en-US"/>
        </w:rPr>
        <w:t xml:space="preserve">with hyperthermic intraperitoneal chemotherapy (CRS+HIPEC) procedures with good clinical effects </w:t>
      </w:r>
      <w:r w:rsidR="004969C0" w:rsidRPr="00F47527">
        <w:rPr>
          <w:rFonts w:ascii="Book Antiqua" w:hAnsi="Book Antiqua" w:cs="Times New Roman"/>
          <w:color w:val="000000" w:themeColor="text1"/>
          <w:lang w:val="en-US"/>
        </w:rPr>
        <w:t xml:space="preserve">that </w:t>
      </w:r>
      <w:r w:rsidR="009A638D" w:rsidRPr="00F47527">
        <w:rPr>
          <w:rFonts w:ascii="Book Antiqua" w:hAnsi="Book Antiqua" w:cs="Times New Roman"/>
          <w:color w:val="000000" w:themeColor="text1"/>
          <w:lang w:val="en-US"/>
        </w:rPr>
        <w:t>improv</w:t>
      </w:r>
      <w:r w:rsidR="004969C0" w:rsidRPr="00F47527">
        <w:rPr>
          <w:rFonts w:ascii="Book Antiqua" w:hAnsi="Book Antiqua" w:cs="Times New Roman"/>
          <w:color w:val="000000" w:themeColor="text1"/>
          <w:lang w:val="en-US"/>
        </w:rPr>
        <w:t>ed</w:t>
      </w:r>
      <w:r w:rsidR="009A638D" w:rsidRPr="00F47527">
        <w:rPr>
          <w:rFonts w:ascii="Book Antiqua" w:hAnsi="Book Antiqua" w:cs="Times New Roman"/>
          <w:color w:val="000000" w:themeColor="text1"/>
          <w:lang w:val="en-US"/>
        </w:rPr>
        <w:t xml:space="preserve"> the survival of GC patients</w:t>
      </w:r>
      <w:r w:rsidR="009A638D" w:rsidRPr="00F47527">
        <w:rPr>
          <w:rFonts w:ascii="Book Antiqua" w:hAnsi="Book Antiqua" w:cs="Times New Roman"/>
          <w:color w:val="000000" w:themeColor="text1"/>
          <w:vertAlign w:val="superscript"/>
          <w:lang w:val="en-US"/>
        </w:rPr>
        <w:t>[27-29]</w:t>
      </w:r>
      <w:r w:rsidR="009A638D" w:rsidRPr="00F47527">
        <w:rPr>
          <w:rFonts w:ascii="Book Antiqua" w:hAnsi="Book Antiqua" w:cs="Times New Roman"/>
          <w:color w:val="000000" w:themeColor="text1"/>
          <w:lang w:val="en-US"/>
        </w:rPr>
        <w:t>. In our case</w:t>
      </w:r>
      <w:r w:rsidR="004969C0" w:rsidRPr="00F47527">
        <w:rPr>
          <w:rFonts w:ascii="Book Antiqua" w:hAnsi="Book Antiqua" w:cs="Times New Roman"/>
          <w:color w:val="000000" w:themeColor="text1"/>
          <w:lang w:val="en-US"/>
        </w:rPr>
        <w:t>,</w:t>
      </w:r>
      <w:r w:rsidR="009A638D" w:rsidRPr="00F47527">
        <w:rPr>
          <w:rFonts w:ascii="Book Antiqua" w:hAnsi="Book Antiqua" w:cs="Times New Roman"/>
          <w:color w:val="000000" w:themeColor="text1"/>
          <w:lang w:val="en-US"/>
        </w:rPr>
        <w:t xml:space="preserve"> such </w:t>
      </w:r>
      <w:r w:rsidR="004969C0" w:rsidRPr="00F47527">
        <w:rPr>
          <w:rFonts w:ascii="Book Antiqua" w:hAnsi="Book Antiqua" w:cs="Times New Roman"/>
          <w:color w:val="000000" w:themeColor="text1"/>
          <w:lang w:val="en-US"/>
        </w:rPr>
        <w:t xml:space="preserve">an </w:t>
      </w:r>
      <w:r w:rsidR="009A638D" w:rsidRPr="00F47527">
        <w:rPr>
          <w:rFonts w:ascii="Book Antiqua" w:hAnsi="Book Antiqua" w:cs="Times New Roman"/>
          <w:color w:val="000000" w:themeColor="text1"/>
          <w:lang w:val="en-US"/>
        </w:rPr>
        <w:t xml:space="preserve">intervention was not possible due </w:t>
      </w:r>
      <w:r w:rsidR="00F47527">
        <w:rPr>
          <w:rFonts w:ascii="Book Antiqua" w:hAnsi="Book Antiqua" w:cs="Times New Roman"/>
          <w:color w:val="000000" w:themeColor="text1"/>
          <w:lang w:val="en-US"/>
        </w:rPr>
        <w:t xml:space="preserve">to </w:t>
      </w:r>
      <w:r w:rsidR="009A638D" w:rsidRPr="00F47527">
        <w:rPr>
          <w:rFonts w:ascii="Book Antiqua" w:hAnsi="Book Antiqua" w:cs="Times New Roman"/>
          <w:color w:val="000000" w:themeColor="text1"/>
          <w:lang w:val="en-US"/>
        </w:rPr>
        <w:t>the very aggressiv</w:t>
      </w:r>
      <w:r w:rsidR="004969C0" w:rsidRPr="00F47527">
        <w:rPr>
          <w:rFonts w:ascii="Book Antiqua" w:hAnsi="Book Antiqua" w:cs="Times New Roman"/>
          <w:color w:val="000000" w:themeColor="text1"/>
          <w:lang w:val="en-US"/>
        </w:rPr>
        <w:t>e</w:t>
      </w:r>
      <w:r w:rsidR="009A638D" w:rsidRPr="00F47527">
        <w:rPr>
          <w:rFonts w:ascii="Book Antiqua" w:hAnsi="Book Antiqua" w:cs="Times New Roman"/>
          <w:color w:val="000000" w:themeColor="text1"/>
          <w:lang w:val="en-US"/>
        </w:rPr>
        <w:t xml:space="preserve"> CRS surgery and </w:t>
      </w:r>
      <w:r w:rsidR="004969C0" w:rsidRPr="00F47527">
        <w:rPr>
          <w:rFonts w:ascii="Book Antiqua" w:hAnsi="Book Antiqua" w:cs="Times New Roman"/>
          <w:color w:val="000000" w:themeColor="text1"/>
          <w:lang w:val="en-US"/>
        </w:rPr>
        <w:t>the patient’s</w:t>
      </w:r>
      <w:r w:rsidR="003B143B" w:rsidRPr="00F47527">
        <w:rPr>
          <w:rFonts w:ascii="Book Antiqua" w:hAnsi="Book Antiqua" w:cs="Times New Roman"/>
          <w:color w:val="000000" w:themeColor="text1"/>
          <w:lang w:val="en-US"/>
        </w:rPr>
        <w:t xml:space="preserve"> </w:t>
      </w:r>
      <w:r w:rsidR="009A638D" w:rsidRPr="00F47527">
        <w:rPr>
          <w:rFonts w:ascii="Book Antiqua" w:hAnsi="Book Antiqua" w:cs="Times New Roman"/>
          <w:color w:val="000000" w:themeColor="text1"/>
          <w:lang w:val="en-US"/>
        </w:rPr>
        <w:t xml:space="preserve">disqualification by medical oncologists. </w:t>
      </w:r>
      <w:r w:rsidR="004969C0" w:rsidRPr="00F47527">
        <w:rPr>
          <w:rFonts w:ascii="Book Antiqua" w:hAnsi="Book Antiqua" w:cs="Times New Roman"/>
          <w:color w:val="000000" w:themeColor="text1"/>
          <w:lang w:val="en-US"/>
        </w:rPr>
        <w:t>We also</w:t>
      </w:r>
      <w:r w:rsidR="009A638D" w:rsidRPr="00F47527">
        <w:rPr>
          <w:rFonts w:ascii="Book Antiqua" w:hAnsi="Book Antiqua" w:cs="Times New Roman"/>
          <w:color w:val="000000" w:themeColor="text1"/>
          <w:lang w:val="en-US"/>
        </w:rPr>
        <w:t xml:space="preserve"> found interesting data about a novel and promising intraoperative drug delivery technique - </w:t>
      </w:r>
      <w:r w:rsidR="004969C0" w:rsidRPr="00F47527">
        <w:rPr>
          <w:rFonts w:ascii="Book Antiqua" w:hAnsi="Book Antiqua" w:cs="Times New Roman"/>
          <w:color w:val="000000" w:themeColor="text1"/>
          <w:lang w:val="en-US"/>
        </w:rPr>
        <w:t>p</w:t>
      </w:r>
      <w:r w:rsidR="009A638D" w:rsidRPr="00F47527">
        <w:rPr>
          <w:rFonts w:ascii="Book Antiqua" w:hAnsi="Book Antiqua" w:cs="Times New Roman"/>
          <w:color w:val="000000" w:themeColor="text1"/>
          <w:lang w:val="en-US"/>
        </w:rPr>
        <w:t>ressurized intraperitoneal aerosol chemotherapy</w:t>
      </w:r>
      <w:r w:rsidR="00186E79">
        <w:rPr>
          <w:rFonts w:ascii="Book Antiqua" w:hAnsi="Book Antiqua" w:cs="Times New Roman"/>
          <w:color w:val="000000" w:themeColor="text1"/>
          <w:lang w:val="en-US"/>
        </w:rPr>
        <w:t xml:space="preserve"> </w:t>
      </w:r>
      <w:r w:rsidR="004969C0" w:rsidRPr="00F47527">
        <w:rPr>
          <w:rFonts w:ascii="Book Antiqua" w:hAnsi="Book Antiqua" w:cs="Times New Roman"/>
          <w:color w:val="000000" w:themeColor="text1"/>
          <w:lang w:val="en-US"/>
        </w:rPr>
        <w:t>- that</w:t>
      </w:r>
      <w:r w:rsidR="009A638D" w:rsidRPr="00F47527">
        <w:rPr>
          <w:rFonts w:ascii="Book Antiqua" w:hAnsi="Book Antiqua" w:cs="Times New Roman"/>
          <w:color w:val="000000" w:themeColor="text1"/>
          <w:lang w:val="en-US"/>
        </w:rPr>
        <w:t xml:space="preserve"> has </w:t>
      </w:r>
      <w:r w:rsidR="004969C0" w:rsidRPr="00F47527">
        <w:rPr>
          <w:rFonts w:ascii="Book Antiqua" w:hAnsi="Book Antiqua" w:cs="Times New Roman"/>
          <w:color w:val="000000" w:themeColor="text1"/>
          <w:lang w:val="en-US"/>
        </w:rPr>
        <w:t xml:space="preserve">also </w:t>
      </w:r>
      <w:r w:rsidR="009A638D" w:rsidRPr="00F47527">
        <w:rPr>
          <w:rFonts w:ascii="Book Antiqua" w:hAnsi="Book Antiqua" w:cs="Times New Roman"/>
          <w:color w:val="000000" w:themeColor="text1"/>
          <w:lang w:val="en-US"/>
        </w:rPr>
        <w:t>been used as</w:t>
      </w:r>
      <w:r w:rsidRPr="00F47527">
        <w:rPr>
          <w:rFonts w:ascii="Book Antiqua" w:hAnsi="Book Antiqua" w:cs="Times New Roman"/>
          <w:color w:val="000000" w:themeColor="text1"/>
          <w:lang w:val="en-US"/>
        </w:rPr>
        <w:t xml:space="preserve"> a ne</w:t>
      </w:r>
      <w:r w:rsidR="009A638D" w:rsidRPr="00F47527">
        <w:rPr>
          <w:rFonts w:ascii="Book Antiqua" w:hAnsi="Book Antiqua" w:cs="Times New Roman"/>
          <w:color w:val="000000" w:themeColor="text1"/>
          <w:lang w:val="en-US"/>
        </w:rPr>
        <w:t>oadjuvant therapy before cytoreductive surgery and hyperthermic intraperitoneal chemotherapy in different clinical cases</w:t>
      </w:r>
      <w:r w:rsidR="009A638D" w:rsidRPr="00F47527">
        <w:rPr>
          <w:rFonts w:ascii="Book Antiqua" w:hAnsi="Book Antiqua" w:cs="Times New Roman"/>
          <w:color w:val="000000" w:themeColor="text1"/>
          <w:vertAlign w:val="superscript"/>
          <w:lang w:val="en-US"/>
        </w:rPr>
        <w:t>[30]</w:t>
      </w:r>
      <w:r w:rsidR="009A638D" w:rsidRPr="00F47527">
        <w:rPr>
          <w:rFonts w:ascii="Book Antiqua" w:hAnsi="Book Antiqua" w:cs="Times New Roman"/>
          <w:color w:val="000000" w:themeColor="text1"/>
          <w:lang w:val="en-US"/>
        </w:rPr>
        <w:t xml:space="preserve">. In </w:t>
      </w:r>
      <w:r w:rsidR="004969C0" w:rsidRPr="00F47527">
        <w:rPr>
          <w:rFonts w:ascii="Book Antiqua" w:hAnsi="Book Antiqua" w:cs="Times New Roman"/>
          <w:color w:val="000000" w:themeColor="text1"/>
          <w:lang w:val="en-US"/>
        </w:rPr>
        <w:t xml:space="preserve">the </w:t>
      </w:r>
      <w:r w:rsidR="009A638D" w:rsidRPr="00F47527">
        <w:rPr>
          <w:rFonts w:ascii="Book Antiqua" w:hAnsi="Book Antiqua" w:cs="Times New Roman"/>
          <w:color w:val="000000" w:themeColor="text1"/>
          <w:lang w:val="en-US"/>
        </w:rPr>
        <w:t>recent and past literature</w:t>
      </w:r>
      <w:r w:rsidR="004969C0" w:rsidRPr="00F47527">
        <w:rPr>
          <w:rFonts w:ascii="Book Antiqua" w:hAnsi="Book Antiqua" w:cs="Times New Roman"/>
          <w:color w:val="000000" w:themeColor="text1"/>
          <w:lang w:val="en-US"/>
        </w:rPr>
        <w:t>, the</w:t>
      </w:r>
      <w:r w:rsidR="009A638D" w:rsidRPr="00F47527">
        <w:rPr>
          <w:rFonts w:ascii="Book Antiqua" w:hAnsi="Book Antiqua" w:cs="Times New Roman"/>
          <w:color w:val="000000" w:themeColor="text1"/>
          <w:lang w:val="en-US"/>
        </w:rPr>
        <w:t xml:space="preserve"> effectiveness of repetitive PIPAC </w:t>
      </w:r>
      <w:r w:rsidR="003B143B" w:rsidRPr="00F47527">
        <w:rPr>
          <w:rFonts w:ascii="Book Antiqua" w:hAnsi="Book Antiqua" w:cs="Times New Roman"/>
          <w:color w:val="000000" w:themeColor="text1"/>
          <w:lang w:val="en-US"/>
        </w:rPr>
        <w:t>has</w:t>
      </w:r>
      <w:r w:rsidR="009A638D" w:rsidRPr="00F47527">
        <w:rPr>
          <w:rFonts w:ascii="Book Antiqua" w:hAnsi="Book Antiqua" w:cs="Times New Roman"/>
          <w:color w:val="000000" w:themeColor="text1"/>
          <w:lang w:val="en-US"/>
        </w:rPr>
        <w:t xml:space="preserve"> also </w:t>
      </w:r>
      <w:r w:rsidR="003B143B" w:rsidRPr="00F47527">
        <w:rPr>
          <w:rFonts w:ascii="Book Antiqua" w:hAnsi="Book Antiqua" w:cs="Times New Roman"/>
          <w:color w:val="000000" w:themeColor="text1"/>
          <w:lang w:val="en-US"/>
        </w:rPr>
        <w:t xml:space="preserve">been </w:t>
      </w:r>
      <w:r w:rsidR="009A638D" w:rsidRPr="00F47527">
        <w:rPr>
          <w:rFonts w:ascii="Book Antiqua" w:hAnsi="Book Antiqua" w:cs="Times New Roman"/>
          <w:color w:val="000000" w:themeColor="text1"/>
          <w:lang w:val="en-US"/>
        </w:rPr>
        <w:t>documented for irresectable PC originating from pancreatic or ovarian cancer with a median histologically proven regression rate of up to 50%</w:t>
      </w:r>
      <w:r w:rsidR="009A638D" w:rsidRPr="00F47527">
        <w:rPr>
          <w:rFonts w:ascii="Book Antiqua" w:hAnsi="Book Antiqua" w:cs="Times New Roman"/>
          <w:color w:val="000000" w:themeColor="text1"/>
          <w:vertAlign w:val="superscript"/>
          <w:lang w:val="en-US"/>
        </w:rPr>
        <w:t>[20,30-32]</w:t>
      </w:r>
      <w:r w:rsidR="009A638D" w:rsidRPr="00F47527">
        <w:rPr>
          <w:rFonts w:ascii="Book Antiqua" w:hAnsi="Book Antiqua" w:cs="Times New Roman"/>
          <w:color w:val="000000" w:themeColor="text1"/>
          <w:lang w:val="en-US"/>
        </w:rPr>
        <w:t xml:space="preserve">. </w:t>
      </w:r>
      <w:r w:rsidR="003B143B" w:rsidRPr="00F47527">
        <w:rPr>
          <w:rFonts w:ascii="Book Antiqua" w:hAnsi="Book Antiqua" w:cs="Times New Roman"/>
          <w:color w:val="000000" w:themeColor="text1"/>
          <w:lang w:val="en-US"/>
        </w:rPr>
        <w:t xml:space="preserve">In this case, </w:t>
      </w:r>
      <w:r w:rsidR="009A638D" w:rsidRPr="00F47527">
        <w:rPr>
          <w:rFonts w:ascii="Book Antiqua" w:hAnsi="Book Antiqua" w:cs="Times New Roman"/>
          <w:color w:val="000000" w:themeColor="text1"/>
          <w:lang w:val="en-US"/>
        </w:rPr>
        <w:t xml:space="preserve">our MDT </w:t>
      </w:r>
      <w:r w:rsidR="003B143B" w:rsidRPr="00F47527">
        <w:rPr>
          <w:rFonts w:ascii="Book Antiqua" w:hAnsi="Book Antiqua" w:cs="Times New Roman"/>
          <w:color w:val="000000" w:themeColor="text1"/>
          <w:lang w:val="en-US"/>
        </w:rPr>
        <w:t>recommended</w:t>
      </w:r>
      <w:r w:rsidR="009A638D" w:rsidRPr="00F47527">
        <w:rPr>
          <w:rFonts w:ascii="Book Antiqua" w:hAnsi="Book Antiqua" w:cs="Times New Roman"/>
          <w:color w:val="000000" w:themeColor="text1"/>
          <w:lang w:val="en-US"/>
        </w:rPr>
        <w:t xml:space="preserve"> PIPAC as </w:t>
      </w:r>
      <w:r w:rsidR="003B143B" w:rsidRPr="00F47527">
        <w:rPr>
          <w:rFonts w:ascii="Book Antiqua" w:hAnsi="Book Antiqua" w:cs="Times New Roman"/>
          <w:color w:val="000000" w:themeColor="text1"/>
          <w:lang w:val="en-US"/>
        </w:rPr>
        <w:t xml:space="preserve">a </w:t>
      </w:r>
      <w:r w:rsidR="009A638D" w:rsidRPr="00F47527">
        <w:rPr>
          <w:rFonts w:ascii="Book Antiqua" w:hAnsi="Book Antiqua" w:cs="Times New Roman"/>
          <w:color w:val="000000" w:themeColor="text1"/>
          <w:lang w:val="en-US"/>
        </w:rPr>
        <w:t xml:space="preserve">bridge (sandwich) therapy before </w:t>
      </w:r>
      <w:r w:rsidR="003B143B" w:rsidRPr="00F47527">
        <w:rPr>
          <w:rFonts w:ascii="Book Antiqua" w:hAnsi="Book Antiqua" w:cs="Times New Roman"/>
          <w:color w:val="000000" w:themeColor="text1"/>
          <w:lang w:val="en-US"/>
        </w:rPr>
        <w:t xml:space="preserve">a </w:t>
      </w:r>
      <w:r w:rsidR="009A638D" w:rsidRPr="00F47527">
        <w:rPr>
          <w:rFonts w:ascii="Book Antiqua" w:hAnsi="Book Antiqua" w:cs="Times New Roman"/>
          <w:color w:val="000000" w:themeColor="text1"/>
          <w:lang w:val="en-US"/>
        </w:rPr>
        <w:t xml:space="preserve">possible </w:t>
      </w:r>
      <w:r w:rsidR="003B143B" w:rsidRPr="00F47527">
        <w:rPr>
          <w:rFonts w:ascii="Book Antiqua" w:hAnsi="Book Antiqua" w:cs="Times New Roman"/>
          <w:color w:val="000000" w:themeColor="text1"/>
          <w:lang w:val="en-US"/>
        </w:rPr>
        <w:t>more</w:t>
      </w:r>
      <w:r w:rsidR="009A638D" w:rsidRPr="00F47527">
        <w:rPr>
          <w:rFonts w:ascii="Book Antiqua" w:hAnsi="Book Antiqua" w:cs="Times New Roman"/>
          <w:color w:val="000000" w:themeColor="text1"/>
          <w:lang w:val="en-US"/>
        </w:rPr>
        <w:t xml:space="preserve"> definitive CRS+HIPEC procedure with palliative D2</w:t>
      </w:r>
      <w:r w:rsidR="003B143B" w:rsidRPr="00F47527">
        <w:rPr>
          <w:rFonts w:ascii="Book Antiqua" w:hAnsi="Book Antiqua" w:cs="Times New Roman"/>
          <w:color w:val="000000" w:themeColor="text1"/>
          <w:lang w:val="en-US"/>
        </w:rPr>
        <w:t xml:space="preserve"> </w:t>
      </w:r>
      <w:r w:rsidR="009A638D" w:rsidRPr="00F47527">
        <w:rPr>
          <w:rFonts w:ascii="Book Antiqua" w:hAnsi="Book Antiqua" w:cs="Times New Roman"/>
          <w:color w:val="000000" w:themeColor="text1"/>
          <w:lang w:val="en-US"/>
        </w:rPr>
        <w:t>gastrectomy without other cytoreduction and final qualification for standard chemotherapy protocols</w:t>
      </w:r>
      <w:r w:rsidR="003B143B" w:rsidRPr="00F47527">
        <w:rPr>
          <w:rFonts w:ascii="Book Antiqua" w:hAnsi="Book Antiqua" w:cs="Times New Roman"/>
          <w:color w:val="000000" w:themeColor="text1"/>
          <w:lang w:val="en-US"/>
        </w:rPr>
        <w:t>,</w:t>
      </w:r>
      <w:r w:rsidR="009A638D" w:rsidRPr="00F47527">
        <w:rPr>
          <w:rFonts w:ascii="Book Antiqua" w:hAnsi="Book Antiqua" w:cs="Times New Roman"/>
          <w:color w:val="000000" w:themeColor="text1"/>
          <w:lang w:val="en-US"/>
        </w:rPr>
        <w:t xml:space="preserve"> according to the current international guidelines</w:t>
      </w:r>
      <w:r w:rsidR="003B143B" w:rsidRPr="00F47527">
        <w:rPr>
          <w:rFonts w:ascii="Book Antiqua" w:hAnsi="Book Antiqua" w:cs="Times New Roman"/>
          <w:color w:val="000000" w:themeColor="text1"/>
          <w:lang w:val="en-US"/>
        </w:rPr>
        <w:t>,</w:t>
      </w:r>
      <w:r w:rsidR="009A638D" w:rsidRPr="00F47527">
        <w:rPr>
          <w:rFonts w:ascii="Book Antiqua" w:hAnsi="Book Antiqua" w:cs="Times New Roman"/>
          <w:color w:val="000000" w:themeColor="text1"/>
          <w:lang w:val="en-US"/>
        </w:rPr>
        <w:t xml:space="preserve"> </w:t>
      </w:r>
      <w:r w:rsidR="003B143B" w:rsidRPr="00F47527">
        <w:rPr>
          <w:rFonts w:ascii="Book Antiqua" w:hAnsi="Book Antiqua" w:cs="Times New Roman"/>
          <w:color w:val="000000" w:themeColor="text1"/>
          <w:lang w:val="en-US"/>
        </w:rPr>
        <w:t xml:space="preserve">until </w:t>
      </w:r>
      <w:r w:rsidR="009A638D" w:rsidRPr="00F47527">
        <w:rPr>
          <w:rFonts w:ascii="Book Antiqua" w:hAnsi="Book Antiqua" w:cs="Times New Roman"/>
          <w:color w:val="000000" w:themeColor="text1"/>
          <w:lang w:val="en-US"/>
        </w:rPr>
        <w:t>the</w:t>
      </w:r>
      <w:r w:rsidR="003B143B" w:rsidRPr="00F47527">
        <w:rPr>
          <w:rFonts w:ascii="Book Antiqua" w:hAnsi="Book Antiqua" w:cs="Times New Roman"/>
          <w:color w:val="000000" w:themeColor="text1"/>
          <w:lang w:val="en-US"/>
        </w:rPr>
        <w:t>se therapies are personally</w:t>
      </w:r>
      <w:r w:rsidR="009A638D" w:rsidRPr="00F47527">
        <w:rPr>
          <w:rFonts w:ascii="Book Antiqua" w:hAnsi="Book Antiqua" w:cs="Times New Roman"/>
          <w:color w:val="000000" w:themeColor="text1"/>
          <w:lang w:val="en-US"/>
        </w:rPr>
        <w:t xml:space="preserve"> acceptable </w:t>
      </w:r>
      <w:r w:rsidR="003B143B" w:rsidRPr="00F47527">
        <w:rPr>
          <w:rFonts w:ascii="Book Antiqua" w:hAnsi="Book Antiqua" w:cs="Times New Roman"/>
          <w:color w:val="000000" w:themeColor="text1"/>
          <w:lang w:val="en-US"/>
        </w:rPr>
        <w:t>to the</w:t>
      </w:r>
      <w:r w:rsidR="009A638D" w:rsidRPr="00F47527">
        <w:rPr>
          <w:rFonts w:ascii="Book Antiqua" w:hAnsi="Book Antiqua" w:cs="Times New Roman"/>
          <w:color w:val="000000" w:themeColor="text1"/>
          <w:lang w:val="en-US"/>
        </w:rPr>
        <w:t xml:space="preserve"> patient. </w:t>
      </w:r>
    </w:p>
    <w:p w:rsidR="009A638D" w:rsidRPr="00F47527" w:rsidRDefault="009A638D" w:rsidP="00ED675B">
      <w:pPr>
        <w:adjustRightInd w:val="0"/>
        <w:snapToGrid w:val="0"/>
        <w:spacing w:line="360" w:lineRule="auto"/>
        <w:ind w:firstLineChars="100" w:firstLine="240"/>
        <w:jc w:val="both"/>
        <w:rPr>
          <w:rFonts w:ascii="Book Antiqua" w:hAnsi="Book Antiqua" w:cs="Times New Roman"/>
          <w:color w:val="000000" w:themeColor="text1"/>
          <w:lang w:val="en-US"/>
        </w:rPr>
      </w:pPr>
      <w:r w:rsidRPr="00F47527">
        <w:rPr>
          <w:rFonts w:ascii="Book Antiqua" w:hAnsi="Book Antiqua" w:cs="Times New Roman"/>
          <w:color w:val="000000" w:themeColor="text1"/>
          <w:lang w:val="en-US"/>
        </w:rPr>
        <w:lastRenderedPageBreak/>
        <w:t xml:space="preserve">During </w:t>
      </w:r>
      <w:r w:rsidR="003B143B" w:rsidRPr="00F47527">
        <w:rPr>
          <w:rFonts w:ascii="Book Antiqua" w:hAnsi="Book Antiqua" w:cs="Times New Roman"/>
          <w:color w:val="000000" w:themeColor="text1"/>
          <w:lang w:val="en-US"/>
        </w:rPr>
        <w:t xml:space="preserve">the </w:t>
      </w:r>
      <w:r w:rsidRPr="00F47527">
        <w:rPr>
          <w:rFonts w:ascii="Book Antiqua" w:hAnsi="Book Antiqua" w:cs="Times New Roman"/>
          <w:color w:val="000000" w:themeColor="text1"/>
          <w:lang w:val="en-US"/>
        </w:rPr>
        <w:t>clinical work-up</w:t>
      </w:r>
      <w:r w:rsidR="003B143B" w:rsidRPr="00F47527">
        <w:rPr>
          <w:rFonts w:ascii="Book Antiqua" w:hAnsi="Book Antiqua" w:cs="Times New Roman"/>
          <w:color w:val="000000" w:themeColor="text1"/>
          <w:lang w:val="en-US"/>
        </w:rPr>
        <w:t>,</w:t>
      </w:r>
      <w:r w:rsidRPr="00F47527">
        <w:rPr>
          <w:rFonts w:ascii="Book Antiqua" w:hAnsi="Book Antiqua" w:cs="Times New Roman"/>
          <w:color w:val="000000" w:themeColor="text1"/>
          <w:lang w:val="en-US"/>
        </w:rPr>
        <w:t xml:space="preserve"> we encountered another problematic clinical issue regarding the patients metastatic lesion in the liver</w:t>
      </w:r>
      <w:r w:rsidR="003B143B" w:rsidRPr="00F47527">
        <w:rPr>
          <w:rFonts w:ascii="Book Antiqua" w:hAnsi="Book Antiqua" w:cs="Times New Roman"/>
          <w:color w:val="000000" w:themeColor="text1"/>
          <w:lang w:val="en-US"/>
        </w:rPr>
        <w:t>,</w:t>
      </w:r>
      <w:r w:rsidRPr="00F47527">
        <w:rPr>
          <w:rFonts w:ascii="Book Antiqua" w:hAnsi="Book Antiqua" w:cs="Times New Roman"/>
          <w:color w:val="000000" w:themeColor="text1"/>
          <w:lang w:val="en-US"/>
        </w:rPr>
        <w:t xml:space="preserve"> which </w:t>
      </w:r>
      <w:r w:rsidR="003B143B" w:rsidRPr="00F47527">
        <w:rPr>
          <w:rFonts w:ascii="Book Antiqua" w:hAnsi="Book Antiqua" w:cs="Times New Roman"/>
          <w:color w:val="000000" w:themeColor="text1"/>
          <w:lang w:val="en-US"/>
        </w:rPr>
        <w:t xml:space="preserve">would </w:t>
      </w:r>
      <w:r w:rsidRPr="00F47527">
        <w:rPr>
          <w:rFonts w:ascii="Book Antiqua" w:hAnsi="Book Antiqua" w:cs="Times New Roman"/>
          <w:color w:val="000000" w:themeColor="text1"/>
          <w:lang w:val="en-US"/>
        </w:rPr>
        <w:t>normally render</w:t>
      </w:r>
      <w:r w:rsidR="003B143B" w:rsidRPr="00F47527">
        <w:rPr>
          <w:rFonts w:ascii="Book Antiqua" w:hAnsi="Book Antiqua" w:cs="Times New Roman"/>
          <w:color w:val="000000" w:themeColor="text1"/>
          <w:lang w:val="en-US"/>
        </w:rPr>
        <w:t xml:space="preserve"> a</w:t>
      </w:r>
      <w:r w:rsidRPr="00F47527">
        <w:rPr>
          <w:rFonts w:ascii="Book Antiqua" w:hAnsi="Book Antiqua" w:cs="Times New Roman"/>
          <w:color w:val="000000" w:themeColor="text1"/>
          <w:lang w:val="en-US"/>
        </w:rPr>
        <w:t xml:space="preserve"> patient ineligible for PIPAC treatment</w:t>
      </w:r>
      <w:r w:rsidRPr="00F47527">
        <w:rPr>
          <w:rFonts w:ascii="Book Antiqua" w:hAnsi="Book Antiqua" w:cs="Times New Roman"/>
          <w:color w:val="000000" w:themeColor="text1"/>
          <w:vertAlign w:val="superscript"/>
          <w:lang w:val="en-US"/>
        </w:rPr>
        <w:t>[33]</w:t>
      </w:r>
      <w:r w:rsidRPr="00F47527">
        <w:rPr>
          <w:rFonts w:ascii="Book Antiqua" w:hAnsi="Book Antiqua" w:cs="Times New Roman"/>
          <w:color w:val="000000" w:themeColor="text1"/>
          <w:lang w:val="en-US"/>
        </w:rPr>
        <w:t xml:space="preserve">. </w:t>
      </w:r>
      <w:r w:rsidR="00C36B69" w:rsidRPr="00F47527">
        <w:rPr>
          <w:rFonts w:ascii="Book Antiqua" w:hAnsi="Book Antiqua" w:cs="Times New Roman"/>
          <w:color w:val="000000" w:themeColor="text1"/>
          <w:lang w:val="en-US"/>
        </w:rPr>
        <w:t xml:space="preserve">Fortunately, </w:t>
      </w:r>
      <w:r w:rsidRPr="00F47527">
        <w:rPr>
          <w:rFonts w:ascii="Book Antiqua" w:hAnsi="Book Antiqua" w:cs="Times New Roman"/>
          <w:color w:val="000000" w:themeColor="text1"/>
          <w:lang w:val="en-US"/>
        </w:rPr>
        <w:t>the metastatic lesion in our patient was located superficially</w:t>
      </w:r>
      <w:r w:rsidR="003B143B" w:rsidRPr="00F47527">
        <w:rPr>
          <w:rFonts w:ascii="Book Antiqua" w:hAnsi="Book Antiqua" w:cs="Times New Roman"/>
          <w:color w:val="000000" w:themeColor="text1"/>
          <w:lang w:val="en-US"/>
        </w:rPr>
        <w:t>,</w:t>
      </w:r>
      <w:r w:rsidRPr="00F47527">
        <w:rPr>
          <w:rFonts w:ascii="Book Antiqua" w:hAnsi="Book Antiqua" w:cs="Times New Roman"/>
          <w:color w:val="000000" w:themeColor="text1"/>
          <w:lang w:val="en-US"/>
        </w:rPr>
        <w:t xml:space="preserve"> and after </w:t>
      </w:r>
      <w:r w:rsidR="003B143B" w:rsidRPr="00F47527">
        <w:rPr>
          <w:rFonts w:ascii="Book Antiqua" w:hAnsi="Book Antiqua" w:cs="Times New Roman"/>
          <w:color w:val="000000" w:themeColor="text1"/>
          <w:lang w:val="en-US"/>
        </w:rPr>
        <w:t xml:space="preserve">PIPAC was </w:t>
      </w:r>
      <w:r w:rsidRPr="00F47527">
        <w:rPr>
          <w:rFonts w:ascii="Book Antiqua" w:hAnsi="Book Antiqua" w:cs="Times New Roman"/>
          <w:color w:val="000000" w:themeColor="text1"/>
          <w:lang w:val="en-US"/>
        </w:rPr>
        <w:t>performed</w:t>
      </w:r>
      <w:r w:rsidR="003B143B" w:rsidRPr="00F47527">
        <w:rPr>
          <w:rFonts w:ascii="Book Antiqua" w:hAnsi="Book Antiqua" w:cs="Times New Roman"/>
          <w:color w:val="000000" w:themeColor="text1"/>
          <w:lang w:val="en-US"/>
        </w:rPr>
        <w:t>,</w:t>
      </w:r>
      <w:r w:rsidRPr="00F47527">
        <w:rPr>
          <w:rFonts w:ascii="Book Antiqua" w:hAnsi="Book Antiqua" w:cs="Times New Roman"/>
          <w:color w:val="000000" w:themeColor="text1"/>
          <w:lang w:val="en-US"/>
        </w:rPr>
        <w:t xml:space="preserve"> no</w:t>
      </w:r>
      <w:r w:rsidR="003B143B" w:rsidRPr="00F47527">
        <w:rPr>
          <w:rFonts w:ascii="Book Antiqua" w:hAnsi="Book Antiqua" w:cs="Times New Roman"/>
          <w:color w:val="000000" w:themeColor="text1"/>
          <w:lang w:val="en-US"/>
        </w:rPr>
        <w:t xml:space="preserve"> </w:t>
      </w:r>
      <w:r w:rsidRPr="00F47527">
        <w:rPr>
          <w:rFonts w:ascii="Book Antiqua" w:hAnsi="Book Antiqua" w:cs="Times New Roman"/>
          <w:color w:val="000000" w:themeColor="text1"/>
          <w:lang w:val="en-US"/>
        </w:rPr>
        <w:t xml:space="preserve">complications were reported. </w:t>
      </w:r>
    </w:p>
    <w:p w:rsidR="009A638D" w:rsidRPr="00F47527" w:rsidRDefault="009A638D" w:rsidP="00ED675B">
      <w:pPr>
        <w:adjustRightInd w:val="0"/>
        <w:snapToGrid w:val="0"/>
        <w:spacing w:line="360" w:lineRule="auto"/>
        <w:ind w:firstLine="708"/>
        <w:jc w:val="both"/>
        <w:rPr>
          <w:rFonts w:ascii="Book Antiqua" w:hAnsi="Book Antiqua" w:cs="Times New Roman"/>
          <w:color w:val="000000" w:themeColor="text1"/>
          <w:lang w:val="en-US"/>
        </w:rPr>
      </w:pPr>
      <w:r w:rsidRPr="00F47527">
        <w:rPr>
          <w:rFonts w:ascii="Book Antiqua" w:hAnsi="Book Antiqua" w:cs="Times New Roman"/>
          <w:color w:val="000000" w:themeColor="text1"/>
          <w:lang w:val="en-US"/>
        </w:rPr>
        <w:t>In our opinion</w:t>
      </w:r>
      <w:r w:rsidR="003B143B" w:rsidRPr="00F47527">
        <w:rPr>
          <w:rFonts w:ascii="Book Antiqua" w:hAnsi="Book Antiqua" w:cs="Times New Roman"/>
          <w:color w:val="000000" w:themeColor="text1"/>
          <w:lang w:val="en-US"/>
        </w:rPr>
        <w:t>,</w:t>
      </w:r>
      <w:r w:rsidRPr="00F47527">
        <w:rPr>
          <w:rFonts w:ascii="Book Antiqua" w:hAnsi="Book Antiqua" w:cs="Times New Roman"/>
          <w:color w:val="000000" w:themeColor="text1"/>
          <w:lang w:val="en-US"/>
        </w:rPr>
        <w:t xml:space="preserve"> </w:t>
      </w:r>
      <w:r w:rsidR="003B143B" w:rsidRPr="00F47527">
        <w:rPr>
          <w:rFonts w:ascii="Book Antiqua" w:hAnsi="Book Antiqua" w:cs="Times New Roman"/>
          <w:color w:val="000000" w:themeColor="text1"/>
          <w:lang w:val="en-US"/>
        </w:rPr>
        <w:t xml:space="preserve">in the future, additional clinical studies </w:t>
      </w:r>
      <w:r w:rsidRPr="00F47527">
        <w:rPr>
          <w:rFonts w:ascii="Book Antiqua" w:hAnsi="Book Antiqua" w:cs="Times New Roman"/>
          <w:color w:val="000000" w:themeColor="text1"/>
          <w:lang w:val="en-US"/>
        </w:rPr>
        <w:t xml:space="preserve">should be performed </w:t>
      </w:r>
      <w:r w:rsidR="003B143B" w:rsidRPr="00F47527">
        <w:rPr>
          <w:rFonts w:ascii="Book Antiqua" w:hAnsi="Book Antiqua" w:cs="Times New Roman"/>
          <w:color w:val="000000" w:themeColor="text1"/>
          <w:lang w:val="en-US"/>
        </w:rPr>
        <w:t>in</w:t>
      </w:r>
      <w:r w:rsidRPr="00F47527">
        <w:rPr>
          <w:rFonts w:ascii="Book Antiqua" w:hAnsi="Book Antiqua" w:cs="Times New Roman"/>
          <w:color w:val="000000" w:themeColor="text1"/>
          <w:lang w:val="en-US"/>
        </w:rPr>
        <w:t xml:space="preserve"> multi</w:t>
      </w:r>
      <w:r w:rsidR="003B143B" w:rsidRPr="00F47527">
        <w:rPr>
          <w:rFonts w:ascii="Book Antiqua" w:hAnsi="Book Antiqua" w:cs="Times New Roman"/>
          <w:color w:val="000000" w:themeColor="text1"/>
          <w:lang w:val="en-US"/>
        </w:rPr>
        <w:t xml:space="preserve">ple </w:t>
      </w:r>
      <w:r w:rsidRPr="00F47527">
        <w:rPr>
          <w:rFonts w:ascii="Book Antiqua" w:hAnsi="Book Antiqua" w:cs="Times New Roman"/>
          <w:color w:val="000000" w:themeColor="text1"/>
          <w:lang w:val="en-US"/>
        </w:rPr>
        <w:t>center</w:t>
      </w:r>
      <w:r w:rsidR="003B143B" w:rsidRPr="00F47527">
        <w:rPr>
          <w:rFonts w:ascii="Book Antiqua" w:hAnsi="Book Antiqua" w:cs="Times New Roman"/>
          <w:color w:val="000000" w:themeColor="text1"/>
          <w:lang w:val="en-US"/>
        </w:rPr>
        <w:t>s</w:t>
      </w:r>
      <w:r w:rsidRPr="00F47527">
        <w:rPr>
          <w:rFonts w:ascii="Book Antiqua" w:hAnsi="Book Antiqua" w:cs="Times New Roman"/>
          <w:color w:val="000000" w:themeColor="text1"/>
          <w:lang w:val="en-US"/>
        </w:rPr>
        <w:t xml:space="preserve"> </w:t>
      </w:r>
      <w:r w:rsidR="003B143B" w:rsidRPr="00F47527">
        <w:rPr>
          <w:rFonts w:ascii="Book Antiqua" w:hAnsi="Book Antiqua" w:cs="Times New Roman"/>
          <w:color w:val="000000" w:themeColor="text1"/>
          <w:lang w:val="en-US"/>
        </w:rPr>
        <w:t>to</w:t>
      </w:r>
      <w:r w:rsidRPr="00F47527">
        <w:rPr>
          <w:rFonts w:ascii="Book Antiqua" w:hAnsi="Book Antiqua" w:cs="Times New Roman"/>
          <w:color w:val="000000" w:themeColor="text1"/>
          <w:lang w:val="en-US"/>
        </w:rPr>
        <w:t xml:space="preserve"> confirm the usefulness of PIPAC as </w:t>
      </w:r>
      <w:r w:rsidR="003B143B" w:rsidRPr="00F47527">
        <w:rPr>
          <w:rFonts w:ascii="Book Antiqua" w:hAnsi="Book Antiqua" w:cs="Times New Roman"/>
          <w:color w:val="000000" w:themeColor="text1"/>
          <w:lang w:val="en-US"/>
        </w:rPr>
        <w:t xml:space="preserve">a </w:t>
      </w:r>
      <w:r w:rsidRPr="00F47527">
        <w:rPr>
          <w:rFonts w:ascii="Book Antiqua" w:hAnsi="Book Antiqua" w:cs="Times New Roman"/>
          <w:color w:val="000000" w:themeColor="text1"/>
          <w:lang w:val="en-US"/>
        </w:rPr>
        <w:t xml:space="preserve">rescue or neoadjuvant, supportive form of therapy in </w:t>
      </w:r>
      <w:r w:rsidR="003B143B" w:rsidRPr="00F47527">
        <w:rPr>
          <w:rFonts w:ascii="Book Antiqua" w:hAnsi="Book Antiqua" w:cs="Times New Roman"/>
          <w:color w:val="000000" w:themeColor="text1"/>
          <w:lang w:val="en-US"/>
        </w:rPr>
        <w:t xml:space="preserve">a </w:t>
      </w:r>
      <w:r w:rsidRPr="00F47527">
        <w:rPr>
          <w:rFonts w:ascii="Book Antiqua" w:hAnsi="Book Antiqua" w:cs="Times New Roman"/>
          <w:color w:val="000000" w:themeColor="text1"/>
          <w:lang w:val="en-US"/>
        </w:rPr>
        <w:t>very select group of patients</w:t>
      </w:r>
      <w:r w:rsidR="00FB5BFD" w:rsidRPr="00F47527">
        <w:rPr>
          <w:rFonts w:ascii="Book Antiqua" w:hAnsi="Book Antiqua" w:cs="Times New Roman"/>
          <w:color w:val="000000" w:themeColor="text1"/>
          <w:lang w:val="en-US"/>
        </w:rPr>
        <w:t xml:space="preserve">. </w:t>
      </w:r>
      <w:r w:rsidRPr="00F47527">
        <w:rPr>
          <w:rFonts w:ascii="Book Antiqua" w:hAnsi="Book Antiqua"/>
          <w:color w:val="000000" w:themeColor="text1"/>
          <w:shd w:val="clear" w:color="auto" w:fill="FFFFFF"/>
          <w:lang w:val="en-US"/>
        </w:rPr>
        <w:t xml:space="preserve">This case might contribute to </w:t>
      </w:r>
      <w:r w:rsidR="003B143B" w:rsidRPr="00F47527">
        <w:rPr>
          <w:rFonts w:ascii="Book Antiqua" w:hAnsi="Book Antiqua"/>
          <w:color w:val="000000" w:themeColor="text1"/>
          <w:shd w:val="clear" w:color="auto" w:fill="FFFFFF"/>
          <w:lang w:val="en-US"/>
        </w:rPr>
        <w:t xml:space="preserve">future </w:t>
      </w:r>
      <w:r w:rsidRPr="00F47527">
        <w:rPr>
          <w:rFonts w:ascii="Book Antiqua" w:hAnsi="Book Antiqua"/>
          <w:color w:val="000000" w:themeColor="text1"/>
          <w:shd w:val="clear" w:color="auto" w:fill="FFFFFF"/>
          <w:lang w:val="en-US"/>
        </w:rPr>
        <w:t>confirm</w:t>
      </w:r>
      <w:r w:rsidR="003B143B" w:rsidRPr="00F47527">
        <w:rPr>
          <w:rFonts w:ascii="Book Antiqua" w:hAnsi="Book Antiqua"/>
          <w:color w:val="000000" w:themeColor="text1"/>
          <w:shd w:val="clear" w:color="auto" w:fill="FFFFFF"/>
          <w:lang w:val="en-US"/>
        </w:rPr>
        <w:t>ation of</w:t>
      </w:r>
      <w:r w:rsidRPr="00F47527">
        <w:rPr>
          <w:rFonts w:ascii="Book Antiqua" w:hAnsi="Book Antiqua"/>
          <w:color w:val="000000" w:themeColor="text1"/>
          <w:shd w:val="clear" w:color="auto" w:fill="FFFFFF"/>
          <w:lang w:val="en-US"/>
        </w:rPr>
        <w:t xml:space="preserve"> the usefulness of PIPAC as</w:t>
      </w:r>
      <w:r w:rsidR="003B143B" w:rsidRPr="00F47527">
        <w:rPr>
          <w:rFonts w:ascii="Book Antiqua" w:hAnsi="Book Antiqua"/>
          <w:color w:val="000000" w:themeColor="text1"/>
          <w:shd w:val="clear" w:color="auto" w:fill="FFFFFF"/>
          <w:lang w:val="en-US"/>
        </w:rPr>
        <w:t xml:space="preserve"> a</w:t>
      </w:r>
      <w:r w:rsidRPr="00F47527">
        <w:rPr>
          <w:rFonts w:ascii="Book Antiqua" w:hAnsi="Book Antiqua"/>
          <w:color w:val="000000" w:themeColor="text1"/>
          <w:shd w:val="clear" w:color="auto" w:fill="FFFFFF"/>
          <w:lang w:val="en-US"/>
        </w:rPr>
        <w:t xml:space="preserve"> rescue or neoadjuvant, supportive form of therapy in </w:t>
      </w:r>
      <w:r w:rsidR="003B143B" w:rsidRPr="00F47527">
        <w:rPr>
          <w:rFonts w:ascii="Book Antiqua" w:hAnsi="Book Antiqua"/>
          <w:color w:val="000000" w:themeColor="text1"/>
          <w:shd w:val="clear" w:color="auto" w:fill="FFFFFF"/>
          <w:lang w:val="en-US"/>
        </w:rPr>
        <w:t xml:space="preserve">a </w:t>
      </w:r>
      <w:r w:rsidRPr="00F47527">
        <w:rPr>
          <w:rFonts w:ascii="Book Antiqua" w:hAnsi="Book Antiqua"/>
          <w:color w:val="000000" w:themeColor="text1"/>
          <w:shd w:val="clear" w:color="auto" w:fill="FFFFFF"/>
          <w:lang w:val="en-US"/>
        </w:rPr>
        <w:t xml:space="preserve">very select group of patients. </w:t>
      </w:r>
      <w:r w:rsidR="003B143B" w:rsidRPr="00F47527">
        <w:rPr>
          <w:rFonts w:ascii="Book Antiqua" w:hAnsi="Book Antiqua"/>
          <w:color w:val="000000" w:themeColor="text1"/>
          <w:shd w:val="clear" w:color="auto" w:fill="FFFFFF"/>
          <w:lang w:val="en-US"/>
        </w:rPr>
        <w:t>This clinical development might be particularly important for patients with a KT presentation of gastric cancer who have been recently qualified to undergo classic chemotherapy or standard oncologic surgical procedures.</w:t>
      </w:r>
    </w:p>
    <w:p w:rsidR="009A638D" w:rsidRPr="00F47527" w:rsidRDefault="009A638D" w:rsidP="00ED675B">
      <w:pPr>
        <w:adjustRightInd w:val="0"/>
        <w:snapToGrid w:val="0"/>
        <w:spacing w:line="360" w:lineRule="auto"/>
        <w:jc w:val="both"/>
        <w:rPr>
          <w:rFonts w:ascii="Book Antiqua" w:hAnsi="Book Antiqua" w:cs="Times New Roman"/>
          <w:color w:val="000000" w:themeColor="text1"/>
          <w:lang w:val="en-US"/>
        </w:rPr>
      </w:pPr>
    </w:p>
    <w:p w:rsidR="009A638D" w:rsidRPr="00F47527" w:rsidRDefault="009A638D" w:rsidP="00ED675B">
      <w:pPr>
        <w:adjustRightInd w:val="0"/>
        <w:snapToGrid w:val="0"/>
        <w:spacing w:line="360" w:lineRule="auto"/>
        <w:jc w:val="both"/>
        <w:rPr>
          <w:color w:val="000000" w:themeColor="text1"/>
          <w:lang w:val="en-US"/>
        </w:rPr>
      </w:pPr>
      <w:r w:rsidRPr="00F47527">
        <w:rPr>
          <w:rFonts w:ascii="Book Antiqua" w:hAnsi="Book Antiqua"/>
          <w:b/>
          <w:lang w:val="en-US"/>
        </w:rPr>
        <w:t>ARTICLE HIGHLIGH</w:t>
      </w:r>
      <w:r w:rsidR="0069468D" w:rsidRPr="00F47527">
        <w:rPr>
          <w:rFonts w:ascii="Book Antiqua" w:hAnsi="Book Antiqua"/>
          <w:b/>
          <w:lang w:val="en-US"/>
        </w:rPr>
        <w:t>TS</w:t>
      </w:r>
    </w:p>
    <w:p w:rsidR="009A638D" w:rsidRPr="00FF6BE9" w:rsidRDefault="009A638D" w:rsidP="00ED675B">
      <w:pPr>
        <w:adjustRightInd w:val="0"/>
        <w:snapToGrid w:val="0"/>
        <w:spacing w:line="360" w:lineRule="auto"/>
        <w:jc w:val="both"/>
        <w:rPr>
          <w:rFonts w:ascii="Book Antiqua" w:hAnsi="Book Antiqua"/>
          <w:i/>
          <w:szCs w:val="21"/>
          <w:lang w:val="en-US"/>
        </w:rPr>
      </w:pPr>
      <w:r w:rsidRPr="00FF6BE9">
        <w:rPr>
          <w:rFonts w:ascii="Book Antiqua" w:hAnsi="Book Antiqua"/>
          <w:b/>
          <w:i/>
          <w:szCs w:val="21"/>
          <w:lang w:val="en-US"/>
        </w:rPr>
        <w:t>Case characteristics</w:t>
      </w:r>
    </w:p>
    <w:p w:rsidR="009A638D" w:rsidRPr="00F47527" w:rsidRDefault="003B143B" w:rsidP="00ED675B">
      <w:pPr>
        <w:adjustRightInd w:val="0"/>
        <w:snapToGrid w:val="0"/>
        <w:spacing w:line="360" w:lineRule="auto"/>
        <w:jc w:val="both"/>
        <w:rPr>
          <w:rFonts w:ascii="Book Antiqua" w:hAnsi="Book Antiqua" w:cs="Times New Roman"/>
          <w:color w:val="000000" w:themeColor="text1"/>
          <w:lang w:val="en-US"/>
        </w:rPr>
      </w:pPr>
      <w:r w:rsidRPr="00F47527">
        <w:rPr>
          <w:rFonts w:ascii="Book Antiqua" w:hAnsi="Book Antiqua" w:cs="Times New Roman"/>
          <w:color w:val="000000" w:themeColor="text1"/>
          <w:lang w:val="en-US"/>
        </w:rPr>
        <w:t xml:space="preserve">A </w:t>
      </w:r>
      <w:r w:rsidR="009A638D" w:rsidRPr="00F47527">
        <w:rPr>
          <w:rFonts w:ascii="Book Antiqua" w:hAnsi="Book Antiqua" w:cs="Times New Roman"/>
          <w:color w:val="000000" w:themeColor="text1"/>
          <w:lang w:val="en-US"/>
        </w:rPr>
        <w:t>4</w:t>
      </w:r>
      <w:r w:rsidR="00C36B69" w:rsidRPr="00F47527">
        <w:rPr>
          <w:rFonts w:ascii="Book Antiqua" w:hAnsi="Book Antiqua" w:cs="Times New Roman"/>
          <w:color w:val="000000" w:themeColor="text1"/>
          <w:lang w:val="en-US"/>
        </w:rPr>
        <w:t>9-year-old</w:t>
      </w:r>
      <w:r w:rsidR="009A638D" w:rsidRPr="00F47527">
        <w:rPr>
          <w:rFonts w:ascii="Book Antiqua" w:hAnsi="Book Antiqua" w:cs="Times New Roman"/>
          <w:color w:val="000000" w:themeColor="text1"/>
          <w:lang w:val="en-US"/>
        </w:rPr>
        <w:t xml:space="preserve"> </w:t>
      </w:r>
      <w:r w:rsidRPr="00F47527">
        <w:rPr>
          <w:rFonts w:ascii="Book Antiqua" w:hAnsi="Book Antiqua" w:cs="Times New Roman"/>
          <w:color w:val="000000" w:themeColor="text1"/>
          <w:lang w:val="en-US"/>
        </w:rPr>
        <w:t xml:space="preserve">female </w:t>
      </w:r>
      <w:r w:rsidR="009A638D" w:rsidRPr="00F47527">
        <w:rPr>
          <w:rFonts w:ascii="Book Antiqua" w:hAnsi="Book Antiqua" w:cs="Times New Roman"/>
          <w:color w:val="000000" w:themeColor="text1"/>
          <w:lang w:val="en-US"/>
        </w:rPr>
        <w:t xml:space="preserve">patient </w:t>
      </w:r>
      <w:r w:rsidRPr="00F47527">
        <w:rPr>
          <w:rFonts w:ascii="Book Antiqua" w:hAnsi="Book Antiqua" w:cs="Times New Roman"/>
          <w:color w:val="000000" w:themeColor="text1"/>
          <w:lang w:val="en-US"/>
        </w:rPr>
        <w:t>with reduced general condition and nutritional status (low BMI and weight</w:t>
      </w:r>
      <w:r w:rsidR="00C97FFA" w:rsidRPr="00F47527">
        <w:rPr>
          <w:rFonts w:ascii="Book Antiqua" w:hAnsi="Book Antiqua" w:cs="Times New Roman"/>
          <w:color w:val="000000" w:themeColor="text1"/>
          <w:lang w:val="en-US"/>
        </w:rPr>
        <w:t xml:space="preserve"> loss</w:t>
      </w:r>
      <w:r w:rsidRPr="00F47527">
        <w:rPr>
          <w:rFonts w:ascii="Book Antiqua" w:hAnsi="Book Antiqua" w:cs="Times New Roman"/>
          <w:color w:val="000000" w:themeColor="text1"/>
          <w:lang w:val="en-US"/>
        </w:rPr>
        <w:t xml:space="preserve"> in </w:t>
      </w:r>
      <w:r w:rsidR="00C97FFA" w:rsidRPr="00F47527">
        <w:rPr>
          <w:rFonts w:ascii="Book Antiqua" w:hAnsi="Book Antiqua" w:cs="Times New Roman"/>
          <w:color w:val="000000" w:themeColor="text1"/>
          <w:lang w:val="en-US"/>
        </w:rPr>
        <w:t xml:space="preserve">the </w:t>
      </w:r>
      <w:r w:rsidRPr="00F47527">
        <w:rPr>
          <w:rFonts w:ascii="Book Antiqua" w:hAnsi="Book Antiqua" w:cs="Times New Roman"/>
          <w:color w:val="000000" w:themeColor="text1"/>
          <w:lang w:val="en-US"/>
        </w:rPr>
        <w:t>nutritional anamnesis</w:t>
      </w:r>
      <w:r w:rsidR="00C97FFA" w:rsidRPr="00F47527">
        <w:rPr>
          <w:rFonts w:ascii="Book Antiqua" w:hAnsi="Book Antiqua" w:cs="Times New Roman"/>
          <w:color w:val="000000" w:themeColor="text1"/>
          <w:lang w:val="en-US"/>
        </w:rPr>
        <w:t>)</w:t>
      </w:r>
      <w:r w:rsidRPr="00F47527">
        <w:rPr>
          <w:rFonts w:ascii="Book Antiqua" w:hAnsi="Book Antiqua" w:cs="Times New Roman"/>
          <w:color w:val="000000" w:themeColor="text1"/>
          <w:lang w:val="en-US"/>
        </w:rPr>
        <w:t xml:space="preserve"> was admitted</w:t>
      </w:r>
      <w:r w:rsidR="009A638D" w:rsidRPr="00F47527">
        <w:rPr>
          <w:rFonts w:ascii="Book Antiqua" w:hAnsi="Book Antiqua" w:cs="Times New Roman"/>
          <w:color w:val="000000" w:themeColor="text1"/>
          <w:lang w:val="en-US"/>
        </w:rPr>
        <w:t xml:space="preserve"> after bilateral hysterectomy with </w:t>
      </w:r>
      <w:r w:rsidRPr="00F47527">
        <w:rPr>
          <w:rFonts w:ascii="Book Antiqua" w:hAnsi="Book Antiqua" w:cs="Times New Roman"/>
          <w:color w:val="000000" w:themeColor="text1"/>
          <w:lang w:val="en-US"/>
        </w:rPr>
        <w:t xml:space="preserve">a </w:t>
      </w:r>
      <w:r w:rsidR="009A638D" w:rsidRPr="00F47527">
        <w:rPr>
          <w:rFonts w:ascii="Book Antiqua" w:hAnsi="Book Antiqua" w:cs="Times New Roman"/>
          <w:color w:val="000000" w:themeColor="text1"/>
          <w:lang w:val="en-US"/>
        </w:rPr>
        <w:t>diagnos</w:t>
      </w:r>
      <w:r w:rsidRPr="00F47527">
        <w:rPr>
          <w:rFonts w:ascii="Book Antiqua" w:hAnsi="Book Antiqua" w:cs="Times New Roman"/>
          <w:color w:val="000000" w:themeColor="text1"/>
          <w:lang w:val="en-US"/>
        </w:rPr>
        <w:t>is of</w:t>
      </w:r>
      <w:r w:rsidR="009A638D" w:rsidRPr="00F47527">
        <w:rPr>
          <w:rFonts w:ascii="Book Antiqua" w:hAnsi="Book Antiqua" w:cs="Times New Roman"/>
          <w:color w:val="000000" w:themeColor="text1"/>
          <w:lang w:val="en-US"/>
        </w:rPr>
        <w:t xml:space="preserve"> diffuse peritoneal carcinomatosis </w:t>
      </w:r>
      <w:r w:rsidRPr="00F47527">
        <w:rPr>
          <w:rFonts w:ascii="Book Antiqua" w:hAnsi="Book Antiqua" w:cs="Times New Roman"/>
          <w:color w:val="000000" w:themeColor="text1"/>
          <w:lang w:val="en-US"/>
        </w:rPr>
        <w:t xml:space="preserve">and </w:t>
      </w:r>
      <w:r w:rsidR="009A638D" w:rsidRPr="00F47527">
        <w:rPr>
          <w:rFonts w:ascii="Book Antiqua" w:hAnsi="Book Antiqua" w:cs="Times New Roman"/>
          <w:color w:val="000000" w:themeColor="text1"/>
          <w:lang w:val="en-US"/>
        </w:rPr>
        <w:t xml:space="preserve">several co-morbidities. </w:t>
      </w:r>
    </w:p>
    <w:p w:rsidR="00FF6BE9" w:rsidRDefault="00FF6BE9" w:rsidP="00ED675B">
      <w:pPr>
        <w:adjustRightInd w:val="0"/>
        <w:snapToGrid w:val="0"/>
        <w:spacing w:line="360" w:lineRule="auto"/>
        <w:jc w:val="both"/>
        <w:rPr>
          <w:rFonts w:ascii="Book Antiqua" w:hAnsi="Book Antiqua" w:cs="Arial"/>
          <w:b/>
          <w:color w:val="000000"/>
          <w:szCs w:val="21"/>
          <w:lang w:val="en-US" w:eastAsia="zh-CN"/>
        </w:rPr>
      </w:pPr>
    </w:p>
    <w:p w:rsidR="009A638D" w:rsidRPr="00FF6BE9" w:rsidRDefault="009A638D" w:rsidP="00ED675B">
      <w:pPr>
        <w:adjustRightInd w:val="0"/>
        <w:snapToGrid w:val="0"/>
        <w:spacing w:line="360" w:lineRule="auto"/>
        <w:jc w:val="both"/>
        <w:rPr>
          <w:rFonts w:ascii="Book Antiqua" w:hAnsi="Book Antiqua" w:cs="SimSun"/>
          <w:b/>
          <w:i/>
          <w:szCs w:val="21"/>
          <w:lang w:val="en-US"/>
        </w:rPr>
      </w:pPr>
      <w:r w:rsidRPr="00FF6BE9">
        <w:rPr>
          <w:rFonts w:ascii="Book Antiqua" w:hAnsi="Book Antiqua" w:cs="Arial"/>
          <w:b/>
          <w:i/>
          <w:szCs w:val="21"/>
          <w:lang w:val="en-US"/>
        </w:rPr>
        <w:t>Clinical diagnosis</w:t>
      </w:r>
    </w:p>
    <w:p w:rsidR="009A638D" w:rsidRPr="00F47527" w:rsidRDefault="00C97FFA" w:rsidP="00ED675B">
      <w:pPr>
        <w:adjustRightInd w:val="0"/>
        <w:snapToGrid w:val="0"/>
        <w:spacing w:line="360" w:lineRule="auto"/>
        <w:jc w:val="both"/>
        <w:rPr>
          <w:rFonts w:ascii="Book Antiqua" w:hAnsi="Book Antiqua" w:cs="Arial"/>
          <w:szCs w:val="21"/>
          <w:lang w:val="en-US"/>
        </w:rPr>
      </w:pPr>
      <w:r w:rsidRPr="00F47527">
        <w:rPr>
          <w:rFonts w:ascii="Book Antiqua" w:hAnsi="Book Antiqua" w:cs="Arial"/>
          <w:szCs w:val="21"/>
          <w:lang w:val="en-US"/>
        </w:rPr>
        <w:t>The f</w:t>
      </w:r>
      <w:r w:rsidR="009A638D" w:rsidRPr="00F47527">
        <w:rPr>
          <w:rFonts w:ascii="Book Antiqua" w:hAnsi="Book Antiqua" w:cs="Arial"/>
          <w:szCs w:val="21"/>
          <w:lang w:val="en-US"/>
        </w:rPr>
        <w:t xml:space="preserve">inal clinical diagnosis was made by upper </w:t>
      </w:r>
      <w:r w:rsidR="00060A0B" w:rsidRPr="00060A0B">
        <w:rPr>
          <w:rFonts w:ascii="Book Antiqua" w:hAnsi="Book Antiqua" w:cs="Arial"/>
          <w:szCs w:val="21"/>
          <w:lang w:val="en-US"/>
        </w:rPr>
        <w:t>gastrointestinal (G</w:t>
      </w:r>
      <w:r w:rsidR="00317C03">
        <w:rPr>
          <w:rFonts w:ascii="Book Antiqua" w:hAnsi="Book Antiqua" w:cs="Arial" w:hint="eastAsia"/>
          <w:szCs w:val="21"/>
          <w:lang w:val="en-US" w:eastAsia="zh-CN"/>
        </w:rPr>
        <w:t xml:space="preserve">I) </w:t>
      </w:r>
      <w:r w:rsidR="009A638D" w:rsidRPr="00F47527">
        <w:rPr>
          <w:rFonts w:ascii="Book Antiqua" w:hAnsi="Book Antiqua" w:cs="Arial"/>
          <w:szCs w:val="21"/>
          <w:lang w:val="en-US"/>
        </w:rPr>
        <w:t xml:space="preserve">endoscopy combined with </w:t>
      </w:r>
      <w:r w:rsidRPr="00F47527">
        <w:rPr>
          <w:rFonts w:ascii="Book Antiqua" w:hAnsi="Book Antiqua" w:cs="Arial"/>
          <w:szCs w:val="21"/>
          <w:lang w:val="en-US"/>
        </w:rPr>
        <w:t xml:space="preserve">a </w:t>
      </w:r>
      <w:r w:rsidR="009A638D" w:rsidRPr="00F47527">
        <w:rPr>
          <w:rFonts w:ascii="Book Antiqua" w:hAnsi="Book Antiqua" w:cs="Arial"/>
          <w:szCs w:val="21"/>
          <w:lang w:val="en-US"/>
        </w:rPr>
        <w:t xml:space="preserve">pathological assay </w:t>
      </w:r>
      <w:r w:rsidRPr="00F47527">
        <w:rPr>
          <w:rFonts w:ascii="Book Antiqua" w:hAnsi="Book Antiqua" w:cs="Arial"/>
          <w:szCs w:val="21"/>
          <w:lang w:val="en-US"/>
        </w:rPr>
        <w:t>that</w:t>
      </w:r>
      <w:r w:rsidR="009A638D" w:rsidRPr="00F47527">
        <w:rPr>
          <w:rFonts w:ascii="Book Antiqua" w:hAnsi="Book Antiqua" w:cs="Arial"/>
          <w:szCs w:val="21"/>
          <w:lang w:val="en-US"/>
        </w:rPr>
        <w:t xml:space="preserve"> showed a mucin-positive, poorly differentiated adenocarcinoma located in the gastric antral mucosa. </w:t>
      </w:r>
    </w:p>
    <w:p w:rsidR="00FF6BE9" w:rsidRDefault="00FF6BE9" w:rsidP="00ED675B">
      <w:pPr>
        <w:adjustRightInd w:val="0"/>
        <w:snapToGrid w:val="0"/>
        <w:spacing w:line="360" w:lineRule="auto"/>
        <w:jc w:val="both"/>
        <w:rPr>
          <w:rFonts w:ascii="Book Antiqua" w:hAnsi="Book Antiqua"/>
          <w:b/>
          <w:szCs w:val="21"/>
          <w:lang w:val="en-US" w:eastAsia="zh-CN"/>
        </w:rPr>
      </w:pPr>
    </w:p>
    <w:p w:rsidR="009A638D" w:rsidRPr="00FF6BE9" w:rsidRDefault="009A638D" w:rsidP="00ED675B">
      <w:pPr>
        <w:adjustRightInd w:val="0"/>
        <w:snapToGrid w:val="0"/>
        <w:spacing w:line="360" w:lineRule="auto"/>
        <w:jc w:val="both"/>
        <w:rPr>
          <w:rFonts w:ascii="Book Antiqua" w:hAnsi="Book Antiqua" w:cs="Arial"/>
          <w:b/>
          <w:i/>
          <w:szCs w:val="21"/>
          <w:lang w:val="en-US"/>
        </w:rPr>
      </w:pPr>
      <w:r w:rsidRPr="00FF6BE9">
        <w:rPr>
          <w:rFonts w:ascii="Book Antiqua" w:hAnsi="Book Antiqua" w:cs="Arial"/>
          <w:b/>
          <w:i/>
          <w:szCs w:val="21"/>
          <w:lang w:val="en-US"/>
        </w:rPr>
        <w:t>Differential diagnosis</w:t>
      </w:r>
    </w:p>
    <w:p w:rsidR="009A638D" w:rsidRPr="00F47527" w:rsidRDefault="009A638D" w:rsidP="00ED675B">
      <w:pPr>
        <w:adjustRightInd w:val="0"/>
        <w:snapToGrid w:val="0"/>
        <w:spacing w:line="360" w:lineRule="auto"/>
        <w:jc w:val="both"/>
        <w:rPr>
          <w:rFonts w:ascii="Book Antiqua" w:hAnsi="Book Antiqua" w:cs="Arial"/>
          <w:szCs w:val="21"/>
          <w:lang w:val="en-US"/>
        </w:rPr>
      </w:pPr>
      <w:r w:rsidRPr="00F47527">
        <w:rPr>
          <w:rFonts w:ascii="Book Antiqua" w:hAnsi="Book Antiqua" w:cs="Arial"/>
          <w:szCs w:val="21"/>
          <w:lang w:val="en-US"/>
        </w:rPr>
        <w:t>The differential diagnosis included severe pe</w:t>
      </w:r>
      <w:r w:rsidR="00C97FFA" w:rsidRPr="00F47527">
        <w:rPr>
          <w:rFonts w:ascii="Book Antiqua" w:hAnsi="Book Antiqua" w:cs="Arial"/>
          <w:szCs w:val="21"/>
          <w:lang w:val="en-US"/>
        </w:rPr>
        <w:t>r</w:t>
      </w:r>
      <w:r w:rsidRPr="00F47527">
        <w:rPr>
          <w:rFonts w:ascii="Book Antiqua" w:hAnsi="Book Antiqua" w:cs="Arial"/>
          <w:szCs w:val="21"/>
          <w:lang w:val="en-US"/>
        </w:rPr>
        <w:t xml:space="preserve">itoneal carcinomatosis </w:t>
      </w:r>
      <w:r w:rsidR="00C97FFA" w:rsidRPr="00F47527">
        <w:rPr>
          <w:rFonts w:ascii="Book Antiqua" w:hAnsi="Book Antiqua" w:cs="Arial"/>
          <w:szCs w:val="21"/>
          <w:lang w:val="en-US"/>
        </w:rPr>
        <w:t xml:space="preserve">and </w:t>
      </w:r>
      <w:r w:rsidRPr="00F47527">
        <w:rPr>
          <w:rFonts w:ascii="Book Antiqua" w:hAnsi="Book Antiqua" w:cs="Arial"/>
          <w:szCs w:val="21"/>
          <w:lang w:val="en-US"/>
        </w:rPr>
        <w:t xml:space="preserve">primary origin cancer with </w:t>
      </w:r>
      <w:r w:rsidR="00C97FFA" w:rsidRPr="00F47527">
        <w:rPr>
          <w:rFonts w:ascii="Book Antiqua" w:hAnsi="Book Antiqua" w:cs="Arial"/>
          <w:szCs w:val="21"/>
          <w:lang w:val="en-US"/>
        </w:rPr>
        <w:t xml:space="preserve">a </w:t>
      </w:r>
      <w:r w:rsidRPr="00F47527">
        <w:rPr>
          <w:rFonts w:ascii="Book Antiqua" w:hAnsi="Book Antiqua" w:cs="Arial"/>
          <w:szCs w:val="21"/>
          <w:lang w:val="en-US"/>
        </w:rPr>
        <w:t>particular emphasis on ovarian cancer.</w:t>
      </w:r>
    </w:p>
    <w:p w:rsidR="00FF6BE9" w:rsidRDefault="00FF6BE9" w:rsidP="00ED675B">
      <w:pPr>
        <w:adjustRightInd w:val="0"/>
        <w:snapToGrid w:val="0"/>
        <w:spacing w:line="360" w:lineRule="auto"/>
        <w:jc w:val="both"/>
        <w:rPr>
          <w:rFonts w:ascii="Book Antiqua" w:hAnsi="Book Antiqua" w:cs="Arial"/>
          <w:b/>
          <w:color w:val="000000"/>
          <w:szCs w:val="21"/>
          <w:lang w:val="en-US" w:eastAsia="zh-CN"/>
        </w:rPr>
      </w:pPr>
    </w:p>
    <w:p w:rsidR="009A638D" w:rsidRPr="00FF6BE9" w:rsidRDefault="009A638D" w:rsidP="00ED675B">
      <w:pPr>
        <w:adjustRightInd w:val="0"/>
        <w:snapToGrid w:val="0"/>
        <w:spacing w:line="360" w:lineRule="auto"/>
        <w:jc w:val="both"/>
        <w:rPr>
          <w:rFonts w:ascii="Book Antiqua" w:hAnsi="Book Antiqua" w:cs="Arial"/>
          <w:b/>
          <w:i/>
          <w:szCs w:val="21"/>
          <w:lang w:val="en-US"/>
        </w:rPr>
      </w:pPr>
      <w:r w:rsidRPr="00FF6BE9">
        <w:rPr>
          <w:rFonts w:ascii="Book Antiqua" w:hAnsi="Book Antiqua" w:cs="Arial"/>
          <w:b/>
          <w:i/>
          <w:szCs w:val="21"/>
          <w:lang w:val="en-US"/>
        </w:rPr>
        <w:t>Laboratory diagnosis</w:t>
      </w:r>
    </w:p>
    <w:p w:rsidR="009A638D" w:rsidRPr="00F47527" w:rsidRDefault="009A638D" w:rsidP="00ED675B">
      <w:pPr>
        <w:tabs>
          <w:tab w:val="center" w:pos="4153"/>
        </w:tabs>
        <w:adjustRightInd w:val="0"/>
        <w:snapToGrid w:val="0"/>
        <w:spacing w:line="360" w:lineRule="auto"/>
        <w:jc w:val="both"/>
        <w:rPr>
          <w:rFonts w:ascii="Book Antiqua" w:hAnsi="Book Antiqua" w:cs="Arial"/>
          <w:szCs w:val="21"/>
          <w:lang w:val="en-US"/>
        </w:rPr>
      </w:pPr>
      <w:r w:rsidRPr="00F47527">
        <w:rPr>
          <w:rFonts w:ascii="Book Antiqua" w:hAnsi="Book Antiqua"/>
          <w:szCs w:val="21"/>
          <w:lang w:val="en-US"/>
        </w:rPr>
        <w:lastRenderedPageBreak/>
        <w:t>De</w:t>
      </w:r>
      <w:r w:rsidR="00C97FFA" w:rsidRPr="00F47527">
        <w:rPr>
          <w:rFonts w:ascii="Book Antiqua" w:hAnsi="Book Antiqua"/>
          <w:szCs w:val="21"/>
          <w:lang w:val="en-US"/>
        </w:rPr>
        <w:t>s</w:t>
      </w:r>
      <w:r w:rsidRPr="00F47527">
        <w:rPr>
          <w:rFonts w:ascii="Book Antiqua" w:hAnsi="Book Antiqua"/>
          <w:szCs w:val="21"/>
          <w:lang w:val="en-US"/>
        </w:rPr>
        <w:t xml:space="preserve">pite the </w:t>
      </w:r>
      <w:r w:rsidR="00C97FFA" w:rsidRPr="00F47527">
        <w:rPr>
          <w:rFonts w:ascii="Book Antiqua" w:hAnsi="Book Antiqua"/>
          <w:szCs w:val="21"/>
          <w:lang w:val="en-US"/>
        </w:rPr>
        <w:t xml:space="preserve">patient’s </w:t>
      </w:r>
      <w:r w:rsidRPr="00F47527">
        <w:rPr>
          <w:rFonts w:ascii="Book Antiqua" w:hAnsi="Book Antiqua" w:cs="Times New Roman"/>
          <w:color w:val="000000" w:themeColor="text1"/>
          <w:lang w:val="en-US"/>
        </w:rPr>
        <w:t>reduced general condition and nutritional status</w:t>
      </w:r>
      <w:r w:rsidR="00C97FFA" w:rsidRPr="00F47527">
        <w:rPr>
          <w:rFonts w:ascii="Book Antiqua" w:hAnsi="Book Antiqua" w:cs="Times New Roman"/>
          <w:color w:val="000000" w:themeColor="text1"/>
          <w:lang w:val="en-US"/>
        </w:rPr>
        <w:t>,</w:t>
      </w:r>
      <w:r w:rsidRPr="00F47527">
        <w:rPr>
          <w:rFonts w:ascii="Book Antiqua" w:hAnsi="Book Antiqua"/>
          <w:szCs w:val="21"/>
          <w:lang w:val="en-US"/>
        </w:rPr>
        <w:t xml:space="preserve"> all </w:t>
      </w:r>
      <w:r w:rsidR="00C97FFA" w:rsidRPr="00F47527">
        <w:rPr>
          <w:rFonts w:ascii="Book Antiqua" w:hAnsi="Book Antiqua"/>
          <w:szCs w:val="21"/>
          <w:lang w:val="en-US"/>
        </w:rPr>
        <w:t xml:space="preserve">of the </w:t>
      </w:r>
      <w:r w:rsidRPr="00F47527">
        <w:rPr>
          <w:rFonts w:ascii="Book Antiqua" w:hAnsi="Book Antiqua"/>
          <w:szCs w:val="21"/>
          <w:lang w:val="en-US"/>
        </w:rPr>
        <w:t>performed laboratory tests were within normal limits.</w:t>
      </w:r>
    </w:p>
    <w:p w:rsidR="00FF6BE9" w:rsidRDefault="00FF6BE9" w:rsidP="00ED675B">
      <w:pPr>
        <w:tabs>
          <w:tab w:val="center" w:pos="4153"/>
        </w:tabs>
        <w:adjustRightInd w:val="0"/>
        <w:snapToGrid w:val="0"/>
        <w:spacing w:line="360" w:lineRule="auto"/>
        <w:jc w:val="both"/>
        <w:rPr>
          <w:rFonts w:ascii="Book Antiqua" w:hAnsi="Book Antiqua" w:cs="Arial"/>
          <w:b/>
          <w:color w:val="000000"/>
          <w:szCs w:val="21"/>
          <w:lang w:val="en-US" w:eastAsia="zh-CN"/>
        </w:rPr>
      </w:pPr>
    </w:p>
    <w:p w:rsidR="009A638D" w:rsidRPr="00FF6BE9" w:rsidRDefault="009A638D" w:rsidP="00ED675B">
      <w:pPr>
        <w:tabs>
          <w:tab w:val="center" w:pos="4153"/>
        </w:tabs>
        <w:adjustRightInd w:val="0"/>
        <w:snapToGrid w:val="0"/>
        <w:spacing w:line="360" w:lineRule="auto"/>
        <w:jc w:val="both"/>
        <w:rPr>
          <w:rFonts w:ascii="Book Antiqua" w:hAnsi="Book Antiqua" w:cs="Arial"/>
          <w:b/>
          <w:i/>
          <w:szCs w:val="21"/>
          <w:lang w:val="en-US"/>
        </w:rPr>
      </w:pPr>
      <w:r w:rsidRPr="00FF6BE9">
        <w:rPr>
          <w:rFonts w:ascii="Book Antiqua" w:hAnsi="Book Antiqua" w:cs="Arial"/>
          <w:b/>
          <w:i/>
          <w:szCs w:val="21"/>
          <w:lang w:val="en-US"/>
        </w:rPr>
        <w:t>Imaging diagnosis</w:t>
      </w:r>
    </w:p>
    <w:p w:rsidR="009A638D" w:rsidRPr="00F47527" w:rsidRDefault="009A638D" w:rsidP="00ED675B">
      <w:pPr>
        <w:adjustRightInd w:val="0"/>
        <w:snapToGrid w:val="0"/>
        <w:spacing w:line="360" w:lineRule="auto"/>
        <w:jc w:val="both"/>
        <w:rPr>
          <w:rFonts w:ascii="Book Antiqua" w:hAnsi="Book Antiqua" w:cs="Times New Roman"/>
          <w:color w:val="000000" w:themeColor="text1"/>
          <w:lang w:val="en-US"/>
        </w:rPr>
      </w:pPr>
      <w:r w:rsidRPr="00F47527">
        <w:rPr>
          <w:rFonts w:ascii="Book Antiqua" w:hAnsi="Book Antiqua" w:cs="Times New Roman"/>
          <w:color w:val="000000" w:themeColor="text1"/>
          <w:lang w:val="en-US"/>
        </w:rPr>
        <w:t xml:space="preserve">The </w:t>
      </w:r>
      <w:r w:rsidR="00C97FFA" w:rsidRPr="00F47527">
        <w:rPr>
          <w:rFonts w:ascii="Book Antiqua" w:hAnsi="Book Antiqua" w:cs="Times New Roman"/>
          <w:color w:val="000000" w:themeColor="text1"/>
          <w:lang w:val="en-US"/>
        </w:rPr>
        <w:t xml:space="preserve">CT scan </w:t>
      </w:r>
      <w:r w:rsidRPr="00F47527">
        <w:rPr>
          <w:rFonts w:ascii="Book Antiqua" w:hAnsi="Book Antiqua" w:cs="Times New Roman"/>
          <w:color w:val="000000" w:themeColor="text1"/>
          <w:lang w:val="en-US"/>
        </w:rPr>
        <w:t xml:space="preserve">performed during hospitalization in our </w:t>
      </w:r>
      <w:r w:rsidR="00C97FFA" w:rsidRPr="00F47527">
        <w:rPr>
          <w:rFonts w:ascii="Book Antiqua" w:hAnsi="Book Antiqua" w:cs="Times New Roman"/>
          <w:color w:val="000000" w:themeColor="text1"/>
          <w:lang w:val="en-US"/>
        </w:rPr>
        <w:t>d</w:t>
      </w:r>
      <w:r w:rsidRPr="00F47527">
        <w:rPr>
          <w:rFonts w:ascii="Book Antiqua" w:hAnsi="Book Antiqua" w:cs="Times New Roman"/>
          <w:color w:val="000000" w:themeColor="text1"/>
          <w:lang w:val="en-US"/>
        </w:rPr>
        <w:t>epartment showed an additional superficially located metastasis in liver segment 5</w:t>
      </w:r>
      <w:r w:rsidR="00C97FFA" w:rsidRPr="00F47527">
        <w:rPr>
          <w:rFonts w:ascii="Book Antiqua" w:hAnsi="Book Antiqua" w:cs="Times New Roman"/>
          <w:color w:val="000000" w:themeColor="text1"/>
          <w:lang w:val="en-US"/>
        </w:rPr>
        <w:t>.</w:t>
      </w:r>
    </w:p>
    <w:p w:rsidR="00FF6BE9" w:rsidRDefault="00FF6BE9" w:rsidP="00ED675B">
      <w:pPr>
        <w:adjustRightInd w:val="0"/>
        <w:snapToGrid w:val="0"/>
        <w:spacing w:line="360" w:lineRule="auto"/>
        <w:jc w:val="both"/>
        <w:rPr>
          <w:rFonts w:ascii="Book Antiqua" w:hAnsi="Book Antiqua" w:cs="Arial"/>
          <w:b/>
          <w:color w:val="000000"/>
          <w:szCs w:val="21"/>
          <w:lang w:val="en-US" w:eastAsia="zh-CN"/>
        </w:rPr>
      </w:pPr>
    </w:p>
    <w:p w:rsidR="009A638D" w:rsidRPr="00FF6BE9" w:rsidRDefault="009A638D" w:rsidP="00ED675B">
      <w:pPr>
        <w:adjustRightInd w:val="0"/>
        <w:snapToGrid w:val="0"/>
        <w:spacing w:line="360" w:lineRule="auto"/>
        <w:jc w:val="both"/>
        <w:rPr>
          <w:rFonts w:ascii="Book Antiqua" w:hAnsi="Book Antiqua" w:cs="Arial"/>
          <w:b/>
          <w:i/>
          <w:szCs w:val="21"/>
          <w:lang w:val="en-US"/>
        </w:rPr>
      </w:pPr>
      <w:r w:rsidRPr="00FF6BE9">
        <w:rPr>
          <w:rFonts w:ascii="Book Antiqua" w:hAnsi="Book Antiqua" w:cs="Arial"/>
          <w:b/>
          <w:i/>
          <w:szCs w:val="21"/>
          <w:lang w:val="en-US"/>
        </w:rPr>
        <w:t>Pathological diagnosis</w:t>
      </w:r>
    </w:p>
    <w:p w:rsidR="009A638D" w:rsidRPr="00F47527" w:rsidRDefault="00C36B69" w:rsidP="00ED675B">
      <w:pPr>
        <w:adjustRightInd w:val="0"/>
        <w:snapToGrid w:val="0"/>
        <w:spacing w:line="360" w:lineRule="auto"/>
        <w:jc w:val="both"/>
        <w:rPr>
          <w:rFonts w:ascii="Book Antiqua" w:hAnsi="Book Antiqua" w:cs="Times New Roman"/>
          <w:color w:val="000000" w:themeColor="text1"/>
          <w:lang w:val="en-US"/>
        </w:rPr>
      </w:pPr>
      <w:r w:rsidRPr="00F47527">
        <w:rPr>
          <w:rFonts w:ascii="Book Antiqua" w:hAnsi="Book Antiqua" w:cs="Times New Roman"/>
          <w:color w:val="000000" w:themeColor="text1"/>
          <w:lang w:val="en-US"/>
        </w:rPr>
        <w:t xml:space="preserve">In this case, </w:t>
      </w:r>
      <w:r w:rsidR="009A638D" w:rsidRPr="00F47527">
        <w:rPr>
          <w:rFonts w:ascii="Book Antiqua" w:hAnsi="Book Antiqua" w:cs="Times New Roman"/>
          <w:color w:val="000000" w:themeColor="text1"/>
          <w:lang w:val="en-US"/>
        </w:rPr>
        <w:t>staining revealed CK7(+), CK20(-), CDX2(+) and CA125(-)</w:t>
      </w:r>
      <w:r w:rsidR="00C97FFA" w:rsidRPr="00F47527">
        <w:rPr>
          <w:rFonts w:ascii="Book Antiqua" w:hAnsi="Book Antiqua" w:cs="Times New Roman"/>
          <w:color w:val="000000" w:themeColor="text1"/>
          <w:lang w:val="en-US"/>
        </w:rPr>
        <w:t xml:space="preserve"> status</w:t>
      </w:r>
      <w:r w:rsidR="009A638D" w:rsidRPr="00F47527">
        <w:rPr>
          <w:rFonts w:ascii="Book Antiqua" w:hAnsi="Book Antiqua" w:cs="Times New Roman"/>
          <w:color w:val="000000" w:themeColor="text1"/>
          <w:lang w:val="en-US"/>
        </w:rPr>
        <w:t xml:space="preserve">, suggesting a primary tumor originating from the upper </w:t>
      </w:r>
      <w:r w:rsidR="00317C03">
        <w:rPr>
          <w:rFonts w:ascii="Book Antiqua" w:hAnsi="Book Antiqua" w:cs="Times New Roman"/>
          <w:color w:val="000000" w:themeColor="text1"/>
          <w:lang w:val="en-US"/>
        </w:rPr>
        <w:t>GI-</w:t>
      </w:r>
      <w:r w:rsidR="009A638D" w:rsidRPr="00F47527">
        <w:rPr>
          <w:rFonts w:ascii="Book Antiqua" w:hAnsi="Book Antiqua" w:cs="Times New Roman"/>
          <w:color w:val="000000" w:themeColor="text1"/>
          <w:lang w:val="en-US"/>
        </w:rPr>
        <w:t xml:space="preserve"> tract. A postoperative upper GI endoscopy showed a mucin-positive, poorly differentiated adenocarcinoma located in the gastric antral mucosa.</w:t>
      </w:r>
    </w:p>
    <w:p w:rsidR="00FF6BE9" w:rsidRDefault="00FF6BE9" w:rsidP="00ED675B">
      <w:pPr>
        <w:adjustRightInd w:val="0"/>
        <w:snapToGrid w:val="0"/>
        <w:spacing w:line="360" w:lineRule="auto"/>
        <w:jc w:val="both"/>
        <w:rPr>
          <w:rFonts w:ascii="Book Antiqua" w:hAnsi="Book Antiqua" w:cs="Arial"/>
          <w:b/>
          <w:color w:val="000000"/>
          <w:szCs w:val="21"/>
          <w:lang w:val="en-US" w:eastAsia="zh-CN"/>
        </w:rPr>
      </w:pPr>
    </w:p>
    <w:p w:rsidR="009A638D" w:rsidRPr="00FF6BE9" w:rsidRDefault="009A638D" w:rsidP="00ED675B">
      <w:pPr>
        <w:adjustRightInd w:val="0"/>
        <w:snapToGrid w:val="0"/>
        <w:spacing w:line="360" w:lineRule="auto"/>
        <w:jc w:val="both"/>
        <w:rPr>
          <w:rFonts w:ascii="Book Antiqua" w:hAnsi="Book Antiqua" w:cs="Arial"/>
          <w:b/>
          <w:i/>
          <w:szCs w:val="21"/>
          <w:lang w:val="en-US"/>
        </w:rPr>
      </w:pPr>
      <w:r w:rsidRPr="00FF6BE9">
        <w:rPr>
          <w:rFonts w:ascii="Book Antiqua" w:hAnsi="Book Antiqua" w:cs="Arial"/>
          <w:b/>
          <w:i/>
          <w:szCs w:val="21"/>
          <w:lang w:val="en-US"/>
        </w:rPr>
        <w:t>Treatment</w:t>
      </w:r>
    </w:p>
    <w:p w:rsidR="009A638D" w:rsidRPr="00F47527" w:rsidRDefault="009A638D" w:rsidP="00ED675B">
      <w:pPr>
        <w:adjustRightInd w:val="0"/>
        <w:snapToGrid w:val="0"/>
        <w:spacing w:line="360" w:lineRule="auto"/>
        <w:jc w:val="both"/>
        <w:rPr>
          <w:rFonts w:ascii="Book Antiqua" w:hAnsi="Book Antiqua" w:cs="Arial"/>
          <w:b/>
          <w:color w:val="000000"/>
          <w:szCs w:val="21"/>
          <w:lang w:val="en-US"/>
        </w:rPr>
      </w:pPr>
      <w:r w:rsidRPr="00F47527">
        <w:rPr>
          <w:rFonts w:ascii="Book Antiqua" w:hAnsi="Book Antiqua" w:cs="Times New Roman"/>
          <w:color w:val="000000" w:themeColor="text1"/>
          <w:lang w:val="en-US"/>
        </w:rPr>
        <w:t xml:space="preserve">The PIPAC procedure </w:t>
      </w:r>
      <w:r w:rsidR="00C97FFA" w:rsidRPr="00F47527">
        <w:rPr>
          <w:rFonts w:ascii="Book Antiqua" w:hAnsi="Book Antiqua" w:cs="Times New Roman"/>
          <w:color w:val="000000" w:themeColor="text1"/>
          <w:lang w:val="en-US"/>
        </w:rPr>
        <w:t xml:space="preserve">was </w:t>
      </w:r>
      <w:r w:rsidRPr="00F47527">
        <w:rPr>
          <w:rFonts w:ascii="Book Antiqua" w:hAnsi="Book Antiqua" w:cs="Times New Roman"/>
          <w:color w:val="000000" w:themeColor="text1"/>
          <w:lang w:val="en-US"/>
        </w:rPr>
        <w:t>based on</w:t>
      </w:r>
      <w:r w:rsidR="00C97FFA" w:rsidRPr="00F47527">
        <w:rPr>
          <w:rFonts w:ascii="Book Antiqua" w:hAnsi="Book Antiqua" w:cs="Times New Roman"/>
          <w:color w:val="000000" w:themeColor="text1"/>
          <w:lang w:val="en-US"/>
        </w:rPr>
        <w:t xml:space="preserve"> the administration of</w:t>
      </w:r>
      <w:r w:rsidRPr="00F47527">
        <w:rPr>
          <w:rFonts w:ascii="Book Antiqua" w:hAnsi="Book Antiqua" w:cs="Times New Roman"/>
          <w:color w:val="000000" w:themeColor="text1"/>
          <w:lang w:val="en-US"/>
        </w:rPr>
        <w:t xml:space="preserve"> a solution of low-dose cisplatin </w:t>
      </w:r>
      <w:r w:rsidR="00C97FFA" w:rsidRPr="00F47527">
        <w:rPr>
          <w:rFonts w:ascii="Book Antiqua" w:hAnsi="Book Antiqua" w:cs="Times New Roman"/>
          <w:color w:val="000000" w:themeColor="text1"/>
          <w:lang w:val="en-US"/>
        </w:rPr>
        <w:t>(</w:t>
      </w:r>
      <w:r w:rsidRPr="00F47527">
        <w:rPr>
          <w:rFonts w:ascii="Book Antiqua" w:hAnsi="Book Antiqua" w:cs="Times New Roman"/>
          <w:color w:val="000000" w:themeColor="text1"/>
          <w:lang w:val="en-US"/>
        </w:rPr>
        <w:t>7.5 mg/m</w:t>
      </w:r>
      <w:r w:rsidRPr="00F47527">
        <w:rPr>
          <w:rFonts w:ascii="Book Antiqua" w:hAnsi="Book Antiqua" w:cs="Times New Roman"/>
          <w:color w:val="000000" w:themeColor="text1"/>
          <w:vertAlign w:val="superscript"/>
          <w:lang w:val="en-US"/>
        </w:rPr>
        <w:t>2</w:t>
      </w:r>
      <w:r w:rsidRPr="00F47527">
        <w:rPr>
          <w:rFonts w:ascii="Book Antiqua" w:hAnsi="Book Antiqua" w:cs="Times New Roman"/>
          <w:color w:val="000000" w:themeColor="text1"/>
          <w:lang w:val="en-US"/>
        </w:rPr>
        <w:t xml:space="preserve"> BSA</w:t>
      </w:r>
      <w:r w:rsidR="00C97FFA" w:rsidRPr="00F47527">
        <w:rPr>
          <w:rFonts w:ascii="Book Antiqua" w:hAnsi="Book Antiqua" w:cs="Times New Roman"/>
          <w:color w:val="000000" w:themeColor="text1"/>
          <w:lang w:val="en-US"/>
        </w:rPr>
        <w:t>)</w:t>
      </w:r>
      <w:r w:rsidRPr="00F47527">
        <w:rPr>
          <w:rFonts w:ascii="Book Antiqua" w:hAnsi="Book Antiqua" w:cs="Times New Roman"/>
          <w:color w:val="000000" w:themeColor="text1"/>
          <w:lang w:val="en-US"/>
        </w:rPr>
        <w:t xml:space="preserve"> and doxorubicin </w:t>
      </w:r>
      <w:r w:rsidR="00C97FFA" w:rsidRPr="00F47527">
        <w:rPr>
          <w:rFonts w:ascii="Book Antiqua" w:hAnsi="Book Antiqua" w:cs="Times New Roman"/>
          <w:color w:val="000000" w:themeColor="text1"/>
          <w:lang w:val="en-US"/>
        </w:rPr>
        <w:t>(</w:t>
      </w:r>
      <w:r w:rsidRPr="00F47527">
        <w:rPr>
          <w:rFonts w:ascii="Book Antiqua" w:hAnsi="Book Antiqua" w:cs="Times New Roman"/>
          <w:color w:val="000000" w:themeColor="text1"/>
          <w:lang w:val="en-US"/>
        </w:rPr>
        <w:t>1.5 mg/m</w:t>
      </w:r>
      <w:r w:rsidRPr="00F47527">
        <w:rPr>
          <w:rFonts w:ascii="Book Antiqua" w:hAnsi="Book Antiqua" w:cs="Times New Roman"/>
          <w:color w:val="000000" w:themeColor="text1"/>
          <w:vertAlign w:val="superscript"/>
          <w:lang w:val="en-US"/>
        </w:rPr>
        <w:t>2</w:t>
      </w:r>
      <w:r w:rsidR="00C97FFA" w:rsidRPr="00F47527">
        <w:rPr>
          <w:rFonts w:ascii="Book Antiqua" w:hAnsi="Book Antiqua" w:cs="Times New Roman"/>
          <w:color w:val="000000" w:themeColor="text1"/>
          <w:lang w:val="en-US"/>
        </w:rPr>
        <w:t xml:space="preserve">) </w:t>
      </w:r>
      <w:r w:rsidRPr="00F47527">
        <w:rPr>
          <w:rFonts w:ascii="Book Antiqua" w:hAnsi="Book Antiqua" w:cs="Times New Roman"/>
          <w:color w:val="000000" w:themeColor="text1"/>
          <w:lang w:val="en-US"/>
        </w:rPr>
        <w:t>BSA diluted in 200 m</w:t>
      </w:r>
      <w:r w:rsidRPr="00317C03">
        <w:rPr>
          <w:rFonts w:ascii="Book Antiqua" w:hAnsi="Book Antiqua" w:cs="Times New Roman"/>
          <w:caps/>
          <w:color w:val="000000" w:themeColor="text1"/>
          <w:lang w:val="en-US"/>
        </w:rPr>
        <w:t>l</w:t>
      </w:r>
      <w:r w:rsidRPr="00F47527">
        <w:rPr>
          <w:rFonts w:ascii="Book Antiqua" w:hAnsi="Book Antiqua" w:cs="Times New Roman"/>
          <w:color w:val="000000" w:themeColor="text1"/>
          <w:lang w:val="en-US"/>
        </w:rPr>
        <w:t xml:space="preserve"> </w:t>
      </w:r>
      <w:r w:rsidR="00C97FFA" w:rsidRPr="00F47527">
        <w:rPr>
          <w:rFonts w:ascii="Book Antiqua" w:hAnsi="Book Antiqua" w:cs="Times New Roman"/>
          <w:color w:val="000000" w:themeColor="text1"/>
          <w:lang w:val="en-US"/>
        </w:rPr>
        <w:t xml:space="preserve">of </w:t>
      </w:r>
      <w:r w:rsidRPr="00F47527">
        <w:rPr>
          <w:rFonts w:ascii="Book Antiqua" w:hAnsi="Book Antiqua" w:cs="Times New Roman"/>
          <w:color w:val="000000" w:themeColor="text1"/>
          <w:lang w:val="en-US"/>
        </w:rPr>
        <w:t>saline solution aero</w:t>
      </w:r>
      <w:r w:rsidR="00C97FFA" w:rsidRPr="00F47527">
        <w:rPr>
          <w:rFonts w:ascii="Book Antiqua" w:hAnsi="Book Antiqua" w:cs="Times New Roman"/>
          <w:color w:val="000000" w:themeColor="text1"/>
          <w:lang w:val="en-US"/>
        </w:rPr>
        <w:t>s</w:t>
      </w:r>
      <w:r w:rsidRPr="00F47527">
        <w:rPr>
          <w:rFonts w:ascii="Book Antiqua" w:hAnsi="Book Antiqua" w:cs="Times New Roman"/>
          <w:color w:val="000000" w:themeColor="text1"/>
          <w:lang w:val="en-US"/>
        </w:rPr>
        <w:t>olized at a pressure of 12 mmHg and a temperature of 37</w:t>
      </w:r>
      <w:r w:rsidR="00B1730C">
        <w:rPr>
          <w:rFonts w:ascii="Book Antiqua" w:hAnsi="Book Antiqua" w:cs="Times New Roman" w:hint="eastAsia"/>
          <w:color w:val="000000" w:themeColor="text1"/>
          <w:lang w:val="en-US" w:eastAsia="zh-CN"/>
        </w:rPr>
        <w:t xml:space="preserve"> </w:t>
      </w:r>
      <w:r w:rsidRPr="00F47527">
        <w:rPr>
          <w:rFonts w:ascii="Book Antiqua" w:hAnsi="Book Antiqua" w:cs="Times New Roman"/>
          <w:color w:val="000000" w:themeColor="text1"/>
          <w:lang w:val="en-US"/>
        </w:rPr>
        <w:t>°C into the abdomen using a CE-certified nebulizer as neoadjuvant therapy before palliative D2</w:t>
      </w:r>
      <w:r w:rsidR="00C97FFA" w:rsidRPr="00F47527">
        <w:rPr>
          <w:rFonts w:ascii="Book Antiqua" w:hAnsi="Book Antiqua" w:cs="Times New Roman"/>
          <w:color w:val="000000" w:themeColor="text1"/>
          <w:lang w:val="en-US"/>
        </w:rPr>
        <w:t xml:space="preserve"> g</w:t>
      </w:r>
      <w:r w:rsidRPr="00F47527">
        <w:rPr>
          <w:rFonts w:ascii="Book Antiqua" w:hAnsi="Book Antiqua" w:cs="Times New Roman"/>
          <w:color w:val="000000" w:themeColor="text1"/>
          <w:lang w:val="en-US"/>
        </w:rPr>
        <w:t>astrectomy combined with liver metastasectomy.</w:t>
      </w:r>
      <w:r w:rsidRPr="00F47527">
        <w:rPr>
          <w:rFonts w:ascii="Book Antiqua" w:hAnsi="Book Antiqua" w:cs="Arial"/>
          <w:b/>
          <w:color w:val="000000"/>
          <w:szCs w:val="21"/>
          <w:lang w:val="en-US"/>
        </w:rPr>
        <w:t xml:space="preserve"> </w:t>
      </w:r>
    </w:p>
    <w:p w:rsidR="00FF6BE9" w:rsidRPr="00FF6BE9" w:rsidRDefault="00FF6BE9" w:rsidP="00ED675B">
      <w:pPr>
        <w:adjustRightInd w:val="0"/>
        <w:snapToGrid w:val="0"/>
        <w:spacing w:line="360" w:lineRule="auto"/>
        <w:jc w:val="both"/>
        <w:rPr>
          <w:rFonts w:ascii="Book Antiqua" w:hAnsi="Book Antiqua" w:cs="Arial"/>
          <w:b/>
          <w:i/>
          <w:color w:val="000000"/>
          <w:szCs w:val="21"/>
          <w:lang w:val="en-US" w:eastAsia="zh-CN"/>
        </w:rPr>
      </w:pPr>
    </w:p>
    <w:p w:rsidR="009A638D" w:rsidRPr="00F47527" w:rsidRDefault="009A638D" w:rsidP="00ED675B">
      <w:pPr>
        <w:adjustRightInd w:val="0"/>
        <w:snapToGrid w:val="0"/>
        <w:spacing w:line="360" w:lineRule="auto"/>
        <w:jc w:val="both"/>
        <w:rPr>
          <w:rFonts w:ascii="Book Antiqua" w:hAnsi="Book Antiqua" w:cs="Arial"/>
          <w:b/>
          <w:i/>
          <w:szCs w:val="21"/>
          <w:lang w:val="en-US"/>
        </w:rPr>
      </w:pPr>
      <w:r w:rsidRPr="00FF6BE9">
        <w:rPr>
          <w:rFonts w:ascii="Book Antiqua" w:hAnsi="Book Antiqua"/>
          <w:b/>
          <w:i/>
          <w:szCs w:val="21"/>
          <w:lang w:val="en-US"/>
        </w:rPr>
        <w:t>Related reports</w:t>
      </w:r>
    </w:p>
    <w:p w:rsidR="009A638D" w:rsidRPr="00F47527" w:rsidRDefault="009A638D" w:rsidP="00ED675B">
      <w:pPr>
        <w:adjustRightInd w:val="0"/>
        <w:snapToGrid w:val="0"/>
        <w:spacing w:line="360" w:lineRule="auto"/>
        <w:jc w:val="both"/>
        <w:rPr>
          <w:rFonts w:ascii="Book Antiqua" w:hAnsi="Book Antiqua"/>
          <w:b/>
          <w:szCs w:val="21"/>
          <w:lang w:val="en-US"/>
        </w:rPr>
      </w:pPr>
      <w:r w:rsidRPr="00F47527">
        <w:rPr>
          <w:rFonts w:ascii="Book Antiqua" w:hAnsi="Book Antiqua" w:cs="Arial"/>
          <w:szCs w:val="21"/>
          <w:lang w:val="en-US"/>
        </w:rPr>
        <w:t xml:space="preserve">Very few cases of spontaneous regression of an intra-abdominal inflammatory myofibroblastic tumor have been reported in the literature. The clinical and pathological characteristics of </w:t>
      </w:r>
      <w:r w:rsidRPr="00F47527">
        <w:rPr>
          <w:rFonts w:ascii="Book Antiqua" w:hAnsi="Book Antiqua"/>
          <w:szCs w:val="21"/>
          <w:lang w:val="en-US"/>
        </w:rPr>
        <w:t>inflammatory myofibroblastic tumor</w:t>
      </w:r>
      <w:r w:rsidR="00C97FFA" w:rsidRPr="00F47527">
        <w:rPr>
          <w:rFonts w:ascii="Book Antiqua" w:hAnsi="Book Antiqua"/>
          <w:szCs w:val="21"/>
          <w:lang w:val="en-US"/>
        </w:rPr>
        <w:t>s</w:t>
      </w:r>
      <w:r w:rsidRPr="00F47527">
        <w:rPr>
          <w:rFonts w:ascii="Book Antiqua" w:hAnsi="Book Antiqua" w:cs="Arial"/>
          <w:szCs w:val="21"/>
          <w:lang w:val="en-US"/>
        </w:rPr>
        <w:t xml:space="preserve"> remain unclear</w:t>
      </w:r>
      <w:r w:rsidR="00C97FFA" w:rsidRPr="00F47527">
        <w:rPr>
          <w:rFonts w:ascii="Book Antiqua" w:hAnsi="Book Antiqua" w:cs="Arial"/>
          <w:szCs w:val="21"/>
          <w:lang w:val="en-US"/>
        </w:rPr>
        <w:t>,</w:t>
      </w:r>
      <w:r w:rsidRPr="00F47527">
        <w:rPr>
          <w:rFonts w:ascii="Book Antiqua" w:hAnsi="Book Antiqua" w:cs="Arial"/>
          <w:szCs w:val="21"/>
          <w:lang w:val="en-US"/>
        </w:rPr>
        <w:t xml:space="preserve"> and the treatment </w:t>
      </w:r>
      <w:r w:rsidRPr="00F47527">
        <w:rPr>
          <w:rFonts w:ascii="Book Antiqua" w:hAnsi="Book Antiqua"/>
          <w:szCs w:val="21"/>
          <w:lang w:val="en-US"/>
        </w:rPr>
        <w:t>is controversial.</w:t>
      </w:r>
    </w:p>
    <w:p w:rsidR="00FF6BE9" w:rsidRDefault="00FF6BE9" w:rsidP="00ED675B">
      <w:pPr>
        <w:adjustRightInd w:val="0"/>
        <w:snapToGrid w:val="0"/>
        <w:spacing w:line="360" w:lineRule="auto"/>
        <w:jc w:val="both"/>
        <w:rPr>
          <w:rFonts w:ascii="Book Antiqua" w:hAnsi="Book Antiqua"/>
          <w:b/>
          <w:szCs w:val="21"/>
          <w:lang w:val="en-US" w:eastAsia="zh-CN"/>
        </w:rPr>
      </w:pPr>
    </w:p>
    <w:p w:rsidR="009A638D" w:rsidRPr="00FF6BE9" w:rsidRDefault="009A638D" w:rsidP="00ED675B">
      <w:pPr>
        <w:adjustRightInd w:val="0"/>
        <w:snapToGrid w:val="0"/>
        <w:spacing w:line="360" w:lineRule="auto"/>
        <w:jc w:val="both"/>
        <w:rPr>
          <w:rFonts w:ascii="Book Antiqua" w:hAnsi="Book Antiqua"/>
          <w:b/>
          <w:i/>
          <w:szCs w:val="21"/>
          <w:lang w:val="en-US"/>
        </w:rPr>
      </w:pPr>
      <w:r w:rsidRPr="00FF6BE9">
        <w:rPr>
          <w:rFonts w:ascii="Book Antiqua" w:hAnsi="Book Antiqua"/>
          <w:b/>
          <w:i/>
          <w:szCs w:val="21"/>
          <w:lang w:val="en-US"/>
        </w:rPr>
        <w:t xml:space="preserve">Term explanation </w:t>
      </w:r>
    </w:p>
    <w:p w:rsidR="009A638D" w:rsidRPr="00F47527" w:rsidRDefault="009A638D" w:rsidP="00ED675B">
      <w:pPr>
        <w:adjustRightInd w:val="0"/>
        <w:snapToGrid w:val="0"/>
        <w:spacing w:line="360" w:lineRule="auto"/>
        <w:jc w:val="both"/>
        <w:rPr>
          <w:rFonts w:ascii="Book Antiqua" w:hAnsi="Book Antiqua" w:cs="Arial"/>
          <w:szCs w:val="21"/>
          <w:lang w:val="en-US"/>
        </w:rPr>
      </w:pPr>
      <w:r w:rsidRPr="00F47527">
        <w:rPr>
          <w:rFonts w:ascii="Book Antiqua" w:hAnsi="Book Antiqua" w:cs="Arial"/>
          <w:szCs w:val="21"/>
          <w:lang w:val="en-US"/>
        </w:rPr>
        <w:t xml:space="preserve">The acronym PIPAC describes </w:t>
      </w:r>
      <w:r w:rsidR="00C97FFA" w:rsidRPr="00F47527">
        <w:rPr>
          <w:rFonts w:ascii="Book Antiqua" w:hAnsi="Book Antiqua" w:cs="Times New Roman"/>
          <w:color w:val="000000" w:themeColor="text1"/>
          <w:lang w:val="en-US"/>
        </w:rPr>
        <w:t>p</w:t>
      </w:r>
      <w:r w:rsidRPr="00F47527">
        <w:rPr>
          <w:rFonts w:ascii="Book Antiqua" w:hAnsi="Book Antiqua" w:cs="Times New Roman"/>
          <w:color w:val="000000" w:themeColor="text1"/>
          <w:lang w:val="en-US"/>
        </w:rPr>
        <w:t xml:space="preserve">ressurized </w:t>
      </w:r>
      <w:r w:rsidR="00C97FFA" w:rsidRPr="00F47527">
        <w:rPr>
          <w:rFonts w:ascii="Book Antiqua" w:hAnsi="Book Antiqua" w:cs="Times New Roman"/>
          <w:color w:val="000000" w:themeColor="text1"/>
          <w:lang w:val="en-US"/>
        </w:rPr>
        <w:t>i</w:t>
      </w:r>
      <w:r w:rsidRPr="00F47527">
        <w:rPr>
          <w:rFonts w:ascii="Book Antiqua" w:hAnsi="Book Antiqua" w:cs="Times New Roman"/>
          <w:color w:val="000000" w:themeColor="text1"/>
          <w:lang w:val="en-US"/>
        </w:rPr>
        <w:t>ntra</w:t>
      </w:r>
      <w:r w:rsidR="00C97FFA" w:rsidRPr="00F47527">
        <w:rPr>
          <w:rFonts w:ascii="Book Antiqua" w:hAnsi="Book Antiqua" w:cs="Times New Roman"/>
          <w:color w:val="000000" w:themeColor="text1"/>
          <w:lang w:val="en-US"/>
        </w:rPr>
        <w:t>p</w:t>
      </w:r>
      <w:r w:rsidRPr="00F47527">
        <w:rPr>
          <w:rFonts w:ascii="Book Antiqua" w:hAnsi="Book Antiqua" w:cs="Times New Roman"/>
          <w:color w:val="000000" w:themeColor="text1"/>
          <w:lang w:val="en-US"/>
        </w:rPr>
        <w:t xml:space="preserve">eritoneal </w:t>
      </w:r>
      <w:r w:rsidR="00C97FFA" w:rsidRPr="00F47527">
        <w:rPr>
          <w:rFonts w:ascii="Book Antiqua" w:hAnsi="Book Antiqua" w:cs="Times New Roman"/>
          <w:color w:val="000000" w:themeColor="text1"/>
          <w:lang w:val="en-US"/>
        </w:rPr>
        <w:t>a</w:t>
      </w:r>
      <w:r w:rsidRPr="00F47527">
        <w:rPr>
          <w:rFonts w:ascii="Book Antiqua" w:hAnsi="Book Antiqua" w:cs="Times New Roman"/>
          <w:color w:val="000000" w:themeColor="text1"/>
          <w:lang w:val="en-US"/>
        </w:rPr>
        <w:t xml:space="preserve">erosol </w:t>
      </w:r>
      <w:r w:rsidR="00C97FFA" w:rsidRPr="00F47527">
        <w:rPr>
          <w:rFonts w:ascii="Book Antiqua" w:hAnsi="Book Antiqua" w:cs="Times New Roman"/>
          <w:color w:val="000000" w:themeColor="text1"/>
          <w:lang w:val="en-US"/>
        </w:rPr>
        <w:t>c</w:t>
      </w:r>
      <w:r w:rsidRPr="00F47527">
        <w:rPr>
          <w:rFonts w:ascii="Book Antiqua" w:hAnsi="Book Antiqua" w:cs="Times New Roman"/>
          <w:color w:val="000000" w:themeColor="text1"/>
          <w:lang w:val="en-US"/>
        </w:rPr>
        <w:t>hemotherapy (PIPAC).</w:t>
      </w:r>
    </w:p>
    <w:p w:rsidR="00FF6BE9" w:rsidRDefault="00FF6BE9" w:rsidP="00ED675B">
      <w:pPr>
        <w:adjustRightInd w:val="0"/>
        <w:snapToGrid w:val="0"/>
        <w:spacing w:line="360" w:lineRule="auto"/>
        <w:jc w:val="both"/>
        <w:rPr>
          <w:rFonts w:ascii="Book Antiqua" w:hAnsi="Book Antiqua" w:cs="Arial"/>
          <w:b/>
          <w:color w:val="000000"/>
          <w:szCs w:val="21"/>
          <w:lang w:val="en-US" w:eastAsia="zh-CN"/>
        </w:rPr>
      </w:pPr>
    </w:p>
    <w:p w:rsidR="009A638D" w:rsidRPr="00FF6BE9" w:rsidRDefault="009A638D" w:rsidP="00ED675B">
      <w:pPr>
        <w:adjustRightInd w:val="0"/>
        <w:snapToGrid w:val="0"/>
        <w:spacing w:line="360" w:lineRule="auto"/>
        <w:jc w:val="both"/>
        <w:rPr>
          <w:rFonts w:ascii="Book Antiqua" w:hAnsi="Book Antiqua" w:cs="Arial"/>
          <w:b/>
          <w:i/>
          <w:szCs w:val="21"/>
          <w:lang w:val="en-US"/>
        </w:rPr>
      </w:pPr>
      <w:r w:rsidRPr="00FF6BE9">
        <w:rPr>
          <w:rFonts w:ascii="Book Antiqua" w:hAnsi="Book Antiqua" w:cs="Arial"/>
          <w:b/>
          <w:i/>
          <w:szCs w:val="21"/>
          <w:lang w:val="en-US"/>
        </w:rPr>
        <w:t>Experiences and lessons</w:t>
      </w:r>
    </w:p>
    <w:p w:rsidR="009D4BFF" w:rsidRPr="00B1730C" w:rsidRDefault="00C97FFA" w:rsidP="00ED675B">
      <w:pPr>
        <w:adjustRightInd w:val="0"/>
        <w:snapToGrid w:val="0"/>
        <w:spacing w:line="360" w:lineRule="auto"/>
        <w:jc w:val="both"/>
        <w:rPr>
          <w:rFonts w:ascii="Book Antiqua" w:hAnsi="Book Antiqua"/>
          <w:color w:val="000000" w:themeColor="text1"/>
          <w:shd w:val="clear" w:color="auto" w:fill="FFFFFF"/>
          <w:lang w:val="en-US" w:eastAsia="zh-CN"/>
        </w:rPr>
      </w:pPr>
      <w:r w:rsidRPr="00F47527">
        <w:rPr>
          <w:rFonts w:ascii="Book Antiqua" w:hAnsi="Book Antiqua"/>
          <w:color w:val="000000" w:themeColor="text1"/>
          <w:shd w:val="clear" w:color="auto" w:fill="FFFFFF"/>
          <w:lang w:val="en-US"/>
        </w:rPr>
        <w:lastRenderedPageBreak/>
        <w:t>This case might contribute to future confirmation of the usefulness of PIPAC as a rescue or neoadjuvant, supportive form of therapy in a very select group of patients. This clinical development might be particularly important for patients with a KT presentation of gastric cancer who have been recently qualified to undergo classic chemotherapy or standard oncologic surgical procedures.</w:t>
      </w:r>
    </w:p>
    <w:p w:rsidR="009D4BFF" w:rsidRDefault="009D4BFF" w:rsidP="00ED675B">
      <w:pPr>
        <w:adjustRightInd w:val="0"/>
        <w:snapToGrid w:val="0"/>
        <w:spacing w:line="360" w:lineRule="auto"/>
        <w:jc w:val="both"/>
        <w:rPr>
          <w:rFonts w:ascii="Book Antiqua" w:hAnsi="Book Antiqua"/>
          <w:b/>
          <w:color w:val="000000" w:themeColor="text1"/>
          <w:lang w:val="en-US"/>
        </w:rPr>
      </w:pPr>
    </w:p>
    <w:p w:rsidR="00317C03" w:rsidRDefault="00317C03" w:rsidP="00ED675B">
      <w:pPr>
        <w:adjustRightInd w:val="0"/>
        <w:snapToGrid w:val="0"/>
        <w:spacing w:line="360" w:lineRule="auto"/>
        <w:jc w:val="both"/>
        <w:rPr>
          <w:rFonts w:ascii="Book Antiqua" w:hAnsi="Book Antiqua"/>
          <w:b/>
          <w:color w:val="000000" w:themeColor="text1"/>
          <w:lang w:val="en-US"/>
        </w:rPr>
      </w:pPr>
      <w:r>
        <w:rPr>
          <w:rFonts w:ascii="Book Antiqua" w:hAnsi="Book Antiqua"/>
          <w:b/>
          <w:color w:val="000000" w:themeColor="text1"/>
          <w:lang w:val="en-US"/>
        </w:rPr>
        <w:br w:type="page"/>
      </w:r>
    </w:p>
    <w:p w:rsidR="009D4BFF" w:rsidRDefault="009D4BFF" w:rsidP="00ED675B">
      <w:pPr>
        <w:adjustRightInd w:val="0"/>
        <w:snapToGrid w:val="0"/>
        <w:spacing w:line="360" w:lineRule="auto"/>
        <w:jc w:val="both"/>
        <w:rPr>
          <w:rFonts w:ascii="Book Antiqua" w:hAnsi="Book Antiqua"/>
          <w:b/>
          <w:color w:val="000000" w:themeColor="text1"/>
          <w:lang w:val="en-US" w:eastAsia="zh-CN"/>
        </w:rPr>
      </w:pPr>
      <w:r w:rsidRPr="008815EE">
        <w:rPr>
          <w:rFonts w:ascii="Book Antiqua" w:hAnsi="Book Antiqua"/>
          <w:b/>
          <w:color w:val="000000" w:themeColor="text1"/>
          <w:lang w:val="en-US"/>
        </w:rPr>
        <w:lastRenderedPageBreak/>
        <w:t>REFERENCES</w:t>
      </w:r>
    </w:p>
    <w:p w:rsidR="004D1B2A" w:rsidRPr="00534E4D" w:rsidRDefault="004D1B2A" w:rsidP="00ED675B">
      <w:pPr>
        <w:adjustRightInd w:val="0"/>
        <w:snapToGrid w:val="0"/>
        <w:spacing w:line="360" w:lineRule="auto"/>
        <w:jc w:val="both"/>
        <w:rPr>
          <w:rFonts w:ascii="Book Antiqua" w:hAnsi="Book Antiqua"/>
        </w:rPr>
      </w:pPr>
      <w:r w:rsidRPr="00534E4D">
        <w:rPr>
          <w:rFonts w:ascii="Book Antiqua" w:hAnsi="Book Antiqua"/>
        </w:rPr>
        <w:t xml:space="preserve">1 </w:t>
      </w:r>
      <w:r w:rsidRPr="00534E4D">
        <w:rPr>
          <w:rFonts w:ascii="Book Antiqua" w:hAnsi="Book Antiqua"/>
          <w:b/>
        </w:rPr>
        <w:t>Van Cutsem E</w:t>
      </w:r>
      <w:r w:rsidRPr="00534E4D">
        <w:rPr>
          <w:rFonts w:ascii="Book Antiqua" w:hAnsi="Book Antiqua"/>
        </w:rPr>
        <w:t xml:space="preserve">, Sagaert X, Topal B, Haustermans K, Prenen H. Gastric cancer. </w:t>
      </w:r>
      <w:r w:rsidRPr="00534E4D">
        <w:rPr>
          <w:rFonts w:ascii="Book Antiqua" w:hAnsi="Book Antiqua"/>
          <w:i/>
        </w:rPr>
        <w:t>Lancet</w:t>
      </w:r>
      <w:r w:rsidRPr="00534E4D">
        <w:rPr>
          <w:rFonts w:ascii="Book Antiqua" w:hAnsi="Book Antiqua"/>
        </w:rPr>
        <w:t xml:space="preserve"> 2016; </w:t>
      </w:r>
      <w:r w:rsidRPr="00534E4D">
        <w:rPr>
          <w:rFonts w:ascii="Book Antiqua" w:hAnsi="Book Antiqua"/>
          <w:b/>
        </w:rPr>
        <w:t>388</w:t>
      </w:r>
      <w:r w:rsidRPr="00534E4D">
        <w:rPr>
          <w:rFonts w:ascii="Book Antiqua" w:hAnsi="Book Antiqua"/>
        </w:rPr>
        <w:t>: 2654-2664 [PMID: 27156933 DOI: 10.1016/S0140-6736(16)30354-3]</w:t>
      </w:r>
    </w:p>
    <w:p w:rsidR="004D1B2A" w:rsidRPr="00534E4D" w:rsidRDefault="004D1B2A" w:rsidP="00ED675B">
      <w:pPr>
        <w:adjustRightInd w:val="0"/>
        <w:snapToGrid w:val="0"/>
        <w:spacing w:line="360" w:lineRule="auto"/>
        <w:jc w:val="both"/>
        <w:rPr>
          <w:rFonts w:ascii="Book Antiqua" w:hAnsi="Book Antiqua"/>
        </w:rPr>
      </w:pPr>
      <w:r w:rsidRPr="00534E4D">
        <w:rPr>
          <w:rFonts w:ascii="Book Antiqua" w:hAnsi="Book Antiqua"/>
        </w:rPr>
        <w:t xml:space="preserve">2 </w:t>
      </w:r>
      <w:r w:rsidRPr="00534E4D">
        <w:rPr>
          <w:rFonts w:ascii="Book Antiqua" w:hAnsi="Book Antiqua"/>
          <w:b/>
        </w:rPr>
        <w:t>Uemura N</w:t>
      </w:r>
      <w:r w:rsidRPr="00534E4D">
        <w:rPr>
          <w:rFonts w:ascii="Book Antiqua" w:hAnsi="Book Antiqua"/>
        </w:rPr>
        <w:t xml:space="preserve">, Okamoto S, Yamamoto S, Matsumura N, Yamaguchi S, Yamakido M, Taniyama K, Sasaki N, Schlemper RJ. Helicobacter pylori infection and the development of gastric cancer. </w:t>
      </w:r>
      <w:r w:rsidRPr="00534E4D">
        <w:rPr>
          <w:rFonts w:ascii="Book Antiqua" w:hAnsi="Book Antiqua"/>
          <w:i/>
        </w:rPr>
        <w:t>N Engl J Med</w:t>
      </w:r>
      <w:r w:rsidRPr="00534E4D">
        <w:rPr>
          <w:rFonts w:ascii="Book Antiqua" w:hAnsi="Book Antiqua"/>
        </w:rPr>
        <w:t xml:space="preserve"> 2001; </w:t>
      </w:r>
      <w:r w:rsidRPr="00534E4D">
        <w:rPr>
          <w:rFonts w:ascii="Book Antiqua" w:hAnsi="Book Antiqua"/>
          <w:b/>
        </w:rPr>
        <w:t>345</w:t>
      </w:r>
      <w:r w:rsidRPr="00534E4D">
        <w:rPr>
          <w:rFonts w:ascii="Book Antiqua" w:hAnsi="Book Antiqua"/>
        </w:rPr>
        <w:t>: 784-789 [PMID: 11556297 DOI: 10.1056/NEJMoa001999]</w:t>
      </w:r>
    </w:p>
    <w:p w:rsidR="004D1B2A" w:rsidRPr="00534E4D" w:rsidRDefault="004D1B2A" w:rsidP="00ED675B">
      <w:pPr>
        <w:adjustRightInd w:val="0"/>
        <w:snapToGrid w:val="0"/>
        <w:spacing w:line="360" w:lineRule="auto"/>
        <w:jc w:val="both"/>
        <w:rPr>
          <w:rFonts w:ascii="Book Antiqua" w:hAnsi="Book Antiqua"/>
        </w:rPr>
      </w:pPr>
      <w:r w:rsidRPr="00534E4D">
        <w:rPr>
          <w:rFonts w:ascii="Book Antiqua" w:hAnsi="Book Antiqua"/>
        </w:rPr>
        <w:t xml:space="preserve">3 </w:t>
      </w:r>
      <w:r w:rsidRPr="00534E4D">
        <w:rPr>
          <w:rFonts w:ascii="Book Antiqua" w:hAnsi="Book Antiqua"/>
          <w:b/>
        </w:rPr>
        <w:t>Crew KD</w:t>
      </w:r>
      <w:r w:rsidRPr="00534E4D">
        <w:rPr>
          <w:rFonts w:ascii="Book Antiqua" w:hAnsi="Book Antiqua"/>
        </w:rPr>
        <w:t xml:space="preserve">, Neugut AI. Epidemiology of gastric cancer. </w:t>
      </w:r>
      <w:r w:rsidRPr="00534E4D">
        <w:rPr>
          <w:rFonts w:ascii="Book Antiqua" w:hAnsi="Book Antiqua"/>
          <w:i/>
        </w:rPr>
        <w:t>World J Gastroenterol</w:t>
      </w:r>
      <w:r w:rsidRPr="00534E4D">
        <w:rPr>
          <w:rFonts w:ascii="Book Antiqua" w:hAnsi="Book Antiqua"/>
        </w:rPr>
        <w:t xml:space="preserve"> 2006; </w:t>
      </w:r>
      <w:r w:rsidRPr="00534E4D">
        <w:rPr>
          <w:rFonts w:ascii="Book Antiqua" w:hAnsi="Book Antiqua"/>
          <w:b/>
        </w:rPr>
        <w:t>12</w:t>
      </w:r>
      <w:r w:rsidRPr="00534E4D">
        <w:rPr>
          <w:rFonts w:ascii="Book Antiqua" w:hAnsi="Book Antiqua"/>
        </w:rPr>
        <w:t>: 354-362 [PMID: 16489633 DOI: 10.3748/wjg.v12.i3.354]</w:t>
      </w:r>
    </w:p>
    <w:p w:rsidR="004D1B2A" w:rsidRPr="00534E4D" w:rsidRDefault="004D1B2A" w:rsidP="00ED675B">
      <w:pPr>
        <w:adjustRightInd w:val="0"/>
        <w:snapToGrid w:val="0"/>
        <w:spacing w:line="360" w:lineRule="auto"/>
        <w:jc w:val="both"/>
        <w:rPr>
          <w:rFonts w:ascii="Book Antiqua" w:hAnsi="Book Antiqua"/>
        </w:rPr>
      </w:pPr>
      <w:r w:rsidRPr="00534E4D">
        <w:rPr>
          <w:rFonts w:ascii="Book Antiqua" w:hAnsi="Book Antiqua"/>
        </w:rPr>
        <w:t xml:space="preserve">4 </w:t>
      </w:r>
      <w:r w:rsidRPr="00534E4D">
        <w:rPr>
          <w:rFonts w:ascii="Book Antiqua" w:hAnsi="Book Antiqua"/>
          <w:b/>
        </w:rPr>
        <w:t>Bertuccio P</w:t>
      </w:r>
      <w:r w:rsidRPr="00534E4D">
        <w:rPr>
          <w:rFonts w:ascii="Book Antiqua" w:hAnsi="Book Antiqua"/>
        </w:rPr>
        <w:t xml:space="preserve">, Chatenoud L, Levi F, Praud D, Ferlay J, Negri E, Malvezzi M, La Vecchia C. Recent patterns in gastric cancer: a global overview. </w:t>
      </w:r>
      <w:r w:rsidRPr="00534E4D">
        <w:rPr>
          <w:rFonts w:ascii="Book Antiqua" w:hAnsi="Book Antiqua"/>
          <w:i/>
        </w:rPr>
        <w:t>Int J Cancer</w:t>
      </w:r>
      <w:r w:rsidRPr="00534E4D">
        <w:rPr>
          <w:rFonts w:ascii="Book Antiqua" w:hAnsi="Book Antiqua"/>
        </w:rPr>
        <w:t xml:space="preserve"> 2009; </w:t>
      </w:r>
      <w:r w:rsidRPr="00534E4D">
        <w:rPr>
          <w:rFonts w:ascii="Book Antiqua" w:hAnsi="Book Antiqua"/>
          <w:b/>
        </w:rPr>
        <w:t>125</w:t>
      </w:r>
      <w:r w:rsidRPr="00534E4D">
        <w:rPr>
          <w:rFonts w:ascii="Book Antiqua" w:hAnsi="Book Antiqua"/>
        </w:rPr>
        <w:t>: 666-673 [PMID: 19382179 DOI: 10.1002/ijc.24290]</w:t>
      </w:r>
    </w:p>
    <w:p w:rsidR="004D1B2A" w:rsidRPr="00534E4D" w:rsidRDefault="004D1B2A" w:rsidP="00ED675B">
      <w:pPr>
        <w:adjustRightInd w:val="0"/>
        <w:snapToGrid w:val="0"/>
        <w:spacing w:line="360" w:lineRule="auto"/>
        <w:jc w:val="both"/>
        <w:rPr>
          <w:rFonts w:ascii="Book Antiqua" w:hAnsi="Book Antiqua"/>
        </w:rPr>
      </w:pPr>
      <w:r w:rsidRPr="00534E4D">
        <w:rPr>
          <w:rFonts w:ascii="Book Antiqua" w:hAnsi="Book Antiqua"/>
        </w:rPr>
        <w:t xml:space="preserve">5 </w:t>
      </w:r>
      <w:r w:rsidRPr="00534E4D">
        <w:rPr>
          <w:rFonts w:ascii="Book Antiqua" w:hAnsi="Book Antiqua"/>
          <w:b/>
        </w:rPr>
        <w:t>Rahman R</w:t>
      </w:r>
      <w:r w:rsidRPr="00534E4D">
        <w:rPr>
          <w:rFonts w:ascii="Book Antiqua" w:hAnsi="Book Antiqua"/>
        </w:rPr>
        <w:t xml:space="preserve">, Asombang AW, Ibdah JA. Characteristics of gastric cancer in Asia. </w:t>
      </w:r>
      <w:r w:rsidRPr="00534E4D">
        <w:rPr>
          <w:rFonts w:ascii="Book Antiqua" w:hAnsi="Book Antiqua"/>
          <w:i/>
        </w:rPr>
        <w:t>World J Gastroenterol</w:t>
      </w:r>
      <w:r w:rsidRPr="00534E4D">
        <w:rPr>
          <w:rFonts w:ascii="Book Antiqua" w:hAnsi="Book Antiqua"/>
        </w:rPr>
        <w:t xml:space="preserve"> 2014; </w:t>
      </w:r>
      <w:r w:rsidRPr="00534E4D">
        <w:rPr>
          <w:rFonts w:ascii="Book Antiqua" w:hAnsi="Book Antiqua"/>
          <w:b/>
        </w:rPr>
        <w:t>20</w:t>
      </w:r>
      <w:r w:rsidRPr="00534E4D">
        <w:rPr>
          <w:rFonts w:ascii="Book Antiqua" w:hAnsi="Book Antiqua"/>
        </w:rPr>
        <w:t>: 4483-4490 [PMID: 24782601 DOI: 10.3748/wjg.v20.i16.4483]</w:t>
      </w:r>
    </w:p>
    <w:p w:rsidR="004D1B2A" w:rsidRPr="00534E4D" w:rsidRDefault="004D1B2A" w:rsidP="00ED675B">
      <w:pPr>
        <w:adjustRightInd w:val="0"/>
        <w:snapToGrid w:val="0"/>
        <w:spacing w:line="360" w:lineRule="auto"/>
        <w:jc w:val="both"/>
        <w:rPr>
          <w:rFonts w:ascii="Book Antiqua" w:hAnsi="Book Antiqua"/>
        </w:rPr>
      </w:pPr>
      <w:r w:rsidRPr="00534E4D">
        <w:rPr>
          <w:rFonts w:ascii="Book Antiqua" w:hAnsi="Book Antiqua"/>
        </w:rPr>
        <w:t xml:space="preserve">6 </w:t>
      </w:r>
      <w:r w:rsidRPr="00534E4D">
        <w:rPr>
          <w:rFonts w:ascii="Book Antiqua" w:hAnsi="Book Antiqua"/>
          <w:b/>
        </w:rPr>
        <w:t>La Vecchia C</w:t>
      </w:r>
      <w:r w:rsidRPr="00534E4D">
        <w:rPr>
          <w:rFonts w:ascii="Book Antiqua" w:hAnsi="Book Antiqua"/>
        </w:rPr>
        <w:t xml:space="preserve">, Conte P. Cancer Control in Central and Eastern Europe. </w:t>
      </w:r>
      <w:r w:rsidRPr="00534E4D">
        <w:rPr>
          <w:rFonts w:ascii="Book Antiqua" w:hAnsi="Book Antiqua"/>
          <w:i/>
        </w:rPr>
        <w:t>Oncologist</w:t>
      </w:r>
      <w:r w:rsidRPr="00534E4D">
        <w:rPr>
          <w:rFonts w:ascii="Book Antiqua" w:hAnsi="Book Antiqua"/>
        </w:rPr>
        <w:t xml:space="preserve"> 2016; </w:t>
      </w:r>
      <w:r w:rsidRPr="00534E4D">
        <w:rPr>
          <w:rFonts w:ascii="Book Antiqua" w:hAnsi="Book Antiqua"/>
          <w:b/>
        </w:rPr>
        <w:t>21</w:t>
      </w:r>
      <w:r w:rsidRPr="00534E4D">
        <w:rPr>
          <w:rFonts w:ascii="Book Antiqua" w:hAnsi="Book Antiqua"/>
        </w:rPr>
        <w:t>: 1161-1162 [PMID: 27401889 DOI: 10.1634/theoncologist.2016-0230]</w:t>
      </w:r>
    </w:p>
    <w:p w:rsidR="004D1B2A" w:rsidRPr="00534E4D" w:rsidRDefault="004D1B2A" w:rsidP="00ED675B">
      <w:pPr>
        <w:adjustRightInd w:val="0"/>
        <w:snapToGrid w:val="0"/>
        <w:spacing w:line="360" w:lineRule="auto"/>
        <w:jc w:val="both"/>
        <w:rPr>
          <w:rFonts w:ascii="Book Antiqua" w:hAnsi="Book Antiqua"/>
        </w:rPr>
      </w:pPr>
      <w:r w:rsidRPr="00534E4D">
        <w:rPr>
          <w:rFonts w:ascii="Book Antiqua" w:hAnsi="Book Antiqua"/>
        </w:rPr>
        <w:t xml:space="preserve">7 </w:t>
      </w:r>
      <w:r w:rsidRPr="00534E4D">
        <w:rPr>
          <w:rFonts w:ascii="Book Antiqua" w:hAnsi="Book Antiqua"/>
          <w:b/>
        </w:rPr>
        <w:t>Sierra MS</w:t>
      </w:r>
      <w:r w:rsidRPr="00534E4D">
        <w:rPr>
          <w:rFonts w:ascii="Book Antiqua" w:hAnsi="Book Antiqua"/>
        </w:rPr>
        <w:t xml:space="preserve">, Cueva P, Bravo LE, Forman D. Stomach cancer burden in Central and South America. </w:t>
      </w:r>
      <w:r w:rsidRPr="00534E4D">
        <w:rPr>
          <w:rFonts w:ascii="Book Antiqua" w:hAnsi="Book Antiqua"/>
          <w:i/>
        </w:rPr>
        <w:t>Cancer Epidemiol</w:t>
      </w:r>
      <w:r w:rsidRPr="00534E4D">
        <w:rPr>
          <w:rFonts w:ascii="Book Antiqua" w:hAnsi="Book Antiqua"/>
        </w:rPr>
        <w:t xml:space="preserve"> 2016; </w:t>
      </w:r>
      <w:r w:rsidRPr="00534E4D">
        <w:rPr>
          <w:rFonts w:ascii="Book Antiqua" w:hAnsi="Book Antiqua"/>
          <w:b/>
        </w:rPr>
        <w:t>44 Suppl 1</w:t>
      </w:r>
      <w:r w:rsidRPr="00534E4D">
        <w:rPr>
          <w:rFonts w:ascii="Book Antiqua" w:hAnsi="Book Antiqua"/>
        </w:rPr>
        <w:t>: S62-S73 [PMID: 27678324 DOI: 10.1016/j.canep.2016.03.008]</w:t>
      </w:r>
    </w:p>
    <w:p w:rsidR="004D1B2A" w:rsidRPr="00534E4D" w:rsidRDefault="004D1B2A" w:rsidP="00ED675B">
      <w:pPr>
        <w:adjustRightInd w:val="0"/>
        <w:snapToGrid w:val="0"/>
        <w:spacing w:line="360" w:lineRule="auto"/>
        <w:jc w:val="both"/>
        <w:rPr>
          <w:rFonts w:ascii="Book Antiqua" w:hAnsi="Book Antiqua"/>
        </w:rPr>
      </w:pPr>
      <w:r w:rsidRPr="00534E4D">
        <w:rPr>
          <w:rFonts w:ascii="Book Antiqua" w:hAnsi="Book Antiqua"/>
        </w:rPr>
        <w:t xml:space="preserve">8 </w:t>
      </w:r>
      <w:r w:rsidRPr="00534E4D">
        <w:rPr>
          <w:rFonts w:ascii="Book Antiqua" w:hAnsi="Book Antiqua"/>
          <w:b/>
        </w:rPr>
        <w:t>Ferlay J</w:t>
      </w:r>
      <w:r w:rsidRPr="00534E4D">
        <w:rPr>
          <w:rFonts w:ascii="Book Antiqua" w:hAnsi="Book Antiqua"/>
        </w:rPr>
        <w:t xml:space="preserve">, Soerjomataram I, Dikshit R, Eser S, Mathers C, Rebelo M, Parkin DM, Forman D, Bray F. Cancer incidence and mortality worldwide: sources, methods and major patterns in GLOBOCAN 2012. </w:t>
      </w:r>
      <w:r w:rsidRPr="00534E4D">
        <w:rPr>
          <w:rFonts w:ascii="Book Antiqua" w:hAnsi="Book Antiqua"/>
          <w:i/>
        </w:rPr>
        <w:t>Int J Cancer</w:t>
      </w:r>
      <w:r w:rsidRPr="00534E4D">
        <w:rPr>
          <w:rFonts w:ascii="Book Antiqua" w:hAnsi="Book Antiqua"/>
        </w:rPr>
        <w:t xml:space="preserve"> 2015; </w:t>
      </w:r>
      <w:r w:rsidRPr="00534E4D">
        <w:rPr>
          <w:rFonts w:ascii="Book Antiqua" w:hAnsi="Book Antiqua"/>
          <w:b/>
        </w:rPr>
        <w:t>136</w:t>
      </w:r>
      <w:r w:rsidRPr="00534E4D">
        <w:rPr>
          <w:rFonts w:ascii="Book Antiqua" w:hAnsi="Book Antiqua"/>
        </w:rPr>
        <w:t>: E359-E386 [PMID: 25220842 DOI: 10.1002/ijc.29210]</w:t>
      </w:r>
    </w:p>
    <w:p w:rsidR="004D1B2A" w:rsidRPr="00534E4D" w:rsidRDefault="004D1B2A" w:rsidP="00ED675B">
      <w:pPr>
        <w:adjustRightInd w:val="0"/>
        <w:snapToGrid w:val="0"/>
        <w:spacing w:line="360" w:lineRule="auto"/>
        <w:jc w:val="both"/>
        <w:rPr>
          <w:rFonts w:ascii="Book Antiqua" w:hAnsi="Book Antiqua"/>
        </w:rPr>
      </w:pPr>
      <w:r w:rsidRPr="00534E4D">
        <w:rPr>
          <w:rFonts w:ascii="Book Antiqua" w:hAnsi="Book Antiqua"/>
        </w:rPr>
        <w:t xml:space="preserve">9 </w:t>
      </w:r>
      <w:r w:rsidRPr="00534E4D">
        <w:rPr>
          <w:rFonts w:ascii="Book Antiqua" w:hAnsi="Book Antiqua"/>
          <w:b/>
        </w:rPr>
        <w:t>Dicken BJ</w:t>
      </w:r>
      <w:r w:rsidRPr="00534E4D">
        <w:rPr>
          <w:rFonts w:ascii="Book Antiqua" w:hAnsi="Book Antiqua"/>
        </w:rPr>
        <w:t xml:space="preserve">, Bigam DL, Cass C, Mackey JR, Joy AA, Hamilton SM. Gastric adenocarcinoma: review and considerations for future directions. </w:t>
      </w:r>
      <w:r w:rsidRPr="00534E4D">
        <w:rPr>
          <w:rFonts w:ascii="Book Antiqua" w:hAnsi="Book Antiqua"/>
          <w:i/>
        </w:rPr>
        <w:t>Ann Surg</w:t>
      </w:r>
      <w:r w:rsidRPr="00534E4D">
        <w:rPr>
          <w:rFonts w:ascii="Book Antiqua" w:hAnsi="Book Antiqua"/>
        </w:rPr>
        <w:t xml:space="preserve"> 2005; </w:t>
      </w:r>
      <w:r w:rsidRPr="00534E4D">
        <w:rPr>
          <w:rFonts w:ascii="Book Antiqua" w:hAnsi="Book Antiqua"/>
          <w:b/>
        </w:rPr>
        <w:t>241</w:t>
      </w:r>
      <w:r w:rsidRPr="00534E4D">
        <w:rPr>
          <w:rFonts w:ascii="Book Antiqua" w:hAnsi="Book Antiqua"/>
        </w:rPr>
        <w:t>: 27-39 [PMID: 15621988]</w:t>
      </w:r>
    </w:p>
    <w:p w:rsidR="004D1B2A" w:rsidRPr="00534E4D" w:rsidRDefault="004D1B2A" w:rsidP="00ED675B">
      <w:pPr>
        <w:adjustRightInd w:val="0"/>
        <w:snapToGrid w:val="0"/>
        <w:spacing w:line="360" w:lineRule="auto"/>
        <w:jc w:val="both"/>
        <w:rPr>
          <w:rFonts w:ascii="Book Antiqua" w:hAnsi="Book Antiqua"/>
        </w:rPr>
      </w:pPr>
      <w:r w:rsidRPr="00534E4D">
        <w:rPr>
          <w:rFonts w:ascii="Book Antiqua" w:hAnsi="Book Antiqua"/>
        </w:rPr>
        <w:t xml:space="preserve">10 </w:t>
      </w:r>
      <w:r w:rsidRPr="00534E4D">
        <w:rPr>
          <w:rFonts w:ascii="Book Antiqua" w:hAnsi="Book Antiqua"/>
          <w:b/>
        </w:rPr>
        <w:t>Hosseini SN</w:t>
      </w:r>
      <w:r w:rsidRPr="00534E4D">
        <w:rPr>
          <w:rFonts w:ascii="Book Antiqua" w:hAnsi="Book Antiqua"/>
        </w:rPr>
        <w:t xml:space="preserve">, Mousavinasab SN, Moghimi MH, Fallah R. Delay in diagnosis and treatment of gastric cancer: from the beginning of symptoms to surgery--an Iranian study. </w:t>
      </w:r>
      <w:r w:rsidRPr="00534E4D">
        <w:rPr>
          <w:rFonts w:ascii="Book Antiqua" w:hAnsi="Book Antiqua"/>
          <w:i/>
        </w:rPr>
        <w:t>Turk J Gastroenterol</w:t>
      </w:r>
      <w:r w:rsidRPr="00534E4D">
        <w:rPr>
          <w:rFonts w:ascii="Book Antiqua" w:hAnsi="Book Antiqua"/>
        </w:rPr>
        <w:t xml:space="preserve"> 2007; </w:t>
      </w:r>
      <w:r w:rsidRPr="00534E4D">
        <w:rPr>
          <w:rFonts w:ascii="Book Antiqua" w:hAnsi="Book Antiqua"/>
          <w:b/>
        </w:rPr>
        <w:t>18</w:t>
      </w:r>
      <w:r w:rsidRPr="00534E4D">
        <w:rPr>
          <w:rFonts w:ascii="Book Antiqua" w:hAnsi="Book Antiqua"/>
        </w:rPr>
        <w:t>: 77-81 [PMID: 17602354]</w:t>
      </w:r>
    </w:p>
    <w:p w:rsidR="004D1B2A" w:rsidRPr="00534E4D" w:rsidRDefault="004D1B2A" w:rsidP="00ED675B">
      <w:pPr>
        <w:adjustRightInd w:val="0"/>
        <w:snapToGrid w:val="0"/>
        <w:spacing w:line="360" w:lineRule="auto"/>
        <w:jc w:val="both"/>
        <w:rPr>
          <w:rFonts w:ascii="Book Antiqua" w:hAnsi="Book Antiqua"/>
        </w:rPr>
      </w:pPr>
      <w:r w:rsidRPr="00534E4D">
        <w:rPr>
          <w:rFonts w:ascii="Book Antiqua" w:hAnsi="Book Antiqua"/>
        </w:rPr>
        <w:lastRenderedPageBreak/>
        <w:t xml:space="preserve">11 </w:t>
      </w:r>
      <w:r w:rsidRPr="00534E4D">
        <w:rPr>
          <w:rFonts w:ascii="Book Antiqua" w:hAnsi="Book Antiqua"/>
          <w:b/>
        </w:rPr>
        <w:t>Maconi G</w:t>
      </w:r>
      <w:r w:rsidRPr="00534E4D">
        <w:rPr>
          <w:rFonts w:ascii="Book Antiqua" w:hAnsi="Book Antiqua"/>
        </w:rPr>
        <w:t xml:space="preserve">, Manes G, Porro GB. Role of symptoms in diagnosis and outcome of gastric cancer. </w:t>
      </w:r>
      <w:r w:rsidRPr="00534E4D">
        <w:rPr>
          <w:rFonts w:ascii="Book Antiqua" w:hAnsi="Book Antiqua"/>
          <w:i/>
        </w:rPr>
        <w:t>World J Gastroenterol</w:t>
      </w:r>
      <w:r w:rsidRPr="00534E4D">
        <w:rPr>
          <w:rFonts w:ascii="Book Antiqua" w:hAnsi="Book Antiqua"/>
        </w:rPr>
        <w:t xml:space="preserve"> 2008; </w:t>
      </w:r>
      <w:r w:rsidRPr="00534E4D">
        <w:rPr>
          <w:rFonts w:ascii="Book Antiqua" w:hAnsi="Book Antiqua"/>
          <w:b/>
        </w:rPr>
        <w:t>14</w:t>
      </w:r>
      <w:r w:rsidRPr="00534E4D">
        <w:rPr>
          <w:rFonts w:ascii="Book Antiqua" w:hAnsi="Book Antiqua"/>
        </w:rPr>
        <w:t>: 1149-1155 [PMID: 18300338 DOI: 10.3748/wjg.14.1149]</w:t>
      </w:r>
    </w:p>
    <w:p w:rsidR="004D1B2A" w:rsidRPr="00534E4D" w:rsidRDefault="004D1B2A" w:rsidP="00ED675B">
      <w:pPr>
        <w:adjustRightInd w:val="0"/>
        <w:snapToGrid w:val="0"/>
        <w:spacing w:line="360" w:lineRule="auto"/>
        <w:jc w:val="both"/>
        <w:rPr>
          <w:rFonts w:ascii="Book Antiqua" w:hAnsi="Book Antiqua"/>
        </w:rPr>
      </w:pPr>
      <w:r w:rsidRPr="00534E4D">
        <w:rPr>
          <w:rFonts w:ascii="Book Antiqua" w:hAnsi="Book Antiqua"/>
        </w:rPr>
        <w:t xml:space="preserve">12 </w:t>
      </w:r>
      <w:r w:rsidRPr="00534E4D">
        <w:rPr>
          <w:rFonts w:ascii="Book Antiqua" w:hAnsi="Book Antiqua"/>
          <w:b/>
        </w:rPr>
        <w:t>Matar HE</w:t>
      </w:r>
      <w:r w:rsidRPr="00534E4D">
        <w:rPr>
          <w:rFonts w:ascii="Book Antiqua" w:hAnsi="Book Antiqua"/>
        </w:rPr>
        <w:t xml:space="preserve">, Elmetwally AS, Salu I, Borgstein R, Oluwajobi O. Krukenberg tumour arising from adenocarcinoma of the gastro-oesophageal junction in a 28-year-old female presenting as lower abdominal swelling mimicking an inguinal hernia. </w:t>
      </w:r>
      <w:r w:rsidRPr="00534E4D">
        <w:rPr>
          <w:rFonts w:ascii="Book Antiqua" w:hAnsi="Book Antiqua"/>
          <w:i/>
        </w:rPr>
        <w:t>BMJ Case Rep</w:t>
      </w:r>
      <w:r w:rsidRPr="00534E4D">
        <w:rPr>
          <w:rFonts w:ascii="Book Antiqua" w:hAnsi="Book Antiqua"/>
        </w:rPr>
        <w:t xml:space="preserve"> 2011; </w:t>
      </w:r>
      <w:r w:rsidRPr="00534E4D">
        <w:rPr>
          <w:rFonts w:ascii="Book Antiqua" w:hAnsi="Book Antiqua"/>
          <w:b/>
        </w:rPr>
        <w:t>2011</w:t>
      </w:r>
      <w:r w:rsidRPr="00534E4D">
        <w:rPr>
          <w:rFonts w:ascii="Book Antiqua" w:hAnsi="Book Antiqua"/>
        </w:rPr>
        <w:t>: [PMID: 22700347 DOI: 10.1136/bcr.12.2010.3597]</w:t>
      </w:r>
    </w:p>
    <w:p w:rsidR="004D1B2A" w:rsidRPr="00534E4D" w:rsidRDefault="004D1B2A" w:rsidP="00ED675B">
      <w:pPr>
        <w:adjustRightInd w:val="0"/>
        <w:snapToGrid w:val="0"/>
        <w:spacing w:line="360" w:lineRule="auto"/>
        <w:jc w:val="both"/>
        <w:rPr>
          <w:rFonts w:ascii="Book Antiqua" w:hAnsi="Book Antiqua"/>
        </w:rPr>
      </w:pPr>
      <w:r w:rsidRPr="00534E4D">
        <w:rPr>
          <w:rFonts w:ascii="Book Antiqua" w:hAnsi="Book Antiqua"/>
        </w:rPr>
        <w:t xml:space="preserve">13 </w:t>
      </w:r>
      <w:r w:rsidRPr="00534E4D">
        <w:rPr>
          <w:rFonts w:ascii="Book Antiqua" w:hAnsi="Book Antiqua"/>
          <w:b/>
        </w:rPr>
        <w:t>Kubeček O</w:t>
      </w:r>
      <w:r w:rsidRPr="00534E4D">
        <w:rPr>
          <w:rFonts w:ascii="Book Antiqua" w:hAnsi="Book Antiqua"/>
        </w:rPr>
        <w:t xml:space="preserve">, Laco J, Špaček J, Petera J, Kopecký J, Kubečková A, Filip S. The pathogenesis, diagnosis, and management of metastatic tumors to the ovary: a comprehensive review. </w:t>
      </w:r>
      <w:r w:rsidRPr="00534E4D">
        <w:rPr>
          <w:rFonts w:ascii="Book Antiqua" w:hAnsi="Book Antiqua"/>
          <w:i/>
        </w:rPr>
        <w:t>Clin Exp Metastasis</w:t>
      </w:r>
      <w:r w:rsidRPr="00534E4D">
        <w:rPr>
          <w:rFonts w:ascii="Book Antiqua" w:hAnsi="Book Antiqua"/>
        </w:rPr>
        <w:t xml:space="preserve"> 2017; </w:t>
      </w:r>
      <w:r w:rsidRPr="00534E4D">
        <w:rPr>
          <w:rFonts w:ascii="Book Antiqua" w:hAnsi="Book Antiqua"/>
          <w:b/>
        </w:rPr>
        <w:t>34</w:t>
      </w:r>
      <w:r w:rsidRPr="00534E4D">
        <w:rPr>
          <w:rFonts w:ascii="Book Antiqua" w:hAnsi="Book Antiqua"/>
        </w:rPr>
        <w:t>: 295-307 [PMID: 28730323 DOI: 10.1007/s10585-017-9856-8]</w:t>
      </w:r>
    </w:p>
    <w:p w:rsidR="004D1B2A" w:rsidRPr="00534E4D" w:rsidRDefault="004D1B2A" w:rsidP="00ED675B">
      <w:pPr>
        <w:adjustRightInd w:val="0"/>
        <w:snapToGrid w:val="0"/>
        <w:spacing w:line="360" w:lineRule="auto"/>
        <w:jc w:val="both"/>
        <w:rPr>
          <w:rFonts w:ascii="Book Antiqua" w:hAnsi="Book Antiqua"/>
        </w:rPr>
      </w:pPr>
      <w:r w:rsidRPr="00534E4D">
        <w:rPr>
          <w:rFonts w:ascii="Book Antiqua" w:hAnsi="Book Antiqua"/>
        </w:rPr>
        <w:t xml:space="preserve">14 </w:t>
      </w:r>
      <w:r w:rsidRPr="00534E4D">
        <w:rPr>
          <w:rFonts w:ascii="Book Antiqua" w:hAnsi="Book Antiqua"/>
          <w:b/>
        </w:rPr>
        <w:t>Shah B,</w:t>
      </w:r>
      <w:r w:rsidRPr="00534E4D">
        <w:rPr>
          <w:rFonts w:ascii="Book Antiqua" w:hAnsi="Book Antiqua"/>
        </w:rPr>
        <w:t xml:space="preserve"> Tang W, Karn S. An Up-to-Date Understanding of the “Krukenberg Tumor” Mechanism. </w:t>
      </w:r>
      <w:r w:rsidRPr="00534E4D">
        <w:rPr>
          <w:rFonts w:ascii="Book Antiqua" w:hAnsi="Book Antiqua"/>
          <w:i/>
        </w:rPr>
        <w:t xml:space="preserve">ARSci </w:t>
      </w:r>
      <w:r w:rsidRPr="00534E4D">
        <w:rPr>
          <w:rFonts w:ascii="Book Antiqua" w:hAnsi="Book Antiqua"/>
        </w:rPr>
        <w:t xml:space="preserve">2016; </w:t>
      </w:r>
      <w:r w:rsidRPr="00534E4D">
        <w:rPr>
          <w:rFonts w:ascii="Book Antiqua" w:hAnsi="Book Antiqua"/>
          <w:b/>
        </w:rPr>
        <w:t>4</w:t>
      </w:r>
      <w:r w:rsidRPr="00534E4D">
        <w:rPr>
          <w:rFonts w:ascii="Book Antiqua" w:hAnsi="Book Antiqua"/>
        </w:rPr>
        <w:t>: 31-36 [</w:t>
      </w:r>
      <w:r w:rsidRPr="00534E4D">
        <w:rPr>
          <w:rFonts w:ascii="Book Antiqua" w:hAnsi="Book Antiqua"/>
          <w:caps/>
        </w:rPr>
        <w:t>doi</w:t>
      </w:r>
      <w:r w:rsidRPr="00534E4D">
        <w:rPr>
          <w:rFonts w:ascii="Book Antiqua" w:hAnsi="Book Antiqua"/>
        </w:rPr>
        <w:t>:</w:t>
      </w:r>
      <w:r>
        <w:rPr>
          <w:rFonts w:ascii="Book Antiqua" w:hAnsi="Book Antiqua" w:hint="eastAsia"/>
        </w:rPr>
        <w:t xml:space="preserve"> </w:t>
      </w:r>
      <w:r w:rsidRPr="00534E4D">
        <w:rPr>
          <w:rFonts w:ascii="Book Antiqua" w:hAnsi="Book Antiqua"/>
        </w:rPr>
        <w:t>10.4236/arsci.2016.42005]</w:t>
      </w:r>
    </w:p>
    <w:p w:rsidR="004D1B2A" w:rsidRPr="00534E4D" w:rsidRDefault="004D1B2A" w:rsidP="00ED675B">
      <w:pPr>
        <w:adjustRightInd w:val="0"/>
        <w:snapToGrid w:val="0"/>
        <w:spacing w:line="360" w:lineRule="auto"/>
        <w:jc w:val="both"/>
        <w:rPr>
          <w:rFonts w:ascii="Book Antiqua" w:hAnsi="Book Antiqua"/>
        </w:rPr>
      </w:pPr>
      <w:r w:rsidRPr="00534E4D">
        <w:rPr>
          <w:rFonts w:ascii="Book Antiqua" w:hAnsi="Book Antiqua"/>
        </w:rPr>
        <w:t xml:space="preserve">15 </w:t>
      </w:r>
      <w:r w:rsidRPr="00534E4D">
        <w:rPr>
          <w:rFonts w:ascii="Book Antiqua" w:hAnsi="Book Antiqua"/>
          <w:b/>
        </w:rPr>
        <w:t>Jeung YJ</w:t>
      </w:r>
      <w:r w:rsidRPr="00534E4D">
        <w:rPr>
          <w:rFonts w:ascii="Book Antiqua" w:hAnsi="Book Antiqua"/>
        </w:rPr>
        <w:t xml:space="preserve">, Ok HJ, Kim WG, Kim SH, Lee TH. Krukenberg tumors of gastric origin versus colorectal origin. </w:t>
      </w:r>
      <w:r w:rsidRPr="00534E4D">
        <w:rPr>
          <w:rFonts w:ascii="Book Antiqua" w:hAnsi="Book Antiqua"/>
          <w:i/>
        </w:rPr>
        <w:t>Obstet Gynecol Sci</w:t>
      </w:r>
      <w:r w:rsidRPr="00534E4D">
        <w:rPr>
          <w:rFonts w:ascii="Book Antiqua" w:hAnsi="Book Antiqua"/>
        </w:rPr>
        <w:t xml:space="preserve"> 2015; </w:t>
      </w:r>
      <w:r w:rsidRPr="00534E4D">
        <w:rPr>
          <w:rFonts w:ascii="Book Antiqua" w:hAnsi="Book Antiqua"/>
          <w:b/>
        </w:rPr>
        <w:t>58</w:t>
      </w:r>
      <w:r w:rsidRPr="00534E4D">
        <w:rPr>
          <w:rFonts w:ascii="Book Antiqua" w:hAnsi="Book Antiqua"/>
        </w:rPr>
        <w:t>: 32-39 [PMID: 25629016 DOI: 10.5468/ogs.2015.58.1.32]</w:t>
      </w:r>
    </w:p>
    <w:p w:rsidR="004D1B2A" w:rsidRPr="00534E4D" w:rsidRDefault="004D1B2A" w:rsidP="00ED675B">
      <w:pPr>
        <w:adjustRightInd w:val="0"/>
        <w:snapToGrid w:val="0"/>
        <w:spacing w:line="360" w:lineRule="auto"/>
        <w:jc w:val="both"/>
        <w:rPr>
          <w:rFonts w:ascii="Book Antiqua" w:hAnsi="Book Antiqua"/>
        </w:rPr>
      </w:pPr>
      <w:r w:rsidRPr="00534E4D">
        <w:rPr>
          <w:rFonts w:ascii="Book Antiqua" w:hAnsi="Book Antiqua"/>
        </w:rPr>
        <w:t xml:space="preserve">16 </w:t>
      </w:r>
      <w:r w:rsidRPr="00534E4D">
        <w:rPr>
          <w:rFonts w:ascii="Book Antiqua" w:hAnsi="Book Antiqua"/>
          <w:b/>
        </w:rPr>
        <w:t>Xu KY</w:t>
      </w:r>
      <w:r w:rsidRPr="00534E4D">
        <w:rPr>
          <w:rFonts w:ascii="Book Antiqua" w:hAnsi="Book Antiqua"/>
        </w:rPr>
        <w:t xml:space="preserve">, Gao H, Lian ZJ, Ding L, Li M, Gu J. Clinical analysis of Krukenberg tumours in patients with colorectal cancer-a review of 57 cases. </w:t>
      </w:r>
      <w:r w:rsidRPr="00534E4D">
        <w:rPr>
          <w:rFonts w:ascii="Book Antiqua" w:hAnsi="Book Antiqua"/>
          <w:i/>
        </w:rPr>
        <w:t>World J Surg Oncol</w:t>
      </w:r>
      <w:r w:rsidRPr="00534E4D">
        <w:rPr>
          <w:rFonts w:ascii="Book Antiqua" w:hAnsi="Book Antiqua"/>
        </w:rPr>
        <w:t xml:space="preserve"> 2017; </w:t>
      </w:r>
      <w:r w:rsidRPr="00534E4D">
        <w:rPr>
          <w:rFonts w:ascii="Book Antiqua" w:hAnsi="Book Antiqua"/>
          <w:b/>
        </w:rPr>
        <w:t>15</w:t>
      </w:r>
      <w:r w:rsidRPr="00534E4D">
        <w:rPr>
          <w:rFonts w:ascii="Book Antiqua" w:hAnsi="Book Antiqua"/>
        </w:rPr>
        <w:t>: 25 [PMID: 28088224 DOI: 10.1186/s12957-016-1087-y]</w:t>
      </w:r>
    </w:p>
    <w:p w:rsidR="004D1B2A" w:rsidRPr="00534E4D" w:rsidRDefault="004D1B2A" w:rsidP="00ED675B">
      <w:pPr>
        <w:adjustRightInd w:val="0"/>
        <w:snapToGrid w:val="0"/>
        <w:spacing w:line="360" w:lineRule="auto"/>
        <w:jc w:val="both"/>
        <w:rPr>
          <w:rFonts w:ascii="Book Antiqua" w:hAnsi="Book Antiqua"/>
        </w:rPr>
      </w:pPr>
      <w:r w:rsidRPr="00534E4D">
        <w:rPr>
          <w:rFonts w:ascii="Book Antiqua" w:hAnsi="Book Antiqua"/>
        </w:rPr>
        <w:t xml:space="preserve">17 </w:t>
      </w:r>
      <w:r w:rsidRPr="00534E4D">
        <w:rPr>
          <w:rFonts w:ascii="Book Antiqua" w:hAnsi="Book Antiqua"/>
          <w:b/>
        </w:rPr>
        <w:t>Nakamura Y</w:t>
      </w:r>
      <w:r w:rsidRPr="00534E4D">
        <w:rPr>
          <w:rFonts w:ascii="Book Antiqua" w:hAnsi="Book Antiqua"/>
        </w:rPr>
        <w:t xml:space="preserve">, Hiramatsu A, Koyama T, Oyama Y, Tanaka A, Honma K. A Krukenberg Tumor from an Occult Intramucosal Gastric Carcinoma Identified during an Autopsy. </w:t>
      </w:r>
      <w:r w:rsidRPr="00534E4D">
        <w:rPr>
          <w:rFonts w:ascii="Book Antiqua" w:hAnsi="Book Antiqua"/>
          <w:i/>
        </w:rPr>
        <w:t>Case Rep Oncol Med</w:t>
      </w:r>
      <w:r w:rsidRPr="00534E4D">
        <w:rPr>
          <w:rFonts w:ascii="Book Antiqua" w:hAnsi="Book Antiqua"/>
        </w:rPr>
        <w:t xml:space="preserve"> 2014; </w:t>
      </w:r>
      <w:r w:rsidRPr="00534E4D">
        <w:rPr>
          <w:rFonts w:ascii="Book Antiqua" w:hAnsi="Book Antiqua"/>
          <w:b/>
        </w:rPr>
        <w:t>2014</w:t>
      </w:r>
      <w:r w:rsidRPr="00534E4D">
        <w:rPr>
          <w:rFonts w:ascii="Book Antiqua" w:hAnsi="Book Antiqua"/>
        </w:rPr>
        <w:t>: 797429 [PMID: 25386374 DOI: 10.1155/2014/797429]</w:t>
      </w:r>
    </w:p>
    <w:p w:rsidR="004D1B2A" w:rsidRPr="00534E4D" w:rsidRDefault="004D1B2A" w:rsidP="00ED675B">
      <w:pPr>
        <w:adjustRightInd w:val="0"/>
        <w:snapToGrid w:val="0"/>
        <w:spacing w:line="360" w:lineRule="auto"/>
        <w:jc w:val="both"/>
        <w:rPr>
          <w:rFonts w:ascii="Book Antiqua" w:hAnsi="Book Antiqua"/>
        </w:rPr>
      </w:pPr>
      <w:r w:rsidRPr="00534E4D">
        <w:rPr>
          <w:rFonts w:ascii="Book Antiqua" w:hAnsi="Book Antiqua"/>
        </w:rPr>
        <w:t xml:space="preserve">18 </w:t>
      </w:r>
      <w:r w:rsidRPr="00534E4D">
        <w:rPr>
          <w:rFonts w:ascii="Book Antiqua" w:hAnsi="Book Antiqua"/>
          <w:b/>
        </w:rPr>
        <w:t>Lu W,</w:t>
      </w:r>
      <w:r w:rsidRPr="00534E4D">
        <w:rPr>
          <w:rFonts w:ascii="Book Antiqua" w:hAnsi="Book Antiqua"/>
        </w:rPr>
        <w:t xml:space="preserve"> Yuan L, Liu X, Guo SW. Identification of prognostic factors for Krukenberg tumor. </w:t>
      </w:r>
      <w:r w:rsidRPr="00534E4D">
        <w:rPr>
          <w:rFonts w:ascii="Book Antiqua" w:hAnsi="Book Antiqua"/>
          <w:i/>
        </w:rPr>
        <w:t xml:space="preserve">GMIT </w:t>
      </w:r>
      <w:r w:rsidRPr="00534E4D">
        <w:rPr>
          <w:rFonts w:ascii="Book Antiqua" w:hAnsi="Book Antiqua"/>
        </w:rPr>
        <w:t xml:space="preserve">2013; </w:t>
      </w:r>
      <w:r w:rsidRPr="00534E4D">
        <w:rPr>
          <w:rFonts w:ascii="Book Antiqua" w:hAnsi="Book Antiqua"/>
          <w:b/>
        </w:rPr>
        <w:t>2</w:t>
      </w:r>
      <w:r w:rsidRPr="00534E4D">
        <w:rPr>
          <w:rFonts w:ascii="Book Antiqua" w:hAnsi="Book Antiqua"/>
        </w:rPr>
        <w:t>: 52-56 [</w:t>
      </w:r>
      <w:r w:rsidRPr="00534E4D">
        <w:rPr>
          <w:rFonts w:ascii="Book Antiqua" w:hAnsi="Book Antiqua"/>
          <w:caps/>
        </w:rPr>
        <w:t>doi</w:t>
      </w:r>
      <w:r w:rsidRPr="00534E4D">
        <w:rPr>
          <w:rFonts w:ascii="Book Antiqua" w:hAnsi="Book Antiqua"/>
        </w:rPr>
        <w:t>:</w:t>
      </w:r>
      <w:r>
        <w:rPr>
          <w:rFonts w:ascii="Book Antiqua" w:hAnsi="Book Antiqua" w:hint="eastAsia"/>
        </w:rPr>
        <w:t xml:space="preserve"> </w:t>
      </w:r>
      <w:r w:rsidRPr="00534E4D">
        <w:rPr>
          <w:rFonts w:ascii="Book Antiqua" w:hAnsi="Book Antiqua"/>
        </w:rPr>
        <w:t>10.1016/j.gmit.2013.02.006]</w:t>
      </w:r>
    </w:p>
    <w:p w:rsidR="004D1B2A" w:rsidRPr="00534E4D" w:rsidRDefault="004D1B2A" w:rsidP="00ED675B">
      <w:pPr>
        <w:adjustRightInd w:val="0"/>
        <w:snapToGrid w:val="0"/>
        <w:spacing w:line="360" w:lineRule="auto"/>
        <w:jc w:val="both"/>
        <w:rPr>
          <w:rFonts w:ascii="Book Antiqua" w:hAnsi="Book Antiqua"/>
        </w:rPr>
      </w:pPr>
      <w:r w:rsidRPr="00534E4D">
        <w:rPr>
          <w:rFonts w:ascii="Book Antiqua" w:hAnsi="Book Antiqua"/>
        </w:rPr>
        <w:t xml:space="preserve">19 </w:t>
      </w:r>
      <w:r w:rsidRPr="00534E4D">
        <w:rPr>
          <w:rFonts w:ascii="Book Antiqua" w:hAnsi="Book Antiqua"/>
          <w:b/>
        </w:rPr>
        <w:t>Hübner M</w:t>
      </w:r>
      <w:r w:rsidRPr="00534E4D">
        <w:rPr>
          <w:rFonts w:ascii="Book Antiqua" w:hAnsi="Book Antiqua"/>
        </w:rPr>
        <w:t xml:space="preserve">, Grass F, Teixeira-Farinha H, Pache B, Mathevet P, Demartines N. Pressurized IntraPeritoneal Aerosol Chemotherapy - Practical aspects. </w:t>
      </w:r>
      <w:r w:rsidRPr="00534E4D">
        <w:rPr>
          <w:rFonts w:ascii="Book Antiqua" w:hAnsi="Book Antiqua"/>
          <w:i/>
        </w:rPr>
        <w:t>Eur J Surg Oncol</w:t>
      </w:r>
      <w:r w:rsidRPr="00534E4D">
        <w:rPr>
          <w:rFonts w:ascii="Book Antiqua" w:hAnsi="Book Antiqua"/>
        </w:rPr>
        <w:t xml:space="preserve"> 2017; </w:t>
      </w:r>
      <w:r w:rsidRPr="00534E4D">
        <w:rPr>
          <w:rFonts w:ascii="Book Antiqua" w:hAnsi="Book Antiqua"/>
          <w:b/>
        </w:rPr>
        <w:t>43</w:t>
      </w:r>
      <w:r w:rsidRPr="00534E4D">
        <w:rPr>
          <w:rFonts w:ascii="Book Antiqua" w:hAnsi="Book Antiqua"/>
        </w:rPr>
        <w:t>: 1102-1109 [PMID: 28431896 DOI: 10.1016/j.ejso.2017.03.019]</w:t>
      </w:r>
    </w:p>
    <w:p w:rsidR="004D1B2A" w:rsidRPr="00534E4D" w:rsidRDefault="004D1B2A" w:rsidP="00ED675B">
      <w:pPr>
        <w:adjustRightInd w:val="0"/>
        <w:snapToGrid w:val="0"/>
        <w:spacing w:line="360" w:lineRule="auto"/>
        <w:jc w:val="both"/>
        <w:rPr>
          <w:rFonts w:ascii="Book Antiqua" w:hAnsi="Book Antiqua"/>
        </w:rPr>
      </w:pPr>
      <w:r w:rsidRPr="00534E4D">
        <w:rPr>
          <w:rFonts w:ascii="Book Antiqua" w:hAnsi="Book Antiqua"/>
        </w:rPr>
        <w:t xml:space="preserve">20 </w:t>
      </w:r>
      <w:r w:rsidRPr="00534E4D">
        <w:rPr>
          <w:rFonts w:ascii="Book Antiqua" w:hAnsi="Book Antiqua"/>
          <w:b/>
        </w:rPr>
        <w:t>Alyami M</w:t>
      </w:r>
      <w:r w:rsidRPr="00534E4D">
        <w:rPr>
          <w:rFonts w:ascii="Book Antiqua" w:hAnsi="Book Antiqua"/>
        </w:rPr>
        <w:t xml:space="preserve">, Gagniere J, Sgarbura O, Cabelguenne D, Villeneuve L, Pezet D, Quenet F, Glehen O, Bakrin N, Passot G. Multicentric initial experience with the use of the pressurized intraperitoneal aerosol chemotherapy (PIPAC) in the management of </w:t>
      </w:r>
      <w:r w:rsidRPr="00534E4D">
        <w:rPr>
          <w:rFonts w:ascii="Book Antiqua" w:hAnsi="Book Antiqua"/>
        </w:rPr>
        <w:lastRenderedPageBreak/>
        <w:t xml:space="preserve">unresectable peritoneal carcinomatosis. </w:t>
      </w:r>
      <w:r w:rsidRPr="00534E4D">
        <w:rPr>
          <w:rFonts w:ascii="Book Antiqua" w:hAnsi="Book Antiqua"/>
          <w:i/>
        </w:rPr>
        <w:t>Eur J Surg Oncol</w:t>
      </w:r>
      <w:r w:rsidRPr="00534E4D">
        <w:rPr>
          <w:rFonts w:ascii="Book Antiqua" w:hAnsi="Book Antiqua"/>
        </w:rPr>
        <w:t xml:space="preserve"> 2017; </w:t>
      </w:r>
      <w:r w:rsidRPr="00534E4D">
        <w:rPr>
          <w:rFonts w:ascii="Book Antiqua" w:hAnsi="Book Antiqua"/>
          <w:b/>
        </w:rPr>
        <w:t>43</w:t>
      </w:r>
      <w:r w:rsidRPr="00534E4D">
        <w:rPr>
          <w:rFonts w:ascii="Book Antiqua" w:hAnsi="Book Antiqua"/>
        </w:rPr>
        <w:t>: 2178-2183 [PMID: 28964609 DOI: 10.1016/j.ejso.2017.09.010]</w:t>
      </w:r>
    </w:p>
    <w:p w:rsidR="004D1B2A" w:rsidRPr="00534E4D" w:rsidRDefault="004D1B2A" w:rsidP="00ED675B">
      <w:pPr>
        <w:adjustRightInd w:val="0"/>
        <w:snapToGrid w:val="0"/>
        <w:spacing w:line="360" w:lineRule="auto"/>
        <w:jc w:val="both"/>
        <w:rPr>
          <w:rFonts w:ascii="Book Antiqua" w:hAnsi="Book Antiqua"/>
        </w:rPr>
      </w:pPr>
      <w:r w:rsidRPr="00534E4D">
        <w:rPr>
          <w:rFonts w:ascii="Book Antiqua" w:hAnsi="Book Antiqua"/>
        </w:rPr>
        <w:t xml:space="preserve">21 </w:t>
      </w:r>
      <w:r w:rsidRPr="00534E4D">
        <w:rPr>
          <w:rFonts w:ascii="Book Antiqua" w:hAnsi="Book Antiqua"/>
          <w:b/>
        </w:rPr>
        <w:t>Jiang R</w:t>
      </w:r>
      <w:r w:rsidRPr="00534E4D">
        <w:rPr>
          <w:rFonts w:ascii="Book Antiqua" w:hAnsi="Book Antiqua"/>
        </w:rPr>
        <w:t xml:space="preserve">, Tang J, Cheng X, Zang RY. Surgical treatment for patients with different origins of Krukenberg tumors: outcomes and prognostic factors. </w:t>
      </w:r>
      <w:r w:rsidRPr="00534E4D">
        <w:rPr>
          <w:rFonts w:ascii="Book Antiqua" w:hAnsi="Book Antiqua"/>
          <w:i/>
        </w:rPr>
        <w:t>Eur J Surg Oncol</w:t>
      </w:r>
      <w:r w:rsidRPr="00534E4D">
        <w:rPr>
          <w:rFonts w:ascii="Book Antiqua" w:hAnsi="Book Antiqua"/>
        </w:rPr>
        <w:t xml:space="preserve"> 2009; </w:t>
      </w:r>
      <w:r w:rsidRPr="00534E4D">
        <w:rPr>
          <w:rFonts w:ascii="Book Antiqua" w:hAnsi="Book Antiqua"/>
          <w:b/>
        </w:rPr>
        <w:t>35</w:t>
      </w:r>
      <w:r w:rsidRPr="00534E4D">
        <w:rPr>
          <w:rFonts w:ascii="Book Antiqua" w:hAnsi="Book Antiqua"/>
        </w:rPr>
        <w:t>: 92-97 [PMID: 18632244 DOI: 10.1016/j.ejso.2008.05.006]</w:t>
      </w:r>
    </w:p>
    <w:p w:rsidR="004D1B2A" w:rsidRPr="00534E4D" w:rsidRDefault="004D1B2A" w:rsidP="00ED675B">
      <w:pPr>
        <w:adjustRightInd w:val="0"/>
        <w:snapToGrid w:val="0"/>
        <w:spacing w:line="360" w:lineRule="auto"/>
        <w:jc w:val="both"/>
        <w:rPr>
          <w:rFonts w:ascii="Book Antiqua" w:hAnsi="Book Antiqua"/>
        </w:rPr>
      </w:pPr>
      <w:r w:rsidRPr="00534E4D">
        <w:rPr>
          <w:rFonts w:ascii="Book Antiqua" w:hAnsi="Book Antiqua"/>
        </w:rPr>
        <w:t xml:space="preserve">22 </w:t>
      </w:r>
      <w:r w:rsidRPr="00534E4D">
        <w:rPr>
          <w:rFonts w:ascii="Book Antiqua" w:hAnsi="Book Antiqua"/>
          <w:b/>
        </w:rPr>
        <w:t>Lu LC</w:t>
      </w:r>
      <w:r w:rsidRPr="00534E4D">
        <w:rPr>
          <w:rFonts w:ascii="Book Antiqua" w:hAnsi="Book Antiqua"/>
        </w:rPr>
        <w:t xml:space="preserve">, Shao YY, Hsu CH, Hsu C, Cheng WF, Lin YL, Cheng AL, Yeh KH. Metastasectomy of Krukenberg tumors may be associated with survival benefits in patients with metastatic gastric cancer. </w:t>
      </w:r>
      <w:r w:rsidRPr="00534E4D">
        <w:rPr>
          <w:rFonts w:ascii="Book Antiqua" w:hAnsi="Book Antiqua"/>
          <w:i/>
        </w:rPr>
        <w:t>Anticancer Res</w:t>
      </w:r>
      <w:r w:rsidRPr="00534E4D">
        <w:rPr>
          <w:rFonts w:ascii="Book Antiqua" w:hAnsi="Book Antiqua"/>
        </w:rPr>
        <w:t xml:space="preserve"> 2012; </w:t>
      </w:r>
      <w:r w:rsidRPr="00534E4D">
        <w:rPr>
          <w:rFonts w:ascii="Book Antiqua" w:hAnsi="Book Antiqua"/>
          <w:b/>
        </w:rPr>
        <w:t>32</w:t>
      </w:r>
      <w:r w:rsidRPr="00534E4D">
        <w:rPr>
          <w:rFonts w:ascii="Book Antiqua" w:hAnsi="Book Antiqua"/>
        </w:rPr>
        <w:t>: 3397-3401 [PMID: 22843921]</w:t>
      </w:r>
    </w:p>
    <w:p w:rsidR="004D1B2A" w:rsidRPr="00534E4D" w:rsidRDefault="004D1B2A" w:rsidP="00ED675B">
      <w:pPr>
        <w:adjustRightInd w:val="0"/>
        <w:snapToGrid w:val="0"/>
        <w:spacing w:line="360" w:lineRule="auto"/>
        <w:jc w:val="both"/>
        <w:rPr>
          <w:rFonts w:ascii="Book Antiqua" w:hAnsi="Book Antiqua"/>
        </w:rPr>
      </w:pPr>
      <w:r w:rsidRPr="00534E4D">
        <w:rPr>
          <w:rFonts w:ascii="Book Antiqua" w:hAnsi="Book Antiqua"/>
        </w:rPr>
        <w:t xml:space="preserve">23 </w:t>
      </w:r>
      <w:r w:rsidRPr="00534E4D">
        <w:rPr>
          <w:rFonts w:ascii="Book Antiqua" w:hAnsi="Book Antiqua"/>
          <w:b/>
          <w:bCs/>
        </w:rPr>
        <w:t>Cho JH</w:t>
      </w:r>
      <w:r w:rsidRPr="00534E4D">
        <w:rPr>
          <w:rFonts w:ascii="Book Antiqua" w:hAnsi="Book Antiqua"/>
        </w:rPr>
        <w:t xml:space="preserve">, Lim JY, Choi AR, Choi SM, Kim JW, Choi SH, Cho JY. Comparison of Surgery Plus Chemotherapy and Palliative Chemotherapy Alone for Advanced Gastric Cancer with Krukenberg Tumor. </w:t>
      </w:r>
      <w:r w:rsidRPr="00534E4D">
        <w:rPr>
          <w:rFonts w:ascii="Book Antiqua" w:hAnsi="Book Antiqua"/>
          <w:i/>
          <w:iCs/>
        </w:rPr>
        <w:t>Cancer Res Treat</w:t>
      </w:r>
      <w:r w:rsidRPr="00534E4D">
        <w:rPr>
          <w:rFonts w:ascii="Book Antiqua" w:hAnsi="Book Antiqua"/>
        </w:rPr>
        <w:t xml:space="preserve"> 2015; </w:t>
      </w:r>
      <w:r w:rsidRPr="00534E4D">
        <w:rPr>
          <w:rFonts w:ascii="Book Antiqua" w:hAnsi="Book Antiqua"/>
          <w:b/>
          <w:bCs/>
        </w:rPr>
        <w:t>47</w:t>
      </w:r>
      <w:r w:rsidRPr="00534E4D">
        <w:rPr>
          <w:rFonts w:ascii="Book Antiqua" w:hAnsi="Book Antiqua"/>
        </w:rPr>
        <w:t>: 697-705 [PMID: 25648093 DOI: 10.4143/crt.2013.175]</w:t>
      </w:r>
    </w:p>
    <w:p w:rsidR="004D1B2A" w:rsidRPr="00534E4D" w:rsidRDefault="004D1B2A" w:rsidP="00ED675B">
      <w:pPr>
        <w:adjustRightInd w:val="0"/>
        <w:snapToGrid w:val="0"/>
        <w:spacing w:line="360" w:lineRule="auto"/>
        <w:jc w:val="both"/>
        <w:rPr>
          <w:rFonts w:ascii="Book Antiqua" w:hAnsi="Book Antiqua"/>
        </w:rPr>
      </w:pPr>
      <w:r w:rsidRPr="00534E4D">
        <w:rPr>
          <w:rFonts w:ascii="Book Antiqua" w:hAnsi="Book Antiqua"/>
        </w:rPr>
        <w:t xml:space="preserve">24 </w:t>
      </w:r>
      <w:r w:rsidRPr="00534E4D">
        <w:rPr>
          <w:rFonts w:ascii="Book Antiqua" w:hAnsi="Book Antiqua"/>
          <w:b/>
        </w:rPr>
        <w:t>McGill F</w:t>
      </w:r>
      <w:r w:rsidRPr="00534E4D">
        <w:rPr>
          <w:rFonts w:ascii="Book Antiqua" w:hAnsi="Book Antiqua"/>
        </w:rPr>
        <w:t xml:space="preserve">, Ritter DB, Rickard C, Kaleya RN, Wadler S, Greston WM. Management of Krukenberg tumors: an 11-year experience and review of the literature. </w:t>
      </w:r>
      <w:r w:rsidRPr="00534E4D">
        <w:rPr>
          <w:rFonts w:ascii="Book Antiqua" w:hAnsi="Book Antiqua"/>
          <w:i/>
        </w:rPr>
        <w:t>Prim Care Update Ob Gyns</w:t>
      </w:r>
      <w:r w:rsidRPr="00534E4D">
        <w:rPr>
          <w:rFonts w:ascii="Book Antiqua" w:hAnsi="Book Antiqua"/>
        </w:rPr>
        <w:t xml:space="preserve"> 1998; </w:t>
      </w:r>
      <w:r w:rsidRPr="00534E4D">
        <w:rPr>
          <w:rFonts w:ascii="Book Antiqua" w:hAnsi="Book Antiqua"/>
          <w:b/>
        </w:rPr>
        <w:t>5</w:t>
      </w:r>
      <w:r w:rsidRPr="00534E4D">
        <w:rPr>
          <w:rFonts w:ascii="Book Antiqua" w:hAnsi="Book Antiqua"/>
        </w:rPr>
        <w:t>: 157-158 [PMID: 10838292]</w:t>
      </w:r>
    </w:p>
    <w:p w:rsidR="004D1B2A" w:rsidRPr="00534E4D" w:rsidRDefault="004D1B2A" w:rsidP="00ED675B">
      <w:pPr>
        <w:adjustRightInd w:val="0"/>
        <w:snapToGrid w:val="0"/>
        <w:spacing w:line="360" w:lineRule="auto"/>
        <w:jc w:val="both"/>
        <w:rPr>
          <w:rFonts w:ascii="Book Antiqua" w:hAnsi="Book Antiqua"/>
        </w:rPr>
      </w:pPr>
      <w:r w:rsidRPr="00534E4D">
        <w:rPr>
          <w:rFonts w:ascii="Book Antiqua" w:hAnsi="Book Antiqua"/>
        </w:rPr>
        <w:t xml:space="preserve">25 </w:t>
      </w:r>
      <w:r w:rsidRPr="00534E4D">
        <w:rPr>
          <w:rFonts w:ascii="Book Antiqua" w:hAnsi="Book Antiqua"/>
          <w:b/>
        </w:rPr>
        <w:t>Khosla M,</w:t>
      </w:r>
      <w:r w:rsidRPr="00534E4D">
        <w:rPr>
          <w:rFonts w:ascii="Book Antiqua" w:hAnsi="Book Antiqua"/>
        </w:rPr>
        <w:t xml:space="preserve"> Imran A, Fidias P. Diffuse gastric cancer with Krukenberg tumor: A case report. </w:t>
      </w:r>
      <w:r w:rsidRPr="00534E4D">
        <w:rPr>
          <w:rFonts w:ascii="Book Antiqua" w:hAnsi="Book Antiqua"/>
          <w:i/>
        </w:rPr>
        <w:t>Int J Case Rep Images</w:t>
      </w:r>
      <w:r w:rsidRPr="00534E4D">
        <w:rPr>
          <w:rFonts w:ascii="Book Antiqua" w:hAnsi="Book Antiqua"/>
        </w:rPr>
        <w:t xml:space="preserve"> 2016; </w:t>
      </w:r>
      <w:r w:rsidRPr="00534E4D">
        <w:rPr>
          <w:rFonts w:ascii="Book Antiqua" w:hAnsi="Book Antiqua"/>
          <w:b/>
        </w:rPr>
        <w:t>7</w:t>
      </w:r>
      <w:r w:rsidRPr="00534E4D">
        <w:rPr>
          <w:rFonts w:ascii="Book Antiqua" w:hAnsi="Book Antiqua"/>
        </w:rPr>
        <w:t>: 733–737 [</w:t>
      </w:r>
      <w:r w:rsidRPr="00534E4D">
        <w:rPr>
          <w:rFonts w:ascii="Book Antiqua" w:hAnsi="Book Antiqua"/>
          <w:caps/>
        </w:rPr>
        <w:t>doi</w:t>
      </w:r>
      <w:r w:rsidRPr="00534E4D">
        <w:rPr>
          <w:rFonts w:ascii="Book Antiqua" w:hAnsi="Book Antiqua"/>
        </w:rPr>
        <w:t>: 10.5348/ijcri-2016128-CR-10716]</w:t>
      </w:r>
    </w:p>
    <w:p w:rsidR="004D1B2A" w:rsidRPr="00534E4D" w:rsidRDefault="004D1B2A" w:rsidP="00ED675B">
      <w:pPr>
        <w:adjustRightInd w:val="0"/>
        <w:snapToGrid w:val="0"/>
        <w:spacing w:line="360" w:lineRule="auto"/>
        <w:jc w:val="both"/>
        <w:rPr>
          <w:rFonts w:ascii="Book Antiqua" w:hAnsi="Book Antiqua"/>
        </w:rPr>
      </w:pPr>
      <w:r w:rsidRPr="00534E4D">
        <w:rPr>
          <w:rFonts w:ascii="Book Antiqua" w:hAnsi="Book Antiqua"/>
        </w:rPr>
        <w:t xml:space="preserve">26 </w:t>
      </w:r>
      <w:r w:rsidRPr="00534E4D">
        <w:rPr>
          <w:rFonts w:ascii="Book Antiqua" w:hAnsi="Book Antiqua"/>
          <w:b/>
        </w:rPr>
        <w:t>Hsu JT</w:t>
      </w:r>
      <w:r w:rsidRPr="00534E4D">
        <w:rPr>
          <w:rFonts w:ascii="Book Antiqua" w:hAnsi="Book Antiqua"/>
        </w:rPr>
        <w:t xml:space="preserve">, Liao JA, Chuang HC, Chen TD, Chen TH, Kuo CJ, Lin CJ, Chou WC, Yeh TS, Jan YY. Palliative gastrectomy is beneficial in selected cases of metastatic gastric cancer. </w:t>
      </w:r>
      <w:r w:rsidRPr="00534E4D">
        <w:rPr>
          <w:rFonts w:ascii="Book Antiqua" w:hAnsi="Book Antiqua"/>
          <w:i/>
        </w:rPr>
        <w:t>BMC Palliat Care</w:t>
      </w:r>
      <w:r w:rsidRPr="00534E4D">
        <w:rPr>
          <w:rFonts w:ascii="Book Antiqua" w:hAnsi="Book Antiqua"/>
        </w:rPr>
        <w:t xml:space="preserve"> 2017; </w:t>
      </w:r>
      <w:r w:rsidRPr="00534E4D">
        <w:rPr>
          <w:rFonts w:ascii="Book Antiqua" w:hAnsi="Book Antiqua"/>
          <w:b/>
        </w:rPr>
        <w:t>16</w:t>
      </w:r>
      <w:r w:rsidRPr="00534E4D">
        <w:rPr>
          <w:rFonts w:ascii="Book Antiqua" w:hAnsi="Book Antiqua"/>
        </w:rPr>
        <w:t>: 19 [PMID: 28288593 DOI: 10.1186/s12904-017-0192-1]</w:t>
      </w:r>
    </w:p>
    <w:p w:rsidR="004D1B2A" w:rsidRPr="00534E4D" w:rsidRDefault="004D1B2A" w:rsidP="00ED675B">
      <w:pPr>
        <w:adjustRightInd w:val="0"/>
        <w:snapToGrid w:val="0"/>
        <w:spacing w:line="360" w:lineRule="auto"/>
        <w:jc w:val="both"/>
        <w:rPr>
          <w:rFonts w:ascii="Book Antiqua" w:hAnsi="Book Antiqua"/>
        </w:rPr>
      </w:pPr>
      <w:r w:rsidRPr="00534E4D">
        <w:rPr>
          <w:rFonts w:ascii="Book Antiqua" w:hAnsi="Book Antiqua"/>
        </w:rPr>
        <w:t xml:space="preserve">27 </w:t>
      </w:r>
      <w:r w:rsidRPr="00534E4D">
        <w:rPr>
          <w:rFonts w:ascii="Book Antiqua" w:hAnsi="Book Antiqua"/>
          <w:b/>
        </w:rPr>
        <w:t>Wu XJ</w:t>
      </w:r>
      <w:r w:rsidRPr="00534E4D">
        <w:rPr>
          <w:rFonts w:ascii="Book Antiqua" w:hAnsi="Book Antiqua"/>
        </w:rPr>
        <w:t xml:space="preserve">, Yuan P, Li ZY, Bu ZD, Zhang LH, Wu AW, Zong XL, Li SX, Shan F, Ji X, Ren H, Ji JF. Cytoreductive surgery and hyperthermic intraperitoneal chemotherapy improves the survival of gastric cancer patients with ovarian metastasis and peritoneal dissemination. </w:t>
      </w:r>
      <w:r w:rsidRPr="00534E4D">
        <w:rPr>
          <w:rFonts w:ascii="Book Antiqua" w:hAnsi="Book Antiqua"/>
          <w:i/>
        </w:rPr>
        <w:t>Tumour Biol</w:t>
      </w:r>
      <w:r w:rsidRPr="00534E4D">
        <w:rPr>
          <w:rFonts w:ascii="Book Antiqua" w:hAnsi="Book Antiqua"/>
        </w:rPr>
        <w:t xml:space="preserve"> 2013; </w:t>
      </w:r>
      <w:r w:rsidRPr="00534E4D">
        <w:rPr>
          <w:rFonts w:ascii="Book Antiqua" w:hAnsi="Book Antiqua"/>
          <w:b/>
        </w:rPr>
        <w:t>34</w:t>
      </w:r>
      <w:r w:rsidRPr="00534E4D">
        <w:rPr>
          <w:rFonts w:ascii="Book Antiqua" w:hAnsi="Book Antiqua"/>
        </w:rPr>
        <w:t>: 463-469 [PMID: 23108893 DOI: 10.1007/s13277-012-0571-4]</w:t>
      </w:r>
    </w:p>
    <w:p w:rsidR="004D1B2A" w:rsidRPr="00534E4D" w:rsidRDefault="004D1B2A" w:rsidP="00ED675B">
      <w:pPr>
        <w:adjustRightInd w:val="0"/>
        <w:snapToGrid w:val="0"/>
        <w:spacing w:line="360" w:lineRule="auto"/>
        <w:jc w:val="both"/>
        <w:rPr>
          <w:rFonts w:ascii="Book Antiqua" w:hAnsi="Book Antiqua"/>
        </w:rPr>
      </w:pPr>
      <w:r w:rsidRPr="00534E4D">
        <w:rPr>
          <w:rFonts w:ascii="Book Antiqua" w:hAnsi="Book Antiqua"/>
        </w:rPr>
        <w:t xml:space="preserve">28 </w:t>
      </w:r>
      <w:r w:rsidRPr="00534E4D">
        <w:rPr>
          <w:rFonts w:ascii="Book Antiqua" w:hAnsi="Book Antiqua"/>
          <w:b/>
        </w:rPr>
        <w:t>Li-Yung C,</w:t>
      </w:r>
      <w:r w:rsidRPr="00534E4D">
        <w:rPr>
          <w:rFonts w:ascii="Book Antiqua" w:hAnsi="Book Antiqua"/>
        </w:rPr>
        <w:t xml:space="preserve"> Chun-Yu F, Huai-En L, De-Chua C. Treatment of Krukenberg tumor with hyperthermic intraperitoneal chemotherapy: A report of three cases.</w:t>
      </w:r>
      <w:r w:rsidRPr="00534E4D">
        <w:rPr>
          <w:rFonts w:ascii="Book Antiqua" w:hAnsi="Book Antiqua"/>
          <w:i/>
        </w:rPr>
        <w:t xml:space="preserve"> JMS-NDMC </w:t>
      </w:r>
      <w:r w:rsidRPr="00534E4D">
        <w:rPr>
          <w:rFonts w:ascii="Book Antiqua" w:hAnsi="Book Antiqua"/>
        </w:rPr>
        <w:t xml:space="preserve">2016; </w:t>
      </w:r>
      <w:r w:rsidRPr="00534E4D">
        <w:rPr>
          <w:rFonts w:ascii="Book Antiqua" w:hAnsi="Book Antiqua"/>
          <w:b/>
        </w:rPr>
        <w:t>36</w:t>
      </w:r>
      <w:r w:rsidRPr="00534E4D">
        <w:rPr>
          <w:rFonts w:ascii="Book Antiqua" w:hAnsi="Book Antiqua"/>
        </w:rPr>
        <w:t>: 197-201 [DOI: 10.4103/1011-4564.192838]</w:t>
      </w:r>
    </w:p>
    <w:p w:rsidR="004D1B2A" w:rsidRPr="00534E4D" w:rsidRDefault="004D1B2A" w:rsidP="00ED675B">
      <w:pPr>
        <w:adjustRightInd w:val="0"/>
        <w:snapToGrid w:val="0"/>
        <w:spacing w:line="360" w:lineRule="auto"/>
        <w:jc w:val="both"/>
        <w:rPr>
          <w:rFonts w:ascii="Book Antiqua" w:hAnsi="Book Antiqua"/>
        </w:rPr>
      </w:pPr>
      <w:r w:rsidRPr="00534E4D">
        <w:rPr>
          <w:rFonts w:ascii="Book Antiqua" w:hAnsi="Book Antiqua"/>
        </w:rPr>
        <w:lastRenderedPageBreak/>
        <w:t xml:space="preserve">29 </w:t>
      </w:r>
      <w:r w:rsidRPr="00534E4D">
        <w:rPr>
          <w:rFonts w:ascii="Book Antiqua" w:hAnsi="Book Antiqua"/>
          <w:b/>
        </w:rPr>
        <w:t>Nowacki M</w:t>
      </w:r>
      <w:r w:rsidRPr="00534E4D">
        <w:rPr>
          <w:rFonts w:ascii="Book Antiqua" w:hAnsi="Book Antiqua"/>
        </w:rPr>
        <w:t xml:space="preserve">, Wisniewski M, Werengowska-Ciecwierz K, Roszek K, Czarnecka J, Łakomska I, Kloskowski T, Tyloch D, Debski R, Pietkun K, Pokrywczynska M, Grzanka D, Czajkowski R, Drewa G, Jundziłł A, Agyin JK, Habib SL, Terzyk AP, Drewa T. Nanovehicles as a novel target strategy for hyperthermic intraperitoneal chemotherapy: a multidisciplinary study of peritoneal carcinomatosis. </w:t>
      </w:r>
      <w:r w:rsidRPr="00534E4D">
        <w:rPr>
          <w:rFonts w:ascii="Book Antiqua" w:hAnsi="Book Antiqua"/>
          <w:i/>
        </w:rPr>
        <w:t>Oncotarget</w:t>
      </w:r>
      <w:r w:rsidRPr="00534E4D">
        <w:rPr>
          <w:rFonts w:ascii="Book Antiqua" w:hAnsi="Book Antiqua"/>
        </w:rPr>
        <w:t xml:space="preserve"> 2015; </w:t>
      </w:r>
      <w:r w:rsidRPr="00534E4D">
        <w:rPr>
          <w:rFonts w:ascii="Book Antiqua" w:hAnsi="Book Antiqua"/>
          <w:b/>
        </w:rPr>
        <w:t>6</w:t>
      </w:r>
      <w:r w:rsidRPr="00534E4D">
        <w:rPr>
          <w:rFonts w:ascii="Book Antiqua" w:hAnsi="Book Antiqua"/>
        </w:rPr>
        <w:t>: 22776-22798 [PMID: 26254295]</w:t>
      </w:r>
    </w:p>
    <w:p w:rsidR="004D1B2A" w:rsidRPr="00534E4D" w:rsidRDefault="004D1B2A" w:rsidP="00ED675B">
      <w:pPr>
        <w:adjustRightInd w:val="0"/>
        <w:snapToGrid w:val="0"/>
        <w:spacing w:line="360" w:lineRule="auto"/>
        <w:jc w:val="both"/>
        <w:rPr>
          <w:rFonts w:ascii="Book Antiqua" w:hAnsi="Book Antiqua"/>
        </w:rPr>
      </w:pPr>
      <w:r w:rsidRPr="00534E4D">
        <w:rPr>
          <w:rFonts w:ascii="Book Antiqua" w:hAnsi="Book Antiqua"/>
        </w:rPr>
        <w:t xml:space="preserve">30 </w:t>
      </w:r>
      <w:r w:rsidRPr="00534E4D">
        <w:rPr>
          <w:rFonts w:ascii="Book Antiqua" w:hAnsi="Book Antiqua"/>
          <w:b/>
        </w:rPr>
        <w:t>Girshally R</w:t>
      </w:r>
      <w:r w:rsidRPr="00534E4D">
        <w:rPr>
          <w:rFonts w:ascii="Book Antiqua" w:hAnsi="Book Antiqua"/>
        </w:rPr>
        <w:t xml:space="preserve">, Demtröder C, Albayrak N, Zieren J, Tempfer C, Reymond MA. Pressurized intraperitoneal aerosol chemotherapy (PIPAC) as a neoadjuvant therapy before cytoreductive surgery and hyperthermic intraperitoneal chemotherapy. </w:t>
      </w:r>
      <w:r w:rsidRPr="00534E4D">
        <w:rPr>
          <w:rFonts w:ascii="Book Antiqua" w:hAnsi="Book Antiqua"/>
          <w:i/>
        </w:rPr>
        <w:t>World J Surg Oncol</w:t>
      </w:r>
      <w:r w:rsidRPr="00534E4D">
        <w:rPr>
          <w:rFonts w:ascii="Book Antiqua" w:hAnsi="Book Antiqua"/>
        </w:rPr>
        <w:t xml:space="preserve"> 2016; </w:t>
      </w:r>
      <w:r w:rsidRPr="00534E4D">
        <w:rPr>
          <w:rFonts w:ascii="Book Antiqua" w:hAnsi="Book Antiqua"/>
          <w:b/>
        </w:rPr>
        <w:t>14</w:t>
      </w:r>
      <w:r w:rsidRPr="00534E4D">
        <w:rPr>
          <w:rFonts w:ascii="Book Antiqua" w:hAnsi="Book Antiqua"/>
        </w:rPr>
        <w:t>: 253 [PMID: 27678344 DOI: 10.1186/s12957-016-1008-0]</w:t>
      </w:r>
    </w:p>
    <w:p w:rsidR="004D1B2A" w:rsidRPr="00534E4D" w:rsidRDefault="004D1B2A" w:rsidP="00ED675B">
      <w:pPr>
        <w:adjustRightInd w:val="0"/>
        <w:snapToGrid w:val="0"/>
        <w:spacing w:line="360" w:lineRule="auto"/>
        <w:jc w:val="both"/>
        <w:rPr>
          <w:rFonts w:ascii="Book Antiqua" w:hAnsi="Book Antiqua"/>
        </w:rPr>
      </w:pPr>
      <w:r w:rsidRPr="00534E4D">
        <w:rPr>
          <w:rFonts w:ascii="Book Antiqua" w:hAnsi="Book Antiqua"/>
        </w:rPr>
        <w:t xml:space="preserve">31 </w:t>
      </w:r>
      <w:r w:rsidRPr="00534E4D">
        <w:rPr>
          <w:rFonts w:ascii="Book Antiqua" w:hAnsi="Book Antiqua"/>
          <w:b/>
        </w:rPr>
        <w:t>Graversen M</w:t>
      </w:r>
      <w:r w:rsidRPr="00534E4D">
        <w:rPr>
          <w:rFonts w:ascii="Book Antiqua" w:hAnsi="Book Antiqua"/>
        </w:rPr>
        <w:t xml:space="preserve">, Detlefsen S, Bjerregaard JK, Pfeiffer P, Mortensen MB. Peritoneal metastasis from pancreatic cancer treated with pressurized intraperitoneal aerosol chemotherapy (PIPAC). </w:t>
      </w:r>
      <w:r w:rsidRPr="00534E4D">
        <w:rPr>
          <w:rFonts w:ascii="Book Antiqua" w:hAnsi="Book Antiqua"/>
          <w:i/>
        </w:rPr>
        <w:t>Clin Exp Metastasis</w:t>
      </w:r>
      <w:r w:rsidRPr="00534E4D">
        <w:rPr>
          <w:rFonts w:ascii="Book Antiqua" w:hAnsi="Book Antiqua"/>
        </w:rPr>
        <w:t xml:space="preserve"> 2017; </w:t>
      </w:r>
      <w:r w:rsidRPr="00534E4D">
        <w:rPr>
          <w:rFonts w:ascii="Book Antiqua" w:hAnsi="Book Antiqua"/>
          <w:b/>
        </w:rPr>
        <w:t>34</w:t>
      </w:r>
      <w:r w:rsidRPr="00534E4D">
        <w:rPr>
          <w:rFonts w:ascii="Book Antiqua" w:hAnsi="Book Antiqua"/>
        </w:rPr>
        <w:t>: 309-314 [PMID: 28516306 DOI: 10.1007/s10585-017-9849-7]</w:t>
      </w:r>
    </w:p>
    <w:p w:rsidR="004D1B2A" w:rsidRPr="00534E4D" w:rsidRDefault="004D1B2A" w:rsidP="00ED675B">
      <w:pPr>
        <w:adjustRightInd w:val="0"/>
        <w:snapToGrid w:val="0"/>
        <w:spacing w:line="360" w:lineRule="auto"/>
        <w:jc w:val="both"/>
        <w:rPr>
          <w:rFonts w:ascii="Book Antiqua" w:hAnsi="Book Antiqua"/>
        </w:rPr>
      </w:pPr>
      <w:r w:rsidRPr="00534E4D">
        <w:rPr>
          <w:rFonts w:ascii="Book Antiqua" w:hAnsi="Book Antiqua"/>
        </w:rPr>
        <w:t xml:space="preserve">32 </w:t>
      </w:r>
      <w:r w:rsidRPr="00534E4D">
        <w:rPr>
          <w:rFonts w:ascii="Book Antiqua" w:hAnsi="Book Antiqua"/>
          <w:b/>
        </w:rPr>
        <w:t>Khosrawipour T</w:t>
      </w:r>
      <w:r w:rsidRPr="00534E4D">
        <w:rPr>
          <w:rFonts w:ascii="Book Antiqua" w:hAnsi="Book Antiqua"/>
        </w:rPr>
        <w:t xml:space="preserve">, Khosrawipour V, Giger-Pabst U. Pressurized Intra Peritoneal Aerosol Chemotherapy in patients suffering from peritoneal carcinomatosis of pancreatic adenocarcinoma. </w:t>
      </w:r>
      <w:r w:rsidRPr="00534E4D">
        <w:rPr>
          <w:rFonts w:ascii="Book Antiqua" w:hAnsi="Book Antiqua"/>
          <w:i/>
        </w:rPr>
        <w:t>PLoS One</w:t>
      </w:r>
      <w:r w:rsidRPr="00534E4D">
        <w:rPr>
          <w:rFonts w:ascii="Book Antiqua" w:hAnsi="Book Antiqua"/>
        </w:rPr>
        <w:t xml:space="preserve"> 2017; </w:t>
      </w:r>
      <w:r w:rsidRPr="00534E4D">
        <w:rPr>
          <w:rFonts w:ascii="Book Antiqua" w:hAnsi="Book Antiqua"/>
          <w:b/>
        </w:rPr>
        <w:t>12</w:t>
      </w:r>
      <w:r w:rsidRPr="00534E4D">
        <w:rPr>
          <w:rFonts w:ascii="Book Antiqua" w:hAnsi="Book Antiqua"/>
        </w:rPr>
        <w:t>: e0186709 [PMID: 29049340 DOI: 10.1371/journal.pone.0186709]</w:t>
      </w:r>
    </w:p>
    <w:p w:rsidR="004D1B2A" w:rsidRPr="00534E4D" w:rsidRDefault="004D1B2A" w:rsidP="00ED675B">
      <w:pPr>
        <w:adjustRightInd w:val="0"/>
        <w:snapToGrid w:val="0"/>
        <w:spacing w:line="360" w:lineRule="auto"/>
        <w:jc w:val="both"/>
        <w:rPr>
          <w:rFonts w:ascii="Book Antiqua" w:hAnsi="Book Antiqua"/>
        </w:rPr>
      </w:pPr>
      <w:r w:rsidRPr="00534E4D">
        <w:rPr>
          <w:rFonts w:ascii="Book Antiqua" w:hAnsi="Book Antiqua"/>
        </w:rPr>
        <w:t xml:space="preserve">33 </w:t>
      </w:r>
      <w:r w:rsidRPr="00534E4D">
        <w:rPr>
          <w:rFonts w:ascii="Book Antiqua" w:hAnsi="Book Antiqua"/>
          <w:b/>
        </w:rPr>
        <w:t>Hilal Z</w:t>
      </w:r>
      <w:r w:rsidRPr="00534E4D">
        <w:rPr>
          <w:rFonts w:ascii="Book Antiqua" w:hAnsi="Book Antiqua"/>
        </w:rPr>
        <w:t xml:space="preserve">, Rezniczek GA, Klenke R, Dogan A, Tempfer CB. Nutritional status, cachexia, and anorexia in women with peritoneal metastasis and intraperitoneal chemotherapy: a longitudinal analysis. </w:t>
      </w:r>
      <w:r w:rsidRPr="00534E4D">
        <w:rPr>
          <w:rFonts w:ascii="Book Antiqua" w:hAnsi="Book Antiqua"/>
          <w:i/>
        </w:rPr>
        <w:t>J Gynecol Oncol</w:t>
      </w:r>
      <w:r w:rsidRPr="00534E4D">
        <w:rPr>
          <w:rFonts w:ascii="Book Antiqua" w:hAnsi="Book Antiqua"/>
        </w:rPr>
        <w:t xml:space="preserve"> 2017; </w:t>
      </w:r>
      <w:r w:rsidRPr="00534E4D">
        <w:rPr>
          <w:rFonts w:ascii="Book Antiqua" w:hAnsi="Book Antiqua"/>
          <w:b/>
        </w:rPr>
        <w:t>28</w:t>
      </w:r>
      <w:r w:rsidRPr="00534E4D">
        <w:rPr>
          <w:rFonts w:ascii="Book Antiqua" w:hAnsi="Book Antiqua"/>
        </w:rPr>
        <w:t>: e80 [PMID: 29027398 DOI: 10.3802/jgo.2017.28.e80]</w:t>
      </w:r>
    </w:p>
    <w:p w:rsidR="004D1B2A" w:rsidRPr="00356DDD" w:rsidRDefault="004D1B2A" w:rsidP="00ED675B">
      <w:pPr>
        <w:adjustRightInd w:val="0"/>
        <w:snapToGrid w:val="0"/>
        <w:spacing w:line="360" w:lineRule="auto"/>
        <w:jc w:val="right"/>
        <w:rPr>
          <w:rFonts w:ascii="Book Antiqua" w:hAnsi="Book Antiqua"/>
          <w:b/>
          <w:bCs/>
        </w:rPr>
      </w:pPr>
      <w:bookmarkStart w:id="167" w:name="OLE_LINK62"/>
      <w:bookmarkStart w:id="168" w:name="OLE_LINK63"/>
      <w:bookmarkStart w:id="169" w:name="OLE_LINK68"/>
      <w:bookmarkStart w:id="170" w:name="OLE_LINK115"/>
      <w:bookmarkStart w:id="171" w:name="OLE_LINK93"/>
      <w:bookmarkStart w:id="172" w:name="OLE_LINK96"/>
      <w:bookmarkStart w:id="173" w:name="OLE_LINK140"/>
      <w:bookmarkStart w:id="174" w:name="OLE_LINK112"/>
      <w:bookmarkStart w:id="175" w:name="OLE_LINK161"/>
      <w:bookmarkStart w:id="176" w:name="OLE_LINK174"/>
      <w:bookmarkStart w:id="177" w:name="OLE_LINK183"/>
      <w:bookmarkStart w:id="178" w:name="OLE_LINK194"/>
      <w:bookmarkStart w:id="179" w:name="OLE_LINK173"/>
      <w:bookmarkStart w:id="180" w:name="OLE_LINK192"/>
      <w:bookmarkStart w:id="181" w:name="OLE_LINK224"/>
      <w:bookmarkStart w:id="182" w:name="OLE_LINK243"/>
      <w:r w:rsidRPr="00356DDD">
        <w:rPr>
          <w:rFonts w:ascii="Book Antiqua" w:hAnsi="Book Antiqua"/>
          <w:b/>
          <w:bCs/>
        </w:rPr>
        <w:t xml:space="preserve">P-Reviewer: </w:t>
      </w:r>
      <w:r w:rsidRPr="00504919">
        <w:rPr>
          <w:rFonts w:ascii="Book Antiqua" w:hAnsi="Book Antiqua"/>
          <w:bCs/>
        </w:rPr>
        <w:t>Huang</w:t>
      </w:r>
      <w:r w:rsidRPr="00504919">
        <w:rPr>
          <w:rFonts w:ascii="Book Antiqua" w:hAnsi="Book Antiqua" w:hint="eastAsia"/>
          <w:bCs/>
          <w:lang w:eastAsia="zh-CN"/>
        </w:rPr>
        <w:t xml:space="preserve"> </w:t>
      </w:r>
      <w:r w:rsidRPr="00504919">
        <w:rPr>
          <w:rFonts w:ascii="Book Antiqua" w:hAnsi="Book Antiqua" w:hint="eastAsia"/>
          <w:bCs/>
          <w:caps/>
          <w:lang w:eastAsia="zh-CN"/>
        </w:rPr>
        <w:t>cm</w:t>
      </w:r>
      <w:r w:rsidRPr="00504919">
        <w:rPr>
          <w:rFonts w:ascii="Book Antiqua" w:hAnsi="Book Antiqua" w:hint="eastAsia"/>
          <w:bCs/>
          <w:lang w:eastAsia="zh-CN"/>
        </w:rPr>
        <w:t>,</w:t>
      </w:r>
      <w:r w:rsidRPr="00504919">
        <w:rPr>
          <w:rFonts w:ascii="Book Antiqua" w:hAnsi="Book Antiqua" w:hint="eastAsia"/>
          <w:bCs/>
        </w:rPr>
        <w:t xml:space="preserve"> </w:t>
      </w:r>
      <w:r w:rsidR="00504919" w:rsidRPr="00504919">
        <w:rPr>
          <w:rFonts w:ascii="Book Antiqua" w:hAnsi="Book Antiqua"/>
          <w:bCs/>
        </w:rPr>
        <w:t>Pellicano</w:t>
      </w:r>
      <w:r w:rsidR="00504919" w:rsidRPr="00504919">
        <w:rPr>
          <w:rFonts w:ascii="Book Antiqua" w:hAnsi="Book Antiqua" w:hint="eastAsia"/>
          <w:bCs/>
          <w:lang w:eastAsia="zh-CN"/>
        </w:rPr>
        <w:t xml:space="preserve"> R, </w:t>
      </w:r>
      <w:r w:rsidR="00504919" w:rsidRPr="00504919">
        <w:rPr>
          <w:rFonts w:ascii="Book Antiqua" w:hAnsi="Book Antiqua"/>
          <w:bCs/>
          <w:lang w:eastAsia="zh-CN"/>
        </w:rPr>
        <w:t>Sugimura</w:t>
      </w:r>
      <w:r w:rsidR="00504919" w:rsidRPr="00504919">
        <w:rPr>
          <w:rFonts w:ascii="Book Antiqua" w:hAnsi="Book Antiqua" w:hint="eastAsia"/>
          <w:bCs/>
          <w:lang w:eastAsia="zh-CN"/>
        </w:rPr>
        <w:t xml:space="preserve"> H, </w:t>
      </w:r>
      <w:r w:rsidR="00504919" w:rsidRPr="00504919">
        <w:rPr>
          <w:rFonts w:ascii="Book Antiqua" w:hAnsi="Book Antiqua"/>
          <w:bCs/>
          <w:lang w:eastAsia="zh-CN"/>
        </w:rPr>
        <w:t>Tarnawski</w:t>
      </w:r>
      <w:r w:rsidR="00504919" w:rsidRPr="00504919">
        <w:rPr>
          <w:rFonts w:ascii="Book Antiqua" w:hAnsi="Book Antiqua" w:hint="eastAsia"/>
          <w:bCs/>
          <w:lang w:eastAsia="zh-CN"/>
        </w:rPr>
        <w:t xml:space="preserve"> AS</w:t>
      </w:r>
      <w:r w:rsidRPr="00356DDD">
        <w:rPr>
          <w:rFonts w:ascii="Book Antiqua" w:hAnsi="Book Antiqua" w:hint="eastAsia"/>
          <w:b/>
          <w:bCs/>
        </w:rPr>
        <w:t xml:space="preserve"> </w:t>
      </w:r>
      <w:r w:rsidRPr="00356DDD">
        <w:rPr>
          <w:rFonts w:ascii="Book Antiqua" w:hAnsi="Book Antiqua"/>
          <w:b/>
          <w:bCs/>
        </w:rPr>
        <w:t>S-Editor:</w:t>
      </w:r>
      <w:r w:rsidRPr="00356DDD">
        <w:rPr>
          <w:rFonts w:ascii="Book Antiqua" w:hAnsi="Book Antiqua"/>
        </w:rPr>
        <w:t xml:space="preserve"> </w:t>
      </w:r>
      <w:r w:rsidRPr="00356DDD">
        <w:rPr>
          <w:rFonts w:ascii="Book Antiqua" w:hAnsi="Book Antiqua" w:hint="eastAsia"/>
        </w:rPr>
        <w:t xml:space="preserve">Ma YJ </w:t>
      </w:r>
      <w:r w:rsidRPr="00356DDD">
        <w:rPr>
          <w:rFonts w:ascii="Book Antiqua" w:hAnsi="Book Antiqua"/>
          <w:b/>
          <w:bCs/>
        </w:rPr>
        <w:t>L-Editor:</w:t>
      </w:r>
      <w:r w:rsidR="00ED675B">
        <w:rPr>
          <w:rFonts w:ascii="Book Antiqua" w:hAnsi="Book Antiqua"/>
        </w:rPr>
        <w:t xml:space="preserve"> </w:t>
      </w:r>
      <w:r w:rsidRPr="00356DDD">
        <w:rPr>
          <w:rFonts w:ascii="Book Antiqua" w:hAnsi="Book Antiqua"/>
        </w:rPr>
        <w:t xml:space="preserve"> </w:t>
      </w:r>
      <w:r w:rsidRPr="00356DDD">
        <w:rPr>
          <w:rFonts w:ascii="Book Antiqua" w:hAnsi="Book Antiqua"/>
          <w:b/>
          <w:bCs/>
        </w:rPr>
        <w:t>E-Editor:</w:t>
      </w:r>
    </w:p>
    <w:p w:rsidR="004D1B2A" w:rsidRPr="00356DDD" w:rsidRDefault="004D1B2A" w:rsidP="00ED675B">
      <w:pPr>
        <w:adjustRightInd w:val="0"/>
        <w:snapToGrid w:val="0"/>
        <w:spacing w:line="360" w:lineRule="auto"/>
        <w:rPr>
          <w:rFonts w:ascii="Arial" w:hAnsi="Arial" w:cs="Arial"/>
          <w:b/>
          <w:bCs/>
          <w:color w:val="2B2B2B"/>
          <w:shd w:val="clear" w:color="auto" w:fill="FAFAFA"/>
        </w:rPr>
      </w:pPr>
    </w:p>
    <w:p w:rsidR="004D1B2A" w:rsidRPr="00356DDD" w:rsidRDefault="004D1B2A" w:rsidP="00ED675B">
      <w:pPr>
        <w:shd w:val="clear" w:color="auto" w:fill="FFFFFF"/>
        <w:adjustRightInd w:val="0"/>
        <w:snapToGrid w:val="0"/>
        <w:spacing w:line="360" w:lineRule="auto"/>
        <w:rPr>
          <w:rFonts w:ascii="Book Antiqua" w:hAnsi="Book Antiqua" w:cs="Helvetica"/>
          <w:b/>
        </w:rPr>
      </w:pPr>
      <w:r w:rsidRPr="00356DDD">
        <w:rPr>
          <w:rFonts w:ascii="Book Antiqua" w:hAnsi="Book Antiqua" w:cs="Helvetica"/>
          <w:b/>
        </w:rPr>
        <w:t xml:space="preserve">Specialty type: </w:t>
      </w:r>
      <w:r w:rsidRPr="00356DDD">
        <w:rPr>
          <w:rFonts w:ascii="Book Antiqua" w:hAnsi="Book Antiqua" w:cs="Helvetica"/>
        </w:rPr>
        <w:t>Gastroenterology and</w:t>
      </w:r>
      <w:r w:rsidRPr="00356DDD">
        <w:rPr>
          <w:rFonts w:ascii="Book Antiqua" w:hAnsi="Book Antiqua" w:cs="Helvetica" w:hint="eastAsia"/>
        </w:rPr>
        <w:t xml:space="preserve"> </w:t>
      </w:r>
      <w:r w:rsidRPr="00356DDD">
        <w:rPr>
          <w:rFonts w:ascii="Book Antiqua" w:hAnsi="Book Antiqua" w:cs="Helvetica"/>
        </w:rPr>
        <w:t>hepatology</w:t>
      </w:r>
    </w:p>
    <w:p w:rsidR="004D1B2A" w:rsidRPr="00356DDD" w:rsidRDefault="004D1B2A" w:rsidP="00ED675B">
      <w:pPr>
        <w:shd w:val="clear" w:color="auto" w:fill="FFFFFF"/>
        <w:adjustRightInd w:val="0"/>
        <w:snapToGrid w:val="0"/>
        <w:spacing w:line="360" w:lineRule="auto"/>
        <w:rPr>
          <w:rFonts w:ascii="Book Antiqua" w:hAnsi="Book Antiqua" w:cs="Helvetica"/>
        </w:rPr>
      </w:pPr>
      <w:r w:rsidRPr="00356DDD">
        <w:rPr>
          <w:rFonts w:ascii="Book Antiqua" w:hAnsi="Book Antiqua" w:cs="Helvetica"/>
          <w:b/>
        </w:rPr>
        <w:t>Country of origin:</w:t>
      </w:r>
      <w:r w:rsidRPr="00356DDD">
        <w:rPr>
          <w:rFonts w:ascii="Book Antiqua" w:hAnsi="Book Antiqua" w:cs="Helvetica"/>
        </w:rPr>
        <w:t xml:space="preserve"> </w:t>
      </w:r>
      <w:r w:rsidR="00AD0E78" w:rsidRPr="00AD0E78">
        <w:rPr>
          <w:rFonts w:ascii="Book Antiqua" w:hAnsi="Book Antiqua" w:cs="Helvetica"/>
        </w:rPr>
        <w:t>Poland</w:t>
      </w:r>
    </w:p>
    <w:p w:rsidR="004D1B2A" w:rsidRPr="00356DDD" w:rsidRDefault="004D1B2A" w:rsidP="00ED675B">
      <w:pPr>
        <w:shd w:val="clear" w:color="auto" w:fill="FFFFFF"/>
        <w:adjustRightInd w:val="0"/>
        <w:snapToGrid w:val="0"/>
        <w:spacing w:line="360" w:lineRule="auto"/>
        <w:rPr>
          <w:rFonts w:ascii="Book Antiqua" w:hAnsi="Book Antiqua" w:cs="Helvetica"/>
          <w:b/>
        </w:rPr>
      </w:pPr>
      <w:r w:rsidRPr="00356DDD">
        <w:rPr>
          <w:rFonts w:ascii="Book Antiqua" w:hAnsi="Book Antiqua" w:cs="Helvetica"/>
          <w:b/>
        </w:rPr>
        <w:t>Peer-review report classification</w:t>
      </w:r>
    </w:p>
    <w:p w:rsidR="004D1B2A" w:rsidRPr="00356DDD" w:rsidRDefault="004D1B2A" w:rsidP="00ED675B">
      <w:pPr>
        <w:shd w:val="clear" w:color="auto" w:fill="FFFFFF"/>
        <w:adjustRightInd w:val="0"/>
        <w:snapToGrid w:val="0"/>
        <w:spacing w:line="360" w:lineRule="auto"/>
        <w:rPr>
          <w:rFonts w:ascii="Book Antiqua" w:hAnsi="Book Antiqua" w:cs="Helvetica"/>
        </w:rPr>
      </w:pPr>
      <w:r w:rsidRPr="00356DDD">
        <w:rPr>
          <w:rFonts w:ascii="Book Antiqua" w:hAnsi="Book Antiqua" w:cs="Helvetica"/>
        </w:rPr>
        <w:t xml:space="preserve">Grade A (Excellent): </w:t>
      </w:r>
      <w:r w:rsidR="00AD0E78" w:rsidRPr="00356DDD">
        <w:rPr>
          <w:rFonts w:ascii="Book Antiqua" w:hAnsi="Book Antiqua" w:cs="Helvetica"/>
        </w:rPr>
        <w:t>A</w:t>
      </w:r>
    </w:p>
    <w:p w:rsidR="004D1B2A" w:rsidRPr="00356DDD" w:rsidRDefault="004D1B2A" w:rsidP="00ED675B">
      <w:pPr>
        <w:shd w:val="clear" w:color="auto" w:fill="FFFFFF"/>
        <w:adjustRightInd w:val="0"/>
        <w:snapToGrid w:val="0"/>
        <w:spacing w:line="360" w:lineRule="auto"/>
        <w:rPr>
          <w:rFonts w:ascii="Book Antiqua" w:hAnsi="Book Antiqua" w:cs="Helvetica"/>
          <w:lang w:eastAsia="zh-CN"/>
        </w:rPr>
      </w:pPr>
      <w:r w:rsidRPr="00356DDD">
        <w:rPr>
          <w:rFonts w:ascii="Book Antiqua" w:hAnsi="Book Antiqua" w:cs="Helvetica"/>
        </w:rPr>
        <w:t xml:space="preserve">Grade B (Very good): </w:t>
      </w:r>
      <w:r w:rsidRPr="00356DDD">
        <w:rPr>
          <w:rFonts w:ascii="Book Antiqua" w:hAnsi="Book Antiqua" w:cs="Helvetica" w:hint="eastAsia"/>
        </w:rPr>
        <w:t>B</w:t>
      </w:r>
      <w:r w:rsidR="00AD0E78">
        <w:rPr>
          <w:rFonts w:ascii="Book Antiqua" w:hAnsi="Book Antiqua" w:cs="Helvetica" w:hint="eastAsia"/>
          <w:lang w:eastAsia="zh-CN"/>
        </w:rPr>
        <w:t>, B</w:t>
      </w:r>
    </w:p>
    <w:p w:rsidR="004D1B2A" w:rsidRPr="00356DDD" w:rsidRDefault="004D1B2A" w:rsidP="00ED675B">
      <w:pPr>
        <w:shd w:val="clear" w:color="auto" w:fill="FFFFFF"/>
        <w:adjustRightInd w:val="0"/>
        <w:snapToGrid w:val="0"/>
        <w:spacing w:line="360" w:lineRule="auto"/>
        <w:rPr>
          <w:rFonts w:ascii="Book Antiqua" w:hAnsi="Book Antiqua" w:cs="Helvetica"/>
        </w:rPr>
      </w:pPr>
      <w:r w:rsidRPr="00356DDD">
        <w:rPr>
          <w:rFonts w:ascii="Book Antiqua" w:hAnsi="Book Antiqua" w:cs="Helvetica"/>
        </w:rPr>
        <w:t xml:space="preserve">Grade C (Good): </w:t>
      </w:r>
      <w:r w:rsidRPr="00356DDD">
        <w:rPr>
          <w:rFonts w:ascii="Book Antiqua" w:hAnsi="Book Antiqua" w:cs="Helvetica" w:hint="eastAsia"/>
        </w:rPr>
        <w:t>0</w:t>
      </w:r>
    </w:p>
    <w:p w:rsidR="004D1B2A" w:rsidRPr="00356DDD" w:rsidRDefault="004D1B2A" w:rsidP="00ED675B">
      <w:pPr>
        <w:shd w:val="clear" w:color="auto" w:fill="FFFFFF"/>
        <w:adjustRightInd w:val="0"/>
        <w:snapToGrid w:val="0"/>
        <w:spacing w:line="360" w:lineRule="auto"/>
        <w:rPr>
          <w:rFonts w:ascii="Book Antiqua" w:hAnsi="Book Antiqua" w:cs="Helvetica"/>
        </w:rPr>
      </w:pPr>
      <w:r w:rsidRPr="00356DDD">
        <w:rPr>
          <w:rFonts w:ascii="Book Antiqua" w:hAnsi="Book Antiqua" w:cs="Helvetica"/>
        </w:rPr>
        <w:lastRenderedPageBreak/>
        <w:t xml:space="preserve">Grade D (Fair): </w:t>
      </w:r>
      <w:r w:rsidR="00AD0E78" w:rsidRPr="00356DDD">
        <w:rPr>
          <w:rFonts w:ascii="Book Antiqua" w:hAnsi="Book Antiqua" w:cs="Helvetica"/>
        </w:rPr>
        <w:t>D</w:t>
      </w:r>
    </w:p>
    <w:p w:rsidR="004D1B2A" w:rsidRPr="00356DDD" w:rsidRDefault="004D1B2A" w:rsidP="00ED675B">
      <w:pPr>
        <w:adjustRightInd w:val="0"/>
        <w:snapToGrid w:val="0"/>
        <w:spacing w:line="360" w:lineRule="auto"/>
        <w:rPr>
          <w:rFonts w:ascii="Book Antiqua" w:hAnsi="Book Antiqua" w:cs="Helvetica"/>
        </w:rPr>
      </w:pPr>
      <w:r w:rsidRPr="00356DDD">
        <w:rPr>
          <w:rFonts w:ascii="Book Antiqua" w:hAnsi="Book Antiqua" w:cs="Helvetica"/>
        </w:rPr>
        <w:t xml:space="preserve">Grade E (Poor): </w:t>
      </w:r>
      <w:r w:rsidRPr="00356DDD">
        <w:rPr>
          <w:rFonts w:ascii="Book Antiqua" w:hAnsi="Book Antiqua" w:cs="Helvetica" w:hint="eastAsia"/>
        </w:rPr>
        <w:t>0</w:t>
      </w:r>
    </w:p>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rsidR="00AD0E78" w:rsidRDefault="00AD0E78" w:rsidP="00ED675B">
      <w:pPr>
        <w:adjustRightInd w:val="0"/>
        <w:snapToGrid w:val="0"/>
        <w:spacing w:line="360" w:lineRule="auto"/>
        <w:jc w:val="both"/>
        <w:rPr>
          <w:rFonts w:ascii="Book Antiqua" w:hAnsi="Book Antiqua"/>
          <w:b/>
          <w:color w:val="000000" w:themeColor="text1"/>
          <w:lang w:eastAsia="zh-CN"/>
        </w:rPr>
      </w:pPr>
      <w:r>
        <w:rPr>
          <w:rFonts w:ascii="Book Antiqua" w:hAnsi="Book Antiqua"/>
          <w:b/>
          <w:color w:val="000000" w:themeColor="text1"/>
          <w:lang w:eastAsia="zh-CN"/>
        </w:rPr>
        <w:br w:type="page"/>
      </w:r>
    </w:p>
    <w:p w:rsidR="0069468D" w:rsidRPr="00F47527" w:rsidRDefault="009D4BFF" w:rsidP="00ED675B">
      <w:pPr>
        <w:adjustRightInd w:val="0"/>
        <w:snapToGrid w:val="0"/>
        <w:spacing w:line="360" w:lineRule="auto"/>
        <w:jc w:val="both"/>
        <w:rPr>
          <w:lang w:val="en-US"/>
        </w:rPr>
      </w:pPr>
      <w:r w:rsidRPr="009D4BFF">
        <w:rPr>
          <w:noProof/>
          <w:lang w:val="en-US" w:eastAsia="zh-CN"/>
        </w:rPr>
        <w:lastRenderedPageBreak/>
        <w:drawing>
          <wp:inline distT="0" distB="0" distL="0" distR="0" wp14:anchorId="772637BA" wp14:editId="1034D5AE">
            <wp:extent cx="5706836" cy="1381899"/>
            <wp:effectExtent l="19050" t="0" r="8164" b="0"/>
            <wp:docPr id="1" name="Obraz 1" descr="C:\Users\user\Desktop\Macieja 3\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acieja 3\Fig.1..jpg"/>
                    <pic:cNvPicPr>
                      <a:picLocks noChangeAspect="1" noChangeArrowheads="1"/>
                    </pic:cNvPicPr>
                  </pic:nvPicPr>
                  <pic:blipFill>
                    <a:blip r:embed="rId8" cstate="print"/>
                    <a:srcRect l="3073" t="10821" r="3593"/>
                    <a:stretch>
                      <a:fillRect/>
                    </a:stretch>
                  </pic:blipFill>
                  <pic:spPr bwMode="auto">
                    <a:xfrm>
                      <a:off x="0" y="0"/>
                      <a:ext cx="5706836" cy="1381899"/>
                    </a:xfrm>
                    <a:prstGeom prst="rect">
                      <a:avLst/>
                    </a:prstGeom>
                    <a:noFill/>
                    <a:ln w="9525">
                      <a:noFill/>
                      <a:miter lim="800000"/>
                      <a:headEnd/>
                      <a:tailEnd/>
                    </a:ln>
                  </pic:spPr>
                </pic:pic>
              </a:graphicData>
            </a:graphic>
          </wp:inline>
        </w:drawing>
      </w:r>
    </w:p>
    <w:p w:rsidR="0069468D" w:rsidRDefault="0069468D" w:rsidP="00ED675B">
      <w:pPr>
        <w:adjustRightInd w:val="0"/>
        <w:snapToGrid w:val="0"/>
        <w:spacing w:line="360" w:lineRule="auto"/>
        <w:jc w:val="both"/>
        <w:rPr>
          <w:rFonts w:ascii="Book Antiqua" w:hAnsi="Book Antiqua" w:cs="Times New Roman"/>
          <w:color w:val="000000" w:themeColor="text1"/>
          <w:lang w:val="en-US"/>
        </w:rPr>
      </w:pPr>
      <w:r w:rsidRPr="00F47527">
        <w:rPr>
          <w:rFonts w:ascii="Book Antiqua" w:hAnsi="Book Antiqua" w:cs="Times New Roman"/>
          <w:b/>
          <w:color w:val="000000" w:themeColor="text1"/>
          <w:lang w:val="en-US"/>
        </w:rPr>
        <w:t>Figure</w:t>
      </w:r>
      <w:r w:rsidRPr="00F47527">
        <w:rPr>
          <w:rFonts w:ascii="Book Antiqua" w:hAnsi="Book Antiqua" w:cs="Times New Roman" w:hint="eastAsia"/>
          <w:b/>
          <w:color w:val="000000" w:themeColor="text1"/>
          <w:lang w:val="en-US" w:eastAsia="zh-CN"/>
        </w:rPr>
        <w:t xml:space="preserve"> </w:t>
      </w:r>
      <w:r w:rsidRPr="00F47527">
        <w:rPr>
          <w:rFonts w:ascii="Book Antiqua" w:hAnsi="Book Antiqua" w:cs="Times New Roman"/>
          <w:b/>
          <w:color w:val="000000" w:themeColor="text1"/>
          <w:lang w:val="en-US"/>
        </w:rPr>
        <w:t>1 Histological ovary assay</w:t>
      </w:r>
      <w:r w:rsidR="00AD0E78">
        <w:rPr>
          <w:rFonts w:ascii="Book Antiqua" w:hAnsi="Book Antiqua" w:cs="Times New Roman" w:hint="eastAsia"/>
          <w:b/>
          <w:color w:val="000000" w:themeColor="text1"/>
          <w:lang w:val="en-US" w:eastAsia="zh-CN"/>
        </w:rPr>
        <w:t>.</w:t>
      </w:r>
      <w:r w:rsidR="00ED675B">
        <w:rPr>
          <w:rFonts w:ascii="Book Antiqua" w:hAnsi="Book Antiqua" w:cs="Times New Roman" w:hint="eastAsia"/>
          <w:b/>
          <w:color w:val="000000" w:themeColor="text1"/>
          <w:lang w:val="en-US" w:eastAsia="zh-CN"/>
        </w:rPr>
        <w:t xml:space="preserve"> </w:t>
      </w:r>
      <w:r w:rsidRPr="00B242CF">
        <w:rPr>
          <w:rFonts w:ascii="Book Antiqua" w:hAnsi="Book Antiqua" w:cs="Times New Roman"/>
          <w:caps/>
          <w:color w:val="000000" w:themeColor="text1"/>
          <w:lang w:val="en-US"/>
        </w:rPr>
        <w:t>a</w:t>
      </w:r>
      <w:r w:rsidR="00AD0E78">
        <w:rPr>
          <w:rFonts w:ascii="Book Antiqua" w:hAnsi="Book Antiqua" w:cs="Times New Roman" w:hint="eastAsia"/>
          <w:color w:val="000000" w:themeColor="text1"/>
          <w:lang w:val="en-US" w:eastAsia="zh-CN"/>
        </w:rPr>
        <w:t>:</w:t>
      </w:r>
      <w:r w:rsidRPr="00F47527">
        <w:rPr>
          <w:rFonts w:ascii="Book Antiqua" w:hAnsi="Book Antiqua" w:cs="Times New Roman"/>
          <w:color w:val="000000" w:themeColor="text1"/>
          <w:lang w:val="en-US"/>
        </w:rPr>
        <w:t xml:space="preserve"> </w:t>
      </w:r>
      <w:r w:rsidR="00C97FFA" w:rsidRPr="00F47527">
        <w:rPr>
          <w:rFonts w:ascii="Book Antiqua" w:hAnsi="Book Antiqua" w:cs="Times New Roman"/>
          <w:color w:val="000000" w:themeColor="text1"/>
          <w:lang w:val="en-US"/>
        </w:rPr>
        <w:t>S</w:t>
      </w:r>
      <w:r w:rsidRPr="00F47527">
        <w:rPr>
          <w:rFonts w:ascii="Book Antiqua" w:hAnsi="Book Antiqua" w:cs="Times New Roman"/>
          <w:color w:val="000000" w:themeColor="text1"/>
          <w:lang w:val="en-US"/>
        </w:rPr>
        <w:t>ignet ring</w:t>
      </w:r>
      <w:r w:rsidR="00C97FFA" w:rsidRPr="00F47527">
        <w:rPr>
          <w:rFonts w:ascii="Book Antiqua" w:hAnsi="Book Antiqua" w:cs="Times New Roman"/>
          <w:color w:val="000000" w:themeColor="text1"/>
          <w:lang w:val="en-US"/>
        </w:rPr>
        <w:t xml:space="preserve"> of</w:t>
      </w:r>
      <w:r w:rsidRPr="00F47527">
        <w:rPr>
          <w:rFonts w:ascii="Book Antiqua" w:hAnsi="Book Antiqua" w:cs="Times New Roman"/>
          <w:color w:val="000000" w:themeColor="text1"/>
          <w:lang w:val="en-US"/>
        </w:rPr>
        <w:t xml:space="preserve"> tumor cell infiltration within </w:t>
      </w:r>
      <w:r w:rsidR="00C97FFA" w:rsidRPr="00F47527">
        <w:rPr>
          <w:rFonts w:ascii="Book Antiqua" w:hAnsi="Book Antiqua" w:cs="Times New Roman"/>
          <w:color w:val="000000" w:themeColor="text1"/>
          <w:lang w:val="en-US"/>
        </w:rPr>
        <w:t>the</w:t>
      </w:r>
      <w:r w:rsidRPr="00F47527">
        <w:rPr>
          <w:rFonts w:ascii="Book Antiqua" w:hAnsi="Book Antiqua" w:cs="Times New Roman"/>
          <w:color w:val="000000" w:themeColor="text1"/>
          <w:lang w:val="en-US"/>
        </w:rPr>
        <w:t xml:space="preserve"> ovarian stroma (10</w:t>
      </w:r>
      <w:r w:rsidR="00AD0E78">
        <w:rPr>
          <w:rFonts w:ascii="Book Antiqua" w:hAnsi="Book Antiqua" w:cs="Times New Roman" w:hint="eastAsia"/>
          <w:color w:val="000000" w:themeColor="text1"/>
          <w:lang w:val="en-US" w:eastAsia="zh-CN"/>
        </w:rPr>
        <w:t xml:space="preserve"> </w:t>
      </w:r>
      <w:r w:rsidRPr="00F47527">
        <w:rPr>
          <w:rFonts w:ascii="Book Antiqua" w:hAnsi="Book Antiqua" w:cs="Times New Roman"/>
          <w:color w:val="000000" w:themeColor="text1"/>
          <w:lang w:val="en-US"/>
        </w:rPr>
        <w:t>x, HE)</w:t>
      </w:r>
      <w:r w:rsidR="00C97FFA" w:rsidRPr="00F47527">
        <w:rPr>
          <w:rFonts w:ascii="Book Antiqua" w:hAnsi="Book Antiqua" w:cs="Times New Roman"/>
          <w:color w:val="000000" w:themeColor="text1"/>
          <w:lang w:val="en-US"/>
        </w:rPr>
        <w:t>;</w:t>
      </w:r>
      <w:r w:rsidRPr="00F47527">
        <w:rPr>
          <w:rFonts w:ascii="Book Antiqua" w:hAnsi="Book Antiqua" w:cs="Times New Roman"/>
          <w:color w:val="000000" w:themeColor="text1"/>
          <w:lang w:val="en-US"/>
        </w:rPr>
        <w:t xml:space="preserve"> </w:t>
      </w:r>
      <w:r w:rsidR="00AD0E78">
        <w:rPr>
          <w:rFonts w:ascii="Book Antiqua" w:hAnsi="Book Antiqua" w:cs="Times New Roman" w:hint="eastAsia"/>
          <w:color w:val="000000" w:themeColor="text1"/>
          <w:lang w:val="en-US" w:eastAsia="zh-CN"/>
        </w:rPr>
        <w:t xml:space="preserve">B: </w:t>
      </w:r>
      <w:r w:rsidRPr="00AD0E78">
        <w:rPr>
          <w:rFonts w:ascii="Book Antiqua" w:hAnsi="Book Antiqua" w:cs="Times New Roman"/>
          <w:caps/>
          <w:color w:val="000000" w:themeColor="text1"/>
          <w:lang w:val="en-US"/>
        </w:rPr>
        <w:t>m</w:t>
      </w:r>
      <w:r w:rsidRPr="00F47527">
        <w:rPr>
          <w:rFonts w:ascii="Book Antiqua" w:hAnsi="Book Antiqua" w:cs="Times New Roman"/>
          <w:color w:val="000000" w:themeColor="text1"/>
          <w:lang w:val="en-US"/>
        </w:rPr>
        <w:t>ucicarmine staining highlights the presence of mucin in the cytoplasm (10</w:t>
      </w:r>
      <w:r w:rsidR="00AD0E78">
        <w:rPr>
          <w:rFonts w:ascii="Book Antiqua" w:hAnsi="Book Antiqua" w:cs="Times New Roman" w:hint="eastAsia"/>
          <w:color w:val="000000" w:themeColor="text1"/>
          <w:lang w:val="en-US" w:eastAsia="zh-CN"/>
        </w:rPr>
        <w:t xml:space="preserve"> </w:t>
      </w:r>
      <w:r w:rsidRPr="00F47527">
        <w:rPr>
          <w:rFonts w:ascii="Book Antiqua" w:hAnsi="Book Antiqua" w:cs="Times New Roman"/>
          <w:color w:val="000000" w:themeColor="text1"/>
          <w:lang w:val="en-US"/>
        </w:rPr>
        <w:t>x). Histopathologic evaluation of antral mucosa</w:t>
      </w:r>
      <w:r w:rsidR="00C97FFA" w:rsidRPr="00F47527">
        <w:rPr>
          <w:rFonts w:ascii="Book Antiqua" w:hAnsi="Book Antiqua" w:cs="Times New Roman"/>
          <w:color w:val="000000" w:themeColor="text1"/>
          <w:lang w:val="en-US"/>
        </w:rPr>
        <w:t xml:space="preserve"> showing</w:t>
      </w:r>
      <w:r w:rsidRPr="00F47527">
        <w:rPr>
          <w:rFonts w:ascii="Book Antiqua" w:hAnsi="Book Antiqua" w:cs="Times New Roman"/>
          <w:color w:val="000000" w:themeColor="text1"/>
          <w:lang w:val="en-US"/>
        </w:rPr>
        <w:t xml:space="preserve"> (</w:t>
      </w:r>
      <w:r w:rsidRPr="00AD0E78">
        <w:rPr>
          <w:rFonts w:ascii="Book Antiqua" w:hAnsi="Book Antiqua" w:cs="Times New Roman"/>
          <w:caps/>
          <w:color w:val="000000" w:themeColor="text1"/>
          <w:lang w:val="en-US"/>
        </w:rPr>
        <w:t>c</w:t>
      </w:r>
      <w:r w:rsidRPr="00F47527">
        <w:rPr>
          <w:rFonts w:ascii="Book Antiqua" w:hAnsi="Book Antiqua" w:cs="Times New Roman"/>
          <w:color w:val="000000" w:themeColor="text1"/>
          <w:lang w:val="en-US"/>
        </w:rPr>
        <w:t>) poorly differentiated carcinoma infiltration with signet ring cells (20</w:t>
      </w:r>
      <w:r w:rsidR="00AD0E78">
        <w:rPr>
          <w:rFonts w:ascii="Book Antiqua" w:hAnsi="Book Antiqua" w:cs="Times New Roman" w:hint="eastAsia"/>
          <w:color w:val="000000" w:themeColor="text1"/>
          <w:lang w:val="en-US" w:eastAsia="zh-CN"/>
        </w:rPr>
        <w:t xml:space="preserve"> </w:t>
      </w:r>
      <w:r w:rsidRPr="00F47527">
        <w:rPr>
          <w:rFonts w:ascii="Book Antiqua" w:hAnsi="Book Antiqua" w:cs="Times New Roman"/>
          <w:color w:val="000000" w:themeColor="text1"/>
          <w:lang w:val="en-US"/>
        </w:rPr>
        <w:t>x, HE)</w:t>
      </w:r>
      <w:r w:rsidR="00C97FFA" w:rsidRPr="00F47527">
        <w:rPr>
          <w:rFonts w:ascii="Book Antiqua" w:hAnsi="Book Antiqua" w:cs="Times New Roman"/>
          <w:color w:val="000000" w:themeColor="text1"/>
          <w:lang w:val="en-US"/>
        </w:rPr>
        <w:t xml:space="preserve"> and</w:t>
      </w:r>
      <w:r w:rsidRPr="00F47527">
        <w:rPr>
          <w:rFonts w:ascii="Book Antiqua" w:hAnsi="Book Antiqua" w:cs="Times New Roman"/>
          <w:color w:val="000000" w:themeColor="text1"/>
          <w:lang w:val="en-US"/>
        </w:rPr>
        <w:t xml:space="preserve"> (</w:t>
      </w:r>
      <w:r w:rsidRPr="00AD0E78">
        <w:rPr>
          <w:rFonts w:ascii="Book Antiqua" w:hAnsi="Book Antiqua" w:cs="Times New Roman"/>
          <w:caps/>
          <w:color w:val="000000" w:themeColor="text1"/>
          <w:lang w:val="en-US"/>
        </w:rPr>
        <w:t>d</w:t>
      </w:r>
      <w:r w:rsidRPr="00F47527">
        <w:rPr>
          <w:rFonts w:ascii="Book Antiqua" w:hAnsi="Book Antiqua" w:cs="Times New Roman"/>
          <w:color w:val="000000" w:themeColor="text1"/>
          <w:lang w:val="en-US"/>
        </w:rPr>
        <w:t>) mucicarmine staining of mucin</w:t>
      </w:r>
      <w:r w:rsidR="00C97FFA" w:rsidRPr="00F47527">
        <w:rPr>
          <w:rFonts w:ascii="Book Antiqua" w:hAnsi="Book Antiqua" w:cs="Times New Roman"/>
          <w:color w:val="000000" w:themeColor="text1"/>
          <w:lang w:val="en-US"/>
        </w:rPr>
        <w:t>-</w:t>
      </w:r>
      <w:r w:rsidRPr="00F47527">
        <w:rPr>
          <w:rFonts w:ascii="Book Antiqua" w:hAnsi="Book Antiqua" w:cs="Times New Roman"/>
          <w:color w:val="000000" w:themeColor="text1"/>
          <w:lang w:val="en-US"/>
        </w:rPr>
        <w:t xml:space="preserve">positive cells in </w:t>
      </w:r>
      <w:r w:rsidR="00C97FFA" w:rsidRPr="00F47527">
        <w:rPr>
          <w:rFonts w:ascii="Book Antiqua" w:hAnsi="Book Antiqua" w:cs="Times New Roman"/>
          <w:color w:val="000000" w:themeColor="text1"/>
          <w:lang w:val="en-US"/>
        </w:rPr>
        <w:t xml:space="preserve">the </w:t>
      </w:r>
      <w:r w:rsidRPr="00F47527">
        <w:rPr>
          <w:rFonts w:ascii="Book Antiqua" w:hAnsi="Book Antiqua" w:cs="Times New Roman"/>
          <w:color w:val="000000" w:themeColor="text1"/>
          <w:lang w:val="en-US"/>
        </w:rPr>
        <w:t>gastric mucosa (10</w:t>
      </w:r>
      <w:r w:rsidR="00AD0E78">
        <w:rPr>
          <w:rFonts w:ascii="Book Antiqua" w:hAnsi="Book Antiqua" w:cs="Times New Roman" w:hint="eastAsia"/>
          <w:color w:val="000000" w:themeColor="text1"/>
          <w:lang w:val="en-US" w:eastAsia="zh-CN"/>
        </w:rPr>
        <w:t xml:space="preserve"> </w:t>
      </w:r>
      <w:r w:rsidRPr="00F47527">
        <w:rPr>
          <w:rFonts w:ascii="Book Antiqua" w:hAnsi="Book Antiqua" w:cs="Times New Roman"/>
          <w:color w:val="000000" w:themeColor="text1"/>
          <w:lang w:val="en-US"/>
        </w:rPr>
        <w:t>x).</w:t>
      </w:r>
    </w:p>
    <w:p w:rsidR="009D4BFF" w:rsidRDefault="00AD0E78" w:rsidP="00ED675B">
      <w:pPr>
        <w:adjustRightInd w:val="0"/>
        <w:snapToGrid w:val="0"/>
        <w:spacing w:line="360" w:lineRule="auto"/>
        <w:jc w:val="both"/>
        <w:rPr>
          <w:rFonts w:ascii="Book Antiqua" w:hAnsi="Book Antiqua" w:cs="Times New Roman"/>
          <w:color w:val="000000" w:themeColor="text1"/>
          <w:lang w:val="en-US" w:eastAsia="zh-CN"/>
        </w:rPr>
      </w:pPr>
      <w:r>
        <w:rPr>
          <w:rFonts w:ascii="Book Antiqua" w:hAnsi="Book Antiqua" w:cs="Times New Roman"/>
          <w:color w:val="000000" w:themeColor="text1"/>
          <w:lang w:val="en-US"/>
        </w:rPr>
        <w:br w:type="page"/>
      </w:r>
    </w:p>
    <w:p w:rsidR="0069468D" w:rsidRPr="00F47527" w:rsidRDefault="009D4BFF" w:rsidP="00ED675B">
      <w:pPr>
        <w:adjustRightInd w:val="0"/>
        <w:snapToGrid w:val="0"/>
        <w:spacing w:line="360" w:lineRule="auto"/>
        <w:jc w:val="both"/>
        <w:rPr>
          <w:lang w:val="en-US"/>
        </w:rPr>
      </w:pPr>
      <w:r w:rsidRPr="009D4BFF">
        <w:rPr>
          <w:noProof/>
          <w:lang w:val="en-US" w:eastAsia="zh-CN"/>
        </w:rPr>
        <w:lastRenderedPageBreak/>
        <w:drawing>
          <wp:inline distT="0" distB="0" distL="0" distR="0" wp14:anchorId="3E3BAFF4" wp14:editId="12D9EDBF">
            <wp:extent cx="5741267" cy="2650672"/>
            <wp:effectExtent l="19050" t="0" r="0" b="0"/>
            <wp:docPr id="2" name="Obraz 2" descr="C:\Users\user\Desktop\Macieja 3\Fig.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acieja 3\Fig.2.bmp"/>
                    <pic:cNvPicPr>
                      <a:picLocks noChangeAspect="1" noChangeArrowheads="1"/>
                    </pic:cNvPicPr>
                  </pic:nvPicPr>
                  <pic:blipFill>
                    <a:blip r:embed="rId9" cstate="print"/>
                    <a:srcRect l="1277" t="2659" r="1229"/>
                    <a:stretch>
                      <a:fillRect/>
                    </a:stretch>
                  </pic:blipFill>
                  <pic:spPr bwMode="auto">
                    <a:xfrm>
                      <a:off x="0" y="0"/>
                      <a:ext cx="5741267" cy="2650672"/>
                    </a:xfrm>
                    <a:prstGeom prst="rect">
                      <a:avLst/>
                    </a:prstGeom>
                    <a:noFill/>
                    <a:ln w="9525">
                      <a:noFill/>
                      <a:miter lim="800000"/>
                      <a:headEnd/>
                      <a:tailEnd/>
                    </a:ln>
                  </pic:spPr>
                </pic:pic>
              </a:graphicData>
            </a:graphic>
          </wp:inline>
        </w:drawing>
      </w:r>
    </w:p>
    <w:p w:rsidR="0069468D" w:rsidRDefault="0069468D" w:rsidP="00ED675B">
      <w:pPr>
        <w:adjustRightInd w:val="0"/>
        <w:snapToGrid w:val="0"/>
        <w:spacing w:line="360" w:lineRule="auto"/>
        <w:jc w:val="both"/>
        <w:rPr>
          <w:rFonts w:ascii="Book Antiqua" w:hAnsi="Book Antiqua" w:cs="Times New Roman"/>
          <w:color w:val="000000" w:themeColor="text1"/>
          <w:lang w:val="en-US" w:eastAsia="zh-CN"/>
        </w:rPr>
      </w:pPr>
      <w:r w:rsidRPr="00F47527">
        <w:rPr>
          <w:rFonts w:ascii="Book Antiqua" w:hAnsi="Book Antiqua" w:cs="Times New Roman"/>
          <w:b/>
          <w:color w:val="000000" w:themeColor="text1"/>
          <w:lang w:val="en-US"/>
        </w:rPr>
        <w:t>Figure 2 Abdominal</w:t>
      </w:r>
      <w:r w:rsidR="00ED675B" w:rsidRPr="00F47527">
        <w:rPr>
          <w:rFonts w:ascii="Book Antiqua" w:hAnsi="Book Antiqua" w:cs="Times New Roman"/>
          <w:b/>
          <w:color w:val="000000" w:themeColor="text1"/>
          <w:lang w:val="en-US"/>
        </w:rPr>
        <w:t xml:space="preserve"> </w:t>
      </w:r>
      <w:r w:rsidR="00ED675B" w:rsidRPr="00ED675B">
        <w:rPr>
          <w:rFonts w:ascii="Book Antiqua" w:hAnsi="Book Antiqua" w:cs="Times New Roman"/>
          <w:b/>
          <w:color w:val="000000" w:themeColor="text1"/>
          <w:lang w:val="en-US"/>
        </w:rPr>
        <w:t>computed tomography</w:t>
      </w:r>
      <w:r w:rsidR="00ED675B" w:rsidRPr="00F47527">
        <w:rPr>
          <w:rFonts w:ascii="Book Antiqua" w:hAnsi="Book Antiqua" w:cs="Times New Roman"/>
          <w:b/>
          <w:color w:val="000000" w:themeColor="text1"/>
          <w:lang w:val="en-US"/>
        </w:rPr>
        <w:t xml:space="preserve"> and abdominopelvic </w:t>
      </w:r>
      <w:r w:rsidR="00ED675B" w:rsidRPr="00ED675B">
        <w:rPr>
          <w:rFonts w:ascii="Book Antiqua" w:hAnsi="Book Antiqua" w:cs="Times New Roman"/>
          <w:b/>
          <w:color w:val="000000" w:themeColor="text1"/>
          <w:lang w:val="en-US"/>
        </w:rPr>
        <w:t>magnetic resonance</w:t>
      </w:r>
      <w:r w:rsidR="00ED675B" w:rsidRPr="00F47527">
        <w:rPr>
          <w:rFonts w:ascii="Book Antiqua" w:hAnsi="Book Antiqua" w:cs="Times New Roman"/>
          <w:b/>
          <w:color w:val="000000" w:themeColor="text1"/>
          <w:lang w:val="en-US"/>
        </w:rPr>
        <w:t xml:space="preserve"> scans</w:t>
      </w:r>
      <w:r w:rsidR="00AD0E78">
        <w:rPr>
          <w:rFonts w:ascii="Book Antiqua" w:hAnsi="Book Antiqua" w:cs="Times New Roman" w:hint="eastAsia"/>
          <w:b/>
          <w:color w:val="000000" w:themeColor="text1"/>
          <w:lang w:val="en-US" w:eastAsia="zh-CN"/>
        </w:rPr>
        <w:t>.</w:t>
      </w:r>
      <w:r w:rsidRPr="00F47527">
        <w:rPr>
          <w:rFonts w:ascii="Book Antiqua" w:hAnsi="Book Antiqua" w:cs="Times New Roman"/>
          <w:color w:val="000000" w:themeColor="text1"/>
          <w:lang w:val="en-US"/>
        </w:rPr>
        <w:t xml:space="preserve"> </w:t>
      </w:r>
      <w:r w:rsidR="00AD0E78">
        <w:rPr>
          <w:rFonts w:ascii="Book Antiqua" w:hAnsi="Book Antiqua" w:cs="Times New Roman" w:hint="eastAsia"/>
          <w:color w:val="000000" w:themeColor="text1"/>
          <w:lang w:val="en-US" w:eastAsia="zh-CN"/>
        </w:rPr>
        <w:t>A:</w:t>
      </w:r>
      <w:r w:rsidRPr="00F47527">
        <w:rPr>
          <w:rFonts w:ascii="Book Antiqua" w:hAnsi="Book Antiqua" w:cs="Times New Roman"/>
          <w:color w:val="000000" w:themeColor="text1"/>
          <w:lang w:val="en-US"/>
        </w:rPr>
        <w:t xml:space="preserve"> Post-contrast </w:t>
      </w:r>
      <w:r w:rsidR="00ED675B" w:rsidRPr="00ED675B">
        <w:rPr>
          <w:rFonts w:ascii="Book Antiqua" w:hAnsi="Book Antiqua" w:cs="Times New Roman"/>
          <w:color w:val="000000" w:themeColor="text1"/>
          <w:lang w:val="en-US"/>
        </w:rPr>
        <w:t>computed tomography</w:t>
      </w:r>
      <w:r w:rsidRPr="00F47527">
        <w:rPr>
          <w:rFonts w:ascii="Book Antiqua" w:hAnsi="Book Antiqua" w:cs="Times New Roman"/>
          <w:color w:val="000000" w:themeColor="text1"/>
          <w:lang w:val="en-US"/>
        </w:rPr>
        <w:t xml:space="preserve"> image in</w:t>
      </w:r>
      <w:r w:rsidR="00C97FFA" w:rsidRPr="00F47527">
        <w:rPr>
          <w:rFonts w:ascii="Book Antiqua" w:hAnsi="Book Antiqua" w:cs="Times New Roman"/>
          <w:color w:val="000000" w:themeColor="text1"/>
          <w:lang w:val="en-US"/>
        </w:rPr>
        <w:t xml:space="preserve"> the</w:t>
      </w:r>
      <w:r w:rsidRPr="00F47527">
        <w:rPr>
          <w:rFonts w:ascii="Book Antiqua" w:hAnsi="Book Antiqua" w:cs="Times New Roman"/>
          <w:color w:val="000000" w:themeColor="text1"/>
          <w:lang w:val="en-US"/>
        </w:rPr>
        <w:t xml:space="preserve"> portal venous phase show</w:t>
      </w:r>
      <w:r w:rsidR="00C97FFA" w:rsidRPr="00F47527">
        <w:rPr>
          <w:rFonts w:ascii="Book Antiqua" w:hAnsi="Book Antiqua" w:cs="Times New Roman"/>
          <w:color w:val="000000" w:themeColor="text1"/>
          <w:lang w:val="en-US"/>
        </w:rPr>
        <w:t>ing</w:t>
      </w:r>
      <w:r w:rsidRPr="00F47527">
        <w:rPr>
          <w:rFonts w:ascii="Book Antiqua" w:hAnsi="Book Antiqua" w:cs="Times New Roman"/>
          <w:color w:val="000000" w:themeColor="text1"/>
          <w:lang w:val="en-US"/>
        </w:rPr>
        <w:t xml:space="preserve"> a </w:t>
      </w:r>
      <w:r w:rsidR="00C36B69" w:rsidRPr="00F47527">
        <w:rPr>
          <w:rFonts w:ascii="Book Antiqua" w:hAnsi="Book Antiqua" w:cs="Times New Roman"/>
          <w:color w:val="000000" w:themeColor="text1"/>
          <w:lang w:val="en-US"/>
        </w:rPr>
        <w:t>hyper</w:t>
      </w:r>
      <w:r w:rsidRPr="00F47527">
        <w:rPr>
          <w:rFonts w:ascii="Book Antiqua" w:hAnsi="Book Antiqua" w:cs="Times New Roman"/>
          <w:color w:val="000000" w:themeColor="text1"/>
          <w:lang w:val="en-US"/>
        </w:rPr>
        <w:t xml:space="preserve">intense enhancing lesion in segment V (isodense in </w:t>
      </w:r>
      <w:r w:rsidR="00C97FFA" w:rsidRPr="00F47527">
        <w:rPr>
          <w:rFonts w:ascii="Book Antiqua" w:hAnsi="Book Antiqua" w:cs="Times New Roman"/>
          <w:color w:val="000000" w:themeColor="text1"/>
          <w:lang w:val="en-US"/>
        </w:rPr>
        <w:t xml:space="preserve">the </w:t>
      </w:r>
      <w:r w:rsidRPr="00F47527">
        <w:rPr>
          <w:rFonts w:ascii="Book Antiqua" w:hAnsi="Book Antiqua" w:cs="Times New Roman"/>
          <w:color w:val="000000" w:themeColor="text1"/>
          <w:lang w:val="en-US"/>
        </w:rPr>
        <w:t>native phase) of the liver</w:t>
      </w:r>
      <w:r w:rsidR="00C97FFA" w:rsidRPr="00F47527">
        <w:rPr>
          <w:rFonts w:ascii="Book Antiqua" w:hAnsi="Book Antiqua" w:cs="Times New Roman"/>
          <w:color w:val="000000" w:themeColor="text1"/>
          <w:lang w:val="en-US"/>
        </w:rPr>
        <w:t>, which was</w:t>
      </w:r>
      <w:r w:rsidRPr="00F47527">
        <w:rPr>
          <w:rFonts w:ascii="Book Antiqua" w:hAnsi="Book Antiqua" w:cs="Times New Roman"/>
          <w:color w:val="000000" w:themeColor="text1"/>
          <w:lang w:val="en-US"/>
        </w:rPr>
        <w:t xml:space="preserve"> diagnosed as </w:t>
      </w:r>
      <w:r w:rsidR="00C97FFA" w:rsidRPr="00F47527">
        <w:rPr>
          <w:rFonts w:ascii="Book Antiqua" w:hAnsi="Book Antiqua" w:cs="Times New Roman"/>
          <w:color w:val="000000" w:themeColor="text1"/>
          <w:lang w:val="en-US"/>
        </w:rPr>
        <w:t xml:space="preserve">a </w:t>
      </w:r>
      <w:r w:rsidRPr="00F47527">
        <w:rPr>
          <w:rFonts w:ascii="Book Antiqua" w:hAnsi="Book Antiqua" w:cs="Times New Roman"/>
          <w:color w:val="000000" w:themeColor="text1"/>
          <w:lang w:val="en-US"/>
        </w:rPr>
        <w:t>superficially located susp</w:t>
      </w:r>
      <w:r w:rsidR="00C97FFA" w:rsidRPr="00F47527">
        <w:rPr>
          <w:rFonts w:ascii="Book Antiqua" w:hAnsi="Book Antiqua" w:cs="Times New Roman"/>
          <w:color w:val="000000" w:themeColor="text1"/>
          <w:lang w:val="en-US"/>
        </w:rPr>
        <w:t>icious</w:t>
      </w:r>
      <w:r w:rsidRPr="00F47527">
        <w:rPr>
          <w:rFonts w:ascii="Book Antiqua" w:hAnsi="Book Antiqua" w:cs="Times New Roman"/>
          <w:color w:val="000000" w:themeColor="text1"/>
          <w:lang w:val="en-US"/>
        </w:rPr>
        <w:t xml:space="preserve"> metasta</w:t>
      </w:r>
      <w:r w:rsidR="00C97FFA" w:rsidRPr="00F47527">
        <w:rPr>
          <w:rFonts w:ascii="Book Antiqua" w:hAnsi="Book Antiqua" w:cs="Times New Roman"/>
          <w:color w:val="000000" w:themeColor="text1"/>
          <w:lang w:val="en-US"/>
        </w:rPr>
        <w:t>tic</w:t>
      </w:r>
      <w:r w:rsidRPr="00F47527">
        <w:rPr>
          <w:rFonts w:ascii="Book Antiqua" w:hAnsi="Book Antiqua" w:cs="Times New Roman"/>
          <w:color w:val="000000" w:themeColor="text1"/>
          <w:lang w:val="en-US"/>
        </w:rPr>
        <w:t xml:space="preserve"> lesion</w:t>
      </w:r>
      <w:r w:rsidR="00AD0E78">
        <w:rPr>
          <w:rFonts w:ascii="Book Antiqua" w:hAnsi="Book Antiqua" w:cs="Times New Roman" w:hint="eastAsia"/>
          <w:color w:val="000000" w:themeColor="text1"/>
          <w:lang w:val="en-US" w:eastAsia="zh-CN"/>
        </w:rPr>
        <w:t>;</w:t>
      </w:r>
      <w:r w:rsidR="00AD0E78">
        <w:rPr>
          <w:rFonts w:ascii="Book Antiqua" w:hAnsi="Book Antiqua" w:cs="Times New Roman"/>
          <w:color w:val="000000" w:themeColor="text1"/>
          <w:lang w:val="en-US"/>
        </w:rPr>
        <w:t xml:space="preserve"> </w:t>
      </w:r>
      <w:r w:rsidRPr="00AD0E78">
        <w:rPr>
          <w:rFonts w:ascii="Book Antiqua" w:hAnsi="Book Antiqua" w:cs="Times New Roman"/>
          <w:caps/>
          <w:color w:val="000000" w:themeColor="text1"/>
          <w:lang w:val="en-US"/>
        </w:rPr>
        <w:t>b</w:t>
      </w:r>
      <w:r w:rsidR="00AD0E78">
        <w:rPr>
          <w:rFonts w:ascii="Book Antiqua" w:hAnsi="Book Antiqua" w:cs="Times New Roman" w:hint="eastAsia"/>
          <w:color w:val="000000" w:themeColor="text1"/>
          <w:lang w:val="en-US" w:eastAsia="zh-CN"/>
        </w:rPr>
        <w:t>-</w:t>
      </w:r>
      <w:r w:rsidRPr="00AD0E78">
        <w:rPr>
          <w:rFonts w:ascii="Book Antiqua" w:hAnsi="Book Antiqua" w:cs="Times New Roman"/>
          <w:caps/>
          <w:color w:val="000000" w:themeColor="text1"/>
          <w:lang w:val="en-US"/>
        </w:rPr>
        <w:t>d</w:t>
      </w:r>
      <w:r w:rsidR="00AD0E78">
        <w:rPr>
          <w:rFonts w:ascii="Book Antiqua" w:hAnsi="Book Antiqua" w:cs="Times New Roman" w:hint="eastAsia"/>
          <w:color w:val="000000" w:themeColor="text1"/>
          <w:lang w:val="en-US" w:eastAsia="zh-CN"/>
        </w:rPr>
        <w:t>:</w:t>
      </w:r>
      <w:r w:rsidRPr="00F47527">
        <w:rPr>
          <w:rFonts w:ascii="Book Antiqua" w:hAnsi="Book Antiqua" w:cs="Times New Roman"/>
          <w:color w:val="000000" w:themeColor="text1"/>
          <w:lang w:val="en-US"/>
        </w:rPr>
        <w:t xml:space="preserve"> </w:t>
      </w:r>
      <w:r w:rsidR="00C97FFA" w:rsidRPr="00F47527">
        <w:rPr>
          <w:rFonts w:ascii="Book Antiqua" w:hAnsi="Book Antiqua" w:cs="Times New Roman"/>
          <w:color w:val="000000" w:themeColor="text1"/>
          <w:lang w:val="en-US"/>
        </w:rPr>
        <w:t>A</w:t>
      </w:r>
      <w:r w:rsidRPr="00F47527">
        <w:rPr>
          <w:rFonts w:ascii="Book Antiqua" w:hAnsi="Book Antiqua" w:cs="Times New Roman"/>
          <w:color w:val="000000" w:themeColor="text1"/>
          <w:lang w:val="en-US"/>
        </w:rPr>
        <w:t xml:space="preserve">bdominopelvic </w:t>
      </w:r>
      <w:r w:rsidR="00ED675B" w:rsidRPr="00ED675B">
        <w:rPr>
          <w:rFonts w:ascii="Book Antiqua" w:hAnsi="Book Antiqua" w:cs="Times New Roman"/>
          <w:color w:val="000000" w:themeColor="text1"/>
          <w:lang w:val="en-US"/>
        </w:rPr>
        <w:t>magnetic resonance</w:t>
      </w:r>
      <w:r w:rsidRPr="00F47527">
        <w:rPr>
          <w:rFonts w:ascii="Book Antiqua" w:hAnsi="Book Antiqua" w:cs="Times New Roman"/>
          <w:color w:val="000000" w:themeColor="text1"/>
          <w:lang w:val="en-US"/>
        </w:rPr>
        <w:t xml:space="preserve"> scans with </w:t>
      </w:r>
      <w:r w:rsidR="00C97FFA" w:rsidRPr="00F47527">
        <w:rPr>
          <w:rFonts w:ascii="Book Antiqua" w:hAnsi="Book Antiqua" w:cs="Times New Roman"/>
          <w:color w:val="000000" w:themeColor="text1"/>
          <w:lang w:val="en-US"/>
        </w:rPr>
        <w:t xml:space="preserve">evident </w:t>
      </w:r>
      <w:r w:rsidRPr="00F47527">
        <w:rPr>
          <w:rFonts w:ascii="Book Antiqua" w:hAnsi="Book Antiqua" w:cs="Times New Roman"/>
          <w:color w:val="000000" w:themeColor="text1"/>
          <w:lang w:val="en-US"/>
        </w:rPr>
        <w:t>masses and suspicious nodules.</w:t>
      </w:r>
      <w:r w:rsidR="00AD0E78">
        <w:rPr>
          <w:rFonts w:ascii="Book Antiqua" w:hAnsi="Book Antiqua" w:cs="Times New Roman" w:hint="eastAsia"/>
          <w:color w:val="000000" w:themeColor="text1"/>
          <w:lang w:val="en-US" w:eastAsia="zh-CN"/>
        </w:rPr>
        <w:t xml:space="preserve"> </w:t>
      </w:r>
    </w:p>
    <w:p w:rsidR="009D4BFF" w:rsidRDefault="009D4BFF" w:rsidP="00ED675B">
      <w:pPr>
        <w:adjustRightInd w:val="0"/>
        <w:snapToGrid w:val="0"/>
        <w:spacing w:line="360" w:lineRule="auto"/>
        <w:jc w:val="both"/>
        <w:rPr>
          <w:rFonts w:ascii="Book Antiqua" w:hAnsi="Book Antiqua" w:cs="Times New Roman"/>
          <w:color w:val="000000" w:themeColor="text1"/>
          <w:lang w:val="en-US"/>
        </w:rPr>
      </w:pPr>
    </w:p>
    <w:p w:rsidR="00ED675B" w:rsidRDefault="00ED675B" w:rsidP="00ED675B">
      <w:pPr>
        <w:adjustRightInd w:val="0"/>
        <w:snapToGrid w:val="0"/>
        <w:spacing w:line="360" w:lineRule="auto"/>
        <w:jc w:val="both"/>
        <w:rPr>
          <w:rFonts w:ascii="Book Antiqua" w:hAnsi="Book Antiqua" w:cs="Times New Roman"/>
          <w:color w:val="000000" w:themeColor="text1"/>
          <w:lang w:val="en-US"/>
        </w:rPr>
      </w:pPr>
      <w:r>
        <w:rPr>
          <w:rFonts w:ascii="Book Antiqua" w:hAnsi="Book Antiqua" w:cs="Times New Roman"/>
          <w:color w:val="000000" w:themeColor="text1"/>
          <w:lang w:val="en-US"/>
        </w:rPr>
        <w:br w:type="page"/>
      </w:r>
    </w:p>
    <w:p w:rsidR="0069468D" w:rsidRPr="00F47527" w:rsidRDefault="009D4BFF" w:rsidP="00ED675B">
      <w:pPr>
        <w:adjustRightInd w:val="0"/>
        <w:snapToGrid w:val="0"/>
        <w:spacing w:line="360" w:lineRule="auto"/>
        <w:jc w:val="both"/>
        <w:rPr>
          <w:lang w:val="en-US"/>
        </w:rPr>
      </w:pPr>
      <w:r w:rsidRPr="009D4BFF">
        <w:rPr>
          <w:noProof/>
          <w:lang w:val="en-US" w:eastAsia="zh-CN"/>
        </w:rPr>
        <w:lastRenderedPageBreak/>
        <w:drawing>
          <wp:inline distT="0" distB="0" distL="0" distR="0" wp14:anchorId="4D828483" wp14:editId="23228469">
            <wp:extent cx="5736590" cy="4326890"/>
            <wp:effectExtent l="19050" t="0" r="0" b="0"/>
            <wp:docPr id="6" name="Obraz 1" descr="C:\Users\user\Desktop\Macieja 3\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acieja 3\Fig.5.tif"/>
                    <pic:cNvPicPr>
                      <a:picLocks noChangeAspect="1" noChangeArrowheads="1"/>
                    </pic:cNvPicPr>
                  </pic:nvPicPr>
                  <pic:blipFill>
                    <a:blip r:embed="rId10" cstate="print"/>
                    <a:srcRect/>
                    <a:stretch>
                      <a:fillRect/>
                    </a:stretch>
                  </pic:blipFill>
                  <pic:spPr bwMode="auto">
                    <a:xfrm>
                      <a:off x="0" y="0"/>
                      <a:ext cx="5736590" cy="4326890"/>
                    </a:xfrm>
                    <a:prstGeom prst="rect">
                      <a:avLst/>
                    </a:prstGeom>
                    <a:noFill/>
                    <a:ln w="9525">
                      <a:noFill/>
                      <a:miter lim="800000"/>
                      <a:headEnd/>
                      <a:tailEnd/>
                    </a:ln>
                  </pic:spPr>
                </pic:pic>
              </a:graphicData>
            </a:graphic>
          </wp:inline>
        </w:drawing>
      </w:r>
    </w:p>
    <w:p w:rsidR="0069468D" w:rsidRDefault="0069468D" w:rsidP="00ED675B">
      <w:pPr>
        <w:adjustRightInd w:val="0"/>
        <w:snapToGrid w:val="0"/>
        <w:spacing w:line="360" w:lineRule="auto"/>
        <w:jc w:val="both"/>
        <w:rPr>
          <w:rFonts w:ascii="Book Antiqua" w:hAnsi="Book Antiqua" w:cs="Times New Roman"/>
          <w:color w:val="000000" w:themeColor="text1"/>
          <w:lang w:val="en-US"/>
        </w:rPr>
      </w:pPr>
      <w:r w:rsidRPr="00F47527">
        <w:rPr>
          <w:rFonts w:ascii="Book Antiqua" w:hAnsi="Book Antiqua" w:cs="Times New Roman"/>
          <w:b/>
          <w:color w:val="000000" w:themeColor="text1"/>
          <w:lang w:val="en-US"/>
        </w:rPr>
        <w:t>Figure 3</w:t>
      </w:r>
      <w:r w:rsidRPr="00F47527">
        <w:rPr>
          <w:rFonts w:ascii="Book Antiqua" w:hAnsi="Book Antiqua" w:cs="Times New Roman"/>
          <w:color w:val="000000" w:themeColor="text1"/>
          <w:lang w:val="en-US"/>
        </w:rPr>
        <w:t xml:space="preserve"> </w:t>
      </w:r>
      <w:r w:rsidRPr="00F47527">
        <w:rPr>
          <w:rFonts w:ascii="Book Antiqua" w:hAnsi="Book Antiqua" w:cs="Times New Roman"/>
          <w:b/>
          <w:color w:val="000000" w:themeColor="text1"/>
          <w:lang w:val="en-US"/>
        </w:rPr>
        <w:t xml:space="preserve">Schematic presentation of </w:t>
      </w:r>
      <w:r w:rsidR="00C97FFA" w:rsidRPr="00F47527">
        <w:rPr>
          <w:rFonts w:ascii="Book Antiqua" w:hAnsi="Book Antiqua" w:cs="Times New Roman"/>
          <w:b/>
          <w:color w:val="000000" w:themeColor="text1"/>
          <w:lang w:val="en-US"/>
        </w:rPr>
        <w:t xml:space="preserve">the </w:t>
      </w:r>
      <w:r w:rsidR="00ED675B" w:rsidRPr="00ED675B">
        <w:rPr>
          <w:rFonts w:ascii="Book Antiqua" w:hAnsi="Book Antiqua" w:cs="Times New Roman"/>
          <w:b/>
          <w:color w:val="000000" w:themeColor="text1"/>
          <w:lang w:val="en-US"/>
        </w:rPr>
        <w:t xml:space="preserve">pressurized intraperitoneal aerosol chemotherapy </w:t>
      </w:r>
      <w:r w:rsidRPr="00F47527">
        <w:rPr>
          <w:rFonts w:ascii="Book Antiqua" w:hAnsi="Book Antiqua" w:cs="Times New Roman"/>
          <w:b/>
          <w:color w:val="000000" w:themeColor="text1"/>
          <w:lang w:val="en-US"/>
        </w:rPr>
        <w:t>procedure.</w:t>
      </w:r>
      <w:r w:rsidRPr="00F47527">
        <w:rPr>
          <w:rFonts w:ascii="Book Antiqua" w:hAnsi="Book Antiqua" w:cs="Times New Roman"/>
          <w:color w:val="000000" w:themeColor="text1"/>
          <w:lang w:val="en-US"/>
        </w:rPr>
        <w:t xml:space="preserve"> The procedure is performed under general anesthesia and based on standard diagnostic laparoscopy procedures. Two small incisions are always </w:t>
      </w:r>
      <w:r w:rsidR="00C97FFA" w:rsidRPr="00F47527">
        <w:rPr>
          <w:rFonts w:ascii="Book Antiqua" w:hAnsi="Book Antiqua" w:cs="Times New Roman"/>
          <w:color w:val="000000" w:themeColor="text1"/>
          <w:lang w:val="en-US"/>
        </w:rPr>
        <w:t xml:space="preserve">made </w:t>
      </w:r>
      <w:r w:rsidRPr="00F47527">
        <w:rPr>
          <w:rFonts w:ascii="Book Antiqua" w:hAnsi="Book Antiqua" w:cs="Times New Roman"/>
          <w:color w:val="000000" w:themeColor="text1"/>
          <w:lang w:val="en-US"/>
        </w:rPr>
        <w:t>to obtain surgical access using two double</w:t>
      </w:r>
      <w:r w:rsidR="00C97FFA" w:rsidRPr="00F47527">
        <w:rPr>
          <w:rFonts w:ascii="Book Antiqua" w:hAnsi="Book Antiqua" w:cs="Times New Roman"/>
          <w:color w:val="000000" w:themeColor="text1"/>
          <w:lang w:val="en-US"/>
        </w:rPr>
        <w:t>-</w:t>
      </w:r>
      <w:r w:rsidRPr="00F47527">
        <w:rPr>
          <w:rFonts w:ascii="Book Antiqua" w:hAnsi="Book Antiqua" w:cs="Times New Roman"/>
          <w:color w:val="000000" w:themeColor="text1"/>
          <w:lang w:val="en-US"/>
        </w:rPr>
        <w:t>balloon</w:t>
      </w:r>
      <w:r w:rsidR="00C97FFA" w:rsidRPr="00F47527">
        <w:rPr>
          <w:rFonts w:ascii="Book Antiqua" w:hAnsi="Book Antiqua" w:cs="Times New Roman"/>
          <w:color w:val="000000" w:themeColor="text1"/>
          <w:lang w:val="en-US"/>
        </w:rPr>
        <w:t xml:space="preserve"> secured</w:t>
      </w:r>
      <w:r w:rsidRPr="00F47527">
        <w:rPr>
          <w:rFonts w:ascii="Book Antiqua" w:hAnsi="Book Antiqua" w:cs="Times New Roman"/>
          <w:color w:val="000000" w:themeColor="text1"/>
          <w:lang w:val="en-US"/>
        </w:rPr>
        <w:t xml:space="preserve"> trocars (D-B</w:t>
      </w:r>
      <w:r w:rsidRPr="00F47527">
        <w:rPr>
          <w:rFonts w:ascii="Book Antiqua" w:hAnsi="Book Antiqua" w:cs="Times New Roman"/>
          <w:color w:val="000000" w:themeColor="text1"/>
          <w:vertAlign w:val="superscript"/>
          <w:lang w:val="en-US"/>
        </w:rPr>
        <w:t xml:space="preserve">* </w:t>
      </w:r>
      <w:r w:rsidR="00443F5E" w:rsidRPr="00443F5E">
        <w:rPr>
          <w:rFonts w:ascii="Book Antiqua" w:hAnsi="Book Antiqua" w:cs="Times New Roman"/>
          <w:color w:val="000000" w:themeColor="text1"/>
          <w:lang w:val="en-US"/>
        </w:rPr>
        <w:t>-</w:t>
      </w:r>
      <w:r w:rsidRPr="00F47527">
        <w:rPr>
          <w:rFonts w:ascii="Book Antiqua" w:hAnsi="Book Antiqua" w:cs="Times New Roman"/>
          <w:color w:val="000000" w:themeColor="text1"/>
          <w:vertAlign w:val="superscript"/>
          <w:lang w:val="en-US"/>
        </w:rPr>
        <w:t xml:space="preserve"> </w:t>
      </w:r>
      <w:r w:rsidRPr="00F47527">
        <w:rPr>
          <w:rFonts w:ascii="Book Antiqua" w:hAnsi="Book Antiqua" w:cs="Times New Roman"/>
          <w:color w:val="000000" w:themeColor="text1"/>
          <w:lang w:val="en-US"/>
        </w:rPr>
        <w:t>double</w:t>
      </w:r>
      <w:r w:rsidR="00C97FFA" w:rsidRPr="00F47527">
        <w:rPr>
          <w:rFonts w:ascii="Book Antiqua" w:hAnsi="Book Antiqua" w:cs="Times New Roman"/>
          <w:color w:val="000000" w:themeColor="text1"/>
          <w:lang w:val="en-US"/>
        </w:rPr>
        <w:t>-</w:t>
      </w:r>
      <w:r w:rsidRPr="00F47527">
        <w:rPr>
          <w:rFonts w:ascii="Book Antiqua" w:hAnsi="Book Antiqua" w:cs="Times New Roman"/>
          <w:color w:val="000000" w:themeColor="text1"/>
          <w:lang w:val="en-US"/>
        </w:rPr>
        <w:t xml:space="preserve">balloon secured trocars). The first one is used for the laparoscopic camera and is connected </w:t>
      </w:r>
      <w:r w:rsidR="00FB5BFD" w:rsidRPr="00F47527">
        <w:rPr>
          <w:rFonts w:ascii="Book Antiqua" w:hAnsi="Book Antiqua" w:cs="Times New Roman"/>
          <w:color w:val="000000" w:themeColor="text1"/>
          <w:lang w:val="en-US"/>
        </w:rPr>
        <w:t xml:space="preserve">to a </w:t>
      </w:r>
      <w:r w:rsidRPr="00F47527">
        <w:rPr>
          <w:rFonts w:ascii="Book Antiqua" w:hAnsi="Book Antiqua" w:cs="Times New Roman"/>
          <w:color w:val="000000" w:themeColor="text1"/>
          <w:lang w:val="en-US"/>
        </w:rPr>
        <w:t>closed aerosol waste system (CAWS</w:t>
      </w:r>
      <w:r w:rsidRPr="00F47527">
        <w:rPr>
          <w:rFonts w:ascii="Book Antiqua" w:hAnsi="Book Antiqua" w:cs="Times New Roman"/>
          <w:color w:val="000000" w:themeColor="text1"/>
          <w:vertAlign w:val="superscript"/>
          <w:lang w:val="en-US"/>
        </w:rPr>
        <w:t>*</w:t>
      </w:r>
      <w:r w:rsidRPr="00F47527">
        <w:rPr>
          <w:rFonts w:ascii="Book Antiqua" w:hAnsi="Book Antiqua" w:cs="Times New Roman"/>
          <w:color w:val="000000" w:themeColor="text1"/>
          <w:lang w:val="en-US"/>
        </w:rPr>
        <w:t xml:space="preserve">). The second one connected </w:t>
      </w:r>
      <w:r w:rsidR="00FB5BFD" w:rsidRPr="00F47527">
        <w:rPr>
          <w:rFonts w:ascii="Book Antiqua" w:hAnsi="Book Antiqua" w:cs="Times New Roman"/>
          <w:color w:val="000000" w:themeColor="text1"/>
          <w:lang w:val="en-US"/>
        </w:rPr>
        <w:t xml:space="preserve">to </w:t>
      </w:r>
      <w:r w:rsidRPr="00F47527">
        <w:rPr>
          <w:rFonts w:ascii="Book Antiqua" w:hAnsi="Book Antiqua" w:cs="Times New Roman"/>
          <w:color w:val="000000" w:themeColor="text1"/>
          <w:lang w:val="en-US"/>
        </w:rPr>
        <w:t>the CO</w:t>
      </w:r>
      <w:r w:rsidRPr="00F47527">
        <w:rPr>
          <w:rFonts w:ascii="Book Antiqua" w:hAnsi="Book Antiqua" w:cs="Times New Roman"/>
          <w:color w:val="000000" w:themeColor="text1"/>
          <w:vertAlign w:val="subscript"/>
          <w:lang w:val="en-US"/>
        </w:rPr>
        <w:t xml:space="preserve">2 </w:t>
      </w:r>
      <w:r w:rsidRPr="00F47527">
        <w:rPr>
          <w:rFonts w:ascii="Book Antiqua" w:hAnsi="Book Antiqua" w:cs="Times New Roman"/>
          <w:color w:val="000000" w:themeColor="text1"/>
          <w:lang w:val="en-US"/>
        </w:rPr>
        <w:t xml:space="preserve">insufflator is for </w:t>
      </w:r>
      <w:r w:rsidR="00FB5BFD" w:rsidRPr="00F47527">
        <w:rPr>
          <w:rFonts w:ascii="Book Antiqua" w:hAnsi="Book Antiqua" w:cs="Times New Roman"/>
          <w:color w:val="000000" w:themeColor="text1"/>
          <w:lang w:val="en-US"/>
        </w:rPr>
        <w:t xml:space="preserve">the </w:t>
      </w:r>
      <w:r w:rsidRPr="00F47527">
        <w:rPr>
          <w:rFonts w:ascii="Book Antiqua" w:hAnsi="Book Antiqua" w:cs="Times New Roman"/>
          <w:color w:val="000000" w:themeColor="text1"/>
          <w:lang w:val="en-US"/>
        </w:rPr>
        <w:t>micropump</w:t>
      </w:r>
      <w:r w:rsidR="00FB5BFD" w:rsidRPr="00F47527">
        <w:rPr>
          <w:rFonts w:ascii="Book Antiqua" w:hAnsi="Book Antiqua" w:cs="Times New Roman"/>
          <w:color w:val="000000" w:themeColor="text1"/>
          <w:lang w:val="en-US"/>
        </w:rPr>
        <w:t xml:space="preserve"> </w:t>
      </w:r>
      <w:r w:rsidRPr="00F47527">
        <w:rPr>
          <w:rFonts w:ascii="Book Antiqua" w:hAnsi="Book Antiqua" w:cs="Times New Roman"/>
          <w:color w:val="000000" w:themeColor="text1"/>
          <w:lang w:val="en-US"/>
        </w:rPr>
        <w:t xml:space="preserve">nebulizer used for </w:t>
      </w:r>
      <w:r w:rsidR="00FB5BFD" w:rsidRPr="00F47527">
        <w:rPr>
          <w:rFonts w:ascii="Book Antiqua" w:hAnsi="Book Antiqua" w:cs="Times New Roman"/>
          <w:color w:val="000000" w:themeColor="text1"/>
          <w:lang w:val="en-US"/>
        </w:rPr>
        <w:t xml:space="preserve">delivering </w:t>
      </w:r>
      <w:r w:rsidRPr="00F47527">
        <w:rPr>
          <w:rFonts w:ascii="Book Antiqua" w:hAnsi="Book Antiqua" w:cs="Times New Roman"/>
          <w:color w:val="000000" w:themeColor="text1"/>
          <w:lang w:val="en-US"/>
        </w:rPr>
        <w:t xml:space="preserve">chemotherapy under pressure via </w:t>
      </w:r>
      <w:r w:rsidR="00FB5BFD" w:rsidRPr="00F47527">
        <w:rPr>
          <w:rFonts w:ascii="Book Antiqua" w:hAnsi="Book Antiqua" w:cs="Times New Roman"/>
          <w:color w:val="000000" w:themeColor="text1"/>
          <w:lang w:val="en-US"/>
        </w:rPr>
        <w:t xml:space="preserve">a </w:t>
      </w:r>
      <w:r w:rsidRPr="00F47527">
        <w:rPr>
          <w:rFonts w:ascii="Book Antiqua" w:hAnsi="Book Antiqua" w:cs="Times New Roman"/>
          <w:color w:val="000000" w:themeColor="text1"/>
          <w:lang w:val="en-US"/>
        </w:rPr>
        <w:t>high</w:t>
      </w:r>
      <w:r w:rsidR="00FB5BFD" w:rsidRPr="00F47527">
        <w:rPr>
          <w:rFonts w:ascii="Book Antiqua" w:hAnsi="Book Antiqua" w:cs="Times New Roman"/>
          <w:color w:val="000000" w:themeColor="text1"/>
          <w:lang w:val="en-US"/>
        </w:rPr>
        <w:t>-</w:t>
      </w:r>
      <w:r w:rsidRPr="00F47527">
        <w:rPr>
          <w:rFonts w:ascii="Book Antiqua" w:hAnsi="Book Antiqua" w:cs="Times New Roman"/>
          <w:color w:val="000000" w:themeColor="text1"/>
          <w:lang w:val="en-US"/>
        </w:rPr>
        <w:t>pressure line.</w:t>
      </w:r>
    </w:p>
    <w:p w:rsidR="009D4BFF" w:rsidRDefault="009D4BFF" w:rsidP="00ED675B">
      <w:pPr>
        <w:adjustRightInd w:val="0"/>
        <w:snapToGrid w:val="0"/>
        <w:spacing w:line="360" w:lineRule="auto"/>
        <w:jc w:val="both"/>
        <w:rPr>
          <w:rFonts w:ascii="Book Antiqua" w:hAnsi="Book Antiqua" w:cs="Times New Roman"/>
          <w:color w:val="000000" w:themeColor="text1"/>
          <w:lang w:val="en-US"/>
        </w:rPr>
      </w:pPr>
    </w:p>
    <w:p w:rsidR="00ED675B" w:rsidRDefault="00ED675B" w:rsidP="00ED675B">
      <w:pPr>
        <w:adjustRightInd w:val="0"/>
        <w:snapToGrid w:val="0"/>
        <w:spacing w:line="360" w:lineRule="auto"/>
        <w:jc w:val="both"/>
        <w:rPr>
          <w:rFonts w:ascii="Book Antiqua" w:hAnsi="Book Antiqua" w:cs="Times New Roman"/>
          <w:color w:val="000000" w:themeColor="text1"/>
          <w:lang w:val="en-US"/>
        </w:rPr>
      </w:pPr>
      <w:r>
        <w:rPr>
          <w:rFonts w:ascii="Book Antiqua" w:hAnsi="Book Antiqua" w:cs="Times New Roman"/>
          <w:color w:val="000000" w:themeColor="text1"/>
          <w:lang w:val="en-US"/>
        </w:rPr>
        <w:br w:type="page"/>
      </w:r>
    </w:p>
    <w:p w:rsidR="0069468D" w:rsidRPr="00F47527" w:rsidRDefault="009D4BFF" w:rsidP="00ED675B">
      <w:pPr>
        <w:adjustRightInd w:val="0"/>
        <w:snapToGrid w:val="0"/>
        <w:spacing w:line="360" w:lineRule="auto"/>
        <w:jc w:val="both"/>
        <w:rPr>
          <w:lang w:val="en-US"/>
        </w:rPr>
      </w:pPr>
      <w:r w:rsidRPr="009D4BFF">
        <w:rPr>
          <w:noProof/>
          <w:lang w:val="en-US" w:eastAsia="zh-CN"/>
        </w:rPr>
        <w:lastRenderedPageBreak/>
        <w:drawing>
          <wp:inline distT="0" distB="0" distL="0" distR="0" wp14:anchorId="7E3E7C6B" wp14:editId="3E3811A1">
            <wp:extent cx="5756910" cy="1649608"/>
            <wp:effectExtent l="19050" t="0" r="0" b="0"/>
            <wp:docPr id="3" name="Obraz 3" descr="C:\Users\user\Desktop\Macieja 3\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acieja 3\Fig.3.png"/>
                    <pic:cNvPicPr>
                      <a:picLocks noChangeAspect="1" noChangeArrowheads="1"/>
                    </pic:cNvPicPr>
                  </pic:nvPicPr>
                  <pic:blipFill>
                    <a:blip r:embed="rId11" cstate="print"/>
                    <a:srcRect/>
                    <a:stretch>
                      <a:fillRect/>
                    </a:stretch>
                  </pic:blipFill>
                  <pic:spPr bwMode="auto">
                    <a:xfrm>
                      <a:off x="0" y="0"/>
                      <a:ext cx="5756910" cy="1649608"/>
                    </a:xfrm>
                    <a:prstGeom prst="rect">
                      <a:avLst/>
                    </a:prstGeom>
                    <a:noFill/>
                    <a:ln w="9525">
                      <a:noFill/>
                      <a:miter lim="800000"/>
                      <a:headEnd/>
                      <a:tailEnd/>
                    </a:ln>
                  </pic:spPr>
                </pic:pic>
              </a:graphicData>
            </a:graphic>
          </wp:inline>
        </w:drawing>
      </w:r>
    </w:p>
    <w:p w:rsidR="0069468D" w:rsidRDefault="0069468D" w:rsidP="00ED675B">
      <w:pPr>
        <w:adjustRightInd w:val="0"/>
        <w:snapToGrid w:val="0"/>
        <w:spacing w:line="360" w:lineRule="auto"/>
        <w:jc w:val="both"/>
        <w:rPr>
          <w:rFonts w:ascii="Book Antiqua" w:hAnsi="Book Antiqua" w:cs="Times New Roman"/>
          <w:color w:val="000000" w:themeColor="text1"/>
          <w:lang w:val="en-US"/>
        </w:rPr>
      </w:pPr>
      <w:r w:rsidRPr="00F47527">
        <w:rPr>
          <w:rFonts w:ascii="Book Antiqua" w:hAnsi="Book Antiqua" w:cs="Times New Roman"/>
          <w:b/>
          <w:color w:val="000000" w:themeColor="text1"/>
          <w:lang w:val="en-US"/>
        </w:rPr>
        <w:t>Figure 4</w:t>
      </w:r>
      <w:r w:rsidRPr="00F47527">
        <w:rPr>
          <w:rFonts w:ascii="Book Antiqua" w:hAnsi="Book Antiqua" w:cs="Times New Roman"/>
          <w:color w:val="000000" w:themeColor="text1"/>
          <w:lang w:val="en-US"/>
        </w:rPr>
        <w:t xml:space="preserve"> </w:t>
      </w:r>
      <w:r w:rsidR="00FB5BFD" w:rsidRPr="00F47527">
        <w:rPr>
          <w:rFonts w:ascii="Book Antiqua" w:hAnsi="Book Antiqua" w:cs="Times New Roman"/>
          <w:b/>
          <w:color w:val="000000" w:themeColor="text1"/>
          <w:lang w:val="en-US"/>
        </w:rPr>
        <w:t>P</w:t>
      </w:r>
      <w:r w:rsidRPr="00F47527">
        <w:rPr>
          <w:rFonts w:ascii="Book Antiqua" w:hAnsi="Book Antiqua" w:cs="Times New Roman"/>
          <w:b/>
          <w:color w:val="000000" w:themeColor="text1"/>
          <w:lang w:val="en-US"/>
        </w:rPr>
        <w:t>alliative open D2</w:t>
      </w:r>
      <w:r w:rsidR="00FB5BFD" w:rsidRPr="00F47527">
        <w:rPr>
          <w:rFonts w:ascii="Book Antiqua" w:hAnsi="Book Antiqua" w:cs="Times New Roman"/>
          <w:b/>
          <w:color w:val="000000" w:themeColor="text1"/>
          <w:lang w:val="en-US"/>
        </w:rPr>
        <w:t xml:space="preserve"> g</w:t>
      </w:r>
      <w:r w:rsidRPr="00F47527">
        <w:rPr>
          <w:rFonts w:ascii="Book Antiqua" w:hAnsi="Book Antiqua" w:cs="Times New Roman"/>
          <w:b/>
          <w:color w:val="000000" w:themeColor="text1"/>
          <w:lang w:val="en-US"/>
        </w:rPr>
        <w:t>astrectomy combined with liver metastasectomy.</w:t>
      </w:r>
      <w:r w:rsidRPr="00F47527">
        <w:rPr>
          <w:rFonts w:ascii="Book Antiqua" w:hAnsi="Book Antiqua" w:cs="Times New Roman"/>
          <w:color w:val="000000" w:themeColor="text1"/>
          <w:lang w:val="en-US"/>
        </w:rPr>
        <w:t xml:space="preserve"> </w:t>
      </w:r>
      <w:r w:rsidR="00ED675B">
        <w:rPr>
          <w:rFonts w:ascii="Book Antiqua" w:hAnsi="Book Antiqua" w:cs="Times New Roman" w:hint="eastAsia"/>
          <w:color w:val="000000" w:themeColor="text1"/>
          <w:lang w:val="en-US" w:eastAsia="zh-CN"/>
        </w:rPr>
        <w:t xml:space="preserve">A: </w:t>
      </w:r>
      <w:r w:rsidR="00FB5BFD" w:rsidRPr="00F47527">
        <w:rPr>
          <w:rFonts w:ascii="Book Antiqua" w:hAnsi="Book Antiqua" w:cs="Times New Roman"/>
          <w:color w:val="000000" w:themeColor="text1"/>
          <w:lang w:val="en-US"/>
        </w:rPr>
        <w:t>L</w:t>
      </w:r>
      <w:r w:rsidRPr="00F47527">
        <w:rPr>
          <w:rFonts w:ascii="Book Antiqua" w:hAnsi="Book Antiqua" w:cs="Times New Roman"/>
          <w:color w:val="000000" w:themeColor="text1"/>
          <w:lang w:val="en-US"/>
        </w:rPr>
        <w:t xml:space="preserve">iver metastasectomy procedure </w:t>
      </w:r>
      <w:r w:rsidR="00FB5BFD" w:rsidRPr="00F47527">
        <w:rPr>
          <w:rFonts w:ascii="Book Antiqua" w:hAnsi="Book Antiqua" w:cs="Times New Roman"/>
          <w:color w:val="000000" w:themeColor="text1"/>
          <w:lang w:val="en-US"/>
        </w:rPr>
        <w:t>involving</w:t>
      </w:r>
      <w:r w:rsidRPr="00F47527">
        <w:rPr>
          <w:rFonts w:ascii="Book Antiqua" w:hAnsi="Book Antiqua" w:cs="Times New Roman"/>
          <w:color w:val="000000" w:themeColor="text1"/>
          <w:lang w:val="en-US"/>
        </w:rPr>
        <w:t xml:space="preserve"> removal of </w:t>
      </w:r>
      <w:r w:rsidR="00FB5BFD" w:rsidRPr="00F47527">
        <w:rPr>
          <w:rFonts w:ascii="Book Antiqua" w:hAnsi="Book Antiqua" w:cs="Times New Roman"/>
          <w:color w:val="000000" w:themeColor="text1"/>
          <w:lang w:val="en-US"/>
        </w:rPr>
        <w:t xml:space="preserve">the </w:t>
      </w:r>
      <w:r w:rsidRPr="00F47527">
        <w:rPr>
          <w:rFonts w:ascii="Book Antiqua" w:hAnsi="Book Antiqua" w:cs="Times New Roman"/>
          <w:color w:val="000000" w:themeColor="text1"/>
          <w:lang w:val="en-US"/>
        </w:rPr>
        <w:t>metastatic lesion combined with parenchyma coagulation</w:t>
      </w:r>
      <w:r w:rsidR="00FB5BFD" w:rsidRPr="00F47527">
        <w:rPr>
          <w:rFonts w:ascii="Book Antiqua" w:hAnsi="Book Antiqua" w:cs="Times New Roman"/>
          <w:color w:val="000000" w:themeColor="text1"/>
          <w:lang w:val="en-US"/>
        </w:rPr>
        <w:t>;</w:t>
      </w:r>
      <w:r w:rsidRPr="00F47527">
        <w:rPr>
          <w:rFonts w:ascii="Book Antiqua" w:hAnsi="Book Antiqua" w:cs="Times New Roman"/>
          <w:color w:val="000000" w:themeColor="text1"/>
          <w:lang w:val="en-US"/>
        </w:rPr>
        <w:t xml:space="preserve"> </w:t>
      </w:r>
      <w:r w:rsidR="00ED675B" w:rsidRPr="00ED675B">
        <w:rPr>
          <w:rFonts w:ascii="Book Antiqua" w:hAnsi="Book Antiqua" w:cs="Times New Roman" w:hint="eastAsia"/>
          <w:caps/>
          <w:color w:val="000000" w:themeColor="text1"/>
          <w:lang w:val="en-US" w:eastAsia="zh-CN"/>
        </w:rPr>
        <w:t>b</w:t>
      </w:r>
      <w:r w:rsidR="00ED675B">
        <w:rPr>
          <w:rFonts w:ascii="Book Antiqua" w:hAnsi="Book Antiqua" w:cs="Times New Roman" w:hint="eastAsia"/>
          <w:caps/>
          <w:color w:val="000000" w:themeColor="text1"/>
          <w:lang w:val="en-US" w:eastAsia="zh-CN"/>
        </w:rPr>
        <w:t>:</w:t>
      </w:r>
      <w:r w:rsidRPr="00F47527">
        <w:rPr>
          <w:rFonts w:ascii="Book Antiqua" w:hAnsi="Book Antiqua" w:cs="Times New Roman"/>
          <w:color w:val="000000" w:themeColor="text1"/>
          <w:lang w:val="en-US"/>
        </w:rPr>
        <w:t xml:space="preserve"> </w:t>
      </w:r>
      <w:r w:rsidR="00FB5BFD" w:rsidRPr="00ED675B">
        <w:rPr>
          <w:rFonts w:ascii="Book Antiqua" w:hAnsi="Book Antiqua" w:cs="Times New Roman"/>
          <w:caps/>
          <w:color w:val="000000" w:themeColor="text1"/>
          <w:lang w:val="en-US"/>
        </w:rPr>
        <w:t>o</w:t>
      </w:r>
      <w:r w:rsidRPr="00F47527">
        <w:rPr>
          <w:rFonts w:ascii="Book Antiqua" w:hAnsi="Book Antiqua" w:cs="Times New Roman"/>
          <w:color w:val="000000" w:themeColor="text1"/>
          <w:lang w:val="en-US"/>
        </w:rPr>
        <w:t xml:space="preserve">pen gastrectomy procedure </w:t>
      </w:r>
      <w:r w:rsidR="00FB5BFD" w:rsidRPr="00F47527">
        <w:rPr>
          <w:rFonts w:ascii="Book Antiqua" w:hAnsi="Book Antiqua" w:cs="Times New Roman"/>
          <w:color w:val="000000" w:themeColor="text1"/>
          <w:lang w:val="en-US"/>
        </w:rPr>
        <w:t>showing the</w:t>
      </w:r>
      <w:r w:rsidRPr="00F47527">
        <w:rPr>
          <w:rFonts w:ascii="Book Antiqua" w:hAnsi="Book Antiqua" w:cs="Times New Roman"/>
          <w:color w:val="000000" w:themeColor="text1"/>
          <w:lang w:val="en-US"/>
        </w:rPr>
        <w:t xml:space="preserve"> staple line after resection</w:t>
      </w:r>
      <w:r w:rsidR="00FB5BFD" w:rsidRPr="00F47527">
        <w:rPr>
          <w:rFonts w:ascii="Book Antiqua" w:hAnsi="Book Antiqua" w:cs="Times New Roman"/>
          <w:color w:val="000000" w:themeColor="text1"/>
          <w:lang w:val="en-US"/>
        </w:rPr>
        <w:t>;</w:t>
      </w:r>
      <w:r w:rsidRPr="00F47527">
        <w:rPr>
          <w:rFonts w:ascii="Book Antiqua" w:hAnsi="Book Antiqua" w:cs="Times New Roman"/>
          <w:color w:val="000000" w:themeColor="text1"/>
          <w:lang w:val="en-US"/>
        </w:rPr>
        <w:t xml:space="preserve"> </w:t>
      </w:r>
      <w:r w:rsidR="00ED675B">
        <w:rPr>
          <w:rFonts w:ascii="Book Antiqua" w:hAnsi="Book Antiqua" w:cs="Times New Roman" w:hint="eastAsia"/>
          <w:color w:val="000000" w:themeColor="text1"/>
          <w:lang w:val="en-US" w:eastAsia="zh-CN"/>
        </w:rPr>
        <w:t>C:</w:t>
      </w:r>
      <w:r w:rsidRPr="00F47527">
        <w:rPr>
          <w:rFonts w:ascii="Book Antiqua" w:hAnsi="Book Antiqua" w:cs="Times New Roman"/>
          <w:color w:val="000000" w:themeColor="text1"/>
          <w:lang w:val="en-US"/>
        </w:rPr>
        <w:t xml:space="preserve"> </w:t>
      </w:r>
      <w:r w:rsidRPr="00ED675B">
        <w:rPr>
          <w:rFonts w:ascii="Book Antiqua" w:hAnsi="Book Antiqua" w:cs="Times New Roman"/>
          <w:caps/>
          <w:color w:val="000000" w:themeColor="text1"/>
          <w:lang w:val="en-US"/>
        </w:rPr>
        <w:t>c</w:t>
      </w:r>
      <w:r w:rsidRPr="00F47527">
        <w:rPr>
          <w:rFonts w:ascii="Book Antiqua" w:hAnsi="Book Antiqua" w:cs="Times New Roman"/>
          <w:color w:val="000000" w:themeColor="text1"/>
          <w:lang w:val="en-US"/>
        </w:rPr>
        <w:t xml:space="preserve">reation of </w:t>
      </w:r>
      <w:r w:rsidR="00FB5BFD" w:rsidRPr="00F47527">
        <w:rPr>
          <w:rFonts w:ascii="Book Antiqua" w:hAnsi="Book Antiqua" w:cs="Times New Roman"/>
          <w:color w:val="000000" w:themeColor="text1"/>
          <w:lang w:val="en-US"/>
        </w:rPr>
        <w:t xml:space="preserve">a </w:t>
      </w:r>
      <w:r w:rsidRPr="00F47527">
        <w:rPr>
          <w:rFonts w:ascii="Book Antiqua" w:hAnsi="Book Antiqua" w:cs="Times New Roman"/>
          <w:color w:val="000000" w:themeColor="text1"/>
          <w:lang w:val="en-US"/>
        </w:rPr>
        <w:t>Roux-en-Y anastomosis (RNY) using sutures.</w:t>
      </w:r>
    </w:p>
    <w:p w:rsidR="00ED675B" w:rsidRDefault="00ED675B" w:rsidP="00ED675B">
      <w:pPr>
        <w:adjustRightInd w:val="0"/>
        <w:snapToGrid w:val="0"/>
        <w:spacing w:line="360" w:lineRule="auto"/>
        <w:jc w:val="both"/>
        <w:rPr>
          <w:rFonts w:ascii="Book Antiqua" w:hAnsi="Book Antiqua" w:cs="Times New Roman"/>
          <w:color w:val="000000" w:themeColor="text1"/>
          <w:lang w:val="en-US"/>
        </w:rPr>
      </w:pPr>
      <w:r>
        <w:rPr>
          <w:rFonts w:ascii="Book Antiqua" w:hAnsi="Book Antiqua" w:cs="Times New Roman"/>
          <w:color w:val="000000" w:themeColor="text1"/>
          <w:lang w:val="en-US"/>
        </w:rPr>
        <w:br w:type="page"/>
      </w:r>
    </w:p>
    <w:p w:rsidR="0069468D" w:rsidRPr="00F47527" w:rsidRDefault="009D4BFF" w:rsidP="00ED675B">
      <w:pPr>
        <w:adjustRightInd w:val="0"/>
        <w:snapToGrid w:val="0"/>
        <w:spacing w:line="360" w:lineRule="auto"/>
        <w:jc w:val="both"/>
        <w:rPr>
          <w:lang w:val="en-US"/>
        </w:rPr>
      </w:pPr>
      <w:r w:rsidRPr="009D4BFF">
        <w:rPr>
          <w:noProof/>
          <w:lang w:val="en-US" w:eastAsia="zh-CN"/>
        </w:rPr>
        <w:lastRenderedPageBreak/>
        <w:drawing>
          <wp:inline distT="0" distB="0" distL="0" distR="0" wp14:anchorId="0809119A" wp14:editId="5EF4F8B1">
            <wp:extent cx="5724063" cy="1377043"/>
            <wp:effectExtent l="19050" t="0" r="0" b="0"/>
            <wp:docPr id="4" name="Obraz 4" descr="C:\Users\user\Desktop\Macieja 3\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Macieja 3\Fig.4..jpg"/>
                    <pic:cNvPicPr>
                      <a:picLocks noChangeAspect="1" noChangeArrowheads="1"/>
                    </pic:cNvPicPr>
                  </pic:nvPicPr>
                  <pic:blipFill>
                    <a:blip r:embed="rId12" cstate="print"/>
                    <a:srcRect l="3262" t="11940" r="3972"/>
                    <a:stretch>
                      <a:fillRect/>
                    </a:stretch>
                  </pic:blipFill>
                  <pic:spPr bwMode="auto">
                    <a:xfrm>
                      <a:off x="0" y="0"/>
                      <a:ext cx="5726981" cy="1377745"/>
                    </a:xfrm>
                    <a:prstGeom prst="rect">
                      <a:avLst/>
                    </a:prstGeom>
                    <a:noFill/>
                    <a:ln w="9525">
                      <a:noFill/>
                      <a:miter lim="800000"/>
                      <a:headEnd/>
                      <a:tailEnd/>
                    </a:ln>
                  </pic:spPr>
                </pic:pic>
              </a:graphicData>
            </a:graphic>
          </wp:inline>
        </w:drawing>
      </w:r>
    </w:p>
    <w:p w:rsidR="0069468D" w:rsidRPr="00F47527" w:rsidRDefault="0069468D" w:rsidP="00ED675B">
      <w:pPr>
        <w:adjustRightInd w:val="0"/>
        <w:snapToGrid w:val="0"/>
        <w:spacing w:line="360" w:lineRule="auto"/>
        <w:jc w:val="both"/>
        <w:rPr>
          <w:rFonts w:ascii="Book Antiqua" w:hAnsi="Book Antiqua"/>
          <w:color w:val="000000" w:themeColor="text1"/>
          <w:lang w:val="en-US"/>
        </w:rPr>
      </w:pPr>
      <w:r w:rsidRPr="00F47527">
        <w:rPr>
          <w:rFonts w:ascii="Book Antiqua" w:hAnsi="Book Antiqua" w:cs="Times New Roman"/>
          <w:b/>
          <w:color w:val="000000" w:themeColor="text1"/>
          <w:lang w:val="en-US"/>
        </w:rPr>
        <w:t>Figure 5</w:t>
      </w:r>
      <w:r w:rsidRPr="00F47527">
        <w:rPr>
          <w:rFonts w:ascii="Book Antiqua" w:hAnsi="Book Antiqua" w:cs="Times New Roman"/>
          <w:color w:val="000000" w:themeColor="text1"/>
          <w:lang w:val="en-US"/>
        </w:rPr>
        <w:t xml:space="preserve"> </w:t>
      </w:r>
      <w:r w:rsidRPr="00F47527">
        <w:rPr>
          <w:rFonts w:ascii="Book Antiqua" w:hAnsi="Book Antiqua"/>
          <w:b/>
          <w:color w:val="000000" w:themeColor="text1"/>
          <w:lang w:val="en-US"/>
        </w:rPr>
        <w:t>Histopathologic evaluation performed after open D2</w:t>
      </w:r>
      <w:r w:rsidR="00FB5BFD" w:rsidRPr="00F47527">
        <w:rPr>
          <w:rFonts w:ascii="Book Antiqua" w:hAnsi="Book Antiqua"/>
          <w:b/>
          <w:color w:val="000000" w:themeColor="text1"/>
          <w:lang w:val="en-US"/>
        </w:rPr>
        <w:t xml:space="preserve"> g</w:t>
      </w:r>
      <w:r w:rsidRPr="00F47527">
        <w:rPr>
          <w:rFonts w:ascii="Book Antiqua" w:hAnsi="Book Antiqua"/>
          <w:b/>
          <w:color w:val="000000" w:themeColor="text1"/>
          <w:lang w:val="en-US"/>
        </w:rPr>
        <w:t>astrectomy combined with liver metastasectomy</w:t>
      </w:r>
      <w:r w:rsidR="00FB5BFD" w:rsidRPr="00F47527">
        <w:rPr>
          <w:rFonts w:ascii="Book Antiqua" w:hAnsi="Book Antiqua"/>
          <w:b/>
          <w:color w:val="000000" w:themeColor="text1"/>
          <w:lang w:val="en-US"/>
        </w:rPr>
        <w:t>.</w:t>
      </w:r>
      <w:r w:rsidR="00FB5BFD" w:rsidRPr="00F47527">
        <w:rPr>
          <w:rFonts w:ascii="Book Antiqua" w:hAnsi="Book Antiqua" w:cs="Times New Roman"/>
          <w:color w:val="000000" w:themeColor="text1"/>
          <w:lang w:val="en-US"/>
        </w:rPr>
        <w:t xml:space="preserve"> </w:t>
      </w:r>
      <w:r w:rsidR="00ED675B">
        <w:rPr>
          <w:rFonts w:ascii="Book Antiqua" w:hAnsi="Book Antiqua" w:cs="Times New Roman" w:hint="eastAsia"/>
          <w:color w:val="000000" w:themeColor="text1"/>
          <w:lang w:val="en-US" w:eastAsia="zh-CN"/>
        </w:rPr>
        <w:t>A:</w:t>
      </w:r>
      <w:r w:rsidRPr="00F47527">
        <w:rPr>
          <w:rFonts w:ascii="Book Antiqua" w:hAnsi="Book Antiqua" w:cs="Times New Roman"/>
          <w:color w:val="000000" w:themeColor="text1"/>
          <w:lang w:val="en-US"/>
        </w:rPr>
        <w:t xml:space="preserve"> </w:t>
      </w:r>
      <w:r w:rsidR="00FB5BFD" w:rsidRPr="00F47527">
        <w:rPr>
          <w:rFonts w:ascii="Book Antiqua" w:hAnsi="Book Antiqua" w:cs="Times New Roman"/>
          <w:color w:val="000000" w:themeColor="text1"/>
          <w:lang w:val="en-US"/>
        </w:rPr>
        <w:t>T</w:t>
      </w:r>
      <w:r w:rsidRPr="00F47527">
        <w:rPr>
          <w:rFonts w:ascii="Book Antiqua" w:hAnsi="Book Antiqua" w:cs="Times New Roman"/>
          <w:color w:val="000000" w:themeColor="text1"/>
          <w:lang w:val="en-US"/>
        </w:rPr>
        <w:t xml:space="preserve">umor </w:t>
      </w:r>
      <w:r w:rsidR="00C36B69" w:rsidRPr="00F47527">
        <w:rPr>
          <w:rFonts w:ascii="Book Antiqua" w:hAnsi="Book Antiqua" w:cs="Times New Roman"/>
          <w:color w:val="000000" w:themeColor="text1"/>
          <w:lang w:val="en-US"/>
        </w:rPr>
        <w:t>micro</w:t>
      </w:r>
      <w:r w:rsidRPr="00F47527">
        <w:rPr>
          <w:rFonts w:ascii="Book Antiqua" w:hAnsi="Book Antiqua" w:cs="Times New Roman"/>
          <w:color w:val="000000" w:themeColor="text1"/>
          <w:lang w:val="en-US"/>
        </w:rPr>
        <w:t xml:space="preserve">focus infiltrations in </w:t>
      </w:r>
      <w:r w:rsidR="00FB5BFD" w:rsidRPr="00F47527">
        <w:rPr>
          <w:rFonts w:ascii="Book Antiqua" w:hAnsi="Book Antiqua" w:cs="Times New Roman"/>
          <w:color w:val="000000" w:themeColor="text1"/>
          <w:lang w:val="en-US"/>
        </w:rPr>
        <w:t xml:space="preserve">the </w:t>
      </w:r>
      <w:r w:rsidRPr="00F47527">
        <w:rPr>
          <w:rFonts w:ascii="Book Antiqua" w:hAnsi="Book Antiqua" w:cs="Times New Roman"/>
          <w:color w:val="000000" w:themeColor="text1"/>
          <w:lang w:val="en-US"/>
        </w:rPr>
        <w:t>peritoneal adipose tissue in the vicinity of the distal surgical margin (obj. 20</w:t>
      </w:r>
      <w:r w:rsidR="00ED675B">
        <w:rPr>
          <w:rFonts w:ascii="Book Antiqua" w:hAnsi="Book Antiqua" w:cs="Times New Roman" w:hint="eastAsia"/>
          <w:color w:val="000000" w:themeColor="text1"/>
          <w:lang w:val="en-US" w:eastAsia="zh-CN"/>
        </w:rPr>
        <w:t xml:space="preserve"> </w:t>
      </w:r>
      <w:r w:rsidRPr="00F47527">
        <w:rPr>
          <w:rFonts w:ascii="Book Antiqua" w:hAnsi="Book Antiqua" w:cs="Times New Roman"/>
          <w:color w:val="000000" w:themeColor="text1"/>
          <w:lang w:val="en-US"/>
        </w:rPr>
        <w:t>x, HE)</w:t>
      </w:r>
      <w:r w:rsidR="00FB5BFD" w:rsidRPr="00F47527">
        <w:rPr>
          <w:rFonts w:ascii="Book Antiqua" w:hAnsi="Book Antiqua" w:cs="Times New Roman"/>
          <w:color w:val="000000" w:themeColor="text1"/>
          <w:lang w:val="en-US"/>
        </w:rPr>
        <w:t>;</w:t>
      </w:r>
      <w:r w:rsidRPr="00F47527">
        <w:rPr>
          <w:rFonts w:ascii="Book Antiqua" w:hAnsi="Book Antiqua" w:cs="Times New Roman"/>
          <w:color w:val="000000" w:themeColor="text1"/>
          <w:lang w:val="en-US"/>
        </w:rPr>
        <w:t xml:space="preserve"> </w:t>
      </w:r>
      <w:r w:rsidR="00ED675B">
        <w:rPr>
          <w:rFonts w:ascii="Book Antiqua" w:hAnsi="Book Antiqua" w:cs="Times New Roman" w:hint="eastAsia"/>
          <w:color w:val="000000" w:themeColor="text1"/>
          <w:lang w:val="en-US" w:eastAsia="zh-CN"/>
        </w:rPr>
        <w:t>B:</w:t>
      </w:r>
      <w:r w:rsidRPr="00F47527">
        <w:rPr>
          <w:rFonts w:ascii="Book Antiqua" w:hAnsi="Book Antiqua" w:cs="Times New Roman"/>
          <w:color w:val="000000" w:themeColor="text1"/>
          <w:lang w:val="en-US"/>
        </w:rPr>
        <w:t xml:space="preserve"> </w:t>
      </w:r>
      <w:r w:rsidRPr="00ED675B">
        <w:rPr>
          <w:rFonts w:ascii="Book Antiqua" w:hAnsi="Book Antiqua" w:cs="Times New Roman"/>
          <w:caps/>
          <w:color w:val="000000" w:themeColor="text1"/>
          <w:lang w:val="en-US"/>
        </w:rPr>
        <w:t>m</w:t>
      </w:r>
      <w:r w:rsidRPr="00F47527">
        <w:rPr>
          <w:rFonts w:ascii="Book Antiqua" w:hAnsi="Book Antiqua" w:cs="Times New Roman"/>
          <w:color w:val="000000" w:themeColor="text1"/>
          <w:lang w:val="en-US"/>
        </w:rPr>
        <w:t xml:space="preserve">etastatic foci in the subcapsular region of </w:t>
      </w:r>
      <w:r w:rsidR="00FB5BFD" w:rsidRPr="00F47527">
        <w:rPr>
          <w:rFonts w:ascii="Book Antiqua" w:hAnsi="Book Antiqua" w:cs="Times New Roman"/>
          <w:color w:val="000000" w:themeColor="text1"/>
          <w:lang w:val="en-US"/>
        </w:rPr>
        <w:t xml:space="preserve">the </w:t>
      </w:r>
      <w:r w:rsidRPr="00F47527">
        <w:rPr>
          <w:rFonts w:ascii="Book Antiqua" w:hAnsi="Book Antiqua" w:cs="Times New Roman"/>
          <w:color w:val="000000" w:themeColor="text1"/>
          <w:lang w:val="en-US"/>
        </w:rPr>
        <w:t>lymph node (obj. 20</w:t>
      </w:r>
      <w:r w:rsidR="00ED675B">
        <w:rPr>
          <w:rFonts w:ascii="Book Antiqua" w:hAnsi="Book Antiqua" w:cs="Times New Roman" w:hint="eastAsia"/>
          <w:color w:val="000000" w:themeColor="text1"/>
          <w:lang w:val="en-US" w:eastAsia="zh-CN"/>
        </w:rPr>
        <w:t xml:space="preserve"> </w:t>
      </w:r>
      <w:r w:rsidRPr="00F47527">
        <w:rPr>
          <w:rFonts w:ascii="Book Antiqua" w:hAnsi="Book Antiqua" w:cs="Times New Roman"/>
          <w:color w:val="000000" w:themeColor="text1"/>
          <w:lang w:val="en-US"/>
        </w:rPr>
        <w:t>x, HE)</w:t>
      </w:r>
      <w:r w:rsidR="00FB5BFD" w:rsidRPr="00F47527">
        <w:rPr>
          <w:rFonts w:ascii="Book Antiqua" w:hAnsi="Book Antiqua" w:cs="Times New Roman"/>
          <w:color w:val="000000" w:themeColor="text1"/>
          <w:lang w:val="en-US"/>
        </w:rPr>
        <w:t>;</w:t>
      </w:r>
      <w:r w:rsidRPr="00F47527">
        <w:rPr>
          <w:rFonts w:ascii="Book Antiqua" w:hAnsi="Book Antiqua" w:cs="Times New Roman"/>
          <w:color w:val="000000" w:themeColor="text1"/>
          <w:lang w:val="en-US"/>
        </w:rPr>
        <w:t xml:space="preserve"> </w:t>
      </w:r>
      <w:r w:rsidR="00ED675B">
        <w:rPr>
          <w:rFonts w:ascii="Book Antiqua" w:hAnsi="Book Antiqua" w:cs="Times New Roman" w:hint="eastAsia"/>
          <w:color w:val="000000" w:themeColor="text1"/>
          <w:lang w:val="en-US" w:eastAsia="zh-CN"/>
        </w:rPr>
        <w:t>C,</w:t>
      </w:r>
      <w:r w:rsidRPr="00F47527">
        <w:rPr>
          <w:rFonts w:ascii="Book Antiqua" w:hAnsi="Book Antiqua" w:cs="Times New Roman"/>
          <w:color w:val="000000" w:themeColor="text1"/>
          <w:lang w:val="en-US"/>
        </w:rPr>
        <w:t xml:space="preserve"> </w:t>
      </w:r>
      <w:r w:rsidR="00ED675B">
        <w:rPr>
          <w:rFonts w:ascii="Book Antiqua" w:hAnsi="Book Antiqua" w:cs="Times New Roman" w:hint="eastAsia"/>
          <w:color w:val="000000" w:themeColor="text1"/>
          <w:lang w:val="en-US" w:eastAsia="zh-CN"/>
        </w:rPr>
        <w:t xml:space="preserve">D: </w:t>
      </w:r>
      <w:r w:rsidRPr="00ED675B">
        <w:rPr>
          <w:rFonts w:ascii="Book Antiqua" w:hAnsi="Book Antiqua" w:cs="Times New Roman"/>
          <w:caps/>
          <w:color w:val="000000" w:themeColor="text1"/>
          <w:lang w:val="en-US"/>
        </w:rPr>
        <w:t>l</w:t>
      </w:r>
      <w:r w:rsidRPr="00F47527">
        <w:rPr>
          <w:rFonts w:ascii="Book Antiqua" w:hAnsi="Book Antiqua" w:cs="Times New Roman"/>
          <w:color w:val="000000" w:themeColor="text1"/>
          <w:lang w:val="en-US"/>
        </w:rPr>
        <w:t>iver metastasis of gastric carcinoma (obj. 10</w:t>
      </w:r>
      <w:r w:rsidR="00ED675B">
        <w:rPr>
          <w:rFonts w:ascii="Book Antiqua" w:hAnsi="Book Antiqua" w:cs="Times New Roman" w:hint="eastAsia"/>
          <w:color w:val="000000" w:themeColor="text1"/>
          <w:lang w:val="en-US" w:eastAsia="zh-CN"/>
        </w:rPr>
        <w:t xml:space="preserve"> </w:t>
      </w:r>
      <w:r w:rsidRPr="00F47527">
        <w:rPr>
          <w:rFonts w:ascii="Book Antiqua" w:hAnsi="Book Antiqua" w:cs="Times New Roman"/>
          <w:color w:val="000000" w:themeColor="text1"/>
          <w:lang w:val="en-US"/>
        </w:rPr>
        <w:t>x, 20</w:t>
      </w:r>
      <w:r w:rsidR="00ED675B">
        <w:rPr>
          <w:rFonts w:ascii="Book Antiqua" w:hAnsi="Book Antiqua" w:cs="Times New Roman" w:hint="eastAsia"/>
          <w:color w:val="000000" w:themeColor="text1"/>
          <w:lang w:val="en-US" w:eastAsia="zh-CN"/>
        </w:rPr>
        <w:t xml:space="preserve"> </w:t>
      </w:r>
      <w:r w:rsidRPr="00F47527">
        <w:rPr>
          <w:rFonts w:ascii="Book Antiqua" w:hAnsi="Book Antiqua" w:cs="Times New Roman"/>
          <w:color w:val="000000" w:themeColor="text1"/>
          <w:lang w:val="en-US"/>
        </w:rPr>
        <w:t>x, HE).</w:t>
      </w:r>
    </w:p>
    <w:p w:rsidR="0069468D" w:rsidRDefault="0069468D" w:rsidP="00ED675B">
      <w:pPr>
        <w:adjustRightInd w:val="0"/>
        <w:snapToGrid w:val="0"/>
        <w:spacing w:line="360" w:lineRule="auto"/>
        <w:jc w:val="both"/>
        <w:rPr>
          <w:lang w:val="en-US"/>
        </w:rPr>
      </w:pPr>
    </w:p>
    <w:p w:rsidR="00ED675B" w:rsidRDefault="00ED675B" w:rsidP="00ED675B">
      <w:pPr>
        <w:adjustRightInd w:val="0"/>
        <w:snapToGrid w:val="0"/>
        <w:spacing w:line="360" w:lineRule="auto"/>
        <w:jc w:val="both"/>
        <w:rPr>
          <w:lang w:val="en-US"/>
        </w:rPr>
      </w:pPr>
      <w:r>
        <w:rPr>
          <w:lang w:val="en-US"/>
        </w:rPr>
        <w:br w:type="page"/>
      </w:r>
    </w:p>
    <w:p w:rsidR="0069468D" w:rsidRPr="00F47527" w:rsidRDefault="0069468D" w:rsidP="00ED675B">
      <w:pPr>
        <w:adjustRightInd w:val="0"/>
        <w:snapToGrid w:val="0"/>
        <w:spacing w:line="360" w:lineRule="auto"/>
        <w:jc w:val="both"/>
        <w:rPr>
          <w:rFonts w:ascii="Book Antiqua" w:hAnsi="Book Antiqua"/>
          <w:b/>
          <w:color w:val="000000" w:themeColor="text1"/>
          <w:lang w:val="en-US"/>
        </w:rPr>
      </w:pPr>
      <w:r w:rsidRPr="00F47527">
        <w:rPr>
          <w:rFonts w:ascii="Book Antiqua" w:hAnsi="Book Antiqua"/>
          <w:b/>
          <w:color w:val="000000" w:themeColor="text1"/>
          <w:lang w:val="en-US"/>
        </w:rPr>
        <w:lastRenderedPageBreak/>
        <w:t xml:space="preserve">Table 1 Coexisting diseases – data from </w:t>
      </w:r>
      <w:r w:rsidR="00FB5BFD" w:rsidRPr="00F47527">
        <w:rPr>
          <w:rFonts w:ascii="Book Antiqua" w:hAnsi="Book Antiqua"/>
          <w:b/>
          <w:color w:val="000000" w:themeColor="text1"/>
          <w:lang w:val="en-US"/>
        </w:rPr>
        <w:t xml:space="preserve">the </w:t>
      </w:r>
      <w:r w:rsidRPr="00F47527">
        <w:rPr>
          <w:rFonts w:ascii="Book Antiqua" w:hAnsi="Book Antiqua"/>
          <w:b/>
          <w:color w:val="000000" w:themeColor="text1"/>
          <w:lang w:val="en-US"/>
        </w:rPr>
        <w:t>patient</w:t>
      </w:r>
      <w:r w:rsidR="00FB5BFD" w:rsidRPr="00F47527">
        <w:rPr>
          <w:rFonts w:ascii="Book Antiqua" w:hAnsi="Book Antiqua"/>
          <w:b/>
          <w:color w:val="000000" w:themeColor="text1"/>
          <w:lang w:val="en-US"/>
        </w:rPr>
        <w:t xml:space="preserve">’s </w:t>
      </w:r>
      <w:r w:rsidRPr="00F47527">
        <w:rPr>
          <w:rFonts w:ascii="Book Antiqua" w:hAnsi="Book Antiqua"/>
          <w:b/>
          <w:color w:val="000000" w:themeColor="text1"/>
          <w:lang w:val="en-US"/>
        </w:rPr>
        <w:t>medical history report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6"/>
      </w:tblGrid>
      <w:tr w:rsidR="009D4BFF" w:rsidRPr="008815EE" w:rsidTr="00ED675B">
        <w:tc>
          <w:tcPr>
            <w:tcW w:w="9056" w:type="dxa"/>
          </w:tcPr>
          <w:p w:rsidR="009D4BFF" w:rsidRPr="00ED675B" w:rsidRDefault="009D4BFF" w:rsidP="00ED675B">
            <w:pPr>
              <w:adjustRightInd w:val="0"/>
              <w:snapToGrid w:val="0"/>
              <w:spacing w:line="360" w:lineRule="auto"/>
              <w:jc w:val="both"/>
              <w:rPr>
                <w:rFonts w:ascii="Book Antiqua" w:hAnsi="Book Antiqua"/>
                <w:color w:val="000000" w:themeColor="text1"/>
              </w:rPr>
            </w:pPr>
            <w:r w:rsidRPr="00ED675B">
              <w:rPr>
                <w:rFonts w:ascii="Book Antiqua" w:hAnsi="Book Antiqua"/>
                <w:color w:val="000000" w:themeColor="text1"/>
              </w:rPr>
              <w:t>Diabetes – Type 1</w:t>
            </w:r>
          </w:p>
        </w:tc>
      </w:tr>
      <w:tr w:rsidR="009D4BFF" w:rsidRPr="008815EE" w:rsidTr="00ED675B">
        <w:tc>
          <w:tcPr>
            <w:tcW w:w="9056" w:type="dxa"/>
          </w:tcPr>
          <w:p w:rsidR="009D4BFF" w:rsidRPr="00ED675B" w:rsidRDefault="009D4BFF" w:rsidP="00ED675B">
            <w:pPr>
              <w:adjustRightInd w:val="0"/>
              <w:snapToGrid w:val="0"/>
              <w:spacing w:line="360" w:lineRule="auto"/>
              <w:jc w:val="both"/>
              <w:rPr>
                <w:rFonts w:ascii="Book Antiqua" w:hAnsi="Book Antiqua"/>
                <w:color w:val="000000" w:themeColor="text1"/>
              </w:rPr>
            </w:pPr>
            <w:r w:rsidRPr="00ED675B">
              <w:rPr>
                <w:rFonts w:ascii="Book Antiqua" w:hAnsi="Book Antiqua"/>
                <w:color w:val="000000" w:themeColor="text1"/>
              </w:rPr>
              <w:t>Hypothyroidism</w:t>
            </w:r>
          </w:p>
        </w:tc>
      </w:tr>
      <w:tr w:rsidR="009D4BFF" w:rsidRPr="008815EE" w:rsidTr="00ED675B">
        <w:tc>
          <w:tcPr>
            <w:tcW w:w="9056" w:type="dxa"/>
          </w:tcPr>
          <w:p w:rsidR="009D4BFF" w:rsidRPr="00ED675B" w:rsidRDefault="009D4BFF" w:rsidP="00ED675B">
            <w:pPr>
              <w:adjustRightInd w:val="0"/>
              <w:snapToGrid w:val="0"/>
              <w:spacing w:line="360" w:lineRule="auto"/>
              <w:jc w:val="both"/>
              <w:rPr>
                <w:rFonts w:ascii="Book Antiqua" w:hAnsi="Book Antiqua"/>
                <w:color w:val="000000" w:themeColor="text1"/>
              </w:rPr>
            </w:pPr>
            <w:r w:rsidRPr="00ED675B">
              <w:rPr>
                <w:rFonts w:ascii="Book Antiqua" w:hAnsi="Book Antiqua"/>
                <w:color w:val="000000" w:themeColor="text1"/>
              </w:rPr>
              <w:t>Paroxysmal atrial fibrilation</w:t>
            </w:r>
          </w:p>
        </w:tc>
      </w:tr>
      <w:tr w:rsidR="009D4BFF" w:rsidRPr="008815EE" w:rsidTr="00ED675B">
        <w:tc>
          <w:tcPr>
            <w:tcW w:w="9056" w:type="dxa"/>
          </w:tcPr>
          <w:p w:rsidR="009D4BFF" w:rsidRPr="00ED675B" w:rsidRDefault="009D4BFF" w:rsidP="00ED675B">
            <w:pPr>
              <w:adjustRightInd w:val="0"/>
              <w:snapToGrid w:val="0"/>
              <w:spacing w:line="360" w:lineRule="auto"/>
              <w:jc w:val="both"/>
              <w:rPr>
                <w:rFonts w:ascii="Book Antiqua" w:hAnsi="Book Antiqua"/>
                <w:color w:val="000000" w:themeColor="text1"/>
              </w:rPr>
            </w:pPr>
            <w:r w:rsidRPr="00ED675B">
              <w:rPr>
                <w:rFonts w:ascii="Book Antiqua" w:hAnsi="Book Antiqua"/>
                <w:color w:val="000000" w:themeColor="text1"/>
              </w:rPr>
              <w:t>Hypertension</w:t>
            </w:r>
          </w:p>
        </w:tc>
      </w:tr>
      <w:tr w:rsidR="009D4BFF" w:rsidRPr="008815EE" w:rsidTr="00ED675B">
        <w:tc>
          <w:tcPr>
            <w:tcW w:w="9056" w:type="dxa"/>
          </w:tcPr>
          <w:p w:rsidR="009D4BFF" w:rsidRPr="00ED675B" w:rsidRDefault="009D4BFF" w:rsidP="00ED675B">
            <w:pPr>
              <w:adjustRightInd w:val="0"/>
              <w:snapToGrid w:val="0"/>
              <w:spacing w:line="360" w:lineRule="auto"/>
              <w:jc w:val="both"/>
              <w:rPr>
                <w:rFonts w:ascii="Book Antiqua" w:hAnsi="Book Antiqua"/>
                <w:color w:val="000000" w:themeColor="text1"/>
              </w:rPr>
            </w:pPr>
            <w:r w:rsidRPr="00ED675B">
              <w:rPr>
                <w:rFonts w:ascii="Book Antiqua" w:hAnsi="Book Antiqua"/>
                <w:color w:val="000000" w:themeColor="text1"/>
              </w:rPr>
              <w:t>Rheumatoid arthritis</w:t>
            </w:r>
          </w:p>
        </w:tc>
      </w:tr>
    </w:tbl>
    <w:p w:rsidR="0069468D" w:rsidRPr="00F47527" w:rsidRDefault="0069468D" w:rsidP="00ED675B">
      <w:pPr>
        <w:adjustRightInd w:val="0"/>
        <w:snapToGrid w:val="0"/>
        <w:spacing w:line="360" w:lineRule="auto"/>
        <w:jc w:val="both"/>
        <w:rPr>
          <w:lang w:val="en-US"/>
        </w:rPr>
      </w:pPr>
    </w:p>
    <w:sectPr w:rsidR="0069468D" w:rsidRPr="00F47527" w:rsidSect="000413ED">
      <w:pgSz w:w="11900" w:h="16840"/>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8F629BD" w16cid:durableId="1E5ADB08"/>
  <w16cid:commentId w16cid:paraId="00858432" w16cid:durableId="1E5ADDE4"/>
  <w16cid:commentId w16cid:paraId="0D704E2C" w16cid:durableId="1E5AE1E8"/>
  <w16cid:commentId w16cid:paraId="4D1250D7" w16cid:durableId="1E5AE376"/>
  <w16cid:commentId w16cid:paraId="62FF29D2" w16cid:durableId="1E5AE2C1"/>
  <w16cid:commentId w16cid:paraId="1E1A195A" w16cid:durableId="1E5AE457"/>
  <w16cid:commentId w16cid:paraId="7FCDE51C" w16cid:durableId="1E5AE4A8"/>
  <w16cid:commentId w16cid:paraId="776BCC96" w16cid:durableId="1E5AE62F"/>
  <w16cid:commentId w16cid:paraId="0372B8AD" w16cid:durableId="1E5AE74F"/>
  <w16cid:commentId w16cid:paraId="6758B9B4" w16cid:durableId="1E5AE7D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330E" w:rsidRDefault="0092330E" w:rsidP="00FF6BE9">
      <w:r>
        <w:separator/>
      </w:r>
    </w:p>
  </w:endnote>
  <w:endnote w:type="continuationSeparator" w:id="0">
    <w:p w:rsidR="0092330E" w:rsidRDefault="0092330E" w:rsidP="00FF6B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dvTimes">
    <w:altName w:val="MingLiU"/>
    <w:panose1 w:val="00000000000000000000"/>
    <w:charset w:val="88"/>
    <w:family w:val="auto"/>
    <w:notTrueType/>
    <w:pitch w:val="default"/>
    <w:sig w:usb0="00000001"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330E" w:rsidRDefault="0092330E" w:rsidP="00FF6BE9">
      <w:r>
        <w:separator/>
      </w:r>
    </w:p>
  </w:footnote>
  <w:footnote w:type="continuationSeparator" w:id="0">
    <w:p w:rsidR="0092330E" w:rsidRDefault="0092330E" w:rsidP="00FF6B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27382"/>
    <w:multiLevelType w:val="hybridMultilevel"/>
    <w:tmpl w:val="672C6C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WordTimer" w:val="3790"/>
  </w:docVars>
  <w:rsids>
    <w:rsidRoot w:val="00BB4DD1"/>
    <w:rsid w:val="000413ED"/>
    <w:rsid w:val="00060A0B"/>
    <w:rsid w:val="001652C1"/>
    <w:rsid w:val="00186E79"/>
    <w:rsid w:val="001A24DE"/>
    <w:rsid w:val="001A5950"/>
    <w:rsid w:val="001C1EC6"/>
    <w:rsid w:val="001F1BE3"/>
    <w:rsid w:val="002C128B"/>
    <w:rsid w:val="00317C03"/>
    <w:rsid w:val="0037047F"/>
    <w:rsid w:val="003B143B"/>
    <w:rsid w:val="003B7915"/>
    <w:rsid w:val="003E5747"/>
    <w:rsid w:val="00443F5E"/>
    <w:rsid w:val="004969C0"/>
    <w:rsid w:val="004A4FCA"/>
    <w:rsid w:val="004D1B2A"/>
    <w:rsid w:val="00504919"/>
    <w:rsid w:val="0059282D"/>
    <w:rsid w:val="005B547A"/>
    <w:rsid w:val="005F45A3"/>
    <w:rsid w:val="006916DA"/>
    <w:rsid w:val="0069468D"/>
    <w:rsid w:val="006E03D7"/>
    <w:rsid w:val="007C3A4B"/>
    <w:rsid w:val="007F5C73"/>
    <w:rsid w:val="00887D82"/>
    <w:rsid w:val="008B7F1A"/>
    <w:rsid w:val="00904E7C"/>
    <w:rsid w:val="0092330E"/>
    <w:rsid w:val="0096015D"/>
    <w:rsid w:val="009A638D"/>
    <w:rsid w:val="009B62B2"/>
    <w:rsid w:val="009D4BFF"/>
    <w:rsid w:val="00A10650"/>
    <w:rsid w:val="00AD0E78"/>
    <w:rsid w:val="00B1730C"/>
    <w:rsid w:val="00B20295"/>
    <w:rsid w:val="00B242CF"/>
    <w:rsid w:val="00B3131D"/>
    <w:rsid w:val="00B32FEB"/>
    <w:rsid w:val="00BB4DD1"/>
    <w:rsid w:val="00C36B69"/>
    <w:rsid w:val="00C47F54"/>
    <w:rsid w:val="00C97FFA"/>
    <w:rsid w:val="00CE7BAB"/>
    <w:rsid w:val="00DC22E3"/>
    <w:rsid w:val="00E237CA"/>
    <w:rsid w:val="00E33789"/>
    <w:rsid w:val="00ED675B"/>
    <w:rsid w:val="00F47527"/>
    <w:rsid w:val="00F976E6"/>
    <w:rsid w:val="00FB5BFD"/>
    <w:rsid w:val="00FF6BE9"/>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AEBF76-D440-4F28-B4D4-D632A4DC2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pl-P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63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4DD1"/>
    <w:pPr>
      <w:ind w:left="720"/>
      <w:contextualSpacing/>
    </w:pPr>
    <w:rPr>
      <w:rFonts w:eastAsiaTheme="minorHAnsi"/>
    </w:rPr>
  </w:style>
  <w:style w:type="table" w:styleId="TableGrid">
    <w:name w:val="Table Grid"/>
    <w:basedOn w:val="TableNormal"/>
    <w:uiPriority w:val="39"/>
    <w:rsid w:val="00BB4D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9A638D"/>
    <w:rPr>
      <w:sz w:val="21"/>
      <w:szCs w:val="21"/>
    </w:rPr>
  </w:style>
  <w:style w:type="paragraph" w:styleId="CommentText">
    <w:name w:val="annotation text"/>
    <w:basedOn w:val="Normal"/>
    <w:link w:val="CommentTextChar"/>
    <w:uiPriority w:val="99"/>
    <w:rsid w:val="009A638D"/>
    <w:pPr>
      <w:widowControl w:val="0"/>
    </w:pPr>
    <w:rPr>
      <w:rFonts w:ascii="Tahoma" w:eastAsia="SimSun" w:hAnsi="Tahoma" w:cs="Tahoma"/>
      <w:kern w:val="2"/>
      <w:sz w:val="16"/>
      <w:lang w:val="en-US" w:eastAsia="zh-CN"/>
    </w:rPr>
  </w:style>
  <w:style w:type="character" w:customStyle="1" w:styleId="CommentTextChar">
    <w:name w:val="Comment Text Char"/>
    <w:basedOn w:val="DefaultParagraphFont"/>
    <w:link w:val="CommentText"/>
    <w:uiPriority w:val="99"/>
    <w:rsid w:val="009A638D"/>
    <w:rPr>
      <w:rFonts w:ascii="Tahoma" w:eastAsia="SimSun" w:hAnsi="Tahoma" w:cs="Tahoma"/>
      <w:kern w:val="2"/>
      <w:sz w:val="16"/>
      <w:lang w:val="en-US" w:eastAsia="zh-CN"/>
    </w:rPr>
  </w:style>
  <w:style w:type="paragraph" w:styleId="BalloonText">
    <w:name w:val="Balloon Text"/>
    <w:basedOn w:val="Normal"/>
    <w:link w:val="BalloonTextChar"/>
    <w:uiPriority w:val="99"/>
    <w:semiHidden/>
    <w:unhideWhenUsed/>
    <w:rsid w:val="009A638D"/>
    <w:rPr>
      <w:rFonts w:ascii="Tahoma" w:hAnsi="Tahoma" w:cs="Tahoma"/>
      <w:sz w:val="16"/>
      <w:szCs w:val="18"/>
      <w:lang w:val="en-US"/>
    </w:rPr>
  </w:style>
  <w:style w:type="character" w:customStyle="1" w:styleId="BalloonTextChar">
    <w:name w:val="Balloon Text Char"/>
    <w:basedOn w:val="DefaultParagraphFont"/>
    <w:link w:val="BalloonText"/>
    <w:uiPriority w:val="99"/>
    <w:semiHidden/>
    <w:rsid w:val="009A638D"/>
    <w:rPr>
      <w:rFonts w:ascii="Tahoma" w:eastAsiaTheme="minorEastAsia" w:hAnsi="Tahoma" w:cs="Tahoma"/>
      <w:sz w:val="16"/>
      <w:szCs w:val="18"/>
      <w:lang w:val="en-US"/>
    </w:rPr>
  </w:style>
  <w:style w:type="paragraph" w:styleId="Revision">
    <w:name w:val="Revision"/>
    <w:hidden/>
    <w:uiPriority w:val="99"/>
    <w:semiHidden/>
    <w:rsid w:val="0069468D"/>
  </w:style>
  <w:style w:type="paragraph" w:styleId="CommentSubject">
    <w:name w:val="annotation subject"/>
    <w:basedOn w:val="CommentText"/>
    <w:next w:val="CommentText"/>
    <w:link w:val="CommentSubjectChar"/>
    <w:uiPriority w:val="99"/>
    <w:semiHidden/>
    <w:unhideWhenUsed/>
    <w:rsid w:val="00B32FEB"/>
    <w:pPr>
      <w:widowControl/>
    </w:pPr>
    <w:rPr>
      <w:rFonts w:asciiTheme="minorHAnsi" w:eastAsiaTheme="minorEastAsia" w:hAnsiTheme="minorHAnsi" w:cstheme="minorBidi"/>
      <w:b/>
      <w:bCs/>
      <w:kern w:val="0"/>
      <w:sz w:val="20"/>
      <w:szCs w:val="20"/>
      <w:lang w:val="pl-PL" w:eastAsia="en-US"/>
    </w:rPr>
  </w:style>
  <w:style w:type="character" w:customStyle="1" w:styleId="CommentSubjectChar">
    <w:name w:val="Comment Subject Char"/>
    <w:basedOn w:val="CommentTextChar"/>
    <w:link w:val="CommentSubject"/>
    <w:uiPriority w:val="99"/>
    <w:semiHidden/>
    <w:rsid w:val="00B32FEB"/>
    <w:rPr>
      <w:rFonts w:ascii="Tahoma" w:eastAsiaTheme="minorEastAsia" w:hAnsi="Tahoma" w:cs="Tahoma"/>
      <w:b/>
      <w:bCs/>
      <w:kern w:val="2"/>
      <w:sz w:val="20"/>
      <w:szCs w:val="20"/>
      <w:lang w:val="en-US" w:eastAsia="zh-CN"/>
    </w:rPr>
  </w:style>
  <w:style w:type="character" w:styleId="Hyperlink">
    <w:name w:val="Hyperlink"/>
    <w:uiPriority w:val="99"/>
    <w:unhideWhenUsed/>
    <w:rsid w:val="009D4BFF"/>
    <w:rPr>
      <w:color w:val="0000FF"/>
      <w:u w:val="single"/>
    </w:rPr>
  </w:style>
  <w:style w:type="character" w:customStyle="1" w:styleId="highlight">
    <w:name w:val="highlight"/>
    <w:basedOn w:val="DefaultParagraphFont"/>
    <w:rsid w:val="009D4BFF"/>
  </w:style>
  <w:style w:type="paragraph" w:styleId="Header">
    <w:name w:val="header"/>
    <w:basedOn w:val="Normal"/>
    <w:link w:val="HeaderChar"/>
    <w:uiPriority w:val="99"/>
    <w:unhideWhenUsed/>
    <w:rsid w:val="00FF6BE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F6BE9"/>
    <w:rPr>
      <w:sz w:val="18"/>
      <w:szCs w:val="18"/>
    </w:rPr>
  </w:style>
  <w:style w:type="paragraph" w:styleId="Footer">
    <w:name w:val="footer"/>
    <w:basedOn w:val="Normal"/>
    <w:link w:val="FooterChar"/>
    <w:uiPriority w:val="99"/>
    <w:unhideWhenUsed/>
    <w:rsid w:val="00FF6BE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FF6BE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5.jpeg"/><Relationship Id="rId17" Type="http://schemas.microsoft.com/office/2016/09/relationships/commentsIds" Target="commentsId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4199</Words>
  <Characters>23940</Characters>
  <Application>Microsoft Office Word</Application>
  <DocSecurity>0</DocSecurity>
  <Lines>199</Lines>
  <Paragraphs>56</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28083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Użytkownik Microsoft Office</dc:creator>
  <cp:keywords/>
  <dc:description/>
  <cp:lastModifiedBy>Na Ma</cp:lastModifiedBy>
  <cp:revision>3</cp:revision>
  <dcterms:created xsi:type="dcterms:W3CDTF">2018-03-30T18:20:00Z</dcterms:created>
  <dcterms:modified xsi:type="dcterms:W3CDTF">2018-03-30T18:20:00Z</dcterms:modified>
</cp:coreProperties>
</file>