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3F52A" w14:textId="610F3470" w:rsidR="00FB0357" w:rsidRPr="00D54BA3" w:rsidRDefault="00FB0357" w:rsidP="00FA5B56">
      <w:pPr>
        <w:adjustRightInd w:val="0"/>
        <w:snapToGrid w:val="0"/>
        <w:spacing w:after="0" w:line="360" w:lineRule="auto"/>
        <w:jc w:val="both"/>
        <w:rPr>
          <w:rFonts w:ascii="Book Antiqua" w:eastAsia="Times New Roman" w:hAnsi="Book Antiqua" w:cs="宋体"/>
          <w:b/>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r w:rsidRPr="00D54BA3">
        <w:rPr>
          <w:rFonts w:ascii="Book Antiqua" w:eastAsia="Times New Roman" w:hAnsi="Book Antiqua" w:cs="宋体"/>
          <w:b/>
          <w:sz w:val="24"/>
          <w:szCs w:val="24"/>
        </w:rPr>
        <w:t xml:space="preserve">Name of Journal: </w:t>
      </w:r>
      <w:r w:rsidR="006313B6" w:rsidRPr="00D54BA3">
        <w:rPr>
          <w:rFonts w:ascii="Book Antiqua" w:eastAsia="Times New Roman" w:hAnsi="Book Antiqua" w:cs="宋体"/>
          <w:b/>
          <w:i/>
          <w:sz w:val="24"/>
          <w:szCs w:val="24"/>
        </w:rPr>
        <w:t>World Journal of Cardiology</w:t>
      </w:r>
    </w:p>
    <w:p w14:paraId="352134B5" w14:textId="07799F0E" w:rsidR="00FB0357" w:rsidRPr="00D54BA3" w:rsidRDefault="00FB0357" w:rsidP="00FA5B56">
      <w:pPr>
        <w:adjustRightInd w:val="0"/>
        <w:snapToGrid w:val="0"/>
        <w:spacing w:after="0" w:line="360" w:lineRule="auto"/>
        <w:jc w:val="both"/>
        <w:rPr>
          <w:rFonts w:ascii="Book Antiqua" w:hAnsi="Book Antiqua" w:cs="Arial"/>
          <w:sz w:val="24"/>
          <w:szCs w:val="24"/>
          <w:lang w:val="en"/>
        </w:rPr>
      </w:pPr>
      <w:bookmarkStart w:id="33" w:name="OLE_LINK806"/>
      <w:bookmarkStart w:id="34" w:name="OLE_LINK807"/>
      <w:bookmarkStart w:id="35" w:name="OLE_LINK1218"/>
      <w:bookmarkStart w:id="36" w:name="OLE_LINK1219"/>
      <w:bookmarkStart w:id="37" w:name="OLE_LINK675"/>
      <w:bookmarkStart w:id="38" w:name="OLE_LINK676"/>
      <w:bookmarkStart w:id="39" w:name="OLE_LINK706"/>
      <w:bookmarkEnd w:id="0"/>
      <w:bookmarkEnd w:id="1"/>
      <w:bookmarkEnd w:id="2"/>
      <w:r w:rsidRPr="00D54BA3">
        <w:rPr>
          <w:rFonts w:ascii="Book Antiqua" w:hAnsi="Book Antiqua" w:cs="Arial"/>
          <w:b/>
          <w:sz w:val="24"/>
          <w:szCs w:val="24"/>
          <w:lang w:val="en"/>
        </w:rPr>
        <w:t>Manuscript NO:</w:t>
      </w:r>
      <w:bookmarkEnd w:id="33"/>
      <w:bookmarkEnd w:id="34"/>
      <w:r w:rsidRPr="00D54BA3">
        <w:rPr>
          <w:rFonts w:ascii="Book Antiqua" w:hAnsi="Book Antiqua" w:cs="Arial"/>
          <w:b/>
          <w:sz w:val="24"/>
          <w:szCs w:val="24"/>
          <w:lang w:val="en"/>
        </w:rPr>
        <w:t xml:space="preserve"> </w:t>
      </w:r>
      <w:bookmarkEnd w:id="35"/>
      <w:bookmarkEnd w:id="36"/>
      <w:r w:rsidR="006313B6" w:rsidRPr="00D54BA3">
        <w:rPr>
          <w:rFonts w:ascii="Book Antiqua" w:hAnsi="Book Antiqua"/>
          <w:sz w:val="24"/>
          <w:szCs w:val="24"/>
          <w:shd w:val="clear" w:color="auto" w:fill="FFFFFF"/>
        </w:rPr>
        <w:t xml:space="preserve">38184 </w:t>
      </w:r>
    </w:p>
    <w:bookmarkEnd w:id="37"/>
    <w:bookmarkEnd w:id="38"/>
    <w:bookmarkEnd w:id="39"/>
    <w:p w14:paraId="6F45942E" w14:textId="7D64B82D" w:rsidR="00FB0357" w:rsidRPr="00D54BA3" w:rsidRDefault="00FB0357" w:rsidP="00FA5B56">
      <w:pPr>
        <w:spacing w:after="0" w:line="360" w:lineRule="auto"/>
        <w:contextualSpacing/>
        <w:jc w:val="both"/>
        <w:rPr>
          <w:rFonts w:ascii="Book Antiqua" w:eastAsiaTheme="minorEastAsia" w:hAnsi="Book Antiqua"/>
          <w:b/>
          <w:sz w:val="24"/>
          <w:szCs w:val="24"/>
          <w:lang w:eastAsia="zh-CN"/>
        </w:rPr>
      </w:pPr>
      <w:r w:rsidRPr="00D54BA3">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00051A" w:rsidRPr="0000051A">
        <w:rPr>
          <w:rFonts w:ascii="Book Antiqua" w:hAnsi="Book Antiqua"/>
          <w:b/>
          <w:sz w:val="24"/>
          <w:szCs w:val="24"/>
        </w:rPr>
        <w:t>Meta-Analysis</w:t>
      </w:r>
    </w:p>
    <w:p w14:paraId="204A92B8" w14:textId="77777777" w:rsidR="00CC7AF5" w:rsidRPr="00D54BA3" w:rsidRDefault="00CC7AF5" w:rsidP="00FA5B56">
      <w:pPr>
        <w:spacing w:after="0" w:line="360" w:lineRule="auto"/>
        <w:contextualSpacing/>
        <w:jc w:val="both"/>
        <w:rPr>
          <w:rFonts w:ascii="Book Antiqua" w:eastAsiaTheme="minorEastAsia" w:hAnsi="Book Antiqua" w:cs="Arial"/>
          <w:b/>
          <w:color w:val="000000" w:themeColor="text1"/>
          <w:sz w:val="24"/>
          <w:szCs w:val="24"/>
          <w:lang w:eastAsia="zh-CN"/>
        </w:rPr>
      </w:pPr>
    </w:p>
    <w:p w14:paraId="7FE8333F" w14:textId="7C87518E" w:rsidR="00412968" w:rsidRPr="00D54BA3" w:rsidRDefault="002D6C52" w:rsidP="00FA5B56">
      <w:pPr>
        <w:spacing w:after="0" w:line="360" w:lineRule="auto"/>
        <w:contextualSpacing/>
        <w:jc w:val="both"/>
        <w:rPr>
          <w:rFonts w:ascii="Book Antiqua" w:eastAsiaTheme="minorEastAsia" w:hAnsi="Book Antiqua" w:cs="Arial"/>
          <w:b/>
          <w:color w:val="000000" w:themeColor="text1"/>
          <w:sz w:val="24"/>
          <w:szCs w:val="24"/>
          <w:lang w:eastAsia="zh-CN"/>
        </w:rPr>
      </w:pPr>
      <w:bookmarkStart w:id="40" w:name="OLE_LINK1873"/>
      <w:bookmarkStart w:id="41" w:name="OLE_LINK1874"/>
      <w:bookmarkStart w:id="42" w:name="OLE_LINK1875"/>
      <w:bookmarkStart w:id="43" w:name="OLE_LINK1876"/>
      <w:bookmarkStart w:id="44" w:name="OLE_LINK1877"/>
      <w:bookmarkStart w:id="45" w:name="OLE_LINK1878"/>
      <w:r w:rsidRPr="00D54BA3">
        <w:rPr>
          <w:rFonts w:ascii="Book Antiqua" w:eastAsia="Times New Roman" w:hAnsi="Book Antiqua" w:cs="Arial"/>
          <w:b/>
          <w:color w:val="000000" w:themeColor="text1"/>
          <w:sz w:val="24"/>
          <w:szCs w:val="24"/>
        </w:rPr>
        <w:t>Patent</w:t>
      </w:r>
      <w:r w:rsidR="00CC7AF5" w:rsidRPr="00D54BA3">
        <w:rPr>
          <w:rFonts w:ascii="Book Antiqua" w:eastAsia="Times New Roman" w:hAnsi="Book Antiqua" w:cs="Arial"/>
          <w:b/>
          <w:color w:val="000000" w:themeColor="text1"/>
          <w:sz w:val="24"/>
          <w:szCs w:val="24"/>
        </w:rPr>
        <w:t xml:space="preserve"> foramen ovale closure reduces recurrent stroke risk in cryptogenic stroke</w:t>
      </w:r>
      <w:r w:rsidR="00CC7AF5" w:rsidRPr="00D54BA3">
        <w:rPr>
          <w:rFonts w:ascii="Book Antiqua" w:eastAsia="Times New Roman" w:hAnsi="Book Antiqua" w:cs="Arial" w:hint="eastAsia"/>
          <w:b/>
          <w:color w:val="000000" w:themeColor="text1"/>
          <w:sz w:val="24"/>
          <w:szCs w:val="24"/>
          <w:lang w:eastAsia="zh-CN"/>
        </w:rPr>
        <w:t xml:space="preserve">: </w:t>
      </w:r>
      <w:r w:rsidR="00CC7AF5" w:rsidRPr="00D54BA3">
        <w:rPr>
          <w:rFonts w:ascii="Book Antiqua" w:eastAsia="Times New Roman" w:hAnsi="Book Antiqua" w:cs="Arial"/>
          <w:b/>
          <w:color w:val="000000" w:themeColor="text1"/>
          <w:sz w:val="24"/>
          <w:szCs w:val="24"/>
        </w:rPr>
        <w:t>A systematic review and meta-analysis of randomized controlled trials</w:t>
      </w:r>
      <w:bookmarkEnd w:id="40"/>
      <w:bookmarkEnd w:id="41"/>
      <w:bookmarkEnd w:id="42"/>
      <w:bookmarkEnd w:id="43"/>
      <w:bookmarkEnd w:id="44"/>
      <w:bookmarkEnd w:id="45"/>
    </w:p>
    <w:p w14:paraId="67EB5FD4" w14:textId="77777777" w:rsidR="00CC7AF5" w:rsidRPr="00D54BA3" w:rsidRDefault="00CC7AF5" w:rsidP="00FA5B56">
      <w:pPr>
        <w:spacing w:after="0" w:line="360" w:lineRule="auto"/>
        <w:contextualSpacing/>
        <w:jc w:val="both"/>
        <w:rPr>
          <w:rFonts w:ascii="Book Antiqua" w:eastAsiaTheme="minorEastAsia" w:hAnsi="Book Antiqua" w:cs="Arial"/>
          <w:b/>
          <w:color w:val="000000" w:themeColor="text1"/>
          <w:sz w:val="24"/>
          <w:szCs w:val="24"/>
          <w:lang w:eastAsia="zh-CN"/>
        </w:rPr>
      </w:pPr>
    </w:p>
    <w:p w14:paraId="71CBCD5D" w14:textId="6D51016C" w:rsidR="00FB0357" w:rsidRPr="00D54BA3" w:rsidRDefault="00561E2C" w:rsidP="00FA5B56">
      <w:pPr>
        <w:spacing w:after="0" w:line="360" w:lineRule="auto"/>
        <w:contextualSpacing/>
        <w:jc w:val="both"/>
        <w:rPr>
          <w:rFonts w:ascii="Book Antiqua" w:eastAsiaTheme="minorEastAsia" w:hAnsi="Book Antiqua" w:cs="Arial"/>
          <w:b/>
          <w:color w:val="000000" w:themeColor="text1"/>
          <w:sz w:val="24"/>
          <w:szCs w:val="24"/>
          <w:lang w:eastAsia="zh-CN"/>
        </w:rPr>
      </w:pPr>
      <w:r w:rsidRPr="00D54BA3">
        <w:rPr>
          <w:rFonts w:ascii="Book Antiqua" w:hAnsi="Book Antiqua"/>
          <w:sz w:val="24"/>
          <w:szCs w:val="24"/>
        </w:rPr>
        <w:t xml:space="preserve">Narayanan </w:t>
      </w:r>
      <w:r w:rsidRPr="00D54BA3">
        <w:rPr>
          <w:rFonts w:ascii="Book Antiqua" w:hAnsi="Book Antiqua" w:hint="eastAsia"/>
          <w:sz w:val="24"/>
          <w:szCs w:val="24"/>
          <w:lang w:eastAsia="zh-CN"/>
        </w:rPr>
        <w:t>M</w:t>
      </w:r>
      <w:r w:rsidR="00CC7AF5" w:rsidRPr="00D54BA3">
        <w:rPr>
          <w:rFonts w:ascii="Book Antiqua" w:hAnsi="Book Antiqua"/>
          <w:sz w:val="24"/>
          <w:szCs w:val="24"/>
        </w:rPr>
        <w:t>A</w:t>
      </w:r>
      <w:r w:rsidRPr="00D54BA3">
        <w:rPr>
          <w:rFonts w:ascii="Book Antiqua" w:hAnsi="Book Antiqua" w:hint="eastAsia"/>
          <w:i/>
          <w:sz w:val="24"/>
          <w:szCs w:val="24"/>
          <w:lang w:eastAsia="zh-CN"/>
        </w:rPr>
        <w:t xml:space="preserve"> </w:t>
      </w:r>
      <w:r w:rsidR="00CC7AF5" w:rsidRPr="00D54BA3">
        <w:rPr>
          <w:rFonts w:ascii="Book Antiqua" w:hAnsi="Book Antiqua"/>
          <w:i/>
          <w:sz w:val="24"/>
          <w:szCs w:val="24"/>
        </w:rPr>
        <w:t xml:space="preserve">et al. </w:t>
      </w:r>
      <w:r w:rsidR="00CC7AF5" w:rsidRPr="00D54BA3">
        <w:rPr>
          <w:rStyle w:val="normalchar"/>
          <w:rFonts w:ascii="Book Antiqua" w:hAnsi="Book Antiqua" w:cs="Arial"/>
          <w:bCs/>
          <w:color w:val="000000" w:themeColor="text1"/>
          <w:sz w:val="24"/>
          <w:szCs w:val="24"/>
        </w:rPr>
        <w:t>PFO closure in cryptogenic stroke</w:t>
      </w:r>
    </w:p>
    <w:p w14:paraId="32926731" w14:textId="77777777" w:rsidR="00FB0357" w:rsidRPr="00D54BA3" w:rsidRDefault="00FB0357" w:rsidP="00FA5B56">
      <w:pPr>
        <w:spacing w:after="0" w:line="360" w:lineRule="auto"/>
        <w:contextualSpacing/>
        <w:jc w:val="both"/>
        <w:rPr>
          <w:rFonts w:ascii="Book Antiqua" w:eastAsiaTheme="minorEastAsia" w:hAnsi="Book Antiqua" w:cs="Arial"/>
          <w:b/>
          <w:color w:val="000000" w:themeColor="text1"/>
          <w:sz w:val="24"/>
          <w:szCs w:val="24"/>
          <w:lang w:eastAsia="zh-CN"/>
        </w:rPr>
      </w:pPr>
    </w:p>
    <w:p w14:paraId="0486D8F6" w14:textId="094D7AA7" w:rsidR="00204016" w:rsidRPr="00D54BA3" w:rsidRDefault="00412968" w:rsidP="00FA5B56">
      <w:pPr>
        <w:spacing w:after="0" w:line="360" w:lineRule="auto"/>
        <w:contextualSpacing/>
        <w:jc w:val="both"/>
        <w:rPr>
          <w:rFonts w:ascii="Book Antiqua" w:eastAsiaTheme="minorEastAsia" w:hAnsi="Book Antiqua" w:cs="Arial"/>
          <w:b/>
          <w:color w:val="000000" w:themeColor="text1"/>
          <w:sz w:val="24"/>
          <w:szCs w:val="24"/>
          <w:lang w:eastAsia="zh-CN"/>
        </w:rPr>
      </w:pPr>
      <w:r w:rsidRPr="00D54BA3">
        <w:rPr>
          <w:rFonts w:ascii="Book Antiqua" w:eastAsia="Times New Roman" w:hAnsi="Book Antiqua" w:cs="Arial"/>
          <w:b/>
          <w:color w:val="000000" w:themeColor="text1"/>
          <w:sz w:val="24"/>
          <w:szCs w:val="24"/>
        </w:rPr>
        <w:t xml:space="preserve">Mahesh Anantha Narayanan, </w:t>
      </w:r>
      <w:r w:rsidR="0048721E" w:rsidRPr="00D54BA3">
        <w:rPr>
          <w:rFonts w:ascii="Book Antiqua" w:eastAsia="Times New Roman" w:hAnsi="Book Antiqua" w:cs="Arial"/>
          <w:b/>
          <w:color w:val="000000" w:themeColor="text1"/>
          <w:sz w:val="24"/>
          <w:szCs w:val="24"/>
        </w:rPr>
        <w:t>Dixitha Anugula</w:t>
      </w:r>
      <w:r w:rsidRPr="00D54BA3">
        <w:rPr>
          <w:rFonts w:ascii="Book Antiqua" w:eastAsia="Times New Roman" w:hAnsi="Book Antiqua" w:cs="Arial"/>
          <w:b/>
          <w:color w:val="000000" w:themeColor="text1"/>
          <w:sz w:val="24"/>
          <w:szCs w:val="24"/>
        </w:rPr>
        <w:t xml:space="preserve">, </w:t>
      </w:r>
      <w:r w:rsidR="00520520" w:rsidRPr="00D54BA3">
        <w:rPr>
          <w:rFonts w:ascii="Book Antiqua" w:eastAsia="Times New Roman" w:hAnsi="Book Antiqua" w:cs="Arial"/>
          <w:b/>
          <w:color w:val="000000" w:themeColor="text1"/>
          <w:sz w:val="24"/>
          <w:szCs w:val="24"/>
        </w:rPr>
        <w:t>Gladwin Das</w:t>
      </w:r>
    </w:p>
    <w:p w14:paraId="65AF537B" w14:textId="31BB6B20" w:rsidR="00FB0357" w:rsidRPr="00D54BA3" w:rsidRDefault="00FB0357" w:rsidP="00FA5B56">
      <w:pPr>
        <w:spacing w:after="0" w:line="360" w:lineRule="auto"/>
        <w:jc w:val="both"/>
        <w:rPr>
          <w:rFonts w:ascii="Book Antiqua" w:hAnsi="Book Antiqua"/>
          <w:b/>
          <w:bCs/>
          <w:sz w:val="24"/>
          <w:szCs w:val="24"/>
        </w:rPr>
      </w:pPr>
      <w:bookmarkStart w:id="46" w:name="OLE_LINK633"/>
      <w:bookmarkStart w:id="47" w:name="OLE_LINK634"/>
      <w:bookmarkStart w:id="48" w:name="OLE_LINK763"/>
      <w:bookmarkStart w:id="49" w:name="OLE_LINK764"/>
      <w:bookmarkStart w:id="50" w:name="OLE_LINK846"/>
      <w:bookmarkStart w:id="51" w:name="OLE_LINK1334"/>
      <w:bookmarkStart w:id="52" w:name="OLE_LINK1335"/>
      <w:bookmarkStart w:id="53" w:name="OLE_LINK421"/>
      <w:bookmarkStart w:id="54" w:name="OLE_LINK422"/>
      <w:bookmarkStart w:id="55" w:name="OLE_LINK1367"/>
      <w:bookmarkStart w:id="56" w:name="OLE_LINK1395"/>
    </w:p>
    <w:p w14:paraId="2322D2CE" w14:textId="3491971B" w:rsidR="00E62576" w:rsidRPr="00D54BA3" w:rsidRDefault="00E62576" w:rsidP="00FA5B56">
      <w:pPr>
        <w:spacing w:after="0" w:line="360" w:lineRule="auto"/>
        <w:jc w:val="both"/>
        <w:rPr>
          <w:rStyle w:val="normalchar"/>
          <w:rFonts w:ascii="Book Antiqua" w:eastAsiaTheme="minorEastAsia" w:hAnsi="Book Antiqua" w:cs="Arial"/>
          <w:bCs/>
          <w:color w:val="000000" w:themeColor="text1"/>
          <w:sz w:val="24"/>
          <w:szCs w:val="24"/>
          <w:lang w:eastAsia="zh-CN"/>
        </w:rPr>
      </w:pPr>
      <w:r w:rsidRPr="00D54BA3">
        <w:rPr>
          <w:rFonts w:ascii="Book Antiqua" w:hAnsi="Book Antiqua"/>
          <w:b/>
          <w:bCs/>
          <w:sz w:val="24"/>
          <w:szCs w:val="24"/>
        </w:rPr>
        <w:t>Mahesh Anantha Narayanan, Gladwin Das</w:t>
      </w:r>
      <w:r w:rsidR="00CC7AF5" w:rsidRPr="00D54BA3">
        <w:rPr>
          <w:rFonts w:ascii="Book Antiqua" w:eastAsiaTheme="minorEastAsia" w:hAnsi="Book Antiqua" w:hint="eastAsia"/>
          <w:b/>
          <w:bCs/>
          <w:sz w:val="24"/>
          <w:szCs w:val="24"/>
          <w:lang w:eastAsia="zh-CN"/>
        </w:rPr>
        <w:t xml:space="preserve">, </w:t>
      </w:r>
      <w:r w:rsidRPr="00D54BA3">
        <w:rPr>
          <w:rStyle w:val="normalchar"/>
          <w:rFonts w:ascii="Book Antiqua" w:hAnsi="Book Antiqua" w:cs="Arial"/>
          <w:bCs/>
          <w:color w:val="000000" w:themeColor="text1"/>
          <w:sz w:val="24"/>
          <w:szCs w:val="24"/>
        </w:rPr>
        <w:t>Division of Cardiovascular Disease, Department of Medicine, University of Minnesota, Minneapolis, M</w:t>
      </w:r>
      <w:r w:rsidR="00CC7AF5" w:rsidRPr="00D54BA3">
        <w:rPr>
          <w:rStyle w:val="normalchar"/>
          <w:rFonts w:ascii="Book Antiqua" w:hAnsi="Book Antiqua" w:cs="Arial" w:hint="eastAsia"/>
          <w:bCs/>
          <w:color w:val="000000" w:themeColor="text1"/>
          <w:sz w:val="24"/>
          <w:szCs w:val="24"/>
          <w:lang w:eastAsia="zh-CN"/>
        </w:rPr>
        <w:t xml:space="preserve">N </w:t>
      </w:r>
      <w:r w:rsidR="00CC7AF5" w:rsidRPr="00D54BA3">
        <w:rPr>
          <w:rStyle w:val="normalchar"/>
          <w:rFonts w:ascii="Book Antiqua" w:hAnsi="Book Antiqua" w:cs="Arial"/>
          <w:bCs/>
          <w:color w:val="000000" w:themeColor="text1"/>
          <w:sz w:val="24"/>
          <w:szCs w:val="24"/>
          <w:lang w:eastAsia="zh-CN"/>
        </w:rPr>
        <w:t>55455</w:t>
      </w:r>
      <w:r w:rsidRPr="00D54BA3">
        <w:rPr>
          <w:rStyle w:val="normalchar"/>
          <w:rFonts w:ascii="Book Antiqua" w:hAnsi="Book Antiqua" w:cs="Arial"/>
          <w:bCs/>
          <w:color w:val="000000" w:themeColor="text1"/>
          <w:sz w:val="24"/>
          <w:szCs w:val="24"/>
        </w:rPr>
        <w:t>, U</w:t>
      </w:r>
      <w:r w:rsidR="00CC7AF5" w:rsidRPr="00D54BA3">
        <w:rPr>
          <w:rStyle w:val="normalchar"/>
          <w:rFonts w:ascii="Book Antiqua" w:hAnsi="Book Antiqua" w:cs="Arial" w:hint="eastAsia"/>
          <w:bCs/>
          <w:color w:val="000000" w:themeColor="text1"/>
          <w:sz w:val="24"/>
          <w:szCs w:val="24"/>
          <w:lang w:eastAsia="zh-CN"/>
        </w:rPr>
        <w:t>nited States</w:t>
      </w:r>
    </w:p>
    <w:p w14:paraId="57B06D1E" w14:textId="77777777" w:rsidR="00561E2C" w:rsidRPr="00D54BA3" w:rsidRDefault="00561E2C" w:rsidP="00FA5B56">
      <w:pPr>
        <w:spacing w:after="0" w:line="360" w:lineRule="auto"/>
        <w:jc w:val="both"/>
        <w:rPr>
          <w:rStyle w:val="normalchar"/>
          <w:rFonts w:ascii="Book Antiqua" w:eastAsiaTheme="minorEastAsia" w:hAnsi="Book Antiqua"/>
          <w:b/>
          <w:bCs/>
          <w:sz w:val="24"/>
          <w:szCs w:val="24"/>
          <w:lang w:eastAsia="zh-CN"/>
        </w:rPr>
      </w:pPr>
    </w:p>
    <w:p w14:paraId="424B2FEB" w14:textId="73C04F2C" w:rsidR="00E62576" w:rsidRPr="00D54BA3" w:rsidRDefault="00E62576" w:rsidP="00FA5B56">
      <w:pPr>
        <w:pStyle w:val="Normal1"/>
        <w:spacing w:before="0" w:beforeAutospacing="0" w:after="0" w:afterAutospacing="0" w:line="360" w:lineRule="auto"/>
        <w:contextualSpacing/>
        <w:jc w:val="both"/>
        <w:rPr>
          <w:rStyle w:val="normalchar"/>
          <w:rFonts w:ascii="Book Antiqua" w:eastAsia="Calibri" w:hAnsi="Book Antiqua" w:cs="Arial"/>
          <w:bCs/>
          <w:color w:val="000000" w:themeColor="text1"/>
        </w:rPr>
      </w:pPr>
      <w:r w:rsidRPr="00D54BA3">
        <w:rPr>
          <w:rStyle w:val="normalchar"/>
          <w:rFonts w:ascii="Book Antiqua" w:eastAsia="Calibri" w:hAnsi="Book Antiqua" w:cs="Arial"/>
          <w:b/>
          <w:bCs/>
          <w:color w:val="000000" w:themeColor="text1"/>
        </w:rPr>
        <w:t>Dixitha Anugula</w:t>
      </w:r>
      <w:r w:rsidR="00CC7AF5" w:rsidRPr="00D54BA3">
        <w:rPr>
          <w:rStyle w:val="normalchar"/>
          <w:rFonts w:ascii="Book Antiqua" w:eastAsiaTheme="minorEastAsia" w:hAnsi="Book Antiqua" w:cs="Arial" w:hint="eastAsia"/>
          <w:b/>
          <w:bCs/>
          <w:color w:val="000000" w:themeColor="text1"/>
          <w:lang w:eastAsia="zh-CN"/>
        </w:rPr>
        <w:t xml:space="preserve">, </w:t>
      </w:r>
      <w:r w:rsidRPr="00D54BA3">
        <w:rPr>
          <w:rStyle w:val="normalchar"/>
          <w:rFonts w:ascii="Book Antiqua" w:eastAsia="Calibri" w:hAnsi="Book Antiqua" w:cs="Arial"/>
          <w:bCs/>
          <w:color w:val="000000" w:themeColor="text1"/>
        </w:rPr>
        <w:t>Division of Cardiology</w:t>
      </w:r>
      <w:r w:rsidR="00CC7AF5" w:rsidRPr="00D54BA3">
        <w:rPr>
          <w:rStyle w:val="normalchar"/>
          <w:rFonts w:ascii="Book Antiqua" w:eastAsia="Calibri" w:hAnsi="Book Antiqua" w:cs="Arial" w:hint="eastAsia"/>
          <w:bCs/>
          <w:color w:val="000000" w:themeColor="text1"/>
          <w:lang w:eastAsia="zh-CN"/>
        </w:rPr>
        <w:t>,</w:t>
      </w:r>
      <w:r w:rsidR="00CC7AF5" w:rsidRPr="00D54BA3">
        <w:rPr>
          <w:rStyle w:val="normalchar"/>
          <w:rFonts w:ascii="Book Antiqua" w:eastAsia="Calibri" w:hAnsi="Book Antiqua" w:cs="Arial" w:hint="eastAsia"/>
          <w:bCs/>
          <w:color w:val="000000" w:themeColor="text1"/>
          <w:vertAlign w:val="superscript"/>
          <w:lang w:eastAsia="zh-CN"/>
        </w:rPr>
        <w:t xml:space="preserve"> </w:t>
      </w:r>
      <w:r w:rsidRPr="00D54BA3">
        <w:rPr>
          <w:rStyle w:val="normalchar"/>
          <w:rFonts w:ascii="Book Antiqua" w:eastAsia="Calibri" w:hAnsi="Book Antiqua" w:cs="Arial"/>
          <w:bCs/>
          <w:color w:val="000000" w:themeColor="text1"/>
        </w:rPr>
        <w:t>CHI Health Creighton University Medical Center, Omaha, N</w:t>
      </w:r>
      <w:r w:rsidR="00CC7AF5" w:rsidRPr="00D54BA3">
        <w:rPr>
          <w:rStyle w:val="normalchar"/>
          <w:rFonts w:ascii="Book Antiqua" w:eastAsia="Calibri" w:hAnsi="Book Antiqua" w:cs="Arial" w:hint="eastAsia"/>
          <w:bCs/>
          <w:color w:val="000000" w:themeColor="text1"/>
          <w:lang w:eastAsia="zh-CN"/>
        </w:rPr>
        <w:t xml:space="preserve">E </w:t>
      </w:r>
      <w:r w:rsidR="00CC7AF5" w:rsidRPr="00D54BA3">
        <w:rPr>
          <w:rStyle w:val="normalchar"/>
          <w:rFonts w:ascii="Book Antiqua" w:eastAsia="Calibri" w:hAnsi="Book Antiqua" w:cs="Arial"/>
          <w:bCs/>
          <w:color w:val="000000" w:themeColor="text1"/>
          <w:lang w:eastAsia="zh-CN"/>
        </w:rPr>
        <w:t>68124</w:t>
      </w:r>
      <w:r w:rsidRPr="00D54BA3">
        <w:rPr>
          <w:rStyle w:val="normalchar"/>
          <w:rFonts w:ascii="Book Antiqua" w:eastAsia="Calibri" w:hAnsi="Book Antiqua" w:cs="Arial"/>
          <w:bCs/>
          <w:color w:val="000000" w:themeColor="text1"/>
        </w:rPr>
        <w:t xml:space="preserve">, </w:t>
      </w:r>
      <w:r w:rsidR="00CC7AF5" w:rsidRPr="00D54BA3">
        <w:rPr>
          <w:rStyle w:val="normalchar"/>
          <w:rFonts w:ascii="Book Antiqua" w:eastAsia="Calibri" w:hAnsi="Book Antiqua" w:cs="Arial"/>
          <w:bCs/>
          <w:color w:val="000000" w:themeColor="text1"/>
        </w:rPr>
        <w:t>U</w:t>
      </w:r>
      <w:r w:rsidR="00CC7AF5" w:rsidRPr="00D54BA3">
        <w:rPr>
          <w:rStyle w:val="normalchar"/>
          <w:rFonts w:ascii="Book Antiqua" w:hAnsi="Book Antiqua" w:cs="Arial" w:hint="eastAsia"/>
          <w:bCs/>
          <w:color w:val="000000" w:themeColor="text1"/>
          <w:lang w:eastAsia="zh-CN"/>
        </w:rPr>
        <w:t>nited States</w:t>
      </w:r>
    </w:p>
    <w:bookmarkEnd w:id="46"/>
    <w:bookmarkEnd w:id="47"/>
    <w:bookmarkEnd w:id="48"/>
    <w:bookmarkEnd w:id="49"/>
    <w:bookmarkEnd w:id="50"/>
    <w:bookmarkEnd w:id="51"/>
    <w:bookmarkEnd w:id="52"/>
    <w:bookmarkEnd w:id="53"/>
    <w:bookmarkEnd w:id="54"/>
    <w:bookmarkEnd w:id="55"/>
    <w:bookmarkEnd w:id="56"/>
    <w:p w14:paraId="7C88F953" w14:textId="7A7B5F8B" w:rsidR="00412968" w:rsidRPr="00D54BA3" w:rsidRDefault="00412968" w:rsidP="00FA5B56">
      <w:pPr>
        <w:pStyle w:val="Normal1"/>
        <w:spacing w:before="0" w:beforeAutospacing="0" w:after="0" w:afterAutospacing="0" w:line="360" w:lineRule="auto"/>
        <w:contextualSpacing/>
        <w:jc w:val="both"/>
        <w:rPr>
          <w:rStyle w:val="normalchar"/>
          <w:rFonts w:ascii="Book Antiqua" w:eastAsia="Calibri" w:hAnsi="Book Antiqua" w:cs="Arial"/>
          <w:bCs/>
          <w:color w:val="000000" w:themeColor="text1"/>
        </w:rPr>
      </w:pPr>
    </w:p>
    <w:p w14:paraId="2DD1EC8D" w14:textId="5A39FC73" w:rsidR="00412968" w:rsidRPr="00D54BA3" w:rsidRDefault="00FB0357" w:rsidP="00FA5B56">
      <w:pPr>
        <w:spacing w:after="0" w:line="360" w:lineRule="auto"/>
        <w:contextualSpacing/>
        <w:jc w:val="both"/>
        <w:rPr>
          <w:rFonts w:ascii="Book Antiqua" w:hAnsi="Book Antiqua" w:cs="Arial"/>
          <w:b/>
          <w:color w:val="000000" w:themeColor="text1"/>
          <w:sz w:val="24"/>
          <w:szCs w:val="24"/>
          <w:lang w:eastAsia="zh-CN"/>
        </w:rPr>
      </w:pPr>
      <w:bookmarkStart w:id="57" w:name="OLE_LINK1289"/>
      <w:bookmarkStart w:id="58" w:name="OLE_LINK1290"/>
      <w:bookmarkStart w:id="59" w:name="OLE_LINK563"/>
      <w:bookmarkStart w:id="60" w:name="OLE_LINK1232"/>
      <w:bookmarkStart w:id="61" w:name="OLE_LINK1272"/>
      <w:bookmarkStart w:id="62" w:name="OLE_LINK1274"/>
      <w:bookmarkStart w:id="63" w:name="OLE_LINK1336"/>
      <w:bookmarkStart w:id="64" w:name="OLE_LINK1368"/>
      <w:bookmarkStart w:id="65" w:name="OLE_LINK1491"/>
      <w:r w:rsidRPr="00D54BA3">
        <w:rPr>
          <w:rFonts w:ascii="Book Antiqua" w:hAnsi="Book Antiqua"/>
          <w:b/>
          <w:bCs/>
          <w:sz w:val="24"/>
          <w:szCs w:val="24"/>
        </w:rPr>
        <w:t>ORCID number:</w:t>
      </w:r>
      <w:bookmarkEnd w:id="57"/>
      <w:bookmarkEnd w:id="58"/>
      <w:bookmarkEnd w:id="59"/>
      <w:bookmarkEnd w:id="60"/>
      <w:bookmarkEnd w:id="61"/>
      <w:bookmarkEnd w:id="62"/>
      <w:bookmarkEnd w:id="63"/>
      <w:bookmarkEnd w:id="64"/>
      <w:bookmarkEnd w:id="65"/>
      <w:r w:rsidR="00E62576" w:rsidRPr="00D54BA3">
        <w:rPr>
          <w:rStyle w:val="normalchar"/>
          <w:rFonts w:cs="Arial"/>
          <w:color w:val="000000" w:themeColor="text1"/>
        </w:rPr>
        <w:t xml:space="preserve"> </w:t>
      </w:r>
      <w:r w:rsidR="00E62576" w:rsidRPr="00D54BA3">
        <w:rPr>
          <w:rStyle w:val="normalchar"/>
          <w:rFonts w:ascii="Book Antiqua" w:eastAsia="Times New Roman" w:hAnsi="Book Antiqua" w:cs="Arial"/>
          <w:bCs/>
          <w:color w:val="000000" w:themeColor="text1"/>
          <w:sz w:val="24"/>
          <w:szCs w:val="24"/>
          <w:lang w:eastAsia="zh-CN"/>
        </w:rPr>
        <w:t>Mahesh Anantha Narayanan (0000-0001-5894-7406)</w:t>
      </w:r>
      <w:r w:rsidR="00CC7AF5" w:rsidRPr="00D54BA3">
        <w:rPr>
          <w:rStyle w:val="normalchar"/>
          <w:rFonts w:ascii="Book Antiqua" w:eastAsia="Times New Roman" w:hAnsi="Book Antiqua" w:cs="Arial" w:hint="eastAsia"/>
          <w:bCs/>
          <w:color w:val="000000" w:themeColor="text1"/>
          <w:sz w:val="24"/>
          <w:szCs w:val="24"/>
          <w:lang w:eastAsia="zh-CN"/>
        </w:rPr>
        <w:t>.</w:t>
      </w:r>
    </w:p>
    <w:p w14:paraId="15F80A85" w14:textId="77777777" w:rsidR="00FB0357" w:rsidRPr="00D54BA3" w:rsidRDefault="00FB0357" w:rsidP="00FA5B56">
      <w:pPr>
        <w:spacing w:after="0" w:line="360" w:lineRule="auto"/>
        <w:contextualSpacing/>
        <w:jc w:val="both"/>
        <w:rPr>
          <w:rFonts w:ascii="Book Antiqua" w:eastAsiaTheme="minorEastAsia" w:hAnsi="Book Antiqua" w:cs="Arial"/>
          <w:b/>
          <w:color w:val="000000" w:themeColor="text1"/>
          <w:sz w:val="24"/>
          <w:szCs w:val="24"/>
          <w:lang w:eastAsia="zh-CN"/>
        </w:rPr>
      </w:pPr>
    </w:p>
    <w:p w14:paraId="10BCC12A" w14:textId="70E9026E" w:rsidR="00561E2C" w:rsidRDefault="00561E2C" w:rsidP="00FA5B56">
      <w:pPr>
        <w:spacing w:after="0" w:line="360" w:lineRule="auto"/>
        <w:jc w:val="both"/>
        <w:rPr>
          <w:rFonts w:ascii="Book Antiqua" w:eastAsia="宋体" w:hAnsi="Book Antiqua"/>
          <w:sz w:val="24"/>
          <w:szCs w:val="24"/>
          <w:lang w:eastAsia="zh-CN"/>
        </w:rPr>
      </w:pPr>
      <w:bookmarkStart w:id="66" w:name="OLE_LINK777"/>
      <w:bookmarkStart w:id="67" w:name="OLE_LINK778"/>
      <w:bookmarkStart w:id="68" w:name="OLE_LINK28"/>
      <w:bookmarkStart w:id="69" w:name="OLE_LINK29"/>
      <w:bookmarkStart w:id="70" w:name="OLE_LINK81"/>
      <w:bookmarkStart w:id="71" w:name="OLE_LINK125"/>
      <w:bookmarkStart w:id="72" w:name="OLE_LINK152"/>
      <w:bookmarkStart w:id="73" w:name="OLE_LINK173"/>
      <w:bookmarkStart w:id="74" w:name="OLE_LINK190"/>
      <w:bookmarkStart w:id="75" w:name="OLE_LINK228"/>
      <w:bookmarkStart w:id="76" w:name="OLE_LINK296"/>
      <w:bookmarkStart w:id="77" w:name="OLE_LINK581"/>
      <w:bookmarkStart w:id="78" w:name="OLE_LINK766"/>
      <w:bookmarkStart w:id="79" w:name="OLE_LINK767"/>
      <w:bookmarkStart w:id="80" w:name="OLE_LINK1492"/>
      <w:r w:rsidRPr="00D54BA3">
        <w:rPr>
          <w:rFonts w:ascii="Book Antiqua" w:eastAsia="MS Mincho" w:hAnsi="Book Antiqua"/>
          <w:b/>
          <w:sz w:val="24"/>
          <w:lang w:eastAsia="ja-JP"/>
        </w:rPr>
        <w:t>Author contributions</w:t>
      </w:r>
      <w:bookmarkEnd w:id="66"/>
      <w:bookmarkEnd w:id="67"/>
      <w:r w:rsidRPr="00D54BA3">
        <w:rPr>
          <w:rFonts w:ascii="Book Antiqua" w:eastAsia="MS Mincho" w:hAnsi="Book Antiqua"/>
          <w:b/>
          <w:sz w:val="24"/>
          <w:lang w:eastAsia="ja-JP"/>
        </w:rPr>
        <w:t>:</w:t>
      </w:r>
      <w:bookmarkStart w:id="81" w:name="OLE_LINK1004"/>
      <w:bookmarkStart w:id="82" w:name="OLE_LINK1005"/>
      <w:bookmarkEnd w:id="68"/>
      <w:bookmarkEnd w:id="69"/>
      <w:bookmarkEnd w:id="70"/>
      <w:bookmarkEnd w:id="71"/>
      <w:bookmarkEnd w:id="72"/>
      <w:bookmarkEnd w:id="73"/>
      <w:bookmarkEnd w:id="74"/>
      <w:bookmarkEnd w:id="75"/>
      <w:bookmarkEnd w:id="76"/>
      <w:bookmarkEnd w:id="77"/>
      <w:bookmarkEnd w:id="78"/>
      <w:bookmarkEnd w:id="79"/>
      <w:r w:rsidRPr="00D54BA3">
        <w:rPr>
          <w:rFonts w:ascii="Book Antiqua" w:eastAsiaTheme="minorEastAsia" w:hAnsi="Book Antiqua" w:hint="eastAsia"/>
          <w:b/>
          <w:sz w:val="24"/>
          <w:lang w:eastAsia="zh-CN"/>
        </w:rPr>
        <w:t xml:space="preserve"> </w:t>
      </w:r>
      <w:r w:rsidRPr="00D54BA3">
        <w:rPr>
          <w:rFonts w:ascii="Book Antiqua" w:eastAsia="宋体" w:hAnsi="Book Antiqua"/>
          <w:sz w:val="24"/>
          <w:szCs w:val="24"/>
          <w:lang w:eastAsia="zh-CN"/>
        </w:rPr>
        <w:t xml:space="preserve">All authors </w:t>
      </w:r>
      <w:bookmarkStart w:id="83" w:name="OLE_LINK1464"/>
      <w:bookmarkStart w:id="84" w:name="OLE_LINK1465"/>
      <w:bookmarkStart w:id="85" w:name="OLE_LINK1466"/>
      <w:r w:rsidRPr="00D54BA3">
        <w:rPr>
          <w:rFonts w:ascii="Book Antiqua" w:eastAsia="宋体" w:hAnsi="Book Antiqua"/>
          <w:sz w:val="24"/>
          <w:szCs w:val="24"/>
          <w:lang w:eastAsia="zh-CN"/>
        </w:rPr>
        <w:t>contributed to</w:t>
      </w:r>
      <w:bookmarkEnd w:id="83"/>
      <w:bookmarkEnd w:id="84"/>
      <w:bookmarkEnd w:id="85"/>
      <w:r w:rsidRPr="00D54BA3">
        <w:rPr>
          <w:rFonts w:ascii="Book Antiqua" w:eastAsia="宋体" w:hAnsi="Book Antiqua"/>
          <w:sz w:val="24"/>
          <w:szCs w:val="24"/>
          <w:lang w:eastAsia="zh-CN"/>
        </w:rPr>
        <w:t xml:space="preserve"> the manuscript.</w:t>
      </w:r>
      <w:bookmarkEnd w:id="80"/>
      <w:bookmarkEnd w:id="81"/>
      <w:bookmarkEnd w:id="82"/>
    </w:p>
    <w:p w14:paraId="4EE78637" w14:textId="77777777" w:rsidR="0000051A" w:rsidRPr="00D54BA3" w:rsidRDefault="0000051A" w:rsidP="00FA5B56">
      <w:pPr>
        <w:spacing w:after="0" w:line="360" w:lineRule="auto"/>
        <w:jc w:val="both"/>
        <w:rPr>
          <w:rFonts w:ascii="Book Antiqua" w:hAnsi="Book Antiqua"/>
          <w:b/>
          <w:sz w:val="24"/>
        </w:rPr>
      </w:pPr>
    </w:p>
    <w:p w14:paraId="6F138F8D" w14:textId="77777777" w:rsidR="00561E2C" w:rsidRPr="00D54BA3" w:rsidRDefault="00561E2C" w:rsidP="00FA5B56">
      <w:pPr>
        <w:spacing w:after="0" w:line="360" w:lineRule="auto"/>
        <w:contextualSpacing/>
        <w:jc w:val="both"/>
        <w:rPr>
          <w:rFonts w:ascii="Book Antiqua" w:eastAsiaTheme="minorEastAsia" w:hAnsi="Book Antiqua"/>
          <w:sz w:val="24"/>
          <w:lang w:eastAsia="zh-CN"/>
        </w:rPr>
      </w:pPr>
      <w:bookmarkStart w:id="86" w:name="OLE_LINK1077"/>
      <w:bookmarkStart w:id="87" w:name="OLE_LINK1078"/>
      <w:bookmarkStart w:id="88" w:name="OLE_LINK1129"/>
      <w:bookmarkStart w:id="89" w:name="OLE_LINK1130"/>
      <w:bookmarkStart w:id="90" w:name="OLE_LINK1131"/>
      <w:bookmarkStart w:id="91" w:name="OLE_LINK1132"/>
      <w:bookmarkStart w:id="92" w:name="OLE_LINK1010"/>
      <w:bookmarkStart w:id="93" w:name="OLE_LINK1011"/>
      <w:bookmarkStart w:id="94" w:name="OLE_LINK1247"/>
      <w:bookmarkStart w:id="95" w:name="OLE_LINK1340"/>
      <w:bookmarkStart w:id="96" w:name="OLE_LINK1370"/>
      <w:bookmarkStart w:id="97" w:name="OLE_LINK1371"/>
      <w:bookmarkStart w:id="98" w:name="OLE_LINK1401"/>
      <w:bookmarkStart w:id="99" w:name="OLE_LINK1402"/>
      <w:bookmarkStart w:id="100" w:name="OLE_LINK1495"/>
      <w:bookmarkStart w:id="101" w:name="OLE_LINK1505"/>
      <w:bookmarkStart w:id="102" w:name="OLE_LINK1551"/>
      <w:bookmarkStart w:id="103" w:name="OLE_LINK1578"/>
      <w:bookmarkStart w:id="104" w:name="OLE_LINK1579"/>
      <w:bookmarkStart w:id="105" w:name="OLE_LINK1593"/>
      <w:bookmarkStart w:id="106" w:name="OLE_LINK1594"/>
      <w:r w:rsidRPr="00D54BA3">
        <w:rPr>
          <w:rFonts w:ascii="Book Antiqua" w:hAnsi="Book Antiqua" w:cs="TimesNewRomanPS-BoldItalicMT"/>
          <w:b/>
          <w:bCs/>
          <w:iCs/>
          <w:sz w:val="24"/>
        </w:rPr>
        <w:t>Conflict-of-interest</w:t>
      </w:r>
      <w:r w:rsidRPr="00D54BA3">
        <w:rPr>
          <w:sz w:val="24"/>
        </w:rPr>
        <w:t xml:space="preserve"> </w:t>
      </w:r>
      <w:r w:rsidRPr="00D54BA3">
        <w:rPr>
          <w:rFonts w:ascii="Book Antiqua" w:hAnsi="Book Antiqua" w:cs="TimesNewRomanPS-BoldItalicMT"/>
          <w:b/>
          <w:bCs/>
          <w:iCs/>
          <w:sz w:val="24"/>
        </w:rPr>
        <w:t xml:space="preserve">statement: </w:t>
      </w:r>
      <w:bookmarkStart w:id="107" w:name="OLE_LINK712"/>
      <w:bookmarkStart w:id="108" w:name="OLE_LINK714"/>
      <w:r w:rsidRPr="00D54BA3">
        <w:rPr>
          <w:rFonts w:ascii="Book Antiqua" w:hAnsi="Book Antiqua"/>
          <w:sz w:val="24"/>
        </w:rPr>
        <w:t>No potential conflicts of interest relevant to this article were reported.</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F6B8A5D" w14:textId="77777777" w:rsidR="00561E2C" w:rsidRDefault="00561E2C" w:rsidP="00FA5B56">
      <w:pPr>
        <w:spacing w:after="0" w:line="360" w:lineRule="auto"/>
        <w:contextualSpacing/>
        <w:jc w:val="both"/>
        <w:rPr>
          <w:rFonts w:ascii="Book Antiqua" w:eastAsia="宋体" w:hAnsi="Book Antiqua"/>
          <w:sz w:val="24"/>
          <w:lang w:eastAsia="zh-CN"/>
        </w:rPr>
      </w:pPr>
    </w:p>
    <w:p w14:paraId="024E4D70" w14:textId="7E748F04" w:rsidR="00BE55CA" w:rsidRPr="00BE55CA" w:rsidRDefault="00BE55CA" w:rsidP="00B16B72">
      <w:pPr>
        <w:spacing w:after="0" w:line="360" w:lineRule="auto"/>
        <w:ind w:left="720" w:hanging="720"/>
        <w:contextualSpacing/>
        <w:jc w:val="both"/>
        <w:rPr>
          <w:rFonts w:ascii="Book Antiqua" w:eastAsia="宋体" w:hAnsi="Book Antiqua" w:cs="TimesNewRomanPS-BoldItalicMT"/>
          <w:bCs/>
          <w:iCs/>
          <w:sz w:val="24"/>
          <w:lang w:eastAsia="zh-CN"/>
        </w:rPr>
      </w:pPr>
      <w:r w:rsidRPr="00BE55CA">
        <w:rPr>
          <w:rFonts w:ascii="Book Antiqua" w:hAnsi="Book Antiqua" w:cs="TimesNewRomanPS-BoldItalicMT"/>
          <w:b/>
          <w:bCs/>
          <w:iCs/>
          <w:sz w:val="24"/>
        </w:rPr>
        <w:t xml:space="preserve">PRISMA 2009 </w:t>
      </w:r>
      <w:r w:rsidR="00B16B72" w:rsidRPr="00BE55CA">
        <w:rPr>
          <w:rFonts w:ascii="Book Antiqua" w:hAnsi="Book Antiqua" w:cs="TimesNewRomanPS-BoldItalicMT"/>
          <w:b/>
          <w:bCs/>
          <w:iCs/>
          <w:sz w:val="24"/>
        </w:rPr>
        <w:t>Checklist statement</w:t>
      </w:r>
      <w:r w:rsidRPr="00BE55CA">
        <w:rPr>
          <w:rFonts w:ascii="Book Antiqua" w:hAnsi="Book Antiqua" w:cs="TimesNewRomanPS-BoldItalicMT"/>
          <w:b/>
          <w:bCs/>
          <w:iCs/>
          <w:sz w:val="24"/>
        </w:rPr>
        <w:t>:</w:t>
      </w:r>
      <w:r>
        <w:rPr>
          <w:rFonts w:ascii="Book Antiqua" w:eastAsia="宋体" w:hAnsi="Book Antiqua" w:cs="TimesNewRomanPS-BoldItalicMT" w:hint="eastAsia"/>
          <w:b/>
          <w:bCs/>
          <w:iCs/>
          <w:sz w:val="24"/>
          <w:lang w:eastAsia="zh-CN"/>
        </w:rPr>
        <w:t xml:space="preserve"> </w:t>
      </w:r>
      <w:r w:rsidR="00B16B72">
        <w:rPr>
          <w:rFonts w:ascii="Book Antiqua" w:eastAsia="宋体" w:hAnsi="Book Antiqua" w:cs="TimesNewRomanPS-BoldItalicMT"/>
          <w:bCs/>
          <w:iCs/>
          <w:sz w:val="24"/>
          <w:lang w:eastAsia="zh-CN"/>
        </w:rPr>
        <w:t>T</w:t>
      </w:r>
      <w:r w:rsidR="00B16B72" w:rsidRPr="00B16B72">
        <w:rPr>
          <w:rFonts w:ascii="Book Antiqua" w:eastAsia="宋体" w:hAnsi="Book Antiqua" w:cs="TimesNewRomanPS-BoldItalicMT"/>
          <w:bCs/>
          <w:iCs/>
          <w:sz w:val="24"/>
          <w:lang w:eastAsia="zh-CN"/>
        </w:rPr>
        <w:t>he manuscript was prepared and revised according to the PRISMA 2009 Checklist.</w:t>
      </w:r>
    </w:p>
    <w:p w14:paraId="2B8C58B2" w14:textId="77777777" w:rsidR="00BE55CA" w:rsidRPr="00BE55CA" w:rsidRDefault="00BE55CA" w:rsidP="00FA5B56">
      <w:pPr>
        <w:spacing w:after="0" w:line="360" w:lineRule="auto"/>
        <w:contextualSpacing/>
        <w:jc w:val="both"/>
        <w:rPr>
          <w:rFonts w:ascii="Book Antiqua" w:eastAsia="宋体" w:hAnsi="Book Antiqua"/>
          <w:sz w:val="24"/>
          <w:lang w:eastAsia="zh-CN"/>
        </w:rPr>
      </w:pPr>
    </w:p>
    <w:p w14:paraId="747BBE42" w14:textId="5C807879" w:rsidR="00561E2C" w:rsidRPr="00D54BA3" w:rsidRDefault="00561E2C" w:rsidP="00FA5B56">
      <w:pPr>
        <w:spacing w:after="0" w:line="360" w:lineRule="auto"/>
        <w:contextualSpacing/>
        <w:jc w:val="both"/>
        <w:rPr>
          <w:rFonts w:ascii="Book Antiqua" w:eastAsiaTheme="minorEastAsia" w:hAnsi="Book Antiqua"/>
          <w:sz w:val="24"/>
          <w:lang w:eastAsia="zh-CN"/>
        </w:rPr>
      </w:pPr>
      <w:bookmarkStart w:id="109" w:name="OLE_LINK1024"/>
      <w:bookmarkStart w:id="110" w:name="OLE_LINK1025"/>
      <w:bookmarkStart w:id="111" w:name="OLE_LINK570"/>
      <w:bookmarkStart w:id="112" w:name="OLE_LINK1096"/>
      <w:bookmarkStart w:id="113" w:name="OLE_LINK1097"/>
      <w:bookmarkStart w:id="114" w:name="OLE_LINK1098"/>
      <w:bookmarkStart w:id="115" w:name="OLE_LINK985"/>
      <w:bookmarkStart w:id="116" w:name="OLE_LINK986"/>
      <w:bookmarkStart w:id="117" w:name="OLE_LINK1122"/>
      <w:bookmarkStart w:id="118" w:name="OLE_LINK649"/>
      <w:bookmarkStart w:id="119" w:name="OLE_LINK650"/>
      <w:bookmarkStart w:id="120" w:name="OLE_LINK1706"/>
      <w:bookmarkStart w:id="121" w:name="OLE_LINK1707"/>
      <w:bookmarkStart w:id="122" w:name="OLE_LINK1756"/>
      <w:r w:rsidRPr="00D54BA3">
        <w:rPr>
          <w:rFonts w:ascii="Book Antiqua" w:hAnsi="Book Antiqua"/>
          <w:b/>
          <w:sz w:val="24"/>
        </w:rPr>
        <w:t xml:space="preserve">Open-Access: </w:t>
      </w:r>
      <w:bookmarkStart w:id="123" w:name="OLE_LINK760"/>
      <w:bookmarkStart w:id="124" w:name="OLE_LINK907"/>
      <w:bookmarkStart w:id="125" w:name="OLE_LINK1365"/>
      <w:r w:rsidRPr="00D54BA3">
        <w:rPr>
          <w:rFonts w:ascii="Book Antiqua" w:hAnsi="Book Antiqua"/>
          <w:sz w:val="24"/>
        </w:rPr>
        <w:t xml:space="preserve">This article is an open-access article which was selected by an in-house editor and fully peer-reviewed by external reviewers. It is distributed in accordance </w:t>
      </w:r>
      <w:r w:rsidRPr="00D54BA3">
        <w:rPr>
          <w:rFonts w:ascii="Book Antiqua" w:hAnsi="Book Antiqua"/>
          <w:sz w:val="24"/>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957DFFE" w14:textId="77777777" w:rsidR="00561E2C" w:rsidRPr="00D54BA3" w:rsidRDefault="00561E2C" w:rsidP="00FA5B56">
      <w:pPr>
        <w:spacing w:after="0" w:line="360" w:lineRule="auto"/>
        <w:contextualSpacing/>
        <w:jc w:val="both"/>
        <w:rPr>
          <w:rFonts w:ascii="Book Antiqua" w:eastAsiaTheme="minorEastAsia" w:hAnsi="Book Antiqua"/>
          <w:sz w:val="24"/>
          <w:lang w:eastAsia="zh-CN"/>
        </w:rPr>
      </w:pPr>
    </w:p>
    <w:p w14:paraId="28BF1E7A" w14:textId="77777777" w:rsidR="00561E2C" w:rsidRPr="00D54BA3" w:rsidRDefault="00561E2C" w:rsidP="00FA5B56">
      <w:pPr>
        <w:spacing w:after="0" w:line="360" w:lineRule="auto"/>
        <w:contextualSpacing/>
        <w:jc w:val="both"/>
        <w:rPr>
          <w:rFonts w:ascii="Book Antiqua" w:eastAsiaTheme="minorEastAsia" w:hAnsi="Book Antiqua" w:cs="Arial"/>
          <w:b/>
          <w:color w:val="000000" w:themeColor="text1"/>
          <w:sz w:val="24"/>
          <w:szCs w:val="24"/>
          <w:lang w:eastAsia="zh-CN"/>
        </w:rPr>
      </w:pPr>
      <w:bookmarkStart w:id="126" w:name="OLE_LINK1099"/>
      <w:bookmarkStart w:id="127" w:name="OLE_LINK1100"/>
      <w:bookmarkStart w:id="128" w:name="OLE_LINK1017"/>
      <w:bookmarkStart w:id="129" w:name="OLE_LINK1597"/>
      <w:bookmarkStart w:id="130" w:name="OLE_LINK1598"/>
      <w:bookmarkStart w:id="131" w:name="OLE_LINK1708"/>
      <w:bookmarkStart w:id="132" w:name="OLE_LINK1709"/>
      <w:r w:rsidRPr="00D54BA3">
        <w:rPr>
          <w:rFonts w:ascii="Book Antiqua" w:hAnsi="Book Antiqua" w:cs="Arial Unicode MS"/>
          <w:b/>
          <w:sz w:val="24"/>
        </w:rPr>
        <w:t xml:space="preserve">Manuscript source: </w:t>
      </w:r>
      <w:bookmarkStart w:id="133" w:name="OLE_LINK385"/>
      <w:bookmarkStart w:id="134" w:name="OLE_LINK389"/>
      <w:r w:rsidRPr="00D54BA3">
        <w:rPr>
          <w:rFonts w:ascii="Book Antiqua" w:hAnsi="Book Antiqua" w:cs="Arial Unicode MS"/>
          <w:sz w:val="24"/>
        </w:rPr>
        <w:t xml:space="preserve">Unsolicited </w:t>
      </w:r>
      <w:bookmarkEnd w:id="133"/>
      <w:bookmarkEnd w:id="134"/>
      <w:r w:rsidRPr="00D54BA3">
        <w:rPr>
          <w:rFonts w:ascii="Book Antiqua" w:hAnsi="Book Antiqua" w:cs="Arial Unicode MS"/>
          <w:sz w:val="24"/>
        </w:rPr>
        <w:t>manuscript</w:t>
      </w:r>
      <w:bookmarkEnd w:id="126"/>
      <w:bookmarkEnd w:id="127"/>
      <w:bookmarkEnd w:id="128"/>
      <w:bookmarkEnd w:id="129"/>
      <w:bookmarkEnd w:id="130"/>
      <w:bookmarkEnd w:id="131"/>
      <w:bookmarkEnd w:id="132"/>
      <w:r w:rsidRPr="00D54BA3">
        <w:rPr>
          <w:rFonts w:ascii="Book Antiqua" w:hAnsi="Book Antiqua" w:cs="Arial"/>
          <w:b/>
          <w:color w:val="000000" w:themeColor="text1"/>
          <w:sz w:val="24"/>
          <w:szCs w:val="24"/>
        </w:rPr>
        <w:t xml:space="preserve"> </w:t>
      </w:r>
    </w:p>
    <w:p w14:paraId="09DFE9E5" w14:textId="77777777" w:rsidR="00561E2C" w:rsidRPr="00D54BA3" w:rsidRDefault="00561E2C" w:rsidP="00FA5B56">
      <w:pPr>
        <w:spacing w:after="0" w:line="360" w:lineRule="auto"/>
        <w:contextualSpacing/>
        <w:jc w:val="both"/>
        <w:rPr>
          <w:rFonts w:ascii="Book Antiqua" w:eastAsiaTheme="minorEastAsia" w:hAnsi="Book Antiqua" w:cs="Arial"/>
          <w:b/>
          <w:color w:val="000000" w:themeColor="text1"/>
          <w:sz w:val="24"/>
          <w:szCs w:val="24"/>
          <w:lang w:eastAsia="zh-CN"/>
        </w:rPr>
      </w:pPr>
    </w:p>
    <w:p w14:paraId="762C1E98" w14:textId="13B5B686" w:rsidR="00561E2C" w:rsidRPr="00D54BA3" w:rsidRDefault="00561E2C" w:rsidP="00FA5B56">
      <w:pPr>
        <w:spacing w:after="0" w:line="360" w:lineRule="auto"/>
        <w:contextualSpacing/>
        <w:jc w:val="both"/>
        <w:rPr>
          <w:rFonts w:ascii="Book Antiqua" w:eastAsiaTheme="minorEastAsia" w:hAnsi="Book Antiqua" w:cs="Arial"/>
          <w:color w:val="000000" w:themeColor="text1"/>
          <w:sz w:val="24"/>
          <w:szCs w:val="24"/>
          <w:shd w:val="clear" w:color="auto" w:fill="FFFFFF"/>
          <w:lang w:eastAsia="zh-CN"/>
        </w:rPr>
      </w:pPr>
      <w:bookmarkStart w:id="135" w:name="OLE_LINK948"/>
      <w:bookmarkStart w:id="136" w:name="OLE_LINK949"/>
      <w:bookmarkStart w:id="137" w:name="OLE_LINK950"/>
      <w:bookmarkStart w:id="138" w:name="OLE_LINK951"/>
      <w:r w:rsidRPr="00D54BA3">
        <w:rPr>
          <w:rFonts w:ascii="Book Antiqua" w:hAnsi="Book Antiqua"/>
          <w:b/>
          <w:sz w:val="24"/>
        </w:rPr>
        <w:t>Correspondence</w:t>
      </w:r>
      <w:bookmarkEnd w:id="135"/>
      <w:bookmarkEnd w:id="136"/>
      <w:bookmarkEnd w:id="137"/>
      <w:bookmarkEnd w:id="138"/>
      <w:r w:rsidRPr="00D54BA3">
        <w:rPr>
          <w:rFonts w:ascii="Book Antiqua" w:hAnsi="Book Antiqua" w:cs="Arial" w:hint="eastAsia"/>
          <w:b/>
          <w:color w:val="000000" w:themeColor="text1"/>
          <w:sz w:val="24"/>
          <w:szCs w:val="24"/>
          <w:lang w:eastAsia="zh-CN"/>
        </w:rPr>
        <w:t xml:space="preserve"> to</w:t>
      </w:r>
      <w:r w:rsidR="00412968" w:rsidRPr="00D54BA3">
        <w:rPr>
          <w:rFonts w:ascii="Book Antiqua" w:hAnsi="Book Antiqua" w:cs="Arial"/>
          <w:b/>
          <w:color w:val="000000" w:themeColor="text1"/>
          <w:sz w:val="24"/>
          <w:szCs w:val="24"/>
        </w:rPr>
        <w:t>:</w:t>
      </w:r>
      <w:r w:rsidR="00412968" w:rsidRPr="00D54BA3">
        <w:rPr>
          <w:rFonts w:ascii="Book Antiqua" w:hAnsi="Book Antiqua" w:cs="Arial"/>
          <w:color w:val="000000" w:themeColor="text1"/>
          <w:sz w:val="24"/>
          <w:szCs w:val="24"/>
        </w:rPr>
        <w:t xml:space="preserve"> </w:t>
      </w:r>
      <w:r w:rsidR="00412968" w:rsidRPr="00D54BA3">
        <w:rPr>
          <w:rFonts w:ascii="Book Antiqua" w:hAnsi="Book Antiqua" w:cs="Arial"/>
          <w:b/>
          <w:color w:val="000000" w:themeColor="text1"/>
          <w:sz w:val="24"/>
          <w:szCs w:val="24"/>
        </w:rPr>
        <w:t>Mahesh Anantha Narayanan,</w:t>
      </w:r>
      <w:r w:rsidR="00412968" w:rsidRPr="00D54BA3">
        <w:rPr>
          <w:rFonts w:ascii="Book Antiqua" w:hAnsi="Book Antiqua" w:cs="Arial"/>
          <w:color w:val="000000" w:themeColor="text1"/>
          <w:sz w:val="24"/>
          <w:szCs w:val="24"/>
        </w:rPr>
        <w:t xml:space="preserve"> </w:t>
      </w:r>
      <w:r w:rsidR="00412968" w:rsidRPr="00D54BA3">
        <w:rPr>
          <w:rFonts w:ascii="Book Antiqua" w:hAnsi="Book Antiqua" w:cs="Arial"/>
          <w:b/>
          <w:color w:val="000000" w:themeColor="text1"/>
          <w:sz w:val="24"/>
          <w:szCs w:val="24"/>
        </w:rPr>
        <w:t>MD</w:t>
      </w:r>
      <w:r w:rsidRPr="00D54BA3">
        <w:rPr>
          <w:rFonts w:ascii="Book Antiqua" w:hAnsi="Book Antiqua" w:cs="Arial" w:hint="eastAsia"/>
          <w:b/>
          <w:color w:val="000000" w:themeColor="text1"/>
          <w:sz w:val="24"/>
          <w:szCs w:val="24"/>
          <w:lang w:eastAsia="zh-CN"/>
        </w:rPr>
        <w:t>,</w:t>
      </w:r>
      <w:r w:rsidR="008B407B">
        <w:rPr>
          <w:rFonts w:ascii="Book Antiqua" w:hAnsi="Book Antiqua" w:cs="Arial" w:hint="eastAsia"/>
          <w:color w:val="000000" w:themeColor="text1"/>
          <w:sz w:val="24"/>
          <w:szCs w:val="24"/>
          <w:lang w:eastAsia="zh-CN"/>
        </w:rPr>
        <w:t xml:space="preserve"> </w:t>
      </w:r>
      <w:r w:rsidR="008B407B" w:rsidRPr="008B407B">
        <w:rPr>
          <w:rFonts w:ascii="Book Antiqua" w:hAnsi="Book Antiqua" w:cs="Arial"/>
          <w:b/>
          <w:color w:val="000000" w:themeColor="text1"/>
          <w:sz w:val="24"/>
          <w:szCs w:val="24"/>
        </w:rPr>
        <w:t>Academic Fellow,</w:t>
      </w:r>
      <w:r w:rsidR="008B407B" w:rsidRPr="008B407B">
        <w:rPr>
          <w:rFonts w:ascii="Book Antiqua" w:hAnsi="Book Antiqua" w:cs="Arial" w:hint="eastAsia"/>
          <w:b/>
          <w:color w:val="000000" w:themeColor="text1"/>
          <w:sz w:val="24"/>
          <w:szCs w:val="24"/>
        </w:rPr>
        <w:t xml:space="preserve"> </w:t>
      </w:r>
      <w:r w:rsidR="008B407B" w:rsidRPr="008B407B">
        <w:rPr>
          <w:rFonts w:ascii="Book Antiqua" w:hAnsi="Book Antiqua" w:cs="Arial"/>
          <w:b/>
          <w:color w:val="000000" w:themeColor="text1"/>
          <w:sz w:val="24"/>
          <w:szCs w:val="24"/>
        </w:rPr>
        <w:t>Doctor</w:t>
      </w:r>
      <w:r w:rsidR="008B407B" w:rsidRPr="008B407B">
        <w:rPr>
          <w:rFonts w:ascii="Book Antiqua" w:hAnsi="Book Antiqua" w:cs="Arial" w:hint="eastAsia"/>
          <w:b/>
          <w:color w:val="000000" w:themeColor="text1"/>
          <w:sz w:val="24"/>
          <w:szCs w:val="24"/>
        </w:rPr>
        <w:t xml:space="preserve">, </w:t>
      </w:r>
      <w:r w:rsidR="00412968" w:rsidRPr="00D54BA3">
        <w:rPr>
          <w:rFonts w:ascii="Book Antiqua" w:hAnsi="Book Antiqua" w:cs="Arial"/>
          <w:color w:val="000000" w:themeColor="text1"/>
          <w:sz w:val="24"/>
          <w:szCs w:val="24"/>
        </w:rPr>
        <w:t>Division of Cardiovascular Diseases, University of Minnesota, Mayo Mail Code 508, 420</w:t>
      </w:r>
      <w:r w:rsidR="00412968" w:rsidRPr="00D54BA3">
        <w:rPr>
          <w:rFonts w:ascii="Book Antiqua" w:hAnsi="Book Antiqua" w:cs="Arial"/>
          <w:color w:val="000000" w:themeColor="text1"/>
          <w:sz w:val="24"/>
          <w:szCs w:val="24"/>
          <w:shd w:val="clear" w:color="auto" w:fill="FFFFFF"/>
        </w:rPr>
        <w:t xml:space="preserve"> Delaware St SE, </w:t>
      </w:r>
      <w:r w:rsidR="00CC7AF5" w:rsidRPr="00D54BA3">
        <w:rPr>
          <w:rFonts w:ascii="Book Antiqua" w:hAnsi="Book Antiqua" w:cs="Arial"/>
          <w:color w:val="000000" w:themeColor="text1"/>
          <w:sz w:val="24"/>
          <w:szCs w:val="24"/>
          <w:shd w:val="clear" w:color="auto" w:fill="FFFFFF"/>
        </w:rPr>
        <w:t>Minneapolis, MN 55455</w:t>
      </w:r>
      <w:r w:rsidRPr="00D54BA3">
        <w:rPr>
          <w:rFonts w:ascii="Book Antiqua" w:hAnsi="Book Antiqua" w:cs="Arial"/>
          <w:color w:val="000000" w:themeColor="text1"/>
          <w:sz w:val="24"/>
          <w:szCs w:val="24"/>
          <w:shd w:val="clear" w:color="auto" w:fill="FFFFFF"/>
        </w:rPr>
        <w:t>,</w:t>
      </w:r>
      <w:r w:rsidRPr="00D54BA3">
        <w:rPr>
          <w:rFonts w:ascii="Book Antiqua" w:hAnsi="Book Antiqua" w:cs="Arial" w:hint="eastAsia"/>
          <w:color w:val="000000" w:themeColor="text1"/>
          <w:sz w:val="24"/>
          <w:szCs w:val="24"/>
          <w:shd w:val="clear" w:color="auto" w:fill="FFFFFF"/>
          <w:lang w:eastAsia="zh-CN"/>
        </w:rPr>
        <w:t xml:space="preserve"> United States</w:t>
      </w:r>
      <w:r w:rsidR="00CC7AF5" w:rsidRPr="00D54BA3">
        <w:rPr>
          <w:rFonts w:ascii="Book Antiqua" w:hAnsi="Book Antiqua" w:cs="Arial" w:hint="eastAsia"/>
          <w:color w:val="000000" w:themeColor="text1"/>
          <w:sz w:val="24"/>
          <w:szCs w:val="24"/>
          <w:shd w:val="clear" w:color="auto" w:fill="FFFFFF"/>
          <w:lang w:eastAsia="zh-CN"/>
        </w:rPr>
        <w:t xml:space="preserve">. </w:t>
      </w:r>
      <w:r w:rsidRPr="00D54BA3">
        <w:rPr>
          <w:rFonts w:ascii="Book Antiqua" w:hAnsi="Book Antiqua" w:cs="Arial"/>
          <w:color w:val="000000" w:themeColor="text1"/>
          <w:sz w:val="24"/>
          <w:szCs w:val="24"/>
          <w:shd w:val="clear" w:color="auto" w:fill="FFFFFF"/>
        </w:rPr>
        <w:t>manantha@umn.edu</w:t>
      </w:r>
    </w:p>
    <w:p w14:paraId="344EA491" w14:textId="1630B171" w:rsidR="00561E2C" w:rsidRPr="00D54BA3" w:rsidRDefault="00561E2C" w:rsidP="00FA5B56">
      <w:pPr>
        <w:spacing w:after="0" w:line="360" w:lineRule="auto"/>
        <w:contextualSpacing/>
        <w:jc w:val="both"/>
        <w:rPr>
          <w:rFonts w:ascii="Book Antiqua" w:eastAsiaTheme="minorEastAsia" w:hAnsi="Book Antiqua" w:cs="Arial"/>
          <w:color w:val="000000" w:themeColor="text1"/>
          <w:sz w:val="24"/>
          <w:szCs w:val="24"/>
          <w:shd w:val="clear" w:color="auto" w:fill="FFFFFF"/>
          <w:lang w:eastAsia="zh-CN"/>
        </w:rPr>
      </w:pPr>
      <w:bookmarkStart w:id="139" w:name="OLE_LINK146"/>
      <w:bookmarkStart w:id="140" w:name="OLE_LINK148"/>
      <w:bookmarkStart w:id="141" w:name="OLE_LINK689"/>
      <w:bookmarkStart w:id="142" w:name="OLE_LINK732"/>
      <w:bookmarkStart w:id="143" w:name="OLE_LINK733"/>
      <w:bookmarkStart w:id="144" w:name="OLE_LINK920"/>
      <w:bookmarkStart w:id="145" w:name="OLE_LINK921"/>
      <w:bookmarkStart w:id="146" w:name="OLE_LINK922"/>
      <w:bookmarkStart w:id="147" w:name="OLE_LINK933"/>
      <w:bookmarkStart w:id="148" w:name="OLE_LINK1152"/>
      <w:r w:rsidRPr="00D54BA3">
        <w:rPr>
          <w:rFonts w:ascii="Book Antiqua" w:hAnsi="Book Antiqua"/>
          <w:b/>
          <w:sz w:val="24"/>
        </w:rPr>
        <w:t>Telephone:</w:t>
      </w:r>
      <w:bookmarkEnd w:id="139"/>
      <w:bookmarkEnd w:id="140"/>
      <w:bookmarkEnd w:id="141"/>
      <w:bookmarkEnd w:id="142"/>
      <w:bookmarkEnd w:id="143"/>
      <w:bookmarkEnd w:id="144"/>
      <w:bookmarkEnd w:id="145"/>
      <w:bookmarkEnd w:id="146"/>
      <w:bookmarkEnd w:id="147"/>
      <w:bookmarkEnd w:id="148"/>
      <w:r w:rsidR="008442EE">
        <w:rPr>
          <w:rFonts w:ascii="Book Antiqua" w:hAnsi="Book Antiqua"/>
          <w:b/>
          <w:sz w:val="24"/>
        </w:rPr>
        <w:t xml:space="preserve"> </w:t>
      </w:r>
      <w:r w:rsidRPr="00D54BA3">
        <w:rPr>
          <w:rFonts w:ascii="Book Antiqua" w:eastAsiaTheme="minorEastAsia" w:hAnsi="Book Antiqua" w:cs="Arial" w:hint="eastAsia"/>
          <w:color w:val="000000" w:themeColor="text1"/>
          <w:sz w:val="24"/>
          <w:szCs w:val="24"/>
          <w:shd w:val="clear" w:color="auto" w:fill="FFFFFF"/>
          <w:lang w:eastAsia="zh-CN"/>
        </w:rPr>
        <w:t>+1-</w:t>
      </w:r>
      <w:r w:rsidR="00412968" w:rsidRPr="00D54BA3">
        <w:rPr>
          <w:rFonts w:ascii="Book Antiqua" w:hAnsi="Book Antiqua" w:cs="Arial"/>
          <w:color w:val="000000" w:themeColor="text1"/>
          <w:sz w:val="24"/>
          <w:szCs w:val="24"/>
          <w:shd w:val="clear" w:color="auto" w:fill="FFFFFF"/>
        </w:rPr>
        <w:t>612</w:t>
      </w:r>
      <w:r w:rsidRPr="00D54BA3">
        <w:rPr>
          <w:rFonts w:ascii="Book Antiqua" w:hAnsi="Book Antiqua" w:cs="Arial" w:hint="eastAsia"/>
          <w:color w:val="000000" w:themeColor="text1"/>
          <w:sz w:val="24"/>
          <w:szCs w:val="24"/>
          <w:shd w:val="clear" w:color="auto" w:fill="FFFFFF"/>
          <w:lang w:eastAsia="zh-CN"/>
        </w:rPr>
        <w:t>-</w:t>
      </w:r>
      <w:r w:rsidRPr="00D54BA3">
        <w:rPr>
          <w:rFonts w:ascii="Book Antiqua" w:hAnsi="Book Antiqua" w:cs="Arial"/>
          <w:color w:val="000000" w:themeColor="text1"/>
          <w:sz w:val="24"/>
          <w:szCs w:val="24"/>
          <w:shd w:val="clear" w:color="auto" w:fill="FFFFFF"/>
        </w:rPr>
        <w:t>626</w:t>
      </w:r>
      <w:r w:rsidR="00412968" w:rsidRPr="00D54BA3">
        <w:rPr>
          <w:rFonts w:ascii="Book Antiqua" w:hAnsi="Book Antiqua" w:cs="Arial"/>
          <w:color w:val="000000" w:themeColor="text1"/>
          <w:sz w:val="24"/>
          <w:szCs w:val="24"/>
          <w:shd w:val="clear" w:color="auto" w:fill="FFFFFF"/>
        </w:rPr>
        <w:t>2451</w:t>
      </w:r>
    </w:p>
    <w:p w14:paraId="064565B4" w14:textId="5944234A" w:rsidR="00412968" w:rsidRPr="00D54BA3" w:rsidRDefault="00412968" w:rsidP="00FA5B56">
      <w:pPr>
        <w:spacing w:after="0" w:line="360" w:lineRule="auto"/>
        <w:contextualSpacing/>
        <w:jc w:val="both"/>
        <w:rPr>
          <w:rFonts w:ascii="Book Antiqua" w:eastAsiaTheme="minorEastAsia" w:hAnsi="Book Antiqua" w:cs="Arial"/>
          <w:color w:val="000000" w:themeColor="text1"/>
          <w:sz w:val="24"/>
          <w:szCs w:val="24"/>
          <w:shd w:val="clear" w:color="auto" w:fill="FFFFFF"/>
          <w:lang w:eastAsia="zh-CN"/>
        </w:rPr>
      </w:pPr>
      <w:r w:rsidRPr="00D54BA3">
        <w:rPr>
          <w:rStyle w:val="Emphasis"/>
          <w:rFonts w:ascii="Book Antiqua" w:hAnsi="Book Antiqua" w:cs="Arial"/>
          <w:b/>
          <w:bCs/>
          <w:i w:val="0"/>
          <w:color w:val="000000" w:themeColor="text1"/>
          <w:sz w:val="24"/>
          <w:szCs w:val="24"/>
          <w:shd w:val="clear" w:color="auto" w:fill="FFFFFF"/>
        </w:rPr>
        <w:t>Fax</w:t>
      </w:r>
      <w:r w:rsidRPr="00D54BA3">
        <w:rPr>
          <w:rFonts w:ascii="Book Antiqua" w:hAnsi="Book Antiqua" w:cs="Arial"/>
          <w:b/>
          <w:i/>
          <w:color w:val="000000" w:themeColor="text1"/>
          <w:sz w:val="24"/>
          <w:szCs w:val="24"/>
          <w:shd w:val="clear" w:color="auto" w:fill="FFFFFF"/>
        </w:rPr>
        <w:t>:</w:t>
      </w:r>
      <w:r w:rsidR="00561E2C" w:rsidRPr="00D54BA3">
        <w:rPr>
          <w:rFonts w:ascii="Book Antiqua" w:hAnsi="Book Antiqua" w:cs="Arial" w:hint="eastAsia"/>
          <w:color w:val="000000" w:themeColor="text1"/>
          <w:sz w:val="24"/>
          <w:szCs w:val="24"/>
          <w:shd w:val="clear" w:color="auto" w:fill="FFFFFF"/>
          <w:lang w:eastAsia="zh-CN"/>
        </w:rPr>
        <w:t xml:space="preserve"> </w:t>
      </w:r>
      <w:r w:rsidR="00561E2C" w:rsidRPr="00D54BA3">
        <w:rPr>
          <w:rFonts w:ascii="Book Antiqua" w:eastAsiaTheme="minorEastAsia" w:hAnsi="Book Antiqua" w:cs="Arial" w:hint="eastAsia"/>
          <w:color w:val="000000" w:themeColor="text1"/>
          <w:sz w:val="24"/>
          <w:szCs w:val="24"/>
          <w:shd w:val="clear" w:color="auto" w:fill="FFFFFF"/>
          <w:lang w:eastAsia="zh-CN"/>
        </w:rPr>
        <w:t>+1-</w:t>
      </w:r>
      <w:r w:rsidR="00561E2C" w:rsidRPr="00D54BA3">
        <w:rPr>
          <w:rFonts w:ascii="Book Antiqua" w:hAnsi="Book Antiqua" w:cs="Arial"/>
          <w:color w:val="000000" w:themeColor="text1"/>
          <w:sz w:val="24"/>
          <w:szCs w:val="24"/>
          <w:shd w:val="clear" w:color="auto" w:fill="FFFFFF"/>
        </w:rPr>
        <w:t>612</w:t>
      </w:r>
      <w:r w:rsidR="00561E2C" w:rsidRPr="00D54BA3">
        <w:rPr>
          <w:rFonts w:ascii="Book Antiqua" w:hAnsi="Book Antiqua" w:cs="Arial" w:hint="eastAsia"/>
          <w:color w:val="000000" w:themeColor="text1"/>
          <w:sz w:val="24"/>
          <w:szCs w:val="24"/>
          <w:shd w:val="clear" w:color="auto" w:fill="FFFFFF"/>
          <w:lang w:eastAsia="zh-CN"/>
        </w:rPr>
        <w:t>-</w:t>
      </w:r>
      <w:r w:rsidR="00561E2C" w:rsidRPr="00D54BA3">
        <w:rPr>
          <w:rFonts w:ascii="Book Antiqua" w:hAnsi="Book Antiqua" w:cs="Arial"/>
          <w:color w:val="000000" w:themeColor="text1"/>
          <w:sz w:val="24"/>
          <w:szCs w:val="24"/>
        </w:rPr>
        <w:t>626</w:t>
      </w:r>
      <w:r w:rsidRPr="00D54BA3">
        <w:rPr>
          <w:rFonts w:ascii="Book Antiqua" w:hAnsi="Book Antiqua" w:cs="Arial"/>
          <w:color w:val="000000" w:themeColor="text1"/>
          <w:sz w:val="24"/>
          <w:szCs w:val="24"/>
        </w:rPr>
        <w:t>4411</w:t>
      </w:r>
    </w:p>
    <w:p w14:paraId="5C753E9E" w14:textId="0458F7E8" w:rsidR="00412968" w:rsidRPr="00D54BA3" w:rsidRDefault="00412968" w:rsidP="00FA5B56">
      <w:pPr>
        <w:autoSpaceDE w:val="0"/>
        <w:autoSpaceDN w:val="0"/>
        <w:spacing w:after="0" w:line="360" w:lineRule="auto"/>
        <w:contextualSpacing/>
        <w:jc w:val="both"/>
        <w:rPr>
          <w:rFonts w:ascii="Book Antiqua" w:hAnsi="Book Antiqua" w:cs="Arial"/>
          <w:color w:val="000000" w:themeColor="text1"/>
          <w:sz w:val="24"/>
          <w:szCs w:val="24"/>
        </w:rPr>
      </w:pPr>
      <w:r w:rsidRPr="00D54BA3">
        <w:rPr>
          <w:rFonts w:ascii="Book Antiqua" w:eastAsia="Times New Roman" w:hAnsi="Book Antiqua" w:cs="Arial"/>
          <w:color w:val="000000" w:themeColor="text1"/>
          <w:sz w:val="24"/>
          <w:szCs w:val="24"/>
        </w:rPr>
        <w:t xml:space="preserve"> </w:t>
      </w:r>
    </w:p>
    <w:p w14:paraId="720CAD24" w14:textId="1901A68D" w:rsidR="00561E2C" w:rsidRPr="00D54BA3" w:rsidRDefault="00561E2C" w:rsidP="00FA5B56">
      <w:pPr>
        <w:spacing w:after="0" w:line="360" w:lineRule="auto"/>
        <w:jc w:val="both"/>
        <w:rPr>
          <w:rFonts w:ascii="Book Antiqua" w:hAnsi="Book Antiqua"/>
          <w:b/>
          <w:sz w:val="24"/>
          <w:lang w:eastAsia="zh-CN"/>
        </w:rPr>
      </w:pPr>
      <w:bookmarkStart w:id="149" w:name="OLE_LINK1712"/>
      <w:bookmarkStart w:id="150" w:name="OLE_LINK775"/>
      <w:bookmarkStart w:id="151" w:name="OLE_LINK923"/>
      <w:bookmarkStart w:id="152" w:name="OLE_LINK924"/>
      <w:bookmarkStart w:id="153" w:name="OLE_LINK64"/>
      <w:bookmarkStart w:id="154" w:name="OLE_LINK67"/>
      <w:bookmarkStart w:id="155" w:name="OLE_LINK218"/>
      <w:bookmarkStart w:id="156" w:name="OLE_LINK245"/>
      <w:bookmarkStart w:id="157" w:name="OLE_LINK934"/>
      <w:bookmarkStart w:id="158" w:name="OLE_LINK1107"/>
      <w:bookmarkStart w:id="159" w:name="OLE_LINK1108"/>
      <w:bookmarkStart w:id="160" w:name="OLE_LINK1109"/>
      <w:bookmarkStart w:id="161" w:name="OLE_LINK989"/>
      <w:bookmarkStart w:id="162" w:name="OLE_LINK990"/>
      <w:bookmarkStart w:id="163" w:name="OLE_LINK1124"/>
      <w:bookmarkStart w:id="164" w:name="OLE_LINK1213"/>
      <w:bookmarkStart w:id="165" w:name="OLE_LINK971"/>
      <w:bookmarkStart w:id="166" w:name="OLE_LINK1014"/>
      <w:bookmarkStart w:id="167" w:name="OLE_LINK1153"/>
      <w:bookmarkStart w:id="168" w:name="OLE_LINK906"/>
      <w:bookmarkStart w:id="169" w:name="OLE_LINK1541"/>
      <w:bookmarkStart w:id="170" w:name="OLE_LINK1542"/>
      <w:bookmarkStart w:id="171" w:name="OLE_LINK1509"/>
      <w:bookmarkStart w:id="172" w:name="OLE_LINK1601"/>
      <w:bookmarkStart w:id="173" w:name="OLE_LINK1602"/>
      <w:bookmarkStart w:id="174" w:name="OLE_LINK1757"/>
      <w:bookmarkStart w:id="175" w:name="OLE_LINK1779"/>
      <w:r w:rsidRPr="00D54BA3">
        <w:rPr>
          <w:rFonts w:ascii="Book Antiqua" w:hAnsi="Book Antiqua"/>
          <w:b/>
          <w:sz w:val="24"/>
        </w:rPr>
        <w:t>Received:</w:t>
      </w:r>
      <w:r w:rsidRPr="00D54BA3">
        <w:rPr>
          <w:rFonts w:ascii="Book Antiqua" w:hAnsi="Book Antiqua" w:hint="eastAsia"/>
          <w:b/>
          <w:sz w:val="24"/>
          <w:lang w:eastAsia="zh-CN"/>
        </w:rPr>
        <w:t xml:space="preserve"> </w:t>
      </w:r>
      <w:r w:rsidRPr="00D54BA3">
        <w:rPr>
          <w:rFonts w:ascii="Book Antiqua" w:hAnsi="Book Antiqua" w:hint="eastAsia"/>
          <w:sz w:val="24"/>
          <w:lang w:eastAsia="zh-CN"/>
        </w:rPr>
        <w:t>January 31, 2018</w:t>
      </w:r>
    </w:p>
    <w:p w14:paraId="6B5B313E" w14:textId="3EA37010" w:rsidR="00561E2C" w:rsidRPr="00D54BA3" w:rsidRDefault="00561E2C" w:rsidP="00FA5B56">
      <w:pPr>
        <w:spacing w:after="0" w:line="360" w:lineRule="auto"/>
        <w:jc w:val="both"/>
        <w:rPr>
          <w:rFonts w:ascii="Book Antiqua" w:hAnsi="Book Antiqua"/>
          <w:b/>
          <w:sz w:val="24"/>
          <w:lang w:eastAsia="zh-CN"/>
        </w:rPr>
      </w:pPr>
      <w:r w:rsidRPr="00D54BA3">
        <w:rPr>
          <w:rFonts w:ascii="Book Antiqua" w:hAnsi="Book Antiqua" w:hint="eastAsia"/>
          <w:b/>
          <w:sz w:val="24"/>
        </w:rPr>
        <w:t>Peer-review started</w:t>
      </w:r>
      <w:r w:rsidRPr="00D54BA3">
        <w:rPr>
          <w:rFonts w:ascii="Book Antiqua" w:hAnsi="Book Antiqua"/>
          <w:b/>
          <w:sz w:val="24"/>
        </w:rPr>
        <w:t>:</w:t>
      </w:r>
      <w:r w:rsidRPr="00D54BA3">
        <w:rPr>
          <w:rFonts w:ascii="Book Antiqua" w:hAnsi="Book Antiqua" w:hint="eastAsia"/>
          <w:b/>
          <w:sz w:val="24"/>
          <w:lang w:eastAsia="zh-CN"/>
        </w:rPr>
        <w:t xml:space="preserve"> </w:t>
      </w:r>
      <w:r w:rsidRPr="00D54BA3">
        <w:rPr>
          <w:rFonts w:ascii="Book Antiqua" w:hAnsi="Book Antiqua" w:hint="eastAsia"/>
          <w:sz w:val="24"/>
          <w:lang w:eastAsia="zh-CN"/>
        </w:rPr>
        <w:t>January 31, 2018</w:t>
      </w:r>
    </w:p>
    <w:p w14:paraId="247CF868" w14:textId="1D069495" w:rsidR="00561E2C" w:rsidRPr="00D54BA3" w:rsidRDefault="00561E2C" w:rsidP="00FA5B56">
      <w:pPr>
        <w:spacing w:after="0" w:line="360" w:lineRule="auto"/>
        <w:jc w:val="both"/>
        <w:rPr>
          <w:rFonts w:ascii="Book Antiqua" w:hAnsi="Book Antiqua"/>
          <w:b/>
          <w:sz w:val="24"/>
          <w:lang w:eastAsia="zh-CN"/>
        </w:rPr>
      </w:pPr>
      <w:r w:rsidRPr="00D54BA3">
        <w:rPr>
          <w:rFonts w:ascii="Book Antiqua" w:hAnsi="Book Antiqua"/>
          <w:b/>
          <w:sz w:val="24"/>
        </w:rPr>
        <w:t>First decision:</w:t>
      </w:r>
      <w:r w:rsidRPr="00D54BA3">
        <w:rPr>
          <w:rFonts w:ascii="Book Antiqua" w:hAnsi="Book Antiqua" w:hint="eastAsia"/>
          <w:b/>
          <w:sz w:val="24"/>
          <w:lang w:eastAsia="zh-CN"/>
        </w:rPr>
        <w:t xml:space="preserve"> </w:t>
      </w:r>
      <w:r w:rsidRPr="00D54BA3">
        <w:rPr>
          <w:rFonts w:ascii="Book Antiqua" w:hAnsi="Book Antiqua" w:hint="eastAsia"/>
          <w:sz w:val="24"/>
          <w:lang w:eastAsia="zh-CN"/>
        </w:rPr>
        <w:t>February 27, 2018</w:t>
      </w:r>
    </w:p>
    <w:p w14:paraId="69528260" w14:textId="5A9160DE" w:rsidR="00561E2C" w:rsidRPr="00D54BA3" w:rsidRDefault="00561E2C" w:rsidP="00FA5B56">
      <w:pPr>
        <w:spacing w:after="0" w:line="360" w:lineRule="auto"/>
        <w:jc w:val="both"/>
        <w:rPr>
          <w:rFonts w:ascii="Book Antiqua" w:eastAsiaTheme="minorEastAsia" w:hAnsi="Book Antiqua"/>
          <w:b/>
          <w:sz w:val="24"/>
          <w:lang w:eastAsia="zh-CN"/>
        </w:rPr>
      </w:pPr>
      <w:r w:rsidRPr="00D54BA3">
        <w:rPr>
          <w:rFonts w:ascii="Book Antiqua" w:hAnsi="Book Antiqua"/>
          <w:b/>
          <w:sz w:val="24"/>
        </w:rPr>
        <w:t>Revised:</w:t>
      </w:r>
      <w:r w:rsidRPr="00D54BA3">
        <w:rPr>
          <w:rFonts w:ascii="Book Antiqua" w:hAnsi="Book Antiqua" w:hint="eastAsia"/>
          <w:b/>
          <w:sz w:val="24"/>
          <w:lang w:eastAsia="zh-CN"/>
        </w:rPr>
        <w:t xml:space="preserve"> </w:t>
      </w:r>
      <w:r w:rsidRPr="00D54BA3">
        <w:rPr>
          <w:rFonts w:ascii="Book Antiqua" w:hAnsi="Book Antiqua"/>
          <w:sz w:val="24"/>
          <w:lang w:eastAsia="zh-CN"/>
        </w:rPr>
        <w:t>March 1, 2018</w:t>
      </w:r>
    </w:p>
    <w:p w14:paraId="1D60797D" w14:textId="7347C2D8" w:rsidR="00561E2C" w:rsidRPr="00D54BA3" w:rsidRDefault="00561E2C" w:rsidP="00FA5B56">
      <w:pPr>
        <w:spacing w:after="0" w:line="360" w:lineRule="auto"/>
        <w:jc w:val="both"/>
        <w:rPr>
          <w:rFonts w:ascii="Book Antiqua" w:hAnsi="Book Antiqua"/>
          <w:b/>
          <w:sz w:val="24"/>
        </w:rPr>
      </w:pPr>
      <w:r w:rsidRPr="00D54BA3">
        <w:rPr>
          <w:rFonts w:ascii="Book Antiqua" w:hAnsi="Book Antiqua"/>
          <w:b/>
          <w:sz w:val="24"/>
        </w:rPr>
        <w:t>Accepted:</w:t>
      </w:r>
      <w:r w:rsidR="008442EE">
        <w:rPr>
          <w:rFonts w:ascii="Book Antiqua" w:hAnsi="Book Antiqua" w:hint="eastAsia"/>
          <w:b/>
          <w:sz w:val="24"/>
        </w:rPr>
        <w:t xml:space="preserve"> </w:t>
      </w:r>
      <w:r w:rsidR="00B16B72" w:rsidRPr="00B16B72">
        <w:rPr>
          <w:rFonts w:ascii="Book Antiqua" w:hAnsi="Book Antiqua"/>
          <w:sz w:val="24"/>
        </w:rPr>
        <w:t>March 18, 2018</w:t>
      </w:r>
    </w:p>
    <w:p w14:paraId="1921775F" w14:textId="77777777" w:rsidR="00561E2C" w:rsidRPr="00D54BA3" w:rsidRDefault="00561E2C" w:rsidP="00FA5B56">
      <w:pPr>
        <w:spacing w:after="0" w:line="360" w:lineRule="auto"/>
        <w:jc w:val="both"/>
        <w:rPr>
          <w:rFonts w:ascii="Book Antiqua" w:hAnsi="Book Antiqua"/>
          <w:b/>
          <w:sz w:val="24"/>
        </w:rPr>
      </w:pPr>
      <w:r w:rsidRPr="00D54BA3">
        <w:rPr>
          <w:rFonts w:ascii="Book Antiqua" w:hAnsi="Book Antiqua"/>
          <w:b/>
          <w:sz w:val="24"/>
        </w:rPr>
        <w:t>Article in press:</w:t>
      </w:r>
    </w:p>
    <w:p w14:paraId="4C21AFDE" w14:textId="33ED2B83" w:rsidR="00412968" w:rsidRPr="00D54BA3" w:rsidRDefault="00561E2C" w:rsidP="00FA5B56">
      <w:pPr>
        <w:spacing w:after="0" w:line="360" w:lineRule="auto"/>
        <w:contextualSpacing/>
        <w:jc w:val="both"/>
        <w:rPr>
          <w:rFonts w:ascii="Book Antiqua" w:hAnsi="Book Antiqua" w:cs="Arial"/>
          <w:color w:val="000000" w:themeColor="text1"/>
          <w:sz w:val="24"/>
          <w:szCs w:val="24"/>
          <w:shd w:val="clear" w:color="auto" w:fill="FFFFFF"/>
        </w:rPr>
      </w:pPr>
      <w:r w:rsidRPr="00D54BA3">
        <w:rPr>
          <w:rFonts w:ascii="Book Antiqua" w:hAnsi="Book Antiqua"/>
          <w:b/>
          <w:sz w:val="24"/>
        </w:rPr>
        <w:t>Published online</w:t>
      </w:r>
      <w:bookmarkEnd w:id="149"/>
      <w:r w:rsidRPr="00D54BA3">
        <w:rPr>
          <w:rFonts w:ascii="Book Antiqua" w:hAnsi="Book Antiqua"/>
          <w:b/>
          <w:sz w:val="24"/>
        </w:rPr>
        <w: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412968" w:rsidRPr="00D54BA3">
        <w:rPr>
          <w:rFonts w:ascii="Book Antiqua" w:hAnsi="Book Antiqua" w:cs="Arial"/>
          <w:color w:val="000000" w:themeColor="text1"/>
          <w:sz w:val="24"/>
          <w:szCs w:val="24"/>
          <w:shd w:val="clear" w:color="auto" w:fill="FFFFFF"/>
        </w:rPr>
        <w:br w:type="page"/>
      </w:r>
    </w:p>
    <w:p w14:paraId="6284909D" w14:textId="3B77FBC1" w:rsidR="00B60F48" w:rsidRPr="00D54BA3" w:rsidRDefault="00412968" w:rsidP="00FA5B56">
      <w:pPr>
        <w:spacing w:after="0" w:line="360" w:lineRule="auto"/>
        <w:contextualSpacing/>
        <w:jc w:val="both"/>
        <w:rPr>
          <w:rStyle w:val="normaltextrun"/>
          <w:rFonts w:ascii="Book Antiqua" w:hAnsi="Book Antiqua" w:cs="Arial"/>
          <w:color w:val="000000" w:themeColor="text1"/>
          <w:sz w:val="24"/>
          <w:szCs w:val="24"/>
          <w:shd w:val="clear" w:color="auto" w:fill="FFFFFF"/>
        </w:rPr>
      </w:pPr>
      <w:r w:rsidRPr="00D54BA3">
        <w:rPr>
          <w:rFonts w:ascii="Book Antiqua" w:eastAsia="Times New Roman" w:hAnsi="Book Antiqua" w:cs="Arial"/>
          <w:b/>
          <w:color w:val="000000" w:themeColor="text1"/>
          <w:sz w:val="24"/>
          <w:szCs w:val="24"/>
        </w:rPr>
        <w:lastRenderedPageBreak/>
        <w:t>A</w:t>
      </w:r>
      <w:r w:rsidR="00561E2C" w:rsidRPr="00D54BA3">
        <w:rPr>
          <w:rFonts w:ascii="Book Antiqua" w:eastAsia="Times New Roman" w:hAnsi="Book Antiqua" w:cs="Arial"/>
          <w:b/>
          <w:color w:val="000000" w:themeColor="text1"/>
          <w:sz w:val="24"/>
          <w:szCs w:val="24"/>
        </w:rPr>
        <w:t>bstract</w:t>
      </w:r>
    </w:p>
    <w:p w14:paraId="35C615D5" w14:textId="5D96819F" w:rsidR="00561E2C" w:rsidRPr="00D54BA3" w:rsidRDefault="00561E2C" w:rsidP="00FA5B56">
      <w:pPr>
        <w:pStyle w:val="paragraph"/>
        <w:spacing w:line="360" w:lineRule="auto"/>
        <w:jc w:val="both"/>
        <w:textAlignment w:val="baseline"/>
        <w:rPr>
          <w:rFonts w:ascii="Book Antiqua" w:eastAsiaTheme="minorEastAsia" w:hAnsi="Book Antiqua"/>
          <w:b/>
          <w:i/>
          <w:lang w:eastAsia="zh-CN"/>
        </w:rPr>
      </w:pPr>
      <w:r w:rsidRPr="00D54BA3">
        <w:rPr>
          <w:rFonts w:ascii="Book Antiqua" w:hAnsi="Book Antiqua"/>
          <w:b/>
          <w:i/>
        </w:rPr>
        <w:t>AIM</w:t>
      </w:r>
    </w:p>
    <w:p w14:paraId="4C22F057" w14:textId="0B406193" w:rsidR="00FB0357" w:rsidRPr="00D54BA3" w:rsidRDefault="00535C09" w:rsidP="00FA5B56">
      <w:pPr>
        <w:pStyle w:val="paragraph"/>
        <w:spacing w:line="360" w:lineRule="auto"/>
        <w:jc w:val="both"/>
        <w:textAlignment w:val="baseline"/>
        <w:rPr>
          <w:rFonts w:ascii="Book Antiqua" w:eastAsiaTheme="minorEastAsia" w:hAnsi="Book Antiqua"/>
          <w:b/>
          <w:lang w:eastAsia="zh-CN"/>
        </w:rPr>
      </w:pPr>
      <w:proofErr w:type="gramStart"/>
      <w:r w:rsidRPr="00D54BA3">
        <w:rPr>
          <w:rFonts w:ascii="Book Antiqua" w:hAnsi="Book Antiqua"/>
        </w:rPr>
        <w:t xml:space="preserve">To investigate if </w:t>
      </w:r>
      <w:bookmarkStart w:id="176" w:name="OLE_LINK1853"/>
      <w:bookmarkStart w:id="177" w:name="OLE_LINK1854"/>
      <w:r w:rsidRPr="00D54BA3">
        <w:rPr>
          <w:rFonts w:ascii="Book Antiqua" w:hAnsi="Book Antiqua"/>
        </w:rPr>
        <w:t>patent foramen ovale</w:t>
      </w:r>
      <w:bookmarkStart w:id="178" w:name="_GoBack"/>
      <w:bookmarkEnd w:id="176"/>
      <w:bookmarkEnd w:id="177"/>
      <w:bookmarkEnd w:id="178"/>
      <w:r w:rsidRPr="00D54BA3">
        <w:rPr>
          <w:rFonts w:ascii="Book Antiqua" w:hAnsi="Book Antiqua"/>
        </w:rPr>
        <w:t xml:space="preserve"> (PFO) </w:t>
      </w:r>
      <w:r w:rsidR="00E516CD" w:rsidRPr="00D54BA3">
        <w:rPr>
          <w:rFonts w:ascii="Book Antiqua" w:hAnsi="Book Antiqua"/>
        </w:rPr>
        <w:t xml:space="preserve">closure device </w:t>
      </w:r>
      <w:r w:rsidRPr="00D54BA3">
        <w:rPr>
          <w:rFonts w:ascii="Book Antiqua" w:hAnsi="Book Antiqua"/>
        </w:rPr>
        <w:t>reduces the risk of recurrent stroke in patients with cryptogenic stroke.</w:t>
      </w:r>
      <w:proofErr w:type="gramEnd"/>
    </w:p>
    <w:p w14:paraId="5ABBED8C" w14:textId="470ECFEA" w:rsidR="00412968" w:rsidRPr="00D54BA3" w:rsidRDefault="00412968" w:rsidP="00FA5B56">
      <w:pPr>
        <w:pStyle w:val="paragraph"/>
        <w:spacing w:line="360" w:lineRule="auto"/>
        <w:jc w:val="both"/>
        <w:textAlignment w:val="baseline"/>
        <w:rPr>
          <w:rFonts w:ascii="Book Antiqua" w:eastAsiaTheme="minorEastAsia" w:hAnsi="Book Antiqua" w:cs="Arial"/>
          <w:lang w:eastAsia="zh-CN"/>
        </w:rPr>
      </w:pPr>
    </w:p>
    <w:p w14:paraId="3FF58F16" w14:textId="07DAEED3" w:rsidR="00561E2C" w:rsidRPr="00D54BA3" w:rsidRDefault="00561E2C" w:rsidP="00FA5B56">
      <w:pPr>
        <w:pStyle w:val="paragraph"/>
        <w:spacing w:line="360" w:lineRule="auto"/>
        <w:jc w:val="both"/>
        <w:textAlignment w:val="baseline"/>
        <w:rPr>
          <w:rStyle w:val="normaltextrun"/>
          <w:rFonts w:ascii="Book Antiqua" w:eastAsiaTheme="minorEastAsia" w:hAnsi="Book Antiqua" w:cs="Arial"/>
          <w:i/>
          <w:lang w:eastAsia="zh-CN"/>
        </w:rPr>
      </w:pPr>
      <w:r w:rsidRPr="00D54BA3">
        <w:rPr>
          <w:rStyle w:val="normaltextrun"/>
          <w:rFonts w:ascii="Book Antiqua" w:eastAsia="Calibri" w:hAnsi="Book Antiqua" w:cs="Arial"/>
          <w:b/>
          <w:bCs/>
          <w:i/>
        </w:rPr>
        <w:t>METHODS</w:t>
      </w:r>
    </w:p>
    <w:p w14:paraId="7694EB39" w14:textId="54D0DF26" w:rsidR="00412968" w:rsidRPr="00D54BA3" w:rsidRDefault="00412968" w:rsidP="00FA5B56">
      <w:pPr>
        <w:pStyle w:val="paragraph"/>
        <w:spacing w:line="360" w:lineRule="auto"/>
        <w:jc w:val="both"/>
        <w:textAlignment w:val="baseline"/>
        <w:rPr>
          <w:rFonts w:ascii="Book Antiqua" w:hAnsi="Book Antiqua" w:cs="Arial"/>
        </w:rPr>
      </w:pPr>
      <w:r w:rsidRPr="00D54BA3">
        <w:rPr>
          <w:rStyle w:val="normaltextrun"/>
          <w:rFonts w:ascii="Book Antiqua" w:eastAsia="Calibri" w:hAnsi="Book Antiqua" w:cs="Arial"/>
        </w:rPr>
        <w:t xml:space="preserve">We searched </w:t>
      </w:r>
      <w:r w:rsidR="00520520" w:rsidRPr="00D54BA3">
        <w:rPr>
          <w:rStyle w:val="normaltextrun"/>
          <w:rFonts w:ascii="Book Antiqua" w:eastAsia="Calibri" w:hAnsi="Book Antiqua" w:cs="Arial"/>
        </w:rPr>
        <w:t xml:space="preserve">five databases - </w:t>
      </w:r>
      <w:r w:rsidRPr="00D54BA3">
        <w:rPr>
          <w:rStyle w:val="normaltextrun"/>
          <w:rFonts w:ascii="Book Antiqua" w:eastAsia="Calibri" w:hAnsi="Book Antiqua" w:cs="Arial"/>
        </w:rPr>
        <w:t xml:space="preserve">PubMed, </w:t>
      </w:r>
      <w:r w:rsidR="00520520" w:rsidRPr="00D54BA3">
        <w:rPr>
          <w:rStyle w:val="normaltextrun"/>
          <w:rFonts w:ascii="Book Antiqua" w:eastAsia="Calibri" w:hAnsi="Book Antiqua" w:cs="Arial"/>
        </w:rPr>
        <w:t xml:space="preserve">EMBASE, </w:t>
      </w:r>
      <w:r w:rsidRPr="00D54BA3">
        <w:rPr>
          <w:rStyle w:val="normaltextrun"/>
          <w:rFonts w:ascii="Book Antiqua" w:eastAsia="Calibri" w:hAnsi="Book Antiqua" w:cs="Arial"/>
        </w:rPr>
        <w:t xml:space="preserve">Cochrane, CINAHL and </w:t>
      </w:r>
      <w:r w:rsidR="00520520" w:rsidRPr="00D54BA3">
        <w:rPr>
          <w:rStyle w:val="normaltextrun"/>
          <w:rFonts w:ascii="Book Antiqua" w:eastAsia="Calibri" w:hAnsi="Book Antiqua" w:cs="Arial"/>
        </w:rPr>
        <w:t>Web-of-Science</w:t>
      </w:r>
      <w:r w:rsidRPr="00D54BA3">
        <w:rPr>
          <w:rStyle w:val="normaltextrun"/>
          <w:rFonts w:ascii="Book Antiqua" w:eastAsia="Calibri" w:hAnsi="Book Antiqua" w:cs="Arial"/>
        </w:rPr>
        <w:t xml:space="preserve"> </w:t>
      </w:r>
      <w:r w:rsidR="00520520" w:rsidRPr="00D54BA3">
        <w:rPr>
          <w:rStyle w:val="normaltextrun"/>
          <w:rFonts w:ascii="Book Antiqua" w:eastAsia="Calibri" w:hAnsi="Book Antiqua" w:cs="Arial"/>
        </w:rPr>
        <w:t xml:space="preserve">and clinicaltrials.gov </w:t>
      </w:r>
      <w:r w:rsidRPr="00D54BA3">
        <w:rPr>
          <w:rStyle w:val="normaltextrun"/>
          <w:rFonts w:ascii="Book Antiqua" w:eastAsia="Calibri" w:hAnsi="Book Antiqua" w:cs="Arial"/>
        </w:rPr>
        <w:t xml:space="preserve">from </w:t>
      </w:r>
      <w:r w:rsidR="00DF3CE8" w:rsidRPr="00D54BA3">
        <w:rPr>
          <w:rStyle w:val="normaltextrun"/>
          <w:rFonts w:ascii="Book Antiqua" w:eastAsia="Calibri" w:hAnsi="Book Antiqua" w:cs="Arial"/>
        </w:rPr>
        <w:t xml:space="preserve">January 2000 </w:t>
      </w:r>
      <w:r w:rsidRPr="00D54BA3">
        <w:rPr>
          <w:rStyle w:val="normaltextrun"/>
          <w:rFonts w:ascii="Book Antiqua" w:eastAsia="Calibri" w:hAnsi="Book Antiqua" w:cs="Arial"/>
        </w:rPr>
        <w:t xml:space="preserve">to </w:t>
      </w:r>
      <w:r w:rsidR="00DF3CE8" w:rsidRPr="00D54BA3">
        <w:rPr>
          <w:rStyle w:val="normaltextrun"/>
          <w:rFonts w:ascii="Book Antiqua" w:eastAsia="Calibri" w:hAnsi="Book Antiqua" w:cs="Arial"/>
        </w:rPr>
        <w:t>September</w:t>
      </w:r>
      <w:r w:rsidR="00520520" w:rsidRPr="00D54BA3">
        <w:rPr>
          <w:rStyle w:val="normaltextrun"/>
          <w:rFonts w:ascii="Book Antiqua" w:eastAsia="Calibri" w:hAnsi="Book Antiqua" w:cs="Arial"/>
        </w:rPr>
        <w:t xml:space="preserve"> 2017 </w:t>
      </w:r>
      <w:r w:rsidRPr="00D54BA3">
        <w:rPr>
          <w:rStyle w:val="normaltextrun"/>
          <w:rFonts w:ascii="Book Antiqua" w:eastAsia="Calibri" w:hAnsi="Book Antiqua" w:cs="Arial"/>
        </w:rPr>
        <w:t xml:space="preserve">for </w:t>
      </w:r>
      <w:r w:rsidR="00520520" w:rsidRPr="00D54BA3">
        <w:rPr>
          <w:rStyle w:val="normaltextrun"/>
          <w:rFonts w:ascii="Book Antiqua" w:eastAsia="Calibri" w:hAnsi="Book Antiqua" w:cs="Arial"/>
        </w:rPr>
        <w:t>randomized</w:t>
      </w:r>
      <w:r w:rsidRPr="00D54BA3">
        <w:rPr>
          <w:rStyle w:val="normaltextrun"/>
          <w:rFonts w:ascii="Book Antiqua" w:eastAsia="Calibri" w:hAnsi="Book Antiqua" w:cs="Arial"/>
        </w:rPr>
        <w:t xml:space="preserve"> trials comparing </w:t>
      </w:r>
      <w:r w:rsidR="00520520" w:rsidRPr="00D54BA3">
        <w:rPr>
          <w:rStyle w:val="spellingerror"/>
          <w:rFonts w:ascii="Book Antiqua" w:hAnsi="Book Antiqua" w:cs="Arial"/>
          <w:color w:val="000000"/>
        </w:rPr>
        <w:t>PFO closure to medical therapy in cryptogenic stroke</w:t>
      </w:r>
      <w:r w:rsidRPr="00D54BA3">
        <w:rPr>
          <w:rStyle w:val="normaltextrun"/>
          <w:rFonts w:ascii="Book Antiqua" w:eastAsia="Calibri" w:hAnsi="Book Antiqua" w:cs="Arial"/>
        </w:rPr>
        <w:t xml:space="preserve">. </w:t>
      </w:r>
      <w:r w:rsidR="00520520" w:rsidRPr="00D54BA3">
        <w:rPr>
          <w:rStyle w:val="normaltextrun"/>
          <w:rFonts w:ascii="Book Antiqua" w:eastAsia="Calibri" w:hAnsi="Book Antiqua" w:cs="Arial"/>
        </w:rPr>
        <w:t xml:space="preserve">Heterogeneity was determined using </w:t>
      </w:r>
      <w:r w:rsidRPr="00D54BA3">
        <w:rPr>
          <w:rStyle w:val="normaltextrun"/>
          <w:rFonts w:ascii="Book Antiqua" w:eastAsia="Calibri" w:hAnsi="Book Antiqua" w:cs="Arial"/>
        </w:rPr>
        <w:t>Cochrane’s Q statistics. Random effects model was used.</w:t>
      </w:r>
      <w:r w:rsidR="008442EE">
        <w:rPr>
          <w:rStyle w:val="normaltextrun"/>
          <w:rFonts w:ascii="Book Antiqua" w:eastAsia="Calibri" w:hAnsi="Book Antiqua" w:cs="Arial"/>
        </w:rPr>
        <w:t xml:space="preserve"> </w:t>
      </w:r>
    </w:p>
    <w:p w14:paraId="4A10E1F7" w14:textId="77777777" w:rsidR="00412968" w:rsidRPr="00D54BA3" w:rsidRDefault="00412968" w:rsidP="00FA5B56">
      <w:pPr>
        <w:pStyle w:val="paragraph"/>
        <w:spacing w:line="360" w:lineRule="auto"/>
        <w:jc w:val="both"/>
        <w:textAlignment w:val="baseline"/>
        <w:rPr>
          <w:rFonts w:ascii="Book Antiqua" w:hAnsi="Book Antiqua" w:cs="Arial"/>
        </w:rPr>
      </w:pPr>
      <w:r w:rsidRPr="00D54BA3">
        <w:rPr>
          <w:rStyle w:val="eop"/>
          <w:rFonts w:ascii="Book Antiqua" w:hAnsi="Book Antiqua" w:cs="Arial"/>
        </w:rPr>
        <w:t> </w:t>
      </w:r>
    </w:p>
    <w:p w14:paraId="7C265C22" w14:textId="050D3FB9" w:rsidR="00561E2C" w:rsidRPr="00D54BA3" w:rsidRDefault="00561E2C" w:rsidP="00FA5B56">
      <w:pPr>
        <w:pStyle w:val="paragraph"/>
        <w:spacing w:line="360" w:lineRule="auto"/>
        <w:jc w:val="both"/>
        <w:textAlignment w:val="baseline"/>
        <w:rPr>
          <w:rStyle w:val="normaltextrun"/>
          <w:rFonts w:ascii="Book Antiqua" w:eastAsiaTheme="minorEastAsia" w:hAnsi="Book Antiqua" w:cs="Arial"/>
          <w:i/>
          <w:lang w:eastAsia="zh-CN"/>
        </w:rPr>
      </w:pPr>
      <w:r w:rsidRPr="00D54BA3">
        <w:rPr>
          <w:rStyle w:val="normaltextrun"/>
          <w:rFonts w:ascii="Book Antiqua" w:eastAsia="Calibri" w:hAnsi="Book Antiqua" w:cs="Arial"/>
          <w:b/>
          <w:bCs/>
          <w:i/>
        </w:rPr>
        <w:t>RESULTS</w:t>
      </w:r>
    </w:p>
    <w:p w14:paraId="04B9AF1B" w14:textId="6EB9CA05" w:rsidR="00412968" w:rsidRPr="00D54BA3" w:rsidRDefault="00520520" w:rsidP="00FA5B56">
      <w:pPr>
        <w:pStyle w:val="paragraph"/>
        <w:spacing w:line="360" w:lineRule="auto"/>
        <w:jc w:val="both"/>
        <w:textAlignment w:val="baseline"/>
        <w:rPr>
          <w:rFonts w:ascii="Book Antiqua" w:hAnsi="Book Antiqua" w:cs="Arial"/>
        </w:rPr>
      </w:pPr>
      <w:r w:rsidRPr="00D54BA3">
        <w:rPr>
          <w:rStyle w:val="normaltextrun"/>
          <w:rFonts w:ascii="Book Antiqua" w:eastAsia="Calibri" w:hAnsi="Book Antiqua" w:cs="Arial"/>
        </w:rPr>
        <w:t>Five randomized controlled trials</w:t>
      </w:r>
      <w:r w:rsidR="00412968" w:rsidRPr="00D54BA3">
        <w:rPr>
          <w:rStyle w:val="normaltextrun"/>
          <w:rFonts w:ascii="Book Antiqua" w:eastAsia="Calibri" w:hAnsi="Book Antiqua" w:cs="Arial"/>
        </w:rPr>
        <w:t xml:space="preserve"> with </w:t>
      </w:r>
      <w:r w:rsidR="002C468F" w:rsidRPr="00D54BA3">
        <w:rPr>
          <w:rStyle w:val="normaltextrun"/>
          <w:rFonts w:ascii="Book Antiqua" w:eastAsia="Calibri" w:hAnsi="Book Antiqua" w:cs="Arial"/>
        </w:rPr>
        <w:t>3440</w:t>
      </w:r>
      <w:r w:rsidRPr="00D54BA3">
        <w:rPr>
          <w:rStyle w:val="normaltextrun"/>
          <w:rFonts w:ascii="Book Antiqua" w:eastAsia="Calibri" w:hAnsi="Book Antiqua" w:cs="Arial"/>
        </w:rPr>
        <w:t xml:space="preserve"> </w:t>
      </w:r>
      <w:r w:rsidR="00267AA7" w:rsidRPr="00D54BA3">
        <w:rPr>
          <w:rStyle w:val="normaltextrun"/>
          <w:rFonts w:ascii="Book Antiqua" w:eastAsia="Calibri" w:hAnsi="Book Antiqua" w:cs="Arial"/>
        </w:rPr>
        <w:t>patients were included</w:t>
      </w:r>
      <w:r w:rsidRPr="00D54BA3">
        <w:rPr>
          <w:rStyle w:val="normaltextrun"/>
          <w:rFonts w:ascii="Book Antiqua" w:eastAsia="Calibri" w:hAnsi="Book Antiqua" w:cs="Arial"/>
        </w:rPr>
        <w:t xml:space="preserve"> in the analysis</w:t>
      </w:r>
      <w:r w:rsidR="00267AA7" w:rsidRPr="00D54BA3">
        <w:rPr>
          <w:rStyle w:val="normaltextrun"/>
          <w:rFonts w:ascii="Book Antiqua" w:eastAsia="Calibri" w:hAnsi="Book Antiqua" w:cs="Arial"/>
        </w:rPr>
        <w:t xml:space="preserve">. </w:t>
      </w:r>
      <w:r w:rsidR="009E5371" w:rsidRPr="00D54BA3">
        <w:rPr>
          <w:rStyle w:val="normaltextrun"/>
          <w:rFonts w:ascii="Book Antiqua" w:eastAsia="Calibri" w:hAnsi="Book Antiqua" w:cs="Arial"/>
        </w:rPr>
        <w:t>Mean follow-</w:t>
      </w:r>
      <w:r w:rsidR="00412968" w:rsidRPr="00D54BA3">
        <w:rPr>
          <w:rStyle w:val="normaltextrun"/>
          <w:rFonts w:ascii="Book Antiqua" w:eastAsia="Calibri" w:hAnsi="Book Antiqua" w:cs="Arial"/>
        </w:rPr>
        <w:t xml:space="preserve">up was </w:t>
      </w:r>
      <w:r w:rsidR="00561E2C" w:rsidRPr="00D54BA3">
        <w:rPr>
          <w:rStyle w:val="normaltextrun"/>
          <w:rFonts w:ascii="Book Antiqua" w:hAnsi="Book Antiqua" w:cs="Arial"/>
        </w:rPr>
        <w:t>50 ± 20 mo</w:t>
      </w:r>
      <w:r w:rsidR="00412968" w:rsidRPr="00D54BA3">
        <w:rPr>
          <w:rStyle w:val="normaltextrun"/>
          <w:rFonts w:ascii="Book Antiqua" w:eastAsia="Calibri" w:hAnsi="Book Antiqua" w:cs="Arial"/>
        </w:rPr>
        <w:t xml:space="preserve">. </w:t>
      </w:r>
      <w:r w:rsidRPr="00D54BA3">
        <w:rPr>
          <w:rStyle w:val="normaltextrun"/>
          <w:rFonts w:ascii="Book Antiqua" w:eastAsia="Calibri" w:hAnsi="Book Antiqua" w:cs="Arial"/>
        </w:rPr>
        <w:t xml:space="preserve">PFO closure was associated with </w:t>
      </w:r>
      <w:r w:rsidR="00910ECE" w:rsidRPr="00D54BA3">
        <w:rPr>
          <w:rStyle w:val="normaltextrun"/>
          <w:rFonts w:ascii="Book Antiqua" w:eastAsia="Calibri" w:hAnsi="Book Antiqua" w:cs="Arial"/>
        </w:rPr>
        <w:t>a 41</w:t>
      </w:r>
      <w:r w:rsidR="00CF1FAA" w:rsidRPr="00D54BA3">
        <w:rPr>
          <w:rStyle w:val="normaltextrun"/>
          <w:rFonts w:ascii="Book Antiqua" w:eastAsia="Calibri" w:hAnsi="Book Antiqua" w:cs="Arial"/>
        </w:rPr>
        <w:t>%</w:t>
      </w:r>
      <w:r w:rsidRPr="00D54BA3">
        <w:rPr>
          <w:rStyle w:val="normaltextrun"/>
          <w:rFonts w:ascii="Book Antiqua" w:eastAsia="Calibri" w:hAnsi="Book Antiqua" w:cs="Arial"/>
        </w:rPr>
        <w:t xml:space="preserve"> reduction in incidence of recurrent strokes when compared to medical therapy alone in patients with </w:t>
      </w:r>
      <w:r w:rsidR="00CF1FAA" w:rsidRPr="00D54BA3">
        <w:rPr>
          <w:rStyle w:val="normaltextrun"/>
          <w:rFonts w:ascii="Book Antiqua" w:eastAsia="Calibri" w:hAnsi="Book Antiqua" w:cs="Arial"/>
        </w:rPr>
        <w:t xml:space="preserve">cryptogenic stroke </w:t>
      </w:r>
      <w:r w:rsidR="00561E2C" w:rsidRPr="00D54BA3">
        <w:rPr>
          <w:rStyle w:val="normaltextrun"/>
          <w:rFonts w:ascii="Book Antiqua" w:eastAsia="Calibri" w:hAnsi="Book Antiqua" w:cs="Arial" w:hint="eastAsia"/>
          <w:lang w:eastAsia="zh-CN"/>
        </w:rPr>
        <w:t>[</w:t>
      </w:r>
      <w:r w:rsidR="00CF1FAA" w:rsidRPr="00D54BA3">
        <w:rPr>
          <w:rStyle w:val="normaltextrun"/>
          <w:rFonts w:ascii="Book Antiqua" w:eastAsia="Calibri" w:hAnsi="Book Antiqua" w:cs="Arial"/>
          <w:lang w:val="en"/>
        </w:rPr>
        <w:t>risk</w:t>
      </w:r>
      <w:r w:rsidR="00CF1FAA" w:rsidRPr="00D54BA3">
        <w:rPr>
          <w:rStyle w:val="normaltextrun"/>
          <w:rFonts w:ascii="Book Antiqua" w:eastAsia="Calibri" w:hAnsi="Book Antiqua" w:cs="Arial"/>
        </w:rPr>
        <w:t xml:space="preserve"> ratio </w:t>
      </w:r>
      <w:r w:rsidR="00F25C68" w:rsidRPr="00D54BA3">
        <w:rPr>
          <w:rStyle w:val="normaltextrun"/>
          <w:rFonts w:ascii="Book Antiqua" w:eastAsia="Calibri" w:hAnsi="Book Antiqua" w:cs="Arial"/>
        </w:rPr>
        <w:t>(</w:t>
      </w:r>
      <w:r w:rsidR="00561E2C" w:rsidRPr="00D54BA3">
        <w:rPr>
          <w:rStyle w:val="normaltextrun"/>
          <w:rFonts w:ascii="Book Antiqua" w:hAnsi="Book Antiqua" w:cs="Arial"/>
        </w:rPr>
        <w:t>RR): 0.59, 95%</w:t>
      </w:r>
      <w:r w:rsidR="00F25C68" w:rsidRPr="00D54BA3">
        <w:rPr>
          <w:rStyle w:val="normaltextrun"/>
          <w:rFonts w:ascii="Book Antiqua" w:hAnsi="Book Antiqua" w:cs="Arial"/>
        </w:rPr>
        <w:t xml:space="preserve">CI: 0.40-0.87, </w:t>
      </w:r>
      <w:r w:rsidR="00F25C68" w:rsidRPr="00D54BA3">
        <w:rPr>
          <w:rStyle w:val="normaltextrun"/>
          <w:rFonts w:ascii="Book Antiqua" w:hAnsi="Book Antiqua" w:cs="Arial"/>
          <w:i/>
        </w:rPr>
        <w:t>P</w:t>
      </w:r>
      <w:r w:rsidR="008442EE">
        <w:rPr>
          <w:rStyle w:val="normaltextrun"/>
          <w:rFonts w:ascii="Book Antiqua" w:hAnsi="Book Antiqua" w:cs="Arial" w:hint="eastAsia"/>
          <w:i/>
          <w:lang w:eastAsia="zh-CN"/>
        </w:rPr>
        <w:t xml:space="preserve"> </w:t>
      </w:r>
      <w:r w:rsidR="00FA5B56" w:rsidRPr="00D54BA3">
        <w:rPr>
          <w:rStyle w:val="normaltextrun"/>
          <w:rFonts w:ascii="Book Antiqua" w:hAnsi="Book Antiqua" w:cs="Arial"/>
          <w:i/>
        </w:rPr>
        <w:t>=</w:t>
      </w:r>
      <w:r w:rsidR="008442EE">
        <w:rPr>
          <w:rStyle w:val="normaltextrun"/>
          <w:rFonts w:ascii="Book Antiqua" w:hAnsi="Book Antiqua" w:cs="Arial"/>
          <w:i/>
        </w:rPr>
        <w:t xml:space="preserve"> </w:t>
      </w:r>
      <w:r w:rsidR="00F25C68" w:rsidRPr="00D54BA3">
        <w:rPr>
          <w:rStyle w:val="normaltextrun"/>
          <w:rFonts w:ascii="Book Antiqua" w:hAnsi="Book Antiqua" w:cs="Arial"/>
        </w:rPr>
        <w:t>0.008</w:t>
      </w:r>
      <w:r w:rsidR="00561E2C" w:rsidRPr="00D54BA3">
        <w:rPr>
          <w:rStyle w:val="normaltextrun"/>
          <w:rFonts w:ascii="Book Antiqua" w:eastAsia="Calibri" w:hAnsi="Book Antiqua" w:cs="Arial" w:hint="eastAsia"/>
          <w:lang w:eastAsia="zh-CN"/>
        </w:rPr>
        <w:t>]</w:t>
      </w:r>
      <w:r w:rsidR="00CF1FAA" w:rsidRPr="00D54BA3">
        <w:rPr>
          <w:rStyle w:val="normaltextrun"/>
          <w:rFonts w:ascii="Book Antiqua" w:eastAsia="Calibri" w:hAnsi="Book Antiqua" w:cs="Arial"/>
        </w:rPr>
        <w:t xml:space="preserve">. </w:t>
      </w:r>
      <w:r w:rsidR="00B84DEF" w:rsidRPr="00D54BA3">
        <w:rPr>
          <w:rStyle w:val="normaltextrun"/>
          <w:rFonts w:ascii="Book Antiqua" w:eastAsia="Calibri" w:hAnsi="Book Antiqua" w:cs="Arial"/>
        </w:rPr>
        <w:t xml:space="preserve">Atrial fibrillation was higher </w:t>
      </w:r>
      <w:r w:rsidR="00DF3CE8" w:rsidRPr="00D54BA3">
        <w:rPr>
          <w:rStyle w:val="normaltextrun"/>
          <w:rFonts w:ascii="Book Antiqua" w:eastAsia="Calibri" w:hAnsi="Book Antiqua" w:cs="Arial"/>
        </w:rPr>
        <w:t>with device closure</w:t>
      </w:r>
      <w:r w:rsidR="00B84DEF" w:rsidRPr="00D54BA3">
        <w:rPr>
          <w:rStyle w:val="normaltextrun"/>
          <w:rFonts w:ascii="Book Antiqua" w:eastAsia="Calibri" w:hAnsi="Book Antiqua" w:cs="Arial"/>
        </w:rPr>
        <w:t xml:space="preserve"> when compare</w:t>
      </w:r>
      <w:r w:rsidR="00DF3CE8" w:rsidRPr="00D54BA3">
        <w:rPr>
          <w:rStyle w:val="normaltextrun"/>
          <w:rFonts w:ascii="Book Antiqua" w:eastAsia="Calibri" w:hAnsi="Book Antiqua" w:cs="Arial"/>
        </w:rPr>
        <w:t>d to medical therapy alone</w:t>
      </w:r>
      <w:r w:rsidR="00B84DEF" w:rsidRPr="00D54BA3">
        <w:rPr>
          <w:rStyle w:val="normaltextrun"/>
          <w:rFonts w:ascii="Book Antiqua" w:eastAsia="Calibri" w:hAnsi="Book Antiqua" w:cs="Arial"/>
        </w:rPr>
        <w:t xml:space="preserve"> (</w:t>
      </w:r>
      <w:r w:rsidR="00561E2C" w:rsidRPr="00D54BA3">
        <w:rPr>
          <w:rStyle w:val="normaltextrun"/>
          <w:rFonts w:ascii="Book Antiqua" w:hAnsi="Book Antiqua" w:cs="Arial"/>
        </w:rPr>
        <w:t>RR: 4.97, 95%</w:t>
      </w:r>
      <w:r w:rsidR="00067297" w:rsidRPr="00D54BA3">
        <w:rPr>
          <w:rStyle w:val="normaltextrun"/>
          <w:rFonts w:ascii="Book Antiqua" w:hAnsi="Book Antiqua" w:cs="Arial"/>
        </w:rPr>
        <w:t xml:space="preserve">CI: 2.22-11.11, </w:t>
      </w:r>
      <w:r w:rsidR="00067297" w:rsidRPr="00D54BA3">
        <w:rPr>
          <w:rStyle w:val="normaltextrun"/>
          <w:rFonts w:ascii="Book Antiqua" w:hAnsi="Book Antiqua" w:cs="Arial"/>
          <w:i/>
        </w:rPr>
        <w:t>P</w:t>
      </w:r>
      <w:r w:rsidR="00561E2C" w:rsidRPr="00D54BA3">
        <w:rPr>
          <w:rStyle w:val="normaltextrun"/>
          <w:rFonts w:ascii="Book Antiqua" w:hAnsi="Book Antiqua" w:cs="Arial" w:hint="eastAsia"/>
          <w:i/>
          <w:lang w:eastAsia="zh-CN"/>
        </w:rPr>
        <w:t xml:space="preserve"> </w:t>
      </w:r>
      <w:r w:rsidR="00067297" w:rsidRPr="00D54BA3">
        <w:rPr>
          <w:rStyle w:val="normaltextrun"/>
          <w:rFonts w:ascii="Book Antiqua" w:hAnsi="Book Antiqua" w:cs="Arial"/>
        </w:rPr>
        <w:t>&lt;</w:t>
      </w:r>
      <w:r w:rsidR="00561E2C" w:rsidRPr="00D54BA3">
        <w:rPr>
          <w:rStyle w:val="normaltextrun"/>
          <w:rFonts w:ascii="Book Antiqua" w:hAnsi="Book Antiqua" w:cs="Arial" w:hint="eastAsia"/>
          <w:lang w:eastAsia="zh-CN"/>
        </w:rPr>
        <w:t xml:space="preserve"> </w:t>
      </w:r>
      <w:r w:rsidR="00067297" w:rsidRPr="00D54BA3">
        <w:rPr>
          <w:rStyle w:val="normaltextrun"/>
          <w:rFonts w:ascii="Book Antiqua" w:hAnsi="Book Antiqua" w:cs="Arial"/>
        </w:rPr>
        <w:t>0.001</w:t>
      </w:r>
      <w:r w:rsidR="00910ECE" w:rsidRPr="00D54BA3">
        <w:rPr>
          <w:rStyle w:val="normaltextrun"/>
          <w:rFonts w:ascii="Book Antiqua" w:eastAsia="Calibri" w:hAnsi="Book Antiqua" w:cs="Arial"/>
        </w:rPr>
        <w:t>)</w:t>
      </w:r>
      <w:r w:rsidR="00DC5FFD" w:rsidRPr="00D54BA3">
        <w:rPr>
          <w:rStyle w:val="normaltextrun"/>
          <w:rFonts w:ascii="Book Antiqua" w:eastAsia="Calibri" w:hAnsi="Book Antiqua" w:cs="Arial"/>
        </w:rPr>
        <w:t xml:space="preserve">. There was no difference between the </w:t>
      </w:r>
      <w:r w:rsidR="004A372F" w:rsidRPr="00D54BA3">
        <w:rPr>
          <w:rStyle w:val="normaltextrun"/>
          <w:rFonts w:ascii="Book Antiqua" w:eastAsia="Calibri" w:hAnsi="Book Antiqua" w:cs="Arial"/>
        </w:rPr>
        <w:t xml:space="preserve">two </w:t>
      </w:r>
      <w:r w:rsidR="00DC5FFD" w:rsidRPr="00D54BA3">
        <w:rPr>
          <w:rStyle w:val="normaltextrun"/>
          <w:rFonts w:ascii="Book Antiqua" w:eastAsia="Calibri" w:hAnsi="Book Antiqua" w:cs="Arial"/>
        </w:rPr>
        <w:t xml:space="preserve">groups with respect to all-cause mortality, major bleeding </w:t>
      </w:r>
      <w:r w:rsidR="00B30645" w:rsidRPr="00D54BA3">
        <w:rPr>
          <w:rStyle w:val="normaltextrun"/>
          <w:rFonts w:ascii="Book Antiqua" w:eastAsia="Calibri" w:hAnsi="Book Antiqua" w:cs="Arial"/>
        </w:rPr>
        <w:t>or</w:t>
      </w:r>
      <w:r w:rsidR="00DC5FFD" w:rsidRPr="00D54BA3">
        <w:rPr>
          <w:rStyle w:val="normaltextrun"/>
          <w:rFonts w:ascii="Book Antiqua" w:eastAsia="Calibri" w:hAnsi="Book Antiqua" w:cs="Arial"/>
        </w:rPr>
        <w:t xml:space="preserve"> adverse events.</w:t>
      </w:r>
    </w:p>
    <w:p w14:paraId="627F4146" w14:textId="77777777" w:rsidR="00412968" w:rsidRPr="00D54BA3" w:rsidRDefault="00412968" w:rsidP="00FA5B56">
      <w:pPr>
        <w:pStyle w:val="paragraph"/>
        <w:spacing w:line="360" w:lineRule="auto"/>
        <w:jc w:val="both"/>
        <w:textAlignment w:val="baseline"/>
        <w:rPr>
          <w:rFonts w:ascii="Book Antiqua" w:hAnsi="Book Antiqua" w:cs="Arial"/>
        </w:rPr>
      </w:pPr>
      <w:r w:rsidRPr="00D54BA3">
        <w:rPr>
          <w:rStyle w:val="eop"/>
          <w:rFonts w:ascii="Book Antiqua" w:hAnsi="Book Antiqua" w:cs="Arial"/>
        </w:rPr>
        <w:t> </w:t>
      </w:r>
    </w:p>
    <w:p w14:paraId="39F04699" w14:textId="2137A10E" w:rsidR="00561E2C" w:rsidRPr="00D54BA3" w:rsidRDefault="00561E2C" w:rsidP="00FA5B56">
      <w:pPr>
        <w:pStyle w:val="paragraph"/>
        <w:spacing w:line="360" w:lineRule="auto"/>
        <w:jc w:val="both"/>
        <w:textAlignment w:val="baseline"/>
        <w:rPr>
          <w:rStyle w:val="normaltextrun"/>
          <w:rFonts w:ascii="Book Antiqua" w:eastAsiaTheme="minorEastAsia" w:hAnsi="Book Antiqua" w:cs="Arial"/>
          <w:b/>
          <w:bCs/>
          <w:i/>
          <w:lang w:eastAsia="zh-CN"/>
        </w:rPr>
      </w:pPr>
      <w:r w:rsidRPr="00D54BA3">
        <w:rPr>
          <w:rStyle w:val="normaltextrun"/>
          <w:rFonts w:ascii="Book Antiqua" w:eastAsia="Calibri" w:hAnsi="Book Antiqua" w:cs="Arial"/>
          <w:b/>
          <w:bCs/>
          <w:i/>
        </w:rPr>
        <w:t>CONCLUSION</w:t>
      </w:r>
    </w:p>
    <w:p w14:paraId="34932803" w14:textId="51D1393E" w:rsidR="00412968" w:rsidRPr="00D54BA3" w:rsidRDefault="007F2B40" w:rsidP="00FA5B56">
      <w:pPr>
        <w:pStyle w:val="paragraph"/>
        <w:spacing w:line="360" w:lineRule="auto"/>
        <w:jc w:val="both"/>
        <w:textAlignment w:val="baseline"/>
        <w:rPr>
          <w:rStyle w:val="normaltextrun"/>
          <w:rFonts w:ascii="Book Antiqua" w:eastAsiaTheme="minorEastAsia" w:hAnsi="Book Antiqua" w:cs="Arial"/>
          <w:lang w:eastAsia="zh-CN"/>
        </w:rPr>
      </w:pPr>
      <w:r w:rsidRPr="00D54BA3">
        <w:rPr>
          <w:rStyle w:val="normaltextrun"/>
          <w:rFonts w:ascii="Book Antiqua" w:eastAsia="Calibri" w:hAnsi="Book Antiqua" w:cs="Arial"/>
          <w:bCs/>
        </w:rPr>
        <w:t xml:space="preserve">PFO device closure in appropriately selected patients with moderate to severe </w:t>
      </w:r>
      <w:r w:rsidR="00D94558" w:rsidRPr="00D54BA3">
        <w:rPr>
          <w:rStyle w:val="normaltextrun"/>
          <w:rFonts w:ascii="Book Antiqua" w:eastAsia="Calibri" w:hAnsi="Book Antiqua" w:cs="Arial"/>
          <w:bCs/>
        </w:rPr>
        <w:t xml:space="preserve">right-to-left </w:t>
      </w:r>
      <w:r w:rsidRPr="00D54BA3">
        <w:rPr>
          <w:rStyle w:val="normaltextrun"/>
          <w:rFonts w:ascii="Book Antiqua" w:eastAsia="Calibri" w:hAnsi="Book Antiqua" w:cs="Arial"/>
          <w:bCs/>
        </w:rPr>
        <w:t xml:space="preserve">shunt </w:t>
      </w:r>
      <w:r w:rsidR="00DF3CE8" w:rsidRPr="00D54BA3">
        <w:rPr>
          <w:rStyle w:val="normaltextrun"/>
          <w:rFonts w:ascii="Book Antiqua" w:eastAsia="Calibri" w:hAnsi="Book Antiqua" w:cs="Arial"/>
          <w:bCs/>
        </w:rPr>
        <w:t>and/</w:t>
      </w:r>
      <w:r w:rsidRPr="00D54BA3">
        <w:rPr>
          <w:rStyle w:val="normaltextrun"/>
          <w:rFonts w:ascii="Book Antiqua" w:eastAsia="Calibri" w:hAnsi="Book Antiqua" w:cs="Arial"/>
          <w:bCs/>
        </w:rPr>
        <w:t>or atrial septal aneurysm shows benefit with respect to recurrent strokes</w:t>
      </w:r>
      <w:r w:rsidR="00CA367F" w:rsidRPr="00D54BA3">
        <w:rPr>
          <w:rStyle w:val="normaltextrun"/>
          <w:rFonts w:ascii="Book Antiqua" w:eastAsia="Calibri" w:hAnsi="Book Antiqua" w:cs="Arial"/>
          <w:bCs/>
        </w:rPr>
        <w:t>, particularly</w:t>
      </w:r>
      <w:r w:rsidRPr="00D54BA3">
        <w:rPr>
          <w:rStyle w:val="normaltextrun"/>
          <w:rFonts w:ascii="Book Antiqua" w:eastAsia="Calibri" w:hAnsi="Book Antiqua" w:cs="Arial"/>
          <w:bCs/>
        </w:rPr>
        <w:t xml:space="preserve"> in younger patients. F</w:t>
      </w:r>
      <w:r w:rsidR="00DF3CE8" w:rsidRPr="00D54BA3">
        <w:rPr>
          <w:rStyle w:val="normaltextrun"/>
          <w:rFonts w:ascii="Book Antiqua" w:eastAsia="Calibri" w:hAnsi="Book Antiqua" w:cs="Arial"/>
          <w:bCs/>
        </w:rPr>
        <w:t>urther studies are essential to evaluate</w:t>
      </w:r>
      <w:r w:rsidRPr="00D54BA3">
        <w:rPr>
          <w:rStyle w:val="normaltextrun"/>
          <w:rFonts w:ascii="Book Antiqua" w:eastAsia="Calibri" w:hAnsi="Book Antiqua" w:cs="Arial"/>
          <w:bCs/>
        </w:rPr>
        <w:t xml:space="preserve"> the</w:t>
      </w:r>
      <w:r w:rsidR="00DF3CE8" w:rsidRPr="00D54BA3">
        <w:rPr>
          <w:rStyle w:val="normaltextrun"/>
          <w:rFonts w:ascii="Book Antiqua" w:eastAsia="Calibri" w:hAnsi="Book Antiqua" w:cs="Arial"/>
          <w:bCs/>
        </w:rPr>
        <w:t xml:space="preserve"> impact of</w:t>
      </w:r>
      <w:r w:rsidRPr="00D54BA3">
        <w:rPr>
          <w:rStyle w:val="normaltextrun"/>
          <w:rFonts w:ascii="Book Antiqua" w:eastAsia="Calibri" w:hAnsi="Book Antiqua" w:cs="Arial"/>
          <w:bCs/>
        </w:rPr>
        <w:t xml:space="preserve"> </w:t>
      </w:r>
      <w:r w:rsidR="00DF3CE8" w:rsidRPr="00D54BA3">
        <w:rPr>
          <w:rStyle w:val="normaltextrun"/>
          <w:rFonts w:ascii="Book Antiqua" w:eastAsia="Calibri" w:hAnsi="Book Antiqua" w:cs="Arial"/>
          <w:bCs/>
        </w:rPr>
        <w:t>higher incidence of</w:t>
      </w:r>
      <w:r w:rsidRPr="00D54BA3">
        <w:rPr>
          <w:rStyle w:val="normaltextrun"/>
          <w:rFonts w:ascii="Book Antiqua" w:eastAsia="Calibri" w:hAnsi="Book Antiqua" w:cs="Arial"/>
          <w:bCs/>
        </w:rPr>
        <w:t xml:space="preserve"> atrial fibrillation </w:t>
      </w:r>
      <w:r w:rsidR="00DF3CE8" w:rsidRPr="00D54BA3">
        <w:rPr>
          <w:rStyle w:val="normaltextrun"/>
          <w:rFonts w:ascii="Book Antiqua" w:eastAsia="Calibri" w:hAnsi="Book Antiqua" w:cs="Arial"/>
          <w:bCs/>
        </w:rPr>
        <w:t>seen with the</w:t>
      </w:r>
      <w:r w:rsidRPr="00D54BA3">
        <w:rPr>
          <w:rStyle w:val="normaltextrun"/>
          <w:rFonts w:ascii="Book Antiqua" w:eastAsia="Calibri" w:hAnsi="Book Antiqua" w:cs="Arial"/>
          <w:bCs/>
        </w:rPr>
        <w:t xml:space="preserve"> </w:t>
      </w:r>
      <w:r w:rsidR="00DF3CE8" w:rsidRPr="00D54BA3">
        <w:rPr>
          <w:rStyle w:val="normaltextrun"/>
          <w:rFonts w:ascii="Book Antiqua" w:eastAsia="Calibri" w:hAnsi="Book Antiqua" w:cs="Arial"/>
          <w:bCs/>
        </w:rPr>
        <w:t>PFO closure device on long-term mortality and stroke rates</w:t>
      </w:r>
      <w:r w:rsidRPr="00D54BA3">
        <w:rPr>
          <w:rStyle w:val="normaltextrun"/>
          <w:rFonts w:ascii="Book Antiqua" w:eastAsia="Calibri" w:hAnsi="Book Antiqua" w:cs="Arial"/>
          <w:bCs/>
        </w:rPr>
        <w:t>.</w:t>
      </w:r>
      <w:r w:rsidRPr="00D54BA3">
        <w:rPr>
          <w:rStyle w:val="normaltextrun"/>
          <w:rFonts w:ascii="Book Antiqua" w:eastAsia="Calibri" w:hAnsi="Book Antiqua" w:cs="Arial"/>
        </w:rPr>
        <w:t xml:space="preserve"> </w:t>
      </w:r>
    </w:p>
    <w:p w14:paraId="6E2A47C3" w14:textId="77777777" w:rsidR="00561E2C" w:rsidRPr="00D54BA3" w:rsidRDefault="00561E2C" w:rsidP="00FA5B56">
      <w:pPr>
        <w:pStyle w:val="paragraph"/>
        <w:spacing w:line="360" w:lineRule="auto"/>
        <w:jc w:val="both"/>
        <w:textAlignment w:val="baseline"/>
        <w:rPr>
          <w:rStyle w:val="normalchar"/>
          <w:rFonts w:ascii="Book Antiqua" w:eastAsiaTheme="minorEastAsia" w:hAnsi="Book Antiqua" w:cs="Arial"/>
          <w:bCs/>
          <w:color w:val="000000" w:themeColor="text1"/>
          <w:lang w:eastAsia="zh-CN"/>
        </w:rPr>
      </w:pPr>
    </w:p>
    <w:p w14:paraId="0C72C100" w14:textId="64699AF5" w:rsidR="00412968" w:rsidRPr="00D54BA3" w:rsidRDefault="00412968" w:rsidP="00FA5B56">
      <w:pPr>
        <w:pStyle w:val="Normal1"/>
        <w:spacing w:before="0" w:beforeAutospacing="0" w:after="0" w:afterAutospacing="0" w:line="360" w:lineRule="auto"/>
        <w:contextualSpacing/>
        <w:jc w:val="both"/>
        <w:rPr>
          <w:rStyle w:val="normalchar"/>
          <w:rFonts w:ascii="Book Antiqua" w:eastAsiaTheme="minorEastAsia" w:hAnsi="Book Antiqua" w:cs="Arial"/>
          <w:bCs/>
          <w:color w:val="000000" w:themeColor="text1"/>
          <w:lang w:eastAsia="zh-CN"/>
        </w:rPr>
      </w:pPr>
      <w:r w:rsidRPr="00D54BA3">
        <w:rPr>
          <w:rStyle w:val="normalchar"/>
          <w:rFonts w:ascii="Book Antiqua" w:eastAsia="Calibri" w:hAnsi="Book Antiqua" w:cs="Arial"/>
          <w:b/>
          <w:bCs/>
          <w:color w:val="000000" w:themeColor="text1"/>
        </w:rPr>
        <w:t>K</w:t>
      </w:r>
      <w:r w:rsidR="00561E2C" w:rsidRPr="00D54BA3">
        <w:rPr>
          <w:rStyle w:val="normalchar"/>
          <w:rFonts w:ascii="Book Antiqua" w:eastAsia="Calibri" w:hAnsi="Book Antiqua" w:cs="Arial"/>
          <w:b/>
          <w:bCs/>
          <w:color w:val="000000" w:themeColor="text1"/>
        </w:rPr>
        <w:t>ey words</w:t>
      </w:r>
      <w:r w:rsidR="00561E2C" w:rsidRPr="00D54BA3">
        <w:rPr>
          <w:rStyle w:val="normalchar"/>
          <w:rFonts w:ascii="Book Antiqua" w:eastAsia="Calibri" w:hAnsi="Book Antiqua" w:cs="Arial" w:hint="eastAsia"/>
          <w:b/>
          <w:bCs/>
          <w:color w:val="000000" w:themeColor="text1"/>
          <w:lang w:eastAsia="zh-CN"/>
        </w:rPr>
        <w:t xml:space="preserve">: </w:t>
      </w:r>
      <w:r w:rsidR="00561E2C" w:rsidRPr="00D54BA3">
        <w:rPr>
          <w:rStyle w:val="normalchar"/>
          <w:rFonts w:ascii="Book Antiqua" w:eastAsia="Calibri" w:hAnsi="Book Antiqua" w:cs="Arial"/>
          <w:bCs/>
          <w:color w:val="000000" w:themeColor="text1"/>
        </w:rPr>
        <w:t>P</w:t>
      </w:r>
      <w:r w:rsidR="00B30645" w:rsidRPr="00D54BA3">
        <w:rPr>
          <w:rStyle w:val="normalchar"/>
          <w:rFonts w:ascii="Book Antiqua" w:eastAsia="Calibri" w:hAnsi="Book Antiqua" w:cs="Arial"/>
          <w:bCs/>
          <w:color w:val="000000" w:themeColor="text1"/>
        </w:rPr>
        <w:t>atent foramen ovale;</w:t>
      </w:r>
      <w:r w:rsidRPr="00D54BA3">
        <w:rPr>
          <w:rStyle w:val="normalchar"/>
          <w:rFonts w:ascii="Book Antiqua" w:eastAsia="Calibri" w:hAnsi="Book Antiqua" w:cs="Arial"/>
          <w:b/>
          <w:bCs/>
          <w:color w:val="000000" w:themeColor="text1"/>
        </w:rPr>
        <w:t xml:space="preserve"> </w:t>
      </w:r>
      <w:proofErr w:type="gramStart"/>
      <w:r w:rsidR="00561E2C" w:rsidRPr="00D54BA3">
        <w:rPr>
          <w:rStyle w:val="normalchar"/>
          <w:rFonts w:ascii="Book Antiqua" w:eastAsia="Calibri" w:hAnsi="Book Antiqua" w:cs="Arial"/>
          <w:bCs/>
          <w:color w:val="000000" w:themeColor="text1"/>
        </w:rPr>
        <w:t>C</w:t>
      </w:r>
      <w:r w:rsidR="00B30645" w:rsidRPr="00D54BA3">
        <w:rPr>
          <w:rStyle w:val="normalchar"/>
          <w:rFonts w:ascii="Book Antiqua" w:eastAsia="Calibri" w:hAnsi="Book Antiqua" w:cs="Arial"/>
          <w:bCs/>
          <w:color w:val="000000" w:themeColor="text1"/>
        </w:rPr>
        <w:t>ryptogenic</w:t>
      </w:r>
      <w:proofErr w:type="gramEnd"/>
      <w:r w:rsidR="00B30645" w:rsidRPr="00D54BA3">
        <w:rPr>
          <w:rStyle w:val="normalchar"/>
          <w:rFonts w:ascii="Book Antiqua" w:eastAsia="Calibri" w:hAnsi="Book Antiqua" w:cs="Arial"/>
          <w:bCs/>
          <w:color w:val="000000" w:themeColor="text1"/>
        </w:rPr>
        <w:t xml:space="preserve"> stroke</w:t>
      </w:r>
      <w:r w:rsidRPr="00D54BA3">
        <w:rPr>
          <w:rStyle w:val="normalchar"/>
          <w:rFonts w:ascii="Book Antiqua" w:eastAsia="Calibri" w:hAnsi="Book Antiqua" w:cs="Arial"/>
          <w:bCs/>
          <w:color w:val="000000" w:themeColor="text1"/>
        </w:rPr>
        <w:t xml:space="preserve">; </w:t>
      </w:r>
      <w:r w:rsidR="00561E2C" w:rsidRPr="00D54BA3">
        <w:rPr>
          <w:rStyle w:val="normalchar"/>
          <w:rFonts w:ascii="Book Antiqua" w:eastAsia="Calibri" w:hAnsi="Book Antiqua" w:cs="Arial"/>
          <w:bCs/>
          <w:color w:val="000000" w:themeColor="text1"/>
        </w:rPr>
        <w:t>M</w:t>
      </w:r>
      <w:r w:rsidRPr="00D54BA3">
        <w:rPr>
          <w:rStyle w:val="normalchar"/>
          <w:rFonts w:ascii="Book Antiqua" w:eastAsia="Calibri" w:hAnsi="Book Antiqua" w:cs="Arial"/>
          <w:bCs/>
          <w:color w:val="000000" w:themeColor="text1"/>
        </w:rPr>
        <w:t>eta-analysis</w:t>
      </w:r>
    </w:p>
    <w:p w14:paraId="2C102FDB" w14:textId="77777777" w:rsidR="00561E2C" w:rsidRPr="00D54BA3" w:rsidRDefault="00561E2C" w:rsidP="00FA5B56">
      <w:pPr>
        <w:pStyle w:val="Normal1"/>
        <w:spacing w:before="0" w:beforeAutospacing="0" w:after="0" w:afterAutospacing="0" w:line="360" w:lineRule="auto"/>
        <w:contextualSpacing/>
        <w:jc w:val="both"/>
        <w:rPr>
          <w:rStyle w:val="normalchar"/>
          <w:rFonts w:ascii="Book Antiqua" w:eastAsiaTheme="minorEastAsia" w:hAnsi="Book Antiqua" w:cs="Arial"/>
          <w:bCs/>
          <w:color w:val="000000" w:themeColor="text1"/>
          <w:lang w:eastAsia="zh-CN"/>
        </w:rPr>
      </w:pPr>
    </w:p>
    <w:p w14:paraId="461C18A5" w14:textId="56ABF3CE" w:rsidR="00B60F48" w:rsidRPr="00D54BA3" w:rsidRDefault="00561E2C" w:rsidP="00FA5B56">
      <w:pPr>
        <w:pStyle w:val="Normal1"/>
        <w:spacing w:before="0" w:beforeAutospacing="0" w:after="0" w:afterAutospacing="0" w:line="360" w:lineRule="auto"/>
        <w:contextualSpacing/>
        <w:jc w:val="both"/>
        <w:rPr>
          <w:rFonts w:ascii="Book Antiqua" w:eastAsiaTheme="minorEastAsia" w:hAnsi="Book Antiqua" w:cs="Arial"/>
          <w:bCs/>
          <w:color w:val="000000" w:themeColor="text1"/>
          <w:lang w:eastAsia="zh-CN"/>
        </w:rPr>
      </w:pPr>
      <w:bookmarkStart w:id="179" w:name="OLE_LINK55"/>
      <w:bookmarkStart w:id="180" w:name="OLE_LINK56"/>
      <w:bookmarkStart w:id="181" w:name="OLE_LINK779"/>
      <w:bookmarkStart w:id="182" w:name="OLE_LINK780"/>
      <w:bookmarkStart w:id="183" w:name="OLE_LINK935"/>
      <w:bookmarkStart w:id="184" w:name="OLE_LINK936"/>
      <w:bookmarkStart w:id="185" w:name="OLE_LINK255"/>
      <w:bookmarkStart w:id="186" w:name="OLE_LINK940"/>
      <w:bookmarkStart w:id="187" w:name="OLE_LINK941"/>
      <w:bookmarkStart w:id="188" w:name="OLE_LINK942"/>
      <w:bookmarkStart w:id="189" w:name="OLE_LINK1112"/>
      <w:bookmarkStart w:id="190" w:name="OLE_LINK1113"/>
      <w:bookmarkStart w:id="191" w:name="OLE_LINK1114"/>
      <w:bookmarkStart w:id="192" w:name="OLE_LINK1115"/>
      <w:bookmarkStart w:id="193" w:name="OLE_LINK929"/>
      <w:bookmarkStart w:id="194" w:name="OLE_LINK930"/>
      <w:bookmarkStart w:id="195" w:name="OLE_LINK931"/>
      <w:bookmarkStart w:id="196" w:name="OLE_LINK932"/>
      <w:bookmarkStart w:id="197" w:name="OLE_LINK1125"/>
      <w:bookmarkStart w:id="198" w:name="OLE_LINK1150"/>
      <w:bookmarkStart w:id="199" w:name="OLE_LINK1151"/>
      <w:bookmarkStart w:id="200" w:name="OLE_LINK1164"/>
      <w:bookmarkStart w:id="201" w:name="OLE_LINK1166"/>
      <w:bookmarkStart w:id="202" w:name="OLE_LINK1167"/>
      <w:bookmarkStart w:id="203" w:name="OLE_LINK1226"/>
      <w:bookmarkStart w:id="204" w:name="OLE_LINK1227"/>
      <w:bookmarkStart w:id="205" w:name="OLE_LINK1228"/>
      <w:bookmarkStart w:id="206" w:name="OLE_LINK1229"/>
      <w:bookmarkStart w:id="207" w:name="OLE_LINK1230"/>
      <w:bookmarkStart w:id="208" w:name="OLE_LINK1231"/>
      <w:bookmarkStart w:id="209" w:name="OLE_LINK1364"/>
      <w:bookmarkStart w:id="210" w:name="OLE_LINK1714"/>
      <w:bookmarkStart w:id="211" w:name="OLE_LINK1715"/>
      <w:proofErr w:type="gramStart"/>
      <w:r w:rsidRPr="00D54BA3">
        <w:rPr>
          <w:rFonts w:ascii="Book Antiqua" w:hAnsi="Book Antiqua"/>
          <w:b/>
        </w:rPr>
        <w:lastRenderedPageBreak/>
        <w:t>©</w:t>
      </w:r>
      <w:bookmarkEnd w:id="179"/>
      <w:bookmarkEnd w:id="180"/>
      <w:r w:rsidRPr="00D54BA3">
        <w:rPr>
          <w:rFonts w:ascii="Book Antiqua" w:hAnsi="Book Antiqua" w:hint="eastAsia"/>
          <w:b/>
        </w:rPr>
        <w:t xml:space="preserve"> </w:t>
      </w:r>
      <w:r w:rsidRPr="00D54BA3">
        <w:rPr>
          <w:rFonts w:ascii="Book Antiqua" w:hAnsi="Book Antiqua" w:cs="Arial"/>
          <w:b/>
        </w:rPr>
        <w:t>The Author(s) 201</w:t>
      </w:r>
      <w:r w:rsidRPr="00D54BA3">
        <w:rPr>
          <w:rFonts w:ascii="Book Antiqua" w:hAnsi="Book Antiqua" w:cs="Arial" w:hint="eastAsia"/>
          <w:b/>
        </w:rPr>
        <w:t>8</w:t>
      </w:r>
      <w:r w:rsidRPr="00D54BA3">
        <w:rPr>
          <w:rFonts w:ascii="Book Antiqua" w:hAnsi="Book Antiqua" w:cs="Arial"/>
          <w:b/>
        </w:rPr>
        <w:t>.</w:t>
      </w:r>
      <w:proofErr w:type="gramEnd"/>
      <w:r w:rsidRPr="00D54BA3">
        <w:rPr>
          <w:rFonts w:ascii="Book Antiqua" w:hAnsi="Book Antiqua" w:cs="Arial"/>
          <w:b/>
        </w:rPr>
        <w:t xml:space="preserve"> </w:t>
      </w:r>
      <w:r w:rsidRPr="00D54BA3">
        <w:rPr>
          <w:rFonts w:ascii="Book Antiqua" w:hAnsi="Book Antiqua" w:cs="Arial"/>
        </w:rPr>
        <w:t>Published by Baishideng Publishing Group Inc. All rights reserved</w:t>
      </w:r>
      <w:bookmarkStart w:id="212" w:name="OLE_LINK969"/>
      <w:bookmarkStart w:id="213" w:name="OLE_LINK970"/>
      <w:bookmarkStart w:id="214" w:name="OLE_LINK972"/>
      <w:bookmarkStart w:id="215" w:name="OLE_LINK973"/>
      <w:bookmarkStart w:id="216" w:name="OLE_LINK974"/>
      <w:bookmarkStart w:id="217" w:name="OLE_LINK975"/>
      <w:bookmarkStart w:id="218" w:name="OLE_LINK976"/>
      <w:r w:rsidRPr="00D54BA3">
        <w:rPr>
          <w:rFonts w:ascii="Book Antiqua" w:hAnsi="Book Antiqua" w:cs="Arial"/>
        </w:rPr>
        <w: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1DB50F43" w14:textId="77777777" w:rsidR="00561E2C" w:rsidRPr="00D54BA3" w:rsidRDefault="00561E2C" w:rsidP="00FA5B56">
      <w:pPr>
        <w:spacing w:after="0" w:line="360" w:lineRule="auto"/>
        <w:jc w:val="both"/>
        <w:rPr>
          <w:rFonts w:ascii="Book Antiqua" w:eastAsiaTheme="minorEastAsia" w:hAnsi="Book Antiqua" w:cs="Arial Unicode MS"/>
          <w:b/>
          <w:sz w:val="24"/>
          <w:szCs w:val="24"/>
          <w:lang w:eastAsia="zh-CN"/>
        </w:rPr>
      </w:pPr>
      <w:bookmarkStart w:id="219" w:name="OLE_LINK1348"/>
      <w:bookmarkStart w:id="220" w:name="OLE_LINK1349"/>
      <w:bookmarkStart w:id="221" w:name="OLE_LINK1502"/>
      <w:bookmarkStart w:id="222" w:name="OLE_LINK187"/>
      <w:bookmarkStart w:id="223" w:name="OLE_LINK188"/>
      <w:bookmarkStart w:id="224" w:name="OLE_LINK229"/>
      <w:bookmarkStart w:id="225" w:name="OLE_LINK232"/>
      <w:bookmarkStart w:id="226" w:name="OLE_LINK593"/>
      <w:bookmarkStart w:id="227" w:name="OLE_LINK594"/>
      <w:bookmarkStart w:id="228" w:name="OLE_LINK619"/>
      <w:bookmarkStart w:id="229" w:name="OLE_LINK620"/>
      <w:bookmarkStart w:id="230" w:name="OLE_LINK621"/>
      <w:bookmarkStart w:id="231" w:name="OLE_LINK653"/>
      <w:bookmarkStart w:id="232" w:name="OLE_LINK654"/>
      <w:bookmarkStart w:id="233" w:name="OLE_LINK786"/>
      <w:bookmarkStart w:id="234" w:name="OLE_LINK787"/>
      <w:bookmarkStart w:id="235" w:name="OLE_LINK863"/>
      <w:bookmarkStart w:id="236" w:name="OLE_LINK1350"/>
      <w:bookmarkStart w:id="237" w:name="OLE_LINK1351"/>
      <w:bookmarkStart w:id="238" w:name="OLE_LINK1380"/>
      <w:bookmarkStart w:id="239" w:name="OLE_LINK1454"/>
    </w:p>
    <w:p w14:paraId="75B21F9A" w14:textId="46914DF7" w:rsidR="00FB0357" w:rsidRPr="00D54BA3" w:rsidRDefault="00FB0357" w:rsidP="00FA5B56">
      <w:pPr>
        <w:spacing w:after="0" w:line="360" w:lineRule="auto"/>
        <w:jc w:val="both"/>
        <w:rPr>
          <w:rFonts w:ascii="Book Antiqua" w:eastAsia="Times New Roman" w:hAnsi="Book Antiqua" w:cs="Arial Unicode MS"/>
          <w:b/>
          <w:sz w:val="24"/>
          <w:szCs w:val="24"/>
        </w:rPr>
      </w:pPr>
      <w:r w:rsidRPr="00D54BA3">
        <w:rPr>
          <w:rFonts w:ascii="Book Antiqua" w:eastAsia="Times New Roman" w:hAnsi="Book Antiqua" w:cs="Arial Unicode MS"/>
          <w:b/>
          <w:sz w:val="24"/>
          <w:szCs w:val="24"/>
        </w:rPr>
        <w:t>Core tip:</w:t>
      </w:r>
      <w:bookmarkEnd w:id="219"/>
      <w:bookmarkEnd w:id="220"/>
      <w:bookmarkEnd w:id="221"/>
      <w:r w:rsidR="00561E2C" w:rsidRPr="00D54BA3">
        <w:rPr>
          <w:rFonts w:ascii="Book Antiqua" w:eastAsiaTheme="minorEastAsia" w:hAnsi="Book Antiqua" w:cs="Arial Unicode MS" w:hint="eastAsia"/>
          <w:b/>
          <w:sz w:val="24"/>
          <w:szCs w:val="24"/>
          <w:lang w:eastAsia="zh-CN"/>
        </w:rPr>
        <w:t xml:space="preserve"> </w:t>
      </w:r>
      <w:r w:rsidR="008D30A2" w:rsidRPr="00D54BA3">
        <w:rPr>
          <w:rFonts w:ascii="Book Antiqua" w:hAnsi="Book Antiqua" w:cs="Arial"/>
          <w:color w:val="000000" w:themeColor="text1"/>
          <w:sz w:val="24"/>
          <w:szCs w:val="24"/>
        </w:rPr>
        <w:t>The American Association of Neurology guidelines focused update in recommended against routine patent foramen ovale (PFO) closure in patients with cryptogenic stroke; but t</w:t>
      </w:r>
      <w:r w:rsidR="00E516CD" w:rsidRPr="00D54BA3">
        <w:rPr>
          <w:rFonts w:ascii="Book Antiqua" w:hAnsi="Book Antiqua" w:cs="Arial"/>
          <w:color w:val="000000" w:themeColor="text1"/>
          <w:sz w:val="24"/>
          <w:szCs w:val="24"/>
        </w:rPr>
        <w:t xml:space="preserve">wo </w:t>
      </w:r>
      <w:r w:rsidR="008D30A2" w:rsidRPr="00D54BA3">
        <w:rPr>
          <w:rFonts w:ascii="Book Antiqua" w:hAnsi="Book Antiqua" w:cs="Arial"/>
          <w:color w:val="000000" w:themeColor="text1"/>
          <w:sz w:val="24"/>
          <w:szCs w:val="24"/>
        </w:rPr>
        <w:t xml:space="preserve">recent randomized trials showed a significant reduction in recurrent stroke events in patients who had a PFO </w:t>
      </w:r>
      <w:r w:rsidR="00E516CD" w:rsidRPr="00D54BA3">
        <w:rPr>
          <w:rFonts w:ascii="Book Antiqua" w:hAnsi="Book Antiqua" w:cs="Arial"/>
          <w:color w:val="000000" w:themeColor="text1"/>
          <w:sz w:val="24"/>
          <w:szCs w:val="24"/>
        </w:rPr>
        <w:t>closure device</w:t>
      </w:r>
      <w:r w:rsidR="008D30A2" w:rsidRPr="00D54BA3">
        <w:rPr>
          <w:rFonts w:ascii="Book Antiqua" w:hAnsi="Book Antiqua" w:cs="Arial"/>
          <w:color w:val="000000" w:themeColor="text1"/>
          <w:sz w:val="24"/>
          <w:szCs w:val="24"/>
        </w:rPr>
        <w:t xml:space="preserve"> when compared to patients on medical therapy alone.</w:t>
      </w:r>
      <w:r w:rsidR="008442EE">
        <w:rPr>
          <w:rFonts w:ascii="Book Antiqua" w:hAnsi="Book Antiqua" w:cs="Arial"/>
          <w:color w:val="000000" w:themeColor="text1"/>
          <w:sz w:val="24"/>
          <w:szCs w:val="24"/>
        </w:rPr>
        <w:t xml:space="preserve"> </w:t>
      </w:r>
      <w:r w:rsidR="008D30A2" w:rsidRPr="00D54BA3">
        <w:rPr>
          <w:rFonts w:ascii="Book Antiqua" w:hAnsi="Book Antiqua" w:cs="Arial"/>
          <w:color w:val="000000" w:themeColor="text1"/>
          <w:sz w:val="24"/>
          <w:szCs w:val="24"/>
        </w:rPr>
        <w:t xml:space="preserve">We </w:t>
      </w:r>
      <w:r w:rsidR="00E516CD" w:rsidRPr="00D54BA3">
        <w:rPr>
          <w:rFonts w:ascii="Book Antiqua" w:hAnsi="Book Antiqua" w:cs="Arial"/>
          <w:color w:val="000000" w:themeColor="text1"/>
          <w:sz w:val="24"/>
          <w:szCs w:val="24"/>
        </w:rPr>
        <w:t xml:space="preserve">therefore </w:t>
      </w:r>
      <w:r w:rsidR="008D30A2" w:rsidRPr="00D54BA3">
        <w:rPr>
          <w:rFonts w:ascii="Book Antiqua" w:hAnsi="Book Antiqua" w:cs="Arial"/>
          <w:color w:val="000000" w:themeColor="text1"/>
          <w:sz w:val="24"/>
          <w:szCs w:val="24"/>
        </w:rPr>
        <w:t xml:space="preserve">performed a systematic review &amp; meta-analysis of </w:t>
      </w:r>
      <w:r w:rsidR="00E516CD" w:rsidRPr="00D54BA3">
        <w:rPr>
          <w:rFonts w:ascii="Book Antiqua" w:hAnsi="Book Antiqua" w:cs="Arial"/>
          <w:color w:val="000000" w:themeColor="text1"/>
          <w:sz w:val="24"/>
          <w:szCs w:val="24"/>
        </w:rPr>
        <w:t>five available</w:t>
      </w:r>
      <w:r w:rsidR="008D30A2" w:rsidRPr="00D54BA3">
        <w:rPr>
          <w:rFonts w:ascii="Book Antiqua" w:hAnsi="Book Antiqua" w:cs="Arial"/>
          <w:color w:val="000000" w:themeColor="text1"/>
          <w:sz w:val="24"/>
          <w:szCs w:val="24"/>
        </w:rPr>
        <w:t xml:space="preserve"> randomized controlled clinical trials that addressed the efficacy of PFO closure in patients with cryptogenic stroke. Our analysis shows PFO </w:t>
      </w:r>
      <w:r w:rsidR="00E516CD" w:rsidRPr="00D54BA3">
        <w:rPr>
          <w:rFonts w:ascii="Book Antiqua" w:hAnsi="Book Antiqua" w:cs="Arial"/>
          <w:color w:val="000000" w:themeColor="text1"/>
          <w:sz w:val="24"/>
          <w:szCs w:val="24"/>
        </w:rPr>
        <w:t>closure device</w:t>
      </w:r>
      <w:r w:rsidR="008D30A2" w:rsidRPr="00D54BA3">
        <w:rPr>
          <w:rFonts w:ascii="Book Antiqua" w:hAnsi="Book Antiqua" w:cs="Arial"/>
          <w:color w:val="000000" w:themeColor="text1"/>
          <w:sz w:val="24"/>
          <w:szCs w:val="24"/>
        </w:rPr>
        <w:t xml:space="preserve"> in appropriately selected patient</w:t>
      </w:r>
      <w:r w:rsidR="00E516CD" w:rsidRPr="00D54BA3">
        <w:rPr>
          <w:rFonts w:ascii="Book Antiqua" w:hAnsi="Book Antiqua" w:cs="Arial"/>
          <w:color w:val="000000" w:themeColor="text1"/>
          <w:sz w:val="24"/>
          <w:szCs w:val="24"/>
        </w:rPr>
        <w:t xml:space="preserve"> population</w:t>
      </w:r>
      <w:r w:rsidR="008D30A2" w:rsidRPr="00D54BA3">
        <w:rPr>
          <w:rFonts w:ascii="Book Antiqua" w:hAnsi="Book Antiqua" w:cs="Arial"/>
          <w:color w:val="000000" w:themeColor="text1"/>
          <w:sz w:val="24"/>
          <w:szCs w:val="24"/>
        </w:rPr>
        <w:t xml:space="preserve"> is associated with reduction in recurrent stroke events but </w:t>
      </w:r>
      <w:r w:rsidR="00E516CD" w:rsidRPr="00D54BA3">
        <w:rPr>
          <w:rFonts w:ascii="Book Antiqua" w:hAnsi="Book Antiqua" w:cs="Arial"/>
          <w:color w:val="000000" w:themeColor="text1"/>
          <w:sz w:val="24"/>
          <w:szCs w:val="24"/>
        </w:rPr>
        <w:t xml:space="preserve">at the cost of increase in </w:t>
      </w:r>
      <w:r w:rsidR="008D30A2" w:rsidRPr="00D54BA3">
        <w:rPr>
          <w:rFonts w:ascii="Book Antiqua" w:hAnsi="Book Antiqua" w:cs="Arial"/>
          <w:color w:val="000000" w:themeColor="text1"/>
          <w:sz w:val="24"/>
          <w:szCs w:val="24"/>
        </w:rPr>
        <w:t>incidence of atrial fibrillation.</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14:paraId="2AE0D150" w14:textId="77777777" w:rsidR="00B60F48" w:rsidRPr="00D54BA3" w:rsidRDefault="00B60F48" w:rsidP="00FA5B56">
      <w:pPr>
        <w:spacing w:after="0" w:line="360" w:lineRule="auto"/>
        <w:jc w:val="both"/>
        <w:rPr>
          <w:rFonts w:ascii="Book Antiqua" w:hAnsi="Book Antiqua" w:cs="Arial"/>
          <w:color w:val="000000" w:themeColor="text1"/>
          <w:sz w:val="24"/>
          <w:szCs w:val="24"/>
        </w:rPr>
      </w:pPr>
    </w:p>
    <w:p w14:paraId="175C4F64" w14:textId="4DA26602" w:rsidR="00FA5B56" w:rsidRPr="00D54BA3" w:rsidRDefault="00FA5B56" w:rsidP="00FA5B56">
      <w:pPr>
        <w:spacing w:after="0" w:line="360" w:lineRule="auto"/>
        <w:jc w:val="both"/>
        <w:rPr>
          <w:lang w:eastAsia="zh-CN"/>
        </w:rPr>
      </w:pPr>
      <w:r w:rsidRPr="00D54BA3">
        <w:rPr>
          <w:rFonts w:ascii="Book Antiqua" w:hAnsi="Book Antiqua" w:cs="Arial"/>
          <w:color w:val="000000" w:themeColor="text1"/>
          <w:sz w:val="24"/>
          <w:szCs w:val="24"/>
        </w:rPr>
        <w:t>Narayanan MA, Anugula D, Das G</w:t>
      </w:r>
      <w:r w:rsidRPr="00D54BA3">
        <w:rPr>
          <w:rFonts w:ascii="Book Antiqua" w:hAnsi="Book Antiqua" w:cs="Arial" w:hint="eastAsia"/>
          <w:color w:val="000000" w:themeColor="text1"/>
          <w:sz w:val="24"/>
          <w:szCs w:val="24"/>
        </w:rPr>
        <w:t>.</w:t>
      </w:r>
      <w:r w:rsidRPr="00D54BA3">
        <w:rPr>
          <w:rFonts w:ascii="Book Antiqua" w:hAnsi="Book Antiqua" w:cs="Arial"/>
          <w:color w:val="000000" w:themeColor="text1"/>
          <w:sz w:val="24"/>
          <w:szCs w:val="24"/>
        </w:rPr>
        <w:t xml:space="preserve"> Patent foramen ovale closure reduces recurrent stroke risk in cryptogenic stroke</w:t>
      </w:r>
      <w:r w:rsidRPr="00D54BA3">
        <w:rPr>
          <w:rFonts w:ascii="Book Antiqua" w:hAnsi="Book Antiqua" w:cs="Arial" w:hint="eastAsia"/>
          <w:color w:val="000000" w:themeColor="text1"/>
          <w:sz w:val="24"/>
          <w:szCs w:val="24"/>
        </w:rPr>
        <w:t xml:space="preserve">: </w:t>
      </w:r>
      <w:r w:rsidRPr="00D54BA3">
        <w:rPr>
          <w:rFonts w:ascii="Book Antiqua" w:hAnsi="Book Antiqua" w:cs="Arial"/>
          <w:color w:val="000000" w:themeColor="text1"/>
          <w:sz w:val="24"/>
          <w:szCs w:val="24"/>
        </w:rPr>
        <w:t>A systematic review and meta-analysis of randomized controlled trials</w:t>
      </w:r>
      <w:r w:rsidRPr="00D54BA3">
        <w:rPr>
          <w:rFonts w:ascii="Book Antiqua" w:hAnsi="Book Antiqua" w:cs="Arial" w:hint="eastAsia"/>
          <w:color w:val="000000" w:themeColor="text1"/>
          <w:sz w:val="24"/>
          <w:szCs w:val="24"/>
          <w:lang w:eastAsia="zh-CN"/>
        </w:rPr>
        <w:t xml:space="preserve">. </w:t>
      </w:r>
      <w:bookmarkStart w:id="240" w:name="OLE_LINK1033"/>
      <w:bookmarkStart w:id="241" w:name="OLE_LINK1034"/>
      <w:bookmarkStart w:id="242" w:name="OLE_LINK781"/>
      <w:bookmarkStart w:id="243" w:name="OLE_LINK782"/>
      <w:bookmarkStart w:id="244" w:name="OLE_LINK937"/>
      <w:bookmarkStart w:id="245" w:name="OLE_LINK256"/>
      <w:bookmarkStart w:id="246" w:name="OLE_LINK360"/>
      <w:bookmarkStart w:id="247" w:name="OLE_LINK437"/>
      <w:bookmarkStart w:id="248" w:name="OLE_LINK943"/>
      <w:bookmarkStart w:id="249" w:name="OLE_LINK944"/>
      <w:bookmarkStart w:id="250" w:name="OLE_LINK967"/>
      <w:bookmarkStart w:id="251" w:name="OLE_LINK1116"/>
      <w:bookmarkStart w:id="252" w:name="OLE_LINK1126"/>
      <w:bookmarkStart w:id="253" w:name="OLE_LINK1030"/>
      <w:bookmarkStart w:id="254" w:name="OLE_LINK1173"/>
      <w:bookmarkStart w:id="255" w:name="OLE_LINK1273"/>
      <w:bookmarkStart w:id="256" w:name="OLE_LINK1220"/>
      <w:bookmarkStart w:id="257" w:name="OLE_LINK1221"/>
      <w:bookmarkStart w:id="258" w:name="OLE_LINK1224"/>
      <w:bookmarkStart w:id="259" w:name="OLE_LINK1716"/>
      <w:bookmarkStart w:id="260" w:name="OLE_LINK1717"/>
      <w:bookmarkStart w:id="261" w:name="OLE_LINK1718"/>
      <w:r w:rsidRPr="00D54BA3">
        <w:rPr>
          <w:rFonts w:ascii="Book Antiqua" w:hAnsi="Book Antiqua"/>
          <w:i/>
          <w:sz w:val="24"/>
        </w:rPr>
        <w:t xml:space="preserve">World J </w:t>
      </w:r>
      <w:bookmarkEnd w:id="240"/>
      <w:bookmarkEnd w:id="241"/>
      <w:r w:rsidRPr="00D54BA3">
        <w:rPr>
          <w:rFonts w:ascii="Book Antiqua" w:eastAsia="Times New Roman" w:hAnsi="Book Antiqua" w:cs="宋体"/>
          <w:i/>
          <w:sz w:val="24"/>
          <w:szCs w:val="24"/>
        </w:rPr>
        <w:t>Cardiol</w:t>
      </w:r>
      <w:r w:rsidRPr="00D54BA3">
        <w:rPr>
          <w:rFonts w:ascii="Book Antiqua" w:eastAsia="Times New Roman" w:hAnsi="Book Antiqua" w:cs="宋体" w:hint="eastAsia"/>
          <w:i/>
          <w:sz w:val="24"/>
          <w:szCs w:val="24"/>
          <w:lang w:eastAsia="zh-CN"/>
        </w:rPr>
        <w:t xml:space="preserve"> </w:t>
      </w:r>
      <w:r w:rsidRPr="00D54BA3">
        <w:rPr>
          <w:rFonts w:ascii="Book Antiqua" w:hAnsi="Book Antiqua"/>
          <w:sz w:val="24"/>
        </w:rPr>
        <w:t>201</w:t>
      </w:r>
      <w:r w:rsidRPr="00D54BA3">
        <w:rPr>
          <w:rFonts w:ascii="Book Antiqua" w:hAnsi="Book Antiqua" w:hint="eastAsia"/>
          <w:sz w:val="24"/>
        </w:rPr>
        <w:t>8</w:t>
      </w:r>
      <w:bookmarkStart w:id="262" w:name="OLE_LINK1186"/>
      <w:bookmarkStart w:id="263" w:name="OLE_LINK1187"/>
      <w:bookmarkStart w:id="264" w:name="OLE_LINK1188"/>
      <w:r w:rsidRPr="00D54BA3">
        <w:rPr>
          <w:rFonts w:ascii="Book Antiqua" w:hAnsi="Book Antiqua"/>
          <w:sz w:val="24"/>
        </w:rPr>
        <w:t xml:space="preserve">; </w:t>
      </w:r>
      <w:bookmarkStart w:id="265" w:name="OLE_LINK1689"/>
      <w:bookmarkStart w:id="266" w:name="OLE_LINK1298"/>
      <w:bookmarkStart w:id="267" w:name="OLE_LINK1297"/>
      <w:proofErr w:type="gramStart"/>
      <w:r w:rsidRPr="00D54BA3">
        <w:rPr>
          <w:rFonts w:ascii="Book Antiqua" w:hAnsi="Book Antiqua"/>
          <w:sz w:val="24"/>
        </w:rPr>
        <w:t>In</w:t>
      </w:r>
      <w:proofErr w:type="gramEnd"/>
      <w:r w:rsidRPr="00D54BA3">
        <w:rPr>
          <w:rFonts w:ascii="Book Antiqua" w:hAnsi="Book Antiqua"/>
          <w:sz w:val="24"/>
        </w:rPr>
        <w:t xml:space="preserve"> press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4B5E73E3" w14:textId="6D6E6D27" w:rsidR="00FA5B56" w:rsidRPr="00D54BA3" w:rsidRDefault="00FA5B56" w:rsidP="00FA5B56">
      <w:pPr>
        <w:jc w:val="both"/>
      </w:pPr>
    </w:p>
    <w:p w14:paraId="4E8DA003" w14:textId="77777777" w:rsidR="00B60F48" w:rsidRPr="00D54BA3" w:rsidRDefault="00B60F48"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23949E83" w14:textId="77777777" w:rsidR="00B60F48" w:rsidRPr="00D54BA3" w:rsidRDefault="00B60F48"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568B8E58" w14:textId="77777777" w:rsidR="00B60F48" w:rsidRPr="00D54BA3" w:rsidRDefault="00B60F48"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1FCF9D4A" w14:textId="77777777" w:rsidR="00B60F48" w:rsidRPr="00D54BA3" w:rsidRDefault="00B60F48"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6D11A639" w14:textId="77777777" w:rsidR="00B60F48" w:rsidRPr="00D54BA3" w:rsidRDefault="00B60F48"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02CF71A9" w14:textId="77777777" w:rsidR="00B60F48" w:rsidRPr="00D54BA3" w:rsidRDefault="00B60F48"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3DA98646" w14:textId="5884A1B4" w:rsidR="00E516CD" w:rsidRPr="00D54BA3" w:rsidRDefault="00E516CD"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733C48BC" w14:textId="3B46A707" w:rsidR="00F92D85" w:rsidRPr="00D54BA3" w:rsidRDefault="00F92D85"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20829834" w14:textId="5451F625" w:rsidR="00F92D85" w:rsidRPr="00D54BA3" w:rsidRDefault="00F92D85"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675CC9A6" w14:textId="5FA30ADB" w:rsidR="00F92D85" w:rsidRPr="00D54BA3" w:rsidRDefault="00F92D85"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0CE46CDF" w14:textId="77777777" w:rsidR="00F92D85" w:rsidRPr="00D54BA3" w:rsidRDefault="00F92D85"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2E07B520" w14:textId="77777777" w:rsidR="00E516CD" w:rsidRPr="00D54BA3" w:rsidRDefault="00E516CD" w:rsidP="00FA5B56">
      <w:pPr>
        <w:pStyle w:val="Normal1"/>
        <w:spacing w:before="0" w:beforeAutospacing="0" w:after="0" w:afterAutospacing="0" w:line="360" w:lineRule="auto"/>
        <w:contextualSpacing/>
        <w:jc w:val="both"/>
        <w:rPr>
          <w:rFonts w:ascii="Book Antiqua" w:hAnsi="Book Antiqua" w:cs="Arial"/>
          <w:b/>
          <w:color w:val="000000" w:themeColor="text1"/>
        </w:rPr>
      </w:pPr>
    </w:p>
    <w:p w14:paraId="07D5655C" w14:textId="77777777" w:rsidR="00412968" w:rsidRPr="00D54BA3" w:rsidRDefault="00412968" w:rsidP="00FA5B56">
      <w:pPr>
        <w:spacing w:after="0" w:line="360" w:lineRule="auto"/>
        <w:contextualSpacing/>
        <w:jc w:val="both"/>
        <w:rPr>
          <w:rFonts w:ascii="Book Antiqua" w:eastAsia="Times New Roman" w:hAnsi="Book Antiqua" w:cs="Arial"/>
          <w:b/>
          <w:color w:val="000000" w:themeColor="text1"/>
          <w:sz w:val="24"/>
          <w:szCs w:val="24"/>
        </w:rPr>
      </w:pPr>
      <w:r w:rsidRPr="00D54BA3">
        <w:rPr>
          <w:rFonts w:ascii="Book Antiqua" w:eastAsia="Times New Roman" w:hAnsi="Book Antiqua" w:cs="Arial"/>
          <w:b/>
          <w:color w:val="000000" w:themeColor="text1"/>
          <w:sz w:val="24"/>
          <w:szCs w:val="24"/>
        </w:rPr>
        <w:t>INTRODUCTION</w:t>
      </w:r>
    </w:p>
    <w:p w14:paraId="3AA8DEB3" w14:textId="0283E1A8" w:rsidR="00121241" w:rsidRPr="00D54BA3" w:rsidRDefault="008025D6" w:rsidP="00FA5B56">
      <w:pPr>
        <w:spacing w:after="0" w:line="360" w:lineRule="auto"/>
        <w:contextualSpacing/>
        <w:jc w:val="both"/>
        <w:rPr>
          <w:rFonts w:ascii="Book Antiqua" w:eastAsia="Times New Roman" w:hAnsi="Book Antiqua" w:cs="Arial"/>
          <w:color w:val="000000" w:themeColor="text1"/>
          <w:sz w:val="24"/>
          <w:szCs w:val="24"/>
        </w:rPr>
      </w:pPr>
      <w:r w:rsidRPr="00D54BA3">
        <w:rPr>
          <w:rFonts w:ascii="Book Antiqua" w:eastAsia="Times New Roman" w:hAnsi="Book Antiqua" w:cs="Arial"/>
          <w:color w:val="000000" w:themeColor="text1"/>
          <w:sz w:val="24"/>
          <w:szCs w:val="24"/>
        </w:rPr>
        <w:lastRenderedPageBreak/>
        <w:t xml:space="preserve">The prevalence of </w:t>
      </w:r>
      <w:r w:rsidR="006776FE" w:rsidRPr="00D54BA3">
        <w:rPr>
          <w:rFonts w:ascii="Book Antiqua" w:eastAsia="Times New Roman" w:hAnsi="Book Antiqua" w:cs="Arial"/>
          <w:color w:val="000000" w:themeColor="text1"/>
          <w:sz w:val="24"/>
          <w:szCs w:val="24"/>
        </w:rPr>
        <w:t>patent foramen ovale (PFO)</w:t>
      </w:r>
      <w:r w:rsidRPr="00D54BA3">
        <w:rPr>
          <w:rFonts w:ascii="Book Antiqua" w:eastAsia="Times New Roman" w:hAnsi="Book Antiqua" w:cs="Arial"/>
          <w:color w:val="000000" w:themeColor="text1"/>
          <w:sz w:val="24"/>
          <w:szCs w:val="24"/>
        </w:rPr>
        <w:t xml:space="preserve"> in the general population </w:t>
      </w:r>
      <w:r w:rsidR="00C803F7" w:rsidRPr="00D54BA3">
        <w:rPr>
          <w:rFonts w:ascii="Book Antiqua" w:eastAsia="Times New Roman" w:hAnsi="Book Antiqua" w:cs="Arial"/>
          <w:color w:val="000000" w:themeColor="text1"/>
          <w:sz w:val="24"/>
          <w:szCs w:val="24"/>
        </w:rPr>
        <w:t>is approximately 15-25</w:t>
      </w:r>
      <w:r w:rsidRPr="00D54BA3">
        <w:rPr>
          <w:rFonts w:ascii="Book Antiqua" w:eastAsia="Times New Roman" w:hAnsi="Book Antiqua" w:cs="Arial"/>
          <w:color w:val="000000" w:themeColor="text1"/>
          <w:sz w:val="24"/>
          <w:szCs w:val="24"/>
        </w:rPr>
        <w:t>%</w:t>
      </w:r>
      <w:r w:rsidR="00FB0357" w:rsidRPr="00D54BA3">
        <w:rPr>
          <w:rFonts w:ascii="Book Antiqua" w:eastAsia="Times New Roman" w:hAnsi="Book Antiqua" w:cs="Arial"/>
          <w:color w:val="000000" w:themeColor="text1"/>
          <w:sz w:val="24"/>
          <w:szCs w:val="24"/>
          <w:vertAlign w:val="superscript"/>
          <w:lang w:eastAsia="zh-CN"/>
        </w:rPr>
        <w:t>[1-3]</w:t>
      </w:r>
      <w:r w:rsidRPr="00D54BA3">
        <w:rPr>
          <w:rFonts w:ascii="Book Antiqua" w:eastAsia="Times New Roman" w:hAnsi="Book Antiqua" w:cs="Arial"/>
          <w:color w:val="000000" w:themeColor="text1"/>
          <w:sz w:val="24"/>
          <w:szCs w:val="24"/>
        </w:rPr>
        <w:t xml:space="preserve">. </w:t>
      </w:r>
      <w:r w:rsidR="00287E94" w:rsidRPr="00D54BA3">
        <w:rPr>
          <w:rFonts w:ascii="Book Antiqua" w:eastAsia="Times New Roman" w:hAnsi="Book Antiqua" w:cs="Arial"/>
          <w:color w:val="000000" w:themeColor="text1"/>
          <w:sz w:val="24"/>
          <w:szCs w:val="24"/>
        </w:rPr>
        <w:t xml:space="preserve">Cryptogenic stroke </w:t>
      </w:r>
      <w:r w:rsidR="00AC2434" w:rsidRPr="00D54BA3">
        <w:rPr>
          <w:rFonts w:ascii="Book Antiqua" w:eastAsia="Times New Roman" w:hAnsi="Book Antiqua" w:cs="Arial"/>
          <w:color w:val="000000" w:themeColor="text1"/>
          <w:sz w:val="24"/>
          <w:szCs w:val="24"/>
        </w:rPr>
        <w:t>accounts for</w:t>
      </w:r>
      <w:r w:rsidR="005E2C46" w:rsidRPr="00D54BA3">
        <w:rPr>
          <w:rFonts w:ascii="Book Antiqua" w:eastAsia="Times New Roman" w:hAnsi="Book Antiqua" w:cs="Arial"/>
          <w:color w:val="000000" w:themeColor="text1"/>
          <w:sz w:val="24"/>
          <w:szCs w:val="24"/>
        </w:rPr>
        <w:t xml:space="preserve"> 25</w:t>
      </w:r>
      <w:r w:rsidR="00095FB2" w:rsidRPr="00D54BA3">
        <w:rPr>
          <w:rFonts w:ascii="Book Antiqua" w:eastAsia="Times New Roman" w:hAnsi="Book Antiqua" w:cs="Arial"/>
          <w:color w:val="000000" w:themeColor="text1"/>
          <w:sz w:val="24"/>
          <w:szCs w:val="24"/>
        </w:rPr>
        <w:t xml:space="preserve">% of the strokes </w:t>
      </w:r>
      <w:r w:rsidR="0089191C" w:rsidRPr="00D54BA3">
        <w:rPr>
          <w:rFonts w:ascii="Book Antiqua" w:eastAsia="Times New Roman" w:hAnsi="Book Antiqua" w:cs="Arial"/>
          <w:color w:val="000000" w:themeColor="text1"/>
          <w:sz w:val="24"/>
          <w:szCs w:val="24"/>
        </w:rPr>
        <w:t xml:space="preserve">in the United </w:t>
      </w:r>
      <w:proofErr w:type="gramStart"/>
      <w:r w:rsidR="0089191C" w:rsidRPr="00D54BA3">
        <w:rPr>
          <w:rFonts w:ascii="Book Antiqua" w:eastAsia="Times New Roman" w:hAnsi="Book Antiqua" w:cs="Arial"/>
          <w:color w:val="000000" w:themeColor="text1"/>
          <w:sz w:val="24"/>
          <w:szCs w:val="24"/>
        </w:rPr>
        <w:t>States</w:t>
      </w:r>
      <w:r w:rsidR="00FB0357" w:rsidRPr="00D54BA3">
        <w:rPr>
          <w:rFonts w:ascii="Book Antiqua" w:eastAsia="Times New Roman" w:hAnsi="Book Antiqua" w:cs="Arial"/>
          <w:color w:val="000000" w:themeColor="text1"/>
          <w:sz w:val="24"/>
          <w:szCs w:val="24"/>
          <w:vertAlign w:val="superscript"/>
          <w:lang w:eastAsia="zh-CN"/>
        </w:rPr>
        <w:t>[</w:t>
      </w:r>
      <w:proofErr w:type="gramEnd"/>
      <w:r w:rsidR="00FB0357" w:rsidRPr="00D54BA3">
        <w:rPr>
          <w:rFonts w:ascii="Book Antiqua" w:eastAsia="Times New Roman" w:hAnsi="Book Antiqua" w:cs="Arial"/>
          <w:color w:val="000000" w:themeColor="text1"/>
          <w:sz w:val="24"/>
          <w:szCs w:val="24"/>
          <w:vertAlign w:val="superscript"/>
          <w:lang w:eastAsia="zh-CN"/>
        </w:rPr>
        <w:t>4,5]</w:t>
      </w:r>
      <w:r w:rsidR="0089191C" w:rsidRPr="00D54BA3">
        <w:rPr>
          <w:rFonts w:ascii="Book Antiqua" w:eastAsia="Times New Roman" w:hAnsi="Book Antiqua" w:cs="Arial"/>
          <w:color w:val="000000" w:themeColor="text1"/>
          <w:sz w:val="24"/>
          <w:szCs w:val="24"/>
        </w:rPr>
        <w:t xml:space="preserve">. Although PFO is strongly associated with cryptogenic stroke, </w:t>
      </w:r>
      <w:r w:rsidR="007433FC" w:rsidRPr="00D54BA3">
        <w:rPr>
          <w:rFonts w:ascii="Book Antiqua" w:eastAsia="Times New Roman" w:hAnsi="Book Antiqua" w:cs="Arial"/>
          <w:color w:val="000000" w:themeColor="text1"/>
          <w:sz w:val="24"/>
          <w:szCs w:val="24"/>
        </w:rPr>
        <w:t xml:space="preserve">the </w:t>
      </w:r>
      <w:r w:rsidRPr="00D54BA3">
        <w:rPr>
          <w:rFonts w:ascii="Book Antiqua" w:eastAsia="Times New Roman" w:hAnsi="Book Antiqua" w:cs="Arial"/>
          <w:color w:val="000000" w:themeColor="text1"/>
          <w:sz w:val="24"/>
          <w:szCs w:val="24"/>
        </w:rPr>
        <w:t>incidence of PFO i</w:t>
      </w:r>
      <w:r w:rsidR="0089191C" w:rsidRPr="00D54BA3">
        <w:rPr>
          <w:rFonts w:ascii="Book Antiqua" w:eastAsia="Times New Roman" w:hAnsi="Book Antiqua" w:cs="Arial"/>
          <w:color w:val="000000" w:themeColor="text1"/>
          <w:sz w:val="24"/>
          <w:szCs w:val="24"/>
        </w:rPr>
        <w:t>s approximately only</w:t>
      </w:r>
      <w:r w:rsidR="007433FC" w:rsidRPr="00D54BA3">
        <w:rPr>
          <w:rFonts w:ascii="Book Antiqua" w:eastAsia="Times New Roman" w:hAnsi="Book Antiqua" w:cs="Arial"/>
          <w:color w:val="000000" w:themeColor="text1"/>
          <w:sz w:val="24"/>
          <w:szCs w:val="24"/>
        </w:rPr>
        <w:t xml:space="preserve"> </w:t>
      </w:r>
      <w:r w:rsidR="00954FA1" w:rsidRPr="00D54BA3">
        <w:rPr>
          <w:rFonts w:ascii="Book Antiqua" w:eastAsia="Times New Roman" w:hAnsi="Book Antiqua" w:cs="Arial"/>
          <w:color w:val="000000" w:themeColor="text1"/>
          <w:sz w:val="24"/>
          <w:szCs w:val="24"/>
        </w:rPr>
        <w:t xml:space="preserve">40-60 </w:t>
      </w:r>
      <w:r w:rsidR="00121241" w:rsidRPr="00D54BA3">
        <w:rPr>
          <w:rFonts w:ascii="Book Antiqua" w:eastAsia="Times New Roman" w:hAnsi="Book Antiqua" w:cs="Arial"/>
          <w:color w:val="000000" w:themeColor="text1"/>
          <w:sz w:val="24"/>
          <w:szCs w:val="24"/>
        </w:rPr>
        <w:t>% in patie</w:t>
      </w:r>
      <w:r w:rsidRPr="00D54BA3">
        <w:rPr>
          <w:rFonts w:ascii="Book Antiqua" w:eastAsia="Times New Roman" w:hAnsi="Book Antiqua" w:cs="Arial"/>
          <w:color w:val="000000" w:themeColor="text1"/>
          <w:sz w:val="24"/>
          <w:szCs w:val="24"/>
        </w:rPr>
        <w:t>nts with cryptogenic stroke</w:t>
      </w:r>
      <w:r w:rsidR="00FB5A29" w:rsidRPr="00D54BA3">
        <w:rPr>
          <w:rFonts w:ascii="Book Antiqua" w:eastAsia="Times New Roman" w:hAnsi="Book Antiqua" w:cs="Arial"/>
          <w:color w:val="000000" w:themeColor="text1"/>
          <w:sz w:val="24"/>
          <w:szCs w:val="24"/>
        </w:rPr>
        <w:t xml:space="preserve"> suggesting all cryptogenic strokes are not essentially secondary to a </w:t>
      </w:r>
      <w:proofErr w:type="gramStart"/>
      <w:r w:rsidR="00FB5A29" w:rsidRPr="00D54BA3">
        <w:rPr>
          <w:rFonts w:ascii="Book Antiqua" w:eastAsia="Times New Roman" w:hAnsi="Book Antiqua" w:cs="Arial"/>
          <w:color w:val="000000" w:themeColor="text1"/>
          <w:sz w:val="24"/>
          <w:szCs w:val="24"/>
        </w:rPr>
        <w:t>PFO</w:t>
      </w:r>
      <w:r w:rsidR="00F52771" w:rsidRPr="00D54BA3">
        <w:rPr>
          <w:rFonts w:ascii="Book Antiqua" w:eastAsia="Times New Roman" w:hAnsi="Book Antiqua" w:cs="Arial"/>
          <w:color w:val="000000" w:themeColor="text1"/>
          <w:sz w:val="24"/>
          <w:szCs w:val="24"/>
          <w:vertAlign w:val="superscript"/>
        </w:rPr>
        <w:t>[</w:t>
      </w:r>
      <w:proofErr w:type="gramEnd"/>
      <w:r w:rsidR="00F52771" w:rsidRPr="00D54BA3">
        <w:rPr>
          <w:rFonts w:ascii="Book Antiqua" w:eastAsia="Times New Roman" w:hAnsi="Book Antiqua" w:cs="Arial"/>
          <w:color w:val="000000" w:themeColor="text1"/>
          <w:sz w:val="24"/>
          <w:szCs w:val="24"/>
          <w:vertAlign w:val="superscript"/>
        </w:rPr>
        <w:t>6,7]</w:t>
      </w:r>
      <w:r w:rsidR="00121241" w:rsidRPr="00D54BA3">
        <w:rPr>
          <w:rFonts w:ascii="Book Antiqua" w:eastAsia="Times New Roman" w:hAnsi="Book Antiqua" w:cs="Arial"/>
          <w:color w:val="000000" w:themeColor="text1"/>
          <w:sz w:val="24"/>
          <w:szCs w:val="24"/>
        </w:rPr>
        <w:t xml:space="preserve">. </w:t>
      </w:r>
      <w:r w:rsidR="006D33E9" w:rsidRPr="00D54BA3">
        <w:rPr>
          <w:rFonts w:ascii="Book Antiqua" w:eastAsia="Times New Roman" w:hAnsi="Book Antiqua" w:cs="Arial"/>
          <w:color w:val="000000" w:themeColor="text1"/>
          <w:sz w:val="24"/>
          <w:szCs w:val="24"/>
        </w:rPr>
        <w:t xml:space="preserve">The issue with selecting patients for PFO closure is that </w:t>
      </w:r>
      <w:r w:rsidR="00756248" w:rsidRPr="00D54BA3">
        <w:rPr>
          <w:rFonts w:ascii="Book Antiqua" w:eastAsia="Times New Roman" w:hAnsi="Book Antiqua" w:cs="Arial"/>
          <w:color w:val="000000" w:themeColor="text1"/>
          <w:sz w:val="24"/>
          <w:szCs w:val="24"/>
        </w:rPr>
        <w:t xml:space="preserve">in patients with PFO, </w:t>
      </w:r>
      <w:r w:rsidR="006D33E9" w:rsidRPr="00D54BA3">
        <w:rPr>
          <w:rFonts w:ascii="Book Antiqua" w:eastAsia="Times New Roman" w:hAnsi="Book Antiqua" w:cs="Arial"/>
          <w:color w:val="000000" w:themeColor="text1"/>
          <w:sz w:val="24"/>
          <w:szCs w:val="24"/>
        </w:rPr>
        <w:t>the overall incidence of recurrence</w:t>
      </w:r>
      <w:r w:rsidR="006E52E8" w:rsidRPr="00D54BA3">
        <w:rPr>
          <w:rFonts w:ascii="Book Antiqua" w:eastAsia="Times New Roman" w:hAnsi="Book Antiqua" w:cs="Arial"/>
          <w:color w:val="000000" w:themeColor="text1"/>
          <w:sz w:val="24"/>
          <w:szCs w:val="24"/>
        </w:rPr>
        <w:t xml:space="preserve"> of PFO related cryptogenic strokes </w:t>
      </w:r>
      <w:r w:rsidR="003F071A" w:rsidRPr="00D54BA3">
        <w:rPr>
          <w:rFonts w:ascii="Book Antiqua" w:eastAsia="Times New Roman" w:hAnsi="Book Antiqua" w:cs="Arial"/>
          <w:color w:val="000000" w:themeColor="text1"/>
          <w:sz w:val="24"/>
          <w:szCs w:val="24"/>
        </w:rPr>
        <w:t>is</w:t>
      </w:r>
      <w:r w:rsidR="006E52E8" w:rsidRPr="00D54BA3">
        <w:rPr>
          <w:rFonts w:ascii="Book Antiqua" w:eastAsia="Times New Roman" w:hAnsi="Book Antiqua" w:cs="Arial"/>
          <w:color w:val="000000" w:themeColor="text1"/>
          <w:sz w:val="24"/>
          <w:szCs w:val="24"/>
        </w:rPr>
        <w:t xml:space="preserve"> much lower </w:t>
      </w:r>
      <w:r w:rsidR="00756248" w:rsidRPr="00D54BA3">
        <w:rPr>
          <w:rFonts w:ascii="Book Antiqua" w:eastAsia="Times New Roman" w:hAnsi="Book Antiqua" w:cs="Arial"/>
          <w:color w:val="000000" w:themeColor="text1"/>
          <w:sz w:val="24"/>
          <w:szCs w:val="24"/>
        </w:rPr>
        <w:t>than the incidence of</w:t>
      </w:r>
      <w:r w:rsidR="006E52E8" w:rsidRPr="00D54BA3">
        <w:rPr>
          <w:rFonts w:ascii="Book Antiqua" w:eastAsia="Times New Roman" w:hAnsi="Book Antiqua" w:cs="Arial"/>
          <w:color w:val="000000" w:themeColor="text1"/>
          <w:sz w:val="24"/>
          <w:szCs w:val="24"/>
        </w:rPr>
        <w:t xml:space="preserve"> non-PFO related strokes</w:t>
      </w:r>
      <w:r w:rsidR="00F52771" w:rsidRPr="00D54BA3">
        <w:rPr>
          <w:rFonts w:ascii="Book Antiqua" w:eastAsia="Times New Roman" w:hAnsi="Book Antiqua" w:cs="Arial"/>
          <w:color w:val="000000" w:themeColor="text1"/>
          <w:sz w:val="24"/>
          <w:szCs w:val="24"/>
          <w:vertAlign w:val="superscript"/>
        </w:rPr>
        <w:t>[8,9]</w:t>
      </w:r>
      <w:r w:rsidR="006E52E8" w:rsidRPr="00D54BA3">
        <w:rPr>
          <w:rFonts w:ascii="Book Antiqua" w:eastAsia="Times New Roman" w:hAnsi="Book Antiqua" w:cs="Arial"/>
          <w:color w:val="000000" w:themeColor="text1"/>
          <w:sz w:val="24"/>
          <w:szCs w:val="24"/>
        </w:rPr>
        <w:t xml:space="preserve">. </w:t>
      </w:r>
      <w:r w:rsidR="007433FC" w:rsidRPr="00D54BA3">
        <w:rPr>
          <w:rFonts w:ascii="Book Antiqua" w:eastAsia="Times New Roman" w:hAnsi="Book Antiqua" w:cs="Arial"/>
          <w:color w:val="000000" w:themeColor="text1"/>
          <w:sz w:val="24"/>
          <w:szCs w:val="24"/>
        </w:rPr>
        <w:t>In the</w:t>
      </w:r>
      <w:r w:rsidR="006E52E8" w:rsidRPr="00D54BA3">
        <w:rPr>
          <w:rFonts w:ascii="Book Antiqua" w:eastAsia="Times New Roman" w:hAnsi="Book Antiqua" w:cs="Arial"/>
          <w:color w:val="000000" w:themeColor="text1"/>
          <w:sz w:val="24"/>
          <w:szCs w:val="24"/>
        </w:rPr>
        <w:t xml:space="preserve"> PFO related cryptogenic stroke population, </w:t>
      </w:r>
      <w:r w:rsidR="0077520D" w:rsidRPr="00D54BA3">
        <w:rPr>
          <w:rFonts w:ascii="Book Antiqua" w:eastAsia="Times New Roman" w:hAnsi="Book Antiqua" w:cs="Arial"/>
          <w:color w:val="000000" w:themeColor="text1"/>
          <w:sz w:val="24"/>
          <w:szCs w:val="24"/>
        </w:rPr>
        <w:t xml:space="preserve">one third of the recurrent stroke risk is not related to the PFO itself and closure of PFO would not prevent the risk of recurrent stroke in this </w:t>
      </w:r>
      <w:proofErr w:type="gramStart"/>
      <w:r w:rsidR="0077520D" w:rsidRPr="00D54BA3">
        <w:rPr>
          <w:rFonts w:ascii="Book Antiqua" w:eastAsia="Times New Roman" w:hAnsi="Book Antiqua" w:cs="Arial"/>
          <w:color w:val="000000" w:themeColor="text1"/>
          <w:sz w:val="24"/>
          <w:szCs w:val="24"/>
        </w:rPr>
        <w:t>population</w:t>
      </w:r>
      <w:r w:rsidR="00F52771" w:rsidRPr="00D54BA3">
        <w:rPr>
          <w:rFonts w:ascii="Book Antiqua" w:eastAsia="Times New Roman" w:hAnsi="Book Antiqua" w:cs="Arial"/>
          <w:color w:val="000000" w:themeColor="text1"/>
          <w:sz w:val="24"/>
          <w:szCs w:val="24"/>
          <w:vertAlign w:val="superscript"/>
        </w:rPr>
        <w:t>[</w:t>
      </w:r>
      <w:proofErr w:type="gramEnd"/>
      <w:r w:rsidR="00F52771" w:rsidRPr="00D54BA3">
        <w:rPr>
          <w:rFonts w:ascii="Book Antiqua" w:eastAsia="Times New Roman" w:hAnsi="Book Antiqua" w:cs="Arial"/>
          <w:color w:val="000000" w:themeColor="text1"/>
          <w:sz w:val="24"/>
          <w:szCs w:val="24"/>
          <w:vertAlign w:val="superscript"/>
        </w:rPr>
        <w:t>10,11]</w:t>
      </w:r>
      <w:r w:rsidR="0077520D" w:rsidRPr="00D54BA3">
        <w:rPr>
          <w:rFonts w:ascii="Book Antiqua" w:eastAsia="Times New Roman" w:hAnsi="Book Antiqua" w:cs="Arial"/>
          <w:color w:val="000000" w:themeColor="text1"/>
          <w:sz w:val="24"/>
          <w:szCs w:val="24"/>
        </w:rPr>
        <w:t>.</w:t>
      </w:r>
      <w:r w:rsidR="006D33E9" w:rsidRPr="00D54BA3">
        <w:rPr>
          <w:rFonts w:ascii="Book Antiqua" w:eastAsia="Times New Roman" w:hAnsi="Book Antiqua" w:cs="Arial"/>
          <w:color w:val="000000" w:themeColor="text1"/>
          <w:sz w:val="24"/>
          <w:szCs w:val="24"/>
        </w:rPr>
        <w:t xml:space="preserve"> </w:t>
      </w:r>
      <w:r w:rsidR="00523197" w:rsidRPr="00D54BA3">
        <w:rPr>
          <w:rFonts w:ascii="Book Antiqua" w:eastAsia="Times New Roman" w:hAnsi="Book Antiqua" w:cs="Arial"/>
          <w:color w:val="000000" w:themeColor="text1"/>
          <w:sz w:val="24"/>
          <w:szCs w:val="24"/>
        </w:rPr>
        <w:t xml:space="preserve">Previously published randomized controlled trials </w:t>
      </w:r>
      <w:r w:rsidR="008C36CD" w:rsidRPr="00D54BA3">
        <w:rPr>
          <w:rFonts w:ascii="Book Antiqua" w:eastAsia="Times New Roman" w:hAnsi="Book Antiqua" w:cs="Arial"/>
          <w:color w:val="000000" w:themeColor="text1"/>
          <w:sz w:val="24"/>
          <w:szCs w:val="24"/>
        </w:rPr>
        <w:t xml:space="preserve">(RCTs) </w:t>
      </w:r>
      <w:r w:rsidR="00523197" w:rsidRPr="00D54BA3">
        <w:rPr>
          <w:rFonts w:ascii="Book Antiqua" w:eastAsia="Times New Roman" w:hAnsi="Book Antiqua" w:cs="Arial"/>
          <w:color w:val="000000" w:themeColor="text1"/>
          <w:sz w:val="24"/>
          <w:szCs w:val="24"/>
        </w:rPr>
        <w:t xml:space="preserve">evaluated </w:t>
      </w:r>
      <w:r w:rsidR="00121241" w:rsidRPr="00D54BA3">
        <w:rPr>
          <w:rFonts w:ascii="Book Antiqua" w:eastAsia="Times New Roman" w:hAnsi="Book Antiqua" w:cs="Arial"/>
          <w:color w:val="000000" w:themeColor="text1"/>
          <w:sz w:val="24"/>
          <w:szCs w:val="24"/>
        </w:rPr>
        <w:t>device closure of PFO</w:t>
      </w:r>
      <w:r w:rsidR="00523197" w:rsidRPr="00D54BA3">
        <w:rPr>
          <w:rFonts w:ascii="Book Antiqua" w:eastAsia="Times New Roman" w:hAnsi="Book Antiqua" w:cs="Arial"/>
          <w:color w:val="000000" w:themeColor="text1"/>
          <w:sz w:val="24"/>
          <w:szCs w:val="24"/>
        </w:rPr>
        <w:t xml:space="preserve"> </w:t>
      </w:r>
      <w:r w:rsidR="00756248" w:rsidRPr="00D54BA3">
        <w:rPr>
          <w:rFonts w:ascii="Book Antiqua" w:eastAsia="Times New Roman" w:hAnsi="Book Antiqua" w:cs="Arial"/>
          <w:color w:val="000000" w:themeColor="text1"/>
          <w:sz w:val="24"/>
          <w:szCs w:val="24"/>
        </w:rPr>
        <w:t>as compared</w:t>
      </w:r>
      <w:r w:rsidR="00121241" w:rsidRPr="00D54BA3">
        <w:rPr>
          <w:rFonts w:ascii="Book Antiqua" w:eastAsia="Times New Roman" w:hAnsi="Book Antiqua" w:cs="Arial"/>
          <w:color w:val="000000" w:themeColor="text1"/>
          <w:sz w:val="24"/>
          <w:szCs w:val="24"/>
        </w:rPr>
        <w:t xml:space="preserve"> to</w:t>
      </w:r>
      <w:r w:rsidR="00523197" w:rsidRPr="00D54BA3">
        <w:rPr>
          <w:rFonts w:ascii="Book Antiqua" w:eastAsia="Times New Roman" w:hAnsi="Book Antiqua" w:cs="Arial"/>
          <w:color w:val="000000" w:themeColor="text1"/>
          <w:sz w:val="24"/>
          <w:szCs w:val="24"/>
        </w:rPr>
        <w:t xml:space="preserve"> medical therapy but results </w:t>
      </w:r>
      <w:r w:rsidR="00756248" w:rsidRPr="00D54BA3">
        <w:rPr>
          <w:rFonts w:ascii="Book Antiqua" w:eastAsia="Times New Roman" w:hAnsi="Book Antiqua" w:cs="Arial"/>
          <w:color w:val="000000" w:themeColor="text1"/>
          <w:sz w:val="24"/>
          <w:szCs w:val="24"/>
        </w:rPr>
        <w:t>we</w:t>
      </w:r>
      <w:r w:rsidR="00523197" w:rsidRPr="00D54BA3">
        <w:rPr>
          <w:rFonts w:ascii="Book Antiqua" w:eastAsia="Times New Roman" w:hAnsi="Book Antiqua" w:cs="Arial"/>
          <w:color w:val="000000" w:themeColor="text1"/>
          <w:sz w:val="24"/>
          <w:szCs w:val="24"/>
        </w:rPr>
        <w:t xml:space="preserve">re limited by </w:t>
      </w:r>
      <w:r w:rsidR="0097168D" w:rsidRPr="00D54BA3">
        <w:rPr>
          <w:rFonts w:ascii="Book Antiqua" w:eastAsia="Times New Roman" w:hAnsi="Book Antiqua" w:cs="Arial"/>
          <w:color w:val="000000" w:themeColor="text1"/>
          <w:sz w:val="24"/>
          <w:szCs w:val="24"/>
        </w:rPr>
        <w:t>very low event rates,</w:t>
      </w:r>
      <w:r w:rsidR="00F85D1E" w:rsidRPr="00D54BA3">
        <w:rPr>
          <w:rFonts w:ascii="Book Antiqua" w:eastAsia="Times New Roman" w:hAnsi="Book Antiqua" w:cs="Arial"/>
          <w:color w:val="000000" w:themeColor="text1"/>
          <w:sz w:val="24"/>
          <w:szCs w:val="24"/>
        </w:rPr>
        <w:t xml:space="preserve"> lack of appropriate patient </w:t>
      </w:r>
      <w:r w:rsidR="007433FC" w:rsidRPr="00D54BA3">
        <w:rPr>
          <w:rFonts w:ascii="Book Antiqua" w:eastAsia="Times New Roman" w:hAnsi="Book Antiqua" w:cs="Arial"/>
          <w:color w:val="000000" w:themeColor="text1"/>
          <w:sz w:val="24"/>
          <w:szCs w:val="24"/>
        </w:rPr>
        <w:t>selection</w:t>
      </w:r>
      <w:r w:rsidR="00F85D1E" w:rsidRPr="00D54BA3">
        <w:rPr>
          <w:rFonts w:ascii="Book Antiqua" w:eastAsia="Times New Roman" w:hAnsi="Book Antiqua" w:cs="Arial"/>
          <w:color w:val="000000" w:themeColor="text1"/>
          <w:sz w:val="24"/>
          <w:szCs w:val="24"/>
        </w:rPr>
        <w:t xml:space="preserve"> and </w:t>
      </w:r>
      <w:r w:rsidR="00756248" w:rsidRPr="00D54BA3">
        <w:rPr>
          <w:rFonts w:ascii="Book Antiqua" w:eastAsia="Times New Roman" w:hAnsi="Book Antiqua" w:cs="Arial"/>
          <w:color w:val="000000" w:themeColor="text1"/>
          <w:sz w:val="24"/>
          <w:szCs w:val="24"/>
        </w:rPr>
        <w:t xml:space="preserve">large </w:t>
      </w:r>
      <w:r w:rsidR="00BC4F83" w:rsidRPr="00D54BA3">
        <w:rPr>
          <w:rFonts w:ascii="Book Antiqua" w:eastAsia="Times New Roman" w:hAnsi="Book Antiqua" w:cs="Arial"/>
          <w:color w:val="000000" w:themeColor="text1"/>
          <w:sz w:val="24"/>
          <w:szCs w:val="24"/>
        </w:rPr>
        <w:t>dropout</w:t>
      </w:r>
      <w:r w:rsidR="00756248" w:rsidRPr="00D54BA3">
        <w:rPr>
          <w:rFonts w:ascii="Book Antiqua" w:eastAsia="Times New Roman" w:hAnsi="Book Antiqua" w:cs="Arial"/>
          <w:color w:val="000000" w:themeColor="text1"/>
          <w:sz w:val="24"/>
          <w:szCs w:val="24"/>
        </w:rPr>
        <w:t xml:space="preserve"> rates</w:t>
      </w:r>
      <w:r w:rsidR="00523197" w:rsidRPr="00D54BA3">
        <w:rPr>
          <w:rFonts w:ascii="Book Antiqua" w:eastAsia="Times New Roman" w:hAnsi="Book Antiqua" w:cs="Arial"/>
          <w:color w:val="000000" w:themeColor="text1"/>
          <w:sz w:val="24"/>
          <w:szCs w:val="24"/>
        </w:rPr>
        <w:t xml:space="preserve"> at follow up</w:t>
      </w:r>
      <w:r w:rsidR="00F52771" w:rsidRPr="00D54BA3">
        <w:rPr>
          <w:rFonts w:ascii="Book Antiqua" w:eastAsia="Times New Roman" w:hAnsi="Book Antiqua" w:cs="Arial"/>
          <w:color w:val="000000" w:themeColor="text1"/>
          <w:sz w:val="24"/>
          <w:szCs w:val="24"/>
          <w:vertAlign w:val="superscript"/>
        </w:rPr>
        <w:t>[12,13]</w:t>
      </w:r>
      <w:r w:rsidR="00121241" w:rsidRPr="00D54BA3">
        <w:rPr>
          <w:rFonts w:ascii="Book Antiqua" w:eastAsia="Times New Roman" w:hAnsi="Book Antiqua" w:cs="Arial"/>
          <w:color w:val="000000" w:themeColor="text1"/>
          <w:sz w:val="24"/>
          <w:szCs w:val="24"/>
        </w:rPr>
        <w:t>.</w:t>
      </w:r>
      <w:r w:rsidR="006776FE" w:rsidRPr="00D54BA3">
        <w:rPr>
          <w:rFonts w:ascii="Book Antiqua" w:eastAsia="Times New Roman" w:hAnsi="Book Antiqua" w:cs="Arial"/>
          <w:color w:val="000000" w:themeColor="text1"/>
          <w:sz w:val="24"/>
          <w:szCs w:val="24"/>
        </w:rPr>
        <w:t xml:space="preserve"> </w:t>
      </w:r>
      <w:r w:rsidR="001517F8" w:rsidRPr="00D54BA3">
        <w:rPr>
          <w:rFonts w:ascii="Book Antiqua" w:eastAsia="Times New Roman" w:hAnsi="Book Antiqua" w:cs="Arial"/>
          <w:color w:val="000000" w:themeColor="text1"/>
          <w:sz w:val="24"/>
          <w:szCs w:val="24"/>
        </w:rPr>
        <w:t>Considering this, we</w:t>
      </w:r>
      <w:r w:rsidR="006776FE" w:rsidRPr="00D54BA3">
        <w:rPr>
          <w:rFonts w:ascii="Book Antiqua" w:eastAsia="Times New Roman" w:hAnsi="Book Antiqua" w:cs="Arial"/>
          <w:color w:val="000000" w:themeColor="text1"/>
          <w:sz w:val="24"/>
          <w:szCs w:val="24"/>
        </w:rPr>
        <w:t xml:space="preserve"> perform</w:t>
      </w:r>
      <w:r w:rsidR="001517F8" w:rsidRPr="00D54BA3">
        <w:rPr>
          <w:rFonts w:ascii="Book Antiqua" w:eastAsia="Times New Roman" w:hAnsi="Book Antiqua" w:cs="Arial"/>
          <w:color w:val="000000" w:themeColor="text1"/>
          <w:sz w:val="24"/>
          <w:szCs w:val="24"/>
        </w:rPr>
        <w:t>ed a systematic review and meta-</w:t>
      </w:r>
      <w:r w:rsidR="006776FE" w:rsidRPr="00D54BA3">
        <w:rPr>
          <w:rFonts w:ascii="Book Antiqua" w:eastAsia="Times New Roman" w:hAnsi="Book Antiqua" w:cs="Arial"/>
          <w:color w:val="000000" w:themeColor="text1"/>
          <w:sz w:val="24"/>
          <w:szCs w:val="24"/>
        </w:rPr>
        <w:t xml:space="preserve">analysis of </w:t>
      </w:r>
      <w:r w:rsidR="00BF1B6F" w:rsidRPr="00D54BA3">
        <w:rPr>
          <w:rFonts w:ascii="Book Antiqua" w:eastAsia="Times New Roman" w:hAnsi="Book Antiqua" w:cs="Arial"/>
          <w:color w:val="000000" w:themeColor="text1"/>
          <w:sz w:val="24"/>
          <w:szCs w:val="24"/>
        </w:rPr>
        <w:t xml:space="preserve">all </w:t>
      </w:r>
      <w:r w:rsidR="006776FE" w:rsidRPr="00D54BA3">
        <w:rPr>
          <w:rFonts w:ascii="Book Antiqua" w:eastAsia="Times New Roman" w:hAnsi="Book Antiqua" w:cs="Arial"/>
          <w:color w:val="000000" w:themeColor="text1"/>
          <w:sz w:val="24"/>
          <w:szCs w:val="24"/>
        </w:rPr>
        <w:t xml:space="preserve">the published </w:t>
      </w:r>
      <w:r w:rsidR="005730C2" w:rsidRPr="00D54BA3">
        <w:rPr>
          <w:rFonts w:ascii="Book Antiqua" w:eastAsia="Times New Roman" w:hAnsi="Book Antiqua" w:cs="Arial"/>
          <w:color w:val="000000" w:themeColor="text1"/>
          <w:sz w:val="24"/>
          <w:szCs w:val="24"/>
        </w:rPr>
        <w:t xml:space="preserve">trials including the three </w:t>
      </w:r>
      <w:r w:rsidR="006776FE" w:rsidRPr="00D54BA3">
        <w:rPr>
          <w:rFonts w:ascii="Book Antiqua" w:eastAsia="Times New Roman" w:hAnsi="Book Antiqua" w:cs="Arial"/>
          <w:color w:val="000000" w:themeColor="text1"/>
          <w:sz w:val="24"/>
          <w:szCs w:val="24"/>
        </w:rPr>
        <w:t xml:space="preserve">recent </w:t>
      </w:r>
      <w:proofErr w:type="gramStart"/>
      <w:r w:rsidR="005730C2" w:rsidRPr="00D54BA3">
        <w:rPr>
          <w:rFonts w:ascii="Book Antiqua" w:eastAsia="Times New Roman" w:hAnsi="Book Antiqua" w:cs="Arial"/>
          <w:color w:val="000000" w:themeColor="text1"/>
          <w:sz w:val="24"/>
          <w:szCs w:val="24"/>
        </w:rPr>
        <w:t>RCTs</w:t>
      </w:r>
      <w:r w:rsidR="00F52771" w:rsidRPr="00D54BA3">
        <w:rPr>
          <w:rFonts w:ascii="Book Antiqua" w:eastAsia="Times New Roman" w:hAnsi="Book Antiqua" w:cs="Arial"/>
          <w:color w:val="000000" w:themeColor="text1"/>
          <w:sz w:val="24"/>
          <w:szCs w:val="24"/>
          <w:vertAlign w:val="superscript"/>
        </w:rPr>
        <w:t>[</w:t>
      </w:r>
      <w:proofErr w:type="gramEnd"/>
      <w:r w:rsidR="00F52771" w:rsidRPr="00D54BA3">
        <w:rPr>
          <w:rFonts w:ascii="Book Antiqua" w:eastAsia="Times New Roman" w:hAnsi="Book Antiqua" w:cs="Arial"/>
          <w:color w:val="000000" w:themeColor="text1"/>
          <w:sz w:val="24"/>
          <w:szCs w:val="24"/>
          <w:vertAlign w:val="superscript"/>
        </w:rPr>
        <w:t>14-16]</w:t>
      </w:r>
      <w:r w:rsidR="008442EE">
        <w:rPr>
          <w:rFonts w:ascii="Book Antiqua" w:eastAsia="Times New Roman" w:hAnsi="Book Antiqua" w:cs="Arial"/>
          <w:color w:val="000000" w:themeColor="text1"/>
          <w:sz w:val="24"/>
          <w:szCs w:val="24"/>
        </w:rPr>
        <w:t xml:space="preserve"> </w:t>
      </w:r>
      <w:r w:rsidR="006776FE" w:rsidRPr="00D54BA3">
        <w:rPr>
          <w:rFonts w:ascii="Book Antiqua" w:eastAsia="Times New Roman" w:hAnsi="Book Antiqua" w:cs="Arial"/>
          <w:color w:val="000000" w:themeColor="text1"/>
          <w:sz w:val="24"/>
          <w:szCs w:val="24"/>
        </w:rPr>
        <w:t xml:space="preserve">to compare device closure to medical therapy </w:t>
      </w:r>
      <w:r w:rsidR="00756248" w:rsidRPr="00D54BA3">
        <w:rPr>
          <w:rFonts w:ascii="Book Antiqua" w:eastAsia="Times New Roman" w:hAnsi="Book Antiqua" w:cs="Arial"/>
          <w:color w:val="000000" w:themeColor="text1"/>
          <w:sz w:val="24"/>
          <w:szCs w:val="24"/>
        </w:rPr>
        <w:t xml:space="preserve">for PFO </w:t>
      </w:r>
      <w:r w:rsidR="006776FE" w:rsidRPr="00D54BA3">
        <w:rPr>
          <w:rFonts w:ascii="Book Antiqua" w:eastAsia="Times New Roman" w:hAnsi="Book Antiqua" w:cs="Arial"/>
          <w:color w:val="000000" w:themeColor="text1"/>
          <w:sz w:val="24"/>
          <w:szCs w:val="24"/>
        </w:rPr>
        <w:t>in p</w:t>
      </w:r>
      <w:r w:rsidR="00756248" w:rsidRPr="00D54BA3">
        <w:rPr>
          <w:rFonts w:ascii="Book Antiqua" w:eastAsia="Times New Roman" w:hAnsi="Book Antiqua" w:cs="Arial"/>
          <w:color w:val="000000" w:themeColor="text1"/>
          <w:sz w:val="24"/>
          <w:szCs w:val="24"/>
        </w:rPr>
        <w:t>atients with cryptogenic stroke</w:t>
      </w:r>
      <w:r w:rsidR="006776FE" w:rsidRPr="00D54BA3">
        <w:rPr>
          <w:rFonts w:ascii="Book Antiqua" w:eastAsia="Times New Roman" w:hAnsi="Book Antiqua" w:cs="Arial"/>
          <w:color w:val="000000" w:themeColor="text1"/>
          <w:sz w:val="24"/>
          <w:szCs w:val="24"/>
        </w:rPr>
        <w:t xml:space="preserve">. </w:t>
      </w:r>
    </w:p>
    <w:p w14:paraId="6FB55DD4" w14:textId="77777777" w:rsidR="00412968" w:rsidRPr="00D54BA3" w:rsidRDefault="00412968" w:rsidP="00FA5B56">
      <w:pPr>
        <w:spacing w:after="0" w:line="360" w:lineRule="auto"/>
        <w:contextualSpacing/>
        <w:jc w:val="both"/>
        <w:rPr>
          <w:rFonts w:ascii="Book Antiqua" w:eastAsia="Times New Roman" w:hAnsi="Book Antiqua" w:cs="Arial"/>
          <w:b/>
          <w:color w:val="000000" w:themeColor="text1"/>
          <w:sz w:val="24"/>
          <w:szCs w:val="24"/>
        </w:rPr>
      </w:pPr>
    </w:p>
    <w:p w14:paraId="1BDD74BF" w14:textId="3966A6B1" w:rsidR="00412968" w:rsidRPr="00D54BA3" w:rsidRDefault="00FA5B56" w:rsidP="00FA5B56">
      <w:pPr>
        <w:spacing w:after="0" w:line="360" w:lineRule="auto"/>
        <w:contextualSpacing/>
        <w:jc w:val="both"/>
        <w:rPr>
          <w:rFonts w:ascii="Book Antiqua" w:eastAsia="Times New Roman" w:hAnsi="Book Antiqua" w:cs="Arial"/>
          <w:b/>
          <w:color w:val="000000" w:themeColor="text1"/>
          <w:sz w:val="24"/>
          <w:szCs w:val="24"/>
        </w:rPr>
      </w:pPr>
      <w:bookmarkStart w:id="268" w:name="OLE_LINK1281"/>
      <w:bookmarkStart w:id="269" w:name="OLE_LINK1276"/>
      <w:bookmarkStart w:id="270" w:name="OLE_LINK1212"/>
      <w:bookmarkStart w:id="271" w:name="OLE_LINK1211"/>
      <w:bookmarkStart w:id="272" w:name="OLE_LINK1176"/>
      <w:r w:rsidRPr="00D54BA3">
        <w:rPr>
          <w:rFonts w:ascii="Book Antiqua" w:hAnsi="Book Antiqua"/>
          <w:b/>
          <w:sz w:val="24"/>
        </w:rPr>
        <w:t>MATERIALS AND METHODS</w:t>
      </w:r>
      <w:bookmarkEnd w:id="268"/>
      <w:bookmarkEnd w:id="269"/>
      <w:bookmarkEnd w:id="270"/>
      <w:bookmarkEnd w:id="271"/>
      <w:bookmarkEnd w:id="272"/>
    </w:p>
    <w:p w14:paraId="19D47810" w14:textId="4B7AEFDD" w:rsidR="00412968" w:rsidRPr="00D54BA3" w:rsidRDefault="00F92D85" w:rsidP="00FA5B56">
      <w:pPr>
        <w:spacing w:after="0" w:line="360" w:lineRule="auto"/>
        <w:contextualSpacing/>
        <w:jc w:val="both"/>
        <w:rPr>
          <w:rFonts w:ascii="Book Antiqua"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Search</w:t>
      </w:r>
      <w:r w:rsidR="00412968" w:rsidRPr="00D54BA3">
        <w:rPr>
          <w:rFonts w:ascii="Book Antiqua" w:eastAsia="Times New Roman" w:hAnsi="Book Antiqua" w:cs="Arial"/>
          <w:b/>
          <w:i/>
          <w:color w:val="000000" w:themeColor="text1"/>
          <w:sz w:val="24"/>
          <w:szCs w:val="24"/>
        </w:rPr>
        <w:t xml:space="preserve"> strategy</w:t>
      </w:r>
      <w:r w:rsidR="008442EE">
        <w:rPr>
          <w:rFonts w:ascii="Book Antiqua" w:hAnsi="Book Antiqua" w:cs="Arial"/>
          <w:b/>
          <w:i/>
          <w:color w:val="000000" w:themeColor="text1"/>
          <w:sz w:val="24"/>
          <w:szCs w:val="24"/>
        </w:rPr>
        <w:t xml:space="preserve"> </w:t>
      </w:r>
    </w:p>
    <w:p w14:paraId="070ECBE4" w14:textId="7DE75F01" w:rsidR="00412968" w:rsidRPr="00D54BA3" w:rsidRDefault="00121241" w:rsidP="00FA5B56">
      <w:pPr>
        <w:spacing w:after="0" w:line="360" w:lineRule="auto"/>
        <w:contextualSpacing/>
        <w:jc w:val="both"/>
        <w:rPr>
          <w:rFonts w:ascii="Book Antiqua" w:eastAsia="Times New Roman" w:hAnsi="Book Antiqua" w:cs="Arial"/>
          <w:color w:val="000000" w:themeColor="text1"/>
          <w:sz w:val="24"/>
          <w:szCs w:val="24"/>
        </w:rPr>
      </w:pPr>
      <w:r w:rsidRPr="00D54BA3">
        <w:rPr>
          <w:rStyle w:val="normaltextrun"/>
          <w:rFonts w:ascii="Book Antiqua" w:hAnsi="Book Antiqua" w:cs="Arial"/>
          <w:sz w:val="24"/>
          <w:szCs w:val="24"/>
        </w:rPr>
        <w:t xml:space="preserve">We </w:t>
      </w:r>
      <w:r w:rsidR="00F92D85" w:rsidRPr="00D54BA3">
        <w:rPr>
          <w:rStyle w:val="normaltextrun"/>
          <w:rFonts w:ascii="Book Antiqua" w:hAnsi="Book Antiqua" w:cs="Arial"/>
          <w:sz w:val="24"/>
          <w:szCs w:val="24"/>
        </w:rPr>
        <w:t>performed a search of</w:t>
      </w:r>
      <w:r w:rsidRPr="00D54BA3">
        <w:rPr>
          <w:rStyle w:val="normaltextrun"/>
          <w:rFonts w:ascii="Book Antiqua" w:hAnsi="Book Antiqua" w:cs="Arial"/>
          <w:sz w:val="24"/>
          <w:szCs w:val="24"/>
        </w:rPr>
        <w:t xml:space="preserve"> five databases</w:t>
      </w:r>
      <w:r w:rsidR="00FA5B56" w:rsidRPr="00D54BA3">
        <w:rPr>
          <w:rStyle w:val="normaltextrun"/>
          <w:rFonts w:ascii="Book Antiqua" w:hAnsi="Book Antiqua" w:cs="Arial" w:hint="eastAsia"/>
          <w:sz w:val="24"/>
          <w:szCs w:val="24"/>
          <w:lang w:eastAsia="zh-CN"/>
        </w:rPr>
        <w:t>-</w:t>
      </w:r>
      <w:r w:rsidR="00F92D85" w:rsidRPr="00D54BA3">
        <w:rPr>
          <w:rStyle w:val="normaltextrun"/>
          <w:rFonts w:ascii="Book Antiqua" w:hAnsi="Book Antiqua" w:cs="Arial"/>
          <w:sz w:val="24"/>
          <w:szCs w:val="24"/>
        </w:rPr>
        <w:t xml:space="preserve">EMBASE, </w:t>
      </w:r>
      <w:r w:rsidRPr="00D54BA3">
        <w:rPr>
          <w:rStyle w:val="normaltextrun"/>
          <w:rFonts w:ascii="Book Antiqua" w:hAnsi="Book Antiqua" w:cs="Arial"/>
          <w:sz w:val="24"/>
          <w:szCs w:val="24"/>
        </w:rPr>
        <w:t>Pub</w:t>
      </w:r>
      <w:r w:rsidR="00F92D85" w:rsidRPr="00D54BA3">
        <w:rPr>
          <w:rStyle w:val="normaltextrun"/>
          <w:rFonts w:ascii="Book Antiqua" w:hAnsi="Book Antiqua" w:cs="Arial"/>
          <w:sz w:val="24"/>
          <w:szCs w:val="24"/>
        </w:rPr>
        <w:t>-</w:t>
      </w:r>
      <w:r w:rsidRPr="00D54BA3">
        <w:rPr>
          <w:rStyle w:val="normaltextrun"/>
          <w:rFonts w:ascii="Book Antiqua" w:hAnsi="Book Antiqua" w:cs="Arial"/>
          <w:sz w:val="24"/>
          <w:szCs w:val="24"/>
        </w:rPr>
        <w:t xml:space="preserve">Med, Cochrane, </w:t>
      </w:r>
      <w:r w:rsidR="00F92D85" w:rsidRPr="00D54BA3">
        <w:rPr>
          <w:rStyle w:val="normaltextrun"/>
          <w:rFonts w:ascii="Book Antiqua" w:hAnsi="Book Antiqua" w:cs="Arial"/>
          <w:sz w:val="24"/>
          <w:szCs w:val="24"/>
        </w:rPr>
        <w:t xml:space="preserve">WOS and </w:t>
      </w:r>
      <w:r w:rsidRPr="00D54BA3">
        <w:rPr>
          <w:rStyle w:val="normaltextrun"/>
          <w:rFonts w:ascii="Book Antiqua" w:hAnsi="Book Antiqua" w:cs="Arial"/>
          <w:sz w:val="24"/>
          <w:szCs w:val="24"/>
        </w:rPr>
        <w:t xml:space="preserve">CINAHL </w:t>
      </w:r>
      <w:r w:rsidR="00412968" w:rsidRPr="00D54BA3">
        <w:rPr>
          <w:rFonts w:ascii="Book Antiqua" w:eastAsia="Times New Roman" w:hAnsi="Book Antiqua" w:cs="Arial"/>
          <w:color w:val="000000" w:themeColor="text1"/>
          <w:sz w:val="24"/>
          <w:szCs w:val="24"/>
        </w:rPr>
        <w:t xml:space="preserve">for </w:t>
      </w:r>
      <w:r w:rsidR="008C36CD" w:rsidRPr="00D54BA3">
        <w:rPr>
          <w:rFonts w:ascii="Book Antiqua" w:eastAsia="Times New Roman" w:hAnsi="Book Antiqua" w:cs="Arial"/>
          <w:color w:val="000000" w:themeColor="text1"/>
          <w:sz w:val="24"/>
          <w:szCs w:val="24"/>
        </w:rPr>
        <w:t xml:space="preserve">RCTs </w:t>
      </w:r>
      <w:r w:rsidR="00D11A01" w:rsidRPr="00D54BA3">
        <w:rPr>
          <w:rFonts w:ascii="Book Antiqua" w:eastAsia="Times New Roman" w:hAnsi="Book Antiqua" w:cs="Arial"/>
          <w:color w:val="000000" w:themeColor="text1"/>
          <w:sz w:val="24"/>
          <w:szCs w:val="24"/>
        </w:rPr>
        <w:t>between January</w:t>
      </w:r>
      <w:r w:rsidR="00F92D85" w:rsidRPr="00D54BA3">
        <w:rPr>
          <w:rFonts w:ascii="Book Antiqua" w:eastAsia="Times New Roman" w:hAnsi="Book Antiqua" w:cs="Arial"/>
          <w:color w:val="000000" w:themeColor="text1"/>
          <w:sz w:val="24"/>
          <w:szCs w:val="24"/>
        </w:rPr>
        <w:t xml:space="preserve"> </w:t>
      </w:r>
      <w:r w:rsidR="00412968" w:rsidRPr="00D54BA3">
        <w:rPr>
          <w:rFonts w:ascii="Book Antiqua" w:eastAsia="Times New Roman" w:hAnsi="Book Antiqua" w:cs="Arial"/>
          <w:color w:val="000000" w:themeColor="text1"/>
          <w:sz w:val="24"/>
          <w:szCs w:val="24"/>
        </w:rPr>
        <w:t xml:space="preserve">2000 and </w:t>
      </w:r>
      <w:r w:rsidR="00DC5FFD" w:rsidRPr="00D54BA3">
        <w:rPr>
          <w:rFonts w:ascii="Book Antiqua" w:eastAsia="Times New Roman" w:hAnsi="Book Antiqua" w:cs="Arial"/>
          <w:color w:val="000000" w:themeColor="text1"/>
          <w:sz w:val="24"/>
          <w:szCs w:val="24"/>
        </w:rPr>
        <w:t>September</w:t>
      </w:r>
      <w:r w:rsidR="00F92D85" w:rsidRPr="00D54BA3">
        <w:rPr>
          <w:rFonts w:ascii="Book Antiqua" w:eastAsia="Times New Roman" w:hAnsi="Book Antiqua" w:cs="Arial"/>
          <w:color w:val="000000" w:themeColor="text1"/>
          <w:sz w:val="24"/>
          <w:szCs w:val="24"/>
        </w:rPr>
        <w:t xml:space="preserve"> </w:t>
      </w:r>
      <w:r w:rsidRPr="00D54BA3">
        <w:rPr>
          <w:rFonts w:ascii="Book Antiqua" w:eastAsia="Times New Roman" w:hAnsi="Book Antiqua" w:cs="Arial"/>
          <w:color w:val="000000" w:themeColor="text1"/>
          <w:sz w:val="24"/>
          <w:szCs w:val="24"/>
        </w:rPr>
        <w:t>2017</w:t>
      </w:r>
      <w:r w:rsidR="00412968" w:rsidRPr="00D54BA3">
        <w:rPr>
          <w:rFonts w:ascii="Book Antiqua" w:eastAsia="Times New Roman" w:hAnsi="Book Antiqua" w:cs="Arial"/>
          <w:color w:val="000000" w:themeColor="text1"/>
          <w:sz w:val="24"/>
          <w:szCs w:val="24"/>
        </w:rPr>
        <w:t xml:space="preserve"> using </w:t>
      </w:r>
      <w:r w:rsidR="00F92D85" w:rsidRPr="00D54BA3">
        <w:rPr>
          <w:rFonts w:ascii="Book Antiqua" w:eastAsia="Times New Roman" w:hAnsi="Book Antiqua" w:cs="Arial"/>
          <w:color w:val="000000" w:themeColor="text1"/>
          <w:sz w:val="24"/>
          <w:szCs w:val="24"/>
        </w:rPr>
        <w:t>the following:</w:t>
      </w:r>
      <w:r w:rsidR="00412968" w:rsidRPr="00D54BA3">
        <w:rPr>
          <w:rFonts w:ascii="Book Antiqua" w:eastAsia="Times New Roman" w:hAnsi="Book Antiqua" w:cs="Arial"/>
          <w:color w:val="000000" w:themeColor="text1"/>
          <w:sz w:val="24"/>
          <w:szCs w:val="24"/>
        </w:rPr>
        <w:t xml:space="preserve"> </w:t>
      </w:r>
      <w:r w:rsidR="0075763F" w:rsidRPr="00D54BA3">
        <w:rPr>
          <w:rFonts w:ascii="Book Antiqua" w:eastAsia="Times New Roman" w:hAnsi="Book Antiqua" w:cs="Arial"/>
          <w:color w:val="000000" w:themeColor="text1"/>
          <w:sz w:val="24"/>
          <w:szCs w:val="24"/>
        </w:rPr>
        <w:t xml:space="preserve">“cerebrovascular disease”, </w:t>
      </w:r>
      <w:r w:rsidR="00412968" w:rsidRPr="00D54BA3">
        <w:rPr>
          <w:rFonts w:ascii="Book Antiqua" w:eastAsia="Times New Roman" w:hAnsi="Book Antiqua" w:cs="Arial"/>
          <w:color w:val="000000" w:themeColor="text1"/>
          <w:sz w:val="24"/>
          <w:szCs w:val="24"/>
        </w:rPr>
        <w:t>“</w:t>
      </w:r>
      <w:r w:rsidRPr="00D54BA3">
        <w:rPr>
          <w:rFonts w:ascii="Book Antiqua" w:eastAsia="Times New Roman" w:hAnsi="Book Antiqua" w:cs="Arial"/>
          <w:color w:val="000000" w:themeColor="text1"/>
          <w:sz w:val="24"/>
          <w:szCs w:val="24"/>
        </w:rPr>
        <w:t>patent foramen ovale</w:t>
      </w:r>
      <w:r w:rsidR="00412968" w:rsidRPr="00D54BA3">
        <w:rPr>
          <w:rFonts w:ascii="Book Antiqua" w:eastAsia="Times New Roman" w:hAnsi="Book Antiqua" w:cs="Arial"/>
          <w:color w:val="000000" w:themeColor="text1"/>
          <w:sz w:val="24"/>
          <w:szCs w:val="24"/>
        </w:rPr>
        <w:t>”, “</w:t>
      </w:r>
      <w:r w:rsidRPr="00D54BA3">
        <w:rPr>
          <w:rFonts w:ascii="Book Antiqua" w:eastAsia="Times New Roman" w:hAnsi="Book Antiqua" w:cs="Arial"/>
          <w:color w:val="000000" w:themeColor="text1"/>
          <w:sz w:val="24"/>
          <w:szCs w:val="24"/>
        </w:rPr>
        <w:t>atrial septal defect</w:t>
      </w:r>
      <w:r w:rsidR="00412968" w:rsidRPr="00D54BA3">
        <w:rPr>
          <w:rFonts w:ascii="Book Antiqua" w:eastAsia="Times New Roman" w:hAnsi="Book Antiqua" w:cs="Arial"/>
          <w:color w:val="000000" w:themeColor="text1"/>
          <w:sz w:val="24"/>
          <w:szCs w:val="24"/>
        </w:rPr>
        <w:t>”, “</w:t>
      </w:r>
      <w:r w:rsidRPr="00D54BA3">
        <w:rPr>
          <w:rFonts w:ascii="Book Antiqua" w:eastAsia="Times New Roman" w:hAnsi="Book Antiqua" w:cs="Arial"/>
          <w:color w:val="000000" w:themeColor="text1"/>
          <w:sz w:val="24"/>
          <w:szCs w:val="24"/>
        </w:rPr>
        <w:t>cryptogenic strokes</w:t>
      </w:r>
      <w:r w:rsidR="00412968" w:rsidRPr="00D54BA3">
        <w:rPr>
          <w:rFonts w:ascii="Book Antiqua" w:eastAsia="Times New Roman" w:hAnsi="Book Antiqua" w:cs="Arial"/>
          <w:color w:val="000000" w:themeColor="text1"/>
          <w:sz w:val="24"/>
          <w:szCs w:val="24"/>
        </w:rPr>
        <w:t>”, “</w:t>
      </w:r>
      <w:r w:rsidRPr="00D54BA3">
        <w:rPr>
          <w:rFonts w:ascii="Book Antiqua" w:eastAsia="Times New Roman" w:hAnsi="Book Antiqua" w:cs="Arial"/>
          <w:color w:val="000000" w:themeColor="text1"/>
          <w:sz w:val="24"/>
          <w:szCs w:val="24"/>
        </w:rPr>
        <w:t>anti coagulation therapy</w:t>
      </w:r>
      <w:r w:rsidR="009B13FE" w:rsidRPr="00D54BA3">
        <w:rPr>
          <w:rFonts w:ascii="Book Antiqua" w:eastAsia="Times New Roman" w:hAnsi="Book Antiqua" w:cs="Arial"/>
          <w:color w:val="000000" w:themeColor="text1"/>
          <w:sz w:val="24"/>
          <w:szCs w:val="24"/>
        </w:rPr>
        <w:t xml:space="preserve">”, </w:t>
      </w:r>
      <w:r w:rsidR="00412968" w:rsidRPr="00D54BA3">
        <w:rPr>
          <w:rStyle w:val="Emphasis"/>
          <w:rFonts w:ascii="Book Antiqua" w:hAnsi="Book Antiqua" w:cs="Arial"/>
          <w:i w:val="0"/>
          <w:color w:val="030303"/>
          <w:sz w:val="24"/>
          <w:szCs w:val="24"/>
          <w:bdr w:val="none" w:sz="0" w:space="0" w:color="auto" w:frame="1"/>
          <w:shd w:val="clear" w:color="auto" w:fill="FFFFFE"/>
        </w:rPr>
        <w:t>“</w:t>
      </w:r>
      <w:r w:rsidRPr="00D54BA3">
        <w:rPr>
          <w:rStyle w:val="Emphasis"/>
          <w:rFonts w:ascii="Book Antiqua" w:hAnsi="Book Antiqua" w:cs="Arial"/>
          <w:i w:val="0"/>
          <w:color w:val="030303"/>
          <w:sz w:val="24"/>
          <w:szCs w:val="24"/>
          <w:bdr w:val="none" w:sz="0" w:space="0" w:color="auto" w:frame="1"/>
          <w:shd w:val="clear" w:color="auto" w:fill="FFFFFE"/>
        </w:rPr>
        <w:t>anti platelet therapy</w:t>
      </w:r>
      <w:r w:rsidR="00412968" w:rsidRPr="00D54BA3">
        <w:rPr>
          <w:rStyle w:val="Emphasis"/>
          <w:rFonts w:ascii="Book Antiqua" w:hAnsi="Book Antiqua" w:cs="Arial"/>
          <w:i w:val="0"/>
          <w:color w:val="030303"/>
          <w:sz w:val="24"/>
          <w:szCs w:val="24"/>
          <w:bdr w:val="none" w:sz="0" w:space="0" w:color="auto" w:frame="1"/>
          <w:shd w:val="clear" w:color="auto" w:fill="FFFFFE"/>
        </w:rPr>
        <w:t>”</w:t>
      </w:r>
      <w:r w:rsidRPr="00D54BA3">
        <w:rPr>
          <w:rFonts w:ascii="Book Antiqua" w:hAnsi="Book Antiqua" w:cs="Arial"/>
          <w:color w:val="030303"/>
          <w:sz w:val="24"/>
          <w:szCs w:val="24"/>
          <w:shd w:val="clear" w:color="auto" w:fill="FFFFFE"/>
        </w:rPr>
        <w:t xml:space="preserve"> </w:t>
      </w:r>
      <w:r w:rsidR="00412968" w:rsidRPr="00D54BA3">
        <w:rPr>
          <w:rFonts w:ascii="Book Antiqua" w:eastAsia="Times New Roman" w:hAnsi="Book Antiqua" w:cs="Arial"/>
          <w:color w:val="000000" w:themeColor="text1"/>
          <w:sz w:val="24"/>
          <w:szCs w:val="24"/>
        </w:rPr>
        <w:t xml:space="preserve">and their </w:t>
      </w:r>
      <w:r w:rsidR="00F92D85" w:rsidRPr="00D54BA3">
        <w:rPr>
          <w:rFonts w:ascii="Book Antiqua" w:eastAsia="Times New Roman" w:hAnsi="Book Antiqua" w:cs="Arial"/>
          <w:color w:val="000000" w:themeColor="text1"/>
          <w:sz w:val="24"/>
          <w:szCs w:val="24"/>
        </w:rPr>
        <w:t xml:space="preserve">various </w:t>
      </w:r>
      <w:r w:rsidR="00412968" w:rsidRPr="00D54BA3">
        <w:rPr>
          <w:rFonts w:ascii="Book Antiqua" w:eastAsia="Times New Roman" w:hAnsi="Book Antiqua" w:cs="Arial"/>
          <w:color w:val="000000" w:themeColor="text1"/>
          <w:sz w:val="24"/>
          <w:szCs w:val="24"/>
        </w:rPr>
        <w:t xml:space="preserve">combinations. </w:t>
      </w:r>
      <w:r w:rsidR="00F92D85" w:rsidRPr="00D54BA3">
        <w:rPr>
          <w:rFonts w:ascii="Book Antiqua" w:eastAsia="Times New Roman" w:hAnsi="Book Antiqua" w:cs="Arial"/>
          <w:color w:val="000000" w:themeColor="text1"/>
          <w:sz w:val="24"/>
          <w:szCs w:val="24"/>
        </w:rPr>
        <w:t>O</w:t>
      </w:r>
      <w:r w:rsidR="00412968" w:rsidRPr="00D54BA3">
        <w:rPr>
          <w:rFonts w:ascii="Book Antiqua" w:hAnsi="Book Antiqua" w:cs="Arial"/>
          <w:sz w:val="24"/>
          <w:szCs w:val="24"/>
        </w:rPr>
        <w:t>ur search</w:t>
      </w:r>
      <w:r w:rsidR="00F92D85" w:rsidRPr="00D54BA3">
        <w:rPr>
          <w:rFonts w:ascii="Book Antiqua" w:hAnsi="Book Antiqua" w:cs="Arial"/>
          <w:sz w:val="24"/>
          <w:szCs w:val="24"/>
        </w:rPr>
        <w:t xml:space="preserve"> was limited</w:t>
      </w:r>
      <w:r w:rsidR="00412968" w:rsidRPr="00D54BA3">
        <w:rPr>
          <w:rFonts w:ascii="Book Antiqua" w:hAnsi="Book Antiqua" w:cs="Arial"/>
          <w:sz w:val="24"/>
          <w:szCs w:val="24"/>
        </w:rPr>
        <w:t xml:space="preserve"> to English language </w:t>
      </w:r>
      <w:r w:rsidRPr="00D54BA3">
        <w:rPr>
          <w:rFonts w:ascii="Book Antiqua" w:hAnsi="Book Antiqua" w:cs="Arial"/>
          <w:sz w:val="24"/>
          <w:szCs w:val="24"/>
        </w:rPr>
        <w:t xml:space="preserve">and </w:t>
      </w:r>
      <w:r w:rsidR="00F92D85" w:rsidRPr="00D54BA3">
        <w:rPr>
          <w:rFonts w:ascii="Book Antiqua" w:hAnsi="Book Antiqua" w:cs="Arial"/>
          <w:sz w:val="24"/>
          <w:szCs w:val="24"/>
        </w:rPr>
        <w:t xml:space="preserve">we </w:t>
      </w:r>
      <w:r w:rsidRPr="00D54BA3">
        <w:rPr>
          <w:rFonts w:ascii="Book Antiqua" w:hAnsi="Book Antiqua" w:cs="Arial"/>
          <w:sz w:val="24"/>
          <w:szCs w:val="24"/>
        </w:rPr>
        <w:t>included</w:t>
      </w:r>
      <w:r w:rsidR="00412968" w:rsidRPr="00D54BA3">
        <w:rPr>
          <w:rFonts w:ascii="Book Antiqua" w:hAnsi="Book Antiqua" w:cs="Arial"/>
          <w:sz w:val="24"/>
          <w:szCs w:val="24"/>
        </w:rPr>
        <w:t xml:space="preserve"> adult population</w:t>
      </w:r>
      <w:r w:rsidRPr="00D54BA3">
        <w:rPr>
          <w:rFonts w:ascii="Book Antiqua" w:hAnsi="Book Antiqua" w:cs="Arial"/>
          <w:sz w:val="24"/>
          <w:szCs w:val="24"/>
        </w:rPr>
        <w:t xml:space="preserve"> only</w:t>
      </w:r>
      <w:r w:rsidR="00847D2A" w:rsidRPr="00D54BA3">
        <w:rPr>
          <w:rFonts w:ascii="Book Antiqua" w:hAnsi="Book Antiqua" w:cs="Arial"/>
          <w:sz w:val="24"/>
          <w:szCs w:val="24"/>
        </w:rPr>
        <w:t xml:space="preserve">. We also searched </w:t>
      </w:r>
      <w:r w:rsidR="00412968" w:rsidRPr="00D54BA3">
        <w:rPr>
          <w:rFonts w:ascii="Book Antiqua" w:hAnsi="Book Antiqua" w:cs="Arial"/>
          <w:sz w:val="24"/>
          <w:szCs w:val="24"/>
        </w:rPr>
        <w:t xml:space="preserve">clinicaltrials.gov and </w:t>
      </w:r>
      <w:r w:rsidR="008928A1" w:rsidRPr="00D54BA3">
        <w:rPr>
          <w:rFonts w:ascii="Book Antiqua" w:hAnsi="Book Antiqua" w:cs="Arial"/>
          <w:sz w:val="24"/>
          <w:szCs w:val="24"/>
        </w:rPr>
        <w:t>performed a secondary search of the</w:t>
      </w:r>
      <w:r w:rsidRPr="00D54BA3">
        <w:rPr>
          <w:rFonts w:ascii="Book Antiqua" w:hAnsi="Book Antiqua" w:cs="Arial"/>
          <w:sz w:val="24"/>
          <w:szCs w:val="24"/>
        </w:rPr>
        <w:t xml:space="preserve"> references</w:t>
      </w:r>
      <w:r w:rsidR="008928A1" w:rsidRPr="00D54BA3">
        <w:rPr>
          <w:rFonts w:ascii="Book Antiqua" w:hAnsi="Book Antiqua" w:cs="Arial"/>
          <w:sz w:val="24"/>
          <w:szCs w:val="24"/>
        </w:rPr>
        <w:t xml:space="preserve"> of </w:t>
      </w:r>
      <w:r w:rsidR="00F92D85" w:rsidRPr="00D54BA3">
        <w:rPr>
          <w:rFonts w:ascii="Book Antiqua" w:hAnsi="Book Antiqua" w:cs="Arial"/>
          <w:sz w:val="24"/>
          <w:szCs w:val="24"/>
        </w:rPr>
        <w:t>the relevant</w:t>
      </w:r>
      <w:r w:rsidR="00412968" w:rsidRPr="00D54BA3">
        <w:rPr>
          <w:rFonts w:ascii="Book Antiqua" w:hAnsi="Book Antiqua" w:cs="Arial"/>
          <w:sz w:val="24"/>
          <w:szCs w:val="24"/>
        </w:rPr>
        <w:t xml:space="preserve"> articles. </w:t>
      </w:r>
      <w:r w:rsidR="00BF1B6F" w:rsidRPr="00D54BA3">
        <w:rPr>
          <w:rFonts w:ascii="Book Antiqua" w:hAnsi="Book Antiqua" w:cs="Arial"/>
          <w:sz w:val="24"/>
          <w:szCs w:val="24"/>
        </w:rPr>
        <w:t xml:space="preserve">The </w:t>
      </w:r>
      <w:r w:rsidR="00412968" w:rsidRPr="00D54BA3">
        <w:rPr>
          <w:rFonts w:ascii="Book Antiqua" w:hAnsi="Book Antiqua" w:cs="Arial"/>
          <w:sz w:val="24"/>
          <w:szCs w:val="24"/>
        </w:rPr>
        <w:t>methodology has bee</w:t>
      </w:r>
      <w:r w:rsidR="00847D2A" w:rsidRPr="00D54BA3">
        <w:rPr>
          <w:rFonts w:ascii="Book Antiqua" w:hAnsi="Book Antiqua" w:cs="Arial"/>
          <w:sz w:val="24"/>
          <w:szCs w:val="24"/>
        </w:rPr>
        <w:t>n validated and published in</w:t>
      </w:r>
      <w:r w:rsidR="00412968" w:rsidRPr="00D54BA3">
        <w:rPr>
          <w:rFonts w:ascii="Book Antiqua" w:hAnsi="Book Antiqua" w:cs="Arial"/>
          <w:sz w:val="24"/>
          <w:szCs w:val="24"/>
        </w:rPr>
        <w:t xml:space="preserve"> previous </w:t>
      </w:r>
      <w:proofErr w:type="gramStart"/>
      <w:r w:rsidR="00412968" w:rsidRPr="00D54BA3">
        <w:rPr>
          <w:rFonts w:ascii="Book Antiqua" w:hAnsi="Book Antiqua" w:cs="Arial"/>
          <w:sz w:val="24"/>
          <w:szCs w:val="24"/>
        </w:rPr>
        <w:t>studies</w:t>
      </w:r>
      <w:r w:rsidR="00F52771" w:rsidRPr="00D54BA3">
        <w:rPr>
          <w:rFonts w:ascii="Book Antiqua" w:hAnsi="Book Antiqua" w:cs="Arial"/>
          <w:sz w:val="24"/>
          <w:szCs w:val="24"/>
          <w:vertAlign w:val="superscript"/>
        </w:rPr>
        <w:t>[</w:t>
      </w:r>
      <w:proofErr w:type="gramEnd"/>
      <w:r w:rsidR="00F52771" w:rsidRPr="00D54BA3">
        <w:rPr>
          <w:rFonts w:ascii="Book Antiqua" w:hAnsi="Book Antiqua" w:cs="Arial"/>
          <w:sz w:val="24"/>
          <w:szCs w:val="24"/>
          <w:vertAlign w:val="superscript"/>
        </w:rPr>
        <w:t>17]</w:t>
      </w:r>
      <w:r w:rsidR="00412968" w:rsidRPr="00D54BA3">
        <w:rPr>
          <w:rFonts w:ascii="Book Antiqua" w:hAnsi="Book Antiqua" w:cs="Arial"/>
          <w:sz w:val="24"/>
          <w:szCs w:val="24"/>
        </w:rPr>
        <w:t>.</w:t>
      </w:r>
    </w:p>
    <w:p w14:paraId="5DB0A7A4" w14:textId="77777777" w:rsidR="00412968" w:rsidRPr="00D54BA3" w:rsidRDefault="00412968" w:rsidP="00FA5B56">
      <w:pPr>
        <w:spacing w:after="0" w:line="360" w:lineRule="auto"/>
        <w:contextualSpacing/>
        <w:jc w:val="both"/>
        <w:rPr>
          <w:rFonts w:ascii="Book Antiqua" w:eastAsia="Times New Roman" w:hAnsi="Book Antiqua" w:cs="Arial"/>
          <w:color w:val="000000" w:themeColor="text1"/>
          <w:sz w:val="24"/>
          <w:szCs w:val="24"/>
        </w:rPr>
      </w:pPr>
    </w:p>
    <w:p w14:paraId="5D1C3929" w14:textId="77777777" w:rsidR="00412968" w:rsidRPr="00D54BA3" w:rsidRDefault="00412968" w:rsidP="00FA5B56">
      <w:pPr>
        <w:spacing w:after="0" w:line="360" w:lineRule="auto"/>
        <w:contextualSpacing/>
        <w:jc w:val="both"/>
        <w:rPr>
          <w:rFonts w:ascii="Book Antiqua"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Study selection</w:t>
      </w:r>
    </w:p>
    <w:p w14:paraId="1EC9BA08" w14:textId="349081E6" w:rsidR="00412968" w:rsidRPr="00D54BA3" w:rsidRDefault="00F92D85" w:rsidP="00FA5B56">
      <w:pPr>
        <w:spacing w:after="0" w:line="360" w:lineRule="auto"/>
        <w:contextualSpacing/>
        <w:jc w:val="both"/>
        <w:rPr>
          <w:rFonts w:ascii="Book Antiqua" w:hAnsi="Book Antiqua" w:cs="Arial"/>
          <w:sz w:val="24"/>
          <w:szCs w:val="24"/>
        </w:rPr>
      </w:pPr>
      <w:r w:rsidRPr="00D54BA3">
        <w:rPr>
          <w:rFonts w:ascii="Book Antiqua" w:eastAsia="Times New Roman" w:hAnsi="Book Antiqua" w:cs="Arial"/>
          <w:color w:val="000000" w:themeColor="text1"/>
          <w:sz w:val="24"/>
          <w:szCs w:val="24"/>
        </w:rPr>
        <w:lastRenderedPageBreak/>
        <w:t>Studies need to meet the following criteria to be eligible for inclusion:</w:t>
      </w:r>
      <w:r w:rsidR="00D11A01" w:rsidRPr="00D54BA3">
        <w:rPr>
          <w:rFonts w:ascii="Book Antiqua" w:eastAsia="Times New Roman" w:hAnsi="Book Antiqua" w:cs="Arial"/>
          <w:color w:val="000000" w:themeColor="text1"/>
          <w:sz w:val="24"/>
          <w:szCs w:val="24"/>
        </w:rPr>
        <w:t xml:space="preserve"> (1) RCT</w:t>
      </w:r>
      <w:r w:rsidR="00FA5B56" w:rsidRPr="00D54BA3">
        <w:rPr>
          <w:rFonts w:ascii="Book Antiqua" w:eastAsia="Times New Roman" w:hAnsi="Book Antiqua" w:cs="Arial" w:hint="eastAsia"/>
          <w:color w:val="000000" w:themeColor="text1"/>
          <w:sz w:val="24"/>
          <w:szCs w:val="24"/>
          <w:lang w:eastAsia="zh-CN"/>
        </w:rPr>
        <w:t>;</w:t>
      </w:r>
      <w:r w:rsidR="00412968" w:rsidRPr="00D54BA3">
        <w:rPr>
          <w:rFonts w:ascii="Book Antiqua" w:eastAsia="Times New Roman" w:hAnsi="Book Antiqua" w:cs="Arial"/>
          <w:color w:val="000000" w:themeColor="text1"/>
          <w:sz w:val="24"/>
          <w:szCs w:val="24"/>
        </w:rPr>
        <w:t xml:space="preserve"> (2) age &gt; 18 years of age</w:t>
      </w:r>
      <w:r w:rsidR="00FA5B56" w:rsidRPr="00D54BA3">
        <w:rPr>
          <w:rFonts w:ascii="Book Antiqua" w:eastAsia="Times New Roman" w:hAnsi="Book Antiqua" w:cs="Arial" w:hint="eastAsia"/>
          <w:color w:val="000000" w:themeColor="text1"/>
          <w:sz w:val="24"/>
          <w:szCs w:val="24"/>
          <w:lang w:eastAsia="zh-CN"/>
        </w:rPr>
        <w:t>;</w:t>
      </w:r>
      <w:r w:rsidR="00412968" w:rsidRPr="00D54BA3">
        <w:rPr>
          <w:rFonts w:ascii="Book Antiqua" w:eastAsia="Times New Roman" w:hAnsi="Book Antiqua" w:cs="Arial"/>
          <w:color w:val="000000" w:themeColor="text1"/>
          <w:sz w:val="24"/>
          <w:szCs w:val="24"/>
        </w:rPr>
        <w:t xml:space="preserve"> </w:t>
      </w:r>
      <w:r w:rsidR="00412968" w:rsidRPr="00D54BA3">
        <w:rPr>
          <w:rFonts w:ascii="Book Antiqua" w:hAnsi="Book Antiqua" w:cs="Arial"/>
          <w:sz w:val="24"/>
          <w:szCs w:val="24"/>
        </w:rPr>
        <w:t xml:space="preserve">(3) </w:t>
      </w:r>
      <w:r w:rsidR="009B13FE" w:rsidRPr="00D54BA3">
        <w:rPr>
          <w:rFonts w:ascii="Book Antiqua" w:hAnsi="Book Antiqua" w:cs="Arial"/>
          <w:sz w:val="24"/>
          <w:szCs w:val="24"/>
        </w:rPr>
        <w:t>c</w:t>
      </w:r>
      <w:r w:rsidR="00412968" w:rsidRPr="00D54BA3">
        <w:rPr>
          <w:rFonts w:ascii="Book Antiqua" w:hAnsi="Book Antiqua" w:cs="Arial"/>
          <w:sz w:val="24"/>
          <w:szCs w:val="24"/>
        </w:rPr>
        <w:t xml:space="preserve">ompare </w:t>
      </w:r>
      <w:r w:rsidR="00121241" w:rsidRPr="00D54BA3">
        <w:rPr>
          <w:rFonts w:ascii="Book Antiqua" w:hAnsi="Book Antiqua" w:cs="Arial"/>
          <w:sz w:val="24"/>
          <w:szCs w:val="24"/>
        </w:rPr>
        <w:t>PFO device closure to medical therapy in patients with cryptogenic stroke</w:t>
      </w:r>
      <w:r w:rsidR="00FA5B56" w:rsidRPr="00D54BA3">
        <w:rPr>
          <w:rFonts w:ascii="Book Antiqua" w:hAnsi="Book Antiqua" w:cs="Arial" w:hint="eastAsia"/>
          <w:sz w:val="24"/>
          <w:szCs w:val="24"/>
          <w:lang w:eastAsia="zh-CN"/>
        </w:rPr>
        <w:t>; and</w:t>
      </w:r>
      <w:r w:rsidR="00412968" w:rsidRPr="00D54BA3">
        <w:rPr>
          <w:rFonts w:ascii="Book Antiqua" w:hAnsi="Book Antiqua" w:cs="Arial"/>
          <w:sz w:val="24"/>
          <w:szCs w:val="24"/>
        </w:rPr>
        <w:t xml:space="preserve"> (4) report the estimate of relative</w:t>
      </w:r>
      <w:r w:rsidRPr="00D54BA3">
        <w:rPr>
          <w:rFonts w:ascii="Book Antiqua" w:hAnsi="Book Antiqua" w:cs="Arial"/>
          <w:sz w:val="24"/>
          <w:szCs w:val="24"/>
        </w:rPr>
        <w:t>-</w:t>
      </w:r>
      <w:r w:rsidR="00412968" w:rsidRPr="00D54BA3">
        <w:rPr>
          <w:rFonts w:ascii="Book Antiqua" w:hAnsi="Book Antiqua" w:cs="Arial"/>
          <w:sz w:val="24"/>
          <w:szCs w:val="24"/>
        </w:rPr>
        <w:t xml:space="preserve">risk (RR) with </w:t>
      </w:r>
      <w:r w:rsidRPr="00D54BA3">
        <w:rPr>
          <w:rFonts w:ascii="Book Antiqua" w:hAnsi="Book Antiqua" w:cs="Arial"/>
          <w:sz w:val="24"/>
          <w:szCs w:val="24"/>
        </w:rPr>
        <w:t xml:space="preserve">a </w:t>
      </w:r>
      <w:r w:rsidR="00412968" w:rsidRPr="00D54BA3">
        <w:rPr>
          <w:rFonts w:ascii="Book Antiqua" w:hAnsi="Book Antiqua" w:cs="Arial"/>
          <w:sz w:val="24"/>
          <w:szCs w:val="24"/>
        </w:rPr>
        <w:t xml:space="preserve">95% confidence interval (CI), or </w:t>
      </w:r>
      <w:r w:rsidRPr="00D54BA3">
        <w:rPr>
          <w:rFonts w:ascii="Book Antiqua" w:hAnsi="Book Antiqua" w:cs="Arial"/>
          <w:sz w:val="24"/>
          <w:szCs w:val="24"/>
        </w:rPr>
        <w:t xml:space="preserve">any </w:t>
      </w:r>
      <w:r w:rsidR="00412968" w:rsidRPr="00D54BA3">
        <w:rPr>
          <w:rFonts w:ascii="Book Antiqua" w:hAnsi="Book Antiqua" w:cs="Arial"/>
          <w:sz w:val="24"/>
          <w:szCs w:val="24"/>
        </w:rPr>
        <w:t xml:space="preserve">other </w:t>
      </w:r>
      <w:r w:rsidR="00121241" w:rsidRPr="00D54BA3">
        <w:rPr>
          <w:rFonts w:ascii="Book Antiqua" w:hAnsi="Book Antiqua" w:cs="Arial"/>
          <w:sz w:val="24"/>
          <w:szCs w:val="24"/>
        </w:rPr>
        <w:t xml:space="preserve">equivalent </w:t>
      </w:r>
      <w:r w:rsidR="00412968" w:rsidRPr="00D54BA3">
        <w:rPr>
          <w:rFonts w:ascii="Book Antiqua" w:hAnsi="Book Antiqua" w:cs="Arial"/>
          <w:sz w:val="24"/>
          <w:szCs w:val="24"/>
        </w:rPr>
        <w:t xml:space="preserve">measures of RR </w:t>
      </w:r>
      <w:r w:rsidRPr="00D54BA3">
        <w:rPr>
          <w:rFonts w:ascii="Book Antiqua" w:hAnsi="Book Antiqua" w:cs="Arial"/>
          <w:sz w:val="24"/>
          <w:szCs w:val="24"/>
        </w:rPr>
        <w:t xml:space="preserve">including </w:t>
      </w:r>
      <w:r w:rsidR="00121241" w:rsidRPr="00D54BA3">
        <w:rPr>
          <w:rFonts w:ascii="Book Antiqua" w:hAnsi="Book Antiqua" w:cs="Arial"/>
          <w:sz w:val="24"/>
          <w:szCs w:val="24"/>
        </w:rPr>
        <w:t xml:space="preserve">odds ratio, </w:t>
      </w:r>
      <w:r w:rsidR="00412968" w:rsidRPr="00D54BA3">
        <w:rPr>
          <w:rFonts w:ascii="Book Antiqua" w:hAnsi="Book Antiqua" w:cs="Arial"/>
          <w:sz w:val="24"/>
          <w:szCs w:val="24"/>
        </w:rPr>
        <w:t xml:space="preserve">hazard ratio or provide other forms of data from which </w:t>
      </w:r>
      <w:r w:rsidR="008F538F" w:rsidRPr="00D54BA3">
        <w:rPr>
          <w:rFonts w:ascii="Book Antiqua" w:hAnsi="Book Antiqua" w:cs="Arial"/>
          <w:sz w:val="24"/>
          <w:szCs w:val="24"/>
        </w:rPr>
        <w:t>effect size</w:t>
      </w:r>
      <w:r w:rsidR="00412968" w:rsidRPr="00D54BA3">
        <w:rPr>
          <w:rFonts w:ascii="Book Antiqua" w:hAnsi="Book Antiqua" w:cs="Arial"/>
          <w:sz w:val="24"/>
          <w:szCs w:val="24"/>
        </w:rPr>
        <w:t xml:space="preserve"> could be </w:t>
      </w:r>
      <w:r w:rsidR="00756248" w:rsidRPr="00D54BA3">
        <w:rPr>
          <w:rFonts w:ascii="Book Antiqua" w:hAnsi="Book Antiqua" w:cs="Arial"/>
          <w:sz w:val="24"/>
          <w:szCs w:val="24"/>
        </w:rPr>
        <w:t>calculated</w:t>
      </w:r>
      <w:r w:rsidR="00412968" w:rsidRPr="00D54BA3">
        <w:rPr>
          <w:rFonts w:ascii="Book Antiqua" w:hAnsi="Book Antiqua" w:cs="Arial"/>
          <w:sz w:val="24"/>
          <w:szCs w:val="24"/>
        </w:rPr>
        <w:t>.</w:t>
      </w:r>
      <w:r w:rsidR="00412968" w:rsidRPr="00D54BA3">
        <w:rPr>
          <w:rFonts w:ascii="Book Antiqua" w:eastAsia="Times New Roman" w:hAnsi="Book Antiqua" w:cs="Arial"/>
          <w:color w:val="000000" w:themeColor="text1"/>
          <w:sz w:val="24"/>
          <w:szCs w:val="24"/>
        </w:rPr>
        <w:t xml:space="preserve"> </w:t>
      </w:r>
      <w:r w:rsidR="00AD7F49" w:rsidRPr="00D54BA3">
        <w:rPr>
          <w:rFonts w:ascii="Book Antiqua" w:eastAsia="Times New Roman" w:hAnsi="Book Antiqua" w:cs="Arial"/>
          <w:color w:val="000000" w:themeColor="text1"/>
          <w:sz w:val="24"/>
          <w:szCs w:val="24"/>
        </w:rPr>
        <w:t xml:space="preserve">After relevant exclusions, the final study population was extracted from </w:t>
      </w:r>
      <w:r w:rsidR="008F538F" w:rsidRPr="00D54BA3">
        <w:rPr>
          <w:rFonts w:ascii="Book Antiqua" w:eastAsia="Times New Roman" w:hAnsi="Book Antiqua" w:cs="Arial"/>
          <w:color w:val="000000" w:themeColor="text1"/>
          <w:sz w:val="24"/>
          <w:szCs w:val="24"/>
        </w:rPr>
        <w:t>five studies</w:t>
      </w:r>
      <w:r w:rsidR="00412968" w:rsidRPr="00D54BA3">
        <w:rPr>
          <w:rFonts w:ascii="Book Antiqua" w:eastAsia="Times New Roman" w:hAnsi="Book Antiqua" w:cs="Arial"/>
          <w:color w:val="000000" w:themeColor="text1"/>
          <w:sz w:val="24"/>
          <w:szCs w:val="24"/>
        </w:rPr>
        <w:t xml:space="preserve">. </w:t>
      </w:r>
      <w:r w:rsidR="00412968" w:rsidRPr="00D54BA3">
        <w:rPr>
          <w:rFonts w:ascii="Book Antiqua" w:hAnsi="Book Antiqua" w:cs="Arial"/>
          <w:sz w:val="24"/>
          <w:szCs w:val="24"/>
        </w:rPr>
        <w:t xml:space="preserve">Our search strategy is </w:t>
      </w:r>
      <w:r w:rsidRPr="00D54BA3">
        <w:rPr>
          <w:rFonts w:ascii="Book Antiqua" w:hAnsi="Book Antiqua" w:cs="Arial"/>
          <w:sz w:val="24"/>
          <w:szCs w:val="24"/>
        </w:rPr>
        <w:t>shown</w:t>
      </w:r>
      <w:r w:rsidR="00412968" w:rsidRPr="00D54BA3">
        <w:rPr>
          <w:rFonts w:ascii="Book Antiqua" w:hAnsi="Book Antiqua" w:cs="Arial"/>
          <w:sz w:val="24"/>
          <w:szCs w:val="24"/>
        </w:rPr>
        <w:t xml:space="preserve"> in Supplementary</w:t>
      </w:r>
      <w:bookmarkStart w:id="273" w:name="OLE_LINK1732"/>
      <w:bookmarkStart w:id="274" w:name="OLE_LINK1733"/>
      <w:r w:rsidR="00412968" w:rsidRPr="00D54BA3">
        <w:rPr>
          <w:rFonts w:ascii="Book Antiqua" w:hAnsi="Book Antiqua" w:cs="Arial"/>
          <w:sz w:val="24"/>
          <w:szCs w:val="24"/>
        </w:rPr>
        <w:t xml:space="preserve"> Figure </w:t>
      </w:r>
      <w:r w:rsidR="007A20A5" w:rsidRPr="00D54BA3">
        <w:rPr>
          <w:rFonts w:ascii="Book Antiqua" w:hAnsi="Book Antiqua" w:cs="Arial"/>
          <w:sz w:val="24"/>
          <w:szCs w:val="24"/>
        </w:rPr>
        <w:t>1</w:t>
      </w:r>
      <w:bookmarkEnd w:id="273"/>
      <w:bookmarkEnd w:id="274"/>
      <w:r w:rsidR="00412968" w:rsidRPr="00D54BA3">
        <w:rPr>
          <w:rFonts w:ascii="Book Antiqua" w:hAnsi="Book Antiqua" w:cs="Arial"/>
          <w:sz w:val="24"/>
          <w:szCs w:val="24"/>
        </w:rPr>
        <w:t>.</w:t>
      </w:r>
    </w:p>
    <w:p w14:paraId="3BF27A1B" w14:textId="77777777" w:rsidR="00412968" w:rsidRPr="00D54BA3" w:rsidRDefault="00412968" w:rsidP="00FA5B56">
      <w:pPr>
        <w:spacing w:after="0" w:line="360" w:lineRule="auto"/>
        <w:contextualSpacing/>
        <w:jc w:val="both"/>
        <w:rPr>
          <w:rFonts w:ascii="Book Antiqua" w:eastAsia="Times New Roman" w:hAnsi="Book Antiqua" w:cs="Arial"/>
          <w:b/>
          <w:i/>
          <w:color w:val="000000" w:themeColor="text1"/>
          <w:sz w:val="24"/>
          <w:szCs w:val="24"/>
        </w:rPr>
      </w:pPr>
    </w:p>
    <w:p w14:paraId="6043364C" w14:textId="77777777" w:rsidR="00412968" w:rsidRPr="00D54BA3" w:rsidRDefault="00412968" w:rsidP="00FA5B56">
      <w:pPr>
        <w:spacing w:after="0" w:line="360" w:lineRule="auto"/>
        <w:contextualSpacing/>
        <w:jc w:val="both"/>
        <w:rPr>
          <w:rFonts w:ascii="Book Antiqua" w:eastAsia="Times New Roman" w:hAnsi="Book Antiqua" w:cs="Arial"/>
          <w:color w:val="000000" w:themeColor="text1"/>
          <w:sz w:val="24"/>
          <w:szCs w:val="24"/>
          <w:u w:val="single"/>
        </w:rPr>
      </w:pPr>
      <w:r w:rsidRPr="00D54BA3">
        <w:rPr>
          <w:rFonts w:ascii="Book Antiqua" w:eastAsia="Times New Roman" w:hAnsi="Book Antiqua" w:cs="Arial"/>
          <w:b/>
          <w:i/>
          <w:color w:val="000000" w:themeColor="text1"/>
          <w:sz w:val="24"/>
          <w:szCs w:val="24"/>
        </w:rPr>
        <w:t>Data extraction</w:t>
      </w:r>
    </w:p>
    <w:p w14:paraId="0D86EF4F" w14:textId="2B20DFCB" w:rsidR="00412968" w:rsidRPr="00D54BA3" w:rsidRDefault="008F538F" w:rsidP="00FA5B56">
      <w:pPr>
        <w:widowControl w:val="0"/>
        <w:autoSpaceDE w:val="0"/>
        <w:autoSpaceDN w:val="0"/>
        <w:spacing w:after="0" w:line="360" w:lineRule="auto"/>
        <w:contextualSpacing/>
        <w:jc w:val="both"/>
        <w:rPr>
          <w:rFonts w:ascii="Book Antiqua" w:hAnsi="Book Antiqua" w:cs="Arial"/>
          <w:sz w:val="24"/>
          <w:szCs w:val="24"/>
        </w:rPr>
      </w:pPr>
      <w:r w:rsidRPr="00D54BA3">
        <w:rPr>
          <w:rFonts w:ascii="Book Antiqua" w:hAnsi="Book Antiqua" w:cs="Arial"/>
          <w:sz w:val="24"/>
          <w:szCs w:val="24"/>
        </w:rPr>
        <w:t>Two reviewers</w:t>
      </w:r>
      <w:r w:rsidR="00FA5B56" w:rsidRPr="00D54BA3">
        <w:rPr>
          <w:rFonts w:ascii="Book Antiqua" w:hAnsi="Book Antiqua" w:cs="Arial" w:hint="eastAsia"/>
          <w:sz w:val="24"/>
          <w:szCs w:val="24"/>
          <w:lang w:eastAsia="zh-CN"/>
        </w:rPr>
        <w:t xml:space="preserve"> </w:t>
      </w:r>
      <w:r w:rsidR="00412968" w:rsidRPr="00D54BA3">
        <w:rPr>
          <w:rFonts w:ascii="Book Antiqua" w:hAnsi="Book Antiqua" w:cs="Arial"/>
          <w:sz w:val="24"/>
          <w:szCs w:val="24"/>
        </w:rPr>
        <w:t xml:space="preserve">independently reviewed the abstracts, titles of </w:t>
      </w:r>
      <w:r w:rsidR="00AD7F49" w:rsidRPr="00D54BA3">
        <w:rPr>
          <w:rFonts w:ascii="Book Antiqua" w:hAnsi="Book Antiqua" w:cs="Arial"/>
          <w:sz w:val="24"/>
          <w:szCs w:val="24"/>
        </w:rPr>
        <w:t xml:space="preserve">the </w:t>
      </w:r>
      <w:r w:rsidR="00412968" w:rsidRPr="00D54BA3">
        <w:rPr>
          <w:rFonts w:ascii="Book Antiqua" w:hAnsi="Book Antiqua" w:cs="Arial"/>
          <w:sz w:val="24"/>
          <w:szCs w:val="24"/>
        </w:rPr>
        <w:t>individua</w:t>
      </w:r>
      <w:r w:rsidR="001517F8" w:rsidRPr="00D54BA3">
        <w:rPr>
          <w:rFonts w:ascii="Book Antiqua" w:hAnsi="Book Antiqua" w:cs="Arial"/>
          <w:sz w:val="24"/>
          <w:szCs w:val="24"/>
        </w:rPr>
        <w:t>l studies and selected full-</w:t>
      </w:r>
      <w:r w:rsidR="00412968" w:rsidRPr="00D54BA3">
        <w:rPr>
          <w:rFonts w:ascii="Book Antiqua" w:hAnsi="Book Antiqua" w:cs="Arial"/>
          <w:sz w:val="24"/>
          <w:szCs w:val="24"/>
        </w:rPr>
        <w:t>length articles identified by the above-mentioned search strategy to include/exclude studies</w:t>
      </w:r>
      <w:r w:rsidR="009B13FE" w:rsidRPr="00D54BA3">
        <w:rPr>
          <w:rFonts w:ascii="Book Antiqua" w:hAnsi="Book Antiqua" w:cs="Arial"/>
          <w:sz w:val="24"/>
          <w:szCs w:val="24"/>
        </w:rPr>
        <w:t xml:space="preserve">. </w:t>
      </w:r>
      <w:r w:rsidR="00412968" w:rsidRPr="00D54BA3">
        <w:rPr>
          <w:rFonts w:ascii="Book Antiqua" w:hAnsi="Book Antiqua" w:cs="Arial"/>
          <w:sz w:val="24"/>
          <w:szCs w:val="24"/>
        </w:rPr>
        <w:t xml:space="preserve">The reviewers also independently </w:t>
      </w:r>
      <w:r w:rsidR="00AD7F49" w:rsidRPr="00D54BA3">
        <w:rPr>
          <w:rFonts w:ascii="Book Antiqua" w:hAnsi="Book Antiqua" w:cs="Arial"/>
          <w:sz w:val="24"/>
          <w:szCs w:val="24"/>
        </w:rPr>
        <w:t>extracted and abstracted the data from these studies including</w:t>
      </w:r>
      <w:r w:rsidR="00412968" w:rsidRPr="00D54BA3">
        <w:rPr>
          <w:rFonts w:ascii="Book Antiqua" w:hAnsi="Book Antiqua" w:cs="Arial"/>
          <w:sz w:val="24"/>
          <w:szCs w:val="24"/>
        </w:rPr>
        <w:t xml:space="preserve"> </w:t>
      </w:r>
      <w:r w:rsidR="00F92D85" w:rsidRPr="00D54BA3">
        <w:rPr>
          <w:rFonts w:ascii="Book Antiqua" w:hAnsi="Book Antiqua" w:cs="Arial"/>
          <w:sz w:val="24"/>
          <w:szCs w:val="24"/>
        </w:rPr>
        <w:t xml:space="preserve">design, methods, </w:t>
      </w:r>
      <w:r w:rsidR="00412968" w:rsidRPr="00D54BA3">
        <w:rPr>
          <w:rFonts w:ascii="Book Antiqua" w:hAnsi="Book Antiqua" w:cs="Arial"/>
          <w:sz w:val="24"/>
          <w:szCs w:val="24"/>
        </w:rPr>
        <w:t xml:space="preserve">study characteristics, and </w:t>
      </w:r>
      <w:r w:rsidR="00833B3D" w:rsidRPr="00D54BA3">
        <w:rPr>
          <w:rFonts w:ascii="Book Antiqua" w:hAnsi="Book Antiqua" w:cs="Arial"/>
          <w:sz w:val="24"/>
          <w:szCs w:val="24"/>
        </w:rPr>
        <w:t xml:space="preserve">other </w:t>
      </w:r>
      <w:r w:rsidR="00412968" w:rsidRPr="00D54BA3">
        <w:rPr>
          <w:rFonts w:ascii="Book Antiqua" w:hAnsi="Book Antiqua" w:cs="Arial"/>
          <w:sz w:val="24"/>
          <w:szCs w:val="24"/>
        </w:rPr>
        <w:t xml:space="preserve">relevant outcomes. Any discrepancy between the first and second authors was resolved by consensus or </w:t>
      </w:r>
      <w:r w:rsidR="00833B3D" w:rsidRPr="00D54BA3">
        <w:rPr>
          <w:rFonts w:ascii="Book Antiqua" w:hAnsi="Book Antiqua" w:cs="Arial"/>
          <w:sz w:val="24"/>
          <w:szCs w:val="24"/>
        </w:rPr>
        <w:t xml:space="preserve">by </w:t>
      </w:r>
      <w:r w:rsidR="00412968" w:rsidRPr="00D54BA3">
        <w:rPr>
          <w:rFonts w:ascii="Book Antiqua" w:hAnsi="Book Antiqua" w:cs="Arial"/>
          <w:sz w:val="24"/>
          <w:szCs w:val="24"/>
        </w:rPr>
        <w:t xml:space="preserve">consulting with </w:t>
      </w:r>
      <w:r w:rsidR="00833B3D" w:rsidRPr="00D54BA3">
        <w:rPr>
          <w:rFonts w:ascii="Book Antiqua" w:hAnsi="Book Antiqua" w:cs="Arial"/>
          <w:sz w:val="24"/>
          <w:szCs w:val="24"/>
        </w:rPr>
        <w:t>the</w:t>
      </w:r>
      <w:r w:rsidR="00412968" w:rsidRPr="00D54BA3">
        <w:rPr>
          <w:rFonts w:ascii="Book Antiqua" w:hAnsi="Book Antiqua" w:cs="Arial"/>
          <w:sz w:val="24"/>
          <w:szCs w:val="24"/>
        </w:rPr>
        <w:t xml:space="preserve"> third </w:t>
      </w:r>
      <w:r w:rsidR="00833B3D" w:rsidRPr="00D54BA3">
        <w:rPr>
          <w:rFonts w:ascii="Book Antiqua" w:hAnsi="Book Antiqua" w:cs="Arial"/>
          <w:sz w:val="24"/>
          <w:szCs w:val="24"/>
        </w:rPr>
        <w:t>author</w:t>
      </w:r>
      <w:r w:rsidR="00412968" w:rsidRPr="00D54BA3">
        <w:rPr>
          <w:rFonts w:ascii="Book Antiqua" w:hAnsi="Book Antiqua" w:cs="Arial"/>
          <w:sz w:val="24"/>
          <w:szCs w:val="24"/>
        </w:rPr>
        <w:t>.</w:t>
      </w:r>
    </w:p>
    <w:p w14:paraId="0C975A2E" w14:textId="77777777" w:rsidR="00412968" w:rsidRPr="00D54BA3" w:rsidRDefault="00412968" w:rsidP="00FA5B56">
      <w:pPr>
        <w:spacing w:after="0" w:line="360" w:lineRule="auto"/>
        <w:contextualSpacing/>
        <w:jc w:val="both"/>
        <w:rPr>
          <w:rFonts w:ascii="Book Antiqua" w:eastAsia="Times New Roman" w:hAnsi="Book Antiqua" w:cs="Arial"/>
          <w:b/>
          <w:color w:val="000000" w:themeColor="text1"/>
          <w:sz w:val="24"/>
          <w:szCs w:val="24"/>
        </w:rPr>
      </w:pPr>
    </w:p>
    <w:p w14:paraId="256B5E32" w14:textId="77777777" w:rsidR="00412968" w:rsidRPr="00D54BA3" w:rsidRDefault="00412968"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Patient selection</w:t>
      </w:r>
    </w:p>
    <w:p w14:paraId="19781600" w14:textId="65E53209" w:rsidR="00B60F48" w:rsidRPr="00D54BA3" w:rsidRDefault="00412968" w:rsidP="00FA5B56">
      <w:pPr>
        <w:spacing w:after="0" w:line="360" w:lineRule="auto"/>
        <w:contextualSpacing/>
        <w:jc w:val="both"/>
        <w:rPr>
          <w:rFonts w:ascii="Book Antiqua" w:eastAsia="Times New Roman" w:hAnsi="Book Antiqua" w:cs="Arial"/>
          <w:color w:val="000000" w:themeColor="text1"/>
          <w:sz w:val="24"/>
          <w:szCs w:val="24"/>
        </w:rPr>
      </w:pPr>
      <w:r w:rsidRPr="00D54BA3">
        <w:rPr>
          <w:rFonts w:ascii="Book Antiqua" w:eastAsia="Times New Roman" w:hAnsi="Book Antiqua" w:cs="Arial"/>
          <w:color w:val="000000" w:themeColor="text1"/>
          <w:sz w:val="24"/>
          <w:szCs w:val="24"/>
        </w:rPr>
        <w:t>Our study included patients with</w:t>
      </w:r>
      <w:r w:rsidR="001517F8" w:rsidRPr="00D54BA3">
        <w:rPr>
          <w:rFonts w:ascii="Book Antiqua" w:eastAsia="Times New Roman" w:hAnsi="Book Antiqua" w:cs="Arial"/>
          <w:color w:val="000000" w:themeColor="text1"/>
          <w:sz w:val="24"/>
          <w:szCs w:val="24"/>
        </w:rPr>
        <w:t xml:space="preserve"> cryptogenic stroke and</w:t>
      </w:r>
      <w:r w:rsidRPr="00D54BA3">
        <w:rPr>
          <w:rFonts w:ascii="Book Antiqua" w:eastAsia="Times New Roman" w:hAnsi="Book Antiqua" w:cs="Arial"/>
          <w:color w:val="000000" w:themeColor="text1"/>
          <w:sz w:val="24"/>
          <w:szCs w:val="24"/>
        </w:rPr>
        <w:t xml:space="preserve"> </w:t>
      </w:r>
      <w:r w:rsidR="001517F8" w:rsidRPr="00D54BA3">
        <w:rPr>
          <w:rFonts w:ascii="Book Antiqua" w:eastAsia="Times New Roman" w:hAnsi="Book Antiqua" w:cs="Arial"/>
          <w:color w:val="000000" w:themeColor="text1"/>
          <w:sz w:val="24"/>
          <w:szCs w:val="24"/>
        </w:rPr>
        <w:t xml:space="preserve">PFO, who received </w:t>
      </w:r>
      <w:r w:rsidR="00B60F48" w:rsidRPr="00D54BA3">
        <w:rPr>
          <w:rFonts w:ascii="Book Antiqua" w:eastAsia="Times New Roman" w:hAnsi="Book Antiqua" w:cs="Arial"/>
          <w:color w:val="000000" w:themeColor="text1"/>
          <w:sz w:val="24"/>
          <w:szCs w:val="24"/>
        </w:rPr>
        <w:t xml:space="preserve">either </w:t>
      </w:r>
      <w:r w:rsidR="00274E00" w:rsidRPr="00D54BA3">
        <w:rPr>
          <w:rFonts w:ascii="Book Antiqua" w:eastAsia="Times New Roman" w:hAnsi="Book Antiqua" w:cs="Arial"/>
          <w:color w:val="000000" w:themeColor="text1"/>
          <w:sz w:val="24"/>
          <w:szCs w:val="24"/>
        </w:rPr>
        <w:t xml:space="preserve">PFO </w:t>
      </w:r>
      <w:r w:rsidR="001517F8" w:rsidRPr="00D54BA3">
        <w:rPr>
          <w:rFonts w:ascii="Book Antiqua" w:eastAsia="Times New Roman" w:hAnsi="Book Antiqua" w:cs="Arial"/>
          <w:color w:val="000000" w:themeColor="text1"/>
          <w:sz w:val="24"/>
          <w:szCs w:val="24"/>
        </w:rPr>
        <w:t xml:space="preserve">device closure or medical </w:t>
      </w:r>
      <w:r w:rsidR="00241DEF" w:rsidRPr="00D54BA3">
        <w:rPr>
          <w:rFonts w:ascii="Book Antiqua" w:eastAsia="Times New Roman" w:hAnsi="Book Antiqua" w:cs="Arial"/>
          <w:color w:val="000000" w:themeColor="text1"/>
          <w:sz w:val="24"/>
          <w:szCs w:val="24"/>
        </w:rPr>
        <w:t>therapy</w:t>
      </w:r>
      <w:r w:rsidR="00F2364A" w:rsidRPr="00D54BA3">
        <w:rPr>
          <w:rFonts w:ascii="Book Antiqua" w:eastAsia="Times New Roman" w:hAnsi="Book Antiqua" w:cs="Arial"/>
          <w:color w:val="000000" w:themeColor="text1"/>
          <w:sz w:val="24"/>
          <w:szCs w:val="24"/>
        </w:rPr>
        <w:t xml:space="preserve"> (anti</w:t>
      </w:r>
      <w:r w:rsidR="00274E00" w:rsidRPr="00D54BA3">
        <w:rPr>
          <w:rFonts w:ascii="Book Antiqua" w:eastAsia="Times New Roman" w:hAnsi="Book Antiqua" w:cs="Arial"/>
          <w:color w:val="000000" w:themeColor="text1"/>
          <w:sz w:val="24"/>
          <w:szCs w:val="24"/>
        </w:rPr>
        <w:t xml:space="preserve"> </w:t>
      </w:r>
      <w:r w:rsidR="00F2364A" w:rsidRPr="00D54BA3">
        <w:rPr>
          <w:rFonts w:ascii="Book Antiqua" w:eastAsia="Times New Roman" w:hAnsi="Book Antiqua" w:cs="Arial"/>
          <w:color w:val="000000" w:themeColor="text1"/>
          <w:sz w:val="24"/>
          <w:szCs w:val="24"/>
        </w:rPr>
        <w:t>platelet therapy)</w:t>
      </w:r>
      <w:r w:rsidR="00D94558" w:rsidRPr="00D54BA3">
        <w:rPr>
          <w:rFonts w:ascii="Book Antiqua" w:eastAsia="Times New Roman" w:hAnsi="Book Antiqua" w:cs="Arial"/>
          <w:color w:val="000000" w:themeColor="text1"/>
          <w:sz w:val="24"/>
          <w:szCs w:val="24"/>
        </w:rPr>
        <w:t>. Age criteria of the individual trials are shown i</w:t>
      </w:r>
      <w:r w:rsidR="00F2364A" w:rsidRPr="00D54BA3">
        <w:rPr>
          <w:rFonts w:ascii="Book Antiqua" w:eastAsia="Times New Roman" w:hAnsi="Book Antiqua" w:cs="Arial"/>
          <w:color w:val="000000" w:themeColor="text1"/>
          <w:sz w:val="24"/>
          <w:szCs w:val="24"/>
        </w:rPr>
        <w:t>n Table</w:t>
      </w:r>
      <w:r w:rsidR="00C62ECC">
        <w:rPr>
          <w:rFonts w:ascii="Book Antiqua" w:eastAsia="Times New Roman" w:hAnsi="Book Antiqua" w:cs="Arial" w:hint="eastAsia"/>
          <w:color w:val="000000" w:themeColor="text1"/>
          <w:sz w:val="24"/>
          <w:szCs w:val="24"/>
          <w:lang w:eastAsia="zh-CN"/>
        </w:rPr>
        <w:t xml:space="preserve"> </w:t>
      </w:r>
      <w:r w:rsidR="00F2364A" w:rsidRPr="00D54BA3">
        <w:rPr>
          <w:rFonts w:ascii="Book Antiqua" w:eastAsia="Times New Roman" w:hAnsi="Book Antiqua" w:cs="Arial"/>
          <w:color w:val="000000" w:themeColor="text1"/>
          <w:sz w:val="24"/>
          <w:szCs w:val="24"/>
        </w:rPr>
        <w:t>1</w:t>
      </w:r>
      <w:r w:rsidRPr="00D54BA3">
        <w:rPr>
          <w:rFonts w:ascii="Book Antiqua" w:eastAsia="Times New Roman" w:hAnsi="Book Antiqua" w:cs="Arial"/>
          <w:color w:val="000000" w:themeColor="text1"/>
          <w:sz w:val="24"/>
          <w:szCs w:val="24"/>
        </w:rPr>
        <w:t xml:space="preserve">. </w:t>
      </w:r>
      <w:r w:rsidR="00BC4F83" w:rsidRPr="00D54BA3">
        <w:rPr>
          <w:rFonts w:ascii="Book Antiqua" w:eastAsia="Times New Roman" w:hAnsi="Book Antiqua" w:cs="Arial"/>
          <w:color w:val="000000" w:themeColor="text1"/>
          <w:sz w:val="24"/>
          <w:szCs w:val="24"/>
        </w:rPr>
        <w:t xml:space="preserve">Trials enrolled </w:t>
      </w:r>
      <w:r w:rsidR="00D94558" w:rsidRPr="00D54BA3">
        <w:rPr>
          <w:rFonts w:ascii="Book Antiqua" w:eastAsia="Times New Roman" w:hAnsi="Book Antiqua" w:cs="Arial"/>
          <w:color w:val="000000" w:themeColor="text1"/>
          <w:sz w:val="24"/>
          <w:szCs w:val="24"/>
        </w:rPr>
        <w:t xml:space="preserve">patients </w:t>
      </w:r>
      <w:r w:rsidR="00833B3D" w:rsidRPr="00D54BA3">
        <w:rPr>
          <w:rFonts w:ascii="Book Antiqua" w:eastAsia="Times New Roman" w:hAnsi="Book Antiqua" w:cs="Arial"/>
          <w:color w:val="000000" w:themeColor="text1"/>
          <w:sz w:val="24"/>
          <w:szCs w:val="24"/>
        </w:rPr>
        <w:t>with</w:t>
      </w:r>
      <w:r w:rsidR="00BC4F83" w:rsidRPr="00D54BA3">
        <w:rPr>
          <w:rFonts w:ascii="Book Antiqua" w:eastAsia="Times New Roman" w:hAnsi="Book Antiqua" w:cs="Arial"/>
          <w:color w:val="000000" w:themeColor="text1"/>
          <w:sz w:val="24"/>
          <w:szCs w:val="24"/>
        </w:rPr>
        <w:t xml:space="preserve"> </w:t>
      </w:r>
      <w:r w:rsidR="00D94558" w:rsidRPr="00D54BA3">
        <w:rPr>
          <w:rFonts w:ascii="Book Antiqua" w:eastAsia="Times New Roman" w:hAnsi="Book Antiqua" w:cs="Arial"/>
          <w:color w:val="000000" w:themeColor="text1"/>
          <w:sz w:val="24"/>
          <w:szCs w:val="24"/>
        </w:rPr>
        <w:t>cryptogenic strok</w:t>
      </w:r>
      <w:r w:rsidR="00BC4F83" w:rsidRPr="00D54BA3">
        <w:rPr>
          <w:rFonts w:ascii="Book Antiqua" w:eastAsia="Times New Roman" w:hAnsi="Book Antiqua" w:cs="Arial"/>
          <w:color w:val="000000" w:themeColor="text1"/>
          <w:sz w:val="24"/>
          <w:szCs w:val="24"/>
        </w:rPr>
        <w:t>e in the 3 to 6 mo</w:t>
      </w:r>
      <w:r w:rsidR="00C62ECC">
        <w:rPr>
          <w:rFonts w:ascii="Book Antiqua" w:eastAsia="Times New Roman" w:hAnsi="Book Antiqua" w:cs="Arial" w:hint="eastAsia"/>
          <w:color w:val="000000" w:themeColor="text1"/>
          <w:sz w:val="24"/>
          <w:szCs w:val="24"/>
          <w:lang w:eastAsia="zh-CN"/>
        </w:rPr>
        <w:t xml:space="preserve"> </w:t>
      </w:r>
      <w:r w:rsidR="00BC4F83" w:rsidRPr="00D54BA3">
        <w:rPr>
          <w:rFonts w:ascii="Book Antiqua" w:eastAsia="Times New Roman" w:hAnsi="Book Antiqua" w:cs="Arial"/>
          <w:color w:val="000000" w:themeColor="text1"/>
          <w:sz w:val="24"/>
          <w:szCs w:val="24"/>
        </w:rPr>
        <w:t xml:space="preserve">prior to randomization. </w:t>
      </w:r>
      <w:r w:rsidR="00D94558" w:rsidRPr="00D54BA3">
        <w:rPr>
          <w:rFonts w:ascii="Book Antiqua" w:eastAsia="Times New Roman" w:hAnsi="Book Antiqua" w:cs="Arial"/>
          <w:color w:val="000000" w:themeColor="text1"/>
          <w:sz w:val="24"/>
          <w:szCs w:val="24"/>
        </w:rPr>
        <w:t>Wh</w:t>
      </w:r>
      <w:r w:rsidR="00BC4F83" w:rsidRPr="00D54BA3">
        <w:rPr>
          <w:rFonts w:ascii="Book Antiqua" w:eastAsia="Times New Roman" w:hAnsi="Book Antiqua" w:cs="Arial"/>
          <w:color w:val="000000" w:themeColor="text1"/>
          <w:sz w:val="24"/>
          <w:szCs w:val="24"/>
        </w:rPr>
        <w:t xml:space="preserve">ile </w:t>
      </w:r>
      <w:proofErr w:type="gramStart"/>
      <w:r w:rsidR="00D94558" w:rsidRPr="00D54BA3">
        <w:rPr>
          <w:rFonts w:ascii="Book Antiqua" w:eastAsia="Times New Roman" w:hAnsi="Book Antiqua" w:cs="Arial"/>
          <w:color w:val="000000" w:themeColor="text1"/>
          <w:sz w:val="24"/>
          <w:szCs w:val="24"/>
        </w:rPr>
        <w:t>CLOSE</w:t>
      </w:r>
      <w:r w:rsidR="00F52771" w:rsidRPr="00D54BA3">
        <w:rPr>
          <w:rFonts w:ascii="Book Antiqua" w:eastAsia="Times New Roman" w:hAnsi="Book Antiqua" w:cs="Arial"/>
          <w:color w:val="000000" w:themeColor="text1"/>
          <w:sz w:val="24"/>
          <w:szCs w:val="24"/>
          <w:vertAlign w:val="superscript"/>
        </w:rPr>
        <w:t>[</w:t>
      </w:r>
      <w:proofErr w:type="gramEnd"/>
      <w:r w:rsidR="00F52771" w:rsidRPr="00D54BA3">
        <w:rPr>
          <w:rFonts w:ascii="Book Antiqua" w:eastAsia="Times New Roman" w:hAnsi="Book Antiqua" w:cs="Arial"/>
          <w:color w:val="000000" w:themeColor="text1"/>
          <w:sz w:val="24"/>
          <w:szCs w:val="24"/>
          <w:vertAlign w:val="superscript"/>
        </w:rPr>
        <w:t>14]</w:t>
      </w:r>
      <w:r w:rsidR="00D94558" w:rsidRPr="00D54BA3">
        <w:rPr>
          <w:rFonts w:ascii="Book Antiqua" w:eastAsia="Times New Roman" w:hAnsi="Book Antiqua" w:cs="Arial"/>
          <w:color w:val="000000" w:themeColor="text1"/>
          <w:sz w:val="24"/>
          <w:szCs w:val="24"/>
        </w:rPr>
        <w:t>, REDUCE</w:t>
      </w:r>
      <w:r w:rsidR="00F52771" w:rsidRPr="00D54BA3">
        <w:rPr>
          <w:rFonts w:ascii="Book Antiqua" w:eastAsia="Times New Roman" w:hAnsi="Book Antiqua" w:cs="Arial"/>
          <w:color w:val="000000" w:themeColor="text1"/>
          <w:sz w:val="24"/>
          <w:szCs w:val="24"/>
          <w:vertAlign w:val="superscript"/>
        </w:rPr>
        <w:t>[15]</w:t>
      </w:r>
      <w:r w:rsidR="008442EE">
        <w:rPr>
          <w:rFonts w:ascii="Book Antiqua" w:eastAsia="Times New Roman" w:hAnsi="Book Antiqua" w:cs="Arial"/>
          <w:color w:val="000000" w:themeColor="text1"/>
          <w:sz w:val="24"/>
          <w:szCs w:val="24"/>
        </w:rPr>
        <w:t xml:space="preserve"> </w:t>
      </w:r>
      <w:r w:rsidR="00D94558" w:rsidRPr="00D54BA3">
        <w:rPr>
          <w:rFonts w:ascii="Book Antiqua" w:eastAsia="Times New Roman" w:hAnsi="Book Antiqua" w:cs="Arial"/>
          <w:color w:val="000000" w:themeColor="text1"/>
          <w:sz w:val="24"/>
          <w:szCs w:val="24"/>
        </w:rPr>
        <w:t>and RESPECT</w:t>
      </w:r>
      <w:r w:rsidR="00F52771" w:rsidRPr="00D54BA3">
        <w:rPr>
          <w:rFonts w:ascii="Book Antiqua" w:eastAsia="Times New Roman" w:hAnsi="Book Antiqua" w:cs="Arial"/>
          <w:color w:val="000000" w:themeColor="text1"/>
          <w:sz w:val="24"/>
          <w:szCs w:val="24"/>
          <w:vertAlign w:val="superscript"/>
        </w:rPr>
        <w:t>[16]</w:t>
      </w:r>
      <w:r w:rsidR="008442EE">
        <w:rPr>
          <w:rFonts w:ascii="Book Antiqua" w:eastAsia="Times New Roman" w:hAnsi="Book Antiqua" w:cs="Arial"/>
          <w:color w:val="000000" w:themeColor="text1"/>
          <w:sz w:val="24"/>
          <w:szCs w:val="24"/>
        </w:rPr>
        <w:t xml:space="preserve"> </w:t>
      </w:r>
      <w:r w:rsidR="00BC4F83" w:rsidRPr="00D54BA3">
        <w:rPr>
          <w:rFonts w:ascii="Book Antiqua" w:eastAsia="Times New Roman" w:hAnsi="Book Antiqua" w:cs="Arial"/>
          <w:color w:val="000000" w:themeColor="text1"/>
          <w:sz w:val="24"/>
          <w:szCs w:val="24"/>
        </w:rPr>
        <w:t>only</w:t>
      </w:r>
      <w:r w:rsidR="00D94558" w:rsidRPr="00D54BA3">
        <w:rPr>
          <w:rFonts w:ascii="Book Antiqua" w:eastAsia="Times New Roman" w:hAnsi="Book Antiqua" w:cs="Arial"/>
          <w:color w:val="000000" w:themeColor="text1"/>
          <w:sz w:val="24"/>
          <w:szCs w:val="24"/>
        </w:rPr>
        <w:t xml:space="preserve"> included</w:t>
      </w:r>
      <w:r w:rsidR="00314B7F" w:rsidRPr="00D54BA3">
        <w:rPr>
          <w:rFonts w:ascii="Book Antiqua" w:eastAsia="Times New Roman" w:hAnsi="Book Antiqua" w:cs="Arial"/>
          <w:color w:val="000000" w:themeColor="text1"/>
          <w:sz w:val="24"/>
          <w:szCs w:val="24"/>
        </w:rPr>
        <w:t xml:space="preserve"> </w:t>
      </w:r>
      <w:r w:rsidR="00D94558" w:rsidRPr="00D54BA3">
        <w:rPr>
          <w:rFonts w:ascii="Book Antiqua" w:eastAsia="Times New Roman" w:hAnsi="Book Antiqua" w:cs="Arial"/>
          <w:color w:val="000000" w:themeColor="text1"/>
          <w:sz w:val="24"/>
          <w:szCs w:val="24"/>
        </w:rPr>
        <w:t>cryptogenic ischemic strokes, CLOSURE I</w:t>
      </w:r>
      <w:r w:rsidR="00F52771" w:rsidRPr="00D54BA3">
        <w:rPr>
          <w:rFonts w:ascii="Book Antiqua" w:eastAsia="Times New Roman" w:hAnsi="Book Antiqua" w:cs="Arial"/>
          <w:color w:val="000000" w:themeColor="text1"/>
          <w:sz w:val="24"/>
          <w:szCs w:val="24"/>
          <w:vertAlign w:val="superscript"/>
        </w:rPr>
        <w:t>[12]</w:t>
      </w:r>
      <w:r w:rsidR="008442EE">
        <w:rPr>
          <w:rFonts w:ascii="Book Antiqua" w:eastAsia="Times New Roman" w:hAnsi="Book Antiqua" w:cs="Arial"/>
          <w:color w:val="000000" w:themeColor="text1"/>
          <w:sz w:val="24"/>
          <w:szCs w:val="24"/>
        </w:rPr>
        <w:t xml:space="preserve"> </w:t>
      </w:r>
      <w:r w:rsidR="00D94558" w:rsidRPr="00D54BA3">
        <w:rPr>
          <w:rFonts w:ascii="Book Antiqua" w:eastAsia="Times New Roman" w:hAnsi="Book Antiqua" w:cs="Arial"/>
          <w:color w:val="000000" w:themeColor="text1"/>
          <w:sz w:val="24"/>
          <w:szCs w:val="24"/>
        </w:rPr>
        <w:t>and PC</w:t>
      </w:r>
      <w:r w:rsidR="00F52771" w:rsidRPr="00D54BA3">
        <w:rPr>
          <w:rFonts w:ascii="Book Antiqua" w:eastAsia="Times New Roman" w:hAnsi="Book Antiqua" w:cs="Arial"/>
          <w:color w:val="000000" w:themeColor="text1"/>
          <w:sz w:val="24"/>
          <w:szCs w:val="24"/>
          <w:vertAlign w:val="superscript"/>
        </w:rPr>
        <w:t>[13]</w:t>
      </w:r>
      <w:r w:rsidR="008442EE">
        <w:rPr>
          <w:rFonts w:ascii="Book Antiqua" w:eastAsia="Times New Roman" w:hAnsi="Book Antiqua" w:cs="Arial"/>
          <w:color w:val="000000" w:themeColor="text1"/>
          <w:sz w:val="24"/>
          <w:szCs w:val="24"/>
        </w:rPr>
        <w:t xml:space="preserve"> </w:t>
      </w:r>
      <w:r w:rsidR="00D94558" w:rsidRPr="00D54BA3">
        <w:rPr>
          <w:rFonts w:ascii="Book Antiqua" w:eastAsia="Times New Roman" w:hAnsi="Book Antiqua" w:cs="Arial"/>
          <w:color w:val="000000" w:themeColor="text1"/>
          <w:sz w:val="24"/>
          <w:szCs w:val="24"/>
        </w:rPr>
        <w:t xml:space="preserve">included transient ischemic attacks (TIAs) as well. </w:t>
      </w:r>
    </w:p>
    <w:p w14:paraId="67E7961A" w14:textId="77777777" w:rsidR="00B60F48" w:rsidRPr="00D54BA3" w:rsidRDefault="00B60F48" w:rsidP="00FA5B56">
      <w:pPr>
        <w:spacing w:after="0" w:line="360" w:lineRule="auto"/>
        <w:contextualSpacing/>
        <w:jc w:val="both"/>
        <w:rPr>
          <w:rFonts w:ascii="Book Antiqua" w:eastAsia="Times New Roman" w:hAnsi="Book Antiqua" w:cs="Arial"/>
          <w:color w:val="000000" w:themeColor="text1"/>
          <w:sz w:val="24"/>
          <w:szCs w:val="24"/>
        </w:rPr>
      </w:pPr>
    </w:p>
    <w:p w14:paraId="1ACC8E74" w14:textId="77777777" w:rsidR="00B60F48" w:rsidRPr="00D54BA3" w:rsidRDefault="00412968"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Outcomes</w:t>
      </w:r>
    </w:p>
    <w:p w14:paraId="2928B02D" w14:textId="7DBAF272" w:rsidR="00412968" w:rsidRPr="00D54BA3" w:rsidRDefault="00833B3D" w:rsidP="00FA5B56">
      <w:pPr>
        <w:spacing w:after="0" w:line="360" w:lineRule="auto"/>
        <w:contextualSpacing/>
        <w:jc w:val="both"/>
        <w:rPr>
          <w:rFonts w:ascii="Book Antiqua" w:eastAsia="Times New Roman" w:hAnsi="Book Antiqua" w:cs="Arial"/>
          <w:color w:val="000000" w:themeColor="text1"/>
          <w:sz w:val="24"/>
          <w:szCs w:val="24"/>
          <w:u w:val="single"/>
        </w:rPr>
      </w:pPr>
      <w:r w:rsidRPr="00D54BA3">
        <w:rPr>
          <w:rFonts w:ascii="Book Antiqua" w:eastAsia="Times New Roman" w:hAnsi="Book Antiqua" w:cs="Arial"/>
          <w:color w:val="000000" w:themeColor="text1"/>
          <w:sz w:val="24"/>
          <w:szCs w:val="24"/>
        </w:rPr>
        <w:t xml:space="preserve">Our </w:t>
      </w:r>
      <w:r w:rsidR="00BC4F83" w:rsidRPr="00D54BA3">
        <w:rPr>
          <w:rFonts w:ascii="Book Antiqua" w:eastAsia="Times New Roman" w:hAnsi="Book Antiqua" w:cs="Arial"/>
          <w:color w:val="000000" w:themeColor="text1"/>
          <w:sz w:val="24"/>
          <w:szCs w:val="24"/>
        </w:rPr>
        <w:t>primary outcome</w:t>
      </w:r>
      <w:r w:rsidR="0045784E" w:rsidRPr="00D54BA3">
        <w:rPr>
          <w:rFonts w:ascii="Book Antiqua" w:eastAsia="Times New Roman" w:hAnsi="Book Antiqua" w:cs="Arial"/>
          <w:color w:val="000000" w:themeColor="text1"/>
          <w:sz w:val="24"/>
          <w:szCs w:val="24"/>
        </w:rPr>
        <w:t xml:space="preserve"> of interest w</w:t>
      </w:r>
      <w:r w:rsidR="00BC4F83" w:rsidRPr="00D54BA3">
        <w:rPr>
          <w:rFonts w:ascii="Book Antiqua" w:eastAsia="Times New Roman" w:hAnsi="Book Antiqua" w:cs="Arial"/>
          <w:color w:val="000000" w:themeColor="text1"/>
          <w:sz w:val="24"/>
          <w:szCs w:val="24"/>
        </w:rPr>
        <w:t>as incidence of</w:t>
      </w:r>
      <w:r w:rsidR="0045784E" w:rsidRPr="00D54BA3">
        <w:rPr>
          <w:rFonts w:ascii="Book Antiqua" w:eastAsia="Times New Roman" w:hAnsi="Book Antiqua" w:cs="Arial"/>
          <w:color w:val="000000" w:themeColor="text1"/>
          <w:sz w:val="24"/>
          <w:szCs w:val="24"/>
        </w:rPr>
        <w:t xml:space="preserve"> recurrent ischemic stroke. </w:t>
      </w:r>
      <w:r w:rsidR="00412968" w:rsidRPr="00D54BA3">
        <w:rPr>
          <w:rFonts w:ascii="Book Antiqua" w:eastAsia="Times New Roman" w:hAnsi="Book Antiqua" w:cs="Arial"/>
          <w:color w:val="000000" w:themeColor="text1"/>
          <w:sz w:val="24"/>
          <w:szCs w:val="24"/>
        </w:rPr>
        <w:t xml:space="preserve">Secondary outcomes included </w:t>
      </w:r>
      <w:r w:rsidR="0045784E" w:rsidRPr="00D54BA3">
        <w:rPr>
          <w:rFonts w:ascii="Book Antiqua" w:eastAsia="Times New Roman" w:hAnsi="Book Antiqua" w:cs="Arial"/>
          <w:color w:val="000000" w:themeColor="text1"/>
          <w:sz w:val="24"/>
          <w:szCs w:val="24"/>
        </w:rPr>
        <w:t xml:space="preserve">incidence of atrial fibrillation, </w:t>
      </w:r>
      <w:r w:rsidR="00BC4F83" w:rsidRPr="00D54BA3">
        <w:rPr>
          <w:rFonts w:ascii="Book Antiqua" w:eastAsia="Times New Roman" w:hAnsi="Book Antiqua" w:cs="Arial"/>
          <w:color w:val="000000" w:themeColor="text1"/>
          <w:sz w:val="24"/>
          <w:szCs w:val="24"/>
        </w:rPr>
        <w:t xml:space="preserve">all-cause mortality, </w:t>
      </w:r>
      <w:r w:rsidR="0045784E" w:rsidRPr="00D54BA3">
        <w:rPr>
          <w:rFonts w:ascii="Book Antiqua" w:eastAsia="Times New Roman" w:hAnsi="Book Antiqua" w:cs="Arial"/>
          <w:color w:val="000000" w:themeColor="text1"/>
          <w:sz w:val="24"/>
          <w:szCs w:val="24"/>
        </w:rPr>
        <w:t xml:space="preserve">major bleeding and </w:t>
      </w:r>
      <w:r w:rsidR="00BC4F83" w:rsidRPr="00D54BA3">
        <w:rPr>
          <w:rFonts w:ascii="Book Antiqua" w:eastAsia="Times New Roman" w:hAnsi="Book Antiqua" w:cs="Arial"/>
          <w:color w:val="000000" w:themeColor="text1"/>
          <w:sz w:val="24"/>
          <w:szCs w:val="24"/>
        </w:rPr>
        <w:t>adverse events. We also compared TIA events between the device closure and the medical therapy group and reported outcomes from the available studies.</w:t>
      </w:r>
      <w:r w:rsidR="008442EE">
        <w:rPr>
          <w:rFonts w:ascii="Book Antiqua" w:eastAsia="Times New Roman" w:hAnsi="Book Antiqua" w:cs="Arial"/>
          <w:color w:val="000000" w:themeColor="text1"/>
          <w:sz w:val="24"/>
          <w:szCs w:val="24"/>
        </w:rPr>
        <w:t xml:space="preserve"> </w:t>
      </w:r>
    </w:p>
    <w:p w14:paraId="741772F3" w14:textId="77777777" w:rsidR="001154DE" w:rsidRPr="00D54BA3" w:rsidRDefault="001154DE" w:rsidP="00FA5B56">
      <w:pPr>
        <w:spacing w:after="0" w:line="360" w:lineRule="auto"/>
        <w:contextualSpacing/>
        <w:jc w:val="both"/>
        <w:rPr>
          <w:rFonts w:ascii="Book Antiqua" w:eastAsia="Times New Roman" w:hAnsi="Book Antiqua" w:cs="Arial"/>
          <w:color w:val="000000" w:themeColor="text1"/>
          <w:sz w:val="24"/>
          <w:szCs w:val="24"/>
        </w:rPr>
      </w:pPr>
    </w:p>
    <w:p w14:paraId="18FB6DD1" w14:textId="149EF07D" w:rsidR="00412968" w:rsidRPr="00D54BA3" w:rsidRDefault="00412968"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lastRenderedPageBreak/>
        <w:t>Statistical analys</w:t>
      </w:r>
      <w:r w:rsidR="00FA5B56" w:rsidRPr="00D54BA3">
        <w:rPr>
          <w:rFonts w:ascii="Book Antiqua" w:eastAsia="Times New Roman" w:hAnsi="Book Antiqua" w:cs="Arial" w:hint="eastAsia"/>
          <w:b/>
          <w:i/>
          <w:color w:val="000000" w:themeColor="text1"/>
          <w:sz w:val="24"/>
          <w:szCs w:val="24"/>
          <w:lang w:eastAsia="zh-CN"/>
        </w:rPr>
        <w:t>i</w:t>
      </w:r>
      <w:r w:rsidRPr="00D54BA3">
        <w:rPr>
          <w:rFonts w:ascii="Book Antiqua" w:eastAsia="Times New Roman" w:hAnsi="Book Antiqua" w:cs="Arial"/>
          <w:b/>
          <w:i/>
          <w:color w:val="000000" w:themeColor="text1"/>
          <w:sz w:val="24"/>
          <w:szCs w:val="24"/>
        </w:rPr>
        <w:t>s</w:t>
      </w:r>
      <w:r w:rsidR="008442EE">
        <w:rPr>
          <w:rFonts w:ascii="Book Antiqua" w:hAnsi="Book Antiqua" w:cs="Arial"/>
          <w:b/>
          <w:i/>
          <w:color w:val="000000" w:themeColor="text1"/>
          <w:sz w:val="24"/>
          <w:szCs w:val="24"/>
        </w:rPr>
        <w:t xml:space="preserve"> </w:t>
      </w:r>
    </w:p>
    <w:p w14:paraId="00B098A3" w14:textId="2D745F40" w:rsidR="00412968" w:rsidRPr="00D54BA3" w:rsidRDefault="00833B3D" w:rsidP="00FA5B56">
      <w:pPr>
        <w:shd w:val="clear" w:color="auto" w:fill="FFFFFF"/>
        <w:spacing w:after="0" w:line="360" w:lineRule="auto"/>
        <w:contextualSpacing/>
        <w:jc w:val="both"/>
        <w:rPr>
          <w:rFonts w:ascii="Book Antiqua" w:eastAsia="Times New Roman" w:hAnsi="Book Antiqua" w:cs="Arial"/>
          <w:sz w:val="24"/>
          <w:szCs w:val="24"/>
        </w:rPr>
      </w:pPr>
      <w:r w:rsidRPr="00D54BA3">
        <w:rPr>
          <w:rFonts w:ascii="Book Antiqua" w:eastAsia="Times New Roman" w:hAnsi="Book Antiqua" w:cs="Arial"/>
          <w:color w:val="000000" w:themeColor="text1"/>
          <w:sz w:val="24"/>
          <w:szCs w:val="24"/>
        </w:rPr>
        <w:t>Random effects model was used to pool c</w:t>
      </w:r>
      <w:r w:rsidR="00412968" w:rsidRPr="00D54BA3">
        <w:rPr>
          <w:rFonts w:ascii="Book Antiqua" w:eastAsia="Times New Roman" w:hAnsi="Book Antiqua" w:cs="Arial"/>
          <w:color w:val="000000" w:themeColor="text1"/>
          <w:sz w:val="24"/>
          <w:szCs w:val="24"/>
        </w:rPr>
        <w:t>ategorical data</w:t>
      </w:r>
      <w:r w:rsidRPr="00D54BA3">
        <w:rPr>
          <w:rFonts w:ascii="Book Antiqua" w:eastAsia="Times New Roman" w:hAnsi="Book Antiqua" w:cs="Arial"/>
          <w:color w:val="000000" w:themeColor="text1"/>
          <w:sz w:val="24"/>
          <w:szCs w:val="24"/>
        </w:rPr>
        <w:t>. A</w:t>
      </w:r>
      <w:r w:rsidR="003C3DC2" w:rsidRPr="00D54BA3">
        <w:rPr>
          <w:rFonts w:ascii="Book Antiqua" w:eastAsia="Times New Roman" w:hAnsi="Book Antiqua" w:cs="Arial"/>
          <w:color w:val="000000" w:themeColor="text1"/>
          <w:sz w:val="24"/>
          <w:szCs w:val="24"/>
        </w:rPr>
        <w:t xml:space="preserve">nalysis of </w:t>
      </w:r>
      <w:r w:rsidR="004F437D" w:rsidRPr="00D54BA3">
        <w:rPr>
          <w:rFonts w:ascii="Book Antiqua" w:eastAsia="Times New Roman" w:hAnsi="Book Antiqua" w:cs="Arial"/>
          <w:color w:val="000000" w:themeColor="text1"/>
          <w:sz w:val="24"/>
          <w:szCs w:val="24"/>
        </w:rPr>
        <w:t>r</w:t>
      </w:r>
      <w:r w:rsidR="00412968" w:rsidRPr="00D54BA3">
        <w:rPr>
          <w:rFonts w:ascii="Book Antiqua" w:hAnsi="Book Antiqua" w:cs="Arial"/>
          <w:color w:val="000000" w:themeColor="text1"/>
          <w:sz w:val="24"/>
          <w:szCs w:val="24"/>
        </w:rPr>
        <w:t xml:space="preserve">isk ratio (RR) </w:t>
      </w:r>
      <w:r w:rsidR="00412968" w:rsidRPr="00D54BA3">
        <w:rPr>
          <w:rFonts w:ascii="Book Antiqua" w:eastAsia="Times New Roman" w:hAnsi="Book Antiqua" w:cs="Arial"/>
          <w:color w:val="000000" w:themeColor="text1"/>
          <w:sz w:val="24"/>
          <w:szCs w:val="24"/>
        </w:rPr>
        <w:t>with 95%CI limits</w:t>
      </w:r>
      <w:r w:rsidR="004F437D" w:rsidRPr="00D54BA3">
        <w:rPr>
          <w:rFonts w:ascii="Book Antiqua" w:eastAsia="Times New Roman" w:hAnsi="Book Antiqua" w:cs="Arial"/>
          <w:color w:val="000000" w:themeColor="text1"/>
          <w:sz w:val="24"/>
          <w:szCs w:val="24"/>
        </w:rPr>
        <w:t xml:space="preserve"> was performed</w:t>
      </w:r>
      <w:r w:rsidR="00412968" w:rsidRPr="00D54BA3">
        <w:rPr>
          <w:rFonts w:ascii="Book Antiqua" w:eastAsia="Times New Roman" w:hAnsi="Book Antiqua" w:cs="Arial"/>
          <w:color w:val="000000" w:themeColor="text1"/>
          <w:sz w:val="24"/>
          <w:szCs w:val="24"/>
        </w:rPr>
        <w:t>. Cochrane’s Q</w:t>
      </w:r>
      <w:r w:rsidRPr="00D54BA3">
        <w:rPr>
          <w:rFonts w:ascii="Book Antiqua" w:eastAsia="Times New Roman" w:hAnsi="Book Antiqua" w:cs="Arial"/>
          <w:color w:val="000000" w:themeColor="text1"/>
          <w:sz w:val="24"/>
          <w:szCs w:val="24"/>
        </w:rPr>
        <w:t xml:space="preserve"> </w:t>
      </w:r>
      <w:r w:rsidR="00412968" w:rsidRPr="00D54BA3">
        <w:rPr>
          <w:rFonts w:ascii="Book Antiqua" w:eastAsia="Times New Roman" w:hAnsi="Book Antiqua" w:cs="Arial"/>
          <w:color w:val="000000" w:themeColor="text1"/>
          <w:sz w:val="24"/>
          <w:szCs w:val="24"/>
        </w:rPr>
        <w:t>statistics w</w:t>
      </w:r>
      <w:r w:rsidRPr="00D54BA3">
        <w:rPr>
          <w:rFonts w:ascii="Book Antiqua" w:eastAsia="Times New Roman" w:hAnsi="Book Antiqua" w:cs="Arial"/>
          <w:color w:val="000000" w:themeColor="text1"/>
          <w:sz w:val="24"/>
          <w:szCs w:val="24"/>
        </w:rPr>
        <w:t>as</w:t>
      </w:r>
      <w:r w:rsidR="00412968" w:rsidRPr="00D54BA3">
        <w:rPr>
          <w:rFonts w:ascii="Book Antiqua" w:eastAsia="Times New Roman" w:hAnsi="Book Antiqua" w:cs="Arial"/>
          <w:color w:val="000000" w:themeColor="text1"/>
          <w:sz w:val="24"/>
          <w:szCs w:val="24"/>
        </w:rPr>
        <w:t xml:space="preserve"> used to </w:t>
      </w:r>
      <w:r w:rsidRPr="00D54BA3">
        <w:rPr>
          <w:rFonts w:ascii="Book Antiqua" w:eastAsia="Times New Roman" w:hAnsi="Book Antiqua" w:cs="Arial"/>
          <w:color w:val="000000" w:themeColor="text1"/>
          <w:sz w:val="24"/>
          <w:szCs w:val="24"/>
        </w:rPr>
        <w:t>assess</w:t>
      </w:r>
      <w:r w:rsidR="00412968" w:rsidRPr="00D54BA3">
        <w:rPr>
          <w:rFonts w:ascii="Book Antiqua" w:eastAsia="Times New Roman" w:hAnsi="Book Antiqua" w:cs="Arial"/>
          <w:color w:val="000000" w:themeColor="text1"/>
          <w:sz w:val="24"/>
          <w:szCs w:val="24"/>
        </w:rPr>
        <w:t xml:space="preserve"> heterogeneity of </w:t>
      </w:r>
      <w:r w:rsidRPr="00D54BA3">
        <w:rPr>
          <w:rFonts w:ascii="Book Antiqua" w:eastAsia="Times New Roman" w:hAnsi="Book Antiqua" w:cs="Arial"/>
          <w:color w:val="000000" w:themeColor="text1"/>
          <w:sz w:val="24"/>
          <w:szCs w:val="24"/>
        </w:rPr>
        <w:t xml:space="preserve">the </w:t>
      </w:r>
      <w:r w:rsidR="00412968" w:rsidRPr="00D54BA3">
        <w:rPr>
          <w:rFonts w:ascii="Book Antiqua" w:eastAsia="Times New Roman" w:hAnsi="Book Antiqua" w:cs="Arial"/>
          <w:color w:val="000000" w:themeColor="text1"/>
          <w:sz w:val="24"/>
          <w:szCs w:val="24"/>
        </w:rPr>
        <w:t xml:space="preserve">included studies </w:t>
      </w:r>
      <w:r w:rsidR="004F437D" w:rsidRPr="00D54BA3">
        <w:rPr>
          <w:rFonts w:ascii="Book Antiqua" w:eastAsia="Times New Roman" w:hAnsi="Book Antiqua" w:cs="Arial"/>
          <w:color w:val="000000" w:themeColor="text1"/>
          <w:sz w:val="24"/>
          <w:szCs w:val="24"/>
        </w:rPr>
        <w:t>for outcomes of interest</w:t>
      </w:r>
      <w:r w:rsidR="00412968" w:rsidRPr="00D54BA3">
        <w:rPr>
          <w:rFonts w:ascii="Book Antiqua" w:eastAsia="Times New Roman" w:hAnsi="Book Antiqua" w:cs="Arial"/>
          <w:color w:val="000000" w:themeColor="text1"/>
          <w:sz w:val="24"/>
          <w:szCs w:val="24"/>
        </w:rPr>
        <w:t xml:space="preserve">. </w:t>
      </w:r>
      <w:r w:rsidR="00FA5B56" w:rsidRPr="00D54BA3">
        <w:rPr>
          <w:rFonts w:ascii="Book Antiqua" w:eastAsia="Times New Roman" w:hAnsi="Book Antiqua" w:cs="Arial"/>
          <w:i/>
          <w:color w:val="000000" w:themeColor="text1"/>
          <w:sz w:val="24"/>
          <w:szCs w:val="24"/>
        </w:rPr>
        <w:t>I2</w:t>
      </w:r>
      <w:r w:rsidR="00412968" w:rsidRPr="00D54BA3">
        <w:rPr>
          <w:rFonts w:ascii="Book Antiqua" w:eastAsia="Times New Roman" w:hAnsi="Book Antiqua" w:cs="Arial"/>
          <w:color w:val="000000" w:themeColor="text1"/>
          <w:sz w:val="24"/>
          <w:szCs w:val="24"/>
        </w:rPr>
        <w:t xml:space="preserve"> values of &lt;</w:t>
      </w:r>
      <w:r w:rsidR="00FA5B56" w:rsidRPr="00D54BA3">
        <w:rPr>
          <w:rFonts w:ascii="Book Antiqua" w:eastAsia="Times New Roman" w:hAnsi="Book Antiqua" w:cs="Arial" w:hint="eastAsia"/>
          <w:color w:val="000000" w:themeColor="text1"/>
          <w:sz w:val="24"/>
          <w:szCs w:val="24"/>
          <w:lang w:eastAsia="zh-CN"/>
        </w:rPr>
        <w:t xml:space="preserve"> </w:t>
      </w:r>
      <w:r w:rsidR="00412968" w:rsidRPr="00D54BA3">
        <w:rPr>
          <w:rFonts w:ascii="Book Antiqua" w:eastAsia="Times New Roman" w:hAnsi="Book Antiqua" w:cs="Arial"/>
          <w:color w:val="000000" w:themeColor="text1"/>
          <w:sz w:val="24"/>
          <w:szCs w:val="24"/>
        </w:rPr>
        <w:t>25%, 25</w:t>
      </w:r>
      <w:r w:rsidR="00FA5B56" w:rsidRPr="00D54BA3">
        <w:rPr>
          <w:rFonts w:ascii="Book Antiqua" w:eastAsia="Times New Roman" w:hAnsi="Book Antiqua" w:cs="Arial" w:hint="eastAsia"/>
          <w:color w:val="000000" w:themeColor="text1"/>
          <w:sz w:val="24"/>
          <w:szCs w:val="24"/>
          <w:lang w:eastAsia="zh-CN"/>
        </w:rPr>
        <w:t>%</w:t>
      </w:r>
      <w:r w:rsidR="00412968" w:rsidRPr="00D54BA3">
        <w:rPr>
          <w:rFonts w:ascii="Book Antiqua" w:eastAsia="Times New Roman" w:hAnsi="Book Antiqua" w:cs="Arial"/>
          <w:color w:val="000000" w:themeColor="text1"/>
          <w:sz w:val="24"/>
          <w:szCs w:val="24"/>
        </w:rPr>
        <w:t>-50%, and 50</w:t>
      </w:r>
      <w:r w:rsidR="00FA5B56" w:rsidRPr="00D54BA3">
        <w:rPr>
          <w:rFonts w:ascii="Book Antiqua" w:eastAsia="Times New Roman" w:hAnsi="Book Antiqua" w:cs="Arial" w:hint="eastAsia"/>
          <w:color w:val="000000" w:themeColor="text1"/>
          <w:sz w:val="24"/>
          <w:szCs w:val="24"/>
          <w:lang w:eastAsia="zh-CN"/>
        </w:rPr>
        <w:t>%</w:t>
      </w:r>
      <w:r w:rsidR="00412968" w:rsidRPr="00D54BA3">
        <w:rPr>
          <w:rFonts w:ascii="Book Antiqua" w:eastAsia="Times New Roman" w:hAnsi="Book Antiqua" w:cs="Arial"/>
          <w:color w:val="000000" w:themeColor="text1"/>
          <w:sz w:val="24"/>
          <w:szCs w:val="24"/>
        </w:rPr>
        <w:t xml:space="preserve">-75% </w:t>
      </w:r>
      <w:r w:rsidRPr="00D54BA3">
        <w:rPr>
          <w:rFonts w:ascii="Book Antiqua" w:eastAsia="Times New Roman" w:hAnsi="Book Antiqua" w:cs="Arial"/>
          <w:color w:val="000000" w:themeColor="text1"/>
          <w:sz w:val="24"/>
          <w:szCs w:val="24"/>
        </w:rPr>
        <w:t>represented</w:t>
      </w:r>
      <w:r w:rsidR="00412968" w:rsidRPr="00D54BA3">
        <w:rPr>
          <w:rFonts w:ascii="Book Antiqua" w:eastAsia="Times New Roman" w:hAnsi="Book Antiqua" w:cs="Arial"/>
          <w:color w:val="000000" w:themeColor="text1"/>
          <w:sz w:val="24"/>
          <w:szCs w:val="24"/>
        </w:rPr>
        <w:t xml:space="preserve"> low, moderate and high heterogeneity respectively. </w:t>
      </w:r>
      <w:r w:rsidR="00454402" w:rsidRPr="00D54BA3">
        <w:rPr>
          <w:rFonts w:ascii="Book Antiqua" w:eastAsia="Times New Roman" w:hAnsi="Book Antiqua" w:cs="Arial"/>
          <w:color w:val="000000" w:themeColor="text1"/>
          <w:sz w:val="24"/>
          <w:szCs w:val="24"/>
        </w:rPr>
        <w:t>Publication bias was</w:t>
      </w:r>
      <w:r w:rsidRPr="00D54BA3">
        <w:rPr>
          <w:rFonts w:ascii="Book Antiqua" w:eastAsia="Times New Roman" w:hAnsi="Book Antiqua" w:cs="Arial"/>
          <w:color w:val="000000" w:themeColor="text1"/>
          <w:sz w:val="24"/>
          <w:szCs w:val="24"/>
        </w:rPr>
        <w:t xml:space="preserve"> visually as</w:t>
      </w:r>
      <w:r w:rsidR="00454402" w:rsidRPr="00D54BA3">
        <w:rPr>
          <w:rFonts w:ascii="Book Antiqua" w:eastAsia="Times New Roman" w:hAnsi="Book Antiqua" w:cs="Arial"/>
          <w:color w:val="000000" w:themeColor="text1"/>
          <w:sz w:val="24"/>
          <w:szCs w:val="24"/>
        </w:rPr>
        <w:t>sessed by</w:t>
      </w:r>
      <w:r w:rsidRPr="00D54BA3">
        <w:rPr>
          <w:rFonts w:ascii="Book Antiqua" w:eastAsia="Times New Roman" w:hAnsi="Book Antiqua" w:cs="Arial"/>
          <w:color w:val="000000" w:themeColor="text1"/>
          <w:sz w:val="24"/>
          <w:szCs w:val="24"/>
        </w:rPr>
        <w:t xml:space="preserve"> using</w:t>
      </w:r>
      <w:r w:rsidR="00454402" w:rsidRPr="00D54BA3">
        <w:rPr>
          <w:rFonts w:ascii="Book Antiqua" w:eastAsia="Times New Roman" w:hAnsi="Book Antiqua" w:cs="Arial"/>
          <w:color w:val="000000" w:themeColor="text1"/>
          <w:sz w:val="24"/>
          <w:szCs w:val="24"/>
        </w:rPr>
        <w:t xml:space="preserve"> funnel plot. </w:t>
      </w:r>
      <w:r w:rsidRPr="00D54BA3">
        <w:rPr>
          <w:rFonts w:ascii="Book Antiqua" w:eastAsia="Times New Roman" w:hAnsi="Book Antiqua" w:cs="Arial"/>
          <w:color w:val="000000" w:themeColor="text1"/>
          <w:sz w:val="24"/>
          <w:szCs w:val="24"/>
        </w:rPr>
        <w:t xml:space="preserve">Whenever necessary, we included an </w:t>
      </w:r>
      <w:r w:rsidR="00412968" w:rsidRPr="00D54BA3">
        <w:rPr>
          <w:rFonts w:ascii="Book Antiqua" w:eastAsia="Times New Roman" w:hAnsi="Book Antiqua" w:cs="Arial"/>
          <w:color w:val="000000" w:themeColor="text1"/>
          <w:sz w:val="24"/>
          <w:szCs w:val="24"/>
        </w:rPr>
        <w:t>exclusion-sensitivity analysis</w:t>
      </w:r>
      <w:r w:rsidR="004F437D" w:rsidRPr="00D54BA3">
        <w:rPr>
          <w:rFonts w:ascii="Book Antiqua" w:eastAsia="Times New Roman" w:hAnsi="Book Antiqua" w:cs="Arial"/>
          <w:color w:val="000000" w:themeColor="text1"/>
          <w:sz w:val="24"/>
          <w:szCs w:val="24"/>
        </w:rPr>
        <w:t xml:space="preserve"> to minimize heterogeneity</w:t>
      </w:r>
      <w:r w:rsidR="00412968" w:rsidRPr="00D54BA3">
        <w:rPr>
          <w:rFonts w:ascii="Book Antiqua" w:eastAsia="Times New Roman" w:hAnsi="Book Antiqua" w:cs="Arial"/>
          <w:color w:val="000000" w:themeColor="text1"/>
          <w:sz w:val="24"/>
          <w:szCs w:val="24"/>
        </w:rPr>
        <w:t xml:space="preserve">. </w:t>
      </w:r>
      <w:r w:rsidRPr="00D54BA3">
        <w:rPr>
          <w:rFonts w:ascii="Book Antiqua" w:eastAsia="Times New Roman" w:hAnsi="Book Antiqua" w:cs="Arial"/>
          <w:color w:val="000000" w:themeColor="text1"/>
          <w:sz w:val="24"/>
          <w:szCs w:val="24"/>
        </w:rPr>
        <w:t>We performed</w:t>
      </w:r>
      <w:r w:rsidR="00412968" w:rsidRPr="00D54BA3">
        <w:rPr>
          <w:rFonts w:ascii="Book Antiqua" w:eastAsia="Times New Roman" w:hAnsi="Book Antiqua" w:cs="Arial"/>
          <w:color w:val="000000" w:themeColor="text1"/>
          <w:sz w:val="24"/>
          <w:szCs w:val="24"/>
        </w:rPr>
        <w:t xml:space="preserve"> meta-regression</w:t>
      </w:r>
      <w:r w:rsidRPr="00D54BA3">
        <w:rPr>
          <w:rFonts w:ascii="Book Antiqua" w:eastAsia="Times New Roman" w:hAnsi="Book Antiqua" w:cs="Arial"/>
          <w:color w:val="000000" w:themeColor="text1"/>
          <w:sz w:val="24"/>
          <w:szCs w:val="24"/>
        </w:rPr>
        <w:t xml:space="preserve"> </w:t>
      </w:r>
      <w:r w:rsidR="00412968" w:rsidRPr="00D54BA3">
        <w:rPr>
          <w:rFonts w:ascii="Book Antiqua" w:eastAsia="Times New Roman" w:hAnsi="Book Antiqua" w:cs="Arial"/>
          <w:color w:val="000000" w:themeColor="text1"/>
          <w:sz w:val="24"/>
          <w:szCs w:val="24"/>
        </w:rPr>
        <w:t xml:space="preserve">when necessary </w:t>
      </w:r>
      <w:r w:rsidRPr="00D54BA3">
        <w:rPr>
          <w:rFonts w:ascii="Book Antiqua" w:eastAsia="Times New Roman" w:hAnsi="Book Antiqua" w:cs="Arial"/>
          <w:color w:val="000000" w:themeColor="text1"/>
          <w:sz w:val="24"/>
          <w:szCs w:val="24"/>
        </w:rPr>
        <w:t>study</w:t>
      </w:r>
      <w:r w:rsidR="00412968" w:rsidRPr="00D54BA3">
        <w:rPr>
          <w:rFonts w:ascii="Book Antiqua" w:eastAsia="Times New Roman" w:hAnsi="Book Antiqua" w:cs="Arial"/>
          <w:color w:val="000000" w:themeColor="text1"/>
          <w:sz w:val="24"/>
          <w:szCs w:val="24"/>
        </w:rPr>
        <w:t xml:space="preserve"> the impact of moderator variab</w:t>
      </w:r>
      <w:r w:rsidR="00B00811" w:rsidRPr="00D54BA3">
        <w:rPr>
          <w:rFonts w:ascii="Book Antiqua" w:eastAsia="Times New Roman" w:hAnsi="Book Antiqua" w:cs="Arial"/>
          <w:color w:val="000000" w:themeColor="text1"/>
          <w:sz w:val="24"/>
          <w:szCs w:val="24"/>
        </w:rPr>
        <w:t xml:space="preserve">les on outcomes of interest. A </w:t>
      </w:r>
      <w:r w:rsidR="00B00811" w:rsidRPr="00D54BA3">
        <w:rPr>
          <w:rFonts w:ascii="Book Antiqua" w:eastAsia="Times New Roman" w:hAnsi="Book Antiqua" w:cs="Arial"/>
          <w:i/>
          <w:color w:val="000000" w:themeColor="text1"/>
          <w:sz w:val="24"/>
          <w:szCs w:val="24"/>
        </w:rPr>
        <w:t>P</w:t>
      </w:r>
      <w:r w:rsidR="00412968" w:rsidRPr="00D54BA3">
        <w:rPr>
          <w:rFonts w:ascii="Book Antiqua" w:eastAsia="Times New Roman" w:hAnsi="Book Antiqua" w:cs="Arial"/>
          <w:color w:val="000000" w:themeColor="text1"/>
          <w:sz w:val="24"/>
          <w:szCs w:val="24"/>
        </w:rPr>
        <w:t>-value of &lt;</w:t>
      </w:r>
      <w:r w:rsidR="00FA5B56" w:rsidRPr="00D54BA3">
        <w:rPr>
          <w:rFonts w:ascii="Book Antiqua" w:eastAsia="Times New Roman" w:hAnsi="Book Antiqua" w:cs="Arial" w:hint="eastAsia"/>
          <w:color w:val="000000" w:themeColor="text1"/>
          <w:sz w:val="24"/>
          <w:szCs w:val="24"/>
          <w:lang w:eastAsia="zh-CN"/>
        </w:rPr>
        <w:t xml:space="preserve"> </w:t>
      </w:r>
      <w:r w:rsidR="00412968" w:rsidRPr="00D54BA3">
        <w:rPr>
          <w:rFonts w:ascii="Book Antiqua" w:eastAsia="Times New Roman" w:hAnsi="Book Antiqua" w:cs="Arial"/>
          <w:color w:val="000000" w:themeColor="text1"/>
          <w:sz w:val="24"/>
          <w:szCs w:val="24"/>
        </w:rPr>
        <w:t xml:space="preserve">0.05 was considered </w:t>
      </w:r>
      <w:r w:rsidR="004F437D" w:rsidRPr="00D54BA3">
        <w:rPr>
          <w:rFonts w:ascii="Book Antiqua" w:eastAsia="Times New Roman" w:hAnsi="Book Antiqua" w:cs="Arial"/>
          <w:color w:val="000000" w:themeColor="text1"/>
          <w:sz w:val="24"/>
          <w:szCs w:val="24"/>
        </w:rPr>
        <w:t xml:space="preserve">to be </w:t>
      </w:r>
      <w:r w:rsidR="00412968" w:rsidRPr="00D54BA3">
        <w:rPr>
          <w:rFonts w:ascii="Book Antiqua" w:eastAsia="Times New Roman" w:hAnsi="Book Antiqua" w:cs="Arial"/>
          <w:color w:val="000000" w:themeColor="text1"/>
          <w:sz w:val="24"/>
          <w:szCs w:val="24"/>
        </w:rPr>
        <w:t>statistically significant. Analyses were performed by M.A.N using the software Comprehensive Meta-analysis (version 3.3)</w:t>
      </w:r>
      <w:r w:rsidR="00FA5B56" w:rsidRPr="00D54BA3">
        <w:rPr>
          <w:rFonts w:ascii="Book Antiqua" w:eastAsia="Times New Roman" w:hAnsi="Book Antiqua" w:cs="Arial" w:hint="eastAsia"/>
          <w:color w:val="000000" w:themeColor="text1"/>
          <w:sz w:val="24"/>
          <w:szCs w:val="24"/>
          <w:vertAlign w:val="superscript"/>
          <w:lang w:eastAsia="zh-CN"/>
        </w:rPr>
        <w:t>[18]</w:t>
      </w:r>
      <w:r w:rsidR="00412968" w:rsidRPr="00D54BA3">
        <w:rPr>
          <w:rFonts w:ascii="Book Antiqua" w:eastAsia="Times New Roman" w:hAnsi="Book Antiqua" w:cs="Arial"/>
          <w:color w:val="000000" w:themeColor="text1"/>
          <w:sz w:val="24"/>
          <w:szCs w:val="24"/>
        </w:rPr>
        <w:t xml:space="preserve">. </w:t>
      </w:r>
    </w:p>
    <w:p w14:paraId="11DC510D" w14:textId="77777777" w:rsidR="00412968" w:rsidRPr="00D54BA3" w:rsidRDefault="00412968" w:rsidP="00FA5B56">
      <w:pPr>
        <w:spacing w:after="0" w:line="360" w:lineRule="auto"/>
        <w:contextualSpacing/>
        <w:jc w:val="both"/>
        <w:rPr>
          <w:rFonts w:ascii="Book Antiqua" w:eastAsia="Times New Roman" w:hAnsi="Book Antiqua" w:cs="Arial"/>
          <w:b/>
          <w:color w:val="000000" w:themeColor="text1"/>
          <w:sz w:val="24"/>
          <w:szCs w:val="24"/>
        </w:rPr>
      </w:pPr>
    </w:p>
    <w:p w14:paraId="4C1E1D2A" w14:textId="77777777" w:rsidR="00412968" w:rsidRPr="00D54BA3" w:rsidRDefault="00412968" w:rsidP="00FA5B56">
      <w:pPr>
        <w:spacing w:after="0" w:line="360" w:lineRule="auto"/>
        <w:contextualSpacing/>
        <w:jc w:val="both"/>
        <w:rPr>
          <w:rFonts w:ascii="Book Antiqua" w:eastAsia="Times New Roman" w:hAnsi="Book Antiqua" w:cs="Arial"/>
          <w:b/>
          <w:color w:val="000000" w:themeColor="text1"/>
          <w:sz w:val="24"/>
          <w:szCs w:val="24"/>
        </w:rPr>
      </w:pPr>
      <w:r w:rsidRPr="00D54BA3">
        <w:rPr>
          <w:rFonts w:ascii="Book Antiqua" w:eastAsia="Times New Roman" w:hAnsi="Book Antiqua" w:cs="Arial"/>
          <w:b/>
          <w:color w:val="000000" w:themeColor="text1"/>
          <w:sz w:val="24"/>
          <w:szCs w:val="24"/>
        </w:rPr>
        <w:t>RESULTS</w:t>
      </w:r>
    </w:p>
    <w:p w14:paraId="3A51B780" w14:textId="77777777" w:rsidR="00412968" w:rsidRPr="00D54BA3" w:rsidRDefault="00412968"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Study characteristics</w:t>
      </w:r>
    </w:p>
    <w:p w14:paraId="0959FA81" w14:textId="1721B97D" w:rsidR="00BC4F83" w:rsidRPr="00D54BA3" w:rsidRDefault="000B40C8" w:rsidP="00FA5B56">
      <w:pPr>
        <w:spacing w:after="0" w:line="360" w:lineRule="auto"/>
        <w:contextualSpacing/>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t>Five</w:t>
      </w:r>
      <w:r w:rsidR="004F437D" w:rsidRPr="00D54BA3">
        <w:rPr>
          <w:rFonts w:ascii="Book Antiqua" w:eastAsia="Times New Roman" w:hAnsi="Book Antiqua" w:cs="Arial"/>
          <w:color w:val="000000" w:themeColor="text1"/>
          <w:sz w:val="24"/>
          <w:szCs w:val="24"/>
        </w:rPr>
        <w:t xml:space="preserve"> RCTs</w:t>
      </w:r>
      <w:r w:rsidR="00BC4F83" w:rsidRPr="00D54BA3">
        <w:rPr>
          <w:rFonts w:ascii="Book Antiqua" w:eastAsia="Times New Roman" w:hAnsi="Book Antiqua" w:cs="Arial"/>
          <w:color w:val="000000" w:themeColor="text1"/>
          <w:sz w:val="24"/>
          <w:szCs w:val="24"/>
        </w:rPr>
        <w:t xml:space="preserve"> were</w:t>
      </w:r>
      <w:r w:rsidR="00412968" w:rsidRPr="00D54BA3">
        <w:rPr>
          <w:rFonts w:ascii="Book Antiqua" w:eastAsia="Times New Roman" w:hAnsi="Book Antiqua" w:cs="Arial"/>
          <w:color w:val="000000" w:themeColor="text1"/>
          <w:sz w:val="24"/>
          <w:szCs w:val="24"/>
        </w:rPr>
        <w:t xml:space="preserve"> </w:t>
      </w:r>
      <w:proofErr w:type="gramStart"/>
      <w:r w:rsidR="00BF1B6F" w:rsidRPr="00D54BA3">
        <w:rPr>
          <w:rFonts w:ascii="Book Antiqua" w:eastAsia="Times New Roman" w:hAnsi="Book Antiqua" w:cs="Arial"/>
          <w:color w:val="000000" w:themeColor="text1"/>
          <w:sz w:val="24"/>
          <w:szCs w:val="24"/>
        </w:rPr>
        <w:t>included</w:t>
      </w:r>
      <w:r w:rsidR="00F52771" w:rsidRPr="00D54BA3">
        <w:rPr>
          <w:rFonts w:ascii="Book Antiqua" w:eastAsia="Times New Roman" w:hAnsi="Book Antiqua" w:cs="Arial"/>
          <w:color w:val="000000" w:themeColor="text1"/>
          <w:sz w:val="24"/>
          <w:szCs w:val="24"/>
          <w:vertAlign w:val="superscript"/>
        </w:rPr>
        <w:t>[</w:t>
      </w:r>
      <w:proofErr w:type="gramEnd"/>
      <w:r w:rsidR="00F52771" w:rsidRPr="00D54BA3">
        <w:rPr>
          <w:rFonts w:ascii="Book Antiqua" w:eastAsia="Times New Roman" w:hAnsi="Book Antiqua" w:cs="Arial"/>
          <w:color w:val="000000" w:themeColor="text1"/>
          <w:sz w:val="24"/>
          <w:szCs w:val="24"/>
          <w:vertAlign w:val="superscript"/>
        </w:rPr>
        <w:t>12-16]</w:t>
      </w:r>
      <w:r w:rsidR="00FA5B56" w:rsidRPr="00D54BA3">
        <w:rPr>
          <w:rFonts w:ascii="Book Antiqua" w:eastAsia="Times New Roman" w:hAnsi="Book Antiqua" w:cs="Arial" w:hint="eastAsia"/>
          <w:color w:val="000000" w:themeColor="text1"/>
          <w:sz w:val="24"/>
          <w:szCs w:val="24"/>
          <w:lang w:eastAsia="zh-CN"/>
        </w:rPr>
        <w:t xml:space="preserve"> </w:t>
      </w:r>
      <w:r w:rsidR="004F437D" w:rsidRPr="00D54BA3">
        <w:rPr>
          <w:rFonts w:ascii="Book Antiqua" w:eastAsia="Times New Roman" w:hAnsi="Book Antiqua" w:cs="Arial"/>
          <w:color w:val="000000" w:themeColor="text1"/>
          <w:sz w:val="24"/>
          <w:szCs w:val="24"/>
        </w:rPr>
        <w:t>in the final analysis</w:t>
      </w:r>
      <w:r w:rsidR="009B13FE" w:rsidRPr="00D54BA3">
        <w:rPr>
          <w:rFonts w:ascii="Book Antiqua" w:eastAsia="Times New Roman" w:hAnsi="Book Antiqua" w:cs="Arial"/>
          <w:color w:val="000000" w:themeColor="text1"/>
          <w:sz w:val="24"/>
          <w:szCs w:val="24"/>
        </w:rPr>
        <w:t>. Table</w:t>
      </w:r>
      <w:r w:rsidR="00FA5B56" w:rsidRPr="00D54BA3">
        <w:rPr>
          <w:rFonts w:ascii="Book Antiqua" w:eastAsia="Times New Roman" w:hAnsi="Book Antiqua" w:cs="Arial" w:hint="eastAsia"/>
          <w:color w:val="000000" w:themeColor="text1"/>
          <w:sz w:val="24"/>
          <w:szCs w:val="24"/>
          <w:lang w:eastAsia="zh-CN"/>
        </w:rPr>
        <w:t xml:space="preserve"> </w:t>
      </w:r>
      <w:r w:rsidR="00412968" w:rsidRPr="00D54BA3">
        <w:rPr>
          <w:rFonts w:ascii="Book Antiqua" w:eastAsia="Times New Roman" w:hAnsi="Book Antiqua" w:cs="Arial"/>
          <w:color w:val="000000" w:themeColor="text1"/>
          <w:sz w:val="24"/>
          <w:szCs w:val="24"/>
        </w:rPr>
        <w:t>1 shows the baseline characteristics</w:t>
      </w:r>
      <w:r w:rsidR="00274E00" w:rsidRPr="00D54BA3">
        <w:rPr>
          <w:rFonts w:ascii="Book Antiqua" w:eastAsia="Times New Roman" w:hAnsi="Book Antiqua" w:cs="Arial"/>
          <w:color w:val="000000" w:themeColor="text1"/>
          <w:sz w:val="24"/>
          <w:szCs w:val="24"/>
        </w:rPr>
        <w:t xml:space="preserve"> of the included studies</w:t>
      </w:r>
      <w:r w:rsidR="00412968" w:rsidRPr="00D54BA3">
        <w:rPr>
          <w:rFonts w:ascii="Book Antiqua" w:eastAsia="Times New Roman" w:hAnsi="Book Antiqua" w:cs="Arial"/>
          <w:color w:val="000000" w:themeColor="text1"/>
          <w:sz w:val="24"/>
          <w:szCs w:val="24"/>
        </w:rPr>
        <w:t xml:space="preserve"> and patients groups used in the analysis.</w:t>
      </w:r>
      <w:r w:rsidR="008442EE">
        <w:rPr>
          <w:rFonts w:ascii="Book Antiqua" w:eastAsia="Times New Roman" w:hAnsi="Book Antiqua" w:cs="Arial"/>
          <w:color w:val="000000" w:themeColor="text1"/>
          <w:sz w:val="24"/>
          <w:szCs w:val="24"/>
        </w:rPr>
        <w:t xml:space="preserve"> </w:t>
      </w:r>
    </w:p>
    <w:p w14:paraId="0966427C" w14:textId="77777777" w:rsidR="00FA5B56" w:rsidRPr="00D54BA3" w:rsidRDefault="00FA5B56" w:rsidP="00FA5B56">
      <w:pPr>
        <w:spacing w:after="0" w:line="360" w:lineRule="auto"/>
        <w:contextualSpacing/>
        <w:jc w:val="both"/>
        <w:rPr>
          <w:rFonts w:ascii="Book Antiqua" w:eastAsiaTheme="minorEastAsia" w:hAnsi="Book Antiqua" w:cs="Arial"/>
          <w:color w:val="000000" w:themeColor="text1"/>
          <w:sz w:val="24"/>
          <w:szCs w:val="24"/>
          <w:lang w:eastAsia="zh-CN"/>
        </w:rPr>
      </w:pPr>
    </w:p>
    <w:p w14:paraId="70C05E15" w14:textId="286D6F77" w:rsidR="007B2B66" w:rsidRPr="00D54BA3" w:rsidRDefault="00412968"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Patients</w:t>
      </w:r>
    </w:p>
    <w:p w14:paraId="240E2848" w14:textId="05397080" w:rsidR="00B00811" w:rsidRPr="00D54BA3" w:rsidRDefault="002C468F" w:rsidP="00FA5B56">
      <w:pPr>
        <w:spacing w:after="0" w:line="360" w:lineRule="auto"/>
        <w:contextualSpacing/>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t xml:space="preserve">The overall study population consisted of </w:t>
      </w:r>
      <w:r w:rsidRPr="00D54BA3">
        <w:rPr>
          <w:rStyle w:val="normaltextrun"/>
          <w:rFonts w:ascii="Book Antiqua" w:hAnsi="Book Antiqua" w:cs="Arial"/>
          <w:sz w:val="24"/>
          <w:szCs w:val="24"/>
        </w:rPr>
        <w:t xml:space="preserve">3440 patients </w:t>
      </w:r>
      <w:r w:rsidRPr="00D54BA3">
        <w:rPr>
          <w:rFonts w:ascii="Book Antiqua" w:eastAsia="Times New Roman" w:hAnsi="Book Antiqua" w:cs="Arial"/>
          <w:color w:val="000000" w:themeColor="text1"/>
          <w:sz w:val="24"/>
          <w:szCs w:val="24"/>
        </w:rPr>
        <w:t xml:space="preserve">extracted from </w:t>
      </w:r>
      <w:r w:rsidRPr="00D54BA3">
        <w:rPr>
          <w:rStyle w:val="normaltextrun"/>
          <w:rFonts w:ascii="Book Antiqua" w:hAnsi="Book Antiqua" w:cs="Arial"/>
          <w:sz w:val="24"/>
          <w:szCs w:val="24"/>
        </w:rPr>
        <w:t xml:space="preserve">5 </w:t>
      </w:r>
      <w:r w:rsidR="00BC4F83" w:rsidRPr="00D54BA3">
        <w:rPr>
          <w:rStyle w:val="normaltextrun"/>
          <w:rFonts w:ascii="Book Antiqua" w:hAnsi="Book Antiqua" w:cs="Arial"/>
          <w:sz w:val="24"/>
          <w:szCs w:val="24"/>
        </w:rPr>
        <w:t>RCTs</w:t>
      </w:r>
      <w:r w:rsidRPr="00D54BA3">
        <w:rPr>
          <w:rStyle w:val="normaltextrun"/>
          <w:rFonts w:ascii="Book Antiqua" w:hAnsi="Book Antiqua" w:cs="Arial"/>
          <w:sz w:val="24"/>
          <w:szCs w:val="24"/>
        </w:rPr>
        <w:t xml:space="preserve"> and </w:t>
      </w:r>
      <w:r w:rsidR="004B47F0" w:rsidRPr="00D54BA3">
        <w:rPr>
          <w:rStyle w:val="normaltextrun"/>
          <w:rFonts w:ascii="Book Antiqua" w:hAnsi="Book Antiqua" w:cs="Arial"/>
          <w:sz w:val="24"/>
          <w:szCs w:val="24"/>
        </w:rPr>
        <w:t>1</w:t>
      </w:r>
      <w:r w:rsidRPr="00D54BA3">
        <w:rPr>
          <w:rStyle w:val="normaltextrun"/>
          <w:rFonts w:ascii="Book Antiqua" w:hAnsi="Book Antiqua" w:cs="Arial"/>
          <w:sz w:val="24"/>
          <w:szCs w:val="24"/>
        </w:rPr>
        <w:t xml:space="preserve">991 were males. Mean follow up time was </w:t>
      </w:r>
      <w:r w:rsidR="00CD7286" w:rsidRPr="00D54BA3">
        <w:rPr>
          <w:rStyle w:val="normaltextrun"/>
          <w:rFonts w:ascii="Book Antiqua" w:hAnsi="Book Antiqua" w:cs="Arial"/>
          <w:sz w:val="24"/>
          <w:szCs w:val="24"/>
        </w:rPr>
        <w:t xml:space="preserve">50 </w:t>
      </w:r>
      <w:r w:rsidRPr="00D54BA3">
        <w:rPr>
          <w:rStyle w:val="normaltextrun"/>
          <w:rFonts w:ascii="Book Antiqua" w:hAnsi="Book Antiqua" w:cs="Arial"/>
          <w:sz w:val="24"/>
          <w:szCs w:val="24"/>
        </w:rPr>
        <w:t>±</w:t>
      </w:r>
      <w:r w:rsidR="00CD7286" w:rsidRPr="00D54BA3">
        <w:rPr>
          <w:rStyle w:val="normaltextrun"/>
          <w:rFonts w:ascii="Book Antiqua" w:hAnsi="Book Antiqua" w:cs="Arial"/>
          <w:sz w:val="24"/>
          <w:szCs w:val="24"/>
        </w:rPr>
        <w:t xml:space="preserve"> 20 mo</w:t>
      </w:r>
      <w:r w:rsidRPr="00D54BA3">
        <w:rPr>
          <w:rStyle w:val="normaltextrun"/>
          <w:rFonts w:ascii="Book Antiqua" w:hAnsi="Book Antiqua" w:cs="Arial"/>
          <w:sz w:val="24"/>
          <w:szCs w:val="24"/>
        </w:rPr>
        <w:t>. Mean age of the entire cohort</w:t>
      </w:r>
      <w:r w:rsidR="004B47F0" w:rsidRPr="00D54BA3">
        <w:rPr>
          <w:rFonts w:ascii="Book Antiqua" w:eastAsia="Times New Roman" w:hAnsi="Book Antiqua" w:cs="Arial"/>
          <w:color w:val="000000" w:themeColor="text1"/>
          <w:sz w:val="24"/>
          <w:szCs w:val="24"/>
        </w:rPr>
        <w:t xml:space="preserve"> was 45</w:t>
      </w:r>
      <w:r w:rsidR="00CD7286" w:rsidRPr="00D54BA3">
        <w:rPr>
          <w:rFonts w:ascii="Book Antiqua" w:eastAsia="Times New Roman" w:hAnsi="Book Antiqua" w:cs="Arial"/>
          <w:color w:val="000000" w:themeColor="text1"/>
          <w:sz w:val="24"/>
          <w:szCs w:val="24"/>
        </w:rPr>
        <w:t xml:space="preserve"> </w:t>
      </w:r>
      <w:r w:rsidRPr="00D54BA3">
        <w:rPr>
          <w:rFonts w:ascii="Book Antiqua" w:eastAsia="Times New Roman" w:hAnsi="Book Antiqua" w:cs="Arial"/>
          <w:color w:val="000000" w:themeColor="text1"/>
          <w:sz w:val="24"/>
          <w:szCs w:val="24"/>
        </w:rPr>
        <w:t>±</w:t>
      </w:r>
      <w:r w:rsidR="00CD7286" w:rsidRPr="00D54BA3">
        <w:rPr>
          <w:rFonts w:ascii="Book Antiqua" w:eastAsia="Times New Roman" w:hAnsi="Book Antiqua" w:cs="Arial"/>
          <w:color w:val="000000" w:themeColor="text1"/>
          <w:sz w:val="24"/>
          <w:szCs w:val="24"/>
        </w:rPr>
        <w:t xml:space="preserve"> </w:t>
      </w:r>
      <w:r w:rsidR="004B47F0" w:rsidRPr="00D54BA3">
        <w:rPr>
          <w:rFonts w:ascii="Book Antiqua" w:eastAsia="Times New Roman" w:hAnsi="Book Antiqua" w:cs="Arial"/>
          <w:color w:val="000000" w:themeColor="text1"/>
          <w:sz w:val="24"/>
          <w:szCs w:val="24"/>
        </w:rPr>
        <w:t>1.1</w:t>
      </w:r>
      <w:r w:rsidRPr="00D54BA3">
        <w:rPr>
          <w:rFonts w:ascii="Book Antiqua" w:eastAsia="Times New Roman" w:hAnsi="Book Antiqua" w:cs="Arial"/>
          <w:color w:val="000000" w:themeColor="text1"/>
          <w:sz w:val="24"/>
          <w:szCs w:val="24"/>
        </w:rPr>
        <w:t xml:space="preserve"> years. </w:t>
      </w:r>
      <w:r w:rsidR="00BC4F83" w:rsidRPr="00D54BA3">
        <w:rPr>
          <w:rFonts w:ascii="Book Antiqua" w:eastAsia="Times New Roman" w:hAnsi="Book Antiqua" w:cs="Arial"/>
          <w:color w:val="000000" w:themeColor="text1"/>
          <w:sz w:val="24"/>
          <w:szCs w:val="24"/>
        </w:rPr>
        <w:t xml:space="preserve">In CLOSE, </w:t>
      </w:r>
      <w:r w:rsidR="007E2779" w:rsidRPr="00D54BA3">
        <w:rPr>
          <w:rFonts w:ascii="Book Antiqua" w:eastAsia="Times New Roman" w:hAnsi="Book Antiqua" w:cs="Arial"/>
          <w:color w:val="000000" w:themeColor="text1"/>
          <w:sz w:val="24"/>
          <w:szCs w:val="24"/>
        </w:rPr>
        <w:t xml:space="preserve">238 patients were assigned </w:t>
      </w:r>
      <w:r w:rsidR="00BC4F83" w:rsidRPr="00D54BA3">
        <w:rPr>
          <w:rFonts w:ascii="Book Antiqua" w:eastAsia="Times New Roman" w:hAnsi="Book Antiqua" w:cs="Arial"/>
          <w:color w:val="000000" w:themeColor="text1"/>
          <w:sz w:val="24"/>
          <w:szCs w:val="24"/>
        </w:rPr>
        <w:t>to the PFO closure group</w:t>
      </w:r>
      <w:r w:rsidR="00314B7F" w:rsidRPr="00D54BA3">
        <w:rPr>
          <w:rFonts w:ascii="Book Antiqua" w:eastAsia="Times New Roman" w:hAnsi="Book Antiqua" w:cs="Arial"/>
          <w:color w:val="000000" w:themeColor="text1"/>
          <w:sz w:val="24"/>
          <w:szCs w:val="24"/>
        </w:rPr>
        <w:t xml:space="preserve">, </w:t>
      </w:r>
      <w:r w:rsidR="007E2779" w:rsidRPr="00D54BA3">
        <w:rPr>
          <w:rFonts w:ascii="Book Antiqua" w:eastAsia="Times New Roman" w:hAnsi="Book Antiqua" w:cs="Arial"/>
          <w:color w:val="000000" w:themeColor="text1"/>
          <w:sz w:val="24"/>
          <w:szCs w:val="24"/>
        </w:rPr>
        <w:t>187</w:t>
      </w:r>
      <w:r w:rsidR="00BC4F83" w:rsidRPr="00D54BA3">
        <w:rPr>
          <w:rFonts w:ascii="Book Antiqua" w:eastAsia="Times New Roman" w:hAnsi="Book Antiqua" w:cs="Arial"/>
          <w:color w:val="000000" w:themeColor="text1"/>
          <w:sz w:val="24"/>
          <w:szCs w:val="24"/>
        </w:rPr>
        <w:t xml:space="preserve"> patients</w:t>
      </w:r>
      <w:r w:rsidR="007E2779" w:rsidRPr="00D54BA3">
        <w:rPr>
          <w:rFonts w:ascii="Book Antiqua" w:eastAsia="Times New Roman" w:hAnsi="Book Antiqua" w:cs="Arial"/>
          <w:color w:val="000000" w:themeColor="text1"/>
          <w:sz w:val="24"/>
          <w:szCs w:val="24"/>
        </w:rPr>
        <w:t xml:space="preserve"> were assigned to </w:t>
      </w:r>
      <w:r w:rsidR="00314B7F" w:rsidRPr="00D54BA3">
        <w:rPr>
          <w:rFonts w:ascii="Book Antiqua" w:eastAsia="Times New Roman" w:hAnsi="Book Antiqua" w:cs="Arial"/>
          <w:color w:val="000000" w:themeColor="text1"/>
          <w:sz w:val="24"/>
          <w:szCs w:val="24"/>
        </w:rPr>
        <w:t xml:space="preserve">the </w:t>
      </w:r>
      <w:r w:rsidR="007E2779" w:rsidRPr="00D54BA3">
        <w:rPr>
          <w:rFonts w:ascii="Book Antiqua" w:eastAsia="Times New Roman" w:hAnsi="Book Antiqua" w:cs="Arial"/>
          <w:color w:val="000000" w:themeColor="text1"/>
          <w:sz w:val="24"/>
          <w:szCs w:val="24"/>
        </w:rPr>
        <w:t xml:space="preserve">anti-coagulation group </w:t>
      </w:r>
      <w:r w:rsidR="00314B7F" w:rsidRPr="00D54BA3">
        <w:rPr>
          <w:rFonts w:ascii="Book Antiqua" w:eastAsia="Times New Roman" w:hAnsi="Book Antiqua" w:cs="Arial"/>
          <w:color w:val="000000" w:themeColor="text1"/>
          <w:sz w:val="24"/>
          <w:szCs w:val="24"/>
        </w:rPr>
        <w:t xml:space="preserve">and </w:t>
      </w:r>
      <w:r w:rsidR="007E2779" w:rsidRPr="00D54BA3">
        <w:rPr>
          <w:rFonts w:ascii="Book Antiqua" w:eastAsia="Times New Roman" w:hAnsi="Book Antiqua" w:cs="Arial"/>
          <w:color w:val="000000" w:themeColor="text1"/>
          <w:sz w:val="24"/>
          <w:szCs w:val="24"/>
        </w:rPr>
        <w:t xml:space="preserve">409 patients </w:t>
      </w:r>
      <w:r w:rsidR="00BC4F83" w:rsidRPr="00D54BA3">
        <w:rPr>
          <w:rFonts w:ascii="Book Antiqua" w:eastAsia="Times New Roman" w:hAnsi="Book Antiqua" w:cs="Arial"/>
          <w:color w:val="000000" w:themeColor="text1"/>
          <w:sz w:val="24"/>
          <w:szCs w:val="24"/>
        </w:rPr>
        <w:t>received</w:t>
      </w:r>
      <w:r w:rsidR="007E2779" w:rsidRPr="00D54BA3">
        <w:rPr>
          <w:rFonts w:ascii="Book Antiqua" w:eastAsia="Times New Roman" w:hAnsi="Book Antiqua" w:cs="Arial"/>
          <w:color w:val="000000" w:themeColor="text1"/>
          <w:sz w:val="24"/>
          <w:szCs w:val="24"/>
        </w:rPr>
        <w:t xml:space="preserve"> anti-platelet </w:t>
      </w:r>
      <w:r w:rsidR="00BC4F83" w:rsidRPr="00D54BA3">
        <w:rPr>
          <w:rFonts w:ascii="Book Antiqua" w:eastAsia="Times New Roman" w:hAnsi="Book Antiqua" w:cs="Arial"/>
          <w:color w:val="000000" w:themeColor="text1"/>
          <w:sz w:val="24"/>
          <w:szCs w:val="24"/>
        </w:rPr>
        <w:t>therapy alone</w:t>
      </w:r>
      <w:r w:rsidR="007E2779" w:rsidRPr="00D54BA3">
        <w:rPr>
          <w:rFonts w:ascii="Book Antiqua" w:eastAsia="Times New Roman" w:hAnsi="Book Antiqua" w:cs="Arial"/>
          <w:color w:val="000000" w:themeColor="text1"/>
          <w:sz w:val="24"/>
          <w:szCs w:val="24"/>
        </w:rPr>
        <w:t xml:space="preserve">. </w:t>
      </w:r>
      <w:r w:rsidR="00CD7286" w:rsidRPr="00D54BA3">
        <w:rPr>
          <w:rFonts w:ascii="Book Antiqua" w:eastAsia="Times New Roman" w:hAnsi="Book Antiqua" w:cs="Arial"/>
          <w:color w:val="000000" w:themeColor="text1"/>
          <w:sz w:val="24"/>
          <w:szCs w:val="24"/>
        </w:rPr>
        <w:t>Details of the included trials are listed i</w:t>
      </w:r>
      <w:r w:rsidR="00CB63C1" w:rsidRPr="00D54BA3">
        <w:rPr>
          <w:rFonts w:ascii="Book Antiqua" w:eastAsia="Times New Roman" w:hAnsi="Book Antiqua" w:cs="Arial"/>
          <w:color w:val="000000" w:themeColor="text1"/>
          <w:sz w:val="24"/>
          <w:szCs w:val="24"/>
        </w:rPr>
        <w:t xml:space="preserve">n </w:t>
      </w:r>
      <w:r w:rsidRPr="00D54BA3">
        <w:rPr>
          <w:rFonts w:ascii="Book Antiqua" w:eastAsia="Times New Roman" w:hAnsi="Book Antiqua" w:cs="Arial"/>
          <w:color w:val="000000" w:themeColor="text1"/>
          <w:sz w:val="24"/>
          <w:szCs w:val="24"/>
        </w:rPr>
        <w:t>Table</w:t>
      </w:r>
      <w:r w:rsidR="00FA5B56" w:rsidRPr="00D54BA3">
        <w:rPr>
          <w:rFonts w:ascii="Book Antiqua" w:eastAsia="Times New Roman" w:hAnsi="Book Antiqua" w:cs="Arial" w:hint="eastAsia"/>
          <w:color w:val="000000" w:themeColor="text1"/>
          <w:sz w:val="24"/>
          <w:szCs w:val="24"/>
          <w:lang w:eastAsia="zh-CN"/>
        </w:rPr>
        <w:t xml:space="preserve"> </w:t>
      </w:r>
      <w:r w:rsidRPr="00D54BA3">
        <w:rPr>
          <w:rFonts w:ascii="Book Antiqua" w:eastAsia="Times New Roman" w:hAnsi="Book Antiqua" w:cs="Arial"/>
          <w:color w:val="000000" w:themeColor="text1"/>
          <w:sz w:val="24"/>
          <w:szCs w:val="24"/>
        </w:rPr>
        <w:t xml:space="preserve">2. </w:t>
      </w:r>
    </w:p>
    <w:p w14:paraId="33113676" w14:textId="77777777" w:rsidR="00FA5B56" w:rsidRPr="00D54BA3" w:rsidRDefault="00FA5B56" w:rsidP="00FA5B56">
      <w:pPr>
        <w:spacing w:after="0" w:line="360" w:lineRule="auto"/>
        <w:contextualSpacing/>
        <w:jc w:val="both"/>
        <w:rPr>
          <w:rFonts w:ascii="Book Antiqua" w:eastAsiaTheme="minorEastAsia" w:hAnsi="Book Antiqua" w:cs="Arial"/>
          <w:color w:val="000000" w:themeColor="text1"/>
          <w:sz w:val="24"/>
          <w:szCs w:val="24"/>
          <w:lang w:eastAsia="zh-CN"/>
        </w:rPr>
      </w:pPr>
    </w:p>
    <w:p w14:paraId="10CEA9B2" w14:textId="39F68671" w:rsidR="00FA5B56" w:rsidRPr="00D54BA3" w:rsidRDefault="002C468F" w:rsidP="00FA5B56">
      <w:pPr>
        <w:spacing w:after="0" w:line="360" w:lineRule="auto"/>
        <w:jc w:val="both"/>
        <w:rPr>
          <w:rFonts w:ascii="Book Antiqua" w:eastAsiaTheme="minorEastAsia" w:hAnsi="Book Antiqua" w:cs="Arial"/>
          <w:b/>
          <w:i/>
          <w:color w:val="000000" w:themeColor="text1"/>
          <w:sz w:val="24"/>
          <w:szCs w:val="24"/>
          <w:lang w:eastAsia="zh-CN"/>
        </w:rPr>
      </w:pPr>
      <w:r w:rsidRPr="00D54BA3">
        <w:rPr>
          <w:rFonts w:ascii="Book Antiqua" w:eastAsia="Times New Roman" w:hAnsi="Book Antiqua" w:cs="Arial"/>
          <w:b/>
          <w:i/>
          <w:color w:val="000000" w:themeColor="text1"/>
          <w:sz w:val="24"/>
          <w:szCs w:val="24"/>
        </w:rPr>
        <w:t xml:space="preserve">Recurrent </w:t>
      </w:r>
      <w:r w:rsidR="00BC4F83" w:rsidRPr="00D54BA3">
        <w:rPr>
          <w:rFonts w:ascii="Book Antiqua" w:eastAsia="Times New Roman" w:hAnsi="Book Antiqua" w:cs="Arial"/>
          <w:b/>
          <w:i/>
          <w:color w:val="000000" w:themeColor="text1"/>
          <w:sz w:val="24"/>
          <w:szCs w:val="24"/>
        </w:rPr>
        <w:t xml:space="preserve">ischemic </w:t>
      </w:r>
      <w:r w:rsidRPr="00D54BA3">
        <w:rPr>
          <w:rFonts w:ascii="Book Antiqua" w:eastAsia="Times New Roman" w:hAnsi="Book Antiqua" w:cs="Arial"/>
          <w:b/>
          <w:i/>
          <w:color w:val="000000" w:themeColor="text1"/>
          <w:sz w:val="24"/>
          <w:szCs w:val="24"/>
        </w:rPr>
        <w:t xml:space="preserve">stroke – PFO </w:t>
      </w:r>
      <w:r w:rsidR="00B9053E">
        <w:rPr>
          <w:rFonts w:ascii="Book Antiqua" w:eastAsia="Times New Roman" w:hAnsi="Book Antiqua" w:cs="Arial"/>
          <w:b/>
          <w:i/>
          <w:color w:val="000000" w:themeColor="text1"/>
          <w:sz w:val="24"/>
          <w:szCs w:val="24"/>
        </w:rPr>
        <w:t>closure v</w:t>
      </w:r>
      <w:r w:rsidR="00FA5B56" w:rsidRPr="00D54BA3">
        <w:rPr>
          <w:rFonts w:ascii="Book Antiqua" w:eastAsia="Times New Roman" w:hAnsi="Book Antiqua" w:cs="Arial"/>
          <w:b/>
          <w:i/>
          <w:color w:val="000000" w:themeColor="text1"/>
          <w:sz w:val="24"/>
          <w:szCs w:val="24"/>
        </w:rPr>
        <w:t>s medical therapy</w:t>
      </w:r>
    </w:p>
    <w:p w14:paraId="748B207B" w14:textId="4BD9231B" w:rsidR="00412968" w:rsidRPr="00D54BA3" w:rsidRDefault="00274E00" w:rsidP="00FA5B56">
      <w:pPr>
        <w:spacing w:after="0" w:line="360" w:lineRule="auto"/>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t>R</w:t>
      </w:r>
      <w:r w:rsidR="007E2779" w:rsidRPr="00D54BA3">
        <w:rPr>
          <w:rFonts w:ascii="Book Antiqua" w:eastAsia="Times New Roman" w:hAnsi="Book Antiqua" w:cs="Arial"/>
          <w:color w:val="000000" w:themeColor="text1"/>
          <w:sz w:val="24"/>
          <w:szCs w:val="24"/>
        </w:rPr>
        <w:t xml:space="preserve">isk of recurrent </w:t>
      </w:r>
      <w:r w:rsidR="00BC4F83" w:rsidRPr="00D54BA3">
        <w:rPr>
          <w:rFonts w:ascii="Book Antiqua" w:eastAsia="Times New Roman" w:hAnsi="Book Antiqua" w:cs="Arial"/>
          <w:color w:val="000000" w:themeColor="text1"/>
          <w:sz w:val="24"/>
          <w:szCs w:val="24"/>
        </w:rPr>
        <w:t xml:space="preserve">ischemic </w:t>
      </w:r>
      <w:r w:rsidR="007E2779" w:rsidRPr="00D54BA3">
        <w:rPr>
          <w:rFonts w:ascii="Book Antiqua" w:eastAsia="Times New Roman" w:hAnsi="Book Antiqua" w:cs="Arial"/>
          <w:color w:val="000000" w:themeColor="text1"/>
          <w:sz w:val="24"/>
          <w:szCs w:val="24"/>
        </w:rPr>
        <w:t xml:space="preserve">stroke was </w:t>
      </w:r>
      <w:r w:rsidR="00BC4F83" w:rsidRPr="00D54BA3">
        <w:rPr>
          <w:rFonts w:ascii="Book Antiqua" w:eastAsia="Times New Roman" w:hAnsi="Book Antiqua" w:cs="Arial"/>
          <w:color w:val="000000" w:themeColor="text1"/>
          <w:sz w:val="24"/>
          <w:szCs w:val="24"/>
        </w:rPr>
        <w:t xml:space="preserve">41% </w:t>
      </w:r>
      <w:r w:rsidR="007E2779" w:rsidRPr="00D54BA3">
        <w:rPr>
          <w:rFonts w:ascii="Book Antiqua" w:eastAsia="Times New Roman" w:hAnsi="Book Antiqua" w:cs="Arial"/>
          <w:color w:val="000000" w:themeColor="text1"/>
          <w:sz w:val="24"/>
          <w:szCs w:val="24"/>
        </w:rPr>
        <w:t xml:space="preserve">lower in patients who received PFO </w:t>
      </w:r>
      <w:r w:rsidR="00BC4F83" w:rsidRPr="00D54BA3">
        <w:rPr>
          <w:rFonts w:ascii="Book Antiqua" w:eastAsia="Times New Roman" w:hAnsi="Book Antiqua" w:cs="Arial"/>
          <w:color w:val="000000" w:themeColor="text1"/>
          <w:sz w:val="24"/>
          <w:szCs w:val="24"/>
        </w:rPr>
        <w:t xml:space="preserve">device closure </w:t>
      </w:r>
      <w:r w:rsidR="007E2779" w:rsidRPr="00D54BA3">
        <w:rPr>
          <w:rFonts w:ascii="Book Antiqua" w:eastAsia="Times New Roman" w:hAnsi="Book Antiqua" w:cs="Arial"/>
          <w:color w:val="000000" w:themeColor="text1"/>
          <w:sz w:val="24"/>
          <w:szCs w:val="24"/>
        </w:rPr>
        <w:t xml:space="preserve">when compared to patients who received </w:t>
      </w:r>
      <w:r w:rsidR="00BC4F83" w:rsidRPr="00D54BA3">
        <w:rPr>
          <w:rFonts w:ascii="Book Antiqua" w:eastAsia="Times New Roman" w:hAnsi="Book Antiqua" w:cs="Arial"/>
          <w:color w:val="000000" w:themeColor="text1"/>
          <w:sz w:val="24"/>
          <w:szCs w:val="24"/>
        </w:rPr>
        <w:t>medical therapy</w:t>
      </w:r>
      <w:r w:rsidR="007E2779" w:rsidRPr="00D54BA3">
        <w:rPr>
          <w:rFonts w:ascii="Book Antiqua" w:eastAsia="Times New Roman" w:hAnsi="Book Antiqua" w:cs="Arial"/>
          <w:color w:val="000000" w:themeColor="text1"/>
          <w:sz w:val="24"/>
          <w:szCs w:val="24"/>
        </w:rPr>
        <w:t xml:space="preserve"> alone</w:t>
      </w:r>
      <w:r w:rsidR="002C468F" w:rsidRPr="00D54BA3">
        <w:rPr>
          <w:rFonts w:ascii="Book Antiqua" w:eastAsia="Times New Roman" w:hAnsi="Book Antiqua" w:cs="Arial"/>
          <w:color w:val="000000" w:themeColor="text1"/>
          <w:sz w:val="24"/>
          <w:szCs w:val="24"/>
        </w:rPr>
        <w:t xml:space="preserve"> </w:t>
      </w:r>
      <w:r w:rsidR="007E2779" w:rsidRPr="00D54BA3">
        <w:rPr>
          <w:rFonts w:ascii="Book Antiqua" w:eastAsia="Times New Roman" w:hAnsi="Book Antiqua" w:cs="Arial"/>
          <w:color w:val="000000" w:themeColor="text1"/>
          <w:sz w:val="24"/>
          <w:szCs w:val="24"/>
        </w:rPr>
        <w:t>(</w:t>
      </w:r>
      <w:r w:rsidR="00C62ECC">
        <w:rPr>
          <w:rStyle w:val="normaltextrun"/>
          <w:rFonts w:ascii="Book Antiqua" w:hAnsi="Book Antiqua" w:cs="Arial"/>
          <w:sz w:val="24"/>
          <w:szCs w:val="24"/>
        </w:rPr>
        <w:t>RR: 0.59, 95%</w:t>
      </w:r>
      <w:r w:rsidR="007E2779" w:rsidRPr="00D54BA3">
        <w:rPr>
          <w:rStyle w:val="normaltextrun"/>
          <w:rFonts w:ascii="Book Antiqua" w:hAnsi="Book Antiqua" w:cs="Arial"/>
          <w:sz w:val="24"/>
          <w:szCs w:val="24"/>
        </w:rPr>
        <w:t>CI: 0.40-0.87</w:t>
      </w:r>
      <w:r w:rsidR="00031006" w:rsidRPr="00D54BA3">
        <w:rPr>
          <w:rStyle w:val="normaltextrun"/>
          <w:rFonts w:ascii="Book Antiqua" w:hAnsi="Book Antiqua" w:cs="Arial"/>
          <w:sz w:val="24"/>
          <w:szCs w:val="24"/>
        </w:rPr>
        <w:t xml:space="preserve">,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031006" w:rsidRPr="00D54BA3">
        <w:rPr>
          <w:rStyle w:val="normaltextrun"/>
          <w:rFonts w:ascii="Book Antiqua" w:hAnsi="Book Antiqua" w:cs="Arial"/>
          <w:sz w:val="24"/>
          <w:szCs w:val="24"/>
        </w:rPr>
        <w:t>0.008</w:t>
      </w:r>
      <w:r w:rsidR="007E2779" w:rsidRPr="00D54BA3">
        <w:rPr>
          <w:rStyle w:val="normaltextrun"/>
          <w:rFonts w:ascii="Book Antiqua" w:hAnsi="Book Antiqua" w:cs="Arial"/>
          <w:sz w:val="24"/>
          <w:szCs w:val="24"/>
        </w:rPr>
        <w:t xml:space="preserve">) </w:t>
      </w:r>
      <w:r w:rsidR="002C468F" w:rsidRPr="00D54BA3">
        <w:rPr>
          <w:rStyle w:val="normaltextrun"/>
          <w:rFonts w:ascii="Book Antiqua" w:hAnsi="Book Antiqua" w:cs="Arial"/>
          <w:sz w:val="24"/>
          <w:szCs w:val="24"/>
        </w:rPr>
        <w:t xml:space="preserve">(Figure 1). </w:t>
      </w:r>
      <w:r w:rsidR="002C468F" w:rsidRPr="00D54BA3">
        <w:rPr>
          <w:rFonts w:ascii="Book Antiqua" w:eastAsia="Times New Roman" w:hAnsi="Book Antiqua" w:cs="Arial"/>
          <w:color w:val="000000" w:themeColor="text1"/>
          <w:sz w:val="24"/>
          <w:szCs w:val="24"/>
        </w:rPr>
        <w:t>Sensitivity analy</w:t>
      </w:r>
      <w:r w:rsidR="00F82855" w:rsidRPr="00D54BA3">
        <w:rPr>
          <w:rFonts w:ascii="Book Antiqua" w:eastAsia="Times New Roman" w:hAnsi="Book Antiqua" w:cs="Arial"/>
          <w:color w:val="000000" w:themeColor="text1"/>
          <w:sz w:val="24"/>
          <w:szCs w:val="24"/>
        </w:rPr>
        <w:t>sis with exclusion of the study</w:t>
      </w:r>
      <w:r w:rsidR="002C468F" w:rsidRPr="00D54BA3">
        <w:rPr>
          <w:rFonts w:ascii="Book Antiqua" w:eastAsia="Times New Roman" w:hAnsi="Book Antiqua" w:cs="Arial"/>
          <w:color w:val="000000" w:themeColor="text1"/>
          <w:sz w:val="24"/>
          <w:szCs w:val="24"/>
        </w:rPr>
        <w:t xml:space="preserve"> with the maximum </w:t>
      </w:r>
      <w:proofErr w:type="gramStart"/>
      <w:r w:rsidR="002C468F" w:rsidRPr="00D54BA3">
        <w:rPr>
          <w:rFonts w:ascii="Book Antiqua" w:eastAsia="Times New Roman" w:hAnsi="Book Antiqua" w:cs="Arial"/>
          <w:color w:val="000000" w:themeColor="text1"/>
          <w:sz w:val="24"/>
          <w:szCs w:val="24"/>
        </w:rPr>
        <w:t>strength</w:t>
      </w:r>
      <w:r w:rsidR="00FA5B56" w:rsidRPr="00D54BA3">
        <w:rPr>
          <w:rFonts w:ascii="Book Antiqua" w:eastAsia="Times New Roman" w:hAnsi="Book Antiqua" w:cs="Arial" w:hint="eastAsia"/>
          <w:color w:val="000000" w:themeColor="text1"/>
          <w:sz w:val="24"/>
          <w:szCs w:val="24"/>
          <w:vertAlign w:val="superscript"/>
          <w:lang w:eastAsia="zh-CN"/>
        </w:rPr>
        <w:t>[</w:t>
      </w:r>
      <w:proofErr w:type="gramEnd"/>
      <w:r w:rsidR="00FA5B56" w:rsidRPr="00D54BA3">
        <w:rPr>
          <w:rFonts w:ascii="Book Antiqua" w:eastAsia="Times New Roman" w:hAnsi="Book Antiqua" w:cs="Arial" w:hint="eastAsia"/>
          <w:color w:val="000000" w:themeColor="text1"/>
          <w:sz w:val="24"/>
          <w:szCs w:val="24"/>
          <w:vertAlign w:val="superscript"/>
          <w:lang w:eastAsia="zh-CN"/>
        </w:rPr>
        <w:t>12]</w:t>
      </w:r>
      <w:r w:rsidR="00FA5B56" w:rsidRPr="00D54BA3">
        <w:rPr>
          <w:rFonts w:ascii="Book Antiqua" w:eastAsia="Times New Roman" w:hAnsi="Book Antiqua" w:cs="Arial" w:hint="eastAsia"/>
          <w:color w:val="000000" w:themeColor="text1"/>
          <w:sz w:val="24"/>
          <w:szCs w:val="24"/>
          <w:lang w:eastAsia="zh-CN"/>
        </w:rPr>
        <w:t xml:space="preserve"> </w:t>
      </w:r>
      <w:r w:rsidR="002C468F" w:rsidRPr="00D54BA3">
        <w:rPr>
          <w:rFonts w:ascii="Book Antiqua" w:eastAsia="Times New Roman" w:hAnsi="Book Antiqua" w:cs="Arial"/>
          <w:color w:val="000000" w:themeColor="text1"/>
          <w:sz w:val="24"/>
          <w:szCs w:val="24"/>
        </w:rPr>
        <w:t>did not alter the results</w:t>
      </w:r>
      <w:r w:rsidR="007E2779" w:rsidRPr="00D54BA3">
        <w:rPr>
          <w:rFonts w:ascii="Book Antiqua" w:eastAsia="Times New Roman" w:hAnsi="Book Antiqua" w:cs="Arial"/>
          <w:color w:val="000000" w:themeColor="text1"/>
          <w:sz w:val="24"/>
          <w:szCs w:val="24"/>
        </w:rPr>
        <w:t xml:space="preserve"> (</w:t>
      </w:r>
      <w:r w:rsidR="00FA5B56" w:rsidRPr="00D54BA3">
        <w:rPr>
          <w:rStyle w:val="normaltextrun"/>
          <w:rFonts w:ascii="Book Antiqua" w:hAnsi="Book Antiqua" w:cs="Arial"/>
          <w:sz w:val="24"/>
          <w:szCs w:val="24"/>
        </w:rPr>
        <w:t>RR: 0.51, 95%</w:t>
      </w:r>
      <w:r w:rsidR="0031062E" w:rsidRPr="00D54BA3">
        <w:rPr>
          <w:rStyle w:val="normaltextrun"/>
          <w:rFonts w:ascii="Book Antiqua" w:hAnsi="Book Antiqua" w:cs="Arial"/>
          <w:sz w:val="24"/>
          <w:szCs w:val="24"/>
        </w:rPr>
        <w:t xml:space="preserve">CI: 0.33-0.81,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31062E" w:rsidRPr="00D54BA3">
        <w:rPr>
          <w:rStyle w:val="normaltextrun"/>
          <w:rFonts w:ascii="Book Antiqua" w:hAnsi="Book Antiqua" w:cs="Arial"/>
          <w:sz w:val="24"/>
          <w:szCs w:val="24"/>
        </w:rPr>
        <w:t>0.004</w:t>
      </w:r>
      <w:r w:rsidR="007E2779" w:rsidRPr="00D54BA3">
        <w:rPr>
          <w:rFonts w:ascii="Book Antiqua" w:eastAsia="Times New Roman" w:hAnsi="Book Antiqua" w:cs="Arial"/>
          <w:color w:val="000000" w:themeColor="text1"/>
          <w:sz w:val="24"/>
          <w:szCs w:val="24"/>
        </w:rPr>
        <w:t>)</w:t>
      </w:r>
      <w:r w:rsidR="002C468F" w:rsidRPr="00D54BA3">
        <w:rPr>
          <w:rFonts w:ascii="Book Antiqua" w:eastAsia="Times New Roman" w:hAnsi="Book Antiqua" w:cs="Arial"/>
          <w:color w:val="000000" w:themeColor="text1"/>
          <w:sz w:val="24"/>
          <w:szCs w:val="24"/>
        </w:rPr>
        <w:t xml:space="preserve">. Funnel plot showed </w:t>
      </w:r>
      <w:r w:rsidRPr="00D54BA3">
        <w:rPr>
          <w:rFonts w:ascii="Book Antiqua" w:eastAsia="Times New Roman" w:hAnsi="Book Antiqua" w:cs="Arial"/>
          <w:color w:val="000000" w:themeColor="text1"/>
          <w:sz w:val="24"/>
          <w:szCs w:val="24"/>
        </w:rPr>
        <w:t xml:space="preserve">very </w:t>
      </w:r>
      <w:r w:rsidR="002C468F" w:rsidRPr="00D54BA3">
        <w:rPr>
          <w:rFonts w:ascii="Book Antiqua" w:eastAsia="Times New Roman" w:hAnsi="Book Antiqua" w:cs="Arial"/>
          <w:color w:val="000000" w:themeColor="text1"/>
          <w:sz w:val="24"/>
          <w:szCs w:val="24"/>
        </w:rPr>
        <w:t xml:space="preserve">minimal bias (Supplementary Figure </w:t>
      </w:r>
      <w:r w:rsidR="007A20A5" w:rsidRPr="00D54BA3">
        <w:rPr>
          <w:rFonts w:ascii="Book Antiqua" w:eastAsia="Times New Roman" w:hAnsi="Book Antiqua" w:cs="Arial"/>
          <w:color w:val="000000" w:themeColor="text1"/>
          <w:sz w:val="24"/>
          <w:szCs w:val="24"/>
        </w:rPr>
        <w:t>2</w:t>
      </w:r>
      <w:r w:rsidR="002C468F" w:rsidRPr="00D54BA3">
        <w:rPr>
          <w:rFonts w:ascii="Book Antiqua" w:eastAsia="Times New Roman" w:hAnsi="Book Antiqua" w:cs="Arial"/>
          <w:color w:val="000000" w:themeColor="text1"/>
          <w:sz w:val="24"/>
          <w:szCs w:val="24"/>
        </w:rPr>
        <w:t xml:space="preserve">) and </w:t>
      </w:r>
      <w:r w:rsidR="002C468F" w:rsidRPr="00D54BA3">
        <w:rPr>
          <w:rFonts w:ascii="Book Antiqua" w:eastAsia="Times New Roman" w:hAnsi="Book Antiqua" w:cs="Arial"/>
          <w:color w:val="000000" w:themeColor="text1"/>
          <w:sz w:val="24"/>
          <w:szCs w:val="24"/>
        </w:rPr>
        <w:lastRenderedPageBreak/>
        <w:t xml:space="preserve">heterogeneity within the included studies was </w:t>
      </w:r>
      <w:r w:rsidRPr="00D54BA3">
        <w:rPr>
          <w:rFonts w:ascii="Book Antiqua" w:eastAsia="Times New Roman" w:hAnsi="Book Antiqua" w:cs="Arial"/>
          <w:color w:val="000000" w:themeColor="text1"/>
          <w:sz w:val="24"/>
          <w:szCs w:val="24"/>
        </w:rPr>
        <w:t xml:space="preserve">found to be </w:t>
      </w:r>
      <w:r w:rsidR="00031006" w:rsidRPr="00D54BA3">
        <w:rPr>
          <w:rFonts w:ascii="Book Antiqua" w:eastAsia="Times New Roman" w:hAnsi="Book Antiqua" w:cs="Arial"/>
          <w:color w:val="000000" w:themeColor="text1"/>
          <w:sz w:val="24"/>
          <w:szCs w:val="24"/>
        </w:rPr>
        <w:t>moderate</w:t>
      </w:r>
      <w:r w:rsidR="002C468F" w:rsidRPr="00D54BA3">
        <w:rPr>
          <w:rFonts w:ascii="Book Antiqua" w:eastAsia="Times New Roman" w:hAnsi="Book Antiqua" w:cs="Arial"/>
          <w:color w:val="000000" w:themeColor="text1"/>
          <w:sz w:val="24"/>
          <w:szCs w:val="24"/>
        </w:rPr>
        <w:t xml:space="preserve"> (</w:t>
      </w:r>
      <w:r w:rsidR="00FA5B56" w:rsidRPr="00D54BA3">
        <w:rPr>
          <w:rFonts w:ascii="Book Antiqua" w:eastAsia="Times New Roman" w:hAnsi="Book Antiqua" w:cs="Arial"/>
          <w:i/>
          <w:color w:val="000000" w:themeColor="text1"/>
          <w:sz w:val="24"/>
          <w:szCs w:val="24"/>
        </w:rPr>
        <w:t>I</w:t>
      </w:r>
      <w:r w:rsidR="00FA5B56" w:rsidRPr="00D54BA3">
        <w:rPr>
          <w:rFonts w:ascii="Book Antiqua" w:eastAsia="Times New Roman" w:hAnsi="Book Antiqua" w:cs="Arial"/>
          <w:i/>
          <w:color w:val="000000" w:themeColor="text1"/>
          <w:sz w:val="24"/>
          <w:szCs w:val="24"/>
          <w:vertAlign w:val="superscript"/>
        </w:rPr>
        <w:t>2</w:t>
      </w:r>
      <w:r w:rsidR="00FA5B56" w:rsidRPr="00D54BA3">
        <w:rPr>
          <w:rFonts w:ascii="Book Antiqua" w:eastAsia="Times New Roman" w:hAnsi="Book Antiqua" w:cs="Arial"/>
          <w:i/>
          <w:color w:val="000000" w:themeColor="text1"/>
          <w:sz w:val="24"/>
          <w:szCs w:val="24"/>
        </w:rPr>
        <w:t xml:space="preserve"> = </w:t>
      </w:r>
      <w:r w:rsidR="00031006" w:rsidRPr="00D54BA3">
        <w:rPr>
          <w:rFonts w:ascii="Book Antiqua" w:eastAsia="Times New Roman" w:hAnsi="Book Antiqua" w:cs="Arial"/>
          <w:color w:val="000000" w:themeColor="text1"/>
          <w:sz w:val="24"/>
          <w:szCs w:val="24"/>
        </w:rPr>
        <w:t>30</w:t>
      </w:r>
      <w:r w:rsidR="002C468F" w:rsidRPr="00D54BA3">
        <w:rPr>
          <w:rFonts w:ascii="Book Antiqua" w:eastAsia="Times New Roman" w:hAnsi="Book Antiqua" w:cs="Arial"/>
          <w:color w:val="000000" w:themeColor="text1"/>
          <w:sz w:val="24"/>
          <w:szCs w:val="24"/>
        </w:rPr>
        <w:t xml:space="preserve">). A meta-regression of </w:t>
      </w:r>
      <w:r w:rsidR="00314B7F" w:rsidRPr="00D54BA3">
        <w:rPr>
          <w:rFonts w:ascii="Book Antiqua" w:eastAsia="Times New Roman" w:hAnsi="Book Antiqua" w:cs="Arial"/>
          <w:color w:val="000000" w:themeColor="text1"/>
          <w:sz w:val="24"/>
          <w:szCs w:val="24"/>
        </w:rPr>
        <w:t xml:space="preserve">incidence of recurrent stroke on </w:t>
      </w:r>
      <w:r w:rsidR="00775417" w:rsidRPr="00D54BA3">
        <w:rPr>
          <w:rFonts w:ascii="Book Antiqua" w:eastAsia="Times New Roman" w:hAnsi="Book Antiqua" w:cs="Arial"/>
          <w:color w:val="000000" w:themeColor="text1"/>
          <w:sz w:val="24"/>
          <w:szCs w:val="24"/>
        </w:rPr>
        <w:t>follow</w:t>
      </w:r>
      <w:r w:rsidRPr="00D54BA3">
        <w:rPr>
          <w:rFonts w:ascii="Book Antiqua" w:eastAsia="Times New Roman" w:hAnsi="Book Antiqua" w:cs="Arial"/>
          <w:color w:val="000000" w:themeColor="text1"/>
          <w:sz w:val="24"/>
          <w:szCs w:val="24"/>
        </w:rPr>
        <w:t>-</w:t>
      </w:r>
      <w:r w:rsidR="00775417" w:rsidRPr="00D54BA3">
        <w:rPr>
          <w:rFonts w:ascii="Book Antiqua" w:eastAsia="Times New Roman" w:hAnsi="Book Antiqua" w:cs="Arial"/>
          <w:color w:val="000000" w:themeColor="text1"/>
          <w:sz w:val="24"/>
          <w:szCs w:val="24"/>
        </w:rPr>
        <w:t>up time was insignificant</w:t>
      </w:r>
      <w:r w:rsidR="002C468F" w:rsidRPr="00D54BA3">
        <w:rPr>
          <w:rFonts w:ascii="Book Antiqua" w:eastAsia="Times New Roman" w:hAnsi="Book Antiqua" w:cs="Arial"/>
          <w:color w:val="000000" w:themeColor="text1"/>
          <w:sz w:val="24"/>
          <w:szCs w:val="24"/>
        </w:rPr>
        <w:t xml:space="preserve"> (Supplementary Figure 3) </w:t>
      </w:r>
      <w:r w:rsidR="00314B7F" w:rsidRPr="00D54BA3">
        <w:rPr>
          <w:rFonts w:ascii="Book Antiqua" w:eastAsia="Times New Roman" w:hAnsi="Book Antiqua" w:cs="Arial"/>
          <w:color w:val="000000" w:themeColor="text1"/>
          <w:sz w:val="24"/>
          <w:szCs w:val="24"/>
        </w:rPr>
        <w:t>(</w:t>
      </w:r>
      <w:r w:rsidR="00FA5B56" w:rsidRPr="00D54BA3">
        <w:rPr>
          <w:rFonts w:ascii="Book Antiqua" w:eastAsia="Times New Roman" w:hAnsi="Book Antiqua" w:cs="Arial"/>
          <w:i/>
          <w:color w:val="000000" w:themeColor="text1"/>
          <w:sz w:val="24"/>
          <w:szCs w:val="24"/>
        </w:rPr>
        <w:t>P</w:t>
      </w:r>
      <w:r w:rsidR="008442EE">
        <w:rPr>
          <w:rFonts w:ascii="Book Antiqua" w:eastAsia="Times New Roman" w:hAnsi="Book Antiqua" w:cs="Arial"/>
          <w:i/>
          <w:color w:val="000000" w:themeColor="text1"/>
          <w:sz w:val="24"/>
          <w:szCs w:val="24"/>
        </w:rPr>
        <w:t xml:space="preserve"> </w:t>
      </w:r>
      <w:r w:rsidR="00FA5B56" w:rsidRPr="00D54BA3">
        <w:rPr>
          <w:rFonts w:ascii="Book Antiqua" w:eastAsia="Times New Roman" w:hAnsi="Book Antiqua" w:cs="Arial"/>
          <w:i/>
          <w:color w:val="000000" w:themeColor="text1"/>
          <w:sz w:val="24"/>
          <w:szCs w:val="24"/>
        </w:rPr>
        <w:t>=</w:t>
      </w:r>
      <w:r w:rsidR="008442EE">
        <w:rPr>
          <w:rFonts w:ascii="Book Antiqua" w:eastAsia="Times New Roman" w:hAnsi="Book Antiqua" w:cs="Arial"/>
          <w:i/>
          <w:color w:val="000000" w:themeColor="text1"/>
          <w:sz w:val="24"/>
          <w:szCs w:val="24"/>
        </w:rPr>
        <w:t xml:space="preserve"> </w:t>
      </w:r>
      <w:r w:rsidR="00314B7F" w:rsidRPr="00D54BA3">
        <w:rPr>
          <w:rFonts w:ascii="Book Antiqua" w:eastAsia="Times New Roman" w:hAnsi="Book Antiqua" w:cs="Arial"/>
          <w:color w:val="000000" w:themeColor="text1"/>
          <w:sz w:val="24"/>
          <w:szCs w:val="24"/>
        </w:rPr>
        <w:t>0.40</w:t>
      </w:r>
      <w:r w:rsidR="00CB63C1" w:rsidRPr="00D54BA3">
        <w:rPr>
          <w:rFonts w:ascii="Book Antiqua" w:eastAsia="Times New Roman" w:hAnsi="Book Antiqua" w:cs="Arial"/>
          <w:color w:val="000000" w:themeColor="text1"/>
          <w:sz w:val="24"/>
          <w:szCs w:val="24"/>
        </w:rPr>
        <w:t>8</w:t>
      </w:r>
      <w:r w:rsidR="00031006" w:rsidRPr="00D54BA3">
        <w:rPr>
          <w:rFonts w:ascii="Book Antiqua" w:eastAsia="Times New Roman" w:hAnsi="Book Antiqua" w:cs="Arial"/>
          <w:color w:val="000000" w:themeColor="text1"/>
          <w:sz w:val="24"/>
          <w:szCs w:val="24"/>
        </w:rPr>
        <w:t>).</w:t>
      </w:r>
      <w:r w:rsidR="00B1758D" w:rsidRPr="00D54BA3">
        <w:rPr>
          <w:rFonts w:ascii="Book Antiqua" w:eastAsia="Times New Roman" w:hAnsi="Book Antiqua" w:cs="Arial"/>
          <w:color w:val="000000" w:themeColor="text1"/>
          <w:sz w:val="24"/>
          <w:szCs w:val="24"/>
        </w:rPr>
        <w:t xml:space="preserve"> Incidence of </w:t>
      </w:r>
      <w:r w:rsidR="00314B7F" w:rsidRPr="00D54BA3">
        <w:rPr>
          <w:rFonts w:ascii="Book Antiqua" w:eastAsia="Times New Roman" w:hAnsi="Book Antiqua" w:cs="Arial"/>
          <w:color w:val="000000" w:themeColor="text1"/>
          <w:sz w:val="24"/>
          <w:szCs w:val="24"/>
        </w:rPr>
        <w:t>TIA</w:t>
      </w:r>
      <w:r w:rsidR="00B1758D" w:rsidRPr="00D54BA3">
        <w:rPr>
          <w:rFonts w:ascii="Book Antiqua" w:eastAsia="Times New Roman" w:hAnsi="Book Antiqua" w:cs="Arial"/>
          <w:color w:val="000000" w:themeColor="text1"/>
          <w:sz w:val="24"/>
          <w:szCs w:val="24"/>
        </w:rPr>
        <w:t xml:space="preserve"> was </w:t>
      </w:r>
      <w:r w:rsidR="00314B7F" w:rsidRPr="00D54BA3">
        <w:rPr>
          <w:rFonts w:ascii="Book Antiqua" w:eastAsia="Times New Roman" w:hAnsi="Book Antiqua" w:cs="Arial"/>
          <w:color w:val="000000" w:themeColor="text1"/>
          <w:sz w:val="24"/>
          <w:szCs w:val="24"/>
        </w:rPr>
        <w:t xml:space="preserve">not different between </w:t>
      </w:r>
      <w:r w:rsidR="00B1758D" w:rsidRPr="00D54BA3">
        <w:rPr>
          <w:rFonts w:ascii="Book Antiqua" w:eastAsia="Times New Roman" w:hAnsi="Book Antiqua" w:cs="Arial"/>
          <w:color w:val="000000" w:themeColor="text1"/>
          <w:sz w:val="24"/>
          <w:szCs w:val="24"/>
        </w:rPr>
        <w:t xml:space="preserve">PFO closure </w:t>
      </w:r>
      <w:r w:rsidR="00314B7F" w:rsidRPr="00D54BA3">
        <w:rPr>
          <w:rFonts w:ascii="Book Antiqua" w:eastAsia="Times New Roman" w:hAnsi="Book Antiqua" w:cs="Arial"/>
          <w:color w:val="000000" w:themeColor="text1"/>
          <w:sz w:val="24"/>
          <w:szCs w:val="24"/>
        </w:rPr>
        <w:t>and</w:t>
      </w:r>
      <w:r w:rsidR="00B1758D" w:rsidRPr="00D54BA3">
        <w:rPr>
          <w:rFonts w:ascii="Book Antiqua" w:eastAsia="Times New Roman" w:hAnsi="Book Antiqua" w:cs="Arial"/>
          <w:color w:val="000000" w:themeColor="text1"/>
          <w:sz w:val="24"/>
          <w:szCs w:val="24"/>
        </w:rPr>
        <w:t xml:space="preserve"> medical therapy (</w:t>
      </w:r>
      <w:r w:rsidR="00FA5B56" w:rsidRPr="00D54BA3">
        <w:rPr>
          <w:rStyle w:val="normaltextrun"/>
          <w:rFonts w:ascii="Book Antiqua" w:hAnsi="Book Antiqua" w:cs="Arial"/>
          <w:sz w:val="24"/>
          <w:szCs w:val="24"/>
        </w:rPr>
        <w:t>RR: 0.78, 95%</w:t>
      </w:r>
      <w:r w:rsidR="00314B7F" w:rsidRPr="00D54BA3">
        <w:rPr>
          <w:rStyle w:val="normaltextrun"/>
          <w:rFonts w:ascii="Book Antiqua" w:hAnsi="Book Antiqua" w:cs="Arial"/>
          <w:sz w:val="24"/>
          <w:szCs w:val="24"/>
        </w:rPr>
        <w:t>CI: 0.48</w:t>
      </w:r>
      <w:r w:rsidR="00B00811" w:rsidRPr="00D54BA3">
        <w:rPr>
          <w:rStyle w:val="normaltextrun"/>
          <w:rFonts w:ascii="Book Antiqua" w:hAnsi="Book Antiqua" w:cs="Arial"/>
          <w:sz w:val="24"/>
          <w:szCs w:val="24"/>
        </w:rPr>
        <w:t>-1.25</w:t>
      </w:r>
      <w:r w:rsidR="00B1758D" w:rsidRPr="00D54BA3">
        <w:rPr>
          <w:rStyle w:val="normaltextrun"/>
          <w:rFonts w:ascii="Book Antiqua" w:hAnsi="Book Antiqua" w:cs="Arial"/>
          <w:sz w:val="24"/>
          <w:szCs w:val="24"/>
        </w:rPr>
        <w:t xml:space="preserve">,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B00811" w:rsidRPr="00D54BA3">
        <w:rPr>
          <w:rStyle w:val="normaltextrun"/>
          <w:rFonts w:ascii="Book Antiqua" w:hAnsi="Book Antiqua" w:cs="Arial"/>
          <w:sz w:val="24"/>
          <w:szCs w:val="24"/>
        </w:rPr>
        <w:t>0.301</w:t>
      </w:r>
      <w:r w:rsidR="00B1758D" w:rsidRPr="00D54BA3">
        <w:rPr>
          <w:rStyle w:val="normaltextrun"/>
          <w:rFonts w:ascii="Book Antiqua" w:hAnsi="Book Antiqua" w:cs="Arial"/>
          <w:sz w:val="24"/>
          <w:szCs w:val="24"/>
        </w:rPr>
        <w:t>)</w:t>
      </w:r>
      <w:r w:rsidR="00B1758D" w:rsidRPr="00D54BA3">
        <w:rPr>
          <w:rFonts w:ascii="Book Antiqua" w:eastAsia="Times New Roman" w:hAnsi="Book Antiqua" w:cs="Arial"/>
          <w:color w:val="000000" w:themeColor="text1"/>
          <w:sz w:val="24"/>
          <w:szCs w:val="24"/>
        </w:rPr>
        <w:t xml:space="preserve">. </w:t>
      </w:r>
    </w:p>
    <w:p w14:paraId="7230D6BA" w14:textId="77777777" w:rsidR="00FA5B56" w:rsidRPr="00D54BA3" w:rsidRDefault="00FA5B56" w:rsidP="00FA5B56">
      <w:pPr>
        <w:spacing w:after="0" w:line="360" w:lineRule="auto"/>
        <w:jc w:val="both"/>
        <w:rPr>
          <w:rFonts w:ascii="Book Antiqua" w:eastAsiaTheme="minorEastAsia" w:hAnsi="Book Antiqua" w:cs="Arial"/>
          <w:b/>
          <w:i/>
          <w:color w:val="000000" w:themeColor="text1"/>
          <w:sz w:val="24"/>
          <w:szCs w:val="24"/>
          <w:lang w:eastAsia="zh-CN"/>
        </w:rPr>
      </w:pPr>
    </w:p>
    <w:p w14:paraId="2FD6330D" w14:textId="18C4B6EC" w:rsidR="00031006" w:rsidRPr="00D54BA3" w:rsidRDefault="00031006" w:rsidP="00FA5B56">
      <w:pPr>
        <w:spacing w:after="0" w:line="360" w:lineRule="auto"/>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Atrial fibrillation</w:t>
      </w:r>
      <w:r w:rsidR="00B9053E">
        <w:rPr>
          <w:rFonts w:ascii="Book Antiqua" w:eastAsia="Times New Roman" w:hAnsi="Book Antiqua" w:cs="Arial"/>
          <w:b/>
          <w:i/>
          <w:color w:val="000000" w:themeColor="text1"/>
          <w:sz w:val="24"/>
          <w:szCs w:val="24"/>
        </w:rPr>
        <w:t xml:space="preserve"> – PFO closure v</w:t>
      </w:r>
      <w:r w:rsidR="001517F8" w:rsidRPr="00D54BA3">
        <w:rPr>
          <w:rFonts w:ascii="Book Antiqua" w:eastAsia="Times New Roman" w:hAnsi="Book Antiqua" w:cs="Arial"/>
          <w:b/>
          <w:i/>
          <w:color w:val="000000" w:themeColor="text1"/>
          <w:sz w:val="24"/>
          <w:szCs w:val="24"/>
        </w:rPr>
        <w:t>s medical therapy</w:t>
      </w:r>
      <w:r w:rsidR="00412968" w:rsidRPr="00D54BA3">
        <w:rPr>
          <w:rFonts w:ascii="Book Antiqua" w:eastAsia="Times New Roman" w:hAnsi="Book Antiqua" w:cs="Arial"/>
          <w:b/>
          <w:i/>
          <w:color w:val="000000" w:themeColor="text1"/>
          <w:sz w:val="24"/>
          <w:szCs w:val="24"/>
        </w:rPr>
        <w:t xml:space="preserve"> </w:t>
      </w:r>
    </w:p>
    <w:p w14:paraId="05EF7DB9" w14:textId="578E3D6F" w:rsidR="00B00811" w:rsidRPr="00D54BA3" w:rsidRDefault="00274E00" w:rsidP="00FA5B56">
      <w:pPr>
        <w:spacing w:after="0" w:line="360" w:lineRule="auto"/>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t>Atrial</w:t>
      </w:r>
      <w:r w:rsidR="00031006" w:rsidRPr="00D54BA3">
        <w:rPr>
          <w:rFonts w:ascii="Book Antiqua" w:eastAsia="Times New Roman" w:hAnsi="Book Antiqua" w:cs="Arial"/>
          <w:color w:val="000000" w:themeColor="text1"/>
          <w:sz w:val="24"/>
          <w:szCs w:val="24"/>
        </w:rPr>
        <w:t xml:space="preserve"> fibrillation was </w:t>
      </w:r>
      <w:r w:rsidR="00B00811" w:rsidRPr="00D54BA3">
        <w:rPr>
          <w:rFonts w:ascii="Book Antiqua" w:eastAsia="Times New Roman" w:hAnsi="Book Antiqua" w:cs="Arial"/>
          <w:color w:val="000000" w:themeColor="text1"/>
          <w:sz w:val="24"/>
          <w:szCs w:val="24"/>
        </w:rPr>
        <w:t>significantly</w:t>
      </w:r>
      <w:r w:rsidR="00031006" w:rsidRPr="00D54BA3">
        <w:rPr>
          <w:rFonts w:ascii="Book Antiqua" w:eastAsia="Times New Roman" w:hAnsi="Book Antiqua" w:cs="Arial"/>
          <w:color w:val="000000" w:themeColor="text1"/>
          <w:sz w:val="24"/>
          <w:szCs w:val="24"/>
        </w:rPr>
        <w:t xml:space="preserve"> higher in the PFO closure group when compared to </w:t>
      </w:r>
      <w:r w:rsidR="00FA4F64" w:rsidRPr="00D54BA3">
        <w:rPr>
          <w:rFonts w:ascii="Book Antiqua" w:eastAsia="Times New Roman" w:hAnsi="Book Antiqua" w:cs="Arial"/>
          <w:color w:val="000000" w:themeColor="text1"/>
          <w:sz w:val="24"/>
          <w:szCs w:val="24"/>
        </w:rPr>
        <w:t>group that</w:t>
      </w:r>
      <w:r w:rsidR="00031006" w:rsidRPr="00D54BA3">
        <w:rPr>
          <w:rFonts w:ascii="Book Antiqua" w:eastAsia="Times New Roman" w:hAnsi="Book Antiqua" w:cs="Arial"/>
          <w:color w:val="000000" w:themeColor="text1"/>
          <w:sz w:val="24"/>
          <w:szCs w:val="24"/>
        </w:rPr>
        <w:t xml:space="preserve"> </w:t>
      </w:r>
      <w:r w:rsidR="00B00811" w:rsidRPr="00D54BA3">
        <w:rPr>
          <w:rFonts w:ascii="Book Antiqua" w:eastAsia="Times New Roman" w:hAnsi="Book Antiqua" w:cs="Arial"/>
          <w:color w:val="000000" w:themeColor="text1"/>
          <w:sz w:val="24"/>
          <w:szCs w:val="24"/>
        </w:rPr>
        <w:t>received</w:t>
      </w:r>
      <w:r w:rsidR="00775417" w:rsidRPr="00D54BA3">
        <w:rPr>
          <w:rFonts w:ascii="Book Antiqua" w:eastAsia="Times New Roman" w:hAnsi="Book Antiqua" w:cs="Arial"/>
          <w:color w:val="000000" w:themeColor="text1"/>
          <w:sz w:val="24"/>
          <w:szCs w:val="24"/>
        </w:rPr>
        <w:t xml:space="preserve"> </w:t>
      </w:r>
      <w:r w:rsidR="00B00811" w:rsidRPr="00D54BA3">
        <w:rPr>
          <w:rFonts w:ascii="Book Antiqua" w:eastAsia="Times New Roman" w:hAnsi="Book Antiqua" w:cs="Arial"/>
          <w:color w:val="000000" w:themeColor="text1"/>
          <w:sz w:val="24"/>
          <w:szCs w:val="24"/>
        </w:rPr>
        <w:t>medical therapy</w:t>
      </w:r>
      <w:r w:rsidR="00031006" w:rsidRPr="00D54BA3">
        <w:rPr>
          <w:rFonts w:ascii="Book Antiqua" w:eastAsia="Times New Roman" w:hAnsi="Book Antiqua" w:cs="Arial"/>
          <w:color w:val="000000" w:themeColor="text1"/>
          <w:sz w:val="24"/>
          <w:szCs w:val="24"/>
        </w:rPr>
        <w:t xml:space="preserve"> (</w:t>
      </w:r>
      <w:r w:rsidR="005324DD" w:rsidRPr="00D54BA3">
        <w:rPr>
          <w:rStyle w:val="normaltextrun"/>
          <w:rFonts w:ascii="Book Antiqua" w:hAnsi="Book Antiqua" w:cs="Arial"/>
          <w:sz w:val="24"/>
          <w:szCs w:val="24"/>
        </w:rPr>
        <w:t xml:space="preserve">RR: </w:t>
      </w:r>
      <w:r w:rsidR="00B00811" w:rsidRPr="00D54BA3">
        <w:rPr>
          <w:rStyle w:val="normaltextrun"/>
          <w:rFonts w:ascii="Book Antiqua" w:hAnsi="Book Antiqua" w:cs="Arial"/>
          <w:sz w:val="24"/>
          <w:szCs w:val="24"/>
        </w:rPr>
        <w:t>4.97</w:t>
      </w:r>
      <w:r w:rsidR="005324DD" w:rsidRPr="00D54BA3">
        <w:rPr>
          <w:rStyle w:val="normaltextrun"/>
          <w:rFonts w:ascii="Book Antiqua" w:hAnsi="Book Antiqua" w:cs="Arial"/>
          <w:sz w:val="24"/>
          <w:szCs w:val="24"/>
        </w:rPr>
        <w:t>, 95% CI</w:t>
      </w:r>
      <w:r w:rsidR="00B00811" w:rsidRPr="00D54BA3">
        <w:rPr>
          <w:rStyle w:val="normaltextrun"/>
          <w:rFonts w:ascii="Book Antiqua" w:hAnsi="Book Antiqua" w:cs="Arial"/>
          <w:sz w:val="24"/>
          <w:szCs w:val="24"/>
        </w:rPr>
        <w:t>: 2.22-11.11</w:t>
      </w:r>
      <w:r w:rsidR="00031006" w:rsidRPr="00D54BA3">
        <w:rPr>
          <w:rStyle w:val="normaltextrun"/>
          <w:rFonts w:ascii="Book Antiqua" w:hAnsi="Book Antiqua" w:cs="Arial"/>
          <w:sz w:val="24"/>
          <w:szCs w:val="24"/>
        </w:rPr>
        <w:t xml:space="preserve">, </w:t>
      </w:r>
      <w:r w:rsidR="00031006" w:rsidRPr="00D54BA3">
        <w:rPr>
          <w:rStyle w:val="normaltextrun"/>
          <w:rFonts w:ascii="Book Antiqua" w:hAnsi="Book Antiqua" w:cs="Arial"/>
          <w:i/>
          <w:sz w:val="24"/>
          <w:szCs w:val="24"/>
        </w:rPr>
        <w:t>P</w:t>
      </w:r>
      <w:r w:rsidR="00FA5B56" w:rsidRPr="00D54BA3">
        <w:rPr>
          <w:rStyle w:val="normaltextrun"/>
          <w:rFonts w:ascii="Book Antiqua" w:hAnsi="Book Antiqua" w:cs="Arial" w:hint="eastAsia"/>
          <w:i/>
          <w:sz w:val="24"/>
          <w:szCs w:val="24"/>
          <w:lang w:eastAsia="zh-CN"/>
        </w:rPr>
        <w:t xml:space="preserve"> </w:t>
      </w:r>
      <w:r w:rsidR="005324DD" w:rsidRPr="00D54BA3">
        <w:rPr>
          <w:rStyle w:val="normaltextrun"/>
          <w:rFonts w:ascii="Book Antiqua" w:hAnsi="Book Antiqua" w:cs="Arial"/>
          <w:sz w:val="24"/>
          <w:szCs w:val="24"/>
        </w:rPr>
        <w:t>&lt;</w:t>
      </w:r>
      <w:r w:rsidR="00FA5B56" w:rsidRPr="00D54BA3">
        <w:rPr>
          <w:rStyle w:val="normaltextrun"/>
          <w:rFonts w:ascii="Book Antiqua" w:hAnsi="Book Antiqua" w:cs="Arial" w:hint="eastAsia"/>
          <w:sz w:val="24"/>
          <w:szCs w:val="24"/>
          <w:lang w:eastAsia="zh-CN"/>
        </w:rPr>
        <w:t xml:space="preserve"> </w:t>
      </w:r>
      <w:r w:rsidR="00031006" w:rsidRPr="00D54BA3">
        <w:rPr>
          <w:rStyle w:val="normaltextrun"/>
          <w:rFonts w:ascii="Book Antiqua" w:hAnsi="Book Antiqua" w:cs="Arial"/>
          <w:sz w:val="24"/>
          <w:szCs w:val="24"/>
        </w:rPr>
        <w:t>0.00</w:t>
      </w:r>
      <w:r w:rsidR="005324DD" w:rsidRPr="00D54BA3">
        <w:rPr>
          <w:rStyle w:val="normaltextrun"/>
          <w:rFonts w:ascii="Book Antiqua" w:hAnsi="Book Antiqua" w:cs="Arial"/>
          <w:sz w:val="24"/>
          <w:szCs w:val="24"/>
        </w:rPr>
        <w:t>1</w:t>
      </w:r>
      <w:r w:rsidR="00031006" w:rsidRPr="00D54BA3">
        <w:rPr>
          <w:rStyle w:val="normaltextrun"/>
          <w:rFonts w:ascii="Book Antiqua" w:hAnsi="Book Antiqua" w:cs="Arial"/>
          <w:sz w:val="24"/>
          <w:szCs w:val="24"/>
        </w:rPr>
        <w:t>)</w:t>
      </w:r>
      <w:r w:rsidR="0031062E" w:rsidRPr="00D54BA3">
        <w:rPr>
          <w:rStyle w:val="normaltextrun"/>
          <w:rFonts w:ascii="Book Antiqua" w:hAnsi="Book Antiqua" w:cs="Arial"/>
          <w:sz w:val="24"/>
          <w:szCs w:val="24"/>
        </w:rPr>
        <w:t xml:space="preserve"> (Figure 2</w:t>
      </w:r>
      <w:r w:rsidR="00031006" w:rsidRPr="00D54BA3">
        <w:rPr>
          <w:rStyle w:val="normaltextrun"/>
          <w:rFonts w:ascii="Book Antiqua" w:hAnsi="Book Antiqua" w:cs="Arial"/>
          <w:sz w:val="24"/>
          <w:szCs w:val="24"/>
        </w:rPr>
        <w:t xml:space="preserve">). </w:t>
      </w:r>
      <w:r w:rsidR="00031006" w:rsidRPr="00D54BA3">
        <w:rPr>
          <w:rFonts w:ascii="Book Antiqua" w:eastAsia="Times New Roman" w:hAnsi="Book Antiqua" w:cs="Arial"/>
          <w:color w:val="000000" w:themeColor="text1"/>
          <w:sz w:val="24"/>
          <w:szCs w:val="24"/>
        </w:rPr>
        <w:t>Sensitivity analy</w:t>
      </w:r>
      <w:r w:rsidR="00F82855" w:rsidRPr="00D54BA3">
        <w:rPr>
          <w:rFonts w:ascii="Book Antiqua" w:eastAsia="Times New Roman" w:hAnsi="Book Antiqua" w:cs="Arial"/>
          <w:color w:val="000000" w:themeColor="text1"/>
          <w:sz w:val="24"/>
          <w:szCs w:val="24"/>
        </w:rPr>
        <w:t>sis with exclusion of study</w:t>
      </w:r>
      <w:r w:rsidR="00031006" w:rsidRPr="00D54BA3">
        <w:rPr>
          <w:rFonts w:ascii="Book Antiqua" w:eastAsia="Times New Roman" w:hAnsi="Book Antiqua" w:cs="Arial"/>
          <w:color w:val="000000" w:themeColor="text1"/>
          <w:sz w:val="24"/>
          <w:szCs w:val="24"/>
        </w:rPr>
        <w:t xml:space="preserve"> with maximum </w:t>
      </w:r>
      <w:proofErr w:type="gramStart"/>
      <w:r w:rsidR="00031006" w:rsidRPr="00D54BA3">
        <w:rPr>
          <w:rFonts w:ascii="Book Antiqua" w:eastAsia="Times New Roman" w:hAnsi="Book Antiqua" w:cs="Arial"/>
          <w:color w:val="000000" w:themeColor="text1"/>
          <w:sz w:val="24"/>
          <w:szCs w:val="24"/>
        </w:rPr>
        <w:t>strength</w:t>
      </w:r>
      <w:r w:rsidR="00FA5B56" w:rsidRPr="00D54BA3">
        <w:rPr>
          <w:rFonts w:ascii="Book Antiqua" w:eastAsia="Times New Roman" w:hAnsi="Book Antiqua" w:cs="Arial" w:hint="eastAsia"/>
          <w:color w:val="000000" w:themeColor="text1"/>
          <w:sz w:val="24"/>
          <w:szCs w:val="24"/>
          <w:vertAlign w:val="superscript"/>
          <w:lang w:eastAsia="zh-CN"/>
        </w:rPr>
        <w:t>[</w:t>
      </w:r>
      <w:proofErr w:type="gramEnd"/>
      <w:r w:rsidR="00FA5B56" w:rsidRPr="00D54BA3">
        <w:rPr>
          <w:rFonts w:ascii="Book Antiqua" w:eastAsia="Times New Roman" w:hAnsi="Book Antiqua" w:cs="Arial" w:hint="eastAsia"/>
          <w:color w:val="000000" w:themeColor="text1"/>
          <w:sz w:val="24"/>
          <w:szCs w:val="24"/>
          <w:vertAlign w:val="superscript"/>
          <w:lang w:eastAsia="zh-CN"/>
        </w:rPr>
        <w:t>12]</w:t>
      </w:r>
      <w:r w:rsidR="00031006" w:rsidRPr="00D54BA3">
        <w:rPr>
          <w:rFonts w:ascii="Book Antiqua" w:eastAsia="Times New Roman" w:hAnsi="Book Antiqua" w:cs="Arial"/>
          <w:color w:val="000000" w:themeColor="text1"/>
          <w:sz w:val="24"/>
          <w:szCs w:val="24"/>
        </w:rPr>
        <w:t xml:space="preserve"> did not </w:t>
      </w:r>
      <w:r w:rsidRPr="00D54BA3">
        <w:rPr>
          <w:rFonts w:ascii="Book Antiqua" w:eastAsia="Times New Roman" w:hAnsi="Book Antiqua" w:cs="Arial"/>
          <w:color w:val="000000" w:themeColor="text1"/>
          <w:sz w:val="24"/>
          <w:szCs w:val="24"/>
        </w:rPr>
        <w:t>change</w:t>
      </w:r>
      <w:r w:rsidR="00031006" w:rsidRPr="00D54BA3">
        <w:rPr>
          <w:rFonts w:ascii="Book Antiqua" w:eastAsia="Times New Roman" w:hAnsi="Book Antiqua" w:cs="Arial"/>
          <w:color w:val="000000" w:themeColor="text1"/>
          <w:sz w:val="24"/>
          <w:szCs w:val="24"/>
        </w:rPr>
        <w:t xml:space="preserve"> the results (</w:t>
      </w:r>
      <w:r w:rsidR="00B00811" w:rsidRPr="00D54BA3">
        <w:rPr>
          <w:rStyle w:val="normaltextrun"/>
          <w:rFonts w:ascii="Book Antiqua" w:hAnsi="Book Antiqua" w:cs="Arial"/>
          <w:sz w:val="24"/>
          <w:szCs w:val="24"/>
        </w:rPr>
        <w:t>RR: 7.57, 95</w:t>
      </w:r>
      <w:r w:rsidR="00FA5B56" w:rsidRPr="00D54BA3">
        <w:rPr>
          <w:rStyle w:val="normaltextrun"/>
          <w:rFonts w:ascii="Book Antiqua" w:hAnsi="Book Antiqua" w:cs="Arial"/>
          <w:sz w:val="24"/>
          <w:szCs w:val="24"/>
        </w:rPr>
        <w:t>%</w:t>
      </w:r>
      <w:r w:rsidR="00B00811" w:rsidRPr="00D54BA3">
        <w:rPr>
          <w:rStyle w:val="normaltextrun"/>
          <w:rFonts w:ascii="Book Antiqua" w:hAnsi="Book Antiqua" w:cs="Arial"/>
          <w:sz w:val="24"/>
          <w:szCs w:val="24"/>
        </w:rPr>
        <w:t>CI: 3.42-16</w:t>
      </w:r>
      <w:r w:rsidR="00B1758D" w:rsidRPr="00D54BA3">
        <w:rPr>
          <w:rStyle w:val="normaltextrun"/>
          <w:rFonts w:ascii="Book Antiqua" w:hAnsi="Book Antiqua" w:cs="Arial"/>
          <w:sz w:val="24"/>
          <w:szCs w:val="24"/>
        </w:rPr>
        <w:t>.</w:t>
      </w:r>
      <w:r w:rsidR="00031006" w:rsidRPr="00D54BA3">
        <w:rPr>
          <w:rStyle w:val="normaltextrun"/>
          <w:rFonts w:ascii="Book Antiqua" w:hAnsi="Book Antiqua" w:cs="Arial"/>
          <w:sz w:val="24"/>
          <w:szCs w:val="24"/>
        </w:rPr>
        <w:t>7</w:t>
      </w:r>
      <w:r w:rsidR="00B00811" w:rsidRPr="00D54BA3">
        <w:rPr>
          <w:rStyle w:val="normaltextrun"/>
          <w:rFonts w:ascii="Book Antiqua" w:hAnsi="Book Antiqua" w:cs="Arial"/>
          <w:sz w:val="24"/>
          <w:szCs w:val="24"/>
        </w:rPr>
        <w:t>2</w:t>
      </w:r>
      <w:r w:rsidR="00B1758D" w:rsidRPr="00D54BA3">
        <w:rPr>
          <w:rStyle w:val="normaltextrun"/>
          <w:rFonts w:ascii="Book Antiqua" w:hAnsi="Book Antiqua" w:cs="Arial"/>
          <w:sz w:val="24"/>
          <w:szCs w:val="24"/>
        </w:rPr>
        <w:t xml:space="preserve">, </w:t>
      </w:r>
      <w:r w:rsidR="00B1758D" w:rsidRPr="00D54BA3">
        <w:rPr>
          <w:rStyle w:val="normaltextrun"/>
          <w:rFonts w:ascii="Book Antiqua" w:hAnsi="Book Antiqua" w:cs="Arial"/>
          <w:i/>
          <w:sz w:val="24"/>
          <w:szCs w:val="24"/>
        </w:rPr>
        <w:t>P</w:t>
      </w:r>
      <w:r w:rsidR="00FA5B56" w:rsidRPr="00D54BA3">
        <w:rPr>
          <w:rStyle w:val="normaltextrun"/>
          <w:rFonts w:ascii="Book Antiqua" w:hAnsi="Book Antiqua" w:cs="Arial" w:hint="eastAsia"/>
          <w:sz w:val="24"/>
          <w:szCs w:val="24"/>
          <w:lang w:eastAsia="zh-CN"/>
        </w:rPr>
        <w:t xml:space="preserve"> </w:t>
      </w:r>
      <w:r w:rsidR="00B1758D" w:rsidRPr="00D54BA3">
        <w:rPr>
          <w:rStyle w:val="normaltextrun"/>
          <w:rFonts w:ascii="Book Antiqua" w:hAnsi="Book Antiqua" w:cs="Arial"/>
          <w:i/>
          <w:sz w:val="24"/>
          <w:szCs w:val="24"/>
        </w:rPr>
        <w:t>&lt;</w:t>
      </w:r>
      <w:r w:rsidR="00FA5B56" w:rsidRPr="00D54BA3">
        <w:rPr>
          <w:rStyle w:val="normaltextrun"/>
          <w:rFonts w:ascii="Book Antiqua" w:hAnsi="Book Antiqua" w:cs="Arial" w:hint="eastAsia"/>
          <w:sz w:val="24"/>
          <w:szCs w:val="24"/>
          <w:lang w:eastAsia="zh-CN"/>
        </w:rPr>
        <w:t xml:space="preserve"> </w:t>
      </w:r>
      <w:r w:rsidR="00B1758D" w:rsidRPr="00D54BA3">
        <w:rPr>
          <w:rStyle w:val="normaltextrun"/>
          <w:rFonts w:ascii="Book Antiqua" w:hAnsi="Book Antiqua" w:cs="Arial"/>
          <w:sz w:val="24"/>
          <w:szCs w:val="24"/>
        </w:rPr>
        <w:t>0.001</w:t>
      </w:r>
      <w:r w:rsidR="00031006" w:rsidRPr="00D54BA3">
        <w:rPr>
          <w:rFonts w:ascii="Book Antiqua" w:eastAsia="Times New Roman" w:hAnsi="Book Antiqua" w:cs="Arial"/>
          <w:color w:val="000000" w:themeColor="text1"/>
          <w:sz w:val="24"/>
          <w:szCs w:val="24"/>
        </w:rPr>
        <w:t xml:space="preserve">). </w:t>
      </w:r>
      <w:r w:rsidR="00B30645" w:rsidRPr="00D54BA3">
        <w:rPr>
          <w:rFonts w:ascii="Book Antiqua" w:eastAsia="Times New Roman" w:hAnsi="Book Antiqua" w:cs="Arial"/>
          <w:color w:val="000000" w:themeColor="text1"/>
          <w:sz w:val="24"/>
          <w:szCs w:val="24"/>
        </w:rPr>
        <w:t>H</w:t>
      </w:r>
      <w:r w:rsidR="00031006" w:rsidRPr="00D54BA3">
        <w:rPr>
          <w:rFonts w:ascii="Book Antiqua" w:eastAsia="Times New Roman" w:hAnsi="Book Antiqua" w:cs="Arial"/>
          <w:color w:val="000000" w:themeColor="text1"/>
          <w:sz w:val="24"/>
          <w:szCs w:val="24"/>
        </w:rPr>
        <w:t>eterogeneity within the included studies was moderate (</w:t>
      </w:r>
      <w:r w:rsidR="00FA5B56" w:rsidRPr="00D54BA3">
        <w:rPr>
          <w:rFonts w:ascii="Book Antiqua" w:eastAsia="Times New Roman" w:hAnsi="Book Antiqua" w:cs="Arial"/>
          <w:i/>
          <w:color w:val="000000" w:themeColor="text1"/>
          <w:sz w:val="24"/>
          <w:szCs w:val="24"/>
        </w:rPr>
        <w:t>I</w:t>
      </w:r>
      <w:r w:rsidR="00FA5B56" w:rsidRPr="00D54BA3">
        <w:rPr>
          <w:rFonts w:ascii="Book Antiqua" w:eastAsia="Times New Roman" w:hAnsi="Book Antiqua" w:cs="Arial"/>
          <w:i/>
          <w:color w:val="000000" w:themeColor="text1"/>
          <w:sz w:val="24"/>
          <w:szCs w:val="24"/>
          <w:vertAlign w:val="superscript"/>
        </w:rPr>
        <w:t>2</w:t>
      </w:r>
      <w:r w:rsidR="00FA5B56" w:rsidRPr="00D54BA3">
        <w:rPr>
          <w:rFonts w:ascii="Book Antiqua" w:eastAsia="Times New Roman" w:hAnsi="Book Antiqua" w:cs="Arial"/>
          <w:i/>
          <w:color w:val="000000" w:themeColor="text1"/>
          <w:sz w:val="24"/>
          <w:szCs w:val="24"/>
        </w:rPr>
        <w:t xml:space="preserve"> = </w:t>
      </w:r>
      <w:r w:rsidR="00031006" w:rsidRPr="00D54BA3">
        <w:rPr>
          <w:rFonts w:ascii="Book Antiqua" w:eastAsia="Times New Roman" w:hAnsi="Book Antiqua" w:cs="Arial"/>
          <w:color w:val="000000" w:themeColor="text1"/>
          <w:sz w:val="24"/>
          <w:szCs w:val="24"/>
        </w:rPr>
        <w:t>3</w:t>
      </w:r>
      <w:r w:rsidR="00B00811" w:rsidRPr="00D54BA3">
        <w:rPr>
          <w:rFonts w:ascii="Book Antiqua" w:eastAsia="Times New Roman" w:hAnsi="Book Antiqua" w:cs="Arial"/>
          <w:color w:val="000000" w:themeColor="text1"/>
          <w:sz w:val="24"/>
          <w:szCs w:val="24"/>
        </w:rPr>
        <w:t>7</w:t>
      </w:r>
      <w:r w:rsidR="00031006" w:rsidRPr="00D54BA3">
        <w:rPr>
          <w:rFonts w:ascii="Book Antiqua" w:eastAsia="Times New Roman" w:hAnsi="Book Antiqua" w:cs="Arial"/>
          <w:color w:val="000000" w:themeColor="text1"/>
          <w:sz w:val="24"/>
          <w:szCs w:val="24"/>
        </w:rPr>
        <w:t xml:space="preserve">). </w:t>
      </w:r>
    </w:p>
    <w:p w14:paraId="2AB535B5" w14:textId="77777777" w:rsidR="00FA5B56" w:rsidRPr="00D54BA3" w:rsidRDefault="00FA5B56" w:rsidP="00FA5B56">
      <w:pPr>
        <w:spacing w:after="0" w:line="360" w:lineRule="auto"/>
        <w:jc w:val="both"/>
        <w:rPr>
          <w:rStyle w:val="normaltextrun"/>
          <w:rFonts w:ascii="Book Antiqua" w:eastAsiaTheme="minorEastAsia" w:hAnsi="Book Antiqua" w:cs="Arial"/>
          <w:color w:val="000000" w:themeColor="text1"/>
          <w:sz w:val="24"/>
          <w:szCs w:val="24"/>
          <w:lang w:eastAsia="zh-CN"/>
        </w:rPr>
      </w:pPr>
    </w:p>
    <w:p w14:paraId="337DDAE3" w14:textId="24CD9327" w:rsidR="00412968" w:rsidRPr="00D54BA3" w:rsidRDefault="00412968" w:rsidP="00FA5B56">
      <w:pPr>
        <w:spacing w:after="0" w:line="360" w:lineRule="auto"/>
        <w:contextualSpacing/>
        <w:jc w:val="both"/>
        <w:rPr>
          <w:rFonts w:ascii="Book Antiqua"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 xml:space="preserve">All-cause mortality- </w:t>
      </w:r>
      <w:r w:rsidR="005324DD" w:rsidRPr="00D54BA3">
        <w:rPr>
          <w:rFonts w:ascii="Book Antiqua" w:eastAsia="Times New Roman" w:hAnsi="Book Antiqua" w:cs="Arial"/>
          <w:b/>
          <w:i/>
          <w:color w:val="000000" w:themeColor="text1"/>
          <w:sz w:val="24"/>
          <w:szCs w:val="24"/>
        </w:rPr>
        <w:t>PFO</w:t>
      </w:r>
      <w:r w:rsidR="00B9053E">
        <w:rPr>
          <w:rFonts w:ascii="Book Antiqua" w:eastAsia="Times New Roman" w:hAnsi="Book Antiqua" w:cs="Arial"/>
          <w:b/>
          <w:i/>
          <w:color w:val="000000" w:themeColor="text1"/>
          <w:sz w:val="24"/>
          <w:szCs w:val="24"/>
        </w:rPr>
        <w:t xml:space="preserve"> closure v</w:t>
      </w:r>
      <w:r w:rsidR="007433FC" w:rsidRPr="00D54BA3">
        <w:rPr>
          <w:rFonts w:ascii="Book Antiqua" w:eastAsia="Times New Roman" w:hAnsi="Book Antiqua" w:cs="Arial"/>
          <w:b/>
          <w:i/>
          <w:color w:val="000000" w:themeColor="text1"/>
          <w:sz w:val="24"/>
          <w:szCs w:val="24"/>
        </w:rPr>
        <w:t>s</w:t>
      </w:r>
      <w:r w:rsidR="005324DD" w:rsidRPr="00D54BA3">
        <w:rPr>
          <w:rFonts w:ascii="Book Antiqua" w:eastAsia="Times New Roman" w:hAnsi="Book Antiqua" w:cs="Arial"/>
          <w:b/>
          <w:i/>
          <w:color w:val="000000" w:themeColor="text1"/>
          <w:sz w:val="24"/>
          <w:szCs w:val="24"/>
        </w:rPr>
        <w:t xml:space="preserve"> medical thera</w:t>
      </w:r>
      <w:r w:rsidR="007433FC" w:rsidRPr="00D54BA3">
        <w:rPr>
          <w:rFonts w:ascii="Book Antiqua" w:eastAsia="Times New Roman" w:hAnsi="Book Antiqua" w:cs="Arial"/>
          <w:b/>
          <w:i/>
          <w:color w:val="000000" w:themeColor="text1"/>
          <w:sz w:val="24"/>
          <w:szCs w:val="24"/>
        </w:rPr>
        <w:t>py</w:t>
      </w:r>
    </w:p>
    <w:p w14:paraId="2B932666" w14:textId="44EB7B94" w:rsidR="00775417" w:rsidRPr="00D54BA3" w:rsidRDefault="005324DD" w:rsidP="00FA5B56">
      <w:pPr>
        <w:spacing w:after="0" w:line="360" w:lineRule="auto"/>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t xml:space="preserve">All-cause mortality was </w:t>
      </w:r>
      <w:r w:rsidR="00B1758D" w:rsidRPr="00D54BA3">
        <w:rPr>
          <w:rFonts w:ascii="Book Antiqua" w:eastAsia="Times New Roman" w:hAnsi="Book Antiqua" w:cs="Arial"/>
          <w:color w:val="000000" w:themeColor="text1"/>
          <w:sz w:val="24"/>
          <w:szCs w:val="24"/>
        </w:rPr>
        <w:t>similar</w:t>
      </w:r>
      <w:r w:rsidRPr="00D54BA3">
        <w:rPr>
          <w:rFonts w:ascii="Book Antiqua" w:eastAsia="Times New Roman" w:hAnsi="Book Antiqua" w:cs="Arial"/>
          <w:color w:val="000000" w:themeColor="text1"/>
          <w:sz w:val="24"/>
          <w:szCs w:val="24"/>
        </w:rPr>
        <w:t xml:space="preserve"> between the groups (</w:t>
      </w:r>
      <w:r w:rsidR="00FA5B56" w:rsidRPr="00D54BA3">
        <w:rPr>
          <w:rStyle w:val="normaltextrun"/>
          <w:rFonts w:ascii="Book Antiqua" w:hAnsi="Book Antiqua" w:cs="Arial"/>
          <w:sz w:val="24"/>
          <w:szCs w:val="24"/>
        </w:rPr>
        <w:t>RR: 1.09, 95%</w:t>
      </w:r>
      <w:r w:rsidR="0031062E" w:rsidRPr="00D54BA3">
        <w:rPr>
          <w:rStyle w:val="normaltextrun"/>
          <w:rFonts w:ascii="Book Antiqua" w:hAnsi="Book Antiqua" w:cs="Arial"/>
          <w:sz w:val="24"/>
          <w:szCs w:val="24"/>
        </w:rPr>
        <w:t>CI: 0.47-2.53</w:t>
      </w:r>
      <w:r w:rsidRPr="00D54BA3">
        <w:rPr>
          <w:rStyle w:val="normaltextrun"/>
          <w:rFonts w:ascii="Book Antiqua" w:hAnsi="Book Antiqua" w:cs="Arial"/>
          <w:sz w:val="24"/>
          <w:szCs w:val="24"/>
        </w:rPr>
        <w:t>,</w:t>
      </w:r>
      <w:r w:rsidR="00FA4F64" w:rsidRPr="00D54BA3">
        <w:rPr>
          <w:rStyle w:val="normaltextrun"/>
          <w:rFonts w:ascii="Book Antiqua" w:hAnsi="Book Antiqua" w:cs="Arial"/>
          <w:sz w:val="24"/>
          <w:szCs w:val="24"/>
        </w:rPr>
        <w:t xml:space="preserve">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FA4F64" w:rsidRPr="00D54BA3">
        <w:rPr>
          <w:rStyle w:val="normaltextrun"/>
          <w:rFonts w:ascii="Book Antiqua" w:hAnsi="Book Antiqua" w:cs="Arial"/>
          <w:sz w:val="24"/>
          <w:szCs w:val="24"/>
        </w:rPr>
        <w:t>0.839</w:t>
      </w:r>
      <w:r w:rsidRPr="00D54BA3">
        <w:rPr>
          <w:rStyle w:val="normaltextrun"/>
          <w:rFonts w:ascii="Book Antiqua" w:hAnsi="Book Antiqua" w:cs="Arial"/>
          <w:sz w:val="24"/>
          <w:szCs w:val="24"/>
        </w:rPr>
        <w:t>)</w:t>
      </w:r>
      <w:r w:rsidR="004A4F03" w:rsidRPr="00D54BA3">
        <w:rPr>
          <w:rStyle w:val="normaltextrun"/>
          <w:rFonts w:ascii="Book Antiqua" w:hAnsi="Book Antiqua" w:cs="Arial"/>
          <w:sz w:val="24"/>
          <w:szCs w:val="24"/>
        </w:rPr>
        <w:t xml:space="preserve"> (</w:t>
      </w:r>
      <w:r w:rsidR="007A20A5" w:rsidRPr="00D54BA3">
        <w:rPr>
          <w:rStyle w:val="normaltextrun"/>
          <w:rFonts w:ascii="Book Antiqua" w:hAnsi="Book Antiqua" w:cs="Arial"/>
          <w:sz w:val="24"/>
          <w:szCs w:val="24"/>
        </w:rPr>
        <w:t xml:space="preserve">Supplementary </w:t>
      </w:r>
      <w:r w:rsidR="004A4F03" w:rsidRPr="00D54BA3">
        <w:rPr>
          <w:rStyle w:val="normaltextrun"/>
          <w:rFonts w:ascii="Book Antiqua" w:hAnsi="Book Antiqua" w:cs="Arial"/>
          <w:sz w:val="24"/>
          <w:szCs w:val="24"/>
        </w:rPr>
        <w:t xml:space="preserve">Figure </w:t>
      </w:r>
      <w:r w:rsidR="007A20A5" w:rsidRPr="00D54BA3">
        <w:rPr>
          <w:rStyle w:val="normaltextrun"/>
          <w:rFonts w:ascii="Book Antiqua" w:hAnsi="Book Antiqua" w:cs="Arial"/>
          <w:sz w:val="24"/>
          <w:szCs w:val="24"/>
        </w:rPr>
        <w:t>4</w:t>
      </w:r>
      <w:r w:rsidRPr="00D54BA3">
        <w:rPr>
          <w:rStyle w:val="normaltextrun"/>
          <w:rFonts w:ascii="Book Antiqua" w:hAnsi="Book Antiqua" w:cs="Arial"/>
          <w:sz w:val="24"/>
          <w:szCs w:val="24"/>
        </w:rPr>
        <w:t xml:space="preserve">). </w:t>
      </w:r>
      <w:r w:rsidRPr="00D54BA3">
        <w:rPr>
          <w:rFonts w:ascii="Book Antiqua" w:eastAsia="Times New Roman" w:hAnsi="Book Antiqua" w:cs="Arial"/>
          <w:color w:val="000000" w:themeColor="text1"/>
          <w:sz w:val="24"/>
          <w:szCs w:val="24"/>
        </w:rPr>
        <w:t>Sensitivity analy</w:t>
      </w:r>
      <w:r w:rsidR="00F82855" w:rsidRPr="00D54BA3">
        <w:rPr>
          <w:rFonts w:ascii="Book Antiqua" w:eastAsia="Times New Roman" w:hAnsi="Book Antiqua" w:cs="Arial"/>
          <w:color w:val="000000" w:themeColor="text1"/>
          <w:sz w:val="24"/>
          <w:szCs w:val="24"/>
        </w:rPr>
        <w:t xml:space="preserve">sis </w:t>
      </w:r>
      <w:r w:rsidR="00274E00" w:rsidRPr="00D54BA3">
        <w:rPr>
          <w:rFonts w:ascii="Book Antiqua" w:eastAsia="Times New Roman" w:hAnsi="Book Antiqua" w:cs="Arial"/>
          <w:color w:val="000000" w:themeColor="text1"/>
          <w:sz w:val="24"/>
          <w:szCs w:val="24"/>
        </w:rPr>
        <w:t xml:space="preserve">performed </w:t>
      </w:r>
      <w:r w:rsidR="00F82855" w:rsidRPr="00D54BA3">
        <w:rPr>
          <w:rFonts w:ascii="Book Antiqua" w:eastAsia="Times New Roman" w:hAnsi="Book Antiqua" w:cs="Arial"/>
          <w:color w:val="000000" w:themeColor="text1"/>
          <w:sz w:val="24"/>
          <w:szCs w:val="24"/>
        </w:rPr>
        <w:t>with exclusion of study</w:t>
      </w:r>
      <w:r w:rsidRPr="00D54BA3">
        <w:rPr>
          <w:rFonts w:ascii="Book Antiqua" w:eastAsia="Times New Roman" w:hAnsi="Book Antiqua" w:cs="Arial"/>
          <w:color w:val="000000" w:themeColor="text1"/>
          <w:sz w:val="24"/>
          <w:szCs w:val="24"/>
        </w:rPr>
        <w:t xml:space="preserve"> with maximum </w:t>
      </w:r>
      <w:proofErr w:type="gramStart"/>
      <w:r w:rsidRPr="00D54BA3">
        <w:rPr>
          <w:rFonts w:ascii="Book Antiqua" w:eastAsia="Times New Roman" w:hAnsi="Book Antiqua" w:cs="Arial"/>
          <w:color w:val="000000" w:themeColor="text1"/>
          <w:sz w:val="24"/>
          <w:szCs w:val="24"/>
        </w:rPr>
        <w:t>strength</w:t>
      </w:r>
      <w:r w:rsidR="00FA5B56" w:rsidRPr="00D54BA3">
        <w:rPr>
          <w:rFonts w:ascii="Book Antiqua" w:eastAsia="Times New Roman" w:hAnsi="Book Antiqua" w:cs="Arial" w:hint="eastAsia"/>
          <w:color w:val="000000" w:themeColor="text1"/>
          <w:sz w:val="24"/>
          <w:szCs w:val="24"/>
          <w:vertAlign w:val="superscript"/>
          <w:lang w:eastAsia="zh-CN"/>
        </w:rPr>
        <w:t>[</w:t>
      </w:r>
      <w:proofErr w:type="gramEnd"/>
      <w:r w:rsidR="00FA5B56" w:rsidRPr="00D54BA3">
        <w:rPr>
          <w:rFonts w:ascii="Book Antiqua" w:eastAsia="Times New Roman" w:hAnsi="Book Antiqua" w:cs="Arial" w:hint="eastAsia"/>
          <w:color w:val="000000" w:themeColor="text1"/>
          <w:sz w:val="24"/>
          <w:szCs w:val="24"/>
          <w:vertAlign w:val="superscript"/>
          <w:lang w:eastAsia="zh-CN"/>
        </w:rPr>
        <w:t>16]</w:t>
      </w:r>
      <w:r w:rsidRPr="00D54BA3">
        <w:rPr>
          <w:rFonts w:ascii="Book Antiqua" w:eastAsia="Times New Roman" w:hAnsi="Book Antiqua" w:cs="Arial"/>
          <w:color w:val="000000" w:themeColor="text1"/>
          <w:sz w:val="24"/>
          <w:szCs w:val="24"/>
          <w:vertAlign w:val="superscript"/>
        </w:rPr>
        <w:t xml:space="preserve"> </w:t>
      </w:r>
      <w:r w:rsidRPr="00D54BA3">
        <w:rPr>
          <w:rFonts w:ascii="Book Antiqua" w:eastAsia="Times New Roman" w:hAnsi="Book Antiqua" w:cs="Arial"/>
          <w:color w:val="000000" w:themeColor="text1"/>
          <w:sz w:val="24"/>
          <w:szCs w:val="24"/>
        </w:rPr>
        <w:t xml:space="preserve">did not </w:t>
      </w:r>
      <w:r w:rsidR="00274E00" w:rsidRPr="00D54BA3">
        <w:rPr>
          <w:rFonts w:ascii="Book Antiqua" w:eastAsia="Times New Roman" w:hAnsi="Book Antiqua" w:cs="Arial"/>
          <w:color w:val="000000" w:themeColor="text1"/>
          <w:sz w:val="24"/>
          <w:szCs w:val="24"/>
        </w:rPr>
        <w:t>change</w:t>
      </w:r>
      <w:r w:rsidRPr="00D54BA3">
        <w:rPr>
          <w:rFonts w:ascii="Book Antiqua" w:eastAsia="Times New Roman" w:hAnsi="Book Antiqua" w:cs="Arial"/>
          <w:color w:val="000000" w:themeColor="text1"/>
          <w:sz w:val="24"/>
          <w:szCs w:val="24"/>
        </w:rPr>
        <w:t xml:space="preserve"> the results (</w:t>
      </w:r>
      <w:r w:rsidR="00B1758D" w:rsidRPr="00D54BA3">
        <w:rPr>
          <w:rStyle w:val="normaltextrun"/>
          <w:rFonts w:ascii="Book Antiqua" w:hAnsi="Book Antiqua" w:cs="Arial"/>
          <w:sz w:val="24"/>
          <w:szCs w:val="24"/>
        </w:rPr>
        <w:t xml:space="preserve">RR: </w:t>
      </w:r>
      <w:r w:rsidR="00FA5B56" w:rsidRPr="00D54BA3">
        <w:rPr>
          <w:rStyle w:val="normaltextrun"/>
          <w:rFonts w:ascii="Book Antiqua" w:hAnsi="Book Antiqua" w:cs="Arial"/>
          <w:sz w:val="24"/>
          <w:szCs w:val="24"/>
        </w:rPr>
        <w:t>1.04, 95%</w:t>
      </w:r>
      <w:r w:rsidR="00FA4F64" w:rsidRPr="00D54BA3">
        <w:rPr>
          <w:rStyle w:val="normaltextrun"/>
          <w:rFonts w:ascii="Book Antiqua" w:hAnsi="Book Antiqua" w:cs="Arial"/>
          <w:sz w:val="24"/>
          <w:szCs w:val="24"/>
        </w:rPr>
        <w:t xml:space="preserve">CI: 0.27-4.02,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FA4F64" w:rsidRPr="00D54BA3">
        <w:rPr>
          <w:rStyle w:val="normaltextrun"/>
          <w:rFonts w:ascii="Book Antiqua" w:hAnsi="Book Antiqua" w:cs="Arial"/>
          <w:sz w:val="24"/>
          <w:szCs w:val="24"/>
        </w:rPr>
        <w:t>0.952</w:t>
      </w:r>
      <w:r w:rsidRPr="00D54BA3">
        <w:rPr>
          <w:rFonts w:ascii="Book Antiqua" w:eastAsia="Times New Roman" w:hAnsi="Book Antiqua" w:cs="Arial"/>
          <w:color w:val="000000" w:themeColor="text1"/>
          <w:sz w:val="24"/>
          <w:szCs w:val="24"/>
        </w:rPr>
        <w:t xml:space="preserve">). </w:t>
      </w:r>
      <w:r w:rsidR="00B30645" w:rsidRPr="00D54BA3">
        <w:rPr>
          <w:rFonts w:ascii="Book Antiqua" w:eastAsia="Times New Roman" w:hAnsi="Book Antiqua" w:cs="Arial"/>
          <w:color w:val="000000" w:themeColor="text1"/>
          <w:sz w:val="24"/>
          <w:szCs w:val="24"/>
        </w:rPr>
        <w:t>H</w:t>
      </w:r>
      <w:r w:rsidRPr="00D54BA3">
        <w:rPr>
          <w:rFonts w:ascii="Book Antiqua" w:eastAsia="Times New Roman" w:hAnsi="Book Antiqua" w:cs="Arial"/>
          <w:color w:val="000000" w:themeColor="text1"/>
          <w:sz w:val="24"/>
          <w:szCs w:val="24"/>
        </w:rPr>
        <w:t xml:space="preserve">eterogeneity </w:t>
      </w:r>
      <w:r w:rsidR="00274E00" w:rsidRPr="00D54BA3">
        <w:rPr>
          <w:rFonts w:ascii="Book Antiqua" w:eastAsia="Times New Roman" w:hAnsi="Book Antiqua" w:cs="Arial"/>
          <w:color w:val="000000" w:themeColor="text1"/>
          <w:sz w:val="24"/>
          <w:szCs w:val="24"/>
        </w:rPr>
        <w:t>of the</w:t>
      </w:r>
      <w:r w:rsidRPr="00D54BA3">
        <w:rPr>
          <w:rFonts w:ascii="Book Antiqua" w:eastAsia="Times New Roman" w:hAnsi="Book Antiqua" w:cs="Arial"/>
          <w:color w:val="000000" w:themeColor="text1"/>
          <w:sz w:val="24"/>
          <w:szCs w:val="24"/>
        </w:rPr>
        <w:t xml:space="preserve"> included studies was </w:t>
      </w:r>
      <w:r w:rsidR="00FA4F64" w:rsidRPr="00D54BA3">
        <w:rPr>
          <w:rFonts w:ascii="Book Antiqua" w:eastAsia="Times New Roman" w:hAnsi="Book Antiqua" w:cs="Arial"/>
          <w:color w:val="000000" w:themeColor="text1"/>
          <w:sz w:val="24"/>
          <w:szCs w:val="24"/>
        </w:rPr>
        <w:t>low</w:t>
      </w:r>
      <w:r w:rsidRPr="00D54BA3">
        <w:rPr>
          <w:rFonts w:ascii="Book Antiqua" w:eastAsia="Times New Roman" w:hAnsi="Book Antiqua" w:cs="Arial"/>
          <w:color w:val="000000" w:themeColor="text1"/>
          <w:sz w:val="24"/>
          <w:szCs w:val="24"/>
        </w:rPr>
        <w:t xml:space="preserve"> (</w:t>
      </w:r>
      <w:r w:rsidR="00FA5B56" w:rsidRPr="00D54BA3">
        <w:rPr>
          <w:rFonts w:ascii="Book Antiqua" w:eastAsia="Times New Roman" w:hAnsi="Book Antiqua" w:cs="Arial"/>
          <w:i/>
          <w:color w:val="000000" w:themeColor="text1"/>
          <w:sz w:val="24"/>
          <w:szCs w:val="24"/>
        </w:rPr>
        <w:t>I</w:t>
      </w:r>
      <w:r w:rsidR="00FA5B56" w:rsidRPr="00D54BA3">
        <w:rPr>
          <w:rFonts w:ascii="Book Antiqua" w:eastAsia="Times New Roman" w:hAnsi="Book Antiqua" w:cs="Arial"/>
          <w:i/>
          <w:color w:val="000000" w:themeColor="text1"/>
          <w:sz w:val="24"/>
          <w:szCs w:val="24"/>
          <w:vertAlign w:val="superscript"/>
        </w:rPr>
        <w:t>2</w:t>
      </w:r>
      <w:r w:rsidR="00FA5B56" w:rsidRPr="00D54BA3">
        <w:rPr>
          <w:rFonts w:ascii="Book Antiqua" w:eastAsia="Times New Roman" w:hAnsi="Book Antiqua" w:cs="Arial"/>
          <w:i/>
          <w:color w:val="000000" w:themeColor="text1"/>
          <w:sz w:val="24"/>
          <w:szCs w:val="24"/>
        </w:rPr>
        <w:t xml:space="preserve"> = </w:t>
      </w:r>
      <w:r w:rsidR="00FA4F64" w:rsidRPr="00D54BA3">
        <w:rPr>
          <w:rFonts w:ascii="Book Antiqua" w:eastAsia="Times New Roman" w:hAnsi="Book Antiqua" w:cs="Arial"/>
          <w:color w:val="000000" w:themeColor="text1"/>
          <w:sz w:val="24"/>
          <w:szCs w:val="24"/>
        </w:rPr>
        <w:t>0</w:t>
      </w:r>
      <w:r w:rsidRPr="00D54BA3">
        <w:rPr>
          <w:rFonts w:ascii="Book Antiqua" w:eastAsia="Times New Roman" w:hAnsi="Book Antiqua" w:cs="Arial"/>
          <w:color w:val="000000" w:themeColor="text1"/>
          <w:sz w:val="24"/>
          <w:szCs w:val="24"/>
        </w:rPr>
        <w:t xml:space="preserve">). </w:t>
      </w:r>
    </w:p>
    <w:p w14:paraId="6D701872" w14:textId="77777777" w:rsidR="00FA5B56" w:rsidRPr="00D54BA3" w:rsidRDefault="00FA5B56" w:rsidP="00FA5B56">
      <w:pPr>
        <w:spacing w:after="0" w:line="360" w:lineRule="auto"/>
        <w:jc w:val="both"/>
        <w:rPr>
          <w:rFonts w:ascii="Book Antiqua" w:eastAsiaTheme="minorEastAsia" w:hAnsi="Book Antiqua" w:cs="Arial"/>
          <w:color w:val="000000" w:themeColor="text1"/>
          <w:sz w:val="24"/>
          <w:szCs w:val="24"/>
          <w:lang w:eastAsia="zh-CN"/>
        </w:rPr>
      </w:pPr>
    </w:p>
    <w:p w14:paraId="3A21DE14" w14:textId="63EA461D" w:rsidR="00593232" w:rsidRPr="00D54BA3" w:rsidRDefault="00593232"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Major bleeding- PFO closure vs medical therapy</w:t>
      </w:r>
    </w:p>
    <w:p w14:paraId="305F7041" w14:textId="6ADD0D20" w:rsidR="007F2956" w:rsidRPr="00D54BA3" w:rsidRDefault="00593232" w:rsidP="00FA5B56">
      <w:pPr>
        <w:spacing w:after="0" w:line="360" w:lineRule="auto"/>
        <w:contextualSpacing/>
        <w:jc w:val="both"/>
        <w:rPr>
          <w:rFonts w:ascii="Book Antiqua" w:eastAsia="Times New Roman" w:hAnsi="Book Antiqua" w:cs="Arial"/>
          <w:color w:val="000000" w:themeColor="text1"/>
          <w:sz w:val="24"/>
          <w:szCs w:val="24"/>
        </w:rPr>
      </w:pPr>
      <w:r w:rsidRPr="00D54BA3">
        <w:rPr>
          <w:rFonts w:ascii="Book Antiqua" w:eastAsia="Times New Roman" w:hAnsi="Book Antiqua" w:cs="Arial"/>
          <w:color w:val="000000" w:themeColor="text1"/>
          <w:sz w:val="24"/>
          <w:szCs w:val="24"/>
        </w:rPr>
        <w:t>Major bleeding events were similar between PFO closure and medical therapy groups (</w:t>
      </w:r>
      <w:r w:rsidR="00FA5B56" w:rsidRPr="00D54BA3">
        <w:rPr>
          <w:rStyle w:val="normaltextrun"/>
          <w:rFonts w:ascii="Book Antiqua" w:hAnsi="Book Antiqua" w:cs="Arial"/>
          <w:sz w:val="24"/>
          <w:szCs w:val="24"/>
        </w:rPr>
        <w:t>RR: 0.76, 95%</w:t>
      </w:r>
      <w:r w:rsidRPr="00D54BA3">
        <w:rPr>
          <w:rStyle w:val="normaltextrun"/>
          <w:rFonts w:ascii="Book Antiqua" w:hAnsi="Book Antiqua" w:cs="Arial"/>
          <w:sz w:val="24"/>
          <w:szCs w:val="24"/>
        </w:rPr>
        <w:t>CI: 0.</w:t>
      </w:r>
      <w:r w:rsidR="007F2956" w:rsidRPr="00D54BA3">
        <w:rPr>
          <w:rStyle w:val="normaltextrun"/>
          <w:rFonts w:ascii="Book Antiqua" w:hAnsi="Book Antiqua" w:cs="Arial"/>
          <w:sz w:val="24"/>
          <w:szCs w:val="24"/>
        </w:rPr>
        <w:t>36</w:t>
      </w:r>
      <w:r w:rsidRPr="00D54BA3">
        <w:rPr>
          <w:rStyle w:val="normaltextrun"/>
          <w:rFonts w:ascii="Book Antiqua" w:hAnsi="Book Antiqua" w:cs="Arial"/>
          <w:sz w:val="24"/>
          <w:szCs w:val="24"/>
        </w:rPr>
        <w:t>-</w:t>
      </w:r>
      <w:r w:rsidR="00567F0E" w:rsidRPr="00D54BA3">
        <w:rPr>
          <w:rStyle w:val="normaltextrun"/>
          <w:rFonts w:ascii="Book Antiqua" w:hAnsi="Book Antiqua" w:cs="Arial"/>
          <w:sz w:val="24"/>
          <w:szCs w:val="24"/>
        </w:rPr>
        <w:t>1.58</w:t>
      </w:r>
      <w:r w:rsidRPr="00D54BA3">
        <w:rPr>
          <w:rStyle w:val="normaltextrun"/>
          <w:rFonts w:ascii="Book Antiqua" w:hAnsi="Book Antiqua" w:cs="Arial"/>
          <w:sz w:val="24"/>
          <w:szCs w:val="24"/>
        </w:rPr>
        <w:t xml:space="preserve">,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Pr="00D54BA3">
        <w:rPr>
          <w:rStyle w:val="normaltextrun"/>
          <w:rFonts w:ascii="Book Antiqua" w:hAnsi="Book Antiqua" w:cs="Arial"/>
          <w:sz w:val="24"/>
          <w:szCs w:val="24"/>
        </w:rPr>
        <w:t>0.</w:t>
      </w:r>
      <w:r w:rsidR="00FA4F64" w:rsidRPr="00D54BA3">
        <w:rPr>
          <w:rStyle w:val="normaltextrun"/>
          <w:rFonts w:ascii="Book Antiqua" w:hAnsi="Book Antiqua" w:cs="Arial"/>
          <w:sz w:val="24"/>
          <w:szCs w:val="24"/>
        </w:rPr>
        <w:t>466</w:t>
      </w:r>
      <w:r w:rsidRPr="00D54BA3">
        <w:rPr>
          <w:rFonts w:ascii="Book Antiqua" w:eastAsia="Times New Roman" w:hAnsi="Book Antiqua" w:cs="Arial"/>
          <w:color w:val="000000" w:themeColor="text1"/>
          <w:sz w:val="24"/>
          <w:szCs w:val="24"/>
        </w:rPr>
        <w:t>)</w:t>
      </w:r>
      <w:r w:rsidR="004A4F03" w:rsidRPr="00D54BA3">
        <w:rPr>
          <w:rFonts w:ascii="Book Antiqua" w:eastAsia="Times New Roman" w:hAnsi="Book Antiqua" w:cs="Arial"/>
          <w:color w:val="000000" w:themeColor="text1"/>
          <w:sz w:val="24"/>
          <w:szCs w:val="24"/>
        </w:rPr>
        <w:t xml:space="preserve"> (</w:t>
      </w:r>
      <w:r w:rsidR="007A20A5" w:rsidRPr="00D54BA3">
        <w:rPr>
          <w:rFonts w:ascii="Book Antiqua" w:eastAsia="Times New Roman" w:hAnsi="Book Antiqua" w:cs="Arial"/>
          <w:color w:val="000000" w:themeColor="text1"/>
          <w:sz w:val="24"/>
          <w:szCs w:val="24"/>
        </w:rPr>
        <w:t xml:space="preserve">Supplementary </w:t>
      </w:r>
      <w:r w:rsidR="004A4F03" w:rsidRPr="00D54BA3">
        <w:rPr>
          <w:rFonts w:ascii="Book Antiqua" w:eastAsia="Times New Roman" w:hAnsi="Book Antiqua" w:cs="Arial"/>
          <w:color w:val="000000" w:themeColor="text1"/>
          <w:sz w:val="24"/>
          <w:szCs w:val="24"/>
        </w:rPr>
        <w:t xml:space="preserve">Figure </w:t>
      </w:r>
      <w:r w:rsidR="007A20A5" w:rsidRPr="00D54BA3">
        <w:rPr>
          <w:rFonts w:ascii="Book Antiqua" w:eastAsia="Times New Roman" w:hAnsi="Book Antiqua" w:cs="Arial"/>
          <w:color w:val="000000" w:themeColor="text1"/>
          <w:sz w:val="24"/>
          <w:szCs w:val="24"/>
        </w:rPr>
        <w:t>5</w:t>
      </w:r>
      <w:r w:rsidR="004A4F03" w:rsidRPr="00D54BA3">
        <w:rPr>
          <w:rFonts w:ascii="Book Antiqua" w:eastAsia="Times New Roman" w:hAnsi="Book Antiqua" w:cs="Arial"/>
          <w:color w:val="000000" w:themeColor="text1"/>
          <w:sz w:val="24"/>
          <w:szCs w:val="24"/>
        </w:rPr>
        <w:t>)</w:t>
      </w:r>
      <w:r w:rsidRPr="00D54BA3">
        <w:rPr>
          <w:rFonts w:ascii="Book Antiqua" w:eastAsia="Times New Roman" w:hAnsi="Book Antiqua" w:cs="Arial"/>
          <w:color w:val="000000" w:themeColor="text1"/>
          <w:sz w:val="24"/>
          <w:szCs w:val="24"/>
        </w:rPr>
        <w:t xml:space="preserve">. </w:t>
      </w:r>
      <w:r w:rsidR="007F2956" w:rsidRPr="00D54BA3">
        <w:rPr>
          <w:rFonts w:ascii="Book Antiqua" w:eastAsia="Times New Roman" w:hAnsi="Book Antiqua" w:cs="Arial"/>
          <w:color w:val="000000" w:themeColor="text1"/>
          <w:sz w:val="24"/>
          <w:szCs w:val="24"/>
        </w:rPr>
        <w:t xml:space="preserve">Sensitivity analysis </w:t>
      </w:r>
      <w:r w:rsidR="00274E00" w:rsidRPr="00D54BA3">
        <w:rPr>
          <w:rFonts w:ascii="Book Antiqua" w:eastAsia="Times New Roman" w:hAnsi="Book Antiqua" w:cs="Arial"/>
          <w:color w:val="000000" w:themeColor="text1"/>
          <w:sz w:val="24"/>
          <w:szCs w:val="24"/>
        </w:rPr>
        <w:t xml:space="preserve">performed </w:t>
      </w:r>
      <w:r w:rsidR="007F2956" w:rsidRPr="00D54BA3">
        <w:rPr>
          <w:rFonts w:ascii="Book Antiqua" w:eastAsia="Times New Roman" w:hAnsi="Book Antiqua" w:cs="Arial"/>
          <w:color w:val="000000" w:themeColor="text1"/>
          <w:sz w:val="24"/>
          <w:szCs w:val="24"/>
        </w:rPr>
        <w:t xml:space="preserve">with exclusion of study with the maximum </w:t>
      </w:r>
      <w:proofErr w:type="gramStart"/>
      <w:r w:rsidR="007F2956" w:rsidRPr="00D54BA3">
        <w:rPr>
          <w:rFonts w:ascii="Book Antiqua" w:eastAsia="Times New Roman" w:hAnsi="Book Antiqua" w:cs="Arial"/>
          <w:color w:val="000000" w:themeColor="text1"/>
          <w:sz w:val="24"/>
          <w:szCs w:val="24"/>
        </w:rPr>
        <w:t>strength</w:t>
      </w:r>
      <w:r w:rsidR="00FA5B56" w:rsidRPr="00D54BA3">
        <w:rPr>
          <w:rFonts w:ascii="Book Antiqua" w:eastAsia="Times New Roman" w:hAnsi="Book Antiqua" w:cs="Arial" w:hint="eastAsia"/>
          <w:color w:val="000000" w:themeColor="text1"/>
          <w:sz w:val="24"/>
          <w:szCs w:val="24"/>
          <w:vertAlign w:val="superscript"/>
          <w:lang w:eastAsia="zh-CN"/>
        </w:rPr>
        <w:t>[</w:t>
      </w:r>
      <w:proofErr w:type="gramEnd"/>
      <w:r w:rsidR="00FA5B56" w:rsidRPr="00D54BA3">
        <w:rPr>
          <w:rFonts w:ascii="Book Antiqua" w:eastAsia="Times New Roman" w:hAnsi="Book Antiqua" w:cs="Arial" w:hint="eastAsia"/>
          <w:color w:val="000000" w:themeColor="text1"/>
          <w:sz w:val="24"/>
          <w:szCs w:val="24"/>
          <w:vertAlign w:val="superscript"/>
          <w:lang w:eastAsia="zh-CN"/>
        </w:rPr>
        <w:t>15]</w:t>
      </w:r>
      <w:r w:rsidR="003918D1" w:rsidRPr="00D54BA3">
        <w:rPr>
          <w:rFonts w:ascii="Book Antiqua" w:eastAsia="Times New Roman" w:hAnsi="Book Antiqua" w:cs="Arial"/>
          <w:color w:val="000000" w:themeColor="text1"/>
          <w:sz w:val="24"/>
          <w:szCs w:val="24"/>
          <w:vertAlign w:val="superscript"/>
        </w:rPr>
        <w:t xml:space="preserve"> </w:t>
      </w:r>
      <w:r w:rsidR="007F2956" w:rsidRPr="00D54BA3">
        <w:rPr>
          <w:rFonts w:ascii="Book Antiqua" w:eastAsia="Times New Roman" w:hAnsi="Book Antiqua" w:cs="Arial"/>
          <w:color w:val="000000" w:themeColor="text1"/>
          <w:sz w:val="24"/>
          <w:szCs w:val="24"/>
        </w:rPr>
        <w:t>did not alter the results (</w:t>
      </w:r>
      <w:r w:rsidR="00FA5B56" w:rsidRPr="00D54BA3">
        <w:rPr>
          <w:rStyle w:val="normaltextrun"/>
          <w:rFonts w:ascii="Book Antiqua" w:hAnsi="Book Antiqua" w:cs="Arial"/>
          <w:sz w:val="24"/>
          <w:szCs w:val="24"/>
        </w:rPr>
        <w:t>RR: 0.75, 95%</w:t>
      </w:r>
      <w:r w:rsidR="005B1732" w:rsidRPr="00D54BA3">
        <w:rPr>
          <w:rStyle w:val="normaltextrun"/>
          <w:rFonts w:ascii="Book Antiqua" w:hAnsi="Book Antiqua" w:cs="Arial"/>
          <w:sz w:val="24"/>
          <w:szCs w:val="24"/>
        </w:rPr>
        <w:t>CI: 0.27-2.11</w:t>
      </w:r>
      <w:r w:rsidR="007F2956" w:rsidRPr="00D54BA3">
        <w:rPr>
          <w:rStyle w:val="normaltextrun"/>
          <w:rFonts w:ascii="Book Antiqua" w:hAnsi="Book Antiqua" w:cs="Arial"/>
          <w:sz w:val="24"/>
          <w:szCs w:val="24"/>
        </w:rPr>
        <w:t xml:space="preserve">,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7F2956" w:rsidRPr="00D54BA3">
        <w:rPr>
          <w:rStyle w:val="normaltextrun"/>
          <w:rFonts w:ascii="Book Antiqua" w:hAnsi="Book Antiqua" w:cs="Arial"/>
          <w:sz w:val="24"/>
          <w:szCs w:val="24"/>
        </w:rPr>
        <w:t>0.587</w:t>
      </w:r>
      <w:r w:rsidR="007F2956" w:rsidRPr="00D54BA3">
        <w:rPr>
          <w:rFonts w:ascii="Book Antiqua" w:eastAsia="Times New Roman" w:hAnsi="Book Antiqua" w:cs="Arial"/>
          <w:color w:val="000000" w:themeColor="text1"/>
          <w:sz w:val="24"/>
          <w:szCs w:val="24"/>
        </w:rPr>
        <w:t>). Heterogeneity within the included studies was moderate (</w:t>
      </w:r>
      <w:r w:rsidR="00FA5B56" w:rsidRPr="00D54BA3">
        <w:rPr>
          <w:rFonts w:ascii="Book Antiqua" w:eastAsia="Times New Roman" w:hAnsi="Book Antiqua" w:cs="Arial"/>
          <w:i/>
          <w:color w:val="000000" w:themeColor="text1"/>
          <w:sz w:val="24"/>
          <w:szCs w:val="24"/>
        </w:rPr>
        <w:t>I</w:t>
      </w:r>
      <w:r w:rsidR="00FA5B56" w:rsidRPr="00D54BA3">
        <w:rPr>
          <w:rFonts w:ascii="Book Antiqua" w:eastAsia="Times New Roman" w:hAnsi="Book Antiqua" w:cs="Arial"/>
          <w:i/>
          <w:color w:val="000000" w:themeColor="text1"/>
          <w:sz w:val="24"/>
          <w:szCs w:val="24"/>
          <w:vertAlign w:val="superscript"/>
        </w:rPr>
        <w:t>2</w:t>
      </w:r>
      <w:r w:rsidR="00FA5B56" w:rsidRPr="00D54BA3">
        <w:rPr>
          <w:rFonts w:ascii="Book Antiqua" w:eastAsia="Times New Roman" w:hAnsi="Book Antiqua" w:cs="Arial"/>
          <w:i/>
          <w:color w:val="000000" w:themeColor="text1"/>
          <w:sz w:val="24"/>
          <w:szCs w:val="24"/>
        </w:rPr>
        <w:t xml:space="preserve"> = </w:t>
      </w:r>
      <w:r w:rsidR="007F2956" w:rsidRPr="00D54BA3">
        <w:rPr>
          <w:rFonts w:ascii="Book Antiqua" w:eastAsia="Times New Roman" w:hAnsi="Book Antiqua" w:cs="Arial"/>
          <w:color w:val="000000" w:themeColor="text1"/>
          <w:sz w:val="24"/>
          <w:szCs w:val="24"/>
        </w:rPr>
        <w:t xml:space="preserve">28). </w:t>
      </w:r>
    </w:p>
    <w:p w14:paraId="7518B311" w14:textId="77777777" w:rsidR="00775417" w:rsidRPr="00D54BA3" w:rsidRDefault="00775417" w:rsidP="00FA5B56">
      <w:pPr>
        <w:spacing w:after="0" w:line="360" w:lineRule="auto"/>
        <w:contextualSpacing/>
        <w:jc w:val="both"/>
        <w:rPr>
          <w:rFonts w:ascii="Book Antiqua" w:eastAsia="Times New Roman" w:hAnsi="Book Antiqua" w:cs="Arial"/>
          <w:color w:val="000000" w:themeColor="text1"/>
          <w:sz w:val="24"/>
          <w:szCs w:val="24"/>
        </w:rPr>
      </w:pPr>
    </w:p>
    <w:p w14:paraId="59BDE709" w14:textId="1FAC5BF0" w:rsidR="007F2956" w:rsidRPr="00D54BA3" w:rsidRDefault="0014233C" w:rsidP="00FA5B56">
      <w:pPr>
        <w:spacing w:after="0" w:line="360" w:lineRule="auto"/>
        <w:contextualSpacing/>
        <w:jc w:val="both"/>
        <w:rPr>
          <w:rFonts w:ascii="Book Antiqua" w:eastAsia="Times New Roman" w:hAnsi="Book Antiqua" w:cs="Arial"/>
          <w:b/>
          <w:i/>
          <w:color w:val="000000" w:themeColor="text1"/>
          <w:sz w:val="24"/>
          <w:szCs w:val="24"/>
        </w:rPr>
      </w:pPr>
      <w:r w:rsidRPr="00D54BA3">
        <w:rPr>
          <w:rFonts w:ascii="Book Antiqua" w:eastAsia="Times New Roman" w:hAnsi="Book Antiqua" w:cs="Arial"/>
          <w:b/>
          <w:i/>
          <w:color w:val="000000" w:themeColor="text1"/>
          <w:sz w:val="24"/>
          <w:szCs w:val="24"/>
        </w:rPr>
        <w:t>Adverse</w:t>
      </w:r>
      <w:r w:rsidR="007F2956" w:rsidRPr="00D54BA3">
        <w:rPr>
          <w:rFonts w:ascii="Book Antiqua" w:eastAsia="Times New Roman" w:hAnsi="Book Antiqua" w:cs="Arial"/>
          <w:b/>
          <w:i/>
          <w:color w:val="000000" w:themeColor="text1"/>
          <w:sz w:val="24"/>
          <w:szCs w:val="24"/>
        </w:rPr>
        <w:t xml:space="preserve"> events- PFO closure vs medical therapy</w:t>
      </w:r>
    </w:p>
    <w:p w14:paraId="2AD4A32E" w14:textId="7BD5DDB6" w:rsidR="007F2956" w:rsidRPr="00D54BA3" w:rsidRDefault="00005ADB" w:rsidP="00FA5B56">
      <w:pPr>
        <w:spacing w:after="0" w:line="360" w:lineRule="auto"/>
        <w:contextualSpacing/>
        <w:jc w:val="both"/>
        <w:rPr>
          <w:rFonts w:ascii="Book Antiqua" w:eastAsia="Times New Roman" w:hAnsi="Book Antiqua" w:cs="Arial"/>
          <w:color w:val="000000" w:themeColor="text1"/>
          <w:sz w:val="24"/>
          <w:szCs w:val="24"/>
        </w:rPr>
      </w:pPr>
      <w:r w:rsidRPr="00D54BA3">
        <w:rPr>
          <w:rFonts w:ascii="Book Antiqua" w:eastAsia="Times New Roman" w:hAnsi="Book Antiqua" w:cs="Arial"/>
          <w:color w:val="000000" w:themeColor="text1"/>
          <w:sz w:val="24"/>
          <w:szCs w:val="24"/>
        </w:rPr>
        <w:t>R</w:t>
      </w:r>
      <w:r w:rsidR="00727BF6" w:rsidRPr="00D54BA3">
        <w:rPr>
          <w:rFonts w:ascii="Book Antiqua" w:eastAsia="Times New Roman" w:hAnsi="Book Antiqua" w:cs="Arial"/>
          <w:color w:val="000000" w:themeColor="text1"/>
          <w:sz w:val="24"/>
          <w:szCs w:val="24"/>
        </w:rPr>
        <w:t>ate of adverse events</w:t>
      </w:r>
      <w:r w:rsidRPr="00D54BA3">
        <w:rPr>
          <w:rFonts w:ascii="Book Antiqua" w:eastAsia="Times New Roman" w:hAnsi="Book Antiqua" w:cs="Arial"/>
          <w:color w:val="000000" w:themeColor="text1"/>
          <w:sz w:val="24"/>
          <w:szCs w:val="24"/>
        </w:rPr>
        <w:t xml:space="preserve"> did not differ</w:t>
      </w:r>
      <w:r w:rsidR="00727BF6" w:rsidRPr="00D54BA3">
        <w:rPr>
          <w:rFonts w:ascii="Book Antiqua" w:eastAsia="Times New Roman" w:hAnsi="Book Antiqua" w:cs="Arial"/>
          <w:color w:val="000000" w:themeColor="text1"/>
          <w:sz w:val="24"/>
          <w:szCs w:val="24"/>
        </w:rPr>
        <w:t xml:space="preserve"> between the PFO </w:t>
      </w:r>
      <w:r w:rsidR="005B1732" w:rsidRPr="00D54BA3">
        <w:rPr>
          <w:rFonts w:ascii="Book Antiqua" w:eastAsia="Times New Roman" w:hAnsi="Book Antiqua" w:cs="Arial"/>
          <w:color w:val="000000" w:themeColor="text1"/>
          <w:sz w:val="24"/>
          <w:szCs w:val="24"/>
        </w:rPr>
        <w:t xml:space="preserve">device </w:t>
      </w:r>
      <w:r w:rsidR="00727BF6" w:rsidRPr="00D54BA3">
        <w:rPr>
          <w:rFonts w:ascii="Book Antiqua" w:eastAsia="Times New Roman" w:hAnsi="Book Antiqua" w:cs="Arial"/>
          <w:color w:val="000000" w:themeColor="text1"/>
          <w:sz w:val="24"/>
          <w:szCs w:val="24"/>
        </w:rPr>
        <w:t>closure and the medical therapy groups</w:t>
      </w:r>
      <w:r w:rsidR="007F2956" w:rsidRPr="00D54BA3">
        <w:rPr>
          <w:rFonts w:ascii="Book Antiqua" w:eastAsia="Times New Roman" w:hAnsi="Book Antiqua" w:cs="Arial"/>
          <w:color w:val="000000" w:themeColor="text1"/>
          <w:sz w:val="24"/>
          <w:szCs w:val="24"/>
        </w:rPr>
        <w:t xml:space="preserve"> (</w:t>
      </w:r>
      <w:r w:rsidR="00FA5B56" w:rsidRPr="00D54BA3">
        <w:rPr>
          <w:rStyle w:val="normaltextrun"/>
          <w:rFonts w:ascii="Book Antiqua" w:hAnsi="Book Antiqua" w:cs="Arial"/>
          <w:sz w:val="24"/>
          <w:szCs w:val="24"/>
        </w:rPr>
        <w:t>RR: 0.94, 95%</w:t>
      </w:r>
      <w:r w:rsidR="00EF1B2C" w:rsidRPr="00D54BA3">
        <w:rPr>
          <w:rStyle w:val="normaltextrun"/>
          <w:rFonts w:ascii="Book Antiqua" w:hAnsi="Book Antiqua" w:cs="Arial"/>
          <w:sz w:val="24"/>
          <w:szCs w:val="24"/>
        </w:rPr>
        <w:t>CI: 0.83-1.07</w:t>
      </w:r>
      <w:r w:rsidR="00727BF6" w:rsidRPr="00D54BA3">
        <w:rPr>
          <w:rStyle w:val="normaltextrun"/>
          <w:rFonts w:ascii="Book Antiqua" w:hAnsi="Book Antiqua" w:cs="Arial"/>
          <w:sz w:val="24"/>
          <w:szCs w:val="24"/>
        </w:rPr>
        <w:t xml:space="preserve">,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727BF6" w:rsidRPr="00D54BA3">
        <w:rPr>
          <w:rStyle w:val="normaltextrun"/>
          <w:rFonts w:ascii="Book Antiqua" w:hAnsi="Book Antiqua" w:cs="Arial"/>
          <w:sz w:val="24"/>
          <w:szCs w:val="24"/>
        </w:rPr>
        <w:t>0.343</w:t>
      </w:r>
      <w:r w:rsidR="007F2956" w:rsidRPr="00D54BA3">
        <w:rPr>
          <w:rFonts w:ascii="Book Antiqua" w:eastAsia="Times New Roman" w:hAnsi="Book Antiqua" w:cs="Arial"/>
          <w:color w:val="000000" w:themeColor="text1"/>
          <w:sz w:val="24"/>
          <w:szCs w:val="24"/>
        </w:rPr>
        <w:t>)</w:t>
      </w:r>
      <w:r w:rsidR="004A4F03" w:rsidRPr="00D54BA3">
        <w:rPr>
          <w:rFonts w:ascii="Book Antiqua" w:eastAsia="Times New Roman" w:hAnsi="Book Antiqua" w:cs="Arial"/>
          <w:color w:val="000000" w:themeColor="text1"/>
          <w:sz w:val="24"/>
          <w:szCs w:val="24"/>
        </w:rPr>
        <w:t xml:space="preserve"> (</w:t>
      </w:r>
      <w:r w:rsidR="007A20A5" w:rsidRPr="00D54BA3">
        <w:rPr>
          <w:rFonts w:ascii="Book Antiqua" w:eastAsia="Times New Roman" w:hAnsi="Book Antiqua" w:cs="Arial"/>
          <w:color w:val="000000" w:themeColor="text1"/>
          <w:sz w:val="24"/>
          <w:szCs w:val="24"/>
        </w:rPr>
        <w:t xml:space="preserve">Supplementary </w:t>
      </w:r>
      <w:r w:rsidR="004A4F03" w:rsidRPr="00D54BA3">
        <w:rPr>
          <w:rFonts w:ascii="Book Antiqua" w:eastAsia="Times New Roman" w:hAnsi="Book Antiqua" w:cs="Arial"/>
          <w:color w:val="000000" w:themeColor="text1"/>
          <w:sz w:val="24"/>
          <w:szCs w:val="24"/>
        </w:rPr>
        <w:t xml:space="preserve">Figure </w:t>
      </w:r>
      <w:r w:rsidR="007A20A5" w:rsidRPr="00D54BA3">
        <w:rPr>
          <w:rFonts w:ascii="Book Antiqua" w:eastAsia="Times New Roman" w:hAnsi="Book Antiqua" w:cs="Arial"/>
          <w:color w:val="000000" w:themeColor="text1"/>
          <w:sz w:val="24"/>
          <w:szCs w:val="24"/>
        </w:rPr>
        <w:t>6</w:t>
      </w:r>
      <w:r w:rsidR="004A4F03" w:rsidRPr="00D54BA3">
        <w:rPr>
          <w:rFonts w:ascii="Book Antiqua" w:eastAsia="Times New Roman" w:hAnsi="Book Antiqua" w:cs="Arial"/>
          <w:color w:val="000000" w:themeColor="text1"/>
          <w:sz w:val="24"/>
          <w:szCs w:val="24"/>
        </w:rPr>
        <w:t>)</w:t>
      </w:r>
      <w:r w:rsidR="007F2956" w:rsidRPr="00D54BA3">
        <w:rPr>
          <w:rFonts w:ascii="Book Antiqua" w:eastAsia="Times New Roman" w:hAnsi="Book Antiqua" w:cs="Arial"/>
          <w:color w:val="000000" w:themeColor="text1"/>
          <w:sz w:val="24"/>
          <w:szCs w:val="24"/>
        </w:rPr>
        <w:t>. Sensitivity analy</w:t>
      </w:r>
      <w:r w:rsidR="003918D1" w:rsidRPr="00D54BA3">
        <w:rPr>
          <w:rFonts w:ascii="Book Antiqua" w:eastAsia="Times New Roman" w:hAnsi="Book Antiqua" w:cs="Arial"/>
          <w:color w:val="000000" w:themeColor="text1"/>
          <w:sz w:val="24"/>
          <w:szCs w:val="24"/>
        </w:rPr>
        <w:t xml:space="preserve">sis </w:t>
      </w:r>
      <w:r w:rsidR="00600ACE" w:rsidRPr="00D54BA3">
        <w:rPr>
          <w:rFonts w:ascii="Book Antiqua" w:eastAsia="Times New Roman" w:hAnsi="Book Antiqua" w:cs="Arial"/>
          <w:color w:val="000000" w:themeColor="text1"/>
          <w:sz w:val="24"/>
          <w:szCs w:val="24"/>
        </w:rPr>
        <w:t xml:space="preserve">excluding </w:t>
      </w:r>
      <w:r w:rsidR="003918D1" w:rsidRPr="00D54BA3">
        <w:rPr>
          <w:rFonts w:ascii="Book Antiqua" w:eastAsia="Times New Roman" w:hAnsi="Book Antiqua" w:cs="Arial"/>
          <w:color w:val="000000" w:themeColor="text1"/>
          <w:sz w:val="24"/>
          <w:szCs w:val="24"/>
        </w:rPr>
        <w:t>the study</w:t>
      </w:r>
      <w:r w:rsidR="007F2956" w:rsidRPr="00D54BA3">
        <w:rPr>
          <w:rFonts w:ascii="Book Antiqua" w:eastAsia="Times New Roman" w:hAnsi="Book Antiqua" w:cs="Arial"/>
          <w:color w:val="000000" w:themeColor="text1"/>
          <w:sz w:val="24"/>
          <w:szCs w:val="24"/>
        </w:rPr>
        <w:t xml:space="preserve"> with maximum </w:t>
      </w:r>
      <w:proofErr w:type="gramStart"/>
      <w:r w:rsidR="007F2956" w:rsidRPr="00D54BA3">
        <w:rPr>
          <w:rFonts w:ascii="Book Antiqua" w:eastAsia="Times New Roman" w:hAnsi="Book Antiqua" w:cs="Arial"/>
          <w:color w:val="000000" w:themeColor="text1"/>
          <w:sz w:val="24"/>
          <w:szCs w:val="24"/>
        </w:rPr>
        <w:t>strength</w:t>
      </w:r>
      <w:r w:rsidR="00FA5B56" w:rsidRPr="00D54BA3">
        <w:rPr>
          <w:rFonts w:ascii="Book Antiqua" w:eastAsia="Times New Roman" w:hAnsi="Book Antiqua" w:cs="Arial" w:hint="eastAsia"/>
          <w:color w:val="000000" w:themeColor="text1"/>
          <w:sz w:val="24"/>
          <w:szCs w:val="24"/>
          <w:vertAlign w:val="superscript"/>
          <w:lang w:eastAsia="zh-CN"/>
        </w:rPr>
        <w:t>[</w:t>
      </w:r>
      <w:proofErr w:type="gramEnd"/>
      <w:r w:rsidR="00FA5B56" w:rsidRPr="00D54BA3">
        <w:rPr>
          <w:rFonts w:ascii="Book Antiqua" w:eastAsia="Times New Roman" w:hAnsi="Book Antiqua" w:cs="Arial" w:hint="eastAsia"/>
          <w:color w:val="000000" w:themeColor="text1"/>
          <w:sz w:val="24"/>
          <w:szCs w:val="24"/>
          <w:vertAlign w:val="superscript"/>
          <w:lang w:eastAsia="zh-CN"/>
        </w:rPr>
        <w:t>13]</w:t>
      </w:r>
      <w:r w:rsidR="007F2956" w:rsidRPr="00D54BA3">
        <w:rPr>
          <w:rFonts w:ascii="Book Antiqua" w:eastAsia="Times New Roman" w:hAnsi="Book Antiqua" w:cs="Arial"/>
          <w:color w:val="000000" w:themeColor="text1"/>
          <w:sz w:val="24"/>
          <w:szCs w:val="24"/>
        </w:rPr>
        <w:t xml:space="preserve"> did not </w:t>
      </w:r>
      <w:r w:rsidR="00600ACE" w:rsidRPr="00D54BA3">
        <w:rPr>
          <w:rFonts w:ascii="Book Antiqua" w:eastAsia="Times New Roman" w:hAnsi="Book Antiqua" w:cs="Arial"/>
          <w:color w:val="000000" w:themeColor="text1"/>
          <w:sz w:val="24"/>
          <w:szCs w:val="24"/>
        </w:rPr>
        <w:t>affect</w:t>
      </w:r>
      <w:r w:rsidR="007F2956" w:rsidRPr="00D54BA3">
        <w:rPr>
          <w:rFonts w:ascii="Book Antiqua" w:eastAsia="Times New Roman" w:hAnsi="Book Antiqua" w:cs="Arial"/>
          <w:color w:val="000000" w:themeColor="text1"/>
          <w:sz w:val="24"/>
          <w:szCs w:val="24"/>
        </w:rPr>
        <w:t xml:space="preserve"> the </w:t>
      </w:r>
      <w:r w:rsidR="007F2956" w:rsidRPr="00D54BA3">
        <w:rPr>
          <w:rFonts w:ascii="Book Antiqua" w:eastAsia="Times New Roman" w:hAnsi="Book Antiqua" w:cs="Arial"/>
          <w:color w:val="000000" w:themeColor="text1"/>
          <w:sz w:val="24"/>
          <w:szCs w:val="24"/>
        </w:rPr>
        <w:lastRenderedPageBreak/>
        <w:t>results (</w:t>
      </w:r>
      <w:r w:rsidR="007F2956" w:rsidRPr="00D54BA3">
        <w:rPr>
          <w:rStyle w:val="normaltextrun"/>
          <w:rFonts w:ascii="Book Antiqua" w:hAnsi="Book Antiqua" w:cs="Arial"/>
          <w:sz w:val="24"/>
          <w:szCs w:val="24"/>
        </w:rPr>
        <w:t>RR: 0.9</w:t>
      </w:r>
      <w:r w:rsidR="00FA5B56" w:rsidRPr="00D54BA3">
        <w:rPr>
          <w:rStyle w:val="normaltextrun"/>
          <w:rFonts w:ascii="Book Antiqua" w:hAnsi="Book Antiqua" w:cs="Arial"/>
          <w:sz w:val="24"/>
          <w:szCs w:val="24"/>
        </w:rPr>
        <w:t>0, 95%</w:t>
      </w:r>
      <w:r w:rsidR="00727BF6" w:rsidRPr="00D54BA3">
        <w:rPr>
          <w:rStyle w:val="normaltextrun"/>
          <w:rFonts w:ascii="Book Antiqua" w:hAnsi="Book Antiqua" w:cs="Arial"/>
          <w:sz w:val="24"/>
          <w:szCs w:val="24"/>
        </w:rPr>
        <w:t xml:space="preserve">CI: 0.74-1.10, </w:t>
      </w:r>
      <w:r w:rsidR="00FA5B56" w:rsidRPr="00D54BA3">
        <w:rPr>
          <w:rStyle w:val="normaltextrun"/>
          <w:rFonts w:ascii="Book Antiqua" w:hAnsi="Book Antiqua" w:cs="Arial"/>
          <w:i/>
          <w:sz w:val="24"/>
          <w:szCs w:val="24"/>
        </w:rPr>
        <w:t>P</w:t>
      </w:r>
      <w:r w:rsidR="008442EE">
        <w:rPr>
          <w:rStyle w:val="normaltextrun"/>
          <w:rFonts w:ascii="Book Antiqua" w:hAnsi="Book Antiqua" w:cs="Arial"/>
          <w:i/>
          <w:sz w:val="24"/>
          <w:szCs w:val="24"/>
        </w:rPr>
        <w:t xml:space="preserve"> </w:t>
      </w:r>
      <w:r w:rsidR="00FA5B56" w:rsidRPr="00D54BA3">
        <w:rPr>
          <w:rStyle w:val="normaltextrun"/>
          <w:rFonts w:ascii="Book Antiqua" w:hAnsi="Book Antiqua" w:cs="Arial"/>
          <w:i/>
          <w:sz w:val="24"/>
          <w:szCs w:val="24"/>
        </w:rPr>
        <w:t>=</w:t>
      </w:r>
      <w:r w:rsidR="008442EE">
        <w:rPr>
          <w:rStyle w:val="normaltextrun"/>
          <w:rFonts w:ascii="Book Antiqua" w:hAnsi="Book Antiqua" w:cs="Arial"/>
          <w:i/>
          <w:sz w:val="24"/>
          <w:szCs w:val="24"/>
        </w:rPr>
        <w:t xml:space="preserve"> </w:t>
      </w:r>
      <w:r w:rsidR="00727BF6" w:rsidRPr="00D54BA3">
        <w:rPr>
          <w:rStyle w:val="normaltextrun"/>
          <w:rFonts w:ascii="Book Antiqua" w:hAnsi="Book Antiqua" w:cs="Arial"/>
          <w:sz w:val="24"/>
          <w:szCs w:val="24"/>
        </w:rPr>
        <w:t>0.299</w:t>
      </w:r>
      <w:r w:rsidR="007F2956" w:rsidRPr="00D54BA3">
        <w:rPr>
          <w:rFonts w:ascii="Book Antiqua" w:eastAsia="Times New Roman" w:hAnsi="Book Antiqua" w:cs="Arial"/>
          <w:color w:val="000000" w:themeColor="text1"/>
          <w:sz w:val="24"/>
          <w:szCs w:val="24"/>
        </w:rPr>
        <w:t xml:space="preserve">). Heterogeneity </w:t>
      </w:r>
      <w:r w:rsidR="00600ACE" w:rsidRPr="00D54BA3">
        <w:rPr>
          <w:rFonts w:ascii="Book Antiqua" w:eastAsia="Times New Roman" w:hAnsi="Book Antiqua" w:cs="Arial"/>
          <w:color w:val="000000" w:themeColor="text1"/>
          <w:sz w:val="24"/>
          <w:szCs w:val="24"/>
        </w:rPr>
        <w:t>of</w:t>
      </w:r>
      <w:r w:rsidR="007F2956" w:rsidRPr="00D54BA3">
        <w:rPr>
          <w:rFonts w:ascii="Book Antiqua" w:eastAsia="Times New Roman" w:hAnsi="Book Antiqua" w:cs="Arial"/>
          <w:color w:val="000000" w:themeColor="text1"/>
          <w:sz w:val="24"/>
          <w:szCs w:val="24"/>
        </w:rPr>
        <w:t xml:space="preserve"> the included studies was low (</w:t>
      </w:r>
      <w:r w:rsidR="00FA5B56" w:rsidRPr="00D54BA3">
        <w:rPr>
          <w:rFonts w:ascii="Book Antiqua" w:eastAsia="Times New Roman" w:hAnsi="Book Antiqua" w:cs="Arial"/>
          <w:i/>
          <w:color w:val="000000" w:themeColor="text1"/>
          <w:sz w:val="24"/>
          <w:szCs w:val="24"/>
        </w:rPr>
        <w:t>I</w:t>
      </w:r>
      <w:r w:rsidR="00FA5B56" w:rsidRPr="00D54BA3">
        <w:rPr>
          <w:rFonts w:ascii="Book Antiqua" w:eastAsia="Times New Roman" w:hAnsi="Book Antiqua" w:cs="Arial"/>
          <w:i/>
          <w:color w:val="000000" w:themeColor="text1"/>
          <w:sz w:val="24"/>
          <w:szCs w:val="24"/>
          <w:vertAlign w:val="superscript"/>
        </w:rPr>
        <w:t>2</w:t>
      </w:r>
      <w:r w:rsidR="00FA5B56" w:rsidRPr="00D54BA3">
        <w:rPr>
          <w:rFonts w:ascii="Book Antiqua" w:eastAsia="Times New Roman" w:hAnsi="Book Antiqua" w:cs="Arial"/>
          <w:i/>
          <w:color w:val="000000" w:themeColor="text1"/>
          <w:sz w:val="24"/>
          <w:szCs w:val="24"/>
        </w:rPr>
        <w:t xml:space="preserve"> = </w:t>
      </w:r>
      <w:r w:rsidR="007F2956" w:rsidRPr="00D54BA3">
        <w:rPr>
          <w:rFonts w:ascii="Book Antiqua" w:eastAsia="Times New Roman" w:hAnsi="Book Antiqua" w:cs="Arial"/>
          <w:color w:val="000000" w:themeColor="text1"/>
          <w:sz w:val="24"/>
          <w:szCs w:val="24"/>
        </w:rPr>
        <w:t>0).</w:t>
      </w:r>
    </w:p>
    <w:p w14:paraId="4DF92C1E" w14:textId="77777777" w:rsidR="00775417" w:rsidRPr="00D54BA3" w:rsidRDefault="00775417" w:rsidP="00FA5B56">
      <w:pPr>
        <w:spacing w:after="0" w:line="360" w:lineRule="auto"/>
        <w:contextualSpacing/>
        <w:jc w:val="both"/>
        <w:rPr>
          <w:rFonts w:ascii="Book Antiqua" w:eastAsia="Times New Roman" w:hAnsi="Book Antiqua" w:cs="Arial"/>
          <w:color w:val="000000" w:themeColor="text1"/>
          <w:sz w:val="24"/>
          <w:szCs w:val="24"/>
        </w:rPr>
      </w:pPr>
    </w:p>
    <w:p w14:paraId="6DF7F675" w14:textId="77777777" w:rsidR="00412968" w:rsidRPr="00D54BA3" w:rsidRDefault="00412968" w:rsidP="00FA5B56">
      <w:pPr>
        <w:spacing w:after="0" w:line="360" w:lineRule="auto"/>
        <w:contextualSpacing/>
        <w:jc w:val="both"/>
        <w:rPr>
          <w:rFonts w:ascii="Book Antiqua" w:eastAsia="Times New Roman" w:hAnsi="Book Antiqua" w:cs="Arial"/>
          <w:b/>
          <w:color w:val="000000" w:themeColor="text1"/>
          <w:sz w:val="24"/>
          <w:szCs w:val="24"/>
        </w:rPr>
      </w:pPr>
      <w:r w:rsidRPr="00D54BA3">
        <w:rPr>
          <w:rFonts w:ascii="Book Antiqua" w:eastAsia="Times New Roman" w:hAnsi="Book Antiqua" w:cs="Arial"/>
          <w:b/>
          <w:color w:val="000000" w:themeColor="text1"/>
          <w:sz w:val="24"/>
          <w:szCs w:val="24"/>
        </w:rPr>
        <w:t>DISCUSSION</w:t>
      </w:r>
    </w:p>
    <w:p w14:paraId="5CB6C570" w14:textId="79E12689" w:rsidR="00412968" w:rsidRPr="00D54BA3" w:rsidRDefault="00412968" w:rsidP="00FA5B56">
      <w:pPr>
        <w:spacing w:after="0" w:line="360" w:lineRule="auto"/>
        <w:jc w:val="both"/>
        <w:rPr>
          <w:rFonts w:ascii="Book Antiqua" w:hAnsi="Book Antiqua" w:cs="Arial"/>
          <w:sz w:val="24"/>
          <w:szCs w:val="24"/>
        </w:rPr>
      </w:pPr>
      <w:r w:rsidRPr="00D54BA3">
        <w:rPr>
          <w:rFonts w:ascii="Book Antiqua" w:hAnsi="Book Antiqua" w:cs="Arial"/>
          <w:sz w:val="24"/>
          <w:szCs w:val="24"/>
        </w:rPr>
        <w:t xml:space="preserve">Results from our current meta-analysis </w:t>
      </w:r>
      <w:r w:rsidR="0000659C" w:rsidRPr="00D54BA3">
        <w:rPr>
          <w:rFonts w:ascii="Book Antiqua" w:hAnsi="Book Antiqua" w:cs="Arial"/>
          <w:sz w:val="24"/>
          <w:szCs w:val="24"/>
        </w:rPr>
        <w:t>show</w:t>
      </w:r>
      <w:r w:rsidR="001517F8" w:rsidRPr="00D54BA3">
        <w:rPr>
          <w:rFonts w:ascii="Book Antiqua" w:hAnsi="Book Antiqua" w:cs="Arial"/>
          <w:sz w:val="24"/>
          <w:szCs w:val="24"/>
        </w:rPr>
        <w:t xml:space="preserve"> </w:t>
      </w:r>
      <w:r w:rsidR="007F2956" w:rsidRPr="00D54BA3">
        <w:rPr>
          <w:rFonts w:ascii="Book Antiqua" w:hAnsi="Book Antiqua" w:cs="Arial"/>
          <w:sz w:val="24"/>
          <w:szCs w:val="24"/>
        </w:rPr>
        <w:t xml:space="preserve">that </w:t>
      </w:r>
      <w:r w:rsidR="000C47F3" w:rsidRPr="00D54BA3">
        <w:rPr>
          <w:rFonts w:ascii="Book Antiqua" w:hAnsi="Book Antiqua" w:cs="Arial"/>
          <w:sz w:val="24"/>
          <w:szCs w:val="24"/>
        </w:rPr>
        <w:t xml:space="preserve">PFO </w:t>
      </w:r>
      <w:r w:rsidR="005B1732" w:rsidRPr="00D54BA3">
        <w:rPr>
          <w:rFonts w:ascii="Book Antiqua" w:hAnsi="Book Antiqua" w:cs="Arial"/>
          <w:sz w:val="24"/>
          <w:szCs w:val="24"/>
        </w:rPr>
        <w:t xml:space="preserve">device </w:t>
      </w:r>
      <w:r w:rsidR="000C47F3" w:rsidRPr="00D54BA3">
        <w:rPr>
          <w:rFonts w:ascii="Book Antiqua" w:hAnsi="Book Antiqua" w:cs="Arial"/>
          <w:sz w:val="24"/>
          <w:szCs w:val="24"/>
        </w:rPr>
        <w:t>closure reduces the risk of recurrent stroke in appropriately selected patient</w:t>
      </w:r>
      <w:r w:rsidR="000B40C8" w:rsidRPr="00D54BA3">
        <w:rPr>
          <w:rFonts w:ascii="Book Antiqua" w:hAnsi="Book Antiqua" w:cs="Arial"/>
          <w:sz w:val="24"/>
          <w:szCs w:val="24"/>
        </w:rPr>
        <w:t>s</w:t>
      </w:r>
      <w:r w:rsidR="007F2956" w:rsidRPr="00D54BA3">
        <w:rPr>
          <w:rFonts w:ascii="Book Antiqua" w:hAnsi="Book Antiqua" w:cs="Arial"/>
          <w:sz w:val="24"/>
          <w:szCs w:val="24"/>
        </w:rPr>
        <w:t xml:space="preserve"> with cryptogenic stroke</w:t>
      </w:r>
      <w:r w:rsidR="000C47F3" w:rsidRPr="00D54BA3">
        <w:rPr>
          <w:rFonts w:ascii="Book Antiqua" w:hAnsi="Book Antiqua" w:cs="Arial"/>
          <w:sz w:val="24"/>
          <w:szCs w:val="24"/>
        </w:rPr>
        <w:t xml:space="preserve">. </w:t>
      </w:r>
      <w:r w:rsidR="007F2956" w:rsidRPr="00D54BA3">
        <w:rPr>
          <w:rFonts w:ascii="Book Antiqua" w:hAnsi="Book Antiqua" w:cs="Arial"/>
          <w:sz w:val="24"/>
          <w:szCs w:val="24"/>
        </w:rPr>
        <w:t xml:space="preserve">There was a higher incidence of atrial </w:t>
      </w:r>
      <w:r w:rsidR="009C6BC2" w:rsidRPr="00D54BA3">
        <w:rPr>
          <w:rFonts w:ascii="Book Antiqua" w:hAnsi="Book Antiqua" w:cs="Arial"/>
          <w:sz w:val="24"/>
          <w:szCs w:val="24"/>
        </w:rPr>
        <w:t>fibrillation associated with</w:t>
      </w:r>
      <w:r w:rsidR="007F2956" w:rsidRPr="00D54BA3">
        <w:rPr>
          <w:rFonts w:ascii="Book Antiqua" w:hAnsi="Book Antiqua" w:cs="Arial"/>
          <w:sz w:val="24"/>
          <w:szCs w:val="24"/>
        </w:rPr>
        <w:t xml:space="preserve"> PFO closure but there was no </w:t>
      </w:r>
      <w:r w:rsidR="009C6BC2" w:rsidRPr="00D54BA3">
        <w:rPr>
          <w:rFonts w:ascii="Book Antiqua" w:hAnsi="Book Antiqua" w:cs="Arial"/>
          <w:sz w:val="24"/>
          <w:szCs w:val="24"/>
        </w:rPr>
        <w:t xml:space="preserve">significant </w:t>
      </w:r>
      <w:r w:rsidR="007F2956" w:rsidRPr="00D54BA3">
        <w:rPr>
          <w:rFonts w:ascii="Book Antiqua" w:hAnsi="Book Antiqua" w:cs="Arial"/>
          <w:sz w:val="24"/>
          <w:szCs w:val="24"/>
        </w:rPr>
        <w:t xml:space="preserve">difference in all-cause mortality, </w:t>
      </w:r>
      <w:r w:rsidR="009560DB" w:rsidRPr="00D54BA3">
        <w:rPr>
          <w:rFonts w:ascii="Book Antiqua" w:hAnsi="Book Antiqua" w:cs="Arial"/>
          <w:sz w:val="24"/>
          <w:szCs w:val="24"/>
        </w:rPr>
        <w:t xml:space="preserve">major bleeding or adverse events between the groups. </w:t>
      </w:r>
    </w:p>
    <w:p w14:paraId="2ED96962" w14:textId="5D36A48B" w:rsidR="00D86198" w:rsidRPr="00D54BA3" w:rsidRDefault="006F5BB8" w:rsidP="00FA5B56">
      <w:pPr>
        <w:spacing w:after="0" w:line="360" w:lineRule="auto"/>
        <w:ind w:firstLineChars="100" w:firstLine="240"/>
        <w:jc w:val="both"/>
        <w:rPr>
          <w:rFonts w:ascii="Book Antiqua" w:hAnsi="Book Antiqua" w:cs="Arial"/>
          <w:sz w:val="24"/>
          <w:szCs w:val="24"/>
        </w:rPr>
      </w:pPr>
      <w:r w:rsidRPr="00D54BA3">
        <w:rPr>
          <w:rFonts w:ascii="Book Antiqua" w:hAnsi="Book Antiqua" w:cs="Arial"/>
          <w:sz w:val="24"/>
          <w:szCs w:val="24"/>
        </w:rPr>
        <w:t>The usage of PFO closure devices</w:t>
      </w:r>
      <w:r w:rsidR="00DE66C3" w:rsidRPr="00D54BA3">
        <w:rPr>
          <w:rFonts w:ascii="Book Antiqua" w:hAnsi="Book Antiqua" w:cs="Arial"/>
          <w:sz w:val="24"/>
          <w:szCs w:val="24"/>
        </w:rPr>
        <w:t>, especially the Amplatzer device,</w:t>
      </w:r>
      <w:r w:rsidRPr="00D54BA3">
        <w:rPr>
          <w:rFonts w:ascii="Book Antiqua" w:hAnsi="Book Antiqua" w:cs="Arial"/>
          <w:sz w:val="24"/>
          <w:szCs w:val="24"/>
        </w:rPr>
        <w:t xml:space="preserve"> increased steadily </w:t>
      </w:r>
      <w:r w:rsidR="007433FC" w:rsidRPr="00D54BA3">
        <w:rPr>
          <w:rFonts w:ascii="Book Antiqua" w:hAnsi="Book Antiqua" w:cs="Arial"/>
          <w:sz w:val="24"/>
          <w:szCs w:val="24"/>
        </w:rPr>
        <w:t xml:space="preserve">since </w:t>
      </w:r>
      <w:r w:rsidRPr="00D54BA3">
        <w:rPr>
          <w:rFonts w:ascii="Book Antiqua" w:hAnsi="Book Antiqua" w:cs="Arial"/>
          <w:sz w:val="24"/>
          <w:szCs w:val="24"/>
        </w:rPr>
        <w:t xml:space="preserve">1998 </w:t>
      </w:r>
      <w:r w:rsidR="007433FC" w:rsidRPr="00D54BA3">
        <w:rPr>
          <w:rFonts w:ascii="Book Antiqua" w:hAnsi="Book Antiqua" w:cs="Arial"/>
          <w:sz w:val="24"/>
          <w:szCs w:val="24"/>
        </w:rPr>
        <w:t xml:space="preserve">until </w:t>
      </w:r>
      <w:r w:rsidR="00DE66C3" w:rsidRPr="00D54BA3">
        <w:rPr>
          <w:rFonts w:ascii="Book Antiqua" w:hAnsi="Book Antiqua" w:cs="Arial"/>
          <w:sz w:val="24"/>
          <w:szCs w:val="24"/>
        </w:rPr>
        <w:t>2006</w:t>
      </w:r>
      <w:r w:rsidR="007433FC" w:rsidRPr="00D54BA3">
        <w:rPr>
          <w:rFonts w:ascii="Book Antiqua" w:hAnsi="Book Antiqua" w:cs="Arial"/>
          <w:sz w:val="24"/>
          <w:szCs w:val="24"/>
        </w:rPr>
        <w:t xml:space="preserve"> when</w:t>
      </w:r>
      <w:r w:rsidRPr="00D54BA3">
        <w:rPr>
          <w:rFonts w:ascii="Book Antiqua" w:hAnsi="Book Antiqua" w:cs="Arial"/>
          <w:sz w:val="24"/>
          <w:szCs w:val="24"/>
        </w:rPr>
        <w:t xml:space="preserve"> </w:t>
      </w:r>
      <w:r w:rsidR="00DE66C3" w:rsidRPr="00D54BA3">
        <w:rPr>
          <w:rFonts w:ascii="Book Antiqua" w:hAnsi="Book Antiqua" w:cs="Arial"/>
          <w:sz w:val="24"/>
          <w:szCs w:val="24"/>
        </w:rPr>
        <w:t>the device was volu</w:t>
      </w:r>
      <w:r w:rsidR="007433FC" w:rsidRPr="00D54BA3">
        <w:rPr>
          <w:rFonts w:ascii="Book Antiqua" w:hAnsi="Book Antiqua" w:cs="Arial"/>
          <w:sz w:val="24"/>
          <w:szCs w:val="24"/>
        </w:rPr>
        <w:t xml:space="preserve">ntarily withdrawn by the </w:t>
      </w:r>
      <w:proofErr w:type="gramStart"/>
      <w:r w:rsidR="007433FC" w:rsidRPr="00D54BA3">
        <w:rPr>
          <w:rFonts w:ascii="Book Antiqua" w:hAnsi="Book Antiqua" w:cs="Arial"/>
          <w:sz w:val="24"/>
          <w:szCs w:val="24"/>
        </w:rPr>
        <w:t>dealer</w:t>
      </w:r>
      <w:r w:rsidR="00F52771" w:rsidRPr="00D54BA3">
        <w:rPr>
          <w:rFonts w:ascii="Book Antiqua" w:hAnsi="Book Antiqua" w:cs="Arial"/>
          <w:sz w:val="24"/>
          <w:szCs w:val="24"/>
          <w:vertAlign w:val="superscript"/>
        </w:rPr>
        <w:t>[</w:t>
      </w:r>
      <w:proofErr w:type="gramEnd"/>
      <w:r w:rsidR="00F52771" w:rsidRPr="00D54BA3">
        <w:rPr>
          <w:rFonts w:ascii="Book Antiqua" w:hAnsi="Book Antiqua" w:cs="Arial"/>
          <w:sz w:val="24"/>
          <w:szCs w:val="24"/>
          <w:vertAlign w:val="superscript"/>
        </w:rPr>
        <w:t>19]</w:t>
      </w:r>
      <w:r w:rsidR="007433FC" w:rsidRPr="00D54BA3">
        <w:rPr>
          <w:rFonts w:ascii="Book Antiqua" w:hAnsi="Book Antiqua" w:cs="Arial"/>
          <w:sz w:val="24"/>
          <w:szCs w:val="24"/>
        </w:rPr>
        <w:t xml:space="preserve">. The device </w:t>
      </w:r>
      <w:r w:rsidR="00DE66C3" w:rsidRPr="00D54BA3">
        <w:rPr>
          <w:rFonts w:ascii="Book Antiqua" w:hAnsi="Book Antiqua" w:cs="Arial"/>
          <w:sz w:val="24"/>
          <w:szCs w:val="24"/>
        </w:rPr>
        <w:t>did not qualify for Humanitarian device exemption (HDE) related to its increased usage without s</w:t>
      </w:r>
      <w:r w:rsidR="00DE6C7F" w:rsidRPr="00D54BA3">
        <w:rPr>
          <w:rFonts w:ascii="Book Antiqua" w:hAnsi="Book Antiqua" w:cs="Arial"/>
          <w:sz w:val="24"/>
          <w:szCs w:val="24"/>
        </w:rPr>
        <w:t>upporting</w:t>
      </w:r>
      <w:r w:rsidR="00DE66C3" w:rsidRPr="00D54BA3">
        <w:rPr>
          <w:rFonts w:ascii="Book Antiqua" w:hAnsi="Book Antiqua" w:cs="Arial"/>
          <w:sz w:val="24"/>
          <w:szCs w:val="24"/>
        </w:rPr>
        <w:t xml:space="preserve"> </w:t>
      </w:r>
      <w:proofErr w:type="gramStart"/>
      <w:r w:rsidR="000C47F3" w:rsidRPr="00D54BA3">
        <w:rPr>
          <w:rFonts w:ascii="Book Antiqua" w:hAnsi="Book Antiqua" w:cs="Arial"/>
          <w:sz w:val="24"/>
          <w:szCs w:val="24"/>
        </w:rPr>
        <w:t>evidence</w:t>
      </w:r>
      <w:r w:rsidR="00F52771" w:rsidRPr="00D54BA3">
        <w:rPr>
          <w:rFonts w:ascii="Book Antiqua" w:hAnsi="Book Antiqua" w:cs="Arial"/>
          <w:sz w:val="24"/>
          <w:szCs w:val="24"/>
          <w:vertAlign w:val="superscript"/>
        </w:rPr>
        <w:t>[</w:t>
      </w:r>
      <w:proofErr w:type="gramEnd"/>
      <w:r w:rsidR="00F52771" w:rsidRPr="00D54BA3">
        <w:rPr>
          <w:rFonts w:ascii="Book Antiqua" w:hAnsi="Book Antiqua" w:cs="Arial"/>
          <w:sz w:val="24"/>
          <w:szCs w:val="24"/>
          <w:vertAlign w:val="superscript"/>
        </w:rPr>
        <w:t>19]</w:t>
      </w:r>
      <w:r w:rsidR="00DE66C3" w:rsidRPr="00D54BA3">
        <w:rPr>
          <w:rFonts w:ascii="Book Antiqua" w:hAnsi="Book Antiqua" w:cs="Arial"/>
          <w:sz w:val="24"/>
          <w:szCs w:val="24"/>
        </w:rPr>
        <w:t xml:space="preserve">. </w:t>
      </w:r>
      <w:r w:rsidR="005B1732" w:rsidRPr="00D54BA3">
        <w:rPr>
          <w:rFonts w:ascii="Book Antiqua" w:hAnsi="Book Antiqua" w:cs="Arial"/>
          <w:sz w:val="24"/>
          <w:szCs w:val="24"/>
        </w:rPr>
        <w:t>The American Association of Neurology issued a practice update in August 2016 recommending against the routine use of PFO closure devices in cryptogenic stroke</w:t>
      </w:r>
      <w:r w:rsidR="00600ACE" w:rsidRPr="00D54BA3">
        <w:rPr>
          <w:rFonts w:ascii="Book Antiqua" w:hAnsi="Book Antiqua" w:cs="Arial"/>
          <w:sz w:val="24"/>
          <w:szCs w:val="24"/>
        </w:rPr>
        <w:t xml:space="preserve"> </w:t>
      </w:r>
      <w:proofErr w:type="gramStart"/>
      <w:r w:rsidR="00600ACE" w:rsidRPr="00D54BA3">
        <w:rPr>
          <w:rFonts w:ascii="Book Antiqua" w:hAnsi="Book Antiqua" w:cs="Arial"/>
          <w:sz w:val="24"/>
          <w:szCs w:val="24"/>
        </w:rPr>
        <w:t>patients</w:t>
      </w:r>
      <w:r w:rsidR="00F52771" w:rsidRPr="00D54BA3">
        <w:rPr>
          <w:rFonts w:ascii="Book Antiqua" w:hAnsi="Book Antiqua" w:cs="Arial"/>
          <w:sz w:val="24"/>
          <w:szCs w:val="24"/>
          <w:vertAlign w:val="superscript"/>
        </w:rPr>
        <w:t>[</w:t>
      </w:r>
      <w:proofErr w:type="gramEnd"/>
      <w:r w:rsidR="00F52771" w:rsidRPr="00D54BA3">
        <w:rPr>
          <w:rFonts w:ascii="Book Antiqua" w:hAnsi="Book Antiqua" w:cs="Arial"/>
          <w:sz w:val="24"/>
          <w:szCs w:val="24"/>
          <w:vertAlign w:val="superscript"/>
        </w:rPr>
        <w:t>20]</w:t>
      </w:r>
      <w:r w:rsidR="005B1732" w:rsidRPr="00D54BA3">
        <w:rPr>
          <w:rFonts w:ascii="Book Antiqua" w:hAnsi="Book Antiqua" w:cs="Arial"/>
          <w:sz w:val="24"/>
          <w:szCs w:val="24"/>
        </w:rPr>
        <w:t>. Following this update, t</w:t>
      </w:r>
      <w:r w:rsidR="00D86198" w:rsidRPr="00D54BA3">
        <w:rPr>
          <w:rFonts w:ascii="Book Antiqua" w:hAnsi="Book Antiqua" w:cs="Arial"/>
          <w:sz w:val="24"/>
          <w:szCs w:val="24"/>
        </w:rPr>
        <w:t xml:space="preserve">he Amplatzer closure device </w:t>
      </w:r>
      <w:r w:rsidR="005B1732" w:rsidRPr="00D54BA3">
        <w:rPr>
          <w:rFonts w:ascii="Book Antiqua" w:hAnsi="Book Antiqua" w:cs="Arial"/>
          <w:sz w:val="24"/>
          <w:szCs w:val="24"/>
        </w:rPr>
        <w:t xml:space="preserve">regained its approval </w:t>
      </w:r>
      <w:r w:rsidR="00D86198" w:rsidRPr="00D54BA3">
        <w:rPr>
          <w:rFonts w:ascii="Book Antiqua" w:hAnsi="Book Antiqua" w:cs="Arial"/>
          <w:sz w:val="24"/>
          <w:szCs w:val="24"/>
        </w:rPr>
        <w:t>for use</w:t>
      </w:r>
      <w:r w:rsidR="005B1732" w:rsidRPr="00D54BA3">
        <w:rPr>
          <w:rFonts w:ascii="Book Antiqua" w:hAnsi="Book Antiqua" w:cs="Arial"/>
          <w:sz w:val="24"/>
          <w:szCs w:val="24"/>
        </w:rPr>
        <w:t xml:space="preserve"> in </w:t>
      </w:r>
      <w:r w:rsidR="008E26E2" w:rsidRPr="00D54BA3">
        <w:rPr>
          <w:rFonts w:ascii="Book Antiqua" w:hAnsi="Book Antiqua" w:cs="Arial"/>
          <w:sz w:val="24"/>
          <w:szCs w:val="24"/>
        </w:rPr>
        <w:t xml:space="preserve">patients with </w:t>
      </w:r>
      <w:r w:rsidR="005B1732" w:rsidRPr="00D54BA3">
        <w:rPr>
          <w:rFonts w:ascii="Book Antiqua" w:hAnsi="Book Antiqua" w:cs="Arial"/>
          <w:sz w:val="24"/>
          <w:szCs w:val="24"/>
        </w:rPr>
        <w:t>PFO</w:t>
      </w:r>
      <w:r w:rsidR="008E26E2" w:rsidRPr="00D54BA3">
        <w:rPr>
          <w:rFonts w:ascii="Book Antiqua" w:hAnsi="Book Antiqua" w:cs="Arial"/>
          <w:sz w:val="24"/>
          <w:szCs w:val="24"/>
        </w:rPr>
        <w:t xml:space="preserve"> </w:t>
      </w:r>
      <w:r w:rsidR="00D86198" w:rsidRPr="00D54BA3">
        <w:rPr>
          <w:rFonts w:ascii="Book Antiqua" w:hAnsi="Book Antiqua" w:cs="Arial"/>
          <w:sz w:val="24"/>
          <w:szCs w:val="24"/>
        </w:rPr>
        <w:t xml:space="preserve">by the </w:t>
      </w:r>
      <w:r w:rsidR="005B1732" w:rsidRPr="00D54BA3">
        <w:rPr>
          <w:rFonts w:ascii="Book Antiqua" w:hAnsi="Book Antiqua" w:cs="Arial"/>
          <w:sz w:val="24"/>
          <w:szCs w:val="24"/>
        </w:rPr>
        <w:t>Center for Devices and Radiological Health</w:t>
      </w:r>
      <w:r w:rsidR="005B1732" w:rsidRPr="00D54BA3">
        <w:rPr>
          <w:rFonts w:ascii="Book Antiqua" w:hAnsi="Book Antiqua"/>
          <w:sz w:val="24"/>
          <w:szCs w:val="24"/>
        </w:rPr>
        <w:t xml:space="preserve"> </w:t>
      </w:r>
      <w:r w:rsidR="005B1732" w:rsidRPr="00D54BA3">
        <w:rPr>
          <w:rFonts w:ascii="Book Antiqua" w:hAnsi="Book Antiqua" w:cs="Arial"/>
          <w:sz w:val="24"/>
          <w:szCs w:val="24"/>
        </w:rPr>
        <w:t xml:space="preserve">of the </w:t>
      </w:r>
      <w:r w:rsidR="00D86198" w:rsidRPr="00D54BA3">
        <w:rPr>
          <w:rFonts w:ascii="Book Antiqua" w:hAnsi="Book Antiqua" w:cs="Arial"/>
          <w:sz w:val="24"/>
          <w:szCs w:val="24"/>
        </w:rPr>
        <w:t>Food and Drug Administration</w:t>
      </w:r>
      <w:r w:rsidR="008E26E2" w:rsidRPr="00D54BA3">
        <w:rPr>
          <w:rFonts w:ascii="Book Antiqua" w:hAnsi="Book Antiqua" w:cs="Arial"/>
          <w:sz w:val="24"/>
          <w:szCs w:val="24"/>
        </w:rPr>
        <w:t>. The approval comes with an advisory stating that the decision to implant the device</w:t>
      </w:r>
      <w:r w:rsidR="009C6BC2" w:rsidRPr="00D54BA3">
        <w:rPr>
          <w:rFonts w:ascii="Book Antiqua" w:hAnsi="Book Antiqua" w:cs="Arial"/>
          <w:sz w:val="24"/>
          <w:szCs w:val="24"/>
        </w:rPr>
        <w:t xml:space="preserve"> should be</w:t>
      </w:r>
      <w:r w:rsidR="008E26E2" w:rsidRPr="00D54BA3">
        <w:rPr>
          <w:rFonts w:ascii="Book Antiqua" w:hAnsi="Book Antiqua" w:cs="Arial"/>
          <w:sz w:val="24"/>
          <w:szCs w:val="24"/>
        </w:rPr>
        <w:t xml:space="preserve"> </w:t>
      </w:r>
      <w:r w:rsidR="009C6BC2" w:rsidRPr="00D54BA3">
        <w:rPr>
          <w:rFonts w:ascii="Book Antiqua" w:hAnsi="Book Antiqua" w:cs="Arial"/>
          <w:sz w:val="24"/>
          <w:szCs w:val="24"/>
        </w:rPr>
        <w:t xml:space="preserve">determined by a cardiologist and a neurologist </w:t>
      </w:r>
      <w:r w:rsidR="008E26E2" w:rsidRPr="00D54BA3">
        <w:rPr>
          <w:rFonts w:ascii="Book Antiqua" w:hAnsi="Book Antiqua" w:cs="Arial"/>
          <w:sz w:val="24"/>
          <w:szCs w:val="24"/>
        </w:rPr>
        <w:t xml:space="preserve">after excluding </w:t>
      </w:r>
      <w:r w:rsidR="00F30B8E" w:rsidRPr="00D54BA3">
        <w:rPr>
          <w:rFonts w:ascii="Book Antiqua" w:hAnsi="Book Antiqua" w:cs="Arial"/>
          <w:sz w:val="24"/>
          <w:szCs w:val="24"/>
        </w:rPr>
        <w:t xml:space="preserve">the </w:t>
      </w:r>
      <w:r w:rsidR="008E26E2" w:rsidRPr="00D54BA3">
        <w:rPr>
          <w:rFonts w:ascii="Book Antiqua" w:hAnsi="Book Antiqua" w:cs="Arial"/>
          <w:sz w:val="24"/>
          <w:szCs w:val="24"/>
        </w:rPr>
        <w:t>o</w:t>
      </w:r>
      <w:r w:rsidR="009C6BC2" w:rsidRPr="00D54BA3">
        <w:rPr>
          <w:rFonts w:ascii="Book Antiqua" w:hAnsi="Book Antiqua" w:cs="Arial"/>
          <w:sz w:val="24"/>
          <w:szCs w:val="24"/>
        </w:rPr>
        <w:t>ther common etiologies of stroke</w:t>
      </w:r>
      <w:r w:rsidR="008E26E2" w:rsidRPr="00D54BA3">
        <w:rPr>
          <w:rFonts w:ascii="Book Antiqua" w:hAnsi="Book Antiqua" w:cs="Arial"/>
          <w:sz w:val="24"/>
          <w:szCs w:val="24"/>
        </w:rPr>
        <w:t>.</w:t>
      </w:r>
      <w:r w:rsidR="005B1732" w:rsidRPr="00D54BA3">
        <w:rPr>
          <w:rFonts w:ascii="Book Antiqua" w:hAnsi="Book Antiqua" w:cs="Arial"/>
          <w:sz w:val="24"/>
          <w:szCs w:val="24"/>
        </w:rPr>
        <w:t xml:space="preserve"> </w:t>
      </w:r>
    </w:p>
    <w:p w14:paraId="48DB7DB3" w14:textId="4D299756" w:rsidR="005F0700" w:rsidRPr="00D54BA3" w:rsidRDefault="00150269" w:rsidP="00FA5B56">
      <w:pPr>
        <w:spacing w:after="0" w:line="360" w:lineRule="auto"/>
        <w:ind w:firstLineChars="100" w:firstLine="240"/>
        <w:jc w:val="both"/>
        <w:rPr>
          <w:rFonts w:ascii="Book Antiqua" w:hAnsi="Book Antiqua" w:cs="Arial"/>
          <w:sz w:val="24"/>
          <w:szCs w:val="24"/>
        </w:rPr>
      </w:pPr>
      <w:r w:rsidRPr="00D54BA3">
        <w:rPr>
          <w:rFonts w:ascii="Book Antiqua" w:hAnsi="Book Antiqua" w:cs="Arial"/>
          <w:sz w:val="24"/>
          <w:szCs w:val="24"/>
        </w:rPr>
        <w:t>Guidelines for PFO closure in cryp</w:t>
      </w:r>
      <w:r w:rsidR="00365F2E" w:rsidRPr="00D54BA3">
        <w:rPr>
          <w:rFonts w:ascii="Book Antiqua" w:hAnsi="Book Antiqua" w:cs="Arial"/>
          <w:sz w:val="24"/>
          <w:szCs w:val="24"/>
        </w:rPr>
        <w:t xml:space="preserve">togenic stroke </w:t>
      </w:r>
      <w:r w:rsidR="00600ACE" w:rsidRPr="00D54BA3">
        <w:rPr>
          <w:rFonts w:ascii="Book Antiqua" w:hAnsi="Book Antiqua" w:cs="Arial"/>
          <w:sz w:val="24"/>
          <w:szCs w:val="24"/>
        </w:rPr>
        <w:t xml:space="preserve">patients </w:t>
      </w:r>
      <w:r w:rsidR="00365F2E" w:rsidRPr="00D54BA3">
        <w:rPr>
          <w:rFonts w:ascii="Book Antiqua" w:hAnsi="Book Antiqua" w:cs="Arial"/>
          <w:sz w:val="24"/>
          <w:szCs w:val="24"/>
        </w:rPr>
        <w:t xml:space="preserve">come from two major </w:t>
      </w:r>
      <w:proofErr w:type="gramStart"/>
      <w:r w:rsidR="00365F2E" w:rsidRPr="00D54BA3">
        <w:rPr>
          <w:rFonts w:ascii="Book Antiqua" w:hAnsi="Book Antiqua" w:cs="Arial"/>
          <w:sz w:val="24"/>
          <w:szCs w:val="24"/>
        </w:rPr>
        <w:t>RCTs</w:t>
      </w:r>
      <w:r w:rsidR="00F52771" w:rsidRPr="00D54BA3">
        <w:rPr>
          <w:rFonts w:ascii="Book Antiqua" w:hAnsi="Book Antiqua" w:cs="Arial"/>
          <w:sz w:val="24"/>
          <w:szCs w:val="24"/>
          <w:vertAlign w:val="superscript"/>
        </w:rPr>
        <w:t>[</w:t>
      </w:r>
      <w:proofErr w:type="gramEnd"/>
      <w:r w:rsidR="00F52771" w:rsidRPr="00D54BA3">
        <w:rPr>
          <w:rFonts w:ascii="Book Antiqua" w:hAnsi="Book Antiqua" w:cs="Arial"/>
          <w:sz w:val="24"/>
          <w:szCs w:val="24"/>
          <w:vertAlign w:val="superscript"/>
        </w:rPr>
        <w:t>12</w:t>
      </w:r>
      <w:r w:rsidR="00A85688" w:rsidRPr="00D54BA3">
        <w:rPr>
          <w:rFonts w:ascii="Book Antiqua" w:hAnsi="Book Antiqua" w:cs="Arial"/>
          <w:sz w:val="24"/>
          <w:szCs w:val="24"/>
          <w:vertAlign w:val="superscript"/>
        </w:rPr>
        <w:t>,13]</w:t>
      </w:r>
      <w:r w:rsidR="00365F2E" w:rsidRPr="00D54BA3">
        <w:rPr>
          <w:rFonts w:ascii="Book Antiqua" w:hAnsi="Book Antiqua" w:cs="Arial"/>
          <w:sz w:val="24"/>
          <w:szCs w:val="24"/>
        </w:rPr>
        <w:t xml:space="preserve"> along with the 2 year follow</w:t>
      </w:r>
      <w:r w:rsidR="00600ACE" w:rsidRPr="00D54BA3">
        <w:rPr>
          <w:rFonts w:ascii="Book Antiqua" w:hAnsi="Book Antiqua" w:cs="Arial"/>
          <w:sz w:val="24"/>
          <w:szCs w:val="24"/>
        </w:rPr>
        <w:t>-</w:t>
      </w:r>
      <w:r w:rsidR="00365F2E" w:rsidRPr="00D54BA3">
        <w:rPr>
          <w:rFonts w:ascii="Book Antiqua" w:hAnsi="Book Antiqua" w:cs="Arial"/>
          <w:sz w:val="24"/>
          <w:szCs w:val="24"/>
        </w:rPr>
        <w:t>up data of the third RCT, the RESPECT trial</w:t>
      </w:r>
      <w:r w:rsidR="00A85688" w:rsidRPr="00D54BA3">
        <w:rPr>
          <w:rFonts w:ascii="Book Antiqua" w:hAnsi="Book Antiqua" w:cs="Arial"/>
          <w:sz w:val="24"/>
          <w:szCs w:val="24"/>
          <w:vertAlign w:val="superscript"/>
        </w:rPr>
        <w:t>[21]</w:t>
      </w:r>
      <w:r w:rsidR="000D40E1" w:rsidRPr="00D54BA3">
        <w:rPr>
          <w:rFonts w:ascii="Book Antiqua" w:hAnsi="Book Antiqua" w:cs="Arial"/>
          <w:sz w:val="24"/>
          <w:szCs w:val="24"/>
        </w:rPr>
        <w:t>. CLOSURE I</w:t>
      </w:r>
      <w:r w:rsidR="0022601F" w:rsidRPr="00D54BA3">
        <w:rPr>
          <w:rFonts w:ascii="Book Antiqua" w:hAnsi="Book Antiqua" w:cs="Arial"/>
          <w:color w:val="auto"/>
          <w:sz w:val="24"/>
          <w:szCs w:val="24"/>
        </w:rPr>
        <w:t xml:space="preserve"> </w:t>
      </w:r>
      <w:r w:rsidR="0022601F" w:rsidRPr="00D54BA3">
        <w:rPr>
          <w:rFonts w:ascii="Book Antiqua" w:hAnsi="Book Antiqua" w:cs="Arial"/>
          <w:sz w:val="24"/>
          <w:szCs w:val="24"/>
        </w:rPr>
        <w:t>compared STARFlex</w:t>
      </w:r>
      <w:r w:rsidR="000D40E1" w:rsidRPr="00D54BA3">
        <w:rPr>
          <w:rFonts w:ascii="Book Antiqua" w:hAnsi="Book Antiqua" w:cs="Arial"/>
          <w:sz w:val="24"/>
          <w:szCs w:val="24"/>
        </w:rPr>
        <w:t xml:space="preserve"> device </w:t>
      </w:r>
      <w:r w:rsidR="00365F2E" w:rsidRPr="00D54BA3">
        <w:rPr>
          <w:rFonts w:ascii="Book Antiqua" w:hAnsi="Book Antiqua" w:cs="Arial"/>
          <w:sz w:val="24"/>
          <w:szCs w:val="24"/>
        </w:rPr>
        <w:t>to</w:t>
      </w:r>
      <w:r w:rsidR="000D40E1" w:rsidRPr="00D54BA3">
        <w:rPr>
          <w:rFonts w:ascii="Book Antiqua" w:hAnsi="Book Antiqua" w:cs="Arial"/>
          <w:sz w:val="24"/>
          <w:szCs w:val="24"/>
        </w:rPr>
        <w:t xml:space="preserve"> medical therapy in patients with cryptogenic stroke. </w:t>
      </w:r>
      <w:r w:rsidR="00C32EA0" w:rsidRPr="00D54BA3">
        <w:rPr>
          <w:rFonts w:ascii="Book Antiqua" w:hAnsi="Book Antiqua" w:cs="Arial"/>
          <w:sz w:val="24"/>
          <w:szCs w:val="24"/>
        </w:rPr>
        <w:t xml:space="preserve">The trial reported no difference </w:t>
      </w:r>
      <w:r w:rsidR="00600ACE" w:rsidRPr="00D54BA3">
        <w:rPr>
          <w:rFonts w:ascii="Book Antiqua" w:hAnsi="Book Antiqua" w:cs="Arial"/>
          <w:sz w:val="24"/>
          <w:szCs w:val="24"/>
        </w:rPr>
        <w:t xml:space="preserve">in </w:t>
      </w:r>
      <w:r w:rsidR="00C32EA0" w:rsidRPr="00D54BA3">
        <w:rPr>
          <w:rFonts w:ascii="Book Antiqua" w:hAnsi="Book Antiqua" w:cs="Arial"/>
          <w:sz w:val="24"/>
          <w:szCs w:val="24"/>
        </w:rPr>
        <w:t>recurrent stroke</w:t>
      </w:r>
      <w:r w:rsidR="00600ACE" w:rsidRPr="00D54BA3">
        <w:rPr>
          <w:rFonts w:ascii="Book Antiqua" w:hAnsi="Book Antiqua" w:cs="Arial"/>
          <w:sz w:val="24"/>
          <w:szCs w:val="24"/>
        </w:rPr>
        <w:t xml:space="preserve"> events</w:t>
      </w:r>
      <w:r w:rsidR="00C32EA0" w:rsidRPr="00D54BA3">
        <w:rPr>
          <w:rFonts w:ascii="Book Antiqua" w:hAnsi="Book Antiqua" w:cs="Arial"/>
          <w:sz w:val="24"/>
          <w:szCs w:val="24"/>
        </w:rPr>
        <w:t xml:space="preserve"> between PFO </w:t>
      </w:r>
      <w:r w:rsidR="00600ACE" w:rsidRPr="00D54BA3">
        <w:rPr>
          <w:rFonts w:ascii="Book Antiqua" w:hAnsi="Book Antiqua" w:cs="Arial"/>
          <w:sz w:val="24"/>
          <w:szCs w:val="24"/>
        </w:rPr>
        <w:t xml:space="preserve">device </w:t>
      </w:r>
      <w:r w:rsidR="00C32EA0" w:rsidRPr="00D54BA3">
        <w:rPr>
          <w:rFonts w:ascii="Book Antiqua" w:hAnsi="Book Antiqua" w:cs="Arial"/>
          <w:sz w:val="24"/>
          <w:szCs w:val="24"/>
        </w:rPr>
        <w:t xml:space="preserve">closure and medical </w:t>
      </w:r>
      <w:proofErr w:type="gramStart"/>
      <w:r w:rsidR="00FE7CC6" w:rsidRPr="00D54BA3">
        <w:rPr>
          <w:rFonts w:ascii="Book Antiqua" w:hAnsi="Book Antiqua" w:cs="Arial"/>
          <w:sz w:val="24"/>
          <w:szCs w:val="24"/>
        </w:rPr>
        <w:t>therapy</w:t>
      </w:r>
      <w:r w:rsidR="00FE7CC6" w:rsidRPr="00D54BA3">
        <w:rPr>
          <w:rFonts w:ascii="Book Antiqua" w:hAnsi="Book Antiqua" w:cs="Arial"/>
          <w:sz w:val="24"/>
          <w:szCs w:val="24"/>
          <w:vertAlign w:val="superscript"/>
        </w:rPr>
        <w:t>[</w:t>
      </w:r>
      <w:proofErr w:type="gramEnd"/>
      <w:r w:rsidR="00A85688" w:rsidRPr="00D54BA3">
        <w:rPr>
          <w:rFonts w:ascii="Book Antiqua" w:hAnsi="Book Antiqua" w:cs="Arial"/>
          <w:sz w:val="24"/>
          <w:szCs w:val="24"/>
          <w:vertAlign w:val="superscript"/>
        </w:rPr>
        <w:t>12]</w:t>
      </w:r>
      <w:r w:rsidR="00C32EA0" w:rsidRPr="00D54BA3">
        <w:rPr>
          <w:rFonts w:ascii="Book Antiqua" w:hAnsi="Book Antiqua" w:cs="Arial"/>
          <w:sz w:val="24"/>
          <w:szCs w:val="24"/>
        </w:rPr>
        <w:t>. Also, there were significantly higher number</w:t>
      </w:r>
      <w:r w:rsidR="00FE7CC6" w:rsidRPr="00D54BA3">
        <w:rPr>
          <w:rFonts w:ascii="Book Antiqua" w:hAnsi="Book Antiqua" w:cs="Arial"/>
          <w:sz w:val="24"/>
          <w:szCs w:val="24"/>
        </w:rPr>
        <w:t>s</w:t>
      </w:r>
      <w:r w:rsidR="00C32EA0" w:rsidRPr="00D54BA3">
        <w:rPr>
          <w:rFonts w:ascii="Book Antiqua" w:hAnsi="Book Antiqua" w:cs="Arial"/>
          <w:sz w:val="24"/>
          <w:szCs w:val="24"/>
        </w:rPr>
        <w:t xml:space="preserve"> of device related procedural complications. </w:t>
      </w:r>
      <w:r w:rsidR="000D40E1" w:rsidRPr="00D54BA3">
        <w:rPr>
          <w:rFonts w:ascii="Book Antiqua" w:hAnsi="Book Antiqua" w:cs="Arial"/>
          <w:sz w:val="24"/>
          <w:szCs w:val="24"/>
        </w:rPr>
        <w:t xml:space="preserve">Interpretation of results from the trial was limited by lower number of events when compared to number of patients lost at follow up. </w:t>
      </w:r>
      <w:r w:rsidR="00F30B8E" w:rsidRPr="00D54BA3">
        <w:rPr>
          <w:rFonts w:ascii="Book Antiqua" w:hAnsi="Book Antiqua" w:cs="Arial"/>
          <w:sz w:val="24"/>
          <w:szCs w:val="24"/>
        </w:rPr>
        <w:t>Following this came</w:t>
      </w:r>
      <w:r w:rsidR="004A372F" w:rsidRPr="00D54BA3">
        <w:rPr>
          <w:rFonts w:ascii="Book Antiqua" w:hAnsi="Book Antiqua" w:cs="Arial"/>
          <w:sz w:val="24"/>
          <w:szCs w:val="24"/>
        </w:rPr>
        <w:t xml:space="preserve"> </w:t>
      </w:r>
      <w:proofErr w:type="gramStart"/>
      <w:r w:rsidR="002E401E" w:rsidRPr="00D54BA3">
        <w:rPr>
          <w:rFonts w:ascii="Book Antiqua" w:hAnsi="Book Antiqua" w:cs="Arial"/>
          <w:sz w:val="24"/>
          <w:szCs w:val="24"/>
        </w:rPr>
        <w:t>PC</w:t>
      </w:r>
      <w:r w:rsidR="00A85688" w:rsidRPr="00D54BA3">
        <w:rPr>
          <w:rFonts w:ascii="Book Antiqua" w:hAnsi="Book Antiqua" w:cs="Arial"/>
          <w:sz w:val="24"/>
          <w:szCs w:val="24"/>
          <w:vertAlign w:val="superscript"/>
        </w:rPr>
        <w:t>[</w:t>
      </w:r>
      <w:proofErr w:type="gramEnd"/>
      <w:r w:rsidR="00A85688" w:rsidRPr="00D54BA3">
        <w:rPr>
          <w:rFonts w:ascii="Book Antiqua" w:hAnsi="Book Antiqua" w:cs="Arial"/>
          <w:sz w:val="24"/>
          <w:szCs w:val="24"/>
          <w:vertAlign w:val="superscript"/>
        </w:rPr>
        <w:t>13]</w:t>
      </w:r>
      <w:r w:rsidR="008442EE">
        <w:rPr>
          <w:rFonts w:ascii="Book Antiqua" w:hAnsi="Book Antiqua" w:cs="Arial"/>
          <w:sz w:val="24"/>
          <w:szCs w:val="24"/>
        </w:rPr>
        <w:t xml:space="preserve"> </w:t>
      </w:r>
      <w:r w:rsidR="002E401E" w:rsidRPr="00D54BA3">
        <w:rPr>
          <w:rFonts w:ascii="Book Antiqua" w:hAnsi="Book Antiqua" w:cs="Arial"/>
          <w:sz w:val="24"/>
          <w:szCs w:val="24"/>
        </w:rPr>
        <w:t>and RESPECT</w:t>
      </w:r>
      <w:r w:rsidR="00A85688" w:rsidRPr="00D54BA3">
        <w:rPr>
          <w:rFonts w:ascii="Book Antiqua" w:hAnsi="Book Antiqua" w:cs="Arial"/>
          <w:sz w:val="24"/>
          <w:szCs w:val="24"/>
          <w:vertAlign w:val="superscript"/>
        </w:rPr>
        <w:t>[21]</w:t>
      </w:r>
      <w:r w:rsidR="008442EE">
        <w:rPr>
          <w:rFonts w:ascii="Book Antiqua" w:hAnsi="Book Antiqua" w:cs="Arial"/>
          <w:sz w:val="24"/>
          <w:szCs w:val="24"/>
        </w:rPr>
        <w:t xml:space="preserve"> </w:t>
      </w:r>
      <w:r w:rsidR="004A372F" w:rsidRPr="00D54BA3">
        <w:rPr>
          <w:rFonts w:ascii="Book Antiqua" w:hAnsi="Book Antiqua" w:cs="Arial"/>
          <w:sz w:val="24"/>
          <w:szCs w:val="24"/>
        </w:rPr>
        <w:t>that</w:t>
      </w:r>
      <w:r w:rsidR="002E401E" w:rsidRPr="00D54BA3">
        <w:rPr>
          <w:rFonts w:ascii="Book Antiqua" w:hAnsi="Book Antiqua" w:cs="Arial"/>
          <w:sz w:val="24"/>
          <w:szCs w:val="24"/>
        </w:rPr>
        <w:t xml:space="preserve"> compared Amplatzer closure</w:t>
      </w:r>
      <w:r w:rsidR="00FE7CC6" w:rsidRPr="00D54BA3">
        <w:rPr>
          <w:rFonts w:ascii="Book Antiqua" w:hAnsi="Book Antiqua" w:cs="Arial"/>
          <w:sz w:val="24"/>
          <w:szCs w:val="24"/>
        </w:rPr>
        <w:t xml:space="preserve"> device</w:t>
      </w:r>
      <w:r w:rsidR="002E401E" w:rsidRPr="00D54BA3">
        <w:rPr>
          <w:rFonts w:ascii="Book Antiqua" w:hAnsi="Book Antiqua" w:cs="Arial"/>
          <w:sz w:val="24"/>
          <w:szCs w:val="24"/>
        </w:rPr>
        <w:t xml:space="preserve"> with medical therapy for prevention of cryptogenic stroke. </w:t>
      </w:r>
      <w:r w:rsidR="0031062E" w:rsidRPr="00D54BA3">
        <w:rPr>
          <w:rFonts w:ascii="Book Antiqua" w:hAnsi="Book Antiqua" w:cs="Arial"/>
          <w:sz w:val="24"/>
          <w:szCs w:val="24"/>
        </w:rPr>
        <w:t>Though</w:t>
      </w:r>
      <w:r w:rsidR="0000659C" w:rsidRPr="00D54BA3">
        <w:rPr>
          <w:rFonts w:ascii="Book Antiqua" w:hAnsi="Book Antiqua" w:cs="Arial"/>
          <w:sz w:val="24"/>
          <w:szCs w:val="24"/>
        </w:rPr>
        <w:t xml:space="preserve"> r</w:t>
      </w:r>
      <w:r w:rsidR="007F0C3D" w:rsidRPr="00D54BA3">
        <w:rPr>
          <w:rFonts w:ascii="Book Antiqua" w:hAnsi="Book Antiqua" w:cs="Arial"/>
          <w:sz w:val="24"/>
          <w:szCs w:val="24"/>
        </w:rPr>
        <w:t>esults from</w:t>
      </w:r>
      <w:r w:rsidR="002E401E" w:rsidRPr="00D54BA3">
        <w:rPr>
          <w:rFonts w:ascii="Book Antiqua" w:hAnsi="Book Antiqua" w:cs="Arial"/>
          <w:sz w:val="24"/>
          <w:szCs w:val="24"/>
        </w:rPr>
        <w:t xml:space="preserve"> the individual trials did not report any meaningful difference with respect to recurrent </w:t>
      </w:r>
      <w:r w:rsidR="00F30B8E" w:rsidRPr="00D54BA3">
        <w:rPr>
          <w:rFonts w:ascii="Book Antiqua" w:hAnsi="Book Antiqua" w:cs="Arial"/>
          <w:sz w:val="24"/>
          <w:szCs w:val="24"/>
        </w:rPr>
        <w:lastRenderedPageBreak/>
        <w:t xml:space="preserve">ischemic </w:t>
      </w:r>
      <w:r w:rsidR="002E401E" w:rsidRPr="00D54BA3">
        <w:rPr>
          <w:rFonts w:ascii="Book Antiqua" w:hAnsi="Book Antiqua" w:cs="Arial"/>
          <w:sz w:val="24"/>
          <w:szCs w:val="24"/>
        </w:rPr>
        <w:t>strokes</w:t>
      </w:r>
      <w:r w:rsidR="0000659C" w:rsidRPr="00D54BA3">
        <w:rPr>
          <w:rFonts w:ascii="Book Antiqua" w:hAnsi="Book Antiqua" w:cs="Arial"/>
          <w:sz w:val="24"/>
          <w:szCs w:val="24"/>
        </w:rPr>
        <w:t>, p</w:t>
      </w:r>
      <w:r w:rsidR="007F0C3D" w:rsidRPr="00D54BA3">
        <w:rPr>
          <w:rFonts w:ascii="Book Antiqua" w:hAnsi="Book Antiqua" w:cs="Arial"/>
          <w:sz w:val="24"/>
          <w:szCs w:val="24"/>
        </w:rPr>
        <w:t xml:space="preserve">revious meta analyses and pooled analysis </w:t>
      </w:r>
      <w:r w:rsidR="00FE7CC6" w:rsidRPr="00D54BA3">
        <w:rPr>
          <w:rFonts w:ascii="Book Antiqua" w:hAnsi="Book Antiqua" w:cs="Arial"/>
          <w:sz w:val="24"/>
          <w:szCs w:val="24"/>
        </w:rPr>
        <w:t xml:space="preserve">including these trials </w:t>
      </w:r>
      <w:r w:rsidR="002E401E" w:rsidRPr="00D54BA3">
        <w:rPr>
          <w:rFonts w:ascii="Book Antiqua" w:hAnsi="Book Antiqua" w:cs="Arial"/>
          <w:sz w:val="24"/>
          <w:szCs w:val="24"/>
        </w:rPr>
        <w:t xml:space="preserve">showed </w:t>
      </w:r>
      <w:r w:rsidR="00F30B8E" w:rsidRPr="00D54BA3">
        <w:rPr>
          <w:rFonts w:ascii="Book Antiqua" w:hAnsi="Book Antiqua" w:cs="Arial"/>
          <w:sz w:val="24"/>
          <w:szCs w:val="24"/>
        </w:rPr>
        <w:t xml:space="preserve">a </w:t>
      </w:r>
      <w:r w:rsidR="002E401E" w:rsidRPr="00D54BA3">
        <w:rPr>
          <w:rFonts w:ascii="Book Antiqua" w:hAnsi="Book Antiqua" w:cs="Arial"/>
          <w:sz w:val="24"/>
          <w:szCs w:val="24"/>
        </w:rPr>
        <w:t xml:space="preserve">significant </w:t>
      </w:r>
      <w:r w:rsidR="00F30B8E" w:rsidRPr="00D54BA3">
        <w:rPr>
          <w:rFonts w:ascii="Book Antiqua" w:hAnsi="Book Antiqua" w:cs="Arial"/>
          <w:sz w:val="24"/>
          <w:szCs w:val="24"/>
        </w:rPr>
        <w:t>reduction in</w:t>
      </w:r>
      <w:r w:rsidR="0000659C" w:rsidRPr="00D54BA3">
        <w:rPr>
          <w:rFonts w:ascii="Book Antiqua" w:hAnsi="Book Antiqua" w:cs="Arial"/>
          <w:sz w:val="24"/>
          <w:szCs w:val="24"/>
        </w:rPr>
        <w:t xml:space="preserve"> </w:t>
      </w:r>
      <w:r w:rsidR="00FE7CC6" w:rsidRPr="00D54BA3">
        <w:rPr>
          <w:rFonts w:ascii="Book Antiqua" w:hAnsi="Book Antiqua" w:cs="Arial"/>
          <w:sz w:val="24"/>
          <w:szCs w:val="24"/>
        </w:rPr>
        <w:t xml:space="preserve">incidence of </w:t>
      </w:r>
      <w:r w:rsidR="0000659C" w:rsidRPr="00D54BA3">
        <w:rPr>
          <w:rFonts w:ascii="Book Antiqua" w:hAnsi="Book Antiqua" w:cs="Arial"/>
          <w:sz w:val="24"/>
          <w:szCs w:val="24"/>
        </w:rPr>
        <w:t xml:space="preserve">recurrent </w:t>
      </w:r>
      <w:r w:rsidR="00F30B8E" w:rsidRPr="00D54BA3">
        <w:rPr>
          <w:rFonts w:ascii="Book Antiqua" w:hAnsi="Book Antiqua" w:cs="Arial"/>
          <w:sz w:val="24"/>
          <w:szCs w:val="24"/>
        </w:rPr>
        <w:t xml:space="preserve">ischemic </w:t>
      </w:r>
      <w:r w:rsidR="0000659C" w:rsidRPr="00D54BA3">
        <w:rPr>
          <w:rFonts w:ascii="Book Antiqua" w:hAnsi="Book Antiqua" w:cs="Arial"/>
          <w:sz w:val="24"/>
          <w:szCs w:val="24"/>
        </w:rPr>
        <w:t>stroke events</w:t>
      </w:r>
      <w:r w:rsidR="002E401E" w:rsidRPr="00D54BA3">
        <w:rPr>
          <w:rFonts w:ascii="Book Antiqua" w:hAnsi="Book Antiqua" w:cs="Arial"/>
          <w:sz w:val="24"/>
          <w:szCs w:val="24"/>
        </w:rPr>
        <w:t xml:space="preserve"> with</w:t>
      </w:r>
      <w:r w:rsidR="0000659C" w:rsidRPr="00D54BA3">
        <w:rPr>
          <w:rFonts w:ascii="Book Antiqua" w:hAnsi="Book Antiqua" w:cs="Arial"/>
          <w:sz w:val="24"/>
          <w:szCs w:val="24"/>
        </w:rPr>
        <w:t xml:space="preserve"> the</w:t>
      </w:r>
      <w:r w:rsidR="002E401E" w:rsidRPr="00D54BA3">
        <w:rPr>
          <w:rFonts w:ascii="Book Antiqua" w:hAnsi="Book Antiqua" w:cs="Arial"/>
          <w:sz w:val="24"/>
          <w:szCs w:val="24"/>
        </w:rPr>
        <w:t xml:space="preserve"> </w:t>
      </w:r>
      <w:r w:rsidR="000C33DE" w:rsidRPr="00D54BA3">
        <w:rPr>
          <w:rFonts w:ascii="Book Antiqua" w:hAnsi="Book Antiqua" w:cs="Arial"/>
          <w:sz w:val="24"/>
          <w:szCs w:val="24"/>
        </w:rPr>
        <w:t xml:space="preserve">use of Amplatzer </w:t>
      </w:r>
      <w:proofErr w:type="gramStart"/>
      <w:r w:rsidR="000C33DE" w:rsidRPr="00D54BA3">
        <w:rPr>
          <w:rFonts w:ascii="Book Antiqua" w:hAnsi="Book Antiqua" w:cs="Arial"/>
          <w:sz w:val="24"/>
          <w:szCs w:val="24"/>
        </w:rPr>
        <w:t>device</w:t>
      </w:r>
      <w:r w:rsidR="00A85688" w:rsidRPr="00D54BA3">
        <w:rPr>
          <w:rFonts w:ascii="Book Antiqua" w:hAnsi="Book Antiqua" w:cs="Arial"/>
          <w:sz w:val="24"/>
          <w:szCs w:val="24"/>
          <w:vertAlign w:val="superscript"/>
        </w:rPr>
        <w:t>[</w:t>
      </w:r>
      <w:proofErr w:type="gramEnd"/>
      <w:r w:rsidR="00A85688" w:rsidRPr="00D54BA3">
        <w:rPr>
          <w:rFonts w:ascii="Book Antiqua" w:hAnsi="Book Antiqua" w:cs="Arial"/>
          <w:sz w:val="24"/>
          <w:szCs w:val="24"/>
          <w:vertAlign w:val="superscript"/>
        </w:rPr>
        <w:t>22,23]</w:t>
      </w:r>
      <w:r w:rsidR="0000659C" w:rsidRPr="00D54BA3">
        <w:rPr>
          <w:rFonts w:ascii="Book Antiqua" w:hAnsi="Book Antiqua" w:cs="Arial"/>
          <w:sz w:val="24"/>
          <w:szCs w:val="24"/>
        </w:rPr>
        <w:t>.</w:t>
      </w:r>
      <w:r w:rsidR="005F0700" w:rsidRPr="00D54BA3">
        <w:rPr>
          <w:rFonts w:ascii="Book Antiqua" w:hAnsi="Book Antiqua" w:cs="Arial"/>
          <w:sz w:val="24"/>
          <w:szCs w:val="24"/>
        </w:rPr>
        <w:t xml:space="preserve"> </w:t>
      </w:r>
      <w:r w:rsidR="005B646B" w:rsidRPr="00D54BA3">
        <w:rPr>
          <w:rFonts w:ascii="Book Antiqua" w:hAnsi="Book Antiqua" w:cs="Arial"/>
          <w:sz w:val="24"/>
          <w:szCs w:val="24"/>
        </w:rPr>
        <w:t>C</w:t>
      </w:r>
      <w:r w:rsidR="00275EA7" w:rsidRPr="00D54BA3">
        <w:rPr>
          <w:rFonts w:ascii="Book Antiqua" w:hAnsi="Book Antiqua" w:cs="Arial"/>
          <w:sz w:val="24"/>
          <w:szCs w:val="24"/>
        </w:rPr>
        <w:t>ombined analysis</w:t>
      </w:r>
      <w:r w:rsidR="005B646B" w:rsidRPr="00D54BA3">
        <w:rPr>
          <w:rFonts w:ascii="Book Antiqua" w:hAnsi="Book Antiqua" w:cs="Arial"/>
          <w:sz w:val="24"/>
          <w:szCs w:val="24"/>
        </w:rPr>
        <w:t xml:space="preserve"> also</w:t>
      </w:r>
      <w:r w:rsidR="00275EA7" w:rsidRPr="00D54BA3">
        <w:rPr>
          <w:rFonts w:ascii="Book Antiqua" w:hAnsi="Book Antiqua" w:cs="Arial"/>
          <w:sz w:val="24"/>
          <w:szCs w:val="24"/>
        </w:rPr>
        <w:t xml:space="preserve"> showed significant</w:t>
      </w:r>
      <w:r w:rsidR="00F30B8E" w:rsidRPr="00D54BA3">
        <w:rPr>
          <w:rFonts w:ascii="Book Antiqua" w:hAnsi="Book Antiqua" w:cs="Arial"/>
          <w:sz w:val="24"/>
          <w:szCs w:val="24"/>
        </w:rPr>
        <w:t>ly</w:t>
      </w:r>
      <w:r w:rsidR="00275EA7" w:rsidRPr="00D54BA3">
        <w:rPr>
          <w:rFonts w:ascii="Book Antiqua" w:hAnsi="Book Antiqua" w:cs="Arial"/>
          <w:sz w:val="24"/>
          <w:szCs w:val="24"/>
        </w:rPr>
        <w:t xml:space="preserve"> higher rates</w:t>
      </w:r>
      <w:r w:rsidR="007B2B66" w:rsidRPr="00D54BA3">
        <w:rPr>
          <w:rFonts w:ascii="Book Antiqua" w:hAnsi="Book Antiqua" w:cs="Arial"/>
          <w:sz w:val="24"/>
          <w:szCs w:val="24"/>
        </w:rPr>
        <w:t xml:space="preserve"> of</w:t>
      </w:r>
      <w:r w:rsidR="00275EA7" w:rsidRPr="00D54BA3">
        <w:rPr>
          <w:rFonts w:ascii="Book Antiqua" w:hAnsi="Book Antiqua" w:cs="Arial"/>
          <w:sz w:val="24"/>
          <w:szCs w:val="24"/>
        </w:rPr>
        <w:t xml:space="preserve"> atrial fibrillation in </w:t>
      </w:r>
      <w:r w:rsidR="0000659C" w:rsidRPr="00D54BA3">
        <w:rPr>
          <w:rFonts w:ascii="Book Antiqua" w:hAnsi="Book Antiqua" w:cs="Arial"/>
          <w:sz w:val="24"/>
          <w:szCs w:val="24"/>
        </w:rPr>
        <w:t xml:space="preserve">PFO </w:t>
      </w:r>
      <w:r w:rsidR="00F30B8E" w:rsidRPr="00D54BA3">
        <w:rPr>
          <w:rFonts w:ascii="Book Antiqua" w:hAnsi="Book Antiqua" w:cs="Arial"/>
          <w:sz w:val="24"/>
          <w:szCs w:val="24"/>
        </w:rPr>
        <w:t xml:space="preserve">device </w:t>
      </w:r>
      <w:r w:rsidR="0000659C" w:rsidRPr="00D54BA3">
        <w:rPr>
          <w:rFonts w:ascii="Book Antiqua" w:hAnsi="Book Antiqua" w:cs="Arial"/>
          <w:sz w:val="24"/>
          <w:szCs w:val="24"/>
        </w:rPr>
        <w:t xml:space="preserve">closure </w:t>
      </w:r>
      <w:proofErr w:type="gramStart"/>
      <w:r w:rsidR="0000659C" w:rsidRPr="00D54BA3">
        <w:rPr>
          <w:rFonts w:ascii="Book Antiqua" w:hAnsi="Book Antiqua" w:cs="Arial"/>
          <w:sz w:val="24"/>
          <w:szCs w:val="24"/>
        </w:rPr>
        <w:t>group</w:t>
      </w:r>
      <w:r w:rsidR="00A85688" w:rsidRPr="00D54BA3">
        <w:rPr>
          <w:rFonts w:ascii="Book Antiqua" w:hAnsi="Book Antiqua" w:cs="Arial"/>
          <w:sz w:val="24"/>
          <w:szCs w:val="24"/>
          <w:vertAlign w:val="superscript"/>
        </w:rPr>
        <w:t>[</w:t>
      </w:r>
      <w:proofErr w:type="gramEnd"/>
      <w:r w:rsidR="00A85688" w:rsidRPr="00D54BA3">
        <w:rPr>
          <w:rFonts w:ascii="Book Antiqua" w:hAnsi="Book Antiqua" w:cs="Arial"/>
          <w:sz w:val="24"/>
          <w:szCs w:val="24"/>
          <w:vertAlign w:val="superscript"/>
        </w:rPr>
        <w:t>22,23]</w:t>
      </w:r>
      <w:r w:rsidR="00275EA7" w:rsidRPr="00D54BA3">
        <w:rPr>
          <w:rFonts w:ascii="Book Antiqua" w:hAnsi="Book Antiqua" w:cs="Arial"/>
          <w:sz w:val="24"/>
          <w:szCs w:val="24"/>
        </w:rPr>
        <w:t xml:space="preserve">. </w:t>
      </w:r>
      <w:r w:rsidR="001517F8" w:rsidRPr="00D54BA3">
        <w:rPr>
          <w:rFonts w:ascii="Book Antiqua" w:hAnsi="Book Antiqua" w:cs="Arial"/>
          <w:sz w:val="24"/>
          <w:szCs w:val="24"/>
        </w:rPr>
        <w:t>Recently the long-term follow-</w:t>
      </w:r>
      <w:r w:rsidR="00F30B8E" w:rsidRPr="00D54BA3">
        <w:rPr>
          <w:rFonts w:ascii="Book Antiqua" w:hAnsi="Book Antiqua" w:cs="Arial"/>
          <w:sz w:val="24"/>
          <w:szCs w:val="24"/>
        </w:rPr>
        <w:t>up data from</w:t>
      </w:r>
      <w:r w:rsidR="005F0700" w:rsidRPr="00D54BA3">
        <w:rPr>
          <w:rFonts w:ascii="Book Antiqua" w:hAnsi="Book Antiqua" w:cs="Arial"/>
          <w:sz w:val="24"/>
          <w:szCs w:val="24"/>
        </w:rPr>
        <w:t xml:space="preserve"> RESPECT showed a </w:t>
      </w:r>
      <w:r w:rsidR="0000659C" w:rsidRPr="00D54BA3">
        <w:rPr>
          <w:rFonts w:ascii="Book Antiqua" w:hAnsi="Book Antiqua" w:cs="Arial"/>
          <w:sz w:val="24"/>
          <w:szCs w:val="24"/>
        </w:rPr>
        <w:t>significant</w:t>
      </w:r>
      <w:r w:rsidR="005F0700" w:rsidRPr="00D54BA3">
        <w:rPr>
          <w:rFonts w:ascii="Book Antiqua" w:hAnsi="Book Antiqua" w:cs="Arial"/>
          <w:sz w:val="24"/>
          <w:szCs w:val="24"/>
        </w:rPr>
        <w:t xml:space="preserve"> reducti</w:t>
      </w:r>
      <w:r w:rsidR="00F30B8E" w:rsidRPr="00D54BA3">
        <w:rPr>
          <w:rFonts w:ascii="Book Antiqua" w:hAnsi="Book Antiqua" w:cs="Arial"/>
          <w:sz w:val="24"/>
          <w:szCs w:val="24"/>
        </w:rPr>
        <w:t>on in recurrent ischemic stroke events</w:t>
      </w:r>
      <w:r w:rsidR="005F0700" w:rsidRPr="00D54BA3">
        <w:rPr>
          <w:rFonts w:ascii="Book Antiqua" w:hAnsi="Book Antiqua" w:cs="Arial"/>
          <w:sz w:val="24"/>
          <w:szCs w:val="24"/>
        </w:rPr>
        <w:t xml:space="preserve"> in the </w:t>
      </w:r>
      <w:r w:rsidR="005B646B" w:rsidRPr="00D54BA3">
        <w:rPr>
          <w:rFonts w:ascii="Book Antiqua" w:hAnsi="Book Antiqua" w:cs="Arial"/>
          <w:sz w:val="24"/>
          <w:szCs w:val="24"/>
        </w:rPr>
        <w:t xml:space="preserve">PFO </w:t>
      </w:r>
      <w:r w:rsidR="00F30B8E" w:rsidRPr="00D54BA3">
        <w:rPr>
          <w:rFonts w:ascii="Book Antiqua" w:hAnsi="Book Antiqua" w:cs="Arial"/>
          <w:sz w:val="24"/>
          <w:szCs w:val="24"/>
        </w:rPr>
        <w:t xml:space="preserve">device </w:t>
      </w:r>
      <w:r w:rsidR="005B646B" w:rsidRPr="00D54BA3">
        <w:rPr>
          <w:rFonts w:ascii="Book Antiqua" w:hAnsi="Book Antiqua" w:cs="Arial"/>
          <w:sz w:val="24"/>
          <w:szCs w:val="24"/>
        </w:rPr>
        <w:t xml:space="preserve">closure </w:t>
      </w:r>
      <w:r w:rsidR="005F0700" w:rsidRPr="00D54BA3">
        <w:rPr>
          <w:rFonts w:ascii="Book Antiqua" w:hAnsi="Book Antiqua" w:cs="Arial"/>
          <w:sz w:val="24"/>
          <w:szCs w:val="24"/>
        </w:rPr>
        <w:t>group compared to medical therapy</w:t>
      </w:r>
      <w:r w:rsidR="00A85688" w:rsidRPr="00D54BA3">
        <w:rPr>
          <w:rFonts w:ascii="Book Antiqua" w:hAnsi="Book Antiqua" w:cs="Arial"/>
          <w:sz w:val="24"/>
          <w:szCs w:val="24"/>
          <w:vertAlign w:val="superscript"/>
        </w:rPr>
        <w:t>[16]</w:t>
      </w:r>
      <w:r w:rsidR="005B646B" w:rsidRPr="00D54BA3">
        <w:rPr>
          <w:rFonts w:ascii="Book Antiqua" w:hAnsi="Book Antiqua" w:cs="Arial"/>
          <w:sz w:val="24"/>
          <w:szCs w:val="24"/>
        </w:rPr>
        <w:t xml:space="preserve"> </w:t>
      </w:r>
      <w:r w:rsidR="00F90B5F" w:rsidRPr="00D54BA3">
        <w:rPr>
          <w:rFonts w:ascii="Book Antiqua" w:hAnsi="Book Antiqua" w:cs="Arial"/>
          <w:sz w:val="24"/>
          <w:szCs w:val="24"/>
        </w:rPr>
        <w:t>as well as the</w:t>
      </w:r>
      <w:r w:rsidR="005A026E" w:rsidRPr="00D54BA3">
        <w:rPr>
          <w:rFonts w:ascii="Book Antiqua" w:hAnsi="Book Antiqua" w:cs="Arial"/>
          <w:sz w:val="24"/>
          <w:szCs w:val="24"/>
        </w:rPr>
        <w:t xml:space="preserve"> two</w:t>
      </w:r>
      <w:r w:rsidR="005B646B" w:rsidRPr="00D54BA3">
        <w:rPr>
          <w:rFonts w:ascii="Book Antiqua" w:hAnsi="Book Antiqua" w:cs="Arial"/>
          <w:sz w:val="24"/>
          <w:szCs w:val="24"/>
        </w:rPr>
        <w:t xml:space="preserve"> other major RCTs </w:t>
      </w:r>
      <w:r w:rsidR="005A026E" w:rsidRPr="00D54BA3">
        <w:rPr>
          <w:rFonts w:ascii="Book Antiqua" w:hAnsi="Book Antiqua" w:cs="Arial"/>
          <w:sz w:val="24"/>
          <w:szCs w:val="24"/>
        </w:rPr>
        <w:t xml:space="preserve">- </w:t>
      </w:r>
      <w:r w:rsidR="005B646B" w:rsidRPr="00D54BA3">
        <w:rPr>
          <w:rFonts w:ascii="Book Antiqua" w:hAnsi="Book Antiqua" w:cs="Arial"/>
          <w:sz w:val="24"/>
          <w:szCs w:val="24"/>
        </w:rPr>
        <w:t>CLOSE and REDUCE</w:t>
      </w:r>
      <w:r w:rsidR="00F90B5F" w:rsidRPr="00D54BA3">
        <w:rPr>
          <w:rFonts w:ascii="Book Antiqua" w:hAnsi="Book Antiqua" w:cs="Arial"/>
          <w:sz w:val="24"/>
          <w:szCs w:val="24"/>
        </w:rPr>
        <w:t>.</w:t>
      </w:r>
    </w:p>
    <w:p w14:paraId="399C11E2" w14:textId="3CFBC733" w:rsidR="00275EA7" w:rsidRPr="00D54BA3" w:rsidRDefault="007C18A3" w:rsidP="00FA5B56">
      <w:pPr>
        <w:spacing w:after="0" w:line="360" w:lineRule="auto"/>
        <w:ind w:firstLineChars="100" w:firstLine="240"/>
        <w:jc w:val="both"/>
        <w:rPr>
          <w:rFonts w:ascii="Book Antiqua" w:hAnsi="Book Antiqua" w:cs="Arial"/>
          <w:sz w:val="24"/>
          <w:szCs w:val="24"/>
        </w:rPr>
      </w:pPr>
      <w:r w:rsidRPr="00D54BA3">
        <w:rPr>
          <w:rFonts w:ascii="Book Antiqua" w:hAnsi="Book Antiqua" w:cs="Arial"/>
          <w:sz w:val="24"/>
          <w:szCs w:val="24"/>
        </w:rPr>
        <w:t xml:space="preserve">It is worthwhile discussing the inclusion criteria of the previously published trials. </w:t>
      </w:r>
      <w:r w:rsidR="006F5BB8" w:rsidRPr="00D54BA3">
        <w:rPr>
          <w:rFonts w:ascii="Book Antiqua" w:hAnsi="Book Antiqua" w:cs="Arial"/>
          <w:sz w:val="24"/>
          <w:szCs w:val="24"/>
        </w:rPr>
        <w:t>CLOSURE I, PC and RESPECT</w:t>
      </w:r>
      <w:r w:rsidR="00914D66" w:rsidRPr="00D54BA3">
        <w:rPr>
          <w:rFonts w:ascii="Book Antiqua" w:hAnsi="Book Antiqua" w:cs="Arial"/>
          <w:sz w:val="24"/>
          <w:szCs w:val="24"/>
        </w:rPr>
        <w:t xml:space="preserve"> </w:t>
      </w:r>
      <w:r w:rsidR="005A0F70" w:rsidRPr="00D54BA3">
        <w:rPr>
          <w:rFonts w:ascii="Book Antiqua" w:hAnsi="Book Antiqua" w:cs="Arial"/>
          <w:sz w:val="24"/>
          <w:szCs w:val="24"/>
        </w:rPr>
        <w:t xml:space="preserve">included patients with </w:t>
      </w:r>
      <w:r w:rsidR="00914D66" w:rsidRPr="00D54BA3">
        <w:rPr>
          <w:rFonts w:ascii="Book Antiqua" w:hAnsi="Book Antiqua" w:cs="Arial"/>
          <w:sz w:val="24"/>
          <w:szCs w:val="24"/>
        </w:rPr>
        <w:t>any PFO size with or without atrial septal aneurysm</w:t>
      </w:r>
      <w:r w:rsidR="005A0F70" w:rsidRPr="00D54BA3">
        <w:rPr>
          <w:rFonts w:ascii="Book Antiqua" w:hAnsi="Book Antiqua" w:cs="Arial"/>
          <w:sz w:val="24"/>
          <w:szCs w:val="24"/>
        </w:rPr>
        <w:t xml:space="preserve">. </w:t>
      </w:r>
      <w:r w:rsidR="00275EA7" w:rsidRPr="00D54BA3">
        <w:rPr>
          <w:rFonts w:ascii="Book Antiqua" w:hAnsi="Book Antiqua" w:cs="Arial"/>
          <w:sz w:val="24"/>
          <w:szCs w:val="24"/>
        </w:rPr>
        <w:t>In</w:t>
      </w:r>
      <w:r w:rsidR="005F0700" w:rsidRPr="00D54BA3">
        <w:rPr>
          <w:rFonts w:ascii="Book Antiqua" w:hAnsi="Book Antiqua" w:cs="Arial"/>
          <w:sz w:val="24"/>
          <w:szCs w:val="24"/>
        </w:rPr>
        <w:t xml:space="preserve"> </w:t>
      </w:r>
      <w:r w:rsidR="005B646B" w:rsidRPr="00D54BA3">
        <w:rPr>
          <w:rFonts w:ascii="Book Antiqua" w:hAnsi="Book Antiqua" w:cs="Arial"/>
          <w:sz w:val="24"/>
          <w:szCs w:val="24"/>
        </w:rPr>
        <w:t>the</w:t>
      </w:r>
      <w:r w:rsidR="00C97A23" w:rsidRPr="00D54BA3">
        <w:rPr>
          <w:rFonts w:ascii="Book Antiqua" w:hAnsi="Book Antiqua" w:cs="Arial"/>
          <w:sz w:val="24"/>
          <w:szCs w:val="24"/>
        </w:rPr>
        <w:t>se</w:t>
      </w:r>
      <w:r w:rsidR="005B646B" w:rsidRPr="00D54BA3">
        <w:rPr>
          <w:rFonts w:ascii="Book Antiqua" w:hAnsi="Book Antiqua" w:cs="Arial"/>
          <w:sz w:val="24"/>
          <w:szCs w:val="24"/>
        </w:rPr>
        <w:t xml:space="preserve"> initial</w:t>
      </w:r>
      <w:r w:rsidR="005F0700" w:rsidRPr="00D54BA3">
        <w:rPr>
          <w:rFonts w:ascii="Book Antiqua" w:hAnsi="Book Antiqua" w:cs="Arial"/>
          <w:sz w:val="24"/>
          <w:szCs w:val="24"/>
        </w:rPr>
        <w:t xml:space="preserve"> trials, there was an overall higher dropout rate for the very low event rate at follow up. </w:t>
      </w:r>
      <w:r w:rsidR="00F30B8E" w:rsidRPr="00D54BA3">
        <w:rPr>
          <w:rFonts w:ascii="Book Antiqua" w:hAnsi="Book Antiqua" w:cs="Arial"/>
          <w:sz w:val="24"/>
          <w:szCs w:val="24"/>
        </w:rPr>
        <w:t>Notably,</w:t>
      </w:r>
      <w:r w:rsidR="001517F8" w:rsidRPr="00D54BA3">
        <w:rPr>
          <w:rFonts w:ascii="Book Antiqua" w:hAnsi="Book Antiqua" w:cs="Arial"/>
          <w:sz w:val="24"/>
          <w:szCs w:val="24"/>
        </w:rPr>
        <w:t xml:space="preserve"> there were</w:t>
      </w:r>
      <w:r w:rsidR="005B646B" w:rsidRPr="00D54BA3">
        <w:rPr>
          <w:rFonts w:ascii="Book Antiqua" w:hAnsi="Book Antiqua" w:cs="Arial"/>
          <w:sz w:val="24"/>
          <w:szCs w:val="24"/>
        </w:rPr>
        <w:t xml:space="preserve"> issues with</w:t>
      </w:r>
      <w:r w:rsidR="001517F8" w:rsidRPr="00D54BA3">
        <w:rPr>
          <w:rFonts w:ascii="Book Antiqua" w:hAnsi="Book Antiqua" w:cs="Arial"/>
          <w:sz w:val="24"/>
          <w:szCs w:val="24"/>
        </w:rPr>
        <w:t xml:space="preserve"> patient selection. For example, patients with small PFO and patients with </w:t>
      </w:r>
      <w:r w:rsidR="00241DEF" w:rsidRPr="00D54BA3">
        <w:rPr>
          <w:rFonts w:ascii="Book Antiqua" w:hAnsi="Book Antiqua" w:cs="Arial"/>
          <w:sz w:val="24"/>
          <w:szCs w:val="24"/>
        </w:rPr>
        <w:t>concomitant</w:t>
      </w:r>
      <w:r w:rsidR="001517F8" w:rsidRPr="00D54BA3">
        <w:rPr>
          <w:rFonts w:ascii="Book Antiqua" w:hAnsi="Book Antiqua" w:cs="Arial"/>
          <w:sz w:val="24"/>
          <w:szCs w:val="24"/>
        </w:rPr>
        <w:t xml:space="preserve"> atrial fibrillation were included in </w:t>
      </w:r>
      <w:r w:rsidR="005B646B" w:rsidRPr="00D54BA3">
        <w:rPr>
          <w:rFonts w:ascii="Book Antiqua" w:hAnsi="Book Antiqua" w:cs="Arial"/>
          <w:sz w:val="24"/>
          <w:szCs w:val="24"/>
        </w:rPr>
        <w:t>these trials</w:t>
      </w:r>
      <w:r w:rsidR="001517F8" w:rsidRPr="00D54BA3">
        <w:rPr>
          <w:rFonts w:ascii="Book Antiqua" w:hAnsi="Book Antiqua" w:cs="Arial"/>
          <w:sz w:val="24"/>
          <w:szCs w:val="24"/>
        </w:rPr>
        <w:t xml:space="preserve">. In these patients, atrial fibrillation and concomitant coronary disease increases the risk of arterial stroke and these patients may not essentially benefit from PFO closure. </w:t>
      </w:r>
    </w:p>
    <w:p w14:paraId="09BF073F" w14:textId="62084555" w:rsidR="00DE4782" w:rsidRPr="00D54BA3" w:rsidRDefault="00C97A23" w:rsidP="00FA5B56">
      <w:pPr>
        <w:spacing w:after="0" w:line="360" w:lineRule="auto"/>
        <w:ind w:firstLineChars="100" w:firstLine="240"/>
        <w:jc w:val="both"/>
        <w:rPr>
          <w:rFonts w:ascii="Book Antiqua" w:hAnsi="Book Antiqua" w:cs="Arial"/>
          <w:sz w:val="24"/>
          <w:szCs w:val="24"/>
        </w:rPr>
      </w:pPr>
      <w:r w:rsidRPr="00D54BA3">
        <w:rPr>
          <w:rFonts w:ascii="Book Antiqua" w:hAnsi="Book Antiqua" w:cs="Arial"/>
          <w:sz w:val="24"/>
          <w:szCs w:val="24"/>
        </w:rPr>
        <w:t xml:space="preserve">The CLOSE, </w:t>
      </w:r>
      <w:r w:rsidR="00275EA7" w:rsidRPr="00D54BA3">
        <w:rPr>
          <w:rFonts w:ascii="Book Antiqua" w:hAnsi="Book Antiqua" w:cs="Arial"/>
          <w:sz w:val="24"/>
          <w:szCs w:val="24"/>
        </w:rPr>
        <w:t>REDUCE</w:t>
      </w:r>
      <w:r w:rsidRPr="00D54BA3">
        <w:rPr>
          <w:rFonts w:ascii="Book Antiqua" w:hAnsi="Book Antiqua" w:cs="Arial"/>
          <w:sz w:val="24"/>
          <w:szCs w:val="24"/>
        </w:rPr>
        <w:t xml:space="preserve"> and RESPECT</w:t>
      </w:r>
      <w:r w:rsidR="00275EA7" w:rsidRPr="00D54BA3">
        <w:rPr>
          <w:rFonts w:ascii="Book Antiqua" w:hAnsi="Book Antiqua" w:cs="Arial"/>
          <w:sz w:val="24"/>
          <w:szCs w:val="24"/>
        </w:rPr>
        <w:t xml:space="preserve"> trials </w:t>
      </w:r>
      <w:r w:rsidR="00AE09F7" w:rsidRPr="00D54BA3">
        <w:rPr>
          <w:rFonts w:ascii="Book Antiqua" w:hAnsi="Book Antiqua" w:cs="Arial"/>
          <w:sz w:val="24"/>
          <w:szCs w:val="24"/>
        </w:rPr>
        <w:t xml:space="preserve">recently </w:t>
      </w:r>
      <w:r w:rsidR="00275EA7" w:rsidRPr="00D54BA3">
        <w:rPr>
          <w:rFonts w:ascii="Book Antiqua" w:hAnsi="Book Antiqua" w:cs="Arial"/>
          <w:sz w:val="24"/>
          <w:szCs w:val="24"/>
        </w:rPr>
        <w:t>reported long term outcomes</w:t>
      </w:r>
      <w:r w:rsidR="00AE09F7" w:rsidRPr="00D54BA3">
        <w:rPr>
          <w:rFonts w:ascii="Book Antiqua" w:hAnsi="Book Antiqua" w:cs="Arial"/>
          <w:sz w:val="24"/>
          <w:szCs w:val="24"/>
        </w:rPr>
        <w:t xml:space="preserve"> in patients with </w:t>
      </w:r>
      <w:r w:rsidR="00534C0F" w:rsidRPr="00D54BA3">
        <w:rPr>
          <w:rFonts w:ascii="Book Antiqua" w:hAnsi="Book Antiqua" w:cs="Arial"/>
          <w:sz w:val="24"/>
          <w:szCs w:val="24"/>
        </w:rPr>
        <w:t>large sized PFO or patients with atrial septal aneurysm.</w:t>
      </w:r>
      <w:r w:rsidR="00DE4782" w:rsidRPr="00D54BA3">
        <w:rPr>
          <w:rFonts w:ascii="Book Antiqua" w:hAnsi="Book Antiqua" w:cs="Arial"/>
          <w:sz w:val="24"/>
          <w:szCs w:val="24"/>
        </w:rPr>
        <w:t xml:space="preserve"> Whereas REDUCE used GOR</w:t>
      </w:r>
      <w:r w:rsidR="00AE09F7" w:rsidRPr="00D54BA3">
        <w:rPr>
          <w:rFonts w:ascii="Book Antiqua" w:hAnsi="Book Antiqua" w:cs="Arial"/>
          <w:sz w:val="24"/>
          <w:szCs w:val="24"/>
        </w:rPr>
        <w:t>E</w:t>
      </w:r>
      <w:r w:rsidR="00DE4782" w:rsidRPr="00D54BA3">
        <w:rPr>
          <w:rFonts w:ascii="Book Antiqua" w:hAnsi="Book Antiqua" w:cs="Arial"/>
          <w:sz w:val="24"/>
          <w:szCs w:val="24"/>
        </w:rPr>
        <w:t xml:space="preserve"> Helex or GORE Cardioform</w:t>
      </w:r>
      <w:r w:rsidR="00AE09F7" w:rsidRPr="00D54BA3">
        <w:rPr>
          <w:rFonts w:ascii="Book Antiqua" w:hAnsi="Book Antiqua" w:cs="Arial"/>
          <w:sz w:val="24"/>
          <w:szCs w:val="24"/>
        </w:rPr>
        <w:t xml:space="preserve"> device, CLOSE </w:t>
      </w:r>
      <w:r w:rsidR="00F30B8E" w:rsidRPr="00D54BA3">
        <w:rPr>
          <w:rFonts w:ascii="Book Antiqua" w:hAnsi="Book Antiqua" w:cs="Arial"/>
          <w:sz w:val="24"/>
          <w:szCs w:val="24"/>
        </w:rPr>
        <w:t>included</w:t>
      </w:r>
      <w:r w:rsidR="00AE09F7" w:rsidRPr="00D54BA3">
        <w:rPr>
          <w:rFonts w:ascii="Book Antiqua" w:hAnsi="Book Antiqua" w:cs="Arial"/>
          <w:sz w:val="24"/>
          <w:szCs w:val="24"/>
        </w:rPr>
        <w:t xml:space="preserve"> </w:t>
      </w:r>
      <w:r w:rsidRPr="00D54BA3">
        <w:rPr>
          <w:rFonts w:ascii="Book Antiqua" w:hAnsi="Book Antiqua" w:cs="Arial"/>
          <w:sz w:val="24"/>
          <w:szCs w:val="24"/>
        </w:rPr>
        <w:t>multiple</w:t>
      </w:r>
      <w:r w:rsidR="00AE09F7" w:rsidRPr="00D54BA3">
        <w:rPr>
          <w:rFonts w:ascii="Book Antiqua" w:hAnsi="Book Antiqua" w:cs="Arial"/>
          <w:sz w:val="24"/>
          <w:szCs w:val="24"/>
        </w:rPr>
        <w:t xml:space="preserve"> device</w:t>
      </w:r>
      <w:r w:rsidR="004A4F03" w:rsidRPr="00D54BA3">
        <w:rPr>
          <w:rFonts w:ascii="Book Antiqua" w:hAnsi="Book Antiqua" w:cs="Arial"/>
          <w:sz w:val="24"/>
          <w:szCs w:val="24"/>
        </w:rPr>
        <w:t>s as listed in Table</w:t>
      </w:r>
      <w:r w:rsidR="00C62ECC">
        <w:rPr>
          <w:rFonts w:ascii="Book Antiqua" w:hAnsi="Book Antiqua" w:cs="Arial" w:hint="eastAsia"/>
          <w:sz w:val="24"/>
          <w:szCs w:val="24"/>
          <w:lang w:eastAsia="zh-CN"/>
        </w:rPr>
        <w:t xml:space="preserve"> </w:t>
      </w:r>
      <w:r w:rsidRPr="00D54BA3">
        <w:rPr>
          <w:rFonts w:ascii="Book Antiqua" w:hAnsi="Book Antiqua" w:cs="Arial"/>
          <w:sz w:val="24"/>
          <w:szCs w:val="24"/>
        </w:rPr>
        <w:t>2</w:t>
      </w:r>
      <w:r w:rsidR="00AE09F7" w:rsidRPr="00D54BA3">
        <w:rPr>
          <w:rFonts w:ascii="Book Antiqua" w:hAnsi="Book Antiqua" w:cs="Arial"/>
          <w:sz w:val="24"/>
          <w:szCs w:val="24"/>
        </w:rPr>
        <w:t xml:space="preserve">. </w:t>
      </w:r>
      <w:r w:rsidR="00534C0F" w:rsidRPr="00D54BA3">
        <w:rPr>
          <w:rFonts w:ascii="Book Antiqua" w:hAnsi="Book Antiqua" w:cs="Arial"/>
          <w:sz w:val="24"/>
          <w:szCs w:val="24"/>
        </w:rPr>
        <w:t>CLOSE showed a significant reduction in recurrent</w:t>
      </w:r>
      <w:r w:rsidR="00F30B8E" w:rsidRPr="00D54BA3">
        <w:rPr>
          <w:rFonts w:ascii="Book Antiqua" w:hAnsi="Book Antiqua" w:cs="Arial"/>
          <w:sz w:val="24"/>
          <w:szCs w:val="24"/>
        </w:rPr>
        <w:t xml:space="preserve"> ischemic</w:t>
      </w:r>
      <w:r w:rsidR="00534C0F" w:rsidRPr="00D54BA3">
        <w:rPr>
          <w:rFonts w:ascii="Book Antiqua" w:hAnsi="Book Antiqua" w:cs="Arial"/>
          <w:sz w:val="24"/>
          <w:szCs w:val="24"/>
        </w:rPr>
        <w:t xml:space="preserve"> stroke events in patients with </w:t>
      </w:r>
      <w:r w:rsidR="00F30B8E" w:rsidRPr="00D54BA3">
        <w:rPr>
          <w:rFonts w:ascii="Book Antiqua" w:hAnsi="Book Antiqua" w:cs="Arial"/>
          <w:sz w:val="24"/>
          <w:szCs w:val="24"/>
        </w:rPr>
        <w:t xml:space="preserve">PFO closure </w:t>
      </w:r>
      <w:r w:rsidR="00534C0F" w:rsidRPr="00D54BA3">
        <w:rPr>
          <w:rFonts w:ascii="Book Antiqua" w:hAnsi="Book Antiqua" w:cs="Arial"/>
          <w:sz w:val="24"/>
          <w:szCs w:val="24"/>
        </w:rPr>
        <w:t xml:space="preserve">device when compared to </w:t>
      </w:r>
      <w:r w:rsidR="00F30B8E" w:rsidRPr="00D54BA3">
        <w:rPr>
          <w:rFonts w:ascii="Book Antiqua" w:hAnsi="Book Antiqua" w:cs="Arial"/>
          <w:sz w:val="24"/>
          <w:szCs w:val="24"/>
        </w:rPr>
        <w:t>medical</w:t>
      </w:r>
      <w:r w:rsidR="00534C0F" w:rsidRPr="00D54BA3">
        <w:rPr>
          <w:rFonts w:ascii="Book Antiqua" w:hAnsi="Book Antiqua" w:cs="Arial"/>
          <w:sz w:val="24"/>
          <w:szCs w:val="24"/>
        </w:rPr>
        <w:t xml:space="preserve"> therapy alone. The trial also compared anti pl</w:t>
      </w:r>
      <w:r w:rsidR="004A372F" w:rsidRPr="00D54BA3">
        <w:rPr>
          <w:rFonts w:ascii="Book Antiqua" w:hAnsi="Book Antiqua" w:cs="Arial"/>
          <w:sz w:val="24"/>
          <w:szCs w:val="24"/>
        </w:rPr>
        <w:t>atelet to anti-</w:t>
      </w:r>
      <w:r w:rsidR="00534C0F" w:rsidRPr="00D54BA3">
        <w:rPr>
          <w:rFonts w:ascii="Book Antiqua" w:hAnsi="Book Antiqua" w:cs="Arial"/>
          <w:sz w:val="24"/>
          <w:szCs w:val="24"/>
        </w:rPr>
        <w:t xml:space="preserve">coagulation therapy and reported no </w:t>
      </w:r>
      <w:r w:rsidR="00F30B8E" w:rsidRPr="00D54BA3">
        <w:rPr>
          <w:rFonts w:ascii="Book Antiqua" w:hAnsi="Book Antiqua" w:cs="Arial"/>
          <w:sz w:val="24"/>
          <w:szCs w:val="24"/>
        </w:rPr>
        <w:t xml:space="preserve">meaningful </w:t>
      </w:r>
      <w:r w:rsidR="00534C0F" w:rsidRPr="00D54BA3">
        <w:rPr>
          <w:rFonts w:ascii="Book Antiqua" w:hAnsi="Book Antiqua" w:cs="Arial"/>
          <w:sz w:val="24"/>
          <w:szCs w:val="24"/>
        </w:rPr>
        <w:t xml:space="preserve">difference in recurrent </w:t>
      </w:r>
      <w:r w:rsidR="00F30B8E" w:rsidRPr="00D54BA3">
        <w:rPr>
          <w:rFonts w:ascii="Book Antiqua" w:hAnsi="Book Antiqua" w:cs="Arial"/>
          <w:sz w:val="24"/>
          <w:szCs w:val="24"/>
        </w:rPr>
        <w:t xml:space="preserve">ischemic </w:t>
      </w:r>
      <w:r w:rsidR="00534C0F" w:rsidRPr="00D54BA3">
        <w:rPr>
          <w:rFonts w:ascii="Book Antiqua" w:hAnsi="Book Antiqua" w:cs="Arial"/>
          <w:sz w:val="24"/>
          <w:szCs w:val="24"/>
        </w:rPr>
        <w:t>strokes between the</w:t>
      </w:r>
      <w:r w:rsidR="00F30B8E" w:rsidRPr="00D54BA3">
        <w:rPr>
          <w:rFonts w:ascii="Book Antiqua" w:hAnsi="Book Antiqua" w:cs="Arial"/>
          <w:sz w:val="24"/>
          <w:szCs w:val="24"/>
        </w:rPr>
        <w:t xml:space="preserve"> two</w:t>
      </w:r>
      <w:r w:rsidR="00534C0F" w:rsidRPr="00D54BA3">
        <w:rPr>
          <w:rFonts w:ascii="Book Antiqua" w:hAnsi="Book Antiqua" w:cs="Arial"/>
          <w:sz w:val="24"/>
          <w:szCs w:val="24"/>
        </w:rPr>
        <w:t xml:space="preserve"> groups.</w:t>
      </w:r>
      <w:r w:rsidR="004A372F" w:rsidRPr="00D54BA3">
        <w:rPr>
          <w:rFonts w:ascii="Book Antiqua" w:hAnsi="Book Antiqua" w:cs="Arial"/>
          <w:sz w:val="24"/>
          <w:szCs w:val="24"/>
        </w:rPr>
        <w:t xml:space="preserve"> We did not have </w:t>
      </w:r>
      <w:r w:rsidR="009C6BC2" w:rsidRPr="00D54BA3">
        <w:rPr>
          <w:rFonts w:ascii="Book Antiqua" w:hAnsi="Book Antiqua" w:cs="Arial"/>
          <w:sz w:val="24"/>
          <w:szCs w:val="24"/>
        </w:rPr>
        <w:t xml:space="preserve">similar </w:t>
      </w:r>
      <w:r w:rsidR="004A372F" w:rsidRPr="00D54BA3">
        <w:rPr>
          <w:rFonts w:ascii="Book Antiqua" w:hAnsi="Book Antiqua" w:cs="Arial"/>
          <w:sz w:val="24"/>
          <w:szCs w:val="24"/>
        </w:rPr>
        <w:t xml:space="preserve">data from </w:t>
      </w:r>
      <w:r w:rsidR="009C6BC2" w:rsidRPr="00D54BA3">
        <w:rPr>
          <w:rFonts w:ascii="Book Antiqua" w:hAnsi="Book Antiqua" w:cs="Arial"/>
          <w:sz w:val="24"/>
          <w:szCs w:val="24"/>
        </w:rPr>
        <w:t xml:space="preserve">the </w:t>
      </w:r>
      <w:r w:rsidR="004A372F" w:rsidRPr="00D54BA3">
        <w:rPr>
          <w:rFonts w:ascii="Book Antiqua" w:hAnsi="Book Antiqua" w:cs="Arial"/>
          <w:sz w:val="24"/>
          <w:szCs w:val="24"/>
        </w:rPr>
        <w:t>other trials to compare efficacy of anti-coagulation therapy</w:t>
      </w:r>
      <w:r w:rsidR="00F30B8E" w:rsidRPr="00D54BA3">
        <w:rPr>
          <w:rFonts w:ascii="Book Antiqua" w:hAnsi="Book Antiqua" w:cs="Arial"/>
          <w:sz w:val="24"/>
          <w:szCs w:val="24"/>
        </w:rPr>
        <w:t xml:space="preserve"> to anti-platelet therapy</w:t>
      </w:r>
      <w:r w:rsidR="004A372F" w:rsidRPr="00D54BA3">
        <w:rPr>
          <w:rFonts w:ascii="Book Antiqua" w:hAnsi="Book Antiqua" w:cs="Arial"/>
          <w:sz w:val="24"/>
          <w:szCs w:val="24"/>
        </w:rPr>
        <w:t>.</w:t>
      </w:r>
      <w:r w:rsidR="00AE09F7" w:rsidRPr="00D54BA3">
        <w:rPr>
          <w:rFonts w:ascii="Book Antiqua" w:hAnsi="Book Antiqua" w:cs="Arial"/>
          <w:sz w:val="24"/>
          <w:szCs w:val="24"/>
        </w:rPr>
        <w:t xml:space="preserve"> </w:t>
      </w:r>
      <w:r w:rsidR="00534C0F" w:rsidRPr="00D54BA3">
        <w:rPr>
          <w:rFonts w:ascii="Book Antiqua" w:hAnsi="Book Antiqua" w:cs="Arial"/>
          <w:sz w:val="24"/>
          <w:szCs w:val="24"/>
        </w:rPr>
        <w:t xml:space="preserve">REDUCE showed </w:t>
      </w:r>
      <w:r w:rsidRPr="00D54BA3">
        <w:rPr>
          <w:rFonts w:ascii="Book Antiqua" w:hAnsi="Book Antiqua" w:cs="Arial"/>
          <w:sz w:val="24"/>
          <w:szCs w:val="24"/>
        </w:rPr>
        <w:t xml:space="preserve">a </w:t>
      </w:r>
      <w:r w:rsidR="00534C0F" w:rsidRPr="00D54BA3">
        <w:rPr>
          <w:rFonts w:ascii="Book Antiqua" w:hAnsi="Book Antiqua" w:cs="Arial"/>
          <w:sz w:val="24"/>
          <w:szCs w:val="24"/>
        </w:rPr>
        <w:t xml:space="preserve">77% </w:t>
      </w:r>
      <w:r w:rsidR="007B2B66" w:rsidRPr="00D54BA3">
        <w:rPr>
          <w:rFonts w:ascii="Book Antiqua" w:hAnsi="Book Antiqua" w:cs="Arial"/>
          <w:sz w:val="24"/>
          <w:szCs w:val="24"/>
        </w:rPr>
        <w:t xml:space="preserve">reduction </w:t>
      </w:r>
      <w:r w:rsidR="00534C0F" w:rsidRPr="00D54BA3">
        <w:rPr>
          <w:rFonts w:ascii="Book Antiqua" w:hAnsi="Book Antiqua" w:cs="Arial"/>
          <w:sz w:val="24"/>
          <w:szCs w:val="24"/>
        </w:rPr>
        <w:t xml:space="preserve">in the incidence of recurrent </w:t>
      </w:r>
      <w:r w:rsidR="00F30B8E" w:rsidRPr="00D54BA3">
        <w:rPr>
          <w:rFonts w:ascii="Book Antiqua" w:hAnsi="Book Antiqua" w:cs="Arial"/>
          <w:sz w:val="24"/>
          <w:szCs w:val="24"/>
        </w:rPr>
        <w:t xml:space="preserve">ischemic </w:t>
      </w:r>
      <w:r w:rsidR="00534C0F" w:rsidRPr="00D54BA3">
        <w:rPr>
          <w:rFonts w:ascii="Book Antiqua" w:hAnsi="Book Antiqua" w:cs="Arial"/>
          <w:sz w:val="24"/>
          <w:szCs w:val="24"/>
        </w:rPr>
        <w:t xml:space="preserve">strokes with PFO closure therapy. The trial also </w:t>
      </w:r>
      <w:r w:rsidRPr="00D54BA3">
        <w:rPr>
          <w:rFonts w:ascii="Book Antiqua" w:hAnsi="Book Antiqua" w:cs="Arial"/>
          <w:sz w:val="24"/>
          <w:szCs w:val="24"/>
        </w:rPr>
        <w:t>showed a</w:t>
      </w:r>
      <w:r w:rsidR="00534C0F" w:rsidRPr="00D54BA3">
        <w:rPr>
          <w:rFonts w:ascii="Book Antiqua" w:hAnsi="Book Antiqua" w:cs="Arial"/>
          <w:sz w:val="24"/>
          <w:szCs w:val="24"/>
        </w:rPr>
        <w:t xml:space="preserve"> 49% reduction in</w:t>
      </w:r>
      <w:r w:rsidR="00DE4782" w:rsidRPr="00D54BA3">
        <w:rPr>
          <w:rFonts w:ascii="Book Antiqua" w:hAnsi="Book Antiqua" w:cs="Arial"/>
          <w:sz w:val="24"/>
          <w:szCs w:val="24"/>
        </w:rPr>
        <w:t xml:space="preserve"> new brain infarcts on MRI. CLOSE and REDUCE differ</w:t>
      </w:r>
      <w:r w:rsidR="007F0C3D" w:rsidRPr="00D54BA3">
        <w:rPr>
          <w:rFonts w:ascii="Book Antiqua" w:hAnsi="Book Antiqua" w:cs="Arial"/>
          <w:sz w:val="24"/>
          <w:szCs w:val="24"/>
        </w:rPr>
        <w:t xml:space="preserve"> significantly</w:t>
      </w:r>
      <w:r w:rsidR="00DE4782" w:rsidRPr="00D54BA3">
        <w:rPr>
          <w:rFonts w:ascii="Book Antiqua" w:hAnsi="Book Antiqua" w:cs="Arial"/>
          <w:sz w:val="24"/>
          <w:szCs w:val="24"/>
        </w:rPr>
        <w:t xml:space="preserve"> from the previously published RCTs as these trials employed </w:t>
      </w:r>
      <w:r w:rsidRPr="00D54BA3">
        <w:rPr>
          <w:rFonts w:ascii="Book Antiqua" w:hAnsi="Book Antiqua" w:cs="Arial"/>
          <w:sz w:val="24"/>
          <w:szCs w:val="24"/>
        </w:rPr>
        <w:t xml:space="preserve">very strict exclusion criteria </w:t>
      </w:r>
      <w:r w:rsidR="00DE4782" w:rsidRPr="00D54BA3">
        <w:rPr>
          <w:rFonts w:ascii="Book Antiqua" w:hAnsi="Book Antiqua" w:cs="Arial"/>
          <w:sz w:val="24"/>
          <w:szCs w:val="24"/>
        </w:rPr>
        <w:t xml:space="preserve">to exclude patients with other source of emboli including patients with atrial fibrillation, coronary artery disease and small vessel disease. </w:t>
      </w:r>
      <w:r w:rsidR="004A372F" w:rsidRPr="00D54BA3">
        <w:rPr>
          <w:rFonts w:ascii="Book Antiqua" w:hAnsi="Book Antiqua" w:cs="Arial"/>
          <w:sz w:val="24"/>
          <w:szCs w:val="24"/>
        </w:rPr>
        <w:t>CLOSE</w:t>
      </w:r>
      <w:r w:rsidR="00DE4782" w:rsidRPr="00D54BA3">
        <w:rPr>
          <w:rFonts w:ascii="Book Antiqua" w:hAnsi="Book Antiqua" w:cs="Arial"/>
          <w:sz w:val="24"/>
          <w:szCs w:val="24"/>
        </w:rPr>
        <w:t xml:space="preserve"> only studied patients with a large PFO or </w:t>
      </w:r>
      <w:r w:rsidR="004A372F" w:rsidRPr="00D54BA3">
        <w:rPr>
          <w:rFonts w:ascii="Book Antiqua" w:hAnsi="Book Antiqua" w:cs="Arial"/>
          <w:sz w:val="24"/>
          <w:szCs w:val="24"/>
        </w:rPr>
        <w:t xml:space="preserve">an </w:t>
      </w:r>
      <w:r w:rsidR="00DE4782" w:rsidRPr="00D54BA3">
        <w:rPr>
          <w:rFonts w:ascii="Book Antiqua" w:hAnsi="Book Antiqua" w:cs="Arial"/>
          <w:sz w:val="24"/>
          <w:szCs w:val="24"/>
        </w:rPr>
        <w:t xml:space="preserve">atrial septal aneurysm whereas REDUCE </w:t>
      </w:r>
      <w:r w:rsidR="004A372F" w:rsidRPr="00D54BA3">
        <w:rPr>
          <w:rFonts w:ascii="Book Antiqua" w:hAnsi="Book Antiqua" w:cs="Arial"/>
          <w:sz w:val="24"/>
          <w:szCs w:val="24"/>
        </w:rPr>
        <w:t>included</w:t>
      </w:r>
      <w:r w:rsidR="00DE4782" w:rsidRPr="00D54BA3">
        <w:rPr>
          <w:rFonts w:ascii="Book Antiqua" w:hAnsi="Book Antiqua" w:cs="Arial"/>
          <w:sz w:val="24"/>
          <w:szCs w:val="24"/>
        </w:rPr>
        <w:t xml:space="preserve"> patients mostly with </w:t>
      </w:r>
      <w:r w:rsidR="00DE4782" w:rsidRPr="00D54BA3">
        <w:rPr>
          <w:rFonts w:ascii="Book Antiqua" w:hAnsi="Book Antiqua" w:cs="Arial"/>
          <w:sz w:val="24"/>
          <w:szCs w:val="24"/>
        </w:rPr>
        <w:lastRenderedPageBreak/>
        <w:t>moderate to severe</w:t>
      </w:r>
      <w:r w:rsidR="008E26E2" w:rsidRPr="00D54BA3">
        <w:rPr>
          <w:rFonts w:ascii="Book Antiqua" w:hAnsi="Book Antiqua" w:cs="Arial"/>
          <w:sz w:val="24"/>
          <w:szCs w:val="24"/>
        </w:rPr>
        <w:t xml:space="preserve"> right-to-left shunt</w:t>
      </w:r>
      <w:r w:rsidR="00DE4782" w:rsidRPr="00D54BA3">
        <w:rPr>
          <w:rFonts w:ascii="Book Antiqua" w:hAnsi="Book Antiqua" w:cs="Arial"/>
          <w:sz w:val="24"/>
          <w:szCs w:val="24"/>
        </w:rPr>
        <w:t xml:space="preserve">. </w:t>
      </w:r>
      <w:r w:rsidRPr="00D54BA3">
        <w:rPr>
          <w:rFonts w:ascii="Book Antiqua" w:hAnsi="Book Antiqua" w:cs="Arial"/>
          <w:sz w:val="24"/>
          <w:szCs w:val="24"/>
        </w:rPr>
        <w:t xml:space="preserve">Also, the definitions employed were considerably strict to avoid </w:t>
      </w:r>
      <w:r w:rsidR="004A372F" w:rsidRPr="00D54BA3">
        <w:rPr>
          <w:rFonts w:ascii="Book Antiqua" w:hAnsi="Book Antiqua" w:cs="Arial"/>
          <w:sz w:val="24"/>
          <w:szCs w:val="24"/>
        </w:rPr>
        <w:t xml:space="preserve">including </w:t>
      </w:r>
      <w:r w:rsidRPr="00D54BA3">
        <w:rPr>
          <w:rFonts w:ascii="Book Antiqua" w:hAnsi="Book Antiqua" w:cs="Arial"/>
          <w:sz w:val="24"/>
          <w:szCs w:val="24"/>
        </w:rPr>
        <w:t>symptoms that could mimic a TIA.</w:t>
      </w:r>
    </w:p>
    <w:p w14:paraId="72C73C2E" w14:textId="59ADE013" w:rsidR="00C30530" w:rsidRPr="00D54BA3" w:rsidRDefault="00DE4782" w:rsidP="00FA5B56">
      <w:pPr>
        <w:spacing w:after="0" w:line="360" w:lineRule="auto"/>
        <w:ind w:firstLineChars="100" w:firstLine="240"/>
        <w:jc w:val="both"/>
        <w:rPr>
          <w:rFonts w:ascii="Book Antiqua" w:hAnsi="Book Antiqua" w:cs="Arial"/>
          <w:sz w:val="24"/>
          <w:szCs w:val="24"/>
        </w:rPr>
      </w:pPr>
      <w:r w:rsidRPr="00D54BA3">
        <w:rPr>
          <w:rFonts w:ascii="Book Antiqua" w:hAnsi="Book Antiqua" w:cs="Arial"/>
          <w:sz w:val="24"/>
          <w:szCs w:val="24"/>
        </w:rPr>
        <w:t xml:space="preserve">Another interesting result </w:t>
      </w:r>
      <w:r w:rsidR="002C3CC8" w:rsidRPr="00D54BA3">
        <w:rPr>
          <w:rFonts w:ascii="Book Antiqua" w:hAnsi="Book Antiqua" w:cs="Arial"/>
          <w:sz w:val="24"/>
          <w:szCs w:val="24"/>
        </w:rPr>
        <w:t>in CLOSE</w:t>
      </w:r>
      <w:r w:rsidR="00C97A23" w:rsidRPr="00D54BA3">
        <w:rPr>
          <w:rFonts w:ascii="Book Antiqua" w:hAnsi="Book Antiqua" w:cs="Arial"/>
          <w:sz w:val="24"/>
          <w:szCs w:val="24"/>
        </w:rPr>
        <w:t xml:space="preserve"> was</w:t>
      </w:r>
      <w:r w:rsidRPr="00D54BA3">
        <w:rPr>
          <w:rFonts w:ascii="Book Antiqua" w:hAnsi="Book Antiqua" w:cs="Arial"/>
          <w:sz w:val="24"/>
          <w:szCs w:val="24"/>
        </w:rPr>
        <w:t xml:space="preserve"> the</w:t>
      </w:r>
      <w:r w:rsidR="00C97A23" w:rsidRPr="00D54BA3">
        <w:rPr>
          <w:rFonts w:ascii="Book Antiqua" w:hAnsi="Book Antiqua" w:cs="Arial"/>
          <w:sz w:val="24"/>
          <w:szCs w:val="24"/>
        </w:rPr>
        <w:t xml:space="preserve"> higher</w:t>
      </w:r>
      <w:r w:rsidRPr="00D54BA3">
        <w:rPr>
          <w:rFonts w:ascii="Book Antiqua" w:hAnsi="Book Antiqua" w:cs="Arial"/>
          <w:sz w:val="24"/>
          <w:szCs w:val="24"/>
        </w:rPr>
        <w:t xml:space="preserve"> inc</w:t>
      </w:r>
      <w:r w:rsidR="00C32EA0" w:rsidRPr="00D54BA3">
        <w:rPr>
          <w:rFonts w:ascii="Book Antiqua" w:hAnsi="Book Antiqua" w:cs="Arial"/>
          <w:sz w:val="24"/>
          <w:szCs w:val="24"/>
        </w:rPr>
        <w:t xml:space="preserve">idence of recurrent </w:t>
      </w:r>
      <w:r w:rsidR="002F4964" w:rsidRPr="00D54BA3">
        <w:rPr>
          <w:rFonts w:ascii="Book Antiqua" w:hAnsi="Book Antiqua" w:cs="Arial"/>
          <w:sz w:val="24"/>
          <w:szCs w:val="24"/>
        </w:rPr>
        <w:t xml:space="preserve">ischemic </w:t>
      </w:r>
      <w:r w:rsidR="00C32EA0" w:rsidRPr="00D54BA3">
        <w:rPr>
          <w:rFonts w:ascii="Book Antiqua" w:hAnsi="Book Antiqua" w:cs="Arial"/>
          <w:sz w:val="24"/>
          <w:szCs w:val="24"/>
        </w:rPr>
        <w:t xml:space="preserve">strokes </w:t>
      </w:r>
      <w:r w:rsidRPr="00D54BA3">
        <w:rPr>
          <w:rFonts w:ascii="Book Antiqua" w:hAnsi="Book Antiqua" w:cs="Arial"/>
          <w:sz w:val="24"/>
          <w:szCs w:val="24"/>
        </w:rPr>
        <w:t xml:space="preserve">in patients with </w:t>
      </w:r>
      <w:r w:rsidR="002F4964" w:rsidRPr="00D54BA3">
        <w:rPr>
          <w:rFonts w:ascii="Book Antiqua" w:hAnsi="Book Antiqua" w:cs="Arial"/>
          <w:sz w:val="24"/>
          <w:szCs w:val="24"/>
        </w:rPr>
        <w:t>concurrent</w:t>
      </w:r>
      <w:r w:rsidR="00C97A23" w:rsidRPr="00D54BA3">
        <w:rPr>
          <w:rFonts w:ascii="Book Antiqua" w:hAnsi="Book Antiqua" w:cs="Arial"/>
          <w:sz w:val="24"/>
          <w:szCs w:val="24"/>
        </w:rPr>
        <w:t xml:space="preserve"> </w:t>
      </w:r>
      <w:r w:rsidRPr="00D54BA3">
        <w:rPr>
          <w:rFonts w:ascii="Book Antiqua" w:hAnsi="Book Antiqua" w:cs="Arial"/>
          <w:sz w:val="24"/>
          <w:szCs w:val="24"/>
        </w:rPr>
        <w:t xml:space="preserve">PFO and atrial septal aneurysm when compared to patients </w:t>
      </w:r>
      <w:r w:rsidR="002C3CC8" w:rsidRPr="00D54BA3">
        <w:rPr>
          <w:rFonts w:ascii="Book Antiqua" w:hAnsi="Book Antiqua" w:cs="Arial"/>
          <w:sz w:val="24"/>
          <w:szCs w:val="24"/>
        </w:rPr>
        <w:t xml:space="preserve">with </w:t>
      </w:r>
      <w:r w:rsidR="002F4964" w:rsidRPr="00D54BA3">
        <w:rPr>
          <w:rFonts w:ascii="Book Antiqua" w:hAnsi="Book Antiqua" w:cs="Arial"/>
          <w:sz w:val="24"/>
          <w:szCs w:val="24"/>
        </w:rPr>
        <w:t xml:space="preserve">a </w:t>
      </w:r>
      <w:r w:rsidR="00C97A23" w:rsidRPr="00D54BA3">
        <w:rPr>
          <w:rFonts w:ascii="Book Antiqua" w:hAnsi="Book Antiqua" w:cs="Arial"/>
          <w:sz w:val="24"/>
          <w:szCs w:val="24"/>
        </w:rPr>
        <w:t>PFO</w:t>
      </w:r>
      <w:r w:rsidR="002F4964" w:rsidRPr="00D54BA3">
        <w:rPr>
          <w:rFonts w:ascii="Book Antiqua" w:hAnsi="Book Antiqua" w:cs="Arial"/>
          <w:sz w:val="24"/>
          <w:szCs w:val="24"/>
        </w:rPr>
        <w:t xml:space="preserve"> alone </w:t>
      </w:r>
      <w:r w:rsidR="00F651B9" w:rsidRPr="00D54BA3">
        <w:rPr>
          <w:rFonts w:ascii="Book Antiqua" w:hAnsi="Book Antiqua" w:cs="Arial"/>
          <w:sz w:val="24"/>
          <w:szCs w:val="24"/>
        </w:rPr>
        <w:t xml:space="preserve">suggesting that aneurysmal atrial septum </w:t>
      </w:r>
      <w:r w:rsidR="002C3CC8" w:rsidRPr="00D54BA3">
        <w:rPr>
          <w:rFonts w:ascii="Book Antiqua" w:hAnsi="Book Antiqua" w:cs="Arial"/>
          <w:sz w:val="24"/>
          <w:szCs w:val="24"/>
        </w:rPr>
        <w:t xml:space="preserve">is associated with higher </w:t>
      </w:r>
      <w:r w:rsidR="00F651B9" w:rsidRPr="00D54BA3">
        <w:rPr>
          <w:rFonts w:ascii="Book Antiqua" w:hAnsi="Book Antiqua" w:cs="Arial"/>
          <w:sz w:val="24"/>
          <w:szCs w:val="24"/>
        </w:rPr>
        <w:t>risk of recurrent strokes</w:t>
      </w:r>
      <w:r w:rsidRPr="00D54BA3">
        <w:rPr>
          <w:rFonts w:ascii="Book Antiqua" w:hAnsi="Book Antiqua" w:cs="Arial"/>
          <w:sz w:val="24"/>
          <w:szCs w:val="24"/>
        </w:rPr>
        <w:t xml:space="preserve">. </w:t>
      </w:r>
      <w:r w:rsidR="00BE7DE4" w:rsidRPr="00D54BA3">
        <w:rPr>
          <w:rFonts w:ascii="Book Antiqua" w:hAnsi="Book Antiqua" w:cs="Arial"/>
          <w:sz w:val="24"/>
          <w:szCs w:val="24"/>
        </w:rPr>
        <w:t>W</w:t>
      </w:r>
      <w:r w:rsidRPr="00D54BA3">
        <w:rPr>
          <w:rFonts w:ascii="Book Antiqua" w:hAnsi="Book Antiqua" w:cs="Arial"/>
          <w:sz w:val="24"/>
          <w:szCs w:val="24"/>
        </w:rPr>
        <w:t>e could not analyze this eff</w:t>
      </w:r>
      <w:r w:rsidR="002F4964" w:rsidRPr="00D54BA3">
        <w:rPr>
          <w:rFonts w:ascii="Book Antiqua" w:hAnsi="Book Antiqua" w:cs="Arial"/>
          <w:sz w:val="24"/>
          <w:szCs w:val="24"/>
        </w:rPr>
        <w:t>ect as</w:t>
      </w:r>
      <w:r w:rsidRPr="00D54BA3">
        <w:rPr>
          <w:rFonts w:ascii="Book Antiqua" w:hAnsi="Book Antiqua" w:cs="Arial"/>
          <w:sz w:val="24"/>
          <w:szCs w:val="24"/>
        </w:rPr>
        <w:t xml:space="preserve"> shunt sizes were not reported</w:t>
      </w:r>
      <w:r w:rsidR="002F4964" w:rsidRPr="00D54BA3">
        <w:rPr>
          <w:rFonts w:ascii="Book Antiqua" w:hAnsi="Book Antiqua" w:cs="Arial"/>
          <w:sz w:val="24"/>
          <w:szCs w:val="24"/>
        </w:rPr>
        <w:t xml:space="preserve"> in the other studies.</w:t>
      </w:r>
      <w:r w:rsidR="008C264E" w:rsidRPr="00D54BA3">
        <w:rPr>
          <w:rFonts w:ascii="Book Antiqua" w:hAnsi="Book Antiqua" w:cs="Arial"/>
          <w:sz w:val="24"/>
          <w:szCs w:val="24"/>
        </w:rPr>
        <w:t xml:space="preserve"> </w:t>
      </w:r>
      <w:r w:rsidR="005A026E" w:rsidRPr="00D54BA3">
        <w:rPr>
          <w:rFonts w:ascii="Book Antiqua" w:hAnsi="Book Antiqua" w:cs="Arial"/>
          <w:sz w:val="24"/>
          <w:szCs w:val="24"/>
        </w:rPr>
        <w:t>The diagnosis of PFO can be challenging in some</w:t>
      </w:r>
      <w:r w:rsidR="007F0C3D" w:rsidRPr="00D54BA3">
        <w:rPr>
          <w:rFonts w:ascii="Book Antiqua" w:hAnsi="Book Antiqua" w:cs="Arial"/>
          <w:sz w:val="24"/>
          <w:szCs w:val="24"/>
        </w:rPr>
        <w:t xml:space="preserve"> patient</w:t>
      </w:r>
      <w:r w:rsidR="007B2B66" w:rsidRPr="00D54BA3">
        <w:rPr>
          <w:rFonts w:ascii="Book Antiqua" w:hAnsi="Book Antiqua" w:cs="Arial"/>
          <w:sz w:val="24"/>
          <w:szCs w:val="24"/>
        </w:rPr>
        <w:t>s</w:t>
      </w:r>
      <w:r w:rsidR="007B2B66" w:rsidRPr="00D54BA3">
        <w:rPr>
          <w:rFonts w:ascii="Book Antiqua" w:hAnsi="Book Antiqua" w:cs="Arial"/>
          <w:sz w:val="24"/>
          <w:szCs w:val="24"/>
          <w:shd w:val="clear" w:color="auto" w:fill="FFFFFF"/>
        </w:rPr>
        <w:t xml:space="preserve">. The presence of </w:t>
      </w:r>
      <w:r w:rsidR="002F4964" w:rsidRPr="00D54BA3">
        <w:rPr>
          <w:rFonts w:ascii="Book Antiqua" w:hAnsi="Book Antiqua" w:cs="Arial"/>
          <w:sz w:val="24"/>
          <w:szCs w:val="24"/>
          <w:shd w:val="clear" w:color="auto" w:fill="FFFFFF"/>
        </w:rPr>
        <w:t xml:space="preserve">an </w:t>
      </w:r>
      <w:r w:rsidR="007B2B66" w:rsidRPr="00D54BA3">
        <w:rPr>
          <w:rFonts w:ascii="Book Antiqua" w:hAnsi="Book Antiqua" w:cs="Arial"/>
          <w:sz w:val="24"/>
          <w:szCs w:val="24"/>
          <w:shd w:val="clear" w:color="auto" w:fill="FFFFFF"/>
        </w:rPr>
        <w:t>eustachian valve (</w:t>
      </w:r>
      <w:r w:rsidR="005A026E" w:rsidRPr="00D54BA3">
        <w:rPr>
          <w:rFonts w:ascii="Book Antiqua" w:hAnsi="Book Antiqua" w:cs="Arial"/>
          <w:sz w:val="24"/>
          <w:szCs w:val="24"/>
          <w:shd w:val="clear" w:color="auto" w:fill="FFFFFF"/>
        </w:rPr>
        <w:t>EV</w:t>
      </w:r>
      <w:r w:rsidR="007B2B66" w:rsidRPr="00D54BA3">
        <w:rPr>
          <w:rFonts w:ascii="Book Antiqua" w:hAnsi="Book Antiqua" w:cs="Arial"/>
          <w:sz w:val="24"/>
          <w:szCs w:val="24"/>
          <w:shd w:val="clear" w:color="auto" w:fill="FFFFFF"/>
        </w:rPr>
        <w:t>)</w:t>
      </w:r>
      <w:r w:rsidR="005A026E" w:rsidRPr="00D54BA3">
        <w:rPr>
          <w:rFonts w:ascii="Book Antiqua" w:hAnsi="Book Antiqua" w:cs="Arial"/>
          <w:sz w:val="24"/>
          <w:szCs w:val="24"/>
          <w:shd w:val="clear" w:color="auto" w:fill="FFFFFF"/>
        </w:rPr>
        <w:t xml:space="preserve"> can potentially lead to</w:t>
      </w:r>
      <w:r w:rsidR="002F4964" w:rsidRPr="00D54BA3">
        <w:rPr>
          <w:rFonts w:ascii="Book Antiqua" w:hAnsi="Book Antiqua" w:cs="Arial"/>
          <w:sz w:val="24"/>
          <w:szCs w:val="24"/>
          <w:shd w:val="clear" w:color="auto" w:fill="FFFFFF"/>
        </w:rPr>
        <w:t xml:space="preserve"> a</w:t>
      </w:r>
      <w:r w:rsidR="005A026E" w:rsidRPr="00D54BA3">
        <w:rPr>
          <w:rFonts w:ascii="Book Antiqua" w:hAnsi="Book Antiqua" w:cs="Arial"/>
          <w:sz w:val="24"/>
          <w:szCs w:val="24"/>
          <w:shd w:val="clear" w:color="auto" w:fill="FFFFFF"/>
        </w:rPr>
        <w:t xml:space="preserve"> false negative arm based echocardiographic bubble study in the presence of PFO as the valve redirects contrast free blood from inferior vena cava to atrial septum, thereby preventing the contrast rich superior vena cava blood from reaching the left side. </w:t>
      </w:r>
      <w:r w:rsidR="005A026E" w:rsidRPr="00D54BA3">
        <w:rPr>
          <w:rFonts w:ascii="Book Antiqua" w:hAnsi="Book Antiqua" w:cs="Arial"/>
          <w:sz w:val="24"/>
          <w:szCs w:val="24"/>
        </w:rPr>
        <w:t xml:space="preserve">Previous investigators demonstrated that the detection of </w:t>
      </w:r>
      <w:r w:rsidR="00FE7CC6" w:rsidRPr="00D54BA3">
        <w:rPr>
          <w:rFonts w:ascii="Book Antiqua" w:hAnsi="Book Antiqua" w:cs="Arial"/>
          <w:sz w:val="24"/>
          <w:szCs w:val="24"/>
        </w:rPr>
        <w:t>atrial septal defect</w:t>
      </w:r>
      <w:r w:rsidR="005A026E" w:rsidRPr="00D54BA3">
        <w:rPr>
          <w:rFonts w:ascii="Book Antiqua" w:hAnsi="Book Antiqua" w:cs="Arial"/>
          <w:sz w:val="24"/>
          <w:szCs w:val="24"/>
        </w:rPr>
        <w:t xml:space="preserve"> was enhanced when </w:t>
      </w:r>
      <w:r w:rsidR="00FE7CC6" w:rsidRPr="00D54BA3">
        <w:rPr>
          <w:rFonts w:ascii="Book Antiqua" w:hAnsi="Book Antiqua" w:cs="Arial"/>
          <w:sz w:val="24"/>
          <w:szCs w:val="24"/>
        </w:rPr>
        <w:t>c</w:t>
      </w:r>
      <w:r w:rsidR="005A026E" w:rsidRPr="00D54BA3">
        <w:rPr>
          <w:rFonts w:ascii="Book Antiqua" w:hAnsi="Book Antiqua" w:cs="Arial"/>
          <w:sz w:val="24"/>
          <w:szCs w:val="24"/>
        </w:rPr>
        <w:t xml:space="preserve">ontrast agent was delivered into inferior </w:t>
      </w:r>
      <w:r w:rsidR="004A372F" w:rsidRPr="00D54BA3">
        <w:rPr>
          <w:rFonts w:ascii="Book Antiqua" w:hAnsi="Book Antiqua" w:cs="Arial"/>
          <w:sz w:val="24"/>
          <w:szCs w:val="24"/>
        </w:rPr>
        <w:t>vena cava rather than the s</w:t>
      </w:r>
      <w:r w:rsidR="005A026E" w:rsidRPr="00D54BA3">
        <w:rPr>
          <w:rFonts w:ascii="Book Antiqua" w:hAnsi="Book Antiqua" w:cs="Arial"/>
          <w:sz w:val="24"/>
          <w:szCs w:val="24"/>
        </w:rPr>
        <w:t xml:space="preserve">uperior vena </w:t>
      </w:r>
      <w:proofErr w:type="gramStart"/>
      <w:r w:rsidR="005A026E" w:rsidRPr="00D54BA3">
        <w:rPr>
          <w:rFonts w:ascii="Book Antiqua" w:hAnsi="Book Antiqua" w:cs="Arial"/>
          <w:sz w:val="24"/>
          <w:szCs w:val="24"/>
        </w:rPr>
        <w:t>cava</w:t>
      </w:r>
      <w:r w:rsidR="00A85688" w:rsidRPr="00D54BA3">
        <w:rPr>
          <w:rFonts w:ascii="Book Antiqua" w:hAnsi="Book Antiqua" w:cs="Arial"/>
          <w:sz w:val="24"/>
          <w:szCs w:val="24"/>
          <w:vertAlign w:val="superscript"/>
        </w:rPr>
        <w:t>[</w:t>
      </w:r>
      <w:proofErr w:type="gramEnd"/>
      <w:r w:rsidR="00A85688" w:rsidRPr="00D54BA3">
        <w:rPr>
          <w:rFonts w:ascii="Book Antiqua" w:hAnsi="Book Antiqua" w:cs="Arial"/>
          <w:sz w:val="24"/>
          <w:szCs w:val="24"/>
          <w:vertAlign w:val="superscript"/>
        </w:rPr>
        <w:t>24-26]</w:t>
      </w:r>
      <w:r w:rsidR="005A026E" w:rsidRPr="00D54BA3">
        <w:rPr>
          <w:rFonts w:ascii="Book Antiqua" w:hAnsi="Book Antiqua" w:cs="Arial"/>
          <w:sz w:val="24"/>
          <w:szCs w:val="24"/>
        </w:rPr>
        <w:t xml:space="preserve">. </w:t>
      </w:r>
      <w:r w:rsidR="00D57F39" w:rsidRPr="00D54BA3">
        <w:rPr>
          <w:rFonts w:ascii="Book Antiqua" w:hAnsi="Book Antiqua" w:cs="Arial"/>
          <w:sz w:val="24"/>
          <w:szCs w:val="24"/>
          <w:shd w:val="clear" w:color="auto" w:fill="FFFFFF"/>
        </w:rPr>
        <w:t>CLOSE investigators recomme</w:t>
      </w:r>
      <w:r w:rsidR="002F4964" w:rsidRPr="00D54BA3">
        <w:rPr>
          <w:rFonts w:ascii="Book Antiqua" w:hAnsi="Book Antiqua" w:cs="Arial"/>
          <w:sz w:val="24"/>
          <w:szCs w:val="24"/>
          <w:shd w:val="clear" w:color="auto" w:fill="FFFFFF"/>
        </w:rPr>
        <w:t xml:space="preserve">nded looking for an EV during </w:t>
      </w:r>
      <w:r w:rsidR="00D57F39" w:rsidRPr="00D54BA3">
        <w:rPr>
          <w:rFonts w:ascii="Book Antiqua" w:hAnsi="Book Antiqua" w:cs="Arial"/>
          <w:sz w:val="24"/>
          <w:szCs w:val="24"/>
          <w:shd w:val="clear" w:color="auto" w:fill="FFFFFF"/>
        </w:rPr>
        <w:t xml:space="preserve">TEE but none of the included trials </w:t>
      </w:r>
      <w:r w:rsidR="002F4964" w:rsidRPr="00D54BA3">
        <w:rPr>
          <w:rFonts w:ascii="Book Antiqua" w:hAnsi="Book Antiqua" w:cs="Arial"/>
          <w:sz w:val="24"/>
          <w:szCs w:val="24"/>
          <w:shd w:val="clear" w:color="auto" w:fill="FFFFFF"/>
        </w:rPr>
        <w:t>compare</w:t>
      </w:r>
      <w:r w:rsidR="00B9053E">
        <w:rPr>
          <w:rFonts w:ascii="Book Antiqua" w:hAnsi="Book Antiqua" w:cs="Arial"/>
          <w:sz w:val="24"/>
          <w:szCs w:val="24"/>
          <w:shd w:val="clear" w:color="auto" w:fill="FFFFFF"/>
        </w:rPr>
        <w:t xml:space="preserve">d superior </w:t>
      </w:r>
      <w:r w:rsidR="00B9053E" w:rsidRPr="00B9053E">
        <w:rPr>
          <w:rFonts w:ascii="Book Antiqua" w:hAnsi="Book Antiqua" w:cs="Arial"/>
          <w:i/>
          <w:sz w:val="24"/>
          <w:szCs w:val="24"/>
          <w:shd w:val="clear" w:color="auto" w:fill="FFFFFF"/>
        </w:rPr>
        <w:t>v</w:t>
      </w:r>
      <w:r w:rsidR="00D57F39" w:rsidRPr="00B9053E">
        <w:rPr>
          <w:rFonts w:ascii="Book Antiqua" w:hAnsi="Book Antiqua" w:cs="Arial"/>
          <w:i/>
          <w:sz w:val="24"/>
          <w:szCs w:val="24"/>
          <w:shd w:val="clear" w:color="auto" w:fill="FFFFFF"/>
        </w:rPr>
        <w:t>s</w:t>
      </w:r>
      <w:r w:rsidR="00D57F39" w:rsidRPr="00D54BA3">
        <w:rPr>
          <w:rFonts w:ascii="Book Antiqua" w:hAnsi="Book Antiqua" w:cs="Arial"/>
          <w:sz w:val="24"/>
          <w:szCs w:val="24"/>
          <w:shd w:val="clear" w:color="auto" w:fill="FFFFFF"/>
        </w:rPr>
        <w:t xml:space="preserve"> inferior</w:t>
      </w:r>
      <w:r w:rsidR="004A372F" w:rsidRPr="00D54BA3">
        <w:rPr>
          <w:rFonts w:ascii="Book Antiqua" w:hAnsi="Book Antiqua" w:cs="Arial"/>
          <w:sz w:val="24"/>
          <w:szCs w:val="24"/>
          <w:shd w:val="clear" w:color="auto" w:fill="FFFFFF"/>
        </w:rPr>
        <w:t xml:space="preserve"> vena caval injection techniques</w:t>
      </w:r>
      <w:r w:rsidR="00D57F39" w:rsidRPr="00D54BA3">
        <w:rPr>
          <w:rFonts w:ascii="Book Antiqua" w:hAnsi="Book Antiqua" w:cs="Arial"/>
          <w:sz w:val="24"/>
          <w:szCs w:val="24"/>
          <w:shd w:val="clear" w:color="auto" w:fill="FFFFFF"/>
        </w:rPr>
        <w:t xml:space="preserve">. </w:t>
      </w:r>
    </w:p>
    <w:p w14:paraId="025C393C" w14:textId="737EE98B" w:rsidR="00256CFE" w:rsidRPr="00D54BA3" w:rsidRDefault="00412968" w:rsidP="005F51B5">
      <w:pPr>
        <w:spacing w:after="0" w:line="360" w:lineRule="auto"/>
        <w:ind w:firstLineChars="200" w:firstLine="480"/>
        <w:contextualSpacing/>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t xml:space="preserve">The strength of our meta-analysis is the inclusion of only RCTs to avoid </w:t>
      </w:r>
      <w:r w:rsidR="00FE7CC6" w:rsidRPr="00D54BA3">
        <w:rPr>
          <w:rFonts w:ascii="Book Antiqua" w:eastAsia="Times New Roman" w:hAnsi="Book Antiqua" w:cs="Arial"/>
          <w:color w:val="000000" w:themeColor="text1"/>
          <w:sz w:val="24"/>
          <w:szCs w:val="24"/>
        </w:rPr>
        <w:t xml:space="preserve">potential </w:t>
      </w:r>
      <w:r w:rsidRPr="00D54BA3">
        <w:rPr>
          <w:rFonts w:ascii="Book Antiqua" w:eastAsia="Times New Roman" w:hAnsi="Book Antiqua" w:cs="Arial"/>
          <w:color w:val="000000" w:themeColor="text1"/>
          <w:sz w:val="24"/>
          <w:szCs w:val="24"/>
        </w:rPr>
        <w:t xml:space="preserve">patient selection bias. </w:t>
      </w:r>
      <w:r w:rsidR="00376554" w:rsidRPr="00D54BA3">
        <w:rPr>
          <w:rFonts w:ascii="Book Antiqua" w:eastAsia="Times New Roman" w:hAnsi="Book Antiqua" w:cs="Arial"/>
          <w:color w:val="000000" w:themeColor="text1"/>
          <w:sz w:val="24"/>
          <w:szCs w:val="24"/>
        </w:rPr>
        <w:t>The previous RCT</w:t>
      </w:r>
      <w:r w:rsidR="00BE7DE4" w:rsidRPr="00D54BA3">
        <w:rPr>
          <w:rFonts w:ascii="Book Antiqua" w:eastAsia="Times New Roman" w:hAnsi="Book Antiqua" w:cs="Arial"/>
          <w:color w:val="000000" w:themeColor="text1"/>
          <w:sz w:val="24"/>
          <w:szCs w:val="24"/>
        </w:rPr>
        <w:t xml:space="preserve">s including RESPECT, CLOSURE I and PC </w:t>
      </w:r>
      <w:r w:rsidR="00376554" w:rsidRPr="00D54BA3">
        <w:rPr>
          <w:rFonts w:ascii="Book Antiqua" w:eastAsia="Times New Roman" w:hAnsi="Book Antiqua" w:cs="Arial"/>
          <w:color w:val="000000" w:themeColor="text1"/>
          <w:sz w:val="24"/>
          <w:szCs w:val="24"/>
        </w:rPr>
        <w:t>suffered slow recruitment which could introdu</w:t>
      </w:r>
      <w:r w:rsidR="00BE7DE4" w:rsidRPr="00D54BA3">
        <w:rPr>
          <w:rFonts w:ascii="Book Antiqua" w:eastAsia="Times New Roman" w:hAnsi="Book Antiqua" w:cs="Arial"/>
          <w:color w:val="000000" w:themeColor="text1"/>
          <w:sz w:val="24"/>
          <w:szCs w:val="24"/>
        </w:rPr>
        <w:t>ce a potential recruitment bias</w:t>
      </w:r>
      <w:r w:rsidR="00700388" w:rsidRPr="00D54BA3">
        <w:rPr>
          <w:rFonts w:ascii="Book Antiqua" w:eastAsia="Times New Roman" w:hAnsi="Book Antiqua" w:cs="Arial"/>
          <w:color w:val="000000" w:themeColor="text1"/>
          <w:sz w:val="24"/>
          <w:szCs w:val="24"/>
        </w:rPr>
        <w:t>. Previous studies included patients with small to medium PFOs and combining these trials with the REDUCE and CLOSE trial with strict inclusion crit</w:t>
      </w:r>
      <w:r w:rsidR="00F90B5F" w:rsidRPr="00D54BA3">
        <w:rPr>
          <w:rFonts w:ascii="Book Antiqua" w:eastAsia="Times New Roman" w:hAnsi="Book Antiqua" w:cs="Arial"/>
          <w:color w:val="000000" w:themeColor="text1"/>
          <w:sz w:val="24"/>
          <w:szCs w:val="24"/>
        </w:rPr>
        <w:t>eria for PFO may create bias</w:t>
      </w:r>
      <w:r w:rsidR="00700388" w:rsidRPr="00D54BA3">
        <w:rPr>
          <w:rFonts w:ascii="Book Antiqua" w:eastAsia="Times New Roman" w:hAnsi="Book Antiqua" w:cs="Arial"/>
          <w:color w:val="000000" w:themeColor="text1"/>
          <w:sz w:val="24"/>
          <w:szCs w:val="24"/>
        </w:rPr>
        <w:t xml:space="preserve">. Trials did not differentiate between cryptogenic and non-cryptogenic strokes at follow up. </w:t>
      </w:r>
      <w:r w:rsidR="00F651B9" w:rsidRPr="00D54BA3">
        <w:rPr>
          <w:rFonts w:ascii="Book Antiqua" w:eastAsia="Times New Roman" w:hAnsi="Book Antiqua" w:cs="Arial"/>
          <w:color w:val="000000" w:themeColor="text1"/>
          <w:sz w:val="24"/>
          <w:szCs w:val="24"/>
        </w:rPr>
        <w:t>Also, studies did not have a long term atrial fibrillation follow up data</w:t>
      </w:r>
      <w:r w:rsidRPr="00D54BA3">
        <w:rPr>
          <w:rFonts w:ascii="Book Antiqua" w:eastAsia="Times New Roman" w:hAnsi="Book Antiqua" w:cs="Arial"/>
          <w:color w:val="000000" w:themeColor="text1"/>
          <w:sz w:val="24"/>
          <w:szCs w:val="24"/>
        </w:rPr>
        <w:t xml:space="preserve">. The variable definitions used across the studies for major bleeding </w:t>
      </w:r>
      <w:r w:rsidR="002C3CC8" w:rsidRPr="00D54BA3">
        <w:rPr>
          <w:rFonts w:ascii="Book Antiqua" w:eastAsia="Times New Roman" w:hAnsi="Book Antiqua" w:cs="Arial"/>
          <w:color w:val="000000" w:themeColor="text1"/>
          <w:sz w:val="24"/>
          <w:szCs w:val="24"/>
        </w:rPr>
        <w:t>may create bias</w:t>
      </w:r>
      <w:r w:rsidRPr="00D54BA3">
        <w:rPr>
          <w:rFonts w:ascii="Book Antiqua" w:eastAsia="Times New Roman" w:hAnsi="Book Antiqua" w:cs="Arial"/>
          <w:color w:val="000000" w:themeColor="text1"/>
          <w:sz w:val="24"/>
          <w:szCs w:val="24"/>
        </w:rPr>
        <w:t>. We did not have patient level data to assess outcomes for sub</w:t>
      </w:r>
      <w:r w:rsidR="007F3D01" w:rsidRPr="00D54BA3">
        <w:rPr>
          <w:rFonts w:ascii="Book Antiqua" w:eastAsia="Times New Roman" w:hAnsi="Book Antiqua" w:cs="Arial"/>
          <w:color w:val="000000" w:themeColor="text1"/>
          <w:sz w:val="24"/>
          <w:szCs w:val="24"/>
        </w:rPr>
        <w:t>-</w:t>
      </w:r>
      <w:r w:rsidRPr="00D54BA3">
        <w:rPr>
          <w:rFonts w:ascii="Book Antiqua" w:eastAsia="Times New Roman" w:hAnsi="Book Antiqua" w:cs="Arial"/>
          <w:color w:val="000000" w:themeColor="text1"/>
          <w:sz w:val="24"/>
          <w:szCs w:val="24"/>
        </w:rPr>
        <w:t xml:space="preserve">groups </w:t>
      </w:r>
      <w:r w:rsidR="00C73C84" w:rsidRPr="00D54BA3">
        <w:rPr>
          <w:rFonts w:ascii="Book Antiqua" w:eastAsia="Times New Roman" w:hAnsi="Book Antiqua" w:cs="Arial"/>
          <w:color w:val="000000" w:themeColor="text1"/>
          <w:sz w:val="24"/>
          <w:szCs w:val="24"/>
        </w:rPr>
        <w:t xml:space="preserve">with </w:t>
      </w:r>
      <w:r w:rsidR="00BE7DE4" w:rsidRPr="00D54BA3">
        <w:rPr>
          <w:rFonts w:ascii="Book Antiqua" w:eastAsia="Times New Roman" w:hAnsi="Book Antiqua" w:cs="Arial"/>
          <w:color w:val="000000" w:themeColor="text1"/>
          <w:sz w:val="24"/>
          <w:szCs w:val="24"/>
        </w:rPr>
        <w:t>different shunt sizes</w:t>
      </w:r>
      <w:r w:rsidRPr="00D54BA3">
        <w:rPr>
          <w:rFonts w:ascii="Book Antiqua" w:eastAsia="Times New Roman" w:hAnsi="Book Antiqua" w:cs="Arial"/>
          <w:color w:val="000000" w:themeColor="text1"/>
          <w:sz w:val="24"/>
          <w:szCs w:val="24"/>
        </w:rPr>
        <w:t>.</w:t>
      </w:r>
      <w:r w:rsidR="008C264E" w:rsidRPr="00D54BA3">
        <w:rPr>
          <w:rFonts w:ascii="Book Antiqua" w:eastAsia="Times New Roman" w:hAnsi="Book Antiqua" w:cs="Arial"/>
          <w:color w:val="000000" w:themeColor="text1"/>
          <w:sz w:val="24"/>
          <w:szCs w:val="24"/>
        </w:rPr>
        <w:t xml:space="preserve"> </w:t>
      </w:r>
      <w:r w:rsidR="004F76A5" w:rsidRPr="00D54BA3">
        <w:rPr>
          <w:rFonts w:ascii="Book Antiqua" w:eastAsia="Times New Roman" w:hAnsi="Book Antiqua" w:cs="Arial"/>
          <w:color w:val="000000" w:themeColor="text1"/>
          <w:sz w:val="24"/>
          <w:szCs w:val="24"/>
        </w:rPr>
        <w:t>Studies</w:t>
      </w:r>
      <w:r w:rsidR="008C264E" w:rsidRPr="00D54BA3">
        <w:rPr>
          <w:rFonts w:ascii="Book Antiqua" w:eastAsia="Times New Roman" w:hAnsi="Book Antiqua" w:cs="Arial"/>
          <w:color w:val="000000" w:themeColor="text1"/>
          <w:sz w:val="24"/>
          <w:szCs w:val="24"/>
        </w:rPr>
        <w:t xml:space="preserve"> used different</w:t>
      </w:r>
      <w:r w:rsidR="004F76A5" w:rsidRPr="00D54BA3">
        <w:rPr>
          <w:rFonts w:ascii="Book Antiqua" w:eastAsia="Times New Roman" w:hAnsi="Book Antiqua" w:cs="Arial"/>
          <w:color w:val="000000" w:themeColor="text1"/>
          <w:sz w:val="24"/>
          <w:szCs w:val="24"/>
        </w:rPr>
        <w:t xml:space="preserve"> PFO closure</w:t>
      </w:r>
      <w:r w:rsidR="008C264E" w:rsidRPr="00D54BA3">
        <w:rPr>
          <w:rFonts w:ascii="Book Antiqua" w:eastAsia="Times New Roman" w:hAnsi="Book Antiqua" w:cs="Arial"/>
          <w:color w:val="000000" w:themeColor="text1"/>
          <w:sz w:val="24"/>
          <w:szCs w:val="24"/>
        </w:rPr>
        <w:t xml:space="preserve"> devices</w:t>
      </w:r>
      <w:r w:rsidR="004F76A5" w:rsidRPr="00D54BA3">
        <w:rPr>
          <w:rFonts w:ascii="Book Antiqua" w:eastAsia="Times New Roman" w:hAnsi="Book Antiqua" w:cs="Arial"/>
          <w:color w:val="000000" w:themeColor="text1"/>
          <w:sz w:val="24"/>
          <w:szCs w:val="24"/>
        </w:rPr>
        <w:t xml:space="preserve"> (Amplatzer in PC and RESPECT, GORE Helex/Cardioform in REDUCE, STARFLEX in CLOSURE I whereas CLOSE used multiple closure devices)</w:t>
      </w:r>
      <w:r w:rsidR="008C264E" w:rsidRPr="00D54BA3">
        <w:rPr>
          <w:rFonts w:ascii="Book Antiqua" w:eastAsia="Times New Roman" w:hAnsi="Book Antiqua" w:cs="Arial"/>
          <w:color w:val="000000" w:themeColor="text1"/>
          <w:sz w:val="24"/>
          <w:szCs w:val="24"/>
        </w:rPr>
        <w:t xml:space="preserve"> and so we did not have enough </w:t>
      </w:r>
      <w:r w:rsidR="00E516CD" w:rsidRPr="00D54BA3">
        <w:rPr>
          <w:rFonts w:ascii="Book Antiqua" w:eastAsia="Times New Roman" w:hAnsi="Book Antiqua" w:cs="Arial"/>
          <w:color w:val="000000" w:themeColor="text1"/>
          <w:sz w:val="24"/>
          <w:szCs w:val="24"/>
        </w:rPr>
        <w:t>power</w:t>
      </w:r>
      <w:r w:rsidR="008C264E" w:rsidRPr="00D54BA3">
        <w:rPr>
          <w:rFonts w:ascii="Book Antiqua" w:eastAsia="Times New Roman" w:hAnsi="Book Antiqua" w:cs="Arial"/>
          <w:color w:val="000000" w:themeColor="text1"/>
          <w:sz w:val="24"/>
          <w:szCs w:val="24"/>
        </w:rPr>
        <w:t xml:space="preserve"> to compare outcomes between various PFO closure devices.</w:t>
      </w:r>
      <w:r w:rsidRPr="00D54BA3">
        <w:rPr>
          <w:rFonts w:ascii="Book Antiqua" w:eastAsia="Times New Roman" w:hAnsi="Book Antiqua" w:cs="Arial"/>
          <w:color w:val="000000" w:themeColor="text1"/>
          <w:sz w:val="24"/>
          <w:szCs w:val="24"/>
        </w:rPr>
        <w:t xml:space="preserve"> Studies reporting </w:t>
      </w:r>
      <w:r w:rsidR="00DE6C7F" w:rsidRPr="00D54BA3">
        <w:rPr>
          <w:rFonts w:ascii="Book Antiqua" w:eastAsia="Times New Roman" w:hAnsi="Book Antiqua" w:cs="Arial"/>
          <w:color w:val="000000" w:themeColor="text1"/>
          <w:sz w:val="24"/>
          <w:szCs w:val="24"/>
        </w:rPr>
        <w:t>device complications</w:t>
      </w:r>
      <w:r w:rsidRPr="00D54BA3">
        <w:rPr>
          <w:rFonts w:ascii="Book Antiqua" w:eastAsia="Times New Roman" w:hAnsi="Book Antiqua" w:cs="Arial"/>
          <w:color w:val="000000" w:themeColor="text1"/>
          <w:sz w:val="24"/>
          <w:szCs w:val="24"/>
        </w:rPr>
        <w:t xml:space="preserve"> were limited in number </w:t>
      </w:r>
      <w:r w:rsidR="009C6BC2" w:rsidRPr="00D54BA3">
        <w:rPr>
          <w:rFonts w:ascii="Book Antiqua" w:eastAsia="Times New Roman" w:hAnsi="Book Antiqua" w:cs="Arial"/>
          <w:color w:val="000000" w:themeColor="text1"/>
          <w:sz w:val="24"/>
          <w:szCs w:val="24"/>
        </w:rPr>
        <w:t>making</w:t>
      </w:r>
      <w:r w:rsidRPr="00D54BA3">
        <w:rPr>
          <w:rFonts w:ascii="Book Antiqua" w:eastAsia="Times New Roman" w:hAnsi="Book Antiqua" w:cs="Arial"/>
          <w:color w:val="000000" w:themeColor="text1"/>
          <w:sz w:val="24"/>
          <w:szCs w:val="24"/>
        </w:rPr>
        <w:t xml:space="preserve"> it difficult to draw strong conclusions. Finally, publication bias </w:t>
      </w:r>
      <w:r w:rsidR="00FE7CC6" w:rsidRPr="00D54BA3">
        <w:rPr>
          <w:rFonts w:ascii="Book Antiqua" w:eastAsia="Times New Roman" w:hAnsi="Book Antiqua" w:cs="Arial"/>
          <w:color w:val="000000" w:themeColor="text1"/>
          <w:sz w:val="24"/>
          <w:szCs w:val="24"/>
        </w:rPr>
        <w:t>is a</w:t>
      </w:r>
      <w:r w:rsidRPr="00D54BA3">
        <w:rPr>
          <w:rFonts w:ascii="Book Antiqua" w:eastAsia="Times New Roman" w:hAnsi="Book Antiqua" w:cs="Arial"/>
          <w:color w:val="000000" w:themeColor="text1"/>
          <w:sz w:val="24"/>
          <w:szCs w:val="24"/>
        </w:rPr>
        <w:t xml:space="preserve"> limitation of </w:t>
      </w:r>
      <w:r w:rsidR="00FE7CC6" w:rsidRPr="00D54BA3">
        <w:rPr>
          <w:rFonts w:ascii="Book Antiqua" w:eastAsia="Times New Roman" w:hAnsi="Book Antiqua" w:cs="Arial"/>
          <w:color w:val="000000" w:themeColor="text1"/>
          <w:sz w:val="24"/>
          <w:szCs w:val="24"/>
        </w:rPr>
        <w:t xml:space="preserve">any </w:t>
      </w:r>
      <w:r w:rsidRPr="00D54BA3">
        <w:rPr>
          <w:rFonts w:ascii="Book Antiqua" w:eastAsia="Times New Roman" w:hAnsi="Book Antiqua" w:cs="Arial"/>
          <w:color w:val="000000" w:themeColor="text1"/>
          <w:sz w:val="24"/>
          <w:szCs w:val="24"/>
        </w:rPr>
        <w:t xml:space="preserve">meta-analysis. </w:t>
      </w:r>
    </w:p>
    <w:p w14:paraId="05EB27D4" w14:textId="5C366930" w:rsidR="00412968" w:rsidRDefault="0063242B" w:rsidP="00FA5B56">
      <w:pPr>
        <w:spacing w:after="0" w:line="360" w:lineRule="auto"/>
        <w:ind w:firstLineChars="98" w:firstLine="235"/>
        <w:contextualSpacing/>
        <w:jc w:val="both"/>
        <w:rPr>
          <w:rFonts w:ascii="Book Antiqua" w:eastAsiaTheme="minorEastAsia" w:hAnsi="Book Antiqua" w:cs="Arial"/>
          <w:color w:val="000000" w:themeColor="text1"/>
          <w:sz w:val="24"/>
          <w:szCs w:val="24"/>
          <w:lang w:eastAsia="zh-CN"/>
        </w:rPr>
      </w:pPr>
      <w:r w:rsidRPr="00D54BA3">
        <w:rPr>
          <w:rFonts w:ascii="Book Antiqua" w:eastAsia="Times New Roman" w:hAnsi="Book Antiqua" w:cs="Arial"/>
          <w:color w:val="000000" w:themeColor="text1"/>
          <w:sz w:val="24"/>
          <w:szCs w:val="24"/>
        </w:rPr>
        <w:lastRenderedPageBreak/>
        <w:t>In summary, this</w:t>
      </w:r>
      <w:r w:rsidR="00412968" w:rsidRPr="00D54BA3">
        <w:rPr>
          <w:rFonts w:ascii="Book Antiqua" w:eastAsia="Times New Roman" w:hAnsi="Book Antiqua" w:cs="Arial"/>
          <w:color w:val="000000" w:themeColor="text1"/>
          <w:sz w:val="24"/>
          <w:szCs w:val="24"/>
        </w:rPr>
        <w:t xml:space="preserve"> systematic review and meta-analysi</w:t>
      </w:r>
      <w:r w:rsidR="00766040" w:rsidRPr="00D54BA3">
        <w:rPr>
          <w:rFonts w:ascii="Book Antiqua" w:eastAsia="Times New Roman" w:hAnsi="Book Antiqua" w:cs="Arial"/>
          <w:color w:val="000000" w:themeColor="text1"/>
          <w:sz w:val="24"/>
          <w:szCs w:val="24"/>
        </w:rPr>
        <w:t xml:space="preserve">s of </w:t>
      </w:r>
      <w:r w:rsidR="009C6BC2" w:rsidRPr="00D54BA3">
        <w:rPr>
          <w:rFonts w:ascii="Book Antiqua" w:eastAsia="Times New Roman" w:hAnsi="Book Antiqua" w:cs="Arial"/>
          <w:color w:val="000000" w:themeColor="text1"/>
          <w:sz w:val="24"/>
          <w:szCs w:val="24"/>
        </w:rPr>
        <w:t xml:space="preserve">the </w:t>
      </w:r>
      <w:r w:rsidR="00766040" w:rsidRPr="00D54BA3">
        <w:rPr>
          <w:rFonts w:ascii="Book Antiqua" w:eastAsia="Times New Roman" w:hAnsi="Book Antiqua" w:cs="Arial"/>
          <w:color w:val="000000" w:themeColor="text1"/>
          <w:sz w:val="24"/>
          <w:szCs w:val="24"/>
        </w:rPr>
        <w:t xml:space="preserve">published RCTs supports PFO </w:t>
      </w:r>
      <w:r w:rsidR="00D86198" w:rsidRPr="00D54BA3">
        <w:rPr>
          <w:rFonts w:ascii="Book Antiqua" w:eastAsia="Times New Roman" w:hAnsi="Book Antiqua" w:cs="Arial"/>
          <w:color w:val="000000" w:themeColor="text1"/>
          <w:sz w:val="24"/>
          <w:szCs w:val="24"/>
        </w:rPr>
        <w:t xml:space="preserve">device </w:t>
      </w:r>
      <w:r w:rsidR="00766040" w:rsidRPr="00D54BA3">
        <w:rPr>
          <w:rFonts w:ascii="Book Antiqua" w:eastAsia="Times New Roman" w:hAnsi="Book Antiqua" w:cs="Arial"/>
          <w:color w:val="000000" w:themeColor="text1"/>
          <w:sz w:val="24"/>
          <w:szCs w:val="24"/>
        </w:rPr>
        <w:t xml:space="preserve">closure in </w:t>
      </w:r>
      <w:r w:rsidR="00FA2AB4" w:rsidRPr="00D54BA3">
        <w:rPr>
          <w:rFonts w:ascii="Book Antiqua" w:eastAsia="Times New Roman" w:hAnsi="Book Antiqua" w:cs="Arial"/>
          <w:color w:val="000000" w:themeColor="text1"/>
          <w:sz w:val="24"/>
          <w:szCs w:val="24"/>
        </w:rPr>
        <w:t xml:space="preserve">selected </w:t>
      </w:r>
      <w:r w:rsidR="00766040" w:rsidRPr="00D54BA3">
        <w:rPr>
          <w:rFonts w:ascii="Book Antiqua" w:eastAsia="Times New Roman" w:hAnsi="Book Antiqua" w:cs="Arial"/>
          <w:color w:val="000000" w:themeColor="text1"/>
          <w:sz w:val="24"/>
          <w:szCs w:val="24"/>
        </w:rPr>
        <w:t>patients with cryptogenic stroke</w:t>
      </w:r>
      <w:r w:rsidR="00FA2AB4" w:rsidRPr="00D54BA3">
        <w:rPr>
          <w:rFonts w:ascii="Book Antiqua" w:eastAsia="Times New Roman" w:hAnsi="Book Antiqua" w:cs="Arial"/>
          <w:color w:val="000000" w:themeColor="text1"/>
          <w:sz w:val="24"/>
          <w:szCs w:val="24"/>
        </w:rPr>
        <w:t>, especially</w:t>
      </w:r>
      <w:r w:rsidR="00766040" w:rsidRPr="00D54BA3">
        <w:rPr>
          <w:rFonts w:ascii="Book Antiqua" w:eastAsia="Times New Roman" w:hAnsi="Book Antiqua" w:cs="Arial"/>
          <w:color w:val="000000" w:themeColor="text1"/>
          <w:sz w:val="24"/>
          <w:szCs w:val="24"/>
        </w:rPr>
        <w:t xml:space="preserve"> with moderate and large sized </w:t>
      </w:r>
      <w:r w:rsidR="00FA2AB4" w:rsidRPr="00D54BA3">
        <w:rPr>
          <w:rFonts w:ascii="Book Antiqua" w:eastAsia="Times New Roman" w:hAnsi="Book Antiqua" w:cs="Arial"/>
          <w:color w:val="000000" w:themeColor="text1"/>
          <w:sz w:val="24"/>
          <w:szCs w:val="24"/>
        </w:rPr>
        <w:t>shunt</w:t>
      </w:r>
      <w:r w:rsidR="00766040" w:rsidRPr="00D54BA3">
        <w:rPr>
          <w:rFonts w:ascii="Book Antiqua" w:eastAsia="Times New Roman" w:hAnsi="Book Antiqua" w:cs="Arial"/>
          <w:color w:val="000000" w:themeColor="text1"/>
          <w:sz w:val="24"/>
          <w:szCs w:val="24"/>
        </w:rPr>
        <w:t xml:space="preserve"> and</w:t>
      </w:r>
      <w:r w:rsidR="00D86198" w:rsidRPr="00D54BA3">
        <w:rPr>
          <w:rFonts w:ascii="Book Antiqua" w:eastAsia="Times New Roman" w:hAnsi="Book Antiqua" w:cs="Arial"/>
          <w:color w:val="000000" w:themeColor="text1"/>
          <w:sz w:val="24"/>
          <w:szCs w:val="24"/>
        </w:rPr>
        <w:t>/or with</w:t>
      </w:r>
      <w:r w:rsidR="00766040" w:rsidRPr="00D54BA3">
        <w:rPr>
          <w:rFonts w:ascii="Book Antiqua" w:eastAsia="Times New Roman" w:hAnsi="Book Antiqua" w:cs="Arial"/>
          <w:color w:val="000000" w:themeColor="text1"/>
          <w:sz w:val="24"/>
          <w:szCs w:val="24"/>
        </w:rPr>
        <w:t xml:space="preserve"> atrial septal aneurysm</w:t>
      </w:r>
      <w:r w:rsidR="00412968" w:rsidRPr="00D54BA3">
        <w:rPr>
          <w:rFonts w:ascii="Book Antiqua" w:eastAsia="Times New Roman" w:hAnsi="Book Antiqua" w:cs="Arial"/>
          <w:color w:val="000000" w:themeColor="text1"/>
          <w:sz w:val="24"/>
          <w:szCs w:val="24"/>
        </w:rPr>
        <w:t xml:space="preserve">. </w:t>
      </w:r>
      <w:r w:rsidR="00766040" w:rsidRPr="00D54BA3">
        <w:rPr>
          <w:rFonts w:ascii="Book Antiqua" w:eastAsia="Times New Roman" w:hAnsi="Book Antiqua" w:cs="Arial"/>
          <w:color w:val="000000" w:themeColor="text1"/>
          <w:sz w:val="24"/>
          <w:szCs w:val="24"/>
        </w:rPr>
        <w:t xml:space="preserve">PFO closure is associated with </w:t>
      </w:r>
      <w:r w:rsidR="00D86198" w:rsidRPr="00D54BA3">
        <w:rPr>
          <w:rFonts w:ascii="Book Antiqua" w:eastAsia="Times New Roman" w:hAnsi="Book Antiqua" w:cs="Arial"/>
          <w:color w:val="000000" w:themeColor="text1"/>
          <w:sz w:val="24"/>
          <w:szCs w:val="24"/>
        </w:rPr>
        <w:t xml:space="preserve">a </w:t>
      </w:r>
      <w:r w:rsidR="007B2B66" w:rsidRPr="00D54BA3">
        <w:rPr>
          <w:rFonts w:ascii="Book Antiqua" w:eastAsia="Times New Roman" w:hAnsi="Book Antiqua" w:cs="Arial"/>
          <w:color w:val="000000" w:themeColor="text1"/>
          <w:sz w:val="24"/>
          <w:szCs w:val="24"/>
        </w:rPr>
        <w:t xml:space="preserve">lower incidence of recurrent ischemic strokes but carries </w:t>
      </w:r>
      <w:r w:rsidR="00D86198" w:rsidRPr="00D54BA3">
        <w:rPr>
          <w:rFonts w:ascii="Book Antiqua" w:eastAsia="Times New Roman" w:hAnsi="Book Antiqua" w:cs="Arial"/>
          <w:color w:val="000000" w:themeColor="text1"/>
          <w:sz w:val="24"/>
          <w:szCs w:val="24"/>
        </w:rPr>
        <w:t xml:space="preserve">a </w:t>
      </w:r>
      <w:r w:rsidR="00766040" w:rsidRPr="00D54BA3">
        <w:rPr>
          <w:rFonts w:ascii="Book Antiqua" w:eastAsia="Times New Roman" w:hAnsi="Book Antiqua" w:cs="Arial"/>
          <w:color w:val="000000" w:themeColor="text1"/>
          <w:sz w:val="24"/>
          <w:szCs w:val="24"/>
        </w:rPr>
        <w:t>higher r</w:t>
      </w:r>
      <w:r w:rsidR="007B2B66" w:rsidRPr="00D54BA3">
        <w:rPr>
          <w:rFonts w:ascii="Book Antiqua" w:eastAsia="Times New Roman" w:hAnsi="Book Antiqua" w:cs="Arial"/>
          <w:color w:val="000000" w:themeColor="text1"/>
          <w:sz w:val="24"/>
          <w:szCs w:val="24"/>
        </w:rPr>
        <w:t>isk</w:t>
      </w:r>
      <w:r w:rsidR="00D86198" w:rsidRPr="00D54BA3">
        <w:rPr>
          <w:rFonts w:ascii="Book Antiqua" w:eastAsia="Times New Roman" w:hAnsi="Book Antiqua" w:cs="Arial"/>
          <w:color w:val="000000" w:themeColor="text1"/>
          <w:sz w:val="24"/>
          <w:szCs w:val="24"/>
        </w:rPr>
        <w:t xml:space="preserve"> of</w:t>
      </w:r>
      <w:r w:rsidR="00766040" w:rsidRPr="00D54BA3">
        <w:rPr>
          <w:rFonts w:ascii="Book Antiqua" w:eastAsia="Times New Roman" w:hAnsi="Book Antiqua" w:cs="Arial"/>
          <w:color w:val="000000" w:themeColor="text1"/>
          <w:sz w:val="24"/>
          <w:szCs w:val="24"/>
        </w:rPr>
        <w:t xml:space="preserve"> atrial fibrillation. </w:t>
      </w:r>
      <w:r w:rsidR="00C32EA0" w:rsidRPr="00D54BA3">
        <w:rPr>
          <w:rFonts w:ascii="Book Antiqua" w:eastAsia="Times New Roman" w:hAnsi="Book Antiqua" w:cs="Arial"/>
          <w:color w:val="000000" w:themeColor="text1"/>
          <w:sz w:val="24"/>
          <w:szCs w:val="24"/>
        </w:rPr>
        <w:t xml:space="preserve">Further RCTs to study the </w:t>
      </w:r>
      <w:r w:rsidR="00D57F39" w:rsidRPr="00D54BA3">
        <w:rPr>
          <w:rFonts w:ascii="Book Antiqua" w:eastAsia="Times New Roman" w:hAnsi="Book Antiqua" w:cs="Arial"/>
          <w:color w:val="000000" w:themeColor="text1"/>
          <w:sz w:val="24"/>
          <w:szCs w:val="24"/>
        </w:rPr>
        <w:t>long-term</w:t>
      </w:r>
      <w:r w:rsidR="00C32EA0" w:rsidRPr="00D54BA3">
        <w:rPr>
          <w:rFonts w:ascii="Book Antiqua" w:eastAsia="Times New Roman" w:hAnsi="Book Antiqua" w:cs="Arial"/>
          <w:color w:val="000000" w:themeColor="text1"/>
          <w:sz w:val="24"/>
          <w:szCs w:val="24"/>
        </w:rPr>
        <w:t xml:space="preserve"> effect of atrial fibrillation on recurrent stroke events are essential. </w:t>
      </w:r>
    </w:p>
    <w:p w14:paraId="2BDF1ADA" w14:textId="77777777" w:rsidR="00D54BA3" w:rsidRPr="00D54BA3" w:rsidRDefault="00D54BA3" w:rsidP="00D54BA3">
      <w:pPr>
        <w:spacing w:after="0" w:line="360" w:lineRule="auto"/>
        <w:contextualSpacing/>
        <w:jc w:val="both"/>
        <w:rPr>
          <w:rFonts w:ascii="Book Antiqua" w:eastAsiaTheme="minorEastAsia" w:hAnsi="Book Antiqua" w:cs="Arial"/>
          <w:color w:val="000000" w:themeColor="text1"/>
          <w:sz w:val="24"/>
          <w:szCs w:val="24"/>
          <w:lang w:eastAsia="zh-CN"/>
        </w:rPr>
      </w:pPr>
    </w:p>
    <w:p w14:paraId="633CC1C4" w14:textId="664EFC65" w:rsidR="00D73854" w:rsidRPr="00D54BA3" w:rsidRDefault="00D54BA3" w:rsidP="00FA5B56">
      <w:pPr>
        <w:spacing w:after="0" w:line="360" w:lineRule="auto"/>
        <w:contextualSpacing/>
        <w:jc w:val="both"/>
        <w:rPr>
          <w:rFonts w:ascii="Book Antiqua" w:eastAsiaTheme="minorEastAsia" w:hAnsi="Book Antiqua" w:cs="Arial"/>
          <w:b/>
          <w:color w:val="000000" w:themeColor="text1"/>
          <w:sz w:val="24"/>
          <w:szCs w:val="24"/>
          <w:lang w:eastAsia="zh-CN"/>
        </w:rPr>
      </w:pPr>
      <w:bookmarkStart w:id="275" w:name="OLE_LINK835"/>
      <w:bookmarkStart w:id="276" w:name="OLE_LINK836"/>
      <w:bookmarkStart w:id="277" w:name="OLE_LINK1063"/>
      <w:bookmarkStart w:id="278" w:name="OLE_LINK1066"/>
      <w:bookmarkStart w:id="279" w:name="OLE_LINK1067"/>
      <w:r w:rsidRPr="0003002A">
        <w:rPr>
          <w:rFonts w:ascii="Book Antiqua" w:hAnsi="Book Antiqua" w:cs="Segoe UI"/>
          <w:b/>
          <w:sz w:val="24"/>
          <w:shd w:val="clear" w:color="auto" w:fill="FFFFFF"/>
        </w:rPr>
        <w:t>ARTICLE HIGHLIGHTS</w:t>
      </w:r>
      <w:bookmarkEnd w:id="275"/>
      <w:bookmarkEnd w:id="276"/>
      <w:bookmarkEnd w:id="277"/>
      <w:bookmarkEnd w:id="278"/>
      <w:bookmarkEnd w:id="279"/>
    </w:p>
    <w:p w14:paraId="3DE1E1FA" w14:textId="1231A46B" w:rsidR="00FB0357" w:rsidRPr="00D54BA3" w:rsidRDefault="00FB0357" w:rsidP="00FA5B56">
      <w:pPr>
        <w:spacing w:after="0" w:line="360" w:lineRule="auto"/>
        <w:jc w:val="both"/>
        <w:rPr>
          <w:rFonts w:ascii="Book Antiqua" w:hAnsi="Book Antiqua"/>
          <w:b/>
          <w:i/>
          <w:sz w:val="24"/>
          <w:szCs w:val="24"/>
        </w:rPr>
      </w:pPr>
      <w:bookmarkStart w:id="280" w:name="OLE_LINK8"/>
      <w:bookmarkStart w:id="281" w:name="OLE_LINK22"/>
      <w:bookmarkStart w:id="282" w:name="OLE_LINK1087"/>
      <w:bookmarkStart w:id="283" w:name="OLE_LINK1088"/>
      <w:bookmarkStart w:id="284" w:name="OLE_LINK1089"/>
      <w:bookmarkStart w:id="285" w:name="OLE_LINK1090"/>
      <w:bookmarkStart w:id="286" w:name="OLE_LINK1234"/>
      <w:bookmarkStart w:id="287" w:name="OLE_LINK1235"/>
      <w:bookmarkStart w:id="288" w:name="OLE_LINK1236"/>
      <w:bookmarkStart w:id="289" w:name="OLE_LINK1237"/>
      <w:bookmarkStart w:id="290" w:name="OLE_LINK1238"/>
      <w:bookmarkStart w:id="291" w:name="OLE_LINK1239"/>
      <w:bookmarkStart w:id="292" w:name="OLE_LINK1240"/>
      <w:bookmarkStart w:id="293" w:name="OLE_LINK1241"/>
      <w:bookmarkStart w:id="294" w:name="OLE_LINK1420"/>
      <w:r w:rsidRPr="00D54BA3">
        <w:rPr>
          <w:rFonts w:ascii="Book Antiqua" w:hAnsi="Book Antiqua"/>
          <w:b/>
          <w:i/>
          <w:sz w:val="24"/>
          <w:szCs w:val="24"/>
        </w:rPr>
        <w:t>Research background</w:t>
      </w:r>
    </w:p>
    <w:p w14:paraId="368D0B45" w14:textId="5D781216" w:rsidR="00E46AA9" w:rsidRPr="00D54BA3" w:rsidRDefault="00E46AA9" w:rsidP="00FA5B56">
      <w:pPr>
        <w:spacing w:after="0" w:line="360" w:lineRule="auto"/>
        <w:jc w:val="both"/>
        <w:rPr>
          <w:rFonts w:ascii="Book Antiqua" w:hAnsi="Book Antiqua"/>
          <w:b/>
          <w:i/>
          <w:color w:val="000000" w:themeColor="text1"/>
          <w:sz w:val="24"/>
          <w:szCs w:val="24"/>
        </w:rPr>
      </w:pPr>
      <w:r w:rsidRPr="00D54BA3">
        <w:rPr>
          <w:rFonts w:ascii="Book Antiqua" w:eastAsia="Times New Roman" w:hAnsi="Book Antiqua" w:cs="Arial"/>
          <w:color w:val="000000" w:themeColor="text1"/>
          <w:sz w:val="24"/>
          <w:szCs w:val="24"/>
        </w:rPr>
        <w:t xml:space="preserve">Cryptogenic stroke accounts for one-fourth of the ischemic strokes and the presumed mechanism is venous thromboembolisms entering systemic circulation via patent foramen ovale (PFO). Percutaneous device closure of PFO has been shown to reduce stroke rates but </w:t>
      </w:r>
      <w:r w:rsidR="00474521" w:rsidRPr="00D54BA3">
        <w:rPr>
          <w:rFonts w:ascii="Book Antiqua" w:eastAsia="Times New Roman" w:hAnsi="Book Antiqua" w:cs="Arial"/>
          <w:color w:val="000000" w:themeColor="text1"/>
          <w:sz w:val="24"/>
          <w:szCs w:val="24"/>
        </w:rPr>
        <w:t xml:space="preserve">there is lack of evidence </w:t>
      </w:r>
      <w:r w:rsidRPr="00D54BA3">
        <w:rPr>
          <w:rFonts w:ascii="Book Antiqua" w:eastAsia="Times New Roman" w:hAnsi="Book Antiqua" w:cs="Arial"/>
          <w:color w:val="000000" w:themeColor="text1"/>
          <w:sz w:val="24"/>
          <w:szCs w:val="24"/>
        </w:rPr>
        <w:t xml:space="preserve">on whether percutaneous closure of PFO is better when compared to medical therapy with antiplatelet and/or anticoagulation. Previously published randomized controlled trials </w:t>
      </w:r>
      <w:r w:rsidR="00E516CD" w:rsidRPr="00D54BA3">
        <w:rPr>
          <w:rFonts w:ascii="Book Antiqua" w:eastAsia="Times New Roman" w:hAnsi="Book Antiqua" w:cs="Arial"/>
          <w:color w:val="000000" w:themeColor="text1"/>
          <w:sz w:val="24"/>
          <w:szCs w:val="24"/>
        </w:rPr>
        <w:t xml:space="preserve">(RCTs) </w:t>
      </w:r>
      <w:r w:rsidRPr="00D54BA3">
        <w:rPr>
          <w:rFonts w:ascii="Book Antiqua" w:eastAsia="Times New Roman" w:hAnsi="Book Antiqua" w:cs="Arial"/>
          <w:color w:val="000000" w:themeColor="text1"/>
          <w:sz w:val="24"/>
          <w:szCs w:val="24"/>
        </w:rPr>
        <w:t>comparing PFO closure to medical therapy lacked appropriate patient selection and had large dropout rates at follow up.</w:t>
      </w:r>
      <w:r w:rsidR="00474521" w:rsidRPr="00D54BA3">
        <w:rPr>
          <w:rFonts w:ascii="Book Antiqua" w:eastAsia="Times New Roman" w:hAnsi="Book Antiqua" w:cs="Arial"/>
          <w:color w:val="000000" w:themeColor="text1"/>
          <w:sz w:val="24"/>
          <w:szCs w:val="24"/>
        </w:rPr>
        <w:t xml:space="preserve"> Based on this </w:t>
      </w:r>
      <w:r w:rsidR="00E516CD" w:rsidRPr="00D54BA3">
        <w:rPr>
          <w:rFonts w:ascii="Book Antiqua" w:eastAsia="Times New Roman" w:hAnsi="Book Antiqua" w:cs="Arial"/>
          <w:color w:val="000000" w:themeColor="text1"/>
          <w:sz w:val="24"/>
          <w:szCs w:val="24"/>
        </w:rPr>
        <w:t xml:space="preserve">available </w:t>
      </w:r>
      <w:r w:rsidR="00474521" w:rsidRPr="00D54BA3">
        <w:rPr>
          <w:rFonts w:ascii="Book Antiqua" w:eastAsia="Times New Roman" w:hAnsi="Book Antiqua" w:cs="Arial"/>
          <w:color w:val="000000" w:themeColor="text1"/>
          <w:sz w:val="24"/>
          <w:szCs w:val="24"/>
        </w:rPr>
        <w:t>data,</w:t>
      </w:r>
      <w:r w:rsidRPr="00D54BA3">
        <w:rPr>
          <w:rFonts w:ascii="Book Antiqua" w:eastAsia="Times New Roman" w:hAnsi="Book Antiqua" w:cs="Arial"/>
          <w:color w:val="000000" w:themeColor="text1"/>
          <w:sz w:val="24"/>
          <w:szCs w:val="24"/>
        </w:rPr>
        <w:t xml:space="preserve"> </w:t>
      </w:r>
      <w:r w:rsidR="00474521" w:rsidRPr="00D54BA3">
        <w:rPr>
          <w:rFonts w:ascii="Book Antiqua" w:eastAsia="Times New Roman" w:hAnsi="Book Antiqua" w:cs="Arial"/>
          <w:color w:val="000000" w:themeColor="text1"/>
          <w:sz w:val="24"/>
          <w:szCs w:val="24"/>
        </w:rPr>
        <w:t>t</w:t>
      </w:r>
      <w:r w:rsidRPr="00D54BA3">
        <w:rPr>
          <w:rFonts w:ascii="Book Antiqua" w:eastAsia="Times New Roman" w:hAnsi="Book Antiqua" w:cs="Arial"/>
          <w:color w:val="000000" w:themeColor="text1"/>
          <w:sz w:val="24"/>
          <w:szCs w:val="24"/>
        </w:rPr>
        <w:t>he American Association of Neurology (AAN) guidelines</w:t>
      </w:r>
      <w:r w:rsidR="00474521" w:rsidRPr="00D54BA3">
        <w:rPr>
          <w:rFonts w:ascii="Book Antiqua" w:eastAsia="Times New Roman" w:hAnsi="Book Antiqua" w:cs="Arial"/>
          <w:color w:val="000000" w:themeColor="text1"/>
          <w:sz w:val="24"/>
          <w:szCs w:val="24"/>
        </w:rPr>
        <w:t xml:space="preserve"> recommended against PFO device closure </w:t>
      </w:r>
    </w:p>
    <w:bookmarkEnd w:id="280"/>
    <w:bookmarkEnd w:id="281"/>
    <w:p w14:paraId="2A9BF6E6" w14:textId="77777777" w:rsidR="00FB0357" w:rsidRPr="00D54BA3" w:rsidRDefault="00FB0357" w:rsidP="00FA5B56">
      <w:pPr>
        <w:spacing w:after="0" w:line="360" w:lineRule="auto"/>
        <w:jc w:val="both"/>
        <w:rPr>
          <w:rFonts w:ascii="Book Antiqua" w:hAnsi="Book Antiqua"/>
          <w:sz w:val="24"/>
          <w:szCs w:val="24"/>
        </w:rPr>
      </w:pPr>
    </w:p>
    <w:p w14:paraId="3C5BA08F" w14:textId="77777777" w:rsidR="00FB0357" w:rsidRPr="00D54BA3" w:rsidRDefault="00FB0357" w:rsidP="00FA5B56">
      <w:pPr>
        <w:spacing w:after="0" w:line="360" w:lineRule="auto"/>
        <w:jc w:val="both"/>
        <w:rPr>
          <w:rFonts w:ascii="Book Antiqua" w:hAnsi="Book Antiqua"/>
          <w:b/>
          <w:i/>
          <w:sz w:val="24"/>
          <w:szCs w:val="24"/>
        </w:rPr>
      </w:pPr>
      <w:r w:rsidRPr="00D54BA3">
        <w:rPr>
          <w:rFonts w:ascii="Book Antiqua" w:hAnsi="Book Antiqua"/>
          <w:b/>
          <w:i/>
          <w:sz w:val="24"/>
          <w:szCs w:val="24"/>
        </w:rPr>
        <w:t>Research motivation</w:t>
      </w:r>
    </w:p>
    <w:p w14:paraId="15ECF88D" w14:textId="3732DF78" w:rsidR="00474521" w:rsidRPr="00D54BA3" w:rsidRDefault="00474521" w:rsidP="00FA5B56">
      <w:pPr>
        <w:spacing w:after="0" w:line="360" w:lineRule="auto"/>
        <w:jc w:val="both"/>
        <w:rPr>
          <w:rFonts w:ascii="Book Antiqua" w:hAnsi="Book Antiqua"/>
          <w:b/>
          <w:i/>
          <w:color w:val="000000" w:themeColor="text1"/>
          <w:sz w:val="24"/>
          <w:szCs w:val="24"/>
        </w:rPr>
      </w:pPr>
      <w:r w:rsidRPr="00D54BA3">
        <w:rPr>
          <w:rFonts w:ascii="Book Antiqua" w:eastAsia="Times New Roman" w:hAnsi="Book Antiqua" w:cs="Arial"/>
          <w:color w:val="000000" w:themeColor="text1"/>
          <w:sz w:val="24"/>
          <w:szCs w:val="24"/>
        </w:rPr>
        <w:t xml:space="preserve">Though current guidelines do not support PFO device closure, two recently published </w:t>
      </w:r>
      <w:r w:rsidR="0054740F" w:rsidRPr="00D54BA3">
        <w:rPr>
          <w:rFonts w:ascii="Book Antiqua" w:eastAsia="Times New Roman" w:hAnsi="Book Antiqua" w:cs="Arial"/>
          <w:color w:val="000000" w:themeColor="text1"/>
          <w:sz w:val="24"/>
          <w:szCs w:val="24"/>
        </w:rPr>
        <w:t>RCTs</w:t>
      </w:r>
      <w:r w:rsidR="008442EE">
        <w:rPr>
          <w:rFonts w:ascii="Book Antiqua" w:eastAsia="Times New Roman" w:hAnsi="Book Antiqua" w:cs="Arial"/>
          <w:color w:val="000000" w:themeColor="text1"/>
          <w:sz w:val="24"/>
          <w:szCs w:val="24"/>
        </w:rPr>
        <w:t xml:space="preserve"> </w:t>
      </w:r>
      <w:r w:rsidRPr="00D54BA3">
        <w:rPr>
          <w:rFonts w:ascii="Book Antiqua" w:eastAsia="Times New Roman" w:hAnsi="Book Antiqua" w:cs="Arial"/>
          <w:color w:val="000000" w:themeColor="text1"/>
          <w:sz w:val="24"/>
          <w:szCs w:val="24"/>
        </w:rPr>
        <w:t xml:space="preserve">showed reduction in </w:t>
      </w:r>
      <w:r w:rsidR="00FE7CC6" w:rsidRPr="00D54BA3">
        <w:rPr>
          <w:rFonts w:ascii="Book Antiqua" w:eastAsia="Times New Roman" w:hAnsi="Book Antiqua" w:cs="Arial"/>
          <w:color w:val="000000" w:themeColor="text1"/>
          <w:sz w:val="24"/>
          <w:szCs w:val="24"/>
        </w:rPr>
        <w:t xml:space="preserve">incidence of </w:t>
      </w:r>
      <w:r w:rsidRPr="00D54BA3">
        <w:rPr>
          <w:rFonts w:ascii="Book Antiqua" w:eastAsia="Times New Roman" w:hAnsi="Book Antiqua" w:cs="Arial"/>
          <w:color w:val="000000" w:themeColor="text1"/>
          <w:sz w:val="24"/>
          <w:szCs w:val="24"/>
        </w:rPr>
        <w:t>recurrent strokes with PFO closure in appropriately selected patient population with cryptogenic stroke. We therefore performed a systematic review and meta-analysis to evaluate if PFO closure is superior to medical therapy alone</w:t>
      </w:r>
      <w:r w:rsidR="00E516CD" w:rsidRPr="00D54BA3">
        <w:rPr>
          <w:rFonts w:ascii="Book Antiqua" w:eastAsia="Times New Roman" w:hAnsi="Book Antiqua" w:cs="Arial"/>
          <w:color w:val="000000" w:themeColor="text1"/>
          <w:sz w:val="24"/>
          <w:szCs w:val="24"/>
        </w:rPr>
        <w:t xml:space="preserve"> including all published RCTs to date</w:t>
      </w:r>
      <w:r w:rsidRPr="00D54BA3">
        <w:rPr>
          <w:rFonts w:ascii="Book Antiqua" w:eastAsia="Times New Roman" w:hAnsi="Book Antiqua" w:cs="Arial"/>
          <w:color w:val="000000" w:themeColor="text1"/>
          <w:sz w:val="24"/>
          <w:szCs w:val="24"/>
        </w:rPr>
        <w:t>.</w:t>
      </w:r>
    </w:p>
    <w:p w14:paraId="7533EDD2" w14:textId="77777777" w:rsidR="00FB0357" w:rsidRPr="00D54BA3" w:rsidRDefault="00FB0357" w:rsidP="00FA5B56">
      <w:pPr>
        <w:spacing w:after="0" w:line="360" w:lineRule="auto"/>
        <w:jc w:val="both"/>
        <w:rPr>
          <w:rFonts w:ascii="Book Antiqua" w:hAnsi="Book Antiqua"/>
          <w:b/>
          <w:sz w:val="24"/>
          <w:szCs w:val="24"/>
        </w:rPr>
      </w:pPr>
    </w:p>
    <w:p w14:paraId="6437886C" w14:textId="77777777" w:rsidR="00FB0357" w:rsidRPr="00D54BA3" w:rsidRDefault="00FB0357" w:rsidP="00FA5B56">
      <w:pPr>
        <w:spacing w:after="0" w:line="360" w:lineRule="auto"/>
        <w:jc w:val="both"/>
        <w:rPr>
          <w:rFonts w:ascii="Book Antiqua" w:hAnsi="Book Antiqua"/>
          <w:b/>
          <w:i/>
          <w:sz w:val="24"/>
          <w:szCs w:val="24"/>
        </w:rPr>
      </w:pPr>
      <w:r w:rsidRPr="00D54BA3">
        <w:rPr>
          <w:rFonts w:ascii="Book Antiqua" w:hAnsi="Book Antiqua"/>
          <w:b/>
          <w:i/>
          <w:sz w:val="24"/>
          <w:szCs w:val="24"/>
        </w:rPr>
        <w:t xml:space="preserve">Research objectives </w:t>
      </w:r>
    </w:p>
    <w:p w14:paraId="6F99C208" w14:textId="70014029" w:rsidR="00FB0357" w:rsidRDefault="00474521" w:rsidP="00FA5B56">
      <w:pPr>
        <w:spacing w:after="0" w:line="360" w:lineRule="auto"/>
        <w:jc w:val="both"/>
        <w:rPr>
          <w:rFonts w:ascii="Book Antiqua" w:eastAsiaTheme="minorEastAsia" w:hAnsi="Book Antiqua" w:cs="Arial"/>
          <w:color w:val="000000" w:themeColor="text1"/>
          <w:sz w:val="24"/>
          <w:szCs w:val="24"/>
          <w:lang w:eastAsia="zh-CN"/>
        </w:rPr>
      </w:pPr>
      <w:r w:rsidRPr="00D54BA3">
        <w:rPr>
          <w:rFonts w:ascii="Book Antiqua" w:hAnsi="Book Antiqua" w:cs="Arial"/>
          <w:color w:val="000000" w:themeColor="text1"/>
          <w:sz w:val="24"/>
          <w:szCs w:val="24"/>
        </w:rPr>
        <w:t>The purpose of the study is to analyze if PFO closure</w:t>
      </w:r>
      <w:r w:rsidR="0054740F" w:rsidRPr="00D54BA3">
        <w:rPr>
          <w:rFonts w:ascii="Book Antiqua" w:hAnsi="Book Antiqua" w:cs="Arial"/>
          <w:color w:val="000000" w:themeColor="text1"/>
          <w:sz w:val="24"/>
          <w:szCs w:val="24"/>
        </w:rPr>
        <w:t xml:space="preserve"> device</w:t>
      </w:r>
      <w:r w:rsidRPr="00D54BA3">
        <w:rPr>
          <w:rFonts w:ascii="Book Antiqua" w:hAnsi="Book Antiqua" w:cs="Arial"/>
          <w:color w:val="000000" w:themeColor="text1"/>
          <w:sz w:val="24"/>
          <w:szCs w:val="24"/>
        </w:rPr>
        <w:t xml:space="preserve"> is superior to medical therapy alone to prevent recurrent strokes in appropriately selected patient population with cryptogenic stroke. </w:t>
      </w:r>
    </w:p>
    <w:p w14:paraId="6B3991F4" w14:textId="77777777" w:rsidR="00D54BA3" w:rsidRPr="00D54BA3" w:rsidRDefault="00D54BA3" w:rsidP="00FA5B56">
      <w:pPr>
        <w:spacing w:after="0" w:line="360" w:lineRule="auto"/>
        <w:jc w:val="both"/>
        <w:rPr>
          <w:rFonts w:ascii="Book Antiqua" w:eastAsiaTheme="minorEastAsia" w:hAnsi="Book Antiqua" w:cs="Arial"/>
          <w:color w:val="000000" w:themeColor="text1"/>
          <w:sz w:val="24"/>
          <w:szCs w:val="24"/>
          <w:lang w:eastAsia="zh-CN"/>
        </w:rPr>
      </w:pPr>
    </w:p>
    <w:p w14:paraId="78B59A86" w14:textId="77777777" w:rsidR="00FB0357" w:rsidRPr="00D54BA3" w:rsidRDefault="00FB0357" w:rsidP="00FA5B56">
      <w:pPr>
        <w:spacing w:after="0" w:line="360" w:lineRule="auto"/>
        <w:jc w:val="both"/>
        <w:rPr>
          <w:rFonts w:ascii="Book Antiqua" w:hAnsi="Book Antiqua"/>
          <w:b/>
          <w:i/>
          <w:sz w:val="24"/>
          <w:szCs w:val="24"/>
        </w:rPr>
      </w:pPr>
      <w:r w:rsidRPr="00D54BA3">
        <w:rPr>
          <w:rFonts w:ascii="Book Antiqua" w:hAnsi="Book Antiqua"/>
          <w:b/>
          <w:i/>
          <w:sz w:val="24"/>
          <w:szCs w:val="24"/>
        </w:rPr>
        <w:t>Research methods</w:t>
      </w:r>
    </w:p>
    <w:p w14:paraId="6AF76921" w14:textId="34712BED" w:rsidR="00474521" w:rsidRPr="00D54BA3" w:rsidRDefault="00474521" w:rsidP="00FA5B56">
      <w:pPr>
        <w:spacing w:after="0" w:line="360" w:lineRule="auto"/>
        <w:jc w:val="both"/>
        <w:rPr>
          <w:rFonts w:ascii="Book Antiqua" w:hAnsi="Book Antiqua" w:cs="Arial"/>
          <w:color w:val="000000" w:themeColor="text1"/>
          <w:sz w:val="24"/>
          <w:szCs w:val="24"/>
        </w:rPr>
      </w:pPr>
      <w:r w:rsidRPr="00D54BA3">
        <w:rPr>
          <w:rFonts w:ascii="Book Antiqua" w:hAnsi="Book Antiqua" w:cs="Arial"/>
          <w:color w:val="000000" w:themeColor="text1"/>
          <w:sz w:val="24"/>
          <w:szCs w:val="24"/>
        </w:rPr>
        <w:t>We searched five databases for studies comparing PFO device closure to medical therapy in patients with cryptogenic stroke</w:t>
      </w:r>
      <w:r w:rsidR="00724832" w:rsidRPr="00D54BA3">
        <w:rPr>
          <w:rFonts w:ascii="Book Antiqua" w:hAnsi="Book Antiqua" w:cs="Arial"/>
          <w:color w:val="000000" w:themeColor="text1"/>
          <w:sz w:val="24"/>
          <w:szCs w:val="24"/>
        </w:rPr>
        <w:t xml:space="preserve">. </w:t>
      </w:r>
      <w:r w:rsidRPr="00D54BA3">
        <w:rPr>
          <w:rFonts w:ascii="Book Antiqua" w:hAnsi="Book Antiqua" w:cs="Arial"/>
          <w:color w:val="000000" w:themeColor="text1"/>
          <w:sz w:val="24"/>
          <w:szCs w:val="24"/>
        </w:rPr>
        <w:t xml:space="preserve">To qualify for inclusion, trials </w:t>
      </w:r>
      <w:r w:rsidR="0054740F" w:rsidRPr="00D54BA3">
        <w:rPr>
          <w:rFonts w:ascii="Book Antiqua" w:hAnsi="Book Antiqua" w:cs="Arial"/>
          <w:color w:val="000000" w:themeColor="text1"/>
          <w:sz w:val="24"/>
          <w:szCs w:val="24"/>
        </w:rPr>
        <w:t>must</w:t>
      </w:r>
      <w:r w:rsidRPr="00D54BA3">
        <w:rPr>
          <w:rFonts w:ascii="Book Antiqua" w:hAnsi="Book Antiqua" w:cs="Arial"/>
          <w:color w:val="000000" w:themeColor="text1"/>
          <w:sz w:val="24"/>
          <w:szCs w:val="24"/>
        </w:rPr>
        <w:t xml:space="preserve"> have</w:t>
      </w:r>
      <w:r w:rsidR="00724832" w:rsidRPr="00D54BA3">
        <w:rPr>
          <w:rFonts w:ascii="Book Antiqua" w:hAnsi="Book Antiqua" w:cs="Arial"/>
          <w:color w:val="000000" w:themeColor="text1"/>
          <w:sz w:val="24"/>
          <w:szCs w:val="24"/>
        </w:rPr>
        <w:t xml:space="preserve"> a</w:t>
      </w:r>
      <w:r w:rsidRPr="00D54BA3">
        <w:rPr>
          <w:rFonts w:ascii="Book Antiqua" w:hAnsi="Book Antiqua" w:cs="Arial"/>
          <w:color w:val="000000" w:themeColor="text1"/>
          <w:sz w:val="24"/>
          <w:szCs w:val="24"/>
        </w:rPr>
        <w:t xml:space="preserve"> randomized design, include patients &gt;18 years of age and compare PFO closure to medical therapy in patients with cryptogenic stroke</w:t>
      </w:r>
      <w:r w:rsidR="00724832" w:rsidRPr="00D54BA3">
        <w:rPr>
          <w:rFonts w:ascii="Book Antiqua" w:hAnsi="Book Antiqua" w:cs="Arial"/>
          <w:color w:val="000000" w:themeColor="text1"/>
          <w:sz w:val="24"/>
          <w:szCs w:val="24"/>
        </w:rPr>
        <w:t xml:space="preserve">. We obtained a total of five randomized controlled trials for inclusion and performed a meta-analysis. Our primary outcome </w:t>
      </w:r>
      <w:r w:rsidR="00724832" w:rsidRPr="00D54BA3">
        <w:rPr>
          <w:rFonts w:ascii="Book Antiqua" w:eastAsia="Times New Roman" w:hAnsi="Book Antiqua" w:cs="Arial"/>
          <w:color w:val="000000" w:themeColor="text1"/>
          <w:sz w:val="24"/>
          <w:szCs w:val="24"/>
        </w:rPr>
        <w:t>was incidence of recurrent ischemic stroke. We also looked at secondary outcomes including incidence of atrial fibrillation, all-cause mortality, major bleeding and adverse events.</w:t>
      </w:r>
    </w:p>
    <w:p w14:paraId="1CF76EEC" w14:textId="77777777" w:rsidR="00FB0357" w:rsidRPr="00D54BA3" w:rsidRDefault="00FB0357" w:rsidP="00FA5B56">
      <w:pPr>
        <w:spacing w:after="0" w:line="360" w:lineRule="auto"/>
        <w:jc w:val="both"/>
        <w:rPr>
          <w:rFonts w:ascii="Book Antiqua" w:hAnsi="Book Antiqua"/>
          <w:b/>
          <w:sz w:val="24"/>
          <w:szCs w:val="24"/>
        </w:rPr>
      </w:pPr>
    </w:p>
    <w:p w14:paraId="5B67149F" w14:textId="77777777" w:rsidR="00FB0357" w:rsidRPr="00D54BA3" w:rsidRDefault="00FB0357" w:rsidP="00FA5B56">
      <w:pPr>
        <w:spacing w:after="0" w:line="360" w:lineRule="auto"/>
        <w:jc w:val="both"/>
        <w:rPr>
          <w:rFonts w:ascii="Book Antiqua" w:hAnsi="Book Antiqua"/>
          <w:b/>
          <w:i/>
          <w:sz w:val="24"/>
          <w:szCs w:val="24"/>
        </w:rPr>
      </w:pPr>
      <w:r w:rsidRPr="00D54BA3">
        <w:rPr>
          <w:rFonts w:ascii="Book Antiqua" w:hAnsi="Book Antiqua"/>
          <w:b/>
          <w:i/>
          <w:sz w:val="24"/>
          <w:szCs w:val="24"/>
        </w:rPr>
        <w:t>Research results</w:t>
      </w:r>
    </w:p>
    <w:p w14:paraId="1C8EFD24" w14:textId="4C2772AA" w:rsidR="00FB0357" w:rsidRPr="00D54BA3" w:rsidRDefault="00724832" w:rsidP="00FA5B56">
      <w:pPr>
        <w:spacing w:after="0" w:line="360" w:lineRule="auto"/>
        <w:jc w:val="both"/>
        <w:rPr>
          <w:rFonts w:ascii="Book Antiqua" w:hAnsi="Book Antiqua" w:cs="Arial"/>
          <w:color w:val="000000" w:themeColor="text1"/>
          <w:sz w:val="24"/>
          <w:szCs w:val="24"/>
        </w:rPr>
      </w:pPr>
      <w:r w:rsidRPr="00D54BA3">
        <w:rPr>
          <w:rFonts w:ascii="Book Antiqua" w:hAnsi="Book Antiqua" w:cs="Arial"/>
          <w:color w:val="000000" w:themeColor="text1"/>
          <w:sz w:val="24"/>
          <w:szCs w:val="24"/>
        </w:rPr>
        <w:t>PFO device closure in appropriately selected patient population with cryptogenic stroke is superior to medical therapy alone in reducing incidence of recurrent strokes. There was no difference between the PFO device closure and the medical therapy groups in terms of overall mortality, major bleeding and adverse events but there was a</w:t>
      </w:r>
      <w:r w:rsidR="00FE7CC6" w:rsidRPr="00D54BA3">
        <w:rPr>
          <w:rFonts w:ascii="Book Antiqua" w:hAnsi="Book Antiqua" w:cs="Arial"/>
          <w:color w:val="000000" w:themeColor="text1"/>
          <w:sz w:val="24"/>
          <w:szCs w:val="24"/>
        </w:rPr>
        <w:t xml:space="preserve"> significant</w:t>
      </w:r>
      <w:r w:rsidRPr="00D54BA3">
        <w:rPr>
          <w:rFonts w:ascii="Book Antiqua" w:hAnsi="Book Antiqua" w:cs="Arial"/>
          <w:color w:val="000000" w:themeColor="text1"/>
          <w:sz w:val="24"/>
          <w:szCs w:val="24"/>
        </w:rPr>
        <w:t xml:space="preserve"> increase in incidence of atrial fibrillation in the closure device group.</w:t>
      </w:r>
      <w:r w:rsidR="008442EE">
        <w:rPr>
          <w:rFonts w:ascii="Book Antiqua" w:hAnsi="Book Antiqua" w:cs="Arial"/>
          <w:color w:val="000000" w:themeColor="text1"/>
          <w:sz w:val="24"/>
          <w:szCs w:val="24"/>
        </w:rPr>
        <w:t xml:space="preserve"> </w:t>
      </w:r>
    </w:p>
    <w:p w14:paraId="34921EB4" w14:textId="77777777" w:rsidR="00FB0357" w:rsidRPr="00D54BA3" w:rsidRDefault="00FB0357" w:rsidP="00FA5B56">
      <w:pPr>
        <w:spacing w:after="0" w:line="360" w:lineRule="auto"/>
        <w:jc w:val="both"/>
        <w:rPr>
          <w:rFonts w:ascii="Book Antiqua" w:hAnsi="Book Antiqua" w:cs="Segoe UI"/>
          <w:sz w:val="24"/>
          <w:szCs w:val="24"/>
          <w:shd w:val="clear" w:color="auto" w:fill="FFFFFF"/>
        </w:rPr>
      </w:pPr>
    </w:p>
    <w:p w14:paraId="678E82D5" w14:textId="3A63EE41" w:rsidR="00FB0357" w:rsidRPr="00D54BA3" w:rsidRDefault="00FB0357" w:rsidP="00FA5B56">
      <w:pPr>
        <w:spacing w:after="0" w:line="360" w:lineRule="auto"/>
        <w:jc w:val="both"/>
        <w:rPr>
          <w:rFonts w:ascii="Book Antiqua" w:eastAsiaTheme="minorEastAsia" w:hAnsi="Book Antiqua" w:cs="Segoe UI"/>
          <w:b/>
          <w:i/>
          <w:color w:val="333333"/>
          <w:sz w:val="24"/>
          <w:szCs w:val="24"/>
          <w:shd w:val="clear" w:color="auto" w:fill="FFFFFF"/>
          <w:lang w:eastAsia="zh-CN"/>
        </w:rPr>
      </w:pPr>
      <w:r w:rsidRPr="00D54BA3">
        <w:rPr>
          <w:rFonts w:ascii="Book Antiqua" w:hAnsi="Book Antiqua"/>
          <w:b/>
          <w:i/>
          <w:sz w:val="24"/>
          <w:szCs w:val="24"/>
        </w:rPr>
        <w:t>Research conclusions</w:t>
      </w:r>
    </w:p>
    <w:p w14:paraId="0E6FAF21" w14:textId="08F3C334" w:rsidR="00724832" w:rsidRPr="00D54BA3" w:rsidRDefault="00724832" w:rsidP="00FA5B56">
      <w:pPr>
        <w:spacing w:after="0" w:line="360" w:lineRule="auto"/>
        <w:jc w:val="both"/>
        <w:rPr>
          <w:rFonts w:ascii="Book Antiqua" w:hAnsi="Book Antiqua" w:cs="Arial"/>
          <w:color w:val="000000" w:themeColor="text1"/>
          <w:sz w:val="24"/>
          <w:szCs w:val="24"/>
        </w:rPr>
      </w:pPr>
      <w:r w:rsidRPr="00D54BA3">
        <w:rPr>
          <w:rFonts w:ascii="Book Antiqua" w:hAnsi="Book Antiqua" w:cs="Arial"/>
          <w:color w:val="000000" w:themeColor="text1"/>
          <w:sz w:val="24"/>
          <w:szCs w:val="24"/>
        </w:rPr>
        <w:t xml:space="preserve">Our current meta-analysis including all published randomized controlled trials comparing PFO closure device to medical therapy alone supports PFO device closure in appropriately selected patient population. PFO closure in younger patients with moderate to large PFO and with atrial septal aneurysm is clearly associated with reduction in incidence of recurrent strokes without increasing mortality, major bleeding or adverse events. There is an increase in atrial fibrillation with PFO closure compared to medical therapy alone but this was mostly in the immediate post-operative period. </w:t>
      </w:r>
    </w:p>
    <w:p w14:paraId="6D0AEB24" w14:textId="77777777" w:rsidR="00FB0357" w:rsidRPr="00D54BA3" w:rsidRDefault="00FB0357" w:rsidP="00FA5B56">
      <w:pPr>
        <w:spacing w:after="0" w:line="360" w:lineRule="auto"/>
        <w:jc w:val="both"/>
        <w:rPr>
          <w:rFonts w:ascii="Book Antiqua" w:hAnsi="Book Antiqua" w:cs="Segoe UI"/>
          <w:color w:val="333333"/>
          <w:sz w:val="24"/>
          <w:szCs w:val="24"/>
          <w:shd w:val="clear" w:color="auto" w:fill="FFFFFF"/>
        </w:rPr>
      </w:pPr>
    </w:p>
    <w:p w14:paraId="56EBB345" w14:textId="77777777" w:rsidR="00FB0357" w:rsidRPr="00D54BA3" w:rsidRDefault="00FB0357" w:rsidP="00FA5B56">
      <w:pPr>
        <w:spacing w:after="0" w:line="360" w:lineRule="auto"/>
        <w:jc w:val="both"/>
        <w:rPr>
          <w:rFonts w:ascii="Book Antiqua" w:hAnsi="Book Antiqua" w:cs="Segoe UI"/>
          <w:b/>
          <w:i/>
          <w:sz w:val="24"/>
          <w:szCs w:val="24"/>
          <w:shd w:val="clear" w:color="auto" w:fill="FFFFFF"/>
        </w:rPr>
      </w:pPr>
      <w:r w:rsidRPr="00D54BA3">
        <w:rPr>
          <w:rFonts w:ascii="Book Antiqua" w:hAnsi="Book Antiqua" w:cs="Segoe UI"/>
          <w:b/>
          <w:i/>
          <w:sz w:val="24"/>
          <w:szCs w:val="24"/>
          <w:shd w:val="clear" w:color="auto" w:fill="FFFFFF"/>
        </w:rPr>
        <w:t>Research perspectives</w:t>
      </w:r>
    </w:p>
    <w:bookmarkEnd w:id="282"/>
    <w:bookmarkEnd w:id="283"/>
    <w:bookmarkEnd w:id="284"/>
    <w:bookmarkEnd w:id="285"/>
    <w:bookmarkEnd w:id="286"/>
    <w:bookmarkEnd w:id="287"/>
    <w:bookmarkEnd w:id="288"/>
    <w:bookmarkEnd w:id="289"/>
    <w:bookmarkEnd w:id="290"/>
    <w:bookmarkEnd w:id="291"/>
    <w:bookmarkEnd w:id="292"/>
    <w:bookmarkEnd w:id="293"/>
    <w:bookmarkEnd w:id="294"/>
    <w:p w14:paraId="7C8BAF95" w14:textId="6CB54637" w:rsidR="00C82B6F" w:rsidRPr="00D54BA3" w:rsidRDefault="00C82B6F" w:rsidP="00FA5B56">
      <w:pPr>
        <w:spacing w:after="0" w:line="360" w:lineRule="auto"/>
        <w:jc w:val="both"/>
        <w:rPr>
          <w:rFonts w:ascii="Book Antiqua" w:hAnsi="Book Antiqua" w:cs="Arial"/>
          <w:color w:val="000000" w:themeColor="text1"/>
          <w:sz w:val="24"/>
          <w:szCs w:val="24"/>
        </w:rPr>
      </w:pPr>
      <w:r w:rsidRPr="00D54BA3">
        <w:rPr>
          <w:rFonts w:ascii="Book Antiqua" w:hAnsi="Book Antiqua" w:cs="Arial"/>
          <w:color w:val="000000" w:themeColor="text1"/>
          <w:sz w:val="24"/>
          <w:szCs w:val="24"/>
        </w:rPr>
        <w:t xml:space="preserve">From this meta-analysis, it could be seen that PFO closure device reduces risk of recurrent stroke in appropriately selected patient population with cryptogenic stroke. </w:t>
      </w:r>
      <w:r w:rsidRPr="00D54BA3">
        <w:rPr>
          <w:rFonts w:ascii="Book Antiqua" w:hAnsi="Book Antiqua" w:cs="Arial"/>
          <w:color w:val="000000" w:themeColor="text1"/>
          <w:sz w:val="24"/>
          <w:szCs w:val="24"/>
        </w:rPr>
        <w:lastRenderedPageBreak/>
        <w:t>PFO closure is associated with increase in atrial fibrillation but this could likely be an organic phenomenon related to atrial irritation from the device itself. Further studies are essential to address whether this increase in atrial fibrillation rates with PFO closure device is associated with adverse outcomes on long term follow up.</w:t>
      </w:r>
    </w:p>
    <w:p w14:paraId="51063F24" w14:textId="7D5950CF"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1A2851B9" w14:textId="1FE06566"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7E9EB339" w14:textId="19C83E9E"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3216E826" w14:textId="47B50635"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06BBFF9E" w14:textId="050E865B"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1944FF71" w14:textId="45EF5761"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09F7F7F0" w14:textId="19EBF2EE"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0BD34F48" w14:textId="5D545865"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07CFF1E9" w14:textId="420FFFB6"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7AD1BA30" w14:textId="418B78C6"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1EA510E2" w14:textId="16F4A2B3"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42126932" w14:textId="3AA9D703" w:rsidR="00D86198" w:rsidRPr="00D54BA3" w:rsidRDefault="00D86198" w:rsidP="00FA5B56">
      <w:pPr>
        <w:spacing w:after="0" w:line="360" w:lineRule="auto"/>
        <w:contextualSpacing/>
        <w:jc w:val="both"/>
        <w:rPr>
          <w:rFonts w:ascii="Book Antiqua" w:hAnsi="Book Antiqua" w:cs="Arial"/>
          <w:b/>
          <w:color w:val="000000" w:themeColor="text1"/>
          <w:sz w:val="24"/>
          <w:szCs w:val="24"/>
        </w:rPr>
      </w:pPr>
    </w:p>
    <w:p w14:paraId="47498C89" w14:textId="6886E9E2" w:rsidR="00F73F28" w:rsidRPr="00D54BA3" w:rsidRDefault="00F73F28" w:rsidP="00FA5B56">
      <w:pPr>
        <w:spacing w:after="0" w:line="360" w:lineRule="auto"/>
        <w:jc w:val="both"/>
        <w:rPr>
          <w:rFonts w:ascii="Book Antiqua" w:eastAsiaTheme="minorEastAsia" w:hAnsi="Book Antiqua" w:cs="Arial"/>
          <w:b/>
          <w:color w:val="000000" w:themeColor="text1"/>
          <w:sz w:val="24"/>
          <w:szCs w:val="24"/>
          <w:lang w:eastAsia="zh-CN"/>
        </w:rPr>
        <w:sectPr w:rsidR="00F73F28" w:rsidRPr="00D54BA3" w:rsidSect="0057719F">
          <w:headerReference w:type="default" r:id="rId9"/>
          <w:footerReference w:type="default" r:id="rId10"/>
          <w:pgSz w:w="12240" w:h="15840"/>
          <w:pgMar w:top="1440" w:right="1440" w:bottom="1440" w:left="1440" w:header="720" w:footer="720" w:gutter="0"/>
          <w:cols w:space="720"/>
          <w:titlePg/>
          <w:docGrid w:linePitch="360"/>
        </w:sectPr>
      </w:pPr>
    </w:p>
    <w:p w14:paraId="63BD5E90" w14:textId="458C21DF" w:rsidR="00D54BA3" w:rsidRDefault="00FB0357" w:rsidP="00D54BA3">
      <w:pPr>
        <w:autoSpaceDE w:val="0"/>
        <w:autoSpaceDN w:val="0"/>
        <w:adjustRightInd w:val="0"/>
        <w:snapToGrid w:val="0"/>
        <w:spacing w:after="0" w:line="360" w:lineRule="auto"/>
        <w:jc w:val="both"/>
        <w:rPr>
          <w:rFonts w:ascii="Book Antiqua" w:eastAsiaTheme="minorEastAsia" w:hAnsi="Book Antiqua" w:cs="Arial"/>
          <w:noProof/>
          <w:color w:val="000000" w:themeColor="text1"/>
          <w:sz w:val="24"/>
          <w:szCs w:val="24"/>
          <w:lang w:eastAsia="zh-CN"/>
        </w:rPr>
      </w:pPr>
      <w:bookmarkStart w:id="295" w:name="OLE_LINK1485"/>
      <w:bookmarkStart w:id="296" w:name="OLE_LINK1486"/>
      <w:r w:rsidRPr="00D54BA3">
        <w:rPr>
          <w:rFonts w:ascii="Book Antiqua" w:hAnsi="Book Antiqua" w:cs="Arial"/>
          <w:b/>
          <w:sz w:val="24"/>
          <w:szCs w:val="24"/>
        </w:rPr>
        <w:lastRenderedPageBreak/>
        <w:t>REFERENCES</w:t>
      </w:r>
      <w:bookmarkEnd w:id="295"/>
      <w:bookmarkEnd w:id="296"/>
    </w:p>
    <w:p w14:paraId="7129E146"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 </w:t>
      </w:r>
      <w:r w:rsidRPr="00D54BA3">
        <w:rPr>
          <w:rFonts w:ascii="Book Antiqua" w:eastAsia="宋体" w:hAnsi="Book Antiqua" w:cs="Times New Roman"/>
          <w:b/>
          <w:color w:val="auto"/>
          <w:kern w:val="2"/>
          <w:sz w:val="24"/>
          <w:szCs w:val="24"/>
          <w:lang w:eastAsia="zh-CN"/>
        </w:rPr>
        <w:t>Schneider B</w:t>
      </w:r>
      <w:r w:rsidRPr="00D54BA3">
        <w:rPr>
          <w:rFonts w:ascii="Book Antiqua" w:eastAsia="宋体" w:hAnsi="Book Antiqua" w:cs="Times New Roman"/>
          <w:color w:val="auto"/>
          <w:kern w:val="2"/>
          <w:sz w:val="24"/>
          <w:szCs w:val="24"/>
          <w:lang w:eastAsia="zh-CN"/>
        </w:rPr>
        <w:t xml:space="preserve">, Zienkiewicz T, Jansen V, Hofmann T, Noltenius H, Meinertz T. Diagnosis of patent foramen ovale by transesophageal echocardiography and correlation with autopsy findings. </w:t>
      </w:r>
      <w:r w:rsidRPr="00D54BA3">
        <w:rPr>
          <w:rFonts w:ascii="Book Antiqua" w:eastAsia="宋体" w:hAnsi="Book Antiqua" w:cs="Times New Roman"/>
          <w:i/>
          <w:color w:val="auto"/>
          <w:kern w:val="2"/>
          <w:sz w:val="24"/>
          <w:szCs w:val="24"/>
          <w:lang w:eastAsia="zh-CN"/>
        </w:rPr>
        <w:t>Am J Cardiol</w:t>
      </w:r>
      <w:r w:rsidRPr="00D54BA3">
        <w:rPr>
          <w:rFonts w:ascii="Book Antiqua" w:eastAsia="宋体" w:hAnsi="Book Antiqua" w:cs="Times New Roman"/>
          <w:color w:val="auto"/>
          <w:kern w:val="2"/>
          <w:sz w:val="24"/>
          <w:szCs w:val="24"/>
          <w:lang w:eastAsia="zh-CN"/>
        </w:rPr>
        <w:t xml:space="preserve"> 1996; </w:t>
      </w:r>
      <w:r w:rsidRPr="00D54BA3">
        <w:rPr>
          <w:rFonts w:ascii="Book Antiqua" w:eastAsia="宋体" w:hAnsi="Book Antiqua" w:cs="Times New Roman"/>
          <w:b/>
          <w:color w:val="auto"/>
          <w:kern w:val="2"/>
          <w:sz w:val="24"/>
          <w:szCs w:val="24"/>
          <w:lang w:eastAsia="zh-CN"/>
        </w:rPr>
        <w:t>77</w:t>
      </w:r>
      <w:r w:rsidRPr="00D54BA3">
        <w:rPr>
          <w:rFonts w:ascii="Book Antiqua" w:eastAsia="宋体" w:hAnsi="Book Antiqua" w:cs="Times New Roman"/>
          <w:color w:val="auto"/>
          <w:kern w:val="2"/>
          <w:sz w:val="24"/>
          <w:szCs w:val="24"/>
          <w:lang w:eastAsia="zh-CN"/>
        </w:rPr>
        <w:t>: 1202-1209 [PMID: 8651096 DOI: 10.1016/S0002-9149(96)00163-4]</w:t>
      </w:r>
    </w:p>
    <w:p w14:paraId="6EB433E3"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 </w:t>
      </w:r>
      <w:r w:rsidRPr="00D54BA3">
        <w:rPr>
          <w:rFonts w:ascii="Book Antiqua" w:eastAsia="宋体" w:hAnsi="Book Antiqua" w:cs="Times New Roman"/>
          <w:b/>
          <w:color w:val="auto"/>
          <w:kern w:val="2"/>
          <w:sz w:val="24"/>
          <w:szCs w:val="24"/>
          <w:lang w:eastAsia="zh-CN"/>
        </w:rPr>
        <w:t>Meissner I</w:t>
      </w:r>
      <w:r w:rsidRPr="00D54BA3">
        <w:rPr>
          <w:rFonts w:ascii="Book Antiqua" w:eastAsia="宋体" w:hAnsi="Book Antiqua" w:cs="Times New Roman"/>
          <w:color w:val="auto"/>
          <w:kern w:val="2"/>
          <w:sz w:val="24"/>
          <w:szCs w:val="24"/>
          <w:lang w:eastAsia="zh-CN"/>
        </w:rPr>
        <w:t xml:space="preserve">, Khandheria BK, Heit JA, Petty GW, Sheps SG, Schwartz GL, Whisnant JP, Wiebers DO, Covalt JL, Petterson TM, Christianson TJ, Agmon Y. Patent foramen ovale: innocent or guilty? </w:t>
      </w:r>
      <w:proofErr w:type="gramStart"/>
      <w:r w:rsidRPr="00D54BA3">
        <w:rPr>
          <w:rFonts w:ascii="Book Antiqua" w:eastAsia="宋体" w:hAnsi="Book Antiqua" w:cs="Times New Roman"/>
          <w:color w:val="auto"/>
          <w:kern w:val="2"/>
          <w:sz w:val="24"/>
          <w:szCs w:val="24"/>
          <w:lang w:eastAsia="zh-CN"/>
        </w:rPr>
        <w:t>Evidence from a prospective population-based study.</w:t>
      </w:r>
      <w:proofErr w:type="gramEnd"/>
      <w:r w:rsidRPr="00D54BA3">
        <w:rPr>
          <w:rFonts w:ascii="Book Antiqua" w:eastAsia="宋体" w:hAnsi="Book Antiqua" w:cs="Times New Roman"/>
          <w:color w:val="auto"/>
          <w:kern w:val="2"/>
          <w:sz w:val="24"/>
          <w:szCs w:val="24"/>
          <w:lang w:eastAsia="zh-CN"/>
        </w:rPr>
        <w:t xml:space="preserve"> </w:t>
      </w:r>
      <w:r w:rsidRPr="00D54BA3">
        <w:rPr>
          <w:rFonts w:ascii="Book Antiqua" w:eastAsia="宋体" w:hAnsi="Book Antiqua" w:cs="Times New Roman"/>
          <w:i/>
          <w:color w:val="auto"/>
          <w:kern w:val="2"/>
          <w:sz w:val="24"/>
          <w:szCs w:val="24"/>
          <w:lang w:eastAsia="zh-CN"/>
        </w:rPr>
        <w:t>J Am Coll Cardiol</w:t>
      </w:r>
      <w:r w:rsidRPr="00D54BA3">
        <w:rPr>
          <w:rFonts w:ascii="Book Antiqua" w:eastAsia="宋体" w:hAnsi="Book Antiqua" w:cs="Times New Roman"/>
          <w:color w:val="auto"/>
          <w:kern w:val="2"/>
          <w:sz w:val="24"/>
          <w:szCs w:val="24"/>
          <w:lang w:eastAsia="zh-CN"/>
        </w:rPr>
        <w:t xml:space="preserve"> 2006; </w:t>
      </w:r>
      <w:r w:rsidRPr="00D54BA3">
        <w:rPr>
          <w:rFonts w:ascii="Book Antiqua" w:eastAsia="宋体" w:hAnsi="Book Antiqua" w:cs="Times New Roman"/>
          <w:b/>
          <w:color w:val="auto"/>
          <w:kern w:val="2"/>
          <w:sz w:val="24"/>
          <w:szCs w:val="24"/>
          <w:lang w:eastAsia="zh-CN"/>
        </w:rPr>
        <w:t>47</w:t>
      </w:r>
      <w:r w:rsidRPr="00D54BA3">
        <w:rPr>
          <w:rFonts w:ascii="Book Antiqua" w:eastAsia="宋体" w:hAnsi="Book Antiqua" w:cs="Times New Roman"/>
          <w:color w:val="auto"/>
          <w:kern w:val="2"/>
          <w:sz w:val="24"/>
          <w:szCs w:val="24"/>
          <w:lang w:eastAsia="zh-CN"/>
        </w:rPr>
        <w:t>: 440-445 [PMID: 16412874 DOI: 10.1016/j.jacc.2005.10.044]</w:t>
      </w:r>
    </w:p>
    <w:p w14:paraId="1237763E"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3 </w:t>
      </w:r>
      <w:r w:rsidRPr="00D54BA3">
        <w:rPr>
          <w:rFonts w:ascii="Book Antiqua" w:eastAsia="宋体" w:hAnsi="Book Antiqua" w:cs="Times New Roman"/>
          <w:b/>
          <w:color w:val="auto"/>
          <w:kern w:val="2"/>
          <w:sz w:val="24"/>
          <w:szCs w:val="24"/>
          <w:lang w:eastAsia="zh-CN"/>
        </w:rPr>
        <w:t>Hagen PT</w:t>
      </w:r>
      <w:r w:rsidRPr="00D54BA3">
        <w:rPr>
          <w:rFonts w:ascii="Book Antiqua" w:eastAsia="宋体" w:hAnsi="Book Antiqua" w:cs="Times New Roman"/>
          <w:color w:val="auto"/>
          <w:kern w:val="2"/>
          <w:sz w:val="24"/>
          <w:szCs w:val="24"/>
          <w:lang w:eastAsia="zh-CN"/>
        </w:rPr>
        <w:t xml:space="preserve">, Scholz DG, Edwards WD. Incidence and size of patent foramen ovale during the first 10 decades of life: an autopsy study of 965 normal hearts. </w:t>
      </w:r>
      <w:r w:rsidRPr="00D54BA3">
        <w:rPr>
          <w:rFonts w:ascii="Book Antiqua" w:eastAsia="宋体" w:hAnsi="Book Antiqua" w:cs="Times New Roman"/>
          <w:i/>
          <w:color w:val="auto"/>
          <w:kern w:val="2"/>
          <w:sz w:val="24"/>
          <w:szCs w:val="24"/>
          <w:lang w:eastAsia="zh-CN"/>
        </w:rPr>
        <w:t>Mayo Clin Proc</w:t>
      </w:r>
      <w:r w:rsidRPr="00D54BA3">
        <w:rPr>
          <w:rFonts w:ascii="Book Antiqua" w:eastAsia="宋体" w:hAnsi="Book Antiqua" w:cs="Times New Roman"/>
          <w:color w:val="auto"/>
          <w:kern w:val="2"/>
          <w:sz w:val="24"/>
          <w:szCs w:val="24"/>
          <w:lang w:eastAsia="zh-CN"/>
        </w:rPr>
        <w:t xml:space="preserve"> 1984; </w:t>
      </w:r>
      <w:r w:rsidRPr="00D54BA3">
        <w:rPr>
          <w:rFonts w:ascii="Book Antiqua" w:eastAsia="宋体" w:hAnsi="Book Antiqua" w:cs="Times New Roman"/>
          <w:b/>
          <w:color w:val="auto"/>
          <w:kern w:val="2"/>
          <w:sz w:val="24"/>
          <w:szCs w:val="24"/>
          <w:lang w:eastAsia="zh-CN"/>
        </w:rPr>
        <w:t>59</w:t>
      </w:r>
      <w:r w:rsidRPr="00D54BA3">
        <w:rPr>
          <w:rFonts w:ascii="Book Antiqua" w:eastAsia="宋体" w:hAnsi="Book Antiqua" w:cs="Times New Roman"/>
          <w:color w:val="auto"/>
          <w:kern w:val="2"/>
          <w:sz w:val="24"/>
          <w:szCs w:val="24"/>
          <w:lang w:eastAsia="zh-CN"/>
        </w:rPr>
        <w:t>: 17-20 [PMID: 6694427]</w:t>
      </w:r>
    </w:p>
    <w:p w14:paraId="74BFD5DA"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proofErr w:type="gramStart"/>
      <w:r w:rsidRPr="00D54BA3">
        <w:rPr>
          <w:rFonts w:ascii="Book Antiqua" w:eastAsia="宋体" w:hAnsi="Book Antiqua" w:cs="Times New Roman"/>
          <w:color w:val="auto"/>
          <w:kern w:val="2"/>
          <w:sz w:val="24"/>
          <w:szCs w:val="24"/>
          <w:lang w:eastAsia="zh-CN"/>
        </w:rPr>
        <w:t xml:space="preserve">4 </w:t>
      </w:r>
      <w:r w:rsidRPr="00D54BA3">
        <w:rPr>
          <w:rFonts w:ascii="Book Antiqua" w:eastAsia="宋体" w:hAnsi="Book Antiqua" w:cs="Times New Roman"/>
          <w:b/>
          <w:color w:val="auto"/>
          <w:kern w:val="2"/>
          <w:sz w:val="24"/>
          <w:szCs w:val="24"/>
          <w:lang w:eastAsia="zh-CN"/>
        </w:rPr>
        <w:t>Hart RG</w:t>
      </w:r>
      <w:r w:rsidRPr="00D54BA3">
        <w:rPr>
          <w:rFonts w:ascii="Book Antiqua" w:eastAsia="宋体" w:hAnsi="Book Antiqua" w:cs="Times New Roman"/>
          <w:color w:val="auto"/>
          <w:kern w:val="2"/>
          <w:sz w:val="24"/>
          <w:szCs w:val="24"/>
          <w:lang w:eastAsia="zh-CN"/>
        </w:rPr>
        <w:t>, Diener HC, Coutts SB, Easton JD, Granger CB, O'Donnell MJ, Sacco RL, Connolly SJ; Cryptogenic Stroke/ESUS International Working Group.</w:t>
      </w:r>
      <w:proofErr w:type="gramEnd"/>
      <w:r w:rsidRPr="00D54BA3">
        <w:rPr>
          <w:rFonts w:ascii="Book Antiqua" w:eastAsia="宋体" w:hAnsi="Book Antiqua" w:cs="Times New Roman"/>
          <w:color w:val="auto"/>
          <w:kern w:val="2"/>
          <w:sz w:val="24"/>
          <w:szCs w:val="24"/>
          <w:lang w:eastAsia="zh-CN"/>
        </w:rPr>
        <w:t xml:space="preserve"> Embolic strokes of undetermined source: the case for a new clinical construct. </w:t>
      </w:r>
      <w:r w:rsidRPr="00D54BA3">
        <w:rPr>
          <w:rFonts w:ascii="Book Antiqua" w:eastAsia="宋体" w:hAnsi="Book Antiqua" w:cs="Times New Roman"/>
          <w:i/>
          <w:color w:val="auto"/>
          <w:kern w:val="2"/>
          <w:sz w:val="24"/>
          <w:szCs w:val="24"/>
          <w:lang w:eastAsia="zh-CN"/>
        </w:rPr>
        <w:t>Lancet Neurol</w:t>
      </w:r>
      <w:r w:rsidRPr="00D54BA3">
        <w:rPr>
          <w:rFonts w:ascii="Book Antiqua" w:eastAsia="宋体" w:hAnsi="Book Antiqua" w:cs="Times New Roman"/>
          <w:color w:val="auto"/>
          <w:kern w:val="2"/>
          <w:sz w:val="24"/>
          <w:szCs w:val="24"/>
          <w:lang w:eastAsia="zh-CN"/>
        </w:rPr>
        <w:t xml:space="preserve"> 2014; </w:t>
      </w:r>
      <w:r w:rsidRPr="00D54BA3">
        <w:rPr>
          <w:rFonts w:ascii="Book Antiqua" w:eastAsia="宋体" w:hAnsi="Book Antiqua" w:cs="Times New Roman"/>
          <w:b/>
          <w:color w:val="auto"/>
          <w:kern w:val="2"/>
          <w:sz w:val="24"/>
          <w:szCs w:val="24"/>
          <w:lang w:eastAsia="zh-CN"/>
        </w:rPr>
        <w:t>13</w:t>
      </w:r>
      <w:r w:rsidRPr="00D54BA3">
        <w:rPr>
          <w:rFonts w:ascii="Book Antiqua" w:eastAsia="宋体" w:hAnsi="Book Antiqua" w:cs="Times New Roman"/>
          <w:color w:val="auto"/>
          <w:kern w:val="2"/>
          <w:sz w:val="24"/>
          <w:szCs w:val="24"/>
          <w:lang w:eastAsia="zh-CN"/>
        </w:rPr>
        <w:t>: 429-438 [PMID: 24646875 DOI: 10.1016/S1474-4422(13)70310-7]</w:t>
      </w:r>
    </w:p>
    <w:p w14:paraId="7E7C0846"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5 </w:t>
      </w:r>
      <w:r w:rsidRPr="00D54BA3">
        <w:rPr>
          <w:rFonts w:ascii="Book Antiqua" w:eastAsia="宋体" w:hAnsi="Book Antiqua" w:cs="Times New Roman"/>
          <w:b/>
          <w:color w:val="auto"/>
          <w:kern w:val="2"/>
          <w:sz w:val="24"/>
          <w:szCs w:val="24"/>
          <w:lang w:eastAsia="zh-CN"/>
        </w:rPr>
        <w:t>Grau AJ</w:t>
      </w:r>
      <w:r w:rsidRPr="00D54BA3">
        <w:rPr>
          <w:rFonts w:ascii="Book Antiqua" w:eastAsia="宋体" w:hAnsi="Book Antiqua" w:cs="Times New Roman"/>
          <w:color w:val="auto"/>
          <w:kern w:val="2"/>
          <w:sz w:val="24"/>
          <w:szCs w:val="24"/>
          <w:lang w:eastAsia="zh-CN"/>
        </w:rPr>
        <w:t xml:space="preserve">, Weimar C, Buggle F, Heinrich A, Goertler M, Neumaier S, Glahn J, Brandt T, Hacke W, Diener HC. Risk factors, outcome, and treatment in subtypes of ischemic stroke: the German stroke data bank. </w:t>
      </w:r>
      <w:r w:rsidRPr="00D54BA3">
        <w:rPr>
          <w:rFonts w:ascii="Book Antiqua" w:eastAsia="宋体" w:hAnsi="Book Antiqua" w:cs="Times New Roman"/>
          <w:i/>
          <w:color w:val="auto"/>
          <w:kern w:val="2"/>
          <w:sz w:val="24"/>
          <w:szCs w:val="24"/>
          <w:lang w:eastAsia="zh-CN"/>
        </w:rPr>
        <w:t>Stroke</w:t>
      </w:r>
      <w:r w:rsidRPr="00D54BA3">
        <w:rPr>
          <w:rFonts w:ascii="Book Antiqua" w:eastAsia="宋体" w:hAnsi="Book Antiqua" w:cs="Times New Roman"/>
          <w:color w:val="auto"/>
          <w:kern w:val="2"/>
          <w:sz w:val="24"/>
          <w:szCs w:val="24"/>
          <w:lang w:eastAsia="zh-CN"/>
        </w:rPr>
        <w:t xml:space="preserve"> 2001; </w:t>
      </w:r>
      <w:r w:rsidRPr="00D54BA3">
        <w:rPr>
          <w:rFonts w:ascii="Book Antiqua" w:eastAsia="宋体" w:hAnsi="Book Antiqua" w:cs="Times New Roman"/>
          <w:b/>
          <w:color w:val="auto"/>
          <w:kern w:val="2"/>
          <w:sz w:val="24"/>
          <w:szCs w:val="24"/>
          <w:lang w:eastAsia="zh-CN"/>
        </w:rPr>
        <w:t>32</w:t>
      </w:r>
      <w:r w:rsidRPr="00D54BA3">
        <w:rPr>
          <w:rFonts w:ascii="Book Antiqua" w:eastAsia="宋体" w:hAnsi="Book Antiqua" w:cs="Times New Roman"/>
          <w:color w:val="auto"/>
          <w:kern w:val="2"/>
          <w:sz w:val="24"/>
          <w:szCs w:val="24"/>
          <w:lang w:eastAsia="zh-CN"/>
        </w:rPr>
        <w:t>: 2559-2566 [PMID: 11692017 DOI: 10.1161/hs1101.098524]</w:t>
      </w:r>
    </w:p>
    <w:p w14:paraId="77565DD6"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6 </w:t>
      </w:r>
      <w:r w:rsidRPr="00D54BA3">
        <w:rPr>
          <w:rFonts w:ascii="Book Antiqua" w:eastAsia="宋体" w:hAnsi="Book Antiqua" w:cs="Times New Roman"/>
          <w:b/>
          <w:color w:val="auto"/>
          <w:kern w:val="2"/>
          <w:sz w:val="24"/>
          <w:szCs w:val="24"/>
          <w:lang w:eastAsia="zh-CN"/>
        </w:rPr>
        <w:t>Lechat P</w:t>
      </w:r>
      <w:r w:rsidRPr="00D54BA3">
        <w:rPr>
          <w:rFonts w:ascii="Book Antiqua" w:eastAsia="宋体" w:hAnsi="Book Antiqua" w:cs="Times New Roman"/>
          <w:color w:val="auto"/>
          <w:kern w:val="2"/>
          <w:sz w:val="24"/>
          <w:szCs w:val="24"/>
          <w:lang w:eastAsia="zh-CN"/>
        </w:rPr>
        <w:t xml:space="preserve">, Mas JL, Lascault G, Loron P, Theard M, Klimczac M, Drobinski G, Thomas D, Grosgogeat Y. Prevalence of patent foramen ovale in patients with stroke.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1988; </w:t>
      </w:r>
      <w:r w:rsidRPr="00D54BA3">
        <w:rPr>
          <w:rFonts w:ascii="Book Antiqua" w:eastAsia="宋体" w:hAnsi="Book Antiqua" w:cs="Times New Roman"/>
          <w:b/>
          <w:color w:val="auto"/>
          <w:kern w:val="2"/>
          <w:sz w:val="24"/>
          <w:szCs w:val="24"/>
          <w:lang w:eastAsia="zh-CN"/>
        </w:rPr>
        <w:t>318</w:t>
      </w:r>
      <w:r w:rsidRPr="00D54BA3">
        <w:rPr>
          <w:rFonts w:ascii="Book Antiqua" w:eastAsia="宋体" w:hAnsi="Book Antiqua" w:cs="Times New Roman"/>
          <w:color w:val="auto"/>
          <w:kern w:val="2"/>
          <w:sz w:val="24"/>
          <w:szCs w:val="24"/>
          <w:lang w:eastAsia="zh-CN"/>
        </w:rPr>
        <w:t>: 1148-1152 [PMID: 3362165 DOI: 10.1056/NEJM198805053181802]</w:t>
      </w:r>
    </w:p>
    <w:p w14:paraId="475AD70C"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7 </w:t>
      </w:r>
      <w:r w:rsidRPr="00D54BA3">
        <w:rPr>
          <w:rFonts w:ascii="Book Antiqua" w:eastAsia="宋体" w:hAnsi="Book Antiqua" w:cs="Times New Roman"/>
          <w:b/>
          <w:color w:val="auto"/>
          <w:kern w:val="2"/>
          <w:sz w:val="24"/>
          <w:szCs w:val="24"/>
          <w:lang w:eastAsia="zh-CN"/>
        </w:rPr>
        <w:t>Job FP</w:t>
      </w:r>
      <w:r w:rsidRPr="00D54BA3">
        <w:rPr>
          <w:rFonts w:ascii="Book Antiqua" w:eastAsia="宋体" w:hAnsi="Book Antiqua" w:cs="Times New Roman"/>
          <w:color w:val="auto"/>
          <w:kern w:val="2"/>
          <w:sz w:val="24"/>
          <w:szCs w:val="24"/>
          <w:lang w:eastAsia="zh-CN"/>
        </w:rPr>
        <w:t xml:space="preserve">, Ringelstein EB, Grafen Y, Flachskampf FA, Doherty C, Stockmanns A, Hanrath P. Comparison of transcranial contrast Doppler sonography and transesophageal contrast echocardiography for the detection of patent foramen ovale in young stroke patients. </w:t>
      </w:r>
      <w:r w:rsidRPr="00D54BA3">
        <w:rPr>
          <w:rFonts w:ascii="Book Antiqua" w:eastAsia="宋体" w:hAnsi="Book Antiqua" w:cs="Times New Roman"/>
          <w:i/>
          <w:color w:val="auto"/>
          <w:kern w:val="2"/>
          <w:sz w:val="24"/>
          <w:szCs w:val="24"/>
          <w:lang w:eastAsia="zh-CN"/>
        </w:rPr>
        <w:t>Am J Cardiol</w:t>
      </w:r>
      <w:r w:rsidRPr="00D54BA3">
        <w:rPr>
          <w:rFonts w:ascii="Book Antiqua" w:eastAsia="宋体" w:hAnsi="Book Antiqua" w:cs="Times New Roman"/>
          <w:color w:val="auto"/>
          <w:kern w:val="2"/>
          <w:sz w:val="24"/>
          <w:szCs w:val="24"/>
          <w:lang w:eastAsia="zh-CN"/>
        </w:rPr>
        <w:t xml:space="preserve"> 1994; </w:t>
      </w:r>
      <w:r w:rsidRPr="00D54BA3">
        <w:rPr>
          <w:rFonts w:ascii="Book Antiqua" w:eastAsia="宋体" w:hAnsi="Book Antiqua" w:cs="Times New Roman"/>
          <w:b/>
          <w:color w:val="auto"/>
          <w:kern w:val="2"/>
          <w:sz w:val="24"/>
          <w:szCs w:val="24"/>
          <w:lang w:eastAsia="zh-CN"/>
        </w:rPr>
        <w:t>74</w:t>
      </w:r>
      <w:r w:rsidRPr="00D54BA3">
        <w:rPr>
          <w:rFonts w:ascii="Book Antiqua" w:eastAsia="宋体" w:hAnsi="Book Antiqua" w:cs="Times New Roman"/>
          <w:color w:val="auto"/>
          <w:kern w:val="2"/>
          <w:sz w:val="24"/>
          <w:szCs w:val="24"/>
          <w:lang w:eastAsia="zh-CN"/>
        </w:rPr>
        <w:t>: 381-384 [PMID: 7914717 DOI: 10.1016/0002-9149(94)90407-3]</w:t>
      </w:r>
    </w:p>
    <w:p w14:paraId="02F8CE64"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8 </w:t>
      </w:r>
      <w:r w:rsidRPr="00D54BA3">
        <w:rPr>
          <w:rFonts w:ascii="Book Antiqua" w:eastAsia="宋体" w:hAnsi="Book Antiqua" w:cs="Times New Roman"/>
          <w:b/>
          <w:color w:val="auto"/>
          <w:kern w:val="2"/>
          <w:sz w:val="24"/>
          <w:szCs w:val="24"/>
          <w:lang w:eastAsia="zh-CN"/>
        </w:rPr>
        <w:t>Homma S</w:t>
      </w:r>
      <w:r w:rsidRPr="00D54BA3">
        <w:rPr>
          <w:rFonts w:ascii="Book Antiqua" w:eastAsia="宋体" w:hAnsi="Book Antiqua" w:cs="Times New Roman"/>
          <w:color w:val="auto"/>
          <w:kern w:val="2"/>
          <w:sz w:val="24"/>
          <w:szCs w:val="24"/>
          <w:lang w:eastAsia="zh-CN"/>
        </w:rPr>
        <w:t xml:space="preserve">, Sacco RL. Patent foramen ovale and stroke. </w:t>
      </w:r>
      <w:r w:rsidRPr="00D54BA3">
        <w:rPr>
          <w:rFonts w:ascii="Book Antiqua" w:eastAsia="宋体" w:hAnsi="Book Antiqua" w:cs="Times New Roman"/>
          <w:i/>
          <w:color w:val="auto"/>
          <w:kern w:val="2"/>
          <w:sz w:val="24"/>
          <w:szCs w:val="24"/>
          <w:lang w:eastAsia="zh-CN"/>
        </w:rPr>
        <w:t>Circulation</w:t>
      </w:r>
      <w:r w:rsidRPr="00D54BA3">
        <w:rPr>
          <w:rFonts w:ascii="Book Antiqua" w:eastAsia="宋体" w:hAnsi="Book Antiqua" w:cs="Times New Roman"/>
          <w:color w:val="auto"/>
          <w:kern w:val="2"/>
          <w:sz w:val="24"/>
          <w:szCs w:val="24"/>
          <w:lang w:eastAsia="zh-CN"/>
        </w:rPr>
        <w:t xml:space="preserve"> 2005; </w:t>
      </w:r>
      <w:r w:rsidRPr="00D54BA3">
        <w:rPr>
          <w:rFonts w:ascii="Book Antiqua" w:eastAsia="宋体" w:hAnsi="Book Antiqua" w:cs="Times New Roman"/>
          <w:b/>
          <w:color w:val="auto"/>
          <w:kern w:val="2"/>
          <w:sz w:val="24"/>
          <w:szCs w:val="24"/>
          <w:lang w:eastAsia="zh-CN"/>
        </w:rPr>
        <w:t>112</w:t>
      </w:r>
      <w:r w:rsidRPr="00D54BA3">
        <w:rPr>
          <w:rFonts w:ascii="Book Antiqua" w:eastAsia="宋体" w:hAnsi="Book Antiqua" w:cs="Times New Roman"/>
          <w:color w:val="auto"/>
          <w:kern w:val="2"/>
          <w:sz w:val="24"/>
          <w:szCs w:val="24"/>
          <w:lang w:eastAsia="zh-CN"/>
        </w:rPr>
        <w:t>: 1063-1072 [PMID: 16103257 DOI: 10.1161/CIRCULATIONAHA.104.524371]</w:t>
      </w:r>
    </w:p>
    <w:p w14:paraId="1E127C71"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9 </w:t>
      </w:r>
      <w:r w:rsidRPr="00D54BA3">
        <w:rPr>
          <w:rFonts w:ascii="Book Antiqua" w:eastAsia="宋体" w:hAnsi="Book Antiqua" w:cs="Times New Roman"/>
          <w:b/>
          <w:color w:val="auto"/>
          <w:kern w:val="2"/>
          <w:sz w:val="24"/>
          <w:szCs w:val="24"/>
          <w:lang w:eastAsia="zh-CN"/>
        </w:rPr>
        <w:t>Mas JL</w:t>
      </w:r>
      <w:r w:rsidRPr="00D54BA3">
        <w:rPr>
          <w:rFonts w:ascii="Book Antiqua" w:eastAsia="宋体" w:hAnsi="Book Antiqua" w:cs="Times New Roman"/>
          <w:color w:val="auto"/>
          <w:kern w:val="2"/>
          <w:sz w:val="24"/>
          <w:szCs w:val="24"/>
          <w:lang w:eastAsia="zh-CN"/>
        </w:rPr>
        <w:t xml:space="preserve">, Arquizan C, Lamy C, Zuber M, Cabanes L, Derumeaux G, Coste J; Patent Foramen Ovale and Atrial Septal Aneurysm Study Group. Recurrent cerebrovascular events associated with patent foramen ovale, atrial septal aneurysm, or both.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2001; </w:t>
      </w:r>
      <w:r w:rsidRPr="00D54BA3">
        <w:rPr>
          <w:rFonts w:ascii="Book Antiqua" w:eastAsia="宋体" w:hAnsi="Book Antiqua" w:cs="Times New Roman"/>
          <w:b/>
          <w:color w:val="auto"/>
          <w:kern w:val="2"/>
          <w:sz w:val="24"/>
          <w:szCs w:val="24"/>
          <w:lang w:eastAsia="zh-CN"/>
        </w:rPr>
        <w:t>345</w:t>
      </w:r>
      <w:r w:rsidRPr="00D54BA3">
        <w:rPr>
          <w:rFonts w:ascii="Book Antiqua" w:eastAsia="宋体" w:hAnsi="Book Antiqua" w:cs="Times New Roman"/>
          <w:color w:val="auto"/>
          <w:kern w:val="2"/>
          <w:sz w:val="24"/>
          <w:szCs w:val="24"/>
          <w:lang w:eastAsia="zh-CN"/>
        </w:rPr>
        <w:t>: 1740-1746 [PMID: 11742048 DOI: 10.1056/NEJMoa011503]</w:t>
      </w:r>
    </w:p>
    <w:p w14:paraId="463CB1AD"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10 </w:t>
      </w:r>
      <w:r w:rsidRPr="00D54BA3">
        <w:rPr>
          <w:rFonts w:ascii="Book Antiqua" w:eastAsia="宋体" w:hAnsi="Book Antiqua" w:cs="Times New Roman"/>
          <w:b/>
          <w:color w:val="auto"/>
          <w:kern w:val="2"/>
          <w:sz w:val="24"/>
          <w:szCs w:val="24"/>
          <w:lang w:eastAsia="zh-CN"/>
        </w:rPr>
        <w:t>Alsheikh-Ali AA</w:t>
      </w:r>
      <w:r w:rsidRPr="00D54BA3">
        <w:rPr>
          <w:rFonts w:ascii="Book Antiqua" w:eastAsia="宋体" w:hAnsi="Book Antiqua" w:cs="Times New Roman"/>
          <w:color w:val="auto"/>
          <w:kern w:val="2"/>
          <w:sz w:val="24"/>
          <w:szCs w:val="24"/>
          <w:lang w:eastAsia="zh-CN"/>
        </w:rPr>
        <w:t xml:space="preserve">, Thaler DE, Kent DM. Patent foramen ovale in cryptogenic stroke: incidental or </w:t>
      </w:r>
      <w:r w:rsidRPr="00D54BA3">
        <w:rPr>
          <w:rFonts w:ascii="Book Antiqua" w:eastAsia="宋体" w:hAnsi="Book Antiqua" w:cs="Times New Roman"/>
          <w:color w:val="auto"/>
          <w:kern w:val="2"/>
          <w:sz w:val="24"/>
          <w:szCs w:val="24"/>
          <w:lang w:eastAsia="zh-CN"/>
        </w:rPr>
        <w:lastRenderedPageBreak/>
        <w:t xml:space="preserve">pathogenic? </w:t>
      </w:r>
      <w:r w:rsidRPr="00D54BA3">
        <w:rPr>
          <w:rFonts w:ascii="Book Antiqua" w:eastAsia="宋体" w:hAnsi="Book Antiqua" w:cs="Times New Roman"/>
          <w:i/>
          <w:color w:val="auto"/>
          <w:kern w:val="2"/>
          <w:sz w:val="24"/>
          <w:szCs w:val="24"/>
          <w:lang w:eastAsia="zh-CN"/>
        </w:rPr>
        <w:t>Stroke</w:t>
      </w:r>
      <w:r w:rsidRPr="00D54BA3">
        <w:rPr>
          <w:rFonts w:ascii="Book Antiqua" w:eastAsia="宋体" w:hAnsi="Book Antiqua" w:cs="Times New Roman"/>
          <w:color w:val="auto"/>
          <w:kern w:val="2"/>
          <w:sz w:val="24"/>
          <w:szCs w:val="24"/>
          <w:lang w:eastAsia="zh-CN"/>
        </w:rPr>
        <w:t xml:space="preserve"> 2009; </w:t>
      </w:r>
      <w:r w:rsidRPr="00D54BA3">
        <w:rPr>
          <w:rFonts w:ascii="Book Antiqua" w:eastAsia="宋体" w:hAnsi="Book Antiqua" w:cs="Times New Roman"/>
          <w:b/>
          <w:color w:val="auto"/>
          <w:kern w:val="2"/>
          <w:sz w:val="24"/>
          <w:szCs w:val="24"/>
          <w:lang w:eastAsia="zh-CN"/>
        </w:rPr>
        <w:t>40</w:t>
      </w:r>
      <w:r w:rsidRPr="00D54BA3">
        <w:rPr>
          <w:rFonts w:ascii="Book Antiqua" w:eastAsia="宋体" w:hAnsi="Book Antiqua" w:cs="Times New Roman"/>
          <w:color w:val="auto"/>
          <w:kern w:val="2"/>
          <w:sz w:val="24"/>
          <w:szCs w:val="24"/>
          <w:lang w:eastAsia="zh-CN"/>
        </w:rPr>
        <w:t>: 2349-2355 [PMID: 19443800 DOI: 10.1161/STROKEAHA.109.547828]</w:t>
      </w:r>
    </w:p>
    <w:p w14:paraId="2179144A"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11 </w:t>
      </w:r>
      <w:r w:rsidRPr="00D54BA3">
        <w:rPr>
          <w:rFonts w:ascii="Book Antiqua" w:eastAsia="宋体" w:hAnsi="Book Antiqua" w:cs="Times New Roman"/>
          <w:b/>
          <w:color w:val="auto"/>
          <w:kern w:val="2"/>
          <w:sz w:val="24"/>
          <w:szCs w:val="24"/>
          <w:lang w:eastAsia="zh-CN"/>
        </w:rPr>
        <w:t>Mono ML</w:t>
      </w:r>
      <w:r w:rsidRPr="00D54BA3">
        <w:rPr>
          <w:rFonts w:ascii="Book Antiqua" w:eastAsia="宋体" w:hAnsi="Book Antiqua" w:cs="Times New Roman"/>
          <w:color w:val="auto"/>
          <w:kern w:val="2"/>
          <w:sz w:val="24"/>
          <w:szCs w:val="24"/>
          <w:lang w:eastAsia="zh-CN"/>
        </w:rPr>
        <w:t xml:space="preserve">, Geister L, Galimanis A, Jung S, Praz F, Arnold M, Fischer U, Wolff S, Findling O, Windecker S, Wahl A, Meier B, Mattle HP, Nedeltchev K. Patent foramen ovale may be causal for the first stroke but unrelated to subsequent ischemic events. </w:t>
      </w:r>
      <w:r w:rsidRPr="00D54BA3">
        <w:rPr>
          <w:rFonts w:ascii="Book Antiqua" w:eastAsia="宋体" w:hAnsi="Book Antiqua" w:cs="Times New Roman"/>
          <w:i/>
          <w:color w:val="auto"/>
          <w:kern w:val="2"/>
          <w:sz w:val="24"/>
          <w:szCs w:val="24"/>
          <w:lang w:eastAsia="zh-CN"/>
        </w:rPr>
        <w:t>Stroke</w:t>
      </w:r>
      <w:r w:rsidRPr="00D54BA3">
        <w:rPr>
          <w:rFonts w:ascii="Book Antiqua" w:eastAsia="宋体" w:hAnsi="Book Antiqua" w:cs="Times New Roman"/>
          <w:color w:val="auto"/>
          <w:kern w:val="2"/>
          <w:sz w:val="24"/>
          <w:szCs w:val="24"/>
          <w:lang w:eastAsia="zh-CN"/>
        </w:rPr>
        <w:t xml:space="preserve"> 2011; </w:t>
      </w:r>
      <w:r w:rsidRPr="00D54BA3">
        <w:rPr>
          <w:rFonts w:ascii="Book Antiqua" w:eastAsia="宋体" w:hAnsi="Book Antiqua" w:cs="Times New Roman"/>
          <w:b/>
          <w:color w:val="auto"/>
          <w:kern w:val="2"/>
          <w:sz w:val="24"/>
          <w:szCs w:val="24"/>
          <w:lang w:eastAsia="zh-CN"/>
        </w:rPr>
        <w:t>42</w:t>
      </w:r>
      <w:r w:rsidRPr="00D54BA3">
        <w:rPr>
          <w:rFonts w:ascii="Book Antiqua" w:eastAsia="宋体" w:hAnsi="Book Antiqua" w:cs="Times New Roman"/>
          <w:color w:val="auto"/>
          <w:kern w:val="2"/>
          <w:sz w:val="24"/>
          <w:szCs w:val="24"/>
          <w:lang w:eastAsia="zh-CN"/>
        </w:rPr>
        <w:t>: 2891-2895 [PMID: 21817145 DOI: 10.1161/STROKEAHA.111.619577]</w:t>
      </w:r>
    </w:p>
    <w:p w14:paraId="3D0C1793"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12 </w:t>
      </w:r>
      <w:r w:rsidRPr="00D54BA3">
        <w:rPr>
          <w:rFonts w:ascii="Book Antiqua" w:eastAsia="宋体" w:hAnsi="Book Antiqua" w:cs="Times New Roman"/>
          <w:b/>
          <w:color w:val="auto"/>
          <w:kern w:val="2"/>
          <w:sz w:val="24"/>
          <w:szCs w:val="24"/>
          <w:lang w:eastAsia="zh-CN"/>
        </w:rPr>
        <w:t>Furlan AJ</w:t>
      </w:r>
      <w:r w:rsidRPr="00D54BA3">
        <w:rPr>
          <w:rFonts w:ascii="Book Antiqua" w:eastAsia="宋体" w:hAnsi="Book Antiqua" w:cs="Times New Roman"/>
          <w:color w:val="auto"/>
          <w:kern w:val="2"/>
          <w:sz w:val="24"/>
          <w:szCs w:val="24"/>
          <w:lang w:eastAsia="zh-CN"/>
        </w:rPr>
        <w:t xml:space="preserve">, Reisman M, Massaro J, Mauri L, Adams H, Albers GW, Felberg R, Herrmann H, Kar S, Landzberg M, Raizner A, Wechsler L; CLOSURE I Investigators. </w:t>
      </w:r>
      <w:proofErr w:type="gramStart"/>
      <w:r w:rsidRPr="00D54BA3">
        <w:rPr>
          <w:rFonts w:ascii="Book Antiqua" w:eastAsia="宋体" w:hAnsi="Book Antiqua" w:cs="Times New Roman"/>
          <w:color w:val="auto"/>
          <w:kern w:val="2"/>
          <w:sz w:val="24"/>
          <w:szCs w:val="24"/>
          <w:lang w:eastAsia="zh-CN"/>
        </w:rPr>
        <w:t>Closure or medical therapy for cryptogenic stroke with patent foramen ovale.</w:t>
      </w:r>
      <w:proofErr w:type="gramEnd"/>
      <w:r w:rsidRPr="00D54BA3">
        <w:rPr>
          <w:rFonts w:ascii="Book Antiqua" w:eastAsia="宋体" w:hAnsi="Book Antiqua" w:cs="Times New Roman"/>
          <w:color w:val="auto"/>
          <w:kern w:val="2"/>
          <w:sz w:val="24"/>
          <w:szCs w:val="24"/>
          <w:lang w:eastAsia="zh-CN"/>
        </w:rPr>
        <w:t xml:space="preserve">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2012; </w:t>
      </w:r>
      <w:r w:rsidRPr="00D54BA3">
        <w:rPr>
          <w:rFonts w:ascii="Book Antiqua" w:eastAsia="宋体" w:hAnsi="Book Antiqua" w:cs="Times New Roman"/>
          <w:b/>
          <w:color w:val="auto"/>
          <w:kern w:val="2"/>
          <w:sz w:val="24"/>
          <w:szCs w:val="24"/>
          <w:lang w:eastAsia="zh-CN"/>
        </w:rPr>
        <w:t>366</w:t>
      </w:r>
      <w:r w:rsidRPr="00D54BA3">
        <w:rPr>
          <w:rFonts w:ascii="Book Antiqua" w:eastAsia="宋体" w:hAnsi="Book Antiqua" w:cs="Times New Roman"/>
          <w:color w:val="auto"/>
          <w:kern w:val="2"/>
          <w:sz w:val="24"/>
          <w:szCs w:val="24"/>
          <w:lang w:eastAsia="zh-CN"/>
        </w:rPr>
        <w:t>: 991-999 [PMID: 22417252 DOI: 10.1056/NEJMoa1009639]</w:t>
      </w:r>
    </w:p>
    <w:p w14:paraId="13F14131"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13 </w:t>
      </w:r>
      <w:r w:rsidRPr="00D54BA3">
        <w:rPr>
          <w:rFonts w:ascii="Book Antiqua" w:eastAsia="宋体" w:hAnsi="Book Antiqua" w:cs="Times New Roman"/>
          <w:b/>
          <w:color w:val="auto"/>
          <w:kern w:val="2"/>
          <w:sz w:val="24"/>
          <w:szCs w:val="24"/>
          <w:lang w:eastAsia="zh-CN"/>
        </w:rPr>
        <w:t>Meier B</w:t>
      </w:r>
      <w:r w:rsidRPr="00D54BA3">
        <w:rPr>
          <w:rFonts w:ascii="Book Antiqua" w:eastAsia="宋体" w:hAnsi="Book Antiqua" w:cs="Times New Roman"/>
          <w:color w:val="auto"/>
          <w:kern w:val="2"/>
          <w:sz w:val="24"/>
          <w:szCs w:val="24"/>
          <w:lang w:eastAsia="zh-CN"/>
        </w:rPr>
        <w:t xml:space="preserve">, Kalesan B, Mattle HP, Khattab AA, Hildick-Smith D, Dudek D, Andersen G, Ibrahim R, Schuler G, Walton AS, Wahl A, Windecker S, Jüni P; PC Trial Investigators. </w:t>
      </w:r>
      <w:proofErr w:type="gramStart"/>
      <w:r w:rsidRPr="00D54BA3">
        <w:rPr>
          <w:rFonts w:ascii="Book Antiqua" w:eastAsia="宋体" w:hAnsi="Book Antiqua" w:cs="Times New Roman"/>
          <w:color w:val="auto"/>
          <w:kern w:val="2"/>
          <w:sz w:val="24"/>
          <w:szCs w:val="24"/>
          <w:lang w:eastAsia="zh-CN"/>
        </w:rPr>
        <w:t>Percutaneous closure of patent foramen ovale in cryptogenic embolism.</w:t>
      </w:r>
      <w:proofErr w:type="gramEnd"/>
      <w:r w:rsidRPr="00D54BA3">
        <w:rPr>
          <w:rFonts w:ascii="Book Antiqua" w:eastAsia="宋体" w:hAnsi="Book Antiqua" w:cs="Times New Roman"/>
          <w:color w:val="auto"/>
          <w:kern w:val="2"/>
          <w:sz w:val="24"/>
          <w:szCs w:val="24"/>
          <w:lang w:eastAsia="zh-CN"/>
        </w:rPr>
        <w:t xml:space="preserve">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2013; </w:t>
      </w:r>
      <w:r w:rsidRPr="00D54BA3">
        <w:rPr>
          <w:rFonts w:ascii="Book Antiqua" w:eastAsia="宋体" w:hAnsi="Book Antiqua" w:cs="Times New Roman"/>
          <w:b/>
          <w:color w:val="auto"/>
          <w:kern w:val="2"/>
          <w:sz w:val="24"/>
          <w:szCs w:val="24"/>
          <w:lang w:eastAsia="zh-CN"/>
        </w:rPr>
        <w:t>368</w:t>
      </w:r>
      <w:r w:rsidRPr="00D54BA3">
        <w:rPr>
          <w:rFonts w:ascii="Book Antiqua" w:eastAsia="宋体" w:hAnsi="Book Antiqua" w:cs="Times New Roman"/>
          <w:color w:val="auto"/>
          <w:kern w:val="2"/>
          <w:sz w:val="24"/>
          <w:szCs w:val="24"/>
          <w:lang w:eastAsia="zh-CN"/>
        </w:rPr>
        <w:t>: 1083-1091 [PMID: 23514285 DOI: 10.1056/NEJMoa1211716]</w:t>
      </w:r>
    </w:p>
    <w:p w14:paraId="295E9FA9"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14 </w:t>
      </w:r>
      <w:r w:rsidRPr="00D54BA3">
        <w:rPr>
          <w:rFonts w:ascii="Book Antiqua" w:eastAsia="宋体" w:hAnsi="Book Antiqua" w:cs="Times New Roman"/>
          <w:b/>
          <w:color w:val="auto"/>
          <w:kern w:val="2"/>
          <w:sz w:val="24"/>
          <w:szCs w:val="24"/>
          <w:lang w:eastAsia="zh-CN"/>
        </w:rPr>
        <w:t>Mas JL</w:t>
      </w:r>
      <w:r w:rsidRPr="00D54BA3">
        <w:rPr>
          <w:rFonts w:ascii="Book Antiqua" w:eastAsia="宋体" w:hAnsi="Book Antiqua" w:cs="Times New Roman"/>
          <w:color w:val="auto"/>
          <w:kern w:val="2"/>
          <w:sz w:val="24"/>
          <w:szCs w:val="24"/>
          <w:lang w:eastAsia="zh-CN"/>
        </w:rPr>
        <w:t xml:space="preserve">, Derumeaux G, Guillon B, Massardier E, Hosseini H, Mechtouff L, Arquizan C, Béjot Y, Vuillier F, Detante O, Guidoux C, Canaple S, Vaduva C, Dequatre-Ponchelle N, Sibon I, Garnier P, Ferrier A, Timsit S, Robinet-Borgomano E, Sablot D, Lacour JC, Zuber M, Favrole P, Pinel JF, Apoil M, Reiner P, Lefebvre C, Guérin P, Piot C, Rossi R, Dubois-Randé JL, Eicher JC, Meneveau N, Lusson JR, Bertrand B, Schleich JM, Godart F, Thambo JB, Leborgne L, Michel P, Pierard L, Turc G, Barthelet M, Charles-Nelson A, Weimar C, Moulin T, Juliard JM, Chatellier G; CLOSE Investigators. </w:t>
      </w:r>
      <w:proofErr w:type="gramStart"/>
      <w:r w:rsidRPr="00D54BA3">
        <w:rPr>
          <w:rFonts w:ascii="Book Antiqua" w:eastAsia="宋体" w:hAnsi="Book Antiqua" w:cs="Times New Roman"/>
          <w:color w:val="auto"/>
          <w:kern w:val="2"/>
          <w:sz w:val="24"/>
          <w:szCs w:val="24"/>
          <w:lang w:eastAsia="zh-CN"/>
        </w:rPr>
        <w:t>Patent Foramen Ovale Closure or Anticoagulation vs. Antiplatelets after Stroke.</w:t>
      </w:r>
      <w:proofErr w:type="gramEnd"/>
      <w:r w:rsidRPr="00D54BA3">
        <w:rPr>
          <w:rFonts w:ascii="Book Antiqua" w:eastAsia="宋体" w:hAnsi="Book Antiqua" w:cs="Times New Roman"/>
          <w:color w:val="auto"/>
          <w:kern w:val="2"/>
          <w:sz w:val="24"/>
          <w:szCs w:val="24"/>
          <w:lang w:eastAsia="zh-CN"/>
        </w:rPr>
        <w:t xml:space="preserve">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2017; </w:t>
      </w:r>
      <w:r w:rsidRPr="00D54BA3">
        <w:rPr>
          <w:rFonts w:ascii="Book Antiqua" w:eastAsia="宋体" w:hAnsi="Book Antiqua" w:cs="Times New Roman"/>
          <w:b/>
          <w:color w:val="auto"/>
          <w:kern w:val="2"/>
          <w:sz w:val="24"/>
          <w:szCs w:val="24"/>
          <w:lang w:eastAsia="zh-CN"/>
        </w:rPr>
        <w:t>377</w:t>
      </w:r>
      <w:r w:rsidRPr="00D54BA3">
        <w:rPr>
          <w:rFonts w:ascii="Book Antiqua" w:eastAsia="宋体" w:hAnsi="Book Antiqua" w:cs="Times New Roman"/>
          <w:color w:val="auto"/>
          <w:kern w:val="2"/>
          <w:sz w:val="24"/>
          <w:szCs w:val="24"/>
          <w:lang w:eastAsia="zh-CN"/>
        </w:rPr>
        <w:t>: 1011-1021 [PMID: 28902593 DOI: 10.1056/NEJMoa1705915]</w:t>
      </w:r>
    </w:p>
    <w:p w14:paraId="2E1FEC57"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15 </w:t>
      </w:r>
      <w:r w:rsidRPr="00D54BA3">
        <w:rPr>
          <w:rFonts w:ascii="Book Antiqua" w:eastAsia="宋体" w:hAnsi="Book Antiqua" w:cs="Times New Roman"/>
          <w:b/>
          <w:color w:val="auto"/>
          <w:kern w:val="2"/>
          <w:sz w:val="24"/>
          <w:szCs w:val="24"/>
          <w:lang w:eastAsia="zh-CN"/>
        </w:rPr>
        <w:t>Søndergaard L</w:t>
      </w:r>
      <w:r w:rsidRPr="00D54BA3">
        <w:rPr>
          <w:rFonts w:ascii="Book Antiqua" w:eastAsia="宋体" w:hAnsi="Book Antiqua" w:cs="Times New Roman"/>
          <w:color w:val="auto"/>
          <w:kern w:val="2"/>
          <w:sz w:val="24"/>
          <w:szCs w:val="24"/>
          <w:lang w:eastAsia="zh-CN"/>
        </w:rPr>
        <w:t xml:space="preserve">, Kasner SE, Rhodes JF, Andersen G, Iversen HK, Nielsen-Kudsk JE, Settergren M, Sjöstrand C, Roine RO, Hildick-Smith D, Spence JD, Thomassen L; Gore REDUCE Clinical Study Investigators. Patent Foramen Ovale Closure or Antiplatelet Therapy for Cryptogenic Stroke.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2017; </w:t>
      </w:r>
      <w:r w:rsidRPr="00D54BA3">
        <w:rPr>
          <w:rFonts w:ascii="Book Antiqua" w:eastAsia="宋体" w:hAnsi="Book Antiqua" w:cs="Times New Roman"/>
          <w:b/>
          <w:color w:val="auto"/>
          <w:kern w:val="2"/>
          <w:sz w:val="24"/>
          <w:szCs w:val="24"/>
          <w:lang w:eastAsia="zh-CN"/>
        </w:rPr>
        <w:t>377</w:t>
      </w:r>
      <w:r w:rsidRPr="00D54BA3">
        <w:rPr>
          <w:rFonts w:ascii="Book Antiqua" w:eastAsia="宋体" w:hAnsi="Book Antiqua" w:cs="Times New Roman"/>
          <w:color w:val="auto"/>
          <w:kern w:val="2"/>
          <w:sz w:val="24"/>
          <w:szCs w:val="24"/>
          <w:lang w:eastAsia="zh-CN"/>
        </w:rPr>
        <w:t>: 1033-1042 [PMID: 28902580 DOI: 10.1056/NEJMoa1707404]</w:t>
      </w:r>
    </w:p>
    <w:p w14:paraId="19BA8632" w14:textId="4F0F9703"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proofErr w:type="gramStart"/>
      <w:r w:rsidRPr="00D54BA3">
        <w:rPr>
          <w:rFonts w:ascii="Book Antiqua" w:eastAsia="宋体" w:hAnsi="Book Antiqua" w:cs="Times New Roman"/>
          <w:color w:val="auto"/>
          <w:kern w:val="2"/>
          <w:sz w:val="24"/>
          <w:szCs w:val="24"/>
          <w:lang w:eastAsia="zh-CN"/>
        </w:rPr>
        <w:t xml:space="preserve">16 </w:t>
      </w:r>
      <w:r w:rsidRPr="00D54BA3">
        <w:rPr>
          <w:rFonts w:ascii="Book Antiqua" w:eastAsia="宋体" w:hAnsi="Book Antiqua" w:cs="Times New Roman"/>
          <w:b/>
          <w:color w:val="auto"/>
          <w:kern w:val="2"/>
          <w:sz w:val="24"/>
          <w:szCs w:val="24"/>
          <w:lang w:eastAsia="zh-CN"/>
        </w:rPr>
        <w:t>Saver JL,</w:t>
      </w:r>
      <w:r w:rsidR="00D259E4">
        <w:rPr>
          <w:rFonts w:ascii="Book Antiqua" w:eastAsia="宋体" w:hAnsi="Book Antiqua" w:cs="Times New Roman" w:hint="eastAsia"/>
          <w:color w:val="auto"/>
          <w:kern w:val="2"/>
          <w:sz w:val="24"/>
          <w:szCs w:val="24"/>
          <w:lang w:eastAsia="zh-CN"/>
        </w:rPr>
        <w:t xml:space="preserve"> </w:t>
      </w:r>
      <w:r w:rsidRPr="00D54BA3">
        <w:rPr>
          <w:rFonts w:ascii="Book Antiqua" w:eastAsia="宋体" w:hAnsi="Book Antiqua" w:cs="Times New Roman"/>
          <w:color w:val="auto"/>
          <w:kern w:val="2"/>
          <w:sz w:val="24"/>
          <w:szCs w:val="24"/>
          <w:lang w:eastAsia="zh-CN"/>
        </w:rPr>
        <w:t>Carroll JD, Thaler DE</w:t>
      </w:r>
      <w:r w:rsidR="00087F5C">
        <w:rPr>
          <w:rFonts w:ascii="Book Antiqua" w:eastAsia="宋体" w:hAnsi="Book Antiqua" w:cs="Times New Roman" w:hint="eastAsia"/>
          <w:color w:val="auto"/>
          <w:kern w:val="2"/>
          <w:sz w:val="24"/>
          <w:szCs w:val="24"/>
          <w:lang w:eastAsia="zh-CN"/>
        </w:rPr>
        <w:t xml:space="preserve">, </w:t>
      </w:r>
      <w:r w:rsidR="00087F5C" w:rsidRPr="00087F5C">
        <w:rPr>
          <w:rFonts w:ascii="Book Antiqua" w:eastAsia="宋体" w:hAnsi="Book Antiqua" w:cs="Times New Roman"/>
          <w:color w:val="auto"/>
          <w:kern w:val="2"/>
          <w:sz w:val="24"/>
          <w:szCs w:val="24"/>
          <w:lang w:eastAsia="zh-CN"/>
        </w:rPr>
        <w:t>Smalling RW, MacDonald LA, Marks DS, Tirsc</w:t>
      </w:r>
      <w:r w:rsidR="00087F5C">
        <w:rPr>
          <w:rFonts w:ascii="Book Antiqua" w:eastAsia="宋体" w:hAnsi="Book Antiqua" w:cs="Times New Roman"/>
          <w:color w:val="auto"/>
          <w:kern w:val="2"/>
          <w:sz w:val="24"/>
          <w:szCs w:val="24"/>
          <w:lang w:eastAsia="zh-CN"/>
        </w:rPr>
        <w:t>hwell DL; RESPECT Investigators</w:t>
      </w:r>
      <w:r w:rsidRPr="00D54BA3">
        <w:rPr>
          <w:rFonts w:ascii="Book Antiqua" w:eastAsia="宋体" w:hAnsi="Book Antiqua" w:cs="Times New Roman"/>
          <w:color w:val="auto"/>
          <w:kern w:val="2"/>
          <w:sz w:val="24"/>
          <w:szCs w:val="24"/>
          <w:lang w:eastAsia="zh-CN"/>
        </w:rPr>
        <w:t>.</w:t>
      </w:r>
      <w:proofErr w:type="gramEnd"/>
      <w:r w:rsidRPr="00D54BA3">
        <w:rPr>
          <w:rFonts w:ascii="Book Antiqua" w:eastAsia="宋体" w:hAnsi="Book Antiqua" w:cs="Times New Roman"/>
          <w:color w:val="auto"/>
          <w:kern w:val="2"/>
          <w:sz w:val="24"/>
          <w:szCs w:val="24"/>
          <w:lang w:eastAsia="zh-CN"/>
        </w:rPr>
        <w:t xml:space="preserve"> Long-Term Outcomes of Patent Foramen Ovale Closure or Medical Therapy after Stroke. </w:t>
      </w:r>
      <w:r w:rsidRPr="00D54BA3">
        <w:rPr>
          <w:rFonts w:ascii="Book Antiqua" w:eastAsia="宋体" w:hAnsi="Book Antiqua" w:cs="Times New Roman"/>
          <w:i/>
          <w:color w:val="auto"/>
          <w:kern w:val="2"/>
          <w:sz w:val="24"/>
          <w:szCs w:val="24"/>
          <w:lang w:eastAsia="zh-CN"/>
        </w:rPr>
        <w:t xml:space="preserve">N Engl J Med </w:t>
      </w:r>
      <w:r w:rsidRPr="00D54BA3">
        <w:rPr>
          <w:rFonts w:ascii="Book Antiqua" w:eastAsia="宋体" w:hAnsi="Book Antiqua" w:cs="Times New Roman"/>
          <w:color w:val="auto"/>
          <w:kern w:val="2"/>
          <w:sz w:val="24"/>
          <w:szCs w:val="24"/>
          <w:lang w:eastAsia="zh-CN"/>
        </w:rPr>
        <w:t>2017;</w:t>
      </w:r>
      <w:r w:rsidR="00D259E4">
        <w:rPr>
          <w:rFonts w:ascii="Book Antiqua" w:eastAsia="宋体" w:hAnsi="Book Antiqua" w:cs="Times New Roman" w:hint="eastAsia"/>
          <w:color w:val="auto"/>
          <w:kern w:val="2"/>
          <w:sz w:val="24"/>
          <w:szCs w:val="24"/>
          <w:lang w:eastAsia="zh-CN"/>
        </w:rPr>
        <w:t xml:space="preserve"> </w:t>
      </w:r>
      <w:r w:rsidRPr="00D54BA3">
        <w:rPr>
          <w:rFonts w:ascii="Book Antiqua" w:eastAsia="宋体" w:hAnsi="Book Antiqua" w:cs="Times New Roman"/>
          <w:b/>
          <w:color w:val="auto"/>
          <w:kern w:val="2"/>
          <w:sz w:val="24"/>
          <w:szCs w:val="24"/>
          <w:lang w:eastAsia="zh-CN"/>
        </w:rPr>
        <w:t>377</w:t>
      </w:r>
      <w:r w:rsidRPr="00D54BA3">
        <w:rPr>
          <w:rFonts w:ascii="Book Antiqua" w:eastAsia="宋体" w:hAnsi="Book Antiqua" w:cs="Times New Roman"/>
          <w:color w:val="auto"/>
          <w:kern w:val="2"/>
          <w:sz w:val="24"/>
          <w:szCs w:val="24"/>
          <w:lang w:eastAsia="zh-CN"/>
        </w:rPr>
        <w:t>:</w:t>
      </w:r>
      <w:r w:rsidR="00D259E4">
        <w:rPr>
          <w:rFonts w:ascii="Book Antiqua" w:eastAsia="宋体" w:hAnsi="Book Antiqua" w:cs="Times New Roman" w:hint="eastAsia"/>
          <w:color w:val="auto"/>
          <w:kern w:val="2"/>
          <w:sz w:val="24"/>
          <w:szCs w:val="24"/>
          <w:lang w:eastAsia="zh-CN"/>
        </w:rPr>
        <w:t xml:space="preserve"> </w:t>
      </w:r>
      <w:r w:rsidRPr="00D54BA3">
        <w:rPr>
          <w:rFonts w:ascii="Book Antiqua" w:eastAsia="宋体" w:hAnsi="Book Antiqua" w:cs="Times New Roman"/>
          <w:color w:val="auto"/>
          <w:kern w:val="2"/>
          <w:sz w:val="24"/>
          <w:szCs w:val="24"/>
          <w:lang w:eastAsia="zh-CN"/>
        </w:rPr>
        <w:t>1022-1032</w:t>
      </w:r>
      <w:r w:rsidR="00087F5C">
        <w:rPr>
          <w:rFonts w:ascii="Book Antiqua" w:eastAsia="宋体" w:hAnsi="Book Antiqua" w:cs="Times New Roman" w:hint="eastAsia"/>
          <w:color w:val="auto"/>
          <w:kern w:val="2"/>
          <w:sz w:val="24"/>
          <w:szCs w:val="24"/>
          <w:lang w:eastAsia="zh-CN"/>
        </w:rPr>
        <w:t xml:space="preserve"> </w:t>
      </w:r>
      <w:r w:rsidRPr="00D54BA3">
        <w:rPr>
          <w:rFonts w:ascii="Book Antiqua" w:eastAsia="宋体" w:hAnsi="Book Antiqua" w:cs="Times New Roman"/>
          <w:color w:val="auto"/>
          <w:kern w:val="2"/>
          <w:sz w:val="24"/>
          <w:szCs w:val="24"/>
          <w:lang w:eastAsia="zh-CN"/>
        </w:rPr>
        <w:t>[PMID:</w:t>
      </w:r>
      <w:r w:rsidR="00087F5C">
        <w:rPr>
          <w:rFonts w:ascii="Book Antiqua" w:eastAsia="宋体" w:hAnsi="Book Antiqua" w:cs="Times New Roman" w:hint="eastAsia"/>
          <w:color w:val="auto"/>
          <w:kern w:val="2"/>
          <w:sz w:val="24"/>
          <w:szCs w:val="24"/>
          <w:lang w:eastAsia="zh-CN"/>
        </w:rPr>
        <w:t xml:space="preserve"> </w:t>
      </w:r>
      <w:r w:rsidR="00087F5C" w:rsidRPr="00087F5C">
        <w:rPr>
          <w:rFonts w:ascii="Book Antiqua" w:eastAsia="宋体" w:hAnsi="Book Antiqua" w:cs="Times New Roman"/>
          <w:color w:val="auto"/>
          <w:kern w:val="2"/>
          <w:sz w:val="24"/>
          <w:szCs w:val="24"/>
          <w:lang w:eastAsia="zh-CN"/>
        </w:rPr>
        <w:t>28902590</w:t>
      </w:r>
      <w:r w:rsidRPr="00D54BA3">
        <w:rPr>
          <w:rFonts w:ascii="Book Antiqua" w:eastAsia="宋体" w:hAnsi="Book Antiqua" w:cs="Times New Roman"/>
          <w:color w:val="auto"/>
          <w:kern w:val="2"/>
          <w:sz w:val="24"/>
          <w:szCs w:val="24"/>
          <w:lang w:eastAsia="zh-CN"/>
        </w:rPr>
        <w:t xml:space="preserve"> DOI: </w:t>
      </w:r>
      <w:bookmarkStart w:id="297" w:name="OLE_LINK1841"/>
      <w:bookmarkStart w:id="298" w:name="OLE_LINK1842"/>
      <w:r w:rsidRPr="00D54BA3">
        <w:rPr>
          <w:rFonts w:ascii="Book Antiqua" w:eastAsia="宋体" w:hAnsi="Book Antiqua" w:cs="Times New Roman"/>
          <w:color w:val="auto"/>
          <w:kern w:val="2"/>
          <w:sz w:val="24"/>
          <w:szCs w:val="24"/>
          <w:lang w:eastAsia="zh-CN"/>
        </w:rPr>
        <w:t>10.1056/NEJMoa1610057</w:t>
      </w:r>
      <w:bookmarkEnd w:id="297"/>
      <w:bookmarkEnd w:id="298"/>
      <w:r w:rsidRPr="00D54BA3">
        <w:rPr>
          <w:rFonts w:ascii="Book Antiqua" w:eastAsia="宋体" w:hAnsi="Book Antiqua" w:cs="Times New Roman"/>
          <w:color w:val="auto"/>
          <w:kern w:val="2"/>
          <w:sz w:val="24"/>
          <w:szCs w:val="24"/>
          <w:lang w:eastAsia="zh-CN"/>
        </w:rPr>
        <w:t>]</w:t>
      </w:r>
    </w:p>
    <w:p w14:paraId="23BAF5AC"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17 </w:t>
      </w:r>
      <w:r w:rsidRPr="00D54BA3">
        <w:rPr>
          <w:rFonts w:ascii="Book Antiqua" w:eastAsia="宋体" w:hAnsi="Book Antiqua" w:cs="Times New Roman"/>
          <w:b/>
          <w:color w:val="auto"/>
          <w:kern w:val="2"/>
          <w:sz w:val="24"/>
          <w:szCs w:val="24"/>
          <w:lang w:eastAsia="zh-CN"/>
        </w:rPr>
        <w:t>Anantha Narayanan M</w:t>
      </w:r>
      <w:r w:rsidRPr="00D54BA3">
        <w:rPr>
          <w:rFonts w:ascii="Book Antiqua" w:eastAsia="宋体" w:hAnsi="Book Antiqua" w:cs="Times New Roman"/>
          <w:color w:val="auto"/>
          <w:kern w:val="2"/>
          <w:sz w:val="24"/>
          <w:szCs w:val="24"/>
          <w:lang w:eastAsia="zh-CN"/>
        </w:rPr>
        <w:t xml:space="preserve">, Mahfood Haddad T, Kalil AC, Kanmanthareddy A, Suri RM, Mansour G, Destache CJ, Baskaran J, Mooss AN, Wichman T, Morrow L, Vivekanandan R. Early versus late surgical intervention or medical management for infective endocarditis: a systematic review and </w:t>
      </w:r>
      <w:r w:rsidRPr="00D54BA3">
        <w:rPr>
          <w:rFonts w:ascii="Book Antiqua" w:eastAsia="宋体" w:hAnsi="Book Antiqua" w:cs="Times New Roman"/>
          <w:color w:val="auto"/>
          <w:kern w:val="2"/>
          <w:sz w:val="24"/>
          <w:szCs w:val="24"/>
          <w:lang w:eastAsia="zh-CN"/>
        </w:rPr>
        <w:lastRenderedPageBreak/>
        <w:t xml:space="preserve">meta-analysis. </w:t>
      </w:r>
      <w:r w:rsidRPr="00D54BA3">
        <w:rPr>
          <w:rFonts w:ascii="Book Antiqua" w:eastAsia="宋体" w:hAnsi="Book Antiqua" w:cs="Times New Roman"/>
          <w:i/>
          <w:color w:val="auto"/>
          <w:kern w:val="2"/>
          <w:sz w:val="24"/>
          <w:szCs w:val="24"/>
          <w:lang w:eastAsia="zh-CN"/>
        </w:rPr>
        <w:t>Heart</w:t>
      </w:r>
      <w:r w:rsidRPr="00D54BA3">
        <w:rPr>
          <w:rFonts w:ascii="Book Antiqua" w:eastAsia="宋体" w:hAnsi="Book Antiqua" w:cs="Times New Roman"/>
          <w:color w:val="auto"/>
          <w:kern w:val="2"/>
          <w:sz w:val="24"/>
          <w:szCs w:val="24"/>
          <w:lang w:eastAsia="zh-CN"/>
        </w:rPr>
        <w:t xml:space="preserve"> 2016; </w:t>
      </w:r>
      <w:r w:rsidRPr="00D54BA3">
        <w:rPr>
          <w:rFonts w:ascii="Book Antiqua" w:eastAsia="宋体" w:hAnsi="Book Antiqua" w:cs="Times New Roman"/>
          <w:b/>
          <w:color w:val="auto"/>
          <w:kern w:val="2"/>
          <w:sz w:val="24"/>
          <w:szCs w:val="24"/>
          <w:lang w:eastAsia="zh-CN"/>
        </w:rPr>
        <w:t>102</w:t>
      </w:r>
      <w:r w:rsidRPr="00D54BA3">
        <w:rPr>
          <w:rFonts w:ascii="Book Antiqua" w:eastAsia="宋体" w:hAnsi="Book Antiqua" w:cs="Times New Roman"/>
          <w:color w:val="auto"/>
          <w:kern w:val="2"/>
          <w:sz w:val="24"/>
          <w:szCs w:val="24"/>
          <w:lang w:eastAsia="zh-CN"/>
        </w:rPr>
        <w:t>: 950-957 [PMID: 26869640 DOI: 10.1136/heartjnl-2015-308589]</w:t>
      </w:r>
    </w:p>
    <w:p w14:paraId="566F823A"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18 </w:t>
      </w:r>
      <w:r w:rsidRPr="00D54BA3">
        <w:rPr>
          <w:rFonts w:ascii="Book Antiqua" w:eastAsia="宋体" w:hAnsi="Book Antiqua" w:cs="Times New Roman"/>
          <w:b/>
          <w:color w:val="auto"/>
          <w:kern w:val="2"/>
          <w:sz w:val="24"/>
          <w:szCs w:val="24"/>
          <w:lang w:eastAsia="zh-CN"/>
        </w:rPr>
        <w:t>Borenstein M</w:t>
      </w:r>
      <w:r w:rsidRPr="00D54BA3">
        <w:rPr>
          <w:rFonts w:ascii="Book Antiqua" w:eastAsia="宋体" w:hAnsi="Book Antiqua" w:cs="Times New Roman"/>
          <w:color w:val="auto"/>
          <w:kern w:val="2"/>
          <w:sz w:val="24"/>
          <w:szCs w:val="24"/>
          <w:lang w:eastAsia="zh-CN"/>
        </w:rPr>
        <w:t xml:space="preserve">, Hedges LV, Higgins JP, Rothstein HR. A basic introduction to fixed-effect and random-effects models for meta-analysis. </w:t>
      </w:r>
      <w:r w:rsidRPr="00D54BA3">
        <w:rPr>
          <w:rFonts w:ascii="Book Antiqua" w:eastAsia="宋体" w:hAnsi="Book Antiqua" w:cs="Times New Roman"/>
          <w:i/>
          <w:color w:val="auto"/>
          <w:kern w:val="2"/>
          <w:sz w:val="24"/>
          <w:szCs w:val="24"/>
          <w:lang w:eastAsia="zh-CN"/>
        </w:rPr>
        <w:t>Res Synth Methods</w:t>
      </w:r>
      <w:r w:rsidRPr="00D54BA3">
        <w:rPr>
          <w:rFonts w:ascii="Book Antiqua" w:eastAsia="宋体" w:hAnsi="Book Antiqua" w:cs="Times New Roman"/>
          <w:color w:val="auto"/>
          <w:kern w:val="2"/>
          <w:sz w:val="24"/>
          <w:szCs w:val="24"/>
          <w:lang w:eastAsia="zh-CN"/>
        </w:rPr>
        <w:t xml:space="preserve"> 2010; </w:t>
      </w:r>
      <w:r w:rsidRPr="00D54BA3">
        <w:rPr>
          <w:rFonts w:ascii="Book Antiqua" w:eastAsia="宋体" w:hAnsi="Book Antiqua" w:cs="Times New Roman"/>
          <w:b/>
          <w:color w:val="auto"/>
          <w:kern w:val="2"/>
          <w:sz w:val="24"/>
          <w:szCs w:val="24"/>
          <w:lang w:eastAsia="zh-CN"/>
        </w:rPr>
        <w:t>1</w:t>
      </w:r>
      <w:r w:rsidRPr="00D54BA3">
        <w:rPr>
          <w:rFonts w:ascii="Book Antiqua" w:eastAsia="宋体" w:hAnsi="Book Antiqua" w:cs="Times New Roman"/>
          <w:color w:val="auto"/>
          <w:kern w:val="2"/>
          <w:sz w:val="24"/>
          <w:szCs w:val="24"/>
          <w:lang w:eastAsia="zh-CN"/>
        </w:rPr>
        <w:t>: 97-111 [PMID: 26061376 DOI: 10.1002/jrsm.12]</w:t>
      </w:r>
    </w:p>
    <w:p w14:paraId="0EE3D47F"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19 </w:t>
      </w:r>
      <w:r w:rsidRPr="00D54BA3">
        <w:rPr>
          <w:rFonts w:ascii="Book Antiqua" w:eastAsia="宋体" w:hAnsi="Book Antiqua" w:cs="Times New Roman"/>
          <w:b/>
          <w:color w:val="auto"/>
          <w:kern w:val="2"/>
          <w:sz w:val="24"/>
          <w:szCs w:val="24"/>
          <w:lang w:eastAsia="zh-CN"/>
        </w:rPr>
        <w:t>Slottow TL</w:t>
      </w:r>
      <w:r w:rsidRPr="00D54BA3">
        <w:rPr>
          <w:rFonts w:ascii="Book Antiqua" w:eastAsia="宋体" w:hAnsi="Book Antiqua" w:cs="Times New Roman"/>
          <w:color w:val="auto"/>
          <w:kern w:val="2"/>
          <w:sz w:val="24"/>
          <w:szCs w:val="24"/>
          <w:lang w:eastAsia="zh-CN"/>
        </w:rPr>
        <w:t xml:space="preserve">, Steinberg DH, Waksman R. Overview of the 2007 Food and Drug Administration Circulatory System Devices Panel meeting on patent foramen ovale closure devices. </w:t>
      </w:r>
      <w:r w:rsidRPr="00D54BA3">
        <w:rPr>
          <w:rFonts w:ascii="Book Antiqua" w:eastAsia="宋体" w:hAnsi="Book Antiqua" w:cs="Times New Roman"/>
          <w:i/>
          <w:color w:val="auto"/>
          <w:kern w:val="2"/>
          <w:sz w:val="24"/>
          <w:szCs w:val="24"/>
          <w:lang w:eastAsia="zh-CN"/>
        </w:rPr>
        <w:t>Circulation</w:t>
      </w:r>
      <w:r w:rsidRPr="00D54BA3">
        <w:rPr>
          <w:rFonts w:ascii="Book Antiqua" w:eastAsia="宋体" w:hAnsi="Book Antiqua" w:cs="Times New Roman"/>
          <w:color w:val="auto"/>
          <w:kern w:val="2"/>
          <w:sz w:val="24"/>
          <w:szCs w:val="24"/>
          <w:lang w:eastAsia="zh-CN"/>
        </w:rPr>
        <w:t xml:space="preserve"> 2007; </w:t>
      </w:r>
      <w:r w:rsidRPr="00D54BA3">
        <w:rPr>
          <w:rFonts w:ascii="Book Antiqua" w:eastAsia="宋体" w:hAnsi="Book Antiqua" w:cs="Times New Roman"/>
          <w:b/>
          <w:color w:val="auto"/>
          <w:kern w:val="2"/>
          <w:sz w:val="24"/>
          <w:szCs w:val="24"/>
          <w:lang w:eastAsia="zh-CN"/>
        </w:rPr>
        <w:t>116</w:t>
      </w:r>
      <w:r w:rsidRPr="00D54BA3">
        <w:rPr>
          <w:rFonts w:ascii="Book Antiqua" w:eastAsia="宋体" w:hAnsi="Book Antiqua" w:cs="Times New Roman"/>
          <w:color w:val="auto"/>
          <w:kern w:val="2"/>
          <w:sz w:val="24"/>
          <w:szCs w:val="24"/>
          <w:lang w:eastAsia="zh-CN"/>
        </w:rPr>
        <w:t>: 677-682 [PMID: 17679629 DOI: 10.1161/CIRCULATIONAHA.107.709972]</w:t>
      </w:r>
    </w:p>
    <w:p w14:paraId="555BD56A"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20 </w:t>
      </w:r>
      <w:r w:rsidRPr="00D54BA3">
        <w:rPr>
          <w:rFonts w:ascii="Book Antiqua" w:eastAsia="宋体" w:hAnsi="Book Antiqua" w:cs="Times New Roman"/>
          <w:b/>
          <w:color w:val="auto"/>
          <w:kern w:val="2"/>
          <w:sz w:val="24"/>
          <w:szCs w:val="24"/>
          <w:lang w:eastAsia="zh-CN"/>
        </w:rPr>
        <w:t>Messé SR</w:t>
      </w:r>
      <w:r w:rsidRPr="00D54BA3">
        <w:rPr>
          <w:rFonts w:ascii="Book Antiqua" w:eastAsia="宋体" w:hAnsi="Book Antiqua" w:cs="Times New Roman"/>
          <w:color w:val="auto"/>
          <w:kern w:val="2"/>
          <w:sz w:val="24"/>
          <w:szCs w:val="24"/>
          <w:lang w:eastAsia="zh-CN"/>
        </w:rPr>
        <w:t xml:space="preserve">, Gronseth G, Kent DM, Kizer JR, Homma S, Rosterman L, Kasner SE. Practice advisory: Recurrent stroke with patent foramen ovale (update of practice parameter): Report of the Guideline Development, Dissemination, and Implementation Subcommittee of the American Academy of Neurology. </w:t>
      </w:r>
      <w:r w:rsidRPr="00D54BA3">
        <w:rPr>
          <w:rFonts w:ascii="Book Antiqua" w:eastAsia="宋体" w:hAnsi="Book Antiqua" w:cs="Times New Roman"/>
          <w:i/>
          <w:color w:val="auto"/>
          <w:kern w:val="2"/>
          <w:sz w:val="24"/>
          <w:szCs w:val="24"/>
          <w:lang w:eastAsia="zh-CN"/>
        </w:rPr>
        <w:t>Neurology</w:t>
      </w:r>
      <w:r w:rsidRPr="00D54BA3">
        <w:rPr>
          <w:rFonts w:ascii="Book Antiqua" w:eastAsia="宋体" w:hAnsi="Book Antiqua" w:cs="Times New Roman"/>
          <w:color w:val="auto"/>
          <w:kern w:val="2"/>
          <w:sz w:val="24"/>
          <w:szCs w:val="24"/>
          <w:lang w:eastAsia="zh-CN"/>
        </w:rPr>
        <w:t xml:space="preserve"> 2016; </w:t>
      </w:r>
      <w:r w:rsidRPr="00D54BA3">
        <w:rPr>
          <w:rFonts w:ascii="Book Antiqua" w:eastAsia="宋体" w:hAnsi="Book Antiqua" w:cs="Times New Roman"/>
          <w:b/>
          <w:color w:val="auto"/>
          <w:kern w:val="2"/>
          <w:sz w:val="24"/>
          <w:szCs w:val="24"/>
          <w:lang w:eastAsia="zh-CN"/>
        </w:rPr>
        <w:t>87</w:t>
      </w:r>
      <w:r w:rsidRPr="00D54BA3">
        <w:rPr>
          <w:rFonts w:ascii="Book Antiqua" w:eastAsia="宋体" w:hAnsi="Book Antiqua" w:cs="Times New Roman"/>
          <w:color w:val="auto"/>
          <w:kern w:val="2"/>
          <w:sz w:val="24"/>
          <w:szCs w:val="24"/>
          <w:lang w:eastAsia="zh-CN"/>
        </w:rPr>
        <w:t>: 815-821 [PMID: 27466464 DOI: 10.1212/WNL.0000000000002961]</w:t>
      </w:r>
    </w:p>
    <w:p w14:paraId="3F173613"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21 </w:t>
      </w:r>
      <w:r w:rsidRPr="00D54BA3">
        <w:rPr>
          <w:rFonts w:ascii="Book Antiqua" w:eastAsia="宋体" w:hAnsi="Book Antiqua" w:cs="Times New Roman"/>
          <w:b/>
          <w:color w:val="auto"/>
          <w:kern w:val="2"/>
          <w:sz w:val="24"/>
          <w:szCs w:val="24"/>
          <w:lang w:eastAsia="zh-CN"/>
        </w:rPr>
        <w:t>Carroll JD</w:t>
      </w:r>
      <w:r w:rsidRPr="00D54BA3">
        <w:rPr>
          <w:rFonts w:ascii="Book Antiqua" w:eastAsia="宋体" w:hAnsi="Book Antiqua" w:cs="Times New Roman"/>
          <w:color w:val="auto"/>
          <w:kern w:val="2"/>
          <w:sz w:val="24"/>
          <w:szCs w:val="24"/>
          <w:lang w:eastAsia="zh-CN"/>
        </w:rPr>
        <w:t xml:space="preserve">, Saver JL, Thaler DE, Smalling RW, Berry S, MacDonald LA, Marks DS, Tirschwell DL; RESPECT Investigators. </w:t>
      </w:r>
      <w:proofErr w:type="gramStart"/>
      <w:r w:rsidRPr="00D54BA3">
        <w:rPr>
          <w:rFonts w:ascii="Book Antiqua" w:eastAsia="宋体" w:hAnsi="Book Antiqua" w:cs="Times New Roman"/>
          <w:color w:val="auto"/>
          <w:kern w:val="2"/>
          <w:sz w:val="24"/>
          <w:szCs w:val="24"/>
          <w:lang w:eastAsia="zh-CN"/>
        </w:rPr>
        <w:t>Closure of patent foramen ovale versus medical therapy after cryptogenic stroke.</w:t>
      </w:r>
      <w:proofErr w:type="gramEnd"/>
      <w:r w:rsidRPr="00D54BA3">
        <w:rPr>
          <w:rFonts w:ascii="Book Antiqua" w:eastAsia="宋体" w:hAnsi="Book Antiqua" w:cs="Times New Roman"/>
          <w:color w:val="auto"/>
          <w:kern w:val="2"/>
          <w:sz w:val="24"/>
          <w:szCs w:val="24"/>
          <w:lang w:eastAsia="zh-CN"/>
        </w:rPr>
        <w:t xml:space="preserve"> </w:t>
      </w:r>
      <w:r w:rsidRPr="00D54BA3">
        <w:rPr>
          <w:rFonts w:ascii="Book Antiqua" w:eastAsia="宋体" w:hAnsi="Book Antiqua" w:cs="Times New Roman"/>
          <w:i/>
          <w:color w:val="auto"/>
          <w:kern w:val="2"/>
          <w:sz w:val="24"/>
          <w:szCs w:val="24"/>
          <w:lang w:eastAsia="zh-CN"/>
        </w:rPr>
        <w:t>N Engl J Med</w:t>
      </w:r>
      <w:r w:rsidRPr="00D54BA3">
        <w:rPr>
          <w:rFonts w:ascii="Book Antiqua" w:eastAsia="宋体" w:hAnsi="Book Antiqua" w:cs="Times New Roman"/>
          <w:color w:val="auto"/>
          <w:kern w:val="2"/>
          <w:sz w:val="24"/>
          <w:szCs w:val="24"/>
          <w:lang w:eastAsia="zh-CN"/>
        </w:rPr>
        <w:t xml:space="preserve"> 2013; </w:t>
      </w:r>
      <w:r w:rsidRPr="00D54BA3">
        <w:rPr>
          <w:rFonts w:ascii="Book Antiqua" w:eastAsia="宋体" w:hAnsi="Book Antiqua" w:cs="Times New Roman"/>
          <w:b/>
          <w:color w:val="auto"/>
          <w:kern w:val="2"/>
          <w:sz w:val="24"/>
          <w:szCs w:val="24"/>
          <w:lang w:eastAsia="zh-CN"/>
        </w:rPr>
        <w:t>368</w:t>
      </w:r>
      <w:r w:rsidRPr="00D54BA3">
        <w:rPr>
          <w:rFonts w:ascii="Book Antiqua" w:eastAsia="宋体" w:hAnsi="Book Antiqua" w:cs="Times New Roman"/>
          <w:color w:val="auto"/>
          <w:kern w:val="2"/>
          <w:sz w:val="24"/>
          <w:szCs w:val="24"/>
          <w:lang w:eastAsia="zh-CN"/>
        </w:rPr>
        <w:t>: 1092-1100 [PMID: 23514286 DOI: 10.1056/NEJMoa1301440]</w:t>
      </w:r>
    </w:p>
    <w:p w14:paraId="78824653"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22 </w:t>
      </w:r>
      <w:r w:rsidRPr="00D54BA3">
        <w:rPr>
          <w:rFonts w:ascii="Book Antiqua" w:eastAsia="宋体" w:hAnsi="Book Antiqua" w:cs="Times New Roman"/>
          <w:b/>
          <w:color w:val="auto"/>
          <w:kern w:val="2"/>
          <w:sz w:val="24"/>
          <w:szCs w:val="24"/>
          <w:lang w:eastAsia="zh-CN"/>
        </w:rPr>
        <w:t>Rengifo-Moreno P</w:t>
      </w:r>
      <w:r w:rsidRPr="00D54BA3">
        <w:rPr>
          <w:rFonts w:ascii="Book Antiqua" w:eastAsia="宋体" w:hAnsi="Book Antiqua" w:cs="Times New Roman"/>
          <w:color w:val="auto"/>
          <w:kern w:val="2"/>
          <w:sz w:val="24"/>
          <w:szCs w:val="24"/>
          <w:lang w:eastAsia="zh-CN"/>
        </w:rPr>
        <w:t xml:space="preserve">, Palacios IF, Junpaparp P, Witzke CF, Morris DL, Romero-Corral A. Patent foramen ovale transcatheter closure vs. medical therapy on recurrent vascular events: a systematic review and meta-analysis of randomized controlled trials. </w:t>
      </w:r>
      <w:r w:rsidRPr="00D54BA3">
        <w:rPr>
          <w:rFonts w:ascii="Book Antiqua" w:eastAsia="宋体" w:hAnsi="Book Antiqua" w:cs="Times New Roman"/>
          <w:i/>
          <w:color w:val="auto"/>
          <w:kern w:val="2"/>
          <w:sz w:val="24"/>
          <w:szCs w:val="24"/>
          <w:lang w:eastAsia="zh-CN"/>
        </w:rPr>
        <w:t>Eur Heart J</w:t>
      </w:r>
      <w:r w:rsidRPr="00D54BA3">
        <w:rPr>
          <w:rFonts w:ascii="Book Antiqua" w:eastAsia="宋体" w:hAnsi="Book Antiqua" w:cs="Times New Roman"/>
          <w:color w:val="auto"/>
          <w:kern w:val="2"/>
          <w:sz w:val="24"/>
          <w:szCs w:val="24"/>
          <w:lang w:eastAsia="zh-CN"/>
        </w:rPr>
        <w:t xml:space="preserve"> 2013; </w:t>
      </w:r>
      <w:r w:rsidRPr="00D54BA3">
        <w:rPr>
          <w:rFonts w:ascii="Book Antiqua" w:eastAsia="宋体" w:hAnsi="Book Antiqua" w:cs="Times New Roman"/>
          <w:b/>
          <w:color w:val="auto"/>
          <w:kern w:val="2"/>
          <w:sz w:val="24"/>
          <w:szCs w:val="24"/>
          <w:lang w:eastAsia="zh-CN"/>
        </w:rPr>
        <w:t>34</w:t>
      </w:r>
      <w:r w:rsidRPr="00D54BA3">
        <w:rPr>
          <w:rFonts w:ascii="Book Antiqua" w:eastAsia="宋体" w:hAnsi="Book Antiqua" w:cs="Times New Roman"/>
          <w:color w:val="auto"/>
          <w:kern w:val="2"/>
          <w:sz w:val="24"/>
          <w:szCs w:val="24"/>
          <w:lang w:eastAsia="zh-CN"/>
        </w:rPr>
        <w:t>: 3342-3352 [PMID: 23847132 DOI: 10.1093/eurheartj/eht285]</w:t>
      </w:r>
    </w:p>
    <w:p w14:paraId="38D0CCAC"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23 </w:t>
      </w:r>
      <w:r w:rsidRPr="00D54BA3">
        <w:rPr>
          <w:rFonts w:ascii="Book Antiqua" w:eastAsia="宋体" w:hAnsi="Book Antiqua" w:cs="Times New Roman"/>
          <w:b/>
          <w:color w:val="auto"/>
          <w:kern w:val="2"/>
          <w:sz w:val="24"/>
          <w:szCs w:val="24"/>
          <w:lang w:eastAsia="zh-CN"/>
        </w:rPr>
        <w:t>Kent DM</w:t>
      </w:r>
      <w:r w:rsidRPr="00D54BA3">
        <w:rPr>
          <w:rFonts w:ascii="Book Antiqua" w:eastAsia="宋体" w:hAnsi="Book Antiqua" w:cs="Times New Roman"/>
          <w:color w:val="auto"/>
          <w:kern w:val="2"/>
          <w:sz w:val="24"/>
          <w:szCs w:val="24"/>
          <w:lang w:eastAsia="zh-CN"/>
        </w:rPr>
        <w:t xml:space="preserve">, Dahabreh IJ, Ruthazer R, Furlan AJ, Reisman M, Carroll JD, Saver JL, Smalling RW, Jüni P, Mattle HP, Meier B, Thaler DE. Device Closure of Patent Foramen Ovale After Stroke: Pooled Analysis of Completed Randomized Trials. </w:t>
      </w:r>
      <w:r w:rsidRPr="00D54BA3">
        <w:rPr>
          <w:rFonts w:ascii="Book Antiqua" w:eastAsia="宋体" w:hAnsi="Book Antiqua" w:cs="Times New Roman"/>
          <w:i/>
          <w:color w:val="auto"/>
          <w:kern w:val="2"/>
          <w:sz w:val="24"/>
          <w:szCs w:val="24"/>
          <w:lang w:eastAsia="zh-CN"/>
        </w:rPr>
        <w:t>J Am Coll Cardiol</w:t>
      </w:r>
      <w:r w:rsidRPr="00D54BA3">
        <w:rPr>
          <w:rFonts w:ascii="Book Antiqua" w:eastAsia="宋体" w:hAnsi="Book Antiqua" w:cs="Times New Roman"/>
          <w:color w:val="auto"/>
          <w:kern w:val="2"/>
          <w:sz w:val="24"/>
          <w:szCs w:val="24"/>
          <w:lang w:eastAsia="zh-CN"/>
        </w:rPr>
        <w:t xml:space="preserve"> 2016; </w:t>
      </w:r>
      <w:r w:rsidRPr="00D54BA3">
        <w:rPr>
          <w:rFonts w:ascii="Book Antiqua" w:eastAsia="宋体" w:hAnsi="Book Antiqua" w:cs="Times New Roman"/>
          <w:b/>
          <w:color w:val="auto"/>
          <w:kern w:val="2"/>
          <w:sz w:val="24"/>
          <w:szCs w:val="24"/>
          <w:lang w:eastAsia="zh-CN"/>
        </w:rPr>
        <w:t>67</w:t>
      </w:r>
      <w:r w:rsidRPr="00D54BA3">
        <w:rPr>
          <w:rFonts w:ascii="Book Antiqua" w:eastAsia="宋体" w:hAnsi="Book Antiqua" w:cs="Times New Roman"/>
          <w:color w:val="auto"/>
          <w:kern w:val="2"/>
          <w:sz w:val="24"/>
          <w:szCs w:val="24"/>
          <w:lang w:eastAsia="zh-CN"/>
        </w:rPr>
        <w:t>: 907-917 [PMID: 26916479 DOI: 10.1016/j.jacc.2015.12.023]</w:t>
      </w:r>
    </w:p>
    <w:p w14:paraId="3D48B954"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24 </w:t>
      </w:r>
      <w:r w:rsidRPr="00D54BA3">
        <w:rPr>
          <w:rFonts w:ascii="Book Antiqua" w:eastAsia="宋体" w:hAnsi="Book Antiqua" w:cs="Times New Roman"/>
          <w:b/>
          <w:color w:val="auto"/>
          <w:kern w:val="2"/>
          <w:sz w:val="24"/>
          <w:szCs w:val="24"/>
          <w:lang w:eastAsia="zh-CN"/>
        </w:rPr>
        <w:t>Gin KG</w:t>
      </w:r>
      <w:r w:rsidRPr="00D54BA3">
        <w:rPr>
          <w:rFonts w:ascii="Book Antiqua" w:eastAsia="宋体" w:hAnsi="Book Antiqua" w:cs="Times New Roman"/>
          <w:color w:val="auto"/>
          <w:kern w:val="2"/>
          <w:sz w:val="24"/>
          <w:szCs w:val="24"/>
          <w:lang w:eastAsia="zh-CN"/>
        </w:rPr>
        <w:t xml:space="preserve">, Huckell VF, Pollick C. Femoral vein delivery of contrast medium enhances transthoracic echocardiographic detection of patent foramen ovale. </w:t>
      </w:r>
      <w:r w:rsidRPr="00D54BA3">
        <w:rPr>
          <w:rFonts w:ascii="Book Antiqua" w:eastAsia="宋体" w:hAnsi="Book Antiqua" w:cs="Times New Roman"/>
          <w:i/>
          <w:color w:val="auto"/>
          <w:kern w:val="2"/>
          <w:sz w:val="24"/>
          <w:szCs w:val="24"/>
          <w:lang w:eastAsia="zh-CN"/>
        </w:rPr>
        <w:t>J Am Coll Cardiol</w:t>
      </w:r>
      <w:r w:rsidRPr="00D54BA3">
        <w:rPr>
          <w:rFonts w:ascii="Book Antiqua" w:eastAsia="宋体" w:hAnsi="Book Antiqua" w:cs="Times New Roman"/>
          <w:color w:val="auto"/>
          <w:kern w:val="2"/>
          <w:sz w:val="24"/>
          <w:szCs w:val="24"/>
          <w:lang w:eastAsia="zh-CN"/>
        </w:rPr>
        <w:t xml:space="preserve"> 1993; </w:t>
      </w:r>
      <w:r w:rsidRPr="00D54BA3">
        <w:rPr>
          <w:rFonts w:ascii="Book Antiqua" w:eastAsia="宋体" w:hAnsi="Book Antiqua" w:cs="Times New Roman"/>
          <w:b/>
          <w:color w:val="auto"/>
          <w:kern w:val="2"/>
          <w:sz w:val="24"/>
          <w:szCs w:val="24"/>
          <w:lang w:eastAsia="zh-CN"/>
        </w:rPr>
        <w:t>22</w:t>
      </w:r>
      <w:r w:rsidRPr="00D54BA3">
        <w:rPr>
          <w:rFonts w:ascii="Book Antiqua" w:eastAsia="宋体" w:hAnsi="Book Antiqua" w:cs="Times New Roman"/>
          <w:color w:val="auto"/>
          <w:kern w:val="2"/>
          <w:sz w:val="24"/>
          <w:szCs w:val="24"/>
          <w:lang w:eastAsia="zh-CN"/>
        </w:rPr>
        <w:t>: 1994-2000 [PMID: 8245359 DOI: 10.1016/0735-1097(93)90789-4]</w:t>
      </w:r>
    </w:p>
    <w:p w14:paraId="29FA9300"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25 </w:t>
      </w:r>
      <w:r w:rsidRPr="00D54BA3">
        <w:rPr>
          <w:rFonts w:ascii="Book Antiqua" w:eastAsia="宋体" w:hAnsi="Book Antiqua" w:cs="Times New Roman"/>
          <w:b/>
          <w:color w:val="auto"/>
          <w:kern w:val="2"/>
          <w:sz w:val="24"/>
          <w:szCs w:val="24"/>
          <w:lang w:eastAsia="zh-CN"/>
        </w:rPr>
        <w:t>Hamann GF</w:t>
      </w:r>
      <w:r w:rsidRPr="00D54BA3">
        <w:rPr>
          <w:rFonts w:ascii="Book Antiqua" w:eastAsia="宋体" w:hAnsi="Book Antiqua" w:cs="Times New Roman"/>
          <w:color w:val="auto"/>
          <w:kern w:val="2"/>
          <w:sz w:val="24"/>
          <w:szCs w:val="24"/>
          <w:lang w:eastAsia="zh-CN"/>
        </w:rPr>
        <w:t xml:space="preserve">, Schätzer-Klotz D, Fröhlig G, Strittmatter M, Jost V, Berg G, Stopp M, Schimrigk K, Schieffer H. Femoral injection of echo contrast medium may increase the sensitivity of testing for a patent foramen ovale. </w:t>
      </w:r>
      <w:r w:rsidRPr="00D54BA3">
        <w:rPr>
          <w:rFonts w:ascii="Book Antiqua" w:eastAsia="宋体" w:hAnsi="Book Antiqua" w:cs="Times New Roman"/>
          <w:i/>
          <w:color w:val="auto"/>
          <w:kern w:val="2"/>
          <w:sz w:val="24"/>
          <w:szCs w:val="24"/>
          <w:lang w:eastAsia="zh-CN"/>
        </w:rPr>
        <w:t>Neurology</w:t>
      </w:r>
      <w:r w:rsidRPr="00D54BA3">
        <w:rPr>
          <w:rFonts w:ascii="Book Antiqua" w:eastAsia="宋体" w:hAnsi="Book Antiqua" w:cs="Times New Roman"/>
          <w:color w:val="auto"/>
          <w:kern w:val="2"/>
          <w:sz w:val="24"/>
          <w:szCs w:val="24"/>
          <w:lang w:eastAsia="zh-CN"/>
        </w:rPr>
        <w:t xml:space="preserve"> 1998; </w:t>
      </w:r>
      <w:r w:rsidRPr="00D54BA3">
        <w:rPr>
          <w:rFonts w:ascii="Book Antiqua" w:eastAsia="宋体" w:hAnsi="Book Antiqua" w:cs="Times New Roman"/>
          <w:b/>
          <w:color w:val="auto"/>
          <w:kern w:val="2"/>
          <w:sz w:val="24"/>
          <w:szCs w:val="24"/>
          <w:lang w:eastAsia="zh-CN"/>
        </w:rPr>
        <w:t>50</w:t>
      </w:r>
      <w:r w:rsidRPr="00D54BA3">
        <w:rPr>
          <w:rFonts w:ascii="Book Antiqua" w:eastAsia="宋体" w:hAnsi="Book Antiqua" w:cs="Times New Roman"/>
          <w:color w:val="auto"/>
          <w:kern w:val="2"/>
          <w:sz w:val="24"/>
          <w:szCs w:val="24"/>
          <w:lang w:eastAsia="zh-CN"/>
        </w:rPr>
        <w:t>: 1423-1428 [PMID: 9595999 DOI: 10.1212/WNL.50.5.1423]</w:t>
      </w:r>
    </w:p>
    <w:p w14:paraId="0CE6256B" w14:textId="77777777" w:rsidR="00D54BA3" w:rsidRPr="00D54BA3" w:rsidRDefault="00D54BA3" w:rsidP="00D54BA3">
      <w:pPr>
        <w:widowControl w:val="0"/>
        <w:spacing w:after="0" w:line="360" w:lineRule="auto"/>
        <w:jc w:val="both"/>
        <w:rPr>
          <w:rFonts w:ascii="Book Antiqua" w:eastAsia="宋体" w:hAnsi="Book Antiqua" w:cs="Times New Roman"/>
          <w:color w:val="auto"/>
          <w:kern w:val="2"/>
          <w:sz w:val="24"/>
          <w:szCs w:val="24"/>
          <w:lang w:eastAsia="zh-CN"/>
        </w:rPr>
      </w:pPr>
      <w:r w:rsidRPr="00D54BA3">
        <w:rPr>
          <w:rFonts w:ascii="Book Antiqua" w:eastAsia="宋体" w:hAnsi="Book Antiqua" w:cs="Times New Roman"/>
          <w:color w:val="auto"/>
          <w:kern w:val="2"/>
          <w:sz w:val="24"/>
          <w:szCs w:val="24"/>
          <w:lang w:eastAsia="zh-CN"/>
        </w:rPr>
        <w:t xml:space="preserve">26 </w:t>
      </w:r>
      <w:r w:rsidRPr="00D54BA3">
        <w:rPr>
          <w:rFonts w:ascii="Book Antiqua" w:eastAsia="宋体" w:hAnsi="Book Antiqua" w:cs="Times New Roman"/>
          <w:b/>
          <w:color w:val="auto"/>
          <w:kern w:val="2"/>
          <w:sz w:val="24"/>
          <w:szCs w:val="24"/>
          <w:lang w:eastAsia="zh-CN"/>
        </w:rPr>
        <w:t>Agmon Y</w:t>
      </w:r>
      <w:r w:rsidRPr="00D54BA3">
        <w:rPr>
          <w:rFonts w:ascii="Book Antiqua" w:eastAsia="宋体" w:hAnsi="Book Antiqua" w:cs="Times New Roman"/>
          <w:color w:val="auto"/>
          <w:kern w:val="2"/>
          <w:sz w:val="24"/>
          <w:szCs w:val="24"/>
          <w:lang w:eastAsia="zh-CN"/>
        </w:rPr>
        <w:t xml:space="preserve">, Khandheria BK, Meissner I, Gentile F, Sicks JD, O'Fallon WM, Whisnant JP, Wiebers DO, Seward JB. </w:t>
      </w:r>
      <w:proofErr w:type="gramStart"/>
      <w:r w:rsidRPr="00D54BA3">
        <w:rPr>
          <w:rFonts w:ascii="Book Antiqua" w:eastAsia="宋体" w:hAnsi="Book Antiqua" w:cs="Times New Roman"/>
          <w:color w:val="auto"/>
          <w:kern w:val="2"/>
          <w:sz w:val="24"/>
          <w:szCs w:val="24"/>
          <w:lang w:eastAsia="zh-CN"/>
        </w:rPr>
        <w:t xml:space="preserve">Comparison of frequency of patent foramen ovale by transesophageal echocardiography in patients with cerebral ischemic events versus in subjects in the general </w:t>
      </w:r>
      <w:r w:rsidRPr="00D54BA3">
        <w:rPr>
          <w:rFonts w:ascii="Book Antiqua" w:eastAsia="宋体" w:hAnsi="Book Antiqua" w:cs="Times New Roman"/>
          <w:color w:val="auto"/>
          <w:kern w:val="2"/>
          <w:sz w:val="24"/>
          <w:szCs w:val="24"/>
          <w:lang w:eastAsia="zh-CN"/>
        </w:rPr>
        <w:lastRenderedPageBreak/>
        <w:t>population.</w:t>
      </w:r>
      <w:proofErr w:type="gramEnd"/>
      <w:r w:rsidRPr="00D54BA3">
        <w:rPr>
          <w:rFonts w:ascii="Book Antiqua" w:eastAsia="宋体" w:hAnsi="Book Antiqua" w:cs="Times New Roman"/>
          <w:color w:val="auto"/>
          <w:kern w:val="2"/>
          <w:sz w:val="24"/>
          <w:szCs w:val="24"/>
          <w:lang w:eastAsia="zh-CN"/>
        </w:rPr>
        <w:t xml:space="preserve"> </w:t>
      </w:r>
      <w:r w:rsidRPr="00D54BA3">
        <w:rPr>
          <w:rFonts w:ascii="Book Antiqua" w:eastAsia="宋体" w:hAnsi="Book Antiqua" w:cs="Times New Roman"/>
          <w:i/>
          <w:color w:val="auto"/>
          <w:kern w:val="2"/>
          <w:sz w:val="24"/>
          <w:szCs w:val="24"/>
          <w:lang w:eastAsia="zh-CN"/>
        </w:rPr>
        <w:t>Am J Cardiol</w:t>
      </w:r>
      <w:r w:rsidRPr="00D54BA3">
        <w:rPr>
          <w:rFonts w:ascii="Book Antiqua" w:eastAsia="宋体" w:hAnsi="Book Antiqua" w:cs="Times New Roman"/>
          <w:color w:val="auto"/>
          <w:kern w:val="2"/>
          <w:sz w:val="24"/>
          <w:szCs w:val="24"/>
          <w:lang w:eastAsia="zh-CN"/>
        </w:rPr>
        <w:t xml:space="preserve"> 2001; </w:t>
      </w:r>
      <w:r w:rsidRPr="00D54BA3">
        <w:rPr>
          <w:rFonts w:ascii="Book Antiqua" w:eastAsia="宋体" w:hAnsi="Book Antiqua" w:cs="Times New Roman"/>
          <w:b/>
          <w:color w:val="auto"/>
          <w:kern w:val="2"/>
          <w:sz w:val="24"/>
          <w:szCs w:val="24"/>
          <w:lang w:eastAsia="zh-CN"/>
        </w:rPr>
        <w:t>88</w:t>
      </w:r>
      <w:r w:rsidRPr="00D54BA3">
        <w:rPr>
          <w:rFonts w:ascii="Book Antiqua" w:eastAsia="宋体" w:hAnsi="Book Antiqua" w:cs="Times New Roman"/>
          <w:color w:val="auto"/>
          <w:kern w:val="2"/>
          <w:sz w:val="24"/>
          <w:szCs w:val="24"/>
          <w:lang w:eastAsia="zh-CN"/>
        </w:rPr>
        <w:t>: 330-332 [PMID: 11472723 DOI: 10.1016/S0002-9149(01)01656-3]</w:t>
      </w:r>
    </w:p>
    <w:p w14:paraId="2BFC3B42" w14:textId="77777777" w:rsidR="00D54BA3" w:rsidRPr="00D54BA3" w:rsidRDefault="00D54BA3" w:rsidP="00D54BA3">
      <w:pPr>
        <w:autoSpaceDE w:val="0"/>
        <w:autoSpaceDN w:val="0"/>
        <w:adjustRightInd w:val="0"/>
        <w:snapToGrid w:val="0"/>
        <w:spacing w:after="0" w:line="360" w:lineRule="auto"/>
        <w:jc w:val="both"/>
        <w:rPr>
          <w:rFonts w:ascii="Book Antiqua" w:eastAsiaTheme="minorEastAsia" w:hAnsi="Book Antiqua" w:cs="Arial"/>
          <w:noProof/>
          <w:color w:val="000000" w:themeColor="text1"/>
          <w:sz w:val="24"/>
          <w:szCs w:val="24"/>
          <w:lang w:eastAsia="zh-CN"/>
        </w:rPr>
      </w:pPr>
    </w:p>
    <w:p w14:paraId="01A9CFE7" w14:textId="77331D5D" w:rsidR="00225659" w:rsidRDefault="00225659" w:rsidP="00225659">
      <w:pPr>
        <w:suppressAutoHyphens/>
        <w:wordWrap w:val="0"/>
        <w:spacing w:after="0" w:line="360" w:lineRule="auto"/>
        <w:ind w:right="120"/>
        <w:jc w:val="right"/>
        <w:rPr>
          <w:rFonts w:ascii="Book Antiqua" w:eastAsia="宋体" w:hAnsi="Book Antiqua" w:cs="Mangal"/>
          <w:b/>
          <w:bCs/>
          <w:kern w:val="1"/>
          <w:sz w:val="24"/>
          <w:szCs w:val="24"/>
          <w:lang w:val="it-IT" w:eastAsia="zh-CN" w:bidi="hi-IN"/>
        </w:rPr>
      </w:pPr>
      <w:bookmarkStart w:id="299" w:name="OLE_LINK480"/>
      <w:bookmarkStart w:id="300" w:name="OLE_LINK502"/>
      <w:bookmarkStart w:id="301" w:name="OLE_LINK1021"/>
      <w:bookmarkStart w:id="302" w:name="OLE_LINK1022"/>
      <w:bookmarkStart w:id="303" w:name="OLE_LINK1023"/>
      <w:bookmarkStart w:id="304" w:name="OLE_LINK1064"/>
      <w:bookmarkStart w:id="305" w:name="OLE_LINK1065"/>
      <w:bookmarkStart w:id="306" w:name="OLE_LINK1156"/>
      <w:bookmarkStart w:id="307" w:name="OLE_LINK1157"/>
      <w:bookmarkStart w:id="308" w:name="OLE_LINK1158"/>
      <w:bookmarkStart w:id="309" w:name="OLE_LINK1159"/>
      <w:bookmarkStart w:id="310" w:name="OLE_LINK1185"/>
      <w:bookmarkStart w:id="311" w:name="OLE_LINK958"/>
      <w:bookmarkStart w:id="312" w:name="OLE_LINK959"/>
      <w:bookmarkStart w:id="313" w:name="OLE_LINK962"/>
      <w:bookmarkStart w:id="314" w:name="OLE_LINK1127"/>
      <w:bookmarkStart w:id="315" w:name="OLE_LINK945"/>
      <w:bookmarkStart w:id="316" w:name="OLE_LINK946"/>
      <w:bookmarkStart w:id="317" w:name="OLE_LINK947"/>
      <w:bookmarkStart w:id="318" w:name="OLE_LINK987"/>
      <w:bookmarkStart w:id="319" w:name="OLE_LINK1035"/>
      <w:bookmarkStart w:id="320" w:name="OLE_LINK1036"/>
      <w:bookmarkStart w:id="321" w:name="OLE_LINK1037"/>
      <w:bookmarkStart w:id="322" w:name="OLE_LINK1038"/>
      <w:bookmarkStart w:id="323" w:name="OLE_LINK1039"/>
      <w:bookmarkStart w:id="324" w:name="OLE_LINK1040"/>
      <w:bookmarkStart w:id="325" w:name="OLE_LINK1041"/>
      <w:bookmarkStart w:id="326" w:name="OLE_LINK1042"/>
      <w:bookmarkStart w:id="327" w:name="OLE_LINK1043"/>
      <w:bookmarkStart w:id="328" w:name="OLE_LINK1044"/>
      <w:bookmarkStart w:id="329" w:name="OLE_LINK1071"/>
      <w:bookmarkStart w:id="330" w:name="OLE_LINK1072"/>
      <w:bookmarkStart w:id="331" w:name="OLE_LINK968"/>
      <w:bookmarkStart w:id="332" w:name="OLE_LINK1260"/>
      <w:bookmarkStart w:id="333" w:name="OLE_LINK1261"/>
      <w:bookmarkStart w:id="334" w:name="OLE_LINK1264"/>
      <w:bookmarkStart w:id="335" w:name="OLE_LINK1265"/>
      <w:bookmarkStart w:id="336" w:name="OLE_LINK1266"/>
      <w:bookmarkStart w:id="337" w:name="OLE_LINK1282"/>
      <w:bookmarkStart w:id="338" w:name="OLE_LINK1800"/>
      <w:bookmarkStart w:id="339" w:name="OLE_LINK1801"/>
      <w:bookmarkStart w:id="340" w:name="OLE_LINK1802"/>
      <w:bookmarkStart w:id="341" w:name="OLE_LINK1803"/>
      <w:r w:rsidRPr="00225659">
        <w:rPr>
          <w:rFonts w:ascii="Book Antiqua" w:eastAsia="Lucida Sans Unicode" w:hAnsi="Book Antiqua" w:cs="Arial"/>
          <w:b/>
          <w:noProof/>
          <w:kern w:val="1"/>
          <w:sz w:val="24"/>
          <w:szCs w:val="24"/>
          <w:lang w:val="it-IT" w:eastAsia="hi-IN" w:bidi="hi-IN"/>
        </w:rPr>
        <w:t>P-Reviewer</w:t>
      </w:r>
      <w:r w:rsidRPr="00225659">
        <w:rPr>
          <w:rFonts w:ascii="Book Antiqua" w:eastAsia="宋体" w:hAnsi="Book Antiqua" w:cs="Arial"/>
          <w:b/>
          <w:noProof/>
          <w:kern w:val="1"/>
          <w:sz w:val="24"/>
          <w:szCs w:val="24"/>
          <w:lang w:val="it-IT" w:eastAsia="zh-CN" w:bidi="hi-IN"/>
        </w:rPr>
        <w:t>:</w:t>
      </w:r>
      <w:r>
        <w:rPr>
          <w:rFonts w:ascii="Book Antiqua" w:eastAsia="Lucida Sans Unicode" w:hAnsi="Book Antiqua" w:cs="Mangal" w:hint="eastAsia"/>
          <w:bCs/>
          <w:kern w:val="1"/>
          <w:sz w:val="24"/>
          <w:szCs w:val="24"/>
          <w:lang w:val="it-IT" w:eastAsia="zh-CN" w:bidi="hi-IN"/>
        </w:rPr>
        <w:t xml:space="preserve"> </w:t>
      </w:r>
      <w:r w:rsidRPr="00225659">
        <w:rPr>
          <w:rFonts w:ascii="Book Antiqua" w:eastAsia="Lucida Sans Unicode" w:hAnsi="Book Antiqua" w:cs="Mangal"/>
          <w:bCs/>
          <w:kern w:val="1"/>
          <w:sz w:val="24"/>
          <w:szCs w:val="24"/>
          <w:lang w:val="it-IT" w:eastAsia="zh-CN" w:bidi="hi-IN"/>
        </w:rPr>
        <w:t>Vermeersch</w:t>
      </w:r>
      <w:r>
        <w:rPr>
          <w:rFonts w:ascii="Book Antiqua" w:eastAsia="Lucida Sans Unicode" w:hAnsi="Book Antiqua" w:cs="Mangal" w:hint="eastAsia"/>
          <w:bCs/>
          <w:kern w:val="1"/>
          <w:sz w:val="24"/>
          <w:szCs w:val="24"/>
          <w:lang w:val="it-IT" w:eastAsia="zh-CN" w:bidi="hi-IN"/>
        </w:rPr>
        <w:t xml:space="preserve"> P</w:t>
      </w:r>
      <w:r w:rsidR="008442EE">
        <w:rPr>
          <w:rFonts w:ascii="Book Antiqua" w:eastAsia="Lucida Sans Unicode" w:hAnsi="Book Antiqua" w:cs="Mangal"/>
          <w:bCs/>
          <w:kern w:val="1"/>
          <w:sz w:val="24"/>
          <w:szCs w:val="24"/>
          <w:lang w:val="it-IT" w:eastAsia="hi-IN" w:bidi="hi-IN"/>
        </w:rPr>
        <w:t xml:space="preserve"> </w:t>
      </w:r>
      <w:r w:rsidRPr="00225659">
        <w:rPr>
          <w:rFonts w:ascii="Book Antiqua" w:eastAsia="Lucida Sans Unicode" w:hAnsi="Book Antiqua" w:cs="Mangal"/>
          <w:b/>
          <w:bCs/>
          <w:kern w:val="1"/>
          <w:sz w:val="24"/>
          <w:szCs w:val="24"/>
          <w:lang w:val="it-IT" w:eastAsia="hi-IN" w:bidi="hi-IN"/>
        </w:rPr>
        <w:t>S-Editor</w:t>
      </w:r>
      <w:r w:rsidRPr="00225659">
        <w:rPr>
          <w:rFonts w:ascii="Book Antiqua" w:eastAsia="宋体" w:hAnsi="Book Antiqua" w:cs="Mangal"/>
          <w:b/>
          <w:bCs/>
          <w:kern w:val="1"/>
          <w:sz w:val="24"/>
          <w:szCs w:val="24"/>
          <w:lang w:val="it-IT" w:eastAsia="zh-CN" w:bidi="hi-IN"/>
        </w:rPr>
        <w:t>:</w:t>
      </w:r>
      <w:r w:rsidRPr="00225659">
        <w:rPr>
          <w:rFonts w:ascii="Book Antiqua" w:eastAsia="Lucida Sans Unicode" w:hAnsi="Book Antiqua" w:cs="Mangal"/>
          <w:bCs/>
          <w:kern w:val="1"/>
          <w:sz w:val="24"/>
          <w:szCs w:val="24"/>
          <w:lang w:val="it-IT" w:eastAsia="hi-IN" w:bidi="hi-IN"/>
        </w:rPr>
        <w:t xml:space="preserve"> </w:t>
      </w:r>
      <w:r>
        <w:rPr>
          <w:rFonts w:ascii="Book Antiqua" w:eastAsia="宋体" w:hAnsi="Book Antiqua" w:cs="Mangal" w:hint="eastAsia"/>
          <w:bCs/>
          <w:kern w:val="1"/>
          <w:sz w:val="24"/>
          <w:szCs w:val="24"/>
          <w:lang w:val="it-IT" w:eastAsia="zh-CN" w:bidi="hi-IN"/>
        </w:rPr>
        <w:t>Wang XJ</w:t>
      </w:r>
      <w:r w:rsidR="008442EE">
        <w:rPr>
          <w:rFonts w:ascii="Book Antiqua" w:eastAsia="Lucida Sans Unicode" w:hAnsi="Book Antiqua" w:cs="Mangal"/>
          <w:b/>
          <w:bCs/>
          <w:kern w:val="1"/>
          <w:sz w:val="24"/>
          <w:szCs w:val="24"/>
          <w:lang w:val="it-IT" w:eastAsia="hi-IN" w:bidi="hi-IN"/>
        </w:rPr>
        <w:t xml:space="preserve"> </w:t>
      </w:r>
      <w:r w:rsidRPr="00225659">
        <w:rPr>
          <w:rFonts w:ascii="Book Antiqua" w:eastAsia="Lucida Sans Unicode" w:hAnsi="Book Antiqua" w:cs="Mangal"/>
          <w:b/>
          <w:bCs/>
          <w:kern w:val="1"/>
          <w:sz w:val="24"/>
          <w:szCs w:val="24"/>
          <w:lang w:val="it-IT" w:eastAsia="hi-IN" w:bidi="hi-IN"/>
        </w:rPr>
        <w:t>L-Editor</w:t>
      </w:r>
      <w:r w:rsidRPr="00225659">
        <w:rPr>
          <w:rFonts w:ascii="Book Antiqua" w:eastAsia="宋体" w:hAnsi="Book Antiqua" w:cs="Mangal"/>
          <w:b/>
          <w:bCs/>
          <w:kern w:val="1"/>
          <w:sz w:val="24"/>
          <w:szCs w:val="24"/>
          <w:lang w:val="it-IT" w:eastAsia="zh-CN" w:bidi="hi-IN"/>
        </w:rPr>
        <w:t>:</w:t>
      </w:r>
      <w:r w:rsidR="008442EE">
        <w:rPr>
          <w:rFonts w:ascii="Book Antiqua" w:eastAsia="Lucida Sans Unicode" w:hAnsi="Book Antiqua" w:cs="Mangal"/>
          <w:b/>
          <w:bCs/>
          <w:kern w:val="1"/>
          <w:sz w:val="24"/>
          <w:szCs w:val="24"/>
          <w:lang w:val="it-IT" w:eastAsia="hi-IN" w:bidi="hi-IN"/>
        </w:rPr>
        <w:t xml:space="preserve"> </w:t>
      </w:r>
      <w:r w:rsidRPr="00225659">
        <w:rPr>
          <w:rFonts w:ascii="Book Antiqua" w:eastAsia="Lucida Sans Unicode" w:hAnsi="Book Antiqua" w:cs="Mangal"/>
          <w:b/>
          <w:bCs/>
          <w:kern w:val="1"/>
          <w:sz w:val="24"/>
          <w:szCs w:val="24"/>
          <w:lang w:val="it-IT" w:eastAsia="hi-IN" w:bidi="hi-IN"/>
        </w:rPr>
        <w:t>E-Editor</w:t>
      </w:r>
      <w:r w:rsidRPr="00225659">
        <w:rPr>
          <w:rFonts w:ascii="Book Antiqua" w:eastAsia="宋体" w:hAnsi="Book Antiqua" w:cs="Mangal"/>
          <w:b/>
          <w:bCs/>
          <w:kern w:val="1"/>
          <w:sz w:val="24"/>
          <w:szCs w:val="24"/>
          <w:lang w:val="it-IT" w:eastAsia="zh-CN" w:bidi="hi-IN"/>
        </w:rPr>
        <w:t>:</w:t>
      </w:r>
    </w:p>
    <w:p w14:paraId="70CD82DA" w14:textId="77777777" w:rsidR="00C62ECC" w:rsidRPr="00225659" w:rsidRDefault="00C62ECC" w:rsidP="00C62ECC">
      <w:pPr>
        <w:suppressAutoHyphens/>
        <w:spacing w:after="0" w:line="360" w:lineRule="auto"/>
        <w:ind w:right="120"/>
        <w:jc w:val="right"/>
        <w:rPr>
          <w:rFonts w:ascii="Book Antiqua" w:eastAsia="宋体" w:hAnsi="Book Antiqua" w:cs="Mangal"/>
          <w:b/>
          <w:bCs/>
          <w:kern w:val="1"/>
          <w:sz w:val="24"/>
          <w:szCs w:val="24"/>
          <w:lang w:val="it-IT" w:eastAsia="zh-CN" w:bidi="hi-IN"/>
        </w:rPr>
      </w:pPr>
    </w:p>
    <w:p w14:paraId="6A9988BD" w14:textId="164BF8E9"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b/>
          <w:color w:val="auto"/>
          <w:kern w:val="2"/>
          <w:sz w:val="24"/>
          <w:szCs w:val="24"/>
          <w:lang w:eastAsia="zh-CN"/>
        </w:rPr>
      </w:pPr>
      <w:r w:rsidRPr="00225659">
        <w:rPr>
          <w:rFonts w:ascii="Book Antiqua" w:eastAsia="宋体" w:hAnsi="Book Antiqua" w:cs="Helvetica"/>
          <w:b/>
          <w:color w:val="auto"/>
          <w:kern w:val="2"/>
          <w:sz w:val="24"/>
          <w:szCs w:val="24"/>
          <w:lang w:eastAsia="zh-CN"/>
        </w:rPr>
        <w:t xml:space="preserve">Specialty type: </w:t>
      </w:r>
      <w:r>
        <w:rPr>
          <w:rFonts w:ascii="Book Antiqua" w:eastAsia="宋体" w:hAnsi="Book Antiqua" w:cs="Helvetica"/>
          <w:color w:val="auto"/>
          <w:kern w:val="2"/>
          <w:sz w:val="24"/>
          <w:szCs w:val="24"/>
          <w:lang w:eastAsia="zh-CN"/>
        </w:rPr>
        <w:t>Cardiac and cardiovascular systems</w:t>
      </w:r>
    </w:p>
    <w:p w14:paraId="1F1FA0DE" w14:textId="69E6D188"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b/>
          <w:color w:val="auto"/>
          <w:kern w:val="2"/>
          <w:sz w:val="24"/>
          <w:szCs w:val="24"/>
          <w:lang w:eastAsia="zh-CN"/>
        </w:rPr>
      </w:pPr>
      <w:r w:rsidRPr="00225659">
        <w:rPr>
          <w:rFonts w:ascii="Book Antiqua" w:eastAsia="宋体" w:hAnsi="Book Antiqua" w:cs="Helvetica"/>
          <w:b/>
          <w:color w:val="auto"/>
          <w:kern w:val="2"/>
          <w:sz w:val="24"/>
          <w:szCs w:val="24"/>
          <w:lang w:eastAsia="zh-CN"/>
        </w:rPr>
        <w:t>Country of origin:</w:t>
      </w:r>
      <w:r>
        <w:rPr>
          <w:rFonts w:ascii="Book Antiqua" w:eastAsia="宋体" w:hAnsi="Book Antiqua" w:cs="Helvetica" w:hint="eastAsia"/>
          <w:color w:val="auto"/>
          <w:kern w:val="2"/>
          <w:sz w:val="24"/>
          <w:szCs w:val="24"/>
          <w:lang w:eastAsia="zh-CN"/>
        </w:rPr>
        <w:t xml:space="preserve"> </w:t>
      </w:r>
      <w:r w:rsidRPr="00225659">
        <w:rPr>
          <w:rFonts w:ascii="Book Antiqua" w:eastAsia="宋体" w:hAnsi="Book Antiqua" w:cs="Helvetica"/>
          <w:color w:val="auto"/>
          <w:kern w:val="2"/>
          <w:sz w:val="24"/>
          <w:szCs w:val="24"/>
          <w:lang w:eastAsia="zh-CN"/>
        </w:rPr>
        <w:t>United States</w:t>
      </w:r>
    </w:p>
    <w:p w14:paraId="1B6B1A4D" w14:textId="77777777"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b/>
          <w:color w:val="auto"/>
          <w:kern w:val="2"/>
          <w:sz w:val="24"/>
          <w:szCs w:val="24"/>
          <w:lang w:eastAsia="zh-CN"/>
        </w:rPr>
      </w:pPr>
      <w:r w:rsidRPr="00225659">
        <w:rPr>
          <w:rFonts w:ascii="Book Antiqua" w:eastAsia="宋体" w:hAnsi="Book Antiqua" w:cs="Helvetica"/>
          <w:b/>
          <w:color w:val="auto"/>
          <w:kern w:val="2"/>
          <w:sz w:val="24"/>
          <w:szCs w:val="24"/>
          <w:lang w:eastAsia="zh-CN"/>
        </w:rPr>
        <w:t>Peer-review report classification</w:t>
      </w:r>
    </w:p>
    <w:p w14:paraId="76DCB18B" w14:textId="77777777"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color w:val="auto"/>
          <w:kern w:val="2"/>
          <w:sz w:val="24"/>
          <w:szCs w:val="24"/>
          <w:lang w:eastAsia="zh-CN"/>
        </w:rPr>
      </w:pPr>
      <w:r w:rsidRPr="00225659">
        <w:rPr>
          <w:rFonts w:ascii="Book Antiqua" w:eastAsia="宋体" w:hAnsi="Book Antiqua" w:cs="Helvetica"/>
          <w:color w:val="auto"/>
          <w:kern w:val="2"/>
          <w:sz w:val="24"/>
          <w:szCs w:val="24"/>
          <w:lang w:eastAsia="zh-CN"/>
        </w:rPr>
        <w:t xml:space="preserve">Grade A (Excellent): </w:t>
      </w:r>
      <w:r w:rsidRPr="00225659">
        <w:rPr>
          <w:rFonts w:ascii="Book Antiqua" w:eastAsia="宋体" w:hAnsi="Book Antiqua" w:cs="Helvetica" w:hint="eastAsia"/>
          <w:color w:val="auto"/>
          <w:kern w:val="2"/>
          <w:sz w:val="24"/>
          <w:szCs w:val="24"/>
          <w:lang w:eastAsia="zh-CN"/>
        </w:rPr>
        <w:t>0</w:t>
      </w:r>
    </w:p>
    <w:p w14:paraId="0B941CD5" w14:textId="6ABD5107"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color w:val="auto"/>
          <w:kern w:val="2"/>
          <w:sz w:val="24"/>
          <w:szCs w:val="24"/>
          <w:lang w:eastAsia="zh-CN"/>
        </w:rPr>
      </w:pPr>
      <w:r w:rsidRPr="00225659">
        <w:rPr>
          <w:rFonts w:ascii="Book Antiqua" w:eastAsia="宋体" w:hAnsi="Book Antiqua" w:cs="Helvetica"/>
          <w:color w:val="auto"/>
          <w:kern w:val="2"/>
          <w:sz w:val="24"/>
          <w:szCs w:val="24"/>
          <w:lang w:eastAsia="zh-CN"/>
        </w:rPr>
        <w:t xml:space="preserve">Grade B (Very good): </w:t>
      </w:r>
      <w:r>
        <w:rPr>
          <w:rFonts w:ascii="Book Antiqua" w:eastAsia="宋体" w:hAnsi="Book Antiqua" w:cs="Helvetica" w:hint="eastAsia"/>
          <w:color w:val="auto"/>
          <w:kern w:val="2"/>
          <w:sz w:val="24"/>
          <w:szCs w:val="24"/>
          <w:lang w:eastAsia="zh-CN"/>
        </w:rPr>
        <w:t>B</w:t>
      </w:r>
    </w:p>
    <w:p w14:paraId="4C22CA1B" w14:textId="77777777"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color w:val="auto"/>
          <w:kern w:val="2"/>
          <w:sz w:val="24"/>
          <w:szCs w:val="24"/>
          <w:lang w:eastAsia="zh-CN"/>
        </w:rPr>
      </w:pPr>
      <w:r w:rsidRPr="00225659">
        <w:rPr>
          <w:rFonts w:ascii="Book Antiqua" w:eastAsia="宋体" w:hAnsi="Book Antiqua" w:cs="Helvetica"/>
          <w:color w:val="auto"/>
          <w:kern w:val="2"/>
          <w:sz w:val="24"/>
          <w:szCs w:val="24"/>
          <w:lang w:eastAsia="zh-CN"/>
        </w:rPr>
        <w:t xml:space="preserve">Grade C (Good): </w:t>
      </w:r>
      <w:r w:rsidRPr="00225659">
        <w:rPr>
          <w:rFonts w:ascii="Book Antiqua" w:eastAsia="宋体" w:hAnsi="Book Antiqua" w:cs="Helvetica" w:hint="eastAsia"/>
          <w:color w:val="auto"/>
          <w:kern w:val="2"/>
          <w:sz w:val="24"/>
          <w:szCs w:val="24"/>
          <w:lang w:eastAsia="zh-CN"/>
        </w:rPr>
        <w:t>0</w:t>
      </w:r>
    </w:p>
    <w:p w14:paraId="6DB04685" w14:textId="77777777" w:rsidR="00225659" w:rsidRPr="00225659" w:rsidRDefault="00225659" w:rsidP="00225659">
      <w:pPr>
        <w:widowControl w:val="0"/>
        <w:shd w:val="clear" w:color="auto" w:fill="FFFFFF"/>
        <w:snapToGrid w:val="0"/>
        <w:spacing w:after="0" w:line="360" w:lineRule="auto"/>
        <w:jc w:val="both"/>
        <w:rPr>
          <w:rFonts w:ascii="Book Antiqua" w:eastAsia="宋体" w:hAnsi="Book Antiqua" w:cs="Helvetica"/>
          <w:color w:val="auto"/>
          <w:kern w:val="2"/>
          <w:sz w:val="24"/>
          <w:szCs w:val="24"/>
          <w:lang w:eastAsia="zh-CN"/>
        </w:rPr>
      </w:pPr>
      <w:r w:rsidRPr="00225659">
        <w:rPr>
          <w:rFonts w:ascii="Book Antiqua" w:eastAsia="宋体" w:hAnsi="Book Antiqua" w:cs="Helvetica"/>
          <w:color w:val="auto"/>
          <w:kern w:val="2"/>
          <w:sz w:val="24"/>
          <w:szCs w:val="24"/>
          <w:lang w:eastAsia="zh-CN"/>
        </w:rPr>
        <w:t xml:space="preserve">Grade D (Fair): </w:t>
      </w:r>
      <w:r w:rsidRPr="00225659">
        <w:rPr>
          <w:rFonts w:ascii="Book Antiqua" w:eastAsia="宋体" w:hAnsi="Book Antiqua" w:cs="Helvetica" w:hint="eastAsia"/>
          <w:color w:val="auto"/>
          <w:kern w:val="2"/>
          <w:sz w:val="24"/>
          <w:szCs w:val="24"/>
          <w:lang w:eastAsia="zh-CN"/>
        </w:rPr>
        <w:t>0</w:t>
      </w:r>
      <w:bookmarkEnd w:id="299"/>
      <w:bookmarkEnd w:id="300"/>
    </w:p>
    <w:p w14:paraId="5107903F" w14:textId="3478DCF2" w:rsidR="0000051A" w:rsidRDefault="00225659" w:rsidP="00225659">
      <w:pPr>
        <w:pStyle w:val="EndNoteBibliography"/>
        <w:spacing w:after="0" w:line="360" w:lineRule="auto"/>
        <w:jc w:val="both"/>
        <w:rPr>
          <w:rFonts w:ascii="Book Antiqua" w:eastAsia="宋体" w:hAnsi="Book Antiqua" w:cs="Helvetica"/>
          <w:color w:val="auto"/>
          <w:kern w:val="2"/>
          <w:sz w:val="24"/>
          <w:szCs w:val="24"/>
          <w:lang w:eastAsia="zh-CN"/>
        </w:rPr>
      </w:pPr>
      <w:r w:rsidRPr="00225659">
        <w:rPr>
          <w:rFonts w:ascii="Book Antiqua" w:eastAsia="宋体" w:hAnsi="Book Antiqua" w:cs="Helvetica"/>
          <w:color w:val="auto"/>
          <w:kern w:val="2"/>
          <w:sz w:val="24"/>
          <w:szCs w:val="24"/>
          <w:lang w:eastAsia="zh-CN"/>
        </w:rPr>
        <w:t xml:space="preserve">Grade E (Poor): </w:t>
      </w:r>
      <w:r w:rsidRPr="00225659">
        <w:rPr>
          <w:rFonts w:ascii="Book Antiqua" w:eastAsia="宋体" w:hAnsi="Book Antiqua" w:cs="Helvetica" w:hint="eastAsia"/>
          <w:color w:val="auto"/>
          <w:kern w:val="2"/>
          <w:sz w:val="24"/>
          <w:szCs w:val="24"/>
          <w:lang w:eastAsia="zh-CN"/>
        </w:rPr>
        <w:t>0</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BC10E07" w14:textId="77777777" w:rsidR="0000051A" w:rsidRDefault="0000051A">
      <w:pPr>
        <w:rPr>
          <w:rFonts w:ascii="Book Antiqua" w:eastAsia="宋体" w:hAnsi="Book Antiqua" w:cs="Helvetica"/>
          <w:color w:val="auto"/>
          <w:kern w:val="2"/>
          <w:sz w:val="24"/>
          <w:szCs w:val="24"/>
          <w:lang w:eastAsia="zh-CN"/>
        </w:rPr>
      </w:pPr>
      <w:r>
        <w:rPr>
          <w:rFonts w:ascii="Book Antiqua" w:eastAsia="宋体" w:hAnsi="Book Antiqua" w:cs="Helvetica"/>
          <w:color w:val="auto"/>
          <w:kern w:val="2"/>
          <w:sz w:val="24"/>
          <w:szCs w:val="24"/>
          <w:lang w:eastAsia="zh-CN"/>
        </w:rPr>
        <w:br w:type="page"/>
      </w:r>
    </w:p>
    <w:p w14:paraId="5843DB6A" w14:textId="77777777" w:rsidR="0000051A" w:rsidRPr="00CC7AF5" w:rsidRDefault="0000051A" w:rsidP="0000051A">
      <w:pPr>
        <w:pStyle w:val="Caption"/>
        <w:keepNext/>
        <w:jc w:val="both"/>
        <w:rPr>
          <w:rFonts w:ascii="Book Antiqua" w:hAnsi="Book Antiqua"/>
          <w:b/>
          <w:i w:val="0"/>
          <w:sz w:val="24"/>
          <w:szCs w:val="24"/>
        </w:rPr>
      </w:pPr>
      <w:r w:rsidRPr="00C62ECC">
        <w:rPr>
          <w:rFonts w:ascii="Book Antiqua" w:hAnsi="Book Antiqua"/>
          <w:b/>
          <w:i w:val="0"/>
          <w:color w:val="000000" w:themeColor="text1"/>
          <w:sz w:val="24"/>
          <w:szCs w:val="24"/>
        </w:rPr>
        <w:lastRenderedPageBreak/>
        <w:t>Table 1 Baseline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313"/>
        <w:gridCol w:w="1575"/>
        <w:gridCol w:w="1573"/>
        <w:gridCol w:w="1575"/>
        <w:gridCol w:w="1573"/>
        <w:gridCol w:w="1573"/>
      </w:tblGrid>
      <w:tr w:rsidR="0000051A" w:rsidRPr="00CC7AF5" w14:paraId="7EAA6542" w14:textId="77777777" w:rsidTr="0000051A">
        <w:trPr>
          <w:trHeight w:val="615"/>
          <w:tblHeader/>
        </w:trPr>
        <w:tc>
          <w:tcPr>
            <w:tcW w:w="832" w:type="pct"/>
            <w:shd w:val="clear" w:color="auto" w:fill="auto"/>
            <w:vAlign w:val="bottom"/>
            <w:hideMark/>
          </w:tcPr>
          <w:p w14:paraId="3E45462D" w14:textId="4A86C5EB" w:rsidR="0000051A" w:rsidRPr="00CC7AF5" w:rsidRDefault="008442EE" w:rsidP="0000051A">
            <w:pPr>
              <w:spacing w:after="0" w:line="360" w:lineRule="auto"/>
              <w:jc w:val="both"/>
              <w:rPr>
                <w:rFonts w:ascii="Book Antiqua" w:eastAsia="Times New Roman" w:hAnsi="Book Antiqua"/>
                <w:b/>
                <w:sz w:val="24"/>
                <w:szCs w:val="24"/>
              </w:rPr>
            </w:pPr>
            <w:r>
              <w:rPr>
                <w:rFonts w:ascii="Book Antiqua" w:eastAsia="Times New Roman" w:hAnsi="Book Antiqua"/>
                <w:b/>
                <w:sz w:val="24"/>
                <w:szCs w:val="24"/>
              </w:rPr>
              <w:t xml:space="preserve"> </w:t>
            </w:r>
            <w:r w:rsidR="0000051A" w:rsidRPr="00CC7AF5">
              <w:rPr>
                <w:rFonts w:ascii="Book Antiqua" w:eastAsia="Times New Roman" w:hAnsi="Book Antiqua"/>
                <w:b/>
                <w:sz w:val="24"/>
                <w:szCs w:val="24"/>
              </w:rPr>
              <w:t>Variables</w:t>
            </w:r>
          </w:p>
        </w:tc>
        <w:tc>
          <w:tcPr>
            <w:tcW w:w="596" w:type="pct"/>
            <w:shd w:val="clear" w:color="auto" w:fill="auto"/>
            <w:vAlign w:val="bottom"/>
            <w:hideMark/>
          </w:tcPr>
          <w:p w14:paraId="02A20FEE" w14:textId="77777777" w:rsidR="0000051A" w:rsidRPr="00CC7AF5" w:rsidRDefault="0000051A" w:rsidP="0000051A">
            <w:pPr>
              <w:spacing w:after="0" w:line="360" w:lineRule="auto"/>
              <w:jc w:val="both"/>
              <w:rPr>
                <w:rFonts w:ascii="Book Antiqua" w:eastAsia="Times New Roman" w:hAnsi="Book Antiqua"/>
                <w:b/>
                <w:sz w:val="24"/>
                <w:szCs w:val="24"/>
              </w:rPr>
            </w:pPr>
            <w:r w:rsidRPr="00CC7AF5">
              <w:rPr>
                <w:rFonts w:ascii="Book Antiqua" w:eastAsia="Times New Roman" w:hAnsi="Book Antiqua"/>
                <w:b/>
                <w:sz w:val="24"/>
                <w:szCs w:val="24"/>
              </w:rPr>
              <w:t>Treatment groups</w:t>
            </w:r>
          </w:p>
        </w:tc>
        <w:tc>
          <w:tcPr>
            <w:tcW w:w="715" w:type="pct"/>
            <w:shd w:val="clear" w:color="000000" w:fill="FFFFFF"/>
            <w:vAlign w:val="bottom"/>
            <w:hideMark/>
          </w:tcPr>
          <w:p w14:paraId="1E49E04D" w14:textId="14FE84AD" w:rsidR="0000051A" w:rsidRPr="00CC7AF5" w:rsidRDefault="0000051A" w:rsidP="0000051A">
            <w:pPr>
              <w:spacing w:after="0" w:line="360" w:lineRule="auto"/>
              <w:jc w:val="both"/>
              <w:rPr>
                <w:rFonts w:ascii="Book Antiqua" w:eastAsia="Times New Roman" w:hAnsi="Book Antiqua"/>
                <w:b/>
                <w:sz w:val="24"/>
                <w:szCs w:val="24"/>
              </w:rPr>
            </w:pPr>
            <w:bookmarkStart w:id="342" w:name="OLE_LINK1863"/>
            <w:bookmarkStart w:id="343" w:name="OLE_LINK1864"/>
            <w:r w:rsidRPr="00CC7AF5">
              <w:rPr>
                <w:rFonts w:ascii="Book Antiqua" w:eastAsia="Times New Roman" w:hAnsi="Book Antiqua"/>
                <w:b/>
                <w:sz w:val="24"/>
                <w:szCs w:val="24"/>
              </w:rPr>
              <w:t>CLOSE</w:t>
            </w:r>
            <w:bookmarkEnd w:id="342"/>
            <w:bookmarkEnd w:id="343"/>
            <w:r w:rsidRPr="00CC7AF5">
              <w:rPr>
                <w:rFonts w:ascii="Book Antiqua" w:eastAsia="Times New Roman" w:hAnsi="Book Antiqua"/>
                <w:b/>
                <w:sz w:val="24"/>
                <w:szCs w:val="24"/>
              </w:rPr>
              <w:t xml:space="preserve"> (mean</w:t>
            </w:r>
            <w:r>
              <w:rPr>
                <w:rFonts w:ascii="Book Antiqua" w:eastAsia="Times New Roman" w:hAnsi="Book Antiqua"/>
                <w:b/>
                <w:sz w:val="24"/>
                <w:szCs w:val="24"/>
              </w:rPr>
              <w:t xml:space="preserve"> ± </w:t>
            </w:r>
            <w:r w:rsidRPr="00CC7AF5">
              <w:rPr>
                <w:rFonts w:ascii="Book Antiqua" w:eastAsia="Times New Roman" w:hAnsi="Book Antiqua"/>
                <w:b/>
                <w:sz w:val="24"/>
                <w:szCs w:val="24"/>
              </w:rPr>
              <w:t>SD) or N</w:t>
            </w:r>
          </w:p>
        </w:tc>
        <w:tc>
          <w:tcPr>
            <w:tcW w:w="714" w:type="pct"/>
            <w:shd w:val="clear" w:color="auto" w:fill="auto"/>
            <w:vAlign w:val="bottom"/>
            <w:hideMark/>
          </w:tcPr>
          <w:p w14:paraId="132E9E5A" w14:textId="12F74828" w:rsidR="0000051A" w:rsidRPr="00CC7AF5" w:rsidRDefault="0000051A" w:rsidP="0000051A">
            <w:pPr>
              <w:spacing w:after="0" w:line="360" w:lineRule="auto"/>
              <w:jc w:val="both"/>
              <w:rPr>
                <w:rFonts w:ascii="Book Antiqua" w:eastAsia="Times New Roman" w:hAnsi="Book Antiqua"/>
                <w:b/>
                <w:sz w:val="24"/>
                <w:szCs w:val="24"/>
              </w:rPr>
            </w:pPr>
            <w:r w:rsidRPr="00CC7AF5">
              <w:rPr>
                <w:rFonts w:ascii="Book Antiqua" w:eastAsia="Times New Roman" w:hAnsi="Book Antiqua"/>
                <w:b/>
                <w:sz w:val="24"/>
                <w:szCs w:val="24"/>
              </w:rPr>
              <w:t>CLOSURE I (mean</w:t>
            </w:r>
            <w:r>
              <w:rPr>
                <w:rFonts w:ascii="Book Antiqua" w:eastAsia="Times New Roman" w:hAnsi="Book Antiqua"/>
                <w:b/>
                <w:sz w:val="24"/>
                <w:szCs w:val="24"/>
              </w:rPr>
              <w:t xml:space="preserve"> ± </w:t>
            </w:r>
            <w:r w:rsidRPr="00CC7AF5">
              <w:rPr>
                <w:rFonts w:ascii="Book Antiqua" w:eastAsia="Times New Roman" w:hAnsi="Book Antiqua"/>
                <w:b/>
                <w:sz w:val="24"/>
                <w:szCs w:val="24"/>
              </w:rPr>
              <w:t>SD) or N</w:t>
            </w:r>
          </w:p>
        </w:tc>
        <w:tc>
          <w:tcPr>
            <w:tcW w:w="715" w:type="pct"/>
            <w:shd w:val="clear" w:color="auto" w:fill="auto"/>
            <w:vAlign w:val="bottom"/>
            <w:hideMark/>
          </w:tcPr>
          <w:p w14:paraId="7E7DABE6" w14:textId="63206C93" w:rsidR="0000051A" w:rsidRPr="00CC7AF5" w:rsidRDefault="0000051A" w:rsidP="0000051A">
            <w:pPr>
              <w:spacing w:after="0" w:line="360" w:lineRule="auto"/>
              <w:jc w:val="both"/>
              <w:rPr>
                <w:rFonts w:ascii="Book Antiqua" w:eastAsia="Times New Roman" w:hAnsi="Book Antiqua"/>
                <w:b/>
                <w:sz w:val="24"/>
                <w:szCs w:val="24"/>
              </w:rPr>
            </w:pPr>
            <w:r w:rsidRPr="00CC7AF5">
              <w:rPr>
                <w:rFonts w:ascii="Book Antiqua" w:eastAsia="Times New Roman" w:hAnsi="Book Antiqua"/>
                <w:b/>
                <w:sz w:val="24"/>
                <w:szCs w:val="24"/>
              </w:rPr>
              <w:t>PC (mean</w:t>
            </w:r>
            <w:r>
              <w:rPr>
                <w:rFonts w:ascii="Book Antiqua" w:eastAsia="Times New Roman" w:hAnsi="Book Antiqua"/>
                <w:b/>
                <w:sz w:val="24"/>
                <w:szCs w:val="24"/>
              </w:rPr>
              <w:t xml:space="preserve"> ± </w:t>
            </w:r>
            <w:r w:rsidRPr="00CC7AF5">
              <w:rPr>
                <w:rFonts w:ascii="Book Antiqua" w:eastAsia="Times New Roman" w:hAnsi="Book Antiqua"/>
                <w:b/>
                <w:sz w:val="24"/>
                <w:szCs w:val="24"/>
              </w:rPr>
              <w:t>SD) or N</w:t>
            </w:r>
          </w:p>
        </w:tc>
        <w:tc>
          <w:tcPr>
            <w:tcW w:w="714" w:type="pct"/>
            <w:shd w:val="clear" w:color="000000" w:fill="FFFFFF"/>
            <w:vAlign w:val="bottom"/>
            <w:hideMark/>
          </w:tcPr>
          <w:p w14:paraId="36388227" w14:textId="7CA081F5" w:rsidR="0000051A" w:rsidRPr="00CC7AF5" w:rsidRDefault="0000051A" w:rsidP="0000051A">
            <w:pPr>
              <w:spacing w:after="0" w:line="360" w:lineRule="auto"/>
              <w:jc w:val="both"/>
              <w:rPr>
                <w:rFonts w:ascii="Book Antiqua" w:eastAsia="Times New Roman" w:hAnsi="Book Antiqua"/>
                <w:b/>
                <w:sz w:val="24"/>
                <w:szCs w:val="24"/>
              </w:rPr>
            </w:pPr>
            <w:r w:rsidRPr="00CC7AF5">
              <w:rPr>
                <w:rFonts w:ascii="Book Antiqua" w:eastAsia="Times New Roman" w:hAnsi="Book Antiqua"/>
                <w:b/>
                <w:sz w:val="24"/>
                <w:szCs w:val="24"/>
              </w:rPr>
              <w:t>REDUCE (mean</w:t>
            </w:r>
            <w:r>
              <w:rPr>
                <w:rFonts w:ascii="Book Antiqua" w:eastAsia="Times New Roman" w:hAnsi="Book Antiqua"/>
                <w:b/>
                <w:sz w:val="24"/>
                <w:szCs w:val="24"/>
              </w:rPr>
              <w:t xml:space="preserve"> ± </w:t>
            </w:r>
            <w:r w:rsidRPr="00CC7AF5">
              <w:rPr>
                <w:rFonts w:ascii="Book Antiqua" w:eastAsia="Times New Roman" w:hAnsi="Book Antiqua"/>
                <w:b/>
                <w:sz w:val="24"/>
                <w:szCs w:val="24"/>
              </w:rPr>
              <w:t>SD) or N</w:t>
            </w:r>
          </w:p>
        </w:tc>
        <w:tc>
          <w:tcPr>
            <w:tcW w:w="714" w:type="pct"/>
            <w:shd w:val="clear" w:color="auto" w:fill="auto"/>
            <w:vAlign w:val="bottom"/>
            <w:hideMark/>
          </w:tcPr>
          <w:p w14:paraId="30E5E5B7" w14:textId="7750F2D3" w:rsidR="0000051A" w:rsidRPr="00CC7AF5" w:rsidRDefault="0000051A" w:rsidP="0000051A">
            <w:pPr>
              <w:spacing w:after="0" w:line="360" w:lineRule="auto"/>
              <w:jc w:val="both"/>
              <w:rPr>
                <w:rFonts w:ascii="Book Antiqua" w:eastAsia="Times New Roman" w:hAnsi="Book Antiqua"/>
                <w:b/>
                <w:sz w:val="24"/>
                <w:szCs w:val="24"/>
              </w:rPr>
            </w:pPr>
            <w:r w:rsidRPr="00CC7AF5">
              <w:rPr>
                <w:rFonts w:ascii="Book Antiqua" w:eastAsia="Times New Roman" w:hAnsi="Book Antiqua"/>
                <w:b/>
                <w:sz w:val="24"/>
                <w:szCs w:val="24"/>
              </w:rPr>
              <w:t>RESPECT (mean</w:t>
            </w:r>
            <w:r>
              <w:rPr>
                <w:rFonts w:ascii="Book Antiqua" w:eastAsia="Times New Roman" w:hAnsi="Book Antiqua"/>
                <w:b/>
                <w:sz w:val="24"/>
                <w:szCs w:val="24"/>
              </w:rPr>
              <w:t xml:space="preserve"> ± </w:t>
            </w:r>
            <w:r w:rsidRPr="00CC7AF5">
              <w:rPr>
                <w:rFonts w:ascii="Book Antiqua" w:eastAsia="Times New Roman" w:hAnsi="Book Antiqua"/>
                <w:b/>
                <w:sz w:val="24"/>
                <w:szCs w:val="24"/>
              </w:rPr>
              <w:t>SD) or N</w:t>
            </w:r>
          </w:p>
        </w:tc>
      </w:tr>
      <w:tr w:rsidR="0000051A" w:rsidRPr="00CC7AF5" w14:paraId="610F69DF" w14:textId="77777777" w:rsidTr="0000051A">
        <w:trPr>
          <w:trHeight w:val="615"/>
        </w:trPr>
        <w:tc>
          <w:tcPr>
            <w:tcW w:w="832" w:type="pct"/>
            <w:vMerge w:val="restart"/>
            <w:shd w:val="clear" w:color="auto" w:fill="auto"/>
            <w:vAlign w:val="bottom"/>
            <w:hideMark/>
          </w:tcPr>
          <w:p w14:paraId="69FB95A0" w14:textId="3B23557C" w:rsidR="0000051A" w:rsidRPr="00B9053E" w:rsidRDefault="0000051A" w:rsidP="00B9053E">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Age (</w:t>
            </w:r>
            <w:r w:rsidR="00B9053E" w:rsidRPr="00B9053E">
              <w:rPr>
                <w:rFonts w:ascii="Book Antiqua" w:eastAsia="Times New Roman" w:hAnsi="Book Antiqua"/>
                <w:sz w:val="24"/>
                <w:szCs w:val="24"/>
                <w:lang w:eastAsia="zh-CN"/>
              </w:rPr>
              <w:t>yr</w:t>
            </w:r>
            <w:r w:rsidRPr="00B9053E">
              <w:rPr>
                <w:rFonts w:ascii="Book Antiqua" w:eastAsia="Times New Roman" w:hAnsi="Book Antiqua"/>
                <w:sz w:val="24"/>
                <w:szCs w:val="24"/>
              </w:rPr>
              <w:t>)</w:t>
            </w:r>
          </w:p>
        </w:tc>
        <w:tc>
          <w:tcPr>
            <w:tcW w:w="596" w:type="pct"/>
            <w:shd w:val="clear" w:color="auto" w:fill="auto"/>
            <w:vAlign w:val="bottom"/>
            <w:hideMark/>
          </w:tcPr>
          <w:p w14:paraId="73A816A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127AFF35" w14:textId="56C600E0"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42.9</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10.1</w:t>
            </w:r>
          </w:p>
        </w:tc>
        <w:tc>
          <w:tcPr>
            <w:tcW w:w="714" w:type="pct"/>
            <w:shd w:val="clear" w:color="auto" w:fill="auto"/>
            <w:vAlign w:val="bottom"/>
            <w:hideMark/>
          </w:tcPr>
          <w:p w14:paraId="139D609C" w14:textId="6C087030"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46.3</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9.6</w:t>
            </w:r>
          </w:p>
        </w:tc>
        <w:tc>
          <w:tcPr>
            <w:tcW w:w="715" w:type="pct"/>
            <w:shd w:val="clear" w:color="auto" w:fill="auto"/>
            <w:vAlign w:val="bottom"/>
            <w:hideMark/>
          </w:tcPr>
          <w:p w14:paraId="178FF7AC" w14:textId="57499F18"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44.3</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10.2</w:t>
            </w:r>
          </w:p>
        </w:tc>
        <w:tc>
          <w:tcPr>
            <w:tcW w:w="714" w:type="pct"/>
            <w:shd w:val="clear" w:color="000000" w:fill="FFFFFF"/>
            <w:vAlign w:val="bottom"/>
            <w:hideMark/>
          </w:tcPr>
          <w:p w14:paraId="091D4167" w14:textId="592EED6C"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45.4</w:t>
            </w:r>
            <w:r>
              <w:rPr>
                <w:rFonts w:ascii="Book Antiqua" w:eastAsia="Times New Roman" w:hAnsi="Book Antiqua"/>
                <w:sz w:val="24"/>
                <w:szCs w:val="24"/>
              </w:rPr>
              <w:t xml:space="preserve"> ± </w:t>
            </w:r>
            <w:r w:rsidRPr="00CC7AF5">
              <w:rPr>
                <w:rFonts w:ascii="Book Antiqua" w:eastAsia="Times New Roman" w:hAnsi="Book Antiqua"/>
                <w:sz w:val="24"/>
                <w:szCs w:val="24"/>
              </w:rPr>
              <w:t>9.3</w:t>
            </w:r>
          </w:p>
        </w:tc>
        <w:tc>
          <w:tcPr>
            <w:tcW w:w="714" w:type="pct"/>
            <w:shd w:val="clear" w:color="auto" w:fill="auto"/>
            <w:vAlign w:val="bottom"/>
            <w:hideMark/>
          </w:tcPr>
          <w:p w14:paraId="4262BD92" w14:textId="4264698D"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45.7</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9.7</w:t>
            </w:r>
          </w:p>
        </w:tc>
      </w:tr>
      <w:tr w:rsidR="0000051A" w:rsidRPr="00CC7AF5" w14:paraId="0A3F3CC2" w14:textId="77777777" w:rsidTr="0000051A">
        <w:trPr>
          <w:trHeight w:val="615"/>
        </w:trPr>
        <w:tc>
          <w:tcPr>
            <w:tcW w:w="832" w:type="pct"/>
            <w:vMerge/>
            <w:vAlign w:val="center"/>
            <w:hideMark/>
          </w:tcPr>
          <w:p w14:paraId="275D7611"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47872CC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27CE0738" w14:textId="717ED63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43.8</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10.5</w:t>
            </w:r>
          </w:p>
        </w:tc>
        <w:tc>
          <w:tcPr>
            <w:tcW w:w="714" w:type="pct"/>
            <w:shd w:val="clear" w:color="auto" w:fill="auto"/>
            <w:vAlign w:val="bottom"/>
            <w:hideMark/>
          </w:tcPr>
          <w:p w14:paraId="25F7ADE9" w14:textId="436477F3"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45.7</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9.1</w:t>
            </w:r>
          </w:p>
        </w:tc>
        <w:tc>
          <w:tcPr>
            <w:tcW w:w="715" w:type="pct"/>
            <w:shd w:val="clear" w:color="auto" w:fill="auto"/>
            <w:vAlign w:val="bottom"/>
            <w:hideMark/>
          </w:tcPr>
          <w:p w14:paraId="29D790D3" w14:textId="2E03432C"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44.6</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10.1</w:t>
            </w:r>
          </w:p>
        </w:tc>
        <w:tc>
          <w:tcPr>
            <w:tcW w:w="714" w:type="pct"/>
            <w:shd w:val="clear" w:color="000000" w:fill="FFFFFF"/>
            <w:vAlign w:val="bottom"/>
            <w:hideMark/>
          </w:tcPr>
          <w:p w14:paraId="4DDBA593" w14:textId="28087651"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44.8</w:t>
            </w:r>
            <w:r>
              <w:rPr>
                <w:rFonts w:ascii="Book Antiqua" w:eastAsia="Times New Roman" w:hAnsi="Book Antiqua"/>
                <w:sz w:val="24"/>
                <w:szCs w:val="24"/>
              </w:rPr>
              <w:t xml:space="preserve"> ± </w:t>
            </w:r>
            <w:r w:rsidRPr="00CC7AF5">
              <w:rPr>
                <w:rFonts w:ascii="Book Antiqua" w:eastAsia="Times New Roman" w:hAnsi="Book Antiqua"/>
                <w:sz w:val="24"/>
                <w:szCs w:val="24"/>
              </w:rPr>
              <w:t>9.6</w:t>
            </w:r>
          </w:p>
        </w:tc>
        <w:tc>
          <w:tcPr>
            <w:tcW w:w="714" w:type="pct"/>
            <w:shd w:val="clear" w:color="auto" w:fill="auto"/>
            <w:vAlign w:val="bottom"/>
            <w:hideMark/>
          </w:tcPr>
          <w:p w14:paraId="7E6BD7B5" w14:textId="2AF68A40"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46.2</w:t>
            </w:r>
            <w:r w:rsidR="008442EE">
              <w:rPr>
                <w:rFonts w:ascii="Book Antiqua" w:eastAsia="Times New Roman" w:hAnsi="Book Antiqua"/>
                <w:sz w:val="24"/>
                <w:szCs w:val="24"/>
              </w:rPr>
              <w:t xml:space="preserve"> </w:t>
            </w:r>
            <w:r>
              <w:rPr>
                <w:rFonts w:ascii="Book Antiqua" w:eastAsia="Times New Roman" w:hAnsi="Book Antiqua"/>
                <w:sz w:val="24"/>
                <w:szCs w:val="24"/>
              </w:rPr>
              <w:t>±</w:t>
            </w:r>
            <w:r w:rsidR="008442EE">
              <w:rPr>
                <w:rFonts w:ascii="Book Antiqua" w:eastAsia="Times New Roman" w:hAnsi="Book Antiqua"/>
                <w:sz w:val="24"/>
                <w:szCs w:val="24"/>
              </w:rPr>
              <w:t xml:space="preserve"> </w:t>
            </w:r>
            <w:r w:rsidRPr="00CC7AF5">
              <w:rPr>
                <w:rFonts w:ascii="Book Antiqua" w:eastAsia="Times New Roman" w:hAnsi="Book Antiqua"/>
                <w:sz w:val="24"/>
                <w:szCs w:val="24"/>
              </w:rPr>
              <w:t>10</w:t>
            </w:r>
          </w:p>
        </w:tc>
      </w:tr>
      <w:tr w:rsidR="0000051A" w:rsidRPr="00CC7AF5" w14:paraId="777FC893" w14:textId="77777777" w:rsidTr="0000051A">
        <w:trPr>
          <w:trHeight w:val="315"/>
        </w:trPr>
        <w:tc>
          <w:tcPr>
            <w:tcW w:w="832" w:type="pct"/>
            <w:vMerge w:val="restart"/>
            <w:shd w:val="clear" w:color="auto" w:fill="auto"/>
            <w:vAlign w:val="bottom"/>
            <w:hideMark/>
          </w:tcPr>
          <w:p w14:paraId="370A97A6" w14:textId="3BCEA5FE"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Age range (</w:t>
            </w:r>
            <w:bookmarkStart w:id="344" w:name="OLE_LINK1862"/>
            <w:r w:rsidRPr="00B9053E">
              <w:rPr>
                <w:rFonts w:ascii="Book Antiqua" w:eastAsia="Times New Roman" w:hAnsi="Book Antiqua"/>
                <w:sz w:val="24"/>
                <w:szCs w:val="24"/>
                <w:lang w:eastAsia="zh-CN"/>
              </w:rPr>
              <w:t>yr</w:t>
            </w:r>
            <w:bookmarkEnd w:id="344"/>
            <w:r w:rsidRPr="00B9053E">
              <w:rPr>
                <w:rFonts w:ascii="Book Antiqua" w:eastAsia="Times New Roman" w:hAnsi="Book Antiqua"/>
                <w:sz w:val="24"/>
                <w:szCs w:val="24"/>
              </w:rPr>
              <w:t>)</w:t>
            </w:r>
          </w:p>
        </w:tc>
        <w:tc>
          <w:tcPr>
            <w:tcW w:w="596" w:type="pct"/>
            <w:shd w:val="clear" w:color="auto" w:fill="auto"/>
            <w:vAlign w:val="bottom"/>
            <w:hideMark/>
          </w:tcPr>
          <w:p w14:paraId="2C68857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40D5B92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16-60</w:t>
            </w:r>
          </w:p>
        </w:tc>
        <w:tc>
          <w:tcPr>
            <w:tcW w:w="714" w:type="pct"/>
            <w:shd w:val="clear" w:color="auto" w:fill="auto"/>
            <w:vAlign w:val="bottom"/>
            <w:hideMark/>
          </w:tcPr>
          <w:p w14:paraId="622C84C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18-60</w:t>
            </w:r>
          </w:p>
        </w:tc>
        <w:tc>
          <w:tcPr>
            <w:tcW w:w="715" w:type="pct"/>
            <w:shd w:val="clear" w:color="auto" w:fill="auto"/>
            <w:vAlign w:val="bottom"/>
            <w:hideMark/>
          </w:tcPr>
          <w:p w14:paraId="60EE92F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&lt; 60</w:t>
            </w:r>
          </w:p>
        </w:tc>
        <w:tc>
          <w:tcPr>
            <w:tcW w:w="714" w:type="pct"/>
            <w:shd w:val="clear" w:color="000000" w:fill="FFFFFF"/>
            <w:vAlign w:val="bottom"/>
            <w:hideMark/>
          </w:tcPr>
          <w:p w14:paraId="3B8820C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18-59</w:t>
            </w:r>
          </w:p>
        </w:tc>
        <w:tc>
          <w:tcPr>
            <w:tcW w:w="714" w:type="pct"/>
            <w:shd w:val="clear" w:color="000000" w:fill="FFFFFF"/>
            <w:vAlign w:val="bottom"/>
            <w:hideMark/>
          </w:tcPr>
          <w:p w14:paraId="705E94C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18-60</w:t>
            </w:r>
          </w:p>
        </w:tc>
      </w:tr>
      <w:tr w:rsidR="0000051A" w:rsidRPr="00CC7AF5" w14:paraId="1CA3797D" w14:textId="77777777" w:rsidTr="0000051A">
        <w:trPr>
          <w:trHeight w:val="615"/>
        </w:trPr>
        <w:tc>
          <w:tcPr>
            <w:tcW w:w="832" w:type="pct"/>
            <w:vMerge/>
            <w:vAlign w:val="center"/>
            <w:hideMark/>
          </w:tcPr>
          <w:p w14:paraId="7C3EA782"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0AAD2D0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30A5105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16-60</w:t>
            </w:r>
          </w:p>
        </w:tc>
        <w:tc>
          <w:tcPr>
            <w:tcW w:w="714" w:type="pct"/>
            <w:shd w:val="clear" w:color="auto" w:fill="auto"/>
            <w:vAlign w:val="bottom"/>
            <w:hideMark/>
          </w:tcPr>
          <w:p w14:paraId="4770357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18-60</w:t>
            </w:r>
          </w:p>
        </w:tc>
        <w:tc>
          <w:tcPr>
            <w:tcW w:w="715" w:type="pct"/>
            <w:shd w:val="clear" w:color="auto" w:fill="auto"/>
            <w:vAlign w:val="bottom"/>
            <w:hideMark/>
          </w:tcPr>
          <w:p w14:paraId="36C0E77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&lt; 60</w:t>
            </w:r>
          </w:p>
        </w:tc>
        <w:tc>
          <w:tcPr>
            <w:tcW w:w="714" w:type="pct"/>
            <w:shd w:val="clear" w:color="000000" w:fill="FFFFFF"/>
            <w:vAlign w:val="bottom"/>
            <w:hideMark/>
          </w:tcPr>
          <w:p w14:paraId="217D492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18-59</w:t>
            </w:r>
          </w:p>
        </w:tc>
        <w:tc>
          <w:tcPr>
            <w:tcW w:w="714" w:type="pct"/>
            <w:shd w:val="clear" w:color="auto" w:fill="auto"/>
            <w:vAlign w:val="bottom"/>
            <w:hideMark/>
          </w:tcPr>
          <w:p w14:paraId="5E6D27F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18-60</w:t>
            </w:r>
          </w:p>
        </w:tc>
      </w:tr>
      <w:tr w:rsidR="0000051A" w:rsidRPr="00CC7AF5" w14:paraId="136D1993" w14:textId="77777777" w:rsidTr="0000051A">
        <w:trPr>
          <w:trHeight w:val="315"/>
        </w:trPr>
        <w:tc>
          <w:tcPr>
            <w:tcW w:w="832" w:type="pct"/>
            <w:vMerge w:val="restart"/>
            <w:shd w:val="clear" w:color="auto" w:fill="auto"/>
            <w:vAlign w:val="bottom"/>
            <w:hideMark/>
          </w:tcPr>
          <w:p w14:paraId="467877D1"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Male</w:t>
            </w:r>
          </w:p>
        </w:tc>
        <w:tc>
          <w:tcPr>
            <w:tcW w:w="596" w:type="pct"/>
            <w:shd w:val="clear" w:color="auto" w:fill="auto"/>
            <w:vAlign w:val="bottom"/>
            <w:hideMark/>
          </w:tcPr>
          <w:p w14:paraId="16996AB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16A0980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137</w:t>
            </w:r>
          </w:p>
        </w:tc>
        <w:tc>
          <w:tcPr>
            <w:tcW w:w="714" w:type="pct"/>
            <w:shd w:val="clear" w:color="auto" w:fill="auto"/>
            <w:vAlign w:val="bottom"/>
            <w:hideMark/>
          </w:tcPr>
          <w:p w14:paraId="29F4DCF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233</w:t>
            </w:r>
          </w:p>
        </w:tc>
        <w:tc>
          <w:tcPr>
            <w:tcW w:w="715" w:type="pct"/>
            <w:shd w:val="clear" w:color="auto" w:fill="auto"/>
            <w:vAlign w:val="bottom"/>
            <w:hideMark/>
          </w:tcPr>
          <w:p w14:paraId="31CDF82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92</w:t>
            </w:r>
          </w:p>
        </w:tc>
        <w:tc>
          <w:tcPr>
            <w:tcW w:w="714" w:type="pct"/>
            <w:shd w:val="clear" w:color="000000" w:fill="FFFFFF"/>
            <w:vAlign w:val="bottom"/>
            <w:hideMark/>
          </w:tcPr>
          <w:p w14:paraId="45B6A74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261</w:t>
            </w:r>
          </w:p>
        </w:tc>
        <w:tc>
          <w:tcPr>
            <w:tcW w:w="714" w:type="pct"/>
            <w:shd w:val="clear" w:color="auto" w:fill="auto"/>
            <w:vAlign w:val="bottom"/>
            <w:hideMark/>
          </w:tcPr>
          <w:p w14:paraId="0B3BE28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268</w:t>
            </w:r>
          </w:p>
        </w:tc>
      </w:tr>
      <w:tr w:rsidR="0000051A" w:rsidRPr="00CC7AF5" w14:paraId="7FB728AE" w14:textId="77777777" w:rsidTr="0000051A">
        <w:trPr>
          <w:trHeight w:val="615"/>
        </w:trPr>
        <w:tc>
          <w:tcPr>
            <w:tcW w:w="832" w:type="pct"/>
            <w:vMerge/>
            <w:vAlign w:val="center"/>
            <w:hideMark/>
          </w:tcPr>
          <w:p w14:paraId="5B7AE468"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149958F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59F7379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142</w:t>
            </w:r>
          </w:p>
        </w:tc>
        <w:tc>
          <w:tcPr>
            <w:tcW w:w="714" w:type="pct"/>
            <w:shd w:val="clear" w:color="auto" w:fill="auto"/>
            <w:vAlign w:val="bottom"/>
            <w:hideMark/>
          </w:tcPr>
          <w:p w14:paraId="7C1BEA8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238</w:t>
            </w:r>
          </w:p>
        </w:tc>
        <w:tc>
          <w:tcPr>
            <w:tcW w:w="715" w:type="pct"/>
            <w:shd w:val="clear" w:color="auto" w:fill="auto"/>
            <w:vAlign w:val="bottom"/>
            <w:hideMark/>
          </w:tcPr>
          <w:p w14:paraId="56020F7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114</w:t>
            </w:r>
          </w:p>
        </w:tc>
        <w:tc>
          <w:tcPr>
            <w:tcW w:w="714" w:type="pct"/>
            <w:shd w:val="clear" w:color="000000" w:fill="FFFFFF"/>
            <w:vAlign w:val="bottom"/>
            <w:hideMark/>
          </w:tcPr>
          <w:p w14:paraId="281940B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138</w:t>
            </w:r>
          </w:p>
        </w:tc>
        <w:tc>
          <w:tcPr>
            <w:tcW w:w="714" w:type="pct"/>
            <w:shd w:val="clear" w:color="auto" w:fill="auto"/>
            <w:vAlign w:val="bottom"/>
            <w:hideMark/>
          </w:tcPr>
          <w:p w14:paraId="6BD5AF6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268</w:t>
            </w:r>
          </w:p>
        </w:tc>
      </w:tr>
      <w:tr w:rsidR="0000051A" w:rsidRPr="00CC7AF5" w14:paraId="731D00CB" w14:textId="77777777" w:rsidTr="0000051A">
        <w:trPr>
          <w:trHeight w:val="315"/>
        </w:trPr>
        <w:tc>
          <w:tcPr>
            <w:tcW w:w="832" w:type="pct"/>
            <w:vMerge w:val="restart"/>
            <w:shd w:val="clear" w:color="auto" w:fill="auto"/>
            <w:vAlign w:val="bottom"/>
            <w:hideMark/>
          </w:tcPr>
          <w:p w14:paraId="30A09DD0"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Smoker</w:t>
            </w:r>
          </w:p>
        </w:tc>
        <w:tc>
          <w:tcPr>
            <w:tcW w:w="596" w:type="pct"/>
            <w:shd w:val="clear" w:color="auto" w:fill="auto"/>
            <w:vAlign w:val="bottom"/>
            <w:hideMark/>
          </w:tcPr>
          <w:p w14:paraId="1CD2FF1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6591F17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68</w:t>
            </w:r>
          </w:p>
        </w:tc>
        <w:tc>
          <w:tcPr>
            <w:tcW w:w="714" w:type="pct"/>
            <w:shd w:val="clear" w:color="auto" w:fill="auto"/>
            <w:vAlign w:val="bottom"/>
            <w:hideMark/>
          </w:tcPr>
          <w:p w14:paraId="2AE9850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96</w:t>
            </w:r>
          </w:p>
        </w:tc>
        <w:tc>
          <w:tcPr>
            <w:tcW w:w="715" w:type="pct"/>
            <w:shd w:val="clear" w:color="auto" w:fill="auto"/>
            <w:vAlign w:val="bottom"/>
            <w:hideMark/>
          </w:tcPr>
          <w:p w14:paraId="5BA2123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52</w:t>
            </w:r>
          </w:p>
        </w:tc>
        <w:tc>
          <w:tcPr>
            <w:tcW w:w="714" w:type="pct"/>
            <w:shd w:val="clear" w:color="000000" w:fill="FFFFFF"/>
            <w:vAlign w:val="bottom"/>
            <w:hideMark/>
          </w:tcPr>
          <w:p w14:paraId="73A2E28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63</w:t>
            </w:r>
          </w:p>
        </w:tc>
        <w:tc>
          <w:tcPr>
            <w:tcW w:w="714" w:type="pct"/>
            <w:shd w:val="clear" w:color="auto" w:fill="auto"/>
            <w:vAlign w:val="bottom"/>
            <w:hideMark/>
          </w:tcPr>
          <w:p w14:paraId="4AD89D7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75</w:t>
            </w:r>
          </w:p>
        </w:tc>
      </w:tr>
      <w:tr w:rsidR="0000051A" w:rsidRPr="00CC7AF5" w14:paraId="4BB11241" w14:textId="77777777" w:rsidTr="0000051A">
        <w:trPr>
          <w:trHeight w:val="615"/>
        </w:trPr>
        <w:tc>
          <w:tcPr>
            <w:tcW w:w="832" w:type="pct"/>
            <w:vMerge/>
            <w:vAlign w:val="center"/>
            <w:hideMark/>
          </w:tcPr>
          <w:p w14:paraId="3AB4588B"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33B59C7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593F93F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69</w:t>
            </w:r>
          </w:p>
        </w:tc>
        <w:tc>
          <w:tcPr>
            <w:tcW w:w="714" w:type="pct"/>
            <w:shd w:val="clear" w:color="auto" w:fill="auto"/>
            <w:vAlign w:val="bottom"/>
            <w:hideMark/>
          </w:tcPr>
          <w:p w14:paraId="771D0AD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104</w:t>
            </w:r>
          </w:p>
        </w:tc>
        <w:tc>
          <w:tcPr>
            <w:tcW w:w="715" w:type="pct"/>
            <w:shd w:val="clear" w:color="auto" w:fill="auto"/>
            <w:vAlign w:val="bottom"/>
            <w:hideMark/>
          </w:tcPr>
          <w:p w14:paraId="3035508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47</w:t>
            </w:r>
          </w:p>
        </w:tc>
        <w:tc>
          <w:tcPr>
            <w:tcW w:w="714" w:type="pct"/>
            <w:shd w:val="clear" w:color="000000" w:fill="FFFFFF"/>
            <w:vAlign w:val="bottom"/>
            <w:hideMark/>
          </w:tcPr>
          <w:p w14:paraId="085EA83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25</w:t>
            </w:r>
          </w:p>
        </w:tc>
        <w:tc>
          <w:tcPr>
            <w:tcW w:w="714" w:type="pct"/>
            <w:shd w:val="clear" w:color="auto" w:fill="auto"/>
            <w:vAlign w:val="bottom"/>
            <w:hideMark/>
          </w:tcPr>
          <w:p w14:paraId="32679AF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55</w:t>
            </w:r>
          </w:p>
        </w:tc>
      </w:tr>
      <w:tr w:rsidR="0000051A" w:rsidRPr="00CC7AF5" w14:paraId="42196750" w14:textId="77777777" w:rsidTr="0000051A">
        <w:trPr>
          <w:trHeight w:val="315"/>
        </w:trPr>
        <w:tc>
          <w:tcPr>
            <w:tcW w:w="832" w:type="pct"/>
            <w:vMerge w:val="restart"/>
            <w:shd w:val="clear" w:color="auto" w:fill="auto"/>
            <w:vAlign w:val="bottom"/>
            <w:hideMark/>
          </w:tcPr>
          <w:p w14:paraId="6316329C"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Hypertension</w:t>
            </w:r>
          </w:p>
        </w:tc>
        <w:tc>
          <w:tcPr>
            <w:tcW w:w="596" w:type="pct"/>
            <w:shd w:val="clear" w:color="auto" w:fill="auto"/>
            <w:vAlign w:val="bottom"/>
            <w:hideMark/>
          </w:tcPr>
          <w:p w14:paraId="65A0733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57702DE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27</w:t>
            </w:r>
          </w:p>
        </w:tc>
        <w:tc>
          <w:tcPr>
            <w:tcW w:w="714" w:type="pct"/>
            <w:shd w:val="clear" w:color="auto" w:fill="auto"/>
            <w:vAlign w:val="bottom"/>
            <w:hideMark/>
          </w:tcPr>
          <w:p w14:paraId="059E414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151</w:t>
            </w:r>
          </w:p>
        </w:tc>
        <w:tc>
          <w:tcPr>
            <w:tcW w:w="715" w:type="pct"/>
            <w:shd w:val="clear" w:color="auto" w:fill="auto"/>
            <w:vAlign w:val="bottom"/>
            <w:hideMark/>
          </w:tcPr>
          <w:p w14:paraId="233BF1E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49</w:t>
            </w:r>
          </w:p>
        </w:tc>
        <w:tc>
          <w:tcPr>
            <w:tcW w:w="714" w:type="pct"/>
            <w:shd w:val="clear" w:color="000000" w:fill="FFFFFF"/>
            <w:vAlign w:val="bottom"/>
            <w:hideMark/>
          </w:tcPr>
          <w:p w14:paraId="4DBBF6F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112</w:t>
            </w:r>
          </w:p>
        </w:tc>
        <w:tc>
          <w:tcPr>
            <w:tcW w:w="714" w:type="pct"/>
            <w:shd w:val="clear" w:color="auto" w:fill="auto"/>
            <w:vAlign w:val="bottom"/>
            <w:hideMark/>
          </w:tcPr>
          <w:p w14:paraId="3EFE6FF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160</w:t>
            </w:r>
          </w:p>
        </w:tc>
      </w:tr>
      <w:tr w:rsidR="0000051A" w:rsidRPr="00CC7AF5" w14:paraId="0B8D6B48" w14:textId="77777777" w:rsidTr="0000051A">
        <w:trPr>
          <w:trHeight w:val="615"/>
        </w:trPr>
        <w:tc>
          <w:tcPr>
            <w:tcW w:w="832" w:type="pct"/>
            <w:vMerge/>
            <w:vAlign w:val="center"/>
            <w:hideMark/>
          </w:tcPr>
          <w:p w14:paraId="639D3E14"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2263733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5C46BDD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24</w:t>
            </w:r>
          </w:p>
        </w:tc>
        <w:tc>
          <w:tcPr>
            <w:tcW w:w="714" w:type="pct"/>
            <w:shd w:val="clear" w:color="auto" w:fill="auto"/>
            <w:vAlign w:val="bottom"/>
            <w:hideMark/>
          </w:tcPr>
          <w:p w14:paraId="20ED02C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131</w:t>
            </w:r>
          </w:p>
        </w:tc>
        <w:tc>
          <w:tcPr>
            <w:tcW w:w="715" w:type="pct"/>
            <w:shd w:val="clear" w:color="auto" w:fill="auto"/>
            <w:vAlign w:val="bottom"/>
            <w:hideMark/>
          </w:tcPr>
          <w:p w14:paraId="3F90257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58</w:t>
            </w:r>
          </w:p>
        </w:tc>
        <w:tc>
          <w:tcPr>
            <w:tcW w:w="714" w:type="pct"/>
            <w:shd w:val="clear" w:color="000000" w:fill="FFFFFF"/>
            <w:vAlign w:val="bottom"/>
            <w:hideMark/>
          </w:tcPr>
          <w:p w14:paraId="17FA47A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58</w:t>
            </w:r>
          </w:p>
        </w:tc>
        <w:tc>
          <w:tcPr>
            <w:tcW w:w="714" w:type="pct"/>
            <w:shd w:val="clear" w:color="auto" w:fill="auto"/>
            <w:vAlign w:val="bottom"/>
            <w:hideMark/>
          </w:tcPr>
          <w:p w14:paraId="779ADFE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163</w:t>
            </w:r>
          </w:p>
        </w:tc>
      </w:tr>
      <w:tr w:rsidR="0000051A" w:rsidRPr="00CC7AF5" w14:paraId="7EDE4944" w14:textId="77777777" w:rsidTr="0000051A">
        <w:trPr>
          <w:trHeight w:val="315"/>
        </w:trPr>
        <w:tc>
          <w:tcPr>
            <w:tcW w:w="832" w:type="pct"/>
            <w:vMerge w:val="restart"/>
            <w:shd w:val="clear" w:color="auto" w:fill="auto"/>
            <w:vAlign w:val="bottom"/>
            <w:hideMark/>
          </w:tcPr>
          <w:p w14:paraId="4B595716"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Hyper</w:t>
            </w:r>
          </w:p>
          <w:p w14:paraId="3D6ECE18" w14:textId="310363E3" w:rsidR="0000051A" w:rsidRPr="00B9053E" w:rsidRDefault="00B9053E"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l</w:t>
            </w:r>
            <w:r w:rsidR="0000051A" w:rsidRPr="00B9053E">
              <w:rPr>
                <w:rFonts w:ascii="Book Antiqua" w:eastAsia="Times New Roman" w:hAnsi="Book Antiqua"/>
                <w:sz w:val="24"/>
                <w:szCs w:val="24"/>
              </w:rPr>
              <w:t>ipidemia</w:t>
            </w:r>
          </w:p>
        </w:tc>
        <w:tc>
          <w:tcPr>
            <w:tcW w:w="596" w:type="pct"/>
            <w:shd w:val="clear" w:color="auto" w:fill="auto"/>
            <w:vAlign w:val="bottom"/>
            <w:hideMark/>
          </w:tcPr>
          <w:p w14:paraId="5EE5462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1CC16BC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30</w:t>
            </w:r>
          </w:p>
        </w:tc>
        <w:tc>
          <w:tcPr>
            <w:tcW w:w="714" w:type="pct"/>
            <w:shd w:val="clear" w:color="auto" w:fill="auto"/>
            <w:vAlign w:val="bottom"/>
            <w:hideMark/>
          </w:tcPr>
          <w:p w14:paraId="434FDBA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212</w:t>
            </w:r>
          </w:p>
        </w:tc>
        <w:tc>
          <w:tcPr>
            <w:tcW w:w="715" w:type="pct"/>
            <w:shd w:val="clear" w:color="auto" w:fill="auto"/>
            <w:vAlign w:val="bottom"/>
            <w:hideMark/>
          </w:tcPr>
          <w:p w14:paraId="69AA57E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50</w:t>
            </w:r>
          </w:p>
        </w:tc>
        <w:tc>
          <w:tcPr>
            <w:tcW w:w="714" w:type="pct"/>
            <w:shd w:val="clear" w:color="000000" w:fill="FFFFFF"/>
            <w:vAlign w:val="bottom"/>
            <w:hideMark/>
          </w:tcPr>
          <w:p w14:paraId="46FB28A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C52C86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196</w:t>
            </w:r>
          </w:p>
        </w:tc>
      </w:tr>
      <w:tr w:rsidR="0000051A" w:rsidRPr="00CC7AF5" w14:paraId="542DA833" w14:textId="77777777" w:rsidTr="0000051A">
        <w:trPr>
          <w:trHeight w:val="615"/>
        </w:trPr>
        <w:tc>
          <w:tcPr>
            <w:tcW w:w="832" w:type="pct"/>
            <w:vMerge/>
            <w:vAlign w:val="center"/>
            <w:hideMark/>
          </w:tcPr>
          <w:p w14:paraId="30ADA499"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109054D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0C131B4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36</w:t>
            </w:r>
          </w:p>
        </w:tc>
        <w:tc>
          <w:tcPr>
            <w:tcW w:w="714" w:type="pct"/>
            <w:shd w:val="clear" w:color="auto" w:fill="auto"/>
            <w:vAlign w:val="bottom"/>
            <w:hideMark/>
          </w:tcPr>
          <w:p w14:paraId="540AAA4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189</w:t>
            </w:r>
          </w:p>
        </w:tc>
        <w:tc>
          <w:tcPr>
            <w:tcW w:w="715" w:type="pct"/>
            <w:shd w:val="clear" w:color="auto" w:fill="auto"/>
            <w:vAlign w:val="bottom"/>
            <w:hideMark/>
          </w:tcPr>
          <w:p w14:paraId="3833D2D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62</w:t>
            </w:r>
          </w:p>
        </w:tc>
        <w:tc>
          <w:tcPr>
            <w:tcW w:w="714" w:type="pct"/>
            <w:shd w:val="clear" w:color="000000" w:fill="FFFFFF"/>
            <w:vAlign w:val="bottom"/>
            <w:hideMark/>
          </w:tcPr>
          <w:p w14:paraId="372D5D6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6264E83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195</w:t>
            </w:r>
          </w:p>
        </w:tc>
      </w:tr>
      <w:tr w:rsidR="0000051A" w:rsidRPr="00CC7AF5" w14:paraId="1C609B1B" w14:textId="77777777" w:rsidTr="0000051A">
        <w:trPr>
          <w:trHeight w:val="315"/>
        </w:trPr>
        <w:tc>
          <w:tcPr>
            <w:tcW w:w="832" w:type="pct"/>
            <w:vMerge w:val="restart"/>
            <w:shd w:val="clear" w:color="auto" w:fill="auto"/>
            <w:vAlign w:val="bottom"/>
            <w:hideMark/>
          </w:tcPr>
          <w:p w14:paraId="769A9007" w14:textId="3C1107F4"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 xml:space="preserve">Diabetes </w:t>
            </w:r>
            <w:r w:rsidR="00B9053E" w:rsidRPr="00B9053E">
              <w:rPr>
                <w:rFonts w:ascii="Book Antiqua" w:eastAsia="Times New Roman" w:hAnsi="Book Antiqua"/>
                <w:sz w:val="24"/>
                <w:szCs w:val="24"/>
              </w:rPr>
              <w:t>m</w:t>
            </w:r>
            <w:r w:rsidRPr="00B9053E">
              <w:rPr>
                <w:rFonts w:ascii="Book Antiqua" w:eastAsia="Times New Roman" w:hAnsi="Book Antiqua"/>
                <w:sz w:val="24"/>
                <w:szCs w:val="24"/>
              </w:rPr>
              <w:t>ellitus</w:t>
            </w:r>
          </w:p>
        </w:tc>
        <w:tc>
          <w:tcPr>
            <w:tcW w:w="596" w:type="pct"/>
            <w:shd w:val="clear" w:color="auto" w:fill="auto"/>
            <w:vAlign w:val="bottom"/>
            <w:hideMark/>
          </w:tcPr>
          <w:p w14:paraId="2294652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31F8CEA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w:t>
            </w:r>
          </w:p>
        </w:tc>
        <w:tc>
          <w:tcPr>
            <w:tcW w:w="714" w:type="pct"/>
            <w:shd w:val="clear" w:color="auto" w:fill="auto"/>
            <w:vAlign w:val="bottom"/>
            <w:hideMark/>
          </w:tcPr>
          <w:p w14:paraId="311C957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5" w:type="pct"/>
            <w:shd w:val="clear" w:color="auto" w:fill="auto"/>
            <w:vAlign w:val="bottom"/>
            <w:hideMark/>
          </w:tcPr>
          <w:p w14:paraId="309EC3E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c>
          <w:tcPr>
            <w:tcW w:w="714" w:type="pct"/>
            <w:shd w:val="clear" w:color="000000" w:fill="FFFFFF"/>
            <w:vAlign w:val="bottom"/>
            <w:hideMark/>
          </w:tcPr>
          <w:p w14:paraId="55CF692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w:t>
            </w:r>
          </w:p>
        </w:tc>
        <w:tc>
          <w:tcPr>
            <w:tcW w:w="714" w:type="pct"/>
            <w:shd w:val="clear" w:color="auto" w:fill="auto"/>
            <w:vAlign w:val="bottom"/>
            <w:hideMark/>
          </w:tcPr>
          <w:p w14:paraId="110232B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33</w:t>
            </w:r>
          </w:p>
        </w:tc>
      </w:tr>
      <w:tr w:rsidR="0000051A" w:rsidRPr="00CC7AF5" w14:paraId="359E22FD" w14:textId="77777777" w:rsidTr="0000051A">
        <w:trPr>
          <w:trHeight w:val="615"/>
        </w:trPr>
        <w:tc>
          <w:tcPr>
            <w:tcW w:w="832" w:type="pct"/>
            <w:vMerge/>
            <w:vAlign w:val="center"/>
            <w:hideMark/>
          </w:tcPr>
          <w:p w14:paraId="412B219E" w14:textId="77777777" w:rsidR="0000051A" w:rsidRPr="00CC7AF5" w:rsidRDefault="0000051A" w:rsidP="0000051A">
            <w:pPr>
              <w:spacing w:after="0" w:line="360" w:lineRule="auto"/>
              <w:jc w:val="both"/>
              <w:rPr>
                <w:rFonts w:ascii="Book Antiqua" w:eastAsia="Times New Roman" w:hAnsi="Book Antiqua"/>
                <w:b/>
                <w:sz w:val="24"/>
                <w:szCs w:val="24"/>
              </w:rPr>
            </w:pPr>
          </w:p>
        </w:tc>
        <w:tc>
          <w:tcPr>
            <w:tcW w:w="596" w:type="pct"/>
            <w:shd w:val="clear" w:color="auto" w:fill="auto"/>
            <w:vAlign w:val="bottom"/>
            <w:hideMark/>
          </w:tcPr>
          <w:p w14:paraId="2EB576D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029C60F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9</w:t>
            </w:r>
          </w:p>
        </w:tc>
        <w:tc>
          <w:tcPr>
            <w:tcW w:w="714" w:type="pct"/>
            <w:shd w:val="clear" w:color="auto" w:fill="auto"/>
            <w:vAlign w:val="bottom"/>
            <w:hideMark/>
          </w:tcPr>
          <w:p w14:paraId="44415F5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5" w:type="pct"/>
            <w:shd w:val="clear" w:color="auto" w:fill="auto"/>
            <w:vAlign w:val="bottom"/>
            <w:hideMark/>
          </w:tcPr>
          <w:p w14:paraId="1AF3648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w:t>
            </w:r>
          </w:p>
        </w:tc>
        <w:tc>
          <w:tcPr>
            <w:tcW w:w="714" w:type="pct"/>
            <w:shd w:val="clear" w:color="000000" w:fill="FFFFFF"/>
            <w:vAlign w:val="bottom"/>
            <w:hideMark/>
          </w:tcPr>
          <w:p w14:paraId="06634F7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10</w:t>
            </w:r>
          </w:p>
        </w:tc>
        <w:tc>
          <w:tcPr>
            <w:tcW w:w="714" w:type="pct"/>
            <w:shd w:val="clear" w:color="auto" w:fill="auto"/>
            <w:vAlign w:val="bottom"/>
            <w:hideMark/>
          </w:tcPr>
          <w:p w14:paraId="2AEBDD8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41</w:t>
            </w:r>
          </w:p>
        </w:tc>
      </w:tr>
      <w:tr w:rsidR="0000051A" w:rsidRPr="00CC7AF5" w14:paraId="7D7F42AA" w14:textId="77777777" w:rsidTr="0000051A">
        <w:trPr>
          <w:trHeight w:val="315"/>
        </w:trPr>
        <w:tc>
          <w:tcPr>
            <w:tcW w:w="832" w:type="pct"/>
            <w:vMerge w:val="restart"/>
            <w:shd w:val="clear" w:color="auto" w:fill="auto"/>
            <w:vAlign w:val="bottom"/>
            <w:hideMark/>
          </w:tcPr>
          <w:p w14:paraId="0EB11E6D"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CAD</w:t>
            </w:r>
          </w:p>
        </w:tc>
        <w:tc>
          <w:tcPr>
            <w:tcW w:w="596" w:type="pct"/>
            <w:shd w:val="clear" w:color="auto" w:fill="auto"/>
            <w:vAlign w:val="bottom"/>
            <w:hideMark/>
          </w:tcPr>
          <w:p w14:paraId="3BE8FF4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749561A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1CFA22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w:t>
            </w:r>
          </w:p>
        </w:tc>
        <w:tc>
          <w:tcPr>
            <w:tcW w:w="715" w:type="pct"/>
            <w:shd w:val="clear" w:color="auto" w:fill="auto"/>
            <w:vAlign w:val="bottom"/>
            <w:hideMark/>
          </w:tcPr>
          <w:p w14:paraId="358D6AD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w:t>
            </w:r>
          </w:p>
        </w:tc>
        <w:tc>
          <w:tcPr>
            <w:tcW w:w="714" w:type="pct"/>
            <w:shd w:val="clear" w:color="000000" w:fill="FFFFFF"/>
            <w:vAlign w:val="bottom"/>
            <w:hideMark/>
          </w:tcPr>
          <w:p w14:paraId="0D48B9C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A0C1B4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19</w:t>
            </w:r>
          </w:p>
        </w:tc>
      </w:tr>
      <w:tr w:rsidR="0000051A" w:rsidRPr="00CC7AF5" w14:paraId="58E60359" w14:textId="77777777" w:rsidTr="0000051A">
        <w:trPr>
          <w:trHeight w:val="615"/>
        </w:trPr>
        <w:tc>
          <w:tcPr>
            <w:tcW w:w="832" w:type="pct"/>
            <w:vMerge/>
            <w:vAlign w:val="center"/>
            <w:hideMark/>
          </w:tcPr>
          <w:p w14:paraId="162D65BA"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66A44EA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486B7FA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5F0D92C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w:t>
            </w:r>
          </w:p>
        </w:tc>
        <w:tc>
          <w:tcPr>
            <w:tcW w:w="715" w:type="pct"/>
            <w:shd w:val="clear" w:color="auto" w:fill="auto"/>
            <w:vAlign w:val="bottom"/>
            <w:hideMark/>
          </w:tcPr>
          <w:p w14:paraId="26C46CA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w:t>
            </w:r>
          </w:p>
        </w:tc>
        <w:tc>
          <w:tcPr>
            <w:tcW w:w="714" w:type="pct"/>
            <w:shd w:val="clear" w:color="000000" w:fill="FFFFFF"/>
            <w:vAlign w:val="bottom"/>
            <w:hideMark/>
          </w:tcPr>
          <w:p w14:paraId="588826E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7A48E0D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9</w:t>
            </w:r>
          </w:p>
        </w:tc>
      </w:tr>
      <w:tr w:rsidR="0000051A" w:rsidRPr="00CC7AF5" w14:paraId="05B15CF4" w14:textId="77777777" w:rsidTr="0000051A">
        <w:trPr>
          <w:trHeight w:val="315"/>
        </w:trPr>
        <w:tc>
          <w:tcPr>
            <w:tcW w:w="832" w:type="pct"/>
            <w:vMerge w:val="restart"/>
            <w:shd w:val="clear" w:color="auto" w:fill="auto"/>
            <w:vAlign w:val="bottom"/>
            <w:hideMark/>
          </w:tcPr>
          <w:p w14:paraId="0B1B618D" w14:textId="4C1DE49F"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 xml:space="preserve">Family hx of CAD or </w:t>
            </w:r>
            <w:r w:rsidR="00B9053E" w:rsidRPr="00B9053E">
              <w:rPr>
                <w:rFonts w:ascii="Book Antiqua" w:eastAsia="Times New Roman" w:hAnsi="Book Antiqua"/>
                <w:sz w:val="24"/>
                <w:szCs w:val="24"/>
              </w:rPr>
              <w:t>s</w:t>
            </w:r>
            <w:r w:rsidRPr="00B9053E">
              <w:rPr>
                <w:rFonts w:ascii="Book Antiqua" w:eastAsia="Times New Roman" w:hAnsi="Book Antiqua"/>
                <w:sz w:val="24"/>
                <w:szCs w:val="24"/>
              </w:rPr>
              <w:t>troke</w:t>
            </w:r>
          </w:p>
        </w:tc>
        <w:tc>
          <w:tcPr>
            <w:tcW w:w="596" w:type="pct"/>
            <w:shd w:val="clear" w:color="auto" w:fill="auto"/>
            <w:vAlign w:val="bottom"/>
            <w:hideMark/>
          </w:tcPr>
          <w:p w14:paraId="347A072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487083E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F8246D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247</w:t>
            </w:r>
          </w:p>
        </w:tc>
        <w:tc>
          <w:tcPr>
            <w:tcW w:w="715" w:type="pct"/>
            <w:shd w:val="clear" w:color="auto" w:fill="auto"/>
            <w:vAlign w:val="bottom"/>
            <w:hideMark/>
          </w:tcPr>
          <w:p w14:paraId="63E43F8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53</w:t>
            </w:r>
          </w:p>
        </w:tc>
        <w:tc>
          <w:tcPr>
            <w:tcW w:w="714" w:type="pct"/>
            <w:shd w:val="clear" w:color="000000" w:fill="FFFFFF"/>
            <w:vAlign w:val="bottom"/>
            <w:hideMark/>
          </w:tcPr>
          <w:p w14:paraId="466527C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1B4F1E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136</w:t>
            </w:r>
          </w:p>
        </w:tc>
      </w:tr>
      <w:tr w:rsidR="0000051A" w:rsidRPr="00CC7AF5" w14:paraId="7F928152" w14:textId="77777777" w:rsidTr="0000051A">
        <w:trPr>
          <w:trHeight w:val="615"/>
        </w:trPr>
        <w:tc>
          <w:tcPr>
            <w:tcW w:w="832" w:type="pct"/>
            <w:vMerge/>
            <w:vAlign w:val="center"/>
            <w:hideMark/>
          </w:tcPr>
          <w:p w14:paraId="00479FF0"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56CF5C8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6C1CA20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1817EC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257</w:t>
            </w:r>
          </w:p>
        </w:tc>
        <w:tc>
          <w:tcPr>
            <w:tcW w:w="715" w:type="pct"/>
            <w:shd w:val="clear" w:color="auto" w:fill="auto"/>
            <w:vAlign w:val="bottom"/>
            <w:hideMark/>
          </w:tcPr>
          <w:p w14:paraId="7FE958A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40</w:t>
            </w:r>
          </w:p>
        </w:tc>
        <w:tc>
          <w:tcPr>
            <w:tcW w:w="714" w:type="pct"/>
            <w:shd w:val="clear" w:color="000000" w:fill="FFFFFF"/>
            <w:vAlign w:val="bottom"/>
            <w:hideMark/>
          </w:tcPr>
          <w:p w14:paraId="35FAFFF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793BA0B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109</w:t>
            </w:r>
          </w:p>
        </w:tc>
      </w:tr>
      <w:tr w:rsidR="0000051A" w:rsidRPr="00CC7AF5" w14:paraId="4502788C" w14:textId="77777777" w:rsidTr="0000051A">
        <w:trPr>
          <w:trHeight w:val="315"/>
        </w:trPr>
        <w:tc>
          <w:tcPr>
            <w:tcW w:w="832" w:type="pct"/>
            <w:vMerge w:val="restart"/>
            <w:shd w:val="clear" w:color="auto" w:fill="auto"/>
            <w:vAlign w:val="bottom"/>
            <w:hideMark/>
          </w:tcPr>
          <w:p w14:paraId="32782100"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CHF</w:t>
            </w:r>
          </w:p>
        </w:tc>
        <w:tc>
          <w:tcPr>
            <w:tcW w:w="596" w:type="pct"/>
            <w:shd w:val="clear" w:color="auto" w:fill="auto"/>
            <w:vAlign w:val="bottom"/>
            <w:hideMark/>
          </w:tcPr>
          <w:p w14:paraId="4596BA5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427878E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2C3C83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w:t>
            </w:r>
          </w:p>
        </w:tc>
        <w:tc>
          <w:tcPr>
            <w:tcW w:w="715" w:type="pct"/>
            <w:shd w:val="clear" w:color="auto" w:fill="auto"/>
            <w:vAlign w:val="bottom"/>
            <w:hideMark/>
          </w:tcPr>
          <w:p w14:paraId="4BE558B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388A850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351D6D9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w:t>
            </w:r>
          </w:p>
        </w:tc>
      </w:tr>
      <w:tr w:rsidR="0000051A" w:rsidRPr="00CC7AF5" w14:paraId="14499340" w14:textId="77777777" w:rsidTr="0000051A">
        <w:trPr>
          <w:trHeight w:val="615"/>
        </w:trPr>
        <w:tc>
          <w:tcPr>
            <w:tcW w:w="832" w:type="pct"/>
            <w:vMerge/>
            <w:vAlign w:val="center"/>
            <w:hideMark/>
          </w:tcPr>
          <w:p w14:paraId="0AD77744"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07072E7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398E5F0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5DF5FB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0</w:t>
            </w:r>
          </w:p>
        </w:tc>
        <w:tc>
          <w:tcPr>
            <w:tcW w:w="715" w:type="pct"/>
            <w:shd w:val="clear" w:color="auto" w:fill="auto"/>
            <w:vAlign w:val="bottom"/>
            <w:hideMark/>
          </w:tcPr>
          <w:p w14:paraId="0566B0D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4F9BE48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2A9AEB8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0</w:t>
            </w:r>
          </w:p>
        </w:tc>
      </w:tr>
      <w:tr w:rsidR="0000051A" w:rsidRPr="00CC7AF5" w14:paraId="5A4B2FAA" w14:textId="77777777" w:rsidTr="0000051A">
        <w:trPr>
          <w:trHeight w:val="422"/>
        </w:trPr>
        <w:tc>
          <w:tcPr>
            <w:tcW w:w="832" w:type="pct"/>
            <w:vMerge w:val="restart"/>
            <w:shd w:val="clear" w:color="auto" w:fill="auto"/>
            <w:vAlign w:val="bottom"/>
            <w:hideMark/>
          </w:tcPr>
          <w:p w14:paraId="65A2BA7E"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MI</w:t>
            </w:r>
          </w:p>
        </w:tc>
        <w:tc>
          <w:tcPr>
            <w:tcW w:w="596" w:type="pct"/>
            <w:shd w:val="clear" w:color="auto" w:fill="auto"/>
            <w:vAlign w:val="bottom"/>
            <w:hideMark/>
          </w:tcPr>
          <w:p w14:paraId="2ED94F1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61BCCF1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0</w:t>
            </w:r>
          </w:p>
        </w:tc>
        <w:tc>
          <w:tcPr>
            <w:tcW w:w="714" w:type="pct"/>
            <w:shd w:val="clear" w:color="auto" w:fill="auto"/>
            <w:vAlign w:val="bottom"/>
            <w:hideMark/>
          </w:tcPr>
          <w:p w14:paraId="2362ABF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w:t>
            </w:r>
          </w:p>
        </w:tc>
        <w:tc>
          <w:tcPr>
            <w:tcW w:w="715" w:type="pct"/>
            <w:shd w:val="clear" w:color="auto" w:fill="auto"/>
            <w:vAlign w:val="bottom"/>
            <w:hideMark/>
          </w:tcPr>
          <w:p w14:paraId="1B6BABB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w:t>
            </w:r>
          </w:p>
        </w:tc>
        <w:tc>
          <w:tcPr>
            <w:tcW w:w="714" w:type="pct"/>
            <w:shd w:val="clear" w:color="000000" w:fill="FFFFFF"/>
            <w:vAlign w:val="bottom"/>
            <w:hideMark/>
          </w:tcPr>
          <w:p w14:paraId="0CA7AA4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73B557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r>
      <w:tr w:rsidR="0000051A" w:rsidRPr="00CC7AF5" w14:paraId="19B08D1F" w14:textId="77777777" w:rsidTr="0000051A">
        <w:trPr>
          <w:trHeight w:val="1547"/>
        </w:trPr>
        <w:tc>
          <w:tcPr>
            <w:tcW w:w="832" w:type="pct"/>
            <w:vMerge/>
            <w:vAlign w:val="center"/>
            <w:hideMark/>
          </w:tcPr>
          <w:p w14:paraId="117080C0"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2408001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61F96BD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0</w:t>
            </w:r>
          </w:p>
        </w:tc>
        <w:tc>
          <w:tcPr>
            <w:tcW w:w="714" w:type="pct"/>
            <w:shd w:val="clear" w:color="auto" w:fill="auto"/>
            <w:vAlign w:val="bottom"/>
            <w:hideMark/>
          </w:tcPr>
          <w:p w14:paraId="38AB1B5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c>
          <w:tcPr>
            <w:tcW w:w="715" w:type="pct"/>
            <w:shd w:val="clear" w:color="auto" w:fill="auto"/>
            <w:vAlign w:val="bottom"/>
            <w:hideMark/>
          </w:tcPr>
          <w:p w14:paraId="17453C6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w:t>
            </w:r>
          </w:p>
        </w:tc>
        <w:tc>
          <w:tcPr>
            <w:tcW w:w="714" w:type="pct"/>
            <w:shd w:val="clear" w:color="000000" w:fill="FFFFFF"/>
            <w:vAlign w:val="bottom"/>
            <w:hideMark/>
          </w:tcPr>
          <w:p w14:paraId="562A82F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7F0531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w:t>
            </w:r>
          </w:p>
        </w:tc>
      </w:tr>
      <w:tr w:rsidR="0000051A" w:rsidRPr="00CC7AF5" w14:paraId="02724D20" w14:textId="77777777" w:rsidTr="0000051A">
        <w:trPr>
          <w:trHeight w:val="70"/>
        </w:trPr>
        <w:tc>
          <w:tcPr>
            <w:tcW w:w="832" w:type="pct"/>
            <w:vMerge w:val="restart"/>
            <w:shd w:val="clear" w:color="auto" w:fill="auto"/>
            <w:vAlign w:val="bottom"/>
            <w:hideMark/>
          </w:tcPr>
          <w:p w14:paraId="2522AA17"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Cardiac catheterization</w:t>
            </w:r>
          </w:p>
        </w:tc>
        <w:tc>
          <w:tcPr>
            <w:tcW w:w="596" w:type="pct"/>
            <w:shd w:val="clear" w:color="auto" w:fill="auto"/>
            <w:vAlign w:val="bottom"/>
            <w:hideMark/>
          </w:tcPr>
          <w:p w14:paraId="3DE4074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6FF8F1B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3C5E8E3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23</w:t>
            </w:r>
          </w:p>
        </w:tc>
        <w:tc>
          <w:tcPr>
            <w:tcW w:w="715" w:type="pct"/>
            <w:shd w:val="clear" w:color="auto" w:fill="auto"/>
            <w:vAlign w:val="bottom"/>
            <w:hideMark/>
          </w:tcPr>
          <w:p w14:paraId="1281C00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16AF7D7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656C2FC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638FAD10" w14:textId="77777777" w:rsidTr="0000051A">
        <w:trPr>
          <w:trHeight w:val="1150"/>
        </w:trPr>
        <w:tc>
          <w:tcPr>
            <w:tcW w:w="832" w:type="pct"/>
            <w:vMerge/>
            <w:vAlign w:val="center"/>
            <w:hideMark/>
          </w:tcPr>
          <w:p w14:paraId="760577F3"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4AD78F6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4AA44E6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1C61DC2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17</w:t>
            </w:r>
          </w:p>
        </w:tc>
        <w:tc>
          <w:tcPr>
            <w:tcW w:w="715" w:type="pct"/>
            <w:shd w:val="clear" w:color="auto" w:fill="auto"/>
            <w:vAlign w:val="bottom"/>
            <w:hideMark/>
          </w:tcPr>
          <w:p w14:paraId="7146B5B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40B6954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78AD16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5406FC1B" w14:textId="77777777" w:rsidTr="0000051A">
        <w:trPr>
          <w:trHeight w:val="315"/>
        </w:trPr>
        <w:tc>
          <w:tcPr>
            <w:tcW w:w="832" w:type="pct"/>
            <w:vMerge w:val="restart"/>
            <w:shd w:val="clear" w:color="auto" w:fill="auto"/>
            <w:vAlign w:val="bottom"/>
            <w:hideMark/>
          </w:tcPr>
          <w:p w14:paraId="19EF2072" w14:textId="7292C05F"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 xml:space="preserve">Valvular </w:t>
            </w:r>
            <w:r w:rsidR="00B9053E" w:rsidRPr="00B9053E">
              <w:rPr>
                <w:rFonts w:ascii="Book Antiqua" w:eastAsia="Times New Roman" w:hAnsi="Book Antiqua"/>
                <w:sz w:val="24"/>
                <w:szCs w:val="24"/>
              </w:rPr>
              <w:t>d</w:t>
            </w:r>
            <w:r w:rsidRPr="00B9053E">
              <w:rPr>
                <w:rFonts w:ascii="Book Antiqua" w:eastAsia="Times New Roman" w:hAnsi="Book Antiqua"/>
                <w:sz w:val="24"/>
                <w:szCs w:val="24"/>
              </w:rPr>
              <w:t>isease</w:t>
            </w:r>
          </w:p>
        </w:tc>
        <w:tc>
          <w:tcPr>
            <w:tcW w:w="596" w:type="pct"/>
            <w:shd w:val="clear" w:color="auto" w:fill="auto"/>
            <w:vAlign w:val="bottom"/>
            <w:hideMark/>
          </w:tcPr>
          <w:p w14:paraId="05BC82E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2BF637A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FC0C3F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49</w:t>
            </w:r>
          </w:p>
        </w:tc>
        <w:tc>
          <w:tcPr>
            <w:tcW w:w="715" w:type="pct"/>
            <w:shd w:val="clear" w:color="auto" w:fill="auto"/>
            <w:vAlign w:val="bottom"/>
            <w:hideMark/>
          </w:tcPr>
          <w:p w14:paraId="412A1E6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8</w:t>
            </w:r>
          </w:p>
        </w:tc>
        <w:tc>
          <w:tcPr>
            <w:tcW w:w="714" w:type="pct"/>
            <w:shd w:val="clear" w:color="000000" w:fill="FFFFFF"/>
            <w:vAlign w:val="bottom"/>
            <w:hideMark/>
          </w:tcPr>
          <w:p w14:paraId="07DD99E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5B65309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1C197C8A" w14:textId="77777777" w:rsidTr="0000051A">
        <w:trPr>
          <w:trHeight w:val="615"/>
        </w:trPr>
        <w:tc>
          <w:tcPr>
            <w:tcW w:w="832" w:type="pct"/>
            <w:vMerge/>
            <w:vAlign w:val="center"/>
            <w:hideMark/>
          </w:tcPr>
          <w:p w14:paraId="2B02886D" w14:textId="77777777" w:rsidR="0000051A" w:rsidRPr="00CC7AF5" w:rsidRDefault="0000051A" w:rsidP="0000051A">
            <w:pPr>
              <w:spacing w:after="0" w:line="360" w:lineRule="auto"/>
              <w:jc w:val="both"/>
              <w:rPr>
                <w:rFonts w:ascii="Book Antiqua" w:eastAsia="Times New Roman" w:hAnsi="Book Antiqua"/>
                <w:b/>
                <w:sz w:val="24"/>
                <w:szCs w:val="24"/>
              </w:rPr>
            </w:pPr>
          </w:p>
        </w:tc>
        <w:tc>
          <w:tcPr>
            <w:tcW w:w="596" w:type="pct"/>
            <w:shd w:val="clear" w:color="auto" w:fill="auto"/>
            <w:vAlign w:val="bottom"/>
            <w:hideMark/>
          </w:tcPr>
          <w:p w14:paraId="1B3897A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xml:space="preserve">Medical </w:t>
            </w:r>
            <w:r w:rsidRPr="00CC7AF5">
              <w:rPr>
                <w:rFonts w:ascii="Book Antiqua" w:eastAsia="Times New Roman" w:hAnsi="Book Antiqua"/>
                <w:sz w:val="24"/>
                <w:szCs w:val="24"/>
              </w:rPr>
              <w:lastRenderedPageBreak/>
              <w:t>therapy</w:t>
            </w:r>
          </w:p>
        </w:tc>
        <w:tc>
          <w:tcPr>
            <w:tcW w:w="715" w:type="pct"/>
            <w:shd w:val="clear" w:color="000000" w:fill="FFFFFF"/>
            <w:vAlign w:val="bottom"/>
            <w:hideMark/>
          </w:tcPr>
          <w:p w14:paraId="651F14F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lastRenderedPageBreak/>
              <w:t>-</w:t>
            </w:r>
          </w:p>
        </w:tc>
        <w:tc>
          <w:tcPr>
            <w:tcW w:w="714" w:type="pct"/>
            <w:shd w:val="clear" w:color="auto" w:fill="auto"/>
            <w:vAlign w:val="bottom"/>
            <w:hideMark/>
          </w:tcPr>
          <w:p w14:paraId="7474617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45</w:t>
            </w:r>
          </w:p>
        </w:tc>
        <w:tc>
          <w:tcPr>
            <w:tcW w:w="715" w:type="pct"/>
            <w:shd w:val="clear" w:color="auto" w:fill="auto"/>
            <w:vAlign w:val="bottom"/>
            <w:hideMark/>
          </w:tcPr>
          <w:p w14:paraId="2FCCA16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c>
          <w:tcPr>
            <w:tcW w:w="714" w:type="pct"/>
            <w:shd w:val="clear" w:color="000000" w:fill="FFFFFF"/>
            <w:vAlign w:val="bottom"/>
            <w:hideMark/>
          </w:tcPr>
          <w:p w14:paraId="5858875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574C104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21F134C0" w14:textId="77777777" w:rsidTr="0000051A">
        <w:trPr>
          <w:trHeight w:val="315"/>
        </w:trPr>
        <w:tc>
          <w:tcPr>
            <w:tcW w:w="832" w:type="pct"/>
            <w:vMerge w:val="restart"/>
            <w:shd w:val="clear" w:color="auto" w:fill="auto"/>
            <w:vAlign w:val="bottom"/>
            <w:hideMark/>
          </w:tcPr>
          <w:p w14:paraId="18CB8091"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lastRenderedPageBreak/>
              <w:t>Arrhythmia</w:t>
            </w:r>
          </w:p>
        </w:tc>
        <w:tc>
          <w:tcPr>
            <w:tcW w:w="596" w:type="pct"/>
            <w:shd w:val="clear" w:color="auto" w:fill="auto"/>
            <w:vAlign w:val="bottom"/>
            <w:hideMark/>
          </w:tcPr>
          <w:p w14:paraId="52100AA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4C746EB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9C782F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26</w:t>
            </w:r>
          </w:p>
        </w:tc>
        <w:tc>
          <w:tcPr>
            <w:tcW w:w="715" w:type="pct"/>
            <w:shd w:val="clear" w:color="auto" w:fill="auto"/>
            <w:vAlign w:val="bottom"/>
            <w:hideMark/>
          </w:tcPr>
          <w:p w14:paraId="65F7676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5F471DC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64D638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60A3B8C1" w14:textId="77777777" w:rsidTr="0000051A">
        <w:trPr>
          <w:trHeight w:val="615"/>
        </w:trPr>
        <w:tc>
          <w:tcPr>
            <w:tcW w:w="832" w:type="pct"/>
            <w:vMerge/>
            <w:vAlign w:val="center"/>
            <w:hideMark/>
          </w:tcPr>
          <w:p w14:paraId="3D816E63"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29748E2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777D4A5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C9B1C2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19</w:t>
            </w:r>
          </w:p>
        </w:tc>
        <w:tc>
          <w:tcPr>
            <w:tcW w:w="715" w:type="pct"/>
            <w:shd w:val="clear" w:color="auto" w:fill="auto"/>
            <w:vAlign w:val="bottom"/>
            <w:hideMark/>
          </w:tcPr>
          <w:p w14:paraId="059468A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297E952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782C902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4C041496" w14:textId="77777777" w:rsidTr="0000051A">
        <w:trPr>
          <w:trHeight w:val="315"/>
        </w:trPr>
        <w:tc>
          <w:tcPr>
            <w:tcW w:w="832" w:type="pct"/>
            <w:vMerge w:val="restart"/>
            <w:shd w:val="clear" w:color="auto" w:fill="auto"/>
            <w:vAlign w:val="bottom"/>
            <w:hideMark/>
          </w:tcPr>
          <w:p w14:paraId="03F3BCFA"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PTCA</w:t>
            </w:r>
          </w:p>
        </w:tc>
        <w:tc>
          <w:tcPr>
            <w:tcW w:w="596" w:type="pct"/>
            <w:shd w:val="clear" w:color="auto" w:fill="auto"/>
            <w:vAlign w:val="bottom"/>
            <w:hideMark/>
          </w:tcPr>
          <w:p w14:paraId="38A575C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3EA3F43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2DBA55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w:t>
            </w:r>
          </w:p>
        </w:tc>
        <w:tc>
          <w:tcPr>
            <w:tcW w:w="715" w:type="pct"/>
            <w:shd w:val="clear" w:color="auto" w:fill="auto"/>
            <w:vAlign w:val="bottom"/>
            <w:hideMark/>
          </w:tcPr>
          <w:p w14:paraId="2F61B9A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531C932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0A46750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1A209276" w14:textId="77777777" w:rsidTr="0000051A">
        <w:trPr>
          <w:trHeight w:val="615"/>
        </w:trPr>
        <w:tc>
          <w:tcPr>
            <w:tcW w:w="832" w:type="pct"/>
            <w:vMerge/>
            <w:vAlign w:val="center"/>
            <w:hideMark/>
          </w:tcPr>
          <w:p w14:paraId="53969B2D"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53CC01A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5467A07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68384F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w:t>
            </w:r>
          </w:p>
        </w:tc>
        <w:tc>
          <w:tcPr>
            <w:tcW w:w="715" w:type="pct"/>
            <w:shd w:val="clear" w:color="auto" w:fill="auto"/>
            <w:vAlign w:val="bottom"/>
            <w:hideMark/>
          </w:tcPr>
          <w:p w14:paraId="1E90D71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3599562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568A7E6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5F118C2B" w14:textId="77777777" w:rsidTr="0000051A">
        <w:trPr>
          <w:trHeight w:val="315"/>
        </w:trPr>
        <w:tc>
          <w:tcPr>
            <w:tcW w:w="832" w:type="pct"/>
            <w:vMerge w:val="restart"/>
            <w:shd w:val="clear" w:color="auto" w:fill="auto"/>
            <w:vAlign w:val="bottom"/>
            <w:hideMark/>
          </w:tcPr>
          <w:p w14:paraId="6E9F6632"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PVD</w:t>
            </w:r>
          </w:p>
        </w:tc>
        <w:tc>
          <w:tcPr>
            <w:tcW w:w="596" w:type="pct"/>
            <w:shd w:val="clear" w:color="auto" w:fill="auto"/>
            <w:vAlign w:val="bottom"/>
            <w:hideMark/>
          </w:tcPr>
          <w:p w14:paraId="7420883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1F17AAE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6A0568C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c>
          <w:tcPr>
            <w:tcW w:w="715" w:type="pct"/>
            <w:shd w:val="clear" w:color="auto" w:fill="auto"/>
            <w:vAlign w:val="bottom"/>
            <w:hideMark/>
          </w:tcPr>
          <w:p w14:paraId="6C910E2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w:t>
            </w:r>
          </w:p>
        </w:tc>
        <w:tc>
          <w:tcPr>
            <w:tcW w:w="714" w:type="pct"/>
            <w:shd w:val="clear" w:color="000000" w:fill="FFFFFF"/>
            <w:vAlign w:val="bottom"/>
            <w:hideMark/>
          </w:tcPr>
          <w:p w14:paraId="13D8DE0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01CAE07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r>
      <w:tr w:rsidR="0000051A" w:rsidRPr="00CC7AF5" w14:paraId="384DAD5B" w14:textId="77777777" w:rsidTr="0000051A">
        <w:trPr>
          <w:trHeight w:val="615"/>
        </w:trPr>
        <w:tc>
          <w:tcPr>
            <w:tcW w:w="832" w:type="pct"/>
            <w:vMerge/>
            <w:vAlign w:val="center"/>
            <w:hideMark/>
          </w:tcPr>
          <w:p w14:paraId="3F3B3925"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5E0C240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12CEBD0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0361D3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w:t>
            </w:r>
          </w:p>
        </w:tc>
        <w:tc>
          <w:tcPr>
            <w:tcW w:w="715" w:type="pct"/>
            <w:shd w:val="clear" w:color="auto" w:fill="auto"/>
            <w:vAlign w:val="bottom"/>
            <w:hideMark/>
          </w:tcPr>
          <w:p w14:paraId="570AB95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w:t>
            </w:r>
          </w:p>
        </w:tc>
        <w:tc>
          <w:tcPr>
            <w:tcW w:w="714" w:type="pct"/>
            <w:shd w:val="clear" w:color="000000" w:fill="FFFFFF"/>
            <w:vAlign w:val="bottom"/>
            <w:hideMark/>
          </w:tcPr>
          <w:p w14:paraId="5176197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ABB238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w:t>
            </w:r>
          </w:p>
        </w:tc>
      </w:tr>
      <w:tr w:rsidR="0000051A" w:rsidRPr="00CC7AF5" w14:paraId="278912A9" w14:textId="77777777" w:rsidTr="0000051A">
        <w:trPr>
          <w:trHeight w:val="315"/>
        </w:trPr>
        <w:tc>
          <w:tcPr>
            <w:tcW w:w="832" w:type="pct"/>
            <w:vMerge w:val="restart"/>
            <w:shd w:val="clear" w:color="auto" w:fill="auto"/>
            <w:vAlign w:val="bottom"/>
            <w:hideMark/>
          </w:tcPr>
          <w:p w14:paraId="17005D51" w14:textId="24AF01EE"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Stokes-</w:t>
            </w:r>
            <w:r w:rsidR="00B9053E" w:rsidRPr="00B9053E">
              <w:rPr>
                <w:rFonts w:ascii="Book Antiqua" w:eastAsia="Times New Roman" w:hAnsi="Book Antiqua"/>
                <w:sz w:val="24"/>
                <w:szCs w:val="24"/>
              </w:rPr>
              <w:t>adams syndrome</w:t>
            </w:r>
          </w:p>
        </w:tc>
        <w:tc>
          <w:tcPr>
            <w:tcW w:w="596" w:type="pct"/>
            <w:shd w:val="clear" w:color="auto" w:fill="auto"/>
            <w:vAlign w:val="bottom"/>
            <w:hideMark/>
          </w:tcPr>
          <w:p w14:paraId="0408BD6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5E57BFA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675F9D2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w:t>
            </w:r>
          </w:p>
        </w:tc>
        <w:tc>
          <w:tcPr>
            <w:tcW w:w="715" w:type="pct"/>
            <w:shd w:val="clear" w:color="auto" w:fill="auto"/>
            <w:vAlign w:val="bottom"/>
            <w:hideMark/>
          </w:tcPr>
          <w:p w14:paraId="5A1D430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2FA042A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22A9B0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1618277C" w14:textId="77777777" w:rsidTr="0000051A">
        <w:trPr>
          <w:trHeight w:val="615"/>
        </w:trPr>
        <w:tc>
          <w:tcPr>
            <w:tcW w:w="832" w:type="pct"/>
            <w:vMerge/>
            <w:vAlign w:val="center"/>
            <w:hideMark/>
          </w:tcPr>
          <w:p w14:paraId="509DB80F"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4DAAE90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30BB43C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B24220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w:t>
            </w:r>
          </w:p>
        </w:tc>
        <w:tc>
          <w:tcPr>
            <w:tcW w:w="715" w:type="pct"/>
            <w:shd w:val="clear" w:color="auto" w:fill="auto"/>
            <w:vAlign w:val="bottom"/>
            <w:hideMark/>
          </w:tcPr>
          <w:p w14:paraId="54394BB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351B878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7C2AEEC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1000978F" w14:textId="77777777" w:rsidTr="0000051A">
        <w:trPr>
          <w:trHeight w:val="315"/>
        </w:trPr>
        <w:tc>
          <w:tcPr>
            <w:tcW w:w="832" w:type="pct"/>
            <w:vMerge w:val="restart"/>
            <w:shd w:val="clear" w:color="auto" w:fill="auto"/>
            <w:vAlign w:val="bottom"/>
            <w:hideMark/>
          </w:tcPr>
          <w:p w14:paraId="37AF8103"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DVT or PE</w:t>
            </w:r>
          </w:p>
        </w:tc>
        <w:tc>
          <w:tcPr>
            <w:tcW w:w="596" w:type="pct"/>
            <w:shd w:val="clear" w:color="auto" w:fill="auto"/>
            <w:vAlign w:val="bottom"/>
            <w:hideMark/>
          </w:tcPr>
          <w:p w14:paraId="62F5161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6F5CA36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5</w:t>
            </w:r>
          </w:p>
        </w:tc>
        <w:tc>
          <w:tcPr>
            <w:tcW w:w="714" w:type="pct"/>
            <w:shd w:val="clear" w:color="auto" w:fill="auto"/>
            <w:vAlign w:val="bottom"/>
            <w:hideMark/>
          </w:tcPr>
          <w:p w14:paraId="4FF591B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0</w:t>
            </w:r>
          </w:p>
        </w:tc>
        <w:tc>
          <w:tcPr>
            <w:tcW w:w="715" w:type="pct"/>
            <w:shd w:val="clear" w:color="auto" w:fill="auto"/>
            <w:vAlign w:val="bottom"/>
            <w:hideMark/>
          </w:tcPr>
          <w:p w14:paraId="1AE3F78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369B5B3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01074C2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30B970E8" w14:textId="77777777" w:rsidTr="0000051A">
        <w:trPr>
          <w:trHeight w:val="615"/>
        </w:trPr>
        <w:tc>
          <w:tcPr>
            <w:tcW w:w="832" w:type="pct"/>
            <w:vMerge/>
            <w:vAlign w:val="center"/>
            <w:hideMark/>
          </w:tcPr>
          <w:p w14:paraId="01C30F50"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332F1E2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31A5B00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w:t>
            </w:r>
          </w:p>
        </w:tc>
        <w:tc>
          <w:tcPr>
            <w:tcW w:w="714" w:type="pct"/>
            <w:shd w:val="clear" w:color="auto" w:fill="auto"/>
            <w:vAlign w:val="bottom"/>
            <w:hideMark/>
          </w:tcPr>
          <w:p w14:paraId="3C5FDA0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w:t>
            </w:r>
          </w:p>
        </w:tc>
        <w:tc>
          <w:tcPr>
            <w:tcW w:w="715" w:type="pct"/>
            <w:shd w:val="clear" w:color="auto" w:fill="auto"/>
            <w:vAlign w:val="bottom"/>
            <w:hideMark/>
          </w:tcPr>
          <w:p w14:paraId="443CCF1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6BE1ADF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BDB222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7C023060" w14:textId="77777777" w:rsidTr="0000051A">
        <w:trPr>
          <w:trHeight w:val="315"/>
        </w:trPr>
        <w:tc>
          <w:tcPr>
            <w:tcW w:w="832" w:type="pct"/>
            <w:vMerge w:val="restart"/>
            <w:shd w:val="clear" w:color="auto" w:fill="auto"/>
            <w:vAlign w:val="bottom"/>
            <w:hideMark/>
          </w:tcPr>
          <w:p w14:paraId="552D461A"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Migraine</w:t>
            </w:r>
          </w:p>
        </w:tc>
        <w:tc>
          <w:tcPr>
            <w:tcW w:w="596" w:type="pct"/>
            <w:shd w:val="clear" w:color="auto" w:fill="auto"/>
            <w:vAlign w:val="bottom"/>
            <w:hideMark/>
          </w:tcPr>
          <w:p w14:paraId="44E73AC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75C683E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67</w:t>
            </w:r>
          </w:p>
        </w:tc>
        <w:tc>
          <w:tcPr>
            <w:tcW w:w="714" w:type="pct"/>
            <w:shd w:val="clear" w:color="auto" w:fill="auto"/>
            <w:vAlign w:val="bottom"/>
            <w:hideMark/>
          </w:tcPr>
          <w:p w14:paraId="5BBF748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5" w:type="pct"/>
            <w:shd w:val="clear" w:color="auto" w:fill="auto"/>
            <w:vAlign w:val="bottom"/>
            <w:hideMark/>
          </w:tcPr>
          <w:p w14:paraId="5AE58A9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47</w:t>
            </w:r>
          </w:p>
        </w:tc>
        <w:tc>
          <w:tcPr>
            <w:tcW w:w="714" w:type="pct"/>
            <w:shd w:val="clear" w:color="000000" w:fill="FFFFFF"/>
            <w:vAlign w:val="bottom"/>
            <w:hideMark/>
          </w:tcPr>
          <w:p w14:paraId="3302F49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36DF2A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195</w:t>
            </w:r>
          </w:p>
        </w:tc>
      </w:tr>
      <w:tr w:rsidR="0000051A" w:rsidRPr="00CC7AF5" w14:paraId="5B2AC700" w14:textId="77777777" w:rsidTr="0000051A">
        <w:trPr>
          <w:trHeight w:val="615"/>
        </w:trPr>
        <w:tc>
          <w:tcPr>
            <w:tcW w:w="832" w:type="pct"/>
            <w:vMerge/>
            <w:vAlign w:val="center"/>
            <w:hideMark/>
          </w:tcPr>
          <w:p w14:paraId="7B06D8EB"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50BCADE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71692EF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78</w:t>
            </w:r>
          </w:p>
        </w:tc>
        <w:tc>
          <w:tcPr>
            <w:tcW w:w="714" w:type="pct"/>
            <w:shd w:val="clear" w:color="auto" w:fill="auto"/>
            <w:vAlign w:val="bottom"/>
            <w:hideMark/>
          </w:tcPr>
          <w:p w14:paraId="6B3CB49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5" w:type="pct"/>
            <w:shd w:val="clear" w:color="auto" w:fill="auto"/>
            <w:vAlign w:val="bottom"/>
            <w:hideMark/>
          </w:tcPr>
          <w:p w14:paraId="12E806E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38</w:t>
            </w:r>
          </w:p>
        </w:tc>
        <w:tc>
          <w:tcPr>
            <w:tcW w:w="714" w:type="pct"/>
            <w:shd w:val="clear" w:color="000000" w:fill="FFFFFF"/>
            <w:vAlign w:val="bottom"/>
            <w:hideMark/>
          </w:tcPr>
          <w:p w14:paraId="6A5D98D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3BE6B6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186</w:t>
            </w:r>
          </w:p>
        </w:tc>
      </w:tr>
      <w:tr w:rsidR="0000051A" w:rsidRPr="00CC7AF5" w14:paraId="24168039" w14:textId="77777777" w:rsidTr="0000051A">
        <w:trPr>
          <w:trHeight w:val="315"/>
        </w:trPr>
        <w:tc>
          <w:tcPr>
            <w:tcW w:w="832" w:type="pct"/>
            <w:vMerge w:val="restart"/>
            <w:shd w:val="clear" w:color="auto" w:fill="auto"/>
            <w:vAlign w:val="bottom"/>
            <w:hideMark/>
          </w:tcPr>
          <w:p w14:paraId="13212584"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Pericarditis</w:t>
            </w:r>
          </w:p>
        </w:tc>
        <w:tc>
          <w:tcPr>
            <w:tcW w:w="596" w:type="pct"/>
            <w:shd w:val="clear" w:color="auto" w:fill="auto"/>
            <w:vAlign w:val="bottom"/>
            <w:hideMark/>
          </w:tcPr>
          <w:p w14:paraId="79A8FC9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62EFEDB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297EBDA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w:t>
            </w:r>
          </w:p>
        </w:tc>
        <w:tc>
          <w:tcPr>
            <w:tcW w:w="715" w:type="pct"/>
            <w:shd w:val="clear" w:color="auto" w:fill="auto"/>
            <w:vAlign w:val="bottom"/>
            <w:hideMark/>
          </w:tcPr>
          <w:p w14:paraId="7E3D758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16D34E3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36C12B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6D05CC01" w14:textId="77777777" w:rsidTr="0000051A">
        <w:trPr>
          <w:trHeight w:val="615"/>
        </w:trPr>
        <w:tc>
          <w:tcPr>
            <w:tcW w:w="832" w:type="pct"/>
            <w:vMerge/>
            <w:vAlign w:val="center"/>
            <w:hideMark/>
          </w:tcPr>
          <w:p w14:paraId="0E41D5B7"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0EB07A2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234A747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7A620A2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w:t>
            </w:r>
          </w:p>
        </w:tc>
        <w:tc>
          <w:tcPr>
            <w:tcW w:w="715" w:type="pct"/>
            <w:shd w:val="clear" w:color="auto" w:fill="auto"/>
            <w:vAlign w:val="bottom"/>
            <w:hideMark/>
          </w:tcPr>
          <w:p w14:paraId="1E2DA5F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58439B3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34A65B3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5DB6C063" w14:textId="77777777" w:rsidTr="0000051A">
        <w:trPr>
          <w:trHeight w:val="315"/>
        </w:trPr>
        <w:tc>
          <w:tcPr>
            <w:tcW w:w="832" w:type="pct"/>
            <w:vMerge w:val="restart"/>
            <w:shd w:val="clear" w:color="auto" w:fill="auto"/>
            <w:vAlign w:val="bottom"/>
            <w:hideMark/>
          </w:tcPr>
          <w:p w14:paraId="127034B5"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Cardio</w:t>
            </w:r>
          </w:p>
          <w:p w14:paraId="75A2BE45" w14:textId="520D73A9" w:rsidR="0000051A" w:rsidRPr="00B9053E" w:rsidRDefault="00B9053E"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m</w:t>
            </w:r>
            <w:r w:rsidR="0000051A" w:rsidRPr="00B9053E">
              <w:rPr>
                <w:rFonts w:ascii="Book Antiqua" w:eastAsia="Times New Roman" w:hAnsi="Book Antiqua"/>
                <w:sz w:val="24"/>
                <w:szCs w:val="24"/>
              </w:rPr>
              <w:t>yopathy</w:t>
            </w:r>
          </w:p>
        </w:tc>
        <w:tc>
          <w:tcPr>
            <w:tcW w:w="596" w:type="pct"/>
            <w:shd w:val="clear" w:color="auto" w:fill="auto"/>
            <w:vAlign w:val="bottom"/>
            <w:hideMark/>
          </w:tcPr>
          <w:p w14:paraId="7F6A57F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2DBCDAE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1275AE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w:t>
            </w:r>
          </w:p>
        </w:tc>
        <w:tc>
          <w:tcPr>
            <w:tcW w:w="715" w:type="pct"/>
            <w:shd w:val="clear" w:color="auto" w:fill="auto"/>
            <w:vAlign w:val="bottom"/>
            <w:hideMark/>
          </w:tcPr>
          <w:p w14:paraId="1DD6976D"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4C7BE5B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828BBB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3715FE10" w14:textId="77777777" w:rsidTr="0000051A">
        <w:trPr>
          <w:trHeight w:val="615"/>
        </w:trPr>
        <w:tc>
          <w:tcPr>
            <w:tcW w:w="832" w:type="pct"/>
            <w:vMerge/>
            <w:vAlign w:val="center"/>
            <w:hideMark/>
          </w:tcPr>
          <w:p w14:paraId="46FF6C6F"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4FEFA95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383FCE8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02E3418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0</w:t>
            </w:r>
          </w:p>
        </w:tc>
        <w:tc>
          <w:tcPr>
            <w:tcW w:w="715" w:type="pct"/>
            <w:shd w:val="clear" w:color="auto" w:fill="auto"/>
            <w:vAlign w:val="bottom"/>
            <w:hideMark/>
          </w:tcPr>
          <w:p w14:paraId="63549C4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000000" w:fill="FFFFFF"/>
            <w:vAlign w:val="bottom"/>
            <w:hideMark/>
          </w:tcPr>
          <w:p w14:paraId="3FFBFBE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0FCA36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15014490" w14:textId="77777777" w:rsidTr="0000051A">
        <w:trPr>
          <w:trHeight w:val="315"/>
        </w:trPr>
        <w:tc>
          <w:tcPr>
            <w:tcW w:w="832" w:type="pct"/>
            <w:vMerge w:val="restart"/>
            <w:shd w:val="clear" w:color="auto" w:fill="auto"/>
            <w:vAlign w:val="bottom"/>
            <w:hideMark/>
          </w:tcPr>
          <w:p w14:paraId="61C07C82" w14:textId="6956B578"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 xml:space="preserve">Index </w:t>
            </w:r>
            <w:r w:rsidR="00B9053E" w:rsidRPr="00B9053E">
              <w:rPr>
                <w:rFonts w:ascii="Book Antiqua" w:eastAsia="Times New Roman" w:hAnsi="Book Antiqua"/>
                <w:sz w:val="24"/>
                <w:szCs w:val="24"/>
              </w:rPr>
              <w:t>c</w:t>
            </w:r>
            <w:r w:rsidRPr="00B9053E">
              <w:rPr>
                <w:rFonts w:ascii="Book Antiqua" w:eastAsia="Times New Roman" w:hAnsi="Book Antiqua"/>
                <w:sz w:val="24"/>
                <w:szCs w:val="24"/>
              </w:rPr>
              <w:t>ryptogenic stroke</w:t>
            </w:r>
          </w:p>
        </w:tc>
        <w:tc>
          <w:tcPr>
            <w:tcW w:w="596" w:type="pct"/>
            <w:shd w:val="clear" w:color="auto" w:fill="auto"/>
            <w:vAlign w:val="bottom"/>
            <w:hideMark/>
          </w:tcPr>
          <w:p w14:paraId="3075791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25B4515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238</w:t>
            </w:r>
          </w:p>
        </w:tc>
        <w:tc>
          <w:tcPr>
            <w:tcW w:w="714" w:type="pct"/>
            <w:shd w:val="clear" w:color="auto" w:fill="auto"/>
            <w:vAlign w:val="bottom"/>
            <w:hideMark/>
          </w:tcPr>
          <w:p w14:paraId="11A1172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324</w:t>
            </w:r>
          </w:p>
        </w:tc>
        <w:tc>
          <w:tcPr>
            <w:tcW w:w="715" w:type="pct"/>
            <w:shd w:val="clear" w:color="auto" w:fill="auto"/>
            <w:vAlign w:val="bottom"/>
            <w:hideMark/>
          </w:tcPr>
          <w:p w14:paraId="6C00FA0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165</w:t>
            </w:r>
          </w:p>
        </w:tc>
        <w:tc>
          <w:tcPr>
            <w:tcW w:w="714" w:type="pct"/>
            <w:shd w:val="clear" w:color="000000" w:fill="FFFFFF"/>
            <w:vAlign w:val="bottom"/>
            <w:hideMark/>
          </w:tcPr>
          <w:p w14:paraId="7C84720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441</w:t>
            </w:r>
          </w:p>
        </w:tc>
        <w:tc>
          <w:tcPr>
            <w:tcW w:w="714" w:type="pct"/>
            <w:shd w:val="clear" w:color="auto" w:fill="auto"/>
            <w:vAlign w:val="bottom"/>
            <w:hideMark/>
          </w:tcPr>
          <w:p w14:paraId="001732B7"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0EB9997D" w14:textId="77777777" w:rsidTr="0000051A">
        <w:trPr>
          <w:trHeight w:val="615"/>
        </w:trPr>
        <w:tc>
          <w:tcPr>
            <w:tcW w:w="832" w:type="pct"/>
            <w:vMerge/>
            <w:vAlign w:val="center"/>
            <w:hideMark/>
          </w:tcPr>
          <w:p w14:paraId="6CB016FC"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3A6EC4C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467F673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235</w:t>
            </w:r>
          </w:p>
        </w:tc>
        <w:tc>
          <w:tcPr>
            <w:tcW w:w="714" w:type="pct"/>
            <w:shd w:val="clear" w:color="auto" w:fill="auto"/>
            <w:vAlign w:val="bottom"/>
            <w:hideMark/>
          </w:tcPr>
          <w:p w14:paraId="20A6DAC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329</w:t>
            </w:r>
          </w:p>
        </w:tc>
        <w:tc>
          <w:tcPr>
            <w:tcW w:w="715" w:type="pct"/>
            <w:shd w:val="clear" w:color="auto" w:fill="auto"/>
            <w:vAlign w:val="bottom"/>
            <w:hideMark/>
          </w:tcPr>
          <w:p w14:paraId="3C23060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163</w:t>
            </w:r>
          </w:p>
        </w:tc>
        <w:tc>
          <w:tcPr>
            <w:tcW w:w="714" w:type="pct"/>
            <w:shd w:val="clear" w:color="000000" w:fill="FFFFFF"/>
            <w:vAlign w:val="bottom"/>
            <w:hideMark/>
          </w:tcPr>
          <w:p w14:paraId="26AB850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223</w:t>
            </w:r>
          </w:p>
        </w:tc>
        <w:tc>
          <w:tcPr>
            <w:tcW w:w="714" w:type="pct"/>
            <w:shd w:val="clear" w:color="auto" w:fill="auto"/>
            <w:vAlign w:val="bottom"/>
            <w:hideMark/>
          </w:tcPr>
          <w:p w14:paraId="1D1A22E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61EFF4B8" w14:textId="77777777" w:rsidTr="0000051A">
        <w:trPr>
          <w:trHeight w:val="315"/>
        </w:trPr>
        <w:tc>
          <w:tcPr>
            <w:tcW w:w="832" w:type="pct"/>
            <w:vMerge w:val="restart"/>
            <w:shd w:val="clear" w:color="auto" w:fill="auto"/>
            <w:vAlign w:val="bottom"/>
            <w:hideMark/>
          </w:tcPr>
          <w:p w14:paraId="01421247"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Index TIA</w:t>
            </w:r>
          </w:p>
        </w:tc>
        <w:tc>
          <w:tcPr>
            <w:tcW w:w="596" w:type="pct"/>
            <w:shd w:val="clear" w:color="auto" w:fill="auto"/>
            <w:vAlign w:val="bottom"/>
            <w:hideMark/>
          </w:tcPr>
          <w:p w14:paraId="5EC3D44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19B49C1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0D5D96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122</w:t>
            </w:r>
          </w:p>
        </w:tc>
        <w:tc>
          <w:tcPr>
            <w:tcW w:w="715" w:type="pct"/>
            <w:shd w:val="clear" w:color="auto" w:fill="auto"/>
            <w:vAlign w:val="bottom"/>
            <w:hideMark/>
          </w:tcPr>
          <w:p w14:paraId="6703231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33</w:t>
            </w:r>
          </w:p>
        </w:tc>
        <w:tc>
          <w:tcPr>
            <w:tcW w:w="714" w:type="pct"/>
            <w:shd w:val="clear" w:color="000000" w:fill="FFFFFF"/>
            <w:vAlign w:val="bottom"/>
            <w:hideMark/>
          </w:tcPr>
          <w:p w14:paraId="7E65B97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1F88E61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7FD4F24C" w14:textId="77777777" w:rsidTr="0000051A">
        <w:trPr>
          <w:trHeight w:val="615"/>
        </w:trPr>
        <w:tc>
          <w:tcPr>
            <w:tcW w:w="832" w:type="pct"/>
            <w:vMerge/>
            <w:vAlign w:val="center"/>
            <w:hideMark/>
          </w:tcPr>
          <w:p w14:paraId="4D8C140E"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11EA356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6110765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F99602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132</w:t>
            </w:r>
          </w:p>
        </w:tc>
        <w:tc>
          <w:tcPr>
            <w:tcW w:w="715" w:type="pct"/>
            <w:shd w:val="clear" w:color="auto" w:fill="auto"/>
            <w:vAlign w:val="bottom"/>
            <w:hideMark/>
          </w:tcPr>
          <w:p w14:paraId="4A0A322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42</w:t>
            </w:r>
          </w:p>
        </w:tc>
        <w:tc>
          <w:tcPr>
            <w:tcW w:w="714" w:type="pct"/>
            <w:shd w:val="clear" w:color="000000" w:fill="FFFFFF"/>
            <w:vAlign w:val="bottom"/>
            <w:hideMark/>
          </w:tcPr>
          <w:p w14:paraId="0433ADC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D9FA04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r>
      <w:tr w:rsidR="0000051A" w:rsidRPr="00CC7AF5" w14:paraId="2D22EEDB" w14:textId="77777777" w:rsidTr="0000051A">
        <w:trPr>
          <w:trHeight w:val="315"/>
        </w:trPr>
        <w:tc>
          <w:tcPr>
            <w:tcW w:w="832" w:type="pct"/>
            <w:vMerge w:val="restart"/>
            <w:shd w:val="clear" w:color="auto" w:fill="auto"/>
            <w:vAlign w:val="bottom"/>
            <w:hideMark/>
          </w:tcPr>
          <w:p w14:paraId="27604F63"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TEE with moderate- severe shunt</w:t>
            </w:r>
          </w:p>
        </w:tc>
        <w:tc>
          <w:tcPr>
            <w:tcW w:w="596" w:type="pct"/>
            <w:shd w:val="clear" w:color="auto" w:fill="auto"/>
            <w:vAlign w:val="bottom"/>
            <w:hideMark/>
          </w:tcPr>
          <w:p w14:paraId="34D2538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03DAE4E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7F8BD4E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250</w:t>
            </w:r>
          </w:p>
        </w:tc>
        <w:tc>
          <w:tcPr>
            <w:tcW w:w="715" w:type="pct"/>
            <w:shd w:val="clear" w:color="auto" w:fill="auto"/>
            <w:vAlign w:val="bottom"/>
            <w:hideMark/>
          </w:tcPr>
          <w:p w14:paraId="3274304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135</w:t>
            </w:r>
          </w:p>
        </w:tc>
        <w:tc>
          <w:tcPr>
            <w:tcW w:w="714" w:type="pct"/>
            <w:shd w:val="clear" w:color="000000" w:fill="FFFFFF"/>
            <w:vAlign w:val="bottom"/>
            <w:hideMark/>
          </w:tcPr>
          <w:p w14:paraId="2E6C3B9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348</w:t>
            </w:r>
          </w:p>
        </w:tc>
        <w:tc>
          <w:tcPr>
            <w:tcW w:w="714" w:type="pct"/>
            <w:shd w:val="clear" w:color="auto" w:fill="auto"/>
            <w:vAlign w:val="bottom"/>
            <w:hideMark/>
          </w:tcPr>
          <w:p w14:paraId="093764CE"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385</w:t>
            </w:r>
          </w:p>
        </w:tc>
      </w:tr>
      <w:tr w:rsidR="0000051A" w:rsidRPr="00CC7AF5" w14:paraId="5E7F71B0" w14:textId="77777777" w:rsidTr="0000051A">
        <w:trPr>
          <w:trHeight w:val="615"/>
        </w:trPr>
        <w:tc>
          <w:tcPr>
            <w:tcW w:w="832" w:type="pct"/>
            <w:vMerge/>
            <w:vAlign w:val="center"/>
            <w:hideMark/>
          </w:tcPr>
          <w:p w14:paraId="30320DFE"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0B4F993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07B5F24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6A1C6E13"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231</w:t>
            </w:r>
          </w:p>
        </w:tc>
        <w:tc>
          <w:tcPr>
            <w:tcW w:w="715" w:type="pct"/>
            <w:shd w:val="clear" w:color="auto" w:fill="auto"/>
            <w:vAlign w:val="bottom"/>
            <w:hideMark/>
          </w:tcPr>
          <w:p w14:paraId="5FB7B866"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112</w:t>
            </w:r>
          </w:p>
        </w:tc>
        <w:tc>
          <w:tcPr>
            <w:tcW w:w="714" w:type="pct"/>
            <w:shd w:val="clear" w:color="000000" w:fill="FFFFFF"/>
            <w:vAlign w:val="bottom"/>
            <w:hideMark/>
          </w:tcPr>
          <w:p w14:paraId="262A17A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173</w:t>
            </w:r>
          </w:p>
        </w:tc>
        <w:tc>
          <w:tcPr>
            <w:tcW w:w="714" w:type="pct"/>
            <w:shd w:val="clear" w:color="auto" w:fill="auto"/>
            <w:vAlign w:val="bottom"/>
            <w:hideMark/>
          </w:tcPr>
          <w:p w14:paraId="37DAC334"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352</w:t>
            </w:r>
          </w:p>
        </w:tc>
      </w:tr>
      <w:tr w:rsidR="0000051A" w:rsidRPr="00CC7AF5" w14:paraId="5500141F" w14:textId="77777777" w:rsidTr="0000051A">
        <w:trPr>
          <w:trHeight w:val="315"/>
        </w:trPr>
        <w:tc>
          <w:tcPr>
            <w:tcW w:w="832" w:type="pct"/>
            <w:vMerge w:val="restart"/>
            <w:shd w:val="clear" w:color="auto" w:fill="auto"/>
            <w:vAlign w:val="bottom"/>
            <w:hideMark/>
          </w:tcPr>
          <w:p w14:paraId="5A3957EF" w14:textId="3D6A409A"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 xml:space="preserve">Atrial </w:t>
            </w:r>
            <w:r w:rsidR="00B9053E" w:rsidRPr="00B9053E">
              <w:rPr>
                <w:rFonts w:ascii="Book Antiqua" w:eastAsia="Times New Roman" w:hAnsi="Book Antiqua"/>
                <w:sz w:val="24"/>
                <w:szCs w:val="24"/>
              </w:rPr>
              <w:t>septal an</w:t>
            </w:r>
            <w:r w:rsidRPr="00B9053E">
              <w:rPr>
                <w:rFonts w:ascii="Book Antiqua" w:eastAsia="Times New Roman" w:hAnsi="Book Antiqua"/>
                <w:sz w:val="24"/>
                <w:szCs w:val="24"/>
              </w:rPr>
              <w:t>eurysm &gt; 10</w:t>
            </w:r>
            <w:r w:rsidR="00B9053E">
              <w:rPr>
                <w:rFonts w:ascii="Book Antiqua" w:eastAsia="Times New Roman" w:hAnsi="Book Antiqua" w:hint="eastAsia"/>
                <w:sz w:val="24"/>
                <w:szCs w:val="24"/>
                <w:lang w:eastAsia="zh-CN"/>
              </w:rPr>
              <w:t xml:space="preserve"> </w:t>
            </w:r>
            <w:r w:rsidRPr="00B9053E">
              <w:rPr>
                <w:rFonts w:ascii="Book Antiqua" w:eastAsia="Times New Roman" w:hAnsi="Book Antiqua"/>
                <w:sz w:val="24"/>
                <w:szCs w:val="24"/>
              </w:rPr>
              <w:t>mm</w:t>
            </w:r>
          </w:p>
        </w:tc>
        <w:tc>
          <w:tcPr>
            <w:tcW w:w="596" w:type="pct"/>
            <w:shd w:val="clear" w:color="auto" w:fill="auto"/>
            <w:vAlign w:val="bottom"/>
            <w:hideMark/>
          </w:tcPr>
          <w:p w14:paraId="64EF5459"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4C83C31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75DFD3E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158</w:t>
            </w:r>
          </w:p>
        </w:tc>
        <w:tc>
          <w:tcPr>
            <w:tcW w:w="715" w:type="pct"/>
            <w:shd w:val="clear" w:color="auto" w:fill="auto"/>
            <w:vAlign w:val="bottom"/>
            <w:hideMark/>
          </w:tcPr>
          <w:p w14:paraId="26D1CFA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47</w:t>
            </w:r>
          </w:p>
        </w:tc>
        <w:tc>
          <w:tcPr>
            <w:tcW w:w="714" w:type="pct"/>
            <w:shd w:val="clear" w:color="000000" w:fill="FFFFFF"/>
            <w:vAlign w:val="bottom"/>
            <w:hideMark/>
          </w:tcPr>
          <w:p w14:paraId="5A1878C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86</w:t>
            </w:r>
          </w:p>
        </w:tc>
        <w:tc>
          <w:tcPr>
            <w:tcW w:w="714" w:type="pct"/>
            <w:shd w:val="clear" w:color="auto" w:fill="auto"/>
            <w:vAlign w:val="bottom"/>
            <w:hideMark/>
          </w:tcPr>
          <w:p w14:paraId="77DF850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180</w:t>
            </w:r>
          </w:p>
        </w:tc>
      </w:tr>
      <w:tr w:rsidR="0000051A" w:rsidRPr="00CC7AF5" w14:paraId="3EE66AD1" w14:textId="77777777" w:rsidTr="0000051A">
        <w:trPr>
          <w:trHeight w:val="615"/>
        </w:trPr>
        <w:tc>
          <w:tcPr>
            <w:tcW w:w="832" w:type="pct"/>
            <w:vMerge/>
            <w:vAlign w:val="center"/>
            <w:hideMark/>
          </w:tcPr>
          <w:p w14:paraId="7F10BF5A" w14:textId="77777777" w:rsidR="0000051A" w:rsidRPr="00B9053E"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4089D49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02AD3FC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 -</w:t>
            </w:r>
          </w:p>
        </w:tc>
        <w:tc>
          <w:tcPr>
            <w:tcW w:w="714" w:type="pct"/>
            <w:shd w:val="clear" w:color="auto" w:fill="auto"/>
            <w:vAlign w:val="bottom"/>
            <w:hideMark/>
          </w:tcPr>
          <w:p w14:paraId="4B73B0F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165</w:t>
            </w:r>
          </w:p>
        </w:tc>
        <w:tc>
          <w:tcPr>
            <w:tcW w:w="715" w:type="pct"/>
            <w:shd w:val="clear" w:color="auto" w:fill="auto"/>
            <w:vAlign w:val="bottom"/>
            <w:hideMark/>
          </w:tcPr>
          <w:p w14:paraId="3058FC7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45</w:t>
            </w:r>
          </w:p>
        </w:tc>
        <w:tc>
          <w:tcPr>
            <w:tcW w:w="714" w:type="pct"/>
            <w:shd w:val="clear" w:color="000000" w:fill="FFFFFF"/>
            <w:vAlign w:val="bottom"/>
            <w:hideMark/>
          </w:tcPr>
          <w:p w14:paraId="60DAB1C1"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4" w:type="pct"/>
            <w:shd w:val="clear" w:color="auto" w:fill="auto"/>
            <w:vAlign w:val="bottom"/>
            <w:hideMark/>
          </w:tcPr>
          <w:p w14:paraId="40E2265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169</w:t>
            </w:r>
          </w:p>
        </w:tc>
      </w:tr>
      <w:tr w:rsidR="0000051A" w:rsidRPr="00CC7AF5" w14:paraId="3DEAB2DD" w14:textId="77777777" w:rsidTr="0000051A">
        <w:trPr>
          <w:trHeight w:val="315"/>
        </w:trPr>
        <w:tc>
          <w:tcPr>
            <w:tcW w:w="832" w:type="pct"/>
            <w:vMerge w:val="restart"/>
            <w:shd w:val="clear" w:color="auto" w:fill="auto"/>
            <w:vAlign w:val="bottom"/>
            <w:hideMark/>
          </w:tcPr>
          <w:p w14:paraId="289CB423" w14:textId="77777777" w:rsidR="0000051A" w:rsidRPr="00B9053E" w:rsidRDefault="0000051A" w:rsidP="0000051A">
            <w:pPr>
              <w:spacing w:after="0" w:line="360" w:lineRule="auto"/>
              <w:jc w:val="both"/>
              <w:rPr>
                <w:rFonts w:ascii="Book Antiqua" w:eastAsia="Times New Roman" w:hAnsi="Book Antiqua"/>
                <w:sz w:val="24"/>
                <w:szCs w:val="24"/>
              </w:rPr>
            </w:pPr>
            <w:r w:rsidRPr="00B9053E">
              <w:rPr>
                <w:rFonts w:ascii="Book Antiqua" w:eastAsia="Times New Roman" w:hAnsi="Book Antiqua"/>
                <w:sz w:val="24"/>
                <w:szCs w:val="24"/>
              </w:rPr>
              <w:t>&gt; 1 previous TIA or stroke</w:t>
            </w:r>
          </w:p>
        </w:tc>
        <w:tc>
          <w:tcPr>
            <w:tcW w:w="596" w:type="pct"/>
            <w:shd w:val="clear" w:color="auto" w:fill="auto"/>
            <w:vAlign w:val="bottom"/>
            <w:hideMark/>
          </w:tcPr>
          <w:p w14:paraId="1EB75EE2"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PFO Closure</w:t>
            </w:r>
          </w:p>
        </w:tc>
        <w:tc>
          <w:tcPr>
            <w:tcW w:w="715" w:type="pct"/>
            <w:shd w:val="clear" w:color="000000" w:fill="FFFFFF"/>
            <w:vAlign w:val="bottom"/>
            <w:hideMark/>
          </w:tcPr>
          <w:p w14:paraId="7BBFD87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10</w:t>
            </w:r>
          </w:p>
        </w:tc>
        <w:tc>
          <w:tcPr>
            <w:tcW w:w="714" w:type="pct"/>
            <w:shd w:val="clear" w:color="auto" w:fill="auto"/>
            <w:vAlign w:val="bottom"/>
            <w:hideMark/>
          </w:tcPr>
          <w:p w14:paraId="09E061AB"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5" w:type="pct"/>
            <w:shd w:val="clear" w:color="auto" w:fill="auto"/>
            <w:vAlign w:val="bottom"/>
            <w:hideMark/>
          </w:tcPr>
          <w:p w14:paraId="000F8A2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76</w:t>
            </w:r>
          </w:p>
        </w:tc>
        <w:tc>
          <w:tcPr>
            <w:tcW w:w="714" w:type="pct"/>
            <w:shd w:val="clear" w:color="000000" w:fill="FFFFFF"/>
            <w:vAlign w:val="bottom"/>
            <w:hideMark/>
          </w:tcPr>
          <w:p w14:paraId="6F33DA60"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68</w:t>
            </w:r>
          </w:p>
        </w:tc>
        <w:tc>
          <w:tcPr>
            <w:tcW w:w="714" w:type="pct"/>
            <w:shd w:val="clear" w:color="auto" w:fill="auto"/>
            <w:vAlign w:val="bottom"/>
            <w:hideMark/>
          </w:tcPr>
          <w:p w14:paraId="334D7768"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111</w:t>
            </w:r>
          </w:p>
        </w:tc>
      </w:tr>
      <w:tr w:rsidR="0000051A" w:rsidRPr="00CC7AF5" w14:paraId="37CF1275" w14:textId="77777777" w:rsidTr="0000051A">
        <w:trPr>
          <w:trHeight w:val="615"/>
        </w:trPr>
        <w:tc>
          <w:tcPr>
            <w:tcW w:w="832" w:type="pct"/>
            <w:vMerge/>
            <w:vAlign w:val="center"/>
            <w:hideMark/>
          </w:tcPr>
          <w:p w14:paraId="6FDC9935" w14:textId="77777777" w:rsidR="0000051A" w:rsidRPr="00CC7AF5" w:rsidRDefault="0000051A" w:rsidP="0000051A">
            <w:pPr>
              <w:spacing w:after="0" w:line="360" w:lineRule="auto"/>
              <w:jc w:val="both"/>
              <w:rPr>
                <w:rFonts w:ascii="Book Antiqua" w:eastAsia="Times New Roman" w:hAnsi="Book Antiqua"/>
                <w:sz w:val="24"/>
                <w:szCs w:val="24"/>
              </w:rPr>
            </w:pPr>
          </w:p>
        </w:tc>
        <w:tc>
          <w:tcPr>
            <w:tcW w:w="596" w:type="pct"/>
            <w:shd w:val="clear" w:color="auto" w:fill="auto"/>
            <w:vAlign w:val="bottom"/>
            <w:hideMark/>
          </w:tcPr>
          <w:p w14:paraId="7CEE66AF"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Medical therapy</w:t>
            </w:r>
          </w:p>
        </w:tc>
        <w:tc>
          <w:tcPr>
            <w:tcW w:w="715" w:type="pct"/>
            <w:shd w:val="clear" w:color="000000" w:fill="FFFFFF"/>
            <w:vAlign w:val="bottom"/>
            <w:hideMark/>
          </w:tcPr>
          <w:p w14:paraId="60E63F15"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w:t>
            </w:r>
          </w:p>
        </w:tc>
        <w:tc>
          <w:tcPr>
            <w:tcW w:w="714" w:type="pct"/>
            <w:shd w:val="clear" w:color="auto" w:fill="auto"/>
            <w:vAlign w:val="bottom"/>
            <w:hideMark/>
          </w:tcPr>
          <w:p w14:paraId="7C0EFE0A"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w:t>
            </w:r>
          </w:p>
        </w:tc>
        <w:tc>
          <w:tcPr>
            <w:tcW w:w="715" w:type="pct"/>
            <w:shd w:val="clear" w:color="auto" w:fill="auto"/>
            <w:vAlign w:val="bottom"/>
            <w:hideMark/>
          </w:tcPr>
          <w:p w14:paraId="6634B7A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79</w:t>
            </w:r>
          </w:p>
        </w:tc>
        <w:tc>
          <w:tcPr>
            <w:tcW w:w="714" w:type="pct"/>
            <w:shd w:val="clear" w:color="000000" w:fill="FFFFFF"/>
            <w:vAlign w:val="bottom"/>
            <w:hideMark/>
          </w:tcPr>
          <w:p w14:paraId="0F772CDC" w14:textId="77777777" w:rsidR="0000051A" w:rsidRPr="00CC7AF5" w:rsidRDefault="0000051A" w:rsidP="0000051A">
            <w:pPr>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24</w:t>
            </w:r>
          </w:p>
        </w:tc>
        <w:tc>
          <w:tcPr>
            <w:tcW w:w="714" w:type="pct"/>
            <w:shd w:val="clear" w:color="auto" w:fill="auto"/>
            <w:vAlign w:val="bottom"/>
            <w:hideMark/>
          </w:tcPr>
          <w:p w14:paraId="6A00B28F" w14:textId="77777777" w:rsidR="0000051A" w:rsidRPr="00CC7AF5" w:rsidRDefault="0000051A" w:rsidP="0000051A">
            <w:pPr>
              <w:keepNext/>
              <w:spacing w:after="0" w:line="360" w:lineRule="auto"/>
              <w:jc w:val="both"/>
              <w:rPr>
                <w:rFonts w:ascii="Book Antiqua" w:eastAsia="Times New Roman" w:hAnsi="Book Antiqua"/>
                <w:sz w:val="24"/>
                <w:szCs w:val="24"/>
              </w:rPr>
            </w:pPr>
            <w:r w:rsidRPr="00CC7AF5">
              <w:rPr>
                <w:rFonts w:ascii="Book Antiqua" w:eastAsia="Times New Roman" w:hAnsi="Book Antiqua"/>
                <w:sz w:val="24"/>
                <w:szCs w:val="24"/>
              </w:rPr>
              <w:t>112</w:t>
            </w:r>
          </w:p>
        </w:tc>
      </w:tr>
    </w:tbl>
    <w:p w14:paraId="3562D52D" w14:textId="417673ED" w:rsidR="00B9053E" w:rsidRDefault="0000051A" w:rsidP="00B9053E">
      <w:pPr>
        <w:pStyle w:val="Caption"/>
        <w:spacing w:after="0" w:line="360" w:lineRule="auto"/>
        <w:jc w:val="both"/>
        <w:rPr>
          <w:rFonts w:ascii="Book Antiqua" w:hAnsi="Book Antiqua"/>
          <w:i w:val="0"/>
          <w:color w:val="auto"/>
          <w:sz w:val="24"/>
          <w:szCs w:val="24"/>
        </w:rPr>
      </w:pPr>
      <w:r w:rsidRPr="00B9053E">
        <w:rPr>
          <w:rFonts w:ascii="Book Antiqua" w:hAnsi="Book Antiqua"/>
          <w:i w:val="0"/>
          <w:color w:val="auto"/>
          <w:sz w:val="24"/>
          <w:szCs w:val="24"/>
        </w:rPr>
        <w:lastRenderedPageBreak/>
        <w:t>CAD</w:t>
      </w:r>
      <w:r w:rsidR="00B9053E" w:rsidRPr="00B9053E">
        <w:rPr>
          <w:rFonts w:ascii="Book Antiqua" w:hAnsi="Book Antiqua"/>
          <w:i w:val="0"/>
          <w:color w:val="auto"/>
          <w:sz w:val="24"/>
          <w:szCs w:val="24"/>
          <w:lang w:eastAsia="zh-CN"/>
        </w:rPr>
        <w:t xml:space="preserve">: </w:t>
      </w:r>
      <w:r w:rsidR="00C62ECC" w:rsidRPr="00B9053E">
        <w:rPr>
          <w:rFonts w:ascii="Book Antiqua" w:hAnsi="Book Antiqua"/>
          <w:i w:val="0"/>
          <w:color w:val="auto"/>
          <w:sz w:val="24"/>
          <w:szCs w:val="24"/>
        </w:rPr>
        <w:t>C</w:t>
      </w:r>
      <w:r w:rsidRPr="00B9053E">
        <w:rPr>
          <w:rFonts w:ascii="Book Antiqua" w:hAnsi="Book Antiqua"/>
          <w:i w:val="0"/>
          <w:color w:val="auto"/>
          <w:sz w:val="24"/>
          <w:szCs w:val="24"/>
        </w:rPr>
        <w:t>oronary artery disease</w:t>
      </w:r>
      <w:r w:rsidR="00B9053E" w:rsidRPr="00B9053E">
        <w:rPr>
          <w:rFonts w:ascii="Book Antiqua" w:hAnsi="Book Antiqua"/>
          <w:i w:val="0"/>
          <w:color w:val="auto"/>
          <w:sz w:val="24"/>
          <w:szCs w:val="24"/>
          <w:lang w:eastAsia="zh-CN"/>
        </w:rPr>
        <w:t>;</w:t>
      </w:r>
      <w:r w:rsidRPr="00B9053E">
        <w:rPr>
          <w:rFonts w:ascii="Book Antiqua" w:hAnsi="Book Antiqua"/>
          <w:i w:val="0"/>
          <w:color w:val="auto"/>
          <w:sz w:val="24"/>
          <w:szCs w:val="24"/>
        </w:rPr>
        <w:t xml:space="preserve"> CHF</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C</w:t>
      </w:r>
      <w:r w:rsidRPr="00B9053E">
        <w:rPr>
          <w:rFonts w:ascii="Book Antiqua" w:hAnsi="Book Antiqua"/>
          <w:i w:val="0"/>
          <w:color w:val="auto"/>
          <w:sz w:val="24"/>
          <w:szCs w:val="24"/>
        </w:rPr>
        <w:t>ongestive heart failure</w:t>
      </w:r>
      <w:r w:rsidR="00B9053E">
        <w:rPr>
          <w:rFonts w:ascii="Book Antiqua" w:hAnsi="Book Antiqua" w:hint="eastAsia"/>
          <w:i w:val="0"/>
          <w:color w:val="auto"/>
          <w:sz w:val="24"/>
          <w:szCs w:val="24"/>
          <w:lang w:eastAsia="zh-CN"/>
        </w:rPr>
        <w:t>;</w:t>
      </w:r>
      <w:r w:rsidRPr="00B9053E">
        <w:rPr>
          <w:rFonts w:ascii="Book Antiqua" w:hAnsi="Book Antiqua"/>
          <w:i w:val="0"/>
          <w:color w:val="auto"/>
          <w:sz w:val="24"/>
          <w:szCs w:val="24"/>
        </w:rPr>
        <w:t xml:space="preserve"> DVT</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D</w:t>
      </w:r>
      <w:r w:rsidRPr="00B9053E">
        <w:rPr>
          <w:rFonts w:ascii="Book Antiqua" w:hAnsi="Book Antiqua"/>
          <w:i w:val="0"/>
          <w:color w:val="auto"/>
          <w:sz w:val="24"/>
          <w:szCs w:val="24"/>
        </w:rPr>
        <w:t>eep vein thrombosis</w:t>
      </w:r>
      <w:r w:rsidR="00B9053E">
        <w:rPr>
          <w:rFonts w:ascii="Book Antiqua" w:hAnsi="Book Antiqua" w:hint="eastAsia"/>
          <w:i w:val="0"/>
          <w:color w:val="auto"/>
          <w:sz w:val="24"/>
          <w:szCs w:val="24"/>
          <w:lang w:eastAsia="zh-CN"/>
        </w:rPr>
        <w:t>;</w:t>
      </w:r>
      <w:r w:rsidRPr="00B9053E">
        <w:rPr>
          <w:rFonts w:ascii="Book Antiqua" w:hAnsi="Book Antiqua"/>
          <w:i w:val="0"/>
          <w:color w:val="auto"/>
          <w:sz w:val="24"/>
          <w:szCs w:val="24"/>
        </w:rPr>
        <w:t xml:space="preserve"> MI</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M</w:t>
      </w:r>
      <w:r w:rsidRPr="00B9053E">
        <w:rPr>
          <w:rFonts w:ascii="Book Antiqua" w:hAnsi="Book Antiqua"/>
          <w:i w:val="0"/>
          <w:color w:val="auto"/>
          <w:sz w:val="24"/>
          <w:szCs w:val="24"/>
        </w:rPr>
        <w:t>yocardial infarction</w:t>
      </w:r>
      <w:r w:rsidR="00B9053E">
        <w:rPr>
          <w:rFonts w:ascii="Book Antiqua" w:hAnsi="Book Antiqua" w:hint="eastAsia"/>
          <w:i w:val="0"/>
          <w:color w:val="auto"/>
          <w:sz w:val="24"/>
          <w:szCs w:val="24"/>
          <w:lang w:eastAsia="zh-CN"/>
        </w:rPr>
        <w:t>;</w:t>
      </w:r>
      <w:r w:rsidRPr="00B9053E">
        <w:rPr>
          <w:rFonts w:ascii="Book Antiqua" w:hAnsi="Book Antiqua"/>
          <w:i w:val="0"/>
          <w:color w:val="auto"/>
          <w:sz w:val="24"/>
          <w:szCs w:val="24"/>
        </w:rPr>
        <w:t xml:space="preserve"> PE</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P</w:t>
      </w:r>
      <w:r w:rsidRPr="00B9053E">
        <w:rPr>
          <w:rFonts w:ascii="Book Antiqua" w:hAnsi="Book Antiqua"/>
          <w:i w:val="0"/>
          <w:color w:val="auto"/>
          <w:sz w:val="24"/>
          <w:szCs w:val="24"/>
        </w:rPr>
        <w:t>ulmonary embolism</w:t>
      </w:r>
      <w:r w:rsidR="00B9053E">
        <w:rPr>
          <w:rFonts w:ascii="Book Antiqua" w:hAnsi="Book Antiqua" w:hint="eastAsia"/>
          <w:i w:val="0"/>
          <w:color w:val="auto"/>
          <w:sz w:val="24"/>
          <w:szCs w:val="24"/>
          <w:lang w:eastAsia="zh-CN"/>
        </w:rPr>
        <w:t>;</w:t>
      </w:r>
      <w:r w:rsidRPr="00B9053E">
        <w:rPr>
          <w:rFonts w:ascii="Book Antiqua" w:hAnsi="Book Antiqua"/>
          <w:i w:val="0"/>
          <w:color w:val="auto"/>
          <w:sz w:val="24"/>
          <w:szCs w:val="24"/>
        </w:rPr>
        <w:t xml:space="preserve"> PFO</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P</w:t>
      </w:r>
      <w:r w:rsidRPr="00B9053E">
        <w:rPr>
          <w:rFonts w:ascii="Book Antiqua" w:hAnsi="Book Antiqua"/>
          <w:i w:val="0"/>
          <w:color w:val="auto"/>
          <w:sz w:val="24"/>
          <w:szCs w:val="24"/>
        </w:rPr>
        <w:t>atent foramen ovale</w:t>
      </w:r>
      <w:r w:rsidR="00B9053E">
        <w:rPr>
          <w:rFonts w:ascii="Book Antiqua" w:hAnsi="Book Antiqua" w:hint="eastAsia"/>
          <w:i w:val="0"/>
          <w:color w:val="auto"/>
          <w:sz w:val="24"/>
          <w:szCs w:val="24"/>
          <w:lang w:eastAsia="zh-CN"/>
        </w:rPr>
        <w:t>;</w:t>
      </w:r>
      <w:r w:rsidRPr="00B9053E">
        <w:rPr>
          <w:rFonts w:ascii="Book Antiqua" w:hAnsi="Book Antiqua"/>
          <w:i w:val="0"/>
          <w:color w:val="auto"/>
          <w:sz w:val="24"/>
          <w:szCs w:val="24"/>
        </w:rPr>
        <w:t xml:space="preserve"> TEE</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T</w:t>
      </w:r>
      <w:r w:rsidRPr="00B9053E">
        <w:rPr>
          <w:rFonts w:ascii="Book Antiqua" w:hAnsi="Book Antiqua"/>
          <w:i w:val="0"/>
          <w:color w:val="auto"/>
          <w:sz w:val="24"/>
          <w:szCs w:val="24"/>
        </w:rPr>
        <w:t>ransesophageal echocardiogram</w:t>
      </w:r>
      <w:r w:rsidR="00B9053E">
        <w:rPr>
          <w:rFonts w:ascii="Book Antiqua" w:hAnsi="Book Antiqua" w:hint="eastAsia"/>
          <w:i w:val="0"/>
          <w:color w:val="auto"/>
          <w:sz w:val="24"/>
          <w:szCs w:val="24"/>
          <w:lang w:eastAsia="zh-CN"/>
        </w:rPr>
        <w:t>;</w:t>
      </w:r>
      <w:r w:rsidR="008442EE">
        <w:rPr>
          <w:rFonts w:ascii="Book Antiqua" w:hAnsi="Book Antiqua"/>
          <w:i w:val="0"/>
          <w:color w:val="auto"/>
          <w:sz w:val="24"/>
          <w:szCs w:val="24"/>
        </w:rPr>
        <w:t xml:space="preserve"> </w:t>
      </w:r>
      <w:r w:rsidRPr="00B9053E">
        <w:rPr>
          <w:rFonts w:ascii="Book Antiqua" w:hAnsi="Book Antiqua"/>
          <w:i w:val="0"/>
          <w:color w:val="auto"/>
          <w:sz w:val="24"/>
          <w:szCs w:val="24"/>
        </w:rPr>
        <w:t>TIA</w:t>
      </w:r>
      <w:r w:rsidR="00B9053E">
        <w:rPr>
          <w:rFonts w:ascii="Book Antiqua" w:hAnsi="Book Antiqua" w:hint="eastAsia"/>
          <w:i w:val="0"/>
          <w:color w:val="auto"/>
          <w:sz w:val="24"/>
          <w:szCs w:val="24"/>
          <w:lang w:eastAsia="zh-CN"/>
        </w:rPr>
        <w:t xml:space="preserve">: </w:t>
      </w:r>
      <w:r w:rsidR="00B9053E" w:rsidRPr="00B9053E">
        <w:rPr>
          <w:rFonts w:ascii="Book Antiqua" w:hAnsi="Book Antiqua"/>
          <w:i w:val="0"/>
          <w:color w:val="auto"/>
          <w:sz w:val="24"/>
          <w:szCs w:val="24"/>
        </w:rPr>
        <w:t>T</w:t>
      </w:r>
      <w:r w:rsidRPr="00B9053E">
        <w:rPr>
          <w:rFonts w:ascii="Book Antiqua" w:hAnsi="Book Antiqua"/>
          <w:i w:val="0"/>
          <w:color w:val="auto"/>
          <w:sz w:val="24"/>
          <w:szCs w:val="24"/>
        </w:rPr>
        <w:t>ransient ischemic attack</w:t>
      </w:r>
      <w:r w:rsidR="00B9053E">
        <w:rPr>
          <w:rFonts w:ascii="Book Antiqua" w:hAnsi="Book Antiqua" w:hint="eastAsia"/>
          <w:i w:val="0"/>
          <w:color w:val="auto"/>
          <w:sz w:val="24"/>
          <w:szCs w:val="24"/>
          <w:lang w:eastAsia="zh-CN"/>
        </w:rPr>
        <w:t>.</w:t>
      </w:r>
      <w:r w:rsidR="008442EE">
        <w:rPr>
          <w:rFonts w:ascii="Book Antiqua" w:hAnsi="Book Antiqua"/>
          <w:i w:val="0"/>
          <w:color w:val="auto"/>
          <w:sz w:val="24"/>
          <w:szCs w:val="24"/>
        </w:rPr>
        <w:t xml:space="preserve"> </w:t>
      </w:r>
    </w:p>
    <w:p w14:paraId="23945B08" w14:textId="77777777" w:rsidR="00B9053E" w:rsidRDefault="00B9053E">
      <w:pPr>
        <w:rPr>
          <w:rFonts w:ascii="Book Antiqua" w:hAnsi="Book Antiqua"/>
          <w:iCs/>
          <w:color w:val="auto"/>
          <w:sz w:val="24"/>
          <w:szCs w:val="24"/>
        </w:rPr>
      </w:pPr>
      <w:r>
        <w:rPr>
          <w:rFonts w:ascii="Book Antiqua" w:hAnsi="Book Antiqua"/>
          <w:i/>
          <w:color w:val="auto"/>
          <w:sz w:val="24"/>
          <w:szCs w:val="24"/>
        </w:rPr>
        <w:br w:type="page"/>
      </w:r>
    </w:p>
    <w:p w14:paraId="3742C29B" w14:textId="3FDA0D1B" w:rsidR="0000051A" w:rsidRPr="00CC7AF5" w:rsidRDefault="0000051A" w:rsidP="00B9053E">
      <w:pPr>
        <w:pStyle w:val="Caption"/>
        <w:spacing w:after="0" w:line="360" w:lineRule="auto"/>
        <w:jc w:val="both"/>
        <w:rPr>
          <w:rFonts w:ascii="Book Antiqua" w:hAnsi="Book Antiqua"/>
          <w:b/>
          <w:i w:val="0"/>
          <w:sz w:val="24"/>
          <w:szCs w:val="24"/>
        </w:rPr>
      </w:pPr>
      <w:r w:rsidRPr="00C62ECC">
        <w:rPr>
          <w:rFonts w:ascii="Book Antiqua" w:hAnsi="Book Antiqua"/>
          <w:b/>
          <w:i w:val="0"/>
          <w:color w:val="000000" w:themeColor="text1"/>
          <w:sz w:val="24"/>
          <w:szCs w:val="24"/>
        </w:rPr>
        <w:lastRenderedPageBreak/>
        <w:t>Table 2</w:t>
      </w:r>
      <w:r w:rsidR="00B9053E" w:rsidRPr="00C62ECC">
        <w:rPr>
          <w:rFonts w:ascii="Book Antiqua" w:hAnsi="Book Antiqua" w:hint="eastAsia"/>
          <w:b/>
          <w:i w:val="0"/>
          <w:color w:val="000000" w:themeColor="text1"/>
          <w:sz w:val="24"/>
          <w:szCs w:val="24"/>
          <w:lang w:eastAsia="zh-CN"/>
        </w:rPr>
        <w:t xml:space="preserve"> </w:t>
      </w:r>
      <w:r w:rsidRPr="00C62ECC">
        <w:rPr>
          <w:rFonts w:ascii="Book Antiqua" w:hAnsi="Book Antiqua"/>
          <w:b/>
          <w:i w:val="0"/>
          <w:color w:val="000000" w:themeColor="text1"/>
          <w:sz w:val="24"/>
          <w:szCs w:val="24"/>
        </w:rPr>
        <w:t>Details of the included randomized controlled trials</w:t>
      </w:r>
    </w:p>
    <w:tbl>
      <w:tblPr>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5"/>
        <w:gridCol w:w="1609"/>
        <w:gridCol w:w="2451"/>
        <w:gridCol w:w="1235"/>
        <w:gridCol w:w="1207"/>
        <w:gridCol w:w="1064"/>
        <w:gridCol w:w="1980"/>
      </w:tblGrid>
      <w:tr w:rsidR="0000051A" w:rsidRPr="00CC7AF5" w14:paraId="1AC1B843" w14:textId="77777777" w:rsidTr="0000051A">
        <w:trPr>
          <w:trHeight w:val="368"/>
          <w:tblHeader/>
        </w:trPr>
        <w:tc>
          <w:tcPr>
            <w:tcW w:w="1390" w:type="dxa"/>
            <w:tcMar>
              <w:top w:w="0" w:type="dxa"/>
              <w:left w:w="45" w:type="dxa"/>
              <w:bottom w:w="0" w:type="dxa"/>
              <w:right w:w="45" w:type="dxa"/>
            </w:tcMar>
            <w:vAlign w:val="bottom"/>
            <w:hideMark/>
          </w:tcPr>
          <w:p w14:paraId="17307BB8" w14:textId="77777777" w:rsidR="0000051A" w:rsidRPr="00CC7AF5" w:rsidRDefault="0000051A"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Study name</w:t>
            </w:r>
          </w:p>
        </w:tc>
        <w:tc>
          <w:tcPr>
            <w:tcW w:w="1531" w:type="dxa"/>
            <w:tcMar>
              <w:top w:w="0" w:type="dxa"/>
              <w:left w:w="45" w:type="dxa"/>
              <w:bottom w:w="0" w:type="dxa"/>
              <w:right w:w="45" w:type="dxa"/>
            </w:tcMar>
            <w:vAlign w:val="bottom"/>
            <w:hideMark/>
          </w:tcPr>
          <w:p w14:paraId="3A06F94B" w14:textId="77777777" w:rsidR="0000051A" w:rsidRPr="00CC7AF5" w:rsidRDefault="0000051A"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Type of study</w:t>
            </w:r>
          </w:p>
        </w:tc>
        <w:tc>
          <w:tcPr>
            <w:tcW w:w="2280" w:type="dxa"/>
            <w:tcMar>
              <w:top w:w="0" w:type="dxa"/>
              <w:left w:w="45" w:type="dxa"/>
              <w:bottom w:w="0" w:type="dxa"/>
              <w:right w:w="45" w:type="dxa"/>
            </w:tcMar>
            <w:vAlign w:val="bottom"/>
            <w:hideMark/>
          </w:tcPr>
          <w:p w14:paraId="3896759B" w14:textId="77777777" w:rsidR="0000051A" w:rsidRPr="00CC7AF5" w:rsidRDefault="0000051A"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Devices used</w:t>
            </w:r>
          </w:p>
        </w:tc>
        <w:tc>
          <w:tcPr>
            <w:tcW w:w="1274" w:type="dxa"/>
            <w:tcMar>
              <w:top w:w="0" w:type="dxa"/>
              <w:left w:w="45" w:type="dxa"/>
              <w:bottom w:w="0" w:type="dxa"/>
              <w:right w:w="45" w:type="dxa"/>
            </w:tcMar>
            <w:vAlign w:val="bottom"/>
            <w:hideMark/>
          </w:tcPr>
          <w:p w14:paraId="7F2AA075" w14:textId="46D0417A" w:rsidR="0000051A" w:rsidRPr="00B9053E" w:rsidRDefault="00B9053E" w:rsidP="00B9053E">
            <w:pPr>
              <w:spacing w:after="0" w:line="276" w:lineRule="auto"/>
              <w:jc w:val="both"/>
              <w:rPr>
                <w:rFonts w:ascii="Book Antiqua" w:eastAsiaTheme="minorEastAsia" w:hAnsi="Book Antiqua" w:cs="Arial"/>
                <w:b/>
                <w:sz w:val="24"/>
                <w:szCs w:val="24"/>
                <w:lang w:eastAsia="zh-CN"/>
              </w:rPr>
            </w:pPr>
            <w:r>
              <w:rPr>
                <w:rFonts w:ascii="Book Antiqua" w:eastAsia="Times New Roman" w:hAnsi="Book Antiqua" w:cs="Arial"/>
                <w:b/>
                <w:sz w:val="24"/>
                <w:szCs w:val="24"/>
              </w:rPr>
              <w:t>Follow-up (median or mean)</w:t>
            </w:r>
            <w:r>
              <w:rPr>
                <w:rFonts w:ascii="Book Antiqua" w:eastAsia="Times New Roman" w:hAnsi="Book Antiqua" w:cs="Arial" w:hint="eastAsia"/>
                <w:b/>
                <w:sz w:val="24"/>
                <w:szCs w:val="24"/>
                <w:lang w:eastAsia="zh-CN"/>
              </w:rPr>
              <w:t>, (mo)</w:t>
            </w:r>
          </w:p>
        </w:tc>
        <w:tc>
          <w:tcPr>
            <w:tcW w:w="1260" w:type="dxa"/>
            <w:tcMar>
              <w:top w:w="0" w:type="dxa"/>
              <w:left w:w="45" w:type="dxa"/>
              <w:bottom w:w="0" w:type="dxa"/>
              <w:right w:w="45" w:type="dxa"/>
            </w:tcMar>
            <w:vAlign w:val="bottom"/>
            <w:hideMark/>
          </w:tcPr>
          <w:p w14:paraId="215AB0F3" w14:textId="659A36C1" w:rsidR="0000051A" w:rsidRPr="00CC7AF5" w:rsidRDefault="0000051A"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 xml:space="preserve">PFO </w:t>
            </w:r>
            <w:r w:rsidR="00B9053E" w:rsidRPr="00CC7AF5">
              <w:rPr>
                <w:rFonts w:ascii="Book Antiqua" w:eastAsia="Times New Roman" w:hAnsi="Book Antiqua" w:cs="Arial"/>
                <w:b/>
                <w:sz w:val="24"/>
                <w:szCs w:val="24"/>
              </w:rPr>
              <w:t>closure</w:t>
            </w:r>
          </w:p>
          <w:p w14:paraId="2F432B47" w14:textId="1C1A596E" w:rsidR="0000051A" w:rsidRPr="00CC7AF5" w:rsidRDefault="00B9053E"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d</w:t>
            </w:r>
            <w:r w:rsidR="0000051A" w:rsidRPr="00CC7AF5">
              <w:rPr>
                <w:rFonts w:ascii="Book Antiqua" w:eastAsia="Times New Roman" w:hAnsi="Book Antiqua" w:cs="Arial"/>
                <w:b/>
                <w:sz w:val="24"/>
                <w:szCs w:val="24"/>
              </w:rPr>
              <w:t>evice</w:t>
            </w:r>
          </w:p>
        </w:tc>
        <w:tc>
          <w:tcPr>
            <w:tcW w:w="1077" w:type="dxa"/>
            <w:tcMar>
              <w:top w:w="0" w:type="dxa"/>
              <w:left w:w="45" w:type="dxa"/>
              <w:bottom w:w="0" w:type="dxa"/>
              <w:right w:w="45" w:type="dxa"/>
            </w:tcMar>
            <w:vAlign w:val="bottom"/>
            <w:hideMark/>
          </w:tcPr>
          <w:p w14:paraId="3EE003D5" w14:textId="77777777" w:rsidR="0000051A" w:rsidRPr="00CC7AF5" w:rsidRDefault="0000051A"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Medical therapy</w:t>
            </w:r>
          </w:p>
        </w:tc>
        <w:tc>
          <w:tcPr>
            <w:tcW w:w="2099" w:type="dxa"/>
            <w:tcMar>
              <w:top w:w="0" w:type="dxa"/>
              <w:left w:w="45" w:type="dxa"/>
              <w:bottom w:w="0" w:type="dxa"/>
              <w:right w:w="45" w:type="dxa"/>
            </w:tcMar>
            <w:vAlign w:val="bottom"/>
            <w:hideMark/>
          </w:tcPr>
          <w:p w14:paraId="32FFCF55" w14:textId="77777777" w:rsidR="0000051A" w:rsidRPr="00CC7AF5" w:rsidRDefault="0000051A" w:rsidP="0000051A">
            <w:pPr>
              <w:spacing w:after="0" w:line="276" w:lineRule="auto"/>
              <w:jc w:val="both"/>
              <w:rPr>
                <w:rFonts w:ascii="Book Antiqua" w:eastAsia="Times New Roman" w:hAnsi="Book Antiqua" w:cs="Arial"/>
                <w:b/>
                <w:sz w:val="24"/>
                <w:szCs w:val="24"/>
              </w:rPr>
            </w:pPr>
            <w:r w:rsidRPr="00CC7AF5">
              <w:rPr>
                <w:rFonts w:ascii="Book Antiqua" w:eastAsia="Times New Roman" w:hAnsi="Book Antiqua" w:cs="Arial"/>
                <w:b/>
                <w:sz w:val="24"/>
                <w:szCs w:val="24"/>
              </w:rPr>
              <w:t>Primary composite end point</w:t>
            </w:r>
          </w:p>
        </w:tc>
      </w:tr>
      <w:tr w:rsidR="0000051A" w:rsidRPr="00CC7AF5" w14:paraId="0088BA41" w14:textId="77777777" w:rsidTr="0000051A">
        <w:trPr>
          <w:trHeight w:val="368"/>
          <w:tblHeader/>
        </w:trPr>
        <w:tc>
          <w:tcPr>
            <w:tcW w:w="1390" w:type="dxa"/>
            <w:tcMar>
              <w:top w:w="0" w:type="dxa"/>
              <w:left w:w="45" w:type="dxa"/>
              <w:bottom w:w="0" w:type="dxa"/>
              <w:right w:w="45" w:type="dxa"/>
            </w:tcMar>
            <w:vAlign w:val="bottom"/>
            <w:hideMark/>
          </w:tcPr>
          <w:p w14:paraId="14C6A7A7" w14:textId="77777777" w:rsidR="0000051A" w:rsidRPr="00B9053E" w:rsidRDefault="0000051A" w:rsidP="00B9053E">
            <w:pPr>
              <w:spacing w:after="0" w:line="276" w:lineRule="auto"/>
              <w:jc w:val="center"/>
              <w:rPr>
                <w:rFonts w:ascii="Book Antiqua" w:eastAsia="Times New Roman" w:hAnsi="Book Antiqua" w:cstheme="minorHAnsi"/>
                <w:sz w:val="24"/>
                <w:szCs w:val="24"/>
              </w:rPr>
            </w:pPr>
            <w:r w:rsidRPr="00B9053E">
              <w:rPr>
                <w:rFonts w:ascii="Book Antiqua" w:eastAsia="Times New Roman" w:hAnsi="Book Antiqua" w:cstheme="minorHAnsi"/>
                <w:sz w:val="24"/>
                <w:szCs w:val="24"/>
              </w:rPr>
              <w:t>CLOSE</w:t>
            </w:r>
          </w:p>
        </w:tc>
        <w:tc>
          <w:tcPr>
            <w:tcW w:w="1531" w:type="dxa"/>
            <w:tcMar>
              <w:top w:w="0" w:type="dxa"/>
              <w:left w:w="45" w:type="dxa"/>
              <w:bottom w:w="0" w:type="dxa"/>
              <w:right w:w="45" w:type="dxa"/>
            </w:tcMar>
            <w:vAlign w:val="bottom"/>
            <w:hideMark/>
          </w:tcPr>
          <w:p w14:paraId="241A65D2"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Randomized multicenter</w:t>
            </w:r>
          </w:p>
        </w:tc>
        <w:tc>
          <w:tcPr>
            <w:tcW w:w="2280" w:type="dxa"/>
            <w:tcMar>
              <w:top w:w="0" w:type="dxa"/>
              <w:left w:w="45" w:type="dxa"/>
              <w:bottom w:w="0" w:type="dxa"/>
              <w:right w:w="45" w:type="dxa"/>
            </w:tcMar>
            <w:vAlign w:val="bottom"/>
            <w:hideMark/>
          </w:tcPr>
          <w:p w14:paraId="23C0ECF4"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hAnsi="Book Antiqua" w:cstheme="minorHAnsi"/>
                <w:sz w:val="24"/>
                <w:szCs w:val="24"/>
              </w:rPr>
              <w:t>Amplatz PFO Occluder or Cribriform; Starflex; CardioSeal; Intrasept PFO; PFOStar; Helex; Premere; PFO occluder OCCLUTECH; PFO occluder GORE (GSO)</w:t>
            </w:r>
          </w:p>
        </w:tc>
        <w:tc>
          <w:tcPr>
            <w:tcW w:w="1274" w:type="dxa"/>
            <w:tcMar>
              <w:top w:w="0" w:type="dxa"/>
              <w:left w:w="45" w:type="dxa"/>
              <w:bottom w:w="0" w:type="dxa"/>
              <w:right w:w="45" w:type="dxa"/>
            </w:tcMar>
            <w:vAlign w:val="bottom"/>
            <w:hideMark/>
          </w:tcPr>
          <w:p w14:paraId="3B4F00F1"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64</w:t>
            </w:r>
          </w:p>
        </w:tc>
        <w:tc>
          <w:tcPr>
            <w:tcW w:w="1260" w:type="dxa"/>
            <w:tcMar>
              <w:top w:w="0" w:type="dxa"/>
              <w:left w:w="45" w:type="dxa"/>
              <w:bottom w:w="0" w:type="dxa"/>
              <w:right w:w="45" w:type="dxa"/>
            </w:tcMar>
            <w:vAlign w:val="bottom"/>
            <w:hideMark/>
          </w:tcPr>
          <w:p w14:paraId="60E3EF25"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238</w:t>
            </w:r>
          </w:p>
        </w:tc>
        <w:tc>
          <w:tcPr>
            <w:tcW w:w="1077" w:type="dxa"/>
            <w:tcMar>
              <w:top w:w="0" w:type="dxa"/>
              <w:left w:w="45" w:type="dxa"/>
              <w:bottom w:w="0" w:type="dxa"/>
              <w:right w:w="45" w:type="dxa"/>
            </w:tcMar>
            <w:vAlign w:val="bottom"/>
            <w:hideMark/>
          </w:tcPr>
          <w:p w14:paraId="235A573A"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235</w:t>
            </w:r>
          </w:p>
        </w:tc>
        <w:tc>
          <w:tcPr>
            <w:tcW w:w="2099" w:type="dxa"/>
            <w:tcMar>
              <w:top w:w="0" w:type="dxa"/>
              <w:left w:w="45" w:type="dxa"/>
              <w:bottom w:w="0" w:type="dxa"/>
              <w:right w:w="45" w:type="dxa"/>
            </w:tcMar>
            <w:vAlign w:val="bottom"/>
            <w:hideMark/>
          </w:tcPr>
          <w:p w14:paraId="5BD11E6A"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Fatal or nonfatal stroke</w:t>
            </w:r>
          </w:p>
        </w:tc>
      </w:tr>
      <w:tr w:rsidR="0000051A" w:rsidRPr="00CC7AF5" w14:paraId="0D48D9BB" w14:textId="77777777" w:rsidTr="0000051A">
        <w:trPr>
          <w:trHeight w:val="1272"/>
          <w:tblHeader/>
        </w:trPr>
        <w:tc>
          <w:tcPr>
            <w:tcW w:w="1390" w:type="dxa"/>
            <w:tcMar>
              <w:top w:w="0" w:type="dxa"/>
              <w:left w:w="45" w:type="dxa"/>
              <w:bottom w:w="0" w:type="dxa"/>
              <w:right w:w="45" w:type="dxa"/>
            </w:tcMar>
            <w:vAlign w:val="bottom"/>
            <w:hideMark/>
          </w:tcPr>
          <w:p w14:paraId="185DF8C0" w14:textId="77777777" w:rsidR="0000051A" w:rsidRPr="00B9053E" w:rsidRDefault="0000051A" w:rsidP="00B9053E">
            <w:pPr>
              <w:spacing w:after="0" w:line="276" w:lineRule="auto"/>
              <w:jc w:val="center"/>
              <w:rPr>
                <w:rFonts w:ascii="Book Antiqua" w:eastAsia="Times New Roman" w:hAnsi="Book Antiqua" w:cstheme="minorHAnsi"/>
                <w:sz w:val="24"/>
                <w:szCs w:val="24"/>
              </w:rPr>
            </w:pPr>
            <w:r w:rsidRPr="00B9053E">
              <w:rPr>
                <w:rFonts w:ascii="Book Antiqua" w:eastAsia="Times New Roman" w:hAnsi="Book Antiqua" w:cstheme="minorHAnsi"/>
                <w:sz w:val="24"/>
                <w:szCs w:val="24"/>
              </w:rPr>
              <w:t>CLOSURE I</w:t>
            </w:r>
          </w:p>
        </w:tc>
        <w:tc>
          <w:tcPr>
            <w:tcW w:w="1531" w:type="dxa"/>
            <w:tcMar>
              <w:top w:w="0" w:type="dxa"/>
              <w:left w:w="45" w:type="dxa"/>
              <w:bottom w:w="0" w:type="dxa"/>
              <w:right w:w="45" w:type="dxa"/>
            </w:tcMar>
            <w:vAlign w:val="bottom"/>
            <w:hideMark/>
          </w:tcPr>
          <w:p w14:paraId="681CACE0"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Prospective, multicenter, randomized, open-label, two-group superiority trial</w:t>
            </w:r>
          </w:p>
        </w:tc>
        <w:tc>
          <w:tcPr>
            <w:tcW w:w="2280" w:type="dxa"/>
            <w:tcMar>
              <w:top w:w="0" w:type="dxa"/>
              <w:left w:w="45" w:type="dxa"/>
              <w:bottom w:w="0" w:type="dxa"/>
              <w:right w:w="45" w:type="dxa"/>
            </w:tcMar>
            <w:vAlign w:val="bottom"/>
            <w:hideMark/>
          </w:tcPr>
          <w:p w14:paraId="2F20EB86"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STARFlex device (NMT Medical)</w:t>
            </w:r>
          </w:p>
        </w:tc>
        <w:tc>
          <w:tcPr>
            <w:tcW w:w="1274" w:type="dxa"/>
            <w:tcMar>
              <w:top w:w="0" w:type="dxa"/>
              <w:left w:w="45" w:type="dxa"/>
              <w:bottom w:w="0" w:type="dxa"/>
              <w:right w:w="45" w:type="dxa"/>
            </w:tcMar>
            <w:vAlign w:val="bottom"/>
            <w:hideMark/>
          </w:tcPr>
          <w:p w14:paraId="1CF84342"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22</w:t>
            </w:r>
          </w:p>
        </w:tc>
        <w:tc>
          <w:tcPr>
            <w:tcW w:w="1260" w:type="dxa"/>
            <w:tcMar>
              <w:top w:w="0" w:type="dxa"/>
              <w:left w:w="45" w:type="dxa"/>
              <w:bottom w:w="0" w:type="dxa"/>
              <w:right w:w="45" w:type="dxa"/>
            </w:tcMar>
            <w:vAlign w:val="bottom"/>
            <w:hideMark/>
          </w:tcPr>
          <w:p w14:paraId="7B38EAB4"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447</w:t>
            </w:r>
          </w:p>
        </w:tc>
        <w:tc>
          <w:tcPr>
            <w:tcW w:w="1077" w:type="dxa"/>
            <w:tcMar>
              <w:top w:w="0" w:type="dxa"/>
              <w:left w:w="45" w:type="dxa"/>
              <w:bottom w:w="0" w:type="dxa"/>
              <w:right w:w="45" w:type="dxa"/>
            </w:tcMar>
            <w:vAlign w:val="bottom"/>
            <w:hideMark/>
          </w:tcPr>
          <w:p w14:paraId="5190F047"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462</w:t>
            </w:r>
          </w:p>
        </w:tc>
        <w:tc>
          <w:tcPr>
            <w:tcW w:w="2099" w:type="dxa"/>
            <w:tcMar>
              <w:top w:w="0" w:type="dxa"/>
              <w:left w:w="45" w:type="dxa"/>
              <w:bottom w:w="0" w:type="dxa"/>
              <w:right w:w="45" w:type="dxa"/>
            </w:tcMar>
            <w:vAlign w:val="bottom"/>
            <w:hideMark/>
          </w:tcPr>
          <w:p w14:paraId="405EBB6B" w14:textId="749EC6E7" w:rsidR="0000051A" w:rsidRPr="00CC7AF5" w:rsidRDefault="0000051A" w:rsidP="005F51B5">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Composite of stroke or TIA during 2 yr of follow-up, death from any cause during the first 30 d, and death from neurologic causes between 31 d and 2 yr</w:t>
            </w:r>
          </w:p>
        </w:tc>
      </w:tr>
      <w:tr w:rsidR="0000051A" w:rsidRPr="00CC7AF5" w14:paraId="5AE24440" w14:textId="77777777" w:rsidTr="0000051A">
        <w:trPr>
          <w:trHeight w:val="645"/>
          <w:tblHeader/>
        </w:trPr>
        <w:tc>
          <w:tcPr>
            <w:tcW w:w="1390" w:type="dxa"/>
            <w:tcMar>
              <w:top w:w="0" w:type="dxa"/>
              <w:left w:w="45" w:type="dxa"/>
              <w:bottom w:w="0" w:type="dxa"/>
              <w:right w:w="45" w:type="dxa"/>
            </w:tcMar>
            <w:vAlign w:val="bottom"/>
            <w:hideMark/>
          </w:tcPr>
          <w:p w14:paraId="3ED596F4" w14:textId="77777777" w:rsidR="0000051A" w:rsidRPr="00B9053E" w:rsidRDefault="0000051A" w:rsidP="00B9053E">
            <w:pPr>
              <w:spacing w:after="0" w:line="276" w:lineRule="auto"/>
              <w:jc w:val="center"/>
              <w:rPr>
                <w:rFonts w:ascii="Book Antiqua" w:eastAsia="Times New Roman" w:hAnsi="Book Antiqua" w:cstheme="minorHAnsi"/>
                <w:sz w:val="24"/>
                <w:szCs w:val="24"/>
              </w:rPr>
            </w:pPr>
            <w:r w:rsidRPr="00B9053E">
              <w:rPr>
                <w:rFonts w:ascii="Book Antiqua" w:eastAsia="Times New Roman" w:hAnsi="Book Antiqua" w:cstheme="minorHAnsi"/>
                <w:sz w:val="24"/>
                <w:szCs w:val="24"/>
              </w:rPr>
              <w:t>PC</w:t>
            </w:r>
          </w:p>
        </w:tc>
        <w:tc>
          <w:tcPr>
            <w:tcW w:w="1531" w:type="dxa"/>
            <w:tcMar>
              <w:top w:w="0" w:type="dxa"/>
              <w:left w:w="45" w:type="dxa"/>
              <w:bottom w:w="0" w:type="dxa"/>
              <w:right w:w="45" w:type="dxa"/>
            </w:tcMar>
            <w:vAlign w:val="bottom"/>
            <w:hideMark/>
          </w:tcPr>
          <w:p w14:paraId="230CD513"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Multicenter, multinational, randomized, clinical trial</w:t>
            </w:r>
          </w:p>
        </w:tc>
        <w:tc>
          <w:tcPr>
            <w:tcW w:w="2280" w:type="dxa"/>
            <w:tcMar>
              <w:top w:w="0" w:type="dxa"/>
              <w:left w:w="45" w:type="dxa"/>
              <w:bottom w:w="0" w:type="dxa"/>
              <w:right w:w="45" w:type="dxa"/>
            </w:tcMar>
            <w:vAlign w:val="bottom"/>
            <w:hideMark/>
          </w:tcPr>
          <w:p w14:paraId="3E5709DA"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Amplatzer PFO Occluder (St. Jude Medical)</w:t>
            </w:r>
          </w:p>
        </w:tc>
        <w:tc>
          <w:tcPr>
            <w:tcW w:w="1274" w:type="dxa"/>
            <w:tcMar>
              <w:top w:w="0" w:type="dxa"/>
              <w:left w:w="45" w:type="dxa"/>
              <w:bottom w:w="0" w:type="dxa"/>
              <w:right w:w="45" w:type="dxa"/>
            </w:tcMar>
            <w:vAlign w:val="bottom"/>
            <w:hideMark/>
          </w:tcPr>
          <w:p w14:paraId="2C21C2C5"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54</w:t>
            </w:r>
          </w:p>
        </w:tc>
        <w:tc>
          <w:tcPr>
            <w:tcW w:w="1260" w:type="dxa"/>
            <w:tcMar>
              <w:top w:w="0" w:type="dxa"/>
              <w:left w:w="45" w:type="dxa"/>
              <w:bottom w:w="0" w:type="dxa"/>
              <w:right w:w="45" w:type="dxa"/>
            </w:tcMar>
            <w:vAlign w:val="bottom"/>
            <w:hideMark/>
          </w:tcPr>
          <w:p w14:paraId="2639B97D"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204</w:t>
            </w:r>
          </w:p>
        </w:tc>
        <w:tc>
          <w:tcPr>
            <w:tcW w:w="1077" w:type="dxa"/>
            <w:tcMar>
              <w:top w:w="0" w:type="dxa"/>
              <w:left w:w="45" w:type="dxa"/>
              <w:bottom w:w="0" w:type="dxa"/>
              <w:right w:w="45" w:type="dxa"/>
            </w:tcMar>
            <w:vAlign w:val="bottom"/>
            <w:hideMark/>
          </w:tcPr>
          <w:p w14:paraId="0F8DB38D"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210</w:t>
            </w:r>
          </w:p>
        </w:tc>
        <w:tc>
          <w:tcPr>
            <w:tcW w:w="2099" w:type="dxa"/>
            <w:tcMar>
              <w:top w:w="0" w:type="dxa"/>
              <w:left w:w="45" w:type="dxa"/>
              <w:bottom w:w="0" w:type="dxa"/>
              <w:right w:w="45" w:type="dxa"/>
            </w:tcMar>
            <w:vAlign w:val="bottom"/>
            <w:hideMark/>
          </w:tcPr>
          <w:p w14:paraId="4A2DD21B" w14:textId="77777777" w:rsidR="0000051A" w:rsidRPr="00CC7AF5" w:rsidRDefault="0000051A" w:rsidP="00B9053E">
            <w:pPr>
              <w:spacing w:after="0" w:line="276" w:lineRule="auto"/>
              <w:jc w:val="center"/>
              <w:rPr>
                <w:rFonts w:ascii="Book Antiqua" w:eastAsia="Times New Roman" w:hAnsi="Book Antiqua" w:cstheme="minorHAnsi"/>
                <w:sz w:val="24"/>
                <w:szCs w:val="24"/>
              </w:rPr>
            </w:pPr>
            <w:r w:rsidRPr="00CC7AF5">
              <w:rPr>
                <w:rFonts w:ascii="Book Antiqua" w:eastAsia="Times New Roman" w:hAnsi="Book Antiqua" w:cstheme="minorHAnsi"/>
                <w:sz w:val="24"/>
                <w:szCs w:val="24"/>
              </w:rPr>
              <w:t>Composite of death, nonfatal stroke, TIA, or peripheral embolism</w:t>
            </w:r>
          </w:p>
        </w:tc>
      </w:tr>
      <w:tr w:rsidR="0000051A" w:rsidRPr="00CC7AF5" w14:paraId="66FF1DE0" w14:textId="77777777" w:rsidTr="0000051A">
        <w:trPr>
          <w:trHeight w:val="737"/>
          <w:tblHeader/>
        </w:trPr>
        <w:tc>
          <w:tcPr>
            <w:tcW w:w="1390" w:type="dxa"/>
            <w:tcMar>
              <w:top w:w="0" w:type="dxa"/>
              <w:left w:w="45" w:type="dxa"/>
              <w:bottom w:w="0" w:type="dxa"/>
              <w:right w:w="45" w:type="dxa"/>
            </w:tcMar>
            <w:vAlign w:val="bottom"/>
            <w:hideMark/>
          </w:tcPr>
          <w:p w14:paraId="3561416A" w14:textId="77777777" w:rsidR="0000051A" w:rsidRPr="00B9053E" w:rsidRDefault="0000051A" w:rsidP="0000051A">
            <w:pPr>
              <w:spacing w:after="0" w:line="276" w:lineRule="auto"/>
              <w:jc w:val="both"/>
              <w:rPr>
                <w:rFonts w:ascii="Book Antiqua" w:eastAsia="Times New Roman" w:hAnsi="Book Antiqua" w:cstheme="minorHAnsi"/>
                <w:sz w:val="24"/>
                <w:szCs w:val="24"/>
              </w:rPr>
            </w:pPr>
            <w:r w:rsidRPr="00B9053E">
              <w:rPr>
                <w:rFonts w:ascii="Book Antiqua" w:eastAsia="Times New Roman" w:hAnsi="Book Antiqua" w:cstheme="minorHAnsi"/>
                <w:sz w:val="24"/>
                <w:szCs w:val="24"/>
              </w:rPr>
              <w:t>REDUCE</w:t>
            </w:r>
          </w:p>
        </w:tc>
        <w:tc>
          <w:tcPr>
            <w:tcW w:w="1531" w:type="dxa"/>
            <w:tcMar>
              <w:top w:w="0" w:type="dxa"/>
              <w:left w:w="45" w:type="dxa"/>
              <w:bottom w:w="0" w:type="dxa"/>
              <w:right w:w="45" w:type="dxa"/>
            </w:tcMar>
            <w:vAlign w:val="bottom"/>
            <w:hideMark/>
          </w:tcPr>
          <w:p w14:paraId="6F174424"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Multinational, randomized, clinical trial</w:t>
            </w:r>
          </w:p>
        </w:tc>
        <w:tc>
          <w:tcPr>
            <w:tcW w:w="2280" w:type="dxa"/>
            <w:tcMar>
              <w:top w:w="0" w:type="dxa"/>
              <w:left w:w="45" w:type="dxa"/>
              <w:bottom w:w="0" w:type="dxa"/>
              <w:right w:w="45" w:type="dxa"/>
            </w:tcMar>
            <w:vAlign w:val="bottom"/>
            <w:hideMark/>
          </w:tcPr>
          <w:p w14:paraId="6A9E019A"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Gore Helex or Gore Cardioform (WL Gore &amp; Associates) septal occluders</w:t>
            </w:r>
          </w:p>
        </w:tc>
        <w:tc>
          <w:tcPr>
            <w:tcW w:w="1274" w:type="dxa"/>
            <w:tcMar>
              <w:top w:w="0" w:type="dxa"/>
              <w:left w:w="45" w:type="dxa"/>
              <w:bottom w:w="0" w:type="dxa"/>
              <w:right w:w="45" w:type="dxa"/>
            </w:tcMar>
            <w:vAlign w:val="bottom"/>
            <w:hideMark/>
          </w:tcPr>
          <w:p w14:paraId="4AB059C5" w14:textId="77777777" w:rsidR="0000051A" w:rsidRPr="00CC7AF5" w:rsidRDefault="0000051A" w:rsidP="0000051A">
            <w:pPr>
              <w:spacing w:after="0" w:line="276" w:lineRule="auto"/>
              <w:jc w:val="both"/>
              <w:rPr>
                <w:rFonts w:ascii="Book Antiqua" w:eastAsia="Times New Roman" w:hAnsi="Book Antiqua" w:cstheme="minorHAnsi"/>
                <w:sz w:val="24"/>
                <w:szCs w:val="24"/>
              </w:rPr>
            </w:pPr>
          </w:p>
          <w:p w14:paraId="6A70B8D3"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38</w:t>
            </w:r>
          </w:p>
        </w:tc>
        <w:tc>
          <w:tcPr>
            <w:tcW w:w="1260" w:type="dxa"/>
            <w:tcMar>
              <w:top w:w="0" w:type="dxa"/>
              <w:left w:w="45" w:type="dxa"/>
              <w:bottom w:w="0" w:type="dxa"/>
              <w:right w:w="45" w:type="dxa"/>
            </w:tcMar>
            <w:vAlign w:val="bottom"/>
            <w:hideMark/>
          </w:tcPr>
          <w:p w14:paraId="016F63D4"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441</w:t>
            </w:r>
          </w:p>
        </w:tc>
        <w:tc>
          <w:tcPr>
            <w:tcW w:w="1077" w:type="dxa"/>
            <w:tcMar>
              <w:top w:w="0" w:type="dxa"/>
              <w:left w:w="45" w:type="dxa"/>
              <w:bottom w:w="0" w:type="dxa"/>
              <w:right w:w="45" w:type="dxa"/>
            </w:tcMar>
            <w:vAlign w:val="bottom"/>
            <w:hideMark/>
          </w:tcPr>
          <w:p w14:paraId="29556215"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223</w:t>
            </w:r>
          </w:p>
        </w:tc>
        <w:tc>
          <w:tcPr>
            <w:tcW w:w="2099" w:type="dxa"/>
            <w:tcMar>
              <w:top w:w="0" w:type="dxa"/>
              <w:left w:w="45" w:type="dxa"/>
              <w:bottom w:w="0" w:type="dxa"/>
              <w:right w:w="45" w:type="dxa"/>
            </w:tcMar>
            <w:vAlign w:val="bottom"/>
            <w:hideMark/>
          </w:tcPr>
          <w:p w14:paraId="4BA07D98" w14:textId="01C29E0A" w:rsidR="0000051A" w:rsidRPr="00CC7AF5" w:rsidRDefault="0000051A" w:rsidP="00C62ECC">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Freedom from recurrent clinical ischemic stroke through at least 24 mo and incidence of new brain infarct</w:t>
            </w:r>
          </w:p>
        </w:tc>
      </w:tr>
      <w:tr w:rsidR="0000051A" w:rsidRPr="00CC7AF5" w14:paraId="104E3C98" w14:textId="77777777" w:rsidTr="0000051A">
        <w:trPr>
          <w:trHeight w:val="645"/>
          <w:tblHeader/>
        </w:trPr>
        <w:tc>
          <w:tcPr>
            <w:tcW w:w="1390" w:type="dxa"/>
            <w:tcMar>
              <w:top w:w="0" w:type="dxa"/>
              <w:left w:w="45" w:type="dxa"/>
              <w:bottom w:w="0" w:type="dxa"/>
              <w:right w:w="45" w:type="dxa"/>
            </w:tcMar>
            <w:vAlign w:val="bottom"/>
            <w:hideMark/>
          </w:tcPr>
          <w:p w14:paraId="642A00F3" w14:textId="77777777" w:rsidR="0000051A" w:rsidRPr="00B9053E" w:rsidRDefault="0000051A" w:rsidP="0000051A">
            <w:pPr>
              <w:spacing w:after="0" w:line="276" w:lineRule="auto"/>
              <w:jc w:val="both"/>
              <w:rPr>
                <w:rFonts w:ascii="Book Antiqua" w:eastAsia="Times New Roman" w:hAnsi="Book Antiqua" w:cstheme="minorHAnsi"/>
                <w:sz w:val="24"/>
                <w:szCs w:val="24"/>
              </w:rPr>
            </w:pPr>
            <w:r w:rsidRPr="00B9053E">
              <w:rPr>
                <w:rFonts w:ascii="Book Antiqua" w:eastAsia="Times New Roman" w:hAnsi="Book Antiqua" w:cstheme="minorHAnsi"/>
                <w:sz w:val="24"/>
                <w:szCs w:val="24"/>
              </w:rPr>
              <w:lastRenderedPageBreak/>
              <w:t>RESPECT</w:t>
            </w:r>
          </w:p>
        </w:tc>
        <w:tc>
          <w:tcPr>
            <w:tcW w:w="1531" w:type="dxa"/>
            <w:tcMar>
              <w:top w:w="0" w:type="dxa"/>
              <w:left w:w="45" w:type="dxa"/>
              <w:bottom w:w="0" w:type="dxa"/>
              <w:right w:w="45" w:type="dxa"/>
            </w:tcMar>
            <w:vAlign w:val="bottom"/>
            <w:hideMark/>
          </w:tcPr>
          <w:p w14:paraId="3A735DAB"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Prospective, multicenter, controlled, randomized, open-label clinical trial</w:t>
            </w:r>
          </w:p>
        </w:tc>
        <w:tc>
          <w:tcPr>
            <w:tcW w:w="2280" w:type="dxa"/>
            <w:tcMar>
              <w:top w:w="0" w:type="dxa"/>
              <w:left w:w="45" w:type="dxa"/>
              <w:bottom w:w="0" w:type="dxa"/>
              <w:right w:w="45" w:type="dxa"/>
            </w:tcMar>
            <w:vAlign w:val="bottom"/>
            <w:hideMark/>
          </w:tcPr>
          <w:p w14:paraId="76DD3878"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Amplatzer PFO Occluder</w:t>
            </w:r>
          </w:p>
        </w:tc>
        <w:tc>
          <w:tcPr>
            <w:tcW w:w="1274" w:type="dxa"/>
            <w:tcMar>
              <w:top w:w="0" w:type="dxa"/>
              <w:left w:w="45" w:type="dxa"/>
              <w:bottom w:w="0" w:type="dxa"/>
              <w:right w:w="45" w:type="dxa"/>
            </w:tcMar>
            <w:vAlign w:val="bottom"/>
            <w:hideMark/>
          </w:tcPr>
          <w:p w14:paraId="1FCC3B26" w14:textId="77777777" w:rsidR="0000051A" w:rsidRPr="00CC7AF5" w:rsidRDefault="0000051A" w:rsidP="0000051A">
            <w:pPr>
              <w:spacing w:after="0" w:line="276" w:lineRule="auto"/>
              <w:jc w:val="both"/>
              <w:rPr>
                <w:rFonts w:ascii="Book Antiqua" w:eastAsia="Times New Roman" w:hAnsi="Book Antiqua" w:cstheme="minorHAnsi"/>
                <w:sz w:val="24"/>
                <w:szCs w:val="24"/>
              </w:rPr>
            </w:pPr>
          </w:p>
          <w:p w14:paraId="7905D554"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71</w:t>
            </w:r>
          </w:p>
        </w:tc>
        <w:tc>
          <w:tcPr>
            <w:tcW w:w="1260" w:type="dxa"/>
            <w:tcMar>
              <w:top w:w="0" w:type="dxa"/>
              <w:left w:w="45" w:type="dxa"/>
              <w:bottom w:w="0" w:type="dxa"/>
              <w:right w:w="45" w:type="dxa"/>
            </w:tcMar>
            <w:vAlign w:val="bottom"/>
            <w:hideMark/>
          </w:tcPr>
          <w:p w14:paraId="6FD5DE04"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499</w:t>
            </w:r>
          </w:p>
        </w:tc>
        <w:tc>
          <w:tcPr>
            <w:tcW w:w="1077" w:type="dxa"/>
            <w:tcMar>
              <w:top w:w="0" w:type="dxa"/>
              <w:left w:w="45" w:type="dxa"/>
              <w:bottom w:w="0" w:type="dxa"/>
              <w:right w:w="45" w:type="dxa"/>
            </w:tcMar>
            <w:vAlign w:val="bottom"/>
            <w:hideMark/>
          </w:tcPr>
          <w:p w14:paraId="7AB32BDF" w14:textId="77777777" w:rsidR="0000051A" w:rsidRPr="00CC7AF5" w:rsidRDefault="0000051A" w:rsidP="0000051A">
            <w:pPr>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481</w:t>
            </w:r>
          </w:p>
        </w:tc>
        <w:tc>
          <w:tcPr>
            <w:tcW w:w="2099" w:type="dxa"/>
            <w:tcMar>
              <w:top w:w="0" w:type="dxa"/>
              <w:left w:w="45" w:type="dxa"/>
              <w:bottom w:w="0" w:type="dxa"/>
              <w:right w:w="45" w:type="dxa"/>
            </w:tcMar>
            <w:vAlign w:val="bottom"/>
            <w:hideMark/>
          </w:tcPr>
          <w:p w14:paraId="46A703EC" w14:textId="77777777" w:rsidR="0000051A" w:rsidRPr="00CC7AF5" w:rsidRDefault="0000051A" w:rsidP="0000051A">
            <w:pPr>
              <w:keepNext/>
              <w:spacing w:after="0" w:line="276" w:lineRule="auto"/>
              <w:jc w:val="both"/>
              <w:rPr>
                <w:rFonts w:ascii="Book Antiqua" w:eastAsia="Times New Roman" w:hAnsi="Book Antiqua" w:cstheme="minorHAnsi"/>
                <w:sz w:val="24"/>
                <w:szCs w:val="24"/>
              </w:rPr>
            </w:pPr>
            <w:r w:rsidRPr="00CC7AF5">
              <w:rPr>
                <w:rFonts w:ascii="Book Antiqua" w:eastAsia="Times New Roman" w:hAnsi="Book Antiqua" w:cstheme="minorHAnsi"/>
                <w:sz w:val="24"/>
                <w:szCs w:val="24"/>
              </w:rPr>
              <w:t>Recurrent nonfatal ischemic stroke, fatal ischemic stroke, or early death</w:t>
            </w:r>
          </w:p>
        </w:tc>
      </w:tr>
    </w:tbl>
    <w:p w14:paraId="24774E1D" w14:textId="77777777" w:rsidR="0000051A" w:rsidRPr="00CC7AF5" w:rsidRDefault="0000051A" w:rsidP="0000051A">
      <w:pPr>
        <w:autoSpaceDE w:val="0"/>
        <w:autoSpaceDN w:val="0"/>
        <w:adjustRightInd w:val="0"/>
        <w:spacing w:after="0" w:line="360" w:lineRule="auto"/>
        <w:jc w:val="both"/>
        <w:rPr>
          <w:rFonts w:ascii="Book Antiqua" w:hAnsi="Book Antiqua" w:cs="Arial"/>
          <w:b/>
          <w:sz w:val="24"/>
          <w:szCs w:val="24"/>
          <w:u w:val="single"/>
        </w:rPr>
      </w:pPr>
    </w:p>
    <w:p w14:paraId="64B56BCE" w14:textId="0CAB0485" w:rsidR="0000051A" w:rsidRPr="00B9053E" w:rsidRDefault="0000051A" w:rsidP="0000051A">
      <w:pPr>
        <w:autoSpaceDE w:val="0"/>
        <w:autoSpaceDN w:val="0"/>
        <w:adjustRightInd w:val="0"/>
        <w:spacing w:after="0" w:line="360" w:lineRule="auto"/>
        <w:jc w:val="both"/>
        <w:rPr>
          <w:rFonts w:ascii="Book Antiqua" w:eastAsia="OTNEJMScalaSansLF" w:hAnsi="Book Antiqua" w:cs="Arial"/>
          <w:color w:val="auto"/>
          <w:sz w:val="24"/>
          <w:szCs w:val="24"/>
        </w:rPr>
      </w:pPr>
      <w:r w:rsidRPr="00B9053E">
        <w:rPr>
          <w:rFonts w:ascii="Book Antiqua" w:hAnsi="Book Antiqua" w:cs="Arial"/>
          <w:color w:val="auto"/>
          <w:sz w:val="24"/>
          <w:szCs w:val="24"/>
        </w:rPr>
        <w:t>CLOSE:</w:t>
      </w:r>
      <w:r w:rsidRPr="00B9053E">
        <w:rPr>
          <w:rFonts w:ascii="Book Antiqua" w:hAnsi="Book Antiqua" w:cs="Arial"/>
          <w:color w:val="auto"/>
          <w:sz w:val="24"/>
          <w:szCs w:val="24"/>
          <w:shd w:val="clear" w:color="auto" w:fill="FFFFFF"/>
        </w:rPr>
        <w:t xml:space="preserve"> </w:t>
      </w:r>
      <w:r w:rsidRPr="00B9053E">
        <w:rPr>
          <w:rFonts w:ascii="Book Antiqua" w:eastAsia="OTNEJMScalaSansLF" w:hAnsi="Book Antiqua" w:cs="Arial"/>
          <w:color w:val="auto"/>
          <w:sz w:val="24"/>
          <w:szCs w:val="24"/>
        </w:rPr>
        <w:t xml:space="preserve">Patent Foramen Ovale Closure or Anticoagulants </w:t>
      </w:r>
      <w:bookmarkStart w:id="345" w:name="OLE_LINK1865"/>
      <w:bookmarkStart w:id="346" w:name="OLE_LINK1866"/>
      <w:bookmarkStart w:id="347" w:name="OLE_LINK1867"/>
      <w:bookmarkStart w:id="348" w:name="OLE_LINK1868"/>
      <w:bookmarkStart w:id="349" w:name="OLE_LINK1869"/>
      <w:bookmarkStart w:id="350" w:name="OLE_LINK1870"/>
      <w:bookmarkStart w:id="351" w:name="OLE_LINK1871"/>
      <w:bookmarkStart w:id="352" w:name="OLE_LINK1872"/>
      <w:r w:rsidR="00B9053E" w:rsidRPr="00B9053E">
        <w:rPr>
          <w:rFonts w:ascii="Book Antiqua" w:eastAsia="OTNEJMScalaSansLF" w:hAnsi="Book Antiqua" w:cs="Arial"/>
          <w:i/>
          <w:color w:val="auto"/>
          <w:sz w:val="24"/>
          <w:szCs w:val="24"/>
        </w:rPr>
        <w:t>v</w:t>
      </w:r>
      <w:r w:rsidRPr="00B9053E">
        <w:rPr>
          <w:rFonts w:ascii="Book Antiqua" w:eastAsia="OTNEJMScalaSansLF" w:hAnsi="Book Antiqua" w:cs="Arial"/>
          <w:i/>
          <w:color w:val="auto"/>
          <w:sz w:val="24"/>
          <w:szCs w:val="24"/>
        </w:rPr>
        <w:t>s</w:t>
      </w:r>
      <w:r w:rsidRPr="00B9053E">
        <w:rPr>
          <w:rFonts w:ascii="Book Antiqua" w:eastAsia="OTNEJMScalaSansLF" w:hAnsi="Book Antiqua" w:cs="Arial"/>
          <w:color w:val="auto"/>
          <w:sz w:val="24"/>
          <w:szCs w:val="24"/>
        </w:rPr>
        <w:t xml:space="preserve"> </w:t>
      </w:r>
      <w:bookmarkEnd w:id="345"/>
      <w:bookmarkEnd w:id="346"/>
      <w:bookmarkEnd w:id="347"/>
      <w:bookmarkEnd w:id="348"/>
      <w:bookmarkEnd w:id="349"/>
      <w:bookmarkEnd w:id="350"/>
      <w:bookmarkEnd w:id="351"/>
      <w:bookmarkEnd w:id="352"/>
      <w:r w:rsidRPr="00B9053E">
        <w:rPr>
          <w:rFonts w:ascii="Book Antiqua" w:eastAsia="OTNEJMScalaSansLF" w:hAnsi="Book Antiqua" w:cs="Arial"/>
          <w:color w:val="auto"/>
          <w:sz w:val="24"/>
          <w:szCs w:val="24"/>
        </w:rPr>
        <w:t>Antiplatelet Therapy to Prevent Stroke Recurrence</w:t>
      </w:r>
      <w:r w:rsidR="00B9053E" w:rsidRPr="00B9053E">
        <w:rPr>
          <w:rFonts w:ascii="Book Antiqua" w:eastAsia="OTNEJMScalaSansLF" w:hAnsi="Book Antiqua" w:cs="Arial" w:hint="eastAsia"/>
          <w:color w:val="auto"/>
          <w:sz w:val="24"/>
          <w:szCs w:val="24"/>
          <w:lang w:eastAsia="zh-CN"/>
        </w:rPr>
        <w:t>;</w:t>
      </w:r>
      <w:r w:rsidR="008442EE">
        <w:rPr>
          <w:rFonts w:ascii="Book Antiqua" w:hAnsi="Book Antiqua" w:cs="Arial"/>
          <w:color w:val="auto"/>
          <w:sz w:val="24"/>
          <w:szCs w:val="24"/>
          <w:shd w:val="clear" w:color="auto" w:fill="FFFFFF"/>
        </w:rPr>
        <w:t xml:space="preserve"> </w:t>
      </w:r>
      <w:r w:rsidRPr="00B9053E">
        <w:rPr>
          <w:rFonts w:ascii="Book Antiqua" w:hAnsi="Book Antiqua" w:cs="Arial"/>
          <w:color w:val="auto"/>
          <w:sz w:val="24"/>
          <w:szCs w:val="24"/>
        </w:rPr>
        <w:t xml:space="preserve">CLOSURE I: </w:t>
      </w:r>
      <w:r w:rsidRPr="00B9053E">
        <w:rPr>
          <w:rFonts w:ascii="Book Antiqua" w:hAnsi="Book Antiqua" w:cs="Arial"/>
          <w:color w:val="auto"/>
          <w:sz w:val="24"/>
          <w:szCs w:val="24"/>
          <w:shd w:val="clear" w:color="auto" w:fill="FFFFFF"/>
        </w:rPr>
        <w:t>Evaluation</w:t>
      </w:r>
      <w:r w:rsidRPr="00B9053E">
        <w:rPr>
          <w:rFonts w:ascii="Book Antiqua" w:hAnsi="Book Antiqua" w:cs="Arial"/>
          <w:color w:val="auto"/>
          <w:sz w:val="24"/>
          <w:szCs w:val="24"/>
        </w:rPr>
        <w:t xml:space="preserve"> </w:t>
      </w:r>
      <w:r w:rsidRPr="00B9053E">
        <w:rPr>
          <w:rFonts w:ascii="Book Antiqua" w:hAnsi="Book Antiqua" w:cs="Arial"/>
          <w:color w:val="auto"/>
          <w:sz w:val="24"/>
          <w:szCs w:val="24"/>
          <w:shd w:val="clear" w:color="auto" w:fill="FFFFFF"/>
        </w:rPr>
        <w:t>of the STARFlex Septal Closure System in Patients with a Stroke and/or Transient Ischemic Attack due to Presumed Paradoxical Embolism through a Patent Foramen Ovale; PC: Percutaneous Closure of Patent Foramen Ovale Using the Amplatzer PFO Occluder with Medical Treatment in Patients with Cryptogenic Embolism; REDUCE: GORE</w:t>
      </w:r>
      <w:r w:rsidRPr="00B9053E">
        <w:rPr>
          <w:rFonts w:ascii="Book Antiqua" w:hAnsi="Book Antiqua" w:cs="Arial"/>
          <w:color w:val="auto"/>
          <w:sz w:val="24"/>
          <w:szCs w:val="24"/>
          <w:shd w:val="clear" w:color="auto" w:fill="FFFFFF"/>
          <w:vertAlign w:val="superscript"/>
        </w:rPr>
        <w:t>®</w:t>
      </w:r>
      <w:r w:rsidRPr="00B9053E">
        <w:rPr>
          <w:rFonts w:ascii="Book Antiqua" w:hAnsi="Book Antiqua" w:cs="Arial"/>
          <w:color w:val="auto"/>
          <w:sz w:val="24"/>
          <w:szCs w:val="24"/>
          <w:shd w:val="clear" w:color="auto" w:fill="FFFFFF"/>
        </w:rPr>
        <w:t xml:space="preserve"> HELEX® Septal Occluder / GORE</w:t>
      </w:r>
      <w:r w:rsidRPr="00B9053E">
        <w:rPr>
          <w:rFonts w:ascii="Book Antiqua" w:hAnsi="Book Antiqua" w:cs="Arial"/>
          <w:color w:val="auto"/>
          <w:sz w:val="24"/>
          <w:szCs w:val="24"/>
          <w:shd w:val="clear" w:color="auto" w:fill="FFFFFF"/>
          <w:vertAlign w:val="superscript"/>
        </w:rPr>
        <w:t>®</w:t>
      </w:r>
      <w:r w:rsidRPr="00B9053E">
        <w:rPr>
          <w:rFonts w:ascii="Book Antiqua" w:hAnsi="Book Antiqua" w:cs="Arial"/>
          <w:color w:val="auto"/>
          <w:sz w:val="24"/>
          <w:szCs w:val="24"/>
          <w:shd w:val="clear" w:color="auto" w:fill="FFFFFF"/>
        </w:rPr>
        <w:t xml:space="preserve"> CARDIOFORM Septal Occluder and Antiplatelet Medical Management for Reduction of Recurrent Stroke or Imaging-Confirmed TIA in Patients With Patent Foramen Ovale (PFO); RESPECT: </w:t>
      </w:r>
      <w:r w:rsidRPr="00B9053E">
        <w:rPr>
          <w:rFonts w:ascii="Book Antiqua" w:eastAsia="OTNEJMScalaSansLF" w:hAnsi="Book Antiqua" w:cs="Arial"/>
          <w:color w:val="auto"/>
          <w:sz w:val="24"/>
          <w:szCs w:val="24"/>
        </w:rPr>
        <w:t>Randomized Evaluation of Recurrent Stroke Comparing PFO Closure to Established Curre</w:t>
      </w:r>
      <w:r w:rsidR="00B9053E" w:rsidRPr="00B9053E">
        <w:rPr>
          <w:rFonts w:ascii="Book Antiqua" w:eastAsia="OTNEJMScalaSansLF" w:hAnsi="Book Antiqua" w:cs="Arial"/>
          <w:color w:val="auto"/>
          <w:sz w:val="24"/>
          <w:szCs w:val="24"/>
        </w:rPr>
        <w:t>nt Standard of Care Treatment.</w:t>
      </w:r>
      <w:r w:rsidR="00B9053E" w:rsidRPr="00B9053E">
        <w:rPr>
          <w:rFonts w:ascii="Book Antiqua" w:eastAsia="OTNEJMScalaSansLF" w:hAnsi="Book Antiqua" w:cs="Arial" w:hint="eastAsia"/>
          <w:color w:val="auto"/>
          <w:sz w:val="24"/>
          <w:szCs w:val="24"/>
          <w:lang w:eastAsia="zh-CN"/>
        </w:rPr>
        <w:t xml:space="preserve"> </w:t>
      </w:r>
      <w:r w:rsidRPr="00B9053E">
        <w:rPr>
          <w:rFonts w:ascii="Book Antiqua" w:eastAsia="OTNEJMScalaSansLF" w:hAnsi="Book Antiqua" w:cs="Arial"/>
          <w:color w:val="auto"/>
          <w:sz w:val="24"/>
          <w:szCs w:val="24"/>
        </w:rPr>
        <w:t>PFO</w:t>
      </w:r>
      <w:r w:rsidR="00B9053E" w:rsidRPr="00B9053E">
        <w:rPr>
          <w:rFonts w:ascii="Book Antiqua" w:eastAsia="OTNEJMScalaSansLF" w:hAnsi="Book Antiqua" w:cs="Arial" w:hint="eastAsia"/>
          <w:color w:val="auto"/>
          <w:sz w:val="24"/>
          <w:szCs w:val="24"/>
        </w:rPr>
        <w:t xml:space="preserve">: </w:t>
      </w:r>
      <w:r w:rsidRPr="00B9053E">
        <w:rPr>
          <w:rFonts w:ascii="Book Antiqua" w:eastAsia="OTNEJMScalaSansLF" w:hAnsi="Book Antiqua" w:cs="Arial"/>
          <w:color w:val="auto"/>
          <w:sz w:val="24"/>
          <w:szCs w:val="24"/>
        </w:rPr>
        <w:t>patent foramen ovale</w:t>
      </w:r>
      <w:r w:rsidR="00B9053E" w:rsidRPr="00B9053E">
        <w:rPr>
          <w:rFonts w:ascii="Book Antiqua" w:eastAsia="OTNEJMScalaSansLF" w:hAnsi="Book Antiqua" w:cs="Arial" w:hint="eastAsia"/>
          <w:color w:val="auto"/>
          <w:sz w:val="24"/>
          <w:szCs w:val="24"/>
        </w:rPr>
        <w:t xml:space="preserve">; </w:t>
      </w:r>
      <w:r w:rsidRPr="00B9053E">
        <w:rPr>
          <w:rFonts w:ascii="Book Antiqua" w:eastAsia="OTNEJMScalaSansLF" w:hAnsi="Book Antiqua" w:cs="Arial"/>
          <w:color w:val="auto"/>
          <w:sz w:val="24"/>
          <w:szCs w:val="24"/>
        </w:rPr>
        <w:t>TIA</w:t>
      </w:r>
      <w:r w:rsidR="00B9053E" w:rsidRPr="00B9053E">
        <w:rPr>
          <w:rFonts w:ascii="Book Antiqua" w:eastAsia="OTNEJMScalaSansLF" w:hAnsi="Book Antiqua" w:cs="Arial" w:hint="eastAsia"/>
          <w:color w:val="auto"/>
          <w:sz w:val="24"/>
          <w:szCs w:val="24"/>
        </w:rPr>
        <w:t xml:space="preserve">: </w:t>
      </w:r>
      <w:r w:rsidR="00B9053E" w:rsidRPr="00B9053E">
        <w:rPr>
          <w:rFonts w:ascii="Book Antiqua" w:eastAsia="OTNEJMScalaSansLF" w:hAnsi="Book Antiqua" w:cs="Arial"/>
          <w:color w:val="auto"/>
          <w:sz w:val="24"/>
          <w:szCs w:val="24"/>
        </w:rPr>
        <w:t>T</w:t>
      </w:r>
      <w:r w:rsidRPr="00B9053E">
        <w:rPr>
          <w:rFonts w:ascii="Book Antiqua" w:eastAsia="OTNEJMScalaSansLF" w:hAnsi="Book Antiqua" w:cs="Arial"/>
          <w:color w:val="auto"/>
          <w:sz w:val="24"/>
          <w:szCs w:val="24"/>
        </w:rPr>
        <w:t>ransient ischemic attack</w:t>
      </w:r>
      <w:r w:rsidR="00B9053E" w:rsidRPr="00B9053E">
        <w:rPr>
          <w:rFonts w:ascii="Book Antiqua" w:eastAsia="OTNEJMScalaSansLF" w:hAnsi="Book Antiqua" w:cs="Arial" w:hint="eastAsia"/>
          <w:color w:val="auto"/>
          <w:sz w:val="24"/>
          <w:szCs w:val="24"/>
        </w:rPr>
        <w:t>.</w:t>
      </w:r>
    </w:p>
    <w:p w14:paraId="5D7B9CA7" w14:textId="5E971650"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27FF537D" w14:textId="73E75D95" w:rsidR="0000051A" w:rsidRPr="00CC7AF5" w:rsidRDefault="0000051A" w:rsidP="0000051A">
      <w:pPr>
        <w:spacing w:line="480" w:lineRule="auto"/>
        <w:contextualSpacing/>
        <w:jc w:val="both"/>
        <w:rPr>
          <w:rFonts w:ascii="Book Antiqua" w:hAnsi="Book Antiqua" w:cs="Arial"/>
          <w:color w:val="000000" w:themeColor="text1"/>
          <w:sz w:val="24"/>
          <w:szCs w:val="24"/>
        </w:rPr>
      </w:pPr>
    </w:p>
    <w:p w14:paraId="0932ADCB" w14:textId="77777777" w:rsidR="0000051A" w:rsidRPr="00CC7AF5" w:rsidRDefault="0000051A" w:rsidP="0000051A">
      <w:pPr>
        <w:spacing w:line="480" w:lineRule="auto"/>
        <w:contextualSpacing/>
        <w:jc w:val="both"/>
        <w:rPr>
          <w:rFonts w:ascii="Book Antiqua" w:hAnsi="Book Antiqua" w:cs="Arial"/>
          <w:color w:val="000000" w:themeColor="text1"/>
          <w:sz w:val="24"/>
          <w:szCs w:val="24"/>
        </w:rPr>
      </w:pPr>
      <w:r w:rsidRPr="00CC7AF5">
        <w:rPr>
          <w:rFonts w:ascii="Book Antiqua" w:hAnsi="Book Antiqua" w:cs="Arial"/>
          <w:noProof/>
          <w:color w:val="000000" w:themeColor="text1"/>
          <w:sz w:val="24"/>
          <w:szCs w:val="24"/>
        </w:rPr>
        <w:lastRenderedPageBreak/>
        <w:drawing>
          <wp:inline distT="0" distB="0" distL="0" distR="0" wp14:anchorId="0375C34D" wp14:editId="57D225C1">
            <wp:extent cx="6858000"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838575"/>
                    </a:xfrm>
                    <a:prstGeom prst="rect">
                      <a:avLst/>
                    </a:prstGeom>
                    <a:noFill/>
                    <a:ln>
                      <a:noFill/>
                    </a:ln>
                  </pic:spPr>
                </pic:pic>
              </a:graphicData>
            </a:graphic>
          </wp:inline>
        </w:drawing>
      </w:r>
    </w:p>
    <w:p w14:paraId="7841EDE1" w14:textId="0A418049" w:rsidR="0000051A" w:rsidRPr="00CC7AF5" w:rsidRDefault="0000051A" w:rsidP="0000051A">
      <w:pPr>
        <w:spacing w:line="480" w:lineRule="auto"/>
        <w:jc w:val="both"/>
        <w:rPr>
          <w:rFonts w:ascii="Book Antiqua" w:hAnsi="Book Antiqua" w:cs="Arial"/>
          <w:b/>
          <w:color w:val="000000" w:themeColor="text1"/>
          <w:sz w:val="24"/>
          <w:szCs w:val="24"/>
          <w:lang w:eastAsia="zh-CN"/>
        </w:rPr>
      </w:pPr>
      <w:r w:rsidRPr="0000051A">
        <w:rPr>
          <w:rFonts w:ascii="Book Antiqua" w:hAnsi="Book Antiqua" w:cs="Arial"/>
          <w:b/>
          <w:color w:val="000000" w:themeColor="text1"/>
          <w:sz w:val="24"/>
          <w:szCs w:val="24"/>
        </w:rPr>
        <w:t>Figure 1</w:t>
      </w:r>
      <w:r w:rsidRPr="0000051A">
        <w:rPr>
          <w:rFonts w:ascii="Book Antiqua" w:hAnsi="Book Antiqua" w:cs="Arial" w:hint="eastAsia"/>
          <w:b/>
          <w:color w:val="000000" w:themeColor="text1"/>
          <w:sz w:val="24"/>
          <w:szCs w:val="24"/>
          <w:lang w:eastAsia="zh-CN"/>
        </w:rPr>
        <w:t xml:space="preserve"> </w:t>
      </w:r>
      <w:r w:rsidRPr="0000051A">
        <w:rPr>
          <w:rFonts w:ascii="Book Antiqua" w:hAnsi="Book Antiqua" w:cs="Arial"/>
          <w:b/>
          <w:color w:val="000000" w:themeColor="text1"/>
          <w:sz w:val="24"/>
          <w:szCs w:val="24"/>
        </w:rPr>
        <w:t>Forest plot and pooled analysis f</w:t>
      </w:r>
      <w:r>
        <w:rPr>
          <w:rFonts w:ascii="Book Antiqua" w:hAnsi="Book Antiqua" w:cs="Arial"/>
          <w:b/>
          <w:color w:val="000000" w:themeColor="text1"/>
          <w:sz w:val="24"/>
          <w:szCs w:val="24"/>
        </w:rPr>
        <w:t>or recurrent ischemic stroke (</w:t>
      </w:r>
      <w:r w:rsidRPr="0000051A">
        <w:rPr>
          <w:rFonts w:ascii="Book Antiqua" w:hAnsi="Book Antiqua" w:cs="Arial"/>
          <w:b/>
          <w:i/>
          <w:color w:val="000000" w:themeColor="text1"/>
          <w:sz w:val="24"/>
          <w:szCs w:val="24"/>
        </w:rPr>
        <w:t>n</w:t>
      </w:r>
      <w:r w:rsidRPr="0000051A">
        <w:rPr>
          <w:rFonts w:ascii="Book Antiqua" w:hAnsi="Book Antiqua" w:cs="Arial" w:hint="eastAsia"/>
          <w:b/>
          <w:i/>
          <w:color w:val="000000" w:themeColor="text1"/>
          <w:sz w:val="24"/>
          <w:szCs w:val="24"/>
          <w:lang w:eastAsia="zh-CN"/>
        </w:rPr>
        <w:t xml:space="preserve"> </w:t>
      </w:r>
      <w:r w:rsidRPr="0000051A">
        <w:rPr>
          <w:rFonts w:ascii="Book Antiqua" w:hAnsi="Book Antiqua" w:cs="Arial"/>
          <w:b/>
          <w:color w:val="000000" w:themeColor="text1"/>
          <w:sz w:val="24"/>
          <w:szCs w:val="24"/>
        </w:rPr>
        <w:t>=</w:t>
      </w:r>
      <w:r>
        <w:rPr>
          <w:rFonts w:ascii="Book Antiqua" w:hAnsi="Book Antiqua" w:cs="Arial" w:hint="eastAsia"/>
          <w:b/>
          <w:color w:val="000000" w:themeColor="text1"/>
          <w:sz w:val="24"/>
          <w:szCs w:val="24"/>
          <w:lang w:eastAsia="zh-CN"/>
        </w:rPr>
        <w:t xml:space="preserve"> </w:t>
      </w:r>
      <w:r>
        <w:rPr>
          <w:rFonts w:ascii="Book Antiqua" w:hAnsi="Book Antiqua" w:cs="Arial"/>
          <w:b/>
          <w:color w:val="000000" w:themeColor="text1"/>
          <w:sz w:val="24"/>
          <w:szCs w:val="24"/>
        </w:rPr>
        <w:t>3</w:t>
      </w:r>
      <w:r w:rsidRPr="0000051A">
        <w:rPr>
          <w:rFonts w:ascii="Book Antiqua" w:hAnsi="Book Antiqua" w:cs="Arial"/>
          <w:b/>
          <w:color w:val="000000" w:themeColor="text1"/>
          <w:sz w:val="24"/>
          <w:szCs w:val="24"/>
        </w:rPr>
        <w:t xml:space="preserve">440) in cryptogenic stroke patients (patent foramen ovale closure </w:t>
      </w:r>
      <w:r w:rsidRPr="0000051A">
        <w:rPr>
          <w:rFonts w:ascii="Book Antiqua" w:hAnsi="Book Antiqua" w:cs="Arial"/>
          <w:b/>
          <w:i/>
          <w:color w:val="000000" w:themeColor="text1"/>
          <w:sz w:val="24"/>
          <w:szCs w:val="24"/>
        </w:rPr>
        <w:t>vs</w:t>
      </w:r>
      <w:r w:rsidRPr="0000051A">
        <w:rPr>
          <w:rFonts w:ascii="Book Antiqua" w:hAnsi="Book Antiqua" w:cs="Arial"/>
          <w:b/>
          <w:color w:val="000000" w:themeColor="text1"/>
          <w:sz w:val="24"/>
          <w:szCs w:val="24"/>
        </w:rPr>
        <w:t xml:space="preserve"> medical therapy alone)</w:t>
      </w:r>
      <w:r>
        <w:rPr>
          <w:rFonts w:ascii="Book Antiqua" w:hAnsi="Book Antiqua" w:cs="Arial" w:hint="eastAsia"/>
          <w:b/>
          <w:color w:val="000000" w:themeColor="text1"/>
          <w:sz w:val="24"/>
          <w:szCs w:val="24"/>
          <w:lang w:eastAsia="zh-CN"/>
        </w:rPr>
        <w:t>.</w:t>
      </w:r>
      <w:r>
        <w:rPr>
          <w:rFonts w:ascii="Book Antiqua" w:eastAsiaTheme="minorEastAsia" w:hAnsi="Book Antiqua" w:cs="Arial" w:hint="eastAsia"/>
          <w:b/>
          <w:color w:val="000000" w:themeColor="text1"/>
          <w:sz w:val="24"/>
          <w:szCs w:val="24"/>
          <w:lang w:eastAsia="zh-CN"/>
        </w:rPr>
        <w:t xml:space="preserve"> </w:t>
      </w:r>
      <w:r>
        <w:rPr>
          <w:rFonts w:ascii="Book Antiqua" w:hAnsi="Book Antiqua" w:cs="Arial"/>
          <w:color w:val="000000" w:themeColor="text1"/>
          <w:sz w:val="24"/>
          <w:szCs w:val="24"/>
        </w:rPr>
        <w:t>RR: Relative risk</w:t>
      </w:r>
      <w:r>
        <w:rPr>
          <w:rFonts w:ascii="Book Antiqua" w:hAnsi="Book Antiqua" w:cs="Arial" w:hint="eastAsia"/>
          <w:color w:val="000000" w:themeColor="text1"/>
          <w:sz w:val="24"/>
          <w:szCs w:val="24"/>
          <w:lang w:eastAsia="zh-CN"/>
        </w:rPr>
        <w:t>.</w:t>
      </w:r>
    </w:p>
    <w:p w14:paraId="144FC63B"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537471B7"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353B60BC"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41FACB50"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4D568CAF"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0C600080"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59FFE9B1"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49B5182C" w14:textId="77777777" w:rsidR="0000051A" w:rsidRPr="00CC7AF5" w:rsidRDefault="0000051A" w:rsidP="0000051A">
      <w:pPr>
        <w:spacing w:line="480" w:lineRule="auto"/>
        <w:contextualSpacing/>
        <w:jc w:val="both"/>
        <w:rPr>
          <w:rFonts w:ascii="Book Antiqua" w:hAnsi="Book Antiqua" w:cs="Arial"/>
          <w:b/>
          <w:color w:val="000000" w:themeColor="text1"/>
          <w:sz w:val="24"/>
          <w:szCs w:val="24"/>
        </w:rPr>
      </w:pPr>
    </w:p>
    <w:p w14:paraId="4D7A3A5E" w14:textId="7592B5E2" w:rsidR="0000051A" w:rsidRPr="00CC7AF5" w:rsidRDefault="0000051A" w:rsidP="0000051A">
      <w:pPr>
        <w:spacing w:line="480" w:lineRule="auto"/>
        <w:contextualSpacing/>
        <w:jc w:val="both"/>
        <w:rPr>
          <w:rFonts w:ascii="Book Antiqua" w:hAnsi="Book Antiqua" w:cs="Arial"/>
          <w:color w:val="000000" w:themeColor="text1"/>
          <w:sz w:val="24"/>
          <w:szCs w:val="24"/>
          <w:lang w:eastAsia="zh-CN"/>
        </w:rPr>
      </w:pPr>
    </w:p>
    <w:p w14:paraId="651E08CE" w14:textId="77777777" w:rsidR="0000051A" w:rsidRPr="00CC7AF5" w:rsidRDefault="0000051A" w:rsidP="0000051A">
      <w:pPr>
        <w:spacing w:line="480" w:lineRule="auto"/>
        <w:contextualSpacing/>
        <w:jc w:val="both"/>
        <w:rPr>
          <w:rFonts w:ascii="Book Antiqua" w:hAnsi="Book Antiqua" w:cs="Arial"/>
          <w:color w:val="000000" w:themeColor="text1"/>
          <w:sz w:val="24"/>
          <w:szCs w:val="24"/>
        </w:rPr>
      </w:pPr>
      <w:r w:rsidRPr="00CC7AF5">
        <w:rPr>
          <w:rFonts w:ascii="Book Antiqua" w:hAnsi="Book Antiqua" w:cs="Arial"/>
          <w:noProof/>
          <w:color w:val="000000" w:themeColor="text1"/>
          <w:sz w:val="24"/>
          <w:szCs w:val="24"/>
        </w:rPr>
        <w:lastRenderedPageBreak/>
        <w:drawing>
          <wp:inline distT="0" distB="0" distL="0" distR="0" wp14:anchorId="33FF5393" wp14:editId="65360EE8">
            <wp:extent cx="6848475" cy="384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8475" cy="3848100"/>
                    </a:xfrm>
                    <a:prstGeom prst="rect">
                      <a:avLst/>
                    </a:prstGeom>
                    <a:noFill/>
                    <a:ln>
                      <a:noFill/>
                    </a:ln>
                  </pic:spPr>
                </pic:pic>
              </a:graphicData>
            </a:graphic>
          </wp:inline>
        </w:drawing>
      </w:r>
    </w:p>
    <w:p w14:paraId="5BFA82CD" w14:textId="0DE32772" w:rsidR="00B1204B" w:rsidRPr="0000051A" w:rsidRDefault="0000051A" w:rsidP="0000051A">
      <w:pPr>
        <w:spacing w:line="480" w:lineRule="auto"/>
        <w:contextualSpacing/>
        <w:jc w:val="both"/>
        <w:rPr>
          <w:rFonts w:ascii="Book Antiqua" w:eastAsiaTheme="minorEastAsia" w:hAnsi="Book Antiqua" w:cs="Arial"/>
          <w:b/>
          <w:color w:val="000000" w:themeColor="text1"/>
          <w:sz w:val="24"/>
          <w:szCs w:val="24"/>
          <w:lang w:eastAsia="zh-CN"/>
        </w:rPr>
      </w:pPr>
      <w:r w:rsidRPr="0000051A">
        <w:rPr>
          <w:rFonts w:ascii="Book Antiqua" w:hAnsi="Book Antiqua" w:cs="Arial"/>
          <w:b/>
          <w:color w:val="000000" w:themeColor="text1"/>
          <w:sz w:val="24"/>
          <w:szCs w:val="24"/>
        </w:rPr>
        <w:t>Figure 2</w:t>
      </w:r>
      <w:r w:rsidRPr="0000051A">
        <w:rPr>
          <w:rFonts w:ascii="Book Antiqua" w:hAnsi="Book Antiqua" w:cs="Arial" w:hint="eastAsia"/>
          <w:b/>
          <w:color w:val="000000" w:themeColor="text1"/>
          <w:sz w:val="24"/>
          <w:szCs w:val="24"/>
          <w:lang w:eastAsia="zh-CN"/>
        </w:rPr>
        <w:t xml:space="preserve"> </w:t>
      </w:r>
      <w:r w:rsidRPr="0000051A">
        <w:rPr>
          <w:rFonts w:ascii="Book Antiqua" w:hAnsi="Book Antiqua" w:cs="Arial"/>
          <w:b/>
          <w:color w:val="000000" w:themeColor="text1"/>
          <w:sz w:val="24"/>
          <w:szCs w:val="24"/>
        </w:rPr>
        <w:t>Forest plot and pooled analysis for atrial fibrillation (</w:t>
      </w:r>
      <w:bookmarkStart w:id="353" w:name="OLE_LINK1849"/>
      <w:bookmarkStart w:id="354" w:name="OLE_LINK1850"/>
      <w:bookmarkStart w:id="355" w:name="OLE_LINK1855"/>
      <w:bookmarkStart w:id="356" w:name="OLE_LINK1856"/>
      <w:r w:rsidRPr="0000051A">
        <w:rPr>
          <w:rFonts w:ascii="Book Antiqua" w:hAnsi="Book Antiqua" w:cs="Arial"/>
          <w:b/>
          <w:i/>
          <w:color w:val="000000" w:themeColor="text1"/>
          <w:sz w:val="24"/>
          <w:szCs w:val="24"/>
        </w:rPr>
        <w:t>n</w:t>
      </w:r>
      <w:bookmarkEnd w:id="353"/>
      <w:bookmarkEnd w:id="354"/>
      <w:r w:rsidRPr="0000051A">
        <w:rPr>
          <w:rFonts w:ascii="Book Antiqua" w:hAnsi="Book Antiqua" w:cs="Arial" w:hint="eastAsia"/>
          <w:b/>
          <w:i/>
          <w:color w:val="000000" w:themeColor="text1"/>
          <w:sz w:val="24"/>
          <w:szCs w:val="24"/>
          <w:lang w:eastAsia="zh-CN"/>
        </w:rPr>
        <w:t xml:space="preserve"> </w:t>
      </w:r>
      <w:r w:rsidRPr="0000051A">
        <w:rPr>
          <w:rFonts w:ascii="Book Antiqua" w:hAnsi="Book Antiqua" w:cs="Arial"/>
          <w:b/>
          <w:color w:val="000000" w:themeColor="text1"/>
          <w:sz w:val="24"/>
          <w:szCs w:val="24"/>
        </w:rPr>
        <w:t>=</w:t>
      </w:r>
      <w:bookmarkEnd w:id="355"/>
      <w:bookmarkEnd w:id="356"/>
      <w:r w:rsidRPr="0000051A">
        <w:rPr>
          <w:rFonts w:ascii="Book Antiqua" w:hAnsi="Book Antiqua" w:cs="Arial" w:hint="eastAsia"/>
          <w:b/>
          <w:color w:val="000000" w:themeColor="text1"/>
          <w:sz w:val="24"/>
          <w:szCs w:val="24"/>
          <w:lang w:eastAsia="zh-CN"/>
        </w:rPr>
        <w:t xml:space="preserve"> </w:t>
      </w:r>
      <w:r w:rsidRPr="0000051A">
        <w:rPr>
          <w:rFonts w:ascii="Book Antiqua" w:hAnsi="Book Antiqua" w:cs="Arial"/>
          <w:b/>
          <w:color w:val="000000" w:themeColor="text1"/>
          <w:sz w:val="24"/>
          <w:szCs w:val="24"/>
        </w:rPr>
        <w:t>3391) in cryptogenic stroke patients (</w:t>
      </w:r>
      <w:bookmarkStart w:id="357" w:name="OLE_LINK1857"/>
      <w:bookmarkStart w:id="358" w:name="OLE_LINK1858"/>
      <w:bookmarkStart w:id="359" w:name="OLE_LINK1859"/>
      <w:r w:rsidRPr="0000051A">
        <w:rPr>
          <w:rFonts w:ascii="Book Antiqua" w:hAnsi="Book Antiqua" w:cs="Arial"/>
          <w:b/>
          <w:color w:val="000000" w:themeColor="text1"/>
          <w:sz w:val="24"/>
          <w:szCs w:val="24"/>
        </w:rPr>
        <w:t xml:space="preserve">patent foramen ovale closure </w:t>
      </w:r>
      <w:r w:rsidRPr="0000051A">
        <w:rPr>
          <w:rFonts w:ascii="Book Antiqua" w:hAnsi="Book Antiqua" w:cs="Arial"/>
          <w:b/>
          <w:i/>
          <w:color w:val="000000" w:themeColor="text1"/>
          <w:sz w:val="24"/>
          <w:szCs w:val="24"/>
        </w:rPr>
        <w:t>vs</w:t>
      </w:r>
      <w:bookmarkEnd w:id="357"/>
      <w:bookmarkEnd w:id="358"/>
      <w:bookmarkEnd w:id="359"/>
      <w:r>
        <w:rPr>
          <w:rFonts w:ascii="Book Antiqua" w:hAnsi="Book Antiqua" w:cs="Arial" w:hint="eastAsia"/>
          <w:b/>
          <w:color w:val="000000" w:themeColor="text1"/>
          <w:sz w:val="24"/>
          <w:szCs w:val="24"/>
          <w:lang w:eastAsia="zh-CN"/>
        </w:rPr>
        <w:t xml:space="preserve"> </w:t>
      </w:r>
      <w:r w:rsidRPr="0000051A">
        <w:rPr>
          <w:rFonts w:ascii="Book Antiqua" w:hAnsi="Book Antiqua" w:cs="Arial"/>
          <w:b/>
          <w:color w:val="000000" w:themeColor="text1"/>
          <w:sz w:val="24"/>
          <w:szCs w:val="24"/>
        </w:rPr>
        <w:t>medical therapy alone)</w:t>
      </w:r>
      <w:r>
        <w:rPr>
          <w:rFonts w:ascii="Book Antiqua" w:eastAsiaTheme="minorEastAsia" w:hAnsi="Book Antiqua" w:cs="Arial" w:hint="eastAsia"/>
          <w:b/>
          <w:color w:val="000000" w:themeColor="text1"/>
          <w:sz w:val="24"/>
          <w:szCs w:val="24"/>
          <w:lang w:eastAsia="zh-CN"/>
        </w:rPr>
        <w:t xml:space="preserve">. </w:t>
      </w:r>
      <w:r w:rsidRPr="00CC7AF5">
        <w:rPr>
          <w:rFonts w:ascii="Book Antiqua" w:hAnsi="Book Antiqua" w:cs="Arial"/>
          <w:color w:val="000000" w:themeColor="text1"/>
          <w:sz w:val="24"/>
          <w:szCs w:val="24"/>
        </w:rPr>
        <w:t>RR: Relative risk</w:t>
      </w:r>
      <w:r>
        <w:rPr>
          <w:rFonts w:ascii="Book Antiqua" w:hAnsi="Book Antiqua" w:cs="Arial" w:hint="eastAsia"/>
          <w:color w:val="000000" w:themeColor="text1"/>
          <w:sz w:val="24"/>
          <w:szCs w:val="24"/>
          <w:lang w:eastAsia="zh-CN"/>
        </w:rPr>
        <w:t>.</w:t>
      </w:r>
    </w:p>
    <w:sectPr w:rsidR="00B1204B" w:rsidRPr="0000051A" w:rsidSect="00BD78B9">
      <w:headerReference w:type="default" r:id="rId13"/>
      <w:footerReference w:type="default" r:id="rId1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6642F0" w15:done="0"/>
  <w15:commentEx w15:paraId="5905901C" w15:paraIdParent="766642F0" w15:done="0"/>
  <w15:commentEx w15:paraId="5925E98A" w15:done="0"/>
  <w15:commentEx w15:paraId="4B9941B8" w15:paraIdParent="5925E98A" w15:done="0"/>
  <w15:commentEx w15:paraId="51E71E21" w15:done="0"/>
  <w15:commentEx w15:paraId="1B8FAB09" w15:paraIdParent="51E71E21" w15:done="0"/>
  <w15:commentEx w15:paraId="4F61FAFF" w15:done="0"/>
  <w15:commentEx w15:paraId="790033C6" w15:paraIdParent="4F61FAFF" w15:done="0"/>
  <w15:commentEx w15:paraId="6C11B9D3" w15:done="0"/>
  <w15:commentEx w15:paraId="780837E5" w15:done="0"/>
  <w15:commentEx w15:paraId="6E55504A" w15:done="0"/>
  <w15:commentEx w15:paraId="09596686" w15:paraIdParent="6E55504A" w15:done="0"/>
  <w15:commentEx w15:paraId="4D53654F" w15:done="0"/>
  <w15:commentEx w15:paraId="2059981A" w15:paraIdParent="4D5365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642F0" w16cid:durableId="1E404EBE"/>
  <w16cid:commentId w16cid:paraId="5905901C" w16cid:durableId="1E418A34"/>
  <w16cid:commentId w16cid:paraId="5925E98A" w16cid:durableId="1E404EBF"/>
  <w16cid:commentId w16cid:paraId="4B9941B8" w16cid:durableId="1E419017"/>
  <w16cid:commentId w16cid:paraId="51E71E21" w16cid:durableId="1E404EC0"/>
  <w16cid:commentId w16cid:paraId="1B8FAB09" w16cid:durableId="1E41CDAE"/>
  <w16cid:commentId w16cid:paraId="4F61FAFF" w16cid:durableId="1E404EC1"/>
  <w16cid:commentId w16cid:paraId="790033C6" w16cid:durableId="1E41AE12"/>
  <w16cid:commentId w16cid:paraId="780837E5" w16cid:durableId="1E404EC3"/>
  <w16cid:commentId w16cid:paraId="6E55504A" w16cid:durableId="1E404EC4"/>
  <w16cid:commentId w16cid:paraId="09596686" w16cid:durableId="1E41C2AF"/>
  <w16cid:commentId w16cid:paraId="4D53654F" w16cid:durableId="1E404EC5"/>
  <w16cid:commentId w16cid:paraId="2059981A" w16cid:durableId="1E41C2B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75D77" w14:textId="77777777" w:rsidR="00016D0A" w:rsidRDefault="00016D0A">
      <w:pPr>
        <w:spacing w:after="0" w:line="240" w:lineRule="auto"/>
      </w:pPr>
      <w:r>
        <w:separator/>
      </w:r>
    </w:p>
  </w:endnote>
  <w:endnote w:type="continuationSeparator" w:id="0">
    <w:p w14:paraId="3C1AFE35" w14:textId="77777777" w:rsidR="00016D0A" w:rsidRDefault="0001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font>
  <w:font w:name="Calibri Light">
    <w:altName w:val="Tahoma"/>
    <w:charset w:val="00"/>
    <w:family w:val="swiss"/>
    <w:pitch w:val="variable"/>
    <w:sig w:usb0="E0002AFF" w:usb1="C000247B" w:usb2="00000009" w:usb3="00000000" w:csb0="000001FF" w:csb1="00000000"/>
  </w:font>
  <w:font w:name="等线 Light">
    <w:altName w:val="宋体"/>
    <w:panose1 w:val="00000000000000000000"/>
    <w:charset w:val="86"/>
    <w:family w:val="roman"/>
    <w:notTrueType/>
    <w:pitch w:val="default"/>
  </w:font>
  <w:font w:name="Segoe UI">
    <w:charset w:val="00"/>
    <w:family w:val="swiss"/>
    <w:pitch w:val="variable"/>
    <w:sig w:usb0="E10002FF" w:usb1="4000E47F" w:usb2="0000002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TimesNewRomanPS-BoldItalicMT">
    <w:altName w:val="Microsoft YaHei"/>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OTNEJMScalaSansLF">
    <w:altName w:val="微软雅黑"/>
    <w:panose1 w:val="00000000000000000000"/>
    <w:charset w:val="86"/>
    <w:family w:val="swiss"/>
    <w:notTrueType/>
    <w:pitch w:val="default"/>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80608"/>
      <w:docPartObj>
        <w:docPartGallery w:val="Page Numbers (Bottom of Page)"/>
        <w:docPartUnique/>
      </w:docPartObj>
    </w:sdtPr>
    <w:sdtEndPr>
      <w:rPr>
        <w:noProof/>
      </w:rPr>
    </w:sdtEndPr>
    <w:sdtContent>
      <w:p w14:paraId="3BFE1E87" w14:textId="550EC048" w:rsidR="0000051A" w:rsidRDefault="0000051A">
        <w:pPr>
          <w:pStyle w:val="Footer"/>
          <w:jc w:val="right"/>
        </w:pPr>
        <w:r>
          <w:fldChar w:fldCharType="begin"/>
        </w:r>
        <w:r>
          <w:instrText xml:space="preserve"> PAGE   \* MERGEFORMAT </w:instrText>
        </w:r>
        <w:r>
          <w:fldChar w:fldCharType="separate"/>
        </w:r>
        <w:r w:rsidR="00B16B72">
          <w:rPr>
            <w:noProof/>
          </w:rPr>
          <w:t>3</w:t>
        </w:r>
        <w:r>
          <w:rPr>
            <w:noProof/>
          </w:rPr>
          <w:fldChar w:fldCharType="end"/>
        </w:r>
      </w:p>
    </w:sdtContent>
  </w:sdt>
  <w:p w14:paraId="1EE5F1E5" w14:textId="77777777" w:rsidR="0000051A" w:rsidRDefault="000005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171450"/>
      <w:docPartObj>
        <w:docPartGallery w:val="Page Numbers (Bottom of Page)"/>
        <w:docPartUnique/>
      </w:docPartObj>
    </w:sdtPr>
    <w:sdtEndPr>
      <w:rPr>
        <w:noProof/>
      </w:rPr>
    </w:sdtEndPr>
    <w:sdtContent>
      <w:p w14:paraId="65B0C11E" w14:textId="4135DA57" w:rsidR="0000051A" w:rsidRDefault="0000051A">
        <w:pPr>
          <w:pStyle w:val="Footer"/>
          <w:jc w:val="right"/>
        </w:pPr>
        <w:r>
          <w:fldChar w:fldCharType="begin"/>
        </w:r>
        <w:r>
          <w:instrText xml:space="preserve"> PAGE   \* MERGEFORMAT </w:instrText>
        </w:r>
        <w:r>
          <w:fldChar w:fldCharType="separate"/>
        </w:r>
        <w:r w:rsidR="00B16B72">
          <w:rPr>
            <w:noProof/>
          </w:rPr>
          <w:t>27</w:t>
        </w:r>
        <w:r>
          <w:rPr>
            <w:noProof/>
          </w:rPr>
          <w:fldChar w:fldCharType="end"/>
        </w:r>
      </w:p>
    </w:sdtContent>
  </w:sdt>
  <w:p w14:paraId="48ED8B51" w14:textId="77777777" w:rsidR="0000051A" w:rsidRDefault="000005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8CBE" w14:textId="77777777" w:rsidR="00016D0A" w:rsidRDefault="00016D0A">
      <w:pPr>
        <w:spacing w:after="0" w:line="240" w:lineRule="auto"/>
      </w:pPr>
      <w:r>
        <w:separator/>
      </w:r>
    </w:p>
  </w:footnote>
  <w:footnote w:type="continuationSeparator" w:id="0">
    <w:p w14:paraId="1104A51D" w14:textId="77777777" w:rsidR="00016D0A" w:rsidRDefault="00016D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7082C" w14:textId="0ED5C609" w:rsidR="0000051A" w:rsidRPr="00182B9F" w:rsidRDefault="0000051A" w:rsidP="0057719F">
    <w:pPr>
      <w:pStyle w:val="Header"/>
      <w:jc w:val="right"/>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A4E9" w14:textId="2C8987D6" w:rsidR="0000051A" w:rsidRPr="00182B9F" w:rsidRDefault="0000051A" w:rsidP="00F83DC1">
    <w:pPr>
      <w:pStyle w:val="Header"/>
      <w:jc w:val="right"/>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C07"/>
    <w:multiLevelType w:val="hybridMultilevel"/>
    <w:tmpl w:val="CB147A8E"/>
    <w:lvl w:ilvl="0" w:tplc="E33C2B92">
      <w:start w:val="1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1092E"/>
    <w:multiLevelType w:val="hybridMultilevel"/>
    <w:tmpl w:val="D896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D05CE"/>
    <w:multiLevelType w:val="hybridMultilevel"/>
    <w:tmpl w:val="ACC4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20CC1"/>
    <w:multiLevelType w:val="hybridMultilevel"/>
    <w:tmpl w:val="BBB0FB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3321F07"/>
    <w:multiLevelType w:val="hybridMultilevel"/>
    <w:tmpl w:val="F39C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64DAC"/>
    <w:multiLevelType w:val="multilevel"/>
    <w:tmpl w:val="2E6C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E712C"/>
    <w:multiLevelType w:val="multilevel"/>
    <w:tmpl w:val="E3C45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6E19"/>
    <w:multiLevelType w:val="hybridMultilevel"/>
    <w:tmpl w:val="9DB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06E83"/>
    <w:multiLevelType w:val="hybridMultilevel"/>
    <w:tmpl w:val="30487F94"/>
    <w:lvl w:ilvl="0" w:tplc="1FC0533A">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4"/>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hesh Anantha Narayanan">
    <w15:presenceInfo w15:providerId="Windows Live" w15:userId="6a5c3a4537166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U0NLOwMDAzNDIxMDRS0lEKTi0uzszPAykwrAUA4PRfiywAAAA="/>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41554"/>
    <w:rsid w:val="0000051A"/>
    <w:rsid w:val="00000B11"/>
    <w:rsid w:val="00005ADB"/>
    <w:rsid w:val="000060C2"/>
    <w:rsid w:val="0000659C"/>
    <w:rsid w:val="00007F23"/>
    <w:rsid w:val="000144E9"/>
    <w:rsid w:val="00016D0A"/>
    <w:rsid w:val="00021479"/>
    <w:rsid w:val="00031006"/>
    <w:rsid w:val="000369BD"/>
    <w:rsid w:val="00042C36"/>
    <w:rsid w:val="00045DCB"/>
    <w:rsid w:val="00047C26"/>
    <w:rsid w:val="00066686"/>
    <w:rsid w:val="000671B8"/>
    <w:rsid w:val="00067297"/>
    <w:rsid w:val="0007182B"/>
    <w:rsid w:val="00081E27"/>
    <w:rsid w:val="00082867"/>
    <w:rsid w:val="00083F28"/>
    <w:rsid w:val="000848AA"/>
    <w:rsid w:val="00087F5C"/>
    <w:rsid w:val="000941F0"/>
    <w:rsid w:val="00095FB2"/>
    <w:rsid w:val="000A0F08"/>
    <w:rsid w:val="000A1623"/>
    <w:rsid w:val="000A379E"/>
    <w:rsid w:val="000A5CC5"/>
    <w:rsid w:val="000B2034"/>
    <w:rsid w:val="000B40C8"/>
    <w:rsid w:val="000C33DE"/>
    <w:rsid w:val="000C47F3"/>
    <w:rsid w:val="000D0823"/>
    <w:rsid w:val="000D1487"/>
    <w:rsid w:val="000D2DA7"/>
    <w:rsid w:val="000D40E1"/>
    <w:rsid w:val="000D692D"/>
    <w:rsid w:val="000E331D"/>
    <w:rsid w:val="00104CAA"/>
    <w:rsid w:val="00110EE9"/>
    <w:rsid w:val="00114B38"/>
    <w:rsid w:val="0011525C"/>
    <w:rsid w:val="001154DE"/>
    <w:rsid w:val="00116C77"/>
    <w:rsid w:val="00121241"/>
    <w:rsid w:val="00121D92"/>
    <w:rsid w:val="001270C8"/>
    <w:rsid w:val="00127DE9"/>
    <w:rsid w:val="001374F2"/>
    <w:rsid w:val="0013764C"/>
    <w:rsid w:val="00141BD8"/>
    <w:rsid w:val="0014233C"/>
    <w:rsid w:val="00150269"/>
    <w:rsid w:val="001517F8"/>
    <w:rsid w:val="00153036"/>
    <w:rsid w:val="001A0A9B"/>
    <w:rsid w:val="001A646C"/>
    <w:rsid w:val="001B1111"/>
    <w:rsid w:val="001B4113"/>
    <w:rsid w:val="001C013C"/>
    <w:rsid w:val="001C1A74"/>
    <w:rsid w:val="001C43A6"/>
    <w:rsid w:val="001C7DEC"/>
    <w:rsid w:val="001E0092"/>
    <w:rsid w:val="00204016"/>
    <w:rsid w:val="00205FAA"/>
    <w:rsid w:val="00206BC3"/>
    <w:rsid w:val="00212B30"/>
    <w:rsid w:val="00225659"/>
    <w:rsid w:val="0022601F"/>
    <w:rsid w:val="002413B0"/>
    <w:rsid w:val="00241DEF"/>
    <w:rsid w:val="00246CBC"/>
    <w:rsid w:val="0025490C"/>
    <w:rsid w:val="00256CFE"/>
    <w:rsid w:val="00267AA7"/>
    <w:rsid w:val="00274E00"/>
    <w:rsid w:val="00275EA7"/>
    <w:rsid w:val="00276B3D"/>
    <w:rsid w:val="00283709"/>
    <w:rsid w:val="00287E94"/>
    <w:rsid w:val="002942FA"/>
    <w:rsid w:val="002B5629"/>
    <w:rsid w:val="002C0476"/>
    <w:rsid w:val="002C3CC8"/>
    <w:rsid w:val="002C468F"/>
    <w:rsid w:val="002D6C52"/>
    <w:rsid w:val="002E37A8"/>
    <w:rsid w:val="002E401E"/>
    <w:rsid w:val="002F4964"/>
    <w:rsid w:val="002F49ED"/>
    <w:rsid w:val="00300019"/>
    <w:rsid w:val="00302EE6"/>
    <w:rsid w:val="0031062E"/>
    <w:rsid w:val="003117E6"/>
    <w:rsid w:val="00314B7F"/>
    <w:rsid w:val="00315B32"/>
    <w:rsid w:val="0033006E"/>
    <w:rsid w:val="00332DA6"/>
    <w:rsid w:val="00333816"/>
    <w:rsid w:val="00337F19"/>
    <w:rsid w:val="003472EB"/>
    <w:rsid w:val="00350A80"/>
    <w:rsid w:val="00365F2E"/>
    <w:rsid w:val="003723FA"/>
    <w:rsid w:val="00376554"/>
    <w:rsid w:val="00376868"/>
    <w:rsid w:val="003918D1"/>
    <w:rsid w:val="003A17E7"/>
    <w:rsid w:val="003A7A64"/>
    <w:rsid w:val="003B0A80"/>
    <w:rsid w:val="003C3DC2"/>
    <w:rsid w:val="003C704E"/>
    <w:rsid w:val="003E3E25"/>
    <w:rsid w:val="003F071A"/>
    <w:rsid w:val="003F1F68"/>
    <w:rsid w:val="003F323F"/>
    <w:rsid w:val="003F7262"/>
    <w:rsid w:val="00407177"/>
    <w:rsid w:val="004104F1"/>
    <w:rsid w:val="004122F7"/>
    <w:rsid w:val="00412968"/>
    <w:rsid w:val="0043426D"/>
    <w:rsid w:val="00440956"/>
    <w:rsid w:val="00440A5F"/>
    <w:rsid w:val="004420AD"/>
    <w:rsid w:val="00445799"/>
    <w:rsid w:val="00454008"/>
    <w:rsid w:val="00454402"/>
    <w:rsid w:val="0045784E"/>
    <w:rsid w:val="00474521"/>
    <w:rsid w:val="0048721E"/>
    <w:rsid w:val="00490959"/>
    <w:rsid w:val="004917B6"/>
    <w:rsid w:val="004A372F"/>
    <w:rsid w:val="004A4F03"/>
    <w:rsid w:val="004B0C17"/>
    <w:rsid w:val="004B47F0"/>
    <w:rsid w:val="004C389E"/>
    <w:rsid w:val="004C489C"/>
    <w:rsid w:val="004C4970"/>
    <w:rsid w:val="004D45E5"/>
    <w:rsid w:val="004D757B"/>
    <w:rsid w:val="004E6306"/>
    <w:rsid w:val="004F437D"/>
    <w:rsid w:val="004F76A5"/>
    <w:rsid w:val="00520520"/>
    <w:rsid w:val="00523197"/>
    <w:rsid w:val="00525ED4"/>
    <w:rsid w:val="005324DD"/>
    <w:rsid w:val="00533B12"/>
    <w:rsid w:val="00533E46"/>
    <w:rsid w:val="00534C0F"/>
    <w:rsid w:val="005351A0"/>
    <w:rsid w:val="00535C09"/>
    <w:rsid w:val="00536311"/>
    <w:rsid w:val="005367AF"/>
    <w:rsid w:val="005367BE"/>
    <w:rsid w:val="0054405D"/>
    <w:rsid w:val="0054740F"/>
    <w:rsid w:val="005508FF"/>
    <w:rsid w:val="00551775"/>
    <w:rsid w:val="0056192F"/>
    <w:rsid w:val="00561E2C"/>
    <w:rsid w:val="00563D5B"/>
    <w:rsid w:val="00567F0E"/>
    <w:rsid w:val="005730C2"/>
    <w:rsid w:val="0057719F"/>
    <w:rsid w:val="00581A78"/>
    <w:rsid w:val="00581F23"/>
    <w:rsid w:val="00584163"/>
    <w:rsid w:val="0058519F"/>
    <w:rsid w:val="00593232"/>
    <w:rsid w:val="005A01FF"/>
    <w:rsid w:val="005A026E"/>
    <w:rsid w:val="005A0F70"/>
    <w:rsid w:val="005B1732"/>
    <w:rsid w:val="005B2C9A"/>
    <w:rsid w:val="005B646B"/>
    <w:rsid w:val="005B65C9"/>
    <w:rsid w:val="005D4DED"/>
    <w:rsid w:val="005D52AC"/>
    <w:rsid w:val="005D6E41"/>
    <w:rsid w:val="005E0941"/>
    <w:rsid w:val="005E2C46"/>
    <w:rsid w:val="005F0700"/>
    <w:rsid w:val="005F51B5"/>
    <w:rsid w:val="005F6449"/>
    <w:rsid w:val="00600ACE"/>
    <w:rsid w:val="0060319F"/>
    <w:rsid w:val="00610FD8"/>
    <w:rsid w:val="00617A25"/>
    <w:rsid w:val="006313B6"/>
    <w:rsid w:val="0063242B"/>
    <w:rsid w:val="00635198"/>
    <w:rsid w:val="00636B48"/>
    <w:rsid w:val="00655623"/>
    <w:rsid w:val="00664E53"/>
    <w:rsid w:val="00672DB8"/>
    <w:rsid w:val="006776FE"/>
    <w:rsid w:val="006829F0"/>
    <w:rsid w:val="006A3730"/>
    <w:rsid w:val="006A41C8"/>
    <w:rsid w:val="006A436F"/>
    <w:rsid w:val="006B6796"/>
    <w:rsid w:val="006C3EB7"/>
    <w:rsid w:val="006D33E9"/>
    <w:rsid w:val="006E401C"/>
    <w:rsid w:val="006E52E8"/>
    <w:rsid w:val="006F3E11"/>
    <w:rsid w:val="006F5BB8"/>
    <w:rsid w:val="00700388"/>
    <w:rsid w:val="00700EE3"/>
    <w:rsid w:val="00700F3C"/>
    <w:rsid w:val="0072178E"/>
    <w:rsid w:val="00724832"/>
    <w:rsid w:val="00727BF6"/>
    <w:rsid w:val="00741554"/>
    <w:rsid w:val="007433FC"/>
    <w:rsid w:val="00755713"/>
    <w:rsid w:val="00756248"/>
    <w:rsid w:val="0075763F"/>
    <w:rsid w:val="0076238F"/>
    <w:rsid w:val="00763783"/>
    <w:rsid w:val="00766040"/>
    <w:rsid w:val="0077520D"/>
    <w:rsid w:val="00775417"/>
    <w:rsid w:val="00782C0F"/>
    <w:rsid w:val="007833E9"/>
    <w:rsid w:val="007923BC"/>
    <w:rsid w:val="0079289D"/>
    <w:rsid w:val="007A20A5"/>
    <w:rsid w:val="007A4F6A"/>
    <w:rsid w:val="007B2B66"/>
    <w:rsid w:val="007B4B56"/>
    <w:rsid w:val="007B6AC5"/>
    <w:rsid w:val="007B6D0E"/>
    <w:rsid w:val="007C18A3"/>
    <w:rsid w:val="007D78AA"/>
    <w:rsid w:val="007E184E"/>
    <w:rsid w:val="007E1F92"/>
    <w:rsid w:val="007E2779"/>
    <w:rsid w:val="007E4E0D"/>
    <w:rsid w:val="007F0C3D"/>
    <w:rsid w:val="007F2956"/>
    <w:rsid w:val="007F2B40"/>
    <w:rsid w:val="007F3D01"/>
    <w:rsid w:val="007F5480"/>
    <w:rsid w:val="007F5B3A"/>
    <w:rsid w:val="008004EC"/>
    <w:rsid w:val="008025D6"/>
    <w:rsid w:val="008062AA"/>
    <w:rsid w:val="00816A48"/>
    <w:rsid w:val="00831C81"/>
    <w:rsid w:val="00833B3D"/>
    <w:rsid w:val="00835214"/>
    <w:rsid w:val="008442EE"/>
    <w:rsid w:val="00845E90"/>
    <w:rsid w:val="00847D2A"/>
    <w:rsid w:val="00854D73"/>
    <w:rsid w:val="00864FA4"/>
    <w:rsid w:val="0086592D"/>
    <w:rsid w:val="008745D3"/>
    <w:rsid w:val="00874805"/>
    <w:rsid w:val="0087591D"/>
    <w:rsid w:val="00882A82"/>
    <w:rsid w:val="0089191C"/>
    <w:rsid w:val="008928A1"/>
    <w:rsid w:val="00896BF5"/>
    <w:rsid w:val="008A036B"/>
    <w:rsid w:val="008B2AAC"/>
    <w:rsid w:val="008B407B"/>
    <w:rsid w:val="008C264E"/>
    <w:rsid w:val="008C36CD"/>
    <w:rsid w:val="008D30A2"/>
    <w:rsid w:val="008D788C"/>
    <w:rsid w:val="008E26E2"/>
    <w:rsid w:val="008E272C"/>
    <w:rsid w:val="008F2188"/>
    <w:rsid w:val="008F538F"/>
    <w:rsid w:val="008F79F1"/>
    <w:rsid w:val="00910ECE"/>
    <w:rsid w:val="009134A7"/>
    <w:rsid w:val="00914D66"/>
    <w:rsid w:val="009205B2"/>
    <w:rsid w:val="00933CA8"/>
    <w:rsid w:val="00933D2B"/>
    <w:rsid w:val="009410DA"/>
    <w:rsid w:val="00954FA1"/>
    <w:rsid w:val="009560DB"/>
    <w:rsid w:val="0095667D"/>
    <w:rsid w:val="00957358"/>
    <w:rsid w:val="00961F00"/>
    <w:rsid w:val="009628B2"/>
    <w:rsid w:val="00964883"/>
    <w:rsid w:val="0097168D"/>
    <w:rsid w:val="00986797"/>
    <w:rsid w:val="00994506"/>
    <w:rsid w:val="00997394"/>
    <w:rsid w:val="009A2CC3"/>
    <w:rsid w:val="009A2D96"/>
    <w:rsid w:val="009A4430"/>
    <w:rsid w:val="009A7D85"/>
    <w:rsid w:val="009B13FE"/>
    <w:rsid w:val="009B1BFD"/>
    <w:rsid w:val="009B4D63"/>
    <w:rsid w:val="009B5C23"/>
    <w:rsid w:val="009C1681"/>
    <w:rsid w:val="009C3CFC"/>
    <w:rsid w:val="009C45A7"/>
    <w:rsid w:val="009C6BC2"/>
    <w:rsid w:val="009E5371"/>
    <w:rsid w:val="009E5534"/>
    <w:rsid w:val="009F08DC"/>
    <w:rsid w:val="009F5D1D"/>
    <w:rsid w:val="00A03820"/>
    <w:rsid w:val="00A07B20"/>
    <w:rsid w:val="00A12080"/>
    <w:rsid w:val="00A15FA0"/>
    <w:rsid w:val="00A5412B"/>
    <w:rsid w:val="00A624D6"/>
    <w:rsid w:val="00A64055"/>
    <w:rsid w:val="00A65F94"/>
    <w:rsid w:val="00A7035C"/>
    <w:rsid w:val="00A70850"/>
    <w:rsid w:val="00A819D0"/>
    <w:rsid w:val="00A85688"/>
    <w:rsid w:val="00AC13F2"/>
    <w:rsid w:val="00AC2434"/>
    <w:rsid w:val="00AC41B8"/>
    <w:rsid w:val="00AD5EB3"/>
    <w:rsid w:val="00AD5F79"/>
    <w:rsid w:val="00AD7EC8"/>
    <w:rsid w:val="00AD7F49"/>
    <w:rsid w:val="00AE09F7"/>
    <w:rsid w:val="00AE329E"/>
    <w:rsid w:val="00AE4251"/>
    <w:rsid w:val="00AE563A"/>
    <w:rsid w:val="00B00811"/>
    <w:rsid w:val="00B1204B"/>
    <w:rsid w:val="00B16B72"/>
    <w:rsid w:val="00B1758D"/>
    <w:rsid w:val="00B1758F"/>
    <w:rsid w:val="00B20A9A"/>
    <w:rsid w:val="00B23C00"/>
    <w:rsid w:val="00B24B24"/>
    <w:rsid w:val="00B2666F"/>
    <w:rsid w:val="00B30645"/>
    <w:rsid w:val="00B400FD"/>
    <w:rsid w:val="00B4065E"/>
    <w:rsid w:val="00B40776"/>
    <w:rsid w:val="00B4183B"/>
    <w:rsid w:val="00B4369A"/>
    <w:rsid w:val="00B4604E"/>
    <w:rsid w:val="00B46AB6"/>
    <w:rsid w:val="00B47B95"/>
    <w:rsid w:val="00B52E4C"/>
    <w:rsid w:val="00B5404B"/>
    <w:rsid w:val="00B606A4"/>
    <w:rsid w:val="00B60F48"/>
    <w:rsid w:val="00B80DED"/>
    <w:rsid w:val="00B84591"/>
    <w:rsid w:val="00B84DEF"/>
    <w:rsid w:val="00B87CB4"/>
    <w:rsid w:val="00B9053E"/>
    <w:rsid w:val="00B95509"/>
    <w:rsid w:val="00B967D9"/>
    <w:rsid w:val="00B96D39"/>
    <w:rsid w:val="00B97246"/>
    <w:rsid w:val="00BA272F"/>
    <w:rsid w:val="00BA6469"/>
    <w:rsid w:val="00BB4024"/>
    <w:rsid w:val="00BB4239"/>
    <w:rsid w:val="00BC4F83"/>
    <w:rsid w:val="00BD78B9"/>
    <w:rsid w:val="00BE23A8"/>
    <w:rsid w:val="00BE4B1F"/>
    <w:rsid w:val="00BE55CA"/>
    <w:rsid w:val="00BE7DE4"/>
    <w:rsid w:val="00BF02BF"/>
    <w:rsid w:val="00BF1B6F"/>
    <w:rsid w:val="00C115C1"/>
    <w:rsid w:val="00C24813"/>
    <w:rsid w:val="00C24A02"/>
    <w:rsid w:val="00C26311"/>
    <w:rsid w:val="00C27D4D"/>
    <w:rsid w:val="00C30530"/>
    <w:rsid w:val="00C32EA0"/>
    <w:rsid w:val="00C346D9"/>
    <w:rsid w:val="00C35875"/>
    <w:rsid w:val="00C374F6"/>
    <w:rsid w:val="00C4148C"/>
    <w:rsid w:val="00C4690F"/>
    <w:rsid w:val="00C51976"/>
    <w:rsid w:val="00C54544"/>
    <w:rsid w:val="00C61F63"/>
    <w:rsid w:val="00C62453"/>
    <w:rsid w:val="00C62ECC"/>
    <w:rsid w:val="00C73C84"/>
    <w:rsid w:val="00C75529"/>
    <w:rsid w:val="00C803F7"/>
    <w:rsid w:val="00C80CAB"/>
    <w:rsid w:val="00C82B6F"/>
    <w:rsid w:val="00C94CED"/>
    <w:rsid w:val="00C97A23"/>
    <w:rsid w:val="00CA0782"/>
    <w:rsid w:val="00CA367F"/>
    <w:rsid w:val="00CB63C1"/>
    <w:rsid w:val="00CB6EB3"/>
    <w:rsid w:val="00CC3070"/>
    <w:rsid w:val="00CC492A"/>
    <w:rsid w:val="00CC7AF5"/>
    <w:rsid w:val="00CD340C"/>
    <w:rsid w:val="00CD383F"/>
    <w:rsid w:val="00CD5F06"/>
    <w:rsid w:val="00CD7286"/>
    <w:rsid w:val="00CF1FAA"/>
    <w:rsid w:val="00CF4FEF"/>
    <w:rsid w:val="00CF50C2"/>
    <w:rsid w:val="00D11A01"/>
    <w:rsid w:val="00D12A23"/>
    <w:rsid w:val="00D16062"/>
    <w:rsid w:val="00D17285"/>
    <w:rsid w:val="00D20748"/>
    <w:rsid w:val="00D259E4"/>
    <w:rsid w:val="00D35034"/>
    <w:rsid w:val="00D51648"/>
    <w:rsid w:val="00D54BA3"/>
    <w:rsid w:val="00D57F39"/>
    <w:rsid w:val="00D608FE"/>
    <w:rsid w:val="00D73854"/>
    <w:rsid w:val="00D82386"/>
    <w:rsid w:val="00D8470A"/>
    <w:rsid w:val="00D86198"/>
    <w:rsid w:val="00D90A0F"/>
    <w:rsid w:val="00D90E13"/>
    <w:rsid w:val="00D91ABA"/>
    <w:rsid w:val="00D91FC3"/>
    <w:rsid w:val="00D920C2"/>
    <w:rsid w:val="00D94558"/>
    <w:rsid w:val="00D94EF7"/>
    <w:rsid w:val="00DA0620"/>
    <w:rsid w:val="00DA4005"/>
    <w:rsid w:val="00DB0ECA"/>
    <w:rsid w:val="00DB7553"/>
    <w:rsid w:val="00DC5FFD"/>
    <w:rsid w:val="00DC74F8"/>
    <w:rsid w:val="00DE4782"/>
    <w:rsid w:val="00DE66C3"/>
    <w:rsid w:val="00DE6C7F"/>
    <w:rsid w:val="00DF0B18"/>
    <w:rsid w:val="00DF1E66"/>
    <w:rsid w:val="00DF394A"/>
    <w:rsid w:val="00DF3CE8"/>
    <w:rsid w:val="00DF5378"/>
    <w:rsid w:val="00E20F6B"/>
    <w:rsid w:val="00E27329"/>
    <w:rsid w:val="00E40F1D"/>
    <w:rsid w:val="00E42CDC"/>
    <w:rsid w:val="00E46673"/>
    <w:rsid w:val="00E46AA9"/>
    <w:rsid w:val="00E516CD"/>
    <w:rsid w:val="00E62576"/>
    <w:rsid w:val="00E62DD4"/>
    <w:rsid w:val="00E66F5B"/>
    <w:rsid w:val="00E71FD5"/>
    <w:rsid w:val="00E74657"/>
    <w:rsid w:val="00E82AF5"/>
    <w:rsid w:val="00E86848"/>
    <w:rsid w:val="00E91A80"/>
    <w:rsid w:val="00E94E28"/>
    <w:rsid w:val="00E968F0"/>
    <w:rsid w:val="00EA5531"/>
    <w:rsid w:val="00EC295E"/>
    <w:rsid w:val="00ED0633"/>
    <w:rsid w:val="00EE3650"/>
    <w:rsid w:val="00EF1B2C"/>
    <w:rsid w:val="00F02E63"/>
    <w:rsid w:val="00F2364A"/>
    <w:rsid w:val="00F25C68"/>
    <w:rsid w:val="00F30B8E"/>
    <w:rsid w:val="00F34049"/>
    <w:rsid w:val="00F4669A"/>
    <w:rsid w:val="00F51BC0"/>
    <w:rsid w:val="00F52771"/>
    <w:rsid w:val="00F5744A"/>
    <w:rsid w:val="00F61249"/>
    <w:rsid w:val="00F651B9"/>
    <w:rsid w:val="00F73F28"/>
    <w:rsid w:val="00F77D9F"/>
    <w:rsid w:val="00F80340"/>
    <w:rsid w:val="00F8137F"/>
    <w:rsid w:val="00F82855"/>
    <w:rsid w:val="00F83AE4"/>
    <w:rsid w:val="00F83DC1"/>
    <w:rsid w:val="00F85D1E"/>
    <w:rsid w:val="00F90B5F"/>
    <w:rsid w:val="00F92D85"/>
    <w:rsid w:val="00F940ED"/>
    <w:rsid w:val="00F95697"/>
    <w:rsid w:val="00FA28EB"/>
    <w:rsid w:val="00FA2AB4"/>
    <w:rsid w:val="00FA4F64"/>
    <w:rsid w:val="00FA5B56"/>
    <w:rsid w:val="00FA79B5"/>
    <w:rsid w:val="00FB0357"/>
    <w:rsid w:val="00FB5A29"/>
    <w:rsid w:val="00FC0111"/>
    <w:rsid w:val="00FD0307"/>
    <w:rsid w:val="00FD48BF"/>
    <w:rsid w:val="00FE2A0C"/>
    <w:rsid w:val="00FE7CC6"/>
    <w:rsid w:val="00FF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CE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554"/>
    <w:rPr>
      <w:rFonts w:ascii="Calibri" w:eastAsia="Calibri" w:hAnsi="Calibri" w:cs="Calibri"/>
      <w:color w:val="000000"/>
      <w:szCs w:val="20"/>
    </w:rPr>
  </w:style>
  <w:style w:type="paragraph" w:styleId="Heading1">
    <w:name w:val="heading 1"/>
    <w:basedOn w:val="Normal"/>
    <w:next w:val="Normal"/>
    <w:link w:val="Heading1Char"/>
    <w:uiPriority w:val="9"/>
    <w:qFormat/>
    <w:rsid w:val="00741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rsid w:val="00741554"/>
    <w:pPr>
      <w:keepNext/>
      <w:keepLines/>
      <w:spacing w:before="40" w:after="0"/>
      <w:outlineLvl w:val="2"/>
    </w:pPr>
    <w:rPr>
      <w:color w:val="1E4D78"/>
      <w:sz w:val="24"/>
    </w:rPr>
  </w:style>
  <w:style w:type="paragraph" w:styleId="Heading4">
    <w:name w:val="heading 4"/>
    <w:basedOn w:val="Normal"/>
    <w:next w:val="Normal"/>
    <w:link w:val="Heading4Char"/>
    <w:rsid w:val="00741554"/>
    <w:pPr>
      <w:keepNext/>
      <w:keepLines/>
      <w:spacing w:before="40" w:after="0"/>
      <w:outlineLvl w:val="3"/>
    </w:pPr>
    <w:rPr>
      <w:i/>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5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741554"/>
    <w:rPr>
      <w:rFonts w:ascii="Calibri" w:eastAsia="Calibri" w:hAnsi="Calibri" w:cs="Calibri"/>
      <w:color w:val="1E4D78"/>
      <w:sz w:val="24"/>
      <w:szCs w:val="20"/>
    </w:rPr>
  </w:style>
  <w:style w:type="character" w:customStyle="1" w:styleId="Heading4Char">
    <w:name w:val="Heading 4 Char"/>
    <w:basedOn w:val="DefaultParagraphFont"/>
    <w:link w:val="Heading4"/>
    <w:rsid w:val="00741554"/>
    <w:rPr>
      <w:rFonts w:ascii="Calibri" w:eastAsia="Calibri" w:hAnsi="Calibri" w:cs="Calibri"/>
      <w:i/>
      <w:color w:val="2E75B5"/>
      <w:szCs w:val="20"/>
    </w:rPr>
  </w:style>
  <w:style w:type="character" w:styleId="Hyperlink">
    <w:name w:val="Hyperlink"/>
    <w:basedOn w:val="DefaultParagraphFont"/>
    <w:uiPriority w:val="99"/>
    <w:unhideWhenUsed/>
    <w:rsid w:val="00741554"/>
    <w:rPr>
      <w:color w:val="0000FF"/>
      <w:u w:val="single"/>
    </w:rPr>
  </w:style>
  <w:style w:type="character" w:customStyle="1" w:styleId="apple-converted-space">
    <w:name w:val="apple-converted-space"/>
    <w:basedOn w:val="DefaultParagraphFont"/>
    <w:rsid w:val="00741554"/>
  </w:style>
  <w:style w:type="paragraph" w:customStyle="1" w:styleId="Normal1">
    <w:name w:val="Normal1"/>
    <w:basedOn w:val="Normal"/>
    <w:rsid w:val="007415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741554"/>
  </w:style>
  <w:style w:type="character" w:styleId="Emphasis">
    <w:name w:val="Emphasis"/>
    <w:basedOn w:val="DefaultParagraphFont"/>
    <w:uiPriority w:val="20"/>
    <w:qFormat/>
    <w:rsid w:val="00741554"/>
    <w:rPr>
      <w:i/>
      <w:iCs/>
    </w:rPr>
  </w:style>
  <w:style w:type="character" w:customStyle="1" w:styleId="st1">
    <w:name w:val="st1"/>
    <w:basedOn w:val="DefaultParagraphFont"/>
    <w:rsid w:val="00741554"/>
  </w:style>
  <w:style w:type="paragraph" w:styleId="Header">
    <w:name w:val="header"/>
    <w:basedOn w:val="Normal"/>
    <w:link w:val="HeaderChar"/>
    <w:uiPriority w:val="99"/>
    <w:unhideWhenUsed/>
    <w:rsid w:val="0074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54"/>
    <w:rPr>
      <w:rFonts w:ascii="Calibri" w:eastAsia="Calibri" w:hAnsi="Calibri" w:cs="Calibri"/>
      <w:color w:val="000000"/>
      <w:szCs w:val="20"/>
    </w:rPr>
  </w:style>
  <w:style w:type="paragraph" w:styleId="Footer">
    <w:name w:val="footer"/>
    <w:basedOn w:val="Normal"/>
    <w:link w:val="FooterChar"/>
    <w:uiPriority w:val="99"/>
    <w:unhideWhenUsed/>
    <w:rsid w:val="0074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54"/>
    <w:rPr>
      <w:rFonts w:ascii="Calibri" w:eastAsia="Calibri" w:hAnsi="Calibri" w:cs="Calibri"/>
      <w:color w:val="000000"/>
      <w:szCs w:val="20"/>
    </w:rPr>
  </w:style>
  <w:style w:type="paragraph" w:styleId="NormalWeb">
    <w:name w:val="Normal (Web)"/>
    <w:basedOn w:val="Normal"/>
    <w:uiPriority w:val="99"/>
    <w:unhideWhenUsed/>
    <w:rsid w:val="00741554"/>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nhideWhenUsed/>
    <w:rsid w:val="00741554"/>
    <w:rPr>
      <w:sz w:val="16"/>
      <w:szCs w:val="16"/>
    </w:rPr>
  </w:style>
  <w:style w:type="paragraph" w:styleId="CommentText">
    <w:name w:val="annotation text"/>
    <w:basedOn w:val="Normal"/>
    <w:link w:val="CommentTextChar"/>
    <w:unhideWhenUsed/>
    <w:qFormat/>
    <w:rsid w:val="00741554"/>
    <w:pPr>
      <w:spacing w:line="240" w:lineRule="auto"/>
    </w:pPr>
    <w:rPr>
      <w:sz w:val="20"/>
    </w:rPr>
  </w:style>
  <w:style w:type="character" w:customStyle="1" w:styleId="CommentTextChar">
    <w:name w:val="Comment Text Char"/>
    <w:basedOn w:val="DefaultParagraphFont"/>
    <w:link w:val="CommentText"/>
    <w:rsid w:val="0074155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41554"/>
    <w:rPr>
      <w:b/>
      <w:bCs/>
    </w:rPr>
  </w:style>
  <w:style w:type="character" w:customStyle="1" w:styleId="CommentSubjectChar">
    <w:name w:val="Comment Subject Char"/>
    <w:basedOn w:val="CommentTextChar"/>
    <w:link w:val="CommentSubject"/>
    <w:uiPriority w:val="99"/>
    <w:semiHidden/>
    <w:rsid w:val="0074155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4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54"/>
    <w:rPr>
      <w:rFonts w:ascii="Segoe UI" w:eastAsia="Calibri" w:hAnsi="Segoe UI" w:cs="Segoe UI"/>
      <w:color w:val="000000"/>
      <w:sz w:val="18"/>
      <w:szCs w:val="18"/>
    </w:rPr>
  </w:style>
  <w:style w:type="paragraph" w:styleId="ListParagraph">
    <w:name w:val="List Paragraph"/>
    <w:basedOn w:val="Normal"/>
    <w:uiPriority w:val="34"/>
    <w:qFormat/>
    <w:rsid w:val="00741554"/>
    <w:pPr>
      <w:ind w:left="720"/>
      <w:contextualSpacing/>
    </w:pPr>
  </w:style>
  <w:style w:type="paragraph" w:styleId="Revision">
    <w:name w:val="Revision"/>
    <w:hidden/>
    <w:uiPriority w:val="99"/>
    <w:semiHidden/>
    <w:rsid w:val="00741554"/>
    <w:pPr>
      <w:spacing w:after="0" w:line="240" w:lineRule="auto"/>
    </w:pPr>
    <w:rPr>
      <w:rFonts w:ascii="Calibri" w:eastAsia="Calibri" w:hAnsi="Calibri" w:cs="Calibri"/>
      <w:color w:val="000000"/>
      <w:szCs w:val="20"/>
    </w:rPr>
  </w:style>
  <w:style w:type="paragraph" w:styleId="Caption">
    <w:name w:val="caption"/>
    <w:basedOn w:val="Normal"/>
    <w:next w:val="Normal"/>
    <w:uiPriority w:val="35"/>
    <w:unhideWhenUsed/>
    <w:qFormat/>
    <w:rsid w:val="00741554"/>
    <w:pPr>
      <w:spacing w:after="200" w:line="240" w:lineRule="auto"/>
    </w:pPr>
    <w:rPr>
      <w:i/>
      <w:iCs/>
      <w:color w:val="44546A" w:themeColor="text2"/>
      <w:sz w:val="18"/>
      <w:szCs w:val="18"/>
    </w:rPr>
  </w:style>
  <w:style w:type="table" w:styleId="TableGrid">
    <w:name w:val="Table Grid"/>
    <w:basedOn w:val="TableNormal"/>
    <w:uiPriority w:val="39"/>
    <w:rsid w:val="00741554"/>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invisible1">
    <w:name w:val="element-invisible1"/>
    <w:basedOn w:val="DefaultParagraphFont"/>
    <w:rsid w:val="00741554"/>
  </w:style>
  <w:style w:type="character" w:customStyle="1" w:styleId="highwire-cite-title5">
    <w:name w:val="highwire-cite-title5"/>
    <w:basedOn w:val="DefaultParagraphFont"/>
    <w:rsid w:val="00741554"/>
  </w:style>
  <w:style w:type="character" w:customStyle="1" w:styleId="highwire-citation-authors">
    <w:name w:val="highwire-citation-authors"/>
    <w:basedOn w:val="DefaultParagraphFont"/>
    <w:rsid w:val="00741554"/>
  </w:style>
  <w:style w:type="character" w:customStyle="1" w:styleId="highwire-citation-author">
    <w:name w:val="highwire-citation-author"/>
    <w:basedOn w:val="DefaultParagraphFont"/>
    <w:rsid w:val="00741554"/>
  </w:style>
  <w:style w:type="character" w:customStyle="1" w:styleId="highwire-cite-metadata-journal">
    <w:name w:val="highwire-cite-metadata-journal"/>
    <w:basedOn w:val="DefaultParagraphFont"/>
    <w:rsid w:val="00741554"/>
  </w:style>
  <w:style w:type="character" w:customStyle="1" w:styleId="highwire-cite-metadata-date2">
    <w:name w:val="highwire-cite-metadata-date2"/>
    <w:basedOn w:val="DefaultParagraphFont"/>
    <w:rsid w:val="00741554"/>
  </w:style>
  <w:style w:type="character" w:customStyle="1" w:styleId="highwire-cite-metadata-volume">
    <w:name w:val="highwire-cite-metadata-volume"/>
    <w:basedOn w:val="DefaultParagraphFont"/>
    <w:rsid w:val="00741554"/>
  </w:style>
  <w:style w:type="character" w:customStyle="1" w:styleId="highwire-cite-metadata-pages">
    <w:name w:val="highwire-cite-metadata-pages"/>
    <w:basedOn w:val="DefaultParagraphFont"/>
    <w:rsid w:val="00741554"/>
  </w:style>
  <w:style w:type="paragraph" w:customStyle="1" w:styleId="EndNoteBibliographyTitle">
    <w:name w:val="EndNote Bibliography Title"/>
    <w:basedOn w:val="Normal"/>
    <w:rsid w:val="00741554"/>
    <w:pPr>
      <w:spacing w:after="0"/>
      <w:jc w:val="center"/>
    </w:pPr>
  </w:style>
  <w:style w:type="paragraph" w:customStyle="1" w:styleId="EndNoteBibliography">
    <w:name w:val="EndNote Bibliography"/>
    <w:basedOn w:val="Normal"/>
    <w:rsid w:val="00741554"/>
    <w:pPr>
      <w:spacing w:line="240" w:lineRule="auto"/>
    </w:pPr>
  </w:style>
  <w:style w:type="paragraph" w:customStyle="1" w:styleId="paragraph">
    <w:name w:val="paragraph"/>
    <w:basedOn w:val="Normal"/>
    <w:rsid w:val="00741554"/>
    <w:pPr>
      <w:spacing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DefaultParagraphFont"/>
    <w:rsid w:val="00741554"/>
  </w:style>
  <w:style w:type="character" w:customStyle="1" w:styleId="normaltextrun">
    <w:name w:val="normaltextrun"/>
    <w:basedOn w:val="DefaultParagraphFont"/>
    <w:rsid w:val="00741554"/>
  </w:style>
  <w:style w:type="character" w:customStyle="1" w:styleId="eop">
    <w:name w:val="eop"/>
    <w:basedOn w:val="DefaultParagraphFont"/>
    <w:rsid w:val="00741554"/>
  </w:style>
  <w:style w:type="character" w:customStyle="1" w:styleId="highlight">
    <w:name w:val="highlight"/>
    <w:basedOn w:val="DefaultParagraphFont"/>
    <w:rsid w:val="00741554"/>
  </w:style>
  <w:style w:type="table" w:customStyle="1" w:styleId="PlainTable21">
    <w:name w:val="Plain Table 21"/>
    <w:basedOn w:val="TableNormal"/>
    <w:uiPriority w:val="42"/>
    <w:rsid w:val="007415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90E1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1554"/>
    <w:rPr>
      <w:rFonts w:ascii="Calibri" w:eastAsia="Calibri" w:hAnsi="Calibri" w:cs="Calibri"/>
      <w:color w:val="000000"/>
      <w:szCs w:val="20"/>
    </w:rPr>
  </w:style>
  <w:style w:type="paragraph" w:styleId="Heading1">
    <w:name w:val="heading 1"/>
    <w:basedOn w:val="Normal"/>
    <w:next w:val="Normal"/>
    <w:link w:val="Heading1Char"/>
    <w:uiPriority w:val="9"/>
    <w:qFormat/>
    <w:rsid w:val="007415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rsid w:val="00741554"/>
    <w:pPr>
      <w:keepNext/>
      <w:keepLines/>
      <w:spacing w:before="40" w:after="0"/>
      <w:outlineLvl w:val="2"/>
    </w:pPr>
    <w:rPr>
      <w:color w:val="1E4D78"/>
      <w:sz w:val="24"/>
    </w:rPr>
  </w:style>
  <w:style w:type="paragraph" w:styleId="Heading4">
    <w:name w:val="heading 4"/>
    <w:basedOn w:val="Normal"/>
    <w:next w:val="Normal"/>
    <w:link w:val="Heading4Char"/>
    <w:rsid w:val="00741554"/>
    <w:pPr>
      <w:keepNext/>
      <w:keepLines/>
      <w:spacing w:before="40" w:after="0"/>
      <w:outlineLvl w:val="3"/>
    </w:pPr>
    <w:rPr>
      <w:i/>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55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741554"/>
    <w:rPr>
      <w:rFonts w:ascii="Calibri" w:eastAsia="Calibri" w:hAnsi="Calibri" w:cs="Calibri"/>
      <w:color w:val="1E4D78"/>
      <w:sz w:val="24"/>
      <w:szCs w:val="20"/>
    </w:rPr>
  </w:style>
  <w:style w:type="character" w:customStyle="1" w:styleId="Heading4Char">
    <w:name w:val="Heading 4 Char"/>
    <w:basedOn w:val="DefaultParagraphFont"/>
    <w:link w:val="Heading4"/>
    <w:rsid w:val="00741554"/>
    <w:rPr>
      <w:rFonts w:ascii="Calibri" w:eastAsia="Calibri" w:hAnsi="Calibri" w:cs="Calibri"/>
      <w:i/>
      <w:color w:val="2E75B5"/>
      <w:szCs w:val="20"/>
    </w:rPr>
  </w:style>
  <w:style w:type="character" w:styleId="Hyperlink">
    <w:name w:val="Hyperlink"/>
    <w:basedOn w:val="DefaultParagraphFont"/>
    <w:uiPriority w:val="99"/>
    <w:unhideWhenUsed/>
    <w:rsid w:val="00741554"/>
    <w:rPr>
      <w:color w:val="0000FF"/>
      <w:u w:val="single"/>
    </w:rPr>
  </w:style>
  <w:style w:type="character" w:customStyle="1" w:styleId="apple-converted-space">
    <w:name w:val="apple-converted-space"/>
    <w:basedOn w:val="DefaultParagraphFont"/>
    <w:rsid w:val="00741554"/>
  </w:style>
  <w:style w:type="paragraph" w:customStyle="1" w:styleId="Normal1">
    <w:name w:val="Normal1"/>
    <w:basedOn w:val="Normal"/>
    <w:rsid w:val="007415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har">
    <w:name w:val="normal__char"/>
    <w:basedOn w:val="DefaultParagraphFont"/>
    <w:rsid w:val="00741554"/>
  </w:style>
  <w:style w:type="character" w:styleId="Emphasis">
    <w:name w:val="Emphasis"/>
    <w:basedOn w:val="DefaultParagraphFont"/>
    <w:uiPriority w:val="20"/>
    <w:qFormat/>
    <w:rsid w:val="00741554"/>
    <w:rPr>
      <w:i/>
      <w:iCs/>
    </w:rPr>
  </w:style>
  <w:style w:type="character" w:customStyle="1" w:styleId="st1">
    <w:name w:val="st1"/>
    <w:basedOn w:val="DefaultParagraphFont"/>
    <w:rsid w:val="00741554"/>
  </w:style>
  <w:style w:type="paragraph" w:styleId="Header">
    <w:name w:val="header"/>
    <w:basedOn w:val="Normal"/>
    <w:link w:val="HeaderChar"/>
    <w:uiPriority w:val="99"/>
    <w:unhideWhenUsed/>
    <w:rsid w:val="0074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554"/>
    <w:rPr>
      <w:rFonts w:ascii="Calibri" w:eastAsia="Calibri" w:hAnsi="Calibri" w:cs="Calibri"/>
      <w:color w:val="000000"/>
      <w:szCs w:val="20"/>
    </w:rPr>
  </w:style>
  <w:style w:type="paragraph" w:styleId="Footer">
    <w:name w:val="footer"/>
    <w:basedOn w:val="Normal"/>
    <w:link w:val="FooterChar"/>
    <w:uiPriority w:val="99"/>
    <w:unhideWhenUsed/>
    <w:rsid w:val="0074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554"/>
    <w:rPr>
      <w:rFonts w:ascii="Calibri" w:eastAsia="Calibri" w:hAnsi="Calibri" w:cs="Calibri"/>
      <w:color w:val="000000"/>
      <w:szCs w:val="20"/>
    </w:rPr>
  </w:style>
  <w:style w:type="paragraph" w:styleId="NormalWeb">
    <w:name w:val="Normal (Web)"/>
    <w:basedOn w:val="Normal"/>
    <w:uiPriority w:val="99"/>
    <w:unhideWhenUsed/>
    <w:rsid w:val="00741554"/>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nhideWhenUsed/>
    <w:rsid w:val="00741554"/>
    <w:rPr>
      <w:sz w:val="16"/>
      <w:szCs w:val="16"/>
    </w:rPr>
  </w:style>
  <w:style w:type="paragraph" w:styleId="CommentText">
    <w:name w:val="annotation text"/>
    <w:basedOn w:val="Normal"/>
    <w:link w:val="CommentTextChar"/>
    <w:unhideWhenUsed/>
    <w:qFormat/>
    <w:rsid w:val="00741554"/>
    <w:pPr>
      <w:spacing w:line="240" w:lineRule="auto"/>
    </w:pPr>
    <w:rPr>
      <w:sz w:val="20"/>
    </w:rPr>
  </w:style>
  <w:style w:type="character" w:customStyle="1" w:styleId="CommentTextChar">
    <w:name w:val="Comment Text Char"/>
    <w:basedOn w:val="DefaultParagraphFont"/>
    <w:link w:val="CommentText"/>
    <w:rsid w:val="0074155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41554"/>
    <w:rPr>
      <w:b/>
      <w:bCs/>
    </w:rPr>
  </w:style>
  <w:style w:type="character" w:customStyle="1" w:styleId="CommentSubjectChar">
    <w:name w:val="Comment Subject Char"/>
    <w:basedOn w:val="CommentTextChar"/>
    <w:link w:val="CommentSubject"/>
    <w:uiPriority w:val="99"/>
    <w:semiHidden/>
    <w:rsid w:val="0074155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41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54"/>
    <w:rPr>
      <w:rFonts w:ascii="Segoe UI" w:eastAsia="Calibri" w:hAnsi="Segoe UI" w:cs="Segoe UI"/>
      <w:color w:val="000000"/>
      <w:sz w:val="18"/>
      <w:szCs w:val="18"/>
    </w:rPr>
  </w:style>
  <w:style w:type="paragraph" w:styleId="ListParagraph">
    <w:name w:val="List Paragraph"/>
    <w:basedOn w:val="Normal"/>
    <w:uiPriority w:val="34"/>
    <w:qFormat/>
    <w:rsid w:val="00741554"/>
    <w:pPr>
      <w:ind w:left="720"/>
      <w:contextualSpacing/>
    </w:pPr>
  </w:style>
  <w:style w:type="paragraph" w:styleId="Revision">
    <w:name w:val="Revision"/>
    <w:hidden/>
    <w:uiPriority w:val="99"/>
    <w:semiHidden/>
    <w:rsid w:val="00741554"/>
    <w:pPr>
      <w:spacing w:after="0" w:line="240" w:lineRule="auto"/>
    </w:pPr>
    <w:rPr>
      <w:rFonts w:ascii="Calibri" w:eastAsia="Calibri" w:hAnsi="Calibri" w:cs="Calibri"/>
      <w:color w:val="000000"/>
      <w:szCs w:val="20"/>
    </w:rPr>
  </w:style>
  <w:style w:type="paragraph" w:styleId="Caption">
    <w:name w:val="caption"/>
    <w:basedOn w:val="Normal"/>
    <w:next w:val="Normal"/>
    <w:uiPriority w:val="35"/>
    <w:unhideWhenUsed/>
    <w:qFormat/>
    <w:rsid w:val="00741554"/>
    <w:pPr>
      <w:spacing w:after="200" w:line="240" w:lineRule="auto"/>
    </w:pPr>
    <w:rPr>
      <w:i/>
      <w:iCs/>
      <w:color w:val="44546A" w:themeColor="text2"/>
      <w:sz w:val="18"/>
      <w:szCs w:val="18"/>
    </w:rPr>
  </w:style>
  <w:style w:type="table" w:styleId="TableGrid">
    <w:name w:val="Table Grid"/>
    <w:basedOn w:val="TableNormal"/>
    <w:uiPriority w:val="39"/>
    <w:rsid w:val="00741554"/>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ement-invisible1">
    <w:name w:val="element-invisible1"/>
    <w:basedOn w:val="DefaultParagraphFont"/>
    <w:rsid w:val="00741554"/>
  </w:style>
  <w:style w:type="character" w:customStyle="1" w:styleId="highwire-cite-title5">
    <w:name w:val="highwire-cite-title5"/>
    <w:basedOn w:val="DefaultParagraphFont"/>
    <w:rsid w:val="00741554"/>
  </w:style>
  <w:style w:type="character" w:customStyle="1" w:styleId="highwire-citation-authors">
    <w:name w:val="highwire-citation-authors"/>
    <w:basedOn w:val="DefaultParagraphFont"/>
    <w:rsid w:val="00741554"/>
  </w:style>
  <w:style w:type="character" w:customStyle="1" w:styleId="highwire-citation-author">
    <w:name w:val="highwire-citation-author"/>
    <w:basedOn w:val="DefaultParagraphFont"/>
    <w:rsid w:val="00741554"/>
  </w:style>
  <w:style w:type="character" w:customStyle="1" w:styleId="highwire-cite-metadata-journal">
    <w:name w:val="highwire-cite-metadata-journal"/>
    <w:basedOn w:val="DefaultParagraphFont"/>
    <w:rsid w:val="00741554"/>
  </w:style>
  <w:style w:type="character" w:customStyle="1" w:styleId="highwire-cite-metadata-date2">
    <w:name w:val="highwire-cite-metadata-date2"/>
    <w:basedOn w:val="DefaultParagraphFont"/>
    <w:rsid w:val="00741554"/>
  </w:style>
  <w:style w:type="character" w:customStyle="1" w:styleId="highwire-cite-metadata-volume">
    <w:name w:val="highwire-cite-metadata-volume"/>
    <w:basedOn w:val="DefaultParagraphFont"/>
    <w:rsid w:val="00741554"/>
  </w:style>
  <w:style w:type="character" w:customStyle="1" w:styleId="highwire-cite-metadata-pages">
    <w:name w:val="highwire-cite-metadata-pages"/>
    <w:basedOn w:val="DefaultParagraphFont"/>
    <w:rsid w:val="00741554"/>
  </w:style>
  <w:style w:type="paragraph" w:customStyle="1" w:styleId="EndNoteBibliographyTitle">
    <w:name w:val="EndNote Bibliography Title"/>
    <w:basedOn w:val="Normal"/>
    <w:rsid w:val="00741554"/>
    <w:pPr>
      <w:spacing w:after="0"/>
      <w:jc w:val="center"/>
    </w:pPr>
  </w:style>
  <w:style w:type="paragraph" w:customStyle="1" w:styleId="EndNoteBibliography">
    <w:name w:val="EndNote Bibliography"/>
    <w:basedOn w:val="Normal"/>
    <w:rsid w:val="00741554"/>
    <w:pPr>
      <w:spacing w:line="240" w:lineRule="auto"/>
    </w:pPr>
  </w:style>
  <w:style w:type="paragraph" w:customStyle="1" w:styleId="paragraph">
    <w:name w:val="paragraph"/>
    <w:basedOn w:val="Normal"/>
    <w:rsid w:val="00741554"/>
    <w:pPr>
      <w:spacing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DefaultParagraphFont"/>
    <w:rsid w:val="00741554"/>
  </w:style>
  <w:style w:type="character" w:customStyle="1" w:styleId="normaltextrun">
    <w:name w:val="normaltextrun"/>
    <w:basedOn w:val="DefaultParagraphFont"/>
    <w:rsid w:val="00741554"/>
  </w:style>
  <w:style w:type="character" w:customStyle="1" w:styleId="eop">
    <w:name w:val="eop"/>
    <w:basedOn w:val="DefaultParagraphFont"/>
    <w:rsid w:val="00741554"/>
  </w:style>
  <w:style w:type="character" w:customStyle="1" w:styleId="highlight">
    <w:name w:val="highlight"/>
    <w:basedOn w:val="DefaultParagraphFont"/>
    <w:rsid w:val="00741554"/>
  </w:style>
  <w:style w:type="table" w:customStyle="1" w:styleId="PlainTable21">
    <w:name w:val="Plain Table 21"/>
    <w:basedOn w:val="TableNormal"/>
    <w:uiPriority w:val="42"/>
    <w:rsid w:val="0074155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90E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7952">
      <w:bodyDiv w:val="1"/>
      <w:marLeft w:val="0"/>
      <w:marRight w:val="0"/>
      <w:marTop w:val="0"/>
      <w:marBottom w:val="0"/>
      <w:divBdr>
        <w:top w:val="none" w:sz="0" w:space="0" w:color="auto"/>
        <w:left w:val="none" w:sz="0" w:space="0" w:color="auto"/>
        <w:bottom w:val="none" w:sz="0" w:space="0" w:color="auto"/>
        <w:right w:val="none" w:sz="0" w:space="0" w:color="auto"/>
      </w:divBdr>
    </w:div>
    <w:div w:id="1087338329">
      <w:bodyDiv w:val="1"/>
      <w:marLeft w:val="0"/>
      <w:marRight w:val="0"/>
      <w:marTop w:val="0"/>
      <w:marBottom w:val="0"/>
      <w:divBdr>
        <w:top w:val="none" w:sz="0" w:space="0" w:color="auto"/>
        <w:left w:val="none" w:sz="0" w:space="0" w:color="auto"/>
        <w:bottom w:val="none" w:sz="0" w:space="0" w:color="auto"/>
        <w:right w:val="none" w:sz="0" w:space="0" w:color="auto"/>
      </w:divBdr>
    </w:div>
    <w:div w:id="1223251124">
      <w:bodyDiv w:val="1"/>
      <w:marLeft w:val="0"/>
      <w:marRight w:val="0"/>
      <w:marTop w:val="0"/>
      <w:marBottom w:val="0"/>
      <w:divBdr>
        <w:top w:val="none" w:sz="0" w:space="0" w:color="auto"/>
        <w:left w:val="none" w:sz="0" w:space="0" w:color="auto"/>
        <w:bottom w:val="none" w:sz="0" w:space="0" w:color="auto"/>
        <w:right w:val="none" w:sz="0" w:space="0" w:color="auto"/>
      </w:divBdr>
    </w:div>
    <w:div w:id="1334337183">
      <w:bodyDiv w:val="1"/>
      <w:marLeft w:val="0"/>
      <w:marRight w:val="0"/>
      <w:marTop w:val="0"/>
      <w:marBottom w:val="0"/>
      <w:divBdr>
        <w:top w:val="none" w:sz="0" w:space="0" w:color="auto"/>
        <w:left w:val="none" w:sz="0" w:space="0" w:color="auto"/>
        <w:bottom w:val="none" w:sz="0" w:space="0" w:color="auto"/>
        <w:right w:val="none" w:sz="0" w:space="0" w:color="auto"/>
      </w:divBdr>
    </w:div>
    <w:div w:id="16779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26" Type="http://schemas.microsoft.com/office/2016/09/relationships/commentsIds" Target="commentsIds.xml"/><Relationship Id="rId12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57"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157B-CB57-DB44-B2C8-7C76E846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5461</Words>
  <Characters>31131</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Anantha Narayanan</dc:creator>
  <cp:lastModifiedBy>Na Ma</cp:lastModifiedBy>
  <cp:revision>2</cp:revision>
  <dcterms:created xsi:type="dcterms:W3CDTF">2018-03-20T03:11:00Z</dcterms:created>
  <dcterms:modified xsi:type="dcterms:W3CDTF">2018-03-20T03:11:00Z</dcterms:modified>
</cp:coreProperties>
</file>