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AE" w:rsidRPr="00920286" w:rsidRDefault="003A1AAE" w:rsidP="00920286">
      <w:pPr>
        <w:spacing w:after="0" w:line="360" w:lineRule="auto"/>
        <w:jc w:val="both"/>
        <w:rPr>
          <w:rFonts w:ascii="Book Antiqua" w:hAnsi="Book Antiqua" w:cs="Tahoma"/>
          <w:b/>
          <w:color w:val="000000"/>
          <w:sz w:val="24"/>
          <w:szCs w:val="24"/>
        </w:rPr>
      </w:pPr>
      <w:r w:rsidRPr="00920286">
        <w:rPr>
          <w:rFonts w:ascii="Book Antiqua" w:hAnsi="Book Antiqua" w:cs="Tahoma"/>
          <w:b/>
          <w:color w:val="0000FF"/>
          <w:sz w:val="24"/>
          <w:szCs w:val="24"/>
        </w:rPr>
        <w:t xml:space="preserve">Name of journal: </w:t>
      </w:r>
      <w:r w:rsidRPr="00920286">
        <w:rPr>
          <w:rFonts w:ascii="Book Antiqua" w:hAnsi="Book Antiqua" w:cs="Tahoma"/>
          <w:b/>
          <w:color w:val="000000"/>
          <w:sz w:val="24"/>
          <w:szCs w:val="24"/>
        </w:rPr>
        <w:t>World Journal of Experimental Medicine</w:t>
      </w:r>
    </w:p>
    <w:p w:rsidR="003A1AAE" w:rsidRPr="00920286" w:rsidRDefault="003A1AAE" w:rsidP="00920286">
      <w:pPr>
        <w:spacing w:after="0" w:line="360" w:lineRule="auto"/>
        <w:jc w:val="both"/>
        <w:rPr>
          <w:rFonts w:ascii="Book Antiqua" w:hAnsi="Book Antiqua" w:cs="Tahoma"/>
          <w:b/>
          <w:color w:val="0000FF"/>
          <w:sz w:val="24"/>
          <w:szCs w:val="24"/>
          <w:lang w:eastAsia="zh-CN"/>
        </w:rPr>
      </w:pPr>
      <w:r w:rsidRPr="00920286">
        <w:rPr>
          <w:rFonts w:ascii="Book Antiqua" w:hAnsi="Book Antiqua" w:cs="Tahoma"/>
          <w:b/>
          <w:color w:val="0000FF"/>
          <w:sz w:val="24"/>
          <w:szCs w:val="24"/>
        </w:rPr>
        <w:t xml:space="preserve">ESPS Manuscript NO: </w:t>
      </w:r>
      <w:r w:rsidRPr="00920286">
        <w:rPr>
          <w:rFonts w:ascii="Book Antiqua" w:hAnsi="Book Antiqua" w:cs="Tahoma"/>
          <w:b/>
          <w:color w:val="0000FF"/>
          <w:sz w:val="24"/>
          <w:szCs w:val="24"/>
          <w:lang w:eastAsia="zh-CN"/>
        </w:rPr>
        <w:t>3825</w:t>
      </w:r>
    </w:p>
    <w:p w:rsidR="003A1AAE" w:rsidRPr="00920286" w:rsidRDefault="003A1AAE" w:rsidP="00920286">
      <w:pPr>
        <w:spacing w:after="0" w:line="360" w:lineRule="auto"/>
        <w:jc w:val="both"/>
        <w:rPr>
          <w:rFonts w:ascii="Book Antiqua" w:hAnsi="Book Antiqua" w:cs="Tahoma"/>
          <w:b/>
          <w:color w:val="0000FF"/>
          <w:sz w:val="24"/>
          <w:szCs w:val="24"/>
        </w:rPr>
      </w:pPr>
      <w:r w:rsidRPr="00920286">
        <w:rPr>
          <w:rFonts w:ascii="Book Antiqua" w:hAnsi="Book Antiqua" w:cs="Tahoma"/>
          <w:b/>
          <w:color w:val="0000FF"/>
          <w:sz w:val="24"/>
          <w:szCs w:val="24"/>
        </w:rPr>
        <w:t xml:space="preserve">Columns: </w:t>
      </w:r>
      <w:r w:rsidRPr="00920286">
        <w:rPr>
          <w:rFonts w:ascii="Book Antiqua" w:hAnsi="Book Antiqua" w:cs="Tahoma"/>
          <w:b/>
          <w:color w:val="000000"/>
          <w:sz w:val="24"/>
          <w:szCs w:val="24"/>
        </w:rPr>
        <w:t>EDITORIAL</w:t>
      </w:r>
    </w:p>
    <w:p w:rsidR="000D6468" w:rsidRPr="00920286" w:rsidRDefault="000D6468" w:rsidP="00920286">
      <w:pPr>
        <w:spacing w:after="0" w:line="360" w:lineRule="auto"/>
        <w:jc w:val="both"/>
        <w:rPr>
          <w:rFonts w:ascii="Book Antiqua" w:hAnsi="Book Antiqua" w:cs="Times New Roman"/>
          <w:b/>
          <w:sz w:val="24"/>
          <w:szCs w:val="24"/>
        </w:rPr>
      </w:pPr>
    </w:p>
    <w:p w:rsidR="001365B1" w:rsidRPr="00920286" w:rsidRDefault="00DA0A24" w:rsidP="00920286">
      <w:pPr>
        <w:spacing w:after="0" w:line="360" w:lineRule="auto"/>
        <w:jc w:val="both"/>
        <w:rPr>
          <w:rFonts w:ascii="Book Antiqua" w:hAnsi="Book Antiqua" w:cs="Times New Roman"/>
          <w:b/>
          <w:sz w:val="24"/>
          <w:szCs w:val="24"/>
          <w:lang w:val="en-US" w:eastAsia="zh-CN"/>
        </w:rPr>
      </w:pPr>
      <w:r w:rsidRPr="00920286">
        <w:rPr>
          <w:rFonts w:ascii="Book Antiqua" w:hAnsi="Book Antiqua" w:cs="Times New Roman"/>
          <w:b/>
          <w:sz w:val="24"/>
          <w:szCs w:val="24"/>
          <w:lang w:val="en-US"/>
        </w:rPr>
        <w:t xml:space="preserve">Obesity, insulin resistance, </w:t>
      </w:r>
      <w:proofErr w:type="spellStart"/>
      <w:r w:rsidRPr="00920286">
        <w:rPr>
          <w:rFonts w:ascii="Book Antiqua" w:hAnsi="Book Antiqua" w:cs="Times New Roman"/>
          <w:b/>
          <w:sz w:val="24"/>
          <w:szCs w:val="24"/>
          <w:lang w:val="en-US"/>
        </w:rPr>
        <w:t>adipocytokines</w:t>
      </w:r>
      <w:proofErr w:type="spellEnd"/>
      <w:r w:rsidRPr="00920286">
        <w:rPr>
          <w:rFonts w:ascii="Book Antiqua" w:hAnsi="Book Antiqua" w:cs="Times New Roman"/>
          <w:b/>
          <w:sz w:val="24"/>
          <w:szCs w:val="24"/>
          <w:lang w:val="en-US"/>
        </w:rPr>
        <w:t xml:space="preserve"> and breast cancer: </w:t>
      </w:r>
      <w:r w:rsidR="00920286" w:rsidRPr="00920286">
        <w:rPr>
          <w:rFonts w:ascii="Book Antiqua" w:hAnsi="Book Antiqua" w:cs="Times New Roman"/>
          <w:b/>
          <w:sz w:val="24"/>
          <w:szCs w:val="24"/>
          <w:lang w:val="en-US"/>
        </w:rPr>
        <w:t>N</w:t>
      </w:r>
      <w:r w:rsidRPr="00920286">
        <w:rPr>
          <w:rFonts w:ascii="Book Antiqua" w:hAnsi="Book Antiqua" w:cs="Times New Roman"/>
          <w:b/>
          <w:sz w:val="24"/>
          <w:szCs w:val="24"/>
          <w:lang w:val="en-US"/>
        </w:rPr>
        <w:t>ew</w:t>
      </w:r>
      <w:r w:rsidR="004F2EDF" w:rsidRPr="00920286">
        <w:rPr>
          <w:rFonts w:ascii="Book Antiqua" w:hAnsi="Book Antiqua" w:cs="Times New Roman"/>
          <w:b/>
          <w:sz w:val="24"/>
          <w:szCs w:val="24"/>
          <w:lang w:val="en-US"/>
        </w:rPr>
        <w:t xml:space="preserve"> </w:t>
      </w:r>
      <w:r w:rsidR="00CD6C14" w:rsidRPr="00920286">
        <w:rPr>
          <w:rFonts w:ascii="Book Antiqua" w:hAnsi="Book Antiqua" w:cs="Times New Roman"/>
          <w:b/>
          <w:sz w:val="24"/>
          <w:szCs w:val="24"/>
          <w:lang w:val="en-US"/>
        </w:rPr>
        <w:t>biomarkers</w:t>
      </w:r>
      <w:r w:rsidRPr="00920286">
        <w:rPr>
          <w:rFonts w:ascii="Book Antiqua" w:hAnsi="Book Antiqua" w:cs="Times New Roman"/>
          <w:b/>
          <w:sz w:val="24"/>
          <w:szCs w:val="24"/>
          <w:lang w:val="en-US"/>
        </w:rPr>
        <w:t xml:space="preserve"> and </w:t>
      </w:r>
      <w:r w:rsidR="004F2EDF" w:rsidRPr="00920286">
        <w:rPr>
          <w:rFonts w:ascii="Book Antiqua" w:hAnsi="Book Antiqua" w:cs="Times New Roman"/>
          <w:b/>
          <w:sz w:val="24"/>
          <w:szCs w:val="24"/>
          <w:lang w:val="en-US"/>
        </w:rPr>
        <w:t xml:space="preserve">attractive </w:t>
      </w:r>
      <w:r w:rsidR="00995074" w:rsidRPr="00920286">
        <w:rPr>
          <w:rFonts w:ascii="Book Antiqua" w:hAnsi="Book Antiqua" w:cs="Times New Roman"/>
          <w:b/>
          <w:sz w:val="24"/>
          <w:szCs w:val="24"/>
          <w:lang w:val="en-US"/>
        </w:rPr>
        <w:t>therapeutic targets</w:t>
      </w:r>
    </w:p>
    <w:p w:rsidR="00920286" w:rsidRPr="00920286" w:rsidRDefault="00920286" w:rsidP="00920286">
      <w:pPr>
        <w:spacing w:after="0" w:line="360" w:lineRule="auto"/>
        <w:jc w:val="both"/>
        <w:rPr>
          <w:rFonts w:ascii="Book Antiqua" w:hAnsi="Book Antiqua" w:cs="Times New Roman"/>
          <w:b/>
          <w:sz w:val="24"/>
          <w:szCs w:val="24"/>
          <w:lang w:val="en-US" w:eastAsia="zh-CN"/>
        </w:rPr>
      </w:pPr>
    </w:p>
    <w:p w:rsidR="001C7FF3" w:rsidRPr="00920286" w:rsidRDefault="000D6468" w:rsidP="00920286">
      <w:pPr>
        <w:spacing w:after="0" w:line="360" w:lineRule="auto"/>
        <w:jc w:val="both"/>
        <w:rPr>
          <w:rFonts w:ascii="Book Antiqua" w:hAnsi="Book Antiqua" w:cs="Times New Roman"/>
          <w:sz w:val="24"/>
          <w:szCs w:val="24"/>
          <w:lang w:val="en-US" w:eastAsia="zh-CN"/>
        </w:rPr>
      </w:pPr>
      <w:proofErr w:type="spellStart"/>
      <w:r w:rsidRPr="00920286">
        <w:rPr>
          <w:rFonts w:ascii="Book Antiqua" w:hAnsi="Book Antiqua" w:cs="Times New Roman"/>
          <w:sz w:val="24"/>
          <w:szCs w:val="24"/>
          <w:lang w:val="en-US"/>
        </w:rPr>
        <w:t>Dalamaga</w:t>
      </w:r>
      <w:proofErr w:type="spellEnd"/>
      <w:r w:rsidRPr="00920286">
        <w:rPr>
          <w:rFonts w:ascii="Book Antiqua" w:hAnsi="Book Antiqua" w:cs="Times New Roman"/>
          <w:sz w:val="24"/>
          <w:szCs w:val="24"/>
          <w:lang w:val="en-US"/>
        </w:rPr>
        <w:t xml:space="preserve"> M. </w:t>
      </w:r>
      <w:proofErr w:type="spellStart"/>
      <w:r w:rsidR="001C7FF3" w:rsidRPr="00920286">
        <w:rPr>
          <w:rFonts w:ascii="Book Antiqua" w:hAnsi="Book Antiqua" w:cs="Times New Roman"/>
          <w:sz w:val="24"/>
          <w:szCs w:val="24"/>
          <w:lang w:val="en-US"/>
        </w:rPr>
        <w:t>Adipocytokines</w:t>
      </w:r>
      <w:proofErr w:type="spellEnd"/>
      <w:r w:rsidR="001C7FF3" w:rsidRPr="00920286">
        <w:rPr>
          <w:rFonts w:ascii="Book Antiqua" w:hAnsi="Book Antiqua" w:cs="Times New Roman"/>
          <w:sz w:val="24"/>
          <w:szCs w:val="24"/>
          <w:lang w:val="en-US"/>
        </w:rPr>
        <w:t xml:space="preserve"> and breast cancer</w:t>
      </w:r>
    </w:p>
    <w:p w:rsidR="00920286" w:rsidRPr="00920286" w:rsidRDefault="00920286" w:rsidP="00920286">
      <w:pPr>
        <w:spacing w:after="0" w:line="360" w:lineRule="auto"/>
        <w:jc w:val="both"/>
        <w:rPr>
          <w:rFonts w:ascii="Book Antiqua" w:hAnsi="Book Antiqua" w:cs="Times New Roman"/>
          <w:sz w:val="24"/>
          <w:szCs w:val="24"/>
          <w:lang w:val="en-US" w:eastAsia="zh-CN"/>
        </w:rPr>
      </w:pPr>
    </w:p>
    <w:p w:rsidR="00920286" w:rsidRPr="00920286" w:rsidRDefault="00DA0A24" w:rsidP="00920286">
      <w:pPr>
        <w:spacing w:after="0" w:line="360" w:lineRule="auto"/>
        <w:jc w:val="both"/>
        <w:rPr>
          <w:rFonts w:ascii="Book Antiqua" w:hAnsi="Book Antiqua" w:cs="Times New Roman"/>
          <w:i/>
          <w:sz w:val="24"/>
          <w:szCs w:val="24"/>
          <w:vertAlign w:val="superscript"/>
          <w:lang w:val="en-US" w:eastAsia="zh-CN"/>
        </w:rPr>
      </w:pPr>
      <w:r w:rsidRPr="00920286">
        <w:rPr>
          <w:rFonts w:ascii="Book Antiqua" w:eastAsia="Calibri" w:hAnsi="Book Antiqua" w:cs="Times New Roman"/>
          <w:b/>
          <w:sz w:val="24"/>
          <w:szCs w:val="24"/>
          <w:lang w:val="en-US"/>
        </w:rPr>
        <w:t xml:space="preserve">Maria </w:t>
      </w:r>
      <w:proofErr w:type="spellStart"/>
      <w:r w:rsidRPr="00920286">
        <w:rPr>
          <w:rFonts w:ascii="Book Antiqua" w:eastAsia="Calibri" w:hAnsi="Book Antiqua" w:cs="Times New Roman"/>
          <w:b/>
          <w:sz w:val="24"/>
          <w:szCs w:val="24"/>
          <w:lang w:val="en-US"/>
        </w:rPr>
        <w:t>Dalamaga</w:t>
      </w:r>
      <w:proofErr w:type="spellEnd"/>
      <w:r w:rsidR="000D6468" w:rsidRPr="00920286">
        <w:rPr>
          <w:rFonts w:ascii="Book Antiqua" w:eastAsia="Calibri" w:hAnsi="Book Antiqua" w:cs="Times New Roman"/>
          <w:b/>
          <w:noProof/>
          <w:sz w:val="24"/>
          <w:szCs w:val="24"/>
          <w:lang w:val="en-US" w:eastAsia="zh-CN"/>
        </w:rPr>
        <mc:AlternateContent>
          <mc:Choice Requires="wps">
            <w:drawing>
              <wp:anchor distT="0" distB="0" distL="114300" distR="114300" simplePos="0" relativeHeight="251659264" behindDoc="0" locked="0" layoutInCell="1" allowOverlap="1" wp14:anchorId="6BD78DE5" wp14:editId="476B738B">
                <wp:simplePos x="0" y="0"/>
                <wp:positionH relativeFrom="column">
                  <wp:posOffset>-204746</wp:posOffset>
                </wp:positionH>
                <wp:positionV relativeFrom="paragraph">
                  <wp:posOffset>276418</wp:posOffset>
                </wp:positionV>
                <wp:extent cx="5390984" cy="0"/>
                <wp:effectExtent l="0" t="19050" r="6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0984"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21.75pt" to="408.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OZHwIAADcEAAAOAAAAZHJzL2Uyb0RvYy54bWysU9uO0zAUfEfiHyy/t0na7JKNmq5Q0vKy&#10;QKUuH+DaTmLh2JbtNq0Q/86xe4HCC0KokuvLeDJnznjxfBwkOnDrhFYVzqYpRlxRzYTqKvzldT0p&#10;MHKeKEakVrzCJ+7w8/Ltm8VoSj7TvZaMWwQkypWjqXDvvSmTxNGeD8RNteEKDlttB+JhabuEWTIC&#10;+yCTWZo+JqO2zFhNuXOw25wP8TLyty2n/nPbOu6RrDBo83G0cdyFMVkuSNlZYnpBLzLIP6gYiFDw&#10;0RtVQzxBeyv+oBoEtdrp1k+pHhLdtoLyWANUk6W/VbPtieGxFjDHmZtN7v/R0k+HjUWCQe8wUmSA&#10;Fm29JaLrPaq1UmCgtigLPo3GlQCv1caGSulRbc2Lpl8dUrruiep41Pt6MkASbyR3V8LCGfjabvyo&#10;GWDI3uto2rG1Q6AEO9Ax9uZ06w0/ekRh82H+lD4VOUb0epaQ8nrRWOc/cD2gMKmwFCrYRkpyeHEe&#10;pAP0CgnbSq+FlLH1UqGxwvMiS9N4w2kpWDgNOGe7XS0tOhBIT5GGXzAC2O5gVu8Vi2w9J2x1mXsi&#10;5HkOeKkCH9QCei6zczy+QVWrYlXkk3z2uJrkadNM3q/rfPK4zt49NPOmrpvse5CW5WUvGOMqqLtG&#10;Ncv/LgqXR3MO2S2sNx+Se/ZYIoi9/kfRsZmhf+ck7DQ7bWxwI/QV0hnBl5cU4v/rOqJ+vvflDwAA&#10;AP//AwBQSwMEFAAGAAgAAAAhAKl1vLreAAAACQEAAA8AAABkcnMvZG93bnJldi54bWxMj8tOwzAQ&#10;RfdI/IM1SGxQ6zSBqoQ4FeKx6QKJlA+YJJM4Ih4H223Tv8eIBSxn5ujOucV2NqM4kvODZQWrZQKC&#10;uLHtwL2Cj/3rYgPCB+QWR8uk4EwetuXlRYF5a0/8Tscq9CKGsM9RgQ5hyqX0jSaDfmkn4njrrDMY&#10;4uh62To8xXAzyjRJ1tLgwPGDxomeNDWf1cEo+NqhrV/0Ljs/d9nb3lXU3bsbpa6v5scHEIHm8AfD&#10;j35UhzI61fbArRejgkWWphFVcJvdgYjAZrWOXerfhSwL+b9B+Q0AAP//AwBQSwECLQAUAAYACAAA&#10;ACEAtoM4kv4AAADhAQAAEwAAAAAAAAAAAAAAAAAAAAAAW0NvbnRlbnRfVHlwZXNdLnhtbFBLAQIt&#10;ABQABgAIAAAAIQA4/SH/1gAAAJQBAAALAAAAAAAAAAAAAAAAAC8BAABfcmVscy8ucmVsc1BLAQIt&#10;ABQABgAIAAAAIQCIqPOZHwIAADcEAAAOAAAAAAAAAAAAAAAAAC4CAABkcnMvZTJvRG9jLnhtbFBL&#10;AQItABQABgAIAAAAIQCpdby63gAAAAkBAAAPAAAAAAAAAAAAAAAAAHkEAABkcnMvZG93bnJldi54&#10;bWxQSwUGAAAAAAQABADzAAAAhAUAAAAA&#10;" strokecolor="gray" strokeweight="3pt"/>
            </w:pict>
          </mc:Fallback>
        </mc:AlternateContent>
      </w:r>
    </w:p>
    <w:p w:rsidR="00920286" w:rsidRPr="00920286" w:rsidRDefault="00920286" w:rsidP="00920286">
      <w:pPr>
        <w:spacing w:after="0" w:line="360" w:lineRule="auto"/>
        <w:jc w:val="both"/>
        <w:rPr>
          <w:rFonts w:ascii="Book Antiqua" w:hAnsi="Book Antiqua" w:cs="Times New Roman"/>
          <w:b/>
          <w:sz w:val="24"/>
          <w:szCs w:val="24"/>
          <w:lang w:val="en-US" w:eastAsia="zh-CN"/>
        </w:rPr>
      </w:pPr>
    </w:p>
    <w:p w:rsidR="000D6468" w:rsidRPr="00920286" w:rsidRDefault="000D6468" w:rsidP="007D115B">
      <w:pPr>
        <w:spacing w:after="0" w:line="360" w:lineRule="auto"/>
        <w:jc w:val="both"/>
        <w:rPr>
          <w:rFonts w:ascii="Book Antiqua" w:hAnsi="Book Antiqua" w:cs="Times New Roman"/>
          <w:sz w:val="24"/>
          <w:szCs w:val="24"/>
          <w:lang w:val="en-US" w:eastAsia="zh-CN"/>
        </w:rPr>
      </w:pPr>
      <w:r w:rsidRPr="00920286">
        <w:rPr>
          <w:rFonts w:ascii="Book Antiqua" w:eastAsia="Calibri" w:hAnsi="Book Antiqua" w:cs="Times New Roman"/>
          <w:b/>
          <w:sz w:val="24"/>
          <w:szCs w:val="24"/>
          <w:lang w:val="en-US"/>
        </w:rPr>
        <w:t xml:space="preserve">Maria </w:t>
      </w:r>
      <w:proofErr w:type="spellStart"/>
      <w:r w:rsidRPr="00920286">
        <w:rPr>
          <w:rFonts w:ascii="Book Antiqua" w:eastAsia="Calibri" w:hAnsi="Book Antiqua" w:cs="Times New Roman"/>
          <w:b/>
          <w:sz w:val="24"/>
          <w:szCs w:val="24"/>
          <w:lang w:val="en-US"/>
        </w:rPr>
        <w:t>Dalamaga</w:t>
      </w:r>
      <w:proofErr w:type="spellEnd"/>
      <w:r w:rsidRPr="00920286">
        <w:rPr>
          <w:rFonts w:ascii="Book Antiqua" w:eastAsia="Calibri" w:hAnsi="Book Antiqua" w:cs="Times New Roman"/>
          <w:b/>
          <w:sz w:val="24"/>
          <w:szCs w:val="24"/>
          <w:lang w:val="en-US"/>
        </w:rPr>
        <w:t xml:space="preserve">, </w:t>
      </w:r>
      <w:r w:rsidRPr="00920286">
        <w:rPr>
          <w:rFonts w:ascii="Book Antiqua" w:eastAsia="Calibri" w:hAnsi="Book Antiqua" w:cs="Times New Roman"/>
          <w:sz w:val="24"/>
          <w:szCs w:val="24"/>
          <w:lang w:val="en-US"/>
        </w:rPr>
        <w:t>Department of Clinical Biochemistry, Medical School, University of Athens, “</w:t>
      </w:r>
      <w:proofErr w:type="spellStart"/>
      <w:r w:rsidRPr="00920286">
        <w:rPr>
          <w:rFonts w:ascii="Book Antiqua" w:eastAsia="Calibri" w:hAnsi="Book Antiqua" w:cs="Times New Roman"/>
          <w:sz w:val="24"/>
          <w:szCs w:val="24"/>
          <w:lang w:val="en-US"/>
        </w:rPr>
        <w:t>Attikon</w:t>
      </w:r>
      <w:proofErr w:type="spellEnd"/>
      <w:r w:rsidRPr="00920286">
        <w:rPr>
          <w:rFonts w:ascii="Book Antiqua" w:eastAsia="Calibri" w:hAnsi="Book Antiqua" w:cs="Times New Roman"/>
          <w:sz w:val="24"/>
          <w:szCs w:val="24"/>
          <w:lang w:val="en-US"/>
        </w:rPr>
        <w:t xml:space="preserve">” General University Hospital, 1 Rimini street, </w:t>
      </w:r>
      <w:proofErr w:type="spellStart"/>
      <w:r w:rsidRPr="00920286">
        <w:rPr>
          <w:rFonts w:ascii="Book Antiqua" w:eastAsia="Calibri" w:hAnsi="Book Antiqua" w:cs="Times New Roman"/>
          <w:sz w:val="24"/>
          <w:szCs w:val="24"/>
          <w:lang w:val="en-US"/>
        </w:rPr>
        <w:t>Chaidari</w:t>
      </w:r>
      <w:proofErr w:type="spellEnd"/>
      <w:r w:rsidRPr="00920286">
        <w:rPr>
          <w:rFonts w:ascii="Book Antiqua" w:eastAsia="Calibri" w:hAnsi="Book Antiqua" w:cs="Times New Roman"/>
          <w:sz w:val="24"/>
          <w:szCs w:val="24"/>
          <w:lang w:val="en-US"/>
        </w:rPr>
        <w:t>, 12462 Athens, Greece</w:t>
      </w:r>
    </w:p>
    <w:p w:rsidR="00920286" w:rsidRPr="00920286" w:rsidRDefault="00920286" w:rsidP="007D115B">
      <w:pPr>
        <w:spacing w:after="0" w:line="360" w:lineRule="auto"/>
        <w:jc w:val="both"/>
        <w:rPr>
          <w:rFonts w:ascii="Book Antiqua" w:hAnsi="Book Antiqua" w:cs="Times New Roman"/>
          <w:sz w:val="24"/>
          <w:szCs w:val="24"/>
          <w:lang w:val="en-US" w:eastAsia="zh-CN"/>
        </w:rPr>
      </w:pPr>
    </w:p>
    <w:p w:rsidR="00DA0A24" w:rsidRPr="00920286" w:rsidRDefault="007D115B" w:rsidP="007D115B">
      <w:pPr>
        <w:spacing w:after="0" w:line="360" w:lineRule="auto"/>
        <w:rPr>
          <w:rFonts w:ascii="Book Antiqua" w:hAnsi="Book Antiqua" w:cs="Times New Roman"/>
          <w:sz w:val="24"/>
          <w:szCs w:val="24"/>
          <w:lang w:val="en-US" w:eastAsia="zh-CN"/>
        </w:rPr>
      </w:pPr>
      <w:r w:rsidRPr="00967EDE">
        <w:rPr>
          <w:rFonts w:ascii="Book Antiqua" w:eastAsia="MS Mincho" w:hAnsi="Book Antiqua"/>
          <w:b/>
          <w:sz w:val="24"/>
          <w:lang w:eastAsia="ja-JP"/>
        </w:rPr>
        <w:t>Author contributions:</w:t>
      </w:r>
      <w:r>
        <w:rPr>
          <w:rFonts w:ascii="Book Antiqua" w:hAnsi="Book Antiqua" w:hint="eastAsia"/>
          <w:b/>
          <w:sz w:val="24"/>
          <w:lang w:eastAsia="zh-CN"/>
        </w:rPr>
        <w:t xml:space="preserve"> </w:t>
      </w:r>
      <w:proofErr w:type="spellStart"/>
      <w:r w:rsidR="00932F4B" w:rsidRPr="00920286">
        <w:rPr>
          <w:rFonts w:ascii="Book Antiqua" w:eastAsia="Calibri" w:hAnsi="Book Antiqua" w:cs="Times New Roman"/>
          <w:sz w:val="24"/>
          <w:szCs w:val="24"/>
          <w:lang w:val="en-US"/>
        </w:rPr>
        <w:t>Dalamaga</w:t>
      </w:r>
      <w:proofErr w:type="spellEnd"/>
      <w:r w:rsidR="00932F4B" w:rsidRPr="00920286">
        <w:rPr>
          <w:rFonts w:ascii="Book Antiqua" w:eastAsia="Calibri" w:hAnsi="Book Antiqua" w:cs="Times New Roman"/>
          <w:sz w:val="24"/>
          <w:szCs w:val="24"/>
          <w:lang w:val="en-US"/>
        </w:rPr>
        <w:t xml:space="preserve"> M </w:t>
      </w:r>
      <w:r w:rsidR="000D6468" w:rsidRPr="00920286">
        <w:rPr>
          <w:rFonts w:ascii="Book Antiqua" w:eastAsia="Calibri" w:hAnsi="Book Antiqua" w:cs="Times New Roman"/>
          <w:sz w:val="24"/>
          <w:szCs w:val="24"/>
          <w:lang w:val="en-US"/>
        </w:rPr>
        <w:t xml:space="preserve">solely contributed to this </w:t>
      </w:r>
      <w:r w:rsidR="000A75BD" w:rsidRPr="00920286">
        <w:rPr>
          <w:rFonts w:ascii="Book Antiqua" w:eastAsia="Calibri" w:hAnsi="Book Antiqua" w:cs="Times New Roman"/>
          <w:sz w:val="24"/>
          <w:szCs w:val="24"/>
          <w:lang w:val="en-US"/>
        </w:rPr>
        <w:t>paper</w:t>
      </w:r>
    </w:p>
    <w:p w:rsidR="00920286" w:rsidRPr="00920286" w:rsidRDefault="00920286" w:rsidP="007D115B">
      <w:pPr>
        <w:spacing w:after="0" w:line="360" w:lineRule="auto"/>
        <w:jc w:val="both"/>
        <w:rPr>
          <w:rFonts w:ascii="Book Antiqua" w:hAnsi="Book Antiqua" w:cs="Times New Roman"/>
          <w:sz w:val="24"/>
          <w:szCs w:val="24"/>
          <w:lang w:val="en-US" w:eastAsia="zh-CN"/>
        </w:rPr>
      </w:pPr>
    </w:p>
    <w:p w:rsidR="000D6468" w:rsidRPr="00920286" w:rsidRDefault="000D6468" w:rsidP="007D115B">
      <w:pPr>
        <w:spacing w:after="0" w:line="360" w:lineRule="auto"/>
        <w:jc w:val="both"/>
        <w:rPr>
          <w:rFonts w:ascii="Book Antiqua" w:eastAsia="Times New Roman" w:hAnsi="Book Antiqua" w:cs="Times New Roman"/>
          <w:sz w:val="24"/>
          <w:szCs w:val="24"/>
          <w:lang w:val="en-US"/>
        </w:rPr>
      </w:pPr>
      <w:r w:rsidRPr="00920286">
        <w:rPr>
          <w:rFonts w:ascii="Book Antiqua" w:eastAsia="Calibri" w:hAnsi="Book Antiqua" w:cs="Times New Roman"/>
          <w:b/>
          <w:sz w:val="24"/>
          <w:szCs w:val="24"/>
          <w:lang w:val="en-US"/>
        </w:rPr>
        <w:t xml:space="preserve">Correspondence to: </w:t>
      </w:r>
      <w:r w:rsidRPr="00920286">
        <w:rPr>
          <w:rFonts w:ascii="Book Antiqua" w:eastAsia="Times New Roman" w:hAnsi="Book Antiqua" w:cs="Times New Roman"/>
          <w:b/>
          <w:sz w:val="24"/>
          <w:szCs w:val="24"/>
          <w:lang w:val="en-US"/>
        </w:rPr>
        <w:t xml:space="preserve">Maria </w:t>
      </w:r>
      <w:proofErr w:type="spellStart"/>
      <w:r w:rsidRPr="00920286">
        <w:rPr>
          <w:rFonts w:ascii="Book Antiqua" w:eastAsia="Times New Roman" w:hAnsi="Book Antiqua" w:cs="Times New Roman"/>
          <w:b/>
          <w:sz w:val="24"/>
          <w:szCs w:val="24"/>
          <w:lang w:val="en-US"/>
        </w:rPr>
        <w:t>Dalamaga</w:t>
      </w:r>
      <w:proofErr w:type="spellEnd"/>
      <w:r w:rsidRPr="00920286">
        <w:rPr>
          <w:rFonts w:ascii="Book Antiqua" w:eastAsia="Times New Roman" w:hAnsi="Book Antiqua" w:cs="Times New Roman"/>
          <w:sz w:val="24"/>
          <w:szCs w:val="24"/>
          <w:lang w:val="en-US"/>
        </w:rPr>
        <w:t>,</w:t>
      </w:r>
      <w:r w:rsidRPr="00920286">
        <w:rPr>
          <w:rFonts w:ascii="Book Antiqua" w:eastAsia="Times New Roman" w:hAnsi="Book Antiqua" w:cs="Times New Roman"/>
          <w:b/>
          <w:sz w:val="24"/>
          <w:szCs w:val="24"/>
          <w:lang w:val="en-US"/>
        </w:rPr>
        <w:t xml:space="preserve"> MD, PhD, MS, MPH, Assistant Professor, </w:t>
      </w:r>
      <w:r w:rsidRPr="00920286">
        <w:rPr>
          <w:rFonts w:ascii="Book Antiqua" w:eastAsia="Times New Roman" w:hAnsi="Book Antiqua" w:cs="Times New Roman"/>
          <w:sz w:val="24"/>
          <w:szCs w:val="24"/>
          <w:lang w:val="en-US"/>
        </w:rPr>
        <w:t>Department of Clinical Biochemistry, Medical School, University of Athens, “</w:t>
      </w:r>
      <w:proofErr w:type="spellStart"/>
      <w:r w:rsidRPr="00920286">
        <w:rPr>
          <w:rFonts w:ascii="Book Antiqua" w:eastAsia="Times New Roman" w:hAnsi="Book Antiqua" w:cs="Times New Roman"/>
          <w:sz w:val="24"/>
          <w:szCs w:val="24"/>
          <w:lang w:val="en-US"/>
        </w:rPr>
        <w:t>Attikon</w:t>
      </w:r>
      <w:proofErr w:type="spellEnd"/>
      <w:r w:rsidRPr="00920286">
        <w:rPr>
          <w:rFonts w:ascii="Book Antiqua" w:eastAsia="Times New Roman" w:hAnsi="Book Antiqua" w:cs="Times New Roman"/>
          <w:sz w:val="24"/>
          <w:szCs w:val="24"/>
          <w:lang w:val="en-US"/>
        </w:rPr>
        <w:t xml:space="preserve">” General University Hospital, </w:t>
      </w:r>
      <w:proofErr w:type="spellStart"/>
      <w:r w:rsidRPr="00920286">
        <w:rPr>
          <w:rFonts w:ascii="Book Antiqua" w:eastAsia="Times New Roman" w:hAnsi="Book Antiqua" w:cs="Times New Roman"/>
          <w:sz w:val="24"/>
          <w:szCs w:val="24"/>
          <w:lang w:val="en-US"/>
        </w:rPr>
        <w:t>Karyotaki</w:t>
      </w:r>
      <w:proofErr w:type="spellEnd"/>
      <w:r w:rsidRPr="00920286">
        <w:rPr>
          <w:rFonts w:ascii="Book Antiqua" w:eastAsia="Times New Roman" w:hAnsi="Book Antiqua" w:cs="Times New Roman"/>
          <w:sz w:val="24"/>
          <w:szCs w:val="24"/>
          <w:lang w:val="en-US"/>
        </w:rPr>
        <w:t xml:space="preserve"> #29, 15344 Athens, </w:t>
      </w:r>
      <w:proofErr w:type="spellStart"/>
      <w:r w:rsidRPr="00920286">
        <w:rPr>
          <w:rFonts w:ascii="Book Antiqua" w:eastAsia="Times New Roman" w:hAnsi="Book Antiqua" w:cs="Times New Roman"/>
          <w:sz w:val="24"/>
          <w:szCs w:val="24"/>
          <w:lang w:val="en-US"/>
        </w:rPr>
        <w:t>Pallini</w:t>
      </w:r>
      <w:proofErr w:type="spellEnd"/>
      <w:r w:rsidRPr="00920286">
        <w:rPr>
          <w:rFonts w:ascii="Book Antiqua" w:eastAsia="Times New Roman" w:hAnsi="Book Antiqua" w:cs="Times New Roman"/>
          <w:sz w:val="24"/>
          <w:szCs w:val="24"/>
          <w:lang w:val="en-US"/>
        </w:rPr>
        <w:t xml:space="preserve">, Greece. </w:t>
      </w:r>
      <w:hyperlink r:id="rId8" w:history="1">
        <w:r w:rsidRPr="00920286">
          <w:rPr>
            <w:rStyle w:val="a5"/>
            <w:rFonts w:ascii="Book Antiqua" w:eastAsia="Times New Roman" w:hAnsi="Book Antiqua" w:cs="Times New Roman"/>
            <w:sz w:val="24"/>
            <w:szCs w:val="24"/>
            <w:lang w:val="en-US"/>
          </w:rPr>
          <w:t>madalamaga@med.uoa.gr</w:t>
        </w:r>
      </w:hyperlink>
      <w:r w:rsidRPr="00920286">
        <w:rPr>
          <w:rFonts w:ascii="Book Antiqua" w:eastAsia="Times New Roman" w:hAnsi="Book Antiqua" w:cs="Times New Roman"/>
          <w:sz w:val="24"/>
          <w:szCs w:val="24"/>
          <w:lang w:val="en-US"/>
        </w:rPr>
        <w:t xml:space="preserve"> </w:t>
      </w:r>
    </w:p>
    <w:p w:rsidR="00DA0A24" w:rsidRPr="00920286" w:rsidRDefault="000D6468" w:rsidP="00920286">
      <w:pPr>
        <w:spacing w:after="0" w:line="360" w:lineRule="auto"/>
        <w:jc w:val="both"/>
        <w:rPr>
          <w:rFonts w:ascii="Book Antiqua" w:eastAsia="Times New Roman" w:hAnsi="Book Antiqua" w:cs="Times New Roman"/>
          <w:sz w:val="24"/>
          <w:szCs w:val="24"/>
          <w:lang w:val="en-US"/>
        </w:rPr>
      </w:pPr>
      <w:r w:rsidRPr="00920286">
        <w:rPr>
          <w:rFonts w:ascii="Book Antiqua" w:eastAsia="Times New Roman" w:hAnsi="Book Antiqua" w:cs="Times New Roman"/>
          <w:b/>
          <w:sz w:val="24"/>
          <w:szCs w:val="24"/>
          <w:lang w:val="en-US"/>
        </w:rPr>
        <w:t xml:space="preserve">Telephone: </w:t>
      </w:r>
      <w:r w:rsidRPr="00920286">
        <w:rPr>
          <w:rFonts w:ascii="Book Antiqua" w:eastAsia="Times New Roman" w:hAnsi="Book Antiqua" w:cs="Times New Roman"/>
          <w:sz w:val="24"/>
          <w:szCs w:val="24"/>
          <w:lang w:val="en-US"/>
        </w:rPr>
        <w:t xml:space="preserve">+30-210-5831915     </w:t>
      </w:r>
      <w:r w:rsidRPr="00920286">
        <w:rPr>
          <w:rFonts w:ascii="Book Antiqua" w:eastAsia="Times New Roman" w:hAnsi="Book Antiqua" w:cs="Times New Roman"/>
          <w:b/>
          <w:sz w:val="24"/>
          <w:szCs w:val="24"/>
          <w:lang w:val="en-US"/>
        </w:rPr>
        <w:t xml:space="preserve">Fax: </w:t>
      </w:r>
      <w:r w:rsidRPr="00920286">
        <w:rPr>
          <w:rFonts w:ascii="Book Antiqua" w:eastAsia="Times New Roman" w:hAnsi="Book Antiqua" w:cs="Times New Roman"/>
          <w:sz w:val="24"/>
          <w:szCs w:val="24"/>
          <w:lang w:val="en-US"/>
        </w:rPr>
        <w:t xml:space="preserve">+30-210-6082467     </w:t>
      </w:r>
    </w:p>
    <w:p w:rsidR="005515B5" w:rsidRPr="00920286" w:rsidRDefault="005515B5" w:rsidP="00920286">
      <w:pPr>
        <w:spacing w:after="0" w:line="360" w:lineRule="auto"/>
        <w:jc w:val="both"/>
        <w:rPr>
          <w:rFonts w:ascii="Book Antiqua" w:eastAsia="Times New Roman" w:hAnsi="Book Antiqua" w:cs="Times New Roman"/>
          <w:b/>
          <w:sz w:val="24"/>
          <w:szCs w:val="24"/>
          <w:lang w:val="en-US"/>
        </w:rPr>
      </w:pPr>
    </w:p>
    <w:p w:rsidR="00920286" w:rsidRPr="00920286" w:rsidRDefault="005515B5" w:rsidP="00920286">
      <w:pPr>
        <w:spacing w:after="0" w:line="360" w:lineRule="auto"/>
        <w:jc w:val="both"/>
        <w:rPr>
          <w:rFonts w:ascii="Book Antiqua" w:hAnsi="Book Antiqua" w:cs="Times New Roman"/>
          <w:b/>
          <w:sz w:val="24"/>
          <w:szCs w:val="24"/>
          <w:lang w:val="en-US" w:eastAsia="zh-CN"/>
        </w:rPr>
      </w:pPr>
      <w:r w:rsidRPr="00920286">
        <w:rPr>
          <w:rFonts w:ascii="Book Antiqua" w:eastAsia="Times New Roman" w:hAnsi="Book Antiqua" w:cs="Times New Roman"/>
          <w:b/>
          <w:sz w:val="24"/>
          <w:szCs w:val="24"/>
          <w:lang w:val="en-US"/>
        </w:rPr>
        <w:t xml:space="preserve">Received: </w:t>
      </w:r>
      <w:bookmarkStart w:id="0" w:name="OLE_LINK131"/>
      <w:bookmarkStart w:id="1" w:name="OLE_LINK132"/>
      <w:bookmarkStart w:id="2" w:name="OLE_LINK141"/>
      <w:bookmarkStart w:id="3" w:name="OLE_LINK151"/>
      <w:r w:rsidR="005061B3" w:rsidRPr="00421E83">
        <w:rPr>
          <w:rFonts w:ascii="Book Antiqua" w:hAnsi="Book Antiqua"/>
          <w:sz w:val="24"/>
          <w:szCs w:val="24"/>
        </w:rPr>
        <w:t>May</w:t>
      </w:r>
      <w:bookmarkEnd w:id="0"/>
      <w:bookmarkEnd w:id="1"/>
      <w:bookmarkEnd w:id="2"/>
      <w:bookmarkEnd w:id="3"/>
      <w:r w:rsidR="005061B3">
        <w:rPr>
          <w:rFonts w:ascii="Book Antiqua" w:hAnsi="Book Antiqua" w:hint="eastAsia"/>
          <w:sz w:val="24"/>
          <w:szCs w:val="24"/>
          <w:lang w:eastAsia="zh-CN"/>
        </w:rPr>
        <w:t xml:space="preserve"> 26, 2013            </w:t>
      </w:r>
      <w:bookmarkStart w:id="4" w:name="OLE_LINK25"/>
      <w:bookmarkStart w:id="5" w:name="OLE_LINK26"/>
      <w:bookmarkStart w:id="6" w:name="OLE_LINK89"/>
      <w:r w:rsidR="005061B3">
        <w:rPr>
          <w:rFonts w:ascii="Book Antiqua" w:eastAsia="Times New Roman" w:hAnsi="Book Antiqua" w:cs="Times New Roman"/>
          <w:b/>
          <w:sz w:val="24"/>
          <w:szCs w:val="24"/>
          <w:lang w:val="en-US"/>
        </w:rPr>
        <w:t xml:space="preserve">  Revised: </w:t>
      </w:r>
      <w:r w:rsidR="005061B3" w:rsidRPr="00421E83">
        <w:rPr>
          <w:rFonts w:ascii="Book Antiqua" w:hAnsi="Book Antiqua"/>
          <w:sz w:val="24"/>
          <w:szCs w:val="24"/>
        </w:rPr>
        <w:t>July</w:t>
      </w:r>
      <w:bookmarkEnd w:id="4"/>
      <w:bookmarkEnd w:id="5"/>
      <w:bookmarkEnd w:id="6"/>
      <w:r w:rsidR="005061B3">
        <w:rPr>
          <w:rFonts w:ascii="Book Antiqua" w:hAnsi="Book Antiqua" w:hint="eastAsia"/>
          <w:sz w:val="24"/>
          <w:szCs w:val="24"/>
          <w:lang w:eastAsia="zh-CN"/>
        </w:rPr>
        <w:t xml:space="preserve"> 8, 2013</w:t>
      </w:r>
    </w:p>
    <w:p w:rsidR="003F7240" w:rsidRPr="00B35B58" w:rsidRDefault="005515B5" w:rsidP="003F7240">
      <w:pPr>
        <w:rPr>
          <w:rFonts w:ascii="Book Antiqua" w:hAnsi="Book Antiqua"/>
          <w:sz w:val="24"/>
          <w:szCs w:val="24"/>
        </w:rPr>
      </w:pPr>
      <w:r w:rsidRPr="00920286">
        <w:rPr>
          <w:rFonts w:ascii="Book Antiqua" w:eastAsia="Times New Roman" w:hAnsi="Book Antiqua" w:cs="Times New Roman"/>
          <w:b/>
          <w:sz w:val="24"/>
          <w:szCs w:val="24"/>
          <w:lang w:val="en-US"/>
        </w:rPr>
        <w:t xml:space="preserve">Accepted:  </w:t>
      </w:r>
      <w:bookmarkStart w:id="7" w:name="OLE_LINK1"/>
      <w:bookmarkStart w:id="8" w:name="OLE_LINK2"/>
      <w:bookmarkStart w:id="9" w:name="OLE_LINK3"/>
      <w:r w:rsidR="003F7240" w:rsidRPr="00B35B58">
        <w:rPr>
          <w:rFonts w:ascii="Book Antiqua" w:hAnsi="Book Antiqua"/>
          <w:sz w:val="24"/>
          <w:szCs w:val="24"/>
        </w:rPr>
        <w:t>August 16, 2013</w:t>
      </w:r>
      <w:bookmarkEnd w:id="7"/>
      <w:bookmarkEnd w:id="8"/>
      <w:bookmarkEnd w:id="9"/>
    </w:p>
    <w:p w:rsidR="00920286" w:rsidRPr="00920286" w:rsidRDefault="00920286" w:rsidP="00920286">
      <w:pPr>
        <w:spacing w:after="0" w:line="360" w:lineRule="auto"/>
        <w:jc w:val="both"/>
        <w:rPr>
          <w:rFonts w:ascii="Book Antiqua" w:hAnsi="Book Antiqua" w:cs="Times New Roman"/>
          <w:b/>
          <w:sz w:val="24"/>
          <w:szCs w:val="24"/>
          <w:lang w:val="en-US" w:eastAsia="zh-CN"/>
        </w:rPr>
      </w:pPr>
      <w:bookmarkStart w:id="10" w:name="_GoBack"/>
      <w:bookmarkEnd w:id="10"/>
    </w:p>
    <w:p w:rsidR="005515B5" w:rsidRPr="00920286" w:rsidRDefault="005515B5" w:rsidP="00920286">
      <w:pPr>
        <w:spacing w:after="0" w:line="360" w:lineRule="auto"/>
        <w:jc w:val="both"/>
        <w:rPr>
          <w:rFonts w:ascii="Book Antiqua" w:eastAsia="Times New Roman" w:hAnsi="Book Antiqua" w:cs="Times New Roman"/>
          <w:bCs/>
          <w:sz w:val="24"/>
          <w:szCs w:val="24"/>
          <w:lang w:val="en-US"/>
        </w:rPr>
      </w:pPr>
      <w:r w:rsidRPr="00920286">
        <w:rPr>
          <w:rFonts w:ascii="Book Antiqua" w:eastAsia="Times New Roman" w:hAnsi="Book Antiqua" w:cs="Times New Roman"/>
          <w:b/>
          <w:sz w:val="24"/>
          <w:szCs w:val="24"/>
          <w:lang w:val="en-US"/>
        </w:rPr>
        <w:t>Published online:</w:t>
      </w:r>
    </w:p>
    <w:p w:rsidR="00DA0A24" w:rsidRPr="00920286" w:rsidRDefault="00DA0A24" w:rsidP="00920286">
      <w:pPr>
        <w:spacing w:after="0" w:line="360" w:lineRule="auto"/>
        <w:jc w:val="both"/>
        <w:rPr>
          <w:rFonts w:ascii="Book Antiqua" w:eastAsia="Times New Roman" w:hAnsi="Book Antiqua" w:cs="Times New Roman"/>
          <w:sz w:val="24"/>
          <w:szCs w:val="24"/>
          <w:lang w:val="en-US"/>
        </w:rPr>
      </w:pPr>
    </w:p>
    <w:p w:rsidR="00DA0A24" w:rsidRPr="00920286" w:rsidRDefault="00DA0A24" w:rsidP="00920286">
      <w:pPr>
        <w:spacing w:after="0" w:line="360" w:lineRule="auto"/>
        <w:jc w:val="both"/>
        <w:rPr>
          <w:rFonts w:ascii="Book Antiqua" w:eastAsia="Times New Roman" w:hAnsi="Book Antiqua" w:cs="Times New Roman"/>
          <w:sz w:val="24"/>
          <w:szCs w:val="24"/>
          <w:lang w:val="en-US"/>
        </w:rPr>
      </w:pPr>
    </w:p>
    <w:p w:rsidR="00DA0A24" w:rsidRPr="00920286" w:rsidRDefault="00DA0A24" w:rsidP="00920286">
      <w:pPr>
        <w:spacing w:after="0" w:line="360" w:lineRule="auto"/>
        <w:jc w:val="both"/>
        <w:rPr>
          <w:rFonts w:ascii="Book Antiqua" w:eastAsia="Calibri" w:hAnsi="Book Antiqua" w:cs="Times New Roman"/>
          <w:b/>
          <w:sz w:val="24"/>
          <w:szCs w:val="24"/>
          <w:lang w:val="en-US"/>
        </w:rPr>
      </w:pPr>
      <w:r w:rsidRPr="00920286">
        <w:rPr>
          <w:rFonts w:ascii="Book Antiqua" w:eastAsia="Calibri" w:hAnsi="Book Antiqua" w:cs="Times New Roman"/>
          <w:sz w:val="24"/>
          <w:szCs w:val="24"/>
          <w:lang w:val="en-US"/>
        </w:rPr>
        <w:br w:type="page"/>
      </w:r>
      <w:r w:rsidR="002605A1" w:rsidRPr="00920286">
        <w:rPr>
          <w:rFonts w:ascii="Book Antiqua" w:eastAsia="Calibri" w:hAnsi="Book Antiqua" w:cs="Times New Roman"/>
          <w:b/>
          <w:sz w:val="24"/>
          <w:szCs w:val="24"/>
          <w:lang w:val="en-US"/>
        </w:rPr>
        <w:lastRenderedPageBreak/>
        <w:t>Abstract</w:t>
      </w:r>
    </w:p>
    <w:p w:rsidR="008B4A80" w:rsidRPr="00920286" w:rsidRDefault="008B4A80" w:rsidP="00920286">
      <w:pPr>
        <w:spacing w:after="0" w:line="360" w:lineRule="auto"/>
        <w:jc w:val="both"/>
        <w:rPr>
          <w:rFonts w:ascii="Book Antiqua" w:eastAsia="Calibri" w:hAnsi="Book Antiqua" w:cs="Times New Roman"/>
          <w:sz w:val="24"/>
          <w:szCs w:val="24"/>
          <w:lang w:val="en-US"/>
        </w:rPr>
      </w:pPr>
      <w:r w:rsidRPr="00920286">
        <w:rPr>
          <w:rFonts w:ascii="Book Antiqua" w:eastAsia="Calibri" w:hAnsi="Book Antiqua" w:cs="Times New Roman"/>
          <w:sz w:val="24"/>
          <w:szCs w:val="24"/>
          <w:lang w:val="en-US"/>
        </w:rPr>
        <w:t xml:space="preserve">Worldwide, breast cancer represents the most common type of non-skin human malignancy and the second leading cause of cancer-related deaths amid women in Western countries. </w:t>
      </w:r>
      <w:r w:rsidR="00DB7BCE" w:rsidRPr="00920286">
        <w:rPr>
          <w:rFonts w:ascii="Book Antiqua" w:eastAsia="Calibri" w:hAnsi="Book Antiqua" w:cs="Times New Roman"/>
          <w:sz w:val="24"/>
          <w:szCs w:val="24"/>
          <w:lang w:val="en-US"/>
        </w:rPr>
        <w:t>Obesity and its metabolic comp</w:t>
      </w:r>
      <w:r w:rsidR="00BF6018" w:rsidRPr="00920286">
        <w:rPr>
          <w:rFonts w:ascii="Book Antiqua" w:eastAsia="Calibri" w:hAnsi="Book Antiqua" w:cs="Times New Roman"/>
          <w:sz w:val="24"/>
          <w:szCs w:val="24"/>
          <w:lang w:val="en-US"/>
        </w:rPr>
        <w:t xml:space="preserve">lications have rapidly become </w:t>
      </w:r>
      <w:r w:rsidR="00DB7BCE" w:rsidRPr="00920286">
        <w:rPr>
          <w:rFonts w:ascii="Book Antiqua" w:eastAsia="Calibri" w:hAnsi="Book Antiqua" w:cs="Times New Roman"/>
          <w:sz w:val="24"/>
          <w:szCs w:val="24"/>
          <w:lang w:val="en-US"/>
        </w:rPr>
        <w:t>major global health issue</w:t>
      </w:r>
      <w:r w:rsidR="00BF6018" w:rsidRPr="00920286">
        <w:rPr>
          <w:rFonts w:ascii="Book Antiqua" w:eastAsia="Calibri" w:hAnsi="Book Antiqua" w:cs="Times New Roman"/>
          <w:sz w:val="24"/>
          <w:szCs w:val="24"/>
          <w:lang w:val="en-US"/>
        </w:rPr>
        <w:t>s</w:t>
      </w:r>
      <w:r w:rsidR="00DB7BCE" w:rsidRPr="00920286">
        <w:rPr>
          <w:rFonts w:ascii="Book Antiqua" w:eastAsia="Calibri" w:hAnsi="Book Antiqua" w:cs="Times New Roman"/>
          <w:sz w:val="24"/>
          <w:szCs w:val="24"/>
          <w:lang w:val="en-US"/>
        </w:rPr>
        <w:t xml:space="preserve"> and are associated with increased risk for cancer, especially breast cancer</w:t>
      </w:r>
      <w:r w:rsidRPr="00920286">
        <w:rPr>
          <w:rFonts w:ascii="Book Antiqua" w:eastAsia="Calibri" w:hAnsi="Book Antiqua" w:cs="Times New Roman"/>
          <w:sz w:val="24"/>
          <w:szCs w:val="24"/>
          <w:lang w:val="en-US"/>
        </w:rPr>
        <w:t xml:space="preserve"> (BC)</w:t>
      </w:r>
      <w:r w:rsidR="00B47497" w:rsidRPr="00920286">
        <w:rPr>
          <w:rFonts w:ascii="Book Antiqua" w:eastAsia="Calibri" w:hAnsi="Book Antiqua" w:cs="Times New Roman"/>
          <w:sz w:val="24"/>
          <w:szCs w:val="24"/>
          <w:lang w:val="en-US"/>
        </w:rPr>
        <w:t xml:space="preserve"> </w:t>
      </w:r>
      <w:r w:rsidR="00DB7BCE" w:rsidRPr="00920286">
        <w:rPr>
          <w:rFonts w:ascii="Book Antiqua" w:eastAsia="Calibri" w:hAnsi="Book Antiqua" w:cs="Times New Roman"/>
          <w:sz w:val="24"/>
          <w:szCs w:val="24"/>
          <w:lang w:val="en-US"/>
        </w:rPr>
        <w:t xml:space="preserve">in postmenopausal women. </w:t>
      </w:r>
      <w:r w:rsidR="00B47497" w:rsidRPr="00920286">
        <w:rPr>
          <w:rFonts w:ascii="Book Antiqua" w:eastAsia="Calibri" w:hAnsi="Book Antiqua" w:cs="Times New Roman"/>
          <w:sz w:val="24"/>
          <w:szCs w:val="24"/>
          <w:lang w:val="en-US"/>
        </w:rPr>
        <w:t xml:space="preserve">Adipose tissue is considered as a genuine endocrine organ secreting a variety of </w:t>
      </w:r>
      <w:r w:rsidR="00BF6018" w:rsidRPr="00920286">
        <w:rPr>
          <w:rFonts w:ascii="Book Antiqua" w:eastAsia="Calibri" w:hAnsi="Book Antiqua" w:cs="Times New Roman"/>
          <w:sz w:val="24"/>
          <w:szCs w:val="24"/>
          <w:lang w:val="en-US"/>
        </w:rPr>
        <w:t xml:space="preserve">bioactive </w:t>
      </w:r>
      <w:proofErr w:type="spellStart"/>
      <w:r w:rsidR="00B47497" w:rsidRPr="00920286">
        <w:rPr>
          <w:rFonts w:ascii="Book Antiqua" w:eastAsia="Calibri" w:hAnsi="Book Antiqua" w:cs="Times New Roman"/>
          <w:sz w:val="24"/>
          <w:szCs w:val="24"/>
          <w:lang w:val="en-US"/>
        </w:rPr>
        <w:t>adipokines</w:t>
      </w:r>
      <w:proofErr w:type="spellEnd"/>
      <w:r w:rsidR="00B47497" w:rsidRPr="00920286">
        <w:rPr>
          <w:rFonts w:ascii="Book Antiqua" w:eastAsia="Calibri" w:hAnsi="Book Antiqua" w:cs="Times New Roman"/>
          <w:sz w:val="24"/>
          <w:szCs w:val="24"/>
          <w:lang w:val="en-US"/>
        </w:rPr>
        <w:t xml:space="preserve">, such as </w:t>
      </w:r>
      <w:proofErr w:type="spellStart"/>
      <w:r w:rsidR="00B47497" w:rsidRPr="00920286">
        <w:rPr>
          <w:rFonts w:ascii="Book Antiqua" w:eastAsia="Calibri" w:hAnsi="Book Antiqua" w:cs="Times New Roman"/>
          <w:sz w:val="24"/>
          <w:szCs w:val="24"/>
          <w:lang w:val="en-US"/>
        </w:rPr>
        <w:t>leptin</w:t>
      </w:r>
      <w:proofErr w:type="spellEnd"/>
      <w:r w:rsidR="00B47497" w:rsidRPr="00920286">
        <w:rPr>
          <w:rFonts w:ascii="Book Antiqua" w:eastAsia="Calibri" w:hAnsi="Book Antiqua" w:cs="Times New Roman"/>
          <w:sz w:val="24"/>
          <w:szCs w:val="24"/>
          <w:lang w:val="en-US"/>
        </w:rPr>
        <w:t xml:space="preserve">, </w:t>
      </w:r>
      <w:proofErr w:type="spellStart"/>
      <w:r w:rsidR="00B47497" w:rsidRPr="00920286">
        <w:rPr>
          <w:rFonts w:ascii="Book Antiqua" w:eastAsia="Calibri" w:hAnsi="Book Antiqua" w:cs="Times New Roman"/>
          <w:sz w:val="24"/>
          <w:szCs w:val="24"/>
          <w:lang w:val="en-US"/>
        </w:rPr>
        <w:t>adiponectin</w:t>
      </w:r>
      <w:proofErr w:type="spellEnd"/>
      <w:r w:rsidR="00B47497" w:rsidRPr="00920286">
        <w:rPr>
          <w:rFonts w:ascii="Book Antiqua" w:eastAsia="Calibri" w:hAnsi="Book Antiqua" w:cs="Times New Roman"/>
          <w:sz w:val="24"/>
          <w:szCs w:val="24"/>
          <w:lang w:val="en-US"/>
        </w:rPr>
        <w:t xml:space="preserve">, </w:t>
      </w:r>
      <w:proofErr w:type="spellStart"/>
      <w:r w:rsidR="00B47497" w:rsidRPr="00920286">
        <w:rPr>
          <w:rFonts w:ascii="Book Antiqua" w:eastAsia="Calibri" w:hAnsi="Book Antiqua" w:cs="Times New Roman"/>
          <w:sz w:val="24"/>
          <w:szCs w:val="24"/>
          <w:lang w:val="en-US"/>
        </w:rPr>
        <w:t>resistin</w:t>
      </w:r>
      <w:proofErr w:type="spellEnd"/>
      <w:r w:rsidR="00B47497" w:rsidRPr="00920286">
        <w:rPr>
          <w:rFonts w:ascii="Book Antiqua" w:eastAsia="Calibri" w:hAnsi="Book Antiqua" w:cs="Times New Roman"/>
          <w:sz w:val="24"/>
          <w:szCs w:val="24"/>
          <w:lang w:val="en-US"/>
        </w:rPr>
        <w:t xml:space="preserve"> and </w:t>
      </w:r>
      <w:proofErr w:type="spellStart"/>
      <w:r w:rsidR="00B47497" w:rsidRPr="00920286">
        <w:rPr>
          <w:rFonts w:ascii="Book Antiqua" w:eastAsia="Calibri" w:hAnsi="Book Antiqua" w:cs="Times New Roman"/>
          <w:sz w:val="24"/>
          <w:szCs w:val="24"/>
          <w:lang w:val="en-US"/>
        </w:rPr>
        <w:t>nicotinamide</w:t>
      </w:r>
      <w:proofErr w:type="spellEnd"/>
      <w:r w:rsidR="00B47497" w:rsidRPr="00920286">
        <w:rPr>
          <w:rFonts w:ascii="Book Antiqua" w:eastAsia="Calibri" w:hAnsi="Book Antiqua" w:cs="Times New Roman"/>
          <w:sz w:val="24"/>
          <w:szCs w:val="24"/>
          <w:lang w:val="en-US"/>
        </w:rPr>
        <w:t xml:space="preserve"> </w:t>
      </w:r>
      <w:proofErr w:type="spellStart"/>
      <w:r w:rsidR="00B47497" w:rsidRPr="00920286">
        <w:rPr>
          <w:rFonts w:ascii="Book Antiqua" w:eastAsia="Calibri" w:hAnsi="Book Antiqua" w:cs="Times New Roman"/>
          <w:sz w:val="24"/>
          <w:szCs w:val="24"/>
          <w:lang w:val="en-US"/>
        </w:rPr>
        <w:t>phosphoribosyl-transferase</w:t>
      </w:r>
      <w:proofErr w:type="spellEnd"/>
      <w:r w:rsidR="00B47497" w:rsidRPr="00920286">
        <w:rPr>
          <w:rFonts w:ascii="Book Antiqua" w:eastAsia="Calibri" w:hAnsi="Book Antiqua" w:cs="Times New Roman"/>
          <w:sz w:val="24"/>
          <w:szCs w:val="24"/>
          <w:lang w:val="en-US"/>
        </w:rPr>
        <w:t>/</w:t>
      </w:r>
      <w:proofErr w:type="spellStart"/>
      <w:r w:rsidR="00B47497" w:rsidRPr="00920286">
        <w:rPr>
          <w:rFonts w:ascii="Book Antiqua" w:eastAsia="Calibri" w:hAnsi="Book Antiqua" w:cs="Times New Roman"/>
          <w:sz w:val="24"/>
          <w:szCs w:val="24"/>
          <w:lang w:val="en-US"/>
        </w:rPr>
        <w:t>visfatin</w:t>
      </w:r>
      <w:proofErr w:type="spellEnd"/>
      <w:r w:rsidR="00B47497" w:rsidRPr="00920286">
        <w:rPr>
          <w:rFonts w:ascii="Book Antiqua" w:eastAsia="Calibri" w:hAnsi="Book Antiqua" w:cs="Times New Roman"/>
          <w:sz w:val="24"/>
          <w:szCs w:val="24"/>
          <w:lang w:val="en-US"/>
        </w:rPr>
        <w:t xml:space="preserve">. Recent evidence has indicated that the constellation of obesity, insulin resistance and </w:t>
      </w:r>
      <w:proofErr w:type="spellStart"/>
      <w:r w:rsidR="00B47497" w:rsidRPr="00920286">
        <w:rPr>
          <w:rFonts w:ascii="Book Antiqua" w:eastAsia="Calibri" w:hAnsi="Book Antiqua" w:cs="Times New Roman"/>
          <w:sz w:val="24"/>
          <w:szCs w:val="24"/>
          <w:lang w:val="en-US"/>
        </w:rPr>
        <w:t>adipokines</w:t>
      </w:r>
      <w:proofErr w:type="spellEnd"/>
      <w:r w:rsidR="001959A3" w:rsidRPr="00920286">
        <w:rPr>
          <w:rFonts w:ascii="Book Antiqua" w:eastAsia="Calibri" w:hAnsi="Book Antiqua" w:cs="Times New Roman"/>
          <w:sz w:val="24"/>
          <w:szCs w:val="24"/>
          <w:lang w:val="en-US"/>
        </w:rPr>
        <w:t xml:space="preserve"> is</w:t>
      </w:r>
      <w:r w:rsidR="00B47497" w:rsidRPr="00920286">
        <w:rPr>
          <w:rFonts w:ascii="Book Antiqua" w:eastAsia="Calibri" w:hAnsi="Book Antiqua" w:cs="Times New Roman"/>
          <w:sz w:val="24"/>
          <w:szCs w:val="24"/>
          <w:lang w:val="en-US"/>
        </w:rPr>
        <w:t xml:space="preserve"> associated with the risk and prognosis of postmenopausal BC. </w:t>
      </w:r>
      <w:r w:rsidR="004F2EDF" w:rsidRPr="00920286">
        <w:rPr>
          <w:rFonts w:ascii="Book Antiqua" w:eastAsia="Calibri" w:hAnsi="Book Antiqua" w:cs="Times New Roman"/>
          <w:sz w:val="24"/>
          <w:szCs w:val="24"/>
          <w:lang w:val="en-US"/>
        </w:rPr>
        <w:t xml:space="preserve">Direct evidence is growing rapidly supporting the </w:t>
      </w:r>
      <w:r w:rsidR="001959A3" w:rsidRPr="00920286">
        <w:rPr>
          <w:rFonts w:ascii="Book Antiqua" w:eastAsia="Calibri" w:hAnsi="Book Antiqua" w:cs="Times New Roman"/>
          <w:sz w:val="24"/>
          <w:szCs w:val="24"/>
          <w:lang w:val="en-US"/>
        </w:rPr>
        <w:t>stimulating</w:t>
      </w:r>
      <w:r w:rsidR="004F2EDF" w:rsidRPr="00920286">
        <w:rPr>
          <w:rFonts w:ascii="Book Antiqua" w:eastAsia="Calibri" w:hAnsi="Book Antiqua" w:cs="Times New Roman"/>
          <w:sz w:val="24"/>
          <w:szCs w:val="24"/>
          <w:lang w:val="en-US"/>
        </w:rPr>
        <w:t xml:space="preserve"> and/or inhibiting role of </w:t>
      </w:r>
      <w:proofErr w:type="spellStart"/>
      <w:r w:rsidR="004F2EDF" w:rsidRPr="00920286">
        <w:rPr>
          <w:rFonts w:ascii="Book Antiqua" w:eastAsia="Calibri" w:hAnsi="Book Antiqua" w:cs="Times New Roman"/>
          <w:sz w:val="24"/>
          <w:szCs w:val="24"/>
          <w:lang w:val="en-US"/>
        </w:rPr>
        <w:t>adipokines</w:t>
      </w:r>
      <w:proofErr w:type="spellEnd"/>
      <w:r w:rsidR="004F2EDF" w:rsidRPr="00920286">
        <w:rPr>
          <w:rFonts w:ascii="Book Antiqua" w:eastAsia="Calibri" w:hAnsi="Book Antiqua" w:cs="Times New Roman"/>
          <w:sz w:val="24"/>
          <w:szCs w:val="24"/>
          <w:lang w:val="en-US"/>
        </w:rPr>
        <w:t xml:space="preserve"> in the process of development and progression of </w:t>
      </w:r>
      <w:r w:rsidR="00920523" w:rsidRPr="00920286">
        <w:rPr>
          <w:rFonts w:ascii="Book Antiqua" w:eastAsia="Calibri" w:hAnsi="Book Antiqua" w:cs="Times New Roman"/>
          <w:sz w:val="24"/>
          <w:szCs w:val="24"/>
          <w:lang w:val="en-US"/>
        </w:rPr>
        <w:t xml:space="preserve">BC. </w:t>
      </w:r>
      <w:proofErr w:type="spellStart"/>
      <w:r w:rsidR="00920523" w:rsidRPr="00920286">
        <w:rPr>
          <w:rFonts w:ascii="Book Antiqua" w:eastAsia="Calibri" w:hAnsi="Book Antiqua" w:cs="Times New Roman"/>
          <w:sz w:val="24"/>
          <w:szCs w:val="24"/>
          <w:lang w:val="en-US"/>
        </w:rPr>
        <w:t>Adipokines</w:t>
      </w:r>
      <w:proofErr w:type="spellEnd"/>
      <w:r w:rsidR="00920523" w:rsidRPr="00920286">
        <w:rPr>
          <w:rFonts w:ascii="Book Antiqua" w:eastAsia="Calibri" w:hAnsi="Book Antiqua" w:cs="Times New Roman"/>
          <w:sz w:val="24"/>
          <w:szCs w:val="24"/>
          <w:lang w:val="en-US"/>
        </w:rPr>
        <w:t xml:space="preserve"> could exert their effects on the normal and neoplastic mammary tissue by endocrine, paracrine and </w:t>
      </w:r>
      <w:proofErr w:type="spellStart"/>
      <w:r w:rsidR="00920523" w:rsidRPr="00920286">
        <w:rPr>
          <w:rFonts w:ascii="Book Antiqua" w:eastAsia="Calibri" w:hAnsi="Book Antiqua" w:cs="Times New Roman"/>
          <w:sz w:val="24"/>
          <w:szCs w:val="24"/>
          <w:lang w:val="en-US"/>
        </w:rPr>
        <w:t>autoc</w:t>
      </w:r>
      <w:r w:rsidR="000A75BD" w:rsidRPr="00920286">
        <w:rPr>
          <w:rFonts w:ascii="Book Antiqua" w:eastAsia="Calibri" w:hAnsi="Book Antiqua" w:cs="Times New Roman"/>
          <w:sz w:val="24"/>
          <w:szCs w:val="24"/>
          <w:lang w:val="en-US"/>
        </w:rPr>
        <w:t>r</w:t>
      </w:r>
      <w:r w:rsidR="00920523" w:rsidRPr="00920286">
        <w:rPr>
          <w:rFonts w:ascii="Book Antiqua" w:eastAsia="Calibri" w:hAnsi="Book Antiqua" w:cs="Times New Roman"/>
          <w:sz w:val="24"/>
          <w:szCs w:val="24"/>
          <w:lang w:val="en-US"/>
        </w:rPr>
        <w:t>ine</w:t>
      </w:r>
      <w:proofErr w:type="spellEnd"/>
      <w:r w:rsidR="00920523" w:rsidRPr="00920286">
        <w:rPr>
          <w:rFonts w:ascii="Book Antiqua" w:eastAsia="Calibri" w:hAnsi="Book Antiqua" w:cs="Times New Roman"/>
          <w:sz w:val="24"/>
          <w:szCs w:val="24"/>
          <w:lang w:val="en-US"/>
        </w:rPr>
        <w:t xml:space="preserve"> mechanisms. </w:t>
      </w:r>
      <w:r w:rsidR="004F2EDF" w:rsidRPr="00920286">
        <w:rPr>
          <w:rFonts w:ascii="Book Antiqua" w:eastAsia="Calibri" w:hAnsi="Book Antiqua" w:cs="Times New Roman"/>
          <w:sz w:val="24"/>
          <w:szCs w:val="24"/>
          <w:lang w:val="en-US"/>
        </w:rPr>
        <w:t xml:space="preserve">Recent studies support a role of </w:t>
      </w:r>
      <w:proofErr w:type="spellStart"/>
      <w:r w:rsidR="004F2EDF" w:rsidRPr="00920286">
        <w:rPr>
          <w:rFonts w:ascii="Book Antiqua" w:eastAsia="Calibri" w:hAnsi="Book Antiqua" w:cs="Times New Roman"/>
          <w:sz w:val="24"/>
          <w:szCs w:val="24"/>
          <w:lang w:val="en-US"/>
        </w:rPr>
        <w:t>adipokines</w:t>
      </w:r>
      <w:proofErr w:type="spellEnd"/>
      <w:r w:rsidR="004F2EDF" w:rsidRPr="00920286">
        <w:rPr>
          <w:rFonts w:ascii="Book Antiqua" w:eastAsia="Calibri" w:hAnsi="Book Antiqua" w:cs="Times New Roman"/>
          <w:sz w:val="24"/>
          <w:szCs w:val="24"/>
          <w:lang w:val="en-US"/>
        </w:rPr>
        <w:t xml:space="preserve"> as novel risk factors and potential diagnostic and prognostic biomarkers in BC.</w:t>
      </w:r>
      <w:r w:rsidR="00920523" w:rsidRPr="00920286">
        <w:rPr>
          <w:rFonts w:ascii="Book Antiqua" w:hAnsi="Book Antiqua"/>
          <w:sz w:val="24"/>
          <w:szCs w:val="24"/>
          <w:lang w:val="en-US"/>
        </w:rPr>
        <w:t xml:space="preserve"> </w:t>
      </w:r>
      <w:r w:rsidR="00EE5385" w:rsidRPr="00920286">
        <w:rPr>
          <w:rFonts w:ascii="Book Antiqua" w:eastAsia="Calibri" w:hAnsi="Book Antiqua" w:cs="Times New Roman"/>
          <w:sz w:val="24"/>
          <w:szCs w:val="24"/>
          <w:lang w:val="en-US"/>
        </w:rPr>
        <w:t>This editorial aims at providing important insight</w:t>
      </w:r>
      <w:r w:rsidR="0095506D" w:rsidRPr="00920286">
        <w:rPr>
          <w:rFonts w:ascii="Book Antiqua" w:eastAsia="Calibri" w:hAnsi="Book Antiqua" w:cs="Times New Roman"/>
          <w:sz w:val="24"/>
          <w:szCs w:val="24"/>
          <w:lang w:val="en-US"/>
        </w:rPr>
        <w:t>s</w:t>
      </w:r>
      <w:r w:rsidR="00EE5385" w:rsidRPr="00920286">
        <w:rPr>
          <w:rFonts w:ascii="Book Antiqua" w:eastAsia="Calibri" w:hAnsi="Book Antiqua" w:cs="Times New Roman"/>
          <w:sz w:val="24"/>
          <w:szCs w:val="24"/>
          <w:lang w:val="en-US"/>
        </w:rPr>
        <w:t xml:space="preserve"> into the potential pathophysiological mechanisms</w:t>
      </w:r>
      <w:r w:rsidR="00583A3A" w:rsidRPr="00920286">
        <w:rPr>
          <w:rFonts w:ascii="Book Antiqua" w:eastAsia="Calibri" w:hAnsi="Book Antiqua" w:cs="Times New Roman"/>
          <w:sz w:val="24"/>
          <w:szCs w:val="24"/>
          <w:lang w:val="en-US"/>
        </w:rPr>
        <w:t xml:space="preserve"> linking</w:t>
      </w:r>
      <w:r w:rsidR="00EE5385" w:rsidRPr="00920286">
        <w:rPr>
          <w:rFonts w:ascii="Book Antiqua" w:eastAsia="Calibri" w:hAnsi="Book Antiqua" w:cs="Times New Roman"/>
          <w:sz w:val="24"/>
          <w:szCs w:val="24"/>
          <w:lang w:val="en-US"/>
        </w:rPr>
        <w:t xml:space="preserve"> </w:t>
      </w:r>
      <w:proofErr w:type="spellStart"/>
      <w:r w:rsidR="00EE5385" w:rsidRPr="00920286">
        <w:rPr>
          <w:rFonts w:ascii="Book Antiqua" w:eastAsia="Calibri" w:hAnsi="Book Antiqua" w:cs="Times New Roman"/>
          <w:sz w:val="24"/>
          <w:szCs w:val="24"/>
          <w:lang w:val="en-US"/>
        </w:rPr>
        <w:t>adipokines</w:t>
      </w:r>
      <w:proofErr w:type="spellEnd"/>
      <w:r w:rsidR="00EE5385" w:rsidRPr="00920286">
        <w:rPr>
          <w:rFonts w:ascii="Book Antiqua" w:eastAsia="Calibri" w:hAnsi="Book Antiqua" w:cs="Times New Roman"/>
          <w:sz w:val="24"/>
          <w:szCs w:val="24"/>
          <w:lang w:val="en-US"/>
        </w:rPr>
        <w:t xml:space="preserve"> </w:t>
      </w:r>
      <w:r w:rsidR="00583A3A" w:rsidRPr="00920286">
        <w:rPr>
          <w:rFonts w:ascii="Book Antiqua" w:eastAsia="Calibri" w:hAnsi="Book Antiqua" w:cs="Times New Roman"/>
          <w:sz w:val="24"/>
          <w:szCs w:val="24"/>
          <w:lang w:val="en-US"/>
        </w:rPr>
        <w:t>to</w:t>
      </w:r>
      <w:r w:rsidR="00EE5385" w:rsidRPr="00920286">
        <w:rPr>
          <w:rFonts w:ascii="Book Antiqua" w:eastAsia="Calibri" w:hAnsi="Book Antiqua" w:cs="Times New Roman"/>
          <w:sz w:val="24"/>
          <w:szCs w:val="24"/>
          <w:lang w:val="en-US"/>
        </w:rPr>
        <w:t xml:space="preserve"> the </w:t>
      </w:r>
      <w:proofErr w:type="spellStart"/>
      <w:r w:rsidR="00EE5385" w:rsidRPr="00920286">
        <w:rPr>
          <w:rFonts w:ascii="Book Antiqua" w:eastAsia="Calibri" w:hAnsi="Book Antiqua" w:cs="Times New Roman"/>
          <w:sz w:val="24"/>
          <w:szCs w:val="24"/>
          <w:lang w:val="en-US"/>
        </w:rPr>
        <w:t>e</w:t>
      </w:r>
      <w:r w:rsidR="001959A3" w:rsidRPr="00920286">
        <w:rPr>
          <w:rFonts w:ascii="Book Antiqua" w:eastAsia="Calibri" w:hAnsi="Book Antiqua" w:cs="Times New Roman"/>
          <w:sz w:val="24"/>
          <w:szCs w:val="24"/>
          <w:lang w:val="en-US"/>
        </w:rPr>
        <w:t>tiopathogenesis</w:t>
      </w:r>
      <w:proofErr w:type="spellEnd"/>
      <w:r w:rsidR="001959A3" w:rsidRPr="00920286">
        <w:rPr>
          <w:rFonts w:ascii="Book Antiqua" w:eastAsia="Calibri" w:hAnsi="Book Antiqua" w:cs="Times New Roman"/>
          <w:sz w:val="24"/>
          <w:szCs w:val="24"/>
          <w:lang w:val="en-US"/>
        </w:rPr>
        <w:t xml:space="preserve"> of BC</w:t>
      </w:r>
      <w:r w:rsidR="00EE5385" w:rsidRPr="00920286">
        <w:rPr>
          <w:rFonts w:ascii="Book Antiqua" w:eastAsia="Calibri" w:hAnsi="Book Antiqua" w:cs="Times New Roman"/>
          <w:sz w:val="24"/>
          <w:szCs w:val="24"/>
          <w:lang w:val="en-US"/>
        </w:rPr>
        <w:t xml:space="preserve"> in the context of a dysfunctional adipose tissue and insulin resistance</w:t>
      </w:r>
      <w:r w:rsidR="001959A3" w:rsidRPr="00920286">
        <w:rPr>
          <w:rFonts w:ascii="Book Antiqua" w:eastAsia="Calibri" w:hAnsi="Book Antiqua" w:cs="Times New Roman"/>
          <w:sz w:val="24"/>
          <w:szCs w:val="24"/>
          <w:lang w:val="en-US"/>
        </w:rPr>
        <w:t xml:space="preserve"> in obesity</w:t>
      </w:r>
      <w:r w:rsidR="00EE5385" w:rsidRPr="00920286">
        <w:rPr>
          <w:rFonts w:ascii="Book Antiqua" w:eastAsia="Calibri" w:hAnsi="Book Antiqua" w:cs="Times New Roman"/>
          <w:sz w:val="24"/>
          <w:szCs w:val="24"/>
          <w:lang w:val="en-US"/>
        </w:rPr>
        <w:t xml:space="preserve">. Understanding of these mechanisms may be important for the development of </w:t>
      </w:r>
      <w:r w:rsidR="00920523" w:rsidRPr="00920286">
        <w:rPr>
          <w:rFonts w:ascii="Book Antiqua" w:eastAsia="Calibri" w:hAnsi="Book Antiqua" w:cs="Times New Roman"/>
          <w:sz w:val="24"/>
          <w:szCs w:val="24"/>
          <w:lang w:val="en-US"/>
        </w:rPr>
        <w:t xml:space="preserve">attractive </w:t>
      </w:r>
      <w:r w:rsidR="00EE5385" w:rsidRPr="00920286">
        <w:rPr>
          <w:rFonts w:ascii="Book Antiqua" w:eastAsia="Calibri" w:hAnsi="Book Antiqua" w:cs="Times New Roman"/>
          <w:sz w:val="24"/>
          <w:szCs w:val="24"/>
          <w:lang w:val="en-US"/>
        </w:rPr>
        <w:t xml:space="preserve">preventive and therapeutic strategies against obesity-related breast malignancy.  </w:t>
      </w:r>
    </w:p>
    <w:p w:rsidR="008B4A80" w:rsidRPr="00920286" w:rsidRDefault="008B4A80" w:rsidP="00920286">
      <w:pPr>
        <w:spacing w:after="0" w:line="360" w:lineRule="auto"/>
        <w:jc w:val="both"/>
        <w:rPr>
          <w:rFonts w:ascii="Book Antiqua" w:eastAsia="Calibri" w:hAnsi="Book Antiqua" w:cs="Times New Roman"/>
          <w:sz w:val="24"/>
          <w:szCs w:val="24"/>
          <w:lang w:val="en-US"/>
        </w:rPr>
      </w:pPr>
    </w:p>
    <w:p w:rsidR="008B4A80" w:rsidRPr="00920286" w:rsidRDefault="00DB7BCE" w:rsidP="00920286">
      <w:pPr>
        <w:spacing w:after="0" w:line="360" w:lineRule="auto"/>
        <w:jc w:val="both"/>
        <w:rPr>
          <w:rFonts w:ascii="Book Antiqua" w:hAnsi="Book Antiqua" w:cs="Times New Roman"/>
          <w:sz w:val="24"/>
          <w:szCs w:val="24"/>
          <w:lang w:val="en-US" w:eastAsia="zh-CN"/>
        </w:rPr>
      </w:pPr>
      <w:r w:rsidRPr="00920286">
        <w:rPr>
          <w:rFonts w:ascii="Book Antiqua" w:eastAsia="Calibri" w:hAnsi="Book Antiqua" w:cs="Times New Roman"/>
          <w:sz w:val="24"/>
          <w:szCs w:val="24"/>
          <w:lang w:val="en-US"/>
        </w:rPr>
        <w:t xml:space="preserve"> </w:t>
      </w:r>
      <w:r w:rsidR="008B4A80" w:rsidRPr="00920286">
        <w:rPr>
          <w:rFonts w:ascii="Book Antiqua" w:eastAsia="Calibri" w:hAnsi="Book Antiqua" w:cs="Times New Roman"/>
          <w:sz w:val="24"/>
          <w:szCs w:val="24"/>
          <w:lang w:val="en-US"/>
        </w:rPr>
        <w:t xml:space="preserve">© 2013 </w:t>
      </w:r>
      <w:proofErr w:type="spellStart"/>
      <w:r w:rsidR="008B4A80" w:rsidRPr="00920286">
        <w:rPr>
          <w:rFonts w:ascii="Book Antiqua" w:eastAsia="Calibri" w:hAnsi="Book Antiqua" w:cs="Times New Roman"/>
          <w:sz w:val="24"/>
          <w:szCs w:val="24"/>
          <w:lang w:val="en-US"/>
        </w:rPr>
        <w:t>Baishideng</w:t>
      </w:r>
      <w:proofErr w:type="spellEnd"/>
      <w:r w:rsidR="008B4A80" w:rsidRPr="00920286">
        <w:rPr>
          <w:rFonts w:ascii="Book Antiqua" w:eastAsia="Calibri" w:hAnsi="Book Antiqua" w:cs="Times New Roman"/>
          <w:sz w:val="24"/>
          <w:szCs w:val="24"/>
          <w:lang w:val="en-US"/>
        </w:rPr>
        <w:t>. All rights reserved.</w:t>
      </w:r>
    </w:p>
    <w:p w:rsidR="00920286" w:rsidRPr="00920286" w:rsidRDefault="00920286" w:rsidP="00920286">
      <w:pPr>
        <w:spacing w:after="0" w:line="360" w:lineRule="auto"/>
        <w:jc w:val="both"/>
        <w:rPr>
          <w:rFonts w:ascii="Book Antiqua" w:hAnsi="Book Antiqua" w:cs="Times New Roman"/>
          <w:sz w:val="24"/>
          <w:szCs w:val="24"/>
          <w:lang w:val="en-US" w:eastAsia="zh-CN"/>
        </w:rPr>
      </w:pPr>
    </w:p>
    <w:p w:rsidR="00F6305A" w:rsidRPr="00920286" w:rsidRDefault="00F6305A" w:rsidP="00920286">
      <w:pPr>
        <w:spacing w:after="0" w:line="360" w:lineRule="auto"/>
        <w:jc w:val="both"/>
        <w:rPr>
          <w:rFonts w:ascii="Book Antiqua" w:hAnsi="Book Antiqua" w:cs="Times New Roman"/>
          <w:sz w:val="24"/>
          <w:szCs w:val="24"/>
          <w:lang w:val="en-US" w:eastAsia="zh-CN"/>
        </w:rPr>
      </w:pPr>
      <w:r w:rsidRPr="00920286">
        <w:rPr>
          <w:rFonts w:ascii="Book Antiqua" w:eastAsia="Calibri" w:hAnsi="Book Antiqua" w:cs="Times New Roman"/>
          <w:b/>
          <w:sz w:val="24"/>
          <w:szCs w:val="24"/>
          <w:lang w:val="en-US"/>
        </w:rPr>
        <w:t xml:space="preserve">Key words: </w:t>
      </w:r>
      <w:r w:rsidR="008B4A80" w:rsidRPr="00920286">
        <w:rPr>
          <w:rFonts w:ascii="Book Antiqua" w:eastAsia="Calibri" w:hAnsi="Book Antiqua" w:cs="Times New Roman"/>
          <w:sz w:val="24"/>
          <w:szCs w:val="24"/>
          <w:lang w:val="en-US"/>
        </w:rPr>
        <w:t>B</w:t>
      </w:r>
      <w:r w:rsidRPr="00920286">
        <w:rPr>
          <w:rFonts w:ascii="Book Antiqua" w:eastAsia="Calibri" w:hAnsi="Book Antiqua" w:cs="Times New Roman"/>
          <w:sz w:val="24"/>
          <w:szCs w:val="24"/>
          <w:lang w:val="en-US"/>
        </w:rPr>
        <w:t>r</w:t>
      </w:r>
      <w:r w:rsidR="008B4A80" w:rsidRPr="00920286">
        <w:rPr>
          <w:rFonts w:ascii="Book Antiqua" w:eastAsia="Calibri" w:hAnsi="Book Antiqua" w:cs="Times New Roman"/>
          <w:sz w:val="24"/>
          <w:szCs w:val="24"/>
          <w:lang w:val="en-US"/>
        </w:rPr>
        <w:t xml:space="preserve">east cancer; Obesity; Insulin Resistance; </w:t>
      </w:r>
      <w:proofErr w:type="spellStart"/>
      <w:r w:rsidR="008B4A80" w:rsidRPr="00920286">
        <w:rPr>
          <w:rFonts w:ascii="Book Antiqua" w:eastAsia="Calibri" w:hAnsi="Book Antiqua" w:cs="Times New Roman"/>
          <w:sz w:val="24"/>
          <w:szCs w:val="24"/>
          <w:lang w:val="en-US"/>
        </w:rPr>
        <w:t>Adipokines</w:t>
      </w:r>
      <w:proofErr w:type="spellEnd"/>
      <w:r w:rsidR="008B4A80" w:rsidRPr="00920286">
        <w:rPr>
          <w:rFonts w:ascii="Book Antiqua" w:eastAsia="Calibri" w:hAnsi="Book Antiqua" w:cs="Times New Roman"/>
          <w:sz w:val="24"/>
          <w:szCs w:val="24"/>
          <w:lang w:val="en-US"/>
        </w:rPr>
        <w:t xml:space="preserve">; </w:t>
      </w:r>
      <w:proofErr w:type="spellStart"/>
      <w:r w:rsidR="008B4A80" w:rsidRPr="00920286">
        <w:rPr>
          <w:rFonts w:ascii="Book Antiqua" w:eastAsia="Calibri" w:hAnsi="Book Antiqua" w:cs="Times New Roman"/>
          <w:sz w:val="24"/>
          <w:szCs w:val="24"/>
          <w:lang w:val="en-US"/>
        </w:rPr>
        <w:t>Adiponectin</w:t>
      </w:r>
      <w:proofErr w:type="spellEnd"/>
      <w:r w:rsidR="008B4A80" w:rsidRPr="00920286">
        <w:rPr>
          <w:rFonts w:ascii="Book Antiqua" w:eastAsia="Calibri" w:hAnsi="Book Antiqua" w:cs="Times New Roman"/>
          <w:sz w:val="24"/>
          <w:szCs w:val="24"/>
          <w:lang w:val="en-US"/>
        </w:rPr>
        <w:t xml:space="preserve">; </w:t>
      </w:r>
      <w:proofErr w:type="spellStart"/>
      <w:r w:rsidR="008B4A80" w:rsidRPr="00920286">
        <w:rPr>
          <w:rFonts w:ascii="Book Antiqua" w:eastAsia="Calibri" w:hAnsi="Book Antiqua" w:cs="Times New Roman"/>
          <w:sz w:val="24"/>
          <w:szCs w:val="24"/>
          <w:lang w:val="en-US"/>
        </w:rPr>
        <w:t>Resistin</w:t>
      </w:r>
      <w:proofErr w:type="spellEnd"/>
      <w:r w:rsidR="008B4A80" w:rsidRPr="00920286">
        <w:rPr>
          <w:rFonts w:ascii="Book Antiqua" w:eastAsia="Calibri" w:hAnsi="Book Antiqua" w:cs="Times New Roman"/>
          <w:sz w:val="24"/>
          <w:szCs w:val="24"/>
          <w:lang w:val="en-US"/>
        </w:rPr>
        <w:t xml:space="preserve">; </w:t>
      </w:r>
      <w:proofErr w:type="spellStart"/>
      <w:r w:rsidR="008B4A80" w:rsidRPr="00920286">
        <w:rPr>
          <w:rFonts w:ascii="Book Antiqua" w:eastAsia="Calibri" w:hAnsi="Book Antiqua" w:cs="Times New Roman"/>
          <w:sz w:val="24"/>
          <w:szCs w:val="24"/>
          <w:lang w:val="en-US"/>
        </w:rPr>
        <w:t>L</w:t>
      </w:r>
      <w:r w:rsidRPr="00920286">
        <w:rPr>
          <w:rFonts w:ascii="Book Antiqua" w:eastAsia="Calibri" w:hAnsi="Book Antiqua" w:cs="Times New Roman"/>
          <w:sz w:val="24"/>
          <w:szCs w:val="24"/>
          <w:lang w:val="en-US"/>
        </w:rPr>
        <w:t>eptin</w:t>
      </w:r>
      <w:proofErr w:type="spellEnd"/>
      <w:r w:rsidRPr="00920286">
        <w:rPr>
          <w:rFonts w:ascii="Book Antiqua" w:eastAsia="Calibri" w:hAnsi="Book Antiqua" w:cs="Times New Roman"/>
          <w:sz w:val="24"/>
          <w:szCs w:val="24"/>
          <w:lang w:val="en-US"/>
        </w:rPr>
        <w:t xml:space="preserve">; </w:t>
      </w:r>
      <w:proofErr w:type="spellStart"/>
      <w:r w:rsidR="00675B88" w:rsidRPr="00920286">
        <w:rPr>
          <w:rFonts w:ascii="Book Antiqua" w:eastAsia="Calibri" w:hAnsi="Book Antiqua" w:cs="Times New Roman"/>
          <w:sz w:val="24"/>
          <w:szCs w:val="24"/>
          <w:lang w:val="en-US"/>
        </w:rPr>
        <w:t>N</w:t>
      </w:r>
      <w:r w:rsidRPr="00920286">
        <w:rPr>
          <w:rFonts w:ascii="Book Antiqua" w:eastAsia="Calibri" w:hAnsi="Book Antiqua" w:cs="Times New Roman"/>
          <w:sz w:val="24"/>
          <w:szCs w:val="24"/>
          <w:lang w:val="en-US"/>
        </w:rPr>
        <w:t>icotinamide</w:t>
      </w:r>
      <w:proofErr w:type="spellEnd"/>
      <w:r w:rsidRPr="00920286">
        <w:rPr>
          <w:rFonts w:ascii="Book Antiqua" w:eastAsia="Calibri" w:hAnsi="Book Antiqua" w:cs="Times New Roman"/>
          <w:sz w:val="24"/>
          <w:szCs w:val="24"/>
          <w:lang w:val="en-US"/>
        </w:rPr>
        <w:t xml:space="preserve"> </w:t>
      </w:r>
      <w:proofErr w:type="spellStart"/>
      <w:r w:rsidRPr="00920286">
        <w:rPr>
          <w:rFonts w:ascii="Book Antiqua" w:eastAsia="Calibri" w:hAnsi="Book Antiqua" w:cs="Times New Roman"/>
          <w:sz w:val="24"/>
          <w:szCs w:val="24"/>
          <w:lang w:val="en-US"/>
        </w:rPr>
        <w:t>phosphoribosyl-transferase</w:t>
      </w:r>
      <w:proofErr w:type="spellEnd"/>
      <w:r w:rsidR="008B4A80" w:rsidRPr="00920286">
        <w:rPr>
          <w:rFonts w:ascii="Book Antiqua" w:eastAsia="Calibri" w:hAnsi="Book Antiqua" w:cs="Times New Roman"/>
          <w:sz w:val="24"/>
          <w:szCs w:val="24"/>
          <w:lang w:val="en-US"/>
        </w:rPr>
        <w:t xml:space="preserve">; </w:t>
      </w:r>
      <w:proofErr w:type="spellStart"/>
      <w:r w:rsidR="008B4A80" w:rsidRPr="00920286">
        <w:rPr>
          <w:rFonts w:ascii="Book Antiqua" w:eastAsia="Calibri" w:hAnsi="Book Antiqua" w:cs="Times New Roman"/>
          <w:sz w:val="24"/>
          <w:szCs w:val="24"/>
          <w:lang w:val="en-US"/>
        </w:rPr>
        <w:t>V</w:t>
      </w:r>
      <w:r w:rsidRPr="00920286">
        <w:rPr>
          <w:rFonts w:ascii="Book Antiqua" w:eastAsia="Calibri" w:hAnsi="Book Antiqua" w:cs="Times New Roman"/>
          <w:sz w:val="24"/>
          <w:szCs w:val="24"/>
          <w:lang w:val="en-US"/>
        </w:rPr>
        <w:t>isfatin</w:t>
      </w:r>
      <w:proofErr w:type="spellEnd"/>
    </w:p>
    <w:p w:rsidR="00920286" w:rsidRPr="00920286" w:rsidRDefault="00920286" w:rsidP="00920286">
      <w:pPr>
        <w:spacing w:after="0" w:line="360" w:lineRule="auto"/>
        <w:jc w:val="both"/>
        <w:rPr>
          <w:rFonts w:ascii="Book Antiqua" w:hAnsi="Book Antiqua" w:cs="Times New Roman"/>
          <w:sz w:val="24"/>
          <w:szCs w:val="24"/>
          <w:lang w:val="en-US" w:eastAsia="zh-CN"/>
        </w:rPr>
      </w:pPr>
    </w:p>
    <w:p w:rsidR="00BB7800" w:rsidRPr="00920286" w:rsidRDefault="00EF30E6" w:rsidP="00920286">
      <w:pPr>
        <w:spacing w:after="0" w:line="360" w:lineRule="auto"/>
        <w:jc w:val="both"/>
        <w:rPr>
          <w:rFonts w:ascii="Book Antiqua" w:eastAsia="Calibri" w:hAnsi="Book Antiqua" w:cs="Times New Roman"/>
          <w:sz w:val="24"/>
          <w:szCs w:val="24"/>
          <w:lang w:val="en-US"/>
        </w:rPr>
      </w:pPr>
      <w:r w:rsidRPr="00920286">
        <w:rPr>
          <w:rFonts w:ascii="Book Antiqua" w:eastAsia="Calibri" w:hAnsi="Book Antiqua" w:cs="Times New Roman"/>
          <w:b/>
          <w:sz w:val="24"/>
          <w:szCs w:val="24"/>
          <w:lang w:val="en-US"/>
        </w:rPr>
        <w:t>Core tip:</w:t>
      </w:r>
      <w:r w:rsidRPr="00920286">
        <w:rPr>
          <w:rFonts w:ascii="Book Antiqua" w:eastAsia="Calibri" w:hAnsi="Book Antiqua" w:cs="Times New Roman"/>
          <w:sz w:val="24"/>
          <w:szCs w:val="24"/>
          <w:lang w:val="en-US"/>
        </w:rPr>
        <w:t xml:space="preserve"> Recent evidence has shown that the constellation of obesity, insulin resistance and </w:t>
      </w:r>
      <w:proofErr w:type="spellStart"/>
      <w:r w:rsidRPr="00920286">
        <w:rPr>
          <w:rFonts w:ascii="Book Antiqua" w:eastAsia="Calibri" w:hAnsi="Book Antiqua" w:cs="Times New Roman"/>
          <w:sz w:val="24"/>
          <w:szCs w:val="24"/>
          <w:lang w:val="en-US"/>
        </w:rPr>
        <w:t>adipokines</w:t>
      </w:r>
      <w:proofErr w:type="spellEnd"/>
      <w:r w:rsidRPr="00920286">
        <w:rPr>
          <w:rFonts w:ascii="Book Antiqua" w:eastAsia="Calibri" w:hAnsi="Book Antiqua" w:cs="Times New Roman"/>
          <w:sz w:val="24"/>
          <w:szCs w:val="24"/>
          <w:lang w:val="en-US"/>
        </w:rPr>
        <w:t xml:space="preserve"> is associated with the risk and prognosis of </w:t>
      </w:r>
      <w:r w:rsidRPr="00920286">
        <w:rPr>
          <w:rFonts w:ascii="Book Antiqua" w:eastAsia="Calibri" w:hAnsi="Book Antiqua" w:cs="Times New Roman"/>
          <w:sz w:val="24"/>
          <w:szCs w:val="24"/>
          <w:lang w:val="en-US"/>
        </w:rPr>
        <w:lastRenderedPageBreak/>
        <w:t xml:space="preserve">postmenopausal breast cancer (BC). Direct evidence is growing rapidly supporting the stimulating and/or inhibiting role of </w:t>
      </w:r>
      <w:proofErr w:type="spellStart"/>
      <w:r w:rsidRPr="00920286">
        <w:rPr>
          <w:rFonts w:ascii="Book Antiqua" w:eastAsia="Calibri" w:hAnsi="Book Antiqua" w:cs="Times New Roman"/>
          <w:sz w:val="24"/>
          <w:szCs w:val="24"/>
          <w:lang w:val="en-US"/>
        </w:rPr>
        <w:t>adipokines</w:t>
      </w:r>
      <w:proofErr w:type="spellEnd"/>
      <w:r w:rsidRPr="00920286">
        <w:rPr>
          <w:rFonts w:ascii="Book Antiqua" w:eastAsia="Calibri" w:hAnsi="Book Antiqua" w:cs="Times New Roman"/>
          <w:sz w:val="24"/>
          <w:szCs w:val="24"/>
          <w:lang w:val="en-US"/>
        </w:rPr>
        <w:t xml:space="preserve"> in the process of development and progression of BC. Recent studies support a role of </w:t>
      </w:r>
      <w:proofErr w:type="spellStart"/>
      <w:r w:rsidRPr="00920286">
        <w:rPr>
          <w:rFonts w:ascii="Book Antiqua" w:eastAsia="Calibri" w:hAnsi="Book Antiqua" w:cs="Times New Roman"/>
          <w:sz w:val="24"/>
          <w:szCs w:val="24"/>
          <w:lang w:val="en-US"/>
        </w:rPr>
        <w:t>adipokines</w:t>
      </w:r>
      <w:proofErr w:type="spellEnd"/>
      <w:r w:rsidRPr="00920286">
        <w:rPr>
          <w:rFonts w:ascii="Book Antiqua" w:eastAsia="Calibri" w:hAnsi="Book Antiqua" w:cs="Times New Roman"/>
          <w:sz w:val="24"/>
          <w:szCs w:val="24"/>
          <w:lang w:val="en-US"/>
        </w:rPr>
        <w:t xml:space="preserve"> as novel risk factors and potential diagnostic and prognostic biomarkers in BC. This editorial aims at providing important insight into the potential pathophysiological mechanisms linking </w:t>
      </w:r>
      <w:proofErr w:type="spellStart"/>
      <w:r w:rsidRPr="00920286">
        <w:rPr>
          <w:rFonts w:ascii="Book Antiqua" w:eastAsia="Calibri" w:hAnsi="Book Antiqua" w:cs="Times New Roman"/>
          <w:sz w:val="24"/>
          <w:szCs w:val="24"/>
          <w:lang w:val="en-US"/>
        </w:rPr>
        <w:t>adipokines</w:t>
      </w:r>
      <w:proofErr w:type="spellEnd"/>
      <w:r w:rsidRPr="00920286">
        <w:rPr>
          <w:rFonts w:ascii="Book Antiqua" w:eastAsia="Calibri" w:hAnsi="Book Antiqua" w:cs="Times New Roman"/>
          <w:sz w:val="24"/>
          <w:szCs w:val="24"/>
          <w:lang w:val="en-US"/>
        </w:rPr>
        <w:t xml:space="preserve"> to the </w:t>
      </w:r>
      <w:proofErr w:type="spellStart"/>
      <w:r w:rsidRPr="00920286">
        <w:rPr>
          <w:rFonts w:ascii="Book Antiqua" w:eastAsia="Calibri" w:hAnsi="Book Antiqua" w:cs="Times New Roman"/>
          <w:sz w:val="24"/>
          <w:szCs w:val="24"/>
          <w:lang w:val="en-US"/>
        </w:rPr>
        <w:t>etiopathogenesis</w:t>
      </w:r>
      <w:proofErr w:type="spellEnd"/>
      <w:r w:rsidRPr="00920286">
        <w:rPr>
          <w:rFonts w:ascii="Book Antiqua" w:eastAsia="Calibri" w:hAnsi="Book Antiqua" w:cs="Times New Roman"/>
          <w:sz w:val="24"/>
          <w:szCs w:val="24"/>
          <w:lang w:val="en-US"/>
        </w:rPr>
        <w:t xml:space="preserve"> of BC in the context of a dysfunctional adipose tissue and insulin resistance in obesity. Understanding of these mechanisms may be important for the development of attractive preventive and therapeutic strategies against obesity-related breast malignancy</w:t>
      </w:r>
      <w:r w:rsidR="00BB7800" w:rsidRPr="00920286">
        <w:rPr>
          <w:rFonts w:ascii="Book Antiqua" w:eastAsia="Calibri" w:hAnsi="Book Antiqua" w:cs="Times New Roman"/>
          <w:sz w:val="24"/>
          <w:szCs w:val="24"/>
          <w:lang w:val="en-US"/>
        </w:rPr>
        <w:t>.</w:t>
      </w:r>
    </w:p>
    <w:p w:rsidR="00BB7800" w:rsidRPr="00920286" w:rsidRDefault="00BB7800" w:rsidP="00920286">
      <w:pPr>
        <w:spacing w:after="0" w:line="360" w:lineRule="auto"/>
        <w:jc w:val="both"/>
        <w:rPr>
          <w:rFonts w:ascii="Book Antiqua" w:eastAsia="Calibri" w:hAnsi="Book Antiqua" w:cs="Times New Roman"/>
          <w:sz w:val="24"/>
          <w:szCs w:val="24"/>
          <w:lang w:val="en-US"/>
        </w:rPr>
      </w:pPr>
    </w:p>
    <w:p w:rsidR="00920286" w:rsidRDefault="00BB7800" w:rsidP="00920286">
      <w:pPr>
        <w:widowControl w:val="0"/>
        <w:spacing w:after="0" w:line="360" w:lineRule="auto"/>
        <w:jc w:val="both"/>
        <w:rPr>
          <w:rFonts w:ascii="Book Antiqua" w:eastAsia="宋体" w:hAnsi="Book Antiqua" w:cs="Times New Roman"/>
          <w:i/>
          <w:kern w:val="2"/>
          <w:sz w:val="24"/>
          <w:szCs w:val="24"/>
          <w:lang w:val="en-US" w:eastAsia="zh-CN"/>
        </w:rPr>
      </w:pPr>
      <w:proofErr w:type="spellStart"/>
      <w:r w:rsidRPr="00920286">
        <w:rPr>
          <w:rFonts w:ascii="Book Antiqua" w:eastAsia="宋体" w:hAnsi="Book Antiqua" w:cs="Times New Roman"/>
          <w:kern w:val="2"/>
          <w:sz w:val="24"/>
          <w:szCs w:val="24"/>
          <w:lang w:val="en-US" w:eastAsia="zh-CN"/>
        </w:rPr>
        <w:t>Dalamaga</w:t>
      </w:r>
      <w:proofErr w:type="spellEnd"/>
      <w:r w:rsidRPr="00920286">
        <w:rPr>
          <w:rFonts w:ascii="Book Antiqua" w:eastAsia="宋体" w:hAnsi="Book Antiqua" w:cs="Times New Roman"/>
          <w:kern w:val="2"/>
          <w:sz w:val="24"/>
          <w:szCs w:val="24"/>
          <w:lang w:val="en-US" w:eastAsia="zh-CN"/>
        </w:rPr>
        <w:t xml:space="preserve"> M. Obesity, insulin resistance, </w:t>
      </w:r>
      <w:proofErr w:type="spellStart"/>
      <w:r w:rsidRPr="00920286">
        <w:rPr>
          <w:rFonts w:ascii="Book Antiqua" w:eastAsia="宋体" w:hAnsi="Book Antiqua" w:cs="Times New Roman"/>
          <w:kern w:val="2"/>
          <w:sz w:val="24"/>
          <w:szCs w:val="24"/>
          <w:lang w:val="en-US" w:eastAsia="zh-CN"/>
        </w:rPr>
        <w:t>adipocytokines</w:t>
      </w:r>
      <w:proofErr w:type="spellEnd"/>
      <w:r w:rsidRPr="00920286">
        <w:rPr>
          <w:rFonts w:ascii="Book Antiqua" w:eastAsia="宋体" w:hAnsi="Book Antiqua" w:cs="Times New Roman"/>
          <w:kern w:val="2"/>
          <w:sz w:val="24"/>
          <w:szCs w:val="24"/>
          <w:lang w:val="en-US" w:eastAsia="zh-CN"/>
        </w:rPr>
        <w:t xml:space="preserve"> and breast cancer: </w:t>
      </w:r>
      <w:r w:rsidR="00B06222" w:rsidRPr="00920286">
        <w:rPr>
          <w:rFonts w:ascii="Book Antiqua" w:eastAsia="宋体" w:hAnsi="Book Antiqua" w:cs="Times New Roman"/>
          <w:kern w:val="2"/>
          <w:sz w:val="24"/>
          <w:szCs w:val="24"/>
          <w:lang w:val="en-US" w:eastAsia="zh-CN"/>
        </w:rPr>
        <w:t>N</w:t>
      </w:r>
      <w:r w:rsidRPr="00920286">
        <w:rPr>
          <w:rFonts w:ascii="Book Antiqua" w:eastAsia="宋体" w:hAnsi="Book Antiqua" w:cs="Times New Roman"/>
          <w:kern w:val="2"/>
          <w:sz w:val="24"/>
          <w:szCs w:val="24"/>
          <w:lang w:val="en-US" w:eastAsia="zh-CN"/>
        </w:rPr>
        <w:t xml:space="preserve">ew biomarkers and attractive therapeutic targets. </w:t>
      </w:r>
    </w:p>
    <w:p w:rsidR="00920286" w:rsidRDefault="00920286" w:rsidP="00920286">
      <w:pPr>
        <w:widowControl w:val="0"/>
        <w:spacing w:after="0" w:line="360" w:lineRule="auto"/>
        <w:jc w:val="both"/>
        <w:rPr>
          <w:rFonts w:ascii="Book Antiqua" w:eastAsia="宋体" w:hAnsi="Book Antiqua" w:cs="Times New Roman"/>
          <w:i/>
          <w:kern w:val="2"/>
          <w:sz w:val="24"/>
          <w:szCs w:val="24"/>
          <w:lang w:val="en-US" w:eastAsia="zh-CN"/>
        </w:rPr>
      </w:pPr>
    </w:p>
    <w:p w:rsidR="00BB7800" w:rsidRPr="00920286" w:rsidRDefault="00BB7800" w:rsidP="00920286">
      <w:pPr>
        <w:widowControl w:val="0"/>
        <w:spacing w:after="0" w:line="360" w:lineRule="auto"/>
        <w:jc w:val="both"/>
        <w:rPr>
          <w:rFonts w:ascii="Book Antiqua" w:eastAsia="宋体" w:hAnsi="Book Antiqua" w:cs="Times New Roman"/>
          <w:b/>
          <w:kern w:val="2"/>
          <w:sz w:val="24"/>
          <w:szCs w:val="24"/>
          <w:lang w:val="en-US" w:eastAsia="zh-CN"/>
        </w:rPr>
      </w:pPr>
      <w:r w:rsidRPr="00920286">
        <w:rPr>
          <w:rFonts w:ascii="Book Antiqua" w:eastAsia="宋体" w:hAnsi="Book Antiqua" w:cs="Times New Roman"/>
          <w:b/>
          <w:kern w:val="2"/>
          <w:sz w:val="24"/>
          <w:szCs w:val="24"/>
          <w:lang w:val="en-US" w:eastAsia="zh-CN"/>
        </w:rPr>
        <w:t xml:space="preserve">Available from:  </w:t>
      </w:r>
    </w:p>
    <w:p w:rsidR="00BB7800" w:rsidRPr="00920286" w:rsidRDefault="00BB7800" w:rsidP="00920286">
      <w:pPr>
        <w:widowControl w:val="0"/>
        <w:spacing w:after="0" w:line="360" w:lineRule="auto"/>
        <w:jc w:val="both"/>
        <w:rPr>
          <w:rFonts w:ascii="Book Antiqua" w:eastAsia="宋体" w:hAnsi="Book Antiqua" w:cs="Times New Roman"/>
          <w:b/>
          <w:kern w:val="2"/>
          <w:sz w:val="24"/>
          <w:szCs w:val="24"/>
          <w:lang w:val="en-US" w:eastAsia="zh-CN"/>
        </w:rPr>
      </w:pPr>
      <w:r w:rsidRPr="00920286">
        <w:rPr>
          <w:rFonts w:ascii="Book Antiqua" w:eastAsia="宋体" w:hAnsi="Book Antiqua" w:cs="Times New Roman"/>
          <w:b/>
          <w:kern w:val="2"/>
          <w:sz w:val="24"/>
          <w:szCs w:val="24"/>
          <w:lang w:val="en-US" w:eastAsia="zh-CN"/>
        </w:rPr>
        <w:t xml:space="preserve">DOI: </w:t>
      </w:r>
    </w:p>
    <w:p w:rsidR="008B4A80" w:rsidRPr="00920286" w:rsidRDefault="008B4A80" w:rsidP="00920286">
      <w:pPr>
        <w:spacing w:after="0" w:line="360" w:lineRule="auto"/>
        <w:jc w:val="both"/>
        <w:rPr>
          <w:rFonts w:ascii="Book Antiqua" w:hAnsi="Book Antiqua" w:cs="Times New Roman"/>
          <w:b/>
          <w:sz w:val="24"/>
          <w:szCs w:val="24"/>
          <w:lang w:val="en-US"/>
        </w:rPr>
      </w:pPr>
      <w:r w:rsidRPr="00920286">
        <w:rPr>
          <w:rFonts w:ascii="Book Antiqua" w:hAnsi="Book Antiqua" w:cs="Times New Roman"/>
          <w:b/>
          <w:sz w:val="24"/>
          <w:szCs w:val="24"/>
          <w:lang w:val="en-US"/>
        </w:rPr>
        <w:br w:type="page"/>
      </w:r>
    </w:p>
    <w:p w:rsidR="002605A1" w:rsidRPr="00920286" w:rsidRDefault="00BB7800" w:rsidP="00920286">
      <w:pPr>
        <w:spacing w:after="0" w:line="360" w:lineRule="auto"/>
        <w:ind w:left="-426"/>
        <w:jc w:val="both"/>
        <w:rPr>
          <w:rFonts w:ascii="Book Antiqua" w:hAnsi="Book Antiqua" w:cs="Times New Roman"/>
          <w:b/>
          <w:sz w:val="24"/>
          <w:szCs w:val="24"/>
          <w:lang w:val="en-US"/>
        </w:rPr>
      </w:pPr>
      <w:r w:rsidRPr="00920286">
        <w:rPr>
          <w:rFonts w:ascii="Book Antiqua" w:hAnsi="Book Antiqua" w:cs="Times New Roman"/>
          <w:b/>
          <w:sz w:val="24"/>
          <w:szCs w:val="24"/>
          <w:lang w:val="en-US"/>
        </w:rPr>
        <w:lastRenderedPageBreak/>
        <w:t>INTRODUCTION</w:t>
      </w:r>
    </w:p>
    <w:p w:rsidR="00000397" w:rsidRPr="00920286" w:rsidRDefault="001C5C30" w:rsidP="00920286">
      <w:pPr>
        <w:spacing w:after="0" w:line="360" w:lineRule="auto"/>
        <w:ind w:left="-426"/>
        <w:jc w:val="both"/>
        <w:rPr>
          <w:rFonts w:ascii="Book Antiqua" w:eastAsia="Calibri" w:hAnsi="Book Antiqua" w:cs="Times New Roman"/>
          <w:sz w:val="24"/>
          <w:szCs w:val="24"/>
          <w:lang w:val="en-US"/>
        </w:rPr>
      </w:pPr>
      <w:r w:rsidRPr="00920286">
        <w:rPr>
          <w:rFonts w:ascii="Book Antiqua" w:eastAsia="Calibri" w:hAnsi="Book Antiqua" w:cs="Times New Roman"/>
          <w:sz w:val="24"/>
          <w:szCs w:val="24"/>
          <w:lang w:val="en-US"/>
        </w:rPr>
        <w:t>Worldwide, b</w:t>
      </w:r>
      <w:r w:rsidR="0055196C" w:rsidRPr="00920286">
        <w:rPr>
          <w:rFonts w:ascii="Book Antiqua" w:eastAsia="Calibri" w:hAnsi="Book Antiqua" w:cs="Times New Roman"/>
          <w:sz w:val="24"/>
          <w:szCs w:val="24"/>
          <w:lang w:val="en-US"/>
        </w:rPr>
        <w:t>reast cancer (BC)</w:t>
      </w:r>
      <w:r w:rsidRPr="00920286">
        <w:rPr>
          <w:rFonts w:ascii="Book Antiqua" w:eastAsia="Calibri" w:hAnsi="Book Antiqua" w:cs="Times New Roman"/>
          <w:sz w:val="24"/>
          <w:szCs w:val="24"/>
          <w:lang w:val="en-US"/>
        </w:rPr>
        <w:t xml:space="preserve"> represents</w:t>
      </w:r>
      <w:r w:rsidR="0055196C" w:rsidRPr="00920286">
        <w:rPr>
          <w:rFonts w:ascii="Book Antiqua" w:eastAsia="Calibri" w:hAnsi="Book Antiqua" w:cs="Times New Roman"/>
          <w:sz w:val="24"/>
          <w:szCs w:val="24"/>
          <w:lang w:val="en-US"/>
        </w:rPr>
        <w:t xml:space="preserve"> the most common type of non-skin </w:t>
      </w:r>
      <w:r w:rsidRPr="00920286">
        <w:rPr>
          <w:rFonts w:ascii="Book Antiqua" w:eastAsia="Calibri" w:hAnsi="Book Antiqua" w:cs="Times New Roman"/>
          <w:sz w:val="24"/>
          <w:szCs w:val="24"/>
          <w:lang w:val="en-US"/>
        </w:rPr>
        <w:t xml:space="preserve">human </w:t>
      </w:r>
      <w:r w:rsidR="0055196C" w:rsidRPr="00920286">
        <w:rPr>
          <w:rFonts w:ascii="Book Antiqua" w:eastAsia="Calibri" w:hAnsi="Book Antiqua" w:cs="Times New Roman"/>
          <w:sz w:val="24"/>
          <w:szCs w:val="24"/>
          <w:lang w:val="en-US"/>
        </w:rPr>
        <w:t xml:space="preserve">malignancy and the second leading cause of cancer-related deaths </w:t>
      </w:r>
      <w:r w:rsidRPr="00920286">
        <w:rPr>
          <w:rFonts w:ascii="Book Antiqua" w:eastAsia="Calibri" w:hAnsi="Book Antiqua" w:cs="Times New Roman"/>
          <w:sz w:val="24"/>
          <w:szCs w:val="24"/>
          <w:lang w:val="en-US"/>
        </w:rPr>
        <w:t>amid</w:t>
      </w:r>
      <w:r w:rsidR="0055196C" w:rsidRPr="00920286">
        <w:rPr>
          <w:rFonts w:ascii="Book Antiqua" w:eastAsia="Calibri" w:hAnsi="Book Antiqua" w:cs="Times New Roman"/>
          <w:sz w:val="24"/>
          <w:szCs w:val="24"/>
          <w:lang w:val="en-US"/>
        </w:rPr>
        <w:t xml:space="preserve"> women in Western countries</w:t>
      </w:r>
      <w:r w:rsidRPr="00920286">
        <w:rPr>
          <w:rFonts w:ascii="Book Antiqua" w:eastAsia="Calibri" w:hAnsi="Book Antiqua" w:cs="Times New Roman"/>
          <w:sz w:val="24"/>
          <w:szCs w:val="24"/>
          <w:vertAlign w:val="superscript"/>
          <w:lang w:val="en-US"/>
        </w:rPr>
        <w:t>[1</w:t>
      </w:r>
      <w:r w:rsidR="0004043E" w:rsidRPr="00920286">
        <w:rPr>
          <w:rFonts w:ascii="Book Antiqua" w:eastAsia="Calibri" w:hAnsi="Book Antiqua" w:cs="Times New Roman"/>
          <w:sz w:val="24"/>
          <w:szCs w:val="24"/>
          <w:vertAlign w:val="superscript"/>
          <w:lang w:val="en-US"/>
        </w:rPr>
        <w:t>-2</w:t>
      </w:r>
      <w:r w:rsidRPr="00920286">
        <w:rPr>
          <w:rFonts w:ascii="Book Antiqua" w:eastAsia="Calibri" w:hAnsi="Book Antiqua" w:cs="Times New Roman"/>
          <w:sz w:val="24"/>
          <w:szCs w:val="24"/>
          <w:vertAlign w:val="superscript"/>
          <w:lang w:val="en-US"/>
        </w:rPr>
        <w:t>]</w:t>
      </w:r>
      <w:r w:rsidR="0055196C" w:rsidRPr="00920286">
        <w:rPr>
          <w:rFonts w:ascii="Book Antiqua" w:eastAsia="Calibri" w:hAnsi="Book Antiqua" w:cs="Times New Roman"/>
          <w:sz w:val="24"/>
          <w:szCs w:val="24"/>
          <w:lang w:val="en-US"/>
        </w:rPr>
        <w:t>.</w:t>
      </w:r>
      <w:r w:rsidR="004A5FAE" w:rsidRPr="00920286">
        <w:rPr>
          <w:rFonts w:ascii="Book Antiqua" w:eastAsia="Calibri" w:hAnsi="Book Antiqua" w:cs="Times New Roman"/>
          <w:sz w:val="24"/>
          <w:szCs w:val="24"/>
          <w:lang w:val="en-US"/>
        </w:rPr>
        <w:t xml:space="preserve"> </w:t>
      </w:r>
      <w:r w:rsidR="001F6078" w:rsidRPr="00920286">
        <w:rPr>
          <w:rFonts w:ascii="Book Antiqua" w:eastAsia="Calibri" w:hAnsi="Book Antiqua" w:cs="Times New Roman"/>
          <w:sz w:val="24"/>
          <w:szCs w:val="24"/>
          <w:lang w:val="en-US"/>
        </w:rPr>
        <w:t>The prevalence of BC increases with age and</w:t>
      </w:r>
      <w:r w:rsidR="001959A3" w:rsidRPr="00920286">
        <w:rPr>
          <w:rFonts w:ascii="Book Antiqua" w:eastAsia="Calibri" w:hAnsi="Book Antiqua" w:cs="Times New Roman"/>
          <w:sz w:val="24"/>
          <w:szCs w:val="24"/>
          <w:lang w:val="en-US"/>
        </w:rPr>
        <w:t>,</w:t>
      </w:r>
      <w:r w:rsidR="001F6078" w:rsidRPr="00920286">
        <w:rPr>
          <w:rFonts w:ascii="Book Antiqua" w:eastAsia="Calibri" w:hAnsi="Book Antiqua" w:cs="Times New Roman"/>
          <w:sz w:val="24"/>
          <w:szCs w:val="24"/>
          <w:lang w:val="en-US"/>
        </w:rPr>
        <w:t xml:space="preserve"> therefore, BC is more common in postmenopausal than premenopausal women. </w:t>
      </w:r>
      <w:r w:rsidR="00072CBA" w:rsidRPr="00920286">
        <w:rPr>
          <w:rFonts w:ascii="Book Antiqua" w:eastAsia="Calibri" w:hAnsi="Book Antiqua" w:cs="Times New Roman"/>
          <w:sz w:val="24"/>
          <w:szCs w:val="24"/>
          <w:lang w:val="en-US"/>
        </w:rPr>
        <w:t xml:space="preserve">Despite substantial progress in BC treatment, metastatic disease, occurring in 50% of patients following radical surgery, remains </w:t>
      </w:r>
      <w:proofErr w:type="gramStart"/>
      <w:r w:rsidR="00072CBA" w:rsidRPr="00920286">
        <w:rPr>
          <w:rFonts w:ascii="Book Antiqua" w:eastAsia="Calibri" w:hAnsi="Book Antiqua" w:cs="Times New Roman"/>
          <w:sz w:val="24"/>
          <w:szCs w:val="24"/>
          <w:lang w:val="en-US"/>
        </w:rPr>
        <w:t>incurable</w:t>
      </w:r>
      <w:r w:rsidR="00FB6E44" w:rsidRPr="00FB6E44">
        <w:rPr>
          <w:rFonts w:ascii="Book Antiqua" w:eastAsia="Calibri" w:hAnsi="Book Antiqua" w:cs="Times New Roman"/>
          <w:sz w:val="24"/>
          <w:szCs w:val="24"/>
          <w:vertAlign w:val="superscript"/>
          <w:lang w:val="en-US"/>
        </w:rPr>
        <w:t>[</w:t>
      </w:r>
      <w:proofErr w:type="gramEnd"/>
      <w:r w:rsidR="00820672" w:rsidRPr="00920286">
        <w:rPr>
          <w:rFonts w:ascii="Book Antiqua" w:eastAsia="Calibri" w:hAnsi="Book Antiqua" w:cs="Times New Roman"/>
          <w:sz w:val="24"/>
          <w:szCs w:val="24"/>
          <w:vertAlign w:val="superscript"/>
          <w:lang w:val="en-US"/>
        </w:rPr>
        <w:t>3-7</w:t>
      </w:r>
      <w:r w:rsidR="0004043E" w:rsidRPr="00920286">
        <w:rPr>
          <w:rFonts w:ascii="Book Antiqua" w:eastAsia="Calibri" w:hAnsi="Book Antiqua" w:cs="Times New Roman"/>
          <w:sz w:val="24"/>
          <w:szCs w:val="24"/>
          <w:vertAlign w:val="superscript"/>
          <w:lang w:val="en-US"/>
        </w:rPr>
        <w:t>]</w:t>
      </w:r>
      <w:r w:rsidR="00072CBA" w:rsidRPr="00920286">
        <w:rPr>
          <w:rFonts w:ascii="Book Antiqua" w:eastAsia="Calibri" w:hAnsi="Book Antiqua" w:cs="Times New Roman"/>
          <w:sz w:val="24"/>
          <w:szCs w:val="24"/>
          <w:lang w:val="en-US"/>
        </w:rPr>
        <w:t xml:space="preserve">.  </w:t>
      </w:r>
    </w:p>
    <w:p w:rsidR="0055196C" w:rsidRDefault="000D4E14" w:rsidP="00FB6E44">
      <w:pPr>
        <w:spacing w:after="0" w:line="360" w:lineRule="auto"/>
        <w:ind w:left="-426" w:firstLineChars="250" w:firstLine="600"/>
        <w:jc w:val="both"/>
        <w:rPr>
          <w:rFonts w:ascii="Book Antiqua" w:hAnsi="Book Antiqua" w:cs="Times New Roman"/>
          <w:sz w:val="24"/>
          <w:szCs w:val="24"/>
          <w:lang w:val="en-US" w:eastAsia="zh-CN"/>
        </w:rPr>
      </w:pPr>
      <w:r w:rsidRPr="00920286">
        <w:rPr>
          <w:rFonts w:ascii="Book Antiqua" w:eastAsia="Calibri" w:hAnsi="Book Antiqua" w:cs="Times New Roman"/>
          <w:sz w:val="24"/>
          <w:szCs w:val="24"/>
          <w:lang w:val="en-US"/>
        </w:rPr>
        <w:t xml:space="preserve">Apart from risk factors such as </w:t>
      </w:r>
      <w:proofErr w:type="spellStart"/>
      <w:r w:rsidRPr="00920286">
        <w:rPr>
          <w:rFonts w:ascii="Book Antiqua" w:eastAsia="Calibri" w:hAnsi="Book Antiqua" w:cs="Times New Roman"/>
          <w:sz w:val="24"/>
          <w:szCs w:val="24"/>
          <w:lang w:val="en-US"/>
        </w:rPr>
        <w:t>germline</w:t>
      </w:r>
      <w:proofErr w:type="spellEnd"/>
      <w:r w:rsidRPr="00920286">
        <w:rPr>
          <w:rFonts w:ascii="Book Antiqua" w:eastAsia="Calibri" w:hAnsi="Book Antiqua" w:cs="Times New Roman"/>
          <w:sz w:val="24"/>
          <w:szCs w:val="24"/>
          <w:lang w:val="en-US"/>
        </w:rPr>
        <w:t xml:space="preserve"> mutation in BRCA1, family history of BC or diagnosed carcinoma </w:t>
      </w:r>
      <w:r w:rsidRPr="00920286">
        <w:rPr>
          <w:rFonts w:ascii="Book Antiqua" w:eastAsia="Calibri" w:hAnsi="Book Antiqua" w:cs="Times New Roman"/>
          <w:i/>
          <w:sz w:val="24"/>
          <w:szCs w:val="24"/>
          <w:lang w:val="en-US"/>
        </w:rPr>
        <w:t>in situ</w:t>
      </w:r>
      <w:r w:rsidRPr="00920286">
        <w:rPr>
          <w:rFonts w:ascii="Book Antiqua" w:eastAsia="Calibri" w:hAnsi="Book Antiqua" w:cs="Times New Roman"/>
          <w:sz w:val="24"/>
          <w:szCs w:val="24"/>
          <w:lang w:val="en-US"/>
        </w:rPr>
        <w:t xml:space="preserve">, </w:t>
      </w:r>
      <w:r w:rsidR="00072CBA" w:rsidRPr="00920286">
        <w:rPr>
          <w:rFonts w:ascii="Book Antiqua" w:eastAsia="Calibri" w:hAnsi="Book Antiqua" w:cs="Times New Roman"/>
          <w:sz w:val="24"/>
          <w:szCs w:val="24"/>
          <w:lang w:val="en-US"/>
        </w:rPr>
        <w:t xml:space="preserve">common </w:t>
      </w:r>
      <w:r w:rsidRPr="00920286">
        <w:rPr>
          <w:rFonts w:ascii="Book Antiqua" w:eastAsia="Calibri" w:hAnsi="Book Antiqua" w:cs="Times New Roman"/>
          <w:sz w:val="24"/>
          <w:szCs w:val="24"/>
          <w:lang w:val="en-US"/>
        </w:rPr>
        <w:t>w</w:t>
      </w:r>
      <w:r w:rsidR="0055196C" w:rsidRPr="00920286">
        <w:rPr>
          <w:rFonts w:ascii="Book Antiqua" w:eastAsia="Calibri" w:hAnsi="Book Antiqua" w:cs="Times New Roman"/>
          <w:sz w:val="24"/>
          <w:szCs w:val="24"/>
          <w:lang w:val="en-US"/>
        </w:rPr>
        <w:t>ell-established risk factors for BC</w:t>
      </w:r>
      <w:r w:rsidRPr="00920286">
        <w:rPr>
          <w:rFonts w:ascii="Book Antiqua" w:eastAsia="Calibri" w:hAnsi="Book Antiqua" w:cs="Times New Roman"/>
          <w:sz w:val="24"/>
          <w:szCs w:val="24"/>
          <w:lang w:val="en-US"/>
        </w:rPr>
        <w:t>, particularly postmenopausal BC</w:t>
      </w:r>
      <w:r w:rsidR="00251B72" w:rsidRPr="00920286">
        <w:rPr>
          <w:rFonts w:ascii="Book Antiqua" w:eastAsia="Calibri" w:hAnsi="Book Antiqua" w:cs="Times New Roman"/>
          <w:sz w:val="24"/>
          <w:szCs w:val="24"/>
          <w:lang w:val="en-US"/>
        </w:rPr>
        <w:t xml:space="preserve"> (PBC)</w:t>
      </w:r>
      <w:r w:rsidRPr="00920286">
        <w:rPr>
          <w:rFonts w:ascii="Book Antiqua" w:eastAsia="Calibri" w:hAnsi="Book Antiqua" w:cs="Times New Roman"/>
          <w:sz w:val="24"/>
          <w:szCs w:val="24"/>
          <w:lang w:val="en-US"/>
        </w:rPr>
        <w:t xml:space="preserve">, </w:t>
      </w:r>
      <w:r w:rsidR="0055196C" w:rsidRPr="00920286">
        <w:rPr>
          <w:rFonts w:ascii="Book Antiqua" w:eastAsia="Calibri" w:hAnsi="Book Antiqua" w:cs="Times New Roman"/>
          <w:sz w:val="24"/>
          <w:szCs w:val="24"/>
          <w:lang w:val="en-US"/>
        </w:rPr>
        <w:t>are hormone-associated reproductive factors such as earlier age at me</w:t>
      </w:r>
      <w:r w:rsidRPr="00920286">
        <w:rPr>
          <w:rFonts w:ascii="Book Antiqua" w:eastAsia="Calibri" w:hAnsi="Book Antiqua" w:cs="Times New Roman"/>
          <w:sz w:val="24"/>
          <w:szCs w:val="24"/>
          <w:lang w:val="en-US"/>
        </w:rPr>
        <w:t xml:space="preserve">narche, later age at menopause, </w:t>
      </w:r>
      <w:r w:rsidR="0055196C" w:rsidRPr="00920286">
        <w:rPr>
          <w:rFonts w:ascii="Book Antiqua" w:eastAsia="Calibri" w:hAnsi="Book Antiqua" w:cs="Times New Roman"/>
          <w:sz w:val="24"/>
          <w:szCs w:val="24"/>
          <w:lang w:val="en-US"/>
        </w:rPr>
        <w:t>older age at first birth, decreased parity and use of hormone therapy</w:t>
      </w:r>
      <w:r w:rsidR="000E703D" w:rsidRPr="00920286">
        <w:rPr>
          <w:rFonts w:ascii="Book Antiqua" w:eastAsia="Calibri" w:hAnsi="Book Antiqua" w:cs="Times New Roman"/>
          <w:sz w:val="24"/>
          <w:szCs w:val="24"/>
          <w:lang w:val="en-US"/>
        </w:rPr>
        <w:t xml:space="preserve"> (HT)</w:t>
      </w:r>
      <w:r w:rsidRPr="00920286">
        <w:rPr>
          <w:rFonts w:ascii="Book Antiqua" w:eastAsia="Calibri" w:hAnsi="Book Antiqua" w:cs="Times New Roman"/>
          <w:sz w:val="24"/>
          <w:szCs w:val="24"/>
          <w:lang w:val="en-US"/>
        </w:rPr>
        <w:t>;</w:t>
      </w:r>
      <w:r w:rsidR="0055196C" w:rsidRPr="00920286">
        <w:rPr>
          <w:rFonts w:ascii="Book Antiqua" w:eastAsia="Calibri" w:hAnsi="Book Antiqua" w:cs="Times New Roman"/>
          <w:sz w:val="24"/>
          <w:szCs w:val="24"/>
          <w:lang w:val="en-US"/>
        </w:rPr>
        <w:t xml:space="preserve"> </w:t>
      </w:r>
      <w:r w:rsidRPr="00920286">
        <w:rPr>
          <w:rFonts w:ascii="Book Antiqua" w:eastAsia="Calibri" w:hAnsi="Book Antiqua" w:cs="Times New Roman"/>
          <w:sz w:val="24"/>
          <w:szCs w:val="24"/>
          <w:lang w:val="en-US"/>
        </w:rPr>
        <w:t>anthropometric features</w:t>
      </w:r>
      <w:r w:rsidR="0055196C" w:rsidRPr="00920286">
        <w:rPr>
          <w:rFonts w:ascii="Book Antiqua" w:eastAsia="Calibri" w:hAnsi="Book Antiqua" w:cs="Times New Roman"/>
          <w:sz w:val="24"/>
          <w:szCs w:val="24"/>
          <w:lang w:val="en-US"/>
        </w:rPr>
        <w:t xml:space="preserve"> such as increased final height, weight, body mass index (BMI), waist circumference</w:t>
      </w:r>
      <w:r w:rsidR="006251DF" w:rsidRPr="00920286">
        <w:rPr>
          <w:rFonts w:ascii="Book Antiqua" w:eastAsia="Calibri" w:hAnsi="Book Antiqua" w:cs="Times New Roman"/>
          <w:sz w:val="24"/>
          <w:szCs w:val="24"/>
          <w:lang w:val="en-US"/>
        </w:rPr>
        <w:t>;</w:t>
      </w:r>
      <w:r w:rsidR="0055196C" w:rsidRPr="00920286">
        <w:rPr>
          <w:rFonts w:ascii="Book Antiqua" w:eastAsia="Calibri" w:hAnsi="Book Antiqua" w:cs="Times New Roman"/>
          <w:sz w:val="24"/>
          <w:szCs w:val="24"/>
          <w:lang w:val="en-US"/>
        </w:rPr>
        <w:t xml:space="preserve"> atypical hyperplasia of the mammary gland</w:t>
      </w:r>
      <w:r w:rsidR="006251DF" w:rsidRPr="00920286">
        <w:rPr>
          <w:rFonts w:ascii="Book Antiqua" w:eastAsia="Calibri" w:hAnsi="Book Antiqua" w:cs="Times New Roman"/>
          <w:sz w:val="24"/>
          <w:szCs w:val="24"/>
          <w:lang w:val="en-US"/>
        </w:rPr>
        <w:t>;</w:t>
      </w:r>
      <w:r w:rsidR="0055196C" w:rsidRPr="00920286">
        <w:rPr>
          <w:rFonts w:ascii="Book Antiqua" w:eastAsia="Calibri" w:hAnsi="Book Antiqua" w:cs="Times New Roman"/>
          <w:sz w:val="24"/>
          <w:szCs w:val="24"/>
          <w:lang w:val="en-US"/>
        </w:rPr>
        <w:t xml:space="preserve"> and high breast density on mammographic screening</w:t>
      </w:r>
      <w:r w:rsidRPr="00920286">
        <w:rPr>
          <w:rFonts w:ascii="Book Antiqua" w:eastAsia="Calibri" w:hAnsi="Book Antiqua" w:cs="Times New Roman"/>
          <w:sz w:val="24"/>
          <w:szCs w:val="24"/>
          <w:vertAlign w:val="superscript"/>
          <w:lang w:val="en-US"/>
        </w:rPr>
        <w:t>[</w:t>
      </w:r>
      <w:r w:rsidR="0004043E" w:rsidRPr="00920286">
        <w:rPr>
          <w:rFonts w:ascii="Book Antiqua" w:eastAsia="Calibri" w:hAnsi="Book Antiqua" w:cs="Times New Roman"/>
          <w:sz w:val="24"/>
          <w:szCs w:val="24"/>
          <w:vertAlign w:val="superscript"/>
          <w:lang w:val="en-US"/>
        </w:rPr>
        <w:t>4-6</w:t>
      </w:r>
      <w:r w:rsidR="006251DF" w:rsidRPr="00920286">
        <w:rPr>
          <w:rFonts w:ascii="Book Antiqua" w:eastAsia="Calibri" w:hAnsi="Book Antiqua" w:cs="Times New Roman"/>
          <w:sz w:val="24"/>
          <w:szCs w:val="24"/>
          <w:vertAlign w:val="superscript"/>
          <w:lang w:val="en-US"/>
        </w:rPr>
        <w:t>]</w:t>
      </w:r>
      <w:r w:rsidR="0055196C" w:rsidRPr="00920286">
        <w:rPr>
          <w:rFonts w:ascii="Book Antiqua" w:eastAsia="Calibri" w:hAnsi="Book Antiqua" w:cs="Times New Roman"/>
          <w:sz w:val="24"/>
          <w:szCs w:val="24"/>
          <w:lang w:val="en-US"/>
        </w:rPr>
        <w:t xml:space="preserve">. Alcohol consumption is considered a well-established, yet modest risk for BC risk, possibly by </w:t>
      </w:r>
      <w:r w:rsidR="001B20EB" w:rsidRPr="00920286">
        <w:rPr>
          <w:rFonts w:ascii="Book Antiqua" w:eastAsia="Calibri" w:hAnsi="Book Antiqua" w:cs="Times New Roman"/>
          <w:sz w:val="24"/>
          <w:szCs w:val="24"/>
          <w:lang w:val="en-US"/>
        </w:rPr>
        <w:t>enhancing</w:t>
      </w:r>
      <w:r w:rsidR="0055196C" w:rsidRPr="00920286">
        <w:rPr>
          <w:rFonts w:ascii="Book Antiqua" w:eastAsia="Calibri" w:hAnsi="Book Antiqua" w:cs="Times New Roman"/>
          <w:sz w:val="24"/>
          <w:szCs w:val="24"/>
          <w:lang w:val="en-US"/>
        </w:rPr>
        <w:t xml:space="preserve"> estrogen </w:t>
      </w:r>
      <w:proofErr w:type="gramStart"/>
      <w:r w:rsidR="0055196C" w:rsidRPr="00920286">
        <w:rPr>
          <w:rFonts w:ascii="Book Antiqua" w:eastAsia="Calibri" w:hAnsi="Book Antiqua" w:cs="Times New Roman"/>
          <w:sz w:val="24"/>
          <w:szCs w:val="24"/>
          <w:lang w:val="en-US"/>
        </w:rPr>
        <w:t>levels</w:t>
      </w:r>
      <w:r w:rsidR="0004043E" w:rsidRPr="00920286">
        <w:rPr>
          <w:rFonts w:ascii="Book Antiqua" w:eastAsia="Calibri" w:hAnsi="Book Antiqua" w:cs="Times New Roman"/>
          <w:sz w:val="24"/>
          <w:szCs w:val="24"/>
          <w:vertAlign w:val="superscript"/>
          <w:lang w:val="en-US"/>
        </w:rPr>
        <w:t>[</w:t>
      </w:r>
      <w:proofErr w:type="gramEnd"/>
      <w:r w:rsidR="0004043E" w:rsidRPr="00920286">
        <w:rPr>
          <w:rFonts w:ascii="Book Antiqua" w:eastAsia="Calibri" w:hAnsi="Book Antiqua" w:cs="Times New Roman"/>
          <w:sz w:val="24"/>
          <w:szCs w:val="24"/>
          <w:vertAlign w:val="superscript"/>
          <w:lang w:val="en-US"/>
        </w:rPr>
        <w:t>4-9]</w:t>
      </w:r>
      <w:r w:rsidR="001B20EB" w:rsidRPr="00920286">
        <w:rPr>
          <w:rFonts w:ascii="Book Antiqua" w:eastAsia="Calibri" w:hAnsi="Book Antiqua" w:cs="Times New Roman"/>
          <w:sz w:val="24"/>
          <w:szCs w:val="24"/>
          <w:lang w:val="en-US"/>
        </w:rPr>
        <w:t>.</w:t>
      </w:r>
      <w:r w:rsidR="00FE1511" w:rsidRPr="00920286">
        <w:rPr>
          <w:rFonts w:ascii="Book Antiqua" w:eastAsia="Calibri" w:hAnsi="Book Antiqua" w:cs="Times New Roman"/>
          <w:sz w:val="24"/>
          <w:szCs w:val="24"/>
          <w:lang w:val="en-US"/>
        </w:rPr>
        <w:t xml:space="preserve"> Nevertheless, more than 50% of BCs arise in the absence of known common risk </w:t>
      </w:r>
      <w:proofErr w:type="gramStart"/>
      <w:r w:rsidR="00FE1511" w:rsidRPr="00920286">
        <w:rPr>
          <w:rFonts w:ascii="Book Antiqua" w:eastAsia="Calibri" w:hAnsi="Book Antiqua" w:cs="Times New Roman"/>
          <w:sz w:val="24"/>
          <w:szCs w:val="24"/>
          <w:lang w:val="en-US"/>
        </w:rPr>
        <w:t>factors</w:t>
      </w:r>
      <w:r w:rsidR="00FB6E44" w:rsidRPr="00FB6E44">
        <w:rPr>
          <w:rFonts w:ascii="Book Antiqua" w:eastAsia="Calibri" w:hAnsi="Book Antiqua" w:cs="Times New Roman"/>
          <w:sz w:val="24"/>
          <w:szCs w:val="24"/>
          <w:vertAlign w:val="superscript"/>
          <w:lang w:val="en-US"/>
        </w:rPr>
        <w:t>[</w:t>
      </w:r>
      <w:proofErr w:type="gramEnd"/>
      <w:r w:rsidR="0004043E" w:rsidRPr="00920286">
        <w:rPr>
          <w:rFonts w:ascii="Book Antiqua" w:eastAsia="Calibri" w:hAnsi="Book Antiqua" w:cs="Times New Roman"/>
          <w:sz w:val="24"/>
          <w:szCs w:val="24"/>
          <w:vertAlign w:val="superscript"/>
          <w:lang w:val="en-US"/>
        </w:rPr>
        <w:t>4-9]</w:t>
      </w:r>
      <w:r w:rsidR="00FE1511" w:rsidRPr="00BF592F">
        <w:rPr>
          <w:rFonts w:ascii="Book Antiqua" w:eastAsia="Calibri" w:hAnsi="Book Antiqua" w:cs="Times New Roman"/>
          <w:sz w:val="24"/>
          <w:szCs w:val="24"/>
          <w:lang w:val="en-US"/>
        </w:rPr>
        <w:t>.</w:t>
      </w:r>
    </w:p>
    <w:p w:rsidR="00BF592F" w:rsidRPr="00BF592F" w:rsidRDefault="00BF592F" w:rsidP="00FB6E44">
      <w:pPr>
        <w:spacing w:after="0" w:line="360" w:lineRule="auto"/>
        <w:ind w:left="-426" w:firstLineChars="250" w:firstLine="600"/>
        <w:jc w:val="both"/>
        <w:rPr>
          <w:rFonts w:ascii="Book Antiqua" w:hAnsi="Book Antiqua" w:cs="Times New Roman"/>
          <w:sz w:val="24"/>
          <w:szCs w:val="24"/>
          <w:lang w:val="en-US" w:eastAsia="zh-CN"/>
        </w:rPr>
      </w:pPr>
    </w:p>
    <w:p w:rsidR="005D2C7B" w:rsidRPr="00920286" w:rsidRDefault="005D2C7B" w:rsidP="00920286">
      <w:pPr>
        <w:spacing w:after="0" w:line="360" w:lineRule="auto"/>
        <w:ind w:left="-426"/>
        <w:jc w:val="both"/>
        <w:rPr>
          <w:rFonts w:ascii="Book Antiqua" w:eastAsia="Calibri" w:hAnsi="Book Antiqua" w:cs="Times New Roman"/>
          <w:b/>
          <w:sz w:val="24"/>
          <w:szCs w:val="24"/>
          <w:lang w:val="en-US"/>
        </w:rPr>
      </w:pPr>
      <w:r w:rsidRPr="00920286">
        <w:rPr>
          <w:rFonts w:ascii="Book Antiqua" w:eastAsia="Calibri" w:hAnsi="Book Antiqua" w:cs="Times New Roman"/>
          <w:b/>
          <w:sz w:val="24"/>
          <w:szCs w:val="24"/>
          <w:lang w:val="en-US"/>
        </w:rPr>
        <w:t>O</w:t>
      </w:r>
      <w:r w:rsidR="00BB7800" w:rsidRPr="00920286">
        <w:rPr>
          <w:rFonts w:ascii="Book Antiqua" w:eastAsia="Calibri" w:hAnsi="Book Antiqua" w:cs="Times New Roman"/>
          <w:b/>
          <w:sz w:val="24"/>
          <w:szCs w:val="24"/>
          <w:lang w:val="en-US"/>
        </w:rPr>
        <w:t>BESITY</w:t>
      </w:r>
      <w:r w:rsidRPr="00920286">
        <w:rPr>
          <w:rFonts w:ascii="Book Antiqua" w:eastAsia="Calibri" w:hAnsi="Book Antiqua" w:cs="Times New Roman"/>
          <w:b/>
          <w:sz w:val="24"/>
          <w:szCs w:val="24"/>
          <w:lang w:val="en-US"/>
        </w:rPr>
        <w:t xml:space="preserve">, </w:t>
      </w:r>
      <w:r w:rsidR="00BB7800" w:rsidRPr="00920286">
        <w:rPr>
          <w:rFonts w:ascii="Book Antiqua" w:eastAsia="Calibri" w:hAnsi="Book Antiqua" w:cs="Times New Roman"/>
          <w:b/>
          <w:sz w:val="24"/>
          <w:szCs w:val="24"/>
          <w:lang w:val="en-US"/>
        </w:rPr>
        <w:t>INSULIN RESISTANCE AND BREAST CANCER</w:t>
      </w:r>
    </w:p>
    <w:p w:rsidR="009D326E" w:rsidRPr="00920286" w:rsidRDefault="000911ED" w:rsidP="00920286">
      <w:pPr>
        <w:spacing w:after="0" w:line="360" w:lineRule="auto"/>
        <w:ind w:left="-426"/>
        <w:jc w:val="both"/>
        <w:rPr>
          <w:rFonts w:ascii="Book Antiqua" w:eastAsia="Calibri" w:hAnsi="Book Antiqua" w:cs="Times New Roman"/>
          <w:sz w:val="24"/>
          <w:szCs w:val="24"/>
          <w:lang w:val="en-US"/>
        </w:rPr>
      </w:pPr>
      <w:r w:rsidRPr="00920286">
        <w:rPr>
          <w:rFonts w:ascii="Book Antiqua" w:eastAsia="Calibri" w:hAnsi="Book Antiqua" w:cs="Times New Roman"/>
          <w:sz w:val="24"/>
          <w:szCs w:val="24"/>
          <w:lang w:val="en-US"/>
        </w:rPr>
        <w:t xml:space="preserve">A meta-analysis and systematic review in </w:t>
      </w:r>
      <w:r w:rsidR="001959A3" w:rsidRPr="00920286">
        <w:rPr>
          <w:rFonts w:ascii="Book Antiqua" w:eastAsia="Calibri" w:hAnsi="Book Antiqua" w:cs="Times New Roman"/>
          <w:sz w:val="24"/>
          <w:szCs w:val="24"/>
          <w:lang w:val="en-US"/>
        </w:rPr>
        <w:t>conjunction with other evidence</w:t>
      </w:r>
      <w:r w:rsidRPr="00920286">
        <w:rPr>
          <w:rFonts w:ascii="Book Antiqua" w:eastAsia="Calibri" w:hAnsi="Book Antiqua" w:cs="Times New Roman"/>
          <w:sz w:val="24"/>
          <w:szCs w:val="24"/>
          <w:lang w:val="en-US"/>
        </w:rPr>
        <w:t xml:space="preserve"> have linked obesity to excess risk for many cancers</w:t>
      </w:r>
      <w:r w:rsidR="006775EA" w:rsidRPr="00920286">
        <w:rPr>
          <w:rFonts w:ascii="Book Antiqua" w:eastAsia="Calibri" w:hAnsi="Book Antiqua" w:cs="Times New Roman"/>
          <w:sz w:val="24"/>
          <w:szCs w:val="24"/>
          <w:lang w:val="en-US"/>
        </w:rPr>
        <w:t>,</w:t>
      </w:r>
      <w:r w:rsidRPr="00920286">
        <w:rPr>
          <w:rFonts w:ascii="Book Antiqua" w:eastAsia="Calibri" w:hAnsi="Book Antiqua" w:cs="Times New Roman"/>
          <w:sz w:val="24"/>
          <w:szCs w:val="24"/>
          <w:lang w:val="en-US"/>
        </w:rPr>
        <w:t xml:space="preserve"> including </w:t>
      </w:r>
      <w:proofErr w:type="gramStart"/>
      <w:r w:rsidRPr="00920286">
        <w:rPr>
          <w:rFonts w:ascii="Book Antiqua" w:eastAsia="Calibri" w:hAnsi="Book Antiqua" w:cs="Times New Roman"/>
          <w:sz w:val="24"/>
          <w:szCs w:val="24"/>
          <w:lang w:val="en-US"/>
        </w:rPr>
        <w:t>BC</w:t>
      </w:r>
      <w:r w:rsidR="00FB6E44" w:rsidRPr="00FB6E44">
        <w:rPr>
          <w:rFonts w:ascii="Book Antiqua" w:eastAsia="Calibri" w:hAnsi="Book Antiqua" w:cs="Times New Roman"/>
          <w:sz w:val="24"/>
          <w:szCs w:val="24"/>
          <w:vertAlign w:val="superscript"/>
          <w:lang w:val="en-US"/>
        </w:rPr>
        <w:t>[</w:t>
      </w:r>
      <w:proofErr w:type="gramEnd"/>
      <w:r w:rsidR="0004043E" w:rsidRPr="00920286">
        <w:rPr>
          <w:rFonts w:ascii="Book Antiqua" w:eastAsia="Calibri" w:hAnsi="Book Antiqua" w:cs="Times New Roman"/>
          <w:sz w:val="24"/>
          <w:szCs w:val="24"/>
          <w:vertAlign w:val="superscript"/>
          <w:lang w:val="en-US"/>
        </w:rPr>
        <w:t>1-3]</w:t>
      </w:r>
      <w:r w:rsidR="00045BC4" w:rsidRPr="00920286">
        <w:rPr>
          <w:rFonts w:ascii="Book Antiqua" w:eastAsia="Calibri" w:hAnsi="Book Antiqua" w:cs="Times New Roman"/>
          <w:sz w:val="24"/>
          <w:szCs w:val="24"/>
          <w:lang w:val="en-US"/>
        </w:rPr>
        <w:t xml:space="preserve">. </w:t>
      </w:r>
      <w:r w:rsidR="00144732" w:rsidRPr="00920286">
        <w:rPr>
          <w:rFonts w:ascii="Book Antiqua" w:eastAsia="Calibri" w:hAnsi="Book Antiqua" w:cs="Times New Roman"/>
          <w:sz w:val="24"/>
          <w:szCs w:val="24"/>
          <w:lang w:val="en-US"/>
        </w:rPr>
        <w:t>Obesity represents a growing global public health</w:t>
      </w:r>
      <w:r w:rsidR="001959A3" w:rsidRPr="00920286">
        <w:rPr>
          <w:rFonts w:ascii="Book Antiqua" w:eastAsia="Calibri" w:hAnsi="Book Antiqua" w:cs="Times New Roman"/>
          <w:sz w:val="24"/>
          <w:szCs w:val="24"/>
          <w:lang w:val="en-US"/>
        </w:rPr>
        <w:t xml:space="preserve"> issue</w:t>
      </w:r>
      <w:r w:rsidR="00144732" w:rsidRPr="00920286">
        <w:rPr>
          <w:rFonts w:ascii="Book Antiqua" w:eastAsia="Calibri" w:hAnsi="Book Antiqua" w:cs="Times New Roman"/>
          <w:sz w:val="24"/>
          <w:szCs w:val="24"/>
          <w:lang w:val="en-US"/>
        </w:rPr>
        <w:t xml:space="preserve"> in industrialized countries affecting a significant part of the population across all age, gender and ethnic </w:t>
      </w:r>
      <w:proofErr w:type="gramStart"/>
      <w:r w:rsidR="00144732" w:rsidRPr="00920286">
        <w:rPr>
          <w:rFonts w:ascii="Book Antiqua" w:eastAsia="Calibri" w:hAnsi="Book Antiqua" w:cs="Times New Roman"/>
          <w:sz w:val="24"/>
          <w:szCs w:val="24"/>
          <w:lang w:val="en-US"/>
        </w:rPr>
        <w:t>groups</w:t>
      </w:r>
      <w:r w:rsidR="00FB6E44" w:rsidRPr="00FB6E44">
        <w:rPr>
          <w:rFonts w:ascii="Book Antiqua" w:eastAsia="Calibri" w:hAnsi="Book Antiqua" w:cs="Times New Roman"/>
          <w:sz w:val="24"/>
          <w:szCs w:val="24"/>
          <w:vertAlign w:val="superscript"/>
          <w:lang w:val="en-US"/>
        </w:rPr>
        <w:t>[</w:t>
      </w:r>
      <w:proofErr w:type="gramEnd"/>
      <w:r w:rsidR="0004043E" w:rsidRPr="00920286">
        <w:rPr>
          <w:rFonts w:ascii="Book Antiqua" w:eastAsia="Calibri" w:hAnsi="Book Antiqua" w:cs="Times New Roman"/>
          <w:sz w:val="24"/>
          <w:szCs w:val="24"/>
          <w:vertAlign w:val="superscript"/>
          <w:lang w:val="en-US"/>
        </w:rPr>
        <w:t>2]</w:t>
      </w:r>
      <w:r w:rsidR="00144732" w:rsidRPr="00920286">
        <w:rPr>
          <w:rFonts w:ascii="Book Antiqua" w:eastAsia="Calibri" w:hAnsi="Book Antiqua" w:cs="Times New Roman"/>
          <w:sz w:val="24"/>
          <w:szCs w:val="24"/>
          <w:lang w:val="en-US"/>
        </w:rPr>
        <w:t xml:space="preserve">. </w:t>
      </w:r>
      <w:r w:rsidR="0055196C" w:rsidRPr="00920286">
        <w:rPr>
          <w:rFonts w:ascii="Book Antiqua" w:eastAsia="Calibri" w:hAnsi="Book Antiqua" w:cs="Times New Roman"/>
          <w:sz w:val="24"/>
          <w:szCs w:val="24"/>
          <w:lang w:val="en-US"/>
        </w:rPr>
        <w:t xml:space="preserve">There is </w:t>
      </w:r>
      <w:r w:rsidR="00045BC4" w:rsidRPr="00920286">
        <w:rPr>
          <w:rFonts w:ascii="Book Antiqua" w:eastAsia="Calibri" w:hAnsi="Book Antiqua" w:cs="Times New Roman"/>
          <w:sz w:val="24"/>
          <w:szCs w:val="24"/>
          <w:lang w:val="en-US"/>
        </w:rPr>
        <w:t>accumulating</w:t>
      </w:r>
      <w:r w:rsidR="0055196C" w:rsidRPr="00920286">
        <w:rPr>
          <w:rFonts w:ascii="Book Antiqua" w:eastAsia="Calibri" w:hAnsi="Book Antiqua" w:cs="Times New Roman"/>
          <w:sz w:val="24"/>
          <w:szCs w:val="24"/>
          <w:lang w:val="en-US"/>
        </w:rPr>
        <w:t xml:space="preserve"> evidence that overweight/obesity constitutes a risk factor for BC</w:t>
      </w:r>
      <w:r w:rsidR="0055196C" w:rsidRPr="00920286">
        <w:rPr>
          <w:rFonts w:ascii="Book Antiqua" w:eastAsia="Calibri" w:hAnsi="Book Antiqua" w:cs="Times New Roman"/>
          <w:sz w:val="24"/>
          <w:szCs w:val="24"/>
          <w:vertAlign w:val="superscript"/>
          <w:lang w:val="en-US"/>
        </w:rPr>
        <w:t xml:space="preserve"> </w:t>
      </w:r>
      <w:r w:rsidR="00AC2637" w:rsidRPr="00920286">
        <w:rPr>
          <w:rFonts w:ascii="Book Antiqua" w:eastAsia="Calibri" w:hAnsi="Book Antiqua" w:cs="Times New Roman"/>
          <w:sz w:val="24"/>
          <w:szCs w:val="24"/>
          <w:lang w:val="en-US"/>
        </w:rPr>
        <w:t xml:space="preserve">in postmenopausal </w:t>
      </w:r>
      <w:proofErr w:type="gramStart"/>
      <w:r w:rsidR="00AC2637" w:rsidRPr="00920286">
        <w:rPr>
          <w:rFonts w:ascii="Book Antiqua" w:eastAsia="Calibri" w:hAnsi="Book Antiqua" w:cs="Times New Roman"/>
          <w:sz w:val="24"/>
          <w:szCs w:val="24"/>
          <w:lang w:val="en-US"/>
        </w:rPr>
        <w:t>women</w:t>
      </w:r>
      <w:r w:rsidR="00FB6E44" w:rsidRPr="00FB6E44">
        <w:rPr>
          <w:rFonts w:ascii="Book Antiqua" w:eastAsia="Calibri" w:hAnsi="Book Antiqua" w:cs="Times New Roman"/>
          <w:sz w:val="24"/>
          <w:szCs w:val="24"/>
          <w:vertAlign w:val="superscript"/>
          <w:lang w:val="en-US"/>
        </w:rPr>
        <w:t>[</w:t>
      </w:r>
      <w:proofErr w:type="gramEnd"/>
      <w:r w:rsidR="0004043E" w:rsidRPr="00920286">
        <w:rPr>
          <w:rFonts w:ascii="Book Antiqua" w:eastAsia="Calibri" w:hAnsi="Book Antiqua" w:cs="Times New Roman"/>
          <w:sz w:val="24"/>
          <w:szCs w:val="24"/>
          <w:vertAlign w:val="superscript"/>
          <w:lang w:val="en-US"/>
        </w:rPr>
        <w:t>2-5]</w:t>
      </w:r>
      <w:r w:rsidR="00AC2637" w:rsidRPr="00920286">
        <w:rPr>
          <w:rFonts w:ascii="Book Antiqua" w:eastAsia="Calibri" w:hAnsi="Book Antiqua" w:cs="Times New Roman"/>
          <w:sz w:val="24"/>
          <w:szCs w:val="24"/>
          <w:lang w:val="en-US"/>
        </w:rPr>
        <w:t>.</w:t>
      </w:r>
      <w:r w:rsidR="002A043B" w:rsidRPr="00920286">
        <w:rPr>
          <w:rFonts w:ascii="Book Antiqua" w:eastAsia="Calibri" w:hAnsi="Book Antiqua" w:cs="Times New Roman"/>
          <w:sz w:val="24"/>
          <w:szCs w:val="24"/>
          <w:lang w:val="en-US"/>
        </w:rPr>
        <w:t xml:space="preserve"> </w:t>
      </w:r>
      <w:r w:rsidR="00D0078D" w:rsidRPr="00920286">
        <w:rPr>
          <w:rFonts w:ascii="Book Antiqua" w:eastAsia="Calibri" w:hAnsi="Book Antiqua" w:cs="Times New Roman"/>
          <w:sz w:val="24"/>
          <w:szCs w:val="24"/>
          <w:lang w:val="en-US"/>
        </w:rPr>
        <w:t>The excess of body weight significantly increases PBC risk by 3</w:t>
      </w:r>
      <w:r w:rsidR="00423DF8" w:rsidRPr="00920286">
        <w:rPr>
          <w:rFonts w:ascii="Book Antiqua" w:eastAsia="Calibri" w:hAnsi="Book Antiqua" w:cs="Times New Roman"/>
          <w:sz w:val="24"/>
          <w:szCs w:val="24"/>
          <w:lang w:val="en-US"/>
        </w:rPr>
        <w:t>0</w:t>
      </w:r>
      <w:r w:rsidR="00BF592F" w:rsidRPr="00920286">
        <w:rPr>
          <w:rFonts w:ascii="Book Antiqua" w:eastAsia="Calibri" w:hAnsi="Book Antiqua" w:cs="Times New Roman"/>
          <w:sz w:val="24"/>
          <w:szCs w:val="24"/>
          <w:lang w:val="en-US"/>
        </w:rPr>
        <w:t>%</w:t>
      </w:r>
      <w:r w:rsidR="00423DF8" w:rsidRPr="00920286">
        <w:rPr>
          <w:rFonts w:ascii="Book Antiqua" w:eastAsia="Calibri" w:hAnsi="Book Antiqua" w:cs="Times New Roman"/>
          <w:sz w:val="24"/>
          <w:szCs w:val="24"/>
          <w:lang w:val="en-US"/>
        </w:rPr>
        <w:t>-50</w:t>
      </w:r>
      <w:proofErr w:type="gramStart"/>
      <w:r w:rsidR="00423DF8" w:rsidRPr="00920286">
        <w:rPr>
          <w:rFonts w:ascii="Book Antiqua" w:eastAsia="Calibri" w:hAnsi="Book Antiqua" w:cs="Times New Roman"/>
          <w:sz w:val="24"/>
          <w:szCs w:val="24"/>
          <w:lang w:val="en-US"/>
        </w:rPr>
        <w:t>%</w:t>
      </w:r>
      <w:r w:rsidR="00FB6E44" w:rsidRPr="00FB6E44">
        <w:rPr>
          <w:rFonts w:ascii="Book Antiqua" w:eastAsia="Calibri" w:hAnsi="Book Antiqua" w:cs="Times New Roman"/>
          <w:sz w:val="24"/>
          <w:szCs w:val="24"/>
          <w:vertAlign w:val="superscript"/>
          <w:lang w:val="en-US"/>
        </w:rPr>
        <w:t>[</w:t>
      </w:r>
      <w:proofErr w:type="gramEnd"/>
      <w:r w:rsidR="00423DF8" w:rsidRPr="00920286">
        <w:rPr>
          <w:rFonts w:ascii="Book Antiqua" w:eastAsia="Calibri" w:hAnsi="Book Antiqua" w:cs="Times New Roman"/>
          <w:sz w:val="24"/>
          <w:szCs w:val="24"/>
          <w:vertAlign w:val="superscript"/>
          <w:lang w:val="en-US"/>
        </w:rPr>
        <w:t>10</w:t>
      </w:r>
      <w:r w:rsidR="00D0078D" w:rsidRPr="00920286">
        <w:rPr>
          <w:rFonts w:ascii="Book Antiqua" w:eastAsia="Calibri" w:hAnsi="Book Antiqua" w:cs="Times New Roman"/>
          <w:sz w:val="24"/>
          <w:szCs w:val="24"/>
          <w:vertAlign w:val="superscript"/>
          <w:lang w:val="en-US"/>
        </w:rPr>
        <w:t>]</w:t>
      </w:r>
      <w:r w:rsidR="00423DF8" w:rsidRPr="00920286">
        <w:rPr>
          <w:rFonts w:ascii="Book Antiqua" w:eastAsia="Calibri" w:hAnsi="Book Antiqua" w:cs="Times New Roman"/>
          <w:sz w:val="24"/>
          <w:szCs w:val="24"/>
          <w:lang w:val="en-US"/>
        </w:rPr>
        <w:t>.</w:t>
      </w:r>
      <w:r w:rsidR="00D0078D" w:rsidRPr="00920286">
        <w:rPr>
          <w:rFonts w:ascii="Book Antiqua" w:eastAsia="Calibri" w:hAnsi="Book Antiqua" w:cs="Times New Roman"/>
          <w:sz w:val="24"/>
          <w:szCs w:val="24"/>
          <w:lang w:val="en-US"/>
        </w:rPr>
        <w:t xml:space="preserve"> </w:t>
      </w:r>
      <w:r w:rsidR="000A6312" w:rsidRPr="00920286">
        <w:rPr>
          <w:rFonts w:ascii="Book Antiqua" w:eastAsia="Calibri" w:hAnsi="Book Antiqua" w:cs="Times New Roman"/>
          <w:sz w:val="24"/>
          <w:szCs w:val="24"/>
          <w:lang w:val="en-US"/>
        </w:rPr>
        <w:t>However, based on epidemiological data, obesity has been associated with decreased or neutral BC risk</w:t>
      </w:r>
      <w:r w:rsidR="00423DF8" w:rsidRPr="00920286">
        <w:rPr>
          <w:rFonts w:ascii="Book Antiqua" w:eastAsia="Calibri" w:hAnsi="Book Antiqua" w:cs="Times New Roman"/>
          <w:sz w:val="24"/>
          <w:szCs w:val="24"/>
          <w:lang w:val="en-US"/>
        </w:rPr>
        <w:t xml:space="preserve"> </w:t>
      </w:r>
      <w:r w:rsidR="00CD0435" w:rsidRPr="00920286">
        <w:rPr>
          <w:rFonts w:ascii="Book Antiqua" w:eastAsia="Calibri" w:hAnsi="Book Antiqua" w:cs="Times New Roman"/>
          <w:sz w:val="24"/>
          <w:szCs w:val="24"/>
          <w:lang w:val="en-US"/>
        </w:rPr>
        <w:t xml:space="preserve">in premenopausal </w:t>
      </w:r>
      <w:proofErr w:type="gramStart"/>
      <w:r w:rsidR="00CD0435" w:rsidRPr="00920286">
        <w:rPr>
          <w:rFonts w:ascii="Book Antiqua" w:eastAsia="Calibri" w:hAnsi="Book Antiqua" w:cs="Times New Roman"/>
          <w:sz w:val="24"/>
          <w:szCs w:val="24"/>
          <w:lang w:val="en-US"/>
        </w:rPr>
        <w:t>women</w:t>
      </w:r>
      <w:r w:rsidR="00FB6E44" w:rsidRPr="00FB6E44">
        <w:rPr>
          <w:rFonts w:ascii="Book Antiqua" w:eastAsia="Calibri" w:hAnsi="Book Antiqua" w:cs="Times New Roman"/>
          <w:sz w:val="24"/>
          <w:szCs w:val="24"/>
          <w:vertAlign w:val="superscript"/>
          <w:lang w:val="en-US"/>
        </w:rPr>
        <w:t>[</w:t>
      </w:r>
      <w:proofErr w:type="gramEnd"/>
      <w:r w:rsidR="00423DF8" w:rsidRPr="00920286">
        <w:rPr>
          <w:rFonts w:ascii="Book Antiqua" w:eastAsia="Calibri" w:hAnsi="Book Antiqua" w:cs="Times New Roman"/>
          <w:sz w:val="24"/>
          <w:szCs w:val="24"/>
          <w:vertAlign w:val="superscript"/>
          <w:lang w:val="en-US"/>
        </w:rPr>
        <w:t>6,10</w:t>
      </w:r>
      <w:r w:rsidR="00931AAF" w:rsidRPr="00920286">
        <w:rPr>
          <w:rFonts w:ascii="Book Antiqua" w:eastAsia="Calibri" w:hAnsi="Book Antiqua" w:cs="Times New Roman"/>
          <w:sz w:val="24"/>
          <w:szCs w:val="24"/>
          <w:vertAlign w:val="superscript"/>
          <w:lang w:val="en-US"/>
        </w:rPr>
        <w:t>-11</w:t>
      </w:r>
      <w:r w:rsidR="00423DF8" w:rsidRPr="00920286">
        <w:rPr>
          <w:rFonts w:ascii="Book Antiqua" w:eastAsia="Calibri" w:hAnsi="Book Antiqua" w:cs="Times New Roman"/>
          <w:sz w:val="24"/>
          <w:szCs w:val="24"/>
          <w:vertAlign w:val="superscript"/>
          <w:lang w:val="en-US"/>
        </w:rPr>
        <w:t>]</w:t>
      </w:r>
      <w:r w:rsidR="000A6312" w:rsidRPr="00920286">
        <w:rPr>
          <w:rFonts w:ascii="Book Antiqua" w:eastAsia="Calibri" w:hAnsi="Book Antiqua" w:cs="Times New Roman"/>
          <w:sz w:val="24"/>
          <w:szCs w:val="24"/>
          <w:lang w:val="en-US"/>
        </w:rPr>
        <w:t xml:space="preserve">. </w:t>
      </w:r>
      <w:r w:rsidR="00CD0435" w:rsidRPr="00920286">
        <w:rPr>
          <w:rFonts w:ascii="Book Antiqua" w:eastAsia="Calibri" w:hAnsi="Book Antiqua" w:cs="Times New Roman"/>
          <w:sz w:val="24"/>
          <w:szCs w:val="24"/>
          <w:lang w:val="en-US"/>
        </w:rPr>
        <w:t xml:space="preserve">Whilst increased </w:t>
      </w:r>
      <w:proofErr w:type="spellStart"/>
      <w:r w:rsidR="00CD0435" w:rsidRPr="00920286">
        <w:rPr>
          <w:rFonts w:ascii="Book Antiqua" w:eastAsia="Calibri" w:hAnsi="Book Antiqua" w:cs="Times New Roman"/>
          <w:sz w:val="24"/>
          <w:szCs w:val="24"/>
          <w:lang w:val="en-US"/>
        </w:rPr>
        <w:t>birthweight</w:t>
      </w:r>
      <w:proofErr w:type="spellEnd"/>
      <w:r w:rsidR="00CD0435" w:rsidRPr="00920286">
        <w:rPr>
          <w:rFonts w:ascii="Book Antiqua" w:eastAsia="Calibri" w:hAnsi="Book Antiqua" w:cs="Times New Roman"/>
          <w:sz w:val="24"/>
          <w:szCs w:val="24"/>
          <w:lang w:val="en-US"/>
        </w:rPr>
        <w:t xml:space="preserve"> is associated with premenopausal BC, weight gain acquired later in life, after the age of 40 and mainly during the </w:t>
      </w:r>
      <w:proofErr w:type="spellStart"/>
      <w:r w:rsidR="00CD0435" w:rsidRPr="00920286">
        <w:rPr>
          <w:rFonts w:ascii="Book Antiqua" w:eastAsia="Calibri" w:hAnsi="Book Antiqua" w:cs="Times New Roman"/>
          <w:sz w:val="24"/>
          <w:szCs w:val="24"/>
          <w:lang w:val="en-US"/>
        </w:rPr>
        <w:t>perimenopausal</w:t>
      </w:r>
      <w:proofErr w:type="spellEnd"/>
      <w:r w:rsidR="00CD0435" w:rsidRPr="00920286">
        <w:rPr>
          <w:rFonts w:ascii="Book Antiqua" w:eastAsia="Calibri" w:hAnsi="Book Antiqua" w:cs="Times New Roman"/>
          <w:sz w:val="24"/>
          <w:szCs w:val="24"/>
          <w:lang w:val="en-US"/>
        </w:rPr>
        <w:t xml:space="preserve"> period, presents the most deleterious </w:t>
      </w:r>
      <w:proofErr w:type="gramStart"/>
      <w:r w:rsidR="00CD0435" w:rsidRPr="00920286">
        <w:rPr>
          <w:rFonts w:ascii="Book Antiqua" w:eastAsia="Calibri" w:hAnsi="Book Antiqua" w:cs="Times New Roman"/>
          <w:sz w:val="24"/>
          <w:szCs w:val="24"/>
          <w:lang w:val="en-US"/>
        </w:rPr>
        <w:t>effects</w:t>
      </w:r>
      <w:r w:rsidR="00FB6E44" w:rsidRPr="00FB6E44">
        <w:rPr>
          <w:rFonts w:ascii="Book Antiqua" w:eastAsia="Calibri" w:hAnsi="Book Antiqua" w:cs="Times New Roman"/>
          <w:sz w:val="24"/>
          <w:szCs w:val="24"/>
          <w:vertAlign w:val="superscript"/>
          <w:lang w:val="en-US"/>
        </w:rPr>
        <w:t>[</w:t>
      </w:r>
      <w:proofErr w:type="gramEnd"/>
      <w:r w:rsidR="00423DF8" w:rsidRPr="00920286">
        <w:rPr>
          <w:rFonts w:ascii="Book Antiqua" w:eastAsia="Calibri" w:hAnsi="Book Antiqua" w:cs="Times New Roman"/>
          <w:sz w:val="24"/>
          <w:szCs w:val="24"/>
          <w:vertAlign w:val="superscript"/>
          <w:lang w:val="en-US"/>
        </w:rPr>
        <w:t>9</w:t>
      </w:r>
      <w:r w:rsidR="00CD0435" w:rsidRPr="00920286">
        <w:rPr>
          <w:rFonts w:ascii="Book Antiqua" w:eastAsia="Calibri" w:hAnsi="Book Antiqua" w:cs="Times New Roman"/>
          <w:sz w:val="24"/>
          <w:szCs w:val="24"/>
          <w:vertAlign w:val="superscript"/>
          <w:lang w:val="en-US"/>
        </w:rPr>
        <w:t>]</w:t>
      </w:r>
      <w:r w:rsidR="00CD0435" w:rsidRPr="00920286">
        <w:rPr>
          <w:rFonts w:ascii="Book Antiqua" w:eastAsia="Calibri" w:hAnsi="Book Antiqua" w:cs="Times New Roman"/>
          <w:sz w:val="24"/>
          <w:szCs w:val="24"/>
          <w:lang w:val="en-US"/>
        </w:rPr>
        <w:t xml:space="preserve">. </w:t>
      </w:r>
      <w:r w:rsidR="000E703D" w:rsidRPr="00920286">
        <w:rPr>
          <w:rFonts w:ascii="Book Antiqua" w:eastAsia="Calibri" w:hAnsi="Book Antiqua" w:cs="Times New Roman"/>
          <w:sz w:val="24"/>
          <w:szCs w:val="24"/>
          <w:lang w:val="en-US"/>
        </w:rPr>
        <w:lastRenderedPageBreak/>
        <w:t>The</w:t>
      </w:r>
      <w:r w:rsidR="001959A3" w:rsidRPr="00920286">
        <w:rPr>
          <w:rFonts w:ascii="Book Antiqua" w:eastAsia="Calibri" w:hAnsi="Book Antiqua" w:cs="Times New Roman"/>
          <w:sz w:val="24"/>
          <w:szCs w:val="24"/>
          <w:lang w:val="en-US"/>
        </w:rPr>
        <w:t xml:space="preserve"> effect of the </w:t>
      </w:r>
      <w:r w:rsidR="000E703D" w:rsidRPr="00920286">
        <w:rPr>
          <w:rFonts w:ascii="Book Antiqua" w:eastAsia="Calibri" w:hAnsi="Book Antiqua" w:cs="Times New Roman"/>
          <w:sz w:val="24"/>
          <w:szCs w:val="24"/>
          <w:lang w:val="en-US"/>
        </w:rPr>
        <w:t>BMI increase on BC risk is particularly observed in tumors with positive estrogen (ER) and progesterone</w:t>
      </w:r>
      <w:r w:rsidR="00A14AFF" w:rsidRPr="00920286">
        <w:rPr>
          <w:rFonts w:ascii="Book Antiqua" w:eastAsia="Calibri" w:hAnsi="Book Antiqua" w:cs="Times New Roman"/>
          <w:sz w:val="24"/>
          <w:szCs w:val="24"/>
          <w:lang w:val="en-US"/>
        </w:rPr>
        <w:t xml:space="preserve"> receptor</w:t>
      </w:r>
      <w:r w:rsidR="000E703D" w:rsidRPr="00920286">
        <w:rPr>
          <w:rFonts w:ascii="Book Antiqua" w:eastAsia="Calibri" w:hAnsi="Book Antiqua" w:cs="Times New Roman"/>
          <w:sz w:val="24"/>
          <w:szCs w:val="24"/>
          <w:lang w:val="en-US"/>
        </w:rPr>
        <w:t xml:space="preserve"> (</w:t>
      </w:r>
      <w:r w:rsidR="00423DF8" w:rsidRPr="00920286">
        <w:rPr>
          <w:rFonts w:ascii="Book Antiqua" w:eastAsia="Calibri" w:hAnsi="Book Antiqua" w:cs="Times New Roman"/>
          <w:sz w:val="24"/>
          <w:szCs w:val="24"/>
          <w:lang w:val="en-US"/>
        </w:rPr>
        <w:t>PR) tumors and in HT non-</w:t>
      </w:r>
      <w:proofErr w:type="gramStart"/>
      <w:r w:rsidR="00423DF8" w:rsidRPr="00920286">
        <w:rPr>
          <w:rFonts w:ascii="Book Antiqua" w:eastAsia="Calibri" w:hAnsi="Book Antiqua" w:cs="Times New Roman"/>
          <w:sz w:val="24"/>
          <w:szCs w:val="24"/>
          <w:lang w:val="en-US"/>
        </w:rPr>
        <w:t>users</w:t>
      </w:r>
      <w:r w:rsidR="00FB6E44" w:rsidRPr="00FB6E44">
        <w:rPr>
          <w:rFonts w:ascii="Book Antiqua" w:eastAsia="Calibri" w:hAnsi="Book Antiqua" w:cs="Times New Roman"/>
          <w:sz w:val="24"/>
          <w:szCs w:val="24"/>
          <w:vertAlign w:val="superscript"/>
          <w:lang w:val="en-US"/>
        </w:rPr>
        <w:t>[</w:t>
      </w:r>
      <w:proofErr w:type="gramEnd"/>
      <w:r w:rsidR="00423DF8" w:rsidRPr="00920286">
        <w:rPr>
          <w:rFonts w:ascii="Book Antiqua" w:eastAsia="Calibri" w:hAnsi="Book Antiqua" w:cs="Times New Roman"/>
          <w:sz w:val="24"/>
          <w:szCs w:val="24"/>
          <w:vertAlign w:val="superscript"/>
          <w:lang w:val="en-US"/>
        </w:rPr>
        <w:t>9</w:t>
      </w:r>
      <w:r w:rsidR="000E703D" w:rsidRPr="00920286">
        <w:rPr>
          <w:rFonts w:ascii="Book Antiqua" w:eastAsia="Calibri" w:hAnsi="Book Antiqua" w:cs="Times New Roman"/>
          <w:sz w:val="24"/>
          <w:szCs w:val="24"/>
          <w:vertAlign w:val="superscript"/>
          <w:lang w:val="en-US"/>
        </w:rPr>
        <w:t>]</w:t>
      </w:r>
      <w:r w:rsidR="000E703D" w:rsidRPr="00920286">
        <w:rPr>
          <w:rFonts w:ascii="Book Antiqua" w:eastAsia="Calibri" w:hAnsi="Book Antiqua" w:cs="Times New Roman"/>
          <w:sz w:val="24"/>
          <w:szCs w:val="24"/>
          <w:lang w:val="en-US"/>
        </w:rPr>
        <w:t xml:space="preserve">. </w:t>
      </w:r>
      <w:r w:rsidR="002A043B" w:rsidRPr="00920286">
        <w:rPr>
          <w:rFonts w:ascii="Book Antiqua" w:eastAsia="Calibri" w:hAnsi="Book Antiqua" w:cs="Times New Roman"/>
          <w:sz w:val="24"/>
          <w:szCs w:val="24"/>
          <w:lang w:val="en-US"/>
        </w:rPr>
        <w:t xml:space="preserve">Obesity is </w:t>
      </w:r>
      <w:r w:rsidR="000A6312" w:rsidRPr="00920286">
        <w:rPr>
          <w:rFonts w:ascii="Book Antiqua" w:eastAsia="Calibri" w:hAnsi="Book Antiqua" w:cs="Times New Roman"/>
          <w:sz w:val="24"/>
          <w:szCs w:val="24"/>
          <w:lang w:val="en-US"/>
        </w:rPr>
        <w:t xml:space="preserve">also </w:t>
      </w:r>
      <w:r w:rsidR="002A043B" w:rsidRPr="00920286">
        <w:rPr>
          <w:rFonts w:ascii="Book Antiqua" w:eastAsia="Calibri" w:hAnsi="Book Antiqua" w:cs="Times New Roman"/>
          <w:sz w:val="24"/>
          <w:szCs w:val="24"/>
          <w:lang w:val="en-US"/>
        </w:rPr>
        <w:t>associated</w:t>
      </w:r>
      <w:r w:rsidR="000A6312" w:rsidRPr="00920286">
        <w:rPr>
          <w:rFonts w:ascii="Book Antiqua" w:eastAsia="Calibri" w:hAnsi="Book Antiqua" w:cs="Times New Roman"/>
          <w:sz w:val="24"/>
          <w:szCs w:val="24"/>
          <w:lang w:val="en-US"/>
        </w:rPr>
        <w:t xml:space="preserve"> </w:t>
      </w:r>
      <w:r w:rsidR="002A043B" w:rsidRPr="00920286">
        <w:rPr>
          <w:rFonts w:ascii="Book Antiqua" w:eastAsia="Calibri" w:hAnsi="Book Antiqua" w:cs="Times New Roman"/>
          <w:sz w:val="24"/>
          <w:szCs w:val="24"/>
          <w:lang w:val="en-US"/>
        </w:rPr>
        <w:t xml:space="preserve">with increased tumor burden and </w:t>
      </w:r>
      <w:proofErr w:type="spellStart"/>
      <w:r w:rsidR="002A043B" w:rsidRPr="00920286">
        <w:rPr>
          <w:rFonts w:ascii="Book Antiqua" w:eastAsia="Calibri" w:hAnsi="Book Antiqua" w:cs="Times New Roman"/>
          <w:sz w:val="24"/>
          <w:szCs w:val="24"/>
          <w:lang w:val="en-US"/>
        </w:rPr>
        <w:t>histopathological</w:t>
      </w:r>
      <w:proofErr w:type="spellEnd"/>
      <w:r w:rsidR="002A043B" w:rsidRPr="00920286">
        <w:rPr>
          <w:rFonts w:ascii="Book Antiqua" w:eastAsia="Calibri" w:hAnsi="Book Antiqua" w:cs="Times New Roman"/>
          <w:sz w:val="24"/>
          <w:szCs w:val="24"/>
          <w:lang w:val="en-US"/>
        </w:rPr>
        <w:t xml:space="preserve"> grade</w:t>
      </w:r>
      <w:r w:rsidR="007D2A64" w:rsidRPr="00920286">
        <w:rPr>
          <w:rFonts w:ascii="Book Antiqua" w:eastAsia="Calibri" w:hAnsi="Book Antiqua" w:cs="Times New Roman"/>
          <w:sz w:val="24"/>
          <w:szCs w:val="24"/>
          <w:lang w:val="en-US"/>
        </w:rPr>
        <w:t>, and a higher incidence of lymph node metastasis</w:t>
      </w:r>
      <w:r w:rsidR="002A043B" w:rsidRPr="00920286">
        <w:rPr>
          <w:rFonts w:ascii="Book Antiqua" w:eastAsia="Calibri" w:hAnsi="Book Antiqua" w:cs="Times New Roman"/>
          <w:sz w:val="24"/>
          <w:szCs w:val="24"/>
          <w:lang w:val="en-US"/>
        </w:rPr>
        <w:t xml:space="preserve"> in BC patients. </w:t>
      </w:r>
      <w:r w:rsidR="009D326E" w:rsidRPr="00920286">
        <w:rPr>
          <w:rFonts w:ascii="Book Antiqua" w:eastAsia="Calibri" w:hAnsi="Book Antiqua" w:cs="Times New Roman"/>
          <w:sz w:val="24"/>
          <w:szCs w:val="24"/>
          <w:lang w:val="en-US"/>
        </w:rPr>
        <w:t>I</w:t>
      </w:r>
      <w:r w:rsidR="002A043B" w:rsidRPr="00920286">
        <w:rPr>
          <w:rFonts w:ascii="Book Antiqua" w:eastAsia="Calibri" w:hAnsi="Book Antiqua" w:cs="Times New Roman"/>
          <w:sz w:val="24"/>
          <w:szCs w:val="24"/>
          <w:lang w:val="en-US"/>
        </w:rPr>
        <w:t>n addition to an increased risk of developing BC, overweight/obese</w:t>
      </w:r>
      <w:r w:rsidR="00AA7159" w:rsidRPr="00920286">
        <w:rPr>
          <w:rFonts w:ascii="Book Antiqua" w:eastAsia="Calibri" w:hAnsi="Book Antiqua" w:cs="Times New Roman"/>
          <w:sz w:val="24"/>
          <w:szCs w:val="24"/>
          <w:lang w:val="en-US"/>
        </w:rPr>
        <w:t xml:space="preserve"> and physically inactive</w:t>
      </w:r>
      <w:r w:rsidR="002A043B" w:rsidRPr="00920286">
        <w:rPr>
          <w:rFonts w:ascii="Book Antiqua" w:eastAsia="Calibri" w:hAnsi="Book Antiqua" w:cs="Times New Roman"/>
          <w:sz w:val="24"/>
          <w:szCs w:val="24"/>
          <w:lang w:val="en-US"/>
        </w:rPr>
        <w:t xml:space="preserve"> patients </w:t>
      </w:r>
      <w:r w:rsidR="0055196C" w:rsidRPr="00920286">
        <w:rPr>
          <w:rFonts w:ascii="Book Antiqua" w:eastAsia="Calibri" w:hAnsi="Book Antiqua" w:cs="Times New Roman"/>
          <w:sz w:val="24"/>
          <w:szCs w:val="24"/>
          <w:lang w:val="en-US"/>
        </w:rPr>
        <w:t>a</w:t>
      </w:r>
      <w:r w:rsidR="002A043B" w:rsidRPr="00920286">
        <w:rPr>
          <w:rFonts w:ascii="Book Antiqua" w:eastAsia="Calibri" w:hAnsi="Book Antiqua" w:cs="Times New Roman"/>
          <w:sz w:val="24"/>
          <w:szCs w:val="24"/>
          <w:lang w:val="en-US"/>
        </w:rPr>
        <w:t>ppear to be at increased risk for B</w:t>
      </w:r>
      <w:r w:rsidR="0055196C" w:rsidRPr="00920286">
        <w:rPr>
          <w:rFonts w:ascii="Book Antiqua" w:eastAsia="Calibri" w:hAnsi="Book Antiqua" w:cs="Times New Roman"/>
          <w:sz w:val="24"/>
          <w:szCs w:val="24"/>
          <w:lang w:val="en-US"/>
        </w:rPr>
        <w:t xml:space="preserve">C </w:t>
      </w:r>
      <w:r w:rsidR="002A043B" w:rsidRPr="00920286">
        <w:rPr>
          <w:rFonts w:ascii="Book Antiqua" w:eastAsia="Calibri" w:hAnsi="Book Antiqua" w:cs="Times New Roman"/>
          <w:sz w:val="24"/>
          <w:szCs w:val="24"/>
          <w:lang w:val="en-US"/>
        </w:rPr>
        <w:t xml:space="preserve">progression and BC-related mortality </w:t>
      </w:r>
      <w:r w:rsidR="0055196C" w:rsidRPr="00920286">
        <w:rPr>
          <w:rFonts w:ascii="Book Antiqua" w:eastAsia="Calibri" w:hAnsi="Book Antiqua" w:cs="Times New Roman"/>
          <w:sz w:val="24"/>
          <w:szCs w:val="24"/>
          <w:lang w:val="en-US"/>
        </w:rPr>
        <w:t xml:space="preserve">regardless of menopausal </w:t>
      </w:r>
      <w:proofErr w:type="gramStart"/>
      <w:r w:rsidR="0055196C" w:rsidRPr="00920286">
        <w:rPr>
          <w:rFonts w:ascii="Book Antiqua" w:eastAsia="Calibri" w:hAnsi="Book Antiqua" w:cs="Times New Roman"/>
          <w:sz w:val="24"/>
          <w:szCs w:val="24"/>
          <w:lang w:val="en-US"/>
        </w:rPr>
        <w:t>status</w:t>
      </w:r>
      <w:r w:rsidR="00FB6E44" w:rsidRPr="00FB6E44">
        <w:rPr>
          <w:rFonts w:ascii="Book Antiqua" w:eastAsia="Calibri" w:hAnsi="Book Antiqua" w:cs="Times New Roman"/>
          <w:sz w:val="24"/>
          <w:szCs w:val="24"/>
          <w:vertAlign w:val="superscript"/>
          <w:lang w:val="en-US"/>
        </w:rPr>
        <w:t>[</w:t>
      </w:r>
      <w:proofErr w:type="gramEnd"/>
      <w:r w:rsidR="00423DF8" w:rsidRPr="00920286">
        <w:rPr>
          <w:rFonts w:ascii="Book Antiqua" w:eastAsia="Calibri" w:hAnsi="Book Antiqua" w:cs="Times New Roman"/>
          <w:sz w:val="24"/>
          <w:szCs w:val="24"/>
          <w:vertAlign w:val="superscript"/>
          <w:lang w:val="en-US"/>
        </w:rPr>
        <w:t>1-3,9</w:t>
      </w:r>
      <w:r w:rsidR="003F601F" w:rsidRPr="00920286">
        <w:rPr>
          <w:rFonts w:ascii="Book Antiqua" w:eastAsia="Calibri" w:hAnsi="Book Antiqua" w:cs="Times New Roman"/>
          <w:sz w:val="24"/>
          <w:szCs w:val="24"/>
          <w:vertAlign w:val="superscript"/>
          <w:lang w:val="en-US"/>
        </w:rPr>
        <w:t>]</w:t>
      </w:r>
      <w:r w:rsidR="0055196C" w:rsidRPr="00920286">
        <w:rPr>
          <w:rFonts w:ascii="Book Antiqua" w:eastAsia="Calibri" w:hAnsi="Book Antiqua" w:cs="Times New Roman"/>
          <w:sz w:val="24"/>
          <w:szCs w:val="24"/>
          <w:lang w:val="en-US"/>
        </w:rPr>
        <w:t xml:space="preserve">. </w:t>
      </w:r>
    </w:p>
    <w:p w:rsidR="0086382B" w:rsidRPr="00920286" w:rsidRDefault="00D12C8C" w:rsidP="00BF592F">
      <w:pPr>
        <w:spacing w:after="0" w:line="360" w:lineRule="auto"/>
        <w:ind w:left="-426" w:firstLineChars="300" w:firstLine="720"/>
        <w:jc w:val="both"/>
        <w:rPr>
          <w:rFonts w:ascii="Book Antiqua" w:eastAsia="Calibri" w:hAnsi="Book Antiqua" w:cs="Times New Roman"/>
          <w:sz w:val="24"/>
          <w:szCs w:val="24"/>
          <w:lang w:val="en-US"/>
        </w:rPr>
      </w:pPr>
      <w:r w:rsidRPr="00920286">
        <w:rPr>
          <w:rFonts w:ascii="Book Antiqua" w:eastAsia="Calibri" w:hAnsi="Book Antiqua" w:cs="Times New Roman"/>
          <w:sz w:val="24"/>
          <w:szCs w:val="24"/>
          <w:lang w:val="en-US"/>
        </w:rPr>
        <w:t xml:space="preserve">The mechanism connecting obesity with PBC is not completely elucidated. After menopause, adipose tissue </w:t>
      </w:r>
      <w:r w:rsidR="00DF0609" w:rsidRPr="00920286">
        <w:rPr>
          <w:rFonts w:ascii="Book Antiqua" w:eastAsia="Calibri" w:hAnsi="Book Antiqua" w:cs="Times New Roman"/>
          <w:sz w:val="24"/>
          <w:szCs w:val="24"/>
          <w:lang w:val="en-US"/>
        </w:rPr>
        <w:t>is</w:t>
      </w:r>
      <w:r w:rsidRPr="00920286">
        <w:rPr>
          <w:rFonts w:ascii="Book Antiqua" w:eastAsia="Calibri" w:hAnsi="Book Antiqua" w:cs="Times New Roman"/>
          <w:sz w:val="24"/>
          <w:szCs w:val="24"/>
          <w:lang w:val="en-US"/>
        </w:rPr>
        <w:t xml:space="preserve"> the main site of peripheral aromatization of androgens to estrogens, which </w:t>
      </w:r>
      <w:r w:rsidR="00CD3D7C" w:rsidRPr="00920286">
        <w:rPr>
          <w:rFonts w:ascii="Book Antiqua" w:eastAsia="Calibri" w:hAnsi="Book Antiqua" w:cs="Times New Roman"/>
          <w:sz w:val="24"/>
          <w:szCs w:val="24"/>
          <w:lang w:val="en-US"/>
        </w:rPr>
        <w:t xml:space="preserve">may </w:t>
      </w:r>
      <w:r w:rsidRPr="00920286">
        <w:rPr>
          <w:rFonts w:ascii="Book Antiqua" w:eastAsia="Calibri" w:hAnsi="Book Antiqua" w:cs="Times New Roman"/>
          <w:sz w:val="24"/>
          <w:szCs w:val="24"/>
          <w:lang w:val="en-US"/>
        </w:rPr>
        <w:t xml:space="preserve">induce </w:t>
      </w:r>
      <w:proofErr w:type="spellStart"/>
      <w:r w:rsidRPr="00920286">
        <w:rPr>
          <w:rFonts w:ascii="Book Antiqua" w:eastAsia="Calibri" w:hAnsi="Book Antiqua" w:cs="Times New Roman"/>
          <w:sz w:val="24"/>
          <w:szCs w:val="24"/>
          <w:lang w:val="en-US"/>
        </w:rPr>
        <w:t>mitogenic</w:t>
      </w:r>
      <w:proofErr w:type="spellEnd"/>
      <w:r w:rsidRPr="00920286">
        <w:rPr>
          <w:rFonts w:ascii="Book Antiqua" w:eastAsia="Calibri" w:hAnsi="Book Antiqua" w:cs="Times New Roman"/>
          <w:sz w:val="24"/>
          <w:szCs w:val="24"/>
          <w:lang w:val="en-US"/>
        </w:rPr>
        <w:t xml:space="preserve"> activity in mammary epithelial </w:t>
      </w:r>
      <w:proofErr w:type="gramStart"/>
      <w:r w:rsidRPr="00920286">
        <w:rPr>
          <w:rFonts w:ascii="Book Antiqua" w:eastAsia="Calibri" w:hAnsi="Book Antiqua" w:cs="Times New Roman"/>
          <w:sz w:val="24"/>
          <w:szCs w:val="24"/>
          <w:lang w:val="en-US"/>
        </w:rPr>
        <w:t>cells</w:t>
      </w:r>
      <w:r w:rsidR="00FB6E44" w:rsidRPr="00FB6E44">
        <w:rPr>
          <w:rFonts w:ascii="Book Antiqua" w:eastAsia="Calibri" w:hAnsi="Book Antiqua" w:cs="Times New Roman"/>
          <w:sz w:val="24"/>
          <w:szCs w:val="24"/>
          <w:vertAlign w:val="superscript"/>
          <w:lang w:val="en-US"/>
        </w:rPr>
        <w:t>[</w:t>
      </w:r>
      <w:proofErr w:type="gramEnd"/>
      <w:r w:rsidR="00423DF8" w:rsidRPr="00920286">
        <w:rPr>
          <w:rFonts w:ascii="Book Antiqua" w:eastAsia="Calibri" w:hAnsi="Book Antiqua" w:cs="Times New Roman"/>
          <w:sz w:val="24"/>
          <w:szCs w:val="24"/>
          <w:vertAlign w:val="superscript"/>
          <w:lang w:val="en-US"/>
        </w:rPr>
        <w:t>3,12</w:t>
      </w:r>
      <w:r w:rsidR="00B27E21"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w:t>
      </w:r>
      <w:r w:rsidR="0086382B" w:rsidRPr="00920286">
        <w:rPr>
          <w:rFonts w:ascii="Book Antiqua" w:eastAsia="Calibri" w:hAnsi="Book Antiqua" w:cs="Times New Roman"/>
          <w:sz w:val="24"/>
          <w:szCs w:val="24"/>
          <w:lang w:val="en-US"/>
        </w:rPr>
        <w:t>Excess adiposity is associated with higher estrogen levels. Obese postmenopausal women with BC present significantly higher total and free estradiol levels</w:t>
      </w:r>
      <w:r w:rsidR="00CD3D7C" w:rsidRPr="00920286">
        <w:rPr>
          <w:rFonts w:ascii="Book Antiqua" w:eastAsia="Calibri" w:hAnsi="Book Antiqua" w:cs="Times New Roman"/>
          <w:sz w:val="24"/>
          <w:szCs w:val="24"/>
          <w:lang w:val="en-US"/>
        </w:rPr>
        <w:t xml:space="preserve"> as well as</w:t>
      </w:r>
      <w:r w:rsidR="0086382B" w:rsidRPr="00920286">
        <w:rPr>
          <w:rFonts w:ascii="Book Antiqua" w:eastAsia="Calibri" w:hAnsi="Book Antiqua" w:cs="Times New Roman"/>
          <w:sz w:val="24"/>
          <w:szCs w:val="24"/>
          <w:lang w:val="en-US"/>
        </w:rPr>
        <w:t xml:space="preserve"> increased local estrogen levels within breast t</w:t>
      </w:r>
      <w:r w:rsidR="00423DF8" w:rsidRPr="00920286">
        <w:rPr>
          <w:rFonts w:ascii="Book Antiqua" w:eastAsia="Calibri" w:hAnsi="Book Antiqua" w:cs="Times New Roman"/>
          <w:sz w:val="24"/>
          <w:szCs w:val="24"/>
          <w:lang w:val="en-US"/>
        </w:rPr>
        <w:t xml:space="preserve">umors compared to healthy </w:t>
      </w:r>
      <w:proofErr w:type="gramStart"/>
      <w:r w:rsidR="00423DF8" w:rsidRPr="00920286">
        <w:rPr>
          <w:rFonts w:ascii="Book Antiqua" w:eastAsia="Calibri" w:hAnsi="Book Antiqua" w:cs="Times New Roman"/>
          <w:sz w:val="24"/>
          <w:szCs w:val="24"/>
          <w:lang w:val="en-US"/>
        </w:rPr>
        <w:t>women</w:t>
      </w:r>
      <w:r w:rsidR="00FB6E44" w:rsidRPr="00FB6E44">
        <w:rPr>
          <w:rFonts w:ascii="Book Antiqua" w:eastAsia="Calibri" w:hAnsi="Book Antiqua" w:cs="Times New Roman"/>
          <w:sz w:val="24"/>
          <w:szCs w:val="24"/>
          <w:vertAlign w:val="superscript"/>
          <w:lang w:val="en-US"/>
        </w:rPr>
        <w:t>[</w:t>
      </w:r>
      <w:proofErr w:type="gramEnd"/>
      <w:r w:rsidR="00423DF8" w:rsidRPr="00920286">
        <w:rPr>
          <w:rFonts w:ascii="Book Antiqua" w:eastAsia="Calibri" w:hAnsi="Book Antiqua" w:cs="Times New Roman"/>
          <w:sz w:val="24"/>
          <w:szCs w:val="24"/>
          <w:vertAlign w:val="superscript"/>
          <w:lang w:val="en-US"/>
        </w:rPr>
        <w:t>6-7</w:t>
      </w:r>
      <w:r w:rsidR="0086382B" w:rsidRPr="00920286">
        <w:rPr>
          <w:rFonts w:ascii="Book Antiqua" w:eastAsia="Calibri" w:hAnsi="Book Antiqua" w:cs="Times New Roman"/>
          <w:sz w:val="24"/>
          <w:szCs w:val="24"/>
          <w:vertAlign w:val="superscript"/>
          <w:lang w:val="en-US"/>
        </w:rPr>
        <w:t>]</w:t>
      </w:r>
      <w:r w:rsidR="0086382B" w:rsidRPr="00920286">
        <w:rPr>
          <w:rFonts w:ascii="Book Antiqua" w:eastAsia="Calibri" w:hAnsi="Book Antiqua" w:cs="Times New Roman"/>
          <w:sz w:val="24"/>
          <w:szCs w:val="24"/>
          <w:lang w:val="en-US"/>
        </w:rPr>
        <w:t xml:space="preserve">. </w:t>
      </w:r>
    </w:p>
    <w:p w:rsidR="00AD09E0" w:rsidRPr="00920286" w:rsidRDefault="00D12C8C" w:rsidP="00BF592F">
      <w:pPr>
        <w:spacing w:after="0" w:line="360" w:lineRule="auto"/>
        <w:ind w:left="-426" w:firstLineChars="300" w:firstLine="720"/>
        <w:jc w:val="both"/>
        <w:rPr>
          <w:rFonts w:ascii="Book Antiqua" w:eastAsia="Calibri" w:hAnsi="Book Antiqua" w:cs="Times New Roman"/>
          <w:sz w:val="24"/>
          <w:szCs w:val="24"/>
          <w:lang w:val="en-US"/>
        </w:rPr>
      </w:pPr>
      <w:r w:rsidRPr="00920286">
        <w:rPr>
          <w:rFonts w:ascii="Book Antiqua" w:eastAsia="Calibri" w:hAnsi="Book Antiqua" w:cs="Times New Roman"/>
          <w:sz w:val="24"/>
          <w:szCs w:val="24"/>
          <w:lang w:val="en-US"/>
        </w:rPr>
        <w:t xml:space="preserve">Additionally, increased adiposity and, </w:t>
      </w:r>
      <w:r w:rsidR="002C2055" w:rsidRPr="00920286">
        <w:rPr>
          <w:rFonts w:ascii="Book Antiqua" w:eastAsia="Calibri" w:hAnsi="Book Antiqua" w:cs="Times New Roman"/>
          <w:sz w:val="24"/>
          <w:szCs w:val="24"/>
          <w:lang w:val="en-US"/>
        </w:rPr>
        <w:t>in particular</w:t>
      </w:r>
      <w:r w:rsidRPr="00920286">
        <w:rPr>
          <w:rFonts w:ascii="Book Antiqua" w:eastAsia="Calibri" w:hAnsi="Book Antiqua" w:cs="Times New Roman"/>
          <w:sz w:val="24"/>
          <w:szCs w:val="24"/>
          <w:lang w:val="en-US"/>
        </w:rPr>
        <w:t xml:space="preserve"> increased visceral fat may cause </w:t>
      </w:r>
      <w:proofErr w:type="spellStart"/>
      <w:r w:rsidR="006E3959" w:rsidRPr="00920286">
        <w:rPr>
          <w:rFonts w:ascii="Book Antiqua" w:eastAsia="Calibri" w:hAnsi="Book Antiqua" w:cs="Times New Roman"/>
          <w:sz w:val="24"/>
          <w:szCs w:val="24"/>
          <w:lang w:val="en-US"/>
        </w:rPr>
        <w:t>hyperinsulinemia</w:t>
      </w:r>
      <w:proofErr w:type="spellEnd"/>
      <w:r w:rsidR="006E3959" w:rsidRPr="00920286">
        <w:rPr>
          <w:rFonts w:ascii="Book Antiqua" w:eastAsia="Calibri" w:hAnsi="Book Antiqua" w:cs="Times New Roman"/>
          <w:sz w:val="24"/>
          <w:szCs w:val="24"/>
          <w:lang w:val="en-US"/>
        </w:rPr>
        <w:t xml:space="preserve">, </w:t>
      </w:r>
      <w:r w:rsidRPr="00920286">
        <w:rPr>
          <w:rFonts w:ascii="Book Antiqua" w:eastAsia="Calibri" w:hAnsi="Book Antiqua" w:cs="Times New Roman"/>
          <w:sz w:val="24"/>
          <w:szCs w:val="24"/>
          <w:lang w:val="en-US"/>
        </w:rPr>
        <w:t>insulin resistance</w:t>
      </w:r>
      <w:r w:rsidR="006E3959" w:rsidRPr="00920286">
        <w:rPr>
          <w:rFonts w:ascii="Book Antiqua" w:eastAsia="Calibri" w:hAnsi="Book Antiqua" w:cs="Times New Roman"/>
          <w:sz w:val="24"/>
          <w:szCs w:val="24"/>
          <w:lang w:val="en-US"/>
        </w:rPr>
        <w:t xml:space="preserve"> and dyslipidemia</w:t>
      </w:r>
      <w:r w:rsidRPr="00920286">
        <w:rPr>
          <w:rFonts w:ascii="Book Antiqua" w:eastAsia="Calibri" w:hAnsi="Book Antiqua" w:cs="Times New Roman"/>
          <w:sz w:val="24"/>
          <w:szCs w:val="24"/>
          <w:lang w:val="en-US"/>
        </w:rPr>
        <w:t xml:space="preserve">. In turn, </w:t>
      </w:r>
      <w:proofErr w:type="spellStart"/>
      <w:r w:rsidRPr="00920286">
        <w:rPr>
          <w:rFonts w:ascii="Book Antiqua" w:eastAsia="Calibri" w:hAnsi="Book Antiqua" w:cs="Times New Roman"/>
          <w:sz w:val="24"/>
          <w:szCs w:val="24"/>
          <w:lang w:val="en-US"/>
        </w:rPr>
        <w:t>h</w:t>
      </w:r>
      <w:r w:rsidR="002C2055" w:rsidRPr="00920286">
        <w:rPr>
          <w:rFonts w:ascii="Book Antiqua" w:eastAsia="Calibri" w:hAnsi="Book Antiqua" w:cs="Times New Roman"/>
          <w:sz w:val="24"/>
          <w:szCs w:val="24"/>
          <w:lang w:val="en-US"/>
        </w:rPr>
        <w:t>yperinsulinemia</w:t>
      </w:r>
      <w:proofErr w:type="spellEnd"/>
      <w:r w:rsidR="002C2055" w:rsidRPr="00920286">
        <w:rPr>
          <w:rFonts w:ascii="Book Antiqua" w:eastAsia="Calibri" w:hAnsi="Book Antiqua" w:cs="Times New Roman"/>
          <w:sz w:val="24"/>
          <w:szCs w:val="24"/>
          <w:lang w:val="en-US"/>
        </w:rPr>
        <w:t xml:space="preserve"> leads to higher insulin-like growth factor-I (IGF-I) levels</w:t>
      </w:r>
      <w:r w:rsidRPr="00920286">
        <w:rPr>
          <w:rFonts w:ascii="Book Antiqua" w:eastAsia="Calibri" w:hAnsi="Book Antiqua" w:cs="Times New Roman"/>
          <w:sz w:val="24"/>
          <w:szCs w:val="24"/>
          <w:lang w:val="en-US"/>
        </w:rPr>
        <w:t xml:space="preserve"> exert</w:t>
      </w:r>
      <w:r w:rsidR="002C2055" w:rsidRPr="00920286">
        <w:rPr>
          <w:rFonts w:ascii="Book Antiqua" w:eastAsia="Calibri" w:hAnsi="Book Antiqua" w:cs="Times New Roman"/>
          <w:sz w:val="24"/>
          <w:szCs w:val="24"/>
          <w:lang w:val="en-US"/>
        </w:rPr>
        <w:t>ing</w:t>
      </w:r>
      <w:r w:rsidRPr="00920286">
        <w:rPr>
          <w:rFonts w:ascii="Book Antiqua" w:eastAsia="Calibri" w:hAnsi="Book Antiqua" w:cs="Times New Roman"/>
          <w:sz w:val="24"/>
          <w:szCs w:val="24"/>
          <w:lang w:val="en-US"/>
        </w:rPr>
        <w:t xml:space="preserve"> a </w:t>
      </w:r>
      <w:proofErr w:type="spellStart"/>
      <w:r w:rsidRPr="00920286">
        <w:rPr>
          <w:rFonts w:ascii="Book Antiqua" w:eastAsia="Calibri" w:hAnsi="Book Antiqua" w:cs="Times New Roman"/>
          <w:sz w:val="24"/>
          <w:szCs w:val="24"/>
          <w:lang w:val="en-US"/>
        </w:rPr>
        <w:t>mitogenic</w:t>
      </w:r>
      <w:proofErr w:type="spellEnd"/>
      <w:r w:rsidRPr="00920286">
        <w:rPr>
          <w:rFonts w:ascii="Book Antiqua" w:eastAsia="Calibri" w:hAnsi="Book Antiqua" w:cs="Times New Roman"/>
          <w:sz w:val="24"/>
          <w:szCs w:val="24"/>
          <w:lang w:val="en-US"/>
        </w:rPr>
        <w:t xml:space="preserve"> effect on both normal and neoplastic breast epithelial cell as well as lower</w:t>
      </w:r>
      <w:r w:rsidR="002C2055" w:rsidRPr="00920286">
        <w:rPr>
          <w:rFonts w:ascii="Book Antiqua" w:eastAsia="Calibri" w:hAnsi="Book Antiqua" w:cs="Times New Roman"/>
          <w:sz w:val="24"/>
          <w:szCs w:val="24"/>
          <w:lang w:val="en-US"/>
        </w:rPr>
        <w:t>s</w:t>
      </w:r>
      <w:r w:rsidRPr="00920286">
        <w:rPr>
          <w:rFonts w:ascii="Book Antiqua" w:eastAsia="Calibri" w:hAnsi="Book Antiqua" w:cs="Times New Roman"/>
          <w:sz w:val="24"/>
          <w:szCs w:val="24"/>
          <w:lang w:val="en-US"/>
        </w:rPr>
        <w:t xml:space="preserve"> the hepatic synthesis of sex hormone binding globulin resulting in an increase of the bioavailable fraction of both estradiol and testosterone</w:t>
      </w:r>
      <w:r w:rsidR="002C2055" w:rsidRPr="00920286">
        <w:rPr>
          <w:rFonts w:ascii="Book Antiqua" w:eastAsia="Calibri" w:hAnsi="Book Antiqua" w:cs="Times New Roman"/>
          <w:sz w:val="24"/>
          <w:szCs w:val="24"/>
          <w:vertAlign w:val="superscript"/>
          <w:lang w:val="en-US"/>
        </w:rPr>
        <w:t>[</w:t>
      </w:r>
      <w:r w:rsidR="00423DF8" w:rsidRPr="00920286">
        <w:rPr>
          <w:rFonts w:ascii="Book Antiqua" w:eastAsia="Calibri" w:hAnsi="Book Antiqua" w:cs="Times New Roman"/>
          <w:sz w:val="24"/>
          <w:szCs w:val="24"/>
          <w:vertAlign w:val="superscript"/>
          <w:lang w:val="en-US"/>
        </w:rPr>
        <w:t>3,12</w:t>
      </w:r>
      <w:r w:rsidR="002C2055"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w:t>
      </w:r>
      <w:r w:rsidR="002C2055" w:rsidRPr="00920286">
        <w:rPr>
          <w:rFonts w:ascii="Book Antiqua" w:eastAsia="Calibri" w:hAnsi="Book Antiqua" w:cs="Times New Roman"/>
          <w:sz w:val="24"/>
          <w:szCs w:val="24"/>
          <w:lang w:val="en-US"/>
        </w:rPr>
        <w:t xml:space="preserve"> Epidemiological evidence has indicated that </w:t>
      </w:r>
      <w:r w:rsidR="00F04178" w:rsidRPr="00920286">
        <w:rPr>
          <w:rFonts w:ascii="Book Antiqua" w:eastAsia="Calibri" w:hAnsi="Book Antiqua" w:cs="Times New Roman"/>
          <w:sz w:val="24"/>
          <w:szCs w:val="24"/>
          <w:lang w:val="en-US"/>
        </w:rPr>
        <w:t xml:space="preserve">both pre- and postmenopausal </w:t>
      </w:r>
      <w:r w:rsidR="002C2055" w:rsidRPr="00920286">
        <w:rPr>
          <w:rFonts w:ascii="Book Antiqua" w:eastAsia="Calibri" w:hAnsi="Book Antiqua" w:cs="Times New Roman"/>
          <w:sz w:val="24"/>
          <w:szCs w:val="24"/>
          <w:lang w:val="en-US"/>
        </w:rPr>
        <w:t>women with insulin resistance, metabolic syndrome and type 2 diabetes (</w:t>
      </w:r>
      <w:r w:rsidR="000D5D54" w:rsidRPr="00920286">
        <w:rPr>
          <w:rFonts w:ascii="Book Antiqua" w:eastAsia="Calibri" w:hAnsi="Book Antiqua" w:cs="Times New Roman"/>
          <w:sz w:val="24"/>
          <w:szCs w:val="24"/>
          <w:lang w:val="en-US"/>
        </w:rPr>
        <w:t xml:space="preserve">t2DM) have an increased BC </w:t>
      </w:r>
      <w:proofErr w:type="gramStart"/>
      <w:r w:rsidR="000D5D54" w:rsidRPr="00920286">
        <w:rPr>
          <w:rFonts w:ascii="Book Antiqua" w:eastAsia="Calibri" w:hAnsi="Book Antiqua" w:cs="Times New Roman"/>
          <w:sz w:val="24"/>
          <w:szCs w:val="24"/>
          <w:lang w:val="en-US"/>
        </w:rPr>
        <w:t>risk</w:t>
      </w:r>
      <w:r w:rsidR="00FB6E44" w:rsidRPr="00FB6E44">
        <w:rPr>
          <w:rFonts w:ascii="Book Antiqua" w:eastAsia="Calibri" w:hAnsi="Book Antiqua" w:cs="Times New Roman"/>
          <w:sz w:val="24"/>
          <w:szCs w:val="24"/>
          <w:vertAlign w:val="superscript"/>
          <w:lang w:val="en-US"/>
        </w:rPr>
        <w:t>[</w:t>
      </w:r>
      <w:proofErr w:type="gramEnd"/>
      <w:r w:rsidR="00423DF8" w:rsidRPr="00920286">
        <w:rPr>
          <w:rFonts w:ascii="Book Antiqua" w:eastAsia="Calibri" w:hAnsi="Book Antiqua" w:cs="Times New Roman"/>
          <w:sz w:val="24"/>
          <w:szCs w:val="24"/>
          <w:vertAlign w:val="superscript"/>
          <w:lang w:val="en-US"/>
        </w:rPr>
        <w:t>3</w:t>
      </w:r>
      <w:r w:rsidR="000D5D54" w:rsidRPr="00920286">
        <w:rPr>
          <w:rFonts w:ascii="Book Antiqua" w:eastAsia="Calibri" w:hAnsi="Book Antiqua" w:cs="Times New Roman"/>
          <w:sz w:val="24"/>
          <w:szCs w:val="24"/>
          <w:vertAlign w:val="superscript"/>
          <w:lang w:val="en-US"/>
        </w:rPr>
        <w:t>,13</w:t>
      </w:r>
      <w:r w:rsidR="002C2055" w:rsidRPr="00920286">
        <w:rPr>
          <w:rFonts w:ascii="Book Antiqua" w:eastAsia="Calibri" w:hAnsi="Book Antiqua" w:cs="Times New Roman"/>
          <w:sz w:val="24"/>
          <w:szCs w:val="24"/>
          <w:vertAlign w:val="superscript"/>
          <w:lang w:val="en-US"/>
        </w:rPr>
        <w:t>]</w:t>
      </w:r>
      <w:r w:rsidR="002C2055" w:rsidRPr="00920286">
        <w:rPr>
          <w:rFonts w:ascii="Book Antiqua" w:eastAsia="Calibri" w:hAnsi="Book Antiqua" w:cs="Times New Roman"/>
          <w:sz w:val="24"/>
          <w:szCs w:val="24"/>
          <w:lang w:val="en-US"/>
        </w:rPr>
        <w:t xml:space="preserve">. </w:t>
      </w:r>
      <w:r w:rsidR="00820672" w:rsidRPr="00920286">
        <w:rPr>
          <w:rFonts w:ascii="Book Antiqua" w:eastAsia="Calibri" w:hAnsi="Book Antiqua" w:cs="Times New Roman"/>
          <w:sz w:val="24"/>
          <w:szCs w:val="24"/>
          <w:lang w:val="en-US"/>
        </w:rPr>
        <w:t xml:space="preserve">According to the International Diabetes Federation, the </w:t>
      </w:r>
      <w:r w:rsidR="003B2A98" w:rsidRPr="00920286">
        <w:rPr>
          <w:rFonts w:ascii="Book Antiqua" w:eastAsia="Calibri" w:hAnsi="Book Antiqua" w:cs="Times New Roman"/>
          <w:sz w:val="24"/>
          <w:szCs w:val="24"/>
          <w:lang w:val="en-US"/>
        </w:rPr>
        <w:t xml:space="preserve">metabolic syndrome is defined as a cluster of conditions that include central (abdominal) obesity based on ethnicity specific values for waist circumference associated with any two of the following four factors: </w:t>
      </w:r>
      <w:r w:rsidR="00BF592F">
        <w:rPr>
          <w:rFonts w:ascii="Book Antiqua" w:hAnsi="Book Antiqua" w:cs="Times New Roman" w:hint="eastAsia"/>
          <w:sz w:val="24"/>
          <w:szCs w:val="24"/>
          <w:lang w:val="en-US" w:eastAsia="zh-CN"/>
        </w:rPr>
        <w:t>(</w:t>
      </w:r>
      <w:r w:rsidR="00AD09E0" w:rsidRPr="00920286">
        <w:rPr>
          <w:rFonts w:ascii="Book Antiqua" w:eastAsia="Calibri" w:hAnsi="Book Antiqua" w:cs="Times New Roman"/>
          <w:sz w:val="24"/>
          <w:szCs w:val="24"/>
          <w:lang w:val="en-US"/>
        </w:rPr>
        <w:t xml:space="preserve">1) </w:t>
      </w:r>
      <w:proofErr w:type="spellStart"/>
      <w:r w:rsidR="003B2A98" w:rsidRPr="00920286">
        <w:rPr>
          <w:rFonts w:ascii="Book Antiqua" w:eastAsia="Calibri" w:hAnsi="Book Antiqua" w:cs="Times New Roman"/>
          <w:sz w:val="24"/>
          <w:szCs w:val="24"/>
          <w:lang w:val="en-US"/>
        </w:rPr>
        <w:t>hypertriglyceridemi</w:t>
      </w:r>
      <w:proofErr w:type="spellEnd"/>
      <w:r w:rsidR="00BF592F">
        <w:rPr>
          <w:rFonts w:ascii="Book Antiqua" w:hAnsi="Book Antiqua" w:cs="Times New Roman" w:hint="eastAsia"/>
          <w:sz w:val="24"/>
          <w:szCs w:val="24"/>
          <w:lang w:val="en-US" w:eastAsia="zh-CN"/>
        </w:rPr>
        <w:t xml:space="preserve"> </w:t>
      </w:r>
      <w:r w:rsidR="003B2A98" w:rsidRPr="00920286">
        <w:rPr>
          <w:rFonts w:ascii="Book Antiqua" w:eastAsia="Calibri" w:hAnsi="Book Antiqua" w:cs="Times New Roman"/>
          <w:sz w:val="24"/>
          <w:szCs w:val="24"/>
          <w:lang w:val="en-US"/>
        </w:rPr>
        <w:t>a</w:t>
      </w:r>
      <w:r w:rsidR="00BF592F">
        <w:rPr>
          <w:rFonts w:ascii="Book Antiqua" w:hAnsi="Book Antiqua" w:cs="Times New Roman" w:hint="eastAsia"/>
          <w:sz w:val="24"/>
          <w:szCs w:val="24"/>
          <w:lang w:val="en-US" w:eastAsia="zh-CN"/>
        </w:rPr>
        <w:t xml:space="preserve"> </w:t>
      </w:r>
      <w:r w:rsidR="00FB6E44" w:rsidRPr="00BF592F">
        <w:rPr>
          <w:rFonts w:ascii="Book Antiqua" w:eastAsia="Calibri" w:hAnsi="Book Antiqua" w:cs="Times New Roman"/>
          <w:sz w:val="24"/>
          <w:szCs w:val="24"/>
          <w:lang w:val="en-US"/>
        </w:rPr>
        <w:t>[</w:t>
      </w:r>
      <w:r w:rsidR="003B2A98" w:rsidRPr="00920286">
        <w:rPr>
          <w:rFonts w:ascii="Book Antiqua" w:eastAsia="Calibri" w:hAnsi="Book Antiqua" w:cs="Times New Roman"/>
          <w:sz w:val="24"/>
          <w:szCs w:val="24"/>
          <w:lang w:val="en-US"/>
        </w:rPr>
        <w:t>≥ 150 mg/</w:t>
      </w:r>
      <w:proofErr w:type="spellStart"/>
      <w:r w:rsidR="003B2A98" w:rsidRPr="00920286">
        <w:rPr>
          <w:rFonts w:ascii="Book Antiqua" w:eastAsia="Calibri" w:hAnsi="Book Antiqua" w:cs="Times New Roman"/>
          <w:sz w:val="24"/>
          <w:szCs w:val="24"/>
          <w:lang w:val="en-US"/>
        </w:rPr>
        <w:t>dL</w:t>
      </w:r>
      <w:proofErr w:type="spellEnd"/>
      <w:r w:rsidR="00AD09E0" w:rsidRPr="00920286">
        <w:rPr>
          <w:rFonts w:ascii="Book Antiqua" w:eastAsia="Calibri" w:hAnsi="Book Antiqua" w:cs="Times New Roman"/>
          <w:sz w:val="24"/>
          <w:szCs w:val="24"/>
          <w:lang w:val="en-US"/>
        </w:rPr>
        <w:t xml:space="preserve"> (≥</w:t>
      </w:r>
      <w:r w:rsidR="00BF592F">
        <w:rPr>
          <w:rFonts w:ascii="Book Antiqua" w:hAnsi="Book Antiqua" w:cs="Times New Roman" w:hint="eastAsia"/>
          <w:sz w:val="24"/>
          <w:szCs w:val="24"/>
          <w:lang w:val="en-US" w:eastAsia="zh-CN"/>
        </w:rPr>
        <w:t xml:space="preserve"> </w:t>
      </w:r>
      <w:r w:rsidR="00AD09E0" w:rsidRPr="00920286">
        <w:rPr>
          <w:rFonts w:ascii="Book Antiqua" w:eastAsia="Calibri" w:hAnsi="Book Antiqua" w:cs="Times New Roman"/>
          <w:sz w:val="24"/>
          <w:szCs w:val="24"/>
          <w:lang w:val="en-US"/>
        </w:rPr>
        <w:t xml:space="preserve">1.7 </w:t>
      </w:r>
      <w:proofErr w:type="spellStart"/>
      <w:r w:rsidR="00AD09E0" w:rsidRPr="00920286">
        <w:rPr>
          <w:rFonts w:ascii="Book Antiqua" w:eastAsia="Calibri" w:hAnsi="Book Antiqua" w:cs="Times New Roman"/>
          <w:sz w:val="24"/>
          <w:szCs w:val="24"/>
          <w:lang w:val="en-US"/>
        </w:rPr>
        <w:t>mmol</w:t>
      </w:r>
      <w:proofErr w:type="spellEnd"/>
      <w:r w:rsidR="00AD09E0" w:rsidRPr="00920286">
        <w:rPr>
          <w:rFonts w:ascii="Book Antiqua" w:eastAsia="Calibri" w:hAnsi="Book Antiqua" w:cs="Times New Roman"/>
          <w:sz w:val="24"/>
          <w:szCs w:val="24"/>
          <w:lang w:val="en-US"/>
        </w:rPr>
        <w:t>/L)</w:t>
      </w:r>
      <w:r w:rsidR="003B2A98" w:rsidRPr="00920286">
        <w:rPr>
          <w:rFonts w:ascii="Book Antiqua" w:eastAsia="Calibri" w:hAnsi="Book Antiqua" w:cs="Times New Roman"/>
          <w:sz w:val="24"/>
          <w:szCs w:val="24"/>
          <w:lang w:val="en-US"/>
        </w:rPr>
        <w:t xml:space="preserve"> or specific treatment for this lipid abnormality</w:t>
      </w:r>
      <w:r w:rsidR="00AD09E0" w:rsidRPr="00920286">
        <w:rPr>
          <w:rFonts w:ascii="Book Antiqua" w:eastAsia="Calibri" w:hAnsi="Book Antiqua" w:cs="Times New Roman"/>
          <w:sz w:val="24"/>
          <w:szCs w:val="24"/>
          <w:lang w:val="en-US"/>
        </w:rPr>
        <w:t xml:space="preserve">]; </w:t>
      </w:r>
      <w:r w:rsidR="00BF592F">
        <w:rPr>
          <w:rFonts w:ascii="Book Antiqua" w:hAnsi="Book Antiqua" w:cs="Times New Roman" w:hint="eastAsia"/>
          <w:sz w:val="24"/>
          <w:szCs w:val="24"/>
          <w:lang w:val="en-US" w:eastAsia="zh-CN"/>
        </w:rPr>
        <w:t>(</w:t>
      </w:r>
      <w:r w:rsidR="00AD09E0" w:rsidRPr="00920286">
        <w:rPr>
          <w:rFonts w:ascii="Book Antiqua" w:eastAsia="Calibri" w:hAnsi="Book Antiqua" w:cs="Times New Roman"/>
          <w:sz w:val="24"/>
          <w:szCs w:val="24"/>
          <w:lang w:val="en-US"/>
        </w:rPr>
        <w:t>2)</w:t>
      </w:r>
      <w:r w:rsidR="003B2A98" w:rsidRPr="00920286">
        <w:rPr>
          <w:rFonts w:ascii="Book Antiqua" w:eastAsia="Calibri" w:hAnsi="Book Antiqua" w:cs="Times New Roman"/>
          <w:sz w:val="24"/>
          <w:szCs w:val="24"/>
          <w:lang w:val="en-US"/>
        </w:rPr>
        <w:t xml:space="preserve"> reduced HDL cholesterol</w:t>
      </w:r>
      <w:r w:rsidR="00BB5215">
        <w:rPr>
          <w:rFonts w:ascii="Book Antiqua" w:hAnsi="Book Antiqua" w:cs="Times New Roman" w:hint="eastAsia"/>
          <w:sz w:val="24"/>
          <w:szCs w:val="24"/>
          <w:lang w:val="en-US" w:eastAsia="zh-CN"/>
        </w:rPr>
        <w:t xml:space="preserve"> </w:t>
      </w:r>
      <w:r w:rsidR="00FB6E44" w:rsidRPr="00BB5215">
        <w:rPr>
          <w:rFonts w:ascii="Book Antiqua" w:eastAsia="Calibri" w:hAnsi="Book Antiqua" w:cs="Times New Roman"/>
          <w:sz w:val="24"/>
          <w:szCs w:val="24"/>
          <w:lang w:val="en-US"/>
        </w:rPr>
        <w:t>[</w:t>
      </w:r>
      <w:r w:rsidR="003B2A98" w:rsidRPr="00920286">
        <w:rPr>
          <w:rFonts w:ascii="Book Antiqua" w:eastAsia="Calibri" w:hAnsi="Book Antiqua" w:cs="Times New Roman"/>
          <w:sz w:val="24"/>
          <w:szCs w:val="24"/>
          <w:lang w:val="en-US"/>
        </w:rPr>
        <w:t>&lt; 40 mg/</w:t>
      </w:r>
      <w:proofErr w:type="spellStart"/>
      <w:r w:rsidR="003B2A98" w:rsidRPr="00920286">
        <w:rPr>
          <w:rFonts w:ascii="Book Antiqua" w:eastAsia="Calibri" w:hAnsi="Book Antiqua" w:cs="Times New Roman"/>
          <w:sz w:val="24"/>
          <w:szCs w:val="24"/>
          <w:lang w:val="en-US"/>
        </w:rPr>
        <w:t>dL</w:t>
      </w:r>
      <w:proofErr w:type="spellEnd"/>
      <w:r w:rsidR="00AD09E0" w:rsidRPr="00920286">
        <w:rPr>
          <w:rFonts w:ascii="Book Antiqua" w:eastAsia="Calibri" w:hAnsi="Book Antiqua" w:cs="Times New Roman"/>
          <w:sz w:val="24"/>
          <w:szCs w:val="24"/>
          <w:lang w:val="en-US"/>
        </w:rPr>
        <w:t xml:space="preserve"> (&lt;</w:t>
      </w:r>
      <w:r w:rsidR="00BF592F">
        <w:rPr>
          <w:rFonts w:ascii="Book Antiqua" w:hAnsi="Book Antiqua" w:cs="Times New Roman" w:hint="eastAsia"/>
          <w:sz w:val="24"/>
          <w:szCs w:val="24"/>
          <w:lang w:val="en-US" w:eastAsia="zh-CN"/>
        </w:rPr>
        <w:t xml:space="preserve"> </w:t>
      </w:r>
      <w:r w:rsidR="00AD09E0" w:rsidRPr="00920286">
        <w:rPr>
          <w:rFonts w:ascii="Book Antiqua" w:eastAsia="Calibri" w:hAnsi="Book Antiqua" w:cs="Times New Roman"/>
          <w:sz w:val="24"/>
          <w:szCs w:val="24"/>
          <w:lang w:val="en-US"/>
        </w:rPr>
        <w:t xml:space="preserve">1.03 </w:t>
      </w:r>
      <w:proofErr w:type="spellStart"/>
      <w:r w:rsidR="00AD09E0" w:rsidRPr="00920286">
        <w:rPr>
          <w:rFonts w:ascii="Book Antiqua" w:eastAsia="Calibri" w:hAnsi="Book Antiqua" w:cs="Times New Roman"/>
          <w:sz w:val="24"/>
          <w:szCs w:val="24"/>
          <w:lang w:val="en-US"/>
        </w:rPr>
        <w:t>mmol</w:t>
      </w:r>
      <w:proofErr w:type="spellEnd"/>
      <w:r w:rsidR="00AD09E0" w:rsidRPr="00920286">
        <w:rPr>
          <w:rFonts w:ascii="Book Antiqua" w:eastAsia="Calibri" w:hAnsi="Book Antiqua" w:cs="Times New Roman"/>
          <w:sz w:val="24"/>
          <w:szCs w:val="24"/>
          <w:lang w:val="en-US"/>
        </w:rPr>
        <w:t>/L)</w:t>
      </w:r>
      <w:r w:rsidR="003B2A98" w:rsidRPr="00920286">
        <w:rPr>
          <w:rFonts w:ascii="Book Antiqua" w:eastAsia="Calibri" w:hAnsi="Book Antiqua" w:cs="Times New Roman"/>
          <w:sz w:val="24"/>
          <w:szCs w:val="24"/>
          <w:lang w:val="en-US"/>
        </w:rPr>
        <w:t xml:space="preserve"> in males, &lt; 50 mg/</w:t>
      </w:r>
      <w:proofErr w:type="spellStart"/>
      <w:r w:rsidR="003B2A98" w:rsidRPr="00920286">
        <w:rPr>
          <w:rFonts w:ascii="Book Antiqua" w:eastAsia="Calibri" w:hAnsi="Book Antiqua" w:cs="Times New Roman"/>
          <w:sz w:val="24"/>
          <w:szCs w:val="24"/>
          <w:lang w:val="en-US"/>
        </w:rPr>
        <w:t>dL</w:t>
      </w:r>
      <w:proofErr w:type="spellEnd"/>
      <w:r w:rsidR="00AD09E0" w:rsidRPr="00920286">
        <w:rPr>
          <w:rFonts w:ascii="Book Antiqua" w:eastAsia="Calibri" w:hAnsi="Book Antiqua" w:cs="Times New Roman"/>
          <w:sz w:val="24"/>
          <w:szCs w:val="24"/>
          <w:lang w:val="en-US"/>
        </w:rPr>
        <w:t xml:space="preserve"> (&lt;1.29 </w:t>
      </w:r>
      <w:proofErr w:type="spellStart"/>
      <w:r w:rsidR="00AD09E0" w:rsidRPr="00920286">
        <w:rPr>
          <w:rFonts w:ascii="Book Antiqua" w:eastAsia="Calibri" w:hAnsi="Book Antiqua" w:cs="Times New Roman"/>
          <w:sz w:val="24"/>
          <w:szCs w:val="24"/>
          <w:lang w:val="en-US"/>
        </w:rPr>
        <w:t>mmol</w:t>
      </w:r>
      <w:proofErr w:type="spellEnd"/>
      <w:r w:rsidR="00AD09E0" w:rsidRPr="00920286">
        <w:rPr>
          <w:rFonts w:ascii="Book Antiqua" w:eastAsia="Calibri" w:hAnsi="Book Antiqua" w:cs="Times New Roman"/>
          <w:sz w:val="24"/>
          <w:szCs w:val="24"/>
          <w:lang w:val="en-US"/>
        </w:rPr>
        <w:t>/L)</w:t>
      </w:r>
      <w:r w:rsidR="003B2A98" w:rsidRPr="00920286">
        <w:rPr>
          <w:rFonts w:ascii="Book Antiqua" w:eastAsia="Calibri" w:hAnsi="Book Antiqua" w:cs="Times New Roman"/>
          <w:sz w:val="24"/>
          <w:szCs w:val="24"/>
          <w:lang w:val="en-US"/>
        </w:rPr>
        <w:t xml:space="preserve"> in females, or specific treatment for this lipid abnormality</w:t>
      </w:r>
      <w:r w:rsidR="00AD09E0" w:rsidRPr="00920286">
        <w:rPr>
          <w:rFonts w:ascii="Book Antiqua" w:eastAsia="Calibri" w:hAnsi="Book Antiqua" w:cs="Times New Roman"/>
          <w:sz w:val="24"/>
          <w:szCs w:val="24"/>
          <w:lang w:val="en-US"/>
        </w:rPr>
        <w:t xml:space="preserve">]; </w:t>
      </w:r>
      <w:r w:rsidR="00BF592F">
        <w:rPr>
          <w:rFonts w:ascii="Book Antiqua" w:hAnsi="Book Antiqua" w:cs="Times New Roman" w:hint="eastAsia"/>
          <w:sz w:val="24"/>
          <w:szCs w:val="24"/>
          <w:lang w:val="en-US" w:eastAsia="zh-CN"/>
        </w:rPr>
        <w:t>(</w:t>
      </w:r>
      <w:r w:rsidR="00AD09E0" w:rsidRPr="00920286">
        <w:rPr>
          <w:rFonts w:ascii="Book Antiqua" w:eastAsia="Calibri" w:hAnsi="Book Antiqua" w:cs="Times New Roman"/>
          <w:sz w:val="24"/>
          <w:szCs w:val="24"/>
          <w:lang w:val="en-US"/>
        </w:rPr>
        <w:t>3)</w:t>
      </w:r>
      <w:r w:rsidR="003B2A98" w:rsidRPr="00920286">
        <w:rPr>
          <w:rFonts w:ascii="Book Antiqua" w:eastAsia="Calibri" w:hAnsi="Book Antiqua" w:cs="Times New Roman"/>
          <w:sz w:val="24"/>
          <w:szCs w:val="24"/>
          <w:lang w:val="en-US"/>
        </w:rPr>
        <w:t xml:space="preserve"> hypertension</w:t>
      </w:r>
      <w:r w:rsidR="00AD09E0" w:rsidRPr="00920286">
        <w:rPr>
          <w:rFonts w:ascii="Book Antiqua" w:hAnsi="Book Antiqua" w:cs="Avenir-Roman"/>
          <w:sz w:val="24"/>
          <w:szCs w:val="24"/>
          <w:lang w:val="en-US"/>
        </w:rPr>
        <w:t xml:space="preserve"> (</w:t>
      </w:r>
      <w:r w:rsidR="00AD09E0" w:rsidRPr="00920286">
        <w:rPr>
          <w:rFonts w:ascii="Book Antiqua" w:eastAsia="Calibri" w:hAnsi="Book Antiqua" w:cs="Times New Roman"/>
          <w:sz w:val="24"/>
          <w:szCs w:val="24"/>
          <w:lang w:val="en-US"/>
        </w:rPr>
        <w:t>systolic blood pressure ≥ 130 or diastolic blood pressure ≥ 85 mm Hg or treatment of previously diagnosed hypertension)</w:t>
      </w:r>
      <w:r w:rsidR="00BF592F">
        <w:rPr>
          <w:rFonts w:ascii="Book Antiqua" w:hAnsi="Book Antiqua" w:cs="Times New Roman" w:hint="eastAsia"/>
          <w:sz w:val="24"/>
          <w:szCs w:val="24"/>
          <w:lang w:val="en-US" w:eastAsia="zh-CN"/>
        </w:rPr>
        <w:t>;</w:t>
      </w:r>
      <w:r w:rsidR="00AD09E0" w:rsidRPr="00920286">
        <w:rPr>
          <w:rFonts w:ascii="Book Antiqua" w:eastAsia="Calibri" w:hAnsi="Book Antiqua" w:cs="Times New Roman"/>
          <w:sz w:val="24"/>
          <w:szCs w:val="24"/>
          <w:lang w:val="en-US"/>
        </w:rPr>
        <w:t xml:space="preserve"> and </w:t>
      </w:r>
      <w:r w:rsidR="00BF592F">
        <w:rPr>
          <w:rFonts w:ascii="Book Antiqua" w:hAnsi="Book Antiqua" w:cs="Times New Roman" w:hint="eastAsia"/>
          <w:sz w:val="24"/>
          <w:szCs w:val="24"/>
          <w:lang w:val="en-US" w:eastAsia="zh-CN"/>
        </w:rPr>
        <w:t>(</w:t>
      </w:r>
      <w:r w:rsidR="00AD09E0" w:rsidRPr="00920286">
        <w:rPr>
          <w:rFonts w:ascii="Book Antiqua" w:eastAsia="Calibri" w:hAnsi="Book Antiqua" w:cs="Times New Roman"/>
          <w:sz w:val="24"/>
          <w:szCs w:val="24"/>
          <w:lang w:val="en-US"/>
        </w:rPr>
        <w:t xml:space="preserve">4) raised fasting </w:t>
      </w:r>
      <w:r w:rsidR="00AD09E0" w:rsidRPr="00920286">
        <w:rPr>
          <w:rFonts w:ascii="Book Antiqua" w:eastAsia="Calibri" w:hAnsi="Book Antiqua" w:cs="Times New Roman"/>
          <w:sz w:val="24"/>
          <w:szCs w:val="24"/>
          <w:lang w:val="en-US"/>
        </w:rPr>
        <w:lastRenderedPageBreak/>
        <w:t>plasma glucose levels</w:t>
      </w:r>
      <w:r w:rsidR="00BB5215">
        <w:rPr>
          <w:rFonts w:ascii="Book Antiqua" w:hAnsi="Book Antiqua" w:cs="Times New Roman" w:hint="eastAsia"/>
          <w:sz w:val="24"/>
          <w:szCs w:val="24"/>
          <w:lang w:val="en-US" w:eastAsia="zh-CN"/>
        </w:rPr>
        <w:t xml:space="preserve"> </w:t>
      </w:r>
      <w:r w:rsidR="00FB6E44" w:rsidRPr="00BB5215">
        <w:rPr>
          <w:rFonts w:ascii="Book Antiqua" w:eastAsia="Calibri" w:hAnsi="Book Antiqua" w:cs="Times New Roman"/>
          <w:sz w:val="24"/>
          <w:szCs w:val="24"/>
          <w:lang w:val="en-US"/>
        </w:rPr>
        <w:t>[</w:t>
      </w:r>
      <w:r w:rsidR="00AD09E0" w:rsidRPr="00920286">
        <w:rPr>
          <w:rFonts w:ascii="Book Antiqua" w:eastAsia="Calibri" w:hAnsi="Book Antiqua" w:cs="Times New Roman"/>
          <w:sz w:val="24"/>
          <w:szCs w:val="24"/>
          <w:lang w:val="en-US"/>
        </w:rPr>
        <w:t>≥ 100 mg/</w:t>
      </w:r>
      <w:proofErr w:type="spellStart"/>
      <w:r w:rsidR="00AD09E0" w:rsidRPr="00920286">
        <w:rPr>
          <w:rFonts w:ascii="Book Antiqua" w:eastAsia="Calibri" w:hAnsi="Book Antiqua" w:cs="Times New Roman"/>
          <w:sz w:val="24"/>
          <w:szCs w:val="24"/>
          <w:lang w:val="en-US"/>
        </w:rPr>
        <w:t>dL</w:t>
      </w:r>
      <w:proofErr w:type="spellEnd"/>
      <w:r w:rsidR="00AD09E0" w:rsidRPr="00920286">
        <w:rPr>
          <w:rFonts w:ascii="Book Antiqua" w:eastAsia="Calibri" w:hAnsi="Book Antiqua" w:cs="Times New Roman"/>
          <w:sz w:val="24"/>
          <w:szCs w:val="24"/>
          <w:lang w:val="en-US"/>
        </w:rPr>
        <w:t xml:space="preserve"> (≥</w:t>
      </w:r>
      <w:r w:rsidR="00BF592F">
        <w:rPr>
          <w:rFonts w:ascii="Book Antiqua" w:hAnsi="Book Antiqua" w:cs="Times New Roman" w:hint="eastAsia"/>
          <w:sz w:val="24"/>
          <w:szCs w:val="24"/>
          <w:lang w:val="en-US" w:eastAsia="zh-CN"/>
        </w:rPr>
        <w:t xml:space="preserve"> </w:t>
      </w:r>
      <w:r w:rsidR="00AD09E0" w:rsidRPr="00920286">
        <w:rPr>
          <w:rFonts w:ascii="Book Antiqua" w:eastAsia="Calibri" w:hAnsi="Book Antiqua" w:cs="Times New Roman"/>
          <w:sz w:val="24"/>
          <w:szCs w:val="24"/>
          <w:lang w:val="en-US"/>
        </w:rPr>
        <w:t xml:space="preserve">5.6 </w:t>
      </w:r>
      <w:proofErr w:type="spellStart"/>
      <w:r w:rsidR="00AD09E0" w:rsidRPr="00920286">
        <w:rPr>
          <w:rFonts w:ascii="Book Antiqua" w:eastAsia="Calibri" w:hAnsi="Book Antiqua" w:cs="Times New Roman"/>
          <w:sz w:val="24"/>
          <w:szCs w:val="24"/>
          <w:lang w:val="en-US"/>
        </w:rPr>
        <w:t>mmol</w:t>
      </w:r>
      <w:proofErr w:type="spellEnd"/>
      <w:r w:rsidR="00AD09E0" w:rsidRPr="00920286">
        <w:rPr>
          <w:rFonts w:ascii="Book Antiqua" w:eastAsia="Calibri" w:hAnsi="Book Antiqua" w:cs="Times New Roman"/>
          <w:sz w:val="24"/>
          <w:szCs w:val="24"/>
          <w:lang w:val="en-US"/>
        </w:rPr>
        <w:t>/L) or previously diagnosed type 2 diabetes]</w:t>
      </w:r>
      <w:r w:rsidR="00820672" w:rsidRPr="00920286">
        <w:rPr>
          <w:rFonts w:ascii="Book Antiqua" w:eastAsia="Calibri" w:hAnsi="Book Antiqua" w:cs="Times New Roman"/>
          <w:sz w:val="24"/>
          <w:szCs w:val="24"/>
          <w:vertAlign w:val="superscript"/>
          <w:lang w:val="en-US"/>
        </w:rPr>
        <w:t>[14]</w:t>
      </w:r>
      <w:r w:rsidR="00AD09E0" w:rsidRPr="00920286">
        <w:rPr>
          <w:rFonts w:ascii="Book Antiqua" w:eastAsia="Calibri" w:hAnsi="Book Antiqua" w:cs="Times New Roman"/>
          <w:sz w:val="24"/>
          <w:szCs w:val="24"/>
          <w:lang w:val="en-US"/>
        </w:rPr>
        <w:t xml:space="preserve">. The metabolic syndrome is associated with increased risk of </w:t>
      </w:r>
      <w:r w:rsidR="00820672" w:rsidRPr="00920286">
        <w:rPr>
          <w:rFonts w:ascii="Book Antiqua" w:eastAsia="Calibri" w:hAnsi="Book Antiqua" w:cs="Times New Roman"/>
          <w:sz w:val="24"/>
          <w:szCs w:val="24"/>
          <w:lang w:val="en-US"/>
        </w:rPr>
        <w:t>t2DM</w:t>
      </w:r>
      <w:r w:rsidR="00AD09E0" w:rsidRPr="00920286">
        <w:rPr>
          <w:rFonts w:ascii="Book Antiqua" w:eastAsia="Calibri" w:hAnsi="Book Antiqua" w:cs="Times New Roman"/>
          <w:sz w:val="24"/>
          <w:szCs w:val="24"/>
          <w:lang w:val="en-US"/>
        </w:rPr>
        <w:t xml:space="preserve"> and cardiovascular </w:t>
      </w:r>
      <w:proofErr w:type="gramStart"/>
      <w:r w:rsidR="00AD09E0" w:rsidRPr="00920286">
        <w:rPr>
          <w:rFonts w:ascii="Book Antiqua" w:eastAsia="Calibri" w:hAnsi="Book Antiqua" w:cs="Times New Roman"/>
          <w:sz w:val="24"/>
          <w:szCs w:val="24"/>
          <w:lang w:val="en-US"/>
        </w:rPr>
        <w:t>disease</w:t>
      </w:r>
      <w:r w:rsidR="00FB6E44" w:rsidRPr="00FB6E44">
        <w:rPr>
          <w:rFonts w:ascii="Book Antiqua" w:eastAsia="Calibri" w:hAnsi="Book Antiqua" w:cs="Times New Roman"/>
          <w:sz w:val="24"/>
          <w:szCs w:val="24"/>
          <w:vertAlign w:val="superscript"/>
          <w:lang w:val="en-US"/>
        </w:rPr>
        <w:t>[</w:t>
      </w:r>
      <w:proofErr w:type="gramEnd"/>
      <w:r w:rsidR="00820672" w:rsidRPr="00920286">
        <w:rPr>
          <w:rFonts w:ascii="Book Antiqua" w:eastAsia="Calibri" w:hAnsi="Book Antiqua" w:cs="Times New Roman"/>
          <w:sz w:val="24"/>
          <w:szCs w:val="24"/>
          <w:vertAlign w:val="superscript"/>
          <w:lang w:val="en-US"/>
        </w:rPr>
        <w:t>14]</w:t>
      </w:r>
      <w:r w:rsidR="00AD09E0" w:rsidRPr="00920286">
        <w:rPr>
          <w:rFonts w:ascii="Book Antiqua" w:eastAsia="Calibri" w:hAnsi="Book Antiqua" w:cs="Times New Roman"/>
          <w:sz w:val="24"/>
          <w:szCs w:val="24"/>
          <w:lang w:val="en-US"/>
        </w:rPr>
        <w:t xml:space="preserve">.   </w:t>
      </w:r>
    </w:p>
    <w:p w:rsidR="00D12C8C" w:rsidRPr="00920286" w:rsidRDefault="00A61E0A" w:rsidP="00BF592F">
      <w:pPr>
        <w:spacing w:after="0" w:line="360" w:lineRule="auto"/>
        <w:ind w:left="-426" w:firstLineChars="300" w:firstLine="720"/>
        <w:jc w:val="both"/>
        <w:rPr>
          <w:rFonts w:ascii="Book Antiqua" w:eastAsia="Calibri" w:hAnsi="Book Antiqua" w:cs="Times New Roman"/>
          <w:sz w:val="24"/>
          <w:szCs w:val="24"/>
          <w:lang w:val="en-US"/>
        </w:rPr>
      </w:pPr>
      <w:r w:rsidRPr="00920286">
        <w:rPr>
          <w:rFonts w:ascii="Book Antiqua" w:eastAsia="Calibri" w:hAnsi="Book Antiqua" w:cs="Times New Roman"/>
          <w:sz w:val="24"/>
          <w:szCs w:val="24"/>
          <w:lang w:val="en-US"/>
        </w:rPr>
        <w:t>The insulin-IGF-I pathway may lead to the activation of various intracellular pathways, including mitogen-activated protein kinase (MAPK) and phosphatidylinositol 3-kinase (PI3</w:t>
      </w:r>
      <w:r w:rsidR="00B147EF" w:rsidRPr="00920286">
        <w:rPr>
          <w:rFonts w:ascii="Book Antiqua" w:eastAsia="Calibri" w:hAnsi="Book Antiqua" w:cs="Times New Roman"/>
          <w:sz w:val="24"/>
          <w:szCs w:val="24"/>
          <w:lang w:val="en-US"/>
        </w:rPr>
        <w:t>K</w:t>
      </w:r>
      <w:r w:rsidRPr="00920286">
        <w:rPr>
          <w:rFonts w:ascii="Book Antiqua" w:eastAsia="Calibri" w:hAnsi="Book Antiqua" w:cs="Times New Roman"/>
          <w:sz w:val="24"/>
          <w:szCs w:val="24"/>
          <w:lang w:val="en-US"/>
        </w:rPr>
        <w:t>) signaling cascade</w:t>
      </w:r>
      <w:r w:rsidR="00F04178" w:rsidRPr="00920286">
        <w:rPr>
          <w:rFonts w:ascii="Book Antiqua" w:eastAsia="Calibri" w:hAnsi="Book Antiqua" w:cs="Times New Roman"/>
          <w:sz w:val="24"/>
          <w:szCs w:val="24"/>
          <w:lang w:val="en-US"/>
        </w:rPr>
        <w:t xml:space="preserve"> affecting tumor growth</w:t>
      </w:r>
      <w:r w:rsidR="00FB6E44" w:rsidRPr="00FB6E44">
        <w:rPr>
          <w:rFonts w:ascii="Book Antiqua" w:eastAsia="Calibri" w:hAnsi="Book Antiqua" w:cs="Times New Roman"/>
          <w:sz w:val="24"/>
          <w:szCs w:val="24"/>
          <w:vertAlign w:val="superscript"/>
          <w:lang w:val="en-US"/>
        </w:rPr>
        <w:t>[</w:t>
      </w:r>
      <w:r w:rsidR="000D5D54" w:rsidRPr="00920286">
        <w:rPr>
          <w:rFonts w:ascii="Book Antiqua" w:eastAsia="Calibri" w:hAnsi="Book Antiqua" w:cs="Times New Roman"/>
          <w:sz w:val="24"/>
          <w:szCs w:val="24"/>
          <w:vertAlign w:val="superscript"/>
          <w:lang w:val="en-US"/>
        </w:rPr>
        <w:t>3,12]</w:t>
      </w:r>
      <w:r w:rsidR="00F04178" w:rsidRPr="00920286">
        <w:rPr>
          <w:rFonts w:ascii="Book Antiqua" w:eastAsia="Calibri" w:hAnsi="Book Antiqua" w:cs="Times New Roman"/>
          <w:sz w:val="24"/>
          <w:szCs w:val="24"/>
          <w:lang w:val="en-US"/>
        </w:rPr>
        <w:t>.</w:t>
      </w:r>
      <w:r w:rsidR="00BF592F">
        <w:rPr>
          <w:rFonts w:ascii="Book Antiqua" w:eastAsia="Calibri" w:hAnsi="Book Antiqua" w:cs="Times New Roman"/>
          <w:sz w:val="24"/>
          <w:szCs w:val="24"/>
          <w:lang w:val="en-US"/>
        </w:rPr>
        <w:t xml:space="preserve"> </w:t>
      </w:r>
      <w:r w:rsidRPr="00920286">
        <w:rPr>
          <w:rFonts w:ascii="Book Antiqua" w:eastAsia="Calibri" w:hAnsi="Book Antiqua" w:cs="Times New Roman"/>
          <w:sz w:val="24"/>
          <w:szCs w:val="24"/>
          <w:lang w:val="en-US"/>
        </w:rPr>
        <w:t xml:space="preserve">Moreover, estrogen and the insulin-IGF-I pathways intersect at the G1-S phase of cell-cycle progression and synergistically induce </w:t>
      </w:r>
      <w:proofErr w:type="spellStart"/>
      <w:r w:rsidRPr="00920286">
        <w:rPr>
          <w:rFonts w:ascii="Book Antiqua" w:eastAsia="Calibri" w:hAnsi="Book Antiqua" w:cs="Times New Roman"/>
          <w:sz w:val="24"/>
          <w:szCs w:val="24"/>
          <w:lang w:val="en-US"/>
        </w:rPr>
        <w:t>mitogenic</w:t>
      </w:r>
      <w:proofErr w:type="spellEnd"/>
      <w:r w:rsidRPr="00920286">
        <w:rPr>
          <w:rFonts w:ascii="Book Antiqua" w:eastAsia="Calibri" w:hAnsi="Book Antiqua" w:cs="Times New Roman"/>
          <w:sz w:val="24"/>
          <w:szCs w:val="24"/>
          <w:lang w:val="en-US"/>
        </w:rPr>
        <w:t xml:space="preserve"> effects on breast epithelium. The insulin-IGF-I pathway may activate ER-</w:t>
      </w:r>
      <w:r w:rsidRPr="00920286">
        <w:rPr>
          <w:rFonts w:ascii="Book Antiqua" w:eastAsia="Calibri" w:hAnsi="Book Antiqua" w:cs="Times New Roman"/>
          <w:sz w:val="24"/>
          <w:szCs w:val="24"/>
        </w:rPr>
        <w:t>α</w:t>
      </w:r>
      <w:r w:rsidRPr="00920286">
        <w:rPr>
          <w:rFonts w:ascii="Book Antiqua" w:eastAsia="Calibri" w:hAnsi="Book Antiqua" w:cs="Times New Roman"/>
          <w:sz w:val="24"/>
          <w:szCs w:val="24"/>
          <w:lang w:val="en-US"/>
        </w:rPr>
        <w:t xml:space="preserve"> transcriptional activity in BC cell lines e</w:t>
      </w:r>
      <w:r w:rsidR="000D5D54" w:rsidRPr="00920286">
        <w:rPr>
          <w:rFonts w:ascii="Book Antiqua" w:eastAsia="Calibri" w:hAnsi="Book Antiqua" w:cs="Times New Roman"/>
          <w:sz w:val="24"/>
          <w:szCs w:val="24"/>
          <w:lang w:val="en-US"/>
        </w:rPr>
        <w:t xml:space="preserve">ven in the absence of </w:t>
      </w:r>
      <w:proofErr w:type="gramStart"/>
      <w:r w:rsidR="000D5D54" w:rsidRPr="00920286">
        <w:rPr>
          <w:rFonts w:ascii="Book Antiqua" w:eastAsia="Calibri" w:hAnsi="Book Antiqua" w:cs="Times New Roman"/>
          <w:sz w:val="24"/>
          <w:szCs w:val="24"/>
          <w:lang w:val="en-US"/>
        </w:rPr>
        <w:t>estradiol</w:t>
      </w:r>
      <w:r w:rsidR="00FB6E44" w:rsidRPr="00FB6E44">
        <w:rPr>
          <w:rFonts w:ascii="Book Antiqua" w:eastAsia="Calibri" w:hAnsi="Book Antiqua" w:cs="Times New Roman"/>
          <w:sz w:val="24"/>
          <w:szCs w:val="24"/>
          <w:vertAlign w:val="superscript"/>
          <w:lang w:val="en-US"/>
        </w:rPr>
        <w:t>[</w:t>
      </w:r>
      <w:proofErr w:type="gramEnd"/>
      <w:r w:rsidR="000D5D54" w:rsidRPr="00920286">
        <w:rPr>
          <w:rFonts w:ascii="Book Antiqua" w:eastAsia="Calibri" w:hAnsi="Book Antiqua" w:cs="Times New Roman"/>
          <w:sz w:val="24"/>
          <w:szCs w:val="24"/>
          <w:vertAlign w:val="superscript"/>
          <w:lang w:val="en-US"/>
        </w:rPr>
        <w:t>6,12</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w:t>
      </w:r>
    </w:p>
    <w:p w:rsidR="003E4430" w:rsidRDefault="003E4430" w:rsidP="00BF592F">
      <w:pPr>
        <w:spacing w:after="0" w:line="360" w:lineRule="auto"/>
        <w:ind w:left="-426" w:firstLineChars="250" w:firstLine="600"/>
        <w:jc w:val="both"/>
        <w:rPr>
          <w:rFonts w:ascii="Book Antiqua" w:hAnsi="Book Antiqua" w:cs="Times New Roman"/>
          <w:sz w:val="24"/>
          <w:szCs w:val="24"/>
          <w:lang w:val="en" w:eastAsia="zh-CN"/>
        </w:rPr>
      </w:pPr>
      <w:r w:rsidRPr="00920286">
        <w:rPr>
          <w:rFonts w:ascii="Book Antiqua" w:eastAsia="Calibri" w:hAnsi="Book Antiqua" w:cs="Times New Roman"/>
          <w:sz w:val="24"/>
          <w:szCs w:val="24"/>
          <w:lang w:val="en-US"/>
        </w:rPr>
        <w:t>Visceral adipose tissue plays a pivotal role in the development of a systemic inflammatory state contributing to obe</w:t>
      </w:r>
      <w:r w:rsidR="00B519C7" w:rsidRPr="00920286">
        <w:rPr>
          <w:rFonts w:ascii="Book Antiqua" w:eastAsia="Calibri" w:hAnsi="Book Antiqua" w:cs="Times New Roman"/>
          <w:sz w:val="24"/>
          <w:szCs w:val="24"/>
          <w:lang w:val="en-US"/>
        </w:rPr>
        <w:t xml:space="preserve">sity-related metabolic </w:t>
      </w:r>
      <w:proofErr w:type="gramStart"/>
      <w:r w:rsidR="00B519C7" w:rsidRPr="00920286">
        <w:rPr>
          <w:rFonts w:ascii="Book Antiqua" w:eastAsia="Calibri" w:hAnsi="Book Antiqua" w:cs="Times New Roman"/>
          <w:sz w:val="24"/>
          <w:szCs w:val="24"/>
          <w:lang w:val="en-US"/>
        </w:rPr>
        <w:t>diseases</w:t>
      </w:r>
      <w:r w:rsidR="00FB6E44" w:rsidRPr="00FB6E44">
        <w:rPr>
          <w:rFonts w:ascii="Book Antiqua" w:eastAsia="Calibri" w:hAnsi="Book Antiqua" w:cs="Times New Roman"/>
          <w:sz w:val="24"/>
          <w:szCs w:val="24"/>
          <w:vertAlign w:val="superscript"/>
          <w:lang w:val="en-US"/>
        </w:rPr>
        <w:t>[</w:t>
      </w:r>
      <w:proofErr w:type="gramEnd"/>
      <w:r w:rsidR="00B519C7" w:rsidRPr="00920286">
        <w:rPr>
          <w:rFonts w:ascii="Book Antiqua" w:eastAsia="Calibri" w:hAnsi="Book Antiqua" w:cs="Times New Roman"/>
          <w:sz w:val="24"/>
          <w:szCs w:val="24"/>
          <w:vertAlign w:val="superscript"/>
          <w:lang w:val="en-US"/>
        </w:rPr>
        <w:t>2-3</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Excess body weight is considered a </w:t>
      </w:r>
      <w:r w:rsidR="00404283" w:rsidRPr="00920286">
        <w:rPr>
          <w:rFonts w:ascii="Book Antiqua" w:eastAsia="Calibri" w:hAnsi="Book Antiqua" w:cs="Times New Roman"/>
          <w:sz w:val="24"/>
          <w:szCs w:val="24"/>
          <w:lang w:val="en-US"/>
        </w:rPr>
        <w:t xml:space="preserve">subclinical chronic </w:t>
      </w:r>
      <w:r w:rsidRPr="00920286">
        <w:rPr>
          <w:rFonts w:ascii="Book Antiqua" w:eastAsia="Calibri" w:hAnsi="Book Antiqua" w:cs="Times New Roman"/>
          <w:sz w:val="24"/>
          <w:szCs w:val="24"/>
          <w:lang w:val="en-US"/>
        </w:rPr>
        <w:t>low-grade inflammat</w:t>
      </w:r>
      <w:r w:rsidR="00404283" w:rsidRPr="00920286">
        <w:rPr>
          <w:rFonts w:ascii="Book Antiqua" w:eastAsia="Calibri" w:hAnsi="Book Antiqua" w:cs="Times New Roman"/>
          <w:sz w:val="24"/>
          <w:szCs w:val="24"/>
          <w:lang w:val="en-US"/>
        </w:rPr>
        <w:t xml:space="preserve">ory and </w:t>
      </w:r>
      <w:proofErr w:type="spellStart"/>
      <w:r w:rsidR="00404283" w:rsidRPr="00920286">
        <w:rPr>
          <w:rFonts w:ascii="Book Antiqua" w:eastAsia="Calibri" w:hAnsi="Book Antiqua" w:cs="Times New Roman"/>
          <w:sz w:val="24"/>
          <w:szCs w:val="24"/>
          <w:lang w:val="en-US"/>
        </w:rPr>
        <w:t>prothrombotic</w:t>
      </w:r>
      <w:proofErr w:type="spellEnd"/>
      <w:r w:rsidR="00404283" w:rsidRPr="00920286">
        <w:rPr>
          <w:rFonts w:ascii="Book Antiqua" w:eastAsia="Calibri" w:hAnsi="Book Antiqua" w:cs="Times New Roman"/>
          <w:sz w:val="24"/>
          <w:szCs w:val="24"/>
          <w:lang w:val="en-US"/>
        </w:rPr>
        <w:t xml:space="preserve"> state</w:t>
      </w:r>
      <w:r w:rsidR="00DE295F" w:rsidRPr="00920286">
        <w:rPr>
          <w:rFonts w:ascii="Book Antiqua" w:eastAsia="Calibri" w:hAnsi="Book Antiqua" w:cs="Times New Roman"/>
          <w:sz w:val="24"/>
          <w:szCs w:val="24"/>
          <w:lang w:val="en-US"/>
        </w:rPr>
        <w:t xml:space="preserve"> involved in obesity-associated insulin resistance</w:t>
      </w:r>
      <w:r w:rsidR="00404283" w:rsidRPr="00920286">
        <w:rPr>
          <w:rFonts w:ascii="Book Antiqua" w:eastAsia="Calibri" w:hAnsi="Book Antiqua" w:cs="Times New Roman"/>
          <w:sz w:val="24"/>
          <w:szCs w:val="24"/>
          <w:lang w:val="en-US"/>
        </w:rPr>
        <w:t xml:space="preserve"> and </w:t>
      </w:r>
      <w:proofErr w:type="gramStart"/>
      <w:r w:rsidR="00404283" w:rsidRPr="00920286">
        <w:rPr>
          <w:rFonts w:ascii="Book Antiqua" w:eastAsia="Calibri" w:hAnsi="Book Antiqua" w:cs="Times New Roman"/>
          <w:sz w:val="24"/>
          <w:szCs w:val="24"/>
          <w:lang w:val="en-US"/>
        </w:rPr>
        <w:t>cancer</w:t>
      </w:r>
      <w:r w:rsidR="00FB6E44" w:rsidRPr="00FB6E44">
        <w:rPr>
          <w:rFonts w:ascii="Book Antiqua" w:eastAsia="Calibri" w:hAnsi="Book Antiqua" w:cs="Times New Roman"/>
          <w:sz w:val="24"/>
          <w:szCs w:val="24"/>
          <w:vertAlign w:val="superscript"/>
          <w:lang w:val="en-US"/>
        </w:rPr>
        <w:t>[</w:t>
      </w:r>
      <w:proofErr w:type="gramEnd"/>
      <w:r w:rsidR="00B519C7" w:rsidRPr="00920286">
        <w:rPr>
          <w:rFonts w:ascii="Book Antiqua" w:eastAsia="Calibri" w:hAnsi="Book Antiqua" w:cs="Times New Roman"/>
          <w:sz w:val="24"/>
          <w:szCs w:val="24"/>
          <w:vertAlign w:val="superscript"/>
          <w:lang w:val="en-US"/>
        </w:rPr>
        <w:t>2-3</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w:t>
      </w:r>
      <w:r w:rsidR="00B70750" w:rsidRPr="00920286">
        <w:rPr>
          <w:rFonts w:ascii="Book Antiqua" w:eastAsia="Calibri" w:hAnsi="Book Antiqua" w:cs="Times New Roman"/>
          <w:sz w:val="24"/>
          <w:szCs w:val="24"/>
          <w:lang w:val="en-US"/>
        </w:rPr>
        <w:t xml:space="preserve">The activation of </w:t>
      </w:r>
      <w:proofErr w:type="spellStart"/>
      <w:r w:rsidR="00B70750" w:rsidRPr="00920286">
        <w:rPr>
          <w:rFonts w:ascii="Book Antiqua" w:eastAsia="Calibri" w:hAnsi="Book Antiqua" w:cs="Times New Roman"/>
          <w:sz w:val="24"/>
          <w:szCs w:val="24"/>
          <w:lang w:val="en-US"/>
        </w:rPr>
        <w:t>proinflammatory</w:t>
      </w:r>
      <w:proofErr w:type="spellEnd"/>
      <w:r w:rsidR="00B70750" w:rsidRPr="00920286">
        <w:rPr>
          <w:rFonts w:ascii="Book Antiqua" w:eastAsia="Calibri" w:hAnsi="Book Antiqua" w:cs="Times New Roman"/>
          <w:sz w:val="24"/>
          <w:szCs w:val="24"/>
          <w:lang w:val="en-US"/>
        </w:rPr>
        <w:t xml:space="preserve"> </w:t>
      </w:r>
      <w:proofErr w:type="spellStart"/>
      <w:r w:rsidR="00B70750" w:rsidRPr="00920286">
        <w:rPr>
          <w:rFonts w:ascii="Book Antiqua" w:eastAsia="Calibri" w:hAnsi="Book Antiqua" w:cs="Times New Roman"/>
          <w:sz w:val="24"/>
          <w:szCs w:val="24"/>
          <w:lang w:val="en-US"/>
        </w:rPr>
        <w:t>adipocytokines</w:t>
      </w:r>
      <w:proofErr w:type="spellEnd"/>
      <w:r w:rsidR="00B70750" w:rsidRPr="00920286">
        <w:rPr>
          <w:rFonts w:ascii="Book Antiqua" w:eastAsia="Calibri" w:hAnsi="Book Antiqua" w:cs="Times New Roman"/>
          <w:sz w:val="24"/>
          <w:szCs w:val="24"/>
          <w:lang w:val="en-US"/>
        </w:rPr>
        <w:t xml:space="preserve"> and the suppression</w:t>
      </w:r>
      <w:r w:rsidR="00C17729" w:rsidRPr="00920286">
        <w:rPr>
          <w:rFonts w:ascii="Book Antiqua" w:eastAsia="Calibri" w:hAnsi="Book Antiqua" w:cs="Times New Roman"/>
          <w:sz w:val="24"/>
          <w:szCs w:val="24"/>
          <w:lang w:val="en-US"/>
        </w:rPr>
        <w:t xml:space="preserve"> of</w:t>
      </w:r>
      <w:r w:rsidR="00B70750" w:rsidRPr="00920286">
        <w:rPr>
          <w:rFonts w:ascii="Book Antiqua" w:eastAsia="Calibri" w:hAnsi="Book Antiqua" w:cs="Times New Roman"/>
          <w:sz w:val="24"/>
          <w:szCs w:val="24"/>
          <w:lang w:val="en-US"/>
        </w:rPr>
        <w:t xml:space="preserve"> anti-inflammatory </w:t>
      </w:r>
      <w:proofErr w:type="spellStart"/>
      <w:r w:rsidR="00B70750" w:rsidRPr="00920286">
        <w:rPr>
          <w:rFonts w:ascii="Book Antiqua" w:eastAsia="Calibri" w:hAnsi="Book Antiqua" w:cs="Times New Roman"/>
          <w:sz w:val="24"/>
          <w:szCs w:val="24"/>
          <w:lang w:val="en-US"/>
        </w:rPr>
        <w:t>adipocytokines</w:t>
      </w:r>
      <w:proofErr w:type="spellEnd"/>
      <w:r w:rsidR="00B70750" w:rsidRPr="00920286">
        <w:rPr>
          <w:rFonts w:ascii="Book Antiqua" w:eastAsia="Calibri" w:hAnsi="Book Antiqua" w:cs="Times New Roman"/>
          <w:sz w:val="24"/>
          <w:szCs w:val="24"/>
          <w:lang w:val="en-US"/>
        </w:rPr>
        <w:t xml:space="preserve"> such as </w:t>
      </w:r>
      <w:proofErr w:type="spellStart"/>
      <w:r w:rsidR="00B70750" w:rsidRPr="00920286">
        <w:rPr>
          <w:rFonts w:ascii="Book Antiqua" w:eastAsia="Calibri" w:hAnsi="Book Antiqua" w:cs="Times New Roman"/>
          <w:sz w:val="24"/>
          <w:szCs w:val="24"/>
          <w:lang w:val="en-US"/>
        </w:rPr>
        <w:t>adiponectin</w:t>
      </w:r>
      <w:proofErr w:type="spellEnd"/>
      <w:r w:rsidR="00B70750" w:rsidRPr="00920286">
        <w:rPr>
          <w:rFonts w:ascii="Book Antiqua" w:eastAsia="Calibri" w:hAnsi="Book Antiqua" w:cs="Times New Roman"/>
          <w:sz w:val="24"/>
          <w:szCs w:val="24"/>
          <w:lang w:val="en-US"/>
        </w:rPr>
        <w:t xml:space="preserve"> increase the hepatic synthesis of acute phase reactants, establishing therefore a positive feed-back loop and enhancing the systemic inflammatory state which promotes </w:t>
      </w:r>
      <w:proofErr w:type="spellStart"/>
      <w:proofErr w:type="gramStart"/>
      <w:r w:rsidR="00B70750" w:rsidRPr="00920286">
        <w:rPr>
          <w:rFonts w:ascii="Book Antiqua" w:eastAsia="Calibri" w:hAnsi="Book Antiqua" w:cs="Times New Roman"/>
          <w:sz w:val="24"/>
          <w:szCs w:val="24"/>
          <w:lang w:val="en-US"/>
        </w:rPr>
        <w:t>cancerinogenesis</w:t>
      </w:r>
      <w:proofErr w:type="spellEnd"/>
      <w:r w:rsidR="00FB6E44" w:rsidRPr="00FB6E44">
        <w:rPr>
          <w:rFonts w:ascii="Book Antiqua" w:eastAsia="Calibri" w:hAnsi="Book Antiqua" w:cs="Times New Roman"/>
          <w:sz w:val="24"/>
          <w:szCs w:val="24"/>
          <w:vertAlign w:val="superscript"/>
          <w:lang w:val="en-US"/>
        </w:rPr>
        <w:t>[</w:t>
      </w:r>
      <w:proofErr w:type="gramEnd"/>
      <w:r w:rsidR="00B147EF" w:rsidRPr="00920286">
        <w:rPr>
          <w:rFonts w:ascii="Book Antiqua" w:eastAsia="Calibri" w:hAnsi="Book Antiqua" w:cs="Times New Roman"/>
          <w:sz w:val="24"/>
          <w:szCs w:val="24"/>
          <w:vertAlign w:val="superscript"/>
          <w:lang w:val="en-US"/>
        </w:rPr>
        <w:t>3]</w:t>
      </w:r>
      <w:r w:rsidR="00BF592F">
        <w:rPr>
          <w:rFonts w:ascii="Book Antiqua" w:eastAsia="Calibri" w:hAnsi="Book Antiqua" w:cs="Times New Roman"/>
          <w:sz w:val="24"/>
          <w:szCs w:val="24"/>
          <w:lang w:val="en-US"/>
        </w:rPr>
        <w:t xml:space="preserve">. </w:t>
      </w:r>
      <w:r w:rsidR="00FF1FE5" w:rsidRPr="00920286">
        <w:rPr>
          <w:rFonts w:ascii="Book Antiqua" w:eastAsia="Calibri" w:hAnsi="Book Antiqua" w:cs="Times New Roman"/>
          <w:sz w:val="24"/>
          <w:szCs w:val="24"/>
          <w:lang w:val="en-US"/>
        </w:rPr>
        <w:t>At the same time, lipid accumulation increases demand on the endoplasmic reticulum resulting in uncontrolled production of reactive oxygen species</w:t>
      </w:r>
      <w:r w:rsidR="00A570E1" w:rsidRPr="00920286">
        <w:rPr>
          <w:rFonts w:ascii="Book Antiqua" w:eastAsia="Calibri" w:hAnsi="Book Antiqua" w:cs="Times New Roman"/>
          <w:sz w:val="24"/>
          <w:szCs w:val="24"/>
          <w:lang w:val="en-US"/>
        </w:rPr>
        <w:t xml:space="preserve"> (ROS)</w:t>
      </w:r>
      <w:r w:rsidR="00FF1FE5" w:rsidRPr="00920286">
        <w:rPr>
          <w:rFonts w:ascii="Book Antiqua" w:eastAsia="Calibri" w:hAnsi="Book Antiqua" w:cs="Times New Roman"/>
          <w:sz w:val="24"/>
          <w:szCs w:val="24"/>
          <w:lang w:val="en-US"/>
        </w:rPr>
        <w:t xml:space="preserve"> which stimulate inflammatory signaling pathways and induce </w:t>
      </w:r>
      <w:r w:rsidR="0063422E" w:rsidRPr="00920286">
        <w:rPr>
          <w:rFonts w:ascii="Book Antiqua" w:eastAsia="Calibri" w:hAnsi="Book Antiqua" w:cs="Times New Roman"/>
          <w:sz w:val="24"/>
          <w:szCs w:val="24"/>
          <w:lang w:val="en-US"/>
        </w:rPr>
        <w:t xml:space="preserve">endoplasmic reticular stress, </w:t>
      </w:r>
      <w:r w:rsidR="00FF1FE5" w:rsidRPr="00920286">
        <w:rPr>
          <w:rFonts w:ascii="Book Antiqua" w:eastAsia="Calibri" w:hAnsi="Book Antiqua" w:cs="Times New Roman"/>
          <w:sz w:val="24"/>
          <w:szCs w:val="24"/>
          <w:lang w:val="en-US"/>
        </w:rPr>
        <w:t>oxidative</w:t>
      </w:r>
      <w:r w:rsidR="00E02637" w:rsidRPr="00920286">
        <w:rPr>
          <w:rFonts w:ascii="Book Antiqua" w:eastAsia="Calibri" w:hAnsi="Book Antiqua" w:cs="Times New Roman"/>
          <w:sz w:val="24"/>
          <w:szCs w:val="24"/>
          <w:lang w:val="en-US"/>
        </w:rPr>
        <w:t xml:space="preserve"> stress</w:t>
      </w:r>
      <w:r w:rsidR="00FF1FE5" w:rsidRPr="00920286">
        <w:rPr>
          <w:rFonts w:ascii="Book Antiqua" w:eastAsia="Calibri" w:hAnsi="Book Antiqua" w:cs="Times New Roman"/>
          <w:sz w:val="24"/>
          <w:szCs w:val="24"/>
          <w:lang w:val="en-US"/>
        </w:rPr>
        <w:t xml:space="preserve"> and DNA damage</w:t>
      </w:r>
      <w:r w:rsidR="00B519C7" w:rsidRPr="00920286">
        <w:rPr>
          <w:rFonts w:ascii="Book Antiqua" w:eastAsia="Calibri" w:hAnsi="Book Antiqua" w:cs="Times New Roman"/>
          <w:sz w:val="24"/>
          <w:szCs w:val="24"/>
          <w:lang w:val="en-US"/>
        </w:rPr>
        <w:t xml:space="preserve"> leading to genomic </w:t>
      </w:r>
      <w:proofErr w:type="gramStart"/>
      <w:r w:rsidR="00B519C7" w:rsidRPr="00920286">
        <w:rPr>
          <w:rFonts w:ascii="Book Antiqua" w:eastAsia="Calibri" w:hAnsi="Book Antiqua" w:cs="Times New Roman"/>
          <w:sz w:val="24"/>
          <w:szCs w:val="24"/>
          <w:lang w:val="en-US"/>
        </w:rPr>
        <w:t>instability</w:t>
      </w:r>
      <w:r w:rsidR="00FB6E44" w:rsidRPr="00FB6E44">
        <w:rPr>
          <w:rFonts w:ascii="Book Antiqua" w:eastAsia="Calibri" w:hAnsi="Book Antiqua" w:cs="Times New Roman"/>
          <w:sz w:val="24"/>
          <w:szCs w:val="24"/>
          <w:vertAlign w:val="superscript"/>
          <w:lang w:val="en-US"/>
        </w:rPr>
        <w:t>[</w:t>
      </w:r>
      <w:proofErr w:type="gramEnd"/>
      <w:r w:rsidR="00B147EF" w:rsidRPr="00920286">
        <w:rPr>
          <w:rFonts w:ascii="Book Antiqua" w:eastAsia="Calibri" w:hAnsi="Book Antiqua" w:cs="Times New Roman"/>
          <w:sz w:val="24"/>
          <w:szCs w:val="24"/>
          <w:vertAlign w:val="superscript"/>
          <w:lang w:val="en-US"/>
        </w:rPr>
        <w:t>15</w:t>
      </w:r>
      <w:r w:rsidR="00FF1FE5" w:rsidRPr="00920286">
        <w:rPr>
          <w:rFonts w:ascii="Book Antiqua" w:eastAsia="Calibri" w:hAnsi="Book Antiqua" w:cs="Times New Roman"/>
          <w:sz w:val="24"/>
          <w:szCs w:val="24"/>
          <w:vertAlign w:val="superscript"/>
          <w:lang w:val="en-US"/>
        </w:rPr>
        <w:t>]</w:t>
      </w:r>
      <w:r w:rsidR="00FF1FE5" w:rsidRPr="00920286">
        <w:rPr>
          <w:rFonts w:ascii="Book Antiqua" w:eastAsia="Calibri" w:hAnsi="Book Antiqua" w:cs="Times New Roman"/>
          <w:sz w:val="24"/>
          <w:szCs w:val="24"/>
          <w:lang w:val="en-US"/>
        </w:rPr>
        <w:t>.</w:t>
      </w:r>
      <w:r w:rsidR="009777B1" w:rsidRPr="00920286">
        <w:rPr>
          <w:rFonts w:ascii="Book Antiqua" w:eastAsia="Calibri" w:hAnsi="Book Antiqua" w:cs="Times New Roman"/>
          <w:sz w:val="24"/>
          <w:szCs w:val="24"/>
          <w:lang w:val="en-US"/>
        </w:rPr>
        <w:t xml:space="preserve"> </w:t>
      </w:r>
      <w:r w:rsidR="00E02637" w:rsidRPr="00920286">
        <w:rPr>
          <w:rFonts w:ascii="Book Antiqua" w:eastAsia="Calibri" w:hAnsi="Book Antiqua" w:cs="Times New Roman"/>
          <w:sz w:val="24"/>
          <w:szCs w:val="24"/>
          <w:lang w:val="en-US"/>
        </w:rPr>
        <w:t>It is well known that o</w:t>
      </w:r>
      <w:proofErr w:type="spellStart"/>
      <w:r w:rsidR="00E02637" w:rsidRPr="00920286">
        <w:rPr>
          <w:rFonts w:ascii="Book Antiqua" w:eastAsia="Calibri" w:hAnsi="Book Antiqua" w:cs="Times New Roman"/>
          <w:bCs/>
          <w:sz w:val="24"/>
          <w:szCs w:val="24"/>
          <w:lang w:val="en"/>
        </w:rPr>
        <w:t>xidative</w:t>
      </w:r>
      <w:proofErr w:type="spellEnd"/>
      <w:r w:rsidR="00E02637" w:rsidRPr="00920286">
        <w:rPr>
          <w:rFonts w:ascii="Book Antiqua" w:eastAsia="Calibri" w:hAnsi="Book Antiqua" w:cs="Times New Roman"/>
          <w:bCs/>
          <w:sz w:val="24"/>
          <w:szCs w:val="24"/>
          <w:lang w:val="en"/>
        </w:rPr>
        <w:t xml:space="preserve"> stress which reflects</w:t>
      </w:r>
      <w:r w:rsidR="00E02637" w:rsidRPr="00920286">
        <w:rPr>
          <w:rFonts w:ascii="Book Antiqua" w:eastAsia="Calibri" w:hAnsi="Book Antiqua" w:cs="Times New Roman"/>
          <w:sz w:val="24"/>
          <w:szCs w:val="24"/>
          <w:lang w:val="en"/>
        </w:rPr>
        <w:t xml:space="preserve"> an imbalance between the systemic manifestation of </w:t>
      </w:r>
      <w:r w:rsidR="00A570E1" w:rsidRPr="00920286">
        <w:rPr>
          <w:rFonts w:ascii="Book Antiqua" w:eastAsia="Calibri" w:hAnsi="Book Antiqua" w:cs="Times New Roman"/>
          <w:sz w:val="24"/>
          <w:szCs w:val="24"/>
          <w:lang w:val="en"/>
        </w:rPr>
        <w:t xml:space="preserve">ROS </w:t>
      </w:r>
      <w:r w:rsidR="00E02637" w:rsidRPr="00920286">
        <w:rPr>
          <w:rFonts w:ascii="Book Antiqua" w:eastAsia="Calibri" w:hAnsi="Book Antiqua" w:cs="Times New Roman"/>
          <w:sz w:val="24"/>
          <w:szCs w:val="24"/>
          <w:lang w:val="en"/>
        </w:rPr>
        <w:t xml:space="preserve">and </w:t>
      </w:r>
      <w:r w:rsidR="00A570E1" w:rsidRPr="00920286">
        <w:rPr>
          <w:rFonts w:ascii="Book Antiqua" w:eastAsia="Calibri" w:hAnsi="Book Antiqua" w:cs="Times New Roman"/>
          <w:sz w:val="24"/>
          <w:szCs w:val="24"/>
          <w:lang w:val="en"/>
        </w:rPr>
        <w:t>the</w:t>
      </w:r>
      <w:r w:rsidR="00E02637" w:rsidRPr="00920286">
        <w:rPr>
          <w:rFonts w:ascii="Book Antiqua" w:eastAsia="Calibri" w:hAnsi="Book Antiqua" w:cs="Times New Roman"/>
          <w:sz w:val="24"/>
          <w:szCs w:val="24"/>
          <w:lang w:val="en"/>
        </w:rPr>
        <w:t xml:space="preserve"> biological system's ability to detoxify the reactive intermediates or to repair the resulting damage, may cause toxic effects through the production of </w:t>
      </w:r>
      <w:hyperlink r:id="rId9" w:tooltip="Peroxide" w:history="1">
        <w:r w:rsidR="00E02637" w:rsidRPr="00920286">
          <w:rPr>
            <w:rStyle w:val="a5"/>
            <w:rFonts w:ascii="Book Antiqua" w:eastAsia="Calibri" w:hAnsi="Book Antiqua" w:cs="Times New Roman"/>
            <w:color w:val="auto"/>
            <w:sz w:val="24"/>
            <w:szCs w:val="24"/>
            <w:u w:val="none"/>
            <w:lang w:val="en"/>
          </w:rPr>
          <w:t>peroxides</w:t>
        </w:r>
      </w:hyperlink>
      <w:r w:rsidR="00E02637" w:rsidRPr="00920286">
        <w:rPr>
          <w:rFonts w:ascii="Book Antiqua" w:eastAsia="Calibri" w:hAnsi="Book Antiqua" w:cs="Times New Roman"/>
          <w:sz w:val="24"/>
          <w:szCs w:val="24"/>
          <w:lang w:val="en"/>
        </w:rPr>
        <w:t xml:space="preserve"> and </w:t>
      </w:r>
      <w:hyperlink r:id="rId10" w:tooltip="Free radical" w:history="1">
        <w:r w:rsidR="00E02637" w:rsidRPr="00920286">
          <w:rPr>
            <w:rStyle w:val="a5"/>
            <w:rFonts w:ascii="Book Antiqua" w:eastAsia="Calibri" w:hAnsi="Book Antiqua" w:cs="Times New Roman"/>
            <w:color w:val="auto"/>
            <w:sz w:val="24"/>
            <w:szCs w:val="24"/>
            <w:u w:val="none"/>
            <w:lang w:val="en"/>
          </w:rPr>
          <w:t>free radicals</w:t>
        </w:r>
      </w:hyperlink>
      <w:r w:rsidR="00E02637" w:rsidRPr="00920286">
        <w:rPr>
          <w:rFonts w:ascii="Book Antiqua" w:eastAsia="Calibri" w:hAnsi="Book Antiqua" w:cs="Times New Roman"/>
          <w:sz w:val="24"/>
          <w:szCs w:val="24"/>
          <w:lang w:val="en"/>
        </w:rPr>
        <w:t xml:space="preserve"> that damage all components of the cell, including </w:t>
      </w:r>
      <w:hyperlink r:id="rId11" w:tooltip="DNA" w:history="1">
        <w:r w:rsidR="00E02637" w:rsidRPr="00920286">
          <w:rPr>
            <w:rStyle w:val="a5"/>
            <w:rFonts w:ascii="Book Antiqua" w:eastAsia="Calibri" w:hAnsi="Book Antiqua" w:cs="Times New Roman"/>
            <w:color w:val="auto"/>
            <w:sz w:val="24"/>
            <w:szCs w:val="24"/>
            <w:u w:val="none"/>
            <w:lang w:val="en"/>
          </w:rPr>
          <w:t>DNA</w:t>
        </w:r>
      </w:hyperlink>
      <w:r w:rsidR="00FB6E44" w:rsidRPr="00FB6E44">
        <w:rPr>
          <w:rStyle w:val="a5"/>
          <w:rFonts w:ascii="Book Antiqua" w:eastAsia="Calibri" w:hAnsi="Book Antiqua" w:cs="Times New Roman"/>
          <w:color w:val="auto"/>
          <w:sz w:val="24"/>
          <w:szCs w:val="24"/>
          <w:u w:val="none"/>
          <w:vertAlign w:val="superscript"/>
          <w:lang w:val="en"/>
        </w:rPr>
        <w:t>[</w:t>
      </w:r>
      <w:r w:rsidR="00B147EF" w:rsidRPr="00920286">
        <w:rPr>
          <w:rStyle w:val="a5"/>
          <w:rFonts w:ascii="Book Antiqua" w:eastAsia="Calibri" w:hAnsi="Book Antiqua" w:cs="Times New Roman"/>
          <w:color w:val="auto"/>
          <w:sz w:val="24"/>
          <w:szCs w:val="24"/>
          <w:u w:val="none"/>
          <w:vertAlign w:val="superscript"/>
          <w:lang w:val="en"/>
        </w:rPr>
        <w:t>15]</w:t>
      </w:r>
      <w:r w:rsidR="00E02637" w:rsidRPr="00920286">
        <w:rPr>
          <w:rFonts w:ascii="Book Antiqua" w:eastAsia="Calibri" w:hAnsi="Book Antiqua" w:cs="Times New Roman"/>
          <w:sz w:val="24"/>
          <w:szCs w:val="24"/>
          <w:lang w:val="en"/>
        </w:rPr>
        <w:t xml:space="preserve">. Moreover, oxidative stress may cause disruptions in normal mechanisms of </w:t>
      </w:r>
      <w:hyperlink r:id="rId12" w:tooltip="Cellular signaling" w:history="1">
        <w:r w:rsidR="00E02637" w:rsidRPr="00920286">
          <w:rPr>
            <w:rStyle w:val="a5"/>
            <w:rFonts w:ascii="Book Antiqua" w:eastAsia="Calibri" w:hAnsi="Book Antiqua" w:cs="Times New Roman"/>
            <w:color w:val="auto"/>
            <w:sz w:val="24"/>
            <w:szCs w:val="24"/>
            <w:u w:val="none"/>
            <w:lang w:val="en"/>
          </w:rPr>
          <w:t>cellular signaling</w:t>
        </w:r>
      </w:hyperlink>
      <w:r w:rsidR="00E02637" w:rsidRPr="00920286">
        <w:rPr>
          <w:rFonts w:ascii="Book Antiqua" w:eastAsia="Calibri" w:hAnsi="Book Antiqua" w:cs="Times New Roman"/>
          <w:sz w:val="24"/>
          <w:szCs w:val="24"/>
          <w:lang w:val="en"/>
        </w:rPr>
        <w:t>.</w:t>
      </w:r>
      <w:r w:rsidR="0063422E" w:rsidRPr="00920286">
        <w:rPr>
          <w:rFonts w:ascii="Book Antiqua" w:eastAsia="Calibri" w:hAnsi="Book Antiqua" w:cs="Times New Roman"/>
          <w:sz w:val="24"/>
          <w:szCs w:val="24"/>
          <w:lang w:val="en"/>
        </w:rPr>
        <w:t xml:space="preserve"> </w:t>
      </w:r>
      <w:r w:rsidR="00144C87" w:rsidRPr="00920286">
        <w:rPr>
          <w:rFonts w:ascii="Book Antiqua" w:eastAsia="Calibri" w:hAnsi="Book Antiqua" w:cs="Times New Roman"/>
          <w:sz w:val="24"/>
          <w:szCs w:val="24"/>
          <w:lang w:val="en"/>
        </w:rPr>
        <w:t xml:space="preserve">As the adipose tissue expands in obesity, the vasculature is not sufficient to oxygenate adequately the adipocytes leading to hypoxia. The resultant hypoxia, mediated by the </w:t>
      </w:r>
      <w:r w:rsidR="00A570E1" w:rsidRPr="00920286">
        <w:rPr>
          <w:rFonts w:ascii="Book Antiqua" w:eastAsia="Calibri" w:hAnsi="Book Antiqua" w:cs="Times New Roman"/>
          <w:sz w:val="24"/>
          <w:szCs w:val="24"/>
          <w:lang w:val="en"/>
        </w:rPr>
        <w:t>hypoxia-inducible factor-I, in conjunction with</w:t>
      </w:r>
      <w:r w:rsidR="00A570E1" w:rsidRPr="00920286">
        <w:rPr>
          <w:rFonts w:ascii="Book Antiqua" w:eastAsia="Calibri" w:hAnsi="Book Antiqua" w:cs="Times New Roman"/>
          <w:sz w:val="24"/>
          <w:szCs w:val="24"/>
          <w:lang w:val="en-US"/>
        </w:rPr>
        <w:t xml:space="preserve"> endoplasmic reticular stress and oxidative </w:t>
      </w:r>
      <w:r w:rsidR="00A570E1" w:rsidRPr="00920286">
        <w:rPr>
          <w:rFonts w:ascii="Book Antiqua" w:eastAsia="Calibri" w:hAnsi="Book Antiqua" w:cs="Times New Roman"/>
          <w:sz w:val="24"/>
          <w:szCs w:val="24"/>
          <w:lang w:val="en-US"/>
        </w:rPr>
        <w:lastRenderedPageBreak/>
        <w:t>stress initiate a pro-inflammatory cascade with overproduction of tumor necrosis factor-</w:t>
      </w:r>
      <w:r w:rsidR="00A570E1" w:rsidRPr="00920286">
        <w:rPr>
          <w:rFonts w:ascii="Book Antiqua" w:eastAsia="Calibri" w:hAnsi="Book Antiqua" w:cs="Times New Roman"/>
          <w:sz w:val="24"/>
          <w:szCs w:val="24"/>
        </w:rPr>
        <w:t>α</w:t>
      </w:r>
      <w:r w:rsidR="00A570E1" w:rsidRPr="00920286">
        <w:rPr>
          <w:rFonts w:ascii="Book Antiqua" w:eastAsia="Calibri" w:hAnsi="Book Antiqua" w:cs="Times New Roman"/>
          <w:sz w:val="24"/>
          <w:szCs w:val="24"/>
          <w:lang w:val="en-US"/>
        </w:rPr>
        <w:t xml:space="preserve"> (TNF-α) and IL-6, through nuclear transcription factor-</w:t>
      </w:r>
      <w:proofErr w:type="spellStart"/>
      <w:r w:rsidR="00A570E1" w:rsidRPr="00920286">
        <w:rPr>
          <w:rFonts w:ascii="Book Antiqua" w:eastAsia="Calibri" w:hAnsi="Book Antiqua" w:cs="Times New Roman"/>
          <w:sz w:val="24"/>
          <w:szCs w:val="24"/>
          <w:lang w:val="en-US"/>
        </w:rPr>
        <w:t>κB</w:t>
      </w:r>
      <w:proofErr w:type="spellEnd"/>
      <w:r w:rsidR="00A570E1" w:rsidRPr="00920286">
        <w:rPr>
          <w:rFonts w:ascii="Book Antiqua" w:eastAsia="Calibri" w:hAnsi="Book Antiqua" w:cs="Times New Roman"/>
          <w:sz w:val="24"/>
          <w:szCs w:val="24"/>
          <w:lang w:val="en-US"/>
        </w:rPr>
        <w:t xml:space="preserve"> (NF-</w:t>
      </w:r>
      <w:proofErr w:type="spellStart"/>
      <w:r w:rsidR="00A570E1" w:rsidRPr="00920286">
        <w:rPr>
          <w:rFonts w:ascii="Book Antiqua" w:eastAsia="Calibri" w:hAnsi="Book Antiqua" w:cs="Times New Roman"/>
          <w:sz w:val="24"/>
          <w:szCs w:val="24"/>
          <w:lang w:val="en-US"/>
        </w:rPr>
        <w:t>κB</w:t>
      </w:r>
      <w:proofErr w:type="spellEnd"/>
      <w:r w:rsidR="00A570E1" w:rsidRPr="00920286">
        <w:rPr>
          <w:rFonts w:ascii="Book Antiqua" w:eastAsia="Calibri" w:hAnsi="Book Antiqua" w:cs="Times New Roman"/>
          <w:sz w:val="24"/>
          <w:szCs w:val="24"/>
          <w:lang w:val="en-US"/>
        </w:rPr>
        <w:t xml:space="preserve">) activation, stimulating the systemic inflammatory state which </w:t>
      </w:r>
      <w:r w:rsidR="001E4E62" w:rsidRPr="00920286">
        <w:rPr>
          <w:rFonts w:ascii="Book Antiqua" w:eastAsia="Calibri" w:hAnsi="Book Antiqua" w:cs="Times New Roman"/>
          <w:sz w:val="24"/>
          <w:szCs w:val="24"/>
          <w:lang w:val="en-US"/>
        </w:rPr>
        <w:t xml:space="preserve">further </w:t>
      </w:r>
      <w:r w:rsidR="00A570E1" w:rsidRPr="00920286">
        <w:rPr>
          <w:rFonts w:ascii="Book Antiqua" w:eastAsia="Calibri" w:hAnsi="Book Antiqua" w:cs="Times New Roman"/>
          <w:sz w:val="24"/>
          <w:szCs w:val="24"/>
          <w:lang w:val="en-US"/>
        </w:rPr>
        <w:t>promotes tumor growth</w:t>
      </w:r>
      <w:r w:rsidR="00FB6E44" w:rsidRPr="00FB6E44">
        <w:rPr>
          <w:rFonts w:ascii="Book Antiqua" w:eastAsia="Calibri" w:hAnsi="Book Antiqua" w:cs="Times New Roman"/>
          <w:sz w:val="24"/>
          <w:szCs w:val="24"/>
          <w:vertAlign w:val="superscript"/>
          <w:lang w:val="en-US"/>
        </w:rPr>
        <w:t>[</w:t>
      </w:r>
      <w:r w:rsidR="00B147EF" w:rsidRPr="00920286">
        <w:rPr>
          <w:rFonts w:ascii="Book Antiqua" w:eastAsia="Calibri" w:hAnsi="Book Antiqua" w:cs="Times New Roman"/>
          <w:sz w:val="24"/>
          <w:szCs w:val="24"/>
          <w:vertAlign w:val="superscript"/>
          <w:lang w:val="en-US"/>
        </w:rPr>
        <w:t>3</w:t>
      </w:r>
      <w:r w:rsidR="00A570E1" w:rsidRPr="00920286">
        <w:rPr>
          <w:rFonts w:ascii="Book Antiqua" w:eastAsia="Calibri" w:hAnsi="Book Antiqua" w:cs="Times New Roman"/>
          <w:sz w:val="24"/>
          <w:szCs w:val="24"/>
          <w:vertAlign w:val="superscript"/>
          <w:lang w:val="en-US"/>
        </w:rPr>
        <w:t>]</w:t>
      </w:r>
      <w:r w:rsidR="00A570E1" w:rsidRPr="00920286">
        <w:rPr>
          <w:rFonts w:ascii="Book Antiqua" w:eastAsia="Calibri" w:hAnsi="Book Antiqua" w:cs="Times New Roman"/>
          <w:sz w:val="24"/>
          <w:szCs w:val="24"/>
          <w:lang w:val="en-US"/>
        </w:rPr>
        <w:t>.</w:t>
      </w:r>
      <w:r w:rsidR="00144C87" w:rsidRPr="00920286">
        <w:rPr>
          <w:rFonts w:ascii="Book Antiqua" w:eastAsia="Calibri" w:hAnsi="Book Antiqua" w:cs="Times New Roman"/>
          <w:sz w:val="24"/>
          <w:szCs w:val="24"/>
          <w:lang w:val="en"/>
        </w:rPr>
        <w:t xml:space="preserve"> </w:t>
      </w:r>
    </w:p>
    <w:p w:rsidR="00BF592F" w:rsidRPr="00BF592F" w:rsidRDefault="00BF592F" w:rsidP="00BF592F">
      <w:pPr>
        <w:spacing w:after="0" w:line="360" w:lineRule="auto"/>
        <w:ind w:left="-426" w:firstLineChars="250" w:firstLine="600"/>
        <w:jc w:val="both"/>
        <w:rPr>
          <w:rFonts w:ascii="Book Antiqua" w:hAnsi="Book Antiqua" w:cs="Times New Roman"/>
          <w:sz w:val="24"/>
          <w:szCs w:val="24"/>
          <w:lang w:val="en-US" w:eastAsia="zh-CN"/>
        </w:rPr>
      </w:pPr>
    </w:p>
    <w:p w:rsidR="00251B72" w:rsidRPr="00920286" w:rsidRDefault="00A748DA" w:rsidP="00920286">
      <w:pPr>
        <w:spacing w:after="0" w:line="360" w:lineRule="auto"/>
        <w:ind w:left="-426"/>
        <w:jc w:val="both"/>
        <w:rPr>
          <w:rFonts w:ascii="Book Antiqua" w:eastAsia="Calibri" w:hAnsi="Book Antiqua" w:cs="Times New Roman"/>
          <w:b/>
          <w:sz w:val="24"/>
          <w:szCs w:val="24"/>
          <w:lang w:val="en-US"/>
        </w:rPr>
      </w:pPr>
      <w:r w:rsidRPr="00920286">
        <w:rPr>
          <w:rFonts w:ascii="Book Antiqua" w:eastAsia="Calibri" w:hAnsi="Book Antiqua" w:cs="Times New Roman"/>
          <w:b/>
          <w:sz w:val="24"/>
          <w:szCs w:val="24"/>
          <w:lang w:val="en-US"/>
        </w:rPr>
        <w:t>A</w:t>
      </w:r>
      <w:r w:rsidR="00BB7800" w:rsidRPr="00920286">
        <w:rPr>
          <w:rFonts w:ascii="Book Antiqua" w:eastAsia="Calibri" w:hAnsi="Book Antiqua" w:cs="Times New Roman"/>
          <w:b/>
          <w:sz w:val="24"/>
          <w:szCs w:val="24"/>
          <w:lang w:val="en-US"/>
        </w:rPr>
        <w:t>DIPOSE TISSUE, ADIPOKINES AND BREAST CANCER</w:t>
      </w:r>
    </w:p>
    <w:p w:rsidR="0055196C" w:rsidRDefault="00101B44" w:rsidP="00920286">
      <w:pPr>
        <w:spacing w:after="0" w:line="360" w:lineRule="auto"/>
        <w:ind w:left="-426"/>
        <w:jc w:val="both"/>
        <w:rPr>
          <w:rFonts w:ascii="Book Antiqua" w:hAnsi="Book Antiqua" w:cs="Times New Roman"/>
          <w:sz w:val="24"/>
          <w:szCs w:val="24"/>
          <w:lang w:val="en-US" w:eastAsia="zh-CN"/>
        </w:rPr>
      </w:pPr>
      <w:r w:rsidRPr="00920286">
        <w:rPr>
          <w:rFonts w:ascii="Book Antiqua" w:eastAsia="Calibri" w:hAnsi="Book Antiqua" w:cs="Times New Roman"/>
          <w:sz w:val="24"/>
          <w:szCs w:val="24"/>
          <w:lang w:val="en-US"/>
        </w:rPr>
        <w:t>Apart from its lipid</w:t>
      </w:r>
      <w:r w:rsidR="009777B1" w:rsidRPr="00920286">
        <w:rPr>
          <w:rFonts w:ascii="Book Antiqua" w:eastAsia="Calibri" w:hAnsi="Book Antiqua" w:cs="Times New Roman"/>
          <w:sz w:val="24"/>
          <w:szCs w:val="24"/>
          <w:lang w:val="en-US"/>
        </w:rPr>
        <w:t xml:space="preserve"> storage function, a</w:t>
      </w:r>
      <w:r w:rsidR="0055196C" w:rsidRPr="00920286">
        <w:rPr>
          <w:rFonts w:ascii="Book Antiqua" w:eastAsia="Calibri" w:hAnsi="Book Antiqua" w:cs="Times New Roman"/>
          <w:sz w:val="24"/>
          <w:szCs w:val="24"/>
          <w:lang w:val="en-US"/>
        </w:rPr>
        <w:t xml:space="preserve">dipose tissue </w:t>
      </w:r>
      <w:r w:rsidR="009777B1" w:rsidRPr="00920286">
        <w:rPr>
          <w:rFonts w:ascii="Book Antiqua" w:eastAsia="Calibri" w:hAnsi="Book Antiqua" w:cs="Times New Roman"/>
          <w:sz w:val="24"/>
          <w:szCs w:val="24"/>
          <w:lang w:val="en-US"/>
        </w:rPr>
        <w:t>constitutes</w:t>
      </w:r>
      <w:r w:rsidR="0055196C" w:rsidRPr="00920286">
        <w:rPr>
          <w:rFonts w:ascii="Book Antiqua" w:eastAsia="Calibri" w:hAnsi="Book Antiqua" w:cs="Times New Roman"/>
          <w:sz w:val="24"/>
          <w:szCs w:val="24"/>
          <w:lang w:val="en-US"/>
        </w:rPr>
        <w:t xml:space="preserve"> an active endocrine organ secreting several bioactive </w:t>
      </w:r>
      <w:proofErr w:type="spellStart"/>
      <w:r w:rsidR="00B704A7" w:rsidRPr="00920286">
        <w:rPr>
          <w:rFonts w:ascii="Book Antiqua" w:eastAsia="Calibri" w:hAnsi="Book Antiqua" w:cs="Times New Roman"/>
          <w:sz w:val="24"/>
          <w:szCs w:val="24"/>
          <w:lang w:val="en-US"/>
        </w:rPr>
        <w:t>adipocytokines</w:t>
      </w:r>
      <w:proofErr w:type="spellEnd"/>
      <w:r w:rsidR="00B704A7" w:rsidRPr="00920286">
        <w:rPr>
          <w:rFonts w:ascii="Book Antiqua" w:eastAsia="Calibri" w:hAnsi="Book Antiqua" w:cs="Times New Roman"/>
          <w:sz w:val="24"/>
          <w:szCs w:val="24"/>
          <w:lang w:val="en-US"/>
        </w:rPr>
        <w:t xml:space="preserve"> or </w:t>
      </w:r>
      <w:proofErr w:type="spellStart"/>
      <w:r w:rsidR="0055196C" w:rsidRPr="00920286">
        <w:rPr>
          <w:rFonts w:ascii="Book Antiqua" w:eastAsia="Calibri" w:hAnsi="Book Antiqua" w:cs="Times New Roman"/>
          <w:sz w:val="24"/>
          <w:szCs w:val="24"/>
          <w:lang w:val="en-US"/>
        </w:rPr>
        <w:t>adipokines</w:t>
      </w:r>
      <w:proofErr w:type="spellEnd"/>
      <w:r w:rsidR="008858ED" w:rsidRPr="00920286">
        <w:rPr>
          <w:rFonts w:ascii="Book Antiqua" w:eastAsia="Calibri" w:hAnsi="Book Antiqua" w:cs="Times New Roman"/>
          <w:sz w:val="24"/>
          <w:szCs w:val="24"/>
          <w:lang w:val="en-US"/>
        </w:rPr>
        <w:t xml:space="preserve"> as well as inflammatory cytokines</w:t>
      </w:r>
      <w:r w:rsidR="0055196C" w:rsidRPr="00920286">
        <w:rPr>
          <w:rFonts w:ascii="Book Antiqua" w:eastAsia="Calibri" w:hAnsi="Book Antiqua" w:cs="Times New Roman"/>
          <w:sz w:val="24"/>
          <w:szCs w:val="24"/>
          <w:lang w:val="en-US"/>
        </w:rPr>
        <w:t>, regulating physiological and pathological processes, such as appetite, insulin sensitivity and resistance, inflammation, immunity, hematopoiesis and angiogenesis</w:t>
      </w:r>
      <w:r w:rsidR="008858ED" w:rsidRPr="00920286">
        <w:rPr>
          <w:rFonts w:ascii="Book Antiqua" w:eastAsia="Calibri" w:hAnsi="Book Antiqua" w:cs="Times New Roman"/>
          <w:sz w:val="24"/>
          <w:szCs w:val="24"/>
          <w:vertAlign w:val="superscript"/>
          <w:lang w:val="en-US"/>
        </w:rPr>
        <w:t>[</w:t>
      </w:r>
      <w:r w:rsidR="00D40FF0" w:rsidRPr="00920286">
        <w:rPr>
          <w:rFonts w:ascii="Book Antiqua" w:eastAsia="Calibri" w:hAnsi="Book Antiqua" w:cs="Times New Roman"/>
          <w:sz w:val="24"/>
          <w:szCs w:val="24"/>
          <w:vertAlign w:val="superscript"/>
          <w:lang w:val="en-US"/>
        </w:rPr>
        <w:t>3</w:t>
      </w:r>
      <w:r w:rsidR="008858ED" w:rsidRPr="00920286">
        <w:rPr>
          <w:rFonts w:ascii="Book Antiqua" w:eastAsia="Calibri" w:hAnsi="Book Antiqua" w:cs="Times New Roman"/>
          <w:sz w:val="24"/>
          <w:szCs w:val="24"/>
          <w:vertAlign w:val="superscript"/>
          <w:lang w:val="en-US"/>
        </w:rPr>
        <w:t>]</w:t>
      </w:r>
      <w:r w:rsidR="0055196C" w:rsidRPr="00920286">
        <w:rPr>
          <w:rFonts w:ascii="Book Antiqua" w:eastAsia="Calibri" w:hAnsi="Book Antiqua" w:cs="Times New Roman"/>
          <w:sz w:val="24"/>
          <w:szCs w:val="24"/>
          <w:vertAlign w:val="subscript"/>
          <w:lang w:val="en-US"/>
        </w:rPr>
        <w:t>.</w:t>
      </w:r>
      <w:r w:rsidR="00404283" w:rsidRPr="00920286">
        <w:rPr>
          <w:rFonts w:ascii="Book Antiqua" w:eastAsia="Calibri" w:hAnsi="Book Antiqua" w:cs="Times New Roman"/>
          <w:sz w:val="24"/>
          <w:szCs w:val="24"/>
          <w:vertAlign w:val="subscript"/>
          <w:lang w:val="en-US"/>
        </w:rPr>
        <w:t xml:space="preserve"> </w:t>
      </w:r>
      <w:r w:rsidR="00263974" w:rsidRPr="00920286">
        <w:rPr>
          <w:rFonts w:ascii="Book Antiqua" w:eastAsia="Calibri" w:hAnsi="Book Antiqua" w:cs="Times New Roman"/>
          <w:sz w:val="24"/>
          <w:szCs w:val="24"/>
          <w:lang w:val="en-US"/>
        </w:rPr>
        <w:t xml:space="preserve">The mechanisms connecting excess adiposity in overweight/obesity with molecular and cellular pathways critical for </w:t>
      </w:r>
      <w:proofErr w:type="spellStart"/>
      <w:r w:rsidR="00263974" w:rsidRPr="00920286">
        <w:rPr>
          <w:rFonts w:ascii="Book Antiqua" w:eastAsia="Calibri" w:hAnsi="Book Antiqua" w:cs="Times New Roman"/>
          <w:sz w:val="24"/>
          <w:szCs w:val="24"/>
          <w:lang w:val="en-US"/>
        </w:rPr>
        <w:t>cancerinogenesis</w:t>
      </w:r>
      <w:proofErr w:type="spellEnd"/>
      <w:r w:rsidR="00263974" w:rsidRPr="00920286">
        <w:rPr>
          <w:rFonts w:ascii="Book Antiqua" w:eastAsia="Calibri" w:hAnsi="Book Antiqua" w:cs="Times New Roman"/>
          <w:sz w:val="24"/>
          <w:szCs w:val="24"/>
          <w:lang w:val="en-US"/>
        </w:rPr>
        <w:t xml:space="preserve"> involve innate and acquired immune activation, exposure to </w:t>
      </w:r>
      <w:proofErr w:type="spellStart"/>
      <w:r w:rsidR="00263974" w:rsidRPr="00920286">
        <w:rPr>
          <w:rFonts w:ascii="Book Antiqua" w:eastAsia="Calibri" w:hAnsi="Book Antiqua" w:cs="Times New Roman"/>
          <w:sz w:val="24"/>
          <w:szCs w:val="24"/>
          <w:lang w:val="en-US"/>
        </w:rPr>
        <w:t>protumorigenic</w:t>
      </w:r>
      <w:proofErr w:type="spellEnd"/>
      <w:r w:rsidR="00263974" w:rsidRPr="00920286">
        <w:rPr>
          <w:rFonts w:ascii="Book Antiqua" w:eastAsia="Calibri" w:hAnsi="Book Antiqua" w:cs="Times New Roman"/>
          <w:sz w:val="24"/>
          <w:szCs w:val="24"/>
          <w:lang w:val="en-US"/>
        </w:rPr>
        <w:t xml:space="preserve"> </w:t>
      </w:r>
      <w:proofErr w:type="spellStart"/>
      <w:r w:rsidR="00263974" w:rsidRPr="00920286">
        <w:rPr>
          <w:rFonts w:ascii="Book Antiqua" w:eastAsia="Calibri" w:hAnsi="Book Antiqua" w:cs="Times New Roman"/>
          <w:sz w:val="24"/>
          <w:szCs w:val="24"/>
          <w:lang w:val="en-US"/>
        </w:rPr>
        <w:t>adipo</w:t>
      </w:r>
      <w:r w:rsidR="00B957BA" w:rsidRPr="00920286">
        <w:rPr>
          <w:rFonts w:ascii="Book Antiqua" w:eastAsia="Calibri" w:hAnsi="Book Antiqua" w:cs="Times New Roman"/>
          <w:sz w:val="24"/>
          <w:szCs w:val="24"/>
          <w:lang w:val="en-US"/>
        </w:rPr>
        <w:t>kines</w:t>
      </w:r>
      <w:proofErr w:type="spellEnd"/>
      <w:r w:rsidR="00263974" w:rsidRPr="00920286">
        <w:rPr>
          <w:rFonts w:ascii="Book Antiqua" w:eastAsia="Calibri" w:hAnsi="Book Antiqua" w:cs="Times New Roman"/>
          <w:sz w:val="24"/>
          <w:szCs w:val="24"/>
          <w:lang w:val="en-US"/>
        </w:rPr>
        <w:t xml:space="preserve"> and growth factors as well as increased substrate availability to breast neoplastic cells.  </w:t>
      </w:r>
      <w:r w:rsidR="00B70750" w:rsidRPr="00920286">
        <w:rPr>
          <w:rFonts w:ascii="Book Antiqua" w:eastAsia="Calibri" w:hAnsi="Book Antiqua" w:cs="Times New Roman"/>
          <w:sz w:val="24"/>
          <w:szCs w:val="24"/>
          <w:lang w:val="en-US"/>
        </w:rPr>
        <w:t>Adipocytes represent the majority of the breast tissue, with epithelial cells accountin</w:t>
      </w:r>
      <w:r w:rsidR="00D40FF0" w:rsidRPr="00920286">
        <w:rPr>
          <w:rFonts w:ascii="Book Antiqua" w:eastAsia="Calibri" w:hAnsi="Book Antiqua" w:cs="Times New Roman"/>
          <w:sz w:val="24"/>
          <w:szCs w:val="24"/>
          <w:lang w:val="en-US"/>
        </w:rPr>
        <w:t xml:space="preserve">g for only 10% of breast </w:t>
      </w:r>
      <w:proofErr w:type="gramStart"/>
      <w:r w:rsidR="00D40FF0" w:rsidRPr="00920286">
        <w:rPr>
          <w:rFonts w:ascii="Book Antiqua" w:eastAsia="Calibri" w:hAnsi="Book Antiqua" w:cs="Times New Roman"/>
          <w:sz w:val="24"/>
          <w:szCs w:val="24"/>
          <w:lang w:val="en-US"/>
        </w:rPr>
        <w:t>volume</w:t>
      </w:r>
      <w:r w:rsidR="00FB6E44" w:rsidRPr="00FB6E44">
        <w:rPr>
          <w:rFonts w:ascii="Book Antiqua" w:eastAsia="Calibri" w:hAnsi="Book Antiqua" w:cs="Times New Roman"/>
          <w:sz w:val="24"/>
          <w:szCs w:val="24"/>
          <w:vertAlign w:val="superscript"/>
          <w:lang w:val="en-US"/>
        </w:rPr>
        <w:t>[</w:t>
      </w:r>
      <w:proofErr w:type="gramEnd"/>
      <w:r w:rsidR="00D40FF0" w:rsidRPr="00920286">
        <w:rPr>
          <w:rFonts w:ascii="Book Antiqua" w:eastAsia="Calibri" w:hAnsi="Book Antiqua" w:cs="Times New Roman"/>
          <w:sz w:val="24"/>
          <w:szCs w:val="24"/>
          <w:vertAlign w:val="superscript"/>
          <w:lang w:val="en-US"/>
        </w:rPr>
        <w:t>7</w:t>
      </w:r>
      <w:r w:rsidR="00B70750" w:rsidRPr="00920286">
        <w:rPr>
          <w:rFonts w:ascii="Book Antiqua" w:eastAsia="Calibri" w:hAnsi="Book Antiqua" w:cs="Times New Roman"/>
          <w:sz w:val="24"/>
          <w:szCs w:val="24"/>
          <w:vertAlign w:val="superscript"/>
          <w:lang w:val="en-US"/>
        </w:rPr>
        <w:t>]</w:t>
      </w:r>
      <w:r w:rsidR="00B70750" w:rsidRPr="00920286">
        <w:rPr>
          <w:rFonts w:ascii="Book Antiqua" w:eastAsia="Calibri" w:hAnsi="Book Antiqua" w:cs="Times New Roman"/>
          <w:sz w:val="24"/>
          <w:szCs w:val="24"/>
          <w:lang w:val="en-US"/>
        </w:rPr>
        <w:t xml:space="preserve">. A recent hypothesis places adipocytes along with their </w:t>
      </w:r>
      <w:proofErr w:type="spellStart"/>
      <w:r w:rsidR="00B70750" w:rsidRPr="00920286">
        <w:rPr>
          <w:rFonts w:ascii="Book Antiqua" w:eastAsia="Calibri" w:hAnsi="Book Antiqua" w:cs="Times New Roman"/>
          <w:sz w:val="24"/>
          <w:szCs w:val="24"/>
          <w:lang w:val="en-US"/>
        </w:rPr>
        <w:t>autocrine</w:t>
      </w:r>
      <w:proofErr w:type="spellEnd"/>
      <w:r w:rsidR="00B70750" w:rsidRPr="00920286">
        <w:rPr>
          <w:rFonts w:ascii="Book Antiqua" w:eastAsia="Calibri" w:hAnsi="Book Antiqua" w:cs="Times New Roman"/>
          <w:sz w:val="24"/>
          <w:szCs w:val="24"/>
          <w:lang w:val="en-US"/>
        </w:rPr>
        <w:t>, paracrine and endocrine functions at cente</w:t>
      </w:r>
      <w:r w:rsidR="00D40FF0" w:rsidRPr="00920286">
        <w:rPr>
          <w:rFonts w:ascii="Book Antiqua" w:eastAsia="Calibri" w:hAnsi="Book Antiqua" w:cs="Times New Roman"/>
          <w:sz w:val="24"/>
          <w:szCs w:val="24"/>
          <w:lang w:val="en-US"/>
        </w:rPr>
        <w:t xml:space="preserve">r stage in breast </w:t>
      </w:r>
      <w:proofErr w:type="spellStart"/>
      <w:proofErr w:type="gramStart"/>
      <w:r w:rsidR="00D40FF0" w:rsidRPr="00920286">
        <w:rPr>
          <w:rFonts w:ascii="Book Antiqua" w:eastAsia="Calibri" w:hAnsi="Book Antiqua" w:cs="Times New Roman"/>
          <w:sz w:val="24"/>
          <w:szCs w:val="24"/>
          <w:lang w:val="en-US"/>
        </w:rPr>
        <w:t>tumorigenesis</w:t>
      </w:r>
      <w:proofErr w:type="spellEnd"/>
      <w:r w:rsidR="00FB6E44" w:rsidRPr="00FB6E44">
        <w:rPr>
          <w:rFonts w:ascii="Book Antiqua" w:eastAsia="Calibri" w:hAnsi="Book Antiqua" w:cs="Times New Roman"/>
          <w:sz w:val="24"/>
          <w:szCs w:val="24"/>
          <w:vertAlign w:val="superscript"/>
          <w:lang w:val="en-US"/>
        </w:rPr>
        <w:t>[</w:t>
      </w:r>
      <w:proofErr w:type="gramEnd"/>
      <w:r w:rsidR="00D40FF0" w:rsidRPr="00920286">
        <w:rPr>
          <w:rFonts w:ascii="Book Antiqua" w:eastAsia="Calibri" w:hAnsi="Book Antiqua" w:cs="Times New Roman"/>
          <w:sz w:val="24"/>
          <w:szCs w:val="24"/>
          <w:vertAlign w:val="superscript"/>
          <w:lang w:val="en-US"/>
        </w:rPr>
        <w:t>3, 7]</w:t>
      </w:r>
      <w:r w:rsidR="00B70750" w:rsidRPr="00920286">
        <w:rPr>
          <w:rFonts w:ascii="Book Antiqua" w:eastAsia="Calibri" w:hAnsi="Book Antiqua" w:cs="Times New Roman"/>
          <w:sz w:val="24"/>
          <w:szCs w:val="24"/>
          <w:lang w:val="en-US"/>
        </w:rPr>
        <w:t xml:space="preserve">. </w:t>
      </w:r>
      <w:r w:rsidR="009A58C8" w:rsidRPr="00920286">
        <w:rPr>
          <w:rFonts w:ascii="Book Antiqua" w:eastAsia="Calibri" w:hAnsi="Book Antiqua" w:cs="Times New Roman"/>
          <w:sz w:val="24"/>
          <w:szCs w:val="24"/>
          <w:lang w:val="en-US"/>
        </w:rPr>
        <w:t xml:space="preserve">The deregulated expression of </w:t>
      </w:r>
      <w:proofErr w:type="spellStart"/>
      <w:r w:rsidR="009A58C8" w:rsidRPr="00920286">
        <w:rPr>
          <w:rFonts w:ascii="Book Antiqua" w:eastAsia="Calibri" w:hAnsi="Book Antiqua" w:cs="Times New Roman"/>
          <w:sz w:val="24"/>
          <w:szCs w:val="24"/>
          <w:lang w:val="en-US"/>
        </w:rPr>
        <w:t>adipokines</w:t>
      </w:r>
      <w:proofErr w:type="spellEnd"/>
      <w:r w:rsidR="009A58C8" w:rsidRPr="00920286">
        <w:rPr>
          <w:rFonts w:ascii="Book Antiqua" w:eastAsia="Calibri" w:hAnsi="Book Antiqua" w:cs="Times New Roman"/>
          <w:sz w:val="24"/>
          <w:szCs w:val="24"/>
          <w:lang w:val="en-US"/>
        </w:rPr>
        <w:t xml:space="preserve"> may thus be involved in the association of obesity with BC.</w:t>
      </w:r>
      <w:r w:rsidR="00352CF9" w:rsidRPr="00920286">
        <w:rPr>
          <w:rFonts w:ascii="Book Antiqua" w:eastAsia="Calibri" w:hAnsi="Book Antiqua" w:cs="Times New Roman"/>
          <w:sz w:val="24"/>
          <w:szCs w:val="24"/>
          <w:lang w:val="en-US"/>
        </w:rPr>
        <w:t xml:space="preserve"> Although the exact interplay between </w:t>
      </w:r>
      <w:proofErr w:type="spellStart"/>
      <w:r w:rsidR="00352CF9" w:rsidRPr="00920286">
        <w:rPr>
          <w:rFonts w:ascii="Book Antiqua" w:eastAsia="Calibri" w:hAnsi="Book Antiqua" w:cs="Times New Roman"/>
          <w:sz w:val="24"/>
          <w:szCs w:val="24"/>
          <w:lang w:val="en-US"/>
        </w:rPr>
        <w:t>adipokines</w:t>
      </w:r>
      <w:proofErr w:type="spellEnd"/>
      <w:r w:rsidR="00352CF9" w:rsidRPr="00920286">
        <w:rPr>
          <w:rFonts w:ascii="Book Antiqua" w:eastAsia="Calibri" w:hAnsi="Book Antiqua" w:cs="Times New Roman"/>
          <w:sz w:val="24"/>
          <w:szCs w:val="24"/>
          <w:lang w:val="en-US"/>
        </w:rPr>
        <w:t xml:space="preserve"> is not yet well clarified, </w:t>
      </w:r>
      <w:r w:rsidR="00A25670" w:rsidRPr="00920286">
        <w:rPr>
          <w:rFonts w:ascii="Book Antiqua" w:eastAsia="Calibri" w:hAnsi="Book Antiqua" w:cs="Times New Roman"/>
          <w:sz w:val="24"/>
          <w:szCs w:val="24"/>
          <w:lang w:val="en-US"/>
        </w:rPr>
        <w:t xml:space="preserve">this editorial presents the role of main </w:t>
      </w:r>
      <w:proofErr w:type="spellStart"/>
      <w:r w:rsidR="00A25670" w:rsidRPr="00920286">
        <w:rPr>
          <w:rFonts w:ascii="Book Antiqua" w:eastAsia="Calibri" w:hAnsi="Book Antiqua" w:cs="Times New Roman"/>
          <w:sz w:val="24"/>
          <w:szCs w:val="24"/>
          <w:lang w:val="en-US"/>
        </w:rPr>
        <w:t>adipokines</w:t>
      </w:r>
      <w:proofErr w:type="spellEnd"/>
      <w:r w:rsidR="00A25670" w:rsidRPr="00920286">
        <w:rPr>
          <w:rFonts w:ascii="Book Antiqua" w:eastAsia="Calibri" w:hAnsi="Book Antiqua" w:cs="Times New Roman"/>
          <w:sz w:val="24"/>
          <w:szCs w:val="24"/>
          <w:lang w:val="en-US"/>
        </w:rPr>
        <w:t xml:space="preserve"> in breast carcinogenesis and examines the pathophysiological mechanisms that underlie the association between </w:t>
      </w:r>
      <w:proofErr w:type="spellStart"/>
      <w:r w:rsidR="00A25670" w:rsidRPr="00920286">
        <w:rPr>
          <w:rFonts w:ascii="Book Antiqua" w:eastAsia="Calibri" w:hAnsi="Book Antiqua" w:cs="Times New Roman"/>
          <w:sz w:val="24"/>
          <w:szCs w:val="24"/>
          <w:lang w:val="en-US"/>
        </w:rPr>
        <w:t>adipokines</w:t>
      </w:r>
      <w:proofErr w:type="spellEnd"/>
      <w:r w:rsidR="00A25670" w:rsidRPr="00920286">
        <w:rPr>
          <w:rFonts w:ascii="Book Antiqua" w:eastAsia="Calibri" w:hAnsi="Book Antiqua" w:cs="Times New Roman"/>
          <w:sz w:val="24"/>
          <w:szCs w:val="24"/>
          <w:lang w:val="en-US"/>
        </w:rPr>
        <w:t xml:space="preserve"> and breast malignancy in the context of a dysfunctional adipose tissue in obesity.</w:t>
      </w:r>
      <w:r w:rsidR="005B4921" w:rsidRPr="00920286">
        <w:rPr>
          <w:rFonts w:ascii="Book Antiqua" w:hAnsi="Book Antiqua"/>
          <w:sz w:val="24"/>
          <w:szCs w:val="24"/>
          <w:lang w:val="en-US"/>
        </w:rPr>
        <w:t xml:space="preserve"> </w:t>
      </w:r>
      <w:r w:rsidR="005B4921" w:rsidRPr="00920286">
        <w:rPr>
          <w:rFonts w:ascii="Book Antiqua" w:eastAsia="Calibri" w:hAnsi="Book Antiqua" w:cs="Times New Roman"/>
          <w:sz w:val="24"/>
          <w:szCs w:val="24"/>
          <w:lang w:val="en-US"/>
        </w:rPr>
        <w:t xml:space="preserve">Understanding of the mechanisms linking </w:t>
      </w:r>
      <w:proofErr w:type="spellStart"/>
      <w:r w:rsidR="005B4921" w:rsidRPr="00920286">
        <w:rPr>
          <w:rFonts w:ascii="Book Antiqua" w:eastAsia="Calibri" w:hAnsi="Book Antiqua" w:cs="Times New Roman"/>
          <w:sz w:val="24"/>
          <w:szCs w:val="24"/>
          <w:lang w:val="en-US"/>
        </w:rPr>
        <w:t>adipokines</w:t>
      </w:r>
      <w:proofErr w:type="spellEnd"/>
      <w:r w:rsidR="005B4921" w:rsidRPr="00920286">
        <w:rPr>
          <w:rFonts w:ascii="Book Antiqua" w:eastAsia="Calibri" w:hAnsi="Book Antiqua" w:cs="Times New Roman"/>
          <w:sz w:val="24"/>
          <w:szCs w:val="24"/>
          <w:lang w:val="en-US"/>
        </w:rPr>
        <w:t xml:space="preserve"> with BC is expected to be of importance in the development of preventive and therapeutic strategies.</w:t>
      </w:r>
    </w:p>
    <w:p w:rsidR="00BF592F" w:rsidRPr="00BF592F" w:rsidRDefault="00BF592F" w:rsidP="00920286">
      <w:pPr>
        <w:spacing w:after="0" w:line="360" w:lineRule="auto"/>
        <w:ind w:left="-426"/>
        <w:jc w:val="both"/>
        <w:rPr>
          <w:rFonts w:ascii="Book Antiqua" w:hAnsi="Book Antiqua" w:cs="Times New Roman"/>
          <w:sz w:val="24"/>
          <w:szCs w:val="24"/>
          <w:lang w:val="en-US" w:eastAsia="zh-CN"/>
        </w:rPr>
      </w:pPr>
    </w:p>
    <w:p w:rsidR="00650405" w:rsidRPr="00920286" w:rsidRDefault="00FC79DD" w:rsidP="00920286">
      <w:pPr>
        <w:spacing w:after="0" w:line="360" w:lineRule="auto"/>
        <w:ind w:left="-426"/>
        <w:jc w:val="both"/>
        <w:rPr>
          <w:rFonts w:ascii="Book Antiqua" w:eastAsia="Calibri" w:hAnsi="Book Antiqua" w:cs="Times New Roman"/>
          <w:b/>
          <w:i/>
          <w:sz w:val="24"/>
          <w:szCs w:val="24"/>
          <w:lang w:val="en-US"/>
        </w:rPr>
      </w:pPr>
      <w:proofErr w:type="spellStart"/>
      <w:r w:rsidRPr="00920286">
        <w:rPr>
          <w:rFonts w:ascii="Book Antiqua" w:eastAsia="Calibri" w:hAnsi="Book Antiqua" w:cs="Times New Roman"/>
          <w:b/>
          <w:i/>
          <w:sz w:val="24"/>
          <w:szCs w:val="24"/>
          <w:lang w:val="en-US"/>
        </w:rPr>
        <w:t>Leptin</w:t>
      </w:r>
      <w:proofErr w:type="spellEnd"/>
      <w:r w:rsidRPr="00920286">
        <w:rPr>
          <w:rFonts w:ascii="Book Antiqua" w:eastAsia="Calibri" w:hAnsi="Book Antiqua" w:cs="Times New Roman"/>
          <w:b/>
          <w:i/>
          <w:sz w:val="24"/>
          <w:szCs w:val="24"/>
          <w:lang w:val="en-US"/>
        </w:rPr>
        <w:t xml:space="preserve"> and breast cancer</w:t>
      </w:r>
    </w:p>
    <w:p w:rsidR="009D0C0D" w:rsidRPr="00920286" w:rsidRDefault="009D0C0D" w:rsidP="00920286">
      <w:pPr>
        <w:spacing w:after="0" w:line="360" w:lineRule="auto"/>
        <w:ind w:left="-426"/>
        <w:jc w:val="both"/>
        <w:rPr>
          <w:rFonts w:ascii="Book Antiqua" w:eastAsia="PMingLiU" w:hAnsi="Book Antiqua" w:cs="Times New Roman"/>
          <w:sz w:val="24"/>
          <w:szCs w:val="24"/>
          <w:lang w:val="en-US"/>
        </w:rPr>
      </w:pPr>
      <w:proofErr w:type="spellStart"/>
      <w:r w:rsidRPr="00920286">
        <w:rPr>
          <w:rFonts w:ascii="Book Antiqua" w:eastAsia="PMingLiU" w:hAnsi="Book Antiqua" w:cs="Times New Roman"/>
          <w:sz w:val="24"/>
          <w:szCs w:val="24"/>
          <w:lang w:val="en-US"/>
        </w:rPr>
        <w:t>Leptin</w:t>
      </w:r>
      <w:proofErr w:type="spellEnd"/>
      <w:r w:rsidRPr="00920286">
        <w:rPr>
          <w:rFonts w:ascii="Book Antiqua" w:eastAsia="PMingLiU" w:hAnsi="Book Antiqua" w:cs="Times New Roman"/>
          <w:sz w:val="24"/>
          <w:szCs w:val="24"/>
          <w:lang w:val="en-US"/>
        </w:rPr>
        <w:t xml:space="preserve">, a 167-amino acid peptide that is primarily produced in adipose tissue, is a pleiotropic </w:t>
      </w:r>
      <w:proofErr w:type="spellStart"/>
      <w:r w:rsidRPr="00920286">
        <w:rPr>
          <w:rFonts w:ascii="Book Antiqua" w:eastAsia="PMingLiU" w:hAnsi="Book Antiqua" w:cs="Times New Roman"/>
          <w:sz w:val="24"/>
          <w:szCs w:val="24"/>
          <w:lang w:val="en-US"/>
        </w:rPr>
        <w:t>adipokine</w:t>
      </w:r>
      <w:proofErr w:type="spellEnd"/>
      <w:r w:rsidRPr="00920286">
        <w:rPr>
          <w:rFonts w:ascii="Book Antiqua" w:eastAsia="PMingLiU" w:hAnsi="Book Antiqua" w:cs="Times New Roman"/>
          <w:sz w:val="24"/>
          <w:szCs w:val="24"/>
          <w:lang w:val="en-US"/>
        </w:rPr>
        <w:t xml:space="preserve"> that regulates food intake, energy expenditure, immunity, inflammation, hematopoiesis, cell di</w:t>
      </w:r>
      <w:r w:rsidR="00752604" w:rsidRPr="00920286">
        <w:rPr>
          <w:rFonts w:ascii="Book Antiqua" w:eastAsia="PMingLiU" w:hAnsi="Book Antiqua" w:cs="Times New Roman"/>
          <w:sz w:val="24"/>
          <w:szCs w:val="24"/>
          <w:lang w:val="en-US"/>
        </w:rPr>
        <w:t xml:space="preserve">fferentiation and </w:t>
      </w:r>
      <w:proofErr w:type="gramStart"/>
      <w:r w:rsidR="00752604" w:rsidRPr="00920286">
        <w:rPr>
          <w:rFonts w:ascii="Book Antiqua" w:eastAsia="PMingLiU" w:hAnsi="Book Antiqua" w:cs="Times New Roman"/>
          <w:sz w:val="24"/>
          <w:szCs w:val="24"/>
          <w:lang w:val="en-US"/>
        </w:rPr>
        <w:t>proliferation</w:t>
      </w:r>
      <w:r w:rsidR="00FB6E44" w:rsidRPr="00FB6E44">
        <w:rPr>
          <w:rFonts w:ascii="Book Antiqua" w:eastAsia="PMingLiU" w:hAnsi="Book Antiqua" w:cs="Times New Roman"/>
          <w:sz w:val="24"/>
          <w:szCs w:val="24"/>
          <w:vertAlign w:val="superscript"/>
          <w:lang w:val="en-US"/>
        </w:rPr>
        <w:t>[</w:t>
      </w:r>
      <w:proofErr w:type="gramEnd"/>
      <w:r w:rsidR="002B0A28" w:rsidRPr="00920286">
        <w:rPr>
          <w:rFonts w:ascii="Book Antiqua" w:eastAsia="PMingLiU" w:hAnsi="Book Antiqua" w:cs="Times New Roman"/>
          <w:sz w:val="24"/>
          <w:szCs w:val="24"/>
          <w:vertAlign w:val="superscript"/>
          <w:lang w:val="en-US"/>
        </w:rPr>
        <w:t>16</w:t>
      </w:r>
      <w:r w:rsidR="00752604" w:rsidRPr="00920286">
        <w:rPr>
          <w:rFonts w:ascii="Book Antiqua" w:eastAsia="PMingLiU" w:hAnsi="Book Antiqua" w:cs="Times New Roman"/>
          <w:sz w:val="24"/>
          <w:szCs w:val="24"/>
          <w:vertAlign w:val="superscript"/>
          <w:lang w:val="en-US"/>
        </w:rPr>
        <w:t>-1</w:t>
      </w:r>
      <w:r w:rsidR="002B0A28" w:rsidRPr="00920286">
        <w:rPr>
          <w:rFonts w:ascii="Book Antiqua" w:eastAsia="PMingLiU" w:hAnsi="Book Antiqua" w:cs="Times New Roman"/>
          <w:sz w:val="24"/>
          <w:szCs w:val="24"/>
          <w:vertAlign w:val="superscript"/>
          <w:lang w:val="en-US"/>
        </w:rPr>
        <w:t>7</w:t>
      </w:r>
      <w:r w:rsidR="00752604" w:rsidRPr="00920286">
        <w:rPr>
          <w:rFonts w:ascii="Book Antiqua" w:eastAsia="PMingLiU" w:hAnsi="Book Antiqua" w:cs="Times New Roman"/>
          <w:sz w:val="24"/>
          <w:szCs w:val="24"/>
          <w:vertAlign w:val="superscript"/>
          <w:lang w:val="en-US"/>
        </w:rPr>
        <w:t>]</w:t>
      </w:r>
      <w:r w:rsidRPr="00920286">
        <w:rPr>
          <w:rFonts w:ascii="Book Antiqua" w:eastAsia="PMingLiU" w:hAnsi="Book Antiqua" w:cs="Times New Roman"/>
          <w:sz w:val="24"/>
          <w:szCs w:val="24"/>
          <w:lang w:val="en-US"/>
        </w:rPr>
        <w:t xml:space="preserve">. </w:t>
      </w:r>
      <w:r w:rsidR="00DD18D7" w:rsidRPr="00920286">
        <w:rPr>
          <w:rFonts w:ascii="Book Antiqua" w:eastAsia="PMingLiU" w:hAnsi="Book Antiqua" w:cs="Times New Roman"/>
          <w:sz w:val="24"/>
          <w:szCs w:val="24"/>
          <w:lang w:val="en-US"/>
        </w:rPr>
        <w:lastRenderedPageBreak/>
        <w:t xml:space="preserve">Circulating </w:t>
      </w:r>
      <w:proofErr w:type="spellStart"/>
      <w:r w:rsidR="00DD18D7" w:rsidRPr="00920286">
        <w:rPr>
          <w:rFonts w:ascii="Book Antiqua" w:eastAsia="PMingLiU" w:hAnsi="Book Antiqua" w:cs="Times New Roman"/>
          <w:sz w:val="24"/>
          <w:szCs w:val="24"/>
          <w:lang w:val="en-US"/>
        </w:rPr>
        <w:t>leptin</w:t>
      </w:r>
      <w:proofErr w:type="spellEnd"/>
      <w:r w:rsidR="00DD18D7" w:rsidRPr="00920286">
        <w:rPr>
          <w:rFonts w:ascii="Book Antiqua" w:eastAsia="PMingLiU" w:hAnsi="Book Antiqua" w:cs="Times New Roman"/>
          <w:sz w:val="24"/>
          <w:szCs w:val="24"/>
          <w:lang w:val="en-US"/>
        </w:rPr>
        <w:t xml:space="preserve"> is</w:t>
      </w:r>
      <w:r w:rsidRPr="00920286">
        <w:rPr>
          <w:rFonts w:ascii="Book Antiqua" w:eastAsia="PMingLiU" w:hAnsi="Book Antiqua" w:cs="Times New Roman"/>
          <w:sz w:val="24"/>
          <w:szCs w:val="24"/>
          <w:lang w:val="en-US"/>
        </w:rPr>
        <w:t xml:space="preserve"> directly proportional to the amount of body fat and fluctuate</w:t>
      </w:r>
      <w:r w:rsidR="00AD479F" w:rsidRPr="00920286">
        <w:rPr>
          <w:rFonts w:ascii="Book Antiqua" w:eastAsia="PMingLiU" w:hAnsi="Book Antiqua" w:cs="Times New Roman"/>
          <w:sz w:val="24"/>
          <w:szCs w:val="24"/>
          <w:lang w:val="en-US"/>
        </w:rPr>
        <w:t>s</w:t>
      </w:r>
      <w:r w:rsidRPr="00920286">
        <w:rPr>
          <w:rFonts w:ascii="Book Antiqua" w:eastAsia="PMingLiU" w:hAnsi="Book Antiqua" w:cs="Times New Roman"/>
          <w:sz w:val="24"/>
          <w:szCs w:val="24"/>
          <w:lang w:val="en-US"/>
        </w:rPr>
        <w:t xml:space="preserve"> with acute changes in caloric intake, signaling the amount of energy stored in </w:t>
      </w:r>
      <w:r w:rsidR="00DD18D7" w:rsidRPr="00920286">
        <w:rPr>
          <w:rFonts w:ascii="Book Antiqua" w:eastAsia="PMingLiU" w:hAnsi="Book Antiqua" w:cs="Times New Roman"/>
          <w:sz w:val="24"/>
          <w:szCs w:val="24"/>
          <w:lang w:val="en-US"/>
        </w:rPr>
        <w:t xml:space="preserve">adipose </w:t>
      </w:r>
      <w:proofErr w:type="gramStart"/>
      <w:r w:rsidR="00752604" w:rsidRPr="00920286">
        <w:rPr>
          <w:rFonts w:ascii="Book Antiqua" w:eastAsia="PMingLiU" w:hAnsi="Book Antiqua" w:cs="Times New Roman"/>
          <w:sz w:val="24"/>
          <w:szCs w:val="24"/>
          <w:lang w:val="en-US"/>
        </w:rPr>
        <w:t>tissue</w:t>
      </w:r>
      <w:r w:rsidR="00FB6E44" w:rsidRPr="00FB6E44">
        <w:rPr>
          <w:rFonts w:ascii="Book Antiqua" w:eastAsia="PMingLiU" w:hAnsi="Book Antiqua" w:cs="Times New Roman"/>
          <w:sz w:val="24"/>
          <w:szCs w:val="24"/>
          <w:vertAlign w:val="superscript"/>
          <w:lang w:val="en-US"/>
        </w:rPr>
        <w:t>[</w:t>
      </w:r>
      <w:proofErr w:type="gramEnd"/>
      <w:r w:rsidR="002B0A28" w:rsidRPr="00920286">
        <w:rPr>
          <w:rFonts w:ascii="Book Antiqua" w:eastAsia="PMingLiU" w:hAnsi="Book Antiqua" w:cs="Times New Roman"/>
          <w:sz w:val="24"/>
          <w:szCs w:val="24"/>
          <w:vertAlign w:val="superscript"/>
          <w:lang w:val="en-US"/>
        </w:rPr>
        <w:t>17</w:t>
      </w:r>
      <w:r w:rsidR="00DD18D7" w:rsidRPr="00920286">
        <w:rPr>
          <w:rFonts w:ascii="Book Antiqua" w:eastAsia="PMingLiU" w:hAnsi="Book Antiqua" w:cs="Times New Roman"/>
          <w:sz w:val="24"/>
          <w:szCs w:val="24"/>
          <w:vertAlign w:val="superscript"/>
          <w:lang w:val="en-US"/>
        </w:rPr>
        <w:t>]</w:t>
      </w:r>
      <w:r w:rsidRPr="00920286">
        <w:rPr>
          <w:rFonts w:ascii="Book Antiqua" w:eastAsia="PMingLiU" w:hAnsi="Book Antiqua" w:cs="Times New Roman"/>
          <w:sz w:val="24"/>
          <w:szCs w:val="24"/>
          <w:lang w:val="en-US"/>
        </w:rPr>
        <w:t xml:space="preserve">. </w:t>
      </w:r>
      <w:r w:rsidR="00ED2387" w:rsidRPr="00920286">
        <w:rPr>
          <w:rFonts w:ascii="Book Antiqua" w:eastAsia="PMingLiU" w:hAnsi="Book Antiqua" w:cs="Times New Roman"/>
          <w:sz w:val="24"/>
          <w:szCs w:val="24"/>
          <w:lang w:val="en-US"/>
        </w:rPr>
        <w:t xml:space="preserve">Common forms of obesity, insulin resistance and metabolic syndrome are associated with </w:t>
      </w:r>
      <w:proofErr w:type="spellStart"/>
      <w:r w:rsidR="00ED2387" w:rsidRPr="00920286">
        <w:rPr>
          <w:rFonts w:ascii="Book Antiqua" w:eastAsia="PMingLiU" w:hAnsi="Book Antiqua" w:cs="Times New Roman"/>
          <w:sz w:val="24"/>
          <w:szCs w:val="24"/>
          <w:lang w:val="en-US"/>
        </w:rPr>
        <w:t>hyperleptinemia</w:t>
      </w:r>
      <w:proofErr w:type="spellEnd"/>
      <w:r w:rsidR="00ED2387" w:rsidRPr="00920286">
        <w:rPr>
          <w:rFonts w:ascii="Book Antiqua" w:eastAsia="PMingLiU" w:hAnsi="Book Antiqua" w:cs="Times New Roman"/>
          <w:sz w:val="24"/>
          <w:szCs w:val="24"/>
          <w:lang w:val="en-US"/>
        </w:rPr>
        <w:t xml:space="preserve"> and </w:t>
      </w:r>
      <w:proofErr w:type="spellStart"/>
      <w:r w:rsidR="00ED2387" w:rsidRPr="00920286">
        <w:rPr>
          <w:rFonts w:ascii="Book Antiqua" w:eastAsia="PMingLiU" w:hAnsi="Book Antiqua" w:cs="Times New Roman"/>
          <w:sz w:val="24"/>
          <w:szCs w:val="24"/>
          <w:lang w:val="en-US"/>
        </w:rPr>
        <w:t>l</w:t>
      </w:r>
      <w:r w:rsidR="00752604" w:rsidRPr="00920286">
        <w:rPr>
          <w:rFonts w:ascii="Book Antiqua" w:eastAsia="PMingLiU" w:hAnsi="Book Antiqua" w:cs="Times New Roman"/>
          <w:sz w:val="24"/>
          <w:szCs w:val="24"/>
          <w:lang w:val="en-US"/>
        </w:rPr>
        <w:t>eptin</w:t>
      </w:r>
      <w:proofErr w:type="spellEnd"/>
      <w:r w:rsidR="002B0A28" w:rsidRPr="00920286">
        <w:rPr>
          <w:rFonts w:ascii="Book Antiqua" w:eastAsia="PMingLiU" w:hAnsi="Book Antiqua" w:cs="Times New Roman"/>
          <w:sz w:val="24"/>
          <w:szCs w:val="24"/>
          <w:lang w:val="en-US"/>
        </w:rPr>
        <w:t xml:space="preserve"> </w:t>
      </w:r>
      <w:proofErr w:type="gramStart"/>
      <w:r w:rsidR="002B0A28" w:rsidRPr="00920286">
        <w:rPr>
          <w:rFonts w:ascii="Book Antiqua" w:eastAsia="PMingLiU" w:hAnsi="Book Antiqua" w:cs="Times New Roman"/>
          <w:sz w:val="24"/>
          <w:szCs w:val="24"/>
          <w:lang w:val="en-US"/>
        </w:rPr>
        <w:t>resistance</w:t>
      </w:r>
      <w:r w:rsidR="00FB6E44" w:rsidRPr="00FB6E44">
        <w:rPr>
          <w:rFonts w:ascii="Book Antiqua" w:eastAsia="PMingLiU" w:hAnsi="Book Antiqua" w:cs="Times New Roman"/>
          <w:sz w:val="24"/>
          <w:szCs w:val="24"/>
          <w:vertAlign w:val="superscript"/>
          <w:lang w:val="en-US"/>
        </w:rPr>
        <w:t>[</w:t>
      </w:r>
      <w:proofErr w:type="gramEnd"/>
      <w:r w:rsidR="002B0A28" w:rsidRPr="00920286">
        <w:rPr>
          <w:rFonts w:ascii="Book Antiqua" w:eastAsia="PMingLiU" w:hAnsi="Book Antiqua" w:cs="Times New Roman"/>
          <w:sz w:val="24"/>
          <w:szCs w:val="24"/>
          <w:vertAlign w:val="superscript"/>
          <w:lang w:val="en-US"/>
        </w:rPr>
        <w:t>16</w:t>
      </w:r>
      <w:r w:rsidR="00ED2387" w:rsidRPr="00920286">
        <w:rPr>
          <w:rFonts w:ascii="Book Antiqua" w:eastAsia="PMingLiU" w:hAnsi="Book Antiqua" w:cs="Times New Roman"/>
          <w:sz w:val="24"/>
          <w:szCs w:val="24"/>
          <w:vertAlign w:val="superscript"/>
          <w:lang w:val="en-US"/>
        </w:rPr>
        <w:t>]</w:t>
      </w:r>
      <w:r w:rsidR="00ED2387" w:rsidRPr="00920286">
        <w:rPr>
          <w:rFonts w:ascii="Book Antiqua" w:eastAsia="PMingLiU" w:hAnsi="Book Antiqua" w:cs="Times New Roman"/>
          <w:sz w:val="24"/>
          <w:szCs w:val="24"/>
          <w:lang w:val="en-US"/>
        </w:rPr>
        <w:t>.</w:t>
      </w:r>
    </w:p>
    <w:p w:rsidR="00E91A4F" w:rsidRPr="00920286" w:rsidRDefault="00A70C20" w:rsidP="00BF592F">
      <w:pPr>
        <w:spacing w:after="0" w:line="360" w:lineRule="auto"/>
        <w:ind w:left="-426" w:firstLineChars="300" w:firstLine="720"/>
        <w:jc w:val="both"/>
        <w:rPr>
          <w:rFonts w:ascii="Book Antiqua" w:eastAsia="PMingLiU" w:hAnsi="Book Antiqua" w:cs="Times New Roman"/>
          <w:sz w:val="24"/>
          <w:szCs w:val="24"/>
          <w:lang w:val="en-US"/>
        </w:rPr>
      </w:pPr>
      <w:proofErr w:type="spellStart"/>
      <w:r w:rsidRPr="00920286">
        <w:rPr>
          <w:rFonts w:ascii="Book Antiqua" w:eastAsia="PMingLiU" w:hAnsi="Book Antiqua" w:cs="Times New Roman"/>
          <w:sz w:val="24"/>
          <w:szCs w:val="24"/>
          <w:lang w:val="en-US"/>
        </w:rPr>
        <w:t>Leptin</w:t>
      </w:r>
      <w:proofErr w:type="spellEnd"/>
      <w:r w:rsidRPr="00920286">
        <w:rPr>
          <w:rFonts w:ascii="Book Antiqua" w:eastAsia="PMingLiU" w:hAnsi="Book Antiqua" w:cs="Times New Roman"/>
          <w:sz w:val="24"/>
          <w:szCs w:val="24"/>
          <w:lang w:val="en-US"/>
        </w:rPr>
        <w:t xml:space="preserve"> gene expression was found in normal breast epithelium, in BC cell l</w:t>
      </w:r>
      <w:r w:rsidR="00C95BB4" w:rsidRPr="00920286">
        <w:rPr>
          <w:rFonts w:ascii="Book Antiqua" w:eastAsia="PMingLiU" w:hAnsi="Book Antiqua" w:cs="Times New Roman"/>
          <w:sz w:val="24"/>
          <w:szCs w:val="24"/>
          <w:lang w:val="en-US"/>
        </w:rPr>
        <w:t xml:space="preserve">ines as well as in solid </w:t>
      </w:r>
      <w:proofErr w:type="gramStart"/>
      <w:r w:rsidR="00C95BB4" w:rsidRPr="00920286">
        <w:rPr>
          <w:rFonts w:ascii="Book Antiqua" w:eastAsia="PMingLiU" w:hAnsi="Book Antiqua" w:cs="Times New Roman"/>
          <w:sz w:val="24"/>
          <w:szCs w:val="24"/>
          <w:lang w:val="en-US"/>
        </w:rPr>
        <w:t>tumors</w:t>
      </w:r>
      <w:r w:rsidR="00FB6E44" w:rsidRPr="00FB6E44">
        <w:rPr>
          <w:rFonts w:ascii="Book Antiqua" w:eastAsia="PMingLiU" w:hAnsi="Book Antiqua" w:cs="Times New Roman"/>
          <w:sz w:val="24"/>
          <w:szCs w:val="24"/>
          <w:vertAlign w:val="superscript"/>
          <w:lang w:val="en-US"/>
        </w:rPr>
        <w:t>[</w:t>
      </w:r>
      <w:proofErr w:type="gramEnd"/>
      <w:r w:rsidR="00C95BB4" w:rsidRPr="00920286">
        <w:rPr>
          <w:rFonts w:ascii="Book Antiqua" w:eastAsia="PMingLiU" w:hAnsi="Book Antiqua" w:cs="Times New Roman"/>
          <w:sz w:val="24"/>
          <w:szCs w:val="24"/>
          <w:vertAlign w:val="superscript"/>
          <w:lang w:val="en-US"/>
        </w:rPr>
        <w:t>7</w:t>
      </w:r>
      <w:r w:rsidRPr="00920286">
        <w:rPr>
          <w:rFonts w:ascii="Book Antiqua" w:eastAsia="PMingLiU" w:hAnsi="Book Antiqua" w:cs="Times New Roman"/>
          <w:sz w:val="24"/>
          <w:szCs w:val="24"/>
          <w:vertAlign w:val="superscript"/>
          <w:lang w:val="en-US"/>
        </w:rPr>
        <w:t>]</w:t>
      </w:r>
      <w:r w:rsidRPr="00920286">
        <w:rPr>
          <w:rFonts w:ascii="Book Antiqua" w:eastAsia="PMingLiU" w:hAnsi="Book Antiqua" w:cs="Times New Roman"/>
          <w:sz w:val="24"/>
          <w:szCs w:val="24"/>
          <w:lang w:val="en-US"/>
        </w:rPr>
        <w:t xml:space="preserve">. In the majority of cases with breast carcinoma, </w:t>
      </w:r>
      <w:proofErr w:type="spellStart"/>
      <w:r w:rsidRPr="00920286">
        <w:rPr>
          <w:rFonts w:ascii="Book Antiqua" w:eastAsia="PMingLiU" w:hAnsi="Book Antiqua" w:cs="Times New Roman"/>
          <w:sz w:val="24"/>
          <w:szCs w:val="24"/>
          <w:lang w:val="en-US"/>
        </w:rPr>
        <w:t>lepti</w:t>
      </w:r>
      <w:r w:rsidR="00C95BB4" w:rsidRPr="00920286">
        <w:rPr>
          <w:rFonts w:ascii="Book Antiqua" w:eastAsia="PMingLiU" w:hAnsi="Book Antiqua" w:cs="Times New Roman"/>
          <w:sz w:val="24"/>
          <w:szCs w:val="24"/>
          <w:lang w:val="en-US"/>
        </w:rPr>
        <w:t>n</w:t>
      </w:r>
      <w:proofErr w:type="spellEnd"/>
      <w:r w:rsidR="00C95BB4" w:rsidRPr="00920286">
        <w:rPr>
          <w:rFonts w:ascii="Book Antiqua" w:eastAsia="PMingLiU" w:hAnsi="Book Antiqua" w:cs="Times New Roman"/>
          <w:sz w:val="24"/>
          <w:szCs w:val="24"/>
          <w:lang w:val="en-US"/>
        </w:rPr>
        <w:t xml:space="preserve"> was found to be </w:t>
      </w:r>
      <w:proofErr w:type="gramStart"/>
      <w:r w:rsidR="00C95BB4" w:rsidRPr="00920286">
        <w:rPr>
          <w:rFonts w:ascii="Book Antiqua" w:eastAsia="PMingLiU" w:hAnsi="Book Antiqua" w:cs="Times New Roman"/>
          <w:sz w:val="24"/>
          <w:szCs w:val="24"/>
          <w:lang w:val="en-US"/>
        </w:rPr>
        <w:t>overexpressed</w:t>
      </w:r>
      <w:r w:rsidR="00FB6E44" w:rsidRPr="00FB6E44">
        <w:rPr>
          <w:rFonts w:ascii="Book Antiqua" w:eastAsia="PMingLiU" w:hAnsi="Book Antiqua" w:cs="Times New Roman"/>
          <w:sz w:val="24"/>
          <w:szCs w:val="24"/>
          <w:vertAlign w:val="superscript"/>
          <w:lang w:val="en-US"/>
        </w:rPr>
        <w:t>[</w:t>
      </w:r>
      <w:proofErr w:type="gramEnd"/>
      <w:r w:rsidR="00C95BB4" w:rsidRPr="00920286">
        <w:rPr>
          <w:rFonts w:ascii="Book Antiqua" w:eastAsia="PMingLiU" w:hAnsi="Book Antiqua" w:cs="Times New Roman"/>
          <w:sz w:val="24"/>
          <w:szCs w:val="24"/>
          <w:vertAlign w:val="superscript"/>
          <w:lang w:val="en-US"/>
        </w:rPr>
        <w:t>7</w:t>
      </w:r>
      <w:r w:rsidRPr="00920286">
        <w:rPr>
          <w:rFonts w:ascii="Book Antiqua" w:eastAsia="PMingLiU" w:hAnsi="Book Antiqua" w:cs="Times New Roman"/>
          <w:sz w:val="24"/>
          <w:szCs w:val="24"/>
          <w:vertAlign w:val="superscript"/>
          <w:lang w:val="en-US"/>
        </w:rPr>
        <w:t>]</w:t>
      </w:r>
      <w:r w:rsidRPr="00BF592F">
        <w:rPr>
          <w:rFonts w:ascii="Book Antiqua" w:eastAsia="PMingLiU" w:hAnsi="Book Antiqua" w:cs="Times New Roman"/>
          <w:sz w:val="24"/>
          <w:szCs w:val="24"/>
          <w:lang w:val="en-US"/>
        </w:rPr>
        <w:t>.</w:t>
      </w:r>
      <w:r w:rsidRPr="00920286">
        <w:rPr>
          <w:rFonts w:ascii="Book Antiqua" w:eastAsia="PMingLiU" w:hAnsi="Book Antiqua" w:cs="Times New Roman"/>
          <w:sz w:val="24"/>
          <w:szCs w:val="24"/>
          <w:lang w:val="en-US"/>
        </w:rPr>
        <w:t xml:space="preserve"> </w:t>
      </w:r>
      <w:r w:rsidR="00DD18D7" w:rsidRPr="00920286">
        <w:rPr>
          <w:rFonts w:ascii="Book Antiqua" w:eastAsia="PMingLiU" w:hAnsi="Book Antiqua" w:cs="Times New Roman"/>
          <w:sz w:val="24"/>
          <w:szCs w:val="24"/>
          <w:lang w:val="en-US"/>
        </w:rPr>
        <w:t xml:space="preserve">A growing body of evidence suggests that </w:t>
      </w:r>
      <w:proofErr w:type="spellStart"/>
      <w:r w:rsidR="00DD18D7" w:rsidRPr="00920286">
        <w:rPr>
          <w:rFonts w:ascii="Book Antiqua" w:eastAsia="PMingLiU" w:hAnsi="Book Antiqua" w:cs="Times New Roman"/>
          <w:sz w:val="24"/>
          <w:szCs w:val="24"/>
          <w:lang w:val="en-US"/>
        </w:rPr>
        <w:t>leptin</w:t>
      </w:r>
      <w:proofErr w:type="spellEnd"/>
      <w:r w:rsidR="00DD18D7" w:rsidRPr="00920286">
        <w:rPr>
          <w:rFonts w:ascii="Book Antiqua" w:eastAsia="PMingLiU" w:hAnsi="Book Antiqua" w:cs="Times New Roman"/>
          <w:sz w:val="24"/>
          <w:szCs w:val="24"/>
          <w:lang w:val="en-US"/>
        </w:rPr>
        <w:t xml:space="preserve"> exerts </w:t>
      </w:r>
      <w:r w:rsidRPr="00920286">
        <w:rPr>
          <w:rFonts w:ascii="Book Antiqua" w:eastAsia="PMingLiU" w:hAnsi="Book Antiqua" w:cs="Times New Roman"/>
          <w:sz w:val="24"/>
          <w:szCs w:val="24"/>
          <w:lang w:val="en-US"/>
        </w:rPr>
        <w:t xml:space="preserve">BC </w:t>
      </w:r>
      <w:r w:rsidR="00DD18D7" w:rsidRPr="00920286">
        <w:rPr>
          <w:rFonts w:ascii="Book Antiqua" w:eastAsia="PMingLiU" w:hAnsi="Book Antiqua" w:cs="Times New Roman"/>
          <w:sz w:val="24"/>
          <w:szCs w:val="24"/>
          <w:lang w:val="en-US"/>
        </w:rPr>
        <w:t xml:space="preserve">neoplastic effects via two </w:t>
      </w:r>
      <w:proofErr w:type="gramStart"/>
      <w:r w:rsidR="00DD18D7" w:rsidRPr="00920286">
        <w:rPr>
          <w:rFonts w:ascii="Book Antiqua" w:eastAsia="PMingLiU" w:hAnsi="Book Antiqua" w:cs="Times New Roman"/>
          <w:sz w:val="24"/>
          <w:szCs w:val="24"/>
          <w:lang w:val="en-US"/>
        </w:rPr>
        <w:t>mechanisms</w:t>
      </w:r>
      <w:r w:rsidR="00FB6E44" w:rsidRPr="00FB6E44">
        <w:rPr>
          <w:rFonts w:ascii="Book Antiqua" w:eastAsia="PMingLiU" w:hAnsi="Book Antiqua" w:cs="Times New Roman"/>
          <w:sz w:val="24"/>
          <w:szCs w:val="24"/>
          <w:vertAlign w:val="superscript"/>
          <w:lang w:val="en-US"/>
        </w:rPr>
        <w:t>[</w:t>
      </w:r>
      <w:proofErr w:type="gramEnd"/>
      <w:r w:rsidR="002B0A28" w:rsidRPr="00920286">
        <w:rPr>
          <w:rFonts w:ascii="Book Antiqua" w:eastAsia="PMingLiU" w:hAnsi="Book Antiqua" w:cs="Times New Roman"/>
          <w:sz w:val="24"/>
          <w:szCs w:val="24"/>
          <w:vertAlign w:val="superscript"/>
          <w:lang w:val="en-US"/>
        </w:rPr>
        <w:t>16</w:t>
      </w:r>
      <w:r w:rsidR="00C95BB4" w:rsidRPr="00920286">
        <w:rPr>
          <w:rFonts w:ascii="Book Antiqua" w:eastAsia="PMingLiU" w:hAnsi="Book Antiqua" w:cs="Times New Roman"/>
          <w:sz w:val="24"/>
          <w:szCs w:val="24"/>
          <w:vertAlign w:val="superscript"/>
          <w:lang w:val="en-US"/>
        </w:rPr>
        <w:t>]</w:t>
      </w:r>
      <w:r w:rsidR="00DD18D7" w:rsidRPr="00920286">
        <w:rPr>
          <w:rFonts w:ascii="Book Antiqua" w:eastAsia="PMingLiU" w:hAnsi="Book Antiqua" w:cs="Times New Roman"/>
          <w:sz w:val="24"/>
          <w:szCs w:val="24"/>
          <w:lang w:val="en-US"/>
        </w:rPr>
        <w:t xml:space="preserve">. First, </w:t>
      </w:r>
      <w:proofErr w:type="spellStart"/>
      <w:r w:rsidR="00DD18D7" w:rsidRPr="00920286">
        <w:rPr>
          <w:rFonts w:ascii="Book Antiqua" w:eastAsia="PMingLiU" w:hAnsi="Book Antiqua" w:cs="Times New Roman"/>
          <w:sz w:val="24"/>
          <w:szCs w:val="24"/>
          <w:lang w:val="en-US"/>
        </w:rPr>
        <w:t>leptin</w:t>
      </w:r>
      <w:proofErr w:type="spellEnd"/>
      <w:r w:rsidRPr="00920286">
        <w:rPr>
          <w:rFonts w:ascii="Book Antiqua" w:eastAsia="PMingLiU" w:hAnsi="Book Antiqua" w:cs="Times New Roman"/>
          <w:sz w:val="24"/>
          <w:szCs w:val="24"/>
          <w:lang w:val="en-US"/>
        </w:rPr>
        <w:t xml:space="preserve"> may</w:t>
      </w:r>
      <w:r w:rsidR="00DD18D7" w:rsidRPr="00920286">
        <w:rPr>
          <w:rFonts w:ascii="Book Antiqua" w:eastAsia="PMingLiU" w:hAnsi="Book Antiqua" w:cs="Times New Roman"/>
          <w:sz w:val="24"/>
          <w:szCs w:val="24"/>
          <w:lang w:val="en-US"/>
        </w:rPr>
        <w:t xml:space="preserve"> act directly on </w:t>
      </w:r>
      <w:r w:rsidRPr="00920286">
        <w:rPr>
          <w:rFonts w:ascii="Book Antiqua" w:eastAsia="PMingLiU" w:hAnsi="Book Antiqua" w:cs="Times New Roman"/>
          <w:sz w:val="24"/>
          <w:szCs w:val="24"/>
          <w:lang w:val="en-US"/>
        </w:rPr>
        <w:t>BC</w:t>
      </w:r>
      <w:r w:rsidR="00DD18D7" w:rsidRPr="00920286">
        <w:rPr>
          <w:rFonts w:ascii="Book Antiqua" w:eastAsia="PMingLiU" w:hAnsi="Book Antiqua" w:cs="Times New Roman"/>
          <w:sz w:val="24"/>
          <w:szCs w:val="24"/>
          <w:lang w:val="en-US"/>
        </w:rPr>
        <w:t xml:space="preserve"> cells by stimulating receptor-mediated signaling pathways leading to tumor cell growt</w:t>
      </w:r>
      <w:r w:rsidRPr="00920286">
        <w:rPr>
          <w:rFonts w:ascii="Book Antiqua" w:eastAsia="PMingLiU" w:hAnsi="Book Antiqua" w:cs="Times New Roman"/>
          <w:sz w:val="24"/>
          <w:szCs w:val="24"/>
          <w:lang w:val="en-US"/>
        </w:rPr>
        <w:t>h, migration and invasion</w:t>
      </w:r>
      <w:r w:rsidR="00DD18D7" w:rsidRPr="00920286">
        <w:rPr>
          <w:rFonts w:ascii="Book Antiqua" w:eastAsia="PMingLiU" w:hAnsi="Book Antiqua" w:cs="Times New Roman"/>
          <w:sz w:val="24"/>
          <w:szCs w:val="24"/>
          <w:lang w:val="en-US"/>
        </w:rPr>
        <w:t xml:space="preserve">. </w:t>
      </w:r>
      <w:r w:rsidRPr="00920286">
        <w:rPr>
          <w:rFonts w:ascii="Book Antiqua" w:eastAsia="PMingLiU" w:hAnsi="Book Antiqua" w:cs="Times New Roman"/>
          <w:sz w:val="24"/>
          <w:szCs w:val="24"/>
          <w:lang w:val="en-US"/>
        </w:rPr>
        <w:t xml:space="preserve">Recently, </w:t>
      </w:r>
      <w:r w:rsidRPr="00920286">
        <w:rPr>
          <w:rFonts w:ascii="Book Antiqua" w:eastAsia="PMingLiU" w:hAnsi="Book Antiqua" w:cs="Times New Roman"/>
          <w:i/>
          <w:sz w:val="24"/>
          <w:szCs w:val="24"/>
          <w:lang w:val="en-US"/>
        </w:rPr>
        <w:t>in vitro</w:t>
      </w:r>
      <w:r w:rsidRPr="00920286">
        <w:rPr>
          <w:rFonts w:ascii="Book Antiqua" w:eastAsia="PMingLiU" w:hAnsi="Book Antiqua" w:cs="Times New Roman"/>
          <w:sz w:val="24"/>
          <w:szCs w:val="24"/>
          <w:lang w:val="en-US"/>
        </w:rPr>
        <w:t xml:space="preserve"> studies have shown that </w:t>
      </w:r>
      <w:proofErr w:type="spellStart"/>
      <w:r w:rsidRPr="00920286">
        <w:rPr>
          <w:rFonts w:ascii="Book Antiqua" w:eastAsia="PMingLiU" w:hAnsi="Book Antiqua" w:cs="Times New Roman"/>
          <w:sz w:val="24"/>
          <w:szCs w:val="24"/>
          <w:lang w:val="en-US"/>
        </w:rPr>
        <w:t>leptin</w:t>
      </w:r>
      <w:proofErr w:type="spellEnd"/>
      <w:r w:rsidRPr="00920286">
        <w:rPr>
          <w:rFonts w:ascii="Book Antiqua" w:eastAsia="PMingLiU" w:hAnsi="Book Antiqua" w:cs="Times New Roman"/>
          <w:sz w:val="24"/>
          <w:szCs w:val="24"/>
          <w:lang w:val="en-US"/>
        </w:rPr>
        <w:t xml:space="preserve"> is involved in mammary </w:t>
      </w:r>
      <w:proofErr w:type="spellStart"/>
      <w:r w:rsidRPr="00920286">
        <w:rPr>
          <w:rFonts w:ascii="Book Antiqua" w:eastAsia="PMingLiU" w:hAnsi="Book Antiqua" w:cs="Times New Roman"/>
          <w:sz w:val="24"/>
          <w:szCs w:val="24"/>
          <w:lang w:val="en-US"/>
        </w:rPr>
        <w:t>tumorigenesis</w:t>
      </w:r>
      <w:proofErr w:type="spellEnd"/>
      <w:r w:rsidRPr="00920286">
        <w:rPr>
          <w:rFonts w:ascii="Book Antiqua" w:eastAsia="PMingLiU" w:hAnsi="Book Antiqua" w:cs="Times New Roman"/>
          <w:sz w:val="24"/>
          <w:szCs w:val="24"/>
          <w:lang w:val="en-US"/>
        </w:rPr>
        <w:t xml:space="preserve"> by stimulating tumor growth, cell survival and transformation, by amplifying </w:t>
      </w:r>
      <w:r w:rsidR="00ED2387" w:rsidRPr="00920286">
        <w:rPr>
          <w:rFonts w:ascii="Book Antiqua" w:eastAsia="PMingLiU" w:hAnsi="Book Antiqua" w:cs="Times New Roman"/>
          <w:sz w:val="24"/>
          <w:szCs w:val="24"/>
          <w:lang w:val="en-US"/>
        </w:rPr>
        <w:t>ER</w:t>
      </w:r>
      <w:r w:rsidR="00ED2387" w:rsidRPr="00920286">
        <w:rPr>
          <w:rFonts w:ascii="Book Antiqua" w:eastAsia="PMingLiU" w:hAnsi="Book Antiqua" w:cs="Times New Roman"/>
          <w:sz w:val="24"/>
          <w:szCs w:val="24"/>
        </w:rPr>
        <w:t>α</w:t>
      </w:r>
      <w:r w:rsidRPr="00920286">
        <w:rPr>
          <w:rFonts w:ascii="Book Antiqua" w:eastAsia="PMingLiU" w:hAnsi="Book Antiqua" w:cs="Times New Roman"/>
          <w:sz w:val="24"/>
          <w:szCs w:val="24"/>
          <w:lang w:val="en-US"/>
        </w:rPr>
        <w:t xml:space="preserve"> signaling </w:t>
      </w:r>
      <w:r w:rsidR="00BC0723" w:rsidRPr="00920286">
        <w:rPr>
          <w:rFonts w:ascii="Book Antiqua" w:eastAsia="PMingLiU" w:hAnsi="Book Antiqua" w:cs="Times New Roman"/>
          <w:sz w:val="24"/>
          <w:szCs w:val="24"/>
          <w:lang w:val="en-US"/>
        </w:rPr>
        <w:t>that plays</w:t>
      </w:r>
      <w:r w:rsidRPr="00920286">
        <w:rPr>
          <w:rFonts w:ascii="Book Antiqua" w:eastAsia="PMingLiU" w:hAnsi="Book Antiqua" w:cs="Times New Roman"/>
          <w:sz w:val="24"/>
          <w:szCs w:val="24"/>
          <w:lang w:val="en-US"/>
        </w:rPr>
        <w:t xml:space="preserve"> a</w:t>
      </w:r>
      <w:r w:rsidR="00BC0723" w:rsidRPr="00920286">
        <w:rPr>
          <w:rFonts w:ascii="Book Antiqua" w:eastAsia="PMingLiU" w:hAnsi="Book Antiqua" w:cs="Times New Roman"/>
          <w:sz w:val="24"/>
          <w:szCs w:val="24"/>
          <w:lang w:val="en-US"/>
        </w:rPr>
        <w:t>n critical</w:t>
      </w:r>
      <w:r w:rsidRPr="00920286">
        <w:rPr>
          <w:rFonts w:ascii="Book Antiqua" w:eastAsia="PMingLiU" w:hAnsi="Book Antiqua" w:cs="Times New Roman"/>
          <w:sz w:val="24"/>
          <w:szCs w:val="24"/>
          <w:lang w:val="en-US"/>
        </w:rPr>
        <w:t xml:space="preserve"> role in hormone-dependent BC growth and progression and by </w:t>
      </w:r>
      <w:proofErr w:type="spellStart"/>
      <w:r w:rsidRPr="00920286">
        <w:rPr>
          <w:rFonts w:ascii="Book Antiqua" w:eastAsia="PMingLiU" w:hAnsi="Book Antiqua" w:cs="Times New Roman"/>
          <w:sz w:val="24"/>
          <w:szCs w:val="24"/>
          <w:lang w:val="en-US"/>
        </w:rPr>
        <w:t>upregulating</w:t>
      </w:r>
      <w:proofErr w:type="spellEnd"/>
      <w:r w:rsidRPr="00920286">
        <w:rPr>
          <w:rFonts w:ascii="Book Antiqua" w:eastAsia="PMingLiU" w:hAnsi="Book Antiqua" w:cs="Times New Roman"/>
          <w:sz w:val="24"/>
          <w:szCs w:val="24"/>
          <w:lang w:val="en-US"/>
        </w:rPr>
        <w:t xml:space="preserve"> the aromatase transcription</w:t>
      </w:r>
      <w:r w:rsidR="00AB771C" w:rsidRPr="00920286">
        <w:rPr>
          <w:rFonts w:ascii="Book Antiqua" w:eastAsia="PMingLiU" w:hAnsi="Book Antiqua" w:cs="Times New Roman"/>
          <w:sz w:val="24"/>
          <w:szCs w:val="24"/>
          <w:lang w:val="en-US"/>
        </w:rPr>
        <w:t xml:space="preserve"> which results in increased estrogen </w:t>
      </w:r>
      <w:proofErr w:type="gramStart"/>
      <w:r w:rsidR="00AB771C" w:rsidRPr="00920286">
        <w:rPr>
          <w:rFonts w:ascii="Book Antiqua" w:eastAsia="PMingLiU" w:hAnsi="Book Antiqua" w:cs="Times New Roman"/>
          <w:sz w:val="24"/>
          <w:szCs w:val="24"/>
          <w:lang w:val="en-US"/>
        </w:rPr>
        <w:t>synthesis</w:t>
      </w:r>
      <w:r w:rsidR="00FB6E44" w:rsidRPr="00FB6E44">
        <w:rPr>
          <w:rFonts w:ascii="Book Antiqua" w:eastAsia="PMingLiU" w:hAnsi="Book Antiqua" w:cs="Times New Roman"/>
          <w:sz w:val="24"/>
          <w:szCs w:val="24"/>
          <w:vertAlign w:val="superscript"/>
          <w:lang w:val="en-US"/>
        </w:rPr>
        <w:t>[</w:t>
      </w:r>
      <w:proofErr w:type="gramEnd"/>
      <w:r w:rsidR="00BC0723" w:rsidRPr="00920286">
        <w:rPr>
          <w:rFonts w:ascii="Book Antiqua" w:eastAsia="PMingLiU" w:hAnsi="Book Antiqua" w:cs="Times New Roman"/>
          <w:sz w:val="24"/>
          <w:szCs w:val="24"/>
          <w:vertAlign w:val="superscript"/>
          <w:lang w:val="en-US"/>
        </w:rPr>
        <w:t>18-19</w:t>
      </w:r>
      <w:r w:rsidRPr="00920286">
        <w:rPr>
          <w:rFonts w:ascii="Book Antiqua" w:eastAsia="PMingLiU" w:hAnsi="Book Antiqua" w:cs="Times New Roman"/>
          <w:sz w:val="24"/>
          <w:szCs w:val="24"/>
          <w:vertAlign w:val="superscript"/>
          <w:lang w:val="en-US"/>
        </w:rPr>
        <w:t>]</w:t>
      </w:r>
      <w:r w:rsidRPr="00920286">
        <w:rPr>
          <w:rFonts w:ascii="Book Antiqua" w:eastAsia="PMingLiU" w:hAnsi="Book Antiqua" w:cs="Times New Roman"/>
          <w:sz w:val="24"/>
          <w:szCs w:val="24"/>
          <w:lang w:val="en-US"/>
        </w:rPr>
        <w:t xml:space="preserve">. </w:t>
      </w:r>
      <w:proofErr w:type="spellStart"/>
      <w:r w:rsidRPr="00920286">
        <w:rPr>
          <w:rFonts w:ascii="Book Antiqua" w:eastAsia="PMingLiU" w:hAnsi="Book Antiqua" w:cs="Times New Roman"/>
          <w:sz w:val="24"/>
          <w:szCs w:val="24"/>
          <w:lang w:val="en-US"/>
        </w:rPr>
        <w:t>Leptin</w:t>
      </w:r>
      <w:proofErr w:type="spellEnd"/>
      <w:r w:rsidRPr="00920286">
        <w:rPr>
          <w:rFonts w:ascii="Book Antiqua" w:eastAsia="PMingLiU" w:hAnsi="Book Antiqua" w:cs="Times New Roman"/>
          <w:sz w:val="24"/>
          <w:szCs w:val="24"/>
          <w:lang w:val="en-US"/>
        </w:rPr>
        <w:t xml:space="preserve">, through its receptor </w:t>
      </w:r>
      <w:proofErr w:type="spellStart"/>
      <w:r w:rsidR="00CC7340" w:rsidRPr="00920286">
        <w:rPr>
          <w:rFonts w:ascii="Book Antiqua" w:eastAsia="PMingLiU" w:hAnsi="Book Antiqua" w:cs="Times New Roman"/>
          <w:sz w:val="24"/>
          <w:szCs w:val="24"/>
          <w:lang w:val="en-US"/>
        </w:rPr>
        <w:t>LepR</w:t>
      </w:r>
      <w:proofErr w:type="spellEnd"/>
      <w:r w:rsidRPr="00920286">
        <w:rPr>
          <w:rFonts w:ascii="Book Antiqua" w:eastAsia="PMingLiU" w:hAnsi="Book Antiqua" w:cs="Times New Roman"/>
          <w:sz w:val="24"/>
          <w:szCs w:val="24"/>
          <w:lang w:val="en-US"/>
        </w:rPr>
        <w:t>, may promote growth and proliferation of BC cells via activation of various growth and survival signaling pathways including canonical:</w:t>
      </w:r>
      <w:r w:rsidRPr="00920286">
        <w:rPr>
          <w:rFonts w:ascii="Book Antiqua" w:hAnsi="Book Antiqua"/>
          <w:sz w:val="24"/>
          <w:szCs w:val="24"/>
          <w:lang w:val="en-US"/>
        </w:rPr>
        <w:t xml:space="preserve"> </w:t>
      </w:r>
      <w:r w:rsidR="00DB509C" w:rsidRPr="00920286">
        <w:rPr>
          <w:rFonts w:ascii="Book Antiqua" w:eastAsia="PMingLiU" w:hAnsi="Book Antiqua" w:cs="Times New Roman"/>
          <w:sz w:val="24"/>
          <w:szCs w:val="24"/>
          <w:lang w:val="en-US"/>
        </w:rPr>
        <w:t>Janus Kinase 2/Signal Transducer and Activator of T</w:t>
      </w:r>
      <w:r w:rsidRPr="00920286">
        <w:rPr>
          <w:rFonts w:ascii="Book Antiqua" w:eastAsia="PMingLiU" w:hAnsi="Book Antiqua" w:cs="Times New Roman"/>
          <w:sz w:val="24"/>
          <w:szCs w:val="24"/>
          <w:lang w:val="en-US"/>
        </w:rPr>
        <w:t xml:space="preserve">ranscription 3 (JAK2/STAT3), </w:t>
      </w:r>
      <w:r w:rsidR="00DB509C" w:rsidRPr="00920286">
        <w:rPr>
          <w:rFonts w:ascii="Book Antiqua" w:eastAsia="PMingLiU" w:hAnsi="Book Antiqua" w:cs="Times New Roman"/>
          <w:sz w:val="24"/>
          <w:szCs w:val="24"/>
          <w:lang w:val="en-US"/>
        </w:rPr>
        <w:t>P</w:t>
      </w:r>
      <w:r w:rsidR="009E6A91" w:rsidRPr="00920286">
        <w:rPr>
          <w:rFonts w:ascii="Book Antiqua" w:eastAsia="PMingLiU" w:hAnsi="Book Antiqua" w:cs="Times New Roman"/>
          <w:sz w:val="24"/>
          <w:szCs w:val="24"/>
          <w:lang w:val="en-US"/>
        </w:rPr>
        <w:t>I3K</w:t>
      </w:r>
      <w:r w:rsidRPr="00920286">
        <w:rPr>
          <w:rFonts w:ascii="Book Antiqua" w:eastAsia="PMingLiU" w:hAnsi="Book Antiqua" w:cs="Times New Roman"/>
          <w:sz w:val="24"/>
          <w:szCs w:val="24"/>
          <w:lang w:val="en-US"/>
        </w:rPr>
        <w:t>/ v-</w:t>
      </w:r>
      <w:proofErr w:type="spellStart"/>
      <w:r w:rsidRPr="00920286">
        <w:rPr>
          <w:rFonts w:ascii="Book Antiqua" w:eastAsia="PMingLiU" w:hAnsi="Book Antiqua" w:cs="Times New Roman"/>
          <w:sz w:val="24"/>
          <w:szCs w:val="24"/>
          <w:lang w:val="en-US"/>
        </w:rPr>
        <w:t>Akt</w:t>
      </w:r>
      <w:proofErr w:type="spellEnd"/>
      <w:r w:rsidRPr="00920286">
        <w:rPr>
          <w:rFonts w:ascii="Book Antiqua" w:eastAsia="PMingLiU" w:hAnsi="Book Antiqua" w:cs="Times New Roman"/>
          <w:sz w:val="24"/>
          <w:szCs w:val="24"/>
          <w:lang w:val="en-US"/>
        </w:rPr>
        <w:t xml:space="preserve"> murine </w:t>
      </w:r>
      <w:proofErr w:type="spellStart"/>
      <w:r w:rsidRPr="00920286">
        <w:rPr>
          <w:rFonts w:ascii="Book Antiqua" w:eastAsia="PMingLiU" w:hAnsi="Book Antiqua" w:cs="Times New Roman"/>
          <w:sz w:val="24"/>
          <w:szCs w:val="24"/>
          <w:lang w:val="en-US"/>
        </w:rPr>
        <w:t>thymoma</w:t>
      </w:r>
      <w:proofErr w:type="spellEnd"/>
      <w:r w:rsidRPr="00920286">
        <w:rPr>
          <w:rFonts w:ascii="Book Antiqua" w:eastAsia="PMingLiU" w:hAnsi="Book Antiqua" w:cs="Times New Roman"/>
          <w:sz w:val="24"/>
          <w:szCs w:val="24"/>
          <w:lang w:val="en-US"/>
        </w:rPr>
        <w:t xml:space="preserve"> viral oncogene homolog/ mammalian target of </w:t>
      </w:r>
      <w:proofErr w:type="spellStart"/>
      <w:r w:rsidRPr="00920286">
        <w:rPr>
          <w:rFonts w:ascii="Book Antiqua" w:eastAsia="PMingLiU" w:hAnsi="Book Antiqua" w:cs="Times New Roman"/>
          <w:sz w:val="24"/>
          <w:szCs w:val="24"/>
          <w:lang w:val="en-US"/>
        </w:rPr>
        <w:t>rapamycin</w:t>
      </w:r>
      <w:proofErr w:type="spellEnd"/>
      <w:r w:rsidRPr="00920286">
        <w:rPr>
          <w:rFonts w:ascii="Book Antiqua" w:eastAsia="PMingLiU" w:hAnsi="Book Antiqua" w:cs="Times New Roman"/>
          <w:sz w:val="24"/>
          <w:szCs w:val="24"/>
          <w:lang w:val="en-US"/>
        </w:rPr>
        <w:t xml:space="preserve"> (PI3K/</w:t>
      </w:r>
      <w:proofErr w:type="spellStart"/>
      <w:r w:rsidRPr="00920286">
        <w:rPr>
          <w:rFonts w:ascii="Book Antiqua" w:eastAsia="PMingLiU" w:hAnsi="Book Antiqua" w:cs="Times New Roman"/>
          <w:sz w:val="24"/>
          <w:szCs w:val="24"/>
          <w:lang w:val="en-US"/>
        </w:rPr>
        <w:t>Akt</w:t>
      </w:r>
      <w:proofErr w:type="spellEnd"/>
      <w:r w:rsidRPr="00920286">
        <w:rPr>
          <w:rFonts w:ascii="Book Antiqua" w:eastAsia="PMingLiU" w:hAnsi="Book Antiqua" w:cs="Times New Roman"/>
          <w:sz w:val="24"/>
          <w:szCs w:val="24"/>
          <w:lang w:val="en-US"/>
        </w:rPr>
        <w:t>/</w:t>
      </w:r>
      <w:proofErr w:type="spellStart"/>
      <w:r w:rsidRPr="00920286">
        <w:rPr>
          <w:rFonts w:ascii="Book Antiqua" w:eastAsia="PMingLiU" w:hAnsi="Book Antiqua" w:cs="Times New Roman"/>
          <w:sz w:val="24"/>
          <w:szCs w:val="24"/>
          <w:lang w:val="en-US"/>
        </w:rPr>
        <w:t>mTOR</w:t>
      </w:r>
      <w:proofErr w:type="spellEnd"/>
      <w:r w:rsidRPr="00920286">
        <w:rPr>
          <w:rFonts w:ascii="Book Antiqua" w:eastAsia="PMingLiU" w:hAnsi="Book Antiqua" w:cs="Times New Roman"/>
          <w:sz w:val="24"/>
          <w:szCs w:val="24"/>
          <w:lang w:val="en-US"/>
        </w:rPr>
        <w:t xml:space="preserve">), </w:t>
      </w:r>
      <w:r w:rsidR="00DB509C" w:rsidRPr="00920286">
        <w:rPr>
          <w:rFonts w:ascii="Book Antiqua" w:eastAsia="PMingLiU" w:hAnsi="Book Antiqua" w:cs="Times New Roman"/>
          <w:sz w:val="24"/>
          <w:szCs w:val="24"/>
          <w:lang w:val="en-US"/>
        </w:rPr>
        <w:t>Mitogen-Activated Protein K</w:t>
      </w:r>
      <w:r w:rsidRPr="00920286">
        <w:rPr>
          <w:rFonts w:ascii="Book Antiqua" w:eastAsia="PMingLiU" w:hAnsi="Book Antiqua" w:cs="Times New Roman"/>
          <w:sz w:val="24"/>
          <w:szCs w:val="24"/>
          <w:lang w:val="en-US"/>
        </w:rPr>
        <w:t>inase</w:t>
      </w:r>
      <w:r w:rsidR="00ED2387" w:rsidRPr="00920286">
        <w:rPr>
          <w:rFonts w:ascii="Book Antiqua" w:eastAsia="PMingLiU" w:hAnsi="Book Antiqua" w:cs="Times New Roman"/>
          <w:sz w:val="24"/>
          <w:szCs w:val="24"/>
          <w:lang w:val="en-US"/>
        </w:rPr>
        <w:t>/Extracellular signal-related Kinase 1/2</w:t>
      </w:r>
      <w:r w:rsidR="00B957BA" w:rsidRPr="00920286">
        <w:rPr>
          <w:rFonts w:ascii="Book Antiqua" w:eastAsia="PMingLiU" w:hAnsi="Book Antiqua" w:cs="Times New Roman"/>
          <w:sz w:val="24"/>
          <w:szCs w:val="24"/>
          <w:lang w:val="en-US"/>
        </w:rPr>
        <w:t xml:space="preserve"> (</w:t>
      </w:r>
      <w:r w:rsidRPr="00920286">
        <w:rPr>
          <w:rFonts w:ascii="Book Antiqua" w:eastAsia="PMingLiU" w:hAnsi="Book Antiqua" w:cs="Times New Roman"/>
          <w:sz w:val="24"/>
          <w:szCs w:val="24"/>
          <w:lang w:val="en-US"/>
        </w:rPr>
        <w:t>ERK1/2) and non-canonical signaling pathways such as P</w:t>
      </w:r>
      <w:r w:rsidR="00B957BA" w:rsidRPr="00920286">
        <w:rPr>
          <w:rFonts w:ascii="Book Antiqua" w:eastAsia="PMingLiU" w:hAnsi="Book Antiqua" w:cs="Times New Roman"/>
          <w:sz w:val="24"/>
          <w:szCs w:val="24"/>
          <w:lang w:val="en-US"/>
        </w:rPr>
        <w:t>rotein Kinase C</w:t>
      </w:r>
      <w:r w:rsidRPr="00920286">
        <w:rPr>
          <w:rFonts w:ascii="Book Antiqua" w:eastAsia="PMingLiU" w:hAnsi="Book Antiqua" w:cs="Times New Roman"/>
          <w:sz w:val="24"/>
          <w:szCs w:val="24"/>
          <w:lang w:val="en-US"/>
        </w:rPr>
        <w:t xml:space="preserve">, </w:t>
      </w:r>
      <w:r w:rsidR="00B957BA" w:rsidRPr="00920286">
        <w:rPr>
          <w:rFonts w:ascii="Book Antiqua" w:eastAsia="PMingLiU" w:hAnsi="Book Antiqua" w:cs="Times New Roman"/>
          <w:sz w:val="24"/>
          <w:szCs w:val="24"/>
          <w:lang w:val="en-US"/>
        </w:rPr>
        <w:t>c-</w:t>
      </w:r>
      <w:r w:rsidRPr="00920286">
        <w:rPr>
          <w:rFonts w:ascii="Book Antiqua" w:eastAsia="PMingLiU" w:hAnsi="Book Antiqua" w:cs="Times New Roman"/>
          <w:sz w:val="24"/>
          <w:szCs w:val="24"/>
          <w:lang w:val="en-US"/>
        </w:rPr>
        <w:t>J</w:t>
      </w:r>
      <w:r w:rsidR="00B957BA" w:rsidRPr="00920286">
        <w:rPr>
          <w:rFonts w:ascii="Book Antiqua" w:eastAsia="PMingLiU" w:hAnsi="Book Antiqua" w:cs="Times New Roman"/>
          <w:sz w:val="24"/>
          <w:szCs w:val="24"/>
          <w:lang w:val="en-US"/>
        </w:rPr>
        <w:t xml:space="preserve">un </w:t>
      </w:r>
      <w:r w:rsidRPr="00920286">
        <w:rPr>
          <w:rFonts w:ascii="Book Antiqua" w:eastAsia="PMingLiU" w:hAnsi="Book Antiqua" w:cs="Times New Roman"/>
          <w:sz w:val="24"/>
          <w:szCs w:val="24"/>
          <w:lang w:val="en-US"/>
        </w:rPr>
        <w:t>N</w:t>
      </w:r>
      <w:r w:rsidR="00B957BA" w:rsidRPr="00920286">
        <w:rPr>
          <w:rFonts w:ascii="Book Antiqua" w:eastAsia="PMingLiU" w:hAnsi="Book Antiqua" w:cs="Times New Roman"/>
          <w:sz w:val="24"/>
          <w:szCs w:val="24"/>
          <w:lang w:val="en-US"/>
        </w:rPr>
        <w:t xml:space="preserve">-terminal </w:t>
      </w:r>
      <w:r w:rsidRPr="00920286">
        <w:rPr>
          <w:rFonts w:ascii="Book Antiqua" w:eastAsia="PMingLiU" w:hAnsi="Book Antiqua" w:cs="Times New Roman"/>
          <w:sz w:val="24"/>
          <w:szCs w:val="24"/>
          <w:lang w:val="en-US"/>
        </w:rPr>
        <w:t>K</w:t>
      </w:r>
      <w:r w:rsidR="00B957BA" w:rsidRPr="00920286">
        <w:rPr>
          <w:rFonts w:ascii="Book Antiqua" w:eastAsia="PMingLiU" w:hAnsi="Book Antiqua" w:cs="Times New Roman"/>
          <w:sz w:val="24"/>
          <w:szCs w:val="24"/>
          <w:lang w:val="en-US"/>
        </w:rPr>
        <w:t>inase (JNK)</w:t>
      </w:r>
      <w:r w:rsidRPr="00920286">
        <w:rPr>
          <w:rFonts w:ascii="Book Antiqua" w:eastAsia="PMingLiU" w:hAnsi="Book Antiqua" w:cs="Times New Roman"/>
          <w:sz w:val="24"/>
          <w:szCs w:val="24"/>
          <w:lang w:val="en-US"/>
        </w:rPr>
        <w:t xml:space="preserve"> and p38 MAPK</w:t>
      </w:r>
      <w:r w:rsidRPr="00920286">
        <w:rPr>
          <w:rFonts w:ascii="Book Antiqua" w:eastAsia="PMingLiU" w:hAnsi="Book Antiqua" w:cs="Times New Roman"/>
          <w:sz w:val="24"/>
          <w:szCs w:val="24"/>
          <w:vertAlign w:val="superscript"/>
          <w:lang w:val="en-US"/>
        </w:rPr>
        <w:t>[</w:t>
      </w:r>
      <w:r w:rsidR="009E6A91" w:rsidRPr="00920286">
        <w:rPr>
          <w:rFonts w:ascii="Book Antiqua" w:eastAsia="PMingLiU" w:hAnsi="Book Antiqua" w:cs="Times New Roman"/>
          <w:sz w:val="24"/>
          <w:szCs w:val="24"/>
          <w:vertAlign w:val="superscript"/>
          <w:lang w:val="en-US"/>
        </w:rPr>
        <w:t>16, 19</w:t>
      </w:r>
      <w:r w:rsidR="00C95BB4" w:rsidRPr="00920286">
        <w:rPr>
          <w:rFonts w:ascii="Book Antiqua" w:eastAsia="PMingLiU" w:hAnsi="Book Antiqua" w:cs="Times New Roman"/>
          <w:sz w:val="24"/>
          <w:szCs w:val="24"/>
          <w:vertAlign w:val="superscript"/>
          <w:lang w:val="en-US"/>
        </w:rPr>
        <w:t>-</w:t>
      </w:r>
      <w:r w:rsidR="009E6A91" w:rsidRPr="00920286">
        <w:rPr>
          <w:rFonts w:ascii="Book Antiqua" w:eastAsia="PMingLiU" w:hAnsi="Book Antiqua" w:cs="Times New Roman"/>
          <w:sz w:val="24"/>
          <w:szCs w:val="24"/>
          <w:vertAlign w:val="superscript"/>
          <w:lang w:val="en-US"/>
        </w:rPr>
        <w:t>20</w:t>
      </w:r>
      <w:r w:rsidRPr="00920286">
        <w:rPr>
          <w:rFonts w:ascii="Book Antiqua" w:eastAsia="PMingLiU" w:hAnsi="Book Antiqua" w:cs="Times New Roman"/>
          <w:sz w:val="24"/>
          <w:szCs w:val="24"/>
          <w:vertAlign w:val="superscript"/>
          <w:lang w:val="en-US"/>
        </w:rPr>
        <w:t>]</w:t>
      </w:r>
      <w:r w:rsidRPr="00920286">
        <w:rPr>
          <w:rFonts w:ascii="Book Antiqua" w:eastAsia="PMingLiU" w:hAnsi="Book Antiqua" w:cs="Times New Roman"/>
          <w:sz w:val="24"/>
          <w:szCs w:val="24"/>
          <w:lang w:val="en-US"/>
        </w:rPr>
        <w:t xml:space="preserve">. </w:t>
      </w:r>
      <w:r w:rsidR="00E91A4F" w:rsidRPr="00920286">
        <w:rPr>
          <w:rFonts w:ascii="Book Antiqua" w:eastAsia="PMingLiU" w:hAnsi="Book Antiqua" w:cs="Times New Roman"/>
          <w:sz w:val="24"/>
          <w:szCs w:val="24"/>
          <w:lang w:val="en-US"/>
        </w:rPr>
        <w:t xml:space="preserve">Interestingly, this </w:t>
      </w:r>
      <w:proofErr w:type="spellStart"/>
      <w:r w:rsidR="00E91A4F" w:rsidRPr="00920286">
        <w:rPr>
          <w:rFonts w:ascii="Book Antiqua" w:eastAsia="PMingLiU" w:hAnsi="Book Antiqua" w:cs="Times New Roman"/>
          <w:sz w:val="24"/>
          <w:szCs w:val="24"/>
          <w:lang w:val="en-US"/>
        </w:rPr>
        <w:t>leptin</w:t>
      </w:r>
      <w:proofErr w:type="spellEnd"/>
      <w:r w:rsidR="00E91A4F" w:rsidRPr="00920286">
        <w:rPr>
          <w:rFonts w:ascii="Book Antiqua" w:eastAsia="PMingLiU" w:hAnsi="Book Antiqua" w:cs="Times New Roman"/>
          <w:sz w:val="24"/>
          <w:szCs w:val="24"/>
          <w:lang w:val="en-US"/>
        </w:rPr>
        <w:t xml:space="preserve"> activity is reinforced through entangled crosstalk with </w:t>
      </w:r>
      <w:r w:rsidR="00FB7D1F" w:rsidRPr="00920286">
        <w:rPr>
          <w:rFonts w:ascii="Book Antiqua" w:eastAsia="PMingLiU" w:hAnsi="Book Antiqua" w:cs="Times New Roman"/>
          <w:sz w:val="24"/>
          <w:szCs w:val="24"/>
          <w:lang w:val="en-US"/>
        </w:rPr>
        <w:t xml:space="preserve">insulin, </w:t>
      </w:r>
      <w:r w:rsidR="00E91A4F" w:rsidRPr="00920286">
        <w:rPr>
          <w:rFonts w:ascii="Book Antiqua" w:eastAsia="PMingLiU" w:hAnsi="Book Antiqua" w:cs="Times New Roman"/>
          <w:sz w:val="24"/>
          <w:szCs w:val="24"/>
          <w:lang w:val="en-US"/>
        </w:rPr>
        <w:t>multiple oncogenes, cytokines and growth factors.</w:t>
      </w:r>
      <w:r w:rsidR="00C203D9" w:rsidRPr="00920286">
        <w:rPr>
          <w:rFonts w:ascii="Book Antiqua" w:eastAsia="PMingLiU" w:hAnsi="Book Antiqua" w:cs="Times New Roman"/>
          <w:sz w:val="24"/>
          <w:szCs w:val="24"/>
          <w:lang w:val="en-US"/>
        </w:rPr>
        <w:t xml:space="preserve"> </w:t>
      </w:r>
      <w:r w:rsidR="00AB771C" w:rsidRPr="00920286">
        <w:rPr>
          <w:rFonts w:ascii="Book Antiqua" w:eastAsia="PMingLiU" w:hAnsi="Book Antiqua" w:cs="Times New Roman"/>
          <w:sz w:val="24"/>
          <w:szCs w:val="24"/>
          <w:lang w:val="en-US"/>
        </w:rPr>
        <w:t xml:space="preserve">For example, insulin via the PI3K and MAPK signaling pathways has induced </w:t>
      </w:r>
      <w:proofErr w:type="spellStart"/>
      <w:r w:rsidR="00AB771C" w:rsidRPr="00920286">
        <w:rPr>
          <w:rFonts w:ascii="Book Antiqua" w:eastAsia="PMingLiU" w:hAnsi="Book Antiqua" w:cs="Times New Roman"/>
          <w:sz w:val="24"/>
          <w:szCs w:val="24"/>
          <w:lang w:val="en-US"/>
        </w:rPr>
        <w:t>leptin</w:t>
      </w:r>
      <w:proofErr w:type="spellEnd"/>
      <w:r w:rsidR="00AB771C" w:rsidRPr="00920286">
        <w:rPr>
          <w:rFonts w:ascii="Book Antiqua" w:eastAsia="PMingLiU" w:hAnsi="Book Antiqua" w:cs="Times New Roman"/>
          <w:sz w:val="24"/>
          <w:szCs w:val="24"/>
          <w:lang w:val="en-US"/>
        </w:rPr>
        <w:t xml:space="preserve"> and </w:t>
      </w:r>
      <w:proofErr w:type="spellStart"/>
      <w:r w:rsidR="00AB771C" w:rsidRPr="00920286">
        <w:rPr>
          <w:rFonts w:ascii="Book Antiqua" w:eastAsia="PMingLiU" w:hAnsi="Book Antiqua" w:cs="Times New Roman"/>
          <w:sz w:val="24"/>
          <w:szCs w:val="24"/>
          <w:lang w:val="en-US"/>
        </w:rPr>
        <w:t>LepR</w:t>
      </w:r>
      <w:proofErr w:type="spellEnd"/>
      <w:r w:rsidR="00AB771C" w:rsidRPr="00920286">
        <w:rPr>
          <w:rFonts w:ascii="Book Antiqua" w:eastAsia="PMingLiU" w:hAnsi="Book Antiqua" w:cs="Times New Roman"/>
          <w:sz w:val="24"/>
          <w:szCs w:val="24"/>
          <w:lang w:val="en-US"/>
        </w:rPr>
        <w:t xml:space="preserve"> overexpression in human BC cells contributing to an </w:t>
      </w:r>
      <w:proofErr w:type="spellStart"/>
      <w:r w:rsidR="00AB771C" w:rsidRPr="00920286">
        <w:rPr>
          <w:rFonts w:ascii="Book Antiqua" w:eastAsia="PMingLiU" w:hAnsi="Book Antiqua" w:cs="Times New Roman"/>
          <w:sz w:val="24"/>
          <w:szCs w:val="24"/>
          <w:lang w:val="en-US"/>
        </w:rPr>
        <w:t>a</w:t>
      </w:r>
      <w:r w:rsidR="00C95BB4" w:rsidRPr="00920286">
        <w:rPr>
          <w:rFonts w:ascii="Book Antiqua" w:eastAsia="PMingLiU" w:hAnsi="Book Antiqua" w:cs="Times New Roman"/>
          <w:sz w:val="24"/>
          <w:szCs w:val="24"/>
          <w:lang w:val="en-US"/>
        </w:rPr>
        <w:t>utocrine</w:t>
      </w:r>
      <w:proofErr w:type="spellEnd"/>
      <w:r w:rsidR="00C95BB4" w:rsidRPr="00920286">
        <w:rPr>
          <w:rFonts w:ascii="Book Antiqua" w:eastAsia="PMingLiU" w:hAnsi="Book Antiqua" w:cs="Times New Roman"/>
          <w:sz w:val="24"/>
          <w:szCs w:val="24"/>
          <w:lang w:val="en-US"/>
        </w:rPr>
        <w:t xml:space="preserve"> stimulation of BC </w:t>
      </w:r>
      <w:proofErr w:type="gramStart"/>
      <w:r w:rsidR="00C95BB4" w:rsidRPr="00920286">
        <w:rPr>
          <w:rFonts w:ascii="Book Antiqua" w:eastAsia="PMingLiU" w:hAnsi="Book Antiqua" w:cs="Times New Roman"/>
          <w:sz w:val="24"/>
          <w:szCs w:val="24"/>
          <w:lang w:val="en-US"/>
        </w:rPr>
        <w:t>cell</w:t>
      </w:r>
      <w:r w:rsidR="00FB6E44" w:rsidRPr="00FB6E44">
        <w:rPr>
          <w:rFonts w:ascii="Book Antiqua" w:eastAsia="PMingLiU" w:hAnsi="Book Antiqua" w:cs="Times New Roman"/>
          <w:sz w:val="24"/>
          <w:szCs w:val="24"/>
          <w:vertAlign w:val="superscript"/>
          <w:lang w:val="en-US"/>
        </w:rPr>
        <w:t>[</w:t>
      </w:r>
      <w:proofErr w:type="gramEnd"/>
      <w:r w:rsidR="00C95BB4" w:rsidRPr="00920286">
        <w:rPr>
          <w:rFonts w:ascii="Book Antiqua" w:eastAsia="PMingLiU" w:hAnsi="Book Antiqua" w:cs="Times New Roman"/>
          <w:sz w:val="24"/>
          <w:szCs w:val="24"/>
          <w:vertAlign w:val="superscript"/>
          <w:lang w:val="en-US"/>
        </w:rPr>
        <w:t>12</w:t>
      </w:r>
      <w:r w:rsidR="00AB771C" w:rsidRPr="00920286">
        <w:rPr>
          <w:rFonts w:ascii="Book Antiqua" w:eastAsia="PMingLiU" w:hAnsi="Book Antiqua" w:cs="Times New Roman"/>
          <w:sz w:val="24"/>
          <w:szCs w:val="24"/>
          <w:vertAlign w:val="superscript"/>
          <w:lang w:val="en-US"/>
        </w:rPr>
        <w:t>]</w:t>
      </w:r>
      <w:r w:rsidR="00AB771C" w:rsidRPr="00920286">
        <w:rPr>
          <w:rFonts w:ascii="Book Antiqua" w:eastAsia="PMingLiU" w:hAnsi="Book Antiqua" w:cs="Times New Roman"/>
          <w:sz w:val="24"/>
          <w:szCs w:val="24"/>
          <w:lang w:val="en-US"/>
        </w:rPr>
        <w:t xml:space="preserve">. </w:t>
      </w:r>
      <w:proofErr w:type="spellStart"/>
      <w:r w:rsidRPr="00920286">
        <w:rPr>
          <w:rFonts w:ascii="Book Antiqua" w:eastAsia="PMingLiU" w:hAnsi="Book Antiqua" w:cs="Times New Roman"/>
          <w:sz w:val="24"/>
          <w:szCs w:val="24"/>
          <w:lang w:val="en-US"/>
        </w:rPr>
        <w:t>Leptin</w:t>
      </w:r>
      <w:proofErr w:type="spellEnd"/>
      <w:r w:rsidRPr="00920286">
        <w:rPr>
          <w:rFonts w:ascii="Book Antiqua" w:eastAsia="PMingLiU" w:hAnsi="Book Antiqua" w:cs="Times New Roman"/>
          <w:sz w:val="24"/>
          <w:szCs w:val="24"/>
          <w:lang w:val="en-US"/>
        </w:rPr>
        <w:t xml:space="preserve"> has been </w:t>
      </w:r>
      <w:r w:rsidR="009E6A91" w:rsidRPr="00920286">
        <w:rPr>
          <w:rFonts w:ascii="Book Antiqua" w:eastAsia="PMingLiU" w:hAnsi="Book Antiqua" w:cs="Times New Roman"/>
          <w:sz w:val="24"/>
          <w:szCs w:val="24"/>
          <w:lang w:val="en-US"/>
        </w:rPr>
        <w:t>shown</w:t>
      </w:r>
      <w:r w:rsidRPr="00920286">
        <w:rPr>
          <w:rFonts w:ascii="Book Antiqua" w:eastAsia="PMingLiU" w:hAnsi="Book Antiqua" w:cs="Times New Roman"/>
          <w:sz w:val="24"/>
          <w:szCs w:val="24"/>
          <w:lang w:val="en-US"/>
        </w:rPr>
        <w:t xml:space="preserve"> </w:t>
      </w:r>
      <w:r w:rsidRPr="00920286">
        <w:rPr>
          <w:rFonts w:ascii="Book Antiqua" w:eastAsia="PMingLiU" w:hAnsi="Book Antiqua" w:cs="Times New Roman"/>
          <w:i/>
          <w:sz w:val="24"/>
          <w:szCs w:val="24"/>
          <w:lang w:val="en-US"/>
        </w:rPr>
        <w:t>in vitro</w:t>
      </w:r>
      <w:r w:rsidRPr="00920286">
        <w:rPr>
          <w:rFonts w:ascii="Book Antiqua" w:eastAsia="PMingLiU" w:hAnsi="Book Antiqua" w:cs="Times New Roman"/>
          <w:sz w:val="24"/>
          <w:szCs w:val="24"/>
          <w:lang w:val="en-US"/>
        </w:rPr>
        <w:t xml:space="preserve"> to stimulate JNK in human </w:t>
      </w:r>
      <w:r w:rsidR="00E91A4F" w:rsidRPr="00920286">
        <w:rPr>
          <w:rFonts w:ascii="Book Antiqua" w:eastAsia="PMingLiU" w:hAnsi="Book Antiqua" w:cs="Times New Roman"/>
          <w:sz w:val="24"/>
          <w:szCs w:val="24"/>
          <w:lang w:val="en-US"/>
        </w:rPr>
        <w:t>BC</w:t>
      </w:r>
      <w:r w:rsidRPr="00920286">
        <w:rPr>
          <w:rFonts w:ascii="Book Antiqua" w:eastAsia="PMingLiU" w:hAnsi="Book Antiqua" w:cs="Times New Roman"/>
          <w:sz w:val="24"/>
          <w:szCs w:val="24"/>
          <w:lang w:val="en-US"/>
        </w:rPr>
        <w:t xml:space="preserve"> cells in both a time- and a dose-dependent manner, with greater phosphorylated JNK levels after long-term exposure. JNK </w:t>
      </w:r>
      <w:r w:rsidR="00E91A4F" w:rsidRPr="00920286">
        <w:rPr>
          <w:rFonts w:ascii="Book Antiqua" w:eastAsia="PMingLiU" w:hAnsi="Book Antiqua" w:cs="Times New Roman"/>
          <w:sz w:val="24"/>
          <w:szCs w:val="24"/>
          <w:lang w:val="en-US"/>
        </w:rPr>
        <w:t>stimulation</w:t>
      </w:r>
      <w:r w:rsidRPr="00920286">
        <w:rPr>
          <w:rFonts w:ascii="Book Antiqua" w:eastAsia="PMingLiU" w:hAnsi="Book Antiqua" w:cs="Times New Roman"/>
          <w:sz w:val="24"/>
          <w:szCs w:val="24"/>
          <w:lang w:val="en-US"/>
        </w:rPr>
        <w:t xml:space="preserve"> by </w:t>
      </w:r>
      <w:proofErr w:type="spellStart"/>
      <w:r w:rsidRPr="00920286">
        <w:rPr>
          <w:rFonts w:ascii="Book Antiqua" w:eastAsia="PMingLiU" w:hAnsi="Book Antiqua" w:cs="Times New Roman"/>
          <w:sz w:val="24"/>
          <w:szCs w:val="24"/>
          <w:lang w:val="en-US"/>
        </w:rPr>
        <w:t>leptin</w:t>
      </w:r>
      <w:proofErr w:type="spellEnd"/>
      <w:r w:rsidRPr="00920286">
        <w:rPr>
          <w:rFonts w:ascii="Book Antiqua" w:eastAsia="PMingLiU" w:hAnsi="Book Antiqua" w:cs="Times New Roman"/>
          <w:sz w:val="24"/>
          <w:szCs w:val="24"/>
          <w:lang w:val="en-US"/>
        </w:rPr>
        <w:t xml:space="preserve"> l</w:t>
      </w:r>
      <w:r w:rsidR="002E48B1" w:rsidRPr="00920286">
        <w:rPr>
          <w:rFonts w:ascii="Book Antiqua" w:eastAsia="PMingLiU" w:hAnsi="Book Antiqua" w:cs="Times New Roman"/>
          <w:sz w:val="24"/>
          <w:szCs w:val="24"/>
          <w:lang w:val="en-US"/>
        </w:rPr>
        <w:t xml:space="preserve">ed </w:t>
      </w:r>
      <w:r w:rsidRPr="00920286">
        <w:rPr>
          <w:rFonts w:ascii="Book Antiqua" w:eastAsia="PMingLiU" w:hAnsi="Book Antiqua" w:cs="Times New Roman"/>
          <w:sz w:val="24"/>
          <w:szCs w:val="24"/>
          <w:lang w:val="en-US"/>
        </w:rPr>
        <w:t xml:space="preserve">to an </w:t>
      </w:r>
      <w:proofErr w:type="spellStart"/>
      <w:r w:rsidRPr="00920286">
        <w:rPr>
          <w:rFonts w:ascii="Book Antiqua" w:eastAsia="PMingLiU" w:hAnsi="Book Antiqua" w:cs="Times New Roman"/>
          <w:sz w:val="24"/>
          <w:szCs w:val="24"/>
          <w:lang w:val="en-US"/>
        </w:rPr>
        <w:t>upregulation</w:t>
      </w:r>
      <w:proofErr w:type="spellEnd"/>
      <w:r w:rsidRPr="00920286">
        <w:rPr>
          <w:rFonts w:ascii="Book Antiqua" w:eastAsia="PMingLiU" w:hAnsi="Book Antiqua" w:cs="Times New Roman"/>
          <w:sz w:val="24"/>
          <w:szCs w:val="24"/>
          <w:lang w:val="en-US"/>
        </w:rPr>
        <w:t xml:space="preserve"> of matrix metalloproteinase</w:t>
      </w:r>
      <w:r w:rsidR="00B957BA" w:rsidRPr="00920286">
        <w:rPr>
          <w:rFonts w:ascii="Book Antiqua" w:eastAsia="PMingLiU" w:hAnsi="Book Antiqua" w:cs="Times New Roman"/>
          <w:sz w:val="24"/>
          <w:szCs w:val="24"/>
          <w:lang w:val="en-US"/>
        </w:rPr>
        <w:t xml:space="preserve"> (MMP)</w:t>
      </w:r>
      <w:r w:rsidRPr="00920286">
        <w:rPr>
          <w:rFonts w:ascii="Book Antiqua" w:eastAsia="PMingLiU" w:hAnsi="Book Antiqua" w:cs="Times New Roman"/>
          <w:sz w:val="24"/>
          <w:szCs w:val="24"/>
          <w:lang w:val="en-US"/>
        </w:rPr>
        <w:t>-2</w:t>
      </w:r>
      <w:r w:rsidR="00B957BA" w:rsidRPr="00920286">
        <w:rPr>
          <w:rFonts w:ascii="Book Antiqua" w:eastAsia="PMingLiU" w:hAnsi="Book Antiqua" w:cs="Times New Roman"/>
          <w:sz w:val="24"/>
          <w:szCs w:val="24"/>
          <w:lang w:val="en-US"/>
        </w:rPr>
        <w:t xml:space="preserve"> </w:t>
      </w:r>
      <w:r w:rsidRPr="00920286">
        <w:rPr>
          <w:rFonts w:ascii="Book Antiqua" w:eastAsia="PMingLiU" w:hAnsi="Book Antiqua" w:cs="Times New Roman"/>
          <w:sz w:val="24"/>
          <w:szCs w:val="24"/>
          <w:lang w:val="en-US"/>
        </w:rPr>
        <w:t xml:space="preserve">activity, which promotes cancer cell </w:t>
      </w:r>
      <w:proofErr w:type="gramStart"/>
      <w:r w:rsidRPr="00920286">
        <w:rPr>
          <w:rFonts w:ascii="Book Antiqua" w:eastAsia="PMingLiU" w:hAnsi="Book Antiqua" w:cs="Times New Roman"/>
          <w:sz w:val="24"/>
          <w:szCs w:val="24"/>
          <w:lang w:val="en-US"/>
        </w:rPr>
        <w:t>invasion</w:t>
      </w:r>
      <w:r w:rsidR="00FB6E44" w:rsidRPr="00FB6E44">
        <w:rPr>
          <w:rFonts w:ascii="Book Antiqua" w:eastAsia="PMingLiU" w:hAnsi="Book Antiqua" w:cs="Times New Roman"/>
          <w:sz w:val="24"/>
          <w:szCs w:val="24"/>
          <w:vertAlign w:val="superscript"/>
          <w:lang w:val="en-US"/>
        </w:rPr>
        <w:t>[</w:t>
      </w:r>
      <w:proofErr w:type="gramEnd"/>
      <w:r w:rsidR="00A655CA" w:rsidRPr="00920286">
        <w:rPr>
          <w:rFonts w:ascii="Book Antiqua" w:eastAsia="PMingLiU" w:hAnsi="Book Antiqua" w:cs="Times New Roman"/>
          <w:sz w:val="24"/>
          <w:szCs w:val="24"/>
          <w:vertAlign w:val="superscript"/>
          <w:lang w:val="en-US"/>
        </w:rPr>
        <w:t>16, 18</w:t>
      </w:r>
      <w:r w:rsidR="00C95BB4" w:rsidRPr="00920286">
        <w:rPr>
          <w:rFonts w:ascii="Book Antiqua" w:eastAsia="PMingLiU" w:hAnsi="Book Antiqua" w:cs="Times New Roman"/>
          <w:sz w:val="24"/>
          <w:szCs w:val="24"/>
          <w:vertAlign w:val="superscript"/>
          <w:lang w:val="en-US"/>
        </w:rPr>
        <w:t>-</w:t>
      </w:r>
      <w:r w:rsidR="00A655CA" w:rsidRPr="00920286">
        <w:rPr>
          <w:rFonts w:ascii="Book Antiqua" w:eastAsia="PMingLiU" w:hAnsi="Book Antiqua" w:cs="Times New Roman"/>
          <w:sz w:val="24"/>
          <w:szCs w:val="24"/>
          <w:vertAlign w:val="superscript"/>
          <w:lang w:val="en-US"/>
        </w:rPr>
        <w:t>20</w:t>
      </w:r>
      <w:r w:rsidR="00C95BB4" w:rsidRPr="00920286">
        <w:rPr>
          <w:rFonts w:ascii="Book Antiqua" w:eastAsia="PMingLiU" w:hAnsi="Book Antiqua" w:cs="Times New Roman"/>
          <w:sz w:val="24"/>
          <w:szCs w:val="24"/>
          <w:vertAlign w:val="superscript"/>
          <w:lang w:val="en-US"/>
        </w:rPr>
        <w:t>]</w:t>
      </w:r>
      <w:r w:rsidRPr="00920286">
        <w:rPr>
          <w:rFonts w:ascii="Book Antiqua" w:eastAsia="PMingLiU" w:hAnsi="Book Antiqua" w:cs="Times New Roman"/>
          <w:sz w:val="24"/>
          <w:szCs w:val="24"/>
          <w:lang w:val="en-US"/>
        </w:rPr>
        <w:t>.</w:t>
      </w:r>
      <w:r w:rsidR="00E91A4F" w:rsidRPr="00920286">
        <w:rPr>
          <w:rFonts w:ascii="Book Antiqua" w:eastAsia="PMingLiU" w:hAnsi="Book Antiqua" w:cs="Times New Roman"/>
          <w:sz w:val="24"/>
          <w:szCs w:val="24"/>
          <w:lang w:val="en-US"/>
        </w:rPr>
        <w:t xml:space="preserve"> </w:t>
      </w:r>
      <w:r w:rsidR="00AD479F" w:rsidRPr="00920286">
        <w:rPr>
          <w:rFonts w:ascii="Book Antiqua" w:eastAsia="PMingLiU" w:hAnsi="Book Antiqua" w:cs="Times New Roman"/>
          <w:sz w:val="24"/>
          <w:szCs w:val="24"/>
          <w:lang w:val="en-US"/>
        </w:rPr>
        <w:t xml:space="preserve">It should be noted, however, that most </w:t>
      </w:r>
      <w:r w:rsidR="00AD479F" w:rsidRPr="00920286">
        <w:rPr>
          <w:rFonts w:ascii="Book Antiqua" w:eastAsia="PMingLiU" w:hAnsi="Book Antiqua" w:cs="Times New Roman"/>
          <w:i/>
          <w:sz w:val="24"/>
          <w:szCs w:val="24"/>
          <w:lang w:val="en-US"/>
        </w:rPr>
        <w:t>in vitro</w:t>
      </w:r>
      <w:r w:rsidR="00AD479F" w:rsidRPr="00920286">
        <w:rPr>
          <w:rFonts w:ascii="Book Antiqua" w:eastAsia="PMingLiU" w:hAnsi="Book Antiqua" w:cs="Times New Roman"/>
          <w:sz w:val="24"/>
          <w:szCs w:val="24"/>
          <w:lang w:val="en-US"/>
        </w:rPr>
        <w:t xml:space="preserve"> studies have used extremely high </w:t>
      </w:r>
      <w:proofErr w:type="spellStart"/>
      <w:r w:rsidR="00AD479F" w:rsidRPr="00920286">
        <w:rPr>
          <w:rFonts w:ascii="Book Antiqua" w:eastAsia="PMingLiU" w:hAnsi="Book Antiqua" w:cs="Times New Roman"/>
          <w:sz w:val="24"/>
          <w:szCs w:val="24"/>
          <w:lang w:val="en-US"/>
        </w:rPr>
        <w:t>leptin</w:t>
      </w:r>
      <w:proofErr w:type="spellEnd"/>
      <w:r w:rsidR="00AD479F" w:rsidRPr="00920286">
        <w:rPr>
          <w:rFonts w:ascii="Book Antiqua" w:eastAsia="PMingLiU" w:hAnsi="Book Antiqua" w:cs="Times New Roman"/>
          <w:sz w:val="24"/>
          <w:szCs w:val="24"/>
          <w:lang w:val="en-US"/>
        </w:rPr>
        <w:t xml:space="preserve"> </w:t>
      </w:r>
      <w:proofErr w:type="gramStart"/>
      <w:r w:rsidR="00AD479F" w:rsidRPr="00920286">
        <w:rPr>
          <w:rFonts w:ascii="Book Antiqua" w:eastAsia="PMingLiU" w:hAnsi="Book Antiqua" w:cs="Times New Roman"/>
          <w:sz w:val="24"/>
          <w:szCs w:val="24"/>
          <w:lang w:val="en-US"/>
        </w:rPr>
        <w:t>levels</w:t>
      </w:r>
      <w:r w:rsidR="00FB6E44" w:rsidRPr="00FB6E44">
        <w:rPr>
          <w:rFonts w:ascii="Book Antiqua" w:eastAsia="PMingLiU" w:hAnsi="Book Antiqua" w:cs="Times New Roman"/>
          <w:sz w:val="24"/>
          <w:szCs w:val="24"/>
          <w:vertAlign w:val="superscript"/>
          <w:lang w:val="en-US"/>
        </w:rPr>
        <w:t>[</w:t>
      </w:r>
      <w:proofErr w:type="gramEnd"/>
      <w:r w:rsidR="00A655CA" w:rsidRPr="00920286">
        <w:rPr>
          <w:rFonts w:ascii="Book Antiqua" w:eastAsia="PMingLiU" w:hAnsi="Book Antiqua" w:cs="Times New Roman"/>
          <w:sz w:val="24"/>
          <w:szCs w:val="24"/>
          <w:vertAlign w:val="superscript"/>
          <w:lang w:val="en-US"/>
        </w:rPr>
        <w:t>16</w:t>
      </w:r>
      <w:r w:rsidR="00C95BB4" w:rsidRPr="00920286">
        <w:rPr>
          <w:rFonts w:ascii="Book Antiqua" w:eastAsia="PMingLiU" w:hAnsi="Book Antiqua" w:cs="Times New Roman"/>
          <w:sz w:val="24"/>
          <w:szCs w:val="24"/>
          <w:vertAlign w:val="superscript"/>
          <w:lang w:val="en-US"/>
        </w:rPr>
        <w:t>]</w:t>
      </w:r>
      <w:r w:rsidR="00AD479F" w:rsidRPr="00920286">
        <w:rPr>
          <w:rFonts w:ascii="Book Antiqua" w:eastAsia="PMingLiU" w:hAnsi="Book Antiqua" w:cs="Times New Roman"/>
          <w:sz w:val="24"/>
          <w:szCs w:val="24"/>
          <w:lang w:val="en-US"/>
        </w:rPr>
        <w:t>.</w:t>
      </w:r>
    </w:p>
    <w:p w:rsidR="00A70C20" w:rsidRPr="00920286" w:rsidRDefault="00DD18D7" w:rsidP="00BF592F">
      <w:pPr>
        <w:spacing w:after="0" w:line="360" w:lineRule="auto"/>
        <w:ind w:left="-426" w:firstLineChars="250" w:firstLine="600"/>
        <w:jc w:val="both"/>
        <w:rPr>
          <w:rFonts w:ascii="Book Antiqua" w:hAnsi="Book Antiqua"/>
          <w:sz w:val="24"/>
          <w:szCs w:val="24"/>
          <w:lang w:val="en-US"/>
        </w:rPr>
      </w:pPr>
      <w:r w:rsidRPr="00920286">
        <w:rPr>
          <w:rFonts w:ascii="Book Antiqua" w:eastAsia="PMingLiU" w:hAnsi="Book Antiqua" w:cs="Times New Roman"/>
          <w:sz w:val="24"/>
          <w:szCs w:val="24"/>
          <w:lang w:val="en-US"/>
        </w:rPr>
        <w:lastRenderedPageBreak/>
        <w:t xml:space="preserve">Secondly, </w:t>
      </w:r>
      <w:proofErr w:type="spellStart"/>
      <w:r w:rsidRPr="00920286">
        <w:rPr>
          <w:rFonts w:ascii="Book Antiqua" w:eastAsia="PMingLiU" w:hAnsi="Book Antiqua" w:cs="Times New Roman"/>
          <w:sz w:val="24"/>
          <w:szCs w:val="24"/>
          <w:lang w:val="en-US"/>
        </w:rPr>
        <w:t>leptin</w:t>
      </w:r>
      <w:proofErr w:type="spellEnd"/>
      <w:r w:rsidRPr="00920286">
        <w:rPr>
          <w:rFonts w:ascii="Book Antiqua" w:eastAsia="PMingLiU" w:hAnsi="Book Antiqua" w:cs="Times New Roman"/>
          <w:sz w:val="24"/>
          <w:szCs w:val="24"/>
          <w:lang w:val="en-US"/>
        </w:rPr>
        <w:t xml:space="preserve"> may act indirectly by </w:t>
      </w:r>
      <w:r w:rsidR="00A70C20" w:rsidRPr="00920286">
        <w:rPr>
          <w:rFonts w:ascii="Book Antiqua" w:eastAsia="PMingLiU" w:hAnsi="Book Antiqua" w:cs="Times New Roman"/>
          <w:sz w:val="24"/>
          <w:szCs w:val="24"/>
          <w:lang w:val="en-US"/>
        </w:rPr>
        <w:t>decreasing</w:t>
      </w:r>
      <w:r w:rsidRPr="00920286">
        <w:rPr>
          <w:rFonts w:ascii="Book Antiqua" w:eastAsia="PMingLiU" w:hAnsi="Book Antiqua" w:cs="Times New Roman"/>
          <w:sz w:val="24"/>
          <w:szCs w:val="24"/>
          <w:lang w:val="en-US"/>
        </w:rPr>
        <w:t xml:space="preserve"> tissue sensitivity to insulin causing </w:t>
      </w:r>
      <w:proofErr w:type="spellStart"/>
      <w:r w:rsidRPr="00920286">
        <w:rPr>
          <w:rFonts w:ascii="Book Antiqua" w:eastAsia="PMingLiU" w:hAnsi="Book Antiqua" w:cs="Times New Roman"/>
          <w:sz w:val="24"/>
          <w:szCs w:val="24"/>
          <w:lang w:val="en-US"/>
        </w:rPr>
        <w:t>hyperinsulinemia</w:t>
      </w:r>
      <w:proofErr w:type="spellEnd"/>
      <w:r w:rsidR="00B957BA" w:rsidRPr="00920286">
        <w:rPr>
          <w:rFonts w:ascii="Book Antiqua" w:eastAsia="PMingLiU" w:hAnsi="Book Antiqua" w:cs="Times New Roman"/>
          <w:sz w:val="24"/>
          <w:szCs w:val="24"/>
          <w:lang w:val="en-US"/>
        </w:rPr>
        <w:t>,</w:t>
      </w:r>
      <w:r w:rsidRPr="00920286">
        <w:rPr>
          <w:rFonts w:ascii="Book Antiqua" w:eastAsia="PMingLiU" w:hAnsi="Book Antiqua" w:cs="Times New Roman"/>
          <w:sz w:val="24"/>
          <w:szCs w:val="24"/>
          <w:lang w:val="en-US"/>
        </w:rPr>
        <w:t xml:space="preserve"> by regulating inflammatory responses</w:t>
      </w:r>
      <w:r w:rsidR="00C203D9" w:rsidRPr="00920286">
        <w:rPr>
          <w:rFonts w:ascii="Book Antiqua" w:eastAsia="PMingLiU" w:hAnsi="Book Antiqua" w:cs="Times New Roman"/>
          <w:sz w:val="24"/>
          <w:szCs w:val="24"/>
          <w:lang w:val="en-US"/>
        </w:rPr>
        <w:t xml:space="preserve"> and shifting the T helper</w:t>
      </w:r>
      <w:r w:rsidR="00860767" w:rsidRPr="00920286">
        <w:rPr>
          <w:rFonts w:ascii="Book Antiqua" w:eastAsia="PMingLiU" w:hAnsi="Book Antiqua" w:cs="Times New Roman"/>
          <w:sz w:val="24"/>
          <w:szCs w:val="24"/>
          <w:lang w:val="en-US"/>
        </w:rPr>
        <w:t xml:space="preserve"> (TH)</w:t>
      </w:r>
      <w:r w:rsidR="00C203D9" w:rsidRPr="00920286">
        <w:rPr>
          <w:rFonts w:ascii="Book Antiqua" w:eastAsia="PMingLiU" w:hAnsi="Book Antiqua" w:cs="Times New Roman"/>
          <w:sz w:val="24"/>
          <w:szCs w:val="24"/>
          <w:lang w:val="en-US"/>
        </w:rPr>
        <w:t xml:space="preserve"> balance towards a TH1 phenotype</w:t>
      </w:r>
      <w:r w:rsidRPr="00920286">
        <w:rPr>
          <w:rFonts w:ascii="Book Antiqua" w:eastAsia="PMingLiU" w:hAnsi="Book Antiqua" w:cs="Times New Roman"/>
          <w:sz w:val="24"/>
          <w:szCs w:val="24"/>
          <w:lang w:val="en-US"/>
        </w:rPr>
        <w:t xml:space="preserve"> with overproduction of cytokine</w:t>
      </w:r>
      <w:r w:rsidR="001C26B2" w:rsidRPr="00920286">
        <w:rPr>
          <w:rFonts w:ascii="Book Antiqua" w:eastAsia="PMingLiU" w:hAnsi="Book Antiqua" w:cs="Times New Roman"/>
          <w:sz w:val="24"/>
          <w:szCs w:val="24"/>
          <w:lang w:val="en-US"/>
        </w:rPr>
        <w:t>s such as IL-6, IL-12 and TNF-α</w:t>
      </w:r>
      <w:r w:rsidRPr="00920286">
        <w:rPr>
          <w:rFonts w:ascii="Book Antiqua" w:eastAsia="PMingLiU" w:hAnsi="Book Antiqua" w:cs="Times New Roman"/>
          <w:sz w:val="24"/>
          <w:szCs w:val="24"/>
          <w:lang w:val="en-US"/>
        </w:rPr>
        <w:t xml:space="preserve">, and </w:t>
      </w:r>
      <w:r w:rsidR="00C203D9" w:rsidRPr="00920286">
        <w:rPr>
          <w:rFonts w:ascii="Book Antiqua" w:eastAsia="PMingLiU" w:hAnsi="Book Antiqua" w:cs="Times New Roman"/>
          <w:sz w:val="24"/>
          <w:szCs w:val="24"/>
          <w:lang w:val="en-US"/>
        </w:rPr>
        <w:t xml:space="preserve">by </w:t>
      </w:r>
      <w:r w:rsidRPr="00920286">
        <w:rPr>
          <w:rFonts w:ascii="Book Antiqua" w:eastAsia="PMingLiU" w:hAnsi="Book Antiqua" w:cs="Times New Roman"/>
          <w:sz w:val="24"/>
          <w:szCs w:val="24"/>
          <w:lang w:val="en-US"/>
        </w:rPr>
        <w:t xml:space="preserve">influencing tumor angiogenesis; though such </w:t>
      </w:r>
      <w:proofErr w:type="spellStart"/>
      <w:r w:rsidR="00E91A4F" w:rsidRPr="00920286">
        <w:rPr>
          <w:rFonts w:ascii="Book Antiqua" w:eastAsia="PMingLiU" w:hAnsi="Book Antiqua" w:cs="Times New Roman"/>
          <w:sz w:val="24"/>
          <w:szCs w:val="24"/>
          <w:lang w:val="en-US"/>
        </w:rPr>
        <w:t>leptin</w:t>
      </w:r>
      <w:proofErr w:type="spellEnd"/>
      <w:r w:rsidR="00E91A4F" w:rsidRPr="00920286">
        <w:rPr>
          <w:rFonts w:ascii="Book Antiqua" w:eastAsia="PMingLiU" w:hAnsi="Book Antiqua" w:cs="Times New Roman"/>
          <w:sz w:val="24"/>
          <w:szCs w:val="24"/>
          <w:lang w:val="en-US"/>
        </w:rPr>
        <w:t xml:space="preserve"> </w:t>
      </w:r>
      <w:r w:rsidRPr="00920286">
        <w:rPr>
          <w:rFonts w:ascii="Book Antiqua" w:eastAsia="PMingLiU" w:hAnsi="Book Antiqua" w:cs="Times New Roman"/>
          <w:sz w:val="24"/>
          <w:szCs w:val="24"/>
          <w:lang w:val="en-US"/>
        </w:rPr>
        <w:t xml:space="preserve">effects </w:t>
      </w:r>
      <w:r w:rsidR="00E91A4F" w:rsidRPr="00920286">
        <w:rPr>
          <w:rFonts w:ascii="Book Antiqua" w:eastAsia="PMingLiU" w:hAnsi="Book Antiqua" w:cs="Times New Roman"/>
          <w:sz w:val="24"/>
          <w:szCs w:val="24"/>
          <w:lang w:val="en-US"/>
        </w:rPr>
        <w:t>were not seen</w:t>
      </w:r>
      <w:r w:rsidRPr="00920286">
        <w:rPr>
          <w:rFonts w:ascii="Book Antiqua" w:eastAsia="PMingLiU" w:hAnsi="Book Antiqua" w:cs="Times New Roman"/>
          <w:sz w:val="24"/>
          <w:szCs w:val="24"/>
          <w:lang w:val="en-US"/>
        </w:rPr>
        <w:t xml:space="preserve"> </w:t>
      </w:r>
      <w:r w:rsidRPr="00920286">
        <w:rPr>
          <w:rFonts w:ascii="Book Antiqua" w:eastAsia="PMingLiU" w:hAnsi="Book Antiqua" w:cs="Times New Roman"/>
          <w:i/>
          <w:sz w:val="24"/>
          <w:szCs w:val="24"/>
          <w:lang w:val="en-US"/>
        </w:rPr>
        <w:t xml:space="preserve">in </w:t>
      </w:r>
      <w:proofErr w:type="gramStart"/>
      <w:r w:rsidRPr="00920286">
        <w:rPr>
          <w:rFonts w:ascii="Book Antiqua" w:eastAsia="PMingLiU" w:hAnsi="Book Antiqua" w:cs="Times New Roman"/>
          <w:i/>
          <w:sz w:val="24"/>
          <w:szCs w:val="24"/>
          <w:lang w:val="en-US"/>
        </w:rPr>
        <w:t>vivo</w:t>
      </w:r>
      <w:r w:rsidR="00FB6E44" w:rsidRPr="00FB6E44">
        <w:rPr>
          <w:rFonts w:ascii="Book Antiqua" w:eastAsia="PMingLiU" w:hAnsi="Book Antiqua" w:cs="Times New Roman"/>
          <w:sz w:val="24"/>
          <w:szCs w:val="24"/>
          <w:vertAlign w:val="superscript"/>
          <w:lang w:val="en-US"/>
        </w:rPr>
        <w:t>[</w:t>
      </w:r>
      <w:proofErr w:type="gramEnd"/>
      <w:r w:rsidR="004451E5" w:rsidRPr="00920286">
        <w:rPr>
          <w:rFonts w:ascii="Book Antiqua" w:eastAsia="PMingLiU" w:hAnsi="Book Antiqua" w:cs="Times New Roman"/>
          <w:sz w:val="24"/>
          <w:szCs w:val="24"/>
          <w:vertAlign w:val="superscript"/>
          <w:lang w:val="en-US"/>
        </w:rPr>
        <w:t>16</w:t>
      </w:r>
      <w:r w:rsidR="001C26B2" w:rsidRPr="00920286">
        <w:rPr>
          <w:rFonts w:ascii="Book Antiqua" w:eastAsia="PMingLiU" w:hAnsi="Book Antiqua" w:cs="Times New Roman"/>
          <w:sz w:val="24"/>
          <w:szCs w:val="24"/>
          <w:vertAlign w:val="superscript"/>
          <w:lang w:val="en-US"/>
        </w:rPr>
        <w:t>]</w:t>
      </w:r>
      <w:r w:rsidRPr="00920286">
        <w:rPr>
          <w:rFonts w:ascii="Book Antiqua" w:eastAsia="PMingLiU" w:hAnsi="Book Antiqua" w:cs="Times New Roman"/>
          <w:sz w:val="24"/>
          <w:szCs w:val="24"/>
          <w:lang w:val="en-US"/>
        </w:rPr>
        <w:t>.</w:t>
      </w:r>
      <w:r w:rsidR="00A70C20" w:rsidRPr="00920286">
        <w:rPr>
          <w:rFonts w:ascii="Book Antiqua" w:hAnsi="Book Antiqua"/>
          <w:sz w:val="24"/>
          <w:szCs w:val="24"/>
          <w:lang w:val="en-US"/>
        </w:rPr>
        <w:t xml:space="preserve"> </w:t>
      </w:r>
    </w:p>
    <w:p w:rsidR="005B6758" w:rsidRDefault="00B173B9" w:rsidP="00BF592F">
      <w:pPr>
        <w:spacing w:after="0" w:line="360" w:lineRule="auto"/>
        <w:ind w:left="-426" w:firstLineChars="300" w:firstLine="720"/>
        <w:jc w:val="both"/>
        <w:rPr>
          <w:rFonts w:ascii="Book Antiqua" w:hAnsi="Book Antiqua" w:cs="Times New Roman"/>
          <w:sz w:val="24"/>
          <w:szCs w:val="24"/>
          <w:lang w:val="en-US" w:eastAsia="zh-CN"/>
        </w:rPr>
      </w:pPr>
      <w:r w:rsidRPr="00920286">
        <w:rPr>
          <w:rFonts w:ascii="Book Antiqua" w:eastAsia="PMingLiU" w:hAnsi="Book Antiqua" w:cs="Times New Roman"/>
          <w:sz w:val="24"/>
          <w:szCs w:val="24"/>
          <w:lang w:val="en-US"/>
        </w:rPr>
        <w:t xml:space="preserve">Nevertheless, in contrast to many </w:t>
      </w:r>
      <w:r w:rsidRPr="00920286">
        <w:rPr>
          <w:rFonts w:ascii="Book Antiqua" w:eastAsia="PMingLiU" w:hAnsi="Book Antiqua" w:cs="Times New Roman"/>
          <w:i/>
          <w:sz w:val="24"/>
          <w:szCs w:val="24"/>
          <w:lang w:val="en-US"/>
        </w:rPr>
        <w:t>in vitro</w:t>
      </w:r>
      <w:r w:rsidRPr="00920286">
        <w:rPr>
          <w:rFonts w:ascii="Book Antiqua" w:eastAsia="PMingLiU" w:hAnsi="Book Antiqua" w:cs="Times New Roman"/>
          <w:sz w:val="24"/>
          <w:szCs w:val="24"/>
          <w:lang w:val="en-US"/>
        </w:rPr>
        <w:t xml:space="preserve"> studies, epidemiological studies have reported inconsistent and conflicting associations between circulating </w:t>
      </w:r>
      <w:proofErr w:type="spellStart"/>
      <w:r w:rsidRPr="00920286">
        <w:rPr>
          <w:rFonts w:ascii="Book Antiqua" w:eastAsia="PMingLiU" w:hAnsi="Book Antiqua" w:cs="Times New Roman"/>
          <w:sz w:val="24"/>
          <w:szCs w:val="24"/>
          <w:lang w:val="en-US"/>
        </w:rPr>
        <w:t>leptin</w:t>
      </w:r>
      <w:proofErr w:type="spellEnd"/>
      <w:r w:rsidRPr="00920286">
        <w:rPr>
          <w:rFonts w:ascii="Book Antiqua" w:eastAsia="PMingLiU" w:hAnsi="Book Antiqua" w:cs="Times New Roman"/>
          <w:sz w:val="24"/>
          <w:szCs w:val="24"/>
          <w:lang w:val="en-US"/>
        </w:rPr>
        <w:t xml:space="preserve"> levels and risk of </w:t>
      </w:r>
      <w:proofErr w:type="gramStart"/>
      <w:r w:rsidR="001C26B2" w:rsidRPr="00920286">
        <w:rPr>
          <w:rFonts w:ascii="Book Antiqua" w:eastAsia="PMingLiU" w:hAnsi="Book Antiqua" w:cs="Times New Roman"/>
          <w:sz w:val="24"/>
          <w:szCs w:val="24"/>
          <w:lang w:val="en-US"/>
        </w:rPr>
        <w:t>BC</w:t>
      </w:r>
      <w:r w:rsidR="00FB6E44" w:rsidRPr="00FB6E44">
        <w:rPr>
          <w:rFonts w:ascii="Book Antiqua" w:eastAsia="PMingLiU" w:hAnsi="Book Antiqua" w:cs="Times New Roman"/>
          <w:sz w:val="24"/>
          <w:szCs w:val="24"/>
          <w:vertAlign w:val="superscript"/>
          <w:lang w:val="en-US"/>
        </w:rPr>
        <w:t>[</w:t>
      </w:r>
      <w:proofErr w:type="gramEnd"/>
      <w:r w:rsidR="00343DDB" w:rsidRPr="00920286">
        <w:rPr>
          <w:rFonts w:ascii="Book Antiqua" w:eastAsia="PMingLiU" w:hAnsi="Book Antiqua" w:cs="Times New Roman"/>
          <w:sz w:val="24"/>
          <w:szCs w:val="24"/>
          <w:vertAlign w:val="superscript"/>
          <w:lang w:val="en-US"/>
        </w:rPr>
        <w:t>3, 16</w:t>
      </w:r>
      <w:r w:rsidRPr="00920286">
        <w:rPr>
          <w:rFonts w:ascii="Book Antiqua" w:eastAsia="PMingLiU" w:hAnsi="Book Antiqua" w:cs="Times New Roman"/>
          <w:sz w:val="24"/>
          <w:szCs w:val="24"/>
          <w:vertAlign w:val="superscript"/>
          <w:lang w:val="en-US"/>
        </w:rPr>
        <w:t>]</w:t>
      </w:r>
      <w:r w:rsidR="00003A51" w:rsidRPr="00920286">
        <w:rPr>
          <w:rFonts w:ascii="Book Antiqua" w:eastAsia="PMingLiU" w:hAnsi="Book Antiqua" w:cs="Times New Roman"/>
          <w:sz w:val="24"/>
          <w:szCs w:val="24"/>
          <w:lang w:val="en-US"/>
        </w:rPr>
        <w:t>. M</w:t>
      </w:r>
      <w:r w:rsidR="00ED2387" w:rsidRPr="00920286">
        <w:rPr>
          <w:rFonts w:ascii="Book Antiqua" w:hAnsi="Book Antiqua" w:cs="Times New Roman"/>
          <w:sz w:val="24"/>
          <w:szCs w:val="24"/>
          <w:lang w:val="en-US"/>
        </w:rPr>
        <w:t xml:space="preserve">any studies </w:t>
      </w:r>
      <w:r w:rsidR="00003A51" w:rsidRPr="00920286">
        <w:rPr>
          <w:rFonts w:ascii="Book Antiqua" w:hAnsi="Book Antiqua" w:cs="Times New Roman"/>
          <w:sz w:val="24"/>
          <w:szCs w:val="24"/>
          <w:lang w:val="en-US"/>
        </w:rPr>
        <w:t>have documented an</w:t>
      </w:r>
      <w:r w:rsidR="00ED2387" w:rsidRPr="00920286">
        <w:rPr>
          <w:rFonts w:ascii="Book Antiqua" w:hAnsi="Book Antiqua" w:cs="Times New Roman"/>
          <w:sz w:val="24"/>
          <w:szCs w:val="24"/>
          <w:lang w:val="en-US"/>
        </w:rPr>
        <w:t xml:space="preserve"> association of</w:t>
      </w:r>
      <w:r w:rsidR="00ED2387" w:rsidRPr="00920286">
        <w:rPr>
          <w:rFonts w:ascii="Book Antiqua" w:eastAsia="PMingLiU" w:hAnsi="Book Antiqua" w:cs="Times New Roman"/>
          <w:sz w:val="24"/>
          <w:szCs w:val="24"/>
          <w:lang w:val="en-US"/>
        </w:rPr>
        <w:t xml:space="preserve"> </w:t>
      </w:r>
      <w:proofErr w:type="spellStart"/>
      <w:r w:rsidR="00ED2387" w:rsidRPr="00920286">
        <w:rPr>
          <w:rFonts w:ascii="Book Antiqua" w:eastAsia="PMingLiU" w:hAnsi="Book Antiqua" w:cs="Times New Roman"/>
          <w:sz w:val="24"/>
          <w:szCs w:val="24"/>
          <w:lang w:val="en-US"/>
        </w:rPr>
        <w:t>hyperleptinemia</w:t>
      </w:r>
      <w:proofErr w:type="spellEnd"/>
      <w:r w:rsidR="00ED2387" w:rsidRPr="00920286">
        <w:rPr>
          <w:rFonts w:ascii="Book Antiqua" w:eastAsia="PMingLiU" w:hAnsi="Book Antiqua" w:cs="Times New Roman"/>
          <w:sz w:val="24"/>
          <w:szCs w:val="24"/>
          <w:lang w:val="en-US"/>
        </w:rPr>
        <w:t xml:space="preserve"> with the risk for B</w:t>
      </w:r>
      <w:r w:rsidR="001C26B2" w:rsidRPr="00920286">
        <w:rPr>
          <w:rFonts w:ascii="Book Antiqua" w:eastAsia="PMingLiU" w:hAnsi="Book Antiqua" w:cs="Times New Roman"/>
          <w:sz w:val="24"/>
          <w:szCs w:val="24"/>
          <w:lang w:val="en-US"/>
        </w:rPr>
        <w:t xml:space="preserve">C and advanced disease </w:t>
      </w:r>
      <w:proofErr w:type="gramStart"/>
      <w:r w:rsidR="001C26B2" w:rsidRPr="00920286">
        <w:rPr>
          <w:rFonts w:ascii="Book Antiqua" w:eastAsia="PMingLiU" w:hAnsi="Book Antiqua" w:cs="Times New Roman"/>
          <w:sz w:val="24"/>
          <w:szCs w:val="24"/>
          <w:lang w:val="en-US"/>
        </w:rPr>
        <w:t>state</w:t>
      </w:r>
      <w:r w:rsidR="00FB6E44" w:rsidRPr="00FB6E44">
        <w:rPr>
          <w:rFonts w:ascii="Book Antiqua" w:eastAsia="PMingLiU" w:hAnsi="Book Antiqua" w:cs="Times New Roman"/>
          <w:sz w:val="24"/>
          <w:szCs w:val="24"/>
          <w:vertAlign w:val="superscript"/>
          <w:lang w:val="en-US"/>
        </w:rPr>
        <w:t>[</w:t>
      </w:r>
      <w:proofErr w:type="gramEnd"/>
      <w:r w:rsidR="00343DDB" w:rsidRPr="00920286">
        <w:rPr>
          <w:rFonts w:ascii="Book Antiqua" w:eastAsia="PMingLiU" w:hAnsi="Book Antiqua" w:cs="Times New Roman"/>
          <w:sz w:val="24"/>
          <w:szCs w:val="24"/>
          <w:vertAlign w:val="superscript"/>
          <w:lang w:val="en-US"/>
        </w:rPr>
        <w:t>21</w:t>
      </w:r>
      <w:r w:rsidR="00ED2387" w:rsidRPr="00920286">
        <w:rPr>
          <w:rFonts w:ascii="Book Antiqua" w:eastAsia="PMingLiU" w:hAnsi="Book Antiqua" w:cs="Times New Roman"/>
          <w:sz w:val="24"/>
          <w:szCs w:val="24"/>
          <w:vertAlign w:val="superscript"/>
          <w:lang w:val="en-US"/>
        </w:rPr>
        <w:t>]</w:t>
      </w:r>
      <w:r w:rsidR="00F30A0E" w:rsidRPr="00920286">
        <w:rPr>
          <w:rFonts w:ascii="Book Antiqua" w:eastAsia="PMingLiU" w:hAnsi="Book Antiqua" w:cs="Times New Roman"/>
          <w:sz w:val="24"/>
          <w:szCs w:val="24"/>
          <w:lang w:val="en-US"/>
        </w:rPr>
        <w:t xml:space="preserve">. In a recent prospective study, elevated </w:t>
      </w:r>
      <w:proofErr w:type="spellStart"/>
      <w:r w:rsidR="00F30A0E" w:rsidRPr="00920286">
        <w:rPr>
          <w:rFonts w:ascii="Book Antiqua" w:eastAsia="PMingLiU" w:hAnsi="Book Antiqua" w:cs="Times New Roman"/>
          <w:sz w:val="24"/>
          <w:szCs w:val="24"/>
          <w:lang w:val="en-US"/>
        </w:rPr>
        <w:t>prediagnostic</w:t>
      </w:r>
      <w:proofErr w:type="spellEnd"/>
      <w:r w:rsidR="00F30A0E" w:rsidRPr="00920286">
        <w:rPr>
          <w:rFonts w:ascii="Book Antiqua" w:eastAsia="PMingLiU" w:hAnsi="Book Antiqua" w:cs="Times New Roman"/>
          <w:sz w:val="24"/>
          <w:szCs w:val="24"/>
          <w:lang w:val="en-US"/>
        </w:rPr>
        <w:t xml:space="preserve"> </w:t>
      </w:r>
      <w:proofErr w:type="spellStart"/>
      <w:r w:rsidR="00F30A0E" w:rsidRPr="00920286">
        <w:rPr>
          <w:rFonts w:ascii="Book Antiqua" w:eastAsia="PMingLiU" w:hAnsi="Book Antiqua" w:cs="Times New Roman"/>
          <w:sz w:val="24"/>
          <w:szCs w:val="24"/>
          <w:lang w:val="en-US"/>
        </w:rPr>
        <w:t>leptin</w:t>
      </w:r>
      <w:proofErr w:type="spellEnd"/>
      <w:r w:rsidR="00F30A0E" w:rsidRPr="00920286">
        <w:rPr>
          <w:rFonts w:ascii="Book Antiqua" w:eastAsia="PMingLiU" w:hAnsi="Book Antiqua" w:cs="Times New Roman"/>
          <w:sz w:val="24"/>
          <w:szCs w:val="24"/>
          <w:lang w:val="en-US"/>
        </w:rPr>
        <w:t xml:space="preserve"> levels were associated with an increased risk of PBC independently from </w:t>
      </w:r>
      <w:proofErr w:type="gramStart"/>
      <w:r w:rsidR="00F30A0E" w:rsidRPr="00920286">
        <w:rPr>
          <w:rFonts w:ascii="Book Antiqua" w:eastAsia="PMingLiU" w:hAnsi="Book Antiqua" w:cs="Times New Roman"/>
          <w:sz w:val="24"/>
          <w:szCs w:val="24"/>
          <w:lang w:val="en-US"/>
        </w:rPr>
        <w:t>BMI</w:t>
      </w:r>
      <w:r w:rsidR="00FB6E44" w:rsidRPr="00FB6E44">
        <w:rPr>
          <w:rFonts w:ascii="Book Antiqua" w:eastAsia="PMingLiU" w:hAnsi="Book Antiqua" w:cs="Times New Roman"/>
          <w:sz w:val="24"/>
          <w:szCs w:val="24"/>
          <w:vertAlign w:val="superscript"/>
          <w:lang w:val="en-US"/>
        </w:rPr>
        <w:t>[</w:t>
      </w:r>
      <w:proofErr w:type="gramEnd"/>
      <w:r w:rsidR="00343DDB" w:rsidRPr="00920286">
        <w:rPr>
          <w:rFonts w:ascii="Book Antiqua" w:eastAsia="PMingLiU" w:hAnsi="Book Antiqua" w:cs="Times New Roman"/>
          <w:sz w:val="24"/>
          <w:szCs w:val="24"/>
          <w:vertAlign w:val="superscript"/>
          <w:lang w:val="en-US"/>
        </w:rPr>
        <w:t>22]</w:t>
      </w:r>
      <w:r w:rsidR="00F30A0E" w:rsidRPr="00920286">
        <w:rPr>
          <w:rFonts w:ascii="Book Antiqua" w:eastAsia="PMingLiU" w:hAnsi="Book Antiqua" w:cs="Times New Roman"/>
          <w:sz w:val="24"/>
          <w:szCs w:val="24"/>
          <w:lang w:val="en-US"/>
        </w:rPr>
        <w:t>. However,</w:t>
      </w:r>
      <w:r w:rsidR="00003A51" w:rsidRPr="00920286">
        <w:rPr>
          <w:rFonts w:ascii="Book Antiqua" w:eastAsia="PMingLiU" w:hAnsi="Book Antiqua" w:cs="Times New Roman"/>
          <w:sz w:val="24"/>
          <w:szCs w:val="24"/>
          <w:lang w:val="en-US"/>
        </w:rPr>
        <w:t xml:space="preserve"> other studies found no association of </w:t>
      </w:r>
      <w:proofErr w:type="spellStart"/>
      <w:r w:rsidR="00003A51" w:rsidRPr="00920286">
        <w:rPr>
          <w:rFonts w:ascii="Book Antiqua" w:eastAsia="PMingLiU" w:hAnsi="Book Antiqua" w:cs="Times New Roman"/>
          <w:sz w:val="24"/>
          <w:szCs w:val="24"/>
          <w:lang w:val="en-US"/>
        </w:rPr>
        <w:t>leptin</w:t>
      </w:r>
      <w:proofErr w:type="spellEnd"/>
      <w:r w:rsidR="00003A51" w:rsidRPr="00920286">
        <w:rPr>
          <w:rFonts w:ascii="Book Antiqua" w:eastAsia="PMingLiU" w:hAnsi="Book Antiqua" w:cs="Times New Roman"/>
          <w:sz w:val="24"/>
          <w:szCs w:val="24"/>
          <w:lang w:val="en-US"/>
        </w:rPr>
        <w:t xml:space="preserve"> levels with premenopausal or postmenopausal </w:t>
      </w:r>
      <w:proofErr w:type="gramStart"/>
      <w:r w:rsidR="00003A51" w:rsidRPr="00920286">
        <w:rPr>
          <w:rFonts w:ascii="Book Antiqua" w:eastAsia="PMingLiU" w:hAnsi="Book Antiqua" w:cs="Times New Roman"/>
          <w:sz w:val="24"/>
          <w:szCs w:val="24"/>
          <w:lang w:val="en-US"/>
        </w:rPr>
        <w:t>BC</w:t>
      </w:r>
      <w:r w:rsidR="00FB6E44" w:rsidRPr="00FB6E44">
        <w:rPr>
          <w:rFonts w:ascii="Book Antiqua" w:eastAsia="PMingLiU" w:hAnsi="Book Antiqua" w:cs="Times New Roman"/>
          <w:sz w:val="24"/>
          <w:szCs w:val="24"/>
          <w:vertAlign w:val="superscript"/>
          <w:lang w:val="en-US"/>
        </w:rPr>
        <w:t>[</w:t>
      </w:r>
      <w:proofErr w:type="gramEnd"/>
      <w:r w:rsidR="001C26B2" w:rsidRPr="00920286">
        <w:rPr>
          <w:rFonts w:ascii="Book Antiqua" w:eastAsia="PMingLiU" w:hAnsi="Book Antiqua" w:cs="Times New Roman"/>
          <w:sz w:val="24"/>
          <w:szCs w:val="24"/>
          <w:vertAlign w:val="superscript"/>
          <w:lang w:val="en-US"/>
        </w:rPr>
        <w:t>7</w:t>
      </w:r>
      <w:r w:rsidR="00003A51" w:rsidRPr="00920286">
        <w:rPr>
          <w:rFonts w:ascii="Book Antiqua" w:eastAsia="PMingLiU" w:hAnsi="Book Antiqua" w:cs="Times New Roman"/>
          <w:sz w:val="24"/>
          <w:szCs w:val="24"/>
          <w:vertAlign w:val="superscript"/>
          <w:lang w:val="en-US"/>
        </w:rPr>
        <w:t>]</w:t>
      </w:r>
      <w:r w:rsidR="00ED2387" w:rsidRPr="00920286">
        <w:rPr>
          <w:rFonts w:ascii="Book Antiqua" w:eastAsia="PMingLiU" w:hAnsi="Book Antiqua" w:cs="Times New Roman"/>
          <w:sz w:val="24"/>
          <w:szCs w:val="24"/>
          <w:lang w:val="en-US"/>
        </w:rPr>
        <w:t xml:space="preserve">. </w:t>
      </w:r>
      <w:r w:rsidR="00232B47" w:rsidRPr="00920286">
        <w:rPr>
          <w:rFonts w:ascii="Book Antiqua" w:eastAsia="PMingLiU" w:hAnsi="Book Antiqua" w:cs="Times New Roman"/>
          <w:sz w:val="24"/>
          <w:szCs w:val="24"/>
          <w:lang w:val="en-US"/>
        </w:rPr>
        <w:t xml:space="preserve">In addition, serum </w:t>
      </w:r>
      <w:proofErr w:type="spellStart"/>
      <w:r w:rsidR="00232B47" w:rsidRPr="00920286">
        <w:rPr>
          <w:rFonts w:ascii="Book Antiqua" w:eastAsia="PMingLiU" w:hAnsi="Book Antiqua" w:cs="Times New Roman"/>
          <w:sz w:val="24"/>
          <w:szCs w:val="24"/>
          <w:lang w:val="en-US"/>
        </w:rPr>
        <w:t>leptin</w:t>
      </w:r>
      <w:proofErr w:type="spellEnd"/>
      <w:r w:rsidR="00232B47" w:rsidRPr="00920286">
        <w:rPr>
          <w:rFonts w:ascii="Book Antiqua" w:eastAsia="PMingLiU" w:hAnsi="Book Antiqua" w:cs="Times New Roman"/>
          <w:sz w:val="24"/>
          <w:szCs w:val="24"/>
          <w:lang w:val="en-US"/>
        </w:rPr>
        <w:t xml:space="preserve"> levels did not appear to increase substantially the risk of pre-menopausal </w:t>
      </w:r>
      <w:r w:rsidR="002F7CF6" w:rsidRPr="00920286">
        <w:rPr>
          <w:rFonts w:ascii="Book Antiqua" w:eastAsia="PMingLiU" w:hAnsi="Book Antiqua" w:cs="Times New Roman"/>
          <w:sz w:val="24"/>
          <w:szCs w:val="24"/>
          <w:lang w:val="en-US"/>
        </w:rPr>
        <w:t xml:space="preserve">BC </w:t>
      </w:r>
      <w:r w:rsidR="002F7CF6" w:rsidRPr="00920286">
        <w:rPr>
          <w:rFonts w:ascii="Book Antiqua" w:eastAsia="PMingLiU" w:hAnsi="Book Antiqua" w:cs="Times New Roman"/>
          <w:i/>
          <w:sz w:val="24"/>
          <w:szCs w:val="24"/>
          <w:lang w:val="en-US"/>
        </w:rPr>
        <w:t>in situ</w:t>
      </w:r>
      <w:r w:rsidR="002F7CF6" w:rsidRPr="00920286">
        <w:rPr>
          <w:rFonts w:ascii="Book Antiqua" w:eastAsia="PMingLiU" w:hAnsi="Book Antiqua" w:cs="Times New Roman"/>
          <w:sz w:val="24"/>
          <w:szCs w:val="24"/>
          <w:lang w:val="en-US"/>
        </w:rPr>
        <w:t xml:space="preserve"> and </w:t>
      </w:r>
      <w:r w:rsidR="00232B47" w:rsidRPr="00920286">
        <w:rPr>
          <w:rFonts w:ascii="Book Antiqua" w:eastAsia="PMingLiU" w:hAnsi="Book Antiqua" w:cs="Times New Roman"/>
          <w:sz w:val="24"/>
          <w:szCs w:val="24"/>
          <w:lang w:val="en-US"/>
        </w:rPr>
        <w:t xml:space="preserve">invasive pre- and post-menopausal </w:t>
      </w:r>
      <w:proofErr w:type="gramStart"/>
      <w:r w:rsidR="002F7CF6" w:rsidRPr="00920286">
        <w:rPr>
          <w:rFonts w:ascii="Book Antiqua" w:eastAsia="PMingLiU" w:hAnsi="Book Antiqua" w:cs="Times New Roman"/>
          <w:sz w:val="24"/>
          <w:szCs w:val="24"/>
          <w:lang w:val="en-US"/>
        </w:rPr>
        <w:t>BC</w:t>
      </w:r>
      <w:r w:rsidR="00FB6E44" w:rsidRPr="00FB6E44">
        <w:rPr>
          <w:rFonts w:ascii="Book Antiqua" w:eastAsia="PMingLiU" w:hAnsi="Book Antiqua" w:cs="Times New Roman"/>
          <w:sz w:val="24"/>
          <w:szCs w:val="24"/>
          <w:vertAlign w:val="superscript"/>
          <w:lang w:val="en-US"/>
        </w:rPr>
        <w:t>[</w:t>
      </w:r>
      <w:proofErr w:type="gramEnd"/>
      <w:r w:rsidR="00320B09" w:rsidRPr="00920286">
        <w:rPr>
          <w:rFonts w:ascii="Book Antiqua" w:eastAsia="PMingLiU" w:hAnsi="Book Antiqua" w:cs="Times New Roman"/>
          <w:sz w:val="24"/>
          <w:szCs w:val="24"/>
          <w:vertAlign w:val="superscript"/>
          <w:lang w:val="en-US"/>
        </w:rPr>
        <w:t>16</w:t>
      </w:r>
      <w:r w:rsidR="001C26B2" w:rsidRPr="00920286">
        <w:rPr>
          <w:rFonts w:ascii="Book Antiqua" w:eastAsia="PMingLiU" w:hAnsi="Book Antiqua" w:cs="Times New Roman"/>
          <w:sz w:val="24"/>
          <w:szCs w:val="24"/>
          <w:vertAlign w:val="superscript"/>
          <w:lang w:val="en-US"/>
        </w:rPr>
        <w:t>,2</w:t>
      </w:r>
      <w:r w:rsidR="00320B09" w:rsidRPr="00920286">
        <w:rPr>
          <w:rFonts w:ascii="Book Antiqua" w:eastAsia="PMingLiU" w:hAnsi="Book Antiqua" w:cs="Times New Roman"/>
          <w:sz w:val="24"/>
          <w:szCs w:val="24"/>
          <w:vertAlign w:val="superscript"/>
          <w:lang w:val="en-US"/>
        </w:rPr>
        <w:t>3</w:t>
      </w:r>
      <w:r w:rsidR="001C26B2" w:rsidRPr="00920286">
        <w:rPr>
          <w:rFonts w:ascii="Book Antiqua" w:eastAsia="PMingLiU" w:hAnsi="Book Antiqua" w:cs="Times New Roman"/>
          <w:sz w:val="24"/>
          <w:szCs w:val="24"/>
          <w:vertAlign w:val="superscript"/>
          <w:lang w:val="en-US"/>
        </w:rPr>
        <w:t>]</w:t>
      </w:r>
      <w:r w:rsidR="00232B47" w:rsidRPr="00920286">
        <w:rPr>
          <w:rFonts w:ascii="Book Antiqua" w:eastAsia="PMingLiU" w:hAnsi="Book Antiqua" w:cs="Times New Roman"/>
          <w:sz w:val="24"/>
          <w:szCs w:val="24"/>
          <w:lang w:val="en-US"/>
        </w:rPr>
        <w:t xml:space="preserve">. </w:t>
      </w:r>
      <w:r w:rsidR="005C3F63" w:rsidRPr="00920286">
        <w:rPr>
          <w:rFonts w:ascii="Book Antiqua" w:eastAsia="PMingLiU" w:hAnsi="Book Antiqua" w:cs="Times New Roman"/>
          <w:sz w:val="24"/>
          <w:szCs w:val="24"/>
          <w:lang w:val="en-US"/>
        </w:rPr>
        <w:t>So far, b</w:t>
      </w:r>
      <w:r w:rsidR="00003A51" w:rsidRPr="00920286">
        <w:rPr>
          <w:rFonts w:ascii="Book Antiqua" w:eastAsia="PMingLiU" w:hAnsi="Book Antiqua" w:cs="Times New Roman"/>
          <w:sz w:val="24"/>
          <w:szCs w:val="24"/>
          <w:lang w:val="en-US"/>
        </w:rPr>
        <w:t xml:space="preserve">ased on the available evidence, the utility of </w:t>
      </w:r>
      <w:proofErr w:type="spellStart"/>
      <w:r w:rsidR="00003A51" w:rsidRPr="00920286">
        <w:rPr>
          <w:rFonts w:ascii="Book Antiqua" w:eastAsia="PMingLiU" w:hAnsi="Book Antiqua" w:cs="Times New Roman"/>
          <w:sz w:val="24"/>
          <w:szCs w:val="24"/>
          <w:lang w:val="en-US"/>
        </w:rPr>
        <w:t>leptin</w:t>
      </w:r>
      <w:proofErr w:type="spellEnd"/>
      <w:r w:rsidR="00003A51" w:rsidRPr="00920286">
        <w:rPr>
          <w:rFonts w:ascii="Book Antiqua" w:eastAsia="PMingLiU" w:hAnsi="Book Antiqua" w:cs="Times New Roman"/>
          <w:sz w:val="24"/>
          <w:szCs w:val="24"/>
          <w:lang w:val="en-US"/>
        </w:rPr>
        <w:t xml:space="preserve"> as a BC biomarker is not clear. </w:t>
      </w:r>
      <w:r w:rsidR="00232B47" w:rsidRPr="00920286">
        <w:rPr>
          <w:rFonts w:ascii="Book Antiqua" w:eastAsia="PMingLiU" w:hAnsi="Book Antiqua" w:cs="Times New Roman"/>
          <w:sz w:val="24"/>
          <w:szCs w:val="24"/>
          <w:lang w:val="en-US"/>
        </w:rPr>
        <w:t xml:space="preserve">A possible association of BC with </w:t>
      </w:r>
      <w:proofErr w:type="spellStart"/>
      <w:r w:rsidR="00232B47" w:rsidRPr="00920286">
        <w:rPr>
          <w:rFonts w:ascii="Book Antiqua" w:eastAsia="PMingLiU" w:hAnsi="Book Antiqua" w:cs="Times New Roman"/>
          <w:sz w:val="24"/>
          <w:szCs w:val="24"/>
          <w:lang w:val="en-US"/>
        </w:rPr>
        <w:t>leptin</w:t>
      </w:r>
      <w:proofErr w:type="spellEnd"/>
      <w:r w:rsidR="00232B47" w:rsidRPr="00920286">
        <w:rPr>
          <w:rFonts w:ascii="Book Antiqua" w:eastAsia="PMingLiU" w:hAnsi="Book Antiqua" w:cs="Times New Roman"/>
          <w:sz w:val="24"/>
          <w:szCs w:val="24"/>
          <w:lang w:val="en-US"/>
        </w:rPr>
        <w:t xml:space="preserve"> needs to be </w:t>
      </w:r>
      <w:r w:rsidR="002F7CF6" w:rsidRPr="00920286">
        <w:rPr>
          <w:rFonts w:ascii="Book Antiqua" w:eastAsia="PMingLiU" w:hAnsi="Book Antiqua" w:cs="Times New Roman"/>
          <w:sz w:val="24"/>
          <w:szCs w:val="24"/>
          <w:lang w:val="en-US"/>
        </w:rPr>
        <w:t>analyzed</w:t>
      </w:r>
      <w:r w:rsidR="00232B47" w:rsidRPr="00920286">
        <w:rPr>
          <w:rFonts w:ascii="Book Antiqua" w:eastAsia="PMingLiU" w:hAnsi="Book Antiqua" w:cs="Times New Roman"/>
          <w:sz w:val="24"/>
          <w:szCs w:val="24"/>
          <w:lang w:val="en-US"/>
        </w:rPr>
        <w:t xml:space="preserve"> further with larger prospective, longitudinal and mechanistic studies in order to prove causality and provide further insights into the</w:t>
      </w:r>
      <w:r w:rsidR="00C203D9" w:rsidRPr="00920286">
        <w:rPr>
          <w:rFonts w:ascii="Book Antiqua" w:eastAsia="PMingLiU" w:hAnsi="Book Antiqua" w:cs="Times New Roman"/>
          <w:sz w:val="24"/>
          <w:szCs w:val="24"/>
          <w:lang w:val="en-US"/>
        </w:rPr>
        <w:t xml:space="preserve"> paracrine and endocrine</w:t>
      </w:r>
      <w:r w:rsidR="00232B47" w:rsidRPr="00920286">
        <w:rPr>
          <w:rFonts w:ascii="Book Antiqua" w:eastAsia="PMingLiU" w:hAnsi="Book Antiqua" w:cs="Times New Roman"/>
          <w:sz w:val="24"/>
          <w:szCs w:val="24"/>
          <w:lang w:val="en-US"/>
        </w:rPr>
        <w:t xml:space="preserve"> mechanisms underlying </w:t>
      </w:r>
      <w:proofErr w:type="spellStart"/>
      <w:r w:rsidR="00232B47" w:rsidRPr="00920286">
        <w:rPr>
          <w:rFonts w:ascii="Book Antiqua" w:eastAsia="PMingLiU" w:hAnsi="Book Antiqua" w:cs="Times New Roman"/>
          <w:sz w:val="24"/>
          <w:szCs w:val="24"/>
          <w:lang w:val="en-US"/>
        </w:rPr>
        <w:t>leptin’s</w:t>
      </w:r>
      <w:proofErr w:type="spellEnd"/>
      <w:r w:rsidR="00232B47" w:rsidRPr="00920286">
        <w:rPr>
          <w:rFonts w:ascii="Book Antiqua" w:eastAsia="PMingLiU" w:hAnsi="Book Antiqua" w:cs="Times New Roman"/>
          <w:sz w:val="24"/>
          <w:szCs w:val="24"/>
          <w:lang w:val="en-US"/>
        </w:rPr>
        <w:t xml:space="preserve"> role in cancer.</w:t>
      </w:r>
    </w:p>
    <w:p w:rsidR="00BF592F" w:rsidRPr="00BF592F" w:rsidRDefault="00BF592F" w:rsidP="00BF592F">
      <w:pPr>
        <w:spacing w:after="0" w:line="360" w:lineRule="auto"/>
        <w:ind w:left="-426" w:firstLineChars="300" w:firstLine="723"/>
        <w:jc w:val="both"/>
        <w:rPr>
          <w:rFonts w:ascii="Book Antiqua" w:hAnsi="Book Antiqua" w:cs="Times New Roman"/>
          <w:b/>
          <w:sz w:val="24"/>
          <w:szCs w:val="24"/>
          <w:lang w:val="en-US" w:eastAsia="zh-CN"/>
        </w:rPr>
      </w:pPr>
    </w:p>
    <w:p w:rsidR="00FC79DD" w:rsidRPr="00920286" w:rsidRDefault="00FC79DD" w:rsidP="00920286">
      <w:pPr>
        <w:spacing w:after="0" w:line="360" w:lineRule="auto"/>
        <w:ind w:left="-426"/>
        <w:jc w:val="both"/>
        <w:rPr>
          <w:rFonts w:ascii="Book Antiqua" w:eastAsia="Calibri" w:hAnsi="Book Antiqua" w:cs="Times New Roman"/>
          <w:b/>
          <w:i/>
          <w:sz w:val="24"/>
          <w:szCs w:val="24"/>
          <w:lang w:val="en-US"/>
        </w:rPr>
      </w:pPr>
      <w:proofErr w:type="spellStart"/>
      <w:r w:rsidRPr="00920286">
        <w:rPr>
          <w:rFonts w:ascii="Book Antiqua" w:eastAsia="Calibri" w:hAnsi="Book Antiqua" w:cs="Times New Roman"/>
          <w:b/>
          <w:i/>
          <w:sz w:val="24"/>
          <w:szCs w:val="24"/>
          <w:lang w:val="en-US"/>
        </w:rPr>
        <w:t>Adiponectin</w:t>
      </w:r>
      <w:proofErr w:type="spellEnd"/>
      <w:r w:rsidRPr="00920286">
        <w:rPr>
          <w:rFonts w:ascii="Book Antiqua" w:eastAsia="Calibri" w:hAnsi="Book Antiqua" w:cs="Times New Roman"/>
          <w:b/>
          <w:i/>
          <w:sz w:val="24"/>
          <w:szCs w:val="24"/>
          <w:lang w:val="en-US"/>
        </w:rPr>
        <w:t xml:space="preserve"> and breast cancer</w:t>
      </w:r>
    </w:p>
    <w:p w:rsidR="007250F6" w:rsidRPr="00920286" w:rsidRDefault="00C16FAB" w:rsidP="00920286">
      <w:pPr>
        <w:spacing w:after="0" w:line="360" w:lineRule="auto"/>
        <w:ind w:left="-426"/>
        <w:jc w:val="both"/>
        <w:rPr>
          <w:rFonts w:ascii="Book Antiqua" w:eastAsia="Calibri" w:hAnsi="Book Antiqua" w:cs="Times New Roman"/>
          <w:sz w:val="24"/>
          <w:szCs w:val="24"/>
          <w:lang w:val="en-US"/>
        </w:rPr>
      </w:pPr>
      <w:proofErr w:type="spellStart"/>
      <w:r w:rsidRPr="00920286">
        <w:rPr>
          <w:rFonts w:ascii="Book Antiqua" w:eastAsia="Calibri" w:hAnsi="Book Antiqua" w:cs="Times New Roman"/>
          <w:sz w:val="24"/>
          <w:szCs w:val="24"/>
          <w:lang w:val="en-US"/>
        </w:rPr>
        <w:t>Adiponectin</w:t>
      </w:r>
      <w:proofErr w:type="spellEnd"/>
      <w:r w:rsidRPr="00920286">
        <w:rPr>
          <w:rFonts w:ascii="Book Antiqua" w:eastAsia="Calibri" w:hAnsi="Book Antiqua" w:cs="Times New Roman"/>
          <w:sz w:val="24"/>
          <w:szCs w:val="24"/>
          <w:lang w:val="en-US"/>
        </w:rPr>
        <w:t xml:space="preserve"> is a 244-amino-acid, 30-kDa protein secreted predominantly by white adipose tissue,</w:t>
      </w:r>
      <w:r w:rsidRPr="00920286">
        <w:rPr>
          <w:rFonts w:ascii="Book Antiqua" w:hAnsi="Book Antiqua"/>
          <w:sz w:val="24"/>
          <w:szCs w:val="24"/>
          <w:lang w:val="en-US"/>
        </w:rPr>
        <w:t xml:space="preserve"> </w:t>
      </w:r>
      <w:r w:rsidRPr="00920286">
        <w:rPr>
          <w:rFonts w:ascii="Book Antiqua" w:eastAsia="Calibri" w:hAnsi="Book Antiqua" w:cs="Times New Roman"/>
          <w:sz w:val="24"/>
          <w:szCs w:val="24"/>
          <w:lang w:val="en-US"/>
        </w:rPr>
        <w:t>sharing homology with collagen VIII,</w:t>
      </w:r>
      <w:r w:rsidR="00B957BA" w:rsidRPr="00920286">
        <w:rPr>
          <w:rFonts w:ascii="Book Antiqua" w:eastAsia="Calibri" w:hAnsi="Book Antiqua" w:cs="Times New Roman"/>
          <w:sz w:val="24"/>
          <w:szCs w:val="24"/>
          <w:lang w:val="en-US"/>
        </w:rPr>
        <w:t xml:space="preserve"> X, complement factor C1q, and tumor necrosis factor-</w:t>
      </w:r>
      <w:r w:rsidR="00B957BA" w:rsidRPr="00920286">
        <w:rPr>
          <w:rFonts w:ascii="Book Antiqua" w:eastAsia="Calibri" w:hAnsi="Book Antiqua" w:cs="Times New Roman"/>
          <w:sz w:val="24"/>
          <w:szCs w:val="24"/>
        </w:rPr>
        <w:t>α</w:t>
      </w:r>
      <w:r w:rsidR="00B957BA" w:rsidRPr="00920286">
        <w:rPr>
          <w:rFonts w:ascii="Book Antiqua" w:eastAsia="Calibri" w:hAnsi="Book Antiqua" w:cs="Times New Roman"/>
          <w:sz w:val="24"/>
          <w:szCs w:val="24"/>
          <w:lang w:val="en-US"/>
        </w:rPr>
        <w:t xml:space="preserve"> (T</w:t>
      </w:r>
      <w:r w:rsidRPr="00920286">
        <w:rPr>
          <w:rFonts w:ascii="Book Antiqua" w:eastAsia="Calibri" w:hAnsi="Book Antiqua" w:cs="Times New Roman"/>
          <w:sz w:val="24"/>
          <w:szCs w:val="24"/>
          <w:lang w:val="en-US"/>
        </w:rPr>
        <w:t>NF-α</w:t>
      </w:r>
      <w:r w:rsidR="00B957BA" w:rsidRPr="00920286">
        <w:rPr>
          <w:rFonts w:ascii="Book Antiqua" w:eastAsia="Calibri" w:hAnsi="Book Antiqua" w:cs="Times New Roman"/>
          <w:sz w:val="24"/>
          <w:szCs w:val="24"/>
          <w:lang w:val="en-US"/>
        </w:rPr>
        <w:t>)</w:t>
      </w:r>
      <w:r w:rsidR="00FB6E44" w:rsidRPr="00FB6E44">
        <w:rPr>
          <w:rFonts w:ascii="Book Antiqua" w:eastAsia="Calibri" w:hAnsi="Book Antiqua" w:cs="Times New Roman"/>
          <w:sz w:val="24"/>
          <w:szCs w:val="24"/>
          <w:vertAlign w:val="superscript"/>
          <w:lang w:val="en-US"/>
        </w:rPr>
        <w:t>[</w:t>
      </w:r>
      <w:r w:rsidR="00622218" w:rsidRPr="00920286">
        <w:rPr>
          <w:rFonts w:ascii="Book Antiqua" w:eastAsia="Calibri" w:hAnsi="Book Antiqua" w:cs="Times New Roman"/>
          <w:sz w:val="24"/>
          <w:szCs w:val="24"/>
          <w:vertAlign w:val="superscript"/>
          <w:lang w:val="en-US"/>
        </w:rPr>
        <w:t>3</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w:t>
      </w:r>
      <w:r w:rsidR="005A6C6B" w:rsidRPr="00920286">
        <w:rPr>
          <w:rFonts w:ascii="Book Antiqua" w:hAnsi="Book Antiqua"/>
          <w:sz w:val="24"/>
          <w:szCs w:val="24"/>
          <w:lang w:val="en-US"/>
        </w:rPr>
        <w:t xml:space="preserve"> </w:t>
      </w:r>
      <w:proofErr w:type="spellStart"/>
      <w:r w:rsidR="005A6C6B" w:rsidRPr="00920286">
        <w:rPr>
          <w:rFonts w:ascii="Book Antiqua" w:hAnsi="Book Antiqua" w:cs="Times New Roman"/>
          <w:sz w:val="24"/>
          <w:szCs w:val="24"/>
          <w:lang w:val="en-US"/>
        </w:rPr>
        <w:t>Adiponectin</w:t>
      </w:r>
      <w:proofErr w:type="spellEnd"/>
      <w:r w:rsidR="005A6C6B" w:rsidRPr="00920286">
        <w:rPr>
          <w:rFonts w:ascii="Book Antiqua" w:hAnsi="Book Antiqua" w:cs="Times New Roman"/>
          <w:sz w:val="24"/>
          <w:szCs w:val="24"/>
          <w:lang w:val="en-US"/>
        </w:rPr>
        <w:t xml:space="preserve"> exerts</w:t>
      </w:r>
      <w:r w:rsidR="005A6C6B" w:rsidRPr="00920286">
        <w:rPr>
          <w:rFonts w:ascii="Book Antiqua" w:hAnsi="Book Antiqua"/>
          <w:sz w:val="24"/>
          <w:szCs w:val="24"/>
          <w:lang w:val="en-US"/>
        </w:rPr>
        <w:t xml:space="preserve"> </w:t>
      </w:r>
      <w:r w:rsidR="005A6C6B" w:rsidRPr="00920286">
        <w:rPr>
          <w:rFonts w:ascii="Book Antiqua" w:eastAsia="Calibri" w:hAnsi="Book Antiqua" w:cs="Times New Roman"/>
          <w:sz w:val="24"/>
          <w:szCs w:val="24"/>
          <w:lang w:val="en-US"/>
        </w:rPr>
        <w:t>insulin-sensitizing, anti-inflammatory, anti-</w:t>
      </w:r>
      <w:proofErr w:type="spellStart"/>
      <w:r w:rsidR="005A6C6B" w:rsidRPr="00920286">
        <w:rPr>
          <w:rFonts w:ascii="Book Antiqua" w:eastAsia="Calibri" w:hAnsi="Book Antiqua" w:cs="Times New Roman"/>
          <w:sz w:val="24"/>
          <w:szCs w:val="24"/>
          <w:lang w:val="en-US"/>
        </w:rPr>
        <w:t>atherogenic</w:t>
      </w:r>
      <w:proofErr w:type="spellEnd"/>
      <w:r w:rsidR="005A6C6B" w:rsidRPr="00920286">
        <w:rPr>
          <w:rFonts w:ascii="Book Antiqua" w:eastAsia="Calibri" w:hAnsi="Book Antiqua" w:cs="Times New Roman"/>
          <w:sz w:val="24"/>
          <w:szCs w:val="24"/>
          <w:lang w:val="en-US"/>
        </w:rPr>
        <w:t xml:space="preserve">, anti-neoplastic and </w:t>
      </w:r>
      <w:proofErr w:type="spellStart"/>
      <w:r w:rsidR="005A6C6B" w:rsidRPr="00920286">
        <w:rPr>
          <w:rFonts w:ascii="Book Antiqua" w:eastAsia="Calibri" w:hAnsi="Book Antiqua" w:cs="Times New Roman"/>
          <w:sz w:val="24"/>
          <w:szCs w:val="24"/>
          <w:lang w:val="en-US"/>
        </w:rPr>
        <w:t>cardioprotective</w:t>
      </w:r>
      <w:proofErr w:type="spellEnd"/>
      <w:r w:rsidR="005A6C6B" w:rsidRPr="00920286">
        <w:rPr>
          <w:rFonts w:ascii="Book Antiqua" w:eastAsia="Calibri" w:hAnsi="Book Antiqua" w:cs="Times New Roman"/>
          <w:sz w:val="24"/>
          <w:szCs w:val="24"/>
          <w:lang w:val="en-US"/>
        </w:rPr>
        <w:t xml:space="preserve"> effects as well as distinct effects on lipid </w:t>
      </w:r>
      <w:proofErr w:type="gramStart"/>
      <w:r w:rsidR="005A6C6B" w:rsidRPr="00920286">
        <w:rPr>
          <w:rFonts w:ascii="Book Antiqua" w:eastAsia="Calibri" w:hAnsi="Book Antiqua" w:cs="Times New Roman"/>
          <w:sz w:val="24"/>
          <w:szCs w:val="24"/>
          <w:lang w:val="en-US"/>
        </w:rPr>
        <w:t>metabolism</w:t>
      </w:r>
      <w:r w:rsidR="00FB6E44" w:rsidRPr="00FB6E44">
        <w:rPr>
          <w:rFonts w:ascii="Book Antiqua" w:eastAsia="Calibri" w:hAnsi="Book Antiqua" w:cs="Times New Roman"/>
          <w:sz w:val="24"/>
          <w:szCs w:val="24"/>
          <w:vertAlign w:val="superscript"/>
          <w:lang w:val="en-US"/>
        </w:rPr>
        <w:t>[</w:t>
      </w:r>
      <w:proofErr w:type="gramEnd"/>
      <w:r w:rsidR="00143800" w:rsidRPr="00920286">
        <w:rPr>
          <w:rFonts w:ascii="Book Antiqua" w:eastAsia="Calibri" w:hAnsi="Book Antiqua" w:cs="Times New Roman"/>
          <w:sz w:val="24"/>
          <w:szCs w:val="24"/>
          <w:vertAlign w:val="superscript"/>
          <w:lang w:val="en-US"/>
        </w:rPr>
        <w:t>3,24</w:t>
      </w:r>
      <w:r w:rsidR="005A6C6B" w:rsidRPr="00920286">
        <w:rPr>
          <w:rFonts w:ascii="Book Antiqua" w:eastAsia="Calibri" w:hAnsi="Book Antiqua" w:cs="Times New Roman"/>
          <w:sz w:val="24"/>
          <w:szCs w:val="24"/>
          <w:vertAlign w:val="superscript"/>
          <w:lang w:val="en-US"/>
        </w:rPr>
        <w:t>]</w:t>
      </w:r>
      <w:r w:rsidR="005A6C6B" w:rsidRPr="00920286">
        <w:rPr>
          <w:rFonts w:ascii="Book Antiqua" w:eastAsia="Calibri" w:hAnsi="Book Antiqua" w:cs="Times New Roman"/>
          <w:sz w:val="24"/>
          <w:szCs w:val="24"/>
          <w:lang w:val="en-US"/>
        </w:rPr>
        <w:t>.</w:t>
      </w:r>
      <w:r w:rsidRPr="00920286">
        <w:rPr>
          <w:rFonts w:ascii="Book Antiqua" w:eastAsia="Calibri" w:hAnsi="Book Antiqua" w:cs="Times New Roman"/>
          <w:sz w:val="24"/>
          <w:szCs w:val="24"/>
          <w:lang w:val="en-US"/>
        </w:rPr>
        <w:t xml:space="preserve"> </w:t>
      </w:r>
      <w:proofErr w:type="spellStart"/>
      <w:r w:rsidRPr="00920286">
        <w:rPr>
          <w:rFonts w:ascii="Book Antiqua" w:eastAsia="Calibri" w:hAnsi="Book Antiqua" w:cs="Times New Roman"/>
          <w:sz w:val="24"/>
          <w:szCs w:val="24"/>
          <w:lang w:val="en-US"/>
        </w:rPr>
        <w:t>Adiponectin</w:t>
      </w:r>
      <w:proofErr w:type="spellEnd"/>
      <w:r w:rsidRPr="00920286">
        <w:rPr>
          <w:rFonts w:ascii="Book Antiqua" w:eastAsia="Calibri" w:hAnsi="Book Antiqua" w:cs="Times New Roman"/>
          <w:sz w:val="24"/>
          <w:szCs w:val="24"/>
          <w:lang w:val="en-US"/>
        </w:rPr>
        <w:t xml:space="preserve"> may be found in different configurations presenting different biological effects: full-length, globular, low molecular weight</w:t>
      </w:r>
      <w:r w:rsidR="00B470CC" w:rsidRPr="00920286">
        <w:rPr>
          <w:rFonts w:ascii="Book Antiqua" w:eastAsia="Calibri" w:hAnsi="Book Antiqua" w:cs="Times New Roman"/>
          <w:sz w:val="24"/>
          <w:szCs w:val="24"/>
          <w:lang w:val="en-US"/>
        </w:rPr>
        <w:t>,</w:t>
      </w:r>
      <w:r w:rsidRPr="00920286">
        <w:rPr>
          <w:rFonts w:ascii="Book Antiqua" w:eastAsia="Calibri" w:hAnsi="Book Antiqua" w:cs="Times New Roman"/>
          <w:sz w:val="24"/>
          <w:szCs w:val="24"/>
          <w:lang w:val="en-US"/>
        </w:rPr>
        <w:t xml:space="preserve"> medium molecular weight and high molecular weight (HMW)</w:t>
      </w:r>
      <w:r w:rsidR="00622218" w:rsidRPr="00920286">
        <w:rPr>
          <w:rFonts w:ascii="Book Antiqua" w:eastAsia="Calibri" w:hAnsi="Book Antiqua" w:cs="Times New Roman"/>
          <w:sz w:val="24"/>
          <w:szCs w:val="24"/>
          <w:lang w:val="en-US"/>
        </w:rPr>
        <w:t xml:space="preserve"> </w:t>
      </w:r>
      <w:proofErr w:type="spellStart"/>
      <w:proofErr w:type="gramStart"/>
      <w:r w:rsidR="00622218" w:rsidRPr="00920286">
        <w:rPr>
          <w:rFonts w:ascii="Book Antiqua" w:eastAsia="Calibri" w:hAnsi="Book Antiqua" w:cs="Times New Roman"/>
          <w:sz w:val="24"/>
          <w:szCs w:val="24"/>
          <w:lang w:val="en-US"/>
        </w:rPr>
        <w:t>adiponectin</w:t>
      </w:r>
      <w:proofErr w:type="spellEnd"/>
      <w:r w:rsidR="00FB6E44" w:rsidRPr="00FB6E44">
        <w:rPr>
          <w:rFonts w:ascii="Book Antiqua" w:eastAsia="Calibri" w:hAnsi="Book Antiqua" w:cs="Times New Roman"/>
          <w:sz w:val="24"/>
          <w:szCs w:val="24"/>
          <w:vertAlign w:val="superscript"/>
          <w:lang w:val="en-US"/>
        </w:rPr>
        <w:t>[</w:t>
      </w:r>
      <w:proofErr w:type="gramEnd"/>
      <w:r w:rsidR="00622218" w:rsidRPr="00920286">
        <w:rPr>
          <w:rFonts w:ascii="Book Antiqua" w:eastAsia="Calibri" w:hAnsi="Book Antiqua" w:cs="Times New Roman"/>
          <w:sz w:val="24"/>
          <w:szCs w:val="24"/>
          <w:vertAlign w:val="superscript"/>
          <w:lang w:val="en-US"/>
        </w:rPr>
        <w:t>3,2</w:t>
      </w:r>
      <w:r w:rsidR="00143800" w:rsidRPr="00920286">
        <w:rPr>
          <w:rFonts w:ascii="Book Antiqua" w:eastAsia="Calibri" w:hAnsi="Book Antiqua" w:cs="Times New Roman"/>
          <w:sz w:val="24"/>
          <w:szCs w:val="24"/>
          <w:vertAlign w:val="superscript"/>
          <w:lang w:val="en-US"/>
        </w:rPr>
        <w:t>4</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w:t>
      </w:r>
      <w:r w:rsidR="007250F6" w:rsidRPr="00920286">
        <w:rPr>
          <w:rFonts w:ascii="Book Antiqua" w:eastAsia="Calibri" w:hAnsi="Book Antiqua" w:cs="Times New Roman"/>
          <w:sz w:val="24"/>
          <w:szCs w:val="24"/>
          <w:lang w:val="en-US"/>
        </w:rPr>
        <w:t xml:space="preserve">The HMW isoform may be the biologically active form of </w:t>
      </w:r>
      <w:proofErr w:type="spellStart"/>
      <w:r w:rsidR="007250F6" w:rsidRPr="00920286">
        <w:rPr>
          <w:rFonts w:ascii="Book Antiqua" w:eastAsia="Calibri" w:hAnsi="Book Antiqua" w:cs="Times New Roman"/>
          <w:sz w:val="24"/>
          <w:szCs w:val="24"/>
          <w:lang w:val="en-US"/>
        </w:rPr>
        <w:t>adiponectin</w:t>
      </w:r>
      <w:proofErr w:type="spellEnd"/>
      <w:r w:rsidR="007250F6" w:rsidRPr="00920286">
        <w:rPr>
          <w:rFonts w:ascii="Book Antiqua" w:eastAsia="Calibri" w:hAnsi="Book Antiqua" w:cs="Times New Roman"/>
          <w:sz w:val="24"/>
          <w:szCs w:val="24"/>
          <w:lang w:val="en-US"/>
        </w:rPr>
        <w:t xml:space="preserve">, being strongly related with insulin resistance, metabolic syndrome and cardiovascular </w:t>
      </w:r>
      <w:proofErr w:type="gramStart"/>
      <w:r w:rsidR="007250F6" w:rsidRPr="00920286">
        <w:rPr>
          <w:rFonts w:ascii="Book Antiqua" w:eastAsia="Calibri" w:hAnsi="Book Antiqua" w:cs="Times New Roman"/>
          <w:sz w:val="24"/>
          <w:szCs w:val="24"/>
          <w:lang w:val="en-US"/>
        </w:rPr>
        <w:t>disease</w:t>
      </w:r>
      <w:r w:rsidR="00FB6E44" w:rsidRPr="00FB6E44">
        <w:rPr>
          <w:rFonts w:ascii="Book Antiqua" w:eastAsia="Calibri" w:hAnsi="Book Antiqua" w:cs="Times New Roman"/>
          <w:sz w:val="24"/>
          <w:szCs w:val="24"/>
          <w:vertAlign w:val="superscript"/>
          <w:lang w:val="en-US"/>
        </w:rPr>
        <w:t>[</w:t>
      </w:r>
      <w:proofErr w:type="gramEnd"/>
      <w:r w:rsidR="00143800" w:rsidRPr="00920286">
        <w:rPr>
          <w:rFonts w:ascii="Book Antiqua" w:eastAsia="Calibri" w:hAnsi="Book Antiqua" w:cs="Times New Roman"/>
          <w:sz w:val="24"/>
          <w:szCs w:val="24"/>
          <w:vertAlign w:val="superscript"/>
          <w:lang w:val="en-US"/>
        </w:rPr>
        <w:t>3,24</w:t>
      </w:r>
      <w:r w:rsidR="00622218" w:rsidRPr="00920286">
        <w:rPr>
          <w:rFonts w:ascii="Book Antiqua" w:eastAsia="Calibri" w:hAnsi="Book Antiqua" w:cs="Times New Roman"/>
          <w:sz w:val="24"/>
          <w:szCs w:val="24"/>
          <w:vertAlign w:val="superscript"/>
          <w:lang w:val="en-US"/>
        </w:rPr>
        <w:t>]</w:t>
      </w:r>
      <w:r w:rsidR="007250F6" w:rsidRPr="00920286">
        <w:rPr>
          <w:rFonts w:ascii="Book Antiqua" w:eastAsia="Calibri" w:hAnsi="Book Antiqua" w:cs="Times New Roman"/>
          <w:sz w:val="24"/>
          <w:szCs w:val="24"/>
          <w:lang w:val="en-US"/>
        </w:rPr>
        <w:t xml:space="preserve">. </w:t>
      </w:r>
      <w:proofErr w:type="spellStart"/>
      <w:r w:rsidR="007250F6" w:rsidRPr="00920286">
        <w:rPr>
          <w:rFonts w:ascii="Book Antiqua" w:eastAsia="Calibri" w:hAnsi="Book Antiqua" w:cs="Times New Roman"/>
          <w:sz w:val="24"/>
          <w:szCs w:val="24"/>
          <w:lang w:val="en-US"/>
        </w:rPr>
        <w:t>Adiponectin</w:t>
      </w:r>
      <w:proofErr w:type="spellEnd"/>
      <w:r w:rsidR="007250F6" w:rsidRPr="00920286">
        <w:rPr>
          <w:rFonts w:ascii="Book Antiqua" w:eastAsia="Calibri" w:hAnsi="Book Antiqua" w:cs="Times New Roman"/>
          <w:sz w:val="24"/>
          <w:szCs w:val="24"/>
          <w:lang w:val="en-US"/>
        </w:rPr>
        <w:t xml:space="preserve"> acts through its three </w:t>
      </w:r>
      <w:r w:rsidR="007250F6" w:rsidRPr="00920286">
        <w:rPr>
          <w:rFonts w:ascii="Book Antiqua" w:eastAsia="Calibri" w:hAnsi="Book Antiqua" w:cs="Times New Roman"/>
          <w:sz w:val="24"/>
          <w:szCs w:val="24"/>
          <w:lang w:val="en-US"/>
        </w:rPr>
        <w:lastRenderedPageBreak/>
        <w:t>receptors that have been identified; two main receptors: AdipoR1 and AdipoR2, and one receptor</w:t>
      </w:r>
      <w:r w:rsidR="00622218" w:rsidRPr="00920286">
        <w:rPr>
          <w:rFonts w:ascii="Book Antiqua" w:eastAsia="Calibri" w:hAnsi="Book Antiqua" w:cs="Times New Roman"/>
          <w:sz w:val="24"/>
          <w:szCs w:val="24"/>
          <w:lang w:val="en-US"/>
        </w:rPr>
        <w:t xml:space="preserve"> similar to the cadherin </w:t>
      </w:r>
      <w:proofErr w:type="gramStart"/>
      <w:r w:rsidR="00622218" w:rsidRPr="00920286">
        <w:rPr>
          <w:rFonts w:ascii="Book Antiqua" w:eastAsia="Calibri" w:hAnsi="Book Antiqua" w:cs="Times New Roman"/>
          <w:sz w:val="24"/>
          <w:szCs w:val="24"/>
          <w:lang w:val="en-US"/>
        </w:rPr>
        <w:t>family</w:t>
      </w:r>
      <w:r w:rsidR="00FB6E44" w:rsidRPr="00FB6E44">
        <w:rPr>
          <w:rFonts w:ascii="Book Antiqua" w:eastAsia="Calibri" w:hAnsi="Book Antiqua" w:cs="Times New Roman"/>
          <w:sz w:val="24"/>
          <w:szCs w:val="24"/>
          <w:vertAlign w:val="superscript"/>
          <w:lang w:val="en-US"/>
        </w:rPr>
        <w:t>[</w:t>
      </w:r>
      <w:proofErr w:type="gramEnd"/>
      <w:r w:rsidR="00143800" w:rsidRPr="00920286">
        <w:rPr>
          <w:rFonts w:ascii="Book Antiqua" w:eastAsia="Calibri" w:hAnsi="Book Antiqua" w:cs="Times New Roman"/>
          <w:sz w:val="24"/>
          <w:szCs w:val="24"/>
          <w:vertAlign w:val="superscript"/>
          <w:lang w:val="en-US"/>
        </w:rPr>
        <w:t>3,24</w:t>
      </w:r>
      <w:r w:rsidR="007250F6" w:rsidRPr="00920286">
        <w:rPr>
          <w:rFonts w:ascii="Book Antiqua" w:eastAsia="Calibri" w:hAnsi="Book Antiqua" w:cs="Times New Roman"/>
          <w:sz w:val="24"/>
          <w:szCs w:val="24"/>
          <w:vertAlign w:val="superscript"/>
          <w:lang w:val="en-US"/>
        </w:rPr>
        <w:t>]</w:t>
      </w:r>
      <w:r w:rsidR="007250F6" w:rsidRPr="00920286">
        <w:rPr>
          <w:rFonts w:ascii="Book Antiqua" w:eastAsia="Calibri" w:hAnsi="Book Antiqua" w:cs="Times New Roman"/>
          <w:sz w:val="24"/>
          <w:szCs w:val="24"/>
          <w:lang w:val="en-US"/>
        </w:rPr>
        <w:t xml:space="preserve">. </w:t>
      </w:r>
      <w:proofErr w:type="spellStart"/>
      <w:r w:rsidR="007250F6" w:rsidRPr="00920286">
        <w:rPr>
          <w:rFonts w:ascii="Book Antiqua" w:eastAsia="Calibri" w:hAnsi="Book Antiqua" w:cs="Times New Roman"/>
          <w:sz w:val="24"/>
          <w:szCs w:val="24"/>
          <w:lang w:val="en-US"/>
        </w:rPr>
        <w:t>Adiponectin</w:t>
      </w:r>
      <w:proofErr w:type="spellEnd"/>
      <w:r w:rsidR="007250F6" w:rsidRPr="00920286">
        <w:rPr>
          <w:rFonts w:ascii="Book Antiqua" w:eastAsia="Calibri" w:hAnsi="Book Antiqua" w:cs="Times New Roman"/>
          <w:sz w:val="24"/>
          <w:szCs w:val="24"/>
          <w:lang w:val="en-US"/>
        </w:rPr>
        <w:t xml:space="preserve"> stimulates several intracellular signaling pathways after binding to its receptors, mainly adenosine monophosphate (AMP)-activated protein kinase (AMPK), but also </w:t>
      </w:r>
      <w:proofErr w:type="spellStart"/>
      <w:r w:rsidR="007250F6" w:rsidRPr="00920286">
        <w:rPr>
          <w:rFonts w:ascii="Book Antiqua" w:eastAsia="Calibri" w:hAnsi="Book Antiqua" w:cs="Times New Roman"/>
          <w:sz w:val="24"/>
          <w:szCs w:val="24"/>
          <w:lang w:val="en-US"/>
        </w:rPr>
        <w:t>mTOR</w:t>
      </w:r>
      <w:proofErr w:type="spellEnd"/>
      <w:r w:rsidR="007250F6" w:rsidRPr="00920286">
        <w:rPr>
          <w:rFonts w:ascii="Book Antiqua" w:eastAsia="Calibri" w:hAnsi="Book Antiqua" w:cs="Times New Roman"/>
          <w:sz w:val="24"/>
          <w:szCs w:val="24"/>
          <w:lang w:val="en-US"/>
        </w:rPr>
        <w:t>, NF-</w:t>
      </w:r>
      <w:proofErr w:type="spellStart"/>
      <w:r w:rsidR="007250F6" w:rsidRPr="00920286">
        <w:rPr>
          <w:rFonts w:ascii="Book Antiqua" w:eastAsia="Calibri" w:hAnsi="Book Antiqua" w:cs="Times New Roman"/>
          <w:sz w:val="24"/>
          <w:szCs w:val="24"/>
          <w:lang w:val="en-US"/>
        </w:rPr>
        <w:t>κB</w:t>
      </w:r>
      <w:proofErr w:type="spellEnd"/>
      <w:r w:rsidR="007250F6" w:rsidRPr="00920286">
        <w:rPr>
          <w:rFonts w:ascii="Book Antiqua" w:eastAsia="Calibri" w:hAnsi="Book Antiqua" w:cs="Times New Roman"/>
          <w:sz w:val="24"/>
          <w:szCs w:val="24"/>
          <w:lang w:val="en-US"/>
        </w:rPr>
        <w:t>, JNK and STAT3</w:t>
      </w:r>
      <w:r w:rsidR="00FB6E44" w:rsidRPr="00FB6E44">
        <w:rPr>
          <w:rFonts w:ascii="Book Antiqua" w:eastAsia="Calibri" w:hAnsi="Book Antiqua" w:cs="Times New Roman"/>
          <w:sz w:val="24"/>
          <w:szCs w:val="24"/>
          <w:vertAlign w:val="superscript"/>
          <w:lang w:val="en-US"/>
        </w:rPr>
        <w:t>[</w:t>
      </w:r>
      <w:r w:rsidR="005D2F4F" w:rsidRPr="00920286">
        <w:rPr>
          <w:rFonts w:ascii="Book Antiqua" w:eastAsia="Calibri" w:hAnsi="Book Antiqua" w:cs="Times New Roman"/>
          <w:sz w:val="24"/>
          <w:szCs w:val="24"/>
          <w:vertAlign w:val="superscript"/>
          <w:lang w:val="en-US"/>
        </w:rPr>
        <w:t xml:space="preserve">3, </w:t>
      </w:r>
      <w:r w:rsidR="00143800" w:rsidRPr="00920286">
        <w:rPr>
          <w:rFonts w:ascii="Book Antiqua" w:eastAsia="Calibri" w:hAnsi="Book Antiqua" w:cs="Times New Roman"/>
          <w:sz w:val="24"/>
          <w:szCs w:val="24"/>
          <w:vertAlign w:val="superscript"/>
          <w:lang w:val="en-US"/>
        </w:rPr>
        <w:t>24</w:t>
      </w:r>
      <w:r w:rsidR="007250F6" w:rsidRPr="00920286">
        <w:rPr>
          <w:rFonts w:ascii="Book Antiqua" w:eastAsia="Calibri" w:hAnsi="Book Antiqua" w:cs="Times New Roman"/>
          <w:sz w:val="24"/>
          <w:szCs w:val="24"/>
          <w:vertAlign w:val="superscript"/>
          <w:lang w:val="en-US"/>
        </w:rPr>
        <w:t>]</w:t>
      </w:r>
      <w:r w:rsidR="007250F6" w:rsidRPr="00920286">
        <w:rPr>
          <w:rFonts w:ascii="Book Antiqua" w:eastAsia="Calibri" w:hAnsi="Book Antiqua" w:cs="Times New Roman"/>
          <w:sz w:val="24"/>
          <w:szCs w:val="24"/>
          <w:lang w:val="en-US"/>
        </w:rPr>
        <w:t>.</w:t>
      </w:r>
    </w:p>
    <w:p w:rsidR="00766020" w:rsidRPr="00920286" w:rsidRDefault="00766020" w:rsidP="00920286">
      <w:pPr>
        <w:spacing w:after="0" w:line="360" w:lineRule="auto"/>
        <w:ind w:left="-426"/>
        <w:jc w:val="both"/>
        <w:rPr>
          <w:rFonts w:ascii="Book Antiqua" w:eastAsia="Calibri" w:hAnsi="Book Antiqua" w:cs="Times New Roman"/>
          <w:sz w:val="24"/>
          <w:szCs w:val="24"/>
          <w:lang w:val="en-US"/>
        </w:rPr>
      </w:pPr>
      <w:r w:rsidRPr="00920286">
        <w:rPr>
          <w:rFonts w:ascii="Book Antiqua" w:eastAsia="Calibri" w:hAnsi="Book Antiqua" w:cs="Times New Roman"/>
          <w:sz w:val="24"/>
          <w:szCs w:val="24"/>
          <w:lang w:val="en-US"/>
        </w:rPr>
        <w:tab/>
      </w:r>
      <w:r w:rsidR="00C911C4" w:rsidRPr="00920286">
        <w:rPr>
          <w:rFonts w:ascii="Book Antiqua" w:eastAsia="Calibri" w:hAnsi="Book Antiqua" w:cs="Times New Roman"/>
          <w:sz w:val="24"/>
          <w:szCs w:val="24"/>
          <w:lang w:val="en-US"/>
        </w:rPr>
        <w:t xml:space="preserve">Circulating </w:t>
      </w:r>
      <w:proofErr w:type="spellStart"/>
      <w:r w:rsidR="00C911C4" w:rsidRPr="00920286">
        <w:rPr>
          <w:rFonts w:ascii="Book Antiqua" w:eastAsia="Calibri" w:hAnsi="Book Antiqua" w:cs="Times New Roman"/>
          <w:sz w:val="24"/>
          <w:szCs w:val="24"/>
          <w:lang w:val="en-US"/>
        </w:rPr>
        <w:t>adiponectin</w:t>
      </w:r>
      <w:proofErr w:type="spellEnd"/>
      <w:r w:rsidR="00C911C4" w:rsidRPr="00920286">
        <w:rPr>
          <w:rFonts w:ascii="Book Antiqua" w:eastAsia="Calibri" w:hAnsi="Book Antiqua" w:cs="Times New Roman"/>
          <w:sz w:val="24"/>
          <w:szCs w:val="24"/>
          <w:lang w:val="en-US"/>
        </w:rPr>
        <w:t xml:space="preserve"> levels are generally determined in the range of 2 to 20 </w:t>
      </w:r>
      <w:r w:rsidR="00C911C4" w:rsidRPr="00920286">
        <w:rPr>
          <w:rFonts w:ascii="Book Antiqua" w:eastAsia="Calibri" w:hAnsi="Book Antiqua" w:cs="Times New Roman"/>
          <w:sz w:val="24"/>
          <w:szCs w:val="24"/>
        </w:rPr>
        <w:t>μ</w:t>
      </w:r>
      <w:r w:rsidR="00C911C4" w:rsidRPr="00920286">
        <w:rPr>
          <w:rFonts w:ascii="Book Antiqua" w:eastAsia="Calibri" w:hAnsi="Book Antiqua" w:cs="Times New Roman"/>
          <w:sz w:val="24"/>
          <w:szCs w:val="24"/>
          <w:lang w:val="en-US"/>
        </w:rPr>
        <w:t>g/</w:t>
      </w:r>
      <w:proofErr w:type="gramStart"/>
      <w:r w:rsidR="00C911C4" w:rsidRPr="00920286">
        <w:rPr>
          <w:rFonts w:ascii="Book Antiqua" w:eastAsia="Calibri" w:hAnsi="Book Antiqua" w:cs="Times New Roman"/>
          <w:sz w:val="24"/>
          <w:szCs w:val="24"/>
          <w:lang w:val="en-US"/>
        </w:rPr>
        <w:t>mL</w:t>
      </w:r>
      <w:r w:rsidR="00FB6E44" w:rsidRPr="00FB6E44">
        <w:rPr>
          <w:rFonts w:ascii="Book Antiqua" w:eastAsia="Calibri" w:hAnsi="Book Antiqua" w:cs="Times New Roman"/>
          <w:sz w:val="24"/>
          <w:szCs w:val="24"/>
          <w:vertAlign w:val="superscript"/>
          <w:lang w:val="en-US"/>
        </w:rPr>
        <w:t>[</w:t>
      </w:r>
      <w:proofErr w:type="gramEnd"/>
      <w:r w:rsidR="005C4FFB" w:rsidRPr="00920286">
        <w:rPr>
          <w:rFonts w:ascii="Book Antiqua" w:eastAsia="Calibri" w:hAnsi="Book Antiqua" w:cs="Times New Roman"/>
          <w:sz w:val="24"/>
          <w:szCs w:val="24"/>
          <w:vertAlign w:val="superscript"/>
          <w:lang w:val="en-US"/>
        </w:rPr>
        <w:t>3, 25]</w:t>
      </w:r>
      <w:r w:rsidR="005C4FFB" w:rsidRPr="00920286">
        <w:rPr>
          <w:rFonts w:ascii="Book Antiqua" w:eastAsia="Calibri" w:hAnsi="Book Antiqua" w:cs="Times New Roman"/>
          <w:sz w:val="24"/>
          <w:szCs w:val="24"/>
          <w:lang w:val="en-US"/>
        </w:rPr>
        <w:t>.</w:t>
      </w:r>
      <w:r w:rsidR="00C911C4" w:rsidRPr="00920286">
        <w:rPr>
          <w:rFonts w:ascii="Book Antiqua" w:eastAsia="Calibri" w:hAnsi="Book Antiqua" w:cs="Times New Roman"/>
          <w:sz w:val="24"/>
          <w:szCs w:val="24"/>
          <w:lang w:val="en-US"/>
        </w:rPr>
        <w:t xml:space="preserve"> Based on the assay methodology, race and gender, median </w:t>
      </w:r>
      <w:proofErr w:type="spellStart"/>
      <w:r w:rsidR="00C911C4" w:rsidRPr="00920286">
        <w:rPr>
          <w:rFonts w:ascii="Book Antiqua" w:eastAsia="Calibri" w:hAnsi="Book Antiqua" w:cs="Times New Roman"/>
          <w:sz w:val="24"/>
          <w:szCs w:val="24"/>
          <w:lang w:val="en-US"/>
        </w:rPr>
        <w:t>adiponectin</w:t>
      </w:r>
      <w:proofErr w:type="spellEnd"/>
      <w:r w:rsidR="00C911C4" w:rsidRPr="00920286">
        <w:rPr>
          <w:rFonts w:ascii="Book Antiqua" w:eastAsia="Calibri" w:hAnsi="Book Antiqua" w:cs="Times New Roman"/>
          <w:sz w:val="24"/>
          <w:szCs w:val="24"/>
          <w:lang w:val="en-US"/>
        </w:rPr>
        <w:t xml:space="preserve"> levels in healthy individuals with a BMI between 20 and 25 kg/</w:t>
      </w:r>
      <w:proofErr w:type="gramStart"/>
      <w:r w:rsidR="00C911C4" w:rsidRPr="00920286">
        <w:rPr>
          <w:rFonts w:ascii="Book Antiqua" w:eastAsia="Calibri" w:hAnsi="Book Antiqua" w:cs="Times New Roman"/>
          <w:sz w:val="24"/>
          <w:szCs w:val="24"/>
          <w:lang w:val="en-US"/>
        </w:rPr>
        <w:t>m</w:t>
      </w:r>
      <w:r w:rsidR="00C911C4" w:rsidRPr="00920286">
        <w:rPr>
          <w:rFonts w:ascii="Book Antiqua" w:eastAsia="Calibri" w:hAnsi="Book Antiqua" w:cs="Times New Roman"/>
          <w:sz w:val="24"/>
          <w:szCs w:val="24"/>
          <w:vertAlign w:val="superscript"/>
          <w:lang w:val="en-US"/>
        </w:rPr>
        <w:t xml:space="preserve">2 </w:t>
      </w:r>
      <w:r w:rsidR="00C911C4" w:rsidRPr="00920286">
        <w:rPr>
          <w:rFonts w:ascii="Book Antiqua" w:eastAsia="Calibri" w:hAnsi="Book Antiqua" w:cs="Times New Roman"/>
          <w:sz w:val="24"/>
          <w:szCs w:val="24"/>
          <w:lang w:val="en-US"/>
        </w:rPr>
        <w:t xml:space="preserve"> are</w:t>
      </w:r>
      <w:proofErr w:type="gramEnd"/>
      <w:r w:rsidR="00C911C4" w:rsidRPr="00920286">
        <w:rPr>
          <w:rFonts w:ascii="Book Antiqua" w:eastAsia="Calibri" w:hAnsi="Book Antiqua" w:cs="Times New Roman"/>
          <w:sz w:val="24"/>
          <w:szCs w:val="24"/>
          <w:lang w:val="en-US"/>
        </w:rPr>
        <w:t xml:space="preserve"> approximately 8 </w:t>
      </w:r>
      <w:r w:rsidR="00C911C4" w:rsidRPr="00920286">
        <w:rPr>
          <w:rFonts w:ascii="Book Antiqua" w:eastAsia="Calibri" w:hAnsi="Book Antiqua" w:cs="Times New Roman"/>
          <w:sz w:val="24"/>
          <w:szCs w:val="24"/>
        </w:rPr>
        <w:t>μ</w:t>
      </w:r>
      <w:r w:rsidR="00C911C4" w:rsidRPr="00920286">
        <w:rPr>
          <w:rFonts w:ascii="Book Antiqua" w:eastAsia="Calibri" w:hAnsi="Book Antiqua" w:cs="Times New Roman"/>
          <w:sz w:val="24"/>
          <w:szCs w:val="24"/>
          <w:lang w:val="en-US"/>
        </w:rPr>
        <w:t xml:space="preserve">g/mL for men and 12.5 </w:t>
      </w:r>
      <w:r w:rsidR="00C911C4" w:rsidRPr="00920286">
        <w:rPr>
          <w:rFonts w:ascii="Book Antiqua" w:eastAsia="Calibri" w:hAnsi="Book Antiqua" w:cs="Times New Roman"/>
          <w:sz w:val="24"/>
          <w:szCs w:val="24"/>
        </w:rPr>
        <w:t>μ</w:t>
      </w:r>
      <w:r w:rsidR="00C911C4" w:rsidRPr="00920286">
        <w:rPr>
          <w:rFonts w:ascii="Book Antiqua" w:eastAsia="Calibri" w:hAnsi="Book Antiqua" w:cs="Times New Roman"/>
          <w:sz w:val="24"/>
          <w:szCs w:val="24"/>
          <w:lang w:val="en-US"/>
        </w:rPr>
        <w:t>g/mL for women</w:t>
      </w:r>
      <w:r w:rsidR="00FB6E44" w:rsidRPr="00FB6E44">
        <w:rPr>
          <w:rFonts w:ascii="Book Antiqua" w:eastAsia="Calibri" w:hAnsi="Book Antiqua" w:cs="Times New Roman"/>
          <w:sz w:val="24"/>
          <w:szCs w:val="24"/>
          <w:vertAlign w:val="superscript"/>
          <w:lang w:val="en-US"/>
        </w:rPr>
        <w:t>[</w:t>
      </w:r>
      <w:r w:rsidR="005C4FFB" w:rsidRPr="00920286">
        <w:rPr>
          <w:rFonts w:ascii="Book Antiqua" w:eastAsia="Calibri" w:hAnsi="Book Antiqua" w:cs="Times New Roman"/>
          <w:sz w:val="24"/>
          <w:szCs w:val="24"/>
          <w:vertAlign w:val="superscript"/>
          <w:lang w:val="en-US"/>
        </w:rPr>
        <w:t>25]</w:t>
      </w:r>
      <w:r w:rsidR="00C911C4" w:rsidRPr="00920286">
        <w:rPr>
          <w:rFonts w:ascii="Book Antiqua" w:eastAsia="Calibri" w:hAnsi="Book Antiqua" w:cs="Times New Roman"/>
          <w:sz w:val="24"/>
          <w:szCs w:val="24"/>
          <w:lang w:val="en-US"/>
        </w:rPr>
        <w:t xml:space="preserve">. </w:t>
      </w:r>
      <w:proofErr w:type="spellStart"/>
      <w:r w:rsidRPr="00920286">
        <w:rPr>
          <w:rFonts w:ascii="Book Antiqua" w:eastAsia="Calibri" w:hAnsi="Book Antiqua" w:cs="Times New Roman"/>
          <w:sz w:val="24"/>
          <w:szCs w:val="24"/>
          <w:lang w:val="en-US"/>
        </w:rPr>
        <w:t>Hypoadiponectinemia</w:t>
      </w:r>
      <w:proofErr w:type="spellEnd"/>
      <w:r w:rsidRPr="00920286">
        <w:rPr>
          <w:rFonts w:ascii="Book Antiqua" w:eastAsia="Calibri" w:hAnsi="Book Antiqua" w:cs="Times New Roman"/>
          <w:sz w:val="24"/>
          <w:szCs w:val="24"/>
          <w:lang w:val="en-US"/>
        </w:rPr>
        <w:t xml:space="preserve"> is the common </w:t>
      </w:r>
      <w:proofErr w:type="spellStart"/>
      <w:r w:rsidRPr="00920286">
        <w:rPr>
          <w:rFonts w:ascii="Book Antiqua" w:eastAsia="Calibri" w:hAnsi="Book Antiqua" w:cs="Times New Roman"/>
          <w:sz w:val="24"/>
          <w:szCs w:val="24"/>
          <w:lang w:val="en-US"/>
        </w:rPr>
        <w:t>pathodenominator</w:t>
      </w:r>
      <w:proofErr w:type="spellEnd"/>
      <w:r w:rsidRPr="00920286">
        <w:rPr>
          <w:rFonts w:ascii="Book Antiqua" w:eastAsia="Calibri" w:hAnsi="Book Antiqua" w:cs="Times New Roman"/>
          <w:sz w:val="24"/>
          <w:szCs w:val="24"/>
          <w:lang w:val="en-US"/>
        </w:rPr>
        <w:t xml:space="preserve"> of the constellation of risk factors that synthesize the metabolic syndrome such as hypertension, dyslipidemia, obesity, hyperglycemia and insulin </w:t>
      </w:r>
      <w:proofErr w:type="gramStart"/>
      <w:r w:rsidRPr="00920286">
        <w:rPr>
          <w:rFonts w:ascii="Book Antiqua" w:eastAsia="Calibri" w:hAnsi="Book Antiqua" w:cs="Times New Roman"/>
          <w:sz w:val="24"/>
          <w:szCs w:val="24"/>
          <w:lang w:val="en-US"/>
        </w:rPr>
        <w:t>resistance</w:t>
      </w:r>
      <w:r w:rsidR="00FB6E44" w:rsidRPr="00FB6E44">
        <w:rPr>
          <w:rFonts w:ascii="Book Antiqua" w:eastAsia="Calibri" w:hAnsi="Book Antiqua" w:cs="Times New Roman"/>
          <w:sz w:val="24"/>
          <w:szCs w:val="24"/>
          <w:vertAlign w:val="superscript"/>
          <w:lang w:val="en-US"/>
        </w:rPr>
        <w:t>[</w:t>
      </w:r>
      <w:proofErr w:type="gramEnd"/>
      <w:r w:rsidR="00C22B96" w:rsidRPr="00920286">
        <w:rPr>
          <w:rFonts w:ascii="Book Antiqua" w:eastAsia="Calibri" w:hAnsi="Book Antiqua" w:cs="Times New Roman"/>
          <w:sz w:val="24"/>
          <w:szCs w:val="24"/>
          <w:vertAlign w:val="superscript"/>
          <w:lang w:val="en-US"/>
        </w:rPr>
        <w:t>24</w:t>
      </w:r>
      <w:r w:rsidR="00622218"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w:t>
      </w:r>
      <w:r w:rsidR="00E02805" w:rsidRPr="00920286">
        <w:rPr>
          <w:rFonts w:ascii="Book Antiqua" w:eastAsia="Calibri" w:hAnsi="Book Antiqua" w:cs="Times New Roman"/>
          <w:sz w:val="24"/>
          <w:szCs w:val="24"/>
          <w:lang w:val="en-US"/>
        </w:rPr>
        <w:t xml:space="preserve"> Furthermore, </w:t>
      </w:r>
      <w:r w:rsidR="00E02805" w:rsidRPr="00920286">
        <w:rPr>
          <w:rFonts w:ascii="Book Antiqua" w:eastAsia="Calibri" w:hAnsi="Book Antiqua" w:cs="Times New Roman"/>
          <w:i/>
          <w:sz w:val="24"/>
          <w:szCs w:val="24"/>
          <w:lang w:val="en-US"/>
        </w:rPr>
        <w:t>in vivo</w:t>
      </w:r>
      <w:r w:rsidR="00E02805" w:rsidRPr="00920286">
        <w:rPr>
          <w:rFonts w:ascii="Book Antiqua" w:eastAsia="Calibri" w:hAnsi="Book Antiqua" w:cs="Times New Roman"/>
          <w:sz w:val="24"/>
          <w:szCs w:val="24"/>
          <w:lang w:val="en-US"/>
        </w:rPr>
        <w:t xml:space="preserve"> </w:t>
      </w:r>
      <w:proofErr w:type="spellStart"/>
      <w:r w:rsidR="00E02805" w:rsidRPr="00920286">
        <w:rPr>
          <w:rFonts w:ascii="Book Antiqua" w:eastAsia="Calibri" w:hAnsi="Book Antiqua" w:cs="Times New Roman"/>
          <w:sz w:val="24"/>
          <w:szCs w:val="24"/>
          <w:lang w:val="en-US"/>
        </w:rPr>
        <w:t>hypoadiponectinemia</w:t>
      </w:r>
      <w:proofErr w:type="spellEnd"/>
      <w:r w:rsidR="00E02805" w:rsidRPr="00920286">
        <w:rPr>
          <w:rFonts w:ascii="Book Antiqua" w:eastAsia="Calibri" w:hAnsi="Book Antiqua" w:cs="Times New Roman"/>
          <w:sz w:val="24"/>
          <w:szCs w:val="24"/>
          <w:lang w:val="en-US"/>
        </w:rPr>
        <w:t xml:space="preserve"> has recently been found inversely associated with the risk of </w:t>
      </w:r>
      <w:r w:rsidR="005A344A" w:rsidRPr="00920286">
        <w:rPr>
          <w:rFonts w:ascii="Book Antiqua" w:eastAsia="Calibri" w:hAnsi="Book Antiqua" w:cs="Times New Roman"/>
          <w:sz w:val="24"/>
          <w:szCs w:val="24"/>
          <w:lang w:val="en-US"/>
        </w:rPr>
        <w:t xml:space="preserve">insulin resistance and </w:t>
      </w:r>
      <w:r w:rsidR="00E02805" w:rsidRPr="00920286">
        <w:rPr>
          <w:rFonts w:ascii="Book Antiqua" w:eastAsia="Calibri" w:hAnsi="Book Antiqua" w:cs="Times New Roman"/>
          <w:sz w:val="24"/>
          <w:szCs w:val="24"/>
          <w:lang w:val="en-US"/>
        </w:rPr>
        <w:t>obesity-associated malignancies, that is</w:t>
      </w:r>
      <w:r w:rsidR="005A344A" w:rsidRPr="00920286">
        <w:rPr>
          <w:rFonts w:ascii="Book Antiqua" w:eastAsia="Calibri" w:hAnsi="Book Antiqua" w:cs="Times New Roman"/>
          <w:sz w:val="24"/>
          <w:szCs w:val="24"/>
          <w:lang w:val="en-US"/>
        </w:rPr>
        <w:t xml:space="preserve"> BC,</w:t>
      </w:r>
      <w:r w:rsidR="00E02805" w:rsidRPr="00920286">
        <w:rPr>
          <w:rFonts w:ascii="Book Antiqua" w:eastAsia="Calibri" w:hAnsi="Book Antiqua" w:cs="Times New Roman"/>
          <w:sz w:val="24"/>
          <w:szCs w:val="24"/>
          <w:lang w:val="en-US"/>
        </w:rPr>
        <w:t xml:space="preserve"> endometrial cancer, </w:t>
      </w:r>
      <w:r w:rsidR="005A344A" w:rsidRPr="00920286">
        <w:rPr>
          <w:rFonts w:ascii="Book Antiqua" w:eastAsia="Calibri" w:hAnsi="Book Antiqua" w:cs="Times New Roman"/>
          <w:sz w:val="24"/>
          <w:szCs w:val="24"/>
          <w:lang w:val="en-US"/>
        </w:rPr>
        <w:t>colon cancer, renal cancer, some</w:t>
      </w:r>
      <w:r w:rsidR="00E02805" w:rsidRPr="00920286">
        <w:rPr>
          <w:rFonts w:ascii="Book Antiqua" w:eastAsia="Calibri" w:hAnsi="Book Antiqua" w:cs="Times New Roman"/>
          <w:sz w:val="24"/>
          <w:szCs w:val="24"/>
          <w:lang w:val="en-US"/>
        </w:rPr>
        <w:t xml:space="preserve"> hematologic malignancies</w:t>
      </w:r>
      <w:r w:rsidR="00C22B96" w:rsidRPr="00920286">
        <w:rPr>
          <w:rFonts w:ascii="Book Antiqua" w:eastAsia="Calibri" w:hAnsi="Book Antiqua" w:cs="Times New Roman"/>
          <w:sz w:val="24"/>
          <w:szCs w:val="24"/>
          <w:lang w:val="en-US"/>
        </w:rPr>
        <w:t xml:space="preserve"> of myeloid origin</w:t>
      </w:r>
      <w:r w:rsidR="00E02805" w:rsidRPr="00920286">
        <w:rPr>
          <w:rFonts w:ascii="Book Antiqua" w:eastAsia="Calibri" w:hAnsi="Book Antiqua" w:cs="Times New Roman"/>
          <w:sz w:val="24"/>
          <w:szCs w:val="24"/>
          <w:lang w:val="en-US"/>
        </w:rPr>
        <w:t xml:space="preserve"> as well as gastric and prostate </w:t>
      </w:r>
      <w:proofErr w:type="gramStart"/>
      <w:r w:rsidR="00E02805" w:rsidRPr="00920286">
        <w:rPr>
          <w:rFonts w:ascii="Book Antiqua" w:eastAsia="Calibri" w:hAnsi="Book Antiqua" w:cs="Times New Roman"/>
          <w:sz w:val="24"/>
          <w:szCs w:val="24"/>
          <w:lang w:val="en-US"/>
        </w:rPr>
        <w:t>cancer</w:t>
      </w:r>
      <w:r w:rsidR="00FB6E44" w:rsidRPr="00FB6E44">
        <w:rPr>
          <w:rFonts w:ascii="Book Antiqua" w:eastAsia="Calibri" w:hAnsi="Book Antiqua" w:cs="Times New Roman"/>
          <w:sz w:val="24"/>
          <w:szCs w:val="24"/>
          <w:vertAlign w:val="superscript"/>
          <w:lang w:val="en-US"/>
        </w:rPr>
        <w:t>[</w:t>
      </w:r>
      <w:proofErr w:type="gramEnd"/>
      <w:r w:rsidR="00622218" w:rsidRPr="00920286">
        <w:rPr>
          <w:rFonts w:ascii="Book Antiqua" w:eastAsia="Calibri" w:hAnsi="Book Antiqua" w:cs="Times New Roman"/>
          <w:sz w:val="24"/>
          <w:szCs w:val="24"/>
          <w:vertAlign w:val="superscript"/>
          <w:lang w:val="en-US"/>
        </w:rPr>
        <w:t>3]</w:t>
      </w:r>
      <w:r w:rsidR="00E02805" w:rsidRPr="00920286">
        <w:rPr>
          <w:rFonts w:ascii="Book Antiqua" w:eastAsia="Calibri" w:hAnsi="Book Antiqua" w:cs="Times New Roman"/>
          <w:sz w:val="24"/>
          <w:szCs w:val="24"/>
          <w:lang w:val="en-US"/>
        </w:rPr>
        <w:t>.</w:t>
      </w:r>
      <w:r w:rsidR="00C911C4" w:rsidRPr="00920286">
        <w:rPr>
          <w:rFonts w:ascii="Book Antiqua" w:hAnsi="Book Antiqua" w:cs="Minion-Regular"/>
          <w:sz w:val="24"/>
          <w:szCs w:val="24"/>
          <w:lang w:val="en-US"/>
        </w:rPr>
        <w:t xml:space="preserve"> </w:t>
      </w:r>
    </w:p>
    <w:p w:rsidR="00014943" w:rsidRPr="00920286" w:rsidRDefault="00014943" w:rsidP="00BF592F">
      <w:pPr>
        <w:spacing w:after="0" w:line="360" w:lineRule="auto"/>
        <w:ind w:left="-426" w:firstLineChars="200" w:firstLine="480"/>
        <w:jc w:val="both"/>
        <w:rPr>
          <w:rFonts w:ascii="Book Antiqua" w:eastAsia="Calibri" w:hAnsi="Book Antiqua" w:cs="Times New Roman"/>
          <w:sz w:val="24"/>
          <w:szCs w:val="24"/>
          <w:lang w:val="en-US"/>
        </w:rPr>
      </w:pPr>
      <w:r w:rsidRPr="00920286">
        <w:rPr>
          <w:rFonts w:ascii="Book Antiqua" w:eastAsia="Calibri" w:hAnsi="Book Antiqua" w:cs="Times New Roman"/>
          <w:sz w:val="24"/>
          <w:szCs w:val="24"/>
          <w:lang w:val="en-US"/>
        </w:rPr>
        <w:t>The majority of epidemiologic evidence ha</w:t>
      </w:r>
      <w:r w:rsidR="00C22B96" w:rsidRPr="00920286">
        <w:rPr>
          <w:rFonts w:ascii="Book Antiqua" w:eastAsia="Calibri" w:hAnsi="Book Antiqua" w:cs="Times New Roman"/>
          <w:sz w:val="24"/>
          <w:szCs w:val="24"/>
          <w:lang w:val="en-US"/>
        </w:rPr>
        <w:t>s</w:t>
      </w:r>
      <w:r w:rsidRPr="00920286">
        <w:rPr>
          <w:rFonts w:ascii="Book Antiqua" w:eastAsia="Calibri" w:hAnsi="Book Antiqua" w:cs="Times New Roman"/>
          <w:sz w:val="24"/>
          <w:szCs w:val="24"/>
          <w:lang w:val="en-US"/>
        </w:rPr>
        <w:t xml:space="preserve"> linked lower total or HMW </w:t>
      </w:r>
      <w:proofErr w:type="spellStart"/>
      <w:r w:rsidRPr="00920286">
        <w:rPr>
          <w:rFonts w:ascii="Book Antiqua" w:eastAsia="Calibri" w:hAnsi="Book Antiqua" w:cs="Times New Roman"/>
          <w:sz w:val="24"/>
          <w:szCs w:val="24"/>
          <w:lang w:val="en-US"/>
        </w:rPr>
        <w:t>adiponectin</w:t>
      </w:r>
      <w:proofErr w:type="spellEnd"/>
      <w:r w:rsidRPr="00920286">
        <w:rPr>
          <w:rFonts w:ascii="Book Antiqua" w:eastAsia="Calibri" w:hAnsi="Book Antiqua" w:cs="Times New Roman"/>
          <w:sz w:val="24"/>
          <w:szCs w:val="24"/>
          <w:lang w:val="en-US"/>
        </w:rPr>
        <w:t xml:space="preserve"> levels to an increased risk for BC independently of classical risk factors including </w:t>
      </w:r>
      <w:proofErr w:type="spellStart"/>
      <w:r w:rsidRPr="00920286">
        <w:rPr>
          <w:rFonts w:ascii="Book Antiqua" w:eastAsia="Calibri" w:hAnsi="Book Antiqua" w:cs="Times New Roman"/>
          <w:sz w:val="24"/>
          <w:szCs w:val="24"/>
          <w:lang w:val="en-US"/>
        </w:rPr>
        <w:t>leptin</w:t>
      </w:r>
      <w:proofErr w:type="spellEnd"/>
      <w:r w:rsidRPr="00920286">
        <w:rPr>
          <w:rFonts w:ascii="Book Antiqua" w:eastAsia="Calibri" w:hAnsi="Book Antiqua" w:cs="Times New Roman"/>
          <w:sz w:val="24"/>
          <w:szCs w:val="24"/>
          <w:lang w:val="en-US"/>
        </w:rPr>
        <w:t xml:space="preserve"> and the IGF-I system in both premenopausal and postmenopausal women</w:t>
      </w:r>
      <w:r w:rsidR="00FB6E44" w:rsidRPr="00FB6E44">
        <w:rPr>
          <w:rFonts w:ascii="Book Antiqua" w:eastAsia="Calibri" w:hAnsi="Book Antiqua" w:cs="Times New Roman"/>
          <w:sz w:val="24"/>
          <w:szCs w:val="24"/>
          <w:vertAlign w:val="superscript"/>
          <w:lang w:val="en-US"/>
        </w:rPr>
        <w:t>[</w:t>
      </w:r>
      <w:r w:rsidR="00C22B96" w:rsidRPr="00920286">
        <w:rPr>
          <w:rFonts w:ascii="Book Antiqua" w:eastAsia="Calibri" w:hAnsi="Book Antiqua" w:cs="Times New Roman"/>
          <w:sz w:val="24"/>
          <w:szCs w:val="24"/>
          <w:vertAlign w:val="superscript"/>
          <w:lang w:val="en-US"/>
        </w:rPr>
        <w:t>3, 23</w:t>
      </w:r>
      <w:r w:rsidR="00610EB3" w:rsidRPr="00920286">
        <w:rPr>
          <w:rFonts w:ascii="Book Antiqua" w:eastAsia="Calibri" w:hAnsi="Book Antiqua" w:cs="Times New Roman"/>
          <w:sz w:val="24"/>
          <w:szCs w:val="24"/>
          <w:vertAlign w:val="superscript"/>
          <w:lang w:val="en-US"/>
        </w:rPr>
        <w:t>, 2</w:t>
      </w:r>
      <w:r w:rsidR="00C22B96" w:rsidRPr="00920286">
        <w:rPr>
          <w:rFonts w:ascii="Book Antiqua" w:eastAsia="Calibri" w:hAnsi="Book Antiqua" w:cs="Times New Roman"/>
          <w:sz w:val="24"/>
          <w:szCs w:val="24"/>
          <w:vertAlign w:val="superscript"/>
          <w:lang w:val="en-US"/>
        </w:rPr>
        <w:t>6</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w:t>
      </w:r>
      <w:proofErr w:type="spellStart"/>
      <w:r w:rsidRPr="00920286">
        <w:rPr>
          <w:rFonts w:ascii="Book Antiqua" w:eastAsia="Calibri" w:hAnsi="Book Antiqua" w:cs="Times New Roman"/>
          <w:sz w:val="24"/>
          <w:szCs w:val="24"/>
          <w:lang w:val="en-US"/>
        </w:rPr>
        <w:t>Macis</w:t>
      </w:r>
      <w:proofErr w:type="spellEnd"/>
      <w:r w:rsidRPr="00920286">
        <w:rPr>
          <w:rFonts w:ascii="Book Antiqua" w:eastAsia="Calibri" w:hAnsi="Book Antiqua" w:cs="Times New Roman"/>
          <w:sz w:val="24"/>
          <w:szCs w:val="24"/>
          <w:lang w:val="en-US"/>
        </w:rPr>
        <w:t xml:space="preserve"> </w:t>
      </w:r>
      <w:r w:rsidRPr="00920286">
        <w:rPr>
          <w:rFonts w:ascii="Book Antiqua" w:eastAsia="Calibri" w:hAnsi="Book Antiqua" w:cs="Times New Roman"/>
          <w:i/>
          <w:sz w:val="24"/>
          <w:szCs w:val="24"/>
          <w:lang w:val="en-US"/>
        </w:rPr>
        <w:t xml:space="preserve">et </w:t>
      </w:r>
      <w:proofErr w:type="gramStart"/>
      <w:r w:rsidRPr="00920286">
        <w:rPr>
          <w:rFonts w:ascii="Book Antiqua" w:eastAsia="Calibri" w:hAnsi="Book Antiqua" w:cs="Times New Roman"/>
          <w:i/>
          <w:sz w:val="24"/>
          <w:szCs w:val="24"/>
          <w:lang w:val="en-US"/>
        </w:rPr>
        <w:t>al</w:t>
      </w:r>
      <w:r w:rsidR="00BF592F" w:rsidRPr="00FB6E44">
        <w:rPr>
          <w:rFonts w:ascii="Book Antiqua" w:eastAsia="Calibri" w:hAnsi="Book Antiqua" w:cs="Times New Roman"/>
          <w:sz w:val="24"/>
          <w:szCs w:val="24"/>
          <w:vertAlign w:val="superscript"/>
          <w:lang w:val="en-US"/>
        </w:rPr>
        <w:t>[</w:t>
      </w:r>
      <w:proofErr w:type="gramEnd"/>
      <w:r w:rsidR="00BF592F" w:rsidRPr="00920286">
        <w:rPr>
          <w:rFonts w:ascii="Book Antiqua" w:eastAsia="Calibri" w:hAnsi="Book Antiqua" w:cs="Times New Roman"/>
          <w:sz w:val="24"/>
          <w:szCs w:val="24"/>
          <w:vertAlign w:val="superscript"/>
          <w:lang w:val="en-US"/>
        </w:rPr>
        <w:t>27]</w:t>
      </w:r>
      <w:r w:rsidRPr="00920286">
        <w:rPr>
          <w:rFonts w:ascii="Book Antiqua" w:eastAsia="Calibri" w:hAnsi="Book Antiqua" w:cs="Times New Roman"/>
          <w:sz w:val="24"/>
          <w:szCs w:val="24"/>
          <w:lang w:val="en-US"/>
        </w:rPr>
        <w:t xml:space="preserve"> identified lower plasma circulating </w:t>
      </w:r>
      <w:proofErr w:type="spellStart"/>
      <w:r w:rsidRPr="00920286">
        <w:rPr>
          <w:rFonts w:ascii="Book Antiqua" w:eastAsia="Calibri" w:hAnsi="Book Antiqua" w:cs="Times New Roman"/>
          <w:sz w:val="24"/>
          <w:szCs w:val="24"/>
          <w:lang w:val="en-US"/>
        </w:rPr>
        <w:t>adiponectin</w:t>
      </w:r>
      <w:proofErr w:type="spellEnd"/>
      <w:r w:rsidRPr="00920286">
        <w:rPr>
          <w:rFonts w:ascii="Book Antiqua" w:eastAsia="Calibri" w:hAnsi="Book Antiqua" w:cs="Times New Roman"/>
          <w:sz w:val="24"/>
          <w:szCs w:val="24"/>
          <w:lang w:val="en-US"/>
        </w:rPr>
        <w:t xml:space="preserve"> levels</w:t>
      </w:r>
      <w:r w:rsidRPr="00920286">
        <w:rPr>
          <w:rFonts w:ascii="Book Antiqua" w:hAnsi="Book Antiqua"/>
          <w:sz w:val="24"/>
          <w:szCs w:val="24"/>
          <w:lang w:val="en-US"/>
        </w:rPr>
        <w:t xml:space="preserve"> </w:t>
      </w:r>
      <w:r w:rsidRPr="00920286">
        <w:rPr>
          <w:rFonts w:ascii="Book Antiqua" w:eastAsia="Calibri" w:hAnsi="Book Antiqua" w:cs="Times New Roman"/>
          <w:sz w:val="24"/>
          <w:szCs w:val="24"/>
          <w:lang w:val="en-US"/>
        </w:rPr>
        <w:t xml:space="preserve">in premenopausal women as a risk biomarker for progression from intraepithelial </w:t>
      </w:r>
      <w:proofErr w:type="spellStart"/>
      <w:r w:rsidRPr="00920286">
        <w:rPr>
          <w:rFonts w:ascii="Book Antiqua" w:eastAsia="Calibri" w:hAnsi="Book Antiqua" w:cs="Times New Roman"/>
          <w:sz w:val="24"/>
          <w:szCs w:val="24"/>
          <w:lang w:val="en-US"/>
        </w:rPr>
        <w:t>neoplasia</w:t>
      </w:r>
      <w:proofErr w:type="spellEnd"/>
      <w:r w:rsidRPr="00920286">
        <w:rPr>
          <w:rFonts w:ascii="Book Antiqua" w:eastAsia="Calibri" w:hAnsi="Book Antiqua" w:cs="Times New Roman"/>
          <w:sz w:val="24"/>
          <w:szCs w:val="24"/>
          <w:lang w:val="en-US"/>
        </w:rPr>
        <w:t xml:space="preserve"> to invasive cancer independently of age, BMI, and treatment group</w:t>
      </w:r>
      <w:r w:rsidR="00FB6E44" w:rsidRPr="00FB6E44">
        <w:rPr>
          <w:rFonts w:ascii="Book Antiqua" w:eastAsia="Calibri" w:hAnsi="Book Antiqua" w:cs="Times New Roman"/>
          <w:sz w:val="24"/>
          <w:szCs w:val="24"/>
          <w:vertAlign w:val="superscript"/>
          <w:lang w:val="en-US"/>
        </w:rPr>
        <w:t>[</w:t>
      </w:r>
      <w:r w:rsidR="00C22B96" w:rsidRPr="00920286">
        <w:rPr>
          <w:rFonts w:ascii="Book Antiqua" w:eastAsia="Calibri" w:hAnsi="Book Antiqua" w:cs="Times New Roman"/>
          <w:sz w:val="24"/>
          <w:szCs w:val="24"/>
          <w:vertAlign w:val="superscript"/>
          <w:lang w:val="en-US"/>
        </w:rPr>
        <w:t>3</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w:t>
      </w:r>
      <w:proofErr w:type="spellStart"/>
      <w:r w:rsidRPr="00920286">
        <w:rPr>
          <w:rFonts w:ascii="Book Antiqua" w:eastAsia="Calibri" w:hAnsi="Book Antiqua" w:cs="Times New Roman"/>
          <w:sz w:val="24"/>
          <w:szCs w:val="24"/>
          <w:lang w:val="en-US"/>
        </w:rPr>
        <w:t>Adiponectin</w:t>
      </w:r>
      <w:proofErr w:type="spellEnd"/>
      <w:r w:rsidRPr="00920286">
        <w:rPr>
          <w:rFonts w:ascii="Book Antiqua" w:eastAsia="Calibri" w:hAnsi="Book Antiqua" w:cs="Times New Roman"/>
          <w:sz w:val="24"/>
          <w:szCs w:val="24"/>
          <w:lang w:val="en-US"/>
        </w:rPr>
        <w:t xml:space="preserve"> could play a role in BC </w:t>
      </w:r>
      <w:proofErr w:type="spellStart"/>
      <w:r w:rsidRPr="00920286">
        <w:rPr>
          <w:rFonts w:ascii="Book Antiqua" w:eastAsia="Calibri" w:hAnsi="Book Antiqua" w:cs="Times New Roman"/>
          <w:sz w:val="24"/>
          <w:szCs w:val="24"/>
          <w:lang w:val="en-US"/>
        </w:rPr>
        <w:t>etiopathogenesis</w:t>
      </w:r>
      <w:proofErr w:type="spellEnd"/>
      <w:r w:rsidRPr="00920286">
        <w:rPr>
          <w:rFonts w:ascii="Book Antiqua" w:eastAsia="Calibri" w:hAnsi="Book Antiqua" w:cs="Times New Roman"/>
          <w:sz w:val="24"/>
          <w:szCs w:val="24"/>
          <w:lang w:val="en-US"/>
        </w:rPr>
        <w:t xml:space="preserve">, particularly in the low-estrogen environment observed in postmenopausal </w:t>
      </w:r>
      <w:proofErr w:type="gramStart"/>
      <w:r w:rsidRPr="00920286">
        <w:rPr>
          <w:rFonts w:ascii="Book Antiqua" w:eastAsia="Calibri" w:hAnsi="Book Antiqua" w:cs="Times New Roman"/>
          <w:sz w:val="24"/>
          <w:szCs w:val="24"/>
          <w:lang w:val="en-US"/>
        </w:rPr>
        <w:t>women</w:t>
      </w:r>
      <w:r w:rsidR="00FB6E44" w:rsidRPr="00FB6E44">
        <w:rPr>
          <w:rFonts w:ascii="Book Antiqua" w:eastAsia="Calibri" w:hAnsi="Book Antiqua" w:cs="Times New Roman"/>
          <w:sz w:val="24"/>
          <w:szCs w:val="24"/>
          <w:vertAlign w:val="superscript"/>
          <w:lang w:val="en-US"/>
        </w:rPr>
        <w:t>[</w:t>
      </w:r>
      <w:proofErr w:type="gramEnd"/>
      <w:r w:rsidR="00321FF1" w:rsidRPr="00920286">
        <w:rPr>
          <w:rFonts w:ascii="Book Antiqua" w:eastAsia="Calibri" w:hAnsi="Book Antiqua" w:cs="Times New Roman"/>
          <w:sz w:val="24"/>
          <w:szCs w:val="24"/>
          <w:vertAlign w:val="superscript"/>
          <w:lang w:val="en-US"/>
        </w:rPr>
        <w:t>3]</w:t>
      </w:r>
      <w:r w:rsidRPr="00920286">
        <w:rPr>
          <w:rFonts w:ascii="Book Antiqua" w:eastAsia="Calibri" w:hAnsi="Book Antiqua" w:cs="Times New Roman"/>
          <w:sz w:val="24"/>
          <w:szCs w:val="24"/>
          <w:lang w:val="en-US"/>
        </w:rPr>
        <w:t xml:space="preserve">. Because adipocytes constitute the predominant breast stromal element, </w:t>
      </w:r>
      <w:proofErr w:type="spellStart"/>
      <w:r w:rsidRPr="00920286">
        <w:rPr>
          <w:rFonts w:ascii="Book Antiqua" w:eastAsia="Calibri" w:hAnsi="Book Antiqua" w:cs="Times New Roman"/>
          <w:sz w:val="24"/>
          <w:szCs w:val="24"/>
          <w:lang w:val="en-US"/>
        </w:rPr>
        <w:t>adiponectin</w:t>
      </w:r>
      <w:proofErr w:type="spellEnd"/>
      <w:r w:rsidRPr="00920286">
        <w:rPr>
          <w:rFonts w:ascii="Book Antiqua" w:eastAsia="Calibri" w:hAnsi="Book Antiqua" w:cs="Times New Roman"/>
          <w:sz w:val="24"/>
          <w:szCs w:val="24"/>
          <w:lang w:val="en-US"/>
        </w:rPr>
        <w:t xml:space="preserve"> may exert a major paracrine and </w:t>
      </w:r>
      <w:proofErr w:type="spellStart"/>
      <w:r w:rsidRPr="00920286">
        <w:rPr>
          <w:rFonts w:ascii="Book Antiqua" w:eastAsia="Calibri" w:hAnsi="Book Antiqua" w:cs="Times New Roman"/>
          <w:sz w:val="24"/>
          <w:szCs w:val="24"/>
          <w:lang w:val="en-US"/>
        </w:rPr>
        <w:t>autocrine</w:t>
      </w:r>
      <w:proofErr w:type="spellEnd"/>
      <w:r w:rsidRPr="00920286">
        <w:rPr>
          <w:rFonts w:ascii="Book Antiqua" w:eastAsia="Calibri" w:hAnsi="Book Antiqua" w:cs="Times New Roman"/>
          <w:sz w:val="24"/>
          <w:szCs w:val="24"/>
          <w:lang w:val="en-US"/>
        </w:rPr>
        <w:t xml:space="preserve"> influence in mammary epithelium. Since AdipoR1/R2</w:t>
      </w:r>
      <w:r w:rsidR="004E2EF9" w:rsidRPr="00920286">
        <w:rPr>
          <w:rFonts w:ascii="Book Antiqua" w:eastAsia="Calibri" w:hAnsi="Book Antiqua" w:cs="Times New Roman"/>
          <w:sz w:val="24"/>
          <w:szCs w:val="24"/>
          <w:lang w:val="en-US"/>
        </w:rPr>
        <w:t xml:space="preserve"> are expressed</w:t>
      </w:r>
      <w:r w:rsidRPr="00920286">
        <w:rPr>
          <w:rFonts w:ascii="Book Antiqua" w:eastAsia="Calibri" w:hAnsi="Book Antiqua" w:cs="Times New Roman"/>
          <w:sz w:val="24"/>
          <w:szCs w:val="24"/>
          <w:lang w:val="en-US"/>
        </w:rPr>
        <w:t xml:space="preserve"> in BC lines and tissues samples, </w:t>
      </w:r>
      <w:proofErr w:type="spellStart"/>
      <w:r w:rsidRPr="00920286">
        <w:rPr>
          <w:rFonts w:ascii="Book Antiqua" w:eastAsia="Calibri" w:hAnsi="Book Antiqua" w:cs="Times New Roman"/>
          <w:sz w:val="24"/>
          <w:szCs w:val="24"/>
          <w:lang w:val="en-US"/>
        </w:rPr>
        <w:t>adiponectin</w:t>
      </w:r>
      <w:proofErr w:type="spellEnd"/>
      <w:r w:rsidRPr="00920286">
        <w:rPr>
          <w:rFonts w:ascii="Book Antiqua" w:eastAsia="Calibri" w:hAnsi="Book Antiqua" w:cs="Times New Roman"/>
          <w:sz w:val="24"/>
          <w:szCs w:val="24"/>
          <w:lang w:val="en-US"/>
        </w:rPr>
        <w:t xml:space="preserve"> may act not only through altering the hormonal milieu but directly through inhibition of BC cells </w:t>
      </w:r>
      <w:proofErr w:type="gramStart"/>
      <w:r w:rsidRPr="00920286">
        <w:rPr>
          <w:rFonts w:ascii="Book Antiqua" w:eastAsia="Calibri" w:hAnsi="Book Antiqua" w:cs="Times New Roman"/>
          <w:sz w:val="24"/>
          <w:szCs w:val="24"/>
          <w:lang w:val="en-US"/>
        </w:rPr>
        <w:t>proliferation</w:t>
      </w:r>
      <w:r w:rsidR="00FB6E44" w:rsidRPr="00FB6E44">
        <w:rPr>
          <w:rFonts w:ascii="Book Antiqua" w:eastAsia="Calibri" w:hAnsi="Book Antiqua" w:cs="Times New Roman"/>
          <w:sz w:val="24"/>
          <w:szCs w:val="24"/>
          <w:vertAlign w:val="superscript"/>
          <w:lang w:val="en-US"/>
        </w:rPr>
        <w:t>[</w:t>
      </w:r>
      <w:proofErr w:type="gramEnd"/>
      <w:r w:rsidR="00610EB3" w:rsidRPr="00920286">
        <w:rPr>
          <w:rFonts w:ascii="Book Antiqua" w:eastAsia="Calibri" w:hAnsi="Book Antiqua" w:cs="Times New Roman"/>
          <w:sz w:val="24"/>
          <w:szCs w:val="24"/>
          <w:vertAlign w:val="superscript"/>
          <w:lang w:val="en-US"/>
        </w:rPr>
        <w:t>2</w:t>
      </w:r>
      <w:r w:rsidR="00321FF1" w:rsidRPr="00920286">
        <w:rPr>
          <w:rFonts w:ascii="Book Antiqua" w:eastAsia="Calibri" w:hAnsi="Book Antiqua" w:cs="Times New Roman"/>
          <w:sz w:val="24"/>
          <w:szCs w:val="24"/>
          <w:vertAlign w:val="superscript"/>
          <w:lang w:val="en-US"/>
        </w:rPr>
        <w:t>8</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In addition, some but not all studies have pointed out that breast tumors arising in women with </w:t>
      </w:r>
      <w:proofErr w:type="spellStart"/>
      <w:r w:rsidRPr="00920286">
        <w:rPr>
          <w:rFonts w:ascii="Book Antiqua" w:eastAsia="Calibri" w:hAnsi="Book Antiqua" w:cs="Times New Roman"/>
          <w:sz w:val="24"/>
          <w:szCs w:val="24"/>
          <w:lang w:val="en-US"/>
        </w:rPr>
        <w:t>hypoadiponectinemia</w:t>
      </w:r>
      <w:proofErr w:type="spellEnd"/>
      <w:r w:rsidRPr="00920286">
        <w:rPr>
          <w:rFonts w:ascii="Book Antiqua" w:eastAsia="Calibri" w:hAnsi="Book Antiqua" w:cs="Times New Roman"/>
          <w:sz w:val="24"/>
          <w:szCs w:val="24"/>
          <w:lang w:val="en-US"/>
        </w:rPr>
        <w:t xml:space="preserve"> may present a more aggressive phenotype (higher </w:t>
      </w:r>
      <w:r w:rsidRPr="00920286">
        <w:rPr>
          <w:rFonts w:ascii="Book Antiqua" w:eastAsia="Calibri" w:hAnsi="Book Antiqua" w:cs="Times New Roman"/>
          <w:sz w:val="24"/>
          <w:szCs w:val="24"/>
          <w:lang w:val="en-US"/>
        </w:rPr>
        <w:lastRenderedPageBreak/>
        <w:t>histologic grade</w:t>
      </w:r>
      <w:r w:rsidR="004E2EF9" w:rsidRPr="00920286">
        <w:rPr>
          <w:rFonts w:ascii="Book Antiqua" w:eastAsia="Calibri" w:hAnsi="Book Antiqua" w:cs="Times New Roman"/>
          <w:sz w:val="24"/>
          <w:szCs w:val="24"/>
          <w:lang w:val="en-US"/>
        </w:rPr>
        <w:t>, large size of tumor</w:t>
      </w:r>
      <w:r w:rsidRPr="00920286">
        <w:rPr>
          <w:rFonts w:ascii="Book Antiqua" w:eastAsia="Calibri" w:hAnsi="Book Antiqua" w:cs="Times New Roman"/>
          <w:sz w:val="24"/>
          <w:szCs w:val="24"/>
          <w:lang w:val="en-US"/>
        </w:rPr>
        <w:t xml:space="preserve"> and </w:t>
      </w:r>
      <w:r w:rsidR="004E2EF9" w:rsidRPr="00920286">
        <w:rPr>
          <w:rFonts w:ascii="Book Antiqua" w:eastAsia="Calibri" w:hAnsi="Book Antiqua" w:cs="Times New Roman"/>
          <w:sz w:val="24"/>
          <w:szCs w:val="24"/>
          <w:lang w:val="en-US"/>
        </w:rPr>
        <w:t>ER</w:t>
      </w:r>
      <w:r w:rsidRPr="00920286">
        <w:rPr>
          <w:rFonts w:ascii="Book Antiqua" w:eastAsia="Calibri" w:hAnsi="Book Antiqua" w:cs="Times New Roman"/>
          <w:sz w:val="24"/>
          <w:szCs w:val="24"/>
          <w:lang w:val="en-US"/>
        </w:rPr>
        <w:t xml:space="preserve"> negativity</w:t>
      </w:r>
      <w:proofErr w:type="gramStart"/>
      <w:r w:rsidRPr="00920286">
        <w:rPr>
          <w:rFonts w:ascii="Book Antiqua" w:eastAsia="Calibri" w:hAnsi="Book Antiqua" w:cs="Times New Roman"/>
          <w:sz w:val="24"/>
          <w:szCs w:val="24"/>
          <w:lang w:val="en-US"/>
        </w:rPr>
        <w:t>)</w:t>
      </w:r>
      <w:r w:rsidR="00FB6E44" w:rsidRPr="00FB6E44">
        <w:rPr>
          <w:rFonts w:ascii="Book Antiqua" w:eastAsia="Calibri" w:hAnsi="Book Antiqua" w:cs="Times New Roman"/>
          <w:sz w:val="24"/>
          <w:szCs w:val="24"/>
          <w:vertAlign w:val="superscript"/>
          <w:lang w:val="en-US"/>
        </w:rPr>
        <w:t>[</w:t>
      </w:r>
      <w:proofErr w:type="gramEnd"/>
      <w:r w:rsidR="00610EB3" w:rsidRPr="00920286">
        <w:rPr>
          <w:rFonts w:ascii="Book Antiqua" w:eastAsia="Calibri" w:hAnsi="Book Antiqua" w:cs="Times New Roman"/>
          <w:sz w:val="24"/>
          <w:szCs w:val="24"/>
          <w:vertAlign w:val="superscript"/>
          <w:lang w:val="en-US"/>
        </w:rPr>
        <w:t>3]</w:t>
      </w:r>
      <w:r w:rsidR="004E2EF9" w:rsidRPr="00920286">
        <w:rPr>
          <w:rFonts w:ascii="Book Antiqua" w:eastAsia="Calibri" w:hAnsi="Book Antiqua" w:cs="Times New Roman"/>
          <w:sz w:val="24"/>
          <w:szCs w:val="24"/>
          <w:lang w:val="en-US"/>
        </w:rPr>
        <w:t>.</w:t>
      </w:r>
      <w:r w:rsidRPr="00920286">
        <w:rPr>
          <w:rFonts w:ascii="Book Antiqua" w:eastAsia="Calibri" w:hAnsi="Book Antiqua" w:cs="Times New Roman"/>
          <w:sz w:val="24"/>
          <w:szCs w:val="24"/>
          <w:lang w:val="en-US"/>
        </w:rPr>
        <w:t xml:space="preserve"> Low </w:t>
      </w:r>
      <w:proofErr w:type="spellStart"/>
      <w:r w:rsidRPr="00920286">
        <w:rPr>
          <w:rFonts w:ascii="Book Antiqua" w:eastAsia="Calibri" w:hAnsi="Book Antiqua" w:cs="Times New Roman"/>
          <w:sz w:val="24"/>
          <w:szCs w:val="24"/>
          <w:lang w:val="en-US"/>
        </w:rPr>
        <w:t>adiponectin</w:t>
      </w:r>
      <w:proofErr w:type="spellEnd"/>
      <w:r w:rsidRPr="00920286">
        <w:rPr>
          <w:rFonts w:ascii="Book Antiqua" w:eastAsia="Calibri" w:hAnsi="Book Antiqua" w:cs="Times New Roman"/>
          <w:sz w:val="24"/>
          <w:szCs w:val="24"/>
          <w:lang w:val="en-US"/>
        </w:rPr>
        <w:t xml:space="preserve"> </w:t>
      </w:r>
      <w:r w:rsidR="004E2EF9" w:rsidRPr="00920286">
        <w:rPr>
          <w:rFonts w:ascii="Book Antiqua" w:eastAsia="Calibri" w:hAnsi="Book Antiqua" w:cs="Times New Roman"/>
          <w:sz w:val="24"/>
          <w:szCs w:val="24"/>
          <w:lang w:val="en-US"/>
        </w:rPr>
        <w:t>levels were</w:t>
      </w:r>
      <w:r w:rsidRPr="00920286">
        <w:rPr>
          <w:rFonts w:ascii="Book Antiqua" w:eastAsia="Calibri" w:hAnsi="Book Antiqua" w:cs="Times New Roman"/>
          <w:sz w:val="24"/>
          <w:szCs w:val="24"/>
          <w:lang w:val="en-US"/>
        </w:rPr>
        <w:t xml:space="preserve"> associated with lymph node metastases and increased mortality in </w:t>
      </w:r>
      <w:r w:rsidR="004E2EF9" w:rsidRPr="00920286">
        <w:rPr>
          <w:rFonts w:ascii="Book Antiqua" w:eastAsia="Calibri" w:hAnsi="Book Antiqua" w:cs="Times New Roman"/>
          <w:sz w:val="24"/>
          <w:szCs w:val="24"/>
          <w:lang w:val="en-US"/>
        </w:rPr>
        <w:t>BC</w:t>
      </w:r>
      <w:r w:rsidRPr="00920286">
        <w:rPr>
          <w:rFonts w:ascii="Book Antiqua" w:eastAsia="Calibri" w:hAnsi="Book Antiqua" w:cs="Times New Roman"/>
          <w:sz w:val="24"/>
          <w:szCs w:val="24"/>
          <w:lang w:val="en-US"/>
        </w:rPr>
        <w:t xml:space="preserve"> survivors after adjustment for </w:t>
      </w:r>
      <w:r w:rsidR="004E2EF9" w:rsidRPr="00920286">
        <w:rPr>
          <w:rFonts w:ascii="Book Antiqua" w:eastAsia="Calibri" w:hAnsi="Book Antiqua" w:cs="Times New Roman"/>
          <w:sz w:val="24"/>
          <w:szCs w:val="24"/>
          <w:lang w:val="en-US"/>
        </w:rPr>
        <w:t>parameters</w:t>
      </w:r>
      <w:r w:rsidR="004E2EF9" w:rsidRPr="00920286">
        <w:rPr>
          <w:rFonts w:ascii="Book Antiqua" w:hAnsi="Book Antiqua"/>
          <w:sz w:val="24"/>
          <w:szCs w:val="24"/>
          <w:lang w:val="en-US"/>
        </w:rPr>
        <w:t xml:space="preserve"> </w:t>
      </w:r>
      <w:r w:rsidR="004E2EF9" w:rsidRPr="00920286">
        <w:rPr>
          <w:rFonts w:ascii="Book Antiqua" w:eastAsia="Calibri" w:hAnsi="Book Antiqua" w:cs="Times New Roman"/>
          <w:sz w:val="24"/>
          <w:szCs w:val="24"/>
          <w:lang w:val="en-US"/>
        </w:rPr>
        <w:t>including obesity and insulin</w:t>
      </w:r>
      <w:r w:rsidR="00BF592F">
        <w:rPr>
          <w:rFonts w:ascii="Book Antiqua" w:eastAsia="Calibri" w:hAnsi="Book Antiqua" w:cs="Times New Roman"/>
          <w:sz w:val="24"/>
          <w:szCs w:val="24"/>
          <w:lang w:val="en-US"/>
        </w:rPr>
        <w:t xml:space="preserve"> </w:t>
      </w:r>
      <w:proofErr w:type="gramStart"/>
      <w:r w:rsidR="00BF592F">
        <w:rPr>
          <w:rFonts w:ascii="Book Antiqua" w:eastAsia="Calibri" w:hAnsi="Book Antiqua" w:cs="Times New Roman"/>
          <w:sz w:val="24"/>
          <w:szCs w:val="24"/>
          <w:lang w:val="en-US"/>
        </w:rPr>
        <w:t>resistance</w:t>
      </w:r>
      <w:r w:rsidR="004E2EF9" w:rsidRPr="00920286">
        <w:rPr>
          <w:rFonts w:ascii="Book Antiqua" w:eastAsia="Calibri" w:hAnsi="Book Antiqua" w:cs="Times New Roman"/>
          <w:sz w:val="24"/>
          <w:szCs w:val="24"/>
          <w:vertAlign w:val="superscript"/>
          <w:lang w:val="en-US"/>
        </w:rPr>
        <w:t>[</w:t>
      </w:r>
      <w:proofErr w:type="gramEnd"/>
      <w:r w:rsidR="00610EB3" w:rsidRPr="00920286">
        <w:rPr>
          <w:rFonts w:ascii="Book Antiqua" w:eastAsia="Calibri" w:hAnsi="Book Antiqua" w:cs="Times New Roman"/>
          <w:sz w:val="24"/>
          <w:szCs w:val="24"/>
          <w:vertAlign w:val="superscript"/>
          <w:lang w:val="en-US"/>
        </w:rPr>
        <w:t>3</w:t>
      </w:r>
      <w:r w:rsidR="004E2EF9"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Finally, </w:t>
      </w:r>
      <w:r w:rsidR="004E2EF9" w:rsidRPr="00920286">
        <w:rPr>
          <w:rFonts w:ascii="Book Antiqua" w:eastAsia="Calibri" w:hAnsi="Book Antiqua" w:cs="Times New Roman"/>
          <w:sz w:val="24"/>
          <w:szCs w:val="24"/>
          <w:lang w:val="en-US"/>
        </w:rPr>
        <w:t xml:space="preserve">some </w:t>
      </w:r>
      <w:r w:rsidRPr="00920286">
        <w:rPr>
          <w:rFonts w:ascii="Book Antiqua" w:eastAsia="Calibri" w:hAnsi="Book Antiqua" w:cs="Times New Roman"/>
          <w:sz w:val="24"/>
          <w:szCs w:val="24"/>
          <w:lang w:val="en-US"/>
        </w:rPr>
        <w:t>stud</w:t>
      </w:r>
      <w:r w:rsidR="004E2EF9" w:rsidRPr="00920286">
        <w:rPr>
          <w:rFonts w:ascii="Book Antiqua" w:eastAsia="Calibri" w:hAnsi="Book Antiqua" w:cs="Times New Roman"/>
          <w:sz w:val="24"/>
          <w:szCs w:val="24"/>
          <w:lang w:val="en-US"/>
        </w:rPr>
        <w:t>ies</w:t>
      </w:r>
      <w:r w:rsidRPr="00920286">
        <w:rPr>
          <w:rFonts w:ascii="Book Antiqua" w:eastAsia="Calibri" w:hAnsi="Book Antiqua" w:cs="Times New Roman"/>
          <w:sz w:val="24"/>
          <w:szCs w:val="24"/>
          <w:lang w:val="en-US"/>
        </w:rPr>
        <w:t xml:space="preserve"> focusing on </w:t>
      </w:r>
      <w:proofErr w:type="spellStart"/>
      <w:r w:rsidRPr="00920286">
        <w:rPr>
          <w:rFonts w:ascii="Book Antiqua" w:eastAsia="Calibri" w:hAnsi="Book Antiqua" w:cs="Times New Roman"/>
          <w:sz w:val="24"/>
          <w:szCs w:val="24"/>
          <w:lang w:val="en-US"/>
        </w:rPr>
        <w:t>adiponectin</w:t>
      </w:r>
      <w:proofErr w:type="spellEnd"/>
      <w:r w:rsidRPr="00920286">
        <w:rPr>
          <w:rFonts w:ascii="Book Antiqua" w:eastAsia="Calibri" w:hAnsi="Book Antiqua" w:cs="Times New Roman"/>
          <w:sz w:val="24"/>
          <w:szCs w:val="24"/>
          <w:lang w:val="en-US"/>
        </w:rPr>
        <w:t xml:space="preserve"> genetic variants (ADIPOQ) and </w:t>
      </w:r>
      <w:proofErr w:type="spellStart"/>
      <w:r w:rsidRPr="00920286">
        <w:rPr>
          <w:rFonts w:ascii="Book Antiqua" w:eastAsia="Calibri" w:hAnsi="Book Antiqua" w:cs="Times New Roman"/>
          <w:sz w:val="24"/>
          <w:szCs w:val="24"/>
          <w:lang w:val="en-US"/>
        </w:rPr>
        <w:t>adiponectin</w:t>
      </w:r>
      <w:proofErr w:type="spellEnd"/>
      <w:r w:rsidRPr="00920286">
        <w:rPr>
          <w:rFonts w:ascii="Book Antiqua" w:eastAsia="Calibri" w:hAnsi="Book Antiqua" w:cs="Times New Roman"/>
          <w:sz w:val="24"/>
          <w:szCs w:val="24"/>
          <w:lang w:val="en-US"/>
        </w:rPr>
        <w:t xml:space="preserve"> receptor genes (ADIPOR1) and</w:t>
      </w:r>
      <w:r w:rsidR="004E2EF9" w:rsidRPr="00920286">
        <w:rPr>
          <w:rFonts w:ascii="Book Antiqua" w:eastAsia="Calibri" w:hAnsi="Book Antiqua" w:cs="Times New Roman"/>
          <w:sz w:val="24"/>
          <w:szCs w:val="24"/>
          <w:lang w:val="en-US"/>
        </w:rPr>
        <w:t xml:space="preserve"> BC</w:t>
      </w:r>
      <w:r w:rsidRPr="00920286">
        <w:rPr>
          <w:rFonts w:ascii="Book Antiqua" w:eastAsia="Calibri" w:hAnsi="Book Antiqua" w:cs="Times New Roman"/>
          <w:sz w:val="24"/>
          <w:szCs w:val="24"/>
          <w:lang w:val="en-US"/>
        </w:rPr>
        <w:t xml:space="preserve"> risk</w:t>
      </w:r>
      <w:r w:rsidR="004E2EF9" w:rsidRPr="00920286">
        <w:rPr>
          <w:rFonts w:ascii="Book Antiqua" w:eastAsia="Calibri" w:hAnsi="Book Antiqua" w:cs="Times New Roman"/>
          <w:sz w:val="24"/>
          <w:szCs w:val="24"/>
          <w:lang w:val="en-US"/>
        </w:rPr>
        <w:t xml:space="preserve"> reported associations of </w:t>
      </w:r>
      <w:r w:rsidRPr="00920286">
        <w:rPr>
          <w:rFonts w:ascii="Book Antiqua" w:eastAsia="Calibri" w:hAnsi="Book Antiqua" w:cs="Times New Roman"/>
          <w:sz w:val="24"/>
          <w:szCs w:val="24"/>
          <w:lang w:val="en-US"/>
        </w:rPr>
        <w:t xml:space="preserve">ADIPOQ single </w:t>
      </w:r>
      <w:r w:rsidR="004E2EF9" w:rsidRPr="00920286">
        <w:rPr>
          <w:rFonts w:ascii="Book Antiqua" w:eastAsia="Calibri" w:hAnsi="Book Antiqua" w:cs="Times New Roman"/>
          <w:sz w:val="24"/>
          <w:szCs w:val="24"/>
          <w:lang w:val="en-US"/>
        </w:rPr>
        <w:t>nucleotide polymorphisms (SNPs)</w:t>
      </w:r>
      <w:r w:rsidRPr="00920286">
        <w:rPr>
          <w:rFonts w:ascii="Book Antiqua" w:eastAsia="Calibri" w:hAnsi="Book Antiqua" w:cs="Times New Roman"/>
          <w:sz w:val="24"/>
          <w:szCs w:val="24"/>
          <w:lang w:val="en-US"/>
        </w:rPr>
        <w:t xml:space="preserve"> </w:t>
      </w:r>
      <w:r w:rsidR="004E2EF9" w:rsidRPr="00920286">
        <w:rPr>
          <w:rFonts w:ascii="Book Antiqua" w:eastAsia="Calibri" w:hAnsi="Book Antiqua" w:cs="Times New Roman"/>
          <w:sz w:val="24"/>
          <w:szCs w:val="24"/>
          <w:lang w:val="en-US"/>
        </w:rPr>
        <w:t xml:space="preserve">and </w:t>
      </w:r>
      <w:r w:rsidRPr="00920286">
        <w:rPr>
          <w:rFonts w:ascii="Book Antiqua" w:eastAsia="Calibri" w:hAnsi="Book Antiqua" w:cs="Times New Roman"/>
          <w:sz w:val="24"/>
          <w:szCs w:val="24"/>
          <w:lang w:val="en-US"/>
        </w:rPr>
        <w:t xml:space="preserve">ADIPOR1 SNP with </w:t>
      </w:r>
      <w:r w:rsidR="004E2EF9" w:rsidRPr="00920286">
        <w:rPr>
          <w:rFonts w:ascii="Book Antiqua" w:eastAsia="Calibri" w:hAnsi="Book Antiqua" w:cs="Times New Roman"/>
          <w:sz w:val="24"/>
          <w:szCs w:val="24"/>
          <w:lang w:val="en-US"/>
        </w:rPr>
        <w:t>BC</w:t>
      </w:r>
      <w:r w:rsidRPr="00920286">
        <w:rPr>
          <w:rFonts w:ascii="Book Antiqua" w:eastAsia="Calibri" w:hAnsi="Book Antiqua" w:cs="Times New Roman"/>
          <w:sz w:val="24"/>
          <w:szCs w:val="24"/>
          <w:lang w:val="en-US"/>
        </w:rPr>
        <w:t xml:space="preserve"> risk</w:t>
      </w:r>
      <w:r w:rsidR="00FB6E44" w:rsidRPr="00FB6E44">
        <w:rPr>
          <w:rFonts w:ascii="Book Antiqua" w:eastAsia="Calibri" w:hAnsi="Book Antiqua" w:cs="Times New Roman"/>
          <w:sz w:val="24"/>
          <w:szCs w:val="24"/>
          <w:vertAlign w:val="superscript"/>
          <w:lang w:val="en-US"/>
        </w:rPr>
        <w:t>[</w:t>
      </w:r>
      <w:r w:rsidR="00610EB3" w:rsidRPr="00920286">
        <w:rPr>
          <w:rFonts w:ascii="Book Antiqua" w:eastAsia="Calibri" w:hAnsi="Book Antiqua" w:cs="Times New Roman"/>
          <w:sz w:val="24"/>
          <w:szCs w:val="24"/>
          <w:vertAlign w:val="superscript"/>
          <w:lang w:val="en-US"/>
        </w:rPr>
        <w:t>3</w:t>
      </w:r>
      <w:r w:rsidR="004E2EF9"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w:t>
      </w:r>
      <w:r w:rsidR="002876AB" w:rsidRPr="00920286">
        <w:rPr>
          <w:rFonts w:ascii="Book Antiqua" w:eastAsia="Calibri" w:hAnsi="Book Antiqua" w:cs="Times New Roman"/>
          <w:sz w:val="24"/>
          <w:szCs w:val="24"/>
          <w:lang w:val="en-US"/>
        </w:rPr>
        <w:t xml:space="preserve"> However, other studies did not find such </w:t>
      </w:r>
      <w:proofErr w:type="gramStart"/>
      <w:r w:rsidR="002876AB" w:rsidRPr="00920286">
        <w:rPr>
          <w:rFonts w:ascii="Book Antiqua" w:eastAsia="Calibri" w:hAnsi="Book Antiqua" w:cs="Times New Roman"/>
          <w:sz w:val="24"/>
          <w:szCs w:val="24"/>
          <w:lang w:val="en-US"/>
        </w:rPr>
        <w:t>associations</w:t>
      </w:r>
      <w:r w:rsidR="00FB6E44" w:rsidRPr="00FB6E44">
        <w:rPr>
          <w:rFonts w:ascii="Book Antiqua" w:eastAsia="Calibri" w:hAnsi="Book Antiqua" w:cs="Times New Roman"/>
          <w:sz w:val="24"/>
          <w:szCs w:val="24"/>
          <w:vertAlign w:val="superscript"/>
          <w:lang w:val="en-US"/>
        </w:rPr>
        <w:t>[</w:t>
      </w:r>
      <w:proofErr w:type="gramEnd"/>
      <w:r w:rsidR="00610EB3" w:rsidRPr="00920286">
        <w:rPr>
          <w:rFonts w:ascii="Book Antiqua" w:eastAsia="Calibri" w:hAnsi="Book Antiqua" w:cs="Times New Roman"/>
          <w:sz w:val="24"/>
          <w:szCs w:val="24"/>
          <w:vertAlign w:val="superscript"/>
          <w:lang w:val="en-US"/>
        </w:rPr>
        <w:t>3</w:t>
      </w:r>
      <w:r w:rsidR="002876AB" w:rsidRPr="00920286">
        <w:rPr>
          <w:rFonts w:ascii="Book Antiqua" w:eastAsia="Calibri" w:hAnsi="Book Antiqua" w:cs="Times New Roman"/>
          <w:sz w:val="24"/>
          <w:szCs w:val="24"/>
          <w:vertAlign w:val="superscript"/>
          <w:lang w:val="en-US"/>
        </w:rPr>
        <w:t>]</w:t>
      </w:r>
      <w:r w:rsidR="002876AB" w:rsidRPr="00920286">
        <w:rPr>
          <w:rFonts w:ascii="Book Antiqua" w:eastAsia="Calibri" w:hAnsi="Book Antiqua" w:cs="Times New Roman"/>
          <w:sz w:val="24"/>
          <w:szCs w:val="24"/>
          <w:lang w:val="en-US"/>
        </w:rPr>
        <w:t>.</w:t>
      </w:r>
      <w:r w:rsidRPr="00920286">
        <w:rPr>
          <w:rFonts w:ascii="Book Antiqua" w:eastAsia="Calibri" w:hAnsi="Book Antiqua" w:cs="Times New Roman"/>
          <w:sz w:val="24"/>
          <w:szCs w:val="24"/>
          <w:lang w:val="en-US"/>
        </w:rPr>
        <w:t xml:space="preserve"> </w:t>
      </w:r>
    </w:p>
    <w:p w:rsidR="00EB3690" w:rsidRDefault="00EB3690" w:rsidP="00BF592F">
      <w:pPr>
        <w:spacing w:after="0" w:line="360" w:lineRule="auto"/>
        <w:ind w:left="-426" w:firstLineChars="200" w:firstLine="480"/>
        <w:jc w:val="both"/>
        <w:rPr>
          <w:rFonts w:ascii="Book Antiqua" w:hAnsi="Book Antiqua" w:cs="Times New Roman"/>
          <w:sz w:val="24"/>
          <w:szCs w:val="24"/>
          <w:lang w:val="en-US" w:eastAsia="zh-CN"/>
        </w:rPr>
      </w:pPr>
      <w:proofErr w:type="spellStart"/>
      <w:r w:rsidRPr="00920286">
        <w:rPr>
          <w:rFonts w:ascii="Book Antiqua" w:eastAsia="Calibri" w:hAnsi="Book Antiqua" w:cs="Times New Roman"/>
          <w:sz w:val="24"/>
          <w:szCs w:val="24"/>
          <w:lang w:val="en-US"/>
        </w:rPr>
        <w:t>Adiponectin</w:t>
      </w:r>
      <w:proofErr w:type="spellEnd"/>
      <w:r w:rsidRPr="00920286">
        <w:rPr>
          <w:rFonts w:ascii="Book Antiqua" w:eastAsia="Calibri" w:hAnsi="Book Antiqua" w:cs="Times New Roman"/>
          <w:sz w:val="24"/>
          <w:szCs w:val="24"/>
          <w:lang w:val="en-US"/>
        </w:rPr>
        <w:t xml:space="preserve"> exerts </w:t>
      </w:r>
      <w:r w:rsidR="00020D91" w:rsidRPr="00920286">
        <w:rPr>
          <w:rFonts w:ascii="Book Antiqua" w:eastAsia="Calibri" w:hAnsi="Book Antiqua" w:cs="Times New Roman"/>
          <w:sz w:val="24"/>
          <w:szCs w:val="24"/>
          <w:lang w:val="en-US"/>
        </w:rPr>
        <w:t xml:space="preserve">BC </w:t>
      </w:r>
      <w:r w:rsidRPr="00920286">
        <w:rPr>
          <w:rFonts w:ascii="Book Antiqua" w:eastAsia="Calibri" w:hAnsi="Book Antiqua" w:cs="Times New Roman"/>
          <w:sz w:val="24"/>
          <w:szCs w:val="24"/>
          <w:lang w:val="en-US"/>
        </w:rPr>
        <w:t xml:space="preserve">anti-neoplastic effects via two mechanisms: </w:t>
      </w:r>
      <w:r w:rsidR="00BF592F">
        <w:rPr>
          <w:rFonts w:ascii="Book Antiqua" w:hAnsi="Book Antiqua" w:cs="Times New Roman" w:hint="eastAsia"/>
          <w:sz w:val="24"/>
          <w:szCs w:val="24"/>
          <w:lang w:val="en-US" w:eastAsia="zh-CN"/>
        </w:rPr>
        <w:t>)</w:t>
      </w:r>
      <w:r w:rsidRPr="00920286">
        <w:rPr>
          <w:rFonts w:ascii="Book Antiqua" w:eastAsia="Calibri" w:hAnsi="Book Antiqua" w:cs="Times New Roman"/>
          <w:sz w:val="24"/>
          <w:szCs w:val="24"/>
          <w:lang w:val="en-US"/>
        </w:rPr>
        <w:t xml:space="preserve">1) it can act directly on </w:t>
      </w:r>
      <w:r w:rsidR="002876AB" w:rsidRPr="00920286">
        <w:rPr>
          <w:rFonts w:ascii="Book Antiqua" w:eastAsia="Calibri" w:hAnsi="Book Antiqua" w:cs="Times New Roman"/>
          <w:sz w:val="24"/>
          <w:szCs w:val="24"/>
          <w:lang w:val="en-US"/>
        </w:rPr>
        <w:t>BC</w:t>
      </w:r>
      <w:r w:rsidRPr="00920286">
        <w:rPr>
          <w:rFonts w:ascii="Book Antiqua" w:eastAsia="Calibri" w:hAnsi="Book Antiqua" w:cs="Times New Roman"/>
          <w:sz w:val="24"/>
          <w:szCs w:val="24"/>
          <w:lang w:val="en-US"/>
        </w:rPr>
        <w:t xml:space="preserve"> cells by </w:t>
      </w:r>
      <w:r w:rsidR="002876AB" w:rsidRPr="00920286">
        <w:rPr>
          <w:rFonts w:ascii="Book Antiqua" w:eastAsia="Calibri" w:hAnsi="Book Antiqua" w:cs="Times New Roman"/>
          <w:sz w:val="24"/>
          <w:szCs w:val="24"/>
          <w:lang w:val="en-US"/>
        </w:rPr>
        <w:t>modulating</w:t>
      </w:r>
      <w:r w:rsidRPr="00920286">
        <w:rPr>
          <w:rFonts w:ascii="Book Antiqua" w:eastAsia="Calibri" w:hAnsi="Book Antiqua" w:cs="Times New Roman"/>
          <w:sz w:val="24"/>
          <w:szCs w:val="24"/>
          <w:lang w:val="en-US"/>
        </w:rPr>
        <w:t xml:space="preserve"> receptor-mediated signaling pathways,</w:t>
      </w:r>
      <w:r w:rsidR="009F065D" w:rsidRPr="00920286">
        <w:rPr>
          <w:rFonts w:ascii="Book Antiqua" w:eastAsia="Calibri" w:hAnsi="Book Antiqua" w:cs="Times New Roman"/>
          <w:sz w:val="24"/>
          <w:szCs w:val="24"/>
          <w:lang w:val="en-US"/>
        </w:rPr>
        <w:t xml:space="preserve"> including MAPK, AMPK, </w:t>
      </w:r>
      <w:proofErr w:type="spellStart"/>
      <w:r w:rsidR="009F065D" w:rsidRPr="00920286">
        <w:rPr>
          <w:rFonts w:ascii="Book Antiqua" w:eastAsia="Calibri" w:hAnsi="Book Antiqua" w:cs="Times New Roman"/>
          <w:sz w:val="24"/>
          <w:szCs w:val="24"/>
          <w:lang w:val="en-US"/>
        </w:rPr>
        <w:t>Wnt</w:t>
      </w:r>
      <w:proofErr w:type="spellEnd"/>
      <w:r w:rsidR="009F065D" w:rsidRPr="00920286">
        <w:rPr>
          <w:rFonts w:ascii="Book Antiqua" w:eastAsia="Calibri" w:hAnsi="Book Antiqua" w:cs="Times New Roman"/>
          <w:sz w:val="24"/>
          <w:szCs w:val="24"/>
          <w:lang w:val="en-US"/>
        </w:rPr>
        <w:t>/</w:t>
      </w:r>
      <w:r w:rsidR="009F065D" w:rsidRPr="00920286">
        <w:rPr>
          <w:rFonts w:ascii="Book Antiqua" w:eastAsia="Calibri" w:hAnsi="Book Antiqua" w:cs="Times New Roman"/>
          <w:sz w:val="24"/>
          <w:szCs w:val="24"/>
        </w:rPr>
        <w:t>β</w:t>
      </w:r>
      <w:r w:rsidR="009F065D" w:rsidRPr="00920286">
        <w:rPr>
          <w:rFonts w:ascii="Book Antiqua" w:eastAsia="Calibri" w:hAnsi="Book Antiqua" w:cs="Times New Roman"/>
          <w:sz w:val="24"/>
          <w:szCs w:val="24"/>
          <w:lang w:val="en-US"/>
        </w:rPr>
        <w:t>-catenin</w:t>
      </w:r>
      <w:r w:rsidR="00C465E2" w:rsidRPr="00920286">
        <w:rPr>
          <w:rFonts w:ascii="Book Antiqua" w:eastAsia="Calibri" w:hAnsi="Book Antiqua" w:cs="Times New Roman"/>
          <w:sz w:val="24"/>
          <w:szCs w:val="24"/>
          <w:lang w:val="en-US"/>
        </w:rPr>
        <w:t xml:space="preserve"> and</w:t>
      </w:r>
      <w:r w:rsidR="009F065D" w:rsidRPr="00920286">
        <w:rPr>
          <w:rFonts w:ascii="Book Antiqua" w:eastAsia="Calibri" w:hAnsi="Book Antiqua" w:cs="Times New Roman"/>
          <w:sz w:val="24"/>
          <w:szCs w:val="24"/>
          <w:lang w:val="en-US"/>
        </w:rPr>
        <w:t xml:space="preserve"> ER signaling;</w:t>
      </w:r>
      <w:r w:rsidRPr="00920286">
        <w:rPr>
          <w:rFonts w:ascii="Book Antiqua" w:eastAsia="Calibri" w:hAnsi="Book Antiqua" w:cs="Times New Roman"/>
          <w:sz w:val="24"/>
          <w:szCs w:val="24"/>
          <w:lang w:val="en-US"/>
        </w:rPr>
        <w:t xml:space="preserve"> and </w:t>
      </w:r>
      <w:r w:rsidR="00BF592F">
        <w:rPr>
          <w:rFonts w:ascii="Book Antiqua" w:hAnsi="Book Antiqua" w:cs="Times New Roman" w:hint="eastAsia"/>
          <w:sz w:val="24"/>
          <w:szCs w:val="24"/>
          <w:lang w:val="en-US" w:eastAsia="zh-CN"/>
        </w:rPr>
        <w:t>(</w:t>
      </w:r>
      <w:r w:rsidRPr="00920286">
        <w:rPr>
          <w:rFonts w:ascii="Book Antiqua" w:eastAsia="Calibri" w:hAnsi="Book Antiqua" w:cs="Times New Roman"/>
          <w:sz w:val="24"/>
          <w:szCs w:val="24"/>
          <w:lang w:val="en-US"/>
        </w:rPr>
        <w:t xml:space="preserve">2) it can act indirectly by modulating insulin sensitivity at </w:t>
      </w:r>
      <w:r w:rsidR="002876AB" w:rsidRPr="00920286">
        <w:rPr>
          <w:rFonts w:ascii="Book Antiqua" w:eastAsia="Calibri" w:hAnsi="Book Antiqua" w:cs="Times New Roman"/>
          <w:sz w:val="24"/>
          <w:szCs w:val="24"/>
          <w:lang w:val="en-US"/>
        </w:rPr>
        <w:t>breast epithelium</w:t>
      </w:r>
      <w:r w:rsidRPr="00920286">
        <w:rPr>
          <w:rFonts w:ascii="Book Antiqua" w:eastAsia="Calibri" w:hAnsi="Book Antiqua" w:cs="Times New Roman"/>
          <w:sz w:val="24"/>
          <w:szCs w:val="24"/>
          <w:lang w:val="en-US"/>
        </w:rPr>
        <w:t xml:space="preserve">, </w:t>
      </w:r>
      <w:r w:rsidR="002876AB" w:rsidRPr="00920286">
        <w:rPr>
          <w:rFonts w:ascii="Book Antiqua" w:eastAsia="Calibri" w:hAnsi="Book Antiqua" w:cs="Times New Roman"/>
          <w:sz w:val="24"/>
          <w:szCs w:val="24"/>
          <w:lang w:val="en-US"/>
        </w:rPr>
        <w:t>influencing</w:t>
      </w:r>
      <w:r w:rsidRPr="00920286">
        <w:rPr>
          <w:rFonts w:ascii="Book Antiqua" w:eastAsia="Calibri" w:hAnsi="Book Antiqua" w:cs="Times New Roman"/>
          <w:sz w:val="24"/>
          <w:szCs w:val="24"/>
          <w:lang w:val="en-US"/>
        </w:rPr>
        <w:t xml:space="preserve"> tumor angiogenesis and regulating inflammatory responses</w:t>
      </w:r>
      <w:r w:rsidR="00FB6E44" w:rsidRPr="00FB6E44">
        <w:rPr>
          <w:rFonts w:ascii="Book Antiqua" w:eastAsia="Calibri" w:hAnsi="Book Antiqua" w:cs="Times New Roman"/>
          <w:sz w:val="24"/>
          <w:szCs w:val="24"/>
          <w:vertAlign w:val="superscript"/>
          <w:lang w:val="en-US"/>
        </w:rPr>
        <w:t>[</w:t>
      </w:r>
      <w:r w:rsidR="00DD3443" w:rsidRPr="00920286">
        <w:rPr>
          <w:rFonts w:ascii="Book Antiqua" w:eastAsia="Calibri" w:hAnsi="Book Antiqua" w:cs="Times New Roman"/>
          <w:sz w:val="24"/>
          <w:szCs w:val="24"/>
          <w:vertAlign w:val="superscript"/>
          <w:lang w:val="en-US"/>
        </w:rPr>
        <w:t>3]</w:t>
      </w:r>
      <w:r w:rsidRPr="00920286">
        <w:rPr>
          <w:rFonts w:ascii="Book Antiqua" w:eastAsia="Calibri" w:hAnsi="Book Antiqua" w:cs="Times New Roman"/>
          <w:sz w:val="24"/>
          <w:szCs w:val="24"/>
          <w:lang w:val="en-US"/>
        </w:rPr>
        <w:t>.</w:t>
      </w:r>
      <w:r w:rsidR="00670ACE" w:rsidRPr="00920286">
        <w:rPr>
          <w:rFonts w:ascii="Book Antiqua" w:eastAsia="Calibri" w:hAnsi="Book Antiqua" w:cs="Times New Roman"/>
          <w:sz w:val="24"/>
          <w:szCs w:val="24"/>
          <w:lang w:val="en-US"/>
        </w:rPr>
        <w:t xml:space="preserve"> </w:t>
      </w:r>
      <w:r w:rsidR="00670ACE" w:rsidRPr="00920286">
        <w:rPr>
          <w:rFonts w:ascii="Book Antiqua" w:eastAsia="Calibri" w:hAnsi="Book Antiqua" w:cs="Times New Roman"/>
          <w:i/>
          <w:sz w:val="24"/>
          <w:szCs w:val="24"/>
          <w:lang w:val="en-US"/>
        </w:rPr>
        <w:t>In vitro</w:t>
      </w:r>
      <w:r w:rsidR="00670ACE" w:rsidRPr="00920286">
        <w:rPr>
          <w:rFonts w:ascii="Book Antiqua" w:eastAsia="Calibri" w:hAnsi="Book Antiqua" w:cs="Times New Roman"/>
          <w:sz w:val="24"/>
          <w:szCs w:val="24"/>
          <w:lang w:val="en-US"/>
        </w:rPr>
        <w:t xml:space="preserve"> studies have indicated that </w:t>
      </w:r>
      <w:proofErr w:type="spellStart"/>
      <w:r w:rsidR="00670ACE" w:rsidRPr="00920286">
        <w:rPr>
          <w:rFonts w:ascii="Book Antiqua" w:eastAsia="Calibri" w:hAnsi="Book Antiqua" w:cs="Times New Roman"/>
          <w:sz w:val="24"/>
          <w:szCs w:val="24"/>
          <w:lang w:val="en-US"/>
        </w:rPr>
        <w:t>adiponectin</w:t>
      </w:r>
      <w:proofErr w:type="spellEnd"/>
      <w:r w:rsidR="00670ACE" w:rsidRPr="00920286">
        <w:rPr>
          <w:rFonts w:ascii="Book Antiqua" w:eastAsia="Calibri" w:hAnsi="Book Antiqua" w:cs="Times New Roman"/>
          <w:sz w:val="24"/>
          <w:szCs w:val="24"/>
          <w:lang w:val="en-US"/>
        </w:rPr>
        <w:t xml:space="preserve"> suppresses growth and promotes apoptosis of MCF-7 and MDA-MB-231 BC cell lines</w:t>
      </w:r>
      <w:r w:rsidR="009F065D" w:rsidRPr="00920286">
        <w:rPr>
          <w:rFonts w:ascii="Book Antiqua" w:eastAsia="Calibri" w:hAnsi="Book Antiqua" w:cs="Times New Roman"/>
          <w:sz w:val="24"/>
          <w:szCs w:val="24"/>
          <w:lang w:val="en-US"/>
        </w:rPr>
        <w:t xml:space="preserve">, and reduces the invasion of BC </w:t>
      </w:r>
      <w:proofErr w:type="gramStart"/>
      <w:r w:rsidR="009F065D" w:rsidRPr="00920286">
        <w:rPr>
          <w:rFonts w:ascii="Book Antiqua" w:eastAsia="Calibri" w:hAnsi="Book Antiqua" w:cs="Times New Roman"/>
          <w:sz w:val="24"/>
          <w:szCs w:val="24"/>
          <w:lang w:val="en-US"/>
        </w:rPr>
        <w:t>cells</w:t>
      </w:r>
      <w:r w:rsidR="00FB6E44" w:rsidRPr="00FB6E44">
        <w:rPr>
          <w:rFonts w:ascii="Book Antiqua" w:eastAsia="Calibri" w:hAnsi="Book Antiqua" w:cs="Times New Roman"/>
          <w:sz w:val="24"/>
          <w:szCs w:val="24"/>
          <w:vertAlign w:val="superscript"/>
          <w:lang w:val="en-US"/>
        </w:rPr>
        <w:t>[</w:t>
      </w:r>
      <w:proofErr w:type="gramEnd"/>
      <w:r w:rsidR="001F567E" w:rsidRPr="00920286">
        <w:rPr>
          <w:rFonts w:ascii="Book Antiqua" w:eastAsia="Calibri" w:hAnsi="Book Antiqua" w:cs="Times New Roman"/>
          <w:sz w:val="24"/>
          <w:szCs w:val="24"/>
          <w:vertAlign w:val="superscript"/>
          <w:lang w:val="en-US"/>
        </w:rPr>
        <w:t>3, 29</w:t>
      </w:r>
      <w:r w:rsidR="00670ACE" w:rsidRPr="00920286">
        <w:rPr>
          <w:rFonts w:ascii="Book Antiqua" w:eastAsia="Calibri" w:hAnsi="Book Antiqua" w:cs="Times New Roman"/>
          <w:sz w:val="24"/>
          <w:szCs w:val="24"/>
          <w:vertAlign w:val="superscript"/>
          <w:lang w:val="en-US"/>
        </w:rPr>
        <w:t>]</w:t>
      </w:r>
      <w:r w:rsidR="00670ACE" w:rsidRPr="00920286">
        <w:rPr>
          <w:rFonts w:ascii="Book Antiqua" w:eastAsia="Calibri" w:hAnsi="Book Antiqua" w:cs="Times New Roman"/>
          <w:sz w:val="24"/>
          <w:szCs w:val="24"/>
          <w:lang w:val="en-US"/>
        </w:rPr>
        <w:t xml:space="preserve">. </w:t>
      </w:r>
      <w:proofErr w:type="spellStart"/>
      <w:r w:rsidR="00670ACE" w:rsidRPr="00920286">
        <w:rPr>
          <w:rFonts w:ascii="Book Antiqua" w:eastAsia="Calibri" w:hAnsi="Book Antiqua" w:cs="Times New Roman"/>
          <w:sz w:val="24"/>
          <w:szCs w:val="24"/>
          <w:lang w:val="en-US"/>
        </w:rPr>
        <w:t>Adiponectin</w:t>
      </w:r>
      <w:proofErr w:type="spellEnd"/>
      <w:r w:rsidR="00670ACE" w:rsidRPr="00920286">
        <w:rPr>
          <w:rFonts w:ascii="Book Antiqua" w:eastAsia="Calibri" w:hAnsi="Book Antiqua" w:cs="Times New Roman"/>
          <w:sz w:val="24"/>
          <w:szCs w:val="24"/>
          <w:lang w:val="en-US"/>
        </w:rPr>
        <w:t xml:space="preserve"> decreases also the secretion of </w:t>
      </w:r>
      <w:proofErr w:type="spellStart"/>
      <w:r w:rsidR="00670ACE" w:rsidRPr="00920286">
        <w:rPr>
          <w:rFonts w:ascii="Book Antiqua" w:eastAsia="Calibri" w:hAnsi="Book Antiqua" w:cs="Times New Roman"/>
          <w:sz w:val="24"/>
          <w:szCs w:val="24"/>
          <w:lang w:val="en-US"/>
        </w:rPr>
        <w:t>proinflammatory</w:t>
      </w:r>
      <w:proofErr w:type="spellEnd"/>
      <w:r w:rsidR="00670ACE" w:rsidRPr="00920286">
        <w:rPr>
          <w:rFonts w:ascii="Book Antiqua" w:eastAsia="Calibri" w:hAnsi="Book Antiqua" w:cs="Times New Roman"/>
          <w:sz w:val="24"/>
          <w:szCs w:val="24"/>
          <w:lang w:val="en-US"/>
        </w:rPr>
        <w:t xml:space="preserve"> cytokines (TNF-</w:t>
      </w:r>
      <w:r w:rsidR="00670ACE" w:rsidRPr="00920286">
        <w:rPr>
          <w:rFonts w:ascii="Book Antiqua" w:eastAsia="Calibri" w:hAnsi="Book Antiqua" w:cs="Times New Roman"/>
          <w:sz w:val="24"/>
          <w:szCs w:val="24"/>
        </w:rPr>
        <w:t>α</w:t>
      </w:r>
      <w:r w:rsidR="00670ACE" w:rsidRPr="00920286">
        <w:rPr>
          <w:rFonts w:ascii="Book Antiqua" w:eastAsia="Calibri" w:hAnsi="Book Antiqua" w:cs="Times New Roman"/>
          <w:sz w:val="24"/>
          <w:szCs w:val="24"/>
          <w:lang w:val="en-US"/>
        </w:rPr>
        <w:t xml:space="preserve"> and IL-6) which are responsible for aromatase enhanced production in adipose </w:t>
      </w:r>
      <w:proofErr w:type="gramStart"/>
      <w:r w:rsidR="00670ACE" w:rsidRPr="00920286">
        <w:rPr>
          <w:rFonts w:ascii="Book Antiqua" w:eastAsia="Calibri" w:hAnsi="Book Antiqua" w:cs="Times New Roman"/>
          <w:sz w:val="24"/>
          <w:szCs w:val="24"/>
          <w:lang w:val="en-US"/>
        </w:rPr>
        <w:t>tiss</w:t>
      </w:r>
      <w:r w:rsidR="002876AB" w:rsidRPr="00920286">
        <w:rPr>
          <w:rFonts w:ascii="Book Antiqua" w:eastAsia="Calibri" w:hAnsi="Book Antiqua" w:cs="Times New Roman"/>
          <w:sz w:val="24"/>
          <w:szCs w:val="24"/>
          <w:lang w:val="en-US"/>
        </w:rPr>
        <w:t>u</w:t>
      </w:r>
      <w:r w:rsidR="00670ACE" w:rsidRPr="00920286">
        <w:rPr>
          <w:rFonts w:ascii="Book Antiqua" w:eastAsia="Calibri" w:hAnsi="Book Antiqua" w:cs="Times New Roman"/>
          <w:sz w:val="24"/>
          <w:szCs w:val="24"/>
          <w:lang w:val="en-US"/>
        </w:rPr>
        <w:t>e</w:t>
      </w:r>
      <w:r w:rsidR="00FB6E44" w:rsidRPr="00FB6E44">
        <w:rPr>
          <w:rFonts w:ascii="Book Antiqua" w:eastAsia="Calibri" w:hAnsi="Book Antiqua" w:cs="Times New Roman"/>
          <w:sz w:val="24"/>
          <w:szCs w:val="24"/>
          <w:vertAlign w:val="superscript"/>
          <w:lang w:val="en-US"/>
        </w:rPr>
        <w:t>[</w:t>
      </w:r>
      <w:proofErr w:type="gramEnd"/>
      <w:r w:rsidR="00610EB3" w:rsidRPr="00920286">
        <w:rPr>
          <w:rFonts w:ascii="Book Antiqua" w:eastAsia="Calibri" w:hAnsi="Book Antiqua" w:cs="Times New Roman"/>
          <w:sz w:val="24"/>
          <w:szCs w:val="24"/>
          <w:vertAlign w:val="superscript"/>
          <w:lang w:val="en-US"/>
        </w:rPr>
        <w:t>3</w:t>
      </w:r>
      <w:r w:rsidR="00670ACE" w:rsidRPr="00920286">
        <w:rPr>
          <w:rFonts w:ascii="Book Antiqua" w:eastAsia="Calibri" w:hAnsi="Book Antiqua" w:cs="Times New Roman"/>
          <w:sz w:val="24"/>
          <w:szCs w:val="24"/>
          <w:vertAlign w:val="superscript"/>
          <w:lang w:val="en-US"/>
        </w:rPr>
        <w:t>]</w:t>
      </w:r>
      <w:r w:rsidR="00670ACE" w:rsidRPr="00920286">
        <w:rPr>
          <w:rFonts w:ascii="Book Antiqua" w:eastAsia="Calibri" w:hAnsi="Book Antiqua" w:cs="Times New Roman"/>
          <w:sz w:val="24"/>
          <w:szCs w:val="24"/>
          <w:lang w:val="en-US"/>
        </w:rPr>
        <w:t>.</w:t>
      </w:r>
      <w:r w:rsidR="009D6086" w:rsidRPr="00920286">
        <w:rPr>
          <w:rFonts w:ascii="Book Antiqua" w:hAnsi="Book Antiqua"/>
          <w:sz w:val="24"/>
          <w:szCs w:val="24"/>
          <w:lang w:val="en-US"/>
        </w:rPr>
        <w:t xml:space="preserve"> </w:t>
      </w:r>
      <w:r w:rsidR="009D6086" w:rsidRPr="00920286">
        <w:rPr>
          <w:rFonts w:ascii="Book Antiqua" w:eastAsia="Calibri" w:hAnsi="Book Antiqua" w:cs="Times New Roman"/>
          <w:sz w:val="24"/>
          <w:szCs w:val="24"/>
          <w:lang w:val="en-US"/>
        </w:rPr>
        <w:t xml:space="preserve">The role of </w:t>
      </w:r>
      <w:proofErr w:type="spellStart"/>
      <w:r w:rsidR="009D6086" w:rsidRPr="00920286">
        <w:rPr>
          <w:rFonts w:ascii="Book Antiqua" w:eastAsia="Calibri" w:hAnsi="Book Antiqua" w:cs="Times New Roman"/>
          <w:sz w:val="24"/>
          <w:szCs w:val="24"/>
          <w:lang w:val="en-US"/>
        </w:rPr>
        <w:t>adiponectin</w:t>
      </w:r>
      <w:proofErr w:type="spellEnd"/>
      <w:r w:rsidR="009D6086" w:rsidRPr="00920286">
        <w:rPr>
          <w:rFonts w:ascii="Book Antiqua" w:eastAsia="Calibri" w:hAnsi="Book Antiqua" w:cs="Times New Roman"/>
          <w:sz w:val="24"/>
          <w:szCs w:val="24"/>
          <w:lang w:val="en-US"/>
        </w:rPr>
        <w:t xml:space="preserve"> in tumor angiogenesis remains to be defined</w:t>
      </w:r>
      <w:r w:rsidR="00F84395" w:rsidRPr="00920286">
        <w:rPr>
          <w:rFonts w:ascii="Book Antiqua" w:eastAsia="Calibri" w:hAnsi="Book Antiqua" w:cs="Times New Roman"/>
          <w:sz w:val="24"/>
          <w:szCs w:val="24"/>
          <w:lang w:val="en-US"/>
        </w:rPr>
        <w:t xml:space="preserve"> as both </w:t>
      </w:r>
      <w:proofErr w:type="spellStart"/>
      <w:r w:rsidR="00F84395" w:rsidRPr="00920286">
        <w:rPr>
          <w:rFonts w:ascii="Book Antiqua" w:eastAsia="Calibri" w:hAnsi="Book Antiqua" w:cs="Times New Roman"/>
          <w:sz w:val="24"/>
          <w:szCs w:val="24"/>
          <w:lang w:val="en-US"/>
        </w:rPr>
        <w:t>proangiogenic</w:t>
      </w:r>
      <w:proofErr w:type="spellEnd"/>
      <w:r w:rsidR="00F84395" w:rsidRPr="00920286">
        <w:rPr>
          <w:rFonts w:ascii="Book Antiqua" w:eastAsia="Calibri" w:hAnsi="Book Antiqua" w:cs="Times New Roman"/>
          <w:sz w:val="24"/>
          <w:szCs w:val="24"/>
          <w:lang w:val="en-US"/>
        </w:rPr>
        <w:t xml:space="preserve"> and anti-</w:t>
      </w:r>
      <w:proofErr w:type="spellStart"/>
      <w:r w:rsidR="00F84395" w:rsidRPr="00920286">
        <w:rPr>
          <w:rFonts w:ascii="Book Antiqua" w:eastAsia="Calibri" w:hAnsi="Book Antiqua" w:cs="Times New Roman"/>
          <w:sz w:val="24"/>
          <w:szCs w:val="24"/>
          <w:lang w:val="en-US"/>
        </w:rPr>
        <w:t>angiogenic</w:t>
      </w:r>
      <w:proofErr w:type="spellEnd"/>
      <w:r w:rsidR="00F84395" w:rsidRPr="00920286">
        <w:rPr>
          <w:rFonts w:ascii="Book Antiqua" w:eastAsia="Calibri" w:hAnsi="Book Antiqua" w:cs="Times New Roman"/>
          <w:sz w:val="24"/>
          <w:szCs w:val="24"/>
          <w:lang w:val="en-US"/>
        </w:rPr>
        <w:t xml:space="preserve"> </w:t>
      </w:r>
      <w:r w:rsidR="00F64C5D" w:rsidRPr="00920286">
        <w:rPr>
          <w:rFonts w:ascii="Book Antiqua" w:eastAsia="Calibri" w:hAnsi="Book Antiqua" w:cs="Times New Roman"/>
          <w:sz w:val="24"/>
          <w:szCs w:val="24"/>
          <w:lang w:val="en-US"/>
        </w:rPr>
        <w:t>a</w:t>
      </w:r>
      <w:r w:rsidR="00F84395" w:rsidRPr="00920286">
        <w:rPr>
          <w:rFonts w:ascii="Book Antiqua" w:eastAsia="Calibri" w:hAnsi="Book Antiqua" w:cs="Times New Roman"/>
          <w:sz w:val="24"/>
          <w:szCs w:val="24"/>
          <w:lang w:val="en-US"/>
        </w:rPr>
        <w:t>ctivities toward mamm</w:t>
      </w:r>
      <w:r w:rsidR="00610EB3" w:rsidRPr="00920286">
        <w:rPr>
          <w:rFonts w:ascii="Book Antiqua" w:eastAsia="Calibri" w:hAnsi="Book Antiqua" w:cs="Times New Roman"/>
          <w:sz w:val="24"/>
          <w:szCs w:val="24"/>
          <w:lang w:val="en-US"/>
        </w:rPr>
        <w:t xml:space="preserve">ary tumor growth have been </w:t>
      </w:r>
      <w:proofErr w:type="gramStart"/>
      <w:r w:rsidR="00610EB3" w:rsidRPr="00920286">
        <w:rPr>
          <w:rFonts w:ascii="Book Antiqua" w:eastAsia="Calibri" w:hAnsi="Book Antiqua" w:cs="Times New Roman"/>
          <w:sz w:val="24"/>
          <w:szCs w:val="24"/>
          <w:lang w:val="en-US"/>
        </w:rPr>
        <w:t>described</w:t>
      </w:r>
      <w:r w:rsidR="00FB6E44" w:rsidRPr="00FB6E44">
        <w:rPr>
          <w:rFonts w:ascii="Book Antiqua" w:eastAsia="Calibri" w:hAnsi="Book Antiqua" w:cs="Times New Roman"/>
          <w:sz w:val="24"/>
          <w:szCs w:val="24"/>
          <w:vertAlign w:val="superscript"/>
          <w:lang w:val="en-US"/>
        </w:rPr>
        <w:t>[</w:t>
      </w:r>
      <w:proofErr w:type="gramEnd"/>
      <w:r w:rsidR="00610EB3" w:rsidRPr="00920286">
        <w:rPr>
          <w:rFonts w:ascii="Book Antiqua" w:eastAsia="Calibri" w:hAnsi="Book Antiqua" w:cs="Times New Roman"/>
          <w:sz w:val="24"/>
          <w:szCs w:val="24"/>
          <w:vertAlign w:val="superscript"/>
          <w:lang w:val="en-US"/>
        </w:rPr>
        <w:t>3</w:t>
      </w:r>
      <w:r w:rsidR="00F64AB2" w:rsidRPr="00920286">
        <w:rPr>
          <w:rFonts w:ascii="Book Antiqua" w:eastAsia="Calibri" w:hAnsi="Book Antiqua" w:cs="Times New Roman"/>
          <w:sz w:val="24"/>
          <w:szCs w:val="24"/>
          <w:vertAlign w:val="superscript"/>
          <w:lang w:val="en-US"/>
        </w:rPr>
        <w:t>]</w:t>
      </w:r>
      <w:r w:rsidR="00F64AB2" w:rsidRPr="00920286">
        <w:rPr>
          <w:rFonts w:ascii="Book Antiqua" w:eastAsia="Calibri" w:hAnsi="Book Antiqua" w:cs="Times New Roman"/>
          <w:sz w:val="24"/>
          <w:szCs w:val="24"/>
          <w:lang w:val="en-US"/>
        </w:rPr>
        <w:t>.</w:t>
      </w:r>
    </w:p>
    <w:p w:rsidR="00BF592F" w:rsidRPr="00BF592F" w:rsidRDefault="00BF592F" w:rsidP="00BF592F">
      <w:pPr>
        <w:spacing w:after="0" w:line="360" w:lineRule="auto"/>
        <w:ind w:left="-426" w:firstLineChars="200" w:firstLine="480"/>
        <w:jc w:val="both"/>
        <w:rPr>
          <w:rFonts w:ascii="Book Antiqua" w:hAnsi="Book Antiqua" w:cs="Times New Roman"/>
          <w:sz w:val="24"/>
          <w:szCs w:val="24"/>
          <w:lang w:val="en-US" w:eastAsia="zh-CN"/>
        </w:rPr>
      </w:pPr>
    </w:p>
    <w:p w:rsidR="00FC79DD" w:rsidRPr="00920286" w:rsidRDefault="00FC79DD" w:rsidP="00920286">
      <w:pPr>
        <w:spacing w:after="0" w:line="360" w:lineRule="auto"/>
        <w:ind w:left="-426"/>
        <w:jc w:val="both"/>
        <w:rPr>
          <w:rFonts w:ascii="Book Antiqua" w:eastAsia="Calibri" w:hAnsi="Book Antiqua" w:cs="Times New Roman"/>
          <w:b/>
          <w:i/>
          <w:sz w:val="24"/>
          <w:szCs w:val="24"/>
          <w:lang w:val="en-US"/>
        </w:rPr>
      </w:pPr>
      <w:proofErr w:type="spellStart"/>
      <w:r w:rsidRPr="00920286">
        <w:rPr>
          <w:rFonts w:ascii="Book Antiqua" w:eastAsia="Calibri" w:hAnsi="Book Antiqua" w:cs="Times New Roman"/>
          <w:b/>
          <w:i/>
          <w:sz w:val="24"/>
          <w:szCs w:val="24"/>
          <w:lang w:val="en-US"/>
        </w:rPr>
        <w:t>Resistin</w:t>
      </w:r>
      <w:proofErr w:type="spellEnd"/>
      <w:r w:rsidRPr="00920286">
        <w:rPr>
          <w:rFonts w:ascii="Book Antiqua" w:eastAsia="Calibri" w:hAnsi="Book Antiqua" w:cs="Times New Roman"/>
          <w:b/>
          <w:i/>
          <w:sz w:val="24"/>
          <w:szCs w:val="24"/>
          <w:lang w:val="en-US"/>
        </w:rPr>
        <w:t xml:space="preserve"> and breast cancer</w:t>
      </w:r>
    </w:p>
    <w:p w:rsidR="00A7232F" w:rsidRPr="00920286" w:rsidRDefault="009F5DD6" w:rsidP="00920286">
      <w:pPr>
        <w:spacing w:after="0" w:line="360" w:lineRule="auto"/>
        <w:ind w:left="-426"/>
        <w:jc w:val="both"/>
        <w:rPr>
          <w:rFonts w:ascii="Book Antiqua" w:eastAsia="Calibri" w:hAnsi="Book Antiqua" w:cs="Times New Roman"/>
          <w:sz w:val="24"/>
          <w:szCs w:val="24"/>
          <w:lang w:val="en-US"/>
        </w:rPr>
      </w:pPr>
      <w:proofErr w:type="spellStart"/>
      <w:r w:rsidRPr="00920286">
        <w:rPr>
          <w:rFonts w:ascii="Book Antiqua" w:eastAsia="Calibri" w:hAnsi="Book Antiqua" w:cs="Times New Roman"/>
          <w:sz w:val="24"/>
          <w:szCs w:val="24"/>
          <w:lang w:val="en-US"/>
        </w:rPr>
        <w:t>Resistin</w:t>
      </w:r>
      <w:proofErr w:type="spellEnd"/>
      <w:r w:rsidRPr="00920286">
        <w:rPr>
          <w:rFonts w:ascii="Book Antiqua" w:eastAsia="Calibri" w:hAnsi="Book Antiqua" w:cs="Times New Roman"/>
          <w:sz w:val="24"/>
          <w:szCs w:val="24"/>
          <w:lang w:val="en-US"/>
        </w:rPr>
        <w:t xml:space="preserve">, also known as adipose tissue-specific secretory factor or found in inflammatory zone 3, is a 12kDa cysteine-rich polypeptide belonging to a small family of secreted proteins characterized by a unique spacing of 10-11 cysteine residues, the </w:t>
      </w:r>
      <w:proofErr w:type="spellStart"/>
      <w:r w:rsidRPr="00920286">
        <w:rPr>
          <w:rFonts w:ascii="Book Antiqua" w:eastAsia="Calibri" w:hAnsi="Book Antiqua" w:cs="Times New Roman"/>
          <w:sz w:val="24"/>
          <w:szCs w:val="24"/>
          <w:lang w:val="en-US"/>
        </w:rPr>
        <w:t>resistin</w:t>
      </w:r>
      <w:proofErr w:type="spellEnd"/>
      <w:r w:rsidRPr="00920286">
        <w:rPr>
          <w:rFonts w:ascii="Book Antiqua" w:eastAsia="Calibri" w:hAnsi="Book Antiqua" w:cs="Times New Roman"/>
          <w:sz w:val="24"/>
          <w:szCs w:val="24"/>
          <w:lang w:val="en-US"/>
        </w:rPr>
        <w:t>-like molecules</w:t>
      </w:r>
      <w:r w:rsidR="00FB6E44" w:rsidRPr="00FB6E44">
        <w:rPr>
          <w:rFonts w:ascii="Book Antiqua" w:eastAsia="Calibri" w:hAnsi="Book Antiqua" w:cs="Times New Roman"/>
          <w:sz w:val="24"/>
          <w:szCs w:val="24"/>
          <w:vertAlign w:val="superscript"/>
          <w:lang w:val="en-US"/>
        </w:rPr>
        <w:t>[</w:t>
      </w:r>
      <w:r w:rsidR="001F567E" w:rsidRPr="00920286">
        <w:rPr>
          <w:rFonts w:ascii="Book Antiqua" w:eastAsia="Calibri" w:hAnsi="Book Antiqua" w:cs="Times New Roman"/>
          <w:sz w:val="24"/>
          <w:szCs w:val="24"/>
          <w:vertAlign w:val="superscript"/>
          <w:lang w:val="en-US"/>
        </w:rPr>
        <w:t>30</w:t>
      </w:r>
      <w:r w:rsidR="00C71C7C" w:rsidRPr="00920286">
        <w:rPr>
          <w:rFonts w:ascii="Book Antiqua" w:eastAsia="Calibri" w:hAnsi="Book Antiqua" w:cs="Times New Roman"/>
          <w:sz w:val="24"/>
          <w:szCs w:val="24"/>
          <w:vertAlign w:val="superscript"/>
          <w:lang w:val="en-US"/>
        </w:rPr>
        <w:t>-</w:t>
      </w:r>
      <w:r w:rsidR="001F567E" w:rsidRPr="00920286">
        <w:rPr>
          <w:rFonts w:ascii="Book Antiqua" w:eastAsia="Calibri" w:hAnsi="Book Antiqua" w:cs="Times New Roman"/>
          <w:sz w:val="24"/>
          <w:szCs w:val="24"/>
          <w:vertAlign w:val="superscript"/>
          <w:lang w:val="en-US"/>
        </w:rPr>
        <w:t>31</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In contrast to mouse </w:t>
      </w:r>
      <w:proofErr w:type="spellStart"/>
      <w:r w:rsidRPr="00920286">
        <w:rPr>
          <w:rFonts w:ascii="Book Antiqua" w:eastAsia="Calibri" w:hAnsi="Book Antiqua" w:cs="Times New Roman"/>
          <w:sz w:val="24"/>
          <w:szCs w:val="24"/>
          <w:lang w:val="en-US"/>
        </w:rPr>
        <w:t>resistin</w:t>
      </w:r>
      <w:proofErr w:type="spellEnd"/>
      <w:r w:rsidRPr="00920286">
        <w:rPr>
          <w:rFonts w:ascii="Book Antiqua" w:eastAsia="Calibri" w:hAnsi="Book Antiqua" w:cs="Times New Roman"/>
          <w:sz w:val="24"/>
          <w:szCs w:val="24"/>
          <w:lang w:val="en-US"/>
        </w:rPr>
        <w:t xml:space="preserve">, human </w:t>
      </w:r>
      <w:proofErr w:type="spellStart"/>
      <w:r w:rsidRPr="00920286">
        <w:rPr>
          <w:rFonts w:ascii="Book Antiqua" w:eastAsia="Calibri" w:hAnsi="Book Antiqua" w:cs="Times New Roman"/>
          <w:sz w:val="24"/>
          <w:szCs w:val="24"/>
          <w:lang w:val="en-US"/>
        </w:rPr>
        <w:t>resistin</w:t>
      </w:r>
      <w:proofErr w:type="spellEnd"/>
      <w:r w:rsidRPr="00920286">
        <w:rPr>
          <w:rFonts w:ascii="Book Antiqua" w:eastAsia="Calibri" w:hAnsi="Book Antiqua" w:cs="Times New Roman"/>
          <w:sz w:val="24"/>
          <w:szCs w:val="24"/>
          <w:lang w:val="en-US"/>
        </w:rPr>
        <w:t xml:space="preserve"> is synthesized in cells other than adipocytes, predominantly in macrophages and monocytes especially in the visceral adipose tissue characterized by a high metabolic </w:t>
      </w:r>
      <w:proofErr w:type="gramStart"/>
      <w:r w:rsidRPr="00920286">
        <w:rPr>
          <w:rFonts w:ascii="Book Antiqua" w:eastAsia="Calibri" w:hAnsi="Book Antiqua" w:cs="Times New Roman"/>
          <w:sz w:val="24"/>
          <w:szCs w:val="24"/>
          <w:lang w:val="en-US"/>
        </w:rPr>
        <w:t>turnover</w:t>
      </w:r>
      <w:r w:rsidR="00FB6E44" w:rsidRPr="00FB6E44">
        <w:rPr>
          <w:rFonts w:ascii="Book Antiqua" w:eastAsia="Calibri" w:hAnsi="Book Antiqua" w:cs="Times New Roman"/>
          <w:sz w:val="24"/>
          <w:szCs w:val="24"/>
          <w:vertAlign w:val="superscript"/>
          <w:lang w:val="en-US"/>
        </w:rPr>
        <w:t>[</w:t>
      </w:r>
      <w:proofErr w:type="gramEnd"/>
      <w:r w:rsidR="001F567E" w:rsidRPr="00920286">
        <w:rPr>
          <w:rFonts w:ascii="Book Antiqua" w:eastAsia="Calibri" w:hAnsi="Book Antiqua" w:cs="Times New Roman"/>
          <w:sz w:val="24"/>
          <w:szCs w:val="24"/>
          <w:vertAlign w:val="superscript"/>
          <w:lang w:val="en-US"/>
        </w:rPr>
        <w:t>31</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w:t>
      </w:r>
      <w:r w:rsidR="00A7232F" w:rsidRPr="00920286">
        <w:rPr>
          <w:rFonts w:ascii="Book Antiqua" w:eastAsia="Calibri" w:hAnsi="Book Antiqua" w:cs="Times New Roman"/>
          <w:sz w:val="24"/>
          <w:szCs w:val="24"/>
          <w:lang w:val="en-US"/>
        </w:rPr>
        <w:t xml:space="preserve"> Elevated </w:t>
      </w:r>
      <w:proofErr w:type="spellStart"/>
      <w:r w:rsidR="00A7232F" w:rsidRPr="00920286">
        <w:rPr>
          <w:rFonts w:ascii="Book Antiqua" w:eastAsia="Calibri" w:hAnsi="Book Antiqua" w:cs="Times New Roman"/>
          <w:sz w:val="24"/>
          <w:szCs w:val="24"/>
          <w:lang w:val="en-US"/>
        </w:rPr>
        <w:t>resistin</w:t>
      </w:r>
      <w:proofErr w:type="spellEnd"/>
      <w:r w:rsidR="00A7232F" w:rsidRPr="00920286">
        <w:rPr>
          <w:rFonts w:ascii="Book Antiqua" w:eastAsia="Calibri" w:hAnsi="Book Antiqua" w:cs="Times New Roman"/>
          <w:sz w:val="24"/>
          <w:szCs w:val="24"/>
          <w:lang w:val="en-US"/>
        </w:rPr>
        <w:t xml:space="preserve"> levels caused by genetic or environmental factors such as obesity, inflammation and diet may play a pivotal role in the pathogenesis of insulin resistance, metabolic syndrome, t2DM, gestational diabetes, atherosclerosis, hypertension, cardiovascular disease </w:t>
      </w:r>
      <w:r w:rsidR="00A7232F" w:rsidRPr="00920286">
        <w:rPr>
          <w:rFonts w:ascii="Book Antiqua" w:eastAsia="Calibri" w:hAnsi="Book Antiqua" w:cs="Times New Roman"/>
          <w:sz w:val="24"/>
          <w:szCs w:val="24"/>
          <w:lang w:val="en-US"/>
        </w:rPr>
        <w:lastRenderedPageBreak/>
        <w:t>and several malignancies such as breast, gastric, colorectal and esop</w:t>
      </w:r>
      <w:r w:rsidR="00C71C7C" w:rsidRPr="00920286">
        <w:rPr>
          <w:rFonts w:ascii="Book Antiqua" w:eastAsia="Calibri" w:hAnsi="Book Antiqua" w:cs="Times New Roman"/>
          <w:sz w:val="24"/>
          <w:szCs w:val="24"/>
          <w:lang w:val="en-US"/>
        </w:rPr>
        <w:t>hageal cancers</w:t>
      </w:r>
      <w:r w:rsidR="00FB6E44" w:rsidRPr="00FB6E44">
        <w:rPr>
          <w:rFonts w:ascii="Book Antiqua" w:eastAsia="Calibri" w:hAnsi="Book Antiqua" w:cs="Times New Roman"/>
          <w:sz w:val="24"/>
          <w:szCs w:val="24"/>
          <w:vertAlign w:val="superscript"/>
          <w:lang w:val="en-US"/>
        </w:rPr>
        <w:t>[</w:t>
      </w:r>
      <w:r w:rsidR="001F567E" w:rsidRPr="00920286">
        <w:rPr>
          <w:rFonts w:ascii="Book Antiqua" w:eastAsia="Calibri" w:hAnsi="Book Antiqua" w:cs="Times New Roman"/>
          <w:sz w:val="24"/>
          <w:szCs w:val="24"/>
          <w:vertAlign w:val="superscript"/>
          <w:lang w:val="en-US"/>
        </w:rPr>
        <w:t>31-32</w:t>
      </w:r>
      <w:r w:rsidR="00A7232F" w:rsidRPr="00920286">
        <w:rPr>
          <w:rFonts w:ascii="Book Antiqua" w:eastAsia="Calibri" w:hAnsi="Book Antiqua" w:cs="Times New Roman"/>
          <w:sz w:val="24"/>
          <w:szCs w:val="24"/>
          <w:vertAlign w:val="superscript"/>
          <w:lang w:val="en-US"/>
        </w:rPr>
        <w:t>]</w:t>
      </w:r>
      <w:r w:rsidR="00A7232F" w:rsidRPr="00920286">
        <w:rPr>
          <w:rFonts w:ascii="Book Antiqua" w:eastAsia="Calibri" w:hAnsi="Book Antiqua" w:cs="Times New Roman"/>
          <w:sz w:val="24"/>
          <w:szCs w:val="24"/>
          <w:lang w:val="en-US"/>
        </w:rPr>
        <w:t xml:space="preserve">. </w:t>
      </w:r>
    </w:p>
    <w:p w:rsidR="00777C19" w:rsidRPr="00920286" w:rsidRDefault="00A7232F" w:rsidP="00BF592F">
      <w:pPr>
        <w:spacing w:after="0" w:line="360" w:lineRule="auto"/>
        <w:ind w:left="-426" w:firstLineChars="200" w:firstLine="480"/>
        <w:jc w:val="both"/>
        <w:rPr>
          <w:rFonts w:ascii="Book Antiqua" w:eastAsia="Calibri" w:hAnsi="Book Antiqua" w:cs="Times New Roman"/>
          <w:sz w:val="24"/>
          <w:szCs w:val="24"/>
          <w:lang w:val="en-US"/>
        </w:rPr>
      </w:pPr>
      <w:r w:rsidRPr="00920286">
        <w:rPr>
          <w:rFonts w:ascii="Book Antiqua" w:eastAsia="Calibri" w:hAnsi="Book Antiqua" w:cs="Times New Roman"/>
          <w:sz w:val="24"/>
          <w:szCs w:val="24"/>
          <w:lang w:val="en-US"/>
        </w:rPr>
        <w:t xml:space="preserve">The majority of epidemiologic studies studying the association of serum </w:t>
      </w:r>
      <w:proofErr w:type="spellStart"/>
      <w:r w:rsidRPr="00920286">
        <w:rPr>
          <w:rFonts w:ascii="Book Antiqua" w:eastAsia="Calibri" w:hAnsi="Book Antiqua" w:cs="Times New Roman"/>
          <w:sz w:val="24"/>
          <w:szCs w:val="24"/>
          <w:lang w:val="en-US"/>
        </w:rPr>
        <w:t>resistin</w:t>
      </w:r>
      <w:proofErr w:type="spellEnd"/>
      <w:r w:rsidRPr="00920286">
        <w:rPr>
          <w:rFonts w:ascii="Book Antiqua" w:eastAsia="Calibri" w:hAnsi="Book Antiqua" w:cs="Times New Roman"/>
          <w:sz w:val="24"/>
          <w:szCs w:val="24"/>
          <w:lang w:val="en-US"/>
        </w:rPr>
        <w:t xml:space="preserve"> with BC have shown that </w:t>
      </w:r>
      <w:proofErr w:type="spellStart"/>
      <w:r w:rsidRPr="00920286">
        <w:rPr>
          <w:rFonts w:ascii="Book Antiqua" w:eastAsia="Calibri" w:hAnsi="Book Antiqua" w:cs="Times New Roman"/>
          <w:sz w:val="24"/>
          <w:szCs w:val="24"/>
          <w:lang w:val="en-US"/>
        </w:rPr>
        <w:t>hyperrestinemia</w:t>
      </w:r>
      <w:proofErr w:type="spellEnd"/>
      <w:r w:rsidRPr="00920286">
        <w:rPr>
          <w:rFonts w:ascii="Book Antiqua" w:eastAsia="Calibri" w:hAnsi="Book Antiqua" w:cs="Times New Roman"/>
          <w:sz w:val="24"/>
          <w:szCs w:val="24"/>
          <w:lang w:val="en-US"/>
        </w:rPr>
        <w:t xml:space="preserve"> </w:t>
      </w:r>
      <w:r w:rsidRPr="00920286">
        <w:rPr>
          <w:rFonts w:ascii="Book Antiqua" w:eastAsia="Calibri" w:hAnsi="Book Antiqua" w:cs="Times New Roman"/>
          <w:i/>
          <w:sz w:val="24"/>
          <w:szCs w:val="24"/>
          <w:lang w:val="en-US"/>
        </w:rPr>
        <w:t>in vivo</w:t>
      </w:r>
      <w:r w:rsidRPr="00920286">
        <w:rPr>
          <w:rFonts w:ascii="Book Antiqua" w:eastAsia="Calibri" w:hAnsi="Book Antiqua" w:cs="Times New Roman"/>
          <w:sz w:val="24"/>
          <w:szCs w:val="24"/>
          <w:lang w:val="en-US"/>
        </w:rPr>
        <w:t xml:space="preserve"> is linked to the risk of BC, particu</w:t>
      </w:r>
      <w:r w:rsidR="00C71C7C" w:rsidRPr="00920286">
        <w:rPr>
          <w:rFonts w:ascii="Book Antiqua" w:eastAsia="Calibri" w:hAnsi="Book Antiqua" w:cs="Times New Roman"/>
          <w:sz w:val="24"/>
          <w:szCs w:val="24"/>
          <w:lang w:val="en-US"/>
        </w:rPr>
        <w:t xml:space="preserve">larly in postmenopausal </w:t>
      </w:r>
      <w:proofErr w:type="gramStart"/>
      <w:r w:rsidR="00C71C7C" w:rsidRPr="00920286">
        <w:rPr>
          <w:rFonts w:ascii="Book Antiqua" w:eastAsia="Calibri" w:hAnsi="Book Antiqua" w:cs="Times New Roman"/>
          <w:sz w:val="24"/>
          <w:szCs w:val="24"/>
          <w:lang w:val="en-US"/>
        </w:rPr>
        <w:t>women</w:t>
      </w:r>
      <w:r w:rsidR="00FB6E44" w:rsidRPr="00FB6E44">
        <w:rPr>
          <w:rFonts w:ascii="Book Antiqua" w:eastAsia="Calibri" w:hAnsi="Book Antiqua" w:cs="Times New Roman"/>
          <w:sz w:val="24"/>
          <w:szCs w:val="24"/>
          <w:vertAlign w:val="superscript"/>
          <w:lang w:val="en-US"/>
        </w:rPr>
        <w:t>[</w:t>
      </w:r>
      <w:proofErr w:type="gramEnd"/>
      <w:r w:rsidR="00C71C7C" w:rsidRPr="00920286">
        <w:rPr>
          <w:rFonts w:ascii="Book Antiqua" w:eastAsia="Calibri" w:hAnsi="Book Antiqua" w:cs="Times New Roman"/>
          <w:sz w:val="24"/>
          <w:szCs w:val="24"/>
          <w:vertAlign w:val="superscript"/>
          <w:lang w:val="en-US"/>
        </w:rPr>
        <w:t xml:space="preserve">4, </w:t>
      </w:r>
      <w:r w:rsidR="001F567E" w:rsidRPr="00920286">
        <w:rPr>
          <w:rFonts w:ascii="Book Antiqua" w:eastAsia="Calibri" w:hAnsi="Book Antiqua" w:cs="Times New Roman"/>
          <w:sz w:val="24"/>
          <w:szCs w:val="24"/>
          <w:vertAlign w:val="superscript"/>
          <w:lang w:val="en-US"/>
        </w:rPr>
        <w:t>33</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w:t>
      </w:r>
      <w:r w:rsidR="00C23B37" w:rsidRPr="00920286">
        <w:rPr>
          <w:rFonts w:ascii="Book Antiqua" w:eastAsia="Calibri" w:hAnsi="Book Antiqua" w:cs="Times New Roman"/>
          <w:sz w:val="24"/>
          <w:szCs w:val="24"/>
          <w:lang w:val="en-US"/>
        </w:rPr>
        <w:t xml:space="preserve">Our group has shown that mean serum </w:t>
      </w:r>
      <w:proofErr w:type="spellStart"/>
      <w:r w:rsidR="00C23B37" w:rsidRPr="00920286">
        <w:rPr>
          <w:rFonts w:ascii="Book Antiqua" w:eastAsia="Calibri" w:hAnsi="Book Antiqua" w:cs="Times New Roman"/>
          <w:sz w:val="24"/>
          <w:szCs w:val="24"/>
          <w:lang w:val="en-US"/>
        </w:rPr>
        <w:t>resistin</w:t>
      </w:r>
      <w:proofErr w:type="spellEnd"/>
      <w:r w:rsidR="00C23B37" w:rsidRPr="00920286">
        <w:rPr>
          <w:rFonts w:ascii="Book Antiqua" w:eastAsia="Calibri" w:hAnsi="Book Antiqua" w:cs="Times New Roman"/>
          <w:sz w:val="24"/>
          <w:szCs w:val="24"/>
          <w:lang w:val="en-US"/>
        </w:rPr>
        <w:t xml:space="preserve"> level was significantly higher in postmenopausal women suffering from BC than in age-matched control participants</w:t>
      </w:r>
      <w:r w:rsidR="00001F0B" w:rsidRPr="00920286">
        <w:rPr>
          <w:rFonts w:ascii="Book Antiqua" w:eastAsia="Calibri" w:hAnsi="Book Antiqua" w:cs="Times New Roman"/>
          <w:sz w:val="24"/>
          <w:szCs w:val="24"/>
          <w:lang w:val="en-US"/>
        </w:rPr>
        <w:t xml:space="preserve"> and wome</w:t>
      </w:r>
      <w:r w:rsidR="00ED5A78" w:rsidRPr="00920286">
        <w:rPr>
          <w:rFonts w:ascii="Book Antiqua" w:eastAsia="Calibri" w:hAnsi="Book Antiqua" w:cs="Times New Roman"/>
          <w:sz w:val="24"/>
          <w:szCs w:val="24"/>
          <w:lang w:val="en-US"/>
        </w:rPr>
        <w:t>n</w:t>
      </w:r>
      <w:r w:rsidR="00001F0B" w:rsidRPr="00920286">
        <w:rPr>
          <w:rFonts w:ascii="Book Antiqua" w:eastAsia="Calibri" w:hAnsi="Book Antiqua" w:cs="Times New Roman"/>
          <w:sz w:val="24"/>
          <w:szCs w:val="24"/>
          <w:lang w:val="en-US"/>
        </w:rPr>
        <w:t xml:space="preserve"> with benign breast lesions</w:t>
      </w:r>
      <w:r w:rsidR="00C23B37" w:rsidRPr="00920286">
        <w:rPr>
          <w:rFonts w:ascii="Book Antiqua" w:eastAsia="Calibri" w:hAnsi="Book Antiqua" w:cs="Times New Roman"/>
          <w:sz w:val="24"/>
          <w:szCs w:val="24"/>
          <w:lang w:val="en-US"/>
        </w:rPr>
        <w:t xml:space="preserve"> (11.2 ± 6.4 </w:t>
      </w:r>
      <w:proofErr w:type="spellStart"/>
      <w:r w:rsidR="00BF592F" w:rsidRPr="00BF592F">
        <w:rPr>
          <w:rFonts w:ascii="Book Antiqua" w:eastAsia="Calibri" w:hAnsi="Book Antiqua" w:cs="Times New Roman"/>
          <w:i/>
          <w:sz w:val="24"/>
          <w:szCs w:val="24"/>
          <w:lang w:val="en-US"/>
        </w:rPr>
        <w:t>vs</w:t>
      </w:r>
      <w:proofErr w:type="spellEnd"/>
      <w:r w:rsidR="00C23B37" w:rsidRPr="00920286">
        <w:rPr>
          <w:rFonts w:ascii="Book Antiqua" w:eastAsia="Calibri" w:hAnsi="Book Antiqua" w:cs="Times New Roman"/>
          <w:sz w:val="24"/>
          <w:szCs w:val="24"/>
          <w:lang w:val="en-US"/>
        </w:rPr>
        <w:t xml:space="preserve"> 7.7 ± 4.8 </w:t>
      </w:r>
      <w:proofErr w:type="spellStart"/>
      <w:r w:rsidR="00BF592F" w:rsidRPr="00BF592F">
        <w:rPr>
          <w:rFonts w:ascii="Book Antiqua" w:eastAsia="Calibri" w:hAnsi="Book Antiqua" w:cs="Times New Roman"/>
          <w:i/>
          <w:sz w:val="24"/>
          <w:szCs w:val="24"/>
          <w:lang w:val="en-US"/>
        </w:rPr>
        <w:t>vs</w:t>
      </w:r>
      <w:proofErr w:type="spellEnd"/>
      <w:r w:rsidR="00001F0B" w:rsidRPr="00920286">
        <w:rPr>
          <w:rFonts w:ascii="Book Antiqua" w:eastAsia="Calibri" w:hAnsi="Book Antiqua" w:cs="Times New Roman"/>
          <w:sz w:val="24"/>
          <w:szCs w:val="24"/>
          <w:lang w:val="en-US"/>
        </w:rPr>
        <w:t xml:space="preserve"> 8.22 ± 6.1 </w:t>
      </w:r>
      <w:proofErr w:type="spellStart"/>
      <w:r w:rsidR="00C23B37" w:rsidRPr="00920286">
        <w:rPr>
          <w:rFonts w:ascii="Book Antiqua" w:eastAsia="Calibri" w:hAnsi="Book Antiqua" w:cs="Times New Roman"/>
          <w:sz w:val="24"/>
          <w:szCs w:val="24"/>
          <w:lang w:val="en-US"/>
        </w:rPr>
        <w:t>ng</w:t>
      </w:r>
      <w:proofErr w:type="spellEnd"/>
      <w:r w:rsidR="00C23B37" w:rsidRPr="00920286">
        <w:rPr>
          <w:rFonts w:ascii="Book Antiqua" w:eastAsia="Calibri" w:hAnsi="Book Antiqua" w:cs="Times New Roman"/>
          <w:sz w:val="24"/>
          <w:szCs w:val="24"/>
          <w:lang w:val="en-US"/>
        </w:rPr>
        <w:t>/mL respectively</w:t>
      </w:r>
      <w:r w:rsidR="00B84DEA" w:rsidRPr="00920286">
        <w:rPr>
          <w:rFonts w:ascii="Book Antiqua" w:eastAsia="Calibri" w:hAnsi="Book Antiqua" w:cs="Times New Roman"/>
          <w:sz w:val="24"/>
          <w:szCs w:val="24"/>
          <w:lang w:val="en-US"/>
        </w:rPr>
        <w:t xml:space="preserve">, </w:t>
      </w:r>
      <w:r w:rsidR="00BF592F" w:rsidRPr="00BF592F">
        <w:rPr>
          <w:rFonts w:ascii="Book Antiqua" w:eastAsia="Calibri" w:hAnsi="Book Antiqua" w:cs="Times New Roman"/>
          <w:i/>
          <w:sz w:val="24"/>
          <w:szCs w:val="24"/>
          <w:lang w:val="en-US"/>
        </w:rPr>
        <w:t xml:space="preserve">P &lt; </w:t>
      </w:r>
      <w:r w:rsidR="00B84DEA" w:rsidRPr="00920286">
        <w:rPr>
          <w:rFonts w:ascii="Book Antiqua" w:eastAsia="Calibri" w:hAnsi="Book Antiqua" w:cs="Times New Roman"/>
          <w:sz w:val="24"/>
          <w:szCs w:val="24"/>
          <w:lang w:val="en-US"/>
        </w:rPr>
        <w:t>0.0</w:t>
      </w:r>
      <w:r w:rsidR="00001F0B" w:rsidRPr="00920286">
        <w:rPr>
          <w:rFonts w:ascii="Book Antiqua" w:eastAsia="Calibri" w:hAnsi="Book Antiqua" w:cs="Times New Roman"/>
          <w:sz w:val="24"/>
          <w:szCs w:val="24"/>
          <w:lang w:val="en-US"/>
        </w:rPr>
        <w:t>5</w:t>
      </w:r>
      <w:r w:rsidR="00C23B37" w:rsidRPr="00920286">
        <w:rPr>
          <w:rFonts w:ascii="Book Antiqua" w:eastAsia="Calibri" w:hAnsi="Book Antiqua" w:cs="Times New Roman"/>
          <w:sz w:val="24"/>
          <w:szCs w:val="24"/>
          <w:lang w:val="en-US"/>
        </w:rPr>
        <w:t xml:space="preserve">) both in </w:t>
      </w:r>
      <w:proofErr w:type="spellStart"/>
      <w:r w:rsidR="00C23B37" w:rsidRPr="00920286">
        <w:rPr>
          <w:rFonts w:ascii="Book Antiqua" w:eastAsia="Calibri" w:hAnsi="Book Antiqua" w:cs="Times New Roman"/>
          <w:sz w:val="24"/>
          <w:szCs w:val="24"/>
          <w:lang w:val="en-US"/>
        </w:rPr>
        <w:t>univariate</w:t>
      </w:r>
      <w:proofErr w:type="spellEnd"/>
      <w:r w:rsidR="00C23B37" w:rsidRPr="00920286">
        <w:rPr>
          <w:rFonts w:ascii="Book Antiqua" w:eastAsia="Calibri" w:hAnsi="Book Antiqua" w:cs="Times New Roman"/>
          <w:sz w:val="24"/>
          <w:szCs w:val="24"/>
          <w:lang w:val="en-US"/>
        </w:rPr>
        <w:t xml:space="preserve"> and multivariable analyses adjusting for age, date of diagnosis, education, family history of cancer, use of exogenous hormones, alcohol consumption, smoking status, physical activity, reproductive, metabolic, anthropometric, inflammatory markers and </w:t>
      </w:r>
      <w:proofErr w:type="spellStart"/>
      <w:r w:rsidR="00C23B37" w:rsidRPr="00920286">
        <w:rPr>
          <w:rFonts w:ascii="Book Antiqua" w:eastAsia="Calibri" w:hAnsi="Book Antiqua" w:cs="Times New Roman"/>
          <w:sz w:val="24"/>
          <w:szCs w:val="24"/>
          <w:lang w:val="en-US"/>
        </w:rPr>
        <w:t>adipokines</w:t>
      </w:r>
      <w:proofErr w:type="spellEnd"/>
      <w:r w:rsidR="00C23B37" w:rsidRPr="00920286">
        <w:rPr>
          <w:rFonts w:ascii="Book Antiqua" w:eastAsia="Calibri" w:hAnsi="Book Antiqua" w:cs="Times New Roman"/>
          <w:sz w:val="24"/>
          <w:szCs w:val="24"/>
          <w:lang w:val="en-US"/>
        </w:rPr>
        <w:t xml:space="preserve"> (</w:t>
      </w:r>
      <w:r w:rsidR="00EE7E69">
        <w:rPr>
          <w:rFonts w:ascii="Book Antiqua" w:eastAsia="Calibri" w:hAnsi="Book Antiqua" w:cs="Times New Roman"/>
          <w:sz w:val="24"/>
          <w:szCs w:val="24"/>
          <w:lang w:val="en-US"/>
        </w:rPr>
        <w:t xml:space="preserve">OR = </w:t>
      </w:r>
      <w:r w:rsidR="00C23B37" w:rsidRPr="00920286">
        <w:rPr>
          <w:rFonts w:ascii="Book Antiqua" w:eastAsia="Calibri" w:hAnsi="Book Antiqua" w:cs="Times New Roman"/>
          <w:sz w:val="24"/>
          <w:szCs w:val="24"/>
          <w:lang w:val="en-US"/>
        </w:rPr>
        <w:t xml:space="preserve">1.17, </w:t>
      </w:r>
      <w:r w:rsidR="00EE7E69">
        <w:rPr>
          <w:rFonts w:ascii="Book Antiqua" w:eastAsia="Calibri" w:hAnsi="Book Antiqua" w:cs="Times New Roman"/>
          <w:sz w:val="24"/>
          <w:szCs w:val="24"/>
          <w:lang w:val="en-US"/>
        </w:rPr>
        <w:t>95%CI:</w:t>
      </w:r>
      <w:r w:rsidR="00C23B37" w:rsidRPr="00920286">
        <w:rPr>
          <w:rFonts w:ascii="Book Antiqua" w:eastAsia="Calibri" w:hAnsi="Book Antiqua" w:cs="Times New Roman"/>
          <w:sz w:val="24"/>
          <w:szCs w:val="24"/>
          <w:lang w:val="en-US"/>
        </w:rPr>
        <w:t xml:space="preserve"> 1.03-1.34, </w:t>
      </w:r>
      <w:r w:rsidR="00EE7E69" w:rsidRPr="00EE7E69">
        <w:rPr>
          <w:rFonts w:ascii="Book Antiqua" w:eastAsia="Calibri" w:hAnsi="Book Antiqua" w:cs="Times New Roman"/>
          <w:i/>
          <w:sz w:val="24"/>
          <w:szCs w:val="24"/>
          <w:lang w:val="en-US"/>
        </w:rPr>
        <w:t>P</w:t>
      </w:r>
      <w:r w:rsidR="00EE7E69">
        <w:rPr>
          <w:rFonts w:ascii="Book Antiqua" w:hAnsi="Book Antiqua" w:cs="Times New Roman" w:hint="eastAsia"/>
          <w:sz w:val="24"/>
          <w:szCs w:val="24"/>
          <w:lang w:val="en-US" w:eastAsia="zh-CN"/>
        </w:rPr>
        <w:t xml:space="preserve"> </w:t>
      </w:r>
      <w:r w:rsidR="00C23B37" w:rsidRPr="00920286">
        <w:rPr>
          <w:rFonts w:ascii="Book Antiqua" w:eastAsia="Calibri" w:hAnsi="Book Antiqua" w:cs="Times New Roman"/>
          <w:sz w:val="24"/>
          <w:szCs w:val="24"/>
          <w:lang w:val="en-US"/>
        </w:rPr>
        <w:t>=</w:t>
      </w:r>
      <w:r w:rsidR="00EE7E69">
        <w:rPr>
          <w:rFonts w:ascii="Book Antiqua" w:hAnsi="Book Antiqua" w:cs="Times New Roman" w:hint="eastAsia"/>
          <w:sz w:val="24"/>
          <w:szCs w:val="24"/>
          <w:lang w:val="en-US" w:eastAsia="zh-CN"/>
        </w:rPr>
        <w:t xml:space="preserve"> </w:t>
      </w:r>
      <w:r w:rsidR="00C23B37" w:rsidRPr="00920286">
        <w:rPr>
          <w:rFonts w:ascii="Book Antiqua" w:eastAsia="Calibri" w:hAnsi="Book Antiqua" w:cs="Times New Roman"/>
          <w:sz w:val="24"/>
          <w:szCs w:val="24"/>
          <w:lang w:val="en-US"/>
        </w:rPr>
        <w:t>0.02)</w:t>
      </w:r>
      <w:r w:rsidR="00FB6E44" w:rsidRPr="00FB6E44">
        <w:rPr>
          <w:rFonts w:ascii="Book Antiqua" w:eastAsia="Calibri" w:hAnsi="Book Antiqua" w:cs="Times New Roman"/>
          <w:sz w:val="24"/>
          <w:szCs w:val="24"/>
          <w:vertAlign w:val="superscript"/>
          <w:lang w:val="en-US"/>
        </w:rPr>
        <w:t>[</w:t>
      </w:r>
      <w:r w:rsidR="001F567E" w:rsidRPr="00920286">
        <w:rPr>
          <w:rFonts w:ascii="Book Antiqua" w:eastAsia="Calibri" w:hAnsi="Book Antiqua" w:cs="Times New Roman"/>
          <w:sz w:val="24"/>
          <w:szCs w:val="24"/>
          <w:vertAlign w:val="superscript"/>
          <w:lang w:val="en-US"/>
        </w:rPr>
        <w:t>4]</w:t>
      </w:r>
      <w:r w:rsidR="00C23B37" w:rsidRPr="00920286">
        <w:rPr>
          <w:rFonts w:ascii="Book Antiqua" w:eastAsia="Calibri" w:hAnsi="Book Antiqua" w:cs="Times New Roman"/>
          <w:sz w:val="24"/>
          <w:szCs w:val="24"/>
          <w:lang w:val="en-US"/>
        </w:rPr>
        <w:t xml:space="preserve">. </w:t>
      </w:r>
    </w:p>
    <w:p w:rsidR="003A5EBB" w:rsidRPr="00920286" w:rsidRDefault="00A7232F" w:rsidP="00EE7E69">
      <w:pPr>
        <w:spacing w:after="0" w:line="360" w:lineRule="auto"/>
        <w:ind w:left="-426" w:firstLineChars="250" w:firstLine="600"/>
        <w:jc w:val="both"/>
        <w:rPr>
          <w:rFonts w:ascii="Book Antiqua" w:hAnsi="Book Antiqua"/>
          <w:sz w:val="24"/>
          <w:szCs w:val="24"/>
          <w:lang w:val="en-US"/>
        </w:rPr>
      </w:pPr>
      <w:r w:rsidRPr="00920286">
        <w:rPr>
          <w:rFonts w:ascii="Book Antiqua" w:eastAsia="Calibri" w:hAnsi="Book Antiqua" w:cs="Times New Roman"/>
          <w:i/>
          <w:sz w:val="24"/>
          <w:szCs w:val="24"/>
          <w:lang w:val="en-US"/>
        </w:rPr>
        <w:t>In vitro</w:t>
      </w:r>
      <w:r w:rsidRPr="00920286">
        <w:rPr>
          <w:rFonts w:ascii="Book Antiqua" w:eastAsia="Calibri" w:hAnsi="Book Antiqua" w:cs="Times New Roman"/>
          <w:sz w:val="24"/>
          <w:szCs w:val="24"/>
          <w:lang w:val="en-US"/>
        </w:rPr>
        <w:t xml:space="preserve"> findings have shown that </w:t>
      </w:r>
      <w:proofErr w:type="spellStart"/>
      <w:r w:rsidRPr="00920286">
        <w:rPr>
          <w:rFonts w:ascii="Book Antiqua" w:eastAsia="Calibri" w:hAnsi="Book Antiqua" w:cs="Times New Roman"/>
          <w:sz w:val="24"/>
          <w:szCs w:val="24"/>
          <w:lang w:val="en-US"/>
        </w:rPr>
        <w:t>resistin</w:t>
      </w:r>
      <w:proofErr w:type="spellEnd"/>
      <w:r w:rsidRPr="00920286">
        <w:rPr>
          <w:rFonts w:ascii="Book Antiqua" w:eastAsia="Calibri" w:hAnsi="Book Antiqua" w:cs="Times New Roman"/>
          <w:sz w:val="24"/>
          <w:szCs w:val="24"/>
          <w:lang w:val="en-US"/>
        </w:rPr>
        <w:t xml:space="preserve"> induced cancer cell proliferation through the </w:t>
      </w:r>
      <w:r w:rsidR="0014208D" w:rsidRPr="00920286">
        <w:rPr>
          <w:rFonts w:ascii="Book Antiqua" w:eastAsia="Calibri" w:hAnsi="Book Antiqua" w:cs="Times New Roman"/>
          <w:sz w:val="24"/>
          <w:szCs w:val="24"/>
          <w:lang w:val="en-US"/>
        </w:rPr>
        <w:t>P</w:t>
      </w:r>
      <w:r w:rsidRPr="00920286">
        <w:rPr>
          <w:rFonts w:ascii="Book Antiqua" w:eastAsia="Calibri" w:hAnsi="Book Antiqua" w:cs="Times New Roman"/>
          <w:sz w:val="24"/>
          <w:szCs w:val="24"/>
          <w:lang w:val="en-US"/>
        </w:rPr>
        <w:t>I3K/</w:t>
      </w:r>
      <w:proofErr w:type="spellStart"/>
      <w:r w:rsidRPr="00920286">
        <w:rPr>
          <w:rFonts w:ascii="Book Antiqua" w:eastAsia="Calibri" w:hAnsi="Book Antiqua" w:cs="Times New Roman"/>
          <w:sz w:val="24"/>
          <w:szCs w:val="24"/>
          <w:lang w:val="en-US"/>
        </w:rPr>
        <w:t>Akt</w:t>
      </w:r>
      <w:proofErr w:type="spellEnd"/>
      <w:r w:rsidRPr="00920286">
        <w:rPr>
          <w:rFonts w:ascii="Book Antiqua" w:eastAsia="Calibri" w:hAnsi="Book Antiqua" w:cs="Times New Roman"/>
          <w:sz w:val="24"/>
          <w:szCs w:val="24"/>
          <w:lang w:val="en-US"/>
        </w:rPr>
        <w:t xml:space="preserve"> signaling </w:t>
      </w:r>
      <w:proofErr w:type="gramStart"/>
      <w:r w:rsidRPr="00920286">
        <w:rPr>
          <w:rFonts w:ascii="Book Antiqua" w:eastAsia="Calibri" w:hAnsi="Book Antiqua" w:cs="Times New Roman"/>
          <w:sz w:val="24"/>
          <w:szCs w:val="24"/>
          <w:lang w:val="en-US"/>
        </w:rPr>
        <w:t>pathway</w:t>
      </w:r>
      <w:r w:rsidR="00FB6E44" w:rsidRPr="00FB6E44">
        <w:rPr>
          <w:rFonts w:ascii="Book Antiqua" w:eastAsia="Calibri" w:hAnsi="Book Antiqua" w:cs="Times New Roman"/>
          <w:sz w:val="24"/>
          <w:szCs w:val="24"/>
          <w:vertAlign w:val="superscript"/>
          <w:lang w:val="en-US"/>
        </w:rPr>
        <w:t>[</w:t>
      </w:r>
      <w:proofErr w:type="gramEnd"/>
      <w:r w:rsidR="001F567E" w:rsidRPr="00920286">
        <w:rPr>
          <w:rFonts w:ascii="Book Antiqua" w:eastAsia="Calibri" w:hAnsi="Book Antiqua" w:cs="Times New Roman"/>
          <w:sz w:val="24"/>
          <w:szCs w:val="24"/>
          <w:vertAlign w:val="superscript"/>
          <w:lang w:val="en-US"/>
        </w:rPr>
        <w:t>34</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A </w:t>
      </w:r>
      <w:proofErr w:type="spellStart"/>
      <w:r w:rsidRPr="00920286">
        <w:rPr>
          <w:rFonts w:ascii="Book Antiqua" w:eastAsia="Calibri" w:hAnsi="Book Antiqua" w:cs="Times New Roman"/>
          <w:sz w:val="24"/>
          <w:szCs w:val="24"/>
          <w:lang w:val="en-US"/>
        </w:rPr>
        <w:t>histopathological</w:t>
      </w:r>
      <w:proofErr w:type="spellEnd"/>
      <w:r w:rsidRPr="00920286">
        <w:rPr>
          <w:rFonts w:ascii="Book Antiqua" w:eastAsia="Calibri" w:hAnsi="Book Antiqua" w:cs="Times New Roman"/>
          <w:sz w:val="24"/>
          <w:szCs w:val="24"/>
          <w:lang w:val="en-US"/>
        </w:rPr>
        <w:t xml:space="preserve"> study has also indicated an association between tumor tissue </w:t>
      </w:r>
      <w:proofErr w:type="spellStart"/>
      <w:r w:rsidRPr="00920286">
        <w:rPr>
          <w:rFonts w:ascii="Book Antiqua" w:eastAsia="Calibri" w:hAnsi="Book Antiqua" w:cs="Times New Roman"/>
          <w:sz w:val="24"/>
          <w:szCs w:val="24"/>
          <w:lang w:val="en-US"/>
        </w:rPr>
        <w:t>resistin</w:t>
      </w:r>
      <w:proofErr w:type="spellEnd"/>
      <w:r w:rsidRPr="00920286">
        <w:rPr>
          <w:rFonts w:ascii="Book Antiqua" w:eastAsia="Calibri" w:hAnsi="Book Antiqua" w:cs="Times New Roman"/>
          <w:sz w:val="24"/>
          <w:szCs w:val="24"/>
          <w:lang w:val="en-US"/>
        </w:rPr>
        <w:t xml:space="preserve"> expression and malignant cancer behavior and prognosis in </w:t>
      </w:r>
      <w:proofErr w:type="gramStart"/>
      <w:r w:rsidRPr="00920286">
        <w:rPr>
          <w:rFonts w:ascii="Book Antiqua" w:eastAsia="Calibri" w:hAnsi="Book Antiqua" w:cs="Times New Roman"/>
          <w:sz w:val="24"/>
          <w:szCs w:val="24"/>
          <w:lang w:val="en-US"/>
        </w:rPr>
        <w:t>BC</w:t>
      </w:r>
      <w:r w:rsidR="00FB6E44" w:rsidRPr="00FB6E44">
        <w:rPr>
          <w:rFonts w:ascii="Book Antiqua" w:eastAsia="Calibri" w:hAnsi="Book Antiqua" w:cs="Times New Roman"/>
          <w:sz w:val="24"/>
          <w:szCs w:val="24"/>
          <w:vertAlign w:val="superscript"/>
          <w:lang w:val="en-US"/>
        </w:rPr>
        <w:t>[</w:t>
      </w:r>
      <w:proofErr w:type="gramEnd"/>
      <w:r w:rsidR="001F567E" w:rsidRPr="00920286">
        <w:rPr>
          <w:rFonts w:ascii="Book Antiqua" w:eastAsia="Calibri" w:hAnsi="Book Antiqua" w:cs="Times New Roman"/>
          <w:sz w:val="24"/>
          <w:szCs w:val="24"/>
          <w:vertAlign w:val="superscript"/>
          <w:lang w:val="en-US"/>
        </w:rPr>
        <w:t>35</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w:t>
      </w:r>
      <w:r w:rsidR="003A5EBB" w:rsidRPr="00920286">
        <w:rPr>
          <w:rFonts w:ascii="Book Antiqua" w:eastAsia="Calibri" w:hAnsi="Book Antiqua" w:cs="Times New Roman"/>
          <w:sz w:val="24"/>
          <w:szCs w:val="24"/>
          <w:lang w:val="en-US"/>
        </w:rPr>
        <w:t xml:space="preserve"> </w:t>
      </w:r>
      <w:r w:rsidRPr="00920286">
        <w:rPr>
          <w:rFonts w:ascii="Book Antiqua" w:eastAsia="Calibri" w:hAnsi="Book Antiqua" w:cs="Times New Roman"/>
          <w:sz w:val="24"/>
          <w:szCs w:val="24"/>
          <w:lang w:val="en-US"/>
        </w:rPr>
        <w:t xml:space="preserve">Serum </w:t>
      </w:r>
      <w:proofErr w:type="spellStart"/>
      <w:r w:rsidRPr="00920286">
        <w:rPr>
          <w:rFonts w:ascii="Book Antiqua" w:eastAsia="Calibri" w:hAnsi="Book Antiqua" w:cs="Times New Roman"/>
          <w:sz w:val="24"/>
          <w:szCs w:val="24"/>
          <w:lang w:val="en-US"/>
        </w:rPr>
        <w:t>resistin</w:t>
      </w:r>
      <w:proofErr w:type="spellEnd"/>
      <w:r w:rsidRPr="00920286">
        <w:rPr>
          <w:rFonts w:ascii="Book Antiqua" w:eastAsia="Calibri" w:hAnsi="Book Antiqua" w:cs="Times New Roman"/>
          <w:sz w:val="24"/>
          <w:szCs w:val="24"/>
          <w:lang w:val="en-US"/>
        </w:rPr>
        <w:t xml:space="preserve"> was reported as a</w:t>
      </w:r>
      <w:r w:rsidR="00C269B7" w:rsidRPr="00920286">
        <w:rPr>
          <w:rFonts w:ascii="Book Antiqua" w:eastAsia="Calibri" w:hAnsi="Book Antiqua" w:cs="Times New Roman"/>
          <w:sz w:val="24"/>
          <w:szCs w:val="24"/>
          <w:lang w:val="en-US"/>
        </w:rPr>
        <w:t xml:space="preserve"> good </w:t>
      </w:r>
      <w:r w:rsidRPr="00920286">
        <w:rPr>
          <w:rFonts w:ascii="Book Antiqua" w:eastAsia="Calibri" w:hAnsi="Book Antiqua" w:cs="Times New Roman"/>
          <w:sz w:val="24"/>
          <w:szCs w:val="24"/>
          <w:lang w:val="en-US"/>
        </w:rPr>
        <w:t xml:space="preserve">biomarker of malignant potential and stage progression in breast, esophageal, gastric, and colorectal adenocarcinoma, correlating positively with tumor size, cancer stage, histological grade and tumor </w:t>
      </w:r>
      <w:proofErr w:type="gramStart"/>
      <w:r w:rsidRPr="00920286">
        <w:rPr>
          <w:rFonts w:ascii="Book Antiqua" w:eastAsia="Calibri" w:hAnsi="Book Antiqua" w:cs="Times New Roman"/>
          <w:sz w:val="24"/>
          <w:szCs w:val="24"/>
          <w:lang w:val="en-US"/>
        </w:rPr>
        <w:t>markers</w:t>
      </w:r>
      <w:r w:rsidR="00FB6E44" w:rsidRPr="00FB6E44">
        <w:rPr>
          <w:rFonts w:ascii="Book Antiqua" w:eastAsia="Calibri" w:hAnsi="Book Antiqua" w:cs="Times New Roman"/>
          <w:sz w:val="24"/>
          <w:szCs w:val="24"/>
          <w:vertAlign w:val="superscript"/>
          <w:lang w:val="en-US"/>
        </w:rPr>
        <w:t>[</w:t>
      </w:r>
      <w:proofErr w:type="gramEnd"/>
      <w:r w:rsidR="001F567E" w:rsidRPr="00920286">
        <w:rPr>
          <w:rFonts w:ascii="Book Antiqua" w:eastAsia="Calibri" w:hAnsi="Book Antiqua" w:cs="Times New Roman"/>
          <w:sz w:val="24"/>
          <w:szCs w:val="24"/>
          <w:vertAlign w:val="superscript"/>
          <w:lang w:val="en-US"/>
        </w:rPr>
        <w:t>33</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w:t>
      </w:r>
      <w:r w:rsidR="00C269B7" w:rsidRPr="00920286">
        <w:rPr>
          <w:rFonts w:ascii="Book Antiqua" w:eastAsia="Calibri" w:hAnsi="Book Antiqua" w:cs="Times New Roman"/>
          <w:sz w:val="24"/>
          <w:szCs w:val="24"/>
          <w:lang w:val="en-US"/>
        </w:rPr>
        <w:t xml:space="preserve">In particular, circulating </w:t>
      </w:r>
      <w:proofErr w:type="spellStart"/>
      <w:r w:rsidR="00C269B7" w:rsidRPr="00920286">
        <w:rPr>
          <w:rFonts w:ascii="Book Antiqua" w:eastAsia="Calibri" w:hAnsi="Book Antiqua" w:cs="Times New Roman"/>
          <w:sz w:val="24"/>
          <w:szCs w:val="24"/>
          <w:lang w:val="en-US"/>
        </w:rPr>
        <w:t>resistin</w:t>
      </w:r>
      <w:proofErr w:type="spellEnd"/>
      <w:r w:rsidR="00C269B7" w:rsidRPr="00920286">
        <w:rPr>
          <w:rFonts w:ascii="Book Antiqua" w:eastAsia="Calibri" w:hAnsi="Book Antiqua" w:cs="Times New Roman"/>
          <w:sz w:val="24"/>
          <w:szCs w:val="24"/>
          <w:lang w:val="en-US"/>
        </w:rPr>
        <w:t xml:space="preserve"> levels may be an interesting biomarker for PBC reflecting advanced stage and inflammatory </w:t>
      </w:r>
      <w:proofErr w:type="gramStart"/>
      <w:r w:rsidR="00C269B7" w:rsidRPr="00920286">
        <w:rPr>
          <w:rFonts w:ascii="Book Antiqua" w:eastAsia="Calibri" w:hAnsi="Book Antiqua" w:cs="Times New Roman"/>
          <w:sz w:val="24"/>
          <w:szCs w:val="24"/>
          <w:lang w:val="en-US"/>
        </w:rPr>
        <w:t>state</w:t>
      </w:r>
      <w:r w:rsidR="00FB6E44" w:rsidRPr="00FB6E44">
        <w:rPr>
          <w:rFonts w:ascii="Book Antiqua" w:eastAsia="Calibri" w:hAnsi="Book Antiqua" w:cs="Times New Roman"/>
          <w:sz w:val="24"/>
          <w:szCs w:val="24"/>
          <w:vertAlign w:val="superscript"/>
          <w:lang w:val="en-US"/>
        </w:rPr>
        <w:t>[</w:t>
      </w:r>
      <w:proofErr w:type="gramEnd"/>
      <w:r w:rsidR="001F567E" w:rsidRPr="00920286">
        <w:rPr>
          <w:rFonts w:ascii="Book Antiqua" w:eastAsia="Calibri" w:hAnsi="Book Antiqua" w:cs="Times New Roman"/>
          <w:sz w:val="24"/>
          <w:szCs w:val="24"/>
          <w:vertAlign w:val="superscript"/>
          <w:lang w:val="en-US"/>
        </w:rPr>
        <w:t>33</w:t>
      </w:r>
      <w:r w:rsidR="00C71C7C" w:rsidRPr="00920286">
        <w:rPr>
          <w:rFonts w:ascii="Book Antiqua" w:eastAsia="Calibri" w:hAnsi="Book Antiqua" w:cs="Times New Roman"/>
          <w:sz w:val="24"/>
          <w:szCs w:val="24"/>
          <w:vertAlign w:val="superscript"/>
          <w:lang w:val="en-US"/>
        </w:rPr>
        <w:t>]</w:t>
      </w:r>
      <w:r w:rsidR="00C269B7" w:rsidRPr="00920286">
        <w:rPr>
          <w:rFonts w:ascii="Book Antiqua" w:eastAsia="Calibri" w:hAnsi="Book Antiqua" w:cs="Times New Roman"/>
          <w:sz w:val="24"/>
          <w:szCs w:val="24"/>
          <w:lang w:val="en-US"/>
        </w:rPr>
        <w:t xml:space="preserve">. </w:t>
      </w:r>
      <w:r w:rsidR="003A5EBB" w:rsidRPr="00920286">
        <w:rPr>
          <w:rFonts w:ascii="Book Antiqua" w:eastAsia="Calibri" w:hAnsi="Book Antiqua" w:cs="Times New Roman"/>
          <w:sz w:val="24"/>
          <w:szCs w:val="24"/>
          <w:lang w:val="en-US"/>
        </w:rPr>
        <w:t xml:space="preserve">Of interest, our group has shown that </w:t>
      </w:r>
      <w:proofErr w:type="spellStart"/>
      <w:r w:rsidR="003A5EBB" w:rsidRPr="00920286">
        <w:rPr>
          <w:rFonts w:ascii="Book Antiqua" w:eastAsia="Calibri" w:hAnsi="Book Antiqua" w:cs="Times New Roman"/>
          <w:sz w:val="24"/>
          <w:szCs w:val="24"/>
          <w:lang w:val="en-US"/>
        </w:rPr>
        <w:t>resistin</w:t>
      </w:r>
      <w:proofErr w:type="spellEnd"/>
      <w:r w:rsidR="003A5EBB" w:rsidRPr="00920286">
        <w:rPr>
          <w:rFonts w:ascii="Book Antiqua" w:eastAsia="Calibri" w:hAnsi="Book Antiqua" w:cs="Times New Roman"/>
          <w:sz w:val="24"/>
          <w:szCs w:val="24"/>
          <w:lang w:val="en-US"/>
        </w:rPr>
        <w:t xml:space="preserve"> level correlated with the tumor markers CA 15-3 and CEA,</w:t>
      </w:r>
      <w:r w:rsidR="00001F0B" w:rsidRPr="00920286">
        <w:rPr>
          <w:rFonts w:ascii="Book Antiqua" w:eastAsia="Calibri" w:hAnsi="Book Antiqua" w:cs="Times New Roman"/>
          <w:sz w:val="24"/>
          <w:szCs w:val="24"/>
          <w:lang w:val="en-US"/>
        </w:rPr>
        <w:t xml:space="preserve"> cancer stage, tumor size, </w:t>
      </w:r>
      <w:proofErr w:type="spellStart"/>
      <w:r w:rsidR="00931BE0" w:rsidRPr="00920286">
        <w:rPr>
          <w:rFonts w:ascii="Book Antiqua" w:eastAsia="Calibri" w:hAnsi="Book Antiqua" w:cs="Times New Roman"/>
          <w:sz w:val="24"/>
          <w:szCs w:val="24"/>
          <w:lang w:val="en-US"/>
        </w:rPr>
        <w:t>histopathologic</w:t>
      </w:r>
      <w:proofErr w:type="spellEnd"/>
      <w:r w:rsidR="00931BE0" w:rsidRPr="00920286">
        <w:rPr>
          <w:rFonts w:ascii="Book Antiqua" w:eastAsia="Calibri" w:hAnsi="Book Antiqua" w:cs="Times New Roman"/>
          <w:sz w:val="24"/>
          <w:szCs w:val="24"/>
          <w:lang w:val="en-US"/>
        </w:rPr>
        <w:t xml:space="preserve"> </w:t>
      </w:r>
      <w:r w:rsidR="00001F0B" w:rsidRPr="00920286">
        <w:rPr>
          <w:rFonts w:ascii="Book Antiqua" w:eastAsia="Calibri" w:hAnsi="Book Antiqua" w:cs="Times New Roman"/>
          <w:sz w:val="24"/>
          <w:szCs w:val="24"/>
          <w:lang w:val="en-US"/>
        </w:rPr>
        <w:t xml:space="preserve">grade and lymph node invasion which are all associated with BC poor prognosis but not with anthropometric, metabolic parameters and hormone receptor </w:t>
      </w:r>
      <w:proofErr w:type="gramStart"/>
      <w:r w:rsidR="00001F0B" w:rsidRPr="00920286">
        <w:rPr>
          <w:rFonts w:ascii="Book Antiqua" w:eastAsia="Calibri" w:hAnsi="Book Antiqua" w:cs="Times New Roman"/>
          <w:sz w:val="24"/>
          <w:szCs w:val="24"/>
          <w:lang w:val="en-US"/>
        </w:rPr>
        <w:t>status</w:t>
      </w:r>
      <w:r w:rsidR="00FB6E44" w:rsidRPr="00FB6E44">
        <w:rPr>
          <w:rFonts w:ascii="Book Antiqua" w:eastAsia="Calibri" w:hAnsi="Book Antiqua" w:cs="Times New Roman"/>
          <w:sz w:val="24"/>
          <w:szCs w:val="24"/>
          <w:vertAlign w:val="superscript"/>
          <w:lang w:val="en-US"/>
        </w:rPr>
        <w:t>[</w:t>
      </w:r>
      <w:proofErr w:type="gramEnd"/>
      <w:r w:rsidR="00C71C7C" w:rsidRPr="00920286">
        <w:rPr>
          <w:rFonts w:ascii="Book Antiqua" w:eastAsia="Calibri" w:hAnsi="Book Antiqua" w:cs="Times New Roman"/>
          <w:sz w:val="24"/>
          <w:szCs w:val="24"/>
          <w:vertAlign w:val="superscript"/>
          <w:lang w:val="en-US"/>
        </w:rPr>
        <w:t>30</w:t>
      </w:r>
      <w:r w:rsidR="003A5EBB" w:rsidRPr="00920286">
        <w:rPr>
          <w:rFonts w:ascii="Book Antiqua" w:eastAsia="Calibri" w:hAnsi="Book Antiqua" w:cs="Times New Roman"/>
          <w:sz w:val="24"/>
          <w:szCs w:val="24"/>
          <w:vertAlign w:val="superscript"/>
          <w:lang w:val="en-US"/>
        </w:rPr>
        <w:t>]</w:t>
      </w:r>
      <w:r w:rsidR="003A5EBB" w:rsidRPr="00920286">
        <w:rPr>
          <w:rFonts w:ascii="Book Antiqua" w:eastAsia="Calibri" w:hAnsi="Book Antiqua" w:cs="Times New Roman"/>
          <w:sz w:val="24"/>
          <w:szCs w:val="24"/>
          <w:lang w:val="en-US"/>
        </w:rPr>
        <w:t xml:space="preserve">. </w:t>
      </w:r>
      <w:r w:rsidR="00001F0B" w:rsidRPr="00920286">
        <w:rPr>
          <w:rFonts w:ascii="Book Antiqua" w:eastAsia="Calibri" w:hAnsi="Book Antiqua" w:cs="Times New Roman"/>
          <w:sz w:val="24"/>
          <w:szCs w:val="24"/>
          <w:lang w:val="en-US"/>
        </w:rPr>
        <w:t xml:space="preserve">Although </w:t>
      </w:r>
      <w:proofErr w:type="spellStart"/>
      <w:r w:rsidR="00001F0B" w:rsidRPr="00920286">
        <w:rPr>
          <w:rFonts w:ascii="Book Antiqua" w:eastAsia="Calibri" w:hAnsi="Book Antiqua" w:cs="Times New Roman"/>
          <w:sz w:val="24"/>
          <w:szCs w:val="24"/>
          <w:lang w:val="en-US"/>
        </w:rPr>
        <w:t>resistin’s</w:t>
      </w:r>
      <w:proofErr w:type="spellEnd"/>
      <w:r w:rsidR="00001F0B" w:rsidRPr="00920286">
        <w:rPr>
          <w:rFonts w:ascii="Book Antiqua" w:eastAsia="Calibri" w:hAnsi="Book Antiqua" w:cs="Times New Roman"/>
          <w:sz w:val="24"/>
          <w:szCs w:val="24"/>
          <w:lang w:val="en-US"/>
        </w:rPr>
        <w:t xml:space="preserve"> diagnostic performance was low based on </w:t>
      </w:r>
      <w:r w:rsidR="001F567E" w:rsidRPr="00920286">
        <w:rPr>
          <w:rFonts w:ascii="Book Antiqua" w:eastAsia="Calibri" w:hAnsi="Book Antiqua" w:cs="Times New Roman"/>
          <w:sz w:val="24"/>
          <w:szCs w:val="24"/>
          <w:lang w:val="en-US"/>
        </w:rPr>
        <w:t>Receiver Operating Characteristic (</w:t>
      </w:r>
      <w:r w:rsidR="00001F0B" w:rsidRPr="00920286">
        <w:rPr>
          <w:rFonts w:ascii="Book Antiqua" w:eastAsia="Calibri" w:hAnsi="Book Antiqua" w:cs="Times New Roman"/>
          <w:sz w:val="24"/>
          <w:szCs w:val="24"/>
          <w:lang w:val="en-US"/>
        </w:rPr>
        <w:t>ROC</w:t>
      </w:r>
      <w:r w:rsidR="001F567E" w:rsidRPr="00920286">
        <w:rPr>
          <w:rFonts w:ascii="Book Antiqua" w:eastAsia="Calibri" w:hAnsi="Book Antiqua" w:cs="Times New Roman"/>
          <w:sz w:val="24"/>
          <w:szCs w:val="24"/>
          <w:lang w:val="en-US"/>
        </w:rPr>
        <w:t>)</w:t>
      </w:r>
      <w:r w:rsidR="00001F0B" w:rsidRPr="00920286">
        <w:rPr>
          <w:rFonts w:ascii="Book Antiqua" w:eastAsia="Calibri" w:hAnsi="Book Antiqua" w:cs="Times New Roman"/>
          <w:sz w:val="24"/>
          <w:szCs w:val="24"/>
          <w:lang w:val="en-US"/>
        </w:rPr>
        <w:t xml:space="preserve"> curve analysis</w:t>
      </w:r>
      <w:r w:rsidR="004962A1">
        <w:rPr>
          <w:rFonts w:ascii="Book Antiqua" w:hAnsi="Book Antiqua" w:cs="Times New Roman" w:hint="eastAsia"/>
          <w:sz w:val="24"/>
          <w:szCs w:val="24"/>
          <w:lang w:val="en-US" w:eastAsia="zh-CN"/>
        </w:rPr>
        <w:t xml:space="preserve"> (</w:t>
      </w:r>
      <w:r w:rsidR="00EE7E69">
        <w:rPr>
          <w:rFonts w:ascii="Book Antiqua" w:eastAsia="Calibri" w:hAnsi="Book Antiqua" w:cs="Times New Roman"/>
          <w:sz w:val="24"/>
          <w:szCs w:val="24"/>
          <w:lang w:val="en-US"/>
        </w:rPr>
        <w:t>0.72, 95%</w:t>
      </w:r>
      <w:r w:rsidR="00001F0B" w:rsidRPr="00920286">
        <w:rPr>
          <w:rFonts w:ascii="Book Antiqua" w:eastAsia="Calibri" w:hAnsi="Book Antiqua" w:cs="Times New Roman"/>
          <w:sz w:val="24"/>
          <w:szCs w:val="24"/>
          <w:lang w:val="en-US"/>
        </w:rPr>
        <w:t>CI: 0.64-0.79</w:t>
      </w:r>
      <w:r w:rsidR="004962A1">
        <w:rPr>
          <w:rFonts w:ascii="Book Antiqua" w:hAnsi="Book Antiqua" w:cs="Times New Roman" w:hint="eastAsia"/>
          <w:sz w:val="24"/>
          <w:szCs w:val="24"/>
          <w:lang w:val="en-US" w:eastAsia="zh-CN"/>
        </w:rPr>
        <w:t>)</w:t>
      </w:r>
      <w:r w:rsidR="00001F0B" w:rsidRPr="00920286">
        <w:rPr>
          <w:rFonts w:ascii="Book Antiqua" w:eastAsia="Calibri" w:hAnsi="Book Antiqua" w:cs="Times New Roman"/>
          <w:sz w:val="24"/>
          <w:szCs w:val="24"/>
          <w:lang w:val="en-US"/>
        </w:rPr>
        <w:t>, it could</w:t>
      </w:r>
      <w:r w:rsidR="001F567E" w:rsidRPr="00920286">
        <w:rPr>
          <w:rFonts w:ascii="Book Antiqua" w:eastAsia="Calibri" w:hAnsi="Book Antiqua" w:cs="Times New Roman"/>
          <w:sz w:val="24"/>
          <w:szCs w:val="24"/>
          <w:lang w:val="en-US"/>
        </w:rPr>
        <w:t>,</w:t>
      </w:r>
      <w:r w:rsidR="00001F0B" w:rsidRPr="00920286">
        <w:rPr>
          <w:rFonts w:ascii="Book Antiqua" w:eastAsia="Calibri" w:hAnsi="Book Antiqua" w:cs="Times New Roman"/>
          <w:sz w:val="24"/>
          <w:szCs w:val="24"/>
          <w:lang w:val="en-US"/>
        </w:rPr>
        <w:t xml:space="preserve"> however</w:t>
      </w:r>
      <w:r w:rsidR="001F567E" w:rsidRPr="00920286">
        <w:rPr>
          <w:rFonts w:ascii="Book Antiqua" w:eastAsia="Calibri" w:hAnsi="Book Antiqua" w:cs="Times New Roman"/>
          <w:sz w:val="24"/>
          <w:szCs w:val="24"/>
          <w:lang w:val="en-US"/>
        </w:rPr>
        <w:t>,</w:t>
      </w:r>
      <w:r w:rsidR="00001F0B" w:rsidRPr="00920286">
        <w:rPr>
          <w:rFonts w:ascii="Book Antiqua" w:eastAsia="Calibri" w:hAnsi="Book Antiqua" w:cs="Times New Roman"/>
          <w:sz w:val="24"/>
          <w:szCs w:val="24"/>
          <w:lang w:val="en-US"/>
        </w:rPr>
        <w:t xml:space="preserve"> represent a BC biomarker reflecting advanced disease stage and inflammatory </w:t>
      </w:r>
      <w:proofErr w:type="gramStart"/>
      <w:r w:rsidR="00001F0B" w:rsidRPr="00920286">
        <w:rPr>
          <w:rFonts w:ascii="Book Antiqua" w:eastAsia="Calibri" w:hAnsi="Book Antiqua" w:cs="Times New Roman"/>
          <w:sz w:val="24"/>
          <w:szCs w:val="24"/>
          <w:lang w:val="en-US"/>
        </w:rPr>
        <w:t>state</w:t>
      </w:r>
      <w:r w:rsidR="00FB6E44" w:rsidRPr="00FB6E44">
        <w:rPr>
          <w:rFonts w:ascii="Book Antiqua" w:eastAsia="Calibri" w:hAnsi="Book Antiqua" w:cs="Times New Roman"/>
          <w:sz w:val="24"/>
          <w:szCs w:val="24"/>
          <w:vertAlign w:val="superscript"/>
          <w:lang w:val="en-US"/>
        </w:rPr>
        <w:t>[</w:t>
      </w:r>
      <w:proofErr w:type="gramEnd"/>
      <w:r w:rsidR="001F567E" w:rsidRPr="00920286">
        <w:rPr>
          <w:rFonts w:ascii="Book Antiqua" w:eastAsia="Calibri" w:hAnsi="Book Antiqua" w:cs="Times New Roman"/>
          <w:sz w:val="24"/>
          <w:szCs w:val="24"/>
          <w:vertAlign w:val="superscript"/>
          <w:lang w:val="en-US"/>
        </w:rPr>
        <w:t>33]</w:t>
      </w:r>
      <w:r w:rsidR="00001F0B" w:rsidRPr="00920286">
        <w:rPr>
          <w:rFonts w:ascii="Book Antiqua" w:eastAsia="Calibri" w:hAnsi="Book Antiqua" w:cs="Times New Roman"/>
          <w:sz w:val="24"/>
          <w:szCs w:val="24"/>
          <w:lang w:val="en-US"/>
        </w:rPr>
        <w:t>.</w:t>
      </w:r>
      <w:r w:rsidR="001F567E" w:rsidRPr="00920286">
        <w:rPr>
          <w:rFonts w:ascii="Book Antiqua" w:eastAsia="Calibri" w:hAnsi="Book Antiqua" w:cs="Times New Roman"/>
          <w:sz w:val="24"/>
          <w:szCs w:val="24"/>
          <w:lang w:val="en-US"/>
        </w:rPr>
        <w:t xml:space="preserve"> </w:t>
      </w:r>
      <w:r w:rsidR="00F15A59" w:rsidRPr="00920286">
        <w:rPr>
          <w:rFonts w:ascii="Book Antiqua" w:eastAsia="Calibri" w:hAnsi="Book Antiqua" w:cs="Times New Roman"/>
          <w:sz w:val="24"/>
          <w:szCs w:val="24"/>
          <w:lang w:val="en-US"/>
        </w:rPr>
        <w:t xml:space="preserve">Hence, </w:t>
      </w:r>
      <w:proofErr w:type="spellStart"/>
      <w:r w:rsidR="00F15A59" w:rsidRPr="00920286">
        <w:rPr>
          <w:rFonts w:ascii="Book Antiqua" w:eastAsia="Calibri" w:hAnsi="Book Antiqua" w:cs="Times New Roman"/>
          <w:sz w:val="24"/>
          <w:szCs w:val="24"/>
          <w:lang w:val="en-US"/>
        </w:rPr>
        <w:t>resistin</w:t>
      </w:r>
      <w:proofErr w:type="spellEnd"/>
      <w:r w:rsidR="00F15A59" w:rsidRPr="00920286">
        <w:rPr>
          <w:rFonts w:ascii="Book Antiqua" w:eastAsia="Calibri" w:hAnsi="Book Antiqua" w:cs="Times New Roman"/>
          <w:sz w:val="24"/>
          <w:szCs w:val="24"/>
          <w:lang w:val="en-US"/>
        </w:rPr>
        <w:t xml:space="preserve"> may represent a biomarker for BC development and progression, but may also act as a molecular mediator linking adipose tissue to breast carcinogenesis.</w:t>
      </w:r>
      <w:r w:rsidR="00C269B7" w:rsidRPr="00920286">
        <w:rPr>
          <w:rFonts w:ascii="Book Antiqua" w:hAnsi="Book Antiqua"/>
          <w:sz w:val="24"/>
          <w:szCs w:val="24"/>
          <w:lang w:val="en-US"/>
        </w:rPr>
        <w:t xml:space="preserve"> </w:t>
      </w:r>
    </w:p>
    <w:p w:rsidR="008D6271" w:rsidRDefault="0077329D" w:rsidP="008D6271">
      <w:pPr>
        <w:spacing w:after="0" w:line="360" w:lineRule="auto"/>
        <w:ind w:left="-426" w:firstLineChars="250" w:firstLine="600"/>
        <w:jc w:val="both"/>
        <w:rPr>
          <w:rFonts w:ascii="Book Antiqua" w:hAnsi="Book Antiqua" w:cs="Times New Roman"/>
          <w:sz w:val="24"/>
          <w:szCs w:val="24"/>
          <w:lang w:val="en-US" w:eastAsia="zh-CN"/>
        </w:rPr>
      </w:pPr>
      <w:r w:rsidRPr="00920286">
        <w:rPr>
          <w:rFonts w:ascii="Book Antiqua" w:hAnsi="Book Antiqua" w:cs="Times New Roman"/>
          <w:sz w:val="24"/>
          <w:szCs w:val="24"/>
          <w:lang w:val="en-US"/>
        </w:rPr>
        <w:lastRenderedPageBreak/>
        <w:t xml:space="preserve">Possible mechanisms associating </w:t>
      </w:r>
      <w:proofErr w:type="spellStart"/>
      <w:r w:rsidRPr="00920286">
        <w:rPr>
          <w:rFonts w:ascii="Book Antiqua" w:hAnsi="Book Antiqua" w:cs="Times New Roman"/>
          <w:sz w:val="24"/>
          <w:szCs w:val="24"/>
          <w:lang w:val="en-US"/>
        </w:rPr>
        <w:t>resistin</w:t>
      </w:r>
      <w:proofErr w:type="spellEnd"/>
      <w:r w:rsidRPr="00920286">
        <w:rPr>
          <w:rFonts w:ascii="Book Antiqua" w:hAnsi="Book Antiqua" w:cs="Times New Roman"/>
          <w:sz w:val="24"/>
          <w:szCs w:val="24"/>
          <w:lang w:val="en-US"/>
        </w:rPr>
        <w:t xml:space="preserve"> with BC pathogenesis may involve: </w:t>
      </w:r>
      <w:r w:rsidR="008D6271">
        <w:rPr>
          <w:rFonts w:ascii="Book Antiqua" w:hAnsi="Book Antiqua" w:cs="Times New Roman" w:hint="eastAsia"/>
          <w:sz w:val="24"/>
          <w:szCs w:val="24"/>
          <w:lang w:val="en-US" w:eastAsia="zh-CN"/>
        </w:rPr>
        <w:t>(</w:t>
      </w:r>
      <w:r w:rsidRPr="00920286">
        <w:rPr>
          <w:rFonts w:ascii="Book Antiqua" w:hAnsi="Book Antiqua" w:cs="Times New Roman"/>
          <w:sz w:val="24"/>
          <w:szCs w:val="24"/>
          <w:lang w:val="en-US"/>
        </w:rPr>
        <w:t xml:space="preserve">1) </w:t>
      </w:r>
      <w:proofErr w:type="spellStart"/>
      <w:r w:rsidRPr="00920286">
        <w:rPr>
          <w:rFonts w:ascii="Book Antiqua" w:hAnsi="Book Antiqua" w:cs="Times New Roman"/>
          <w:sz w:val="24"/>
          <w:szCs w:val="24"/>
          <w:lang w:val="en-US"/>
        </w:rPr>
        <w:t>Upregulation</w:t>
      </w:r>
      <w:proofErr w:type="spellEnd"/>
      <w:r w:rsidRPr="00920286">
        <w:rPr>
          <w:rFonts w:ascii="Book Antiqua" w:hAnsi="Book Antiqua" w:cs="Times New Roman"/>
          <w:sz w:val="24"/>
          <w:szCs w:val="24"/>
          <w:lang w:val="en-US"/>
        </w:rPr>
        <w:t xml:space="preserve"> of pro-inflammatory cytokines via the NF-</w:t>
      </w:r>
      <w:proofErr w:type="spellStart"/>
      <w:r w:rsidRPr="00920286">
        <w:rPr>
          <w:rFonts w:ascii="Book Antiqua" w:hAnsi="Book Antiqua" w:cs="Times New Roman"/>
          <w:sz w:val="24"/>
          <w:szCs w:val="24"/>
          <w:lang w:val="en-US"/>
        </w:rPr>
        <w:t>κB</w:t>
      </w:r>
      <w:proofErr w:type="spellEnd"/>
      <w:r w:rsidRPr="00920286">
        <w:rPr>
          <w:rFonts w:ascii="Book Antiqua" w:hAnsi="Book Antiqua" w:cs="Times New Roman"/>
          <w:sz w:val="24"/>
          <w:szCs w:val="24"/>
          <w:lang w:val="en-US"/>
        </w:rPr>
        <w:t xml:space="preserve"> pathway,</w:t>
      </w:r>
      <w:r w:rsidRPr="00920286">
        <w:rPr>
          <w:rFonts w:ascii="Book Antiqua" w:hAnsi="Book Antiqua"/>
          <w:sz w:val="24"/>
          <w:szCs w:val="24"/>
          <w:lang w:val="en-US"/>
        </w:rPr>
        <w:t xml:space="preserve"> </w:t>
      </w:r>
      <w:r w:rsidRPr="00920286">
        <w:rPr>
          <w:rFonts w:ascii="Book Antiqua" w:hAnsi="Book Antiqua" w:cs="Times New Roman"/>
          <w:sz w:val="24"/>
          <w:szCs w:val="24"/>
          <w:lang w:val="en-US"/>
        </w:rPr>
        <w:t xml:space="preserve">an important component of cancer-promoting machinery. </w:t>
      </w:r>
      <w:proofErr w:type="spellStart"/>
      <w:r w:rsidRPr="00920286">
        <w:rPr>
          <w:rFonts w:ascii="Book Antiqua" w:hAnsi="Book Antiqua" w:cs="Times New Roman"/>
          <w:sz w:val="24"/>
          <w:szCs w:val="24"/>
          <w:lang w:val="en-US"/>
        </w:rPr>
        <w:t>Resistin</w:t>
      </w:r>
      <w:proofErr w:type="spellEnd"/>
      <w:r w:rsidRPr="00920286">
        <w:rPr>
          <w:rFonts w:ascii="Book Antiqua" w:hAnsi="Book Antiqua" w:cs="Times New Roman"/>
          <w:sz w:val="24"/>
          <w:szCs w:val="24"/>
          <w:lang w:val="en-US"/>
        </w:rPr>
        <w:t xml:space="preserve"> may also promote a pro-thrombotic state via mediating the lipoprotein metabolism and inducing inflammation in a </w:t>
      </w:r>
      <w:proofErr w:type="spellStart"/>
      <w:r w:rsidRPr="00920286">
        <w:rPr>
          <w:rFonts w:ascii="Book Antiqua" w:hAnsi="Book Antiqua" w:cs="Times New Roman"/>
          <w:sz w:val="24"/>
          <w:szCs w:val="24"/>
          <w:lang w:val="en-US"/>
        </w:rPr>
        <w:t>hypercoagulable</w:t>
      </w:r>
      <w:proofErr w:type="spellEnd"/>
      <w:r w:rsidRPr="00920286">
        <w:rPr>
          <w:rFonts w:ascii="Book Antiqua" w:hAnsi="Book Antiqua" w:cs="Times New Roman"/>
          <w:sz w:val="24"/>
          <w:szCs w:val="24"/>
          <w:lang w:val="en-US"/>
        </w:rPr>
        <w:t xml:space="preserve"> environment observed in </w:t>
      </w:r>
      <w:proofErr w:type="gramStart"/>
      <w:r w:rsidRPr="00920286">
        <w:rPr>
          <w:rFonts w:ascii="Book Antiqua" w:hAnsi="Book Antiqua" w:cs="Times New Roman"/>
          <w:sz w:val="24"/>
          <w:szCs w:val="24"/>
          <w:lang w:val="en-US"/>
        </w:rPr>
        <w:t>BC</w:t>
      </w:r>
      <w:r w:rsidR="00FB6E44" w:rsidRPr="00FB6E44">
        <w:rPr>
          <w:rFonts w:ascii="Book Antiqua" w:hAnsi="Book Antiqua" w:cs="Times New Roman"/>
          <w:sz w:val="24"/>
          <w:szCs w:val="24"/>
          <w:vertAlign w:val="superscript"/>
          <w:lang w:val="en-US"/>
        </w:rPr>
        <w:t>[</w:t>
      </w:r>
      <w:proofErr w:type="gramEnd"/>
      <w:r w:rsidR="001F567E" w:rsidRPr="00920286">
        <w:rPr>
          <w:rFonts w:ascii="Book Antiqua" w:hAnsi="Book Antiqua" w:cs="Times New Roman"/>
          <w:sz w:val="24"/>
          <w:szCs w:val="24"/>
          <w:vertAlign w:val="superscript"/>
          <w:lang w:val="en-US"/>
        </w:rPr>
        <w:t>32</w:t>
      </w:r>
      <w:r w:rsidR="00C71C7C" w:rsidRPr="00920286">
        <w:rPr>
          <w:rFonts w:ascii="Book Antiqua" w:hAnsi="Book Antiqua" w:cs="Times New Roman"/>
          <w:sz w:val="24"/>
          <w:szCs w:val="24"/>
          <w:vertAlign w:val="superscript"/>
          <w:lang w:val="en-US"/>
        </w:rPr>
        <w:t>]</w:t>
      </w:r>
      <w:r w:rsidRPr="00920286">
        <w:rPr>
          <w:rFonts w:ascii="Book Antiqua" w:hAnsi="Book Antiqua" w:cs="Times New Roman"/>
          <w:sz w:val="24"/>
          <w:szCs w:val="24"/>
          <w:lang w:val="en-US"/>
        </w:rPr>
        <w:t xml:space="preserve">; </w:t>
      </w:r>
      <w:r w:rsidR="008D6271">
        <w:rPr>
          <w:rFonts w:ascii="Book Antiqua" w:hAnsi="Book Antiqua" w:cs="Times New Roman" w:hint="eastAsia"/>
          <w:sz w:val="24"/>
          <w:szCs w:val="24"/>
          <w:lang w:val="en-US" w:eastAsia="zh-CN"/>
        </w:rPr>
        <w:t>(</w:t>
      </w:r>
      <w:r w:rsidRPr="00920286">
        <w:rPr>
          <w:rFonts w:ascii="Book Antiqua" w:hAnsi="Book Antiqua" w:cs="Times New Roman"/>
          <w:sz w:val="24"/>
          <w:szCs w:val="24"/>
          <w:lang w:val="en-US"/>
        </w:rPr>
        <w:t xml:space="preserve">2) Activation of signaling pathways playing an important role in inflammation and </w:t>
      </w:r>
      <w:proofErr w:type="spellStart"/>
      <w:r w:rsidRPr="00920286">
        <w:rPr>
          <w:rFonts w:ascii="Book Antiqua" w:hAnsi="Book Antiqua" w:cs="Times New Roman"/>
          <w:sz w:val="24"/>
          <w:szCs w:val="24"/>
          <w:lang w:val="en-US"/>
        </w:rPr>
        <w:t>tumorigenesis</w:t>
      </w:r>
      <w:proofErr w:type="spellEnd"/>
      <w:r w:rsidRPr="00920286">
        <w:rPr>
          <w:rFonts w:ascii="Book Antiqua" w:hAnsi="Book Antiqua" w:cs="Times New Roman"/>
          <w:sz w:val="24"/>
          <w:szCs w:val="24"/>
          <w:lang w:val="en-US"/>
        </w:rPr>
        <w:t xml:space="preserve">. </w:t>
      </w:r>
      <w:proofErr w:type="spellStart"/>
      <w:r w:rsidRPr="00920286">
        <w:rPr>
          <w:rFonts w:ascii="Book Antiqua" w:hAnsi="Book Antiqua" w:cs="Times New Roman"/>
          <w:sz w:val="24"/>
          <w:szCs w:val="24"/>
          <w:lang w:val="en-US"/>
        </w:rPr>
        <w:t>Resistin</w:t>
      </w:r>
      <w:proofErr w:type="spellEnd"/>
      <w:r w:rsidRPr="00920286">
        <w:rPr>
          <w:rFonts w:ascii="Book Antiqua" w:hAnsi="Book Antiqua" w:cs="Times New Roman"/>
          <w:sz w:val="24"/>
          <w:szCs w:val="24"/>
          <w:lang w:val="en-US"/>
        </w:rPr>
        <w:t xml:space="preserve"> phosphorylated both MAPKs, such as </w:t>
      </w:r>
      <w:proofErr w:type="spellStart"/>
      <w:r w:rsidRPr="00920286">
        <w:rPr>
          <w:rFonts w:ascii="Book Antiqua" w:hAnsi="Book Antiqua" w:cs="Times New Roman"/>
          <w:sz w:val="24"/>
          <w:szCs w:val="24"/>
          <w:lang w:val="en-US"/>
        </w:rPr>
        <w:t>Erk</w:t>
      </w:r>
      <w:proofErr w:type="spellEnd"/>
      <w:r w:rsidRPr="00920286">
        <w:rPr>
          <w:rFonts w:ascii="Book Antiqua" w:hAnsi="Book Antiqua" w:cs="Times New Roman"/>
          <w:sz w:val="24"/>
          <w:szCs w:val="24"/>
          <w:lang w:val="en-US"/>
        </w:rPr>
        <w:t xml:space="preserve"> or p38, and </w:t>
      </w:r>
      <w:proofErr w:type="spellStart"/>
      <w:r w:rsidRPr="00920286">
        <w:rPr>
          <w:rFonts w:ascii="Book Antiqua" w:hAnsi="Book Antiqua" w:cs="Times New Roman"/>
          <w:sz w:val="24"/>
          <w:szCs w:val="24"/>
          <w:lang w:val="en-US"/>
        </w:rPr>
        <w:t>Akt</w:t>
      </w:r>
      <w:proofErr w:type="spellEnd"/>
      <w:r w:rsidRPr="00920286">
        <w:rPr>
          <w:rFonts w:ascii="Book Antiqua" w:hAnsi="Book Antiqua" w:cs="Times New Roman"/>
          <w:sz w:val="24"/>
          <w:szCs w:val="24"/>
          <w:lang w:val="en-US"/>
        </w:rPr>
        <w:t>, a downstream substrate of PI3K</w:t>
      </w:r>
      <w:r w:rsidR="00AF6E74" w:rsidRPr="00920286">
        <w:rPr>
          <w:rFonts w:ascii="Book Antiqua" w:hAnsi="Book Antiqua" w:cs="Times New Roman"/>
          <w:sz w:val="24"/>
          <w:szCs w:val="24"/>
          <w:lang w:val="en-US"/>
        </w:rPr>
        <w:t>,</w:t>
      </w:r>
      <w:r w:rsidRPr="00920286">
        <w:rPr>
          <w:rFonts w:ascii="Book Antiqua" w:hAnsi="Book Antiqua"/>
          <w:sz w:val="24"/>
          <w:szCs w:val="24"/>
          <w:lang w:val="en-US"/>
        </w:rPr>
        <w:t xml:space="preserve"> </w:t>
      </w:r>
      <w:r w:rsidRPr="00920286">
        <w:rPr>
          <w:rFonts w:ascii="Book Antiqua" w:hAnsi="Book Antiqua" w:cs="Times New Roman"/>
          <w:sz w:val="24"/>
          <w:szCs w:val="24"/>
          <w:lang w:val="en-US"/>
        </w:rPr>
        <w:t xml:space="preserve">in several cell </w:t>
      </w:r>
      <w:proofErr w:type="gramStart"/>
      <w:r w:rsidRPr="00920286">
        <w:rPr>
          <w:rFonts w:ascii="Book Antiqua" w:hAnsi="Book Antiqua" w:cs="Times New Roman"/>
          <w:sz w:val="24"/>
          <w:szCs w:val="24"/>
          <w:lang w:val="en-US"/>
        </w:rPr>
        <w:t>lines</w:t>
      </w:r>
      <w:r w:rsidR="00FB6E44" w:rsidRPr="00FB6E44">
        <w:rPr>
          <w:rFonts w:ascii="Book Antiqua" w:hAnsi="Book Antiqua" w:cs="Times New Roman"/>
          <w:sz w:val="24"/>
          <w:szCs w:val="24"/>
          <w:vertAlign w:val="superscript"/>
          <w:lang w:val="en-US"/>
        </w:rPr>
        <w:t>[</w:t>
      </w:r>
      <w:proofErr w:type="gramEnd"/>
      <w:r w:rsidR="001F567E" w:rsidRPr="00920286">
        <w:rPr>
          <w:rFonts w:ascii="Book Antiqua" w:hAnsi="Book Antiqua" w:cs="Times New Roman"/>
          <w:sz w:val="24"/>
          <w:szCs w:val="24"/>
          <w:vertAlign w:val="superscript"/>
          <w:lang w:val="en-US"/>
        </w:rPr>
        <w:t>36</w:t>
      </w:r>
      <w:r w:rsidRPr="00920286">
        <w:rPr>
          <w:rFonts w:ascii="Book Antiqua" w:hAnsi="Book Antiqua" w:cs="Times New Roman"/>
          <w:sz w:val="24"/>
          <w:szCs w:val="24"/>
          <w:vertAlign w:val="superscript"/>
          <w:lang w:val="en-US"/>
        </w:rPr>
        <w:t>]</w:t>
      </w:r>
      <w:r w:rsidRPr="00920286">
        <w:rPr>
          <w:rFonts w:ascii="Book Antiqua" w:hAnsi="Book Antiqua" w:cs="Times New Roman"/>
          <w:sz w:val="24"/>
          <w:szCs w:val="24"/>
          <w:lang w:val="en-US"/>
        </w:rPr>
        <w:t xml:space="preserve">; </w:t>
      </w:r>
      <w:r w:rsidR="008D6271">
        <w:rPr>
          <w:rFonts w:ascii="Book Antiqua" w:hAnsi="Book Antiqua" w:cs="Times New Roman" w:hint="eastAsia"/>
          <w:sz w:val="24"/>
          <w:szCs w:val="24"/>
          <w:lang w:val="en-US" w:eastAsia="zh-CN"/>
        </w:rPr>
        <w:t>(</w:t>
      </w:r>
      <w:r w:rsidRPr="00920286">
        <w:rPr>
          <w:rFonts w:ascii="Book Antiqua" w:hAnsi="Book Antiqua" w:cs="Times New Roman"/>
          <w:sz w:val="24"/>
          <w:szCs w:val="24"/>
          <w:lang w:val="en-US"/>
        </w:rPr>
        <w:t xml:space="preserve">3) Induction of the </w:t>
      </w:r>
      <w:proofErr w:type="spellStart"/>
      <w:r w:rsidRPr="00920286">
        <w:rPr>
          <w:rFonts w:ascii="Book Antiqua" w:hAnsi="Book Antiqua" w:cs="Times New Roman"/>
          <w:sz w:val="24"/>
          <w:szCs w:val="24"/>
          <w:lang w:val="en-US"/>
        </w:rPr>
        <w:t>proangiogenic</w:t>
      </w:r>
      <w:proofErr w:type="spellEnd"/>
      <w:r w:rsidRPr="00920286">
        <w:rPr>
          <w:rFonts w:ascii="Book Antiqua" w:hAnsi="Book Antiqua" w:cs="Times New Roman"/>
          <w:sz w:val="24"/>
          <w:szCs w:val="24"/>
          <w:lang w:val="en-US"/>
        </w:rPr>
        <w:t xml:space="preserve"> protein</w:t>
      </w:r>
      <w:r w:rsidR="004102E5" w:rsidRPr="00920286">
        <w:rPr>
          <w:rFonts w:ascii="Book Antiqua" w:hAnsi="Book Antiqua" w:cs="Times New Roman"/>
          <w:sz w:val="24"/>
          <w:szCs w:val="24"/>
          <w:lang w:val="en-US"/>
        </w:rPr>
        <w:t>: vascular endothelial growth</w:t>
      </w:r>
      <w:r w:rsidRPr="00920286">
        <w:rPr>
          <w:rFonts w:ascii="Book Antiqua" w:hAnsi="Book Antiqua" w:cs="Times New Roman"/>
          <w:sz w:val="24"/>
          <w:szCs w:val="24"/>
          <w:lang w:val="en-US"/>
        </w:rPr>
        <w:t xml:space="preserve"> </w:t>
      </w:r>
      <w:r w:rsidR="004102E5" w:rsidRPr="00920286">
        <w:rPr>
          <w:rFonts w:ascii="Book Antiqua" w:hAnsi="Book Antiqua" w:cs="Times New Roman"/>
          <w:sz w:val="24"/>
          <w:szCs w:val="24"/>
          <w:lang w:val="en-US"/>
        </w:rPr>
        <w:t>(</w:t>
      </w:r>
      <w:r w:rsidRPr="00920286">
        <w:rPr>
          <w:rFonts w:ascii="Book Antiqua" w:hAnsi="Book Antiqua" w:cs="Times New Roman"/>
          <w:sz w:val="24"/>
          <w:szCs w:val="24"/>
          <w:lang w:val="en-US"/>
        </w:rPr>
        <w:t>VEGF</w:t>
      </w:r>
      <w:r w:rsidR="004102E5" w:rsidRPr="00920286">
        <w:rPr>
          <w:rFonts w:ascii="Book Antiqua" w:hAnsi="Book Antiqua" w:cs="Times New Roman"/>
          <w:sz w:val="24"/>
          <w:szCs w:val="24"/>
          <w:lang w:val="en-US"/>
        </w:rPr>
        <w:t>)</w:t>
      </w:r>
      <w:r w:rsidRPr="00920286">
        <w:rPr>
          <w:rFonts w:ascii="Book Antiqua" w:hAnsi="Book Antiqua" w:cs="Times New Roman"/>
          <w:sz w:val="24"/>
          <w:szCs w:val="24"/>
          <w:lang w:val="en-US"/>
        </w:rPr>
        <w:t xml:space="preserve"> and formation of endothelial cell tubes contributing to metastasis; and </w:t>
      </w:r>
      <w:r w:rsidR="008D6271">
        <w:rPr>
          <w:rFonts w:ascii="Book Antiqua" w:hAnsi="Book Antiqua" w:cs="Times New Roman" w:hint="eastAsia"/>
          <w:sz w:val="24"/>
          <w:szCs w:val="24"/>
          <w:lang w:val="en-US" w:eastAsia="zh-CN"/>
        </w:rPr>
        <w:t>(</w:t>
      </w:r>
      <w:r w:rsidRPr="00920286">
        <w:rPr>
          <w:rFonts w:ascii="Book Antiqua" w:hAnsi="Book Antiqua" w:cs="Times New Roman"/>
          <w:sz w:val="24"/>
          <w:szCs w:val="24"/>
          <w:lang w:val="en-US"/>
        </w:rPr>
        <w:t xml:space="preserve">4) Induction of the expression of </w:t>
      </w:r>
      <w:r w:rsidR="00AF6E74" w:rsidRPr="00920286">
        <w:rPr>
          <w:rFonts w:ascii="Book Antiqua" w:hAnsi="Book Antiqua" w:cs="Times New Roman"/>
          <w:sz w:val="24"/>
          <w:szCs w:val="24"/>
          <w:lang w:val="en-US"/>
        </w:rPr>
        <w:t>MMPs</w:t>
      </w:r>
      <w:r w:rsidRPr="00920286">
        <w:rPr>
          <w:rFonts w:ascii="Book Antiqua" w:hAnsi="Book Antiqua" w:cs="Times New Roman"/>
          <w:sz w:val="24"/>
          <w:szCs w:val="24"/>
          <w:lang w:val="en-US"/>
        </w:rPr>
        <w:t xml:space="preserve"> and reduction of MMPs tissue inhibitors participating in tumor invasiveness and metastasis</w:t>
      </w:r>
      <w:r w:rsidR="00FB6E44" w:rsidRPr="00FB6E44">
        <w:rPr>
          <w:rFonts w:ascii="Book Antiqua" w:hAnsi="Book Antiqua" w:cs="Times New Roman"/>
          <w:sz w:val="24"/>
          <w:szCs w:val="24"/>
          <w:vertAlign w:val="superscript"/>
          <w:lang w:val="en-US"/>
        </w:rPr>
        <w:t>[</w:t>
      </w:r>
      <w:r w:rsidR="001F567E" w:rsidRPr="00920286">
        <w:rPr>
          <w:rFonts w:ascii="Book Antiqua" w:hAnsi="Book Antiqua" w:cs="Times New Roman"/>
          <w:sz w:val="24"/>
          <w:szCs w:val="24"/>
          <w:vertAlign w:val="superscript"/>
          <w:lang w:val="en-US"/>
        </w:rPr>
        <w:t>32</w:t>
      </w:r>
      <w:r w:rsidRPr="00920286">
        <w:rPr>
          <w:rFonts w:ascii="Book Antiqua" w:hAnsi="Book Antiqua" w:cs="Times New Roman"/>
          <w:sz w:val="24"/>
          <w:szCs w:val="24"/>
          <w:vertAlign w:val="superscript"/>
          <w:lang w:val="en-US"/>
        </w:rPr>
        <w:t>]</w:t>
      </w:r>
      <w:r w:rsidR="00747A85" w:rsidRPr="00920286">
        <w:rPr>
          <w:rFonts w:ascii="Book Antiqua" w:hAnsi="Book Antiqua" w:cs="Times New Roman"/>
          <w:sz w:val="24"/>
          <w:szCs w:val="24"/>
          <w:lang w:val="en-US"/>
        </w:rPr>
        <w:t xml:space="preserve">. </w:t>
      </w:r>
      <w:r w:rsidR="00C269B7" w:rsidRPr="00920286">
        <w:rPr>
          <w:rFonts w:ascii="Book Antiqua" w:eastAsia="Calibri" w:hAnsi="Book Antiqua" w:cs="Times New Roman"/>
          <w:sz w:val="24"/>
          <w:szCs w:val="24"/>
          <w:lang w:val="en-US"/>
        </w:rPr>
        <w:t>Further</w:t>
      </w:r>
      <w:r w:rsidR="00747A85" w:rsidRPr="00920286">
        <w:rPr>
          <w:rFonts w:ascii="Book Antiqua" w:eastAsia="Calibri" w:hAnsi="Book Antiqua" w:cs="Times New Roman"/>
          <w:sz w:val="24"/>
          <w:szCs w:val="24"/>
          <w:lang w:val="en-US"/>
        </w:rPr>
        <w:t xml:space="preserve"> mechanistic,</w:t>
      </w:r>
      <w:r w:rsidR="00C269B7" w:rsidRPr="00920286">
        <w:rPr>
          <w:rFonts w:ascii="Book Antiqua" w:eastAsia="Calibri" w:hAnsi="Book Antiqua" w:cs="Times New Roman"/>
          <w:sz w:val="24"/>
          <w:szCs w:val="24"/>
          <w:lang w:val="en-US"/>
        </w:rPr>
        <w:t xml:space="preserve"> large</w:t>
      </w:r>
      <w:r w:rsidR="001F567E" w:rsidRPr="00920286">
        <w:rPr>
          <w:rFonts w:ascii="Book Antiqua" w:eastAsia="Calibri" w:hAnsi="Book Antiqua" w:cs="Times New Roman"/>
          <w:sz w:val="24"/>
          <w:szCs w:val="24"/>
          <w:lang w:val="en-US"/>
        </w:rPr>
        <w:t>r</w:t>
      </w:r>
      <w:r w:rsidR="00C269B7" w:rsidRPr="00920286">
        <w:rPr>
          <w:rFonts w:ascii="Book Antiqua" w:eastAsia="Calibri" w:hAnsi="Book Antiqua" w:cs="Times New Roman"/>
          <w:sz w:val="24"/>
          <w:szCs w:val="24"/>
          <w:lang w:val="en-US"/>
        </w:rPr>
        <w:t xml:space="preserve"> prospective and longitudinal studies are required to confirm these findings and determine whether </w:t>
      </w:r>
      <w:proofErr w:type="spellStart"/>
      <w:r w:rsidR="00C269B7" w:rsidRPr="00920286">
        <w:rPr>
          <w:rFonts w:ascii="Book Antiqua" w:eastAsia="Calibri" w:hAnsi="Book Antiqua" w:cs="Times New Roman"/>
          <w:sz w:val="24"/>
          <w:szCs w:val="24"/>
          <w:lang w:val="en-US"/>
        </w:rPr>
        <w:t>resistin</w:t>
      </w:r>
      <w:proofErr w:type="spellEnd"/>
      <w:r w:rsidR="00C269B7" w:rsidRPr="00920286">
        <w:rPr>
          <w:rFonts w:ascii="Book Antiqua" w:eastAsia="Calibri" w:hAnsi="Book Antiqua" w:cs="Times New Roman"/>
          <w:sz w:val="24"/>
          <w:szCs w:val="24"/>
          <w:lang w:val="en-US"/>
        </w:rPr>
        <w:t xml:space="preserve"> may play a role as a BC tumor marker. More studies are needed to clarify </w:t>
      </w:r>
      <w:proofErr w:type="spellStart"/>
      <w:r w:rsidR="00C269B7" w:rsidRPr="00920286">
        <w:rPr>
          <w:rFonts w:ascii="Book Antiqua" w:eastAsia="Calibri" w:hAnsi="Book Antiqua" w:cs="Times New Roman"/>
          <w:sz w:val="24"/>
          <w:szCs w:val="24"/>
          <w:lang w:val="en-US"/>
        </w:rPr>
        <w:t>resistin’s</w:t>
      </w:r>
      <w:proofErr w:type="spellEnd"/>
      <w:r w:rsidR="00C269B7" w:rsidRPr="00920286">
        <w:rPr>
          <w:rFonts w:ascii="Book Antiqua" w:eastAsia="Calibri" w:hAnsi="Book Antiqua" w:cs="Times New Roman"/>
          <w:sz w:val="24"/>
          <w:szCs w:val="24"/>
          <w:lang w:val="en-US"/>
        </w:rPr>
        <w:t xml:space="preserve"> ontological role in the association between obesity and BC.</w:t>
      </w:r>
    </w:p>
    <w:p w:rsidR="008D6271" w:rsidRDefault="008D6271" w:rsidP="008D6271">
      <w:pPr>
        <w:spacing w:after="0" w:line="360" w:lineRule="auto"/>
        <w:ind w:left="-426" w:firstLineChars="250" w:firstLine="600"/>
        <w:jc w:val="both"/>
        <w:rPr>
          <w:rFonts w:ascii="Book Antiqua" w:hAnsi="Book Antiqua" w:cs="Times New Roman"/>
          <w:sz w:val="24"/>
          <w:szCs w:val="24"/>
          <w:lang w:val="en-US" w:eastAsia="zh-CN"/>
        </w:rPr>
      </w:pPr>
    </w:p>
    <w:p w:rsidR="00FC79DD" w:rsidRPr="008D6271" w:rsidRDefault="00FC79DD" w:rsidP="008D6271">
      <w:pPr>
        <w:spacing w:after="0" w:line="360" w:lineRule="auto"/>
        <w:ind w:left="-425"/>
        <w:jc w:val="both"/>
        <w:rPr>
          <w:rFonts w:ascii="Book Antiqua" w:hAnsi="Book Antiqua" w:cs="Times New Roman"/>
          <w:sz w:val="24"/>
          <w:szCs w:val="24"/>
          <w:lang w:val="en-US" w:eastAsia="zh-CN"/>
        </w:rPr>
      </w:pPr>
      <w:proofErr w:type="spellStart"/>
      <w:r w:rsidRPr="00920286">
        <w:rPr>
          <w:rFonts w:ascii="Book Antiqua" w:eastAsia="Calibri" w:hAnsi="Book Antiqua" w:cs="Times New Roman"/>
          <w:b/>
          <w:i/>
          <w:sz w:val="24"/>
          <w:szCs w:val="24"/>
          <w:lang w:val="en-US"/>
        </w:rPr>
        <w:t>Nampt</w:t>
      </w:r>
      <w:proofErr w:type="spellEnd"/>
      <w:r w:rsidRPr="00920286">
        <w:rPr>
          <w:rFonts w:ascii="Book Antiqua" w:eastAsia="Calibri" w:hAnsi="Book Antiqua" w:cs="Times New Roman"/>
          <w:b/>
          <w:i/>
          <w:sz w:val="24"/>
          <w:szCs w:val="24"/>
          <w:lang w:val="en-US"/>
        </w:rPr>
        <w:t>/</w:t>
      </w:r>
      <w:proofErr w:type="spellStart"/>
      <w:r w:rsidRPr="00920286">
        <w:rPr>
          <w:rFonts w:ascii="Book Antiqua" w:eastAsia="Calibri" w:hAnsi="Book Antiqua" w:cs="Times New Roman"/>
          <w:b/>
          <w:i/>
          <w:sz w:val="24"/>
          <w:szCs w:val="24"/>
          <w:lang w:val="en-US"/>
        </w:rPr>
        <w:t>visfatin</w:t>
      </w:r>
      <w:proofErr w:type="spellEnd"/>
      <w:r w:rsidRPr="00920286">
        <w:rPr>
          <w:rFonts w:ascii="Book Antiqua" w:eastAsia="Calibri" w:hAnsi="Book Antiqua" w:cs="Times New Roman"/>
          <w:b/>
          <w:i/>
          <w:sz w:val="24"/>
          <w:szCs w:val="24"/>
          <w:lang w:val="en-US"/>
        </w:rPr>
        <w:t xml:space="preserve"> and breast cancer</w:t>
      </w:r>
    </w:p>
    <w:p w:rsidR="00B84DEA" w:rsidRPr="00920286" w:rsidRDefault="002D3871" w:rsidP="00920286">
      <w:pPr>
        <w:spacing w:after="0" w:line="360" w:lineRule="auto"/>
        <w:ind w:left="-425"/>
        <w:jc w:val="both"/>
        <w:rPr>
          <w:rFonts w:ascii="Book Antiqua" w:eastAsia="Calibri" w:hAnsi="Book Antiqua" w:cs="Times New Roman"/>
          <w:sz w:val="24"/>
          <w:szCs w:val="24"/>
          <w:lang w:val="en-GB"/>
        </w:rPr>
      </w:pPr>
      <w:proofErr w:type="spellStart"/>
      <w:r w:rsidRPr="00920286">
        <w:rPr>
          <w:rFonts w:ascii="Book Antiqua" w:eastAsia="Calibri" w:hAnsi="Book Antiqua" w:cs="Times New Roman"/>
          <w:sz w:val="24"/>
          <w:szCs w:val="24"/>
          <w:lang w:val="en-US"/>
        </w:rPr>
        <w:t>Visfatin</w:t>
      </w:r>
      <w:proofErr w:type="spellEnd"/>
      <w:r w:rsidRPr="00920286">
        <w:rPr>
          <w:rFonts w:ascii="Book Antiqua" w:eastAsia="Calibri" w:hAnsi="Book Antiqua" w:cs="Times New Roman"/>
          <w:sz w:val="24"/>
          <w:szCs w:val="24"/>
          <w:lang w:val="en-US"/>
        </w:rPr>
        <w:t xml:space="preserve">, also known as </w:t>
      </w:r>
      <w:proofErr w:type="spellStart"/>
      <w:r w:rsidRPr="00920286">
        <w:rPr>
          <w:rFonts w:ascii="Book Antiqua" w:eastAsia="Calibri" w:hAnsi="Book Antiqua" w:cs="Times New Roman"/>
          <w:sz w:val="24"/>
          <w:szCs w:val="24"/>
          <w:lang w:val="en-US"/>
        </w:rPr>
        <w:t>nicotinamide</w:t>
      </w:r>
      <w:proofErr w:type="spellEnd"/>
      <w:r w:rsidRPr="00920286">
        <w:rPr>
          <w:rFonts w:ascii="Book Antiqua" w:eastAsia="Calibri" w:hAnsi="Book Antiqua" w:cs="Times New Roman"/>
          <w:sz w:val="24"/>
          <w:szCs w:val="24"/>
          <w:lang w:val="en-US"/>
        </w:rPr>
        <w:t xml:space="preserve"> </w:t>
      </w:r>
      <w:proofErr w:type="spellStart"/>
      <w:r w:rsidRPr="00920286">
        <w:rPr>
          <w:rFonts w:ascii="Book Antiqua" w:eastAsia="Calibri" w:hAnsi="Book Antiqua" w:cs="Times New Roman"/>
          <w:sz w:val="24"/>
          <w:szCs w:val="24"/>
          <w:lang w:val="en-US"/>
        </w:rPr>
        <w:t>phosphoribosyl-transferase</w:t>
      </w:r>
      <w:proofErr w:type="spellEnd"/>
      <w:r w:rsidRPr="00920286">
        <w:rPr>
          <w:rFonts w:ascii="Book Antiqua" w:eastAsia="Calibri" w:hAnsi="Book Antiqua" w:cs="Times New Roman"/>
          <w:sz w:val="24"/>
          <w:szCs w:val="24"/>
          <w:lang w:val="en-US"/>
        </w:rPr>
        <w:t xml:space="preserve"> (</w:t>
      </w:r>
      <w:proofErr w:type="spellStart"/>
      <w:r w:rsidRPr="00920286">
        <w:rPr>
          <w:rFonts w:ascii="Book Antiqua" w:eastAsia="Calibri" w:hAnsi="Book Antiqua" w:cs="Times New Roman"/>
          <w:sz w:val="24"/>
          <w:szCs w:val="24"/>
          <w:lang w:val="en-US"/>
        </w:rPr>
        <w:t>Nampt</w:t>
      </w:r>
      <w:proofErr w:type="spellEnd"/>
      <w:r w:rsidRPr="00920286">
        <w:rPr>
          <w:rFonts w:ascii="Book Antiqua" w:eastAsia="Calibri" w:hAnsi="Book Antiqua" w:cs="Times New Roman"/>
          <w:sz w:val="24"/>
          <w:szCs w:val="24"/>
          <w:lang w:val="en-US"/>
        </w:rPr>
        <w:t xml:space="preserve">) or pre-B cell colony-enhancing factor, constitutes a novel pleiotropic </w:t>
      </w:r>
      <w:proofErr w:type="spellStart"/>
      <w:r w:rsidRPr="00920286">
        <w:rPr>
          <w:rFonts w:ascii="Book Antiqua" w:eastAsia="Calibri" w:hAnsi="Book Antiqua" w:cs="Times New Roman"/>
          <w:sz w:val="24"/>
          <w:szCs w:val="24"/>
          <w:lang w:val="en-US"/>
        </w:rPr>
        <w:t>adipokine</w:t>
      </w:r>
      <w:proofErr w:type="spellEnd"/>
      <w:r w:rsidRPr="00920286">
        <w:rPr>
          <w:rFonts w:ascii="Book Antiqua" w:hAnsi="Book Antiqua"/>
          <w:sz w:val="24"/>
          <w:szCs w:val="24"/>
          <w:lang w:val="en-US"/>
        </w:rPr>
        <w:t xml:space="preserve"> </w:t>
      </w:r>
      <w:r w:rsidRPr="00920286">
        <w:rPr>
          <w:rFonts w:ascii="Book Antiqua" w:eastAsia="Calibri" w:hAnsi="Book Antiqua" w:cs="Times New Roman"/>
          <w:sz w:val="24"/>
          <w:szCs w:val="24"/>
          <w:lang w:val="en-US"/>
        </w:rPr>
        <w:t xml:space="preserve">acting as an </w:t>
      </w:r>
      <w:proofErr w:type="spellStart"/>
      <w:r w:rsidRPr="00920286">
        <w:rPr>
          <w:rFonts w:ascii="Book Antiqua" w:eastAsia="Calibri" w:hAnsi="Book Antiqua" w:cs="Times New Roman"/>
          <w:sz w:val="24"/>
          <w:szCs w:val="24"/>
          <w:lang w:val="en-US"/>
        </w:rPr>
        <w:t>adipocytokine</w:t>
      </w:r>
      <w:proofErr w:type="spellEnd"/>
      <w:r w:rsidRPr="00920286">
        <w:rPr>
          <w:rFonts w:ascii="Book Antiqua" w:eastAsia="Calibri" w:hAnsi="Book Antiqua" w:cs="Times New Roman"/>
          <w:sz w:val="24"/>
          <w:szCs w:val="24"/>
          <w:lang w:val="en-US"/>
        </w:rPr>
        <w:t xml:space="preserve">, a growth factor and an enzyme, found in the visceral fat, playing an important role in a variety of metabolic and stress responses as well as in the cellular energy metabolism, particularly </w:t>
      </w:r>
      <w:proofErr w:type="spellStart"/>
      <w:r w:rsidR="000D7765" w:rsidRPr="00920286">
        <w:rPr>
          <w:rFonts w:ascii="Book Antiqua" w:eastAsia="Calibri" w:hAnsi="Book Antiqua" w:cs="Times New Roman"/>
          <w:sz w:val="24"/>
          <w:szCs w:val="24"/>
          <w:lang w:val="en-US"/>
        </w:rPr>
        <w:t>nicotinamide</w:t>
      </w:r>
      <w:proofErr w:type="spellEnd"/>
      <w:r w:rsidR="000D7765" w:rsidRPr="00920286">
        <w:rPr>
          <w:rFonts w:ascii="Book Antiqua" w:eastAsia="Calibri" w:hAnsi="Book Antiqua" w:cs="Times New Roman"/>
          <w:sz w:val="24"/>
          <w:szCs w:val="24"/>
          <w:lang w:val="en-US"/>
        </w:rPr>
        <w:t xml:space="preserve"> adenine dinucleotide (</w:t>
      </w:r>
      <w:r w:rsidRPr="00920286">
        <w:rPr>
          <w:rFonts w:ascii="Book Antiqua" w:eastAsia="Calibri" w:hAnsi="Book Antiqua" w:cs="Times New Roman"/>
          <w:sz w:val="24"/>
          <w:szCs w:val="24"/>
          <w:lang w:val="en-US"/>
        </w:rPr>
        <w:t>NAD</w:t>
      </w:r>
      <w:r w:rsidR="000D7765" w:rsidRPr="00920286">
        <w:rPr>
          <w:rFonts w:ascii="Book Antiqua" w:eastAsia="Calibri" w:hAnsi="Book Antiqua" w:cs="Times New Roman"/>
          <w:sz w:val="24"/>
          <w:szCs w:val="24"/>
          <w:lang w:val="en-US"/>
        </w:rPr>
        <w:t>)</w:t>
      </w:r>
      <w:r w:rsidRPr="00920286">
        <w:rPr>
          <w:rFonts w:ascii="Book Antiqua" w:eastAsia="Calibri" w:hAnsi="Book Antiqua" w:cs="Times New Roman"/>
          <w:sz w:val="24"/>
          <w:szCs w:val="24"/>
          <w:lang w:val="en-US"/>
        </w:rPr>
        <w:t xml:space="preserve"> biosynthesis</w:t>
      </w:r>
      <w:r w:rsidR="00FB6E44" w:rsidRPr="00FB6E44">
        <w:rPr>
          <w:rFonts w:ascii="Book Antiqua" w:eastAsia="Calibri" w:hAnsi="Book Antiqua" w:cs="Times New Roman"/>
          <w:sz w:val="24"/>
          <w:szCs w:val="24"/>
          <w:vertAlign w:val="superscript"/>
          <w:lang w:val="en-US"/>
        </w:rPr>
        <w:t>[</w:t>
      </w:r>
      <w:r w:rsidR="00D24BB8" w:rsidRPr="00920286">
        <w:rPr>
          <w:rFonts w:ascii="Book Antiqua" w:eastAsia="Calibri" w:hAnsi="Book Antiqua" w:cs="Times New Roman"/>
          <w:sz w:val="24"/>
          <w:szCs w:val="24"/>
          <w:vertAlign w:val="superscript"/>
          <w:lang w:val="en-US"/>
        </w:rPr>
        <w:t>37</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w:t>
      </w:r>
      <w:proofErr w:type="spellStart"/>
      <w:r w:rsidRPr="00920286">
        <w:rPr>
          <w:rFonts w:ascii="Book Antiqua" w:eastAsia="Calibri" w:hAnsi="Book Antiqua" w:cs="Times New Roman"/>
          <w:sz w:val="24"/>
          <w:szCs w:val="24"/>
          <w:lang w:val="en-US"/>
        </w:rPr>
        <w:t>Nampt</w:t>
      </w:r>
      <w:proofErr w:type="spellEnd"/>
      <w:r w:rsidRPr="00920286">
        <w:rPr>
          <w:rFonts w:ascii="Book Antiqua" w:eastAsia="Calibri" w:hAnsi="Book Antiqua" w:cs="Times New Roman"/>
          <w:sz w:val="24"/>
          <w:szCs w:val="24"/>
          <w:lang w:val="en-US"/>
        </w:rPr>
        <w:t xml:space="preserve"> plays a significant role in the enzymatic activity of an array of NAD-dependent enzymes which influence a variety of biological responses essential in cell survival and inflammation such as ΤNF-α </w:t>
      </w:r>
      <w:proofErr w:type="gramStart"/>
      <w:r w:rsidRPr="00920286">
        <w:rPr>
          <w:rFonts w:ascii="Book Antiqua" w:eastAsia="Calibri" w:hAnsi="Book Antiqua" w:cs="Times New Roman"/>
          <w:sz w:val="24"/>
          <w:szCs w:val="24"/>
          <w:lang w:val="en-US"/>
        </w:rPr>
        <w:t>biosynthesis</w:t>
      </w:r>
      <w:r w:rsidR="00FB6E44" w:rsidRPr="00FB6E44">
        <w:rPr>
          <w:rFonts w:ascii="Book Antiqua" w:eastAsia="Calibri" w:hAnsi="Book Antiqua" w:cs="Times New Roman"/>
          <w:sz w:val="24"/>
          <w:szCs w:val="24"/>
          <w:vertAlign w:val="superscript"/>
          <w:lang w:val="en-US"/>
        </w:rPr>
        <w:t>[</w:t>
      </w:r>
      <w:proofErr w:type="gramEnd"/>
      <w:r w:rsidR="00D24BB8" w:rsidRPr="00920286">
        <w:rPr>
          <w:rFonts w:ascii="Book Antiqua" w:eastAsia="Calibri" w:hAnsi="Book Antiqua" w:cs="Times New Roman"/>
          <w:sz w:val="24"/>
          <w:szCs w:val="24"/>
          <w:vertAlign w:val="superscript"/>
          <w:lang w:val="en-US"/>
        </w:rPr>
        <w:t>37</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Serum </w:t>
      </w:r>
      <w:proofErr w:type="spellStart"/>
      <w:r w:rsidRPr="00920286">
        <w:rPr>
          <w:rFonts w:ascii="Book Antiqua" w:eastAsia="Calibri" w:hAnsi="Book Antiqua" w:cs="Times New Roman"/>
          <w:sz w:val="24"/>
          <w:szCs w:val="24"/>
          <w:lang w:val="en-US"/>
        </w:rPr>
        <w:t>Nampt</w:t>
      </w:r>
      <w:proofErr w:type="spellEnd"/>
      <w:r w:rsidRPr="00920286">
        <w:rPr>
          <w:rFonts w:ascii="Book Antiqua" w:eastAsia="Calibri" w:hAnsi="Book Antiqua" w:cs="Times New Roman"/>
          <w:sz w:val="24"/>
          <w:szCs w:val="24"/>
          <w:lang w:val="en-US"/>
        </w:rPr>
        <w:t xml:space="preserve"> concentrations are elevated in obese women, obese children and adolescents, in patients with metabolic syndrome, t2DM, non-alcoholic fatty liver disease and coronary heart </w:t>
      </w:r>
      <w:proofErr w:type="gramStart"/>
      <w:r w:rsidRPr="00920286">
        <w:rPr>
          <w:rFonts w:ascii="Book Antiqua" w:eastAsia="Calibri" w:hAnsi="Book Antiqua" w:cs="Times New Roman"/>
          <w:sz w:val="24"/>
          <w:szCs w:val="24"/>
          <w:lang w:val="en-US"/>
        </w:rPr>
        <w:t>disease</w:t>
      </w:r>
      <w:r w:rsidR="00FB6E44" w:rsidRPr="00FB6E44">
        <w:rPr>
          <w:rFonts w:ascii="Book Antiqua" w:eastAsia="Calibri" w:hAnsi="Book Antiqua" w:cs="Times New Roman"/>
          <w:sz w:val="24"/>
          <w:szCs w:val="24"/>
          <w:vertAlign w:val="superscript"/>
          <w:lang w:val="en-US"/>
        </w:rPr>
        <w:t>[</w:t>
      </w:r>
      <w:proofErr w:type="gramEnd"/>
      <w:r w:rsidR="00D24BB8" w:rsidRPr="00920286">
        <w:rPr>
          <w:rFonts w:ascii="Book Antiqua" w:eastAsia="Calibri" w:hAnsi="Book Antiqua" w:cs="Times New Roman"/>
          <w:sz w:val="24"/>
          <w:szCs w:val="24"/>
          <w:vertAlign w:val="superscript"/>
          <w:lang w:val="en-US"/>
        </w:rPr>
        <w:t>37-39</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So far, results have been conflicting regarding associations of </w:t>
      </w:r>
      <w:proofErr w:type="spellStart"/>
      <w:r w:rsidRPr="00920286">
        <w:rPr>
          <w:rFonts w:ascii="Book Antiqua" w:eastAsia="Calibri" w:hAnsi="Book Antiqua" w:cs="Times New Roman"/>
          <w:sz w:val="24"/>
          <w:szCs w:val="24"/>
          <w:lang w:val="en-US"/>
        </w:rPr>
        <w:t>Nampt</w:t>
      </w:r>
      <w:proofErr w:type="spellEnd"/>
      <w:r w:rsidRPr="00920286">
        <w:rPr>
          <w:rFonts w:ascii="Book Antiqua" w:eastAsia="Calibri" w:hAnsi="Book Antiqua" w:cs="Times New Roman"/>
          <w:sz w:val="24"/>
          <w:szCs w:val="24"/>
          <w:lang w:val="en-US"/>
        </w:rPr>
        <w:t xml:space="preserve"> with metabolic </w:t>
      </w:r>
      <w:proofErr w:type="gramStart"/>
      <w:r w:rsidRPr="00920286">
        <w:rPr>
          <w:rFonts w:ascii="Book Antiqua" w:eastAsia="Calibri" w:hAnsi="Book Antiqua" w:cs="Times New Roman"/>
          <w:sz w:val="24"/>
          <w:szCs w:val="24"/>
          <w:lang w:val="en-US"/>
        </w:rPr>
        <w:t>parameters</w:t>
      </w:r>
      <w:r w:rsidR="00FB6E44" w:rsidRPr="00FB6E44">
        <w:rPr>
          <w:rFonts w:ascii="Book Antiqua" w:eastAsia="Calibri" w:hAnsi="Book Antiqua" w:cs="Times New Roman"/>
          <w:sz w:val="24"/>
          <w:szCs w:val="24"/>
          <w:vertAlign w:val="superscript"/>
          <w:lang w:val="en-US"/>
        </w:rPr>
        <w:t>[</w:t>
      </w:r>
      <w:proofErr w:type="gramEnd"/>
      <w:r w:rsidR="00D24BB8" w:rsidRPr="00920286">
        <w:rPr>
          <w:rFonts w:ascii="Book Antiqua" w:eastAsia="Calibri" w:hAnsi="Book Antiqua" w:cs="Times New Roman"/>
          <w:sz w:val="24"/>
          <w:szCs w:val="24"/>
          <w:vertAlign w:val="superscript"/>
          <w:lang w:val="en-US"/>
        </w:rPr>
        <w:t>40</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underscoring the potential role of </w:t>
      </w:r>
      <w:proofErr w:type="spellStart"/>
      <w:r w:rsidRPr="00920286">
        <w:rPr>
          <w:rFonts w:ascii="Book Antiqua" w:eastAsia="Calibri" w:hAnsi="Book Antiqua" w:cs="Times New Roman"/>
          <w:sz w:val="24"/>
          <w:szCs w:val="24"/>
          <w:lang w:val="en-US"/>
        </w:rPr>
        <w:t>Nampt</w:t>
      </w:r>
      <w:proofErr w:type="spellEnd"/>
      <w:r w:rsidRPr="00920286">
        <w:rPr>
          <w:rFonts w:ascii="Book Antiqua" w:eastAsia="Calibri" w:hAnsi="Book Antiqua" w:cs="Times New Roman"/>
          <w:sz w:val="24"/>
          <w:szCs w:val="24"/>
          <w:lang w:val="en-US"/>
        </w:rPr>
        <w:t xml:space="preserve"> in the pathogenesis of low-grade chronic vascular inflammation in obesity and t2DM as a pro-inflammatory </w:t>
      </w:r>
      <w:proofErr w:type="spellStart"/>
      <w:r w:rsidRPr="00920286">
        <w:rPr>
          <w:rFonts w:ascii="Book Antiqua" w:eastAsia="Calibri" w:hAnsi="Book Antiqua" w:cs="Times New Roman"/>
          <w:sz w:val="24"/>
          <w:szCs w:val="24"/>
          <w:lang w:val="en-US"/>
        </w:rPr>
        <w:lastRenderedPageBreak/>
        <w:t>adipocytokine</w:t>
      </w:r>
      <w:proofErr w:type="spellEnd"/>
      <w:r w:rsidRPr="00920286">
        <w:rPr>
          <w:rFonts w:ascii="Book Antiqua" w:eastAsia="Calibri" w:hAnsi="Book Antiqua" w:cs="Times New Roman"/>
          <w:sz w:val="24"/>
          <w:szCs w:val="24"/>
          <w:lang w:val="en-US"/>
        </w:rPr>
        <w:t xml:space="preserve">. </w:t>
      </w:r>
      <w:proofErr w:type="spellStart"/>
      <w:r w:rsidR="00974A3C" w:rsidRPr="00920286">
        <w:rPr>
          <w:rFonts w:ascii="Book Antiqua" w:eastAsia="Calibri" w:hAnsi="Book Antiqua" w:cs="Times New Roman"/>
          <w:sz w:val="24"/>
          <w:szCs w:val="24"/>
          <w:lang w:val="en-US"/>
        </w:rPr>
        <w:t>Nampt</w:t>
      </w:r>
      <w:proofErr w:type="spellEnd"/>
      <w:r w:rsidR="00974A3C" w:rsidRPr="00920286">
        <w:rPr>
          <w:rFonts w:ascii="Book Antiqua" w:eastAsia="Calibri" w:hAnsi="Book Antiqua" w:cs="Times New Roman"/>
          <w:sz w:val="24"/>
          <w:szCs w:val="24"/>
          <w:lang w:val="en-US"/>
        </w:rPr>
        <w:t xml:space="preserve"> was introduced as an insulin-mimetic molecule enhancing insulin signaling by binding insulin receptor at a different site than insulin but this was questioned later</w:t>
      </w:r>
      <w:r w:rsidR="00FB6E44" w:rsidRPr="00FB6E44">
        <w:rPr>
          <w:rFonts w:ascii="Book Antiqua" w:eastAsia="Calibri" w:hAnsi="Book Antiqua" w:cs="Times New Roman"/>
          <w:sz w:val="24"/>
          <w:szCs w:val="24"/>
          <w:vertAlign w:val="superscript"/>
          <w:lang w:val="en-US"/>
        </w:rPr>
        <w:t>[</w:t>
      </w:r>
      <w:r w:rsidR="00D24BB8" w:rsidRPr="00920286">
        <w:rPr>
          <w:rFonts w:ascii="Book Antiqua" w:eastAsia="Calibri" w:hAnsi="Book Antiqua" w:cs="Times New Roman"/>
          <w:sz w:val="24"/>
          <w:szCs w:val="24"/>
          <w:vertAlign w:val="superscript"/>
          <w:lang w:val="en-US"/>
        </w:rPr>
        <w:t>37</w:t>
      </w:r>
      <w:r w:rsidR="00170815" w:rsidRPr="00920286">
        <w:rPr>
          <w:rFonts w:ascii="Book Antiqua" w:eastAsia="Calibri" w:hAnsi="Book Antiqua" w:cs="Times New Roman"/>
          <w:sz w:val="24"/>
          <w:szCs w:val="24"/>
          <w:vertAlign w:val="superscript"/>
          <w:lang w:val="en-US"/>
        </w:rPr>
        <w:t xml:space="preserve">, </w:t>
      </w:r>
      <w:r w:rsidR="00D24BB8" w:rsidRPr="00920286">
        <w:rPr>
          <w:rFonts w:ascii="Book Antiqua" w:eastAsia="Calibri" w:hAnsi="Book Antiqua" w:cs="Times New Roman"/>
          <w:sz w:val="24"/>
          <w:szCs w:val="24"/>
          <w:vertAlign w:val="superscript"/>
          <w:lang w:val="en-US"/>
        </w:rPr>
        <w:t>41</w:t>
      </w:r>
      <w:r w:rsidR="00974A3C" w:rsidRPr="00920286">
        <w:rPr>
          <w:rFonts w:ascii="Book Antiqua" w:eastAsia="Calibri" w:hAnsi="Book Antiqua" w:cs="Times New Roman"/>
          <w:sz w:val="24"/>
          <w:szCs w:val="24"/>
          <w:vertAlign w:val="superscript"/>
          <w:lang w:val="en-US"/>
        </w:rPr>
        <w:t>]</w:t>
      </w:r>
      <w:r w:rsidR="00974A3C" w:rsidRPr="00920286">
        <w:rPr>
          <w:rFonts w:ascii="Book Antiqua" w:eastAsia="Calibri" w:hAnsi="Book Antiqua" w:cs="Times New Roman"/>
          <w:sz w:val="24"/>
          <w:szCs w:val="24"/>
          <w:lang w:val="en-US"/>
        </w:rPr>
        <w:t xml:space="preserve">. </w:t>
      </w:r>
      <w:r w:rsidRPr="00920286">
        <w:rPr>
          <w:rFonts w:ascii="Book Antiqua" w:eastAsia="Calibri" w:hAnsi="Book Antiqua" w:cs="Times New Roman"/>
          <w:sz w:val="24"/>
          <w:szCs w:val="24"/>
          <w:lang w:val="en-US"/>
        </w:rPr>
        <w:t xml:space="preserve">Increased </w:t>
      </w:r>
      <w:proofErr w:type="spellStart"/>
      <w:r w:rsidRPr="00920286">
        <w:rPr>
          <w:rFonts w:ascii="Book Antiqua" w:eastAsia="Calibri" w:hAnsi="Book Antiqua" w:cs="Times New Roman"/>
          <w:sz w:val="24"/>
          <w:szCs w:val="24"/>
          <w:lang w:val="en-US"/>
        </w:rPr>
        <w:t>Nampt</w:t>
      </w:r>
      <w:proofErr w:type="spellEnd"/>
      <w:r w:rsidRPr="00920286">
        <w:rPr>
          <w:rFonts w:ascii="Book Antiqua" w:eastAsia="Calibri" w:hAnsi="Book Antiqua" w:cs="Times New Roman"/>
          <w:sz w:val="24"/>
          <w:szCs w:val="24"/>
          <w:lang w:val="en-US"/>
        </w:rPr>
        <w:t xml:space="preserve"> expression has been </w:t>
      </w:r>
      <w:r w:rsidR="00B32589" w:rsidRPr="00920286">
        <w:rPr>
          <w:rFonts w:ascii="Book Antiqua" w:eastAsia="Calibri" w:hAnsi="Book Antiqua" w:cs="Times New Roman"/>
          <w:sz w:val="24"/>
          <w:szCs w:val="24"/>
          <w:lang w:val="en-US"/>
        </w:rPr>
        <w:t>shown</w:t>
      </w:r>
      <w:r w:rsidRPr="00920286">
        <w:rPr>
          <w:rFonts w:ascii="Book Antiqua" w:eastAsia="Calibri" w:hAnsi="Book Antiqua" w:cs="Times New Roman"/>
          <w:sz w:val="24"/>
          <w:szCs w:val="24"/>
          <w:lang w:val="en-US"/>
        </w:rPr>
        <w:t xml:space="preserve"> in primary colorectal cancer and prostate cancer, malignancies that are </w:t>
      </w:r>
      <w:r w:rsidR="009B2DA6" w:rsidRPr="00920286">
        <w:rPr>
          <w:rFonts w:ascii="Book Antiqua" w:eastAsia="Calibri" w:hAnsi="Book Antiqua" w:cs="Times New Roman"/>
          <w:sz w:val="24"/>
          <w:szCs w:val="24"/>
          <w:lang w:val="en-US"/>
        </w:rPr>
        <w:t>related to</w:t>
      </w:r>
      <w:r w:rsidRPr="00920286">
        <w:rPr>
          <w:rFonts w:ascii="Book Antiqua" w:eastAsia="Calibri" w:hAnsi="Book Antiqua" w:cs="Times New Roman"/>
          <w:sz w:val="24"/>
          <w:szCs w:val="24"/>
          <w:lang w:val="en-US"/>
        </w:rPr>
        <w:t xml:space="preserve"> overweight/</w:t>
      </w:r>
      <w:proofErr w:type="gramStart"/>
      <w:r w:rsidRPr="00920286">
        <w:rPr>
          <w:rFonts w:ascii="Book Antiqua" w:eastAsia="Calibri" w:hAnsi="Book Antiqua" w:cs="Times New Roman"/>
          <w:sz w:val="24"/>
          <w:szCs w:val="24"/>
          <w:lang w:val="en-US"/>
        </w:rPr>
        <w:t>obesity</w:t>
      </w:r>
      <w:r w:rsidR="00FB6E44" w:rsidRPr="00FB6E44">
        <w:rPr>
          <w:rFonts w:ascii="Book Antiqua" w:eastAsia="Calibri" w:hAnsi="Book Antiqua" w:cs="Times New Roman"/>
          <w:sz w:val="24"/>
          <w:szCs w:val="24"/>
          <w:vertAlign w:val="superscript"/>
          <w:lang w:val="en-US"/>
        </w:rPr>
        <w:t>[</w:t>
      </w:r>
      <w:proofErr w:type="gramEnd"/>
      <w:r w:rsidR="00D24BB8" w:rsidRPr="00920286">
        <w:rPr>
          <w:rFonts w:ascii="Book Antiqua" w:eastAsia="Calibri" w:hAnsi="Book Antiqua" w:cs="Times New Roman"/>
          <w:sz w:val="24"/>
          <w:szCs w:val="24"/>
          <w:vertAlign w:val="superscript"/>
          <w:lang w:val="en-US"/>
        </w:rPr>
        <w:t>37-39</w:t>
      </w:r>
      <w:r w:rsidR="009B2DA6" w:rsidRPr="00920286">
        <w:rPr>
          <w:rFonts w:ascii="Book Antiqua" w:eastAsia="Calibri" w:hAnsi="Book Antiqua" w:cs="Times New Roman"/>
          <w:sz w:val="24"/>
          <w:szCs w:val="24"/>
          <w:vertAlign w:val="superscript"/>
          <w:lang w:val="en-US"/>
        </w:rPr>
        <w:t>]</w:t>
      </w:r>
      <w:r w:rsidR="009B2DA6" w:rsidRPr="00920286">
        <w:rPr>
          <w:rFonts w:ascii="Book Antiqua" w:eastAsia="Calibri" w:hAnsi="Book Antiqua" w:cs="Times New Roman"/>
          <w:sz w:val="24"/>
          <w:szCs w:val="24"/>
          <w:lang w:val="en-US"/>
        </w:rPr>
        <w:t>. Interestingly, our</w:t>
      </w:r>
      <w:r w:rsidRPr="00920286">
        <w:rPr>
          <w:rFonts w:ascii="Book Antiqua" w:eastAsia="Calibri" w:hAnsi="Book Antiqua" w:cs="Times New Roman"/>
          <w:sz w:val="24"/>
          <w:szCs w:val="24"/>
          <w:lang w:val="en-US"/>
        </w:rPr>
        <w:t xml:space="preserve"> group ha</w:t>
      </w:r>
      <w:r w:rsidR="009B2DA6" w:rsidRPr="00920286">
        <w:rPr>
          <w:rFonts w:ascii="Book Antiqua" w:eastAsia="Calibri" w:hAnsi="Book Antiqua" w:cs="Times New Roman"/>
          <w:sz w:val="24"/>
          <w:szCs w:val="24"/>
          <w:lang w:val="en-US"/>
        </w:rPr>
        <w:t>s reported</w:t>
      </w:r>
      <w:r w:rsidRPr="00920286">
        <w:rPr>
          <w:rFonts w:ascii="Book Antiqua" w:eastAsia="Calibri" w:hAnsi="Book Antiqua" w:cs="Times New Roman"/>
          <w:sz w:val="24"/>
          <w:szCs w:val="24"/>
          <w:lang w:val="en-US"/>
        </w:rPr>
        <w:t xml:space="preserve"> that serum </w:t>
      </w:r>
      <w:proofErr w:type="spellStart"/>
      <w:r w:rsidRPr="00920286">
        <w:rPr>
          <w:rFonts w:ascii="Book Antiqua" w:eastAsia="Calibri" w:hAnsi="Book Antiqua" w:cs="Times New Roman"/>
          <w:sz w:val="24"/>
          <w:szCs w:val="24"/>
          <w:lang w:val="en-US"/>
        </w:rPr>
        <w:t>Nampt</w:t>
      </w:r>
      <w:proofErr w:type="spellEnd"/>
      <w:r w:rsidRPr="00920286">
        <w:rPr>
          <w:rFonts w:ascii="Book Antiqua" w:eastAsia="Calibri" w:hAnsi="Book Antiqua" w:cs="Times New Roman"/>
          <w:sz w:val="24"/>
          <w:szCs w:val="24"/>
          <w:lang w:val="en-US"/>
        </w:rPr>
        <w:t xml:space="preserve"> is significantly elevated in patients with </w:t>
      </w:r>
      <w:proofErr w:type="gramStart"/>
      <w:r w:rsidR="009B2DA6" w:rsidRPr="00920286">
        <w:rPr>
          <w:rFonts w:ascii="Book Antiqua" w:eastAsia="Calibri" w:hAnsi="Book Antiqua" w:cs="Times New Roman"/>
          <w:sz w:val="24"/>
          <w:szCs w:val="24"/>
          <w:lang w:val="en-US"/>
        </w:rPr>
        <w:t>PBC</w:t>
      </w:r>
      <w:r w:rsidR="00FB6E44" w:rsidRPr="00FB6E44">
        <w:rPr>
          <w:rFonts w:ascii="Book Antiqua" w:eastAsia="Calibri" w:hAnsi="Book Antiqua" w:cs="Times New Roman"/>
          <w:sz w:val="24"/>
          <w:szCs w:val="24"/>
          <w:vertAlign w:val="superscript"/>
          <w:lang w:val="en-US"/>
        </w:rPr>
        <w:t>[</w:t>
      </w:r>
      <w:proofErr w:type="gramEnd"/>
      <w:r w:rsidR="00D24BB8" w:rsidRPr="00920286">
        <w:rPr>
          <w:rFonts w:ascii="Book Antiqua" w:eastAsia="Calibri" w:hAnsi="Book Antiqua" w:cs="Times New Roman"/>
          <w:sz w:val="24"/>
          <w:szCs w:val="24"/>
          <w:vertAlign w:val="superscript"/>
          <w:lang w:val="en-US"/>
        </w:rPr>
        <w:t>39</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and may be a promising biomarker for BC</w:t>
      </w:r>
      <w:r w:rsidR="00FB6E44" w:rsidRPr="00FB6E44">
        <w:rPr>
          <w:rFonts w:ascii="Book Antiqua" w:eastAsia="Calibri" w:hAnsi="Book Antiqua" w:cs="Times New Roman"/>
          <w:sz w:val="24"/>
          <w:szCs w:val="24"/>
          <w:vertAlign w:val="superscript"/>
          <w:lang w:val="en-US"/>
        </w:rPr>
        <w:t>[</w:t>
      </w:r>
      <w:r w:rsidR="00D24BB8" w:rsidRPr="00920286">
        <w:rPr>
          <w:rFonts w:ascii="Book Antiqua" w:eastAsia="Calibri" w:hAnsi="Book Antiqua" w:cs="Times New Roman"/>
          <w:sz w:val="24"/>
          <w:szCs w:val="24"/>
          <w:vertAlign w:val="superscript"/>
          <w:lang w:val="en-US"/>
        </w:rPr>
        <w:t>40</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w:t>
      </w:r>
      <w:r w:rsidR="00603F66" w:rsidRPr="00920286">
        <w:rPr>
          <w:rFonts w:ascii="Book Antiqua" w:eastAsia="Calibri" w:hAnsi="Book Antiqua" w:cs="Times New Roman"/>
          <w:sz w:val="24"/>
          <w:szCs w:val="24"/>
          <w:lang w:val="en-US"/>
        </w:rPr>
        <w:t xml:space="preserve"> </w:t>
      </w:r>
      <w:r w:rsidR="00B84DEA" w:rsidRPr="00920286">
        <w:rPr>
          <w:rFonts w:ascii="Book Antiqua" w:eastAsia="Calibri" w:hAnsi="Book Antiqua" w:cs="Times New Roman"/>
          <w:sz w:val="24"/>
          <w:szCs w:val="24"/>
          <w:lang w:val="en-US"/>
        </w:rPr>
        <w:t xml:space="preserve">Indeed, mean serum </w:t>
      </w:r>
      <w:proofErr w:type="spellStart"/>
      <w:r w:rsidR="000C257C" w:rsidRPr="00920286">
        <w:rPr>
          <w:rFonts w:ascii="Book Antiqua" w:eastAsia="Calibri" w:hAnsi="Book Antiqua" w:cs="Times New Roman"/>
          <w:sz w:val="24"/>
          <w:szCs w:val="24"/>
          <w:lang w:val="en-US"/>
        </w:rPr>
        <w:t>Nampt</w:t>
      </w:r>
      <w:proofErr w:type="spellEnd"/>
      <w:r w:rsidR="00B84DEA" w:rsidRPr="00920286">
        <w:rPr>
          <w:rFonts w:ascii="Book Antiqua" w:eastAsia="Calibri" w:hAnsi="Book Antiqua" w:cs="Times New Roman"/>
          <w:sz w:val="24"/>
          <w:szCs w:val="24"/>
          <w:lang w:val="en-US"/>
        </w:rPr>
        <w:t xml:space="preserve"> was significantly higher in </w:t>
      </w:r>
      <w:r w:rsidR="00656060" w:rsidRPr="00920286">
        <w:rPr>
          <w:rFonts w:ascii="Book Antiqua" w:eastAsia="Calibri" w:hAnsi="Book Antiqua" w:cs="Times New Roman"/>
          <w:sz w:val="24"/>
          <w:szCs w:val="24"/>
          <w:lang w:val="en-US"/>
        </w:rPr>
        <w:t>PBC</w:t>
      </w:r>
      <w:r w:rsidR="00B84DEA" w:rsidRPr="00920286">
        <w:rPr>
          <w:rFonts w:ascii="Book Antiqua" w:eastAsia="Calibri" w:hAnsi="Book Antiqua" w:cs="Times New Roman"/>
          <w:sz w:val="24"/>
          <w:szCs w:val="24"/>
          <w:lang w:val="en-US"/>
        </w:rPr>
        <w:t xml:space="preserve"> patients than in age-matched healthy controls and women with benign breast </w:t>
      </w:r>
      <w:r w:rsidR="00656060" w:rsidRPr="00920286">
        <w:rPr>
          <w:rFonts w:ascii="Book Antiqua" w:eastAsia="Calibri" w:hAnsi="Book Antiqua" w:cs="Times New Roman"/>
          <w:sz w:val="24"/>
          <w:szCs w:val="24"/>
          <w:lang w:val="en-US"/>
        </w:rPr>
        <w:t>lesions</w:t>
      </w:r>
      <w:r w:rsidR="00B84DEA" w:rsidRPr="00920286">
        <w:rPr>
          <w:rFonts w:ascii="Book Antiqua" w:eastAsia="Calibri" w:hAnsi="Book Antiqua" w:cs="Times New Roman"/>
          <w:sz w:val="24"/>
          <w:szCs w:val="24"/>
          <w:lang w:val="en-US"/>
        </w:rPr>
        <w:t xml:space="preserve"> (57.9 ± 31.2 </w:t>
      </w:r>
      <w:proofErr w:type="spellStart"/>
      <w:r w:rsidR="00BF592F" w:rsidRPr="00BF592F">
        <w:rPr>
          <w:rFonts w:ascii="Book Antiqua" w:eastAsia="Calibri" w:hAnsi="Book Antiqua" w:cs="Times New Roman"/>
          <w:i/>
          <w:sz w:val="24"/>
          <w:szCs w:val="24"/>
          <w:lang w:val="en-US"/>
        </w:rPr>
        <w:t>vs</w:t>
      </w:r>
      <w:proofErr w:type="spellEnd"/>
      <w:r w:rsidR="00B84DEA" w:rsidRPr="00920286">
        <w:rPr>
          <w:rFonts w:ascii="Book Antiqua" w:eastAsia="Calibri" w:hAnsi="Book Antiqua" w:cs="Times New Roman"/>
          <w:sz w:val="24"/>
          <w:szCs w:val="24"/>
          <w:lang w:val="en-US"/>
        </w:rPr>
        <w:t xml:space="preserve"> 43.6 ± 28.1 </w:t>
      </w:r>
      <w:proofErr w:type="spellStart"/>
      <w:r w:rsidR="00BF592F" w:rsidRPr="00BF592F">
        <w:rPr>
          <w:rFonts w:ascii="Book Antiqua" w:eastAsia="Calibri" w:hAnsi="Book Antiqua" w:cs="Times New Roman"/>
          <w:i/>
          <w:sz w:val="24"/>
          <w:szCs w:val="24"/>
          <w:lang w:val="en-US"/>
        </w:rPr>
        <w:t>vs</w:t>
      </w:r>
      <w:proofErr w:type="spellEnd"/>
      <w:r w:rsidR="00B84DEA" w:rsidRPr="00920286">
        <w:rPr>
          <w:rFonts w:ascii="Book Antiqua" w:eastAsia="Calibri" w:hAnsi="Book Antiqua" w:cs="Times New Roman"/>
          <w:sz w:val="24"/>
          <w:szCs w:val="24"/>
          <w:lang w:val="en-US"/>
        </w:rPr>
        <w:t xml:space="preserve"> </w:t>
      </w:r>
      <w:r w:rsidR="00656060" w:rsidRPr="00920286">
        <w:rPr>
          <w:rFonts w:ascii="Book Antiqua" w:eastAsia="Calibri" w:hAnsi="Book Antiqua" w:cs="Times New Roman"/>
          <w:sz w:val="24"/>
          <w:szCs w:val="24"/>
          <w:lang w:val="en-US"/>
        </w:rPr>
        <w:t xml:space="preserve">42.9 ± </w:t>
      </w:r>
      <w:proofErr w:type="gramStart"/>
      <w:r w:rsidR="00656060" w:rsidRPr="00920286">
        <w:rPr>
          <w:rFonts w:ascii="Book Antiqua" w:eastAsia="Calibri" w:hAnsi="Book Antiqua" w:cs="Times New Roman"/>
          <w:sz w:val="24"/>
          <w:szCs w:val="24"/>
          <w:lang w:val="en-US"/>
        </w:rPr>
        <w:t>18.1</w:t>
      </w:r>
      <w:r w:rsidR="008D6271">
        <w:rPr>
          <w:rFonts w:ascii="Book Antiqua" w:hAnsi="Book Antiqua" w:cs="Times New Roman" w:hint="eastAsia"/>
          <w:sz w:val="24"/>
          <w:szCs w:val="24"/>
          <w:lang w:val="en-US" w:eastAsia="zh-CN"/>
        </w:rPr>
        <w:t xml:space="preserve"> </w:t>
      </w:r>
      <w:proofErr w:type="spellStart"/>
      <w:r w:rsidR="00656060" w:rsidRPr="00920286">
        <w:rPr>
          <w:rFonts w:ascii="Book Antiqua" w:eastAsia="Calibri" w:hAnsi="Book Antiqua" w:cs="Times New Roman"/>
          <w:sz w:val="24"/>
          <w:szCs w:val="24"/>
          <w:lang w:val="en-US"/>
        </w:rPr>
        <w:t>ng</w:t>
      </w:r>
      <w:proofErr w:type="spellEnd"/>
      <w:r w:rsidR="00656060" w:rsidRPr="00920286">
        <w:rPr>
          <w:rFonts w:ascii="Book Antiqua" w:eastAsia="Calibri" w:hAnsi="Book Antiqua" w:cs="Times New Roman"/>
          <w:sz w:val="24"/>
          <w:szCs w:val="24"/>
          <w:lang w:val="en-US"/>
        </w:rPr>
        <w:t xml:space="preserve">/mL </w:t>
      </w:r>
      <w:r w:rsidR="00B84DEA" w:rsidRPr="00920286">
        <w:rPr>
          <w:rFonts w:ascii="Book Antiqua" w:eastAsia="Calibri" w:hAnsi="Book Antiqua" w:cs="Times New Roman"/>
          <w:sz w:val="24"/>
          <w:szCs w:val="24"/>
          <w:lang w:val="en-US"/>
        </w:rPr>
        <w:t xml:space="preserve">respectively, </w:t>
      </w:r>
      <w:r w:rsidR="00BF592F" w:rsidRPr="00BF592F">
        <w:rPr>
          <w:rFonts w:ascii="Book Antiqua" w:eastAsia="Calibri" w:hAnsi="Book Antiqua" w:cs="Times New Roman"/>
          <w:i/>
          <w:sz w:val="24"/>
          <w:szCs w:val="24"/>
          <w:lang w:val="en-US"/>
        </w:rPr>
        <w:t xml:space="preserve">P &lt; </w:t>
      </w:r>
      <w:r w:rsidR="00656060" w:rsidRPr="00920286">
        <w:rPr>
          <w:rFonts w:ascii="Book Antiqua" w:eastAsia="Calibri" w:hAnsi="Book Antiqua" w:cs="Times New Roman"/>
          <w:sz w:val="24"/>
          <w:szCs w:val="24"/>
          <w:lang w:val="en-US"/>
        </w:rPr>
        <w:t>0.05</w:t>
      </w:r>
      <w:proofErr w:type="gramEnd"/>
      <w:r w:rsidR="00B84DEA" w:rsidRPr="00920286">
        <w:rPr>
          <w:rFonts w:ascii="Book Antiqua" w:eastAsia="Calibri" w:hAnsi="Book Antiqua" w:cs="Times New Roman"/>
          <w:sz w:val="24"/>
          <w:szCs w:val="24"/>
          <w:lang w:val="en-US"/>
        </w:rPr>
        <w:t xml:space="preserve">). Women in the highest quartile of </w:t>
      </w:r>
      <w:proofErr w:type="spellStart"/>
      <w:r w:rsidR="009C2F32" w:rsidRPr="00920286">
        <w:rPr>
          <w:rFonts w:ascii="Book Antiqua" w:eastAsia="Calibri" w:hAnsi="Book Antiqua" w:cs="Times New Roman"/>
          <w:sz w:val="24"/>
          <w:szCs w:val="24"/>
          <w:lang w:val="en-US"/>
        </w:rPr>
        <w:t>Nampt</w:t>
      </w:r>
      <w:proofErr w:type="spellEnd"/>
      <w:r w:rsidR="00B84DEA" w:rsidRPr="00920286">
        <w:rPr>
          <w:rFonts w:ascii="Book Antiqua" w:eastAsia="Calibri" w:hAnsi="Book Antiqua" w:cs="Times New Roman"/>
          <w:sz w:val="24"/>
          <w:szCs w:val="24"/>
          <w:lang w:val="en-US"/>
        </w:rPr>
        <w:t xml:space="preserve"> concentration (&gt;</w:t>
      </w:r>
      <w:r w:rsidR="008D6271">
        <w:rPr>
          <w:rFonts w:ascii="Book Antiqua" w:hAnsi="Book Antiqua" w:cs="Times New Roman" w:hint="eastAsia"/>
          <w:sz w:val="24"/>
          <w:szCs w:val="24"/>
          <w:lang w:val="en-US" w:eastAsia="zh-CN"/>
        </w:rPr>
        <w:t xml:space="preserve"> </w:t>
      </w:r>
      <w:r w:rsidR="00B84DEA" w:rsidRPr="00920286">
        <w:rPr>
          <w:rFonts w:ascii="Book Antiqua" w:eastAsia="Calibri" w:hAnsi="Book Antiqua" w:cs="Times New Roman"/>
          <w:sz w:val="24"/>
          <w:szCs w:val="24"/>
          <w:lang w:val="en-US"/>
        </w:rPr>
        <w:t xml:space="preserve">44.8 </w:t>
      </w:r>
      <w:proofErr w:type="spellStart"/>
      <w:r w:rsidR="00B84DEA" w:rsidRPr="00920286">
        <w:rPr>
          <w:rFonts w:ascii="Book Antiqua" w:eastAsia="Calibri" w:hAnsi="Book Antiqua" w:cs="Times New Roman"/>
          <w:sz w:val="24"/>
          <w:szCs w:val="24"/>
          <w:lang w:val="en-US"/>
        </w:rPr>
        <w:t>ng</w:t>
      </w:r>
      <w:proofErr w:type="spellEnd"/>
      <w:r w:rsidR="00B84DEA" w:rsidRPr="00920286">
        <w:rPr>
          <w:rFonts w:ascii="Book Antiqua" w:eastAsia="Calibri" w:hAnsi="Book Antiqua" w:cs="Times New Roman"/>
          <w:sz w:val="24"/>
          <w:szCs w:val="24"/>
          <w:lang w:val="en-US"/>
        </w:rPr>
        <w:t xml:space="preserve">/mL) present significantly higher odds for PBC adjusting for age, date of diagnosis, education, body mass index, waist circumference, years with menstruation, parity/age at first full term pregnancy, breastfeeding, family history of cancer, use of exogenous hormones, alcohol consumption, smoking status, homeostasis model assessment score, serum </w:t>
      </w:r>
      <w:proofErr w:type="spellStart"/>
      <w:r w:rsidR="00B84DEA" w:rsidRPr="00920286">
        <w:rPr>
          <w:rFonts w:ascii="Book Antiqua" w:eastAsia="Calibri" w:hAnsi="Book Antiqua" w:cs="Times New Roman"/>
          <w:sz w:val="24"/>
          <w:szCs w:val="24"/>
          <w:lang w:val="en-US"/>
        </w:rPr>
        <w:t>leptin</w:t>
      </w:r>
      <w:proofErr w:type="spellEnd"/>
      <w:r w:rsidR="00B84DEA" w:rsidRPr="00920286">
        <w:rPr>
          <w:rFonts w:ascii="Book Antiqua" w:eastAsia="Calibri" w:hAnsi="Book Antiqua" w:cs="Times New Roman"/>
          <w:sz w:val="24"/>
          <w:szCs w:val="24"/>
          <w:lang w:val="en-US"/>
        </w:rPr>
        <w:t xml:space="preserve"> and </w:t>
      </w:r>
      <w:proofErr w:type="spellStart"/>
      <w:r w:rsidR="00B84DEA" w:rsidRPr="00920286">
        <w:rPr>
          <w:rFonts w:ascii="Book Antiqua" w:eastAsia="Calibri" w:hAnsi="Book Antiqua" w:cs="Times New Roman"/>
          <w:sz w:val="24"/>
          <w:szCs w:val="24"/>
          <w:lang w:val="en-US"/>
        </w:rPr>
        <w:t>adiponectin</w:t>
      </w:r>
      <w:proofErr w:type="spellEnd"/>
      <w:r w:rsidR="00B84DEA" w:rsidRPr="00920286">
        <w:rPr>
          <w:rFonts w:ascii="Book Antiqua" w:eastAsia="Calibri" w:hAnsi="Book Antiqua" w:cs="Times New Roman"/>
          <w:sz w:val="24"/>
          <w:szCs w:val="24"/>
          <w:lang w:val="en-US"/>
        </w:rPr>
        <w:t xml:space="preserve"> concentrations (</w:t>
      </w:r>
      <w:r w:rsidR="00EE7E69">
        <w:rPr>
          <w:rFonts w:ascii="Book Antiqua" w:eastAsia="Calibri" w:hAnsi="Book Antiqua" w:cs="Times New Roman"/>
          <w:sz w:val="24"/>
          <w:szCs w:val="24"/>
          <w:lang w:val="en-US"/>
        </w:rPr>
        <w:t xml:space="preserve">OR = </w:t>
      </w:r>
      <w:r w:rsidR="00B84DEA" w:rsidRPr="00920286">
        <w:rPr>
          <w:rFonts w:ascii="Book Antiqua" w:eastAsia="Calibri" w:hAnsi="Book Antiqua" w:cs="Times New Roman"/>
          <w:sz w:val="24"/>
          <w:szCs w:val="24"/>
          <w:lang w:val="en-US"/>
        </w:rPr>
        <w:t xml:space="preserve">7.93, </w:t>
      </w:r>
      <w:r w:rsidR="00EE7E69">
        <w:rPr>
          <w:rFonts w:ascii="Book Antiqua" w:eastAsia="Calibri" w:hAnsi="Book Antiqua" w:cs="Times New Roman"/>
          <w:sz w:val="24"/>
          <w:szCs w:val="24"/>
          <w:lang w:val="en-US"/>
        </w:rPr>
        <w:t>95%CI:</w:t>
      </w:r>
      <w:r w:rsidR="00B84DEA" w:rsidRPr="00920286">
        <w:rPr>
          <w:rFonts w:ascii="Book Antiqua" w:eastAsia="Calibri" w:hAnsi="Book Antiqua" w:cs="Times New Roman"/>
          <w:sz w:val="24"/>
          <w:szCs w:val="24"/>
          <w:lang w:val="en-US"/>
        </w:rPr>
        <w:t xml:space="preserve"> 2.52-24.9</w:t>
      </w:r>
      <w:proofErr w:type="gramStart"/>
      <w:r w:rsidR="00B84DEA" w:rsidRPr="00920286">
        <w:rPr>
          <w:rFonts w:ascii="Book Antiqua" w:eastAsia="Calibri" w:hAnsi="Book Antiqua" w:cs="Times New Roman"/>
          <w:sz w:val="24"/>
          <w:szCs w:val="24"/>
          <w:lang w:val="en-US"/>
        </w:rPr>
        <w:t>)</w:t>
      </w:r>
      <w:r w:rsidR="00FB6E44" w:rsidRPr="00FB6E44">
        <w:rPr>
          <w:rFonts w:ascii="Book Antiqua" w:eastAsia="Calibri" w:hAnsi="Book Antiqua" w:cs="Times New Roman"/>
          <w:sz w:val="24"/>
          <w:szCs w:val="24"/>
          <w:vertAlign w:val="superscript"/>
          <w:lang w:val="en-US"/>
        </w:rPr>
        <w:t>[</w:t>
      </w:r>
      <w:proofErr w:type="gramEnd"/>
      <w:r w:rsidR="00603F66" w:rsidRPr="00920286">
        <w:rPr>
          <w:rFonts w:ascii="Book Antiqua" w:eastAsia="Calibri" w:hAnsi="Book Antiqua" w:cs="Times New Roman"/>
          <w:sz w:val="24"/>
          <w:szCs w:val="24"/>
          <w:vertAlign w:val="superscript"/>
          <w:lang w:val="en-US"/>
        </w:rPr>
        <w:t>39]</w:t>
      </w:r>
      <w:r w:rsidR="00B84DEA" w:rsidRPr="00920286">
        <w:rPr>
          <w:rFonts w:ascii="Book Antiqua" w:eastAsia="Calibri" w:hAnsi="Book Antiqua" w:cs="Times New Roman"/>
          <w:sz w:val="24"/>
          <w:szCs w:val="24"/>
          <w:lang w:val="en-US"/>
        </w:rPr>
        <w:t>.</w:t>
      </w:r>
      <w:r w:rsidR="00656060" w:rsidRPr="00920286">
        <w:rPr>
          <w:rFonts w:ascii="Book Antiqua" w:eastAsia="Calibri" w:hAnsi="Book Antiqua" w:cs="Times New Roman"/>
          <w:sz w:val="24"/>
          <w:szCs w:val="24"/>
          <w:lang w:val="en-US"/>
        </w:rPr>
        <w:t xml:space="preserve"> Moreover, </w:t>
      </w:r>
      <w:r w:rsidR="004E7A3F" w:rsidRPr="00920286">
        <w:rPr>
          <w:rFonts w:ascii="Book Antiqua" w:eastAsia="Calibri" w:hAnsi="Book Antiqua" w:cs="Times New Roman"/>
          <w:sz w:val="24"/>
          <w:szCs w:val="24"/>
          <w:lang w:val="en-US"/>
        </w:rPr>
        <w:t xml:space="preserve">in patients, </w:t>
      </w:r>
      <w:proofErr w:type="spellStart"/>
      <w:r w:rsidR="009C2F32" w:rsidRPr="00920286">
        <w:rPr>
          <w:rFonts w:ascii="Book Antiqua" w:eastAsia="Calibri" w:hAnsi="Book Antiqua" w:cs="Times New Roman"/>
          <w:sz w:val="24"/>
          <w:szCs w:val="24"/>
          <w:lang w:val="en-US"/>
        </w:rPr>
        <w:t>Nampt</w:t>
      </w:r>
      <w:proofErr w:type="spellEnd"/>
      <w:r w:rsidR="004E7A3F" w:rsidRPr="00920286">
        <w:rPr>
          <w:rFonts w:ascii="Book Antiqua" w:eastAsia="Calibri" w:hAnsi="Book Antiqua" w:cs="Times New Roman"/>
          <w:sz w:val="24"/>
          <w:szCs w:val="24"/>
          <w:lang w:val="en-US"/>
        </w:rPr>
        <w:t xml:space="preserve"> was significantly associated with CA 15-3, hormone-receptor status, lymph node invasion but not with metabolic and anthropometric </w:t>
      </w:r>
      <w:proofErr w:type="gramStart"/>
      <w:r w:rsidR="004E7A3F" w:rsidRPr="00920286">
        <w:rPr>
          <w:rFonts w:ascii="Book Antiqua" w:eastAsia="Calibri" w:hAnsi="Book Antiqua" w:cs="Times New Roman"/>
          <w:sz w:val="24"/>
          <w:szCs w:val="24"/>
          <w:lang w:val="en-US"/>
        </w:rPr>
        <w:t>variables</w:t>
      </w:r>
      <w:r w:rsidR="00FB6E44" w:rsidRPr="00FB6E44">
        <w:rPr>
          <w:rFonts w:ascii="Book Antiqua" w:eastAsia="Calibri" w:hAnsi="Book Antiqua" w:cs="Times New Roman"/>
          <w:sz w:val="24"/>
          <w:szCs w:val="24"/>
          <w:vertAlign w:val="superscript"/>
          <w:lang w:val="en-US"/>
        </w:rPr>
        <w:t>[</w:t>
      </w:r>
      <w:proofErr w:type="gramEnd"/>
      <w:r w:rsidR="00603F66" w:rsidRPr="00920286">
        <w:rPr>
          <w:rFonts w:ascii="Book Antiqua" w:eastAsia="Calibri" w:hAnsi="Book Antiqua" w:cs="Times New Roman"/>
          <w:sz w:val="24"/>
          <w:szCs w:val="24"/>
          <w:vertAlign w:val="superscript"/>
          <w:lang w:val="en-US"/>
        </w:rPr>
        <w:t>40]</w:t>
      </w:r>
      <w:r w:rsidR="004E7A3F" w:rsidRPr="00920286">
        <w:rPr>
          <w:rFonts w:ascii="Book Antiqua" w:eastAsia="Calibri" w:hAnsi="Book Antiqua" w:cs="Times New Roman"/>
          <w:sz w:val="24"/>
          <w:szCs w:val="24"/>
          <w:lang w:val="en-US"/>
        </w:rPr>
        <w:t>.</w:t>
      </w:r>
      <w:r w:rsidR="004E7A3F" w:rsidRPr="00920286">
        <w:rPr>
          <w:rFonts w:ascii="Book Antiqua" w:eastAsia="Calibri" w:hAnsi="Book Antiqua" w:cs="Times New Roman"/>
          <w:sz w:val="24"/>
          <w:szCs w:val="24"/>
          <w:lang w:val="en-GB"/>
        </w:rPr>
        <w:t xml:space="preserve"> Circulating </w:t>
      </w:r>
      <w:proofErr w:type="spellStart"/>
      <w:r w:rsidR="009C2F32" w:rsidRPr="00920286">
        <w:rPr>
          <w:rFonts w:ascii="Book Antiqua" w:eastAsia="Calibri" w:hAnsi="Book Antiqua" w:cs="Times New Roman"/>
          <w:sz w:val="24"/>
          <w:szCs w:val="24"/>
          <w:lang w:val="en-GB"/>
        </w:rPr>
        <w:t>Nampt</w:t>
      </w:r>
      <w:proofErr w:type="spellEnd"/>
      <w:r w:rsidR="004E7A3F" w:rsidRPr="00920286">
        <w:rPr>
          <w:rFonts w:ascii="Book Antiqua" w:eastAsia="Calibri" w:hAnsi="Book Antiqua" w:cs="Times New Roman"/>
          <w:sz w:val="24"/>
          <w:szCs w:val="24"/>
          <w:lang w:val="en-GB"/>
        </w:rPr>
        <w:t xml:space="preserve"> levels outperformed serum CA 15-3 only in discriminating between PBC cases with early cancer stage than those with late stage, and in differentiating particularly patients with ER-PR- breast </w:t>
      </w:r>
      <w:proofErr w:type="spellStart"/>
      <w:r w:rsidR="004E7A3F" w:rsidRPr="00920286">
        <w:rPr>
          <w:rFonts w:ascii="Book Antiqua" w:eastAsia="Calibri" w:hAnsi="Book Antiqua" w:cs="Times New Roman"/>
          <w:sz w:val="24"/>
          <w:szCs w:val="24"/>
          <w:lang w:val="en-GB"/>
        </w:rPr>
        <w:t>tumors</w:t>
      </w:r>
      <w:proofErr w:type="spellEnd"/>
      <w:r w:rsidR="00FB6E44" w:rsidRPr="00FB6E44">
        <w:rPr>
          <w:rFonts w:ascii="Book Antiqua" w:eastAsia="Calibri" w:hAnsi="Book Antiqua" w:cs="Times New Roman"/>
          <w:sz w:val="24"/>
          <w:szCs w:val="24"/>
          <w:vertAlign w:val="superscript"/>
          <w:lang w:val="en-GB"/>
        </w:rPr>
        <w:t>[</w:t>
      </w:r>
      <w:r w:rsidR="00603F66" w:rsidRPr="00920286">
        <w:rPr>
          <w:rFonts w:ascii="Book Antiqua" w:eastAsia="Calibri" w:hAnsi="Book Antiqua" w:cs="Times New Roman"/>
          <w:sz w:val="24"/>
          <w:szCs w:val="24"/>
          <w:vertAlign w:val="superscript"/>
          <w:lang w:val="en-GB"/>
        </w:rPr>
        <w:t>4</w:t>
      </w:r>
      <w:r w:rsidR="00F45018">
        <w:rPr>
          <w:rFonts w:ascii="Book Antiqua" w:hAnsi="Book Antiqua" w:cs="Times New Roman" w:hint="eastAsia"/>
          <w:sz w:val="24"/>
          <w:szCs w:val="24"/>
          <w:vertAlign w:val="superscript"/>
          <w:lang w:val="en-GB" w:eastAsia="zh-CN"/>
        </w:rPr>
        <w:t>1</w:t>
      </w:r>
      <w:r w:rsidR="00603F66" w:rsidRPr="00920286">
        <w:rPr>
          <w:rFonts w:ascii="Book Antiqua" w:eastAsia="Calibri" w:hAnsi="Book Antiqua" w:cs="Times New Roman"/>
          <w:sz w:val="24"/>
          <w:szCs w:val="24"/>
          <w:vertAlign w:val="superscript"/>
          <w:lang w:val="en-GB"/>
        </w:rPr>
        <w:t>]</w:t>
      </w:r>
      <w:r w:rsidR="004E7A3F" w:rsidRPr="00920286">
        <w:rPr>
          <w:rFonts w:ascii="Book Antiqua" w:eastAsia="Calibri" w:hAnsi="Book Antiqua" w:cs="Times New Roman"/>
          <w:sz w:val="24"/>
          <w:szCs w:val="24"/>
          <w:lang w:val="en-GB"/>
        </w:rPr>
        <w:t>.</w:t>
      </w:r>
    </w:p>
    <w:p w:rsidR="005E2110" w:rsidRPr="00920286" w:rsidRDefault="002D3871" w:rsidP="008D6271">
      <w:pPr>
        <w:spacing w:after="0" w:line="360" w:lineRule="auto"/>
        <w:ind w:left="-426" w:firstLineChars="250" w:firstLine="600"/>
        <w:jc w:val="both"/>
        <w:rPr>
          <w:rFonts w:ascii="Book Antiqua" w:hAnsi="Book Antiqua"/>
          <w:sz w:val="24"/>
          <w:szCs w:val="24"/>
          <w:lang w:val="en-US"/>
        </w:rPr>
      </w:pPr>
      <w:r w:rsidRPr="00920286">
        <w:rPr>
          <w:rFonts w:ascii="Book Antiqua" w:eastAsia="Calibri" w:hAnsi="Book Antiqua" w:cs="Times New Roman"/>
          <w:sz w:val="24"/>
          <w:szCs w:val="24"/>
          <w:lang w:val="en-US"/>
        </w:rPr>
        <w:t xml:space="preserve"> </w:t>
      </w:r>
      <w:r w:rsidR="009B2DA6" w:rsidRPr="00920286">
        <w:rPr>
          <w:rFonts w:ascii="Book Antiqua" w:eastAsia="Calibri" w:hAnsi="Book Antiqua" w:cs="Times New Roman"/>
          <w:sz w:val="24"/>
          <w:szCs w:val="24"/>
          <w:lang w:val="en-US"/>
        </w:rPr>
        <w:t xml:space="preserve">Elevated </w:t>
      </w:r>
      <w:proofErr w:type="spellStart"/>
      <w:r w:rsidR="009B2DA6" w:rsidRPr="00920286">
        <w:rPr>
          <w:rFonts w:ascii="Book Antiqua" w:eastAsia="Calibri" w:hAnsi="Book Antiqua" w:cs="Times New Roman"/>
          <w:sz w:val="24"/>
          <w:szCs w:val="24"/>
          <w:lang w:val="en-US"/>
        </w:rPr>
        <w:t>Nampt</w:t>
      </w:r>
      <w:proofErr w:type="spellEnd"/>
      <w:r w:rsidRPr="00920286">
        <w:rPr>
          <w:rFonts w:ascii="Book Antiqua" w:eastAsia="Calibri" w:hAnsi="Book Antiqua" w:cs="Times New Roman"/>
          <w:sz w:val="24"/>
          <w:szCs w:val="24"/>
          <w:lang w:val="en-US"/>
        </w:rPr>
        <w:t xml:space="preserve"> expression</w:t>
      </w:r>
      <w:r w:rsidR="009B2DA6" w:rsidRPr="00920286">
        <w:rPr>
          <w:rFonts w:ascii="Book Antiqua" w:eastAsia="Calibri" w:hAnsi="Book Antiqua" w:cs="Times New Roman"/>
          <w:sz w:val="24"/>
          <w:szCs w:val="24"/>
          <w:lang w:val="en-US"/>
        </w:rPr>
        <w:t xml:space="preserve"> </w:t>
      </w:r>
      <w:r w:rsidRPr="00920286">
        <w:rPr>
          <w:rFonts w:ascii="Book Antiqua" w:eastAsia="Calibri" w:hAnsi="Book Antiqua" w:cs="Times New Roman"/>
          <w:sz w:val="24"/>
          <w:szCs w:val="24"/>
          <w:lang w:val="en-US"/>
        </w:rPr>
        <w:t xml:space="preserve">in BC tissues was reported to be associated with more malignant cancer behavior as well as adverse </w:t>
      </w:r>
      <w:proofErr w:type="gramStart"/>
      <w:r w:rsidRPr="00920286">
        <w:rPr>
          <w:rFonts w:ascii="Book Antiqua" w:eastAsia="Calibri" w:hAnsi="Book Antiqua" w:cs="Times New Roman"/>
          <w:sz w:val="24"/>
          <w:szCs w:val="24"/>
          <w:lang w:val="en-US"/>
        </w:rPr>
        <w:t>prognosis</w:t>
      </w:r>
      <w:r w:rsidR="00FB6E44" w:rsidRPr="00FB6E44">
        <w:rPr>
          <w:rFonts w:ascii="Book Antiqua" w:eastAsia="Calibri" w:hAnsi="Book Antiqua" w:cs="Times New Roman"/>
          <w:sz w:val="24"/>
          <w:szCs w:val="24"/>
          <w:vertAlign w:val="superscript"/>
          <w:lang w:val="en-US"/>
        </w:rPr>
        <w:t>[</w:t>
      </w:r>
      <w:proofErr w:type="gramEnd"/>
      <w:r w:rsidR="005E2110" w:rsidRPr="00920286">
        <w:rPr>
          <w:rFonts w:ascii="Book Antiqua" w:eastAsia="Calibri" w:hAnsi="Book Antiqua" w:cs="Times New Roman"/>
          <w:sz w:val="24"/>
          <w:szCs w:val="24"/>
          <w:vertAlign w:val="superscript"/>
          <w:lang w:val="en-US"/>
        </w:rPr>
        <w:t>42</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w:t>
      </w:r>
      <w:r w:rsidR="009B2DA6" w:rsidRPr="00920286">
        <w:rPr>
          <w:rFonts w:ascii="Book Antiqua" w:eastAsia="Calibri" w:hAnsi="Book Antiqua" w:cs="Times New Roman"/>
          <w:sz w:val="24"/>
          <w:szCs w:val="24"/>
          <w:lang w:val="en-US"/>
        </w:rPr>
        <w:t>P</w:t>
      </w:r>
      <w:r w:rsidRPr="00920286">
        <w:rPr>
          <w:rFonts w:ascii="Book Antiqua" w:eastAsia="Calibri" w:hAnsi="Book Antiqua" w:cs="Times New Roman"/>
          <w:sz w:val="24"/>
          <w:szCs w:val="24"/>
          <w:lang w:val="en-US"/>
        </w:rPr>
        <w:t xml:space="preserve">harmacologic inhibition of </w:t>
      </w:r>
      <w:proofErr w:type="spellStart"/>
      <w:r w:rsidRPr="00920286">
        <w:rPr>
          <w:rFonts w:ascii="Book Antiqua" w:eastAsia="Calibri" w:hAnsi="Book Antiqua" w:cs="Times New Roman"/>
          <w:sz w:val="24"/>
          <w:szCs w:val="24"/>
          <w:lang w:val="en-US"/>
        </w:rPr>
        <w:t>Nampt</w:t>
      </w:r>
      <w:proofErr w:type="spellEnd"/>
      <w:r w:rsidRPr="00920286">
        <w:rPr>
          <w:rFonts w:ascii="Book Antiqua" w:eastAsia="Calibri" w:hAnsi="Book Antiqua" w:cs="Times New Roman"/>
          <w:sz w:val="24"/>
          <w:szCs w:val="24"/>
          <w:lang w:val="en-US"/>
        </w:rPr>
        <w:t xml:space="preserve"> has been shown effective in a broad range of cancer cell lines and in mouse carcinoma models; however the definite role of </w:t>
      </w:r>
      <w:proofErr w:type="spellStart"/>
      <w:r w:rsidRPr="00920286">
        <w:rPr>
          <w:rFonts w:ascii="Book Antiqua" w:eastAsia="Calibri" w:hAnsi="Book Antiqua" w:cs="Times New Roman"/>
          <w:sz w:val="24"/>
          <w:szCs w:val="24"/>
          <w:lang w:val="en-US"/>
        </w:rPr>
        <w:t>Nampt</w:t>
      </w:r>
      <w:proofErr w:type="spellEnd"/>
      <w:r w:rsidRPr="00920286">
        <w:rPr>
          <w:rFonts w:ascii="Book Antiqua" w:eastAsia="Calibri" w:hAnsi="Book Antiqua" w:cs="Times New Roman"/>
          <w:sz w:val="24"/>
          <w:szCs w:val="24"/>
          <w:lang w:val="en-US"/>
        </w:rPr>
        <w:t xml:space="preserve"> in malignant diseases has yet to be </w:t>
      </w:r>
      <w:proofErr w:type="gramStart"/>
      <w:r w:rsidR="009B2DA6" w:rsidRPr="00920286">
        <w:rPr>
          <w:rFonts w:ascii="Book Antiqua" w:eastAsia="Calibri" w:hAnsi="Book Antiqua" w:cs="Times New Roman"/>
          <w:sz w:val="24"/>
          <w:szCs w:val="24"/>
          <w:lang w:val="en-US"/>
        </w:rPr>
        <w:t>elucidated</w:t>
      </w:r>
      <w:r w:rsidR="00FB6E44" w:rsidRPr="00FB6E44">
        <w:rPr>
          <w:rFonts w:ascii="Book Antiqua" w:eastAsia="Calibri" w:hAnsi="Book Antiqua" w:cs="Times New Roman"/>
          <w:sz w:val="24"/>
          <w:szCs w:val="24"/>
          <w:vertAlign w:val="superscript"/>
          <w:lang w:val="en-US"/>
        </w:rPr>
        <w:t>[</w:t>
      </w:r>
      <w:proofErr w:type="gramEnd"/>
      <w:r w:rsidR="005E2110" w:rsidRPr="00920286">
        <w:rPr>
          <w:rFonts w:ascii="Book Antiqua" w:eastAsia="Calibri" w:hAnsi="Book Antiqua" w:cs="Times New Roman"/>
          <w:sz w:val="24"/>
          <w:szCs w:val="24"/>
          <w:vertAlign w:val="superscript"/>
          <w:lang w:val="en-US"/>
        </w:rPr>
        <w:t>37-39</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w:t>
      </w:r>
      <w:r w:rsidRPr="00920286">
        <w:rPr>
          <w:rFonts w:ascii="Book Antiqua" w:hAnsi="Book Antiqua"/>
          <w:sz w:val="24"/>
          <w:szCs w:val="24"/>
          <w:lang w:val="en-US"/>
        </w:rPr>
        <w:t xml:space="preserve"> </w:t>
      </w:r>
    </w:p>
    <w:p w:rsidR="00C010FA" w:rsidRPr="00920286" w:rsidRDefault="002D3871" w:rsidP="008D6271">
      <w:pPr>
        <w:spacing w:after="0" w:line="360" w:lineRule="auto"/>
        <w:ind w:left="-426" w:firstLineChars="300" w:firstLine="720"/>
        <w:jc w:val="both"/>
        <w:rPr>
          <w:rFonts w:ascii="Book Antiqua" w:eastAsia="Calibri" w:hAnsi="Book Antiqua" w:cs="Times New Roman"/>
          <w:sz w:val="24"/>
          <w:szCs w:val="24"/>
          <w:lang w:val="en-US"/>
        </w:rPr>
      </w:pPr>
      <w:r w:rsidRPr="00920286">
        <w:rPr>
          <w:rFonts w:ascii="Book Antiqua" w:eastAsia="Calibri" w:hAnsi="Book Antiqua" w:cs="Times New Roman"/>
          <w:sz w:val="24"/>
          <w:szCs w:val="24"/>
          <w:lang w:val="en-US"/>
        </w:rPr>
        <w:t xml:space="preserve">Pleiotropic </w:t>
      </w:r>
      <w:proofErr w:type="spellStart"/>
      <w:r w:rsidRPr="00920286">
        <w:rPr>
          <w:rFonts w:ascii="Book Antiqua" w:eastAsia="Calibri" w:hAnsi="Book Antiqua" w:cs="Times New Roman"/>
          <w:sz w:val="24"/>
          <w:szCs w:val="24"/>
          <w:lang w:val="en-US"/>
        </w:rPr>
        <w:t>Nampt</w:t>
      </w:r>
      <w:proofErr w:type="spellEnd"/>
      <w:r w:rsidRPr="00920286">
        <w:rPr>
          <w:rFonts w:ascii="Book Antiqua" w:eastAsia="Calibri" w:hAnsi="Book Antiqua" w:cs="Times New Roman"/>
          <w:sz w:val="24"/>
          <w:szCs w:val="24"/>
          <w:lang w:val="en-US"/>
        </w:rPr>
        <w:t xml:space="preserve"> may </w:t>
      </w:r>
      <w:r w:rsidR="009B2DA6" w:rsidRPr="00920286">
        <w:rPr>
          <w:rFonts w:ascii="Book Antiqua" w:eastAsia="Calibri" w:hAnsi="Book Antiqua" w:cs="Times New Roman"/>
          <w:sz w:val="24"/>
          <w:szCs w:val="24"/>
          <w:lang w:val="en-US"/>
        </w:rPr>
        <w:t xml:space="preserve">play a role in mammary epithelium </w:t>
      </w:r>
      <w:proofErr w:type="spellStart"/>
      <w:r w:rsidR="009B2DA6" w:rsidRPr="00920286">
        <w:rPr>
          <w:rFonts w:ascii="Book Antiqua" w:eastAsia="Calibri" w:hAnsi="Book Antiqua" w:cs="Times New Roman"/>
          <w:sz w:val="24"/>
          <w:szCs w:val="24"/>
          <w:lang w:val="en-US"/>
        </w:rPr>
        <w:t>tumorigenesis</w:t>
      </w:r>
      <w:proofErr w:type="spellEnd"/>
      <w:r w:rsidR="009B2DA6" w:rsidRPr="00920286">
        <w:rPr>
          <w:rFonts w:ascii="Book Antiqua" w:eastAsia="Calibri" w:hAnsi="Book Antiqua" w:cs="Times New Roman"/>
          <w:sz w:val="24"/>
          <w:szCs w:val="24"/>
          <w:lang w:val="en-US"/>
        </w:rPr>
        <w:t xml:space="preserve"> and </w:t>
      </w:r>
      <w:r w:rsidRPr="00920286">
        <w:rPr>
          <w:rFonts w:ascii="Book Antiqua" w:eastAsia="Calibri" w:hAnsi="Book Antiqua" w:cs="Times New Roman"/>
          <w:sz w:val="24"/>
          <w:szCs w:val="24"/>
          <w:lang w:val="en-US"/>
        </w:rPr>
        <w:t xml:space="preserve">provide an important link between obesity and PBC </w:t>
      </w:r>
      <w:r w:rsidR="009B2DA6" w:rsidRPr="00920286">
        <w:rPr>
          <w:rFonts w:ascii="Book Antiqua" w:eastAsia="Calibri" w:hAnsi="Book Antiqua" w:cs="Times New Roman"/>
          <w:sz w:val="24"/>
          <w:szCs w:val="24"/>
          <w:lang w:val="en-US"/>
        </w:rPr>
        <w:t>via</w:t>
      </w:r>
      <w:r w:rsidRPr="00920286">
        <w:rPr>
          <w:rFonts w:ascii="Book Antiqua" w:eastAsia="Calibri" w:hAnsi="Book Antiqua" w:cs="Times New Roman"/>
          <w:sz w:val="24"/>
          <w:szCs w:val="24"/>
          <w:lang w:val="en-US"/>
        </w:rPr>
        <w:t xml:space="preserve"> the following mechanisms: </w:t>
      </w:r>
      <w:r w:rsidR="008D6271">
        <w:rPr>
          <w:rFonts w:ascii="Book Antiqua" w:hAnsi="Book Antiqua" w:cs="Times New Roman" w:hint="eastAsia"/>
          <w:sz w:val="24"/>
          <w:szCs w:val="24"/>
          <w:lang w:val="en-US" w:eastAsia="zh-CN"/>
        </w:rPr>
        <w:t>(</w:t>
      </w:r>
      <w:r w:rsidRPr="00920286">
        <w:rPr>
          <w:rFonts w:ascii="Book Antiqua" w:eastAsia="Calibri" w:hAnsi="Book Antiqua" w:cs="Times New Roman"/>
          <w:sz w:val="24"/>
          <w:szCs w:val="24"/>
          <w:lang w:val="en-US"/>
        </w:rPr>
        <w:t xml:space="preserve">1) </w:t>
      </w:r>
      <w:proofErr w:type="spellStart"/>
      <w:r w:rsidRPr="00920286">
        <w:rPr>
          <w:rFonts w:ascii="Book Antiqua" w:eastAsia="Calibri" w:hAnsi="Book Antiqua" w:cs="Times New Roman"/>
          <w:sz w:val="24"/>
          <w:szCs w:val="24"/>
          <w:lang w:val="en-US"/>
        </w:rPr>
        <w:t>Nampt</w:t>
      </w:r>
      <w:proofErr w:type="spellEnd"/>
      <w:r w:rsidRPr="00920286">
        <w:rPr>
          <w:rFonts w:ascii="Book Antiqua" w:eastAsia="Calibri" w:hAnsi="Book Antiqua" w:cs="Times New Roman"/>
          <w:sz w:val="24"/>
          <w:szCs w:val="24"/>
          <w:lang w:val="en-US"/>
        </w:rPr>
        <w:t xml:space="preserve"> </w:t>
      </w:r>
      <w:r w:rsidR="000315D7" w:rsidRPr="00920286">
        <w:rPr>
          <w:rFonts w:ascii="Book Antiqua" w:eastAsia="Calibri" w:hAnsi="Book Antiqua" w:cs="Times New Roman"/>
          <w:sz w:val="24"/>
          <w:szCs w:val="24"/>
          <w:lang w:val="en-US"/>
        </w:rPr>
        <w:t>represents</w:t>
      </w:r>
      <w:r w:rsidRPr="00920286">
        <w:rPr>
          <w:rFonts w:ascii="Book Antiqua" w:eastAsia="Calibri" w:hAnsi="Book Antiqua" w:cs="Times New Roman"/>
          <w:sz w:val="24"/>
          <w:szCs w:val="24"/>
          <w:lang w:val="en-US"/>
        </w:rPr>
        <w:t xml:space="preserve"> an </w:t>
      </w:r>
      <w:r w:rsidR="00A7715F" w:rsidRPr="00920286">
        <w:rPr>
          <w:rFonts w:ascii="Book Antiqua" w:eastAsia="Calibri" w:hAnsi="Book Antiqua" w:cs="Times New Roman"/>
          <w:sz w:val="24"/>
          <w:szCs w:val="24"/>
          <w:lang w:val="en-US"/>
        </w:rPr>
        <w:t xml:space="preserve">essential </w:t>
      </w:r>
      <w:r w:rsidRPr="00920286">
        <w:rPr>
          <w:rFonts w:ascii="Book Antiqua" w:eastAsia="Calibri" w:hAnsi="Book Antiqua" w:cs="Times New Roman"/>
          <w:sz w:val="24"/>
          <w:szCs w:val="24"/>
          <w:lang w:val="en-US"/>
        </w:rPr>
        <w:t xml:space="preserve">enzyme in energy metabolism, circadian clock and cell longevity </w:t>
      </w:r>
      <w:r w:rsidR="00A7715F" w:rsidRPr="00920286">
        <w:rPr>
          <w:rFonts w:ascii="Book Antiqua" w:eastAsia="Calibri" w:hAnsi="Book Antiqua" w:cs="Times New Roman"/>
          <w:sz w:val="24"/>
          <w:szCs w:val="24"/>
          <w:lang w:val="en-US"/>
        </w:rPr>
        <w:t>through</w:t>
      </w:r>
      <w:r w:rsidRPr="00920286">
        <w:rPr>
          <w:rFonts w:ascii="Book Antiqua" w:eastAsia="Calibri" w:hAnsi="Book Antiqua" w:cs="Times New Roman"/>
          <w:sz w:val="24"/>
          <w:szCs w:val="24"/>
          <w:lang w:val="en-US"/>
        </w:rPr>
        <w:t xml:space="preserve"> intracellular </w:t>
      </w:r>
      <w:r w:rsidR="000D7765" w:rsidRPr="00920286">
        <w:rPr>
          <w:rFonts w:ascii="Book Antiqua" w:eastAsia="Calibri" w:hAnsi="Book Antiqua" w:cs="Times New Roman"/>
          <w:sz w:val="24"/>
          <w:szCs w:val="24"/>
          <w:lang w:val="en-US"/>
        </w:rPr>
        <w:t>NAD</w:t>
      </w:r>
      <w:r w:rsidRPr="00920286">
        <w:rPr>
          <w:rFonts w:ascii="Book Antiqua" w:eastAsia="Calibri" w:hAnsi="Book Antiqua" w:cs="Times New Roman"/>
          <w:sz w:val="24"/>
          <w:szCs w:val="24"/>
          <w:lang w:val="en-US"/>
        </w:rPr>
        <w:t xml:space="preserve"> generation</w:t>
      </w:r>
      <w:r w:rsidR="000315D7" w:rsidRPr="00920286">
        <w:rPr>
          <w:rFonts w:ascii="Book Antiqua" w:eastAsia="Calibri" w:hAnsi="Book Antiqua" w:cs="Times New Roman"/>
          <w:sz w:val="24"/>
          <w:szCs w:val="24"/>
          <w:lang w:val="en-US"/>
        </w:rPr>
        <w:t xml:space="preserve">. NAD, a universal energy-and signal-carrying molecule, is required in a plethora of </w:t>
      </w:r>
      <w:r w:rsidR="000315D7" w:rsidRPr="00920286">
        <w:rPr>
          <w:rFonts w:ascii="Book Antiqua" w:eastAsia="Calibri" w:hAnsi="Book Antiqua" w:cs="Times New Roman"/>
          <w:sz w:val="24"/>
          <w:szCs w:val="24"/>
          <w:lang w:val="en-US"/>
        </w:rPr>
        <w:lastRenderedPageBreak/>
        <w:t xml:space="preserve">intracellular processes such as redox reactions, DNA repair, G-protein coupled receptor signaling, intra-cellular calcium-mobilizing molecules, transcriptional regulation and activity of poly-ADP </w:t>
      </w:r>
      <w:proofErr w:type="spellStart"/>
      <w:r w:rsidR="000315D7" w:rsidRPr="00920286">
        <w:rPr>
          <w:rFonts w:ascii="Book Antiqua" w:eastAsia="Calibri" w:hAnsi="Book Antiqua" w:cs="Times New Roman"/>
          <w:sz w:val="24"/>
          <w:szCs w:val="24"/>
          <w:lang w:val="en-US"/>
        </w:rPr>
        <w:t>ribosyltransferases</w:t>
      </w:r>
      <w:proofErr w:type="spellEnd"/>
      <w:r w:rsidR="000315D7" w:rsidRPr="00920286">
        <w:rPr>
          <w:rFonts w:ascii="Book Antiqua" w:eastAsia="Calibri" w:hAnsi="Book Antiqua" w:cs="Times New Roman"/>
          <w:sz w:val="24"/>
          <w:szCs w:val="24"/>
          <w:lang w:val="en-US"/>
        </w:rPr>
        <w:t xml:space="preserve"> (PARPs) and </w:t>
      </w:r>
      <w:proofErr w:type="spellStart"/>
      <w:r w:rsidR="000315D7" w:rsidRPr="00920286">
        <w:rPr>
          <w:rFonts w:ascii="Book Antiqua" w:eastAsia="Calibri" w:hAnsi="Book Antiqua" w:cs="Times New Roman"/>
          <w:sz w:val="24"/>
          <w:szCs w:val="24"/>
          <w:lang w:val="en-US"/>
        </w:rPr>
        <w:t>sirtuins</w:t>
      </w:r>
      <w:proofErr w:type="spellEnd"/>
      <w:r w:rsidR="000315D7" w:rsidRPr="00920286">
        <w:rPr>
          <w:rFonts w:ascii="Book Antiqua" w:eastAsia="Calibri" w:hAnsi="Book Antiqua" w:cs="Times New Roman"/>
          <w:sz w:val="24"/>
          <w:szCs w:val="24"/>
          <w:lang w:val="en-US"/>
        </w:rPr>
        <w:t xml:space="preserve"> which modulate cell s</w:t>
      </w:r>
      <w:r w:rsidR="005E2110" w:rsidRPr="00920286">
        <w:rPr>
          <w:rFonts w:ascii="Book Antiqua" w:eastAsia="Calibri" w:hAnsi="Book Antiqua" w:cs="Times New Roman"/>
          <w:sz w:val="24"/>
          <w:szCs w:val="24"/>
          <w:lang w:val="en-US"/>
        </w:rPr>
        <w:t>urvival and cytokine responses</w:t>
      </w:r>
      <w:r w:rsidR="00FB6E44" w:rsidRPr="00FB6E44">
        <w:rPr>
          <w:rFonts w:ascii="Book Antiqua" w:eastAsia="Calibri" w:hAnsi="Book Antiqua" w:cs="Times New Roman"/>
          <w:sz w:val="24"/>
          <w:szCs w:val="24"/>
          <w:vertAlign w:val="superscript"/>
          <w:lang w:val="en-US"/>
        </w:rPr>
        <w:t>[</w:t>
      </w:r>
      <w:r w:rsidR="005E2110" w:rsidRPr="00920286">
        <w:rPr>
          <w:rFonts w:ascii="Book Antiqua" w:eastAsia="Calibri" w:hAnsi="Book Antiqua" w:cs="Times New Roman"/>
          <w:sz w:val="24"/>
          <w:szCs w:val="24"/>
          <w:vertAlign w:val="superscript"/>
          <w:lang w:val="en-US"/>
        </w:rPr>
        <w:t>37-38</w:t>
      </w:r>
      <w:r w:rsidR="000315D7" w:rsidRPr="00920286">
        <w:rPr>
          <w:rFonts w:ascii="Book Antiqua" w:eastAsia="Calibri" w:hAnsi="Book Antiqua" w:cs="Times New Roman"/>
          <w:sz w:val="24"/>
          <w:szCs w:val="24"/>
          <w:vertAlign w:val="superscript"/>
          <w:lang w:val="en-US"/>
        </w:rPr>
        <w:t>]</w:t>
      </w:r>
      <w:r w:rsidR="000315D7" w:rsidRPr="00920286">
        <w:rPr>
          <w:rFonts w:ascii="Book Antiqua" w:eastAsia="Calibri" w:hAnsi="Book Antiqua" w:cs="Times New Roman"/>
          <w:sz w:val="24"/>
          <w:szCs w:val="24"/>
          <w:lang w:val="en-US"/>
        </w:rPr>
        <w:t>.</w:t>
      </w:r>
      <w:r w:rsidR="000315D7" w:rsidRPr="00920286">
        <w:rPr>
          <w:rFonts w:ascii="Book Antiqua" w:hAnsi="Book Antiqua"/>
          <w:sz w:val="24"/>
          <w:szCs w:val="24"/>
          <w:lang w:val="en-US"/>
        </w:rPr>
        <w:t xml:space="preserve"> </w:t>
      </w:r>
      <w:r w:rsidR="00931BE0" w:rsidRPr="00920286">
        <w:rPr>
          <w:rFonts w:ascii="Book Antiqua" w:hAnsi="Book Antiqua"/>
          <w:sz w:val="24"/>
          <w:szCs w:val="24"/>
          <w:lang w:val="en-US"/>
        </w:rPr>
        <w:t xml:space="preserve">In particular, </w:t>
      </w:r>
      <w:proofErr w:type="spellStart"/>
      <w:r w:rsidR="00931BE0" w:rsidRPr="00920286">
        <w:rPr>
          <w:rFonts w:ascii="Book Antiqua" w:hAnsi="Book Antiqua"/>
          <w:sz w:val="24"/>
          <w:szCs w:val="24"/>
          <w:lang w:val="en-US"/>
        </w:rPr>
        <w:t>sirtuins</w:t>
      </w:r>
      <w:proofErr w:type="spellEnd"/>
      <w:r w:rsidR="00931BE0" w:rsidRPr="00920286">
        <w:rPr>
          <w:rFonts w:ascii="Book Antiqua" w:hAnsi="Book Antiqua"/>
          <w:sz w:val="24"/>
          <w:szCs w:val="24"/>
          <w:lang w:val="en-US"/>
        </w:rPr>
        <w:t xml:space="preserve"> constitute a conserved family of NAD-dependent protein </w:t>
      </w:r>
      <w:proofErr w:type="spellStart"/>
      <w:r w:rsidR="00931BE0" w:rsidRPr="00920286">
        <w:rPr>
          <w:rFonts w:ascii="Book Antiqua" w:hAnsi="Book Antiqua"/>
          <w:sz w:val="24"/>
          <w:szCs w:val="24"/>
          <w:lang w:val="en-US"/>
        </w:rPr>
        <w:t>deacetylases</w:t>
      </w:r>
      <w:proofErr w:type="spellEnd"/>
      <w:r w:rsidR="00931BE0" w:rsidRPr="00920286">
        <w:rPr>
          <w:rFonts w:ascii="Book Antiqua" w:hAnsi="Book Antiqua"/>
          <w:sz w:val="24"/>
          <w:szCs w:val="24"/>
          <w:lang w:val="en-US"/>
        </w:rPr>
        <w:t xml:space="preserve"> and/or ADP-</w:t>
      </w:r>
      <w:proofErr w:type="spellStart"/>
      <w:r w:rsidR="00931BE0" w:rsidRPr="00920286">
        <w:rPr>
          <w:rFonts w:ascii="Book Antiqua" w:hAnsi="Book Antiqua"/>
          <w:sz w:val="24"/>
          <w:szCs w:val="24"/>
          <w:lang w:val="en-US"/>
        </w:rPr>
        <w:t>ribosyltransferases</w:t>
      </w:r>
      <w:proofErr w:type="spellEnd"/>
      <w:r w:rsidR="00931BE0" w:rsidRPr="00920286">
        <w:rPr>
          <w:rFonts w:ascii="Book Antiqua" w:hAnsi="Book Antiqua"/>
          <w:sz w:val="24"/>
          <w:szCs w:val="24"/>
          <w:lang w:val="en-US"/>
        </w:rPr>
        <w:t>, being involved in longevity, metabolism</w:t>
      </w:r>
      <w:r w:rsidR="005E2110" w:rsidRPr="00920286">
        <w:rPr>
          <w:rFonts w:ascii="Book Antiqua" w:hAnsi="Book Antiqua"/>
          <w:sz w:val="24"/>
          <w:szCs w:val="24"/>
          <w:lang w:val="en-US"/>
        </w:rPr>
        <w:t>,</w:t>
      </w:r>
      <w:r w:rsidR="00931BE0" w:rsidRPr="00920286">
        <w:rPr>
          <w:rFonts w:ascii="Book Antiqua" w:hAnsi="Book Antiqua"/>
          <w:sz w:val="24"/>
          <w:szCs w:val="24"/>
          <w:lang w:val="en-US"/>
        </w:rPr>
        <w:t xml:space="preserve"> and stress</w:t>
      </w:r>
      <w:r w:rsidR="00354E8A" w:rsidRPr="00920286">
        <w:rPr>
          <w:rFonts w:ascii="Book Antiqua" w:hAnsi="Book Antiqua"/>
          <w:sz w:val="24"/>
          <w:szCs w:val="24"/>
          <w:lang w:val="en-US"/>
        </w:rPr>
        <w:t xml:space="preserve"> and cytokine</w:t>
      </w:r>
      <w:r w:rsidR="00931BE0" w:rsidRPr="00920286">
        <w:rPr>
          <w:rFonts w:ascii="Book Antiqua" w:hAnsi="Book Antiqua"/>
          <w:sz w:val="24"/>
          <w:szCs w:val="24"/>
          <w:lang w:val="en-US"/>
        </w:rPr>
        <w:t xml:space="preserve"> response</w:t>
      </w:r>
      <w:r w:rsidR="00354E8A" w:rsidRPr="00920286">
        <w:rPr>
          <w:rFonts w:ascii="Book Antiqua" w:hAnsi="Book Antiqua"/>
          <w:sz w:val="24"/>
          <w:szCs w:val="24"/>
          <w:lang w:val="en-US"/>
        </w:rPr>
        <w:t>s</w:t>
      </w:r>
      <w:r w:rsidR="000C257C" w:rsidRPr="00920286">
        <w:rPr>
          <w:rFonts w:ascii="Book Antiqua" w:hAnsi="Book Antiqua"/>
          <w:sz w:val="24"/>
          <w:szCs w:val="24"/>
          <w:lang w:val="en-US"/>
        </w:rPr>
        <w:t xml:space="preserve"> by </w:t>
      </w:r>
      <w:proofErr w:type="spellStart"/>
      <w:r w:rsidR="000C257C" w:rsidRPr="00920286">
        <w:rPr>
          <w:rFonts w:ascii="Book Antiqua" w:hAnsi="Book Antiqua"/>
          <w:sz w:val="24"/>
          <w:szCs w:val="24"/>
          <w:lang w:val="en-US"/>
        </w:rPr>
        <w:t>deacetylating</w:t>
      </w:r>
      <w:proofErr w:type="spellEnd"/>
      <w:r w:rsidR="000C257C" w:rsidRPr="00920286">
        <w:rPr>
          <w:rFonts w:ascii="Book Antiqua" w:hAnsi="Book Antiqua"/>
          <w:sz w:val="24"/>
          <w:szCs w:val="24"/>
          <w:lang w:val="en-US"/>
        </w:rPr>
        <w:t xml:space="preserve"> transcription </w:t>
      </w:r>
      <w:proofErr w:type="gramStart"/>
      <w:r w:rsidR="000C257C" w:rsidRPr="00920286">
        <w:rPr>
          <w:rFonts w:ascii="Book Antiqua" w:hAnsi="Book Antiqua"/>
          <w:sz w:val="24"/>
          <w:szCs w:val="24"/>
          <w:lang w:val="en-US"/>
        </w:rPr>
        <w:t>regu</w:t>
      </w:r>
      <w:r w:rsidR="005E2110" w:rsidRPr="00920286">
        <w:rPr>
          <w:rFonts w:ascii="Book Antiqua" w:hAnsi="Book Antiqua"/>
          <w:sz w:val="24"/>
          <w:szCs w:val="24"/>
          <w:lang w:val="en-US"/>
        </w:rPr>
        <w:t>l</w:t>
      </w:r>
      <w:r w:rsidR="000C257C" w:rsidRPr="00920286">
        <w:rPr>
          <w:rFonts w:ascii="Book Antiqua" w:hAnsi="Book Antiqua"/>
          <w:sz w:val="24"/>
          <w:szCs w:val="24"/>
          <w:lang w:val="en-US"/>
        </w:rPr>
        <w:t>ators</w:t>
      </w:r>
      <w:r w:rsidR="00FB6E44" w:rsidRPr="00FB6E44">
        <w:rPr>
          <w:rFonts w:ascii="Book Antiqua" w:hAnsi="Book Antiqua"/>
          <w:sz w:val="24"/>
          <w:szCs w:val="24"/>
          <w:vertAlign w:val="superscript"/>
          <w:lang w:val="en-US"/>
        </w:rPr>
        <w:t>[</w:t>
      </w:r>
      <w:proofErr w:type="gramEnd"/>
      <w:r w:rsidR="005E2110" w:rsidRPr="00920286">
        <w:rPr>
          <w:rFonts w:ascii="Book Antiqua" w:hAnsi="Book Antiqua"/>
          <w:sz w:val="24"/>
          <w:szCs w:val="24"/>
          <w:vertAlign w:val="superscript"/>
          <w:lang w:val="en-US"/>
        </w:rPr>
        <w:t>43</w:t>
      </w:r>
      <w:r w:rsidR="00931BE0" w:rsidRPr="00920286">
        <w:rPr>
          <w:rFonts w:ascii="Book Antiqua" w:hAnsi="Book Antiqua"/>
          <w:sz w:val="24"/>
          <w:szCs w:val="24"/>
          <w:vertAlign w:val="superscript"/>
          <w:lang w:val="en-US"/>
        </w:rPr>
        <w:t>]</w:t>
      </w:r>
      <w:r w:rsidR="00931BE0" w:rsidRPr="00920286">
        <w:rPr>
          <w:rFonts w:ascii="Book Antiqua" w:hAnsi="Book Antiqua"/>
          <w:sz w:val="24"/>
          <w:szCs w:val="24"/>
          <w:lang w:val="en-US"/>
        </w:rPr>
        <w:t xml:space="preserve">. Seven </w:t>
      </w:r>
      <w:proofErr w:type="spellStart"/>
      <w:r w:rsidR="00931BE0" w:rsidRPr="00920286">
        <w:rPr>
          <w:rFonts w:ascii="Book Antiqua" w:hAnsi="Book Antiqua"/>
          <w:sz w:val="24"/>
          <w:szCs w:val="24"/>
          <w:lang w:val="en-US"/>
        </w:rPr>
        <w:t>sirtuins</w:t>
      </w:r>
      <w:proofErr w:type="spellEnd"/>
      <w:r w:rsidR="00931BE0" w:rsidRPr="00920286">
        <w:rPr>
          <w:rFonts w:ascii="Book Antiqua" w:hAnsi="Book Antiqua"/>
          <w:sz w:val="24"/>
          <w:szCs w:val="24"/>
          <w:lang w:val="en-US"/>
        </w:rPr>
        <w:t xml:space="preserve"> are expressed in mammals (SIRT 1-7), three of which (SIRT 3-5) are located in </w:t>
      </w:r>
      <w:proofErr w:type="gramStart"/>
      <w:r w:rsidR="00931BE0" w:rsidRPr="00920286">
        <w:rPr>
          <w:rFonts w:ascii="Book Antiqua" w:hAnsi="Book Antiqua"/>
          <w:sz w:val="24"/>
          <w:szCs w:val="24"/>
          <w:lang w:val="en-US"/>
        </w:rPr>
        <w:t>mitochondria</w:t>
      </w:r>
      <w:r w:rsidR="00FB6E44" w:rsidRPr="00FB6E44">
        <w:rPr>
          <w:rFonts w:ascii="Book Antiqua" w:hAnsi="Book Antiqua"/>
          <w:sz w:val="24"/>
          <w:szCs w:val="24"/>
          <w:vertAlign w:val="superscript"/>
          <w:lang w:val="en-US"/>
        </w:rPr>
        <w:t>[</w:t>
      </w:r>
      <w:proofErr w:type="gramEnd"/>
      <w:r w:rsidR="005E2110" w:rsidRPr="00920286">
        <w:rPr>
          <w:rFonts w:ascii="Book Antiqua" w:hAnsi="Book Antiqua"/>
          <w:sz w:val="24"/>
          <w:szCs w:val="24"/>
          <w:vertAlign w:val="superscript"/>
          <w:lang w:val="en-US"/>
        </w:rPr>
        <w:t>43]</w:t>
      </w:r>
      <w:r w:rsidR="00931BE0" w:rsidRPr="00920286">
        <w:rPr>
          <w:rFonts w:ascii="Book Antiqua" w:hAnsi="Book Antiqua"/>
          <w:sz w:val="24"/>
          <w:szCs w:val="24"/>
          <w:lang w:val="en-US"/>
        </w:rPr>
        <w:t>. Recent data has shown that SIRT1 overexpression suppresses apoptosis, promotes cell proliferation</w:t>
      </w:r>
      <w:r w:rsidR="00354E8A" w:rsidRPr="00920286">
        <w:rPr>
          <w:rFonts w:ascii="Book Antiqua" w:hAnsi="Book Antiqua"/>
          <w:sz w:val="24"/>
          <w:szCs w:val="24"/>
          <w:lang w:val="en-US"/>
        </w:rPr>
        <w:t xml:space="preserve"> </w:t>
      </w:r>
      <w:r w:rsidR="00931BE0" w:rsidRPr="00920286">
        <w:rPr>
          <w:rFonts w:ascii="Book Antiqua" w:hAnsi="Book Antiqua"/>
          <w:sz w:val="24"/>
          <w:szCs w:val="24"/>
          <w:lang w:val="en-US"/>
        </w:rPr>
        <w:t>and angiogenesis, and contributes to the oncogenic potential of the ER</w:t>
      </w:r>
      <w:r w:rsidR="00931BE0" w:rsidRPr="00920286">
        <w:rPr>
          <w:rFonts w:ascii="Book Antiqua" w:hAnsi="Book Antiqua"/>
          <w:sz w:val="24"/>
          <w:szCs w:val="24"/>
        </w:rPr>
        <w:t>α</w:t>
      </w:r>
      <w:r w:rsidR="00931BE0" w:rsidRPr="00920286">
        <w:rPr>
          <w:rFonts w:ascii="Book Antiqua" w:hAnsi="Book Antiqua"/>
          <w:sz w:val="24"/>
          <w:szCs w:val="24"/>
          <w:lang w:val="en-US"/>
        </w:rPr>
        <w:t xml:space="preserve"> </w:t>
      </w:r>
      <w:r w:rsidR="00354E8A" w:rsidRPr="00920286">
        <w:rPr>
          <w:rFonts w:ascii="Book Antiqua" w:hAnsi="Book Antiqua"/>
          <w:sz w:val="24"/>
          <w:szCs w:val="24"/>
          <w:lang w:val="en-US"/>
        </w:rPr>
        <w:t>on estrog</w:t>
      </w:r>
      <w:r w:rsidR="005E2110" w:rsidRPr="00920286">
        <w:rPr>
          <w:rFonts w:ascii="Book Antiqua" w:hAnsi="Book Antiqua"/>
          <w:sz w:val="24"/>
          <w:szCs w:val="24"/>
          <w:lang w:val="en-US"/>
        </w:rPr>
        <w:t xml:space="preserve">en-induced breast cancer </w:t>
      </w:r>
      <w:proofErr w:type="gramStart"/>
      <w:r w:rsidR="005E2110" w:rsidRPr="00920286">
        <w:rPr>
          <w:rFonts w:ascii="Book Antiqua" w:hAnsi="Book Antiqua"/>
          <w:sz w:val="24"/>
          <w:szCs w:val="24"/>
          <w:lang w:val="en-US"/>
        </w:rPr>
        <w:t>growth</w:t>
      </w:r>
      <w:r w:rsidR="00354E8A" w:rsidRPr="00920286">
        <w:rPr>
          <w:rFonts w:ascii="Book Antiqua" w:hAnsi="Book Antiqua"/>
          <w:sz w:val="24"/>
          <w:szCs w:val="24"/>
          <w:vertAlign w:val="superscript"/>
          <w:lang w:val="en-US"/>
        </w:rPr>
        <w:t>[</w:t>
      </w:r>
      <w:proofErr w:type="gramEnd"/>
      <w:r w:rsidR="005E2110" w:rsidRPr="00920286">
        <w:rPr>
          <w:rFonts w:ascii="Book Antiqua" w:hAnsi="Book Antiqua"/>
          <w:sz w:val="24"/>
          <w:szCs w:val="24"/>
          <w:vertAlign w:val="superscript"/>
          <w:lang w:val="en-US"/>
        </w:rPr>
        <w:t>44</w:t>
      </w:r>
      <w:r w:rsidR="00354E8A" w:rsidRPr="00920286">
        <w:rPr>
          <w:rFonts w:ascii="Book Antiqua" w:hAnsi="Book Antiqua"/>
          <w:sz w:val="24"/>
          <w:szCs w:val="24"/>
          <w:vertAlign w:val="superscript"/>
          <w:lang w:val="en-US"/>
        </w:rPr>
        <w:t>]</w:t>
      </w:r>
      <w:r w:rsidR="00354E8A" w:rsidRPr="00920286">
        <w:rPr>
          <w:rFonts w:ascii="Book Antiqua" w:hAnsi="Book Antiqua"/>
          <w:sz w:val="24"/>
          <w:szCs w:val="24"/>
          <w:lang w:val="en-US"/>
        </w:rPr>
        <w:t>. On the contrary, S</w:t>
      </w:r>
      <w:r w:rsidR="000C257C" w:rsidRPr="00920286">
        <w:rPr>
          <w:rFonts w:ascii="Book Antiqua" w:hAnsi="Book Antiqua"/>
          <w:sz w:val="24"/>
          <w:szCs w:val="24"/>
          <w:lang w:val="en-US"/>
        </w:rPr>
        <w:t xml:space="preserve">IRT3, a mitochondrial localized NAD-consuming </w:t>
      </w:r>
      <w:r w:rsidR="00354E8A" w:rsidRPr="00920286">
        <w:rPr>
          <w:rFonts w:ascii="Book Antiqua" w:hAnsi="Book Antiqua"/>
          <w:sz w:val="24"/>
          <w:szCs w:val="24"/>
          <w:lang w:val="en-US"/>
        </w:rPr>
        <w:t xml:space="preserve">tumor suppressor protein, may repress the Warburg effect on human breast cancer cell lines, a metabolic hallmark of many tumors characterized by a glycolytic switch even in the presence of oxygen providing cancer cells all the necessary substrates for biomass </w:t>
      </w:r>
      <w:proofErr w:type="gramStart"/>
      <w:r w:rsidR="00354E8A" w:rsidRPr="00920286">
        <w:rPr>
          <w:rFonts w:ascii="Book Antiqua" w:hAnsi="Book Antiqua"/>
          <w:sz w:val="24"/>
          <w:szCs w:val="24"/>
          <w:lang w:val="en-US"/>
        </w:rPr>
        <w:t>generation</w:t>
      </w:r>
      <w:r w:rsidR="00FB6E44" w:rsidRPr="00FB6E44">
        <w:rPr>
          <w:rFonts w:ascii="Book Antiqua" w:hAnsi="Book Antiqua"/>
          <w:sz w:val="24"/>
          <w:szCs w:val="24"/>
          <w:vertAlign w:val="superscript"/>
          <w:lang w:val="en-US"/>
        </w:rPr>
        <w:t>[</w:t>
      </w:r>
      <w:proofErr w:type="gramEnd"/>
      <w:r w:rsidR="005E2110" w:rsidRPr="00920286">
        <w:rPr>
          <w:rFonts w:ascii="Book Antiqua" w:hAnsi="Book Antiqua"/>
          <w:sz w:val="24"/>
          <w:szCs w:val="24"/>
          <w:vertAlign w:val="superscript"/>
          <w:lang w:val="en-US"/>
        </w:rPr>
        <w:t>45</w:t>
      </w:r>
      <w:r w:rsidR="00354E8A" w:rsidRPr="00920286">
        <w:rPr>
          <w:rFonts w:ascii="Book Antiqua" w:hAnsi="Book Antiqua"/>
          <w:sz w:val="24"/>
          <w:szCs w:val="24"/>
          <w:vertAlign w:val="superscript"/>
          <w:lang w:val="en-US"/>
        </w:rPr>
        <w:t>]</w:t>
      </w:r>
      <w:r w:rsidR="00354E8A" w:rsidRPr="00920286">
        <w:rPr>
          <w:rFonts w:ascii="Book Antiqua" w:hAnsi="Book Antiqua"/>
          <w:sz w:val="24"/>
          <w:szCs w:val="24"/>
          <w:lang w:val="en-US"/>
        </w:rPr>
        <w:t xml:space="preserve">. </w:t>
      </w:r>
      <w:proofErr w:type="spellStart"/>
      <w:r w:rsidR="000315D7" w:rsidRPr="00920286">
        <w:rPr>
          <w:rFonts w:ascii="Book Antiqua" w:eastAsia="Calibri" w:hAnsi="Book Antiqua" w:cs="Times New Roman"/>
          <w:sz w:val="24"/>
          <w:szCs w:val="24"/>
          <w:lang w:val="en-US"/>
        </w:rPr>
        <w:t>Nampt</w:t>
      </w:r>
      <w:proofErr w:type="spellEnd"/>
      <w:r w:rsidR="000315D7" w:rsidRPr="00920286">
        <w:rPr>
          <w:rFonts w:ascii="Book Antiqua" w:eastAsia="Calibri" w:hAnsi="Book Antiqua" w:cs="Times New Roman"/>
          <w:sz w:val="24"/>
          <w:szCs w:val="24"/>
          <w:lang w:val="en-US"/>
        </w:rPr>
        <w:t xml:space="preserve"> activity prods cellular proliferation, shifts the balance toward cellular survival following a </w:t>
      </w:r>
      <w:proofErr w:type="spellStart"/>
      <w:r w:rsidR="000315D7" w:rsidRPr="00920286">
        <w:rPr>
          <w:rFonts w:ascii="Book Antiqua" w:eastAsia="Calibri" w:hAnsi="Book Antiqua" w:cs="Times New Roman"/>
          <w:sz w:val="24"/>
          <w:szCs w:val="24"/>
          <w:lang w:val="en-US"/>
        </w:rPr>
        <w:t>genotoxic</w:t>
      </w:r>
      <w:proofErr w:type="spellEnd"/>
      <w:r w:rsidR="000315D7" w:rsidRPr="00920286">
        <w:rPr>
          <w:rFonts w:ascii="Book Antiqua" w:eastAsia="Calibri" w:hAnsi="Book Antiqua" w:cs="Times New Roman"/>
          <w:sz w:val="24"/>
          <w:szCs w:val="24"/>
          <w:lang w:val="en-US"/>
        </w:rPr>
        <w:t xml:space="preserve"> insult and regulates the circadian clock machinery of some key transcriptions </w:t>
      </w:r>
      <w:proofErr w:type="gramStart"/>
      <w:r w:rsidR="000315D7" w:rsidRPr="00920286">
        <w:rPr>
          <w:rFonts w:ascii="Book Antiqua" w:eastAsia="Calibri" w:hAnsi="Book Antiqua" w:cs="Times New Roman"/>
          <w:sz w:val="24"/>
          <w:szCs w:val="24"/>
          <w:lang w:val="en-US"/>
        </w:rPr>
        <w:t>factors</w:t>
      </w:r>
      <w:r w:rsidR="00FB6E44" w:rsidRPr="00FB6E44">
        <w:rPr>
          <w:rFonts w:ascii="Book Antiqua" w:eastAsia="Calibri" w:hAnsi="Book Antiqua" w:cs="Times New Roman"/>
          <w:sz w:val="24"/>
          <w:szCs w:val="24"/>
          <w:vertAlign w:val="superscript"/>
          <w:lang w:val="en-US"/>
        </w:rPr>
        <w:t>[</w:t>
      </w:r>
      <w:proofErr w:type="gramEnd"/>
      <w:r w:rsidR="00A63A07" w:rsidRPr="00920286">
        <w:rPr>
          <w:rFonts w:ascii="Book Antiqua" w:eastAsia="Calibri" w:hAnsi="Book Antiqua" w:cs="Times New Roman"/>
          <w:sz w:val="24"/>
          <w:szCs w:val="24"/>
          <w:vertAlign w:val="superscript"/>
          <w:lang w:val="en-US"/>
        </w:rPr>
        <w:t>37</w:t>
      </w:r>
      <w:r w:rsidR="000315D7" w:rsidRPr="00920286">
        <w:rPr>
          <w:rFonts w:ascii="Book Antiqua" w:eastAsia="Calibri" w:hAnsi="Book Antiqua" w:cs="Times New Roman"/>
          <w:sz w:val="24"/>
          <w:szCs w:val="24"/>
          <w:vertAlign w:val="superscript"/>
          <w:lang w:val="en-US"/>
        </w:rPr>
        <w:t>]</w:t>
      </w:r>
      <w:r w:rsidR="000315D7" w:rsidRPr="00920286">
        <w:rPr>
          <w:rFonts w:ascii="Book Antiqua" w:eastAsia="Calibri" w:hAnsi="Book Antiqua" w:cs="Times New Roman"/>
          <w:sz w:val="24"/>
          <w:szCs w:val="24"/>
          <w:lang w:val="en-US"/>
        </w:rPr>
        <w:t>.</w:t>
      </w:r>
      <w:r w:rsidR="000315D7" w:rsidRPr="00920286">
        <w:rPr>
          <w:rFonts w:ascii="Book Antiqua" w:hAnsi="Book Antiqua"/>
          <w:sz w:val="24"/>
          <w:szCs w:val="24"/>
          <w:lang w:val="en-US"/>
        </w:rPr>
        <w:t xml:space="preserve"> </w:t>
      </w:r>
      <w:r w:rsidR="000315D7" w:rsidRPr="00920286">
        <w:rPr>
          <w:rFonts w:ascii="Book Antiqua" w:eastAsia="Calibri" w:hAnsi="Book Antiqua" w:cs="Times New Roman"/>
          <w:sz w:val="24"/>
          <w:szCs w:val="24"/>
          <w:lang w:val="en-US"/>
        </w:rPr>
        <w:t>Further mechanistic studies using a metabolomics approach are needed in order to clarify the regulation of NAD biosynthesis and its temporal-spatial dynamics in BC cell metabolism</w:t>
      </w:r>
      <w:r w:rsidR="005272E5" w:rsidRPr="00920286">
        <w:rPr>
          <w:rFonts w:ascii="Book Antiqua" w:eastAsia="Calibri" w:hAnsi="Book Antiqua" w:cs="Times New Roman"/>
          <w:sz w:val="24"/>
          <w:szCs w:val="24"/>
          <w:lang w:val="en-US"/>
        </w:rPr>
        <w:t xml:space="preserve">. Therapeutic normalization of the NAD+/NADH balance may inhibit metastasis and prevent BC </w:t>
      </w:r>
      <w:proofErr w:type="gramStart"/>
      <w:r w:rsidR="005272E5" w:rsidRPr="00920286">
        <w:rPr>
          <w:rFonts w:ascii="Book Antiqua" w:eastAsia="Calibri" w:hAnsi="Book Antiqua" w:cs="Times New Roman"/>
          <w:sz w:val="24"/>
          <w:szCs w:val="24"/>
          <w:lang w:val="en-US"/>
        </w:rPr>
        <w:t>progression</w:t>
      </w:r>
      <w:r w:rsidR="00FB6E44" w:rsidRPr="00FB6E44">
        <w:rPr>
          <w:rFonts w:ascii="Book Antiqua" w:eastAsia="Calibri" w:hAnsi="Book Antiqua" w:cs="Times New Roman"/>
          <w:sz w:val="24"/>
          <w:szCs w:val="24"/>
          <w:vertAlign w:val="superscript"/>
          <w:lang w:val="en-US"/>
        </w:rPr>
        <w:t>[</w:t>
      </w:r>
      <w:proofErr w:type="gramEnd"/>
      <w:r w:rsidR="00A63A07" w:rsidRPr="00920286">
        <w:rPr>
          <w:rFonts w:ascii="Book Antiqua" w:eastAsia="Calibri" w:hAnsi="Book Antiqua" w:cs="Times New Roman"/>
          <w:sz w:val="24"/>
          <w:szCs w:val="24"/>
          <w:vertAlign w:val="superscript"/>
          <w:lang w:val="en-US"/>
        </w:rPr>
        <w:t>46</w:t>
      </w:r>
      <w:r w:rsidR="005272E5" w:rsidRPr="00920286">
        <w:rPr>
          <w:rFonts w:ascii="Book Antiqua" w:eastAsia="Calibri" w:hAnsi="Book Antiqua" w:cs="Times New Roman"/>
          <w:sz w:val="24"/>
          <w:szCs w:val="24"/>
          <w:vertAlign w:val="superscript"/>
          <w:lang w:val="en-US"/>
        </w:rPr>
        <w:t>]</w:t>
      </w:r>
      <w:r w:rsidR="00D20489" w:rsidRPr="00920286">
        <w:rPr>
          <w:rFonts w:ascii="Book Antiqua" w:eastAsia="Calibri" w:hAnsi="Book Antiqua" w:cs="Times New Roman"/>
          <w:sz w:val="24"/>
          <w:szCs w:val="24"/>
          <w:lang w:val="en-US"/>
        </w:rPr>
        <w:t xml:space="preserve">. Indeed, the combination of a </w:t>
      </w:r>
      <w:proofErr w:type="spellStart"/>
      <w:r w:rsidR="00D20489" w:rsidRPr="00920286">
        <w:rPr>
          <w:rFonts w:ascii="Book Antiqua" w:eastAsia="Calibri" w:hAnsi="Book Antiqua" w:cs="Times New Roman"/>
          <w:sz w:val="24"/>
          <w:szCs w:val="24"/>
          <w:lang w:val="en-US"/>
        </w:rPr>
        <w:t>Nampt</w:t>
      </w:r>
      <w:proofErr w:type="spellEnd"/>
      <w:r w:rsidR="00D20489" w:rsidRPr="00920286">
        <w:rPr>
          <w:rFonts w:ascii="Book Antiqua" w:eastAsia="Calibri" w:hAnsi="Book Antiqua" w:cs="Times New Roman"/>
          <w:sz w:val="24"/>
          <w:szCs w:val="24"/>
          <w:lang w:val="en-US"/>
        </w:rPr>
        <w:t xml:space="preserve"> small molecule inhibitor, FK866, with </w:t>
      </w:r>
      <w:proofErr w:type="spellStart"/>
      <w:r w:rsidR="00D20489" w:rsidRPr="00920286">
        <w:rPr>
          <w:rFonts w:ascii="Book Antiqua" w:eastAsia="Calibri" w:hAnsi="Book Antiqua" w:cs="Times New Roman"/>
          <w:sz w:val="24"/>
          <w:szCs w:val="24"/>
          <w:lang w:val="en-US"/>
        </w:rPr>
        <w:t>olaparib</w:t>
      </w:r>
      <w:proofErr w:type="spellEnd"/>
      <w:r w:rsidR="00D20489" w:rsidRPr="00920286">
        <w:rPr>
          <w:rFonts w:ascii="Book Antiqua" w:eastAsia="Calibri" w:hAnsi="Book Antiqua" w:cs="Times New Roman"/>
          <w:sz w:val="24"/>
          <w:szCs w:val="24"/>
          <w:lang w:val="en-US"/>
        </w:rPr>
        <w:t xml:space="preserve">, a PARP inhibitor, inhibited triple-negative breast tumor growth </w:t>
      </w:r>
      <w:r w:rsidR="00D20489" w:rsidRPr="00920286">
        <w:rPr>
          <w:rFonts w:ascii="Book Antiqua" w:eastAsia="Calibri" w:hAnsi="Book Antiqua" w:cs="Times New Roman"/>
          <w:i/>
          <w:sz w:val="24"/>
          <w:szCs w:val="24"/>
          <w:lang w:val="en-US"/>
        </w:rPr>
        <w:t>in vivo</w:t>
      </w:r>
      <w:r w:rsidR="00D20489" w:rsidRPr="00920286">
        <w:rPr>
          <w:rFonts w:ascii="Book Antiqua" w:eastAsia="Calibri" w:hAnsi="Book Antiqua" w:cs="Times New Roman"/>
          <w:sz w:val="24"/>
          <w:szCs w:val="24"/>
          <w:lang w:val="en-US"/>
        </w:rPr>
        <w:t xml:space="preserve"> to a greater extent than either single agent alone</w:t>
      </w:r>
      <w:r w:rsidR="00FB6E44" w:rsidRPr="00FB6E44">
        <w:rPr>
          <w:rFonts w:ascii="Book Antiqua" w:eastAsia="Calibri" w:hAnsi="Book Antiqua" w:cs="Times New Roman"/>
          <w:sz w:val="24"/>
          <w:szCs w:val="24"/>
          <w:vertAlign w:val="superscript"/>
          <w:lang w:val="en-US"/>
        </w:rPr>
        <w:t>[</w:t>
      </w:r>
      <w:r w:rsidR="00A63A07" w:rsidRPr="00920286">
        <w:rPr>
          <w:rFonts w:ascii="Book Antiqua" w:eastAsia="Calibri" w:hAnsi="Book Antiqua" w:cs="Times New Roman"/>
          <w:sz w:val="24"/>
          <w:szCs w:val="24"/>
          <w:vertAlign w:val="superscript"/>
          <w:lang w:val="en-US"/>
        </w:rPr>
        <w:t>47</w:t>
      </w:r>
      <w:r w:rsidR="00D642D8" w:rsidRPr="00920286">
        <w:rPr>
          <w:rFonts w:ascii="Book Antiqua" w:eastAsia="Calibri" w:hAnsi="Book Antiqua" w:cs="Times New Roman"/>
          <w:sz w:val="24"/>
          <w:szCs w:val="24"/>
          <w:vertAlign w:val="superscript"/>
          <w:lang w:val="en-US"/>
        </w:rPr>
        <w:t>]</w:t>
      </w:r>
      <w:r w:rsidR="000C257C" w:rsidRPr="00920286">
        <w:rPr>
          <w:rFonts w:ascii="Book Antiqua" w:eastAsia="Calibri" w:hAnsi="Book Antiqua" w:cs="Times New Roman"/>
          <w:sz w:val="24"/>
          <w:szCs w:val="24"/>
          <w:lang w:val="en-US"/>
        </w:rPr>
        <w:t xml:space="preserve">. A clear understanding of the interplay of NAD-consuming </w:t>
      </w:r>
      <w:proofErr w:type="spellStart"/>
      <w:r w:rsidR="000C257C" w:rsidRPr="00920286">
        <w:rPr>
          <w:rFonts w:ascii="Book Antiqua" w:eastAsia="Calibri" w:hAnsi="Book Antiqua" w:cs="Times New Roman"/>
          <w:sz w:val="24"/>
          <w:szCs w:val="24"/>
          <w:lang w:val="en-US"/>
        </w:rPr>
        <w:t>sirtuins</w:t>
      </w:r>
      <w:proofErr w:type="spellEnd"/>
      <w:r w:rsidR="00A63A07" w:rsidRPr="00920286">
        <w:rPr>
          <w:rFonts w:ascii="Book Antiqua" w:eastAsia="Calibri" w:hAnsi="Book Antiqua" w:cs="Times New Roman"/>
          <w:sz w:val="24"/>
          <w:szCs w:val="24"/>
          <w:lang w:val="en-US"/>
        </w:rPr>
        <w:t xml:space="preserve"> and PARPs</w:t>
      </w:r>
      <w:r w:rsidR="000C257C" w:rsidRPr="00920286">
        <w:rPr>
          <w:rFonts w:ascii="Book Antiqua" w:eastAsia="Calibri" w:hAnsi="Book Antiqua" w:cs="Times New Roman"/>
          <w:sz w:val="24"/>
          <w:szCs w:val="24"/>
          <w:lang w:val="en-US"/>
        </w:rPr>
        <w:t xml:space="preserve">, </w:t>
      </w:r>
      <w:proofErr w:type="spellStart"/>
      <w:r w:rsidR="000C257C" w:rsidRPr="00920286">
        <w:rPr>
          <w:rFonts w:ascii="Book Antiqua" w:eastAsia="Calibri" w:hAnsi="Book Antiqua" w:cs="Times New Roman"/>
          <w:sz w:val="24"/>
          <w:szCs w:val="24"/>
          <w:lang w:val="en-US"/>
        </w:rPr>
        <w:t>Nampt</w:t>
      </w:r>
      <w:proofErr w:type="spellEnd"/>
      <w:r w:rsidR="000C257C" w:rsidRPr="00920286">
        <w:rPr>
          <w:rFonts w:ascii="Book Antiqua" w:eastAsia="Calibri" w:hAnsi="Book Antiqua" w:cs="Times New Roman"/>
          <w:sz w:val="24"/>
          <w:szCs w:val="24"/>
          <w:lang w:val="en-US"/>
        </w:rPr>
        <w:t xml:space="preserve"> and ER/PR at the molecular level may potentially open up new therapeutic avenues for BC treatment</w:t>
      </w:r>
      <w:r w:rsidRPr="00920286">
        <w:rPr>
          <w:rFonts w:ascii="Book Antiqua" w:eastAsia="Calibri" w:hAnsi="Book Antiqua" w:cs="Times New Roman"/>
          <w:sz w:val="24"/>
          <w:szCs w:val="24"/>
          <w:lang w:val="en-US"/>
        </w:rPr>
        <w:t xml:space="preserve">; </w:t>
      </w:r>
      <w:r w:rsidR="008D6271">
        <w:rPr>
          <w:rFonts w:ascii="Book Antiqua" w:hAnsi="Book Antiqua" w:cs="Times New Roman" w:hint="eastAsia"/>
          <w:sz w:val="24"/>
          <w:szCs w:val="24"/>
          <w:lang w:val="en-US" w:eastAsia="zh-CN"/>
        </w:rPr>
        <w:t>(</w:t>
      </w:r>
      <w:r w:rsidR="003339C3" w:rsidRPr="00920286">
        <w:rPr>
          <w:rFonts w:ascii="Book Antiqua" w:eastAsia="Calibri" w:hAnsi="Book Antiqua" w:cs="Times New Roman"/>
          <w:sz w:val="24"/>
          <w:szCs w:val="24"/>
          <w:lang w:val="en-US"/>
        </w:rPr>
        <w:t xml:space="preserve">2) </w:t>
      </w:r>
      <w:proofErr w:type="spellStart"/>
      <w:r w:rsidR="003339C3" w:rsidRPr="00920286">
        <w:rPr>
          <w:rFonts w:ascii="Book Antiqua" w:eastAsia="Calibri" w:hAnsi="Book Antiqua" w:cs="Times New Roman"/>
          <w:sz w:val="24"/>
          <w:szCs w:val="24"/>
          <w:lang w:val="en-US"/>
        </w:rPr>
        <w:t>Nampt</w:t>
      </w:r>
      <w:proofErr w:type="spellEnd"/>
      <w:r w:rsidR="003339C3" w:rsidRPr="00920286">
        <w:rPr>
          <w:rFonts w:ascii="Book Antiqua" w:eastAsia="Calibri" w:hAnsi="Book Antiqua" w:cs="Times New Roman"/>
          <w:sz w:val="24"/>
          <w:szCs w:val="24"/>
          <w:lang w:val="en-US"/>
        </w:rPr>
        <w:t xml:space="preserve"> is</w:t>
      </w:r>
      <w:r w:rsidRPr="00920286">
        <w:rPr>
          <w:rFonts w:ascii="Book Antiqua" w:eastAsia="Calibri" w:hAnsi="Book Antiqua" w:cs="Times New Roman"/>
          <w:sz w:val="24"/>
          <w:szCs w:val="24"/>
          <w:lang w:val="en-US"/>
        </w:rPr>
        <w:t xml:space="preserve"> a proliferative and anti-apoptotic factor</w:t>
      </w:r>
      <w:r w:rsidR="003339C3" w:rsidRPr="00920286">
        <w:rPr>
          <w:rFonts w:ascii="Book Antiqua" w:eastAsia="Calibri" w:hAnsi="Book Antiqua" w:cs="Times New Roman"/>
          <w:sz w:val="24"/>
          <w:szCs w:val="24"/>
          <w:lang w:val="en-US"/>
        </w:rPr>
        <w:t xml:space="preserve">. </w:t>
      </w:r>
      <w:proofErr w:type="spellStart"/>
      <w:r w:rsidR="003339C3" w:rsidRPr="00920286">
        <w:rPr>
          <w:rFonts w:ascii="Book Antiqua" w:eastAsia="Calibri" w:hAnsi="Book Antiqua" w:cs="Times New Roman"/>
          <w:sz w:val="24"/>
          <w:szCs w:val="24"/>
          <w:lang w:val="en-US"/>
        </w:rPr>
        <w:t>Nampt</w:t>
      </w:r>
      <w:proofErr w:type="spellEnd"/>
      <w:r w:rsidR="003339C3" w:rsidRPr="00920286">
        <w:rPr>
          <w:rFonts w:ascii="Book Antiqua" w:eastAsia="Calibri" w:hAnsi="Book Antiqua" w:cs="Times New Roman"/>
          <w:sz w:val="24"/>
          <w:szCs w:val="24"/>
          <w:lang w:val="en-US"/>
        </w:rPr>
        <w:t xml:space="preserve"> stimulated the proliferation and DNA synthesis rate of MCF-7 human BC </w:t>
      </w:r>
      <w:proofErr w:type="gramStart"/>
      <w:r w:rsidR="003339C3" w:rsidRPr="00920286">
        <w:rPr>
          <w:rFonts w:ascii="Book Antiqua" w:eastAsia="Calibri" w:hAnsi="Book Antiqua" w:cs="Times New Roman"/>
          <w:sz w:val="24"/>
          <w:szCs w:val="24"/>
          <w:lang w:val="en-US"/>
        </w:rPr>
        <w:t>cells</w:t>
      </w:r>
      <w:r w:rsidR="00FB6E44" w:rsidRPr="00FB6E44">
        <w:rPr>
          <w:rFonts w:ascii="Book Antiqua" w:eastAsia="Calibri" w:hAnsi="Book Antiqua" w:cs="Times New Roman"/>
          <w:sz w:val="24"/>
          <w:szCs w:val="24"/>
          <w:vertAlign w:val="superscript"/>
          <w:lang w:val="en-US"/>
        </w:rPr>
        <w:t>[</w:t>
      </w:r>
      <w:proofErr w:type="gramEnd"/>
      <w:r w:rsidR="00A63A07" w:rsidRPr="00920286">
        <w:rPr>
          <w:rFonts w:ascii="Book Antiqua" w:eastAsia="Calibri" w:hAnsi="Book Antiqua" w:cs="Times New Roman"/>
          <w:sz w:val="24"/>
          <w:szCs w:val="24"/>
          <w:vertAlign w:val="superscript"/>
          <w:lang w:val="en-US"/>
        </w:rPr>
        <w:t>37</w:t>
      </w:r>
      <w:r w:rsidR="003339C3" w:rsidRPr="00920286">
        <w:rPr>
          <w:rFonts w:ascii="Book Antiqua" w:eastAsia="Calibri" w:hAnsi="Book Antiqua" w:cs="Times New Roman"/>
          <w:sz w:val="24"/>
          <w:szCs w:val="24"/>
          <w:vertAlign w:val="superscript"/>
          <w:lang w:val="en-US"/>
        </w:rPr>
        <w:t>]</w:t>
      </w:r>
      <w:r w:rsidR="003339C3" w:rsidRPr="00920286">
        <w:rPr>
          <w:rFonts w:ascii="Book Antiqua" w:eastAsia="Calibri" w:hAnsi="Book Antiqua" w:cs="Times New Roman"/>
          <w:sz w:val="24"/>
          <w:szCs w:val="24"/>
          <w:lang w:val="en-US"/>
        </w:rPr>
        <w:t>.</w:t>
      </w:r>
      <w:r w:rsidR="003339C3" w:rsidRPr="00920286">
        <w:rPr>
          <w:rFonts w:ascii="Book Antiqua" w:hAnsi="Book Antiqua"/>
          <w:sz w:val="24"/>
          <w:szCs w:val="24"/>
          <w:lang w:val="en-US"/>
        </w:rPr>
        <w:t xml:space="preserve"> </w:t>
      </w:r>
      <w:proofErr w:type="spellStart"/>
      <w:r w:rsidR="003339C3" w:rsidRPr="00920286">
        <w:rPr>
          <w:rFonts w:ascii="Book Antiqua" w:eastAsia="Calibri" w:hAnsi="Book Antiqua" w:cs="Times New Roman"/>
          <w:sz w:val="24"/>
          <w:szCs w:val="24"/>
          <w:lang w:val="en-US"/>
        </w:rPr>
        <w:t>Nampt</w:t>
      </w:r>
      <w:proofErr w:type="spellEnd"/>
      <w:r w:rsidR="003339C3" w:rsidRPr="00920286">
        <w:rPr>
          <w:rFonts w:ascii="Book Antiqua" w:eastAsia="Calibri" w:hAnsi="Book Antiqua" w:cs="Times New Roman"/>
          <w:sz w:val="24"/>
          <w:szCs w:val="24"/>
          <w:lang w:val="en-US"/>
        </w:rPr>
        <w:t xml:space="preserve"> may play a role in BC development by enhancing the cell proliferation rate through stimulation of cell cycle progression. In prostate carcinogenesis, </w:t>
      </w:r>
      <w:proofErr w:type="spellStart"/>
      <w:r w:rsidR="003339C3" w:rsidRPr="00920286">
        <w:rPr>
          <w:rFonts w:ascii="Book Antiqua" w:eastAsia="Calibri" w:hAnsi="Book Antiqua" w:cs="Times New Roman"/>
          <w:sz w:val="24"/>
          <w:szCs w:val="24"/>
          <w:lang w:val="en-US"/>
        </w:rPr>
        <w:t>Nampt</w:t>
      </w:r>
      <w:proofErr w:type="spellEnd"/>
      <w:r w:rsidR="003339C3" w:rsidRPr="00920286">
        <w:rPr>
          <w:rFonts w:ascii="Book Antiqua" w:eastAsia="Calibri" w:hAnsi="Book Antiqua" w:cs="Times New Roman"/>
          <w:sz w:val="24"/>
          <w:szCs w:val="24"/>
          <w:lang w:val="en-US"/>
        </w:rPr>
        <w:t xml:space="preserve"> augmented PC3 cell proliferation </w:t>
      </w:r>
      <w:r w:rsidR="00A63A07" w:rsidRPr="00920286">
        <w:rPr>
          <w:rFonts w:ascii="Book Antiqua" w:eastAsia="Calibri" w:hAnsi="Book Antiqua" w:cs="Times New Roman"/>
          <w:sz w:val="24"/>
          <w:szCs w:val="24"/>
          <w:lang w:val="en-US"/>
        </w:rPr>
        <w:t xml:space="preserve">by </w:t>
      </w:r>
      <w:r w:rsidR="003339C3" w:rsidRPr="00920286">
        <w:rPr>
          <w:rFonts w:ascii="Book Antiqua" w:eastAsia="Calibri" w:hAnsi="Book Antiqua" w:cs="Times New Roman"/>
          <w:sz w:val="24"/>
          <w:szCs w:val="24"/>
          <w:lang w:val="en-US"/>
        </w:rPr>
        <w:t xml:space="preserve">activating </w:t>
      </w:r>
      <w:r w:rsidR="003339C3" w:rsidRPr="00920286">
        <w:rPr>
          <w:rFonts w:ascii="Book Antiqua" w:eastAsia="Calibri" w:hAnsi="Book Antiqua" w:cs="Times New Roman"/>
          <w:sz w:val="24"/>
          <w:szCs w:val="24"/>
          <w:lang w:val="en-US"/>
        </w:rPr>
        <w:lastRenderedPageBreak/>
        <w:t xml:space="preserve">the MAPKs ERK-1/2 and p38 signaling </w:t>
      </w:r>
      <w:proofErr w:type="gramStart"/>
      <w:r w:rsidR="003339C3" w:rsidRPr="00920286">
        <w:rPr>
          <w:rFonts w:ascii="Book Antiqua" w:eastAsia="Calibri" w:hAnsi="Book Antiqua" w:cs="Times New Roman"/>
          <w:sz w:val="24"/>
          <w:szCs w:val="24"/>
          <w:lang w:val="en-US"/>
        </w:rPr>
        <w:t>pathways</w:t>
      </w:r>
      <w:r w:rsidR="00FB6E44" w:rsidRPr="00FB6E44">
        <w:rPr>
          <w:rFonts w:ascii="Book Antiqua" w:eastAsia="Calibri" w:hAnsi="Book Antiqua" w:cs="Times New Roman"/>
          <w:sz w:val="24"/>
          <w:szCs w:val="24"/>
          <w:vertAlign w:val="superscript"/>
          <w:lang w:val="en-US"/>
        </w:rPr>
        <w:t>[</w:t>
      </w:r>
      <w:proofErr w:type="gramEnd"/>
      <w:r w:rsidR="00A63A07" w:rsidRPr="00920286">
        <w:rPr>
          <w:rFonts w:ascii="Book Antiqua" w:eastAsia="Calibri" w:hAnsi="Book Antiqua" w:cs="Times New Roman"/>
          <w:sz w:val="24"/>
          <w:szCs w:val="24"/>
          <w:vertAlign w:val="superscript"/>
          <w:lang w:val="en-US"/>
        </w:rPr>
        <w:t>48</w:t>
      </w:r>
      <w:r w:rsidR="003339C3" w:rsidRPr="00920286">
        <w:rPr>
          <w:rFonts w:ascii="Book Antiqua" w:eastAsia="Calibri" w:hAnsi="Book Antiqua" w:cs="Times New Roman"/>
          <w:sz w:val="24"/>
          <w:szCs w:val="24"/>
          <w:vertAlign w:val="superscript"/>
          <w:lang w:val="en-US"/>
        </w:rPr>
        <w:t>]</w:t>
      </w:r>
      <w:r w:rsidR="003339C3" w:rsidRPr="00920286">
        <w:rPr>
          <w:rFonts w:ascii="Book Antiqua" w:eastAsia="Calibri" w:hAnsi="Book Antiqua" w:cs="Times New Roman"/>
          <w:sz w:val="24"/>
          <w:szCs w:val="24"/>
          <w:lang w:val="en-US"/>
        </w:rPr>
        <w:t xml:space="preserve">. It is intriguing to identify the </w:t>
      </w:r>
      <w:proofErr w:type="spellStart"/>
      <w:r w:rsidR="003339C3" w:rsidRPr="00920286">
        <w:rPr>
          <w:rFonts w:ascii="Book Antiqua" w:eastAsia="Calibri" w:hAnsi="Book Antiqua" w:cs="Times New Roman"/>
          <w:sz w:val="24"/>
          <w:szCs w:val="24"/>
          <w:lang w:val="en-US"/>
        </w:rPr>
        <w:t>Nampt</w:t>
      </w:r>
      <w:proofErr w:type="spellEnd"/>
      <w:r w:rsidR="003339C3" w:rsidRPr="00920286">
        <w:rPr>
          <w:rFonts w:ascii="Book Antiqua" w:eastAsia="Calibri" w:hAnsi="Book Antiqua" w:cs="Times New Roman"/>
          <w:sz w:val="24"/>
          <w:szCs w:val="24"/>
          <w:lang w:val="en-US"/>
        </w:rPr>
        <w:t xml:space="preserve"> receptor and its signaling mechanism in BC pathogenesis</w:t>
      </w:r>
      <w:r w:rsidRPr="00920286">
        <w:rPr>
          <w:rFonts w:ascii="Book Antiqua" w:eastAsia="Calibri" w:hAnsi="Book Antiqua" w:cs="Times New Roman"/>
          <w:sz w:val="24"/>
          <w:szCs w:val="24"/>
          <w:lang w:val="en-US"/>
        </w:rPr>
        <w:t xml:space="preserve">; </w:t>
      </w:r>
      <w:r w:rsidR="008D6271">
        <w:rPr>
          <w:rFonts w:ascii="Book Antiqua" w:hAnsi="Book Antiqua" w:cs="Times New Roman" w:hint="eastAsia"/>
          <w:sz w:val="24"/>
          <w:szCs w:val="24"/>
          <w:lang w:val="en-US" w:eastAsia="zh-CN"/>
        </w:rPr>
        <w:t>(</w:t>
      </w:r>
      <w:r w:rsidR="003339C3" w:rsidRPr="00920286">
        <w:rPr>
          <w:rFonts w:ascii="Book Antiqua" w:eastAsia="Calibri" w:hAnsi="Book Antiqua" w:cs="Times New Roman"/>
          <w:sz w:val="24"/>
          <w:szCs w:val="24"/>
          <w:lang w:val="en-US"/>
        </w:rPr>
        <w:t xml:space="preserve">3) </w:t>
      </w:r>
      <w:proofErr w:type="spellStart"/>
      <w:r w:rsidR="003339C3" w:rsidRPr="00920286">
        <w:rPr>
          <w:rFonts w:ascii="Book Antiqua" w:eastAsia="Calibri" w:hAnsi="Book Antiqua" w:cs="Times New Roman"/>
          <w:sz w:val="24"/>
          <w:szCs w:val="24"/>
          <w:lang w:val="en-US"/>
        </w:rPr>
        <w:t>Nampt</w:t>
      </w:r>
      <w:proofErr w:type="spellEnd"/>
      <w:r w:rsidR="003339C3" w:rsidRPr="00920286">
        <w:rPr>
          <w:rFonts w:ascii="Book Antiqua" w:eastAsia="Calibri" w:hAnsi="Book Antiqua" w:cs="Times New Roman"/>
          <w:sz w:val="24"/>
          <w:szCs w:val="24"/>
          <w:lang w:val="en-US"/>
        </w:rPr>
        <w:t xml:space="preserve"> may play a pro-</w:t>
      </w:r>
      <w:proofErr w:type="spellStart"/>
      <w:r w:rsidR="003339C3" w:rsidRPr="00920286">
        <w:rPr>
          <w:rFonts w:ascii="Book Antiqua" w:eastAsia="Calibri" w:hAnsi="Book Antiqua" w:cs="Times New Roman"/>
          <w:sz w:val="24"/>
          <w:szCs w:val="24"/>
          <w:lang w:val="en-US"/>
        </w:rPr>
        <w:t>angiogenic</w:t>
      </w:r>
      <w:proofErr w:type="spellEnd"/>
      <w:r w:rsidR="003339C3" w:rsidRPr="00920286">
        <w:rPr>
          <w:rFonts w:ascii="Book Antiqua" w:eastAsia="Calibri" w:hAnsi="Book Antiqua" w:cs="Times New Roman"/>
          <w:sz w:val="24"/>
          <w:szCs w:val="24"/>
          <w:lang w:val="en-US"/>
        </w:rPr>
        <w:t xml:space="preserve">, invasive and metastatic role. Increased </w:t>
      </w:r>
      <w:proofErr w:type="spellStart"/>
      <w:r w:rsidR="003339C3" w:rsidRPr="00920286">
        <w:rPr>
          <w:rFonts w:ascii="Book Antiqua" w:eastAsia="Calibri" w:hAnsi="Book Antiqua" w:cs="Times New Roman"/>
          <w:sz w:val="24"/>
          <w:szCs w:val="24"/>
          <w:lang w:val="en-US"/>
        </w:rPr>
        <w:t>Nampt</w:t>
      </w:r>
      <w:proofErr w:type="spellEnd"/>
      <w:r w:rsidR="003339C3" w:rsidRPr="00920286">
        <w:rPr>
          <w:rFonts w:ascii="Book Antiqua" w:eastAsia="Calibri" w:hAnsi="Book Antiqua" w:cs="Times New Roman"/>
          <w:sz w:val="24"/>
          <w:szCs w:val="24"/>
          <w:lang w:val="en-US"/>
        </w:rPr>
        <w:t xml:space="preserve"> concentrations were seen in PBC patients with advanced stage and worse </w:t>
      </w:r>
      <w:proofErr w:type="gramStart"/>
      <w:r w:rsidR="003339C3" w:rsidRPr="00920286">
        <w:rPr>
          <w:rFonts w:ascii="Book Antiqua" w:eastAsia="Calibri" w:hAnsi="Book Antiqua" w:cs="Times New Roman"/>
          <w:sz w:val="24"/>
          <w:szCs w:val="24"/>
          <w:lang w:val="en-US"/>
        </w:rPr>
        <w:t>prognosis</w:t>
      </w:r>
      <w:r w:rsidR="00FB6E44" w:rsidRPr="00FB6E44">
        <w:rPr>
          <w:rFonts w:ascii="Book Antiqua" w:eastAsia="Calibri" w:hAnsi="Book Antiqua" w:cs="Times New Roman"/>
          <w:sz w:val="24"/>
          <w:szCs w:val="24"/>
          <w:vertAlign w:val="superscript"/>
          <w:lang w:val="en-US"/>
        </w:rPr>
        <w:t>[</w:t>
      </w:r>
      <w:proofErr w:type="gramEnd"/>
      <w:r w:rsidR="00A63A07" w:rsidRPr="00920286">
        <w:rPr>
          <w:rFonts w:ascii="Book Antiqua" w:eastAsia="Calibri" w:hAnsi="Book Antiqua" w:cs="Times New Roman"/>
          <w:sz w:val="24"/>
          <w:szCs w:val="24"/>
          <w:vertAlign w:val="superscript"/>
          <w:lang w:val="en-US"/>
        </w:rPr>
        <w:t>40</w:t>
      </w:r>
      <w:r w:rsidR="003339C3" w:rsidRPr="00920286">
        <w:rPr>
          <w:rFonts w:ascii="Book Antiqua" w:eastAsia="Calibri" w:hAnsi="Book Antiqua" w:cs="Times New Roman"/>
          <w:sz w:val="24"/>
          <w:szCs w:val="24"/>
          <w:vertAlign w:val="superscript"/>
          <w:lang w:val="en-US"/>
        </w:rPr>
        <w:t>]</w:t>
      </w:r>
      <w:r w:rsidR="003339C3" w:rsidRPr="00920286">
        <w:rPr>
          <w:rFonts w:ascii="Book Antiqua" w:eastAsia="Calibri" w:hAnsi="Book Antiqua" w:cs="Times New Roman"/>
          <w:sz w:val="24"/>
          <w:szCs w:val="24"/>
          <w:lang w:val="en-US"/>
        </w:rPr>
        <w:t xml:space="preserve">, and high </w:t>
      </w:r>
      <w:proofErr w:type="spellStart"/>
      <w:r w:rsidR="003339C3" w:rsidRPr="00920286">
        <w:rPr>
          <w:rFonts w:ascii="Book Antiqua" w:eastAsia="Calibri" w:hAnsi="Book Antiqua" w:cs="Times New Roman"/>
          <w:sz w:val="24"/>
          <w:szCs w:val="24"/>
          <w:lang w:val="en-US"/>
        </w:rPr>
        <w:t>Nampt</w:t>
      </w:r>
      <w:proofErr w:type="spellEnd"/>
      <w:r w:rsidR="003339C3" w:rsidRPr="00920286">
        <w:rPr>
          <w:rFonts w:ascii="Book Antiqua" w:eastAsia="Calibri" w:hAnsi="Book Antiqua" w:cs="Times New Roman"/>
          <w:sz w:val="24"/>
          <w:szCs w:val="24"/>
          <w:lang w:val="en-US"/>
        </w:rPr>
        <w:t xml:space="preserve"> expression in BC tissues was related to poor survival</w:t>
      </w:r>
      <w:r w:rsidR="00FB6E44" w:rsidRPr="00FB6E44">
        <w:rPr>
          <w:rFonts w:ascii="Book Antiqua" w:eastAsia="Calibri" w:hAnsi="Book Antiqua" w:cs="Times New Roman"/>
          <w:sz w:val="24"/>
          <w:szCs w:val="24"/>
          <w:vertAlign w:val="superscript"/>
          <w:lang w:val="en-US"/>
        </w:rPr>
        <w:t>[</w:t>
      </w:r>
      <w:r w:rsidR="00A63A07" w:rsidRPr="00920286">
        <w:rPr>
          <w:rFonts w:ascii="Book Antiqua" w:eastAsia="Calibri" w:hAnsi="Book Antiqua" w:cs="Times New Roman"/>
          <w:sz w:val="24"/>
          <w:szCs w:val="24"/>
          <w:vertAlign w:val="superscript"/>
          <w:lang w:val="en-US"/>
        </w:rPr>
        <w:t>42</w:t>
      </w:r>
      <w:r w:rsidR="003339C3" w:rsidRPr="00920286">
        <w:rPr>
          <w:rFonts w:ascii="Book Antiqua" w:eastAsia="Calibri" w:hAnsi="Book Antiqua" w:cs="Times New Roman"/>
          <w:sz w:val="24"/>
          <w:szCs w:val="24"/>
          <w:vertAlign w:val="superscript"/>
          <w:lang w:val="en-US"/>
        </w:rPr>
        <w:t>]</w:t>
      </w:r>
      <w:r w:rsidR="003339C3" w:rsidRPr="00920286">
        <w:rPr>
          <w:rFonts w:ascii="Book Antiqua" w:eastAsia="Calibri" w:hAnsi="Book Antiqua" w:cs="Times New Roman"/>
          <w:sz w:val="24"/>
          <w:szCs w:val="24"/>
          <w:lang w:val="en-US"/>
        </w:rPr>
        <w:t>.</w:t>
      </w:r>
      <w:r w:rsidR="002E6230" w:rsidRPr="00920286">
        <w:rPr>
          <w:rFonts w:ascii="Book Antiqua" w:hAnsi="Book Antiqua"/>
          <w:sz w:val="24"/>
          <w:szCs w:val="24"/>
          <w:lang w:val="en-US"/>
        </w:rPr>
        <w:t xml:space="preserve"> </w:t>
      </w:r>
      <w:proofErr w:type="spellStart"/>
      <w:r w:rsidR="002E6230" w:rsidRPr="00920286">
        <w:rPr>
          <w:rFonts w:ascii="Book Antiqua" w:eastAsia="Calibri" w:hAnsi="Book Antiqua" w:cs="Times New Roman"/>
          <w:sz w:val="24"/>
          <w:szCs w:val="24"/>
          <w:lang w:val="en-US"/>
        </w:rPr>
        <w:t>Nampt</w:t>
      </w:r>
      <w:proofErr w:type="spellEnd"/>
      <w:r w:rsidR="002E6230" w:rsidRPr="00920286">
        <w:rPr>
          <w:rFonts w:ascii="Book Antiqua" w:eastAsia="Calibri" w:hAnsi="Book Antiqua" w:cs="Times New Roman"/>
          <w:sz w:val="24"/>
          <w:szCs w:val="24"/>
          <w:lang w:val="en-US"/>
        </w:rPr>
        <w:t xml:space="preserve"> was shown to promote angiogenesis via activation of MAPK ERK-dependent pathway through endothelial fibroblast growth factor-2, and to enhance </w:t>
      </w:r>
      <w:r w:rsidR="004102E5" w:rsidRPr="00920286">
        <w:rPr>
          <w:rFonts w:ascii="Book Antiqua" w:eastAsia="Calibri" w:hAnsi="Book Antiqua" w:cs="Times New Roman"/>
          <w:sz w:val="24"/>
          <w:szCs w:val="24"/>
          <w:lang w:val="en-US"/>
        </w:rPr>
        <w:t xml:space="preserve">the </w:t>
      </w:r>
      <w:r w:rsidR="002E6230" w:rsidRPr="00920286">
        <w:rPr>
          <w:rFonts w:ascii="Book Antiqua" w:eastAsia="Calibri" w:hAnsi="Book Antiqua" w:cs="Times New Roman"/>
          <w:sz w:val="24"/>
          <w:szCs w:val="24"/>
          <w:lang w:val="en-US"/>
        </w:rPr>
        <w:t>VEGF factor via MAPK and PI3K/</w:t>
      </w:r>
      <w:proofErr w:type="spellStart"/>
      <w:r w:rsidR="002E6230" w:rsidRPr="00920286">
        <w:rPr>
          <w:rFonts w:ascii="Book Antiqua" w:eastAsia="Calibri" w:hAnsi="Book Antiqua" w:cs="Times New Roman"/>
          <w:sz w:val="24"/>
          <w:szCs w:val="24"/>
          <w:lang w:val="en-US"/>
        </w:rPr>
        <w:t>Akt</w:t>
      </w:r>
      <w:proofErr w:type="spellEnd"/>
      <w:r w:rsidR="002E6230" w:rsidRPr="00920286">
        <w:rPr>
          <w:rFonts w:ascii="Book Antiqua" w:eastAsia="Calibri" w:hAnsi="Book Antiqua" w:cs="Times New Roman"/>
          <w:sz w:val="24"/>
          <w:szCs w:val="24"/>
          <w:lang w:val="en-US"/>
        </w:rPr>
        <w:t xml:space="preserve"> signaling </w:t>
      </w:r>
      <w:proofErr w:type="gramStart"/>
      <w:r w:rsidR="002E6230" w:rsidRPr="00920286">
        <w:rPr>
          <w:rFonts w:ascii="Book Antiqua" w:eastAsia="Calibri" w:hAnsi="Book Antiqua" w:cs="Times New Roman"/>
          <w:sz w:val="24"/>
          <w:szCs w:val="24"/>
          <w:lang w:val="en-US"/>
        </w:rPr>
        <w:t>pathways</w:t>
      </w:r>
      <w:r w:rsidR="00FB6E44" w:rsidRPr="00FB6E44">
        <w:rPr>
          <w:rFonts w:ascii="Book Antiqua" w:eastAsia="Calibri" w:hAnsi="Book Antiqua" w:cs="Times New Roman"/>
          <w:sz w:val="24"/>
          <w:szCs w:val="24"/>
          <w:vertAlign w:val="superscript"/>
          <w:lang w:val="en-US"/>
        </w:rPr>
        <w:t>[</w:t>
      </w:r>
      <w:proofErr w:type="gramEnd"/>
      <w:r w:rsidR="00A63A07" w:rsidRPr="00920286">
        <w:rPr>
          <w:rFonts w:ascii="Book Antiqua" w:eastAsia="Calibri" w:hAnsi="Book Antiqua" w:cs="Times New Roman"/>
          <w:sz w:val="24"/>
          <w:szCs w:val="24"/>
          <w:vertAlign w:val="superscript"/>
          <w:lang w:val="en-US"/>
        </w:rPr>
        <w:t>37-38</w:t>
      </w:r>
      <w:r w:rsidR="002E6230" w:rsidRPr="00920286">
        <w:rPr>
          <w:rFonts w:ascii="Book Antiqua" w:eastAsia="Calibri" w:hAnsi="Book Antiqua" w:cs="Times New Roman"/>
          <w:sz w:val="24"/>
          <w:szCs w:val="24"/>
          <w:vertAlign w:val="superscript"/>
          <w:lang w:val="en-US"/>
        </w:rPr>
        <w:t>]</w:t>
      </w:r>
      <w:r w:rsidR="002E6230" w:rsidRPr="00920286">
        <w:rPr>
          <w:rFonts w:ascii="Book Antiqua" w:eastAsia="Calibri" w:hAnsi="Book Antiqua" w:cs="Times New Roman"/>
          <w:sz w:val="24"/>
          <w:szCs w:val="24"/>
          <w:lang w:val="en-US"/>
        </w:rPr>
        <w:t xml:space="preserve">. By increasing the expression of </w:t>
      </w:r>
      <w:r w:rsidR="00A63A07" w:rsidRPr="00920286">
        <w:rPr>
          <w:rFonts w:ascii="Book Antiqua" w:eastAsia="Calibri" w:hAnsi="Book Antiqua" w:cs="Times New Roman"/>
          <w:sz w:val="24"/>
          <w:szCs w:val="24"/>
          <w:lang w:val="en-US"/>
        </w:rPr>
        <w:t>MMP</w:t>
      </w:r>
      <w:r w:rsidR="002E6230" w:rsidRPr="00920286">
        <w:rPr>
          <w:rFonts w:ascii="Book Antiqua" w:eastAsia="Calibri" w:hAnsi="Book Antiqua" w:cs="Times New Roman"/>
          <w:sz w:val="24"/>
          <w:szCs w:val="24"/>
          <w:lang w:val="en-US"/>
        </w:rPr>
        <w:t xml:space="preserve"> 2 and 9, and VEGF genes, </w:t>
      </w:r>
      <w:proofErr w:type="spellStart"/>
      <w:r w:rsidR="002E6230" w:rsidRPr="00920286">
        <w:rPr>
          <w:rFonts w:ascii="Book Antiqua" w:eastAsia="Calibri" w:hAnsi="Book Antiqua" w:cs="Times New Roman"/>
          <w:sz w:val="24"/>
          <w:szCs w:val="24"/>
          <w:lang w:val="en-US"/>
        </w:rPr>
        <w:t>Nampt</w:t>
      </w:r>
      <w:proofErr w:type="spellEnd"/>
      <w:r w:rsidR="002E6230" w:rsidRPr="00920286">
        <w:rPr>
          <w:rFonts w:ascii="Book Antiqua" w:eastAsia="Calibri" w:hAnsi="Book Antiqua" w:cs="Times New Roman"/>
          <w:sz w:val="24"/>
          <w:szCs w:val="24"/>
          <w:lang w:val="en-US"/>
        </w:rPr>
        <w:t xml:space="preserve"> may contribute to angiogenesis and metastasis in BC</w:t>
      </w:r>
      <w:r w:rsidR="00FB6E44" w:rsidRPr="00FB6E44">
        <w:rPr>
          <w:rFonts w:ascii="Book Antiqua" w:eastAsia="Calibri" w:hAnsi="Book Antiqua" w:cs="Times New Roman"/>
          <w:sz w:val="24"/>
          <w:szCs w:val="24"/>
          <w:vertAlign w:val="superscript"/>
          <w:lang w:val="en-US"/>
        </w:rPr>
        <w:t>[</w:t>
      </w:r>
      <w:r w:rsidR="00A63A07" w:rsidRPr="00920286">
        <w:rPr>
          <w:rFonts w:ascii="Book Antiqua" w:eastAsia="Calibri" w:hAnsi="Book Antiqua" w:cs="Times New Roman"/>
          <w:sz w:val="24"/>
          <w:szCs w:val="24"/>
          <w:vertAlign w:val="superscript"/>
          <w:lang w:val="en-US"/>
        </w:rPr>
        <w:t>37</w:t>
      </w:r>
      <w:r w:rsidR="00170815" w:rsidRPr="00920286">
        <w:rPr>
          <w:rFonts w:ascii="Book Antiqua" w:eastAsia="Calibri" w:hAnsi="Book Antiqua" w:cs="Times New Roman"/>
          <w:sz w:val="24"/>
          <w:szCs w:val="24"/>
          <w:vertAlign w:val="superscript"/>
          <w:lang w:val="en-US"/>
        </w:rPr>
        <w:t>-3</w:t>
      </w:r>
      <w:r w:rsidR="00A63A07" w:rsidRPr="00920286">
        <w:rPr>
          <w:rFonts w:ascii="Book Antiqua" w:eastAsia="Calibri" w:hAnsi="Book Antiqua" w:cs="Times New Roman"/>
          <w:sz w:val="24"/>
          <w:szCs w:val="24"/>
          <w:vertAlign w:val="superscript"/>
          <w:lang w:val="en-US"/>
        </w:rPr>
        <w:t>8</w:t>
      </w:r>
      <w:r w:rsidR="00C010FA" w:rsidRPr="00920286">
        <w:rPr>
          <w:rFonts w:ascii="Book Antiqua" w:eastAsia="Calibri" w:hAnsi="Book Antiqua" w:cs="Times New Roman"/>
          <w:sz w:val="24"/>
          <w:szCs w:val="24"/>
          <w:vertAlign w:val="superscript"/>
          <w:lang w:val="en-US"/>
        </w:rPr>
        <w:t>]</w:t>
      </w:r>
      <w:r w:rsidR="00C010FA" w:rsidRPr="00920286">
        <w:rPr>
          <w:rFonts w:ascii="Book Antiqua" w:eastAsia="Calibri" w:hAnsi="Book Antiqua" w:cs="Times New Roman"/>
          <w:sz w:val="24"/>
          <w:szCs w:val="24"/>
          <w:lang w:val="en-US"/>
        </w:rPr>
        <w:t>;</w:t>
      </w:r>
      <w:r w:rsidR="008D6271">
        <w:rPr>
          <w:rFonts w:ascii="Book Antiqua" w:hAnsi="Book Antiqua" w:cs="Times New Roman" w:hint="eastAsia"/>
          <w:sz w:val="24"/>
          <w:szCs w:val="24"/>
          <w:lang w:val="en-US" w:eastAsia="zh-CN"/>
        </w:rPr>
        <w:t xml:space="preserve"> and (</w:t>
      </w:r>
      <w:r w:rsidRPr="00920286">
        <w:rPr>
          <w:rFonts w:ascii="Book Antiqua" w:eastAsia="Calibri" w:hAnsi="Book Antiqua" w:cs="Times New Roman"/>
          <w:sz w:val="24"/>
          <w:szCs w:val="24"/>
          <w:lang w:val="en-US"/>
        </w:rPr>
        <w:t xml:space="preserve">4) </w:t>
      </w:r>
      <w:proofErr w:type="spellStart"/>
      <w:r w:rsidRPr="00920286">
        <w:rPr>
          <w:rFonts w:ascii="Book Antiqua" w:eastAsia="Calibri" w:hAnsi="Book Antiqua" w:cs="Times New Roman"/>
          <w:sz w:val="24"/>
          <w:szCs w:val="24"/>
          <w:lang w:val="en-US"/>
        </w:rPr>
        <w:t>Nampt</w:t>
      </w:r>
      <w:proofErr w:type="spellEnd"/>
      <w:r w:rsidRPr="00920286">
        <w:rPr>
          <w:rFonts w:ascii="Book Antiqua" w:eastAsia="Calibri" w:hAnsi="Book Antiqua" w:cs="Times New Roman"/>
          <w:sz w:val="24"/>
          <w:szCs w:val="24"/>
          <w:lang w:val="en-US"/>
        </w:rPr>
        <w:t xml:space="preserve"> </w:t>
      </w:r>
      <w:r w:rsidR="00C010FA" w:rsidRPr="00920286">
        <w:rPr>
          <w:rFonts w:ascii="Book Antiqua" w:eastAsia="Calibri" w:hAnsi="Book Antiqua" w:cs="Times New Roman"/>
          <w:sz w:val="24"/>
          <w:szCs w:val="24"/>
          <w:lang w:val="en-US"/>
        </w:rPr>
        <w:t>constitutes</w:t>
      </w:r>
      <w:r w:rsidRPr="00920286">
        <w:rPr>
          <w:rFonts w:ascii="Book Antiqua" w:eastAsia="Calibri" w:hAnsi="Book Antiqua" w:cs="Times New Roman"/>
          <w:sz w:val="24"/>
          <w:szCs w:val="24"/>
          <w:lang w:val="en-US"/>
        </w:rPr>
        <w:t xml:space="preserve"> a pro-inflammatory </w:t>
      </w:r>
      <w:proofErr w:type="spellStart"/>
      <w:r w:rsidR="00C010FA" w:rsidRPr="00920286">
        <w:rPr>
          <w:rFonts w:ascii="Book Antiqua" w:eastAsia="Calibri" w:hAnsi="Book Antiqua" w:cs="Times New Roman"/>
          <w:sz w:val="24"/>
          <w:szCs w:val="24"/>
          <w:lang w:val="en-US"/>
        </w:rPr>
        <w:t>adipo</w:t>
      </w:r>
      <w:r w:rsidRPr="00920286">
        <w:rPr>
          <w:rFonts w:ascii="Book Antiqua" w:eastAsia="Calibri" w:hAnsi="Book Antiqua" w:cs="Times New Roman"/>
          <w:sz w:val="24"/>
          <w:szCs w:val="24"/>
          <w:lang w:val="en-US"/>
        </w:rPr>
        <w:t>cytokine</w:t>
      </w:r>
      <w:proofErr w:type="spellEnd"/>
      <w:r w:rsidRPr="00920286">
        <w:rPr>
          <w:rFonts w:ascii="Book Antiqua" w:eastAsia="Calibri" w:hAnsi="Book Antiqua" w:cs="Times New Roman"/>
          <w:sz w:val="24"/>
          <w:szCs w:val="24"/>
          <w:lang w:val="en-US"/>
        </w:rPr>
        <w:t xml:space="preserve"> linking obesity to PBC</w:t>
      </w:r>
      <w:r w:rsidR="00C010FA" w:rsidRPr="00920286">
        <w:rPr>
          <w:rFonts w:ascii="Book Antiqua" w:eastAsia="Calibri" w:hAnsi="Book Antiqua" w:cs="Times New Roman"/>
          <w:sz w:val="24"/>
          <w:szCs w:val="24"/>
          <w:lang w:val="en-US"/>
        </w:rPr>
        <w:t xml:space="preserve">. </w:t>
      </w:r>
      <w:proofErr w:type="spellStart"/>
      <w:r w:rsidR="00C010FA" w:rsidRPr="00920286">
        <w:rPr>
          <w:rFonts w:ascii="Book Antiqua" w:eastAsia="Calibri" w:hAnsi="Book Antiqua" w:cs="Times New Roman"/>
          <w:sz w:val="24"/>
          <w:szCs w:val="24"/>
          <w:lang w:val="en-US"/>
        </w:rPr>
        <w:t>Nampt</w:t>
      </w:r>
      <w:proofErr w:type="spellEnd"/>
      <w:r w:rsidR="00C010FA" w:rsidRPr="00920286">
        <w:rPr>
          <w:rFonts w:ascii="Book Antiqua" w:eastAsia="Calibri" w:hAnsi="Book Antiqua" w:cs="Times New Roman"/>
          <w:sz w:val="24"/>
          <w:szCs w:val="24"/>
          <w:lang w:val="en-US"/>
        </w:rPr>
        <w:t xml:space="preserve"> stimulated several pro-inflammatory cytokines in human mononuclear cells and </w:t>
      </w:r>
      <w:proofErr w:type="spellStart"/>
      <w:r w:rsidR="00C010FA" w:rsidRPr="00920286">
        <w:rPr>
          <w:rFonts w:ascii="Book Antiqua" w:eastAsia="Calibri" w:hAnsi="Book Antiqua" w:cs="Times New Roman"/>
          <w:sz w:val="24"/>
          <w:szCs w:val="24"/>
          <w:lang w:val="en-US"/>
        </w:rPr>
        <w:t>upregulated</w:t>
      </w:r>
      <w:proofErr w:type="spellEnd"/>
      <w:r w:rsidR="00C010FA" w:rsidRPr="00920286">
        <w:rPr>
          <w:rFonts w:ascii="Book Antiqua" w:eastAsia="Calibri" w:hAnsi="Book Antiqua" w:cs="Times New Roman"/>
          <w:sz w:val="24"/>
          <w:szCs w:val="24"/>
          <w:lang w:val="en-US"/>
        </w:rPr>
        <w:t xml:space="preserve"> the production of IL-1α, ΙL-6, TNF-α, intercellular adhesion molecule-1 and vascular cell adhesion molecule-1 through the pro-inflammatory transcription factor NF-</w:t>
      </w:r>
      <w:proofErr w:type="spellStart"/>
      <w:proofErr w:type="gramStart"/>
      <w:r w:rsidR="00C010FA" w:rsidRPr="00920286">
        <w:rPr>
          <w:rFonts w:ascii="Book Antiqua" w:eastAsia="Calibri" w:hAnsi="Book Antiqua" w:cs="Times New Roman"/>
          <w:sz w:val="24"/>
          <w:szCs w:val="24"/>
          <w:lang w:val="en-US"/>
        </w:rPr>
        <w:t>κB</w:t>
      </w:r>
      <w:proofErr w:type="spellEnd"/>
      <w:r w:rsidR="00FB6E44" w:rsidRPr="00FB6E44">
        <w:rPr>
          <w:rFonts w:ascii="Book Antiqua" w:hAnsi="Book Antiqua"/>
          <w:sz w:val="24"/>
          <w:szCs w:val="24"/>
          <w:vertAlign w:val="superscript"/>
          <w:lang w:val="en-US"/>
        </w:rPr>
        <w:t>[</w:t>
      </w:r>
      <w:proofErr w:type="gramEnd"/>
      <w:r w:rsidR="00A63A07" w:rsidRPr="00920286">
        <w:rPr>
          <w:rFonts w:ascii="Book Antiqua" w:eastAsia="Calibri" w:hAnsi="Book Antiqua" w:cs="Times New Roman"/>
          <w:sz w:val="24"/>
          <w:szCs w:val="24"/>
          <w:vertAlign w:val="superscript"/>
          <w:lang w:val="en-US"/>
        </w:rPr>
        <w:t>37</w:t>
      </w:r>
      <w:r w:rsidR="00434D1B" w:rsidRPr="00920286">
        <w:rPr>
          <w:rFonts w:ascii="Book Antiqua" w:eastAsia="Calibri" w:hAnsi="Book Antiqua" w:cs="Times New Roman"/>
          <w:sz w:val="24"/>
          <w:szCs w:val="24"/>
          <w:vertAlign w:val="superscript"/>
          <w:lang w:val="en-US"/>
        </w:rPr>
        <w:t>-3</w:t>
      </w:r>
      <w:r w:rsidR="00A63A07" w:rsidRPr="00920286">
        <w:rPr>
          <w:rFonts w:ascii="Book Antiqua" w:eastAsia="Calibri" w:hAnsi="Book Antiqua" w:cs="Times New Roman"/>
          <w:sz w:val="24"/>
          <w:szCs w:val="24"/>
          <w:vertAlign w:val="superscript"/>
          <w:lang w:val="en-US"/>
        </w:rPr>
        <w:t>8</w:t>
      </w:r>
      <w:r w:rsidR="00C010FA" w:rsidRPr="00920286">
        <w:rPr>
          <w:rFonts w:ascii="Book Antiqua" w:eastAsia="Calibri" w:hAnsi="Book Antiqua" w:cs="Times New Roman"/>
          <w:sz w:val="24"/>
          <w:szCs w:val="24"/>
          <w:vertAlign w:val="superscript"/>
          <w:lang w:val="en-US"/>
        </w:rPr>
        <w:t>]</w:t>
      </w:r>
      <w:r w:rsidR="00C010FA" w:rsidRPr="00920286">
        <w:rPr>
          <w:rFonts w:ascii="Book Antiqua" w:eastAsia="Calibri" w:hAnsi="Book Antiqua" w:cs="Times New Roman"/>
          <w:sz w:val="24"/>
          <w:szCs w:val="24"/>
          <w:lang w:val="en-US"/>
        </w:rPr>
        <w:t>.</w:t>
      </w:r>
      <w:r w:rsidR="00C010FA" w:rsidRPr="00920286">
        <w:rPr>
          <w:rFonts w:ascii="Book Antiqua" w:hAnsi="Book Antiqua"/>
          <w:sz w:val="24"/>
          <w:szCs w:val="24"/>
          <w:lang w:val="en-US"/>
        </w:rPr>
        <w:t xml:space="preserve"> </w:t>
      </w:r>
      <w:r w:rsidR="00C010FA" w:rsidRPr="00920286">
        <w:rPr>
          <w:rFonts w:ascii="Book Antiqua" w:hAnsi="Book Antiqua" w:cs="Times New Roman"/>
          <w:sz w:val="24"/>
          <w:szCs w:val="24"/>
          <w:lang w:val="en-US"/>
        </w:rPr>
        <w:t xml:space="preserve">Therefore, </w:t>
      </w:r>
      <w:proofErr w:type="spellStart"/>
      <w:r w:rsidR="00C010FA" w:rsidRPr="00920286">
        <w:rPr>
          <w:rFonts w:ascii="Book Antiqua" w:eastAsia="Calibri" w:hAnsi="Book Antiqua" w:cs="Times New Roman"/>
          <w:sz w:val="24"/>
          <w:szCs w:val="24"/>
          <w:lang w:val="en-US"/>
        </w:rPr>
        <w:t>Nampt</w:t>
      </w:r>
      <w:proofErr w:type="spellEnd"/>
      <w:r w:rsidR="00C010FA" w:rsidRPr="00920286">
        <w:rPr>
          <w:rFonts w:ascii="Book Antiqua" w:eastAsia="Calibri" w:hAnsi="Book Antiqua" w:cs="Times New Roman"/>
          <w:sz w:val="24"/>
          <w:szCs w:val="24"/>
          <w:lang w:val="en-US"/>
        </w:rPr>
        <w:t xml:space="preserve"> may contribute to the pathogenesis of vascular inflammation linking obesity-a state of low grade inflammation- to PBC.</w:t>
      </w:r>
    </w:p>
    <w:p w:rsidR="00B633AD" w:rsidRPr="00920286" w:rsidRDefault="00B633AD" w:rsidP="00920286">
      <w:pPr>
        <w:spacing w:after="0" w:line="360" w:lineRule="auto"/>
        <w:ind w:left="-426"/>
        <w:jc w:val="both"/>
        <w:rPr>
          <w:rFonts w:ascii="Book Antiqua" w:eastAsia="Calibri" w:hAnsi="Book Antiqua" w:cs="Times New Roman"/>
          <w:sz w:val="24"/>
          <w:szCs w:val="24"/>
          <w:lang w:val="en-US"/>
        </w:rPr>
      </w:pPr>
    </w:p>
    <w:p w:rsidR="00FC79DD" w:rsidRPr="00920286" w:rsidRDefault="00FC79DD" w:rsidP="00920286">
      <w:pPr>
        <w:spacing w:after="0" w:line="360" w:lineRule="auto"/>
        <w:ind w:left="-426"/>
        <w:jc w:val="both"/>
        <w:rPr>
          <w:rFonts w:ascii="Book Antiqua" w:eastAsia="Calibri" w:hAnsi="Book Antiqua" w:cs="Times New Roman"/>
          <w:b/>
          <w:sz w:val="24"/>
          <w:szCs w:val="24"/>
          <w:lang w:val="en-US"/>
        </w:rPr>
      </w:pPr>
      <w:r w:rsidRPr="00920286">
        <w:rPr>
          <w:rFonts w:ascii="Book Antiqua" w:eastAsia="Calibri" w:hAnsi="Book Antiqua" w:cs="Times New Roman"/>
          <w:b/>
          <w:sz w:val="24"/>
          <w:szCs w:val="24"/>
          <w:lang w:val="en-US"/>
        </w:rPr>
        <w:t>F</w:t>
      </w:r>
      <w:r w:rsidR="00BB7800" w:rsidRPr="00920286">
        <w:rPr>
          <w:rFonts w:ascii="Book Antiqua" w:eastAsia="Calibri" w:hAnsi="Book Antiqua" w:cs="Times New Roman"/>
          <w:b/>
          <w:sz w:val="24"/>
          <w:szCs w:val="24"/>
          <w:lang w:val="en-US"/>
        </w:rPr>
        <w:t>UTURE DIRECTIONS AND CLINICAL IMPLICATIONS</w:t>
      </w:r>
    </w:p>
    <w:p w:rsidR="003D5892" w:rsidRPr="00920286" w:rsidRDefault="005A506A" w:rsidP="00920286">
      <w:pPr>
        <w:spacing w:after="0" w:line="360" w:lineRule="auto"/>
        <w:ind w:left="-426"/>
        <w:jc w:val="both"/>
        <w:rPr>
          <w:rFonts w:ascii="Book Antiqua" w:hAnsi="Book Antiqua"/>
          <w:sz w:val="24"/>
          <w:szCs w:val="24"/>
          <w:lang w:val="en-US"/>
        </w:rPr>
      </w:pPr>
      <w:r w:rsidRPr="00920286">
        <w:rPr>
          <w:rFonts w:ascii="Book Antiqua" w:eastAsia="Calibri" w:hAnsi="Book Antiqua" w:cs="Times New Roman"/>
          <w:sz w:val="24"/>
          <w:szCs w:val="24"/>
          <w:lang w:val="en-US"/>
        </w:rPr>
        <w:t xml:space="preserve">Obesity, its metabolic complications and BC have become </w:t>
      </w:r>
      <w:r w:rsidR="00B633AD" w:rsidRPr="00920286">
        <w:rPr>
          <w:rFonts w:ascii="Book Antiqua" w:eastAsia="Calibri" w:hAnsi="Book Antiqua" w:cs="Times New Roman"/>
          <w:sz w:val="24"/>
          <w:szCs w:val="24"/>
          <w:lang w:val="en-US"/>
        </w:rPr>
        <w:t xml:space="preserve">major </w:t>
      </w:r>
      <w:r w:rsidRPr="00920286">
        <w:rPr>
          <w:rFonts w:ascii="Book Antiqua" w:eastAsia="Calibri" w:hAnsi="Book Antiqua" w:cs="Times New Roman"/>
          <w:sz w:val="24"/>
          <w:szCs w:val="24"/>
          <w:lang w:val="en-US"/>
        </w:rPr>
        <w:t xml:space="preserve">global health issues. Obesity increases the risk of BC incidence and </w:t>
      </w:r>
      <w:proofErr w:type="gramStart"/>
      <w:r w:rsidRPr="00920286">
        <w:rPr>
          <w:rFonts w:ascii="Book Antiqua" w:eastAsia="Calibri" w:hAnsi="Book Antiqua" w:cs="Times New Roman"/>
          <w:sz w:val="24"/>
          <w:szCs w:val="24"/>
          <w:lang w:val="en-US"/>
        </w:rPr>
        <w:t>mortality</w:t>
      </w:r>
      <w:r w:rsidR="00FB6E44" w:rsidRPr="00FB6E44">
        <w:rPr>
          <w:rFonts w:ascii="Book Antiqua" w:eastAsia="Calibri" w:hAnsi="Book Antiqua" w:cs="Times New Roman"/>
          <w:sz w:val="24"/>
          <w:szCs w:val="24"/>
          <w:vertAlign w:val="superscript"/>
          <w:lang w:val="en-US"/>
        </w:rPr>
        <w:t>[</w:t>
      </w:r>
      <w:proofErr w:type="gramEnd"/>
      <w:r w:rsidR="00B633AD" w:rsidRPr="00920286">
        <w:rPr>
          <w:rFonts w:ascii="Book Antiqua" w:eastAsia="Calibri" w:hAnsi="Book Antiqua" w:cs="Times New Roman"/>
          <w:sz w:val="24"/>
          <w:szCs w:val="24"/>
          <w:vertAlign w:val="superscript"/>
          <w:lang w:val="en-US"/>
        </w:rPr>
        <w:t>7-9]</w:t>
      </w:r>
      <w:r w:rsidRPr="00920286">
        <w:rPr>
          <w:rFonts w:ascii="Book Antiqua" w:eastAsia="Calibri" w:hAnsi="Book Antiqua" w:cs="Times New Roman"/>
          <w:sz w:val="24"/>
          <w:szCs w:val="24"/>
          <w:lang w:val="en-US"/>
        </w:rPr>
        <w:t xml:space="preserve">. Imbalanced expression of </w:t>
      </w:r>
      <w:proofErr w:type="spellStart"/>
      <w:r w:rsidRPr="00920286">
        <w:rPr>
          <w:rFonts w:ascii="Book Antiqua" w:eastAsia="Calibri" w:hAnsi="Book Antiqua" w:cs="Times New Roman"/>
          <w:sz w:val="24"/>
          <w:szCs w:val="24"/>
          <w:lang w:val="en-US"/>
        </w:rPr>
        <w:t>adipokines</w:t>
      </w:r>
      <w:proofErr w:type="spellEnd"/>
      <w:r w:rsidRPr="00920286">
        <w:rPr>
          <w:rFonts w:ascii="Book Antiqua" w:eastAsia="Calibri" w:hAnsi="Book Antiqua" w:cs="Times New Roman"/>
          <w:sz w:val="24"/>
          <w:szCs w:val="24"/>
          <w:lang w:val="en-US"/>
        </w:rPr>
        <w:t xml:space="preserve"> could be involved in the association between obesity and BC, mainly postmenopausal. </w:t>
      </w:r>
      <w:r w:rsidR="00895520" w:rsidRPr="00920286">
        <w:rPr>
          <w:rFonts w:ascii="Book Antiqua" w:eastAsia="Calibri" w:hAnsi="Book Antiqua" w:cs="Times New Roman"/>
          <w:sz w:val="24"/>
          <w:szCs w:val="24"/>
          <w:lang w:val="en-US"/>
        </w:rPr>
        <w:t>Whil</w:t>
      </w:r>
      <w:r w:rsidRPr="00920286">
        <w:rPr>
          <w:rFonts w:ascii="Book Antiqua" w:eastAsia="Calibri" w:hAnsi="Book Antiqua" w:cs="Times New Roman"/>
          <w:sz w:val="24"/>
          <w:szCs w:val="24"/>
          <w:lang w:val="en-US"/>
        </w:rPr>
        <w:t>e</w:t>
      </w:r>
      <w:r w:rsidR="00895520" w:rsidRPr="00920286">
        <w:rPr>
          <w:rFonts w:ascii="Book Antiqua" w:eastAsia="Calibri" w:hAnsi="Book Antiqua" w:cs="Times New Roman"/>
          <w:sz w:val="24"/>
          <w:szCs w:val="24"/>
          <w:lang w:val="en-US"/>
        </w:rPr>
        <w:t xml:space="preserve"> understanding the connection of </w:t>
      </w:r>
      <w:proofErr w:type="spellStart"/>
      <w:r w:rsidRPr="00920286">
        <w:rPr>
          <w:rFonts w:ascii="Book Antiqua" w:eastAsia="Calibri" w:hAnsi="Book Antiqua" w:cs="Times New Roman"/>
          <w:sz w:val="24"/>
          <w:szCs w:val="24"/>
          <w:lang w:val="en-US"/>
        </w:rPr>
        <w:t>adipokines</w:t>
      </w:r>
      <w:proofErr w:type="spellEnd"/>
      <w:r w:rsidR="00895520" w:rsidRPr="00920286">
        <w:rPr>
          <w:rFonts w:ascii="Book Antiqua" w:eastAsia="Calibri" w:hAnsi="Book Antiqua" w:cs="Times New Roman"/>
          <w:sz w:val="24"/>
          <w:szCs w:val="24"/>
          <w:lang w:val="en-US"/>
        </w:rPr>
        <w:t xml:space="preserve"> with </w:t>
      </w:r>
      <w:r w:rsidRPr="00920286">
        <w:rPr>
          <w:rFonts w:ascii="Book Antiqua" w:eastAsia="Calibri" w:hAnsi="Book Antiqua" w:cs="Times New Roman"/>
          <w:sz w:val="24"/>
          <w:szCs w:val="24"/>
          <w:lang w:val="en-US"/>
        </w:rPr>
        <w:t>BC</w:t>
      </w:r>
      <w:r w:rsidR="00895520" w:rsidRPr="00920286">
        <w:rPr>
          <w:rFonts w:ascii="Book Antiqua" w:eastAsia="Calibri" w:hAnsi="Book Antiqua" w:cs="Times New Roman"/>
          <w:sz w:val="24"/>
          <w:szCs w:val="24"/>
          <w:lang w:val="en-US"/>
        </w:rPr>
        <w:t xml:space="preserve"> might provide potential preventive and therapeutic strategies, lifestyle amelioration remains the most important component in pre</w:t>
      </w:r>
      <w:r w:rsidRPr="00920286">
        <w:rPr>
          <w:rFonts w:ascii="Book Antiqua" w:eastAsia="Calibri" w:hAnsi="Book Antiqua" w:cs="Times New Roman"/>
          <w:sz w:val="24"/>
          <w:szCs w:val="24"/>
          <w:lang w:val="en-US"/>
        </w:rPr>
        <w:t xml:space="preserve">venting obesity-related PBC. Modulating </w:t>
      </w:r>
      <w:proofErr w:type="spellStart"/>
      <w:r w:rsidRPr="00920286">
        <w:rPr>
          <w:rFonts w:ascii="Book Antiqua" w:eastAsia="Calibri" w:hAnsi="Book Antiqua" w:cs="Times New Roman"/>
          <w:sz w:val="24"/>
          <w:szCs w:val="24"/>
          <w:lang w:val="en-US"/>
        </w:rPr>
        <w:t>adipo</w:t>
      </w:r>
      <w:r w:rsidR="00F64C5D" w:rsidRPr="00920286">
        <w:rPr>
          <w:rFonts w:ascii="Book Antiqua" w:eastAsia="Calibri" w:hAnsi="Book Antiqua" w:cs="Times New Roman"/>
          <w:sz w:val="24"/>
          <w:szCs w:val="24"/>
          <w:lang w:val="en-US"/>
        </w:rPr>
        <w:t>k</w:t>
      </w:r>
      <w:r w:rsidRPr="00920286">
        <w:rPr>
          <w:rFonts w:ascii="Book Antiqua" w:eastAsia="Calibri" w:hAnsi="Book Antiqua" w:cs="Times New Roman"/>
          <w:sz w:val="24"/>
          <w:szCs w:val="24"/>
          <w:lang w:val="en-US"/>
        </w:rPr>
        <w:t>ines</w:t>
      </w:r>
      <w:proofErr w:type="spellEnd"/>
      <w:r w:rsidRPr="00920286">
        <w:rPr>
          <w:rFonts w:ascii="Book Antiqua" w:eastAsia="Calibri" w:hAnsi="Book Antiqua" w:cs="Times New Roman"/>
          <w:sz w:val="24"/>
          <w:szCs w:val="24"/>
          <w:lang w:val="en-US"/>
        </w:rPr>
        <w:t xml:space="preserve"> </w:t>
      </w:r>
      <w:r w:rsidR="00895520" w:rsidRPr="00920286">
        <w:rPr>
          <w:rFonts w:ascii="Book Antiqua" w:eastAsia="Calibri" w:hAnsi="Book Antiqua" w:cs="Times New Roman"/>
          <w:sz w:val="24"/>
          <w:szCs w:val="24"/>
          <w:lang w:val="en-US"/>
        </w:rPr>
        <w:t xml:space="preserve">might be a particularly attractive goal for </w:t>
      </w:r>
      <w:r w:rsidRPr="00920286">
        <w:rPr>
          <w:rFonts w:ascii="Book Antiqua" w:eastAsia="Calibri" w:hAnsi="Book Antiqua" w:cs="Times New Roman"/>
          <w:sz w:val="24"/>
          <w:szCs w:val="24"/>
          <w:lang w:val="en-US"/>
        </w:rPr>
        <w:t>BC</w:t>
      </w:r>
      <w:r w:rsidR="00895520" w:rsidRPr="00920286">
        <w:rPr>
          <w:rFonts w:ascii="Book Antiqua" w:eastAsia="Calibri" w:hAnsi="Book Antiqua" w:cs="Times New Roman"/>
          <w:sz w:val="24"/>
          <w:szCs w:val="24"/>
          <w:lang w:val="en-US"/>
        </w:rPr>
        <w:t xml:space="preserve"> prevention, specifically in overweight/obese </w:t>
      </w:r>
      <w:r w:rsidRPr="00920286">
        <w:rPr>
          <w:rFonts w:ascii="Book Antiqua" w:eastAsia="Calibri" w:hAnsi="Book Antiqua" w:cs="Times New Roman"/>
          <w:sz w:val="24"/>
          <w:szCs w:val="24"/>
          <w:lang w:val="en-US"/>
        </w:rPr>
        <w:t>women</w:t>
      </w:r>
      <w:r w:rsidR="00895520" w:rsidRPr="00920286">
        <w:rPr>
          <w:rFonts w:ascii="Book Antiqua" w:eastAsia="Calibri" w:hAnsi="Book Antiqua" w:cs="Times New Roman"/>
          <w:sz w:val="24"/>
          <w:szCs w:val="24"/>
          <w:lang w:val="en-US"/>
        </w:rPr>
        <w:t xml:space="preserve">. A number of behavioral and drug interventions are associated with favorable modulation </w:t>
      </w:r>
      <w:r w:rsidRPr="00920286">
        <w:rPr>
          <w:rFonts w:ascii="Book Antiqua" w:eastAsia="Calibri" w:hAnsi="Book Antiqua" w:cs="Times New Roman"/>
          <w:sz w:val="24"/>
          <w:szCs w:val="24"/>
          <w:lang w:val="en-US"/>
        </w:rPr>
        <w:t xml:space="preserve">of main </w:t>
      </w:r>
      <w:proofErr w:type="spellStart"/>
      <w:r w:rsidRPr="00920286">
        <w:rPr>
          <w:rFonts w:ascii="Book Antiqua" w:eastAsia="Calibri" w:hAnsi="Book Antiqua" w:cs="Times New Roman"/>
          <w:sz w:val="24"/>
          <w:szCs w:val="24"/>
          <w:lang w:val="en-US"/>
        </w:rPr>
        <w:t>adipokines</w:t>
      </w:r>
      <w:proofErr w:type="spellEnd"/>
      <w:r w:rsidR="00895520" w:rsidRPr="00920286">
        <w:rPr>
          <w:rFonts w:ascii="Book Antiqua" w:eastAsia="Calibri" w:hAnsi="Book Antiqua" w:cs="Times New Roman"/>
          <w:sz w:val="24"/>
          <w:szCs w:val="24"/>
          <w:lang w:val="en-US"/>
        </w:rPr>
        <w:t xml:space="preserve">. Physical exercise, adoption of a balanced diet, weight </w:t>
      </w:r>
      <w:r w:rsidRPr="00920286">
        <w:rPr>
          <w:rFonts w:ascii="Book Antiqua" w:eastAsia="Calibri" w:hAnsi="Book Antiqua" w:cs="Times New Roman"/>
          <w:sz w:val="24"/>
          <w:szCs w:val="24"/>
          <w:lang w:val="en-US"/>
        </w:rPr>
        <w:t>reduction</w:t>
      </w:r>
      <w:r w:rsidR="00895520" w:rsidRPr="00920286">
        <w:rPr>
          <w:rFonts w:ascii="Book Antiqua" w:eastAsia="Calibri" w:hAnsi="Book Antiqua" w:cs="Times New Roman"/>
          <w:sz w:val="24"/>
          <w:szCs w:val="24"/>
          <w:lang w:val="en-US"/>
        </w:rPr>
        <w:t xml:space="preserve"> and bariatric surgery for morbidly obese </w:t>
      </w:r>
      <w:r w:rsidRPr="00920286">
        <w:rPr>
          <w:rFonts w:ascii="Book Antiqua" w:eastAsia="Calibri" w:hAnsi="Book Antiqua" w:cs="Times New Roman"/>
          <w:sz w:val="24"/>
          <w:szCs w:val="24"/>
          <w:lang w:val="en-US"/>
        </w:rPr>
        <w:t>women</w:t>
      </w:r>
      <w:r w:rsidR="00895520" w:rsidRPr="00920286">
        <w:rPr>
          <w:rFonts w:ascii="Book Antiqua" w:eastAsia="Calibri" w:hAnsi="Book Antiqua" w:cs="Times New Roman"/>
          <w:sz w:val="24"/>
          <w:szCs w:val="24"/>
          <w:lang w:val="en-US"/>
        </w:rPr>
        <w:t xml:space="preserve"> may </w:t>
      </w:r>
      <w:r w:rsidRPr="00920286">
        <w:rPr>
          <w:rFonts w:ascii="Book Antiqua" w:eastAsia="Calibri" w:hAnsi="Book Antiqua" w:cs="Times New Roman"/>
          <w:sz w:val="24"/>
          <w:szCs w:val="24"/>
          <w:lang w:val="en-US"/>
        </w:rPr>
        <w:t xml:space="preserve">augment plasma </w:t>
      </w:r>
      <w:proofErr w:type="spellStart"/>
      <w:r w:rsidRPr="00920286">
        <w:rPr>
          <w:rFonts w:ascii="Book Antiqua" w:eastAsia="Calibri" w:hAnsi="Book Antiqua" w:cs="Times New Roman"/>
          <w:sz w:val="24"/>
          <w:szCs w:val="24"/>
          <w:lang w:val="en-US"/>
        </w:rPr>
        <w:t>adiponectin</w:t>
      </w:r>
      <w:proofErr w:type="spellEnd"/>
      <w:r w:rsidRPr="00920286">
        <w:rPr>
          <w:rFonts w:ascii="Book Antiqua" w:eastAsia="Calibri" w:hAnsi="Book Antiqua" w:cs="Times New Roman"/>
          <w:sz w:val="24"/>
          <w:szCs w:val="24"/>
          <w:lang w:val="en-US"/>
        </w:rPr>
        <w:t xml:space="preserve"> and </w:t>
      </w:r>
      <w:r w:rsidR="00895520" w:rsidRPr="00920286">
        <w:rPr>
          <w:rFonts w:ascii="Book Antiqua" w:eastAsia="Calibri" w:hAnsi="Book Antiqua" w:cs="Times New Roman"/>
          <w:sz w:val="24"/>
          <w:szCs w:val="24"/>
          <w:lang w:val="en-US"/>
        </w:rPr>
        <w:t xml:space="preserve">lower plasma </w:t>
      </w:r>
      <w:proofErr w:type="spellStart"/>
      <w:r w:rsidRPr="00920286">
        <w:rPr>
          <w:rFonts w:ascii="Book Antiqua" w:eastAsia="Calibri" w:hAnsi="Book Antiqua" w:cs="Times New Roman"/>
          <w:sz w:val="24"/>
          <w:szCs w:val="24"/>
          <w:lang w:val="en-US"/>
        </w:rPr>
        <w:t>leptin</w:t>
      </w:r>
      <w:proofErr w:type="spellEnd"/>
      <w:r w:rsidRPr="00920286">
        <w:rPr>
          <w:rFonts w:ascii="Book Antiqua" w:eastAsia="Calibri" w:hAnsi="Book Antiqua" w:cs="Times New Roman"/>
          <w:sz w:val="24"/>
          <w:szCs w:val="24"/>
          <w:lang w:val="en-US"/>
        </w:rPr>
        <w:t xml:space="preserve">, </w:t>
      </w:r>
      <w:proofErr w:type="spellStart"/>
      <w:r w:rsidR="00895520" w:rsidRPr="00920286">
        <w:rPr>
          <w:rFonts w:ascii="Book Antiqua" w:eastAsia="Calibri" w:hAnsi="Book Antiqua" w:cs="Times New Roman"/>
          <w:sz w:val="24"/>
          <w:szCs w:val="24"/>
          <w:lang w:val="en-US"/>
        </w:rPr>
        <w:t>resistin</w:t>
      </w:r>
      <w:proofErr w:type="spellEnd"/>
      <w:r w:rsidR="00895520" w:rsidRPr="00920286">
        <w:rPr>
          <w:rFonts w:ascii="Book Antiqua" w:eastAsia="Calibri" w:hAnsi="Book Antiqua" w:cs="Times New Roman"/>
          <w:sz w:val="24"/>
          <w:szCs w:val="24"/>
          <w:lang w:val="en-US"/>
        </w:rPr>
        <w:t xml:space="preserve"> </w:t>
      </w:r>
      <w:r w:rsidRPr="00920286">
        <w:rPr>
          <w:rFonts w:ascii="Book Antiqua" w:eastAsia="Calibri" w:hAnsi="Book Antiqua" w:cs="Times New Roman"/>
          <w:sz w:val="24"/>
          <w:szCs w:val="24"/>
          <w:lang w:val="en-US"/>
        </w:rPr>
        <w:t xml:space="preserve">and </w:t>
      </w:r>
      <w:proofErr w:type="spellStart"/>
      <w:r w:rsidR="00093EE9" w:rsidRPr="00920286">
        <w:rPr>
          <w:rFonts w:ascii="Book Antiqua" w:eastAsia="Calibri" w:hAnsi="Book Antiqua" w:cs="Times New Roman"/>
          <w:sz w:val="24"/>
          <w:szCs w:val="24"/>
          <w:lang w:val="en-US"/>
        </w:rPr>
        <w:t>Nampt</w:t>
      </w:r>
      <w:proofErr w:type="spellEnd"/>
      <w:r w:rsidRPr="00920286">
        <w:rPr>
          <w:rFonts w:ascii="Book Antiqua" w:eastAsia="Calibri" w:hAnsi="Book Antiqua" w:cs="Times New Roman"/>
          <w:sz w:val="24"/>
          <w:szCs w:val="24"/>
          <w:lang w:val="en-US"/>
        </w:rPr>
        <w:t xml:space="preserve"> </w:t>
      </w:r>
      <w:r w:rsidR="00895520" w:rsidRPr="00920286">
        <w:rPr>
          <w:rFonts w:ascii="Book Antiqua" w:eastAsia="Calibri" w:hAnsi="Book Antiqua" w:cs="Times New Roman"/>
          <w:sz w:val="24"/>
          <w:szCs w:val="24"/>
          <w:lang w:val="en-US"/>
        </w:rPr>
        <w:t xml:space="preserve">concentrations </w:t>
      </w:r>
      <w:r w:rsidRPr="00920286">
        <w:rPr>
          <w:rFonts w:ascii="Book Antiqua" w:eastAsia="Calibri" w:hAnsi="Book Antiqua" w:cs="Times New Roman"/>
          <w:sz w:val="24"/>
          <w:szCs w:val="24"/>
          <w:lang w:val="en-US"/>
        </w:rPr>
        <w:t>reducing</w:t>
      </w:r>
      <w:r w:rsidR="00093EE9" w:rsidRPr="00920286">
        <w:rPr>
          <w:rFonts w:ascii="Book Antiqua" w:eastAsia="Calibri" w:hAnsi="Book Antiqua" w:cs="Times New Roman"/>
          <w:sz w:val="24"/>
          <w:szCs w:val="24"/>
          <w:lang w:val="en-US"/>
        </w:rPr>
        <w:t xml:space="preserve"> thus</w:t>
      </w:r>
      <w:r w:rsidR="00895520" w:rsidRPr="00920286">
        <w:rPr>
          <w:rFonts w:ascii="Book Antiqua" w:eastAsia="Calibri" w:hAnsi="Book Antiqua" w:cs="Times New Roman"/>
          <w:sz w:val="24"/>
          <w:szCs w:val="24"/>
          <w:lang w:val="en-US"/>
        </w:rPr>
        <w:t xml:space="preserve"> the risk of developing </w:t>
      </w:r>
      <w:r w:rsidRPr="00920286">
        <w:rPr>
          <w:rFonts w:ascii="Book Antiqua" w:eastAsia="Calibri" w:hAnsi="Book Antiqua" w:cs="Times New Roman"/>
          <w:sz w:val="24"/>
          <w:szCs w:val="24"/>
          <w:lang w:val="en-US"/>
        </w:rPr>
        <w:t>BC</w:t>
      </w:r>
      <w:r w:rsidR="00895520" w:rsidRPr="00920286">
        <w:rPr>
          <w:rFonts w:ascii="Book Antiqua" w:eastAsia="Calibri" w:hAnsi="Book Antiqua" w:cs="Times New Roman"/>
          <w:sz w:val="24"/>
          <w:szCs w:val="24"/>
          <w:lang w:val="en-US"/>
        </w:rPr>
        <w:t xml:space="preserve">. Pharmacologic agents such as metformin </w:t>
      </w:r>
      <w:r w:rsidR="00895520" w:rsidRPr="00920286">
        <w:rPr>
          <w:rFonts w:ascii="Book Antiqua" w:eastAsia="Calibri" w:hAnsi="Book Antiqua" w:cs="Times New Roman"/>
          <w:sz w:val="24"/>
          <w:szCs w:val="24"/>
          <w:lang w:val="en-US"/>
        </w:rPr>
        <w:lastRenderedPageBreak/>
        <w:t xml:space="preserve">or PPAR-γ agonists that </w:t>
      </w:r>
      <w:r w:rsidR="00093EE9" w:rsidRPr="00920286">
        <w:rPr>
          <w:rFonts w:ascii="Book Antiqua" w:eastAsia="Calibri" w:hAnsi="Book Antiqua" w:cs="Times New Roman"/>
          <w:sz w:val="24"/>
          <w:szCs w:val="24"/>
          <w:lang w:val="en-US"/>
        </w:rPr>
        <w:t xml:space="preserve">increase </w:t>
      </w:r>
      <w:proofErr w:type="spellStart"/>
      <w:r w:rsidR="00093EE9" w:rsidRPr="00920286">
        <w:rPr>
          <w:rFonts w:ascii="Book Antiqua" w:eastAsia="Calibri" w:hAnsi="Book Antiqua" w:cs="Times New Roman"/>
          <w:sz w:val="24"/>
          <w:szCs w:val="24"/>
          <w:lang w:val="en-US"/>
        </w:rPr>
        <w:t>adiponectin</w:t>
      </w:r>
      <w:proofErr w:type="spellEnd"/>
      <w:r w:rsidR="00093EE9" w:rsidRPr="00920286">
        <w:rPr>
          <w:rFonts w:ascii="Book Antiqua" w:eastAsia="Calibri" w:hAnsi="Book Antiqua" w:cs="Times New Roman"/>
          <w:sz w:val="24"/>
          <w:szCs w:val="24"/>
          <w:lang w:val="en-US"/>
        </w:rPr>
        <w:t xml:space="preserve"> and </w:t>
      </w:r>
      <w:r w:rsidR="00895520" w:rsidRPr="00920286">
        <w:rPr>
          <w:rFonts w:ascii="Book Antiqua" w:eastAsia="Calibri" w:hAnsi="Book Antiqua" w:cs="Times New Roman"/>
          <w:sz w:val="24"/>
          <w:szCs w:val="24"/>
          <w:lang w:val="en-US"/>
        </w:rPr>
        <w:t xml:space="preserve">decrease circulating </w:t>
      </w:r>
      <w:proofErr w:type="spellStart"/>
      <w:r w:rsidR="00895520" w:rsidRPr="00920286">
        <w:rPr>
          <w:rFonts w:ascii="Book Antiqua" w:eastAsia="Calibri" w:hAnsi="Book Antiqua" w:cs="Times New Roman"/>
          <w:sz w:val="24"/>
          <w:szCs w:val="24"/>
          <w:lang w:val="en-US"/>
        </w:rPr>
        <w:t>resistin</w:t>
      </w:r>
      <w:proofErr w:type="spellEnd"/>
      <w:r w:rsidR="00895520" w:rsidRPr="00920286">
        <w:rPr>
          <w:rFonts w:ascii="Book Antiqua" w:eastAsia="Calibri" w:hAnsi="Book Antiqua" w:cs="Times New Roman"/>
          <w:sz w:val="24"/>
          <w:szCs w:val="24"/>
          <w:lang w:val="en-US"/>
        </w:rPr>
        <w:t xml:space="preserve"> could be at the forefront of therapeutic modalities for </w:t>
      </w:r>
      <w:proofErr w:type="gramStart"/>
      <w:r w:rsidR="00093EE9" w:rsidRPr="00920286">
        <w:rPr>
          <w:rFonts w:ascii="Book Antiqua" w:eastAsia="Calibri" w:hAnsi="Book Antiqua" w:cs="Times New Roman"/>
          <w:sz w:val="24"/>
          <w:szCs w:val="24"/>
          <w:lang w:val="en-US"/>
        </w:rPr>
        <w:t>BC</w:t>
      </w:r>
      <w:r w:rsidR="00FB6E44" w:rsidRPr="00FB6E44">
        <w:rPr>
          <w:rFonts w:ascii="Book Antiqua" w:eastAsia="Calibri" w:hAnsi="Book Antiqua" w:cs="Times New Roman"/>
          <w:sz w:val="24"/>
          <w:szCs w:val="24"/>
          <w:vertAlign w:val="superscript"/>
          <w:lang w:val="en-US"/>
        </w:rPr>
        <w:t>[</w:t>
      </w:r>
      <w:proofErr w:type="gramEnd"/>
      <w:r w:rsidR="00434D1B" w:rsidRPr="00920286">
        <w:rPr>
          <w:rFonts w:ascii="Book Antiqua" w:eastAsia="Calibri" w:hAnsi="Book Antiqua" w:cs="Times New Roman"/>
          <w:sz w:val="24"/>
          <w:szCs w:val="24"/>
          <w:vertAlign w:val="superscript"/>
          <w:lang w:val="en-US"/>
        </w:rPr>
        <w:t>3]</w:t>
      </w:r>
      <w:r w:rsidR="00895520" w:rsidRPr="00920286">
        <w:rPr>
          <w:rFonts w:ascii="Book Antiqua" w:eastAsia="Calibri" w:hAnsi="Book Antiqua" w:cs="Times New Roman"/>
          <w:sz w:val="24"/>
          <w:szCs w:val="24"/>
          <w:lang w:val="en-US"/>
        </w:rPr>
        <w:t xml:space="preserve">. </w:t>
      </w:r>
      <w:r w:rsidR="004872EA" w:rsidRPr="00920286">
        <w:rPr>
          <w:rFonts w:ascii="Book Antiqua" w:eastAsia="Calibri" w:hAnsi="Book Antiqua" w:cs="Times New Roman"/>
          <w:sz w:val="24"/>
          <w:szCs w:val="24"/>
          <w:lang w:val="en-US"/>
        </w:rPr>
        <w:t xml:space="preserve">Indeed, diabetic BC </w:t>
      </w:r>
      <w:r w:rsidR="005973D5" w:rsidRPr="00920286">
        <w:rPr>
          <w:rFonts w:ascii="Book Antiqua" w:eastAsia="Calibri" w:hAnsi="Book Antiqua" w:cs="Times New Roman"/>
          <w:sz w:val="24"/>
          <w:szCs w:val="24"/>
          <w:lang w:val="en-US"/>
        </w:rPr>
        <w:t xml:space="preserve">women using metformin experience a higher rate of pathological complete response to </w:t>
      </w:r>
      <w:proofErr w:type="spellStart"/>
      <w:r w:rsidR="005973D5" w:rsidRPr="00920286">
        <w:rPr>
          <w:rFonts w:ascii="Book Antiqua" w:eastAsia="Calibri" w:hAnsi="Book Antiqua" w:cs="Times New Roman"/>
          <w:sz w:val="24"/>
          <w:szCs w:val="24"/>
          <w:lang w:val="en-US"/>
        </w:rPr>
        <w:t>neoadjuvant</w:t>
      </w:r>
      <w:proofErr w:type="spellEnd"/>
      <w:r w:rsidR="005973D5" w:rsidRPr="00920286">
        <w:rPr>
          <w:rFonts w:ascii="Book Antiqua" w:eastAsia="Calibri" w:hAnsi="Book Antiqua" w:cs="Times New Roman"/>
          <w:sz w:val="24"/>
          <w:szCs w:val="24"/>
          <w:lang w:val="en-US"/>
        </w:rPr>
        <w:t xml:space="preserve"> chemotherapy than those taking other anti-diabetic </w:t>
      </w:r>
      <w:proofErr w:type="gramStart"/>
      <w:r w:rsidR="005973D5" w:rsidRPr="00920286">
        <w:rPr>
          <w:rFonts w:ascii="Book Antiqua" w:eastAsia="Calibri" w:hAnsi="Book Antiqua" w:cs="Times New Roman"/>
          <w:sz w:val="24"/>
          <w:szCs w:val="24"/>
          <w:lang w:val="en-US"/>
        </w:rPr>
        <w:t>treatments</w:t>
      </w:r>
      <w:r w:rsidR="00FB6E44" w:rsidRPr="00FB6E44">
        <w:rPr>
          <w:rFonts w:ascii="Book Antiqua" w:eastAsia="Calibri" w:hAnsi="Book Antiqua" w:cs="Times New Roman"/>
          <w:sz w:val="24"/>
          <w:szCs w:val="24"/>
          <w:vertAlign w:val="superscript"/>
          <w:lang w:val="en-US"/>
        </w:rPr>
        <w:t>[</w:t>
      </w:r>
      <w:proofErr w:type="gramEnd"/>
      <w:r w:rsidR="00B633AD" w:rsidRPr="00920286">
        <w:rPr>
          <w:rFonts w:ascii="Book Antiqua" w:eastAsia="Calibri" w:hAnsi="Book Antiqua" w:cs="Times New Roman"/>
          <w:sz w:val="24"/>
          <w:szCs w:val="24"/>
          <w:vertAlign w:val="superscript"/>
          <w:lang w:val="en-US"/>
        </w:rPr>
        <w:t>49</w:t>
      </w:r>
      <w:r w:rsidR="005973D5" w:rsidRPr="00920286">
        <w:rPr>
          <w:rFonts w:ascii="Book Antiqua" w:eastAsia="Calibri" w:hAnsi="Book Antiqua" w:cs="Times New Roman"/>
          <w:sz w:val="24"/>
          <w:szCs w:val="24"/>
          <w:vertAlign w:val="superscript"/>
          <w:lang w:val="en-US"/>
        </w:rPr>
        <w:t>]</w:t>
      </w:r>
      <w:r w:rsidR="005973D5" w:rsidRPr="00920286">
        <w:rPr>
          <w:rFonts w:ascii="Book Antiqua" w:eastAsia="Calibri" w:hAnsi="Book Antiqua" w:cs="Times New Roman"/>
          <w:sz w:val="24"/>
          <w:szCs w:val="24"/>
          <w:lang w:val="en-US"/>
        </w:rPr>
        <w:t xml:space="preserve">. </w:t>
      </w:r>
      <w:r w:rsidR="00895520" w:rsidRPr="00920286">
        <w:rPr>
          <w:rFonts w:ascii="Book Antiqua" w:eastAsia="Calibri" w:hAnsi="Book Antiqua" w:cs="Times New Roman"/>
          <w:sz w:val="24"/>
          <w:szCs w:val="24"/>
          <w:lang w:val="en-US"/>
        </w:rPr>
        <w:t xml:space="preserve">Lipid-lowering drugs such as statins and niacin, </w:t>
      </w:r>
      <w:r w:rsidR="00093EE9" w:rsidRPr="00920286">
        <w:rPr>
          <w:rFonts w:ascii="Book Antiqua" w:eastAsia="Calibri" w:hAnsi="Book Antiqua" w:cs="Times New Roman"/>
          <w:sz w:val="24"/>
          <w:szCs w:val="24"/>
          <w:lang w:val="en-US"/>
        </w:rPr>
        <w:t xml:space="preserve">vitamin C and D supplementation, </w:t>
      </w:r>
      <w:r w:rsidR="00895520" w:rsidRPr="00920286">
        <w:rPr>
          <w:rFonts w:ascii="Book Antiqua" w:eastAsia="Calibri" w:hAnsi="Book Antiqua" w:cs="Times New Roman"/>
          <w:sz w:val="24"/>
          <w:szCs w:val="24"/>
          <w:lang w:val="en-US"/>
        </w:rPr>
        <w:t xml:space="preserve">folic acid, oleic </w:t>
      </w:r>
      <w:r w:rsidR="00093EE9" w:rsidRPr="00920286">
        <w:rPr>
          <w:rFonts w:ascii="Book Antiqua" w:eastAsia="Calibri" w:hAnsi="Book Antiqua" w:cs="Times New Roman"/>
          <w:sz w:val="24"/>
          <w:szCs w:val="24"/>
          <w:lang w:val="en-US"/>
        </w:rPr>
        <w:t xml:space="preserve">acid, calcium-channel blockers </w:t>
      </w:r>
      <w:r w:rsidR="00895520" w:rsidRPr="00920286">
        <w:rPr>
          <w:rFonts w:ascii="Book Antiqua" w:eastAsia="Calibri" w:hAnsi="Book Antiqua" w:cs="Times New Roman"/>
          <w:sz w:val="24"/>
          <w:szCs w:val="24"/>
          <w:lang w:val="en-US"/>
        </w:rPr>
        <w:t xml:space="preserve">may </w:t>
      </w:r>
      <w:r w:rsidR="00093EE9" w:rsidRPr="00920286">
        <w:rPr>
          <w:rFonts w:ascii="Book Antiqua" w:eastAsia="Calibri" w:hAnsi="Book Antiqua" w:cs="Times New Roman"/>
          <w:sz w:val="24"/>
          <w:szCs w:val="24"/>
          <w:lang w:val="en-US"/>
        </w:rPr>
        <w:t xml:space="preserve">also </w:t>
      </w:r>
      <w:r w:rsidR="00895520" w:rsidRPr="00920286">
        <w:rPr>
          <w:rFonts w:ascii="Book Antiqua" w:eastAsia="Calibri" w:hAnsi="Book Antiqua" w:cs="Times New Roman"/>
          <w:sz w:val="24"/>
          <w:szCs w:val="24"/>
          <w:lang w:val="en-US"/>
        </w:rPr>
        <w:t xml:space="preserve">significantly </w:t>
      </w:r>
      <w:r w:rsidR="00093EE9" w:rsidRPr="00920286">
        <w:rPr>
          <w:rFonts w:ascii="Book Antiqua" w:eastAsia="Calibri" w:hAnsi="Book Antiqua" w:cs="Times New Roman"/>
          <w:sz w:val="24"/>
          <w:szCs w:val="24"/>
          <w:lang w:val="en-US"/>
        </w:rPr>
        <w:t xml:space="preserve">modulate serum </w:t>
      </w:r>
      <w:proofErr w:type="spellStart"/>
      <w:r w:rsidR="00093EE9" w:rsidRPr="00920286">
        <w:rPr>
          <w:rFonts w:ascii="Book Antiqua" w:eastAsia="Calibri" w:hAnsi="Book Antiqua" w:cs="Times New Roman"/>
          <w:sz w:val="24"/>
          <w:szCs w:val="24"/>
          <w:lang w:val="en-US"/>
        </w:rPr>
        <w:t>adipokines</w:t>
      </w:r>
      <w:proofErr w:type="spellEnd"/>
      <w:r w:rsidR="00895520" w:rsidRPr="00920286">
        <w:rPr>
          <w:rFonts w:ascii="Book Antiqua" w:eastAsia="Calibri" w:hAnsi="Book Antiqua" w:cs="Times New Roman"/>
          <w:sz w:val="24"/>
          <w:szCs w:val="24"/>
          <w:lang w:val="en-US"/>
        </w:rPr>
        <w:t xml:space="preserve"> </w:t>
      </w:r>
      <w:proofErr w:type="gramStart"/>
      <w:r w:rsidR="00895520" w:rsidRPr="00920286">
        <w:rPr>
          <w:rFonts w:ascii="Book Antiqua" w:eastAsia="Calibri" w:hAnsi="Book Antiqua" w:cs="Times New Roman"/>
          <w:sz w:val="24"/>
          <w:szCs w:val="24"/>
          <w:lang w:val="en-US"/>
        </w:rPr>
        <w:t>levels</w:t>
      </w:r>
      <w:r w:rsidR="00FB6E44" w:rsidRPr="00FB6E44">
        <w:rPr>
          <w:rFonts w:ascii="Book Antiqua" w:eastAsia="Calibri" w:hAnsi="Book Antiqua" w:cs="Times New Roman"/>
          <w:sz w:val="24"/>
          <w:szCs w:val="24"/>
          <w:vertAlign w:val="superscript"/>
          <w:lang w:val="en-US"/>
        </w:rPr>
        <w:t>[</w:t>
      </w:r>
      <w:proofErr w:type="gramEnd"/>
      <w:r w:rsidR="00434D1B" w:rsidRPr="00920286">
        <w:rPr>
          <w:rFonts w:ascii="Book Antiqua" w:eastAsia="Calibri" w:hAnsi="Book Antiqua" w:cs="Times New Roman"/>
          <w:sz w:val="24"/>
          <w:szCs w:val="24"/>
          <w:vertAlign w:val="superscript"/>
          <w:lang w:val="en-US"/>
        </w:rPr>
        <w:t>3</w:t>
      </w:r>
      <w:r w:rsidR="00895520" w:rsidRPr="00920286">
        <w:rPr>
          <w:rFonts w:ascii="Book Antiqua" w:eastAsia="Calibri" w:hAnsi="Book Antiqua" w:cs="Times New Roman"/>
          <w:sz w:val="24"/>
          <w:szCs w:val="24"/>
          <w:vertAlign w:val="superscript"/>
          <w:lang w:val="en-US"/>
        </w:rPr>
        <w:t>]</w:t>
      </w:r>
      <w:r w:rsidR="00895520" w:rsidRPr="00920286">
        <w:rPr>
          <w:rFonts w:ascii="Book Antiqua" w:eastAsia="Calibri" w:hAnsi="Book Antiqua" w:cs="Times New Roman"/>
          <w:sz w:val="24"/>
          <w:szCs w:val="24"/>
          <w:lang w:val="en-US"/>
        </w:rPr>
        <w:t xml:space="preserve">. Some </w:t>
      </w:r>
      <w:proofErr w:type="spellStart"/>
      <w:r w:rsidR="00895520" w:rsidRPr="00920286">
        <w:rPr>
          <w:rFonts w:ascii="Book Antiqua" w:eastAsia="Calibri" w:hAnsi="Book Antiqua" w:cs="Times New Roman"/>
          <w:sz w:val="24"/>
          <w:szCs w:val="24"/>
          <w:lang w:val="en-US"/>
        </w:rPr>
        <w:t>nutraceuticals</w:t>
      </w:r>
      <w:proofErr w:type="spellEnd"/>
      <w:r w:rsidR="00895520" w:rsidRPr="00920286">
        <w:rPr>
          <w:rFonts w:ascii="Book Antiqua" w:eastAsia="Calibri" w:hAnsi="Book Antiqua" w:cs="Times New Roman"/>
          <w:sz w:val="24"/>
          <w:szCs w:val="24"/>
          <w:lang w:val="en-US"/>
        </w:rPr>
        <w:t xml:space="preserve"> such as </w:t>
      </w:r>
      <w:proofErr w:type="spellStart"/>
      <w:r w:rsidR="00895520" w:rsidRPr="00920286">
        <w:rPr>
          <w:rFonts w:ascii="Book Antiqua" w:eastAsia="Calibri" w:hAnsi="Book Antiqua" w:cs="Times New Roman"/>
          <w:sz w:val="24"/>
          <w:szCs w:val="24"/>
          <w:lang w:val="en-US"/>
        </w:rPr>
        <w:t>curcumin</w:t>
      </w:r>
      <w:proofErr w:type="spellEnd"/>
      <w:r w:rsidR="00895520" w:rsidRPr="00920286">
        <w:rPr>
          <w:rFonts w:ascii="Book Antiqua" w:eastAsia="Calibri" w:hAnsi="Book Antiqua" w:cs="Times New Roman"/>
          <w:sz w:val="24"/>
          <w:szCs w:val="24"/>
          <w:lang w:val="en-US"/>
        </w:rPr>
        <w:t xml:space="preserve"> have also been reported to decrease </w:t>
      </w:r>
      <w:proofErr w:type="spellStart"/>
      <w:r w:rsidR="00895520" w:rsidRPr="00920286">
        <w:rPr>
          <w:rFonts w:ascii="Book Antiqua" w:eastAsia="Calibri" w:hAnsi="Book Antiqua" w:cs="Times New Roman"/>
          <w:sz w:val="24"/>
          <w:szCs w:val="24"/>
          <w:lang w:val="en-US"/>
        </w:rPr>
        <w:t>resistin</w:t>
      </w:r>
      <w:proofErr w:type="spellEnd"/>
      <w:r w:rsidR="00093EE9" w:rsidRPr="00920286">
        <w:rPr>
          <w:rFonts w:ascii="Book Antiqua" w:eastAsia="Calibri" w:hAnsi="Book Antiqua" w:cs="Times New Roman"/>
          <w:sz w:val="24"/>
          <w:szCs w:val="24"/>
          <w:lang w:val="en-US"/>
        </w:rPr>
        <w:t xml:space="preserve"> and </w:t>
      </w:r>
      <w:proofErr w:type="spellStart"/>
      <w:proofErr w:type="gramStart"/>
      <w:r w:rsidR="00093EE9" w:rsidRPr="00920286">
        <w:rPr>
          <w:rFonts w:ascii="Book Antiqua" w:eastAsia="Calibri" w:hAnsi="Book Antiqua" w:cs="Times New Roman"/>
          <w:sz w:val="24"/>
          <w:szCs w:val="24"/>
          <w:lang w:val="en-US"/>
        </w:rPr>
        <w:t>Nampt</w:t>
      </w:r>
      <w:proofErr w:type="spellEnd"/>
      <w:r w:rsidR="00FB6E44" w:rsidRPr="00FB6E44">
        <w:rPr>
          <w:rFonts w:ascii="Book Antiqua" w:eastAsia="Calibri" w:hAnsi="Book Antiqua" w:cs="Times New Roman"/>
          <w:sz w:val="24"/>
          <w:szCs w:val="24"/>
          <w:vertAlign w:val="superscript"/>
          <w:lang w:val="en-US"/>
        </w:rPr>
        <w:t>[</w:t>
      </w:r>
      <w:proofErr w:type="gramEnd"/>
      <w:r w:rsidR="00434D1B" w:rsidRPr="00920286">
        <w:rPr>
          <w:rFonts w:ascii="Book Antiqua" w:eastAsia="Calibri" w:hAnsi="Book Antiqua" w:cs="Times New Roman"/>
          <w:sz w:val="24"/>
          <w:szCs w:val="24"/>
          <w:vertAlign w:val="superscript"/>
          <w:lang w:val="en-US"/>
        </w:rPr>
        <w:t>5</w:t>
      </w:r>
      <w:r w:rsidR="00895520" w:rsidRPr="00920286">
        <w:rPr>
          <w:rFonts w:ascii="Book Antiqua" w:eastAsia="Calibri" w:hAnsi="Book Antiqua" w:cs="Times New Roman"/>
          <w:sz w:val="24"/>
          <w:szCs w:val="24"/>
          <w:vertAlign w:val="superscript"/>
          <w:lang w:val="en-US"/>
        </w:rPr>
        <w:t>]</w:t>
      </w:r>
      <w:r w:rsidR="00895520" w:rsidRPr="00920286">
        <w:rPr>
          <w:rFonts w:ascii="Book Antiqua" w:eastAsia="Calibri" w:hAnsi="Book Antiqua" w:cs="Times New Roman"/>
          <w:sz w:val="24"/>
          <w:szCs w:val="24"/>
          <w:lang w:val="en-US"/>
        </w:rPr>
        <w:t>.</w:t>
      </w:r>
      <w:r w:rsidR="00132AA8" w:rsidRPr="00920286">
        <w:rPr>
          <w:rFonts w:ascii="Book Antiqua" w:hAnsi="Book Antiqua"/>
          <w:sz w:val="24"/>
          <w:szCs w:val="24"/>
          <w:lang w:val="en-US"/>
        </w:rPr>
        <w:t xml:space="preserve"> </w:t>
      </w:r>
    </w:p>
    <w:p w:rsidR="00093EE9" w:rsidRPr="00920286" w:rsidRDefault="00F73EBC" w:rsidP="008D6271">
      <w:pPr>
        <w:spacing w:after="0" w:line="360" w:lineRule="auto"/>
        <w:ind w:left="-426" w:firstLineChars="250" w:firstLine="600"/>
        <w:jc w:val="both"/>
        <w:rPr>
          <w:rFonts w:ascii="Book Antiqua" w:eastAsia="Calibri" w:hAnsi="Book Antiqua" w:cs="Times New Roman"/>
          <w:sz w:val="24"/>
          <w:szCs w:val="24"/>
          <w:lang w:val="en-US"/>
        </w:rPr>
      </w:pPr>
      <w:proofErr w:type="spellStart"/>
      <w:r w:rsidRPr="00920286">
        <w:rPr>
          <w:rFonts w:ascii="Book Antiqua" w:hAnsi="Book Antiqua" w:cs="Times New Roman"/>
          <w:sz w:val="24"/>
          <w:szCs w:val="24"/>
          <w:lang w:val="en-US"/>
        </w:rPr>
        <w:t>Adiponectin</w:t>
      </w:r>
      <w:proofErr w:type="spellEnd"/>
      <w:r w:rsidRPr="00920286">
        <w:rPr>
          <w:rFonts w:ascii="Book Antiqua" w:hAnsi="Book Antiqua" w:cs="Times New Roman"/>
          <w:sz w:val="24"/>
          <w:szCs w:val="24"/>
          <w:lang w:val="en-US"/>
        </w:rPr>
        <w:t xml:space="preserve"> use as a direct therapeutic drug in not available due to the difficulty in converting the full-</w:t>
      </w:r>
      <w:r w:rsidR="00434D1B" w:rsidRPr="00920286">
        <w:rPr>
          <w:rFonts w:ascii="Book Antiqua" w:hAnsi="Book Antiqua" w:cs="Times New Roman"/>
          <w:sz w:val="24"/>
          <w:szCs w:val="24"/>
          <w:lang w:val="en-US"/>
        </w:rPr>
        <w:t xml:space="preserve">size protein into a viable </w:t>
      </w:r>
      <w:proofErr w:type="gramStart"/>
      <w:r w:rsidR="00434D1B" w:rsidRPr="00920286">
        <w:rPr>
          <w:rFonts w:ascii="Book Antiqua" w:hAnsi="Book Antiqua" w:cs="Times New Roman"/>
          <w:sz w:val="24"/>
          <w:szCs w:val="24"/>
          <w:lang w:val="en-US"/>
        </w:rPr>
        <w:t>drug</w:t>
      </w:r>
      <w:r w:rsidRPr="00920286">
        <w:rPr>
          <w:rFonts w:ascii="Book Antiqua" w:hAnsi="Book Antiqua" w:cs="Times New Roman"/>
          <w:sz w:val="24"/>
          <w:szCs w:val="24"/>
          <w:vertAlign w:val="superscript"/>
          <w:lang w:val="en-US"/>
        </w:rPr>
        <w:t>[</w:t>
      </w:r>
      <w:proofErr w:type="gramEnd"/>
      <w:r w:rsidR="00434D1B" w:rsidRPr="00920286">
        <w:rPr>
          <w:rFonts w:ascii="Book Antiqua" w:hAnsi="Book Antiqua" w:cs="Times New Roman"/>
          <w:sz w:val="24"/>
          <w:szCs w:val="24"/>
          <w:vertAlign w:val="superscript"/>
          <w:lang w:val="en-US"/>
        </w:rPr>
        <w:t>3</w:t>
      </w:r>
      <w:r w:rsidRPr="00920286">
        <w:rPr>
          <w:rFonts w:ascii="Book Antiqua" w:hAnsi="Book Antiqua" w:cs="Times New Roman"/>
          <w:sz w:val="24"/>
          <w:szCs w:val="24"/>
          <w:vertAlign w:val="superscript"/>
          <w:lang w:val="en-US"/>
        </w:rPr>
        <w:t>]</w:t>
      </w:r>
      <w:r w:rsidRPr="00920286">
        <w:rPr>
          <w:rFonts w:ascii="Book Antiqua" w:hAnsi="Book Antiqua" w:cs="Times New Roman"/>
          <w:sz w:val="24"/>
          <w:szCs w:val="24"/>
          <w:lang w:val="en-US"/>
        </w:rPr>
        <w:t xml:space="preserve">. </w:t>
      </w:r>
      <w:r w:rsidR="004102E5" w:rsidRPr="00920286">
        <w:rPr>
          <w:rFonts w:ascii="Book Antiqua" w:hAnsi="Book Antiqua" w:cs="Times New Roman"/>
          <w:sz w:val="24"/>
          <w:szCs w:val="24"/>
          <w:lang w:val="en-US"/>
        </w:rPr>
        <w:t xml:space="preserve">Nevertheless, </w:t>
      </w:r>
      <w:r w:rsidR="00132AA8" w:rsidRPr="00920286">
        <w:rPr>
          <w:rFonts w:ascii="Book Antiqua" w:hAnsi="Book Antiqua" w:cs="Times New Roman"/>
          <w:sz w:val="24"/>
          <w:szCs w:val="24"/>
          <w:lang w:val="en-US"/>
        </w:rPr>
        <w:t xml:space="preserve">ADP 355, </w:t>
      </w:r>
      <w:r w:rsidR="00132AA8" w:rsidRPr="00920286">
        <w:rPr>
          <w:rFonts w:ascii="Book Antiqua" w:eastAsia="Calibri" w:hAnsi="Book Antiqua" w:cs="Times New Roman"/>
          <w:sz w:val="24"/>
          <w:szCs w:val="24"/>
          <w:lang w:val="en-US"/>
        </w:rPr>
        <w:t xml:space="preserve">an </w:t>
      </w:r>
      <w:proofErr w:type="spellStart"/>
      <w:r w:rsidR="00132AA8" w:rsidRPr="00920286">
        <w:rPr>
          <w:rFonts w:ascii="Book Antiqua" w:eastAsia="Calibri" w:hAnsi="Book Antiqua" w:cs="Times New Roman"/>
          <w:sz w:val="24"/>
          <w:szCs w:val="24"/>
          <w:lang w:val="en-US"/>
        </w:rPr>
        <w:t>adiponectin</w:t>
      </w:r>
      <w:proofErr w:type="spellEnd"/>
      <w:r w:rsidR="00132AA8" w:rsidRPr="00920286">
        <w:rPr>
          <w:rFonts w:ascii="Book Antiqua" w:eastAsia="Calibri" w:hAnsi="Book Antiqua" w:cs="Times New Roman"/>
          <w:sz w:val="24"/>
          <w:szCs w:val="24"/>
          <w:lang w:val="en-US"/>
        </w:rPr>
        <w:t xml:space="preserve">-based short peptide mimicking </w:t>
      </w:r>
      <w:proofErr w:type="spellStart"/>
      <w:r w:rsidR="00132AA8" w:rsidRPr="00920286">
        <w:rPr>
          <w:rFonts w:ascii="Book Antiqua" w:eastAsia="Calibri" w:hAnsi="Book Antiqua" w:cs="Times New Roman"/>
          <w:sz w:val="24"/>
          <w:szCs w:val="24"/>
          <w:lang w:val="en-US"/>
        </w:rPr>
        <w:t>adiponectin</w:t>
      </w:r>
      <w:r w:rsidR="00B633AD" w:rsidRPr="00920286">
        <w:rPr>
          <w:rFonts w:ascii="Book Antiqua" w:eastAsia="Calibri" w:hAnsi="Book Antiqua" w:cs="Times New Roman"/>
          <w:sz w:val="24"/>
          <w:szCs w:val="24"/>
          <w:lang w:val="en-US"/>
        </w:rPr>
        <w:t>’s</w:t>
      </w:r>
      <w:proofErr w:type="spellEnd"/>
      <w:r w:rsidR="00132AA8" w:rsidRPr="00920286">
        <w:rPr>
          <w:rFonts w:ascii="Book Antiqua" w:eastAsia="Calibri" w:hAnsi="Book Antiqua" w:cs="Times New Roman"/>
          <w:sz w:val="24"/>
          <w:szCs w:val="24"/>
          <w:lang w:val="en-US"/>
        </w:rPr>
        <w:t xml:space="preserve"> action suppressed </w:t>
      </w:r>
      <w:r w:rsidR="00132AA8" w:rsidRPr="00920286">
        <w:rPr>
          <w:rFonts w:ascii="Book Antiqua" w:eastAsia="Calibri" w:hAnsi="Book Antiqua" w:cs="Times New Roman"/>
          <w:i/>
          <w:sz w:val="24"/>
          <w:szCs w:val="24"/>
          <w:lang w:val="en-US"/>
        </w:rPr>
        <w:t>in vivo</w:t>
      </w:r>
      <w:r w:rsidR="00132AA8" w:rsidRPr="00920286">
        <w:rPr>
          <w:rFonts w:ascii="Book Antiqua" w:eastAsia="Calibri" w:hAnsi="Book Antiqua" w:cs="Times New Roman"/>
          <w:sz w:val="24"/>
          <w:szCs w:val="24"/>
          <w:lang w:val="en-US"/>
        </w:rPr>
        <w:t xml:space="preserve"> the growth of </w:t>
      </w:r>
      <w:proofErr w:type="spellStart"/>
      <w:r w:rsidR="00132AA8" w:rsidRPr="00920286">
        <w:rPr>
          <w:rFonts w:ascii="Book Antiqua" w:eastAsia="Calibri" w:hAnsi="Book Antiqua" w:cs="Times New Roman"/>
          <w:sz w:val="24"/>
          <w:szCs w:val="24"/>
          <w:lang w:val="en-US"/>
        </w:rPr>
        <w:t>orthotopic</w:t>
      </w:r>
      <w:proofErr w:type="spellEnd"/>
      <w:r w:rsidR="00132AA8" w:rsidRPr="00920286">
        <w:rPr>
          <w:rFonts w:ascii="Book Antiqua" w:eastAsia="Calibri" w:hAnsi="Book Antiqua" w:cs="Times New Roman"/>
          <w:sz w:val="24"/>
          <w:szCs w:val="24"/>
          <w:lang w:val="en-US"/>
        </w:rPr>
        <w:t xml:space="preserve"> human breast cancer </w:t>
      </w:r>
      <w:proofErr w:type="spellStart"/>
      <w:r w:rsidR="00132AA8" w:rsidRPr="00920286">
        <w:rPr>
          <w:rFonts w:ascii="Book Antiqua" w:eastAsia="Calibri" w:hAnsi="Book Antiqua" w:cs="Times New Roman"/>
          <w:sz w:val="24"/>
          <w:szCs w:val="24"/>
          <w:lang w:val="en-US"/>
        </w:rPr>
        <w:t>xenografts</w:t>
      </w:r>
      <w:proofErr w:type="spellEnd"/>
      <w:r w:rsidR="00132AA8" w:rsidRPr="00920286">
        <w:rPr>
          <w:rFonts w:ascii="Book Antiqua" w:eastAsia="Calibri" w:hAnsi="Book Antiqua" w:cs="Times New Roman"/>
          <w:sz w:val="24"/>
          <w:szCs w:val="24"/>
          <w:lang w:val="en-US"/>
        </w:rPr>
        <w:t xml:space="preserve"> by 31</w:t>
      </w:r>
      <w:proofErr w:type="gramStart"/>
      <w:r w:rsidR="00132AA8" w:rsidRPr="00920286">
        <w:rPr>
          <w:rFonts w:ascii="Book Antiqua" w:eastAsia="Calibri" w:hAnsi="Book Antiqua" w:cs="Times New Roman"/>
          <w:sz w:val="24"/>
          <w:szCs w:val="24"/>
          <w:lang w:val="en-US"/>
        </w:rPr>
        <w:t>%</w:t>
      </w:r>
      <w:r w:rsidR="00FB6E44" w:rsidRPr="00FB6E44">
        <w:rPr>
          <w:rFonts w:ascii="Book Antiqua" w:eastAsia="Calibri" w:hAnsi="Book Antiqua" w:cs="Times New Roman"/>
          <w:sz w:val="24"/>
          <w:szCs w:val="24"/>
          <w:vertAlign w:val="superscript"/>
          <w:lang w:val="en-US"/>
        </w:rPr>
        <w:t>[</w:t>
      </w:r>
      <w:proofErr w:type="gramEnd"/>
      <w:r w:rsidR="00434D1B" w:rsidRPr="00920286">
        <w:rPr>
          <w:rFonts w:ascii="Book Antiqua" w:eastAsia="Calibri" w:hAnsi="Book Antiqua" w:cs="Times New Roman"/>
          <w:sz w:val="24"/>
          <w:szCs w:val="24"/>
          <w:vertAlign w:val="superscript"/>
          <w:lang w:val="en-US"/>
        </w:rPr>
        <w:t>3]</w:t>
      </w:r>
      <w:r w:rsidR="00132AA8" w:rsidRPr="00920286">
        <w:rPr>
          <w:rFonts w:ascii="Book Antiqua" w:eastAsia="Calibri" w:hAnsi="Book Antiqua" w:cs="Times New Roman"/>
          <w:sz w:val="24"/>
          <w:szCs w:val="24"/>
          <w:lang w:val="en-US"/>
        </w:rPr>
        <w:t xml:space="preserve">. AdipoR1/R2 agonists but also strategies to increase </w:t>
      </w:r>
      <w:proofErr w:type="spellStart"/>
      <w:r w:rsidR="00132AA8" w:rsidRPr="00920286">
        <w:rPr>
          <w:rFonts w:ascii="Book Antiqua" w:eastAsia="Calibri" w:hAnsi="Book Antiqua" w:cs="Times New Roman"/>
          <w:sz w:val="24"/>
          <w:szCs w:val="24"/>
          <w:lang w:val="en-US"/>
        </w:rPr>
        <w:t>adiponectin</w:t>
      </w:r>
      <w:proofErr w:type="spellEnd"/>
      <w:r w:rsidR="00132AA8" w:rsidRPr="00920286">
        <w:rPr>
          <w:rFonts w:ascii="Book Antiqua" w:eastAsia="Calibri" w:hAnsi="Book Antiqua" w:cs="Times New Roman"/>
          <w:sz w:val="24"/>
          <w:szCs w:val="24"/>
          <w:lang w:val="en-US"/>
        </w:rPr>
        <w:t xml:space="preserve"> receptors and </w:t>
      </w:r>
      <w:proofErr w:type="spellStart"/>
      <w:r w:rsidR="00132AA8" w:rsidRPr="00920286">
        <w:rPr>
          <w:rFonts w:ascii="Book Antiqua" w:eastAsia="Calibri" w:hAnsi="Book Antiqua" w:cs="Times New Roman"/>
          <w:sz w:val="24"/>
          <w:szCs w:val="24"/>
          <w:lang w:val="en-US"/>
        </w:rPr>
        <w:t>upregulate</w:t>
      </w:r>
      <w:proofErr w:type="spellEnd"/>
      <w:r w:rsidR="00132AA8" w:rsidRPr="00920286">
        <w:rPr>
          <w:rFonts w:ascii="Book Antiqua" w:eastAsia="Calibri" w:hAnsi="Book Antiqua" w:cs="Times New Roman"/>
          <w:sz w:val="24"/>
          <w:szCs w:val="24"/>
          <w:lang w:val="en-US"/>
        </w:rPr>
        <w:t xml:space="preserve"> </w:t>
      </w:r>
      <w:proofErr w:type="spellStart"/>
      <w:r w:rsidR="00132AA8" w:rsidRPr="00920286">
        <w:rPr>
          <w:rFonts w:ascii="Book Antiqua" w:eastAsia="Calibri" w:hAnsi="Book Antiqua" w:cs="Times New Roman"/>
          <w:sz w:val="24"/>
          <w:szCs w:val="24"/>
          <w:lang w:val="en-US"/>
        </w:rPr>
        <w:t>adiponectin</w:t>
      </w:r>
      <w:proofErr w:type="spellEnd"/>
      <w:r w:rsidR="00132AA8" w:rsidRPr="00920286">
        <w:rPr>
          <w:rFonts w:ascii="Book Antiqua" w:eastAsia="Calibri" w:hAnsi="Book Antiqua" w:cs="Times New Roman"/>
          <w:sz w:val="24"/>
          <w:szCs w:val="24"/>
          <w:lang w:val="en-US"/>
        </w:rPr>
        <w:t xml:space="preserve"> signaling pathway may provide novel therapeutic approaches for insulin resistance, t2DM and </w:t>
      </w:r>
      <w:proofErr w:type="gramStart"/>
      <w:r w:rsidR="00132AA8" w:rsidRPr="00920286">
        <w:rPr>
          <w:rFonts w:ascii="Book Antiqua" w:eastAsia="Calibri" w:hAnsi="Book Antiqua" w:cs="Times New Roman"/>
          <w:sz w:val="24"/>
          <w:szCs w:val="24"/>
          <w:lang w:val="en-US"/>
        </w:rPr>
        <w:t>BC</w:t>
      </w:r>
      <w:r w:rsidR="00FB6E44" w:rsidRPr="00FB6E44">
        <w:rPr>
          <w:rFonts w:ascii="Book Antiqua" w:eastAsia="Calibri" w:hAnsi="Book Antiqua" w:cs="Times New Roman"/>
          <w:sz w:val="24"/>
          <w:szCs w:val="24"/>
          <w:vertAlign w:val="superscript"/>
          <w:lang w:val="en-US"/>
        </w:rPr>
        <w:t>[</w:t>
      </w:r>
      <w:proofErr w:type="gramEnd"/>
      <w:r w:rsidR="00434D1B" w:rsidRPr="00920286">
        <w:rPr>
          <w:rFonts w:ascii="Book Antiqua" w:eastAsia="Calibri" w:hAnsi="Book Antiqua" w:cs="Times New Roman"/>
          <w:sz w:val="24"/>
          <w:szCs w:val="24"/>
          <w:vertAlign w:val="superscript"/>
          <w:lang w:val="en-US"/>
        </w:rPr>
        <w:t>3]</w:t>
      </w:r>
      <w:r w:rsidR="00132AA8" w:rsidRPr="00920286">
        <w:rPr>
          <w:rFonts w:ascii="Book Antiqua" w:eastAsia="Calibri" w:hAnsi="Book Antiqua" w:cs="Times New Roman"/>
          <w:sz w:val="24"/>
          <w:szCs w:val="24"/>
          <w:lang w:val="en-US"/>
        </w:rPr>
        <w:t xml:space="preserve">. </w:t>
      </w:r>
      <w:r w:rsidR="00895520" w:rsidRPr="00920286">
        <w:rPr>
          <w:rFonts w:ascii="Book Antiqua" w:eastAsia="Calibri" w:hAnsi="Book Antiqua" w:cs="Times New Roman"/>
          <w:sz w:val="24"/>
          <w:szCs w:val="24"/>
          <w:lang w:val="en-US"/>
        </w:rPr>
        <w:t xml:space="preserve">Targeting </w:t>
      </w:r>
      <w:r w:rsidR="00093EE9" w:rsidRPr="00920286">
        <w:rPr>
          <w:rFonts w:ascii="Book Antiqua" w:eastAsia="Calibri" w:hAnsi="Book Antiqua" w:cs="Times New Roman"/>
          <w:sz w:val="24"/>
          <w:szCs w:val="24"/>
          <w:lang w:val="en-US"/>
        </w:rPr>
        <w:t xml:space="preserve">the inhibition of </w:t>
      </w:r>
      <w:proofErr w:type="spellStart"/>
      <w:r w:rsidR="00093EE9" w:rsidRPr="00920286">
        <w:rPr>
          <w:rFonts w:ascii="Book Antiqua" w:eastAsia="Calibri" w:hAnsi="Book Antiqua" w:cs="Times New Roman"/>
          <w:sz w:val="24"/>
          <w:szCs w:val="24"/>
          <w:lang w:val="en-US"/>
        </w:rPr>
        <w:t>adipokines</w:t>
      </w:r>
      <w:proofErr w:type="spellEnd"/>
      <w:r w:rsidR="00093EE9" w:rsidRPr="00920286">
        <w:rPr>
          <w:rFonts w:ascii="Book Antiqua" w:eastAsia="Calibri" w:hAnsi="Book Antiqua" w:cs="Times New Roman"/>
          <w:sz w:val="24"/>
          <w:szCs w:val="24"/>
          <w:lang w:val="en-US"/>
        </w:rPr>
        <w:t xml:space="preserve"> that are elevated in BC</w:t>
      </w:r>
      <w:r w:rsidR="00895520" w:rsidRPr="00920286">
        <w:rPr>
          <w:rFonts w:ascii="Book Antiqua" w:eastAsia="Calibri" w:hAnsi="Book Antiqua" w:cs="Times New Roman"/>
          <w:sz w:val="24"/>
          <w:szCs w:val="24"/>
          <w:lang w:val="en-US"/>
        </w:rPr>
        <w:t>, either by antibody neutralization, antisense oligonucleotides or by antagonism of th</w:t>
      </w:r>
      <w:r w:rsidR="00093EE9" w:rsidRPr="00920286">
        <w:rPr>
          <w:rFonts w:ascii="Book Antiqua" w:eastAsia="Calibri" w:hAnsi="Book Antiqua" w:cs="Times New Roman"/>
          <w:sz w:val="24"/>
          <w:szCs w:val="24"/>
          <w:lang w:val="en-US"/>
        </w:rPr>
        <w:t>eir</w:t>
      </w:r>
      <w:r w:rsidR="00895520" w:rsidRPr="00920286">
        <w:rPr>
          <w:rFonts w:ascii="Book Antiqua" w:eastAsia="Calibri" w:hAnsi="Book Antiqua" w:cs="Times New Roman"/>
          <w:sz w:val="24"/>
          <w:szCs w:val="24"/>
          <w:lang w:val="en-US"/>
        </w:rPr>
        <w:t xml:space="preserve"> receptor, could be an effective therapeutic strategy in </w:t>
      </w:r>
      <w:r w:rsidR="00093EE9" w:rsidRPr="00920286">
        <w:rPr>
          <w:rFonts w:ascii="Book Antiqua" w:eastAsia="Calibri" w:hAnsi="Book Antiqua" w:cs="Times New Roman"/>
          <w:sz w:val="24"/>
          <w:szCs w:val="24"/>
          <w:lang w:val="en-US"/>
        </w:rPr>
        <w:t>BC</w:t>
      </w:r>
      <w:r w:rsidR="00895520" w:rsidRPr="00920286">
        <w:rPr>
          <w:rFonts w:ascii="Book Antiqua" w:eastAsia="Calibri" w:hAnsi="Book Antiqua" w:cs="Times New Roman"/>
          <w:sz w:val="24"/>
          <w:szCs w:val="24"/>
          <w:lang w:val="en-US"/>
        </w:rPr>
        <w:t xml:space="preserve">, particularly in </w:t>
      </w:r>
      <w:proofErr w:type="spellStart"/>
      <w:r w:rsidR="00895520" w:rsidRPr="00920286">
        <w:rPr>
          <w:rFonts w:ascii="Book Antiqua" w:eastAsia="Calibri" w:hAnsi="Book Antiqua" w:cs="Times New Roman"/>
          <w:sz w:val="24"/>
          <w:szCs w:val="24"/>
          <w:lang w:val="en-US"/>
        </w:rPr>
        <w:t>downregulating</w:t>
      </w:r>
      <w:proofErr w:type="spellEnd"/>
      <w:r w:rsidR="00895520" w:rsidRPr="00920286">
        <w:rPr>
          <w:rFonts w:ascii="Book Antiqua" w:eastAsia="Calibri" w:hAnsi="Book Antiqua" w:cs="Times New Roman"/>
          <w:sz w:val="24"/>
          <w:szCs w:val="24"/>
          <w:lang w:val="en-US"/>
        </w:rPr>
        <w:t xml:space="preserve"> the tumor inflammatory microenvironment. In addition, if </w:t>
      </w:r>
      <w:proofErr w:type="spellStart"/>
      <w:r w:rsidR="00093EE9" w:rsidRPr="00920286">
        <w:rPr>
          <w:rFonts w:ascii="Book Antiqua" w:eastAsia="Calibri" w:hAnsi="Book Antiqua" w:cs="Times New Roman"/>
          <w:sz w:val="24"/>
          <w:szCs w:val="24"/>
          <w:lang w:val="en-US"/>
        </w:rPr>
        <w:t>Nampt</w:t>
      </w:r>
      <w:proofErr w:type="spellEnd"/>
      <w:r w:rsidR="00093EE9" w:rsidRPr="00920286">
        <w:rPr>
          <w:rFonts w:ascii="Book Antiqua" w:eastAsia="Calibri" w:hAnsi="Book Antiqua" w:cs="Times New Roman"/>
          <w:sz w:val="24"/>
          <w:szCs w:val="24"/>
          <w:lang w:val="en-US"/>
        </w:rPr>
        <w:t xml:space="preserve"> and </w:t>
      </w:r>
      <w:proofErr w:type="spellStart"/>
      <w:r w:rsidR="00895520" w:rsidRPr="00920286">
        <w:rPr>
          <w:rFonts w:ascii="Book Antiqua" w:eastAsia="Calibri" w:hAnsi="Book Antiqua" w:cs="Times New Roman"/>
          <w:sz w:val="24"/>
          <w:szCs w:val="24"/>
          <w:lang w:val="en-US"/>
        </w:rPr>
        <w:t>resistin</w:t>
      </w:r>
      <w:proofErr w:type="spellEnd"/>
      <w:r w:rsidR="00895520" w:rsidRPr="00920286">
        <w:rPr>
          <w:rFonts w:ascii="Book Antiqua" w:eastAsia="Calibri" w:hAnsi="Book Antiqua" w:cs="Times New Roman"/>
          <w:sz w:val="24"/>
          <w:szCs w:val="24"/>
          <w:lang w:val="en-US"/>
        </w:rPr>
        <w:t xml:space="preserve"> </w:t>
      </w:r>
      <w:proofErr w:type="gramStart"/>
      <w:r w:rsidR="00895520" w:rsidRPr="00920286">
        <w:rPr>
          <w:rFonts w:ascii="Book Antiqua" w:eastAsia="Calibri" w:hAnsi="Book Antiqua" w:cs="Times New Roman"/>
          <w:sz w:val="24"/>
          <w:szCs w:val="24"/>
          <w:lang w:val="en-US"/>
        </w:rPr>
        <w:t>receptor</w:t>
      </w:r>
      <w:r w:rsidR="00093EE9" w:rsidRPr="00920286">
        <w:rPr>
          <w:rFonts w:ascii="Book Antiqua" w:eastAsia="Calibri" w:hAnsi="Book Antiqua" w:cs="Times New Roman"/>
          <w:sz w:val="24"/>
          <w:szCs w:val="24"/>
          <w:lang w:val="en-US"/>
        </w:rPr>
        <w:t>s,</w:t>
      </w:r>
      <w:proofErr w:type="gramEnd"/>
      <w:r w:rsidR="00895520" w:rsidRPr="00920286">
        <w:rPr>
          <w:rFonts w:ascii="Book Antiqua" w:eastAsia="Calibri" w:hAnsi="Book Antiqua" w:cs="Times New Roman"/>
          <w:sz w:val="24"/>
          <w:szCs w:val="24"/>
          <w:lang w:val="en-US"/>
        </w:rPr>
        <w:t xml:space="preserve"> and </w:t>
      </w:r>
      <w:r w:rsidR="00093EE9" w:rsidRPr="00920286">
        <w:rPr>
          <w:rFonts w:ascii="Book Antiqua" w:eastAsia="Calibri" w:hAnsi="Book Antiqua" w:cs="Times New Roman"/>
          <w:sz w:val="24"/>
          <w:szCs w:val="24"/>
          <w:lang w:val="en-US"/>
        </w:rPr>
        <w:t xml:space="preserve">their </w:t>
      </w:r>
      <w:r w:rsidR="00895520" w:rsidRPr="00920286">
        <w:rPr>
          <w:rFonts w:ascii="Book Antiqua" w:eastAsia="Calibri" w:hAnsi="Book Antiqua" w:cs="Times New Roman"/>
          <w:sz w:val="24"/>
          <w:szCs w:val="24"/>
          <w:lang w:val="en-US"/>
        </w:rPr>
        <w:t>induced signaling pathways are clearly mapped out, inhibition of downstream targets</w:t>
      </w:r>
      <w:r w:rsidR="00093EE9" w:rsidRPr="00920286">
        <w:rPr>
          <w:rFonts w:ascii="Book Antiqua" w:eastAsia="Calibri" w:hAnsi="Book Antiqua" w:cs="Times New Roman"/>
          <w:sz w:val="24"/>
          <w:szCs w:val="24"/>
          <w:lang w:val="en-US"/>
        </w:rPr>
        <w:t xml:space="preserve"> may be further evaluated in BC</w:t>
      </w:r>
      <w:r w:rsidR="00895520" w:rsidRPr="00920286">
        <w:rPr>
          <w:rFonts w:ascii="Book Antiqua" w:eastAsia="Calibri" w:hAnsi="Book Antiqua" w:cs="Times New Roman"/>
          <w:sz w:val="24"/>
          <w:szCs w:val="24"/>
          <w:lang w:val="en-US"/>
        </w:rPr>
        <w:t xml:space="preserve"> therapeutics. </w:t>
      </w:r>
    </w:p>
    <w:p w:rsidR="00895520" w:rsidRPr="00920286" w:rsidRDefault="00895520" w:rsidP="008D6271">
      <w:pPr>
        <w:spacing w:after="0" w:line="360" w:lineRule="auto"/>
        <w:ind w:left="-426" w:firstLineChars="350" w:firstLine="840"/>
        <w:jc w:val="both"/>
        <w:rPr>
          <w:rFonts w:ascii="Book Antiqua" w:eastAsia="Calibri" w:hAnsi="Book Antiqua" w:cs="Times New Roman"/>
          <w:sz w:val="24"/>
          <w:szCs w:val="24"/>
          <w:lang w:val="en-US"/>
        </w:rPr>
      </w:pPr>
      <w:r w:rsidRPr="00920286">
        <w:rPr>
          <w:rFonts w:ascii="Book Antiqua" w:eastAsia="Calibri" w:hAnsi="Book Antiqua" w:cs="Times New Roman"/>
          <w:sz w:val="24"/>
          <w:szCs w:val="24"/>
          <w:lang w:val="en-US"/>
        </w:rPr>
        <w:t xml:space="preserve">Recent data suggest that </w:t>
      </w:r>
      <w:proofErr w:type="spellStart"/>
      <w:r w:rsidR="00093EE9" w:rsidRPr="00920286">
        <w:rPr>
          <w:rFonts w:ascii="Book Antiqua" w:eastAsia="Calibri" w:hAnsi="Book Antiqua" w:cs="Times New Roman"/>
          <w:sz w:val="24"/>
          <w:szCs w:val="24"/>
          <w:lang w:val="en-US"/>
        </w:rPr>
        <w:t>adipokines</w:t>
      </w:r>
      <w:proofErr w:type="spellEnd"/>
      <w:r w:rsidR="00093EE9" w:rsidRPr="00920286">
        <w:rPr>
          <w:rFonts w:ascii="Book Antiqua" w:eastAsia="Calibri" w:hAnsi="Book Antiqua" w:cs="Times New Roman"/>
          <w:sz w:val="24"/>
          <w:szCs w:val="24"/>
          <w:lang w:val="en-US"/>
        </w:rPr>
        <w:t xml:space="preserve"> could </w:t>
      </w:r>
      <w:r w:rsidRPr="00920286">
        <w:rPr>
          <w:rFonts w:ascii="Book Antiqua" w:eastAsia="Calibri" w:hAnsi="Book Antiqua" w:cs="Times New Roman"/>
          <w:sz w:val="24"/>
          <w:szCs w:val="24"/>
          <w:lang w:val="en-US"/>
        </w:rPr>
        <w:t xml:space="preserve">be promising </w:t>
      </w:r>
      <w:r w:rsidR="00093EE9" w:rsidRPr="00920286">
        <w:rPr>
          <w:rFonts w:ascii="Book Antiqua" w:eastAsia="Calibri" w:hAnsi="Book Antiqua" w:cs="Times New Roman"/>
          <w:sz w:val="24"/>
          <w:szCs w:val="24"/>
          <w:lang w:val="en-US"/>
        </w:rPr>
        <w:t xml:space="preserve">BC </w:t>
      </w:r>
      <w:r w:rsidRPr="00920286">
        <w:rPr>
          <w:rFonts w:ascii="Book Antiqua" w:eastAsia="Calibri" w:hAnsi="Book Antiqua" w:cs="Times New Roman"/>
          <w:sz w:val="24"/>
          <w:szCs w:val="24"/>
          <w:lang w:val="en-US"/>
        </w:rPr>
        <w:t>biomarker</w:t>
      </w:r>
      <w:r w:rsidR="00093EE9" w:rsidRPr="00920286">
        <w:rPr>
          <w:rFonts w:ascii="Book Antiqua" w:eastAsia="Calibri" w:hAnsi="Book Antiqua" w:cs="Times New Roman"/>
          <w:sz w:val="24"/>
          <w:szCs w:val="24"/>
          <w:lang w:val="en-US"/>
        </w:rPr>
        <w:t>s</w:t>
      </w:r>
      <w:r w:rsidRPr="00920286">
        <w:rPr>
          <w:rFonts w:ascii="Book Antiqua" w:eastAsia="Calibri" w:hAnsi="Book Antiqua" w:cs="Times New Roman"/>
          <w:sz w:val="24"/>
          <w:szCs w:val="24"/>
          <w:lang w:val="en-US"/>
        </w:rPr>
        <w:t xml:space="preserve"> in conjunction with other tumor markers, that reflect advanced stage, adverse p</w:t>
      </w:r>
      <w:r w:rsidR="00434D1B" w:rsidRPr="00920286">
        <w:rPr>
          <w:rFonts w:ascii="Book Antiqua" w:eastAsia="Calibri" w:hAnsi="Book Antiqua" w:cs="Times New Roman"/>
          <w:sz w:val="24"/>
          <w:szCs w:val="24"/>
          <w:lang w:val="en-US"/>
        </w:rPr>
        <w:t>rognosis and inflammatory state</w:t>
      </w:r>
      <w:r w:rsidRPr="00920286">
        <w:rPr>
          <w:rFonts w:ascii="Book Antiqua" w:eastAsia="Calibri" w:hAnsi="Book Antiqua" w:cs="Times New Roman"/>
          <w:sz w:val="24"/>
          <w:szCs w:val="24"/>
          <w:lang w:val="en-US"/>
        </w:rPr>
        <w:t xml:space="preserve">. </w:t>
      </w:r>
      <w:r w:rsidR="00093EE9" w:rsidRPr="00920286">
        <w:rPr>
          <w:rFonts w:ascii="Book Antiqua" w:eastAsia="Calibri" w:hAnsi="Book Antiqua" w:cs="Times New Roman"/>
          <w:sz w:val="24"/>
          <w:szCs w:val="24"/>
          <w:lang w:val="en-US"/>
        </w:rPr>
        <w:t>Nevertheless</w:t>
      </w:r>
      <w:r w:rsidRPr="00920286">
        <w:rPr>
          <w:rFonts w:ascii="Book Antiqua" w:eastAsia="Calibri" w:hAnsi="Book Antiqua" w:cs="Times New Roman"/>
          <w:sz w:val="24"/>
          <w:szCs w:val="24"/>
          <w:lang w:val="en-US"/>
        </w:rPr>
        <w:t xml:space="preserve">, </w:t>
      </w:r>
      <w:r w:rsidR="00093EE9" w:rsidRPr="00920286">
        <w:rPr>
          <w:rFonts w:ascii="Book Antiqua" w:eastAsia="Calibri" w:hAnsi="Book Antiqua" w:cs="Times New Roman"/>
          <w:sz w:val="24"/>
          <w:szCs w:val="24"/>
          <w:lang w:val="en-US"/>
        </w:rPr>
        <w:t>further</w:t>
      </w:r>
      <w:r w:rsidRPr="00920286">
        <w:rPr>
          <w:rFonts w:ascii="Book Antiqua" w:eastAsia="Calibri" w:hAnsi="Book Antiqua" w:cs="Times New Roman"/>
          <w:sz w:val="24"/>
          <w:szCs w:val="24"/>
          <w:lang w:val="en-US"/>
        </w:rPr>
        <w:t xml:space="preserve"> studies are needed for the development of</w:t>
      </w:r>
      <w:r w:rsidR="00093EE9" w:rsidRPr="00920286">
        <w:rPr>
          <w:rFonts w:ascii="Book Antiqua" w:eastAsia="Calibri" w:hAnsi="Book Antiqua" w:cs="Times New Roman"/>
          <w:sz w:val="24"/>
          <w:szCs w:val="24"/>
          <w:lang w:val="en-US"/>
        </w:rPr>
        <w:t xml:space="preserve"> reliable and</w:t>
      </w:r>
      <w:r w:rsidRPr="00920286">
        <w:rPr>
          <w:rFonts w:ascii="Book Antiqua" w:eastAsia="Calibri" w:hAnsi="Book Antiqua" w:cs="Times New Roman"/>
          <w:sz w:val="24"/>
          <w:szCs w:val="24"/>
          <w:lang w:val="en-US"/>
        </w:rPr>
        <w:t xml:space="preserve"> “user friendly” laboratory techniques (</w:t>
      </w:r>
      <w:r w:rsidRPr="008D6271">
        <w:rPr>
          <w:rFonts w:ascii="Book Antiqua" w:eastAsia="Calibri" w:hAnsi="Book Antiqua" w:cs="Times New Roman"/>
          <w:i/>
          <w:sz w:val="24"/>
          <w:szCs w:val="24"/>
          <w:lang w:val="en-US"/>
        </w:rPr>
        <w:t>e</w:t>
      </w:r>
      <w:r w:rsidR="008D6271" w:rsidRPr="008D6271">
        <w:rPr>
          <w:rFonts w:ascii="Book Antiqua" w:hAnsi="Book Antiqua" w:cs="Times New Roman" w:hint="eastAsia"/>
          <w:i/>
          <w:sz w:val="24"/>
          <w:szCs w:val="24"/>
          <w:lang w:val="en-US" w:eastAsia="zh-CN"/>
        </w:rPr>
        <w:t>.</w:t>
      </w:r>
      <w:r w:rsidRPr="008D6271">
        <w:rPr>
          <w:rFonts w:ascii="Book Antiqua" w:eastAsia="Calibri" w:hAnsi="Book Antiqua" w:cs="Times New Roman"/>
          <w:i/>
          <w:sz w:val="24"/>
          <w:szCs w:val="24"/>
          <w:lang w:val="en-US"/>
        </w:rPr>
        <w:t>g</w:t>
      </w:r>
      <w:r w:rsidR="008D6271">
        <w:rPr>
          <w:rFonts w:ascii="Book Antiqua" w:hAnsi="Book Antiqua" w:cs="Times New Roman" w:hint="eastAsia"/>
          <w:sz w:val="24"/>
          <w:szCs w:val="24"/>
          <w:lang w:val="en-US" w:eastAsia="zh-CN"/>
        </w:rPr>
        <w:t>.</w:t>
      </w:r>
      <w:r w:rsidRPr="00920286">
        <w:rPr>
          <w:rFonts w:ascii="Book Antiqua" w:eastAsia="Calibri" w:hAnsi="Book Antiqua" w:cs="Times New Roman"/>
          <w:sz w:val="24"/>
          <w:szCs w:val="24"/>
          <w:lang w:val="en-US"/>
        </w:rPr>
        <w:t xml:space="preserve">, enzyme-linked </w:t>
      </w:r>
      <w:proofErr w:type="spellStart"/>
      <w:r w:rsidRPr="00920286">
        <w:rPr>
          <w:rFonts w:ascii="Book Antiqua" w:eastAsia="Calibri" w:hAnsi="Book Antiqua" w:cs="Times New Roman"/>
          <w:sz w:val="24"/>
          <w:szCs w:val="24"/>
          <w:lang w:val="en-US"/>
        </w:rPr>
        <w:t>immunosorbent</w:t>
      </w:r>
      <w:proofErr w:type="spellEnd"/>
      <w:r w:rsidRPr="00920286">
        <w:rPr>
          <w:rFonts w:ascii="Book Antiqua" w:eastAsia="Calibri" w:hAnsi="Book Antiqua" w:cs="Times New Roman"/>
          <w:sz w:val="24"/>
          <w:szCs w:val="24"/>
          <w:lang w:val="en-US"/>
        </w:rPr>
        <w:t xml:space="preserve"> assays) to assess </w:t>
      </w:r>
      <w:proofErr w:type="spellStart"/>
      <w:r w:rsidR="00093EE9" w:rsidRPr="00920286">
        <w:rPr>
          <w:rFonts w:ascii="Book Antiqua" w:eastAsia="Calibri" w:hAnsi="Book Antiqua" w:cs="Times New Roman"/>
          <w:sz w:val="24"/>
          <w:szCs w:val="24"/>
          <w:lang w:val="en-US"/>
        </w:rPr>
        <w:t>adipokines</w:t>
      </w:r>
      <w:proofErr w:type="spellEnd"/>
      <w:r w:rsidRPr="00920286">
        <w:rPr>
          <w:rFonts w:ascii="Book Antiqua" w:eastAsia="Calibri" w:hAnsi="Book Antiqua" w:cs="Times New Roman"/>
          <w:sz w:val="24"/>
          <w:szCs w:val="24"/>
          <w:lang w:val="en-US"/>
        </w:rPr>
        <w:t xml:space="preserve">, </w:t>
      </w:r>
      <w:r w:rsidR="00093EE9" w:rsidRPr="00920286">
        <w:rPr>
          <w:rFonts w:ascii="Book Antiqua" w:eastAsia="Calibri" w:hAnsi="Book Antiqua" w:cs="Times New Roman"/>
          <w:sz w:val="24"/>
          <w:szCs w:val="24"/>
          <w:lang w:val="en-US"/>
        </w:rPr>
        <w:t>their</w:t>
      </w:r>
      <w:r w:rsidRPr="00920286">
        <w:rPr>
          <w:rFonts w:ascii="Book Antiqua" w:eastAsia="Calibri" w:hAnsi="Book Antiqua" w:cs="Times New Roman"/>
          <w:sz w:val="24"/>
          <w:szCs w:val="24"/>
          <w:lang w:val="en-US"/>
        </w:rPr>
        <w:t xml:space="preserve"> isoforms and other </w:t>
      </w:r>
      <w:proofErr w:type="spellStart"/>
      <w:r w:rsidR="00C862CE" w:rsidRPr="00920286">
        <w:rPr>
          <w:rFonts w:ascii="Book Antiqua" w:eastAsia="Calibri" w:hAnsi="Book Antiqua" w:cs="Times New Roman"/>
          <w:sz w:val="24"/>
          <w:szCs w:val="24"/>
          <w:lang w:val="en-US"/>
        </w:rPr>
        <w:t>adipokine</w:t>
      </w:r>
      <w:proofErr w:type="spellEnd"/>
      <w:r w:rsidRPr="00920286">
        <w:rPr>
          <w:rFonts w:ascii="Book Antiqua" w:eastAsia="Calibri" w:hAnsi="Book Antiqua" w:cs="Times New Roman"/>
          <w:sz w:val="24"/>
          <w:szCs w:val="24"/>
          <w:lang w:val="en-US"/>
        </w:rPr>
        <w:t xml:space="preserve">-like </w:t>
      </w:r>
      <w:proofErr w:type="gramStart"/>
      <w:r w:rsidRPr="00920286">
        <w:rPr>
          <w:rFonts w:ascii="Book Antiqua" w:eastAsia="Calibri" w:hAnsi="Book Antiqua" w:cs="Times New Roman"/>
          <w:sz w:val="24"/>
          <w:szCs w:val="24"/>
          <w:lang w:val="en-US"/>
        </w:rPr>
        <w:t>molecules</w:t>
      </w:r>
      <w:r w:rsidR="00FB6E44" w:rsidRPr="00FB6E44">
        <w:rPr>
          <w:rFonts w:ascii="Book Antiqua" w:eastAsia="Calibri" w:hAnsi="Book Antiqua" w:cs="Times New Roman"/>
          <w:sz w:val="24"/>
          <w:szCs w:val="24"/>
          <w:vertAlign w:val="superscript"/>
          <w:lang w:val="en-US"/>
        </w:rPr>
        <w:t>[</w:t>
      </w:r>
      <w:proofErr w:type="gramEnd"/>
      <w:r w:rsidR="00434D1B" w:rsidRPr="00920286">
        <w:rPr>
          <w:rFonts w:ascii="Book Antiqua" w:eastAsia="Calibri" w:hAnsi="Book Antiqua" w:cs="Times New Roman"/>
          <w:sz w:val="24"/>
          <w:szCs w:val="24"/>
          <w:vertAlign w:val="superscript"/>
          <w:lang w:val="en-US"/>
        </w:rPr>
        <w:t>3</w:t>
      </w:r>
      <w:r w:rsidRPr="00920286">
        <w:rPr>
          <w:rFonts w:ascii="Book Antiqua" w:eastAsia="Calibri" w:hAnsi="Book Antiqua" w:cs="Times New Roman"/>
          <w:sz w:val="24"/>
          <w:szCs w:val="24"/>
          <w:vertAlign w:val="superscript"/>
          <w:lang w:val="en-US"/>
        </w:rPr>
        <w:t>]</w:t>
      </w:r>
      <w:r w:rsidRPr="00920286">
        <w:rPr>
          <w:rFonts w:ascii="Book Antiqua" w:eastAsia="Calibri" w:hAnsi="Book Antiqua" w:cs="Times New Roman"/>
          <w:sz w:val="24"/>
          <w:szCs w:val="24"/>
          <w:lang w:val="en-US"/>
        </w:rPr>
        <w:t xml:space="preserve">, as well as their </w:t>
      </w:r>
      <w:r w:rsidR="00C862CE" w:rsidRPr="00920286">
        <w:rPr>
          <w:rFonts w:ascii="Book Antiqua" w:eastAsia="Calibri" w:hAnsi="Book Antiqua" w:cs="Times New Roman"/>
          <w:sz w:val="24"/>
          <w:szCs w:val="24"/>
          <w:lang w:val="en-US"/>
        </w:rPr>
        <w:t>path</w:t>
      </w:r>
      <w:r w:rsidR="00434D1B" w:rsidRPr="00920286">
        <w:rPr>
          <w:rFonts w:ascii="Book Antiqua" w:eastAsia="Calibri" w:hAnsi="Book Antiqua" w:cs="Times New Roman"/>
          <w:sz w:val="24"/>
          <w:szCs w:val="24"/>
          <w:lang w:val="en-US"/>
        </w:rPr>
        <w:t>o</w:t>
      </w:r>
      <w:r w:rsidRPr="00920286">
        <w:rPr>
          <w:rFonts w:ascii="Book Antiqua" w:eastAsia="Calibri" w:hAnsi="Book Antiqua" w:cs="Times New Roman"/>
          <w:sz w:val="24"/>
          <w:szCs w:val="24"/>
          <w:lang w:val="en-US"/>
        </w:rPr>
        <w:t xml:space="preserve">physiologic relevance. There are still a number of unanswered practical questions in the clinical laboratory. What </w:t>
      </w:r>
      <w:r w:rsidR="001B09BB" w:rsidRPr="00920286">
        <w:rPr>
          <w:rFonts w:ascii="Book Antiqua" w:eastAsia="Calibri" w:hAnsi="Book Antiqua" w:cs="Times New Roman"/>
          <w:sz w:val="24"/>
          <w:szCs w:val="24"/>
          <w:lang w:val="en-US"/>
        </w:rPr>
        <w:t xml:space="preserve">circulating </w:t>
      </w:r>
      <w:r w:rsidRPr="00920286">
        <w:rPr>
          <w:rFonts w:ascii="Book Antiqua" w:eastAsia="Calibri" w:hAnsi="Book Antiqua" w:cs="Times New Roman"/>
          <w:sz w:val="24"/>
          <w:szCs w:val="24"/>
          <w:lang w:val="en-US"/>
        </w:rPr>
        <w:t>levels</w:t>
      </w:r>
      <w:r w:rsidR="001B09BB" w:rsidRPr="00920286">
        <w:rPr>
          <w:rFonts w:ascii="Book Antiqua" w:eastAsia="Calibri" w:hAnsi="Book Antiqua" w:cs="Times New Roman"/>
          <w:sz w:val="24"/>
          <w:szCs w:val="24"/>
          <w:lang w:val="en-US"/>
        </w:rPr>
        <w:t xml:space="preserve"> of </w:t>
      </w:r>
      <w:proofErr w:type="spellStart"/>
      <w:r w:rsidR="001B09BB" w:rsidRPr="00920286">
        <w:rPr>
          <w:rFonts w:ascii="Book Antiqua" w:eastAsia="Calibri" w:hAnsi="Book Antiqua" w:cs="Times New Roman"/>
          <w:sz w:val="24"/>
          <w:szCs w:val="24"/>
          <w:lang w:val="en-US"/>
        </w:rPr>
        <w:t>adipokines</w:t>
      </w:r>
      <w:proofErr w:type="spellEnd"/>
      <w:r w:rsidRPr="00920286">
        <w:rPr>
          <w:rFonts w:ascii="Book Antiqua" w:eastAsia="Calibri" w:hAnsi="Book Antiqua" w:cs="Times New Roman"/>
          <w:sz w:val="24"/>
          <w:szCs w:val="24"/>
          <w:lang w:val="en-US"/>
        </w:rPr>
        <w:t xml:space="preserve"> should be </w:t>
      </w:r>
      <w:r w:rsidR="00C862CE" w:rsidRPr="00920286">
        <w:rPr>
          <w:rFonts w:ascii="Book Antiqua" w:eastAsia="Calibri" w:hAnsi="Book Antiqua" w:cs="Times New Roman"/>
          <w:sz w:val="24"/>
          <w:szCs w:val="24"/>
          <w:lang w:val="en-US"/>
        </w:rPr>
        <w:t xml:space="preserve">considered </w:t>
      </w:r>
      <w:proofErr w:type="spellStart"/>
      <w:r w:rsidR="001B09BB" w:rsidRPr="00920286">
        <w:rPr>
          <w:rFonts w:ascii="Book Antiqua" w:eastAsia="Calibri" w:hAnsi="Book Antiqua" w:cs="Times New Roman"/>
          <w:sz w:val="24"/>
          <w:szCs w:val="24"/>
          <w:lang w:val="en-US"/>
        </w:rPr>
        <w:t>adnormal</w:t>
      </w:r>
      <w:proofErr w:type="spellEnd"/>
      <w:r w:rsidR="00C862CE" w:rsidRPr="00920286">
        <w:rPr>
          <w:rFonts w:ascii="Book Antiqua" w:eastAsia="Calibri" w:hAnsi="Book Antiqua" w:cs="Times New Roman"/>
          <w:sz w:val="24"/>
          <w:szCs w:val="24"/>
          <w:lang w:val="en-US"/>
        </w:rPr>
        <w:t xml:space="preserve"> and what are</w:t>
      </w:r>
      <w:r w:rsidRPr="00920286">
        <w:rPr>
          <w:rFonts w:ascii="Book Antiqua" w:eastAsia="Calibri" w:hAnsi="Book Antiqua" w:cs="Times New Roman"/>
          <w:sz w:val="24"/>
          <w:szCs w:val="24"/>
          <w:lang w:val="en-US"/>
        </w:rPr>
        <w:t xml:space="preserve"> the</w:t>
      </w:r>
      <w:r w:rsidR="00C862CE" w:rsidRPr="00920286">
        <w:rPr>
          <w:rFonts w:ascii="Book Antiqua" w:eastAsia="Calibri" w:hAnsi="Book Antiqua" w:cs="Times New Roman"/>
          <w:sz w:val="24"/>
          <w:szCs w:val="24"/>
          <w:lang w:val="en-US"/>
        </w:rPr>
        <w:t>ir</w:t>
      </w:r>
      <w:r w:rsidRPr="00920286">
        <w:rPr>
          <w:rFonts w:ascii="Book Antiqua" w:eastAsia="Calibri" w:hAnsi="Book Antiqua" w:cs="Times New Roman"/>
          <w:sz w:val="24"/>
          <w:szCs w:val="24"/>
          <w:lang w:val="en-US"/>
        </w:rPr>
        <w:t xml:space="preserve"> optimal level</w:t>
      </w:r>
      <w:r w:rsidR="00C862CE" w:rsidRPr="00920286">
        <w:rPr>
          <w:rFonts w:ascii="Book Antiqua" w:eastAsia="Calibri" w:hAnsi="Book Antiqua" w:cs="Times New Roman"/>
          <w:sz w:val="24"/>
          <w:szCs w:val="24"/>
          <w:lang w:val="en-US"/>
        </w:rPr>
        <w:t>s</w:t>
      </w:r>
      <w:r w:rsidRPr="00920286">
        <w:rPr>
          <w:rFonts w:ascii="Book Antiqua" w:eastAsia="Calibri" w:hAnsi="Book Antiqua" w:cs="Times New Roman"/>
          <w:sz w:val="24"/>
          <w:szCs w:val="24"/>
          <w:lang w:val="en-US"/>
        </w:rPr>
        <w:t xml:space="preserve"> for </w:t>
      </w:r>
      <w:r w:rsidR="00C862CE" w:rsidRPr="00920286">
        <w:rPr>
          <w:rFonts w:ascii="Book Antiqua" w:eastAsia="Calibri" w:hAnsi="Book Antiqua" w:cs="Times New Roman"/>
          <w:sz w:val="24"/>
          <w:szCs w:val="24"/>
          <w:lang w:val="en-US"/>
        </w:rPr>
        <w:t>BC</w:t>
      </w:r>
      <w:r w:rsidRPr="00920286">
        <w:rPr>
          <w:rFonts w:ascii="Book Antiqua" w:eastAsia="Calibri" w:hAnsi="Book Antiqua" w:cs="Times New Roman"/>
          <w:sz w:val="24"/>
          <w:szCs w:val="24"/>
          <w:lang w:val="en-US"/>
        </w:rPr>
        <w:t xml:space="preserve"> prevention? </w:t>
      </w:r>
      <w:r w:rsidR="00C862CE" w:rsidRPr="00920286">
        <w:rPr>
          <w:rFonts w:ascii="Book Antiqua" w:eastAsia="Calibri" w:hAnsi="Book Antiqua" w:cs="Times New Roman"/>
          <w:sz w:val="24"/>
          <w:szCs w:val="24"/>
          <w:lang w:val="en-US"/>
        </w:rPr>
        <w:t>In the future, i</w:t>
      </w:r>
      <w:r w:rsidRPr="00920286">
        <w:rPr>
          <w:rFonts w:ascii="Book Antiqua" w:eastAsia="Calibri" w:hAnsi="Book Antiqua" w:cs="Times New Roman"/>
          <w:sz w:val="24"/>
          <w:szCs w:val="24"/>
          <w:lang w:val="en-US"/>
        </w:rPr>
        <w:t xml:space="preserve">nternational </w:t>
      </w:r>
      <w:r w:rsidRPr="00920286">
        <w:rPr>
          <w:rFonts w:ascii="Book Antiqua" w:eastAsia="Calibri" w:hAnsi="Book Antiqua" w:cs="Times New Roman"/>
          <w:sz w:val="24"/>
          <w:szCs w:val="24"/>
          <w:lang w:val="en-US"/>
        </w:rPr>
        <w:lastRenderedPageBreak/>
        <w:t xml:space="preserve">standardization of levels and </w:t>
      </w:r>
      <w:r w:rsidR="00C862CE" w:rsidRPr="00920286">
        <w:rPr>
          <w:rFonts w:ascii="Book Antiqua" w:eastAsia="Calibri" w:hAnsi="Book Antiqua" w:cs="Times New Roman"/>
          <w:sz w:val="24"/>
          <w:szCs w:val="24"/>
          <w:lang w:val="en-US"/>
        </w:rPr>
        <w:t>methodology</w:t>
      </w:r>
      <w:r w:rsidRPr="00920286">
        <w:rPr>
          <w:rFonts w:ascii="Book Antiqua" w:eastAsia="Calibri" w:hAnsi="Book Antiqua" w:cs="Times New Roman"/>
          <w:sz w:val="24"/>
          <w:szCs w:val="24"/>
          <w:lang w:val="en-US"/>
        </w:rPr>
        <w:t xml:space="preserve"> procedures is also needed before full commercialization of </w:t>
      </w:r>
      <w:proofErr w:type="spellStart"/>
      <w:r w:rsidR="00C862CE" w:rsidRPr="00920286">
        <w:rPr>
          <w:rFonts w:ascii="Book Antiqua" w:eastAsia="Calibri" w:hAnsi="Book Antiqua" w:cs="Times New Roman"/>
          <w:sz w:val="24"/>
          <w:szCs w:val="24"/>
          <w:lang w:val="en-US"/>
        </w:rPr>
        <w:t>adipokines</w:t>
      </w:r>
      <w:proofErr w:type="spellEnd"/>
      <w:r w:rsidR="00C862CE" w:rsidRPr="00920286">
        <w:rPr>
          <w:rFonts w:ascii="Book Antiqua" w:eastAsia="Calibri" w:hAnsi="Book Antiqua" w:cs="Times New Roman"/>
          <w:sz w:val="24"/>
          <w:szCs w:val="24"/>
          <w:lang w:val="en-US"/>
        </w:rPr>
        <w:t xml:space="preserve"> as </w:t>
      </w:r>
      <w:r w:rsidRPr="00920286">
        <w:rPr>
          <w:rFonts w:ascii="Book Antiqua" w:eastAsia="Calibri" w:hAnsi="Book Antiqua" w:cs="Times New Roman"/>
          <w:sz w:val="24"/>
          <w:szCs w:val="24"/>
          <w:lang w:val="en-US"/>
        </w:rPr>
        <w:t>potential monitoring tool</w:t>
      </w:r>
      <w:r w:rsidR="00C862CE" w:rsidRPr="00920286">
        <w:rPr>
          <w:rFonts w:ascii="Book Antiqua" w:eastAsia="Calibri" w:hAnsi="Book Antiqua" w:cs="Times New Roman"/>
          <w:sz w:val="24"/>
          <w:szCs w:val="24"/>
          <w:lang w:val="en-US"/>
        </w:rPr>
        <w:t>s</w:t>
      </w:r>
      <w:r w:rsidRPr="00920286">
        <w:rPr>
          <w:rFonts w:ascii="Book Antiqua" w:eastAsia="Calibri" w:hAnsi="Book Antiqua" w:cs="Times New Roman"/>
          <w:sz w:val="24"/>
          <w:szCs w:val="24"/>
          <w:lang w:val="en-US"/>
        </w:rPr>
        <w:t xml:space="preserve"> in</w:t>
      </w:r>
      <w:r w:rsidR="00C862CE" w:rsidRPr="00920286">
        <w:rPr>
          <w:rFonts w:ascii="Book Antiqua" w:eastAsia="Calibri" w:hAnsi="Book Antiqua" w:cs="Times New Roman"/>
          <w:sz w:val="24"/>
          <w:szCs w:val="24"/>
          <w:lang w:val="en-US"/>
        </w:rPr>
        <w:t xml:space="preserve"> BC</w:t>
      </w:r>
      <w:r w:rsidRPr="00920286">
        <w:rPr>
          <w:rFonts w:ascii="Book Antiqua" w:eastAsia="Calibri" w:hAnsi="Book Antiqua" w:cs="Times New Roman"/>
          <w:sz w:val="24"/>
          <w:szCs w:val="24"/>
          <w:lang w:val="en-US"/>
        </w:rPr>
        <w:t xml:space="preserve">.  </w:t>
      </w:r>
    </w:p>
    <w:p w:rsidR="00895520" w:rsidRPr="00920286" w:rsidRDefault="00895520" w:rsidP="00072E1C">
      <w:pPr>
        <w:spacing w:after="0" w:line="360" w:lineRule="auto"/>
        <w:ind w:left="-426" w:firstLineChars="200" w:firstLine="480"/>
        <w:jc w:val="both"/>
        <w:rPr>
          <w:rFonts w:ascii="Book Antiqua" w:eastAsia="Calibri" w:hAnsi="Book Antiqua" w:cs="Times New Roman"/>
          <w:i/>
          <w:sz w:val="24"/>
          <w:szCs w:val="24"/>
          <w:lang w:val="en-US"/>
        </w:rPr>
      </w:pPr>
      <w:r w:rsidRPr="00920286">
        <w:rPr>
          <w:rFonts w:ascii="Book Antiqua" w:eastAsia="Calibri" w:hAnsi="Book Antiqua" w:cs="Times New Roman"/>
          <w:sz w:val="24"/>
          <w:szCs w:val="24"/>
          <w:lang w:val="en-US"/>
        </w:rPr>
        <w:t xml:space="preserve">Further </w:t>
      </w:r>
      <w:r w:rsidR="00887ABC" w:rsidRPr="00920286">
        <w:rPr>
          <w:rFonts w:ascii="Book Antiqua" w:eastAsia="Calibri" w:hAnsi="Book Antiqua" w:cs="Times New Roman"/>
          <w:sz w:val="24"/>
          <w:szCs w:val="24"/>
          <w:lang w:val="en-US"/>
        </w:rPr>
        <w:t xml:space="preserve">evidence from </w:t>
      </w:r>
      <w:r w:rsidRPr="00920286">
        <w:rPr>
          <w:rFonts w:ascii="Book Antiqua" w:eastAsia="Calibri" w:hAnsi="Book Antiqua" w:cs="Times New Roman"/>
          <w:sz w:val="24"/>
          <w:szCs w:val="24"/>
          <w:lang w:val="en-US"/>
        </w:rPr>
        <w:t>mechanistic, larger prosp</w:t>
      </w:r>
      <w:r w:rsidR="00887ABC" w:rsidRPr="00920286">
        <w:rPr>
          <w:rFonts w:ascii="Book Antiqua" w:eastAsia="Calibri" w:hAnsi="Book Antiqua" w:cs="Times New Roman"/>
          <w:sz w:val="24"/>
          <w:szCs w:val="24"/>
          <w:lang w:val="en-US"/>
        </w:rPr>
        <w:t>ective and longitudinal studies</w:t>
      </w:r>
      <w:r w:rsidRPr="00920286">
        <w:rPr>
          <w:rFonts w:ascii="Book Antiqua" w:eastAsia="Calibri" w:hAnsi="Book Antiqua" w:cs="Times New Roman"/>
          <w:sz w:val="24"/>
          <w:szCs w:val="24"/>
          <w:lang w:val="en-US"/>
        </w:rPr>
        <w:t xml:space="preserve"> is required to determine exactly if and when </w:t>
      </w:r>
      <w:proofErr w:type="spellStart"/>
      <w:r w:rsidR="00887ABC" w:rsidRPr="00920286">
        <w:rPr>
          <w:rFonts w:ascii="Book Antiqua" w:eastAsia="Calibri" w:hAnsi="Book Antiqua" w:cs="Times New Roman"/>
          <w:sz w:val="24"/>
          <w:szCs w:val="24"/>
          <w:lang w:val="en-US"/>
        </w:rPr>
        <w:t>adipokine</w:t>
      </w:r>
      <w:proofErr w:type="spellEnd"/>
      <w:r w:rsidRPr="00920286">
        <w:rPr>
          <w:rFonts w:ascii="Book Antiqua" w:eastAsia="Calibri" w:hAnsi="Book Antiqua" w:cs="Times New Roman"/>
          <w:sz w:val="24"/>
          <w:szCs w:val="24"/>
          <w:lang w:val="en-US"/>
        </w:rPr>
        <w:t xml:space="preserve"> concentrations are altered in </w:t>
      </w:r>
      <w:r w:rsidR="00887ABC" w:rsidRPr="00920286">
        <w:rPr>
          <w:rFonts w:ascii="Book Antiqua" w:eastAsia="Calibri" w:hAnsi="Book Antiqua" w:cs="Times New Roman"/>
          <w:sz w:val="24"/>
          <w:szCs w:val="24"/>
          <w:lang w:val="en-US"/>
        </w:rPr>
        <w:t xml:space="preserve">BC and whether </w:t>
      </w:r>
      <w:proofErr w:type="spellStart"/>
      <w:r w:rsidR="00887ABC" w:rsidRPr="00920286">
        <w:rPr>
          <w:rFonts w:ascii="Book Antiqua" w:eastAsia="Calibri" w:hAnsi="Book Antiqua" w:cs="Times New Roman"/>
          <w:sz w:val="24"/>
          <w:szCs w:val="24"/>
          <w:lang w:val="en-US"/>
        </w:rPr>
        <w:t>adpokines</w:t>
      </w:r>
      <w:proofErr w:type="spellEnd"/>
      <w:r w:rsidRPr="00920286">
        <w:rPr>
          <w:rFonts w:ascii="Book Antiqua" w:eastAsia="Calibri" w:hAnsi="Book Antiqua" w:cs="Times New Roman"/>
          <w:sz w:val="24"/>
          <w:szCs w:val="24"/>
          <w:lang w:val="en-US"/>
        </w:rPr>
        <w:t xml:space="preserve"> </w:t>
      </w:r>
      <w:r w:rsidRPr="00920286">
        <w:rPr>
          <w:rFonts w:ascii="Book Antiqua" w:eastAsia="Calibri" w:hAnsi="Book Antiqua" w:cs="Times New Roman"/>
          <w:i/>
          <w:sz w:val="24"/>
          <w:szCs w:val="24"/>
          <w:lang w:val="en-US"/>
        </w:rPr>
        <w:t>per se</w:t>
      </w:r>
      <w:r w:rsidRPr="00920286">
        <w:rPr>
          <w:rFonts w:ascii="Book Antiqua" w:eastAsia="Calibri" w:hAnsi="Book Antiqua" w:cs="Times New Roman"/>
          <w:sz w:val="24"/>
          <w:szCs w:val="24"/>
          <w:lang w:val="en-US"/>
        </w:rPr>
        <w:t xml:space="preserve"> and/or other hormonal </w:t>
      </w:r>
      <w:r w:rsidR="00887ABC" w:rsidRPr="00920286">
        <w:rPr>
          <w:rFonts w:ascii="Book Antiqua" w:eastAsia="Calibri" w:hAnsi="Book Antiqua" w:cs="Times New Roman"/>
          <w:sz w:val="24"/>
          <w:szCs w:val="24"/>
          <w:lang w:val="en-US"/>
        </w:rPr>
        <w:t xml:space="preserve">parameters connecting </w:t>
      </w:r>
      <w:r w:rsidRPr="00920286">
        <w:rPr>
          <w:rFonts w:ascii="Book Antiqua" w:eastAsia="Calibri" w:hAnsi="Book Antiqua" w:cs="Times New Roman"/>
          <w:sz w:val="24"/>
          <w:szCs w:val="24"/>
          <w:lang w:val="en-US"/>
        </w:rPr>
        <w:t xml:space="preserve">obesity </w:t>
      </w:r>
      <w:r w:rsidR="00887ABC" w:rsidRPr="00920286">
        <w:rPr>
          <w:rFonts w:ascii="Book Antiqua" w:eastAsia="Calibri" w:hAnsi="Book Antiqua" w:cs="Times New Roman"/>
          <w:sz w:val="24"/>
          <w:szCs w:val="24"/>
          <w:lang w:val="en-US"/>
        </w:rPr>
        <w:t>with BC</w:t>
      </w:r>
      <w:r w:rsidRPr="00920286">
        <w:rPr>
          <w:rFonts w:ascii="Book Antiqua" w:eastAsia="Calibri" w:hAnsi="Book Antiqua" w:cs="Times New Roman"/>
          <w:sz w:val="24"/>
          <w:szCs w:val="24"/>
          <w:lang w:val="en-US"/>
        </w:rPr>
        <w:t xml:space="preserve"> may be associated with </w:t>
      </w:r>
      <w:r w:rsidR="00887ABC" w:rsidRPr="00920286">
        <w:rPr>
          <w:rFonts w:ascii="Book Antiqua" w:eastAsia="Calibri" w:hAnsi="Book Antiqua" w:cs="Times New Roman"/>
          <w:sz w:val="24"/>
          <w:szCs w:val="24"/>
          <w:lang w:val="en-US"/>
        </w:rPr>
        <w:t>BC</w:t>
      </w:r>
      <w:r w:rsidRPr="00920286">
        <w:rPr>
          <w:rFonts w:ascii="Book Antiqua" w:eastAsia="Calibri" w:hAnsi="Book Antiqua" w:cs="Times New Roman"/>
          <w:sz w:val="24"/>
          <w:szCs w:val="24"/>
          <w:lang w:val="en-US"/>
        </w:rPr>
        <w:t xml:space="preserve"> </w:t>
      </w:r>
      <w:proofErr w:type="spellStart"/>
      <w:r w:rsidRPr="00920286">
        <w:rPr>
          <w:rFonts w:ascii="Book Antiqua" w:eastAsia="Calibri" w:hAnsi="Book Antiqua" w:cs="Times New Roman"/>
          <w:sz w:val="24"/>
          <w:szCs w:val="24"/>
          <w:lang w:val="en-US"/>
        </w:rPr>
        <w:t>etiopathogenesis</w:t>
      </w:r>
      <w:proofErr w:type="spellEnd"/>
      <w:r w:rsidRPr="00920286">
        <w:rPr>
          <w:rFonts w:ascii="Book Antiqua" w:eastAsia="Calibri" w:hAnsi="Book Antiqua" w:cs="Times New Roman"/>
          <w:sz w:val="24"/>
          <w:szCs w:val="24"/>
          <w:lang w:val="en-US"/>
        </w:rPr>
        <w:t xml:space="preserve">. The hypothesis could also be tested by determining whether </w:t>
      </w:r>
      <w:proofErr w:type="spellStart"/>
      <w:r w:rsidR="00887ABC" w:rsidRPr="00920286">
        <w:rPr>
          <w:rFonts w:ascii="Book Antiqua" w:eastAsia="Calibri" w:hAnsi="Book Antiqua" w:cs="Times New Roman"/>
          <w:sz w:val="24"/>
          <w:szCs w:val="24"/>
          <w:lang w:val="en-US"/>
        </w:rPr>
        <w:t>adipokines</w:t>
      </w:r>
      <w:proofErr w:type="spellEnd"/>
      <w:r w:rsidRPr="00920286">
        <w:rPr>
          <w:rFonts w:ascii="Book Antiqua" w:eastAsia="Calibri" w:hAnsi="Book Antiqua" w:cs="Times New Roman"/>
          <w:sz w:val="24"/>
          <w:szCs w:val="24"/>
          <w:lang w:val="en-US"/>
        </w:rPr>
        <w:t xml:space="preserve"> genetic polymorphisms are associated with </w:t>
      </w:r>
      <w:r w:rsidR="00887ABC" w:rsidRPr="00920286">
        <w:rPr>
          <w:rFonts w:ascii="Book Antiqua" w:eastAsia="Calibri" w:hAnsi="Book Antiqua" w:cs="Times New Roman"/>
          <w:sz w:val="24"/>
          <w:szCs w:val="24"/>
          <w:lang w:val="en-US"/>
        </w:rPr>
        <w:t>BC</w:t>
      </w:r>
      <w:r w:rsidRPr="00920286">
        <w:rPr>
          <w:rFonts w:ascii="Book Antiqua" w:eastAsia="Calibri" w:hAnsi="Book Antiqua" w:cs="Times New Roman"/>
          <w:sz w:val="24"/>
          <w:szCs w:val="24"/>
          <w:lang w:val="en-US"/>
        </w:rPr>
        <w:t xml:space="preserve"> prevalence. </w:t>
      </w:r>
      <w:r w:rsidR="00887ABC" w:rsidRPr="00920286">
        <w:rPr>
          <w:rFonts w:ascii="Book Antiqua" w:eastAsia="Calibri" w:hAnsi="Book Antiqua" w:cs="Times New Roman"/>
          <w:sz w:val="24"/>
          <w:szCs w:val="24"/>
          <w:lang w:val="en-US"/>
        </w:rPr>
        <w:t>Moreover,</w:t>
      </w:r>
      <w:r w:rsidRPr="00920286">
        <w:rPr>
          <w:rFonts w:ascii="Book Antiqua" w:eastAsia="Calibri" w:hAnsi="Book Antiqua" w:cs="Times New Roman"/>
          <w:sz w:val="24"/>
          <w:szCs w:val="24"/>
          <w:lang w:val="en-US"/>
        </w:rPr>
        <w:t xml:space="preserve"> the epigenetic regulation of the </w:t>
      </w:r>
      <w:proofErr w:type="spellStart"/>
      <w:r w:rsidR="00887ABC" w:rsidRPr="00920286">
        <w:rPr>
          <w:rFonts w:ascii="Book Antiqua" w:eastAsia="Calibri" w:hAnsi="Book Antiqua" w:cs="Times New Roman"/>
          <w:sz w:val="24"/>
          <w:szCs w:val="24"/>
          <w:lang w:val="en-US"/>
        </w:rPr>
        <w:t>adipokine</w:t>
      </w:r>
      <w:proofErr w:type="spellEnd"/>
      <w:r w:rsidRPr="00920286">
        <w:rPr>
          <w:rFonts w:ascii="Book Antiqua" w:eastAsia="Calibri" w:hAnsi="Book Antiqua" w:cs="Times New Roman"/>
          <w:sz w:val="24"/>
          <w:szCs w:val="24"/>
          <w:lang w:val="en-US"/>
        </w:rPr>
        <w:t xml:space="preserve"> gene</w:t>
      </w:r>
      <w:r w:rsidR="00887ABC" w:rsidRPr="00920286">
        <w:rPr>
          <w:rFonts w:ascii="Book Antiqua" w:eastAsia="Calibri" w:hAnsi="Book Antiqua" w:cs="Times New Roman"/>
          <w:sz w:val="24"/>
          <w:szCs w:val="24"/>
          <w:lang w:val="en-US"/>
        </w:rPr>
        <w:t>s</w:t>
      </w:r>
      <w:r w:rsidRPr="00920286">
        <w:rPr>
          <w:rFonts w:ascii="Book Antiqua" w:eastAsia="Calibri" w:hAnsi="Book Antiqua" w:cs="Times New Roman"/>
          <w:sz w:val="24"/>
          <w:szCs w:val="24"/>
          <w:lang w:val="en-US"/>
        </w:rPr>
        <w:t xml:space="preserve"> remains a </w:t>
      </w:r>
      <w:r w:rsidRPr="00920286">
        <w:rPr>
          <w:rFonts w:ascii="Book Antiqua" w:eastAsia="Calibri" w:hAnsi="Book Antiqua" w:cs="Times New Roman"/>
          <w:i/>
          <w:sz w:val="24"/>
          <w:szCs w:val="24"/>
          <w:lang w:val="en-US"/>
        </w:rPr>
        <w:t>Terra incognita.</w:t>
      </w:r>
    </w:p>
    <w:p w:rsidR="00895520" w:rsidRPr="00920286" w:rsidRDefault="00895520" w:rsidP="00072E1C">
      <w:pPr>
        <w:spacing w:after="0" w:line="360" w:lineRule="auto"/>
        <w:ind w:left="-426" w:firstLineChars="300" w:firstLine="720"/>
        <w:jc w:val="both"/>
        <w:rPr>
          <w:rFonts w:ascii="Book Antiqua" w:eastAsia="Calibri" w:hAnsi="Book Antiqua" w:cs="Times New Roman"/>
          <w:sz w:val="24"/>
          <w:szCs w:val="24"/>
          <w:lang w:val="en-US"/>
        </w:rPr>
      </w:pPr>
      <w:r w:rsidRPr="00920286">
        <w:rPr>
          <w:rFonts w:ascii="Book Antiqua" w:eastAsia="Calibri" w:hAnsi="Book Antiqua" w:cs="Times New Roman"/>
          <w:sz w:val="24"/>
          <w:szCs w:val="24"/>
          <w:lang w:val="en-US"/>
        </w:rPr>
        <w:t xml:space="preserve">In </w:t>
      </w:r>
      <w:r w:rsidR="00304574" w:rsidRPr="00920286">
        <w:rPr>
          <w:rFonts w:ascii="Book Antiqua" w:eastAsia="Calibri" w:hAnsi="Book Antiqua" w:cs="Times New Roman"/>
          <w:sz w:val="24"/>
          <w:szCs w:val="24"/>
          <w:lang w:val="en-US"/>
        </w:rPr>
        <w:t>summary</w:t>
      </w:r>
      <w:r w:rsidRPr="00920286">
        <w:rPr>
          <w:rFonts w:ascii="Book Antiqua" w:eastAsia="Calibri" w:hAnsi="Book Antiqua" w:cs="Times New Roman"/>
          <w:sz w:val="24"/>
          <w:szCs w:val="24"/>
          <w:lang w:val="en-US"/>
        </w:rPr>
        <w:t xml:space="preserve">, </w:t>
      </w:r>
      <w:r w:rsidR="00304574" w:rsidRPr="00920286">
        <w:rPr>
          <w:rFonts w:ascii="Book Antiqua" w:eastAsia="Calibri" w:hAnsi="Book Antiqua" w:cs="Times New Roman"/>
          <w:sz w:val="24"/>
          <w:szCs w:val="24"/>
          <w:lang w:val="en-US"/>
        </w:rPr>
        <w:t>there is</w:t>
      </w:r>
      <w:r w:rsidRPr="00920286">
        <w:rPr>
          <w:rFonts w:ascii="Book Antiqua" w:eastAsia="Calibri" w:hAnsi="Book Antiqua" w:cs="Times New Roman"/>
          <w:sz w:val="24"/>
          <w:szCs w:val="24"/>
          <w:lang w:val="en-US"/>
        </w:rPr>
        <w:t xml:space="preserve"> evidence for a </w:t>
      </w:r>
      <w:r w:rsidR="00304574" w:rsidRPr="00920286">
        <w:rPr>
          <w:rFonts w:ascii="Book Antiqua" w:eastAsia="Calibri" w:hAnsi="Book Antiqua" w:cs="Times New Roman"/>
          <w:sz w:val="24"/>
          <w:szCs w:val="24"/>
          <w:lang w:val="en-US"/>
        </w:rPr>
        <w:t xml:space="preserve">strong </w:t>
      </w:r>
      <w:r w:rsidRPr="00920286">
        <w:rPr>
          <w:rFonts w:ascii="Book Antiqua" w:eastAsia="Calibri" w:hAnsi="Book Antiqua" w:cs="Times New Roman"/>
          <w:sz w:val="24"/>
          <w:szCs w:val="24"/>
          <w:lang w:val="en-US"/>
        </w:rPr>
        <w:t xml:space="preserve">link between </w:t>
      </w:r>
      <w:r w:rsidR="00315B5C" w:rsidRPr="00920286">
        <w:rPr>
          <w:rFonts w:ascii="Book Antiqua" w:eastAsia="Calibri" w:hAnsi="Book Antiqua" w:cs="Times New Roman"/>
          <w:sz w:val="24"/>
          <w:szCs w:val="24"/>
          <w:lang w:val="en-US"/>
        </w:rPr>
        <w:t xml:space="preserve">obesity-driven chronic inflammation, insulin resistance, </w:t>
      </w:r>
      <w:proofErr w:type="spellStart"/>
      <w:r w:rsidR="00304574" w:rsidRPr="00920286">
        <w:rPr>
          <w:rFonts w:ascii="Book Antiqua" w:eastAsia="Calibri" w:hAnsi="Book Antiqua" w:cs="Times New Roman"/>
          <w:sz w:val="24"/>
          <w:szCs w:val="24"/>
          <w:lang w:val="en-US"/>
        </w:rPr>
        <w:t>adipokines</w:t>
      </w:r>
      <w:proofErr w:type="spellEnd"/>
      <w:r w:rsidRPr="00920286">
        <w:rPr>
          <w:rFonts w:ascii="Book Antiqua" w:eastAsia="Calibri" w:hAnsi="Book Antiqua" w:cs="Times New Roman"/>
          <w:sz w:val="24"/>
          <w:szCs w:val="24"/>
          <w:lang w:val="en-US"/>
        </w:rPr>
        <w:t xml:space="preserve"> and </w:t>
      </w:r>
      <w:r w:rsidR="00304574" w:rsidRPr="00920286">
        <w:rPr>
          <w:rFonts w:ascii="Book Antiqua" w:eastAsia="Calibri" w:hAnsi="Book Antiqua" w:cs="Times New Roman"/>
          <w:sz w:val="24"/>
          <w:szCs w:val="24"/>
          <w:lang w:val="en-US"/>
        </w:rPr>
        <w:t>BC</w:t>
      </w:r>
      <w:r w:rsidRPr="00920286">
        <w:rPr>
          <w:rFonts w:ascii="Book Antiqua" w:eastAsia="Calibri" w:hAnsi="Book Antiqua" w:cs="Times New Roman"/>
          <w:sz w:val="24"/>
          <w:szCs w:val="24"/>
          <w:lang w:val="en-US"/>
        </w:rPr>
        <w:t xml:space="preserve">. Advances in </w:t>
      </w:r>
      <w:proofErr w:type="spellStart"/>
      <w:r w:rsidR="00E11E07" w:rsidRPr="00920286">
        <w:rPr>
          <w:rFonts w:ascii="Book Antiqua" w:eastAsia="Calibri" w:hAnsi="Book Antiqua" w:cs="Times New Roman"/>
          <w:sz w:val="24"/>
          <w:szCs w:val="24"/>
          <w:lang w:val="en-US"/>
        </w:rPr>
        <w:t>adipokine</w:t>
      </w:r>
      <w:proofErr w:type="spellEnd"/>
      <w:r w:rsidR="00E11E07" w:rsidRPr="00920286">
        <w:rPr>
          <w:rFonts w:ascii="Book Antiqua" w:eastAsia="Calibri" w:hAnsi="Book Antiqua" w:cs="Times New Roman"/>
          <w:sz w:val="24"/>
          <w:szCs w:val="24"/>
          <w:lang w:val="en-US"/>
        </w:rPr>
        <w:t xml:space="preserve"> research may </w:t>
      </w:r>
      <w:r w:rsidRPr="00920286">
        <w:rPr>
          <w:rFonts w:ascii="Book Antiqua" w:eastAsia="Calibri" w:hAnsi="Book Antiqua" w:cs="Times New Roman"/>
          <w:sz w:val="24"/>
          <w:szCs w:val="24"/>
          <w:lang w:val="en-US"/>
        </w:rPr>
        <w:t xml:space="preserve">hold promise for </w:t>
      </w:r>
      <w:r w:rsidR="00304574" w:rsidRPr="00920286">
        <w:rPr>
          <w:rFonts w:ascii="Book Antiqua" w:eastAsia="Calibri" w:hAnsi="Book Antiqua" w:cs="Times New Roman"/>
          <w:sz w:val="24"/>
          <w:szCs w:val="24"/>
          <w:lang w:val="en-US"/>
        </w:rPr>
        <w:t xml:space="preserve">the use of </w:t>
      </w:r>
      <w:proofErr w:type="spellStart"/>
      <w:r w:rsidR="00304574" w:rsidRPr="00920286">
        <w:rPr>
          <w:rFonts w:ascii="Book Antiqua" w:eastAsia="Calibri" w:hAnsi="Book Antiqua" w:cs="Times New Roman"/>
          <w:sz w:val="24"/>
          <w:szCs w:val="24"/>
          <w:lang w:val="en-US"/>
        </w:rPr>
        <w:t>adipokines</w:t>
      </w:r>
      <w:proofErr w:type="spellEnd"/>
      <w:r w:rsidR="00304574" w:rsidRPr="00920286">
        <w:rPr>
          <w:rFonts w:ascii="Book Antiqua" w:eastAsia="Calibri" w:hAnsi="Book Antiqua" w:cs="Times New Roman"/>
          <w:sz w:val="24"/>
          <w:szCs w:val="24"/>
          <w:lang w:val="en-US"/>
        </w:rPr>
        <w:t xml:space="preserve"> as </w:t>
      </w:r>
      <w:r w:rsidRPr="00920286">
        <w:rPr>
          <w:rFonts w:ascii="Book Antiqua" w:eastAsia="Calibri" w:hAnsi="Book Antiqua" w:cs="Times New Roman"/>
          <w:sz w:val="24"/>
          <w:szCs w:val="24"/>
          <w:lang w:val="en-US"/>
        </w:rPr>
        <w:t>potential prognostic</w:t>
      </w:r>
      <w:r w:rsidR="00304574" w:rsidRPr="00920286">
        <w:rPr>
          <w:rFonts w:ascii="Book Antiqua" w:eastAsia="Calibri" w:hAnsi="Book Antiqua" w:cs="Times New Roman"/>
          <w:sz w:val="24"/>
          <w:szCs w:val="24"/>
          <w:lang w:val="en-US"/>
        </w:rPr>
        <w:t xml:space="preserve"> </w:t>
      </w:r>
      <w:r w:rsidRPr="00920286">
        <w:rPr>
          <w:rFonts w:ascii="Book Antiqua" w:eastAsia="Calibri" w:hAnsi="Book Antiqua" w:cs="Times New Roman"/>
          <w:sz w:val="24"/>
          <w:szCs w:val="24"/>
          <w:lang w:val="en-US"/>
        </w:rPr>
        <w:t>m</w:t>
      </w:r>
      <w:r w:rsidR="00304574" w:rsidRPr="00920286">
        <w:rPr>
          <w:rFonts w:ascii="Book Antiqua" w:eastAsia="Calibri" w:hAnsi="Book Antiqua" w:cs="Times New Roman"/>
          <w:sz w:val="24"/>
          <w:szCs w:val="24"/>
          <w:lang w:val="en-US"/>
        </w:rPr>
        <w:t xml:space="preserve">arkers </w:t>
      </w:r>
      <w:r w:rsidRPr="00920286">
        <w:rPr>
          <w:rFonts w:ascii="Book Antiqua" w:eastAsia="Calibri" w:hAnsi="Book Antiqua" w:cs="Times New Roman"/>
          <w:sz w:val="24"/>
          <w:szCs w:val="24"/>
          <w:lang w:val="en-US"/>
        </w:rPr>
        <w:t>and therapeutic target</w:t>
      </w:r>
      <w:r w:rsidR="00304574" w:rsidRPr="00920286">
        <w:rPr>
          <w:rFonts w:ascii="Book Antiqua" w:eastAsia="Calibri" w:hAnsi="Book Antiqua" w:cs="Times New Roman"/>
          <w:sz w:val="24"/>
          <w:szCs w:val="24"/>
          <w:lang w:val="en-US"/>
        </w:rPr>
        <w:t>s</w:t>
      </w:r>
      <w:r w:rsidRPr="00920286">
        <w:rPr>
          <w:rFonts w:ascii="Book Antiqua" w:eastAsia="Calibri" w:hAnsi="Book Antiqua" w:cs="Times New Roman"/>
          <w:sz w:val="24"/>
          <w:szCs w:val="24"/>
          <w:lang w:val="en-US"/>
        </w:rPr>
        <w:t xml:space="preserve">. At the same time, several issues remain to be clarified in order to unmask </w:t>
      </w:r>
      <w:r w:rsidR="00304574" w:rsidRPr="00920286">
        <w:rPr>
          <w:rFonts w:ascii="Book Antiqua" w:eastAsia="Calibri" w:hAnsi="Book Antiqua" w:cs="Times New Roman"/>
          <w:sz w:val="24"/>
          <w:szCs w:val="24"/>
          <w:lang w:val="en-US"/>
        </w:rPr>
        <w:t>the</w:t>
      </w:r>
      <w:r w:rsidRPr="00920286">
        <w:rPr>
          <w:rFonts w:ascii="Book Antiqua" w:eastAsia="Calibri" w:hAnsi="Book Antiqua" w:cs="Times New Roman"/>
          <w:sz w:val="24"/>
          <w:szCs w:val="24"/>
          <w:lang w:val="en-US"/>
        </w:rPr>
        <w:t xml:space="preserve"> ontological role</w:t>
      </w:r>
      <w:r w:rsidR="00304574" w:rsidRPr="00920286">
        <w:rPr>
          <w:rFonts w:ascii="Book Antiqua" w:eastAsia="Calibri" w:hAnsi="Book Antiqua" w:cs="Times New Roman"/>
          <w:sz w:val="24"/>
          <w:szCs w:val="24"/>
          <w:lang w:val="en-US"/>
        </w:rPr>
        <w:t xml:space="preserve"> of some </w:t>
      </w:r>
      <w:proofErr w:type="spellStart"/>
      <w:r w:rsidR="00304574" w:rsidRPr="00920286">
        <w:rPr>
          <w:rFonts w:ascii="Book Antiqua" w:eastAsia="Calibri" w:hAnsi="Book Antiqua" w:cs="Times New Roman"/>
          <w:sz w:val="24"/>
          <w:szCs w:val="24"/>
          <w:lang w:val="en-US"/>
        </w:rPr>
        <w:t>adipokines</w:t>
      </w:r>
      <w:proofErr w:type="spellEnd"/>
      <w:r w:rsidRPr="00920286">
        <w:rPr>
          <w:rFonts w:ascii="Book Antiqua" w:eastAsia="Calibri" w:hAnsi="Book Antiqua" w:cs="Times New Roman"/>
          <w:sz w:val="24"/>
          <w:szCs w:val="24"/>
          <w:lang w:val="en-US"/>
        </w:rPr>
        <w:t xml:space="preserve"> in </w:t>
      </w:r>
      <w:r w:rsidR="00304574" w:rsidRPr="00920286">
        <w:rPr>
          <w:rFonts w:ascii="Book Antiqua" w:eastAsia="Calibri" w:hAnsi="Book Antiqua" w:cs="Times New Roman"/>
          <w:sz w:val="24"/>
          <w:szCs w:val="24"/>
          <w:lang w:val="en-US"/>
        </w:rPr>
        <w:t xml:space="preserve">BC </w:t>
      </w:r>
      <w:r w:rsidRPr="00920286">
        <w:rPr>
          <w:rFonts w:ascii="Book Antiqua" w:eastAsia="Calibri" w:hAnsi="Book Antiqua" w:cs="Times New Roman"/>
          <w:sz w:val="24"/>
          <w:szCs w:val="24"/>
          <w:lang w:val="en-US"/>
        </w:rPr>
        <w:t xml:space="preserve">pathophysiology. </w:t>
      </w:r>
      <w:r w:rsidR="00837FF0" w:rsidRPr="00920286">
        <w:rPr>
          <w:rFonts w:ascii="Book Antiqua" w:eastAsia="Calibri" w:hAnsi="Book Antiqua" w:cs="Times New Roman"/>
          <w:sz w:val="24"/>
          <w:szCs w:val="24"/>
          <w:lang w:val="en-US"/>
        </w:rPr>
        <w:t xml:space="preserve">Reversing obesity-associated inflammation and dysfunction of the adipose tissue by lifestyle interventions such as weight reduction, physical activity and dietary modifications may present a clinically relevant contribution to decreasing </w:t>
      </w:r>
      <w:r w:rsidR="0091109B" w:rsidRPr="00920286">
        <w:rPr>
          <w:rFonts w:ascii="Book Antiqua" w:eastAsia="Calibri" w:hAnsi="Book Antiqua" w:cs="Times New Roman"/>
          <w:sz w:val="24"/>
          <w:szCs w:val="24"/>
          <w:lang w:val="en-US"/>
        </w:rPr>
        <w:t>BC risk or progression.</w:t>
      </w:r>
      <w:r w:rsidR="00837FF0" w:rsidRPr="00920286">
        <w:rPr>
          <w:rFonts w:ascii="Book Antiqua" w:eastAsia="Calibri" w:hAnsi="Book Antiqua" w:cs="Times New Roman"/>
          <w:sz w:val="24"/>
          <w:szCs w:val="24"/>
          <w:lang w:val="en-US"/>
        </w:rPr>
        <w:t xml:space="preserve"> </w:t>
      </w:r>
      <w:r w:rsidRPr="00920286">
        <w:rPr>
          <w:rFonts w:ascii="Book Antiqua" w:eastAsia="Calibri" w:hAnsi="Book Antiqua" w:cs="Times New Roman"/>
          <w:sz w:val="24"/>
          <w:szCs w:val="24"/>
          <w:lang w:val="en-US"/>
        </w:rPr>
        <w:t xml:space="preserve">Advances in the field of translational investigation may lead to tangible benefits to overweight/obese </w:t>
      </w:r>
      <w:r w:rsidR="00304574" w:rsidRPr="00920286">
        <w:rPr>
          <w:rFonts w:ascii="Book Antiqua" w:eastAsia="Calibri" w:hAnsi="Book Antiqua" w:cs="Times New Roman"/>
          <w:sz w:val="24"/>
          <w:szCs w:val="24"/>
          <w:lang w:val="en-US"/>
        </w:rPr>
        <w:t>women</w:t>
      </w:r>
      <w:r w:rsidRPr="00920286">
        <w:rPr>
          <w:rFonts w:ascii="Book Antiqua" w:eastAsia="Calibri" w:hAnsi="Book Antiqua" w:cs="Times New Roman"/>
          <w:sz w:val="24"/>
          <w:szCs w:val="24"/>
          <w:lang w:val="en-US"/>
        </w:rPr>
        <w:t xml:space="preserve"> who are at increased risk for </w:t>
      </w:r>
      <w:r w:rsidR="00304574" w:rsidRPr="00920286">
        <w:rPr>
          <w:rFonts w:ascii="Book Antiqua" w:eastAsia="Calibri" w:hAnsi="Book Antiqua" w:cs="Times New Roman"/>
          <w:sz w:val="24"/>
          <w:szCs w:val="24"/>
          <w:lang w:val="en-US"/>
        </w:rPr>
        <w:t>BC</w:t>
      </w:r>
      <w:r w:rsidRPr="00920286">
        <w:rPr>
          <w:rFonts w:ascii="Book Antiqua" w:eastAsia="Calibri" w:hAnsi="Book Antiqua" w:cs="Times New Roman"/>
          <w:sz w:val="24"/>
          <w:szCs w:val="24"/>
          <w:lang w:val="en-US"/>
        </w:rPr>
        <w:t>.</w:t>
      </w:r>
    </w:p>
    <w:p w:rsidR="0027269D" w:rsidRPr="00920286" w:rsidRDefault="0027269D" w:rsidP="00920286">
      <w:pPr>
        <w:spacing w:after="0" w:line="360" w:lineRule="auto"/>
        <w:jc w:val="both"/>
        <w:rPr>
          <w:rFonts w:ascii="Book Antiqua" w:eastAsia="Calibri" w:hAnsi="Book Antiqua" w:cs="Times New Roman"/>
          <w:b/>
          <w:sz w:val="24"/>
          <w:szCs w:val="24"/>
          <w:lang w:val="en-US"/>
        </w:rPr>
      </w:pPr>
      <w:r w:rsidRPr="00920286">
        <w:rPr>
          <w:rFonts w:ascii="Book Antiqua" w:eastAsia="Calibri" w:hAnsi="Book Antiqua" w:cs="Times New Roman"/>
          <w:b/>
          <w:sz w:val="24"/>
          <w:szCs w:val="24"/>
          <w:lang w:val="en-US"/>
        </w:rPr>
        <w:br w:type="page"/>
      </w:r>
    </w:p>
    <w:p w:rsidR="00650405" w:rsidRPr="00920286" w:rsidRDefault="00650405" w:rsidP="00920286">
      <w:pPr>
        <w:spacing w:after="0" w:line="360" w:lineRule="auto"/>
        <w:ind w:left="-426"/>
        <w:jc w:val="both"/>
        <w:rPr>
          <w:rFonts w:ascii="Book Antiqua" w:eastAsia="Calibri" w:hAnsi="Book Antiqua" w:cs="Times New Roman"/>
          <w:b/>
          <w:sz w:val="24"/>
          <w:szCs w:val="24"/>
          <w:lang w:val="en-US"/>
        </w:rPr>
      </w:pPr>
      <w:r w:rsidRPr="00920286">
        <w:rPr>
          <w:rFonts w:ascii="Book Antiqua" w:eastAsia="Calibri" w:hAnsi="Book Antiqua" w:cs="Times New Roman"/>
          <w:b/>
          <w:sz w:val="24"/>
          <w:szCs w:val="24"/>
          <w:lang w:val="en-US"/>
        </w:rPr>
        <w:lastRenderedPageBreak/>
        <w:t>R</w:t>
      </w:r>
      <w:r w:rsidR="00962A33" w:rsidRPr="00920286">
        <w:rPr>
          <w:rFonts w:ascii="Book Antiqua" w:eastAsia="Calibri" w:hAnsi="Book Antiqua" w:cs="Times New Roman"/>
          <w:b/>
          <w:sz w:val="24"/>
          <w:szCs w:val="24"/>
          <w:lang w:val="en-US"/>
        </w:rPr>
        <w:t>EFERENCES</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1 </w:t>
      </w:r>
      <w:r w:rsidRPr="005D5966">
        <w:rPr>
          <w:rFonts w:ascii="Book Antiqua" w:eastAsia="宋体" w:hAnsi="Book Antiqua" w:cs="宋体"/>
          <w:b/>
          <w:bCs/>
          <w:sz w:val="24"/>
          <w:szCs w:val="24"/>
        </w:rPr>
        <w:t>Renehan AG</w:t>
      </w:r>
      <w:r w:rsidRPr="005D5966">
        <w:rPr>
          <w:rFonts w:ascii="Book Antiqua" w:eastAsia="宋体" w:hAnsi="Book Antiqua" w:cs="宋体"/>
          <w:sz w:val="24"/>
          <w:szCs w:val="24"/>
        </w:rPr>
        <w:t>, Tyson M, Egger M, Heller RF, Zwahlen M. Body-mass index and incidence of cancer: a systematic review and meta-analysis of prospective observational studies. </w:t>
      </w:r>
      <w:r w:rsidRPr="005D5966">
        <w:rPr>
          <w:rFonts w:ascii="Book Antiqua" w:eastAsia="宋体" w:hAnsi="Book Antiqua" w:cs="宋体"/>
          <w:i/>
          <w:iCs/>
          <w:sz w:val="24"/>
          <w:szCs w:val="24"/>
        </w:rPr>
        <w:t>Lancet</w:t>
      </w:r>
      <w:r w:rsidRPr="005D5966">
        <w:rPr>
          <w:rFonts w:ascii="Book Antiqua" w:eastAsia="宋体" w:hAnsi="Book Antiqua" w:cs="宋体"/>
          <w:sz w:val="24"/>
          <w:szCs w:val="24"/>
        </w:rPr>
        <w:t> 2008; </w:t>
      </w:r>
      <w:r w:rsidRPr="005D5966">
        <w:rPr>
          <w:rFonts w:ascii="Book Antiqua" w:eastAsia="宋体" w:hAnsi="Book Antiqua" w:cs="宋体"/>
          <w:b/>
          <w:bCs/>
          <w:sz w:val="24"/>
          <w:szCs w:val="24"/>
        </w:rPr>
        <w:t>371</w:t>
      </w:r>
      <w:r w:rsidRPr="005D5966">
        <w:rPr>
          <w:rFonts w:ascii="Book Antiqua" w:eastAsia="宋体" w:hAnsi="Book Antiqua" w:cs="宋体"/>
          <w:sz w:val="24"/>
          <w:szCs w:val="24"/>
        </w:rPr>
        <w:t>: 569-578 [PMID: 18280327 DOI: 10.1016/S0140-6736(08)60269-X</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2 </w:t>
      </w:r>
      <w:r w:rsidRPr="005D5966">
        <w:rPr>
          <w:rFonts w:ascii="Book Antiqua" w:eastAsia="宋体" w:hAnsi="Book Antiqua" w:cs="宋体"/>
          <w:b/>
          <w:bCs/>
          <w:sz w:val="24"/>
          <w:szCs w:val="24"/>
        </w:rPr>
        <w:t>Doyle SL</w:t>
      </w:r>
      <w:r w:rsidRPr="005D5966">
        <w:rPr>
          <w:rFonts w:ascii="Book Antiqua" w:eastAsia="宋体" w:hAnsi="Book Antiqua" w:cs="宋体"/>
          <w:sz w:val="24"/>
          <w:szCs w:val="24"/>
        </w:rPr>
        <w:t>, Donohoe CL, Lysaght J, Reynolds JV. Visceral obesity, metabolic syndrome, insulin resistance and cancer. </w:t>
      </w:r>
      <w:r w:rsidRPr="005D5966">
        <w:rPr>
          <w:rFonts w:ascii="Book Antiqua" w:eastAsia="宋体" w:hAnsi="Book Antiqua" w:cs="宋体"/>
          <w:i/>
          <w:iCs/>
          <w:sz w:val="24"/>
          <w:szCs w:val="24"/>
        </w:rPr>
        <w:t>Proc Nutr Soc</w:t>
      </w:r>
      <w:r w:rsidRPr="005D5966">
        <w:rPr>
          <w:rFonts w:ascii="Book Antiqua" w:eastAsia="宋体" w:hAnsi="Book Antiqua" w:cs="宋体"/>
          <w:sz w:val="24"/>
          <w:szCs w:val="24"/>
        </w:rPr>
        <w:t> 2012; </w:t>
      </w:r>
      <w:r w:rsidRPr="005D5966">
        <w:rPr>
          <w:rFonts w:ascii="Book Antiqua" w:eastAsia="宋体" w:hAnsi="Book Antiqua" w:cs="宋体"/>
          <w:b/>
          <w:bCs/>
          <w:sz w:val="24"/>
          <w:szCs w:val="24"/>
        </w:rPr>
        <w:t>71</w:t>
      </w:r>
      <w:r w:rsidRPr="005D5966">
        <w:rPr>
          <w:rFonts w:ascii="Book Antiqua" w:eastAsia="宋体" w:hAnsi="Book Antiqua" w:cs="宋体"/>
          <w:sz w:val="24"/>
          <w:szCs w:val="24"/>
        </w:rPr>
        <w:t>: 181-189 [PMID: 22051112 DOI: 10.1017/S002966511100320X</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3 </w:t>
      </w:r>
      <w:r w:rsidRPr="005D5966">
        <w:rPr>
          <w:rFonts w:ascii="Book Antiqua" w:eastAsia="宋体" w:hAnsi="Book Antiqua" w:cs="宋体"/>
          <w:b/>
          <w:bCs/>
          <w:sz w:val="24"/>
          <w:szCs w:val="24"/>
        </w:rPr>
        <w:t>Dalamaga M</w:t>
      </w:r>
      <w:r w:rsidRPr="005D5966">
        <w:rPr>
          <w:rFonts w:ascii="Book Antiqua" w:eastAsia="宋体" w:hAnsi="Book Antiqua" w:cs="宋体"/>
          <w:sz w:val="24"/>
          <w:szCs w:val="24"/>
        </w:rPr>
        <w:t>, Diakopoulos KN, Mantzoros CS. The role of adiponectin in cancer: a review of current evidence. </w:t>
      </w:r>
      <w:r w:rsidRPr="005D5966">
        <w:rPr>
          <w:rFonts w:ascii="Book Antiqua" w:eastAsia="宋体" w:hAnsi="Book Antiqua" w:cs="宋体"/>
          <w:i/>
          <w:iCs/>
          <w:sz w:val="24"/>
          <w:szCs w:val="24"/>
        </w:rPr>
        <w:t>Endocr Rev</w:t>
      </w:r>
      <w:r w:rsidRPr="005D5966">
        <w:rPr>
          <w:rFonts w:ascii="Book Antiqua" w:eastAsia="宋体" w:hAnsi="Book Antiqua" w:cs="宋体"/>
          <w:sz w:val="24"/>
          <w:szCs w:val="24"/>
        </w:rPr>
        <w:t> 2012; </w:t>
      </w:r>
      <w:r w:rsidRPr="005D5966">
        <w:rPr>
          <w:rFonts w:ascii="Book Antiqua" w:eastAsia="宋体" w:hAnsi="Book Antiqua" w:cs="宋体"/>
          <w:b/>
          <w:bCs/>
          <w:sz w:val="24"/>
          <w:szCs w:val="24"/>
        </w:rPr>
        <w:t>33</w:t>
      </w:r>
      <w:r w:rsidRPr="005D5966">
        <w:rPr>
          <w:rFonts w:ascii="Book Antiqua" w:eastAsia="宋体" w:hAnsi="Book Antiqua" w:cs="宋体"/>
          <w:sz w:val="24"/>
          <w:szCs w:val="24"/>
        </w:rPr>
        <w:t>: 547-594 [PMID: 22547160 DOI: 10.1210/er.2011-1015</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Pr>
          <w:rFonts w:ascii="Book Antiqua" w:eastAsia="宋体" w:hAnsi="Book Antiqua" w:cs="宋体"/>
          <w:sz w:val="24"/>
          <w:szCs w:val="24"/>
        </w:rPr>
        <w:t>4</w:t>
      </w:r>
      <w:r>
        <w:rPr>
          <w:rFonts w:ascii="Book Antiqua" w:eastAsia="宋体" w:hAnsi="Book Antiqua" w:cs="宋体" w:hint="eastAsia"/>
          <w:sz w:val="24"/>
          <w:szCs w:val="24"/>
        </w:rPr>
        <w:t xml:space="preserve"> </w:t>
      </w:r>
      <w:r w:rsidRPr="005D5966">
        <w:rPr>
          <w:rFonts w:ascii="Book Antiqua" w:eastAsia="宋体" w:hAnsi="Book Antiqua" w:cs="宋体"/>
          <w:sz w:val="24"/>
          <w:szCs w:val="24"/>
        </w:rPr>
        <w:t>Hyperresistinemia is associated with postmenopausal breast cancer. </w:t>
      </w:r>
      <w:r w:rsidRPr="005D5966">
        <w:rPr>
          <w:rFonts w:ascii="Book Antiqua" w:eastAsia="宋体" w:hAnsi="Book Antiqua" w:cs="宋体"/>
          <w:i/>
          <w:iCs/>
          <w:sz w:val="24"/>
          <w:szCs w:val="24"/>
        </w:rPr>
        <w:t>Menopause</w:t>
      </w:r>
      <w:r w:rsidRPr="005D5966">
        <w:rPr>
          <w:rFonts w:ascii="Book Antiqua" w:eastAsia="宋体" w:hAnsi="Book Antiqua" w:cs="宋体"/>
          <w:sz w:val="24"/>
          <w:szCs w:val="24"/>
        </w:rPr>
        <w:t> 2013; </w:t>
      </w:r>
      <w:r w:rsidRPr="005D5966">
        <w:rPr>
          <w:rFonts w:ascii="Book Antiqua" w:eastAsia="宋体" w:hAnsi="Book Antiqua" w:cs="宋体"/>
          <w:b/>
          <w:bCs/>
          <w:sz w:val="24"/>
          <w:szCs w:val="24"/>
        </w:rPr>
        <w:t>20</w:t>
      </w:r>
      <w:r w:rsidRPr="005D5966">
        <w:rPr>
          <w:rFonts w:ascii="Book Antiqua" w:eastAsia="宋体" w:hAnsi="Book Antiqua" w:cs="宋体"/>
          <w:sz w:val="24"/>
          <w:szCs w:val="24"/>
        </w:rPr>
        <w:t>: 845-851 [PMID: 23481121]</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5 </w:t>
      </w:r>
      <w:r w:rsidRPr="005D5966">
        <w:rPr>
          <w:rFonts w:ascii="Book Antiqua" w:eastAsia="宋体" w:hAnsi="Book Antiqua" w:cs="宋体"/>
          <w:b/>
          <w:bCs/>
          <w:sz w:val="24"/>
          <w:szCs w:val="24"/>
        </w:rPr>
        <w:t>Dalamaga M</w:t>
      </w:r>
      <w:r w:rsidRPr="005D5966">
        <w:rPr>
          <w:rFonts w:ascii="Book Antiqua" w:eastAsia="宋体" w:hAnsi="Book Antiqua" w:cs="宋体"/>
          <w:sz w:val="24"/>
          <w:szCs w:val="24"/>
        </w:rPr>
        <w:t>. Nicotinamide phosphoribosyl-transferase/visfatin: a missing link between overweight/obesity and postmenopausal breast cancer? Potential preventive and therapeutic perspectives and challenges. </w:t>
      </w:r>
      <w:r w:rsidRPr="005D5966">
        <w:rPr>
          <w:rFonts w:ascii="Book Antiqua" w:eastAsia="宋体" w:hAnsi="Book Antiqua" w:cs="宋体"/>
          <w:i/>
          <w:iCs/>
          <w:sz w:val="24"/>
          <w:szCs w:val="24"/>
        </w:rPr>
        <w:t>Med Hypotheses</w:t>
      </w:r>
      <w:r w:rsidRPr="005D5966">
        <w:rPr>
          <w:rFonts w:ascii="Book Antiqua" w:eastAsia="宋体" w:hAnsi="Book Antiqua" w:cs="宋体"/>
          <w:sz w:val="24"/>
          <w:szCs w:val="24"/>
        </w:rPr>
        <w:t> 2012; </w:t>
      </w:r>
      <w:r w:rsidRPr="005D5966">
        <w:rPr>
          <w:rFonts w:ascii="Book Antiqua" w:eastAsia="宋体" w:hAnsi="Book Antiqua" w:cs="宋体"/>
          <w:b/>
          <w:bCs/>
          <w:sz w:val="24"/>
          <w:szCs w:val="24"/>
        </w:rPr>
        <w:t>79</w:t>
      </w:r>
      <w:r w:rsidRPr="005D5966">
        <w:rPr>
          <w:rFonts w:ascii="Book Antiqua" w:eastAsia="宋体" w:hAnsi="Book Antiqua" w:cs="宋体"/>
          <w:sz w:val="24"/>
          <w:szCs w:val="24"/>
        </w:rPr>
        <w:t>: 617-621 [PMID: 22922056 DOI: 10.1016/j.mehy.2012.07.036</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6 </w:t>
      </w:r>
      <w:r w:rsidRPr="005D5966">
        <w:rPr>
          <w:rFonts w:ascii="Book Antiqua" w:eastAsia="宋体" w:hAnsi="Book Antiqua" w:cs="宋体"/>
          <w:b/>
          <w:bCs/>
          <w:sz w:val="24"/>
          <w:szCs w:val="24"/>
        </w:rPr>
        <w:t>Wysocki PJ</w:t>
      </w:r>
      <w:r w:rsidRPr="005D5966">
        <w:rPr>
          <w:rFonts w:ascii="Book Antiqua" w:eastAsia="宋体" w:hAnsi="Book Antiqua" w:cs="宋体"/>
          <w:sz w:val="24"/>
          <w:szCs w:val="24"/>
        </w:rPr>
        <w:t>, Wierusz-Wysocka B. Obesity, hyperinsulinemia and breast cancer: novel targets and a novel role for metformin. </w:t>
      </w:r>
      <w:r w:rsidRPr="005D5966">
        <w:rPr>
          <w:rFonts w:ascii="Book Antiqua" w:eastAsia="宋体" w:hAnsi="Book Antiqua" w:cs="宋体"/>
          <w:i/>
          <w:iCs/>
          <w:sz w:val="24"/>
          <w:szCs w:val="24"/>
        </w:rPr>
        <w:t>Expert Rev Mol Diagn</w:t>
      </w:r>
      <w:r w:rsidRPr="005D5966">
        <w:rPr>
          <w:rFonts w:ascii="Book Antiqua" w:eastAsia="宋体" w:hAnsi="Book Antiqua" w:cs="宋体"/>
          <w:sz w:val="24"/>
          <w:szCs w:val="24"/>
        </w:rPr>
        <w:t> 2010; </w:t>
      </w:r>
      <w:r w:rsidRPr="005D5966">
        <w:rPr>
          <w:rFonts w:ascii="Book Antiqua" w:eastAsia="宋体" w:hAnsi="Book Antiqua" w:cs="宋体"/>
          <w:b/>
          <w:bCs/>
          <w:sz w:val="24"/>
          <w:szCs w:val="24"/>
        </w:rPr>
        <w:t>10</w:t>
      </w:r>
      <w:r w:rsidRPr="005D5966">
        <w:rPr>
          <w:rFonts w:ascii="Book Antiqua" w:eastAsia="宋体" w:hAnsi="Book Antiqua" w:cs="宋体"/>
          <w:sz w:val="24"/>
          <w:szCs w:val="24"/>
        </w:rPr>
        <w:t>: 509-519 [PMID: 20465505 DOI: 10.1586/erm.10.22</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7 </w:t>
      </w:r>
      <w:r w:rsidRPr="005D5966">
        <w:rPr>
          <w:rFonts w:ascii="Book Antiqua" w:eastAsia="宋体" w:hAnsi="Book Antiqua" w:cs="宋体"/>
          <w:b/>
          <w:bCs/>
          <w:sz w:val="24"/>
          <w:szCs w:val="24"/>
        </w:rPr>
        <w:t>Lorincz AM</w:t>
      </w:r>
      <w:r w:rsidRPr="005D5966">
        <w:rPr>
          <w:rFonts w:ascii="Book Antiqua" w:eastAsia="宋体" w:hAnsi="Book Antiqua" w:cs="宋体"/>
          <w:sz w:val="24"/>
          <w:szCs w:val="24"/>
        </w:rPr>
        <w:t>, Sukumar S. Molecular links between obesity and breast cancer. </w:t>
      </w:r>
      <w:r w:rsidRPr="005D5966">
        <w:rPr>
          <w:rFonts w:ascii="Book Antiqua" w:eastAsia="宋体" w:hAnsi="Book Antiqua" w:cs="宋体"/>
          <w:i/>
          <w:iCs/>
          <w:sz w:val="24"/>
          <w:szCs w:val="24"/>
        </w:rPr>
        <w:t>Endocr Relat Cancer</w:t>
      </w:r>
      <w:r w:rsidRPr="005D5966">
        <w:rPr>
          <w:rFonts w:ascii="Book Antiqua" w:eastAsia="宋体" w:hAnsi="Book Antiqua" w:cs="宋体"/>
          <w:sz w:val="24"/>
          <w:szCs w:val="24"/>
        </w:rPr>
        <w:t> 2006; </w:t>
      </w:r>
      <w:r w:rsidRPr="005D5966">
        <w:rPr>
          <w:rFonts w:ascii="Book Antiqua" w:eastAsia="宋体" w:hAnsi="Book Antiqua" w:cs="宋体"/>
          <w:b/>
          <w:bCs/>
          <w:sz w:val="24"/>
          <w:szCs w:val="24"/>
        </w:rPr>
        <w:t>13</w:t>
      </w:r>
      <w:r w:rsidRPr="005D5966">
        <w:rPr>
          <w:rFonts w:ascii="Book Antiqua" w:eastAsia="宋体" w:hAnsi="Book Antiqua" w:cs="宋体"/>
          <w:sz w:val="24"/>
          <w:szCs w:val="24"/>
        </w:rPr>
        <w:t>: 279-292 [PMID: 16728564]</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8 </w:t>
      </w:r>
      <w:r w:rsidRPr="005D5966">
        <w:rPr>
          <w:rFonts w:ascii="Book Antiqua" w:eastAsia="宋体" w:hAnsi="Book Antiqua" w:cs="宋体"/>
          <w:b/>
          <w:bCs/>
          <w:sz w:val="24"/>
          <w:szCs w:val="24"/>
        </w:rPr>
        <w:t>Macciò A</w:t>
      </w:r>
      <w:r w:rsidRPr="005D5966">
        <w:rPr>
          <w:rFonts w:ascii="Book Antiqua" w:eastAsia="宋体" w:hAnsi="Book Antiqua" w:cs="宋体"/>
          <w:sz w:val="24"/>
          <w:szCs w:val="24"/>
        </w:rPr>
        <w:t>, Madeddu C. Obesity, inflammation, and postmenopausal breast cancer: therapeutic implications. </w:t>
      </w:r>
      <w:r w:rsidRPr="005D5966">
        <w:rPr>
          <w:rFonts w:ascii="Book Antiqua" w:eastAsia="宋体" w:hAnsi="Book Antiqua" w:cs="宋体"/>
          <w:i/>
          <w:iCs/>
          <w:sz w:val="24"/>
          <w:szCs w:val="24"/>
        </w:rPr>
        <w:t>ScientificWorldJournal</w:t>
      </w:r>
      <w:r w:rsidRPr="005D5966">
        <w:rPr>
          <w:rFonts w:ascii="Book Antiqua" w:eastAsia="宋体" w:hAnsi="Book Antiqua" w:cs="宋体"/>
          <w:sz w:val="24"/>
          <w:szCs w:val="24"/>
        </w:rPr>
        <w:t> 2011; </w:t>
      </w:r>
      <w:r w:rsidRPr="005D5966">
        <w:rPr>
          <w:rFonts w:ascii="Book Antiqua" w:eastAsia="宋体" w:hAnsi="Book Antiqua" w:cs="宋体"/>
          <w:b/>
          <w:bCs/>
          <w:sz w:val="24"/>
          <w:szCs w:val="24"/>
        </w:rPr>
        <w:t>11</w:t>
      </w:r>
      <w:r w:rsidRPr="005D5966">
        <w:rPr>
          <w:rFonts w:ascii="Book Antiqua" w:eastAsia="宋体" w:hAnsi="Book Antiqua" w:cs="宋体"/>
          <w:sz w:val="24"/>
          <w:szCs w:val="24"/>
        </w:rPr>
        <w:t>: 2020-2036 [PMID: 22125453 DOI: 10.1100/2011/806787</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lastRenderedPageBreak/>
        <w:t>9 </w:t>
      </w:r>
      <w:r w:rsidRPr="005D5966">
        <w:rPr>
          <w:rFonts w:ascii="Book Antiqua" w:eastAsia="宋体" w:hAnsi="Book Antiqua" w:cs="宋体"/>
          <w:b/>
          <w:bCs/>
          <w:sz w:val="24"/>
          <w:szCs w:val="24"/>
        </w:rPr>
        <w:t>Pichard C</w:t>
      </w:r>
      <w:r w:rsidRPr="005D5966">
        <w:rPr>
          <w:rFonts w:ascii="Book Antiqua" w:eastAsia="宋体" w:hAnsi="Book Antiqua" w:cs="宋体"/>
          <w:sz w:val="24"/>
          <w:szCs w:val="24"/>
        </w:rPr>
        <w:t>, Plu-Bureau G, Neves-E Castro M, Gompel A. Insulin resistance, obesity and breast cancer risk. </w:t>
      </w:r>
      <w:r w:rsidRPr="005D5966">
        <w:rPr>
          <w:rFonts w:ascii="Book Antiqua" w:eastAsia="宋体" w:hAnsi="Book Antiqua" w:cs="宋体"/>
          <w:i/>
          <w:iCs/>
          <w:sz w:val="24"/>
          <w:szCs w:val="24"/>
        </w:rPr>
        <w:t>Maturitas</w:t>
      </w:r>
      <w:r w:rsidRPr="005D5966">
        <w:rPr>
          <w:rFonts w:ascii="Book Antiqua" w:eastAsia="宋体" w:hAnsi="Book Antiqua" w:cs="宋体"/>
          <w:sz w:val="24"/>
          <w:szCs w:val="24"/>
        </w:rPr>
        <w:t> 2008; </w:t>
      </w:r>
      <w:r w:rsidRPr="005D5966">
        <w:rPr>
          <w:rFonts w:ascii="Book Antiqua" w:eastAsia="宋体" w:hAnsi="Book Antiqua" w:cs="宋体"/>
          <w:b/>
          <w:bCs/>
          <w:sz w:val="24"/>
          <w:szCs w:val="24"/>
        </w:rPr>
        <w:t>60</w:t>
      </w:r>
      <w:r w:rsidRPr="005D5966">
        <w:rPr>
          <w:rFonts w:ascii="Book Antiqua" w:eastAsia="宋体" w:hAnsi="Book Antiqua" w:cs="宋体"/>
          <w:sz w:val="24"/>
          <w:szCs w:val="24"/>
        </w:rPr>
        <w:t>: 19-30 [PMID: 18485631 DOI: 10.1016/j.maturitas.2008.03.002</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10 </w:t>
      </w:r>
      <w:r w:rsidRPr="005D5966">
        <w:rPr>
          <w:rFonts w:ascii="Book Antiqua" w:eastAsia="宋体" w:hAnsi="Book Antiqua" w:cs="宋体"/>
          <w:b/>
          <w:bCs/>
          <w:sz w:val="24"/>
          <w:szCs w:val="24"/>
        </w:rPr>
        <w:t>Huang Z</w:t>
      </w:r>
      <w:r w:rsidRPr="005D5966">
        <w:rPr>
          <w:rFonts w:ascii="Book Antiqua" w:eastAsia="宋体" w:hAnsi="Book Antiqua" w:cs="宋体"/>
          <w:sz w:val="24"/>
          <w:szCs w:val="24"/>
        </w:rPr>
        <w:t>, Hankinson SE, Colditz GA, Stampfer MJ, Hunter DJ, Manson JE, Hennekens CH, Rosner B, Speizer FE, Willett WC. Dual effects of weight and weight gain on breast cancer risk. </w:t>
      </w:r>
      <w:r w:rsidRPr="005D5966">
        <w:rPr>
          <w:rFonts w:ascii="Book Antiqua" w:eastAsia="宋体" w:hAnsi="Book Antiqua" w:cs="宋体"/>
          <w:i/>
          <w:iCs/>
          <w:sz w:val="24"/>
          <w:szCs w:val="24"/>
        </w:rPr>
        <w:t>JAMA</w:t>
      </w:r>
      <w:r w:rsidRPr="005D5966">
        <w:rPr>
          <w:rFonts w:ascii="Book Antiqua" w:eastAsia="宋体" w:hAnsi="Book Antiqua" w:cs="宋体"/>
          <w:sz w:val="24"/>
          <w:szCs w:val="24"/>
        </w:rPr>
        <w:t> 1997; </w:t>
      </w:r>
      <w:r w:rsidRPr="005D5966">
        <w:rPr>
          <w:rFonts w:ascii="Book Antiqua" w:eastAsia="宋体" w:hAnsi="Book Antiqua" w:cs="宋体"/>
          <w:b/>
          <w:bCs/>
          <w:sz w:val="24"/>
          <w:szCs w:val="24"/>
        </w:rPr>
        <w:t>278</w:t>
      </w:r>
      <w:r w:rsidRPr="005D5966">
        <w:rPr>
          <w:rFonts w:ascii="Book Antiqua" w:eastAsia="宋体" w:hAnsi="Book Antiqua" w:cs="宋体"/>
          <w:sz w:val="24"/>
          <w:szCs w:val="24"/>
        </w:rPr>
        <w:t>: 1407-1411 [PMID: 9355998]</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11 </w:t>
      </w:r>
      <w:r w:rsidRPr="005D5966">
        <w:rPr>
          <w:rFonts w:ascii="Book Antiqua" w:eastAsia="宋体" w:hAnsi="Book Antiqua" w:cs="宋体"/>
          <w:b/>
          <w:bCs/>
          <w:sz w:val="24"/>
          <w:szCs w:val="24"/>
        </w:rPr>
        <w:t>Peacock SL</w:t>
      </w:r>
      <w:r w:rsidRPr="005D5966">
        <w:rPr>
          <w:rFonts w:ascii="Book Antiqua" w:eastAsia="宋体" w:hAnsi="Book Antiqua" w:cs="宋体"/>
          <w:sz w:val="24"/>
          <w:szCs w:val="24"/>
        </w:rPr>
        <w:t>, White E, Daling JR, Voigt LF, Malone KE. Relation between obesity and breast cancer in young women. </w:t>
      </w:r>
      <w:r w:rsidRPr="005D5966">
        <w:rPr>
          <w:rFonts w:ascii="Book Antiqua" w:eastAsia="宋体" w:hAnsi="Book Antiqua" w:cs="宋体"/>
          <w:i/>
          <w:iCs/>
          <w:sz w:val="24"/>
          <w:szCs w:val="24"/>
        </w:rPr>
        <w:t>Am J Epidemiol</w:t>
      </w:r>
      <w:r w:rsidRPr="005D5966">
        <w:rPr>
          <w:rFonts w:ascii="Book Antiqua" w:eastAsia="宋体" w:hAnsi="Book Antiqua" w:cs="宋体"/>
          <w:sz w:val="24"/>
          <w:szCs w:val="24"/>
        </w:rPr>
        <w:t> 1999; </w:t>
      </w:r>
      <w:r w:rsidRPr="005D5966">
        <w:rPr>
          <w:rFonts w:ascii="Book Antiqua" w:eastAsia="宋体" w:hAnsi="Book Antiqua" w:cs="宋体"/>
          <w:b/>
          <w:bCs/>
          <w:sz w:val="24"/>
          <w:szCs w:val="24"/>
        </w:rPr>
        <w:t>149</w:t>
      </w:r>
      <w:r w:rsidRPr="005D5966">
        <w:rPr>
          <w:rFonts w:ascii="Book Antiqua" w:eastAsia="宋体" w:hAnsi="Book Antiqua" w:cs="宋体"/>
          <w:sz w:val="24"/>
          <w:szCs w:val="24"/>
        </w:rPr>
        <w:t>: 339-346 [PMID: 10025476]</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12 </w:t>
      </w:r>
      <w:r w:rsidRPr="005D5966">
        <w:rPr>
          <w:rFonts w:ascii="Book Antiqua" w:eastAsia="宋体" w:hAnsi="Book Antiqua" w:cs="宋体"/>
          <w:b/>
          <w:bCs/>
          <w:sz w:val="24"/>
          <w:szCs w:val="24"/>
        </w:rPr>
        <w:t>Vona-Davis L</w:t>
      </w:r>
      <w:r w:rsidRPr="005D5966">
        <w:rPr>
          <w:rFonts w:ascii="Book Antiqua" w:eastAsia="宋体" w:hAnsi="Book Antiqua" w:cs="宋体"/>
          <w:sz w:val="24"/>
          <w:szCs w:val="24"/>
        </w:rPr>
        <w:t>, Rose DP. Type 2 diabetes and obesity metabolic interactions: common factors for breast cancer risk and novel approaches to prevention and therapy. </w:t>
      </w:r>
      <w:r w:rsidRPr="005D5966">
        <w:rPr>
          <w:rFonts w:ascii="Book Antiqua" w:eastAsia="宋体" w:hAnsi="Book Antiqua" w:cs="宋体"/>
          <w:i/>
          <w:iCs/>
          <w:sz w:val="24"/>
          <w:szCs w:val="24"/>
        </w:rPr>
        <w:t>Curr Diabetes Rev</w:t>
      </w:r>
      <w:r w:rsidRPr="005D5966">
        <w:rPr>
          <w:rFonts w:ascii="Book Antiqua" w:eastAsia="宋体" w:hAnsi="Book Antiqua" w:cs="宋体"/>
          <w:sz w:val="24"/>
          <w:szCs w:val="24"/>
        </w:rPr>
        <w:t> 2012; </w:t>
      </w:r>
      <w:r w:rsidRPr="005D5966">
        <w:rPr>
          <w:rFonts w:ascii="Book Antiqua" w:eastAsia="宋体" w:hAnsi="Book Antiqua" w:cs="宋体"/>
          <w:b/>
          <w:bCs/>
          <w:sz w:val="24"/>
          <w:szCs w:val="24"/>
        </w:rPr>
        <w:t>8</w:t>
      </w:r>
      <w:r w:rsidRPr="005D5966">
        <w:rPr>
          <w:rFonts w:ascii="Book Antiqua" w:eastAsia="宋体" w:hAnsi="Book Antiqua" w:cs="宋体"/>
          <w:sz w:val="24"/>
          <w:szCs w:val="24"/>
        </w:rPr>
        <w:t>: 116-130 [PMID: 22268396]</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13 </w:t>
      </w:r>
      <w:r w:rsidRPr="005D5966">
        <w:rPr>
          <w:rFonts w:ascii="Book Antiqua" w:eastAsia="宋体" w:hAnsi="Book Antiqua" w:cs="宋体"/>
          <w:b/>
          <w:bCs/>
          <w:sz w:val="24"/>
          <w:szCs w:val="24"/>
        </w:rPr>
        <w:t>Rose DP</w:t>
      </w:r>
      <w:r w:rsidRPr="005D5966">
        <w:rPr>
          <w:rFonts w:ascii="Book Antiqua" w:eastAsia="宋体" w:hAnsi="Book Antiqua" w:cs="宋体"/>
          <w:sz w:val="24"/>
          <w:szCs w:val="24"/>
        </w:rPr>
        <w:t>, Haffner SM, Baillargeon J. Adiposity, the metabolic syndrome, and breast cancer in African-American and white American women. </w:t>
      </w:r>
      <w:r w:rsidRPr="005D5966">
        <w:rPr>
          <w:rFonts w:ascii="Book Antiqua" w:eastAsia="宋体" w:hAnsi="Book Antiqua" w:cs="宋体"/>
          <w:i/>
          <w:iCs/>
          <w:sz w:val="24"/>
          <w:szCs w:val="24"/>
        </w:rPr>
        <w:t>Endocr Rev</w:t>
      </w:r>
      <w:r w:rsidRPr="005D5966">
        <w:rPr>
          <w:rFonts w:ascii="Book Antiqua" w:eastAsia="宋体" w:hAnsi="Book Antiqua" w:cs="宋体"/>
          <w:sz w:val="24"/>
          <w:szCs w:val="24"/>
        </w:rPr>
        <w:t> 2007; </w:t>
      </w:r>
      <w:r w:rsidRPr="005D5966">
        <w:rPr>
          <w:rFonts w:ascii="Book Antiqua" w:eastAsia="宋体" w:hAnsi="Book Antiqua" w:cs="宋体"/>
          <w:b/>
          <w:bCs/>
          <w:sz w:val="24"/>
          <w:szCs w:val="24"/>
        </w:rPr>
        <w:t>28</w:t>
      </w:r>
      <w:r w:rsidRPr="005D5966">
        <w:rPr>
          <w:rFonts w:ascii="Book Antiqua" w:eastAsia="宋体" w:hAnsi="Book Antiqua" w:cs="宋体"/>
          <w:sz w:val="24"/>
          <w:szCs w:val="24"/>
        </w:rPr>
        <w:t>: 763-777 [PMID: 17981890]</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14 </w:t>
      </w:r>
      <w:r w:rsidRPr="005D5966">
        <w:rPr>
          <w:rFonts w:ascii="Book Antiqua" w:eastAsia="宋体" w:hAnsi="Book Antiqua" w:cs="宋体"/>
          <w:b/>
          <w:bCs/>
          <w:sz w:val="24"/>
          <w:szCs w:val="24"/>
        </w:rPr>
        <w:t>Alberti KG</w:t>
      </w:r>
      <w:r w:rsidRPr="005D5966">
        <w:rPr>
          <w:rFonts w:ascii="Book Antiqua" w:eastAsia="宋体" w:hAnsi="Book Antiqua" w:cs="宋体"/>
          <w:sz w:val="24"/>
          <w:szCs w:val="24"/>
        </w:rPr>
        <w:t>, Zimmet P, Shaw J. The metabolic syndrome--a new worldwide definition. </w:t>
      </w:r>
      <w:r w:rsidRPr="005D5966">
        <w:rPr>
          <w:rFonts w:ascii="Book Antiqua" w:eastAsia="宋体" w:hAnsi="Book Antiqua" w:cs="宋体"/>
          <w:i/>
          <w:iCs/>
          <w:sz w:val="24"/>
          <w:szCs w:val="24"/>
        </w:rPr>
        <w:t>Lancet</w:t>
      </w:r>
      <w:r w:rsidRPr="005D5966">
        <w:rPr>
          <w:rFonts w:ascii="Book Antiqua" w:eastAsia="宋体" w:hAnsi="Book Antiqua" w:cs="宋体"/>
          <w:sz w:val="24"/>
          <w:szCs w:val="24"/>
        </w:rPr>
        <w:t> </w:t>
      </w:r>
      <w:r>
        <w:rPr>
          <w:rFonts w:ascii="Book Antiqua" w:eastAsia="宋体" w:hAnsi="Book Antiqua" w:cs="宋体" w:hint="eastAsia"/>
          <w:sz w:val="24"/>
          <w:szCs w:val="24"/>
        </w:rPr>
        <w:t>2005</w:t>
      </w:r>
      <w:r w:rsidRPr="005D5966">
        <w:rPr>
          <w:rFonts w:ascii="Book Antiqua" w:eastAsia="宋体" w:hAnsi="Book Antiqua" w:cs="宋体"/>
          <w:sz w:val="24"/>
          <w:szCs w:val="24"/>
        </w:rPr>
        <w:t>; </w:t>
      </w:r>
      <w:r w:rsidRPr="005D5966">
        <w:rPr>
          <w:rFonts w:ascii="Book Antiqua" w:eastAsia="宋体" w:hAnsi="Book Antiqua" w:cs="宋体"/>
          <w:b/>
          <w:bCs/>
          <w:sz w:val="24"/>
          <w:szCs w:val="24"/>
        </w:rPr>
        <w:t>366</w:t>
      </w:r>
      <w:r w:rsidRPr="005D5966">
        <w:rPr>
          <w:rFonts w:ascii="Book Antiqua" w:eastAsia="宋体" w:hAnsi="Book Antiqua" w:cs="宋体"/>
          <w:sz w:val="24"/>
          <w:szCs w:val="24"/>
        </w:rPr>
        <w:t>: 1059-1062 [PMID: 16182882]</w:t>
      </w:r>
    </w:p>
    <w:p w:rsidR="00072E1C" w:rsidRPr="005D5966" w:rsidRDefault="00072E1C" w:rsidP="00072E1C">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15 </w:t>
      </w:r>
      <w:r w:rsidRPr="005D5966">
        <w:rPr>
          <w:rFonts w:ascii="Book Antiqua" w:eastAsia="宋体" w:hAnsi="Book Antiqua" w:cs="宋体"/>
          <w:sz w:val="24"/>
          <w:szCs w:val="24"/>
        </w:rPr>
        <w:t>Obesity, adipokines and hepatocellular carcinoma. </w:t>
      </w:r>
      <w:r w:rsidRPr="005D5966">
        <w:rPr>
          <w:rFonts w:ascii="Book Antiqua" w:eastAsia="宋体" w:hAnsi="Book Antiqua" w:cs="宋体"/>
          <w:i/>
          <w:iCs/>
          <w:sz w:val="24"/>
          <w:szCs w:val="24"/>
        </w:rPr>
        <w:t>Int J Cancer</w:t>
      </w:r>
      <w:r w:rsidRPr="005D5966">
        <w:rPr>
          <w:rFonts w:ascii="Book Antiqua" w:eastAsia="宋体" w:hAnsi="Book Antiqua" w:cs="宋体"/>
          <w:sz w:val="24"/>
          <w:szCs w:val="24"/>
        </w:rPr>
        <w:t> 2013;</w:t>
      </w:r>
      <w:r>
        <w:rPr>
          <w:rFonts w:ascii="Book Antiqua" w:eastAsia="宋体" w:hAnsi="Book Antiqua" w:cs="宋体" w:hint="eastAsia"/>
          <w:sz w:val="24"/>
          <w:szCs w:val="24"/>
        </w:rPr>
        <w:t xml:space="preserve"> </w:t>
      </w:r>
      <w:r w:rsidRPr="005D5966">
        <w:rPr>
          <w:rFonts w:ascii="Book Antiqua" w:eastAsia="宋体" w:hAnsi="Book Antiqua" w:cs="宋体"/>
          <w:sz w:val="24"/>
          <w:szCs w:val="24"/>
        </w:rPr>
        <w:t>[PMID: 2</w:t>
      </w:r>
      <w:r>
        <w:rPr>
          <w:rFonts w:ascii="Book Antiqua" w:eastAsia="宋体" w:hAnsi="Book Antiqua" w:cs="宋体"/>
          <w:sz w:val="24"/>
          <w:szCs w:val="24"/>
        </w:rPr>
        <w:t>3404222</w:t>
      </w:r>
      <w:r>
        <w:rPr>
          <w:rFonts w:ascii="Book Antiqua" w:eastAsia="宋体" w:hAnsi="Book Antiqua" w:cs="宋体" w:hint="eastAsia"/>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16 </w:t>
      </w:r>
      <w:r w:rsidRPr="005D5966">
        <w:rPr>
          <w:rFonts w:ascii="Book Antiqua" w:eastAsia="宋体" w:hAnsi="Book Antiqua" w:cs="宋体"/>
          <w:b/>
          <w:bCs/>
          <w:sz w:val="24"/>
          <w:szCs w:val="24"/>
        </w:rPr>
        <w:t>Moon HS</w:t>
      </w:r>
      <w:r w:rsidRPr="005D5966">
        <w:rPr>
          <w:rFonts w:ascii="Book Antiqua" w:eastAsia="宋体" w:hAnsi="Book Antiqua" w:cs="宋体"/>
          <w:sz w:val="24"/>
          <w:szCs w:val="24"/>
        </w:rPr>
        <w:t>, Dalamaga M, Kim SY, Polyzos SA, Hamnvik OP, Magkos F, Paruthi J, Mantzoros CS. Leptin's role in lipodystrophic and nonlipodystrophic insulin-resistant and diabetic individuals. </w:t>
      </w:r>
      <w:r w:rsidRPr="005D5966">
        <w:rPr>
          <w:rFonts w:ascii="Book Antiqua" w:eastAsia="宋体" w:hAnsi="Book Antiqua" w:cs="宋体"/>
          <w:i/>
          <w:iCs/>
          <w:sz w:val="24"/>
          <w:szCs w:val="24"/>
        </w:rPr>
        <w:t>Endocr Rev</w:t>
      </w:r>
      <w:r w:rsidRPr="005D5966">
        <w:rPr>
          <w:rFonts w:ascii="Book Antiqua" w:eastAsia="宋体" w:hAnsi="Book Antiqua" w:cs="宋体"/>
          <w:sz w:val="24"/>
          <w:szCs w:val="24"/>
        </w:rPr>
        <w:t> 2013; </w:t>
      </w:r>
      <w:r w:rsidRPr="005D5966">
        <w:rPr>
          <w:rFonts w:ascii="Book Antiqua" w:eastAsia="宋体" w:hAnsi="Book Antiqua" w:cs="宋体"/>
          <w:b/>
          <w:bCs/>
          <w:sz w:val="24"/>
          <w:szCs w:val="24"/>
        </w:rPr>
        <w:t>34</w:t>
      </w:r>
      <w:r w:rsidRPr="005D5966">
        <w:rPr>
          <w:rFonts w:ascii="Book Antiqua" w:eastAsia="宋体" w:hAnsi="Book Antiqua" w:cs="宋体"/>
          <w:sz w:val="24"/>
          <w:szCs w:val="24"/>
        </w:rPr>
        <w:t>: 377-412 [PMID: 23475416 DOI: 10.1210/er.2012-1053</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17 </w:t>
      </w:r>
      <w:r w:rsidRPr="005D5966">
        <w:rPr>
          <w:rFonts w:ascii="Book Antiqua" w:eastAsia="宋体" w:hAnsi="Book Antiqua" w:cs="宋体"/>
          <w:b/>
          <w:bCs/>
          <w:sz w:val="24"/>
          <w:szCs w:val="24"/>
        </w:rPr>
        <w:t>Dalamaga M</w:t>
      </w:r>
      <w:r w:rsidRPr="005D5966">
        <w:rPr>
          <w:rFonts w:ascii="Book Antiqua" w:eastAsia="宋体" w:hAnsi="Book Antiqua" w:cs="宋体"/>
          <w:sz w:val="24"/>
          <w:szCs w:val="24"/>
        </w:rPr>
        <w:t>, Chou SH, Shields K, Papageorgiou P, Polyzos SA, Mantzoros CS. Leptin at the intersection of neuroendocrinology and metabolism: current evidence and therapeutic perspectives. </w:t>
      </w:r>
      <w:r w:rsidRPr="005D5966">
        <w:rPr>
          <w:rFonts w:ascii="Book Antiqua" w:eastAsia="宋体" w:hAnsi="Book Antiqua" w:cs="宋体"/>
          <w:i/>
          <w:iCs/>
          <w:sz w:val="24"/>
          <w:szCs w:val="24"/>
        </w:rPr>
        <w:t>Cell Metab</w:t>
      </w:r>
      <w:r w:rsidRPr="005D5966">
        <w:rPr>
          <w:rFonts w:ascii="Book Antiqua" w:eastAsia="宋体" w:hAnsi="Book Antiqua" w:cs="宋体"/>
          <w:sz w:val="24"/>
          <w:szCs w:val="24"/>
        </w:rPr>
        <w:t> 2013; </w:t>
      </w:r>
      <w:r w:rsidRPr="005D5966">
        <w:rPr>
          <w:rFonts w:ascii="Book Antiqua" w:eastAsia="宋体" w:hAnsi="Book Antiqua" w:cs="宋体"/>
          <w:b/>
          <w:bCs/>
          <w:sz w:val="24"/>
          <w:szCs w:val="24"/>
        </w:rPr>
        <w:t>18</w:t>
      </w:r>
      <w:r w:rsidRPr="005D5966">
        <w:rPr>
          <w:rFonts w:ascii="Book Antiqua" w:eastAsia="宋体" w:hAnsi="Book Antiqua" w:cs="宋体"/>
          <w:sz w:val="24"/>
          <w:szCs w:val="24"/>
        </w:rPr>
        <w:t>: 29-42 [PMID: 23770129 DOI: 10.1016/j.cmet.2013.05.010</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lastRenderedPageBreak/>
        <w:t>18 </w:t>
      </w:r>
      <w:r w:rsidRPr="005D5966">
        <w:rPr>
          <w:rFonts w:ascii="Book Antiqua" w:eastAsia="宋体" w:hAnsi="Book Antiqua" w:cs="宋体"/>
          <w:b/>
          <w:bCs/>
          <w:sz w:val="24"/>
          <w:szCs w:val="24"/>
        </w:rPr>
        <w:t>Catalano S</w:t>
      </w:r>
      <w:r w:rsidRPr="005D5966">
        <w:rPr>
          <w:rFonts w:ascii="Book Antiqua" w:eastAsia="宋体" w:hAnsi="Book Antiqua" w:cs="宋体"/>
          <w:sz w:val="24"/>
          <w:szCs w:val="24"/>
        </w:rPr>
        <w:t>, Mauro L, Bonofiglio D, Pellegrino M, Qi H, Rizza P, Vizza D, Bossi G, Andò S. In vivo and in vitro evidence that PPARγ ligands are antagonists of leptin signaling in breast cancer. </w:t>
      </w:r>
      <w:r w:rsidRPr="005D5966">
        <w:rPr>
          <w:rFonts w:ascii="Book Antiqua" w:eastAsia="宋体" w:hAnsi="Book Antiqua" w:cs="宋体"/>
          <w:i/>
          <w:iCs/>
          <w:sz w:val="24"/>
          <w:szCs w:val="24"/>
        </w:rPr>
        <w:t>Am J Pathol</w:t>
      </w:r>
      <w:r w:rsidRPr="005D5966">
        <w:rPr>
          <w:rFonts w:ascii="Book Antiqua" w:eastAsia="宋体" w:hAnsi="Book Antiqua" w:cs="宋体"/>
          <w:sz w:val="24"/>
          <w:szCs w:val="24"/>
        </w:rPr>
        <w:t> 2011; </w:t>
      </w:r>
      <w:r w:rsidRPr="005D5966">
        <w:rPr>
          <w:rFonts w:ascii="Book Antiqua" w:eastAsia="宋体" w:hAnsi="Book Antiqua" w:cs="宋体"/>
          <w:b/>
          <w:bCs/>
          <w:sz w:val="24"/>
          <w:szCs w:val="24"/>
        </w:rPr>
        <w:t>179</w:t>
      </w:r>
      <w:r w:rsidRPr="005D5966">
        <w:rPr>
          <w:rFonts w:ascii="Book Antiqua" w:eastAsia="宋体" w:hAnsi="Book Antiqua" w:cs="宋体"/>
          <w:sz w:val="24"/>
          <w:szCs w:val="24"/>
        </w:rPr>
        <w:t>: 1030-1040 [PMID: 21704006 DOI: 10.1016/j.ajpath.2011.04.026</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19 </w:t>
      </w:r>
      <w:r w:rsidRPr="005D5966">
        <w:rPr>
          <w:rFonts w:ascii="Book Antiqua" w:eastAsia="宋体" w:hAnsi="Book Antiqua" w:cs="宋体"/>
          <w:b/>
          <w:bCs/>
          <w:sz w:val="24"/>
          <w:szCs w:val="24"/>
        </w:rPr>
        <w:t>Ray A</w:t>
      </w:r>
      <w:r w:rsidRPr="005D5966">
        <w:rPr>
          <w:rFonts w:ascii="Book Antiqua" w:eastAsia="宋体" w:hAnsi="Book Antiqua" w:cs="宋体"/>
          <w:sz w:val="24"/>
          <w:szCs w:val="24"/>
        </w:rPr>
        <w:t>. Adipokine leptin in obesity-related pathology of breast cancer. </w:t>
      </w:r>
      <w:r w:rsidRPr="005D5966">
        <w:rPr>
          <w:rFonts w:ascii="Book Antiqua" w:eastAsia="宋体" w:hAnsi="Book Antiqua" w:cs="宋体"/>
          <w:i/>
          <w:iCs/>
          <w:sz w:val="24"/>
          <w:szCs w:val="24"/>
        </w:rPr>
        <w:t>J Biosci</w:t>
      </w:r>
      <w:r w:rsidRPr="005D5966">
        <w:rPr>
          <w:rFonts w:ascii="Book Antiqua" w:eastAsia="宋体" w:hAnsi="Book Antiqua" w:cs="宋体"/>
          <w:sz w:val="24"/>
          <w:szCs w:val="24"/>
        </w:rPr>
        <w:t> 2012; </w:t>
      </w:r>
      <w:r w:rsidRPr="005D5966">
        <w:rPr>
          <w:rFonts w:ascii="Book Antiqua" w:eastAsia="宋体" w:hAnsi="Book Antiqua" w:cs="宋体"/>
          <w:b/>
          <w:bCs/>
          <w:sz w:val="24"/>
          <w:szCs w:val="24"/>
        </w:rPr>
        <w:t>37</w:t>
      </w:r>
      <w:r w:rsidRPr="005D5966">
        <w:rPr>
          <w:rFonts w:ascii="Book Antiqua" w:eastAsia="宋体" w:hAnsi="Book Antiqua" w:cs="宋体"/>
          <w:sz w:val="24"/>
          <w:szCs w:val="24"/>
        </w:rPr>
        <w:t>: 289-294 [PMID: 22581334]</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20 </w:t>
      </w:r>
      <w:r w:rsidRPr="005D5966">
        <w:rPr>
          <w:rFonts w:ascii="Book Antiqua" w:eastAsia="宋体" w:hAnsi="Book Antiqua" w:cs="宋体"/>
          <w:b/>
          <w:bCs/>
          <w:sz w:val="24"/>
          <w:szCs w:val="24"/>
        </w:rPr>
        <w:t>Grossmann ME</w:t>
      </w:r>
      <w:r w:rsidRPr="005D5966">
        <w:rPr>
          <w:rFonts w:ascii="Book Antiqua" w:eastAsia="宋体" w:hAnsi="Book Antiqua" w:cs="宋体"/>
          <w:sz w:val="24"/>
          <w:szCs w:val="24"/>
        </w:rPr>
        <w:t>, Cleary MP. The balance between leptin and adiponectin in the control of carcinogenesis - focus on mammary tumorigenesis. </w:t>
      </w:r>
      <w:r w:rsidRPr="005D5966">
        <w:rPr>
          <w:rFonts w:ascii="Book Antiqua" w:eastAsia="宋体" w:hAnsi="Book Antiqua" w:cs="宋体"/>
          <w:i/>
          <w:iCs/>
          <w:sz w:val="24"/>
          <w:szCs w:val="24"/>
        </w:rPr>
        <w:t>Biochimie</w:t>
      </w:r>
      <w:r w:rsidRPr="005D5966">
        <w:rPr>
          <w:rFonts w:ascii="Book Antiqua" w:eastAsia="宋体" w:hAnsi="Book Antiqua" w:cs="宋体"/>
          <w:sz w:val="24"/>
          <w:szCs w:val="24"/>
        </w:rPr>
        <w:t> 2012; </w:t>
      </w:r>
      <w:r w:rsidRPr="005D5966">
        <w:rPr>
          <w:rFonts w:ascii="Book Antiqua" w:eastAsia="宋体" w:hAnsi="Book Antiqua" w:cs="宋体"/>
          <w:b/>
          <w:bCs/>
          <w:sz w:val="24"/>
          <w:szCs w:val="24"/>
        </w:rPr>
        <w:t>94</w:t>
      </w:r>
      <w:r w:rsidRPr="005D5966">
        <w:rPr>
          <w:rFonts w:ascii="Book Antiqua" w:eastAsia="宋体" w:hAnsi="Book Antiqua" w:cs="宋体"/>
          <w:sz w:val="24"/>
          <w:szCs w:val="24"/>
        </w:rPr>
        <w:t>: 2164-2171 [PMID: 22728769 DOI: 10.1016/j.biochi.2012.06.013</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21 </w:t>
      </w:r>
      <w:r w:rsidRPr="005D5966">
        <w:rPr>
          <w:rFonts w:ascii="Book Antiqua" w:eastAsia="宋体" w:hAnsi="Book Antiqua" w:cs="宋体"/>
          <w:b/>
          <w:bCs/>
          <w:sz w:val="24"/>
          <w:szCs w:val="24"/>
        </w:rPr>
        <w:t>Ray A</w:t>
      </w:r>
      <w:r w:rsidRPr="005D5966">
        <w:rPr>
          <w:rFonts w:ascii="Book Antiqua" w:eastAsia="宋体" w:hAnsi="Book Antiqua" w:cs="宋体"/>
          <w:sz w:val="24"/>
          <w:szCs w:val="24"/>
        </w:rPr>
        <w:t>, Cleary MP. Obesity and breast cancer: a clinical biochemistry perspective. </w:t>
      </w:r>
      <w:r w:rsidRPr="005D5966">
        <w:rPr>
          <w:rFonts w:ascii="Book Antiqua" w:eastAsia="宋体" w:hAnsi="Book Antiqua" w:cs="宋体"/>
          <w:i/>
          <w:iCs/>
          <w:sz w:val="24"/>
          <w:szCs w:val="24"/>
        </w:rPr>
        <w:t>Clin Biochem</w:t>
      </w:r>
      <w:r w:rsidRPr="005D5966">
        <w:rPr>
          <w:rFonts w:ascii="Book Antiqua" w:eastAsia="宋体" w:hAnsi="Book Antiqua" w:cs="宋体"/>
          <w:sz w:val="24"/>
          <w:szCs w:val="24"/>
        </w:rPr>
        <w:t> 2012; </w:t>
      </w:r>
      <w:r w:rsidRPr="005D5966">
        <w:rPr>
          <w:rFonts w:ascii="Book Antiqua" w:eastAsia="宋体" w:hAnsi="Book Antiqua" w:cs="宋体"/>
          <w:b/>
          <w:bCs/>
          <w:sz w:val="24"/>
          <w:szCs w:val="24"/>
        </w:rPr>
        <w:t>45</w:t>
      </w:r>
      <w:r w:rsidRPr="005D5966">
        <w:rPr>
          <w:rFonts w:ascii="Book Antiqua" w:eastAsia="宋体" w:hAnsi="Book Antiqua" w:cs="宋体"/>
          <w:sz w:val="24"/>
          <w:szCs w:val="24"/>
        </w:rPr>
        <w:t>: 189-197 [PMID: 22178111 DOI: 10.1016/j.clinbiochem.2011.11.016</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22 </w:t>
      </w:r>
      <w:r w:rsidRPr="005D5966">
        <w:rPr>
          <w:rFonts w:ascii="Book Antiqua" w:eastAsia="宋体" w:hAnsi="Book Antiqua" w:cs="宋体"/>
          <w:b/>
          <w:bCs/>
          <w:sz w:val="24"/>
          <w:szCs w:val="24"/>
        </w:rPr>
        <w:t>Ollberding NJ</w:t>
      </w:r>
      <w:r w:rsidRPr="005D5966">
        <w:rPr>
          <w:rFonts w:ascii="Book Antiqua" w:eastAsia="宋体" w:hAnsi="Book Antiqua" w:cs="宋体"/>
          <w:sz w:val="24"/>
          <w:szCs w:val="24"/>
        </w:rPr>
        <w:t>, Kim Y, Shvetsov YB, Wilkens LR, Franke AA, Cooney RV, Maskarinec G, Hernandez BY, Henderson BE, Le Marchand L, Kolonel LN, Goodman MT. Prediagnostic leptin, adiponectin, C-reactive protein, and the risk of postmenopausal breast cancer. </w:t>
      </w:r>
      <w:r w:rsidRPr="005D5966">
        <w:rPr>
          <w:rFonts w:ascii="Book Antiqua" w:eastAsia="宋体" w:hAnsi="Book Antiqua" w:cs="宋体"/>
          <w:i/>
          <w:iCs/>
          <w:sz w:val="24"/>
          <w:szCs w:val="24"/>
        </w:rPr>
        <w:t>Cancer Prev Res (Phila)</w:t>
      </w:r>
      <w:r w:rsidRPr="005D5966">
        <w:rPr>
          <w:rFonts w:ascii="Book Antiqua" w:eastAsia="宋体" w:hAnsi="Book Antiqua" w:cs="宋体"/>
          <w:sz w:val="24"/>
          <w:szCs w:val="24"/>
        </w:rPr>
        <w:t> 2013; </w:t>
      </w:r>
      <w:r w:rsidRPr="005D5966">
        <w:rPr>
          <w:rFonts w:ascii="Book Antiqua" w:eastAsia="宋体" w:hAnsi="Book Antiqua" w:cs="宋体"/>
          <w:b/>
          <w:bCs/>
          <w:sz w:val="24"/>
          <w:szCs w:val="24"/>
        </w:rPr>
        <w:t>6</w:t>
      </w:r>
      <w:r w:rsidRPr="005D5966">
        <w:rPr>
          <w:rFonts w:ascii="Book Antiqua" w:eastAsia="宋体" w:hAnsi="Book Antiqua" w:cs="宋体"/>
          <w:sz w:val="24"/>
          <w:szCs w:val="24"/>
        </w:rPr>
        <w:t>: 188-195 [PMID: 23466816 DOI: 10.1158/1940-6207.CAPR-12-0374</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23 </w:t>
      </w:r>
      <w:r w:rsidRPr="005D5966">
        <w:rPr>
          <w:rFonts w:ascii="Book Antiqua" w:eastAsia="宋体" w:hAnsi="Book Antiqua" w:cs="宋体"/>
          <w:b/>
          <w:bCs/>
          <w:sz w:val="24"/>
          <w:szCs w:val="24"/>
        </w:rPr>
        <w:t>Mantzoros C</w:t>
      </w:r>
      <w:r w:rsidRPr="005D5966">
        <w:rPr>
          <w:rFonts w:ascii="Book Antiqua" w:eastAsia="宋体" w:hAnsi="Book Antiqua" w:cs="宋体"/>
          <w:sz w:val="24"/>
          <w:szCs w:val="24"/>
        </w:rPr>
        <w:t>, Petridou E, Dessypris N, Chavelas C, Dalamaga M, Alexe DM, Papadiamantis Y, Markopoulos C, Spanos E, Chrousos G, Trichopoulos D. Adiponectin and breast cancer risk. </w:t>
      </w:r>
      <w:r w:rsidRPr="005D5966">
        <w:rPr>
          <w:rFonts w:ascii="Book Antiqua" w:eastAsia="宋体" w:hAnsi="Book Antiqua" w:cs="宋体"/>
          <w:i/>
          <w:iCs/>
          <w:sz w:val="24"/>
          <w:szCs w:val="24"/>
        </w:rPr>
        <w:t>J Clin Endocrinol Metab</w:t>
      </w:r>
      <w:r w:rsidRPr="005D5966">
        <w:rPr>
          <w:rFonts w:ascii="Book Antiqua" w:eastAsia="宋体" w:hAnsi="Book Antiqua" w:cs="宋体"/>
          <w:sz w:val="24"/>
          <w:szCs w:val="24"/>
        </w:rPr>
        <w:t> 2004; </w:t>
      </w:r>
      <w:r w:rsidRPr="005D5966">
        <w:rPr>
          <w:rFonts w:ascii="Book Antiqua" w:eastAsia="宋体" w:hAnsi="Book Antiqua" w:cs="宋体"/>
          <w:b/>
          <w:bCs/>
          <w:sz w:val="24"/>
          <w:szCs w:val="24"/>
        </w:rPr>
        <w:t>89</w:t>
      </w:r>
      <w:r w:rsidRPr="005D5966">
        <w:rPr>
          <w:rFonts w:ascii="Book Antiqua" w:eastAsia="宋体" w:hAnsi="Book Antiqua" w:cs="宋体"/>
          <w:sz w:val="24"/>
          <w:szCs w:val="24"/>
        </w:rPr>
        <w:t>: 1102-1107 [PMID: 15001594]</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24 </w:t>
      </w:r>
      <w:r w:rsidRPr="005D5966">
        <w:rPr>
          <w:rFonts w:ascii="Book Antiqua" w:eastAsia="宋体" w:hAnsi="Book Antiqua" w:cs="宋体"/>
          <w:b/>
          <w:bCs/>
          <w:sz w:val="24"/>
          <w:szCs w:val="24"/>
        </w:rPr>
        <w:t>Ziemke F</w:t>
      </w:r>
      <w:r w:rsidRPr="005D5966">
        <w:rPr>
          <w:rFonts w:ascii="Book Antiqua" w:eastAsia="宋体" w:hAnsi="Book Antiqua" w:cs="宋体"/>
          <w:sz w:val="24"/>
          <w:szCs w:val="24"/>
        </w:rPr>
        <w:t>, Mantzoros CS. Adiponectin in insulin resistance: lessons from translational research. </w:t>
      </w:r>
      <w:r w:rsidRPr="005D5966">
        <w:rPr>
          <w:rFonts w:ascii="Book Antiqua" w:eastAsia="宋体" w:hAnsi="Book Antiqua" w:cs="宋体"/>
          <w:i/>
          <w:iCs/>
          <w:sz w:val="24"/>
          <w:szCs w:val="24"/>
        </w:rPr>
        <w:t>Am J Clin Nutr</w:t>
      </w:r>
      <w:r w:rsidRPr="005D5966">
        <w:rPr>
          <w:rFonts w:ascii="Book Antiqua" w:eastAsia="宋体" w:hAnsi="Book Antiqua" w:cs="宋体"/>
          <w:sz w:val="24"/>
          <w:szCs w:val="24"/>
        </w:rPr>
        <w:t> 2010; </w:t>
      </w:r>
      <w:r w:rsidRPr="005D5966">
        <w:rPr>
          <w:rFonts w:ascii="Book Antiqua" w:eastAsia="宋体" w:hAnsi="Book Antiqua" w:cs="宋体"/>
          <w:b/>
          <w:bCs/>
          <w:sz w:val="24"/>
          <w:szCs w:val="24"/>
        </w:rPr>
        <w:t>91</w:t>
      </w:r>
      <w:r w:rsidRPr="005D5966">
        <w:rPr>
          <w:rFonts w:ascii="Book Antiqua" w:eastAsia="宋体" w:hAnsi="Book Antiqua" w:cs="宋体"/>
          <w:sz w:val="24"/>
          <w:szCs w:val="24"/>
        </w:rPr>
        <w:t>: 258S-261S [PMID: 19906806 DOI: 10.3945/ajcn.2009.28449C</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25 </w:t>
      </w:r>
      <w:r w:rsidRPr="005D5966">
        <w:rPr>
          <w:rFonts w:ascii="Book Antiqua" w:eastAsia="宋体" w:hAnsi="Book Antiqua" w:cs="宋体"/>
          <w:b/>
          <w:bCs/>
          <w:sz w:val="24"/>
          <w:szCs w:val="24"/>
        </w:rPr>
        <w:t>Fabian CJ</w:t>
      </w:r>
      <w:r w:rsidRPr="005D5966">
        <w:rPr>
          <w:rFonts w:ascii="Book Antiqua" w:eastAsia="宋体" w:hAnsi="Book Antiqua" w:cs="宋体"/>
          <w:sz w:val="24"/>
          <w:szCs w:val="24"/>
        </w:rPr>
        <w:t>. Adiponectin: a risk biomarker and attractive target for chemoprevention. </w:t>
      </w:r>
      <w:r w:rsidRPr="005D5966">
        <w:rPr>
          <w:rFonts w:ascii="Book Antiqua" w:eastAsia="宋体" w:hAnsi="Book Antiqua" w:cs="宋体"/>
          <w:i/>
          <w:iCs/>
          <w:sz w:val="24"/>
          <w:szCs w:val="24"/>
        </w:rPr>
        <w:t>J Clin Oncol</w:t>
      </w:r>
      <w:r w:rsidRPr="005D5966">
        <w:rPr>
          <w:rFonts w:ascii="Book Antiqua" w:eastAsia="宋体" w:hAnsi="Book Antiqua" w:cs="宋体"/>
          <w:sz w:val="24"/>
          <w:szCs w:val="24"/>
        </w:rPr>
        <w:t> 2012; </w:t>
      </w:r>
      <w:r w:rsidRPr="005D5966">
        <w:rPr>
          <w:rFonts w:ascii="Book Antiqua" w:eastAsia="宋体" w:hAnsi="Book Antiqua" w:cs="宋体"/>
          <w:b/>
          <w:bCs/>
          <w:sz w:val="24"/>
          <w:szCs w:val="24"/>
        </w:rPr>
        <w:t>30</w:t>
      </w:r>
      <w:r w:rsidRPr="005D5966">
        <w:rPr>
          <w:rFonts w:ascii="Book Antiqua" w:eastAsia="宋体" w:hAnsi="Book Antiqua" w:cs="宋体"/>
          <w:sz w:val="24"/>
          <w:szCs w:val="24"/>
        </w:rPr>
        <w:t>: 124-126 [PMID: 22162567 DOI: 10.1200/JCO.2011.38.5500</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lastRenderedPageBreak/>
        <w:t>26 </w:t>
      </w:r>
      <w:r w:rsidRPr="005D5966">
        <w:rPr>
          <w:rFonts w:ascii="Book Antiqua" w:eastAsia="宋体" w:hAnsi="Book Antiqua" w:cs="宋体"/>
          <w:b/>
          <w:bCs/>
          <w:sz w:val="24"/>
          <w:szCs w:val="24"/>
        </w:rPr>
        <w:t>Miyoshi Y</w:t>
      </w:r>
      <w:r w:rsidRPr="005D5966">
        <w:rPr>
          <w:rFonts w:ascii="Book Antiqua" w:eastAsia="宋体" w:hAnsi="Book Antiqua" w:cs="宋体"/>
          <w:sz w:val="24"/>
          <w:szCs w:val="24"/>
        </w:rPr>
        <w:t>, Funahashi T, Kihara S, Taguchi T, Tamaki Y, Matsuzawa Y, Noguchi S. Association of serum adiponectin levels with breast cancer risk. </w:t>
      </w:r>
      <w:r w:rsidRPr="005D5966">
        <w:rPr>
          <w:rFonts w:ascii="Book Antiqua" w:eastAsia="宋体" w:hAnsi="Book Antiqua" w:cs="宋体"/>
          <w:i/>
          <w:iCs/>
          <w:sz w:val="24"/>
          <w:szCs w:val="24"/>
        </w:rPr>
        <w:t>Clin Cancer Res</w:t>
      </w:r>
      <w:r w:rsidRPr="005D5966">
        <w:rPr>
          <w:rFonts w:ascii="Book Antiqua" w:eastAsia="宋体" w:hAnsi="Book Antiqua" w:cs="宋体"/>
          <w:sz w:val="24"/>
          <w:szCs w:val="24"/>
        </w:rPr>
        <w:t> 2003; </w:t>
      </w:r>
      <w:r w:rsidRPr="005D5966">
        <w:rPr>
          <w:rFonts w:ascii="Book Antiqua" w:eastAsia="宋体" w:hAnsi="Book Antiqua" w:cs="宋体"/>
          <w:b/>
          <w:bCs/>
          <w:sz w:val="24"/>
          <w:szCs w:val="24"/>
        </w:rPr>
        <w:t>9</w:t>
      </w:r>
      <w:r w:rsidRPr="005D5966">
        <w:rPr>
          <w:rFonts w:ascii="Book Antiqua" w:eastAsia="宋体" w:hAnsi="Book Antiqua" w:cs="宋体"/>
          <w:sz w:val="24"/>
          <w:szCs w:val="24"/>
        </w:rPr>
        <w:t>: 5699-5704 [PMID: 14654554]</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27 </w:t>
      </w:r>
      <w:r w:rsidRPr="005D5966">
        <w:rPr>
          <w:rFonts w:ascii="Book Antiqua" w:eastAsia="宋体" w:hAnsi="Book Antiqua" w:cs="宋体"/>
          <w:b/>
          <w:bCs/>
          <w:sz w:val="24"/>
          <w:szCs w:val="24"/>
        </w:rPr>
        <w:t>Macis D</w:t>
      </w:r>
      <w:r w:rsidRPr="005D5966">
        <w:rPr>
          <w:rFonts w:ascii="Book Antiqua" w:eastAsia="宋体" w:hAnsi="Book Antiqua" w:cs="宋体"/>
          <w:sz w:val="24"/>
          <w:szCs w:val="24"/>
        </w:rPr>
        <w:t>, Gandini S, Guerrieri-Gonzaga A, Johansson H, Magni P, Ruscica M, Lazzeroni M, Serrano D, Cazzaniga M, Mora S, Feroce I, Pizzamiglio M, Sandri MT, Gulisano M, Bonanni B, Decensi A. Prognostic effect of circulating adiponectin in a randomized 2 x 2 trial of low-dose tamoxifen and fenretinide in premenopausal women at risk for breast cancer. </w:t>
      </w:r>
      <w:r w:rsidRPr="005D5966">
        <w:rPr>
          <w:rFonts w:ascii="Book Antiqua" w:eastAsia="宋体" w:hAnsi="Book Antiqua" w:cs="宋体"/>
          <w:i/>
          <w:iCs/>
          <w:sz w:val="24"/>
          <w:szCs w:val="24"/>
        </w:rPr>
        <w:t>J Clin Oncol</w:t>
      </w:r>
      <w:r w:rsidRPr="005D5966">
        <w:rPr>
          <w:rFonts w:ascii="Book Antiqua" w:eastAsia="宋体" w:hAnsi="Book Antiqua" w:cs="宋体"/>
          <w:sz w:val="24"/>
          <w:szCs w:val="24"/>
        </w:rPr>
        <w:t> 2012; </w:t>
      </w:r>
      <w:r w:rsidRPr="005D5966">
        <w:rPr>
          <w:rFonts w:ascii="Book Antiqua" w:eastAsia="宋体" w:hAnsi="Book Antiqua" w:cs="宋体"/>
          <w:b/>
          <w:bCs/>
          <w:sz w:val="24"/>
          <w:szCs w:val="24"/>
        </w:rPr>
        <w:t>30</w:t>
      </w:r>
      <w:r w:rsidRPr="005D5966">
        <w:rPr>
          <w:rFonts w:ascii="Book Antiqua" w:eastAsia="宋体" w:hAnsi="Book Antiqua" w:cs="宋体"/>
          <w:sz w:val="24"/>
          <w:szCs w:val="24"/>
        </w:rPr>
        <w:t>: 151-157 [PMID: 22162577 DOI: 10.1200/JCO.2011.35.2237</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28 </w:t>
      </w:r>
      <w:r w:rsidRPr="005D5966">
        <w:rPr>
          <w:rFonts w:ascii="Book Antiqua" w:eastAsia="宋体" w:hAnsi="Book Antiqua" w:cs="宋体"/>
          <w:b/>
          <w:bCs/>
          <w:sz w:val="24"/>
          <w:szCs w:val="24"/>
        </w:rPr>
        <w:t>Körner A</w:t>
      </w:r>
      <w:r w:rsidRPr="005D5966">
        <w:rPr>
          <w:rFonts w:ascii="Book Antiqua" w:eastAsia="宋体" w:hAnsi="Book Antiqua" w:cs="宋体"/>
          <w:sz w:val="24"/>
          <w:szCs w:val="24"/>
        </w:rPr>
        <w:t>, Pazaitou-Panayiotou K, Kelesidis T, Kelesidis I, Williams CJ, Kaprara A, Bullen J, Neuwirth A, Tseleni S, Mitsiades N, Kiess W, Mantzoros CS. Total and high-molecular-weight adiponectin in breast cancer: in vitro and in vivo studies. </w:t>
      </w:r>
      <w:r w:rsidRPr="005D5966">
        <w:rPr>
          <w:rFonts w:ascii="Book Antiqua" w:eastAsia="宋体" w:hAnsi="Book Antiqua" w:cs="宋体"/>
          <w:i/>
          <w:iCs/>
          <w:sz w:val="24"/>
          <w:szCs w:val="24"/>
        </w:rPr>
        <w:t>J Clin Endocrinol Metab</w:t>
      </w:r>
      <w:r w:rsidRPr="005D5966">
        <w:rPr>
          <w:rFonts w:ascii="Book Antiqua" w:eastAsia="宋体" w:hAnsi="Book Antiqua" w:cs="宋体"/>
          <w:sz w:val="24"/>
          <w:szCs w:val="24"/>
        </w:rPr>
        <w:t> 2007; </w:t>
      </w:r>
      <w:r w:rsidRPr="005D5966">
        <w:rPr>
          <w:rFonts w:ascii="Book Antiqua" w:eastAsia="宋体" w:hAnsi="Book Antiqua" w:cs="宋体"/>
          <w:b/>
          <w:bCs/>
          <w:sz w:val="24"/>
          <w:szCs w:val="24"/>
        </w:rPr>
        <w:t>92</w:t>
      </w:r>
      <w:r w:rsidRPr="005D5966">
        <w:rPr>
          <w:rFonts w:ascii="Book Antiqua" w:eastAsia="宋体" w:hAnsi="Book Antiqua" w:cs="宋体"/>
          <w:sz w:val="24"/>
          <w:szCs w:val="24"/>
        </w:rPr>
        <w:t>: 1041-1048 [PMID: 17192291]</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29 </w:t>
      </w:r>
      <w:r w:rsidRPr="005D5966">
        <w:rPr>
          <w:rFonts w:ascii="Book Antiqua" w:eastAsia="宋体" w:hAnsi="Book Antiqua" w:cs="宋体"/>
          <w:b/>
          <w:bCs/>
          <w:sz w:val="24"/>
          <w:szCs w:val="24"/>
        </w:rPr>
        <w:t>Delort L</w:t>
      </w:r>
      <w:r w:rsidRPr="005D5966">
        <w:rPr>
          <w:rFonts w:ascii="Book Antiqua" w:eastAsia="宋体" w:hAnsi="Book Antiqua" w:cs="宋体"/>
          <w:sz w:val="24"/>
          <w:szCs w:val="24"/>
        </w:rPr>
        <w:t>, Jardé T, Dubois V, Vasson MP, Caldefie-Chézet F. New insights into anticarcinogenic properties of adiponectin: a potential therapeutic approach in breast cancer? </w:t>
      </w:r>
      <w:r w:rsidRPr="005D5966">
        <w:rPr>
          <w:rFonts w:ascii="Book Antiqua" w:eastAsia="宋体" w:hAnsi="Book Antiqua" w:cs="宋体"/>
          <w:i/>
          <w:iCs/>
          <w:sz w:val="24"/>
          <w:szCs w:val="24"/>
        </w:rPr>
        <w:t>Vitam Horm</w:t>
      </w:r>
      <w:r w:rsidRPr="005D5966">
        <w:rPr>
          <w:rFonts w:ascii="Book Antiqua" w:eastAsia="宋体" w:hAnsi="Book Antiqua" w:cs="宋体"/>
          <w:sz w:val="24"/>
          <w:szCs w:val="24"/>
        </w:rPr>
        <w:t> 2012; </w:t>
      </w:r>
      <w:r w:rsidRPr="005D5966">
        <w:rPr>
          <w:rFonts w:ascii="Book Antiqua" w:eastAsia="宋体" w:hAnsi="Book Antiqua" w:cs="宋体"/>
          <w:b/>
          <w:bCs/>
          <w:sz w:val="24"/>
          <w:szCs w:val="24"/>
        </w:rPr>
        <w:t>90</w:t>
      </w:r>
      <w:r w:rsidRPr="005D5966">
        <w:rPr>
          <w:rFonts w:ascii="Book Antiqua" w:eastAsia="宋体" w:hAnsi="Book Antiqua" w:cs="宋体"/>
          <w:sz w:val="24"/>
          <w:szCs w:val="24"/>
        </w:rPr>
        <w:t>: 397-417 [PMID: 23017724 DOI: 10.1016/B978-0-12-398313-8.00015-4</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30 </w:t>
      </w:r>
      <w:r w:rsidRPr="005D5966">
        <w:rPr>
          <w:rFonts w:ascii="Book Antiqua" w:eastAsia="宋体" w:hAnsi="Book Antiqua" w:cs="宋体"/>
          <w:b/>
          <w:bCs/>
          <w:sz w:val="24"/>
          <w:szCs w:val="24"/>
        </w:rPr>
        <w:t>Steppan CM</w:t>
      </w:r>
      <w:r w:rsidRPr="005D5966">
        <w:rPr>
          <w:rFonts w:ascii="Book Antiqua" w:eastAsia="宋体" w:hAnsi="Book Antiqua" w:cs="宋体"/>
          <w:sz w:val="24"/>
          <w:szCs w:val="24"/>
        </w:rPr>
        <w:t>, Bailey ST, Bhat S, Brown EJ, Banerjee RR, Wright CM, Patel HR, Ahima RS, Lazar MA. The hormone resistin links obesity to diabetes. </w:t>
      </w:r>
      <w:r w:rsidRPr="005D5966">
        <w:rPr>
          <w:rFonts w:ascii="Book Antiqua" w:eastAsia="宋体" w:hAnsi="Book Antiqua" w:cs="宋体"/>
          <w:i/>
          <w:iCs/>
          <w:sz w:val="24"/>
          <w:szCs w:val="24"/>
        </w:rPr>
        <w:t>Nature</w:t>
      </w:r>
      <w:r w:rsidRPr="005D5966">
        <w:rPr>
          <w:rFonts w:ascii="Book Antiqua" w:eastAsia="宋体" w:hAnsi="Book Antiqua" w:cs="宋体"/>
          <w:sz w:val="24"/>
          <w:szCs w:val="24"/>
        </w:rPr>
        <w:t> 2001; </w:t>
      </w:r>
      <w:r w:rsidRPr="005D5966">
        <w:rPr>
          <w:rFonts w:ascii="Book Antiqua" w:eastAsia="宋体" w:hAnsi="Book Antiqua" w:cs="宋体"/>
          <w:b/>
          <w:bCs/>
          <w:sz w:val="24"/>
          <w:szCs w:val="24"/>
        </w:rPr>
        <w:t>409</w:t>
      </w:r>
      <w:r w:rsidRPr="005D5966">
        <w:rPr>
          <w:rFonts w:ascii="Book Antiqua" w:eastAsia="宋体" w:hAnsi="Book Antiqua" w:cs="宋体"/>
          <w:sz w:val="24"/>
          <w:szCs w:val="24"/>
        </w:rPr>
        <w:t>: 307-312 [PMID: 11201732]</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31 </w:t>
      </w:r>
      <w:r w:rsidRPr="005D5966">
        <w:rPr>
          <w:rFonts w:ascii="Book Antiqua" w:eastAsia="宋体" w:hAnsi="Book Antiqua" w:cs="宋体"/>
          <w:b/>
          <w:bCs/>
          <w:sz w:val="24"/>
          <w:szCs w:val="24"/>
        </w:rPr>
        <w:t>Schwartz DR</w:t>
      </w:r>
      <w:r w:rsidRPr="005D5966">
        <w:rPr>
          <w:rFonts w:ascii="Book Antiqua" w:eastAsia="宋体" w:hAnsi="Book Antiqua" w:cs="宋体"/>
          <w:sz w:val="24"/>
          <w:szCs w:val="24"/>
        </w:rPr>
        <w:t>, Lazar MA. Human resistin: found in translation from mouse to man. </w:t>
      </w:r>
      <w:r w:rsidRPr="005D5966">
        <w:rPr>
          <w:rFonts w:ascii="Book Antiqua" w:eastAsia="宋体" w:hAnsi="Book Antiqua" w:cs="宋体"/>
          <w:i/>
          <w:iCs/>
          <w:sz w:val="24"/>
          <w:szCs w:val="24"/>
        </w:rPr>
        <w:t>Trends Endocrinol Metab</w:t>
      </w:r>
      <w:r w:rsidRPr="005D5966">
        <w:rPr>
          <w:rFonts w:ascii="Book Antiqua" w:eastAsia="宋体" w:hAnsi="Book Antiqua" w:cs="宋体"/>
          <w:sz w:val="24"/>
          <w:szCs w:val="24"/>
        </w:rPr>
        <w:t> 2011; </w:t>
      </w:r>
      <w:r w:rsidRPr="005D5966">
        <w:rPr>
          <w:rFonts w:ascii="Book Antiqua" w:eastAsia="宋体" w:hAnsi="Book Antiqua" w:cs="宋体"/>
          <w:b/>
          <w:bCs/>
          <w:sz w:val="24"/>
          <w:szCs w:val="24"/>
        </w:rPr>
        <w:t>22</w:t>
      </w:r>
      <w:r w:rsidRPr="005D5966">
        <w:rPr>
          <w:rFonts w:ascii="Book Antiqua" w:eastAsia="宋体" w:hAnsi="Book Antiqua" w:cs="宋体"/>
          <w:sz w:val="24"/>
          <w:szCs w:val="24"/>
        </w:rPr>
        <w:t>: 259-265 [PMID: 21497511 DOI: 10.1016/j.tem.2011.03.005</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32 </w:t>
      </w:r>
      <w:r w:rsidRPr="005D5966">
        <w:rPr>
          <w:rFonts w:ascii="Book Antiqua" w:eastAsia="宋体" w:hAnsi="Book Antiqua" w:cs="宋体"/>
          <w:b/>
          <w:bCs/>
          <w:sz w:val="24"/>
          <w:szCs w:val="24"/>
        </w:rPr>
        <w:t>Filková M</w:t>
      </w:r>
      <w:r w:rsidRPr="005D5966">
        <w:rPr>
          <w:rFonts w:ascii="Book Antiqua" w:eastAsia="宋体" w:hAnsi="Book Antiqua" w:cs="宋体"/>
          <w:sz w:val="24"/>
          <w:szCs w:val="24"/>
        </w:rPr>
        <w:t>, Haluzík M, Gay S, Senolt L. The role of resistin as a regulator of inflammation: Implications for various human pathologies. </w:t>
      </w:r>
      <w:r w:rsidRPr="005D5966">
        <w:rPr>
          <w:rFonts w:ascii="Book Antiqua" w:eastAsia="宋体" w:hAnsi="Book Antiqua" w:cs="宋体"/>
          <w:i/>
          <w:iCs/>
          <w:sz w:val="24"/>
          <w:szCs w:val="24"/>
        </w:rPr>
        <w:t>Clin Immunol</w:t>
      </w:r>
      <w:r w:rsidRPr="005D5966">
        <w:rPr>
          <w:rFonts w:ascii="Book Antiqua" w:eastAsia="宋体" w:hAnsi="Book Antiqua" w:cs="宋体"/>
          <w:sz w:val="24"/>
          <w:szCs w:val="24"/>
        </w:rPr>
        <w:t> 2009; </w:t>
      </w:r>
      <w:r w:rsidRPr="005D5966">
        <w:rPr>
          <w:rFonts w:ascii="Book Antiqua" w:eastAsia="宋体" w:hAnsi="Book Antiqua" w:cs="宋体"/>
          <w:b/>
          <w:bCs/>
          <w:sz w:val="24"/>
          <w:szCs w:val="24"/>
        </w:rPr>
        <w:t>133</w:t>
      </w:r>
      <w:r w:rsidRPr="005D5966">
        <w:rPr>
          <w:rFonts w:ascii="Book Antiqua" w:eastAsia="宋体" w:hAnsi="Book Antiqua" w:cs="宋体"/>
          <w:sz w:val="24"/>
          <w:szCs w:val="24"/>
        </w:rPr>
        <w:t>: 157-170 [PMID: 19740705 DOI: 10.1016/j.clim.2009.07.013</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lastRenderedPageBreak/>
        <w:t>33 </w:t>
      </w:r>
      <w:r w:rsidRPr="005D5966">
        <w:rPr>
          <w:rFonts w:ascii="Book Antiqua" w:eastAsia="宋体" w:hAnsi="Book Antiqua" w:cs="宋体"/>
          <w:b/>
          <w:bCs/>
          <w:sz w:val="24"/>
          <w:szCs w:val="24"/>
        </w:rPr>
        <w:t>Dalamaga M</w:t>
      </w:r>
      <w:r w:rsidRPr="005D5966">
        <w:rPr>
          <w:rFonts w:ascii="Book Antiqua" w:eastAsia="宋体" w:hAnsi="Book Antiqua" w:cs="宋体"/>
          <w:sz w:val="24"/>
          <w:szCs w:val="24"/>
        </w:rPr>
        <w:t>, Sotiropoulos G, Karmaniolas K, Pelekanos N, Papadavid E, Lekka A. Serum resistin: a biomarker of breast cancer in postmenopausal women? Association with clinicopathological characteristics, tumor markers, inflammatory and metabolic parameters. </w:t>
      </w:r>
      <w:r w:rsidRPr="005D5966">
        <w:rPr>
          <w:rFonts w:ascii="Book Antiqua" w:eastAsia="宋体" w:hAnsi="Book Antiqua" w:cs="宋体"/>
          <w:i/>
          <w:iCs/>
          <w:sz w:val="24"/>
          <w:szCs w:val="24"/>
        </w:rPr>
        <w:t>Clin Biochem</w:t>
      </w:r>
      <w:r w:rsidRPr="005D5966">
        <w:rPr>
          <w:rFonts w:ascii="Book Antiqua" w:eastAsia="宋体" w:hAnsi="Book Antiqua" w:cs="宋体"/>
          <w:sz w:val="24"/>
          <w:szCs w:val="24"/>
        </w:rPr>
        <w:t> 2013; </w:t>
      </w:r>
      <w:r w:rsidRPr="005D5966">
        <w:rPr>
          <w:rFonts w:ascii="Book Antiqua" w:eastAsia="宋体" w:hAnsi="Book Antiqua" w:cs="宋体"/>
          <w:b/>
          <w:bCs/>
          <w:sz w:val="24"/>
          <w:szCs w:val="24"/>
        </w:rPr>
        <w:t>46</w:t>
      </w:r>
      <w:r w:rsidRPr="005D5966">
        <w:rPr>
          <w:rFonts w:ascii="Book Antiqua" w:eastAsia="宋体" w:hAnsi="Book Antiqua" w:cs="宋体"/>
          <w:sz w:val="24"/>
          <w:szCs w:val="24"/>
        </w:rPr>
        <w:t>: 584-590 [PMID: 23321342 DOI: 10.1016/j.clinbiochem.2013.01.001</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34 </w:t>
      </w:r>
      <w:r w:rsidRPr="005D5966">
        <w:rPr>
          <w:rFonts w:ascii="Book Antiqua" w:eastAsia="宋体" w:hAnsi="Book Antiqua" w:cs="宋体"/>
          <w:b/>
          <w:bCs/>
          <w:sz w:val="24"/>
          <w:szCs w:val="24"/>
        </w:rPr>
        <w:t>Kim HJ</w:t>
      </w:r>
      <w:r w:rsidRPr="005D5966">
        <w:rPr>
          <w:rFonts w:ascii="Book Antiqua" w:eastAsia="宋体" w:hAnsi="Book Antiqua" w:cs="宋体"/>
          <w:sz w:val="24"/>
          <w:szCs w:val="24"/>
        </w:rPr>
        <w:t>, Lee YS, Won EH, Chang IH, Kim TH, Park ES, Kim MK, Kim W, Myung SC. Expression of resistin in the prostate and its stimulatory effect on prostate cancer cell proliferation. </w:t>
      </w:r>
      <w:r w:rsidRPr="005D5966">
        <w:rPr>
          <w:rFonts w:ascii="Book Antiqua" w:eastAsia="宋体" w:hAnsi="Book Antiqua" w:cs="宋体"/>
          <w:i/>
          <w:iCs/>
          <w:sz w:val="24"/>
          <w:szCs w:val="24"/>
        </w:rPr>
        <w:t>BJU Int</w:t>
      </w:r>
      <w:r w:rsidRPr="005D5966">
        <w:rPr>
          <w:rFonts w:ascii="Book Antiqua" w:eastAsia="宋体" w:hAnsi="Book Antiqua" w:cs="宋体"/>
          <w:sz w:val="24"/>
          <w:szCs w:val="24"/>
        </w:rPr>
        <w:t> 2011; </w:t>
      </w:r>
      <w:r w:rsidRPr="005D5966">
        <w:rPr>
          <w:rFonts w:ascii="Book Antiqua" w:eastAsia="宋体" w:hAnsi="Book Antiqua" w:cs="宋体"/>
          <w:b/>
          <w:bCs/>
          <w:sz w:val="24"/>
          <w:szCs w:val="24"/>
        </w:rPr>
        <w:t>108</w:t>
      </w:r>
      <w:r w:rsidRPr="005D5966">
        <w:rPr>
          <w:rFonts w:ascii="Book Antiqua" w:eastAsia="宋体" w:hAnsi="Book Antiqua" w:cs="宋体"/>
          <w:sz w:val="24"/>
          <w:szCs w:val="24"/>
        </w:rPr>
        <w:t>: E77-E83 [PMID: 21050358 DOI: 10.1111/j.1464-410X.2010.09813.x</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35 </w:t>
      </w:r>
      <w:r w:rsidRPr="005D5966">
        <w:rPr>
          <w:rFonts w:ascii="Book Antiqua" w:eastAsia="宋体" w:hAnsi="Book Antiqua" w:cs="宋体"/>
          <w:b/>
          <w:bCs/>
          <w:sz w:val="24"/>
          <w:szCs w:val="24"/>
        </w:rPr>
        <w:t>Lee YC</w:t>
      </w:r>
      <w:r w:rsidRPr="005D5966">
        <w:rPr>
          <w:rFonts w:ascii="Book Antiqua" w:eastAsia="宋体" w:hAnsi="Book Antiqua" w:cs="宋体"/>
          <w:sz w:val="24"/>
          <w:szCs w:val="24"/>
        </w:rPr>
        <w:t>, Chen YJ, Wu CC, Lo S, Hou MF, Yuan SS. Resistin expression in breast cancer tissue as a marker of prognosis and hormone therapy stratification. </w:t>
      </w:r>
      <w:r w:rsidRPr="005D5966">
        <w:rPr>
          <w:rFonts w:ascii="Book Antiqua" w:eastAsia="宋体" w:hAnsi="Book Antiqua" w:cs="宋体"/>
          <w:i/>
          <w:iCs/>
          <w:sz w:val="24"/>
          <w:szCs w:val="24"/>
        </w:rPr>
        <w:t>Gynecol Oncol</w:t>
      </w:r>
      <w:r w:rsidRPr="005D5966">
        <w:rPr>
          <w:rFonts w:ascii="Book Antiqua" w:eastAsia="宋体" w:hAnsi="Book Antiqua" w:cs="宋体"/>
          <w:sz w:val="24"/>
          <w:szCs w:val="24"/>
        </w:rPr>
        <w:t> 2012; </w:t>
      </w:r>
      <w:r w:rsidRPr="005D5966">
        <w:rPr>
          <w:rFonts w:ascii="Book Antiqua" w:eastAsia="宋体" w:hAnsi="Book Antiqua" w:cs="宋体"/>
          <w:b/>
          <w:bCs/>
          <w:sz w:val="24"/>
          <w:szCs w:val="24"/>
        </w:rPr>
        <w:t>125</w:t>
      </w:r>
      <w:r w:rsidRPr="005D5966">
        <w:rPr>
          <w:rFonts w:ascii="Book Antiqua" w:eastAsia="宋体" w:hAnsi="Book Antiqua" w:cs="宋体"/>
          <w:sz w:val="24"/>
          <w:szCs w:val="24"/>
        </w:rPr>
        <w:t>: 742-750 [PMID: 22370603 DOI: 10.1016/j.ygyno.2012.02.032</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36 </w:t>
      </w:r>
      <w:r w:rsidRPr="005D5966">
        <w:rPr>
          <w:rFonts w:ascii="Book Antiqua" w:eastAsia="宋体" w:hAnsi="Book Antiqua" w:cs="宋体"/>
          <w:b/>
          <w:bCs/>
          <w:sz w:val="24"/>
          <w:szCs w:val="24"/>
        </w:rPr>
        <w:t>Calabro P</w:t>
      </w:r>
      <w:r w:rsidRPr="005D5966">
        <w:rPr>
          <w:rFonts w:ascii="Book Antiqua" w:eastAsia="宋体" w:hAnsi="Book Antiqua" w:cs="宋体"/>
          <w:sz w:val="24"/>
          <w:szCs w:val="24"/>
        </w:rPr>
        <w:t>, Samudio I, Willerson JT, Yeh ET. Resistin promotes smooth muscle cell proliferation through activation of extracellular signal-regulated kinase 1/2 and phosphatidylinositol 3-kinase pathways. </w:t>
      </w:r>
      <w:r w:rsidRPr="005D5966">
        <w:rPr>
          <w:rFonts w:ascii="Book Antiqua" w:eastAsia="宋体" w:hAnsi="Book Antiqua" w:cs="宋体"/>
          <w:i/>
          <w:iCs/>
          <w:sz w:val="24"/>
          <w:szCs w:val="24"/>
        </w:rPr>
        <w:t>Circulation</w:t>
      </w:r>
      <w:r w:rsidRPr="005D5966">
        <w:rPr>
          <w:rFonts w:ascii="Book Antiqua" w:eastAsia="宋体" w:hAnsi="Book Antiqua" w:cs="宋体"/>
          <w:sz w:val="24"/>
          <w:szCs w:val="24"/>
        </w:rPr>
        <w:t> 2004; </w:t>
      </w:r>
      <w:r w:rsidRPr="005D5966">
        <w:rPr>
          <w:rFonts w:ascii="Book Antiqua" w:eastAsia="宋体" w:hAnsi="Book Antiqua" w:cs="宋体"/>
          <w:b/>
          <w:bCs/>
          <w:sz w:val="24"/>
          <w:szCs w:val="24"/>
        </w:rPr>
        <w:t>110</w:t>
      </w:r>
      <w:r w:rsidRPr="005D5966">
        <w:rPr>
          <w:rFonts w:ascii="Book Antiqua" w:eastAsia="宋体" w:hAnsi="Book Antiqua" w:cs="宋体"/>
          <w:sz w:val="24"/>
          <w:szCs w:val="24"/>
        </w:rPr>
        <w:t>: 3335-3340 [PMID: 15545519]</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37 </w:t>
      </w:r>
      <w:r w:rsidRPr="005D5966">
        <w:rPr>
          <w:rFonts w:ascii="Book Antiqua" w:eastAsia="宋体" w:hAnsi="Book Antiqua" w:cs="宋体"/>
          <w:b/>
          <w:bCs/>
          <w:sz w:val="24"/>
          <w:szCs w:val="24"/>
        </w:rPr>
        <w:t>Garten A</w:t>
      </w:r>
      <w:r w:rsidRPr="005D5966">
        <w:rPr>
          <w:rFonts w:ascii="Book Antiqua" w:eastAsia="宋体" w:hAnsi="Book Antiqua" w:cs="宋体"/>
          <w:sz w:val="24"/>
          <w:szCs w:val="24"/>
        </w:rPr>
        <w:t>, Petzold S, Körner A, Imai S, Kiess W. Nampt: linking NAD biology, metabolism and cancer. </w:t>
      </w:r>
      <w:r w:rsidRPr="005D5966">
        <w:rPr>
          <w:rFonts w:ascii="Book Antiqua" w:eastAsia="宋体" w:hAnsi="Book Antiqua" w:cs="宋体"/>
          <w:i/>
          <w:iCs/>
          <w:sz w:val="24"/>
          <w:szCs w:val="24"/>
        </w:rPr>
        <w:t>Trends Endocrinol Metab</w:t>
      </w:r>
      <w:r w:rsidRPr="005D5966">
        <w:rPr>
          <w:rFonts w:ascii="Book Antiqua" w:eastAsia="宋体" w:hAnsi="Book Antiqua" w:cs="宋体"/>
          <w:sz w:val="24"/>
          <w:szCs w:val="24"/>
        </w:rPr>
        <w:t> 2009; </w:t>
      </w:r>
      <w:r w:rsidRPr="005D5966">
        <w:rPr>
          <w:rFonts w:ascii="Book Antiqua" w:eastAsia="宋体" w:hAnsi="Book Antiqua" w:cs="宋体"/>
          <w:b/>
          <w:bCs/>
          <w:sz w:val="24"/>
          <w:szCs w:val="24"/>
        </w:rPr>
        <w:t>20</w:t>
      </w:r>
      <w:r w:rsidRPr="005D5966">
        <w:rPr>
          <w:rFonts w:ascii="Book Antiqua" w:eastAsia="宋体" w:hAnsi="Book Antiqua" w:cs="宋体"/>
          <w:sz w:val="24"/>
          <w:szCs w:val="24"/>
        </w:rPr>
        <w:t>: 130-138 [PMID: 19109034 DOI: 10.1016/j.tem.2008.10.004</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38 . Nicotinamide Phosphoribosyltransferase in Human Diseases. </w:t>
      </w:r>
      <w:r w:rsidRPr="005D5966">
        <w:rPr>
          <w:rFonts w:ascii="Book Antiqua" w:eastAsia="宋体" w:hAnsi="Book Antiqua" w:cs="宋体"/>
          <w:i/>
          <w:iCs/>
          <w:sz w:val="24"/>
          <w:szCs w:val="24"/>
        </w:rPr>
        <w:t>J Bioanal Biomed</w:t>
      </w:r>
      <w:r w:rsidRPr="005D5966">
        <w:rPr>
          <w:rFonts w:ascii="Book Antiqua" w:eastAsia="宋体" w:hAnsi="Book Antiqua" w:cs="宋体"/>
          <w:sz w:val="24"/>
          <w:szCs w:val="24"/>
        </w:rPr>
        <w:t> 2011; </w:t>
      </w:r>
      <w:r w:rsidRPr="005D5966">
        <w:rPr>
          <w:rFonts w:ascii="Book Antiqua" w:eastAsia="宋体" w:hAnsi="Book Antiqua" w:cs="宋体"/>
          <w:b/>
          <w:bCs/>
          <w:sz w:val="24"/>
          <w:szCs w:val="24"/>
        </w:rPr>
        <w:t>3</w:t>
      </w:r>
      <w:r w:rsidRPr="005D5966">
        <w:rPr>
          <w:rFonts w:ascii="Book Antiqua" w:eastAsia="宋体" w:hAnsi="Book Antiqua" w:cs="宋体"/>
          <w:sz w:val="24"/>
          <w:szCs w:val="24"/>
        </w:rPr>
        <w:t>: 13-25 [PMID: 22140607]</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39 </w:t>
      </w:r>
      <w:r w:rsidRPr="005D5966">
        <w:rPr>
          <w:rFonts w:ascii="Book Antiqua" w:eastAsia="宋体" w:hAnsi="Book Antiqua" w:cs="宋体"/>
          <w:b/>
          <w:bCs/>
          <w:sz w:val="24"/>
          <w:szCs w:val="24"/>
        </w:rPr>
        <w:t>Dalamaga M</w:t>
      </w:r>
      <w:r w:rsidRPr="005D5966">
        <w:rPr>
          <w:rFonts w:ascii="Book Antiqua" w:eastAsia="宋体" w:hAnsi="Book Antiqua" w:cs="宋体"/>
          <w:sz w:val="24"/>
          <w:szCs w:val="24"/>
        </w:rPr>
        <w:t>, Karmaniolas K, Papadavid E, Pelekanos N, Sotiropoulos G, Lekka A. Elevated serum visfatin/nicotinamide phosphoribosyl-transferase levels are associated with risk of postmenopausal breast cancer independently from adiponectin, leptin, and anthropometric and metabolic parameters. </w:t>
      </w:r>
      <w:r w:rsidRPr="005D5966">
        <w:rPr>
          <w:rFonts w:ascii="Book Antiqua" w:eastAsia="宋体" w:hAnsi="Book Antiqua" w:cs="宋体"/>
          <w:i/>
          <w:iCs/>
          <w:sz w:val="24"/>
          <w:szCs w:val="24"/>
        </w:rPr>
        <w:t>Menopause</w:t>
      </w:r>
      <w:r w:rsidRPr="005D5966">
        <w:rPr>
          <w:rFonts w:ascii="Book Antiqua" w:eastAsia="宋体" w:hAnsi="Book Antiqua" w:cs="宋体"/>
          <w:sz w:val="24"/>
          <w:szCs w:val="24"/>
        </w:rPr>
        <w:t> 2011; </w:t>
      </w:r>
      <w:r w:rsidRPr="005D5966">
        <w:rPr>
          <w:rFonts w:ascii="Book Antiqua" w:eastAsia="宋体" w:hAnsi="Book Antiqua" w:cs="宋体"/>
          <w:b/>
          <w:bCs/>
          <w:sz w:val="24"/>
          <w:szCs w:val="24"/>
        </w:rPr>
        <w:t>18</w:t>
      </w:r>
      <w:r w:rsidRPr="005D5966">
        <w:rPr>
          <w:rFonts w:ascii="Book Antiqua" w:eastAsia="宋体" w:hAnsi="Book Antiqua" w:cs="宋体"/>
          <w:sz w:val="24"/>
          <w:szCs w:val="24"/>
        </w:rPr>
        <w:t>: 1198-1204 [PMID: 21712732 DOI: 10.1097/gme.0b013e31821e21f5</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lastRenderedPageBreak/>
        <w:t>40 </w:t>
      </w:r>
      <w:r w:rsidRPr="005D5966">
        <w:rPr>
          <w:rFonts w:ascii="Book Antiqua" w:eastAsia="宋体" w:hAnsi="Book Antiqua" w:cs="宋体"/>
          <w:b/>
          <w:bCs/>
          <w:sz w:val="24"/>
          <w:szCs w:val="24"/>
        </w:rPr>
        <w:t>Dalamaga M</w:t>
      </w:r>
      <w:r w:rsidRPr="005D5966">
        <w:rPr>
          <w:rFonts w:ascii="Book Antiqua" w:eastAsia="宋体" w:hAnsi="Book Antiqua" w:cs="宋体"/>
          <w:sz w:val="24"/>
          <w:szCs w:val="24"/>
        </w:rPr>
        <w:t>, Archondakis S, Sotiropoulos G, Karmaniolas K, Pelekanos N, Papadavid E, Lekka A. Could serum visfatin be a potential biomarker for postmenopausal breast cancer? </w:t>
      </w:r>
      <w:r w:rsidRPr="005D5966">
        <w:rPr>
          <w:rFonts w:ascii="Book Antiqua" w:eastAsia="宋体" w:hAnsi="Book Antiqua" w:cs="宋体"/>
          <w:i/>
          <w:iCs/>
          <w:sz w:val="24"/>
          <w:szCs w:val="24"/>
        </w:rPr>
        <w:t>Maturitas</w:t>
      </w:r>
      <w:r w:rsidRPr="005D5966">
        <w:rPr>
          <w:rFonts w:ascii="Book Antiqua" w:eastAsia="宋体" w:hAnsi="Book Antiqua" w:cs="宋体"/>
          <w:sz w:val="24"/>
          <w:szCs w:val="24"/>
        </w:rPr>
        <w:t> 2012; </w:t>
      </w:r>
      <w:r w:rsidRPr="005D5966">
        <w:rPr>
          <w:rFonts w:ascii="Book Antiqua" w:eastAsia="宋体" w:hAnsi="Book Antiqua" w:cs="宋体"/>
          <w:b/>
          <w:bCs/>
          <w:sz w:val="24"/>
          <w:szCs w:val="24"/>
        </w:rPr>
        <w:t>71</w:t>
      </w:r>
      <w:r w:rsidRPr="005D5966">
        <w:rPr>
          <w:rFonts w:ascii="Book Antiqua" w:eastAsia="宋体" w:hAnsi="Book Antiqua" w:cs="宋体"/>
          <w:sz w:val="24"/>
          <w:szCs w:val="24"/>
        </w:rPr>
        <w:t>: 301-308 [PMID: 22261365 DOI: 10.1016/j.maturitas.2011.12.013</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41 </w:t>
      </w:r>
      <w:r w:rsidRPr="005D5966">
        <w:rPr>
          <w:rFonts w:ascii="Book Antiqua" w:eastAsia="宋体" w:hAnsi="Book Antiqua" w:cs="宋体"/>
          <w:b/>
          <w:bCs/>
          <w:sz w:val="24"/>
          <w:szCs w:val="24"/>
        </w:rPr>
        <w:t>Fukuhara A</w:t>
      </w:r>
      <w:r w:rsidRPr="005D5966">
        <w:rPr>
          <w:rFonts w:ascii="Book Antiqua" w:eastAsia="宋体" w:hAnsi="Book Antiqua" w:cs="宋体"/>
          <w:sz w:val="24"/>
          <w:szCs w:val="24"/>
        </w:rPr>
        <w:t>, Matsuda M, Nishizawa M, Segawa K, Tanaka M, Kishimoto K, Matsuki Y, Murakami M, Ichisaka T, Murakami H, Watanabe E, Takagi T, Akiyoshi M, Ohtsubo T, Kihara S, Yamashita S, Makishima M, Funahashi T, Yamanaka S, Hiramatsu R, Matsuzawa Y, Shimomura I. Visfatin: a protein secreted by visceral fat that mimics the effects of insulin. </w:t>
      </w:r>
      <w:r w:rsidRPr="005D5966">
        <w:rPr>
          <w:rFonts w:ascii="Book Antiqua" w:eastAsia="宋体" w:hAnsi="Book Antiqua" w:cs="宋体"/>
          <w:i/>
          <w:iCs/>
          <w:sz w:val="24"/>
          <w:szCs w:val="24"/>
        </w:rPr>
        <w:t>Science</w:t>
      </w:r>
      <w:r w:rsidRPr="005D5966">
        <w:rPr>
          <w:rFonts w:ascii="Book Antiqua" w:eastAsia="宋体" w:hAnsi="Book Antiqua" w:cs="宋体"/>
          <w:sz w:val="24"/>
          <w:szCs w:val="24"/>
        </w:rPr>
        <w:t> 2005; </w:t>
      </w:r>
      <w:r w:rsidRPr="005D5966">
        <w:rPr>
          <w:rFonts w:ascii="Book Antiqua" w:eastAsia="宋体" w:hAnsi="Book Antiqua" w:cs="宋体"/>
          <w:b/>
          <w:bCs/>
          <w:sz w:val="24"/>
          <w:szCs w:val="24"/>
        </w:rPr>
        <w:t>307</w:t>
      </w:r>
      <w:r w:rsidRPr="005D5966">
        <w:rPr>
          <w:rFonts w:ascii="Book Antiqua" w:eastAsia="宋体" w:hAnsi="Book Antiqua" w:cs="宋体"/>
          <w:sz w:val="24"/>
          <w:szCs w:val="24"/>
        </w:rPr>
        <w:t>: 426-430 [PMID: 15604363]</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42 </w:t>
      </w:r>
      <w:r w:rsidRPr="005D5966">
        <w:rPr>
          <w:rFonts w:ascii="Book Antiqua" w:eastAsia="宋体" w:hAnsi="Book Antiqua" w:cs="宋体"/>
          <w:b/>
          <w:bCs/>
          <w:sz w:val="24"/>
          <w:szCs w:val="24"/>
        </w:rPr>
        <w:t>Lee YC</w:t>
      </w:r>
      <w:r w:rsidRPr="005D5966">
        <w:rPr>
          <w:rFonts w:ascii="Book Antiqua" w:eastAsia="宋体" w:hAnsi="Book Antiqua" w:cs="宋体"/>
          <w:sz w:val="24"/>
          <w:szCs w:val="24"/>
        </w:rPr>
        <w:t>, Yang YH, Su JH, Chang HL, Hou MF, Yuan SS. High visfatin expression in breast cancer tissue is associated with poor survival. </w:t>
      </w:r>
      <w:r w:rsidRPr="005D5966">
        <w:rPr>
          <w:rFonts w:ascii="Book Antiqua" w:eastAsia="宋体" w:hAnsi="Book Antiqua" w:cs="宋体"/>
          <w:i/>
          <w:iCs/>
          <w:sz w:val="24"/>
          <w:szCs w:val="24"/>
        </w:rPr>
        <w:t>Cancer Epidemiol Biomarkers Prev</w:t>
      </w:r>
      <w:r w:rsidRPr="005D5966">
        <w:rPr>
          <w:rFonts w:ascii="Book Antiqua" w:eastAsia="宋体" w:hAnsi="Book Antiqua" w:cs="宋体"/>
          <w:sz w:val="24"/>
          <w:szCs w:val="24"/>
        </w:rPr>
        <w:t> 2011; </w:t>
      </w:r>
      <w:r w:rsidRPr="005D5966">
        <w:rPr>
          <w:rFonts w:ascii="Book Antiqua" w:eastAsia="宋体" w:hAnsi="Book Antiqua" w:cs="宋体"/>
          <w:b/>
          <w:bCs/>
          <w:sz w:val="24"/>
          <w:szCs w:val="24"/>
        </w:rPr>
        <w:t>20</w:t>
      </w:r>
      <w:r w:rsidRPr="005D5966">
        <w:rPr>
          <w:rFonts w:ascii="Book Antiqua" w:eastAsia="宋体" w:hAnsi="Book Antiqua" w:cs="宋体"/>
          <w:sz w:val="24"/>
          <w:szCs w:val="24"/>
        </w:rPr>
        <w:t>: 1892-1901 [PMID: 21784959 DOI: 10.1158/1055-9965.EPI-11-0399</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43 </w:t>
      </w:r>
      <w:r w:rsidRPr="005D5966">
        <w:rPr>
          <w:rFonts w:ascii="Book Antiqua" w:eastAsia="宋体" w:hAnsi="Book Antiqua" w:cs="宋体"/>
          <w:b/>
          <w:bCs/>
          <w:sz w:val="24"/>
          <w:szCs w:val="24"/>
        </w:rPr>
        <w:t>Finkel T</w:t>
      </w:r>
      <w:r w:rsidRPr="005D5966">
        <w:rPr>
          <w:rFonts w:ascii="Book Antiqua" w:eastAsia="宋体" w:hAnsi="Book Antiqua" w:cs="宋体"/>
          <w:sz w:val="24"/>
          <w:szCs w:val="24"/>
        </w:rPr>
        <w:t>, Deng CX, Mostoslavsky R. Recent progress in the biology and physiology of sirtuins. </w:t>
      </w:r>
      <w:r w:rsidRPr="005D5966">
        <w:rPr>
          <w:rFonts w:ascii="Book Antiqua" w:eastAsia="宋体" w:hAnsi="Book Antiqua" w:cs="宋体"/>
          <w:i/>
          <w:iCs/>
          <w:sz w:val="24"/>
          <w:szCs w:val="24"/>
        </w:rPr>
        <w:t>Nature</w:t>
      </w:r>
      <w:r w:rsidRPr="005D5966">
        <w:rPr>
          <w:rFonts w:ascii="Book Antiqua" w:eastAsia="宋体" w:hAnsi="Book Antiqua" w:cs="宋体"/>
          <w:sz w:val="24"/>
          <w:szCs w:val="24"/>
        </w:rPr>
        <w:t> 2009; </w:t>
      </w:r>
      <w:r w:rsidRPr="005D5966">
        <w:rPr>
          <w:rFonts w:ascii="Book Antiqua" w:eastAsia="宋体" w:hAnsi="Book Antiqua" w:cs="宋体"/>
          <w:b/>
          <w:bCs/>
          <w:sz w:val="24"/>
          <w:szCs w:val="24"/>
        </w:rPr>
        <w:t>460</w:t>
      </w:r>
      <w:r w:rsidRPr="005D5966">
        <w:rPr>
          <w:rFonts w:ascii="Book Antiqua" w:eastAsia="宋体" w:hAnsi="Book Antiqua" w:cs="宋体"/>
          <w:sz w:val="24"/>
          <w:szCs w:val="24"/>
        </w:rPr>
        <w:t>: 587-591 [PMID: 19641587 DOI: 10.1038/nature08197</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44 </w:t>
      </w:r>
      <w:r w:rsidRPr="005D5966">
        <w:rPr>
          <w:rFonts w:ascii="Book Antiqua" w:eastAsia="宋体" w:hAnsi="Book Antiqua" w:cs="宋体"/>
          <w:b/>
          <w:bCs/>
          <w:sz w:val="24"/>
          <w:szCs w:val="24"/>
        </w:rPr>
        <w:t>Elangovan S</w:t>
      </w:r>
      <w:r w:rsidRPr="005D5966">
        <w:rPr>
          <w:rFonts w:ascii="Book Antiqua" w:eastAsia="宋体" w:hAnsi="Book Antiqua" w:cs="宋体"/>
          <w:sz w:val="24"/>
          <w:szCs w:val="24"/>
        </w:rPr>
        <w:t>, Ramachandran S, Venkatesan N, Ananth S, Gnana-Prakasam JP, Martin PM, Browning DD, Schoenlein PV, Prasad PD, Ganapathy V, Thangaraju M. SIRT1 is essential for oncogenic signaling by estrogen/estrogen receptor α in breast cancer. </w:t>
      </w:r>
      <w:r w:rsidRPr="005D5966">
        <w:rPr>
          <w:rFonts w:ascii="Book Antiqua" w:eastAsia="宋体" w:hAnsi="Book Antiqua" w:cs="宋体"/>
          <w:i/>
          <w:iCs/>
          <w:sz w:val="24"/>
          <w:szCs w:val="24"/>
        </w:rPr>
        <w:t>Cancer Res</w:t>
      </w:r>
      <w:r w:rsidRPr="005D5966">
        <w:rPr>
          <w:rFonts w:ascii="Book Antiqua" w:eastAsia="宋体" w:hAnsi="Book Antiqua" w:cs="宋体"/>
          <w:sz w:val="24"/>
          <w:szCs w:val="24"/>
        </w:rPr>
        <w:t> 2011; </w:t>
      </w:r>
      <w:r w:rsidRPr="005D5966">
        <w:rPr>
          <w:rFonts w:ascii="Book Antiqua" w:eastAsia="宋体" w:hAnsi="Book Antiqua" w:cs="宋体"/>
          <w:b/>
          <w:bCs/>
          <w:sz w:val="24"/>
          <w:szCs w:val="24"/>
        </w:rPr>
        <w:t>71</w:t>
      </w:r>
      <w:r w:rsidRPr="005D5966">
        <w:rPr>
          <w:rFonts w:ascii="Book Antiqua" w:eastAsia="宋体" w:hAnsi="Book Antiqua" w:cs="宋体"/>
          <w:sz w:val="24"/>
          <w:szCs w:val="24"/>
        </w:rPr>
        <w:t>: 6654-6664 [PMID: 21920899 DOI: 10.1158/0008-5472.CAN-11-1446]</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45 </w:t>
      </w:r>
      <w:r w:rsidRPr="005D5966">
        <w:rPr>
          <w:rFonts w:ascii="Book Antiqua" w:eastAsia="宋体" w:hAnsi="Book Antiqua" w:cs="宋体"/>
          <w:b/>
          <w:bCs/>
          <w:sz w:val="24"/>
          <w:szCs w:val="24"/>
        </w:rPr>
        <w:t>Finley LW</w:t>
      </w:r>
      <w:r w:rsidRPr="005D5966">
        <w:rPr>
          <w:rFonts w:ascii="Book Antiqua" w:eastAsia="宋体" w:hAnsi="Book Antiqua" w:cs="宋体"/>
          <w:sz w:val="24"/>
          <w:szCs w:val="24"/>
        </w:rPr>
        <w:t>, Carracedo A, Lee J, Souza A, Egia A, Zhang J, Teruya-Feldstein J, Moreira PI, Cardoso SM, Clish CB, Pandolfi PP, Haigis MC. SIRT3 opposes reprogramming of cancer cell metabolism through HIF1α destabilization. </w:t>
      </w:r>
      <w:r w:rsidRPr="005D5966">
        <w:rPr>
          <w:rFonts w:ascii="Book Antiqua" w:eastAsia="宋体" w:hAnsi="Book Antiqua" w:cs="宋体"/>
          <w:i/>
          <w:iCs/>
          <w:sz w:val="24"/>
          <w:szCs w:val="24"/>
        </w:rPr>
        <w:t>Cancer Cell</w:t>
      </w:r>
      <w:r w:rsidRPr="005D5966">
        <w:rPr>
          <w:rFonts w:ascii="Book Antiqua" w:eastAsia="宋体" w:hAnsi="Book Antiqua" w:cs="宋体"/>
          <w:sz w:val="24"/>
          <w:szCs w:val="24"/>
        </w:rPr>
        <w:t> 2011; </w:t>
      </w:r>
      <w:r w:rsidRPr="005D5966">
        <w:rPr>
          <w:rFonts w:ascii="Book Antiqua" w:eastAsia="宋体" w:hAnsi="Book Antiqua" w:cs="宋体"/>
          <w:b/>
          <w:bCs/>
          <w:sz w:val="24"/>
          <w:szCs w:val="24"/>
        </w:rPr>
        <w:t>19</w:t>
      </w:r>
      <w:r w:rsidRPr="005D5966">
        <w:rPr>
          <w:rFonts w:ascii="Book Antiqua" w:eastAsia="宋体" w:hAnsi="Book Antiqua" w:cs="宋体"/>
          <w:sz w:val="24"/>
          <w:szCs w:val="24"/>
        </w:rPr>
        <w:t>: 416-428 [PMID: 21397863 DOI: 10.1016/j.ccr.2011.02.014</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lastRenderedPageBreak/>
        <w:t>46 </w:t>
      </w:r>
      <w:r w:rsidRPr="005D5966">
        <w:rPr>
          <w:rFonts w:ascii="Book Antiqua" w:eastAsia="宋体" w:hAnsi="Book Antiqua" w:cs="宋体"/>
          <w:b/>
          <w:bCs/>
          <w:sz w:val="24"/>
          <w:szCs w:val="24"/>
        </w:rPr>
        <w:t>Santidrian AF</w:t>
      </w:r>
      <w:r w:rsidRPr="005D5966">
        <w:rPr>
          <w:rFonts w:ascii="Book Antiqua" w:eastAsia="宋体" w:hAnsi="Book Antiqua" w:cs="宋体"/>
          <w:sz w:val="24"/>
          <w:szCs w:val="24"/>
        </w:rPr>
        <w:t>, Matsuno-Yagi A, Ritland M, Seo BB, LeBoeuf SE, Gay LJ, Yagi T, Felding-Habermann B. Mitochondrial complex I activity and NAD+/NADH balance regulate breast cancer progression. </w:t>
      </w:r>
      <w:r w:rsidRPr="005D5966">
        <w:rPr>
          <w:rFonts w:ascii="Book Antiqua" w:eastAsia="宋体" w:hAnsi="Book Antiqua" w:cs="宋体"/>
          <w:i/>
          <w:iCs/>
          <w:sz w:val="24"/>
          <w:szCs w:val="24"/>
        </w:rPr>
        <w:t>J Clin Invest</w:t>
      </w:r>
      <w:r w:rsidRPr="005D5966">
        <w:rPr>
          <w:rFonts w:ascii="Book Antiqua" w:eastAsia="宋体" w:hAnsi="Book Antiqua" w:cs="宋体"/>
          <w:sz w:val="24"/>
          <w:szCs w:val="24"/>
        </w:rPr>
        <w:t> 2013; </w:t>
      </w:r>
      <w:r w:rsidRPr="005D5966">
        <w:rPr>
          <w:rFonts w:ascii="Book Antiqua" w:eastAsia="宋体" w:hAnsi="Book Antiqua" w:cs="宋体"/>
          <w:b/>
          <w:bCs/>
          <w:sz w:val="24"/>
          <w:szCs w:val="24"/>
        </w:rPr>
        <w:t>123</w:t>
      </w:r>
      <w:r w:rsidRPr="005D5966">
        <w:rPr>
          <w:rFonts w:ascii="Book Antiqua" w:eastAsia="宋体" w:hAnsi="Book Antiqua" w:cs="宋体"/>
          <w:sz w:val="24"/>
          <w:szCs w:val="24"/>
        </w:rPr>
        <w:t>: 1068-1081 [PMID: 23426180 DOI: 10.1172/JCI64264</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47 </w:t>
      </w:r>
      <w:r w:rsidRPr="005D5966">
        <w:rPr>
          <w:rFonts w:ascii="Book Antiqua" w:eastAsia="宋体" w:hAnsi="Book Antiqua" w:cs="宋体"/>
          <w:b/>
          <w:bCs/>
          <w:sz w:val="24"/>
          <w:szCs w:val="24"/>
        </w:rPr>
        <w:t>Bajrami I</w:t>
      </w:r>
      <w:r w:rsidRPr="005D5966">
        <w:rPr>
          <w:rFonts w:ascii="Book Antiqua" w:eastAsia="宋体" w:hAnsi="Book Antiqua" w:cs="宋体"/>
          <w:sz w:val="24"/>
          <w:szCs w:val="24"/>
        </w:rPr>
        <w:t>, Kigozi A, Van Weverwijk A, Brough R, Frankum J, Lord CJ, Ashworth A. Synthetic lethality of PARP and NAMPT inhibition in triple-negative breast cancer cells. </w:t>
      </w:r>
      <w:r w:rsidRPr="005D5966">
        <w:rPr>
          <w:rFonts w:ascii="Book Antiqua" w:eastAsia="宋体" w:hAnsi="Book Antiqua" w:cs="宋体"/>
          <w:i/>
          <w:iCs/>
          <w:sz w:val="24"/>
          <w:szCs w:val="24"/>
        </w:rPr>
        <w:t>EMBO Mol Med</w:t>
      </w:r>
      <w:r w:rsidRPr="005D5966">
        <w:rPr>
          <w:rFonts w:ascii="Book Antiqua" w:eastAsia="宋体" w:hAnsi="Book Antiqua" w:cs="宋体"/>
          <w:sz w:val="24"/>
          <w:szCs w:val="24"/>
        </w:rPr>
        <w:t> 2012; </w:t>
      </w:r>
      <w:r w:rsidRPr="005D5966">
        <w:rPr>
          <w:rFonts w:ascii="Book Antiqua" w:eastAsia="宋体" w:hAnsi="Book Antiqua" w:cs="宋体"/>
          <w:b/>
          <w:bCs/>
          <w:sz w:val="24"/>
          <w:szCs w:val="24"/>
        </w:rPr>
        <w:t>4</w:t>
      </w:r>
      <w:r w:rsidRPr="005D5966">
        <w:rPr>
          <w:rFonts w:ascii="Book Antiqua" w:eastAsia="宋体" w:hAnsi="Book Antiqua" w:cs="宋体"/>
          <w:sz w:val="24"/>
          <w:szCs w:val="24"/>
        </w:rPr>
        <w:t>: 1087-1096 [PMID: 22933245 DOI: 10.1002/emmm.201201250</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48 </w:t>
      </w:r>
      <w:r w:rsidRPr="005D5966">
        <w:rPr>
          <w:rFonts w:ascii="Book Antiqua" w:eastAsia="宋体" w:hAnsi="Book Antiqua" w:cs="宋体"/>
          <w:b/>
          <w:bCs/>
          <w:sz w:val="24"/>
          <w:szCs w:val="24"/>
        </w:rPr>
        <w:t>Patel ST</w:t>
      </w:r>
      <w:r w:rsidRPr="005D5966">
        <w:rPr>
          <w:rFonts w:ascii="Book Antiqua" w:eastAsia="宋体" w:hAnsi="Book Antiqua" w:cs="宋体"/>
          <w:sz w:val="24"/>
          <w:szCs w:val="24"/>
        </w:rPr>
        <w:t>, Mistry T, Brown JE, Digby JE, Adya R, Desai KM, Randeva HS. A novel role for the adipokine visfatin/pre-B cell colony-enhancing factor 1 in prostate carcinogenesis. </w:t>
      </w:r>
      <w:r w:rsidRPr="005D5966">
        <w:rPr>
          <w:rFonts w:ascii="Book Antiqua" w:eastAsia="宋体" w:hAnsi="Book Antiqua" w:cs="宋体"/>
          <w:i/>
          <w:iCs/>
          <w:sz w:val="24"/>
          <w:szCs w:val="24"/>
        </w:rPr>
        <w:t>Peptides</w:t>
      </w:r>
      <w:r w:rsidRPr="005D5966">
        <w:rPr>
          <w:rFonts w:ascii="Book Antiqua" w:eastAsia="宋体" w:hAnsi="Book Antiqua" w:cs="宋体"/>
          <w:sz w:val="24"/>
          <w:szCs w:val="24"/>
        </w:rPr>
        <w:t> 2010; </w:t>
      </w:r>
      <w:r w:rsidRPr="005D5966">
        <w:rPr>
          <w:rFonts w:ascii="Book Antiqua" w:eastAsia="宋体" w:hAnsi="Book Antiqua" w:cs="宋体"/>
          <w:b/>
          <w:bCs/>
          <w:sz w:val="24"/>
          <w:szCs w:val="24"/>
        </w:rPr>
        <w:t>31</w:t>
      </w:r>
      <w:r w:rsidRPr="005D5966">
        <w:rPr>
          <w:rFonts w:ascii="Book Antiqua" w:eastAsia="宋体" w:hAnsi="Book Antiqua" w:cs="宋体"/>
          <w:sz w:val="24"/>
          <w:szCs w:val="24"/>
        </w:rPr>
        <w:t>: 51-57 [PMID: 19819277 DOI: 10.1016/j.peptides.2009.10.001</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eastAsia="宋体" w:hAnsi="Book Antiqua" w:cs="宋体"/>
          <w:sz w:val="24"/>
          <w:szCs w:val="24"/>
        </w:rPr>
      </w:pPr>
      <w:r w:rsidRPr="005D5966">
        <w:rPr>
          <w:rFonts w:ascii="Book Antiqua" w:eastAsia="宋体" w:hAnsi="Book Antiqua" w:cs="宋体"/>
          <w:sz w:val="24"/>
          <w:szCs w:val="24"/>
        </w:rPr>
        <w:t>49 </w:t>
      </w:r>
      <w:r w:rsidRPr="005D5966">
        <w:rPr>
          <w:rFonts w:ascii="Book Antiqua" w:eastAsia="宋体" w:hAnsi="Book Antiqua" w:cs="宋体"/>
          <w:b/>
          <w:bCs/>
          <w:sz w:val="24"/>
          <w:szCs w:val="24"/>
        </w:rPr>
        <w:t>Duggan C</w:t>
      </w:r>
      <w:r w:rsidRPr="005D5966">
        <w:rPr>
          <w:rFonts w:ascii="Book Antiqua" w:eastAsia="宋体" w:hAnsi="Book Antiqua" w:cs="宋体"/>
          <w:sz w:val="24"/>
          <w:szCs w:val="24"/>
        </w:rPr>
        <w:t>, Irwin ML, Xiao L, Henderson KD, Smith AW, Baumgartner RN, Baumgartner KB, Bernstein L, Ballard-Barbash R, McTiernan A. Associations of insulin resistance and adiponectin with mortality in women with breast cancer. </w:t>
      </w:r>
      <w:r w:rsidRPr="005D5966">
        <w:rPr>
          <w:rFonts w:ascii="Book Antiqua" w:eastAsia="宋体" w:hAnsi="Book Antiqua" w:cs="宋体"/>
          <w:i/>
          <w:iCs/>
          <w:sz w:val="24"/>
          <w:szCs w:val="24"/>
        </w:rPr>
        <w:t>J Clin Oncol</w:t>
      </w:r>
      <w:r w:rsidRPr="005D5966">
        <w:rPr>
          <w:rFonts w:ascii="Book Antiqua" w:eastAsia="宋体" w:hAnsi="Book Antiqua" w:cs="宋体"/>
          <w:sz w:val="24"/>
          <w:szCs w:val="24"/>
        </w:rPr>
        <w:t> 2011; </w:t>
      </w:r>
      <w:r w:rsidRPr="005D5966">
        <w:rPr>
          <w:rFonts w:ascii="Book Antiqua" w:eastAsia="宋体" w:hAnsi="Book Antiqua" w:cs="宋体"/>
          <w:b/>
          <w:bCs/>
          <w:sz w:val="24"/>
          <w:szCs w:val="24"/>
        </w:rPr>
        <w:t>29</w:t>
      </w:r>
      <w:r w:rsidRPr="005D5966">
        <w:rPr>
          <w:rFonts w:ascii="Book Antiqua" w:eastAsia="宋体" w:hAnsi="Book Antiqua" w:cs="宋体"/>
          <w:sz w:val="24"/>
          <w:szCs w:val="24"/>
        </w:rPr>
        <w:t>: 32-39 [PMID: 21115858 DOI: 10.1200/JCO.2009.26.4473</w:t>
      </w:r>
      <w:r>
        <w:rPr>
          <w:rFonts w:ascii="Book Antiqua" w:eastAsia="宋体" w:hAnsi="Book Antiqua" w:cs="宋体"/>
          <w:sz w:val="24"/>
          <w:szCs w:val="24"/>
        </w:rPr>
        <w:t>]</w:t>
      </w:r>
    </w:p>
    <w:p w:rsidR="00072E1C" w:rsidRPr="005D5966" w:rsidRDefault="00072E1C" w:rsidP="00072E1C">
      <w:pPr>
        <w:spacing w:line="360" w:lineRule="auto"/>
        <w:jc w:val="both"/>
        <w:rPr>
          <w:rFonts w:ascii="Book Antiqua" w:hAnsi="Book Antiqua"/>
        </w:rPr>
      </w:pPr>
    </w:p>
    <w:p w:rsidR="00072E1C" w:rsidRPr="00CE4867" w:rsidRDefault="00072E1C" w:rsidP="00072E1C">
      <w:pPr>
        <w:spacing w:line="360" w:lineRule="auto"/>
        <w:rPr>
          <w:rFonts w:ascii="Book Antiqua" w:hAnsi="Book Antiqua"/>
          <w:b/>
          <w:bCs/>
          <w:color w:val="000000"/>
          <w:sz w:val="24"/>
        </w:rPr>
      </w:pPr>
      <w:bookmarkStart w:id="11" w:name="OLE_LINK11"/>
      <w:bookmarkStart w:id="12" w:name="OLE_LINK12"/>
      <w:bookmarkStart w:id="13" w:name="OLE_LINK36"/>
      <w:bookmarkStart w:id="14" w:name="OLE_LINK37"/>
      <w:bookmarkStart w:id="15" w:name="OLE_LINK20"/>
      <w:bookmarkStart w:id="16" w:name="OLE_LINK80"/>
      <w:bookmarkStart w:id="17" w:name="OLE_LINK85"/>
      <w:bookmarkStart w:id="18" w:name="OLE_LINK194"/>
      <w:bookmarkStart w:id="19" w:name="OLE_LINK118"/>
      <w:r w:rsidRPr="00CE4867">
        <w:rPr>
          <w:rStyle w:val="ab"/>
          <w:rFonts w:ascii="Book Antiqua" w:hAnsi="Book Antiqua"/>
          <w:noProof/>
          <w:color w:val="000000"/>
          <w:sz w:val="24"/>
          <w:szCs w:val="24"/>
        </w:rPr>
        <w:t>P-Reviewer</w:t>
      </w:r>
      <w:bookmarkEnd w:id="11"/>
      <w:bookmarkEnd w:id="12"/>
      <w:r w:rsidRPr="00CE4867">
        <w:rPr>
          <w:rFonts w:ascii="Book Antiqua" w:hAnsi="Book Antiqua"/>
          <w:b/>
          <w:bCs/>
          <w:color w:val="000000"/>
          <w:sz w:val="24"/>
        </w:rPr>
        <w:t xml:space="preserve"> </w:t>
      </w:r>
      <w:r>
        <w:rPr>
          <w:rFonts w:ascii="Book Antiqua" w:hAnsi="Book Antiqua"/>
          <w:bCs/>
          <w:color w:val="000000"/>
          <w:sz w:val="24"/>
        </w:rPr>
        <w:t>Jain</w:t>
      </w:r>
      <w:r>
        <w:rPr>
          <w:rFonts w:ascii="Book Antiqua" w:hAnsi="Book Antiqua" w:hint="eastAsia"/>
          <w:bCs/>
          <w:color w:val="000000"/>
          <w:sz w:val="24"/>
          <w:lang w:eastAsia="zh-CN"/>
        </w:rPr>
        <w:t xml:space="preserve"> </w:t>
      </w:r>
      <w:r w:rsidRPr="00072E1C">
        <w:rPr>
          <w:rFonts w:ascii="Book Antiqua" w:hAnsi="Book Antiqua"/>
          <w:bCs/>
          <w:color w:val="000000"/>
          <w:sz w:val="24"/>
        </w:rPr>
        <w:t>A</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3"/>
    <w:bookmarkEnd w:id="14"/>
    <w:bookmarkEnd w:id="15"/>
    <w:bookmarkEnd w:id="16"/>
    <w:bookmarkEnd w:id="17"/>
    <w:bookmarkEnd w:id="18"/>
    <w:bookmarkEnd w:id="19"/>
    <w:p w:rsidR="003B3496" w:rsidRPr="00072E1C" w:rsidRDefault="003B3496" w:rsidP="00072E1C">
      <w:pPr>
        <w:pStyle w:val="a6"/>
        <w:spacing w:after="0" w:line="360" w:lineRule="auto"/>
        <w:ind w:left="-492"/>
        <w:jc w:val="both"/>
        <w:rPr>
          <w:rFonts w:ascii="Book Antiqua" w:eastAsia="Calibri" w:hAnsi="Book Antiqua" w:cs="Times New Roman"/>
          <w:sz w:val="24"/>
          <w:szCs w:val="24"/>
        </w:rPr>
      </w:pPr>
    </w:p>
    <w:sectPr w:rsidR="003B3496" w:rsidRPr="00072E1C">
      <w:head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01" w:rsidRDefault="00445401" w:rsidP="00FA694A">
      <w:pPr>
        <w:spacing w:after="0" w:line="240" w:lineRule="auto"/>
      </w:pPr>
      <w:r>
        <w:separator/>
      </w:r>
    </w:p>
  </w:endnote>
  <w:endnote w:type="continuationSeparator" w:id="0">
    <w:p w:rsidR="00445401" w:rsidRDefault="00445401" w:rsidP="00FA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venir-Roman">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01" w:rsidRDefault="00445401" w:rsidP="00FA694A">
      <w:pPr>
        <w:spacing w:after="0" w:line="240" w:lineRule="auto"/>
      </w:pPr>
      <w:r>
        <w:separator/>
      </w:r>
    </w:p>
  </w:footnote>
  <w:footnote w:type="continuationSeparator" w:id="0">
    <w:p w:rsidR="00445401" w:rsidRDefault="00445401" w:rsidP="00FA6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979173"/>
      <w:docPartObj>
        <w:docPartGallery w:val="Page Numbers (Top of Page)"/>
        <w:docPartUnique/>
      </w:docPartObj>
    </w:sdtPr>
    <w:sdtEndPr>
      <w:rPr>
        <w:noProof/>
      </w:rPr>
    </w:sdtEndPr>
    <w:sdtContent>
      <w:p w:rsidR="00BB5215" w:rsidRDefault="00BB5215">
        <w:pPr>
          <w:pStyle w:val="a3"/>
          <w:jc w:val="right"/>
        </w:pPr>
        <w:r>
          <w:fldChar w:fldCharType="begin"/>
        </w:r>
        <w:r>
          <w:instrText xml:space="preserve"> PAGE   \* MERGEFORMAT </w:instrText>
        </w:r>
        <w:r>
          <w:fldChar w:fldCharType="separate"/>
        </w:r>
        <w:r w:rsidR="003F7240">
          <w:rPr>
            <w:noProof/>
          </w:rPr>
          <w:t>25</w:t>
        </w:r>
        <w:r>
          <w:rPr>
            <w:noProof/>
          </w:rPr>
          <w:fldChar w:fldCharType="end"/>
        </w:r>
      </w:p>
    </w:sdtContent>
  </w:sdt>
  <w:p w:rsidR="00BB5215" w:rsidRDefault="00BB52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3F0"/>
    <w:multiLevelType w:val="hybridMultilevel"/>
    <w:tmpl w:val="21284988"/>
    <w:lvl w:ilvl="0" w:tplc="0408000F">
      <w:start w:val="1"/>
      <w:numFmt w:val="decimal"/>
      <w:lvlText w:val="%1."/>
      <w:lvlJc w:val="left"/>
      <w:pPr>
        <w:ind w:left="294" w:hanging="360"/>
      </w:p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
    <w:nsid w:val="3DB21BC4"/>
    <w:multiLevelType w:val="hybridMultilevel"/>
    <w:tmpl w:val="5C6ABCD6"/>
    <w:lvl w:ilvl="0" w:tplc="ED16E7FE">
      <w:start w:val="1"/>
      <w:numFmt w:val="decimal"/>
      <w:lvlText w:val="%1."/>
      <w:lvlJc w:val="left"/>
      <w:pPr>
        <w:ind w:left="-492" w:hanging="360"/>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
    <w:nsid w:val="6CDE4198"/>
    <w:multiLevelType w:val="hybridMultilevel"/>
    <w:tmpl w:val="8F789008"/>
    <w:lvl w:ilvl="0" w:tplc="ED16E7FE">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24"/>
    <w:rsid w:val="00000397"/>
    <w:rsid w:val="00001F0B"/>
    <w:rsid w:val="00003A51"/>
    <w:rsid w:val="00014139"/>
    <w:rsid w:val="00014943"/>
    <w:rsid w:val="00020D91"/>
    <w:rsid w:val="000315D7"/>
    <w:rsid w:val="0004043E"/>
    <w:rsid w:val="00045BC4"/>
    <w:rsid w:val="000507FD"/>
    <w:rsid w:val="00057468"/>
    <w:rsid w:val="00072CBA"/>
    <w:rsid w:val="00072E1C"/>
    <w:rsid w:val="00083A72"/>
    <w:rsid w:val="000911ED"/>
    <w:rsid w:val="00093EE9"/>
    <w:rsid w:val="000A62D4"/>
    <w:rsid w:val="000A6312"/>
    <w:rsid w:val="000A75BD"/>
    <w:rsid w:val="000B299B"/>
    <w:rsid w:val="000C257C"/>
    <w:rsid w:val="000D4E14"/>
    <w:rsid w:val="000D5D54"/>
    <w:rsid w:val="000D6468"/>
    <w:rsid w:val="000D7765"/>
    <w:rsid w:val="000E703D"/>
    <w:rsid w:val="000E7DE5"/>
    <w:rsid w:val="000F4087"/>
    <w:rsid w:val="00100084"/>
    <w:rsid w:val="00101B44"/>
    <w:rsid w:val="00121871"/>
    <w:rsid w:val="00132AA8"/>
    <w:rsid w:val="001365B1"/>
    <w:rsid w:val="0014208D"/>
    <w:rsid w:val="00143800"/>
    <w:rsid w:val="00144732"/>
    <w:rsid w:val="00144C87"/>
    <w:rsid w:val="00150B16"/>
    <w:rsid w:val="001677CC"/>
    <w:rsid w:val="00170815"/>
    <w:rsid w:val="00176BCB"/>
    <w:rsid w:val="001959A3"/>
    <w:rsid w:val="001A1C66"/>
    <w:rsid w:val="001B09BB"/>
    <w:rsid w:val="001B20EB"/>
    <w:rsid w:val="001C26B2"/>
    <w:rsid w:val="001C5C30"/>
    <w:rsid w:val="001C7FF3"/>
    <w:rsid w:val="001D249A"/>
    <w:rsid w:val="001D7E9C"/>
    <w:rsid w:val="001E4E62"/>
    <w:rsid w:val="001F567E"/>
    <w:rsid w:val="001F6078"/>
    <w:rsid w:val="001F7C8B"/>
    <w:rsid w:val="002047B7"/>
    <w:rsid w:val="0023224E"/>
    <w:rsid w:val="00232B47"/>
    <w:rsid w:val="0024361A"/>
    <w:rsid w:val="00247497"/>
    <w:rsid w:val="00251B72"/>
    <w:rsid w:val="002605A1"/>
    <w:rsid w:val="0026154B"/>
    <w:rsid w:val="00263974"/>
    <w:rsid w:val="0027269D"/>
    <w:rsid w:val="002741AD"/>
    <w:rsid w:val="002876AB"/>
    <w:rsid w:val="00295203"/>
    <w:rsid w:val="002A043B"/>
    <w:rsid w:val="002B0A28"/>
    <w:rsid w:val="002B2AEA"/>
    <w:rsid w:val="002C2055"/>
    <w:rsid w:val="002C5470"/>
    <w:rsid w:val="002C6E17"/>
    <w:rsid w:val="002D114F"/>
    <w:rsid w:val="002D3871"/>
    <w:rsid w:val="002E3822"/>
    <w:rsid w:val="002E48B1"/>
    <w:rsid w:val="002E6230"/>
    <w:rsid w:val="002F7CF6"/>
    <w:rsid w:val="00304574"/>
    <w:rsid w:val="00315B5C"/>
    <w:rsid w:val="00320B09"/>
    <w:rsid w:val="00321FF1"/>
    <w:rsid w:val="003339C3"/>
    <w:rsid w:val="003345CB"/>
    <w:rsid w:val="0033500E"/>
    <w:rsid w:val="00340C7F"/>
    <w:rsid w:val="00343DDB"/>
    <w:rsid w:val="003446B1"/>
    <w:rsid w:val="00352CF9"/>
    <w:rsid w:val="00354E8A"/>
    <w:rsid w:val="0036275D"/>
    <w:rsid w:val="003A1AAE"/>
    <w:rsid w:val="003A5EBB"/>
    <w:rsid w:val="003B2A98"/>
    <w:rsid w:val="003B3496"/>
    <w:rsid w:val="003C184D"/>
    <w:rsid w:val="003D5892"/>
    <w:rsid w:val="003E4430"/>
    <w:rsid w:val="003F601F"/>
    <w:rsid w:val="003F7240"/>
    <w:rsid w:val="0040170B"/>
    <w:rsid w:val="00404283"/>
    <w:rsid w:val="004102E5"/>
    <w:rsid w:val="00416CDD"/>
    <w:rsid w:val="00423DF8"/>
    <w:rsid w:val="00434D1B"/>
    <w:rsid w:val="004432CD"/>
    <w:rsid w:val="004451E5"/>
    <w:rsid w:val="00445401"/>
    <w:rsid w:val="00481013"/>
    <w:rsid w:val="004872EA"/>
    <w:rsid w:val="00490E50"/>
    <w:rsid w:val="00495685"/>
    <w:rsid w:val="004962A1"/>
    <w:rsid w:val="004A5FAE"/>
    <w:rsid w:val="004B68FB"/>
    <w:rsid w:val="004C1994"/>
    <w:rsid w:val="004D2B98"/>
    <w:rsid w:val="004E2BD8"/>
    <w:rsid w:val="004E2EF9"/>
    <w:rsid w:val="004E7A3F"/>
    <w:rsid w:val="004F2EDF"/>
    <w:rsid w:val="005040FA"/>
    <w:rsid w:val="005061B3"/>
    <w:rsid w:val="00517C6B"/>
    <w:rsid w:val="005272E5"/>
    <w:rsid w:val="005279C5"/>
    <w:rsid w:val="005425F5"/>
    <w:rsid w:val="005515B5"/>
    <w:rsid w:val="0055196C"/>
    <w:rsid w:val="00560930"/>
    <w:rsid w:val="00583A3A"/>
    <w:rsid w:val="00591171"/>
    <w:rsid w:val="00592D4B"/>
    <w:rsid w:val="0059514A"/>
    <w:rsid w:val="005973D5"/>
    <w:rsid w:val="005A344A"/>
    <w:rsid w:val="005A506A"/>
    <w:rsid w:val="005A6C6B"/>
    <w:rsid w:val="005B1C6D"/>
    <w:rsid w:val="005B4921"/>
    <w:rsid w:val="005B6758"/>
    <w:rsid w:val="005C3F63"/>
    <w:rsid w:val="005C4FFB"/>
    <w:rsid w:val="005D2C7B"/>
    <w:rsid w:val="005D2F4F"/>
    <w:rsid w:val="005D7B9A"/>
    <w:rsid w:val="005E2110"/>
    <w:rsid w:val="005F5923"/>
    <w:rsid w:val="0060268B"/>
    <w:rsid w:val="00603F66"/>
    <w:rsid w:val="00610EB3"/>
    <w:rsid w:val="00622218"/>
    <w:rsid w:val="006251DF"/>
    <w:rsid w:val="0063238D"/>
    <w:rsid w:val="0063422E"/>
    <w:rsid w:val="00650405"/>
    <w:rsid w:val="00656060"/>
    <w:rsid w:val="00670ACE"/>
    <w:rsid w:val="00675B88"/>
    <w:rsid w:val="006775EA"/>
    <w:rsid w:val="00685E71"/>
    <w:rsid w:val="006B1048"/>
    <w:rsid w:val="006B3317"/>
    <w:rsid w:val="006E3959"/>
    <w:rsid w:val="007250F6"/>
    <w:rsid w:val="0073349D"/>
    <w:rsid w:val="00747A85"/>
    <w:rsid w:val="00752604"/>
    <w:rsid w:val="0076516E"/>
    <w:rsid w:val="00766020"/>
    <w:rsid w:val="0077329D"/>
    <w:rsid w:val="00777C19"/>
    <w:rsid w:val="007915FE"/>
    <w:rsid w:val="007B1B3E"/>
    <w:rsid w:val="007C36D1"/>
    <w:rsid w:val="007D115B"/>
    <w:rsid w:val="007D2A64"/>
    <w:rsid w:val="007F0F69"/>
    <w:rsid w:val="00820672"/>
    <w:rsid w:val="00837FF0"/>
    <w:rsid w:val="00860767"/>
    <w:rsid w:val="0086382B"/>
    <w:rsid w:val="008858ED"/>
    <w:rsid w:val="00887ABC"/>
    <w:rsid w:val="00895520"/>
    <w:rsid w:val="008B4A80"/>
    <w:rsid w:val="008D6271"/>
    <w:rsid w:val="008E0A15"/>
    <w:rsid w:val="00901008"/>
    <w:rsid w:val="0091109B"/>
    <w:rsid w:val="009125C8"/>
    <w:rsid w:val="00915D88"/>
    <w:rsid w:val="00920286"/>
    <w:rsid w:val="00920523"/>
    <w:rsid w:val="00922A06"/>
    <w:rsid w:val="00931AAF"/>
    <w:rsid w:val="00931BE0"/>
    <w:rsid w:val="00932F4B"/>
    <w:rsid w:val="0095506D"/>
    <w:rsid w:val="009564FC"/>
    <w:rsid w:val="00962A33"/>
    <w:rsid w:val="00962B48"/>
    <w:rsid w:val="0097045C"/>
    <w:rsid w:val="00974A3C"/>
    <w:rsid w:val="00976009"/>
    <w:rsid w:val="009777B1"/>
    <w:rsid w:val="00995074"/>
    <w:rsid w:val="00997C29"/>
    <w:rsid w:val="009A58C8"/>
    <w:rsid w:val="009B2DA6"/>
    <w:rsid w:val="009C2F32"/>
    <w:rsid w:val="009D0C0D"/>
    <w:rsid w:val="009D326E"/>
    <w:rsid w:val="009D4AE8"/>
    <w:rsid w:val="009D6086"/>
    <w:rsid w:val="009D6666"/>
    <w:rsid w:val="009E6A91"/>
    <w:rsid w:val="009F065D"/>
    <w:rsid w:val="009F2E92"/>
    <w:rsid w:val="009F5DD6"/>
    <w:rsid w:val="00A13DC7"/>
    <w:rsid w:val="00A14AFF"/>
    <w:rsid w:val="00A17F53"/>
    <w:rsid w:val="00A25670"/>
    <w:rsid w:val="00A570E1"/>
    <w:rsid w:val="00A61E0A"/>
    <w:rsid w:val="00A63A07"/>
    <w:rsid w:val="00A655CA"/>
    <w:rsid w:val="00A70C20"/>
    <w:rsid w:val="00A7232F"/>
    <w:rsid w:val="00A7263B"/>
    <w:rsid w:val="00A748DA"/>
    <w:rsid w:val="00A7715F"/>
    <w:rsid w:val="00A921FF"/>
    <w:rsid w:val="00AA51BB"/>
    <w:rsid w:val="00AA7159"/>
    <w:rsid w:val="00AB1A78"/>
    <w:rsid w:val="00AB771C"/>
    <w:rsid w:val="00AC2637"/>
    <w:rsid w:val="00AD0701"/>
    <w:rsid w:val="00AD09E0"/>
    <w:rsid w:val="00AD479F"/>
    <w:rsid w:val="00AF17E3"/>
    <w:rsid w:val="00AF6E74"/>
    <w:rsid w:val="00AF796E"/>
    <w:rsid w:val="00B06222"/>
    <w:rsid w:val="00B147EF"/>
    <w:rsid w:val="00B173B9"/>
    <w:rsid w:val="00B27E21"/>
    <w:rsid w:val="00B32589"/>
    <w:rsid w:val="00B32827"/>
    <w:rsid w:val="00B45220"/>
    <w:rsid w:val="00B470CC"/>
    <w:rsid w:val="00B47497"/>
    <w:rsid w:val="00B4750B"/>
    <w:rsid w:val="00B519C7"/>
    <w:rsid w:val="00B633AD"/>
    <w:rsid w:val="00B67C19"/>
    <w:rsid w:val="00B704A7"/>
    <w:rsid w:val="00B70750"/>
    <w:rsid w:val="00B82372"/>
    <w:rsid w:val="00B84DEA"/>
    <w:rsid w:val="00B957BA"/>
    <w:rsid w:val="00BB0117"/>
    <w:rsid w:val="00BB5215"/>
    <w:rsid w:val="00BB7800"/>
    <w:rsid w:val="00BC0723"/>
    <w:rsid w:val="00BD58D1"/>
    <w:rsid w:val="00BF592F"/>
    <w:rsid w:val="00BF6018"/>
    <w:rsid w:val="00C010FA"/>
    <w:rsid w:val="00C16FAB"/>
    <w:rsid w:val="00C17729"/>
    <w:rsid w:val="00C203D9"/>
    <w:rsid w:val="00C22B96"/>
    <w:rsid w:val="00C23B37"/>
    <w:rsid w:val="00C269B7"/>
    <w:rsid w:val="00C465E2"/>
    <w:rsid w:val="00C71C7C"/>
    <w:rsid w:val="00C722C4"/>
    <w:rsid w:val="00C862CE"/>
    <w:rsid w:val="00C911C4"/>
    <w:rsid w:val="00C95BB4"/>
    <w:rsid w:val="00CA3183"/>
    <w:rsid w:val="00CB314B"/>
    <w:rsid w:val="00CC0C03"/>
    <w:rsid w:val="00CC7340"/>
    <w:rsid w:val="00CD0435"/>
    <w:rsid w:val="00CD3D7C"/>
    <w:rsid w:val="00CD6C14"/>
    <w:rsid w:val="00CD7D9D"/>
    <w:rsid w:val="00CF05A5"/>
    <w:rsid w:val="00CF1E6D"/>
    <w:rsid w:val="00CF69D8"/>
    <w:rsid w:val="00D0078D"/>
    <w:rsid w:val="00D10C4D"/>
    <w:rsid w:val="00D12C8C"/>
    <w:rsid w:val="00D20489"/>
    <w:rsid w:val="00D24BB8"/>
    <w:rsid w:val="00D40FF0"/>
    <w:rsid w:val="00D4299E"/>
    <w:rsid w:val="00D57ECB"/>
    <w:rsid w:val="00D642D8"/>
    <w:rsid w:val="00D80BE5"/>
    <w:rsid w:val="00D86B27"/>
    <w:rsid w:val="00DA0A24"/>
    <w:rsid w:val="00DB3A29"/>
    <w:rsid w:val="00DB509C"/>
    <w:rsid w:val="00DB7BCE"/>
    <w:rsid w:val="00DD18D7"/>
    <w:rsid w:val="00DD3443"/>
    <w:rsid w:val="00DD759A"/>
    <w:rsid w:val="00DE295F"/>
    <w:rsid w:val="00DF0609"/>
    <w:rsid w:val="00DF2B68"/>
    <w:rsid w:val="00E02637"/>
    <w:rsid w:val="00E02805"/>
    <w:rsid w:val="00E11E07"/>
    <w:rsid w:val="00E91A4F"/>
    <w:rsid w:val="00EB3690"/>
    <w:rsid w:val="00ED2387"/>
    <w:rsid w:val="00ED3945"/>
    <w:rsid w:val="00ED5A78"/>
    <w:rsid w:val="00EE5385"/>
    <w:rsid w:val="00EE7A56"/>
    <w:rsid w:val="00EE7E69"/>
    <w:rsid w:val="00EF1496"/>
    <w:rsid w:val="00EF27AF"/>
    <w:rsid w:val="00EF30E6"/>
    <w:rsid w:val="00F04178"/>
    <w:rsid w:val="00F11C49"/>
    <w:rsid w:val="00F14EBC"/>
    <w:rsid w:val="00F15A59"/>
    <w:rsid w:val="00F247E4"/>
    <w:rsid w:val="00F30898"/>
    <w:rsid w:val="00F30A0E"/>
    <w:rsid w:val="00F34826"/>
    <w:rsid w:val="00F349C2"/>
    <w:rsid w:val="00F36EDF"/>
    <w:rsid w:val="00F43C45"/>
    <w:rsid w:val="00F43E53"/>
    <w:rsid w:val="00F45018"/>
    <w:rsid w:val="00F6305A"/>
    <w:rsid w:val="00F64AB2"/>
    <w:rsid w:val="00F64C5D"/>
    <w:rsid w:val="00F73EBC"/>
    <w:rsid w:val="00F84395"/>
    <w:rsid w:val="00FA694A"/>
    <w:rsid w:val="00FB6E44"/>
    <w:rsid w:val="00FB7D1F"/>
    <w:rsid w:val="00FC79DD"/>
    <w:rsid w:val="00FE1511"/>
    <w:rsid w:val="00FF0DE0"/>
    <w:rsid w:val="00FF1FE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694A"/>
    <w:pPr>
      <w:tabs>
        <w:tab w:val="center" w:pos="4153"/>
        <w:tab w:val="right" w:pos="8306"/>
      </w:tabs>
      <w:spacing w:after="0" w:line="240" w:lineRule="auto"/>
    </w:pPr>
  </w:style>
  <w:style w:type="character" w:customStyle="1" w:styleId="Char">
    <w:name w:val="页眉 Char"/>
    <w:basedOn w:val="a0"/>
    <w:link w:val="a3"/>
    <w:uiPriority w:val="99"/>
    <w:rsid w:val="00FA694A"/>
  </w:style>
  <w:style w:type="paragraph" w:styleId="a4">
    <w:name w:val="footer"/>
    <w:basedOn w:val="a"/>
    <w:link w:val="Char0"/>
    <w:uiPriority w:val="99"/>
    <w:unhideWhenUsed/>
    <w:rsid w:val="00FA694A"/>
    <w:pPr>
      <w:tabs>
        <w:tab w:val="center" w:pos="4153"/>
        <w:tab w:val="right" w:pos="8306"/>
      </w:tabs>
      <w:spacing w:after="0" w:line="240" w:lineRule="auto"/>
    </w:pPr>
  </w:style>
  <w:style w:type="character" w:customStyle="1" w:styleId="Char0">
    <w:name w:val="页脚 Char"/>
    <w:basedOn w:val="a0"/>
    <w:link w:val="a4"/>
    <w:uiPriority w:val="99"/>
    <w:rsid w:val="00FA694A"/>
  </w:style>
  <w:style w:type="character" w:styleId="a5">
    <w:name w:val="Hyperlink"/>
    <w:basedOn w:val="a0"/>
    <w:uiPriority w:val="99"/>
    <w:unhideWhenUsed/>
    <w:rsid w:val="00932F4B"/>
    <w:rPr>
      <w:color w:val="0000FF" w:themeColor="hyperlink"/>
      <w:u w:val="single"/>
    </w:rPr>
  </w:style>
  <w:style w:type="paragraph" w:styleId="a6">
    <w:name w:val="List Paragraph"/>
    <w:basedOn w:val="a"/>
    <w:uiPriority w:val="34"/>
    <w:qFormat/>
    <w:rsid w:val="006B3317"/>
    <w:pPr>
      <w:ind w:left="720"/>
      <w:contextualSpacing/>
    </w:pPr>
  </w:style>
  <w:style w:type="paragraph" w:styleId="a7">
    <w:name w:val="Balloon Text"/>
    <w:basedOn w:val="a"/>
    <w:link w:val="Char1"/>
    <w:uiPriority w:val="99"/>
    <w:semiHidden/>
    <w:unhideWhenUsed/>
    <w:rsid w:val="00931AAF"/>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931AAF"/>
    <w:rPr>
      <w:rFonts w:ascii="Tahoma" w:hAnsi="Tahoma" w:cs="Tahoma"/>
      <w:sz w:val="16"/>
      <w:szCs w:val="16"/>
    </w:rPr>
  </w:style>
  <w:style w:type="character" w:styleId="a8">
    <w:name w:val="annotation reference"/>
    <w:basedOn w:val="a0"/>
    <w:uiPriority w:val="99"/>
    <w:semiHidden/>
    <w:unhideWhenUsed/>
    <w:rsid w:val="000D6468"/>
    <w:rPr>
      <w:sz w:val="16"/>
      <w:szCs w:val="16"/>
    </w:rPr>
  </w:style>
  <w:style w:type="paragraph" w:styleId="a9">
    <w:name w:val="annotation text"/>
    <w:basedOn w:val="a"/>
    <w:link w:val="Char2"/>
    <w:uiPriority w:val="99"/>
    <w:semiHidden/>
    <w:unhideWhenUsed/>
    <w:rsid w:val="000D6468"/>
    <w:pPr>
      <w:spacing w:line="240" w:lineRule="auto"/>
    </w:pPr>
    <w:rPr>
      <w:sz w:val="20"/>
      <w:szCs w:val="20"/>
    </w:rPr>
  </w:style>
  <w:style w:type="character" w:customStyle="1" w:styleId="Char2">
    <w:name w:val="批注文字 Char"/>
    <w:basedOn w:val="a0"/>
    <w:link w:val="a9"/>
    <w:uiPriority w:val="99"/>
    <w:semiHidden/>
    <w:rsid w:val="000D6468"/>
    <w:rPr>
      <w:sz w:val="20"/>
      <w:szCs w:val="20"/>
    </w:rPr>
  </w:style>
  <w:style w:type="paragraph" w:styleId="aa">
    <w:name w:val="annotation subject"/>
    <w:basedOn w:val="a9"/>
    <w:next w:val="a9"/>
    <w:link w:val="Char3"/>
    <w:uiPriority w:val="99"/>
    <w:semiHidden/>
    <w:unhideWhenUsed/>
    <w:rsid w:val="000D6468"/>
    <w:rPr>
      <w:b/>
      <w:bCs/>
    </w:rPr>
  </w:style>
  <w:style w:type="character" w:customStyle="1" w:styleId="Char3">
    <w:name w:val="批注主题 Char"/>
    <w:basedOn w:val="Char2"/>
    <w:link w:val="aa"/>
    <w:uiPriority w:val="99"/>
    <w:semiHidden/>
    <w:rsid w:val="000D6468"/>
    <w:rPr>
      <w:b/>
      <w:bCs/>
      <w:sz w:val="20"/>
      <w:szCs w:val="20"/>
    </w:rPr>
  </w:style>
  <w:style w:type="character" w:styleId="ab">
    <w:name w:val="Strong"/>
    <w:uiPriority w:val="22"/>
    <w:qFormat/>
    <w:rsid w:val="00072E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694A"/>
    <w:pPr>
      <w:tabs>
        <w:tab w:val="center" w:pos="4153"/>
        <w:tab w:val="right" w:pos="8306"/>
      </w:tabs>
      <w:spacing w:after="0" w:line="240" w:lineRule="auto"/>
    </w:pPr>
  </w:style>
  <w:style w:type="character" w:customStyle="1" w:styleId="Char">
    <w:name w:val="页眉 Char"/>
    <w:basedOn w:val="a0"/>
    <w:link w:val="a3"/>
    <w:uiPriority w:val="99"/>
    <w:rsid w:val="00FA694A"/>
  </w:style>
  <w:style w:type="paragraph" w:styleId="a4">
    <w:name w:val="footer"/>
    <w:basedOn w:val="a"/>
    <w:link w:val="Char0"/>
    <w:uiPriority w:val="99"/>
    <w:unhideWhenUsed/>
    <w:rsid w:val="00FA694A"/>
    <w:pPr>
      <w:tabs>
        <w:tab w:val="center" w:pos="4153"/>
        <w:tab w:val="right" w:pos="8306"/>
      </w:tabs>
      <w:spacing w:after="0" w:line="240" w:lineRule="auto"/>
    </w:pPr>
  </w:style>
  <w:style w:type="character" w:customStyle="1" w:styleId="Char0">
    <w:name w:val="页脚 Char"/>
    <w:basedOn w:val="a0"/>
    <w:link w:val="a4"/>
    <w:uiPriority w:val="99"/>
    <w:rsid w:val="00FA694A"/>
  </w:style>
  <w:style w:type="character" w:styleId="a5">
    <w:name w:val="Hyperlink"/>
    <w:basedOn w:val="a0"/>
    <w:uiPriority w:val="99"/>
    <w:unhideWhenUsed/>
    <w:rsid w:val="00932F4B"/>
    <w:rPr>
      <w:color w:val="0000FF" w:themeColor="hyperlink"/>
      <w:u w:val="single"/>
    </w:rPr>
  </w:style>
  <w:style w:type="paragraph" w:styleId="a6">
    <w:name w:val="List Paragraph"/>
    <w:basedOn w:val="a"/>
    <w:uiPriority w:val="34"/>
    <w:qFormat/>
    <w:rsid w:val="006B3317"/>
    <w:pPr>
      <w:ind w:left="720"/>
      <w:contextualSpacing/>
    </w:pPr>
  </w:style>
  <w:style w:type="paragraph" w:styleId="a7">
    <w:name w:val="Balloon Text"/>
    <w:basedOn w:val="a"/>
    <w:link w:val="Char1"/>
    <w:uiPriority w:val="99"/>
    <w:semiHidden/>
    <w:unhideWhenUsed/>
    <w:rsid w:val="00931AAF"/>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931AAF"/>
    <w:rPr>
      <w:rFonts w:ascii="Tahoma" w:hAnsi="Tahoma" w:cs="Tahoma"/>
      <w:sz w:val="16"/>
      <w:szCs w:val="16"/>
    </w:rPr>
  </w:style>
  <w:style w:type="character" w:styleId="a8">
    <w:name w:val="annotation reference"/>
    <w:basedOn w:val="a0"/>
    <w:uiPriority w:val="99"/>
    <w:semiHidden/>
    <w:unhideWhenUsed/>
    <w:rsid w:val="000D6468"/>
    <w:rPr>
      <w:sz w:val="16"/>
      <w:szCs w:val="16"/>
    </w:rPr>
  </w:style>
  <w:style w:type="paragraph" w:styleId="a9">
    <w:name w:val="annotation text"/>
    <w:basedOn w:val="a"/>
    <w:link w:val="Char2"/>
    <w:uiPriority w:val="99"/>
    <w:semiHidden/>
    <w:unhideWhenUsed/>
    <w:rsid w:val="000D6468"/>
    <w:pPr>
      <w:spacing w:line="240" w:lineRule="auto"/>
    </w:pPr>
    <w:rPr>
      <w:sz w:val="20"/>
      <w:szCs w:val="20"/>
    </w:rPr>
  </w:style>
  <w:style w:type="character" w:customStyle="1" w:styleId="Char2">
    <w:name w:val="批注文字 Char"/>
    <w:basedOn w:val="a0"/>
    <w:link w:val="a9"/>
    <w:uiPriority w:val="99"/>
    <w:semiHidden/>
    <w:rsid w:val="000D6468"/>
    <w:rPr>
      <w:sz w:val="20"/>
      <w:szCs w:val="20"/>
    </w:rPr>
  </w:style>
  <w:style w:type="paragraph" w:styleId="aa">
    <w:name w:val="annotation subject"/>
    <w:basedOn w:val="a9"/>
    <w:next w:val="a9"/>
    <w:link w:val="Char3"/>
    <w:uiPriority w:val="99"/>
    <w:semiHidden/>
    <w:unhideWhenUsed/>
    <w:rsid w:val="000D6468"/>
    <w:rPr>
      <w:b/>
      <w:bCs/>
    </w:rPr>
  </w:style>
  <w:style w:type="character" w:customStyle="1" w:styleId="Char3">
    <w:name w:val="批注主题 Char"/>
    <w:basedOn w:val="Char2"/>
    <w:link w:val="aa"/>
    <w:uiPriority w:val="99"/>
    <w:semiHidden/>
    <w:rsid w:val="000D6468"/>
    <w:rPr>
      <w:b/>
      <w:bCs/>
      <w:sz w:val="20"/>
      <w:szCs w:val="20"/>
    </w:rPr>
  </w:style>
  <w:style w:type="character" w:styleId="ab">
    <w:name w:val="Strong"/>
    <w:uiPriority w:val="22"/>
    <w:qFormat/>
    <w:rsid w:val="00072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0383">
      <w:bodyDiv w:val="1"/>
      <w:marLeft w:val="0"/>
      <w:marRight w:val="0"/>
      <w:marTop w:val="0"/>
      <w:marBottom w:val="0"/>
      <w:divBdr>
        <w:top w:val="none" w:sz="0" w:space="0" w:color="auto"/>
        <w:left w:val="none" w:sz="0" w:space="0" w:color="auto"/>
        <w:bottom w:val="none" w:sz="0" w:space="0" w:color="auto"/>
        <w:right w:val="none" w:sz="0" w:space="0" w:color="auto"/>
      </w:divBdr>
      <w:divsChild>
        <w:div w:id="1371301255">
          <w:marLeft w:val="0"/>
          <w:marRight w:val="0"/>
          <w:marTop w:val="0"/>
          <w:marBottom w:val="0"/>
          <w:divBdr>
            <w:top w:val="none" w:sz="0" w:space="0" w:color="auto"/>
            <w:left w:val="none" w:sz="0" w:space="0" w:color="auto"/>
            <w:bottom w:val="none" w:sz="0" w:space="0" w:color="auto"/>
            <w:right w:val="none" w:sz="0" w:space="0" w:color="auto"/>
          </w:divBdr>
          <w:divsChild>
            <w:div w:id="1965424885">
              <w:marLeft w:val="0"/>
              <w:marRight w:val="0"/>
              <w:marTop w:val="0"/>
              <w:marBottom w:val="0"/>
              <w:divBdr>
                <w:top w:val="none" w:sz="0" w:space="0" w:color="auto"/>
                <w:left w:val="none" w:sz="0" w:space="0" w:color="auto"/>
                <w:bottom w:val="none" w:sz="0" w:space="0" w:color="auto"/>
                <w:right w:val="none" w:sz="0" w:space="0" w:color="auto"/>
              </w:divBdr>
              <w:divsChild>
                <w:div w:id="1513032241">
                  <w:marLeft w:val="0"/>
                  <w:marRight w:val="0"/>
                  <w:marTop w:val="0"/>
                  <w:marBottom w:val="0"/>
                  <w:divBdr>
                    <w:top w:val="none" w:sz="0" w:space="0" w:color="auto"/>
                    <w:left w:val="none" w:sz="0" w:space="0" w:color="auto"/>
                    <w:bottom w:val="none" w:sz="0" w:space="0" w:color="auto"/>
                    <w:right w:val="none" w:sz="0" w:space="0" w:color="auto"/>
                  </w:divBdr>
                  <w:divsChild>
                    <w:div w:id="527180548">
                      <w:marLeft w:val="0"/>
                      <w:marRight w:val="0"/>
                      <w:marTop w:val="0"/>
                      <w:marBottom w:val="0"/>
                      <w:divBdr>
                        <w:top w:val="none" w:sz="0" w:space="0" w:color="auto"/>
                        <w:left w:val="none" w:sz="0" w:space="0" w:color="auto"/>
                        <w:bottom w:val="none" w:sz="0" w:space="0" w:color="auto"/>
                        <w:right w:val="none" w:sz="0" w:space="0" w:color="auto"/>
                      </w:divBdr>
                      <w:divsChild>
                        <w:div w:id="2116902119">
                          <w:marLeft w:val="0"/>
                          <w:marRight w:val="0"/>
                          <w:marTop w:val="0"/>
                          <w:marBottom w:val="0"/>
                          <w:divBdr>
                            <w:top w:val="none" w:sz="0" w:space="0" w:color="auto"/>
                            <w:left w:val="none" w:sz="0" w:space="0" w:color="auto"/>
                            <w:bottom w:val="none" w:sz="0" w:space="0" w:color="auto"/>
                            <w:right w:val="none" w:sz="0" w:space="0" w:color="auto"/>
                          </w:divBdr>
                          <w:divsChild>
                            <w:div w:id="1226523456">
                              <w:marLeft w:val="0"/>
                              <w:marRight w:val="0"/>
                              <w:marTop w:val="0"/>
                              <w:marBottom w:val="0"/>
                              <w:divBdr>
                                <w:top w:val="none" w:sz="0" w:space="0" w:color="auto"/>
                                <w:left w:val="none" w:sz="0" w:space="0" w:color="auto"/>
                                <w:bottom w:val="none" w:sz="0" w:space="0" w:color="auto"/>
                                <w:right w:val="none" w:sz="0" w:space="0" w:color="auto"/>
                              </w:divBdr>
                              <w:divsChild>
                                <w:div w:id="653070789">
                                  <w:marLeft w:val="0"/>
                                  <w:marRight w:val="0"/>
                                  <w:marTop w:val="0"/>
                                  <w:marBottom w:val="0"/>
                                  <w:divBdr>
                                    <w:top w:val="none" w:sz="0" w:space="0" w:color="auto"/>
                                    <w:left w:val="none" w:sz="0" w:space="0" w:color="auto"/>
                                    <w:bottom w:val="none" w:sz="0" w:space="0" w:color="auto"/>
                                    <w:right w:val="none" w:sz="0" w:space="0" w:color="auto"/>
                                  </w:divBdr>
                                  <w:divsChild>
                                    <w:div w:id="233511739">
                                      <w:marLeft w:val="0"/>
                                      <w:marRight w:val="0"/>
                                      <w:marTop w:val="0"/>
                                      <w:marBottom w:val="0"/>
                                      <w:divBdr>
                                        <w:top w:val="none" w:sz="0" w:space="0" w:color="auto"/>
                                        <w:left w:val="none" w:sz="0" w:space="0" w:color="auto"/>
                                        <w:bottom w:val="none" w:sz="0" w:space="0" w:color="auto"/>
                                        <w:right w:val="none" w:sz="0" w:space="0" w:color="auto"/>
                                      </w:divBdr>
                                      <w:divsChild>
                                        <w:div w:id="801121236">
                                          <w:marLeft w:val="0"/>
                                          <w:marRight w:val="0"/>
                                          <w:marTop w:val="0"/>
                                          <w:marBottom w:val="0"/>
                                          <w:divBdr>
                                            <w:top w:val="none" w:sz="0" w:space="0" w:color="auto"/>
                                            <w:left w:val="none" w:sz="0" w:space="0" w:color="auto"/>
                                            <w:bottom w:val="none" w:sz="0" w:space="0" w:color="auto"/>
                                            <w:right w:val="none" w:sz="0" w:space="0" w:color="auto"/>
                                          </w:divBdr>
                                          <w:divsChild>
                                            <w:div w:id="804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618641">
      <w:bodyDiv w:val="1"/>
      <w:marLeft w:val="0"/>
      <w:marRight w:val="0"/>
      <w:marTop w:val="0"/>
      <w:marBottom w:val="0"/>
      <w:divBdr>
        <w:top w:val="none" w:sz="0" w:space="0" w:color="auto"/>
        <w:left w:val="none" w:sz="0" w:space="0" w:color="auto"/>
        <w:bottom w:val="none" w:sz="0" w:space="0" w:color="auto"/>
        <w:right w:val="none" w:sz="0" w:space="0" w:color="auto"/>
      </w:divBdr>
      <w:divsChild>
        <w:div w:id="463426146">
          <w:marLeft w:val="0"/>
          <w:marRight w:val="1"/>
          <w:marTop w:val="0"/>
          <w:marBottom w:val="0"/>
          <w:divBdr>
            <w:top w:val="none" w:sz="0" w:space="0" w:color="auto"/>
            <w:left w:val="none" w:sz="0" w:space="0" w:color="auto"/>
            <w:bottom w:val="none" w:sz="0" w:space="0" w:color="auto"/>
            <w:right w:val="none" w:sz="0" w:space="0" w:color="auto"/>
          </w:divBdr>
          <w:divsChild>
            <w:div w:id="1730420412">
              <w:marLeft w:val="0"/>
              <w:marRight w:val="0"/>
              <w:marTop w:val="0"/>
              <w:marBottom w:val="0"/>
              <w:divBdr>
                <w:top w:val="none" w:sz="0" w:space="0" w:color="auto"/>
                <w:left w:val="none" w:sz="0" w:space="0" w:color="auto"/>
                <w:bottom w:val="none" w:sz="0" w:space="0" w:color="auto"/>
                <w:right w:val="none" w:sz="0" w:space="0" w:color="auto"/>
              </w:divBdr>
              <w:divsChild>
                <w:div w:id="849682197">
                  <w:marLeft w:val="0"/>
                  <w:marRight w:val="1"/>
                  <w:marTop w:val="0"/>
                  <w:marBottom w:val="0"/>
                  <w:divBdr>
                    <w:top w:val="none" w:sz="0" w:space="0" w:color="auto"/>
                    <w:left w:val="none" w:sz="0" w:space="0" w:color="auto"/>
                    <w:bottom w:val="none" w:sz="0" w:space="0" w:color="auto"/>
                    <w:right w:val="none" w:sz="0" w:space="0" w:color="auto"/>
                  </w:divBdr>
                  <w:divsChild>
                    <w:div w:id="863203627">
                      <w:marLeft w:val="0"/>
                      <w:marRight w:val="0"/>
                      <w:marTop w:val="0"/>
                      <w:marBottom w:val="0"/>
                      <w:divBdr>
                        <w:top w:val="none" w:sz="0" w:space="0" w:color="auto"/>
                        <w:left w:val="none" w:sz="0" w:space="0" w:color="auto"/>
                        <w:bottom w:val="none" w:sz="0" w:space="0" w:color="auto"/>
                        <w:right w:val="none" w:sz="0" w:space="0" w:color="auto"/>
                      </w:divBdr>
                      <w:divsChild>
                        <w:div w:id="649292118">
                          <w:marLeft w:val="0"/>
                          <w:marRight w:val="0"/>
                          <w:marTop w:val="0"/>
                          <w:marBottom w:val="0"/>
                          <w:divBdr>
                            <w:top w:val="none" w:sz="0" w:space="0" w:color="auto"/>
                            <w:left w:val="none" w:sz="0" w:space="0" w:color="auto"/>
                            <w:bottom w:val="none" w:sz="0" w:space="0" w:color="auto"/>
                            <w:right w:val="none" w:sz="0" w:space="0" w:color="auto"/>
                          </w:divBdr>
                          <w:divsChild>
                            <w:div w:id="1439792264">
                              <w:marLeft w:val="0"/>
                              <w:marRight w:val="0"/>
                              <w:marTop w:val="120"/>
                              <w:marBottom w:val="360"/>
                              <w:divBdr>
                                <w:top w:val="none" w:sz="0" w:space="0" w:color="auto"/>
                                <w:left w:val="none" w:sz="0" w:space="0" w:color="auto"/>
                                <w:bottom w:val="none" w:sz="0" w:space="0" w:color="auto"/>
                                <w:right w:val="none" w:sz="0" w:space="0" w:color="auto"/>
                              </w:divBdr>
                              <w:divsChild>
                                <w:div w:id="1384251941">
                                  <w:marLeft w:val="420"/>
                                  <w:marRight w:val="0"/>
                                  <w:marTop w:val="0"/>
                                  <w:marBottom w:val="0"/>
                                  <w:divBdr>
                                    <w:top w:val="none" w:sz="0" w:space="0" w:color="auto"/>
                                    <w:left w:val="none" w:sz="0" w:space="0" w:color="auto"/>
                                    <w:bottom w:val="none" w:sz="0" w:space="0" w:color="auto"/>
                                    <w:right w:val="none" w:sz="0" w:space="0" w:color="auto"/>
                                  </w:divBdr>
                                  <w:divsChild>
                                    <w:div w:id="1542859724">
                                      <w:marLeft w:val="0"/>
                                      <w:marRight w:val="0"/>
                                      <w:marTop w:val="0"/>
                                      <w:marBottom w:val="0"/>
                                      <w:divBdr>
                                        <w:top w:val="none" w:sz="0" w:space="0" w:color="auto"/>
                                        <w:left w:val="none" w:sz="0" w:space="0" w:color="auto"/>
                                        <w:bottom w:val="none" w:sz="0" w:space="0" w:color="auto"/>
                                        <w:right w:val="none" w:sz="0" w:space="0" w:color="auto"/>
                                      </w:divBdr>
                                      <w:divsChild>
                                        <w:div w:id="12705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7534484">
      <w:bodyDiv w:val="1"/>
      <w:marLeft w:val="0"/>
      <w:marRight w:val="0"/>
      <w:marTop w:val="0"/>
      <w:marBottom w:val="0"/>
      <w:divBdr>
        <w:top w:val="none" w:sz="0" w:space="0" w:color="auto"/>
        <w:left w:val="none" w:sz="0" w:space="0" w:color="auto"/>
        <w:bottom w:val="none" w:sz="0" w:space="0" w:color="auto"/>
        <w:right w:val="none" w:sz="0" w:space="0" w:color="auto"/>
      </w:divBdr>
      <w:divsChild>
        <w:div w:id="1311710161">
          <w:marLeft w:val="0"/>
          <w:marRight w:val="0"/>
          <w:marTop w:val="0"/>
          <w:marBottom w:val="0"/>
          <w:divBdr>
            <w:top w:val="none" w:sz="0" w:space="0" w:color="auto"/>
            <w:left w:val="none" w:sz="0" w:space="0" w:color="auto"/>
            <w:bottom w:val="none" w:sz="0" w:space="0" w:color="auto"/>
            <w:right w:val="none" w:sz="0" w:space="0" w:color="auto"/>
          </w:divBdr>
          <w:divsChild>
            <w:div w:id="1876043717">
              <w:marLeft w:val="0"/>
              <w:marRight w:val="0"/>
              <w:marTop w:val="0"/>
              <w:marBottom w:val="0"/>
              <w:divBdr>
                <w:top w:val="none" w:sz="0" w:space="0" w:color="auto"/>
                <w:left w:val="none" w:sz="0" w:space="0" w:color="auto"/>
                <w:bottom w:val="none" w:sz="0" w:space="0" w:color="auto"/>
                <w:right w:val="none" w:sz="0" w:space="0" w:color="auto"/>
              </w:divBdr>
              <w:divsChild>
                <w:div w:id="506556844">
                  <w:marLeft w:val="0"/>
                  <w:marRight w:val="0"/>
                  <w:marTop w:val="0"/>
                  <w:marBottom w:val="0"/>
                  <w:divBdr>
                    <w:top w:val="none" w:sz="0" w:space="0" w:color="auto"/>
                    <w:left w:val="none" w:sz="0" w:space="0" w:color="auto"/>
                    <w:bottom w:val="none" w:sz="0" w:space="0" w:color="auto"/>
                    <w:right w:val="none" w:sz="0" w:space="0" w:color="auto"/>
                  </w:divBdr>
                  <w:divsChild>
                    <w:div w:id="1922371225">
                      <w:marLeft w:val="0"/>
                      <w:marRight w:val="0"/>
                      <w:marTop w:val="0"/>
                      <w:marBottom w:val="0"/>
                      <w:divBdr>
                        <w:top w:val="none" w:sz="0" w:space="0" w:color="auto"/>
                        <w:left w:val="none" w:sz="0" w:space="0" w:color="auto"/>
                        <w:bottom w:val="none" w:sz="0" w:space="0" w:color="auto"/>
                        <w:right w:val="none" w:sz="0" w:space="0" w:color="auto"/>
                      </w:divBdr>
                      <w:divsChild>
                        <w:div w:id="85421914">
                          <w:marLeft w:val="0"/>
                          <w:marRight w:val="0"/>
                          <w:marTop w:val="0"/>
                          <w:marBottom w:val="0"/>
                          <w:divBdr>
                            <w:top w:val="none" w:sz="0" w:space="0" w:color="auto"/>
                            <w:left w:val="none" w:sz="0" w:space="0" w:color="auto"/>
                            <w:bottom w:val="none" w:sz="0" w:space="0" w:color="auto"/>
                            <w:right w:val="none" w:sz="0" w:space="0" w:color="auto"/>
                          </w:divBdr>
                          <w:divsChild>
                            <w:div w:id="599879137">
                              <w:marLeft w:val="0"/>
                              <w:marRight w:val="0"/>
                              <w:marTop w:val="0"/>
                              <w:marBottom w:val="0"/>
                              <w:divBdr>
                                <w:top w:val="none" w:sz="0" w:space="0" w:color="auto"/>
                                <w:left w:val="none" w:sz="0" w:space="0" w:color="auto"/>
                                <w:bottom w:val="none" w:sz="0" w:space="0" w:color="auto"/>
                                <w:right w:val="none" w:sz="0" w:space="0" w:color="auto"/>
                              </w:divBdr>
                              <w:divsChild>
                                <w:div w:id="1531600026">
                                  <w:marLeft w:val="0"/>
                                  <w:marRight w:val="0"/>
                                  <w:marTop w:val="0"/>
                                  <w:marBottom w:val="0"/>
                                  <w:divBdr>
                                    <w:top w:val="none" w:sz="0" w:space="0" w:color="auto"/>
                                    <w:left w:val="none" w:sz="0" w:space="0" w:color="auto"/>
                                    <w:bottom w:val="none" w:sz="0" w:space="0" w:color="auto"/>
                                    <w:right w:val="none" w:sz="0" w:space="0" w:color="auto"/>
                                  </w:divBdr>
                                  <w:divsChild>
                                    <w:div w:id="1930196352">
                                      <w:marLeft w:val="0"/>
                                      <w:marRight w:val="0"/>
                                      <w:marTop w:val="0"/>
                                      <w:marBottom w:val="0"/>
                                      <w:divBdr>
                                        <w:top w:val="none" w:sz="0" w:space="0" w:color="auto"/>
                                        <w:left w:val="none" w:sz="0" w:space="0" w:color="auto"/>
                                        <w:bottom w:val="none" w:sz="0" w:space="0" w:color="auto"/>
                                        <w:right w:val="none" w:sz="0" w:space="0" w:color="auto"/>
                                      </w:divBdr>
                                      <w:divsChild>
                                        <w:div w:id="212276899">
                                          <w:marLeft w:val="0"/>
                                          <w:marRight w:val="0"/>
                                          <w:marTop w:val="0"/>
                                          <w:marBottom w:val="0"/>
                                          <w:divBdr>
                                            <w:top w:val="none" w:sz="0" w:space="0" w:color="auto"/>
                                            <w:left w:val="none" w:sz="0" w:space="0" w:color="auto"/>
                                            <w:bottom w:val="none" w:sz="0" w:space="0" w:color="auto"/>
                                            <w:right w:val="none" w:sz="0" w:space="0" w:color="auto"/>
                                          </w:divBdr>
                                          <w:divsChild>
                                            <w:div w:id="903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852508">
      <w:bodyDiv w:val="1"/>
      <w:marLeft w:val="0"/>
      <w:marRight w:val="0"/>
      <w:marTop w:val="0"/>
      <w:marBottom w:val="0"/>
      <w:divBdr>
        <w:top w:val="none" w:sz="0" w:space="0" w:color="auto"/>
        <w:left w:val="none" w:sz="0" w:space="0" w:color="auto"/>
        <w:bottom w:val="none" w:sz="0" w:space="0" w:color="auto"/>
        <w:right w:val="none" w:sz="0" w:space="0" w:color="auto"/>
      </w:divBdr>
      <w:divsChild>
        <w:div w:id="889995724">
          <w:marLeft w:val="0"/>
          <w:marRight w:val="0"/>
          <w:marTop w:val="0"/>
          <w:marBottom w:val="0"/>
          <w:divBdr>
            <w:top w:val="none" w:sz="0" w:space="0" w:color="auto"/>
            <w:left w:val="none" w:sz="0" w:space="0" w:color="auto"/>
            <w:bottom w:val="none" w:sz="0" w:space="0" w:color="auto"/>
            <w:right w:val="none" w:sz="0" w:space="0" w:color="auto"/>
          </w:divBdr>
          <w:divsChild>
            <w:div w:id="1918587611">
              <w:marLeft w:val="0"/>
              <w:marRight w:val="0"/>
              <w:marTop w:val="0"/>
              <w:marBottom w:val="0"/>
              <w:divBdr>
                <w:top w:val="none" w:sz="0" w:space="0" w:color="auto"/>
                <w:left w:val="none" w:sz="0" w:space="0" w:color="auto"/>
                <w:bottom w:val="none" w:sz="0" w:space="0" w:color="auto"/>
                <w:right w:val="none" w:sz="0" w:space="0" w:color="auto"/>
              </w:divBdr>
              <w:divsChild>
                <w:div w:id="1272709470">
                  <w:marLeft w:val="0"/>
                  <w:marRight w:val="0"/>
                  <w:marTop w:val="0"/>
                  <w:marBottom w:val="0"/>
                  <w:divBdr>
                    <w:top w:val="none" w:sz="0" w:space="0" w:color="auto"/>
                    <w:left w:val="none" w:sz="0" w:space="0" w:color="auto"/>
                    <w:bottom w:val="none" w:sz="0" w:space="0" w:color="auto"/>
                    <w:right w:val="none" w:sz="0" w:space="0" w:color="auto"/>
                  </w:divBdr>
                  <w:divsChild>
                    <w:div w:id="524247172">
                      <w:marLeft w:val="0"/>
                      <w:marRight w:val="0"/>
                      <w:marTop w:val="0"/>
                      <w:marBottom w:val="0"/>
                      <w:divBdr>
                        <w:top w:val="none" w:sz="0" w:space="0" w:color="auto"/>
                        <w:left w:val="none" w:sz="0" w:space="0" w:color="auto"/>
                        <w:bottom w:val="none" w:sz="0" w:space="0" w:color="auto"/>
                        <w:right w:val="none" w:sz="0" w:space="0" w:color="auto"/>
                      </w:divBdr>
                      <w:divsChild>
                        <w:div w:id="471944945">
                          <w:marLeft w:val="0"/>
                          <w:marRight w:val="0"/>
                          <w:marTop w:val="0"/>
                          <w:marBottom w:val="0"/>
                          <w:divBdr>
                            <w:top w:val="none" w:sz="0" w:space="0" w:color="auto"/>
                            <w:left w:val="none" w:sz="0" w:space="0" w:color="auto"/>
                            <w:bottom w:val="none" w:sz="0" w:space="0" w:color="auto"/>
                            <w:right w:val="none" w:sz="0" w:space="0" w:color="auto"/>
                          </w:divBdr>
                          <w:divsChild>
                            <w:div w:id="1388870018">
                              <w:marLeft w:val="0"/>
                              <w:marRight w:val="0"/>
                              <w:marTop w:val="0"/>
                              <w:marBottom w:val="0"/>
                              <w:divBdr>
                                <w:top w:val="none" w:sz="0" w:space="0" w:color="auto"/>
                                <w:left w:val="none" w:sz="0" w:space="0" w:color="auto"/>
                                <w:bottom w:val="none" w:sz="0" w:space="0" w:color="auto"/>
                                <w:right w:val="none" w:sz="0" w:space="0" w:color="auto"/>
                              </w:divBdr>
                              <w:divsChild>
                                <w:div w:id="1460954835">
                                  <w:marLeft w:val="0"/>
                                  <w:marRight w:val="0"/>
                                  <w:marTop w:val="0"/>
                                  <w:marBottom w:val="0"/>
                                  <w:divBdr>
                                    <w:top w:val="none" w:sz="0" w:space="0" w:color="auto"/>
                                    <w:left w:val="none" w:sz="0" w:space="0" w:color="auto"/>
                                    <w:bottom w:val="none" w:sz="0" w:space="0" w:color="auto"/>
                                    <w:right w:val="none" w:sz="0" w:space="0" w:color="auto"/>
                                  </w:divBdr>
                                  <w:divsChild>
                                    <w:div w:id="43065275">
                                      <w:marLeft w:val="0"/>
                                      <w:marRight w:val="0"/>
                                      <w:marTop w:val="0"/>
                                      <w:marBottom w:val="0"/>
                                      <w:divBdr>
                                        <w:top w:val="none" w:sz="0" w:space="0" w:color="auto"/>
                                        <w:left w:val="none" w:sz="0" w:space="0" w:color="auto"/>
                                        <w:bottom w:val="none" w:sz="0" w:space="0" w:color="auto"/>
                                        <w:right w:val="none" w:sz="0" w:space="0" w:color="auto"/>
                                      </w:divBdr>
                                      <w:divsChild>
                                        <w:div w:id="17885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224596">
      <w:bodyDiv w:val="1"/>
      <w:marLeft w:val="0"/>
      <w:marRight w:val="0"/>
      <w:marTop w:val="0"/>
      <w:marBottom w:val="0"/>
      <w:divBdr>
        <w:top w:val="none" w:sz="0" w:space="0" w:color="auto"/>
        <w:left w:val="none" w:sz="0" w:space="0" w:color="auto"/>
        <w:bottom w:val="none" w:sz="0" w:space="0" w:color="auto"/>
        <w:right w:val="none" w:sz="0" w:space="0" w:color="auto"/>
      </w:divBdr>
      <w:divsChild>
        <w:div w:id="2097820480">
          <w:marLeft w:val="0"/>
          <w:marRight w:val="1"/>
          <w:marTop w:val="0"/>
          <w:marBottom w:val="0"/>
          <w:divBdr>
            <w:top w:val="none" w:sz="0" w:space="0" w:color="auto"/>
            <w:left w:val="none" w:sz="0" w:space="0" w:color="auto"/>
            <w:bottom w:val="none" w:sz="0" w:space="0" w:color="auto"/>
            <w:right w:val="none" w:sz="0" w:space="0" w:color="auto"/>
          </w:divBdr>
          <w:divsChild>
            <w:div w:id="1497109378">
              <w:marLeft w:val="0"/>
              <w:marRight w:val="0"/>
              <w:marTop w:val="0"/>
              <w:marBottom w:val="0"/>
              <w:divBdr>
                <w:top w:val="none" w:sz="0" w:space="0" w:color="auto"/>
                <w:left w:val="none" w:sz="0" w:space="0" w:color="auto"/>
                <w:bottom w:val="none" w:sz="0" w:space="0" w:color="auto"/>
                <w:right w:val="none" w:sz="0" w:space="0" w:color="auto"/>
              </w:divBdr>
              <w:divsChild>
                <w:div w:id="494536029">
                  <w:marLeft w:val="0"/>
                  <w:marRight w:val="1"/>
                  <w:marTop w:val="0"/>
                  <w:marBottom w:val="0"/>
                  <w:divBdr>
                    <w:top w:val="none" w:sz="0" w:space="0" w:color="auto"/>
                    <w:left w:val="none" w:sz="0" w:space="0" w:color="auto"/>
                    <w:bottom w:val="none" w:sz="0" w:space="0" w:color="auto"/>
                    <w:right w:val="none" w:sz="0" w:space="0" w:color="auto"/>
                  </w:divBdr>
                  <w:divsChild>
                    <w:div w:id="1621033147">
                      <w:marLeft w:val="0"/>
                      <w:marRight w:val="0"/>
                      <w:marTop w:val="0"/>
                      <w:marBottom w:val="0"/>
                      <w:divBdr>
                        <w:top w:val="none" w:sz="0" w:space="0" w:color="auto"/>
                        <w:left w:val="none" w:sz="0" w:space="0" w:color="auto"/>
                        <w:bottom w:val="none" w:sz="0" w:space="0" w:color="auto"/>
                        <w:right w:val="none" w:sz="0" w:space="0" w:color="auto"/>
                      </w:divBdr>
                      <w:divsChild>
                        <w:div w:id="52317629">
                          <w:marLeft w:val="0"/>
                          <w:marRight w:val="0"/>
                          <w:marTop w:val="0"/>
                          <w:marBottom w:val="0"/>
                          <w:divBdr>
                            <w:top w:val="none" w:sz="0" w:space="0" w:color="auto"/>
                            <w:left w:val="none" w:sz="0" w:space="0" w:color="auto"/>
                            <w:bottom w:val="none" w:sz="0" w:space="0" w:color="auto"/>
                            <w:right w:val="none" w:sz="0" w:space="0" w:color="auto"/>
                          </w:divBdr>
                          <w:divsChild>
                            <w:div w:id="1724328019">
                              <w:marLeft w:val="0"/>
                              <w:marRight w:val="0"/>
                              <w:marTop w:val="120"/>
                              <w:marBottom w:val="360"/>
                              <w:divBdr>
                                <w:top w:val="none" w:sz="0" w:space="0" w:color="auto"/>
                                <w:left w:val="none" w:sz="0" w:space="0" w:color="auto"/>
                                <w:bottom w:val="none" w:sz="0" w:space="0" w:color="auto"/>
                                <w:right w:val="none" w:sz="0" w:space="0" w:color="auto"/>
                              </w:divBdr>
                              <w:divsChild>
                                <w:div w:id="151454753">
                                  <w:marLeft w:val="420"/>
                                  <w:marRight w:val="0"/>
                                  <w:marTop w:val="0"/>
                                  <w:marBottom w:val="0"/>
                                  <w:divBdr>
                                    <w:top w:val="none" w:sz="0" w:space="0" w:color="auto"/>
                                    <w:left w:val="none" w:sz="0" w:space="0" w:color="auto"/>
                                    <w:bottom w:val="none" w:sz="0" w:space="0" w:color="auto"/>
                                    <w:right w:val="none" w:sz="0" w:space="0" w:color="auto"/>
                                  </w:divBdr>
                                  <w:divsChild>
                                    <w:div w:id="1489789572">
                                      <w:marLeft w:val="0"/>
                                      <w:marRight w:val="0"/>
                                      <w:marTop w:val="0"/>
                                      <w:marBottom w:val="0"/>
                                      <w:divBdr>
                                        <w:top w:val="none" w:sz="0" w:space="0" w:color="auto"/>
                                        <w:left w:val="none" w:sz="0" w:space="0" w:color="auto"/>
                                        <w:bottom w:val="none" w:sz="0" w:space="0" w:color="auto"/>
                                        <w:right w:val="none" w:sz="0" w:space="0" w:color="auto"/>
                                      </w:divBdr>
                                      <w:divsChild>
                                        <w:div w:id="17871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3538">
      <w:bodyDiv w:val="1"/>
      <w:marLeft w:val="0"/>
      <w:marRight w:val="0"/>
      <w:marTop w:val="0"/>
      <w:marBottom w:val="0"/>
      <w:divBdr>
        <w:top w:val="none" w:sz="0" w:space="0" w:color="auto"/>
        <w:left w:val="none" w:sz="0" w:space="0" w:color="auto"/>
        <w:bottom w:val="none" w:sz="0" w:space="0" w:color="auto"/>
        <w:right w:val="none" w:sz="0" w:space="0" w:color="auto"/>
      </w:divBdr>
      <w:divsChild>
        <w:div w:id="987054133">
          <w:marLeft w:val="0"/>
          <w:marRight w:val="1"/>
          <w:marTop w:val="0"/>
          <w:marBottom w:val="0"/>
          <w:divBdr>
            <w:top w:val="none" w:sz="0" w:space="0" w:color="auto"/>
            <w:left w:val="none" w:sz="0" w:space="0" w:color="auto"/>
            <w:bottom w:val="none" w:sz="0" w:space="0" w:color="auto"/>
            <w:right w:val="none" w:sz="0" w:space="0" w:color="auto"/>
          </w:divBdr>
          <w:divsChild>
            <w:div w:id="1403140862">
              <w:marLeft w:val="0"/>
              <w:marRight w:val="0"/>
              <w:marTop w:val="0"/>
              <w:marBottom w:val="0"/>
              <w:divBdr>
                <w:top w:val="none" w:sz="0" w:space="0" w:color="auto"/>
                <w:left w:val="none" w:sz="0" w:space="0" w:color="auto"/>
                <w:bottom w:val="none" w:sz="0" w:space="0" w:color="auto"/>
                <w:right w:val="none" w:sz="0" w:space="0" w:color="auto"/>
              </w:divBdr>
              <w:divsChild>
                <w:div w:id="41252431">
                  <w:marLeft w:val="0"/>
                  <w:marRight w:val="1"/>
                  <w:marTop w:val="0"/>
                  <w:marBottom w:val="0"/>
                  <w:divBdr>
                    <w:top w:val="none" w:sz="0" w:space="0" w:color="auto"/>
                    <w:left w:val="none" w:sz="0" w:space="0" w:color="auto"/>
                    <w:bottom w:val="none" w:sz="0" w:space="0" w:color="auto"/>
                    <w:right w:val="none" w:sz="0" w:space="0" w:color="auto"/>
                  </w:divBdr>
                  <w:divsChild>
                    <w:div w:id="1089691851">
                      <w:marLeft w:val="0"/>
                      <w:marRight w:val="0"/>
                      <w:marTop w:val="0"/>
                      <w:marBottom w:val="0"/>
                      <w:divBdr>
                        <w:top w:val="none" w:sz="0" w:space="0" w:color="auto"/>
                        <w:left w:val="none" w:sz="0" w:space="0" w:color="auto"/>
                        <w:bottom w:val="none" w:sz="0" w:space="0" w:color="auto"/>
                        <w:right w:val="none" w:sz="0" w:space="0" w:color="auto"/>
                      </w:divBdr>
                      <w:divsChild>
                        <w:div w:id="349988132">
                          <w:marLeft w:val="0"/>
                          <w:marRight w:val="0"/>
                          <w:marTop w:val="0"/>
                          <w:marBottom w:val="0"/>
                          <w:divBdr>
                            <w:top w:val="none" w:sz="0" w:space="0" w:color="auto"/>
                            <w:left w:val="none" w:sz="0" w:space="0" w:color="auto"/>
                            <w:bottom w:val="none" w:sz="0" w:space="0" w:color="auto"/>
                            <w:right w:val="none" w:sz="0" w:space="0" w:color="auto"/>
                          </w:divBdr>
                          <w:divsChild>
                            <w:div w:id="1128550036">
                              <w:marLeft w:val="0"/>
                              <w:marRight w:val="0"/>
                              <w:marTop w:val="120"/>
                              <w:marBottom w:val="360"/>
                              <w:divBdr>
                                <w:top w:val="none" w:sz="0" w:space="0" w:color="auto"/>
                                <w:left w:val="none" w:sz="0" w:space="0" w:color="auto"/>
                                <w:bottom w:val="none" w:sz="0" w:space="0" w:color="auto"/>
                                <w:right w:val="none" w:sz="0" w:space="0" w:color="auto"/>
                              </w:divBdr>
                              <w:divsChild>
                                <w:div w:id="325329921">
                                  <w:marLeft w:val="0"/>
                                  <w:marRight w:val="0"/>
                                  <w:marTop w:val="0"/>
                                  <w:marBottom w:val="0"/>
                                  <w:divBdr>
                                    <w:top w:val="none" w:sz="0" w:space="0" w:color="auto"/>
                                    <w:left w:val="none" w:sz="0" w:space="0" w:color="auto"/>
                                    <w:bottom w:val="none" w:sz="0" w:space="0" w:color="auto"/>
                                    <w:right w:val="none" w:sz="0" w:space="0" w:color="auto"/>
                                  </w:divBdr>
                                  <w:divsChild>
                                    <w:div w:id="164399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280290">
      <w:bodyDiv w:val="1"/>
      <w:marLeft w:val="0"/>
      <w:marRight w:val="0"/>
      <w:marTop w:val="0"/>
      <w:marBottom w:val="0"/>
      <w:divBdr>
        <w:top w:val="none" w:sz="0" w:space="0" w:color="auto"/>
        <w:left w:val="none" w:sz="0" w:space="0" w:color="auto"/>
        <w:bottom w:val="none" w:sz="0" w:space="0" w:color="auto"/>
        <w:right w:val="none" w:sz="0" w:space="0" w:color="auto"/>
      </w:divBdr>
      <w:divsChild>
        <w:div w:id="391806607">
          <w:marLeft w:val="0"/>
          <w:marRight w:val="0"/>
          <w:marTop w:val="0"/>
          <w:marBottom w:val="0"/>
          <w:divBdr>
            <w:top w:val="none" w:sz="0" w:space="0" w:color="auto"/>
            <w:left w:val="none" w:sz="0" w:space="0" w:color="auto"/>
            <w:bottom w:val="none" w:sz="0" w:space="0" w:color="auto"/>
            <w:right w:val="none" w:sz="0" w:space="0" w:color="auto"/>
          </w:divBdr>
          <w:divsChild>
            <w:div w:id="2031686601">
              <w:marLeft w:val="0"/>
              <w:marRight w:val="0"/>
              <w:marTop w:val="0"/>
              <w:marBottom w:val="0"/>
              <w:divBdr>
                <w:top w:val="none" w:sz="0" w:space="0" w:color="auto"/>
                <w:left w:val="none" w:sz="0" w:space="0" w:color="auto"/>
                <w:bottom w:val="none" w:sz="0" w:space="0" w:color="auto"/>
                <w:right w:val="none" w:sz="0" w:space="0" w:color="auto"/>
              </w:divBdr>
              <w:divsChild>
                <w:div w:id="1943491249">
                  <w:marLeft w:val="0"/>
                  <w:marRight w:val="0"/>
                  <w:marTop w:val="0"/>
                  <w:marBottom w:val="0"/>
                  <w:divBdr>
                    <w:top w:val="none" w:sz="0" w:space="0" w:color="auto"/>
                    <w:left w:val="none" w:sz="0" w:space="0" w:color="auto"/>
                    <w:bottom w:val="none" w:sz="0" w:space="0" w:color="auto"/>
                    <w:right w:val="none" w:sz="0" w:space="0" w:color="auto"/>
                  </w:divBdr>
                  <w:divsChild>
                    <w:div w:id="384452823">
                      <w:marLeft w:val="0"/>
                      <w:marRight w:val="0"/>
                      <w:marTop w:val="0"/>
                      <w:marBottom w:val="0"/>
                      <w:divBdr>
                        <w:top w:val="none" w:sz="0" w:space="0" w:color="auto"/>
                        <w:left w:val="none" w:sz="0" w:space="0" w:color="auto"/>
                        <w:bottom w:val="none" w:sz="0" w:space="0" w:color="auto"/>
                        <w:right w:val="none" w:sz="0" w:space="0" w:color="auto"/>
                      </w:divBdr>
                      <w:divsChild>
                        <w:div w:id="1509368945">
                          <w:marLeft w:val="0"/>
                          <w:marRight w:val="0"/>
                          <w:marTop w:val="0"/>
                          <w:marBottom w:val="0"/>
                          <w:divBdr>
                            <w:top w:val="none" w:sz="0" w:space="0" w:color="auto"/>
                            <w:left w:val="none" w:sz="0" w:space="0" w:color="auto"/>
                            <w:bottom w:val="none" w:sz="0" w:space="0" w:color="auto"/>
                            <w:right w:val="none" w:sz="0" w:space="0" w:color="auto"/>
                          </w:divBdr>
                          <w:divsChild>
                            <w:div w:id="941883878">
                              <w:marLeft w:val="0"/>
                              <w:marRight w:val="0"/>
                              <w:marTop w:val="0"/>
                              <w:marBottom w:val="0"/>
                              <w:divBdr>
                                <w:top w:val="none" w:sz="0" w:space="0" w:color="auto"/>
                                <w:left w:val="none" w:sz="0" w:space="0" w:color="auto"/>
                                <w:bottom w:val="none" w:sz="0" w:space="0" w:color="auto"/>
                                <w:right w:val="none" w:sz="0" w:space="0" w:color="auto"/>
                              </w:divBdr>
                              <w:divsChild>
                                <w:div w:id="755319597">
                                  <w:marLeft w:val="0"/>
                                  <w:marRight w:val="0"/>
                                  <w:marTop w:val="0"/>
                                  <w:marBottom w:val="0"/>
                                  <w:divBdr>
                                    <w:top w:val="none" w:sz="0" w:space="0" w:color="auto"/>
                                    <w:left w:val="none" w:sz="0" w:space="0" w:color="auto"/>
                                    <w:bottom w:val="none" w:sz="0" w:space="0" w:color="auto"/>
                                    <w:right w:val="none" w:sz="0" w:space="0" w:color="auto"/>
                                  </w:divBdr>
                                  <w:divsChild>
                                    <w:div w:id="2123722998">
                                      <w:marLeft w:val="0"/>
                                      <w:marRight w:val="0"/>
                                      <w:marTop w:val="0"/>
                                      <w:marBottom w:val="0"/>
                                      <w:divBdr>
                                        <w:top w:val="none" w:sz="0" w:space="0" w:color="auto"/>
                                        <w:left w:val="none" w:sz="0" w:space="0" w:color="auto"/>
                                        <w:bottom w:val="none" w:sz="0" w:space="0" w:color="auto"/>
                                        <w:right w:val="none" w:sz="0" w:space="0" w:color="auto"/>
                                      </w:divBdr>
                                      <w:divsChild>
                                        <w:div w:id="1964070364">
                                          <w:marLeft w:val="0"/>
                                          <w:marRight w:val="0"/>
                                          <w:marTop w:val="0"/>
                                          <w:marBottom w:val="0"/>
                                          <w:divBdr>
                                            <w:top w:val="none" w:sz="0" w:space="0" w:color="auto"/>
                                            <w:left w:val="none" w:sz="0" w:space="0" w:color="auto"/>
                                            <w:bottom w:val="none" w:sz="0" w:space="0" w:color="auto"/>
                                            <w:right w:val="none" w:sz="0" w:space="0" w:color="auto"/>
                                          </w:divBdr>
                                          <w:divsChild>
                                            <w:div w:id="17656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lamaga@med.uoa.g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Cellular_signa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D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Free_radical" TargetMode="External"/><Relationship Id="rId4" Type="http://schemas.openxmlformats.org/officeDocument/2006/relationships/settings" Target="settings.xml"/><Relationship Id="rId9" Type="http://schemas.openxmlformats.org/officeDocument/2006/relationships/hyperlink" Target="http://en.wikipedia.org/wiki/Perox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7313</Words>
  <Characters>41688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LS Ma</cp:lastModifiedBy>
  <cp:revision>2</cp:revision>
  <cp:lastPrinted>2013-05-25T14:43:00Z</cp:lastPrinted>
  <dcterms:created xsi:type="dcterms:W3CDTF">2013-08-16T04:08:00Z</dcterms:created>
  <dcterms:modified xsi:type="dcterms:W3CDTF">2013-08-16T04:08:00Z</dcterms:modified>
</cp:coreProperties>
</file>