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0C39C" w14:textId="4D31A615" w:rsidR="00337E72" w:rsidRPr="009E26A4" w:rsidRDefault="00337E72" w:rsidP="00D44304">
      <w:pPr>
        <w:pStyle w:val="Default"/>
        <w:spacing w:line="360" w:lineRule="auto"/>
        <w:jc w:val="both"/>
        <w:rPr>
          <w:color w:val="000000" w:themeColor="text1"/>
          <w:lang w:val="en-US"/>
        </w:rPr>
      </w:pPr>
      <w:r w:rsidRPr="009E26A4">
        <w:rPr>
          <w:b/>
          <w:bCs/>
          <w:color w:val="000000" w:themeColor="text1"/>
          <w:lang w:val="en-US"/>
        </w:rPr>
        <w:t xml:space="preserve">Name of Journal: </w:t>
      </w:r>
      <w:r w:rsidR="00D44304" w:rsidRPr="009E26A4">
        <w:rPr>
          <w:b/>
          <w:bCs/>
          <w:i/>
          <w:color w:val="000000" w:themeColor="text1"/>
          <w:lang w:val="en-US"/>
        </w:rPr>
        <w:t>World Journal of Stem Cells</w:t>
      </w:r>
      <w:r w:rsidR="00D44304" w:rsidRPr="009E26A4" w:rsidDel="00D44304">
        <w:rPr>
          <w:b/>
          <w:bCs/>
          <w:color w:val="000000" w:themeColor="text1"/>
          <w:lang w:val="en-US"/>
        </w:rPr>
        <w:t xml:space="preserve"> </w:t>
      </w:r>
    </w:p>
    <w:p w14:paraId="228CFF9B" w14:textId="3929719F" w:rsidR="00337E72" w:rsidRPr="009E26A4" w:rsidRDefault="00D44304" w:rsidP="00D44304">
      <w:pPr>
        <w:pStyle w:val="Default"/>
        <w:spacing w:line="360" w:lineRule="auto"/>
        <w:jc w:val="both"/>
        <w:rPr>
          <w:b/>
          <w:bCs/>
          <w:color w:val="000000" w:themeColor="text1"/>
          <w:lang w:val="en-US" w:eastAsia="zh-CN"/>
        </w:rPr>
      </w:pPr>
      <w:bookmarkStart w:id="0" w:name="OLE_LINK806"/>
      <w:bookmarkStart w:id="1" w:name="OLE_LINK807"/>
      <w:bookmarkStart w:id="2" w:name="OLE_LINK1218"/>
      <w:bookmarkStart w:id="3" w:name="OLE_LINK1219"/>
      <w:r w:rsidRPr="009E26A4">
        <w:rPr>
          <w:rFonts w:cs="Arial"/>
          <w:b/>
          <w:lang w:val="en"/>
        </w:rPr>
        <w:t>Manuscript NO:</w:t>
      </w:r>
      <w:bookmarkEnd w:id="0"/>
      <w:bookmarkEnd w:id="1"/>
      <w:bookmarkEnd w:id="2"/>
      <w:bookmarkEnd w:id="3"/>
      <w:r w:rsidRPr="009E26A4">
        <w:rPr>
          <w:rFonts w:cs="Arial"/>
          <w:b/>
          <w:lang w:val="en" w:eastAsia="zh-CN"/>
        </w:rPr>
        <w:t xml:space="preserve"> 38393</w:t>
      </w:r>
    </w:p>
    <w:p w14:paraId="16369F2C" w14:textId="04595AAE" w:rsidR="00337E72" w:rsidRPr="009E26A4" w:rsidRDefault="00337E72" w:rsidP="00D44304">
      <w:pPr>
        <w:pStyle w:val="Default"/>
        <w:spacing w:line="360" w:lineRule="auto"/>
        <w:jc w:val="both"/>
        <w:rPr>
          <w:b/>
          <w:color w:val="000000" w:themeColor="text1"/>
          <w:lang w:val="en-US"/>
        </w:rPr>
      </w:pPr>
      <w:r w:rsidRPr="009E26A4">
        <w:rPr>
          <w:b/>
          <w:bCs/>
          <w:color w:val="000000" w:themeColor="text1"/>
          <w:lang w:val="en-US"/>
        </w:rPr>
        <w:t xml:space="preserve">Manuscript Type: </w:t>
      </w:r>
      <w:r w:rsidRPr="009E26A4">
        <w:rPr>
          <w:b/>
          <w:color w:val="000000" w:themeColor="text1"/>
          <w:lang w:val="en-US"/>
        </w:rPr>
        <w:t>R</w:t>
      </w:r>
      <w:r w:rsidR="00D44304" w:rsidRPr="009E26A4">
        <w:rPr>
          <w:b/>
          <w:color w:val="000000" w:themeColor="text1"/>
          <w:lang w:val="en-US"/>
        </w:rPr>
        <w:t>eview</w:t>
      </w:r>
      <w:r w:rsidRPr="009E26A4">
        <w:rPr>
          <w:b/>
          <w:color w:val="000000" w:themeColor="text1"/>
          <w:lang w:val="en-US"/>
        </w:rPr>
        <w:t xml:space="preserve"> </w:t>
      </w:r>
    </w:p>
    <w:p w14:paraId="21423E76" w14:textId="77777777" w:rsidR="007C0D25" w:rsidRPr="009E26A4" w:rsidRDefault="007C0D25" w:rsidP="00D44304">
      <w:pPr>
        <w:pStyle w:val="Default"/>
        <w:spacing w:line="360" w:lineRule="auto"/>
        <w:jc w:val="both"/>
        <w:rPr>
          <w:color w:val="000000" w:themeColor="text1"/>
          <w:lang w:val="en-US" w:eastAsia="zh-CN"/>
        </w:rPr>
      </w:pPr>
    </w:p>
    <w:p w14:paraId="0562E8A6" w14:textId="737354B1" w:rsidR="00337E72" w:rsidRPr="009E26A4" w:rsidRDefault="00510D1D" w:rsidP="00D44304">
      <w:pPr>
        <w:spacing w:line="360" w:lineRule="auto"/>
        <w:jc w:val="both"/>
        <w:outlineLvl w:val="0"/>
        <w:rPr>
          <w:rFonts w:ascii="Book Antiqua" w:eastAsia="宋体" w:hAnsi="Book Antiqua"/>
          <w:b/>
          <w:color w:val="000000" w:themeColor="text1"/>
          <w:lang w:val="en-US" w:eastAsia="zh-CN"/>
        </w:rPr>
      </w:pPr>
      <w:bookmarkStart w:id="4" w:name="OLE_LINK257"/>
      <w:bookmarkStart w:id="5" w:name="OLE_LINK258"/>
      <w:bookmarkStart w:id="6" w:name="OLE_LINK277"/>
      <w:r w:rsidRPr="009E26A4">
        <w:rPr>
          <w:rFonts w:ascii="Book Antiqua" w:hAnsi="Book Antiqua"/>
          <w:b/>
          <w:color w:val="000000" w:themeColor="text1"/>
          <w:lang w:val="en-US"/>
        </w:rPr>
        <w:t>Physiologically based</w:t>
      </w:r>
      <w:r w:rsidR="00337E72" w:rsidRPr="009E26A4">
        <w:rPr>
          <w:rFonts w:ascii="Book Antiqua" w:hAnsi="Book Antiqua"/>
          <w:b/>
          <w:color w:val="000000" w:themeColor="text1"/>
          <w:lang w:val="en-US"/>
        </w:rPr>
        <w:t xml:space="preserve"> microenvironment for </w:t>
      </w:r>
      <w:r w:rsidR="00337E72" w:rsidRPr="009E26A4">
        <w:rPr>
          <w:rFonts w:ascii="Book Antiqua" w:hAnsi="Book Antiqua"/>
          <w:b/>
          <w:i/>
          <w:color w:val="000000" w:themeColor="text1"/>
          <w:lang w:val="en-US"/>
        </w:rPr>
        <w:t>in vitro</w:t>
      </w:r>
      <w:r w:rsidR="00337E72" w:rsidRPr="009E26A4">
        <w:rPr>
          <w:rFonts w:ascii="Book Antiqua" w:hAnsi="Book Antiqua"/>
          <w:b/>
          <w:color w:val="000000" w:themeColor="text1"/>
          <w:lang w:val="en-US"/>
        </w:rPr>
        <w:t xml:space="preserve"> neural differentiatio</w:t>
      </w:r>
      <w:r w:rsidR="006016F0" w:rsidRPr="009E26A4">
        <w:rPr>
          <w:rFonts w:ascii="Book Antiqua" w:hAnsi="Book Antiqua"/>
          <w:b/>
          <w:color w:val="000000" w:themeColor="text1"/>
          <w:lang w:val="en-US"/>
        </w:rPr>
        <w:t>n of adipose</w:t>
      </w:r>
      <w:r w:rsidR="009E26A4">
        <w:rPr>
          <w:rFonts w:ascii="Book Antiqua" w:eastAsia="宋体" w:hAnsi="Book Antiqua" w:hint="eastAsia"/>
          <w:b/>
          <w:color w:val="000000" w:themeColor="text1"/>
          <w:lang w:val="en-US" w:eastAsia="zh-CN"/>
        </w:rPr>
        <w:t>-</w:t>
      </w:r>
      <w:r w:rsidR="00460310" w:rsidRPr="009E26A4">
        <w:rPr>
          <w:rFonts w:ascii="Book Antiqua" w:hAnsi="Book Antiqua"/>
          <w:b/>
          <w:color w:val="000000" w:themeColor="text1"/>
          <w:lang w:val="en-US"/>
        </w:rPr>
        <w:t xml:space="preserve">derived </w:t>
      </w:r>
      <w:r w:rsidR="006016F0" w:rsidRPr="009E26A4">
        <w:rPr>
          <w:rFonts w:ascii="Book Antiqua" w:hAnsi="Book Antiqua"/>
          <w:b/>
          <w:color w:val="000000" w:themeColor="text1"/>
          <w:lang w:val="en-US"/>
        </w:rPr>
        <w:t>stem cells</w:t>
      </w:r>
      <w:bookmarkEnd w:id="4"/>
      <w:bookmarkEnd w:id="5"/>
      <w:bookmarkEnd w:id="6"/>
    </w:p>
    <w:p w14:paraId="2C14E8B5" w14:textId="77777777" w:rsidR="00D44304" w:rsidRPr="009E26A4" w:rsidRDefault="00D44304" w:rsidP="00D44304">
      <w:pPr>
        <w:spacing w:line="360" w:lineRule="auto"/>
        <w:jc w:val="both"/>
        <w:outlineLvl w:val="0"/>
        <w:rPr>
          <w:rFonts w:ascii="Book Antiqua" w:eastAsia="宋体" w:hAnsi="Book Antiqua"/>
          <w:b/>
          <w:color w:val="000000" w:themeColor="text1"/>
          <w:lang w:val="en-US" w:eastAsia="zh-CN"/>
        </w:rPr>
      </w:pPr>
    </w:p>
    <w:p w14:paraId="3E83C920" w14:textId="77777777" w:rsidR="00337E72" w:rsidRPr="009E26A4" w:rsidRDefault="00337E72" w:rsidP="00D44304">
      <w:pPr>
        <w:pStyle w:val="Default"/>
        <w:spacing w:line="360" w:lineRule="auto"/>
        <w:jc w:val="both"/>
        <w:rPr>
          <w:color w:val="000000" w:themeColor="text1"/>
          <w:lang w:val="en-US"/>
        </w:rPr>
      </w:pPr>
      <w:proofErr w:type="spellStart"/>
      <w:r w:rsidRPr="009E26A4">
        <w:rPr>
          <w:color w:val="000000" w:themeColor="text1"/>
          <w:lang w:val="en-US"/>
        </w:rPr>
        <w:t>Graziano</w:t>
      </w:r>
      <w:proofErr w:type="spellEnd"/>
      <w:r w:rsidRPr="009E26A4">
        <w:rPr>
          <w:color w:val="000000" w:themeColor="text1"/>
          <w:lang w:val="en-US"/>
        </w:rPr>
        <w:t xml:space="preserve"> ACE </w:t>
      </w:r>
      <w:r w:rsidRPr="009E26A4">
        <w:rPr>
          <w:i/>
          <w:iCs/>
          <w:color w:val="000000" w:themeColor="text1"/>
          <w:lang w:val="en-US"/>
        </w:rPr>
        <w:t xml:space="preserve">et al. </w:t>
      </w:r>
      <w:bookmarkStart w:id="7" w:name="OLE_LINK278"/>
      <w:bookmarkStart w:id="8" w:name="OLE_LINK279"/>
      <w:r w:rsidRPr="009E26A4">
        <w:rPr>
          <w:color w:val="000000" w:themeColor="text1"/>
          <w:lang w:val="en-US"/>
        </w:rPr>
        <w:t>Physiological input for ASCs-derived neural cells</w:t>
      </w:r>
      <w:bookmarkEnd w:id="7"/>
      <w:bookmarkEnd w:id="8"/>
    </w:p>
    <w:p w14:paraId="6459C621" w14:textId="58217010" w:rsidR="00337E72" w:rsidRPr="009E26A4" w:rsidRDefault="00337E72" w:rsidP="00D44304">
      <w:pPr>
        <w:pStyle w:val="Default"/>
        <w:spacing w:line="360" w:lineRule="auto"/>
        <w:jc w:val="both"/>
        <w:rPr>
          <w:color w:val="000000" w:themeColor="text1"/>
          <w:lang w:val="en-US" w:eastAsia="zh-CN"/>
        </w:rPr>
      </w:pPr>
    </w:p>
    <w:p w14:paraId="6312C404" w14:textId="77777777" w:rsidR="00337E72" w:rsidRPr="009E26A4" w:rsidRDefault="00337E72" w:rsidP="00D44304">
      <w:pPr>
        <w:pStyle w:val="Default"/>
        <w:spacing w:line="360" w:lineRule="auto"/>
        <w:jc w:val="both"/>
        <w:rPr>
          <w:b/>
          <w:bCs/>
          <w:color w:val="000000" w:themeColor="text1"/>
        </w:rPr>
      </w:pPr>
      <w:bookmarkStart w:id="9" w:name="OLE_LINK1640"/>
      <w:bookmarkStart w:id="10" w:name="OLE_LINK1641"/>
      <w:r w:rsidRPr="009E26A4">
        <w:rPr>
          <w:b/>
          <w:bCs/>
          <w:color w:val="000000" w:themeColor="text1"/>
        </w:rPr>
        <w:t>Adriana Carol Eleonora Graziano, Rosanna Avola, Vincenzo Perciavalle, Ferdinando Nicoletti, Gianluca Cicala, Marinella Coco, Venera Cardile</w:t>
      </w:r>
      <w:bookmarkEnd w:id="9"/>
      <w:bookmarkEnd w:id="10"/>
    </w:p>
    <w:p w14:paraId="40FF1851" w14:textId="77777777" w:rsidR="00337E72" w:rsidRPr="009E26A4" w:rsidRDefault="00337E72" w:rsidP="00D44304">
      <w:pPr>
        <w:pStyle w:val="Default"/>
        <w:spacing w:line="360" w:lineRule="auto"/>
        <w:jc w:val="both"/>
        <w:rPr>
          <w:b/>
          <w:bCs/>
          <w:color w:val="000000" w:themeColor="text1"/>
          <w:lang w:eastAsia="zh-CN"/>
        </w:rPr>
      </w:pPr>
    </w:p>
    <w:p w14:paraId="1554BAF6" w14:textId="493A453A" w:rsidR="00337E72" w:rsidRPr="009E26A4" w:rsidRDefault="00337E72" w:rsidP="00D44304">
      <w:pPr>
        <w:pStyle w:val="Default"/>
        <w:spacing w:line="360" w:lineRule="auto"/>
        <w:jc w:val="both"/>
        <w:rPr>
          <w:b/>
          <w:bCs/>
          <w:color w:val="000000" w:themeColor="text1"/>
        </w:rPr>
      </w:pPr>
      <w:r w:rsidRPr="009E26A4">
        <w:rPr>
          <w:b/>
          <w:bCs/>
          <w:color w:val="000000" w:themeColor="text1"/>
        </w:rPr>
        <w:t>Adriana Carol Eleonora Graziano, Rosanna Avola, Vincenzo Perciavalle, Marinella Coco, Venera Cardile</w:t>
      </w:r>
      <w:r w:rsidR="00D44304" w:rsidRPr="009E26A4">
        <w:rPr>
          <w:b/>
          <w:bCs/>
          <w:color w:val="000000" w:themeColor="text1"/>
          <w:lang w:eastAsia="zh-CN"/>
        </w:rPr>
        <w:t>,</w:t>
      </w:r>
      <w:r w:rsidRPr="009E26A4">
        <w:rPr>
          <w:b/>
          <w:bCs/>
          <w:color w:val="000000" w:themeColor="text1"/>
        </w:rPr>
        <w:t xml:space="preserve"> </w:t>
      </w:r>
      <w:r w:rsidRPr="009E26A4">
        <w:rPr>
          <w:color w:val="000000" w:themeColor="text1"/>
        </w:rPr>
        <w:t>Department of Biomedical and Biotechnological Science</w:t>
      </w:r>
      <w:r w:rsidR="001A47FB" w:rsidRPr="009E26A4">
        <w:rPr>
          <w:color w:val="000000" w:themeColor="text1"/>
        </w:rPr>
        <w:t>s</w:t>
      </w:r>
      <w:r w:rsidRPr="009E26A4">
        <w:rPr>
          <w:color w:val="000000" w:themeColor="text1"/>
        </w:rPr>
        <w:t>, Section of Physiology, University of Catania,</w:t>
      </w:r>
      <w:r w:rsidR="00E15FC8" w:rsidRPr="009E26A4">
        <w:rPr>
          <w:color w:val="000000" w:themeColor="text1"/>
        </w:rPr>
        <w:t xml:space="preserve"> </w:t>
      </w:r>
      <w:r w:rsidRPr="009E26A4">
        <w:rPr>
          <w:color w:val="000000" w:themeColor="text1"/>
        </w:rPr>
        <w:t>Catania</w:t>
      </w:r>
      <w:r w:rsidR="00D44304" w:rsidRPr="009E26A4">
        <w:rPr>
          <w:color w:val="000000" w:themeColor="text1"/>
          <w:lang w:eastAsia="zh-CN"/>
        </w:rPr>
        <w:t xml:space="preserve"> </w:t>
      </w:r>
      <w:r w:rsidR="00D44304" w:rsidRPr="009E26A4">
        <w:rPr>
          <w:color w:val="000000" w:themeColor="text1"/>
        </w:rPr>
        <w:t>95123</w:t>
      </w:r>
      <w:r w:rsidR="00611CFB">
        <w:rPr>
          <w:color w:val="000000" w:themeColor="text1"/>
        </w:rPr>
        <w:t xml:space="preserve"> </w:t>
      </w:r>
      <w:r w:rsidRPr="009E26A4">
        <w:rPr>
          <w:color w:val="000000" w:themeColor="text1"/>
        </w:rPr>
        <w:t>, Italy</w:t>
      </w:r>
    </w:p>
    <w:p w14:paraId="6DCD82F4" w14:textId="77777777" w:rsidR="00337E72" w:rsidRPr="009E26A4" w:rsidRDefault="00337E72" w:rsidP="00D44304">
      <w:pPr>
        <w:pStyle w:val="Default"/>
        <w:spacing w:line="360" w:lineRule="auto"/>
        <w:jc w:val="both"/>
        <w:rPr>
          <w:color w:val="000000" w:themeColor="text1"/>
          <w:lang w:eastAsia="zh-CN"/>
        </w:rPr>
      </w:pPr>
    </w:p>
    <w:p w14:paraId="0025B56B" w14:textId="2917D894" w:rsidR="00337E72" w:rsidRPr="009E26A4" w:rsidRDefault="00337E72" w:rsidP="00D44304">
      <w:pPr>
        <w:pStyle w:val="Default"/>
        <w:spacing w:line="360" w:lineRule="auto"/>
        <w:jc w:val="both"/>
        <w:rPr>
          <w:color w:val="000000" w:themeColor="text1"/>
          <w:lang w:val="en-US"/>
        </w:rPr>
      </w:pPr>
      <w:bookmarkStart w:id="11" w:name="OLE_LINK1608"/>
      <w:bookmarkStart w:id="12" w:name="OLE_LINK1609"/>
      <w:r w:rsidRPr="009E26A4">
        <w:rPr>
          <w:b/>
          <w:bCs/>
          <w:color w:val="000000" w:themeColor="text1"/>
          <w:lang w:val="en-US"/>
        </w:rPr>
        <w:t xml:space="preserve">Ferdinando </w:t>
      </w:r>
      <w:proofErr w:type="spellStart"/>
      <w:r w:rsidRPr="009E26A4">
        <w:rPr>
          <w:b/>
          <w:bCs/>
          <w:color w:val="000000" w:themeColor="text1"/>
          <w:lang w:val="en-US"/>
        </w:rPr>
        <w:t>Nicoletti</w:t>
      </w:r>
      <w:bookmarkEnd w:id="11"/>
      <w:bookmarkEnd w:id="12"/>
      <w:proofErr w:type="spellEnd"/>
      <w:r w:rsidRPr="009E26A4">
        <w:rPr>
          <w:b/>
          <w:bCs/>
          <w:color w:val="000000" w:themeColor="text1"/>
          <w:lang w:val="en-US"/>
        </w:rPr>
        <w:t xml:space="preserve">, </w:t>
      </w:r>
      <w:r w:rsidRPr="009E26A4">
        <w:rPr>
          <w:color w:val="000000" w:themeColor="text1"/>
          <w:lang w:val="en-US"/>
        </w:rPr>
        <w:t>Department of Biomedical and Biotechnological Science</w:t>
      </w:r>
      <w:r w:rsidR="001A47FB" w:rsidRPr="009E26A4">
        <w:rPr>
          <w:color w:val="000000" w:themeColor="text1"/>
          <w:lang w:val="en-US"/>
        </w:rPr>
        <w:t>s</w:t>
      </w:r>
      <w:r w:rsidRPr="009E26A4">
        <w:rPr>
          <w:color w:val="000000" w:themeColor="text1"/>
          <w:lang w:val="en-US"/>
        </w:rPr>
        <w:t>, Section of Pathology</w:t>
      </w:r>
      <w:r w:rsidR="00E27905" w:rsidRPr="009E26A4">
        <w:rPr>
          <w:color w:val="000000" w:themeColor="text1"/>
          <w:lang w:val="en-US"/>
        </w:rPr>
        <w:t xml:space="preserve"> and Oncology</w:t>
      </w:r>
      <w:r w:rsidRPr="009E26A4">
        <w:rPr>
          <w:color w:val="000000" w:themeColor="text1"/>
          <w:lang w:val="en-US"/>
        </w:rPr>
        <w:t>, University of Catania, Catania</w:t>
      </w:r>
      <w:r w:rsidR="00975F14">
        <w:rPr>
          <w:rFonts w:hint="eastAsia"/>
          <w:color w:val="000000" w:themeColor="text1"/>
          <w:lang w:val="en-US" w:eastAsia="zh-CN"/>
        </w:rPr>
        <w:t xml:space="preserve"> </w:t>
      </w:r>
      <w:r w:rsidR="00975F14" w:rsidRPr="009E26A4">
        <w:rPr>
          <w:color w:val="000000" w:themeColor="text1"/>
          <w:lang w:val="en-US"/>
        </w:rPr>
        <w:t>95123</w:t>
      </w:r>
      <w:r w:rsidRPr="009E26A4">
        <w:rPr>
          <w:color w:val="000000" w:themeColor="text1"/>
          <w:lang w:val="en-US"/>
        </w:rPr>
        <w:t>, Italy</w:t>
      </w:r>
    </w:p>
    <w:p w14:paraId="36C2DB9C" w14:textId="77777777" w:rsidR="00337E72" w:rsidRPr="009E26A4" w:rsidRDefault="00337E72" w:rsidP="00D44304">
      <w:pPr>
        <w:pStyle w:val="Default"/>
        <w:spacing w:line="360" w:lineRule="auto"/>
        <w:jc w:val="both"/>
        <w:rPr>
          <w:color w:val="000000" w:themeColor="text1"/>
          <w:lang w:val="en-US" w:eastAsia="zh-CN"/>
        </w:rPr>
      </w:pPr>
    </w:p>
    <w:p w14:paraId="6C6FD01A" w14:textId="1E78C50D" w:rsidR="00337E72" w:rsidRPr="009E26A4" w:rsidRDefault="00337E72" w:rsidP="00D44304">
      <w:pPr>
        <w:pStyle w:val="Default"/>
        <w:spacing w:line="360" w:lineRule="auto"/>
        <w:jc w:val="both"/>
        <w:rPr>
          <w:color w:val="000000" w:themeColor="text1"/>
          <w:lang w:val="en-US" w:eastAsia="zh-CN"/>
        </w:rPr>
      </w:pPr>
      <w:proofErr w:type="spellStart"/>
      <w:r w:rsidRPr="009E26A4">
        <w:rPr>
          <w:b/>
          <w:bCs/>
          <w:color w:val="000000" w:themeColor="text1"/>
          <w:lang w:val="en-US"/>
        </w:rPr>
        <w:t>Gianluca</w:t>
      </w:r>
      <w:proofErr w:type="spellEnd"/>
      <w:r w:rsidRPr="009E26A4">
        <w:rPr>
          <w:b/>
          <w:bCs/>
          <w:color w:val="000000" w:themeColor="text1"/>
          <w:lang w:val="en-US"/>
        </w:rPr>
        <w:t xml:space="preserve"> </w:t>
      </w:r>
      <w:proofErr w:type="spellStart"/>
      <w:r w:rsidRPr="009E26A4">
        <w:rPr>
          <w:b/>
          <w:bCs/>
          <w:color w:val="000000" w:themeColor="text1"/>
          <w:lang w:val="en-US"/>
        </w:rPr>
        <w:t>Cicala</w:t>
      </w:r>
      <w:proofErr w:type="spellEnd"/>
      <w:r w:rsidRPr="009E26A4">
        <w:rPr>
          <w:b/>
          <w:bCs/>
          <w:color w:val="000000" w:themeColor="text1"/>
          <w:lang w:val="en-US"/>
        </w:rPr>
        <w:t xml:space="preserve">, </w:t>
      </w:r>
      <w:r w:rsidR="006B5AFA" w:rsidRPr="009E26A4">
        <w:rPr>
          <w:color w:val="000000" w:themeColor="text1"/>
          <w:lang w:val="en-US"/>
        </w:rPr>
        <w:t xml:space="preserve">Department of Civil Engineering and Architecture, University of Catania, </w:t>
      </w:r>
      <w:r w:rsidR="00D44304" w:rsidRPr="009E26A4">
        <w:rPr>
          <w:color w:val="000000" w:themeColor="text1"/>
          <w:lang w:val="en-US"/>
        </w:rPr>
        <w:t>Catania</w:t>
      </w:r>
      <w:r w:rsidR="00D44304" w:rsidRPr="009E26A4">
        <w:rPr>
          <w:color w:val="000000" w:themeColor="text1"/>
          <w:lang w:val="en-US" w:eastAsia="zh-CN"/>
        </w:rPr>
        <w:t xml:space="preserve"> </w:t>
      </w:r>
      <w:r w:rsidR="00D44304" w:rsidRPr="009E26A4">
        <w:rPr>
          <w:color w:val="000000" w:themeColor="text1"/>
          <w:lang w:val="en-US"/>
        </w:rPr>
        <w:t>95125, Italy</w:t>
      </w:r>
    </w:p>
    <w:p w14:paraId="188F6CE2" w14:textId="77777777" w:rsidR="00337E72" w:rsidRPr="009E26A4" w:rsidRDefault="00337E72" w:rsidP="00D44304">
      <w:pPr>
        <w:pStyle w:val="Default"/>
        <w:spacing w:line="360" w:lineRule="auto"/>
        <w:jc w:val="both"/>
        <w:rPr>
          <w:b/>
          <w:bCs/>
          <w:color w:val="000000" w:themeColor="text1"/>
          <w:lang w:val="en-US"/>
        </w:rPr>
      </w:pPr>
    </w:p>
    <w:p w14:paraId="5150E242" w14:textId="77777777" w:rsidR="00337E72" w:rsidRPr="009E26A4" w:rsidRDefault="00337E72" w:rsidP="00D44304">
      <w:pPr>
        <w:pStyle w:val="Default"/>
        <w:spacing w:line="360" w:lineRule="auto"/>
        <w:jc w:val="both"/>
        <w:rPr>
          <w:color w:val="000000" w:themeColor="text1"/>
          <w:lang w:eastAsia="zh-CN"/>
        </w:rPr>
      </w:pPr>
      <w:r w:rsidRPr="009E26A4">
        <w:rPr>
          <w:b/>
          <w:bCs/>
          <w:color w:val="000000" w:themeColor="text1"/>
        </w:rPr>
        <w:t xml:space="preserve">ORCID number: </w:t>
      </w:r>
      <w:r w:rsidR="006016F0" w:rsidRPr="009E26A4">
        <w:rPr>
          <w:color w:val="000000" w:themeColor="text1"/>
        </w:rPr>
        <w:t xml:space="preserve">Adriana Carol Eleonora Graziano </w:t>
      </w:r>
      <w:r w:rsidR="00425564" w:rsidRPr="009E26A4">
        <w:rPr>
          <w:color w:val="000000" w:themeColor="text1"/>
        </w:rPr>
        <w:t>(0000-0003-1652-9577</w:t>
      </w:r>
      <w:r w:rsidRPr="009E26A4">
        <w:rPr>
          <w:color w:val="000000" w:themeColor="text1"/>
        </w:rPr>
        <w:t xml:space="preserve">); </w:t>
      </w:r>
      <w:r w:rsidR="006016F0" w:rsidRPr="009E26A4">
        <w:rPr>
          <w:color w:val="000000" w:themeColor="text1"/>
        </w:rPr>
        <w:t xml:space="preserve">Rosanna Avola </w:t>
      </w:r>
      <w:r w:rsidRPr="009E26A4">
        <w:rPr>
          <w:color w:val="000000" w:themeColor="text1"/>
        </w:rPr>
        <w:t>(</w:t>
      </w:r>
      <w:r w:rsidR="00460310" w:rsidRPr="009E26A4">
        <w:rPr>
          <w:color w:val="000000" w:themeColor="text1"/>
        </w:rPr>
        <w:t>0000-0002-3094-2416</w:t>
      </w:r>
      <w:r w:rsidRPr="009E26A4">
        <w:rPr>
          <w:color w:val="000000" w:themeColor="text1"/>
        </w:rPr>
        <w:t xml:space="preserve">); </w:t>
      </w:r>
      <w:r w:rsidR="006016F0" w:rsidRPr="009E26A4">
        <w:rPr>
          <w:color w:val="000000" w:themeColor="text1"/>
        </w:rPr>
        <w:t>Vincenzo Perciavalle</w:t>
      </w:r>
      <w:r w:rsidRPr="009E26A4">
        <w:rPr>
          <w:color w:val="000000" w:themeColor="text1"/>
        </w:rPr>
        <w:t xml:space="preserve"> (</w:t>
      </w:r>
      <w:r w:rsidR="00460310" w:rsidRPr="009E26A4">
        <w:rPr>
          <w:color w:val="000000" w:themeColor="text1"/>
        </w:rPr>
        <w:t>0000-0003-0614-2969</w:t>
      </w:r>
      <w:r w:rsidRPr="009E26A4">
        <w:rPr>
          <w:color w:val="000000" w:themeColor="text1"/>
        </w:rPr>
        <w:t xml:space="preserve">); </w:t>
      </w:r>
      <w:r w:rsidR="006016F0" w:rsidRPr="009E26A4">
        <w:rPr>
          <w:color w:val="000000" w:themeColor="text1"/>
        </w:rPr>
        <w:t>Ferdinando Nicoletti (</w:t>
      </w:r>
      <w:r w:rsidR="00460310" w:rsidRPr="009E26A4">
        <w:rPr>
          <w:color w:val="000000" w:themeColor="text1"/>
        </w:rPr>
        <w:t>0000-0002-4570-8462</w:t>
      </w:r>
      <w:r w:rsidR="006016F0" w:rsidRPr="009E26A4">
        <w:rPr>
          <w:color w:val="000000" w:themeColor="text1"/>
        </w:rPr>
        <w:t>); Gianluca Cicala (</w:t>
      </w:r>
      <w:r w:rsidR="00460310" w:rsidRPr="009E26A4">
        <w:rPr>
          <w:color w:val="000000" w:themeColor="text1"/>
        </w:rPr>
        <w:t>0000-0002-4680-152X</w:t>
      </w:r>
      <w:r w:rsidR="006016F0" w:rsidRPr="009E26A4">
        <w:rPr>
          <w:color w:val="000000" w:themeColor="text1"/>
        </w:rPr>
        <w:t>); Marinella Coco (</w:t>
      </w:r>
      <w:r w:rsidR="002B06A7" w:rsidRPr="009E26A4">
        <w:rPr>
          <w:color w:val="000000" w:themeColor="text1"/>
        </w:rPr>
        <w:t>0000-0002-1797-2717</w:t>
      </w:r>
      <w:r w:rsidR="006016F0" w:rsidRPr="009E26A4">
        <w:rPr>
          <w:color w:val="000000" w:themeColor="text1"/>
        </w:rPr>
        <w:t>);</w:t>
      </w:r>
      <w:r w:rsidR="00510D1D" w:rsidRPr="009E26A4">
        <w:rPr>
          <w:color w:val="000000" w:themeColor="text1"/>
        </w:rPr>
        <w:t xml:space="preserve"> </w:t>
      </w:r>
      <w:r w:rsidR="006016F0" w:rsidRPr="009E26A4">
        <w:rPr>
          <w:color w:val="000000" w:themeColor="text1"/>
        </w:rPr>
        <w:t xml:space="preserve">Venera Cardile </w:t>
      </w:r>
      <w:r w:rsidRPr="009E26A4">
        <w:rPr>
          <w:color w:val="000000" w:themeColor="text1"/>
        </w:rPr>
        <w:t>(</w:t>
      </w:r>
      <w:r w:rsidR="009E7519" w:rsidRPr="009E26A4">
        <w:rPr>
          <w:color w:val="000000" w:themeColor="text1"/>
        </w:rPr>
        <w:t>0000-0001-9902-3736</w:t>
      </w:r>
      <w:r w:rsidR="002B06A7" w:rsidRPr="009E26A4">
        <w:rPr>
          <w:color w:val="000000" w:themeColor="text1"/>
        </w:rPr>
        <w:t>).</w:t>
      </w:r>
    </w:p>
    <w:p w14:paraId="1A2C3C39" w14:textId="77777777" w:rsidR="00D44304" w:rsidRPr="009E26A4" w:rsidRDefault="00D44304" w:rsidP="00D44304">
      <w:pPr>
        <w:pStyle w:val="Default"/>
        <w:spacing w:line="360" w:lineRule="auto"/>
        <w:jc w:val="both"/>
        <w:rPr>
          <w:rFonts w:cs="Cambria"/>
          <w:color w:val="000000" w:themeColor="text1"/>
          <w:lang w:eastAsia="zh-CN"/>
        </w:rPr>
      </w:pPr>
    </w:p>
    <w:p w14:paraId="2704D4BF" w14:textId="354B5B63" w:rsidR="00BC60E7" w:rsidRPr="009E26A4" w:rsidRDefault="00337E72" w:rsidP="00D44304">
      <w:pPr>
        <w:autoSpaceDE w:val="0"/>
        <w:autoSpaceDN w:val="0"/>
        <w:adjustRightInd w:val="0"/>
        <w:spacing w:line="360" w:lineRule="auto"/>
        <w:jc w:val="both"/>
        <w:rPr>
          <w:rFonts w:ascii="Book Antiqua" w:eastAsia="宋体" w:hAnsi="Book Antiqua"/>
          <w:b/>
          <w:bCs/>
          <w:color w:val="000000" w:themeColor="text1"/>
          <w:lang w:val="en-US" w:eastAsia="zh-CN"/>
        </w:rPr>
      </w:pPr>
      <w:r w:rsidRPr="009E26A4">
        <w:rPr>
          <w:rFonts w:ascii="Book Antiqua" w:hAnsi="Book Antiqua" w:cstheme="minorBidi"/>
          <w:b/>
          <w:bCs/>
          <w:color w:val="000000" w:themeColor="text1"/>
          <w:lang w:val="en-US"/>
        </w:rPr>
        <w:t>Author contributions</w:t>
      </w:r>
      <w:r w:rsidRPr="009E26A4">
        <w:rPr>
          <w:rFonts w:ascii="Book Antiqua" w:hAnsi="Book Antiqua"/>
          <w:color w:val="000000" w:themeColor="text1"/>
          <w:lang w:val="en-US"/>
        </w:rPr>
        <w:t xml:space="preserve">: </w:t>
      </w:r>
      <w:r w:rsidR="007D749B" w:rsidRPr="009E26A4">
        <w:rPr>
          <w:rFonts w:ascii="Book Antiqua" w:eastAsia="MinionPro-Regular" w:hAnsi="Book Antiqua"/>
          <w:color w:val="000000" w:themeColor="text1"/>
          <w:lang w:val="en-US"/>
        </w:rPr>
        <w:t>All authors had full access to all the data in the study and take responsibility for the integrity of the data</w:t>
      </w:r>
      <w:r w:rsidR="00D44304" w:rsidRPr="009E26A4">
        <w:rPr>
          <w:rFonts w:ascii="Book Antiqua" w:eastAsia="宋体" w:hAnsi="Book Antiqua"/>
          <w:color w:val="000000" w:themeColor="text1"/>
          <w:lang w:val="en-US" w:eastAsia="zh-CN"/>
        </w:rPr>
        <w:t>;</w:t>
      </w:r>
      <w:r w:rsidR="007D749B" w:rsidRPr="009E26A4">
        <w:rPr>
          <w:rFonts w:ascii="Book Antiqua" w:eastAsia="MinionPro-Regular" w:hAnsi="Book Antiqua"/>
          <w:color w:val="000000" w:themeColor="text1"/>
          <w:lang w:val="en-US"/>
        </w:rPr>
        <w:t xml:space="preserve"> </w:t>
      </w:r>
      <w:proofErr w:type="spellStart"/>
      <w:r w:rsidR="00D44304" w:rsidRPr="009E26A4">
        <w:rPr>
          <w:rFonts w:ascii="Book Antiqua" w:hAnsi="Book Antiqua"/>
          <w:bCs/>
          <w:color w:val="000000" w:themeColor="text1"/>
          <w:lang w:val="en-US"/>
        </w:rPr>
        <w:t>Graziano</w:t>
      </w:r>
      <w:proofErr w:type="spellEnd"/>
      <w:r w:rsidR="00D44304" w:rsidRPr="009E26A4">
        <w:rPr>
          <w:rFonts w:ascii="Book Antiqua" w:eastAsia="宋体" w:hAnsi="Book Antiqua"/>
          <w:bCs/>
          <w:color w:val="000000" w:themeColor="text1"/>
          <w:lang w:val="en-US" w:eastAsia="zh-CN"/>
        </w:rPr>
        <w:t xml:space="preserve"> ACE</w:t>
      </w:r>
      <w:r w:rsidR="00D44304" w:rsidRPr="009E26A4">
        <w:rPr>
          <w:rFonts w:ascii="Book Antiqua" w:eastAsia="宋体" w:hAnsi="Book Antiqua"/>
          <w:color w:val="000000" w:themeColor="text1"/>
          <w:lang w:val="en-US" w:eastAsia="zh-CN"/>
        </w:rPr>
        <w:t xml:space="preserve"> and </w:t>
      </w:r>
      <w:proofErr w:type="spellStart"/>
      <w:r w:rsidR="00D44304" w:rsidRPr="009E26A4">
        <w:rPr>
          <w:rFonts w:ascii="Book Antiqua" w:eastAsia="MinionPro-Regular" w:hAnsi="Book Antiqua"/>
          <w:color w:val="000000" w:themeColor="text1"/>
          <w:lang w:val="en-US"/>
        </w:rPr>
        <w:t>Cardile</w:t>
      </w:r>
      <w:proofErr w:type="spellEnd"/>
      <w:r w:rsidR="00D44304" w:rsidRPr="009E26A4">
        <w:rPr>
          <w:rFonts w:ascii="Book Antiqua" w:eastAsia="MinionPro-Regular" w:hAnsi="Book Antiqua"/>
          <w:color w:val="000000" w:themeColor="text1"/>
          <w:lang w:val="en-US"/>
        </w:rPr>
        <w:t xml:space="preserve"> V</w:t>
      </w:r>
      <w:r w:rsidR="00D44304" w:rsidRPr="009E26A4">
        <w:rPr>
          <w:rFonts w:ascii="Book Antiqua" w:eastAsia="宋体" w:hAnsi="Book Antiqua"/>
          <w:color w:val="000000" w:themeColor="text1"/>
          <w:lang w:val="en-US" w:eastAsia="zh-CN"/>
        </w:rPr>
        <w:t xml:space="preserve"> </w:t>
      </w:r>
      <w:bookmarkStart w:id="13" w:name="OLE_LINK1466"/>
      <w:bookmarkStart w:id="14" w:name="OLE_LINK1465"/>
      <w:bookmarkStart w:id="15" w:name="OLE_LINK1464"/>
      <w:r w:rsidR="00D44304" w:rsidRPr="009E26A4">
        <w:rPr>
          <w:rFonts w:ascii="Book Antiqua" w:hAnsi="Book Antiqua"/>
        </w:rPr>
        <w:t>contributed to</w:t>
      </w:r>
      <w:bookmarkEnd w:id="13"/>
      <w:bookmarkEnd w:id="14"/>
      <w:bookmarkEnd w:id="15"/>
      <w:r w:rsidR="00D44304" w:rsidRPr="009E26A4">
        <w:rPr>
          <w:rFonts w:ascii="Book Antiqua" w:eastAsia="宋体" w:hAnsi="Book Antiqua"/>
          <w:lang w:eastAsia="zh-CN"/>
        </w:rPr>
        <w:t xml:space="preserve"> the</w:t>
      </w:r>
      <w:r w:rsidR="00D44304" w:rsidRPr="009E26A4">
        <w:rPr>
          <w:rFonts w:ascii="Book Antiqua" w:eastAsia="宋体" w:hAnsi="Book Antiqua"/>
          <w:color w:val="000000" w:themeColor="text1"/>
          <w:lang w:val="en-US" w:eastAsia="zh-CN"/>
        </w:rPr>
        <w:t xml:space="preserve"> </w:t>
      </w:r>
      <w:r w:rsidR="00D44304" w:rsidRPr="009E26A4">
        <w:rPr>
          <w:rFonts w:ascii="Book Antiqua" w:eastAsia="MinionPro-Regular" w:hAnsi="Book Antiqua"/>
          <w:color w:val="000000" w:themeColor="text1"/>
          <w:lang w:val="en-US"/>
        </w:rPr>
        <w:t>s</w:t>
      </w:r>
      <w:r w:rsidR="007D749B" w:rsidRPr="009E26A4">
        <w:rPr>
          <w:rFonts w:ascii="Book Antiqua" w:eastAsia="MinionPro-Regular" w:hAnsi="Book Antiqua"/>
          <w:color w:val="000000" w:themeColor="text1"/>
          <w:lang w:val="en-US"/>
        </w:rPr>
        <w:t>tudy concept and design</w:t>
      </w:r>
      <w:r w:rsidR="00D44304" w:rsidRPr="009E26A4">
        <w:rPr>
          <w:rFonts w:ascii="Book Antiqua" w:eastAsia="宋体" w:hAnsi="Book Antiqua"/>
          <w:color w:val="000000" w:themeColor="text1"/>
          <w:lang w:val="en-US" w:eastAsia="zh-CN"/>
        </w:rPr>
        <w:t>;</w:t>
      </w:r>
      <w:r w:rsidR="00BC60E7" w:rsidRPr="009E26A4">
        <w:rPr>
          <w:rFonts w:ascii="Book Antiqua" w:eastAsia="宋体" w:hAnsi="Book Antiqua"/>
          <w:color w:val="000000" w:themeColor="text1"/>
          <w:lang w:val="en-US" w:eastAsia="zh-CN"/>
        </w:rPr>
        <w:t xml:space="preserve"> </w:t>
      </w:r>
      <w:proofErr w:type="spellStart"/>
      <w:r w:rsidR="00D44304" w:rsidRPr="009E26A4">
        <w:rPr>
          <w:rFonts w:ascii="Book Antiqua" w:eastAsia="MinionPro-Regular" w:hAnsi="Book Antiqua"/>
          <w:color w:val="000000" w:themeColor="text1"/>
          <w:lang w:val="en-US"/>
        </w:rPr>
        <w:t>Graziano</w:t>
      </w:r>
      <w:proofErr w:type="spellEnd"/>
      <w:r w:rsidR="00D44304" w:rsidRPr="009E26A4">
        <w:rPr>
          <w:rFonts w:ascii="Book Antiqua" w:eastAsia="MinionPro-Regular" w:hAnsi="Book Antiqua"/>
          <w:color w:val="000000" w:themeColor="text1"/>
          <w:lang w:val="en-US"/>
        </w:rPr>
        <w:t xml:space="preserve"> ACE, </w:t>
      </w:r>
      <w:proofErr w:type="spellStart"/>
      <w:r w:rsidR="00D44304" w:rsidRPr="009E26A4">
        <w:rPr>
          <w:rFonts w:ascii="Book Antiqua" w:eastAsia="MinionPro-Regular" w:hAnsi="Book Antiqua"/>
          <w:color w:val="000000" w:themeColor="text1"/>
          <w:lang w:val="en-US"/>
        </w:rPr>
        <w:t>Avola</w:t>
      </w:r>
      <w:proofErr w:type="spellEnd"/>
      <w:r w:rsidR="00D44304" w:rsidRPr="009E26A4">
        <w:rPr>
          <w:rFonts w:ascii="Book Antiqua" w:eastAsia="MinionPro-Regular" w:hAnsi="Book Antiqua"/>
          <w:color w:val="000000" w:themeColor="text1"/>
          <w:lang w:val="en-US"/>
        </w:rPr>
        <w:t xml:space="preserve"> R</w:t>
      </w:r>
      <w:r w:rsidR="00D44304" w:rsidRPr="009E26A4">
        <w:rPr>
          <w:rFonts w:ascii="Book Antiqua" w:eastAsia="宋体" w:hAnsi="Book Antiqua"/>
          <w:color w:val="000000" w:themeColor="text1"/>
          <w:lang w:val="en-US" w:eastAsia="zh-CN"/>
        </w:rPr>
        <w:t xml:space="preserve"> and </w:t>
      </w:r>
      <w:r w:rsidR="00D44304" w:rsidRPr="009E26A4">
        <w:rPr>
          <w:rFonts w:ascii="Book Antiqua" w:eastAsia="MinionPro-Regular" w:hAnsi="Book Antiqua"/>
          <w:color w:val="000000" w:themeColor="text1"/>
          <w:lang w:val="en-US"/>
        </w:rPr>
        <w:t>Coco M</w:t>
      </w:r>
      <w:r w:rsidR="00611CFB">
        <w:rPr>
          <w:rFonts w:ascii="Book Antiqua" w:eastAsia="MinionPro-Regular" w:hAnsi="Book Antiqua"/>
          <w:color w:val="000000" w:themeColor="text1"/>
          <w:lang w:val="en-US"/>
        </w:rPr>
        <w:t xml:space="preserve"> </w:t>
      </w:r>
      <w:r w:rsidR="00D44304" w:rsidRPr="009E26A4">
        <w:rPr>
          <w:rFonts w:ascii="Book Antiqua" w:hAnsi="Book Antiqua"/>
        </w:rPr>
        <w:t>contributed to</w:t>
      </w:r>
      <w:r w:rsidR="00D44304" w:rsidRPr="009E26A4">
        <w:rPr>
          <w:rFonts w:ascii="Book Antiqua" w:eastAsia="宋体" w:hAnsi="Book Antiqua"/>
          <w:lang w:eastAsia="zh-CN"/>
        </w:rPr>
        <w:t xml:space="preserve"> the </w:t>
      </w:r>
      <w:r w:rsidR="00D44304" w:rsidRPr="009E26A4">
        <w:rPr>
          <w:rFonts w:ascii="Book Antiqua" w:eastAsia="MinionPro-Regular" w:hAnsi="Book Antiqua"/>
          <w:color w:val="000000" w:themeColor="text1"/>
          <w:lang w:val="en-US"/>
        </w:rPr>
        <w:t>a</w:t>
      </w:r>
      <w:r w:rsidR="007D749B" w:rsidRPr="009E26A4">
        <w:rPr>
          <w:rFonts w:ascii="Book Antiqua" w:eastAsia="MinionPro-Regular" w:hAnsi="Book Antiqua"/>
          <w:color w:val="000000" w:themeColor="text1"/>
          <w:lang w:val="en-US"/>
        </w:rPr>
        <w:t>cquisition of data</w:t>
      </w:r>
      <w:r w:rsidR="00D44304" w:rsidRPr="009E26A4">
        <w:rPr>
          <w:rFonts w:ascii="Book Antiqua" w:eastAsia="宋体" w:hAnsi="Book Antiqua"/>
          <w:color w:val="000000" w:themeColor="text1"/>
          <w:lang w:val="en-US" w:eastAsia="zh-CN"/>
        </w:rPr>
        <w:t xml:space="preserve">; </w:t>
      </w:r>
      <w:proofErr w:type="spellStart"/>
      <w:r w:rsidR="00D44304" w:rsidRPr="009E26A4">
        <w:rPr>
          <w:rFonts w:ascii="Book Antiqua" w:eastAsia="MinionPro-Regular" w:hAnsi="Book Antiqua"/>
          <w:color w:val="000000" w:themeColor="text1"/>
          <w:lang w:val="en-US"/>
        </w:rPr>
        <w:t>Graziano</w:t>
      </w:r>
      <w:proofErr w:type="spellEnd"/>
      <w:r w:rsidR="00D44304" w:rsidRPr="009E26A4">
        <w:rPr>
          <w:rFonts w:ascii="Book Antiqua" w:eastAsia="MinionPro-Regular" w:hAnsi="Book Antiqua"/>
          <w:color w:val="000000" w:themeColor="text1"/>
          <w:lang w:val="en-US"/>
        </w:rPr>
        <w:t xml:space="preserve"> ACE, </w:t>
      </w:r>
      <w:proofErr w:type="spellStart"/>
      <w:r w:rsidR="00D44304" w:rsidRPr="009E26A4">
        <w:rPr>
          <w:rFonts w:ascii="Book Antiqua" w:eastAsia="MinionPro-Regular" w:hAnsi="Book Antiqua"/>
          <w:color w:val="000000" w:themeColor="text1"/>
          <w:lang w:val="en-US"/>
        </w:rPr>
        <w:t>Avola</w:t>
      </w:r>
      <w:proofErr w:type="spellEnd"/>
      <w:r w:rsidR="00D44304" w:rsidRPr="009E26A4">
        <w:rPr>
          <w:rFonts w:ascii="Book Antiqua" w:eastAsia="MinionPro-Regular" w:hAnsi="Book Antiqua"/>
          <w:color w:val="000000" w:themeColor="text1"/>
          <w:lang w:val="en-US"/>
        </w:rPr>
        <w:t xml:space="preserve"> R, Coco M</w:t>
      </w:r>
      <w:r w:rsidR="00D44304" w:rsidRPr="009E26A4">
        <w:rPr>
          <w:rFonts w:ascii="Book Antiqua" w:eastAsia="宋体" w:hAnsi="Book Antiqua"/>
          <w:color w:val="000000" w:themeColor="text1"/>
          <w:lang w:val="en-US" w:eastAsia="zh-CN"/>
        </w:rPr>
        <w:t xml:space="preserve"> and </w:t>
      </w:r>
      <w:proofErr w:type="spellStart"/>
      <w:r w:rsidR="00D44304" w:rsidRPr="009E26A4">
        <w:rPr>
          <w:rFonts w:ascii="Book Antiqua" w:eastAsia="MinionPro-Regular" w:hAnsi="Book Antiqua"/>
          <w:color w:val="000000" w:themeColor="text1"/>
          <w:lang w:val="en-US"/>
        </w:rPr>
        <w:t>Cicala</w:t>
      </w:r>
      <w:proofErr w:type="spellEnd"/>
      <w:r w:rsidR="00D44304" w:rsidRPr="009E26A4">
        <w:rPr>
          <w:rFonts w:ascii="Book Antiqua" w:eastAsia="MinionPro-Regular" w:hAnsi="Book Antiqua"/>
          <w:color w:val="000000" w:themeColor="text1"/>
          <w:lang w:val="en-US"/>
        </w:rPr>
        <w:t xml:space="preserve"> G</w:t>
      </w:r>
      <w:r w:rsidR="00611CFB">
        <w:rPr>
          <w:rFonts w:ascii="Book Antiqua" w:eastAsia="MinionPro-Regular" w:hAnsi="Book Antiqua"/>
          <w:color w:val="000000" w:themeColor="text1"/>
          <w:lang w:val="en-US"/>
        </w:rPr>
        <w:t xml:space="preserve"> </w:t>
      </w:r>
      <w:bookmarkStart w:id="16" w:name="OLE_LINK1612"/>
      <w:bookmarkStart w:id="17" w:name="OLE_LINK1613"/>
      <w:r w:rsidR="00D44304" w:rsidRPr="009E26A4">
        <w:rPr>
          <w:rFonts w:ascii="Book Antiqua" w:hAnsi="Book Antiqua"/>
        </w:rPr>
        <w:t>contributed to</w:t>
      </w:r>
      <w:r w:rsidR="00D44304" w:rsidRPr="009E26A4">
        <w:rPr>
          <w:rFonts w:ascii="Book Antiqua" w:eastAsia="宋体" w:hAnsi="Book Antiqua"/>
          <w:lang w:eastAsia="zh-CN"/>
        </w:rPr>
        <w:t xml:space="preserve"> the </w:t>
      </w:r>
      <w:bookmarkEnd w:id="16"/>
      <w:bookmarkEnd w:id="17"/>
      <w:r w:rsidR="00D44304" w:rsidRPr="009E26A4">
        <w:rPr>
          <w:rFonts w:ascii="Book Antiqua" w:eastAsia="MinionPro-Regular" w:hAnsi="Book Antiqua"/>
          <w:color w:val="000000" w:themeColor="text1"/>
          <w:lang w:val="en-US"/>
        </w:rPr>
        <w:t>a</w:t>
      </w:r>
      <w:r w:rsidR="007D749B" w:rsidRPr="009E26A4">
        <w:rPr>
          <w:rFonts w:ascii="Book Antiqua" w:eastAsia="MinionPro-Regular" w:hAnsi="Book Antiqua"/>
          <w:color w:val="000000" w:themeColor="text1"/>
          <w:lang w:val="en-US"/>
        </w:rPr>
        <w:t>nalysis and interpretation of data</w:t>
      </w:r>
      <w:r w:rsidR="00D44304" w:rsidRPr="009E26A4">
        <w:rPr>
          <w:rFonts w:ascii="Book Antiqua" w:eastAsia="宋体" w:hAnsi="Book Antiqua"/>
          <w:color w:val="000000" w:themeColor="text1"/>
          <w:lang w:val="en-US" w:eastAsia="zh-CN"/>
        </w:rPr>
        <w:t>;</w:t>
      </w:r>
      <w:r w:rsidR="007D749B" w:rsidRPr="009E26A4">
        <w:rPr>
          <w:rFonts w:ascii="Book Antiqua" w:eastAsia="MinionPro-Regular" w:hAnsi="Book Antiqua"/>
          <w:color w:val="000000" w:themeColor="text1"/>
          <w:lang w:val="en-US"/>
        </w:rPr>
        <w:t xml:space="preserve"> </w:t>
      </w:r>
      <w:proofErr w:type="spellStart"/>
      <w:r w:rsidR="00D44304" w:rsidRPr="009E26A4">
        <w:rPr>
          <w:rFonts w:ascii="Book Antiqua" w:hAnsi="Book Antiqua"/>
          <w:bCs/>
          <w:color w:val="000000" w:themeColor="text1"/>
          <w:lang w:val="en-US"/>
        </w:rPr>
        <w:t>Graziano</w:t>
      </w:r>
      <w:proofErr w:type="spellEnd"/>
      <w:r w:rsidR="00D44304" w:rsidRPr="009E26A4">
        <w:rPr>
          <w:rFonts w:ascii="Book Antiqua" w:eastAsia="宋体" w:hAnsi="Book Antiqua"/>
          <w:bCs/>
          <w:color w:val="000000" w:themeColor="text1"/>
          <w:lang w:val="en-US" w:eastAsia="zh-CN"/>
        </w:rPr>
        <w:t xml:space="preserve"> ACE</w:t>
      </w:r>
      <w:r w:rsidR="00D44304" w:rsidRPr="009E26A4">
        <w:rPr>
          <w:rFonts w:ascii="Book Antiqua" w:eastAsia="宋体" w:hAnsi="Book Antiqua"/>
          <w:color w:val="000000" w:themeColor="text1"/>
          <w:lang w:val="en-US" w:eastAsia="zh-CN"/>
        </w:rPr>
        <w:t xml:space="preserve"> and </w:t>
      </w:r>
      <w:proofErr w:type="spellStart"/>
      <w:r w:rsidR="00D44304" w:rsidRPr="009E26A4">
        <w:rPr>
          <w:rFonts w:ascii="Book Antiqua" w:eastAsia="MinionPro-Regular" w:hAnsi="Book Antiqua"/>
          <w:color w:val="000000" w:themeColor="text1"/>
          <w:lang w:val="en-US"/>
        </w:rPr>
        <w:t>Cardile</w:t>
      </w:r>
      <w:proofErr w:type="spellEnd"/>
      <w:r w:rsidR="00D44304" w:rsidRPr="009E26A4">
        <w:rPr>
          <w:rFonts w:ascii="Book Antiqua" w:eastAsia="MinionPro-Regular" w:hAnsi="Book Antiqua"/>
          <w:color w:val="000000" w:themeColor="text1"/>
          <w:lang w:val="en-US"/>
        </w:rPr>
        <w:t xml:space="preserve"> V </w:t>
      </w:r>
      <w:r w:rsidR="00D44304" w:rsidRPr="009E26A4">
        <w:rPr>
          <w:rFonts w:ascii="Book Antiqua" w:hAnsi="Book Antiqua"/>
        </w:rPr>
        <w:t>contributed to</w:t>
      </w:r>
      <w:r w:rsidR="00D44304" w:rsidRPr="009E26A4">
        <w:rPr>
          <w:rFonts w:ascii="Book Antiqua" w:eastAsia="MinionPro-Regular" w:hAnsi="Book Antiqua"/>
          <w:color w:val="000000" w:themeColor="text1"/>
          <w:lang w:val="en-US"/>
        </w:rPr>
        <w:t xml:space="preserve"> </w:t>
      </w:r>
      <w:r w:rsidR="00D44304" w:rsidRPr="009E26A4">
        <w:rPr>
          <w:rFonts w:ascii="Book Antiqua" w:eastAsia="宋体" w:hAnsi="Book Antiqua"/>
          <w:color w:val="000000" w:themeColor="text1"/>
          <w:lang w:val="en-US" w:eastAsia="zh-CN"/>
        </w:rPr>
        <w:t xml:space="preserve">the </w:t>
      </w:r>
      <w:r w:rsidR="00D44304" w:rsidRPr="009E26A4">
        <w:rPr>
          <w:rFonts w:ascii="Book Antiqua" w:eastAsia="MinionPro-Regular" w:hAnsi="Book Antiqua"/>
          <w:color w:val="000000" w:themeColor="text1"/>
          <w:lang w:val="en-US"/>
        </w:rPr>
        <w:t>d</w:t>
      </w:r>
      <w:r w:rsidR="007D749B" w:rsidRPr="009E26A4">
        <w:rPr>
          <w:rFonts w:ascii="Book Antiqua" w:eastAsia="MinionPro-Regular" w:hAnsi="Book Antiqua"/>
          <w:color w:val="000000" w:themeColor="text1"/>
          <w:lang w:val="en-US"/>
        </w:rPr>
        <w:t>rafting of the manuscript</w:t>
      </w:r>
      <w:r w:rsidR="00D44304" w:rsidRPr="009E26A4">
        <w:rPr>
          <w:rFonts w:ascii="Book Antiqua" w:eastAsia="宋体" w:hAnsi="Book Antiqua"/>
          <w:color w:val="000000" w:themeColor="text1"/>
          <w:lang w:val="en-US" w:eastAsia="zh-CN"/>
        </w:rPr>
        <w:t>;</w:t>
      </w:r>
      <w:r w:rsidR="007D749B" w:rsidRPr="009E26A4">
        <w:rPr>
          <w:rFonts w:ascii="Book Antiqua" w:eastAsia="MinionPro-Regular" w:hAnsi="Book Antiqua"/>
          <w:color w:val="000000" w:themeColor="text1"/>
          <w:lang w:val="en-US"/>
        </w:rPr>
        <w:t xml:space="preserve"> </w:t>
      </w:r>
      <w:proofErr w:type="spellStart"/>
      <w:r w:rsidR="00D44304" w:rsidRPr="009E26A4">
        <w:rPr>
          <w:rFonts w:ascii="Book Antiqua" w:eastAsia="MinionPro-Regular" w:hAnsi="Book Antiqua"/>
          <w:color w:val="000000" w:themeColor="text1"/>
          <w:lang w:val="en-US"/>
        </w:rPr>
        <w:t>Perciavalle</w:t>
      </w:r>
      <w:proofErr w:type="spellEnd"/>
      <w:r w:rsidR="00D44304" w:rsidRPr="009E26A4">
        <w:rPr>
          <w:rFonts w:ascii="Book Antiqua" w:eastAsia="MinionPro-Regular" w:hAnsi="Book Antiqua"/>
          <w:color w:val="000000" w:themeColor="text1"/>
          <w:lang w:val="en-US"/>
        </w:rPr>
        <w:t xml:space="preserve"> V, </w:t>
      </w:r>
      <w:proofErr w:type="spellStart"/>
      <w:r w:rsidR="00D44304" w:rsidRPr="009E26A4">
        <w:rPr>
          <w:rFonts w:ascii="Book Antiqua" w:eastAsia="MinionPro-Regular" w:hAnsi="Book Antiqua"/>
          <w:color w:val="000000" w:themeColor="text1"/>
          <w:lang w:val="en-US"/>
        </w:rPr>
        <w:t>Nicoletti</w:t>
      </w:r>
      <w:proofErr w:type="spellEnd"/>
      <w:r w:rsidR="00D44304" w:rsidRPr="009E26A4">
        <w:rPr>
          <w:rFonts w:ascii="Book Antiqua" w:eastAsia="MinionPro-Regular" w:hAnsi="Book Antiqua"/>
          <w:color w:val="000000" w:themeColor="text1"/>
          <w:lang w:val="en-US"/>
        </w:rPr>
        <w:t xml:space="preserve"> F</w:t>
      </w:r>
      <w:r w:rsidR="00D44304" w:rsidRPr="009E26A4">
        <w:rPr>
          <w:rFonts w:ascii="Book Antiqua" w:eastAsia="宋体" w:hAnsi="Book Antiqua"/>
          <w:color w:val="000000" w:themeColor="text1"/>
          <w:lang w:val="en-US" w:eastAsia="zh-CN"/>
        </w:rPr>
        <w:t xml:space="preserve"> and </w:t>
      </w:r>
      <w:proofErr w:type="spellStart"/>
      <w:r w:rsidR="00D44304" w:rsidRPr="009E26A4">
        <w:rPr>
          <w:rFonts w:ascii="Book Antiqua" w:eastAsia="MinionPro-Regular" w:hAnsi="Book Antiqua"/>
          <w:color w:val="000000" w:themeColor="text1"/>
          <w:lang w:val="en-US"/>
        </w:rPr>
        <w:t>Cardile</w:t>
      </w:r>
      <w:proofErr w:type="spellEnd"/>
      <w:r w:rsidR="00D44304" w:rsidRPr="009E26A4">
        <w:rPr>
          <w:rFonts w:ascii="Book Antiqua" w:eastAsia="MinionPro-Regular" w:hAnsi="Book Antiqua"/>
          <w:color w:val="000000" w:themeColor="text1"/>
          <w:lang w:val="en-US"/>
        </w:rPr>
        <w:t xml:space="preserve"> V</w:t>
      </w:r>
      <w:r w:rsidR="00611CFB">
        <w:rPr>
          <w:rFonts w:ascii="Book Antiqua" w:eastAsia="MinionPro-Regular" w:hAnsi="Book Antiqua"/>
          <w:color w:val="000000" w:themeColor="text1"/>
          <w:lang w:val="en-US"/>
        </w:rPr>
        <w:t xml:space="preserve"> </w:t>
      </w:r>
      <w:r w:rsidR="00D44304" w:rsidRPr="009E26A4">
        <w:rPr>
          <w:rFonts w:ascii="Book Antiqua" w:hAnsi="Book Antiqua"/>
        </w:rPr>
        <w:t>contributed to</w:t>
      </w:r>
      <w:r w:rsidR="00D44304" w:rsidRPr="009E26A4">
        <w:rPr>
          <w:rFonts w:ascii="Book Antiqua" w:eastAsia="宋体" w:hAnsi="Book Antiqua"/>
          <w:lang w:eastAsia="zh-CN"/>
        </w:rPr>
        <w:t xml:space="preserve"> the </w:t>
      </w:r>
      <w:r w:rsidR="00D44304" w:rsidRPr="009E26A4">
        <w:rPr>
          <w:rFonts w:ascii="Book Antiqua" w:eastAsia="MinionPro-Regular" w:hAnsi="Book Antiqua"/>
          <w:color w:val="000000" w:themeColor="text1"/>
          <w:lang w:val="en-US"/>
        </w:rPr>
        <w:lastRenderedPageBreak/>
        <w:t>c</w:t>
      </w:r>
      <w:r w:rsidR="007D749B" w:rsidRPr="009E26A4">
        <w:rPr>
          <w:rFonts w:ascii="Book Antiqua" w:eastAsia="MinionPro-Regular" w:hAnsi="Book Antiqua"/>
          <w:color w:val="000000" w:themeColor="text1"/>
          <w:lang w:val="en-US"/>
        </w:rPr>
        <w:t xml:space="preserve">ritical revision of the manuscript for </w:t>
      </w:r>
      <w:r w:rsidR="00D44304" w:rsidRPr="009E26A4">
        <w:rPr>
          <w:rFonts w:ascii="Book Antiqua" w:eastAsia="MinionPro-Regular" w:hAnsi="Book Antiqua"/>
          <w:color w:val="000000" w:themeColor="text1"/>
          <w:lang w:val="en-US"/>
        </w:rPr>
        <w:t>important intellectual content</w:t>
      </w:r>
      <w:r w:rsidR="00D44304" w:rsidRPr="009E26A4">
        <w:rPr>
          <w:rFonts w:ascii="Book Antiqua" w:eastAsia="宋体" w:hAnsi="Book Antiqua"/>
          <w:color w:val="000000" w:themeColor="text1"/>
          <w:lang w:val="en-US" w:eastAsia="zh-CN"/>
        </w:rPr>
        <w:t xml:space="preserve">; </w:t>
      </w:r>
      <w:r w:rsidR="00D44304" w:rsidRPr="009E26A4">
        <w:rPr>
          <w:rFonts w:ascii="Book Antiqua" w:eastAsia="MinionPro-Regular" w:hAnsi="Book Antiqua"/>
          <w:color w:val="000000" w:themeColor="text1"/>
          <w:lang w:val="en-US"/>
        </w:rPr>
        <w:t>a</w:t>
      </w:r>
      <w:r w:rsidR="007D749B" w:rsidRPr="009E26A4">
        <w:rPr>
          <w:rFonts w:ascii="Book Antiqua" w:eastAsia="MinionPro-Regular" w:hAnsi="Book Antiqua"/>
          <w:color w:val="000000" w:themeColor="text1"/>
          <w:lang w:val="en-US"/>
        </w:rPr>
        <w:t xml:space="preserve">ll the authors have given final approval of the version to be </w:t>
      </w:r>
      <w:r w:rsidR="00394AF4" w:rsidRPr="009E26A4">
        <w:rPr>
          <w:rFonts w:ascii="Book Antiqua" w:eastAsia="MinionPro-Regular" w:hAnsi="Book Antiqua"/>
          <w:color w:val="000000" w:themeColor="text1"/>
          <w:lang w:val="en-US"/>
        </w:rPr>
        <w:t>published and</w:t>
      </w:r>
      <w:r w:rsidR="007D749B" w:rsidRPr="009E26A4">
        <w:rPr>
          <w:rFonts w:ascii="Book Antiqua" w:eastAsia="MinionPro-Regular" w:hAnsi="Book Antiqua"/>
          <w:color w:val="000000" w:themeColor="text1"/>
          <w:lang w:val="en-US"/>
        </w:rPr>
        <w:t xml:space="preserve"> agree to be accountable for all aspects of the work.</w:t>
      </w:r>
      <w:r w:rsidR="00BC60E7" w:rsidRPr="009E26A4">
        <w:rPr>
          <w:rFonts w:ascii="Book Antiqua" w:hAnsi="Book Antiqua"/>
          <w:b/>
          <w:bCs/>
          <w:color w:val="000000" w:themeColor="text1"/>
          <w:lang w:val="en-US"/>
        </w:rPr>
        <w:t xml:space="preserve"> </w:t>
      </w:r>
    </w:p>
    <w:p w14:paraId="34056633" w14:textId="77777777" w:rsidR="00FF1D5C" w:rsidRPr="009E26A4" w:rsidRDefault="00FF1D5C" w:rsidP="00D44304">
      <w:pPr>
        <w:pStyle w:val="Default"/>
        <w:spacing w:line="360" w:lineRule="auto"/>
        <w:jc w:val="both"/>
        <w:rPr>
          <w:b/>
          <w:bCs/>
          <w:color w:val="000000" w:themeColor="text1"/>
          <w:lang w:val="en-US" w:eastAsia="zh-CN"/>
        </w:rPr>
      </w:pPr>
    </w:p>
    <w:p w14:paraId="4E2E8F37" w14:textId="7362CE62" w:rsidR="00D91C16" w:rsidRPr="009E26A4" w:rsidRDefault="00FD26C0" w:rsidP="00D44304">
      <w:pPr>
        <w:pStyle w:val="Default"/>
        <w:spacing w:line="360" w:lineRule="auto"/>
        <w:jc w:val="both"/>
        <w:rPr>
          <w:bCs/>
          <w:color w:val="000000" w:themeColor="text1"/>
          <w:lang w:val="en-US"/>
        </w:rPr>
      </w:pPr>
      <w:r w:rsidRPr="009E26A4">
        <w:rPr>
          <w:b/>
          <w:bCs/>
          <w:color w:val="000000" w:themeColor="text1"/>
          <w:lang w:val="en-US"/>
        </w:rPr>
        <w:t>S</w:t>
      </w:r>
      <w:r w:rsidR="00D91C16" w:rsidRPr="009E26A4">
        <w:rPr>
          <w:b/>
          <w:bCs/>
          <w:color w:val="000000" w:themeColor="text1"/>
          <w:lang w:val="en-US"/>
        </w:rPr>
        <w:t>upported by</w:t>
      </w:r>
      <w:r w:rsidR="005B3F9B" w:rsidRPr="009E26A4">
        <w:rPr>
          <w:bCs/>
          <w:color w:val="000000" w:themeColor="text1"/>
          <w:lang w:val="en-US"/>
        </w:rPr>
        <w:t xml:space="preserve"> </w:t>
      </w:r>
      <w:r w:rsidR="00D91C16" w:rsidRPr="009E26A4">
        <w:rPr>
          <w:bCs/>
          <w:color w:val="000000" w:themeColor="text1"/>
          <w:lang w:val="en-US"/>
        </w:rPr>
        <w:t xml:space="preserve">University of Catania, </w:t>
      </w:r>
      <w:r w:rsidR="005B3F9B" w:rsidRPr="009E26A4">
        <w:rPr>
          <w:bCs/>
          <w:color w:val="000000" w:themeColor="text1"/>
          <w:lang w:val="en-US"/>
        </w:rPr>
        <w:t xml:space="preserve">Italy, </w:t>
      </w:r>
      <w:r w:rsidR="00D91C16" w:rsidRPr="009E26A4">
        <w:rPr>
          <w:bCs/>
          <w:color w:val="000000" w:themeColor="text1"/>
          <w:lang w:val="en-US"/>
        </w:rPr>
        <w:t>FIR</w:t>
      </w:r>
      <w:r w:rsidR="005B3F9B" w:rsidRPr="009E26A4">
        <w:rPr>
          <w:bCs/>
          <w:color w:val="000000" w:themeColor="text1"/>
          <w:lang w:val="en-US"/>
        </w:rPr>
        <w:t>,</w:t>
      </w:r>
      <w:r w:rsidR="00D91C16" w:rsidRPr="009E26A4">
        <w:rPr>
          <w:bCs/>
          <w:color w:val="000000" w:themeColor="text1"/>
          <w:lang w:val="en-US"/>
        </w:rPr>
        <w:t xml:space="preserve"> </w:t>
      </w:r>
      <w:r w:rsidR="009E26A4" w:rsidRPr="009E26A4">
        <w:rPr>
          <w:bCs/>
          <w:color w:val="000000" w:themeColor="text1"/>
          <w:lang w:val="en-US" w:eastAsia="zh-CN"/>
        </w:rPr>
        <w:t>No.</w:t>
      </w:r>
      <w:r w:rsidR="00D91C16" w:rsidRPr="009E26A4">
        <w:rPr>
          <w:bCs/>
          <w:color w:val="000000" w:themeColor="text1"/>
          <w:lang w:val="en-US"/>
        </w:rPr>
        <w:t xml:space="preserve"> 21040104</w:t>
      </w:r>
      <w:r w:rsidR="00CC5B37">
        <w:rPr>
          <w:rFonts w:hint="eastAsia"/>
          <w:bCs/>
          <w:color w:val="000000" w:themeColor="text1"/>
          <w:lang w:val="en-US" w:eastAsia="zh-CN"/>
        </w:rPr>
        <w:t>,</w:t>
      </w:r>
      <w:r w:rsidRPr="009E26A4">
        <w:rPr>
          <w:bCs/>
          <w:color w:val="000000" w:themeColor="text1"/>
          <w:lang w:val="en-US"/>
        </w:rPr>
        <w:t xml:space="preserve"> </w:t>
      </w:r>
      <w:r w:rsidR="005B3F9B" w:rsidRPr="009E26A4">
        <w:rPr>
          <w:bCs/>
          <w:color w:val="000000" w:themeColor="text1"/>
          <w:lang w:val="en-US"/>
        </w:rPr>
        <w:t xml:space="preserve">UPB: 20722142002; 20130143007 </w:t>
      </w:r>
      <w:r w:rsidRPr="009E26A4">
        <w:rPr>
          <w:bCs/>
          <w:color w:val="000000" w:themeColor="text1"/>
          <w:lang w:val="en-US"/>
        </w:rPr>
        <w:t>(partially)</w:t>
      </w:r>
      <w:r w:rsidR="00D91C16" w:rsidRPr="009E26A4">
        <w:rPr>
          <w:bCs/>
          <w:color w:val="000000" w:themeColor="text1"/>
          <w:lang w:val="en-US"/>
        </w:rPr>
        <w:t>.</w:t>
      </w:r>
    </w:p>
    <w:p w14:paraId="0497E087" w14:textId="77777777" w:rsidR="00FF1D5C" w:rsidRPr="009E26A4" w:rsidRDefault="00FF1D5C" w:rsidP="00D44304">
      <w:pPr>
        <w:pStyle w:val="Default"/>
        <w:spacing w:line="360" w:lineRule="auto"/>
        <w:jc w:val="both"/>
        <w:rPr>
          <w:color w:val="000000" w:themeColor="text1"/>
          <w:lang w:val="en-US" w:eastAsia="zh-CN"/>
        </w:rPr>
      </w:pPr>
    </w:p>
    <w:p w14:paraId="518D5137" w14:textId="77777777" w:rsidR="00337E72" w:rsidRPr="009E26A4" w:rsidRDefault="00337E72" w:rsidP="00D44304">
      <w:pPr>
        <w:pStyle w:val="Default"/>
        <w:spacing w:line="360" w:lineRule="auto"/>
        <w:jc w:val="both"/>
        <w:rPr>
          <w:b/>
          <w:bCs/>
          <w:color w:val="000000" w:themeColor="text1"/>
          <w:lang w:val="en-US"/>
        </w:rPr>
      </w:pPr>
      <w:r w:rsidRPr="009E26A4">
        <w:rPr>
          <w:b/>
          <w:bCs/>
          <w:color w:val="000000" w:themeColor="text1"/>
          <w:lang w:val="en-US"/>
        </w:rPr>
        <w:t xml:space="preserve">Conflict-of-interest statement: </w:t>
      </w:r>
      <w:r w:rsidR="00D91C16" w:rsidRPr="009E26A4">
        <w:rPr>
          <w:bCs/>
          <w:color w:val="000000" w:themeColor="text1"/>
          <w:lang w:val="en-US"/>
        </w:rPr>
        <w:t>All authors declare n</w:t>
      </w:r>
      <w:r w:rsidR="001A47FB" w:rsidRPr="009E26A4">
        <w:rPr>
          <w:color w:val="000000" w:themeColor="text1"/>
          <w:lang w:val="en-US"/>
        </w:rPr>
        <w:t>o potential conflict</w:t>
      </w:r>
      <w:r w:rsidRPr="009E26A4">
        <w:rPr>
          <w:color w:val="000000" w:themeColor="text1"/>
          <w:lang w:val="en-US"/>
        </w:rPr>
        <w:t xml:space="preserve"> of interest. </w:t>
      </w:r>
    </w:p>
    <w:p w14:paraId="749EBAC3" w14:textId="77777777" w:rsidR="007D749B" w:rsidRPr="009E26A4" w:rsidRDefault="007D749B" w:rsidP="00D44304">
      <w:pPr>
        <w:spacing w:line="360" w:lineRule="auto"/>
        <w:jc w:val="both"/>
        <w:rPr>
          <w:rFonts w:ascii="Book Antiqua" w:eastAsia="宋体" w:hAnsi="Book Antiqua"/>
          <w:color w:val="000000" w:themeColor="text1"/>
          <w:lang w:val="en-US" w:eastAsia="zh-CN"/>
        </w:rPr>
      </w:pPr>
    </w:p>
    <w:p w14:paraId="0D3C2C1C" w14:textId="7D8A7A98" w:rsidR="009E26A4" w:rsidRDefault="009E26A4" w:rsidP="00D44304">
      <w:pPr>
        <w:spacing w:line="360" w:lineRule="auto"/>
        <w:jc w:val="both"/>
        <w:rPr>
          <w:rFonts w:ascii="Book Antiqua" w:eastAsia="宋体" w:hAnsi="Book Antiqua"/>
          <w:color w:val="000000"/>
          <w:lang w:eastAsia="zh-CN"/>
        </w:rPr>
      </w:pPr>
      <w:bookmarkStart w:id="18" w:name="OLE_LINK1024"/>
      <w:bookmarkStart w:id="19" w:name="OLE_LINK1025"/>
      <w:bookmarkStart w:id="20" w:name="OLE_LINK570"/>
      <w:bookmarkStart w:id="21" w:name="OLE_LINK1096"/>
      <w:bookmarkStart w:id="22" w:name="OLE_LINK1097"/>
      <w:bookmarkStart w:id="23" w:name="OLE_LINK1098"/>
      <w:bookmarkStart w:id="24" w:name="OLE_LINK985"/>
      <w:bookmarkStart w:id="25" w:name="OLE_LINK986"/>
      <w:bookmarkStart w:id="26" w:name="OLE_LINK1122"/>
      <w:bookmarkStart w:id="27" w:name="OLE_LINK649"/>
      <w:bookmarkStart w:id="28" w:name="OLE_LINK650"/>
      <w:bookmarkStart w:id="29" w:name="OLE_LINK1706"/>
      <w:bookmarkStart w:id="30" w:name="OLE_LINK1707"/>
      <w:bookmarkStart w:id="31" w:name="OLE_LINK1756"/>
      <w:bookmarkStart w:id="32" w:name="OLE_LINK564"/>
      <w:bookmarkStart w:id="33" w:name="OLE_LINK1651"/>
      <w:bookmarkStart w:id="34" w:name="OLE_LINK1652"/>
      <w:r w:rsidRPr="00381549">
        <w:rPr>
          <w:rFonts w:ascii="Book Antiqua" w:hAnsi="Book Antiqua"/>
          <w:b/>
          <w:color w:val="000000"/>
        </w:rPr>
        <w:t xml:space="preserve">Open-Access: </w:t>
      </w:r>
      <w:bookmarkStart w:id="35" w:name="OLE_LINK760"/>
      <w:bookmarkStart w:id="36" w:name="OLE_LINK907"/>
      <w:bookmarkStart w:id="37" w:name="OLE_LINK1365"/>
      <w:r w:rsidRPr="00381549">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E26A4">
        <w:rPr>
          <w:rFonts w:ascii="Book Antiqua" w:hAnsi="Book Antiqua"/>
          <w:color w:val="000000"/>
        </w:rPr>
        <w:t>http://creativecommons.org/licenses/by-nc/4.0/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5"/>
      <w:bookmarkEnd w:id="36"/>
      <w:bookmarkEnd w:id="37"/>
    </w:p>
    <w:p w14:paraId="1100F209" w14:textId="77777777" w:rsidR="009E26A4" w:rsidRDefault="009E26A4" w:rsidP="00D44304">
      <w:pPr>
        <w:spacing w:line="360" w:lineRule="auto"/>
        <w:jc w:val="both"/>
        <w:rPr>
          <w:rFonts w:ascii="Book Antiqua" w:eastAsia="宋体" w:hAnsi="Book Antiqua"/>
          <w:color w:val="000000"/>
          <w:lang w:eastAsia="zh-CN"/>
        </w:rPr>
      </w:pPr>
    </w:p>
    <w:p w14:paraId="19242AC0" w14:textId="77777777" w:rsidR="009E26A4" w:rsidRDefault="009E26A4" w:rsidP="00D44304">
      <w:pPr>
        <w:spacing w:line="360" w:lineRule="auto"/>
        <w:jc w:val="both"/>
        <w:rPr>
          <w:rFonts w:ascii="Book Antiqua" w:eastAsia="宋体" w:hAnsi="Book Antiqua"/>
          <w:b/>
          <w:bCs/>
          <w:color w:val="000000" w:themeColor="text1"/>
          <w:lang w:val="en-US" w:eastAsia="zh-CN"/>
        </w:rPr>
      </w:pPr>
      <w:bookmarkStart w:id="38" w:name="OLE_LINK918"/>
      <w:bookmarkStart w:id="39" w:name="OLE_LINK919"/>
      <w:bookmarkStart w:id="40" w:name="OLE_LINK1029"/>
      <w:bookmarkStart w:id="41" w:name="OLE_LINK571"/>
      <w:bookmarkStart w:id="42" w:name="OLE_LINK776"/>
      <w:bookmarkStart w:id="43" w:name="OLE_LINK927"/>
      <w:bookmarkStart w:id="44" w:name="OLE_LINK928"/>
      <w:bookmarkStart w:id="45" w:name="OLE_LINK1123"/>
      <w:bookmarkStart w:id="46" w:name="OLE_LINK709"/>
      <w:bookmarkStart w:id="47" w:name="OLE_LINK759"/>
      <w:r w:rsidRPr="00381549">
        <w:rPr>
          <w:rFonts w:ascii="Book Antiqua" w:hAnsi="Book Antiqua" w:cs="Arial Unicode MS"/>
          <w:b/>
          <w:color w:val="000000"/>
        </w:rPr>
        <w:t>Manuscript source:</w:t>
      </w:r>
      <w:r w:rsidRPr="00381549">
        <w:rPr>
          <w:rFonts w:ascii="Book Antiqua" w:hAnsi="Book Antiqua" w:cs="Arial Unicode MS"/>
          <w:color w:val="000000"/>
        </w:rPr>
        <w:t xml:space="preserve"> Invited manuscript</w:t>
      </w:r>
      <w:bookmarkEnd w:id="38"/>
      <w:bookmarkEnd w:id="39"/>
      <w:bookmarkEnd w:id="40"/>
      <w:bookmarkEnd w:id="41"/>
      <w:bookmarkEnd w:id="42"/>
      <w:bookmarkEnd w:id="43"/>
      <w:bookmarkEnd w:id="44"/>
      <w:bookmarkEnd w:id="45"/>
      <w:bookmarkEnd w:id="46"/>
      <w:bookmarkEnd w:id="47"/>
      <w:r w:rsidRPr="009E26A4">
        <w:rPr>
          <w:rFonts w:ascii="Book Antiqua" w:hAnsi="Book Antiqua"/>
          <w:b/>
          <w:bCs/>
          <w:color w:val="000000" w:themeColor="text1"/>
          <w:lang w:val="en-US"/>
        </w:rPr>
        <w:t xml:space="preserve"> </w:t>
      </w:r>
    </w:p>
    <w:p w14:paraId="6A2F92F6" w14:textId="77777777" w:rsidR="009E26A4" w:rsidRPr="009E26A4" w:rsidRDefault="009E26A4" w:rsidP="00D44304">
      <w:pPr>
        <w:spacing w:line="360" w:lineRule="auto"/>
        <w:jc w:val="both"/>
        <w:rPr>
          <w:rFonts w:ascii="Book Antiqua" w:hAnsi="Book Antiqua"/>
          <w:b/>
          <w:color w:val="000000"/>
        </w:rPr>
      </w:pPr>
    </w:p>
    <w:p w14:paraId="086FC8CC" w14:textId="1F974482" w:rsidR="00EF3D7C" w:rsidRPr="009E26A4" w:rsidRDefault="009E26A4" w:rsidP="00D44304">
      <w:pPr>
        <w:spacing w:line="360" w:lineRule="auto"/>
        <w:jc w:val="both"/>
        <w:rPr>
          <w:rFonts w:ascii="Book Antiqua" w:hAnsi="Book Antiqua"/>
          <w:color w:val="000000" w:themeColor="text1"/>
          <w:lang w:val="en-US"/>
        </w:rPr>
      </w:pPr>
      <w:bookmarkStart w:id="48" w:name="OLE_LINK951"/>
      <w:bookmarkStart w:id="49" w:name="OLE_LINK950"/>
      <w:bookmarkStart w:id="50" w:name="OLE_LINK949"/>
      <w:bookmarkStart w:id="51" w:name="OLE_LINK948"/>
      <w:bookmarkStart w:id="52" w:name="OLE_LINK1271"/>
      <w:bookmarkStart w:id="53" w:name="OLE_LINK1270"/>
      <w:bookmarkStart w:id="54" w:name="OLE_LINK1269"/>
      <w:bookmarkStart w:id="55" w:name="OLE_LINK1268"/>
      <w:bookmarkStart w:id="56" w:name="OLE_LINK1267"/>
      <w:bookmarkStart w:id="57" w:name="OLE_LINK1263"/>
      <w:bookmarkStart w:id="58" w:name="OLE_LINK1031"/>
      <w:bookmarkStart w:id="59" w:name="OLE_LINK1020"/>
      <w:bookmarkStart w:id="60" w:name="OLE_LINK1019"/>
      <w:bookmarkStart w:id="61" w:name="OLE_LINK1018"/>
      <w:bookmarkEnd w:id="33"/>
      <w:bookmarkEnd w:id="34"/>
      <w:r>
        <w:rPr>
          <w:rFonts w:ascii="Book Antiqua" w:hAnsi="Book Antiqua"/>
          <w:b/>
          <w:color w:val="000000"/>
        </w:rPr>
        <w:t>Correspondence</w:t>
      </w:r>
      <w:bookmarkEnd w:id="48"/>
      <w:bookmarkEnd w:id="49"/>
      <w:bookmarkEnd w:id="50"/>
      <w:bookmarkEnd w:id="51"/>
      <w:r>
        <w:rPr>
          <w:rFonts w:ascii="Book Antiqua" w:hAnsi="Book Antiqua"/>
          <w:b/>
          <w:color w:val="000000"/>
        </w:rPr>
        <w:t xml:space="preserve"> to:</w:t>
      </w:r>
      <w:bookmarkEnd w:id="52"/>
      <w:bookmarkEnd w:id="53"/>
      <w:bookmarkEnd w:id="54"/>
      <w:bookmarkEnd w:id="55"/>
      <w:bookmarkEnd w:id="56"/>
      <w:bookmarkEnd w:id="57"/>
      <w:bookmarkEnd w:id="58"/>
      <w:bookmarkEnd w:id="59"/>
      <w:bookmarkEnd w:id="60"/>
      <w:bookmarkEnd w:id="61"/>
      <w:r w:rsidRPr="009E26A4">
        <w:rPr>
          <w:rFonts w:ascii="Book Antiqua" w:hAnsi="Book Antiqua" w:hint="eastAsia"/>
          <w:b/>
          <w:color w:val="000000"/>
        </w:rPr>
        <w:t xml:space="preserve"> </w:t>
      </w:r>
      <w:r w:rsidR="006016F0" w:rsidRPr="009E26A4">
        <w:rPr>
          <w:rFonts w:ascii="Book Antiqua" w:hAnsi="Book Antiqua"/>
          <w:b/>
          <w:color w:val="000000"/>
        </w:rPr>
        <w:t xml:space="preserve">Dr. </w:t>
      </w:r>
      <w:r w:rsidR="00337E72" w:rsidRPr="009E26A4">
        <w:rPr>
          <w:rFonts w:ascii="Book Antiqua" w:hAnsi="Book Antiqua"/>
          <w:b/>
          <w:color w:val="000000"/>
        </w:rPr>
        <w:t xml:space="preserve">Adriana Carol Eleonora Graziano, PhD, </w:t>
      </w:r>
      <w:r w:rsidRPr="009E26A4">
        <w:rPr>
          <w:rFonts w:ascii="Book Antiqua" w:hAnsi="Book Antiqua"/>
          <w:b/>
          <w:color w:val="000000"/>
        </w:rPr>
        <w:t>PharmD,</w:t>
      </w:r>
      <w:r w:rsidRPr="009E26A4">
        <w:rPr>
          <w:rFonts w:ascii="Book Antiqua" w:hAnsi="Book Antiqua" w:hint="eastAsia"/>
          <w:b/>
          <w:color w:val="000000"/>
        </w:rPr>
        <w:t xml:space="preserve"> </w:t>
      </w:r>
      <w:r w:rsidRPr="009E26A4">
        <w:rPr>
          <w:rFonts w:ascii="Book Antiqua" w:hAnsi="Book Antiqua"/>
          <w:b/>
          <w:color w:val="000000"/>
        </w:rPr>
        <w:t xml:space="preserve">Research </w:t>
      </w:r>
      <w:r w:rsidRPr="009E26A4">
        <w:rPr>
          <w:rFonts w:ascii="Book Antiqua" w:eastAsia="宋体" w:hAnsi="Book Antiqua"/>
          <w:b/>
          <w:color w:val="000000" w:themeColor="text1"/>
          <w:lang w:val="en-US" w:eastAsia="zh-CN"/>
        </w:rPr>
        <w:t>Fellow</w:t>
      </w:r>
      <w:r>
        <w:rPr>
          <w:rFonts w:ascii="Book Antiqua" w:eastAsia="宋体" w:hAnsi="Book Antiqua" w:hint="eastAsia"/>
          <w:b/>
          <w:color w:val="000000" w:themeColor="text1"/>
          <w:lang w:val="en-US" w:eastAsia="zh-CN"/>
        </w:rPr>
        <w:t xml:space="preserve">, </w:t>
      </w:r>
      <w:bookmarkStart w:id="62" w:name="OLE_LINK280"/>
      <w:r w:rsidR="00337E72" w:rsidRPr="009E26A4">
        <w:rPr>
          <w:rFonts w:ascii="Book Antiqua" w:hAnsi="Book Antiqua"/>
          <w:color w:val="000000" w:themeColor="text1"/>
          <w:lang w:val="en-US"/>
        </w:rPr>
        <w:t>Department of Biomedical and Biote</w:t>
      </w:r>
      <w:r w:rsidR="001A47FB" w:rsidRPr="009E26A4">
        <w:rPr>
          <w:rFonts w:ascii="Book Antiqua" w:hAnsi="Book Antiqua"/>
          <w:color w:val="000000" w:themeColor="text1"/>
          <w:lang w:val="en-US"/>
        </w:rPr>
        <w:t>chnological Science</w:t>
      </w:r>
      <w:r w:rsidR="001B58D2" w:rsidRPr="009E26A4">
        <w:rPr>
          <w:rFonts w:ascii="Book Antiqua" w:hAnsi="Book Antiqua"/>
          <w:color w:val="000000" w:themeColor="text1"/>
          <w:lang w:val="en-US"/>
        </w:rPr>
        <w:t>s</w:t>
      </w:r>
      <w:bookmarkEnd w:id="62"/>
      <w:r w:rsidR="00337E72" w:rsidRPr="009E26A4">
        <w:rPr>
          <w:rFonts w:ascii="Book Antiqua" w:hAnsi="Book Antiqua"/>
          <w:color w:val="000000" w:themeColor="text1"/>
          <w:lang w:val="en-US"/>
        </w:rPr>
        <w:t xml:space="preserve">, </w:t>
      </w:r>
      <w:bookmarkStart w:id="63" w:name="OLE_LINK281"/>
      <w:bookmarkStart w:id="64" w:name="OLE_LINK282"/>
      <w:r w:rsidR="00337E72" w:rsidRPr="009E26A4">
        <w:rPr>
          <w:rFonts w:ascii="Book Antiqua" w:hAnsi="Book Antiqua"/>
          <w:color w:val="000000" w:themeColor="text1"/>
          <w:lang w:val="en-US"/>
        </w:rPr>
        <w:t>Section of Physiology, University of Catania</w:t>
      </w:r>
      <w:bookmarkEnd w:id="63"/>
      <w:bookmarkEnd w:id="64"/>
      <w:r w:rsidR="00337E72" w:rsidRPr="009E26A4">
        <w:rPr>
          <w:rFonts w:ascii="Book Antiqua" w:hAnsi="Book Antiqua"/>
          <w:color w:val="000000" w:themeColor="text1"/>
          <w:lang w:val="en-US"/>
        </w:rPr>
        <w:t xml:space="preserve">, </w:t>
      </w:r>
      <w:bookmarkStart w:id="65" w:name="OLE_LINK283"/>
      <w:bookmarkStart w:id="66" w:name="OLE_LINK284"/>
      <w:r w:rsidRPr="009E26A4">
        <w:rPr>
          <w:rFonts w:ascii="Book Antiqua" w:hAnsi="Book Antiqua"/>
          <w:i/>
          <w:color w:val="000000" w:themeColor="text1"/>
          <w:lang w:val="en-US"/>
        </w:rPr>
        <w:t>Via</w:t>
      </w:r>
      <w:r w:rsidRPr="009E26A4">
        <w:rPr>
          <w:rFonts w:ascii="Book Antiqua" w:hAnsi="Book Antiqua"/>
          <w:color w:val="000000" w:themeColor="text1"/>
          <w:lang w:val="en-US"/>
        </w:rPr>
        <w:t xml:space="preserve"> Santa Sofia</w:t>
      </w:r>
      <w:r>
        <w:rPr>
          <w:rFonts w:ascii="Book Antiqua" w:eastAsia="宋体" w:hAnsi="Book Antiqua" w:hint="eastAsia"/>
          <w:color w:val="000000" w:themeColor="text1"/>
          <w:lang w:val="en-US" w:eastAsia="zh-CN"/>
        </w:rPr>
        <w:t xml:space="preserve"> </w:t>
      </w:r>
      <w:r w:rsidRPr="009E26A4">
        <w:rPr>
          <w:rFonts w:ascii="Book Antiqua" w:hAnsi="Book Antiqua"/>
          <w:color w:val="000000" w:themeColor="text1"/>
          <w:lang w:val="en-US"/>
        </w:rPr>
        <w:t>97</w:t>
      </w:r>
      <w:bookmarkEnd w:id="65"/>
      <w:bookmarkEnd w:id="66"/>
      <w:r>
        <w:rPr>
          <w:rFonts w:ascii="Book Antiqua" w:eastAsia="宋体" w:hAnsi="Book Antiqua" w:hint="eastAsia"/>
          <w:color w:val="000000" w:themeColor="text1"/>
          <w:lang w:val="en-US" w:eastAsia="zh-CN"/>
        </w:rPr>
        <w:t xml:space="preserve">, </w:t>
      </w:r>
      <w:r w:rsidR="00337E72" w:rsidRPr="009E26A4">
        <w:rPr>
          <w:rFonts w:ascii="Book Antiqua" w:hAnsi="Book Antiqua"/>
          <w:color w:val="000000" w:themeColor="text1"/>
          <w:lang w:val="en-US"/>
        </w:rPr>
        <w:t>Catania</w:t>
      </w:r>
      <w:r>
        <w:rPr>
          <w:rFonts w:ascii="Book Antiqua" w:eastAsia="宋体" w:hAnsi="Book Antiqua" w:hint="eastAsia"/>
          <w:color w:val="000000" w:themeColor="text1"/>
          <w:lang w:val="en-US" w:eastAsia="zh-CN"/>
        </w:rPr>
        <w:t xml:space="preserve"> </w:t>
      </w:r>
      <w:r w:rsidRPr="009E26A4">
        <w:rPr>
          <w:rFonts w:ascii="Book Antiqua" w:hAnsi="Book Antiqua"/>
          <w:color w:val="000000" w:themeColor="text1"/>
          <w:lang w:val="en-US"/>
        </w:rPr>
        <w:t>95123</w:t>
      </w:r>
      <w:r w:rsidR="00337E72" w:rsidRPr="009E26A4">
        <w:rPr>
          <w:rFonts w:ascii="Book Antiqua" w:hAnsi="Book Antiqua"/>
          <w:color w:val="000000" w:themeColor="text1"/>
          <w:lang w:val="en-US"/>
        </w:rPr>
        <w:t>, Italy</w:t>
      </w:r>
      <w:r w:rsidR="00EF3D7C" w:rsidRPr="009E26A4">
        <w:rPr>
          <w:rFonts w:ascii="Book Antiqua" w:hAnsi="Book Antiqua"/>
          <w:color w:val="000000" w:themeColor="text1"/>
          <w:lang w:val="en-US"/>
        </w:rPr>
        <w:t>.</w:t>
      </w:r>
      <w:r w:rsidR="00337E72" w:rsidRPr="009E26A4">
        <w:rPr>
          <w:rFonts w:ascii="Book Antiqua" w:hAnsi="Book Antiqua"/>
          <w:color w:val="000000" w:themeColor="text1"/>
          <w:lang w:val="en-US"/>
        </w:rPr>
        <w:t xml:space="preserve"> </w:t>
      </w:r>
      <w:r w:rsidR="00EF3D7C" w:rsidRPr="009E26A4">
        <w:rPr>
          <w:rFonts w:ascii="Book Antiqua" w:hAnsi="Book Antiqua"/>
          <w:lang w:val="en-US"/>
        </w:rPr>
        <w:t>acegraz@unict.it</w:t>
      </w:r>
    </w:p>
    <w:p w14:paraId="4376FA9F" w14:textId="176FB8A5" w:rsidR="00337E72" w:rsidRPr="009E26A4" w:rsidRDefault="00337E72" w:rsidP="00D44304">
      <w:pPr>
        <w:spacing w:line="360" w:lineRule="auto"/>
        <w:jc w:val="both"/>
        <w:rPr>
          <w:rFonts w:ascii="Book Antiqua" w:hAnsi="Book Antiqua"/>
          <w:color w:val="000000" w:themeColor="text1"/>
          <w:lang w:val="en-US"/>
        </w:rPr>
      </w:pPr>
      <w:r w:rsidRPr="009E26A4">
        <w:rPr>
          <w:rFonts w:ascii="Book Antiqua" w:hAnsi="Book Antiqua"/>
          <w:b/>
          <w:bCs/>
          <w:color w:val="000000" w:themeColor="text1"/>
          <w:lang w:val="en-US"/>
        </w:rPr>
        <w:t xml:space="preserve">Telephone: </w:t>
      </w:r>
      <w:bookmarkStart w:id="67" w:name="OLE_LINK285"/>
      <w:bookmarkStart w:id="68" w:name="OLE_LINK286"/>
      <w:r w:rsidRPr="009E26A4">
        <w:rPr>
          <w:rFonts w:ascii="Book Antiqua" w:hAnsi="Book Antiqua"/>
          <w:color w:val="000000" w:themeColor="text1"/>
          <w:lang w:val="en-US"/>
        </w:rPr>
        <w:t>+39</w:t>
      </w:r>
      <w:r w:rsidR="009E26A4">
        <w:rPr>
          <w:rFonts w:ascii="Book Antiqua" w:eastAsia="宋体" w:hAnsi="Book Antiqua" w:hint="eastAsia"/>
          <w:color w:val="000000" w:themeColor="text1"/>
          <w:lang w:val="en-US" w:eastAsia="zh-CN"/>
        </w:rPr>
        <w:t>-</w:t>
      </w:r>
      <w:r w:rsidRPr="009E26A4">
        <w:rPr>
          <w:rFonts w:ascii="Book Antiqua" w:hAnsi="Book Antiqua"/>
          <w:color w:val="000000" w:themeColor="text1"/>
          <w:lang w:val="en-US"/>
        </w:rPr>
        <w:t>09</w:t>
      </w:r>
      <w:r w:rsidR="009E26A4">
        <w:rPr>
          <w:rFonts w:ascii="Book Antiqua" w:eastAsia="宋体" w:hAnsi="Book Antiqua" w:hint="eastAsia"/>
          <w:color w:val="000000" w:themeColor="text1"/>
          <w:lang w:val="en-US" w:eastAsia="zh-CN"/>
        </w:rPr>
        <w:t>-</w:t>
      </w:r>
      <w:r w:rsidRPr="009E26A4">
        <w:rPr>
          <w:rFonts w:ascii="Book Antiqua" w:hAnsi="Book Antiqua"/>
          <w:color w:val="000000" w:themeColor="text1"/>
          <w:lang w:val="en-US"/>
        </w:rPr>
        <w:t>54781324</w:t>
      </w:r>
      <w:bookmarkEnd w:id="67"/>
      <w:bookmarkEnd w:id="68"/>
    </w:p>
    <w:p w14:paraId="46798EA9" w14:textId="77777777" w:rsidR="00337E72" w:rsidRDefault="00337E72" w:rsidP="00D44304">
      <w:pPr>
        <w:pStyle w:val="Default"/>
        <w:spacing w:line="360" w:lineRule="auto"/>
        <w:jc w:val="both"/>
        <w:rPr>
          <w:rFonts w:cstheme="minorBidi"/>
          <w:color w:val="000000" w:themeColor="text1"/>
          <w:lang w:val="en-US" w:eastAsia="zh-CN"/>
        </w:rPr>
      </w:pPr>
    </w:p>
    <w:p w14:paraId="4D1A444E" w14:textId="74CD6F05" w:rsidR="009E26A4" w:rsidRPr="009E26A4" w:rsidRDefault="009E26A4" w:rsidP="009E26A4">
      <w:pPr>
        <w:widowControl w:val="0"/>
        <w:spacing w:line="360" w:lineRule="auto"/>
        <w:jc w:val="both"/>
        <w:rPr>
          <w:rFonts w:ascii="Book Antiqua" w:eastAsia="宋体" w:hAnsi="Book Antiqua"/>
          <w:b/>
          <w:kern w:val="2"/>
          <w:lang w:val="en-US" w:eastAsia="zh-CN"/>
        </w:rPr>
      </w:pPr>
      <w:bookmarkStart w:id="69" w:name="OLE_LINK1712"/>
      <w:bookmarkStart w:id="70" w:name="OLE_LINK775"/>
      <w:bookmarkStart w:id="71" w:name="OLE_LINK923"/>
      <w:bookmarkStart w:id="72" w:name="OLE_LINK924"/>
      <w:bookmarkStart w:id="73" w:name="OLE_LINK64"/>
      <w:bookmarkStart w:id="74" w:name="OLE_LINK67"/>
      <w:bookmarkStart w:id="75" w:name="OLE_LINK218"/>
      <w:bookmarkStart w:id="76" w:name="OLE_LINK245"/>
      <w:bookmarkStart w:id="77" w:name="OLE_LINK934"/>
      <w:bookmarkStart w:id="78" w:name="OLE_LINK1107"/>
      <w:bookmarkStart w:id="79" w:name="OLE_LINK1108"/>
      <w:bookmarkStart w:id="80" w:name="OLE_LINK1109"/>
      <w:bookmarkStart w:id="81" w:name="OLE_LINK989"/>
      <w:bookmarkStart w:id="82" w:name="OLE_LINK990"/>
      <w:bookmarkStart w:id="83" w:name="OLE_LINK1124"/>
      <w:bookmarkStart w:id="84" w:name="OLE_LINK1213"/>
      <w:bookmarkStart w:id="85" w:name="OLE_LINK971"/>
      <w:bookmarkStart w:id="86" w:name="OLE_LINK1014"/>
      <w:bookmarkStart w:id="87" w:name="OLE_LINK1153"/>
      <w:bookmarkStart w:id="88" w:name="OLE_LINK906"/>
      <w:bookmarkStart w:id="89" w:name="OLE_LINK1541"/>
      <w:bookmarkStart w:id="90" w:name="OLE_LINK1542"/>
      <w:bookmarkStart w:id="91" w:name="OLE_LINK1509"/>
      <w:bookmarkStart w:id="92" w:name="OLE_LINK1601"/>
      <w:bookmarkStart w:id="93" w:name="OLE_LINK1602"/>
      <w:bookmarkStart w:id="94" w:name="OLE_LINK1757"/>
      <w:bookmarkStart w:id="95" w:name="OLE_LINK1779"/>
      <w:bookmarkStart w:id="96" w:name="OLE_LINK580"/>
      <w:r w:rsidRPr="009E26A4">
        <w:rPr>
          <w:rFonts w:ascii="Book Antiqua" w:eastAsia="宋体" w:hAnsi="Book Antiqua"/>
          <w:b/>
          <w:kern w:val="2"/>
          <w:lang w:val="en-US" w:eastAsia="zh-CN"/>
        </w:rPr>
        <w:t>Received:</w:t>
      </w:r>
      <w:r>
        <w:rPr>
          <w:rFonts w:ascii="Book Antiqua" w:eastAsia="宋体" w:hAnsi="Book Antiqua" w:hint="eastAsia"/>
          <w:b/>
          <w:kern w:val="2"/>
          <w:lang w:val="en-US" w:eastAsia="zh-CN"/>
        </w:rPr>
        <w:t xml:space="preserve"> </w:t>
      </w:r>
      <w:bookmarkStart w:id="97" w:name="OLE_LINK1635"/>
      <w:bookmarkStart w:id="98" w:name="OLE_LINK1636"/>
      <w:r w:rsidRPr="009E26A4">
        <w:rPr>
          <w:rFonts w:ascii="Book Antiqua" w:eastAsia="宋体" w:hAnsi="Book Antiqua" w:hint="eastAsia"/>
          <w:kern w:val="2"/>
          <w:lang w:val="en-US" w:eastAsia="zh-CN"/>
        </w:rPr>
        <w:t>February 19, 2018</w:t>
      </w:r>
      <w:bookmarkEnd w:id="97"/>
      <w:bookmarkEnd w:id="98"/>
    </w:p>
    <w:p w14:paraId="03BB48F8" w14:textId="4200F633" w:rsidR="009E26A4" w:rsidRPr="009E26A4" w:rsidRDefault="009E26A4" w:rsidP="009E26A4">
      <w:pPr>
        <w:widowControl w:val="0"/>
        <w:spacing w:line="360" w:lineRule="auto"/>
        <w:jc w:val="both"/>
        <w:rPr>
          <w:rFonts w:ascii="Book Antiqua" w:eastAsia="宋体" w:hAnsi="Book Antiqua"/>
          <w:b/>
          <w:kern w:val="2"/>
          <w:lang w:val="en-US" w:eastAsia="zh-CN"/>
        </w:rPr>
      </w:pPr>
      <w:r w:rsidRPr="009E26A4">
        <w:rPr>
          <w:rFonts w:ascii="Book Antiqua" w:eastAsia="宋体" w:hAnsi="Book Antiqua" w:hint="eastAsia"/>
          <w:b/>
          <w:kern w:val="2"/>
          <w:lang w:val="en-US" w:eastAsia="zh-CN"/>
        </w:rPr>
        <w:t>Peer-review started</w:t>
      </w:r>
      <w:r w:rsidRPr="009E26A4">
        <w:rPr>
          <w:rFonts w:ascii="Book Antiqua" w:eastAsia="宋体" w:hAnsi="Book Antiqua"/>
          <w:b/>
          <w:kern w:val="2"/>
          <w:lang w:val="en-US" w:eastAsia="zh-CN"/>
        </w:rPr>
        <w:t>:</w:t>
      </w:r>
      <w:r>
        <w:rPr>
          <w:rFonts w:ascii="Book Antiqua" w:eastAsia="宋体" w:hAnsi="Book Antiqua" w:hint="eastAsia"/>
          <w:b/>
          <w:kern w:val="2"/>
          <w:lang w:val="en-US" w:eastAsia="zh-CN"/>
        </w:rPr>
        <w:t xml:space="preserve"> </w:t>
      </w:r>
      <w:r w:rsidRPr="009E26A4">
        <w:rPr>
          <w:rFonts w:ascii="Book Antiqua" w:eastAsia="宋体" w:hAnsi="Book Antiqua" w:hint="eastAsia"/>
          <w:kern w:val="2"/>
          <w:lang w:val="en-US" w:eastAsia="zh-CN"/>
        </w:rPr>
        <w:t>February 19, 2018</w:t>
      </w:r>
    </w:p>
    <w:p w14:paraId="42EB0366" w14:textId="34792C5E" w:rsidR="009E26A4" w:rsidRPr="009E26A4" w:rsidRDefault="009E26A4" w:rsidP="009E26A4">
      <w:pPr>
        <w:widowControl w:val="0"/>
        <w:spacing w:line="360" w:lineRule="auto"/>
        <w:jc w:val="both"/>
        <w:rPr>
          <w:rFonts w:ascii="Book Antiqua" w:eastAsia="宋体" w:hAnsi="Book Antiqua"/>
          <w:b/>
          <w:kern w:val="2"/>
          <w:lang w:val="en-US" w:eastAsia="zh-CN"/>
        </w:rPr>
      </w:pPr>
      <w:r w:rsidRPr="009E26A4">
        <w:rPr>
          <w:rFonts w:ascii="Book Antiqua" w:eastAsia="宋体" w:hAnsi="Book Antiqua"/>
          <w:b/>
          <w:kern w:val="2"/>
          <w:lang w:val="en-US" w:eastAsia="zh-CN"/>
        </w:rPr>
        <w:t>First decision:</w:t>
      </w:r>
      <w:r>
        <w:rPr>
          <w:rFonts w:ascii="Book Antiqua" w:eastAsia="宋体" w:hAnsi="Book Antiqua" w:hint="eastAsia"/>
          <w:b/>
          <w:kern w:val="2"/>
          <w:lang w:val="en-US" w:eastAsia="zh-CN"/>
        </w:rPr>
        <w:t xml:space="preserve"> </w:t>
      </w:r>
      <w:bookmarkStart w:id="99" w:name="OLE_LINK1637"/>
      <w:bookmarkStart w:id="100" w:name="OLE_LINK1638"/>
      <w:r w:rsidRPr="009E26A4">
        <w:rPr>
          <w:rFonts w:ascii="Book Antiqua" w:eastAsia="宋体" w:hAnsi="Book Antiqua" w:hint="eastAsia"/>
          <w:kern w:val="2"/>
          <w:lang w:val="en-US" w:eastAsia="zh-CN"/>
        </w:rPr>
        <w:t xml:space="preserve">March </w:t>
      </w:r>
      <w:r>
        <w:rPr>
          <w:rFonts w:ascii="Book Antiqua" w:eastAsia="宋体" w:hAnsi="Book Antiqua" w:hint="eastAsia"/>
          <w:kern w:val="2"/>
          <w:lang w:val="en-US" w:eastAsia="zh-CN"/>
        </w:rPr>
        <w:t>13</w:t>
      </w:r>
      <w:r w:rsidRPr="009E26A4">
        <w:rPr>
          <w:rFonts w:ascii="Book Antiqua" w:eastAsia="宋体" w:hAnsi="Book Antiqua" w:hint="eastAsia"/>
          <w:kern w:val="2"/>
          <w:lang w:val="en-US" w:eastAsia="zh-CN"/>
        </w:rPr>
        <w:t>, 2018</w:t>
      </w:r>
      <w:bookmarkEnd w:id="99"/>
      <w:bookmarkEnd w:id="100"/>
    </w:p>
    <w:p w14:paraId="4CEE2776" w14:textId="14573201" w:rsidR="009E26A4" w:rsidRPr="009E26A4" w:rsidRDefault="009E26A4" w:rsidP="009E26A4">
      <w:pPr>
        <w:widowControl w:val="0"/>
        <w:spacing w:line="360" w:lineRule="auto"/>
        <w:jc w:val="both"/>
        <w:rPr>
          <w:rFonts w:ascii="Book Antiqua" w:eastAsia="宋体" w:hAnsi="Book Antiqua"/>
          <w:b/>
          <w:kern w:val="2"/>
          <w:lang w:val="en-US" w:eastAsia="zh-CN"/>
        </w:rPr>
      </w:pPr>
      <w:r w:rsidRPr="009E26A4">
        <w:rPr>
          <w:rFonts w:ascii="Book Antiqua" w:eastAsia="宋体" w:hAnsi="Book Antiqua"/>
          <w:b/>
          <w:kern w:val="2"/>
          <w:lang w:val="en-US" w:eastAsia="zh-CN"/>
        </w:rPr>
        <w:t>Revised:</w:t>
      </w:r>
      <w:r>
        <w:rPr>
          <w:rFonts w:ascii="Book Antiqua" w:eastAsia="宋体" w:hAnsi="Book Antiqua" w:hint="eastAsia"/>
          <w:b/>
          <w:kern w:val="2"/>
          <w:lang w:val="en-US" w:eastAsia="zh-CN"/>
        </w:rPr>
        <w:t xml:space="preserve"> </w:t>
      </w:r>
      <w:r w:rsidRPr="009E26A4">
        <w:rPr>
          <w:rFonts w:ascii="Book Antiqua" w:eastAsia="宋体" w:hAnsi="Book Antiqua" w:hint="eastAsia"/>
          <w:kern w:val="2"/>
          <w:lang w:val="en-US" w:eastAsia="zh-CN"/>
        </w:rPr>
        <w:t>March 20, 2018</w:t>
      </w:r>
    </w:p>
    <w:p w14:paraId="676CB7AD" w14:textId="35E95772" w:rsidR="009E26A4" w:rsidRPr="009E26A4" w:rsidRDefault="009E26A4" w:rsidP="009E26A4">
      <w:pPr>
        <w:widowControl w:val="0"/>
        <w:spacing w:line="360" w:lineRule="auto"/>
        <w:jc w:val="both"/>
        <w:rPr>
          <w:rFonts w:ascii="Book Antiqua" w:eastAsia="宋体" w:hAnsi="Book Antiqua"/>
          <w:b/>
          <w:kern w:val="2"/>
          <w:lang w:val="en-US" w:eastAsia="zh-CN"/>
        </w:rPr>
      </w:pPr>
      <w:r w:rsidRPr="009E26A4">
        <w:rPr>
          <w:rFonts w:ascii="Book Antiqua" w:eastAsia="宋体" w:hAnsi="Book Antiqua"/>
          <w:b/>
          <w:kern w:val="2"/>
          <w:lang w:val="en-US" w:eastAsia="zh-CN"/>
        </w:rPr>
        <w:t>Accepted:</w:t>
      </w:r>
      <w:r w:rsidR="00611CFB">
        <w:rPr>
          <w:rFonts w:ascii="Book Antiqua" w:eastAsia="宋体" w:hAnsi="Book Antiqua" w:hint="eastAsia"/>
          <w:b/>
          <w:kern w:val="2"/>
          <w:lang w:val="en-US" w:eastAsia="zh-CN"/>
        </w:rPr>
        <w:t xml:space="preserve"> </w:t>
      </w:r>
      <w:r w:rsidR="00CE3ACD" w:rsidRPr="00CE3ACD">
        <w:rPr>
          <w:rFonts w:ascii="Book Antiqua" w:eastAsia="宋体" w:hAnsi="Book Antiqua"/>
          <w:kern w:val="2"/>
          <w:lang w:val="en-US" w:eastAsia="zh-CN"/>
        </w:rPr>
        <w:t>March 21, 2018</w:t>
      </w:r>
    </w:p>
    <w:p w14:paraId="50CF5192" w14:textId="77777777" w:rsidR="009E26A4" w:rsidRPr="009E26A4" w:rsidRDefault="009E26A4" w:rsidP="009E26A4">
      <w:pPr>
        <w:widowControl w:val="0"/>
        <w:spacing w:line="360" w:lineRule="auto"/>
        <w:jc w:val="both"/>
        <w:rPr>
          <w:rFonts w:ascii="Book Antiqua" w:eastAsia="宋体" w:hAnsi="Book Antiqua"/>
          <w:b/>
          <w:kern w:val="2"/>
          <w:lang w:val="en-US" w:eastAsia="zh-CN"/>
        </w:rPr>
      </w:pPr>
      <w:r w:rsidRPr="009E26A4">
        <w:rPr>
          <w:rFonts w:ascii="Book Antiqua" w:eastAsia="宋体" w:hAnsi="Book Antiqua"/>
          <w:b/>
          <w:kern w:val="2"/>
          <w:lang w:val="en-US" w:eastAsia="zh-CN"/>
        </w:rPr>
        <w:t>Article in press:</w:t>
      </w:r>
    </w:p>
    <w:p w14:paraId="41D12A87" w14:textId="3C793331" w:rsidR="009E26A4" w:rsidRPr="009E26A4" w:rsidRDefault="009E26A4" w:rsidP="009E26A4">
      <w:pPr>
        <w:pStyle w:val="Default"/>
        <w:spacing w:line="360" w:lineRule="auto"/>
        <w:jc w:val="both"/>
        <w:rPr>
          <w:rFonts w:cstheme="minorBidi"/>
          <w:color w:val="000000" w:themeColor="text1"/>
          <w:lang w:val="en-US" w:eastAsia="zh-CN"/>
        </w:rPr>
      </w:pPr>
      <w:r w:rsidRPr="009E26A4">
        <w:rPr>
          <w:rFonts w:cs="Times New Roman"/>
          <w:b/>
          <w:color w:val="auto"/>
          <w:kern w:val="2"/>
          <w:lang w:val="en-US" w:eastAsia="zh-CN"/>
        </w:rPr>
        <w:t>Published online</w:t>
      </w:r>
      <w:bookmarkEnd w:id="69"/>
      <w:r w:rsidRPr="009E26A4">
        <w:rPr>
          <w:rFonts w:cs="Times New Roman"/>
          <w:b/>
          <w:color w:val="auto"/>
          <w:kern w:val="2"/>
          <w:lang w:val="en-US" w:eastAsia="zh-CN"/>
        </w:rPr>
        <w: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4062CE9F" w14:textId="77777777" w:rsidR="00337E72" w:rsidRPr="009E26A4" w:rsidRDefault="00337E72" w:rsidP="00D44304">
      <w:pPr>
        <w:pStyle w:val="Default"/>
        <w:pageBreakBefore/>
        <w:spacing w:line="360" w:lineRule="auto"/>
        <w:jc w:val="both"/>
        <w:rPr>
          <w:rFonts w:cstheme="minorBidi"/>
          <w:color w:val="000000" w:themeColor="text1"/>
          <w:lang w:val="en-US"/>
        </w:rPr>
      </w:pPr>
      <w:r w:rsidRPr="009E26A4">
        <w:rPr>
          <w:rFonts w:cstheme="minorBidi"/>
          <w:b/>
          <w:bCs/>
          <w:color w:val="000000" w:themeColor="text1"/>
          <w:lang w:val="en-US"/>
        </w:rPr>
        <w:lastRenderedPageBreak/>
        <w:t xml:space="preserve">Abstract </w:t>
      </w:r>
    </w:p>
    <w:p w14:paraId="299D92D0" w14:textId="7F5E7E3E" w:rsidR="00324FA4" w:rsidRPr="009E26A4" w:rsidRDefault="00324FA4" w:rsidP="00D44304">
      <w:pPr>
        <w:autoSpaceDE w:val="0"/>
        <w:autoSpaceDN w:val="0"/>
        <w:adjustRightInd w:val="0"/>
        <w:spacing w:line="360" w:lineRule="auto"/>
        <w:jc w:val="both"/>
        <w:rPr>
          <w:rFonts w:ascii="Book Antiqua" w:hAnsi="Book Antiqua"/>
          <w:color w:val="000000" w:themeColor="text1"/>
          <w:lang w:val="en-US"/>
        </w:rPr>
      </w:pPr>
      <w:r w:rsidRPr="009E26A4">
        <w:rPr>
          <w:rFonts w:ascii="Book Antiqua" w:hAnsi="Book Antiqua"/>
          <w:color w:val="000000" w:themeColor="text1"/>
          <w:lang w:val="en-US"/>
        </w:rPr>
        <w:t>The limited capacity of nervous system to promote a spontaneous regeneration and the high rate of neurodegenerative diseases appearance are keys factors that stimulate researches both for defining the molecular mechanisms of pathophysiology and for evaluating putative strategies to induce neural tissue regeneration. In this latter aspect, the application of stem cells seems to be a promising approach, even if the control of their differentiation and the maintaining of a safe state of proliferation should be troubled. Here, we focus on adipose</w:t>
      </w:r>
      <w:r w:rsidR="003D47E7" w:rsidRPr="009E26A4">
        <w:rPr>
          <w:rFonts w:ascii="Book Antiqua" w:hAnsi="Book Antiqua"/>
          <w:color w:val="000000" w:themeColor="text1"/>
          <w:lang w:val="en-US"/>
        </w:rPr>
        <w:t xml:space="preserve"> tissue</w:t>
      </w:r>
      <w:r w:rsidRPr="009E26A4">
        <w:rPr>
          <w:rFonts w:ascii="Book Antiqua" w:hAnsi="Book Antiqua"/>
          <w:color w:val="000000" w:themeColor="text1"/>
          <w:lang w:val="en-US"/>
        </w:rPr>
        <w:t>-derived stem cells and we seek out the recent advances on the promotion of their neural differentiation, performing a critical integration of the basic biology and physiology of adipose</w:t>
      </w:r>
      <w:r w:rsidR="003D47E7" w:rsidRPr="009E26A4">
        <w:rPr>
          <w:rFonts w:ascii="Book Antiqua" w:hAnsi="Book Antiqua"/>
          <w:color w:val="000000" w:themeColor="text1"/>
          <w:lang w:val="en-US"/>
        </w:rPr>
        <w:t xml:space="preserve"> tissue</w:t>
      </w:r>
      <w:r w:rsidRPr="009E26A4">
        <w:rPr>
          <w:rFonts w:ascii="Book Antiqua" w:hAnsi="Book Antiqua"/>
          <w:color w:val="000000" w:themeColor="text1"/>
          <w:lang w:val="en-US"/>
        </w:rPr>
        <w:t>-derived stem cells with the functional modifications that the biophysical, biomechanical and biochemical microenvironment induce</w:t>
      </w:r>
      <w:r w:rsidR="00C06AB5" w:rsidRPr="009E26A4">
        <w:rPr>
          <w:rFonts w:ascii="Book Antiqua" w:hAnsi="Book Antiqua"/>
          <w:color w:val="000000" w:themeColor="text1"/>
          <w:lang w:val="en-US"/>
        </w:rPr>
        <w:t>s</w:t>
      </w:r>
      <w:r w:rsidRPr="009E26A4">
        <w:rPr>
          <w:rFonts w:ascii="Book Antiqua" w:hAnsi="Book Antiqua"/>
          <w:color w:val="000000" w:themeColor="text1"/>
          <w:lang w:val="en-US"/>
        </w:rPr>
        <w:t xml:space="preserve"> to cell phenotype. The pre</w:t>
      </w:r>
      <w:r w:rsidR="009E26A4">
        <w:rPr>
          <w:rFonts w:ascii="Book Antiqua" w:eastAsia="宋体" w:hAnsi="Book Antiqua" w:hint="eastAsia"/>
          <w:color w:val="000000" w:themeColor="text1"/>
          <w:lang w:val="en-US" w:eastAsia="zh-CN"/>
        </w:rPr>
        <w:t>-</w:t>
      </w:r>
      <w:r w:rsidRPr="009E26A4">
        <w:rPr>
          <w:rFonts w:ascii="Book Antiqua" w:hAnsi="Book Antiqua"/>
          <w:color w:val="000000" w:themeColor="text1"/>
          <w:lang w:val="en-US"/>
        </w:rPr>
        <w:t xml:space="preserve">clinical studies showed that the neural differentiation </w:t>
      </w:r>
      <w:r w:rsidRPr="009E26A4">
        <w:rPr>
          <w:rFonts w:ascii="Book Antiqua" w:eastAsia="MinionPro-Regular" w:hAnsi="Book Antiqua"/>
          <w:color w:val="000000" w:themeColor="text1"/>
          <w:lang w:val="en-US"/>
        </w:rPr>
        <w:t xml:space="preserve">by cell stimulation with growth factors benefits from the integration with </w:t>
      </w:r>
      <w:r w:rsidRPr="009E26A4">
        <w:rPr>
          <w:rStyle w:val="s1"/>
          <w:rFonts w:ascii="Book Antiqua" w:hAnsi="Book Antiqua"/>
          <w:color w:val="000000" w:themeColor="text1"/>
          <w:lang w:val="en-US"/>
        </w:rPr>
        <w:t>biomaterials and biophysical interaction like microgravity. All these elements have been reported as furnisher of microenvironments</w:t>
      </w:r>
      <w:r w:rsidRPr="009E26A4">
        <w:rPr>
          <w:rFonts w:ascii="Book Antiqua" w:eastAsia="MinionPro-Regular" w:hAnsi="Book Antiqua"/>
          <w:color w:val="000000" w:themeColor="text1"/>
          <w:lang w:val="en-US"/>
        </w:rPr>
        <w:t xml:space="preserve"> with </w:t>
      </w:r>
      <w:r w:rsidRPr="009E26A4">
        <w:rPr>
          <w:rStyle w:val="s1"/>
          <w:rFonts w:ascii="Book Antiqua" w:hAnsi="Book Antiqua"/>
          <w:color w:val="000000" w:themeColor="text1"/>
          <w:lang w:val="en-US"/>
        </w:rPr>
        <w:t xml:space="preserve">desirable biological, physical and mechanical properties. </w:t>
      </w:r>
      <w:r w:rsidRPr="009E26A4">
        <w:rPr>
          <w:rFonts w:ascii="Book Antiqua" w:hAnsi="Book Antiqua"/>
          <w:color w:val="000000" w:themeColor="text1"/>
          <w:lang w:val="en-US"/>
        </w:rPr>
        <w:t>A critical review of current knowledge is here proposed, underscoring that a real advance toward a stable, safe and controllable adipose</w:t>
      </w:r>
      <w:r w:rsidR="003D47E7" w:rsidRPr="009E26A4">
        <w:rPr>
          <w:rFonts w:ascii="Book Antiqua" w:hAnsi="Book Antiqua"/>
          <w:color w:val="000000" w:themeColor="text1"/>
          <w:lang w:val="en-US"/>
        </w:rPr>
        <w:t xml:space="preserve"> </w:t>
      </w:r>
      <w:r w:rsidRPr="009E26A4">
        <w:rPr>
          <w:rFonts w:ascii="Book Antiqua" w:hAnsi="Book Antiqua"/>
          <w:color w:val="000000" w:themeColor="text1"/>
          <w:lang w:val="en-US"/>
        </w:rPr>
        <w:t>stem cells clinical application will derive from a synergic multidisciplinary approach that involve</w:t>
      </w:r>
      <w:r w:rsidR="00C06AB5" w:rsidRPr="009E26A4">
        <w:rPr>
          <w:rFonts w:ascii="Book Antiqua" w:hAnsi="Book Antiqua"/>
          <w:color w:val="000000" w:themeColor="text1"/>
          <w:lang w:val="en-US"/>
        </w:rPr>
        <w:t>s</w:t>
      </w:r>
      <w:r w:rsidRPr="009E26A4">
        <w:rPr>
          <w:rFonts w:ascii="Book Antiqua" w:hAnsi="Book Antiqua"/>
          <w:color w:val="000000" w:themeColor="text1"/>
          <w:lang w:val="en-US"/>
        </w:rPr>
        <w:t xml:space="preserve"> material engineer, basic cell biolo</w:t>
      </w:r>
      <w:r w:rsidR="00C06AB5" w:rsidRPr="009E26A4">
        <w:rPr>
          <w:rFonts w:ascii="Book Antiqua" w:hAnsi="Book Antiqua"/>
          <w:color w:val="000000" w:themeColor="text1"/>
          <w:lang w:val="en-US"/>
        </w:rPr>
        <w:t>gy, cell and tissue physiology.</w:t>
      </w:r>
    </w:p>
    <w:p w14:paraId="1D16025E" w14:textId="77777777" w:rsidR="00324FA4" w:rsidRPr="009E26A4" w:rsidRDefault="00324FA4" w:rsidP="00D44304">
      <w:pPr>
        <w:autoSpaceDE w:val="0"/>
        <w:autoSpaceDN w:val="0"/>
        <w:adjustRightInd w:val="0"/>
        <w:spacing w:line="360" w:lineRule="auto"/>
        <w:jc w:val="both"/>
        <w:rPr>
          <w:rFonts w:ascii="Book Antiqua" w:hAnsi="Book Antiqua"/>
          <w:color w:val="000000" w:themeColor="text1"/>
          <w:lang w:val="en-US"/>
        </w:rPr>
      </w:pPr>
    </w:p>
    <w:p w14:paraId="70658A97" w14:textId="77777777" w:rsidR="00324FA4" w:rsidRDefault="00337E72" w:rsidP="00D44304">
      <w:pPr>
        <w:autoSpaceDE w:val="0"/>
        <w:autoSpaceDN w:val="0"/>
        <w:adjustRightInd w:val="0"/>
        <w:spacing w:line="360" w:lineRule="auto"/>
        <w:jc w:val="both"/>
        <w:rPr>
          <w:rFonts w:ascii="Book Antiqua" w:eastAsia="宋体" w:hAnsi="Book Antiqua"/>
          <w:color w:val="000000" w:themeColor="text1"/>
          <w:lang w:val="en-US" w:eastAsia="zh-CN"/>
        </w:rPr>
      </w:pPr>
      <w:r w:rsidRPr="009E26A4">
        <w:rPr>
          <w:rFonts w:ascii="Book Antiqua" w:hAnsi="Book Antiqua"/>
          <w:b/>
          <w:color w:val="000000" w:themeColor="text1"/>
          <w:lang w:val="en-US"/>
        </w:rPr>
        <w:t>Key words:</w:t>
      </w:r>
      <w:r w:rsidRPr="009E26A4">
        <w:rPr>
          <w:rFonts w:ascii="Book Antiqua" w:hAnsi="Book Antiqua"/>
          <w:color w:val="000000" w:themeColor="text1"/>
          <w:lang w:val="en-US"/>
        </w:rPr>
        <w:t xml:space="preserve"> </w:t>
      </w:r>
      <w:bookmarkStart w:id="101" w:name="OLE_LINK287"/>
      <w:r w:rsidR="00324FA4" w:rsidRPr="009E26A4">
        <w:rPr>
          <w:rFonts w:ascii="Book Antiqua" w:hAnsi="Book Antiqua"/>
          <w:color w:val="000000" w:themeColor="text1"/>
          <w:lang w:val="en-US"/>
        </w:rPr>
        <w:t xml:space="preserve">Adipose stem cells; </w:t>
      </w:r>
      <w:r w:rsidR="003D47E7" w:rsidRPr="009E26A4">
        <w:rPr>
          <w:rFonts w:ascii="Book Antiqua" w:hAnsi="Book Antiqua"/>
          <w:color w:val="000000" w:themeColor="text1"/>
          <w:lang w:val="en-US"/>
        </w:rPr>
        <w:t xml:space="preserve">Biomaterials; Neurodegeneration; </w:t>
      </w:r>
      <w:r w:rsidR="00324FA4" w:rsidRPr="009E26A4">
        <w:rPr>
          <w:rFonts w:ascii="Book Antiqua" w:hAnsi="Book Antiqua"/>
          <w:color w:val="000000" w:themeColor="text1"/>
          <w:lang w:val="en-US"/>
        </w:rPr>
        <w:t>Neural differentiation; Physiological microenvironment</w:t>
      </w:r>
      <w:bookmarkEnd w:id="101"/>
    </w:p>
    <w:p w14:paraId="671E11C6" w14:textId="77777777" w:rsidR="009E26A4" w:rsidRDefault="009E26A4" w:rsidP="00D44304">
      <w:pPr>
        <w:autoSpaceDE w:val="0"/>
        <w:autoSpaceDN w:val="0"/>
        <w:adjustRightInd w:val="0"/>
        <w:spacing w:line="360" w:lineRule="auto"/>
        <w:jc w:val="both"/>
        <w:rPr>
          <w:rFonts w:ascii="Book Antiqua" w:eastAsia="宋体" w:hAnsi="Book Antiqua"/>
          <w:color w:val="000000" w:themeColor="text1"/>
          <w:lang w:val="en-US" w:eastAsia="zh-CN"/>
        </w:rPr>
      </w:pPr>
    </w:p>
    <w:p w14:paraId="079CBF83" w14:textId="538127BE" w:rsidR="009E26A4" w:rsidRPr="009E26A4" w:rsidRDefault="009E26A4" w:rsidP="00D44304">
      <w:pPr>
        <w:autoSpaceDE w:val="0"/>
        <w:autoSpaceDN w:val="0"/>
        <w:adjustRightInd w:val="0"/>
        <w:spacing w:line="360" w:lineRule="auto"/>
        <w:jc w:val="both"/>
        <w:rPr>
          <w:rFonts w:ascii="Book Antiqua" w:eastAsia="宋体" w:hAnsi="Book Antiqua"/>
          <w:color w:val="000000" w:themeColor="text1"/>
          <w:lang w:val="en-US" w:eastAsia="zh-CN"/>
        </w:rPr>
      </w:pPr>
      <w:bookmarkStart w:id="102" w:name="OLE_LINK56"/>
      <w:bookmarkStart w:id="103" w:name="OLE_LINK55"/>
      <w:bookmarkStart w:id="104" w:name="OLE_LINK1604"/>
      <w:bookmarkStart w:id="105" w:name="OLE_LINK1603"/>
      <w:bookmarkStart w:id="106" w:name="OLE_LINK1831"/>
      <w:bookmarkStart w:id="107" w:name="OLE_LINK1715"/>
      <w:bookmarkStart w:id="108" w:name="OLE_LINK1714"/>
      <w:bookmarkStart w:id="109" w:name="OLE_LINK1364"/>
      <w:bookmarkStart w:id="110" w:name="OLE_LINK1231"/>
      <w:bookmarkStart w:id="111" w:name="OLE_LINK1230"/>
      <w:bookmarkStart w:id="112" w:name="OLE_LINK1229"/>
      <w:bookmarkStart w:id="113" w:name="OLE_LINK1228"/>
      <w:bookmarkStart w:id="114" w:name="OLE_LINK1227"/>
      <w:bookmarkStart w:id="115" w:name="OLE_LINK1226"/>
      <w:bookmarkStart w:id="116" w:name="OLE_LINK1167"/>
      <w:bookmarkStart w:id="117" w:name="OLE_LINK1166"/>
      <w:bookmarkStart w:id="118" w:name="OLE_LINK1164"/>
      <w:bookmarkStart w:id="119" w:name="OLE_LINK1151"/>
      <w:bookmarkStart w:id="120" w:name="OLE_LINK1150"/>
      <w:bookmarkStart w:id="121" w:name="OLE_LINK1125"/>
      <w:bookmarkStart w:id="122" w:name="OLE_LINK932"/>
      <w:bookmarkStart w:id="123" w:name="OLE_LINK931"/>
      <w:bookmarkStart w:id="124" w:name="OLE_LINK930"/>
      <w:bookmarkStart w:id="125" w:name="OLE_LINK929"/>
      <w:bookmarkStart w:id="126" w:name="OLE_LINK1115"/>
      <w:bookmarkStart w:id="127" w:name="OLE_LINK1114"/>
      <w:bookmarkStart w:id="128" w:name="OLE_LINK1113"/>
      <w:bookmarkStart w:id="129" w:name="OLE_LINK1112"/>
      <w:bookmarkStart w:id="130" w:name="OLE_LINK942"/>
      <w:bookmarkStart w:id="131" w:name="OLE_LINK941"/>
      <w:bookmarkStart w:id="132" w:name="OLE_LINK940"/>
      <w:bookmarkStart w:id="133" w:name="OLE_LINK255"/>
      <w:bookmarkStart w:id="134" w:name="OLE_LINK936"/>
      <w:bookmarkStart w:id="135" w:name="OLE_LINK935"/>
      <w:bookmarkStart w:id="136" w:name="OLE_LINK780"/>
      <w:bookmarkStart w:id="137" w:name="OLE_LINK779"/>
      <w:bookmarkStart w:id="138" w:name="OLE_LINK288"/>
      <w:bookmarkStart w:id="139" w:name="OLE_LINK289"/>
      <w:r>
        <w:rPr>
          <w:rFonts w:ascii="Book Antiqua" w:hAnsi="Book Antiqua"/>
          <w:b/>
        </w:rPr>
        <w:t>©</w:t>
      </w:r>
      <w:bookmarkEnd w:id="102"/>
      <w:bookmarkEnd w:id="103"/>
      <w:r>
        <w:rPr>
          <w:rFonts w:ascii="Book Antiqua" w:hAnsi="Book Antiqua"/>
          <w:b/>
        </w:rPr>
        <w:t xml:space="preserve"> </w:t>
      </w:r>
      <w:r>
        <w:rPr>
          <w:rFonts w:ascii="Book Antiqua" w:hAnsi="Book Antiqua" w:cs="Arial"/>
          <w:b/>
        </w:rPr>
        <w:t xml:space="preserve">The Author(s) 2018. </w:t>
      </w:r>
      <w:r>
        <w:rPr>
          <w:rFonts w:ascii="Book Antiqua" w:hAnsi="Book Antiqua" w:cs="Arial"/>
        </w:rPr>
        <w:t>Published by Baishideng Publishing Group Inc. All rights reserved</w:t>
      </w:r>
      <w:bookmarkStart w:id="140" w:name="OLE_LINK976"/>
      <w:bookmarkStart w:id="141" w:name="OLE_LINK975"/>
      <w:bookmarkStart w:id="142" w:name="OLE_LINK974"/>
      <w:bookmarkStart w:id="143" w:name="OLE_LINK973"/>
      <w:bookmarkStart w:id="144" w:name="OLE_LINK972"/>
      <w:bookmarkStart w:id="145" w:name="OLE_LINK970"/>
      <w:bookmarkStart w:id="146" w:name="OLE_LINK969"/>
      <w:r>
        <w:rPr>
          <w:rFonts w:ascii="Book Antiqua" w:hAnsi="Book Antiqua" w:cs="Arial"/>
        </w:rPr>
        <w:t>.</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40"/>
      <w:bookmarkEnd w:id="141"/>
      <w:bookmarkEnd w:id="142"/>
      <w:bookmarkEnd w:id="143"/>
      <w:bookmarkEnd w:id="144"/>
      <w:bookmarkEnd w:id="145"/>
      <w:bookmarkEnd w:id="146"/>
    </w:p>
    <w:bookmarkEnd w:id="138"/>
    <w:bookmarkEnd w:id="139"/>
    <w:p w14:paraId="0282B6C6" w14:textId="77777777" w:rsidR="00337E72" w:rsidRPr="009E26A4" w:rsidRDefault="00337E72" w:rsidP="00D44304">
      <w:pPr>
        <w:pStyle w:val="Default"/>
        <w:spacing w:line="360" w:lineRule="auto"/>
        <w:rPr>
          <w:color w:val="000000" w:themeColor="text1"/>
          <w:lang w:val="en-US"/>
        </w:rPr>
      </w:pPr>
    </w:p>
    <w:p w14:paraId="6BAA7D67" w14:textId="248C418F" w:rsidR="00065519" w:rsidRPr="009E26A4" w:rsidRDefault="009E26A4" w:rsidP="00D44304">
      <w:pPr>
        <w:autoSpaceDE w:val="0"/>
        <w:autoSpaceDN w:val="0"/>
        <w:adjustRightInd w:val="0"/>
        <w:spacing w:line="360" w:lineRule="auto"/>
        <w:jc w:val="both"/>
        <w:rPr>
          <w:rFonts w:ascii="Book Antiqua" w:hAnsi="Book Antiqua"/>
          <w:color w:val="000000" w:themeColor="text1"/>
          <w:lang w:val="en-US"/>
        </w:rPr>
      </w:pPr>
      <w:r>
        <w:rPr>
          <w:rFonts w:ascii="Book Antiqua" w:hAnsi="Book Antiqua"/>
          <w:b/>
          <w:color w:val="000000" w:themeColor="text1"/>
          <w:lang w:val="en-US"/>
        </w:rPr>
        <w:t>Core tip</w:t>
      </w:r>
      <w:r w:rsidR="00337E72" w:rsidRPr="009E26A4">
        <w:rPr>
          <w:rFonts w:ascii="Book Antiqua" w:hAnsi="Book Antiqua"/>
          <w:b/>
          <w:color w:val="000000" w:themeColor="text1"/>
          <w:lang w:val="en-US"/>
        </w:rPr>
        <w:t>:</w:t>
      </w:r>
      <w:r w:rsidR="00337E72" w:rsidRPr="009E26A4">
        <w:rPr>
          <w:rFonts w:ascii="Book Antiqua" w:hAnsi="Book Antiqua"/>
          <w:color w:val="000000" w:themeColor="text1"/>
          <w:lang w:val="en-US"/>
        </w:rPr>
        <w:t xml:space="preserve"> </w:t>
      </w:r>
      <w:bookmarkStart w:id="147" w:name="OLE_LINK290"/>
      <w:bookmarkStart w:id="148" w:name="OLE_LINK291"/>
      <w:r w:rsidR="00324FA4" w:rsidRPr="009E26A4">
        <w:rPr>
          <w:rFonts w:ascii="Book Antiqua" w:eastAsia="MS Mincho" w:hAnsi="Book Antiqua"/>
          <w:color w:val="000000" w:themeColor="text1"/>
          <w:lang w:val="en-US"/>
        </w:rPr>
        <w:t xml:space="preserve">Adipose-derived stem cells are easily accessible from liposuction, obtained in large quantity and cultured for several months with low levels of senescence. Moreover, </w:t>
      </w:r>
      <w:r w:rsidR="00065519" w:rsidRPr="009E26A4">
        <w:rPr>
          <w:rFonts w:ascii="Book Antiqua" w:eastAsia="MS Mincho" w:hAnsi="Book Antiqua"/>
          <w:color w:val="000000" w:themeColor="text1"/>
          <w:lang w:val="en-US"/>
        </w:rPr>
        <w:t xml:space="preserve">they </w:t>
      </w:r>
      <w:r w:rsidR="00262CD5" w:rsidRPr="009E26A4">
        <w:rPr>
          <w:rFonts w:ascii="Book Antiqua" w:eastAsia="MS Mincho" w:hAnsi="Book Antiqua"/>
          <w:color w:val="000000" w:themeColor="text1"/>
          <w:lang w:val="en-US"/>
        </w:rPr>
        <w:t xml:space="preserve">could be induced toward a neural phenotype </w:t>
      </w:r>
      <w:r w:rsidR="00262CD5" w:rsidRPr="009E26A4">
        <w:rPr>
          <w:rFonts w:ascii="Book Antiqua" w:eastAsia="MS Mincho" w:hAnsi="Book Antiqua"/>
          <w:i/>
          <w:color w:val="000000" w:themeColor="text1"/>
          <w:lang w:val="en-US"/>
        </w:rPr>
        <w:t>in vitro</w:t>
      </w:r>
      <w:r w:rsidR="00262CD5" w:rsidRPr="009E26A4">
        <w:rPr>
          <w:rFonts w:ascii="Book Antiqua" w:eastAsia="MS Mincho" w:hAnsi="Book Antiqua"/>
          <w:color w:val="000000" w:themeColor="text1"/>
          <w:lang w:val="en-US"/>
        </w:rPr>
        <w:t xml:space="preserve">. </w:t>
      </w:r>
      <w:r w:rsidR="00E60730" w:rsidRPr="009E26A4">
        <w:rPr>
          <w:rFonts w:ascii="Book Antiqua" w:hAnsi="Book Antiqua"/>
          <w:color w:val="000000" w:themeColor="text1"/>
          <w:lang w:val="en-US"/>
        </w:rPr>
        <w:t>The</w:t>
      </w:r>
      <w:r w:rsidR="00337E72" w:rsidRPr="009E26A4">
        <w:rPr>
          <w:rFonts w:ascii="Book Antiqua" w:hAnsi="Book Antiqua"/>
          <w:color w:val="000000" w:themeColor="text1"/>
          <w:lang w:val="en-US"/>
        </w:rPr>
        <w:t xml:space="preserve"> </w:t>
      </w:r>
      <w:r w:rsidR="009B0F7B" w:rsidRPr="009E26A4">
        <w:rPr>
          <w:rFonts w:ascii="Book Antiqua" w:hAnsi="Book Antiqua"/>
          <w:color w:val="000000" w:themeColor="text1"/>
          <w:lang w:val="en-US"/>
        </w:rPr>
        <w:t xml:space="preserve">preclinical </w:t>
      </w:r>
      <w:r w:rsidR="00262CD5" w:rsidRPr="009E26A4">
        <w:rPr>
          <w:rFonts w:ascii="Book Antiqua" w:hAnsi="Book Antiqua"/>
          <w:color w:val="000000" w:themeColor="text1"/>
          <w:lang w:val="en-US"/>
        </w:rPr>
        <w:t>studies</w:t>
      </w:r>
      <w:r w:rsidR="00337E72" w:rsidRPr="009E26A4">
        <w:rPr>
          <w:rFonts w:ascii="Book Antiqua" w:hAnsi="Book Antiqua"/>
          <w:color w:val="000000" w:themeColor="text1"/>
          <w:lang w:val="en-US"/>
        </w:rPr>
        <w:t xml:space="preserve"> </w:t>
      </w:r>
      <w:r w:rsidR="00E60730" w:rsidRPr="009E26A4">
        <w:rPr>
          <w:rFonts w:ascii="Book Antiqua" w:hAnsi="Book Antiqua"/>
          <w:color w:val="000000" w:themeColor="text1"/>
          <w:lang w:val="en-US"/>
        </w:rPr>
        <w:t>show that</w:t>
      </w:r>
      <w:r w:rsidR="009B0F7B" w:rsidRPr="009E26A4">
        <w:rPr>
          <w:rFonts w:ascii="Book Antiqua" w:hAnsi="Book Antiqua"/>
          <w:color w:val="000000" w:themeColor="text1"/>
          <w:lang w:val="en-US"/>
        </w:rPr>
        <w:t xml:space="preserve"> microenvironment</w:t>
      </w:r>
      <w:r w:rsidR="00E60730" w:rsidRPr="009E26A4">
        <w:rPr>
          <w:rFonts w:ascii="Book Antiqua" w:hAnsi="Book Antiqua"/>
          <w:color w:val="000000" w:themeColor="text1"/>
          <w:lang w:val="en-US"/>
        </w:rPr>
        <w:t xml:space="preserve"> has a predominant role</w:t>
      </w:r>
      <w:r w:rsidR="009B0F7B" w:rsidRPr="009E26A4">
        <w:rPr>
          <w:rFonts w:ascii="Book Antiqua" w:hAnsi="Book Antiqua"/>
          <w:color w:val="000000" w:themeColor="text1"/>
          <w:lang w:val="en-US"/>
        </w:rPr>
        <w:t>.</w:t>
      </w:r>
      <w:r w:rsidR="00324FA4" w:rsidRPr="009E26A4">
        <w:rPr>
          <w:rFonts w:ascii="Book Antiqua" w:hAnsi="Book Antiqua"/>
          <w:color w:val="000000" w:themeColor="text1"/>
          <w:lang w:val="en-US"/>
        </w:rPr>
        <w:t xml:space="preserve"> Our objective is to consolidate the current literature to better delineate the </w:t>
      </w:r>
      <w:r w:rsidR="00065519" w:rsidRPr="009E26A4">
        <w:rPr>
          <w:rFonts w:ascii="Book Antiqua" w:hAnsi="Book Antiqua"/>
          <w:color w:val="000000" w:themeColor="text1"/>
          <w:lang w:val="en-US"/>
        </w:rPr>
        <w:t xml:space="preserve">functional </w:t>
      </w:r>
      <w:r w:rsidR="00324FA4" w:rsidRPr="009E26A4">
        <w:rPr>
          <w:rFonts w:ascii="Book Antiqua" w:hAnsi="Book Antiqua"/>
          <w:color w:val="000000" w:themeColor="text1"/>
          <w:lang w:val="en-US"/>
        </w:rPr>
        <w:t xml:space="preserve">response </w:t>
      </w:r>
      <w:r w:rsidR="00065519" w:rsidRPr="009E26A4">
        <w:rPr>
          <w:rFonts w:ascii="Book Antiqua" w:hAnsi="Book Antiqua"/>
          <w:color w:val="000000" w:themeColor="text1"/>
          <w:lang w:val="en-US"/>
        </w:rPr>
        <w:t xml:space="preserve">of </w:t>
      </w:r>
      <w:r w:rsidR="00065519" w:rsidRPr="009E26A4">
        <w:rPr>
          <w:rFonts w:ascii="Book Antiqua" w:eastAsia="MS Mincho" w:hAnsi="Book Antiqua"/>
          <w:color w:val="000000" w:themeColor="text1"/>
          <w:lang w:val="en-US"/>
        </w:rPr>
        <w:t xml:space="preserve">adipose-derived stem cells </w:t>
      </w:r>
      <w:r w:rsidR="00065519" w:rsidRPr="009E26A4">
        <w:rPr>
          <w:rFonts w:ascii="Book Antiqua" w:hAnsi="Book Antiqua"/>
          <w:color w:val="000000" w:themeColor="text1"/>
          <w:lang w:val="en-US"/>
        </w:rPr>
        <w:t xml:space="preserve">to </w:t>
      </w:r>
      <w:r w:rsidR="00E60730" w:rsidRPr="009E26A4">
        <w:rPr>
          <w:rFonts w:ascii="Book Antiqua" w:hAnsi="Book Antiqua"/>
          <w:color w:val="000000" w:themeColor="text1"/>
          <w:lang w:val="en-US"/>
        </w:rPr>
        <w:t>biochemical, biophysical or dimensional stimuli</w:t>
      </w:r>
      <w:r w:rsidR="00065519" w:rsidRPr="009E26A4">
        <w:rPr>
          <w:rFonts w:ascii="Book Antiqua" w:hAnsi="Book Antiqua"/>
          <w:color w:val="000000" w:themeColor="text1"/>
          <w:lang w:val="en-US"/>
        </w:rPr>
        <w:t xml:space="preserve">. Specifically, chemicals - like drugs and </w:t>
      </w:r>
      <w:r w:rsidR="00FF1D5C" w:rsidRPr="009E26A4">
        <w:rPr>
          <w:rFonts w:ascii="Book Antiqua" w:hAnsi="Book Antiqua"/>
          <w:color w:val="000000" w:themeColor="text1"/>
          <w:lang w:val="en-US"/>
        </w:rPr>
        <w:t>growth factors</w:t>
      </w:r>
      <w:r>
        <w:rPr>
          <w:rFonts w:ascii="Book Antiqua" w:eastAsia="宋体" w:hAnsi="Book Antiqua" w:hint="eastAsia"/>
          <w:color w:val="000000" w:themeColor="text1"/>
          <w:lang w:val="en-US" w:eastAsia="zh-CN"/>
        </w:rPr>
        <w:t>-</w:t>
      </w:r>
      <w:r w:rsidR="00065519" w:rsidRPr="009E26A4">
        <w:rPr>
          <w:rFonts w:ascii="Book Antiqua" w:hAnsi="Book Antiqua"/>
          <w:color w:val="000000" w:themeColor="text1"/>
          <w:lang w:val="en-US"/>
        </w:rPr>
        <w:t xml:space="preserve">biomaterials and microgravity are here discussed as both single and co-applied parameters </w:t>
      </w:r>
      <w:r w:rsidR="00065519" w:rsidRPr="009E26A4">
        <w:rPr>
          <w:rFonts w:ascii="Book Antiqua" w:eastAsia="MS Mincho" w:hAnsi="Book Antiqua"/>
          <w:color w:val="000000" w:themeColor="text1"/>
          <w:lang w:val="en-US"/>
        </w:rPr>
        <w:t>for inducing a neural lineage</w:t>
      </w:r>
      <w:r w:rsidR="00FF1D5C" w:rsidRPr="009E26A4">
        <w:rPr>
          <w:rFonts w:ascii="Book Antiqua" w:hAnsi="Book Antiqua"/>
          <w:color w:val="000000" w:themeColor="text1"/>
          <w:lang w:val="en-US"/>
        </w:rPr>
        <w:t>.</w:t>
      </w:r>
      <w:bookmarkEnd w:id="147"/>
      <w:bookmarkEnd w:id="148"/>
    </w:p>
    <w:p w14:paraId="62A846CC" w14:textId="77777777" w:rsidR="00065519" w:rsidRPr="009E26A4" w:rsidRDefault="00065519" w:rsidP="00D44304">
      <w:pPr>
        <w:autoSpaceDE w:val="0"/>
        <w:autoSpaceDN w:val="0"/>
        <w:adjustRightInd w:val="0"/>
        <w:spacing w:line="360" w:lineRule="auto"/>
        <w:jc w:val="both"/>
        <w:rPr>
          <w:rFonts w:ascii="Book Antiqua" w:eastAsia="宋体" w:hAnsi="Book Antiqua"/>
          <w:color w:val="000000" w:themeColor="text1"/>
          <w:lang w:val="en-US" w:eastAsia="zh-CN"/>
        </w:rPr>
      </w:pPr>
    </w:p>
    <w:p w14:paraId="6CB0EEED" w14:textId="3B40945E" w:rsidR="006016F0" w:rsidRPr="009E26A4" w:rsidRDefault="006016F0" w:rsidP="00D44304">
      <w:pPr>
        <w:pStyle w:val="Default"/>
        <w:spacing w:line="360" w:lineRule="auto"/>
        <w:jc w:val="both"/>
        <w:rPr>
          <w:bCs/>
          <w:color w:val="000000" w:themeColor="text1"/>
          <w:lang w:val="en-US" w:eastAsia="zh-CN"/>
        </w:rPr>
      </w:pPr>
      <w:bookmarkStart w:id="149" w:name="OLE_LINK292"/>
      <w:bookmarkStart w:id="150" w:name="OLE_LINK293"/>
      <w:bookmarkStart w:id="151" w:name="OLE_LINK294"/>
      <w:bookmarkStart w:id="152" w:name="OLE_LINK295"/>
      <w:bookmarkStart w:id="153" w:name="OLE_LINK296"/>
      <w:proofErr w:type="spellStart"/>
      <w:r w:rsidRPr="009E26A4">
        <w:rPr>
          <w:bCs/>
          <w:color w:val="000000" w:themeColor="text1"/>
          <w:lang w:val="en-US"/>
        </w:rPr>
        <w:t>Graziano</w:t>
      </w:r>
      <w:proofErr w:type="spellEnd"/>
      <w:r w:rsidRPr="009E26A4">
        <w:rPr>
          <w:bCs/>
          <w:color w:val="000000" w:themeColor="text1"/>
          <w:lang w:val="en-US"/>
        </w:rPr>
        <w:t xml:space="preserve"> ACE, </w:t>
      </w:r>
      <w:proofErr w:type="spellStart"/>
      <w:r w:rsidRPr="009E26A4">
        <w:rPr>
          <w:bCs/>
          <w:color w:val="000000" w:themeColor="text1"/>
          <w:lang w:val="en-US"/>
        </w:rPr>
        <w:t>Avola</w:t>
      </w:r>
      <w:proofErr w:type="spellEnd"/>
      <w:r w:rsidRPr="009E26A4">
        <w:rPr>
          <w:bCs/>
          <w:color w:val="000000" w:themeColor="text1"/>
          <w:lang w:val="en-US"/>
        </w:rPr>
        <w:t xml:space="preserve"> R, </w:t>
      </w:r>
      <w:proofErr w:type="spellStart"/>
      <w:r w:rsidRPr="009E26A4">
        <w:rPr>
          <w:bCs/>
          <w:color w:val="000000" w:themeColor="text1"/>
          <w:lang w:val="en-US"/>
        </w:rPr>
        <w:t>Perciavalle</w:t>
      </w:r>
      <w:proofErr w:type="spellEnd"/>
      <w:r w:rsidRPr="009E26A4">
        <w:rPr>
          <w:bCs/>
          <w:color w:val="000000" w:themeColor="text1"/>
          <w:lang w:val="en-US"/>
        </w:rPr>
        <w:t xml:space="preserve"> V, </w:t>
      </w:r>
      <w:proofErr w:type="spellStart"/>
      <w:r w:rsidRPr="009E26A4">
        <w:rPr>
          <w:bCs/>
          <w:color w:val="000000" w:themeColor="text1"/>
          <w:lang w:val="en-US"/>
        </w:rPr>
        <w:t>Nicoletti</w:t>
      </w:r>
      <w:proofErr w:type="spellEnd"/>
      <w:r w:rsidRPr="009E26A4">
        <w:rPr>
          <w:bCs/>
          <w:color w:val="000000" w:themeColor="text1"/>
          <w:lang w:val="en-US"/>
        </w:rPr>
        <w:t xml:space="preserve"> F, </w:t>
      </w:r>
      <w:proofErr w:type="spellStart"/>
      <w:r w:rsidRPr="009E26A4">
        <w:rPr>
          <w:bCs/>
          <w:color w:val="000000" w:themeColor="text1"/>
          <w:lang w:val="en-US"/>
        </w:rPr>
        <w:t>Cicala</w:t>
      </w:r>
      <w:proofErr w:type="spellEnd"/>
      <w:r w:rsidRPr="009E26A4">
        <w:rPr>
          <w:bCs/>
          <w:color w:val="000000" w:themeColor="text1"/>
          <w:lang w:val="en-US"/>
        </w:rPr>
        <w:t xml:space="preserve"> G, Coco M, </w:t>
      </w:r>
      <w:proofErr w:type="spellStart"/>
      <w:r w:rsidRPr="009E26A4">
        <w:rPr>
          <w:bCs/>
          <w:color w:val="000000" w:themeColor="text1"/>
          <w:lang w:val="en-US"/>
        </w:rPr>
        <w:t>Cardile</w:t>
      </w:r>
      <w:proofErr w:type="spellEnd"/>
      <w:r w:rsidRPr="009E26A4">
        <w:rPr>
          <w:bCs/>
          <w:color w:val="000000" w:themeColor="text1"/>
          <w:lang w:val="en-US"/>
        </w:rPr>
        <w:t xml:space="preserve"> V.</w:t>
      </w:r>
      <w:r w:rsidR="009E26A4" w:rsidRPr="009E26A4">
        <w:rPr>
          <w:color w:val="000000" w:themeColor="text1"/>
          <w:lang w:val="en-US"/>
        </w:rPr>
        <w:t xml:space="preserve"> Physiologically based microenvironment for </w:t>
      </w:r>
      <w:r w:rsidR="009E26A4" w:rsidRPr="009E26A4">
        <w:rPr>
          <w:i/>
          <w:color w:val="000000" w:themeColor="text1"/>
          <w:lang w:val="en-US"/>
        </w:rPr>
        <w:t>in vitro</w:t>
      </w:r>
      <w:r w:rsidR="009E26A4" w:rsidRPr="009E26A4">
        <w:rPr>
          <w:color w:val="000000" w:themeColor="text1"/>
          <w:lang w:val="en-US"/>
        </w:rPr>
        <w:t xml:space="preserve"> neural differentiation of adipose</w:t>
      </w:r>
      <w:r w:rsidR="009E26A4" w:rsidRPr="009E26A4">
        <w:rPr>
          <w:color w:val="000000" w:themeColor="text1"/>
          <w:lang w:val="en-US" w:eastAsia="zh-CN"/>
        </w:rPr>
        <w:t>-</w:t>
      </w:r>
      <w:r w:rsidR="009E26A4" w:rsidRPr="009E26A4">
        <w:rPr>
          <w:color w:val="000000" w:themeColor="text1"/>
          <w:lang w:val="en-US"/>
        </w:rPr>
        <w:t>derived stem cells</w:t>
      </w:r>
      <w:r w:rsidR="009E26A4" w:rsidRPr="009E26A4">
        <w:rPr>
          <w:rFonts w:hint="eastAsia"/>
          <w:bCs/>
          <w:color w:val="000000" w:themeColor="text1"/>
          <w:lang w:val="en-US" w:eastAsia="zh-CN"/>
        </w:rPr>
        <w:t xml:space="preserve">. </w:t>
      </w:r>
      <w:bookmarkStart w:id="154" w:name="OLE_LINK1033"/>
      <w:bookmarkStart w:id="155" w:name="OLE_LINK1034"/>
      <w:bookmarkStart w:id="156" w:name="OLE_LINK781"/>
      <w:bookmarkStart w:id="157" w:name="OLE_LINK782"/>
      <w:bookmarkStart w:id="158" w:name="OLE_LINK937"/>
      <w:bookmarkStart w:id="159" w:name="OLE_LINK256"/>
      <w:bookmarkStart w:id="160" w:name="OLE_LINK360"/>
      <w:bookmarkStart w:id="161" w:name="OLE_LINK437"/>
      <w:bookmarkStart w:id="162" w:name="OLE_LINK943"/>
      <w:bookmarkStart w:id="163" w:name="OLE_LINK944"/>
      <w:bookmarkStart w:id="164" w:name="OLE_LINK967"/>
      <w:bookmarkStart w:id="165" w:name="OLE_LINK1116"/>
      <w:bookmarkStart w:id="166" w:name="OLE_LINK1126"/>
      <w:bookmarkStart w:id="167" w:name="OLE_LINK1030"/>
      <w:bookmarkStart w:id="168" w:name="OLE_LINK1173"/>
      <w:bookmarkStart w:id="169" w:name="OLE_LINK1273"/>
      <w:bookmarkStart w:id="170" w:name="OLE_LINK1220"/>
      <w:bookmarkStart w:id="171" w:name="OLE_LINK1221"/>
      <w:bookmarkStart w:id="172" w:name="OLE_LINK1224"/>
      <w:bookmarkStart w:id="173" w:name="OLE_LINK1716"/>
      <w:bookmarkStart w:id="174" w:name="OLE_LINK1717"/>
      <w:bookmarkStart w:id="175" w:name="OLE_LINK1718"/>
      <w:bookmarkStart w:id="176" w:name="OLE_LINK1832"/>
      <w:bookmarkStart w:id="177" w:name="OLE_LINK1833"/>
      <w:bookmarkStart w:id="178" w:name="OLE_LINK1605"/>
      <w:bookmarkStart w:id="179" w:name="OLE_LINK1606"/>
      <w:r w:rsidR="009E26A4" w:rsidRPr="009E26A4">
        <w:rPr>
          <w:i/>
        </w:rPr>
        <w:t xml:space="preserve">World J </w:t>
      </w:r>
      <w:bookmarkEnd w:id="154"/>
      <w:bookmarkEnd w:id="155"/>
      <w:r w:rsidR="009E26A4" w:rsidRPr="009E26A4">
        <w:rPr>
          <w:bCs/>
          <w:i/>
          <w:color w:val="000000" w:themeColor="text1"/>
          <w:lang w:val="en-US"/>
        </w:rPr>
        <w:t>Stem Cell</w:t>
      </w:r>
      <w:r w:rsidR="009E26A4" w:rsidRPr="009E26A4">
        <w:rPr>
          <w:rFonts w:hint="eastAsia"/>
          <w:bCs/>
          <w:i/>
          <w:color w:val="000000" w:themeColor="text1"/>
          <w:lang w:val="en-US" w:eastAsia="zh-CN"/>
        </w:rPr>
        <w:t xml:space="preserve"> </w:t>
      </w:r>
      <w:r w:rsidR="009E26A4" w:rsidRPr="009E26A4">
        <w:t>201</w:t>
      </w:r>
      <w:r w:rsidR="009E26A4" w:rsidRPr="009E26A4">
        <w:rPr>
          <w:rFonts w:hint="eastAsia"/>
        </w:rPr>
        <w:t>8</w:t>
      </w:r>
      <w:bookmarkStart w:id="180" w:name="OLE_LINK1186"/>
      <w:bookmarkStart w:id="181" w:name="OLE_LINK1187"/>
      <w:bookmarkStart w:id="182" w:name="OLE_LINK1188"/>
      <w:r w:rsidR="009E26A4" w:rsidRPr="009E26A4">
        <w:t xml:space="preserve">; </w:t>
      </w:r>
      <w:bookmarkStart w:id="183" w:name="OLE_LINK1689"/>
      <w:bookmarkStart w:id="184" w:name="OLE_LINK1298"/>
      <w:bookmarkStart w:id="185" w:name="OLE_LINK1297"/>
      <w:r w:rsidR="009E26A4" w:rsidRPr="009E26A4">
        <w:t>In press</w:t>
      </w:r>
      <w:bookmarkEnd w:id="149"/>
      <w:bookmarkEnd w:id="150"/>
      <w:bookmarkEnd w:id="151"/>
      <w:bookmarkEnd w:id="152"/>
      <w:bookmarkEnd w:id="15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2EC9C1D0" w14:textId="4C046EA3" w:rsidR="009E26A4" w:rsidRDefault="009E26A4" w:rsidP="009E26A4"/>
    <w:p w14:paraId="5ACAECBD" w14:textId="6824D5BE" w:rsidR="009E26A4" w:rsidRDefault="009E26A4">
      <w:pPr>
        <w:rPr>
          <w:rFonts w:ascii="Book Antiqua" w:hAnsi="Book Antiqua"/>
          <w:b/>
          <w:bCs/>
          <w:i/>
          <w:color w:val="000000" w:themeColor="text1"/>
          <w:lang w:val="en-US"/>
        </w:rPr>
      </w:pPr>
      <w:r>
        <w:rPr>
          <w:rFonts w:ascii="Book Antiqua" w:hAnsi="Book Antiqua"/>
          <w:b/>
          <w:bCs/>
          <w:i/>
          <w:color w:val="000000" w:themeColor="text1"/>
          <w:lang w:val="en-US"/>
        </w:rPr>
        <w:br w:type="page"/>
      </w:r>
    </w:p>
    <w:p w14:paraId="35E8E534" w14:textId="77777777" w:rsidR="007D749B" w:rsidRPr="009E26A4" w:rsidRDefault="007D749B" w:rsidP="00D44304">
      <w:pPr>
        <w:autoSpaceDE w:val="0"/>
        <w:autoSpaceDN w:val="0"/>
        <w:adjustRightInd w:val="0"/>
        <w:spacing w:line="360" w:lineRule="auto"/>
        <w:rPr>
          <w:rFonts w:ascii="Book Antiqua" w:hAnsi="Book Antiqua"/>
          <w:b/>
          <w:color w:val="000000" w:themeColor="text1"/>
          <w:lang w:val="en-US"/>
        </w:rPr>
      </w:pPr>
      <w:r w:rsidRPr="009E26A4">
        <w:rPr>
          <w:rFonts w:ascii="Book Antiqua" w:hAnsi="Book Antiqua"/>
          <w:b/>
          <w:color w:val="000000" w:themeColor="text1"/>
          <w:lang w:val="en-US"/>
        </w:rPr>
        <w:lastRenderedPageBreak/>
        <w:t>INTRODUCTION</w:t>
      </w:r>
    </w:p>
    <w:p w14:paraId="42ADCDDD" w14:textId="5AAF6A2B" w:rsidR="007D749B" w:rsidRPr="009E26A4" w:rsidRDefault="007D749B" w:rsidP="00D44304">
      <w:pPr>
        <w:autoSpaceDE w:val="0"/>
        <w:autoSpaceDN w:val="0"/>
        <w:adjustRightInd w:val="0"/>
        <w:spacing w:line="360" w:lineRule="auto"/>
        <w:jc w:val="both"/>
        <w:rPr>
          <w:rFonts w:ascii="Book Antiqua" w:hAnsi="Book Antiqua"/>
          <w:color w:val="000000" w:themeColor="text1"/>
          <w:lang w:val="en-US"/>
        </w:rPr>
      </w:pPr>
      <w:r w:rsidRPr="009E26A4">
        <w:rPr>
          <w:rFonts w:ascii="Book Antiqua" w:hAnsi="Book Antiqua"/>
          <w:color w:val="000000" w:themeColor="text1"/>
          <w:lang w:val="en-US"/>
        </w:rPr>
        <w:t xml:space="preserve">The majority of neurological diseases are characterized by primary or secondary neurodegeneration with the concomitance of different degree of </w:t>
      </w:r>
      <w:proofErr w:type="gramStart"/>
      <w:r w:rsidRPr="009E26A4">
        <w:rPr>
          <w:rFonts w:ascii="Book Antiqua" w:hAnsi="Book Antiqua"/>
          <w:color w:val="000000" w:themeColor="text1"/>
          <w:lang w:val="en-US"/>
        </w:rPr>
        <w:t>inflammation</w:t>
      </w:r>
      <w:r w:rsidR="009E26A4" w:rsidRPr="009E26A4">
        <w:rPr>
          <w:rFonts w:ascii="Book Antiqua" w:hAnsi="Book Antiqua"/>
          <w:color w:val="000000" w:themeColor="text1"/>
          <w:vertAlign w:val="superscript"/>
          <w:lang w:val="en-US"/>
        </w:rPr>
        <w:t>[</w:t>
      </w:r>
      <w:proofErr w:type="gramEnd"/>
      <w:r w:rsidRPr="009E26A4">
        <w:rPr>
          <w:rFonts w:ascii="Book Antiqua" w:hAnsi="Book Antiqua"/>
          <w:color w:val="000000" w:themeColor="text1"/>
          <w:vertAlign w:val="superscript"/>
          <w:lang w:val="en-US"/>
        </w:rPr>
        <w:t>1</w:t>
      </w:r>
      <w:r w:rsidR="00FE445C" w:rsidRPr="009E26A4">
        <w:rPr>
          <w:rFonts w:ascii="Book Antiqua" w:hAnsi="Book Antiqua"/>
          <w:color w:val="000000" w:themeColor="text1"/>
          <w:vertAlign w:val="superscript"/>
          <w:lang w:val="en-US"/>
        </w:rPr>
        <w:t>-2</w:t>
      </w:r>
      <w:r w:rsidRPr="009E26A4">
        <w:rPr>
          <w:rFonts w:ascii="Book Antiqua" w:hAnsi="Book Antiqua"/>
          <w:color w:val="000000" w:themeColor="text1"/>
          <w:vertAlign w:val="superscript"/>
          <w:lang w:val="en-US"/>
        </w:rPr>
        <w:t>]</w:t>
      </w:r>
      <w:r w:rsidRPr="009E26A4">
        <w:rPr>
          <w:rFonts w:ascii="Book Antiqua" w:hAnsi="Book Antiqua"/>
          <w:color w:val="000000" w:themeColor="text1"/>
          <w:lang w:val="en-US"/>
        </w:rPr>
        <w:t>. Parkinson disease</w:t>
      </w:r>
      <w:r w:rsidR="009E26A4" w:rsidRPr="009E26A4">
        <w:rPr>
          <w:rFonts w:ascii="Book Antiqua" w:hAnsi="Book Antiqua"/>
          <w:color w:val="000000" w:themeColor="text1"/>
          <w:vertAlign w:val="superscript"/>
          <w:lang w:val="en-US"/>
        </w:rPr>
        <w:t>[</w:t>
      </w:r>
      <w:r w:rsidR="00FE445C" w:rsidRPr="009E26A4">
        <w:rPr>
          <w:rFonts w:ascii="Book Antiqua" w:hAnsi="Book Antiqua"/>
          <w:color w:val="000000" w:themeColor="text1"/>
          <w:vertAlign w:val="superscript"/>
          <w:lang w:val="en-US"/>
        </w:rPr>
        <w:t>3</w:t>
      </w:r>
      <w:r w:rsidR="009E26A4">
        <w:rPr>
          <w:rFonts w:ascii="Book Antiqua" w:hAnsi="Book Antiqua"/>
          <w:color w:val="000000" w:themeColor="text1"/>
          <w:vertAlign w:val="superscript"/>
          <w:lang w:val="en-US"/>
        </w:rPr>
        <w:t>,</w:t>
      </w:r>
      <w:r w:rsidR="005F6BE5" w:rsidRPr="009E26A4">
        <w:rPr>
          <w:rFonts w:ascii="Book Antiqua" w:hAnsi="Book Antiqua"/>
          <w:color w:val="000000" w:themeColor="text1"/>
          <w:vertAlign w:val="superscript"/>
          <w:lang w:val="en-US"/>
        </w:rPr>
        <w:t>4</w:t>
      </w:r>
      <w:r w:rsidRPr="009E26A4">
        <w:rPr>
          <w:rFonts w:ascii="Book Antiqua" w:hAnsi="Book Antiqua"/>
          <w:color w:val="000000" w:themeColor="text1"/>
          <w:vertAlign w:val="superscript"/>
          <w:lang w:val="en-US"/>
        </w:rPr>
        <w:t>]</w:t>
      </w:r>
      <w:r w:rsidRPr="009E26A4">
        <w:rPr>
          <w:rFonts w:ascii="Book Antiqua" w:hAnsi="Book Antiqua"/>
          <w:color w:val="000000" w:themeColor="text1"/>
          <w:lang w:val="en-US"/>
        </w:rPr>
        <w:t>, multiple sclerosis</w:t>
      </w:r>
      <w:r w:rsidR="009E26A4" w:rsidRPr="009E26A4">
        <w:rPr>
          <w:rFonts w:ascii="Book Antiqua" w:hAnsi="Book Antiqua"/>
          <w:color w:val="000000" w:themeColor="text1"/>
          <w:vertAlign w:val="superscript"/>
          <w:lang w:val="en-US"/>
        </w:rPr>
        <w:t>[</w:t>
      </w:r>
      <w:r w:rsidR="008A2026" w:rsidRPr="009E26A4">
        <w:rPr>
          <w:rFonts w:ascii="Book Antiqua" w:hAnsi="Book Antiqua"/>
          <w:color w:val="000000" w:themeColor="text1"/>
          <w:vertAlign w:val="superscript"/>
          <w:lang w:val="en-US"/>
        </w:rPr>
        <w:t>5</w:t>
      </w:r>
      <w:r w:rsidRPr="009E26A4">
        <w:rPr>
          <w:rFonts w:ascii="Book Antiqua" w:hAnsi="Book Antiqua"/>
          <w:color w:val="000000" w:themeColor="text1"/>
          <w:vertAlign w:val="superscript"/>
          <w:lang w:val="en-US"/>
        </w:rPr>
        <w:t>]</w:t>
      </w:r>
      <w:r w:rsidRPr="009E26A4">
        <w:rPr>
          <w:rFonts w:ascii="Book Antiqua" w:hAnsi="Book Antiqua"/>
          <w:color w:val="000000" w:themeColor="text1"/>
          <w:lang w:val="en-US"/>
        </w:rPr>
        <w:t>, traumatic injury</w:t>
      </w:r>
      <w:r w:rsidR="009E26A4" w:rsidRPr="009E26A4">
        <w:rPr>
          <w:rFonts w:ascii="Book Antiqua" w:hAnsi="Book Antiqua"/>
          <w:color w:val="000000" w:themeColor="text1"/>
          <w:vertAlign w:val="superscript"/>
          <w:lang w:val="en-US"/>
        </w:rPr>
        <w:t>[</w:t>
      </w:r>
      <w:r w:rsidR="008A2026" w:rsidRPr="009E26A4">
        <w:rPr>
          <w:rFonts w:ascii="Book Antiqua" w:hAnsi="Book Antiqua"/>
          <w:color w:val="000000" w:themeColor="text1"/>
          <w:vertAlign w:val="superscript"/>
          <w:lang w:val="en-US"/>
        </w:rPr>
        <w:t>6</w:t>
      </w:r>
      <w:r w:rsidRPr="009E26A4">
        <w:rPr>
          <w:rFonts w:ascii="Book Antiqua" w:hAnsi="Book Antiqua"/>
          <w:color w:val="000000" w:themeColor="text1"/>
          <w:vertAlign w:val="superscript"/>
          <w:lang w:val="en-US"/>
        </w:rPr>
        <w:t>]</w:t>
      </w:r>
      <w:r w:rsidRPr="009E26A4">
        <w:rPr>
          <w:rFonts w:ascii="Book Antiqua" w:hAnsi="Book Antiqua"/>
          <w:color w:val="000000" w:themeColor="text1"/>
          <w:lang w:val="en-US"/>
        </w:rPr>
        <w:t xml:space="preserve"> or lysosomal storage disease with neurologica</w:t>
      </w:r>
      <w:r w:rsidR="00425564" w:rsidRPr="009E26A4">
        <w:rPr>
          <w:rFonts w:ascii="Book Antiqua" w:hAnsi="Book Antiqua"/>
          <w:color w:val="000000" w:themeColor="text1"/>
          <w:lang w:val="en-US"/>
        </w:rPr>
        <w:t xml:space="preserve">l symptoms like </w:t>
      </w:r>
      <w:proofErr w:type="spellStart"/>
      <w:r w:rsidR="00425564" w:rsidRPr="009E26A4">
        <w:rPr>
          <w:rFonts w:ascii="Book Antiqua" w:hAnsi="Book Antiqua"/>
          <w:color w:val="000000" w:themeColor="text1"/>
          <w:lang w:val="en-US"/>
        </w:rPr>
        <w:t>Krabbe</w:t>
      </w:r>
      <w:proofErr w:type="spellEnd"/>
      <w:r w:rsidR="00425564" w:rsidRPr="009E26A4">
        <w:rPr>
          <w:rFonts w:ascii="Book Antiqua" w:hAnsi="Book Antiqua"/>
          <w:color w:val="000000" w:themeColor="text1"/>
          <w:lang w:val="en-US"/>
        </w:rPr>
        <w:t xml:space="preserve"> disease</w:t>
      </w:r>
      <w:r w:rsidR="009E26A4" w:rsidRPr="009E26A4">
        <w:rPr>
          <w:rFonts w:ascii="Book Antiqua" w:hAnsi="Book Antiqua"/>
          <w:color w:val="000000" w:themeColor="text1"/>
          <w:vertAlign w:val="superscript"/>
          <w:lang w:val="en-US"/>
        </w:rPr>
        <w:t>[</w:t>
      </w:r>
      <w:r w:rsidR="008A2026" w:rsidRPr="009E26A4">
        <w:rPr>
          <w:rFonts w:ascii="Book Antiqua" w:hAnsi="Book Antiqua"/>
          <w:color w:val="000000" w:themeColor="text1"/>
          <w:vertAlign w:val="superscript"/>
          <w:lang w:val="en-US"/>
        </w:rPr>
        <w:t>7</w:t>
      </w:r>
      <w:r w:rsidRPr="009E26A4">
        <w:rPr>
          <w:rFonts w:ascii="Book Antiqua" w:hAnsi="Book Antiqua"/>
          <w:color w:val="000000" w:themeColor="text1"/>
          <w:vertAlign w:val="superscript"/>
          <w:lang w:val="en-US"/>
        </w:rPr>
        <w:t>]</w:t>
      </w:r>
      <w:r w:rsidRPr="009E26A4">
        <w:rPr>
          <w:rFonts w:ascii="Book Antiqua" w:hAnsi="Book Antiqua"/>
          <w:color w:val="000000" w:themeColor="text1"/>
          <w:lang w:val="en-US"/>
        </w:rPr>
        <w:t xml:space="preserve"> represent conditions in which the neural cells disappearance turn into decline of patient quality of life. Therapeutic approaches are mostly s</w:t>
      </w:r>
      <w:r w:rsidR="00D95960" w:rsidRPr="009E26A4">
        <w:rPr>
          <w:rFonts w:ascii="Book Antiqua" w:hAnsi="Book Antiqua"/>
          <w:color w:val="000000" w:themeColor="text1"/>
          <w:lang w:val="en-US"/>
        </w:rPr>
        <w:t>ymptomatic and not restorative.</w:t>
      </w:r>
    </w:p>
    <w:p w14:paraId="20BF6630" w14:textId="77777777" w:rsidR="007D749B" w:rsidRPr="009E26A4" w:rsidRDefault="007D749B" w:rsidP="009E26A4">
      <w:pPr>
        <w:autoSpaceDE w:val="0"/>
        <w:autoSpaceDN w:val="0"/>
        <w:adjustRightInd w:val="0"/>
        <w:spacing w:line="360" w:lineRule="auto"/>
        <w:ind w:firstLineChars="100" w:firstLine="240"/>
        <w:jc w:val="both"/>
        <w:rPr>
          <w:rFonts w:ascii="Book Antiqua" w:hAnsi="Book Antiqua"/>
          <w:color w:val="000000" w:themeColor="text1"/>
          <w:lang w:val="en-US"/>
        </w:rPr>
      </w:pPr>
      <w:r w:rsidRPr="009E26A4">
        <w:rPr>
          <w:rFonts w:ascii="Book Antiqua" w:hAnsi="Book Antiqua"/>
          <w:color w:val="000000" w:themeColor="text1"/>
          <w:lang w:val="en-US"/>
        </w:rPr>
        <w:t xml:space="preserve">Due to the skills to </w:t>
      </w:r>
      <w:r w:rsidR="00425564" w:rsidRPr="009E26A4">
        <w:rPr>
          <w:rFonts w:ascii="Book Antiqua" w:hAnsi="Book Antiqua"/>
          <w:color w:val="000000" w:themeColor="text1"/>
          <w:lang w:val="en-US"/>
        </w:rPr>
        <w:t>immunomodulation</w:t>
      </w:r>
      <w:r w:rsidRPr="009E26A4">
        <w:rPr>
          <w:rFonts w:ascii="Book Antiqua" w:hAnsi="Book Antiqua"/>
          <w:color w:val="000000" w:themeColor="text1"/>
          <w:lang w:val="en-US"/>
        </w:rPr>
        <w:t>, to support the brain parenchyma and to transdifferentiate, stem cells (SC) are under evaluation in preclinical tests for the promotion of neural regeneration.</w:t>
      </w:r>
    </w:p>
    <w:p w14:paraId="69BFFD2D" w14:textId="58BFDDDA" w:rsidR="007D749B" w:rsidRPr="009E26A4" w:rsidRDefault="007D749B" w:rsidP="009E26A4">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Among the different sources of SC, the adipose</w:t>
      </w:r>
      <w:r w:rsidR="00194502"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stem cells (ASCs) are becoming more and more popular and attract the researchers’ interest because they are easily accessible from subcutaneous liposuction, obtained in large </w:t>
      </w:r>
      <w:r w:rsidR="00425564" w:rsidRPr="009E26A4">
        <w:rPr>
          <w:rFonts w:ascii="Book Antiqua" w:eastAsia="MinionPro-Regular" w:hAnsi="Book Antiqua"/>
          <w:color w:val="000000" w:themeColor="text1"/>
          <w:lang w:val="en-US"/>
        </w:rPr>
        <w:t>quantity</w:t>
      </w:r>
      <w:r w:rsidR="009E26A4" w:rsidRPr="009E26A4">
        <w:rPr>
          <w:rFonts w:ascii="Book Antiqua" w:eastAsia="MinionPro-Regular" w:hAnsi="Book Antiqua"/>
          <w:color w:val="000000" w:themeColor="text1"/>
          <w:vertAlign w:val="superscript"/>
          <w:lang w:val="en-US"/>
        </w:rPr>
        <w:t>[</w:t>
      </w:r>
      <w:r w:rsidR="004341B2" w:rsidRPr="009E26A4">
        <w:rPr>
          <w:rFonts w:ascii="Book Antiqua" w:eastAsia="MinionPro-Regular" w:hAnsi="Book Antiqua"/>
          <w:color w:val="000000" w:themeColor="text1"/>
          <w:vertAlign w:val="superscript"/>
          <w:lang w:val="en-US"/>
        </w:rPr>
        <w:t>8</w:t>
      </w:r>
      <w:r w:rsidRPr="009E26A4">
        <w:rPr>
          <w:rFonts w:ascii="Book Antiqua" w:eastAsia="MinionPro-Regular" w:hAnsi="Book Antiqua"/>
          <w:color w:val="000000" w:themeColor="text1"/>
          <w:vertAlign w:val="superscript"/>
          <w:lang w:val="en-US"/>
        </w:rPr>
        <w:t>]</w:t>
      </w:r>
      <w:r w:rsidR="00425564"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cultured for several months </w:t>
      </w:r>
      <w:r w:rsidRPr="009E26A4">
        <w:rPr>
          <w:rFonts w:ascii="Book Antiqua" w:eastAsia="MinionPro-Regular" w:hAnsi="Book Antiqua"/>
          <w:i/>
          <w:color w:val="000000" w:themeColor="text1"/>
          <w:lang w:val="en-US"/>
        </w:rPr>
        <w:t>in vitro</w:t>
      </w:r>
      <w:r w:rsidRPr="009E26A4">
        <w:rPr>
          <w:rFonts w:ascii="Book Antiqua" w:eastAsia="MinionPro-Regular" w:hAnsi="Book Antiqua"/>
          <w:color w:val="000000" w:themeColor="text1"/>
          <w:lang w:val="en-US"/>
        </w:rPr>
        <w:t xml:space="preserve"> with low levels of senescence</w:t>
      </w:r>
      <w:r w:rsidR="009E26A4" w:rsidRPr="009E26A4">
        <w:rPr>
          <w:rFonts w:ascii="Book Antiqua" w:eastAsia="MinionPro-Regular" w:hAnsi="Book Antiqua"/>
          <w:color w:val="000000" w:themeColor="text1"/>
          <w:vertAlign w:val="superscript"/>
          <w:lang w:val="en-US"/>
        </w:rPr>
        <w:t>[</w:t>
      </w:r>
      <w:r w:rsidR="004341B2" w:rsidRPr="009E26A4">
        <w:rPr>
          <w:rFonts w:ascii="Book Antiqua" w:eastAsia="MinionPro-Regular" w:hAnsi="Book Antiqua"/>
          <w:color w:val="000000" w:themeColor="text1"/>
          <w:vertAlign w:val="superscript"/>
          <w:lang w:val="en-US"/>
        </w:rPr>
        <w:t>9</w:t>
      </w:r>
      <w:r w:rsidR="00975F14">
        <w:rPr>
          <w:rFonts w:ascii="Book Antiqua" w:eastAsia="宋体" w:hAnsi="Book Antiqua" w:hint="eastAsia"/>
          <w:color w:val="000000" w:themeColor="text1"/>
          <w:vertAlign w:val="superscript"/>
          <w:lang w:val="en-US" w:eastAsia="zh-CN"/>
        </w:rPr>
        <w:t>,</w:t>
      </w:r>
      <w:r w:rsidR="004341B2" w:rsidRPr="009E26A4">
        <w:rPr>
          <w:rFonts w:ascii="Book Antiqua" w:eastAsia="MinionPro-Regular" w:hAnsi="Book Antiqua"/>
          <w:color w:val="000000" w:themeColor="text1"/>
          <w:vertAlign w:val="superscript"/>
          <w:lang w:val="en-US"/>
        </w:rPr>
        <w:t>10</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and applicable without ethical and political issues</w:t>
      </w:r>
      <w:r w:rsidR="009E26A4" w:rsidRPr="009E26A4">
        <w:rPr>
          <w:rFonts w:ascii="Book Antiqua" w:eastAsia="MinionPro-Regular" w:hAnsi="Book Antiqua"/>
          <w:color w:val="000000" w:themeColor="text1"/>
          <w:vertAlign w:val="superscript"/>
          <w:lang w:val="en-US"/>
        </w:rPr>
        <w:t>[</w:t>
      </w:r>
      <w:r w:rsidR="004341B2" w:rsidRPr="009E26A4">
        <w:rPr>
          <w:rFonts w:ascii="Book Antiqua" w:eastAsia="MinionPro-Regular" w:hAnsi="Book Antiqua"/>
          <w:color w:val="000000" w:themeColor="text1"/>
          <w:vertAlign w:val="superscript"/>
          <w:lang w:val="en-US"/>
        </w:rPr>
        <w:t>11</w:t>
      </w:r>
      <w:r w:rsidRPr="009E26A4">
        <w:rPr>
          <w:rFonts w:ascii="Book Antiqua" w:eastAsia="MinionPro-Regular" w:hAnsi="Book Antiqua"/>
          <w:color w:val="000000" w:themeColor="text1"/>
          <w:vertAlign w:val="superscript"/>
          <w:lang w:val="en-US"/>
        </w:rPr>
        <w:t>]</w:t>
      </w:r>
      <w:r w:rsidR="00425564"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Moreover, ASCs have been shown to possess self-renewal property and </w:t>
      </w:r>
      <w:proofErr w:type="spellStart"/>
      <w:r w:rsidRPr="009E26A4">
        <w:rPr>
          <w:rFonts w:ascii="Book Antiqua" w:eastAsia="MinionPro-Regular" w:hAnsi="Book Antiqua"/>
          <w:color w:val="000000" w:themeColor="text1"/>
          <w:lang w:val="en-US"/>
        </w:rPr>
        <w:t>multipotential</w:t>
      </w:r>
      <w:proofErr w:type="spellEnd"/>
      <w:r w:rsidRPr="009E26A4">
        <w:rPr>
          <w:rFonts w:ascii="Book Antiqua" w:eastAsia="MinionPro-Regular" w:hAnsi="Book Antiqua"/>
          <w:color w:val="000000" w:themeColor="text1"/>
          <w:lang w:val="en-US"/>
        </w:rPr>
        <w:t xml:space="preserve"> differentiation toward </w:t>
      </w:r>
      <w:proofErr w:type="gramStart"/>
      <w:r w:rsidRPr="009E26A4">
        <w:rPr>
          <w:rFonts w:ascii="Book Antiqua" w:eastAsia="MinionPro-Regular" w:hAnsi="Book Antiqua"/>
          <w:color w:val="000000" w:themeColor="text1"/>
          <w:lang w:val="en-US"/>
        </w:rPr>
        <w:t>adipocytes</w:t>
      </w:r>
      <w:r w:rsidR="009E26A4" w:rsidRPr="009E26A4">
        <w:rPr>
          <w:rFonts w:ascii="Book Antiqua" w:eastAsia="MinionPro-Regular" w:hAnsi="Book Antiqua"/>
          <w:color w:val="000000" w:themeColor="text1"/>
          <w:vertAlign w:val="superscript"/>
          <w:lang w:val="en-US"/>
        </w:rPr>
        <w:t>[</w:t>
      </w:r>
      <w:proofErr w:type="gramEnd"/>
      <w:r w:rsidR="00C73574" w:rsidRPr="009E26A4">
        <w:rPr>
          <w:rFonts w:ascii="Book Antiqua" w:eastAsia="MinionPro-Regular" w:hAnsi="Book Antiqua"/>
          <w:color w:val="000000" w:themeColor="text1"/>
          <w:vertAlign w:val="superscript"/>
          <w:lang w:val="en-US"/>
        </w:rPr>
        <w:t>12</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chondrocytes</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13</w:t>
      </w:r>
      <w:r w:rsidR="00975F14">
        <w:rPr>
          <w:rFonts w:ascii="Book Antiqua" w:eastAsia="宋体" w:hAnsi="Book Antiqua" w:hint="eastAsia"/>
          <w:color w:val="000000" w:themeColor="text1"/>
          <w:vertAlign w:val="superscript"/>
          <w:lang w:val="en-US" w:eastAsia="zh-CN"/>
        </w:rPr>
        <w:t>,</w:t>
      </w:r>
      <w:r w:rsidR="00C73574" w:rsidRPr="009E26A4">
        <w:rPr>
          <w:rFonts w:ascii="Book Antiqua" w:eastAsia="MinionPro-Regular" w:hAnsi="Book Antiqua"/>
          <w:color w:val="000000" w:themeColor="text1"/>
          <w:vertAlign w:val="superscript"/>
          <w:lang w:val="en-US"/>
        </w:rPr>
        <w:t>14</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w:t>
      </w:r>
      <w:r w:rsidR="00C73574" w:rsidRPr="009E26A4">
        <w:rPr>
          <w:rFonts w:ascii="Book Antiqua" w:eastAsia="MinionPro-Regular" w:hAnsi="Book Antiqua"/>
          <w:color w:val="000000" w:themeColor="text1"/>
          <w:lang w:val="en-US"/>
        </w:rPr>
        <w:t>osteoblasts</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15</w:t>
      </w:r>
      <w:r w:rsidRPr="009E26A4">
        <w:rPr>
          <w:rFonts w:ascii="Book Antiqua" w:eastAsia="MinionPro-Regular" w:hAnsi="Book Antiqua"/>
          <w:color w:val="000000" w:themeColor="text1"/>
          <w:vertAlign w:val="superscript"/>
          <w:lang w:val="en-US"/>
        </w:rPr>
        <w:t>]</w:t>
      </w:r>
      <w:r w:rsidR="00425564"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myocytes</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16</w:t>
      </w:r>
      <w:r w:rsidRPr="009E26A4">
        <w:rPr>
          <w:rFonts w:ascii="Book Antiqua" w:eastAsia="MinionPro-Regular" w:hAnsi="Book Antiqua"/>
          <w:color w:val="000000" w:themeColor="text1"/>
          <w:vertAlign w:val="superscript"/>
          <w:lang w:val="en-US"/>
        </w:rPr>
        <w:t>]</w:t>
      </w:r>
      <w:r w:rsidR="00425564" w:rsidRPr="009E26A4">
        <w:rPr>
          <w:rFonts w:ascii="Book Antiqua" w:eastAsia="MinionPro-Regular" w:hAnsi="Book Antiqua"/>
          <w:color w:val="000000" w:themeColor="text1"/>
          <w:lang w:val="en-US"/>
        </w:rPr>
        <w:t xml:space="preserve">, </w:t>
      </w:r>
      <w:proofErr w:type="spellStart"/>
      <w:r w:rsidR="00425564" w:rsidRPr="009E26A4">
        <w:rPr>
          <w:rFonts w:ascii="Book Antiqua" w:eastAsia="MinionPro-Regular" w:hAnsi="Book Antiqua"/>
          <w:color w:val="000000" w:themeColor="text1"/>
          <w:lang w:val="en-US"/>
        </w:rPr>
        <w:t>neurocytes</w:t>
      </w:r>
      <w:proofErr w:type="spellEnd"/>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1</w:t>
      </w:r>
      <w:r w:rsidR="00C73574" w:rsidRPr="009E26A4">
        <w:rPr>
          <w:rFonts w:ascii="Book Antiqua" w:eastAsia="MinionPro-Regular" w:hAnsi="Book Antiqua"/>
          <w:color w:val="000000" w:themeColor="text1"/>
          <w:vertAlign w:val="superscript"/>
          <w:lang w:val="en-US"/>
        </w:rPr>
        <w:t>7</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and other cell types</w:t>
      </w:r>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1</w:t>
      </w:r>
      <w:r w:rsidR="00C73574" w:rsidRPr="009E26A4">
        <w:rPr>
          <w:rFonts w:ascii="Book Antiqua" w:eastAsia="MinionPro-Regular" w:hAnsi="Book Antiqua"/>
          <w:color w:val="000000" w:themeColor="text1"/>
          <w:vertAlign w:val="superscript"/>
          <w:lang w:val="en-US"/>
        </w:rPr>
        <w:t>8</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including neurons</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19</w:t>
      </w:r>
      <w:r w:rsidRPr="009E26A4">
        <w:rPr>
          <w:rFonts w:ascii="Book Antiqua" w:eastAsia="MinionPro-Regular" w:hAnsi="Book Antiqua"/>
          <w:color w:val="000000" w:themeColor="text1"/>
          <w:vertAlign w:val="superscript"/>
          <w:lang w:val="en-US"/>
        </w:rPr>
        <w:t xml:space="preserve">] </w:t>
      </w:r>
      <w:r w:rsidRPr="009E26A4">
        <w:rPr>
          <w:rFonts w:ascii="Book Antiqua" w:eastAsia="MinionPro-Regular" w:hAnsi="Book Antiqua"/>
          <w:color w:val="000000" w:themeColor="text1"/>
          <w:lang w:val="en-US"/>
        </w:rPr>
        <w:t>and neural cells</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20]</w:t>
      </w:r>
      <w:r w:rsidRPr="009E26A4">
        <w:rPr>
          <w:rFonts w:ascii="Book Antiqua" w:eastAsia="MinionPro-Regular" w:hAnsi="Book Antiqua"/>
          <w:color w:val="000000" w:themeColor="text1"/>
          <w:lang w:val="en-US"/>
        </w:rPr>
        <w:t>. All these hallmarks give to ASCs potential application in regenerativ</w:t>
      </w:r>
      <w:r w:rsidR="00425564" w:rsidRPr="009E26A4">
        <w:rPr>
          <w:rFonts w:ascii="Book Antiqua" w:eastAsia="MinionPro-Regular" w:hAnsi="Book Antiqua"/>
          <w:color w:val="000000" w:themeColor="text1"/>
          <w:lang w:val="en-US"/>
        </w:rPr>
        <w:t xml:space="preserve">e medicine and clinical </w:t>
      </w:r>
      <w:proofErr w:type="gramStart"/>
      <w:r w:rsidR="00425564" w:rsidRPr="009E26A4">
        <w:rPr>
          <w:rFonts w:ascii="Book Antiqua" w:eastAsia="MinionPro-Regular" w:hAnsi="Book Antiqua"/>
          <w:color w:val="000000" w:themeColor="text1"/>
          <w:lang w:val="en-US"/>
        </w:rPr>
        <w:t>studies</w:t>
      </w:r>
      <w:r w:rsidR="009E26A4" w:rsidRPr="009E26A4">
        <w:rPr>
          <w:rFonts w:ascii="Book Antiqua" w:hAnsi="Book Antiqua"/>
          <w:color w:val="000000" w:themeColor="text1"/>
          <w:vertAlign w:val="superscript"/>
          <w:lang w:val="en-US"/>
        </w:rPr>
        <w:t>[</w:t>
      </w:r>
      <w:proofErr w:type="gramEnd"/>
      <w:r w:rsidR="00C73574" w:rsidRPr="009E26A4">
        <w:rPr>
          <w:rFonts w:ascii="Book Antiqua" w:eastAsia="MinionPro-Regular" w:hAnsi="Book Antiqua"/>
          <w:color w:val="000000" w:themeColor="text1"/>
          <w:vertAlign w:val="superscript"/>
          <w:lang w:val="en-US"/>
        </w:rPr>
        <w:t>21</w:t>
      </w:r>
      <w:r w:rsidR="00975F14">
        <w:rPr>
          <w:rFonts w:ascii="Book Antiqua" w:eastAsia="宋体" w:hAnsi="Book Antiqua" w:hint="eastAsia"/>
          <w:color w:val="000000" w:themeColor="text1"/>
          <w:vertAlign w:val="superscript"/>
          <w:lang w:val="en-US" w:eastAsia="zh-CN"/>
        </w:rPr>
        <w:t>,</w:t>
      </w:r>
      <w:r w:rsidR="00C73574" w:rsidRPr="009E26A4">
        <w:rPr>
          <w:rFonts w:ascii="Book Antiqua" w:eastAsia="MinionPro-Regular" w:hAnsi="Book Antiqua"/>
          <w:color w:val="000000" w:themeColor="text1"/>
          <w:vertAlign w:val="superscript"/>
          <w:lang w:val="en-US"/>
        </w:rPr>
        <w:t>22</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As regard the </w:t>
      </w:r>
      <w:r w:rsidR="00425564" w:rsidRPr="009E26A4">
        <w:rPr>
          <w:rFonts w:ascii="Book Antiqua" w:eastAsia="MinionPro-Regular" w:hAnsi="Book Antiqua"/>
          <w:color w:val="000000" w:themeColor="text1"/>
          <w:lang w:val="en-US"/>
        </w:rPr>
        <w:t>transdifferentiating</w:t>
      </w:r>
      <w:r w:rsidR="00FC0A3F" w:rsidRPr="009E26A4">
        <w:rPr>
          <w:rFonts w:ascii="Book Antiqua" w:eastAsia="MinionPro-Regular" w:hAnsi="Book Antiqua"/>
          <w:color w:val="000000" w:themeColor="text1"/>
          <w:lang w:val="en-US"/>
        </w:rPr>
        <w:t xml:space="preserve"> potential</w:t>
      </w:r>
      <w:r w:rsidRPr="009E26A4">
        <w:rPr>
          <w:rFonts w:ascii="Book Antiqua" w:eastAsia="MinionPro-Regular" w:hAnsi="Book Antiqua"/>
          <w:color w:val="000000" w:themeColor="text1"/>
          <w:lang w:val="en-US"/>
        </w:rPr>
        <w:t xml:space="preserve"> of ASCs into neural cells, the transduction properties need to be further characterized</w:t>
      </w:r>
      <w:r w:rsidRPr="009E26A4">
        <w:rPr>
          <w:rFonts w:ascii="Book Antiqua" w:hAnsi="Book Antiqua" w:cs="AdvTT2acb703b"/>
          <w:color w:val="000000" w:themeColor="text1"/>
          <w:lang w:val="en-US"/>
        </w:rPr>
        <w:t xml:space="preserve">. </w:t>
      </w:r>
      <w:r w:rsidRPr="009E26A4">
        <w:rPr>
          <w:rFonts w:ascii="Book Antiqua" w:eastAsia="MinionPro-Regular" w:hAnsi="Book Antiqua"/>
          <w:color w:val="000000" w:themeColor="text1"/>
          <w:lang w:val="en-US"/>
        </w:rPr>
        <w:t>Longtime, the stimulation of ASCs by growth factors-enriched media has been the most applied procedure to induce a specific cell lineage</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23</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but recently it has been enlightened that the conventional </w:t>
      </w:r>
      <w:r w:rsidR="00FC0A3F" w:rsidRPr="009E26A4">
        <w:rPr>
          <w:rFonts w:ascii="Book Antiqua" w:eastAsia="MinionPro-Regular" w:hAnsi="Book Antiqua"/>
          <w:color w:val="000000" w:themeColor="text1"/>
          <w:lang w:val="en-US"/>
        </w:rPr>
        <w:t>two-dimensional</w:t>
      </w:r>
      <w:r w:rsidRPr="009E26A4">
        <w:rPr>
          <w:rFonts w:ascii="Book Antiqua" w:eastAsia="MinionPro-Regular" w:hAnsi="Book Antiqua"/>
          <w:color w:val="000000" w:themeColor="text1"/>
          <w:lang w:val="en-US"/>
        </w:rPr>
        <w:t xml:space="preserve"> systems do not mimic the cellular connections and the space distribution that occur </w:t>
      </w:r>
      <w:r w:rsidRPr="009E26A4">
        <w:rPr>
          <w:rFonts w:ascii="Book Antiqua" w:eastAsia="MinionPro-Regular" w:hAnsi="Book Antiqua"/>
          <w:i/>
          <w:color w:val="000000" w:themeColor="text1"/>
          <w:lang w:val="en-US"/>
        </w:rPr>
        <w:t>in vivo</w:t>
      </w:r>
      <w:r w:rsidR="009E26A4"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24</w:t>
      </w:r>
      <w:r w:rsidR="00194502" w:rsidRPr="009E26A4">
        <w:rPr>
          <w:rFonts w:ascii="Book Antiqua" w:eastAsia="MinionPro-Regular" w:hAnsi="Book Antiqua"/>
          <w:color w:val="000000" w:themeColor="text1"/>
          <w:vertAlign w:val="superscript"/>
          <w:lang w:val="en-US"/>
        </w:rPr>
        <w:t>-</w:t>
      </w:r>
      <w:r w:rsidR="00C73574" w:rsidRPr="009E26A4">
        <w:rPr>
          <w:rFonts w:ascii="Book Antiqua" w:eastAsia="MinionPro-Regular" w:hAnsi="Book Antiqua"/>
          <w:color w:val="000000" w:themeColor="text1"/>
          <w:vertAlign w:val="superscript"/>
          <w:lang w:val="en-US"/>
        </w:rPr>
        <w:t>25</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w:t>
      </w:r>
      <w:r w:rsidR="00194502" w:rsidRPr="009E26A4">
        <w:rPr>
          <w:rFonts w:ascii="Book Antiqua" w:eastAsia="MinionPro-Regular" w:hAnsi="Book Antiqua"/>
          <w:color w:val="000000" w:themeColor="text1"/>
          <w:lang w:val="en-US"/>
        </w:rPr>
        <w:t xml:space="preserve"> especially</w:t>
      </w:r>
      <w:r w:rsidRPr="009E26A4">
        <w:rPr>
          <w:rFonts w:ascii="Book Antiqua" w:eastAsia="MinionPro-Regular" w:hAnsi="Book Antiqua"/>
          <w:color w:val="000000" w:themeColor="text1"/>
          <w:lang w:val="en-US"/>
        </w:rPr>
        <w:t xml:space="preserve"> if compared with the structural complexity of nervous system. A reliable solution to this question resides in three-dimensional (3D) biomaterial scaffolds that show a great potential as </w:t>
      </w:r>
      <w:r w:rsidR="00357CF8" w:rsidRPr="009E26A4">
        <w:rPr>
          <w:rFonts w:ascii="Book Antiqua" w:eastAsia="MinionPro-Regular" w:hAnsi="Book Antiqua"/>
          <w:color w:val="000000" w:themeColor="text1"/>
          <w:lang w:val="en-US"/>
        </w:rPr>
        <w:t xml:space="preserve">engineered </w:t>
      </w:r>
      <w:r w:rsidRPr="009E26A4">
        <w:rPr>
          <w:rFonts w:ascii="Book Antiqua" w:eastAsia="MinionPro-Regular" w:hAnsi="Book Antiqua"/>
          <w:color w:val="000000" w:themeColor="text1"/>
          <w:lang w:val="en-US"/>
        </w:rPr>
        <w:t xml:space="preserve">neural </w:t>
      </w:r>
      <w:r w:rsidR="00357CF8" w:rsidRPr="009E26A4">
        <w:rPr>
          <w:rFonts w:ascii="Book Antiqua" w:eastAsia="MinionPro-Regular" w:hAnsi="Book Antiqua"/>
          <w:color w:val="000000" w:themeColor="text1"/>
          <w:lang w:val="en-US"/>
        </w:rPr>
        <w:t xml:space="preserve">tissue </w:t>
      </w:r>
      <w:r w:rsidRPr="009E26A4">
        <w:rPr>
          <w:rFonts w:ascii="Book Antiqua" w:eastAsia="MinionPro-Regular" w:hAnsi="Book Antiqua"/>
          <w:color w:val="000000" w:themeColor="text1"/>
          <w:lang w:val="en-US"/>
        </w:rPr>
        <w:t>for cell-based therapy</w:t>
      </w:r>
      <w:r w:rsidR="009E26A4" w:rsidRPr="009E26A4">
        <w:rPr>
          <w:rFonts w:ascii="Book Antiqua" w:eastAsia="MinionPro-Regular" w:hAnsi="Book Antiqua"/>
          <w:color w:val="000000" w:themeColor="text1"/>
          <w:vertAlign w:val="superscript"/>
          <w:lang w:val="en-US"/>
        </w:rPr>
        <w:t>[</w:t>
      </w:r>
      <w:r w:rsidR="00194502" w:rsidRPr="009E26A4">
        <w:rPr>
          <w:rFonts w:ascii="Book Antiqua" w:eastAsia="MinionPro-Regular" w:hAnsi="Book Antiqua"/>
          <w:color w:val="000000" w:themeColor="text1"/>
          <w:vertAlign w:val="superscript"/>
          <w:lang w:val="en-US"/>
        </w:rPr>
        <w:t>26</w:t>
      </w:r>
      <w:r w:rsidR="00975F14">
        <w:rPr>
          <w:rFonts w:ascii="Book Antiqua" w:eastAsia="宋体" w:hAnsi="Book Antiqua" w:hint="eastAsia"/>
          <w:color w:val="000000" w:themeColor="text1"/>
          <w:vertAlign w:val="superscript"/>
          <w:lang w:val="en-US" w:eastAsia="zh-CN"/>
        </w:rPr>
        <w:t>,</w:t>
      </w:r>
      <w:r w:rsidR="006C634B" w:rsidRPr="009E26A4">
        <w:rPr>
          <w:rFonts w:ascii="Book Antiqua" w:eastAsia="MinionPro-Regular" w:hAnsi="Book Antiqua"/>
          <w:color w:val="000000" w:themeColor="text1"/>
          <w:vertAlign w:val="superscript"/>
          <w:lang w:val="en-US"/>
        </w:rPr>
        <w:t>27]</w:t>
      </w:r>
      <w:r w:rsidRPr="009E26A4">
        <w:rPr>
          <w:rFonts w:ascii="Book Antiqua" w:eastAsia="MinionPro-Regular" w:hAnsi="Book Antiqua"/>
          <w:color w:val="000000" w:themeColor="text1"/>
          <w:lang w:val="en-US"/>
        </w:rPr>
        <w:t xml:space="preserve">. </w:t>
      </w:r>
    </w:p>
    <w:p w14:paraId="05609AF7" w14:textId="5C9865FB" w:rsidR="007D749B" w:rsidRDefault="007D749B"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r w:rsidRPr="009E26A4">
        <w:rPr>
          <w:rFonts w:ascii="Book Antiqua" w:eastAsia="MinionPro-Regular" w:hAnsi="Book Antiqua"/>
          <w:color w:val="000000" w:themeColor="text1"/>
          <w:lang w:val="en-US"/>
        </w:rPr>
        <w:t xml:space="preserve">This review </w:t>
      </w:r>
      <w:r w:rsidRPr="009E26A4">
        <w:rPr>
          <w:rFonts w:ascii="Book Antiqua" w:hAnsi="Book Antiqua"/>
          <w:color w:val="000000" w:themeColor="text1"/>
          <w:lang w:val="en-US"/>
        </w:rPr>
        <w:t>integrates the basic physiology of ASC with the functional modifications of cell phenotype furnished by enrichment of microenvironment with appropriate biophysical, biomechanical and biochemical stimuli. In particular, the effects of chemicals</w:t>
      </w:r>
      <w:r w:rsidR="006516FC">
        <w:rPr>
          <w:rFonts w:ascii="Book Antiqua" w:eastAsia="宋体" w:hAnsi="Book Antiqua" w:hint="eastAsia"/>
          <w:color w:val="000000" w:themeColor="text1"/>
          <w:lang w:val="en-US" w:eastAsia="zh-CN"/>
        </w:rPr>
        <w:t>-</w:t>
      </w:r>
      <w:r w:rsidRPr="009E26A4">
        <w:rPr>
          <w:rFonts w:ascii="Book Antiqua" w:hAnsi="Book Antiqua"/>
          <w:color w:val="000000" w:themeColor="text1"/>
          <w:lang w:val="en-US"/>
        </w:rPr>
        <w:t xml:space="preserve">like drugs and </w:t>
      </w:r>
      <w:r w:rsidR="00194502" w:rsidRPr="009E26A4">
        <w:rPr>
          <w:rFonts w:ascii="Book Antiqua" w:hAnsi="Book Antiqua"/>
          <w:color w:val="000000" w:themeColor="text1"/>
          <w:lang w:val="en-US"/>
        </w:rPr>
        <w:t>growth factors</w:t>
      </w:r>
      <w:r w:rsidRPr="009E26A4">
        <w:rPr>
          <w:rFonts w:ascii="Book Antiqua" w:hAnsi="Book Antiqua"/>
          <w:color w:val="000000" w:themeColor="text1"/>
          <w:lang w:val="en-US"/>
        </w:rPr>
        <w:t xml:space="preserve"> – biomaterial and microgravity are discussed as both single and co-applied parameters </w:t>
      </w:r>
      <w:r w:rsidRPr="009E26A4">
        <w:rPr>
          <w:rFonts w:ascii="Book Antiqua" w:eastAsia="MinionPro-Regular" w:hAnsi="Book Antiqua"/>
          <w:color w:val="000000" w:themeColor="text1"/>
          <w:lang w:val="en-US"/>
        </w:rPr>
        <w:t>for inducing ASCs toward the neural lineage.</w:t>
      </w:r>
    </w:p>
    <w:p w14:paraId="27A5DD52" w14:textId="77777777" w:rsidR="006516FC" w:rsidRPr="006516FC" w:rsidRDefault="006516FC"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p>
    <w:p w14:paraId="6625B39F" w14:textId="77777777" w:rsidR="005A3FE8" w:rsidRPr="009E26A4" w:rsidRDefault="003C6D9B" w:rsidP="00D44304">
      <w:pPr>
        <w:autoSpaceDE w:val="0"/>
        <w:autoSpaceDN w:val="0"/>
        <w:adjustRightInd w:val="0"/>
        <w:spacing w:line="360" w:lineRule="auto"/>
        <w:jc w:val="both"/>
        <w:rPr>
          <w:rFonts w:ascii="Book Antiqua" w:eastAsia="MinionPro-Regular" w:hAnsi="Book Antiqua"/>
          <w:b/>
          <w:color w:val="000000" w:themeColor="text1"/>
          <w:lang w:val="en-US"/>
        </w:rPr>
      </w:pPr>
      <w:r w:rsidRPr="009E26A4">
        <w:rPr>
          <w:rFonts w:ascii="Book Antiqua" w:eastAsia="MinionPro-Regular" w:hAnsi="Book Antiqua"/>
          <w:b/>
          <w:color w:val="000000" w:themeColor="text1"/>
          <w:lang w:val="en-US"/>
        </w:rPr>
        <w:lastRenderedPageBreak/>
        <w:t xml:space="preserve">NEURAL CELLS FROM ASCS, WHY IS IT DESIRABLE? </w:t>
      </w:r>
    </w:p>
    <w:p w14:paraId="4F68B5F3" w14:textId="35DD1C76" w:rsidR="001A15CC" w:rsidRPr="009E26A4" w:rsidRDefault="005A3FE8" w:rsidP="006516FC">
      <w:pPr>
        <w:autoSpaceDE w:val="0"/>
        <w:autoSpaceDN w:val="0"/>
        <w:adjustRightInd w:val="0"/>
        <w:spacing w:line="360" w:lineRule="auto"/>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SCs are defined as unspecialized cells capable of self-renewing and of giving rise to a wide range of mature cell </w:t>
      </w:r>
      <w:proofErr w:type="gramStart"/>
      <w:r w:rsidRPr="009E26A4">
        <w:rPr>
          <w:rFonts w:ascii="Book Antiqua" w:eastAsia="MinionPro-Regular" w:hAnsi="Book Antiqua"/>
          <w:color w:val="000000" w:themeColor="text1"/>
          <w:lang w:val="en-US"/>
        </w:rPr>
        <w:t>types</w:t>
      </w:r>
      <w:r w:rsidR="009E26A4" w:rsidRPr="009E26A4">
        <w:rPr>
          <w:rFonts w:ascii="Book Antiqua" w:eastAsia="MinionPro-Regular" w:hAnsi="Book Antiqua"/>
          <w:color w:val="000000" w:themeColor="text1"/>
          <w:vertAlign w:val="superscript"/>
          <w:lang w:val="en-US"/>
        </w:rPr>
        <w:t>[</w:t>
      </w:r>
      <w:proofErr w:type="gramEnd"/>
      <w:r w:rsidR="003C6D9B" w:rsidRPr="009E26A4">
        <w:rPr>
          <w:rFonts w:ascii="Book Antiqua" w:eastAsia="MinionPro-Regular" w:hAnsi="Book Antiqua"/>
          <w:color w:val="000000" w:themeColor="text1"/>
          <w:vertAlign w:val="superscript"/>
          <w:lang w:val="en-US"/>
        </w:rPr>
        <w:t>28</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During their proliferation, SC</w:t>
      </w:r>
      <w:r w:rsidR="00194502"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do not follow the classical asymmetric cell division that generates a SC and a differentiated daughter at each division. Their </w:t>
      </w:r>
      <w:r w:rsidR="006516FC">
        <w:rPr>
          <w:rFonts w:ascii="Book Antiqua" w:eastAsia="宋体" w:hAnsi="Book Antiqua"/>
          <w:color w:val="000000" w:themeColor="text1"/>
          <w:lang w:val="en-US" w:eastAsia="zh-CN"/>
        </w:rPr>
        <w:t>“</w:t>
      </w:r>
      <w:r w:rsidRPr="009E26A4">
        <w:rPr>
          <w:rFonts w:ascii="Book Antiqua" w:eastAsia="MinionPro-Regular" w:hAnsi="Book Antiqua"/>
          <w:color w:val="000000" w:themeColor="text1"/>
          <w:lang w:val="en-US"/>
        </w:rPr>
        <w:t>potential</w:t>
      </w:r>
      <w:r w:rsidR="006516FC">
        <w:rPr>
          <w:rFonts w:ascii="Book Antiqua" w:eastAsia="宋体" w:hAnsi="Book Antiqua"/>
          <w:color w:val="000000" w:themeColor="text1"/>
          <w:lang w:val="en-US" w:eastAsia="zh-CN"/>
        </w:rPr>
        <w:t>”</w:t>
      </w:r>
      <w:r w:rsidRPr="009E26A4">
        <w:rPr>
          <w:rFonts w:ascii="Book Antiqua" w:eastAsia="MinionPro-Regular" w:hAnsi="Book Antiqua"/>
          <w:color w:val="000000" w:themeColor="text1"/>
          <w:lang w:val="en-US"/>
        </w:rPr>
        <w:t xml:space="preserve"> resides in generating more SC and differentiated </w:t>
      </w:r>
      <w:proofErr w:type="gramStart"/>
      <w:r w:rsidRPr="009E26A4">
        <w:rPr>
          <w:rFonts w:ascii="Book Antiqua" w:eastAsia="MinionPro-Regular" w:hAnsi="Book Antiqua"/>
          <w:color w:val="000000" w:themeColor="text1"/>
          <w:lang w:val="en-US"/>
        </w:rPr>
        <w:t>daughters</w:t>
      </w:r>
      <w:r w:rsidR="009E26A4" w:rsidRPr="009E26A4">
        <w:rPr>
          <w:rFonts w:ascii="Book Antiqua" w:eastAsia="MinionPro-Regular" w:hAnsi="Book Antiqua"/>
          <w:color w:val="000000" w:themeColor="text1"/>
          <w:vertAlign w:val="superscript"/>
          <w:lang w:val="en-US"/>
        </w:rPr>
        <w:t>[</w:t>
      </w:r>
      <w:proofErr w:type="gramEnd"/>
      <w:r w:rsidR="003C6D9B" w:rsidRPr="009E26A4">
        <w:rPr>
          <w:rFonts w:ascii="Book Antiqua" w:eastAsia="MinionPro-Regular" w:hAnsi="Book Antiqua"/>
          <w:color w:val="000000" w:themeColor="text1"/>
          <w:vertAlign w:val="superscript"/>
          <w:lang w:val="en-US"/>
        </w:rPr>
        <w:t>29</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w:t>
      </w:r>
      <w:r w:rsidR="003C6D9B"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Two types of SCs have been classified following their origin and their potential of differentiation: em</w:t>
      </w:r>
      <w:r w:rsidR="001A15CC" w:rsidRPr="009E26A4">
        <w:rPr>
          <w:rFonts w:ascii="Book Antiqua" w:eastAsia="MinionPro-Regular" w:hAnsi="Book Antiqua"/>
          <w:color w:val="000000" w:themeColor="text1"/>
          <w:lang w:val="en-US"/>
        </w:rPr>
        <w:t>bryonic (ESCs) and somatic SCs.</w:t>
      </w:r>
    </w:p>
    <w:p w14:paraId="7F190749" w14:textId="7396D96C" w:rsidR="005A3FE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The ESCs derive from the early blastocyst and the inner cell mass of the embryo and are able to differentiate into cell </w:t>
      </w:r>
      <w:r w:rsidR="00FC0A3F" w:rsidRPr="009E26A4">
        <w:rPr>
          <w:rFonts w:ascii="Book Antiqua" w:eastAsia="MinionPro-Regular" w:hAnsi="Book Antiqua"/>
          <w:color w:val="000000" w:themeColor="text1"/>
          <w:lang w:val="en-US"/>
        </w:rPr>
        <w:t xml:space="preserve">types of the three germ </w:t>
      </w:r>
      <w:proofErr w:type="gramStart"/>
      <w:r w:rsidR="00FC0A3F" w:rsidRPr="009E26A4">
        <w:rPr>
          <w:rFonts w:ascii="Book Antiqua" w:eastAsia="MinionPro-Regular" w:hAnsi="Book Antiqua"/>
          <w:color w:val="000000" w:themeColor="text1"/>
          <w:lang w:val="en-US"/>
        </w:rPr>
        <w:t>layers</w:t>
      </w:r>
      <w:r w:rsidR="009E26A4" w:rsidRPr="009E26A4">
        <w:rPr>
          <w:rFonts w:ascii="Book Antiqua" w:eastAsia="MinionPro-Regular" w:hAnsi="Book Antiqua"/>
          <w:color w:val="000000" w:themeColor="text1"/>
          <w:vertAlign w:val="superscript"/>
          <w:lang w:val="en-US"/>
        </w:rPr>
        <w:t>[</w:t>
      </w:r>
      <w:proofErr w:type="gramEnd"/>
      <w:r w:rsidR="003C6D9B" w:rsidRPr="009E26A4">
        <w:rPr>
          <w:rFonts w:ascii="Book Antiqua" w:eastAsia="MinionPro-Regular" w:hAnsi="Book Antiqua"/>
          <w:color w:val="000000" w:themeColor="text1"/>
          <w:vertAlign w:val="superscript"/>
          <w:lang w:val="en-US"/>
        </w:rPr>
        <w:t>30</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Even if they represent the most powerful tool for cell therapy in animal models, their application is associated to ethical issue and to high degree of variation with regard to differentiation potential due to their genetic and epigenetic instability.</w:t>
      </w:r>
    </w:p>
    <w:p w14:paraId="7E397DD1" w14:textId="1E56B2A3" w:rsidR="005A3FE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The somatic SCs are obtained from </w:t>
      </w:r>
      <w:r w:rsidR="001B58D2" w:rsidRPr="009E26A4">
        <w:rPr>
          <w:rFonts w:ascii="Book Antiqua" w:eastAsia="MinionPro-Regular" w:hAnsi="Book Antiqua"/>
          <w:color w:val="000000" w:themeColor="text1"/>
          <w:lang w:val="en-US"/>
        </w:rPr>
        <w:t>fetal</w:t>
      </w:r>
      <w:r w:rsidRPr="009E26A4">
        <w:rPr>
          <w:rFonts w:ascii="Book Antiqua" w:eastAsia="MinionPro-Regular" w:hAnsi="Book Antiqua"/>
          <w:color w:val="000000" w:themeColor="text1"/>
          <w:lang w:val="en-US"/>
        </w:rPr>
        <w:t xml:space="preserve"> (after gastrulation) or adult tissues and traditionally differentiate only toward cell types that belong to the tissue which they originate from. Among the adult tissues, somatic SC have been isolated from bone </w:t>
      </w:r>
      <w:proofErr w:type="gramStart"/>
      <w:r w:rsidRPr="009E26A4">
        <w:rPr>
          <w:rFonts w:ascii="Book Antiqua" w:eastAsia="MinionPro-Regular" w:hAnsi="Book Antiqua"/>
          <w:color w:val="000000" w:themeColor="text1"/>
          <w:lang w:val="en-US"/>
        </w:rPr>
        <w:t>marrow</w:t>
      </w:r>
      <w:r w:rsidR="009E26A4" w:rsidRPr="009E26A4">
        <w:rPr>
          <w:rFonts w:ascii="Book Antiqua" w:eastAsia="MinionPro-Regular" w:hAnsi="Book Antiqua"/>
          <w:color w:val="000000" w:themeColor="text1"/>
          <w:vertAlign w:val="superscript"/>
          <w:lang w:val="en-US"/>
        </w:rPr>
        <w:t>[</w:t>
      </w:r>
      <w:proofErr w:type="gramEnd"/>
      <w:r w:rsidR="003C6D9B" w:rsidRPr="009E26A4">
        <w:rPr>
          <w:rFonts w:ascii="Book Antiqua" w:eastAsia="MinionPro-Regular" w:hAnsi="Book Antiqua"/>
          <w:color w:val="000000" w:themeColor="text1"/>
          <w:vertAlign w:val="superscript"/>
          <w:lang w:val="en-US"/>
        </w:rPr>
        <w:t>31</w:t>
      </w:r>
      <w:r w:rsidRPr="009E26A4">
        <w:rPr>
          <w:rFonts w:ascii="Book Antiqua" w:eastAsia="MinionPro-Regular" w:hAnsi="Book Antiqua"/>
          <w:color w:val="000000" w:themeColor="text1"/>
          <w:vertAlign w:val="superscript"/>
          <w:lang w:val="en-US"/>
        </w:rPr>
        <w:t>]</w:t>
      </w:r>
      <w:r w:rsidR="00FC0A3F" w:rsidRPr="009E26A4">
        <w:rPr>
          <w:rFonts w:ascii="Book Antiqua" w:eastAsia="MinionPro-Regular" w:hAnsi="Book Antiqua"/>
          <w:color w:val="000000" w:themeColor="text1"/>
          <w:lang w:val="en-US"/>
        </w:rPr>
        <w:t>, brain</w:t>
      </w:r>
      <w:r w:rsidR="009E26A4" w:rsidRPr="009E26A4">
        <w:rPr>
          <w:rFonts w:ascii="Book Antiqua" w:eastAsia="MinionPro-Regular" w:hAnsi="Book Antiqua"/>
          <w:color w:val="000000" w:themeColor="text1"/>
          <w:vertAlign w:val="superscript"/>
          <w:lang w:val="en-US"/>
        </w:rPr>
        <w:t>[</w:t>
      </w:r>
      <w:r w:rsidR="003C6D9B" w:rsidRPr="009E26A4">
        <w:rPr>
          <w:rFonts w:ascii="Book Antiqua" w:eastAsia="MinionPro-Regular" w:hAnsi="Book Antiqua"/>
          <w:color w:val="000000" w:themeColor="text1"/>
          <w:vertAlign w:val="superscript"/>
          <w:lang w:val="en-US"/>
        </w:rPr>
        <w:t>32]</w:t>
      </w:r>
      <w:r w:rsidRPr="009E26A4">
        <w:rPr>
          <w:rFonts w:ascii="Book Antiqua" w:eastAsia="MinionPro-Regular" w:hAnsi="Book Antiqua"/>
          <w:color w:val="000000" w:themeColor="text1"/>
          <w:lang w:val="en-US"/>
        </w:rPr>
        <w:t>, blood</w:t>
      </w:r>
      <w:r w:rsidR="009E26A4" w:rsidRPr="009E26A4">
        <w:rPr>
          <w:rFonts w:ascii="Book Antiqua" w:eastAsia="MinionPro-Regular" w:hAnsi="Book Antiqua"/>
          <w:color w:val="000000" w:themeColor="text1"/>
          <w:vertAlign w:val="superscript"/>
          <w:lang w:val="en-US"/>
        </w:rPr>
        <w:t>[</w:t>
      </w:r>
      <w:r w:rsidR="003C6D9B" w:rsidRPr="009E26A4">
        <w:rPr>
          <w:rFonts w:ascii="Book Antiqua" w:eastAsia="MinionPro-Regular" w:hAnsi="Book Antiqua"/>
          <w:color w:val="000000" w:themeColor="text1"/>
          <w:vertAlign w:val="superscript"/>
          <w:lang w:val="en-US"/>
        </w:rPr>
        <w:t>33</w:t>
      </w:r>
      <w:r w:rsidRPr="009E26A4">
        <w:rPr>
          <w:rFonts w:ascii="Book Antiqua" w:eastAsia="MinionPro-Regular" w:hAnsi="Book Antiqua"/>
          <w:color w:val="000000" w:themeColor="text1"/>
          <w:vertAlign w:val="superscript"/>
          <w:lang w:val="en-US"/>
        </w:rPr>
        <w:t>]</w:t>
      </w:r>
      <w:r w:rsidR="00FC0A3F" w:rsidRPr="009E26A4">
        <w:rPr>
          <w:rFonts w:ascii="Book Antiqua" w:eastAsia="MinionPro-Regular" w:hAnsi="Book Antiqua"/>
          <w:color w:val="000000" w:themeColor="text1"/>
          <w:lang w:val="en-US"/>
        </w:rPr>
        <w:t>, epidermis</w:t>
      </w:r>
      <w:r w:rsidR="009E26A4" w:rsidRPr="009E26A4">
        <w:rPr>
          <w:rFonts w:ascii="Book Antiqua" w:eastAsia="MinionPro-Regular" w:hAnsi="Book Antiqua"/>
          <w:color w:val="000000" w:themeColor="text1"/>
          <w:vertAlign w:val="superscript"/>
          <w:lang w:val="en-US"/>
        </w:rPr>
        <w:t>[</w:t>
      </w:r>
      <w:r w:rsidR="003C6D9B" w:rsidRPr="009E26A4">
        <w:rPr>
          <w:rFonts w:ascii="Book Antiqua" w:eastAsia="MinionPro-Regular" w:hAnsi="Book Antiqua"/>
          <w:color w:val="000000" w:themeColor="text1"/>
          <w:vertAlign w:val="superscript"/>
          <w:lang w:val="en-US"/>
        </w:rPr>
        <w:t>34</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skeletal muscle</w:t>
      </w:r>
      <w:r w:rsidR="009E26A4" w:rsidRPr="009E26A4">
        <w:rPr>
          <w:rFonts w:ascii="Book Antiqua" w:eastAsia="MinionPro-Regular" w:hAnsi="Book Antiqua"/>
          <w:color w:val="000000" w:themeColor="text1"/>
          <w:vertAlign w:val="superscript"/>
          <w:lang w:val="en-US"/>
        </w:rPr>
        <w:t>[</w:t>
      </w:r>
      <w:r w:rsidR="003C6D9B" w:rsidRPr="009E26A4">
        <w:rPr>
          <w:rFonts w:ascii="Book Antiqua" w:eastAsia="MinionPro-Regular" w:hAnsi="Book Antiqua"/>
          <w:color w:val="000000" w:themeColor="text1"/>
          <w:vertAlign w:val="superscript"/>
          <w:lang w:val="en-US"/>
        </w:rPr>
        <w:t>35</w:t>
      </w:r>
      <w:r w:rsidRPr="009E26A4">
        <w:rPr>
          <w:rFonts w:ascii="Book Antiqua" w:eastAsia="MinionPro-Regular" w:hAnsi="Book Antiqua"/>
          <w:color w:val="000000" w:themeColor="text1"/>
          <w:vertAlign w:val="superscript"/>
          <w:lang w:val="en-US"/>
        </w:rPr>
        <w:t>]</w:t>
      </w:r>
      <w:r w:rsidR="00FC0A3F" w:rsidRPr="009E26A4">
        <w:rPr>
          <w:rFonts w:ascii="Book Antiqua" w:eastAsia="MinionPro-Regular" w:hAnsi="Book Antiqua"/>
          <w:color w:val="000000" w:themeColor="text1"/>
          <w:lang w:val="en-US"/>
        </w:rPr>
        <w:t xml:space="preserve"> and fat</w:t>
      </w:r>
      <w:r w:rsidR="009E26A4" w:rsidRPr="009E26A4">
        <w:rPr>
          <w:rFonts w:ascii="Book Antiqua" w:eastAsia="MinionPro-Regular" w:hAnsi="Book Antiqua"/>
          <w:color w:val="000000" w:themeColor="text1"/>
          <w:vertAlign w:val="superscript"/>
          <w:lang w:val="en-US"/>
        </w:rPr>
        <w:t>[</w:t>
      </w:r>
      <w:r w:rsidR="003C6D9B" w:rsidRPr="009E26A4">
        <w:rPr>
          <w:rFonts w:ascii="Book Antiqua" w:eastAsia="MinionPro-Regular" w:hAnsi="Book Antiqua"/>
          <w:color w:val="000000" w:themeColor="text1"/>
          <w:vertAlign w:val="superscript"/>
          <w:lang w:val="en-US"/>
        </w:rPr>
        <w:t>10</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In each tissue, somatic SCs guarantee the maintaining of tissue homeostasis, but their action in replacing damaged cells after intense insults is limited by a mostly quiescent status or a weak activity. </w:t>
      </w:r>
      <w:r w:rsidR="009614ED" w:rsidRPr="009E26A4">
        <w:rPr>
          <w:rFonts w:ascii="Book Antiqua" w:eastAsia="MinionPro-Regular" w:hAnsi="Book Antiqua"/>
          <w:color w:val="000000" w:themeColor="text1"/>
          <w:lang w:val="en-US"/>
        </w:rPr>
        <w:t>T</w:t>
      </w:r>
      <w:r w:rsidRPr="009E26A4">
        <w:rPr>
          <w:rFonts w:ascii="Book Antiqua" w:eastAsia="MinionPro-Regular" w:hAnsi="Book Antiqua"/>
          <w:color w:val="000000" w:themeColor="text1"/>
          <w:lang w:val="en-US"/>
        </w:rPr>
        <w:t>his is the case o</w:t>
      </w:r>
      <w:r w:rsidR="00FC0A3F" w:rsidRPr="009E26A4">
        <w:rPr>
          <w:rFonts w:ascii="Book Antiqua" w:eastAsia="MinionPro-Regular" w:hAnsi="Book Antiqua"/>
          <w:color w:val="000000" w:themeColor="text1"/>
          <w:lang w:val="en-US"/>
        </w:rPr>
        <w:t>f</w:t>
      </w:r>
      <w:r w:rsidR="009614ED" w:rsidRPr="009E26A4">
        <w:rPr>
          <w:rFonts w:ascii="Book Antiqua" w:eastAsia="MinionPro-Regular" w:hAnsi="Book Antiqua"/>
          <w:color w:val="000000" w:themeColor="text1"/>
          <w:lang w:val="en-US"/>
        </w:rPr>
        <w:t xml:space="preserve"> neural stem cells (NSCs)</w:t>
      </w:r>
      <w:r w:rsidR="001A15CC" w:rsidRPr="009E26A4">
        <w:rPr>
          <w:rFonts w:ascii="Book Antiqua" w:eastAsia="MinionPro-Regular" w:hAnsi="Book Antiqua"/>
          <w:color w:val="000000" w:themeColor="text1"/>
          <w:lang w:val="en-US"/>
        </w:rPr>
        <w:t>,</w:t>
      </w:r>
      <w:r w:rsidR="009614ED"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l</w:t>
      </w:r>
      <w:r w:rsidR="00FC0A3F" w:rsidRPr="009E26A4">
        <w:rPr>
          <w:rFonts w:ascii="Book Antiqua" w:eastAsia="MinionPro-Regular" w:hAnsi="Book Antiqua"/>
          <w:color w:val="000000" w:themeColor="text1"/>
          <w:lang w:val="en-US"/>
        </w:rPr>
        <w:t xml:space="preserve">ocated </w:t>
      </w:r>
      <w:r w:rsidR="001A15CC" w:rsidRPr="009E26A4">
        <w:rPr>
          <w:rFonts w:ascii="Book Antiqua" w:eastAsia="MinionPro-Regular" w:hAnsi="Book Antiqua"/>
          <w:color w:val="000000" w:themeColor="text1"/>
          <w:lang w:val="en-US"/>
        </w:rPr>
        <w:t xml:space="preserve">in adult mammals </w:t>
      </w:r>
      <w:r w:rsidR="00FC0A3F" w:rsidRPr="009E26A4">
        <w:rPr>
          <w:rFonts w:ascii="Book Antiqua" w:eastAsia="MinionPro-Regular" w:hAnsi="Book Antiqua"/>
          <w:color w:val="000000" w:themeColor="text1"/>
          <w:lang w:val="en-US"/>
        </w:rPr>
        <w:t xml:space="preserve">within a cellular </w:t>
      </w:r>
      <w:proofErr w:type="gramStart"/>
      <w:r w:rsidR="00FC0A3F" w:rsidRPr="009E26A4">
        <w:rPr>
          <w:rFonts w:ascii="Book Antiqua" w:eastAsia="MinionPro-Regular" w:hAnsi="Book Antiqua"/>
          <w:color w:val="000000" w:themeColor="text1"/>
          <w:lang w:val="en-US"/>
        </w:rPr>
        <w:t>niche</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36</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in the sub-ependymal layer of the ventricular zone and in the dentate gyrus of the hippocampus</w:t>
      </w:r>
      <w:r w:rsidR="009E26A4" w:rsidRPr="009E26A4">
        <w:rPr>
          <w:rFonts w:ascii="Book Antiqua" w:eastAsia="MinionPro-Regular" w:hAnsi="Book Antiqua"/>
          <w:color w:val="000000" w:themeColor="text1"/>
          <w:vertAlign w:val="superscript"/>
          <w:lang w:val="en-US"/>
        </w:rPr>
        <w:t>[</w:t>
      </w:r>
      <w:r w:rsidR="002A7F30" w:rsidRPr="009E26A4">
        <w:rPr>
          <w:rFonts w:ascii="Book Antiqua" w:eastAsia="MinionPro-Regular" w:hAnsi="Book Antiqua"/>
          <w:color w:val="000000" w:themeColor="text1"/>
          <w:vertAlign w:val="superscript"/>
          <w:lang w:val="en-US"/>
        </w:rPr>
        <w:t>37</w:t>
      </w:r>
      <w:r w:rsidRPr="009E26A4">
        <w:rPr>
          <w:rFonts w:ascii="Book Antiqua" w:eastAsia="MinionPro-Regular" w:hAnsi="Book Antiqua"/>
          <w:color w:val="000000" w:themeColor="text1"/>
          <w:vertAlign w:val="superscript"/>
          <w:lang w:val="en-US"/>
        </w:rPr>
        <w:t>]</w:t>
      </w:r>
      <w:r w:rsidR="009614ED"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w:t>
      </w:r>
      <w:r w:rsidR="00357CF8" w:rsidRPr="009E26A4">
        <w:rPr>
          <w:rFonts w:ascii="Book Antiqua" w:eastAsia="MinionPro-Regular" w:hAnsi="Book Antiqua"/>
          <w:color w:val="000000" w:themeColor="text1"/>
          <w:lang w:val="en-US"/>
        </w:rPr>
        <w:t>However, even if th</w:t>
      </w:r>
      <w:r w:rsidR="003D49DF" w:rsidRPr="009E26A4">
        <w:rPr>
          <w:rFonts w:ascii="Book Antiqua" w:eastAsia="MinionPro-Regular" w:hAnsi="Book Antiqua"/>
          <w:color w:val="000000" w:themeColor="text1"/>
          <w:lang w:val="en-US"/>
        </w:rPr>
        <w:t>ese</w:t>
      </w:r>
      <w:r w:rsidR="009614ED" w:rsidRPr="009E26A4">
        <w:rPr>
          <w:rFonts w:ascii="Book Antiqua" w:eastAsia="MinionPro-Regular" w:hAnsi="Book Antiqua"/>
          <w:color w:val="000000" w:themeColor="text1"/>
          <w:lang w:val="en-US"/>
        </w:rPr>
        <w:t xml:space="preserve"> differentiate </w:t>
      </w:r>
      <w:r w:rsidR="009614ED" w:rsidRPr="009E26A4">
        <w:rPr>
          <w:rFonts w:ascii="Book Antiqua" w:eastAsia="MinionPro-Regular" w:hAnsi="Book Antiqua"/>
          <w:i/>
          <w:color w:val="000000" w:themeColor="text1"/>
          <w:lang w:val="en-US"/>
        </w:rPr>
        <w:t>in vitro</w:t>
      </w:r>
      <w:r w:rsidR="009614ED" w:rsidRPr="009E26A4">
        <w:rPr>
          <w:rFonts w:ascii="Book Antiqua" w:eastAsia="MinionPro-Regular" w:hAnsi="Book Antiqua"/>
          <w:color w:val="000000" w:themeColor="text1"/>
          <w:lang w:val="en-US"/>
        </w:rPr>
        <w:t xml:space="preserve"> into neurons, astrocytes and </w:t>
      </w:r>
      <w:proofErr w:type="gramStart"/>
      <w:r w:rsidR="009614ED" w:rsidRPr="009E26A4">
        <w:rPr>
          <w:rFonts w:ascii="Book Antiqua" w:eastAsia="MinionPro-Regular" w:hAnsi="Book Antiqua"/>
          <w:color w:val="000000" w:themeColor="text1"/>
          <w:lang w:val="en-US"/>
        </w:rPr>
        <w:t>oligodendrocytes</w:t>
      </w:r>
      <w:r w:rsidR="009E26A4" w:rsidRPr="009E26A4">
        <w:rPr>
          <w:rFonts w:ascii="Book Antiqua" w:eastAsia="MinionPro-Regular" w:hAnsi="Book Antiqua"/>
          <w:color w:val="000000" w:themeColor="text1"/>
          <w:vertAlign w:val="superscript"/>
          <w:lang w:val="en-US"/>
        </w:rPr>
        <w:t>[</w:t>
      </w:r>
      <w:proofErr w:type="gramEnd"/>
      <w:r w:rsidR="009614ED" w:rsidRPr="009E26A4">
        <w:rPr>
          <w:rFonts w:ascii="Book Antiqua" w:eastAsia="MinionPro-Regular" w:hAnsi="Book Antiqua"/>
          <w:color w:val="000000" w:themeColor="text1"/>
          <w:vertAlign w:val="superscript"/>
          <w:lang w:val="en-US"/>
        </w:rPr>
        <w:t>38]</w:t>
      </w:r>
      <w:r w:rsidR="009614ED" w:rsidRPr="009E26A4">
        <w:rPr>
          <w:rFonts w:ascii="Book Antiqua" w:eastAsia="MinionPro-Regular" w:hAnsi="Book Antiqua"/>
          <w:color w:val="000000" w:themeColor="text1"/>
          <w:lang w:val="en-US"/>
        </w:rPr>
        <w:t>,</w:t>
      </w:r>
      <w:r w:rsidR="009614ED" w:rsidRPr="009E26A4">
        <w:rPr>
          <w:rFonts w:ascii="Book Antiqua" w:eastAsia="MinionPro-Regular" w:hAnsi="Book Antiqua"/>
          <w:color w:val="000000" w:themeColor="text1"/>
          <w:vertAlign w:val="superscript"/>
          <w:lang w:val="en-US"/>
        </w:rPr>
        <w:t xml:space="preserve"> </w:t>
      </w:r>
      <w:r w:rsidR="009614ED" w:rsidRPr="009E26A4">
        <w:rPr>
          <w:rFonts w:ascii="Book Antiqua" w:eastAsia="MinionPro-Regular" w:hAnsi="Book Antiqua"/>
          <w:color w:val="000000" w:themeColor="text1"/>
          <w:lang w:val="en-US"/>
        </w:rPr>
        <w:t xml:space="preserve">they </w:t>
      </w:r>
      <w:r w:rsidRPr="009E26A4">
        <w:rPr>
          <w:rFonts w:ascii="Book Antiqua" w:eastAsia="MinionPro-Regular" w:hAnsi="Book Antiqua"/>
          <w:color w:val="000000" w:themeColor="text1"/>
          <w:lang w:val="en-US"/>
        </w:rPr>
        <w:t>are not effective in contai</w:t>
      </w:r>
      <w:r w:rsidR="003D49DF" w:rsidRPr="009E26A4">
        <w:rPr>
          <w:rFonts w:ascii="Book Antiqua" w:eastAsia="MinionPro-Regular" w:hAnsi="Book Antiqua"/>
          <w:color w:val="000000" w:themeColor="text1"/>
          <w:lang w:val="en-US"/>
        </w:rPr>
        <w:t>ning neurodegenerative process.</w:t>
      </w:r>
    </w:p>
    <w:p w14:paraId="7E9CB654" w14:textId="1C4A1531" w:rsidR="0062510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The adult SCs offer the potential for autologous stem cell donation, reducing the risk of immune rejection and </w:t>
      </w:r>
      <w:proofErr w:type="gramStart"/>
      <w:r w:rsidRPr="009E26A4">
        <w:rPr>
          <w:rFonts w:ascii="Book Antiqua" w:eastAsia="MinionPro-Regular" w:hAnsi="Book Antiqua"/>
          <w:color w:val="000000" w:themeColor="text1"/>
          <w:lang w:val="en-US"/>
        </w:rPr>
        <w:t>complications</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39</w:t>
      </w:r>
      <w:r w:rsidRPr="009E26A4">
        <w:rPr>
          <w:rFonts w:ascii="Book Antiqua" w:eastAsia="MinionPro-Regular" w:hAnsi="Book Antiqua"/>
          <w:color w:val="000000" w:themeColor="text1"/>
          <w:vertAlign w:val="superscript"/>
          <w:lang w:val="en-US"/>
        </w:rPr>
        <w:t>]</w:t>
      </w:r>
      <w:r w:rsidR="00D774D4" w:rsidRPr="009E26A4">
        <w:rPr>
          <w:rFonts w:ascii="Book Antiqua" w:eastAsia="MinionPro-Regular" w:hAnsi="Book Antiqua"/>
          <w:color w:val="000000" w:themeColor="text1"/>
          <w:lang w:val="en-US"/>
        </w:rPr>
        <w:t xml:space="preserve"> and</w:t>
      </w:r>
      <w:r w:rsidRPr="009E26A4">
        <w:rPr>
          <w:rFonts w:ascii="Book Antiqua" w:eastAsia="MinionPro-Regular" w:hAnsi="Book Antiqua"/>
          <w:color w:val="000000" w:themeColor="text1"/>
          <w:lang w:val="en-US"/>
        </w:rPr>
        <w:t xml:space="preserve"> are additionally far from ethical and religious debates. We underscore that these advantages represent a solid basis for cultural renaissance and for scientific efforts to define the best source of adult SCs and to optimize methods for a safe, controlled an</w:t>
      </w:r>
      <w:r w:rsidR="003D49DF" w:rsidRPr="009E26A4">
        <w:rPr>
          <w:rFonts w:ascii="Book Antiqua" w:eastAsia="MinionPro-Regular" w:hAnsi="Book Antiqua"/>
          <w:color w:val="000000" w:themeColor="text1"/>
          <w:lang w:val="en-US"/>
        </w:rPr>
        <w:t>d long-lasting differentiation.</w:t>
      </w:r>
    </w:p>
    <w:p w14:paraId="5D0BBB03" w14:textId="3CFD76FC" w:rsidR="00FC0A3F"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According to our experience, the first description of a</w:t>
      </w:r>
      <w:r w:rsidRPr="009E26A4">
        <w:rPr>
          <w:rFonts w:ascii="Book Antiqua" w:hAnsi="Book Antiqua"/>
          <w:color w:val="000000" w:themeColor="text1"/>
          <w:lang w:val="en-US"/>
        </w:rPr>
        <w:t xml:space="preserve"> </w:t>
      </w:r>
      <w:r w:rsidRPr="009E26A4">
        <w:rPr>
          <w:rFonts w:ascii="Book Antiqua" w:eastAsia="MinionPro-Regular" w:hAnsi="Book Antiqua"/>
          <w:color w:val="000000" w:themeColor="text1"/>
          <w:lang w:val="en-US"/>
        </w:rPr>
        <w:t xml:space="preserve">population of cells derived from human adipose tissue with </w:t>
      </w:r>
      <w:r w:rsidR="00625108" w:rsidRPr="009E26A4">
        <w:rPr>
          <w:rFonts w:ascii="Book Antiqua" w:eastAsia="MinionPro-Regular" w:hAnsi="Book Antiqua"/>
          <w:color w:val="000000" w:themeColor="text1"/>
          <w:lang w:val="en-US"/>
        </w:rPr>
        <w:t xml:space="preserve">a </w:t>
      </w:r>
      <w:proofErr w:type="spellStart"/>
      <w:r w:rsidRPr="009E26A4">
        <w:rPr>
          <w:rFonts w:ascii="Book Antiqua" w:eastAsia="MinionPro-Regular" w:hAnsi="Book Antiqua"/>
          <w:color w:val="000000" w:themeColor="text1"/>
          <w:lang w:val="en-US"/>
        </w:rPr>
        <w:t>multilineage</w:t>
      </w:r>
      <w:proofErr w:type="spellEnd"/>
      <w:r w:rsidRPr="009E26A4">
        <w:rPr>
          <w:rFonts w:ascii="Book Antiqua" w:eastAsia="MinionPro-Regular" w:hAnsi="Book Antiqua"/>
          <w:color w:val="000000" w:themeColor="text1"/>
          <w:lang w:val="en-US"/>
        </w:rPr>
        <w:t xml:space="preserve"> differentiation and high proliferation capacity </w:t>
      </w:r>
      <w:r w:rsidRPr="009E26A4">
        <w:rPr>
          <w:rFonts w:ascii="Book Antiqua" w:eastAsia="MinionPro-Regular" w:hAnsi="Book Antiqua"/>
          <w:i/>
          <w:color w:val="000000" w:themeColor="text1"/>
          <w:lang w:val="en-US"/>
        </w:rPr>
        <w:t xml:space="preserve">in </w:t>
      </w:r>
      <w:proofErr w:type="gramStart"/>
      <w:r w:rsidRPr="009E26A4">
        <w:rPr>
          <w:rFonts w:ascii="Book Antiqua" w:eastAsia="MinionPro-Regular" w:hAnsi="Book Antiqua"/>
          <w:i/>
          <w:color w:val="000000" w:themeColor="text1"/>
          <w:lang w:val="en-US"/>
        </w:rPr>
        <w:t>vitro</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9</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represent</w:t>
      </w:r>
      <w:r w:rsidR="00625108"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the milestone for scientific awakening and for overcoming specific tissue-linked limitations. </w:t>
      </w:r>
      <w:r w:rsidR="00625108" w:rsidRPr="009E26A4">
        <w:rPr>
          <w:rFonts w:ascii="Book Antiqua" w:eastAsia="MinionPro-Regular" w:hAnsi="Book Antiqua"/>
          <w:color w:val="000000" w:themeColor="text1"/>
          <w:lang w:val="en-US"/>
        </w:rPr>
        <w:t>Compared</w:t>
      </w:r>
      <w:r w:rsidRPr="009E26A4">
        <w:rPr>
          <w:rFonts w:ascii="Book Antiqua" w:eastAsia="MinionPro-Regular" w:hAnsi="Book Antiqua"/>
          <w:color w:val="000000" w:themeColor="text1"/>
          <w:lang w:val="en-US"/>
        </w:rPr>
        <w:t xml:space="preserve"> to bone marrow, adipose tissue is obtained with a not invasive, well-tolerated and safe procedure such as liposuction surgery. Moreover, the </w:t>
      </w:r>
      <w:r w:rsidRPr="009E26A4">
        <w:rPr>
          <w:rFonts w:ascii="Book Antiqua" w:eastAsia="MinionPro-Regular" w:hAnsi="Book Antiqua"/>
          <w:color w:val="000000" w:themeColor="text1"/>
          <w:lang w:val="en-US"/>
        </w:rPr>
        <w:lastRenderedPageBreak/>
        <w:t xml:space="preserve">yield of obtained cells is relatively higher </w:t>
      </w:r>
      <w:r w:rsidR="002A7F30" w:rsidRPr="009E26A4">
        <w:rPr>
          <w:rFonts w:ascii="Book Antiqua" w:eastAsia="MinionPro-Regular" w:hAnsi="Book Antiqua"/>
          <w:color w:val="000000" w:themeColor="text1"/>
          <w:lang w:val="en-US"/>
        </w:rPr>
        <w:t xml:space="preserve">than other stem cell </w:t>
      </w:r>
      <w:proofErr w:type="gramStart"/>
      <w:r w:rsidR="002A7F30" w:rsidRPr="009E26A4">
        <w:rPr>
          <w:rFonts w:ascii="Book Antiqua" w:eastAsia="MinionPro-Regular" w:hAnsi="Book Antiqua"/>
          <w:color w:val="000000" w:themeColor="text1"/>
          <w:lang w:val="en-US"/>
        </w:rPr>
        <w:t>sources</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40</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and the digestion of </w:t>
      </w:r>
      <w:proofErr w:type="spellStart"/>
      <w:r w:rsidRPr="009E26A4">
        <w:rPr>
          <w:rFonts w:ascii="Book Antiqua" w:eastAsia="MinionPro-Regular" w:hAnsi="Book Antiqua"/>
          <w:color w:val="000000" w:themeColor="text1"/>
          <w:lang w:val="en-US"/>
        </w:rPr>
        <w:t>lipoaspirate</w:t>
      </w:r>
      <w:proofErr w:type="spellEnd"/>
      <w:r w:rsidRPr="009E26A4">
        <w:rPr>
          <w:rFonts w:ascii="Book Antiqua" w:eastAsia="MinionPro-Regular" w:hAnsi="Book Antiqua"/>
          <w:color w:val="000000" w:themeColor="text1"/>
          <w:lang w:val="en-US"/>
        </w:rPr>
        <w:t xml:space="preserve"> permits to isolate approximately</w:t>
      </w:r>
      <w:r w:rsidR="00625108" w:rsidRPr="009E26A4">
        <w:rPr>
          <w:rFonts w:ascii="Book Antiqua" w:eastAsia="MinionPro-Regular" w:hAnsi="Book Antiqua"/>
          <w:color w:val="000000" w:themeColor="text1"/>
          <w:lang w:val="en-US"/>
        </w:rPr>
        <w:t xml:space="preserve"> from </w:t>
      </w:r>
      <w:r w:rsidRPr="009E26A4">
        <w:rPr>
          <w:rFonts w:ascii="Book Antiqua" w:eastAsia="MinionPro-Regular" w:hAnsi="Book Antiqua"/>
          <w:color w:val="000000" w:themeColor="text1"/>
          <w:lang w:val="en-US"/>
        </w:rPr>
        <w:t>0.5 × 10</w:t>
      </w:r>
      <w:r w:rsidRPr="009E26A4">
        <w:rPr>
          <w:rFonts w:ascii="Book Antiqua" w:eastAsia="MinionPro-Regular" w:hAnsi="Book Antiqua"/>
          <w:color w:val="000000" w:themeColor="text1"/>
          <w:vertAlign w:val="superscript"/>
          <w:lang w:val="en-US"/>
        </w:rPr>
        <w:t>4</w:t>
      </w:r>
      <w:r w:rsidRPr="009E26A4">
        <w:rPr>
          <w:rFonts w:ascii="Book Antiqua" w:eastAsia="MinionPro-Regular" w:hAnsi="Book Antiqua"/>
          <w:color w:val="000000" w:themeColor="text1"/>
          <w:lang w:val="en-US"/>
        </w:rPr>
        <w:t xml:space="preserve"> to 2 × 10</w:t>
      </w:r>
      <w:r w:rsidRPr="009E26A4">
        <w:rPr>
          <w:rFonts w:ascii="Book Antiqua" w:eastAsia="MinionPro-Regular" w:hAnsi="Book Antiqua"/>
          <w:color w:val="000000" w:themeColor="text1"/>
          <w:vertAlign w:val="superscript"/>
          <w:lang w:val="en-US"/>
        </w:rPr>
        <w:t>5</w:t>
      </w:r>
      <w:r w:rsidRPr="009E26A4">
        <w:rPr>
          <w:rFonts w:ascii="Book Antiqua" w:eastAsia="MinionPro-Regular" w:hAnsi="Book Antiqua"/>
          <w:color w:val="000000" w:themeColor="text1"/>
          <w:lang w:val="en-US"/>
        </w:rPr>
        <w:t xml:space="preserve"> stem cel</w:t>
      </w:r>
      <w:r w:rsidR="002A7F30" w:rsidRPr="009E26A4">
        <w:rPr>
          <w:rFonts w:ascii="Book Antiqua" w:eastAsia="MinionPro-Regular" w:hAnsi="Book Antiqua"/>
          <w:color w:val="000000" w:themeColor="text1"/>
          <w:lang w:val="en-US"/>
        </w:rPr>
        <w:t>ls per gram of adipose tissue</w:t>
      </w:r>
      <w:r w:rsidR="009E26A4" w:rsidRPr="009E26A4">
        <w:rPr>
          <w:rFonts w:ascii="Book Antiqua" w:eastAsia="MinionPro-Regular" w:hAnsi="Book Antiqua"/>
          <w:color w:val="000000" w:themeColor="text1"/>
          <w:vertAlign w:val="superscript"/>
          <w:lang w:val="en-US"/>
        </w:rPr>
        <w:t>[</w:t>
      </w:r>
      <w:r w:rsidR="002A7F30" w:rsidRPr="009E26A4">
        <w:rPr>
          <w:rFonts w:ascii="Book Antiqua" w:eastAsia="MinionPro-Regular" w:hAnsi="Book Antiqua"/>
          <w:color w:val="000000" w:themeColor="text1"/>
          <w:vertAlign w:val="superscript"/>
          <w:lang w:val="en-US"/>
        </w:rPr>
        <w:t>41</w:t>
      </w:r>
      <w:r w:rsidRPr="009E26A4">
        <w:rPr>
          <w:rFonts w:ascii="Book Antiqua" w:eastAsia="MinionPro-Regular" w:hAnsi="Book Antiqua"/>
          <w:color w:val="000000" w:themeColor="text1"/>
          <w:vertAlign w:val="superscript"/>
          <w:lang w:val="en-US"/>
        </w:rPr>
        <w:t>]</w:t>
      </w:r>
      <w:r w:rsidR="00625108" w:rsidRPr="009E26A4">
        <w:rPr>
          <w:rFonts w:ascii="Book Antiqua" w:eastAsia="MinionPro-Regular" w:hAnsi="Book Antiqua"/>
          <w:color w:val="000000" w:themeColor="text1"/>
          <w:lang w:val="en-US"/>
        </w:rPr>
        <w:t>. Furthermore,</w:t>
      </w:r>
      <w:r w:rsidRPr="009E26A4">
        <w:rPr>
          <w:rFonts w:ascii="Book Antiqua" w:eastAsia="MinionPro-Regular" w:hAnsi="Book Antiqua"/>
          <w:color w:val="000000" w:themeColor="text1"/>
          <w:lang w:val="en-US"/>
        </w:rPr>
        <w:t xml:space="preserve"> ASCs can be cultured for several months </w:t>
      </w:r>
      <w:r w:rsidRPr="009E26A4">
        <w:rPr>
          <w:rFonts w:ascii="Book Antiqua" w:eastAsia="MinionPro-Regular" w:hAnsi="Book Antiqua"/>
          <w:i/>
          <w:color w:val="000000" w:themeColor="text1"/>
          <w:lang w:val="en-US"/>
        </w:rPr>
        <w:t>in vitro</w:t>
      </w:r>
      <w:r w:rsidRPr="009E26A4">
        <w:rPr>
          <w:rFonts w:ascii="Book Antiqua" w:eastAsia="MinionPro-Regular" w:hAnsi="Book Antiqua"/>
          <w:color w:val="000000" w:themeColor="text1"/>
          <w:lang w:val="en-US"/>
        </w:rPr>
        <w:t xml:space="preserve"> with</w:t>
      </w:r>
      <w:r w:rsidR="002A7F30" w:rsidRPr="009E26A4">
        <w:rPr>
          <w:rFonts w:ascii="Book Antiqua" w:eastAsia="MinionPro-Regular" w:hAnsi="Book Antiqua"/>
          <w:color w:val="000000" w:themeColor="text1"/>
          <w:lang w:val="en-US"/>
        </w:rPr>
        <w:t xml:space="preserve"> low levels of </w:t>
      </w:r>
      <w:proofErr w:type="gramStart"/>
      <w:r w:rsidR="002A7F30" w:rsidRPr="009E26A4">
        <w:rPr>
          <w:rFonts w:ascii="Book Antiqua" w:eastAsia="MinionPro-Regular" w:hAnsi="Book Antiqua"/>
          <w:color w:val="000000" w:themeColor="text1"/>
          <w:lang w:val="en-US"/>
        </w:rPr>
        <w:t>senescence</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1</w:t>
      </w:r>
      <w:r w:rsidRPr="009E26A4">
        <w:rPr>
          <w:rFonts w:ascii="Book Antiqua" w:eastAsia="MinionPro-Regular" w:hAnsi="Book Antiqua"/>
          <w:color w:val="000000" w:themeColor="text1"/>
          <w:vertAlign w:val="superscript"/>
          <w:lang w:val="en-US"/>
        </w:rPr>
        <w:t>0]</w:t>
      </w:r>
      <w:r w:rsidR="00FC0A3F"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The latter aspect is essential because it turns into a reduction of permanent post-mitotic states and the cells remain viable and proliferative over extensive </w:t>
      </w:r>
      <w:r w:rsidR="00625108" w:rsidRPr="009E26A4">
        <w:rPr>
          <w:rFonts w:ascii="Book Antiqua" w:eastAsia="MinionPro-Regular" w:hAnsi="Book Antiqua"/>
          <w:color w:val="000000" w:themeColor="text1"/>
          <w:lang w:val="en-US"/>
        </w:rPr>
        <w:t>periods</w:t>
      </w:r>
      <w:r w:rsidRPr="009E26A4">
        <w:rPr>
          <w:rFonts w:ascii="Book Antiqua" w:eastAsia="MinionPro-Regular" w:hAnsi="Book Antiqua"/>
          <w:color w:val="000000" w:themeColor="text1"/>
          <w:lang w:val="en-US"/>
        </w:rPr>
        <w:t xml:space="preserve"> during which the terminal differentiation could be stimulated. Thus, the critical point is the induction of a stable phenotype not restricted to mesodermal </w:t>
      </w:r>
      <w:r w:rsidR="00827BDD" w:rsidRPr="009E26A4">
        <w:rPr>
          <w:rFonts w:ascii="Book Antiqua" w:eastAsia="MinionPro-Regular" w:hAnsi="Book Antiqua"/>
          <w:color w:val="000000" w:themeColor="text1"/>
          <w:lang w:val="en-US"/>
        </w:rPr>
        <w:t>cells but</w:t>
      </w:r>
      <w:r w:rsidR="003D49DF" w:rsidRPr="009E26A4">
        <w:rPr>
          <w:rFonts w:ascii="Book Antiqua" w:eastAsia="MinionPro-Regular" w:hAnsi="Book Antiqua"/>
          <w:color w:val="000000" w:themeColor="text1"/>
          <w:lang w:val="en-US"/>
        </w:rPr>
        <w:t xml:space="preserve"> including the ectodermal ones.</w:t>
      </w:r>
    </w:p>
    <w:p w14:paraId="26123DBB" w14:textId="66B11836" w:rsidR="005A3FE8" w:rsidRPr="009E26A4" w:rsidRDefault="004203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T</w:t>
      </w:r>
      <w:r w:rsidR="005A3FE8" w:rsidRPr="009E26A4">
        <w:rPr>
          <w:rFonts w:ascii="Book Antiqua" w:eastAsia="MinionPro-Regular" w:hAnsi="Book Antiqua"/>
          <w:color w:val="000000" w:themeColor="text1"/>
          <w:lang w:val="en-US"/>
        </w:rPr>
        <w:t xml:space="preserve">here is a diffuse disagreement about </w:t>
      </w:r>
      <w:proofErr w:type="spellStart"/>
      <w:r w:rsidR="005A3FE8" w:rsidRPr="009E26A4">
        <w:rPr>
          <w:rFonts w:ascii="Book Antiqua" w:eastAsia="MinionPro-Regular" w:hAnsi="Book Antiqua"/>
          <w:color w:val="000000" w:themeColor="text1"/>
          <w:lang w:val="en-US"/>
        </w:rPr>
        <w:t>pluripotential</w:t>
      </w:r>
      <w:proofErr w:type="spellEnd"/>
      <w:r w:rsidR="005A3FE8" w:rsidRPr="009E26A4">
        <w:rPr>
          <w:rFonts w:ascii="Book Antiqua" w:eastAsia="MinionPro-Regular" w:hAnsi="Book Antiqua"/>
          <w:color w:val="000000" w:themeColor="text1"/>
          <w:lang w:val="en-US"/>
        </w:rPr>
        <w:t xml:space="preserve"> properties of ASCs, but in our experience the phenotype of ASCs can be addressed toward </w:t>
      </w:r>
      <w:proofErr w:type="gramStart"/>
      <w:r w:rsidR="005A3FE8" w:rsidRPr="009E26A4">
        <w:rPr>
          <w:rFonts w:ascii="Book Antiqua" w:eastAsia="MinionPro-Regular" w:hAnsi="Book Antiqua"/>
          <w:color w:val="000000" w:themeColor="text1"/>
          <w:lang w:val="en-US"/>
        </w:rPr>
        <w:t>mesodermal</w:t>
      </w:r>
      <w:r w:rsidR="009E26A4" w:rsidRPr="009E26A4">
        <w:rPr>
          <w:rFonts w:ascii="Book Antiqua" w:eastAsia="MinionPro-Regular" w:hAnsi="Book Antiqua"/>
          <w:color w:val="000000" w:themeColor="text1"/>
          <w:vertAlign w:val="superscript"/>
          <w:lang w:val="en-US"/>
        </w:rPr>
        <w:t>[</w:t>
      </w:r>
      <w:proofErr w:type="gramEnd"/>
      <w:r w:rsidR="006516FC">
        <w:rPr>
          <w:rFonts w:ascii="Book Antiqua" w:eastAsia="MinionPro-Regular" w:hAnsi="Book Antiqua"/>
          <w:color w:val="000000" w:themeColor="text1"/>
          <w:vertAlign w:val="superscript"/>
          <w:lang w:val="en-US"/>
        </w:rPr>
        <w:t>12,</w:t>
      </w:r>
      <w:r w:rsidR="00052F8E" w:rsidRPr="009E26A4">
        <w:rPr>
          <w:rFonts w:ascii="Book Antiqua" w:eastAsia="MinionPro-Regular" w:hAnsi="Book Antiqua"/>
          <w:color w:val="000000" w:themeColor="text1"/>
          <w:vertAlign w:val="superscript"/>
          <w:lang w:val="en-US"/>
        </w:rPr>
        <w:t>14]</w:t>
      </w:r>
      <w:r w:rsidR="005A3FE8" w:rsidRPr="009E26A4">
        <w:rPr>
          <w:rFonts w:ascii="Book Antiqua" w:eastAsia="MinionPro-Regular" w:hAnsi="Book Antiqua"/>
          <w:color w:val="000000" w:themeColor="text1"/>
          <w:lang w:val="en-US"/>
        </w:rPr>
        <w:t xml:space="preserve"> and non-mesodermal lineages</w:t>
      </w:r>
      <w:r w:rsidR="009E26A4" w:rsidRPr="009E26A4">
        <w:rPr>
          <w:rFonts w:ascii="Book Antiqua" w:eastAsia="MinionPro-Regular" w:hAnsi="Book Antiqua"/>
          <w:color w:val="000000" w:themeColor="text1"/>
          <w:vertAlign w:val="superscript"/>
          <w:lang w:val="en-US"/>
        </w:rPr>
        <w:t>[</w:t>
      </w:r>
      <w:r w:rsidR="009E18A6" w:rsidRPr="009E26A4">
        <w:rPr>
          <w:rFonts w:ascii="Book Antiqua" w:eastAsia="MinionPro-Regular" w:hAnsi="Book Antiqua"/>
          <w:color w:val="000000" w:themeColor="text1"/>
          <w:vertAlign w:val="superscript"/>
          <w:lang w:val="en-US"/>
        </w:rPr>
        <w:t>20]</w:t>
      </w:r>
      <w:r w:rsidR="005A3FE8" w:rsidRPr="009E26A4">
        <w:rPr>
          <w:rFonts w:ascii="Book Antiqua" w:eastAsia="MinionPro-Regular" w:hAnsi="Book Antiqua"/>
          <w:color w:val="000000" w:themeColor="text1"/>
          <w:lang w:val="en-US"/>
        </w:rPr>
        <w:t>. In these observations reside the scientific effort</w:t>
      </w:r>
      <w:r w:rsidR="00B30C39" w:rsidRPr="009E26A4">
        <w:rPr>
          <w:rFonts w:ascii="Book Antiqua" w:eastAsia="MinionPro-Regular" w:hAnsi="Book Antiqua"/>
          <w:color w:val="000000" w:themeColor="text1"/>
          <w:lang w:val="en-US"/>
        </w:rPr>
        <w:t>s</w:t>
      </w:r>
      <w:r w:rsidR="005A3FE8" w:rsidRPr="009E26A4">
        <w:rPr>
          <w:rFonts w:ascii="Book Antiqua" w:eastAsia="MinionPro-Regular" w:hAnsi="Book Antiqua"/>
          <w:color w:val="000000" w:themeColor="text1"/>
          <w:lang w:val="en-US"/>
        </w:rPr>
        <w:t xml:space="preserve"> in the evaluation of ASCs as tools for generation of neural cells to apply in cell therapy strategies and in cell model</w:t>
      </w:r>
      <w:r w:rsidR="003D49DF" w:rsidRPr="009E26A4">
        <w:rPr>
          <w:rFonts w:ascii="Book Antiqua" w:eastAsia="MinionPro-Regular" w:hAnsi="Book Antiqua"/>
          <w:color w:val="000000" w:themeColor="text1"/>
          <w:lang w:val="en-US"/>
        </w:rPr>
        <w:t>s</w:t>
      </w:r>
      <w:r w:rsidR="005A3FE8" w:rsidRPr="009E26A4">
        <w:rPr>
          <w:rFonts w:ascii="Book Antiqua" w:eastAsia="MinionPro-Regular" w:hAnsi="Book Antiqua"/>
          <w:color w:val="000000" w:themeColor="text1"/>
          <w:lang w:val="en-US"/>
        </w:rPr>
        <w:t xml:space="preserve"> for various neurodegenerative </w:t>
      </w:r>
      <w:proofErr w:type="gramStart"/>
      <w:r w:rsidR="005A3FE8" w:rsidRPr="009E26A4">
        <w:rPr>
          <w:rFonts w:ascii="Book Antiqua" w:eastAsia="MinionPro-Regular" w:hAnsi="Book Antiqua"/>
          <w:color w:val="000000" w:themeColor="text1"/>
          <w:lang w:val="en-US"/>
        </w:rPr>
        <w:t>disorders</w:t>
      </w:r>
      <w:r w:rsidR="009E26A4" w:rsidRPr="009E26A4">
        <w:rPr>
          <w:rFonts w:ascii="Book Antiqua" w:eastAsia="MinionPro-Regular" w:hAnsi="Book Antiqua"/>
          <w:color w:val="000000" w:themeColor="text1"/>
          <w:vertAlign w:val="superscript"/>
          <w:lang w:val="en-US"/>
        </w:rPr>
        <w:t>[</w:t>
      </w:r>
      <w:proofErr w:type="gramEnd"/>
      <w:r w:rsidR="002A7F30" w:rsidRPr="009E26A4">
        <w:rPr>
          <w:rFonts w:ascii="Book Antiqua" w:eastAsia="MinionPro-Regular" w:hAnsi="Book Antiqua"/>
          <w:color w:val="000000" w:themeColor="text1"/>
          <w:vertAlign w:val="superscript"/>
          <w:lang w:val="en-US"/>
        </w:rPr>
        <w:t>42]</w:t>
      </w:r>
      <w:r w:rsidR="00FC0A3F" w:rsidRPr="009E26A4">
        <w:rPr>
          <w:rFonts w:ascii="Book Antiqua" w:eastAsia="MinionPro-Regular" w:hAnsi="Book Antiqua"/>
          <w:color w:val="000000" w:themeColor="text1"/>
          <w:lang w:val="en-US"/>
        </w:rPr>
        <w:t>.</w:t>
      </w:r>
    </w:p>
    <w:p w14:paraId="24D6E808" w14:textId="77777777" w:rsidR="00B033B8" w:rsidRDefault="005A3FE8"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r w:rsidRPr="009E26A4">
        <w:rPr>
          <w:rFonts w:ascii="Book Antiqua" w:eastAsia="MinionPro-Regular" w:hAnsi="Book Antiqua"/>
          <w:color w:val="000000" w:themeColor="text1"/>
          <w:lang w:val="en-US"/>
        </w:rPr>
        <w:t>Because non-neural differentiation potential fall</w:t>
      </w:r>
      <w:r w:rsidR="00001393"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outside of the scope of the present review, we focus on </w:t>
      </w:r>
      <w:r w:rsidRPr="009E26A4">
        <w:rPr>
          <w:rFonts w:ascii="Book Antiqua" w:eastAsia="MinionPro-Regular" w:hAnsi="Book Antiqua"/>
          <w:i/>
          <w:color w:val="000000" w:themeColor="text1"/>
          <w:lang w:val="en-US"/>
        </w:rPr>
        <w:t>in vitro</w:t>
      </w:r>
      <w:r w:rsidRPr="009E26A4">
        <w:rPr>
          <w:rFonts w:ascii="Book Antiqua" w:eastAsia="MinionPro-Regular" w:hAnsi="Book Antiqua"/>
          <w:color w:val="000000" w:themeColor="text1"/>
          <w:lang w:val="en-US"/>
        </w:rPr>
        <w:t xml:space="preserve"> methods to induce neural differentiation.</w:t>
      </w:r>
      <w:r w:rsidR="00BF34D6" w:rsidRPr="009E26A4">
        <w:rPr>
          <w:rFonts w:ascii="Book Antiqua" w:eastAsia="MinionPro-Regular" w:hAnsi="Book Antiqua"/>
          <w:color w:val="000000" w:themeColor="text1"/>
          <w:lang w:val="en-US"/>
        </w:rPr>
        <w:t xml:space="preserve"> A systematic literature search was conducted using PubMed, </w:t>
      </w:r>
      <w:proofErr w:type="spellStart"/>
      <w:r w:rsidR="00BF34D6" w:rsidRPr="009E26A4">
        <w:rPr>
          <w:rFonts w:ascii="Book Antiqua" w:eastAsia="MinionPro-Regular" w:hAnsi="Book Antiqua"/>
          <w:color w:val="000000" w:themeColor="text1"/>
          <w:lang w:val="en-US"/>
        </w:rPr>
        <w:t>WoS</w:t>
      </w:r>
      <w:proofErr w:type="spellEnd"/>
      <w:r w:rsidR="00BF34D6" w:rsidRPr="009E26A4">
        <w:rPr>
          <w:rFonts w:ascii="Book Antiqua" w:eastAsia="MinionPro-Regular" w:hAnsi="Book Antiqua"/>
          <w:color w:val="000000" w:themeColor="text1"/>
          <w:lang w:val="en-US"/>
        </w:rPr>
        <w:t xml:space="preserve">, and Scopus. Studies providing only results for </w:t>
      </w:r>
      <w:r w:rsidR="00BF34D6" w:rsidRPr="009E26A4">
        <w:rPr>
          <w:rFonts w:ascii="Book Antiqua" w:eastAsia="MinionPro-Regular" w:hAnsi="Book Antiqua"/>
          <w:i/>
          <w:color w:val="000000" w:themeColor="text1"/>
          <w:lang w:val="en-US"/>
        </w:rPr>
        <w:t>in vitro</w:t>
      </w:r>
      <w:r w:rsidR="00BF34D6" w:rsidRPr="009E26A4">
        <w:rPr>
          <w:rFonts w:ascii="Book Antiqua" w:eastAsia="MinionPro-Regular" w:hAnsi="Book Antiqua"/>
          <w:color w:val="000000" w:themeColor="text1"/>
          <w:lang w:val="en-US"/>
        </w:rPr>
        <w:t xml:space="preserve"> </w:t>
      </w:r>
      <w:r w:rsidR="004F7061" w:rsidRPr="009E26A4">
        <w:rPr>
          <w:rFonts w:ascii="Book Antiqua" w:eastAsia="MinionPro-Regular" w:hAnsi="Book Antiqua"/>
          <w:color w:val="000000" w:themeColor="text1"/>
          <w:lang w:val="en-US"/>
        </w:rPr>
        <w:t>neural phenotype induction from</w:t>
      </w:r>
      <w:r w:rsidR="00BF34D6" w:rsidRPr="009E26A4">
        <w:rPr>
          <w:rFonts w:ascii="Book Antiqua" w:eastAsia="MinionPro-Regular" w:hAnsi="Book Antiqua"/>
          <w:color w:val="000000" w:themeColor="text1"/>
          <w:lang w:val="en-US"/>
        </w:rPr>
        <w:t xml:space="preserve"> </w:t>
      </w:r>
      <w:r w:rsidR="004F7061" w:rsidRPr="009E26A4">
        <w:rPr>
          <w:rFonts w:ascii="Book Antiqua" w:eastAsia="MinionPro-Regular" w:hAnsi="Book Antiqua"/>
          <w:color w:val="000000" w:themeColor="text1"/>
          <w:lang w:val="en-US"/>
        </w:rPr>
        <w:t xml:space="preserve">ASCs </w:t>
      </w:r>
      <w:r w:rsidR="00FC0A3F" w:rsidRPr="009E26A4">
        <w:rPr>
          <w:rFonts w:ascii="Book Antiqua" w:eastAsia="MinionPro-Regular" w:hAnsi="Book Antiqua"/>
          <w:color w:val="000000" w:themeColor="text1"/>
          <w:lang w:val="en-US"/>
        </w:rPr>
        <w:t xml:space="preserve">and preclinical examination </w:t>
      </w:r>
      <w:r w:rsidR="00BF34D6" w:rsidRPr="009E26A4">
        <w:rPr>
          <w:rFonts w:ascii="Book Antiqua" w:eastAsia="MinionPro-Regular" w:hAnsi="Book Antiqua"/>
          <w:color w:val="000000" w:themeColor="text1"/>
          <w:lang w:val="en-US"/>
        </w:rPr>
        <w:t>were included. When preliminary tests on animal model of disease</w:t>
      </w:r>
      <w:r w:rsidR="00F53B8A" w:rsidRPr="009E26A4">
        <w:rPr>
          <w:rFonts w:ascii="Book Antiqua" w:eastAsia="MinionPro-Regular" w:hAnsi="Book Antiqua"/>
          <w:color w:val="000000" w:themeColor="text1"/>
          <w:lang w:val="en-US"/>
        </w:rPr>
        <w:t>s</w:t>
      </w:r>
      <w:r w:rsidR="00BF34D6" w:rsidRPr="009E26A4">
        <w:rPr>
          <w:rFonts w:ascii="Book Antiqua" w:eastAsia="MinionPro-Regular" w:hAnsi="Book Antiqua"/>
          <w:color w:val="000000" w:themeColor="text1"/>
          <w:lang w:val="en-US"/>
        </w:rPr>
        <w:t xml:space="preserve"> have been performed, the major </w:t>
      </w:r>
      <w:r w:rsidR="00F53B8A" w:rsidRPr="009E26A4">
        <w:rPr>
          <w:rFonts w:ascii="Book Antiqua" w:eastAsia="MinionPro-Regular" w:hAnsi="Book Antiqua"/>
          <w:color w:val="000000" w:themeColor="text1"/>
          <w:lang w:val="en-US"/>
        </w:rPr>
        <w:t xml:space="preserve">relevant </w:t>
      </w:r>
      <w:r w:rsidR="00BF34D6" w:rsidRPr="009E26A4">
        <w:rPr>
          <w:rFonts w:ascii="Book Antiqua" w:eastAsia="MinionPro-Regular" w:hAnsi="Book Antiqua"/>
          <w:color w:val="000000" w:themeColor="text1"/>
          <w:lang w:val="en-US"/>
        </w:rPr>
        <w:t>findings were discussed.</w:t>
      </w:r>
    </w:p>
    <w:p w14:paraId="32FACB7A" w14:textId="77777777" w:rsidR="006516FC" w:rsidRPr="006516FC" w:rsidRDefault="006516FC"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p>
    <w:p w14:paraId="63903E1D" w14:textId="77777777" w:rsidR="00D138BC" w:rsidRPr="009E26A4" w:rsidRDefault="009E18A6" w:rsidP="00D44304">
      <w:pPr>
        <w:autoSpaceDE w:val="0"/>
        <w:autoSpaceDN w:val="0"/>
        <w:adjustRightInd w:val="0"/>
        <w:spacing w:line="360" w:lineRule="auto"/>
        <w:jc w:val="both"/>
        <w:rPr>
          <w:rFonts w:ascii="Book Antiqua" w:eastAsia="MinionPro-Regular" w:hAnsi="Book Antiqua"/>
          <w:b/>
          <w:color w:val="000000" w:themeColor="text1"/>
          <w:lang w:val="en-US"/>
        </w:rPr>
      </w:pPr>
      <w:r w:rsidRPr="009E26A4">
        <w:rPr>
          <w:rFonts w:ascii="Book Antiqua" w:eastAsia="MinionPro-Regular" w:hAnsi="Book Antiqua"/>
          <w:b/>
          <w:i/>
          <w:color w:val="000000" w:themeColor="text1"/>
          <w:lang w:val="en-US"/>
        </w:rPr>
        <w:t>IN VITRO</w:t>
      </w:r>
      <w:r w:rsidRPr="009E26A4">
        <w:rPr>
          <w:rFonts w:ascii="Book Antiqua" w:eastAsia="MinionPro-Regular" w:hAnsi="Book Antiqua"/>
          <w:b/>
          <w:color w:val="000000" w:themeColor="text1"/>
          <w:lang w:val="en-US"/>
        </w:rPr>
        <w:t xml:space="preserve"> METHODS TO INDUC</w:t>
      </w:r>
      <w:r w:rsidR="00B033B8" w:rsidRPr="009E26A4">
        <w:rPr>
          <w:rFonts w:ascii="Book Antiqua" w:eastAsia="MinionPro-Regular" w:hAnsi="Book Antiqua"/>
          <w:b/>
          <w:color w:val="000000" w:themeColor="text1"/>
          <w:lang w:val="en-US"/>
        </w:rPr>
        <w:t>E NEURAL DIFFERENTIATION OF ASCs</w:t>
      </w:r>
    </w:p>
    <w:p w14:paraId="2FABDC1E" w14:textId="24271254" w:rsidR="00B033B8" w:rsidRDefault="005A3FE8" w:rsidP="006516FC">
      <w:pPr>
        <w:autoSpaceDE w:val="0"/>
        <w:autoSpaceDN w:val="0"/>
        <w:adjustRightInd w:val="0"/>
        <w:spacing w:line="360" w:lineRule="auto"/>
        <w:jc w:val="both"/>
        <w:rPr>
          <w:rFonts w:ascii="Book Antiqua" w:eastAsia="宋体" w:hAnsi="Book Antiqua"/>
          <w:color w:val="000000" w:themeColor="text1"/>
          <w:lang w:val="en-US" w:eastAsia="zh-CN"/>
        </w:rPr>
      </w:pPr>
      <w:r w:rsidRPr="009E26A4">
        <w:rPr>
          <w:rFonts w:ascii="Book Antiqua" w:eastAsia="MinionPro-Regular" w:hAnsi="Book Antiqua"/>
          <w:color w:val="000000" w:themeColor="text1"/>
          <w:lang w:val="en-US"/>
        </w:rPr>
        <w:t>The experimental conditions of ASCs neural induction and differentiation contemplate at least three main categories or microenvironment factors: (</w:t>
      </w:r>
      <w:r w:rsidR="006516FC">
        <w:rPr>
          <w:rFonts w:ascii="Book Antiqua" w:eastAsia="宋体" w:hAnsi="Book Antiqua" w:hint="eastAsia"/>
          <w:color w:val="000000" w:themeColor="text1"/>
          <w:lang w:val="en-US" w:eastAsia="zh-CN"/>
        </w:rPr>
        <w:t>1</w:t>
      </w:r>
      <w:r w:rsidRPr="009E26A4">
        <w:rPr>
          <w:rFonts w:ascii="Book Antiqua" w:eastAsia="MinionPro-Regular" w:hAnsi="Book Antiqua"/>
          <w:color w:val="000000" w:themeColor="text1"/>
          <w:lang w:val="en-US"/>
        </w:rPr>
        <w:t xml:space="preserve">) </w:t>
      </w:r>
      <w:r w:rsidR="006516FC" w:rsidRPr="009E26A4">
        <w:rPr>
          <w:rFonts w:ascii="Book Antiqua" w:eastAsia="MinionPro-Regular" w:hAnsi="Book Antiqua"/>
          <w:color w:val="000000" w:themeColor="text1"/>
          <w:lang w:val="en-US"/>
        </w:rPr>
        <w:t>T</w:t>
      </w:r>
      <w:r w:rsidRPr="009E26A4">
        <w:rPr>
          <w:rFonts w:ascii="Book Antiqua" w:eastAsia="MinionPro-Regular" w:hAnsi="Book Antiqua"/>
          <w:color w:val="000000" w:themeColor="text1"/>
          <w:lang w:val="en-US"/>
        </w:rPr>
        <w:t>he elaboration of chemically-defined or growth factors-enriched media</w:t>
      </w:r>
      <w:r w:rsidR="006516FC">
        <w:rPr>
          <w:rFonts w:ascii="Book Antiqua" w:eastAsia="宋体" w:hAnsi="Book Antiqua" w:hint="eastAsia"/>
          <w:color w:val="000000" w:themeColor="text1"/>
          <w:lang w:val="en-US" w:eastAsia="zh-CN"/>
        </w:rPr>
        <w:t>;</w:t>
      </w:r>
      <w:r w:rsidRPr="009E26A4">
        <w:rPr>
          <w:rFonts w:ascii="Book Antiqua" w:eastAsia="MinionPro-Regular" w:hAnsi="Book Antiqua"/>
          <w:color w:val="000000" w:themeColor="text1"/>
          <w:lang w:val="en-US"/>
        </w:rPr>
        <w:t xml:space="preserve"> (</w:t>
      </w:r>
      <w:r w:rsidR="006516FC">
        <w:rPr>
          <w:rFonts w:ascii="Book Antiqua" w:eastAsia="宋体" w:hAnsi="Book Antiqua" w:hint="eastAsia"/>
          <w:color w:val="000000" w:themeColor="text1"/>
          <w:lang w:val="en-US" w:eastAsia="zh-CN"/>
        </w:rPr>
        <w:t>2</w:t>
      </w:r>
      <w:r w:rsidRPr="009E26A4">
        <w:rPr>
          <w:rFonts w:ascii="Book Antiqua" w:eastAsia="MinionPro-Regular" w:hAnsi="Book Antiqua"/>
          <w:color w:val="000000" w:themeColor="text1"/>
          <w:lang w:val="en-US"/>
        </w:rPr>
        <w:t>) the creation of a functionalized tree-dimensional structure by biomaterials</w:t>
      </w:r>
      <w:r w:rsidR="006516FC">
        <w:rPr>
          <w:rFonts w:ascii="Book Antiqua" w:eastAsia="宋体" w:hAnsi="Book Antiqua" w:hint="eastAsia"/>
          <w:color w:val="000000" w:themeColor="text1"/>
          <w:lang w:val="en-US" w:eastAsia="zh-CN"/>
        </w:rPr>
        <w:t>;</w:t>
      </w:r>
      <w:r w:rsidRPr="009E26A4">
        <w:rPr>
          <w:rFonts w:ascii="Book Antiqua" w:eastAsia="MinionPro-Regular" w:hAnsi="Book Antiqua"/>
          <w:color w:val="000000" w:themeColor="text1"/>
          <w:lang w:val="en-US"/>
        </w:rPr>
        <w:t xml:space="preserve"> and (</w:t>
      </w:r>
      <w:r w:rsidR="006516FC">
        <w:rPr>
          <w:rFonts w:ascii="Book Antiqua" w:eastAsia="宋体" w:hAnsi="Book Antiqua" w:hint="eastAsia"/>
          <w:color w:val="000000" w:themeColor="text1"/>
          <w:lang w:val="en-US" w:eastAsia="zh-CN"/>
        </w:rPr>
        <w:t>3</w:t>
      </w:r>
      <w:r w:rsidRPr="009E26A4">
        <w:rPr>
          <w:rFonts w:ascii="Book Antiqua" w:eastAsia="MinionPro-Regular" w:hAnsi="Book Antiqua"/>
          <w:color w:val="000000" w:themeColor="text1"/>
          <w:lang w:val="en-US"/>
        </w:rPr>
        <w:t xml:space="preserve">) the application of appropriate </w:t>
      </w:r>
      <w:r w:rsidRPr="009E26A4">
        <w:rPr>
          <w:rFonts w:ascii="Book Antiqua" w:hAnsi="Book Antiqua"/>
          <w:color w:val="000000" w:themeColor="text1"/>
          <w:lang w:val="en-US"/>
        </w:rPr>
        <w:t>biophysical forces</w:t>
      </w:r>
      <w:r w:rsidR="00B033B8" w:rsidRPr="009E26A4">
        <w:rPr>
          <w:rFonts w:ascii="Book Antiqua" w:eastAsia="MinionPro-Regular" w:hAnsi="Book Antiqua"/>
          <w:color w:val="000000" w:themeColor="text1"/>
          <w:lang w:val="en-US"/>
        </w:rPr>
        <w:t>.</w:t>
      </w:r>
    </w:p>
    <w:p w14:paraId="5A5CC476" w14:textId="77777777" w:rsidR="006516FC" w:rsidRPr="006516FC" w:rsidRDefault="006516FC" w:rsidP="006516FC">
      <w:pPr>
        <w:autoSpaceDE w:val="0"/>
        <w:autoSpaceDN w:val="0"/>
        <w:adjustRightInd w:val="0"/>
        <w:spacing w:line="360" w:lineRule="auto"/>
        <w:jc w:val="both"/>
        <w:rPr>
          <w:rFonts w:ascii="Book Antiqua" w:eastAsia="宋体" w:hAnsi="Book Antiqua"/>
          <w:color w:val="000000" w:themeColor="text1"/>
          <w:lang w:val="en-US" w:eastAsia="zh-CN"/>
        </w:rPr>
      </w:pPr>
    </w:p>
    <w:p w14:paraId="6F282EDB" w14:textId="77777777" w:rsidR="005A3FE8" w:rsidRPr="009E26A4" w:rsidRDefault="00B033B8" w:rsidP="006516FC">
      <w:pPr>
        <w:pStyle w:val="ListParagraph"/>
        <w:autoSpaceDE w:val="0"/>
        <w:autoSpaceDN w:val="0"/>
        <w:adjustRightInd w:val="0"/>
        <w:spacing w:line="360" w:lineRule="auto"/>
        <w:ind w:left="0"/>
        <w:jc w:val="both"/>
        <w:rPr>
          <w:rFonts w:ascii="Book Antiqua" w:eastAsia="MinionPro-Regular" w:hAnsi="Book Antiqua"/>
          <w:b/>
          <w:color w:val="000000" w:themeColor="text1"/>
          <w:lang w:val="en-US"/>
        </w:rPr>
      </w:pPr>
      <w:r w:rsidRPr="009E26A4">
        <w:rPr>
          <w:rFonts w:ascii="Book Antiqua" w:eastAsia="MinionPro-Regular" w:hAnsi="Book Antiqua"/>
          <w:b/>
          <w:color w:val="000000" w:themeColor="text1"/>
          <w:lang w:val="en-US"/>
        </w:rPr>
        <w:t xml:space="preserve">GROWTH FACTORS </w:t>
      </w:r>
      <w:r w:rsidR="00CC365D" w:rsidRPr="009E26A4">
        <w:rPr>
          <w:rFonts w:ascii="Book Antiqua" w:eastAsia="MinionPro-Regular" w:hAnsi="Book Antiqua"/>
          <w:b/>
          <w:color w:val="000000" w:themeColor="text1"/>
          <w:lang w:val="en-US"/>
        </w:rPr>
        <w:t xml:space="preserve">AND CHEMICALS </w:t>
      </w:r>
      <w:r w:rsidRPr="009E26A4">
        <w:rPr>
          <w:rFonts w:ascii="Book Antiqua" w:eastAsia="MinionPro-Regular" w:hAnsi="Book Antiqua"/>
          <w:b/>
          <w:color w:val="000000" w:themeColor="text1"/>
          <w:lang w:val="en-US"/>
        </w:rPr>
        <w:t>FOR ASCs NEURAL DIFFERENTIATION</w:t>
      </w:r>
    </w:p>
    <w:p w14:paraId="739A7E18" w14:textId="61B2EB32" w:rsidR="001224EB" w:rsidRPr="009E26A4" w:rsidRDefault="005A3FE8" w:rsidP="006516FC">
      <w:pPr>
        <w:autoSpaceDE w:val="0"/>
        <w:autoSpaceDN w:val="0"/>
        <w:adjustRightInd w:val="0"/>
        <w:spacing w:line="360" w:lineRule="auto"/>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The most applied protocols for neural differentiation of ASCs are designed as </w:t>
      </w:r>
      <w:r w:rsidR="006516FC">
        <w:rPr>
          <w:rFonts w:ascii="Book Antiqua" w:eastAsia="宋体" w:hAnsi="Book Antiqua"/>
          <w:color w:val="000000" w:themeColor="text1"/>
          <w:lang w:val="en-US" w:eastAsia="zh-CN"/>
        </w:rPr>
        <w:t>“</w:t>
      </w:r>
      <w:r w:rsidRPr="009E26A4">
        <w:rPr>
          <w:rFonts w:ascii="Book Antiqua" w:eastAsia="MinionPro-Regular" w:hAnsi="Book Antiqua"/>
          <w:color w:val="000000" w:themeColor="text1"/>
          <w:lang w:val="en-US"/>
        </w:rPr>
        <w:t>run-through</w:t>
      </w:r>
      <w:r w:rsidR="006516FC">
        <w:rPr>
          <w:rFonts w:ascii="Book Antiqua" w:eastAsia="宋体" w:hAnsi="Book Antiqua"/>
          <w:color w:val="000000" w:themeColor="text1"/>
          <w:lang w:val="en-US" w:eastAsia="zh-CN"/>
        </w:rPr>
        <w:t>”</w:t>
      </w:r>
      <w:r w:rsidRPr="009E26A4">
        <w:rPr>
          <w:rFonts w:ascii="Book Antiqua" w:eastAsia="MinionPro-Regular" w:hAnsi="Book Antiqua"/>
          <w:color w:val="000000" w:themeColor="text1"/>
          <w:lang w:val="en-US"/>
        </w:rPr>
        <w:t xml:space="preserve"> procedures, in which ASCs are sequentially propagated in different media enriched by growth factors or chemicals until they transdifferentiate into a desired phenotype. These approaches should be defined “physiological-inspired” or “chemical-</w:t>
      </w:r>
      <w:r w:rsidRPr="009E26A4">
        <w:rPr>
          <w:rFonts w:ascii="Book Antiqua" w:eastAsia="MinionPro-Regular" w:hAnsi="Book Antiqua"/>
          <w:color w:val="000000" w:themeColor="text1"/>
          <w:lang w:val="en-US"/>
        </w:rPr>
        <w:lastRenderedPageBreak/>
        <w:t xml:space="preserve">based” as they try to mimic </w:t>
      </w:r>
      <w:r w:rsidRPr="009E26A4">
        <w:rPr>
          <w:rFonts w:ascii="Book Antiqua" w:eastAsia="MinionPro-Regular" w:hAnsi="Book Antiqua"/>
          <w:i/>
          <w:color w:val="000000" w:themeColor="text1"/>
          <w:lang w:val="en-US"/>
        </w:rPr>
        <w:t>in vitro</w:t>
      </w:r>
      <w:r w:rsidRPr="009E26A4">
        <w:rPr>
          <w:rFonts w:ascii="Book Antiqua" w:eastAsia="MinionPro-Regular" w:hAnsi="Book Antiqua"/>
          <w:color w:val="000000" w:themeColor="text1"/>
          <w:lang w:val="en-US"/>
        </w:rPr>
        <w:t xml:space="preserve"> the complex environment of nervous system by adding growth factors or chemicals. </w:t>
      </w:r>
    </w:p>
    <w:p w14:paraId="08E44659" w14:textId="5501ACF2" w:rsidR="001224EB"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In the earlier reports, a two-steps method has been adopted and a phase of cellular preconditioning or induction was followed by application of differentiation stimuli. As preconditioning media, </w:t>
      </w:r>
      <w:r w:rsidR="006516FC">
        <w:rPr>
          <w:rFonts w:ascii="Book Antiqua" w:eastAsia="MinionPro-Regular" w:hAnsi="Book Antiqua"/>
          <w:color w:val="000000" w:themeColor="text1"/>
          <w:lang w:val="en-US"/>
        </w:rPr>
        <w:t xml:space="preserve">Safford </w:t>
      </w:r>
      <w:r w:rsidR="006516FC" w:rsidRPr="006516FC">
        <w:rPr>
          <w:rFonts w:ascii="Book Antiqua" w:eastAsia="MinionPro-Regular" w:hAnsi="Book Antiqua"/>
          <w:i/>
          <w:color w:val="000000" w:themeColor="text1"/>
          <w:lang w:val="en-US"/>
        </w:rPr>
        <w:t xml:space="preserve">et </w:t>
      </w:r>
      <w:proofErr w:type="gramStart"/>
      <w:r w:rsidR="006516FC" w:rsidRPr="006516FC">
        <w:rPr>
          <w:rFonts w:ascii="Book Antiqua" w:eastAsia="MinionPro-Regular" w:hAnsi="Book Antiqua"/>
          <w:i/>
          <w:color w:val="000000" w:themeColor="text1"/>
          <w:lang w:val="en-US"/>
        </w:rPr>
        <w:t>al</w:t>
      </w:r>
      <w:r w:rsidR="009E26A4" w:rsidRPr="009E26A4">
        <w:rPr>
          <w:rFonts w:ascii="Book Antiqua" w:eastAsia="MinionPro-Regular" w:hAnsi="Book Antiqua"/>
          <w:color w:val="000000" w:themeColor="text1"/>
          <w:vertAlign w:val="superscript"/>
          <w:lang w:val="en-US"/>
        </w:rPr>
        <w:t>[</w:t>
      </w:r>
      <w:proofErr w:type="gramEnd"/>
      <w:r w:rsidR="001A15CC" w:rsidRPr="009E26A4">
        <w:rPr>
          <w:rFonts w:ascii="Book Antiqua" w:eastAsia="MinionPro-Regular" w:hAnsi="Book Antiqua"/>
          <w:color w:val="000000" w:themeColor="text1"/>
          <w:vertAlign w:val="superscript"/>
          <w:lang w:val="en-US"/>
        </w:rPr>
        <w:t>43]</w:t>
      </w:r>
      <w:r w:rsidR="001A15CC" w:rsidRPr="009E26A4">
        <w:rPr>
          <w:rFonts w:ascii="Book Antiqua" w:eastAsia="MinionPro-Regular" w:hAnsi="Book Antiqua"/>
          <w:color w:val="000000" w:themeColor="text1"/>
          <w:lang w:val="en-US"/>
        </w:rPr>
        <w:t xml:space="preserve"> tested the enrichment with epidermal growth factor (EGF) and basic fibroblast growth factor (</w:t>
      </w:r>
      <w:proofErr w:type="spellStart"/>
      <w:r w:rsidR="001A15CC" w:rsidRPr="009E26A4">
        <w:rPr>
          <w:rFonts w:ascii="Book Antiqua" w:eastAsia="MinionPro-Regular" w:hAnsi="Book Antiqua"/>
          <w:color w:val="000000" w:themeColor="text1"/>
          <w:lang w:val="en-US"/>
        </w:rPr>
        <w:t>bFGF</w:t>
      </w:r>
      <w:proofErr w:type="spellEnd"/>
      <w:r w:rsidR="001A15CC"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w:t>
      </w:r>
      <w:r w:rsidR="001A15CC" w:rsidRPr="009E26A4">
        <w:rPr>
          <w:rFonts w:ascii="Book Antiqua" w:eastAsia="MinionPro-Regular" w:hAnsi="Book Antiqua"/>
          <w:color w:val="000000" w:themeColor="text1"/>
          <w:lang w:val="en-US"/>
        </w:rPr>
        <w:t xml:space="preserve">whereas </w:t>
      </w:r>
      <w:proofErr w:type="spellStart"/>
      <w:r w:rsidR="001A15CC" w:rsidRPr="009E26A4">
        <w:rPr>
          <w:rFonts w:ascii="Book Antiqua" w:eastAsia="MinionPro-Regular" w:hAnsi="Book Antiqua"/>
          <w:color w:val="000000" w:themeColor="text1"/>
          <w:lang w:val="en-US"/>
        </w:rPr>
        <w:t>Zuk</w:t>
      </w:r>
      <w:proofErr w:type="spellEnd"/>
      <w:r w:rsidR="001A15CC" w:rsidRPr="009E26A4">
        <w:rPr>
          <w:rFonts w:ascii="Book Antiqua" w:eastAsia="MinionPro-Regular" w:hAnsi="Book Antiqua"/>
          <w:color w:val="000000" w:themeColor="text1"/>
          <w:lang w:val="en-US"/>
        </w:rPr>
        <w:t xml:space="preserve"> </w:t>
      </w:r>
      <w:r w:rsidR="006516FC">
        <w:rPr>
          <w:rFonts w:ascii="Book Antiqua" w:eastAsia="MinionPro-Regular" w:hAnsi="Book Antiqua"/>
          <w:i/>
          <w:color w:val="000000" w:themeColor="text1"/>
          <w:lang w:val="en-US"/>
        </w:rPr>
        <w:t>et al</w:t>
      </w:r>
      <w:r w:rsidR="009E26A4" w:rsidRPr="009E26A4">
        <w:rPr>
          <w:rFonts w:ascii="Book Antiqua" w:eastAsia="MinionPro-Regular" w:hAnsi="Book Antiqua"/>
          <w:color w:val="000000" w:themeColor="text1"/>
          <w:vertAlign w:val="superscript"/>
          <w:lang w:val="en-US"/>
        </w:rPr>
        <w:t>[</w:t>
      </w:r>
      <w:r w:rsidR="001A15CC" w:rsidRPr="009E26A4">
        <w:rPr>
          <w:rFonts w:ascii="Book Antiqua" w:eastAsia="MinionPro-Regular" w:hAnsi="Book Antiqua"/>
          <w:color w:val="000000" w:themeColor="text1"/>
          <w:vertAlign w:val="superscript"/>
          <w:lang w:val="en-US"/>
        </w:rPr>
        <w:t xml:space="preserve">10] </w:t>
      </w:r>
      <w:r w:rsidR="001A15CC" w:rsidRPr="009E26A4">
        <w:rPr>
          <w:rFonts w:ascii="Book Antiqua" w:eastAsia="MinionPro-Regular" w:hAnsi="Book Antiqua"/>
          <w:color w:val="000000" w:themeColor="text1"/>
          <w:lang w:val="en-US"/>
        </w:rPr>
        <w:t>used DMEM supplemented by 20</w:t>
      </w:r>
      <w:r w:rsidRPr="009E26A4">
        <w:rPr>
          <w:rFonts w:ascii="Book Antiqua" w:eastAsia="MinionPro-Regular" w:hAnsi="Book Antiqua"/>
          <w:color w:val="000000" w:themeColor="text1"/>
          <w:lang w:val="en-US"/>
        </w:rPr>
        <w:t>% of fetal bov</w:t>
      </w:r>
      <w:r w:rsidR="001A15CC" w:rsidRPr="009E26A4">
        <w:rPr>
          <w:rFonts w:ascii="Book Antiqua" w:eastAsia="MinionPro-Regular" w:hAnsi="Book Antiqua"/>
          <w:color w:val="000000" w:themeColor="text1"/>
          <w:lang w:val="en-US"/>
        </w:rPr>
        <w:t>ine serum and β-</w:t>
      </w:r>
      <w:proofErr w:type="spellStart"/>
      <w:r w:rsidR="001A15CC" w:rsidRPr="009E26A4">
        <w:rPr>
          <w:rFonts w:ascii="Book Antiqua" w:eastAsia="MinionPro-Regular" w:hAnsi="Book Antiqua"/>
          <w:color w:val="000000" w:themeColor="text1"/>
          <w:lang w:val="en-US"/>
        </w:rPr>
        <w:t>mercaptoethanol</w:t>
      </w:r>
      <w:proofErr w:type="spellEnd"/>
      <w:r w:rsidRPr="009E26A4">
        <w:rPr>
          <w:rFonts w:ascii="Book Antiqua" w:eastAsia="MinionPro-Regular" w:hAnsi="Book Antiqua"/>
          <w:color w:val="000000" w:themeColor="text1"/>
          <w:lang w:val="en-US"/>
        </w:rPr>
        <w:t xml:space="preserve">. After this step, the neuronal differentiation was performed by medium composed of DMEM </w:t>
      </w:r>
      <w:r w:rsidR="001A15CC" w:rsidRPr="009E26A4">
        <w:rPr>
          <w:rFonts w:ascii="Book Antiqua" w:eastAsia="MinionPro-Regular" w:hAnsi="Book Antiqua"/>
          <w:color w:val="000000" w:themeColor="text1"/>
          <w:lang w:val="en-US"/>
        </w:rPr>
        <w:t>plus</w:t>
      </w:r>
      <w:r w:rsidRPr="009E26A4">
        <w:rPr>
          <w:rFonts w:ascii="Book Antiqua" w:eastAsia="MinionPro-Regular" w:hAnsi="Book Antiqua"/>
          <w:color w:val="000000" w:themeColor="text1"/>
          <w:lang w:val="en-US"/>
        </w:rPr>
        <w:t xml:space="preserve"> butylated </w:t>
      </w:r>
      <w:proofErr w:type="spellStart"/>
      <w:r w:rsidRPr="009E26A4">
        <w:rPr>
          <w:rFonts w:ascii="Book Antiqua" w:eastAsia="MinionPro-Regular" w:hAnsi="Book Antiqua"/>
          <w:color w:val="000000" w:themeColor="text1"/>
          <w:lang w:val="en-US"/>
        </w:rPr>
        <w:t>hydroxyanisole</w:t>
      </w:r>
      <w:proofErr w:type="spellEnd"/>
      <w:r w:rsidRPr="009E26A4">
        <w:rPr>
          <w:rFonts w:ascii="Book Antiqua" w:eastAsia="MinionPro-Regular" w:hAnsi="Book Antiqua"/>
          <w:color w:val="000000" w:themeColor="text1"/>
          <w:lang w:val="en-US"/>
        </w:rPr>
        <w:t xml:space="preserve">, </w:t>
      </w:r>
      <w:proofErr w:type="spellStart"/>
      <w:r w:rsidRPr="009E26A4">
        <w:rPr>
          <w:rFonts w:ascii="Book Antiqua" w:eastAsia="MinionPro-Regular" w:hAnsi="Book Antiqua"/>
          <w:color w:val="000000" w:themeColor="text1"/>
          <w:lang w:val="en-US"/>
        </w:rPr>
        <w:t>KCl</w:t>
      </w:r>
      <w:proofErr w:type="spellEnd"/>
      <w:r w:rsidRPr="009E26A4">
        <w:rPr>
          <w:rFonts w:ascii="Book Antiqua" w:eastAsia="MinionPro-Regular" w:hAnsi="Book Antiqua"/>
          <w:color w:val="000000" w:themeColor="text1"/>
          <w:lang w:val="en-US"/>
        </w:rPr>
        <w:t xml:space="preserve">, </w:t>
      </w:r>
      <w:proofErr w:type="spellStart"/>
      <w:r w:rsidRPr="009E26A4">
        <w:rPr>
          <w:rFonts w:ascii="Book Antiqua" w:eastAsia="MinionPro-Regular" w:hAnsi="Book Antiqua"/>
          <w:color w:val="000000" w:themeColor="text1"/>
          <w:lang w:val="en-US"/>
        </w:rPr>
        <w:t>valproic</w:t>
      </w:r>
      <w:proofErr w:type="spellEnd"/>
      <w:r w:rsidRPr="009E26A4">
        <w:rPr>
          <w:rFonts w:ascii="Book Antiqua" w:eastAsia="MinionPro-Regular" w:hAnsi="Book Antiqua"/>
          <w:color w:val="000000" w:themeColor="text1"/>
          <w:lang w:val="en-US"/>
        </w:rPr>
        <w:t xml:space="preserve"> acid, </w:t>
      </w:r>
      <w:proofErr w:type="spellStart"/>
      <w:r w:rsidRPr="009E26A4">
        <w:rPr>
          <w:rFonts w:ascii="Book Antiqua" w:eastAsia="MinionPro-Regular" w:hAnsi="Book Antiqua"/>
          <w:color w:val="000000" w:themeColor="text1"/>
          <w:lang w:val="en-US"/>
        </w:rPr>
        <w:t>forskolin</w:t>
      </w:r>
      <w:proofErr w:type="spellEnd"/>
      <w:r w:rsidRPr="009E26A4">
        <w:rPr>
          <w:rFonts w:ascii="Book Antiqua" w:eastAsia="MinionPro-Regular" w:hAnsi="Book Antiqua"/>
          <w:color w:val="000000" w:themeColor="text1"/>
          <w:lang w:val="en-US"/>
        </w:rPr>
        <w:t>, hydrocortisone, and insulin or by a serum-free</w:t>
      </w:r>
      <w:r w:rsidRPr="009E26A4">
        <w:rPr>
          <w:rStyle w:val="apple-converted-space"/>
          <w:rFonts w:ascii="Book Antiqua" w:hAnsi="Book Antiqua" w:cs="Arial"/>
          <w:color w:val="000000" w:themeColor="text1"/>
          <w:shd w:val="clear" w:color="auto" w:fill="FFFFFF"/>
          <w:lang w:val="en-US"/>
        </w:rPr>
        <w:t xml:space="preserve"> </w:t>
      </w:r>
      <w:r w:rsidRPr="009E26A4">
        <w:rPr>
          <w:rFonts w:ascii="Book Antiqua" w:eastAsia="MinionPro-Regular" w:hAnsi="Book Antiqua"/>
          <w:color w:val="000000" w:themeColor="text1"/>
          <w:lang w:val="en-US"/>
        </w:rPr>
        <w:t>and β-</w:t>
      </w:r>
      <w:proofErr w:type="spellStart"/>
      <w:r w:rsidRPr="009E26A4">
        <w:rPr>
          <w:rFonts w:ascii="Book Antiqua" w:eastAsia="MinionPro-Regular" w:hAnsi="Book Antiqua"/>
          <w:color w:val="000000" w:themeColor="text1"/>
          <w:lang w:val="en-US"/>
        </w:rPr>
        <w:t>mercaptoethanol</w:t>
      </w:r>
      <w:proofErr w:type="spellEnd"/>
      <w:r w:rsidRPr="009E26A4">
        <w:rPr>
          <w:rFonts w:ascii="Book Antiqua" w:eastAsia="MinionPro-Regular" w:hAnsi="Book Antiqua"/>
          <w:color w:val="000000" w:themeColor="text1"/>
          <w:lang w:val="en-US"/>
        </w:rPr>
        <w:t>-enriched medium,</w:t>
      </w:r>
      <w:r w:rsidRPr="009E26A4">
        <w:rPr>
          <w:rStyle w:val="apple-converted-space"/>
          <w:rFonts w:ascii="Book Antiqua" w:hAnsi="Book Antiqua" w:cs="Arial"/>
          <w:color w:val="000000" w:themeColor="text1"/>
          <w:shd w:val="clear" w:color="auto" w:fill="FFFFFF"/>
          <w:lang w:val="en-US"/>
        </w:rPr>
        <w:t xml:space="preserve"> </w:t>
      </w:r>
      <w:r w:rsidRPr="009E26A4">
        <w:rPr>
          <w:rFonts w:ascii="Book Antiqua" w:eastAsia="MinionPro-Regular" w:hAnsi="Book Antiqua"/>
          <w:color w:val="000000" w:themeColor="text1"/>
          <w:lang w:val="en-US"/>
        </w:rPr>
        <w:t>respectively.</w:t>
      </w:r>
      <w:r w:rsidRPr="009E26A4">
        <w:rPr>
          <w:rStyle w:val="apple-converted-space"/>
          <w:rFonts w:ascii="Book Antiqua" w:hAnsi="Book Antiqua"/>
          <w:color w:val="000000" w:themeColor="text1"/>
          <w:shd w:val="clear" w:color="auto" w:fill="FFFFFF"/>
          <w:lang w:val="en-US"/>
        </w:rPr>
        <w:t xml:space="preserve"> In both</w:t>
      </w:r>
      <w:r w:rsidRPr="009E26A4">
        <w:rPr>
          <w:rFonts w:ascii="Book Antiqua" w:eastAsia="MinionPro-Regular" w:hAnsi="Book Antiqua"/>
          <w:color w:val="000000" w:themeColor="text1"/>
          <w:lang w:val="en-US"/>
        </w:rPr>
        <w:t xml:space="preserve"> </w:t>
      </w:r>
      <w:r w:rsidR="00B033B8" w:rsidRPr="009E26A4">
        <w:rPr>
          <w:rFonts w:ascii="Book Antiqua" w:eastAsia="MinionPro-Regular" w:hAnsi="Book Antiqua"/>
          <w:color w:val="000000" w:themeColor="text1"/>
          <w:lang w:val="en-US"/>
        </w:rPr>
        <w:t>experimental condition</w:t>
      </w:r>
      <w:r w:rsidRPr="009E26A4">
        <w:rPr>
          <w:rFonts w:ascii="Book Antiqua" w:eastAsia="MinionPro-Regular" w:hAnsi="Book Antiqua"/>
          <w:color w:val="000000" w:themeColor="text1"/>
          <w:lang w:val="en-US"/>
        </w:rPr>
        <w:t>s, ASCs developed to an early neuronal stage, as no expression of established oligodendrocyte and astrocyte markers or mature neuronal markers were observed. These two works are milestones for neuronal differentiation of ASCs, but they lacked in electrophysiological tests.</w:t>
      </w:r>
      <w:r w:rsidRPr="009E26A4">
        <w:rPr>
          <w:rFonts w:ascii="Book Antiqua" w:hAnsi="Book Antiqua" w:cs="Arial"/>
          <w:color w:val="000000" w:themeColor="text1"/>
          <w:shd w:val="clear" w:color="auto" w:fill="FFFFFF"/>
          <w:lang w:val="en-US"/>
        </w:rPr>
        <w:t xml:space="preserve"> </w:t>
      </w:r>
      <w:r w:rsidRPr="009E26A4">
        <w:rPr>
          <w:rFonts w:ascii="Book Antiqua" w:eastAsia="MinionPro-Regular" w:hAnsi="Book Antiqua"/>
          <w:color w:val="000000" w:themeColor="text1"/>
          <w:lang w:val="en-US"/>
        </w:rPr>
        <w:t>Indeed, a delayed-rectifier type K</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current (an early developmental ion channel) concomitantly with morphologic changes and increased expression of neural-specific markers su</w:t>
      </w:r>
      <w:r w:rsidR="004F7061" w:rsidRPr="009E26A4">
        <w:rPr>
          <w:rFonts w:ascii="Book Antiqua" w:eastAsia="MinionPro-Regular" w:hAnsi="Book Antiqua"/>
          <w:color w:val="000000" w:themeColor="text1"/>
          <w:lang w:val="en-US"/>
        </w:rPr>
        <w:t>ggested that ASCs differentiate</w:t>
      </w:r>
      <w:r w:rsidRPr="009E26A4">
        <w:rPr>
          <w:rFonts w:ascii="Book Antiqua" w:eastAsia="MinionPro-Regular" w:hAnsi="Book Antiqua"/>
          <w:color w:val="000000" w:themeColor="text1"/>
          <w:lang w:val="en-US"/>
        </w:rPr>
        <w:t xml:space="preserve"> toward early progenitors of n</w:t>
      </w:r>
      <w:r w:rsidR="006516FC">
        <w:rPr>
          <w:rFonts w:ascii="Book Antiqua" w:eastAsia="MinionPro-Regular" w:hAnsi="Book Antiqua"/>
          <w:color w:val="000000" w:themeColor="text1"/>
          <w:lang w:val="en-US"/>
        </w:rPr>
        <w:t xml:space="preserve">eurons and/or glia after 2 </w:t>
      </w:r>
      <w:proofErr w:type="spellStart"/>
      <w:r w:rsidR="006516FC">
        <w:rPr>
          <w:rFonts w:ascii="Book Antiqua" w:eastAsia="MinionPro-Regular" w:hAnsi="Book Antiqua"/>
          <w:color w:val="000000" w:themeColor="text1"/>
          <w:lang w:val="en-US"/>
        </w:rPr>
        <w:t>wk</w:t>
      </w:r>
      <w:proofErr w:type="spellEnd"/>
      <w:r w:rsidRPr="009E26A4">
        <w:rPr>
          <w:rFonts w:ascii="Book Antiqua" w:eastAsia="MinionPro-Regular" w:hAnsi="Book Antiqua"/>
          <w:color w:val="000000" w:themeColor="text1"/>
          <w:lang w:val="en-US"/>
        </w:rPr>
        <w:t xml:space="preserve"> in differentiating medium with </w:t>
      </w:r>
      <w:proofErr w:type="spellStart"/>
      <w:r w:rsidRPr="009E26A4">
        <w:rPr>
          <w:rFonts w:ascii="Book Antiqua" w:eastAsia="MinionPro-Regular" w:hAnsi="Book Antiqua"/>
          <w:color w:val="000000" w:themeColor="text1"/>
          <w:lang w:val="en-US"/>
        </w:rPr>
        <w:t>isobutylmethylxanthine</w:t>
      </w:r>
      <w:proofErr w:type="spellEnd"/>
      <w:r w:rsidRPr="009E26A4">
        <w:rPr>
          <w:rFonts w:ascii="Book Antiqua" w:eastAsia="MinionPro-Regular" w:hAnsi="Book Antiqua"/>
          <w:color w:val="000000" w:themeColor="text1"/>
          <w:lang w:val="en-US"/>
        </w:rPr>
        <w:t xml:space="preserve">, indomethacin, and </w:t>
      </w:r>
      <w:proofErr w:type="gramStart"/>
      <w:r w:rsidRPr="009E26A4">
        <w:rPr>
          <w:rFonts w:ascii="Book Antiqua" w:eastAsia="MinionPro-Regular" w:hAnsi="Book Antiqua"/>
          <w:color w:val="000000" w:themeColor="text1"/>
          <w:lang w:val="en-US"/>
        </w:rPr>
        <w:t>insulin</w:t>
      </w:r>
      <w:r w:rsidR="009E26A4" w:rsidRPr="009E26A4">
        <w:rPr>
          <w:rFonts w:ascii="Book Antiqua" w:eastAsia="MinionPro-Regular" w:hAnsi="Book Antiqua"/>
          <w:color w:val="000000" w:themeColor="text1"/>
          <w:vertAlign w:val="superscript"/>
          <w:lang w:val="en-US"/>
        </w:rPr>
        <w:t>[</w:t>
      </w:r>
      <w:proofErr w:type="gramEnd"/>
      <w:r w:rsidRPr="009E26A4">
        <w:rPr>
          <w:rFonts w:ascii="Book Antiqua" w:eastAsia="MinionPro-Regular" w:hAnsi="Book Antiqua"/>
          <w:color w:val="000000" w:themeColor="text1"/>
          <w:vertAlign w:val="superscript"/>
          <w:lang w:val="en-US"/>
        </w:rPr>
        <w:t>4</w:t>
      </w:r>
      <w:r w:rsidR="00B033B8" w:rsidRPr="009E26A4">
        <w:rPr>
          <w:rFonts w:ascii="Book Antiqua" w:eastAsia="MinionPro-Regular" w:hAnsi="Book Antiqua"/>
          <w:color w:val="000000" w:themeColor="text1"/>
          <w:vertAlign w:val="superscript"/>
          <w:lang w:val="en-US"/>
        </w:rPr>
        <w:t>4</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The pre-induction was also performed by </w:t>
      </w:r>
      <w:proofErr w:type="spellStart"/>
      <w:r w:rsidRPr="009E26A4">
        <w:rPr>
          <w:rFonts w:ascii="Book Antiqua" w:eastAsia="MinionPro-Regular" w:hAnsi="Book Antiqua"/>
          <w:color w:val="000000" w:themeColor="text1"/>
          <w:lang w:val="en-US"/>
        </w:rPr>
        <w:t>bFGF</w:t>
      </w:r>
      <w:proofErr w:type="spellEnd"/>
      <w:r w:rsidRPr="009E26A4">
        <w:rPr>
          <w:rFonts w:ascii="Book Antiqua" w:eastAsia="MinionPro-Regular" w:hAnsi="Book Antiqua"/>
          <w:color w:val="000000" w:themeColor="text1"/>
          <w:lang w:val="en-US"/>
        </w:rPr>
        <w:t xml:space="preserve"> for seven days</w:t>
      </w:r>
      <w:r w:rsidR="009E26A4" w:rsidRPr="009E26A4">
        <w:rPr>
          <w:rFonts w:ascii="Book Antiqua" w:eastAsia="MinionPro-Regular" w:hAnsi="Book Antiqua"/>
          <w:color w:val="000000" w:themeColor="text1"/>
          <w:vertAlign w:val="superscript"/>
          <w:lang w:val="en-US"/>
        </w:rPr>
        <w:t>[</w:t>
      </w:r>
      <w:r w:rsidR="001C1E9C" w:rsidRPr="009E26A4">
        <w:rPr>
          <w:rFonts w:ascii="Book Antiqua" w:eastAsia="MinionPro-Regular" w:hAnsi="Book Antiqua"/>
          <w:color w:val="000000" w:themeColor="text1"/>
          <w:vertAlign w:val="superscript"/>
          <w:lang w:val="en-US"/>
        </w:rPr>
        <w:t>19</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or </w:t>
      </w:r>
      <w:r w:rsidR="00F53B8A" w:rsidRPr="009E26A4">
        <w:rPr>
          <w:rFonts w:ascii="Book Antiqua" w:eastAsia="MinionPro-Regular" w:hAnsi="Book Antiqua"/>
          <w:color w:val="000000" w:themeColor="text1"/>
          <w:lang w:val="en-US"/>
        </w:rPr>
        <w:t xml:space="preserve">for </w:t>
      </w:r>
      <w:r w:rsidRPr="009E26A4">
        <w:rPr>
          <w:rFonts w:ascii="Book Antiqua" w:eastAsia="MinionPro-Regular" w:hAnsi="Book Antiqua"/>
          <w:color w:val="000000" w:themeColor="text1"/>
          <w:lang w:val="en-US"/>
        </w:rPr>
        <w:t>twenty-four hours</w:t>
      </w:r>
      <w:r w:rsidR="009E26A4" w:rsidRPr="009E26A4">
        <w:rPr>
          <w:rFonts w:ascii="Book Antiqua" w:eastAsia="MinionPro-Regular" w:hAnsi="Book Antiqua"/>
          <w:color w:val="000000" w:themeColor="text1"/>
          <w:vertAlign w:val="superscript"/>
          <w:lang w:val="en-US"/>
        </w:rPr>
        <w:t>[</w:t>
      </w:r>
      <w:r w:rsidR="001C1E9C" w:rsidRPr="009E26A4">
        <w:rPr>
          <w:rFonts w:ascii="Book Antiqua" w:eastAsia="MinionPro-Regular" w:hAnsi="Book Antiqua"/>
          <w:color w:val="000000" w:themeColor="text1"/>
          <w:vertAlign w:val="superscript"/>
          <w:lang w:val="en-US"/>
        </w:rPr>
        <w:t>45</w:t>
      </w:r>
      <w:r w:rsidRPr="009E26A4">
        <w:rPr>
          <w:rFonts w:ascii="Book Antiqua" w:eastAsia="MinionPro-Regular" w:hAnsi="Book Antiqua"/>
          <w:color w:val="000000" w:themeColor="text1"/>
          <w:vertAlign w:val="superscript"/>
          <w:lang w:val="en-US"/>
        </w:rPr>
        <w:t>]</w:t>
      </w:r>
      <w:r w:rsidR="00F53B8A"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following the incubation with </w:t>
      </w:r>
      <w:proofErr w:type="spellStart"/>
      <w:r w:rsidRPr="009E26A4">
        <w:rPr>
          <w:rFonts w:ascii="Book Antiqua" w:eastAsia="MinionPro-Regular" w:hAnsi="Book Antiqua"/>
          <w:color w:val="000000" w:themeColor="text1"/>
          <w:lang w:val="en-US"/>
        </w:rPr>
        <w:t>forskolin</w:t>
      </w:r>
      <w:proofErr w:type="spellEnd"/>
      <w:r w:rsidRPr="009E26A4">
        <w:rPr>
          <w:rFonts w:ascii="Book Antiqua" w:eastAsia="MinionPro-Regular" w:hAnsi="Book Antiqua"/>
          <w:color w:val="000000" w:themeColor="text1"/>
          <w:lang w:val="en-US"/>
        </w:rPr>
        <w:t xml:space="preserve"> alone</w:t>
      </w:r>
      <w:r w:rsidR="009E26A4" w:rsidRPr="009E26A4">
        <w:rPr>
          <w:rFonts w:ascii="Book Antiqua" w:eastAsia="MinionPro-Regular" w:hAnsi="Book Antiqua"/>
          <w:color w:val="000000" w:themeColor="text1"/>
          <w:vertAlign w:val="superscript"/>
          <w:lang w:val="en-US"/>
        </w:rPr>
        <w:t>[</w:t>
      </w:r>
      <w:r w:rsidR="001C1E9C" w:rsidRPr="009E26A4">
        <w:rPr>
          <w:rFonts w:ascii="Book Antiqua" w:eastAsia="MinionPro-Regular" w:hAnsi="Book Antiqua"/>
          <w:color w:val="000000" w:themeColor="text1"/>
          <w:vertAlign w:val="superscript"/>
          <w:lang w:val="en-US"/>
        </w:rPr>
        <w:t>19</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or in combination with N2 supplement, butylated </w:t>
      </w:r>
      <w:proofErr w:type="spellStart"/>
      <w:r w:rsidRPr="009E26A4">
        <w:rPr>
          <w:rFonts w:ascii="Book Antiqua" w:eastAsia="MinionPro-Regular" w:hAnsi="Book Antiqua"/>
          <w:color w:val="000000" w:themeColor="text1"/>
          <w:lang w:val="en-US"/>
        </w:rPr>
        <w:t>hydroxyanisole</w:t>
      </w:r>
      <w:proofErr w:type="spellEnd"/>
      <w:r w:rsidRPr="009E26A4">
        <w:rPr>
          <w:rFonts w:ascii="Book Antiqua" w:eastAsia="MinionPro-Regular" w:hAnsi="Book Antiqua"/>
          <w:color w:val="000000" w:themeColor="text1"/>
          <w:lang w:val="en-US"/>
        </w:rPr>
        <w:t xml:space="preserve">, </w:t>
      </w:r>
      <w:proofErr w:type="spellStart"/>
      <w:r w:rsidRPr="009E26A4">
        <w:rPr>
          <w:rFonts w:ascii="Book Antiqua" w:eastAsia="MinionPro-Regular" w:hAnsi="Book Antiqua"/>
          <w:color w:val="000000" w:themeColor="text1"/>
          <w:lang w:val="en-US"/>
        </w:rPr>
        <w:t>KCl</w:t>
      </w:r>
      <w:proofErr w:type="spellEnd"/>
      <w:r w:rsidRPr="009E26A4">
        <w:rPr>
          <w:rFonts w:ascii="Book Antiqua" w:eastAsia="MinionPro-Regular" w:hAnsi="Book Antiqua"/>
          <w:color w:val="000000" w:themeColor="text1"/>
          <w:lang w:val="en-US"/>
        </w:rPr>
        <w:t xml:space="preserve">, </w:t>
      </w:r>
      <w:proofErr w:type="spellStart"/>
      <w:r w:rsidRPr="009E26A4">
        <w:rPr>
          <w:rFonts w:ascii="Book Antiqua" w:eastAsia="MinionPro-Regular" w:hAnsi="Book Antiqua"/>
          <w:color w:val="000000" w:themeColor="text1"/>
          <w:lang w:val="en-US"/>
        </w:rPr>
        <w:t>valproic</w:t>
      </w:r>
      <w:proofErr w:type="spellEnd"/>
      <w:r w:rsidRPr="009E26A4">
        <w:rPr>
          <w:rFonts w:ascii="Book Antiqua" w:eastAsia="MinionPro-Regular" w:hAnsi="Book Antiqua"/>
          <w:color w:val="000000" w:themeColor="text1"/>
          <w:lang w:val="en-US"/>
        </w:rPr>
        <w:t xml:space="preserve"> acid</w:t>
      </w:r>
      <w:r w:rsidR="009E26A4" w:rsidRPr="009E26A4">
        <w:rPr>
          <w:rFonts w:ascii="Book Antiqua" w:eastAsia="MinionPro-Regular" w:hAnsi="Book Antiqua"/>
          <w:color w:val="000000" w:themeColor="text1"/>
          <w:vertAlign w:val="superscript"/>
          <w:lang w:val="en-US"/>
        </w:rPr>
        <w:t>[</w:t>
      </w:r>
      <w:r w:rsidR="001C1E9C" w:rsidRPr="009E26A4">
        <w:rPr>
          <w:rFonts w:ascii="Book Antiqua" w:eastAsia="MinionPro-Regular" w:hAnsi="Book Antiqua"/>
          <w:color w:val="000000" w:themeColor="text1"/>
          <w:vertAlign w:val="superscript"/>
          <w:lang w:val="en-US"/>
        </w:rPr>
        <w:t>45</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Despite the similar protocol, the relevant findings were different</w:t>
      </w:r>
      <w:r w:rsidR="00001393"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w:t>
      </w:r>
      <w:proofErr w:type="spellStart"/>
      <w:r w:rsidR="000A47AD" w:rsidRPr="009E26A4">
        <w:rPr>
          <w:rFonts w:ascii="Book Antiqua" w:eastAsia="MinionPro-Regular" w:hAnsi="Book Antiqua"/>
          <w:color w:val="000000" w:themeColor="text1"/>
          <w:lang w:val="en-US"/>
        </w:rPr>
        <w:t>Krampera</w:t>
      </w:r>
      <w:proofErr w:type="spellEnd"/>
      <w:r w:rsidR="000A47AD" w:rsidRPr="009E26A4">
        <w:rPr>
          <w:rFonts w:ascii="Book Antiqua" w:eastAsia="MinionPro-Regular" w:hAnsi="Book Antiqua"/>
          <w:color w:val="000000" w:themeColor="text1"/>
          <w:lang w:val="en-US"/>
        </w:rPr>
        <w:t xml:space="preserve"> </w:t>
      </w:r>
      <w:r w:rsidR="006516FC">
        <w:rPr>
          <w:rFonts w:ascii="Book Antiqua" w:eastAsia="MinionPro-Regular" w:hAnsi="Book Antiqua"/>
          <w:i/>
          <w:color w:val="000000" w:themeColor="text1"/>
          <w:lang w:val="en-US"/>
        </w:rPr>
        <w:t xml:space="preserve">et </w:t>
      </w:r>
      <w:proofErr w:type="gramStart"/>
      <w:r w:rsidR="006516FC">
        <w:rPr>
          <w:rFonts w:ascii="Book Antiqua" w:eastAsia="MinionPro-Regular" w:hAnsi="Book Antiqua"/>
          <w:i/>
          <w:color w:val="000000" w:themeColor="text1"/>
          <w:lang w:val="en-US"/>
        </w:rPr>
        <w:t>al</w:t>
      </w:r>
      <w:r w:rsidR="009E26A4" w:rsidRPr="009E26A4">
        <w:rPr>
          <w:rFonts w:ascii="Book Antiqua" w:eastAsia="MinionPro-Regular" w:hAnsi="Book Antiqua"/>
          <w:color w:val="000000" w:themeColor="text1"/>
          <w:vertAlign w:val="superscript"/>
          <w:lang w:val="en-US"/>
        </w:rPr>
        <w:t>[</w:t>
      </w:r>
      <w:proofErr w:type="gramEnd"/>
      <w:r w:rsidR="001C1E9C" w:rsidRPr="009E26A4">
        <w:rPr>
          <w:rFonts w:ascii="Book Antiqua" w:eastAsia="MinionPro-Regular" w:hAnsi="Book Antiqua"/>
          <w:color w:val="000000" w:themeColor="text1"/>
          <w:vertAlign w:val="superscript"/>
          <w:lang w:val="en-US"/>
        </w:rPr>
        <w:t>45</w:t>
      </w:r>
      <w:r w:rsidR="000A47AD" w:rsidRPr="009E26A4">
        <w:rPr>
          <w:rFonts w:ascii="Book Antiqua" w:eastAsia="MinionPro-Regular" w:hAnsi="Book Antiqua"/>
          <w:color w:val="000000" w:themeColor="text1"/>
          <w:vertAlign w:val="superscript"/>
          <w:lang w:val="en-US"/>
        </w:rPr>
        <w:t>]</w:t>
      </w:r>
      <w:r w:rsidR="000A47AD" w:rsidRPr="009E26A4">
        <w:rPr>
          <w:rFonts w:ascii="Book Antiqua" w:eastAsia="MinionPro-Regular" w:hAnsi="Book Antiqua"/>
          <w:color w:val="000000" w:themeColor="text1"/>
          <w:lang w:val="en-US"/>
        </w:rPr>
        <w:t xml:space="preserve"> reported a transient and reversible differentiation within 48</w:t>
      </w:r>
      <w:r w:rsidR="00611CFB">
        <w:rPr>
          <w:rFonts w:ascii="Book Antiqua" w:eastAsia="宋体" w:hAnsi="Book Antiqua" w:hint="eastAsia"/>
          <w:color w:val="000000" w:themeColor="text1"/>
          <w:lang w:val="en-US" w:eastAsia="zh-CN"/>
        </w:rPr>
        <w:t>-</w:t>
      </w:r>
      <w:r w:rsidR="000A47AD" w:rsidRPr="009E26A4">
        <w:rPr>
          <w:rFonts w:ascii="Book Antiqua" w:eastAsia="MinionPro-Regular" w:hAnsi="Book Antiqua"/>
          <w:color w:val="000000" w:themeColor="text1"/>
          <w:lang w:val="en-US"/>
        </w:rPr>
        <w:t>72 h of culture with basal medium. Indeed, i</w:t>
      </w:r>
      <w:r w:rsidRPr="009E26A4">
        <w:rPr>
          <w:rFonts w:ascii="Book Antiqua" w:eastAsia="MinionPro-Regular" w:hAnsi="Book Antiqua"/>
          <w:color w:val="000000" w:themeColor="text1"/>
          <w:lang w:val="en-US"/>
        </w:rPr>
        <w:t xml:space="preserve">n the protocol of Jang </w:t>
      </w:r>
      <w:r w:rsidRPr="009E26A4">
        <w:rPr>
          <w:rFonts w:ascii="Book Antiqua" w:eastAsia="MinionPro-Regular" w:hAnsi="Book Antiqua"/>
          <w:i/>
          <w:color w:val="000000" w:themeColor="text1"/>
          <w:lang w:val="en-US"/>
        </w:rPr>
        <w:t xml:space="preserve">et </w:t>
      </w:r>
      <w:proofErr w:type="gramStart"/>
      <w:r w:rsidRPr="009E26A4">
        <w:rPr>
          <w:rFonts w:ascii="Book Antiqua" w:eastAsia="MinionPro-Regular" w:hAnsi="Book Antiqua"/>
          <w:i/>
          <w:color w:val="000000" w:themeColor="text1"/>
          <w:lang w:val="en-US"/>
        </w:rPr>
        <w:t>al</w:t>
      </w:r>
      <w:r w:rsidR="009E26A4" w:rsidRPr="009E26A4">
        <w:rPr>
          <w:rFonts w:ascii="Book Antiqua" w:eastAsia="MinionPro-Regular" w:hAnsi="Book Antiqua"/>
          <w:i/>
          <w:color w:val="000000" w:themeColor="text1"/>
          <w:vertAlign w:val="superscript"/>
          <w:lang w:val="en-US"/>
        </w:rPr>
        <w:t>[</w:t>
      </w:r>
      <w:proofErr w:type="gramEnd"/>
      <w:r w:rsidR="001C1E9C" w:rsidRPr="009E26A4">
        <w:rPr>
          <w:rFonts w:ascii="Book Antiqua" w:eastAsia="MinionPro-Regular" w:hAnsi="Book Antiqua"/>
          <w:color w:val="000000" w:themeColor="text1"/>
          <w:vertAlign w:val="superscript"/>
          <w:lang w:val="en-US"/>
        </w:rPr>
        <w:t>19</w:t>
      </w:r>
      <w:r w:rsidRPr="009E26A4">
        <w:rPr>
          <w:rFonts w:ascii="Book Antiqua" w:eastAsia="MinionPro-Regular" w:hAnsi="Book Antiqua"/>
          <w:color w:val="000000" w:themeColor="text1"/>
          <w:vertAlign w:val="superscript"/>
          <w:lang w:val="en-US"/>
        </w:rPr>
        <w:t>]</w:t>
      </w:r>
      <w:r w:rsidR="00001393"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the acquired neuron-like functions were demonstrated by evaluation of voltage-dependent </w:t>
      </w:r>
      <w:proofErr w:type="spellStart"/>
      <w:r w:rsidRPr="009E26A4">
        <w:rPr>
          <w:rFonts w:ascii="Book Antiqua" w:eastAsia="MinionPro-Regular" w:hAnsi="Book Antiqua"/>
          <w:color w:val="000000" w:themeColor="text1"/>
          <w:lang w:val="en-US"/>
        </w:rPr>
        <w:t>tetrodotoxin</w:t>
      </w:r>
      <w:proofErr w:type="spellEnd"/>
      <w:r w:rsidRPr="009E26A4">
        <w:rPr>
          <w:rFonts w:ascii="Book Antiqua" w:eastAsia="MinionPro-Regular" w:hAnsi="Book Antiqua"/>
          <w:color w:val="000000" w:themeColor="text1"/>
          <w:lang w:val="en-US"/>
        </w:rPr>
        <w:t xml:space="preserve"> (TTX)-sensitive sodium currents, outward potassium currents, and prominent negat</w:t>
      </w:r>
      <w:r w:rsidR="0074559B" w:rsidRPr="009E26A4">
        <w:rPr>
          <w:rFonts w:ascii="Book Antiqua" w:eastAsia="MinionPro-Regular" w:hAnsi="Book Antiqua"/>
          <w:color w:val="000000" w:themeColor="text1"/>
          <w:lang w:val="en-US"/>
        </w:rPr>
        <w:t>ive resting membrane potentials.</w:t>
      </w:r>
      <w:r w:rsidRPr="009E26A4">
        <w:rPr>
          <w:rFonts w:ascii="Book Antiqua" w:eastAsia="MinionPro-Regular" w:hAnsi="Book Antiqua"/>
          <w:color w:val="000000" w:themeColor="text1"/>
          <w:lang w:val="en-US"/>
        </w:rPr>
        <w:t xml:space="preserve"> </w:t>
      </w:r>
      <w:r w:rsidR="001C1E9C" w:rsidRPr="009E26A4">
        <w:rPr>
          <w:rFonts w:ascii="Book Antiqua" w:eastAsia="MinionPro-Regular" w:hAnsi="Book Antiqua"/>
          <w:color w:val="000000" w:themeColor="text1"/>
          <w:lang w:val="en-US"/>
        </w:rPr>
        <w:t xml:space="preserve">These events underscore that the </w:t>
      </w:r>
      <w:r w:rsidR="001C1E9C" w:rsidRPr="009E26A4">
        <w:rPr>
          <w:rFonts w:ascii="Book Antiqua" w:eastAsia="MinionPro-Regular" w:hAnsi="Book Antiqua"/>
          <w:i/>
          <w:color w:val="000000" w:themeColor="text1"/>
          <w:lang w:val="en-US"/>
        </w:rPr>
        <w:t>in vitro</w:t>
      </w:r>
      <w:r w:rsidR="001C1E9C" w:rsidRPr="009E26A4">
        <w:rPr>
          <w:rFonts w:ascii="Book Antiqua" w:eastAsia="MinionPro-Regular" w:hAnsi="Book Antiqua"/>
          <w:color w:val="000000" w:themeColor="text1"/>
          <w:lang w:val="en-US"/>
        </w:rPr>
        <w:t xml:space="preserve"> microenvironment is capable to infer with the multiple functional ion channel currents that are physiologically present in undifferentiated </w:t>
      </w:r>
      <w:proofErr w:type="gramStart"/>
      <w:r w:rsidR="001C1E9C" w:rsidRPr="009E26A4">
        <w:rPr>
          <w:rFonts w:ascii="Book Antiqua" w:eastAsia="MinionPro-Regular" w:hAnsi="Book Antiqua"/>
          <w:color w:val="000000" w:themeColor="text1"/>
          <w:lang w:val="en-US"/>
        </w:rPr>
        <w:t>ASCs</w:t>
      </w:r>
      <w:r w:rsidR="009E26A4" w:rsidRPr="009E26A4">
        <w:rPr>
          <w:rFonts w:ascii="Book Antiqua" w:eastAsia="MinionPro-Regular" w:hAnsi="Book Antiqua"/>
          <w:color w:val="000000" w:themeColor="text1"/>
          <w:vertAlign w:val="superscript"/>
          <w:lang w:val="en-US"/>
        </w:rPr>
        <w:t>[</w:t>
      </w:r>
      <w:proofErr w:type="gramEnd"/>
      <w:r w:rsidR="001C1E9C" w:rsidRPr="009E26A4">
        <w:rPr>
          <w:rFonts w:ascii="Book Antiqua" w:eastAsia="MinionPro-Regular" w:hAnsi="Book Antiqua"/>
          <w:color w:val="000000" w:themeColor="text1"/>
          <w:vertAlign w:val="superscript"/>
          <w:lang w:val="en-US"/>
        </w:rPr>
        <w:t>46]</w:t>
      </w:r>
      <w:r w:rsidR="001C1E9C" w:rsidRPr="009E26A4">
        <w:rPr>
          <w:rFonts w:ascii="Book Antiqua" w:eastAsia="MinionPro-Regular" w:hAnsi="Book Antiqua"/>
          <w:color w:val="000000" w:themeColor="text1"/>
          <w:lang w:val="en-US"/>
        </w:rPr>
        <w:t>.</w:t>
      </w:r>
    </w:p>
    <w:p w14:paraId="386B7FE7" w14:textId="49309E7E" w:rsidR="001224EB"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Another approach showed morphological, </w:t>
      </w:r>
      <w:proofErr w:type="spellStart"/>
      <w:r w:rsidRPr="009E26A4">
        <w:rPr>
          <w:rFonts w:ascii="Book Antiqua" w:eastAsia="MinionPro-Regular" w:hAnsi="Book Antiqua"/>
          <w:color w:val="000000" w:themeColor="text1"/>
          <w:lang w:val="en-US"/>
        </w:rPr>
        <w:t>immunocytochemical</w:t>
      </w:r>
      <w:proofErr w:type="spellEnd"/>
      <w:r w:rsidRPr="009E26A4">
        <w:rPr>
          <w:rFonts w:ascii="Book Antiqua" w:eastAsia="MinionPro-Regular" w:hAnsi="Book Antiqua"/>
          <w:color w:val="000000" w:themeColor="text1"/>
          <w:lang w:val="en-US"/>
        </w:rPr>
        <w:t xml:space="preserve"> and electrophysiological evidences of stable neuronal differentiation of ASCs. It is based on the induction of floating sphere in serum-free medium in presence of </w:t>
      </w:r>
      <w:proofErr w:type="spellStart"/>
      <w:r w:rsidRPr="009E26A4">
        <w:rPr>
          <w:rFonts w:ascii="Book Antiqua" w:eastAsia="MinionPro-Regular" w:hAnsi="Book Antiqua"/>
          <w:color w:val="000000" w:themeColor="text1"/>
          <w:lang w:val="en-US"/>
        </w:rPr>
        <w:t>bFGF</w:t>
      </w:r>
      <w:proofErr w:type="spellEnd"/>
      <w:r w:rsidRPr="009E26A4">
        <w:rPr>
          <w:rFonts w:ascii="Book Antiqua" w:eastAsia="MinionPro-Regular" w:hAnsi="Book Antiqua"/>
          <w:color w:val="000000" w:themeColor="text1"/>
          <w:lang w:val="en-US"/>
        </w:rPr>
        <w:t>, and EGF. The spheres were dissociated in single cells and cultured with brain derived neurotrophic f</w:t>
      </w:r>
      <w:r w:rsidR="001224EB" w:rsidRPr="009E26A4">
        <w:rPr>
          <w:rFonts w:ascii="Book Antiqua" w:eastAsia="MinionPro-Regular" w:hAnsi="Book Antiqua"/>
          <w:color w:val="000000" w:themeColor="text1"/>
          <w:lang w:val="en-US"/>
        </w:rPr>
        <w:t xml:space="preserve">actor (BDNF) and retinoic </w:t>
      </w:r>
      <w:proofErr w:type="gramStart"/>
      <w:r w:rsidR="001224EB" w:rsidRPr="009E26A4">
        <w:rPr>
          <w:rFonts w:ascii="Book Antiqua" w:eastAsia="MinionPro-Regular" w:hAnsi="Book Antiqua"/>
          <w:color w:val="000000" w:themeColor="text1"/>
          <w:lang w:val="en-US"/>
        </w:rPr>
        <w:t>acid</w:t>
      </w:r>
      <w:r w:rsidR="009E26A4" w:rsidRPr="009E26A4">
        <w:rPr>
          <w:rFonts w:ascii="Book Antiqua" w:eastAsia="MinionPro-Regular" w:hAnsi="Book Antiqua"/>
          <w:color w:val="000000" w:themeColor="text1"/>
          <w:vertAlign w:val="superscript"/>
          <w:lang w:val="en-US"/>
        </w:rPr>
        <w:t>[</w:t>
      </w:r>
      <w:proofErr w:type="gramEnd"/>
      <w:r w:rsidR="00DA1082" w:rsidRPr="009E26A4">
        <w:rPr>
          <w:rFonts w:ascii="Book Antiqua" w:eastAsia="MinionPro-Regular" w:hAnsi="Book Antiqua"/>
          <w:color w:val="000000" w:themeColor="text1"/>
          <w:vertAlign w:val="superscript"/>
          <w:lang w:val="en-US"/>
        </w:rPr>
        <w:t>47</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w:t>
      </w:r>
      <w:r w:rsidR="00827BDD" w:rsidRPr="009E26A4">
        <w:rPr>
          <w:rFonts w:ascii="Book Antiqua" w:eastAsia="MinionPro-Regular" w:hAnsi="Book Antiqua"/>
          <w:color w:val="000000" w:themeColor="text1"/>
          <w:lang w:val="en-US"/>
        </w:rPr>
        <w:t xml:space="preserve">It was also investigated the possibility to </w:t>
      </w:r>
      <w:r w:rsidR="00827BDD" w:rsidRPr="009E26A4">
        <w:rPr>
          <w:rFonts w:ascii="Book Antiqua" w:eastAsia="MinionPro-Regular" w:hAnsi="Book Antiqua"/>
          <w:color w:val="000000" w:themeColor="text1"/>
          <w:lang w:val="en-US"/>
        </w:rPr>
        <w:lastRenderedPageBreak/>
        <w:t>transdifferentiate ASCs by using neural induction medium (high glucose DMEM, β-</w:t>
      </w:r>
      <w:proofErr w:type="spellStart"/>
      <w:r w:rsidR="00827BDD" w:rsidRPr="009E26A4">
        <w:rPr>
          <w:rFonts w:ascii="Book Antiqua" w:eastAsia="MinionPro-Regular" w:hAnsi="Book Antiqua"/>
          <w:color w:val="000000" w:themeColor="text1"/>
          <w:lang w:val="en-US"/>
        </w:rPr>
        <w:t>mercaptoethanol</w:t>
      </w:r>
      <w:proofErr w:type="spellEnd"/>
      <w:r w:rsidR="00827BDD" w:rsidRPr="009E26A4">
        <w:rPr>
          <w:rFonts w:ascii="Book Antiqua" w:eastAsia="MinionPro-Regular" w:hAnsi="Book Antiqua"/>
          <w:color w:val="000000" w:themeColor="text1"/>
          <w:lang w:val="en-US"/>
        </w:rPr>
        <w:t xml:space="preserve">, and butylated </w:t>
      </w:r>
      <w:proofErr w:type="spellStart"/>
      <w:r w:rsidR="00827BDD" w:rsidRPr="009E26A4">
        <w:rPr>
          <w:rFonts w:ascii="Book Antiqua" w:eastAsia="MinionPro-Regular" w:hAnsi="Book Antiqua"/>
          <w:color w:val="000000" w:themeColor="text1"/>
          <w:lang w:val="en-US"/>
        </w:rPr>
        <w:t>hydroxyanisole</w:t>
      </w:r>
      <w:proofErr w:type="spellEnd"/>
      <w:r w:rsidR="00827BDD" w:rsidRPr="009E26A4">
        <w:rPr>
          <w:rFonts w:ascii="Book Antiqua" w:eastAsia="MinionPro-Regular" w:hAnsi="Book Antiqua"/>
          <w:color w:val="000000" w:themeColor="text1"/>
          <w:lang w:val="en-US"/>
        </w:rPr>
        <w:t>) supplemented with and 10% of autologous platelet-rich plasma (PRP) isolated and prepared from venous blood of the same patient underwent liposuction</w:t>
      </w:r>
      <w:r w:rsidR="009E26A4" w:rsidRPr="009E26A4">
        <w:rPr>
          <w:rFonts w:ascii="Book Antiqua" w:eastAsia="MinionPro-Regular" w:hAnsi="Book Antiqua"/>
          <w:color w:val="000000" w:themeColor="text1"/>
          <w:vertAlign w:val="superscript"/>
          <w:lang w:val="en-US"/>
        </w:rPr>
        <w:t>[</w:t>
      </w:r>
      <w:r w:rsidR="00827BDD" w:rsidRPr="009E26A4">
        <w:rPr>
          <w:rFonts w:ascii="Book Antiqua" w:eastAsia="MinionPro-Regular" w:hAnsi="Book Antiqua"/>
          <w:color w:val="000000" w:themeColor="text1"/>
          <w:vertAlign w:val="superscript"/>
          <w:lang w:val="en-US"/>
        </w:rPr>
        <w:t>48]</w:t>
      </w:r>
      <w:r w:rsidR="00827BDD"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Some reports showed an induction toward a neural-like phenotype by media previously conditioned thought incubation with neuroblastoma or olfactory </w:t>
      </w:r>
      <w:proofErr w:type="spellStart"/>
      <w:r w:rsidRPr="009E26A4">
        <w:rPr>
          <w:rFonts w:ascii="Book Antiqua" w:eastAsia="MinionPro-Regular" w:hAnsi="Book Antiqua"/>
          <w:color w:val="000000" w:themeColor="text1"/>
          <w:lang w:val="en-US"/>
        </w:rPr>
        <w:t>ensheathing</w:t>
      </w:r>
      <w:proofErr w:type="spellEnd"/>
      <w:r w:rsidRPr="009E26A4">
        <w:rPr>
          <w:rFonts w:ascii="Book Antiqua" w:eastAsia="MinionPro-Regular" w:hAnsi="Book Antiqua"/>
          <w:color w:val="000000" w:themeColor="text1"/>
          <w:lang w:val="en-US"/>
        </w:rPr>
        <w:t xml:space="preserve"> cells </w:t>
      </w:r>
      <w:r w:rsidR="004D7CAD" w:rsidRPr="009E26A4">
        <w:rPr>
          <w:rFonts w:ascii="Book Antiqua" w:eastAsia="MinionPro-Regular" w:hAnsi="Book Antiqua"/>
          <w:color w:val="000000" w:themeColor="text1"/>
          <w:lang w:val="en-US"/>
        </w:rPr>
        <w:t>(OECs)</w:t>
      </w:r>
      <w:r w:rsidR="009E26A4" w:rsidRPr="009E26A4">
        <w:rPr>
          <w:rFonts w:ascii="Book Antiqua" w:eastAsia="MinionPro-Regular" w:hAnsi="Book Antiqua"/>
          <w:color w:val="000000" w:themeColor="text1"/>
          <w:vertAlign w:val="superscript"/>
          <w:lang w:val="en-US"/>
        </w:rPr>
        <w:t>[</w:t>
      </w:r>
      <w:r w:rsidR="00DA1082" w:rsidRPr="009E26A4">
        <w:rPr>
          <w:rFonts w:ascii="Book Antiqua" w:eastAsia="MinionPro-Regular" w:hAnsi="Book Antiqua"/>
          <w:color w:val="000000" w:themeColor="text1"/>
          <w:vertAlign w:val="superscript"/>
          <w:lang w:val="en-US"/>
        </w:rPr>
        <w:t>49</w:t>
      </w:r>
      <w:r w:rsidRPr="009E26A4">
        <w:rPr>
          <w:rFonts w:ascii="Book Antiqua" w:eastAsia="MinionPro-Regular" w:hAnsi="Book Antiqua"/>
          <w:color w:val="000000" w:themeColor="text1"/>
          <w:vertAlign w:val="superscript"/>
          <w:lang w:val="en-US"/>
        </w:rPr>
        <w:t>]</w:t>
      </w:r>
      <w:r w:rsidR="0074559B" w:rsidRPr="009E26A4">
        <w:rPr>
          <w:rFonts w:ascii="Book Antiqua" w:eastAsia="MinionPro-Regular" w:hAnsi="Book Antiqua"/>
          <w:color w:val="000000" w:themeColor="text1"/>
          <w:lang w:val="en-US"/>
        </w:rPr>
        <w:t xml:space="preserve"> or with ASCs </w:t>
      </w:r>
      <w:r w:rsidRPr="009E26A4">
        <w:rPr>
          <w:rFonts w:ascii="Book Antiqua" w:eastAsia="MinionPro-Regular" w:hAnsi="Book Antiqua"/>
          <w:color w:val="000000" w:themeColor="text1"/>
          <w:lang w:val="en-US"/>
        </w:rPr>
        <w:t>induced to secrete neurotrophic factors</w:t>
      </w:r>
      <w:r w:rsidR="009E26A4" w:rsidRPr="009E26A4">
        <w:rPr>
          <w:rFonts w:ascii="Book Antiqua" w:eastAsia="MinionPro-Regular" w:hAnsi="Book Antiqua"/>
          <w:color w:val="000000" w:themeColor="text1"/>
          <w:vertAlign w:val="superscript"/>
          <w:lang w:val="en-US"/>
        </w:rPr>
        <w:t>[</w:t>
      </w:r>
      <w:r w:rsidR="00DA1082" w:rsidRPr="009E26A4">
        <w:rPr>
          <w:rFonts w:ascii="Book Antiqua" w:eastAsia="MinionPro-Regular" w:hAnsi="Book Antiqua"/>
          <w:color w:val="000000" w:themeColor="text1"/>
          <w:vertAlign w:val="superscript"/>
          <w:lang w:val="en-US"/>
        </w:rPr>
        <w:t>50</w:t>
      </w:r>
      <w:r w:rsidRPr="009E26A4">
        <w:rPr>
          <w:rFonts w:ascii="Book Antiqua" w:eastAsia="MinionPro-Regular" w:hAnsi="Book Antiqua"/>
          <w:color w:val="000000" w:themeColor="text1"/>
          <w:vertAlign w:val="superscript"/>
          <w:lang w:val="en-US"/>
        </w:rPr>
        <w:t>]</w:t>
      </w:r>
      <w:r w:rsidR="001224EB" w:rsidRPr="009E26A4">
        <w:rPr>
          <w:rFonts w:ascii="Book Antiqua" w:eastAsia="MinionPro-Regular" w:hAnsi="Book Antiqua"/>
          <w:color w:val="000000" w:themeColor="text1"/>
          <w:lang w:val="en-US"/>
        </w:rPr>
        <w:t xml:space="preserve"> in presence of estrogen</w:t>
      </w:r>
      <w:r w:rsidR="009E26A4" w:rsidRPr="009E26A4">
        <w:rPr>
          <w:rFonts w:ascii="Book Antiqua" w:eastAsia="MinionPro-Regular" w:hAnsi="Book Antiqua"/>
          <w:color w:val="000000" w:themeColor="text1"/>
          <w:vertAlign w:val="superscript"/>
          <w:lang w:val="en-US"/>
        </w:rPr>
        <w:t>[</w:t>
      </w:r>
      <w:r w:rsidR="00DA1082" w:rsidRPr="009E26A4">
        <w:rPr>
          <w:rFonts w:ascii="Book Antiqua" w:eastAsia="MinionPro-Regular" w:hAnsi="Book Antiqua"/>
          <w:color w:val="000000" w:themeColor="text1"/>
          <w:vertAlign w:val="superscript"/>
          <w:lang w:val="en-US"/>
        </w:rPr>
        <w:t>51]</w:t>
      </w:r>
      <w:r w:rsidRPr="009E26A4">
        <w:rPr>
          <w:rFonts w:ascii="Book Antiqua" w:eastAsia="MinionPro-Regular" w:hAnsi="Book Antiqua"/>
          <w:color w:val="000000" w:themeColor="text1"/>
          <w:lang w:val="en-US"/>
        </w:rPr>
        <w:t xml:space="preserve">, also. </w:t>
      </w:r>
    </w:p>
    <w:p w14:paraId="0F1683E8" w14:textId="6B0E20E2" w:rsidR="005A3FE8" w:rsidRPr="009E26A4" w:rsidRDefault="00DA1082"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All t</w:t>
      </w:r>
      <w:r w:rsidR="005A3FE8" w:rsidRPr="009E26A4">
        <w:rPr>
          <w:rFonts w:ascii="Book Antiqua" w:eastAsia="MinionPro-Regular" w:hAnsi="Book Antiqua"/>
          <w:color w:val="000000" w:themeColor="text1"/>
          <w:lang w:val="en-US"/>
        </w:rPr>
        <w:t xml:space="preserve">he </w:t>
      </w:r>
      <w:r w:rsidRPr="009E26A4">
        <w:rPr>
          <w:rFonts w:ascii="Book Antiqua" w:eastAsia="MinionPro-Regular" w:hAnsi="Book Antiqua"/>
          <w:color w:val="000000" w:themeColor="text1"/>
          <w:lang w:val="en-US"/>
        </w:rPr>
        <w:t>major</w:t>
      </w:r>
      <w:r w:rsidR="005A3FE8" w:rsidRPr="009E26A4">
        <w:rPr>
          <w:rFonts w:ascii="Book Antiqua" w:eastAsia="MinionPro-Regular" w:hAnsi="Book Antiqua"/>
          <w:color w:val="000000" w:themeColor="text1"/>
          <w:lang w:val="en-US"/>
        </w:rPr>
        <w:t xml:space="preserve"> protocols considered for differentiation of ASCs to neural cells have been reviewed by linking them to the neural markers that should be used in each procedure and the possible pathways that are involved in this </w:t>
      </w:r>
      <w:proofErr w:type="gramStart"/>
      <w:r w:rsidR="005A3FE8" w:rsidRPr="009E26A4">
        <w:rPr>
          <w:rFonts w:ascii="Book Antiqua" w:eastAsia="MinionPro-Regular" w:hAnsi="Book Antiqua"/>
          <w:color w:val="000000" w:themeColor="text1"/>
          <w:lang w:val="en-US"/>
        </w:rPr>
        <w:t>process</w:t>
      </w:r>
      <w:r w:rsidR="009E26A4" w:rsidRPr="009E26A4">
        <w:rPr>
          <w:rFonts w:ascii="Book Antiqua" w:eastAsia="MinionPro-Regular" w:hAnsi="Book Antiqua"/>
          <w:color w:val="000000" w:themeColor="text1"/>
          <w:vertAlign w:val="superscript"/>
          <w:lang w:val="en-US"/>
        </w:rPr>
        <w:t>[</w:t>
      </w:r>
      <w:proofErr w:type="gramEnd"/>
      <w:r w:rsidRPr="009E26A4">
        <w:rPr>
          <w:rFonts w:ascii="Book Antiqua" w:eastAsia="MinionPro-Regular" w:hAnsi="Book Antiqua"/>
          <w:color w:val="000000" w:themeColor="text1"/>
          <w:vertAlign w:val="superscript"/>
          <w:lang w:val="en-US"/>
        </w:rPr>
        <w:t>52]</w:t>
      </w:r>
      <w:r w:rsidR="005A3FE8" w:rsidRPr="009E26A4">
        <w:rPr>
          <w:rFonts w:ascii="Book Antiqua" w:eastAsia="MinionPro-Regular" w:hAnsi="Book Antiqua"/>
          <w:color w:val="000000" w:themeColor="text1"/>
          <w:lang w:val="en-US"/>
        </w:rPr>
        <w:t xml:space="preserve">. Here we focus on the physiological input trying to define a profile </w:t>
      </w:r>
      <w:r w:rsidR="001224EB" w:rsidRPr="009E26A4">
        <w:rPr>
          <w:rFonts w:ascii="Book Antiqua" w:eastAsia="MinionPro-Regular" w:hAnsi="Book Antiqua"/>
          <w:color w:val="000000" w:themeColor="text1"/>
          <w:lang w:val="en-US"/>
        </w:rPr>
        <w:t>that links chemicals and</w:t>
      </w:r>
      <w:r w:rsidR="005A3FE8" w:rsidRPr="009E26A4">
        <w:rPr>
          <w:rFonts w:ascii="Book Antiqua" w:eastAsia="MinionPro-Regular" w:hAnsi="Book Antiqua"/>
          <w:color w:val="000000" w:themeColor="text1"/>
          <w:lang w:val="en-US"/>
        </w:rPr>
        <w:t xml:space="preserve"> growth</w:t>
      </w:r>
      <w:r w:rsidR="0074559B" w:rsidRPr="009E26A4">
        <w:rPr>
          <w:rFonts w:ascii="Book Antiqua" w:eastAsia="MinionPro-Regular" w:hAnsi="Book Antiqua"/>
          <w:color w:val="000000" w:themeColor="text1"/>
          <w:lang w:val="en-US"/>
        </w:rPr>
        <w:t xml:space="preserve"> </w:t>
      </w:r>
      <w:r w:rsidR="005A3FE8" w:rsidRPr="009E26A4">
        <w:rPr>
          <w:rFonts w:ascii="Book Antiqua" w:eastAsia="MinionPro-Regular" w:hAnsi="Book Antiqua"/>
          <w:color w:val="000000" w:themeColor="text1"/>
          <w:lang w:val="en-US"/>
        </w:rPr>
        <w:t xml:space="preserve">factors to ASCs fate. </w:t>
      </w:r>
    </w:p>
    <w:p w14:paraId="6DCF1D97" w14:textId="7B4D7969" w:rsidR="004519AF"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6516FC">
        <w:rPr>
          <w:rFonts w:ascii="Book Antiqua" w:eastAsia="MinionPro-Regular" w:hAnsi="Book Antiqua"/>
          <w:color w:val="000000" w:themeColor="text1"/>
          <w:lang w:val="en-US"/>
        </w:rPr>
        <w:t xml:space="preserve">According to the studies performed up to now, EGF and </w:t>
      </w:r>
      <w:proofErr w:type="spellStart"/>
      <w:r w:rsidRPr="006516FC">
        <w:rPr>
          <w:rFonts w:ascii="Book Antiqua" w:hAnsi="Book Antiqua"/>
          <w:color w:val="000000" w:themeColor="text1"/>
          <w:shd w:val="clear" w:color="auto" w:fill="FFFFFF"/>
          <w:lang w:val="en-US"/>
        </w:rPr>
        <w:t>bFGF</w:t>
      </w:r>
      <w:proofErr w:type="spellEnd"/>
      <w:r w:rsidRPr="006516FC">
        <w:rPr>
          <w:rFonts w:ascii="Book Antiqua" w:hAnsi="Book Antiqua"/>
          <w:color w:val="000000" w:themeColor="text1"/>
          <w:shd w:val="clear" w:color="auto" w:fill="FFFFFF"/>
          <w:lang w:val="en-US"/>
        </w:rPr>
        <w:t xml:space="preserve"> seem able to induce a useful pre-conditioning </w:t>
      </w:r>
      <w:r w:rsidR="00C55DF2" w:rsidRPr="006516FC">
        <w:rPr>
          <w:rFonts w:ascii="Book Antiqua" w:hAnsi="Book Antiqua"/>
          <w:color w:val="000000" w:themeColor="text1"/>
          <w:shd w:val="clear" w:color="auto" w:fill="FFFFFF"/>
          <w:lang w:val="en-US"/>
        </w:rPr>
        <w:t>microenvironment</w:t>
      </w:r>
      <w:r w:rsidRPr="006516FC">
        <w:rPr>
          <w:rFonts w:ascii="Book Antiqua" w:hAnsi="Book Antiqua"/>
          <w:color w:val="000000" w:themeColor="text1"/>
          <w:shd w:val="clear" w:color="auto" w:fill="FFFFFF"/>
          <w:lang w:val="en-US"/>
        </w:rPr>
        <w:t xml:space="preserve"> for ASCs induction toward ectodermal </w:t>
      </w:r>
      <w:proofErr w:type="gramStart"/>
      <w:r w:rsidRPr="006516FC">
        <w:rPr>
          <w:rFonts w:ascii="Book Antiqua" w:hAnsi="Book Antiqua"/>
          <w:color w:val="000000" w:themeColor="text1"/>
          <w:shd w:val="clear" w:color="auto" w:fill="FFFFFF"/>
          <w:lang w:val="en-US"/>
        </w:rPr>
        <w:t>lineage</w:t>
      </w:r>
      <w:r w:rsidR="009E26A4" w:rsidRPr="006516FC">
        <w:rPr>
          <w:rFonts w:ascii="Book Antiqua" w:hAnsi="Book Antiqua"/>
          <w:color w:val="000000" w:themeColor="text1"/>
          <w:shd w:val="clear" w:color="auto" w:fill="FFFFFF"/>
          <w:vertAlign w:val="superscript"/>
          <w:lang w:val="en-US"/>
        </w:rPr>
        <w:t>[</w:t>
      </w:r>
      <w:proofErr w:type="gramEnd"/>
      <w:r w:rsidR="00C55DF2" w:rsidRPr="006516FC">
        <w:rPr>
          <w:rFonts w:ascii="Book Antiqua" w:hAnsi="Book Antiqua"/>
          <w:color w:val="000000" w:themeColor="text1"/>
          <w:shd w:val="clear" w:color="auto" w:fill="FFFFFF"/>
          <w:vertAlign w:val="superscript"/>
          <w:lang w:val="en-US"/>
        </w:rPr>
        <w:t>53]</w:t>
      </w:r>
      <w:r w:rsidRPr="006516FC">
        <w:rPr>
          <w:rFonts w:ascii="Book Antiqua" w:hAnsi="Book Antiqua"/>
          <w:color w:val="000000" w:themeColor="text1"/>
          <w:shd w:val="clear" w:color="auto" w:fill="FFFFFF"/>
          <w:lang w:val="en-US"/>
        </w:rPr>
        <w:t xml:space="preserve">. The co-administration of EGF and </w:t>
      </w:r>
      <w:proofErr w:type="spellStart"/>
      <w:r w:rsidRPr="006516FC">
        <w:rPr>
          <w:rFonts w:ascii="Book Antiqua" w:hAnsi="Book Antiqua"/>
          <w:color w:val="000000" w:themeColor="text1"/>
          <w:shd w:val="clear" w:color="auto" w:fill="FFFFFF"/>
          <w:lang w:val="en-US"/>
        </w:rPr>
        <w:t>bFGF</w:t>
      </w:r>
      <w:proofErr w:type="spellEnd"/>
      <w:r w:rsidRPr="006516FC">
        <w:rPr>
          <w:rFonts w:ascii="Book Antiqua" w:hAnsi="Book Antiqua"/>
          <w:color w:val="000000" w:themeColor="text1"/>
          <w:shd w:val="clear" w:color="auto" w:fill="FFFFFF"/>
          <w:lang w:val="en-US"/>
        </w:rPr>
        <w:t xml:space="preserve"> is essential because,</w:t>
      </w:r>
      <w:r w:rsidRPr="006516FC">
        <w:rPr>
          <w:rFonts w:ascii="Book Antiqua" w:eastAsia="MinionPro-Regular" w:hAnsi="Book Antiqua"/>
          <w:color w:val="000000" w:themeColor="text1"/>
          <w:lang w:val="en-US"/>
        </w:rPr>
        <w:t xml:space="preserve"> as shown in Table 1, </w:t>
      </w:r>
      <w:r w:rsidRPr="009E26A4">
        <w:rPr>
          <w:rFonts w:ascii="Book Antiqua" w:eastAsia="MinionPro-Regular" w:hAnsi="Book Antiqua"/>
          <w:color w:val="000000" w:themeColor="text1"/>
          <w:lang w:val="en-US"/>
        </w:rPr>
        <w:t>when tested alone on ASCs, EGF acts to promote ASCs proliferation by robust phosphorylation of SHC and ERK1/2</w:t>
      </w:r>
      <w:r w:rsidR="009E26A4" w:rsidRPr="009E26A4">
        <w:rPr>
          <w:rFonts w:ascii="Book Antiqua" w:eastAsia="MinionPro-Regular" w:hAnsi="Book Antiqua"/>
          <w:color w:val="000000" w:themeColor="text1"/>
          <w:vertAlign w:val="superscript"/>
          <w:lang w:val="en-US"/>
        </w:rPr>
        <w:t>[</w:t>
      </w:r>
      <w:r w:rsidR="007B55EC" w:rsidRPr="009E26A4">
        <w:rPr>
          <w:rFonts w:ascii="Book Antiqua" w:eastAsia="MinionPro-Regular" w:hAnsi="Book Antiqua"/>
          <w:color w:val="000000" w:themeColor="text1"/>
          <w:vertAlign w:val="superscript"/>
          <w:lang w:val="en-US"/>
        </w:rPr>
        <w:t>54]</w:t>
      </w:r>
      <w:r w:rsidRPr="009E26A4">
        <w:rPr>
          <w:rFonts w:ascii="Book Antiqua" w:eastAsia="MinionPro-Regular" w:hAnsi="Book Antiqua"/>
          <w:color w:val="000000" w:themeColor="text1"/>
          <w:lang w:val="en-US"/>
        </w:rPr>
        <w:t xml:space="preserve">, to </w:t>
      </w:r>
      <w:r w:rsidR="0074559B" w:rsidRPr="009E26A4">
        <w:rPr>
          <w:rFonts w:ascii="Book Antiqua" w:eastAsia="MinionPro-Regular" w:hAnsi="Book Antiqua"/>
          <w:color w:val="000000" w:themeColor="text1"/>
          <w:lang w:val="en-US"/>
        </w:rPr>
        <w:t>induce</w:t>
      </w:r>
      <w:r w:rsidRPr="009E26A4">
        <w:rPr>
          <w:rFonts w:ascii="Book Antiqua" w:eastAsia="MinionPro-Regular" w:hAnsi="Book Antiqua"/>
          <w:color w:val="000000" w:themeColor="text1"/>
          <w:lang w:val="en-US"/>
        </w:rPr>
        <w:t xml:space="preserve"> migration</w:t>
      </w:r>
      <w:r w:rsidR="0074559B" w:rsidRPr="009E26A4">
        <w:rPr>
          <w:rFonts w:ascii="Book Antiqua" w:eastAsia="MinionPro-Regular" w:hAnsi="Book Antiqua"/>
          <w:color w:val="000000" w:themeColor="text1"/>
          <w:lang w:val="en-US"/>
        </w:rPr>
        <w:t>,</w:t>
      </w:r>
      <w:r w:rsidRPr="009E26A4">
        <w:rPr>
          <w:rFonts w:ascii="Book Antiqua" w:eastAsia="MinionPro-Regular" w:hAnsi="Book Antiqua"/>
          <w:color w:val="000000" w:themeColor="text1"/>
          <w:lang w:val="en-US"/>
        </w:rPr>
        <w:t xml:space="preserve"> to delay senescence, and to </w:t>
      </w:r>
      <w:r w:rsidR="00143B53" w:rsidRPr="009E26A4">
        <w:rPr>
          <w:rFonts w:ascii="Book Antiqua" w:eastAsia="MinionPro-Regular" w:hAnsi="Book Antiqua"/>
          <w:color w:val="000000" w:themeColor="text1"/>
          <w:lang w:val="en-US"/>
        </w:rPr>
        <w:t>maintain</w:t>
      </w:r>
      <w:r w:rsidRPr="009E26A4">
        <w:rPr>
          <w:rFonts w:ascii="Book Antiqua" w:eastAsia="MinionPro-Regular" w:hAnsi="Book Antiqua"/>
          <w:color w:val="000000" w:themeColor="text1"/>
          <w:lang w:val="en-US"/>
        </w:rPr>
        <w:t xml:space="preserve"> differentiation potency by EGF-induced activation of STAT signal </w:t>
      </w:r>
      <w:proofErr w:type="gramStart"/>
      <w:r w:rsidRPr="009E26A4">
        <w:rPr>
          <w:rFonts w:ascii="Book Antiqua" w:eastAsia="MinionPro-Regular" w:hAnsi="Book Antiqua"/>
          <w:color w:val="000000" w:themeColor="text1"/>
          <w:lang w:val="en-US"/>
        </w:rPr>
        <w:t>pathway</w:t>
      </w:r>
      <w:r w:rsidR="009E26A4" w:rsidRPr="009E26A4">
        <w:rPr>
          <w:rFonts w:ascii="Book Antiqua" w:eastAsia="MinionPro-Regular" w:hAnsi="Book Antiqua"/>
          <w:color w:val="000000" w:themeColor="text1"/>
          <w:vertAlign w:val="superscript"/>
          <w:lang w:val="en-US"/>
        </w:rPr>
        <w:t>[</w:t>
      </w:r>
      <w:proofErr w:type="gramEnd"/>
      <w:r w:rsidR="007B55EC" w:rsidRPr="009E26A4">
        <w:rPr>
          <w:rFonts w:ascii="Book Antiqua" w:eastAsia="MinionPro-Regular" w:hAnsi="Book Antiqua"/>
          <w:color w:val="000000" w:themeColor="text1"/>
          <w:vertAlign w:val="superscript"/>
          <w:lang w:val="en-US"/>
        </w:rPr>
        <w:t>55]</w:t>
      </w:r>
      <w:r w:rsidRPr="009E26A4">
        <w:rPr>
          <w:rFonts w:ascii="Book Antiqua" w:eastAsia="MinionPro-Regular" w:hAnsi="Book Antiqua"/>
          <w:color w:val="000000" w:themeColor="text1"/>
          <w:lang w:val="en-US"/>
        </w:rPr>
        <w:t xml:space="preserve">. Indeed, </w:t>
      </w:r>
      <w:proofErr w:type="spellStart"/>
      <w:r w:rsidRPr="009E26A4">
        <w:rPr>
          <w:rFonts w:ascii="Book Antiqua" w:eastAsia="MinionPro-Regular" w:hAnsi="Book Antiqua"/>
          <w:color w:val="000000" w:themeColor="text1"/>
          <w:lang w:val="en-US"/>
        </w:rPr>
        <w:t>bFGF</w:t>
      </w:r>
      <w:proofErr w:type="spellEnd"/>
      <w:r w:rsidRPr="009E26A4">
        <w:rPr>
          <w:rFonts w:ascii="Book Antiqua" w:eastAsia="MinionPro-Regular" w:hAnsi="Book Antiqua"/>
          <w:color w:val="000000" w:themeColor="text1"/>
          <w:lang w:val="en-US"/>
        </w:rPr>
        <w:t xml:space="preserve"> </w:t>
      </w:r>
      <w:r w:rsidR="004519AF" w:rsidRPr="009E26A4">
        <w:rPr>
          <w:rFonts w:ascii="Book Antiqua" w:eastAsia="MinionPro-Regular" w:hAnsi="Book Antiqua"/>
          <w:color w:val="000000" w:themeColor="text1"/>
          <w:lang w:val="en-US"/>
        </w:rPr>
        <w:t xml:space="preserve">alone </w:t>
      </w:r>
      <w:r w:rsidRPr="009E26A4">
        <w:rPr>
          <w:rFonts w:ascii="Book Antiqua" w:eastAsia="MinionPro-Regular" w:hAnsi="Book Antiqua"/>
          <w:color w:val="000000" w:themeColor="text1"/>
          <w:lang w:val="en-US"/>
        </w:rPr>
        <w:t xml:space="preserve">enhances the proliferation, and the hepatocyte growth factor expression ability of </w:t>
      </w:r>
      <w:proofErr w:type="gramStart"/>
      <w:r w:rsidRPr="009E26A4">
        <w:rPr>
          <w:rFonts w:ascii="Book Antiqua" w:eastAsia="MinionPro-Regular" w:hAnsi="Book Antiqua"/>
          <w:color w:val="000000" w:themeColor="text1"/>
          <w:lang w:val="en-US"/>
        </w:rPr>
        <w:t>ASCs</w:t>
      </w:r>
      <w:r w:rsidR="009E26A4" w:rsidRPr="009E26A4">
        <w:rPr>
          <w:rFonts w:ascii="Book Antiqua" w:eastAsia="MinionPro-Regular" w:hAnsi="Book Antiqua"/>
          <w:color w:val="000000" w:themeColor="text1"/>
          <w:vertAlign w:val="superscript"/>
          <w:lang w:val="en-US"/>
        </w:rPr>
        <w:t>[</w:t>
      </w:r>
      <w:proofErr w:type="gramEnd"/>
      <w:r w:rsidR="007D5F2A" w:rsidRPr="009E26A4">
        <w:rPr>
          <w:rFonts w:ascii="Book Antiqua" w:eastAsia="MinionPro-Regular" w:hAnsi="Book Antiqua"/>
          <w:color w:val="000000" w:themeColor="text1"/>
          <w:vertAlign w:val="superscript"/>
          <w:lang w:val="en-US"/>
        </w:rPr>
        <w:t>58]</w:t>
      </w:r>
      <w:r w:rsidRPr="009E26A4">
        <w:rPr>
          <w:rFonts w:ascii="Book Antiqua" w:hAnsi="Book Antiqua"/>
          <w:color w:val="000000" w:themeColor="text1"/>
          <w:lang w:val="en-US"/>
        </w:rPr>
        <w:t xml:space="preserve">, promoting the </w:t>
      </w:r>
      <w:proofErr w:type="spellStart"/>
      <w:r w:rsidRPr="009E26A4">
        <w:rPr>
          <w:rFonts w:ascii="Book Antiqua" w:hAnsi="Book Antiqua"/>
          <w:color w:val="000000" w:themeColor="text1"/>
          <w:lang w:val="en-US"/>
        </w:rPr>
        <w:t>adipogenic</w:t>
      </w:r>
      <w:proofErr w:type="spellEnd"/>
      <w:r w:rsidR="009E26A4" w:rsidRPr="009E26A4">
        <w:rPr>
          <w:rFonts w:ascii="Book Antiqua" w:hAnsi="Book Antiqua"/>
          <w:color w:val="000000" w:themeColor="text1"/>
          <w:vertAlign w:val="superscript"/>
          <w:lang w:val="en-US"/>
        </w:rPr>
        <w:t>[</w:t>
      </w:r>
      <w:r w:rsidR="007D5F2A" w:rsidRPr="009E26A4">
        <w:rPr>
          <w:rFonts w:ascii="Book Antiqua" w:eastAsia="MinionPro-Regular" w:hAnsi="Book Antiqua"/>
          <w:color w:val="000000" w:themeColor="text1"/>
          <w:vertAlign w:val="superscript"/>
          <w:lang w:val="en-US"/>
        </w:rPr>
        <w:t>59]</w:t>
      </w:r>
      <w:r w:rsidRPr="009E26A4">
        <w:rPr>
          <w:rFonts w:ascii="Book Antiqua" w:hAnsi="Book Antiqua"/>
          <w:color w:val="000000" w:themeColor="text1"/>
          <w:lang w:val="en-US"/>
        </w:rPr>
        <w:t xml:space="preserve"> and </w:t>
      </w:r>
      <w:proofErr w:type="spellStart"/>
      <w:r w:rsidRPr="009E26A4">
        <w:rPr>
          <w:rFonts w:ascii="Book Antiqua" w:hAnsi="Book Antiqua"/>
          <w:color w:val="000000" w:themeColor="text1"/>
          <w:lang w:val="en-US"/>
        </w:rPr>
        <w:t>chondrogenic</w:t>
      </w:r>
      <w:proofErr w:type="spellEnd"/>
      <w:r w:rsidR="009E26A4" w:rsidRPr="009E26A4">
        <w:rPr>
          <w:rFonts w:ascii="Book Antiqua" w:hAnsi="Book Antiqua"/>
          <w:color w:val="000000" w:themeColor="text1"/>
          <w:vertAlign w:val="superscript"/>
          <w:lang w:val="en-US"/>
        </w:rPr>
        <w:t>[</w:t>
      </w:r>
      <w:r w:rsidR="007D5F2A" w:rsidRPr="009E26A4">
        <w:rPr>
          <w:rFonts w:ascii="Book Antiqua" w:eastAsia="MinionPro-Regular" w:hAnsi="Book Antiqua"/>
          <w:color w:val="000000" w:themeColor="text1"/>
          <w:vertAlign w:val="superscript"/>
          <w:lang w:val="en-US"/>
        </w:rPr>
        <w:t>60]</w:t>
      </w:r>
      <w:r w:rsidR="007D5F2A" w:rsidRPr="009E26A4">
        <w:rPr>
          <w:rFonts w:ascii="Book Antiqua" w:hAnsi="Book Antiqua"/>
          <w:color w:val="000000" w:themeColor="text1"/>
          <w:lang w:val="en-US"/>
        </w:rPr>
        <w:t xml:space="preserve"> </w:t>
      </w:r>
      <w:r w:rsidRPr="009E26A4">
        <w:rPr>
          <w:rFonts w:ascii="Book Antiqua" w:hAnsi="Book Antiqua"/>
          <w:color w:val="000000" w:themeColor="text1"/>
          <w:lang w:val="en-US"/>
        </w:rPr>
        <w:t>differentiation with the contemporary inhibition of the osteogenic one</w:t>
      </w:r>
      <w:r w:rsidR="009E26A4" w:rsidRPr="009E26A4">
        <w:rPr>
          <w:rFonts w:ascii="Book Antiqua" w:hAnsi="Book Antiqua"/>
          <w:color w:val="000000" w:themeColor="text1"/>
          <w:vertAlign w:val="superscript"/>
          <w:lang w:val="en-US"/>
        </w:rPr>
        <w:t>[</w:t>
      </w:r>
      <w:r w:rsidR="007D5F2A" w:rsidRPr="009E26A4">
        <w:rPr>
          <w:rFonts w:ascii="Book Antiqua" w:eastAsia="MinionPro-Regular" w:hAnsi="Book Antiqua"/>
          <w:color w:val="000000" w:themeColor="text1"/>
          <w:vertAlign w:val="superscript"/>
          <w:lang w:val="en-US"/>
        </w:rPr>
        <w:t>61]</w:t>
      </w:r>
      <w:r w:rsidR="004519AF" w:rsidRPr="009E26A4">
        <w:rPr>
          <w:rFonts w:ascii="Book Antiqua" w:hAnsi="Book Antiqua"/>
          <w:color w:val="000000" w:themeColor="text1"/>
          <w:lang w:val="en-US"/>
        </w:rPr>
        <w:t xml:space="preserve">. </w:t>
      </w:r>
      <w:r w:rsidRPr="009E26A4">
        <w:rPr>
          <w:rFonts w:ascii="Book Antiqua" w:eastAsia="MinionPro-Regular" w:hAnsi="Book Antiqua"/>
          <w:color w:val="000000" w:themeColor="text1"/>
          <w:lang w:val="en-US"/>
        </w:rPr>
        <w:t xml:space="preserve">This biochemical event happens because </w:t>
      </w:r>
      <w:r w:rsidRPr="009E26A4">
        <w:rPr>
          <w:rFonts w:ascii="Book Antiqua" w:hAnsi="Book Antiqua"/>
          <w:color w:val="000000" w:themeColor="text1"/>
          <w:shd w:val="clear" w:color="auto" w:fill="FFFFFF"/>
          <w:lang w:val="en-US"/>
        </w:rPr>
        <w:t xml:space="preserve">ASCs express EGF and </w:t>
      </w:r>
      <w:proofErr w:type="spellStart"/>
      <w:r w:rsidRPr="009E26A4">
        <w:rPr>
          <w:rFonts w:ascii="Book Antiqua" w:hAnsi="Book Antiqua"/>
          <w:color w:val="000000" w:themeColor="text1"/>
          <w:shd w:val="clear" w:color="auto" w:fill="FFFFFF"/>
          <w:lang w:val="en-US"/>
        </w:rPr>
        <w:t>bFGF</w:t>
      </w:r>
      <w:proofErr w:type="spellEnd"/>
      <w:r w:rsidRPr="009E26A4">
        <w:rPr>
          <w:rFonts w:ascii="Book Antiqua" w:hAnsi="Book Antiqua"/>
          <w:color w:val="000000" w:themeColor="text1"/>
          <w:shd w:val="clear" w:color="auto" w:fill="FFFFFF"/>
          <w:lang w:val="en-US"/>
        </w:rPr>
        <w:t xml:space="preserve"> </w:t>
      </w:r>
      <w:proofErr w:type="gramStart"/>
      <w:r w:rsidRPr="009E26A4">
        <w:rPr>
          <w:rFonts w:ascii="Book Antiqua" w:hAnsi="Book Antiqua"/>
          <w:color w:val="000000" w:themeColor="text1"/>
          <w:shd w:val="clear" w:color="auto" w:fill="FFFFFF"/>
          <w:lang w:val="en-US"/>
        </w:rPr>
        <w:t>receptors</w:t>
      </w:r>
      <w:r w:rsidR="009E26A4" w:rsidRPr="009E26A4">
        <w:rPr>
          <w:rFonts w:ascii="Book Antiqua" w:hAnsi="Book Antiqua"/>
          <w:color w:val="000000" w:themeColor="text1"/>
          <w:shd w:val="clear" w:color="auto" w:fill="FFFFFF"/>
          <w:vertAlign w:val="superscript"/>
          <w:lang w:val="en-US"/>
        </w:rPr>
        <w:t>[</w:t>
      </w:r>
      <w:proofErr w:type="gramEnd"/>
      <w:r w:rsidR="007B55EC" w:rsidRPr="009E26A4">
        <w:rPr>
          <w:rFonts w:ascii="Book Antiqua" w:eastAsia="MinionPro-Regular" w:hAnsi="Book Antiqua"/>
          <w:color w:val="000000" w:themeColor="text1"/>
          <w:vertAlign w:val="superscript"/>
          <w:lang w:val="en-US"/>
        </w:rPr>
        <w:t>54]</w:t>
      </w:r>
      <w:r w:rsidR="00077A20" w:rsidRPr="009E26A4">
        <w:rPr>
          <w:rFonts w:ascii="Book Antiqua" w:eastAsia="MinionPro-Regular" w:hAnsi="Book Antiqua"/>
          <w:color w:val="000000" w:themeColor="text1"/>
          <w:lang w:val="en-US"/>
        </w:rPr>
        <w:t>.</w:t>
      </w:r>
      <w:r w:rsidR="004519AF" w:rsidRPr="009E26A4">
        <w:rPr>
          <w:rFonts w:ascii="Book Antiqua" w:eastAsia="MinionPro-Regular" w:hAnsi="Book Antiqua"/>
          <w:color w:val="000000" w:themeColor="text1"/>
          <w:lang w:val="en-US"/>
        </w:rPr>
        <w:t xml:space="preserve"> </w:t>
      </w:r>
      <w:r w:rsidR="00077A20" w:rsidRPr="009E26A4">
        <w:rPr>
          <w:rFonts w:ascii="Book Antiqua" w:eastAsia="MinionPro-Regular" w:hAnsi="Book Antiqua"/>
          <w:color w:val="000000" w:themeColor="text1"/>
          <w:lang w:val="en-US"/>
        </w:rPr>
        <w:t>Furthermore, t</w:t>
      </w:r>
      <w:r w:rsidRPr="009E26A4">
        <w:rPr>
          <w:rFonts w:ascii="Book Antiqua" w:hAnsi="Book Antiqua"/>
          <w:color w:val="000000" w:themeColor="text1"/>
          <w:shd w:val="clear" w:color="auto" w:fill="FFFFFF"/>
          <w:lang w:val="en-US"/>
        </w:rPr>
        <w:t>hey express PDGF receptors</w:t>
      </w:r>
      <w:r w:rsidR="002B5E28" w:rsidRPr="009E26A4">
        <w:rPr>
          <w:rFonts w:ascii="Book Antiqua" w:hAnsi="Book Antiqua"/>
          <w:color w:val="000000" w:themeColor="text1"/>
          <w:shd w:val="clear" w:color="auto" w:fill="FFFFFF"/>
          <w:lang w:val="en-US"/>
        </w:rPr>
        <w:t xml:space="preserve"> </w:t>
      </w:r>
      <w:r w:rsidR="0066694D" w:rsidRPr="009E26A4">
        <w:rPr>
          <w:rFonts w:ascii="Book Antiqua" w:hAnsi="Book Antiqua"/>
          <w:color w:val="000000" w:themeColor="text1"/>
          <w:shd w:val="clear" w:color="auto" w:fill="FFFFFF"/>
          <w:lang w:val="en-US"/>
        </w:rPr>
        <w:sym w:font="Symbol" w:char="F061"/>
      </w:r>
      <w:r w:rsidR="002B5E28" w:rsidRPr="009E26A4">
        <w:rPr>
          <w:rFonts w:ascii="Book Antiqua" w:hAnsi="Book Antiqua"/>
          <w:color w:val="000000" w:themeColor="text1"/>
          <w:shd w:val="clear" w:color="auto" w:fill="FFFFFF"/>
          <w:lang w:val="en-US"/>
        </w:rPr>
        <w:t xml:space="preserve"> and β</w:t>
      </w:r>
      <w:r w:rsidR="0066694D" w:rsidRPr="009E26A4">
        <w:rPr>
          <w:rFonts w:ascii="Book Antiqua" w:hAnsi="Book Antiqua"/>
          <w:color w:val="000000" w:themeColor="text1"/>
          <w:shd w:val="clear" w:color="auto" w:fill="FFFFFF"/>
          <w:lang w:val="en-US"/>
        </w:rPr>
        <w:t>.</w:t>
      </w:r>
      <w:r w:rsidRPr="009E26A4">
        <w:rPr>
          <w:rFonts w:ascii="Book Antiqua" w:hAnsi="Book Antiqua"/>
          <w:color w:val="000000" w:themeColor="text1"/>
          <w:shd w:val="clear" w:color="auto" w:fill="FFFFFF"/>
          <w:lang w:val="en-US"/>
        </w:rPr>
        <w:t xml:space="preserve"> PDGFR-</w:t>
      </w:r>
      <w:r w:rsidRPr="009E26A4">
        <w:rPr>
          <w:rFonts w:ascii="Book Antiqua" w:hAnsi="Book Antiqua"/>
          <w:color w:val="000000" w:themeColor="text1"/>
          <w:shd w:val="clear" w:color="auto" w:fill="FFFFFF"/>
          <w:lang w:val="en-US"/>
        </w:rPr>
        <w:sym w:font="Symbol" w:char="F061"/>
      </w:r>
      <w:r w:rsidRPr="009E26A4">
        <w:rPr>
          <w:rFonts w:ascii="Book Antiqua" w:hAnsi="Book Antiqua"/>
          <w:color w:val="000000" w:themeColor="text1"/>
          <w:shd w:val="clear" w:color="auto" w:fill="FFFFFF"/>
          <w:lang w:val="en-US"/>
        </w:rPr>
        <w:t xml:space="preserve"> is highly expressed, but its ligand only slightly increases the proliferation of ASCs. Therefore, it is </w:t>
      </w:r>
      <w:r w:rsidR="005F1F52" w:rsidRPr="009E26A4">
        <w:rPr>
          <w:rFonts w:ascii="Book Antiqua" w:hAnsi="Book Antiqua"/>
          <w:color w:val="000000" w:themeColor="text1"/>
          <w:shd w:val="clear" w:color="auto" w:fill="FFFFFF"/>
          <w:lang w:val="en-US"/>
        </w:rPr>
        <w:t>reasonable to assume that PDGF-</w:t>
      </w:r>
      <w:r w:rsidRPr="009E26A4">
        <w:rPr>
          <w:rFonts w:ascii="Book Antiqua" w:hAnsi="Book Antiqua"/>
          <w:color w:val="000000" w:themeColor="text1"/>
          <w:shd w:val="clear" w:color="auto" w:fill="FFFFFF"/>
          <w:lang w:val="en-US"/>
        </w:rPr>
        <w:t xml:space="preserve">β and PDGF receptor-β </w:t>
      </w:r>
      <w:proofErr w:type="spellStart"/>
      <w:r w:rsidRPr="009E26A4">
        <w:rPr>
          <w:rFonts w:ascii="Book Antiqua" w:hAnsi="Book Antiqua"/>
          <w:color w:val="000000" w:themeColor="text1"/>
          <w:shd w:val="clear" w:color="auto" w:fill="FFFFFF"/>
          <w:lang w:val="en-US"/>
        </w:rPr>
        <w:t>signalling</w:t>
      </w:r>
      <w:proofErr w:type="spellEnd"/>
      <w:r w:rsidRPr="009E26A4">
        <w:rPr>
          <w:rFonts w:ascii="Book Antiqua" w:hAnsi="Book Antiqua"/>
          <w:color w:val="000000" w:themeColor="text1"/>
          <w:shd w:val="clear" w:color="auto" w:fill="FFFFFF"/>
          <w:lang w:val="en-US"/>
        </w:rPr>
        <w:t xml:space="preserve"> is involved prima</w:t>
      </w:r>
      <w:r w:rsidR="00915EBA" w:rsidRPr="009E26A4">
        <w:rPr>
          <w:rFonts w:ascii="Book Antiqua" w:hAnsi="Book Antiqua"/>
          <w:color w:val="000000" w:themeColor="text1"/>
          <w:shd w:val="clear" w:color="auto" w:fill="FFFFFF"/>
          <w:lang w:val="en-US"/>
        </w:rPr>
        <w:t xml:space="preserve">rily in the stimulation of </w:t>
      </w:r>
      <w:proofErr w:type="gramStart"/>
      <w:r w:rsidR="00915EBA" w:rsidRPr="009E26A4">
        <w:rPr>
          <w:rFonts w:ascii="Book Antiqua" w:hAnsi="Book Antiqua"/>
          <w:color w:val="000000" w:themeColor="text1"/>
          <w:shd w:val="clear" w:color="auto" w:fill="FFFFFF"/>
          <w:lang w:val="en-US"/>
        </w:rPr>
        <w:t>ASCs</w:t>
      </w:r>
      <w:r w:rsidR="009E26A4" w:rsidRPr="009E26A4">
        <w:rPr>
          <w:rFonts w:ascii="Book Antiqua" w:hAnsi="Book Antiqua"/>
          <w:color w:val="000000" w:themeColor="text1"/>
          <w:shd w:val="clear" w:color="auto" w:fill="FFFFFF"/>
          <w:vertAlign w:val="superscript"/>
          <w:lang w:val="en-US"/>
        </w:rPr>
        <w:t>[</w:t>
      </w:r>
      <w:proofErr w:type="gramEnd"/>
      <w:r w:rsidR="00915EBA" w:rsidRPr="009E26A4">
        <w:rPr>
          <w:rFonts w:ascii="Book Antiqua" w:hAnsi="Book Antiqua"/>
          <w:color w:val="000000" w:themeColor="text1"/>
          <w:shd w:val="clear" w:color="auto" w:fill="FFFFFF"/>
          <w:vertAlign w:val="superscript"/>
          <w:lang w:val="en-US"/>
        </w:rPr>
        <w:t>62]</w:t>
      </w:r>
      <w:r w:rsidR="00915EBA" w:rsidRPr="009E26A4">
        <w:rPr>
          <w:rFonts w:ascii="Book Antiqua" w:hAnsi="Book Antiqua"/>
          <w:color w:val="000000" w:themeColor="text1"/>
          <w:shd w:val="clear" w:color="auto" w:fill="FFFFFF"/>
          <w:lang w:val="en-US"/>
        </w:rPr>
        <w:t>.</w:t>
      </w:r>
      <w:r w:rsidRPr="009E26A4">
        <w:rPr>
          <w:rFonts w:ascii="Book Antiqua" w:hAnsi="Book Antiqua"/>
          <w:color w:val="000000" w:themeColor="text1"/>
          <w:shd w:val="clear" w:color="auto" w:fill="FFFFFF"/>
          <w:lang w:val="en-US"/>
        </w:rPr>
        <w:t xml:space="preserve"> PDGF is released from activated platelets on bleeding, thus the stimulation with </w:t>
      </w:r>
      <w:r w:rsidRPr="009E26A4">
        <w:rPr>
          <w:rFonts w:ascii="Book Antiqua" w:eastAsia="MinionPro-Regular" w:hAnsi="Book Antiqua"/>
          <w:color w:val="000000" w:themeColor="text1"/>
          <w:lang w:val="en-US"/>
        </w:rPr>
        <w:t>autologous platelet-rich plasma (PRP) represent</w:t>
      </w:r>
      <w:r w:rsidR="005B5DB8"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an effective method to mediate </w:t>
      </w:r>
      <w:r w:rsidRPr="009E26A4">
        <w:rPr>
          <w:rFonts w:ascii="Book Antiqua" w:hAnsi="Book Antiqua"/>
          <w:color w:val="000000" w:themeColor="text1"/>
          <w:shd w:val="clear" w:color="auto" w:fill="FFFFFF"/>
          <w:lang w:val="en-US"/>
        </w:rPr>
        <w:t>stimulatory effect on cell proliferation, to increase the yield of ASCs and to reduce the cost of ASCs differentiation. In the same manner, the incubation with conditioned media appear</w:t>
      </w:r>
      <w:r w:rsidR="00E711FE" w:rsidRPr="009E26A4">
        <w:rPr>
          <w:rFonts w:ascii="Book Antiqua" w:hAnsi="Book Antiqua"/>
          <w:color w:val="000000" w:themeColor="text1"/>
          <w:shd w:val="clear" w:color="auto" w:fill="FFFFFF"/>
          <w:lang w:val="en-US"/>
        </w:rPr>
        <w:t>s</w:t>
      </w:r>
      <w:r w:rsidRPr="009E26A4">
        <w:rPr>
          <w:rFonts w:ascii="Book Antiqua" w:hAnsi="Book Antiqua"/>
          <w:color w:val="000000" w:themeColor="text1"/>
          <w:shd w:val="clear" w:color="auto" w:fill="FFFFFF"/>
          <w:lang w:val="en-US"/>
        </w:rPr>
        <w:t xml:space="preserve"> a good technique for introducing an enriched cocktail of growth factors with positive remarks at both financial and practical point of view. Specifically, the </w:t>
      </w:r>
      <w:proofErr w:type="spellStart"/>
      <w:r w:rsidRPr="009E26A4">
        <w:rPr>
          <w:rFonts w:ascii="Book Antiqua" w:hAnsi="Book Antiqua"/>
          <w:color w:val="000000" w:themeColor="text1"/>
          <w:shd w:val="clear" w:color="auto" w:fill="FFFFFF"/>
          <w:lang w:val="en-US"/>
        </w:rPr>
        <w:t>secretoma</w:t>
      </w:r>
      <w:proofErr w:type="spellEnd"/>
      <w:r w:rsidRPr="009E26A4">
        <w:rPr>
          <w:rFonts w:ascii="Book Antiqua" w:hAnsi="Book Antiqua"/>
          <w:color w:val="000000" w:themeColor="text1"/>
          <w:shd w:val="clear" w:color="auto" w:fill="FFFFFF"/>
          <w:lang w:val="en-US"/>
        </w:rPr>
        <w:t xml:space="preserve"> of </w:t>
      </w:r>
      <w:r w:rsidR="004519AF" w:rsidRPr="009E26A4">
        <w:rPr>
          <w:rFonts w:ascii="Book Antiqua" w:hAnsi="Book Antiqua"/>
          <w:color w:val="000000" w:themeColor="text1"/>
          <w:shd w:val="clear" w:color="auto" w:fill="FFFFFF"/>
          <w:lang w:val="en-US"/>
        </w:rPr>
        <w:t xml:space="preserve">neuroblastoma </w:t>
      </w:r>
      <w:r w:rsidRPr="009E26A4">
        <w:rPr>
          <w:rFonts w:ascii="Book Antiqua" w:hAnsi="Book Antiqua"/>
          <w:color w:val="000000" w:themeColor="text1"/>
          <w:shd w:val="clear" w:color="auto" w:fill="FFFFFF"/>
          <w:lang w:val="en-US"/>
        </w:rPr>
        <w:t xml:space="preserve">B104 cells has been reported to contain PDGF-AA, </w:t>
      </w:r>
      <w:proofErr w:type="spellStart"/>
      <w:r w:rsidRPr="009E26A4">
        <w:rPr>
          <w:rFonts w:ascii="Book Antiqua" w:hAnsi="Book Antiqua"/>
          <w:color w:val="000000" w:themeColor="text1"/>
          <w:shd w:val="clear" w:color="auto" w:fill="FFFFFF"/>
          <w:lang w:val="en-US"/>
        </w:rPr>
        <w:t>bFGF</w:t>
      </w:r>
      <w:proofErr w:type="spellEnd"/>
      <w:r w:rsidRPr="009E26A4">
        <w:rPr>
          <w:rFonts w:ascii="Book Antiqua" w:hAnsi="Book Antiqua"/>
          <w:color w:val="000000" w:themeColor="text1"/>
          <w:shd w:val="clear" w:color="auto" w:fill="FFFFFF"/>
          <w:lang w:val="en-US"/>
        </w:rPr>
        <w:t xml:space="preserve"> and IGF-1</w:t>
      </w:r>
      <w:r w:rsidR="006A65F4" w:rsidRPr="009E26A4">
        <w:rPr>
          <w:rFonts w:ascii="Book Antiqua" w:eastAsia="MinionPro-Regular" w:hAnsi="Book Antiqua"/>
          <w:color w:val="000000" w:themeColor="text1"/>
          <w:vertAlign w:val="superscript"/>
          <w:lang w:val="en-US"/>
        </w:rPr>
        <w:t>[63</w:t>
      </w:r>
      <w:r w:rsidR="007D5F2A" w:rsidRPr="009E26A4">
        <w:rPr>
          <w:rFonts w:ascii="Book Antiqua" w:eastAsia="MinionPro-Regular" w:hAnsi="Book Antiqua"/>
          <w:color w:val="000000" w:themeColor="text1"/>
          <w:vertAlign w:val="superscript"/>
          <w:lang w:val="en-US"/>
        </w:rPr>
        <w:t>]</w:t>
      </w:r>
      <w:r w:rsidR="007D5F2A"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whereas brain derived neurotrophic factor (BD</w:t>
      </w:r>
      <w:r w:rsidR="005B5DB8" w:rsidRPr="009E26A4">
        <w:rPr>
          <w:rFonts w:ascii="Book Antiqua" w:eastAsia="MinionPro-Regular" w:hAnsi="Book Antiqua"/>
          <w:color w:val="000000" w:themeColor="text1"/>
          <w:lang w:val="en-US"/>
        </w:rPr>
        <w:t xml:space="preserve">NF), nerve grown factor (NGF), </w:t>
      </w:r>
      <w:r w:rsidR="005B5DB8" w:rsidRPr="009E26A4">
        <w:rPr>
          <w:rFonts w:ascii="Book Antiqua" w:eastAsia="MinionPro-Regular" w:hAnsi="Book Antiqua"/>
          <w:color w:val="000000" w:themeColor="text1"/>
          <w:lang w:val="en-US"/>
        </w:rPr>
        <w:lastRenderedPageBreak/>
        <w:t>n</w:t>
      </w:r>
      <w:r w:rsidRPr="009E26A4">
        <w:rPr>
          <w:rFonts w:ascii="Book Antiqua" w:eastAsia="MinionPro-Regular" w:hAnsi="Book Antiqua"/>
          <w:color w:val="000000" w:themeColor="text1"/>
          <w:lang w:val="en-US"/>
        </w:rPr>
        <w:t xml:space="preserve">eurotrophin-4/5 (NT-4/5), </w:t>
      </w:r>
      <w:proofErr w:type="spellStart"/>
      <w:r w:rsidRPr="009E26A4">
        <w:rPr>
          <w:rFonts w:ascii="Book Antiqua" w:eastAsia="MinionPro-Regular" w:hAnsi="Book Antiqua"/>
          <w:color w:val="000000" w:themeColor="text1"/>
          <w:lang w:val="en-US"/>
        </w:rPr>
        <w:t>neuregulin</w:t>
      </w:r>
      <w:proofErr w:type="spellEnd"/>
      <w:r w:rsidRPr="009E26A4">
        <w:rPr>
          <w:rFonts w:ascii="Book Antiqua" w:eastAsia="MinionPro-Regular" w:hAnsi="Book Antiqua"/>
          <w:color w:val="000000" w:themeColor="text1"/>
          <w:lang w:val="en-US"/>
        </w:rPr>
        <w:t>, secreted protein acidic rich in cysteine (SPARC) and matrix metalloproteinase-2 (MMP-2) have been reported as typical element</w:t>
      </w:r>
      <w:r w:rsidR="00E711FE"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of OEC</w:t>
      </w:r>
      <w:r w:rsidR="00E711FE"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w:t>
      </w:r>
      <w:proofErr w:type="spellStart"/>
      <w:r w:rsidRPr="009E26A4">
        <w:rPr>
          <w:rFonts w:ascii="Book Antiqua" w:eastAsia="MinionPro-Regular" w:hAnsi="Book Antiqua"/>
          <w:color w:val="000000" w:themeColor="text1"/>
          <w:lang w:val="en-US"/>
        </w:rPr>
        <w:t>se</w:t>
      </w:r>
      <w:r w:rsidR="004519AF" w:rsidRPr="009E26A4">
        <w:rPr>
          <w:rFonts w:ascii="Book Antiqua" w:eastAsia="MinionPro-Regular" w:hAnsi="Book Antiqua"/>
          <w:color w:val="000000" w:themeColor="text1"/>
          <w:lang w:val="en-US"/>
        </w:rPr>
        <w:t>cretoma</w:t>
      </w:r>
      <w:proofErr w:type="spellEnd"/>
      <w:r w:rsidR="004519AF"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Among these growth factors, nerve grown factor-β (NGF-β), BDNF, and neurotrophin-3 (NT-3) were applied on EGF plus </w:t>
      </w:r>
      <w:proofErr w:type="spellStart"/>
      <w:r w:rsidRPr="009E26A4">
        <w:rPr>
          <w:rFonts w:ascii="Book Antiqua" w:eastAsia="MinionPro-Regular" w:hAnsi="Book Antiqua"/>
          <w:color w:val="000000" w:themeColor="text1"/>
          <w:lang w:val="en-US"/>
        </w:rPr>
        <w:t>bFGF</w:t>
      </w:r>
      <w:proofErr w:type="spellEnd"/>
      <w:r w:rsidRPr="009E26A4">
        <w:rPr>
          <w:rFonts w:ascii="Book Antiqua" w:eastAsia="MinionPro-Regular" w:hAnsi="Book Antiqua"/>
          <w:color w:val="000000" w:themeColor="text1"/>
          <w:lang w:val="en-US"/>
        </w:rPr>
        <w:t>-preconditioned ASCs to induce a neural-li</w:t>
      </w:r>
      <w:r w:rsidR="007D5F2A" w:rsidRPr="009E26A4">
        <w:rPr>
          <w:rFonts w:ascii="Book Antiqua" w:eastAsia="MinionPro-Regular" w:hAnsi="Book Antiqua"/>
          <w:color w:val="000000" w:themeColor="text1"/>
          <w:lang w:val="en-US"/>
        </w:rPr>
        <w:t xml:space="preserve">ke </w:t>
      </w:r>
      <w:proofErr w:type="gramStart"/>
      <w:r w:rsidR="007D5F2A" w:rsidRPr="009E26A4">
        <w:rPr>
          <w:rFonts w:ascii="Book Antiqua" w:eastAsia="MinionPro-Regular" w:hAnsi="Book Antiqua"/>
          <w:color w:val="000000" w:themeColor="text1"/>
          <w:lang w:val="en-US"/>
        </w:rPr>
        <w:t>phenotype</w:t>
      </w:r>
      <w:r w:rsidR="009E26A4" w:rsidRPr="009E26A4">
        <w:rPr>
          <w:rFonts w:ascii="Book Antiqua" w:eastAsia="MinionPro-Regular" w:hAnsi="Book Antiqua"/>
          <w:color w:val="000000" w:themeColor="text1"/>
          <w:vertAlign w:val="superscript"/>
          <w:lang w:val="en-US"/>
        </w:rPr>
        <w:t>[</w:t>
      </w:r>
      <w:proofErr w:type="gramEnd"/>
      <w:r w:rsidR="00F11262" w:rsidRPr="009E26A4">
        <w:rPr>
          <w:rFonts w:ascii="Book Antiqua" w:eastAsia="MinionPro-Regular" w:hAnsi="Book Antiqua"/>
          <w:color w:val="000000" w:themeColor="text1"/>
          <w:vertAlign w:val="superscript"/>
          <w:lang w:val="en-US"/>
        </w:rPr>
        <w:t>20</w:t>
      </w:r>
      <w:r w:rsidR="007D5F2A"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w:t>
      </w:r>
    </w:p>
    <w:p w14:paraId="3DAF208B" w14:textId="23AED96D" w:rsidR="005A3FE8" w:rsidRPr="009E26A4" w:rsidRDefault="0058058B" w:rsidP="006516FC">
      <w:pPr>
        <w:autoSpaceDE w:val="0"/>
        <w:autoSpaceDN w:val="0"/>
        <w:adjustRightInd w:val="0"/>
        <w:spacing w:line="360" w:lineRule="auto"/>
        <w:ind w:firstLineChars="100" w:firstLine="240"/>
        <w:jc w:val="both"/>
        <w:rPr>
          <w:rFonts w:ascii="Book Antiqua" w:hAnsi="Book Antiqua"/>
          <w:color w:val="000000" w:themeColor="text1"/>
          <w:lang w:val="en-US"/>
        </w:rPr>
      </w:pPr>
      <w:r w:rsidRPr="009E26A4">
        <w:rPr>
          <w:rFonts w:ascii="Book Antiqua" w:eastAsia="MinionPro-Regular" w:hAnsi="Book Antiqua"/>
          <w:color w:val="000000" w:themeColor="text1"/>
          <w:lang w:val="en-US"/>
        </w:rPr>
        <w:t xml:space="preserve">Thus, the growth factors </w:t>
      </w:r>
      <w:r w:rsidR="00F650CE" w:rsidRPr="009E26A4">
        <w:rPr>
          <w:rFonts w:ascii="Book Antiqua" w:eastAsia="MinionPro-Regular" w:hAnsi="Book Antiqua"/>
          <w:color w:val="000000" w:themeColor="text1"/>
          <w:lang w:val="en-US"/>
        </w:rPr>
        <w:t xml:space="preserve">that physiologically act in tissue rapid </w:t>
      </w:r>
      <w:proofErr w:type="gramStart"/>
      <w:r w:rsidR="00104C05" w:rsidRPr="009E26A4">
        <w:rPr>
          <w:rFonts w:ascii="Book Antiqua" w:eastAsia="MinionPro-Regular" w:hAnsi="Book Antiqua"/>
          <w:color w:val="000000" w:themeColor="text1"/>
          <w:lang w:val="en-US"/>
        </w:rPr>
        <w:t>turnover</w:t>
      </w:r>
      <w:r w:rsidR="009E26A4" w:rsidRPr="009E26A4">
        <w:rPr>
          <w:rFonts w:ascii="Book Antiqua" w:eastAsia="MinionPro-Regular" w:hAnsi="Book Antiqua"/>
          <w:color w:val="000000" w:themeColor="text1"/>
          <w:vertAlign w:val="superscript"/>
          <w:lang w:val="en-US"/>
        </w:rPr>
        <w:t>[</w:t>
      </w:r>
      <w:proofErr w:type="gramEnd"/>
      <w:r w:rsidR="006516FC">
        <w:rPr>
          <w:rFonts w:ascii="Book Antiqua" w:eastAsia="MinionPro-Regular" w:hAnsi="Book Antiqua"/>
          <w:color w:val="000000" w:themeColor="text1"/>
          <w:vertAlign w:val="superscript"/>
          <w:lang w:val="en-US"/>
        </w:rPr>
        <w:t>56</w:t>
      </w:r>
      <w:r w:rsidR="006516FC">
        <w:rPr>
          <w:rFonts w:ascii="Book Antiqua" w:eastAsia="宋体" w:hAnsi="Book Antiqua" w:hint="eastAsia"/>
          <w:color w:val="000000" w:themeColor="text1"/>
          <w:vertAlign w:val="superscript"/>
          <w:lang w:val="en-US" w:eastAsia="zh-CN"/>
        </w:rPr>
        <w:t>,</w:t>
      </w:r>
      <w:r w:rsidR="0082075F" w:rsidRPr="009E26A4">
        <w:rPr>
          <w:rFonts w:ascii="Book Antiqua" w:eastAsia="MinionPro-Regular" w:hAnsi="Book Antiqua"/>
          <w:color w:val="000000" w:themeColor="text1"/>
          <w:vertAlign w:val="superscript"/>
          <w:lang w:val="en-US"/>
        </w:rPr>
        <w:t>64</w:t>
      </w:r>
      <w:r w:rsidR="006516FC">
        <w:rPr>
          <w:rFonts w:ascii="Book Antiqua" w:eastAsia="宋体" w:hAnsi="Book Antiqua" w:hint="eastAsia"/>
          <w:color w:val="000000" w:themeColor="text1"/>
          <w:vertAlign w:val="superscript"/>
          <w:lang w:val="en-US" w:eastAsia="zh-CN"/>
        </w:rPr>
        <w:t>-</w:t>
      </w:r>
      <w:r w:rsidR="0082075F" w:rsidRPr="009E26A4">
        <w:rPr>
          <w:rFonts w:ascii="Book Antiqua" w:eastAsia="MinionPro-Regular" w:hAnsi="Book Antiqua"/>
          <w:color w:val="000000" w:themeColor="text1"/>
          <w:vertAlign w:val="superscript"/>
          <w:lang w:val="en-US"/>
        </w:rPr>
        <w:t>65</w:t>
      </w:r>
      <w:r w:rsidR="00F650CE" w:rsidRPr="009E26A4">
        <w:rPr>
          <w:rFonts w:ascii="Book Antiqua" w:eastAsia="MinionPro-Regular" w:hAnsi="Book Antiqua"/>
          <w:color w:val="000000" w:themeColor="text1"/>
          <w:vertAlign w:val="superscript"/>
          <w:lang w:val="en-US"/>
        </w:rPr>
        <w:t>]</w:t>
      </w:r>
      <w:r w:rsidR="00F650CE"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seem to stimulate proliferation and </w:t>
      </w:r>
      <w:r w:rsidR="00F650CE" w:rsidRPr="009E26A4">
        <w:rPr>
          <w:rFonts w:ascii="Book Antiqua" w:eastAsia="MinionPro-Regular" w:hAnsi="Book Antiqua"/>
          <w:color w:val="000000" w:themeColor="text1"/>
          <w:lang w:val="en-US"/>
        </w:rPr>
        <w:t xml:space="preserve">to improve </w:t>
      </w:r>
      <w:r w:rsidRPr="009E26A4">
        <w:rPr>
          <w:rFonts w:ascii="Book Antiqua" w:eastAsia="MinionPro-Regular" w:hAnsi="Book Antiqua"/>
          <w:color w:val="000000" w:themeColor="text1"/>
          <w:lang w:val="en-US"/>
        </w:rPr>
        <w:t xml:space="preserve">responsiveness of ASCs toward ectodermal-derived stimuli. From this basic speculation, the major question </w:t>
      </w:r>
      <w:r w:rsidR="004519AF" w:rsidRPr="009E26A4">
        <w:rPr>
          <w:rFonts w:ascii="Book Antiqua" w:eastAsia="MinionPro-Regular" w:hAnsi="Book Antiqua"/>
          <w:color w:val="000000" w:themeColor="text1"/>
          <w:lang w:val="en-US"/>
        </w:rPr>
        <w:t>must</w:t>
      </w:r>
      <w:r w:rsidRPr="009E26A4">
        <w:rPr>
          <w:rFonts w:ascii="Book Antiqua" w:eastAsia="MinionPro-Regular" w:hAnsi="Book Antiqua"/>
          <w:color w:val="000000" w:themeColor="text1"/>
          <w:lang w:val="en-US"/>
        </w:rPr>
        <w:t xml:space="preserve"> be opened is addressed to define what happens in humans with neurodegenerative syndromes, </w:t>
      </w:r>
      <w:r w:rsidR="00DA6690" w:rsidRPr="009E26A4">
        <w:rPr>
          <w:rFonts w:ascii="Book Antiqua" w:eastAsia="MinionPro-Regular" w:hAnsi="Book Antiqua"/>
          <w:color w:val="000000" w:themeColor="text1"/>
          <w:lang w:val="en-US"/>
        </w:rPr>
        <w:t xml:space="preserve">or </w:t>
      </w:r>
      <w:r w:rsidRPr="009E26A4">
        <w:rPr>
          <w:rFonts w:ascii="Book Antiqua" w:eastAsia="MinionPro-Regular" w:hAnsi="Book Antiqua"/>
          <w:color w:val="000000" w:themeColor="text1"/>
          <w:lang w:val="en-US"/>
        </w:rPr>
        <w:t xml:space="preserve">in which way the loss or the increase of a biochemical </w:t>
      </w:r>
      <w:r w:rsidR="00D54095" w:rsidRPr="009E26A4">
        <w:rPr>
          <w:rFonts w:ascii="Book Antiqua" w:eastAsia="MinionPro-Regular" w:hAnsi="Book Antiqua"/>
          <w:color w:val="000000" w:themeColor="text1"/>
          <w:lang w:val="en-US"/>
        </w:rPr>
        <w:t xml:space="preserve">stimulus expression may interfere </w:t>
      </w:r>
      <w:r w:rsidR="004519AF" w:rsidRPr="009E26A4">
        <w:rPr>
          <w:rFonts w:ascii="Book Antiqua" w:eastAsia="MinionPro-Regular" w:hAnsi="Book Antiqua"/>
          <w:color w:val="000000" w:themeColor="text1"/>
          <w:lang w:val="en-US"/>
        </w:rPr>
        <w:t>into</w:t>
      </w:r>
      <w:r w:rsidR="00D54095" w:rsidRPr="009E26A4">
        <w:rPr>
          <w:rFonts w:ascii="Book Antiqua" w:eastAsia="MinionPro-Regular" w:hAnsi="Book Antiqua"/>
          <w:color w:val="000000" w:themeColor="text1"/>
          <w:lang w:val="en-US"/>
        </w:rPr>
        <w:t xml:space="preserve"> ASCs phenotype</w:t>
      </w:r>
      <w:r w:rsidR="004519AF" w:rsidRPr="009E26A4">
        <w:rPr>
          <w:rFonts w:ascii="Book Antiqua" w:eastAsia="MinionPro-Regular" w:hAnsi="Book Antiqua"/>
          <w:color w:val="000000" w:themeColor="text1"/>
          <w:lang w:val="en-US"/>
        </w:rPr>
        <w:t xml:space="preserve"> by enhancing or limiting clinical application</w:t>
      </w:r>
      <w:r w:rsidR="00D54095" w:rsidRPr="009E26A4">
        <w:rPr>
          <w:rFonts w:ascii="Book Antiqua" w:eastAsia="MinionPro-Regular" w:hAnsi="Book Antiqua"/>
          <w:color w:val="000000" w:themeColor="text1"/>
          <w:lang w:val="en-US"/>
        </w:rPr>
        <w:t xml:space="preserve">. Up to </w:t>
      </w:r>
      <w:r w:rsidR="00E711FE" w:rsidRPr="009E26A4">
        <w:rPr>
          <w:rFonts w:ascii="Book Antiqua" w:eastAsia="MinionPro-Regular" w:hAnsi="Book Antiqua"/>
          <w:color w:val="000000" w:themeColor="text1"/>
          <w:lang w:val="en-US"/>
        </w:rPr>
        <w:t>now, no scientific result</w:t>
      </w:r>
      <w:r w:rsidR="00D54095" w:rsidRPr="009E26A4">
        <w:rPr>
          <w:rFonts w:ascii="Book Antiqua" w:eastAsia="MinionPro-Regular" w:hAnsi="Book Antiqua"/>
          <w:color w:val="000000" w:themeColor="text1"/>
          <w:lang w:val="en-US"/>
        </w:rPr>
        <w:t xml:space="preserve"> can drive to answer. </w:t>
      </w:r>
    </w:p>
    <w:p w14:paraId="0280438D" w14:textId="77777777" w:rsidR="005A3FE8" w:rsidRPr="006516FC" w:rsidRDefault="00D54095"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6516FC">
        <w:rPr>
          <w:rFonts w:ascii="Book Antiqua" w:eastAsia="MinionPro-Regular" w:hAnsi="Book Antiqua"/>
          <w:color w:val="000000" w:themeColor="text1"/>
          <w:lang w:val="en-US"/>
        </w:rPr>
        <w:t xml:space="preserve">Among the </w:t>
      </w:r>
      <w:r w:rsidR="005A3FE8" w:rsidRPr="006516FC">
        <w:rPr>
          <w:rFonts w:ascii="Book Antiqua" w:eastAsia="MinionPro-Regular" w:hAnsi="Book Antiqua"/>
          <w:color w:val="000000" w:themeColor="text1"/>
          <w:lang w:val="en-US"/>
        </w:rPr>
        <w:t>chemical reagents</w:t>
      </w:r>
      <w:r w:rsidRPr="006516FC">
        <w:rPr>
          <w:rFonts w:ascii="Book Antiqua" w:eastAsia="MinionPro-Regular" w:hAnsi="Book Antiqua"/>
          <w:color w:val="000000" w:themeColor="text1"/>
          <w:lang w:val="en-US"/>
        </w:rPr>
        <w:t>, the major applied</w:t>
      </w:r>
      <w:r w:rsidR="005A3FE8" w:rsidRPr="006516FC">
        <w:rPr>
          <w:rFonts w:ascii="Book Antiqua" w:eastAsia="MinionPro-Regular" w:hAnsi="Book Antiqua"/>
          <w:color w:val="000000" w:themeColor="text1"/>
          <w:lang w:val="en-US"/>
        </w:rPr>
        <w:t xml:space="preserve"> </w:t>
      </w:r>
      <w:r w:rsidRPr="006516FC">
        <w:rPr>
          <w:rFonts w:ascii="Book Antiqua" w:eastAsia="MinionPro-Regular" w:hAnsi="Book Antiqua"/>
          <w:color w:val="000000" w:themeColor="text1"/>
          <w:lang w:val="en-US"/>
        </w:rPr>
        <w:t xml:space="preserve">ones </w:t>
      </w:r>
      <w:r w:rsidR="005A3FE8" w:rsidRPr="006516FC">
        <w:rPr>
          <w:rFonts w:ascii="Book Antiqua" w:eastAsia="MinionPro-Regular" w:hAnsi="Book Antiqua"/>
          <w:color w:val="000000" w:themeColor="text1"/>
          <w:lang w:val="en-US"/>
        </w:rPr>
        <w:t>were antioxidant</w:t>
      </w:r>
      <w:r w:rsidR="004869D9" w:rsidRPr="006516FC">
        <w:rPr>
          <w:rFonts w:ascii="Book Antiqua" w:eastAsia="MinionPro-Regular" w:hAnsi="Book Antiqua"/>
          <w:color w:val="000000" w:themeColor="text1"/>
          <w:lang w:val="en-US"/>
        </w:rPr>
        <w:t>s</w:t>
      </w:r>
      <w:r w:rsidR="005A3FE8" w:rsidRPr="006516FC">
        <w:rPr>
          <w:rFonts w:ascii="Book Antiqua" w:eastAsia="MinionPro-Regular" w:hAnsi="Book Antiqua"/>
          <w:color w:val="000000" w:themeColor="text1"/>
          <w:lang w:val="en-US"/>
        </w:rPr>
        <w:t xml:space="preserve"> or </w:t>
      </w:r>
      <w:r w:rsidR="004869D9" w:rsidRPr="006516FC">
        <w:rPr>
          <w:rFonts w:ascii="Book Antiqua" w:eastAsia="MinionPro-Regular" w:hAnsi="Book Antiqua"/>
          <w:color w:val="000000" w:themeColor="text1"/>
          <w:lang w:val="en-US"/>
        </w:rPr>
        <w:t xml:space="preserve">compounds </w:t>
      </w:r>
      <w:r w:rsidR="005A3FE8" w:rsidRPr="006516FC">
        <w:rPr>
          <w:rFonts w:ascii="Book Antiqua" w:eastAsia="MinionPro-Regular" w:hAnsi="Book Antiqua"/>
          <w:color w:val="000000" w:themeColor="text1"/>
          <w:lang w:val="en-US"/>
        </w:rPr>
        <w:t>active on DNA</w:t>
      </w:r>
      <w:r w:rsidRPr="006516FC">
        <w:rPr>
          <w:rFonts w:ascii="Book Antiqua" w:eastAsia="MinionPro-Regular" w:hAnsi="Book Antiqua"/>
          <w:color w:val="000000" w:themeColor="text1"/>
          <w:lang w:val="en-US"/>
        </w:rPr>
        <w:t xml:space="preserve"> (Table </w:t>
      </w:r>
      <w:r w:rsidR="00DF0AAF" w:rsidRPr="006516FC">
        <w:rPr>
          <w:rFonts w:ascii="Book Antiqua" w:eastAsia="MinionPro-Regular" w:hAnsi="Book Antiqua"/>
          <w:color w:val="000000" w:themeColor="text1"/>
          <w:lang w:val="en-US"/>
        </w:rPr>
        <w:t>2)</w:t>
      </w:r>
      <w:r w:rsidR="00553255" w:rsidRPr="006516FC">
        <w:rPr>
          <w:rFonts w:ascii="Book Antiqua" w:eastAsia="MinionPro-Regular" w:hAnsi="Book Antiqua"/>
          <w:color w:val="000000" w:themeColor="text1"/>
          <w:lang w:val="en-US"/>
        </w:rPr>
        <w:t>.</w:t>
      </w:r>
    </w:p>
    <w:p w14:paraId="0DAC1D8A" w14:textId="346F58DC" w:rsidR="005A3FE8" w:rsidRPr="009E26A4" w:rsidRDefault="005A3FE8" w:rsidP="006516FC">
      <w:pPr>
        <w:autoSpaceDE w:val="0"/>
        <w:autoSpaceDN w:val="0"/>
        <w:adjustRightInd w:val="0"/>
        <w:spacing w:line="360" w:lineRule="auto"/>
        <w:ind w:firstLineChars="100" w:firstLine="240"/>
        <w:jc w:val="both"/>
        <w:rPr>
          <w:rFonts w:ascii="Book Antiqua" w:hAnsi="Book Antiqua"/>
          <w:color w:val="000000" w:themeColor="text1"/>
          <w:lang w:val="en-US"/>
        </w:rPr>
      </w:pPr>
      <w:r w:rsidRPr="009E26A4">
        <w:rPr>
          <w:rFonts w:ascii="Book Antiqua" w:eastAsia="MinionPro-Regular" w:hAnsi="Book Antiqua"/>
          <w:color w:val="000000" w:themeColor="text1"/>
          <w:lang w:val="en-US"/>
        </w:rPr>
        <w:t xml:space="preserve">An antioxidant microenvironment, obtained by </w:t>
      </w:r>
      <w:r w:rsidRPr="009E26A4">
        <w:rPr>
          <w:rFonts w:ascii="Book Antiqua" w:hAnsi="Book Antiqua"/>
          <w:i/>
          <w:iCs/>
          <w:color w:val="000000" w:themeColor="text1"/>
          <w:lang w:val="en-US"/>
        </w:rPr>
        <w:t>N</w:t>
      </w:r>
      <w:r w:rsidRPr="009E26A4">
        <w:rPr>
          <w:rFonts w:ascii="Book Antiqua" w:hAnsi="Book Antiqua"/>
          <w:color w:val="000000" w:themeColor="text1"/>
          <w:shd w:val="clear" w:color="auto" w:fill="FFFFFF"/>
          <w:lang w:val="en-US"/>
        </w:rPr>
        <w:t>-acetyl-</w:t>
      </w:r>
      <w:r w:rsidRPr="009E26A4">
        <w:rPr>
          <w:rFonts w:ascii="Book Antiqua" w:hAnsi="Book Antiqua"/>
          <w:color w:val="000000" w:themeColor="text1"/>
          <w:spacing w:val="5"/>
          <w:lang w:val="en-US"/>
        </w:rPr>
        <w:t>l</w:t>
      </w:r>
      <w:r w:rsidRPr="009E26A4">
        <w:rPr>
          <w:rFonts w:ascii="Book Antiqua" w:hAnsi="Book Antiqua"/>
          <w:color w:val="000000" w:themeColor="text1"/>
          <w:shd w:val="clear" w:color="auto" w:fill="FFFFFF"/>
          <w:lang w:val="en-US"/>
        </w:rPr>
        <w:t>-cysteine and ascorbic acid-2-phosphate,</w:t>
      </w:r>
      <w:r w:rsidRPr="009E26A4">
        <w:rPr>
          <w:rFonts w:ascii="Book Antiqua" w:eastAsia="MinionPro-Regular" w:hAnsi="Book Antiqua"/>
          <w:color w:val="000000" w:themeColor="text1"/>
          <w:lang w:val="en-US"/>
        </w:rPr>
        <w:t xml:space="preserve"> has been reported to reduce ASC</w:t>
      </w:r>
      <w:r w:rsidR="00553255" w:rsidRPr="009E26A4">
        <w:rPr>
          <w:rFonts w:ascii="Book Antiqua" w:eastAsia="MinionPro-Regular" w:hAnsi="Book Antiqua"/>
          <w:color w:val="000000" w:themeColor="text1"/>
          <w:lang w:val="en-US"/>
        </w:rPr>
        <w:t>s</w:t>
      </w:r>
      <w:r w:rsidRPr="009E26A4">
        <w:rPr>
          <w:rFonts w:ascii="Book Antiqua" w:hAnsi="Book Antiqua"/>
          <w:color w:val="000000" w:themeColor="text1"/>
          <w:shd w:val="clear" w:color="auto" w:fill="FFFFFF"/>
          <w:lang w:val="en-US"/>
        </w:rPr>
        <w:t xml:space="preserve">-doubling time and to increase cell </w:t>
      </w:r>
      <w:proofErr w:type="gramStart"/>
      <w:r w:rsidRPr="009E26A4">
        <w:rPr>
          <w:rFonts w:ascii="Book Antiqua" w:hAnsi="Book Antiqua"/>
          <w:color w:val="000000" w:themeColor="text1"/>
          <w:shd w:val="clear" w:color="auto" w:fill="FFFFFF"/>
          <w:lang w:val="en-US"/>
        </w:rPr>
        <w:t>number</w:t>
      </w:r>
      <w:r w:rsidR="009E26A4" w:rsidRPr="009E26A4">
        <w:rPr>
          <w:rFonts w:ascii="Book Antiqua" w:hAnsi="Book Antiqua"/>
          <w:color w:val="000000" w:themeColor="text1"/>
          <w:shd w:val="clear" w:color="auto" w:fill="FFFFFF"/>
          <w:vertAlign w:val="superscript"/>
          <w:lang w:val="en-US"/>
        </w:rPr>
        <w:t>[</w:t>
      </w:r>
      <w:proofErr w:type="gramEnd"/>
      <w:r w:rsidR="004869D9" w:rsidRPr="009E26A4">
        <w:rPr>
          <w:rFonts w:ascii="Book Antiqua" w:hAnsi="Book Antiqua"/>
          <w:color w:val="000000" w:themeColor="text1"/>
          <w:shd w:val="clear" w:color="auto" w:fill="FFFFFF"/>
          <w:vertAlign w:val="superscript"/>
          <w:lang w:val="en-US"/>
        </w:rPr>
        <w:t>66</w:t>
      </w:r>
      <w:r w:rsidR="009C789C" w:rsidRPr="009E26A4">
        <w:rPr>
          <w:rFonts w:ascii="Book Antiqua" w:hAnsi="Book Antiqua"/>
          <w:color w:val="000000" w:themeColor="text1"/>
          <w:shd w:val="clear" w:color="auto" w:fill="FFFFFF"/>
          <w:vertAlign w:val="superscript"/>
          <w:lang w:val="en-US"/>
        </w:rPr>
        <w:t>]</w:t>
      </w:r>
      <w:r w:rsidRPr="009E26A4">
        <w:rPr>
          <w:rFonts w:ascii="Book Antiqua" w:hAnsi="Book Antiqua"/>
          <w:color w:val="000000" w:themeColor="text1"/>
          <w:shd w:val="clear" w:color="auto" w:fill="FFFFFF"/>
          <w:lang w:val="en-US"/>
        </w:rPr>
        <w:t xml:space="preserve">. </w:t>
      </w:r>
      <w:r w:rsidR="00827BDD" w:rsidRPr="009E26A4">
        <w:rPr>
          <w:rFonts w:ascii="Book Antiqua" w:hAnsi="Book Antiqua"/>
          <w:color w:val="000000" w:themeColor="text1"/>
          <w:shd w:val="clear" w:color="auto" w:fill="FFFFFF"/>
          <w:lang w:val="en-US"/>
        </w:rPr>
        <w:t>The β-</w:t>
      </w:r>
      <w:proofErr w:type="spellStart"/>
      <w:r w:rsidR="00827BDD" w:rsidRPr="009E26A4">
        <w:rPr>
          <w:rFonts w:ascii="Book Antiqua" w:hAnsi="Book Antiqua"/>
          <w:color w:val="000000" w:themeColor="text1"/>
          <w:shd w:val="clear" w:color="auto" w:fill="FFFFFF"/>
          <w:lang w:val="en-US"/>
        </w:rPr>
        <w:t>mercaptoethanol</w:t>
      </w:r>
      <w:proofErr w:type="spellEnd"/>
      <w:r w:rsidR="00827BDD" w:rsidRPr="009E26A4">
        <w:rPr>
          <w:rFonts w:ascii="Book Antiqua" w:hAnsi="Book Antiqua"/>
          <w:color w:val="000000" w:themeColor="text1"/>
          <w:shd w:val="clear" w:color="auto" w:fill="FFFFFF"/>
          <w:lang w:val="en-US"/>
        </w:rPr>
        <w:t xml:space="preserve"> sustained the induction of neural phenotype after pre-induction and </w:t>
      </w:r>
      <w:proofErr w:type="gramStart"/>
      <w:r w:rsidR="00827BDD" w:rsidRPr="009E26A4">
        <w:rPr>
          <w:rFonts w:ascii="Book Antiqua" w:hAnsi="Book Antiqua"/>
          <w:color w:val="000000" w:themeColor="text1"/>
          <w:shd w:val="clear" w:color="auto" w:fill="FFFFFF"/>
          <w:lang w:val="en-US"/>
        </w:rPr>
        <w:t>differentiation</w:t>
      </w:r>
      <w:r w:rsidR="009E26A4" w:rsidRPr="009E26A4">
        <w:rPr>
          <w:rFonts w:ascii="Book Antiqua" w:hAnsi="Book Antiqua"/>
          <w:color w:val="000000" w:themeColor="text1"/>
          <w:shd w:val="clear" w:color="auto" w:fill="FFFFFF"/>
          <w:vertAlign w:val="superscript"/>
          <w:lang w:val="en-US"/>
        </w:rPr>
        <w:t>[</w:t>
      </w:r>
      <w:proofErr w:type="gramEnd"/>
      <w:r w:rsidR="00827BDD" w:rsidRPr="009E26A4">
        <w:rPr>
          <w:rFonts w:ascii="Book Antiqua" w:hAnsi="Book Antiqua"/>
          <w:color w:val="000000" w:themeColor="text1"/>
          <w:shd w:val="clear" w:color="auto" w:fill="FFFFFF"/>
          <w:vertAlign w:val="superscript"/>
          <w:lang w:val="en-US"/>
        </w:rPr>
        <w:t>10]</w:t>
      </w:r>
      <w:r w:rsidR="00827BDD" w:rsidRPr="009E26A4">
        <w:rPr>
          <w:rFonts w:ascii="Book Antiqua" w:hAnsi="Book Antiqua"/>
          <w:color w:val="000000" w:themeColor="text1"/>
          <w:shd w:val="clear" w:color="auto" w:fill="FFFFFF"/>
          <w:lang w:val="en-US"/>
        </w:rPr>
        <w:t xml:space="preserve">, whereas the butylated </w:t>
      </w:r>
      <w:proofErr w:type="spellStart"/>
      <w:r w:rsidR="00827BDD" w:rsidRPr="009E26A4">
        <w:rPr>
          <w:rFonts w:ascii="Book Antiqua" w:hAnsi="Book Antiqua"/>
          <w:color w:val="000000" w:themeColor="text1"/>
          <w:shd w:val="clear" w:color="auto" w:fill="FFFFFF"/>
          <w:lang w:val="en-US"/>
        </w:rPr>
        <w:t>hydroxyanisole</w:t>
      </w:r>
      <w:proofErr w:type="spellEnd"/>
      <w:r w:rsidR="00827BDD" w:rsidRPr="009E26A4">
        <w:rPr>
          <w:rFonts w:ascii="Book Antiqua" w:eastAsia="MinionPro-Regular" w:hAnsi="Book Antiqua"/>
          <w:color w:val="000000" w:themeColor="text1"/>
          <w:lang w:val="en-US"/>
        </w:rPr>
        <w:t xml:space="preserve"> </w:t>
      </w:r>
      <w:r w:rsidR="00827BDD" w:rsidRPr="009E26A4">
        <w:rPr>
          <w:rFonts w:ascii="Book Antiqua" w:hAnsi="Book Antiqua"/>
          <w:color w:val="000000" w:themeColor="text1"/>
          <w:lang w:val="en-US"/>
        </w:rPr>
        <w:t xml:space="preserve">promoted the neural stem cell survival. </w:t>
      </w:r>
      <w:r w:rsidRPr="009E26A4">
        <w:rPr>
          <w:rFonts w:ascii="Book Antiqua" w:hAnsi="Book Antiqua"/>
          <w:color w:val="000000" w:themeColor="text1"/>
          <w:lang w:val="en-US"/>
        </w:rPr>
        <w:t>All these beneficial effects of antioxidant</w:t>
      </w:r>
      <w:r w:rsidR="00553255" w:rsidRPr="009E26A4">
        <w:rPr>
          <w:rFonts w:ascii="Book Antiqua" w:hAnsi="Book Antiqua"/>
          <w:color w:val="000000" w:themeColor="text1"/>
          <w:lang w:val="en-US"/>
        </w:rPr>
        <w:t>s</w:t>
      </w:r>
      <w:r w:rsidRPr="009E26A4">
        <w:rPr>
          <w:rFonts w:ascii="Book Antiqua" w:hAnsi="Book Antiqua"/>
          <w:color w:val="000000" w:themeColor="text1"/>
          <w:lang w:val="en-US"/>
        </w:rPr>
        <w:t xml:space="preserve"> toward a neural phenotype should be related to the essential role that a pro-oxidant microenvironment exert</w:t>
      </w:r>
      <w:r w:rsidR="0074599B" w:rsidRPr="009E26A4">
        <w:rPr>
          <w:rFonts w:ascii="Book Antiqua" w:hAnsi="Book Antiqua"/>
          <w:color w:val="000000" w:themeColor="text1"/>
          <w:lang w:val="en-US"/>
        </w:rPr>
        <w:t>s on induction of</w:t>
      </w:r>
      <w:r w:rsidRPr="009E26A4">
        <w:rPr>
          <w:rFonts w:ascii="Book Antiqua" w:hAnsi="Book Antiqua"/>
          <w:color w:val="000000" w:themeColor="text1"/>
          <w:lang w:val="en-US"/>
        </w:rPr>
        <w:t xml:space="preserve"> </w:t>
      </w:r>
      <w:proofErr w:type="spellStart"/>
      <w:r w:rsidRPr="009E26A4">
        <w:rPr>
          <w:rFonts w:ascii="Book Antiqua" w:hAnsi="Book Antiqua"/>
          <w:color w:val="000000" w:themeColor="text1"/>
          <w:lang w:val="en-US"/>
        </w:rPr>
        <w:t>adipogenic</w:t>
      </w:r>
      <w:proofErr w:type="spellEnd"/>
      <w:r w:rsidRPr="009E26A4">
        <w:rPr>
          <w:rFonts w:ascii="Book Antiqua" w:hAnsi="Book Antiqua"/>
          <w:color w:val="000000" w:themeColor="text1"/>
          <w:lang w:val="en-US"/>
        </w:rPr>
        <w:t xml:space="preserve"> </w:t>
      </w:r>
      <w:proofErr w:type="gramStart"/>
      <w:r w:rsidRPr="009E26A4">
        <w:rPr>
          <w:rFonts w:ascii="Book Antiqua" w:hAnsi="Book Antiqua"/>
          <w:color w:val="000000" w:themeColor="text1"/>
          <w:lang w:val="en-US"/>
        </w:rPr>
        <w:t>phenotype</w:t>
      </w:r>
      <w:r w:rsidR="009E26A4" w:rsidRPr="009E26A4">
        <w:rPr>
          <w:rFonts w:ascii="Book Antiqua" w:hAnsi="Book Antiqua"/>
          <w:color w:val="000000" w:themeColor="text1"/>
          <w:vertAlign w:val="superscript"/>
          <w:lang w:val="en-US"/>
        </w:rPr>
        <w:t>[</w:t>
      </w:r>
      <w:proofErr w:type="gramEnd"/>
      <w:r w:rsidR="004869D9" w:rsidRPr="009E26A4">
        <w:rPr>
          <w:rFonts w:ascii="Book Antiqua" w:hAnsi="Book Antiqua"/>
          <w:color w:val="000000" w:themeColor="text1"/>
          <w:shd w:val="clear" w:color="auto" w:fill="FFFFFF"/>
          <w:vertAlign w:val="superscript"/>
          <w:lang w:val="en-US"/>
        </w:rPr>
        <w:t>67</w:t>
      </w:r>
      <w:r w:rsidR="009C789C" w:rsidRPr="009E26A4">
        <w:rPr>
          <w:rFonts w:ascii="Book Antiqua" w:hAnsi="Book Antiqua"/>
          <w:color w:val="000000" w:themeColor="text1"/>
          <w:shd w:val="clear" w:color="auto" w:fill="FFFFFF"/>
          <w:vertAlign w:val="superscript"/>
          <w:lang w:val="en-US"/>
        </w:rPr>
        <w:t>]</w:t>
      </w:r>
      <w:r w:rsidR="004519AF" w:rsidRPr="009E26A4">
        <w:rPr>
          <w:rFonts w:ascii="Book Antiqua" w:eastAsia="MinionPro-Regular" w:hAnsi="Book Antiqua"/>
          <w:color w:val="000000" w:themeColor="text1"/>
          <w:lang w:val="en-US"/>
        </w:rPr>
        <w:t xml:space="preserve">. </w:t>
      </w:r>
      <w:r w:rsidRPr="009E26A4">
        <w:rPr>
          <w:rFonts w:ascii="Book Antiqua" w:hAnsi="Book Antiqua"/>
          <w:color w:val="000000" w:themeColor="text1"/>
          <w:lang w:val="en-US"/>
        </w:rPr>
        <w:t xml:space="preserve">It has been recently demonstrated that oxidative stress and </w:t>
      </w:r>
      <w:r w:rsidR="004519AF" w:rsidRPr="009E26A4">
        <w:rPr>
          <w:rFonts w:ascii="Book Antiqua" w:hAnsi="Book Antiqua"/>
          <w:color w:val="000000" w:themeColor="text1"/>
          <w:lang w:val="en-US"/>
        </w:rPr>
        <w:t>reactive oxygen species (</w:t>
      </w:r>
      <w:r w:rsidRPr="009E26A4">
        <w:rPr>
          <w:rFonts w:ascii="Book Antiqua" w:hAnsi="Book Antiqua"/>
          <w:color w:val="000000" w:themeColor="text1"/>
          <w:lang w:val="en-US"/>
        </w:rPr>
        <w:t>ROS</w:t>
      </w:r>
      <w:r w:rsidR="004519AF" w:rsidRPr="009E26A4">
        <w:rPr>
          <w:rFonts w:ascii="Book Antiqua" w:hAnsi="Book Antiqua"/>
          <w:color w:val="000000" w:themeColor="text1"/>
          <w:lang w:val="en-US"/>
        </w:rPr>
        <w:t>)</w:t>
      </w:r>
      <w:r w:rsidRPr="009E26A4">
        <w:rPr>
          <w:rFonts w:ascii="Book Antiqua" w:hAnsi="Book Antiqua"/>
          <w:color w:val="000000" w:themeColor="text1"/>
          <w:lang w:val="en-US"/>
        </w:rPr>
        <w:t xml:space="preserve"> overproduction could drive the activation of molecular pathways that are able to convert myoblasts into brown </w:t>
      </w:r>
      <w:proofErr w:type="gramStart"/>
      <w:r w:rsidRPr="009E26A4">
        <w:rPr>
          <w:rFonts w:ascii="Book Antiqua" w:hAnsi="Book Antiqua"/>
          <w:color w:val="000000" w:themeColor="text1"/>
          <w:lang w:val="en-US"/>
        </w:rPr>
        <w:t>adipocytes</w:t>
      </w:r>
      <w:r w:rsidR="009E26A4" w:rsidRPr="009E26A4">
        <w:rPr>
          <w:rFonts w:ascii="Book Antiqua" w:hAnsi="Book Antiqua"/>
          <w:color w:val="000000" w:themeColor="text1"/>
          <w:vertAlign w:val="superscript"/>
          <w:lang w:val="en-US"/>
        </w:rPr>
        <w:t>[</w:t>
      </w:r>
      <w:proofErr w:type="gramEnd"/>
      <w:r w:rsidR="004869D9" w:rsidRPr="009E26A4">
        <w:rPr>
          <w:rFonts w:ascii="Book Antiqua" w:hAnsi="Book Antiqua"/>
          <w:color w:val="000000" w:themeColor="text1"/>
          <w:shd w:val="clear" w:color="auto" w:fill="FFFFFF"/>
          <w:vertAlign w:val="superscript"/>
          <w:lang w:val="en-US"/>
        </w:rPr>
        <w:t>68</w:t>
      </w:r>
      <w:r w:rsidR="00F903FA" w:rsidRPr="009E26A4">
        <w:rPr>
          <w:rFonts w:ascii="Book Antiqua" w:hAnsi="Book Antiqua"/>
          <w:color w:val="000000" w:themeColor="text1"/>
          <w:shd w:val="clear" w:color="auto" w:fill="FFFFFF"/>
          <w:vertAlign w:val="superscript"/>
          <w:lang w:val="en-US"/>
        </w:rPr>
        <w:t>]</w:t>
      </w:r>
      <w:r w:rsidR="00644BDC" w:rsidRPr="009E26A4">
        <w:rPr>
          <w:rFonts w:ascii="Book Antiqua" w:hAnsi="Book Antiqua"/>
          <w:color w:val="000000" w:themeColor="text1"/>
          <w:shd w:val="clear" w:color="auto" w:fill="FFFFFF"/>
          <w:lang w:val="en-US"/>
        </w:rPr>
        <w:t>.</w:t>
      </w:r>
      <w:r w:rsidRPr="009E26A4">
        <w:rPr>
          <w:rFonts w:ascii="Book Antiqua" w:hAnsi="Book Antiqua"/>
          <w:color w:val="000000" w:themeColor="text1"/>
          <w:lang w:val="en-US"/>
        </w:rPr>
        <w:t xml:space="preserve"> Nevertheless, the B27 reagent, that is </w:t>
      </w:r>
      <w:r w:rsidR="004869D9" w:rsidRPr="009E26A4">
        <w:rPr>
          <w:rFonts w:ascii="Book Antiqua" w:hAnsi="Book Antiqua"/>
          <w:color w:val="000000" w:themeColor="text1"/>
          <w:lang w:val="en-US"/>
        </w:rPr>
        <w:t xml:space="preserve">routinely </w:t>
      </w:r>
      <w:r w:rsidRPr="009E26A4">
        <w:rPr>
          <w:rFonts w:ascii="Book Antiqua" w:hAnsi="Book Antiqua"/>
          <w:color w:val="000000" w:themeColor="text1"/>
          <w:lang w:val="en-US"/>
        </w:rPr>
        <w:t>applied in laboratory’s procedure</w:t>
      </w:r>
      <w:r w:rsidR="004869D9" w:rsidRPr="009E26A4">
        <w:rPr>
          <w:rFonts w:ascii="Book Antiqua" w:hAnsi="Book Antiqua"/>
          <w:color w:val="000000" w:themeColor="text1"/>
          <w:lang w:val="en-US"/>
        </w:rPr>
        <w:t>s</w:t>
      </w:r>
      <w:r w:rsidRPr="009E26A4">
        <w:rPr>
          <w:rFonts w:ascii="Book Antiqua" w:hAnsi="Book Antiqua"/>
          <w:color w:val="000000" w:themeColor="text1"/>
          <w:lang w:val="en-US"/>
        </w:rPr>
        <w:t xml:space="preserve"> for the growth and maintenance of neurons or for differentiating </w:t>
      </w:r>
      <w:r w:rsidR="00553255" w:rsidRPr="009E26A4">
        <w:rPr>
          <w:rFonts w:ascii="Book Antiqua" w:hAnsi="Book Antiqua"/>
          <w:color w:val="000000" w:themeColor="text1"/>
          <w:lang w:val="en-US"/>
        </w:rPr>
        <w:t xml:space="preserve">of </w:t>
      </w:r>
      <w:r w:rsidR="004519AF" w:rsidRPr="009E26A4">
        <w:rPr>
          <w:rFonts w:ascii="Book Antiqua" w:hAnsi="Book Antiqua"/>
          <w:color w:val="000000" w:themeColor="text1"/>
          <w:lang w:val="en-US"/>
        </w:rPr>
        <w:t>SC</w:t>
      </w:r>
      <w:r w:rsidR="00553255" w:rsidRPr="009E26A4">
        <w:rPr>
          <w:rFonts w:ascii="Book Antiqua" w:hAnsi="Book Antiqua"/>
          <w:color w:val="000000" w:themeColor="text1"/>
          <w:lang w:val="en-US"/>
        </w:rPr>
        <w:t>s</w:t>
      </w:r>
      <w:r w:rsidRPr="009E26A4">
        <w:rPr>
          <w:rFonts w:ascii="Book Antiqua" w:hAnsi="Book Antiqua"/>
          <w:color w:val="000000" w:themeColor="text1"/>
          <w:lang w:val="en-US"/>
        </w:rPr>
        <w:t xml:space="preserve"> into neurons and glial cells, contains tocopherol, Vitamin A, catalase, superoxide dismutase, glutathione, that, among the other effects, are largely described for their propriety of oxidative stress-limiting agents.</w:t>
      </w:r>
    </w:p>
    <w:p w14:paraId="1EF5FC25" w14:textId="76E06162" w:rsidR="00F903FA" w:rsidRPr="009E26A4" w:rsidRDefault="00F903FA" w:rsidP="006516FC">
      <w:pPr>
        <w:autoSpaceDE w:val="0"/>
        <w:autoSpaceDN w:val="0"/>
        <w:adjustRightInd w:val="0"/>
        <w:spacing w:line="360" w:lineRule="auto"/>
        <w:ind w:firstLineChars="100" w:firstLine="240"/>
        <w:jc w:val="both"/>
        <w:rPr>
          <w:rFonts w:ascii="Book Antiqua" w:hAnsi="Book Antiqua"/>
          <w:color w:val="000000" w:themeColor="text1"/>
          <w:lang w:val="en-US"/>
        </w:rPr>
      </w:pPr>
      <w:r w:rsidRPr="009E26A4">
        <w:rPr>
          <w:rFonts w:ascii="Book Antiqua" w:hAnsi="Book Antiqua"/>
          <w:color w:val="000000" w:themeColor="text1"/>
          <w:lang w:val="en-US"/>
        </w:rPr>
        <w:t>The drugs ac</w:t>
      </w:r>
      <w:r w:rsidR="008D1CFF" w:rsidRPr="009E26A4">
        <w:rPr>
          <w:rFonts w:ascii="Book Antiqua" w:hAnsi="Book Antiqua"/>
          <w:color w:val="000000" w:themeColor="text1"/>
          <w:lang w:val="en-US"/>
        </w:rPr>
        <w:t xml:space="preserve">tive on DNA usually applied for neural </w:t>
      </w:r>
      <w:r w:rsidR="00CB282F" w:rsidRPr="009E26A4">
        <w:rPr>
          <w:rFonts w:ascii="Book Antiqua" w:hAnsi="Book Antiqua"/>
          <w:color w:val="000000" w:themeColor="text1"/>
          <w:lang w:val="en-US"/>
        </w:rPr>
        <w:t>induction</w:t>
      </w:r>
      <w:r w:rsidR="008D1CFF" w:rsidRPr="009E26A4">
        <w:rPr>
          <w:rFonts w:ascii="Book Antiqua" w:hAnsi="Book Antiqua"/>
          <w:color w:val="000000" w:themeColor="text1"/>
          <w:lang w:val="en-US"/>
        </w:rPr>
        <w:t xml:space="preserve"> of ASCs are histone deacetylase (HDAC) inhibitors or methylation inhibitors, like the </w:t>
      </w:r>
      <w:proofErr w:type="spellStart"/>
      <w:r w:rsidR="008D1CFF" w:rsidRPr="009E26A4">
        <w:rPr>
          <w:rFonts w:ascii="Book Antiqua" w:hAnsi="Book Antiqua"/>
          <w:color w:val="000000" w:themeColor="text1"/>
          <w:lang w:val="en-US"/>
        </w:rPr>
        <w:t>valproic</w:t>
      </w:r>
      <w:proofErr w:type="spellEnd"/>
      <w:r w:rsidR="008D1CFF" w:rsidRPr="009E26A4">
        <w:rPr>
          <w:rFonts w:ascii="Book Antiqua" w:hAnsi="Book Antiqua"/>
          <w:color w:val="000000" w:themeColor="text1"/>
          <w:lang w:val="en-US"/>
        </w:rPr>
        <w:t xml:space="preserve"> acid and the </w:t>
      </w:r>
      <w:r w:rsidR="00C14D5B" w:rsidRPr="009E26A4">
        <w:rPr>
          <w:rFonts w:ascii="Book Antiqua" w:hAnsi="Book Antiqua"/>
          <w:color w:val="000000" w:themeColor="text1"/>
          <w:lang w:val="en-US"/>
        </w:rPr>
        <w:t>5-</w:t>
      </w:r>
      <w:r w:rsidR="008D1CFF" w:rsidRPr="009E26A4">
        <w:rPr>
          <w:rFonts w:ascii="Book Antiqua" w:hAnsi="Book Antiqua"/>
          <w:color w:val="000000" w:themeColor="text1"/>
          <w:lang w:val="en-US"/>
        </w:rPr>
        <w:t>azacytidine</w:t>
      </w:r>
      <w:r w:rsidR="00CF64FD" w:rsidRPr="009E26A4">
        <w:rPr>
          <w:rFonts w:ascii="Book Antiqua" w:hAnsi="Book Antiqua"/>
          <w:color w:val="000000" w:themeColor="text1"/>
          <w:lang w:val="en-US"/>
        </w:rPr>
        <w:t>,</w:t>
      </w:r>
      <w:r w:rsidR="008D1CFF" w:rsidRPr="009E26A4">
        <w:rPr>
          <w:rFonts w:ascii="Book Antiqua" w:hAnsi="Book Antiqua"/>
          <w:color w:val="000000" w:themeColor="text1"/>
          <w:lang w:val="en-US"/>
        </w:rPr>
        <w:t xml:space="preserve"> respectively.</w:t>
      </w:r>
      <w:r w:rsidR="00CB282F" w:rsidRPr="009E26A4">
        <w:rPr>
          <w:rFonts w:ascii="Book Antiqua" w:hAnsi="Book Antiqua"/>
          <w:color w:val="000000" w:themeColor="text1"/>
          <w:lang w:val="en-US"/>
        </w:rPr>
        <w:t xml:space="preserve"> The </w:t>
      </w:r>
      <w:proofErr w:type="spellStart"/>
      <w:r w:rsidR="00CB282F" w:rsidRPr="009E26A4">
        <w:rPr>
          <w:rFonts w:ascii="Book Antiqua" w:hAnsi="Book Antiqua"/>
          <w:color w:val="000000" w:themeColor="text1"/>
          <w:lang w:val="en-US"/>
        </w:rPr>
        <w:t>valproic</w:t>
      </w:r>
      <w:proofErr w:type="spellEnd"/>
      <w:r w:rsidR="00CB282F" w:rsidRPr="009E26A4">
        <w:rPr>
          <w:rFonts w:ascii="Book Antiqua" w:hAnsi="Book Antiqua"/>
          <w:color w:val="000000" w:themeColor="text1"/>
          <w:lang w:val="en-US"/>
        </w:rPr>
        <w:t xml:space="preserve"> acid is commonly used for the treatment of seizures and bipolar disorder. </w:t>
      </w:r>
      <w:proofErr w:type="spellStart"/>
      <w:r w:rsidR="00B718E1" w:rsidRPr="009E26A4">
        <w:rPr>
          <w:rFonts w:ascii="Book Antiqua" w:hAnsi="Book Antiqua"/>
          <w:color w:val="000000" w:themeColor="text1"/>
          <w:lang w:val="en-US"/>
        </w:rPr>
        <w:t>Valproic</w:t>
      </w:r>
      <w:proofErr w:type="spellEnd"/>
      <w:r w:rsidR="00B718E1" w:rsidRPr="009E26A4">
        <w:rPr>
          <w:rFonts w:ascii="Book Antiqua" w:hAnsi="Book Antiqua"/>
          <w:color w:val="000000" w:themeColor="text1"/>
          <w:lang w:val="en-US"/>
        </w:rPr>
        <w:t xml:space="preserve"> acid demonstrated a</w:t>
      </w:r>
      <w:r w:rsidR="00CB282F" w:rsidRPr="009E26A4">
        <w:rPr>
          <w:rFonts w:ascii="Book Antiqua" w:hAnsi="Book Antiqua"/>
          <w:color w:val="000000" w:themeColor="text1"/>
          <w:lang w:val="en-US"/>
        </w:rPr>
        <w:t xml:space="preserve"> wide range of neuroprotective properties in cellular and animal m</w:t>
      </w:r>
      <w:r w:rsidR="00B718E1" w:rsidRPr="009E26A4">
        <w:rPr>
          <w:rFonts w:ascii="Book Antiqua" w:hAnsi="Book Antiqua"/>
          <w:color w:val="000000" w:themeColor="text1"/>
          <w:lang w:val="en-US"/>
        </w:rPr>
        <w:t xml:space="preserve">odels of neurodegenerative </w:t>
      </w:r>
      <w:proofErr w:type="gramStart"/>
      <w:r w:rsidR="00B718E1" w:rsidRPr="009E26A4">
        <w:rPr>
          <w:rFonts w:ascii="Book Antiqua" w:hAnsi="Book Antiqua"/>
          <w:color w:val="000000" w:themeColor="text1"/>
          <w:lang w:val="en-US"/>
        </w:rPr>
        <w:t>dis</w:t>
      </w:r>
      <w:r w:rsidR="00CB282F" w:rsidRPr="009E26A4">
        <w:rPr>
          <w:rFonts w:ascii="Book Antiqua" w:hAnsi="Book Antiqua"/>
          <w:color w:val="000000" w:themeColor="text1"/>
          <w:lang w:val="en-US"/>
        </w:rPr>
        <w:t>eases</w:t>
      </w:r>
      <w:r w:rsidR="009E26A4" w:rsidRPr="009E26A4">
        <w:rPr>
          <w:rFonts w:ascii="Book Antiqua" w:hAnsi="Book Antiqua"/>
          <w:color w:val="000000" w:themeColor="text1"/>
          <w:vertAlign w:val="superscript"/>
          <w:lang w:val="en-US"/>
        </w:rPr>
        <w:t>[</w:t>
      </w:r>
      <w:proofErr w:type="gramEnd"/>
      <w:r w:rsidR="00164A58" w:rsidRPr="009E26A4">
        <w:rPr>
          <w:rFonts w:ascii="Book Antiqua" w:hAnsi="Book Antiqua"/>
          <w:color w:val="000000" w:themeColor="text1"/>
          <w:vertAlign w:val="superscript"/>
          <w:lang w:val="en-US"/>
        </w:rPr>
        <w:t>71-72</w:t>
      </w:r>
      <w:r w:rsidR="00B718E1" w:rsidRPr="009E26A4">
        <w:rPr>
          <w:rFonts w:ascii="Book Antiqua" w:hAnsi="Book Antiqua"/>
          <w:color w:val="000000" w:themeColor="text1"/>
          <w:vertAlign w:val="superscript"/>
          <w:lang w:val="en-US"/>
        </w:rPr>
        <w:t>]</w:t>
      </w:r>
      <w:r w:rsidR="004519AF" w:rsidRPr="009E26A4">
        <w:rPr>
          <w:rFonts w:ascii="Book Antiqua" w:hAnsi="Book Antiqua"/>
          <w:color w:val="000000" w:themeColor="text1"/>
          <w:lang w:val="en-US"/>
        </w:rPr>
        <w:t>,</w:t>
      </w:r>
      <w:r w:rsidR="00B718E1" w:rsidRPr="009E26A4">
        <w:rPr>
          <w:rFonts w:ascii="Book Antiqua" w:hAnsi="Book Antiqua"/>
          <w:color w:val="000000" w:themeColor="text1"/>
          <w:lang w:val="en-US"/>
        </w:rPr>
        <w:t xml:space="preserve"> probably </w:t>
      </w:r>
      <w:r w:rsidR="00143B53" w:rsidRPr="009E26A4">
        <w:rPr>
          <w:rFonts w:ascii="Book Antiqua" w:hAnsi="Book Antiqua"/>
          <w:color w:val="000000" w:themeColor="text1"/>
          <w:lang w:val="en-US"/>
        </w:rPr>
        <w:t>for</w:t>
      </w:r>
      <w:r w:rsidR="00B718E1" w:rsidRPr="009E26A4">
        <w:rPr>
          <w:rFonts w:ascii="Book Antiqua" w:hAnsi="Book Antiqua"/>
          <w:color w:val="000000" w:themeColor="text1"/>
          <w:lang w:val="en-US"/>
        </w:rPr>
        <w:t xml:space="preserve"> </w:t>
      </w:r>
      <w:r w:rsidR="00143B53" w:rsidRPr="009E26A4">
        <w:rPr>
          <w:rFonts w:ascii="Book Antiqua" w:hAnsi="Book Antiqua"/>
          <w:color w:val="000000" w:themeColor="text1"/>
          <w:lang w:val="en-US"/>
        </w:rPr>
        <w:lastRenderedPageBreak/>
        <w:t xml:space="preserve">the </w:t>
      </w:r>
      <w:r w:rsidR="00B718E1" w:rsidRPr="009E26A4">
        <w:rPr>
          <w:rFonts w:ascii="Book Antiqua" w:hAnsi="Book Antiqua"/>
          <w:color w:val="000000" w:themeColor="text1"/>
          <w:lang w:val="en-US"/>
        </w:rPr>
        <w:t xml:space="preserve">activity as both toward the inhibition of </w:t>
      </w:r>
      <w:r w:rsidR="00CB282F" w:rsidRPr="009E26A4">
        <w:rPr>
          <w:rFonts w:ascii="Book Antiqua" w:hAnsi="Book Antiqua"/>
          <w:color w:val="000000" w:themeColor="text1"/>
          <w:lang w:val="en-US"/>
        </w:rPr>
        <w:t>glycogen synthase kinase-3 (GSK-3)</w:t>
      </w:r>
      <w:r w:rsidR="009E26A4" w:rsidRPr="009E26A4">
        <w:rPr>
          <w:rFonts w:ascii="Book Antiqua" w:hAnsi="Book Antiqua"/>
          <w:color w:val="000000" w:themeColor="text1"/>
          <w:vertAlign w:val="superscript"/>
          <w:lang w:val="en-US"/>
        </w:rPr>
        <w:t>[</w:t>
      </w:r>
      <w:r w:rsidR="00164A58" w:rsidRPr="009E26A4">
        <w:rPr>
          <w:rFonts w:ascii="Book Antiqua" w:hAnsi="Book Antiqua"/>
          <w:color w:val="000000" w:themeColor="text1"/>
          <w:vertAlign w:val="superscript"/>
          <w:lang w:val="en-US"/>
        </w:rPr>
        <w:t>73</w:t>
      </w:r>
      <w:r w:rsidR="00B718E1" w:rsidRPr="009E26A4">
        <w:rPr>
          <w:rFonts w:ascii="Book Antiqua" w:hAnsi="Book Antiqua"/>
          <w:color w:val="000000" w:themeColor="text1"/>
          <w:vertAlign w:val="superscript"/>
          <w:lang w:val="en-US"/>
        </w:rPr>
        <w:t xml:space="preserve">] </w:t>
      </w:r>
      <w:r w:rsidR="00B718E1" w:rsidRPr="009E26A4">
        <w:rPr>
          <w:rFonts w:ascii="Book Antiqua" w:hAnsi="Book Antiqua"/>
          <w:color w:val="000000" w:themeColor="text1"/>
          <w:lang w:val="en-US"/>
        </w:rPr>
        <w:t xml:space="preserve">and the enhancement of </w:t>
      </w:r>
      <w:r w:rsidR="00CB282F" w:rsidRPr="009E26A4">
        <w:rPr>
          <w:rFonts w:ascii="Book Antiqua" w:hAnsi="Book Antiqua"/>
          <w:color w:val="000000" w:themeColor="text1"/>
          <w:lang w:val="en-US"/>
        </w:rPr>
        <w:t xml:space="preserve">CXCR4 </w:t>
      </w:r>
      <w:r w:rsidR="00B718E1" w:rsidRPr="009E26A4">
        <w:rPr>
          <w:rFonts w:ascii="Book Antiqua" w:hAnsi="Book Antiqua"/>
          <w:color w:val="000000" w:themeColor="text1"/>
          <w:lang w:val="en-US"/>
        </w:rPr>
        <w:t>expression</w:t>
      </w:r>
      <w:r w:rsidR="009E26A4" w:rsidRPr="009E26A4">
        <w:rPr>
          <w:rFonts w:ascii="Book Antiqua" w:hAnsi="Book Antiqua"/>
          <w:color w:val="000000" w:themeColor="text1"/>
          <w:vertAlign w:val="superscript"/>
          <w:lang w:val="en-US"/>
        </w:rPr>
        <w:t>[</w:t>
      </w:r>
      <w:r w:rsidR="00164A58" w:rsidRPr="009E26A4">
        <w:rPr>
          <w:rFonts w:ascii="Book Antiqua" w:hAnsi="Book Antiqua"/>
          <w:color w:val="000000" w:themeColor="text1"/>
          <w:vertAlign w:val="superscript"/>
          <w:lang w:val="en-US"/>
        </w:rPr>
        <w:t>74</w:t>
      </w:r>
      <w:r w:rsidR="00B718E1" w:rsidRPr="009E26A4">
        <w:rPr>
          <w:rFonts w:ascii="Book Antiqua" w:hAnsi="Book Antiqua"/>
          <w:color w:val="000000" w:themeColor="text1"/>
          <w:vertAlign w:val="superscript"/>
          <w:lang w:val="en-US"/>
        </w:rPr>
        <w:t>]</w:t>
      </w:r>
      <w:r w:rsidR="004519AF" w:rsidRPr="009E26A4">
        <w:rPr>
          <w:rFonts w:ascii="Book Antiqua" w:hAnsi="Book Antiqua"/>
          <w:color w:val="000000" w:themeColor="text1"/>
          <w:lang w:val="en-US"/>
        </w:rPr>
        <w:t>.</w:t>
      </w:r>
      <w:r w:rsidR="00B718E1" w:rsidRPr="009E26A4">
        <w:rPr>
          <w:rFonts w:ascii="Book Antiqua" w:hAnsi="Book Antiqua"/>
          <w:color w:val="000000" w:themeColor="text1"/>
          <w:lang w:val="en-US"/>
        </w:rPr>
        <w:t xml:space="preserve"> In ASCs, </w:t>
      </w:r>
      <w:r w:rsidR="00B718E1" w:rsidRPr="009E26A4">
        <w:rPr>
          <w:rFonts w:ascii="Book Antiqua" w:hAnsi="Book Antiqua"/>
          <w:i/>
          <w:color w:val="000000" w:themeColor="text1"/>
          <w:lang w:val="en-US"/>
        </w:rPr>
        <w:t>in vitro</w:t>
      </w:r>
      <w:r w:rsidR="00B718E1" w:rsidRPr="009E26A4">
        <w:rPr>
          <w:rFonts w:ascii="Book Antiqua" w:hAnsi="Book Antiqua"/>
          <w:color w:val="000000" w:themeColor="text1"/>
          <w:lang w:val="en-US"/>
        </w:rPr>
        <w:t xml:space="preserve"> treatment </w:t>
      </w:r>
      <w:r w:rsidR="004519AF" w:rsidRPr="009E26A4">
        <w:rPr>
          <w:rFonts w:ascii="Book Antiqua" w:hAnsi="Book Antiqua"/>
          <w:color w:val="000000" w:themeColor="text1"/>
          <w:lang w:val="en-US"/>
        </w:rPr>
        <w:t xml:space="preserve">with </w:t>
      </w:r>
      <w:proofErr w:type="spellStart"/>
      <w:r w:rsidR="004519AF" w:rsidRPr="009E26A4">
        <w:rPr>
          <w:rFonts w:ascii="Book Antiqua" w:hAnsi="Book Antiqua"/>
          <w:color w:val="000000" w:themeColor="text1"/>
          <w:lang w:val="en-US"/>
        </w:rPr>
        <w:t>valproic</w:t>
      </w:r>
      <w:proofErr w:type="spellEnd"/>
      <w:r w:rsidR="004519AF" w:rsidRPr="009E26A4">
        <w:rPr>
          <w:rFonts w:ascii="Book Antiqua" w:hAnsi="Book Antiqua"/>
          <w:color w:val="000000" w:themeColor="text1"/>
          <w:lang w:val="en-US"/>
        </w:rPr>
        <w:t xml:space="preserve"> acid </w:t>
      </w:r>
      <w:r w:rsidR="00B718E1" w:rsidRPr="009E26A4">
        <w:rPr>
          <w:rFonts w:ascii="Book Antiqua" w:hAnsi="Book Antiqua"/>
          <w:color w:val="000000" w:themeColor="text1"/>
          <w:lang w:val="en-US"/>
        </w:rPr>
        <w:t>resulted in a promotion of neuron-like differentiation</w:t>
      </w:r>
      <w:r w:rsidR="009E26A4" w:rsidRPr="009E26A4">
        <w:rPr>
          <w:rFonts w:ascii="Book Antiqua" w:hAnsi="Book Antiqua"/>
          <w:color w:val="000000" w:themeColor="text1"/>
          <w:vertAlign w:val="superscript"/>
          <w:lang w:val="en-US"/>
        </w:rPr>
        <w:t>[</w:t>
      </w:r>
      <w:r w:rsidR="00164A58" w:rsidRPr="009E26A4">
        <w:rPr>
          <w:rFonts w:ascii="Book Antiqua" w:hAnsi="Book Antiqua"/>
          <w:color w:val="000000" w:themeColor="text1"/>
          <w:vertAlign w:val="superscript"/>
          <w:lang w:val="en-US"/>
        </w:rPr>
        <w:t>75</w:t>
      </w:r>
      <w:r w:rsidR="00B718E1" w:rsidRPr="009E26A4">
        <w:rPr>
          <w:rFonts w:ascii="Book Antiqua" w:hAnsi="Book Antiqua"/>
          <w:color w:val="000000" w:themeColor="text1"/>
          <w:vertAlign w:val="superscript"/>
          <w:lang w:val="en-US"/>
        </w:rPr>
        <w:t xml:space="preserve">] </w:t>
      </w:r>
      <w:r w:rsidR="004519AF" w:rsidRPr="009E26A4">
        <w:rPr>
          <w:rFonts w:ascii="Book Antiqua" w:hAnsi="Book Antiqua"/>
          <w:color w:val="000000" w:themeColor="text1"/>
          <w:lang w:val="en-US"/>
        </w:rPr>
        <w:t xml:space="preserve">and </w:t>
      </w:r>
      <w:r w:rsidR="00F97B21" w:rsidRPr="009E26A4">
        <w:rPr>
          <w:rFonts w:ascii="Book Antiqua" w:hAnsi="Book Antiqua"/>
          <w:i/>
          <w:color w:val="000000" w:themeColor="text1"/>
          <w:lang w:val="en-US"/>
        </w:rPr>
        <w:t>in vivo</w:t>
      </w:r>
      <w:r w:rsidR="00F97B21" w:rsidRPr="009E26A4">
        <w:rPr>
          <w:rFonts w:ascii="Book Antiqua" w:hAnsi="Book Antiqua"/>
          <w:color w:val="000000" w:themeColor="text1"/>
          <w:lang w:val="en-US"/>
        </w:rPr>
        <w:t xml:space="preserve"> </w:t>
      </w:r>
      <w:r w:rsidR="004519AF" w:rsidRPr="009E26A4">
        <w:rPr>
          <w:rFonts w:ascii="Book Antiqua" w:hAnsi="Book Antiqua"/>
          <w:color w:val="000000" w:themeColor="text1"/>
          <w:lang w:val="en-US"/>
        </w:rPr>
        <w:t xml:space="preserve">an </w:t>
      </w:r>
      <w:r w:rsidR="00B718E1" w:rsidRPr="009E26A4">
        <w:rPr>
          <w:rFonts w:ascii="Book Antiqua" w:hAnsi="Book Antiqua"/>
          <w:color w:val="000000" w:themeColor="text1"/>
          <w:lang w:val="en-US"/>
        </w:rPr>
        <w:t xml:space="preserve">enhanced homing of ASCs </w:t>
      </w:r>
      <w:r w:rsidR="00CF64FD" w:rsidRPr="009E26A4">
        <w:rPr>
          <w:rFonts w:ascii="Book Antiqua" w:hAnsi="Book Antiqua"/>
          <w:color w:val="000000" w:themeColor="text1"/>
          <w:lang w:val="en-US"/>
        </w:rPr>
        <w:t>wa</w:t>
      </w:r>
      <w:r w:rsidR="004519AF" w:rsidRPr="009E26A4">
        <w:rPr>
          <w:rFonts w:ascii="Book Antiqua" w:hAnsi="Book Antiqua"/>
          <w:color w:val="000000" w:themeColor="text1"/>
          <w:lang w:val="en-US"/>
        </w:rPr>
        <w:t xml:space="preserve">s reported </w:t>
      </w:r>
      <w:r w:rsidR="00B718E1" w:rsidRPr="006516FC">
        <w:rPr>
          <w:rFonts w:ascii="Book Antiqua" w:hAnsi="Book Antiqua"/>
          <w:i/>
          <w:color w:val="000000" w:themeColor="text1"/>
          <w:lang w:val="en-US"/>
        </w:rPr>
        <w:t>via</w:t>
      </w:r>
      <w:r w:rsidR="00B718E1" w:rsidRPr="009E26A4">
        <w:rPr>
          <w:rFonts w:ascii="Book Antiqua" w:hAnsi="Book Antiqua"/>
          <w:color w:val="000000" w:themeColor="text1"/>
          <w:lang w:val="en-US"/>
        </w:rPr>
        <w:t xml:space="preserve"> overexpression of CXCR4 and CXCR6</w:t>
      </w:r>
      <w:r w:rsidR="009E26A4" w:rsidRPr="009E26A4">
        <w:rPr>
          <w:rFonts w:ascii="Book Antiqua" w:hAnsi="Book Antiqua"/>
          <w:color w:val="000000" w:themeColor="text1"/>
          <w:vertAlign w:val="superscript"/>
          <w:lang w:val="en-US"/>
        </w:rPr>
        <w:t>[</w:t>
      </w:r>
      <w:r w:rsidR="00164A58" w:rsidRPr="009E26A4">
        <w:rPr>
          <w:rFonts w:ascii="Book Antiqua" w:hAnsi="Book Antiqua"/>
          <w:color w:val="000000" w:themeColor="text1"/>
          <w:vertAlign w:val="superscript"/>
          <w:lang w:val="en-US"/>
        </w:rPr>
        <w:t>76</w:t>
      </w:r>
      <w:r w:rsidR="00B718E1" w:rsidRPr="009E26A4">
        <w:rPr>
          <w:rFonts w:ascii="Book Antiqua" w:hAnsi="Book Antiqua"/>
          <w:color w:val="000000" w:themeColor="text1"/>
          <w:vertAlign w:val="superscript"/>
          <w:lang w:val="en-US"/>
        </w:rPr>
        <w:t>]</w:t>
      </w:r>
      <w:r w:rsidR="00B718E1" w:rsidRPr="009E26A4">
        <w:rPr>
          <w:rFonts w:ascii="Book Antiqua" w:hAnsi="Book Antiqua"/>
          <w:color w:val="000000" w:themeColor="text1"/>
          <w:lang w:val="en-US"/>
        </w:rPr>
        <w:t>.</w:t>
      </w:r>
      <w:r w:rsidR="00C14D5B" w:rsidRPr="009E26A4">
        <w:rPr>
          <w:rFonts w:ascii="Book Antiqua" w:hAnsi="Book Antiqua"/>
          <w:color w:val="000000" w:themeColor="text1"/>
          <w:lang w:val="en-US"/>
        </w:rPr>
        <w:t xml:space="preserve"> Indeed, the </w:t>
      </w:r>
      <w:proofErr w:type="spellStart"/>
      <w:r w:rsidR="00C14D5B" w:rsidRPr="009E26A4">
        <w:rPr>
          <w:rFonts w:ascii="Book Antiqua" w:hAnsi="Book Antiqua"/>
          <w:color w:val="000000" w:themeColor="text1"/>
          <w:lang w:val="en-US"/>
        </w:rPr>
        <w:t>demethylating</w:t>
      </w:r>
      <w:proofErr w:type="spellEnd"/>
      <w:r w:rsidR="00C14D5B" w:rsidRPr="009E26A4">
        <w:rPr>
          <w:rFonts w:ascii="Book Antiqua" w:hAnsi="Book Antiqua"/>
          <w:color w:val="000000" w:themeColor="text1"/>
          <w:lang w:val="en-US"/>
        </w:rPr>
        <w:t xml:space="preserve"> agen</w:t>
      </w:r>
      <w:r w:rsidR="00143B53" w:rsidRPr="009E26A4">
        <w:rPr>
          <w:rFonts w:ascii="Book Antiqua" w:hAnsi="Book Antiqua"/>
          <w:color w:val="000000" w:themeColor="text1"/>
          <w:lang w:val="en-US"/>
        </w:rPr>
        <w:t>t 5-azacytidine is commonly employed</w:t>
      </w:r>
      <w:r w:rsidR="00C14D5B" w:rsidRPr="009E26A4">
        <w:rPr>
          <w:rFonts w:ascii="Book Antiqua" w:hAnsi="Book Antiqua"/>
          <w:color w:val="000000" w:themeColor="text1"/>
          <w:lang w:val="en-US"/>
        </w:rPr>
        <w:t xml:space="preserve"> to treat blood disorders such as myelodysplasia and </w:t>
      </w:r>
      <w:proofErr w:type="gramStart"/>
      <w:r w:rsidR="00C14D5B" w:rsidRPr="009E26A4">
        <w:rPr>
          <w:rFonts w:ascii="Book Antiqua" w:hAnsi="Book Antiqua"/>
          <w:color w:val="000000" w:themeColor="text1"/>
          <w:lang w:val="en-US"/>
        </w:rPr>
        <w:t>leukemia</w:t>
      </w:r>
      <w:r w:rsidR="009E26A4" w:rsidRPr="009E26A4">
        <w:rPr>
          <w:rFonts w:ascii="Book Antiqua" w:hAnsi="Book Antiqua"/>
          <w:color w:val="000000" w:themeColor="text1"/>
          <w:vertAlign w:val="superscript"/>
          <w:lang w:val="en-US"/>
        </w:rPr>
        <w:t>[</w:t>
      </w:r>
      <w:proofErr w:type="gramEnd"/>
      <w:r w:rsidR="00164A58" w:rsidRPr="009E26A4">
        <w:rPr>
          <w:rFonts w:ascii="Book Antiqua" w:hAnsi="Book Antiqua"/>
          <w:color w:val="000000" w:themeColor="text1"/>
          <w:vertAlign w:val="superscript"/>
          <w:lang w:val="en-US"/>
        </w:rPr>
        <w:t>77</w:t>
      </w:r>
      <w:r w:rsidR="00C14D5B" w:rsidRPr="009E26A4">
        <w:rPr>
          <w:rFonts w:ascii="Book Antiqua" w:hAnsi="Book Antiqua"/>
          <w:color w:val="000000" w:themeColor="text1"/>
          <w:vertAlign w:val="superscript"/>
          <w:lang w:val="en-US"/>
        </w:rPr>
        <w:t>]</w:t>
      </w:r>
      <w:r w:rsidR="00C14D5B" w:rsidRPr="009E26A4">
        <w:rPr>
          <w:rFonts w:ascii="Book Antiqua" w:hAnsi="Book Antiqua"/>
          <w:color w:val="000000" w:themeColor="text1"/>
          <w:lang w:val="en-US"/>
        </w:rPr>
        <w:t xml:space="preserve">. It has been historically described as an inducer of cell plasticity and as an active molecule for cellular differentiation into multiple </w:t>
      </w:r>
      <w:proofErr w:type="gramStart"/>
      <w:r w:rsidR="00C14D5B" w:rsidRPr="009E26A4">
        <w:rPr>
          <w:rFonts w:ascii="Book Antiqua" w:hAnsi="Book Antiqua"/>
          <w:color w:val="000000" w:themeColor="text1"/>
          <w:lang w:val="en-US"/>
        </w:rPr>
        <w:t>phenotype</w:t>
      </w:r>
      <w:r w:rsidR="00164A58" w:rsidRPr="009E26A4">
        <w:rPr>
          <w:rFonts w:ascii="Book Antiqua" w:hAnsi="Book Antiqua"/>
          <w:color w:val="000000" w:themeColor="text1"/>
          <w:lang w:val="en-US"/>
        </w:rPr>
        <w:t>s</w:t>
      </w:r>
      <w:r w:rsidR="009E26A4" w:rsidRPr="009E26A4">
        <w:rPr>
          <w:rFonts w:ascii="Book Antiqua" w:hAnsi="Book Antiqua"/>
          <w:color w:val="000000" w:themeColor="text1"/>
          <w:vertAlign w:val="superscript"/>
          <w:lang w:val="en-US"/>
        </w:rPr>
        <w:t>[</w:t>
      </w:r>
      <w:proofErr w:type="gramEnd"/>
      <w:r w:rsidR="006E07F0" w:rsidRPr="009E26A4">
        <w:rPr>
          <w:rFonts w:ascii="Book Antiqua" w:hAnsi="Book Antiqua"/>
          <w:color w:val="000000" w:themeColor="text1"/>
          <w:vertAlign w:val="superscript"/>
          <w:lang w:val="en-US"/>
        </w:rPr>
        <w:t>78</w:t>
      </w:r>
      <w:r w:rsidR="00975F14">
        <w:rPr>
          <w:rFonts w:ascii="Book Antiqua" w:eastAsia="宋体" w:hAnsi="Book Antiqua" w:hint="eastAsia"/>
          <w:color w:val="000000" w:themeColor="text1"/>
          <w:vertAlign w:val="superscript"/>
          <w:lang w:val="en-US" w:eastAsia="zh-CN"/>
        </w:rPr>
        <w:t>,</w:t>
      </w:r>
      <w:r w:rsidR="006E07F0" w:rsidRPr="009E26A4">
        <w:rPr>
          <w:rFonts w:ascii="Book Antiqua" w:hAnsi="Book Antiqua"/>
          <w:color w:val="000000" w:themeColor="text1"/>
          <w:vertAlign w:val="superscript"/>
          <w:lang w:val="en-US"/>
        </w:rPr>
        <w:t>79</w:t>
      </w:r>
      <w:r w:rsidR="00C14D5B" w:rsidRPr="009E26A4">
        <w:rPr>
          <w:rFonts w:ascii="Book Antiqua" w:hAnsi="Book Antiqua"/>
          <w:color w:val="000000" w:themeColor="text1"/>
          <w:vertAlign w:val="superscript"/>
          <w:lang w:val="en-US"/>
        </w:rPr>
        <w:t>]</w:t>
      </w:r>
      <w:r w:rsidR="00F97B21" w:rsidRPr="009E26A4">
        <w:rPr>
          <w:rFonts w:ascii="Book Antiqua" w:hAnsi="Book Antiqua"/>
          <w:color w:val="000000" w:themeColor="text1"/>
          <w:lang w:val="en-US"/>
        </w:rPr>
        <w:t xml:space="preserve">. The enrichment of ASCs microenvironment with 5-azacytidine has been effective to improve neural differentiation and to ameliorate neurological deficits after cerebral ischemia in </w:t>
      </w:r>
      <w:proofErr w:type="gramStart"/>
      <w:r w:rsidR="00F97B21" w:rsidRPr="009E26A4">
        <w:rPr>
          <w:rFonts w:ascii="Book Antiqua" w:hAnsi="Book Antiqua"/>
          <w:color w:val="000000" w:themeColor="text1"/>
          <w:lang w:val="en-US"/>
        </w:rPr>
        <w:t>rats</w:t>
      </w:r>
      <w:r w:rsidR="009E26A4" w:rsidRPr="009E26A4">
        <w:rPr>
          <w:rFonts w:ascii="Book Antiqua" w:hAnsi="Book Antiqua"/>
          <w:color w:val="000000" w:themeColor="text1"/>
          <w:vertAlign w:val="superscript"/>
          <w:lang w:val="en-US"/>
        </w:rPr>
        <w:t>[</w:t>
      </w:r>
      <w:proofErr w:type="gramEnd"/>
      <w:r w:rsidR="006E07F0" w:rsidRPr="009E26A4">
        <w:rPr>
          <w:rFonts w:ascii="Book Antiqua" w:hAnsi="Book Antiqua"/>
          <w:color w:val="000000" w:themeColor="text1"/>
          <w:vertAlign w:val="superscript"/>
          <w:lang w:val="en-US"/>
        </w:rPr>
        <w:t>80</w:t>
      </w:r>
      <w:r w:rsidR="00F97B21" w:rsidRPr="009E26A4">
        <w:rPr>
          <w:rFonts w:ascii="Book Antiqua" w:hAnsi="Book Antiqua"/>
          <w:color w:val="000000" w:themeColor="text1"/>
          <w:vertAlign w:val="superscript"/>
          <w:lang w:val="en-US"/>
        </w:rPr>
        <w:t>]</w:t>
      </w:r>
      <w:r w:rsidR="00F97B21" w:rsidRPr="009E26A4">
        <w:rPr>
          <w:rFonts w:ascii="Book Antiqua" w:hAnsi="Book Antiqua"/>
          <w:color w:val="000000" w:themeColor="text1"/>
          <w:lang w:val="en-US"/>
        </w:rPr>
        <w:t>.</w:t>
      </w:r>
    </w:p>
    <w:p w14:paraId="32631CB3" w14:textId="77777777" w:rsidR="006516FC" w:rsidRDefault="005A3FE8"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r w:rsidRPr="009E26A4">
        <w:rPr>
          <w:rFonts w:ascii="Book Antiqua" w:hAnsi="Book Antiqua"/>
          <w:color w:val="000000" w:themeColor="text1"/>
          <w:lang w:val="en-US"/>
        </w:rPr>
        <w:t xml:space="preserve">Thus, the media formulation </w:t>
      </w:r>
      <w:r w:rsidRPr="009E26A4">
        <w:rPr>
          <w:rFonts w:ascii="Book Antiqua" w:eastAsia="MinionPro-Regular" w:hAnsi="Book Antiqua"/>
          <w:color w:val="000000" w:themeColor="text1"/>
          <w:lang w:val="en-US"/>
        </w:rPr>
        <w:t xml:space="preserve">for ASCs neural differentiation is very far from a “magic recipe”, but </w:t>
      </w:r>
      <w:r w:rsidRPr="009E26A4">
        <w:rPr>
          <w:rFonts w:ascii="Book Antiqua" w:hAnsi="Book Antiqua"/>
          <w:color w:val="000000" w:themeColor="text1"/>
          <w:lang w:val="en-US"/>
        </w:rPr>
        <w:t xml:space="preserve">its definition, amelioration and reproducibility should necessary </w:t>
      </w:r>
      <w:r w:rsidRPr="009E26A4">
        <w:rPr>
          <w:rFonts w:ascii="Book Antiqua" w:eastAsia="MinionPro-Regular" w:hAnsi="Book Antiqua"/>
          <w:color w:val="000000" w:themeColor="text1"/>
          <w:lang w:val="en-US"/>
        </w:rPr>
        <w:t>start not only from ASCs physiolo</w:t>
      </w:r>
      <w:r w:rsidR="006E07F0" w:rsidRPr="009E26A4">
        <w:rPr>
          <w:rFonts w:ascii="Book Antiqua" w:eastAsia="MinionPro-Regular" w:hAnsi="Book Antiqua"/>
          <w:color w:val="000000" w:themeColor="text1"/>
          <w:lang w:val="en-US"/>
        </w:rPr>
        <w:t>gy but also from the analysis of</w:t>
      </w:r>
      <w:r w:rsidRPr="009E26A4">
        <w:rPr>
          <w:rFonts w:ascii="Book Antiqua" w:eastAsia="MinionPro-Regular" w:hAnsi="Book Antiqua"/>
          <w:color w:val="000000" w:themeColor="text1"/>
          <w:lang w:val="en-US"/>
        </w:rPr>
        <w:t xml:space="preserve"> their reactivity toward environmental stimuli. We think this aspect is essential especially with a clinical application in mind.</w:t>
      </w:r>
    </w:p>
    <w:p w14:paraId="5DD6ED15" w14:textId="1F50BC19" w:rsidR="005A3FE8" w:rsidRPr="009E26A4" w:rsidRDefault="005A3FE8" w:rsidP="006516FC">
      <w:pPr>
        <w:autoSpaceDE w:val="0"/>
        <w:autoSpaceDN w:val="0"/>
        <w:adjustRightInd w:val="0"/>
        <w:spacing w:line="360" w:lineRule="auto"/>
        <w:ind w:firstLineChars="100" w:firstLine="240"/>
        <w:jc w:val="both"/>
        <w:rPr>
          <w:rFonts w:ascii="Book Antiqua" w:hAnsi="Book Antiqua"/>
          <w:color w:val="000000" w:themeColor="text1"/>
          <w:lang w:val="en-US"/>
        </w:rPr>
      </w:pPr>
      <w:r w:rsidRPr="009E26A4">
        <w:rPr>
          <w:rFonts w:ascii="Book Antiqua" w:hAnsi="Book Antiqua"/>
          <w:color w:val="000000" w:themeColor="text1"/>
          <w:lang w:val="en-US"/>
        </w:rPr>
        <w:t xml:space="preserve"> </w:t>
      </w:r>
    </w:p>
    <w:p w14:paraId="19523013" w14:textId="77777777" w:rsidR="005A3FE8" w:rsidRPr="009E26A4" w:rsidRDefault="00F33FC7" w:rsidP="006516FC">
      <w:pPr>
        <w:pStyle w:val="ListParagraph"/>
        <w:autoSpaceDE w:val="0"/>
        <w:autoSpaceDN w:val="0"/>
        <w:adjustRightInd w:val="0"/>
        <w:spacing w:line="360" w:lineRule="auto"/>
        <w:ind w:left="0"/>
        <w:rPr>
          <w:rFonts w:ascii="Book Antiqua" w:hAnsi="Book Antiqua"/>
          <w:b/>
          <w:color w:val="000000" w:themeColor="text1"/>
          <w:lang w:val="en-US"/>
        </w:rPr>
      </w:pPr>
      <w:r w:rsidRPr="009E26A4">
        <w:rPr>
          <w:rFonts w:ascii="Book Antiqua" w:hAnsi="Book Antiqua"/>
          <w:b/>
          <w:color w:val="000000" w:themeColor="text1"/>
          <w:lang w:val="en-US"/>
        </w:rPr>
        <w:t>BIOMATERIALS FOR ASCS NEURAL DIFFERENTIATION</w:t>
      </w:r>
    </w:p>
    <w:p w14:paraId="010AFC88" w14:textId="77777777" w:rsidR="005A3FE8" w:rsidRPr="009E26A4" w:rsidRDefault="005A3FE8" w:rsidP="006516FC">
      <w:pPr>
        <w:autoSpaceDE w:val="0"/>
        <w:autoSpaceDN w:val="0"/>
        <w:adjustRightInd w:val="0"/>
        <w:spacing w:line="360" w:lineRule="auto"/>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Chemicals and growth factors act as signal transducers to induce ASCs toward a neural-like phenotype, but the control of their differentiation toward a specific and stable lineage requires not only a controlled biochemical microenvironment, but also a milieu in which cell-cell and cell-environment interactions should be evaluated in a three-dimensional </w:t>
      </w:r>
      <w:r w:rsidRPr="009E26A4">
        <w:rPr>
          <w:rFonts w:ascii="Book Antiqua" w:hAnsi="Book Antiqua"/>
          <w:color w:val="000000" w:themeColor="text1"/>
          <w:lang w:val="en-US"/>
        </w:rPr>
        <w:t>architecture</w:t>
      </w:r>
      <w:r w:rsidRPr="009E26A4">
        <w:rPr>
          <w:rFonts w:ascii="Book Antiqua" w:eastAsia="MinionPro-Regular" w:hAnsi="Book Antiqua"/>
          <w:color w:val="000000" w:themeColor="text1"/>
          <w:lang w:val="en-US"/>
        </w:rPr>
        <w:t>. Biomaterials offer the possibility to deliver stem cell regulator</w:t>
      </w:r>
      <w:r w:rsidR="00CF64FD" w:rsidRPr="009E26A4">
        <w:rPr>
          <w:rFonts w:ascii="Book Antiqua" w:eastAsia="MinionPro-Regular" w:hAnsi="Book Antiqua"/>
          <w:color w:val="000000" w:themeColor="text1"/>
          <w:lang w:val="en-US"/>
        </w:rPr>
        <w:t xml:space="preserve">y signals in a precise and near </w:t>
      </w:r>
      <w:r w:rsidRPr="009E26A4">
        <w:rPr>
          <w:rFonts w:ascii="Book Antiqua" w:eastAsia="MinionPro-Regular" w:hAnsi="Book Antiqua"/>
          <w:color w:val="000000" w:themeColor="text1"/>
          <w:lang w:val="en-US"/>
        </w:rPr>
        <w:t xml:space="preserve">physiological manner without the exclusion of three-dimensional </w:t>
      </w:r>
      <w:r w:rsidR="007C781D" w:rsidRPr="009E26A4">
        <w:rPr>
          <w:rFonts w:ascii="Book Antiqua" w:eastAsia="MinionPro-Regular" w:hAnsi="Book Antiqua"/>
          <w:color w:val="000000" w:themeColor="text1"/>
          <w:lang w:val="en-US"/>
        </w:rPr>
        <w:t xml:space="preserve">(3D) </w:t>
      </w:r>
      <w:r w:rsidRPr="009E26A4">
        <w:rPr>
          <w:rFonts w:ascii="Book Antiqua" w:eastAsia="MinionPro-Regular" w:hAnsi="Book Antiqua"/>
          <w:color w:val="000000" w:themeColor="text1"/>
          <w:lang w:val="en-US"/>
        </w:rPr>
        <w:t>space as parameter.</w:t>
      </w:r>
    </w:p>
    <w:p w14:paraId="1D86A6A7" w14:textId="49DCCBF5" w:rsidR="005A3FE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The effectiveness of biomaterials in driving ASCs differentiation has been already reported for their differentiation into epithelial cells. It was emblematic and noteworthy the geometric dependence of ASC</w:t>
      </w:r>
      <w:r w:rsidR="0027298B"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phenotype in fibrin </w:t>
      </w:r>
      <w:proofErr w:type="gramStart"/>
      <w:r w:rsidRPr="009E26A4">
        <w:rPr>
          <w:rFonts w:ascii="Book Antiqua" w:eastAsia="MinionPro-Regular" w:hAnsi="Book Antiqua"/>
          <w:color w:val="000000" w:themeColor="text1"/>
          <w:lang w:val="en-US"/>
        </w:rPr>
        <w:t>culture</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81</w:t>
      </w:r>
      <w:r w:rsidR="007C781D" w:rsidRPr="009E26A4">
        <w:rPr>
          <w:rFonts w:ascii="Book Antiqua" w:eastAsia="MinionPro-Regular" w:hAnsi="Book Antiqua"/>
          <w:color w:val="000000" w:themeColor="text1"/>
          <w:vertAlign w:val="superscript"/>
          <w:lang w:val="en-US"/>
        </w:rPr>
        <w:t>]</w:t>
      </w:r>
      <w:r w:rsidR="004519AF"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In this well-conducted study, the experimental plan demonstrated clearly that the growth factor-enriched medium increased ASCs growth and chemotaxis, but the differentiation into epithelial cells was effective only in a </w:t>
      </w:r>
      <w:r w:rsidR="0027298B" w:rsidRPr="009E26A4">
        <w:rPr>
          <w:rFonts w:ascii="Book Antiqua" w:eastAsia="MinionPro-Regular" w:hAnsi="Book Antiqua"/>
          <w:color w:val="000000" w:themeColor="text1"/>
          <w:lang w:val="en-US"/>
        </w:rPr>
        <w:t>3D</w:t>
      </w:r>
      <w:r w:rsidRPr="009E26A4">
        <w:rPr>
          <w:rFonts w:ascii="Book Antiqua" w:eastAsia="MinionPro-Regular" w:hAnsi="Book Antiqua"/>
          <w:color w:val="000000" w:themeColor="text1"/>
          <w:lang w:val="en-US"/>
        </w:rPr>
        <w:t xml:space="preserve"> structure of fibrin. In this condition, the authors identified the formation of a </w:t>
      </w:r>
      <w:r w:rsidR="0004520A" w:rsidRPr="009E26A4">
        <w:rPr>
          <w:rFonts w:ascii="Book Antiqua" w:eastAsia="MinionPro-Regular" w:hAnsi="Book Antiqua"/>
          <w:color w:val="000000" w:themeColor="text1"/>
          <w:lang w:val="en-US"/>
        </w:rPr>
        <w:t>bilayer</w:t>
      </w:r>
      <w:r w:rsidRPr="009E26A4">
        <w:rPr>
          <w:rFonts w:ascii="Book Antiqua" w:eastAsia="MinionPro-Regular" w:hAnsi="Book Antiqua"/>
          <w:color w:val="000000" w:themeColor="text1"/>
          <w:lang w:val="en-US"/>
        </w:rPr>
        <w:t xml:space="preserve"> of two segregate cell phenotypes: the superficial one with ASCs-derived epithelial cells and the deeper one with mesenchymal cells. This evidence stro</w:t>
      </w:r>
      <w:r w:rsidR="0099241F" w:rsidRPr="009E26A4">
        <w:rPr>
          <w:rFonts w:ascii="Book Antiqua" w:eastAsia="MinionPro-Regular" w:hAnsi="Book Antiqua"/>
          <w:color w:val="000000" w:themeColor="text1"/>
          <w:lang w:val="en-US"/>
        </w:rPr>
        <w:t>n</w:t>
      </w:r>
      <w:r w:rsidRPr="009E26A4">
        <w:rPr>
          <w:rFonts w:ascii="Book Antiqua" w:eastAsia="MinionPro-Regular" w:hAnsi="Book Antiqua"/>
          <w:color w:val="000000" w:themeColor="text1"/>
          <w:lang w:val="en-US"/>
        </w:rPr>
        <w:t>gly suggest</w:t>
      </w:r>
      <w:r w:rsidR="00CF64FD"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that biomaterials may allow the control of proliferation and differentiation not only of ASCs, but also of their neural derivati</w:t>
      </w:r>
      <w:r w:rsidR="007C781D" w:rsidRPr="009E26A4">
        <w:rPr>
          <w:rFonts w:ascii="Book Antiqua" w:eastAsia="MinionPro-Regular" w:hAnsi="Book Antiqua"/>
          <w:color w:val="000000" w:themeColor="text1"/>
          <w:lang w:val="en-US"/>
        </w:rPr>
        <w:t>ves, because it is possible the hypothesis</w:t>
      </w:r>
      <w:r w:rsidRPr="009E26A4">
        <w:rPr>
          <w:rFonts w:ascii="Book Antiqua" w:eastAsia="MinionPro-Regular" w:hAnsi="Book Antiqua"/>
          <w:color w:val="000000" w:themeColor="text1"/>
          <w:lang w:val="en-US"/>
        </w:rPr>
        <w:t xml:space="preserve"> </w:t>
      </w:r>
      <w:r w:rsidR="007C781D" w:rsidRPr="009E26A4">
        <w:rPr>
          <w:rFonts w:ascii="Book Antiqua" w:eastAsia="MinionPro-Regular" w:hAnsi="Book Antiqua"/>
          <w:color w:val="000000" w:themeColor="text1"/>
          <w:lang w:val="en-US"/>
        </w:rPr>
        <w:t xml:space="preserve">of </w:t>
      </w:r>
      <w:r w:rsidRPr="009E26A4">
        <w:rPr>
          <w:rFonts w:ascii="Book Antiqua" w:eastAsia="MinionPro-Regular" w:hAnsi="Book Antiqua"/>
          <w:color w:val="000000" w:themeColor="text1"/>
          <w:lang w:val="en-US"/>
        </w:rPr>
        <w:lastRenderedPageBreak/>
        <w:t xml:space="preserve">biomaterials </w:t>
      </w:r>
      <w:r w:rsidR="007C781D" w:rsidRPr="009E26A4">
        <w:rPr>
          <w:rFonts w:ascii="Book Antiqua" w:eastAsia="MinionPro-Regular" w:hAnsi="Book Antiqua"/>
          <w:color w:val="000000" w:themeColor="text1"/>
          <w:lang w:val="en-US"/>
        </w:rPr>
        <w:t xml:space="preserve">that </w:t>
      </w:r>
      <w:r w:rsidRPr="009E26A4">
        <w:rPr>
          <w:rFonts w:ascii="Book Antiqua" w:eastAsia="MinionPro-Regular" w:hAnsi="Book Antiqua"/>
          <w:color w:val="000000" w:themeColor="text1"/>
          <w:lang w:val="en-US"/>
        </w:rPr>
        <w:t xml:space="preserve">should act by reducing ASCs propagation after differentiation and by maintaining a niche of ASCs with high </w:t>
      </w:r>
      <w:r w:rsidR="007C781D" w:rsidRPr="009E26A4">
        <w:rPr>
          <w:rFonts w:ascii="Book Antiqua" w:eastAsia="MinionPro-Regular" w:hAnsi="Book Antiqua"/>
          <w:color w:val="000000" w:themeColor="text1"/>
          <w:lang w:val="en-US"/>
        </w:rPr>
        <w:t xml:space="preserve">level of </w:t>
      </w:r>
      <w:proofErr w:type="spellStart"/>
      <w:r w:rsidR="00F07CD6" w:rsidRPr="009E26A4">
        <w:rPr>
          <w:rFonts w:ascii="Book Antiqua" w:eastAsia="MinionPro-Regular" w:hAnsi="Book Antiqua"/>
          <w:color w:val="000000" w:themeColor="text1"/>
          <w:lang w:val="en-US"/>
        </w:rPr>
        <w:t>stemn</w:t>
      </w:r>
      <w:r w:rsidR="00CF64FD" w:rsidRPr="009E26A4">
        <w:rPr>
          <w:rFonts w:ascii="Book Antiqua" w:eastAsia="MinionPro-Regular" w:hAnsi="Book Antiqua"/>
          <w:color w:val="000000" w:themeColor="text1"/>
          <w:lang w:val="en-US"/>
        </w:rPr>
        <w:t>ess</w:t>
      </w:r>
      <w:proofErr w:type="spellEnd"/>
      <w:r w:rsidRPr="009E26A4">
        <w:rPr>
          <w:rFonts w:ascii="Book Antiqua" w:eastAsia="MinionPro-Regular" w:hAnsi="Book Antiqua"/>
          <w:color w:val="000000" w:themeColor="text1"/>
          <w:lang w:val="en-US"/>
        </w:rPr>
        <w:t xml:space="preserve"> to be reprogrammed according to tissue necessity.</w:t>
      </w:r>
    </w:p>
    <w:p w14:paraId="51B425D1" w14:textId="774CBFFA" w:rsidR="005A3FE8" w:rsidRPr="009E26A4" w:rsidRDefault="00DF0AAF" w:rsidP="006516FC">
      <w:pPr>
        <w:autoSpaceDE w:val="0"/>
        <w:autoSpaceDN w:val="0"/>
        <w:adjustRightInd w:val="0"/>
        <w:spacing w:line="360" w:lineRule="auto"/>
        <w:ind w:firstLineChars="100" w:firstLine="240"/>
        <w:jc w:val="both"/>
        <w:rPr>
          <w:rFonts w:ascii="Book Antiqua" w:hAnsi="Book Antiqua"/>
          <w:color w:val="000000" w:themeColor="text1"/>
          <w:lang w:val="en-US"/>
        </w:rPr>
      </w:pPr>
      <w:r w:rsidRPr="006516FC">
        <w:rPr>
          <w:rFonts w:ascii="Book Antiqua" w:eastAsia="MinionPro-Regular" w:hAnsi="Book Antiqua"/>
          <w:color w:val="000000" w:themeColor="text1"/>
          <w:lang w:val="en-US"/>
        </w:rPr>
        <w:t xml:space="preserve">Table 3 </w:t>
      </w:r>
      <w:r w:rsidRPr="009E26A4">
        <w:rPr>
          <w:rFonts w:ascii="Book Antiqua" w:eastAsia="MinionPro-Regular" w:hAnsi="Book Antiqua"/>
          <w:color w:val="000000" w:themeColor="text1"/>
          <w:lang w:val="en-US"/>
        </w:rPr>
        <w:t>summarizes the principal</w:t>
      </w:r>
      <w:r w:rsidR="005A3FE8"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biomaterials for neural differentiation of ASCs investigated in</w:t>
      </w:r>
      <w:r w:rsidR="005A3FE8" w:rsidRPr="009E26A4">
        <w:rPr>
          <w:rFonts w:ascii="Book Antiqua" w:eastAsia="MinionPro-Regular" w:hAnsi="Book Antiqua"/>
          <w:color w:val="000000" w:themeColor="text1"/>
          <w:lang w:val="en-US"/>
        </w:rPr>
        <w:t xml:space="preserve"> preclinical studies</w:t>
      </w:r>
      <w:r w:rsidRPr="009E26A4">
        <w:rPr>
          <w:rFonts w:ascii="Book Antiqua" w:eastAsia="MinionPro-Regular" w:hAnsi="Book Antiqua"/>
          <w:color w:val="000000" w:themeColor="text1"/>
          <w:lang w:val="en-US"/>
        </w:rPr>
        <w:t>. T</w:t>
      </w:r>
      <w:r w:rsidR="005A3FE8" w:rsidRPr="009E26A4">
        <w:rPr>
          <w:rFonts w:ascii="Book Antiqua" w:eastAsia="MinionPro-Regular" w:hAnsi="Book Antiqua"/>
          <w:color w:val="000000" w:themeColor="text1"/>
          <w:lang w:val="en-US"/>
        </w:rPr>
        <w:t>he spontaneous formation of three-dimensional spheroids has been reported by using chitosan,</w:t>
      </w:r>
      <w:r w:rsidR="005A3FE8" w:rsidRPr="009E26A4">
        <w:rPr>
          <w:rFonts w:ascii="Book Antiqua" w:hAnsi="Book Antiqua" w:cs="Arial"/>
          <w:color w:val="000000" w:themeColor="text1"/>
          <w:shd w:val="clear" w:color="auto" w:fill="FFFFFF"/>
          <w:lang w:val="en-US"/>
        </w:rPr>
        <w:t xml:space="preserve"> </w:t>
      </w:r>
      <w:r w:rsidR="00CF22FD" w:rsidRPr="009E26A4">
        <w:rPr>
          <w:rFonts w:ascii="Book Antiqua" w:eastAsia="MinionPro-Regular" w:hAnsi="Book Antiqua"/>
          <w:color w:val="000000" w:themeColor="text1"/>
          <w:lang w:val="en-US"/>
        </w:rPr>
        <w:t xml:space="preserve">a naturally derived </w:t>
      </w:r>
      <w:r w:rsidR="005A3FE8" w:rsidRPr="009E26A4">
        <w:rPr>
          <w:rFonts w:ascii="Book Antiqua" w:eastAsia="MinionPro-Regular" w:hAnsi="Book Antiqua"/>
          <w:color w:val="000000" w:themeColor="text1"/>
          <w:lang w:val="en-US"/>
        </w:rPr>
        <w:t xml:space="preserve">polysaccharide from </w:t>
      </w:r>
      <w:proofErr w:type="gramStart"/>
      <w:r w:rsidR="005A3FE8" w:rsidRPr="009E26A4">
        <w:rPr>
          <w:rFonts w:ascii="Book Antiqua" w:eastAsia="MinionPro-Regular" w:hAnsi="Book Antiqua"/>
          <w:color w:val="000000" w:themeColor="text1"/>
          <w:lang w:val="en-US"/>
        </w:rPr>
        <w:t>chitin</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82-83</w:t>
      </w:r>
      <w:r w:rsidR="005A3FE8" w:rsidRPr="009E26A4">
        <w:rPr>
          <w:rFonts w:ascii="Book Antiqua" w:eastAsia="MinionPro-Regular" w:hAnsi="Book Antiqua"/>
          <w:color w:val="000000" w:themeColor="text1"/>
          <w:vertAlign w:val="superscript"/>
          <w:lang w:val="en-US"/>
        </w:rPr>
        <w:t>]</w:t>
      </w:r>
      <w:r w:rsidR="005A3FE8" w:rsidRPr="009E26A4">
        <w:rPr>
          <w:rFonts w:ascii="Book Antiqua" w:eastAsia="MinionPro-Regular" w:hAnsi="Book Antiqua"/>
          <w:color w:val="000000" w:themeColor="text1"/>
          <w:lang w:val="en-US"/>
        </w:rPr>
        <w:t>. ASCs spheroids were formed on chitosan films because pure chitosan cannot support adequate cell adhesion</w:t>
      </w:r>
      <w:r w:rsidR="007C781D" w:rsidRPr="009E26A4">
        <w:rPr>
          <w:rFonts w:ascii="Book Antiqua" w:eastAsia="MinionPro-Regular" w:hAnsi="Book Antiqua"/>
          <w:color w:val="000000" w:themeColor="text1"/>
          <w:lang w:val="en-US"/>
        </w:rPr>
        <w:t xml:space="preserve"> </w:t>
      </w:r>
      <w:r w:rsidR="00F07CD6" w:rsidRPr="009E26A4">
        <w:rPr>
          <w:rFonts w:ascii="Book Antiqua" w:eastAsia="MinionPro-Regular" w:hAnsi="Book Antiqua"/>
          <w:color w:val="000000" w:themeColor="text1"/>
          <w:lang w:val="en-US"/>
        </w:rPr>
        <w:t xml:space="preserve">for </w:t>
      </w:r>
      <w:r w:rsidR="007C781D" w:rsidRPr="009E26A4">
        <w:rPr>
          <w:rFonts w:ascii="Book Antiqua" w:eastAsia="MinionPro-Regular" w:hAnsi="Book Antiqua"/>
          <w:color w:val="000000" w:themeColor="text1"/>
          <w:lang w:val="en-US"/>
        </w:rPr>
        <w:t>its biophysical parameter</w:t>
      </w:r>
      <w:r w:rsidR="005A3FE8" w:rsidRPr="009E26A4">
        <w:rPr>
          <w:rFonts w:ascii="Book Antiqua" w:eastAsia="MinionPro-Regular" w:hAnsi="Book Antiqua"/>
          <w:color w:val="000000" w:themeColor="text1"/>
          <w:lang w:val="en-US"/>
        </w:rPr>
        <w:t xml:space="preserve">. This propriety enhanced spontaneous cell organization in a 3D </w:t>
      </w:r>
      <w:r w:rsidR="00143B53" w:rsidRPr="009E26A4">
        <w:rPr>
          <w:rFonts w:ascii="Book Antiqua" w:eastAsia="MinionPro-Regular" w:hAnsi="Book Antiqua"/>
          <w:color w:val="000000" w:themeColor="text1"/>
          <w:lang w:val="en-US"/>
        </w:rPr>
        <w:t>architecture that</w:t>
      </w:r>
      <w:r w:rsidR="005A3FE8" w:rsidRPr="009E26A4">
        <w:rPr>
          <w:rFonts w:ascii="Book Antiqua" w:eastAsia="MinionPro-Regular" w:hAnsi="Book Antiqua"/>
          <w:color w:val="000000" w:themeColor="text1"/>
          <w:lang w:val="en-US"/>
        </w:rPr>
        <w:t xml:space="preserve"> permitted the close association of cells and a transmission of signal cues easier and faster than in monolayer cultures. Considering that</w:t>
      </w:r>
      <w:r w:rsidR="007C781D" w:rsidRPr="009E26A4">
        <w:rPr>
          <w:rFonts w:ascii="Book Antiqua" w:eastAsia="MinionPro-Regular" w:hAnsi="Book Antiqua"/>
          <w:color w:val="000000" w:themeColor="text1"/>
          <w:lang w:val="en-US"/>
        </w:rPr>
        <w:t xml:space="preserve"> chitosan </w:t>
      </w:r>
      <w:r w:rsidR="005A3FE8" w:rsidRPr="009E26A4">
        <w:rPr>
          <w:rFonts w:ascii="Book Antiqua" w:eastAsia="MinionPro-Regular" w:hAnsi="Book Antiqua"/>
          <w:color w:val="000000" w:themeColor="text1"/>
          <w:lang w:val="en-US"/>
        </w:rPr>
        <w:t>lacks biological activity</w:t>
      </w:r>
      <w:r w:rsidR="007C781D" w:rsidRPr="009E26A4">
        <w:rPr>
          <w:rFonts w:ascii="Book Antiqua" w:eastAsia="MinionPro-Regular" w:hAnsi="Book Antiqua"/>
          <w:color w:val="000000" w:themeColor="text1"/>
          <w:lang w:val="en-US"/>
        </w:rPr>
        <w:t>,</w:t>
      </w:r>
      <w:r w:rsidR="005A3FE8" w:rsidRPr="009E26A4">
        <w:rPr>
          <w:rFonts w:ascii="Book Antiqua" w:eastAsia="MinionPro-Regular" w:hAnsi="Book Antiqua"/>
          <w:color w:val="000000" w:themeColor="text1"/>
          <w:lang w:val="en-US"/>
        </w:rPr>
        <w:t xml:space="preserve"> the upregulation of pluripotency marker genes</w:t>
      </w:r>
      <w:r w:rsidR="009E26A4" w:rsidRPr="009E26A4">
        <w:rPr>
          <w:rFonts w:ascii="Book Antiqua" w:eastAsia="MinionPro-Regular" w:hAnsi="Book Antiqua"/>
          <w:color w:val="000000" w:themeColor="text1"/>
          <w:vertAlign w:val="superscript"/>
          <w:lang w:val="en-US"/>
        </w:rPr>
        <w:t>[</w:t>
      </w:r>
      <w:r w:rsidR="0027298B" w:rsidRPr="009E26A4">
        <w:rPr>
          <w:rFonts w:ascii="Book Antiqua" w:eastAsia="MinionPro-Regular" w:hAnsi="Book Antiqua"/>
          <w:color w:val="000000" w:themeColor="text1"/>
          <w:vertAlign w:val="superscript"/>
          <w:lang w:val="en-US"/>
        </w:rPr>
        <w:t>82</w:t>
      </w:r>
      <w:r w:rsidR="0088607C" w:rsidRPr="009E26A4">
        <w:rPr>
          <w:rFonts w:ascii="Book Antiqua" w:eastAsia="MinionPro-Regular" w:hAnsi="Book Antiqua"/>
          <w:color w:val="000000" w:themeColor="text1"/>
          <w:vertAlign w:val="superscript"/>
          <w:lang w:val="en-US"/>
        </w:rPr>
        <w:t>]</w:t>
      </w:r>
      <w:r w:rsidR="0088607C" w:rsidRPr="009E26A4">
        <w:rPr>
          <w:rFonts w:ascii="Book Antiqua" w:eastAsia="MinionPro-Regular" w:hAnsi="Book Antiqua"/>
          <w:color w:val="000000" w:themeColor="text1"/>
          <w:lang w:val="en-US"/>
        </w:rPr>
        <w:t xml:space="preserve">, </w:t>
      </w:r>
      <w:r w:rsidR="005A3FE8" w:rsidRPr="009E26A4">
        <w:rPr>
          <w:rFonts w:ascii="Book Antiqua" w:eastAsia="MinionPro-Regular" w:hAnsi="Book Antiqua"/>
          <w:color w:val="000000" w:themeColor="text1"/>
          <w:lang w:val="en-US"/>
        </w:rPr>
        <w:t xml:space="preserve">the </w:t>
      </w:r>
      <w:proofErr w:type="spellStart"/>
      <w:r w:rsidR="005A3FE8" w:rsidRPr="009E26A4">
        <w:rPr>
          <w:rFonts w:ascii="Book Antiqua" w:eastAsia="MinionPro-Regular" w:hAnsi="Book Antiqua"/>
          <w:color w:val="000000" w:themeColor="text1"/>
          <w:lang w:val="en-US"/>
        </w:rPr>
        <w:t>transdifferentiation</w:t>
      </w:r>
      <w:proofErr w:type="spellEnd"/>
      <w:r w:rsidR="005A3FE8" w:rsidRPr="009E26A4">
        <w:rPr>
          <w:rFonts w:ascii="Book Antiqua" w:eastAsia="MinionPro-Regular" w:hAnsi="Book Antiqua"/>
          <w:color w:val="000000" w:themeColor="text1"/>
          <w:lang w:val="en-US"/>
        </w:rPr>
        <w:t xml:space="preserve"> effic</w:t>
      </w:r>
      <w:r w:rsidR="007C781D" w:rsidRPr="009E26A4">
        <w:rPr>
          <w:rFonts w:ascii="Book Antiqua" w:eastAsia="MinionPro-Regular" w:hAnsi="Book Antiqua"/>
          <w:color w:val="000000" w:themeColor="text1"/>
          <w:lang w:val="en-US"/>
        </w:rPr>
        <w:t>iency into neural-like cells</w:t>
      </w:r>
      <w:r w:rsidR="009E26A4" w:rsidRPr="009E26A4">
        <w:rPr>
          <w:rFonts w:ascii="Book Antiqua" w:eastAsia="MinionPro-Regular" w:hAnsi="Book Antiqua"/>
          <w:color w:val="000000" w:themeColor="text1"/>
          <w:vertAlign w:val="superscript"/>
          <w:lang w:val="en-US"/>
        </w:rPr>
        <w:t>[</w:t>
      </w:r>
      <w:r w:rsidR="0027298B" w:rsidRPr="009E26A4">
        <w:rPr>
          <w:rFonts w:ascii="Book Antiqua" w:eastAsia="MinionPro-Regular" w:hAnsi="Book Antiqua"/>
          <w:color w:val="000000" w:themeColor="text1"/>
          <w:vertAlign w:val="superscript"/>
          <w:lang w:val="en-US"/>
        </w:rPr>
        <w:t>83</w:t>
      </w:r>
      <w:r w:rsidR="007C781D" w:rsidRPr="009E26A4">
        <w:rPr>
          <w:rFonts w:ascii="Book Antiqua" w:eastAsia="MinionPro-Regular" w:hAnsi="Book Antiqua"/>
          <w:color w:val="000000" w:themeColor="text1"/>
          <w:vertAlign w:val="superscript"/>
          <w:lang w:val="en-US"/>
        </w:rPr>
        <w:t>]</w:t>
      </w:r>
      <w:r w:rsidR="007C781D" w:rsidRPr="009E26A4">
        <w:rPr>
          <w:rFonts w:ascii="Book Antiqua" w:eastAsia="MinionPro-Regular" w:hAnsi="Book Antiqua"/>
          <w:color w:val="000000" w:themeColor="text1"/>
          <w:lang w:val="en-US"/>
        </w:rPr>
        <w:t xml:space="preserve"> or neuron</w:t>
      </w:r>
      <w:r w:rsidR="009E26A4" w:rsidRPr="009E26A4">
        <w:rPr>
          <w:rFonts w:ascii="Book Antiqua" w:eastAsia="MinionPro-Regular" w:hAnsi="Book Antiqua"/>
          <w:color w:val="000000" w:themeColor="text1"/>
          <w:vertAlign w:val="superscript"/>
          <w:lang w:val="en-US"/>
        </w:rPr>
        <w:t>[</w:t>
      </w:r>
      <w:r w:rsidR="0027298B" w:rsidRPr="009E26A4">
        <w:rPr>
          <w:rFonts w:ascii="Book Antiqua" w:eastAsia="MinionPro-Regular" w:hAnsi="Book Antiqua"/>
          <w:color w:val="000000" w:themeColor="text1"/>
          <w:vertAlign w:val="superscript"/>
          <w:lang w:val="en-US"/>
        </w:rPr>
        <w:t>82</w:t>
      </w:r>
      <w:r w:rsidR="005A3FE8" w:rsidRPr="009E26A4">
        <w:rPr>
          <w:rFonts w:ascii="Book Antiqua" w:eastAsia="MinionPro-Regular" w:hAnsi="Book Antiqua"/>
          <w:color w:val="000000" w:themeColor="text1"/>
          <w:vertAlign w:val="superscript"/>
          <w:lang w:val="en-US"/>
        </w:rPr>
        <w:t>]</w:t>
      </w:r>
      <w:r w:rsidR="005A3FE8" w:rsidRPr="009E26A4">
        <w:rPr>
          <w:rFonts w:ascii="Book Antiqua" w:eastAsia="MinionPro-Regular" w:hAnsi="Book Antiqua"/>
          <w:color w:val="000000" w:themeColor="text1"/>
          <w:lang w:val="en-US"/>
        </w:rPr>
        <w:t xml:space="preserve"> </w:t>
      </w:r>
      <w:r w:rsidR="005A3FE8" w:rsidRPr="009E26A4">
        <w:rPr>
          <w:rFonts w:ascii="Book Antiqua" w:eastAsia="MinionPro-Regular" w:hAnsi="Book Antiqua"/>
          <w:i/>
          <w:color w:val="000000" w:themeColor="text1"/>
          <w:lang w:val="en-US"/>
        </w:rPr>
        <w:t>in vitro</w:t>
      </w:r>
      <w:r w:rsidR="0088607C" w:rsidRPr="009E26A4">
        <w:rPr>
          <w:rFonts w:ascii="Book Antiqua" w:eastAsia="MinionPro-Regular" w:hAnsi="Book Antiqua"/>
          <w:i/>
          <w:color w:val="000000" w:themeColor="text1"/>
          <w:lang w:val="en-US"/>
        </w:rPr>
        <w:t>,</w:t>
      </w:r>
      <w:r w:rsidR="005A3FE8" w:rsidRPr="009E26A4">
        <w:rPr>
          <w:rFonts w:ascii="Book Antiqua" w:eastAsia="MinionPro-Regular" w:hAnsi="Book Antiqua"/>
          <w:color w:val="000000" w:themeColor="text1"/>
          <w:lang w:val="en-US"/>
        </w:rPr>
        <w:t xml:space="preserve"> and the higher cellular retention ratio of ASC spheroids after intramusc</w:t>
      </w:r>
      <w:r w:rsidR="007C781D" w:rsidRPr="009E26A4">
        <w:rPr>
          <w:rFonts w:ascii="Book Antiqua" w:eastAsia="MinionPro-Regular" w:hAnsi="Book Antiqua"/>
          <w:color w:val="000000" w:themeColor="text1"/>
          <w:lang w:val="en-US"/>
        </w:rPr>
        <w:t>ular injection in nude mouse</w:t>
      </w:r>
      <w:r w:rsidR="009E26A4" w:rsidRPr="009E26A4">
        <w:rPr>
          <w:rFonts w:ascii="Book Antiqua" w:eastAsia="MinionPro-Regular" w:hAnsi="Book Antiqua"/>
          <w:color w:val="000000" w:themeColor="text1"/>
          <w:vertAlign w:val="superscript"/>
          <w:lang w:val="en-US"/>
        </w:rPr>
        <w:t>[</w:t>
      </w:r>
      <w:r w:rsidR="0027298B" w:rsidRPr="009E26A4">
        <w:rPr>
          <w:rFonts w:ascii="Book Antiqua" w:eastAsia="MinionPro-Regular" w:hAnsi="Book Antiqua"/>
          <w:color w:val="000000" w:themeColor="text1"/>
          <w:vertAlign w:val="superscript"/>
          <w:lang w:val="en-US"/>
        </w:rPr>
        <w:t>82</w:t>
      </w:r>
      <w:r w:rsidR="005A3FE8" w:rsidRPr="009E26A4">
        <w:rPr>
          <w:rFonts w:ascii="Book Antiqua" w:eastAsia="MinionPro-Regular" w:hAnsi="Book Antiqua"/>
          <w:color w:val="000000" w:themeColor="text1"/>
          <w:vertAlign w:val="superscript"/>
          <w:lang w:val="en-US"/>
        </w:rPr>
        <w:t>]</w:t>
      </w:r>
      <w:r w:rsidR="005A3FE8" w:rsidRPr="009E26A4">
        <w:rPr>
          <w:rFonts w:ascii="Book Antiqua" w:eastAsia="MinionPro-Regular" w:hAnsi="Book Antiqua"/>
          <w:color w:val="000000" w:themeColor="text1"/>
          <w:lang w:val="en-US"/>
        </w:rPr>
        <w:t xml:space="preserve"> could be </w:t>
      </w:r>
      <w:r w:rsidR="0088607C" w:rsidRPr="009E26A4">
        <w:rPr>
          <w:rFonts w:ascii="Book Antiqua" w:eastAsia="MinionPro-Regular" w:hAnsi="Book Antiqua"/>
          <w:color w:val="000000" w:themeColor="text1"/>
          <w:lang w:val="en-US"/>
        </w:rPr>
        <w:t xml:space="preserve">justified by </w:t>
      </w:r>
      <w:r w:rsidR="005A3FE8" w:rsidRPr="009E26A4">
        <w:rPr>
          <w:rFonts w:ascii="Book Antiqua" w:eastAsia="MinionPro-Regular" w:hAnsi="Book Antiqua"/>
          <w:color w:val="000000" w:themeColor="text1"/>
          <w:lang w:val="en-US"/>
        </w:rPr>
        <w:t>the 3D organization of cells.</w:t>
      </w:r>
      <w:r w:rsidR="005A3FE8" w:rsidRPr="009E26A4">
        <w:rPr>
          <w:rFonts w:ascii="Book Antiqua" w:hAnsi="Book Antiqua"/>
          <w:color w:val="000000" w:themeColor="text1"/>
          <w:lang w:val="en-US"/>
        </w:rPr>
        <w:t xml:space="preserve"> </w:t>
      </w:r>
    </w:p>
    <w:p w14:paraId="071B9D68" w14:textId="7EE55DA6" w:rsidR="005A3FE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hAnsi="Book Antiqua"/>
          <w:color w:val="000000" w:themeColor="text1"/>
          <w:lang w:val="en-US"/>
        </w:rPr>
        <w:t xml:space="preserve">Moreover, </w:t>
      </w:r>
      <w:r w:rsidRPr="009E26A4">
        <w:rPr>
          <w:rFonts w:ascii="Book Antiqua" w:eastAsia="MinionPro-Regular" w:hAnsi="Book Antiqua"/>
          <w:color w:val="000000" w:themeColor="text1"/>
          <w:lang w:val="en-US"/>
        </w:rPr>
        <w:t xml:space="preserve">chitosan combinations with </w:t>
      </w:r>
      <w:r w:rsidR="00143B53" w:rsidRPr="009E26A4">
        <w:rPr>
          <w:rFonts w:ascii="Book Antiqua" w:eastAsia="MinionPro-Regular" w:hAnsi="Book Antiqua"/>
          <w:color w:val="000000" w:themeColor="text1"/>
          <w:lang w:val="en-US"/>
        </w:rPr>
        <w:t>gelatin</w:t>
      </w:r>
      <w:r w:rsidRPr="009E26A4">
        <w:rPr>
          <w:rFonts w:ascii="Book Antiqua" w:eastAsia="MinionPro-Regular" w:hAnsi="Book Antiqua"/>
          <w:color w:val="000000" w:themeColor="text1"/>
          <w:lang w:val="en-US"/>
        </w:rPr>
        <w:t xml:space="preserve"> or silk were tested</w:t>
      </w:r>
      <w:r w:rsidRPr="009E26A4">
        <w:rPr>
          <w:rFonts w:ascii="Book Antiqua" w:hAnsi="Book Antiqua"/>
          <w:color w:val="000000" w:themeColor="text1"/>
          <w:lang w:val="en-US"/>
        </w:rPr>
        <w:t xml:space="preserve"> in </w:t>
      </w:r>
      <w:r w:rsidRPr="009E26A4">
        <w:rPr>
          <w:rFonts w:ascii="Book Antiqua" w:eastAsia="MinionPro-Regular" w:hAnsi="Book Antiqua"/>
          <w:color w:val="000000" w:themeColor="text1"/>
          <w:lang w:val="en-US"/>
        </w:rPr>
        <w:t>animal model</w:t>
      </w:r>
      <w:r w:rsidR="00F07CD6" w:rsidRPr="009E26A4">
        <w:rPr>
          <w:rFonts w:ascii="Book Antiqua" w:eastAsia="MinionPro-Regular" w:hAnsi="Book Antiqua"/>
          <w:color w:val="000000" w:themeColor="text1"/>
          <w:lang w:val="en-US"/>
        </w:rPr>
        <w:t>s</w:t>
      </w:r>
      <w:r w:rsidRPr="009E26A4">
        <w:rPr>
          <w:rFonts w:ascii="Book Antiqua" w:hAnsi="Book Antiqua"/>
          <w:color w:val="000000" w:themeColor="text1"/>
          <w:lang w:val="en-US"/>
        </w:rPr>
        <w:t xml:space="preserve"> of neurodegeneration. </w:t>
      </w:r>
      <w:r w:rsidRPr="009E26A4">
        <w:rPr>
          <w:rFonts w:ascii="Book Antiqua" w:eastAsia="MinionPro-Regular" w:hAnsi="Book Antiqua"/>
          <w:color w:val="000000" w:themeColor="text1"/>
          <w:lang w:val="en-US"/>
        </w:rPr>
        <w:t xml:space="preserve">In the case of elastic-dominant, porous scaffolds from </w:t>
      </w:r>
      <w:proofErr w:type="spellStart"/>
      <w:r w:rsidRPr="009E26A4">
        <w:rPr>
          <w:rFonts w:ascii="Book Antiqua" w:eastAsia="MinionPro-Regular" w:hAnsi="Book Antiqua"/>
          <w:color w:val="000000" w:themeColor="text1"/>
          <w:lang w:val="en-US"/>
        </w:rPr>
        <w:t>photocurable</w:t>
      </w:r>
      <w:proofErr w:type="spellEnd"/>
      <w:r w:rsidRPr="009E26A4">
        <w:rPr>
          <w:rFonts w:ascii="Book Antiqua" w:eastAsia="MinionPro-Regular" w:hAnsi="Book Antiqua"/>
          <w:color w:val="000000" w:themeColor="text1"/>
          <w:lang w:val="en-US"/>
        </w:rPr>
        <w:t xml:space="preserve">, chemically modiﬁed chitosan and </w:t>
      </w:r>
      <w:r w:rsidR="00143B53" w:rsidRPr="009E26A4">
        <w:rPr>
          <w:rFonts w:ascii="Book Antiqua" w:eastAsia="MinionPro-Regular" w:hAnsi="Book Antiqua"/>
          <w:color w:val="000000" w:themeColor="text1"/>
          <w:lang w:val="en-US"/>
        </w:rPr>
        <w:t>gelatin</w:t>
      </w:r>
      <w:r w:rsidRPr="009E26A4">
        <w:rPr>
          <w:rFonts w:ascii="Book Antiqua" w:eastAsia="MinionPro-Regular" w:hAnsi="Book Antiqua"/>
          <w:color w:val="000000" w:themeColor="text1"/>
          <w:lang w:val="en-US"/>
        </w:rPr>
        <w:t xml:space="preserve">, ASCs were conditioned </w:t>
      </w:r>
      <w:r w:rsidR="004250E9" w:rsidRPr="009E26A4">
        <w:rPr>
          <w:rFonts w:ascii="Book Antiqua" w:eastAsia="MinionPro-Regular" w:hAnsi="Book Antiqua"/>
          <w:color w:val="000000" w:themeColor="text1"/>
          <w:lang w:val="en-US"/>
        </w:rPr>
        <w:t>toward neuron-like cells</w:t>
      </w:r>
      <w:r w:rsidRPr="009E26A4">
        <w:rPr>
          <w:rFonts w:ascii="Book Antiqua" w:eastAsia="MinionPro-Regular" w:hAnsi="Book Antiqua"/>
          <w:color w:val="000000" w:themeColor="text1"/>
          <w:lang w:val="en-US"/>
        </w:rPr>
        <w:t xml:space="preserve"> capable to better repair a trauma</w:t>
      </w:r>
      <w:r w:rsidR="0088607C" w:rsidRPr="009E26A4">
        <w:rPr>
          <w:rFonts w:ascii="Book Antiqua" w:eastAsia="MinionPro-Regular" w:hAnsi="Book Antiqua"/>
          <w:color w:val="000000" w:themeColor="text1"/>
          <w:lang w:val="en-US"/>
        </w:rPr>
        <w:t xml:space="preserve">tic brain injury mouse </w:t>
      </w:r>
      <w:proofErr w:type="gramStart"/>
      <w:r w:rsidR="0088607C" w:rsidRPr="009E26A4">
        <w:rPr>
          <w:rFonts w:ascii="Book Antiqua" w:eastAsia="MinionPro-Regular" w:hAnsi="Book Antiqua"/>
          <w:color w:val="000000" w:themeColor="text1"/>
          <w:lang w:val="en-US"/>
        </w:rPr>
        <w:t>model</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84</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Indeed, the chitosan/silk fibroin scaffold has been proposed as nerve grafts for its efficiency as delivery vehicle for ASCs and as structural framework in the regeneration of injured rat sciatic </w:t>
      </w:r>
      <w:proofErr w:type="gramStart"/>
      <w:r w:rsidRPr="009E26A4">
        <w:rPr>
          <w:rFonts w:ascii="Book Antiqua" w:eastAsia="MinionPro-Regular" w:hAnsi="Book Antiqua"/>
          <w:color w:val="000000" w:themeColor="text1"/>
          <w:lang w:val="en-US"/>
        </w:rPr>
        <w:t>nerve</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85</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In the same animal model, an engineered neural tissue (</w:t>
      </w:r>
      <w:proofErr w:type="spellStart"/>
      <w:r w:rsidRPr="009E26A4">
        <w:rPr>
          <w:rFonts w:ascii="Book Antiqua" w:eastAsia="MinionPro-Regular" w:hAnsi="Book Antiqua"/>
          <w:color w:val="000000" w:themeColor="text1"/>
          <w:lang w:val="en-US"/>
        </w:rPr>
        <w:t>EngNT</w:t>
      </w:r>
      <w:proofErr w:type="spellEnd"/>
      <w:r w:rsidRPr="009E26A4">
        <w:rPr>
          <w:rFonts w:ascii="Book Antiqua" w:eastAsia="MinionPro-Regular" w:hAnsi="Book Antiqua"/>
          <w:color w:val="000000" w:themeColor="text1"/>
          <w:lang w:val="en-US"/>
        </w:rPr>
        <w:t>) composed by collagen gel and aligned rat ASCs supported robust neural regeneration across the g</w:t>
      </w:r>
      <w:r w:rsidR="0088607C" w:rsidRPr="009E26A4">
        <w:rPr>
          <w:rFonts w:ascii="Book Antiqua" w:eastAsia="MinionPro-Regular" w:hAnsi="Book Antiqua"/>
          <w:color w:val="000000" w:themeColor="text1"/>
          <w:lang w:val="en-US"/>
        </w:rPr>
        <w:t xml:space="preserve">ap and into the distal </w:t>
      </w:r>
      <w:proofErr w:type="gramStart"/>
      <w:r w:rsidR="0088607C" w:rsidRPr="009E26A4">
        <w:rPr>
          <w:rFonts w:ascii="Book Antiqua" w:eastAsia="MinionPro-Regular" w:hAnsi="Book Antiqua"/>
          <w:color w:val="000000" w:themeColor="text1"/>
          <w:lang w:val="en-US"/>
        </w:rPr>
        <w:t>stump</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86</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Similar efficiency was proved in animal models of spinal cord injury after implantation of ASCs seeded on serum-derived albumin scaffold, a porous biomaterial that completely filled the spinal cord cavity and permitted the passage of descending and ascending </w:t>
      </w:r>
      <w:proofErr w:type="gramStart"/>
      <w:r w:rsidRPr="009E26A4">
        <w:rPr>
          <w:rFonts w:ascii="Book Antiqua" w:eastAsia="MinionPro-Regular" w:hAnsi="Book Antiqua"/>
          <w:color w:val="000000" w:themeColor="text1"/>
          <w:lang w:val="en-US"/>
        </w:rPr>
        <w:t>neurons</w:t>
      </w:r>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87</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Similar results have been obtained by using </w:t>
      </w:r>
      <w:proofErr w:type="spellStart"/>
      <w:proofErr w:type="gramStart"/>
      <w:r w:rsidRPr="009E26A4">
        <w:rPr>
          <w:rFonts w:ascii="Book Antiqua" w:eastAsia="MinionPro-Regular" w:hAnsi="Book Antiqua"/>
          <w:color w:val="000000" w:themeColor="text1"/>
          <w:lang w:val="en-US"/>
        </w:rPr>
        <w:t>M</w:t>
      </w:r>
      <w:r w:rsidR="0088607C" w:rsidRPr="009E26A4">
        <w:rPr>
          <w:rFonts w:ascii="Book Antiqua" w:eastAsia="MinionPro-Regular" w:hAnsi="Book Antiqua"/>
          <w:color w:val="000000" w:themeColor="text1"/>
          <w:lang w:val="en-US"/>
        </w:rPr>
        <w:t>atrigel</w:t>
      </w:r>
      <w:proofErr w:type="spellEnd"/>
      <w:r w:rsidR="009E26A4" w:rsidRPr="009E26A4">
        <w:rPr>
          <w:rFonts w:ascii="Book Antiqua" w:eastAsia="MinionPro-Regular" w:hAnsi="Book Antiqua"/>
          <w:color w:val="000000" w:themeColor="text1"/>
          <w:vertAlign w:val="superscript"/>
          <w:lang w:val="en-US"/>
        </w:rPr>
        <w:t>[</w:t>
      </w:r>
      <w:proofErr w:type="gramEnd"/>
      <w:r w:rsidR="0027298B" w:rsidRPr="009E26A4">
        <w:rPr>
          <w:rFonts w:ascii="Book Antiqua" w:eastAsia="MinionPro-Regular" w:hAnsi="Book Antiqua"/>
          <w:color w:val="000000" w:themeColor="text1"/>
          <w:vertAlign w:val="superscript"/>
          <w:lang w:val="en-US"/>
        </w:rPr>
        <w:t>88</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a commercially available hydrogel that, because of its isolation from the basement membrane of a mouse sarcoma, is unlikely to be approved for clinical use. To select the hydrogels, the patient safety should be always considered in order to perform translational researches. For</w:t>
      </w:r>
      <w:r w:rsidR="00433CA4" w:rsidRPr="009E26A4">
        <w:rPr>
          <w:rFonts w:ascii="Book Antiqua" w:eastAsia="MinionPro-Regular" w:hAnsi="Book Antiqua"/>
          <w:color w:val="000000" w:themeColor="text1"/>
          <w:lang w:val="en-US"/>
        </w:rPr>
        <w:t xml:space="preserve"> example, the alginate hydrogel</w:t>
      </w:r>
      <w:r w:rsidR="006516FC">
        <w:rPr>
          <w:rFonts w:ascii="Book Antiqua" w:eastAsia="宋体" w:hAnsi="Book Antiqua" w:hint="eastAsia"/>
          <w:color w:val="000000" w:themeColor="text1"/>
          <w:lang w:val="en-US" w:eastAsia="zh-CN"/>
        </w:rPr>
        <w:t>-</w:t>
      </w:r>
      <w:r w:rsidRPr="009E26A4">
        <w:rPr>
          <w:rFonts w:ascii="Book Antiqua" w:eastAsia="MinionPro-Regular" w:hAnsi="Book Antiqua"/>
          <w:color w:val="000000" w:themeColor="text1"/>
          <w:lang w:val="en-US"/>
        </w:rPr>
        <w:t xml:space="preserve">that has been used to encapsulate </w:t>
      </w:r>
      <w:proofErr w:type="spellStart"/>
      <w:r w:rsidRPr="009E26A4">
        <w:rPr>
          <w:rFonts w:ascii="Book Antiqua" w:eastAsia="MinionPro-Regular" w:hAnsi="Book Antiqua"/>
          <w:color w:val="000000" w:themeColor="text1"/>
          <w:lang w:val="en-US"/>
        </w:rPr>
        <w:t>neurosphere</w:t>
      </w:r>
      <w:r w:rsidR="0088607C" w:rsidRPr="009E26A4">
        <w:rPr>
          <w:rFonts w:ascii="Book Antiqua" w:eastAsia="MinionPro-Regular" w:hAnsi="Book Antiqua"/>
          <w:color w:val="000000" w:themeColor="text1"/>
          <w:lang w:val="en-US"/>
        </w:rPr>
        <w:t>s</w:t>
      </w:r>
      <w:proofErr w:type="spellEnd"/>
      <w:r w:rsidRPr="009E26A4">
        <w:rPr>
          <w:rFonts w:ascii="Book Antiqua" w:eastAsia="MinionPro-Regular" w:hAnsi="Book Antiqua"/>
          <w:color w:val="000000" w:themeColor="text1"/>
          <w:lang w:val="en-US"/>
        </w:rPr>
        <w:t xml:space="preserve"> obtained from neural differentiation of </w:t>
      </w:r>
      <w:proofErr w:type="gramStart"/>
      <w:r w:rsidR="0088607C" w:rsidRPr="009E26A4">
        <w:rPr>
          <w:rFonts w:ascii="Book Antiqua" w:eastAsia="MinionPro-Regular" w:hAnsi="Book Antiqua"/>
          <w:color w:val="000000" w:themeColor="text1"/>
          <w:lang w:val="en-US"/>
        </w:rPr>
        <w:t>ASCs</w:t>
      </w:r>
      <w:r w:rsidR="009E26A4" w:rsidRPr="009E26A4">
        <w:rPr>
          <w:rFonts w:ascii="Book Antiqua" w:eastAsia="MinionPro-Regular" w:hAnsi="Book Antiqua"/>
          <w:color w:val="000000" w:themeColor="text1"/>
          <w:vertAlign w:val="superscript"/>
          <w:lang w:val="en-US"/>
        </w:rPr>
        <w:t>[</w:t>
      </w:r>
      <w:proofErr w:type="gramEnd"/>
      <w:r w:rsidR="0088607C" w:rsidRPr="009E26A4">
        <w:rPr>
          <w:rFonts w:ascii="Book Antiqua" w:eastAsia="MinionPro-Regular" w:hAnsi="Book Antiqua"/>
          <w:color w:val="000000" w:themeColor="text1"/>
          <w:vertAlign w:val="superscript"/>
          <w:lang w:val="en-US"/>
        </w:rPr>
        <w:t>8</w:t>
      </w:r>
      <w:r w:rsidR="0027298B" w:rsidRPr="009E26A4">
        <w:rPr>
          <w:rFonts w:ascii="Book Antiqua" w:eastAsia="MinionPro-Regular" w:hAnsi="Book Antiqua"/>
          <w:color w:val="000000" w:themeColor="text1"/>
          <w:vertAlign w:val="superscript"/>
          <w:lang w:val="en-US"/>
        </w:rPr>
        <w:t>9,</w:t>
      </w:r>
      <w:r w:rsidR="0088607C" w:rsidRPr="009E26A4">
        <w:rPr>
          <w:rFonts w:ascii="Book Antiqua" w:eastAsia="MinionPro-Regular" w:hAnsi="Book Antiqua"/>
          <w:color w:val="000000" w:themeColor="text1"/>
          <w:vertAlign w:val="superscript"/>
          <w:lang w:val="en-US"/>
        </w:rPr>
        <w:t>9</w:t>
      </w:r>
      <w:r w:rsidR="0027298B" w:rsidRPr="009E26A4">
        <w:rPr>
          <w:rFonts w:ascii="Book Antiqua" w:eastAsia="MinionPro-Regular" w:hAnsi="Book Antiqua"/>
          <w:color w:val="000000" w:themeColor="text1"/>
          <w:vertAlign w:val="superscript"/>
          <w:lang w:val="en-US"/>
        </w:rPr>
        <w:t>0</w:t>
      </w:r>
      <w:r w:rsidRPr="009E26A4">
        <w:rPr>
          <w:rFonts w:ascii="Book Antiqua" w:eastAsia="MinionPro-Regular" w:hAnsi="Book Antiqua"/>
          <w:color w:val="000000" w:themeColor="text1"/>
          <w:vertAlign w:val="superscript"/>
          <w:lang w:val="en-US"/>
        </w:rPr>
        <w:t>]</w:t>
      </w:r>
      <w:r w:rsidR="006516FC">
        <w:rPr>
          <w:rFonts w:ascii="Book Antiqua" w:eastAsia="宋体" w:hAnsi="Book Antiqua" w:hint="eastAsia"/>
          <w:color w:val="000000" w:themeColor="text1"/>
          <w:lang w:val="en-US" w:eastAsia="zh-CN"/>
        </w:rPr>
        <w:t>-</w:t>
      </w:r>
      <w:r w:rsidRPr="009E26A4">
        <w:rPr>
          <w:rFonts w:ascii="Book Antiqua" w:eastAsia="MinionPro-Regular" w:hAnsi="Book Antiqua"/>
          <w:color w:val="000000" w:themeColor="text1"/>
          <w:lang w:val="en-US"/>
        </w:rPr>
        <w:t>had a good biocompatible profile.</w:t>
      </w:r>
    </w:p>
    <w:p w14:paraId="49724BBD" w14:textId="13D3C1F2" w:rsidR="005A3FE8" w:rsidRPr="009E26A4" w:rsidRDefault="005A3FE8" w:rsidP="006516FC">
      <w:pPr>
        <w:autoSpaceDE w:val="0"/>
        <w:autoSpaceDN w:val="0"/>
        <w:adjustRightInd w:val="0"/>
        <w:spacing w:line="360" w:lineRule="auto"/>
        <w:ind w:firstLineChars="100" w:firstLine="240"/>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lastRenderedPageBreak/>
        <w:t xml:space="preserve">More recently, </w:t>
      </w:r>
      <w:proofErr w:type="spellStart"/>
      <w:r w:rsidRPr="009E26A4">
        <w:rPr>
          <w:rFonts w:ascii="Book Antiqua" w:eastAsia="MinionPro-Regular" w:hAnsi="Book Antiqua"/>
          <w:color w:val="000000" w:themeColor="text1"/>
          <w:lang w:val="en-US"/>
        </w:rPr>
        <w:t>nanosized</w:t>
      </w:r>
      <w:proofErr w:type="spellEnd"/>
      <w:r w:rsidRPr="009E26A4">
        <w:rPr>
          <w:rFonts w:ascii="Book Antiqua" w:eastAsia="MinionPro-Regular" w:hAnsi="Book Antiqua"/>
          <w:color w:val="000000" w:themeColor="text1"/>
          <w:lang w:val="en-US"/>
        </w:rPr>
        <w:t xml:space="preserve"> graphene oxide (NGO)-laminin hybrid patterns were reported to be useful for ASCs </w:t>
      </w:r>
      <w:proofErr w:type="spellStart"/>
      <w:r w:rsidRPr="009E26A4">
        <w:rPr>
          <w:rFonts w:ascii="Book Antiqua" w:eastAsia="MinionPro-Regular" w:hAnsi="Book Antiqua"/>
          <w:color w:val="000000" w:themeColor="text1"/>
          <w:lang w:val="en-US"/>
        </w:rPr>
        <w:t>transdifferentiation</w:t>
      </w:r>
      <w:proofErr w:type="spellEnd"/>
      <w:r w:rsidRPr="009E26A4">
        <w:rPr>
          <w:rFonts w:ascii="Book Antiqua" w:eastAsia="MinionPro-Regular" w:hAnsi="Book Antiqua"/>
          <w:color w:val="000000" w:themeColor="text1"/>
          <w:lang w:val="en-US"/>
        </w:rPr>
        <w:t xml:space="preserve"> into neuron-like cells that were up to 30% higher than the control group. In the same work, it was proved that cells grown on NGO grid patterns were more differentiated than the other ones grown on PLL-coated Au or on NGO-coated </w:t>
      </w:r>
      <w:proofErr w:type="gramStart"/>
      <w:r w:rsidRPr="009E26A4">
        <w:rPr>
          <w:rFonts w:ascii="Book Antiqua" w:eastAsia="MinionPro-Regular" w:hAnsi="Book Antiqua"/>
          <w:color w:val="000000" w:themeColor="text1"/>
          <w:lang w:val="en-US"/>
        </w:rPr>
        <w:t>Au</w:t>
      </w:r>
      <w:r w:rsidR="009E26A4" w:rsidRPr="009E26A4">
        <w:rPr>
          <w:rFonts w:ascii="Book Antiqua" w:eastAsia="MinionPro-Regular" w:hAnsi="Book Antiqua"/>
          <w:color w:val="000000" w:themeColor="text1"/>
          <w:vertAlign w:val="superscript"/>
          <w:lang w:val="en-US"/>
        </w:rPr>
        <w:t>[</w:t>
      </w:r>
      <w:proofErr w:type="gramEnd"/>
      <w:r w:rsidRPr="009E26A4">
        <w:rPr>
          <w:rFonts w:ascii="Book Antiqua" w:eastAsia="MinionPro-Regular" w:hAnsi="Book Antiqua"/>
          <w:color w:val="000000" w:themeColor="text1"/>
          <w:vertAlign w:val="superscript"/>
          <w:lang w:val="en-US"/>
        </w:rPr>
        <w:t>9</w:t>
      </w:r>
      <w:r w:rsidR="00AD5C6C" w:rsidRPr="009E26A4">
        <w:rPr>
          <w:rFonts w:ascii="Book Antiqua" w:eastAsia="MinionPro-Regular" w:hAnsi="Book Antiqua"/>
          <w:color w:val="000000" w:themeColor="text1"/>
          <w:vertAlign w:val="superscript"/>
          <w:lang w:val="en-US"/>
        </w:rPr>
        <w:t>1</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 xml:space="preserve">. </w:t>
      </w:r>
    </w:p>
    <w:p w14:paraId="40D06AE6" w14:textId="4A7B0612" w:rsidR="0013013C" w:rsidRDefault="005A3FE8"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r w:rsidRPr="009E26A4">
        <w:rPr>
          <w:rFonts w:ascii="Book Antiqua" w:eastAsia="MinionPro-Regular" w:hAnsi="Book Antiqua"/>
          <w:color w:val="000000" w:themeColor="text1"/>
          <w:lang w:val="en-US"/>
        </w:rPr>
        <w:t xml:space="preserve">Taken together, all these results strongly suggest that biomaterials provide </w:t>
      </w:r>
      <w:r w:rsidR="00143B53" w:rsidRPr="009E26A4">
        <w:rPr>
          <w:rFonts w:ascii="Book Antiqua" w:eastAsia="MinionPro-Regular" w:hAnsi="Book Antiqua"/>
          <w:color w:val="000000" w:themeColor="text1"/>
          <w:lang w:val="en-US"/>
        </w:rPr>
        <w:t>a benefit</w:t>
      </w:r>
      <w:r w:rsidRPr="009E26A4">
        <w:rPr>
          <w:rFonts w:ascii="Book Antiqua" w:eastAsia="MinionPro-Regular" w:hAnsi="Book Antiqua"/>
          <w:color w:val="000000" w:themeColor="text1"/>
          <w:lang w:val="en-US"/>
        </w:rPr>
        <w:t xml:space="preserve"> for neural differentiation of ASCs: </w:t>
      </w:r>
      <w:r w:rsidR="006516FC" w:rsidRPr="009E26A4">
        <w:rPr>
          <w:rFonts w:ascii="Book Antiqua" w:eastAsia="MinionPro-Regular" w:hAnsi="Book Antiqua"/>
          <w:color w:val="000000" w:themeColor="text1"/>
          <w:lang w:val="en-US"/>
        </w:rPr>
        <w:t>T</w:t>
      </w:r>
      <w:r w:rsidRPr="009E26A4">
        <w:rPr>
          <w:rFonts w:ascii="Book Antiqua" w:eastAsia="MinionPro-Regular" w:hAnsi="Book Antiqua"/>
          <w:color w:val="000000" w:themeColor="text1"/>
          <w:lang w:val="en-US"/>
        </w:rPr>
        <w:t xml:space="preserve">hey should mimic the shape of interconnected neuronal network and the nanoscale topographical features of the extracellular matrix, as already reported for the </w:t>
      </w:r>
      <w:proofErr w:type="spellStart"/>
      <w:r w:rsidRPr="009E26A4">
        <w:rPr>
          <w:rFonts w:ascii="Book Antiqua" w:eastAsia="MinionPro-Regular" w:hAnsi="Book Antiqua"/>
          <w:color w:val="000000" w:themeColor="text1"/>
          <w:lang w:val="en-US"/>
        </w:rPr>
        <w:t>nanoengineered</w:t>
      </w:r>
      <w:proofErr w:type="spellEnd"/>
      <w:r w:rsidRPr="009E26A4">
        <w:rPr>
          <w:rFonts w:ascii="Book Antiqua" w:eastAsia="MinionPro-Regular" w:hAnsi="Book Antiqua"/>
          <w:color w:val="000000" w:themeColor="text1"/>
          <w:lang w:val="en-US"/>
        </w:rPr>
        <w:t xml:space="preserve"> polystyrene surface containing </w:t>
      </w:r>
      <w:proofErr w:type="spellStart"/>
      <w:r w:rsidRPr="009E26A4">
        <w:rPr>
          <w:rFonts w:ascii="Book Antiqua" w:eastAsia="MinionPro-Regular" w:hAnsi="Book Antiqua"/>
          <w:color w:val="000000" w:themeColor="text1"/>
          <w:lang w:val="en-US"/>
        </w:rPr>
        <w:t>nanopore</w:t>
      </w:r>
      <w:proofErr w:type="spellEnd"/>
      <w:r w:rsidRPr="009E26A4">
        <w:rPr>
          <w:rFonts w:ascii="Book Antiqua" w:eastAsia="MinionPro-Regular" w:hAnsi="Book Antiqua"/>
          <w:color w:val="000000" w:themeColor="text1"/>
          <w:lang w:val="en-US"/>
        </w:rPr>
        <w:t xml:space="preserve"> array-patt</w:t>
      </w:r>
      <w:r w:rsidR="0088607C" w:rsidRPr="009E26A4">
        <w:rPr>
          <w:rFonts w:ascii="Book Antiqua" w:eastAsia="MinionPro-Regular" w:hAnsi="Book Antiqua"/>
          <w:color w:val="000000" w:themeColor="text1"/>
          <w:lang w:val="en-US"/>
        </w:rPr>
        <w:t xml:space="preserve">erned </w:t>
      </w:r>
      <w:proofErr w:type="gramStart"/>
      <w:r w:rsidR="0088607C" w:rsidRPr="009E26A4">
        <w:rPr>
          <w:rFonts w:ascii="Book Antiqua" w:eastAsia="MinionPro-Regular" w:hAnsi="Book Antiqua"/>
          <w:color w:val="000000" w:themeColor="text1"/>
          <w:lang w:val="en-US"/>
        </w:rPr>
        <w:t>substrate</w:t>
      </w:r>
      <w:r w:rsidR="009E26A4" w:rsidRPr="009E26A4">
        <w:rPr>
          <w:rFonts w:ascii="Book Antiqua" w:eastAsia="MinionPro-Regular" w:hAnsi="Book Antiqua"/>
          <w:color w:val="000000" w:themeColor="text1"/>
          <w:vertAlign w:val="superscript"/>
          <w:lang w:val="en-US"/>
        </w:rPr>
        <w:t>[</w:t>
      </w:r>
      <w:proofErr w:type="gramEnd"/>
      <w:r w:rsidR="00AD5C6C" w:rsidRPr="009E26A4">
        <w:rPr>
          <w:rFonts w:ascii="Book Antiqua" w:eastAsia="MinionPro-Regular" w:hAnsi="Book Antiqua"/>
          <w:color w:val="000000" w:themeColor="text1"/>
          <w:vertAlign w:val="superscript"/>
          <w:lang w:val="en-US"/>
        </w:rPr>
        <w:t>92</w:t>
      </w:r>
      <w:r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lang w:val="en-US"/>
        </w:rPr>
        <w:t>.</w:t>
      </w:r>
      <w:r w:rsidR="003A0E3E" w:rsidRPr="009E26A4">
        <w:rPr>
          <w:rFonts w:ascii="Book Antiqua" w:eastAsia="MinionPro-Regular" w:hAnsi="Book Antiqua"/>
          <w:color w:val="000000" w:themeColor="text1"/>
          <w:lang w:val="en-US"/>
        </w:rPr>
        <w:t xml:space="preserve"> Moreover, biomaterials have been applied to realize an electrical cell culture system</w:t>
      </w:r>
      <w:r w:rsidR="00433CA4" w:rsidRPr="009E26A4">
        <w:rPr>
          <w:rFonts w:ascii="Book Antiqua" w:eastAsia="MinionPro-Regular" w:hAnsi="Book Antiqua"/>
          <w:color w:val="000000" w:themeColor="text1"/>
          <w:lang w:val="en-US"/>
        </w:rPr>
        <w:t xml:space="preserve"> for selective induction of neurons</w:t>
      </w:r>
      <w:r w:rsidR="003A0E3E" w:rsidRPr="009E26A4">
        <w:rPr>
          <w:rFonts w:ascii="Book Antiqua" w:eastAsia="MinionPro-Regular" w:hAnsi="Book Antiqua"/>
          <w:color w:val="000000" w:themeColor="text1"/>
          <w:lang w:val="en-US"/>
        </w:rPr>
        <w:t xml:space="preserve">. This </w:t>
      </w:r>
      <w:r w:rsidR="003A0E3E" w:rsidRPr="009E26A4">
        <w:rPr>
          <w:rFonts w:ascii="Book Antiqua" w:eastAsia="MinionPro-Regular" w:hAnsi="Book Antiqua"/>
          <w:i/>
          <w:color w:val="000000" w:themeColor="text1"/>
          <w:lang w:val="en-US"/>
        </w:rPr>
        <w:t>in vitro</w:t>
      </w:r>
      <w:r w:rsidR="003A0E3E" w:rsidRPr="009E26A4">
        <w:rPr>
          <w:rFonts w:ascii="Book Antiqua" w:eastAsia="MinionPro-Regular" w:hAnsi="Book Antiqua"/>
          <w:color w:val="000000" w:themeColor="text1"/>
          <w:lang w:val="en-US"/>
        </w:rPr>
        <w:t xml:space="preserve"> technique is realized by cellular seeding on the conductive </w:t>
      </w:r>
      <w:proofErr w:type="spellStart"/>
      <w:r w:rsidR="003A0E3E" w:rsidRPr="009E26A4">
        <w:rPr>
          <w:rFonts w:ascii="Book Antiqua" w:eastAsia="MinionPro-Regular" w:hAnsi="Book Antiqua"/>
          <w:color w:val="000000" w:themeColor="text1"/>
          <w:lang w:val="en-US"/>
        </w:rPr>
        <w:t>polypyrrole</w:t>
      </w:r>
      <w:proofErr w:type="spellEnd"/>
      <w:r w:rsidR="003A0E3E" w:rsidRPr="009E26A4">
        <w:rPr>
          <w:rFonts w:ascii="Book Antiqua" w:eastAsia="MinionPro-Regular" w:hAnsi="Book Antiqua"/>
          <w:color w:val="000000" w:themeColor="text1"/>
          <w:lang w:val="en-US"/>
        </w:rPr>
        <w:t>/chitosan membrane with a thickness of 0.4 mm</w:t>
      </w:r>
      <w:r w:rsidR="00FB2920" w:rsidRPr="009E26A4">
        <w:rPr>
          <w:rFonts w:ascii="Book Antiqua" w:eastAsia="MinionPro-Regular" w:hAnsi="Book Antiqua"/>
          <w:color w:val="000000" w:themeColor="text1"/>
          <w:lang w:val="en-US"/>
        </w:rPr>
        <w:t xml:space="preserve">. The membrane can be </w:t>
      </w:r>
      <w:r w:rsidR="00433CA4" w:rsidRPr="009E26A4">
        <w:rPr>
          <w:rFonts w:ascii="Book Antiqua" w:eastAsia="MinionPro-Regular" w:hAnsi="Book Antiqua"/>
          <w:color w:val="000000" w:themeColor="text1"/>
          <w:lang w:val="en-US"/>
        </w:rPr>
        <w:t>connected</w:t>
      </w:r>
      <w:r w:rsidR="00FB2920" w:rsidRPr="009E26A4">
        <w:rPr>
          <w:rFonts w:ascii="Book Antiqua" w:eastAsia="MinionPro-Regular" w:hAnsi="Book Antiqua"/>
          <w:color w:val="000000" w:themeColor="text1"/>
          <w:lang w:val="en-US"/>
        </w:rPr>
        <w:t xml:space="preserve"> to an electric stimulator by two thin platinum electrodes. In this way, a </w:t>
      </w:r>
      <w:r w:rsidR="00433CA4" w:rsidRPr="009E26A4">
        <w:rPr>
          <w:rFonts w:ascii="Book Antiqua" w:eastAsia="MinionPro-Regular" w:hAnsi="Book Antiqua"/>
          <w:color w:val="000000" w:themeColor="text1"/>
          <w:lang w:val="en-US"/>
        </w:rPr>
        <w:t>defined</w:t>
      </w:r>
      <w:r w:rsidR="00FB2920" w:rsidRPr="009E26A4">
        <w:rPr>
          <w:rFonts w:ascii="Book Antiqua" w:eastAsia="MinionPro-Regular" w:hAnsi="Book Antiqua"/>
          <w:color w:val="000000" w:themeColor="text1"/>
          <w:lang w:val="en-US"/>
        </w:rPr>
        <w:t xml:space="preserve"> electric intensity can be applied to cell culture (V/cm). </w:t>
      </w:r>
      <w:r w:rsidR="007D4ACF" w:rsidRPr="009E26A4">
        <w:rPr>
          <w:rFonts w:ascii="Book Antiqua" w:eastAsia="MinionPro-Regular" w:hAnsi="Book Antiqua"/>
          <w:color w:val="000000" w:themeColor="text1"/>
          <w:lang w:val="en-US"/>
        </w:rPr>
        <w:t xml:space="preserve">It </w:t>
      </w:r>
      <w:r w:rsidR="00FB2920" w:rsidRPr="009E26A4">
        <w:rPr>
          <w:rFonts w:ascii="Book Antiqua" w:eastAsia="MinionPro-Regular" w:hAnsi="Book Antiqua"/>
          <w:color w:val="000000" w:themeColor="text1"/>
          <w:lang w:val="en-US"/>
        </w:rPr>
        <w:t xml:space="preserve">has been </w:t>
      </w:r>
      <w:r w:rsidR="00E9232B" w:rsidRPr="009E26A4">
        <w:rPr>
          <w:rFonts w:ascii="Book Antiqua" w:eastAsia="MinionPro-Regular" w:hAnsi="Book Antiqua"/>
          <w:color w:val="000000" w:themeColor="text1"/>
          <w:lang w:val="en-US"/>
        </w:rPr>
        <w:t>employed</w:t>
      </w:r>
      <w:r w:rsidR="00FB2920" w:rsidRPr="009E26A4">
        <w:rPr>
          <w:rFonts w:ascii="Book Antiqua" w:eastAsia="MinionPro-Regular" w:hAnsi="Book Antiqua"/>
          <w:color w:val="000000" w:themeColor="text1"/>
          <w:lang w:val="en-US"/>
        </w:rPr>
        <w:t xml:space="preserve"> on Schwann </w:t>
      </w:r>
      <w:proofErr w:type="gramStart"/>
      <w:r w:rsidR="00FB2920" w:rsidRPr="009E26A4">
        <w:rPr>
          <w:rFonts w:ascii="Book Antiqua" w:eastAsia="MinionPro-Regular" w:hAnsi="Book Antiqua"/>
          <w:color w:val="000000" w:themeColor="text1"/>
          <w:lang w:val="en-US"/>
        </w:rPr>
        <w:t>cells</w:t>
      </w:r>
      <w:r w:rsidR="009E26A4" w:rsidRPr="009E26A4">
        <w:rPr>
          <w:rFonts w:ascii="Book Antiqua" w:eastAsia="MinionPro-Regular" w:hAnsi="Book Antiqua"/>
          <w:color w:val="000000" w:themeColor="text1"/>
          <w:vertAlign w:val="superscript"/>
          <w:lang w:val="en-US"/>
        </w:rPr>
        <w:t>[</w:t>
      </w:r>
      <w:proofErr w:type="gramEnd"/>
      <w:r w:rsidR="00AD5C6C" w:rsidRPr="009E26A4">
        <w:rPr>
          <w:rFonts w:ascii="Book Antiqua" w:eastAsia="MinionPro-Regular" w:hAnsi="Book Antiqua"/>
          <w:color w:val="000000" w:themeColor="text1"/>
          <w:vertAlign w:val="superscript"/>
          <w:lang w:val="en-US"/>
        </w:rPr>
        <w:t>93</w:t>
      </w:r>
      <w:r w:rsidR="00E57E9F" w:rsidRPr="009E26A4">
        <w:rPr>
          <w:rFonts w:ascii="Book Antiqua" w:eastAsia="MinionPro-Regular" w:hAnsi="Book Antiqua"/>
          <w:color w:val="000000" w:themeColor="text1"/>
          <w:vertAlign w:val="superscript"/>
          <w:lang w:val="en-US"/>
        </w:rPr>
        <w:t>]</w:t>
      </w:r>
      <w:r w:rsidR="00FB2920" w:rsidRPr="009E26A4">
        <w:rPr>
          <w:rFonts w:ascii="Book Antiqua" w:eastAsia="MinionPro-Regular" w:hAnsi="Book Antiqua"/>
          <w:color w:val="000000" w:themeColor="text1"/>
          <w:lang w:val="en-US"/>
        </w:rPr>
        <w:t>, o</w:t>
      </w:r>
      <w:r w:rsidR="00433CA4" w:rsidRPr="009E26A4">
        <w:rPr>
          <w:rFonts w:ascii="Book Antiqua" w:eastAsia="MinionPro-Regular" w:hAnsi="Book Antiqua"/>
          <w:color w:val="000000" w:themeColor="text1"/>
          <w:lang w:val="en-US"/>
        </w:rPr>
        <w:t>n OECs</w:t>
      </w:r>
      <w:r w:rsidR="009E26A4" w:rsidRPr="009E26A4">
        <w:rPr>
          <w:rFonts w:ascii="Book Antiqua" w:eastAsia="MinionPro-Regular" w:hAnsi="Book Antiqua"/>
          <w:color w:val="000000" w:themeColor="text1"/>
          <w:vertAlign w:val="superscript"/>
          <w:lang w:val="en-US"/>
        </w:rPr>
        <w:t>[</w:t>
      </w:r>
      <w:r w:rsidR="00AD5C6C" w:rsidRPr="009E26A4">
        <w:rPr>
          <w:rFonts w:ascii="Book Antiqua" w:eastAsia="MinionPro-Regular" w:hAnsi="Book Antiqua"/>
          <w:color w:val="000000" w:themeColor="text1"/>
          <w:vertAlign w:val="superscript"/>
          <w:lang w:val="en-US"/>
        </w:rPr>
        <w:t>94</w:t>
      </w:r>
      <w:r w:rsidR="00E57E9F" w:rsidRPr="009E26A4">
        <w:rPr>
          <w:rFonts w:ascii="Book Antiqua" w:eastAsia="MinionPro-Regular" w:hAnsi="Book Antiqua"/>
          <w:color w:val="000000" w:themeColor="text1"/>
          <w:vertAlign w:val="superscript"/>
          <w:lang w:val="en-US"/>
        </w:rPr>
        <w:t>]</w:t>
      </w:r>
      <w:r w:rsidR="00E57E9F" w:rsidRPr="009E26A4">
        <w:rPr>
          <w:rFonts w:ascii="Book Antiqua" w:eastAsia="MinionPro-Regular" w:hAnsi="Book Antiqua"/>
          <w:color w:val="000000" w:themeColor="text1"/>
          <w:lang w:val="en-US"/>
        </w:rPr>
        <w:t xml:space="preserve"> a</w:t>
      </w:r>
      <w:r w:rsidR="00FB2920" w:rsidRPr="009E26A4">
        <w:rPr>
          <w:rFonts w:ascii="Book Antiqua" w:eastAsia="MinionPro-Regular" w:hAnsi="Book Antiqua"/>
          <w:color w:val="000000" w:themeColor="text1"/>
          <w:lang w:val="en-US"/>
        </w:rPr>
        <w:t>nd on mouse bone marrow stromal cells</w:t>
      </w:r>
      <w:r w:rsidR="009E26A4" w:rsidRPr="009E26A4">
        <w:rPr>
          <w:rFonts w:ascii="Book Antiqua" w:eastAsia="MinionPro-Regular" w:hAnsi="Book Antiqua"/>
          <w:color w:val="000000" w:themeColor="text1"/>
          <w:vertAlign w:val="superscript"/>
          <w:lang w:val="en-US"/>
        </w:rPr>
        <w:t>[</w:t>
      </w:r>
      <w:r w:rsidR="00AD5C6C" w:rsidRPr="009E26A4">
        <w:rPr>
          <w:rFonts w:ascii="Book Antiqua" w:eastAsia="MinionPro-Regular" w:hAnsi="Book Antiqua"/>
          <w:color w:val="000000" w:themeColor="text1"/>
          <w:vertAlign w:val="superscript"/>
          <w:lang w:val="en-US"/>
        </w:rPr>
        <w:t>95</w:t>
      </w:r>
      <w:r w:rsidR="00E57E9F" w:rsidRPr="009E26A4">
        <w:rPr>
          <w:rFonts w:ascii="Book Antiqua" w:eastAsia="MinionPro-Regular" w:hAnsi="Book Antiqua"/>
          <w:color w:val="000000" w:themeColor="text1"/>
          <w:vertAlign w:val="superscript"/>
          <w:lang w:val="en-US"/>
        </w:rPr>
        <w:t>]</w:t>
      </w:r>
      <w:r w:rsidR="00E57E9F" w:rsidRPr="009E26A4">
        <w:rPr>
          <w:rFonts w:ascii="Book Antiqua" w:eastAsia="MinionPro-Regular" w:hAnsi="Book Antiqua"/>
          <w:color w:val="000000" w:themeColor="text1"/>
          <w:lang w:val="en-US"/>
        </w:rPr>
        <w:t xml:space="preserve"> </w:t>
      </w:r>
      <w:r w:rsidR="00FB2920" w:rsidRPr="009E26A4">
        <w:rPr>
          <w:rFonts w:ascii="Book Antiqua" w:eastAsia="MinionPro-Regular" w:hAnsi="Book Antiqua"/>
          <w:color w:val="000000" w:themeColor="text1"/>
          <w:lang w:val="en-US"/>
        </w:rPr>
        <w:t xml:space="preserve">to induce </w:t>
      </w:r>
      <w:r w:rsidR="0013013C" w:rsidRPr="009E26A4">
        <w:rPr>
          <w:rFonts w:ascii="Book Antiqua" w:eastAsia="MinionPro-Regular" w:hAnsi="Book Antiqua"/>
          <w:color w:val="000000" w:themeColor="text1"/>
          <w:lang w:val="en-US"/>
        </w:rPr>
        <w:t xml:space="preserve">and sustain their phenotype regulation. Yang </w:t>
      </w:r>
      <w:r w:rsidR="0013013C" w:rsidRPr="009E26A4">
        <w:rPr>
          <w:rFonts w:ascii="Book Antiqua" w:eastAsia="MinionPro-Regular" w:hAnsi="Book Antiqua"/>
          <w:i/>
          <w:color w:val="000000" w:themeColor="text1"/>
          <w:lang w:val="en-US"/>
        </w:rPr>
        <w:t xml:space="preserve">et </w:t>
      </w:r>
      <w:proofErr w:type="gramStart"/>
      <w:r w:rsidR="0013013C" w:rsidRPr="009E26A4">
        <w:rPr>
          <w:rFonts w:ascii="Book Antiqua" w:eastAsia="MinionPro-Regular" w:hAnsi="Book Antiqua"/>
          <w:i/>
          <w:color w:val="000000" w:themeColor="text1"/>
          <w:lang w:val="en-US"/>
        </w:rPr>
        <w:t>al</w:t>
      </w:r>
      <w:r w:rsidR="009E26A4" w:rsidRPr="009E26A4">
        <w:rPr>
          <w:rFonts w:ascii="Book Antiqua" w:eastAsia="MinionPro-Regular" w:hAnsi="Book Antiqua"/>
          <w:color w:val="000000" w:themeColor="text1"/>
          <w:vertAlign w:val="superscript"/>
          <w:lang w:val="en-US"/>
        </w:rPr>
        <w:t>[</w:t>
      </w:r>
      <w:proofErr w:type="gramEnd"/>
      <w:r w:rsidR="00AD5C6C" w:rsidRPr="009E26A4">
        <w:rPr>
          <w:rFonts w:ascii="Book Antiqua" w:eastAsia="MinionPro-Regular" w:hAnsi="Book Antiqua"/>
          <w:color w:val="000000" w:themeColor="text1"/>
          <w:vertAlign w:val="superscript"/>
          <w:lang w:val="en-US"/>
        </w:rPr>
        <w:t>96</w:t>
      </w:r>
      <w:r w:rsidR="0013013C" w:rsidRPr="009E26A4">
        <w:rPr>
          <w:rFonts w:ascii="Book Antiqua" w:eastAsia="MinionPro-Regular" w:hAnsi="Book Antiqua"/>
          <w:color w:val="000000" w:themeColor="text1"/>
          <w:vertAlign w:val="superscript"/>
          <w:lang w:val="en-US"/>
        </w:rPr>
        <w:t>]</w:t>
      </w:r>
      <w:r w:rsidR="0013013C" w:rsidRPr="009E26A4">
        <w:rPr>
          <w:rFonts w:ascii="Book Antiqua" w:eastAsia="MinionPro-Regular" w:hAnsi="Book Antiqua"/>
          <w:color w:val="000000" w:themeColor="text1"/>
          <w:lang w:val="en-US"/>
        </w:rPr>
        <w:t xml:space="preserve"> </w:t>
      </w:r>
      <w:r w:rsidR="00433CA4" w:rsidRPr="009E26A4">
        <w:rPr>
          <w:rFonts w:ascii="Book Antiqua" w:eastAsia="MinionPro-Regular" w:hAnsi="Book Antiqua"/>
          <w:color w:val="000000" w:themeColor="text1"/>
          <w:lang w:val="en-US"/>
        </w:rPr>
        <w:t xml:space="preserve">applied it </w:t>
      </w:r>
      <w:r w:rsidR="00CE117E" w:rsidRPr="009E26A4">
        <w:rPr>
          <w:rFonts w:ascii="Book Antiqua" w:eastAsia="MinionPro-Regular" w:hAnsi="Book Antiqua"/>
          <w:color w:val="000000" w:themeColor="text1"/>
          <w:lang w:val="en-US"/>
        </w:rPr>
        <w:t xml:space="preserve">on </w:t>
      </w:r>
      <w:r w:rsidR="00433CA4" w:rsidRPr="009E26A4">
        <w:rPr>
          <w:rFonts w:ascii="Book Antiqua" w:eastAsia="MinionPro-Regular" w:hAnsi="Book Antiqua"/>
          <w:color w:val="000000" w:themeColor="text1"/>
          <w:lang w:val="en-US"/>
        </w:rPr>
        <w:t xml:space="preserve">ASCs; they tested </w:t>
      </w:r>
      <w:r w:rsidR="0013013C" w:rsidRPr="009E26A4">
        <w:rPr>
          <w:rFonts w:ascii="Book Antiqua" w:eastAsia="MinionPro-Regular" w:hAnsi="Book Antiqua"/>
          <w:color w:val="000000" w:themeColor="text1"/>
          <w:lang w:val="en-US"/>
        </w:rPr>
        <w:t xml:space="preserve">the possibility </w:t>
      </w:r>
      <w:r w:rsidR="00CE117E" w:rsidRPr="009E26A4">
        <w:rPr>
          <w:rFonts w:ascii="Book Antiqua" w:eastAsia="MinionPro-Regular" w:hAnsi="Book Antiqua"/>
          <w:color w:val="000000" w:themeColor="text1"/>
          <w:lang w:val="en-US"/>
        </w:rPr>
        <w:t>to promote neuronal differentiation by</w:t>
      </w:r>
      <w:r w:rsidR="0013013C" w:rsidRPr="009E26A4">
        <w:rPr>
          <w:rFonts w:ascii="Book Antiqua" w:eastAsia="MinionPro-Regular" w:hAnsi="Book Antiqua"/>
          <w:color w:val="000000" w:themeColor="text1"/>
          <w:lang w:val="en-US"/>
        </w:rPr>
        <w:t xml:space="preserve"> using </w:t>
      </w:r>
      <w:r w:rsidR="00CE117E" w:rsidRPr="009E26A4">
        <w:rPr>
          <w:rFonts w:ascii="Book Antiqua" w:eastAsia="MinionPro-Regular" w:hAnsi="Book Antiqua"/>
          <w:color w:val="000000" w:themeColor="text1"/>
          <w:lang w:val="en-US"/>
        </w:rPr>
        <w:t xml:space="preserve">both </w:t>
      </w:r>
      <w:r w:rsidR="0013013C" w:rsidRPr="009E26A4">
        <w:rPr>
          <w:rFonts w:ascii="Book Antiqua" w:eastAsia="MinionPro-Regular" w:hAnsi="Book Antiqua"/>
          <w:color w:val="000000" w:themeColor="text1"/>
          <w:lang w:val="en-US"/>
        </w:rPr>
        <w:t>electrical stimulation</w:t>
      </w:r>
      <w:r w:rsidR="00CE117E" w:rsidRPr="009E26A4">
        <w:rPr>
          <w:rFonts w:ascii="Book Antiqua" w:eastAsia="MinionPro-Regular" w:hAnsi="Book Antiqua"/>
          <w:color w:val="000000" w:themeColor="text1"/>
          <w:lang w:val="en-US"/>
        </w:rPr>
        <w:t xml:space="preserve"> and</w:t>
      </w:r>
      <w:r w:rsidR="0013013C" w:rsidRPr="009E26A4">
        <w:rPr>
          <w:rFonts w:ascii="Book Antiqua" w:eastAsia="MinionPro-Regular" w:hAnsi="Book Antiqua"/>
          <w:color w:val="000000" w:themeColor="text1"/>
          <w:lang w:val="en-US"/>
        </w:rPr>
        <w:t xml:space="preserve"> Nurr-1 gene transduction </w:t>
      </w:r>
      <w:r w:rsidR="00CE117E" w:rsidRPr="009E26A4">
        <w:rPr>
          <w:rFonts w:ascii="Book Antiqua" w:eastAsia="MinionPro-Regular" w:hAnsi="Book Antiqua"/>
          <w:color w:val="000000" w:themeColor="text1"/>
          <w:lang w:val="en-US"/>
        </w:rPr>
        <w:t xml:space="preserve">alone and in combination. The results clearly evidenced that both electrical extracellular microenvironments and intracellular patter profile were capable of promoting neuronal differentiation in ASCs, but </w:t>
      </w:r>
      <w:r w:rsidR="00433CA4" w:rsidRPr="009E26A4">
        <w:rPr>
          <w:rFonts w:ascii="Book Antiqua" w:eastAsia="MinionPro-Regular" w:hAnsi="Book Antiqua"/>
          <w:color w:val="000000" w:themeColor="text1"/>
          <w:lang w:val="en-US"/>
        </w:rPr>
        <w:t>the best result w</w:t>
      </w:r>
      <w:r w:rsidR="00CE117E" w:rsidRPr="009E26A4">
        <w:rPr>
          <w:rFonts w:ascii="Book Antiqua" w:eastAsia="MinionPro-Regular" w:hAnsi="Book Antiqua"/>
          <w:color w:val="000000" w:themeColor="text1"/>
          <w:lang w:val="en-US"/>
        </w:rPr>
        <w:t>as achi</w:t>
      </w:r>
      <w:r w:rsidR="00433CA4" w:rsidRPr="009E26A4">
        <w:rPr>
          <w:rFonts w:ascii="Book Antiqua" w:eastAsia="MinionPro-Regular" w:hAnsi="Book Antiqua"/>
          <w:color w:val="000000" w:themeColor="text1"/>
          <w:lang w:val="en-US"/>
        </w:rPr>
        <w:t>e</w:t>
      </w:r>
      <w:r w:rsidR="00CE117E" w:rsidRPr="009E26A4">
        <w:rPr>
          <w:rFonts w:ascii="Book Antiqua" w:eastAsia="MinionPro-Regular" w:hAnsi="Book Antiqua"/>
          <w:color w:val="000000" w:themeColor="text1"/>
          <w:lang w:val="en-US"/>
        </w:rPr>
        <w:t xml:space="preserve">ved by a </w:t>
      </w:r>
      <w:r w:rsidR="00433CA4" w:rsidRPr="009E26A4">
        <w:rPr>
          <w:rFonts w:ascii="Book Antiqua" w:eastAsia="MinionPro-Regular" w:hAnsi="Book Antiqua"/>
          <w:color w:val="000000" w:themeColor="text1"/>
          <w:lang w:val="en-US"/>
        </w:rPr>
        <w:t>synergistically</w:t>
      </w:r>
      <w:r w:rsidR="00CE117E" w:rsidRPr="009E26A4">
        <w:rPr>
          <w:rFonts w:ascii="Book Antiqua" w:eastAsia="MinionPro-Regular" w:hAnsi="Book Antiqua"/>
          <w:color w:val="000000" w:themeColor="text1"/>
          <w:lang w:val="en-US"/>
        </w:rPr>
        <w:t xml:space="preserve"> combination of</w:t>
      </w:r>
      <w:r w:rsidR="0013013C" w:rsidRPr="009E26A4">
        <w:rPr>
          <w:rFonts w:ascii="Book Antiqua" w:eastAsia="MinionPro-Regular" w:hAnsi="Book Antiqua"/>
          <w:color w:val="000000" w:themeColor="text1"/>
          <w:lang w:val="en-US"/>
        </w:rPr>
        <w:t xml:space="preserve"> </w:t>
      </w:r>
      <w:r w:rsidR="00CE117E" w:rsidRPr="009E26A4">
        <w:rPr>
          <w:rFonts w:ascii="Book Antiqua" w:eastAsia="MinionPro-Regular" w:hAnsi="Book Antiqua"/>
          <w:color w:val="000000" w:themeColor="text1"/>
          <w:lang w:val="en-US"/>
        </w:rPr>
        <w:t xml:space="preserve">electrical forces </w:t>
      </w:r>
      <w:r w:rsidR="00433CA4" w:rsidRPr="009E26A4">
        <w:rPr>
          <w:rFonts w:ascii="Book Antiqua" w:eastAsia="MinionPro-Regular" w:hAnsi="Book Antiqua"/>
          <w:color w:val="000000" w:themeColor="text1"/>
          <w:lang w:val="en-US"/>
        </w:rPr>
        <w:t>and</w:t>
      </w:r>
      <w:r w:rsidR="0013013C" w:rsidRPr="009E26A4">
        <w:rPr>
          <w:rFonts w:ascii="Book Antiqua" w:eastAsia="MinionPro-Regular" w:hAnsi="Book Antiqua"/>
          <w:color w:val="000000" w:themeColor="text1"/>
          <w:lang w:val="en-US"/>
        </w:rPr>
        <w:t xml:space="preserve"> gene</w:t>
      </w:r>
      <w:r w:rsidR="00CE117E" w:rsidRPr="009E26A4">
        <w:rPr>
          <w:rFonts w:ascii="Book Antiqua" w:eastAsia="MinionPro-Regular" w:hAnsi="Book Antiqua"/>
          <w:color w:val="000000" w:themeColor="text1"/>
          <w:lang w:val="en-US"/>
        </w:rPr>
        <w:t>tic modification.</w:t>
      </w:r>
    </w:p>
    <w:p w14:paraId="1EAEDB29" w14:textId="77777777" w:rsidR="006516FC" w:rsidRPr="006516FC" w:rsidRDefault="006516FC"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p>
    <w:p w14:paraId="16A1E036" w14:textId="351A75FC" w:rsidR="005A3FE8" w:rsidRPr="009E26A4" w:rsidRDefault="003A0E3E" w:rsidP="006516FC">
      <w:pPr>
        <w:pStyle w:val="ListParagraph"/>
        <w:autoSpaceDE w:val="0"/>
        <w:autoSpaceDN w:val="0"/>
        <w:adjustRightInd w:val="0"/>
        <w:spacing w:line="360" w:lineRule="auto"/>
        <w:ind w:left="0"/>
        <w:rPr>
          <w:rFonts w:ascii="Book Antiqua" w:hAnsi="Book Antiqua"/>
          <w:b/>
          <w:color w:val="000000" w:themeColor="text1"/>
          <w:lang w:val="en-US"/>
        </w:rPr>
      </w:pPr>
      <w:r w:rsidRPr="009E26A4">
        <w:rPr>
          <w:rFonts w:ascii="Book Antiqua" w:hAnsi="Book Antiqua"/>
          <w:b/>
          <w:color w:val="000000" w:themeColor="text1"/>
          <w:lang w:val="en-US"/>
        </w:rPr>
        <w:t>BIOPHYSICAL FORCES</w:t>
      </w:r>
      <w:r w:rsidR="003B1E5A" w:rsidRPr="009E26A4">
        <w:rPr>
          <w:rFonts w:ascii="Book Antiqua" w:hAnsi="Book Antiqua"/>
          <w:b/>
          <w:color w:val="000000" w:themeColor="text1"/>
          <w:lang w:val="en-US"/>
        </w:rPr>
        <w:t xml:space="preserve"> TO DRIVE NEURAL CELLS FROM ASCs</w:t>
      </w:r>
    </w:p>
    <w:p w14:paraId="5B23253F" w14:textId="6526B498" w:rsidR="00ED5F89" w:rsidRPr="009E26A4" w:rsidRDefault="005A3FE8" w:rsidP="006516FC">
      <w:pPr>
        <w:autoSpaceDE w:val="0"/>
        <w:autoSpaceDN w:val="0"/>
        <w:adjustRightInd w:val="0"/>
        <w:spacing w:line="360" w:lineRule="auto"/>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Biophysical forces, particularly the electro-mechanical coupling and the deformation forces are important physiological regulators of nervous systems. Actually, microgravity, as a mechanical factor, is more and more under investigation, especially for its implication in heath of spaceflights and astronauts in orbit. As </w:t>
      </w:r>
      <w:r w:rsidR="004250E9" w:rsidRPr="009E26A4">
        <w:rPr>
          <w:rFonts w:ascii="Book Antiqua" w:eastAsia="MinionPro-Regular" w:hAnsi="Book Antiqua"/>
          <w:color w:val="000000" w:themeColor="text1"/>
          <w:lang w:val="en-US"/>
        </w:rPr>
        <w:t>summarized</w:t>
      </w:r>
      <w:r w:rsidR="00AD5C6C" w:rsidRPr="009E26A4">
        <w:rPr>
          <w:rFonts w:ascii="Book Antiqua" w:eastAsia="MinionPro-Regular" w:hAnsi="Book Antiqua"/>
          <w:color w:val="000000" w:themeColor="text1"/>
          <w:lang w:val="en-US"/>
        </w:rPr>
        <w:t xml:space="preserve"> by </w:t>
      </w:r>
      <w:proofErr w:type="spellStart"/>
      <w:r w:rsidR="00AD5C6C" w:rsidRPr="009E26A4">
        <w:rPr>
          <w:rFonts w:ascii="Book Antiqua" w:eastAsia="MinionPro-Regular" w:hAnsi="Book Antiqua"/>
          <w:color w:val="000000" w:themeColor="text1"/>
          <w:lang w:val="en-US"/>
        </w:rPr>
        <w:t>Mariggiò</w:t>
      </w:r>
      <w:proofErr w:type="spellEnd"/>
      <w:r w:rsidR="00AD5C6C" w:rsidRPr="009E26A4">
        <w:rPr>
          <w:rFonts w:ascii="Book Antiqua" w:eastAsia="MinionPro-Regular" w:hAnsi="Book Antiqua"/>
          <w:color w:val="000000" w:themeColor="text1"/>
          <w:lang w:val="en-US"/>
        </w:rPr>
        <w:t xml:space="preserve"> and </w:t>
      </w:r>
      <w:proofErr w:type="spellStart"/>
      <w:r w:rsidR="00AD5C6C" w:rsidRPr="009E26A4">
        <w:rPr>
          <w:rFonts w:ascii="Book Antiqua" w:eastAsia="MinionPro-Regular" w:hAnsi="Book Antiqua"/>
          <w:color w:val="000000" w:themeColor="text1"/>
          <w:lang w:val="en-US"/>
        </w:rPr>
        <w:t>Fanò-</w:t>
      </w:r>
      <w:r w:rsidRPr="009E26A4">
        <w:rPr>
          <w:rFonts w:ascii="Book Antiqua" w:eastAsia="MinionPro-Regular" w:hAnsi="Book Antiqua"/>
          <w:color w:val="000000" w:themeColor="text1"/>
          <w:lang w:val="en-US"/>
        </w:rPr>
        <w:t>Illic</w:t>
      </w:r>
      <w:proofErr w:type="spellEnd"/>
      <w:r w:rsidR="009E26A4" w:rsidRPr="009E26A4">
        <w:rPr>
          <w:rFonts w:ascii="Book Antiqua" w:eastAsia="MinionPro-Regular" w:hAnsi="Book Antiqua"/>
          <w:color w:val="000000" w:themeColor="text1"/>
          <w:vertAlign w:val="superscript"/>
          <w:lang w:val="en-US"/>
        </w:rPr>
        <w:t>[</w:t>
      </w:r>
      <w:r w:rsidR="00AD5C6C" w:rsidRPr="009E26A4">
        <w:rPr>
          <w:rFonts w:ascii="Book Antiqua" w:eastAsia="MinionPro-Regular" w:hAnsi="Book Antiqua"/>
          <w:color w:val="000000" w:themeColor="text1"/>
          <w:vertAlign w:val="superscript"/>
          <w:lang w:val="en-US"/>
        </w:rPr>
        <w:t>97</w:t>
      </w:r>
      <w:r w:rsidR="0088607C" w:rsidRPr="009E26A4">
        <w:rPr>
          <w:rFonts w:ascii="Book Antiqua" w:eastAsia="MinionPro-Regular" w:hAnsi="Book Antiqua"/>
          <w:color w:val="000000" w:themeColor="text1"/>
          <w:vertAlign w:val="superscript"/>
          <w:lang w:val="en-US"/>
        </w:rPr>
        <w:t>]</w:t>
      </w:r>
      <w:r w:rsidR="00B0162F" w:rsidRPr="009E26A4">
        <w:rPr>
          <w:rFonts w:ascii="Book Antiqua" w:eastAsia="MinionPro-Regular" w:hAnsi="Book Antiqua"/>
          <w:color w:val="000000" w:themeColor="text1"/>
          <w:lang w:val="en-US"/>
        </w:rPr>
        <w:t xml:space="preserve">, </w:t>
      </w:r>
      <w:r w:rsidR="007D2BCB" w:rsidRPr="009E26A4">
        <w:rPr>
          <w:rFonts w:ascii="Book Antiqua" w:eastAsia="MinionPro-Regular" w:hAnsi="Book Antiqua"/>
          <w:color w:val="000000" w:themeColor="text1"/>
          <w:lang w:val="en-US"/>
        </w:rPr>
        <w:t>t</w:t>
      </w:r>
      <w:r w:rsidR="00B0162F" w:rsidRPr="009E26A4">
        <w:rPr>
          <w:rFonts w:ascii="Book Antiqua" w:eastAsia="MinionPro-Regular" w:hAnsi="Book Antiqua"/>
          <w:color w:val="000000" w:themeColor="text1"/>
          <w:lang w:val="en-US"/>
        </w:rPr>
        <w:t>he microgravi</w:t>
      </w:r>
      <w:r w:rsidRPr="009E26A4">
        <w:rPr>
          <w:rFonts w:ascii="Book Antiqua" w:eastAsia="MinionPro-Regular" w:hAnsi="Book Antiqua"/>
          <w:color w:val="000000" w:themeColor="text1"/>
          <w:lang w:val="en-US"/>
        </w:rPr>
        <w:t xml:space="preserve">ty effects are not fully characterized and contrasting events have been reported: in some cases, cell differentiation and tissue assembly were not affected by microgravity, indeed in other cases alteration of cell morphology and function has been reported. </w:t>
      </w:r>
      <w:r w:rsidR="00B0162F" w:rsidRPr="009E26A4">
        <w:rPr>
          <w:rFonts w:ascii="Book Antiqua" w:eastAsia="MinionPro-Regular" w:hAnsi="Book Antiqua"/>
          <w:color w:val="000000" w:themeColor="text1"/>
          <w:lang w:val="en-US"/>
        </w:rPr>
        <w:t xml:space="preserve">For this </w:t>
      </w:r>
      <w:r w:rsidR="007D2BCB" w:rsidRPr="009E26A4">
        <w:rPr>
          <w:rFonts w:ascii="Book Antiqua" w:eastAsia="MinionPro-Regular" w:hAnsi="Book Antiqua"/>
          <w:color w:val="000000" w:themeColor="text1"/>
          <w:lang w:val="en-US"/>
        </w:rPr>
        <w:t>reason,</w:t>
      </w:r>
      <w:r w:rsidR="00B0162F" w:rsidRPr="009E26A4">
        <w:rPr>
          <w:rFonts w:ascii="Book Antiqua" w:eastAsia="MinionPro-Regular" w:hAnsi="Book Antiqua"/>
          <w:color w:val="000000" w:themeColor="text1"/>
          <w:lang w:val="en-US"/>
        </w:rPr>
        <w:t xml:space="preserve"> a </w:t>
      </w:r>
      <w:r w:rsidR="00B0162F" w:rsidRPr="009E26A4">
        <w:rPr>
          <w:rFonts w:ascii="Book Antiqua" w:hAnsi="Book Antiqua"/>
          <w:color w:val="000000" w:themeColor="text1"/>
          <w:lang w:val="en-US"/>
        </w:rPr>
        <w:t>three-dimensional glia–neuron co-culture cell model</w:t>
      </w:r>
      <w:r w:rsidR="00B0162F" w:rsidRPr="009E26A4">
        <w:rPr>
          <w:rFonts w:ascii="Book Antiqua" w:eastAsia="MinionPro-Regular" w:hAnsi="Book Antiqua"/>
          <w:color w:val="000000" w:themeColor="text1"/>
          <w:lang w:val="en-US"/>
        </w:rPr>
        <w:t xml:space="preserve"> has been proposed as useful tool for the investigation of microgravity </w:t>
      </w:r>
      <w:r w:rsidR="007D2BCB" w:rsidRPr="009E26A4">
        <w:rPr>
          <w:rFonts w:ascii="Book Antiqua" w:eastAsia="MinionPro-Regular" w:hAnsi="Book Antiqua"/>
          <w:color w:val="000000" w:themeColor="text1"/>
          <w:lang w:val="en-US"/>
        </w:rPr>
        <w:t xml:space="preserve">as a new environment </w:t>
      </w:r>
      <w:r w:rsidR="001F1CCC" w:rsidRPr="009E26A4">
        <w:rPr>
          <w:rFonts w:ascii="Book Antiqua" w:eastAsia="MinionPro-Regular" w:hAnsi="Book Antiqua"/>
          <w:color w:val="000000" w:themeColor="text1"/>
          <w:lang w:val="en-US"/>
        </w:rPr>
        <w:t xml:space="preserve">to </w:t>
      </w:r>
      <w:r w:rsidR="001F1CCC" w:rsidRPr="009E26A4">
        <w:rPr>
          <w:rFonts w:ascii="Book Antiqua" w:eastAsia="MinionPro-Regular" w:hAnsi="Book Antiqua"/>
          <w:color w:val="000000" w:themeColor="text1"/>
          <w:lang w:val="en-US"/>
        </w:rPr>
        <w:lastRenderedPageBreak/>
        <w:t>successfully manipulate cell</w:t>
      </w:r>
      <w:r w:rsidR="007D2BCB" w:rsidRPr="009E26A4">
        <w:rPr>
          <w:rFonts w:ascii="Book Antiqua" w:eastAsia="MinionPro-Regular" w:hAnsi="Book Antiqua"/>
          <w:color w:val="000000" w:themeColor="text1"/>
          <w:lang w:val="en-US"/>
        </w:rPr>
        <w:t xml:space="preserve"> </w:t>
      </w:r>
      <w:r w:rsidR="00B0162F" w:rsidRPr="009E26A4">
        <w:rPr>
          <w:rFonts w:ascii="Book Antiqua" w:eastAsia="MinionPro-Regular" w:hAnsi="Book Antiqua"/>
          <w:color w:val="000000" w:themeColor="text1"/>
          <w:lang w:val="en-US"/>
        </w:rPr>
        <w:t>functions and phenotype. Generally, in monolayer tissue</w:t>
      </w:r>
      <w:r w:rsidRPr="009E26A4">
        <w:rPr>
          <w:rFonts w:ascii="Book Antiqua" w:eastAsia="MinionPro-Regular" w:hAnsi="Book Antiqua"/>
          <w:color w:val="000000" w:themeColor="text1"/>
          <w:lang w:val="en-US"/>
        </w:rPr>
        <w:t>, an improvement of stem cell di</w:t>
      </w:r>
      <w:r w:rsidR="00CB2759" w:rsidRPr="009E26A4">
        <w:rPr>
          <w:rFonts w:ascii="Book Antiqua" w:eastAsia="MinionPro-Regular" w:hAnsi="Book Antiqua"/>
          <w:color w:val="000000" w:themeColor="text1"/>
          <w:lang w:val="en-US"/>
        </w:rPr>
        <w:t xml:space="preserve">fferentiation into neurons </w:t>
      </w:r>
      <w:r w:rsidRPr="009E26A4">
        <w:rPr>
          <w:rFonts w:ascii="Book Antiqua" w:eastAsia="MinionPro-Regular" w:hAnsi="Book Antiqua"/>
          <w:color w:val="000000" w:themeColor="text1"/>
          <w:lang w:val="en-US"/>
        </w:rPr>
        <w:t xml:space="preserve">was reported </w:t>
      </w:r>
      <w:r w:rsidR="00B0162F" w:rsidRPr="009E26A4">
        <w:rPr>
          <w:rFonts w:ascii="Book Antiqua" w:eastAsia="MinionPro-Regular" w:hAnsi="Book Antiqua"/>
          <w:color w:val="000000" w:themeColor="text1"/>
          <w:lang w:val="en-US"/>
        </w:rPr>
        <w:t xml:space="preserve">for </w:t>
      </w:r>
      <w:r w:rsidR="00B0162F" w:rsidRPr="009E26A4">
        <w:rPr>
          <w:rFonts w:ascii="Book Antiqua" w:hAnsi="Book Antiqua"/>
          <w:color w:val="000000" w:themeColor="text1"/>
          <w:lang w:val="en-US"/>
        </w:rPr>
        <w:t xml:space="preserve">PC12 neuron-like </w:t>
      </w:r>
      <w:proofErr w:type="gramStart"/>
      <w:r w:rsidR="00B0162F" w:rsidRPr="009E26A4">
        <w:rPr>
          <w:rFonts w:ascii="Book Antiqua" w:hAnsi="Book Antiqua"/>
          <w:color w:val="000000" w:themeColor="text1"/>
          <w:lang w:val="en-US"/>
        </w:rPr>
        <w:t>cell</w:t>
      </w:r>
      <w:r w:rsidR="009E26A4" w:rsidRPr="009E26A4">
        <w:rPr>
          <w:rFonts w:ascii="Book Antiqua" w:hAnsi="Book Antiqua"/>
          <w:color w:val="000000" w:themeColor="text1"/>
          <w:vertAlign w:val="superscript"/>
          <w:lang w:val="en-US"/>
        </w:rPr>
        <w:t>[</w:t>
      </w:r>
      <w:proofErr w:type="gramEnd"/>
      <w:r w:rsidR="00AD5C6C" w:rsidRPr="009E26A4">
        <w:rPr>
          <w:rFonts w:ascii="Book Antiqua" w:hAnsi="Book Antiqua"/>
          <w:color w:val="000000" w:themeColor="text1"/>
          <w:vertAlign w:val="superscript"/>
          <w:lang w:val="en-US"/>
        </w:rPr>
        <w:t>98</w:t>
      </w:r>
      <w:r w:rsidR="00B0162F" w:rsidRPr="009E26A4">
        <w:rPr>
          <w:rFonts w:ascii="Book Antiqua" w:hAnsi="Book Antiqua"/>
          <w:color w:val="000000" w:themeColor="text1"/>
          <w:vertAlign w:val="superscript"/>
          <w:lang w:val="en-US"/>
        </w:rPr>
        <w:t>]</w:t>
      </w:r>
      <w:r w:rsidR="00B0162F" w:rsidRPr="009E26A4">
        <w:rPr>
          <w:rFonts w:ascii="Book Antiqua" w:hAnsi="Book Antiqua"/>
          <w:color w:val="000000" w:themeColor="text1"/>
          <w:lang w:val="en-US"/>
        </w:rPr>
        <w:t xml:space="preserve"> and for </w:t>
      </w:r>
      <w:r w:rsidR="001F1CCC" w:rsidRPr="009E26A4">
        <w:rPr>
          <w:rFonts w:ascii="Book Antiqua" w:hAnsi="Book Antiqua"/>
          <w:color w:val="000000" w:themeColor="text1"/>
          <w:lang w:val="en-US"/>
        </w:rPr>
        <w:t>ESCs</w:t>
      </w:r>
      <w:r w:rsidR="009E26A4" w:rsidRPr="009E26A4">
        <w:rPr>
          <w:rFonts w:ascii="Book Antiqua" w:hAnsi="Book Antiqua"/>
          <w:color w:val="000000" w:themeColor="text1"/>
          <w:vertAlign w:val="superscript"/>
          <w:lang w:val="en-US"/>
        </w:rPr>
        <w:t>[</w:t>
      </w:r>
      <w:r w:rsidR="00AD5C6C" w:rsidRPr="009E26A4">
        <w:rPr>
          <w:rFonts w:ascii="Book Antiqua" w:hAnsi="Book Antiqua"/>
          <w:color w:val="000000" w:themeColor="text1"/>
          <w:vertAlign w:val="superscript"/>
          <w:lang w:val="en-US"/>
        </w:rPr>
        <w:t>99</w:t>
      </w:r>
      <w:r w:rsidR="00B0162F" w:rsidRPr="009E26A4">
        <w:rPr>
          <w:rFonts w:ascii="Book Antiqua" w:hAnsi="Book Antiqua"/>
          <w:color w:val="000000" w:themeColor="text1"/>
          <w:vertAlign w:val="superscript"/>
          <w:lang w:val="en-US"/>
        </w:rPr>
        <w:t>]</w:t>
      </w:r>
      <w:r w:rsidR="00CB2759" w:rsidRPr="009E26A4">
        <w:rPr>
          <w:rFonts w:ascii="Book Antiqua" w:eastAsia="MinionPro-Regular" w:hAnsi="Book Antiqua"/>
          <w:color w:val="000000" w:themeColor="text1"/>
          <w:lang w:val="en-US"/>
        </w:rPr>
        <w:t xml:space="preserve">. </w:t>
      </w:r>
    </w:p>
    <w:p w14:paraId="6E58D37A" w14:textId="0C1F5743" w:rsidR="005A3FE8" w:rsidRDefault="005A3FE8"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r w:rsidRPr="009E26A4">
        <w:rPr>
          <w:rFonts w:ascii="Book Antiqua" w:eastAsia="MinionPro-Regular" w:hAnsi="Book Antiqua"/>
          <w:color w:val="000000" w:themeColor="text1"/>
          <w:lang w:val="en-US"/>
        </w:rPr>
        <w:t xml:space="preserve">As about ASCs, </w:t>
      </w:r>
      <w:r w:rsidR="00B0162F" w:rsidRPr="009E26A4">
        <w:rPr>
          <w:rFonts w:ascii="Book Antiqua" w:eastAsia="MinionPro-Regular" w:hAnsi="Book Antiqua"/>
          <w:color w:val="000000" w:themeColor="text1"/>
          <w:lang w:val="en-US"/>
        </w:rPr>
        <w:t xml:space="preserve">the </w:t>
      </w:r>
      <w:r w:rsidRPr="009E26A4">
        <w:rPr>
          <w:rFonts w:ascii="Book Antiqua" w:eastAsia="MinionPro-Regular" w:hAnsi="Book Antiqua"/>
          <w:color w:val="000000" w:themeColor="text1"/>
          <w:lang w:val="en-US"/>
        </w:rPr>
        <w:t xml:space="preserve">microgravity </w:t>
      </w:r>
      <w:r w:rsidR="00B0162F" w:rsidRPr="009E26A4">
        <w:rPr>
          <w:rFonts w:ascii="Book Antiqua" w:eastAsia="MinionPro-Regular" w:hAnsi="Book Antiqua"/>
          <w:color w:val="000000" w:themeColor="text1"/>
          <w:lang w:val="en-US"/>
        </w:rPr>
        <w:t>effect is very little known. Up to now, on</w:t>
      </w:r>
      <w:r w:rsidR="007D2BCB" w:rsidRPr="009E26A4">
        <w:rPr>
          <w:rFonts w:ascii="Book Antiqua" w:eastAsia="MinionPro-Regular" w:hAnsi="Book Antiqua"/>
          <w:color w:val="000000" w:themeColor="text1"/>
          <w:lang w:val="en-US"/>
        </w:rPr>
        <w:t>ly a single and recent study tri</w:t>
      </w:r>
      <w:r w:rsidR="00B0162F" w:rsidRPr="009E26A4">
        <w:rPr>
          <w:rFonts w:ascii="Book Antiqua" w:eastAsia="MinionPro-Regular" w:hAnsi="Book Antiqua"/>
          <w:color w:val="000000" w:themeColor="text1"/>
          <w:lang w:val="en-US"/>
        </w:rPr>
        <w:t xml:space="preserve">ed to define a </w:t>
      </w:r>
      <w:r w:rsidR="007D2BCB" w:rsidRPr="009E26A4">
        <w:rPr>
          <w:rFonts w:ascii="Book Antiqua" w:eastAsia="MinionPro-Regular" w:hAnsi="Book Antiqua"/>
          <w:color w:val="000000" w:themeColor="text1"/>
          <w:lang w:val="en-US"/>
        </w:rPr>
        <w:t>mechanistic link between microgra</w:t>
      </w:r>
      <w:r w:rsidR="00B0162F" w:rsidRPr="009E26A4">
        <w:rPr>
          <w:rFonts w:ascii="Book Antiqua" w:eastAsia="MinionPro-Regular" w:hAnsi="Book Antiqua"/>
          <w:color w:val="000000" w:themeColor="text1"/>
          <w:lang w:val="en-US"/>
        </w:rPr>
        <w:t xml:space="preserve">vity and neural </w:t>
      </w:r>
      <w:r w:rsidR="007D2BCB" w:rsidRPr="009E26A4">
        <w:rPr>
          <w:rFonts w:ascii="Book Antiqua" w:eastAsia="MinionPro-Regular" w:hAnsi="Book Antiqua"/>
          <w:color w:val="000000" w:themeColor="text1"/>
          <w:lang w:val="en-US"/>
        </w:rPr>
        <w:t xml:space="preserve">induction of </w:t>
      </w:r>
      <w:proofErr w:type="gramStart"/>
      <w:r w:rsidR="007D2BCB" w:rsidRPr="009E26A4">
        <w:rPr>
          <w:rFonts w:ascii="Book Antiqua" w:eastAsia="MinionPro-Regular" w:hAnsi="Book Antiqua"/>
          <w:color w:val="000000" w:themeColor="text1"/>
          <w:lang w:val="en-US"/>
        </w:rPr>
        <w:t>ASCs</w:t>
      </w:r>
      <w:r w:rsidR="009E26A4" w:rsidRPr="009E26A4">
        <w:rPr>
          <w:rFonts w:ascii="Book Antiqua" w:eastAsia="MinionPro-Regular" w:hAnsi="Book Antiqua"/>
          <w:color w:val="000000" w:themeColor="text1"/>
          <w:vertAlign w:val="superscript"/>
          <w:lang w:val="en-US"/>
        </w:rPr>
        <w:t>[</w:t>
      </w:r>
      <w:proofErr w:type="gramEnd"/>
      <w:r w:rsidR="00AD5C6C" w:rsidRPr="009E26A4">
        <w:rPr>
          <w:rFonts w:ascii="Book Antiqua" w:eastAsia="MinionPro-Regular" w:hAnsi="Book Antiqua"/>
          <w:color w:val="000000" w:themeColor="text1"/>
          <w:vertAlign w:val="superscript"/>
          <w:lang w:val="en-US"/>
        </w:rPr>
        <w:t>100</w:t>
      </w:r>
      <w:r w:rsidR="007D2BCB" w:rsidRPr="009E26A4">
        <w:rPr>
          <w:rFonts w:ascii="Book Antiqua" w:eastAsia="MinionPro-Regular" w:hAnsi="Book Antiqua"/>
          <w:color w:val="000000" w:themeColor="text1"/>
          <w:vertAlign w:val="superscript"/>
          <w:lang w:val="en-US"/>
        </w:rPr>
        <w:t>]</w:t>
      </w:r>
      <w:r w:rsidR="007D2BCB" w:rsidRPr="009E26A4">
        <w:rPr>
          <w:rFonts w:ascii="Book Antiqua" w:eastAsia="MinionPro-Regular" w:hAnsi="Book Antiqua"/>
          <w:color w:val="000000" w:themeColor="text1"/>
          <w:lang w:val="en-US"/>
        </w:rPr>
        <w:t>. In</w:t>
      </w:r>
      <w:r w:rsidR="00CB2759" w:rsidRPr="009E26A4">
        <w:rPr>
          <w:rFonts w:ascii="Book Antiqua" w:eastAsia="MinionPro-Regular" w:hAnsi="Book Antiqua"/>
          <w:color w:val="000000" w:themeColor="text1"/>
          <w:lang w:val="en-US"/>
        </w:rPr>
        <w:t xml:space="preserve"> this experimental setup, </w:t>
      </w:r>
      <w:r w:rsidR="007D2BCB" w:rsidRPr="009E26A4">
        <w:rPr>
          <w:rFonts w:ascii="Book Antiqua" w:eastAsia="MinionPro-Regular" w:hAnsi="Book Antiqua"/>
          <w:color w:val="000000" w:themeColor="text1"/>
          <w:lang w:val="en-US"/>
        </w:rPr>
        <w:t xml:space="preserve">it was found that microgravity </w:t>
      </w:r>
      <w:r w:rsidRPr="009E26A4">
        <w:rPr>
          <w:rFonts w:ascii="Book Antiqua" w:eastAsia="MinionPro-Regular" w:hAnsi="Book Antiqua"/>
          <w:color w:val="000000" w:themeColor="text1"/>
          <w:lang w:val="en-US"/>
        </w:rPr>
        <w:t xml:space="preserve">stimulation </w:t>
      </w:r>
      <w:r w:rsidR="007D2BCB" w:rsidRPr="009E26A4">
        <w:rPr>
          <w:rFonts w:ascii="Book Antiqua" w:eastAsia="MinionPro-Regular" w:hAnsi="Book Antiqua"/>
          <w:color w:val="000000" w:themeColor="text1"/>
          <w:lang w:val="en-US"/>
        </w:rPr>
        <w:t>with a clinostat instrument</w:t>
      </w:r>
      <w:r w:rsidR="00CB2759" w:rsidRPr="009E26A4">
        <w:rPr>
          <w:rFonts w:ascii="Book Antiqua" w:eastAsia="MinionPro-Regular" w:hAnsi="Book Antiqua"/>
          <w:color w:val="000000" w:themeColor="text1"/>
          <w:lang w:val="en-US"/>
        </w:rPr>
        <w:t xml:space="preserve"> </w:t>
      </w:r>
      <w:r w:rsidRPr="009E26A4">
        <w:rPr>
          <w:rFonts w:ascii="Book Antiqua" w:eastAsia="MinionPro-Regular" w:hAnsi="Book Antiqua"/>
          <w:color w:val="000000" w:themeColor="text1"/>
          <w:lang w:val="en-US"/>
        </w:rPr>
        <w:t xml:space="preserve">increased </w:t>
      </w:r>
      <w:r w:rsidR="007D2BCB" w:rsidRPr="009E26A4">
        <w:rPr>
          <w:rFonts w:ascii="Book Antiqua" w:eastAsia="MinionPro-Regular" w:hAnsi="Book Antiqua"/>
          <w:color w:val="000000" w:themeColor="text1"/>
          <w:lang w:val="en-US"/>
        </w:rPr>
        <w:t>ASCs</w:t>
      </w:r>
      <w:r w:rsidRPr="009E26A4">
        <w:rPr>
          <w:rFonts w:ascii="Book Antiqua" w:eastAsia="MinionPro-Regular" w:hAnsi="Book Antiqua"/>
          <w:color w:val="000000" w:themeColor="text1"/>
          <w:lang w:val="en-US"/>
        </w:rPr>
        <w:t xml:space="preserve"> differentiation toward neural-like </w:t>
      </w:r>
      <w:r w:rsidR="007D2BCB" w:rsidRPr="009E26A4">
        <w:rPr>
          <w:rFonts w:ascii="Book Antiqua" w:eastAsia="MinionPro-Regular" w:hAnsi="Book Antiqua"/>
          <w:color w:val="000000" w:themeColor="text1"/>
          <w:lang w:val="en-US"/>
        </w:rPr>
        <w:t xml:space="preserve">cells </w:t>
      </w:r>
      <w:r w:rsidRPr="009E26A4">
        <w:rPr>
          <w:rFonts w:ascii="Book Antiqua" w:eastAsia="MinionPro-Regular" w:hAnsi="Book Antiqua"/>
          <w:color w:val="000000" w:themeColor="text1"/>
          <w:lang w:val="en-US"/>
        </w:rPr>
        <w:t xml:space="preserve">in presence of the classical </w:t>
      </w:r>
      <w:r w:rsidR="00E9232B" w:rsidRPr="009E26A4">
        <w:rPr>
          <w:rFonts w:ascii="Book Antiqua" w:eastAsia="MinionPro-Regular" w:hAnsi="Book Antiqua"/>
          <w:color w:val="000000" w:themeColor="text1"/>
          <w:lang w:val="en-US"/>
        </w:rPr>
        <w:t>chemically defined</w:t>
      </w:r>
      <w:r w:rsidRPr="009E26A4">
        <w:rPr>
          <w:rFonts w:ascii="Book Antiqua" w:eastAsia="MinionPro-Regular" w:hAnsi="Book Antiqua"/>
          <w:color w:val="000000" w:themeColor="text1"/>
          <w:lang w:val="en-US"/>
        </w:rPr>
        <w:t xml:space="preserve"> and </w:t>
      </w:r>
      <w:r w:rsidR="00E9232B" w:rsidRPr="009E26A4">
        <w:rPr>
          <w:rFonts w:ascii="Book Antiqua" w:eastAsia="MinionPro-Regular" w:hAnsi="Book Antiqua"/>
          <w:color w:val="000000" w:themeColor="text1"/>
          <w:lang w:val="en-US"/>
        </w:rPr>
        <w:t>growth factor</w:t>
      </w:r>
      <w:r w:rsidRPr="009E26A4">
        <w:rPr>
          <w:rFonts w:ascii="Book Antiqua" w:eastAsia="MinionPro-Regular" w:hAnsi="Book Antiqua"/>
          <w:color w:val="000000" w:themeColor="text1"/>
          <w:lang w:val="en-US"/>
        </w:rPr>
        <w:t xml:space="preserve"> enriched medium</w:t>
      </w:r>
      <w:r w:rsidR="0079796A" w:rsidRPr="009E26A4">
        <w:rPr>
          <w:rFonts w:ascii="Book Antiqua" w:eastAsia="MinionPro-Regular" w:hAnsi="Book Antiqua"/>
          <w:color w:val="000000" w:themeColor="text1"/>
          <w:lang w:val="en-US"/>
        </w:rPr>
        <w:t>.</w:t>
      </w:r>
      <w:r w:rsidR="007D2BCB" w:rsidRPr="009E26A4">
        <w:rPr>
          <w:rFonts w:ascii="Book Antiqua" w:eastAsia="MinionPro-Regular" w:hAnsi="Book Antiqua"/>
          <w:color w:val="000000" w:themeColor="text1"/>
          <w:lang w:val="en-US"/>
        </w:rPr>
        <w:t xml:space="preserve"> </w:t>
      </w:r>
      <w:r w:rsidR="0079796A" w:rsidRPr="009E26A4">
        <w:rPr>
          <w:rFonts w:ascii="Book Antiqua" w:eastAsia="MinionPro-Regular" w:hAnsi="Book Antiqua"/>
          <w:color w:val="000000" w:themeColor="text1"/>
          <w:lang w:val="en-US"/>
        </w:rPr>
        <w:t>Even if the differentiation was proved by evaluation of neural cell lineage markers, no data about the specific effect of microgravity have been produced. Thus, it remain</w:t>
      </w:r>
      <w:r w:rsidR="00E57E9F" w:rsidRPr="009E26A4">
        <w:rPr>
          <w:rFonts w:ascii="Book Antiqua" w:eastAsia="MinionPro-Regular" w:hAnsi="Book Antiqua"/>
          <w:color w:val="000000" w:themeColor="text1"/>
          <w:lang w:val="en-US"/>
        </w:rPr>
        <w:t>s</w:t>
      </w:r>
      <w:r w:rsidR="0079796A" w:rsidRPr="009E26A4">
        <w:rPr>
          <w:rFonts w:ascii="Book Antiqua" w:eastAsia="MinionPro-Regular" w:hAnsi="Book Antiqua"/>
          <w:color w:val="000000" w:themeColor="text1"/>
          <w:lang w:val="en-US"/>
        </w:rPr>
        <w:t xml:space="preserve"> unclear if microgravity </w:t>
      </w:r>
      <w:r w:rsidR="00E57E9F" w:rsidRPr="009E26A4">
        <w:rPr>
          <w:rFonts w:ascii="Book Antiqua" w:eastAsia="MinionPro-Regular" w:hAnsi="Book Antiqua"/>
          <w:color w:val="000000" w:themeColor="text1"/>
          <w:lang w:val="en-US"/>
        </w:rPr>
        <w:t xml:space="preserve">alone </w:t>
      </w:r>
      <w:r w:rsidR="0079796A" w:rsidRPr="009E26A4">
        <w:rPr>
          <w:rFonts w:ascii="Book Antiqua" w:eastAsia="MinionPro-Regular" w:hAnsi="Book Antiqua"/>
          <w:color w:val="000000" w:themeColor="text1"/>
          <w:lang w:val="en-US"/>
        </w:rPr>
        <w:t xml:space="preserve">can modify the cell phenotype in absence of </w:t>
      </w:r>
      <w:r w:rsidR="00E9232B" w:rsidRPr="009E26A4">
        <w:rPr>
          <w:rFonts w:ascii="Book Antiqua" w:eastAsia="MinionPro-Regular" w:hAnsi="Book Antiqua"/>
          <w:color w:val="000000" w:themeColor="text1"/>
          <w:lang w:val="en-US"/>
        </w:rPr>
        <w:t>growth factors</w:t>
      </w:r>
      <w:r w:rsidR="0079796A" w:rsidRPr="009E26A4">
        <w:rPr>
          <w:rFonts w:ascii="Book Antiqua" w:eastAsia="MinionPro-Regular" w:hAnsi="Book Antiqua"/>
          <w:color w:val="000000" w:themeColor="text1"/>
          <w:lang w:val="en-US"/>
        </w:rPr>
        <w:t xml:space="preserve"> and biochemical stimuli, also.</w:t>
      </w:r>
    </w:p>
    <w:p w14:paraId="532D16F8" w14:textId="77777777" w:rsidR="006516FC" w:rsidRPr="006516FC" w:rsidRDefault="006516FC" w:rsidP="006516FC">
      <w:pPr>
        <w:autoSpaceDE w:val="0"/>
        <w:autoSpaceDN w:val="0"/>
        <w:adjustRightInd w:val="0"/>
        <w:spacing w:line="360" w:lineRule="auto"/>
        <w:ind w:firstLineChars="100" w:firstLine="240"/>
        <w:jc w:val="both"/>
        <w:rPr>
          <w:rFonts w:ascii="Book Antiqua" w:eastAsia="宋体" w:hAnsi="Book Antiqua"/>
          <w:color w:val="000000" w:themeColor="text1"/>
          <w:lang w:val="en-US" w:eastAsia="zh-CN"/>
        </w:rPr>
      </w:pPr>
    </w:p>
    <w:p w14:paraId="60B5D73F" w14:textId="77777777" w:rsidR="005A3FE8" w:rsidRPr="009E26A4" w:rsidRDefault="00EF1B2A" w:rsidP="00D44304">
      <w:pPr>
        <w:autoSpaceDE w:val="0"/>
        <w:autoSpaceDN w:val="0"/>
        <w:adjustRightInd w:val="0"/>
        <w:spacing w:line="360" w:lineRule="auto"/>
        <w:jc w:val="both"/>
        <w:rPr>
          <w:rFonts w:ascii="Book Antiqua" w:eastAsia="MinionPro-Regular" w:hAnsi="Book Antiqua"/>
          <w:b/>
          <w:color w:val="000000" w:themeColor="text1"/>
          <w:lang w:val="en-US"/>
        </w:rPr>
      </w:pPr>
      <w:r w:rsidRPr="009E26A4">
        <w:rPr>
          <w:rFonts w:ascii="Book Antiqua" w:eastAsia="MinionPro-Regular" w:hAnsi="Book Antiqua"/>
          <w:b/>
          <w:color w:val="000000" w:themeColor="text1"/>
          <w:lang w:val="en-US"/>
        </w:rPr>
        <w:t>CONCLUSION</w:t>
      </w:r>
    </w:p>
    <w:p w14:paraId="3B0F6354" w14:textId="46333EDA" w:rsidR="00625107" w:rsidRDefault="005A3FE8" w:rsidP="006516FC">
      <w:pPr>
        <w:autoSpaceDE w:val="0"/>
        <w:autoSpaceDN w:val="0"/>
        <w:adjustRightInd w:val="0"/>
        <w:spacing w:line="360" w:lineRule="auto"/>
        <w:jc w:val="both"/>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Since ASCs can be readily isolated, expanded and transplanted, their application in cell-based therapies is more and more under investigation. The differentiation of ASCs was initially considered </w:t>
      </w:r>
      <w:r w:rsidR="00E9232B" w:rsidRPr="009E26A4">
        <w:rPr>
          <w:rFonts w:ascii="Book Antiqua" w:eastAsia="MinionPro-Regular" w:hAnsi="Book Antiqua"/>
          <w:color w:val="000000" w:themeColor="text1"/>
          <w:lang w:val="en-US"/>
        </w:rPr>
        <w:t>restricted</w:t>
      </w:r>
      <w:r w:rsidRPr="009E26A4">
        <w:rPr>
          <w:rFonts w:ascii="Book Antiqua" w:eastAsia="MinionPro-Regular" w:hAnsi="Book Antiqua"/>
          <w:color w:val="000000" w:themeColor="text1"/>
          <w:lang w:val="en-US"/>
        </w:rPr>
        <w:t xml:space="preserve"> to mesodermal cells, but recent advances display ASCs ability to transdifferentiate, acquiring cell phenotype different from mesenchymal, including the ectodermal one.</w:t>
      </w:r>
      <w:r w:rsidRPr="009E26A4">
        <w:rPr>
          <w:rFonts w:ascii="Book Antiqua" w:hAnsi="Book Antiqua"/>
          <w:color w:val="000000" w:themeColor="text1"/>
          <w:lang w:val="en-US"/>
        </w:rPr>
        <w:t xml:space="preserve"> </w:t>
      </w:r>
      <w:r w:rsidRPr="009E26A4">
        <w:rPr>
          <w:rFonts w:ascii="Book Antiqua" w:eastAsia="MinionPro-Regular" w:hAnsi="Book Antiqua"/>
          <w:color w:val="000000" w:themeColor="text1"/>
          <w:lang w:val="en-US"/>
        </w:rPr>
        <w:t xml:space="preserve">In the past decade, most of researches focused of the promotion of ASCs into neural-like cells for evaluating their potential application in neurodegenerative disorders. Different strategies were adopted. Among them, the cultures in </w:t>
      </w:r>
      <w:r w:rsidR="00E9232B" w:rsidRPr="009E26A4">
        <w:rPr>
          <w:rFonts w:ascii="Book Antiqua" w:eastAsia="MinionPro-Regular" w:hAnsi="Book Antiqua"/>
          <w:color w:val="000000" w:themeColor="text1"/>
          <w:lang w:val="en-US"/>
        </w:rPr>
        <w:t>chemically defined</w:t>
      </w:r>
      <w:r w:rsidRPr="009E26A4">
        <w:rPr>
          <w:rFonts w:ascii="Book Antiqua" w:eastAsia="MinionPro-Regular" w:hAnsi="Book Antiqua"/>
          <w:color w:val="000000" w:themeColor="text1"/>
          <w:lang w:val="en-US"/>
        </w:rPr>
        <w:t xml:space="preserve"> or g</w:t>
      </w:r>
      <w:r w:rsidR="001F1CCC" w:rsidRPr="009E26A4">
        <w:rPr>
          <w:rFonts w:ascii="Book Antiqua" w:eastAsia="MinionPro-Regular" w:hAnsi="Book Antiqua"/>
          <w:color w:val="000000" w:themeColor="text1"/>
          <w:lang w:val="en-US"/>
        </w:rPr>
        <w:t>rowth factors-enriched media were</w:t>
      </w:r>
      <w:r w:rsidRPr="009E26A4">
        <w:rPr>
          <w:rFonts w:ascii="Book Antiqua" w:eastAsia="MinionPro-Regular" w:hAnsi="Book Antiqua"/>
          <w:color w:val="000000" w:themeColor="text1"/>
          <w:lang w:val="en-US"/>
        </w:rPr>
        <w:t xml:space="preserve"> applied to stimulate </w:t>
      </w:r>
      <w:r w:rsidRPr="009E26A4">
        <w:rPr>
          <w:rFonts w:ascii="Book Antiqua" w:eastAsia="MinionPro-Regular" w:hAnsi="Book Antiqua"/>
          <w:i/>
          <w:color w:val="000000" w:themeColor="text1"/>
          <w:lang w:val="en-US"/>
        </w:rPr>
        <w:t>in vitro</w:t>
      </w:r>
      <w:r w:rsidRPr="009E26A4">
        <w:rPr>
          <w:rFonts w:ascii="Book Antiqua" w:eastAsia="MinionPro-Regular" w:hAnsi="Book Antiqua"/>
          <w:color w:val="000000" w:themeColor="text1"/>
          <w:lang w:val="en-US"/>
        </w:rPr>
        <w:t xml:space="preserve"> the physiological process of neural induction. This dynamic event involves many biological processes and </w:t>
      </w:r>
      <w:r w:rsidR="00D419F4" w:rsidRPr="009E26A4">
        <w:rPr>
          <w:rFonts w:ascii="Book Antiqua" w:eastAsia="MinionPro-Regular" w:hAnsi="Book Antiqua"/>
          <w:color w:val="000000" w:themeColor="text1"/>
          <w:lang w:val="en-US"/>
        </w:rPr>
        <w:t>signaling</w:t>
      </w:r>
      <w:r w:rsidRPr="009E26A4">
        <w:rPr>
          <w:rFonts w:ascii="Book Antiqua" w:eastAsia="MinionPro-Regular" w:hAnsi="Book Antiqua"/>
          <w:color w:val="000000" w:themeColor="text1"/>
          <w:lang w:val="en-US"/>
        </w:rPr>
        <w:t xml:space="preserve"> events that can be potentiated by the elaboration of an appropriate </w:t>
      </w:r>
      <w:r w:rsidRPr="009E26A4">
        <w:rPr>
          <w:rFonts w:ascii="Book Antiqua" w:hAnsi="Book Antiqua"/>
          <w:color w:val="000000" w:themeColor="text1"/>
          <w:lang w:val="en-US"/>
        </w:rPr>
        <w:t xml:space="preserve">biophysical and biochemical microenvironment and should be evaluated in a 3D architecture. In this context, biomaterials provide a sophisticated microenvironment. Even if terminally differentiated, functional neurons have yet to be achieved, the reported data from animal tests have shown that some biomaterials have a great potential as </w:t>
      </w:r>
      <w:r w:rsidRPr="009E26A4">
        <w:rPr>
          <w:rFonts w:ascii="Book Antiqua" w:eastAsia="MinionPro-Regular" w:hAnsi="Book Antiqua"/>
          <w:color w:val="000000" w:themeColor="text1"/>
          <w:lang w:val="en-US"/>
        </w:rPr>
        <w:t xml:space="preserve">nerve grafts. A synergic work between cell and tissue physiologists and </w:t>
      </w:r>
      <w:r w:rsidR="001F1CCC" w:rsidRPr="009E26A4">
        <w:rPr>
          <w:rFonts w:ascii="Book Antiqua" w:eastAsia="MinionPro-Regular" w:hAnsi="Book Antiqua"/>
          <w:color w:val="000000" w:themeColor="text1"/>
          <w:lang w:val="en-US"/>
        </w:rPr>
        <w:t xml:space="preserve">biomaterial production </w:t>
      </w:r>
      <w:r w:rsidRPr="009E26A4">
        <w:rPr>
          <w:rFonts w:ascii="Book Antiqua" w:eastAsia="MinionPro-Regular" w:hAnsi="Book Antiqua"/>
          <w:color w:val="000000" w:themeColor="text1"/>
          <w:lang w:val="en-US"/>
        </w:rPr>
        <w:t>expert</w:t>
      </w:r>
      <w:r w:rsidR="001F1CCC"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 xml:space="preserve"> seems to be useful for the future development of ASCs-based clinical therapeutics </w:t>
      </w:r>
      <w:r w:rsidR="00EF1B2A" w:rsidRPr="009E26A4">
        <w:rPr>
          <w:rFonts w:ascii="Book Antiqua" w:eastAsia="MinionPro-Regular" w:hAnsi="Book Antiqua"/>
          <w:color w:val="000000" w:themeColor="text1"/>
          <w:lang w:val="en-US"/>
        </w:rPr>
        <w:t xml:space="preserve">to be </w:t>
      </w:r>
      <w:r w:rsidR="00E9232B" w:rsidRPr="009E26A4">
        <w:rPr>
          <w:rFonts w:ascii="Book Antiqua" w:eastAsia="MinionPro-Regular" w:hAnsi="Book Antiqua"/>
          <w:color w:val="000000" w:themeColor="text1"/>
          <w:lang w:val="en-US"/>
        </w:rPr>
        <w:t xml:space="preserve">employed </w:t>
      </w:r>
      <w:r w:rsidR="00EF1B2A" w:rsidRPr="009E26A4">
        <w:rPr>
          <w:rFonts w:ascii="Book Antiqua" w:eastAsia="MinionPro-Regular" w:hAnsi="Book Antiqua"/>
          <w:color w:val="000000" w:themeColor="text1"/>
          <w:lang w:val="en-US"/>
        </w:rPr>
        <w:t xml:space="preserve">in </w:t>
      </w:r>
      <w:r w:rsidRPr="009E26A4">
        <w:rPr>
          <w:rFonts w:ascii="Book Antiqua" w:eastAsia="MinionPro-Regular" w:hAnsi="Book Antiqua"/>
          <w:color w:val="000000" w:themeColor="text1"/>
          <w:lang w:val="en-US"/>
        </w:rPr>
        <w:t>neurodegenerative disorder</w:t>
      </w:r>
      <w:r w:rsidR="001F1CCC" w:rsidRPr="009E26A4">
        <w:rPr>
          <w:rFonts w:ascii="Book Antiqua" w:eastAsia="MinionPro-Regular" w:hAnsi="Book Antiqua"/>
          <w:color w:val="000000" w:themeColor="text1"/>
          <w:lang w:val="en-US"/>
        </w:rPr>
        <w:t>s</w:t>
      </w:r>
      <w:r w:rsidRPr="009E26A4">
        <w:rPr>
          <w:rFonts w:ascii="Book Antiqua" w:eastAsia="MinionPro-Regular" w:hAnsi="Book Antiqua"/>
          <w:color w:val="000000" w:themeColor="text1"/>
          <w:lang w:val="en-US"/>
        </w:rPr>
        <w:t>.</w:t>
      </w:r>
    </w:p>
    <w:p w14:paraId="36FEFD53" w14:textId="77777777" w:rsidR="00625107" w:rsidRDefault="00625107">
      <w:pPr>
        <w:rPr>
          <w:rFonts w:ascii="Book Antiqua" w:eastAsia="MinionPro-Regular" w:hAnsi="Book Antiqua"/>
          <w:color w:val="000000" w:themeColor="text1"/>
          <w:lang w:val="en-US"/>
        </w:rPr>
      </w:pPr>
      <w:r>
        <w:rPr>
          <w:rFonts w:ascii="Book Antiqua" w:eastAsia="MinionPro-Regular" w:hAnsi="Book Antiqua"/>
          <w:color w:val="000000" w:themeColor="text1"/>
          <w:lang w:val="en-US"/>
        </w:rPr>
        <w:br w:type="page"/>
      </w:r>
    </w:p>
    <w:p w14:paraId="70D4C6CC" w14:textId="5C6C367A" w:rsidR="001D06D4" w:rsidRPr="001D06D4" w:rsidRDefault="001D06D4" w:rsidP="001D06D4">
      <w:pPr>
        <w:widowControl w:val="0"/>
        <w:spacing w:line="360" w:lineRule="auto"/>
        <w:jc w:val="both"/>
        <w:rPr>
          <w:rFonts w:ascii="Book Antiqua" w:eastAsia="宋体" w:hAnsi="Book Antiqua"/>
          <w:b/>
          <w:kern w:val="2"/>
          <w:lang w:val="en-US" w:eastAsia="zh-CN"/>
        </w:rPr>
      </w:pPr>
      <w:bookmarkStart w:id="186" w:name="OLE_LINK1662"/>
      <w:bookmarkStart w:id="187" w:name="OLE_LINK1663"/>
      <w:r w:rsidRPr="001D06D4">
        <w:rPr>
          <w:rFonts w:ascii="Book Antiqua" w:eastAsia="宋体" w:hAnsi="Book Antiqua" w:hint="eastAsia"/>
          <w:b/>
          <w:kern w:val="2"/>
          <w:lang w:val="en-US" w:eastAsia="zh-CN"/>
        </w:rPr>
        <w:lastRenderedPageBreak/>
        <w:t>REFERENCES</w:t>
      </w:r>
    </w:p>
    <w:p w14:paraId="3361E11A"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 </w:t>
      </w:r>
      <w:r w:rsidRPr="001D06D4">
        <w:rPr>
          <w:rFonts w:ascii="Book Antiqua" w:eastAsia="宋体" w:hAnsi="Book Antiqua"/>
          <w:b/>
          <w:kern w:val="2"/>
          <w:lang w:val="en-US" w:eastAsia="zh-CN"/>
        </w:rPr>
        <w:t>Wee Yong V</w:t>
      </w:r>
      <w:r w:rsidRPr="001D06D4">
        <w:rPr>
          <w:rFonts w:ascii="Book Antiqua" w:eastAsia="宋体" w:hAnsi="Book Antiqua"/>
          <w:kern w:val="2"/>
          <w:lang w:val="en-US" w:eastAsia="zh-CN"/>
        </w:rPr>
        <w:t xml:space="preserve">. Inflammation in neurological disorders: a help or a hindrance? </w:t>
      </w:r>
      <w:r w:rsidRPr="001D06D4">
        <w:rPr>
          <w:rFonts w:ascii="Book Antiqua" w:eastAsia="宋体" w:hAnsi="Book Antiqua"/>
          <w:i/>
          <w:kern w:val="2"/>
          <w:lang w:val="en-US" w:eastAsia="zh-CN"/>
        </w:rPr>
        <w:t>Neuroscientist</w:t>
      </w:r>
      <w:r w:rsidRPr="001D06D4">
        <w:rPr>
          <w:rFonts w:ascii="Book Antiqua" w:eastAsia="宋体" w:hAnsi="Book Antiqua"/>
          <w:kern w:val="2"/>
          <w:lang w:val="en-US" w:eastAsia="zh-CN"/>
        </w:rPr>
        <w:t xml:space="preserve"> 2010; </w:t>
      </w:r>
      <w:r w:rsidRPr="001D06D4">
        <w:rPr>
          <w:rFonts w:ascii="Book Antiqua" w:eastAsia="宋体" w:hAnsi="Book Antiqua"/>
          <w:b/>
          <w:kern w:val="2"/>
          <w:lang w:val="en-US" w:eastAsia="zh-CN"/>
        </w:rPr>
        <w:t>16</w:t>
      </w:r>
      <w:r w:rsidRPr="001D06D4">
        <w:rPr>
          <w:rFonts w:ascii="Book Antiqua" w:eastAsia="宋体" w:hAnsi="Book Antiqua"/>
          <w:kern w:val="2"/>
          <w:lang w:val="en-US" w:eastAsia="zh-CN"/>
        </w:rPr>
        <w:t>: 408-420 [PMID: 20817918 DOI: 10.1177/1073858410371379]</w:t>
      </w:r>
    </w:p>
    <w:p w14:paraId="4D05635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 </w:t>
      </w:r>
      <w:proofErr w:type="spellStart"/>
      <w:r w:rsidRPr="001D06D4">
        <w:rPr>
          <w:rFonts w:ascii="Book Antiqua" w:eastAsia="宋体" w:hAnsi="Book Antiqua"/>
          <w:b/>
          <w:kern w:val="2"/>
          <w:lang w:val="en-US" w:eastAsia="zh-CN"/>
        </w:rPr>
        <w:t>Avola</w:t>
      </w:r>
      <w:proofErr w:type="spellEnd"/>
      <w:r w:rsidRPr="001D06D4">
        <w:rPr>
          <w:rFonts w:ascii="Book Antiqua" w:eastAsia="宋体" w:hAnsi="Book Antiqua"/>
          <w:b/>
          <w:kern w:val="2"/>
          <w:lang w:val="en-US" w:eastAsia="zh-CN"/>
        </w:rPr>
        <w:t xml:space="preserve"> R</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 </w:t>
      </w:r>
      <w:proofErr w:type="spellStart"/>
      <w:r w:rsidRPr="001D06D4">
        <w:rPr>
          <w:rFonts w:ascii="Book Antiqua" w:eastAsia="宋体" w:hAnsi="Book Antiqua"/>
          <w:kern w:val="2"/>
          <w:lang w:val="en-US" w:eastAsia="zh-CN"/>
        </w:rPr>
        <w:t>Pannuzzo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Alvares</w:t>
      </w:r>
      <w:proofErr w:type="spellEnd"/>
      <w:r w:rsidRPr="001D06D4">
        <w:rPr>
          <w:rFonts w:ascii="Book Antiqua" w:eastAsia="宋体" w:hAnsi="Book Antiqua"/>
          <w:kern w:val="2"/>
          <w:lang w:val="en-US" w:eastAsia="zh-CN"/>
        </w:rPr>
        <w:t xml:space="preserve"> E,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w:t>
      </w:r>
      <w:proofErr w:type="spellStart"/>
      <w:r w:rsidRPr="001D06D4">
        <w:rPr>
          <w:rFonts w:ascii="Book Antiqua" w:eastAsia="宋体" w:hAnsi="Book Antiqua"/>
          <w:kern w:val="2"/>
          <w:lang w:val="en-US" w:eastAsia="zh-CN"/>
        </w:rPr>
        <w:t>Krabbe's</w:t>
      </w:r>
      <w:proofErr w:type="spellEnd"/>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leukodystrophy</w:t>
      </w:r>
      <w:proofErr w:type="spellEnd"/>
      <w:r w:rsidRPr="001D06D4">
        <w:rPr>
          <w:rFonts w:ascii="Book Antiqua" w:eastAsia="宋体" w:hAnsi="Book Antiqua"/>
          <w:kern w:val="2"/>
          <w:lang w:val="en-US" w:eastAsia="zh-CN"/>
        </w:rPr>
        <w:t xml:space="preserve">: Approaches and models in vitro. </w:t>
      </w:r>
      <w:r w:rsidRPr="001D06D4">
        <w:rPr>
          <w:rFonts w:ascii="Book Antiqua" w:eastAsia="宋体" w:hAnsi="Book Antiqua"/>
          <w:i/>
          <w:kern w:val="2"/>
          <w:lang w:val="en-US" w:eastAsia="zh-CN"/>
        </w:rPr>
        <w:t xml:space="preserve">J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i/>
          <w:kern w:val="2"/>
          <w:lang w:val="en-US" w:eastAsia="zh-CN"/>
        </w:rPr>
        <w:t xml:space="preserve"> Res</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94</w:t>
      </w:r>
      <w:r w:rsidRPr="001D06D4">
        <w:rPr>
          <w:rFonts w:ascii="Book Antiqua" w:eastAsia="宋体" w:hAnsi="Book Antiqua"/>
          <w:kern w:val="2"/>
          <w:lang w:val="en-US" w:eastAsia="zh-CN"/>
        </w:rPr>
        <w:t>: 1284-1292 [PMID: 27638610 DOI: 10.1002/jnr.23846]</w:t>
      </w:r>
    </w:p>
    <w:p w14:paraId="62C09941"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 </w:t>
      </w:r>
      <w:proofErr w:type="spellStart"/>
      <w:r w:rsidRPr="001D06D4">
        <w:rPr>
          <w:rFonts w:ascii="Book Antiqua" w:eastAsia="宋体" w:hAnsi="Book Antiqua"/>
          <w:b/>
          <w:kern w:val="2"/>
          <w:lang w:val="en-US" w:eastAsia="zh-CN"/>
        </w:rPr>
        <w:t>Parveen</w:t>
      </w:r>
      <w:proofErr w:type="spellEnd"/>
      <w:r w:rsidRPr="001D06D4">
        <w:rPr>
          <w:rFonts w:ascii="Book Antiqua" w:eastAsia="宋体" w:hAnsi="Book Antiqua"/>
          <w:b/>
          <w:kern w:val="2"/>
          <w:lang w:val="en-US" w:eastAsia="zh-CN"/>
        </w:rPr>
        <w:t xml:space="preserve"> S</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Goberman</w:t>
      </w:r>
      <w:proofErr w:type="spellEnd"/>
      <w:r w:rsidRPr="001D06D4">
        <w:rPr>
          <w:rFonts w:ascii="Book Antiqua" w:eastAsia="宋体" w:hAnsi="Book Antiqua"/>
          <w:kern w:val="2"/>
          <w:lang w:val="en-US" w:eastAsia="zh-CN"/>
        </w:rPr>
        <w:t xml:space="preserve"> AM. Comparison of self and proxy ratings for voice handicap index and motor-related quality-of-life of individuals with Parkinson's disease.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i/>
          <w:kern w:val="2"/>
          <w:lang w:val="en-US" w:eastAsia="zh-CN"/>
        </w:rPr>
        <w:t xml:space="preserve"> J Speech Lang </w:t>
      </w:r>
      <w:proofErr w:type="spellStart"/>
      <w:r w:rsidRPr="001D06D4">
        <w:rPr>
          <w:rFonts w:ascii="Book Antiqua" w:eastAsia="宋体" w:hAnsi="Book Antiqua"/>
          <w:i/>
          <w:kern w:val="2"/>
          <w:lang w:val="en-US" w:eastAsia="zh-CN"/>
        </w:rPr>
        <w:t>Pathol</w:t>
      </w:r>
      <w:proofErr w:type="spellEnd"/>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19</w:t>
      </w:r>
      <w:r w:rsidRPr="001D06D4">
        <w:rPr>
          <w:rFonts w:ascii="Book Antiqua" w:eastAsia="宋体" w:hAnsi="Book Antiqua"/>
          <w:kern w:val="2"/>
          <w:lang w:val="en-US" w:eastAsia="zh-CN"/>
        </w:rPr>
        <w:t>: 174-183 [PMID: 27146109 DOI: 10.3109/17549507.2016.1167242]</w:t>
      </w:r>
    </w:p>
    <w:p w14:paraId="11C4499A"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 </w:t>
      </w:r>
      <w:proofErr w:type="spellStart"/>
      <w:r w:rsidRPr="001D06D4">
        <w:rPr>
          <w:rFonts w:ascii="Book Antiqua" w:eastAsia="宋体" w:hAnsi="Book Antiqua"/>
          <w:b/>
          <w:kern w:val="2"/>
          <w:lang w:val="en-US" w:eastAsia="zh-CN"/>
        </w:rPr>
        <w:t>Avola</w:t>
      </w:r>
      <w:proofErr w:type="spellEnd"/>
      <w:r w:rsidRPr="001D06D4">
        <w:rPr>
          <w:rFonts w:ascii="Book Antiqua" w:eastAsia="宋体" w:hAnsi="Book Antiqua"/>
          <w:b/>
          <w:kern w:val="2"/>
          <w:lang w:val="en-US" w:eastAsia="zh-CN"/>
        </w:rPr>
        <w:t xml:space="preserve"> R</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ACE, </w:t>
      </w:r>
      <w:proofErr w:type="spellStart"/>
      <w:r w:rsidRPr="001D06D4">
        <w:rPr>
          <w:rFonts w:ascii="Book Antiqua" w:eastAsia="宋体" w:hAnsi="Book Antiqua"/>
          <w:kern w:val="2"/>
          <w:lang w:val="en-US" w:eastAsia="zh-CN"/>
        </w:rPr>
        <w:t>Pannuzzo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Albouchi</w:t>
      </w:r>
      <w:proofErr w:type="spellEnd"/>
      <w:r w:rsidRPr="001D06D4">
        <w:rPr>
          <w:rFonts w:ascii="Book Antiqua" w:eastAsia="宋体" w:hAnsi="Book Antiqua"/>
          <w:kern w:val="2"/>
          <w:lang w:val="en-US" w:eastAsia="zh-CN"/>
        </w:rPr>
        <w:t xml:space="preserve"> F,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New insights on Parkinson's disease from differentiation of SH-SY5Y into dopaminergic neurons: An involvement of aquaporin4 and 9. </w:t>
      </w:r>
      <w:proofErr w:type="spellStart"/>
      <w:r w:rsidRPr="001D06D4">
        <w:rPr>
          <w:rFonts w:ascii="Book Antiqua" w:eastAsia="宋体" w:hAnsi="Book Antiqua"/>
          <w:i/>
          <w:kern w:val="2"/>
          <w:lang w:val="en-US" w:eastAsia="zh-CN"/>
        </w:rPr>
        <w:t>Mol</w:t>
      </w:r>
      <w:proofErr w:type="spellEnd"/>
      <w:r w:rsidRPr="001D06D4">
        <w:rPr>
          <w:rFonts w:ascii="Book Antiqua" w:eastAsia="宋体" w:hAnsi="Book Antiqua"/>
          <w:i/>
          <w:kern w:val="2"/>
          <w:lang w:val="en-US" w:eastAsia="zh-CN"/>
        </w:rPr>
        <w:t xml:space="preserve"> Cell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kern w:val="2"/>
          <w:lang w:val="en-US" w:eastAsia="zh-CN"/>
        </w:rPr>
        <w:t xml:space="preserve"> 2018; </w:t>
      </w:r>
      <w:r w:rsidRPr="001D06D4">
        <w:rPr>
          <w:rFonts w:ascii="Book Antiqua" w:eastAsia="宋体" w:hAnsi="Book Antiqua"/>
          <w:b/>
          <w:kern w:val="2"/>
          <w:lang w:val="en-US" w:eastAsia="zh-CN"/>
        </w:rPr>
        <w:t>88</w:t>
      </w:r>
      <w:r w:rsidRPr="001D06D4">
        <w:rPr>
          <w:rFonts w:ascii="Book Antiqua" w:eastAsia="宋体" w:hAnsi="Book Antiqua"/>
          <w:kern w:val="2"/>
          <w:lang w:val="en-US" w:eastAsia="zh-CN"/>
        </w:rPr>
        <w:t>: 212-221 [PMID: 29428877 DOI: 10.1016/j.mcn.2018.02.006]</w:t>
      </w:r>
    </w:p>
    <w:p w14:paraId="32485D82"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 </w:t>
      </w:r>
      <w:r w:rsidRPr="001D06D4">
        <w:rPr>
          <w:rFonts w:ascii="Book Antiqua" w:eastAsia="宋体" w:hAnsi="Book Antiqua"/>
          <w:b/>
          <w:kern w:val="2"/>
          <w:lang w:val="en-US" w:eastAsia="zh-CN"/>
        </w:rPr>
        <w:t>Garg H</w:t>
      </w:r>
      <w:r w:rsidRPr="001D06D4">
        <w:rPr>
          <w:rFonts w:ascii="Book Antiqua" w:eastAsia="宋体" w:hAnsi="Book Antiqua"/>
          <w:kern w:val="2"/>
          <w:lang w:val="en-US" w:eastAsia="zh-CN"/>
        </w:rPr>
        <w:t xml:space="preserve">, Bush S, </w:t>
      </w:r>
      <w:proofErr w:type="spellStart"/>
      <w:r w:rsidRPr="001D06D4">
        <w:rPr>
          <w:rFonts w:ascii="Book Antiqua" w:eastAsia="宋体" w:hAnsi="Book Antiqua"/>
          <w:kern w:val="2"/>
          <w:lang w:val="en-US" w:eastAsia="zh-CN"/>
        </w:rPr>
        <w:t>Gappmaier</w:t>
      </w:r>
      <w:proofErr w:type="spellEnd"/>
      <w:r w:rsidRPr="001D06D4">
        <w:rPr>
          <w:rFonts w:ascii="Book Antiqua" w:eastAsia="宋体" w:hAnsi="Book Antiqua"/>
          <w:kern w:val="2"/>
          <w:lang w:val="en-US" w:eastAsia="zh-CN"/>
        </w:rPr>
        <w:t xml:space="preserve"> E. Associations Between Fatigue and Disability, Functional Mobility, Depression, and Quality of Life in People with Multiple Sclerosis.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i/>
          <w:kern w:val="2"/>
          <w:lang w:val="en-US" w:eastAsia="zh-CN"/>
        </w:rPr>
        <w:t xml:space="preserve"> J MS Care</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18</w:t>
      </w:r>
      <w:r w:rsidRPr="001D06D4">
        <w:rPr>
          <w:rFonts w:ascii="Book Antiqua" w:eastAsia="宋体" w:hAnsi="Book Antiqua"/>
          <w:kern w:val="2"/>
          <w:lang w:val="en-US" w:eastAsia="zh-CN"/>
        </w:rPr>
        <w:t>: 71-77 [PMID: 27134580 DOI: 10.7224/1537-2073.2015-013]</w:t>
      </w:r>
    </w:p>
    <w:p w14:paraId="1D37FF6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 </w:t>
      </w:r>
      <w:r w:rsidRPr="001D06D4">
        <w:rPr>
          <w:rFonts w:ascii="Book Antiqua" w:eastAsia="宋体" w:hAnsi="Book Antiqua"/>
          <w:b/>
          <w:kern w:val="2"/>
          <w:lang w:val="en-US" w:eastAsia="zh-CN"/>
        </w:rPr>
        <w:t>Block VA</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Pitsch</w:t>
      </w:r>
      <w:proofErr w:type="spellEnd"/>
      <w:r w:rsidRPr="001D06D4">
        <w:rPr>
          <w:rFonts w:ascii="Book Antiqua" w:eastAsia="宋体" w:hAnsi="Book Antiqua"/>
          <w:kern w:val="2"/>
          <w:lang w:val="en-US" w:eastAsia="zh-CN"/>
        </w:rPr>
        <w:t xml:space="preserve"> E, Tahir P, Cree BA, Allen DD, </w:t>
      </w:r>
      <w:proofErr w:type="spellStart"/>
      <w:r w:rsidRPr="001D06D4">
        <w:rPr>
          <w:rFonts w:ascii="Book Antiqua" w:eastAsia="宋体" w:hAnsi="Book Antiqua"/>
          <w:kern w:val="2"/>
          <w:lang w:val="en-US" w:eastAsia="zh-CN"/>
        </w:rPr>
        <w:t>Gelfand</w:t>
      </w:r>
      <w:proofErr w:type="spellEnd"/>
      <w:r w:rsidRPr="001D06D4">
        <w:rPr>
          <w:rFonts w:ascii="Book Antiqua" w:eastAsia="宋体" w:hAnsi="Book Antiqua"/>
          <w:kern w:val="2"/>
          <w:lang w:val="en-US" w:eastAsia="zh-CN"/>
        </w:rPr>
        <w:t xml:space="preserve"> JM. Remote Physical Activity Monitoring in Neurological Disease: A Systematic Review. </w:t>
      </w:r>
      <w:proofErr w:type="spellStart"/>
      <w:r w:rsidRPr="001D06D4">
        <w:rPr>
          <w:rFonts w:ascii="Book Antiqua" w:eastAsia="宋体" w:hAnsi="Book Antiqua"/>
          <w:i/>
          <w:kern w:val="2"/>
          <w:lang w:val="en-US" w:eastAsia="zh-CN"/>
        </w:rPr>
        <w:t>PLoS</w:t>
      </w:r>
      <w:proofErr w:type="spellEnd"/>
      <w:r w:rsidRPr="001D06D4">
        <w:rPr>
          <w:rFonts w:ascii="Book Antiqua" w:eastAsia="宋体" w:hAnsi="Book Antiqua"/>
          <w:i/>
          <w:kern w:val="2"/>
          <w:lang w:val="en-US" w:eastAsia="zh-CN"/>
        </w:rPr>
        <w:t xml:space="preserve"> One</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11</w:t>
      </w:r>
      <w:r w:rsidRPr="001D06D4">
        <w:rPr>
          <w:rFonts w:ascii="Book Antiqua" w:eastAsia="宋体" w:hAnsi="Book Antiqua"/>
          <w:kern w:val="2"/>
          <w:lang w:val="en-US" w:eastAsia="zh-CN"/>
        </w:rPr>
        <w:t>: e0154335 [PMID: 27124611 DOI: 10.1371/journal.pone.0154335]</w:t>
      </w:r>
    </w:p>
    <w:p w14:paraId="084E98BF"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 </w:t>
      </w:r>
      <w:proofErr w:type="spellStart"/>
      <w:r w:rsidRPr="001D06D4">
        <w:rPr>
          <w:rFonts w:ascii="Book Antiqua" w:eastAsia="宋体" w:hAnsi="Book Antiqua"/>
          <w:b/>
          <w:kern w:val="2"/>
          <w:lang w:val="en-US" w:eastAsia="zh-CN"/>
        </w:rPr>
        <w:t>Graziano</w:t>
      </w:r>
      <w:proofErr w:type="spellEnd"/>
      <w:r w:rsidRPr="001D06D4">
        <w:rPr>
          <w:rFonts w:ascii="Book Antiqua" w:eastAsia="宋体" w:hAnsi="Book Antiqua"/>
          <w:b/>
          <w:kern w:val="2"/>
          <w:lang w:val="en-US" w:eastAsia="zh-CN"/>
        </w:rPr>
        <w:t xml:space="preserve"> AC</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History, genetic, and recent advances on </w:t>
      </w:r>
      <w:proofErr w:type="spellStart"/>
      <w:r w:rsidRPr="001D06D4">
        <w:rPr>
          <w:rFonts w:ascii="Book Antiqua" w:eastAsia="宋体" w:hAnsi="Book Antiqua"/>
          <w:kern w:val="2"/>
          <w:lang w:val="en-US" w:eastAsia="zh-CN"/>
        </w:rPr>
        <w:t>Krabbe</w:t>
      </w:r>
      <w:proofErr w:type="spellEnd"/>
      <w:r w:rsidRPr="001D06D4">
        <w:rPr>
          <w:rFonts w:ascii="Book Antiqua" w:eastAsia="宋体" w:hAnsi="Book Antiqua"/>
          <w:kern w:val="2"/>
          <w:lang w:val="en-US" w:eastAsia="zh-CN"/>
        </w:rPr>
        <w:t xml:space="preserve"> disease. </w:t>
      </w:r>
      <w:r w:rsidRPr="001D06D4">
        <w:rPr>
          <w:rFonts w:ascii="Book Antiqua" w:eastAsia="宋体" w:hAnsi="Book Antiqua"/>
          <w:i/>
          <w:kern w:val="2"/>
          <w:lang w:val="en-US" w:eastAsia="zh-CN"/>
        </w:rPr>
        <w:t>Gene</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555</w:t>
      </w:r>
      <w:r w:rsidRPr="001D06D4">
        <w:rPr>
          <w:rFonts w:ascii="Book Antiqua" w:eastAsia="宋体" w:hAnsi="Book Antiqua"/>
          <w:kern w:val="2"/>
          <w:lang w:val="en-US" w:eastAsia="zh-CN"/>
        </w:rPr>
        <w:t>: 2-13 [PMID: 25260228 DOI: 10.1016/j.gene.2014.09.046]</w:t>
      </w:r>
    </w:p>
    <w:p w14:paraId="4A4687F1"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 </w:t>
      </w:r>
      <w:r w:rsidRPr="001D06D4">
        <w:rPr>
          <w:rFonts w:ascii="Book Antiqua" w:eastAsia="宋体" w:hAnsi="Book Antiqua"/>
          <w:b/>
          <w:kern w:val="2"/>
          <w:lang w:val="en-US" w:eastAsia="zh-CN"/>
        </w:rPr>
        <w:t>Baer PC</w:t>
      </w:r>
      <w:r w:rsidRPr="001D06D4">
        <w:rPr>
          <w:rFonts w:ascii="Book Antiqua" w:eastAsia="宋体" w:hAnsi="Book Antiqua"/>
          <w:kern w:val="2"/>
          <w:lang w:val="en-US" w:eastAsia="zh-CN"/>
        </w:rPr>
        <w:t xml:space="preserve">, Geiger H. Adipose-derived mesenchymal stromal/stem cells: tissue localization, characterization, and heterogeneity. </w:t>
      </w:r>
      <w:r w:rsidRPr="001D06D4">
        <w:rPr>
          <w:rFonts w:ascii="Book Antiqua" w:eastAsia="宋体" w:hAnsi="Book Antiqua"/>
          <w:i/>
          <w:kern w:val="2"/>
          <w:lang w:val="en-US" w:eastAsia="zh-CN"/>
        </w:rPr>
        <w:t xml:space="preserve">Stem Cells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2012</w:t>
      </w:r>
      <w:r w:rsidRPr="001D06D4">
        <w:rPr>
          <w:rFonts w:ascii="Book Antiqua" w:eastAsia="宋体" w:hAnsi="Book Antiqua"/>
          <w:kern w:val="2"/>
          <w:lang w:val="en-US" w:eastAsia="zh-CN"/>
        </w:rPr>
        <w:t>: 812693 [PMID: 22577397 DOI: 10.1155/2012/812693]</w:t>
      </w:r>
    </w:p>
    <w:p w14:paraId="0ED9F701"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 </w:t>
      </w:r>
      <w:proofErr w:type="spellStart"/>
      <w:r w:rsidRPr="001D06D4">
        <w:rPr>
          <w:rFonts w:ascii="Book Antiqua" w:eastAsia="宋体" w:hAnsi="Book Antiqua"/>
          <w:b/>
          <w:kern w:val="2"/>
          <w:lang w:val="en-US" w:eastAsia="zh-CN"/>
        </w:rPr>
        <w:t>Zuk</w:t>
      </w:r>
      <w:proofErr w:type="spellEnd"/>
      <w:r w:rsidRPr="001D06D4">
        <w:rPr>
          <w:rFonts w:ascii="Book Antiqua" w:eastAsia="宋体" w:hAnsi="Book Antiqua"/>
          <w:b/>
          <w:kern w:val="2"/>
          <w:lang w:val="en-US" w:eastAsia="zh-CN"/>
        </w:rPr>
        <w:t xml:space="preserve"> PA</w:t>
      </w:r>
      <w:r w:rsidRPr="001D06D4">
        <w:rPr>
          <w:rFonts w:ascii="Book Antiqua" w:eastAsia="宋体" w:hAnsi="Book Antiqua"/>
          <w:kern w:val="2"/>
          <w:lang w:val="en-US" w:eastAsia="zh-CN"/>
        </w:rPr>
        <w:t xml:space="preserve">, Zhu M, Mizuno H, Huang J, Futrell JW, Katz AJ, </w:t>
      </w:r>
      <w:proofErr w:type="spellStart"/>
      <w:r w:rsidRPr="001D06D4">
        <w:rPr>
          <w:rFonts w:ascii="Book Antiqua" w:eastAsia="宋体" w:hAnsi="Book Antiqua"/>
          <w:kern w:val="2"/>
          <w:lang w:val="en-US" w:eastAsia="zh-CN"/>
        </w:rPr>
        <w:t>Benhaim</w:t>
      </w:r>
      <w:proofErr w:type="spellEnd"/>
      <w:r w:rsidRPr="001D06D4">
        <w:rPr>
          <w:rFonts w:ascii="Book Antiqua" w:eastAsia="宋体" w:hAnsi="Book Antiqua"/>
          <w:kern w:val="2"/>
          <w:lang w:val="en-US" w:eastAsia="zh-CN"/>
        </w:rPr>
        <w:t xml:space="preserve"> P, Lorenz HP, Hedrick MH. </w:t>
      </w:r>
      <w:proofErr w:type="spellStart"/>
      <w:r w:rsidRPr="001D06D4">
        <w:rPr>
          <w:rFonts w:ascii="Book Antiqua" w:eastAsia="宋体" w:hAnsi="Book Antiqua"/>
          <w:kern w:val="2"/>
          <w:lang w:val="en-US" w:eastAsia="zh-CN"/>
        </w:rPr>
        <w:t>Multilineage</w:t>
      </w:r>
      <w:proofErr w:type="spellEnd"/>
      <w:r w:rsidRPr="001D06D4">
        <w:rPr>
          <w:rFonts w:ascii="Book Antiqua" w:eastAsia="宋体" w:hAnsi="Book Antiqua"/>
          <w:kern w:val="2"/>
          <w:lang w:val="en-US" w:eastAsia="zh-CN"/>
        </w:rPr>
        <w:t xml:space="preserve"> cells from human adipose tissue: implications for cell-based therapies. </w:t>
      </w:r>
      <w:r w:rsidRPr="001D06D4">
        <w:rPr>
          <w:rFonts w:ascii="Book Antiqua" w:eastAsia="宋体" w:hAnsi="Book Antiqua"/>
          <w:i/>
          <w:kern w:val="2"/>
          <w:lang w:val="en-US" w:eastAsia="zh-CN"/>
        </w:rPr>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kern w:val="2"/>
          <w:lang w:val="en-US" w:eastAsia="zh-CN"/>
        </w:rPr>
        <w:t xml:space="preserve"> 2001; </w:t>
      </w:r>
      <w:r w:rsidRPr="001D06D4">
        <w:rPr>
          <w:rFonts w:ascii="Book Antiqua" w:eastAsia="宋体" w:hAnsi="Book Antiqua"/>
          <w:b/>
          <w:kern w:val="2"/>
          <w:lang w:val="en-US" w:eastAsia="zh-CN"/>
        </w:rPr>
        <w:t>7</w:t>
      </w:r>
      <w:r w:rsidRPr="001D06D4">
        <w:rPr>
          <w:rFonts w:ascii="Book Antiqua" w:eastAsia="宋体" w:hAnsi="Book Antiqua"/>
          <w:kern w:val="2"/>
          <w:lang w:val="en-US" w:eastAsia="zh-CN"/>
        </w:rPr>
        <w:t>: 211-228 [PMID: 11304456 DOI: 10.1089/107632701300062859]</w:t>
      </w:r>
    </w:p>
    <w:p w14:paraId="5AE59BA8"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10 </w:t>
      </w:r>
      <w:proofErr w:type="spellStart"/>
      <w:r w:rsidRPr="001D06D4">
        <w:rPr>
          <w:rFonts w:ascii="Book Antiqua" w:eastAsia="宋体" w:hAnsi="Book Antiqua"/>
          <w:b/>
          <w:kern w:val="2"/>
          <w:lang w:val="en-US" w:eastAsia="zh-CN"/>
        </w:rPr>
        <w:t>Zuk</w:t>
      </w:r>
      <w:proofErr w:type="spellEnd"/>
      <w:r w:rsidRPr="001D06D4">
        <w:rPr>
          <w:rFonts w:ascii="Book Antiqua" w:eastAsia="宋体" w:hAnsi="Book Antiqua"/>
          <w:b/>
          <w:kern w:val="2"/>
          <w:lang w:val="en-US" w:eastAsia="zh-CN"/>
        </w:rPr>
        <w:t xml:space="preserve"> PA</w:t>
      </w:r>
      <w:r w:rsidRPr="001D06D4">
        <w:rPr>
          <w:rFonts w:ascii="Book Antiqua" w:eastAsia="宋体" w:hAnsi="Book Antiqua"/>
          <w:kern w:val="2"/>
          <w:lang w:val="en-US" w:eastAsia="zh-CN"/>
        </w:rPr>
        <w:t xml:space="preserve">, Zhu M, </w:t>
      </w:r>
      <w:proofErr w:type="spellStart"/>
      <w:r w:rsidRPr="001D06D4">
        <w:rPr>
          <w:rFonts w:ascii="Book Antiqua" w:eastAsia="宋体" w:hAnsi="Book Antiqua"/>
          <w:kern w:val="2"/>
          <w:lang w:val="en-US" w:eastAsia="zh-CN"/>
        </w:rPr>
        <w:t>Ashjian</w:t>
      </w:r>
      <w:proofErr w:type="spellEnd"/>
      <w:r w:rsidRPr="001D06D4">
        <w:rPr>
          <w:rFonts w:ascii="Book Antiqua" w:eastAsia="宋体" w:hAnsi="Book Antiqua"/>
          <w:kern w:val="2"/>
          <w:lang w:val="en-US" w:eastAsia="zh-CN"/>
        </w:rPr>
        <w:t xml:space="preserve"> P, De </w:t>
      </w:r>
      <w:proofErr w:type="spellStart"/>
      <w:r w:rsidRPr="001D06D4">
        <w:rPr>
          <w:rFonts w:ascii="Book Antiqua" w:eastAsia="宋体" w:hAnsi="Book Antiqua"/>
          <w:kern w:val="2"/>
          <w:lang w:val="en-US" w:eastAsia="zh-CN"/>
        </w:rPr>
        <w:t>Ugarte</w:t>
      </w:r>
      <w:proofErr w:type="spellEnd"/>
      <w:r w:rsidRPr="001D06D4">
        <w:rPr>
          <w:rFonts w:ascii="Book Antiqua" w:eastAsia="宋体" w:hAnsi="Book Antiqua"/>
          <w:kern w:val="2"/>
          <w:lang w:val="en-US" w:eastAsia="zh-CN"/>
        </w:rPr>
        <w:t xml:space="preserve"> DA, Huang JI, Mizuno H, Alfonso ZC, Fraser JK, </w:t>
      </w:r>
      <w:proofErr w:type="spellStart"/>
      <w:r w:rsidRPr="001D06D4">
        <w:rPr>
          <w:rFonts w:ascii="Book Antiqua" w:eastAsia="宋体" w:hAnsi="Book Antiqua"/>
          <w:kern w:val="2"/>
          <w:lang w:val="en-US" w:eastAsia="zh-CN"/>
        </w:rPr>
        <w:t>Benhaim</w:t>
      </w:r>
      <w:proofErr w:type="spellEnd"/>
      <w:r w:rsidRPr="001D06D4">
        <w:rPr>
          <w:rFonts w:ascii="Book Antiqua" w:eastAsia="宋体" w:hAnsi="Book Antiqua"/>
          <w:kern w:val="2"/>
          <w:lang w:val="en-US" w:eastAsia="zh-CN"/>
        </w:rPr>
        <w:t xml:space="preserve"> P, Hedrick MH. Human adipose tissue is a source of multipotent stem cells. </w:t>
      </w:r>
      <w:proofErr w:type="spellStart"/>
      <w:r w:rsidRPr="001D06D4">
        <w:rPr>
          <w:rFonts w:ascii="Book Antiqua" w:eastAsia="宋体" w:hAnsi="Book Antiqua"/>
          <w:i/>
          <w:kern w:val="2"/>
          <w:lang w:val="en-US" w:eastAsia="zh-CN"/>
        </w:rPr>
        <w:t>Mol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i/>
          <w:kern w:val="2"/>
          <w:lang w:val="en-US" w:eastAsia="zh-CN"/>
        </w:rPr>
        <w:t xml:space="preserve"> Cell</w:t>
      </w:r>
      <w:r w:rsidRPr="001D06D4">
        <w:rPr>
          <w:rFonts w:ascii="Book Antiqua" w:eastAsia="宋体" w:hAnsi="Book Antiqua"/>
          <w:kern w:val="2"/>
          <w:lang w:val="en-US" w:eastAsia="zh-CN"/>
        </w:rPr>
        <w:t xml:space="preserve"> 2002; </w:t>
      </w:r>
      <w:r w:rsidRPr="001D06D4">
        <w:rPr>
          <w:rFonts w:ascii="Book Antiqua" w:eastAsia="宋体" w:hAnsi="Book Antiqua"/>
          <w:b/>
          <w:kern w:val="2"/>
          <w:lang w:val="en-US" w:eastAsia="zh-CN"/>
        </w:rPr>
        <w:t>13</w:t>
      </w:r>
      <w:r w:rsidRPr="001D06D4">
        <w:rPr>
          <w:rFonts w:ascii="Book Antiqua" w:eastAsia="宋体" w:hAnsi="Book Antiqua"/>
          <w:kern w:val="2"/>
          <w:lang w:val="en-US" w:eastAsia="zh-CN"/>
        </w:rPr>
        <w:t>: 4279-4295 [PMID: 12475952 DOI: 10.1091/mbc.E02-02-0105]</w:t>
      </w:r>
    </w:p>
    <w:p w14:paraId="35916202"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11 </w:t>
      </w:r>
      <w:proofErr w:type="spellStart"/>
      <w:r w:rsidRPr="001D06D4">
        <w:rPr>
          <w:rFonts w:ascii="Book Antiqua" w:eastAsia="宋体" w:hAnsi="Book Antiqua"/>
          <w:b/>
          <w:kern w:val="2"/>
          <w:lang w:val="en-US" w:eastAsia="zh-CN"/>
        </w:rPr>
        <w:t>Cawthorn</w:t>
      </w:r>
      <w:proofErr w:type="spellEnd"/>
      <w:r w:rsidRPr="001D06D4">
        <w:rPr>
          <w:rFonts w:ascii="Book Antiqua" w:eastAsia="宋体" w:hAnsi="Book Antiqua"/>
          <w:b/>
          <w:kern w:val="2"/>
          <w:lang w:val="en-US" w:eastAsia="zh-CN"/>
        </w:rPr>
        <w:t xml:space="preserve"> WP</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Scheller</w:t>
      </w:r>
      <w:proofErr w:type="spellEnd"/>
      <w:r w:rsidRPr="001D06D4">
        <w:rPr>
          <w:rFonts w:ascii="Book Antiqua" w:eastAsia="宋体" w:hAnsi="Book Antiqua"/>
          <w:kern w:val="2"/>
          <w:lang w:val="en-US" w:eastAsia="zh-CN"/>
        </w:rPr>
        <w:t xml:space="preserve"> EL, </w:t>
      </w:r>
      <w:proofErr w:type="spellStart"/>
      <w:r w:rsidRPr="001D06D4">
        <w:rPr>
          <w:rFonts w:ascii="Book Antiqua" w:eastAsia="宋体" w:hAnsi="Book Antiqua"/>
          <w:kern w:val="2"/>
          <w:lang w:val="en-US" w:eastAsia="zh-CN"/>
        </w:rPr>
        <w:t>MacDougald</w:t>
      </w:r>
      <w:proofErr w:type="spellEnd"/>
      <w:r w:rsidRPr="001D06D4">
        <w:rPr>
          <w:rFonts w:ascii="Book Antiqua" w:eastAsia="宋体" w:hAnsi="Book Antiqua"/>
          <w:kern w:val="2"/>
          <w:lang w:val="en-US" w:eastAsia="zh-CN"/>
        </w:rPr>
        <w:t xml:space="preserve"> OA. Adipose tissue stem cells: the great WAT hope. </w:t>
      </w:r>
      <w:r w:rsidRPr="001D06D4">
        <w:rPr>
          <w:rFonts w:ascii="Book Antiqua" w:eastAsia="宋体" w:hAnsi="Book Antiqua"/>
          <w:i/>
          <w:kern w:val="2"/>
          <w:lang w:val="en-US" w:eastAsia="zh-CN"/>
        </w:rPr>
        <w:t xml:space="preserve">Trends </w:t>
      </w:r>
      <w:proofErr w:type="spellStart"/>
      <w:r w:rsidRPr="001D06D4">
        <w:rPr>
          <w:rFonts w:ascii="Book Antiqua" w:eastAsia="宋体" w:hAnsi="Book Antiqua"/>
          <w:i/>
          <w:kern w:val="2"/>
          <w:lang w:val="en-US" w:eastAsia="zh-CN"/>
        </w:rPr>
        <w:t>Endocrinol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Metab</w:t>
      </w:r>
      <w:proofErr w:type="spellEnd"/>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23</w:t>
      </w:r>
      <w:r w:rsidRPr="001D06D4">
        <w:rPr>
          <w:rFonts w:ascii="Book Antiqua" w:eastAsia="宋体" w:hAnsi="Book Antiqua"/>
          <w:kern w:val="2"/>
          <w:lang w:val="en-US" w:eastAsia="zh-CN"/>
        </w:rPr>
        <w:t>: 270-277 [PMID: 22417866 DOI: 10.1016/j.tem.2012.01.003]</w:t>
      </w:r>
    </w:p>
    <w:p w14:paraId="2569C8B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lastRenderedPageBreak/>
        <w:t xml:space="preserve">12 </w:t>
      </w:r>
      <w:r w:rsidRPr="001D06D4">
        <w:rPr>
          <w:rFonts w:ascii="Book Antiqua" w:eastAsia="宋体" w:hAnsi="Book Antiqua"/>
          <w:b/>
          <w:kern w:val="2"/>
          <w:lang w:val="en-US" w:eastAsia="zh-CN"/>
        </w:rPr>
        <w:t xml:space="preserve">Lo </w:t>
      </w:r>
      <w:proofErr w:type="spellStart"/>
      <w:r w:rsidRPr="001D06D4">
        <w:rPr>
          <w:rFonts w:ascii="Book Antiqua" w:eastAsia="宋体" w:hAnsi="Book Antiqua"/>
          <w:b/>
          <w:kern w:val="2"/>
          <w:lang w:val="en-US" w:eastAsia="zh-CN"/>
        </w:rPr>
        <w:t>Furno</w:t>
      </w:r>
      <w:proofErr w:type="spellEnd"/>
      <w:r w:rsidRPr="001D06D4">
        <w:rPr>
          <w:rFonts w:ascii="Book Antiqua" w:eastAsia="宋体" w:hAnsi="Book Antiqua"/>
          <w:b/>
          <w:kern w:val="2"/>
          <w:lang w:val="en-US" w:eastAsia="zh-CN"/>
        </w:rPr>
        <w:t xml:space="preserve"> D</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 </w:t>
      </w:r>
      <w:proofErr w:type="spellStart"/>
      <w:r w:rsidRPr="001D06D4">
        <w:rPr>
          <w:rFonts w:ascii="Book Antiqua" w:eastAsia="宋体" w:hAnsi="Book Antiqua"/>
          <w:kern w:val="2"/>
          <w:lang w:val="en-US" w:eastAsia="zh-CN"/>
        </w:rPr>
        <w:t>Avola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Giuffrida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Perciavalle</w:t>
      </w:r>
      <w:proofErr w:type="spellEnd"/>
      <w:r w:rsidRPr="001D06D4">
        <w:rPr>
          <w:rFonts w:ascii="Book Antiqua" w:eastAsia="宋体" w:hAnsi="Book Antiqua"/>
          <w:kern w:val="2"/>
          <w:lang w:val="en-US" w:eastAsia="zh-CN"/>
        </w:rPr>
        <w:t xml:space="preserve"> V, </w:t>
      </w:r>
      <w:proofErr w:type="spellStart"/>
      <w:r w:rsidRPr="001D06D4">
        <w:rPr>
          <w:rFonts w:ascii="Book Antiqua" w:eastAsia="宋体" w:hAnsi="Book Antiqua"/>
          <w:kern w:val="2"/>
          <w:lang w:val="en-US" w:eastAsia="zh-CN"/>
        </w:rPr>
        <w:t>Bonina</w:t>
      </w:r>
      <w:proofErr w:type="spellEnd"/>
      <w:r w:rsidRPr="001D06D4">
        <w:rPr>
          <w:rFonts w:ascii="Book Antiqua" w:eastAsia="宋体" w:hAnsi="Book Antiqua"/>
          <w:kern w:val="2"/>
          <w:lang w:val="en-US" w:eastAsia="zh-CN"/>
        </w:rPr>
        <w:t xml:space="preserve"> F, </w:t>
      </w:r>
      <w:proofErr w:type="spellStart"/>
      <w:r w:rsidRPr="001D06D4">
        <w:rPr>
          <w:rFonts w:ascii="Book Antiqua" w:eastAsia="宋体" w:hAnsi="Book Antiqua"/>
          <w:kern w:val="2"/>
          <w:lang w:val="en-US" w:eastAsia="zh-CN"/>
        </w:rPr>
        <w:t>Mannino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A Citrus </w:t>
      </w:r>
      <w:proofErr w:type="spellStart"/>
      <w:r w:rsidRPr="001D06D4">
        <w:rPr>
          <w:rFonts w:ascii="Book Antiqua" w:eastAsia="宋体" w:hAnsi="Book Antiqua"/>
          <w:kern w:val="2"/>
          <w:lang w:val="en-US" w:eastAsia="zh-CN"/>
        </w:rPr>
        <w:t>bergamia</w:t>
      </w:r>
      <w:proofErr w:type="spellEnd"/>
      <w:r w:rsidRPr="001D06D4">
        <w:rPr>
          <w:rFonts w:ascii="Book Antiqua" w:eastAsia="宋体" w:hAnsi="Book Antiqua"/>
          <w:kern w:val="2"/>
          <w:lang w:val="en-US" w:eastAsia="zh-CN"/>
        </w:rPr>
        <w:t xml:space="preserve"> Extract Decreases </w:t>
      </w:r>
      <w:proofErr w:type="spellStart"/>
      <w:r w:rsidRPr="001D06D4">
        <w:rPr>
          <w:rFonts w:ascii="Book Antiqua" w:eastAsia="宋体" w:hAnsi="Book Antiqua"/>
          <w:kern w:val="2"/>
          <w:lang w:val="en-US" w:eastAsia="zh-CN"/>
        </w:rPr>
        <w:t>Adipogenesis</w:t>
      </w:r>
      <w:proofErr w:type="spellEnd"/>
      <w:r w:rsidRPr="001D06D4">
        <w:rPr>
          <w:rFonts w:ascii="Book Antiqua" w:eastAsia="宋体" w:hAnsi="Book Antiqua"/>
          <w:kern w:val="2"/>
          <w:lang w:val="en-US" w:eastAsia="zh-CN"/>
        </w:rPr>
        <w:t xml:space="preserve"> and Increases Lipolysis by Modulating PPAR Levels in Mesenchymal Stem Cells from Human Adipose Tissue. </w:t>
      </w:r>
      <w:r w:rsidRPr="001D06D4">
        <w:rPr>
          <w:rFonts w:ascii="Book Antiqua" w:eastAsia="宋体" w:hAnsi="Book Antiqua"/>
          <w:i/>
          <w:kern w:val="2"/>
          <w:lang w:val="en-US" w:eastAsia="zh-CN"/>
        </w:rPr>
        <w:t>PPAR Res</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2016</w:t>
      </w:r>
      <w:r w:rsidRPr="001D06D4">
        <w:rPr>
          <w:rFonts w:ascii="Book Antiqua" w:eastAsia="宋体" w:hAnsi="Book Antiqua"/>
          <w:kern w:val="2"/>
          <w:lang w:val="en-US" w:eastAsia="zh-CN"/>
        </w:rPr>
        <w:t>: 4563815 [PMID: 27403151 DOI: 10.1155/2016/4563815]</w:t>
      </w:r>
    </w:p>
    <w:p w14:paraId="66469E40"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13 </w:t>
      </w:r>
      <w:proofErr w:type="spellStart"/>
      <w:r w:rsidRPr="001D06D4">
        <w:rPr>
          <w:rFonts w:ascii="Book Antiqua" w:eastAsia="宋体" w:hAnsi="Book Antiqua"/>
          <w:b/>
          <w:kern w:val="2"/>
          <w:lang w:val="en-US" w:eastAsia="zh-CN"/>
        </w:rPr>
        <w:t>Musumeci</w:t>
      </w:r>
      <w:proofErr w:type="spellEnd"/>
      <w:r w:rsidRPr="001D06D4">
        <w:rPr>
          <w:rFonts w:ascii="Book Antiqua" w:eastAsia="宋体" w:hAnsi="Book Antiqua"/>
          <w:b/>
          <w:kern w:val="2"/>
          <w:lang w:val="en-US" w:eastAsia="zh-CN"/>
        </w:rPr>
        <w:t xml:space="preserve"> G</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Mobasheri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Trovato</w:t>
      </w:r>
      <w:proofErr w:type="spellEnd"/>
      <w:r w:rsidRPr="001D06D4">
        <w:rPr>
          <w:rFonts w:ascii="Book Antiqua" w:eastAsia="宋体" w:hAnsi="Book Antiqua"/>
          <w:kern w:val="2"/>
          <w:lang w:val="en-US" w:eastAsia="zh-CN"/>
        </w:rPr>
        <w:t xml:space="preserve"> FM, </w:t>
      </w:r>
      <w:proofErr w:type="spellStart"/>
      <w:r w:rsidRPr="001D06D4">
        <w:rPr>
          <w:rFonts w:ascii="Book Antiqua" w:eastAsia="宋体" w:hAnsi="Book Antiqua"/>
          <w:kern w:val="2"/>
          <w:lang w:val="en-US" w:eastAsia="zh-CN"/>
        </w:rPr>
        <w:t>Szychlinska</w:t>
      </w:r>
      <w:proofErr w:type="spellEnd"/>
      <w:r w:rsidRPr="001D06D4">
        <w:rPr>
          <w:rFonts w:ascii="Book Antiqua" w:eastAsia="宋体" w:hAnsi="Book Antiqua"/>
          <w:kern w:val="2"/>
          <w:lang w:val="en-US" w:eastAsia="zh-CN"/>
        </w:rPr>
        <w:t xml:space="preserve"> MA,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 Lo </w:t>
      </w:r>
      <w:proofErr w:type="spellStart"/>
      <w:r w:rsidRPr="001D06D4">
        <w:rPr>
          <w:rFonts w:ascii="Book Antiqua" w:eastAsia="宋体" w:hAnsi="Book Antiqua"/>
          <w:kern w:val="2"/>
          <w:lang w:val="en-US" w:eastAsia="zh-CN"/>
        </w:rPr>
        <w:t>Furno</w:t>
      </w:r>
      <w:proofErr w:type="spellEnd"/>
      <w:r w:rsidRPr="001D06D4">
        <w:rPr>
          <w:rFonts w:ascii="Book Antiqua" w:eastAsia="宋体" w:hAnsi="Book Antiqua"/>
          <w:kern w:val="2"/>
          <w:lang w:val="en-US" w:eastAsia="zh-CN"/>
        </w:rPr>
        <w:t xml:space="preserve"> D, </w:t>
      </w:r>
      <w:proofErr w:type="spellStart"/>
      <w:r w:rsidRPr="001D06D4">
        <w:rPr>
          <w:rFonts w:ascii="Book Antiqua" w:eastAsia="宋体" w:hAnsi="Book Antiqua"/>
          <w:kern w:val="2"/>
          <w:lang w:val="en-US" w:eastAsia="zh-CN"/>
        </w:rPr>
        <w:t>Avola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Mangano</w:t>
      </w:r>
      <w:proofErr w:type="spellEnd"/>
      <w:r w:rsidRPr="001D06D4">
        <w:rPr>
          <w:rFonts w:ascii="Book Antiqua" w:eastAsia="宋体" w:hAnsi="Book Antiqua"/>
          <w:kern w:val="2"/>
          <w:lang w:val="en-US" w:eastAsia="zh-CN"/>
        </w:rPr>
        <w:t xml:space="preserve"> S, </w:t>
      </w:r>
      <w:proofErr w:type="spellStart"/>
      <w:r w:rsidRPr="001D06D4">
        <w:rPr>
          <w:rFonts w:ascii="Book Antiqua" w:eastAsia="宋体" w:hAnsi="Book Antiqua"/>
          <w:kern w:val="2"/>
          <w:lang w:val="en-US" w:eastAsia="zh-CN"/>
        </w:rPr>
        <w:t>Giuffrida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Biosynthesis of collagen I, II, RUNX2 and </w:t>
      </w:r>
      <w:proofErr w:type="spellStart"/>
      <w:r w:rsidRPr="001D06D4">
        <w:rPr>
          <w:rFonts w:ascii="Book Antiqua" w:eastAsia="宋体" w:hAnsi="Book Antiqua"/>
          <w:kern w:val="2"/>
          <w:lang w:val="en-US" w:eastAsia="zh-CN"/>
        </w:rPr>
        <w:t>lubricin</w:t>
      </w:r>
      <w:proofErr w:type="spellEnd"/>
      <w:r w:rsidRPr="001D06D4">
        <w:rPr>
          <w:rFonts w:ascii="Book Antiqua" w:eastAsia="宋体" w:hAnsi="Book Antiqua"/>
          <w:kern w:val="2"/>
          <w:lang w:val="en-US" w:eastAsia="zh-CN"/>
        </w:rPr>
        <w:t xml:space="preserve"> at different time points of </w:t>
      </w:r>
      <w:proofErr w:type="spellStart"/>
      <w:r w:rsidRPr="001D06D4">
        <w:rPr>
          <w:rFonts w:ascii="Book Antiqua" w:eastAsia="宋体" w:hAnsi="Book Antiqua"/>
          <w:kern w:val="2"/>
          <w:lang w:val="en-US" w:eastAsia="zh-CN"/>
        </w:rPr>
        <w:t>chondrogenic</w:t>
      </w:r>
      <w:proofErr w:type="spellEnd"/>
      <w:r w:rsidRPr="001D06D4">
        <w:rPr>
          <w:rFonts w:ascii="Book Antiqua" w:eastAsia="宋体" w:hAnsi="Book Antiqua"/>
          <w:kern w:val="2"/>
          <w:lang w:val="en-US" w:eastAsia="zh-CN"/>
        </w:rPr>
        <w:t xml:space="preserve"> differentiation in a 3D in vitro model of human mesenchymal stem cells derived from adipose tissue. </w:t>
      </w:r>
      <w:proofErr w:type="spellStart"/>
      <w:r w:rsidRPr="001D06D4">
        <w:rPr>
          <w:rFonts w:ascii="Book Antiqua" w:eastAsia="宋体" w:hAnsi="Book Antiqua"/>
          <w:i/>
          <w:kern w:val="2"/>
          <w:lang w:val="en-US" w:eastAsia="zh-CN"/>
        </w:rPr>
        <w:t>Acta</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Histochem</w:t>
      </w:r>
      <w:proofErr w:type="spellEnd"/>
      <w:r w:rsidRPr="001D06D4">
        <w:rPr>
          <w:rFonts w:ascii="Book Antiqua" w:eastAsia="宋体" w:hAnsi="Book Antiqua"/>
          <w:kern w:val="2"/>
          <w:lang w:val="en-US" w:eastAsia="zh-CN"/>
        </w:rPr>
        <w:t xml:space="preserve"> 2014; </w:t>
      </w:r>
      <w:r w:rsidRPr="001D06D4">
        <w:rPr>
          <w:rFonts w:ascii="Book Antiqua" w:eastAsia="宋体" w:hAnsi="Book Antiqua"/>
          <w:b/>
          <w:kern w:val="2"/>
          <w:lang w:val="en-US" w:eastAsia="zh-CN"/>
        </w:rPr>
        <w:t>116</w:t>
      </w:r>
      <w:r w:rsidRPr="001D06D4">
        <w:rPr>
          <w:rFonts w:ascii="Book Antiqua" w:eastAsia="宋体" w:hAnsi="Book Antiqua"/>
          <w:kern w:val="2"/>
          <w:lang w:val="en-US" w:eastAsia="zh-CN"/>
        </w:rPr>
        <w:t>: 1407-1417 [PMID: 25307495 DOI: 10.1016/j.acthis.2014.09.008]</w:t>
      </w:r>
    </w:p>
    <w:p w14:paraId="3E31E1C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14 </w:t>
      </w:r>
      <w:proofErr w:type="spellStart"/>
      <w:r w:rsidRPr="001D06D4">
        <w:rPr>
          <w:rFonts w:ascii="Book Antiqua" w:eastAsia="宋体" w:hAnsi="Book Antiqua"/>
          <w:b/>
          <w:kern w:val="2"/>
          <w:lang w:val="en-US" w:eastAsia="zh-CN"/>
        </w:rPr>
        <w:t>Graziano</w:t>
      </w:r>
      <w:proofErr w:type="spellEnd"/>
      <w:r w:rsidRPr="001D06D4">
        <w:rPr>
          <w:rFonts w:ascii="Book Antiqua" w:eastAsia="宋体" w:hAnsi="Book Antiqua"/>
          <w:b/>
          <w:kern w:val="2"/>
          <w:lang w:val="en-US" w:eastAsia="zh-CN"/>
        </w:rPr>
        <w:t xml:space="preserve"> ACE</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Avola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Pannuzzo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Aquaporin1 and 3 modification as a result of </w:t>
      </w:r>
      <w:proofErr w:type="spellStart"/>
      <w:r w:rsidRPr="001D06D4">
        <w:rPr>
          <w:rFonts w:ascii="Book Antiqua" w:eastAsia="宋体" w:hAnsi="Book Antiqua"/>
          <w:kern w:val="2"/>
          <w:lang w:val="en-US" w:eastAsia="zh-CN"/>
        </w:rPr>
        <w:t>chondrogenic</w:t>
      </w:r>
      <w:proofErr w:type="spellEnd"/>
      <w:r w:rsidRPr="001D06D4">
        <w:rPr>
          <w:rFonts w:ascii="Book Antiqua" w:eastAsia="宋体" w:hAnsi="Book Antiqua"/>
          <w:kern w:val="2"/>
          <w:lang w:val="en-US" w:eastAsia="zh-CN"/>
        </w:rPr>
        <w:t xml:space="preserve"> differentiation of human mesenchymal stem cell. </w:t>
      </w:r>
      <w:r w:rsidRPr="001D06D4">
        <w:rPr>
          <w:rFonts w:ascii="Book Antiqua" w:eastAsia="宋体" w:hAnsi="Book Antiqua"/>
          <w:i/>
          <w:kern w:val="2"/>
          <w:lang w:val="en-US" w:eastAsia="zh-CN"/>
        </w:rPr>
        <w:t xml:space="preserve">J Cell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kern w:val="2"/>
          <w:lang w:val="en-US" w:eastAsia="zh-CN"/>
        </w:rPr>
        <w:t xml:space="preserve"> 2018; </w:t>
      </w:r>
      <w:r w:rsidRPr="001D06D4">
        <w:rPr>
          <w:rFonts w:ascii="Book Antiqua" w:eastAsia="宋体" w:hAnsi="Book Antiqua"/>
          <w:b/>
          <w:kern w:val="2"/>
          <w:lang w:val="en-US" w:eastAsia="zh-CN"/>
        </w:rPr>
        <w:t>233</w:t>
      </w:r>
      <w:r w:rsidRPr="001D06D4">
        <w:rPr>
          <w:rFonts w:ascii="Book Antiqua" w:eastAsia="宋体" w:hAnsi="Book Antiqua"/>
          <w:kern w:val="2"/>
          <w:lang w:val="en-US" w:eastAsia="zh-CN"/>
        </w:rPr>
        <w:t>: 2279-2291 [PMID: 28708257 DOI: 10.1002/jcp.26100]</w:t>
      </w:r>
    </w:p>
    <w:p w14:paraId="1AB06C89"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15 </w:t>
      </w:r>
      <w:proofErr w:type="spellStart"/>
      <w:r w:rsidRPr="001D06D4">
        <w:rPr>
          <w:rFonts w:ascii="Book Antiqua" w:eastAsia="宋体" w:hAnsi="Book Antiqua"/>
          <w:b/>
          <w:kern w:val="2"/>
          <w:lang w:val="en-US" w:eastAsia="zh-CN"/>
        </w:rPr>
        <w:t>Halvorsen</w:t>
      </w:r>
      <w:proofErr w:type="spellEnd"/>
      <w:r w:rsidRPr="001D06D4">
        <w:rPr>
          <w:rFonts w:ascii="Book Antiqua" w:eastAsia="宋体" w:hAnsi="Book Antiqua"/>
          <w:b/>
          <w:kern w:val="2"/>
          <w:lang w:val="en-US" w:eastAsia="zh-CN"/>
        </w:rPr>
        <w:t xml:space="preserve"> YD</w:t>
      </w:r>
      <w:r w:rsidRPr="001D06D4">
        <w:rPr>
          <w:rFonts w:ascii="Book Antiqua" w:eastAsia="宋体" w:hAnsi="Book Antiqua"/>
          <w:kern w:val="2"/>
          <w:lang w:val="en-US" w:eastAsia="zh-CN"/>
        </w:rPr>
        <w:t xml:space="preserve">, Franklin D, Bond AL, </w:t>
      </w:r>
      <w:proofErr w:type="spellStart"/>
      <w:r w:rsidRPr="001D06D4">
        <w:rPr>
          <w:rFonts w:ascii="Book Antiqua" w:eastAsia="宋体" w:hAnsi="Book Antiqua"/>
          <w:kern w:val="2"/>
          <w:lang w:val="en-US" w:eastAsia="zh-CN"/>
        </w:rPr>
        <w:t>Hitt</w:t>
      </w:r>
      <w:proofErr w:type="spellEnd"/>
      <w:r w:rsidRPr="001D06D4">
        <w:rPr>
          <w:rFonts w:ascii="Book Antiqua" w:eastAsia="宋体" w:hAnsi="Book Antiqua"/>
          <w:kern w:val="2"/>
          <w:lang w:val="en-US" w:eastAsia="zh-CN"/>
        </w:rPr>
        <w:t xml:space="preserve"> DC, </w:t>
      </w:r>
      <w:proofErr w:type="spellStart"/>
      <w:r w:rsidRPr="001D06D4">
        <w:rPr>
          <w:rFonts w:ascii="Book Antiqua" w:eastAsia="宋体" w:hAnsi="Book Antiqua"/>
          <w:kern w:val="2"/>
          <w:lang w:val="en-US" w:eastAsia="zh-CN"/>
        </w:rPr>
        <w:t>Auchter</w:t>
      </w:r>
      <w:proofErr w:type="spellEnd"/>
      <w:r w:rsidRPr="001D06D4">
        <w:rPr>
          <w:rFonts w:ascii="Book Antiqua" w:eastAsia="宋体" w:hAnsi="Book Antiqua"/>
          <w:kern w:val="2"/>
          <w:lang w:val="en-US" w:eastAsia="zh-CN"/>
        </w:rPr>
        <w:t xml:space="preserve"> C, </w:t>
      </w:r>
      <w:proofErr w:type="spellStart"/>
      <w:r w:rsidRPr="001D06D4">
        <w:rPr>
          <w:rFonts w:ascii="Book Antiqua" w:eastAsia="宋体" w:hAnsi="Book Antiqua"/>
          <w:kern w:val="2"/>
          <w:lang w:val="en-US" w:eastAsia="zh-CN"/>
        </w:rPr>
        <w:t>Boskey</w:t>
      </w:r>
      <w:proofErr w:type="spellEnd"/>
      <w:r w:rsidRPr="001D06D4">
        <w:rPr>
          <w:rFonts w:ascii="Book Antiqua" w:eastAsia="宋体" w:hAnsi="Book Antiqua"/>
          <w:kern w:val="2"/>
          <w:lang w:val="en-US" w:eastAsia="zh-CN"/>
        </w:rPr>
        <w:t xml:space="preserve"> AL, Paschalis EP, </w:t>
      </w:r>
      <w:proofErr w:type="spellStart"/>
      <w:r w:rsidRPr="001D06D4">
        <w:rPr>
          <w:rFonts w:ascii="Book Antiqua" w:eastAsia="宋体" w:hAnsi="Book Antiqua"/>
          <w:kern w:val="2"/>
          <w:lang w:val="en-US" w:eastAsia="zh-CN"/>
        </w:rPr>
        <w:t>Wilkison</w:t>
      </w:r>
      <w:proofErr w:type="spellEnd"/>
      <w:r w:rsidRPr="001D06D4">
        <w:rPr>
          <w:rFonts w:ascii="Book Antiqua" w:eastAsia="宋体" w:hAnsi="Book Antiqua"/>
          <w:kern w:val="2"/>
          <w:lang w:val="en-US" w:eastAsia="zh-CN"/>
        </w:rPr>
        <w:t xml:space="preserve"> WO, </w:t>
      </w:r>
      <w:proofErr w:type="spellStart"/>
      <w:r w:rsidRPr="001D06D4">
        <w:rPr>
          <w:rFonts w:ascii="Book Antiqua" w:eastAsia="宋体" w:hAnsi="Book Antiqua"/>
          <w:kern w:val="2"/>
          <w:lang w:val="en-US" w:eastAsia="zh-CN"/>
        </w:rPr>
        <w:t>Gimble</w:t>
      </w:r>
      <w:proofErr w:type="spellEnd"/>
      <w:r w:rsidRPr="001D06D4">
        <w:rPr>
          <w:rFonts w:ascii="Book Antiqua" w:eastAsia="宋体" w:hAnsi="Book Antiqua"/>
          <w:kern w:val="2"/>
          <w:lang w:val="en-US" w:eastAsia="zh-CN"/>
        </w:rPr>
        <w:t xml:space="preserve"> JM. </w:t>
      </w:r>
      <w:proofErr w:type="gramStart"/>
      <w:r w:rsidRPr="001D06D4">
        <w:rPr>
          <w:rFonts w:ascii="Book Antiqua" w:eastAsia="宋体" w:hAnsi="Book Antiqua"/>
          <w:kern w:val="2"/>
          <w:lang w:val="en-US" w:eastAsia="zh-CN"/>
        </w:rPr>
        <w:t>Extracellular matrix mineralization and osteoblast gene expression by human adipose tissue-derived stromal cells.</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kern w:val="2"/>
          <w:lang w:val="en-US" w:eastAsia="zh-CN"/>
        </w:rPr>
        <w:t xml:space="preserve"> 2001; </w:t>
      </w:r>
      <w:r w:rsidRPr="001D06D4">
        <w:rPr>
          <w:rFonts w:ascii="Book Antiqua" w:eastAsia="宋体" w:hAnsi="Book Antiqua"/>
          <w:b/>
          <w:kern w:val="2"/>
          <w:lang w:val="en-US" w:eastAsia="zh-CN"/>
        </w:rPr>
        <w:t>7</w:t>
      </w:r>
      <w:r w:rsidRPr="001D06D4">
        <w:rPr>
          <w:rFonts w:ascii="Book Antiqua" w:eastAsia="宋体" w:hAnsi="Book Antiqua"/>
          <w:kern w:val="2"/>
          <w:lang w:val="en-US" w:eastAsia="zh-CN"/>
        </w:rPr>
        <w:t>: 729-741 [PMID: 11749730 DOI: 10.1089/107632701753337681]</w:t>
      </w:r>
    </w:p>
    <w:p w14:paraId="7D408F4B"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16 </w:t>
      </w:r>
      <w:r w:rsidRPr="001D06D4">
        <w:rPr>
          <w:rFonts w:ascii="Book Antiqua" w:eastAsia="宋体" w:hAnsi="Book Antiqua"/>
          <w:b/>
          <w:kern w:val="2"/>
          <w:lang w:val="en-US" w:eastAsia="zh-CN"/>
        </w:rPr>
        <w:t>Choi YS</w:t>
      </w:r>
      <w:r w:rsidRPr="001D06D4">
        <w:rPr>
          <w:rFonts w:ascii="Book Antiqua" w:eastAsia="宋体" w:hAnsi="Book Antiqua"/>
          <w:kern w:val="2"/>
          <w:lang w:val="en-US" w:eastAsia="zh-CN"/>
        </w:rPr>
        <w:t xml:space="preserve">, Matsuda K, Dusting GJ, Morrison WA, Dilley RJ. Engineering cardiac tissue in vivo from human adipose-derived stem cells. </w:t>
      </w:r>
      <w:r w:rsidRPr="001D06D4">
        <w:rPr>
          <w:rFonts w:ascii="Book Antiqua" w:eastAsia="宋体" w:hAnsi="Book Antiqua"/>
          <w:i/>
          <w:kern w:val="2"/>
          <w:lang w:val="en-US" w:eastAsia="zh-CN"/>
        </w:rPr>
        <w:t>Biomaterials</w:t>
      </w:r>
      <w:r w:rsidRPr="001D06D4">
        <w:rPr>
          <w:rFonts w:ascii="Book Antiqua" w:eastAsia="宋体" w:hAnsi="Book Antiqua"/>
          <w:kern w:val="2"/>
          <w:lang w:val="en-US" w:eastAsia="zh-CN"/>
        </w:rPr>
        <w:t xml:space="preserve"> 2010; </w:t>
      </w:r>
      <w:r w:rsidRPr="001D06D4">
        <w:rPr>
          <w:rFonts w:ascii="Book Antiqua" w:eastAsia="宋体" w:hAnsi="Book Antiqua"/>
          <w:b/>
          <w:kern w:val="2"/>
          <w:lang w:val="en-US" w:eastAsia="zh-CN"/>
        </w:rPr>
        <w:t>31</w:t>
      </w:r>
      <w:r w:rsidRPr="001D06D4">
        <w:rPr>
          <w:rFonts w:ascii="Book Antiqua" w:eastAsia="宋体" w:hAnsi="Book Antiqua"/>
          <w:kern w:val="2"/>
          <w:lang w:val="en-US" w:eastAsia="zh-CN"/>
        </w:rPr>
        <w:t>: 2236-2242 [PMID: 20031204 DOI: 10.1016/j.biomaterials.2009.11.097]</w:t>
      </w:r>
    </w:p>
    <w:p w14:paraId="30C6340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17 </w:t>
      </w:r>
      <w:r w:rsidRPr="001D06D4">
        <w:rPr>
          <w:rFonts w:ascii="Book Antiqua" w:eastAsia="宋体" w:hAnsi="Book Antiqua"/>
          <w:b/>
          <w:kern w:val="2"/>
          <w:lang w:val="en-US" w:eastAsia="zh-CN"/>
        </w:rPr>
        <w:t>Choi SA</w:t>
      </w:r>
      <w:r w:rsidRPr="001D06D4">
        <w:rPr>
          <w:rFonts w:ascii="Book Antiqua" w:eastAsia="宋体" w:hAnsi="Book Antiqua"/>
          <w:kern w:val="2"/>
          <w:lang w:val="en-US" w:eastAsia="zh-CN"/>
        </w:rPr>
        <w:t xml:space="preserve">, Lee JY, Wang KC, Phi JH, Song SH, Song J, Kim SK. Human adipose tissue-derived mesenchymal stem cells: characteristics and therapeutic potential as cellular vehicles for prodrug gene therapy against brainstem gliomas. </w:t>
      </w:r>
      <w:proofErr w:type="spellStart"/>
      <w:r w:rsidRPr="001D06D4">
        <w:rPr>
          <w:rFonts w:ascii="Book Antiqua" w:eastAsia="宋体" w:hAnsi="Book Antiqua"/>
          <w:i/>
          <w:kern w:val="2"/>
          <w:lang w:val="en-US" w:eastAsia="zh-CN"/>
        </w:rPr>
        <w:t>Eur</w:t>
      </w:r>
      <w:proofErr w:type="spellEnd"/>
      <w:r w:rsidRPr="001D06D4">
        <w:rPr>
          <w:rFonts w:ascii="Book Antiqua" w:eastAsia="宋体" w:hAnsi="Book Antiqua"/>
          <w:i/>
          <w:kern w:val="2"/>
          <w:lang w:val="en-US" w:eastAsia="zh-CN"/>
        </w:rPr>
        <w:t xml:space="preserve"> J Cancer</w:t>
      </w:r>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48</w:t>
      </w:r>
      <w:r w:rsidRPr="001D06D4">
        <w:rPr>
          <w:rFonts w:ascii="Book Antiqua" w:eastAsia="宋体" w:hAnsi="Book Antiqua"/>
          <w:kern w:val="2"/>
          <w:lang w:val="en-US" w:eastAsia="zh-CN"/>
        </w:rPr>
        <w:t>: 129-137 [PMID: 21664124 DOI: 10.1016/j.ejca.2011.04.033]</w:t>
      </w:r>
    </w:p>
    <w:p w14:paraId="3EC77751"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18 </w:t>
      </w:r>
      <w:proofErr w:type="spellStart"/>
      <w:r w:rsidRPr="001D06D4">
        <w:rPr>
          <w:rFonts w:ascii="Book Antiqua" w:eastAsia="宋体" w:hAnsi="Book Antiqua"/>
          <w:b/>
          <w:kern w:val="2"/>
          <w:lang w:val="en-US" w:eastAsia="zh-CN"/>
        </w:rPr>
        <w:t>Lindroos</w:t>
      </w:r>
      <w:proofErr w:type="spellEnd"/>
      <w:r w:rsidRPr="001D06D4">
        <w:rPr>
          <w:rFonts w:ascii="Book Antiqua" w:eastAsia="宋体" w:hAnsi="Book Antiqua"/>
          <w:b/>
          <w:kern w:val="2"/>
          <w:lang w:val="en-US" w:eastAsia="zh-CN"/>
        </w:rPr>
        <w:t xml:space="preserve"> B</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Suuronen</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Miettinen</w:t>
      </w:r>
      <w:proofErr w:type="spellEnd"/>
      <w:r w:rsidRPr="001D06D4">
        <w:rPr>
          <w:rFonts w:ascii="Book Antiqua" w:eastAsia="宋体" w:hAnsi="Book Antiqua"/>
          <w:kern w:val="2"/>
          <w:lang w:val="en-US" w:eastAsia="zh-CN"/>
        </w:rPr>
        <w:t xml:space="preserve"> S.</w:t>
      </w:r>
      <w:proofErr w:type="gramEnd"/>
      <w:r w:rsidRPr="001D06D4">
        <w:rPr>
          <w:rFonts w:ascii="Book Antiqua" w:eastAsia="宋体" w:hAnsi="Book Antiqua"/>
          <w:kern w:val="2"/>
          <w:lang w:val="en-US" w:eastAsia="zh-CN"/>
        </w:rPr>
        <w:t xml:space="preserve"> </w:t>
      </w:r>
      <w:proofErr w:type="gramStart"/>
      <w:r w:rsidRPr="001D06D4">
        <w:rPr>
          <w:rFonts w:ascii="Book Antiqua" w:eastAsia="宋体" w:hAnsi="Book Antiqua"/>
          <w:kern w:val="2"/>
          <w:lang w:val="en-US" w:eastAsia="zh-CN"/>
        </w:rPr>
        <w:t>The potential of adipose stem cells in regenerative medicine.</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Stem Cell Rev</w:t>
      </w:r>
      <w:r w:rsidRPr="001D06D4">
        <w:rPr>
          <w:rFonts w:ascii="Book Antiqua" w:eastAsia="宋体" w:hAnsi="Book Antiqua"/>
          <w:kern w:val="2"/>
          <w:lang w:val="en-US" w:eastAsia="zh-CN"/>
        </w:rPr>
        <w:t xml:space="preserve"> 2011; </w:t>
      </w:r>
      <w:r w:rsidRPr="001D06D4">
        <w:rPr>
          <w:rFonts w:ascii="Book Antiqua" w:eastAsia="宋体" w:hAnsi="Book Antiqua"/>
          <w:b/>
          <w:kern w:val="2"/>
          <w:lang w:val="en-US" w:eastAsia="zh-CN"/>
        </w:rPr>
        <w:t>7</w:t>
      </w:r>
      <w:r w:rsidRPr="001D06D4">
        <w:rPr>
          <w:rFonts w:ascii="Book Antiqua" w:eastAsia="宋体" w:hAnsi="Book Antiqua"/>
          <w:kern w:val="2"/>
          <w:lang w:val="en-US" w:eastAsia="zh-CN"/>
        </w:rPr>
        <w:t>: 269-291 [PMID: 20853072 DOI: 10.1007/s12015-010-9193-7]</w:t>
      </w:r>
    </w:p>
    <w:p w14:paraId="053938CB"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19 </w:t>
      </w:r>
      <w:r w:rsidRPr="001D06D4">
        <w:rPr>
          <w:rFonts w:ascii="Book Antiqua" w:eastAsia="宋体" w:hAnsi="Book Antiqua"/>
          <w:b/>
          <w:kern w:val="2"/>
          <w:lang w:val="en-US" w:eastAsia="zh-CN"/>
        </w:rPr>
        <w:t>Jang S</w:t>
      </w:r>
      <w:r w:rsidRPr="001D06D4">
        <w:rPr>
          <w:rFonts w:ascii="Book Antiqua" w:eastAsia="宋体" w:hAnsi="Book Antiqua"/>
          <w:kern w:val="2"/>
          <w:lang w:val="en-US" w:eastAsia="zh-CN"/>
        </w:rPr>
        <w:t xml:space="preserve">, Cho HH, Cho YB, Park JS, </w:t>
      </w:r>
      <w:proofErr w:type="spellStart"/>
      <w:r w:rsidRPr="001D06D4">
        <w:rPr>
          <w:rFonts w:ascii="Book Antiqua" w:eastAsia="宋体" w:hAnsi="Book Antiqua"/>
          <w:kern w:val="2"/>
          <w:lang w:val="en-US" w:eastAsia="zh-CN"/>
        </w:rPr>
        <w:t>Jeong</w:t>
      </w:r>
      <w:proofErr w:type="spellEnd"/>
      <w:r w:rsidRPr="001D06D4">
        <w:rPr>
          <w:rFonts w:ascii="Book Antiqua" w:eastAsia="宋体" w:hAnsi="Book Antiqua"/>
          <w:kern w:val="2"/>
          <w:lang w:val="en-US" w:eastAsia="zh-CN"/>
        </w:rPr>
        <w:t xml:space="preserve"> HS. </w:t>
      </w:r>
      <w:proofErr w:type="gramStart"/>
      <w:r w:rsidRPr="001D06D4">
        <w:rPr>
          <w:rFonts w:ascii="Book Antiqua" w:eastAsia="宋体" w:hAnsi="Book Antiqua"/>
          <w:kern w:val="2"/>
          <w:lang w:val="en-US" w:eastAsia="zh-CN"/>
        </w:rPr>
        <w:t xml:space="preserve">Functional neural differentiation of human adipose tissue-derived stem cells using </w:t>
      </w:r>
      <w:proofErr w:type="spellStart"/>
      <w:r w:rsidRPr="001D06D4">
        <w:rPr>
          <w:rFonts w:ascii="Book Antiqua" w:eastAsia="宋体" w:hAnsi="Book Antiqua"/>
          <w:kern w:val="2"/>
          <w:lang w:val="en-US" w:eastAsia="zh-CN"/>
        </w:rPr>
        <w:t>bFGF</w:t>
      </w:r>
      <w:proofErr w:type="spellEnd"/>
      <w:r w:rsidRPr="001D06D4">
        <w:rPr>
          <w:rFonts w:ascii="Book Antiqua" w:eastAsia="宋体" w:hAnsi="Book Antiqua"/>
          <w:kern w:val="2"/>
          <w:lang w:val="en-US" w:eastAsia="zh-CN"/>
        </w:rPr>
        <w:t xml:space="preserve"> and </w:t>
      </w:r>
      <w:proofErr w:type="spellStart"/>
      <w:r w:rsidRPr="001D06D4">
        <w:rPr>
          <w:rFonts w:ascii="Book Antiqua" w:eastAsia="宋体" w:hAnsi="Book Antiqua"/>
          <w:kern w:val="2"/>
          <w:lang w:val="en-US" w:eastAsia="zh-CN"/>
        </w:rPr>
        <w:t>forskolin</w:t>
      </w:r>
      <w:proofErr w:type="spellEnd"/>
      <w:r w:rsidRPr="001D06D4">
        <w:rPr>
          <w:rFonts w:ascii="Book Antiqua" w:eastAsia="宋体" w:hAnsi="Book Antiqua"/>
          <w:kern w:val="2"/>
          <w:lang w:val="en-US" w:eastAsia="zh-CN"/>
        </w:rPr>
        <w:t>.</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BMC Cell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kern w:val="2"/>
          <w:lang w:val="en-US" w:eastAsia="zh-CN"/>
        </w:rPr>
        <w:t xml:space="preserve"> 2010; </w:t>
      </w:r>
      <w:r w:rsidRPr="001D06D4">
        <w:rPr>
          <w:rFonts w:ascii="Book Antiqua" w:eastAsia="宋体" w:hAnsi="Book Antiqua"/>
          <w:b/>
          <w:kern w:val="2"/>
          <w:lang w:val="en-US" w:eastAsia="zh-CN"/>
        </w:rPr>
        <w:t>11</w:t>
      </w:r>
      <w:r w:rsidRPr="001D06D4">
        <w:rPr>
          <w:rFonts w:ascii="Book Antiqua" w:eastAsia="宋体" w:hAnsi="Book Antiqua"/>
          <w:kern w:val="2"/>
          <w:lang w:val="en-US" w:eastAsia="zh-CN"/>
        </w:rPr>
        <w:t>: 25 [PMID: 20398362 DOI: 10.1186/1471-2121-11-25]</w:t>
      </w:r>
    </w:p>
    <w:p w14:paraId="7F447977"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20 </w:t>
      </w:r>
      <w:proofErr w:type="spellStart"/>
      <w:r w:rsidRPr="001D06D4">
        <w:rPr>
          <w:rFonts w:ascii="Book Antiqua" w:eastAsia="宋体" w:hAnsi="Book Antiqua"/>
          <w:b/>
          <w:kern w:val="2"/>
          <w:lang w:val="en-US" w:eastAsia="zh-CN"/>
        </w:rPr>
        <w:t>Avola</w:t>
      </w:r>
      <w:proofErr w:type="spellEnd"/>
      <w:r w:rsidRPr="001D06D4">
        <w:rPr>
          <w:rFonts w:ascii="Book Antiqua" w:eastAsia="宋体" w:hAnsi="Book Antiqua"/>
          <w:b/>
          <w:kern w:val="2"/>
          <w:lang w:val="en-US" w:eastAsia="zh-CN"/>
        </w:rPr>
        <w:t xml:space="preserve"> R</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ACE, </w:t>
      </w:r>
      <w:proofErr w:type="spellStart"/>
      <w:r w:rsidRPr="001D06D4">
        <w:rPr>
          <w:rFonts w:ascii="Book Antiqua" w:eastAsia="宋体" w:hAnsi="Book Antiqua"/>
          <w:kern w:val="2"/>
          <w:lang w:val="en-US" w:eastAsia="zh-CN"/>
        </w:rPr>
        <w:t>Pannuzzo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Human Mesenchymal Stem Cells from Adipose Tissue Differentiated into Neuronal or Glial Phenotype Express Different </w:t>
      </w:r>
      <w:proofErr w:type="spellStart"/>
      <w:r w:rsidRPr="001D06D4">
        <w:rPr>
          <w:rFonts w:ascii="Book Antiqua" w:eastAsia="宋体" w:hAnsi="Book Antiqua"/>
          <w:kern w:val="2"/>
          <w:lang w:val="en-US" w:eastAsia="zh-CN"/>
        </w:rPr>
        <w:t>Aquaporins</w:t>
      </w:r>
      <w:proofErr w:type="spellEnd"/>
      <w:r w:rsidRPr="001D06D4">
        <w:rPr>
          <w:rFonts w:ascii="Book Antiqua" w:eastAsia="宋体" w:hAnsi="Book Antiqua"/>
          <w:kern w:val="2"/>
          <w:lang w:val="en-US" w:eastAsia="zh-CN"/>
        </w:rPr>
        <w:t xml:space="preserve">. </w:t>
      </w:r>
      <w:proofErr w:type="spellStart"/>
      <w:r w:rsidRPr="001D06D4">
        <w:rPr>
          <w:rFonts w:ascii="Book Antiqua" w:eastAsia="宋体" w:hAnsi="Book Antiqua"/>
          <w:i/>
          <w:kern w:val="2"/>
          <w:lang w:val="en-US" w:eastAsia="zh-CN"/>
        </w:rPr>
        <w:t>Mol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Neurobiol</w:t>
      </w:r>
      <w:proofErr w:type="spellEnd"/>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54</w:t>
      </w:r>
      <w:r w:rsidRPr="001D06D4">
        <w:rPr>
          <w:rFonts w:ascii="Book Antiqua" w:eastAsia="宋体" w:hAnsi="Book Antiqua"/>
          <w:kern w:val="2"/>
          <w:lang w:val="en-US" w:eastAsia="zh-CN"/>
        </w:rPr>
        <w:t>: 8308-8320 [PMID: 27921242 DOI: 10.1007/s12035-016-0312-6]</w:t>
      </w:r>
    </w:p>
    <w:p w14:paraId="00F4D381"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lastRenderedPageBreak/>
        <w:t xml:space="preserve">21 </w:t>
      </w:r>
      <w:proofErr w:type="spellStart"/>
      <w:r w:rsidRPr="001D06D4">
        <w:rPr>
          <w:rFonts w:ascii="Book Antiqua" w:eastAsia="宋体" w:hAnsi="Book Antiqua"/>
          <w:b/>
          <w:kern w:val="2"/>
          <w:lang w:val="en-US" w:eastAsia="zh-CN"/>
        </w:rPr>
        <w:t>Casteilla</w:t>
      </w:r>
      <w:proofErr w:type="spellEnd"/>
      <w:r w:rsidRPr="001D06D4">
        <w:rPr>
          <w:rFonts w:ascii="Book Antiqua" w:eastAsia="宋体" w:hAnsi="Book Antiqua"/>
          <w:b/>
          <w:kern w:val="2"/>
          <w:lang w:val="en-US" w:eastAsia="zh-CN"/>
        </w:rPr>
        <w:t xml:space="preserve"> L</w:t>
      </w:r>
      <w:r w:rsidRPr="001D06D4">
        <w:rPr>
          <w:rFonts w:ascii="Book Antiqua" w:eastAsia="宋体" w:hAnsi="Book Antiqua"/>
          <w:kern w:val="2"/>
          <w:lang w:val="en-US" w:eastAsia="zh-CN"/>
        </w:rPr>
        <w:t xml:space="preserve">, Dani C. Adipose tissue-derived cells: from physiology to regenerative medicine. </w:t>
      </w:r>
      <w:r w:rsidRPr="001D06D4">
        <w:rPr>
          <w:rFonts w:ascii="Book Antiqua" w:eastAsia="宋体" w:hAnsi="Book Antiqua"/>
          <w:i/>
          <w:kern w:val="2"/>
          <w:lang w:val="en-US" w:eastAsia="zh-CN"/>
        </w:rPr>
        <w:t xml:space="preserve">Diabetes </w:t>
      </w:r>
      <w:proofErr w:type="spellStart"/>
      <w:r w:rsidRPr="001D06D4">
        <w:rPr>
          <w:rFonts w:ascii="Book Antiqua" w:eastAsia="宋体" w:hAnsi="Book Antiqua"/>
          <w:i/>
          <w:kern w:val="2"/>
          <w:lang w:val="en-US" w:eastAsia="zh-CN"/>
        </w:rPr>
        <w:t>Metab</w:t>
      </w:r>
      <w:proofErr w:type="spellEnd"/>
      <w:r w:rsidRPr="001D06D4">
        <w:rPr>
          <w:rFonts w:ascii="Book Antiqua" w:eastAsia="宋体" w:hAnsi="Book Antiqua"/>
          <w:kern w:val="2"/>
          <w:lang w:val="en-US" w:eastAsia="zh-CN"/>
        </w:rPr>
        <w:t xml:space="preserve"> 2006; </w:t>
      </w:r>
      <w:r w:rsidRPr="001D06D4">
        <w:rPr>
          <w:rFonts w:ascii="Book Antiqua" w:eastAsia="宋体" w:hAnsi="Book Antiqua"/>
          <w:b/>
          <w:kern w:val="2"/>
          <w:lang w:val="en-US" w:eastAsia="zh-CN"/>
        </w:rPr>
        <w:t>32</w:t>
      </w:r>
      <w:r w:rsidRPr="001D06D4">
        <w:rPr>
          <w:rFonts w:ascii="Book Antiqua" w:eastAsia="宋体" w:hAnsi="Book Antiqua"/>
          <w:kern w:val="2"/>
          <w:lang w:val="en-US" w:eastAsia="zh-CN"/>
        </w:rPr>
        <w:t>: 393-401 [PMID: 17110894 DOI: DM-11-2006-32-5-1262-3636-101019-200519820]</w:t>
      </w:r>
    </w:p>
    <w:p w14:paraId="4B62A659"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22 </w:t>
      </w:r>
      <w:r w:rsidRPr="001D06D4">
        <w:rPr>
          <w:rFonts w:ascii="Book Antiqua" w:eastAsia="宋体" w:hAnsi="Book Antiqua"/>
          <w:b/>
          <w:kern w:val="2"/>
          <w:lang w:val="en-US" w:eastAsia="zh-CN"/>
        </w:rPr>
        <w:t>Keung EZ</w:t>
      </w:r>
      <w:r w:rsidRPr="001D06D4">
        <w:rPr>
          <w:rFonts w:ascii="Book Antiqua" w:eastAsia="宋体" w:hAnsi="Book Antiqua"/>
          <w:kern w:val="2"/>
          <w:lang w:val="en-US" w:eastAsia="zh-CN"/>
        </w:rPr>
        <w:t xml:space="preserve">, Nelson PJ, Conrad C. Concise review: genetically engineered stem cell therapy targeting angiogenesis and tumor stroma in gastrointestinal malignancy. </w:t>
      </w:r>
      <w:r w:rsidRPr="001D06D4">
        <w:rPr>
          <w:rFonts w:ascii="Book Antiqua" w:eastAsia="宋体" w:hAnsi="Book Antiqua"/>
          <w:i/>
          <w:kern w:val="2"/>
          <w:lang w:val="en-US" w:eastAsia="zh-CN"/>
        </w:rPr>
        <w:t>Stem Cells</w:t>
      </w:r>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31</w:t>
      </w:r>
      <w:r w:rsidRPr="001D06D4">
        <w:rPr>
          <w:rFonts w:ascii="Book Antiqua" w:eastAsia="宋体" w:hAnsi="Book Antiqua"/>
          <w:kern w:val="2"/>
          <w:lang w:val="en-US" w:eastAsia="zh-CN"/>
        </w:rPr>
        <w:t>: 227-235 [PMID: 23132810 DOI: 10.1002/stem.1269]</w:t>
      </w:r>
    </w:p>
    <w:p w14:paraId="22947DCD" w14:textId="75817920"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23 </w:t>
      </w:r>
      <w:proofErr w:type="spellStart"/>
      <w:r w:rsidRPr="001D06D4">
        <w:rPr>
          <w:rFonts w:ascii="Book Antiqua" w:eastAsia="宋体" w:hAnsi="Book Antiqua"/>
          <w:b/>
          <w:kern w:val="2"/>
          <w:lang w:val="en-US" w:eastAsia="zh-CN"/>
        </w:rPr>
        <w:t>Esfandiari</w:t>
      </w:r>
      <w:proofErr w:type="spellEnd"/>
      <w:r w:rsidRPr="001D06D4">
        <w:rPr>
          <w:rFonts w:ascii="Book Antiqua" w:eastAsia="宋体" w:hAnsi="Book Antiqua"/>
          <w:b/>
          <w:kern w:val="2"/>
          <w:lang w:val="en-US" w:eastAsia="zh-CN"/>
        </w:rPr>
        <w:t xml:space="preserve"> B,</w:t>
      </w:r>
      <w:r w:rsidR="00611CFB">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Soliemani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Kaviani</w:t>
      </w:r>
      <w:proofErr w:type="spellEnd"/>
      <w:r w:rsidRPr="001D06D4">
        <w:rPr>
          <w:rFonts w:ascii="Book Antiqua" w:eastAsia="宋体" w:hAnsi="Book Antiqua"/>
          <w:kern w:val="2"/>
          <w:lang w:val="en-US" w:eastAsia="zh-CN"/>
        </w:rPr>
        <w:t xml:space="preserve"> S, </w:t>
      </w:r>
      <w:proofErr w:type="spellStart"/>
      <w:r w:rsidRPr="001D06D4">
        <w:rPr>
          <w:rFonts w:ascii="Book Antiqua" w:eastAsia="宋体" w:hAnsi="Book Antiqua"/>
          <w:kern w:val="2"/>
          <w:lang w:val="en-US" w:eastAsia="zh-CN"/>
        </w:rPr>
        <w:t>Parivar</w:t>
      </w:r>
      <w:proofErr w:type="spellEnd"/>
      <w:r w:rsidRPr="001D06D4">
        <w:rPr>
          <w:rFonts w:ascii="Book Antiqua" w:eastAsia="宋体" w:hAnsi="Book Antiqua"/>
          <w:kern w:val="2"/>
          <w:lang w:val="en-US" w:eastAsia="zh-CN"/>
        </w:rPr>
        <w:t xml:space="preserve"> K. Rapid Neural Differentiation of Human Adipose Tissue derived Stem Cells Using NGF, </w:t>
      </w:r>
      <w:proofErr w:type="spellStart"/>
      <w:r w:rsidRPr="001D06D4">
        <w:rPr>
          <w:rFonts w:ascii="Book Antiqua" w:eastAsia="宋体" w:hAnsi="Book Antiqua"/>
          <w:kern w:val="2"/>
          <w:lang w:val="en-US" w:eastAsia="zh-CN"/>
        </w:rPr>
        <w:t>Forskolin</w:t>
      </w:r>
      <w:proofErr w:type="spellEnd"/>
      <w:r w:rsidRPr="001D06D4">
        <w:rPr>
          <w:rFonts w:ascii="Book Antiqua" w:eastAsia="宋体" w:hAnsi="Book Antiqua"/>
          <w:kern w:val="2"/>
          <w:lang w:val="en-US" w:eastAsia="zh-CN"/>
        </w:rPr>
        <w:t xml:space="preserve"> and </w:t>
      </w:r>
      <w:proofErr w:type="spellStart"/>
      <w:r w:rsidRPr="001D06D4">
        <w:rPr>
          <w:rFonts w:ascii="Book Antiqua" w:eastAsia="宋体" w:hAnsi="Book Antiqua"/>
          <w:kern w:val="2"/>
          <w:lang w:val="en-US" w:eastAsia="zh-CN"/>
        </w:rPr>
        <w:t>bFGF</w:t>
      </w:r>
      <w:proofErr w:type="spell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Biomed Pharm J </w:t>
      </w:r>
      <w:r w:rsidRPr="001D06D4">
        <w:rPr>
          <w:rFonts w:ascii="Book Antiqua" w:eastAsia="宋体" w:hAnsi="Book Antiqua"/>
          <w:kern w:val="2"/>
          <w:lang w:val="en-US" w:eastAsia="zh-CN"/>
        </w:rPr>
        <w:t>2016; 9: 39-48[DOI: 10.13005/</w:t>
      </w:r>
      <w:proofErr w:type="spellStart"/>
      <w:r w:rsidRPr="001D06D4">
        <w:rPr>
          <w:rFonts w:ascii="Book Antiqua" w:eastAsia="宋体" w:hAnsi="Book Antiqua"/>
          <w:kern w:val="2"/>
          <w:lang w:val="en-US" w:eastAsia="zh-CN"/>
        </w:rPr>
        <w:t>bpj</w:t>
      </w:r>
      <w:proofErr w:type="spellEnd"/>
      <w:r w:rsidRPr="001D06D4">
        <w:rPr>
          <w:rFonts w:ascii="Book Antiqua" w:eastAsia="宋体" w:hAnsi="Book Antiqua"/>
          <w:kern w:val="2"/>
          <w:lang w:val="en-US" w:eastAsia="zh-CN"/>
        </w:rPr>
        <w:t>/906]</w:t>
      </w:r>
    </w:p>
    <w:p w14:paraId="35AADBC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24 </w:t>
      </w:r>
      <w:r w:rsidRPr="001D06D4">
        <w:rPr>
          <w:rFonts w:ascii="Book Antiqua" w:eastAsia="宋体" w:hAnsi="Book Antiqua"/>
          <w:b/>
          <w:kern w:val="2"/>
          <w:lang w:val="en-US" w:eastAsia="zh-CN"/>
        </w:rPr>
        <w:t>Dai R</w:t>
      </w:r>
      <w:r w:rsidRPr="001D06D4">
        <w:rPr>
          <w:rFonts w:ascii="Book Antiqua" w:eastAsia="宋体" w:hAnsi="Book Antiqua"/>
          <w:kern w:val="2"/>
          <w:lang w:val="en-US" w:eastAsia="zh-CN"/>
        </w:rPr>
        <w:t xml:space="preserve">, Wang Z, </w:t>
      </w:r>
      <w:proofErr w:type="spellStart"/>
      <w:r w:rsidRPr="001D06D4">
        <w:rPr>
          <w:rFonts w:ascii="Book Antiqua" w:eastAsia="宋体" w:hAnsi="Book Antiqua"/>
          <w:kern w:val="2"/>
          <w:lang w:val="en-US" w:eastAsia="zh-CN"/>
        </w:rPr>
        <w:t>Samanipour</w:t>
      </w:r>
      <w:proofErr w:type="spellEnd"/>
      <w:r w:rsidRPr="001D06D4">
        <w:rPr>
          <w:rFonts w:ascii="Book Antiqua" w:eastAsia="宋体" w:hAnsi="Book Antiqua"/>
          <w:kern w:val="2"/>
          <w:lang w:val="en-US" w:eastAsia="zh-CN"/>
        </w:rPr>
        <w:t xml:space="preserve"> R, Koo KI, Kim K. Adipose-Derived Stem Cells for Tissue Engineering and Regenerative Medicine Applications. </w:t>
      </w:r>
      <w:r w:rsidRPr="001D06D4">
        <w:rPr>
          <w:rFonts w:ascii="Book Antiqua" w:eastAsia="宋体" w:hAnsi="Book Antiqua"/>
          <w:i/>
          <w:kern w:val="2"/>
          <w:lang w:val="en-US" w:eastAsia="zh-CN"/>
        </w:rPr>
        <w:t xml:space="preserve">Stem Cells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2016</w:t>
      </w:r>
      <w:r w:rsidRPr="001D06D4">
        <w:rPr>
          <w:rFonts w:ascii="Book Antiqua" w:eastAsia="宋体" w:hAnsi="Book Antiqua"/>
          <w:kern w:val="2"/>
          <w:lang w:val="en-US" w:eastAsia="zh-CN"/>
        </w:rPr>
        <w:t>: 6737345 [PMID: 27057174 DOI: 10.1155/2016/6737345]</w:t>
      </w:r>
    </w:p>
    <w:p w14:paraId="76BDD42D"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25 </w:t>
      </w:r>
      <w:proofErr w:type="spellStart"/>
      <w:r w:rsidRPr="001D06D4">
        <w:rPr>
          <w:rFonts w:ascii="Book Antiqua" w:eastAsia="宋体" w:hAnsi="Book Antiqua"/>
          <w:b/>
          <w:kern w:val="2"/>
          <w:lang w:val="en-US" w:eastAsia="zh-CN"/>
        </w:rPr>
        <w:t>Cukierman</w:t>
      </w:r>
      <w:proofErr w:type="spellEnd"/>
      <w:r w:rsidRPr="001D06D4">
        <w:rPr>
          <w:rFonts w:ascii="Book Antiqua" w:eastAsia="宋体" w:hAnsi="Book Antiqua"/>
          <w:b/>
          <w:kern w:val="2"/>
          <w:lang w:val="en-US" w:eastAsia="zh-CN"/>
        </w:rPr>
        <w:t xml:space="preserve"> E</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Pankov</w:t>
      </w:r>
      <w:proofErr w:type="spellEnd"/>
      <w:r w:rsidRPr="001D06D4">
        <w:rPr>
          <w:rFonts w:ascii="Book Antiqua" w:eastAsia="宋体" w:hAnsi="Book Antiqua"/>
          <w:kern w:val="2"/>
          <w:lang w:val="en-US" w:eastAsia="zh-CN"/>
        </w:rPr>
        <w:t xml:space="preserve"> R, Yamada KM. Cell interactions with three-dimensional matrices.</w:t>
      </w:r>
      <w:proofErr w:type="gramEnd"/>
      <w:r w:rsidRPr="001D06D4">
        <w:rPr>
          <w:rFonts w:ascii="Book Antiqua" w:eastAsia="宋体" w:hAnsi="Book Antiqua"/>
          <w:kern w:val="2"/>
          <w:lang w:val="en-US" w:eastAsia="zh-CN"/>
        </w:rPr>
        <w:t xml:space="preserve"> </w:t>
      </w:r>
      <w:proofErr w:type="spellStart"/>
      <w:r w:rsidRPr="001D06D4">
        <w:rPr>
          <w:rFonts w:ascii="Book Antiqua" w:eastAsia="宋体" w:hAnsi="Book Antiqua"/>
          <w:i/>
          <w:kern w:val="2"/>
          <w:lang w:val="en-US" w:eastAsia="zh-CN"/>
        </w:rPr>
        <w:t>Curr</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Opin</w:t>
      </w:r>
      <w:proofErr w:type="spellEnd"/>
      <w:r w:rsidRPr="001D06D4">
        <w:rPr>
          <w:rFonts w:ascii="Book Antiqua" w:eastAsia="宋体" w:hAnsi="Book Antiqua"/>
          <w:i/>
          <w:kern w:val="2"/>
          <w:lang w:val="en-US" w:eastAsia="zh-CN"/>
        </w:rPr>
        <w:t xml:space="preserve"> Cell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kern w:val="2"/>
          <w:lang w:val="en-US" w:eastAsia="zh-CN"/>
        </w:rPr>
        <w:t xml:space="preserve"> 2002; </w:t>
      </w:r>
      <w:r w:rsidRPr="001D06D4">
        <w:rPr>
          <w:rFonts w:ascii="Book Antiqua" w:eastAsia="宋体" w:hAnsi="Book Antiqua"/>
          <w:b/>
          <w:kern w:val="2"/>
          <w:lang w:val="en-US" w:eastAsia="zh-CN"/>
        </w:rPr>
        <w:t>14</w:t>
      </w:r>
      <w:r w:rsidRPr="001D06D4">
        <w:rPr>
          <w:rFonts w:ascii="Book Antiqua" w:eastAsia="宋体" w:hAnsi="Book Antiqua"/>
          <w:kern w:val="2"/>
          <w:lang w:val="en-US" w:eastAsia="zh-CN"/>
        </w:rPr>
        <w:t>: 633-639 [PMID: 12231360]</w:t>
      </w:r>
    </w:p>
    <w:p w14:paraId="6B81CAB7"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26 </w:t>
      </w:r>
      <w:r w:rsidRPr="001D06D4">
        <w:rPr>
          <w:rFonts w:ascii="Book Antiqua" w:eastAsia="宋体" w:hAnsi="Book Antiqua"/>
          <w:b/>
          <w:kern w:val="2"/>
          <w:lang w:val="en-US" w:eastAsia="zh-CN"/>
        </w:rPr>
        <w:t>Edelman DB</w:t>
      </w:r>
      <w:r w:rsidRPr="001D06D4">
        <w:rPr>
          <w:rFonts w:ascii="Book Antiqua" w:eastAsia="宋体" w:hAnsi="Book Antiqua"/>
          <w:kern w:val="2"/>
          <w:lang w:val="en-US" w:eastAsia="zh-CN"/>
        </w:rPr>
        <w:t xml:space="preserve">, Keefer EW. A cultural renaissance: in vitro cell biology embraces three-dimensional context. </w:t>
      </w:r>
      <w:proofErr w:type="spellStart"/>
      <w:r w:rsidRPr="001D06D4">
        <w:rPr>
          <w:rFonts w:ascii="Book Antiqua" w:eastAsia="宋体" w:hAnsi="Book Antiqua"/>
          <w:i/>
          <w:kern w:val="2"/>
          <w:lang w:val="en-US" w:eastAsia="zh-CN"/>
        </w:rPr>
        <w:t>Exp</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Neurol</w:t>
      </w:r>
      <w:proofErr w:type="spellEnd"/>
      <w:r w:rsidRPr="001D06D4">
        <w:rPr>
          <w:rFonts w:ascii="Book Antiqua" w:eastAsia="宋体" w:hAnsi="Book Antiqua"/>
          <w:kern w:val="2"/>
          <w:lang w:val="en-US" w:eastAsia="zh-CN"/>
        </w:rPr>
        <w:t xml:space="preserve"> 2005; </w:t>
      </w:r>
      <w:r w:rsidRPr="001D06D4">
        <w:rPr>
          <w:rFonts w:ascii="Book Antiqua" w:eastAsia="宋体" w:hAnsi="Book Antiqua"/>
          <w:b/>
          <w:kern w:val="2"/>
          <w:lang w:val="en-US" w:eastAsia="zh-CN"/>
        </w:rPr>
        <w:t>192</w:t>
      </w:r>
      <w:r w:rsidRPr="001D06D4">
        <w:rPr>
          <w:rFonts w:ascii="Book Antiqua" w:eastAsia="宋体" w:hAnsi="Book Antiqua"/>
          <w:kern w:val="2"/>
          <w:lang w:val="en-US" w:eastAsia="zh-CN"/>
        </w:rPr>
        <w:t>: 1-6 [PMID: 15698613 DOI: 10.1016/j.expneurol.2004.10.005]</w:t>
      </w:r>
    </w:p>
    <w:p w14:paraId="6D4ABEC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27 </w:t>
      </w:r>
      <w:proofErr w:type="spellStart"/>
      <w:r w:rsidRPr="001D06D4">
        <w:rPr>
          <w:rFonts w:ascii="Book Antiqua" w:eastAsia="宋体" w:hAnsi="Book Antiqua"/>
          <w:b/>
          <w:kern w:val="2"/>
          <w:lang w:val="en-US" w:eastAsia="zh-CN"/>
        </w:rPr>
        <w:t>Mikos</w:t>
      </w:r>
      <w:proofErr w:type="spellEnd"/>
      <w:r w:rsidRPr="001D06D4">
        <w:rPr>
          <w:rFonts w:ascii="Book Antiqua" w:eastAsia="宋体" w:hAnsi="Book Antiqua"/>
          <w:b/>
          <w:kern w:val="2"/>
          <w:lang w:val="en-US" w:eastAsia="zh-CN"/>
        </w:rPr>
        <w:t xml:space="preserve"> AG</w:t>
      </w:r>
      <w:r w:rsidRPr="001D06D4">
        <w:rPr>
          <w:rFonts w:ascii="Book Antiqua" w:eastAsia="宋体" w:hAnsi="Book Antiqua"/>
          <w:kern w:val="2"/>
          <w:lang w:val="en-US" w:eastAsia="zh-CN"/>
        </w:rPr>
        <w:t xml:space="preserve">, Herring SW, </w:t>
      </w:r>
      <w:proofErr w:type="spellStart"/>
      <w:r w:rsidRPr="001D06D4">
        <w:rPr>
          <w:rFonts w:ascii="Book Antiqua" w:eastAsia="宋体" w:hAnsi="Book Antiqua"/>
          <w:kern w:val="2"/>
          <w:lang w:val="en-US" w:eastAsia="zh-CN"/>
        </w:rPr>
        <w:t>Ochareon</w:t>
      </w:r>
      <w:proofErr w:type="spellEnd"/>
      <w:r w:rsidRPr="001D06D4">
        <w:rPr>
          <w:rFonts w:ascii="Book Antiqua" w:eastAsia="宋体" w:hAnsi="Book Antiqua"/>
          <w:kern w:val="2"/>
          <w:lang w:val="en-US" w:eastAsia="zh-CN"/>
        </w:rPr>
        <w:t xml:space="preserve"> P, </w:t>
      </w:r>
      <w:proofErr w:type="spellStart"/>
      <w:r w:rsidRPr="001D06D4">
        <w:rPr>
          <w:rFonts w:ascii="Book Antiqua" w:eastAsia="宋体" w:hAnsi="Book Antiqua"/>
          <w:kern w:val="2"/>
          <w:lang w:val="en-US" w:eastAsia="zh-CN"/>
        </w:rPr>
        <w:t>Elisseeff</w:t>
      </w:r>
      <w:proofErr w:type="spellEnd"/>
      <w:r w:rsidRPr="001D06D4">
        <w:rPr>
          <w:rFonts w:ascii="Book Antiqua" w:eastAsia="宋体" w:hAnsi="Book Antiqua"/>
          <w:kern w:val="2"/>
          <w:lang w:val="en-US" w:eastAsia="zh-CN"/>
        </w:rPr>
        <w:t xml:space="preserve"> J, Lu HH, </w:t>
      </w:r>
      <w:proofErr w:type="spellStart"/>
      <w:r w:rsidRPr="001D06D4">
        <w:rPr>
          <w:rFonts w:ascii="Book Antiqua" w:eastAsia="宋体" w:hAnsi="Book Antiqua"/>
          <w:kern w:val="2"/>
          <w:lang w:val="en-US" w:eastAsia="zh-CN"/>
        </w:rPr>
        <w:t>Kandel</w:t>
      </w:r>
      <w:proofErr w:type="spellEnd"/>
      <w:r w:rsidRPr="001D06D4">
        <w:rPr>
          <w:rFonts w:ascii="Book Antiqua" w:eastAsia="宋体" w:hAnsi="Book Antiqua"/>
          <w:kern w:val="2"/>
          <w:lang w:val="en-US" w:eastAsia="zh-CN"/>
        </w:rPr>
        <w:t xml:space="preserve"> R, Schoen FJ, Toner M, Mooney D, </w:t>
      </w:r>
      <w:proofErr w:type="spellStart"/>
      <w:r w:rsidRPr="001D06D4">
        <w:rPr>
          <w:rFonts w:ascii="Book Antiqua" w:eastAsia="宋体" w:hAnsi="Book Antiqua"/>
          <w:kern w:val="2"/>
          <w:lang w:val="en-US" w:eastAsia="zh-CN"/>
        </w:rPr>
        <w:t>Atala</w:t>
      </w:r>
      <w:proofErr w:type="spellEnd"/>
      <w:r w:rsidRPr="001D06D4">
        <w:rPr>
          <w:rFonts w:ascii="Book Antiqua" w:eastAsia="宋体" w:hAnsi="Book Antiqua"/>
          <w:kern w:val="2"/>
          <w:lang w:val="en-US" w:eastAsia="zh-CN"/>
        </w:rPr>
        <w:t xml:space="preserve"> A, Van Dyke ME, Kaplan D, </w:t>
      </w:r>
      <w:proofErr w:type="spellStart"/>
      <w:r w:rsidRPr="001D06D4">
        <w:rPr>
          <w:rFonts w:ascii="Book Antiqua" w:eastAsia="宋体" w:hAnsi="Book Antiqua"/>
          <w:kern w:val="2"/>
          <w:lang w:val="en-US" w:eastAsia="zh-CN"/>
        </w:rPr>
        <w:t>Vunjak-Novakovic</w:t>
      </w:r>
      <w:proofErr w:type="spellEnd"/>
      <w:r w:rsidRPr="001D06D4">
        <w:rPr>
          <w:rFonts w:ascii="Book Antiqua" w:eastAsia="宋体" w:hAnsi="Book Antiqua"/>
          <w:kern w:val="2"/>
          <w:lang w:val="en-US" w:eastAsia="zh-CN"/>
        </w:rPr>
        <w:t xml:space="preserve"> G. Engineering complex tissues. </w:t>
      </w:r>
      <w:r w:rsidRPr="001D06D4">
        <w:rPr>
          <w:rFonts w:ascii="Book Antiqua" w:eastAsia="宋体" w:hAnsi="Book Antiqua"/>
          <w:i/>
          <w:kern w:val="2"/>
          <w:lang w:val="en-US" w:eastAsia="zh-CN"/>
        </w:rPr>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kern w:val="2"/>
          <w:lang w:val="en-US" w:eastAsia="zh-CN"/>
        </w:rPr>
        <w:t xml:space="preserve"> 2006; </w:t>
      </w:r>
      <w:r w:rsidRPr="001D06D4">
        <w:rPr>
          <w:rFonts w:ascii="Book Antiqua" w:eastAsia="宋体" w:hAnsi="Book Antiqua"/>
          <w:b/>
          <w:kern w:val="2"/>
          <w:lang w:val="en-US" w:eastAsia="zh-CN"/>
        </w:rPr>
        <w:t>12</w:t>
      </w:r>
      <w:r w:rsidRPr="001D06D4">
        <w:rPr>
          <w:rFonts w:ascii="Book Antiqua" w:eastAsia="宋体" w:hAnsi="Book Antiqua"/>
          <w:kern w:val="2"/>
          <w:lang w:val="en-US" w:eastAsia="zh-CN"/>
        </w:rPr>
        <w:t>: 3307-3339 [PMID: 17518671 DOI: 10.1089/ten.2006.12.3307]</w:t>
      </w:r>
    </w:p>
    <w:p w14:paraId="67867CBC"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28 </w:t>
      </w:r>
      <w:r w:rsidRPr="001D06D4">
        <w:rPr>
          <w:rFonts w:ascii="Book Antiqua" w:eastAsia="宋体" w:hAnsi="Book Antiqua"/>
          <w:b/>
          <w:kern w:val="2"/>
          <w:lang w:val="en-US" w:eastAsia="zh-CN"/>
        </w:rPr>
        <w:t>Herzog EL</w:t>
      </w:r>
      <w:r w:rsidRPr="001D06D4">
        <w:rPr>
          <w:rFonts w:ascii="Book Antiqua" w:eastAsia="宋体" w:hAnsi="Book Antiqua"/>
          <w:kern w:val="2"/>
          <w:lang w:val="en-US" w:eastAsia="zh-CN"/>
        </w:rPr>
        <w:t>, Chai L, Krause DS.</w:t>
      </w:r>
      <w:proofErr w:type="gramEnd"/>
      <w:r w:rsidRPr="001D06D4">
        <w:rPr>
          <w:rFonts w:ascii="Book Antiqua" w:eastAsia="宋体" w:hAnsi="Book Antiqua"/>
          <w:kern w:val="2"/>
          <w:lang w:val="en-US" w:eastAsia="zh-CN"/>
        </w:rPr>
        <w:t xml:space="preserve"> </w:t>
      </w:r>
      <w:proofErr w:type="gramStart"/>
      <w:r w:rsidRPr="001D06D4">
        <w:rPr>
          <w:rFonts w:ascii="Book Antiqua" w:eastAsia="宋体" w:hAnsi="Book Antiqua"/>
          <w:kern w:val="2"/>
          <w:lang w:val="en-US" w:eastAsia="zh-CN"/>
        </w:rPr>
        <w:t>Plasticity of marrow-derived stem cells.</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Blood</w:t>
      </w:r>
      <w:r w:rsidRPr="001D06D4">
        <w:rPr>
          <w:rFonts w:ascii="Book Antiqua" w:eastAsia="宋体" w:hAnsi="Book Antiqua"/>
          <w:kern w:val="2"/>
          <w:lang w:val="en-US" w:eastAsia="zh-CN"/>
        </w:rPr>
        <w:t xml:space="preserve"> 2003; </w:t>
      </w:r>
      <w:r w:rsidRPr="001D06D4">
        <w:rPr>
          <w:rFonts w:ascii="Book Antiqua" w:eastAsia="宋体" w:hAnsi="Book Antiqua"/>
          <w:b/>
          <w:kern w:val="2"/>
          <w:lang w:val="en-US" w:eastAsia="zh-CN"/>
        </w:rPr>
        <w:t>102</w:t>
      </w:r>
      <w:r w:rsidRPr="001D06D4">
        <w:rPr>
          <w:rFonts w:ascii="Book Antiqua" w:eastAsia="宋体" w:hAnsi="Book Antiqua"/>
          <w:kern w:val="2"/>
          <w:lang w:val="en-US" w:eastAsia="zh-CN"/>
        </w:rPr>
        <w:t>: 3483-3493 [PMID: 12893756 DOI: 10.1182/blood-2003-05-1664]</w:t>
      </w:r>
    </w:p>
    <w:p w14:paraId="2D6C3667"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29 </w:t>
      </w:r>
      <w:r w:rsidRPr="001D06D4">
        <w:rPr>
          <w:rFonts w:ascii="Book Antiqua" w:eastAsia="宋体" w:hAnsi="Book Antiqua"/>
          <w:b/>
          <w:kern w:val="2"/>
          <w:lang w:val="en-US" w:eastAsia="zh-CN"/>
        </w:rPr>
        <w:t>Morrison SJ</w:t>
      </w:r>
      <w:r w:rsidRPr="001D06D4">
        <w:rPr>
          <w:rFonts w:ascii="Book Antiqua" w:eastAsia="宋体" w:hAnsi="Book Antiqua"/>
          <w:kern w:val="2"/>
          <w:lang w:val="en-US" w:eastAsia="zh-CN"/>
        </w:rPr>
        <w:t>, Kimble J. Asymmetric and symmetric stem-cell divisions in development and cancer.</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Nature</w:t>
      </w:r>
      <w:r w:rsidRPr="001D06D4">
        <w:rPr>
          <w:rFonts w:ascii="Book Antiqua" w:eastAsia="宋体" w:hAnsi="Book Antiqua"/>
          <w:kern w:val="2"/>
          <w:lang w:val="en-US" w:eastAsia="zh-CN"/>
        </w:rPr>
        <w:t xml:space="preserve"> 2006; </w:t>
      </w:r>
      <w:r w:rsidRPr="001D06D4">
        <w:rPr>
          <w:rFonts w:ascii="Book Antiqua" w:eastAsia="宋体" w:hAnsi="Book Antiqua"/>
          <w:b/>
          <w:kern w:val="2"/>
          <w:lang w:val="en-US" w:eastAsia="zh-CN"/>
        </w:rPr>
        <w:t>441</w:t>
      </w:r>
      <w:r w:rsidRPr="001D06D4">
        <w:rPr>
          <w:rFonts w:ascii="Book Antiqua" w:eastAsia="宋体" w:hAnsi="Book Antiqua"/>
          <w:kern w:val="2"/>
          <w:lang w:val="en-US" w:eastAsia="zh-CN"/>
        </w:rPr>
        <w:t>: 1068-1074 [PMID: 16810241 DOI: 10.1038/nature04956]</w:t>
      </w:r>
    </w:p>
    <w:p w14:paraId="2B6FDBCB" w14:textId="00BE68D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30 </w:t>
      </w:r>
      <w:proofErr w:type="spellStart"/>
      <w:r w:rsidRPr="001D06D4">
        <w:rPr>
          <w:rFonts w:ascii="Book Antiqua" w:eastAsia="宋体" w:hAnsi="Book Antiqua"/>
          <w:b/>
          <w:kern w:val="2"/>
          <w:lang w:val="en-US" w:eastAsia="zh-CN"/>
        </w:rPr>
        <w:t>Schuldiner</w:t>
      </w:r>
      <w:proofErr w:type="spellEnd"/>
      <w:r w:rsidRPr="001D06D4">
        <w:rPr>
          <w:rFonts w:ascii="Book Antiqua" w:eastAsia="宋体" w:hAnsi="Book Antiqua"/>
          <w:b/>
          <w:kern w:val="2"/>
          <w:lang w:val="en-US" w:eastAsia="zh-CN"/>
        </w:rPr>
        <w:t xml:space="preserve"> M</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Yanuka</w:t>
      </w:r>
      <w:proofErr w:type="spellEnd"/>
      <w:r w:rsidRPr="001D06D4">
        <w:rPr>
          <w:rFonts w:ascii="Book Antiqua" w:eastAsia="宋体" w:hAnsi="Book Antiqua"/>
          <w:kern w:val="2"/>
          <w:lang w:val="en-US" w:eastAsia="zh-CN"/>
        </w:rPr>
        <w:t xml:space="preserve"> O, </w:t>
      </w:r>
      <w:proofErr w:type="spellStart"/>
      <w:r w:rsidRPr="001D06D4">
        <w:rPr>
          <w:rFonts w:ascii="Book Antiqua" w:eastAsia="宋体" w:hAnsi="Book Antiqua"/>
          <w:kern w:val="2"/>
          <w:lang w:val="en-US" w:eastAsia="zh-CN"/>
        </w:rPr>
        <w:t>Itskovitz-Eldor</w:t>
      </w:r>
      <w:proofErr w:type="spellEnd"/>
      <w:r w:rsidRPr="001D06D4">
        <w:rPr>
          <w:rFonts w:ascii="Book Antiqua" w:eastAsia="宋体" w:hAnsi="Book Antiqua"/>
          <w:kern w:val="2"/>
          <w:lang w:val="en-US" w:eastAsia="zh-CN"/>
        </w:rPr>
        <w:t xml:space="preserve"> J, Melton DA, </w:t>
      </w:r>
      <w:proofErr w:type="spellStart"/>
      <w:r w:rsidRPr="001D06D4">
        <w:rPr>
          <w:rFonts w:ascii="Book Antiqua" w:eastAsia="宋体" w:hAnsi="Book Antiqua"/>
          <w:kern w:val="2"/>
          <w:lang w:val="en-US" w:eastAsia="zh-CN"/>
        </w:rPr>
        <w:t>Benvenisty</w:t>
      </w:r>
      <w:proofErr w:type="spellEnd"/>
      <w:r w:rsidRPr="001D06D4">
        <w:rPr>
          <w:rFonts w:ascii="Book Antiqua" w:eastAsia="宋体" w:hAnsi="Book Antiqua"/>
          <w:kern w:val="2"/>
          <w:lang w:val="en-US" w:eastAsia="zh-CN"/>
        </w:rPr>
        <w:t xml:space="preserve"> N. Effects of eight growth factors on the differentiation of cells derived from human embryonic stem cells. </w:t>
      </w:r>
      <w:r>
        <w:rPr>
          <w:rFonts w:ascii="Book Antiqua" w:eastAsia="宋体" w:hAnsi="Book Antiqua"/>
          <w:i/>
          <w:kern w:val="2"/>
          <w:lang w:val="en-US" w:eastAsia="zh-CN"/>
        </w:rPr>
        <w:t xml:space="preserve">Proc Natl </w:t>
      </w:r>
      <w:proofErr w:type="spellStart"/>
      <w:r>
        <w:rPr>
          <w:rFonts w:ascii="Book Antiqua" w:eastAsia="宋体" w:hAnsi="Book Antiqua"/>
          <w:i/>
          <w:kern w:val="2"/>
          <w:lang w:val="en-US" w:eastAsia="zh-CN"/>
        </w:rPr>
        <w:t>Acad</w:t>
      </w:r>
      <w:proofErr w:type="spellEnd"/>
      <w:r>
        <w:rPr>
          <w:rFonts w:ascii="Book Antiqua" w:eastAsia="宋体" w:hAnsi="Book Antiqua"/>
          <w:i/>
          <w:kern w:val="2"/>
          <w:lang w:val="en-US" w:eastAsia="zh-CN"/>
        </w:rPr>
        <w:t xml:space="preserve"> </w:t>
      </w:r>
      <w:proofErr w:type="spellStart"/>
      <w:r>
        <w:rPr>
          <w:rFonts w:ascii="Book Antiqua" w:eastAsia="宋体" w:hAnsi="Book Antiqua"/>
          <w:i/>
          <w:kern w:val="2"/>
          <w:lang w:val="en-US" w:eastAsia="zh-CN"/>
        </w:rPr>
        <w:t>Sci</w:t>
      </w:r>
      <w:proofErr w:type="spellEnd"/>
      <w:r>
        <w:rPr>
          <w:rFonts w:ascii="Book Antiqua" w:eastAsia="宋体" w:hAnsi="Book Antiqua"/>
          <w:i/>
          <w:kern w:val="2"/>
          <w:lang w:val="en-US" w:eastAsia="zh-CN"/>
        </w:rPr>
        <w:t xml:space="preserve"> US</w:t>
      </w:r>
      <w:r w:rsidRPr="001D06D4">
        <w:rPr>
          <w:rFonts w:ascii="Book Antiqua" w:eastAsia="宋体" w:hAnsi="Book Antiqua"/>
          <w:i/>
          <w:kern w:val="2"/>
          <w:lang w:val="en-US" w:eastAsia="zh-CN"/>
        </w:rPr>
        <w:t>A</w:t>
      </w:r>
      <w:r w:rsidRPr="001D06D4">
        <w:rPr>
          <w:rFonts w:ascii="Book Antiqua" w:eastAsia="宋体" w:hAnsi="Book Antiqua"/>
          <w:kern w:val="2"/>
          <w:lang w:val="en-US" w:eastAsia="zh-CN"/>
        </w:rPr>
        <w:t xml:space="preserve"> 2000; </w:t>
      </w:r>
      <w:r w:rsidRPr="001D06D4">
        <w:rPr>
          <w:rFonts w:ascii="Book Antiqua" w:eastAsia="宋体" w:hAnsi="Book Antiqua"/>
          <w:b/>
          <w:kern w:val="2"/>
          <w:lang w:val="en-US" w:eastAsia="zh-CN"/>
        </w:rPr>
        <w:t>97</w:t>
      </w:r>
      <w:r w:rsidRPr="001D06D4">
        <w:rPr>
          <w:rFonts w:ascii="Book Antiqua" w:eastAsia="宋体" w:hAnsi="Book Antiqua"/>
          <w:kern w:val="2"/>
          <w:lang w:val="en-US" w:eastAsia="zh-CN"/>
        </w:rPr>
        <w:t>: 11307-11312 [PMID: 11027332 DOI: 10.1073/pnas.97.21.11307]</w:t>
      </w:r>
    </w:p>
    <w:p w14:paraId="7D4FD46F"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31 </w:t>
      </w:r>
      <w:proofErr w:type="spellStart"/>
      <w:r w:rsidRPr="001D06D4">
        <w:rPr>
          <w:rFonts w:ascii="Book Antiqua" w:eastAsia="宋体" w:hAnsi="Book Antiqua"/>
          <w:b/>
          <w:kern w:val="2"/>
          <w:lang w:val="en-US" w:eastAsia="zh-CN"/>
        </w:rPr>
        <w:t>Friedenstein</w:t>
      </w:r>
      <w:proofErr w:type="spellEnd"/>
      <w:r w:rsidRPr="001D06D4">
        <w:rPr>
          <w:rFonts w:ascii="Book Antiqua" w:eastAsia="宋体" w:hAnsi="Book Antiqua"/>
          <w:b/>
          <w:kern w:val="2"/>
          <w:lang w:val="en-US" w:eastAsia="zh-CN"/>
        </w:rPr>
        <w:t xml:space="preserve"> AJ</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Chailakhyan</w:t>
      </w:r>
      <w:proofErr w:type="spellEnd"/>
      <w:r w:rsidRPr="001D06D4">
        <w:rPr>
          <w:rFonts w:ascii="Book Antiqua" w:eastAsia="宋体" w:hAnsi="Book Antiqua"/>
          <w:kern w:val="2"/>
          <w:lang w:val="en-US" w:eastAsia="zh-CN"/>
        </w:rPr>
        <w:t xml:space="preserve"> RK, </w:t>
      </w:r>
      <w:proofErr w:type="spellStart"/>
      <w:r w:rsidRPr="001D06D4">
        <w:rPr>
          <w:rFonts w:ascii="Book Antiqua" w:eastAsia="宋体" w:hAnsi="Book Antiqua"/>
          <w:kern w:val="2"/>
          <w:lang w:val="en-US" w:eastAsia="zh-CN"/>
        </w:rPr>
        <w:t>Latsinik</w:t>
      </w:r>
      <w:proofErr w:type="spellEnd"/>
      <w:r w:rsidRPr="001D06D4">
        <w:rPr>
          <w:rFonts w:ascii="Book Antiqua" w:eastAsia="宋体" w:hAnsi="Book Antiqua"/>
          <w:kern w:val="2"/>
          <w:lang w:val="en-US" w:eastAsia="zh-CN"/>
        </w:rPr>
        <w:t xml:space="preserve"> NV, </w:t>
      </w:r>
      <w:proofErr w:type="spellStart"/>
      <w:r w:rsidRPr="001D06D4">
        <w:rPr>
          <w:rFonts w:ascii="Book Antiqua" w:eastAsia="宋体" w:hAnsi="Book Antiqua"/>
          <w:kern w:val="2"/>
          <w:lang w:val="en-US" w:eastAsia="zh-CN"/>
        </w:rPr>
        <w:t>Panasyuk</w:t>
      </w:r>
      <w:proofErr w:type="spellEnd"/>
      <w:r w:rsidRPr="001D06D4">
        <w:rPr>
          <w:rFonts w:ascii="Book Antiqua" w:eastAsia="宋体" w:hAnsi="Book Antiqua"/>
          <w:kern w:val="2"/>
          <w:lang w:val="en-US" w:eastAsia="zh-CN"/>
        </w:rPr>
        <w:t xml:space="preserve"> AF, </w:t>
      </w:r>
      <w:proofErr w:type="spellStart"/>
      <w:r w:rsidRPr="001D06D4">
        <w:rPr>
          <w:rFonts w:ascii="Book Antiqua" w:eastAsia="宋体" w:hAnsi="Book Antiqua"/>
          <w:kern w:val="2"/>
          <w:lang w:val="en-US" w:eastAsia="zh-CN"/>
        </w:rPr>
        <w:t>Keiliss-Borok</w:t>
      </w:r>
      <w:proofErr w:type="spellEnd"/>
      <w:r w:rsidRPr="001D06D4">
        <w:rPr>
          <w:rFonts w:ascii="Book Antiqua" w:eastAsia="宋体" w:hAnsi="Book Antiqua"/>
          <w:kern w:val="2"/>
          <w:lang w:val="en-US" w:eastAsia="zh-CN"/>
        </w:rPr>
        <w:t xml:space="preserve"> IV.</w:t>
      </w:r>
      <w:proofErr w:type="gramEnd"/>
      <w:r w:rsidRPr="001D06D4">
        <w:rPr>
          <w:rFonts w:ascii="Book Antiqua" w:eastAsia="宋体" w:hAnsi="Book Antiqua"/>
          <w:kern w:val="2"/>
          <w:lang w:val="en-US" w:eastAsia="zh-CN"/>
        </w:rPr>
        <w:t xml:space="preserve"> Stromal cells responsible for transferring the microenvironment of the </w:t>
      </w:r>
      <w:proofErr w:type="spellStart"/>
      <w:r w:rsidRPr="001D06D4">
        <w:rPr>
          <w:rFonts w:ascii="Book Antiqua" w:eastAsia="宋体" w:hAnsi="Book Antiqua"/>
          <w:kern w:val="2"/>
          <w:lang w:val="en-US" w:eastAsia="zh-CN"/>
        </w:rPr>
        <w:t>hemopoietic</w:t>
      </w:r>
      <w:proofErr w:type="spellEnd"/>
      <w:r w:rsidRPr="001D06D4">
        <w:rPr>
          <w:rFonts w:ascii="Book Antiqua" w:eastAsia="宋体" w:hAnsi="Book Antiqua"/>
          <w:kern w:val="2"/>
          <w:lang w:val="en-US" w:eastAsia="zh-CN"/>
        </w:rPr>
        <w:t xml:space="preserve"> tissues. Cloning in vitro and </w:t>
      </w:r>
      <w:proofErr w:type="spellStart"/>
      <w:r w:rsidRPr="001D06D4">
        <w:rPr>
          <w:rFonts w:ascii="Book Antiqua" w:eastAsia="宋体" w:hAnsi="Book Antiqua"/>
          <w:kern w:val="2"/>
          <w:lang w:val="en-US" w:eastAsia="zh-CN"/>
        </w:rPr>
        <w:t>retransplantation</w:t>
      </w:r>
      <w:proofErr w:type="spellEnd"/>
      <w:r w:rsidRPr="001D06D4">
        <w:rPr>
          <w:rFonts w:ascii="Book Antiqua" w:eastAsia="宋体" w:hAnsi="Book Antiqua"/>
          <w:kern w:val="2"/>
          <w:lang w:val="en-US" w:eastAsia="zh-CN"/>
        </w:rPr>
        <w:t xml:space="preserve"> in vivo. </w:t>
      </w:r>
      <w:r w:rsidRPr="001D06D4">
        <w:rPr>
          <w:rFonts w:ascii="Book Antiqua" w:eastAsia="宋体" w:hAnsi="Book Antiqua"/>
          <w:i/>
          <w:kern w:val="2"/>
          <w:lang w:val="en-US" w:eastAsia="zh-CN"/>
        </w:rPr>
        <w:t>Transplantation</w:t>
      </w:r>
      <w:r w:rsidRPr="001D06D4">
        <w:rPr>
          <w:rFonts w:ascii="Book Antiqua" w:eastAsia="宋体" w:hAnsi="Book Antiqua"/>
          <w:kern w:val="2"/>
          <w:lang w:val="en-US" w:eastAsia="zh-CN"/>
        </w:rPr>
        <w:t xml:space="preserve"> 1974; </w:t>
      </w:r>
      <w:r w:rsidRPr="001D06D4">
        <w:rPr>
          <w:rFonts w:ascii="Book Antiqua" w:eastAsia="宋体" w:hAnsi="Book Antiqua"/>
          <w:b/>
          <w:kern w:val="2"/>
          <w:lang w:val="en-US" w:eastAsia="zh-CN"/>
        </w:rPr>
        <w:t>17</w:t>
      </w:r>
      <w:r w:rsidRPr="001D06D4">
        <w:rPr>
          <w:rFonts w:ascii="Book Antiqua" w:eastAsia="宋体" w:hAnsi="Book Antiqua"/>
          <w:kern w:val="2"/>
          <w:lang w:val="en-US" w:eastAsia="zh-CN"/>
        </w:rPr>
        <w:t>: 331-340 [PMID: 4150881]</w:t>
      </w:r>
    </w:p>
    <w:p w14:paraId="7A95906B"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32 </w:t>
      </w:r>
      <w:r w:rsidRPr="001D06D4">
        <w:rPr>
          <w:rFonts w:ascii="Book Antiqua" w:eastAsia="宋体" w:hAnsi="Book Antiqua"/>
          <w:b/>
          <w:kern w:val="2"/>
          <w:lang w:val="en-US" w:eastAsia="zh-CN"/>
        </w:rPr>
        <w:t>Reynolds BA</w:t>
      </w:r>
      <w:r w:rsidRPr="001D06D4">
        <w:rPr>
          <w:rFonts w:ascii="Book Antiqua" w:eastAsia="宋体" w:hAnsi="Book Antiqua"/>
          <w:kern w:val="2"/>
          <w:lang w:val="en-US" w:eastAsia="zh-CN"/>
        </w:rPr>
        <w:t xml:space="preserve">, Weiss S. Generation of neurons and astrocytes from isolated cells of the </w:t>
      </w:r>
      <w:r w:rsidRPr="001D06D4">
        <w:rPr>
          <w:rFonts w:ascii="Book Antiqua" w:eastAsia="宋体" w:hAnsi="Book Antiqua"/>
          <w:kern w:val="2"/>
          <w:lang w:val="en-US" w:eastAsia="zh-CN"/>
        </w:rPr>
        <w:lastRenderedPageBreak/>
        <w:t xml:space="preserve">adult mammalian central nervous system. </w:t>
      </w:r>
      <w:r w:rsidRPr="001D06D4">
        <w:rPr>
          <w:rFonts w:ascii="Book Antiqua" w:eastAsia="宋体" w:hAnsi="Book Antiqua"/>
          <w:i/>
          <w:kern w:val="2"/>
          <w:lang w:val="en-US" w:eastAsia="zh-CN"/>
        </w:rPr>
        <w:t>Science</w:t>
      </w:r>
      <w:r w:rsidRPr="001D06D4">
        <w:rPr>
          <w:rFonts w:ascii="Book Antiqua" w:eastAsia="宋体" w:hAnsi="Book Antiqua"/>
          <w:kern w:val="2"/>
          <w:lang w:val="en-US" w:eastAsia="zh-CN"/>
        </w:rPr>
        <w:t xml:space="preserve"> 1992; </w:t>
      </w:r>
      <w:r w:rsidRPr="001D06D4">
        <w:rPr>
          <w:rFonts w:ascii="Book Antiqua" w:eastAsia="宋体" w:hAnsi="Book Antiqua"/>
          <w:b/>
          <w:kern w:val="2"/>
          <w:lang w:val="en-US" w:eastAsia="zh-CN"/>
        </w:rPr>
        <w:t>255</w:t>
      </w:r>
      <w:r w:rsidRPr="001D06D4">
        <w:rPr>
          <w:rFonts w:ascii="Book Antiqua" w:eastAsia="宋体" w:hAnsi="Book Antiqua"/>
          <w:kern w:val="2"/>
          <w:lang w:val="en-US" w:eastAsia="zh-CN"/>
        </w:rPr>
        <w:t>: 1707-1710 [PMID: 1553558 DOI: 10.1126/science.1553558]</w:t>
      </w:r>
    </w:p>
    <w:p w14:paraId="56D260D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33 </w:t>
      </w:r>
      <w:proofErr w:type="spellStart"/>
      <w:r w:rsidRPr="001D06D4">
        <w:rPr>
          <w:rFonts w:ascii="Book Antiqua" w:eastAsia="宋体" w:hAnsi="Book Antiqua"/>
          <w:b/>
          <w:kern w:val="2"/>
          <w:lang w:val="en-US" w:eastAsia="zh-CN"/>
        </w:rPr>
        <w:t>Domen</w:t>
      </w:r>
      <w:proofErr w:type="spellEnd"/>
      <w:r w:rsidRPr="001D06D4">
        <w:rPr>
          <w:rFonts w:ascii="Book Antiqua" w:eastAsia="宋体" w:hAnsi="Book Antiqua"/>
          <w:b/>
          <w:kern w:val="2"/>
          <w:lang w:val="en-US" w:eastAsia="zh-CN"/>
        </w:rPr>
        <w:t xml:space="preserve"> J</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Weissman</w:t>
      </w:r>
      <w:proofErr w:type="spellEnd"/>
      <w:r w:rsidRPr="001D06D4">
        <w:rPr>
          <w:rFonts w:ascii="Book Antiqua" w:eastAsia="宋体" w:hAnsi="Book Antiqua"/>
          <w:kern w:val="2"/>
          <w:lang w:val="en-US" w:eastAsia="zh-CN"/>
        </w:rPr>
        <w:t xml:space="preserve"> IL. Self-renewal, differentiation or death: regulation and manipulation of hematopoietic stem cell fate. </w:t>
      </w:r>
      <w:proofErr w:type="spellStart"/>
      <w:r w:rsidRPr="001D06D4">
        <w:rPr>
          <w:rFonts w:ascii="Book Antiqua" w:eastAsia="宋体" w:hAnsi="Book Antiqua"/>
          <w:i/>
          <w:kern w:val="2"/>
          <w:lang w:val="en-US" w:eastAsia="zh-CN"/>
        </w:rPr>
        <w:t>Mol</w:t>
      </w:r>
      <w:proofErr w:type="spellEnd"/>
      <w:r w:rsidRPr="001D06D4">
        <w:rPr>
          <w:rFonts w:ascii="Book Antiqua" w:eastAsia="宋体" w:hAnsi="Book Antiqua"/>
          <w:i/>
          <w:kern w:val="2"/>
          <w:lang w:val="en-US" w:eastAsia="zh-CN"/>
        </w:rPr>
        <w:t xml:space="preserve"> Med Today</w:t>
      </w:r>
      <w:r w:rsidRPr="001D06D4">
        <w:rPr>
          <w:rFonts w:ascii="Book Antiqua" w:eastAsia="宋体" w:hAnsi="Book Antiqua"/>
          <w:kern w:val="2"/>
          <w:lang w:val="en-US" w:eastAsia="zh-CN"/>
        </w:rPr>
        <w:t xml:space="preserve"> 1999; </w:t>
      </w:r>
      <w:r w:rsidRPr="001D06D4">
        <w:rPr>
          <w:rFonts w:ascii="Book Antiqua" w:eastAsia="宋体" w:hAnsi="Book Antiqua"/>
          <w:b/>
          <w:kern w:val="2"/>
          <w:lang w:val="en-US" w:eastAsia="zh-CN"/>
        </w:rPr>
        <w:t>5</w:t>
      </w:r>
      <w:r w:rsidRPr="001D06D4">
        <w:rPr>
          <w:rFonts w:ascii="Book Antiqua" w:eastAsia="宋体" w:hAnsi="Book Antiqua"/>
          <w:kern w:val="2"/>
          <w:lang w:val="en-US" w:eastAsia="zh-CN"/>
        </w:rPr>
        <w:t>: 201-208 [PMID: 10322312 DOI: 10.1016/S1357-4310(99)01464-1]</w:t>
      </w:r>
    </w:p>
    <w:p w14:paraId="5FDAF233"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34 </w:t>
      </w:r>
      <w:proofErr w:type="spellStart"/>
      <w:r w:rsidRPr="001D06D4">
        <w:rPr>
          <w:rFonts w:ascii="Book Antiqua" w:eastAsia="宋体" w:hAnsi="Book Antiqua"/>
          <w:b/>
          <w:kern w:val="2"/>
          <w:lang w:val="en-US" w:eastAsia="zh-CN"/>
        </w:rPr>
        <w:t>Gandarillas</w:t>
      </w:r>
      <w:proofErr w:type="spellEnd"/>
      <w:r w:rsidRPr="001D06D4">
        <w:rPr>
          <w:rFonts w:ascii="Book Antiqua" w:eastAsia="宋体" w:hAnsi="Book Antiqua"/>
          <w:b/>
          <w:kern w:val="2"/>
          <w:lang w:val="en-US" w:eastAsia="zh-CN"/>
        </w:rPr>
        <w:t xml:space="preserve"> A</w:t>
      </w:r>
      <w:r w:rsidRPr="001D06D4">
        <w:rPr>
          <w:rFonts w:ascii="Book Antiqua" w:eastAsia="宋体" w:hAnsi="Book Antiqua"/>
          <w:kern w:val="2"/>
          <w:lang w:val="en-US" w:eastAsia="zh-CN"/>
        </w:rPr>
        <w:t>, Watt FM. c-</w:t>
      </w:r>
      <w:proofErr w:type="spellStart"/>
      <w:r w:rsidRPr="001D06D4">
        <w:rPr>
          <w:rFonts w:ascii="Book Antiqua" w:eastAsia="宋体" w:hAnsi="Book Antiqua"/>
          <w:kern w:val="2"/>
          <w:lang w:val="en-US" w:eastAsia="zh-CN"/>
        </w:rPr>
        <w:t>Myc</w:t>
      </w:r>
      <w:proofErr w:type="spellEnd"/>
      <w:r w:rsidRPr="001D06D4">
        <w:rPr>
          <w:rFonts w:ascii="Book Antiqua" w:eastAsia="宋体" w:hAnsi="Book Antiqua"/>
          <w:kern w:val="2"/>
          <w:lang w:val="en-US" w:eastAsia="zh-CN"/>
        </w:rPr>
        <w:t xml:space="preserve"> promotes differentiation of human epidermal stem cells. </w:t>
      </w:r>
      <w:r w:rsidRPr="001D06D4">
        <w:rPr>
          <w:rFonts w:ascii="Book Antiqua" w:eastAsia="宋体" w:hAnsi="Book Antiqua"/>
          <w:i/>
          <w:kern w:val="2"/>
          <w:lang w:val="en-US" w:eastAsia="zh-CN"/>
        </w:rPr>
        <w:t>Genes Dev</w:t>
      </w:r>
      <w:r w:rsidRPr="001D06D4">
        <w:rPr>
          <w:rFonts w:ascii="Book Antiqua" w:eastAsia="宋体" w:hAnsi="Book Antiqua"/>
          <w:kern w:val="2"/>
          <w:lang w:val="en-US" w:eastAsia="zh-CN"/>
        </w:rPr>
        <w:t xml:space="preserve"> 1997; </w:t>
      </w:r>
      <w:r w:rsidRPr="001D06D4">
        <w:rPr>
          <w:rFonts w:ascii="Book Antiqua" w:eastAsia="宋体" w:hAnsi="Book Antiqua"/>
          <w:b/>
          <w:kern w:val="2"/>
          <w:lang w:val="en-US" w:eastAsia="zh-CN"/>
        </w:rPr>
        <w:t>11</w:t>
      </w:r>
      <w:r w:rsidRPr="001D06D4">
        <w:rPr>
          <w:rFonts w:ascii="Book Antiqua" w:eastAsia="宋体" w:hAnsi="Book Antiqua"/>
          <w:kern w:val="2"/>
          <w:lang w:val="en-US" w:eastAsia="zh-CN"/>
        </w:rPr>
        <w:t>: 2869-2882 [PMID: 9353256 DOI: 10.1101/gad.11.21.2869]</w:t>
      </w:r>
    </w:p>
    <w:p w14:paraId="6D8A684A"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35 </w:t>
      </w:r>
      <w:r w:rsidRPr="001D06D4">
        <w:rPr>
          <w:rFonts w:ascii="Book Antiqua" w:eastAsia="宋体" w:hAnsi="Book Antiqua"/>
          <w:b/>
          <w:kern w:val="2"/>
          <w:lang w:val="en-US" w:eastAsia="zh-CN"/>
        </w:rPr>
        <w:t>Seale P</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Rudnicki</w:t>
      </w:r>
      <w:proofErr w:type="spellEnd"/>
      <w:r w:rsidRPr="001D06D4">
        <w:rPr>
          <w:rFonts w:ascii="Book Antiqua" w:eastAsia="宋体" w:hAnsi="Book Antiqua"/>
          <w:kern w:val="2"/>
          <w:lang w:val="en-US" w:eastAsia="zh-CN"/>
        </w:rPr>
        <w:t xml:space="preserve"> MA. A new look at the origin, function, and "stem-cell" status of muscle satellite cells. </w:t>
      </w:r>
      <w:r w:rsidRPr="001D06D4">
        <w:rPr>
          <w:rFonts w:ascii="Book Antiqua" w:eastAsia="宋体" w:hAnsi="Book Antiqua"/>
          <w:i/>
          <w:kern w:val="2"/>
          <w:lang w:val="en-US" w:eastAsia="zh-CN"/>
        </w:rPr>
        <w:t xml:space="preserve">Dev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kern w:val="2"/>
          <w:lang w:val="en-US" w:eastAsia="zh-CN"/>
        </w:rPr>
        <w:t xml:space="preserve"> 2000; </w:t>
      </w:r>
      <w:r w:rsidRPr="001D06D4">
        <w:rPr>
          <w:rFonts w:ascii="Book Antiqua" w:eastAsia="宋体" w:hAnsi="Book Antiqua"/>
          <w:b/>
          <w:kern w:val="2"/>
          <w:lang w:val="en-US" w:eastAsia="zh-CN"/>
        </w:rPr>
        <w:t>218</w:t>
      </w:r>
      <w:r w:rsidRPr="001D06D4">
        <w:rPr>
          <w:rFonts w:ascii="Book Antiqua" w:eastAsia="宋体" w:hAnsi="Book Antiqua"/>
          <w:kern w:val="2"/>
          <w:lang w:val="en-US" w:eastAsia="zh-CN"/>
        </w:rPr>
        <w:t>: 115-124 [PMID: 10656756]</w:t>
      </w:r>
    </w:p>
    <w:p w14:paraId="71CFCFF2"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36 </w:t>
      </w:r>
      <w:r w:rsidRPr="001D06D4">
        <w:rPr>
          <w:rFonts w:ascii="Book Antiqua" w:eastAsia="宋体" w:hAnsi="Book Antiqua"/>
          <w:b/>
          <w:kern w:val="2"/>
          <w:lang w:val="en-US" w:eastAsia="zh-CN"/>
        </w:rPr>
        <w:t>Rossi F</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Cattaneo</w:t>
      </w:r>
      <w:proofErr w:type="spellEnd"/>
      <w:r w:rsidRPr="001D06D4">
        <w:rPr>
          <w:rFonts w:ascii="Book Antiqua" w:eastAsia="宋体" w:hAnsi="Book Antiqua"/>
          <w:kern w:val="2"/>
          <w:lang w:val="en-US" w:eastAsia="zh-CN"/>
        </w:rPr>
        <w:t xml:space="preserve"> E. Opinion: neural stem cell therapy for neurological diseases: dreams and reality. </w:t>
      </w:r>
      <w:r w:rsidRPr="001D06D4">
        <w:rPr>
          <w:rFonts w:ascii="Book Antiqua" w:eastAsia="宋体" w:hAnsi="Book Antiqua"/>
          <w:i/>
          <w:kern w:val="2"/>
          <w:lang w:val="en-US" w:eastAsia="zh-CN"/>
        </w:rPr>
        <w:t xml:space="preserve">Nat Rev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kern w:val="2"/>
          <w:lang w:val="en-US" w:eastAsia="zh-CN"/>
        </w:rPr>
        <w:t xml:space="preserve"> 2002; </w:t>
      </w:r>
      <w:r w:rsidRPr="001D06D4">
        <w:rPr>
          <w:rFonts w:ascii="Book Antiqua" w:eastAsia="宋体" w:hAnsi="Book Antiqua"/>
          <w:b/>
          <w:kern w:val="2"/>
          <w:lang w:val="en-US" w:eastAsia="zh-CN"/>
        </w:rPr>
        <w:t>3</w:t>
      </w:r>
      <w:r w:rsidRPr="001D06D4">
        <w:rPr>
          <w:rFonts w:ascii="Book Antiqua" w:eastAsia="宋体" w:hAnsi="Book Antiqua"/>
          <w:kern w:val="2"/>
          <w:lang w:val="en-US" w:eastAsia="zh-CN"/>
        </w:rPr>
        <w:t>: 401-409 [PMID: 11988779 DOI: 10.1038/nrn809]</w:t>
      </w:r>
    </w:p>
    <w:p w14:paraId="4C697ADD"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37 </w:t>
      </w:r>
      <w:r w:rsidRPr="001D06D4">
        <w:rPr>
          <w:rFonts w:ascii="Book Antiqua" w:eastAsia="宋体" w:hAnsi="Book Antiqua"/>
          <w:b/>
          <w:kern w:val="2"/>
          <w:lang w:val="en-US" w:eastAsia="zh-CN"/>
        </w:rPr>
        <w:t>Gage FH</w:t>
      </w:r>
      <w:r w:rsidRPr="001D06D4">
        <w:rPr>
          <w:rFonts w:ascii="Book Antiqua" w:eastAsia="宋体" w:hAnsi="Book Antiqua"/>
          <w:kern w:val="2"/>
          <w:lang w:val="en-US" w:eastAsia="zh-CN"/>
        </w:rPr>
        <w:t>.</w:t>
      </w:r>
      <w:proofErr w:type="gramEnd"/>
      <w:r w:rsidRPr="001D06D4">
        <w:rPr>
          <w:rFonts w:ascii="Book Antiqua" w:eastAsia="宋体" w:hAnsi="Book Antiqua"/>
          <w:kern w:val="2"/>
          <w:lang w:val="en-US" w:eastAsia="zh-CN"/>
        </w:rPr>
        <w:t xml:space="preserve"> </w:t>
      </w:r>
      <w:proofErr w:type="gramStart"/>
      <w:r w:rsidRPr="001D06D4">
        <w:rPr>
          <w:rFonts w:ascii="Book Antiqua" w:eastAsia="宋体" w:hAnsi="Book Antiqua"/>
          <w:kern w:val="2"/>
          <w:lang w:val="en-US" w:eastAsia="zh-CN"/>
        </w:rPr>
        <w:t>Neurogenesis in the adult brain.</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J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kern w:val="2"/>
          <w:lang w:val="en-US" w:eastAsia="zh-CN"/>
        </w:rPr>
        <w:t xml:space="preserve"> 2002; </w:t>
      </w:r>
      <w:r w:rsidRPr="001D06D4">
        <w:rPr>
          <w:rFonts w:ascii="Book Antiqua" w:eastAsia="宋体" w:hAnsi="Book Antiqua"/>
          <w:b/>
          <w:kern w:val="2"/>
          <w:lang w:val="en-US" w:eastAsia="zh-CN"/>
        </w:rPr>
        <w:t>22</w:t>
      </w:r>
      <w:r w:rsidRPr="001D06D4">
        <w:rPr>
          <w:rFonts w:ascii="Book Antiqua" w:eastAsia="宋体" w:hAnsi="Book Antiqua"/>
          <w:kern w:val="2"/>
          <w:lang w:val="en-US" w:eastAsia="zh-CN"/>
        </w:rPr>
        <w:t>: 612-613 [PMID: 11826087]</w:t>
      </w:r>
    </w:p>
    <w:p w14:paraId="059B452F"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38 </w:t>
      </w:r>
      <w:r w:rsidRPr="001D06D4">
        <w:rPr>
          <w:rFonts w:ascii="Book Antiqua" w:eastAsia="宋体" w:hAnsi="Book Antiqua"/>
          <w:b/>
          <w:kern w:val="2"/>
          <w:lang w:val="en-US" w:eastAsia="zh-CN"/>
        </w:rPr>
        <w:t>McKay R</w:t>
      </w:r>
      <w:r w:rsidRPr="001D06D4">
        <w:rPr>
          <w:rFonts w:ascii="Book Antiqua" w:eastAsia="宋体" w:hAnsi="Book Antiqua"/>
          <w:kern w:val="2"/>
          <w:lang w:val="en-US" w:eastAsia="zh-CN"/>
        </w:rPr>
        <w:t>. Stem cells in the central nervous system.</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Science</w:t>
      </w:r>
      <w:r w:rsidRPr="001D06D4">
        <w:rPr>
          <w:rFonts w:ascii="Book Antiqua" w:eastAsia="宋体" w:hAnsi="Book Antiqua"/>
          <w:kern w:val="2"/>
          <w:lang w:val="en-US" w:eastAsia="zh-CN"/>
        </w:rPr>
        <w:t xml:space="preserve"> 1997; </w:t>
      </w:r>
      <w:r w:rsidRPr="001D06D4">
        <w:rPr>
          <w:rFonts w:ascii="Book Antiqua" w:eastAsia="宋体" w:hAnsi="Book Antiqua"/>
          <w:b/>
          <w:kern w:val="2"/>
          <w:lang w:val="en-US" w:eastAsia="zh-CN"/>
        </w:rPr>
        <w:t>276</w:t>
      </w:r>
      <w:r w:rsidRPr="001D06D4">
        <w:rPr>
          <w:rFonts w:ascii="Book Antiqua" w:eastAsia="宋体" w:hAnsi="Book Antiqua"/>
          <w:kern w:val="2"/>
          <w:lang w:val="en-US" w:eastAsia="zh-CN"/>
        </w:rPr>
        <w:t>: 66-71 [PMID: 9082987 DOI: 10.1126/science.276.5309.66]</w:t>
      </w:r>
    </w:p>
    <w:p w14:paraId="30B9C7D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39 </w:t>
      </w:r>
      <w:proofErr w:type="spellStart"/>
      <w:r w:rsidRPr="001D06D4">
        <w:rPr>
          <w:rFonts w:ascii="Book Antiqua" w:eastAsia="宋体" w:hAnsi="Book Antiqua"/>
          <w:b/>
          <w:kern w:val="2"/>
          <w:lang w:val="en-US" w:eastAsia="zh-CN"/>
        </w:rPr>
        <w:t>Reisman</w:t>
      </w:r>
      <w:proofErr w:type="spellEnd"/>
      <w:r w:rsidRPr="001D06D4">
        <w:rPr>
          <w:rFonts w:ascii="Book Antiqua" w:eastAsia="宋体" w:hAnsi="Book Antiqua"/>
          <w:b/>
          <w:kern w:val="2"/>
          <w:lang w:val="en-US" w:eastAsia="zh-CN"/>
        </w:rPr>
        <w:t xml:space="preserve"> M</w:t>
      </w:r>
      <w:r w:rsidRPr="001D06D4">
        <w:rPr>
          <w:rFonts w:ascii="Book Antiqua" w:eastAsia="宋体" w:hAnsi="Book Antiqua"/>
          <w:kern w:val="2"/>
          <w:lang w:val="en-US" w:eastAsia="zh-CN"/>
        </w:rPr>
        <w:t xml:space="preserve">, Adams KT. Stem cell therapy: a look at current research, regulations, and remaining hurdles. </w:t>
      </w:r>
      <w:r w:rsidRPr="001D06D4">
        <w:rPr>
          <w:rFonts w:ascii="Book Antiqua" w:eastAsia="宋体" w:hAnsi="Book Antiqua"/>
          <w:i/>
          <w:kern w:val="2"/>
          <w:lang w:val="en-US" w:eastAsia="zh-CN"/>
        </w:rPr>
        <w:t>P T</w:t>
      </w:r>
      <w:r w:rsidRPr="001D06D4">
        <w:rPr>
          <w:rFonts w:ascii="Book Antiqua" w:eastAsia="宋体" w:hAnsi="Book Antiqua"/>
          <w:kern w:val="2"/>
          <w:lang w:val="en-US" w:eastAsia="zh-CN"/>
        </w:rPr>
        <w:t xml:space="preserve"> 2014; </w:t>
      </w:r>
      <w:r w:rsidRPr="001D06D4">
        <w:rPr>
          <w:rFonts w:ascii="Book Antiqua" w:eastAsia="宋体" w:hAnsi="Book Antiqua"/>
          <w:b/>
          <w:kern w:val="2"/>
          <w:lang w:val="en-US" w:eastAsia="zh-CN"/>
        </w:rPr>
        <w:t>39</w:t>
      </w:r>
      <w:r w:rsidRPr="001D06D4">
        <w:rPr>
          <w:rFonts w:ascii="Book Antiqua" w:eastAsia="宋体" w:hAnsi="Book Antiqua"/>
          <w:kern w:val="2"/>
          <w:lang w:val="en-US" w:eastAsia="zh-CN"/>
        </w:rPr>
        <w:t>: 846-857 [PMID: 25516694]</w:t>
      </w:r>
    </w:p>
    <w:p w14:paraId="62341337"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40 </w:t>
      </w:r>
      <w:proofErr w:type="spellStart"/>
      <w:r w:rsidRPr="001D06D4">
        <w:rPr>
          <w:rFonts w:ascii="Book Antiqua" w:eastAsia="宋体" w:hAnsi="Book Antiqua"/>
          <w:b/>
          <w:kern w:val="2"/>
          <w:lang w:val="en-US" w:eastAsia="zh-CN"/>
        </w:rPr>
        <w:t>Illouz</w:t>
      </w:r>
      <w:proofErr w:type="spellEnd"/>
      <w:r w:rsidRPr="001D06D4">
        <w:rPr>
          <w:rFonts w:ascii="Book Antiqua" w:eastAsia="宋体" w:hAnsi="Book Antiqua"/>
          <w:b/>
          <w:kern w:val="2"/>
          <w:lang w:val="en-US" w:eastAsia="zh-CN"/>
        </w:rPr>
        <w:t xml:space="preserve"> YG</w:t>
      </w:r>
      <w:r w:rsidRPr="001D06D4">
        <w:rPr>
          <w:rFonts w:ascii="Book Antiqua" w:eastAsia="宋体" w:hAnsi="Book Antiqua"/>
          <w:kern w:val="2"/>
          <w:lang w:val="en-US" w:eastAsia="zh-CN"/>
        </w:rPr>
        <w:t>.</w:t>
      </w:r>
      <w:proofErr w:type="gramEnd"/>
      <w:r w:rsidRPr="001D06D4">
        <w:rPr>
          <w:rFonts w:ascii="Book Antiqua" w:eastAsia="宋体" w:hAnsi="Book Antiqua"/>
          <w:kern w:val="2"/>
          <w:lang w:val="en-US" w:eastAsia="zh-CN"/>
        </w:rPr>
        <w:t xml:space="preserve"> Body contouring by lipolysis: a 5-year experience with over 3000 cases. </w:t>
      </w:r>
      <w:proofErr w:type="spellStart"/>
      <w:r w:rsidRPr="001D06D4">
        <w:rPr>
          <w:rFonts w:ascii="Book Antiqua" w:eastAsia="宋体" w:hAnsi="Book Antiqua"/>
          <w:i/>
          <w:kern w:val="2"/>
          <w:lang w:val="en-US" w:eastAsia="zh-CN"/>
        </w:rPr>
        <w:t>Plast</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Reconstr</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Surg</w:t>
      </w:r>
      <w:proofErr w:type="spellEnd"/>
      <w:r w:rsidRPr="001D06D4">
        <w:rPr>
          <w:rFonts w:ascii="Book Antiqua" w:eastAsia="宋体" w:hAnsi="Book Antiqua"/>
          <w:kern w:val="2"/>
          <w:lang w:val="en-US" w:eastAsia="zh-CN"/>
        </w:rPr>
        <w:t xml:space="preserve"> 1983; </w:t>
      </w:r>
      <w:r w:rsidRPr="001D06D4">
        <w:rPr>
          <w:rFonts w:ascii="Book Antiqua" w:eastAsia="宋体" w:hAnsi="Book Antiqua"/>
          <w:b/>
          <w:kern w:val="2"/>
          <w:lang w:val="en-US" w:eastAsia="zh-CN"/>
        </w:rPr>
        <w:t>72</w:t>
      </w:r>
      <w:r w:rsidRPr="001D06D4">
        <w:rPr>
          <w:rFonts w:ascii="Book Antiqua" w:eastAsia="宋体" w:hAnsi="Book Antiqua"/>
          <w:kern w:val="2"/>
          <w:lang w:val="en-US" w:eastAsia="zh-CN"/>
        </w:rPr>
        <w:t>: 591-597 [PMID: 6622564]</w:t>
      </w:r>
    </w:p>
    <w:p w14:paraId="02D200D9"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41 </w:t>
      </w:r>
      <w:r w:rsidRPr="001D06D4">
        <w:rPr>
          <w:rFonts w:ascii="Book Antiqua" w:eastAsia="宋体" w:hAnsi="Book Antiqua"/>
          <w:b/>
          <w:kern w:val="2"/>
          <w:lang w:val="en-US" w:eastAsia="zh-CN"/>
        </w:rPr>
        <w:t>Zhu Y</w:t>
      </w:r>
      <w:r w:rsidRPr="001D06D4">
        <w:rPr>
          <w:rFonts w:ascii="Book Antiqua" w:eastAsia="宋体" w:hAnsi="Book Antiqua"/>
          <w:kern w:val="2"/>
          <w:lang w:val="en-US" w:eastAsia="zh-CN"/>
        </w:rPr>
        <w:t xml:space="preserve">, Liu T, Song K, Fan X, Ma X, Cui Z. Adipose-derived stem cell: a better stem cell than BMSC. </w:t>
      </w:r>
      <w:r w:rsidRPr="001D06D4">
        <w:rPr>
          <w:rFonts w:ascii="Book Antiqua" w:eastAsia="宋体" w:hAnsi="Book Antiqua"/>
          <w:i/>
          <w:kern w:val="2"/>
          <w:lang w:val="en-US" w:eastAsia="zh-CN"/>
        </w:rPr>
        <w:t xml:space="preserve">Cell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Funct</w:t>
      </w:r>
      <w:proofErr w:type="spellEnd"/>
      <w:r w:rsidRPr="001D06D4">
        <w:rPr>
          <w:rFonts w:ascii="Book Antiqua" w:eastAsia="宋体" w:hAnsi="Book Antiqua"/>
          <w:kern w:val="2"/>
          <w:lang w:val="en-US" w:eastAsia="zh-CN"/>
        </w:rPr>
        <w:t xml:space="preserve"> 2008; </w:t>
      </w:r>
      <w:r w:rsidRPr="001D06D4">
        <w:rPr>
          <w:rFonts w:ascii="Book Antiqua" w:eastAsia="宋体" w:hAnsi="Book Antiqua"/>
          <w:b/>
          <w:kern w:val="2"/>
          <w:lang w:val="en-US" w:eastAsia="zh-CN"/>
        </w:rPr>
        <w:t>26</w:t>
      </w:r>
      <w:r w:rsidRPr="001D06D4">
        <w:rPr>
          <w:rFonts w:ascii="Book Antiqua" w:eastAsia="宋体" w:hAnsi="Book Antiqua"/>
          <w:kern w:val="2"/>
          <w:lang w:val="en-US" w:eastAsia="zh-CN"/>
        </w:rPr>
        <w:t>: 664-675 [PMID: 18636461 DOI: 10.1002/cbf.1488]</w:t>
      </w:r>
    </w:p>
    <w:p w14:paraId="4D772C78"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42 </w:t>
      </w:r>
      <w:proofErr w:type="spellStart"/>
      <w:r w:rsidRPr="001D06D4">
        <w:rPr>
          <w:rFonts w:ascii="Book Antiqua" w:eastAsia="宋体" w:hAnsi="Book Antiqua"/>
          <w:b/>
          <w:kern w:val="2"/>
          <w:lang w:val="en-US" w:eastAsia="zh-CN"/>
        </w:rPr>
        <w:t>Graziano</w:t>
      </w:r>
      <w:proofErr w:type="spellEnd"/>
      <w:r w:rsidRPr="001D06D4">
        <w:rPr>
          <w:rFonts w:ascii="Book Antiqua" w:eastAsia="宋体" w:hAnsi="Book Antiqua"/>
          <w:b/>
          <w:kern w:val="2"/>
          <w:lang w:val="en-US" w:eastAsia="zh-CN"/>
        </w:rPr>
        <w:t xml:space="preserve"> ACE</w:t>
      </w:r>
      <w:r w:rsidRPr="001D06D4">
        <w:rPr>
          <w:rFonts w:ascii="Book Antiqua" w:eastAsia="宋体" w:hAnsi="Book Antiqua"/>
          <w:kern w:val="2"/>
          <w:lang w:val="en-US" w:eastAsia="zh-CN"/>
        </w:rPr>
        <w:t>.</w:t>
      </w:r>
      <w:proofErr w:type="gramEnd"/>
      <w:r w:rsidRPr="001D06D4">
        <w:rPr>
          <w:rFonts w:ascii="Book Antiqua" w:eastAsia="宋体" w:hAnsi="Book Antiqua"/>
          <w:kern w:val="2"/>
          <w:lang w:val="en-US" w:eastAsia="zh-CN"/>
        </w:rPr>
        <w:t xml:space="preserve"> Is it Time to Study </w:t>
      </w:r>
      <w:proofErr w:type="spellStart"/>
      <w:r w:rsidRPr="001D06D4">
        <w:rPr>
          <w:rFonts w:ascii="Book Antiqua" w:eastAsia="宋体" w:hAnsi="Book Antiqua"/>
          <w:kern w:val="2"/>
          <w:lang w:val="en-US" w:eastAsia="zh-CN"/>
        </w:rPr>
        <w:t>Leukodystrophies</w:t>
      </w:r>
      <w:proofErr w:type="spell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J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i/>
          <w:kern w:val="2"/>
          <w:lang w:val="en-US" w:eastAsia="zh-CN"/>
        </w:rPr>
        <w:t xml:space="preserve"> Rural </w:t>
      </w:r>
      <w:proofErr w:type="spellStart"/>
      <w:r w:rsidRPr="001D06D4">
        <w:rPr>
          <w:rFonts w:ascii="Book Antiqua" w:eastAsia="宋体" w:hAnsi="Book Antiqua"/>
          <w:i/>
          <w:kern w:val="2"/>
          <w:lang w:val="en-US" w:eastAsia="zh-CN"/>
        </w:rPr>
        <w:t>Pract</w:t>
      </w:r>
      <w:proofErr w:type="spellEnd"/>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8</w:t>
      </w:r>
      <w:r w:rsidRPr="001D06D4">
        <w:rPr>
          <w:rFonts w:ascii="Book Antiqua" w:eastAsia="宋体" w:hAnsi="Book Antiqua"/>
          <w:kern w:val="2"/>
          <w:lang w:val="en-US" w:eastAsia="zh-CN"/>
        </w:rPr>
        <w:t>: S1-S2 [PMID: 28936061 DOI: 10.4103/jnrp.jnrp_146_17]</w:t>
      </w:r>
    </w:p>
    <w:p w14:paraId="6FF1D4C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43 </w:t>
      </w:r>
      <w:r w:rsidRPr="001D06D4">
        <w:rPr>
          <w:rFonts w:ascii="Book Antiqua" w:eastAsia="宋体" w:hAnsi="Book Antiqua"/>
          <w:b/>
          <w:kern w:val="2"/>
          <w:lang w:val="en-US" w:eastAsia="zh-CN"/>
        </w:rPr>
        <w:t>Safford KM</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Hicok</w:t>
      </w:r>
      <w:proofErr w:type="spellEnd"/>
      <w:r w:rsidRPr="001D06D4">
        <w:rPr>
          <w:rFonts w:ascii="Book Antiqua" w:eastAsia="宋体" w:hAnsi="Book Antiqua"/>
          <w:kern w:val="2"/>
          <w:lang w:val="en-US" w:eastAsia="zh-CN"/>
        </w:rPr>
        <w:t xml:space="preserve"> KC, Safford SD, </w:t>
      </w:r>
      <w:proofErr w:type="spellStart"/>
      <w:r w:rsidRPr="001D06D4">
        <w:rPr>
          <w:rFonts w:ascii="Book Antiqua" w:eastAsia="宋体" w:hAnsi="Book Antiqua"/>
          <w:kern w:val="2"/>
          <w:lang w:val="en-US" w:eastAsia="zh-CN"/>
        </w:rPr>
        <w:t>Halvorsen</w:t>
      </w:r>
      <w:proofErr w:type="spellEnd"/>
      <w:r w:rsidRPr="001D06D4">
        <w:rPr>
          <w:rFonts w:ascii="Book Antiqua" w:eastAsia="宋体" w:hAnsi="Book Antiqua"/>
          <w:kern w:val="2"/>
          <w:lang w:val="en-US" w:eastAsia="zh-CN"/>
        </w:rPr>
        <w:t xml:space="preserve"> YD, </w:t>
      </w:r>
      <w:proofErr w:type="spellStart"/>
      <w:r w:rsidRPr="001D06D4">
        <w:rPr>
          <w:rFonts w:ascii="Book Antiqua" w:eastAsia="宋体" w:hAnsi="Book Antiqua"/>
          <w:kern w:val="2"/>
          <w:lang w:val="en-US" w:eastAsia="zh-CN"/>
        </w:rPr>
        <w:t>Wilkison</w:t>
      </w:r>
      <w:proofErr w:type="spellEnd"/>
      <w:r w:rsidRPr="001D06D4">
        <w:rPr>
          <w:rFonts w:ascii="Book Antiqua" w:eastAsia="宋体" w:hAnsi="Book Antiqua"/>
          <w:kern w:val="2"/>
          <w:lang w:val="en-US" w:eastAsia="zh-CN"/>
        </w:rPr>
        <w:t xml:space="preserve"> WO, </w:t>
      </w:r>
      <w:proofErr w:type="spellStart"/>
      <w:r w:rsidRPr="001D06D4">
        <w:rPr>
          <w:rFonts w:ascii="Book Antiqua" w:eastAsia="宋体" w:hAnsi="Book Antiqua"/>
          <w:kern w:val="2"/>
          <w:lang w:val="en-US" w:eastAsia="zh-CN"/>
        </w:rPr>
        <w:t>Gimble</w:t>
      </w:r>
      <w:proofErr w:type="spellEnd"/>
      <w:r w:rsidRPr="001D06D4">
        <w:rPr>
          <w:rFonts w:ascii="Book Antiqua" w:eastAsia="宋体" w:hAnsi="Book Antiqua"/>
          <w:kern w:val="2"/>
          <w:lang w:val="en-US" w:eastAsia="zh-CN"/>
        </w:rPr>
        <w:t xml:space="preserve"> JM, Rice HE. </w:t>
      </w:r>
      <w:proofErr w:type="gramStart"/>
      <w:r w:rsidRPr="001D06D4">
        <w:rPr>
          <w:rFonts w:ascii="Book Antiqua" w:eastAsia="宋体" w:hAnsi="Book Antiqua"/>
          <w:kern w:val="2"/>
          <w:lang w:val="en-US" w:eastAsia="zh-CN"/>
        </w:rPr>
        <w:t>Neurogenic differentiation of murine and human adipose-derived stromal cells.</w:t>
      </w:r>
      <w:proofErr w:type="gramEnd"/>
      <w:r w:rsidRPr="001D06D4">
        <w:rPr>
          <w:rFonts w:ascii="Book Antiqua" w:eastAsia="宋体" w:hAnsi="Book Antiqua"/>
          <w:kern w:val="2"/>
          <w:lang w:val="en-US" w:eastAsia="zh-CN"/>
        </w:rPr>
        <w:t xml:space="preserve">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Biophys</w:t>
      </w:r>
      <w:proofErr w:type="spellEnd"/>
      <w:r w:rsidRPr="001D06D4">
        <w:rPr>
          <w:rFonts w:ascii="Book Antiqua" w:eastAsia="宋体" w:hAnsi="Book Antiqua"/>
          <w:i/>
          <w:kern w:val="2"/>
          <w:lang w:val="en-US" w:eastAsia="zh-CN"/>
        </w:rPr>
        <w:t xml:space="preserve"> Res </w:t>
      </w:r>
      <w:proofErr w:type="spellStart"/>
      <w:r w:rsidRPr="001D06D4">
        <w:rPr>
          <w:rFonts w:ascii="Book Antiqua" w:eastAsia="宋体" w:hAnsi="Book Antiqua"/>
          <w:i/>
          <w:kern w:val="2"/>
          <w:lang w:val="en-US" w:eastAsia="zh-CN"/>
        </w:rPr>
        <w:t>Commun</w:t>
      </w:r>
      <w:proofErr w:type="spellEnd"/>
      <w:r w:rsidRPr="001D06D4">
        <w:rPr>
          <w:rFonts w:ascii="Book Antiqua" w:eastAsia="宋体" w:hAnsi="Book Antiqua"/>
          <w:kern w:val="2"/>
          <w:lang w:val="en-US" w:eastAsia="zh-CN"/>
        </w:rPr>
        <w:t xml:space="preserve"> 2002; </w:t>
      </w:r>
      <w:r w:rsidRPr="001D06D4">
        <w:rPr>
          <w:rFonts w:ascii="Book Antiqua" w:eastAsia="宋体" w:hAnsi="Book Antiqua"/>
          <w:b/>
          <w:kern w:val="2"/>
          <w:lang w:val="en-US" w:eastAsia="zh-CN"/>
        </w:rPr>
        <w:t>294</w:t>
      </w:r>
      <w:r w:rsidRPr="001D06D4">
        <w:rPr>
          <w:rFonts w:ascii="Book Antiqua" w:eastAsia="宋体" w:hAnsi="Book Antiqua"/>
          <w:kern w:val="2"/>
          <w:lang w:val="en-US" w:eastAsia="zh-CN"/>
        </w:rPr>
        <w:t>: 371-379 [PMID: 12051722 DOI: 10.1016/S0006-</w:t>
      </w:r>
      <w:proofErr w:type="gramStart"/>
      <w:r w:rsidRPr="001D06D4">
        <w:rPr>
          <w:rFonts w:ascii="Book Antiqua" w:eastAsia="宋体" w:hAnsi="Book Antiqua"/>
          <w:kern w:val="2"/>
          <w:lang w:val="en-US" w:eastAsia="zh-CN"/>
        </w:rPr>
        <w:t>291X(</w:t>
      </w:r>
      <w:proofErr w:type="gramEnd"/>
      <w:r w:rsidRPr="001D06D4">
        <w:rPr>
          <w:rFonts w:ascii="Book Antiqua" w:eastAsia="宋体" w:hAnsi="Book Antiqua"/>
          <w:kern w:val="2"/>
          <w:lang w:val="en-US" w:eastAsia="zh-CN"/>
        </w:rPr>
        <w:t>02)00469-2]</w:t>
      </w:r>
    </w:p>
    <w:p w14:paraId="2B7DD22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44 </w:t>
      </w:r>
      <w:proofErr w:type="spellStart"/>
      <w:r w:rsidRPr="001D06D4">
        <w:rPr>
          <w:rFonts w:ascii="Book Antiqua" w:eastAsia="宋体" w:hAnsi="Book Antiqua"/>
          <w:b/>
          <w:kern w:val="2"/>
          <w:lang w:val="en-US" w:eastAsia="zh-CN"/>
        </w:rPr>
        <w:t>Ashjian</w:t>
      </w:r>
      <w:proofErr w:type="spellEnd"/>
      <w:r w:rsidRPr="001D06D4">
        <w:rPr>
          <w:rFonts w:ascii="Book Antiqua" w:eastAsia="宋体" w:hAnsi="Book Antiqua"/>
          <w:b/>
          <w:kern w:val="2"/>
          <w:lang w:val="en-US" w:eastAsia="zh-CN"/>
        </w:rPr>
        <w:t xml:space="preserve"> PH</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Elbarbary</w:t>
      </w:r>
      <w:proofErr w:type="spellEnd"/>
      <w:r w:rsidRPr="001D06D4">
        <w:rPr>
          <w:rFonts w:ascii="Book Antiqua" w:eastAsia="宋体" w:hAnsi="Book Antiqua"/>
          <w:kern w:val="2"/>
          <w:lang w:val="en-US" w:eastAsia="zh-CN"/>
        </w:rPr>
        <w:t xml:space="preserve"> AS, Edmonds B, </w:t>
      </w:r>
      <w:proofErr w:type="spellStart"/>
      <w:r w:rsidRPr="001D06D4">
        <w:rPr>
          <w:rFonts w:ascii="Book Antiqua" w:eastAsia="宋体" w:hAnsi="Book Antiqua"/>
          <w:kern w:val="2"/>
          <w:lang w:val="en-US" w:eastAsia="zh-CN"/>
        </w:rPr>
        <w:t>DeUgarte</w:t>
      </w:r>
      <w:proofErr w:type="spellEnd"/>
      <w:r w:rsidRPr="001D06D4">
        <w:rPr>
          <w:rFonts w:ascii="Book Antiqua" w:eastAsia="宋体" w:hAnsi="Book Antiqua"/>
          <w:kern w:val="2"/>
          <w:lang w:val="en-US" w:eastAsia="zh-CN"/>
        </w:rPr>
        <w:t xml:space="preserve"> D, Zhu M, </w:t>
      </w:r>
      <w:proofErr w:type="spellStart"/>
      <w:r w:rsidRPr="001D06D4">
        <w:rPr>
          <w:rFonts w:ascii="Book Antiqua" w:eastAsia="宋体" w:hAnsi="Book Antiqua"/>
          <w:kern w:val="2"/>
          <w:lang w:val="en-US" w:eastAsia="zh-CN"/>
        </w:rPr>
        <w:t>Zuk</w:t>
      </w:r>
      <w:proofErr w:type="spellEnd"/>
      <w:r w:rsidRPr="001D06D4">
        <w:rPr>
          <w:rFonts w:ascii="Book Antiqua" w:eastAsia="宋体" w:hAnsi="Book Antiqua"/>
          <w:kern w:val="2"/>
          <w:lang w:val="en-US" w:eastAsia="zh-CN"/>
        </w:rPr>
        <w:t xml:space="preserve"> PA, Lorenz HP, </w:t>
      </w:r>
      <w:proofErr w:type="spellStart"/>
      <w:r w:rsidRPr="001D06D4">
        <w:rPr>
          <w:rFonts w:ascii="Book Antiqua" w:eastAsia="宋体" w:hAnsi="Book Antiqua"/>
          <w:kern w:val="2"/>
          <w:lang w:val="en-US" w:eastAsia="zh-CN"/>
        </w:rPr>
        <w:t>Benhaim</w:t>
      </w:r>
      <w:proofErr w:type="spellEnd"/>
      <w:r w:rsidRPr="001D06D4">
        <w:rPr>
          <w:rFonts w:ascii="Book Antiqua" w:eastAsia="宋体" w:hAnsi="Book Antiqua"/>
          <w:kern w:val="2"/>
          <w:lang w:val="en-US" w:eastAsia="zh-CN"/>
        </w:rPr>
        <w:t xml:space="preserve"> P, Hedrick MH. In vitro differentiation of human processed </w:t>
      </w:r>
      <w:proofErr w:type="spellStart"/>
      <w:r w:rsidRPr="001D06D4">
        <w:rPr>
          <w:rFonts w:ascii="Book Antiqua" w:eastAsia="宋体" w:hAnsi="Book Antiqua"/>
          <w:kern w:val="2"/>
          <w:lang w:val="en-US" w:eastAsia="zh-CN"/>
        </w:rPr>
        <w:t>lipoaspirate</w:t>
      </w:r>
      <w:proofErr w:type="spellEnd"/>
      <w:r w:rsidRPr="001D06D4">
        <w:rPr>
          <w:rFonts w:ascii="Book Antiqua" w:eastAsia="宋体" w:hAnsi="Book Antiqua"/>
          <w:kern w:val="2"/>
          <w:lang w:val="en-US" w:eastAsia="zh-CN"/>
        </w:rPr>
        <w:t xml:space="preserve"> cells into early neural progenitors. </w:t>
      </w:r>
      <w:proofErr w:type="spellStart"/>
      <w:r w:rsidRPr="001D06D4">
        <w:rPr>
          <w:rFonts w:ascii="Book Antiqua" w:eastAsia="宋体" w:hAnsi="Book Antiqua"/>
          <w:i/>
          <w:kern w:val="2"/>
          <w:lang w:val="en-US" w:eastAsia="zh-CN"/>
        </w:rPr>
        <w:t>Plast</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Reconstr</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Surg</w:t>
      </w:r>
      <w:proofErr w:type="spellEnd"/>
      <w:r w:rsidRPr="001D06D4">
        <w:rPr>
          <w:rFonts w:ascii="Book Antiqua" w:eastAsia="宋体" w:hAnsi="Book Antiqua"/>
          <w:kern w:val="2"/>
          <w:lang w:val="en-US" w:eastAsia="zh-CN"/>
        </w:rPr>
        <w:t xml:space="preserve"> 2003; </w:t>
      </w:r>
      <w:r w:rsidRPr="001D06D4">
        <w:rPr>
          <w:rFonts w:ascii="Book Antiqua" w:eastAsia="宋体" w:hAnsi="Book Antiqua"/>
          <w:b/>
          <w:kern w:val="2"/>
          <w:lang w:val="en-US" w:eastAsia="zh-CN"/>
        </w:rPr>
        <w:t>111</w:t>
      </w:r>
      <w:r w:rsidRPr="001D06D4">
        <w:rPr>
          <w:rFonts w:ascii="Book Antiqua" w:eastAsia="宋体" w:hAnsi="Book Antiqua"/>
          <w:kern w:val="2"/>
          <w:lang w:val="en-US" w:eastAsia="zh-CN"/>
        </w:rPr>
        <w:t>: 1922-1931 [PMID: 12711954 DOI: 10.1097/01.PRS.0000055043.62589.05]</w:t>
      </w:r>
    </w:p>
    <w:p w14:paraId="14F50568"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45 </w:t>
      </w:r>
      <w:proofErr w:type="spellStart"/>
      <w:r w:rsidRPr="001D06D4">
        <w:rPr>
          <w:rFonts w:ascii="Book Antiqua" w:eastAsia="宋体" w:hAnsi="Book Antiqua"/>
          <w:b/>
          <w:kern w:val="2"/>
          <w:lang w:val="en-US" w:eastAsia="zh-CN"/>
        </w:rPr>
        <w:t>Krampera</w:t>
      </w:r>
      <w:proofErr w:type="spellEnd"/>
      <w:r w:rsidRPr="001D06D4">
        <w:rPr>
          <w:rFonts w:ascii="Book Antiqua" w:eastAsia="宋体" w:hAnsi="Book Antiqua"/>
          <w:b/>
          <w:kern w:val="2"/>
          <w:lang w:val="en-US" w:eastAsia="zh-CN"/>
        </w:rPr>
        <w:t xml:space="preserve"> M</w:t>
      </w:r>
      <w:r w:rsidRPr="001D06D4">
        <w:rPr>
          <w:rFonts w:ascii="Book Antiqua" w:eastAsia="宋体" w:hAnsi="Book Antiqua"/>
          <w:kern w:val="2"/>
          <w:lang w:val="en-US" w:eastAsia="zh-CN"/>
        </w:rPr>
        <w:t xml:space="preserve">, Marconi S, </w:t>
      </w:r>
      <w:proofErr w:type="spellStart"/>
      <w:r w:rsidRPr="001D06D4">
        <w:rPr>
          <w:rFonts w:ascii="Book Antiqua" w:eastAsia="宋体" w:hAnsi="Book Antiqua"/>
          <w:kern w:val="2"/>
          <w:lang w:val="en-US" w:eastAsia="zh-CN"/>
        </w:rPr>
        <w:t>Pasini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Galiè</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Rigotti</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Mosna</w:t>
      </w:r>
      <w:proofErr w:type="spellEnd"/>
      <w:r w:rsidRPr="001D06D4">
        <w:rPr>
          <w:rFonts w:ascii="Book Antiqua" w:eastAsia="宋体" w:hAnsi="Book Antiqua"/>
          <w:kern w:val="2"/>
          <w:lang w:val="en-US" w:eastAsia="zh-CN"/>
        </w:rPr>
        <w:t xml:space="preserve"> F, </w:t>
      </w:r>
      <w:proofErr w:type="spellStart"/>
      <w:r w:rsidRPr="001D06D4">
        <w:rPr>
          <w:rFonts w:ascii="Book Antiqua" w:eastAsia="宋体" w:hAnsi="Book Antiqua"/>
          <w:kern w:val="2"/>
          <w:lang w:val="en-US" w:eastAsia="zh-CN"/>
        </w:rPr>
        <w:t>Tinelli</w:t>
      </w:r>
      <w:proofErr w:type="spellEnd"/>
      <w:r w:rsidRPr="001D06D4">
        <w:rPr>
          <w:rFonts w:ascii="Book Antiqua" w:eastAsia="宋体" w:hAnsi="Book Antiqua"/>
          <w:kern w:val="2"/>
          <w:lang w:val="en-US" w:eastAsia="zh-CN"/>
        </w:rPr>
        <w:t xml:space="preserve"> M, Lovato L, </w:t>
      </w:r>
      <w:proofErr w:type="spellStart"/>
      <w:r w:rsidRPr="001D06D4">
        <w:rPr>
          <w:rFonts w:ascii="Book Antiqua" w:eastAsia="宋体" w:hAnsi="Book Antiqua"/>
          <w:kern w:val="2"/>
          <w:lang w:val="en-US" w:eastAsia="zh-CN"/>
        </w:rPr>
        <w:lastRenderedPageBreak/>
        <w:t>Anghileri</w:t>
      </w:r>
      <w:proofErr w:type="spellEnd"/>
      <w:r w:rsidRPr="001D06D4">
        <w:rPr>
          <w:rFonts w:ascii="Book Antiqua" w:eastAsia="宋体" w:hAnsi="Book Antiqua"/>
          <w:kern w:val="2"/>
          <w:lang w:val="en-US" w:eastAsia="zh-CN"/>
        </w:rPr>
        <w:t xml:space="preserve"> E, </w:t>
      </w:r>
      <w:proofErr w:type="spellStart"/>
      <w:r w:rsidRPr="001D06D4">
        <w:rPr>
          <w:rFonts w:ascii="Book Antiqua" w:eastAsia="宋体" w:hAnsi="Book Antiqua"/>
          <w:kern w:val="2"/>
          <w:lang w:val="en-US" w:eastAsia="zh-CN"/>
        </w:rPr>
        <w:t>Andreini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Pizzolo</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Sbarbati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Bonetti</w:t>
      </w:r>
      <w:proofErr w:type="spellEnd"/>
      <w:r w:rsidRPr="001D06D4">
        <w:rPr>
          <w:rFonts w:ascii="Book Antiqua" w:eastAsia="宋体" w:hAnsi="Book Antiqua"/>
          <w:kern w:val="2"/>
          <w:lang w:val="en-US" w:eastAsia="zh-CN"/>
        </w:rPr>
        <w:t xml:space="preserve"> B. Induction of neural-like differentiation in human mesenchymal stem cells derived from bone marrow, fat, spleen and thymus. </w:t>
      </w:r>
      <w:r w:rsidRPr="001D06D4">
        <w:rPr>
          <w:rFonts w:ascii="Book Antiqua" w:eastAsia="宋体" w:hAnsi="Book Antiqua"/>
          <w:i/>
          <w:kern w:val="2"/>
          <w:lang w:val="en-US" w:eastAsia="zh-CN"/>
        </w:rPr>
        <w:t>Bone</w:t>
      </w:r>
      <w:r w:rsidRPr="001D06D4">
        <w:rPr>
          <w:rFonts w:ascii="Book Antiqua" w:eastAsia="宋体" w:hAnsi="Book Antiqua"/>
          <w:kern w:val="2"/>
          <w:lang w:val="en-US" w:eastAsia="zh-CN"/>
        </w:rPr>
        <w:t xml:space="preserve"> 2007; </w:t>
      </w:r>
      <w:r w:rsidRPr="001D06D4">
        <w:rPr>
          <w:rFonts w:ascii="Book Antiqua" w:eastAsia="宋体" w:hAnsi="Book Antiqua"/>
          <w:b/>
          <w:kern w:val="2"/>
          <w:lang w:val="en-US" w:eastAsia="zh-CN"/>
        </w:rPr>
        <w:t>40</w:t>
      </w:r>
      <w:r w:rsidRPr="001D06D4">
        <w:rPr>
          <w:rFonts w:ascii="Book Antiqua" w:eastAsia="宋体" w:hAnsi="Book Antiqua"/>
          <w:kern w:val="2"/>
          <w:lang w:val="en-US" w:eastAsia="zh-CN"/>
        </w:rPr>
        <w:t>: 382-390 [PMID: 17049329 DOI: 10.1016/j.bone.2006.09.006]</w:t>
      </w:r>
    </w:p>
    <w:p w14:paraId="16DD2054"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46 </w:t>
      </w:r>
      <w:r w:rsidRPr="001D06D4">
        <w:rPr>
          <w:rFonts w:ascii="Book Antiqua" w:eastAsia="宋体" w:hAnsi="Book Antiqua"/>
          <w:b/>
          <w:kern w:val="2"/>
          <w:lang w:val="en-US" w:eastAsia="zh-CN"/>
        </w:rPr>
        <w:t>Bai X</w:t>
      </w:r>
      <w:r w:rsidRPr="001D06D4">
        <w:rPr>
          <w:rFonts w:ascii="Book Antiqua" w:eastAsia="宋体" w:hAnsi="Book Antiqua"/>
          <w:kern w:val="2"/>
          <w:lang w:val="en-US" w:eastAsia="zh-CN"/>
        </w:rPr>
        <w:t xml:space="preserve">, Ma J, Pan Z, Song YH, Freyberg S, Yan Y, </w:t>
      </w:r>
      <w:proofErr w:type="spellStart"/>
      <w:r w:rsidRPr="001D06D4">
        <w:rPr>
          <w:rFonts w:ascii="Book Antiqua" w:eastAsia="宋体" w:hAnsi="Book Antiqua"/>
          <w:kern w:val="2"/>
          <w:lang w:val="en-US" w:eastAsia="zh-CN"/>
        </w:rPr>
        <w:t>Vykoukal</w:t>
      </w:r>
      <w:proofErr w:type="spellEnd"/>
      <w:r w:rsidRPr="001D06D4">
        <w:rPr>
          <w:rFonts w:ascii="Book Antiqua" w:eastAsia="宋体" w:hAnsi="Book Antiqua"/>
          <w:kern w:val="2"/>
          <w:lang w:val="en-US" w:eastAsia="zh-CN"/>
        </w:rPr>
        <w:t xml:space="preserve"> D, Alt E. Electrophysiological properties of human adipose tissue-derived stem cells. </w:t>
      </w:r>
      <w:r w:rsidRPr="001D06D4">
        <w:rPr>
          <w:rFonts w:ascii="Book Antiqua" w:eastAsia="宋体" w:hAnsi="Book Antiqua"/>
          <w:i/>
          <w:kern w:val="2"/>
          <w:lang w:val="en-US" w:eastAsia="zh-CN"/>
        </w:rPr>
        <w:t xml:space="preserve">Am J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i/>
          <w:kern w:val="2"/>
          <w:lang w:val="en-US" w:eastAsia="zh-CN"/>
        </w:rPr>
        <w:t xml:space="preserve"> Cell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kern w:val="2"/>
          <w:lang w:val="en-US" w:eastAsia="zh-CN"/>
        </w:rPr>
        <w:t xml:space="preserve"> 2007; </w:t>
      </w:r>
      <w:r w:rsidRPr="001D06D4">
        <w:rPr>
          <w:rFonts w:ascii="Book Antiqua" w:eastAsia="宋体" w:hAnsi="Book Antiqua"/>
          <w:b/>
          <w:kern w:val="2"/>
          <w:lang w:val="en-US" w:eastAsia="zh-CN"/>
        </w:rPr>
        <w:t>293</w:t>
      </w:r>
      <w:r w:rsidRPr="001D06D4">
        <w:rPr>
          <w:rFonts w:ascii="Book Antiqua" w:eastAsia="宋体" w:hAnsi="Book Antiqua"/>
          <w:kern w:val="2"/>
          <w:lang w:val="en-US" w:eastAsia="zh-CN"/>
        </w:rPr>
        <w:t>: C1539-C1550 [PMID: 17687001 DOI: 10.1152/ajpcell.00089.2007]</w:t>
      </w:r>
    </w:p>
    <w:p w14:paraId="3C2DFD2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47 </w:t>
      </w:r>
      <w:proofErr w:type="spellStart"/>
      <w:r w:rsidRPr="001D06D4">
        <w:rPr>
          <w:rFonts w:ascii="Book Antiqua" w:eastAsia="宋体" w:hAnsi="Book Antiqua"/>
          <w:b/>
          <w:kern w:val="2"/>
          <w:lang w:val="en-US" w:eastAsia="zh-CN"/>
        </w:rPr>
        <w:t>Anghileri</w:t>
      </w:r>
      <w:proofErr w:type="spellEnd"/>
      <w:r w:rsidRPr="001D06D4">
        <w:rPr>
          <w:rFonts w:ascii="Book Antiqua" w:eastAsia="宋体" w:hAnsi="Book Antiqua"/>
          <w:b/>
          <w:kern w:val="2"/>
          <w:lang w:val="en-US" w:eastAsia="zh-CN"/>
        </w:rPr>
        <w:t xml:space="preserve"> E</w:t>
      </w:r>
      <w:r w:rsidRPr="001D06D4">
        <w:rPr>
          <w:rFonts w:ascii="Book Antiqua" w:eastAsia="宋体" w:hAnsi="Book Antiqua"/>
          <w:kern w:val="2"/>
          <w:lang w:val="en-US" w:eastAsia="zh-CN"/>
        </w:rPr>
        <w:t xml:space="preserve">, Marconi S, </w:t>
      </w:r>
      <w:proofErr w:type="spellStart"/>
      <w:r w:rsidRPr="001D06D4">
        <w:rPr>
          <w:rFonts w:ascii="Book Antiqua" w:eastAsia="宋体" w:hAnsi="Book Antiqua"/>
          <w:kern w:val="2"/>
          <w:lang w:val="en-US" w:eastAsia="zh-CN"/>
        </w:rPr>
        <w:t>Pignatelli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Cifelli</w:t>
      </w:r>
      <w:proofErr w:type="spellEnd"/>
      <w:r w:rsidRPr="001D06D4">
        <w:rPr>
          <w:rFonts w:ascii="Book Antiqua" w:eastAsia="宋体" w:hAnsi="Book Antiqua"/>
          <w:kern w:val="2"/>
          <w:lang w:val="en-US" w:eastAsia="zh-CN"/>
        </w:rPr>
        <w:t xml:space="preserve"> P, </w:t>
      </w:r>
      <w:proofErr w:type="spellStart"/>
      <w:r w:rsidRPr="001D06D4">
        <w:rPr>
          <w:rFonts w:ascii="Book Antiqua" w:eastAsia="宋体" w:hAnsi="Book Antiqua"/>
          <w:kern w:val="2"/>
          <w:lang w:val="en-US" w:eastAsia="zh-CN"/>
        </w:rPr>
        <w:t>Galié</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Sbarbati</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Krampera</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Belluzzi</w:t>
      </w:r>
      <w:proofErr w:type="spellEnd"/>
      <w:r w:rsidRPr="001D06D4">
        <w:rPr>
          <w:rFonts w:ascii="Book Antiqua" w:eastAsia="宋体" w:hAnsi="Book Antiqua"/>
          <w:kern w:val="2"/>
          <w:lang w:val="en-US" w:eastAsia="zh-CN"/>
        </w:rPr>
        <w:t xml:space="preserve"> O, </w:t>
      </w:r>
      <w:proofErr w:type="spellStart"/>
      <w:r w:rsidRPr="001D06D4">
        <w:rPr>
          <w:rFonts w:ascii="Book Antiqua" w:eastAsia="宋体" w:hAnsi="Book Antiqua"/>
          <w:kern w:val="2"/>
          <w:lang w:val="en-US" w:eastAsia="zh-CN"/>
        </w:rPr>
        <w:t>Bonetti</w:t>
      </w:r>
      <w:proofErr w:type="spellEnd"/>
      <w:r w:rsidRPr="001D06D4">
        <w:rPr>
          <w:rFonts w:ascii="Book Antiqua" w:eastAsia="宋体" w:hAnsi="Book Antiqua"/>
          <w:kern w:val="2"/>
          <w:lang w:val="en-US" w:eastAsia="zh-CN"/>
        </w:rPr>
        <w:t xml:space="preserve"> B. Neuronal differentiation potential of human adipose-derived mesenchymal stem cells. </w:t>
      </w:r>
      <w:r w:rsidRPr="001D06D4">
        <w:rPr>
          <w:rFonts w:ascii="Book Antiqua" w:eastAsia="宋体" w:hAnsi="Book Antiqua"/>
          <w:i/>
          <w:kern w:val="2"/>
          <w:lang w:val="en-US" w:eastAsia="zh-CN"/>
        </w:rPr>
        <w:t>Stem Cells Dev</w:t>
      </w:r>
      <w:r w:rsidRPr="001D06D4">
        <w:rPr>
          <w:rFonts w:ascii="Book Antiqua" w:eastAsia="宋体" w:hAnsi="Book Antiqua"/>
          <w:kern w:val="2"/>
          <w:lang w:val="en-US" w:eastAsia="zh-CN"/>
        </w:rPr>
        <w:t xml:space="preserve"> 2008; </w:t>
      </w:r>
      <w:r w:rsidRPr="001D06D4">
        <w:rPr>
          <w:rFonts w:ascii="Book Antiqua" w:eastAsia="宋体" w:hAnsi="Book Antiqua"/>
          <w:b/>
          <w:kern w:val="2"/>
          <w:lang w:val="en-US" w:eastAsia="zh-CN"/>
        </w:rPr>
        <w:t>17</w:t>
      </w:r>
      <w:r w:rsidRPr="001D06D4">
        <w:rPr>
          <w:rFonts w:ascii="Book Antiqua" w:eastAsia="宋体" w:hAnsi="Book Antiqua"/>
          <w:kern w:val="2"/>
          <w:lang w:val="en-US" w:eastAsia="zh-CN"/>
        </w:rPr>
        <w:t>: 909-916 [PMID: 18564036 DOI: 10.1089/scd.2007.0197]</w:t>
      </w:r>
    </w:p>
    <w:p w14:paraId="4B5665D6"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48 </w:t>
      </w:r>
      <w:r w:rsidRPr="001D06D4">
        <w:rPr>
          <w:rFonts w:ascii="Book Antiqua" w:eastAsia="宋体" w:hAnsi="Book Antiqua"/>
          <w:b/>
          <w:kern w:val="2"/>
          <w:lang w:val="en-US" w:eastAsia="zh-CN"/>
        </w:rPr>
        <w:t>Li H</w:t>
      </w:r>
      <w:r w:rsidRPr="001D06D4">
        <w:rPr>
          <w:rFonts w:ascii="Book Antiqua" w:eastAsia="宋体" w:hAnsi="Book Antiqua"/>
          <w:kern w:val="2"/>
          <w:lang w:val="en-US" w:eastAsia="zh-CN"/>
        </w:rPr>
        <w:t xml:space="preserve">, Han Z, Liu D, Zhao P, Liang S, Xu K. Autologous platelet-rich plasma promotes neurogenic differentiation of human adipose-derived stem cells in vitro.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i/>
          <w:kern w:val="2"/>
          <w:lang w:val="en-US" w:eastAsia="zh-CN"/>
        </w:rPr>
        <w:t xml:space="preserve"> J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123</w:t>
      </w:r>
      <w:r w:rsidRPr="001D06D4">
        <w:rPr>
          <w:rFonts w:ascii="Book Antiqua" w:eastAsia="宋体" w:hAnsi="Book Antiqua"/>
          <w:kern w:val="2"/>
          <w:lang w:val="en-US" w:eastAsia="zh-CN"/>
        </w:rPr>
        <w:t>: 184-190 [PMID: 23126279 DOI: 10.3109/00207454.2012.742077]</w:t>
      </w:r>
    </w:p>
    <w:p w14:paraId="4C8DAF50"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49 </w:t>
      </w:r>
      <w:r w:rsidRPr="001D06D4">
        <w:rPr>
          <w:rFonts w:ascii="Book Antiqua" w:eastAsia="宋体" w:hAnsi="Book Antiqua"/>
          <w:b/>
          <w:kern w:val="2"/>
          <w:lang w:val="en-US" w:eastAsia="zh-CN"/>
        </w:rPr>
        <w:t xml:space="preserve">Lo </w:t>
      </w:r>
      <w:proofErr w:type="spellStart"/>
      <w:r w:rsidRPr="001D06D4">
        <w:rPr>
          <w:rFonts w:ascii="Book Antiqua" w:eastAsia="宋体" w:hAnsi="Book Antiqua"/>
          <w:b/>
          <w:kern w:val="2"/>
          <w:lang w:val="en-US" w:eastAsia="zh-CN"/>
        </w:rPr>
        <w:t>Furno</w:t>
      </w:r>
      <w:proofErr w:type="spellEnd"/>
      <w:r w:rsidRPr="001D06D4">
        <w:rPr>
          <w:rFonts w:ascii="Book Antiqua" w:eastAsia="宋体" w:hAnsi="Book Antiqua"/>
          <w:b/>
          <w:kern w:val="2"/>
          <w:lang w:val="en-US" w:eastAsia="zh-CN"/>
        </w:rPr>
        <w:t xml:space="preserve"> D</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Pellitteri</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Graziano</w:t>
      </w:r>
      <w:proofErr w:type="spellEnd"/>
      <w:r w:rsidRPr="001D06D4">
        <w:rPr>
          <w:rFonts w:ascii="Book Antiqua" w:eastAsia="宋体" w:hAnsi="Book Antiqua"/>
          <w:kern w:val="2"/>
          <w:lang w:val="en-US" w:eastAsia="zh-CN"/>
        </w:rPr>
        <w:t xml:space="preserve"> AC, </w:t>
      </w:r>
      <w:proofErr w:type="spellStart"/>
      <w:r w:rsidRPr="001D06D4">
        <w:rPr>
          <w:rFonts w:ascii="Book Antiqua" w:eastAsia="宋体" w:hAnsi="Book Antiqua"/>
          <w:kern w:val="2"/>
          <w:lang w:val="en-US" w:eastAsia="zh-CN"/>
        </w:rPr>
        <w:t>Giuffrida</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Vancheri</w:t>
      </w:r>
      <w:proofErr w:type="spellEnd"/>
      <w:r w:rsidRPr="001D06D4">
        <w:rPr>
          <w:rFonts w:ascii="Book Antiqua" w:eastAsia="宋体" w:hAnsi="Book Antiqua"/>
          <w:kern w:val="2"/>
          <w:lang w:val="en-US" w:eastAsia="zh-CN"/>
        </w:rPr>
        <w:t xml:space="preserve"> C, </w:t>
      </w:r>
      <w:proofErr w:type="spellStart"/>
      <w:r w:rsidRPr="001D06D4">
        <w:rPr>
          <w:rFonts w:ascii="Book Antiqua" w:eastAsia="宋体" w:hAnsi="Book Antiqua"/>
          <w:kern w:val="2"/>
          <w:lang w:val="en-US" w:eastAsia="zh-CN"/>
        </w:rPr>
        <w:t>Gili</w:t>
      </w:r>
      <w:proofErr w:type="spellEnd"/>
      <w:r w:rsidRPr="001D06D4">
        <w:rPr>
          <w:rFonts w:ascii="Book Antiqua" w:eastAsia="宋体" w:hAnsi="Book Antiqua"/>
          <w:kern w:val="2"/>
          <w:lang w:val="en-US" w:eastAsia="zh-CN"/>
        </w:rPr>
        <w:t xml:space="preserve"> E, </w:t>
      </w:r>
      <w:proofErr w:type="spellStart"/>
      <w:r w:rsidRPr="001D06D4">
        <w:rPr>
          <w:rFonts w:ascii="Book Antiqua" w:eastAsia="宋体" w:hAnsi="Book Antiqua"/>
          <w:kern w:val="2"/>
          <w:lang w:val="en-US" w:eastAsia="zh-CN"/>
        </w:rPr>
        <w:t>Cardile</w:t>
      </w:r>
      <w:proofErr w:type="spellEnd"/>
      <w:r w:rsidRPr="001D06D4">
        <w:rPr>
          <w:rFonts w:ascii="Book Antiqua" w:eastAsia="宋体" w:hAnsi="Book Antiqua"/>
          <w:kern w:val="2"/>
          <w:lang w:val="en-US" w:eastAsia="zh-CN"/>
        </w:rPr>
        <w:t xml:space="preserve"> V. Differentiation of human adipose stem cells into neural phenotype by neuroblastoma- or olfactory </w:t>
      </w:r>
      <w:proofErr w:type="spellStart"/>
      <w:r w:rsidRPr="001D06D4">
        <w:rPr>
          <w:rFonts w:ascii="Book Antiqua" w:eastAsia="宋体" w:hAnsi="Book Antiqua"/>
          <w:kern w:val="2"/>
          <w:lang w:val="en-US" w:eastAsia="zh-CN"/>
        </w:rPr>
        <w:t>ensheathing</w:t>
      </w:r>
      <w:proofErr w:type="spellEnd"/>
      <w:r w:rsidRPr="001D06D4">
        <w:rPr>
          <w:rFonts w:ascii="Book Antiqua" w:eastAsia="宋体" w:hAnsi="Book Antiqua"/>
          <w:kern w:val="2"/>
          <w:lang w:val="en-US" w:eastAsia="zh-CN"/>
        </w:rPr>
        <w:t xml:space="preserve"> cells-conditioned medium. </w:t>
      </w:r>
      <w:r w:rsidRPr="001D06D4">
        <w:rPr>
          <w:rFonts w:ascii="Book Antiqua" w:eastAsia="宋体" w:hAnsi="Book Antiqua"/>
          <w:i/>
          <w:kern w:val="2"/>
          <w:lang w:val="en-US" w:eastAsia="zh-CN"/>
        </w:rPr>
        <w:t xml:space="preserve">J Cell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228</w:t>
      </w:r>
      <w:r w:rsidRPr="001D06D4">
        <w:rPr>
          <w:rFonts w:ascii="Book Antiqua" w:eastAsia="宋体" w:hAnsi="Book Antiqua"/>
          <w:kern w:val="2"/>
          <w:lang w:val="en-US" w:eastAsia="zh-CN"/>
        </w:rPr>
        <w:t>: 2109-2118 [PMID: 23589068 DOI: 10.1002/jcp.24386]</w:t>
      </w:r>
    </w:p>
    <w:p w14:paraId="728B7177"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50 </w:t>
      </w:r>
      <w:proofErr w:type="spellStart"/>
      <w:r w:rsidRPr="001D06D4">
        <w:rPr>
          <w:rFonts w:ascii="Book Antiqua" w:eastAsia="宋体" w:hAnsi="Book Antiqua"/>
          <w:b/>
          <w:kern w:val="2"/>
          <w:lang w:val="en-US" w:eastAsia="zh-CN"/>
        </w:rPr>
        <w:t>Razavi</w:t>
      </w:r>
      <w:proofErr w:type="spellEnd"/>
      <w:r w:rsidRPr="001D06D4">
        <w:rPr>
          <w:rFonts w:ascii="Book Antiqua" w:eastAsia="宋体" w:hAnsi="Book Antiqua"/>
          <w:b/>
          <w:kern w:val="2"/>
          <w:lang w:val="en-US" w:eastAsia="zh-CN"/>
        </w:rPr>
        <w:t xml:space="preserve"> S</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Razavi</w:t>
      </w:r>
      <w:proofErr w:type="spellEnd"/>
      <w:r w:rsidRPr="001D06D4">
        <w:rPr>
          <w:rFonts w:ascii="Book Antiqua" w:eastAsia="宋体" w:hAnsi="Book Antiqua"/>
          <w:kern w:val="2"/>
          <w:lang w:val="en-US" w:eastAsia="zh-CN"/>
        </w:rPr>
        <w:t xml:space="preserve"> MR, </w:t>
      </w:r>
      <w:proofErr w:type="spellStart"/>
      <w:r w:rsidRPr="001D06D4">
        <w:rPr>
          <w:rFonts w:ascii="Book Antiqua" w:eastAsia="宋体" w:hAnsi="Book Antiqua"/>
          <w:kern w:val="2"/>
          <w:lang w:val="en-US" w:eastAsia="zh-CN"/>
        </w:rPr>
        <w:t>Kheirollahi-Kouhestani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Mardani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Mostafavi</w:t>
      </w:r>
      <w:proofErr w:type="spellEnd"/>
      <w:r w:rsidRPr="001D06D4">
        <w:rPr>
          <w:rFonts w:ascii="Book Antiqua" w:eastAsia="宋体" w:hAnsi="Book Antiqua"/>
          <w:kern w:val="2"/>
          <w:lang w:val="en-US" w:eastAsia="zh-CN"/>
        </w:rPr>
        <w:t xml:space="preserve"> FS.</w:t>
      </w:r>
      <w:proofErr w:type="gramEnd"/>
      <w:r w:rsidRPr="001D06D4">
        <w:rPr>
          <w:rFonts w:ascii="Book Antiqua" w:eastAsia="宋体" w:hAnsi="Book Antiqua"/>
          <w:kern w:val="2"/>
          <w:lang w:val="en-US" w:eastAsia="zh-CN"/>
        </w:rPr>
        <w:t xml:space="preserve"> Co-culture with neurotrophic factor secreting cells induced from adipose-derived stem cells: promotes neurogenic differentiation.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Biophys</w:t>
      </w:r>
      <w:proofErr w:type="spellEnd"/>
      <w:r w:rsidRPr="001D06D4">
        <w:rPr>
          <w:rFonts w:ascii="Book Antiqua" w:eastAsia="宋体" w:hAnsi="Book Antiqua"/>
          <w:i/>
          <w:kern w:val="2"/>
          <w:lang w:val="en-US" w:eastAsia="zh-CN"/>
        </w:rPr>
        <w:t xml:space="preserve"> Res </w:t>
      </w:r>
      <w:proofErr w:type="spellStart"/>
      <w:r w:rsidRPr="001D06D4">
        <w:rPr>
          <w:rFonts w:ascii="Book Antiqua" w:eastAsia="宋体" w:hAnsi="Book Antiqua"/>
          <w:i/>
          <w:kern w:val="2"/>
          <w:lang w:val="en-US" w:eastAsia="zh-CN"/>
        </w:rPr>
        <w:t>Commun</w:t>
      </w:r>
      <w:proofErr w:type="spellEnd"/>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440</w:t>
      </w:r>
      <w:r w:rsidRPr="001D06D4">
        <w:rPr>
          <w:rFonts w:ascii="Book Antiqua" w:eastAsia="宋体" w:hAnsi="Book Antiqua"/>
          <w:kern w:val="2"/>
          <w:lang w:val="en-US" w:eastAsia="zh-CN"/>
        </w:rPr>
        <w:t>: 381-387 [PMID: 24064351 DOI: 10.1016/j.bbrc.2013.09.069]</w:t>
      </w:r>
    </w:p>
    <w:p w14:paraId="6A8CE787"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51 </w:t>
      </w:r>
      <w:proofErr w:type="spellStart"/>
      <w:r w:rsidRPr="001D06D4">
        <w:rPr>
          <w:rFonts w:ascii="Book Antiqua" w:eastAsia="宋体" w:hAnsi="Book Antiqua"/>
          <w:b/>
          <w:kern w:val="2"/>
          <w:lang w:val="en-US" w:eastAsia="zh-CN"/>
        </w:rPr>
        <w:t>Razavi</w:t>
      </w:r>
      <w:proofErr w:type="spellEnd"/>
      <w:r w:rsidRPr="001D06D4">
        <w:rPr>
          <w:rFonts w:ascii="Book Antiqua" w:eastAsia="宋体" w:hAnsi="Book Antiqua"/>
          <w:b/>
          <w:kern w:val="2"/>
          <w:lang w:val="en-US" w:eastAsia="zh-CN"/>
        </w:rPr>
        <w:t xml:space="preserve"> S</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Razavi</w:t>
      </w:r>
      <w:proofErr w:type="spellEnd"/>
      <w:r w:rsidRPr="001D06D4">
        <w:rPr>
          <w:rFonts w:ascii="Book Antiqua" w:eastAsia="宋体" w:hAnsi="Book Antiqua"/>
          <w:kern w:val="2"/>
          <w:lang w:val="en-US" w:eastAsia="zh-CN"/>
        </w:rPr>
        <w:t xml:space="preserve"> MR, Ahmadi N, </w:t>
      </w:r>
      <w:proofErr w:type="spellStart"/>
      <w:r w:rsidRPr="001D06D4">
        <w:rPr>
          <w:rFonts w:ascii="Book Antiqua" w:eastAsia="宋体" w:hAnsi="Book Antiqua"/>
          <w:kern w:val="2"/>
          <w:lang w:val="en-US" w:eastAsia="zh-CN"/>
        </w:rPr>
        <w:t>Kazemi</w:t>
      </w:r>
      <w:proofErr w:type="spellEnd"/>
      <w:r w:rsidRPr="001D06D4">
        <w:rPr>
          <w:rFonts w:ascii="Book Antiqua" w:eastAsia="宋体" w:hAnsi="Book Antiqua"/>
          <w:kern w:val="2"/>
          <w:lang w:val="en-US" w:eastAsia="zh-CN"/>
        </w:rPr>
        <w:t xml:space="preserve"> M. Estrogen treatment enhances neurogenic differentiation of human adipose derived stem cells in vitro. </w:t>
      </w:r>
      <w:r w:rsidRPr="001D06D4">
        <w:rPr>
          <w:rFonts w:ascii="Book Antiqua" w:eastAsia="宋体" w:hAnsi="Book Antiqua"/>
          <w:i/>
          <w:kern w:val="2"/>
          <w:lang w:val="en-US" w:eastAsia="zh-CN"/>
        </w:rPr>
        <w:t xml:space="preserve">Iran J Basic Med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18</w:t>
      </w:r>
      <w:r w:rsidRPr="001D06D4">
        <w:rPr>
          <w:rFonts w:ascii="Book Antiqua" w:eastAsia="宋体" w:hAnsi="Book Antiqua"/>
          <w:kern w:val="2"/>
          <w:lang w:val="en-US" w:eastAsia="zh-CN"/>
        </w:rPr>
        <w:t>: 799-804 [PMID: 26557969]</w:t>
      </w:r>
    </w:p>
    <w:p w14:paraId="3A9B0547" w14:textId="28E0DE4B"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52 </w:t>
      </w:r>
      <w:proofErr w:type="spellStart"/>
      <w:r w:rsidRPr="001D06D4">
        <w:rPr>
          <w:rFonts w:ascii="Book Antiqua" w:eastAsia="宋体" w:hAnsi="Book Antiqua"/>
          <w:b/>
          <w:kern w:val="2"/>
          <w:lang w:val="en-US" w:eastAsia="zh-CN"/>
        </w:rPr>
        <w:t>Salehi</w:t>
      </w:r>
      <w:proofErr w:type="spellEnd"/>
      <w:r w:rsidRPr="001D06D4">
        <w:rPr>
          <w:rFonts w:ascii="Book Antiqua" w:eastAsia="宋体" w:hAnsi="Book Antiqua"/>
          <w:b/>
          <w:kern w:val="2"/>
          <w:lang w:val="en-US" w:eastAsia="zh-CN"/>
        </w:rPr>
        <w:t xml:space="preserve"> H</w:t>
      </w:r>
      <w:r w:rsidRPr="001D06D4">
        <w:rPr>
          <w:rFonts w:ascii="Book Antiqua" w:eastAsia="宋体" w:hAnsi="Book Antiqua"/>
          <w:kern w:val="2"/>
          <w:lang w:val="en-US" w:eastAsia="zh-CN"/>
        </w:rPr>
        <w:t xml:space="preserve">, Amirpour N, </w:t>
      </w:r>
      <w:proofErr w:type="spellStart"/>
      <w:r w:rsidRPr="001D06D4">
        <w:rPr>
          <w:rFonts w:ascii="Book Antiqua" w:eastAsia="宋体" w:hAnsi="Book Antiqua"/>
          <w:kern w:val="2"/>
          <w:lang w:val="en-US" w:eastAsia="zh-CN"/>
        </w:rPr>
        <w:t>Niapour</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Razavi</w:t>
      </w:r>
      <w:proofErr w:type="spellEnd"/>
      <w:r w:rsidRPr="001D06D4">
        <w:rPr>
          <w:rFonts w:ascii="Book Antiqua" w:eastAsia="宋体" w:hAnsi="Book Antiqua"/>
          <w:kern w:val="2"/>
          <w:lang w:val="en-US" w:eastAsia="zh-CN"/>
        </w:rPr>
        <w:t xml:space="preserve"> S. An Overview of Neural Differentiation Potential of Human</w:t>
      </w:r>
      <w:r>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 xml:space="preserve">Adipose Derived Stem Cells. </w:t>
      </w:r>
      <w:r w:rsidRPr="001D06D4">
        <w:rPr>
          <w:rFonts w:ascii="Book Antiqua" w:eastAsia="宋体" w:hAnsi="Book Antiqua"/>
          <w:i/>
          <w:kern w:val="2"/>
          <w:lang w:val="en-US" w:eastAsia="zh-CN"/>
        </w:rPr>
        <w:t>Stem Cell Rev</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12</w:t>
      </w:r>
      <w:r w:rsidRPr="001D06D4">
        <w:rPr>
          <w:rFonts w:ascii="Book Antiqua" w:eastAsia="宋体" w:hAnsi="Book Antiqua"/>
          <w:kern w:val="2"/>
          <w:lang w:val="en-US" w:eastAsia="zh-CN"/>
        </w:rPr>
        <w:t>: 26-41 [PMID: 26490462 DOI: 10.1007/s12015-015-9631-7]</w:t>
      </w:r>
    </w:p>
    <w:p w14:paraId="68264976"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53 </w:t>
      </w:r>
      <w:r w:rsidRPr="001D06D4">
        <w:rPr>
          <w:rFonts w:ascii="Book Antiqua" w:eastAsia="宋体" w:hAnsi="Book Antiqua"/>
          <w:b/>
          <w:kern w:val="2"/>
          <w:lang w:val="en-US" w:eastAsia="zh-CN"/>
        </w:rPr>
        <w:t>Hu F</w:t>
      </w:r>
      <w:r w:rsidRPr="001D06D4">
        <w:rPr>
          <w:rFonts w:ascii="Book Antiqua" w:eastAsia="宋体" w:hAnsi="Book Antiqua"/>
          <w:kern w:val="2"/>
          <w:lang w:val="en-US" w:eastAsia="zh-CN"/>
        </w:rPr>
        <w:t xml:space="preserve">, Wang X, Liang G, </w:t>
      </w:r>
      <w:proofErr w:type="spellStart"/>
      <w:r w:rsidRPr="001D06D4">
        <w:rPr>
          <w:rFonts w:ascii="Book Antiqua" w:eastAsia="宋体" w:hAnsi="Book Antiqua"/>
          <w:kern w:val="2"/>
          <w:lang w:val="en-US" w:eastAsia="zh-CN"/>
        </w:rPr>
        <w:t>Lv</w:t>
      </w:r>
      <w:proofErr w:type="spellEnd"/>
      <w:r w:rsidRPr="001D06D4">
        <w:rPr>
          <w:rFonts w:ascii="Book Antiqua" w:eastAsia="宋体" w:hAnsi="Book Antiqua"/>
          <w:kern w:val="2"/>
          <w:lang w:val="en-US" w:eastAsia="zh-CN"/>
        </w:rPr>
        <w:t xml:space="preserve"> L, Zhu Y, Sun B, Xiao Z. Effects of epidermal growth factor and basic fibroblast growth factor on the proliferation and osteogenic and neural differentiation of adipose-derived stem cells. </w:t>
      </w:r>
      <w:r w:rsidRPr="001D06D4">
        <w:rPr>
          <w:rFonts w:ascii="Book Antiqua" w:eastAsia="宋体" w:hAnsi="Book Antiqua"/>
          <w:i/>
          <w:kern w:val="2"/>
          <w:lang w:val="en-US" w:eastAsia="zh-CN"/>
        </w:rPr>
        <w:t>Cell Reprogram</w:t>
      </w:r>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15</w:t>
      </w:r>
      <w:r w:rsidRPr="001D06D4">
        <w:rPr>
          <w:rFonts w:ascii="Book Antiqua" w:eastAsia="宋体" w:hAnsi="Book Antiqua"/>
          <w:kern w:val="2"/>
          <w:lang w:val="en-US" w:eastAsia="zh-CN"/>
        </w:rPr>
        <w:t>: 224-232 [PMID: 23713433 DOI: 10.1089/cell.2012.0077]</w:t>
      </w:r>
    </w:p>
    <w:p w14:paraId="1FDD1773"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54 </w:t>
      </w:r>
      <w:r w:rsidRPr="001D06D4">
        <w:rPr>
          <w:rFonts w:ascii="Book Antiqua" w:eastAsia="宋体" w:hAnsi="Book Antiqua"/>
          <w:b/>
          <w:kern w:val="2"/>
          <w:lang w:val="en-US" w:eastAsia="zh-CN"/>
        </w:rPr>
        <w:t>Baer PC</w:t>
      </w:r>
      <w:r w:rsidRPr="001D06D4">
        <w:rPr>
          <w:rFonts w:ascii="Book Antiqua" w:eastAsia="宋体" w:hAnsi="Book Antiqua"/>
          <w:kern w:val="2"/>
          <w:lang w:val="en-US" w:eastAsia="zh-CN"/>
        </w:rPr>
        <w:t xml:space="preserve">, Schubert R, </w:t>
      </w:r>
      <w:proofErr w:type="spellStart"/>
      <w:r w:rsidRPr="001D06D4">
        <w:rPr>
          <w:rFonts w:ascii="Book Antiqua" w:eastAsia="宋体" w:hAnsi="Book Antiqua"/>
          <w:kern w:val="2"/>
          <w:lang w:val="en-US" w:eastAsia="zh-CN"/>
        </w:rPr>
        <w:t>Bereiter</w:t>
      </w:r>
      <w:proofErr w:type="spellEnd"/>
      <w:r w:rsidRPr="001D06D4">
        <w:rPr>
          <w:rFonts w:ascii="Book Antiqua" w:eastAsia="宋体" w:hAnsi="Book Antiqua"/>
          <w:kern w:val="2"/>
          <w:lang w:val="en-US" w:eastAsia="zh-CN"/>
        </w:rPr>
        <w:t xml:space="preserve">-Hahn J, </w:t>
      </w:r>
      <w:proofErr w:type="spellStart"/>
      <w:r w:rsidRPr="001D06D4">
        <w:rPr>
          <w:rFonts w:ascii="Book Antiqua" w:eastAsia="宋体" w:hAnsi="Book Antiqua"/>
          <w:kern w:val="2"/>
          <w:lang w:val="en-US" w:eastAsia="zh-CN"/>
        </w:rPr>
        <w:t>Plösser</w:t>
      </w:r>
      <w:proofErr w:type="spellEnd"/>
      <w:r w:rsidRPr="001D06D4">
        <w:rPr>
          <w:rFonts w:ascii="Book Antiqua" w:eastAsia="宋体" w:hAnsi="Book Antiqua"/>
          <w:kern w:val="2"/>
          <w:lang w:val="en-US" w:eastAsia="zh-CN"/>
        </w:rPr>
        <w:t xml:space="preserve"> M, Geiger H. Expression of a functional epidermal growth factor receptor on human adipose-derived mesenchymal stem cells and </w:t>
      </w:r>
      <w:r w:rsidRPr="001D06D4">
        <w:rPr>
          <w:rFonts w:ascii="Book Antiqua" w:eastAsia="宋体" w:hAnsi="Book Antiqua"/>
          <w:kern w:val="2"/>
          <w:lang w:val="en-US" w:eastAsia="zh-CN"/>
        </w:rPr>
        <w:lastRenderedPageBreak/>
        <w:t xml:space="preserve">its signaling mechanism. </w:t>
      </w:r>
      <w:proofErr w:type="spellStart"/>
      <w:r w:rsidRPr="001D06D4">
        <w:rPr>
          <w:rFonts w:ascii="Book Antiqua" w:eastAsia="宋体" w:hAnsi="Book Antiqua"/>
          <w:i/>
          <w:kern w:val="2"/>
          <w:lang w:val="en-US" w:eastAsia="zh-CN"/>
        </w:rPr>
        <w:t>Eur</w:t>
      </w:r>
      <w:proofErr w:type="spellEnd"/>
      <w:r w:rsidRPr="001D06D4">
        <w:rPr>
          <w:rFonts w:ascii="Book Antiqua" w:eastAsia="宋体" w:hAnsi="Book Antiqua"/>
          <w:i/>
          <w:kern w:val="2"/>
          <w:lang w:val="en-US" w:eastAsia="zh-CN"/>
        </w:rPr>
        <w:t xml:space="preserve"> J Cell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kern w:val="2"/>
          <w:lang w:val="en-US" w:eastAsia="zh-CN"/>
        </w:rPr>
        <w:t xml:space="preserve"> 2009; </w:t>
      </w:r>
      <w:r w:rsidRPr="001D06D4">
        <w:rPr>
          <w:rFonts w:ascii="Book Antiqua" w:eastAsia="宋体" w:hAnsi="Book Antiqua"/>
          <w:b/>
          <w:kern w:val="2"/>
          <w:lang w:val="en-US" w:eastAsia="zh-CN"/>
        </w:rPr>
        <w:t>88</w:t>
      </w:r>
      <w:r w:rsidRPr="001D06D4">
        <w:rPr>
          <w:rFonts w:ascii="Book Antiqua" w:eastAsia="宋体" w:hAnsi="Book Antiqua"/>
          <w:kern w:val="2"/>
          <w:lang w:val="en-US" w:eastAsia="zh-CN"/>
        </w:rPr>
        <w:t>: 273-283 [PMID: 19167776 DOI: 10.1016/j.ejcb.2008.12.001]</w:t>
      </w:r>
    </w:p>
    <w:p w14:paraId="7FD9599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55 </w:t>
      </w:r>
      <w:r w:rsidRPr="001D06D4">
        <w:rPr>
          <w:rFonts w:ascii="Book Antiqua" w:eastAsia="宋体" w:hAnsi="Book Antiqua"/>
          <w:b/>
          <w:kern w:val="2"/>
          <w:lang w:val="en-US" w:eastAsia="zh-CN"/>
        </w:rPr>
        <w:t>Ai G</w:t>
      </w:r>
      <w:r w:rsidRPr="001D06D4">
        <w:rPr>
          <w:rFonts w:ascii="Book Antiqua" w:eastAsia="宋体" w:hAnsi="Book Antiqua"/>
          <w:kern w:val="2"/>
          <w:lang w:val="en-US" w:eastAsia="zh-CN"/>
        </w:rPr>
        <w:t xml:space="preserve">, Shao X, </w:t>
      </w:r>
      <w:proofErr w:type="spellStart"/>
      <w:r w:rsidRPr="001D06D4">
        <w:rPr>
          <w:rFonts w:ascii="Book Antiqua" w:eastAsia="宋体" w:hAnsi="Book Antiqua"/>
          <w:kern w:val="2"/>
          <w:lang w:val="en-US" w:eastAsia="zh-CN"/>
        </w:rPr>
        <w:t>Meng</w:t>
      </w:r>
      <w:proofErr w:type="spellEnd"/>
      <w:r w:rsidRPr="001D06D4">
        <w:rPr>
          <w:rFonts w:ascii="Book Antiqua" w:eastAsia="宋体" w:hAnsi="Book Antiqua"/>
          <w:kern w:val="2"/>
          <w:lang w:val="en-US" w:eastAsia="zh-CN"/>
        </w:rPr>
        <w:t xml:space="preserve"> M, Song L, </w:t>
      </w:r>
      <w:proofErr w:type="spellStart"/>
      <w:r w:rsidRPr="001D06D4">
        <w:rPr>
          <w:rFonts w:ascii="Book Antiqua" w:eastAsia="宋体" w:hAnsi="Book Antiqua"/>
          <w:kern w:val="2"/>
          <w:lang w:val="en-US" w:eastAsia="zh-CN"/>
        </w:rPr>
        <w:t>Qiu</w:t>
      </w:r>
      <w:proofErr w:type="spellEnd"/>
      <w:r w:rsidRPr="001D06D4">
        <w:rPr>
          <w:rFonts w:ascii="Book Antiqua" w:eastAsia="宋体" w:hAnsi="Book Antiqua"/>
          <w:kern w:val="2"/>
          <w:lang w:val="en-US" w:eastAsia="zh-CN"/>
        </w:rPr>
        <w:t xml:space="preserve"> J, Wu Y, Zhou J, Cheng J, Tong X. Epidermal growth factor promotes proliferation and maintains </w:t>
      </w:r>
      <w:proofErr w:type="spellStart"/>
      <w:r w:rsidRPr="001D06D4">
        <w:rPr>
          <w:rFonts w:ascii="Book Antiqua" w:eastAsia="宋体" w:hAnsi="Book Antiqua"/>
          <w:kern w:val="2"/>
          <w:lang w:val="en-US" w:eastAsia="zh-CN"/>
        </w:rPr>
        <w:t>multipotency</w:t>
      </w:r>
      <w:proofErr w:type="spellEnd"/>
      <w:r w:rsidRPr="001D06D4">
        <w:rPr>
          <w:rFonts w:ascii="Book Antiqua" w:eastAsia="宋体" w:hAnsi="Book Antiqua"/>
          <w:kern w:val="2"/>
          <w:lang w:val="en-US" w:eastAsia="zh-CN"/>
        </w:rPr>
        <w:t xml:space="preserve"> of continuous cultured adipose stem cells via activating STAT signal pathway in vitro. </w:t>
      </w:r>
      <w:r w:rsidRPr="001D06D4">
        <w:rPr>
          <w:rFonts w:ascii="Book Antiqua" w:eastAsia="宋体" w:hAnsi="Book Antiqua"/>
          <w:i/>
          <w:kern w:val="2"/>
          <w:lang w:val="en-US" w:eastAsia="zh-CN"/>
        </w:rPr>
        <w:t>Medicine</w:t>
      </w:r>
      <w:r w:rsidRPr="001D06D4">
        <w:rPr>
          <w:rFonts w:ascii="Book Antiqua" w:eastAsia="宋体" w:hAnsi="Book Antiqua"/>
          <w:kern w:val="2"/>
          <w:lang w:val="en-US" w:eastAsia="zh-CN"/>
        </w:rPr>
        <w:t xml:space="preserve"> (Baltimore) 2017; </w:t>
      </w:r>
      <w:r w:rsidRPr="001D06D4">
        <w:rPr>
          <w:rFonts w:ascii="Book Antiqua" w:eastAsia="宋体" w:hAnsi="Book Antiqua"/>
          <w:b/>
          <w:kern w:val="2"/>
          <w:lang w:val="en-US" w:eastAsia="zh-CN"/>
        </w:rPr>
        <w:t>96</w:t>
      </w:r>
      <w:r w:rsidRPr="001D06D4">
        <w:rPr>
          <w:rFonts w:ascii="Book Antiqua" w:eastAsia="宋体" w:hAnsi="Book Antiqua"/>
          <w:kern w:val="2"/>
          <w:lang w:val="en-US" w:eastAsia="zh-CN"/>
        </w:rPr>
        <w:t>: e7607 [PMID: 28746211 DOI: 10.1097/MD.0000000000007607]</w:t>
      </w:r>
    </w:p>
    <w:p w14:paraId="504FB6C6" w14:textId="7F89B366"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56 </w:t>
      </w:r>
      <w:proofErr w:type="gramStart"/>
      <w:r w:rsidRPr="001D06D4">
        <w:rPr>
          <w:rFonts w:ascii="Book Antiqua" w:eastAsia="宋体" w:hAnsi="Book Antiqua"/>
          <w:b/>
          <w:kern w:val="2"/>
          <w:lang w:val="en-US" w:eastAsia="zh-CN"/>
        </w:rPr>
        <w:t>Carpenter</w:t>
      </w:r>
      <w:proofErr w:type="gramEnd"/>
      <w:r w:rsidRPr="001D06D4">
        <w:rPr>
          <w:rFonts w:ascii="Book Antiqua" w:eastAsia="宋体" w:hAnsi="Book Antiqua"/>
          <w:b/>
          <w:kern w:val="2"/>
          <w:lang w:val="en-US" w:eastAsia="zh-CN"/>
        </w:rPr>
        <w:t xml:space="preserve"> G,</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 xml:space="preserve">Goodman L, Shaver L. </w:t>
      </w:r>
      <w:proofErr w:type="gramStart"/>
      <w:r w:rsidRPr="001D06D4">
        <w:rPr>
          <w:rFonts w:ascii="Book Antiqua" w:eastAsia="宋体" w:hAnsi="Book Antiqua"/>
          <w:kern w:val="2"/>
          <w:lang w:val="en-US" w:eastAsia="zh-CN"/>
        </w:rPr>
        <w:t>The Physiology of Epidermal Growth Factor.</w:t>
      </w:r>
      <w:proofErr w:type="gramEnd"/>
      <w:r w:rsidRPr="001D06D4">
        <w:rPr>
          <w:rFonts w:ascii="Book Antiqua" w:eastAsia="宋体" w:hAnsi="Book Antiqua"/>
          <w:kern w:val="2"/>
          <w:lang w:val="en-US" w:eastAsia="zh-CN"/>
        </w:rPr>
        <w:t xml:space="preserve"> In: Kahn P, Graf T. Oncogenes and Growth Control. Springer, Berlin, Heidelberg 1986</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[DOI 10.1007/978-3-642-73325-3_9]</w:t>
      </w:r>
    </w:p>
    <w:p w14:paraId="1D23A293" w14:textId="5C53CA2E"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57 </w:t>
      </w:r>
      <w:r w:rsidR="00CE3ACD" w:rsidRPr="001D06D4">
        <w:rPr>
          <w:rFonts w:ascii="Book Antiqua" w:eastAsia="宋体" w:hAnsi="Book Antiqua"/>
          <w:b/>
          <w:kern w:val="2"/>
          <w:lang w:val="en-US" w:eastAsia="zh-CN"/>
        </w:rPr>
        <w:t xml:space="preserve">Cohen </w:t>
      </w:r>
      <w:r w:rsidRPr="001D06D4">
        <w:rPr>
          <w:rFonts w:ascii="Book Antiqua" w:eastAsia="宋体" w:hAnsi="Book Antiqua"/>
          <w:b/>
          <w:kern w:val="2"/>
          <w:lang w:val="en-US" w:eastAsia="zh-CN"/>
        </w:rPr>
        <w:t>S</w:t>
      </w:r>
      <w:r w:rsidRPr="001D06D4">
        <w:rPr>
          <w:rFonts w:ascii="Book Antiqua" w:eastAsia="宋体" w:hAnsi="Book Antiqua"/>
          <w:kern w:val="2"/>
          <w:lang w:val="en-US" w:eastAsia="zh-CN"/>
        </w:rPr>
        <w:t>. Isolation of a mouse submaxillary gland protein accelerating incisor eruption and eyelid open</w:t>
      </w:r>
      <w:bookmarkStart w:id="188" w:name="_GoBack"/>
      <w:bookmarkEnd w:id="188"/>
      <w:r w:rsidRPr="001D06D4">
        <w:rPr>
          <w:rFonts w:ascii="Book Antiqua" w:eastAsia="宋体" w:hAnsi="Book Antiqua"/>
          <w:kern w:val="2"/>
          <w:lang w:val="en-US" w:eastAsia="zh-CN"/>
        </w:rPr>
        <w:t xml:space="preserve">ing in the </w:t>
      </w:r>
      <w:proofErr w:type="gramStart"/>
      <w:r w:rsidRPr="001D06D4">
        <w:rPr>
          <w:rFonts w:ascii="Book Antiqua" w:eastAsia="宋体" w:hAnsi="Book Antiqua"/>
          <w:kern w:val="2"/>
          <w:lang w:val="en-US" w:eastAsia="zh-CN"/>
        </w:rPr>
        <w:t>new-born</w:t>
      </w:r>
      <w:proofErr w:type="gramEnd"/>
      <w:r w:rsidRPr="001D06D4">
        <w:rPr>
          <w:rFonts w:ascii="Book Antiqua" w:eastAsia="宋体" w:hAnsi="Book Antiqua"/>
          <w:kern w:val="2"/>
          <w:lang w:val="en-US" w:eastAsia="zh-CN"/>
        </w:rPr>
        <w:t xml:space="preserve"> animal. </w:t>
      </w:r>
      <w:r w:rsidRPr="001D06D4">
        <w:rPr>
          <w:rFonts w:ascii="Book Antiqua" w:eastAsia="宋体" w:hAnsi="Book Antiqua"/>
          <w:i/>
          <w:kern w:val="2"/>
          <w:lang w:val="en-US" w:eastAsia="zh-CN"/>
        </w:rPr>
        <w:t xml:space="preserve">J </w:t>
      </w:r>
      <w:proofErr w:type="spellStart"/>
      <w:r w:rsidRPr="001D06D4">
        <w:rPr>
          <w:rFonts w:ascii="Book Antiqua" w:eastAsia="宋体" w:hAnsi="Book Antiqua"/>
          <w:i/>
          <w:kern w:val="2"/>
          <w:lang w:val="en-US" w:eastAsia="zh-CN"/>
        </w:rPr>
        <w:t>Biol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Chem</w:t>
      </w:r>
      <w:proofErr w:type="spellEnd"/>
      <w:r w:rsidRPr="001D06D4">
        <w:rPr>
          <w:rFonts w:ascii="Book Antiqua" w:eastAsia="宋体" w:hAnsi="Book Antiqua"/>
          <w:kern w:val="2"/>
          <w:lang w:val="en-US" w:eastAsia="zh-CN"/>
        </w:rPr>
        <w:t xml:space="preserve"> 1962; </w:t>
      </w:r>
      <w:r w:rsidRPr="001D06D4">
        <w:rPr>
          <w:rFonts w:ascii="Book Antiqua" w:eastAsia="宋体" w:hAnsi="Book Antiqua"/>
          <w:b/>
          <w:kern w:val="2"/>
          <w:lang w:val="en-US" w:eastAsia="zh-CN"/>
        </w:rPr>
        <w:t>237</w:t>
      </w:r>
      <w:r w:rsidRPr="001D06D4">
        <w:rPr>
          <w:rFonts w:ascii="Book Antiqua" w:eastAsia="宋体" w:hAnsi="Book Antiqua"/>
          <w:kern w:val="2"/>
          <w:lang w:val="en-US" w:eastAsia="zh-CN"/>
        </w:rPr>
        <w:t>: 1555-1562 [PMID: 13880319]</w:t>
      </w:r>
    </w:p>
    <w:p w14:paraId="7B20904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58 </w:t>
      </w:r>
      <w:r w:rsidRPr="001D06D4">
        <w:rPr>
          <w:rFonts w:ascii="Book Antiqua" w:eastAsia="宋体" w:hAnsi="Book Antiqua"/>
          <w:b/>
          <w:kern w:val="2"/>
          <w:lang w:val="en-US" w:eastAsia="zh-CN"/>
        </w:rPr>
        <w:t>Tang WP</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Akahoshi</w:t>
      </w:r>
      <w:proofErr w:type="spellEnd"/>
      <w:r w:rsidRPr="001D06D4">
        <w:rPr>
          <w:rFonts w:ascii="Book Antiqua" w:eastAsia="宋体" w:hAnsi="Book Antiqua"/>
          <w:kern w:val="2"/>
          <w:lang w:val="en-US" w:eastAsia="zh-CN"/>
        </w:rPr>
        <w:t xml:space="preserve"> T, </w:t>
      </w:r>
      <w:proofErr w:type="spellStart"/>
      <w:r w:rsidRPr="001D06D4">
        <w:rPr>
          <w:rFonts w:ascii="Book Antiqua" w:eastAsia="宋体" w:hAnsi="Book Antiqua"/>
          <w:kern w:val="2"/>
          <w:lang w:val="en-US" w:eastAsia="zh-CN"/>
        </w:rPr>
        <w:t>Piao</w:t>
      </w:r>
      <w:proofErr w:type="spellEnd"/>
      <w:r w:rsidRPr="001D06D4">
        <w:rPr>
          <w:rFonts w:ascii="Book Antiqua" w:eastAsia="宋体" w:hAnsi="Book Antiqua"/>
          <w:kern w:val="2"/>
          <w:lang w:val="en-US" w:eastAsia="zh-CN"/>
        </w:rPr>
        <w:t xml:space="preserve"> JS, </w:t>
      </w:r>
      <w:proofErr w:type="spellStart"/>
      <w:r w:rsidRPr="001D06D4">
        <w:rPr>
          <w:rFonts w:ascii="Book Antiqua" w:eastAsia="宋体" w:hAnsi="Book Antiqua"/>
          <w:kern w:val="2"/>
          <w:lang w:val="en-US" w:eastAsia="zh-CN"/>
        </w:rPr>
        <w:t>Narahara</w:t>
      </w:r>
      <w:proofErr w:type="spellEnd"/>
      <w:r w:rsidRPr="001D06D4">
        <w:rPr>
          <w:rFonts w:ascii="Book Antiqua" w:eastAsia="宋体" w:hAnsi="Book Antiqua"/>
          <w:kern w:val="2"/>
          <w:lang w:val="en-US" w:eastAsia="zh-CN"/>
        </w:rPr>
        <w:t xml:space="preserve"> S, Murata M, Kawano T, Hamano N, Ikeda T, </w:t>
      </w:r>
      <w:proofErr w:type="spellStart"/>
      <w:r w:rsidRPr="001D06D4">
        <w:rPr>
          <w:rFonts w:ascii="Book Antiqua" w:eastAsia="宋体" w:hAnsi="Book Antiqua"/>
          <w:kern w:val="2"/>
          <w:lang w:val="en-US" w:eastAsia="zh-CN"/>
        </w:rPr>
        <w:t>Hashizume</w:t>
      </w:r>
      <w:proofErr w:type="spellEnd"/>
      <w:r w:rsidRPr="001D06D4">
        <w:rPr>
          <w:rFonts w:ascii="Book Antiqua" w:eastAsia="宋体" w:hAnsi="Book Antiqua"/>
          <w:kern w:val="2"/>
          <w:lang w:val="en-US" w:eastAsia="zh-CN"/>
        </w:rPr>
        <w:t xml:space="preserve"> M. Basic fibroblast growth factor-treated adipose tissue-derived mesenchymal stem cell infusion to ameliorate liver cirrhosis via paracrine hepatocyte growth factor. </w:t>
      </w:r>
      <w:r w:rsidRPr="001D06D4">
        <w:rPr>
          <w:rFonts w:ascii="Book Antiqua" w:eastAsia="宋体" w:hAnsi="Book Antiqua"/>
          <w:i/>
          <w:kern w:val="2"/>
          <w:lang w:val="en-US" w:eastAsia="zh-CN"/>
        </w:rPr>
        <w:t xml:space="preserve">J </w:t>
      </w:r>
      <w:proofErr w:type="spellStart"/>
      <w:r w:rsidRPr="001D06D4">
        <w:rPr>
          <w:rFonts w:ascii="Book Antiqua" w:eastAsia="宋体" w:hAnsi="Book Antiqua"/>
          <w:i/>
          <w:kern w:val="2"/>
          <w:lang w:val="en-US" w:eastAsia="zh-CN"/>
        </w:rPr>
        <w:t>Gastroenterol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Hepatol</w:t>
      </w:r>
      <w:proofErr w:type="spellEnd"/>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30</w:t>
      </w:r>
      <w:r w:rsidRPr="001D06D4">
        <w:rPr>
          <w:rFonts w:ascii="Book Antiqua" w:eastAsia="宋体" w:hAnsi="Book Antiqua"/>
          <w:kern w:val="2"/>
          <w:lang w:val="en-US" w:eastAsia="zh-CN"/>
        </w:rPr>
        <w:t>: 1065-1074 [PMID: 25639333 DOI: 10.1111/jgh.12893]</w:t>
      </w:r>
    </w:p>
    <w:p w14:paraId="2B4CF54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59 </w:t>
      </w:r>
      <w:proofErr w:type="spellStart"/>
      <w:r w:rsidRPr="001D06D4">
        <w:rPr>
          <w:rFonts w:ascii="Book Antiqua" w:eastAsia="宋体" w:hAnsi="Book Antiqua"/>
          <w:b/>
          <w:kern w:val="2"/>
          <w:lang w:val="en-US" w:eastAsia="zh-CN"/>
        </w:rPr>
        <w:t>Kakudo</w:t>
      </w:r>
      <w:proofErr w:type="spellEnd"/>
      <w:r w:rsidRPr="001D06D4">
        <w:rPr>
          <w:rFonts w:ascii="Book Antiqua" w:eastAsia="宋体" w:hAnsi="Book Antiqua"/>
          <w:b/>
          <w:kern w:val="2"/>
          <w:lang w:val="en-US" w:eastAsia="zh-CN"/>
        </w:rPr>
        <w:t xml:space="preserve"> N</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Shimotsuma</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t>Kusumoto</w:t>
      </w:r>
      <w:proofErr w:type="spellEnd"/>
      <w:r w:rsidRPr="001D06D4">
        <w:rPr>
          <w:rFonts w:ascii="Book Antiqua" w:eastAsia="宋体" w:hAnsi="Book Antiqua"/>
          <w:kern w:val="2"/>
          <w:lang w:val="en-US" w:eastAsia="zh-CN"/>
        </w:rPr>
        <w:t xml:space="preserve"> K. Fibroblast growth factor-2 stimulates </w:t>
      </w:r>
      <w:proofErr w:type="spellStart"/>
      <w:r w:rsidRPr="001D06D4">
        <w:rPr>
          <w:rFonts w:ascii="Book Antiqua" w:eastAsia="宋体" w:hAnsi="Book Antiqua"/>
          <w:kern w:val="2"/>
          <w:lang w:val="en-US" w:eastAsia="zh-CN"/>
        </w:rPr>
        <w:t>adipogenic</w:t>
      </w:r>
      <w:proofErr w:type="spellEnd"/>
      <w:r w:rsidRPr="001D06D4">
        <w:rPr>
          <w:rFonts w:ascii="Book Antiqua" w:eastAsia="宋体" w:hAnsi="Book Antiqua"/>
          <w:kern w:val="2"/>
          <w:lang w:val="en-US" w:eastAsia="zh-CN"/>
        </w:rPr>
        <w:t xml:space="preserve"> differentiation of human adipose-derived stem cells.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Biophys</w:t>
      </w:r>
      <w:proofErr w:type="spellEnd"/>
      <w:r w:rsidRPr="001D06D4">
        <w:rPr>
          <w:rFonts w:ascii="Book Antiqua" w:eastAsia="宋体" w:hAnsi="Book Antiqua"/>
          <w:i/>
          <w:kern w:val="2"/>
          <w:lang w:val="en-US" w:eastAsia="zh-CN"/>
        </w:rPr>
        <w:t xml:space="preserve"> Res </w:t>
      </w:r>
      <w:proofErr w:type="spellStart"/>
      <w:r w:rsidRPr="001D06D4">
        <w:rPr>
          <w:rFonts w:ascii="Book Antiqua" w:eastAsia="宋体" w:hAnsi="Book Antiqua"/>
          <w:i/>
          <w:kern w:val="2"/>
          <w:lang w:val="en-US" w:eastAsia="zh-CN"/>
        </w:rPr>
        <w:t>Commun</w:t>
      </w:r>
      <w:proofErr w:type="spellEnd"/>
      <w:r w:rsidRPr="001D06D4">
        <w:rPr>
          <w:rFonts w:ascii="Book Antiqua" w:eastAsia="宋体" w:hAnsi="Book Antiqua"/>
          <w:kern w:val="2"/>
          <w:lang w:val="en-US" w:eastAsia="zh-CN"/>
        </w:rPr>
        <w:t xml:space="preserve"> 2007; </w:t>
      </w:r>
      <w:r w:rsidRPr="001D06D4">
        <w:rPr>
          <w:rFonts w:ascii="Book Antiqua" w:eastAsia="宋体" w:hAnsi="Book Antiqua"/>
          <w:b/>
          <w:kern w:val="2"/>
          <w:lang w:val="en-US" w:eastAsia="zh-CN"/>
        </w:rPr>
        <w:t>359</w:t>
      </w:r>
      <w:r w:rsidRPr="001D06D4">
        <w:rPr>
          <w:rFonts w:ascii="Book Antiqua" w:eastAsia="宋体" w:hAnsi="Book Antiqua"/>
          <w:kern w:val="2"/>
          <w:lang w:val="en-US" w:eastAsia="zh-CN"/>
        </w:rPr>
        <w:t>: 239-244 [PMID: 17543283 DOI: 10.1016/j.bbrc.2007.05.070]</w:t>
      </w:r>
    </w:p>
    <w:p w14:paraId="426B5347"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60 </w:t>
      </w:r>
      <w:proofErr w:type="spellStart"/>
      <w:r w:rsidRPr="001D06D4">
        <w:rPr>
          <w:rFonts w:ascii="Book Antiqua" w:eastAsia="宋体" w:hAnsi="Book Antiqua"/>
          <w:b/>
          <w:kern w:val="2"/>
          <w:lang w:val="en-US" w:eastAsia="zh-CN"/>
        </w:rPr>
        <w:t>Kabiri</w:t>
      </w:r>
      <w:proofErr w:type="spellEnd"/>
      <w:r w:rsidRPr="001D06D4">
        <w:rPr>
          <w:rFonts w:ascii="Book Antiqua" w:eastAsia="宋体" w:hAnsi="Book Antiqua"/>
          <w:b/>
          <w:kern w:val="2"/>
          <w:lang w:val="en-US" w:eastAsia="zh-CN"/>
        </w:rPr>
        <w:t xml:space="preserve"> A</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Esfandiari</w:t>
      </w:r>
      <w:proofErr w:type="spellEnd"/>
      <w:r w:rsidRPr="001D06D4">
        <w:rPr>
          <w:rFonts w:ascii="Book Antiqua" w:eastAsia="宋体" w:hAnsi="Book Antiqua"/>
          <w:kern w:val="2"/>
          <w:lang w:val="en-US" w:eastAsia="zh-CN"/>
        </w:rPr>
        <w:t xml:space="preserve"> E, </w:t>
      </w:r>
      <w:proofErr w:type="spellStart"/>
      <w:r w:rsidRPr="001D06D4">
        <w:rPr>
          <w:rFonts w:ascii="Book Antiqua" w:eastAsia="宋体" w:hAnsi="Book Antiqua"/>
          <w:kern w:val="2"/>
          <w:lang w:val="en-US" w:eastAsia="zh-CN"/>
        </w:rPr>
        <w:t>Hashemibeni</w:t>
      </w:r>
      <w:proofErr w:type="spellEnd"/>
      <w:r w:rsidRPr="001D06D4">
        <w:rPr>
          <w:rFonts w:ascii="Book Antiqua" w:eastAsia="宋体" w:hAnsi="Book Antiqua"/>
          <w:kern w:val="2"/>
          <w:lang w:val="en-US" w:eastAsia="zh-CN"/>
        </w:rPr>
        <w:t xml:space="preserve"> B, </w:t>
      </w:r>
      <w:proofErr w:type="spellStart"/>
      <w:r w:rsidRPr="001D06D4">
        <w:rPr>
          <w:rFonts w:ascii="Book Antiqua" w:eastAsia="宋体" w:hAnsi="Book Antiqua"/>
          <w:kern w:val="2"/>
          <w:lang w:val="en-US" w:eastAsia="zh-CN"/>
        </w:rPr>
        <w:t>Kazemi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Mardani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Esmaeili</w:t>
      </w:r>
      <w:proofErr w:type="spellEnd"/>
      <w:r w:rsidRPr="001D06D4">
        <w:rPr>
          <w:rFonts w:ascii="Book Antiqua" w:eastAsia="宋体" w:hAnsi="Book Antiqua"/>
          <w:kern w:val="2"/>
          <w:lang w:val="en-US" w:eastAsia="zh-CN"/>
        </w:rPr>
        <w:t xml:space="preserve"> A. Effects of FGF-2 on human adipose tissue derived adult stem cells morphology and </w:t>
      </w:r>
      <w:proofErr w:type="spellStart"/>
      <w:r w:rsidRPr="001D06D4">
        <w:rPr>
          <w:rFonts w:ascii="Book Antiqua" w:eastAsia="宋体" w:hAnsi="Book Antiqua"/>
          <w:kern w:val="2"/>
          <w:lang w:val="en-US" w:eastAsia="zh-CN"/>
        </w:rPr>
        <w:t>chondrogenesis</w:t>
      </w:r>
      <w:proofErr w:type="spellEnd"/>
      <w:r w:rsidRPr="001D06D4">
        <w:rPr>
          <w:rFonts w:ascii="Book Antiqua" w:eastAsia="宋体" w:hAnsi="Book Antiqua"/>
          <w:kern w:val="2"/>
          <w:lang w:val="en-US" w:eastAsia="zh-CN"/>
        </w:rPr>
        <w:t xml:space="preserve"> enhancement in </w:t>
      </w:r>
      <w:proofErr w:type="spellStart"/>
      <w:r w:rsidRPr="001D06D4">
        <w:rPr>
          <w:rFonts w:ascii="Book Antiqua" w:eastAsia="宋体" w:hAnsi="Book Antiqua"/>
          <w:kern w:val="2"/>
          <w:lang w:val="en-US" w:eastAsia="zh-CN"/>
        </w:rPr>
        <w:t>Transwell</w:t>
      </w:r>
      <w:proofErr w:type="spellEnd"/>
      <w:r w:rsidRPr="001D06D4">
        <w:rPr>
          <w:rFonts w:ascii="Book Antiqua" w:eastAsia="宋体" w:hAnsi="Book Antiqua"/>
          <w:kern w:val="2"/>
          <w:lang w:val="en-US" w:eastAsia="zh-CN"/>
        </w:rPr>
        <w:t xml:space="preserve"> culture.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Biophys</w:t>
      </w:r>
      <w:proofErr w:type="spellEnd"/>
      <w:r w:rsidRPr="001D06D4">
        <w:rPr>
          <w:rFonts w:ascii="Book Antiqua" w:eastAsia="宋体" w:hAnsi="Book Antiqua"/>
          <w:i/>
          <w:kern w:val="2"/>
          <w:lang w:val="en-US" w:eastAsia="zh-CN"/>
        </w:rPr>
        <w:t xml:space="preserve"> Res </w:t>
      </w:r>
      <w:proofErr w:type="spellStart"/>
      <w:r w:rsidRPr="001D06D4">
        <w:rPr>
          <w:rFonts w:ascii="Book Antiqua" w:eastAsia="宋体" w:hAnsi="Book Antiqua"/>
          <w:i/>
          <w:kern w:val="2"/>
          <w:lang w:val="en-US" w:eastAsia="zh-CN"/>
        </w:rPr>
        <w:t>Commun</w:t>
      </w:r>
      <w:proofErr w:type="spellEnd"/>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424</w:t>
      </w:r>
      <w:r w:rsidRPr="001D06D4">
        <w:rPr>
          <w:rFonts w:ascii="Book Antiqua" w:eastAsia="宋体" w:hAnsi="Book Antiqua"/>
          <w:kern w:val="2"/>
          <w:lang w:val="en-US" w:eastAsia="zh-CN"/>
        </w:rPr>
        <w:t>: 234-238 [PMID: 22728881 DOI: 10.1016/j.bbrc.2012.06.082]</w:t>
      </w:r>
    </w:p>
    <w:p w14:paraId="2A66AF80"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61 </w:t>
      </w:r>
      <w:r w:rsidRPr="001D06D4">
        <w:rPr>
          <w:rFonts w:ascii="Book Antiqua" w:eastAsia="宋体" w:hAnsi="Book Antiqua"/>
          <w:b/>
          <w:kern w:val="2"/>
          <w:lang w:val="en-US" w:eastAsia="zh-CN"/>
        </w:rPr>
        <w:t>Quarto N</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Longaker</w:t>
      </w:r>
      <w:proofErr w:type="spellEnd"/>
      <w:r w:rsidRPr="001D06D4">
        <w:rPr>
          <w:rFonts w:ascii="Book Antiqua" w:eastAsia="宋体" w:hAnsi="Book Antiqua"/>
          <w:kern w:val="2"/>
          <w:lang w:val="en-US" w:eastAsia="zh-CN"/>
        </w:rPr>
        <w:t xml:space="preserve"> MT. FGF-2 inhibits osteogenesis in mouse adipose tissue-derived stromal cells and sustains their proliferative and osteogenic potential state. </w:t>
      </w:r>
      <w:r w:rsidRPr="001D06D4">
        <w:rPr>
          <w:rFonts w:ascii="Book Antiqua" w:eastAsia="宋体" w:hAnsi="Book Antiqua"/>
          <w:i/>
          <w:kern w:val="2"/>
          <w:lang w:val="en-US" w:eastAsia="zh-CN"/>
        </w:rPr>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kern w:val="2"/>
          <w:lang w:val="en-US" w:eastAsia="zh-CN"/>
        </w:rPr>
        <w:t xml:space="preserve"> 2006; </w:t>
      </w:r>
      <w:r w:rsidRPr="001D06D4">
        <w:rPr>
          <w:rFonts w:ascii="Book Antiqua" w:eastAsia="宋体" w:hAnsi="Book Antiqua"/>
          <w:b/>
          <w:kern w:val="2"/>
          <w:lang w:val="en-US" w:eastAsia="zh-CN"/>
        </w:rPr>
        <w:t>12</w:t>
      </w:r>
      <w:r w:rsidRPr="001D06D4">
        <w:rPr>
          <w:rFonts w:ascii="Book Antiqua" w:eastAsia="宋体" w:hAnsi="Book Antiqua"/>
          <w:kern w:val="2"/>
          <w:lang w:val="en-US" w:eastAsia="zh-CN"/>
        </w:rPr>
        <w:t>: 1405-1418 [PMID: 16846339 DOI: 10.1089/ten.2006.12.1405]</w:t>
      </w:r>
    </w:p>
    <w:p w14:paraId="406779C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62 </w:t>
      </w:r>
      <w:proofErr w:type="spellStart"/>
      <w:r w:rsidRPr="001D06D4">
        <w:rPr>
          <w:rFonts w:ascii="Book Antiqua" w:eastAsia="宋体" w:hAnsi="Book Antiqua"/>
          <w:b/>
          <w:kern w:val="2"/>
          <w:lang w:val="en-US" w:eastAsia="zh-CN"/>
        </w:rPr>
        <w:t>Hye</w:t>
      </w:r>
      <w:proofErr w:type="spellEnd"/>
      <w:r w:rsidRPr="001D06D4">
        <w:rPr>
          <w:rFonts w:ascii="Book Antiqua" w:eastAsia="宋体" w:hAnsi="Book Antiqua"/>
          <w:b/>
          <w:kern w:val="2"/>
          <w:lang w:val="en-US" w:eastAsia="zh-CN"/>
        </w:rPr>
        <w:t xml:space="preserve"> Kim J</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Gyu</w:t>
      </w:r>
      <w:proofErr w:type="spellEnd"/>
      <w:r w:rsidRPr="001D06D4">
        <w:rPr>
          <w:rFonts w:ascii="Book Antiqua" w:eastAsia="宋体" w:hAnsi="Book Antiqua"/>
          <w:kern w:val="2"/>
          <w:lang w:val="en-US" w:eastAsia="zh-CN"/>
        </w:rPr>
        <w:t xml:space="preserve"> Park S, Kim WK, Song SU, Sung JH. </w:t>
      </w:r>
      <w:proofErr w:type="gramStart"/>
      <w:r w:rsidRPr="001D06D4">
        <w:rPr>
          <w:rFonts w:ascii="Book Antiqua" w:eastAsia="宋体" w:hAnsi="Book Antiqua"/>
          <w:kern w:val="2"/>
          <w:lang w:val="en-US" w:eastAsia="zh-CN"/>
        </w:rPr>
        <w:t>Functional regulation of adipose-derived stem cells by PDGF-D.</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Stem Cells</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33</w:t>
      </w:r>
      <w:r w:rsidRPr="001D06D4">
        <w:rPr>
          <w:rFonts w:ascii="Book Antiqua" w:eastAsia="宋体" w:hAnsi="Book Antiqua"/>
          <w:kern w:val="2"/>
          <w:lang w:val="en-US" w:eastAsia="zh-CN"/>
        </w:rPr>
        <w:t>: 542-556 [PMID: 25332166 DOI: 10.1002/stem.1865]</w:t>
      </w:r>
    </w:p>
    <w:p w14:paraId="5CB76437" w14:textId="7758E432"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63 </w:t>
      </w:r>
      <w:r w:rsidRPr="001D06D4">
        <w:rPr>
          <w:rFonts w:ascii="Book Antiqua" w:eastAsia="宋体" w:hAnsi="Book Antiqua"/>
          <w:b/>
          <w:kern w:val="2"/>
          <w:lang w:val="en-US" w:eastAsia="zh-CN"/>
        </w:rPr>
        <w:t>Hu JG</w:t>
      </w:r>
      <w:r w:rsidRPr="001D06D4">
        <w:rPr>
          <w:rFonts w:ascii="Book Antiqua" w:eastAsia="宋体" w:hAnsi="Book Antiqua"/>
          <w:kern w:val="2"/>
          <w:lang w:val="en-US" w:eastAsia="zh-CN"/>
        </w:rPr>
        <w:t xml:space="preserve">, Wu XJ, Feng YF, Xi GM, Wang ZH, Zhou JS, </w:t>
      </w:r>
      <w:proofErr w:type="spellStart"/>
      <w:r w:rsidRPr="001D06D4">
        <w:rPr>
          <w:rFonts w:ascii="Book Antiqua" w:eastAsia="宋体" w:hAnsi="Book Antiqua"/>
          <w:kern w:val="2"/>
          <w:lang w:val="en-US" w:eastAsia="zh-CN"/>
        </w:rPr>
        <w:t>Lü</w:t>
      </w:r>
      <w:proofErr w:type="spellEnd"/>
      <w:r w:rsidRPr="001D06D4">
        <w:rPr>
          <w:rFonts w:ascii="Book Antiqua" w:eastAsia="宋体" w:hAnsi="Book Antiqua"/>
          <w:kern w:val="2"/>
          <w:lang w:val="en-US" w:eastAsia="zh-CN"/>
        </w:rPr>
        <w:t xml:space="preserve"> HZ. PDGF-AA and </w:t>
      </w:r>
      <w:proofErr w:type="spellStart"/>
      <w:r w:rsidRPr="001D06D4">
        <w:rPr>
          <w:rFonts w:ascii="Book Antiqua" w:eastAsia="宋体" w:hAnsi="Book Antiqua"/>
          <w:kern w:val="2"/>
          <w:lang w:val="en-US" w:eastAsia="zh-CN"/>
        </w:rPr>
        <w:t>bFGF</w:t>
      </w:r>
      <w:proofErr w:type="spellEnd"/>
      <w:r w:rsidRPr="001D06D4">
        <w:rPr>
          <w:rFonts w:ascii="Book Antiqua" w:eastAsia="宋体" w:hAnsi="Book Antiqua"/>
          <w:kern w:val="2"/>
          <w:lang w:val="en-US" w:eastAsia="zh-CN"/>
        </w:rPr>
        <w:t xml:space="preserve"> mediate B104CM-induced proliferation of oligodendrocyte</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 xml:space="preserve">precursor cells.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i/>
          <w:kern w:val="2"/>
          <w:lang w:val="en-US" w:eastAsia="zh-CN"/>
        </w:rPr>
        <w:t xml:space="preserve"> J </w:t>
      </w:r>
      <w:proofErr w:type="spellStart"/>
      <w:r w:rsidRPr="001D06D4">
        <w:rPr>
          <w:rFonts w:ascii="Book Antiqua" w:eastAsia="宋体" w:hAnsi="Book Antiqua"/>
          <w:i/>
          <w:kern w:val="2"/>
          <w:lang w:val="en-US" w:eastAsia="zh-CN"/>
        </w:rPr>
        <w:t>Mol</w:t>
      </w:r>
      <w:proofErr w:type="spellEnd"/>
      <w:r w:rsidRPr="001D06D4">
        <w:rPr>
          <w:rFonts w:ascii="Book Antiqua" w:eastAsia="宋体" w:hAnsi="Book Antiqua"/>
          <w:i/>
          <w:kern w:val="2"/>
          <w:lang w:val="en-US" w:eastAsia="zh-CN"/>
        </w:rPr>
        <w:t xml:space="preserve"> Med</w:t>
      </w:r>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30</w:t>
      </w:r>
      <w:r w:rsidRPr="001D06D4">
        <w:rPr>
          <w:rFonts w:ascii="Book Antiqua" w:eastAsia="宋体" w:hAnsi="Book Antiqua"/>
          <w:kern w:val="2"/>
          <w:lang w:val="en-US" w:eastAsia="zh-CN"/>
        </w:rPr>
        <w:t>: 1113-1118 [PMID: 22922759 DOI: 10.3892/ijmm.2012.1110]</w:t>
      </w:r>
    </w:p>
    <w:p w14:paraId="028C702B"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64 </w:t>
      </w:r>
      <w:proofErr w:type="spellStart"/>
      <w:r w:rsidRPr="001D06D4">
        <w:rPr>
          <w:rFonts w:ascii="Book Antiqua" w:eastAsia="宋体" w:hAnsi="Book Antiqua"/>
          <w:b/>
          <w:kern w:val="2"/>
          <w:lang w:val="en-US" w:eastAsia="zh-CN"/>
        </w:rPr>
        <w:t>Muthukrishnan</w:t>
      </w:r>
      <w:proofErr w:type="spellEnd"/>
      <w:r w:rsidRPr="001D06D4">
        <w:rPr>
          <w:rFonts w:ascii="Book Antiqua" w:eastAsia="宋体" w:hAnsi="Book Antiqua"/>
          <w:b/>
          <w:kern w:val="2"/>
          <w:lang w:val="en-US" w:eastAsia="zh-CN"/>
        </w:rPr>
        <w:t xml:space="preserve"> L</w:t>
      </w:r>
      <w:r w:rsidRPr="001D06D4">
        <w:rPr>
          <w:rFonts w:ascii="Book Antiqua" w:eastAsia="宋体" w:hAnsi="Book Antiqua"/>
          <w:kern w:val="2"/>
          <w:lang w:val="en-US" w:eastAsia="zh-CN"/>
        </w:rPr>
        <w:t xml:space="preserve">, Warder E, McNeil PL. Basic fibroblast growth factor is efficiently </w:t>
      </w:r>
      <w:r w:rsidRPr="001D06D4">
        <w:rPr>
          <w:rFonts w:ascii="Book Antiqua" w:eastAsia="宋体" w:hAnsi="Book Antiqua"/>
          <w:kern w:val="2"/>
          <w:lang w:val="en-US" w:eastAsia="zh-CN"/>
        </w:rPr>
        <w:lastRenderedPageBreak/>
        <w:t xml:space="preserve">released from a </w:t>
      </w:r>
      <w:proofErr w:type="spellStart"/>
      <w:r w:rsidRPr="001D06D4">
        <w:rPr>
          <w:rFonts w:ascii="Book Antiqua" w:eastAsia="宋体" w:hAnsi="Book Antiqua"/>
          <w:kern w:val="2"/>
          <w:lang w:val="en-US" w:eastAsia="zh-CN"/>
        </w:rPr>
        <w:t>cytolsolic</w:t>
      </w:r>
      <w:proofErr w:type="spellEnd"/>
      <w:r w:rsidRPr="001D06D4">
        <w:rPr>
          <w:rFonts w:ascii="Book Antiqua" w:eastAsia="宋体" w:hAnsi="Book Antiqua"/>
          <w:kern w:val="2"/>
          <w:lang w:val="en-US" w:eastAsia="zh-CN"/>
        </w:rPr>
        <w:t xml:space="preserve"> storage site through plasma membrane disruptions of endothelial cells. </w:t>
      </w:r>
      <w:r w:rsidRPr="001D06D4">
        <w:rPr>
          <w:rFonts w:ascii="Book Antiqua" w:eastAsia="宋体" w:hAnsi="Book Antiqua"/>
          <w:i/>
          <w:kern w:val="2"/>
          <w:lang w:val="en-US" w:eastAsia="zh-CN"/>
        </w:rPr>
        <w:t xml:space="preserve">J Cell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kern w:val="2"/>
          <w:lang w:val="en-US" w:eastAsia="zh-CN"/>
        </w:rPr>
        <w:t xml:space="preserve"> 1991; </w:t>
      </w:r>
      <w:r w:rsidRPr="001D06D4">
        <w:rPr>
          <w:rFonts w:ascii="Book Antiqua" w:eastAsia="宋体" w:hAnsi="Book Antiqua"/>
          <w:b/>
          <w:kern w:val="2"/>
          <w:lang w:val="en-US" w:eastAsia="zh-CN"/>
        </w:rPr>
        <w:t>148</w:t>
      </w:r>
      <w:r w:rsidRPr="001D06D4">
        <w:rPr>
          <w:rFonts w:ascii="Book Antiqua" w:eastAsia="宋体" w:hAnsi="Book Antiqua"/>
          <w:kern w:val="2"/>
          <w:lang w:val="en-US" w:eastAsia="zh-CN"/>
        </w:rPr>
        <w:t>: 1-16 [PMID: 1860889 DOI: 10.1002/jcp.1041480102]</w:t>
      </w:r>
    </w:p>
    <w:p w14:paraId="60B7E17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65 </w:t>
      </w:r>
      <w:r w:rsidRPr="001D06D4">
        <w:rPr>
          <w:rFonts w:ascii="Book Antiqua" w:eastAsia="宋体" w:hAnsi="Book Antiqua"/>
          <w:b/>
          <w:kern w:val="2"/>
          <w:lang w:val="en-US" w:eastAsia="zh-CN"/>
        </w:rPr>
        <w:t>Werner S</w:t>
      </w:r>
      <w:r w:rsidRPr="001D06D4">
        <w:rPr>
          <w:rFonts w:ascii="Book Antiqua" w:eastAsia="宋体" w:hAnsi="Book Antiqua"/>
          <w:kern w:val="2"/>
          <w:lang w:val="en-US" w:eastAsia="zh-CN"/>
        </w:rPr>
        <w:t xml:space="preserve">, Grose R. Regulation of wound healing by growth factors and cytokines.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i/>
          <w:kern w:val="2"/>
          <w:lang w:val="en-US" w:eastAsia="zh-CN"/>
        </w:rPr>
        <w:t xml:space="preserve"> Rev</w:t>
      </w:r>
      <w:r w:rsidRPr="001D06D4">
        <w:rPr>
          <w:rFonts w:ascii="Book Antiqua" w:eastAsia="宋体" w:hAnsi="Book Antiqua"/>
          <w:kern w:val="2"/>
          <w:lang w:val="en-US" w:eastAsia="zh-CN"/>
        </w:rPr>
        <w:t xml:space="preserve"> 2003; </w:t>
      </w:r>
      <w:r w:rsidRPr="001D06D4">
        <w:rPr>
          <w:rFonts w:ascii="Book Antiqua" w:eastAsia="宋体" w:hAnsi="Book Antiqua"/>
          <w:b/>
          <w:kern w:val="2"/>
          <w:lang w:val="en-US" w:eastAsia="zh-CN"/>
        </w:rPr>
        <w:t>83</w:t>
      </w:r>
      <w:r w:rsidRPr="001D06D4">
        <w:rPr>
          <w:rFonts w:ascii="Book Antiqua" w:eastAsia="宋体" w:hAnsi="Book Antiqua"/>
          <w:kern w:val="2"/>
          <w:lang w:val="en-US" w:eastAsia="zh-CN"/>
        </w:rPr>
        <w:t>: 835-870 [PMID: 12843410 DOI: 10.1152/physrev.2003.83.3.835]</w:t>
      </w:r>
    </w:p>
    <w:p w14:paraId="09513C6C" w14:textId="31EDF75B"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66 </w:t>
      </w:r>
      <w:r w:rsidRPr="001D06D4">
        <w:rPr>
          <w:rFonts w:ascii="Book Antiqua" w:eastAsia="宋体" w:hAnsi="Book Antiqua"/>
          <w:b/>
          <w:kern w:val="2"/>
          <w:lang w:val="en-US" w:eastAsia="zh-CN"/>
        </w:rPr>
        <w:t>Sun LY,</w:t>
      </w:r>
      <w:r w:rsidR="00611CFB">
        <w:rPr>
          <w:rFonts w:ascii="Book Antiqua" w:eastAsia="宋体" w:hAnsi="Book Antiqua"/>
          <w:kern w:val="2"/>
          <w:lang w:val="en-US" w:eastAsia="zh-CN"/>
        </w:rPr>
        <w:t xml:space="preserve"> </w:t>
      </w:r>
      <w:r w:rsidR="00A04672">
        <w:rPr>
          <w:rFonts w:ascii="Book Antiqua" w:eastAsia="宋体" w:hAnsi="Book Antiqua"/>
          <w:kern w:val="2"/>
          <w:lang w:val="en-US" w:eastAsia="zh-CN"/>
        </w:rPr>
        <w:t>Pang CY, Li DK, Liao CH, Huang WC, Wu CC, Chou YY, Wu Li W, Chen SY, Liu HW, Chang YL, Cheng C</w:t>
      </w:r>
      <w:r w:rsidRPr="001D06D4">
        <w:rPr>
          <w:rFonts w:ascii="Book Antiqua" w:eastAsia="宋体" w:hAnsi="Book Antiqua"/>
          <w:kern w:val="2"/>
          <w:lang w:val="en-US" w:eastAsia="zh-CN"/>
        </w:rPr>
        <w:t xml:space="preserve">F. Antioxidants cause rapid expansion of human adipose-derived mesenchymal stem cells via CDK and CDK inhibitor regulation. </w:t>
      </w:r>
      <w:r w:rsidRPr="001D06D4">
        <w:rPr>
          <w:rFonts w:ascii="Book Antiqua" w:eastAsia="宋体" w:hAnsi="Book Antiqua"/>
          <w:i/>
          <w:kern w:val="2"/>
          <w:lang w:val="en-US" w:eastAsia="zh-CN"/>
        </w:rPr>
        <w:t xml:space="preserve">J Biomed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20</w:t>
      </w:r>
      <w:r w:rsidRPr="001D06D4">
        <w:rPr>
          <w:rFonts w:ascii="Book Antiqua" w:eastAsia="宋体" w:hAnsi="Book Antiqua"/>
          <w:kern w:val="2"/>
          <w:lang w:val="en-US" w:eastAsia="zh-CN"/>
        </w:rPr>
        <w:t>: 53-64</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w:t>
      </w:r>
      <w:r w:rsidR="00A04672" w:rsidRPr="00A04672">
        <w:rPr>
          <w:rFonts w:ascii="Book Antiqua" w:eastAsia="宋体" w:hAnsi="Book Antiqua"/>
          <w:kern w:val="2"/>
          <w:lang w:val="en-US" w:eastAsia="zh-CN"/>
        </w:rPr>
        <w:t xml:space="preserve">PMID: 23915242 </w:t>
      </w:r>
      <w:r w:rsidRPr="001D06D4">
        <w:rPr>
          <w:rFonts w:ascii="Book Antiqua" w:eastAsia="宋体" w:hAnsi="Book Antiqua"/>
          <w:kern w:val="2"/>
          <w:lang w:val="en-US" w:eastAsia="zh-CN"/>
        </w:rPr>
        <w:t>DOI</w:t>
      </w:r>
      <w:r w:rsidR="00A04672">
        <w:rPr>
          <w:rFonts w:ascii="Book Antiqua" w:eastAsia="宋体" w:hAnsi="Book Antiqua" w:hint="eastAsia"/>
          <w:kern w:val="2"/>
          <w:lang w:val="en-US" w:eastAsia="zh-CN"/>
        </w:rPr>
        <w:t>:</w:t>
      </w:r>
      <w:r w:rsidRPr="001D06D4">
        <w:rPr>
          <w:rFonts w:ascii="Book Antiqua" w:eastAsia="宋体" w:hAnsi="Book Antiqua"/>
          <w:kern w:val="2"/>
          <w:lang w:val="en-US" w:eastAsia="zh-CN"/>
        </w:rPr>
        <w:t xml:space="preserve"> </w:t>
      </w:r>
      <w:bookmarkStart w:id="189" w:name="OLE_LINK1670"/>
      <w:bookmarkStart w:id="190" w:name="OLE_LINK1671"/>
      <w:r w:rsidRPr="001D06D4">
        <w:rPr>
          <w:rFonts w:ascii="Book Antiqua" w:eastAsia="宋体" w:hAnsi="Book Antiqua"/>
          <w:kern w:val="2"/>
          <w:lang w:val="en-US" w:eastAsia="zh-CN"/>
        </w:rPr>
        <w:t>10.1186/1423-0127-20-53</w:t>
      </w:r>
      <w:bookmarkEnd w:id="189"/>
      <w:bookmarkEnd w:id="190"/>
      <w:r w:rsidRPr="001D06D4">
        <w:rPr>
          <w:rFonts w:ascii="Book Antiqua" w:eastAsia="宋体" w:hAnsi="Book Antiqua"/>
          <w:kern w:val="2"/>
          <w:lang w:val="en-US" w:eastAsia="zh-CN"/>
        </w:rPr>
        <w:t>]</w:t>
      </w:r>
    </w:p>
    <w:p w14:paraId="0C87A978"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67 </w:t>
      </w:r>
      <w:r w:rsidRPr="001D06D4">
        <w:rPr>
          <w:rFonts w:ascii="Book Antiqua" w:eastAsia="宋体" w:hAnsi="Book Antiqua"/>
          <w:b/>
          <w:kern w:val="2"/>
          <w:lang w:val="en-US" w:eastAsia="zh-CN"/>
        </w:rPr>
        <w:t>Han J</w:t>
      </w:r>
      <w:r w:rsidRPr="001D06D4">
        <w:rPr>
          <w:rFonts w:ascii="Book Antiqua" w:eastAsia="宋体" w:hAnsi="Book Antiqua"/>
          <w:kern w:val="2"/>
          <w:lang w:val="en-US" w:eastAsia="zh-CN"/>
        </w:rPr>
        <w:t xml:space="preserve">, Choi HY, </w:t>
      </w:r>
      <w:proofErr w:type="spellStart"/>
      <w:r w:rsidRPr="001D06D4">
        <w:rPr>
          <w:rFonts w:ascii="Book Antiqua" w:eastAsia="宋体" w:hAnsi="Book Antiqua"/>
          <w:kern w:val="2"/>
          <w:lang w:val="en-US" w:eastAsia="zh-CN"/>
        </w:rPr>
        <w:t>Dayem</w:t>
      </w:r>
      <w:proofErr w:type="spellEnd"/>
      <w:r w:rsidRPr="001D06D4">
        <w:rPr>
          <w:rFonts w:ascii="Book Antiqua" w:eastAsia="宋体" w:hAnsi="Book Antiqua"/>
          <w:kern w:val="2"/>
          <w:lang w:val="en-US" w:eastAsia="zh-CN"/>
        </w:rPr>
        <w:t xml:space="preserve"> AA, Kim K, Yang G, Won J, Do SH, Kim JH, </w:t>
      </w:r>
      <w:proofErr w:type="spellStart"/>
      <w:r w:rsidRPr="001D06D4">
        <w:rPr>
          <w:rFonts w:ascii="Book Antiqua" w:eastAsia="宋体" w:hAnsi="Book Antiqua"/>
          <w:kern w:val="2"/>
          <w:lang w:val="en-US" w:eastAsia="zh-CN"/>
        </w:rPr>
        <w:t>Jeong</w:t>
      </w:r>
      <w:proofErr w:type="spellEnd"/>
      <w:r w:rsidRPr="001D06D4">
        <w:rPr>
          <w:rFonts w:ascii="Book Antiqua" w:eastAsia="宋体" w:hAnsi="Book Antiqua"/>
          <w:kern w:val="2"/>
          <w:lang w:val="en-US" w:eastAsia="zh-CN"/>
        </w:rPr>
        <w:t xml:space="preserve"> KS, Cho SG. </w:t>
      </w:r>
      <w:proofErr w:type="gramStart"/>
      <w:r w:rsidRPr="001D06D4">
        <w:rPr>
          <w:rFonts w:ascii="Book Antiqua" w:eastAsia="宋体" w:hAnsi="Book Antiqua"/>
          <w:kern w:val="2"/>
          <w:lang w:val="en-US" w:eastAsia="zh-CN"/>
        </w:rPr>
        <w:t xml:space="preserve">Regulation of </w:t>
      </w:r>
      <w:proofErr w:type="spellStart"/>
      <w:r w:rsidRPr="001D06D4">
        <w:rPr>
          <w:rFonts w:ascii="Book Antiqua" w:eastAsia="宋体" w:hAnsi="Book Antiqua"/>
          <w:kern w:val="2"/>
          <w:lang w:val="en-US" w:eastAsia="zh-CN"/>
        </w:rPr>
        <w:t>Adipogenesis</w:t>
      </w:r>
      <w:proofErr w:type="spellEnd"/>
      <w:r w:rsidRPr="001D06D4">
        <w:rPr>
          <w:rFonts w:ascii="Book Antiqua" w:eastAsia="宋体" w:hAnsi="Book Antiqua"/>
          <w:kern w:val="2"/>
          <w:lang w:val="en-US" w:eastAsia="zh-CN"/>
        </w:rPr>
        <w:t xml:space="preserve"> Through Differential Modulation of ROS and Kinase Signaling Pathways by 3,4'-Dihydroxyflavone Treatment.</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J Cell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118</w:t>
      </w:r>
      <w:r w:rsidRPr="001D06D4">
        <w:rPr>
          <w:rFonts w:ascii="Book Antiqua" w:eastAsia="宋体" w:hAnsi="Book Antiqua"/>
          <w:kern w:val="2"/>
          <w:lang w:val="en-US" w:eastAsia="zh-CN"/>
        </w:rPr>
        <w:t>: 1065-1077 [PMID: 27579626 DOI: 10.1002/jcb.25681]</w:t>
      </w:r>
    </w:p>
    <w:p w14:paraId="4B7D16D7"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68 </w:t>
      </w:r>
      <w:proofErr w:type="spellStart"/>
      <w:r w:rsidRPr="001D06D4">
        <w:rPr>
          <w:rFonts w:ascii="Book Antiqua" w:eastAsia="宋体" w:hAnsi="Book Antiqua"/>
          <w:b/>
          <w:kern w:val="2"/>
          <w:lang w:val="en-US" w:eastAsia="zh-CN"/>
        </w:rPr>
        <w:t>Morozzi</w:t>
      </w:r>
      <w:proofErr w:type="spellEnd"/>
      <w:r w:rsidRPr="001D06D4">
        <w:rPr>
          <w:rFonts w:ascii="Book Antiqua" w:eastAsia="宋体" w:hAnsi="Book Antiqua"/>
          <w:b/>
          <w:kern w:val="2"/>
          <w:lang w:val="en-US" w:eastAsia="zh-CN"/>
        </w:rPr>
        <w:t xml:space="preserve"> G</w:t>
      </w:r>
      <w:r w:rsidRPr="001D06D4">
        <w:rPr>
          <w:rFonts w:ascii="Book Antiqua" w:eastAsia="宋体" w:hAnsi="Book Antiqua"/>
          <w:kern w:val="2"/>
          <w:lang w:val="en-US" w:eastAsia="zh-CN"/>
        </w:rPr>
        <w:t xml:space="preserve">, Beccafico S, Bianchi R, </w:t>
      </w:r>
      <w:proofErr w:type="spellStart"/>
      <w:r w:rsidRPr="001D06D4">
        <w:rPr>
          <w:rFonts w:ascii="Book Antiqua" w:eastAsia="宋体" w:hAnsi="Book Antiqua"/>
          <w:kern w:val="2"/>
          <w:lang w:val="en-US" w:eastAsia="zh-CN"/>
        </w:rPr>
        <w:t>Riuzzi</w:t>
      </w:r>
      <w:proofErr w:type="spellEnd"/>
      <w:r w:rsidRPr="001D06D4">
        <w:rPr>
          <w:rFonts w:ascii="Book Antiqua" w:eastAsia="宋体" w:hAnsi="Book Antiqua"/>
          <w:kern w:val="2"/>
          <w:lang w:val="en-US" w:eastAsia="zh-CN"/>
        </w:rPr>
        <w:t xml:space="preserve"> F, </w:t>
      </w:r>
      <w:proofErr w:type="spellStart"/>
      <w:r w:rsidRPr="001D06D4">
        <w:rPr>
          <w:rFonts w:ascii="Book Antiqua" w:eastAsia="宋体" w:hAnsi="Book Antiqua"/>
          <w:kern w:val="2"/>
          <w:lang w:val="en-US" w:eastAsia="zh-CN"/>
        </w:rPr>
        <w:t>Bellezza</w:t>
      </w:r>
      <w:proofErr w:type="spellEnd"/>
      <w:r w:rsidRPr="001D06D4">
        <w:rPr>
          <w:rFonts w:ascii="Book Antiqua" w:eastAsia="宋体" w:hAnsi="Book Antiqua"/>
          <w:kern w:val="2"/>
          <w:lang w:val="en-US" w:eastAsia="zh-CN"/>
        </w:rPr>
        <w:t xml:space="preserve"> I, </w:t>
      </w:r>
      <w:proofErr w:type="spellStart"/>
      <w:r w:rsidRPr="001D06D4">
        <w:rPr>
          <w:rFonts w:ascii="Book Antiqua" w:eastAsia="宋体" w:hAnsi="Book Antiqua"/>
          <w:kern w:val="2"/>
          <w:lang w:val="en-US" w:eastAsia="zh-CN"/>
        </w:rPr>
        <w:t>Giambanco</w:t>
      </w:r>
      <w:proofErr w:type="spellEnd"/>
      <w:r w:rsidRPr="001D06D4">
        <w:rPr>
          <w:rFonts w:ascii="Book Antiqua" w:eastAsia="宋体" w:hAnsi="Book Antiqua"/>
          <w:kern w:val="2"/>
          <w:lang w:val="en-US" w:eastAsia="zh-CN"/>
        </w:rPr>
        <w:t xml:space="preserve"> I, </w:t>
      </w:r>
      <w:proofErr w:type="spellStart"/>
      <w:r w:rsidRPr="001D06D4">
        <w:rPr>
          <w:rFonts w:ascii="Book Antiqua" w:eastAsia="宋体" w:hAnsi="Book Antiqua"/>
          <w:kern w:val="2"/>
          <w:lang w:val="en-US" w:eastAsia="zh-CN"/>
        </w:rPr>
        <w:t>Arcuri</w:t>
      </w:r>
      <w:proofErr w:type="spellEnd"/>
      <w:r w:rsidRPr="001D06D4">
        <w:rPr>
          <w:rFonts w:ascii="Book Antiqua" w:eastAsia="宋体" w:hAnsi="Book Antiqua"/>
          <w:kern w:val="2"/>
          <w:lang w:val="en-US" w:eastAsia="zh-CN"/>
        </w:rPr>
        <w:t xml:space="preserve"> C, Minelli A, Donato R. Oxidative stress-induced S100B accumulation converts myoblasts into brown adipocytes via an NF-</w:t>
      </w:r>
      <w:proofErr w:type="spellStart"/>
      <w:r w:rsidRPr="001D06D4">
        <w:rPr>
          <w:rFonts w:ascii="Book Antiqua" w:eastAsia="宋体" w:hAnsi="Book Antiqua"/>
          <w:kern w:val="2"/>
          <w:lang w:val="en-US" w:eastAsia="zh-CN"/>
        </w:rPr>
        <w:t>κB</w:t>
      </w:r>
      <w:proofErr w:type="spellEnd"/>
      <w:r w:rsidRPr="001D06D4">
        <w:rPr>
          <w:rFonts w:ascii="Book Antiqua" w:eastAsia="宋体" w:hAnsi="Book Antiqua"/>
          <w:kern w:val="2"/>
          <w:lang w:val="en-US" w:eastAsia="zh-CN"/>
        </w:rPr>
        <w:t>/YY1/miR-133 axis and NF-</w:t>
      </w:r>
      <w:proofErr w:type="spellStart"/>
      <w:r w:rsidRPr="001D06D4">
        <w:rPr>
          <w:rFonts w:ascii="Book Antiqua" w:eastAsia="宋体" w:hAnsi="Book Antiqua"/>
          <w:kern w:val="2"/>
          <w:lang w:val="en-US" w:eastAsia="zh-CN"/>
        </w:rPr>
        <w:t>κB</w:t>
      </w:r>
      <w:proofErr w:type="spellEnd"/>
      <w:r w:rsidRPr="001D06D4">
        <w:rPr>
          <w:rFonts w:ascii="Book Antiqua" w:eastAsia="宋体" w:hAnsi="Book Antiqua"/>
          <w:kern w:val="2"/>
          <w:lang w:val="en-US" w:eastAsia="zh-CN"/>
        </w:rPr>
        <w:t xml:space="preserve">/YY1/BMP-7 axis. </w:t>
      </w:r>
      <w:r w:rsidRPr="001D06D4">
        <w:rPr>
          <w:rFonts w:ascii="Book Antiqua" w:eastAsia="宋体" w:hAnsi="Book Antiqua"/>
          <w:i/>
          <w:kern w:val="2"/>
          <w:lang w:val="en-US" w:eastAsia="zh-CN"/>
        </w:rPr>
        <w:t>Cell Death Differ</w:t>
      </w:r>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24</w:t>
      </w:r>
      <w:r w:rsidRPr="001D06D4">
        <w:rPr>
          <w:rFonts w:ascii="Book Antiqua" w:eastAsia="宋体" w:hAnsi="Book Antiqua"/>
          <w:kern w:val="2"/>
          <w:lang w:val="en-US" w:eastAsia="zh-CN"/>
        </w:rPr>
        <w:t>: 2077-2088 [PMID: 28885620 DOI: 10.1038/cdd.2017.132]</w:t>
      </w:r>
    </w:p>
    <w:p w14:paraId="18E2236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69 </w:t>
      </w:r>
      <w:proofErr w:type="spellStart"/>
      <w:r w:rsidRPr="001D06D4">
        <w:rPr>
          <w:rFonts w:ascii="Book Antiqua" w:eastAsia="宋体" w:hAnsi="Book Antiqua"/>
          <w:b/>
          <w:kern w:val="2"/>
          <w:lang w:val="en-US" w:eastAsia="zh-CN"/>
        </w:rPr>
        <w:t>Fehér</w:t>
      </w:r>
      <w:proofErr w:type="spellEnd"/>
      <w:r w:rsidRPr="001D06D4">
        <w:rPr>
          <w:rFonts w:ascii="Book Antiqua" w:eastAsia="宋体" w:hAnsi="Book Antiqua"/>
          <w:b/>
          <w:kern w:val="2"/>
          <w:lang w:val="en-US" w:eastAsia="zh-CN"/>
        </w:rPr>
        <w:t xml:space="preserve"> E</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Pénzes</w:t>
      </w:r>
      <w:proofErr w:type="spellEnd"/>
      <w:r w:rsidRPr="001D06D4">
        <w:rPr>
          <w:rFonts w:ascii="Book Antiqua" w:eastAsia="宋体" w:hAnsi="Book Antiqua"/>
          <w:kern w:val="2"/>
          <w:lang w:val="en-US" w:eastAsia="zh-CN"/>
        </w:rPr>
        <w:t xml:space="preserve"> L. Effect of an antioxidant compound (2-mercaptoethanol) on the nerve terminals of the aging small intestine. </w:t>
      </w:r>
      <w:proofErr w:type="spellStart"/>
      <w:r w:rsidRPr="001D06D4">
        <w:rPr>
          <w:rFonts w:ascii="Book Antiqua" w:eastAsia="宋体" w:hAnsi="Book Antiqua"/>
          <w:i/>
          <w:kern w:val="2"/>
          <w:lang w:val="en-US" w:eastAsia="zh-CN"/>
        </w:rPr>
        <w:t>Exp</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Gerontol</w:t>
      </w:r>
      <w:proofErr w:type="spellEnd"/>
      <w:r w:rsidRPr="001D06D4">
        <w:rPr>
          <w:rFonts w:ascii="Book Antiqua" w:eastAsia="宋体" w:hAnsi="Book Antiqua"/>
          <w:kern w:val="2"/>
          <w:lang w:val="en-US" w:eastAsia="zh-CN"/>
        </w:rPr>
        <w:t xml:space="preserve"> 1990; </w:t>
      </w:r>
      <w:r w:rsidRPr="001D06D4">
        <w:rPr>
          <w:rFonts w:ascii="Book Antiqua" w:eastAsia="宋体" w:hAnsi="Book Antiqua"/>
          <w:b/>
          <w:kern w:val="2"/>
          <w:lang w:val="en-US" w:eastAsia="zh-CN"/>
        </w:rPr>
        <w:t>25</w:t>
      </w:r>
      <w:r w:rsidRPr="001D06D4">
        <w:rPr>
          <w:rFonts w:ascii="Book Antiqua" w:eastAsia="宋体" w:hAnsi="Book Antiqua"/>
          <w:kern w:val="2"/>
          <w:lang w:val="en-US" w:eastAsia="zh-CN"/>
        </w:rPr>
        <w:t>: 135-140 [PMID: 2369928]</w:t>
      </w:r>
    </w:p>
    <w:p w14:paraId="3675E6F6"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70 </w:t>
      </w:r>
      <w:r w:rsidRPr="001D06D4">
        <w:rPr>
          <w:rFonts w:ascii="Book Antiqua" w:eastAsia="宋体" w:hAnsi="Book Antiqua"/>
          <w:b/>
          <w:kern w:val="2"/>
          <w:lang w:val="en-US" w:eastAsia="zh-CN"/>
        </w:rPr>
        <w:t>Patel PA</w:t>
      </w:r>
      <w:r w:rsidRPr="001D06D4">
        <w:rPr>
          <w:rFonts w:ascii="Book Antiqua" w:eastAsia="宋体" w:hAnsi="Book Antiqua"/>
          <w:kern w:val="2"/>
          <w:lang w:val="en-US" w:eastAsia="zh-CN"/>
        </w:rPr>
        <w:t xml:space="preserve">, Chaudhary SS, </w:t>
      </w:r>
      <w:proofErr w:type="spellStart"/>
      <w:r w:rsidRPr="001D06D4">
        <w:rPr>
          <w:rFonts w:ascii="Book Antiqua" w:eastAsia="宋体" w:hAnsi="Book Antiqua"/>
          <w:kern w:val="2"/>
          <w:lang w:val="en-US" w:eastAsia="zh-CN"/>
        </w:rPr>
        <w:t>Puri</w:t>
      </w:r>
      <w:proofErr w:type="spellEnd"/>
      <w:r w:rsidRPr="001D06D4">
        <w:rPr>
          <w:rFonts w:ascii="Book Antiqua" w:eastAsia="宋体" w:hAnsi="Book Antiqua"/>
          <w:kern w:val="2"/>
          <w:lang w:val="en-US" w:eastAsia="zh-CN"/>
        </w:rPr>
        <w:t xml:space="preserve"> G, Singh VK, </w:t>
      </w:r>
      <w:proofErr w:type="spellStart"/>
      <w:r w:rsidRPr="001D06D4">
        <w:rPr>
          <w:rFonts w:ascii="Book Antiqua" w:eastAsia="宋体" w:hAnsi="Book Antiqua"/>
          <w:kern w:val="2"/>
          <w:lang w:val="en-US" w:eastAsia="zh-CN"/>
        </w:rPr>
        <w:t>Odedara</w:t>
      </w:r>
      <w:proofErr w:type="spellEnd"/>
      <w:r w:rsidRPr="001D06D4">
        <w:rPr>
          <w:rFonts w:ascii="Book Antiqua" w:eastAsia="宋体" w:hAnsi="Book Antiqua"/>
          <w:kern w:val="2"/>
          <w:lang w:val="en-US" w:eastAsia="zh-CN"/>
        </w:rPr>
        <w:t xml:space="preserve"> AB. Effects of β-</w:t>
      </w:r>
      <w:proofErr w:type="spellStart"/>
      <w:r w:rsidRPr="001D06D4">
        <w:rPr>
          <w:rFonts w:ascii="Book Antiqua" w:eastAsia="宋体" w:hAnsi="Book Antiqua"/>
          <w:kern w:val="2"/>
          <w:lang w:val="en-US" w:eastAsia="zh-CN"/>
        </w:rPr>
        <w:t>mercaptoethanol</w:t>
      </w:r>
      <w:proofErr w:type="spellEnd"/>
      <w:r w:rsidRPr="001D06D4">
        <w:rPr>
          <w:rFonts w:ascii="Book Antiqua" w:eastAsia="宋体" w:hAnsi="Book Antiqua"/>
          <w:kern w:val="2"/>
          <w:lang w:val="en-US" w:eastAsia="zh-CN"/>
        </w:rPr>
        <w:t xml:space="preserve"> on in vitro maturation and glutathione level of buffalo oocytes. </w:t>
      </w:r>
      <w:r w:rsidRPr="001D06D4">
        <w:rPr>
          <w:rFonts w:ascii="Book Antiqua" w:eastAsia="宋体" w:hAnsi="Book Antiqua"/>
          <w:i/>
          <w:kern w:val="2"/>
          <w:lang w:val="en-US" w:eastAsia="zh-CN"/>
        </w:rPr>
        <w:t>Vet World</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8</w:t>
      </w:r>
      <w:r w:rsidRPr="001D06D4">
        <w:rPr>
          <w:rFonts w:ascii="Book Antiqua" w:eastAsia="宋体" w:hAnsi="Book Antiqua"/>
          <w:kern w:val="2"/>
          <w:lang w:val="en-US" w:eastAsia="zh-CN"/>
        </w:rPr>
        <w:t>: 213-216 [PMID: 27047075 DOI: 10.14202/vetworld.2015.213-216]</w:t>
      </w:r>
    </w:p>
    <w:p w14:paraId="642A4774"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71 </w:t>
      </w:r>
      <w:r w:rsidRPr="001D06D4">
        <w:rPr>
          <w:rFonts w:ascii="Book Antiqua" w:eastAsia="宋体" w:hAnsi="Book Antiqua"/>
          <w:b/>
          <w:kern w:val="2"/>
          <w:lang w:val="en-US" w:eastAsia="zh-CN"/>
        </w:rPr>
        <w:t>Chuang DM</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Leng</w:t>
      </w:r>
      <w:proofErr w:type="spellEnd"/>
      <w:r w:rsidRPr="001D06D4">
        <w:rPr>
          <w:rFonts w:ascii="Book Antiqua" w:eastAsia="宋体" w:hAnsi="Book Antiqua"/>
          <w:kern w:val="2"/>
          <w:lang w:val="en-US" w:eastAsia="zh-CN"/>
        </w:rPr>
        <w:t xml:space="preserve"> Y, </w:t>
      </w:r>
      <w:proofErr w:type="spellStart"/>
      <w:r w:rsidRPr="001D06D4">
        <w:rPr>
          <w:rFonts w:ascii="Book Antiqua" w:eastAsia="宋体" w:hAnsi="Book Antiqua"/>
          <w:kern w:val="2"/>
          <w:lang w:val="en-US" w:eastAsia="zh-CN"/>
        </w:rPr>
        <w:t>Marinova</w:t>
      </w:r>
      <w:proofErr w:type="spellEnd"/>
      <w:r w:rsidRPr="001D06D4">
        <w:rPr>
          <w:rFonts w:ascii="Book Antiqua" w:eastAsia="宋体" w:hAnsi="Book Antiqua"/>
          <w:kern w:val="2"/>
          <w:lang w:val="en-US" w:eastAsia="zh-CN"/>
        </w:rPr>
        <w:t xml:space="preserve"> Z, Kim HJ, Chiu CT. Multiple roles of HDAC inhibition in neurodegenerative conditions. </w:t>
      </w:r>
      <w:r w:rsidRPr="001D06D4">
        <w:rPr>
          <w:rFonts w:ascii="Book Antiqua" w:eastAsia="宋体" w:hAnsi="Book Antiqua"/>
          <w:i/>
          <w:kern w:val="2"/>
          <w:lang w:val="en-US" w:eastAsia="zh-CN"/>
        </w:rPr>
        <w:t xml:space="preserve">Trends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kern w:val="2"/>
          <w:lang w:val="en-US" w:eastAsia="zh-CN"/>
        </w:rPr>
        <w:t xml:space="preserve"> 2009; </w:t>
      </w:r>
      <w:r w:rsidRPr="001D06D4">
        <w:rPr>
          <w:rFonts w:ascii="Book Antiqua" w:eastAsia="宋体" w:hAnsi="Book Antiqua"/>
          <w:b/>
          <w:kern w:val="2"/>
          <w:lang w:val="en-US" w:eastAsia="zh-CN"/>
        </w:rPr>
        <w:t>32</w:t>
      </w:r>
      <w:r w:rsidRPr="001D06D4">
        <w:rPr>
          <w:rFonts w:ascii="Book Antiqua" w:eastAsia="宋体" w:hAnsi="Book Antiqua"/>
          <w:kern w:val="2"/>
          <w:lang w:val="en-US" w:eastAsia="zh-CN"/>
        </w:rPr>
        <w:t>: 591-601 [PMID: 19775759 DOI: 10.1016/j.tins.2009.06.002]</w:t>
      </w:r>
    </w:p>
    <w:p w14:paraId="4504100C"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72 </w:t>
      </w:r>
      <w:r w:rsidRPr="001D06D4">
        <w:rPr>
          <w:rFonts w:ascii="Book Antiqua" w:eastAsia="宋体" w:hAnsi="Book Antiqua"/>
          <w:b/>
          <w:kern w:val="2"/>
          <w:lang w:val="en-US" w:eastAsia="zh-CN"/>
        </w:rPr>
        <w:t>Wang Z</w:t>
      </w:r>
      <w:r w:rsidRPr="001D06D4">
        <w:rPr>
          <w:rFonts w:ascii="Book Antiqua" w:eastAsia="宋体" w:hAnsi="Book Antiqua"/>
          <w:kern w:val="2"/>
          <w:lang w:val="en-US" w:eastAsia="zh-CN"/>
        </w:rPr>
        <w:t xml:space="preserve">, Tsai LK, </w:t>
      </w:r>
      <w:proofErr w:type="spellStart"/>
      <w:r w:rsidRPr="001D06D4">
        <w:rPr>
          <w:rFonts w:ascii="Book Antiqua" w:eastAsia="宋体" w:hAnsi="Book Antiqua"/>
          <w:kern w:val="2"/>
          <w:lang w:val="en-US" w:eastAsia="zh-CN"/>
        </w:rPr>
        <w:t>Munasinghe</w:t>
      </w:r>
      <w:proofErr w:type="spellEnd"/>
      <w:r w:rsidRPr="001D06D4">
        <w:rPr>
          <w:rFonts w:ascii="Book Antiqua" w:eastAsia="宋体" w:hAnsi="Book Antiqua"/>
          <w:kern w:val="2"/>
          <w:lang w:val="en-US" w:eastAsia="zh-CN"/>
        </w:rPr>
        <w:t xml:space="preserve"> J, </w:t>
      </w:r>
      <w:proofErr w:type="spellStart"/>
      <w:r w:rsidRPr="001D06D4">
        <w:rPr>
          <w:rFonts w:ascii="Book Antiqua" w:eastAsia="宋体" w:hAnsi="Book Antiqua"/>
          <w:kern w:val="2"/>
          <w:lang w:val="en-US" w:eastAsia="zh-CN"/>
        </w:rPr>
        <w:t>Leng</w:t>
      </w:r>
      <w:proofErr w:type="spellEnd"/>
      <w:r w:rsidRPr="001D06D4">
        <w:rPr>
          <w:rFonts w:ascii="Book Antiqua" w:eastAsia="宋体" w:hAnsi="Book Antiqua"/>
          <w:kern w:val="2"/>
          <w:lang w:val="en-US" w:eastAsia="zh-CN"/>
        </w:rPr>
        <w:t xml:space="preserve"> Y, </w:t>
      </w:r>
      <w:proofErr w:type="spellStart"/>
      <w:r w:rsidRPr="001D06D4">
        <w:rPr>
          <w:rFonts w:ascii="Book Antiqua" w:eastAsia="宋体" w:hAnsi="Book Antiqua"/>
          <w:kern w:val="2"/>
          <w:lang w:val="en-US" w:eastAsia="zh-CN"/>
        </w:rPr>
        <w:t>Fessler</w:t>
      </w:r>
      <w:proofErr w:type="spellEnd"/>
      <w:r w:rsidRPr="001D06D4">
        <w:rPr>
          <w:rFonts w:ascii="Book Antiqua" w:eastAsia="宋体" w:hAnsi="Book Antiqua"/>
          <w:kern w:val="2"/>
          <w:lang w:val="en-US" w:eastAsia="zh-CN"/>
        </w:rPr>
        <w:t xml:space="preserve"> EB, </w:t>
      </w:r>
      <w:proofErr w:type="spellStart"/>
      <w:r w:rsidRPr="001D06D4">
        <w:rPr>
          <w:rFonts w:ascii="Book Antiqua" w:eastAsia="宋体" w:hAnsi="Book Antiqua"/>
          <w:kern w:val="2"/>
          <w:lang w:val="en-US" w:eastAsia="zh-CN"/>
        </w:rPr>
        <w:t>Chibane</w:t>
      </w:r>
      <w:proofErr w:type="spellEnd"/>
      <w:r w:rsidRPr="001D06D4">
        <w:rPr>
          <w:rFonts w:ascii="Book Antiqua" w:eastAsia="宋体" w:hAnsi="Book Antiqua"/>
          <w:kern w:val="2"/>
          <w:lang w:val="en-US" w:eastAsia="zh-CN"/>
        </w:rPr>
        <w:t xml:space="preserve"> F, Leeds P, Chuang DM. Chronic valproate treatment enhances </w:t>
      </w:r>
      <w:proofErr w:type="spellStart"/>
      <w:r w:rsidRPr="001D06D4">
        <w:rPr>
          <w:rFonts w:ascii="Book Antiqua" w:eastAsia="宋体" w:hAnsi="Book Antiqua"/>
          <w:kern w:val="2"/>
          <w:lang w:val="en-US" w:eastAsia="zh-CN"/>
        </w:rPr>
        <w:t>postischemic</w:t>
      </w:r>
      <w:proofErr w:type="spellEnd"/>
      <w:r w:rsidRPr="001D06D4">
        <w:rPr>
          <w:rFonts w:ascii="Book Antiqua" w:eastAsia="宋体" w:hAnsi="Book Antiqua"/>
          <w:kern w:val="2"/>
          <w:lang w:val="en-US" w:eastAsia="zh-CN"/>
        </w:rPr>
        <w:t xml:space="preserve"> angiogenesis and promotes functional recovery in a rat model of ischemic stroke. </w:t>
      </w:r>
      <w:r w:rsidRPr="001D06D4">
        <w:rPr>
          <w:rFonts w:ascii="Book Antiqua" w:eastAsia="宋体" w:hAnsi="Book Antiqua"/>
          <w:i/>
          <w:kern w:val="2"/>
          <w:lang w:val="en-US" w:eastAsia="zh-CN"/>
        </w:rPr>
        <w:t>Stroke</w:t>
      </w:r>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43</w:t>
      </w:r>
      <w:r w:rsidRPr="001D06D4">
        <w:rPr>
          <w:rFonts w:ascii="Book Antiqua" w:eastAsia="宋体" w:hAnsi="Book Antiqua"/>
          <w:kern w:val="2"/>
          <w:lang w:val="en-US" w:eastAsia="zh-CN"/>
        </w:rPr>
        <w:t>: 2430-2436 [PMID: 22811460 DOI: 10.1161/STROKEAHA.112.652545]</w:t>
      </w:r>
    </w:p>
    <w:p w14:paraId="47E86D35"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73 </w:t>
      </w:r>
      <w:r w:rsidRPr="001D06D4">
        <w:rPr>
          <w:rFonts w:ascii="Book Antiqua" w:eastAsia="宋体" w:hAnsi="Book Antiqua"/>
          <w:b/>
          <w:kern w:val="2"/>
          <w:lang w:val="en-US" w:eastAsia="zh-CN"/>
        </w:rPr>
        <w:t>Kim AJ</w:t>
      </w:r>
      <w:r w:rsidRPr="001D06D4">
        <w:rPr>
          <w:rFonts w:ascii="Book Antiqua" w:eastAsia="宋体" w:hAnsi="Book Antiqua"/>
          <w:kern w:val="2"/>
          <w:lang w:val="en-US" w:eastAsia="zh-CN"/>
        </w:rPr>
        <w:t xml:space="preserve">, Shi Y, Austin RC, </w:t>
      </w:r>
      <w:proofErr w:type="spellStart"/>
      <w:r w:rsidRPr="001D06D4">
        <w:rPr>
          <w:rFonts w:ascii="Book Antiqua" w:eastAsia="宋体" w:hAnsi="Book Antiqua"/>
          <w:kern w:val="2"/>
          <w:lang w:val="en-US" w:eastAsia="zh-CN"/>
        </w:rPr>
        <w:t>Werstuck</w:t>
      </w:r>
      <w:proofErr w:type="spellEnd"/>
      <w:r w:rsidRPr="001D06D4">
        <w:rPr>
          <w:rFonts w:ascii="Book Antiqua" w:eastAsia="宋体" w:hAnsi="Book Antiqua"/>
          <w:kern w:val="2"/>
          <w:lang w:val="en-US" w:eastAsia="zh-CN"/>
        </w:rPr>
        <w:t xml:space="preserve"> GH.</w:t>
      </w:r>
      <w:proofErr w:type="gramEnd"/>
      <w:r w:rsidRPr="001D06D4">
        <w:rPr>
          <w:rFonts w:ascii="Book Antiqua" w:eastAsia="宋体" w:hAnsi="Book Antiqua"/>
          <w:kern w:val="2"/>
          <w:lang w:val="en-US" w:eastAsia="zh-CN"/>
        </w:rPr>
        <w:t xml:space="preserve"> Valproate protects cells from ER stress-induced lipid accumulation and apoptosis by inhibiting glycogen synthase kinase-3. </w:t>
      </w:r>
      <w:r w:rsidRPr="001D06D4">
        <w:rPr>
          <w:rFonts w:ascii="Book Antiqua" w:eastAsia="宋体" w:hAnsi="Book Antiqua"/>
          <w:i/>
          <w:kern w:val="2"/>
          <w:lang w:val="en-US" w:eastAsia="zh-CN"/>
        </w:rPr>
        <w:t xml:space="preserve">J Cell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kern w:val="2"/>
          <w:lang w:val="en-US" w:eastAsia="zh-CN"/>
        </w:rPr>
        <w:t xml:space="preserve"> 2005; </w:t>
      </w:r>
      <w:r w:rsidRPr="001D06D4">
        <w:rPr>
          <w:rFonts w:ascii="Book Antiqua" w:eastAsia="宋体" w:hAnsi="Book Antiqua"/>
          <w:b/>
          <w:kern w:val="2"/>
          <w:lang w:val="en-US" w:eastAsia="zh-CN"/>
        </w:rPr>
        <w:t>118</w:t>
      </w:r>
      <w:r w:rsidRPr="001D06D4">
        <w:rPr>
          <w:rFonts w:ascii="Book Antiqua" w:eastAsia="宋体" w:hAnsi="Book Antiqua"/>
          <w:kern w:val="2"/>
          <w:lang w:val="en-US" w:eastAsia="zh-CN"/>
        </w:rPr>
        <w:t>: 89-99 [PMID: 15585578 DOI: 10.1242/jcs.01562]</w:t>
      </w:r>
    </w:p>
    <w:p w14:paraId="3AB263B8"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74 </w:t>
      </w:r>
      <w:r w:rsidRPr="001D06D4">
        <w:rPr>
          <w:rFonts w:ascii="Book Antiqua" w:eastAsia="宋体" w:hAnsi="Book Antiqua"/>
          <w:b/>
          <w:kern w:val="2"/>
          <w:lang w:val="en-US" w:eastAsia="zh-CN"/>
        </w:rPr>
        <w:t>Gul H</w:t>
      </w:r>
      <w:r w:rsidRPr="001D06D4">
        <w:rPr>
          <w:rFonts w:ascii="Book Antiqua" w:eastAsia="宋体" w:hAnsi="Book Antiqua"/>
          <w:kern w:val="2"/>
          <w:lang w:val="en-US" w:eastAsia="zh-CN"/>
        </w:rPr>
        <w:t xml:space="preserve">, Marquez-Curtis LA, </w:t>
      </w:r>
      <w:proofErr w:type="spellStart"/>
      <w:r w:rsidRPr="001D06D4">
        <w:rPr>
          <w:rFonts w:ascii="Book Antiqua" w:eastAsia="宋体" w:hAnsi="Book Antiqua"/>
          <w:kern w:val="2"/>
          <w:lang w:val="en-US" w:eastAsia="zh-CN"/>
        </w:rPr>
        <w:t>Jahroudi</w:t>
      </w:r>
      <w:proofErr w:type="spellEnd"/>
      <w:r w:rsidRPr="001D06D4">
        <w:rPr>
          <w:rFonts w:ascii="Book Antiqua" w:eastAsia="宋体" w:hAnsi="Book Antiqua"/>
          <w:kern w:val="2"/>
          <w:lang w:val="en-US" w:eastAsia="zh-CN"/>
        </w:rPr>
        <w:t xml:space="preserve"> N, Lo J, Turner AR, </w:t>
      </w:r>
      <w:proofErr w:type="spellStart"/>
      <w:r w:rsidRPr="001D06D4">
        <w:rPr>
          <w:rFonts w:ascii="Book Antiqua" w:eastAsia="宋体" w:hAnsi="Book Antiqua"/>
          <w:kern w:val="2"/>
          <w:lang w:val="en-US" w:eastAsia="zh-CN"/>
        </w:rPr>
        <w:t>Janowska-Wieczorek</w:t>
      </w:r>
      <w:proofErr w:type="spellEnd"/>
      <w:r w:rsidRPr="001D06D4">
        <w:rPr>
          <w:rFonts w:ascii="Book Antiqua" w:eastAsia="宋体" w:hAnsi="Book Antiqua"/>
          <w:kern w:val="2"/>
          <w:lang w:val="en-US" w:eastAsia="zh-CN"/>
        </w:rPr>
        <w:t xml:space="preserve"> A. </w:t>
      </w:r>
      <w:proofErr w:type="spellStart"/>
      <w:r w:rsidRPr="001D06D4">
        <w:rPr>
          <w:rFonts w:ascii="Book Antiqua" w:eastAsia="宋体" w:hAnsi="Book Antiqua"/>
          <w:kern w:val="2"/>
          <w:lang w:val="en-US" w:eastAsia="zh-CN"/>
        </w:rPr>
        <w:lastRenderedPageBreak/>
        <w:t>Valproic</w:t>
      </w:r>
      <w:proofErr w:type="spellEnd"/>
      <w:r w:rsidRPr="001D06D4">
        <w:rPr>
          <w:rFonts w:ascii="Book Antiqua" w:eastAsia="宋体" w:hAnsi="Book Antiqua"/>
          <w:kern w:val="2"/>
          <w:lang w:val="en-US" w:eastAsia="zh-CN"/>
        </w:rPr>
        <w:t xml:space="preserve"> acid increases CXCR4 expression in hematopoietic stem/progenitor cells by chromatin remodeling. </w:t>
      </w:r>
      <w:r w:rsidRPr="001D06D4">
        <w:rPr>
          <w:rFonts w:ascii="Book Antiqua" w:eastAsia="宋体" w:hAnsi="Book Antiqua"/>
          <w:i/>
          <w:kern w:val="2"/>
          <w:lang w:val="en-US" w:eastAsia="zh-CN"/>
        </w:rPr>
        <w:t>Stem Cells Dev</w:t>
      </w:r>
      <w:r w:rsidRPr="001D06D4">
        <w:rPr>
          <w:rFonts w:ascii="Book Antiqua" w:eastAsia="宋体" w:hAnsi="Book Antiqua"/>
          <w:kern w:val="2"/>
          <w:lang w:val="en-US" w:eastAsia="zh-CN"/>
        </w:rPr>
        <w:t xml:space="preserve"> 2009; </w:t>
      </w:r>
      <w:r w:rsidRPr="001D06D4">
        <w:rPr>
          <w:rFonts w:ascii="Book Antiqua" w:eastAsia="宋体" w:hAnsi="Book Antiqua"/>
          <w:b/>
          <w:kern w:val="2"/>
          <w:lang w:val="en-US" w:eastAsia="zh-CN"/>
        </w:rPr>
        <w:t>18</w:t>
      </w:r>
      <w:r w:rsidRPr="001D06D4">
        <w:rPr>
          <w:rFonts w:ascii="Book Antiqua" w:eastAsia="宋体" w:hAnsi="Book Antiqua"/>
          <w:kern w:val="2"/>
          <w:lang w:val="en-US" w:eastAsia="zh-CN"/>
        </w:rPr>
        <w:t>: 831-838 [PMID: 18847317 DOI: 10.1089/scd.2008.0235]</w:t>
      </w:r>
    </w:p>
    <w:p w14:paraId="68A85F09"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75 </w:t>
      </w:r>
      <w:r w:rsidRPr="001D06D4">
        <w:rPr>
          <w:rFonts w:ascii="Book Antiqua" w:eastAsia="宋体" w:hAnsi="Book Antiqua"/>
          <w:b/>
          <w:kern w:val="2"/>
          <w:lang w:val="en-US" w:eastAsia="zh-CN"/>
        </w:rPr>
        <w:t>Okubo T</w:t>
      </w:r>
      <w:r w:rsidRPr="001D06D4">
        <w:rPr>
          <w:rFonts w:ascii="Book Antiqua" w:eastAsia="宋体" w:hAnsi="Book Antiqua"/>
          <w:kern w:val="2"/>
          <w:lang w:val="en-US" w:eastAsia="zh-CN"/>
        </w:rPr>
        <w:t xml:space="preserve">, Hayashi D, </w:t>
      </w:r>
      <w:proofErr w:type="spellStart"/>
      <w:r w:rsidRPr="001D06D4">
        <w:rPr>
          <w:rFonts w:ascii="Book Antiqua" w:eastAsia="宋体" w:hAnsi="Book Antiqua"/>
          <w:kern w:val="2"/>
          <w:lang w:val="en-US" w:eastAsia="zh-CN"/>
        </w:rPr>
        <w:t>Yaguchi</w:t>
      </w:r>
      <w:proofErr w:type="spellEnd"/>
      <w:r w:rsidRPr="001D06D4">
        <w:rPr>
          <w:rFonts w:ascii="Book Antiqua" w:eastAsia="宋体" w:hAnsi="Book Antiqua"/>
          <w:kern w:val="2"/>
          <w:lang w:val="en-US" w:eastAsia="zh-CN"/>
        </w:rPr>
        <w:t xml:space="preserve"> T, Fujita Y, </w:t>
      </w:r>
      <w:proofErr w:type="spellStart"/>
      <w:r w:rsidRPr="001D06D4">
        <w:rPr>
          <w:rFonts w:ascii="Book Antiqua" w:eastAsia="宋体" w:hAnsi="Book Antiqua"/>
          <w:kern w:val="2"/>
          <w:lang w:val="en-US" w:eastAsia="zh-CN"/>
        </w:rPr>
        <w:t>Sakaue</w:t>
      </w:r>
      <w:proofErr w:type="spellEnd"/>
      <w:r w:rsidRPr="001D06D4">
        <w:rPr>
          <w:rFonts w:ascii="Book Antiqua" w:eastAsia="宋体" w:hAnsi="Book Antiqua"/>
          <w:kern w:val="2"/>
          <w:lang w:val="en-US" w:eastAsia="zh-CN"/>
        </w:rPr>
        <w:t xml:space="preserve"> M, Suzuki T, Tsukamoto A, Murayama O, Lynch J, Miyazaki Y, Tanaka K, Takizawa T. Differentiation of rat adipose tissue-derived stem cells into neuron-like cells by </w:t>
      </w:r>
      <w:proofErr w:type="spellStart"/>
      <w:r w:rsidRPr="001D06D4">
        <w:rPr>
          <w:rFonts w:ascii="Book Antiqua" w:eastAsia="宋体" w:hAnsi="Book Antiqua"/>
          <w:kern w:val="2"/>
          <w:lang w:val="en-US" w:eastAsia="zh-CN"/>
        </w:rPr>
        <w:t>valproic</w:t>
      </w:r>
      <w:proofErr w:type="spellEnd"/>
      <w:r w:rsidRPr="001D06D4">
        <w:rPr>
          <w:rFonts w:ascii="Book Antiqua" w:eastAsia="宋体" w:hAnsi="Book Antiqua"/>
          <w:kern w:val="2"/>
          <w:lang w:val="en-US" w:eastAsia="zh-CN"/>
        </w:rPr>
        <w:t xml:space="preserve"> acid, a histone deacetylase inhibitor. </w:t>
      </w:r>
      <w:proofErr w:type="spellStart"/>
      <w:r w:rsidRPr="001D06D4">
        <w:rPr>
          <w:rFonts w:ascii="Book Antiqua" w:eastAsia="宋体" w:hAnsi="Book Antiqua"/>
          <w:i/>
          <w:kern w:val="2"/>
          <w:lang w:val="en-US" w:eastAsia="zh-CN"/>
        </w:rPr>
        <w:t>Exp</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Anim</w:t>
      </w:r>
      <w:proofErr w:type="spellEnd"/>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65</w:t>
      </w:r>
      <w:r w:rsidRPr="001D06D4">
        <w:rPr>
          <w:rFonts w:ascii="Book Antiqua" w:eastAsia="宋体" w:hAnsi="Book Antiqua"/>
          <w:kern w:val="2"/>
          <w:lang w:val="en-US" w:eastAsia="zh-CN"/>
        </w:rPr>
        <w:t>: 45-51 [PMID: 26411320 DOI: 10.1538/expanim.15-0038]</w:t>
      </w:r>
    </w:p>
    <w:p w14:paraId="1E52CA44" w14:textId="23756470"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76 </w:t>
      </w:r>
      <w:proofErr w:type="spellStart"/>
      <w:r w:rsidRPr="001D06D4">
        <w:rPr>
          <w:rFonts w:ascii="Book Antiqua" w:eastAsia="宋体" w:hAnsi="Book Antiqua"/>
          <w:b/>
          <w:kern w:val="2"/>
          <w:lang w:val="en-US" w:eastAsia="zh-CN"/>
        </w:rPr>
        <w:t>Hashemzadeh</w:t>
      </w:r>
      <w:proofErr w:type="spellEnd"/>
      <w:r w:rsidRPr="001D06D4">
        <w:rPr>
          <w:rFonts w:ascii="Book Antiqua" w:eastAsia="宋体" w:hAnsi="Book Antiqua"/>
          <w:b/>
          <w:kern w:val="2"/>
          <w:lang w:val="en-US" w:eastAsia="zh-CN"/>
        </w:rPr>
        <w:t xml:space="preserve"> MA,</w:t>
      </w:r>
      <w:r w:rsidR="00A04672">
        <w:rPr>
          <w:rFonts w:ascii="Book Antiqua" w:eastAsia="宋体" w:hAnsi="Book Antiqua" w:hint="eastAsia"/>
          <w:kern w:val="2"/>
          <w:lang w:val="en-US" w:eastAsia="zh-CN"/>
        </w:rPr>
        <w:t xml:space="preserve"> </w:t>
      </w:r>
      <w:proofErr w:type="spellStart"/>
      <w:r w:rsidRPr="001D06D4">
        <w:rPr>
          <w:rFonts w:ascii="Book Antiqua" w:eastAsia="宋体" w:hAnsi="Book Antiqua"/>
          <w:kern w:val="2"/>
          <w:lang w:val="en-US" w:eastAsia="zh-CN"/>
        </w:rPr>
        <w:t>Seyedi</w:t>
      </w:r>
      <w:proofErr w:type="spellEnd"/>
      <w:r w:rsidRPr="001D06D4">
        <w:rPr>
          <w:rFonts w:ascii="Book Antiqua" w:eastAsia="宋体" w:hAnsi="Book Antiqua"/>
          <w:kern w:val="2"/>
          <w:lang w:val="en-US" w:eastAsia="zh-CN"/>
        </w:rPr>
        <w:t xml:space="preserve"> Z, </w:t>
      </w:r>
      <w:proofErr w:type="spellStart"/>
      <w:r w:rsidRPr="001D06D4">
        <w:rPr>
          <w:rFonts w:ascii="Book Antiqua" w:eastAsia="宋体" w:hAnsi="Book Antiqua"/>
          <w:kern w:val="2"/>
          <w:lang w:val="en-US" w:eastAsia="zh-CN"/>
        </w:rPr>
        <w:t>Rafiei</w:t>
      </w:r>
      <w:proofErr w:type="spellEnd"/>
      <w:r w:rsidRPr="001D06D4">
        <w:rPr>
          <w:rFonts w:ascii="Book Antiqua" w:eastAsia="宋体" w:hAnsi="Book Antiqua"/>
          <w:kern w:val="2"/>
          <w:lang w:val="en-US" w:eastAsia="zh-CN"/>
        </w:rPr>
        <w:t xml:space="preserve"> S, </w:t>
      </w:r>
      <w:proofErr w:type="spellStart"/>
      <w:r w:rsidRPr="001D06D4">
        <w:rPr>
          <w:rFonts w:ascii="Book Antiqua" w:eastAsia="宋体" w:hAnsi="Book Antiqua"/>
          <w:kern w:val="2"/>
          <w:lang w:val="en-US" w:eastAsia="zh-CN"/>
        </w:rPr>
        <w:t>Hassanzadeh-Moghaddam</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Edalatmanesh</w:t>
      </w:r>
      <w:proofErr w:type="spellEnd"/>
      <w:r w:rsidRPr="001D06D4">
        <w:rPr>
          <w:rFonts w:ascii="Book Antiqua" w:eastAsia="宋体" w:hAnsi="Book Antiqua"/>
          <w:kern w:val="2"/>
          <w:lang w:val="en-US" w:eastAsia="zh-CN"/>
        </w:rPr>
        <w:t xml:space="preserve"> MA. Chemokine receptor’s expression in human adipose derived mesenchymal stem cells primed with </w:t>
      </w:r>
      <w:proofErr w:type="spellStart"/>
      <w:r w:rsidRPr="001D06D4">
        <w:rPr>
          <w:rFonts w:ascii="Book Antiqua" w:eastAsia="宋体" w:hAnsi="Book Antiqua"/>
          <w:kern w:val="2"/>
          <w:lang w:val="en-US" w:eastAsia="zh-CN"/>
        </w:rPr>
        <w:t>valproic</w:t>
      </w:r>
      <w:proofErr w:type="spellEnd"/>
      <w:r w:rsidRPr="001D06D4">
        <w:rPr>
          <w:rFonts w:ascii="Book Antiqua" w:eastAsia="宋体" w:hAnsi="Book Antiqua"/>
          <w:kern w:val="2"/>
          <w:lang w:val="en-US" w:eastAsia="zh-CN"/>
        </w:rPr>
        <w:t xml:space="preserve"> acid. </w:t>
      </w:r>
      <w:r w:rsidRPr="001D06D4">
        <w:rPr>
          <w:rFonts w:ascii="Book Antiqua" w:eastAsia="宋体" w:hAnsi="Book Antiqua"/>
          <w:i/>
          <w:kern w:val="2"/>
          <w:lang w:val="en-US" w:eastAsia="zh-CN"/>
        </w:rPr>
        <w:t xml:space="preserve">Comp </w:t>
      </w:r>
      <w:proofErr w:type="spellStart"/>
      <w:r w:rsidRPr="001D06D4">
        <w:rPr>
          <w:rFonts w:ascii="Book Antiqua" w:eastAsia="宋体" w:hAnsi="Book Antiqua"/>
          <w:i/>
          <w:kern w:val="2"/>
          <w:lang w:val="en-US" w:eastAsia="zh-CN"/>
        </w:rPr>
        <w:t>Clin</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Pathol</w:t>
      </w:r>
      <w:proofErr w:type="spellEnd"/>
      <w:r w:rsidRPr="001D06D4">
        <w:rPr>
          <w:rFonts w:ascii="Book Antiqua" w:eastAsia="宋体" w:hAnsi="Book Antiqua"/>
          <w:i/>
          <w:kern w:val="2"/>
          <w:lang w:val="en-US" w:eastAsia="zh-CN"/>
        </w:rPr>
        <w:t xml:space="preserve"> </w:t>
      </w:r>
      <w:r w:rsidRPr="001D06D4">
        <w:rPr>
          <w:rFonts w:ascii="Book Antiqua" w:eastAsia="宋体" w:hAnsi="Book Antiqua"/>
          <w:kern w:val="2"/>
          <w:lang w:val="en-US" w:eastAsia="zh-CN"/>
        </w:rPr>
        <w:t>2017; 26: 115–120</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[DOI 10.1007/s00580-016-2352-8]</w:t>
      </w:r>
    </w:p>
    <w:p w14:paraId="69265F0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77 </w:t>
      </w:r>
      <w:r w:rsidRPr="001D06D4">
        <w:rPr>
          <w:rFonts w:ascii="Book Antiqua" w:eastAsia="宋体" w:hAnsi="Book Antiqua"/>
          <w:b/>
          <w:kern w:val="2"/>
          <w:lang w:val="en-US" w:eastAsia="zh-CN"/>
        </w:rPr>
        <w:t>Silverman LR</w:t>
      </w:r>
      <w:r w:rsidRPr="001D06D4">
        <w:rPr>
          <w:rFonts w:ascii="Book Antiqua" w:eastAsia="宋体" w:hAnsi="Book Antiqua"/>
          <w:kern w:val="2"/>
          <w:lang w:val="en-US" w:eastAsia="zh-CN"/>
        </w:rPr>
        <w:t xml:space="preserve">, Mufti GJ. </w:t>
      </w:r>
      <w:proofErr w:type="gramStart"/>
      <w:r w:rsidRPr="001D06D4">
        <w:rPr>
          <w:rFonts w:ascii="Book Antiqua" w:eastAsia="宋体" w:hAnsi="Book Antiqua"/>
          <w:kern w:val="2"/>
          <w:lang w:val="en-US" w:eastAsia="zh-CN"/>
        </w:rPr>
        <w:t>Methylation inhibitor therapy in the treatment of myelodysplastic syndrome.</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 xml:space="preserve">Nat </w:t>
      </w:r>
      <w:proofErr w:type="spellStart"/>
      <w:r w:rsidRPr="001D06D4">
        <w:rPr>
          <w:rFonts w:ascii="Book Antiqua" w:eastAsia="宋体" w:hAnsi="Book Antiqua"/>
          <w:i/>
          <w:kern w:val="2"/>
          <w:lang w:val="en-US" w:eastAsia="zh-CN"/>
        </w:rPr>
        <w:t>Clin</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Pract</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Oncol</w:t>
      </w:r>
      <w:proofErr w:type="spellEnd"/>
      <w:r w:rsidRPr="001D06D4">
        <w:rPr>
          <w:rFonts w:ascii="Book Antiqua" w:eastAsia="宋体" w:hAnsi="Book Antiqua"/>
          <w:kern w:val="2"/>
          <w:lang w:val="en-US" w:eastAsia="zh-CN"/>
        </w:rPr>
        <w:t xml:space="preserve"> 2005; </w:t>
      </w:r>
      <w:r w:rsidRPr="001D06D4">
        <w:rPr>
          <w:rFonts w:ascii="Book Antiqua" w:eastAsia="宋体" w:hAnsi="Book Antiqua"/>
          <w:b/>
          <w:kern w:val="2"/>
          <w:lang w:val="en-US" w:eastAsia="zh-CN"/>
        </w:rPr>
        <w:t xml:space="preserve">2 </w:t>
      </w:r>
      <w:proofErr w:type="spellStart"/>
      <w:r w:rsidRPr="001D06D4">
        <w:rPr>
          <w:rFonts w:ascii="Book Antiqua" w:eastAsia="宋体" w:hAnsi="Book Antiqua"/>
          <w:kern w:val="2"/>
          <w:lang w:val="en-US" w:eastAsia="zh-CN"/>
        </w:rPr>
        <w:t>Suppl</w:t>
      </w:r>
      <w:proofErr w:type="spellEnd"/>
      <w:r w:rsidRPr="001D06D4">
        <w:rPr>
          <w:rFonts w:ascii="Book Antiqua" w:eastAsia="宋体" w:hAnsi="Book Antiqua"/>
          <w:kern w:val="2"/>
          <w:lang w:val="en-US" w:eastAsia="zh-CN"/>
        </w:rPr>
        <w:t xml:space="preserve"> 1: S12-S23 [PMID: 16341236]</w:t>
      </w:r>
    </w:p>
    <w:p w14:paraId="00197973"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78 </w:t>
      </w:r>
      <w:r w:rsidRPr="001D06D4">
        <w:rPr>
          <w:rFonts w:ascii="Book Antiqua" w:eastAsia="宋体" w:hAnsi="Book Antiqua"/>
          <w:b/>
          <w:kern w:val="2"/>
          <w:lang w:val="en-US" w:eastAsia="zh-CN"/>
        </w:rPr>
        <w:t>Taylor SM</w:t>
      </w:r>
      <w:r w:rsidRPr="001D06D4">
        <w:rPr>
          <w:rFonts w:ascii="Book Antiqua" w:eastAsia="宋体" w:hAnsi="Book Antiqua"/>
          <w:kern w:val="2"/>
          <w:lang w:val="en-US" w:eastAsia="zh-CN"/>
        </w:rPr>
        <w:t>, Jones PA.</w:t>
      </w:r>
      <w:proofErr w:type="gramEnd"/>
      <w:r w:rsidRPr="001D06D4">
        <w:rPr>
          <w:rFonts w:ascii="Book Antiqua" w:eastAsia="宋体" w:hAnsi="Book Antiqua"/>
          <w:kern w:val="2"/>
          <w:lang w:val="en-US" w:eastAsia="zh-CN"/>
        </w:rPr>
        <w:t xml:space="preserve"> Multiple new phenotypes induced in 10T1/2 and 3T3 cells treated with 5-azacytidine. </w:t>
      </w:r>
      <w:r w:rsidRPr="001D06D4">
        <w:rPr>
          <w:rFonts w:ascii="Book Antiqua" w:eastAsia="宋体" w:hAnsi="Book Antiqua"/>
          <w:i/>
          <w:kern w:val="2"/>
          <w:lang w:val="en-US" w:eastAsia="zh-CN"/>
        </w:rPr>
        <w:t>Cell</w:t>
      </w:r>
      <w:r w:rsidRPr="001D06D4">
        <w:rPr>
          <w:rFonts w:ascii="Book Antiqua" w:eastAsia="宋体" w:hAnsi="Book Antiqua"/>
          <w:kern w:val="2"/>
          <w:lang w:val="en-US" w:eastAsia="zh-CN"/>
        </w:rPr>
        <w:t xml:space="preserve"> 1979; </w:t>
      </w:r>
      <w:r w:rsidRPr="001D06D4">
        <w:rPr>
          <w:rFonts w:ascii="Book Antiqua" w:eastAsia="宋体" w:hAnsi="Book Antiqua"/>
          <w:b/>
          <w:kern w:val="2"/>
          <w:lang w:val="en-US" w:eastAsia="zh-CN"/>
        </w:rPr>
        <w:t>17</w:t>
      </w:r>
      <w:r w:rsidRPr="001D06D4">
        <w:rPr>
          <w:rFonts w:ascii="Book Antiqua" w:eastAsia="宋体" w:hAnsi="Book Antiqua"/>
          <w:kern w:val="2"/>
          <w:lang w:val="en-US" w:eastAsia="zh-CN"/>
        </w:rPr>
        <w:t>: 771-779 [PMID: 90553]</w:t>
      </w:r>
    </w:p>
    <w:p w14:paraId="6C54F0B0" w14:textId="77777777"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79 </w:t>
      </w:r>
      <w:r w:rsidRPr="001D06D4">
        <w:rPr>
          <w:rFonts w:ascii="Book Antiqua" w:eastAsia="宋体" w:hAnsi="Book Antiqua"/>
          <w:b/>
          <w:kern w:val="2"/>
          <w:lang w:val="en-US" w:eastAsia="zh-CN"/>
        </w:rPr>
        <w:t>Jones PA</w:t>
      </w:r>
      <w:r w:rsidRPr="001D06D4">
        <w:rPr>
          <w:rFonts w:ascii="Book Antiqua" w:eastAsia="宋体" w:hAnsi="Book Antiqua"/>
          <w:kern w:val="2"/>
          <w:lang w:val="en-US" w:eastAsia="zh-CN"/>
        </w:rPr>
        <w:t>, Taylor SM. Cellular differentiation, cytidine analogs and DNA methylation.</w:t>
      </w:r>
      <w:proofErr w:type="gramEnd"/>
      <w:r w:rsidRPr="001D06D4">
        <w:rPr>
          <w:rFonts w:ascii="Book Antiqua" w:eastAsia="宋体" w:hAnsi="Book Antiqua"/>
          <w:kern w:val="2"/>
          <w:lang w:val="en-US" w:eastAsia="zh-CN"/>
        </w:rPr>
        <w:t xml:space="preserve"> </w:t>
      </w:r>
      <w:r w:rsidRPr="001D06D4">
        <w:rPr>
          <w:rFonts w:ascii="Book Antiqua" w:eastAsia="宋体" w:hAnsi="Book Antiqua"/>
          <w:i/>
          <w:kern w:val="2"/>
          <w:lang w:val="en-US" w:eastAsia="zh-CN"/>
        </w:rPr>
        <w:t>Cell</w:t>
      </w:r>
      <w:r w:rsidRPr="001D06D4">
        <w:rPr>
          <w:rFonts w:ascii="Book Antiqua" w:eastAsia="宋体" w:hAnsi="Book Antiqua"/>
          <w:kern w:val="2"/>
          <w:lang w:val="en-US" w:eastAsia="zh-CN"/>
        </w:rPr>
        <w:t xml:space="preserve"> 1980; </w:t>
      </w:r>
      <w:r w:rsidRPr="001D06D4">
        <w:rPr>
          <w:rFonts w:ascii="Book Antiqua" w:eastAsia="宋体" w:hAnsi="Book Antiqua"/>
          <w:b/>
          <w:kern w:val="2"/>
          <w:lang w:val="en-US" w:eastAsia="zh-CN"/>
        </w:rPr>
        <w:t>20</w:t>
      </w:r>
      <w:r w:rsidRPr="001D06D4">
        <w:rPr>
          <w:rFonts w:ascii="Book Antiqua" w:eastAsia="宋体" w:hAnsi="Book Antiqua"/>
          <w:kern w:val="2"/>
          <w:lang w:val="en-US" w:eastAsia="zh-CN"/>
        </w:rPr>
        <w:t>: 85-93 [PMID: 6156004 DOI: 10.1016/0092-8674(80)90237-8]</w:t>
      </w:r>
    </w:p>
    <w:p w14:paraId="11A28DD2"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80 </w:t>
      </w:r>
      <w:r w:rsidRPr="001D06D4">
        <w:rPr>
          <w:rFonts w:ascii="Book Antiqua" w:eastAsia="宋体" w:hAnsi="Book Antiqua"/>
          <w:b/>
          <w:kern w:val="2"/>
          <w:lang w:val="en-US" w:eastAsia="zh-CN"/>
        </w:rPr>
        <w:t>Kang SK</w:t>
      </w:r>
      <w:r w:rsidRPr="001D06D4">
        <w:rPr>
          <w:rFonts w:ascii="Book Antiqua" w:eastAsia="宋体" w:hAnsi="Book Antiqua"/>
          <w:kern w:val="2"/>
          <w:lang w:val="en-US" w:eastAsia="zh-CN"/>
        </w:rPr>
        <w:t xml:space="preserve">, Lee DH, Bae YC, Kim HK, </w:t>
      </w:r>
      <w:proofErr w:type="spellStart"/>
      <w:r w:rsidRPr="001D06D4">
        <w:rPr>
          <w:rFonts w:ascii="Book Antiqua" w:eastAsia="宋体" w:hAnsi="Book Antiqua"/>
          <w:kern w:val="2"/>
          <w:lang w:val="en-US" w:eastAsia="zh-CN"/>
        </w:rPr>
        <w:t>Baik</w:t>
      </w:r>
      <w:proofErr w:type="spellEnd"/>
      <w:r w:rsidRPr="001D06D4">
        <w:rPr>
          <w:rFonts w:ascii="Book Antiqua" w:eastAsia="宋体" w:hAnsi="Book Antiqua"/>
          <w:kern w:val="2"/>
          <w:lang w:val="en-US" w:eastAsia="zh-CN"/>
        </w:rPr>
        <w:t xml:space="preserve"> SY, Jung JS. </w:t>
      </w:r>
      <w:proofErr w:type="gramStart"/>
      <w:r w:rsidRPr="001D06D4">
        <w:rPr>
          <w:rFonts w:ascii="Book Antiqua" w:eastAsia="宋体" w:hAnsi="Book Antiqua"/>
          <w:kern w:val="2"/>
          <w:lang w:val="en-US" w:eastAsia="zh-CN"/>
        </w:rPr>
        <w:t>Improvement of neurological deficits by intracerebral transplantation of human adipose tissue-derived stromal cells after cerebral ischemia in rats.</w:t>
      </w:r>
      <w:proofErr w:type="gramEnd"/>
      <w:r w:rsidRPr="001D06D4">
        <w:rPr>
          <w:rFonts w:ascii="Book Antiqua" w:eastAsia="宋体" w:hAnsi="Book Antiqua"/>
          <w:kern w:val="2"/>
          <w:lang w:val="en-US" w:eastAsia="zh-CN"/>
        </w:rPr>
        <w:t xml:space="preserve"> </w:t>
      </w:r>
      <w:proofErr w:type="spellStart"/>
      <w:r w:rsidRPr="001D06D4">
        <w:rPr>
          <w:rFonts w:ascii="Book Antiqua" w:eastAsia="宋体" w:hAnsi="Book Antiqua"/>
          <w:i/>
          <w:kern w:val="2"/>
          <w:lang w:val="en-US" w:eastAsia="zh-CN"/>
        </w:rPr>
        <w:t>Exp</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Neurol</w:t>
      </w:r>
      <w:proofErr w:type="spellEnd"/>
      <w:r w:rsidRPr="001D06D4">
        <w:rPr>
          <w:rFonts w:ascii="Book Antiqua" w:eastAsia="宋体" w:hAnsi="Book Antiqua"/>
          <w:kern w:val="2"/>
          <w:lang w:val="en-US" w:eastAsia="zh-CN"/>
        </w:rPr>
        <w:t xml:space="preserve"> 2003; </w:t>
      </w:r>
      <w:r w:rsidRPr="001D06D4">
        <w:rPr>
          <w:rFonts w:ascii="Book Antiqua" w:eastAsia="宋体" w:hAnsi="Book Antiqua"/>
          <w:b/>
          <w:kern w:val="2"/>
          <w:lang w:val="en-US" w:eastAsia="zh-CN"/>
        </w:rPr>
        <w:t>183</w:t>
      </w:r>
      <w:r w:rsidRPr="001D06D4">
        <w:rPr>
          <w:rFonts w:ascii="Book Antiqua" w:eastAsia="宋体" w:hAnsi="Book Antiqua"/>
          <w:kern w:val="2"/>
          <w:lang w:val="en-US" w:eastAsia="zh-CN"/>
        </w:rPr>
        <w:t>: 355-366 [PMID: 14552877 DOI: 10.1016/S0014-4886(03)00089-X]</w:t>
      </w:r>
    </w:p>
    <w:p w14:paraId="24277866"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81 </w:t>
      </w:r>
      <w:r w:rsidRPr="001D06D4">
        <w:rPr>
          <w:rFonts w:ascii="Book Antiqua" w:eastAsia="宋体" w:hAnsi="Book Antiqua"/>
          <w:b/>
          <w:kern w:val="2"/>
          <w:lang w:val="en-US" w:eastAsia="zh-CN"/>
        </w:rPr>
        <w:t>Long JL</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Zuk</w:t>
      </w:r>
      <w:proofErr w:type="spellEnd"/>
      <w:r w:rsidRPr="001D06D4">
        <w:rPr>
          <w:rFonts w:ascii="Book Antiqua" w:eastAsia="宋体" w:hAnsi="Book Antiqua"/>
          <w:kern w:val="2"/>
          <w:lang w:val="en-US" w:eastAsia="zh-CN"/>
        </w:rPr>
        <w:t xml:space="preserve"> P, </w:t>
      </w:r>
      <w:proofErr w:type="spellStart"/>
      <w:r w:rsidRPr="001D06D4">
        <w:rPr>
          <w:rFonts w:ascii="Book Antiqua" w:eastAsia="宋体" w:hAnsi="Book Antiqua"/>
          <w:kern w:val="2"/>
          <w:lang w:val="en-US" w:eastAsia="zh-CN"/>
        </w:rPr>
        <w:t>Berke</w:t>
      </w:r>
      <w:proofErr w:type="spellEnd"/>
      <w:r w:rsidRPr="001D06D4">
        <w:rPr>
          <w:rFonts w:ascii="Book Antiqua" w:eastAsia="宋体" w:hAnsi="Book Antiqua"/>
          <w:kern w:val="2"/>
          <w:lang w:val="en-US" w:eastAsia="zh-CN"/>
        </w:rPr>
        <w:t xml:space="preserve"> GS, </w:t>
      </w:r>
      <w:proofErr w:type="spellStart"/>
      <w:r w:rsidRPr="001D06D4">
        <w:rPr>
          <w:rFonts w:ascii="Book Antiqua" w:eastAsia="宋体" w:hAnsi="Book Antiqua"/>
          <w:kern w:val="2"/>
          <w:lang w:val="en-US" w:eastAsia="zh-CN"/>
        </w:rPr>
        <w:t>Chhetri</w:t>
      </w:r>
      <w:proofErr w:type="spellEnd"/>
      <w:r w:rsidRPr="001D06D4">
        <w:rPr>
          <w:rFonts w:ascii="Book Antiqua" w:eastAsia="宋体" w:hAnsi="Book Antiqua"/>
          <w:kern w:val="2"/>
          <w:lang w:val="en-US" w:eastAsia="zh-CN"/>
        </w:rPr>
        <w:t xml:space="preserve"> DK. Epithelial differentiation of adipose-derived stem cells for laryngeal tissue engineering. </w:t>
      </w:r>
      <w:r w:rsidRPr="001D06D4">
        <w:rPr>
          <w:rFonts w:ascii="Book Antiqua" w:eastAsia="宋体" w:hAnsi="Book Antiqua"/>
          <w:i/>
          <w:kern w:val="2"/>
          <w:lang w:val="en-US" w:eastAsia="zh-CN"/>
        </w:rPr>
        <w:t>Laryngoscope</w:t>
      </w:r>
      <w:r w:rsidRPr="001D06D4">
        <w:rPr>
          <w:rFonts w:ascii="Book Antiqua" w:eastAsia="宋体" w:hAnsi="Book Antiqua"/>
          <w:kern w:val="2"/>
          <w:lang w:val="en-US" w:eastAsia="zh-CN"/>
        </w:rPr>
        <w:t xml:space="preserve"> 2010; </w:t>
      </w:r>
      <w:r w:rsidRPr="001D06D4">
        <w:rPr>
          <w:rFonts w:ascii="Book Antiqua" w:eastAsia="宋体" w:hAnsi="Book Antiqua"/>
          <w:b/>
          <w:kern w:val="2"/>
          <w:lang w:val="en-US" w:eastAsia="zh-CN"/>
        </w:rPr>
        <w:t>120</w:t>
      </w:r>
      <w:r w:rsidRPr="001D06D4">
        <w:rPr>
          <w:rFonts w:ascii="Book Antiqua" w:eastAsia="宋体" w:hAnsi="Book Antiqua"/>
          <w:kern w:val="2"/>
          <w:lang w:val="en-US" w:eastAsia="zh-CN"/>
        </w:rPr>
        <w:t>: 125-131 [PMID: 19856398 DOI: 10.1002/lary.20719]</w:t>
      </w:r>
    </w:p>
    <w:p w14:paraId="1942A2FF"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82 </w:t>
      </w:r>
      <w:r w:rsidRPr="001D06D4">
        <w:rPr>
          <w:rFonts w:ascii="Book Antiqua" w:eastAsia="宋体" w:hAnsi="Book Antiqua"/>
          <w:b/>
          <w:kern w:val="2"/>
          <w:lang w:val="en-US" w:eastAsia="zh-CN"/>
        </w:rPr>
        <w:t>Cheng NC</w:t>
      </w:r>
      <w:r w:rsidRPr="001D06D4">
        <w:rPr>
          <w:rFonts w:ascii="Book Antiqua" w:eastAsia="宋体" w:hAnsi="Book Antiqua"/>
          <w:kern w:val="2"/>
          <w:lang w:val="en-US" w:eastAsia="zh-CN"/>
        </w:rPr>
        <w:t xml:space="preserve">, Wang S, Young TH. The influence of spheroid formation of human adipose-derived stem cells on chitosan films on </w:t>
      </w:r>
      <w:proofErr w:type="spellStart"/>
      <w:r w:rsidRPr="001D06D4">
        <w:rPr>
          <w:rFonts w:ascii="Book Antiqua" w:eastAsia="宋体" w:hAnsi="Book Antiqua"/>
          <w:kern w:val="2"/>
          <w:lang w:val="en-US" w:eastAsia="zh-CN"/>
        </w:rPr>
        <w:t>stemness</w:t>
      </w:r>
      <w:proofErr w:type="spellEnd"/>
      <w:r w:rsidRPr="001D06D4">
        <w:rPr>
          <w:rFonts w:ascii="Book Antiqua" w:eastAsia="宋体" w:hAnsi="Book Antiqua"/>
          <w:kern w:val="2"/>
          <w:lang w:val="en-US" w:eastAsia="zh-CN"/>
        </w:rPr>
        <w:t xml:space="preserve"> and differentiation capabilities. </w:t>
      </w:r>
      <w:r w:rsidRPr="001D06D4">
        <w:rPr>
          <w:rFonts w:ascii="Book Antiqua" w:eastAsia="宋体" w:hAnsi="Book Antiqua"/>
          <w:i/>
          <w:kern w:val="2"/>
          <w:lang w:val="en-US" w:eastAsia="zh-CN"/>
        </w:rPr>
        <w:t>Biomaterials</w:t>
      </w:r>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33</w:t>
      </w:r>
      <w:r w:rsidRPr="001D06D4">
        <w:rPr>
          <w:rFonts w:ascii="Book Antiqua" w:eastAsia="宋体" w:hAnsi="Book Antiqua"/>
          <w:kern w:val="2"/>
          <w:lang w:val="en-US" w:eastAsia="zh-CN"/>
        </w:rPr>
        <w:t>: 1748-1758 [PMID: 22153870 DOI: 10.1016/j.biomaterials.2011.11.049]</w:t>
      </w:r>
    </w:p>
    <w:p w14:paraId="2C73BE1F"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83 </w:t>
      </w:r>
      <w:r w:rsidRPr="001D06D4">
        <w:rPr>
          <w:rFonts w:ascii="Book Antiqua" w:eastAsia="宋体" w:hAnsi="Book Antiqua"/>
          <w:b/>
          <w:kern w:val="2"/>
          <w:lang w:val="en-US" w:eastAsia="zh-CN"/>
        </w:rPr>
        <w:t>Hsueh YY</w:t>
      </w:r>
      <w:r w:rsidRPr="001D06D4">
        <w:rPr>
          <w:rFonts w:ascii="Book Antiqua" w:eastAsia="宋体" w:hAnsi="Book Antiqua"/>
          <w:kern w:val="2"/>
          <w:lang w:val="en-US" w:eastAsia="zh-CN"/>
        </w:rPr>
        <w:t xml:space="preserve">, Chiang YL, Wu CC, Lin SC. Spheroid formation and neural induction in human adipose-derived stem cells on a chitosan-coated surface. </w:t>
      </w:r>
      <w:r w:rsidRPr="001D06D4">
        <w:rPr>
          <w:rFonts w:ascii="Book Antiqua" w:eastAsia="宋体" w:hAnsi="Book Antiqua"/>
          <w:i/>
          <w:kern w:val="2"/>
          <w:lang w:val="en-US" w:eastAsia="zh-CN"/>
        </w:rPr>
        <w:t>Cells Tissues Organs</w:t>
      </w:r>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196</w:t>
      </w:r>
      <w:r w:rsidRPr="001D06D4">
        <w:rPr>
          <w:rFonts w:ascii="Book Antiqua" w:eastAsia="宋体" w:hAnsi="Book Antiqua"/>
          <w:kern w:val="2"/>
          <w:lang w:val="en-US" w:eastAsia="zh-CN"/>
        </w:rPr>
        <w:t>: 117-128 [PMID: 22327282 DOI: 10.1159/000332045]</w:t>
      </w:r>
    </w:p>
    <w:p w14:paraId="6F51688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84 </w:t>
      </w:r>
      <w:r w:rsidRPr="001D06D4">
        <w:rPr>
          <w:rFonts w:ascii="Book Antiqua" w:eastAsia="宋体" w:hAnsi="Book Antiqua"/>
          <w:b/>
          <w:kern w:val="2"/>
          <w:lang w:val="en-US" w:eastAsia="zh-CN"/>
        </w:rPr>
        <w:t>Gao S</w:t>
      </w:r>
      <w:r w:rsidRPr="001D06D4">
        <w:rPr>
          <w:rFonts w:ascii="Book Antiqua" w:eastAsia="宋体" w:hAnsi="Book Antiqua"/>
          <w:kern w:val="2"/>
          <w:lang w:val="en-US" w:eastAsia="zh-CN"/>
        </w:rPr>
        <w:t xml:space="preserve">, Zhao P, Lin C, Sun Y, Wang Y, Zhou Z, Yang D, Wang X, Xu H, Zhou F, Cao L, Zhou W, Ning K, Chen X, Xu J. Differentiation of human adipose-derived stem cells into neuron-like cells which are compatible with </w:t>
      </w:r>
      <w:proofErr w:type="spellStart"/>
      <w:r w:rsidRPr="001D06D4">
        <w:rPr>
          <w:rFonts w:ascii="Book Antiqua" w:eastAsia="宋体" w:hAnsi="Book Antiqua"/>
          <w:kern w:val="2"/>
          <w:lang w:val="en-US" w:eastAsia="zh-CN"/>
        </w:rPr>
        <w:t>photocurable</w:t>
      </w:r>
      <w:proofErr w:type="spellEnd"/>
      <w:r w:rsidRPr="001D06D4">
        <w:rPr>
          <w:rFonts w:ascii="Book Antiqua" w:eastAsia="宋体" w:hAnsi="Book Antiqua"/>
          <w:kern w:val="2"/>
          <w:lang w:val="en-US" w:eastAsia="zh-CN"/>
        </w:rPr>
        <w:t xml:space="preserve"> three-dimensional scaffolds. </w:t>
      </w:r>
      <w:r w:rsidRPr="001D06D4">
        <w:rPr>
          <w:rFonts w:ascii="Book Antiqua" w:eastAsia="宋体" w:hAnsi="Book Antiqua"/>
          <w:i/>
          <w:kern w:val="2"/>
          <w:lang w:val="en-US" w:eastAsia="zh-CN"/>
        </w:rPr>
        <w:lastRenderedPageBreak/>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i/>
          <w:kern w:val="2"/>
          <w:lang w:val="en-US" w:eastAsia="zh-CN"/>
        </w:rPr>
        <w:t xml:space="preserve"> Part A</w:t>
      </w:r>
      <w:r w:rsidRPr="001D06D4">
        <w:rPr>
          <w:rFonts w:ascii="Book Antiqua" w:eastAsia="宋体" w:hAnsi="Book Antiqua"/>
          <w:kern w:val="2"/>
          <w:lang w:val="en-US" w:eastAsia="zh-CN"/>
        </w:rPr>
        <w:t xml:space="preserve"> 2014; </w:t>
      </w:r>
      <w:r w:rsidRPr="001D06D4">
        <w:rPr>
          <w:rFonts w:ascii="Book Antiqua" w:eastAsia="宋体" w:hAnsi="Book Antiqua"/>
          <w:b/>
          <w:kern w:val="2"/>
          <w:lang w:val="en-US" w:eastAsia="zh-CN"/>
        </w:rPr>
        <w:t>20</w:t>
      </w:r>
      <w:r w:rsidRPr="001D06D4">
        <w:rPr>
          <w:rFonts w:ascii="Book Antiqua" w:eastAsia="宋体" w:hAnsi="Book Antiqua"/>
          <w:kern w:val="2"/>
          <w:lang w:val="en-US" w:eastAsia="zh-CN"/>
        </w:rPr>
        <w:t>: 1271-1284 [PMID: 24251600 DOI: 10.1089/ten.TEA.2012.0773]</w:t>
      </w:r>
    </w:p>
    <w:p w14:paraId="2124D964"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85 </w:t>
      </w:r>
      <w:r w:rsidRPr="001D06D4">
        <w:rPr>
          <w:rFonts w:ascii="Book Antiqua" w:eastAsia="宋体" w:hAnsi="Book Antiqua"/>
          <w:b/>
          <w:kern w:val="2"/>
          <w:lang w:val="en-US" w:eastAsia="zh-CN"/>
        </w:rPr>
        <w:t>Wei Y</w:t>
      </w:r>
      <w:r w:rsidRPr="001D06D4">
        <w:rPr>
          <w:rFonts w:ascii="Book Antiqua" w:eastAsia="宋体" w:hAnsi="Book Antiqua"/>
          <w:kern w:val="2"/>
          <w:lang w:val="en-US" w:eastAsia="zh-CN"/>
        </w:rPr>
        <w:t xml:space="preserve">, Gong K, Zheng Z, Wang A, </w:t>
      </w:r>
      <w:proofErr w:type="spellStart"/>
      <w:r w:rsidRPr="001D06D4">
        <w:rPr>
          <w:rFonts w:ascii="Book Antiqua" w:eastAsia="宋体" w:hAnsi="Book Antiqua"/>
          <w:kern w:val="2"/>
          <w:lang w:val="en-US" w:eastAsia="zh-CN"/>
        </w:rPr>
        <w:t>Ao</w:t>
      </w:r>
      <w:proofErr w:type="spellEnd"/>
      <w:r w:rsidRPr="001D06D4">
        <w:rPr>
          <w:rFonts w:ascii="Book Antiqua" w:eastAsia="宋体" w:hAnsi="Book Antiqua"/>
          <w:kern w:val="2"/>
          <w:lang w:val="en-US" w:eastAsia="zh-CN"/>
        </w:rPr>
        <w:t xml:space="preserve"> Q, Gong Y, Zhang X. Chitosan/silk fibroin-based tissue-engineered graft seeded with adipose-derived stem cells enhances nerve regeneration in a rat model. </w:t>
      </w:r>
      <w:r w:rsidRPr="001D06D4">
        <w:rPr>
          <w:rFonts w:ascii="Book Antiqua" w:eastAsia="宋体" w:hAnsi="Book Antiqua"/>
          <w:i/>
          <w:kern w:val="2"/>
          <w:lang w:val="en-US" w:eastAsia="zh-CN"/>
        </w:rPr>
        <w:t xml:space="preserve">J Mater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i/>
          <w:kern w:val="2"/>
          <w:lang w:val="en-US" w:eastAsia="zh-CN"/>
        </w:rPr>
        <w:t xml:space="preserve"> Mater Med</w:t>
      </w:r>
      <w:r w:rsidRPr="001D06D4">
        <w:rPr>
          <w:rFonts w:ascii="Book Antiqua" w:eastAsia="宋体" w:hAnsi="Book Antiqua"/>
          <w:kern w:val="2"/>
          <w:lang w:val="en-US" w:eastAsia="zh-CN"/>
        </w:rPr>
        <w:t xml:space="preserve"> 2011; </w:t>
      </w:r>
      <w:r w:rsidRPr="001D06D4">
        <w:rPr>
          <w:rFonts w:ascii="Book Antiqua" w:eastAsia="宋体" w:hAnsi="Book Antiqua"/>
          <w:b/>
          <w:kern w:val="2"/>
          <w:lang w:val="en-US" w:eastAsia="zh-CN"/>
        </w:rPr>
        <w:t>22</w:t>
      </w:r>
      <w:r w:rsidRPr="001D06D4">
        <w:rPr>
          <w:rFonts w:ascii="Book Antiqua" w:eastAsia="宋体" w:hAnsi="Book Antiqua"/>
          <w:kern w:val="2"/>
          <w:lang w:val="en-US" w:eastAsia="zh-CN"/>
        </w:rPr>
        <w:t>: 1947-1964 [PMID: 21656031 DOI: 10.1007/s10856-011-4370-z]</w:t>
      </w:r>
    </w:p>
    <w:p w14:paraId="1DB4A806"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86 </w:t>
      </w:r>
      <w:r w:rsidRPr="001D06D4">
        <w:rPr>
          <w:rFonts w:ascii="Book Antiqua" w:eastAsia="宋体" w:hAnsi="Book Antiqua"/>
          <w:b/>
          <w:kern w:val="2"/>
          <w:lang w:val="en-US" w:eastAsia="zh-CN"/>
        </w:rPr>
        <w:t>Georgiou M</w:t>
      </w:r>
      <w:r w:rsidRPr="001D06D4">
        <w:rPr>
          <w:rFonts w:ascii="Book Antiqua" w:eastAsia="宋体" w:hAnsi="Book Antiqua"/>
          <w:kern w:val="2"/>
          <w:lang w:val="en-US" w:eastAsia="zh-CN"/>
        </w:rPr>
        <w:t xml:space="preserve">, Golding JP, Loughlin AJ, </w:t>
      </w:r>
      <w:proofErr w:type="spellStart"/>
      <w:r w:rsidRPr="001D06D4">
        <w:rPr>
          <w:rFonts w:ascii="Book Antiqua" w:eastAsia="宋体" w:hAnsi="Book Antiqua"/>
          <w:kern w:val="2"/>
          <w:lang w:val="en-US" w:eastAsia="zh-CN"/>
        </w:rPr>
        <w:t>Kingham</w:t>
      </w:r>
      <w:proofErr w:type="spellEnd"/>
      <w:r w:rsidRPr="001D06D4">
        <w:rPr>
          <w:rFonts w:ascii="Book Antiqua" w:eastAsia="宋体" w:hAnsi="Book Antiqua"/>
          <w:kern w:val="2"/>
          <w:lang w:val="en-US" w:eastAsia="zh-CN"/>
        </w:rPr>
        <w:t xml:space="preserve"> PJ, Phillips JB. Engineered neural tissue with aligned, differentiated adipose-derived stem cells promotes peripheral nerve regeneration across a critical sized defect in rat sciatic nerve. </w:t>
      </w:r>
      <w:r w:rsidRPr="001D06D4">
        <w:rPr>
          <w:rFonts w:ascii="Book Antiqua" w:eastAsia="宋体" w:hAnsi="Book Antiqua"/>
          <w:i/>
          <w:kern w:val="2"/>
          <w:lang w:val="en-US" w:eastAsia="zh-CN"/>
        </w:rPr>
        <w:t>Biomaterials</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37</w:t>
      </w:r>
      <w:r w:rsidRPr="001D06D4">
        <w:rPr>
          <w:rFonts w:ascii="Book Antiqua" w:eastAsia="宋体" w:hAnsi="Book Antiqua"/>
          <w:kern w:val="2"/>
          <w:lang w:val="en-US" w:eastAsia="zh-CN"/>
        </w:rPr>
        <w:t>: 242-251 [PMID: 25453954 DOI: 10.1016/j.biomaterials.2014.10.009]</w:t>
      </w:r>
    </w:p>
    <w:p w14:paraId="369EA7BA"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87 </w:t>
      </w:r>
      <w:r w:rsidRPr="001D06D4">
        <w:rPr>
          <w:rFonts w:ascii="Book Antiqua" w:eastAsia="宋体" w:hAnsi="Book Antiqua"/>
          <w:b/>
          <w:kern w:val="2"/>
          <w:lang w:val="en-US" w:eastAsia="zh-CN"/>
        </w:rPr>
        <w:t>Ferrero-Gutierrez A</w:t>
      </w:r>
      <w:r w:rsidRPr="001D06D4">
        <w:rPr>
          <w:rFonts w:ascii="Book Antiqua" w:eastAsia="宋体" w:hAnsi="Book Antiqua"/>
          <w:kern w:val="2"/>
          <w:lang w:val="en-US" w:eastAsia="zh-CN"/>
        </w:rPr>
        <w:t xml:space="preserve">, Menendez-Menendez Y, Alvarez-Viejo M, </w:t>
      </w:r>
      <w:proofErr w:type="spellStart"/>
      <w:r w:rsidRPr="001D06D4">
        <w:rPr>
          <w:rFonts w:ascii="Book Antiqua" w:eastAsia="宋体" w:hAnsi="Book Antiqua"/>
          <w:kern w:val="2"/>
          <w:lang w:val="en-US" w:eastAsia="zh-CN"/>
        </w:rPr>
        <w:t>Meana</w:t>
      </w:r>
      <w:proofErr w:type="spellEnd"/>
      <w:r w:rsidRPr="001D06D4">
        <w:rPr>
          <w:rFonts w:ascii="Book Antiqua" w:eastAsia="宋体" w:hAnsi="Book Antiqua"/>
          <w:kern w:val="2"/>
          <w:lang w:val="en-US" w:eastAsia="zh-CN"/>
        </w:rPr>
        <w:t xml:space="preserve"> A, Otero J. New serum-derived albumin scaffold seeded with adipose-derived stem cells and olfactory </w:t>
      </w:r>
      <w:proofErr w:type="spellStart"/>
      <w:r w:rsidRPr="001D06D4">
        <w:rPr>
          <w:rFonts w:ascii="Book Antiqua" w:eastAsia="宋体" w:hAnsi="Book Antiqua"/>
          <w:kern w:val="2"/>
          <w:lang w:val="en-US" w:eastAsia="zh-CN"/>
        </w:rPr>
        <w:t>ensheathing</w:t>
      </w:r>
      <w:proofErr w:type="spellEnd"/>
      <w:r w:rsidRPr="001D06D4">
        <w:rPr>
          <w:rFonts w:ascii="Book Antiqua" w:eastAsia="宋体" w:hAnsi="Book Antiqua"/>
          <w:kern w:val="2"/>
          <w:lang w:val="en-US" w:eastAsia="zh-CN"/>
        </w:rPr>
        <w:t xml:space="preserve"> cells used to treat spinal cord injured rats. </w:t>
      </w:r>
      <w:proofErr w:type="spellStart"/>
      <w:r w:rsidRPr="001D06D4">
        <w:rPr>
          <w:rFonts w:ascii="Book Antiqua" w:eastAsia="宋体" w:hAnsi="Book Antiqua"/>
          <w:i/>
          <w:kern w:val="2"/>
          <w:lang w:val="en-US" w:eastAsia="zh-CN"/>
        </w:rPr>
        <w:t>Histol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Histopathol</w:t>
      </w:r>
      <w:proofErr w:type="spellEnd"/>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28</w:t>
      </w:r>
      <w:r w:rsidRPr="001D06D4">
        <w:rPr>
          <w:rFonts w:ascii="Book Antiqua" w:eastAsia="宋体" w:hAnsi="Book Antiqua"/>
          <w:kern w:val="2"/>
          <w:lang w:val="en-US" w:eastAsia="zh-CN"/>
        </w:rPr>
        <w:t>: 89-100 [PMID: 23233062 DOI: 10.14670/HH-28.89]</w:t>
      </w:r>
    </w:p>
    <w:p w14:paraId="7F955139"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88 </w:t>
      </w:r>
      <w:r w:rsidRPr="001D06D4">
        <w:rPr>
          <w:rFonts w:ascii="Book Antiqua" w:eastAsia="宋体" w:hAnsi="Book Antiqua"/>
          <w:b/>
          <w:kern w:val="2"/>
          <w:lang w:val="en-US" w:eastAsia="zh-CN"/>
        </w:rPr>
        <w:t>Park SS</w:t>
      </w:r>
      <w:r w:rsidRPr="001D06D4">
        <w:rPr>
          <w:rFonts w:ascii="Book Antiqua" w:eastAsia="宋体" w:hAnsi="Book Antiqua"/>
          <w:kern w:val="2"/>
          <w:lang w:val="en-US" w:eastAsia="zh-CN"/>
        </w:rPr>
        <w:t xml:space="preserve">, Lee YJ, Lee SH, Lee D, Choi K, Kim WH, </w:t>
      </w:r>
      <w:proofErr w:type="spellStart"/>
      <w:r w:rsidRPr="001D06D4">
        <w:rPr>
          <w:rFonts w:ascii="Book Antiqua" w:eastAsia="宋体" w:hAnsi="Book Antiqua"/>
          <w:kern w:val="2"/>
          <w:lang w:val="en-US" w:eastAsia="zh-CN"/>
        </w:rPr>
        <w:t>Kweon</w:t>
      </w:r>
      <w:proofErr w:type="spellEnd"/>
      <w:r w:rsidRPr="001D06D4">
        <w:rPr>
          <w:rFonts w:ascii="Book Antiqua" w:eastAsia="宋体" w:hAnsi="Book Antiqua"/>
          <w:kern w:val="2"/>
          <w:lang w:val="en-US" w:eastAsia="zh-CN"/>
        </w:rPr>
        <w:t xml:space="preserve"> OK, Han HJ. Functional recovery after spinal cord injury in dogs treated with a combination of </w:t>
      </w:r>
      <w:proofErr w:type="spellStart"/>
      <w:r w:rsidRPr="001D06D4">
        <w:rPr>
          <w:rFonts w:ascii="Book Antiqua" w:eastAsia="宋体" w:hAnsi="Book Antiqua"/>
          <w:kern w:val="2"/>
          <w:lang w:val="en-US" w:eastAsia="zh-CN"/>
        </w:rPr>
        <w:t>Matrigel</w:t>
      </w:r>
      <w:proofErr w:type="spellEnd"/>
      <w:r w:rsidRPr="001D06D4">
        <w:rPr>
          <w:rFonts w:ascii="Book Antiqua" w:eastAsia="宋体" w:hAnsi="Book Antiqua"/>
          <w:kern w:val="2"/>
          <w:lang w:val="en-US" w:eastAsia="zh-CN"/>
        </w:rPr>
        <w:t xml:space="preserve"> and neural-induced adipose-derived mesenchymal Stem cells. </w:t>
      </w:r>
      <w:proofErr w:type="spellStart"/>
      <w:r w:rsidRPr="001D06D4">
        <w:rPr>
          <w:rFonts w:ascii="Book Antiqua" w:eastAsia="宋体" w:hAnsi="Book Antiqua"/>
          <w:i/>
          <w:kern w:val="2"/>
          <w:lang w:val="en-US" w:eastAsia="zh-CN"/>
        </w:rPr>
        <w:t>Cytotherapy</w:t>
      </w:r>
      <w:proofErr w:type="spellEnd"/>
      <w:r w:rsidRPr="001D06D4">
        <w:rPr>
          <w:rFonts w:ascii="Book Antiqua" w:eastAsia="宋体" w:hAnsi="Book Antiqua"/>
          <w:kern w:val="2"/>
          <w:lang w:val="en-US" w:eastAsia="zh-CN"/>
        </w:rPr>
        <w:t xml:space="preserve"> 2012; </w:t>
      </w:r>
      <w:r w:rsidRPr="001D06D4">
        <w:rPr>
          <w:rFonts w:ascii="Book Antiqua" w:eastAsia="宋体" w:hAnsi="Book Antiqua"/>
          <w:b/>
          <w:kern w:val="2"/>
          <w:lang w:val="en-US" w:eastAsia="zh-CN"/>
        </w:rPr>
        <w:t>14</w:t>
      </w:r>
      <w:r w:rsidRPr="001D06D4">
        <w:rPr>
          <w:rFonts w:ascii="Book Antiqua" w:eastAsia="宋体" w:hAnsi="Book Antiqua"/>
          <w:kern w:val="2"/>
          <w:lang w:val="en-US" w:eastAsia="zh-CN"/>
        </w:rPr>
        <w:t>: 584-597 [PMID: 22348702 DOI: 10.3109/14653249.2012.658913]</w:t>
      </w:r>
    </w:p>
    <w:p w14:paraId="1E5A02E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89 </w:t>
      </w:r>
      <w:proofErr w:type="spellStart"/>
      <w:r w:rsidRPr="001D06D4">
        <w:rPr>
          <w:rFonts w:ascii="Book Antiqua" w:eastAsia="宋体" w:hAnsi="Book Antiqua"/>
          <w:b/>
          <w:kern w:val="2"/>
          <w:lang w:val="en-US" w:eastAsia="zh-CN"/>
        </w:rPr>
        <w:t>Razavi</w:t>
      </w:r>
      <w:proofErr w:type="spellEnd"/>
      <w:r w:rsidRPr="001D06D4">
        <w:rPr>
          <w:rFonts w:ascii="Book Antiqua" w:eastAsia="宋体" w:hAnsi="Book Antiqua"/>
          <w:b/>
          <w:kern w:val="2"/>
          <w:lang w:val="en-US" w:eastAsia="zh-CN"/>
        </w:rPr>
        <w:t xml:space="preserve"> S</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Khosravizadeh</w:t>
      </w:r>
      <w:proofErr w:type="spellEnd"/>
      <w:r w:rsidRPr="001D06D4">
        <w:rPr>
          <w:rFonts w:ascii="Book Antiqua" w:eastAsia="宋体" w:hAnsi="Book Antiqua"/>
          <w:kern w:val="2"/>
          <w:lang w:val="en-US" w:eastAsia="zh-CN"/>
        </w:rPr>
        <w:t xml:space="preserve"> Z, </w:t>
      </w:r>
      <w:proofErr w:type="spellStart"/>
      <w:r w:rsidRPr="001D06D4">
        <w:rPr>
          <w:rFonts w:ascii="Book Antiqua" w:eastAsia="宋体" w:hAnsi="Book Antiqua"/>
          <w:kern w:val="2"/>
          <w:lang w:val="en-US" w:eastAsia="zh-CN"/>
        </w:rPr>
        <w:t>Bahramian</w:t>
      </w:r>
      <w:proofErr w:type="spellEnd"/>
      <w:r w:rsidRPr="001D06D4">
        <w:rPr>
          <w:rFonts w:ascii="Book Antiqua" w:eastAsia="宋体" w:hAnsi="Book Antiqua"/>
          <w:kern w:val="2"/>
          <w:lang w:val="en-US" w:eastAsia="zh-CN"/>
        </w:rPr>
        <w:t xml:space="preserve"> H, </w:t>
      </w:r>
      <w:proofErr w:type="spellStart"/>
      <w:r w:rsidRPr="001D06D4">
        <w:rPr>
          <w:rFonts w:ascii="Book Antiqua" w:eastAsia="宋体" w:hAnsi="Book Antiqua"/>
          <w:kern w:val="2"/>
          <w:lang w:val="en-US" w:eastAsia="zh-CN"/>
        </w:rPr>
        <w:t>Kazemi</w:t>
      </w:r>
      <w:proofErr w:type="spellEnd"/>
      <w:r w:rsidRPr="001D06D4">
        <w:rPr>
          <w:rFonts w:ascii="Book Antiqua" w:eastAsia="宋体" w:hAnsi="Book Antiqua"/>
          <w:kern w:val="2"/>
          <w:lang w:val="en-US" w:eastAsia="zh-CN"/>
        </w:rPr>
        <w:t xml:space="preserve"> M. Time-Dependent Effect of Encapsulating Alginate Hydrogel on Neurogenic Potential. </w:t>
      </w:r>
      <w:r w:rsidRPr="001D06D4">
        <w:rPr>
          <w:rFonts w:ascii="Book Antiqua" w:eastAsia="宋体" w:hAnsi="Book Antiqua"/>
          <w:i/>
          <w:kern w:val="2"/>
          <w:lang w:val="en-US" w:eastAsia="zh-CN"/>
        </w:rPr>
        <w:t>Cell J</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17</w:t>
      </w:r>
      <w:r w:rsidRPr="001D06D4">
        <w:rPr>
          <w:rFonts w:ascii="Book Antiqua" w:eastAsia="宋体" w:hAnsi="Book Antiqua"/>
          <w:kern w:val="2"/>
          <w:lang w:val="en-US" w:eastAsia="zh-CN"/>
        </w:rPr>
        <w:t>: 304-311 [PMID: 26199909 DOI: 10.22074/cellj.2016.3736]</w:t>
      </w:r>
    </w:p>
    <w:p w14:paraId="7E2F044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90 </w:t>
      </w:r>
      <w:proofErr w:type="spellStart"/>
      <w:r w:rsidRPr="001D06D4">
        <w:rPr>
          <w:rFonts w:ascii="Book Antiqua" w:eastAsia="宋体" w:hAnsi="Book Antiqua"/>
          <w:b/>
          <w:kern w:val="2"/>
          <w:lang w:val="en-US" w:eastAsia="zh-CN"/>
        </w:rPr>
        <w:t>Khosravizadeh</w:t>
      </w:r>
      <w:proofErr w:type="spellEnd"/>
      <w:r w:rsidRPr="001D06D4">
        <w:rPr>
          <w:rFonts w:ascii="Book Antiqua" w:eastAsia="宋体" w:hAnsi="Book Antiqua"/>
          <w:b/>
          <w:kern w:val="2"/>
          <w:lang w:val="en-US" w:eastAsia="zh-CN"/>
        </w:rPr>
        <w:t xml:space="preserve"> Z</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Razavi</w:t>
      </w:r>
      <w:proofErr w:type="spellEnd"/>
      <w:r w:rsidRPr="001D06D4">
        <w:rPr>
          <w:rFonts w:ascii="Book Antiqua" w:eastAsia="宋体" w:hAnsi="Book Antiqua"/>
          <w:kern w:val="2"/>
          <w:lang w:val="en-US" w:eastAsia="zh-CN"/>
        </w:rPr>
        <w:t xml:space="preserve"> S, </w:t>
      </w:r>
      <w:proofErr w:type="spellStart"/>
      <w:r w:rsidRPr="001D06D4">
        <w:rPr>
          <w:rFonts w:ascii="Book Antiqua" w:eastAsia="宋体" w:hAnsi="Book Antiqua"/>
          <w:kern w:val="2"/>
          <w:lang w:val="en-US" w:eastAsia="zh-CN"/>
        </w:rPr>
        <w:t>Bahramian</w:t>
      </w:r>
      <w:proofErr w:type="spellEnd"/>
      <w:r w:rsidRPr="001D06D4">
        <w:rPr>
          <w:rFonts w:ascii="Book Antiqua" w:eastAsia="宋体" w:hAnsi="Book Antiqua"/>
          <w:kern w:val="2"/>
          <w:lang w:val="en-US" w:eastAsia="zh-CN"/>
        </w:rPr>
        <w:t xml:space="preserve"> H, </w:t>
      </w:r>
      <w:proofErr w:type="spellStart"/>
      <w:r w:rsidRPr="001D06D4">
        <w:rPr>
          <w:rFonts w:ascii="Book Antiqua" w:eastAsia="宋体" w:hAnsi="Book Antiqua"/>
          <w:kern w:val="2"/>
          <w:lang w:val="en-US" w:eastAsia="zh-CN"/>
        </w:rPr>
        <w:t>Kazemi</w:t>
      </w:r>
      <w:proofErr w:type="spellEnd"/>
      <w:r w:rsidRPr="001D06D4">
        <w:rPr>
          <w:rFonts w:ascii="Book Antiqua" w:eastAsia="宋体" w:hAnsi="Book Antiqua"/>
          <w:kern w:val="2"/>
          <w:lang w:val="en-US" w:eastAsia="zh-CN"/>
        </w:rPr>
        <w:t xml:space="preserve"> M. The beneficial effect of encapsulated human adipose-derived stem cells in alginate hydrogel on neural differentiation. </w:t>
      </w:r>
      <w:r w:rsidRPr="001D06D4">
        <w:rPr>
          <w:rFonts w:ascii="Book Antiqua" w:eastAsia="宋体" w:hAnsi="Book Antiqua"/>
          <w:i/>
          <w:kern w:val="2"/>
          <w:lang w:val="en-US" w:eastAsia="zh-CN"/>
        </w:rPr>
        <w:t xml:space="preserve">J Biomed Mater Res B </w:t>
      </w:r>
      <w:proofErr w:type="spellStart"/>
      <w:r w:rsidRPr="001D06D4">
        <w:rPr>
          <w:rFonts w:ascii="Book Antiqua" w:eastAsia="宋体" w:hAnsi="Book Antiqua"/>
          <w:i/>
          <w:kern w:val="2"/>
          <w:lang w:val="en-US" w:eastAsia="zh-CN"/>
        </w:rPr>
        <w:t>Appl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Biomater</w:t>
      </w:r>
      <w:proofErr w:type="spellEnd"/>
      <w:r w:rsidRPr="001D06D4">
        <w:rPr>
          <w:rFonts w:ascii="Book Antiqua" w:eastAsia="宋体" w:hAnsi="Book Antiqua"/>
          <w:kern w:val="2"/>
          <w:lang w:val="en-US" w:eastAsia="zh-CN"/>
        </w:rPr>
        <w:t xml:space="preserve"> 2014; </w:t>
      </w:r>
      <w:r w:rsidRPr="001D06D4">
        <w:rPr>
          <w:rFonts w:ascii="Book Antiqua" w:eastAsia="宋体" w:hAnsi="Book Antiqua"/>
          <w:b/>
          <w:kern w:val="2"/>
          <w:lang w:val="en-US" w:eastAsia="zh-CN"/>
        </w:rPr>
        <w:t>102</w:t>
      </w:r>
      <w:r w:rsidRPr="001D06D4">
        <w:rPr>
          <w:rFonts w:ascii="Book Antiqua" w:eastAsia="宋体" w:hAnsi="Book Antiqua"/>
          <w:kern w:val="2"/>
          <w:lang w:val="en-US" w:eastAsia="zh-CN"/>
        </w:rPr>
        <w:t>: 749-755 [PMID: 24142904 DOI: 10.1002/jbm.b.33055]</w:t>
      </w:r>
    </w:p>
    <w:p w14:paraId="6CC505BE"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91 </w:t>
      </w:r>
      <w:r w:rsidRPr="001D06D4">
        <w:rPr>
          <w:rFonts w:ascii="Book Antiqua" w:eastAsia="宋体" w:hAnsi="Book Antiqua"/>
          <w:b/>
          <w:kern w:val="2"/>
          <w:lang w:val="en-US" w:eastAsia="zh-CN"/>
        </w:rPr>
        <w:t>Kim TH</w:t>
      </w:r>
      <w:r w:rsidRPr="001D06D4">
        <w:rPr>
          <w:rFonts w:ascii="Book Antiqua" w:eastAsia="宋体" w:hAnsi="Book Antiqua"/>
          <w:kern w:val="2"/>
          <w:lang w:val="en-US" w:eastAsia="zh-CN"/>
        </w:rPr>
        <w:t xml:space="preserve">, Shah S, Yang L, Yin PT, Hossain MK, Conley B, Choi JW, Lee KB. Controlling differentiation of adipose-derived stem cells using combinatorial graphene hybrid-pattern arrays. </w:t>
      </w:r>
      <w:r w:rsidRPr="001D06D4">
        <w:rPr>
          <w:rFonts w:ascii="Book Antiqua" w:eastAsia="宋体" w:hAnsi="Book Antiqua"/>
          <w:i/>
          <w:kern w:val="2"/>
          <w:lang w:val="en-US" w:eastAsia="zh-CN"/>
        </w:rPr>
        <w:t>ACS Nano</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9</w:t>
      </w:r>
      <w:r w:rsidRPr="001D06D4">
        <w:rPr>
          <w:rFonts w:ascii="Book Antiqua" w:eastAsia="宋体" w:hAnsi="Book Antiqua"/>
          <w:kern w:val="2"/>
          <w:lang w:val="en-US" w:eastAsia="zh-CN"/>
        </w:rPr>
        <w:t>: 3780-3790 [PMID: 25840606 DOI: 10.1021/nn5066028]</w:t>
      </w:r>
    </w:p>
    <w:p w14:paraId="5D7A28F5"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92 </w:t>
      </w:r>
      <w:r w:rsidRPr="001D06D4">
        <w:rPr>
          <w:rFonts w:ascii="Book Antiqua" w:eastAsia="宋体" w:hAnsi="Book Antiqua"/>
          <w:b/>
          <w:kern w:val="2"/>
          <w:lang w:val="en-US" w:eastAsia="zh-CN"/>
        </w:rPr>
        <w:t>Jung AR</w:t>
      </w:r>
      <w:r w:rsidRPr="001D06D4">
        <w:rPr>
          <w:rFonts w:ascii="Book Antiqua" w:eastAsia="宋体" w:hAnsi="Book Antiqua"/>
          <w:kern w:val="2"/>
          <w:lang w:val="en-US" w:eastAsia="zh-CN"/>
        </w:rPr>
        <w:t xml:space="preserve">, Kim RY, Kim HW, Shrestha KR, Jeon SH, Cha KJ, Park YH, Kim DS, Lee JY. </w:t>
      </w:r>
      <w:proofErr w:type="spellStart"/>
      <w:r w:rsidRPr="001D06D4">
        <w:rPr>
          <w:rFonts w:ascii="Book Antiqua" w:eastAsia="宋体" w:hAnsi="Book Antiqua"/>
          <w:kern w:val="2"/>
          <w:lang w:val="en-US" w:eastAsia="zh-CN"/>
        </w:rPr>
        <w:t>Nanoengineered</w:t>
      </w:r>
      <w:proofErr w:type="spellEnd"/>
      <w:r w:rsidRPr="001D06D4">
        <w:rPr>
          <w:rFonts w:ascii="Book Antiqua" w:eastAsia="宋体" w:hAnsi="Book Antiqua"/>
          <w:kern w:val="2"/>
          <w:lang w:val="en-US" w:eastAsia="zh-CN"/>
        </w:rPr>
        <w:t xml:space="preserve"> Polystyrene Surfaces with </w:t>
      </w:r>
      <w:proofErr w:type="spellStart"/>
      <w:r w:rsidRPr="001D06D4">
        <w:rPr>
          <w:rFonts w:ascii="Book Antiqua" w:eastAsia="宋体" w:hAnsi="Book Antiqua"/>
          <w:kern w:val="2"/>
          <w:lang w:val="en-US" w:eastAsia="zh-CN"/>
        </w:rPr>
        <w:t>Nanopore</w:t>
      </w:r>
      <w:proofErr w:type="spellEnd"/>
      <w:r w:rsidRPr="001D06D4">
        <w:rPr>
          <w:rFonts w:ascii="Book Antiqua" w:eastAsia="宋体" w:hAnsi="Book Antiqua"/>
          <w:kern w:val="2"/>
          <w:lang w:val="en-US" w:eastAsia="zh-CN"/>
        </w:rPr>
        <w:t xml:space="preserve"> Array Pattern Alters Cytoskeleton Organization and Enhances Induction of Neural Differentiation of Human Adipose-Derived Stem Cells. </w:t>
      </w:r>
      <w:r w:rsidRPr="001D06D4">
        <w:rPr>
          <w:rFonts w:ascii="Book Antiqua" w:eastAsia="宋体" w:hAnsi="Book Antiqua"/>
          <w:i/>
          <w:kern w:val="2"/>
          <w:lang w:val="en-US" w:eastAsia="zh-CN"/>
        </w:rPr>
        <w:t xml:space="preserve">Tissue </w:t>
      </w:r>
      <w:proofErr w:type="spellStart"/>
      <w:r w:rsidRPr="001D06D4">
        <w:rPr>
          <w:rFonts w:ascii="Book Antiqua" w:eastAsia="宋体" w:hAnsi="Book Antiqua"/>
          <w:i/>
          <w:kern w:val="2"/>
          <w:lang w:val="en-US" w:eastAsia="zh-CN"/>
        </w:rPr>
        <w:t>Eng</w:t>
      </w:r>
      <w:proofErr w:type="spellEnd"/>
      <w:r w:rsidRPr="001D06D4">
        <w:rPr>
          <w:rFonts w:ascii="Book Antiqua" w:eastAsia="宋体" w:hAnsi="Book Antiqua"/>
          <w:i/>
          <w:kern w:val="2"/>
          <w:lang w:val="en-US" w:eastAsia="zh-CN"/>
        </w:rPr>
        <w:t xml:space="preserve"> Part A</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21</w:t>
      </w:r>
      <w:r w:rsidRPr="001D06D4">
        <w:rPr>
          <w:rFonts w:ascii="Book Antiqua" w:eastAsia="宋体" w:hAnsi="Book Antiqua"/>
          <w:kern w:val="2"/>
          <w:lang w:val="en-US" w:eastAsia="zh-CN"/>
        </w:rPr>
        <w:t>: 2115-2124 [PMID: 25919423 DOI: 10.1089/ten.TEA.2014.0346]</w:t>
      </w:r>
    </w:p>
    <w:p w14:paraId="32821E3D"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93 </w:t>
      </w:r>
      <w:r w:rsidRPr="001D06D4">
        <w:rPr>
          <w:rFonts w:ascii="Book Antiqua" w:eastAsia="宋体" w:hAnsi="Book Antiqua"/>
          <w:b/>
          <w:kern w:val="2"/>
          <w:lang w:val="en-US" w:eastAsia="zh-CN"/>
        </w:rPr>
        <w:t>Huang J</w:t>
      </w:r>
      <w:r w:rsidRPr="001D06D4">
        <w:rPr>
          <w:rFonts w:ascii="Book Antiqua" w:eastAsia="宋体" w:hAnsi="Book Antiqua"/>
          <w:kern w:val="2"/>
          <w:lang w:val="en-US" w:eastAsia="zh-CN"/>
        </w:rPr>
        <w:t xml:space="preserve">, Hu X, Lu L, Ye Z, Zhang Q, Luo Z. Electrical regulation of Schwann cells </w:t>
      </w:r>
      <w:r w:rsidRPr="001D06D4">
        <w:rPr>
          <w:rFonts w:ascii="Book Antiqua" w:eastAsia="宋体" w:hAnsi="Book Antiqua"/>
          <w:kern w:val="2"/>
          <w:lang w:val="en-US" w:eastAsia="zh-CN"/>
        </w:rPr>
        <w:lastRenderedPageBreak/>
        <w:t xml:space="preserve">using conductive </w:t>
      </w:r>
      <w:proofErr w:type="spellStart"/>
      <w:r w:rsidRPr="001D06D4">
        <w:rPr>
          <w:rFonts w:ascii="Book Antiqua" w:eastAsia="宋体" w:hAnsi="Book Antiqua"/>
          <w:kern w:val="2"/>
          <w:lang w:val="en-US" w:eastAsia="zh-CN"/>
        </w:rPr>
        <w:t>polypyrrole</w:t>
      </w:r>
      <w:proofErr w:type="spellEnd"/>
      <w:r w:rsidRPr="001D06D4">
        <w:rPr>
          <w:rFonts w:ascii="Book Antiqua" w:eastAsia="宋体" w:hAnsi="Book Antiqua"/>
          <w:kern w:val="2"/>
          <w:lang w:val="en-US" w:eastAsia="zh-CN"/>
        </w:rPr>
        <w:t xml:space="preserve">/chitosan polymers. </w:t>
      </w:r>
      <w:r w:rsidRPr="001D06D4">
        <w:rPr>
          <w:rFonts w:ascii="Book Antiqua" w:eastAsia="宋体" w:hAnsi="Book Antiqua"/>
          <w:i/>
          <w:kern w:val="2"/>
          <w:lang w:val="en-US" w:eastAsia="zh-CN"/>
        </w:rPr>
        <w:t>J Biomed Mater Res A</w:t>
      </w:r>
      <w:r w:rsidRPr="001D06D4">
        <w:rPr>
          <w:rFonts w:ascii="Book Antiqua" w:eastAsia="宋体" w:hAnsi="Book Antiqua"/>
          <w:kern w:val="2"/>
          <w:lang w:val="en-US" w:eastAsia="zh-CN"/>
        </w:rPr>
        <w:t xml:space="preserve"> 2010; </w:t>
      </w:r>
      <w:r w:rsidRPr="001D06D4">
        <w:rPr>
          <w:rFonts w:ascii="Book Antiqua" w:eastAsia="宋体" w:hAnsi="Book Antiqua"/>
          <w:b/>
          <w:kern w:val="2"/>
          <w:lang w:val="en-US" w:eastAsia="zh-CN"/>
        </w:rPr>
        <w:t>93</w:t>
      </w:r>
      <w:r w:rsidRPr="001D06D4">
        <w:rPr>
          <w:rFonts w:ascii="Book Antiqua" w:eastAsia="宋体" w:hAnsi="Book Antiqua"/>
          <w:kern w:val="2"/>
          <w:lang w:val="en-US" w:eastAsia="zh-CN"/>
        </w:rPr>
        <w:t>: 164-174 [PMID: 19536828 DOI: 10.1002/jbm.a.32511]</w:t>
      </w:r>
    </w:p>
    <w:p w14:paraId="44CEDED4"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94 </w:t>
      </w:r>
      <w:r w:rsidRPr="001D06D4">
        <w:rPr>
          <w:rFonts w:ascii="Book Antiqua" w:eastAsia="宋体" w:hAnsi="Book Antiqua"/>
          <w:b/>
          <w:kern w:val="2"/>
          <w:lang w:val="en-US" w:eastAsia="zh-CN"/>
        </w:rPr>
        <w:t>Qi F</w:t>
      </w:r>
      <w:r w:rsidRPr="001D06D4">
        <w:rPr>
          <w:rFonts w:ascii="Book Antiqua" w:eastAsia="宋体" w:hAnsi="Book Antiqua"/>
          <w:kern w:val="2"/>
          <w:lang w:val="en-US" w:eastAsia="zh-CN"/>
        </w:rPr>
        <w:t xml:space="preserve">, Wang Y, Ma T, Zhu S, Zeng W, Hu X, Liu Z, Huang J, Luo Z. Electrical regulation of olfactory </w:t>
      </w:r>
      <w:proofErr w:type="spellStart"/>
      <w:r w:rsidRPr="001D06D4">
        <w:rPr>
          <w:rFonts w:ascii="Book Antiqua" w:eastAsia="宋体" w:hAnsi="Book Antiqua"/>
          <w:kern w:val="2"/>
          <w:lang w:val="en-US" w:eastAsia="zh-CN"/>
        </w:rPr>
        <w:t>ensheathing</w:t>
      </w:r>
      <w:proofErr w:type="spellEnd"/>
      <w:r w:rsidRPr="001D06D4">
        <w:rPr>
          <w:rFonts w:ascii="Book Antiqua" w:eastAsia="宋体" w:hAnsi="Book Antiqua"/>
          <w:kern w:val="2"/>
          <w:lang w:val="en-US" w:eastAsia="zh-CN"/>
        </w:rPr>
        <w:t xml:space="preserve"> cells using conductive </w:t>
      </w:r>
      <w:proofErr w:type="spellStart"/>
      <w:r w:rsidRPr="001D06D4">
        <w:rPr>
          <w:rFonts w:ascii="Book Antiqua" w:eastAsia="宋体" w:hAnsi="Book Antiqua"/>
          <w:kern w:val="2"/>
          <w:lang w:val="en-US" w:eastAsia="zh-CN"/>
        </w:rPr>
        <w:t>polypyrrole</w:t>
      </w:r>
      <w:proofErr w:type="spellEnd"/>
      <w:r w:rsidRPr="001D06D4">
        <w:rPr>
          <w:rFonts w:ascii="Book Antiqua" w:eastAsia="宋体" w:hAnsi="Book Antiqua"/>
          <w:kern w:val="2"/>
          <w:lang w:val="en-US" w:eastAsia="zh-CN"/>
        </w:rPr>
        <w:t xml:space="preserve">/chitosan polymers. </w:t>
      </w:r>
      <w:r w:rsidRPr="001D06D4">
        <w:rPr>
          <w:rFonts w:ascii="Book Antiqua" w:eastAsia="宋体" w:hAnsi="Book Antiqua"/>
          <w:i/>
          <w:kern w:val="2"/>
          <w:lang w:val="en-US" w:eastAsia="zh-CN"/>
        </w:rPr>
        <w:t>Biomaterials</w:t>
      </w:r>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34</w:t>
      </w:r>
      <w:r w:rsidRPr="001D06D4">
        <w:rPr>
          <w:rFonts w:ascii="Book Antiqua" w:eastAsia="宋体" w:hAnsi="Book Antiqua"/>
          <w:kern w:val="2"/>
          <w:lang w:val="en-US" w:eastAsia="zh-CN"/>
        </w:rPr>
        <w:t>: 1799-1809 [PMID: 23228424 DOI: 10.1016/j.biomaterials.2012.11.042]</w:t>
      </w:r>
    </w:p>
    <w:p w14:paraId="4F474E98"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95 </w:t>
      </w:r>
      <w:r w:rsidRPr="001D06D4">
        <w:rPr>
          <w:rFonts w:ascii="Book Antiqua" w:eastAsia="宋体" w:hAnsi="Book Antiqua"/>
          <w:b/>
          <w:kern w:val="2"/>
          <w:lang w:val="en-US" w:eastAsia="zh-CN"/>
        </w:rPr>
        <w:t>Matsumoto M</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Imura</w:t>
      </w:r>
      <w:proofErr w:type="spellEnd"/>
      <w:r w:rsidRPr="001D06D4">
        <w:rPr>
          <w:rFonts w:ascii="Book Antiqua" w:eastAsia="宋体" w:hAnsi="Book Antiqua"/>
          <w:kern w:val="2"/>
          <w:lang w:val="en-US" w:eastAsia="zh-CN"/>
        </w:rPr>
        <w:t xml:space="preserve"> T, Fukazawa T, Sun Y, Takeda M, </w:t>
      </w:r>
      <w:proofErr w:type="spellStart"/>
      <w:r w:rsidRPr="001D06D4">
        <w:rPr>
          <w:rFonts w:ascii="Book Antiqua" w:eastAsia="宋体" w:hAnsi="Book Antiqua"/>
          <w:kern w:val="2"/>
          <w:lang w:val="en-US" w:eastAsia="zh-CN"/>
        </w:rPr>
        <w:t>Kajiume</w:t>
      </w:r>
      <w:proofErr w:type="spellEnd"/>
      <w:r w:rsidRPr="001D06D4">
        <w:rPr>
          <w:rFonts w:ascii="Book Antiqua" w:eastAsia="宋体" w:hAnsi="Book Antiqua"/>
          <w:kern w:val="2"/>
          <w:lang w:val="en-US" w:eastAsia="zh-CN"/>
        </w:rPr>
        <w:t xml:space="preserve"> T, Kawahara Y, </w:t>
      </w:r>
      <w:proofErr w:type="spellStart"/>
      <w:r w:rsidRPr="001D06D4">
        <w:rPr>
          <w:rFonts w:ascii="Book Antiqua" w:eastAsia="宋体" w:hAnsi="Book Antiqua"/>
          <w:kern w:val="2"/>
          <w:lang w:val="en-US" w:eastAsia="zh-CN"/>
        </w:rPr>
        <w:t>Yuge</w:t>
      </w:r>
      <w:proofErr w:type="spellEnd"/>
      <w:r w:rsidRPr="001D06D4">
        <w:rPr>
          <w:rFonts w:ascii="Book Antiqua" w:eastAsia="宋体" w:hAnsi="Book Antiqua"/>
          <w:kern w:val="2"/>
          <w:lang w:val="en-US" w:eastAsia="zh-CN"/>
        </w:rPr>
        <w:t xml:space="preserve"> L. Electrical stimulation enhances neurogenin2 expression through β-catenin signaling pathway of mouse bone marrow stromal cells and intensifies the effect of cell transplantation on brain injury. </w:t>
      </w:r>
      <w:proofErr w:type="spellStart"/>
      <w:r w:rsidRPr="001D06D4">
        <w:rPr>
          <w:rFonts w:ascii="Book Antiqua" w:eastAsia="宋体" w:hAnsi="Book Antiqua"/>
          <w:i/>
          <w:kern w:val="2"/>
          <w:lang w:val="en-US" w:eastAsia="zh-CN"/>
        </w:rPr>
        <w:t>Neurosci</w:t>
      </w:r>
      <w:proofErr w:type="spellEnd"/>
      <w:r w:rsidRPr="001D06D4">
        <w:rPr>
          <w:rFonts w:ascii="Book Antiqua" w:eastAsia="宋体" w:hAnsi="Book Antiqua"/>
          <w:i/>
          <w:kern w:val="2"/>
          <w:lang w:val="en-US" w:eastAsia="zh-CN"/>
        </w:rPr>
        <w:t xml:space="preserve"> Lett</w:t>
      </w:r>
      <w:r w:rsidRPr="001D06D4">
        <w:rPr>
          <w:rFonts w:ascii="Book Antiqua" w:eastAsia="宋体" w:hAnsi="Book Antiqua"/>
          <w:kern w:val="2"/>
          <w:lang w:val="en-US" w:eastAsia="zh-CN"/>
        </w:rPr>
        <w:t xml:space="preserve"> 2013; </w:t>
      </w:r>
      <w:r w:rsidRPr="001D06D4">
        <w:rPr>
          <w:rFonts w:ascii="Book Antiqua" w:eastAsia="宋体" w:hAnsi="Book Antiqua"/>
          <w:b/>
          <w:kern w:val="2"/>
          <w:lang w:val="en-US" w:eastAsia="zh-CN"/>
        </w:rPr>
        <w:t>533</w:t>
      </w:r>
      <w:r w:rsidRPr="001D06D4">
        <w:rPr>
          <w:rFonts w:ascii="Book Antiqua" w:eastAsia="宋体" w:hAnsi="Book Antiqua"/>
          <w:kern w:val="2"/>
          <w:lang w:val="en-US" w:eastAsia="zh-CN"/>
        </w:rPr>
        <w:t>: 71-76 [PMID: 23142721 DOI: 10.1016/j.neulet.2012.10.023]</w:t>
      </w:r>
    </w:p>
    <w:p w14:paraId="7D9F066A"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96 </w:t>
      </w:r>
      <w:r w:rsidRPr="001D06D4">
        <w:rPr>
          <w:rFonts w:ascii="Book Antiqua" w:eastAsia="宋体" w:hAnsi="Book Antiqua"/>
          <w:b/>
          <w:kern w:val="2"/>
          <w:lang w:val="en-US" w:eastAsia="zh-CN"/>
        </w:rPr>
        <w:t>Yang Y</w:t>
      </w:r>
      <w:r w:rsidRPr="001D06D4">
        <w:rPr>
          <w:rFonts w:ascii="Book Antiqua" w:eastAsia="宋体" w:hAnsi="Book Antiqua"/>
          <w:kern w:val="2"/>
          <w:lang w:val="en-US" w:eastAsia="zh-CN"/>
        </w:rPr>
        <w:t xml:space="preserve">, Ma T, Ge J, </w:t>
      </w:r>
      <w:proofErr w:type="spellStart"/>
      <w:r w:rsidRPr="001D06D4">
        <w:rPr>
          <w:rFonts w:ascii="Book Antiqua" w:eastAsia="宋体" w:hAnsi="Book Antiqua"/>
          <w:kern w:val="2"/>
          <w:lang w:val="en-US" w:eastAsia="zh-CN"/>
        </w:rPr>
        <w:t>Quan</w:t>
      </w:r>
      <w:proofErr w:type="spellEnd"/>
      <w:r w:rsidRPr="001D06D4">
        <w:rPr>
          <w:rFonts w:ascii="Book Antiqua" w:eastAsia="宋体" w:hAnsi="Book Antiqua"/>
          <w:kern w:val="2"/>
          <w:lang w:val="en-US" w:eastAsia="zh-CN"/>
        </w:rPr>
        <w:t xml:space="preserve"> X, Yang L, Zhu S, Huang L, Liu Z, Liu L, </w:t>
      </w:r>
      <w:proofErr w:type="spellStart"/>
      <w:r w:rsidRPr="001D06D4">
        <w:rPr>
          <w:rFonts w:ascii="Book Antiqua" w:eastAsia="宋体" w:hAnsi="Book Antiqua"/>
          <w:kern w:val="2"/>
          <w:lang w:val="en-US" w:eastAsia="zh-CN"/>
        </w:rPr>
        <w:t>Geng</w:t>
      </w:r>
      <w:proofErr w:type="spellEnd"/>
      <w:r w:rsidRPr="001D06D4">
        <w:rPr>
          <w:rFonts w:ascii="Book Antiqua" w:eastAsia="宋体" w:hAnsi="Book Antiqua"/>
          <w:kern w:val="2"/>
          <w:lang w:val="en-US" w:eastAsia="zh-CN"/>
        </w:rPr>
        <w:t xml:space="preserve"> D, Huang J, Luo Z. Facilitated Neural Differentiation of Adipose Tissue-Derived Stem Cells by Electrical Stimulation and Nurr-1 Gene Transduction. </w:t>
      </w:r>
      <w:r w:rsidRPr="001D06D4">
        <w:rPr>
          <w:rFonts w:ascii="Book Antiqua" w:eastAsia="宋体" w:hAnsi="Book Antiqua"/>
          <w:i/>
          <w:kern w:val="2"/>
          <w:lang w:val="en-US" w:eastAsia="zh-CN"/>
        </w:rPr>
        <w:t>Cell Transplant</w:t>
      </w:r>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25</w:t>
      </w:r>
      <w:r w:rsidRPr="001D06D4">
        <w:rPr>
          <w:rFonts w:ascii="Book Antiqua" w:eastAsia="宋体" w:hAnsi="Book Antiqua"/>
          <w:kern w:val="2"/>
          <w:lang w:val="en-US" w:eastAsia="zh-CN"/>
        </w:rPr>
        <w:t>: 1177-1191 [PMID: 26337634 DOI: 10.3727/096368915X688957]</w:t>
      </w:r>
    </w:p>
    <w:p w14:paraId="58C6119C" w14:textId="7856E30B" w:rsidR="001D06D4" w:rsidRPr="001D06D4" w:rsidRDefault="001D06D4" w:rsidP="001D06D4">
      <w:pPr>
        <w:widowControl w:val="0"/>
        <w:spacing w:line="360" w:lineRule="auto"/>
        <w:jc w:val="both"/>
        <w:rPr>
          <w:rFonts w:ascii="Book Antiqua" w:eastAsia="宋体" w:hAnsi="Book Antiqua"/>
          <w:kern w:val="2"/>
          <w:lang w:val="en-US" w:eastAsia="zh-CN"/>
        </w:rPr>
      </w:pPr>
      <w:proofErr w:type="gramStart"/>
      <w:r w:rsidRPr="001D06D4">
        <w:rPr>
          <w:rFonts w:ascii="Book Antiqua" w:eastAsia="宋体" w:hAnsi="Book Antiqua"/>
          <w:kern w:val="2"/>
          <w:lang w:val="en-US" w:eastAsia="zh-CN"/>
        </w:rPr>
        <w:t xml:space="preserve">97 </w:t>
      </w:r>
      <w:proofErr w:type="spellStart"/>
      <w:r w:rsidRPr="001D06D4">
        <w:rPr>
          <w:rFonts w:ascii="Book Antiqua" w:eastAsia="宋体" w:hAnsi="Book Antiqua"/>
          <w:b/>
          <w:kern w:val="2"/>
          <w:lang w:val="en-US" w:eastAsia="zh-CN"/>
        </w:rPr>
        <w:t>Mariggiò</w:t>
      </w:r>
      <w:proofErr w:type="spellEnd"/>
      <w:r w:rsidRPr="001D06D4">
        <w:rPr>
          <w:rFonts w:ascii="Book Antiqua" w:eastAsia="宋体" w:hAnsi="Book Antiqua"/>
          <w:b/>
          <w:kern w:val="2"/>
          <w:lang w:val="en-US" w:eastAsia="zh-CN"/>
        </w:rPr>
        <w:t xml:space="preserve"> MA,</w:t>
      </w:r>
      <w:r w:rsidR="009A6293">
        <w:rPr>
          <w:rFonts w:ascii="Book Antiqua" w:eastAsia="宋体" w:hAnsi="Book Antiqua" w:hint="eastAsia"/>
          <w:kern w:val="2"/>
          <w:lang w:val="en-US" w:eastAsia="zh-CN"/>
        </w:rPr>
        <w:t xml:space="preserve"> </w:t>
      </w:r>
      <w:proofErr w:type="spellStart"/>
      <w:r w:rsidRPr="001D06D4">
        <w:rPr>
          <w:rFonts w:ascii="Book Antiqua" w:eastAsia="宋体" w:hAnsi="Book Antiqua"/>
          <w:kern w:val="2"/>
          <w:lang w:val="en-US" w:eastAsia="zh-CN"/>
        </w:rPr>
        <w:t>Fanò-Illic</w:t>
      </w:r>
      <w:proofErr w:type="spellEnd"/>
      <w:r w:rsidRPr="001D06D4">
        <w:rPr>
          <w:rFonts w:ascii="Book Antiqua" w:eastAsia="宋体" w:hAnsi="Book Antiqua"/>
          <w:kern w:val="2"/>
          <w:lang w:val="en-US" w:eastAsia="zh-CN"/>
        </w:rPr>
        <w:t xml:space="preserve"> G.</w:t>
      </w:r>
      <w:proofErr w:type="gramEnd"/>
      <w:r w:rsidRPr="001D06D4">
        <w:rPr>
          <w:rFonts w:ascii="Book Antiqua" w:eastAsia="宋体" w:hAnsi="Book Antiqua"/>
          <w:kern w:val="2"/>
          <w:lang w:val="en-US" w:eastAsia="zh-CN"/>
        </w:rPr>
        <w:t xml:space="preserve"> The effects of simulated microgravity on the human nervous system: The proposal of a three-dimensional glia–neuron co-culture cell model.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i/>
          <w:kern w:val="2"/>
          <w:lang w:val="en-US" w:eastAsia="zh-CN"/>
        </w:rPr>
        <w:t xml:space="preserve"> Proc</w:t>
      </w:r>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2</w:t>
      </w:r>
      <w:r w:rsidRPr="001D06D4">
        <w:rPr>
          <w:rFonts w:ascii="Book Antiqua" w:eastAsia="宋体" w:hAnsi="Book Antiqua"/>
          <w:kern w:val="2"/>
          <w:lang w:val="en-US" w:eastAsia="zh-CN"/>
        </w:rPr>
        <w:t>: e892</w:t>
      </w:r>
      <w:r w:rsidR="00A04672">
        <w:rPr>
          <w:rFonts w:ascii="Book Antiqua" w:eastAsia="宋体" w:hAnsi="Book Antiqua" w:hint="eastAsia"/>
          <w:kern w:val="2"/>
          <w:lang w:val="en-US" w:eastAsia="zh-CN"/>
        </w:rPr>
        <w:t xml:space="preserve"> </w:t>
      </w:r>
      <w:r w:rsidRPr="001D06D4">
        <w:rPr>
          <w:rFonts w:ascii="Book Antiqua" w:eastAsia="宋体" w:hAnsi="Book Antiqua"/>
          <w:kern w:val="2"/>
          <w:lang w:val="en-US" w:eastAsia="zh-CN"/>
        </w:rPr>
        <w:t>[DOI: 10.14800/sp.892]</w:t>
      </w:r>
    </w:p>
    <w:p w14:paraId="419E6650"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98 </w:t>
      </w:r>
      <w:proofErr w:type="spellStart"/>
      <w:r w:rsidRPr="001D06D4">
        <w:rPr>
          <w:rFonts w:ascii="Book Antiqua" w:eastAsia="宋体" w:hAnsi="Book Antiqua"/>
          <w:b/>
          <w:kern w:val="2"/>
          <w:lang w:val="en-US" w:eastAsia="zh-CN"/>
        </w:rPr>
        <w:t>Genchi</w:t>
      </w:r>
      <w:proofErr w:type="spellEnd"/>
      <w:r w:rsidRPr="001D06D4">
        <w:rPr>
          <w:rFonts w:ascii="Book Antiqua" w:eastAsia="宋体" w:hAnsi="Book Antiqua"/>
          <w:b/>
          <w:kern w:val="2"/>
          <w:lang w:val="en-US" w:eastAsia="zh-CN"/>
        </w:rPr>
        <w:t xml:space="preserve"> GG</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Cialdai</w:t>
      </w:r>
      <w:proofErr w:type="spellEnd"/>
      <w:r w:rsidRPr="001D06D4">
        <w:rPr>
          <w:rFonts w:ascii="Book Antiqua" w:eastAsia="宋体" w:hAnsi="Book Antiqua"/>
          <w:kern w:val="2"/>
          <w:lang w:val="en-US" w:eastAsia="zh-CN"/>
        </w:rPr>
        <w:t xml:space="preserve"> F, </w:t>
      </w:r>
      <w:proofErr w:type="spellStart"/>
      <w:r w:rsidRPr="001D06D4">
        <w:rPr>
          <w:rFonts w:ascii="Book Antiqua" w:eastAsia="宋体" w:hAnsi="Book Antiqua"/>
          <w:kern w:val="2"/>
          <w:lang w:val="en-US" w:eastAsia="zh-CN"/>
        </w:rPr>
        <w:t>Monici</w:t>
      </w:r>
      <w:proofErr w:type="spellEnd"/>
      <w:r w:rsidRPr="001D06D4">
        <w:rPr>
          <w:rFonts w:ascii="Book Antiqua" w:eastAsia="宋体" w:hAnsi="Book Antiqua"/>
          <w:kern w:val="2"/>
          <w:lang w:val="en-US" w:eastAsia="zh-CN"/>
        </w:rPr>
        <w:t xml:space="preserve"> M, </w:t>
      </w:r>
      <w:proofErr w:type="spellStart"/>
      <w:r w:rsidRPr="001D06D4">
        <w:rPr>
          <w:rFonts w:ascii="Book Antiqua" w:eastAsia="宋体" w:hAnsi="Book Antiqua"/>
          <w:kern w:val="2"/>
          <w:lang w:val="en-US" w:eastAsia="zh-CN"/>
        </w:rPr>
        <w:t>Mazzolai</w:t>
      </w:r>
      <w:proofErr w:type="spellEnd"/>
      <w:r w:rsidRPr="001D06D4">
        <w:rPr>
          <w:rFonts w:ascii="Book Antiqua" w:eastAsia="宋体" w:hAnsi="Book Antiqua"/>
          <w:kern w:val="2"/>
          <w:lang w:val="en-US" w:eastAsia="zh-CN"/>
        </w:rPr>
        <w:t xml:space="preserve"> B, </w:t>
      </w:r>
      <w:proofErr w:type="spellStart"/>
      <w:r w:rsidRPr="001D06D4">
        <w:rPr>
          <w:rFonts w:ascii="Book Antiqua" w:eastAsia="宋体" w:hAnsi="Book Antiqua"/>
          <w:kern w:val="2"/>
          <w:lang w:val="en-US" w:eastAsia="zh-CN"/>
        </w:rPr>
        <w:t>Mattoli</w:t>
      </w:r>
      <w:proofErr w:type="spellEnd"/>
      <w:r w:rsidRPr="001D06D4">
        <w:rPr>
          <w:rFonts w:ascii="Book Antiqua" w:eastAsia="宋体" w:hAnsi="Book Antiqua"/>
          <w:kern w:val="2"/>
          <w:lang w:val="en-US" w:eastAsia="zh-CN"/>
        </w:rPr>
        <w:t xml:space="preserve"> V, </w:t>
      </w:r>
      <w:proofErr w:type="spellStart"/>
      <w:r w:rsidRPr="001D06D4">
        <w:rPr>
          <w:rFonts w:ascii="Book Antiqua" w:eastAsia="宋体" w:hAnsi="Book Antiqua"/>
          <w:kern w:val="2"/>
          <w:lang w:val="en-US" w:eastAsia="zh-CN"/>
        </w:rPr>
        <w:t>Ciofani</w:t>
      </w:r>
      <w:proofErr w:type="spellEnd"/>
      <w:r w:rsidRPr="001D06D4">
        <w:rPr>
          <w:rFonts w:ascii="Book Antiqua" w:eastAsia="宋体" w:hAnsi="Book Antiqua"/>
          <w:kern w:val="2"/>
          <w:lang w:val="en-US" w:eastAsia="zh-CN"/>
        </w:rPr>
        <w:t xml:space="preserve"> G. </w:t>
      </w:r>
      <w:proofErr w:type="spellStart"/>
      <w:r w:rsidRPr="001D06D4">
        <w:rPr>
          <w:rFonts w:ascii="Book Antiqua" w:eastAsia="宋体" w:hAnsi="Book Antiqua"/>
          <w:kern w:val="2"/>
          <w:lang w:val="en-US" w:eastAsia="zh-CN"/>
        </w:rPr>
        <w:t>Hypergravity</w:t>
      </w:r>
      <w:proofErr w:type="spellEnd"/>
      <w:r w:rsidRPr="001D06D4">
        <w:rPr>
          <w:rFonts w:ascii="Book Antiqua" w:eastAsia="宋体" w:hAnsi="Book Antiqua"/>
          <w:kern w:val="2"/>
          <w:lang w:val="en-US" w:eastAsia="zh-CN"/>
        </w:rPr>
        <w:t xml:space="preserve"> stimulation enhances PC12 neuron-like cell differentiation. </w:t>
      </w:r>
      <w:r w:rsidRPr="001D06D4">
        <w:rPr>
          <w:rFonts w:ascii="Book Antiqua" w:eastAsia="宋体" w:hAnsi="Book Antiqua"/>
          <w:i/>
          <w:kern w:val="2"/>
          <w:lang w:val="en-US" w:eastAsia="zh-CN"/>
        </w:rPr>
        <w:t xml:space="preserve">Biomed Res </w:t>
      </w:r>
      <w:proofErr w:type="spellStart"/>
      <w:r w:rsidRPr="001D06D4">
        <w:rPr>
          <w:rFonts w:ascii="Book Antiqua" w:eastAsia="宋体" w:hAnsi="Book Antiqua"/>
          <w:i/>
          <w:kern w:val="2"/>
          <w:lang w:val="en-US" w:eastAsia="zh-CN"/>
        </w:rPr>
        <w:t>Int</w:t>
      </w:r>
      <w:proofErr w:type="spellEnd"/>
      <w:r w:rsidRPr="001D06D4">
        <w:rPr>
          <w:rFonts w:ascii="Book Antiqua" w:eastAsia="宋体" w:hAnsi="Book Antiqua"/>
          <w:kern w:val="2"/>
          <w:lang w:val="en-US" w:eastAsia="zh-CN"/>
        </w:rPr>
        <w:t xml:space="preserve"> 2015; </w:t>
      </w:r>
      <w:r w:rsidRPr="001D06D4">
        <w:rPr>
          <w:rFonts w:ascii="Book Antiqua" w:eastAsia="宋体" w:hAnsi="Book Antiqua"/>
          <w:b/>
          <w:kern w:val="2"/>
          <w:lang w:val="en-US" w:eastAsia="zh-CN"/>
        </w:rPr>
        <w:t>2015</w:t>
      </w:r>
      <w:r w:rsidRPr="001D06D4">
        <w:rPr>
          <w:rFonts w:ascii="Book Antiqua" w:eastAsia="宋体" w:hAnsi="Book Antiqua"/>
          <w:kern w:val="2"/>
          <w:lang w:val="en-US" w:eastAsia="zh-CN"/>
        </w:rPr>
        <w:t>: 748121 [PMID: 25785273 DOI: 10.1155/2015/748121]</w:t>
      </w:r>
    </w:p>
    <w:p w14:paraId="74C7E054"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99 </w:t>
      </w:r>
      <w:proofErr w:type="spellStart"/>
      <w:r w:rsidRPr="001D06D4">
        <w:rPr>
          <w:rFonts w:ascii="Book Antiqua" w:eastAsia="宋体" w:hAnsi="Book Antiqua"/>
          <w:b/>
          <w:kern w:val="2"/>
          <w:lang w:val="en-US" w:eastAsia="zh-CN"/>
        </w:rPr>
        <w:t>Shinde</w:t>
      </w:r>
      <w:proofErr w:type="spellEnd"/>
      <w:r w:rsidRPr="001D06D4">
        <w:rPr>
          <w:rFonts w:ascii="Book Antiqua" w:eastAsia="宋体" w:hAnsi="Book Antiqua"/>
          <w:b/>
          <w:kern w:val="2"/>
          <w:lang w:val="en-US" w:eastAsia="zh-CN"/>
        </w:rPr>
        <w:t xml:space="preserve"> V</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Brungs</w:t>
      </w:r>
      <w:proofErr w:type="spellEnd"/>
      <w:r w:rsidRPr="001D06D4">
        <w:rPr>
          <w:rFonts w:ascii="Book Antiqua" w:eastAsia="宋体" w:hAnsi="Book Antiqua"/>
          <w:kern w:val="2"/>
          <w:lang w:val="en-US" w:eastAsia="zh-CN"/>
        </w:rPr>
        <w:t xml:space="preserve"> S, Henry M, Wegener L, </w:t>
      </w:r>
      <w:proofErr w:type="spellStart"/>
      <w:r w:rsidRPr="001D06D4">
        <w:rPr>
          <w:rFonts w:ascii="Book Antiqua" w:eastAsia="宋体" w:hAnsi="Book Antiqua"/>
          <w:kern w:val="2"/>
          <w:lang w:val="en-US" w:eastAsia="zh-CN"/>
        </w:rPr>
        <w:t>Nemade</w:t>
      </w:r>
      <w:proofErr w:type="spellEnd"/>
      <w:r w:rsidRPr="001D06D4">
        <w:rPr>
          <w:rFonts w:ascii="Book Antiqua" w:eastAsia="宋体" w:hAnsi="Book Antiqua"/>
          <w:kern w:val="2"/>
          <w:lang w:val="en-US" w:eastAsia="zh-CN"/>
        </w:rPr>
        <w:t xml:space="preserve"> H, </w:t>
      </w:r>
      <w:proofErr w:type="spellStart"/>
      <w:r w:rsidRPr="001D06D4">
        <w:rPr>
          <w:rFonts w:ascii="Book Antiqua" w:eastAsia="宋体" w:hAnsi="Book Antiqua"/>
          <w:kern w:val="2"/>
          <w:lang w:val="en-US" w:eastAsia="zh-CN"/>
        </w:rPr>
        <w:t>Rotshteyn</w:t>
      </w:r>
      <w:proofErr w:type="spellEnd"/>
      <w:r w:rsidRPr="001D06D4">
        <w:rPr>
          <w:rFonts w:ascii="Book Antiqua" w:eastAsia="宋体" w:hAnsi="Book Antiqua"/>
          <w:kern w:val="2"/>
          <w:lang w:val="en-US" w:eastAsia="zh-CN"/>
        </w:rPr>
        <w:t xml:space="preserve"> T, Acharya A, </w:t>
      </w:r>
      <w:proofErr w:type="spellStart"/>
      <w:r w:rsidRPr="001D06D4">
        <w:rPr>
          <w:rFonts w:ascii="Book Antiqua" w:eastAsia="宋体" w:hAnsi="Book Antiqua"/>
          <w:kern w:val="2"/>
          <w:lang w:val="en-US" w:eastAsia="zh-CN"/>
        </w:rPr>
        <w:t>Baumstark</w:t>
      </w:r>
      <w:proofErr w:type="spellEnd"/>
      <w:r w:rsidRPr="001D06D4">
        <w:rPr>
          <w:rFonts w:ascii="Book Antiqua" w:eastAsia="宋体" w:hAnsi="Book Antiqua"/>
          <w:kern w:val="2"/>
          <w:lang w:val="en-US" w:eastAsia="zh-CN"/>
        </w:rPr>
        <w:t xml:space="preserve">-Khan C, Hellweg CE, </w:t>
      </w:r>
      <w:proofErr w:type="spellStart"/>
      <w:r w:rsidRPr="001D06D4">
        <w:rPr>
          <w:rFonts w:ascii="Book Antiqua" w:eastAsia="宋体" w:hAnsi="Book Antiqua"/>
          <w:kern w:val="2"/>
          <w:lang w:val="en-US" w:eastAsia="zh-CN"/>
        </w:rPr>
        <w:t>Hescheler</w:t>
      </w:r>
      <w:proofErr w:type="spellEnd"/>
      <w:r w:rsidRPr="001D06D4">
        <w:rPr>
          <w:rFonts w:ascii="Book Antiqua" w:eastAsia="宋体" w:hAnsi="Book Antiqua"/>
          <w:kern w:val="2"/>
          <w:lang w:val="en-US" w:eastAsia="zh-CN"/>
        </w:rPr>
        <w:t xml:space="preserve"> J, </w:t>
      </w:r>
      <w:proofErr w:type="spellStart"/>
      <w:r w:rsidRPr="001D06D4">
        <w:rPr>
          <w:rFonts w:ascii="Book Antiqua" w:eastAsia="宋体" w:hAnsi="Book Antiqua"/>
          <w:kern w:val="2"/>
          <w:lang w:val="en-US" w:eastAsia="zh-CN"/>
        </w:rPr>
        <w:t>Hemmersbach</w:t>
      </w:r>
      <w:proofErr w:type="spellEnd"/>
      <w:r w:rsidRPr="001D06D4">
        <w:rPr>
          <w:rFonts w:ascii="Book Antiqua" w:eastAsia="宋体" w:hAnsi="Book Antiqua"/>
          <w:kern w:val="2"/>
          <w:lang w:val="en-US" w:eastAsia="zh-CN"/>
        </w:rPr>
        <w:t xml:space="preserve"> R, </w:t>
      </w:r>
      <w:proofErr w:type="spellStart"/>
      <w:r w:rsidRPr="001D06D4">
        <w:rPr>
          <w:rFonts w:ascii="Book Antiqua" w:eastAsia="宋体" w:hAnsi="Book Antiqua"/>
          <w:kern w:val="2"/>
          <w:lang w:val="en-US" w:eastAsia="zh-CN"/>
        </w:rPr>
        <w:t>Sachinidis</w:t>
      </w:r>
      <w:proofErr w:type="spellEnd"/>
      <w:r w:rsidRPr="001D06D4">
        <w:rPr>
          <w:rFonts w:ascii="Book Antiqua" w:eastAsia="宋体" w:hAnsi="Book Antiqua"/>
          <w:kern w:val="2"/>
          <w:lang w:val="en-US" w:eastAsia="zh-CN"/>
        </w:rPr>
        <w:t xml:space="preserve"> A. Simulated Microgravity Modulates Differentiation Processes of Embryonic Stem Cells. </w:t>
      </w:r>
      <w:r w:rsidRPr="001D06D4">
        <w:rPr>
          <w:rFonts w:ascii="Book Antiqua" w:eastAsia="宋体" w:hAnsi="Book Antiqua"/>
          <w:i/>
          <w:kern w:val="2"/>
          <w:lang w:val="en-US" w:eastAsia="zh-CN"/>
        </w:rPr>
        <w:t xml:space="preserve">Cell </w:t>
      </w:r>
      <w:proofErr w:type="spellStart"/>
      <w:r w:rsidRPr="001D06D4">
        <w:rPr>
          <w:rFonts w:ascii="Book Antiqua" w:eastAsia="宋体" w:hAnsi="Book Antiqua"/>
          <w:i/>
          <w:kern w:val="2"/>
          <w:lang w:val="en-US" w:eastAsia="zh-CN"/>
        </w:rPr>
        <w:t>Physiol</w:t>
      </w:r>
      <w:proofErr w:type="spellEnd"/>
      <w:r w:rsidRPr="001D06D4">
        <w:rPr>
          <w:rFonts w:ascii="Book Antiqua" w:eastAsia="宋体" w:hAnsi="Book Antiqua"/>
          <w:i/>
          <w:kern w:val="2"/>
          <w:lang w:val="en-US" w:eastAsia="zh-CN"/>
        </w:rPr>
        <w:t xml:space="preserve"> </w:t>
      </w:r>
      <w:proofErr w:type="spellStart"/>
      <w:r w:rsidRPr="001D06D4">
        <w:rPr>
          <w:rFonts w:ascii="Book Antiqua" w:eastAsia="宋体" w:hAnsi="Book Antiqua"/>
          <w:i/>
          <w:kern w:val="2"/>
          <w:lang w:val="en-US" w:eastAsia="zh-CN"/>
        </w:rPr>
        <w:t>Biochem</w:t>
      </w:r>
      <w:proofErr w:type="spellEnd"/>
      <w:r w:rsidRPr="001D06D4">
        <w:rPr>
          <w:rFonts w:ascii="Book Antiqua" w:eastAsia="宋体" w:hAnsi="Book Antiqua"/>
          <w:kern w:val="2"/>
          <w:lang w:val="en-US" w:eastAsia="zh-CN"/>
        </w:rPr>
        <w:t xml:space="preserve"> 2016; </w:t>
      </w:r>
      <w:r w:rsidRPr="001D06D4">
        <w:rPr>
          <w:rFonts w:ascii="Book Antiqua" w:eastAsia="宋体" w:hAnsi="Book Antiqua"/>
          <w:b/>
          <w:kern w:val="2"/>
          <w:lang w:val="en-US" w:eastAsia="zh-CN"/>
        </w:rPr>
        <w:t>38</w:t>
      </w:r>
      <w:r w:rsidRPr="001D06D4">
        <w:rPr>
          <w:rFonts w:ascii="Book Antiqua" w:eastAsia="宋体" w:hAnsi="Book Antiqua"/>
          <w:kern w:val="2"/>
          <w:lang w:val="en-US" w:eastAsia="zh-CN"/>
        </w:rPr>
        <w:t>: 1483-1499 [PMID: 27035921 DOI: 10.1159/000443090]</w:t>
      </w:r>
    </w:p>
    <w:p w14:paraId="32F5EB7B" w14:textId="77777777" w:rsidR="001D06D4" w:rsidRPr="001D06D4" w:rsidRDefault="001D06D4" w:rsidP="001D06D4">
      <w:pPr>
        <w:widowControl w:val="0"/>
        <w:spacing w:line="360" w:lineRule="auto"/>
        <w:jc w:val="both"/>
        <w:rPr>
          <w:rFonts w:ascii="Book Antiqua" w:eastAsia="宋体" w:hAnsi="Book Antiqua"/>
          <w:kern w:val="2"/>
          <w:lang w:val="en-US" w:eastAsia="zh-CN"/>
        </w:rPr>
      </w:pPr>
      <w:r w:rsidRPr="001D06D4">
        <w:rPr>
          <w:rFonts w:ascii="Book Antiqua" w:eastAsia="宋体" w:hAnsi="Book Antiqua"/>
          <w:kern w:val="2"/>
          <w:lang w:val="en-US" w:eastAsia="zh-CN"/>
        </w:rPr>
        <w:t xml:space="preserve">100 </w:t>
      </w:r>
      <w:proofErr w:type="spellStart"/>
      <w:r w:rsidRPr="001D06D4">
        <w:rPr>
          <w:rFonts w:ascii="Book Antiqua" w:eastAsia="宋体" w:hAnsi="Book Antiqua"/>
          <w:b/>
          <w:kern w:val="2"/>
          <w:lang w:val="en-US" w:eastAsia="zh-CN"/>
        </w:rPr>
        <w:t>Zarrinpour</w:t>
      </w:r>
      <w:proofErr w:type="spellEnd"/>
      <w:r w:rsidRPr="001D06D4">
        <w:rPr>
          <w:rFonts w:ascii="Book Antiqua" w:eastAsia="宋体" w:hAnsi="Book Antiqua"/>
          <w:b/>
          <w:kern w:val="2"/>
          <w:lang w:val="en-US" w:eastAsia="zh-CN"/>
        </w:rPr>
        <w:t xml:space="preserve"> V</w:t>
      </w:r>
      <w:r w:rsidRPr="001D06D4">
        <w:rPr>
          <w:rFonts w:ascii="Book Antiqua" w:eastAsia="宋体" w:hAnsi="Book Antiqua"/>
          <w:kern w:val="2"/>
          <w:lang w:val="en-US" w:eastAsia="zh-CN"/>
        </w:rPr>
        <w:t xml:space="preserve">, </w:t>
      </w:r>
      <w:proofErr w:type="spellStart"/>
      <w:r w:rsidRPr="001D06D4">
        <w:rPr>
          <w:rFonts w:ascii="Book Antiqua" w:eastAsia="宋体" w:hAnsi="Book Antiqua"/>
          <w:kern w:val="2"/>
          <w:lang w:val="en-US" w:eastAsia="zh-CN"/>
        </w:rPr>
        <w:t>Hajebrahimi</w:t>
      </w:r>
      <w:proofErr w:type="spellEnd"/>
      <w:r w:rsidRPr="001D06D4">
        <w:rPr>
          <w:rFonts w:ascii="Book Antiqua" w:eastAsia="宋体" w:hAnsi="Book Antiqua"/>
          <w:kern w:val="2"/>
          <w:lang w:val="en-US" w:eastAsia="zh-CN"/>
        </w:rPr>
        <w:t xml:space="preserve"> Z, </w:t>
      </w:r>
      <w:proofErr w:type="spellStart"/>
      <w:r w:rsidRPr="001D06D4">
        <w:rPr>
          <w:rFonts w:ascii="Book Antiqua" w:eastAsia="宋体" w:hAnsi="Book Antiqua"/>
          <w:kern w:val="2"/>
          <w:lang w:val="en-US" w:eastAsia="zh-CN"/>
        </w:rPr>
        <w:t>Jafarinia</w:t>
      </w:r>
      <w:proofErr w:type="spellEnd"/>
      <w:r w:rsidRPr="001D06D4">
        <w:rPr>
          <w:rFonts w:ascii="Book Antiqua" w:eastAsia="宋体" w:hAnsi="Book Antiqua"/>
          <w:kern w:val="2"/>
          <w:lang w:val="en-US" w:eastAsia="zh-CN"/>
        </w:rPr>
        <w:t xml:space="preserve"> M. Expression pattern of </w:t>
      </w:r>
      <w:proofErr w:type="spellStart"/>
      <w:r w:rsidRPr="001D06D4">
        <w:rPr>
          <w:rFonts w:ascii="Book Antiqua" w:eastAsia="宋体" w:hAnsi="Book Antiqua"/>
          <w:kern w:val="2"/>
          <w:lang w:val="en-US" w:eastAsia="zh-CN"/>
        </w:rPr>
        <w:t>neurotrophins</w:t>
      </w:r>
      <w:proofErr w:type="spellEnd"/>
      <w:r w:rsidRPr="001D06D4">
        <w:rPr>
          <w:rFonts w:ascii="Book Antiqua" w:eastAsia="宋体" w:hAnsi="Book Antiqua"/>
          <w:kern w:val="2"/>
          <w:lang w:val="en-US" w:eastAsia="zh-CN"/>
        </w:rPr>
        <w:t xml:space="preserve"> and their receptors during neuronal differentiation of adipose-derived stem cells in simulated microgravity condition. </w:t>
      </w:r>
      <w:r w:rsidRPr="001D06D4">
        <w:rPr>
          <w:rFonts w:ascii="Book Antiqua" w:eastAsia="宋体" w:hAnsi="Book Antiqua"/>
          <w:i/>
          <w:kern w:val="2"/>
          <w:lang w:val="en-US" w:eastAsia="zh-CN"/>
        </w:rPr>
        <w:t xml:space="preserve">Iran J Basic Med </w:t>
      </w:r>
      <w:proofErr w:type="spellStart"/>
      <w:r w:rsidRPr="001D06D4">
        <w:rPr>
          <w:rFonts w:ascii="Book Antiqua" w:eastAsia="宋体" w:hAnsi="Book Antiqua"/>
          <w:i/>
          <w:kern w:val="2"/>
          <w:lang w:val="en-US" w:eastAsia="zh-CN"/>
        </w:rPr>
        <w:t>Sci</w:t>
      </w:r>
      <w:proofErr w:type="spellEnd"/>
      <w:r w:rsidRPr="001D06D4">
        <w:rPr>
          <w:rFonts w:ascii="Book Antiqua" w:eastAsia="宋体" w:hAnsi="Book Antiqua"/>
          <w:kern w:val="2"/>
          <w:lang w:val="en-US" w:eastAsia="zh-CN"/>
        </w:rPr>
        <w:t xml:space="preserve"> 2017; </w:t>
      </w:r>
      <w:r w:rsidRPr="001D06D4">
        <w:rPr>
          <w:rFonts w:ascii="Book Antiqua" w:eastAsia="宋体" w:hAnsi="Book Antiqua"/>
          <w:b/>
          <w:kern w:val="2"/>
          <w:lang w:val="en-US" w:eastAsia="zh-CN"/>
        </w:rPr>
        <w:t>20</w:t>
      </w:r>
      <w:r w:rsidRPr="001D06D4">
        <w:rPr>
          <w:rFonts w:ascii="Book Antiqua" w:eastAsia="宋体" w:hAnsi="Book Antiqua"/>
          <w:kern w:val="2"/>
          <w:lang w:val="en-US" w:eastAsia="zh-CN"/>
        </w:rPr>
        <w:t>: 178-186 [PMID: 28293395 DOI: 10.22038/ijbms.2017.8244]</w:t>
      </w:r>
      <w:bookmarkEnd w:id="186"/>
      <w:bookmarkEnd w:id="187"/>
    </w:p>
    <w:p w14:paraId="07759DCC" w14:textId="77777777" w:rsidR="005A3FE8" w:rsidRDefault="005A3FE8" w:rsidP="006516FC">
      <w:pPr>
        <w:autoSpaceDE w:val="0"/>
        <w:autoSpaceDN w:val="0"/>
        <w:adjustRightInd w:val="0"/>
        <w:spacing w:line="360" w:lineRule="auto"/>
        <w:jc w:val="both"/>
        <w:rPr>
          <w:rFonts w:ascii="Book Antiqua" w:eastAsia="宋体" w:hAnsi="Book Antiqua"/>
          <w:color w:val="000000" w:themeColor="text1"/>
          <w:lang w:val="en-US" w:eastAsia="zh-CN"/>
        </w:rPr>
      </w:pPr>
    </w:p>
    <w:p w14:paraId="60EA4646" w14:textId="09EF8611" w:rsidR="00A04672" w:rsidRDefault="00A04672" w:rsidP="00A04672">
      <w:pPr>
        <w:pStyle w:val="ListParagraph"/>
        <w:wordWrap w:val="0"/>
        <w:spacing w:line="360" w:lineRule="auto"/>
        <w:ind w:right="120"/>
        <w:jc w:val="right"/>
        <w:rPr>
          <w:rFonts w:ascii="Book Antiqua" w:eastAsia="宋体" w:hAnsi="Book Antiqua"/>
          <w:b/>
          <w:bCs/>
          <w:color w:val="000000"/>
          <w:lang w:eastAsia="zh-CN"/>
        </w:rPr>
      </w:pPr>
      <w:bookmarkStart w:id="191" w:name="OLE_LINK480"/>
      <w:bookmarkStart w:id="192" w:name="OLE_LINK502"/>
      <w:bookmarkStart w:id="193" w:name="OLE_LINK1021"/>
      <w:bookmarkStart w:id="194" w:name="OLE_LINK1022"/>
      <w:bookmarkStart w:id="195" w:name="OLE_LINK1023"/>
      <w:bookmarkStart w:id="196" w:name="OLE_LINK1064"/>
      <w:bookmarkStart w:id="197" w:name="OLE_LINK1065"/>
      <w:bookmarkStart w:id="198" w:name="OLE_LINK1156"/>
      <w:bookmarkStart w:id="199" w:name="OLE_LINK1157"/>
      <w:bookmarkStart w:id="200" w:name="OLE_LINK1158"/>
      <w:bookmarkStart w:id="201" w:name="OLE_LINK1159"/>
      <w:bookmarkStart w:id="202" w:name="OLE_LINK1185"/>
      <w:bookmarkStart w:id="203" w:name="OLE_LINK958"/>
      <w:bookmarkStart w:id="204" w:name="OLE_LINK959"/>
      <w:bookmarkStart w:id="205" w:name="OLE_LINK962"/>
      <w:bookmarkStart w:id="206" w:name="OLE_LINK1127"/>
      <w:bookmarkStart w:id="207" w:name="OLE_LINK945"/>
      <w:bookmarkStart w:id="208" w:name="OLE_LINK946"/>
      <w:bookmarkStart w:id="209" w:name="OLE_LINK947"/>
      <w:bookmarkStart w:id="210" w:name="OLE_LINK987"/>
      <w:bookmarkStart w:id="211" w:name="OLE_LINK1035"/>
      <w:bookmarkStart w:id="212" w:name="OLE_LINK1036"/>
      <w:bookmarkStart w:id="213" w:name="OLE_LINK1037"/>
      <w:bookmarkStart w:id="214" w:name="OLE_LINK1038"/>
      <w:bookmarkStart w:id="215" w:name="OLE_LINK1039"/>
      <w:bookmarkStart w:id="216" w:name="OLE_LINK1040"/>
      <w:bookmarkStart w:id="217" w:name="OLE_LINK1041"/>
      <w:bookmarkStart w:id="218" w:name="OLE_LINK1042"/>
      <w:bookmarkStart w:id="219" w:name="OLE_LINK1043"/>
      <w:bookmarkStart w:id="220" w:name="OLE_LINK1044"/>
      <w:bookmarkStart w:id="221" w:name="OLE_LINK1071"/>
      <w:bookmarkStart w:id="222" w:name="OLE_LINK1072"/>
      <w:bookmarkStart w:id="223" w:name="OLE_LINK968"/>
      <w:bookmarkStart w:id="224" w:name="OLE_LINK1260"/>
      <w:bookmarkStart w:id="225" w:name="OLE_LINK1261"/>
      <w:bookmarkStart w:id="226" w:name="OLE_LINK1264"/>
      <w:bookmarkStart w:id="227" w:name="OLE_LINK1265"/>
      <w:bookmarkStart w:id="228" w:name="OLE_LINK1266"/>
      <w:bookmarkStart w:id="229" w:name="OLE_LINK1282"/>
      <w:bookmarkStart w:id="230" w:name="OLE_LINK1800"/>
      <w:bookmarkStart w:id="231" w:name="OLE_LINK1801"/>
      <w:bookmarkStart w:id="232" w:name="OLE_LINK1802"/>
      <w:bookmarkStart w:id="233" w:name="OLE_LINK1803"/>
      <w:bookmarkStart w:id="234" w:name="OLE_LINK1843"/>
      <w:bookmarkStart w:id="235" w:name="OLE_LINK1844"/>
      <w:bookmarkStart w:id="236" w:name="OLE_LINK1845"/>
      <w:bookmarkStart w:id="237" w:name="OLE_LINK1755"/>
      <w:bookmarkStart w:id="238" w:name="OLE_LINK399"/>
      <w:bookmarkStart w:id="239" w:name="OLE_LINK402"/>
      <w:bookmarkStart w:id="240" w:name="OLE_LINK406"/>
      <w:bookmarkStart w:id="241" w:name="OLE_LINK407"/>
      <w:bookmarkStart w:id="242" w:name="OLE_LINK414"/>
      <w:bookmarkStart w:id="243" w:name="OLE_LINK415"/>
      <w:bookmarkStart w:id="244" w:name="OLE_LINK418"/>
      <w:bookmarkStart w:id="245" w:name="OLE_LINK419"/>
      <w:bookmarkStart w:id="246" w:name="OLE_LINK420"/>
      <w:bookmarkStart w:id="247" w:name="OLE_LINK423"/>
      <w:bookmarkStart w:id="248" w:name="OLE_LINK426"/>
      <w:bookmarkStart w:id="249" w:name="OLE_LINK429"/>
      <w:bookmarkStart w:id="250" w:name="OLE_LINK431"/>
      <w:bookmarkStart w:id="251" w:name="OLE_LINK438"/>
      <w:bookmarkStart w:id="252" w:name="OLE_LINK439"/>
      <w:bookmarkStart w:id="253" w:name="OLE_LINK463"/>
      <w:bookmarkStart w:id="254" w:name="OLE_LINK501"/>
      <w:bookmarkStart w:id="255" w:name="OLE_LINK506"/>
      <w:bookmarkStart w:id="256" w:name="OLE_LINK607"/>
      <w:bookmarkStart w:id="257" w:name="OLE_LINK608"/>
      <w:bookmarkStart w:id="258" w:name="OLE_LINK609"/>
      <w:bookmarkStart w:id="259" w:name="OLE_LINK741"/>
      <w:bookmarkStart w:id="260" w:name="OLE_LINK742"/>
      <w:bookmarkStart w:id="261" w:name="OLE_LINK743"/>
      <w:bookmarkStart w:id="262" w:name="OLE_LINK744"/>
      <w:bookmarkStart w:id="263" w:name="OLE_LINK745"/>
      <w:bookmarkStart w:id="264" w:name="OLE_LINK746"/>
      <w:bookmarkStart w:id="265" w:name="OLE_LINK894"/>
      <w:bookmarkStart w:id="266" w:name="OLE_LINK704"/>
      <w:bookmarkStart w:id="267" w:name="OLE_LINK705"/>
      <w:bookmarkStart w:id="268" w:name="OLE_LINK749"/>
      <w:bookmarkStart w:id="269" w:name="OLE_LINK750"/>
      <w:bookmarkStart w:id="270" w:name="OLE_LINK751"/>
      <w:bookmarkStart w:id="271" w:name="OLE_LINK752"/>
      <w:bookmarkStart w:id="272" w:name="OLE_LINK753"/>
      <w:bookmarkStart w:id="273" w:name="OLE_LINK754"/>
      <w:bookmarkStart w:id="274" w:name="OLE_LINK755"/>
      <w:bookmarkStart w:id="275" w:name="OLE_LINK822"/>
      <w:bookmarkStart w:id="276" w:name="OLE_LINK823"/>
      <w:bookmarkStart w:id="277" w:name="OLE_LINK824"/>
      <w:bookmarkStart w:id="278" w:name="OLE_LINK825"/>
      <w:bookmarkStart w:id="279" w:name="OLE_LINK826"/>
      <w:bookmarkStart w:id="280" w:name="OLE_LINK827"/>
      <w:bookmarkStart w:id="281" w:name="OLE_LINK828"/>
      <w:bookmarkStart w:id="282" w:name="OLE_LINK829"/>
      <w:bookmarkStart w:id="283" w:name="OLE_LINK1735"/>
      <w:bookmarkStart w:id="284" w:name="OLE_LINK1736"/>
      <w:r w:rsidRPr="00381549">
        <w:rPr>
          <w:rStyle w:val="Strong"/>
          <w:rFonts w:ascii="Book Antiqua" w:hAnsi="Book Antiqua" w:cs="Arial"/>
          <w:bCs w:val="0"/>
          <w:noProof/>
          <w:color w:val="000000"/>
        </w:rPr>
        <w:t>P-Reviewer</w:t>
      </w:r>
      <w:r w:rsidRPr="00381549">
        <w:rPr>
          <w:rStyle w:val="Strong"/>
          <w:rFonts w:ascii="Book Antiqua" w:eastAsia="宋体" w:hAnsi="Book Antiqua" w:cs="Arial"/>
          <w:bCs w:val="0"/>
          <w:noProof/>
          <w:color w:val="000000"/>
          <w:lang w:eastAsia="zh-CN"/>
        </w:rPr>
        <w:t>:</w:t>
      </w:r>
      <w:r w:rsidR="00611CFB">
        <w:rPr>
          <w:rFonts w:ascii="Book Antiqua" w:hAnsi="Book Antiqua"/>
          <w:bCs/>
          <w:color w:val="000000"/>
        </w:rPr>
        <w:t xml:space="preserve"> </w:t>
      </w:r>
      <w:r w:rsidRPr="00A04672">
        <w:rPr>
          <w:rFonts w:ascii="Book Antiqua" w:hAnsi="Book Antiqua"/>
          <w:bCs/>
          <w:color w:val="000000"/>
        </w:rPr>
        <w:t>Jun</w:t>
      </w:r>
      <w:r>
        <w:rPr>
          <w:rFonts w:ascii="Book Antiqua" w:eastAsia="宋体" w:hAnsi="Book Antiqua" w:hint="eastAsia"/>
          <w:bCs/>
          <w:color w:val="000000"/>
          <w:lang w:eastAsia="zh-CN"/>
        </w:rPr>
        <w:t xml:space="preserve"> YM, </w:t>
      </w:r>
      <w:r w:rsidRPr="00A04672">
        <w:rPr>
          <w:rFonts w:ascii="Book Antiqua" w:eastAsia="宋体" w:hAnsi="Book Antiqua"/>
          <w:bCs/>
          <w:color w:val="000000"/>
          <w:lang w:eastAsia="zh-CN"/>
        </w:rPr>
        <w:t>Maraldi</w:t>
      </w:r>
      <w:r>
        <w:rPr>
          <w:rFonts w:ascii="Book Antiqua" w:eastAsia="宋体" w:hAnsi="Book Antiqua" w:hint="eastAsia"/>
          <w:bCs/>
          <w:color w:val="000000"/>
          <w:lang w:eastAsia="zh-CN"/>
        </w:rPr>
        <w:t xml:space="preserve"> T</w:t>
      </w:r>
      <w:r w:rsidR="00611CFB">
        <w:rPr>
          <w:rFonts w:ascii="Book Antiqua" w:hAnsi="Book Antiqua"/>
          <w:bCs/>
          <w:color w:val="000000"/>
        </w:rPr>
        <w:t xml:space="preserve"> </w:t>
      </w:r>
      <w:r w:rsidRPr="00381549">
        <w:rPr>
          <w:rFonts w:ascii="Book Antiqua" w:hAnsi="Book Antiqua"/>
          <w:b/>
          <w:bCs/>
          <w:color w:val="000000"/>
        </w:rPr>
        <w:t>S-Editor</w:t>
      </w:r>
      <w:r w:rsidRPr="00381549">
        <w:rPr>
          <w:rFonts w:ascii="Book Antiqua" w:eastAsia="宋体" w:hAnsi="Book Antiqua"/>
          <w:b/>
          <w:bCs/>
          <w:color w:val="000000"/>
          <w:lang w:eastAsia="zh-CN"/>
        </w:rPr>
        <w:t>:</w:t>
      </w:r>
      <w:r w:rsidRPr="00381549">
        <w:rPr>
          <w:rFonts w:ascii="Book Antiqua" w:hAnsi="Book Antiqua"/>
          <w:bCs/>
          <w:color w:val="000000"/>
        </w:rPr>
        <w:t xml:space="preserve"> </w:t>
      </w:r>
      <w:r>
        <w:rPr>
          <w:rFonts w:ascii="Book Antiqua" w:eastAsia="宋体" w:hAnsi="Book Antiqua" w:hint="eastAsia"/>
          <w:bCs/>
          <w:color w:val="000000"/>
          <w:lang w:eastAsia="zh-CN"/>
        </w:rPr>
        <w:t>Cui LJ</w:t>
      </w:r>
      <w:r w:rsidR="00611CFB">
        <w:rPr>
          <w:rFonts w:ascii="Book Antiqua" w:hAnsi="Book Antiqua"/>
          <w:b/>
          <w:bCs/>
          <w:color w:val="000000"/>
        </w:rPr>
        <w:t xml:space="preserve"> </w:t>
      </w:r>
      <w:r w:rsidRPr="00381549">
        <w:rPr>
          <w:rFonts w:ascii="Book Antiqua" w:hAnsi="Book Antiqua"/>
          <w:b/>
          <w:bCs/>
          <w:color w:val="000000"/>
        </w:rPr>
        <w:t>L-Editor</w:t>
      </w:r>
      <w:r w:rsidRPr="00381549">
        <w:rPr>
          <w:rFonts w:ascii="Book Antiqua" w:eastAsia="宋体" w:hAnsi="Book Antiqua"/>
          <w:b/>
          <w:bCs/>
          <w:color w:val="000000"/>
          <w:lang w:eastAsia="zh-CN"/>
        </w:rPr>
        <w:t>:</w:t>
      </w:r>
      <w:r w:rsidR="00611CFB">
        <w:rPr>
          <w:rFonts w:ascii="Book Antiqua" w:hAnsi="Book Antiqua"/>
          <w:b/>
          <w:bCs/>
          <w:color w:val="000000"/>
        </w:rPr>
        <w:t xml:space="preserve"> </w:t>
      </w:r>
      <w:r w:rsidRPr="00381549">
        <w:rPr>
          <w:rFonts w:ascii="Book Antiqua" w:hAnsi="Book Antiqua"/>
          <w:b/>
          <w:bCs/>
          <w:color w:val="000000"/>
        </w:rPr>
        <w:t>E-Editor</w:t>
      </w:r>
      <w:r w:rsidRPr="00381549">
        <w:rPr>
          <w:rFonts w:ascii="Book Antiqua" w:eastAsia="宋体" w:hAnsi="Book Antiqua"/>
          <w:b/>
          <w:bCs/>
          <w:color w:val="000000"/>
          <w:lang w:eastAsia="zh-CN"/>
        </w:rPr>
        <w:t>:</w:t>
      </w:r>
    </w:p>
    <w:p w14:paraId="1BD84439" w14:textId="77777777" w:rsidR="00A04672" w:rsidRPr="00A04672" w:rsidRDefault="00A04672" w:rsidP="00A04672">
      <w:pPr>
        <w:pStyle w:val="ListParagraph"/>
        <w:spacing w:line="360" w:lineRule="auto"/>
        <w:ind w:right="120"/>
        <w:jc w:val="right"/>
        <w:rPr>
          <w:rFonts w:ascii="Book Antiqua" w:eastAsia="宋体" w:hAnsi="Book Antiqua"/>
          <w:b/>
          <w:bCs/>
          <w:color w:val="000000"/>
          <w:lang w:eastAsia="zh-CN"/>
        </w:rPr>
      </w:pPr>
    </w:p>
    <w:p w14:paraId="1696DA2D" w14:textId="0F1E49A8" w:rsidR="00A04672" w:rsidRPr="00A04672" w:rsidRDefault="00A04672" w:rsidP="00A04672">
      <w:pPr>
        <w:shd w:val="clear" w:color="auto" w:fill="FFFFFF"/>
        <w:snapToGrid w:val="0"/>
        <w:spacing w:line="360" w:lineRule="auto"/>
        <w:rPr>
          <w:rFonts w:ascii="Book Antiqua" w:eastAsia="宋体" w:hAnsi="Book Antiqua" w:cs="Helvetica"/>
          <w:b/>
          <w:lang w:eastAsia="zh-CN"/>
        </w:rPr>
      </w:pPr>
      <w:r w:rsidRPr="00381549">
        <w:rPr>
          <w:rFonts w:ascii="Book Antiqua" w:hAnsi="Book Antiqua" w:cs="Helvetica"/>
          <w:b/>
        </w:rPr>
        <w:t xml:space="preserve">Specialty type: </w:t>
      </w:r>
      <w:r>
        <w:rPr>
          <w:rFonts w:ascii="Book Antiqua" w:eastAsia="宋体" w:hAnsi="Book Antiqua" w:cs="Helvetica" w:hint="eastAsia"/>
          <w:lang w:eastAsia="zh-CN"/>
        </w:rPr>
        <w:t>Cell and tissue engineering</w:t>
      </w:r>
    </w:p>
    <w:p w14:paraId="343CB5A8" w14:textId="6C79DD40" w:rsidR="00A04672" w:rsidRPr="00381549" w:rsidRDefault="00A04672" w:rsidP="00A04672">
      <w:pPr>
        <w:shd w:val="clear" w:color="auto" w:fill="FFFFFF"/>
        <w:snapToGrid w:val="0"/>
        <w:spacing w:line="360" w:lineRule="auto"/>
        <w:rPr>
          <w:rFonts w:ascii="Book Antiqua" w:hAnsi="Book Antiqua" w:cs="Helvetica"/>
          <w:b/>
        </w:rPr>
      </w:pPr>
      <w:r w:rsidRPr="00381549">
        <w:rPr>
          <w:rFonts w:ascii="Book Antiqua" w:hAnsi="Book Antiqua" w:cs="Helvetica"/>
          <w:b/>
        </w:rPr>
        <w:t xml:space="preserve">Country of origin: </w:t>
      </w:r>
      <w:r w:rsidRPr="00A04672">
        <w:rPr>
          <w:rFonts w:ascii="Book Antiqua" w:hAnsi="Book Antiqua" w:cs="Helvetica"/>
        </w:rPr>
        <w:t>Italy</w:t>
      </w:r>
    </w:p>
    <w:p w14:paraId="1811C88C" w14:textId="77777777" w:rsidR="00A04672" w:rsidRPr="00381549" w:rsidRDefault="00A04672" w:rsidP="00A04672">
      <w:pPr>
        <w:shd w:val="clear" w:color="auto" w:fill="FFFFFF"/>
        <w:snapToGrid w:val="0"/>
        <w:spacing w:line="360" w:lineRule="auto"/>
        <w:rPr>
          <w:rFonts w:ascii="Book Antiqua" w:hAnsi="Book Antiqua" w:cs="Helvetica"/>
          <w:b/>
        </w:rPr>
      </w:pPr>
      <w:r w:rsidRPr="00381549">
        <w:rPr>
          <w:rFonts w:ascii="Book Antiqua" w:hAnsi="Book Antiqua" w:cs="Helvetica"/>
          <w:b/>
        </w:rPr>
        <w:lastRenderedPageBreak/>
        <w:t>Peer-review report classification</w:t>
      </w:r>
    </w:p>
    <w:p w14:paraId="7D476684" w14:textId="77777777" w:rsidR="00A04672" w:rsidRPr="00381549" w:rsidRDefault="00A04672" w:rsidP="00A04672">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A (Excellent): </w:t>
      </w:r>
      <w:r w:rsidRPr="00381549">
        <w:rPr>
          <w:rFonts w:ascii="Book Antiqua" w:hAnsi="Book Antiqua" w:cs="Helvetica" w:hint="eastAsia"/>
        </w:rPr>
        <w:t>0</w:t>
      </w:r>
    </w:p>
    <w:p w14:paraId="3734D6FB" w14:textId="4DD1C37E" w:rsidR="00A04672" w:rsidRPr="00A04672" w:rsidRDefault="00A04672" w:rsidP="00A04672">
      <w:pPr>
        <w:shd w:val="clear" w:color="auto" w:fill="FFFFFF"/>
        <w:snapToGrid w:val="0"/>
        <w:spacing w:line="360" w:lineRule="auto"/>
        <w:rPr>
          <w:rFonts w:ascii="Book Antiqua" w:eastAsia="宋体" w:hAnsi="Book Antiqua" w:cs="Helvetica"/>
          <w:lang w:eastAsia="zh-CN"/>
        </w:rPr>
      </w:pPr>
      <w:r w:rsidRPr="00381549">
        <w:rPr>
          <w:rFonts w:ascii="Book Antiqua" w:hAnsi="Book Antiqua" w:cs="Helvetica"/>
        </w:rPr>
        <w:t xml:space="preserve">Grade B (Very good): </w:t>
      </w:r>
      <w:r>
        <w:rPr>
          <w:rFonts w:ascii="Book Antiqua" w:eastAsia="宋体" w:hAnsi="Book Antiqua" w:cs="Helvetica" w:hint="eastAsia"/>
          <w:lang w:eastAsia="zh-CN"/>
        </w:rPr>
        <w:t>B</w:t>
      </w:r>
    </w:p>
    <w:p w14:paraId="01282CC9" w14:textId="1FA33C5F" w:rsidR="00A04672" w:rsidRPr="00A04672" w:rsidRDefault="00A04672" w:rsidP="00A04672">
      <w:pPr>
        <w:shd w:val="clear" w:color="auto" w:fill="FFFFFF"/>
        <w:snapToGrid w:val="0"/>
        <w:spacing w:line="360" w:lineRule="auto"/>
        <w:rPr>
          <w:rFonts w:ascii="Book Antiqua" w:eastAsia="宋体" w:hAnsi="Book Antiqua" w:cs="Helvetica"/>
          <w:lang w:eastAsia="zh-CN"/>
        </w:rPr>
      </w:pPr>
      <w:r w:rsidRPr="00381549">
        <w:rPr>
          <w:rFonts w:ascii="Book Antiqua" w:hAnsi="Book Antiqua" w:cs="Helvetica"/>
        </w:rPr>
        <w:t xml:space="preserve">Grade C (Good): </w:t>
      </w:r>
      <w:r>
        <w:rPr>
          <w:rFonts w:ascii="Book Antiqua" w:eastAsia="宋体" w:hAnsi="Book Antiqua" w:cs="Helvetica" w:hint="eastAsia"/>
          <w:lang w:eastAsia="zh-CN"/>
        </w:rPr>
        <w:t>C</w:t>
      </w:r>
    </w:p>
    <w:p w14:paraId="7D4AC713" w14:textId="77777777" w:rsidR="00A04672" w:rsidRPr="00381549" w:rsidRDefault="00A04672" w:rsidP="00A04672">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D (Fair): </w:t>
      </w:r>
      <w:r w:rsidRPr="00381549">
        <w:rPr>
          <w:rFonts w:ascii="Book Antiqua" w:hAnsi="Book Antiqua" w:cs="Helvetica" w:hint="eastAsia"/>
        </w:rPr>
        <w:t>0</w:t>
      </w:r>
      <w:bookmarkEnd w:id="191"/>
      <w:bookmarkEnd w:id="192"/>
    </w:p>
    <w:p w14:paraId="38C41C9D" w14:textId="77777777" w:rsidR="00A04672" w:rsidRPr="00381549" w:rsidRDefault="00A04672" w:rsidP="00A04672">
      <w:pPr>
        <w:shd w:val="clear" w:color="auto" w:fill="FFFFFF"/>
        <w:snapToGrid w:val="0"/>
        <w:spacing w:line="360" w:lineRule="auto"/>
        <w:rPr>
          <w:rFonts w:ascii="Book Antiqua" w:hAnsi="Book Antiqua" w:cs="Helvetica"/>
        </w:rPr>
      </w:pPr>
      <w:r w:rsidRPr="00381549">
        <w:rPr>
          <w:rFonts w:ascii="Book Antiqua" w:hAnsi="Book Antiqua" w:cs="Helvetica"/>
        </w:rPr>
        <w:t xml:space="preserve">Grade E (Poor): </w:t>
      </w:r>
      <w:r w:rsidRPr="00381549">
        <w:rPr>
          <w:rFonts w:ascii="Book Antiqua" w:hAnsi="Book Antiqua" w:cs="Helvetica" w:hint="eastAsia"/>
        </w:rPr>
        <w:t>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14:paraId="568A89E0" w14:textId="77777777" w:rsidR="00A04672" w:rsidRPr="00381549" w:rsidRDefault="00A04672" w:rsidP="00A04672">
      <w:pPr>
        <w:spacing w:line="360" w:lineRule="auto"/>
        <w:rPr>
          <w:rFonts w:ascii="Book Antiqua" w:hAnsi="Book Antiqua"/>
          <w:color w:val="000000"/>
        </w:rPr>
      </w:pPr>
    </w:p>
    <w:p w14:paraId="6926C88B" w14:textId="77777777" w:rsidR="00A04672" w:rsidRPr="00A04672" w:rsidRDefault="00A04672" w:rsidP="006516FC">
      <w:pPr>
        <w:autoSpaceDE w:val="0"/>
        <w:autoSpaceDN w:val="0"/>
        <w:adjustRightInd w:val="0"/>
        <w:spacing w:line="360" w:lineRule="auto"/>
        <w:jc w:val="both"/>
        <w:rPr>
          <w:rFonts w:ascii="Book Antiqua" w:eastAsia="宋体" w:hAnsi="Book Antiqua"/>
          <w:color w:val="000000" w:themeColor="text1"/>
          <w:lang w:eastAsia="zh-CN"/>
        </w:rPr>
      </w:pPr>
    </w:p>
    <w:p w14:paraId="58626661" w14:textId="77777777" w:rsidR="00BC60E7" w:rsidRPr="009E26A4" w:rsidRDefault="00BC60E7" w:rsidP="00D44304">
      <w:pPr>
        <w:autoSpaceDE w:val="0"/>
        <w:autoSpaceDN w:val="0"/>
        <w:adjustRightInd w:val="0"/>
        <w:spacing w:line="360" w:lineRule="auto"/>
        <w:ind w:firstLine="708"/>
        <w:jc w:val="both"/>
        <w:rPr>
          <w:rFonts w:ascii="Book Antiqua" w:eastAsia="宋体" w:hAnsi="Book Antiqua"/>
          <w:color w:val="000000" w:themeColor="text1"/>
          <w:lang w:val="en-US" w:eastAsia="zh-CN"/>
        </w:rPr>
      </w:pPr>
    </w:p>
    <w:p w14:paraId="51FE8169" w14:textId="77777777" w:rsidR="00BC60E7" w:rsidRPr="009E26A4" w:rsidRDefault="00BC60E7" w:rsidP="00D44304">
      <w:pPr>
        <w:autoSpaceDE w:val="0"/>
        <w:autoSpaceDN w:val="0"/>
        <w:adjustRightInd w:val="0"/>
        <w:spacing w:line="360" w:lineRule="auto"/>
        <w:ind w:firstLine="708"/>
        <w:jc w:val="both"/>
        <w:rPr>
          <w:rFonts w:ascii="Book Antiqua" w:eastAsia="宋体" w:hAnsi="Book Antiqua"/>
          <w:color w:val="000000" w:themeColor="text1"/>
          <w:lang w:val="en-US" w:eastAsia="zh-CN"/>
        </w:rPr>
      </w:pPr>
    </w:p>
    <w:p w14:paraId="203FB8FC" w14:textId="61821DF5" w:rsidR="00F93C44" w:rsidRPr="009A6293" w:rsidRDefault="006516FC" w:rsidP="009A6293">
      <w:pPr>
        <w:rPr>
          <w:rFonts w:eastAsia="宋体"/>
          <w:sz w:val="21"/>
          <w:szCs w:val="21"/>
          <w:lang w:eastAsia="zh-CN"/>
        </w:rPr>
      </w:pPr>
      <w:r>
        <w:rPr>
          <w:rStyle w:val="CommentReference"/>
        </w:rPr>
        <w:br w:type="page"/>
      </w:r>
    </w:p>
    <w:p w14:paraId="47A86B1F" w14:textId="28FA4E5C" w:rsidR="00F93C44" w:rsidRPr="009E26A4" w:rsidRDefault="00804A4A" w:rsidP="00D44304">
      <w:pPr>
        <w:spacing w:line="360" w:lineRule="auto"/>
        <w:rPr>
          <w:rFonts w:ascii="Book Antiqua" w:hAnsi="Book Antiqua"/>
          <w:color w:val="000000" w:themeColor="text1"/>
          <w:lang w:val="en-US"/>
        </w:rPr>
      </w:pPr>
      <w:r w:rsidRPr="009E26A4">
        <w:rPr>
          <w:rFonts w:ascii="Book Antiqua" w:eastAsia="MinionPro-Regular" w:hAnsi="Book Antiqua"/>
          <w:b/>
          <w:color w:val="000000" w:themeColor="text1"/>
          <w:lang w:val="en-US"/>
        </w:rPr>
        <w:lastRenderedPageBreak/>
        <w:t>Table 1</w:t>
      </w:r>
      <w:r w:rsidR="006516FC">
        <w:rPr>
          <w:rFonts w:ascii="Book Antiqua" w:eastAsia="宋体" w:hAnsi="Book Antiqua" w:hint="eastAsia"/>
          <w:b/>
          <w:color w:val="000000" w:themeColor="text1"/>
          <w:lang w:val="en-US" w:eastAsia="zh-CN"/>
        </w:rPr>
        <w:t xml:space="preserve"> </w:t>
      </w:r>
      <w:r w:rsidR="004D64FF" w:rsidRPr="009E26A4">
        <w:rPr>
          <w:rFonts w:ascii="Book Antiqua" w:eastAsia="MinionPro-Regular" w:hAnsi="Book Antiqua"/>
          <w:b/>
          <w:color w:val="000000" w:themeColor="text1"/>
          <w:lang w:val="en-US"/>
        </w:rPr>
        <w:t>Functions of growth f</w:t>
      </w:r>
      <w:r w:rsidRPr="009E26A4">
        <w:rPr>
          <w:rFonts w:ascii="Book Antiqua" w:eastAsia="MinionPro-Regular" w:hAnsi="Book Antiqua"/>
          <w:b/>
          <w:color w:val="000000" w:themeColor="text1"/>
          <w:lang w:val="en-US"/>
        </w:rPr>
        <w:t>actors on neural induction of</w:t>
      </w:r>
      <w:r w:rsidRPr="009A6293">
        <w:rPr>
          <w:rFonts w:ascii="Book Antiqua" w:eastAsia="MinionPro-Regular" w:hAnsi="Book Antiqua"/>
          <w:b/>
          <w:color w:val="000000" w:themeColor="text1"/>
          <w:lang w:val="en-US"/>
        </w:rPr>
        <w:t xml:space="preserve"> </w:t>
      </w:r>
      <w:r w:rsidR="006516FC" w:rsidRPr="009A6293">
        <w:rPr>
          <w:rFonts w:ascii="Book Antiqua" w:eastAsia="宋体" w:hAnsi="Book Antiqua"/>
          <w:b/>
          <w:color w:val="000000" w:themeColor="text1"/>
          <w:lang w:val="en-US" w:eastAsia="zh-CN"/>
        </w:rPr>
        <w:t>adipose stem cells</w:t>
      </w:r>
    </w:p>
    <w:tbl>
      <w:tblPr>
        <w:tblStyle w:val="Tabellasemplice-21"/>
        <w:tblpPr w:leftFromText="141" w:rightFromText="141" w:tblpY="550"/>
        <w:tblW w:w="9760" w:type="dxa"/>
        <w:tblLook w:val="04A0" w:firstRow="1" w:lastRow="0" w:firstColumn="1" w:lastColumn="0" w:noHBand="0" w:noVBand="1"/>
      </w:tblPr>
      <w:tblGrid>
        <w:gridCol w:w="1445"/>
        <w:gridCol w:w="1875"/>
        <w:gridCol w:w="1961"/>
        <w:gridCol w:w="2468"/>
        <w:gridCol w:w="2011"/>
      </w:tblGrid>
      <w:tr w:rsidR="009A6293" w:rsidRPr="009E26A4" w14:paraId="688BD205" w14:textId="77777777" w:rsidTr="00CC5B37">
        <w:trPr>
          <w:cnfStyle w:val="100000000000" w:firstRow="1" w:lastRow="0" w:firstColumn="0" w:lastColumn="0" w:oddVBand="0" w:evenVBand="0" w:oddHBand="0" w:evenHBand="0"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7F7F7F" w:themeColor="text1" w:themeTint="80"/>
              <w:bottom w:val="single" w:sz="4" w:space="0" w:color="auto"/>
            </w:tcBorders>
            <w:vAlign w:val="center"/>
          </w:tcPr>
          <w:p w14:paraId="38825853" w14:textId="68BC938A" w:rsidR="009A6293" w:rsidRPr="009A6293" w:rsidRDefault="009A6293" w:rsidP="00D44304">
            <w:pPr>
              <w:spacing w:line="360" w:lineRule="auto"/>
              <w:rPr>
                <w:rFonts w:ascii="Book Antiqua" w:eastAsia="宋体" w:hAnsi="Book Antiqua"/>
                <w:color w:val="000000" w:themeColor="text1"/>
                <w:shd w:val="clear" w:color="auto" w:fill="FFFFFF"/>
                <w:lang w:val="en-US" w:eastAsia="zh-CN"/>
              </w:rPr>
            </w:pPr>
            <w:bookmarkStart w:id="285" w:name="_Hlk509403746"/>
            <w:r w:rsidRPr="009A6293">
              <w:rPr>
                <w:rFonts w:ascii="Book Antiqua" w:eastAsia="宋体" w:hAnsi="Book Antiqua" w:hint="eastAsia"/>
                <w:color w:val="000000" w:themeColor="text1"/>
                <w:shd w:val="clear" w:color="auto" w:fill="FFFFFF"/>
                <w:lang w:val="en-US" w:eastAsia="zh-CN"/>
              </w:rPr>
              <w:t>Growth factors</w:t>
            </w:r>
          </w:p>
        </w:tc>
        <w:tc>
          <w:tcPr>
            <w:tcW w:w="1875" w:type="dxa"/>
            <w:tcBorders>
              <w:top w:val="single" w:sz="4" w:space="0" w:color="7F7F7F" w:themeColor="text1" w:themeTint="80"/>
              <w:bottom w:val="single" w:sz="4" w:space="0" w:color="auto"/>
            </w:tcBorders>
            <w:vAlign w:val="center"/>
          </w:tcPr>
          <w:p w14:paraId="7B832B0F" w14:textId="25750561" w:rsidR="009A6293" w:rsidRPr="009A6293"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9A6293">
              <w:rPr>
                <w:rFonts w:ascii="Book Antiqua" w:eastAsia="宋体" w:hAnsi="Book Antiqua" w:hint="eastAsia"/>
                <w:color w:val="000000" w:themeColor="text1"/>
                <w:lang w:val="en-US" w:eastAsia="zh-CN"/>
              </w:rPr>
              <w:t>Profile</w:t>
            </w:r>
          </w:p>
        </w:tc>
        <w:tc>
          <w:tcPr>
            <w:tcW w:w="1961" w:type="dxa"/>
            <w:tcBorders>
              <w:top w:val="single" w:sz="4" w:space="0" w:color="7F7F7F" w:themeColor="text1" w:themeTint="80"/>
              <w:bottom w:val="single" w:sz="4" w:space="0" w:color="auto"/>
            </w:tcBorders>
            <w:vAlign w:val="center"/>
          </w:tcPr>
          <w:p w14:paraId="7217E684" w14:textId="155C1177" w:rsidR="009A6293" w:rsidRPr="009A6293"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color w:val="000000" w:themeColor="text1"/>
                <w:shd w:val="clear" w:color="auto" w:fill="FFFFFF"/>
                <w:lang w:val="en-US" w:eastAsia="zh-CN"/>
              </w:rPr>
            </w:pPr>
            <w:r w:rsidRPr="009A6293">
              <w:rPr>
                <w:rFonts w:ascii="Book Antiqua" w:eastAsia="宋体" w:hAnsi="Book Antiqua" w:cs="Arial" w:hint="eastAsia"/>
                <w:color w:val="000000" w:themeColor="text1"/>
                <w:shd w:val="clear" w:color="auto" w:fill="FFFFFF"/>
                <w:lang w:val="en-US" w:eastAsia="zh-CN"/>
              </w:rPr>
              <w:t xml:space="preserve">Physiological activity </w:t>
            </w:r>
          </w:p>
        </w:tc>
        <w:tc>
          <w:tcPr>
            <w:tcW w:w="2468" w:type="dxa"/>
            <w:tcBorders>
              <w:top w:val="single" w:sz="4" w:space="0" w:color="7F7F7F" w:themeColor="text1" w:themeTint="80"/>
              <w:bottom w:val="single" w:sz="4" w:space="0" w:color="auto"/>
            </w:tcBorders>
            <w:vAlign w:val="center"/>
          </w:tcPr>
          <w:p w14:paraId="19F350C3" w14:textId="0816B0B1" w:rsidR="009A6293" w:rsidRPr="009A6293"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color w:val="000000" w:themeColor="text1"/>
                <w:shd w:val="clear" w:color="auto" w:fill="FFFFFF"/>
                <w:lang w:val="en-US" w:eastAsia="zh-CN"/>
              </w:rPr>
            </w:pPr>
            <w:r w:rsidRPr="009A6293">
              <w:rPr>
                <w:rFonts w:ascii="Book Antiqua" w:eastAsia="宋体" w:hAnsi="Book Antiqua" w:cs="Arial" w:hint="eastAsia"/>
                <w:color w:val="000000" w:themeColor="text1"/>
                <w:shd w:val="clear" w:color="auto" w:fill="FFFFFF"/>
                <w:lang w:val="en-US" w:eastAsia="zh-CN"/>
              </w:rPr>
              <w:t>Effect on ASCs</w:t>
            </w:r>
          </w:p>
        </w:tc>
        <w:tc>
          <w:tcPr>
            <w:tcW w:w="2011" w:type="dxa"/>
            <w:tcBorders>
              <w:top w:val="single" w:sz="4" w:space="0" w:color="7F7F7F" w:themeColor="text1" w:themeTint="80"/>
              <w:bottom w:val="single" w:sz="4" w:space="0" w:color="auto"/>
            </w:tcBorders>
            <w:vAlign w:val="center"/>
          </w:tcPr>
          <w:p w14:paraId="266E1797" w14:textId="69851B17" w:rsidR="009A6293" w:rsidRPr="009A6293"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宋体" w:hAnsi="Book Antiqua" w:cs="Arial"/>
                <w:color w:val="000000" w:themeColor="text1"/>
                <w:shd w:val="clear" w:color="auto" w:fill="FFFFFF"/>
                <w:lang w:val="en-US" w:eastAsia="zh-CN"/>
              </w:rPr>
            </w:pPr>
            <w:r w:rsidRPr="009A6293">
              <w:rPr>
                <w:rFonts w:ascii="Book Antiqua" w:eastAsia="宋体" w:hAnsi="Book Antiqua" w:cs="Arial" w:hint="eastAsia"/>
                <w:color w:val="000000" w:themeColor="text1"/>
                <w:shd w:val="clear" w:color="auto" w:fill="FFFFFF"/>
                <w:lang w:val="en-US" w:eastAsia="zh-CN"/>
              </w:rPr>
              <w:t>Remarks</w:t>
            </w:r>
          </w:p>
        </w:tc>
      </w:tr>
      <w:bookmarkEnd w:id="285"/>
      <w:tr w:rsidR="00804A4A" w:rsidRPr="009E26A4" w14:paraId="7ED257DB" w14:textId="77777777" w:rsidTr="00CC5B37">
        <w:trPr>
          <w:cnfStyle w:val="000000100000" w:firstRow="0" w:lastRow="0" w:firstColumn="0" w:lastColumn="0" w:oddVBand="0" w:evenVBand="0" w:oddHBand="1" w:evenHBand="0"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1445" w:type="dxa"/>
            <w:tcBorders>
              <w:top w:val="single" w:sz="4" w:space="0" w:color="auto"/>
              <w:bottom w:val="none" w:sz="0" w:space="0" w:color="auto"/>
            </w:tcBorders>
            <w:vAlign w:val="center"/>
          </w:tcPr>
          <w:p w14:paraId="09AAA229" w14:textId="30D19F86" w:rsidR="00804A4A" w:rsidRPr="00611CFB" w:rsidRDefault="00611CFB" w:rsidP="00D44304">
            <w:pPr>
              <w:spacing w:line="360" w:lineRule="auto"/>
              <w:rPr>
                <w:rFonts w:ascii="Book Antiqua" w:eastAsia="宋体" w:hAnsi="Book Antiqua"/>
                <w:b w:val="0"/>
                <w:color w:val="000000" w:themeColor="text1"/>
                <w:lang w:val="en-US" w:eastAsia="zh-CN"/>
              </w:rPr>
            </w:pPr>
            <w:r>
              <w:rPr>
                <w:rFonts w:ascii="Book Antiqua" w:hAnsi="Book Antiqua"/>
                <w:b w:val="0"/>
                <w:color w:val="000000" w:themeColor="text1"/>
                <w:shd w:val="clear" w:color="auto" w:fill="FFFFFF"/>
                <w:lang w:val="en-US"/>
              </w:rPr>
              <w:t>EGF</w:t>
            </w:r>
          </w:p>
        </w:tc>
        <w:tc>
          <w:tcPr>
            <w:tcW w:w="1875" w:type="dxa"/>
            <w:tcBorders>
              <w:top w:val="single" w:sz="4" w:space="0" w:color="auto"/>
              <w:bottom w:val="none" w:sz="0" w:space="0" w:color="auto"/>
            </w:tcBorders>
            <w:vAlign w:val="center"/>
          </w:tcPr>
          <w:p w14:paraId="721BC540" w14:textId="41BD4989"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bscript"/>
                <w:lang w:val="en-US"/>
              </w:rPr>
            </w:pPr>
            <w:r w:rsidRPr="009E26A4">
              <w:rPr>
                <w:rFonts w:ascii="Book Antiqua" w:hAnsi="Book Antiqua"/>
                <w:color w:val="000000" w:themeColor="text1"/>
                <w:lang w:val="en-US"/>
              </w:rPr>
              <w:t xml:space="preserve">Small polypeptide of 53 amino acid residues and a molecular mass of approximately 6000 </w:t>
            </w:r>
            <w:proofErr w:type="spellStart"/>
            <w:r w:rsidRPr="009E26A4">
              <w:rPr>
                <w:rFonts w:ascii="Book Antiqua" w:hAnsi="Book Antiqua"/>
                <w:color w:val="000000" w:themeColor="text1"/>
                <w:lang w:val="en-US"/>
              </w:rPr>
              <w:t>daltons</w:t>
            </w:r>
            <w:proofErr w:type="spellEnd"/>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57]</w:t>
            </w:r>
          </w:p>
        </w:tc>
        <w:tc>
          <w:tcPr>
            <w:tcW w:w="1961" w:type="dxa"/>
            <w:tcBorders>
              <w:top w:val="single" w:sz="4" w:space="0" w:color="auto"/>
              <w:bottom w:val="none" w:sz="0" w:space="0" w:color="auto"/>
            </w:tcBorders>
            <w:vAlign w:val="center"/>
          </w:tcPr>
          <w:p w14:paraId="2E6B1798" w14:textId="3E338016"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Bidi"/>
                <w:color w:val="000000" w:themeColor="text1"/>
                <w:shd w:val="clear" w:color="auto" w:fill="FFFFFF"/>
                <w:vertAlign w:val="superscript"/>
                <w:lang w:val="en-US"/>
              </w:rPr>
            </w:pPr>
            <w:r w:rsidRPr="009E26A4">
              <w:rPr>
                <w:rFonts w:ascii="Book Antiqua" w:hAnsi="Book Antiqua" w:cs="Arial"/>
                <w:color w:val="000000" w:themeColor="text1"/>
                <w:shd w:val="clear" w:color="auto" w:fill="FFFFFF"/>
                <w:lang w:val="en-US"/>
              </w:rPr>
              <w:t>Development of the oral cavity, lungs, gastrointestinal tract, epidermis, derma, eyelids and central nervous system</w:t>
            </w:r>
            <w:r w:rsidR="009E26A4" w:rsidRPr="009E26A4">
              <w:rPr>
                <w:rFonts w:ascii="Book Antiqua" w:hAnsi="Book Antiqua" w:cs="Arial"/>
                <w:color w:val="000000" w:themeColor="text1"/>
                <w:shd w:val="clear" w:color="auto" w:fill="FFFFFF"/>
                <w:vertAlign w:val="superscript"/>
                <w:lang w:val="en-US"/>
              </w:rPr>
              <w:t>[</w:t>
            </w:r>
            <w:r w:rsidRPr="009E26A4">
              <w:rPr>
                <w:rFonts w:ascii="Book Antiqua" w:hAnsi="Book Antiqua"/>
                <w:color w:val="000000" w:themeColor="text1"/>
                <w:shd w:val="clear" w:color="auto" w:fill="FFFFFF"/>
                <w:vertAlign w:val="superscript"/>
                <w:lang w:val="en-US"/>
              </w:rPr>
              <w:t>56]</w:t>
            </w:r>
          </w:p>
        </w:tc>
        <w:tc>
          <w:tcPr>
            <w:tcW w:w="2468" w:type="dxa"/>
            <w:tcBorders>
              <w:top w:val="single" w:sz="4" w:space="0" w:color="auto"/>
              <w:bottom w:val="none" w:sz="0" w:space="0" w:color="auto"/>
            </w:tcBorders>
            <w:vAlign w:val="center"/>
          </w:tcPr>
          <w:p w14:paraId="5D74F90F" w14:textId="302A3D0E"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Promotion of proliferation with delays of senescence and insurance of differentiation potency</w:t>
            </w:r>
            <w:r w:rsidR="009E26A4" w:rsidRPr="009E26A4">
              <w:rPr>
                <w:rFonts w:ascii="Book Antiqua" w:hAnsi="Book Antiqua" w:cs="Arial"/>
                <w:color w:val="000000" w:themeColor="text1"/>
                <w:shd w:val="clear" w:color="auto" w:fill="FFFFFF"/>
                <w:vertAlign w:val="superscript"/>
                <w:lang w:val="en-US"/>
              </w:rPr>
              <w:t>[</w:t>
            </w:r>
            <w:r w:rsidRPr="009E26A4">
              <w:rPr>
                <w:rFonts w:ascii="Book Antiqua" w:hAnsi="Book Antiqua" w:cs="Arial"/>
                <w:color w:val="000000" w:themeColor="text1"/>
                <w:shd w:val="clear" w:color="auto" w:fill="FFFFFF"/>
                <w:vertAlign w:val="superscript"/>
                <w:lang w:val="en-US"/>
              </w:rPr>
              <w:t>55]</w:t>
            </w:r>
          </w:p>
          <w:p w14:paraId="6B83A24B" w14:textId="77777777"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c>
          <w:tcPr>
            <w:tcW w:w="2011" w:type="dxa"/>
            <w:vMerge w:val="restart"/>
            <w:tcBorders>
              <w:top w:val="single" w:sz="4" w:space="0" w:color="auto"/>
              <w:bottom w:val="none" w:sz="0" w:space="0" w:color="auto"/>
            </w:tcBorders>
            <w:vAlign w:val="center"/>
          </w:tcPr>
          <w:p w14:paraId="33F5FC07" w14:textId="2792893E"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s="Arial"/>
                <w:color w:val="000000" w:themeColor="text1"/>
                <w:shd w:val="clear" w:color="auto" w:fill="FFFFFF"/>
                <w:lang w:val="en-US"/>
              </w:rPr>
              <w:t xml:space="preserve">EGF and </w:t>
            </w:r>
            <w:proofErr w:type="spellStart"/>
            <w:r w:rsidRPr="009E26A4">
              <w:rPr>
                <w:rFonts w:ascii="Book Antiqua" w:hAnsi="Book Antiqua" w:cs="Arial"/>
                <w:color w:val="000000" w:themeColor="text1"/>
                <w:shd w:val="clear" w:color="auto" w:fill="FFFFFF"/>
                <w:lang w:val="en-US"/>
              </w:rPr>
              <w:t>bFGF</w:t>
            </w:r>
            <w:proofErr w:type="spellEnd"/>
            <w:r w:rsidRPr="009E26A4">
              <w:rPr>
                <w:rFonts w:ascii="Book Antiqua" w:hAnsi="Book Antiqua" w:cs="Arial"/>
                <w:color w:val="000000" w:themeColor="text1"/>
                <w:shd w:val="clear" w:color="auto" w:fill="FFFFFF"/>
                <w:lang w:val="en-US"/>
              </w:rPr>
              <w:t xml:space="preserve"> co-administration </w:t>
            </w:r>
            <w:r w:rsidRPr="009E26A4">
              <w:rPr>
                <w:rFonts w:ascii="Book Antiqua" w:hAnsi="Book Antiqua"/>
                <w:color w:val="000000" w:themeColor="text1"/>
                <w:shd w:val="clear" w:color="auto" w:fill="FFFFFF"/>
                <w:lang w:val="en-US"/>
              </w:rPr>
              <w:t>limit</w:t>
            </w:r>
            <w:r w:rsidR="0023230E" w:rsidRPr="009E26A4">
              <w:rPr>
                <w:rFonts w:ascii="Book Antiqua" w:hAnsi="Book Antiqua"/>
                <w:color w:val="000000" w:themeColor="text1"/>
                <w:shd w:val="clear" w:color="auto" w:fill="FFFFFF"/>
                <w:lang w:val="en-US"/>
              </w:rPr>
              <w:t>s</w:t>
            </w:r>
            <w:r w:rsidRPr="009E26A4">
              <w:rPr>
                <w:rFonts w:ascii="Book Antiqua" w:hAnsi="Book Antiqua"/>
                <w:color w:val="000000" w:themeColor="text1"/>
                <w:shd w:val="clear" w:color="auto" w:fill="FFFFFF"/>
                <w:lang w:val="en-US"/>
              </w:rPr>
              <w:t xml:space="preserve"> ASCs differentiation abilities by</w:t>
            </w:r>
            <w:r w:rsidRPr="009E26A4">
              <w:rPr>
                <w:rFonts w:ascii="Book Antiqua" w:hAnsi="Book Antiqua" w:cs="Arial"/>
                <w:color w:val="000000" w:themeColor="text1"/>
                <w:shd w:val="clear" w:color="auto" w:fill="FFFFFF"/>
                <w:lang w:val="en-US"/>
              </w:rPr>
              <w:t xml:space="preserve"> </w:t>
            </w:r>
            <w:r w:rsidRPr="009E26A4">
              <w:rPr>
                <w:rFonts w:ascii="Book Antiqua" w:hAnsi="Book Antiqua"/>
                <w:color w:val="000000" w:themeColor="text1"/>
                <w:shd w:val="clear" w:color="auto" w:fill="FFFFFF"/>
                <w:lang w:val="en-US"/>
              </w:rPr>
              <w:t>inducing ASCs into an ectodermal lineage rather than the mesodermal one</w:t>
            </w:r>
            <w:r w:rsidR="009E26A4" w:rsidRPr="009E26A4">
              <w:rPr>
                <w:rFonts w:ascii="Book Antiqua" w:hAnsi="Book Antiqua"/>
                <w:color w:val="000000" w:themeColor="text1"/>
                <w:shd w:val="clear" w:color="auto" w:fill="FFFFFF"/>
                <w:vertAlign w:val="superscript"/>
                <w:lang w:val="en-US"/>
              </w:rPr>
              <w:t>[</w:t>
            </w:r>
            <w:r w:rsidRPr="009E26A4">
              <w:rPr>
                <w:rFonts w:ascii="Book Antiqua" w:hAnsi="Book Antiqua" w:cs="Arial"/>
                <w:color w:val="000000" w:themeColor="text1"/>
                <w:shd w:val="clear" w:color="auto" w:fill="FFFFFF"/>
                <w:vertAlign w:val="superscript"/>
                <w:lang w:val="en-US"/>
              </w:rPr>
              <w:t>53]</w:t>
            </w:r>
          </w:p>
        </w:tc>
      </w:tr>
      <w:tr w:rsidR="00804A4A" w:rsidRPr="009E26A4" w14:paraId="7E8F9E3B" w14:textId="77777777" w:rsidTr="009A6293">
        <w:trPr>
          <w:trHeight w:val="3922"/>
        </w:trPr>
        <w:tc>
          <w:tcPr>
            <w:cnfStyle w:val="001000000000" w:firstRow="0" w:lastRow="0" w:firstColumn="1" w:lastColumn="0" w:oddVBand="0" w:evenVBand="0" w:oddHBand="0" w:evenHBand="0" w:firstRowFirstColumn="0" w:firstRowLastColumn="0" w:lastRowFirstColumn="0" w:lastRowLastColumn="0"/>
            <w:tcW w:w="1445" w:type="dxa"/>
            <w:vAlign w:val="center"/>
          </w:tcPr>
          <w:p w14:paraId="6681590D" w14:textId="6418FF47" w:rsidR="00804A4A" w:rsidRPr="00611CFB" w:rsidRDefault="00804A4A" w:rsidP="00D44304">
            <w:pPr>
              <w:spacing w:line="360" w:lineRule="auto"/>
              <w:rPr>
                <w:rFonts w:ascii="Book Antiqua" w:eastAsia="宋体" w:hAnsi="Book Antiqua"/>
                <w:b w:val="0"/>
                <w:color w:val="000000" w:themeColor="text1"/>
                <w:lang w:val="en-US" w:eastAsia="zh-CN"/>
              </w:rPr>
            </w:pPr>
            <w:r w:rsidRPr="009A6293">
              <w:rPr>
                <w:rFonts w:ascii="Book Antiqua" w:hAnsi="Book Antiqua"/>
                <w:b w:val="0"/>
                <w:color w:val="000000" w:themeColor="text1"/>
                <w:shd w:val="clear" w:color="auto" w:fill="FFFFFF"/>
                <w:lang w:val="en-US"/>
              </w:rPr>
              <w:t xml:space="preserve"> </w:t>
            </w:r>
            <w:proofErr w:type="spellStart"/>
            <w:r w:rsidR="00611CFB">
              <w:rPr>
                <w:rFonts w:ascii="Book Antiqua" w:hAnsi="Book Antiqua"/>
                <w:b w:val="0"/>
                <w:color w:val="000000" w:themeColor="text1"/>
                <w:shd w:val="clear" w:color="auto" w:fill="FFFFFF"/>
                <w:lang w:val="en-US"/>
              </w:rPr>
              <w:t>bFGF</w:t>
            </w:r>
            <w:proofErr w:type="spellEnd"/>
          </w:p>
        </w:tc>
        <w:tc>
          <w:tcPr>
            <w:tcW w:w="1875" w:type="dxa"/>
            <w:vAlign w:val="center"/>
          </w:tcPr>
          <w:p w14:paraId="0B424887" w14:textId="77777777" w:rsidR="00ED5F89" w:rsidRPr="009E26A4" w:rsidRDefault="00804A4A"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shd w:val="clear" w:color="auto" w:fill="FFFFFF"/>
                <w:lang w:val="en-US"/>
              </w:rPr>
              <w:t>Non-glycosylated polypeptide</w:t>
            </w:r>
            <w:r w:rsidRPr="009E26A4">
              <w:rPr>
                <w:rFonts w:ascii="Book Antiqua" w:hAnsi="Book Antiqua"/>
                <w:color w:val="000000" w:themeColor="text1"/>
                <w:lang w:val="en-US"/>
              </w:rPr>
              <w:t xml:space="preserve"> of </w:t>
            </w:r>
            <w:r w:rsidRPr="009E26A4">
              <w:rPr>
                <w:rFonts w:ascii="Book Antiqua" w:hAnsi="Book Antiqua"/>
                <w:color w:val="000000" w:themeColor="text1"/>
                <w:shd w:val="clear" w:color="auto" w:fill="FFFFFF"/>
                <w:lang w:val="en-US"/>
              </w:rPr>
              <w:t xml:space="preserve">18 </w:t>
            </w:r>
            <w:proofErr w:type="spellStart"/>
            <w:r w:rsidRPr="009E26A4">
              <w:rPr>
                <w:rFonts w:ascii="Book Antiqua" w:hAnsi="Book Antiqua"/>
                <w:color w:val="000000" w:themeColor="text1"/>
                <w:shd w:val="clear" w:color="auto" w:fill="FFFFFF"/>
                <w:lang w:val="en-US"/>
              </w:rPr>
              <w:t>kDa</w:t>
            </w:r>
            <w:proofErr w:type="spellEnd"/>
            <w:r w:rsidRPr="009E26A4">
              <w:rPr>
                <w:rFonts w:ascii="Book Antiqua" w:hAnsi="Book Antiqua"/>
                <w:color w:val="000000" w:themeColor="text1"/>
                <w:shd w:val="clear" w:color="auto" w:fill="FFFFFF"/>
                <w:lang w:val="en-US"/>
              </w:rPr>
              <w:t xml:space="preserve"> and 155 amino acid in length</w:t>
            </w:r>
          </w:p>
          <w:p w14:paraId="08E51FBD" w14:textId="77777777" w:rsidR="00804A4A" w:rsidRPr="009E26A4" w:rsidRDefault="00ED5F89"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shd w:val="clear" w:color="auto" w:fill="FFFFFF"/>
                <w:lang w:val="en-US"/>
              </w:rPr>
              <w:t>(</w:t>
            </w:r>
            <w:r w:rsidR="00804A4A" w:rsidRPr="009E26A4">
              <w:rPr>
                <w:rFonts w:ascii="Book Antiqua" w:hAnsi="Book Antiqua"/>
                <w:color w:val="000000" w:themeColor="text1"/>
                <w:shd w:val="clear" w:color="auto" w:fill="FFFFFF"/>
                <w:lang w:val="en-US"/>
              </w:rPr>
              <w:t>heparin-binding growth factor family</w:t>
            </w:r>
            <w:r w:rsidRPr="009E26A4">
              <w:rPr>
                <w:rFonts w:ascii="Book Antiqua" w:hAnsi="Book Antiqua"/>
                <w:color w:val="000000" w:themeColor="text1"/>
                <w:shd w:val="clear" w:color="auto" w:fill="FFFFFF"/>
                <w:lang w:val="en-US"/>
              </w:rPr>
              <w:t>)</w:t>
            </w:r>
          </w:p>
          <w:p w14:paraId="58FF4E14" w14:textId="77777777" w:rsidR="00804A4A" w:rsidRPr="009E26A4" w:rsidRDefault="00804A4A"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c>
          <w:tcPr>
            <w:tcW w:w="1961" w:type="dxa"/>
            <w:vAlign w:val="center"/>
          </w:tcPr>
          <w:p w14:paraId="55634CDA" w14:textId="2F8E960D" w:rsidR="00804A4A" w:rsidRPr="009E26A4" w:rsidRDefault="00804A4A"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shd w:val="clear" w:color="auto" w:fill="FFFFFF"/>
                <w:lang w:val="en-US"/>
              </w:rPr>
              <w:t>Stimulator of tissue repair and cellular viability released from an injured extracellular matrix</w:t>
            </w:r>
            <w:r w:rsidR="009E26A4" w:rsidRPr="009E26A4">
              <w:rPr>
                <w:rFonts w:ascii="Book Antiqua" w:hAnsi="Book Antiqua"/>
                <w:color w:val="000000" w:themeColor="text1"/>
                <w:shd w:val="clear" w:color="auto" w:fill="FFFFFF"/>
                <w:vertAlign w:val="superscript"/>
                <w:lang w:val="en-US"/>
              </w:rPr>
              <w:t>[</w:t>
            </w:r>
            <w:r w:rsidR="00C9049C" w:rsidRPr="009E26A4">
              <w:rPr>
                <w:rFonts w:ascii="Book Antiqua" w:hAnsi="Book Antiqua"/>
                <w:color w:val="000000" w:themeColor="text1"/>
                <w:shd w:val="clear" w:color="auto" w:fill="FFFFFF"/>
                <w:vertAlign w:val="superscript"/>
                <w:lang w:val="en-US"/>
              </w:rPr>
              <w:t>64</w:t>
            </w:r>
            <w:r w:rsidRPr="009E26A4">
              <w:rPr>
                <w:rFonts w:ascii="Book Antiqua" w:hAnsi="Book Antiqua"/>
                <w:color w:val="000000" w:themeColor="text1"/>
                <w:shd w:val="clear" w:color="auto" w:fill="FFFFFF"/>
                <w:vertAlign w:val="superscript"/>
                <w:lang w:val="en-US"/>
              </w:rPr>
              <w:t>]</w:t>
            </w:r>
          </w:p>
        </w:tc>
        <w:tc>
          <w:tcPr>
            <w:tcW w:w="2468" w:type="dxa"/>
            <w:vAlign w:val="center"/>
          </w:tcPr>
          <w:p w14:paraId="5D881D23" w14:textId="24B927CD" w:rsidR="00804A4A" w:rsidRPr="009E26A4" w:rsidRDefault="00804A4A"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s="Arial"/>
                <w:color w:val="000000" w:themeColor="text1"/>
                <w:shd w:val="clear" w:color="auto" w:fill="FFFFFF"/>
                <w:lang w:val="en-US"/>
              </w:rPr>
              <w:t>Enhancement of proliferation, differentiation and hepatocyte growth factor expression ability</w:t>
            </w:r>
            <w:r w:rsidR="009E26A4" w:rsidRPr="009E26A4">
              <w:rPr>
                <w:rFonts w:ascii="Book Antiqua" w:hAnsi="Book Antiqua" w:cs="Arial"/>
                <w:color w:val="000000" w:themeColor="text1"/>
                <w:shd w:val="clear" w:color="auto" w:fill="FFFFFF"/>
                <w:vertAlign w:val="superscript"/>
                <w:lang w:val="en-US"/>
              </w:rPr>
              <w:t>[</w:t>
            </w:r>
            <w:r w:rsidRPr="009E26A4">
              <w:rPr>
                <w:rFonts w:ascii="Book Antiqua" w:hAnsi="Book Antiqua"/>
                <w:color w:val="000000" w:themeColor="text1"/>
                <w:vertAlign w:val="superscript"/>
                <w:lang w:val="en-US"/>
              </w:rPr>
              <w:t>58]</w:t>
            </w:r>
          </w:p>
          <w:p w14:paraId="49D2AEAB" w14:textId="37739023" w:rsidR="00804A4A" w:rsidRPr="009E26A4" w:rsidRDefault="00804A4A"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 xml:space="preserve">Induction of the </w:t>
            </w:r>
            <w:proofErr w:type="spellStart"/>
            <w:r w:rsidRPr="009E26A4">
              <w:rPr>
                <w:rFonts w:ascii="Book Antiqua" w:hAnsi="Book Antiqua"/>
                <w:color w:val="000000" w:themeColor="text1"/>
                <w:lang w:val="en-US"/>
              </w:rPr>
              <w:t>adipogenic</w:t>
            </w:r>
            <w:proofErr w:type="spellEnd"/>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59]</w:t>
            </w:r>
            <w:r w:rsidRPr="009E26A4">
              <w:rPr>
                <w:rFonts w:ascii="Book Antiqua" w:hAnsi="Book Antiqua"/>
                <w:color w:val="000000" w:themeColor="text1"/>
                <w:lang w:val="en-US"/>
              </w:rPr>
              <w:t xml:space="preserve"> and </w:t>
            </w:r>
            <w:proofErr w:type="spellStart"/>
            <w:r w:rsidRPr="009E26A4">
              <w:rPr>
                <w:rFonts w:ascii="Book Antiqua" w:hAnsi="Book Antiqua"/>
                <w:color w:val="000000" w:themeColor="text1"/>
                <w:lang w:val="en-US"/>
              </w:rPr>
              <w:t>chondrogenic</w:t>
            </w:r>
            <w:proofErr w:type="spellEnd"/>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60]</w:t>
            </w:r>
            <w:r w:rsidRPr="009E26A4">
              <w:rPr>
                <w:rFonts w:ascii="Book Antiqua" w:hAnsi="Book Antiqua"/>
                <w:color w:val="000000" w:themeColor="text1"/>
                <w:lang w:val="en-US"/>
              </w:rPr>
              <w:t xml:space="preserve"> potential, with inhibition of osteogenic differentiation</w:t>
            </w:r>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61]</w:t>
            </w:r>
          </w:p>
        </w:tc>
        <w:tc>
          <w:tcPr>
            <w:tcW w:w="2011" w:type="dxa"/>
            <w:vMerge/>
            <w:vAlign w:val="center"/>
          </w:tcPr>
          <w:p w14:paraId="32839FA0" w14:textId="77777777" w:rsidR="00804A4A" w:rsidRPr="009E26A4" w:rsidRDefault="00804A4A"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r>
      <w:tr w:rsidR="00804A4A" w:rsidRPr="009E26A4" w14:paraId="56219F0C" w14:textId="77777777" w:rsidTr="009A6293">
        <w:trPr>
          <w:cnfStyle w:val="000000100000" w:firstRow="0" w:lastRow="0" w:firstColumn="0" w:lastColumn="0" w:oddVBand="0" w:evenVBand="0" w:oddHBand="1" w:evenHBand="0" w:firstRowFirstColumn="0" w:firstRowLastColumn="0" w:lastRowFirstColumn="0" w:lastRowLastColumn="0"/>
          <w:trHeight w:val="3410"/>
        </w:trPr>
        <w:tc>
          <w:tcPr>
            <w:cnfStyle w:val="001000000000" w:firstRow="0" w:lastRow="0" w:firstColumn="1" w:lastColumn="0" w:oddVBand="0" w:evenVBand="0" w:oddHBand="0" w:evenHBand="0" w:firstRowFirstColumn="0" w:firstRowLastColumn="0" w:lastRowFirstColumn="0" w:lastRowLastColumn="0"/>
            <w:tcW w:w="1445" w:type="dxa"/>
            <w:tcBorders>
              <w:top w:val="none" w:sz="0" w:space="0" w:color="auto"/>
              <w:bottom w:val="none" w:sz="0" w:space="0" w:color="auto"/>
            </w:tcBorders>
            <w:vAlign w:val="center"/>
          </w:tcPr>
          <w:p w14:paraId="66B626DB" w14:textId="693BD62D" w:rsidR="00804A4A" w:rsidRPr="009A6293" w:rsidRDefault="00611CFB" w:rsidP="009A6293">
            <w:pPr>
              <w:spacing w:line="360" w:lineRule="auto"/>
              <w:rPr>
                <w:rFonts w:ascii="Book Antiqua" w:eastAsia="宋体" w:hAnsi="Book Antiqua"/>
                <w:b w:val="0"/>
                <w:color w:val="000000" w:themeColor="text1"/>
                <w:lang w:val="en-US" w:eastAsia="zh-CN"/>
              </w:rPr>
            </w:pPr>
            <w:bookmarkStart w:id="286" w:name="OLE_LINK274"/>
            <w:r w:rsidRPr="00611CFB">
              <w:rPr>
                <w:rFonts w:ascii="Book Antiqua" w:eastAsia="宋体" w:hAnsi="Book Antiqua"/>
                <w:b w:val="0"/>
                <w:color w:val="000000" w:themeColor="text1"/>
                <w:lang w:val="en-US" w:eastAsia="zh-CN"/>
              </w:rPr>
              <w:lastRenderedPageBreak/>
              <w:t>PDGF</w:t>
            </w:r>
            <w:bookmarkEnd w:id="286"/>
          </w:p>
        </w:tc>
        <w:tc>
          <w:tcPr>
            <w:tcW w:w="1875" w:type="dxa"/>
            <w:tcBorders>
              <w:top w:val="none" w:sz="0" w:space="0" w:color="auto"/>
              <w:bottom w:val="none" w:sz="0" w:space="0" w:color="auto"/>
            </w:tcBorders>
            <w:vAlign w:val="center"/>
          </w:tcPr>
          <w:p w14:paraId="74FD8F46" w14:textId="77777777"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Dimeric glycoprotein</w:t>
            </w:r>
          </w:p>
        </w:tc>
        <w:tc>
          <w:tcPr>
            <w:tcW w:w="1961" w:type="dxa"/>
            <w:tcBorders>
              <w:top w:val="none" w:sz="0" w:space="0" w:color="auto"/>
              <w:bottom w:val="none" w:sz="0" w:space="0" w:color="auto"/>
            </w:tcBorders>
            <w:vAlign w:val="center"/>
          </w:tcPr>
          <w:p w14:paraId="3E6E69F7" w14:textId="68A4C009" w:rsidR="00804A4A" w:rsidRPr="009E26A4"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shd w:val="clear" w:color="auto" w:fill="FFFFFF"/>
                <w:lang w:val="en-US"/>
              </w:rPr>
              <w:t>Potent mitogen for cell of mesodermal lineage and stimulator of tissue repair released from activated platelets on bleeding</w:t>
            </w:r>
            <w:r w:rsidR="009E26A4" w:rsidRPr="009E26A4">
              <w:rPr>
                <w:rFonts w:ascii="Book Antiqua" w:hAnsi="Book Antiqua"/>
                <w:color w:val="000000" w:themeColor="text1"/>
                <w:shd w:val="clear" w:color="auto" w:fill="FFFFFF"/>
                <w:vertAlign w:val="superscript"/>
                <w:lang w:val="en-US"/>
              </w:rPr>
              <w:t>[</w:t>
            </w:r>
            <w:r w:rsidR="00C9049C" w:rsidRPr="009E26A4">
              <w:rPr>
                <w:rFonts w:ascii="Book Antiqua" w:hAnsi="Book Antiqua"/>
                <w:color w:val="000000" w:themeColor="text1"/>
                <w:shd w:val="clear" w:color="auto" w:fill="FFFFFF"/>
                <w:vertAlign w:val="superscript"/>
                <w:lang w:val="en-US"/>
              </w:rPr>
              <w:t>65</w:t>
            </w:r>
            <w:r w:rsidRPr="009E26A4">
              <w:rPr>
                <w:rFonts w:ascii="Book Antiqua" w:hAnsi="Book Antiqua"/>
                <w:color w:val="000000" w:themeColor="text1"/>
                <w:shd w:val="clear" w:color="auto" w:fill="FFFFFF"/>
                <w:vertAlign w:val="superscript"/>
                <w:lang w:val="en-US"/>
              </w:rPr>
              <w:t>]</w:t>
            </w:r>
          </w:p>
        </w:tc>
        <w:tc>
          <w:tcPr>
            <w:tcW w:w="2468" w:type="dxa"/>
            <w:tcBorders>
              <w:top w:val="none" w:sz="0" w:space="0" w:color="auto"/>
              <w:bottom w:val="none" w:sz="0" w:space="0" w:color="auto"/>
            </w:tcBorders>
            <w:vAlign w:val="center"/>
          </w:tcPr>
          <w:p w14:paraId="2CE3F42F" w14:textId="6865B303" w:rsidR="00804A4A" w:rsidRPr="009E26A4" w:rsidRDefault="00804A4A"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 xml:space="preserve">Supporting of cell proliferation </w:t>
            </w:r>
            <w:r w:rsidRPr="009E26A4">
              <w:rPr>
                <w:rFonts w:ascii="Book Antiqua" w:hAnsi="Book Antiqua"/>
                <w:i/>
                <w:color w:val="000000" w:themeColor="text1"/>
                <w:lang w:val="en-US"/>
              </w:rPr>
              <w:t>in vitro</w:t>
            </w:r>
            <w:r w:rsidRPr="009E26A4">
              <w:rPr>
                <w:rFonts w:ascii="Book Antiqua" w:hAnsi="Book Antiqua"/>
                <w:color w:val="000000" w:themeColor="text1"/>
                <w:lang w:val="en-US"/>
              </w:rPr>
              <w:t xml:space="preserve">: </w:t>
            </w:r>
            <w:r w:rsidR="009A6293" w:rsidRPr="009E26A4">
              <w:rPr>
                <w:rFonts w:ascii="Book Antiqua" w:hAnsi="Book Antiqua"/>
                <w:color w:val="000000" w:themeColor="text1"/>
                <w:lang w:val="en-US"/>
              </w:rPr>
              <w:t>I</w:t>
            </w:r>
            <w:r w:rsidRPr="009E26A4">
              <w:rPr>
                <w:rFonts w:ascii="Book Antiqua" w:hAnsi="Book Antiqua"/>
                <w:color w:val="000000" w:themeColor="text1"/>
                <w:lang w:val="en-US"/>
              </w:rPr>
              <w:t>t increases ASCs yield.</w:t>
            </w:r>
          </w:p>
          <w:p w14:paraId="401B858B" w14:textId="1916A61E" w:rsidR="00804A4A" w:rsidRPr="009E26A4" w:rsidRDefault="00804A4A"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Promotion of neural differentiation in an antioxidant microenvironment</w:t>
            </w:r>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48]</w:t>
            </w:r>
          </w:p>
        </w:tc>
        <w:tc>
          <w:tcPr>
            <w:tcW w:w="2011" w:type="dxa"/>
            <w:tcBorders>
              <w:top w:val="none" w:sz="0" w:space="0" w:color="auto"/>
              <w:bottom w:val="none" w:sz="0" w:space="0" w:color="auto"/>
            </w:tcBorders>
            <w:vAlign w:val="center"/>
          </w:tcPr>
          <w:p w14:paraId="7ADEF07F" w14:textId="6165261D" w:rsidR="00804A4A" w:rsidRPr="009A6293" w:rsidRDefault="00804A4A"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hd w:val="clear" w:color="auto" w:fill="FFFFFF"/>
                <w:lang w:val="en-US" w:eastAsia="zh-CN"/>
              </w:rPr>
            </w:pPr>
            <w:r w:rsidRPr="009E26A4">
              <w:rPr>
                <w:rFonts w:ascii="Book Antiqua" w:hAnsi="Book Antiqua"/>
                <w:color w:val="000000" w:themeColor="text1"/>
                <w:shd w:val="clear" w:color="auto" w:fill="FFFFFF"/>
                <w:lang w:val="en-US"/>
              </w:rPr>
              <w:t xml:space="preserve">receptor-β </w:t>
            </w:r>
            <w:proofErr w:type="spellStart"/>
            <w:r w:rsidRPr="009E26A4">
              <w:rPr>
                <w:rFonts w:ascii="Book Antiqua" w:hAnsi="Book Antiqua"/>
                <w:color w:val="000000" w:themeColor="text1"/>
                <w:shd w:val="clear" w:color="auto" w:fill="FFFFFF"/>
                <w:lang w:val="en-US"/>
              </w:rPr>
              <w:t>signalling</w:t>
            </w:r>
            <w:proofErr w:type="spellEnd"/>
            <w:r w:rsidRPr="009E26A4">
              <w:rPr>
                <w:rFonts w:ascii="Book Antiqua" w:hAnsi="Book Antiqua"/>
                <w:color w:val="000000" w:themeColor="text1"/>
                <w:shd w:val="clear" w:color="auto" w:fill="FFFFFF"/>
                <w:lang w:val="en-US"/>
              </w:rPr>
              <w:t xml:space="preserve"> is involved primarily in ASCs stimulation</w:t>
            </w:r>
            <w:r w:rsidR="00C9049C" w:rsidRPr="009E26A4">
              <w:rPr>
                <w:rFonts w:ascii="Book Antiqua" w:hAnsi="Book Antiqua"/>
                <w:color w:val="000000" w:themeColor="text1"/>
                <w:vertAlign w:val="superscript"/>
                <w:lang w:val="en-US"/>
              </w:rPr>
              <w:t>[62]</w:t>
            </w:r>
          </w:p>
          <w:p w14:paraId="55BD3185" w14:textId="79DF5F16" w:rsidR="00804A4A" w:rsidRPr="009A6293" w:rsidRDefault="00804A4A" w:rsidP="009A6293">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lang w:val="en-US" w:eastAsia="zh-CN"/>
              </w:rPr>
            </w:pPr>
            <w:r w:rsidRPr="009E26A4">
              <w:rPr>
                <w:rFonts w:ascii="Book Antiqua" w:hAnsi="Book Antiqua"/>
                <w:color w:val="000000" w:themeColor="text1"/>
                <w:shd w:val="clear" w:color="auto" w:fill="FFFFFF"/>
                <w:lang w:val="en-US"/>
              </w:rPr>
              <w:t xml:space="preserve">ASCs stimulation with </w:t>
            </w:r>
            <w:r w:rsidRPr="009E26A4">
              <w:rPr>
                <w:rFonts w:ascii="Book Antiqua" w:eastAsia="MinionPro-Regular" w:hAnsi="Book Antiqua"/>
                <w:color w:val="000000" w:themeColor="text1"/>
                <w:lang w:val="en-US"/>
              </w:rPr>
              <w:t xml:space="preserve">autologous platelet-rich </w:t>
            </w:r>
            <w:proofErr w:type="spellStart"/>
            <w:r w:rsidRPr="009E26A4">
              <w:rPr>
                <w:rFonts w:ascii="Book Antiqua" w:eastAsia="MinionPro-Regular" w:hAnsi="Book Antiqua"/>
                <w:color w:val="000000" w:themeColor="text1"/>
                <w:lang w:val="en-US"/>
              </w:rPr>
              <w:t>plasma</w:t>
            </w:r>
            <w:r w:rsidRPr="009E26A4">
              <w:rPr>
                <w:rFonts w:ascii="Book Antiqua" w:hAnsi="Book Antiqua"/>
                <w:color w:val="000000" w:themeColor="text1"/>
                <w:lang w:val="en-US"/>
              </w:rPr>
              <w:t>reduces</w:t>
            </w:r>
            <w:proofErr w:type="spellEnd"/>
            <w:r w:rsidRPr="009E26A4">
              <w:rPr>
                <w:rFonts w:ascii="Book Antiqua" w:hAnsi="Book Antiqua"/>
                <w:color w:val="000000" w:themeColor="text1"/>
                <w:lang w:val="en-US"/>
              </w:rPr>
              <w:t xml:space="preserve"> the cost of differentiation</w:t>
            </w:r>
            <w:r w:rsidR="00C9049C" w:rsidRPr="009E26A4">
              <w:rPr>
                <w:rFonts w:ascii="Book Antiqua" w:hAnsi="Book Antiqua"/>
                <w:color w:val="000000" w:themeColor="text1"/>
                <w:vertAlign w:val="superscript"/>
                <w:lang w:val="en-US"/>
              </w:rPr>
              <w:t>[48]</w:t>
            </w:r>
          </w:p>
        </w:tc>
      </w:tr>
    </w:tbl>
    <w:p w14:paraId="2E77CAD9" w14:textId="5A9B2628" w:rsidR="00F93C44" w:rsidRPr="00611CFB" w:rsidRDefault="00611CFB" w:rsidP="00D44304">
      <w:pPr>
        <w:spacing w:line="360" w:lineRule="auto"/>
        <w:rPr>
          <w:rFonts w:ascii="Book Antiqua" w:eastAsia="宋体" w:hAnsi="Book Antiqua"/>
          <w:color w:val="000000" w:themeColor="text1"/>
          <w:lang w:val="en-US" w:eastAsia="zh-CN"/>
        </w:rPr>
      </w:pPr>
      <w:bookmarkStart w:id="287" w:name="OLE_LINK271"/>
      <w:r w:rsidRPr="00611CFB">
        <w:rPr>
          <w:rFonts w:ascii="Book Antiqua" w:eastAsia="宋体" w:hAnsi="Book Antiqua" w:hint="eastAsia"/>
          <w:color w:val="000000" w:themeColor="text1"/>
          <w:shd w:val="clear" w:color="auto" w:fill="FFFFFF"/>
          <w:lang w:val="en-US" w:eastAsia="zh-CN"/>
        </w:rPr>
        <w:t>EGF:</w:t>
      </w:r>
      <w:bookmarkEnd w:id="287"/>
      <w:r w:rsidRPr="00611CFB">
        <w:rPr>
          <w:rFonts w:ascii="Book Antiqua" w:eastAsia="宋体" w:hAnsi="Book Antiqua" w:hint="eastAsia"/>
          <w:color w:val="000000" w:themeColor="text1"/>
          <w:shd w:val="clear" w:color="auto" w:fill="FFFFFF"/>
          <w:lang w:val="en-US" w:eastAsia="zh-CN"/>
        </w:rPr>
        <w:t xml:space="preserve"> </w:t>
      </w:r>
      <w:r w:rsidRPr="00611CFB">
        <w:rPr>
          <w:rFonts w:ascii="Book Antiqua" w:hAnsi="Book Antiqua"/>
          <w:color w:val="000000" w:themeColor="text1"/>
          <w:shd w:val="clear" w:color="auto" w:fill="FFFFFF"/>
          <w:lang w:val="en-US"/>
        </w:rPr>
        <w:t>Epidermal growth factor</w:t>
      </w:r>
      <w:r w:rsidRPr="00611CFB">
        <w:rPr>
          <w:rFonts w:ascii="Book Antiqua" w:eastAsia="宋体" w:hAnsi="Book Antiqua" w:hint="eastAsia"/>
          <w:color w:val="000000" w:themeColor="text1"/>
          <w:shd w:val="clear" w:color="auto" w:fill="FFFFFF"/>
          <w:lang w:val="en-US" w:eastAsia="zh-CN"/>
        </w:rPr>
        <w:t>;</w:t>
      </w:r>
      <w:r w:rsidRPr="00611CFB">
        <w:rPr>
          <w:rFonts w:ascii="Book Antiqua" w:hAnsi="Book Antiqua"/>
          <w:color w:val="000000" w:themeColor="text1"/>
          <w:shd w:val="clear" w:color="auto" w:fill="FFFFFF"/>
          <w:lang w:val="en-US"/>
        </w:rPr>
        <w:t xml:space="preserve"> </w:t>
      </w:r>
      <w:proofErr w:type="spellStart"/>
      <w:r>
        <w:rPr>
          <w:rFonts w:ascii="Book Antiqua" w:eastAsia="宋体" w:hAnsi="Book Antiqua" w:hint="eastAsia"/>
          <w:color w:val="000000" w:themeColor="text1"/>
          <w:shd w:val="clear" w:color="auto" w:fill="FFFFFF"/>
          <w:lang w:val="en-US" w:eastAsia="zh-CN"/>
        </w:rPr>
        <w:t>b</w:t>
      </w:r>
      <w:r w:rsidRPr="00611CFB">
        <w:rPr>
          <w:rFonts w:ascii="Book Antiqua" w:eastAsia="宋体" w:hAnsi="Book Antiqua" w:hint="eastAsia"/>
          <w:color w:val="000000" w:themeColor="text1"/>
          <w:shd w:val="clear" w:color="auto" w:fill="FFFFFF"/>
          <w:lang w:val="en-US" w:eastAsia="zh-CN"/>
        </w:rPr>
        <w:t>EGF</w:t>
      </w:r>
      <w:proofErr w:type="spellEnd"/>
      <w:r w:rsidRPr="00611CFB">
        <w:rPr>
          <w:rFonts w:ascii="Book Antiqua" w:eastAsia="宋体" w:hAnsi="Book Antiqua" w:hint="eastAsia"/>
          <w:color w:val="000000" w:themeColor="text1"/>
          <w:shd w:val="clear" w:color="auto" w:fill="FFFFFF"/>
          <w:lang w:val="en-US" w:eastAsia="zh-CN"/>
        </w:rPr>
        <w:t>:</w:t>
      </w:r>
      <w:r>
        <w:rPr>
          <w:rFonts w:ascii="Book Antiqua" w:eastAsia="宋体" w:hAnsi="Book Antiqua" w:hint="eastAsia"/>
          <w:color w:val="000000" w:themeColor="text1"/>
          <w:shd w:val="clear" w:color="auto" w:fill="FFFFFF"/>
          <w:lang w:val="en-US" w:eastAsia="zh-CN"/>
        </w:rPr>
        <w:t xml:space="preserve"> </w:t>
      </w:r>
      <w:r w:rsidRPr="00611CFB">
        <w:rPr>
          <w:rFonts w:ascii="Book Antiqua" w:hAnsi="Book Antiqua"/>
          <w:color w:val="000000" w:themeColor="text1"/>
          <w:shd w:val="clear" w:color="auto" w:fill="FFFFFF"/>
          <w:lang w:val="en-US"/>
        </w:rPr>
        <w:t>Basic fibroblast growth factor</w:t>
      </w:r>
      <w:r w:rsidRPr="00611CFB">
        <w:rPr>
          <w:rFonts w:ascii="Book Antiqua" w:eastAsia="宋体" w:hAnsi="Book Antiqua" w:hint="eastAsia"/>
          <w:color w:val="000000" w:themeColor="text1"/>
          <w:shd w:val="clear" w:color="auto" w:fill="FFFFFF"/>
          <w:lang w:val="en-US" w:eastAsia="zh-CN"/>
        </w:rPr>
        <w:t>;</w:t>
      </w:r>
      <w:r>
        <w:rPr>
          <w:rFonts w:ascii="Book Antiqua" w:eastAsia="宋体" w:hAnsi="Book Antiqua" w:hint="eastAsia"/>
          <w:b/>
          <w:color w:val="000000" w:themeColor="text1"/>
          <w:shd w:val="clear" w:color="auto" w:fill="FFFFFF"/>
          <w:lang w:val="en-US" w:eastAsia="zh-CN"/>
        </w:rPr>
        <w:t xml:space="preserve"> </w:t>
      </w:r>
      <w:r w:rsidRPr="00611CFB">
        <w:rPr>
          <w:rFonts w:ascii="Book Antiqua" w:eastAsia="宋体" w:hAnsi="Book Antiqua"/>
          <w:color w:val="000000" w:themeColor="text1"/>
          <w:lang w:val="en-US" w:eastAsia="zh-CN"/>
        </w:rPr>
        <w:t>PDGF</w:t>
      </w:r>
      <w:r>
        <w:rPr>
          <w:rFonts w:ascii="Book Antiqua" w:eastAsia="宋体" w:hAnsi="Book Antiqua" w:hint="eastAsia"/>
          <w:color w:val="000000" w:themeColor="text1"/>
          <w:lang w:val="en-US" w:eastAsia="zh-CN"/>
        </w:rPr>
        <w:t>:</w:t>
      </w:r>
      <w:r w:rsidRPr="00611CFB">
        <w:rPr>
          <w:rFonts w:ascii="Book Antiqua" w:eastAsia="宋体" w:hAnsi="Book Antiqua"/>
          <w:color w:val="000000" w:themeColor="text1"/>
          <w:shd w:val="clear" w:color="auto" w:fill="FFFFFF"/>
          <w:lang w:val="en-US" w:eastAsia="zh-CN"/>
        </w:rPr>
        <w:t xml:space="preserve"> Platelet-derived growth factor</w:t>
      </w:r>
      <w:r w:rsidRPr="00611CFB">
        <w:rPr>
          <w:rFonts w:ascii="Book Antiqua" w:eastAsia="宋体" w:hAnsi="Book Antiqua" w:hint="eastAsia"/>
          <w:color w:val="000000" w:themeColor="text1"/>
          <w:shd w:val="clear" w:color="auto" w:fill="FFFFFF"/>
          <w:lang w:val="en-US" w:eastAsia="zh-CN"/>
        </w:rPr>
        <w:t>;</w:t>
      </w:r>
      <w:r w:rsidRPr="00611CFB">
        <w:rPr>
          <w:rFonts w:ascii="Book Antiqua" w:eastAsia="宋体" w:hAnsi="Book Antiqua"/>
          <w:b/>
          <w:color w:val="000000" w:themeColor="text1"/>
          <w:shd w:val="clear" w:color="auto" w:fill="FFFFFF"/>
          <w:lang w:val="en-US" w:eastAsia="zh-CN"/>
        </w:rPr>
        <w:t xml:space="preserve"> </w:t>
      </w:r>
      <w:r w:rsidR="00BC60E7" w:rsidRPr="00611CFB">
        <w:rPr>
          <w:rFonts w:ascii="Book Antiqua" w:hAnsi="Book Antiqua" w:cs="Times New Roman (Corpo CS)"/>
          <w:smallCaps/>
          <w:color w:val="000000" w:themeColor="text1"/>
          <w:lang w:val="en-US"/>
        </w:rPr>
        <w:t>ASCs</w:t>
      </w:r>
      <w:r w:rsidR="00BC60E7" w:rsidRPr="00611CFB">
        <w:rPr>
          <w:rFonts w:ascii="Book Antiqua" w:eastAsia="宋体" w:hAnsi="Book Antiqua"/>
          <w:color w:val="000000" w:themeColor="text1"/>
          <w:lang w:val="en-US" w:eastAsia="zh-CN"/>
        </w:rPr>
        <w:t>:</w:t>
      </w:r>
      <w:bookmarkStart w:id="288" w:name="OLE_LINK1656"/>
      <w:bookmarkStart w:id="289" w:name="OLE_LINK1661"/>
      <w:r w:rsidR="00BC60E7" w:rsidRPr="00611CFB">
        <w:rPr>
          <w:rFonts w:ascii="Book Antiqua" w:eastAsia="宋体" w:hAnsi="Book Antiqua"/>
          <w:color w:val="000000" w:themeColor="text1"/>
          <w:lang w:val="en-US" w:eastAsia="zh-CN"/>
        </w:rPr>
        <w:t xml:space="preserve"> </w:t>
      </w:r>
      <w:r w:rsidR="00936433" w:rsidRPr="00611CFB">
        <w:rPr>
          <w:rFonts w:ascii="Book Antiqua" w:eastAsia="宋体" w:hAnsi="Book Antiqua"/>
          <w:color w:val="000000" w:themeColor="text1"/>
          <w:lang w:val="en-US" w:eastAsia="zh-CN"/>
        </w:rPr>
        <w:t>Adip</w:t>
      </w:r>
      <w:r w:rsidR="006516FC" w:rsidRPr="00611CFB">
        <w:rPr>
          <w:rFonts w:ascii="Book Antiqua" w:eastAsia="宋体" w:hAnsi="Book Antiqua"/>
          <w:color w:val="000000" w:themeColor="text1"/>
          <w:lang w:val="en-US" w:eastAsia="zh-CN"/>
        </w:rPr>
        <w:t>ose stem cells</w:t>
      </w:r>
      <w:bookmarkEnd w:id="288"/>
      <w:bookmarkEnd w:id="289"/>
      <w:r w:rsidR="006516FC" w:rsidRPr="00611CFB">
        <w:rPr>
          <w:rFonts w:ascii="Book Antiqua" w:eastAsia="宋体" w:hAnsi="Book Antiqua" w:hint="eastAsia"/>
          <w:color w:val="000000" w:themeColor="text1"/>
          <w:lang w:val="en-US" w:eastAsia="zh-CN"/>
        </w:rPr>
        <w:t>.</w:t>
      </w:r>
    </w:p>
    <w:p w14:paraId="6348E24D" w14:textId="77777777" w:rsidR="005B314F" w:rsidRPr="00611CFB" w:rsidRDefault="005B314F" w:rsidP="00D44304">
      <w:pPr>
        <w:spacing w:line="360" w:lineRule="auto"/>
        <w:rPr>
          <w:rFonts w:ascii="Book Antiqua" w:eastAsia="MinionPro-Regular" w:hAnsi="Book Antiqua"/>
          <w:b/>
          <w:color w:val="000000" w:themeColor="text1"/>
          <w:lang w:val="en-US"/>
        </w:rPr>
      </w:pPr>
    </w:p>
    <w:p w14:paraId="7E1E9436"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7628DF90"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19159292"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6BA4BD3C"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29FC8A9A"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585E0DAF" w14:textId="77777777" w:rsidR="005B314F" w:rsidRPr="009E26A4" w:rsidRDefault="005B314F" w:rsidP="00D44304">
      <w:pPr>
        <w:spacing w:line="360" w:lineRule="auto"/>
        <w:rPr>
          <w:rFonts w:ascii="Book Antiqua" w:eastAsia="MinionPro-Regular" w:hAnsi="Book Antiqua"/>
          <w:b/>
          <w:color w:val="000000" w:themeColor="text1"/>
          <w:lang w:val="en-US"/>
        </w:rPr>
      </w:pPr>
    </w:p>
    <w:p w14:paraId="2B3FE750" w14:textId="77777777" w:rsidR="005B314F" w:rsidRDefault="005B314F" w:rsidP="00D44304">
      <w:pPr>
        <w:spacing w:line="360" w:lineRule="auto"/>
        <w:rPr>
          <w:rFonts w:ascii="Book Antiqua" w:eastAsia="宋体" w:hAnsi="Book Antiqua"/>
          <w:b/>
          <w:color w:val="000000" w:themeColor="text1"/>
          <w:lang w:val="en-US" w:eastAsia="zh-CN"/>
        </w:rPr>
      </w:pPr>
    </w:p>
    <w:p w14:paraId="20F88BE4" w14:textId="77777777" w:rsidR="009A6293" w:rsidRDefault="009A6293" w:rsidP="00D44304">
      <w:pPr>
        <w:spacing w:line="360" w:lineRule="auto"/>
        <w:rPr>
          <w:rFonts w:ascii="Book Antiqua" w:eastAsia="宋体" w:hAnsi="Book Antiqua"/>
          <w:b/>
          <w:color w:val="000000" w:themeColor="text1"/>
          <w:lang w:val="en-US" w:eastAsia="zh-CN"/>
        </w:rPr>
      </w:pPr>
    </w:p>
    <w:p w14:paraId="7A1B8098" w14:textId="77777777" w:rsidR="009A6293" w:rsidRDefault="009A6293" w:rsidP="00D44304">
      <w:pPr>
        <w:spacing w:line="360" w:lineRule="auto"/>
        <w:rPr>
          <w:rFonts w:ascii="Book Antiqua" w:eastAsia="宋体" w:hAnsi="Book Antiqua"/>
          <w:b/>
          <w:color w:val="000000" w:themeColor="text1"/>
          <w:lang w:val="en-US" w:eastAsia="zh-CN"/>
        </w:rPr>
      </w:pPr>
    </w:p>
    <w:p w14:paraId="0C212E19" w14:textId="77777777" w:rsidR="009A6293" w:rsidRDefault="009A6293" w:rsidP="00D44304">
      <w:pPr>
        <w:spacing w:line="360" w:lineRule="auto"/>
        <w:rPr>
          <w:rFonts w:ascii="Book Antiqua" w:eastAsia="宋体" w:hAnsi="Book Antiqua"/>
          <w:b/>
          <w:color w:val="000000" w:themeColor="text1"/>
          <w:lang w:val="en-US" w:eastAsia="zh-CN"/>
        </w:rPr>
      </w:pPr>
    </w:p>
    <w:p w14:paraId="6FF237B1" w14:textId="77777777" w:rsidR="009A6293" w:rsidRDefault="009A6293" w:rsidP="00D44304">
      <w:pPr>
        <w:spacing w:line="360" w:lineRule="auto"/>
        <w:rPr>
          <w:rFonts w:ascii="Book Antiqua" w:eastAsia="宋体" w:hAnsi="Book Antiqua"/>
          <w:b/>
          <w:color w:val="000000" w:themeColor="text1"/>
          <w:lang w:val="en-US" w:eastAsia="zh-CN"/>
        </w:rPr>
      </w:pPr>
    </w:p>
    <w:p w14:paraId="3A4F6D7F" w14:textId="77777777" w:rsidR="009A6293" w:rsidRDefault="009A6293" w:rsidP="00D44304">
      <w:pPr>
        <w:spacing w:line="360" w:lineRule="auto"/>
        <w:rPr>
          <w:rFonts w:ascii="Book Antiqua" w:eastAsia="宋体" w:hAnsi="Book Antiqua"/>
          <w:b/>
          <w:color w:val="000000" w:themeColor="text1"/>
          <w:lang w:val="en-US" w:eastAsia="zh-CN"/>
        </w:rPr>
      </w:pPr>
    </w:p>
    <w:p w14:paraId="14288611" w14:textId="77777777" w:rsidR="009A6293" w:rsidRDefault="009A6293" w:rsidP="00D44304">
      <w:pPr>
        <w:spacing w:line="360" w:lineRule="auto"/>
        <w:rPr>
          <w:rFonts w:ascii="Book Antiqua" w:eastAsia="宋体" w:hAnsi="Book Antiqua"/>
          <w:b/>
          <w:color w:val="000000" w:themeColor="text1"/>
          <w:lang w:val="en-US" w:eastAsia="zh-CN"/>
        </w:rPr>
      </w:pPr>
    </w:p>
    <w:p w14:paraId="71AC0759" w14:textId="77777777" w:rsidR="009A6293" w:rsidRDefault="009A6293" w:rsidP="00D44304">
      <w:pPr>
        <w:spacing w:line="360" w:lineRule="auto"/>
        <w:rPr>
          <w:rFonts w:ascii="Book Antiqua" w:eastAsia="宋体" w:hAnsi="Book Antiqua"/>
          <w:b/>
          <w:color w:val="000000" w:themeColor="text1"/>
          <w:lang w:val="en-US" w:eastAsia="zh-CN"/>
        </w:rPr>
      </w:pPr>
    </w:p>
    <w:p w14:paraId="6FA2E4FA" w14:textId="77777777" w:rsidR="009A6293" w:rsidRDefault="009A6293" w:rsidP="00D44304">
      <w:pPr>
        <w:spacing w:line="360" w:lineRule="auto"/>
        <w:rPr>
          <w:rFonts w:ascii="Book Antiqua" w:eastAsia="宋体" w:hAnsi="Book Antiqua"/>
          <w:b/>
          <w:color w:val="000000" w:themeColor="text1"/>
          <w:lang w:val="en-US" w:eastAsia="zh-CN"/>
        </w:rPr>
      </w:pPr>
    </w:p>
    <w:p w14:paraId="57375091" w14:textId="77777777" w:rsidR="009A6293" w:rsidRDefault="009A6293" w:rsidP="00D44304">
      <w:pPr>
        <w:spacing w:line="360" w:lineRule="auto"/>
        <w:rPr>
          <w:rFonts w:ascii="Book Antiqua" w:eastAsia="宋体" w:hAnsi="Book Antiqua"/>
          <w:b/>
          <w:color w:val="000000" w:themeColor="text1"/>
          <w:lang w:val="en-US" w:eastAsia="zh-CN"/>
        </w:rPr>
      </w:pPr>
    </w:p>
    <w:p w14:paraId="44ADC026" w14:textId="3558DE20" w:rsidR="00300A20" w:rsidRPr="009E26A4" w:rsidRDefault="00300A20" w:rsidP="00D44304">
      <w:pPr>
        <w:spacing w:line="360" w:lineRule="auto"/>
        <w:rPr>
          <w:rFonts w:ascii="Book Antiqua" w:eastAsia="MinionPro-Regular" w:hAnsi="Book Antiqua"/>
          <w:b/>
          <w:color w:val="000000" w:themeColor="text1"/>
          <w:lang w:val="en-US"/>
        </w:rPr>
      </w:pPr>
      <w:bookmarkStart w:id="290" w:name="OLE_LINK1693"/>
      <w:bookmarkStart w:id="291" w:name="OLE_LINK1694"/>
      <w:r w:rsidRPr="009E26A4">
        <w:rPr>
          <w:rFonts w:ascii="Book Antiqua" w:eastAsia="MinionPro-Regular" w:hAnsi="Book Antiqua"/>
          <w:b/>
          <w:color w:val="000000" w:themeColor="text1"/>
          <w:lang w:val="en-US"/>
        </w:rPr>
        <w:t>Table 2</w:t>
      </w:r>
      <w:r w:rsidR="009A6293">
        <w:rPr>
          <w:rFonts w:ascii="Book Antiqua" w:eastAsia="宋体" w:hAnsi="Book Antiqua" w:hint="eastAsia"/>
          <w:b/>
          <w:color w:val="000000" w:themeColor="text1"/>
          <w:lang w:val="en-US" w:eastAsia="zh-CN"/>
        </w:rPr>
        <w:t xml:space="preserve"> E</w:t>
      </w:r>
      <w:r w:rsidR="00804A4A" w:rsidRPr="009E26A4">
        <w:rPr>
          <w:rFonts w:ascii="Book Antiqua" w:eastAsia="MinionPro-Regular" w:hAnsi="Book Antiqua"/>
          <w:b/>
          <w:color w:val="000000" w:themeColor="text1"/>
          <w:lang w:val="en-US"/>
        </w:rPr>
        <w:t>ffects of chemicals-enric</w:t>
      </w:r>
      <w:bookmarkStart w:id="292" w:name="OLE_LINK1697"/>
      <w:bookmarkStart w:id="293" w:name="OLE_LINK1698"/>
      <w:bookmarkStart w:id="294" w:name="OLE_LINK1699"/>
      <w:r w:rsidR="00804A4A" w:rsidRPr="009E26A4">
        <w:rPr>
          <w:rFonts w:ascii="Book Antiqua" w:eastAsia="MinionPro-Regular" w:hAnsi="Book Antiqua"/>
          <w:b/>
          <w:color w:val="000000" w:themeColor="text1"/>
          <w:lang w:val="en-US"/>
        </w:rPr>
        <w:t>h</w:t>
      </w:r>
      <w:bookmarkEnd w:id="292"/>
      <w:bookmarkEnd w:id="293"/>
      <w:bookmarkEnd w:id="294"/>
      <w:r w:rsidR="00804A4A" w:rsidRPr="009E26A4">
        <w:rPr>
          <w:rFonts w:ascii="Book Antiqua" w:eastAsia="MinionPro-Regular" w:hAnsi="Book Antiqua"/>
          <w:b/>
          <w:color w:val="000000" w:themeColor="text1"/>
          <w:lang w:val="en-US"/>
        </w:rPr>
        <w:t xml:space="preserve">ed microenvironment </w:t>
      </w:r>
      <w:r w:rsidR="00B914B7" w:rsidRPr="009E26A4">
        <w:rPr>
          <w:rFonts w:ascii="Book Antiqua" w:eastAsia="MinionPro-Regular" w:hAnsi="Book Antiqua"/>
          <w:b/>
          <w:color w:val="000000" w:themeColor="text1"/>
          <w:lang w:val="en-US"/>
        </w:rPr>
        <w:t>o</w:t>
      </w:r>
      <w:r w:rsidR="00804A4A" w:rsidRPr="009E26A4">
        <w:rPr>
          <w:rFonts w:ascii="Book Antiqua" w:eastAsia="MinionPro-Regular" w:hAnsi="Book Antiqua"/>
          <w:b/>
          <w:color w:val="000000" w:themeColor="text1"/>
          <w:lang w:val="en-US"/>
        </w:rPr>
        <w:t>n</w:t>
      </w:r>
      <w:r w:rsidR="00B914B7" w:rsidRPr="009E26A4">
        <w:rPr>
          <w:rFonts w:ascii="Book Antiqua" w:eastAsia="MinionPro-Regular" w:hAnsi="Book Antiqua"/>
          <w:b/>
          <w:color w:val="000000" w:themeColor="text1"/>
          <w:lang w:val="en-US"/>
        </w:rPr>
        <w:t xml:space="preserve"> </w:t>
      </w:r>
      <w:r w:rsidR="005230B8" w:rsidRPr="005230B8">
        <w:rPr>
          <w:rFonts w:ascii="Book Antiqua" w:eastAsia="MinionPro-Regular" w:hAnsi="Book Antiqua"/>
          <w:b/>
          <w:color w:val="000000" w:themeColor="text1"/>
          <w:lang w:val="en-US"/>
        </w:rPr>
        <w:t xml:space="preserve">adipose stem cells </w:t>
      </w:r>
      <w:r w:rsidR="00436D32" w:rsidRPr="009E26A4">
        <w:rPr>
          <w:rFonts w:ascii="Book Antiqua" w:eastAsia="MinionPro-Regular" w:hAnsi="Book Antiqua"/>
          <w:b/>
          <w:color w:val="000000" w:themeColor="text1"/>
          <w:lang w:val="en-US"/>
        </w:rPr>
        <w:t>fate</w:t>
      </w:r>
    </w:p>
    <w:tbl>
      <w:tblPr>
        <w:tblStyle w:val="Tabellasemplice-21"/>
        <w:tblpPr w:leftFromText="141" w:rightFromText="141" w:tblpY="550"/>
        <w:tblW w:w="9838" w:type="dxa"/>
        <w:tblLayout w:type="fixed"/>
        <w:tblLook w:val="04A0" w:firstRow="1" w:lastRow="0" w:firstColumn="1" w:lastColumn="0" w:noHBand="0" w:noVBand="1"/>
      </w:tblPr>
      <w:tblGrid>
        <w:gridCol w:w="1526"/>
        <w:gridCol w:w="1884"/>
        <w:gridCol w:w="2085"/>
        <w:gridCol w:w="1701"/>
        <w:gridCol w:w="2198"/>
        <w:gridCol w:w="154"/>
        <w:gridCol w:w="290"/>
      </w:tblGrid>
      <w:tr w:rsidR="009A6293" w:rsidRPr="009E26A4" w14:paraId="26B739E3" w14:textId="77777777" w:rsidTr="005230B8">
        <w:trPr>
          <w:cnfStyle w:val="100000000000" w:firstRow="1" w:lastRow="0" w:firstColumn="0" w:lastColumn="0" w:oddVBand="0" w:evenVBand="0" w:oddHBand="0" w:evenHBand="0" w:firstRowFirstColumn="0" w:firstRowLastColumn="0" w:lastRowFirstColumn="0" w:lastRowLastColumn="0"/>
          <w:trHeight w:val="3760"/>
        </w:trPr>
        <w:tc>
          <w:tcPr>
            <w:cnfStyle w:val="001000000000" w:firstRow="0" w:lastRow="0" w:firstColumn="1" w:lastColumn="0" w:oddVBand="0" w:evenVBand="0" w:oddHBand="0" w:evenHBand="0" w:firstRowFirstColumn="0" w:firstRowLastColumn="0" w:lastRowFirstColumn="0" w:lastRowLastColumn="0"/>
            <w:tcW w:w="1526" w:type="dxa"/>
            <w:tcBorders>
              <w:bottom w:val="none" w:sz="0" w:space="0" w:color="auto"/>
            </w:tcBorders>
            <w:vAlign w:val="center"/>
          </w:tcPr>
          <w:p w14:paraId="42B8FCEF" w14:textId="6BD871FD" w:rsidR="009A6293" w:rsidRPr="00CC5B37" w:rsidRDefault="009A6293" w:rsidP="009A6293">
            <w:pPr>
              <w:spacing w:line="360" w:lineRule="auto"/>
              <w:rPr>
                <w:rFonts w:ascii="Book Antiqua" w:eastAsia="宋体" w:hAnsi="Book Antiqua" w:cs="Arial"/>
                <w:color w:val="000000" w:themeColor="text1"/>
                <w:shd w:val="clear" w:color="auto" w:fill="FFFFFF"/>
                <w:lang w:val="en-US" w:eastAsia="zh-CN"/>
              </w:rPr>
            </w:pPr>
            <w:bookmarkStart w:id="295" w:name="_Hlk509404226"/>
            <w:r w:rsidRPr="00CC5B37">
              <w:rPr>
                <w:rFonts w:ascii="Book Antiqua" w:eastAsia="宋体" w:hAnsi="Book Antiqua" w:cs="Arial" w:hint="eastAsia"/>
                <w:color w:val="000000" w:themeColor="text1"/>
                <w:shd w:val="clear" w:color="auto" w:fill="FFFFFF"/>
                <w:lang w:val="en-US" w:eastAsia="zh-CN"/>
              </w:rPr>
              <w:t xml:space="preserve">Action </w:t>
            </w:r>
          </w:p>
        </w:tc>
        <w:tc>
          <w:tcPr>
            <w:tcW w:w="1884" w:type="dxa"/>
            <w:tcBorders>
              <w:bottom w:val="none" w:sz="0" w:space="0" w:color="auto"/>
            </w:tcBorders>
            <w:vAlign w:val="center"/>
          </w:tcPr>
          <w:p w14:paraId="4DCC3577" w14:textId="25163D70" w:rsidR="009A6293" w:rsidRPr="00CC5B37"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r w:rsidRPr="00CC5B37">
              <w:rPr>
                <w:rFonts w:ascii="Book Antiqua" w:eastAsia="宋体" w:hAnsi="Book Antiqua" w:hint="eastAsia"/>
                <w:color w:val="000000" w:themeColor="text1"/>
                <w:lang w:val="en-US" w:eastAsia="zh-CN"/>
              </w:rPr>
              <w:t>Chemicals/drugs</w:t>
            </w:r>
          </w:p>
        </w:tc>
        <w:tc>
          <w:tcPr>
            <w:tcW w:w="2085" w:type="dxa"/>
            <w:tcBorders>
              <w:bottom w:val="none" w:sz="0" w:space="0" w:color="auto"/>
            </w:tcBorders>
            <w:vAlign w:val="center"/>
          </w:tcPr>
          <w:p w14:paraId="2E2BEB80" w14:textId="5F67A8CE" w:rsidR="009A6293" w:rsidRPr="00CC5B37"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CC5B37">
              <w:rPr>
                <w:rFonts w:ascii="Book Antiqua" w:eastAsia="宋体" w:hAnsi="Book Antiqua" w:hint="eastAsia"/>
                <w:color w:val="000000" w:themeColor="text1"/>
                <w:lang w:val="en-US" w:eastAsia="zh-CN"/>
              </w:rPr>
              <w:t>Profile</w:t>
            </w:r>
          </w:p>
        </w:tc>
        <w:tc>
          <w:tcPr>
            <w:tcW w:w="1701" w:type="dxa"/>
            <w:tcBorders>
              <w:bottom w:val="none" w:sz="0" w:space="0" w:color="auto"/>
            </w:tcBorders>
            <w:vAlign w:val="center"/>
          </w:tcPr>
          <w:p w14:paraId="65F65C19" w14:textId="7231DD14" w:rsidR="009A6293" w:rsidRPr="00CC5B37"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r w:rsidRPr="00CC5B37">
              <w:rPr>
                <w:rFonts w:ascii="Book Antiqua" w:eastAsia="宋体" w:hAnsi="Book Antiqua" w:hint="eastAsia"/>
                <w:color w:val="000000" w:themeColor="text1"/>
                <w:lang w:val="en-US" w:eastAsia="zh-CN"/>
              </w:rPr>
              <w:t>Recognized function</w:t>
            </w:r>
          </w:p>
        </w:tc>
        <w:tc>
          <w:tcPr>
            <w:tcW w:w="2198" w:type="dxa"/>
            <w:tcBorders>
              <w:bottom w:val="none" w:sz="0" w:space="0" w:color="auto"/>
            </w:tcBorders>
            <w:vAlign w:val="center"/>
          </w:tcPr>
          <w:p w14:paraId="373819AD" w14:textId="5D168E25" w:rsidR="009A6293" w:rsidRPr="00CC5B37"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r w:rsidRPr="00CC5B37">
              <w:rPr>
                <w:rFonts w:ascii="Book Antiqua" w:eastAsia="宋体" w:hAnsi="Book Antiqua" w:hint="eastAsia"/>
                <w:color w:val="000000" w:themeColor="text1"/>
                <w:lang w:val="en-US" w:eastAsia="zh-CN"/>
              </w:rPr>
              <w:t>Effects on ASCs</w:t>
            </w:r>
          </w:p>
        </w:tc>
        <w:tc>
          <w:tcPr>
            <w:tcW w:w="444" w:type="dxa"/>
            <w:gridSpan w:val="2"/>
            <w:tcBorders>
              <w:bottom w:val="none" w:sz="0" w:space="0" w:color="auto"/>
            </w:tcBorders>
            <w:vAlign w:val="center"/>
          </w:tcPr>
          <w:p w14:paraId="7E3DDF94" w14:textId="77777777" w:rsidR="009A6293" w:rsidRPr="00CC5B37" w:rsidRDefault="009A6293" w:rsidP="00D44304">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p>
        </w:tc>
      </w:tr>
      <w:bookmarkEnd w:id="290"/>
      <w:bookmarkEnd w:id="291"/>
      <w:tr w:rsidR="00436D32" w:rsidRPr="009E26A4" w14:paraId="7D84F553" w14:textId="77777777" w:rsidTr="005230B8">
        <w:trPr>
          <w:cnfStyle w:val="000000100000" w:firstRow="0" w:lastRow="0" w:firstColumn="0" w:lastColumn="0" w:oddVBand="0" w:evenVBand="0" w:oddHBand="1" w:evenHBand="0" w:firstRowFirstColumn="0" w:firstRowLastColumn="0" w:lastRowFirstColumn="0" w:lastRowLastColumn="0"/>
          <w:trHeight w:val="376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4D6A31E7" w14:textId="77777777" w:rsidR="00513BDF" w:rsidRPr="009A6293" w:rsidRDefault="00513BDF" w:rsidP="00D44304">
            <w:pPr>
              <w:spacing w:line="360" w:lineRule="auto"/>
              <w:rPr>
                <w:rFonts w:ascii="Book Antiqua" w:hAnsi="Book Antiqua"/>
                <w:b w:val="0"/>
                <w:color w:val="000000" w:themeColor="text1"/>
                <w:lang w:val="en-US"/>
              </w:rPr>
            </w:pPr>
            <w:r w:rsidRPr="009A6293">
              <w:rPr>
                <w:rFonts w:ascii="Book Antiqua" w:hAnsi="Book Antiqua" w:cs="Arial"/>
                <w:b w:val="0"/>
                <w:color w:val="000000" w:themeColor="text1"/>
                <w:shd w:val="clear" w:color="auto" w:fill="FFFFFF"/>
                <w:lang w:val="en-US"/>
              </w:rPr>
              <w:lastRenderedPageBreak/>
              <w:t>Antioxidant</w:t>
            </w:r>
            <w:r w:rsidRPr="009A6293">
              <w:rPr>
                <w:rFonts w:ascii="Book Antiqua" w:hAnsi="Book Antiqua"/>
                <w:b w:val="0"/>
                <w:color w:val="000000" w:themeColor="text1"/>
                <w:shd w:val="clear" w:color="auto" w:fill="FFFFFF"/>
                <w:lang w:val="en-US"/>
              </w:rPr>
              <w:t xml:space="preserve"> </w:t>
            </w:r>
          </w:p>
        </w:tc>
        <w:tc>
          <w:tcPr>
            <w:tcW w:w="1884" w:type="dxa"/>
            <w:vAlign w:val="center"/>
          </w:tcPr>
          <w:p w14:paraId="7E09419B" w14:textId="77777777" w:rsidR="00513BDF" w:rsidRPr="009E26A4" w:rsidRDefault="00436D32"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shd w:val="clear" w:color="auto" w:fill="FFFFFF"/>
                <w:lang w:val="en-US"/>
              </w:rPr>
              <w:t>β-</w:t>
            </w:r>
            <w:proofErr w:type="spellStart"/>
            <w:r w:rsidR="00513BDF" w:rsidRPr="009E26A4">
              <w:rPr>
                <w:rFonts w:ascii="Book Antiqua" w:hAnsi="Book Antiqua"/>
                <w:color w:val="000000" w:themeColor="text1"/>
                <w:shd w:val="clear" w:color="auto" w:fill="FFFFFF"/>
                <w:lang w:val="en-US"/>
              </w:rPr>
              <w:t>mercaptoethanol</w:t>
            </w:r>
            <w:proofErr w:type="spellEnd"/>
          </w:p>
          <w:p w14:paraId="4426DD95"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bscript"/>
                <w:lang w:val="en-US"/>
              </w:rPr>
            </w:pPr>
          </w:p>
        </w:tc>
        <w:tc>
          <w:tcPr>
            <w:tcW w:w="2085" w:type="dxa"/>
            <w:vAlign w:val="center"/>
          </w:tcPr>
          <w:p w14:paraId="220F63CA"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vertAlign w:val="superscript"/>
                <w:lang w:val="en-US"/>
              </w:rPr>
            </w:pPr>
            <w:r w:rsidRPr="009E26A4">
              <w:rPr>
                <w:rFonts w:ascii="Book Antiqua" w:hAnsi="Book Antiqua"/>
                <w:color w:val="000000" w:themeColor="text1"/>
                <w:lang w:val="en-US"/>
              </w:rPr>
              <w:t>Water-soluble thiol used as a reducing agent for disulfide bonds to protect sulfhydryl groups from oxidation</w:t>
            </w:r>
            <w:r w:rsidRPr="009E26A4">
              <w:rPr>
                <w:rFonts w:ascii="Book Antiqua" w:hAnsi="Book Antiqua"/>
                <w:color w:val="000000" w:themeColor="text1"/>
                <w:shd w:val="clear" w:color="auto" w:fill="FFFFFF"/>
                <w:vertAlign w:val="superscript"/>
                <w:lang w:val="en-US"/>
              </w:rPr>
              <w:t xml:space="preserve"> </w:t>
            </w:r>
          </w:p>
        </w:tc>
        <w:tc>
          <w:tcPr>
            <w:tcW w:w="1701" w:type="dxa"/>
            <w:vAlign w:val="center"/>
          </w:tcPr>
          <w:p w14:paraId="4373FAE0" w14:textId="45DFD4BC"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In peripheral intestinal nervous system increases the number of synapses and the vesicle population in the nerve terminals</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69</w:t>
            </w:r>
            <w:r w:rsidRPr="009E26A4">
              <w:rPr>
                <w:rFonts w:ascii="Book Antiqua" w:hAnsi="Book Antiqua" w:cs="Arial"/>
                <w:color w:val="000000" w:themeColor="text1"/>
                <w:shd w:val="clear" w:color="auto" w:fill="FFFFFF"/>
                <w:vertAlign w:val="superscript"/>
                <w:lang w:val="en-US"/>
              </w:rPr>
              <w:t>]</w:t>
            </w:r>
            <w:r w:rsidRPr="009E26A4">
              <w:rPr>
                <w:rFonts w:ascii="Book Antiqua" w:hAnsi="Book Antiqua" w:cs="Arial"/>
                <w:color w:val="000000" w:themeColor="text1"/>
                <w:shd w:val="clear" w:color="auto" w:fill="FFFFFF"/>
                <w:lang w:val="en-US"/>
              </w:rPr>
              <w:t xml:space="preserve"> </w:t>
            </w:r>
          </w:p>
          <w:p w14:paraId="536C2995"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p>
          <w:p w14:paraId="77841A88" w14:textId="559ACF5B"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vertAlign w:val="superscript"/>
                <w:lang w:val="en-US"/>
              </w:rPr>
            </w:pPr>
            <w:r w:rsidRPr="009E26A4">
              <w:rPr>
                <w:rFonts w:ascii="Book Antiqua" w:hAnsi="Book Antiqua" w:cs="Arial"/>
                <w:color w:val="000000" w:themeColor="text1"/>
                <w:shd w:val="clear" w:color="auto" w:fill="FFFFFF"/>
                <w:lang w:val="en-US"/>
              </w:rPr>
              <w:t xml:space="preserve">Improve meiotic maturation </w:t>
            </w:r>
            <w:r w:rsidRPr="009E26A4">
              <w:rPr>
                <w:rFonts w:ascii="Book Antiqua" w:hAnsi="Book Antiqua" w:cs="Arial"/>
                <w:i/>
                <w:color w:val="000000" w:themeColor="text1"/>
                <w:shd w:val="clear" w:color="auto" w:fill="FFFFFF"/>
                <w:lang w:val="en-US"/>
              </w:rPr>
              <w:t>in vitro</w:t>
            </w:r>
            <w:r w:rsidRPr="009E26A4">
              <w:rPr>
                <w:rFonts w:ascii="Book Antiqua" w:hAnsi="Book Antiqua" w:cs="Arial"/>
                <w:color w:val="000000" w:themeColor="text1"/>
                <w:shd w:val="clear" w:color="auto" w:fill="FFFFFF"/>
                <w:lang w:val="en-US"/>
              </w:rPr>
              <w:t xml:space="preserve"> cultured oocytes</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70</w:t>
            </w:r>
            <w:r w:rsidRPr="009E26A4">
              <w:rPr>
                <w:rFonts w:ascii="Book Antiqua" w:hAnsi="Book Antiqua" w:cs="Arial"/>
                <w:color w:val="000000" w:themeColor="text1"/>
                <w:shd w:val="clear" w:color="auto" w:fill="FFFFFF"/>
                <w:vertAlign w:val="superscript"/>
                <w:lang w:val="en-US"/>
              </w:rPr>
              <w:t>]</w:t>
            </w:r>
          </w:p>
        </w:tc>
        <w:tc>
          <w:tcPr>
            <w:tcW w:w="2198" w:type="dxa"/>
            <w:vMerge w:val="restart"/>
            <w:vAlign w:val="center"/>
          </w:tcPr>
          <w:p w14:paraId="21FAD8B5"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Key elements for the neural induction medium:</w:t>
            </w:r>
          </w:p>
          <w:p w14:paraId="2F5850A0"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shd w:val="clear" w:color="auto" w:fill="FFFFFF"/>
                <w:lang w:val="en-US"/>
              </w:rPr>
              <w:t xml:space="preserve">reduction of </w:t>
            </w:r>
            <w:r w:rsidRPr="009E26A4">
              <w:rPr>
                <w:rFonts w:ascii="Book Antiqua" w:hAnsi="Book Antiqua"/>
                <w:color w:val="000000" w:themeColor="text1"/>
                <w:lang w:val="en-US"/>
              </w:rPr>
              <w:t>oxidative stress and reactive oxygen species production could support neural population</w:t>
            </w:r>
          </w:p>
        </w:tc>
        <w:tc>
          <w:tcPr>
            <w:tcW w:w="444" w:type="dxa"/>
            <w:gridSpan w:val="2"/>
            <w:vMerge w:val="restart"/>
            <w:vAlign w:val="center"/>
          </w:tcPr>
          <w:p w14:paraId="6A19DECB"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p>
        </w:tc>
      </w:tr>
      <w:tr w:rsidR="00436D32" w:rsidRPr="009E26A4" w14:paraId="2393EA62" w14:textId="77777777" w:rsidTr="005230B8">
        <w:trPr>
          <w:trHeight w:val="2127"/>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70C45A59" w14:textId="77777777" w:rsidR="00513BDF" w:rsidRPr="009E26A4" w:rsidRDefault="00513BDF" w:rsidP="00D44304">
            <w:pPr>
              <w:spacing w:line="360" w:lineRule="auto"/>
              <w:rPr>
                <w:rFonts w:ascii="Book Antiqua" w:hAnsi="Book Antiqua" w:cs="Arial"/>
                <w:color w:val="000000" w:themeColor="text1"/>
                <w:shd w:val="clear" w:color="auto" w:fill="FFFFFF"/>
                <w:lang w:val="en-US"/>
              </w:rPr>
            </w:pPr>
          </w:p>
        </w:tc>
        <w:tc>
          <w:tcPr>
            <w:tcW w:w="1884" w:type="dxa"/>
            <w:vAlign w:val="center"/>
          </w:tcPr>
          <w:p w14:paraId="37CB096F"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shd w:val="clear" w:color="auto" w:fill="FFFFFF"/>
                <w:lang w:val="en-US"/>
              </w:rPr>
              <w:t xml:space="preserve">Butylated </w:t>
            </w:r>
            <w:proofErr w:type="spellStart"/>
            <w:r w:rsidRPr="009E26A4">
              <w:rPr>
                <w:rFonts w:ascii="Book Antiqua" w:hAnsi="Book Antiqua"/>
                <w:color w:val="000000" w:themeColor="text1"/>
                <w:shd w:val="clear" w:color="auto" w:fill="FFFFFF"/>
                <w:lang w:val="en-US"/>
              </w:rPr>
              <w:t>hydroxyanisole</w:t>
            </w:r>
            <w:proofErr w:type="spellEnd"/>
          </w:p>
        </w:tc>
        <w:tc>
          <w:tcPr>
            <w:tcW w:w="2085" w:type="dxa"/>
            <w:vAlign w:val="center"/>
          </w:tcPr>
          <w:p w14:paraId="0335BFF8"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Mixture of two isomeric organic compounds,</w:t>
            </w:r>
          </w:p>
        </w:tc>
        <w:tc>
          <w:tcPr>
            <w:tcW w:w="1701" w:type="dxa"/>
            <w:vAlign w:val="center"/>
          </w:tcPr>
          <w:p w14:paraId="40123C00"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olor w:val="000000" w:themeColor="text1"/>
                <w:lang w:val="en-US"/>
              </w:rPr>
              <w:t xml:space="preserve">Inhibition of 17 β-estradiol(E2)-mediated oxidative stress and </w:t>
            </w:r>
            <w:r w:rsidR="00436D32" w:rsidRPr="009E26A4">
              <w:rPr>
                <w:rFonts w:ascii="Book Antiqua" w:hAnsi="Book Antiqua"/>
                <w:color w:val="000000" w:themeColor="text1"/>
                <w:lang w:val="en-US"/>
              </w:rPr>
              <w:t xml:space="preserve">of </w:t>
            </w:r>
            <w:r w:rsidRPr="009E26A4">
              <w:rPr>
                <w:rFonts w:ascii="Book Antiqua" w:hAnsi="Book Antiqua"/>
                <w:color w:val="000000" w:themeColor="text1"/>
                <w:lang w:val="en-US"/>
              </w:rPr>
              <w:t>oxidative DNA damage</w:t>
            </w:r>
          </w:p>
        </w:tc>
        <w:tc>
          <w:tcPr>
            <w:tcW w:w="2198" w:type="dxa"/>
            <w:vMerge/>
            <w:vAlign w:val="center"/>
          </w:tcPr>
          <w:p w14:paraId="16949A9B"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p>
        </w:tc>
        <w:tc>
          <w:tcPr>
            <w:tcW w:w="444" w:type="dxa"/>
            <w:gridSpan w:val="2"/>
            <w:vMerge/>
            <w:vAlign w:val="center"/>
          </w:tcPr>
          <w:p w14:paraId="5DFBE52D"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p>
        </w:tc>
      </w:tr>
      <w:tr w:rsidR="00436D32" w:rsidRPr="009E26A4" w14:paraId="1329C798" w14:textId="77777777" w:rsidTr="005230B8">
        <w:trPr>
          <w:cnfStyle w:val="000000100000" w:firstRow="0" w:lastRow="0" w:firstColumn="0" w:lastColumn="0" w:oddVBand="0" w:evenVBand="0" w:oddHBand="1"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7C936ED1" w14:textId="77777777" w:rsidR="00513BDF" w:rsidRPr="009E26A4" w:rsidRDefault="00513BDF" w:rsidP="00D44304">
            <w:pPr>
              <w:spacing w:line="360" w:lineRule="auto"/>
              <w:rPr>
                <w:rFonts w:ascii="Book Antiqua" w:hAnsi="Book Antiqua" w:cs="Arial"/>
                <w:color w:val="000000" w:themeColor="text1"/>
                <w:shd w:val="clear" w:color="auto" w:fill="FFFFFF"/>
                <w:lang w:val="en-US"/>
              </w:rPr>
            </w:pPr>
          </w:p>
        </w:tc>
        <w:tc>
          <w:tcPr>
            <w:tcW w:w="1884" w:type="dxa"/>
            <w:vAlign w:val="center"/>
          </w:tcPr>
          <w:p w14:paraId="3F0F3120"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i/>
                <w:iCs/>
                <w:color w:val="000000" w:themeColor="text1"/>
                <w:shd w:val="clear" w:color="auto" w:fill="FFFFFF"/>
                <w:lang w:val="en-US"/>
              </w:rPr>
              <w:t>N</w:t>
            </w:r>
            <w:r w:rsidRPr="009E26A4">
              <w:rPr>
                <w:rFonts w:ascii="Book Antiqua" w:hAnsi="Book Antiqua"/>
                <w:color w:val="000000" w:themeColor="text1"/>
                <w:shd w:val="clear" w:color="auto" w:fill="FFFFFF"/>
                <w:lang w:val="en-US"/>
              </w:rPr>
              <w:t>-acetyl-l-cysteine</w:t>
            </w:r>
          </w:p>
        </w:tc>
        <w:tc>
          <w:tcPr>
            <w:tcW w:w="2085" w:type="dxa"/>
            <w:vAlign w:val="center"/>
          </w:tcPr>
          <w:p w14:paraId="44DC735D"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Synthetic derivative of end</w:t>
            </w:r>
            <w:r w:rsidR="00436D32" w:rsidRPr="009E26A4">
              <w:rPr>
                <w:rFonts w:ascii="Book Antiqua" w:hAnsi="Book Antiqua"/>
                <w:color w:val="000000" w:themeColor="text1"/>
                <w:lang w:val="en-US"/>
              </w:rPr>
              <w:t>ogenous amino acid, L-cysteine,</w:t>
            </w:r>
            <w:r w:rsidRPr="009E26A4">
              <w:rPr>
                <w:rFonts w:ascii="Book Antiqua" w:hAnsi="Book Antiqua"/>
                <w:color w:val="000000" w:themeColor="text1"/>
                <w:lang w:val="en-US"/>
              </w:rPr>
              <w:t xml:space="preserve"> precursor of the antioxidant </w:t>
            </w:r>
            <w:r w:rsidRPr="009E26A4">
              <w:rPr>
                <w:rFonts w:ascii="Book Antiqua" w:hAnsi="Book Antiqua"/>
                <w:color w:val="000000" w:themeColor="text1"/>
                <w:lang w:val="en-US"/>
              </w:rPr>
              <w:lastRenderedPageBreak/>
              <w:t xml:space="preserve">enzyme </w:t>
            </w:r>
            <w:r w:rsidR="00560AB0" w:rsidRPr="009E26A4">
              <w:rPr>
                <w:rFonts w:ascii="Book Antiqua" w:hAnsi="Book Antiqua"/>
                <w:color w:val="000000" w:themeColor="text1"/>
                <w:lang w:val="en-US"/>
              </w:rPr>
              <w:t>Glutathione</w:t>
            </w:r>
          </w:p>
        </w:tc>
        <w:tc>
          <w:tcPr>
            <w:tcW w:w="1701" w:type="dxa"/>
            <w:vAlign w:val="center"/>
          </w:tcPr>
          <w:p w14:paraId="58428F59"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lastRenderedPageBreak/>
              <w:t xml:space="preserve">Stimulator of glutathione </w:t>
            </w:r>
            <w:r w:rsidR="00560AB0" w:rsidRPr="009E26A4">
              <w:rPr>
                <w:rFonts w:ascii="Book Antiqua" w:hAnsi="Book Antiqua" w:cs="Arial"/>
                <w:color w:val="000000" w:themeColor="text1"/>
                <w:shd w:val="clear" w:color="auto" w:fill="FFFFFF"/>
                <w:lang w:val="en-US"/>
              </w:rPr>
              <w:t>synthase</w:t>
            </w:r>
          </w:p>
          <w:p w14:paraId="0C823E00"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p>
          <w:p w14:paraId="7B91325B"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Activator of NMDA1 receptor</w:t>
            </w:r>
          </w:p>
        </w:tc>
        <w:tc>
          <w:tcPr>
            <w:tcW w:w="2198" w:type="dxa"/>
            <w:vMerge w:val="restart"/>
            <w:vAlign w:val="center"/>
          </w:tcPr>
          <w:p w14:paraId="0C45BB48" w14:textId="54E098DD"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When co-administrated, reduction of ASCs-doubling time and increase of cell number compared with b-</w:t>
            </w:r>
            <w:r w:rsidRPr="009E26A4">
              <w:rPr>
                <w:rFonts w:ascii="Book Antiqua" w:hAnsi="Book Antiqua" w:cs="Arial"/>
                <w:color w:val="000000" w:themeColor="text1"/>
                <w:shd w:val="clear" w:color="auto" w:fill="FFFFFF"/>
                <w:lang w:val="en-US"/>
              </w:rPr>
              <w:lastRenderedPageBreak/>
              <w:t>FGF alone supplementation</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66</w:t>
            </w:r>
            <w:r w:rsidRPr="009E26A4">
              <w:rPr>
                <w:rFonts w:ascii="Book Antiqua" w:hAnsi="Book Antiqua" w:cs="Arial"/>
                <w:color w:val="000000" w:themeColor="text1"/>
                <w:shd w:val="clear" w:color="auto" w:fill="FFFFFF"/>
                <w:vertAlign w:val="superscript"/>
                <w:lang w:val="en-US"/>
              </w:rPr>
              <w:t>]</w:t>
            </w:r>
          </w:p>
        </w:tc>
        <w:tc>
          <w:tcPr>
            <w:tcW w:w="444" w:type="dxa"/>
            <w:gridSpan w:val="2"/>
            <w:vMerge/>
            <w:vAlign w:val="center"/>
          </w:tcPr>
          <w:p w14:paraId="6A2E741F"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p>
        </w:tc>
      </w:tr>
      <w:tr w:rsidR="00436D32" w:rsidRPr="009E26A4" w14:paraId="530DE7C4" w14:textId="77777777" w:rsidTr="005230B8">
        <w:trPr>
          <w:trHeight w:val="1418"/>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44DACF23" w14:textId="77777777" w:rsidR="00513BDF" w:rsidRPr="009E26A4" w:rsidRDefault="00513BDF" w:rsidP="00D44304">
            <w:pPr>
              <w:spacing w:line="360" w:lineRule="auto"/>
              <w:rPr>
                <w:rFonts w:ascii="Book Antiqua" w:hAnsi="Book Antiqua" w:cs="Arial"/>
                <w:color w:val="000000" w:themeColor="text1"/>
                <w:shd w:val="clear" w:color="auto" w:fill="FFFFFF"/>
                <w:lang w:val="en-US"/>
              </w:rPr>
            </w:pPr>
          </w:p>
        </w:tc>
        <w:tc>
          <w:tcPr>
            <w:tcW w:w="1884" w:type="dxa"/>
            <w:vAlign w:val="center"/>
          </w:tcPr>
          <w:p w14:paraId="19493F0B"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iCs/>
                <w:color w:val="000000" w:themeColor="text1"/>
                <w:shd w:val="clear" w:color="auto" w:fill="FFFFFF"/>
                <w:lang w:val="en-US"/>
              </w:rPr>
            </w:pPr>
            <w:r w:rsidRPr="009E26A4">
              <w:rPr>
                <w:rFonts w:ascii="Book Antiqua" w:hAnsi="Book Antiqua"/>
                <w:iCs/>
                <w:color w:val="000000" w:themeColor="text1"/>
                <w:shd w:val="clear" w:color="auto" w:fill="FFFFFF"/>
                <w:lang w:val="en-US"/>
              </w:rPr>
              <w:t>Ascorbic acid-2-phosphate (Vitamin C)</w:t>
            </w:r>
          </w:p>
        </w:tc>
        <w:tc>
          <w:tcPr>
            <w:tcW w:w="2085" w:type="dxa"/>
            <w:vAlign w:val="center"/>
          </w:tcPr>
          <w:p w14:paraId="2A044DDB"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Water-soluble essential vitamin</w:t>
            </w:r>
          </w:p>
        </w:tc>
        <w:tc>
          <w:tcPr>
            <w:tcW w:w="1701" w:type="dxa"/>
            <w:vAlign w:val="center"/>
          </w:tcPr>
          <w:p w14:paraId="022BA1A1"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 xml:space="preserve">Reducing agent and coenzyme in several </w:t>
            </w:r>
            <w:r w:rsidR="00560AB0" w:rsidRPr="009E26A4">
              <w:rPr>
                <w:rFonts w:ascii="Book Antiqua" w:hAnsi="Book Antiqua" w:cs="Arial"/>
                <w:color w:val="000000" w:themeColor="text1"/>
                <w:shd w:val="clear" w:color="auto" w:fill="FFFFFF"/>
                <w:lang w:val="en-US"/>
              </w:rPr>
              <w:t>metabolic</w:t>
            </w:r>
            <w:r w:rsidRPr="009E26A4">
              <w:rPr>
                <w:rFonts w:ascii="Book Antiqua" w:hAnsi="Book Antiqua" w:cs="Arial"/>
                <w:color w:val="000000" w:themeColor="text1"/>
                <w:shd w:val="clear" w:color="auto" w:fill="FFFFFF"/>
                <w:lang w:val="en-US"/>
              </w:rPr>
              <w:t xml:space="preserve"> pathways</w:t>
            </w:r>
          </w:p>
          <w:p w14:paraId="5EE45383" w14:textId="77777777" w:rsidR="00436D32" w:rsidRPr="009E26A4" w:rsidRDefault="00436D32"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p>
        </w:tc>
        <w:tc>
          <w:tcPr>
            <w:tcW w:w="2198" w:type="dxa"/>
            <w:vMerge/>
            <w:vAlign w:val="center"/>
          </w:tcPr>
          <w:p w14:paraId="7864A101"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p>
        </w:tc>
        <w:tc>
          <w:tcPr>
            <w:tcW w:w="444" w:type="dxa"/>
            <w:gridSpan w:val="2"/>
            <w:vMerge/>
            <w:vAlign w:val="center"/>
          </w:tcPr>
          <w:p w14:paraId="4781A118"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shd w:val="clear" w:color="auto" w:fill="FFFFFF"/>
                <w:lang w:val="en-US"/>
              </w:rPr>
            </w:pPr>
          </w:p>
        </w:tc>
      </w:tr>
      <w:tr w:rsidR="00436D32" w:rsidRPr="009E26A4" w14:paraId="1A25BBE1" w14:textId="77777777" w:rsidTr="005230B8">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57812012" w14:textId="77777777" w:rsidR="0015652E" w:rsidRPr="009A6293" w:rsidRDefault="0015652E" w:rsidP="00D44304">
            <w:pPr>
              <w:spacing w:line="360" w:lineRule="auto"/>
              <w:rPr>
                <w:rFonts w:ascii="Book Antiqua" w:hAnsi="Book Antiqua"/>
                <w:color w:val="000000" w:themeColor="text1"/>
                <w:shd w:val="clear" w:color="auto" w:fill="FFFFFF"/>
                <w:lang w:val="en-US"/>
              </w:rPr>
            </w:pPr>
          </w:p>
          <w:p w14:paraId="0FB83287" w14:textId="77777777" w:rsidR="0015652E" w:rsidRPr="009A6293" w:rsidRDefault="0015652E" w:rsidP="00D44304">
            <w:pPr>
              <w:spacing w:line="360" w:lineRule="auto"/>
              <w:rPr>
                <w:rFonts w:ascii="Book Antiqua" w:hAnsi="Book Antiqua"/>
                <w:color w:val="000000" w:themeColor="text1"/>
                <w:shd w:val="clear" w:color="auto" w:fill="FFFFFF"/>
                <w:lang w:val="en-US"/>
              </w:rPr>
            </w:pPr>
          </w:p>
          <w:p w14:paraId="28770C4F" w14:textId="77777777" w:rsidR="0015652E" w:rsidRPr="009A6293" w:rsidRDefault="0015652E" w:rsidP="00D44304">
            <w:pPr>
              <w:spacing w:line="360" w:lineRule="auto"/>
              <w:rPr>
                <w:rFonts w:ascii="Book Antiqua" w:hAnsi="Book Antiqua"/>
                <w:color w:val="000000" w:themeColor="text1"/>
                <w:shd w:val="clear" w:color="auto" w:fill="FFFFFF"/>
                <w:lang w:val="en-US"/>
              </w:rPr>
            </w:pPr>
          </w:p>
          <w:p w14:paraId="7A1FED11" w14:textId="77777777" w:rsidR="0015652E" w:rsidRPr="009A6293" w:rsidRDefault="0015652E" w:rsidP="00D44304">
            <w:pPr>
              <w:spacing w:line="360" w:lineRule="auto"/>
              <w:rPr>
                <w:rFonts w:ascii="Book Antiqua" w:hAnsi="Book Antiqua"/>
                <w:color w:val="000000" w:themeColor="text1"/>
                <w:shd w:val="clear" w:color="auto" w:fill="FFFFFF"/>
                <w:lang w:val="en-US"/>
              </w:rPr>
            </w:pPr>
          </w:p>
          <w:p w14:paraId="35D6921F" w14:textId="77777777" w:rsidR="00436D32" w:rsidRPr="009A6293" w:rsidRDefault="00436D32" w:rsidP="00D44304">
            <w:pPr>
              <w:spacing w:line="360" w:lineRule="auto"/>
              <w:rPr>
                <w:rFonts w:ascii="Book Antiqua" w:hAnsi="Book Antiqua"/>
                <w:color w:val="000000" w:themeColor="text1"/>
                <w:shd w:val="clear" w:color="auto" w:fill="FFFFFF"/>
                <w:lang w:val="en-US"/>
              </w:rPr>
            </w:pPr>
          </w:p>
          <w:p w14:paraId="03B08D4D" w14:textId="77777777" w:rsidR="00436D32" w:rsidRPr="009A6293" w:rsidRDefault="00436D32" w:rsidP="00D44304">
            <w:pPr>
              <w:spacing w:line="360" w:lineRule="auto"/>
              <w:rPr>
                <w:rFonts w:ascii="Book Antiqua" w:hAnsi="Book Antiqua"/>
                <w:color w:val="000000" w:themeColor="text1"/>
                <w:shd w:val="clear" w:color="auto" w:fill="FFFFFF"/>
                <w:lang w:val="en-US"/>
              </w:rPr>
            </w:pPr>
          </w:p>
          <w:p w14:paraId="272974E0" w14:textId="77777777" w:rsidR="00513BDF" w:rsidRPr="00CC5B37" w:rsidRDefault="00513BDF" w:rsidP="00D44304">
            <w:pPr>
              <w:spacing w:line="360" w:lineRule="auto"/>
              <w:rPr>
                <w:rFonts w:ascii="Book Antiqua" w:hAnsi="Book Antiqua"/>
                <w:b w:val="0"/>
                <w:color w:val="000000" w:themeColor="text1"/>
                <w:lang w:val="en-US"/>
              </w:rPr>
            </w:pPr>
            <w:r w:rsidRPr="00CC5B37">
              <w:rPr>
                <w:rFonts w:ascii="Book Antiqua" w:hAnsi="Book Antiqua"/>
                <w:b w:val="0"/>
                <w:color w:val="000000" w:themeColor="text1"/>
                <w:shd w:val="clear" w:color="auto" w:fill="FFFFFF"/>
                <w:lang w:val="en-US"/>
              </w:rPr>
              <w:t xml:space="preserve">Interference </w:t>
            </w:r>
            <w:r w:rsidR="00CB4486" w:rsidRPr="00CC5B37">
              <w:rPr>
                <w:rFonts w:ascii="Book Antiqua" w:hAnsi="Book Antiqua"/>
                <w:b w:val="0"/>
                <w:color w:val="000000" w:themeColor="text1"/>
                <w:shd w:val="clear" w:color="auto" w:fill="FFFFFF"/>
                <w:lang w:val="en-US"/>
              </w:rPr>
              <w:t xml:space="preserve">on </w:t>
            </w:r>
            <w:r w:rsidRPr="00CC5B37">
              <w:rPr>
                <w:rFonts w:ascii="Book Antiqua" w:hAnsi="Book Antiqua"/>
                <w:b w:val="0"/>
                <w:color w:val="000000" w:themeColor="text1"/>
                <w:shd w:val="clear" w:color="auto" w:fill="FFFFFF"/>
                <w:lang w:val="en-US"/>
              </w:rPr>
              <w:t>DNA</w:t>
            </w:r>
          </w:p>
        </w:tc>
        <w:tc>
          <w:tcPr>
            <w:tcW w:w="1884" w:type="dxa"/>
            <w:vAlign w:val="center"/>
          </w:tcPr>
          <w:p w14:paraId="7C758E29" w14:textId="77777777" w:rsidR="00513BDF" w:rsidRPr="009A6293" w:rsidRDefault="00513BDF" w:rsidP="00D44304">
            <w:pPr>
              <w:spacing w:line="360" w:lineRule="auto"/>
              <w:ind w:firstLine="200"/>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roofErr w:type="spellStart"/>
            <w:r w:rsidRPr="009A6293">
              <w:rPr>
                <w:rFonts w:ascii="Book Antiqua" w:hAnsi="Book Antiqua"/>
                <w:color w:val="000000" w:themeColor="text1"/>
                <w:shd w:val="clear" w:color="auto" w:fill="FFFFFF"/>
                <w:lang w:val="en-US"/>
              </w:rPr>
              <w:t>Valproic</w:t>
            </w:r>
            <w:proofErr w:type="spellEnd"/>
            <w:r w:rsidRPr="009A6293">
              <w:rPr>
                <w:rFonts w:ascii="Book Antiqua" w:hAnsi="Book Antiqua"/>
                <w:color w:val="000000" w:themeColor="text1"/>
                <w:shd w:val="clear" w:color="auto" w:fill="FFFFFF"/>
                <w:lang w:val="en-US"/>
              </w:rPr>
              <w:t xml:space="preserve"> acid </w:t>
            </w:r>
          </w:p>
        </w:tc>
        <w:tc>
          <w:tcPr>
            <w:tcW w:w="2085" w:type="dxa"/>
            <w:vAlign w:val="center"/>
          </w:tcPr>
          <w:p w14:paraId="44DBC477"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shd w:val="clear" w:color="auto" w:fill="FFFFFF"/>
                <w:lang w:val="en-US"/>
              </w:rPr>
              <w:t xml:space="preserve">Branch-chained fatty acid, acting as a histone deacetylase </w:t>
            </w:r>
            <w:r w:rsidR="00436D32" w:rsidRPr="009E26A4">
              <w:rPr>
                <w:rFonts w:ascii="Book Antiqua" w:hAnsi="Book Antiqua"/>
                <w:color w:val="000000" w:themeColor="text1"/>
                <w:shd w:val="clear" w:color="auto" w:fill="FFFFFF"/>
                <w:lang w:val="en-US"/>
              </w:rPr>
              <w:t>inhibitor</w:t>
            </w:r>
            <w:r w:rsidRPr="009E26A4">
              <w:rPr>
                <w:rFonts w:ascii="Book Antiqua" w:hAnsi="Book Antiqua"/>
                <w:color w:val="000000" w:themeColor="text1"/>
                <w:shd w:val="clear" w:color="auto" w:fill="FFFFFF"/>
                <w:lang w:val="en-US"/>
              </w:rPr>
              <w:t xml:space="preserve"> </w:t>
            </w:r>
          </w:p>
        </w:tc>
        <w:tc>
          <w:tcPr>
            <w:tcW w:w="1701" w:type="dxa"/>
            <w:vAlign w:val="center"/>
          </w:tcPr>
          <w:p w14:paraId="3E0CCF97" w14:textId="2B43805E" w:rsidR="00436D32"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Wide range of neuroprotective</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71,72</w:t>
            </w:r>
            <w:r w:rsidRPr="009E26A4">
              <w:rPr>
                <w:rFonts w:ascii="Book Antiqua" w:hAnsi="Book Antiqua" w:cs="Arial"/>
                <w:color w:val="000000" w:themeColor="text1"/>
                <w:shd w:val="clear" w:color="auto" w:fill="FFFFFF"/>
                <w:vertAlign w:val="superscript"/>
                <w:lang w:val="en-US"/>
              </w:rPr>
              <w:t>]</w:t>
            </w:r>
            <w:r w:rsidRPr="009E26A4">
              <w:rPr>
                <w:rFonts w:ascii="Book Antiqua" w:hAnsi="Book Antiqua" w:cs="Arial"/>
                <w:color w:val="000000" w:themeColor="text1"/>
                <w:shd w:val="clear" w:color="auto" w:fill="FFFFFF"/>
                <w:lang w:val="en-US"/>
              </w:rPr>
              <w:t xml:space="preserve"> </w:t>
            </w:r>
          </w:p>
          <w:p w14:paraId="0C849CD7" w14:textId="3C9F8081" w:rsidR="00436D32"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vertAlign w:val="superscript"/>
                <w:lang w:val="en-US"/>
              </w:rPr>
            </w:pPr>
            <w:r w:rsidRPr="009E26A4">
              <w:rPr>
                <w:rFonts w:ascii="Book Antiqua" w:hAnsi="Book Antiqua" w:cs="Arial"/>
                <w:color w:val="000000" w:themeColor="text1"/>
                <w:shd w:val="clear" w:color="auto" w:fill="FFFFFF"/>
                <w:lang w:val="en-US"/>
              </w:rPr>
              <w:t>Inhibitor of glycogen synthase kinase-3 (GSK-3)</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73</w:t>
            </w:r>
            <w:r w:rsidRPr="009E26A4">
              <w:rPr>
                <w:rFonts w:ascii="Book Antiqua" w:hAnsi="Book Antiqua" w:cs="Arial"/>
                <w:color w:val="000000" w:themeColor="text1"/>
                <w:shd w:val="clear" w:color="auto" w:fill="FFFFFF"/>
                <w:vertAlign w:val="superscript"/>
                <w:lang w:val="en-US"/>
              </w:rPr>
              <w:t>]</w:t>
            </w:r>
          </w:p>
          <w:p w14:paraId="5681946F" w14:textId="1443254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Inducer of chromatin remodeling</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74</w:t>
            </w:r>
            <w:r w:rsidRPr="009E26A4">
              <w:rPr>
                <w:rFonts w:ascii="Book Antiqua" w:hAnsi="Book Antiqua" w:cs="Arial"/>
                <w:color w:val="000000" w:themeColor="text1"/>
                <w:shd w:val="clear" w:color="auto" w:fill="FFFFFF"/>
                <w:vertAlign w:val="superscript"/>
                <w:lang w:val="en-US"/>
              </w:rPr>
              <w:t>]</w:t>
            </w:r>
          </w:p>
        </w:tc>
        <w:tc>
          <w:tcPr>
            <w:tcW w:w="2198" w:type="dxa"/>
            <w:vAlign w:val="center"/>
          </w:tcPr>
          <w:p w14:paraId="4428463C" w14:textId="7FE68C56"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vertAlign w:val="superscript"/>
                <w:lang w:val="en-US"/>
              </w:rPr>
            </w:pPr>
            <w:r w:rsidRPr="009E26A4">
              <w:rPr>
                <w:rFonts w:ascii="Book Antiqua" w:hAnsi="Book Antiqua" w:cs="Arial"/>
                <w:color w:val="000000" w:themeColor="text1"/>
                <w:shd w:val="clear" w:color="auto" w:fill="FFFFFF"/>
                <w:lang w:val="en-US"/>
              </w:rPr>
              <w:t>Promoter of neuron-like cells</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75</w:t>
            </w:r>
            <w:r w:rsidRPr="009E26A4">
              <w:rPr>
                <w:rFonts w:ascii="Book Antiqua" w:hAnsi="Book Antiqua" w:cs="Arial"/>
                <w:color w:val="000000" w:themeColor="text1"/>
                <w:shd w:val="clear" w:color="auto" w:fill="FFFFFF"/>
                <w:vertAlign w:val="superscript"/>
                <w:lang w:val="en-US"/>
              </w:rPr>
              <w:t>]</w:t>
            </w:r>
          </w:p>
          <w:p w14:paraId="581B3274"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vertAlign w:val="superscript"/>
                <w:lang w:val="en-US"/>
              </w:rPr>
            </w:pPr>
          </w:p>
          <w:p w14:paraId="266B70FF" w14:textId="6285B3EA"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s="Arial"/>
                <w:i/>
                <w:color w:val="000000" w:themeColor="text1"/>
                <w:shd w:val="clear" w:color="auto" w:fill="FFFFFF"/>
                <w:lang w:val="en-US"/>
              </w:rPr>
              <w:t>In vivo</w:t>
            </w:r>
            <w:r w:rsidR="00560AB0" w:rsidRPr="009E26A4">
              <w:rPr>
                <w:rFonts w:ascii="Book Antiqua" w:hAnsi="Book Antiqua" w:cs="Arial"/>
                <w:color w:val="000000" w:themeColor="text1"/>
                <w:shd w:val="clear" w:color="auto" w:fill="FFFFFF"/>
                <w:lang w:val="en-US"/>
              </w:rPr>
              <w:t>,</w:t>
            </w:r>
            <w:r w:rsidRPr="009E26A4">
              <w:rPr>
                <w:rFonts w:ascii="Book Antiqua" w:hAnsi="Book Antiqua" w:cs="Arial"/>
                <w:color w:val="000000" w:themeColor="text1"/>
                <w:shd w:val="clear" w:color="auto" w:fill="FFFFFF"/>
                <w:lang w:val="en-US"/>
              </w:rPr>
              <w:t xml:space="preserve"> </w:t>
            </w:r>
            <w:r w:rsidR="00560AB0" w:rsidRPr="009E26A4">
              <w:rPr>
                <w:rFonts w:ascii="Book Antiqua" w:hAnsi="Book Antiqua" w:cs="Arial"/>
                <w:color w:val="000000" w:themeColor="text1"/>
                <w:shd w:val="clear" w:color="auto" w:fill="FFFFFF"/>
                <w:lang w:val="en-US"/>
              </w:rPr>
              <w:t xml:space="preserve">it </w:t>
            </w:r>
            <w:r w:rsidRPr="009E26A4">
              <w:rPr>
                <w:rFonts w:ascii="Book Antiqua" w:hAnsi="Book Antiqua" w:cs="Arial"/>
                <w:color w:val="000000" w:themeColor="text1"/>
                <w:shd w:val="clear" w:color="auto" w:fill="FFFFFF"/>
                <w:lang w:val="en-US"/>
              </w:rPr>
              <w:t>improve</w:t>
            </w:r>
            <w:r w:rsidR="00560AB0" w:rsidRPr="009E26A4">
              <w:rPr>
                <w:rFonts w:ascii="Book Antiqua" w:hAnsi="Book Antiqua" w:cs="Arial"/>
                <w:color w:val="000000" w:themeColor="text1"/>
                <w:shd w:val="clear" w:color="auto" w:fill="FFFFFF"/>
                <w:lang w:val="en-US"/>
              </w:rPr>
              <w:t>s</w:t>
            </w:r>
            <w:r w:rsidRPr="009E26A4">
              <w:rPr>
                <w:rFonts w:ascii="Book Antiqua" w:hAnsi="Book Antiqua" w:cs="Arial"/>
                <w:color w:val="000000" w:themeColor="text1"/>
                <w:shd w:val="clear" w:color="auto" w:fill="FFFFFF"/>
                <w:lang w:val="en-US"/>
              </w:rPr>
              <w:t xml:space="preserve"> homing of ASCs </w:t>
            </w:r>
            <w:r w:rsidRPr="00611CFB">
              <w:rPr>
                <w:rFonts w:ascii="Book Antiqua" w:hAnsi="Book Antiqua" w:cs="Arial"/>
                <w:i/>
                <w:color w:val="000000" w:themeColor="text1"/>
                <w:shd w:val="clear" w:color="auto" w:fill="FFFFFF"/>
                <w:lang w:val="en-US"/>
              </w:rPr>
              <w:t>via</w:t>
            </w:r>
            <w:r w:rsidRPr="009E26A4">
              <w:rPr>
                <w:rFonts w:ascii="Book Antiqua" w:hAnsi="Book Antiqua" w:cs="Arial"/>
                <w:color w:val="000000" w:themeColor="text1"/>
                <w:shd w:val="clear" w:color="auto" w:fill="FFFFFF"/>
                <w:lang w:val="en-US"/>
              </w:rPr>
              <w:t xml:space="preserve"> overexpression of CXCR4 and CXCR6</w:t>
            </w:r>
            <w:r w:rsidR="009E26A4" w:rsidRPr="009E26A4">
              <w:rPr>
                <w:rFonts w:ascii="Book Antiqua" w:hAnsi="Book Antiqua" w:cs="Arial"/>
                <w:color w:val="000000" w:themeColor="text1"/>
                <w:shd w:val="clear" w:color="auto" w:fill="FFFFFF"/>
                <w:vertAlign w:val="superscript"/>
                <w:lang w:val="en-US"/>
              </w:rPr>
              <w:t>[</w:t>
            </w:r>
            <w:r w:rsidR="005479F7" w:rsidRPr="009E26A4">
              <w:rPr>
                <w:rFonts w:ascii="Book Antiqua" w:hAnsi="Book Antiqua" w:cs="Arial"/>
                <w:color w:val="000000" w:themeColor="text1"/>
                <w:shd w:val="clear" w:color="auto" w:fill="FFFFFF"/>
                <w:vertAlign w:val="superscript"/>
                <w:lang w:val="en-US"/>
              </w:rPr>
              <w:t>76</w:t>
            </w:r>
            <w:r w:rsidRPr="009E26A4">
              <w:rPr>
                <w:rFonts w:ascii="Book Antiqua" w:hAnsi="Book Antiqua" w:cs="Arial"/>
                <w:color w:val="000000" w:themeColor="text1"/>
                <w:shd w:val="clear" w:color="auto" w:fill="FFFFFF"/>
                <w:vertAlign w:val="superscript"/>
                <w:lang w:val="en-US"/>
              </w:rPr>
              <w:t>]</w:t>
            </w:r>
          </w:p>
        </w:tc>
        <w:tc>
          <w:tcPr>
            <w:tcW w:w="444" w:type="dxa"/>
            <w:gridSpan w:val="2"/>
            <w:vMerge/>
            <w:vAlign w:val="center"/>
          </w:tcPr>
          <w:p w14:paraId="02DAACD9"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r>
      <w:tr w:rsidR="00436D32" w:rsidRPr="009E26A4" w14:paraId="7F21C9B6" w14:textId="77777777" w:rsidTr="005230B8">
        <w:trPr>
          <w:gridAfter w:val="1"/>
          <w:wAfter w:w="290" w:type="dxa"/>
          <w:trHeight w:val="1977"/>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34A55F50" w14:textId="77777777" w:rsidR="00513BDF" w:rsidRPr="009A6293" w:rsidRDefault="00513BDF" w:rsidP="00D44304">
            <w:pPr>
              <w:spacing w:line="360" w:lineRule="auto"/>
              <w:rPr>
                <w:rFonts w:ascii="Book Antiqua" w:hAnsi="Book Antiqua"/>
                <w:color w:val="000000" w:themeColor="text1"/>
                <w:lang w:val="en-US"/>
              </w:rPr>
            </w:pPr>
          </w:p>
        </w:tc>
        <w:tc>
          <w:tcPr>
            <w:tcW w:w="1884" w:type="dxa"/>
            <w:vAlign w:val="center"/>
          </w:tcPr>
          <w:p w14:paraId="47464FDC" w14:textId="77777777" w:rsidR="00513BDF" w:rsidRPr="009A6293"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A6293">
              <w:rPr>
                <w:rFonts w:ascii="Book Antiqua" w:hAnsi="Book Antiqua"/>
                <w:color w:val="000000" w:themeColor="text1"/>
                <w:lang w:val="en-US"/>
              </w:rPr>
              <w:t>5-azacytidine</w:t>
            </w:r>
          </w:p>
        </w:tc>
        <w:tc>
          <w:tcPr>
            <w:tcW w:w="2085" w:type="dxa"/>
            <w:vAlign w:val="center"/>
          </w:tcPr>
          <w:p w14:paraId="6F7295EB" w14:textId="7189D4F9"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shd w:val="clear" w:color="auto" w:fill="FFFFFF"/>
                <w:lang w:val="en-US"/>
              </w:rPr>
              <w:t xml:space="preserve">Analog of cytidine nucleoside, acting as </w:t>
            </w:r>
            <w:proofErr w:type="spellStart"/>
            <w:r w:rsidRPr="009E26A4">
              <w:rPr>
                <w:rFonts w:ascii="Book Antiqua" w:hAnsi="Book Antiqua"/>
                <w:color w:val="000000" w:themeColor="text1"/>
                <w:shd w:val="clear" w:color="auto" w:fill="FFFFFF"/>
                <w:lang w:val="en-US"/>
              </w:rPr>
              <w:t>demethylating</w:t>
            </w:r>
            <w:proofErr w:type="spellEnd"/>
            <w:r w:rsidRPr="009E26A4">
              <w:rPr>
                <w:rFonts w:ascii="Book Antiqua" w:hAnsi="Book Antiqua"/>
                <w:color w:val="000000" w:themeColor="text1"/>
                <w:shd w:val="clear" w:color="auto" w:fill="FFFFFF"/>
                <w:lang w:val="en-US"/>
              </w:rPr>
              <w:t xml:space="preserve"> </w:t>
            </w:r>
            <w:r w:rsidR="00CC5B37">
              <w:rPr>
                <w:rFonts w:ascii="Book Antiqua" w:hAnsi="Book Antiqua"/>
                <w:color w:val="000000" w:themeColor="text1"/>
                <w:shd w:val="clear" w:color="auto" w:fill="FFFFFF"/>
                <w:lang w:val="en-US"/>
              </w:rPr>
              <w:t>agent</w:t>
            </w:r>
            <w:r w:rsidR="009E26A4" w:rsidRPr="009E26A4">
              <w:rPr>
                <w:rFonts w:ascii="Book Antiqua" w:hAnsi="Book Antiqua"/>
                <w:color w:val="000000" w:themeColor="text1"/>
                <w:shd w:val="clear" w:color="auto" w:fill="FFFFFF"/>
                <w:vertAlign w:val="superscript"/>
                <w:lang w:val="en-US"/>
              </w:rPr>
              <w:t>[</w:t>
            </w:r>
            <w:r w:rsidR="005479F7" w:rsidRPr="009E26A4">
              <w:rPr>
                <w:rFonts w:ascii="Book Antiqua" w:hAnsi="Book Antiqua"/>
                <w:color w:val="000000" w:themeColor="text1"/>
                <w:shd w:val="clear" w:color="auto" w:fill="FFFFFF"/>
                <w:vertAlign w:val="superscript"/>
                <w:lang w:val="en-US"/>
              </w:rPr>
              <w:t>77-78</w:t>
            </w:r>
            <w:r w:rsidRPr="009E26A4">
              <w:rPr>
                <w:rFonts w:ascii="Book Antiqua" w:hAnsi="Book Antiqua"/>
                <w:color w:val="000000" w:themeColor="text1"/>
                <w:shd w:val="clear" w:color="auto" w:fill="FFFFFF"/>
                <w:vertAlign w:val="superscript"/>
                <w:lang w:val="en-US"/>
              </w:rPr>
              <w:t>]</w:t>
            </w:r>
          </w:p>
        </w:tc>
        <w:tc>
          <w:tcPr>
            <w:tcW w:w="1701" w:type="dxa"/>
            <w:vAlign w:val="center"/>
          </w:tcPr>
          <w:p w14:paraId="19EE40E6" w14:textId="3770B4D2"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Inducer of cell plasticity and</w:t>
            </w:r>
            <w:r w:rsidRPr="009E26A4">
              <w:rPr>
                <w:rFonts w:ascii="Book Antiqua" w:eastAsia="Times New Roman" w:hAnsi="Book Antiqua"/>
                <w:color w:val="000000" w:themeColor="text1"/>
                <w:lang w:val="en-US"/>
              </w:rPr>
              <w:t xml:space="preserve"> </w:t>
            </w:r>
            <w:r w:rsidRPr="009E26A4">
              <w:rPr>
                <w:rFonts w:ascii="Book Antiqua" w:hAnsi="Book Antiqua"/>
                <w:color w:val="000000" w:themeColor="text1"/>
                <w:lang w:val="en-US"/>
              </w:rPr>
              <w:t>active molecule for cellular differentiatio</w:t>
            </w:r>
            <w:r w:rsidRPr="009E26A4">
              <w:rPr>
                <w:rFonts w:ascii="Book Antiqua" w:hAnsi="Book Antiqua"/>
                <w:color w:val="000000" w:themeColor="text1"/>
                <w:lang w:val="en-US"/>
              </w:rPr>
              <w:lastRenderedPageBreak/>
              <w:t>n into multiple phenotype</w:t>
            </w:r>
            <w:r w:rsidR="009E26A4" w:rsidRPr="009E26A4">
              <w:rPr>
                <w:rFonts w:ascii="Book Antiqua" w:hAnsi="Book Antiqua"/>
                <w:color w:val="000000" w:themeColor="text1"/>
                <w:vertAlign w:val="superscript"/>
                <w:lang w:val="en-US"/>
              </w:rPr>
              <w:t>[</w:t>
            </w:r>
            <w:r w:rsidR="005479F7" w:rsidRPr="009E26A4">
              <w:rPr>
                <w:rFonts w:ascii="Book Antiqua" w:hAnsi="Book Antiqua"/>
                <w:color w:val="000000" w:themeColor="text1"/>
                <w:vertAlign w:val="superscript"/>
                <w:lang w:val="en-US"/>
              </w:rPr>
              <w:t>79</w:t>
            </w:r>
            <w:r w:rsidRPr="009E26A4">
              <w:rPr>
                <w:rFonts w:ascii="Book Antiqua" w:hAnsi="Book Antiqua"/>
                <w:color w:val="000000" w:themeColor="text1"/>
                <w:vertAlign w:val="superscript"/>
                <w:lang w:val="en-US"/>
              </w:rPr>
              <w:t>]</w:t>
            </w:r>
            <w:r w:rsidRPr="009E26A4">
              <w:rPr>
                <w:rFonts w:ascii="Book Antiqua" w:hAnsi="Book Antiqua"/>
                <w:color w:val="000000" w:themeColor="text1"/>
                <w:shd w:val="clear" w:color="auto" w:fill="FFFFFF"/>
                <w:lang w:val="en-US"/>
              </w:rPr>
              <w:t xml:space="preserve"> </w:t>
            </w:r>
          </w:p>
        </w:tc>
        <w:tc>
          <w:tcPr>
            <w:tcW w:w="2352" w:type="dxa"/>
            <w:gridSpan w:val="2"/>
            <w:vAlign w:val="center"/>
          </w:tcPr>
          <w:p w14:paraId="643C7A04" w14:textId="16FAFEB0" w:rsidR="00513BDF" w:rsidRPr="009E26A4" w:rsidRDefault="00436D32"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eastAsiaTheme="minorEastAsia" w:hAnsi="Book Antiqua" w:cstheme="minorBidi"/>
                <w:color w:val="000000" w:themeColor="text1"/>
                <w:shd w:val="clear" w:color="auto" w:fill="FFFFFF"/>
                <w:lang w:val="en-US" w:eastAsia="en-US"/>
              </w:rPr>
              <w:lastRenderedPageBreak/>
              <w:t>S</w:t>
            </w:r>
            <w:r w:rsidR="00513BDF" w:rsidRPr="009E26A4">
              <w:rPr>
                <w:rFonts w:ascii="Book Antiqua" w:eastAsiaTheme="minorEastAsia" w:hAnsi="Book Antiqua" w:cstheme="minorBidi"/>
                <w:color w:val="000000" w:themeColor="text1"/>
                <w:shd w:val="clear" w:color="auto" w:fill="FFFFFF"/>
                <w:lang w:val="en-US" w:eastAsia="en-US"/>
              </w:rPr>
              <w:t>timulated-cells ameliorate neurological deficits when injected in rats after cerebral ischemia</w:t>
            </w:r>
            <w:r w:rsidR="009E26A4" w:rsidRPr="009E26A4">
              <w:rPr>
                <w:rFonts w:ascii="Book Antiqua" w:eastAsiaTheme="minorEastAsia" w:hAnsi="Book Antiqua" w:cstheme="minorBidi"/>
                <w:color w:val="000000" w:themeColor="text1"/>
                <w:shd w:val="clear" w:color="auto" w:fill="FFFFFF"/>
                <w:vertAlign w:val="superscript"/>
                <w:lang w:val="en-US" w:eastAsia="en-US"/>
              </w:rPr>
              <w:t>[</w:t>
            </w:r>
            <w:r w:rsidR="005479F7" w:rsidRPr="009E26A4">
              <w:rPr>
                <w:rFonts w:ascii="Book Antiqua" w:eastAsiaTheme="minorEastAsia" w:hAnsi="Book Antiqua" w:cstheme="minorBidi"/>
                <w:color w:val="000000" w:themeColor="text1"/>
                <w:shd w:val="clear" w:color="auto" w:fill="FFFFFF"/>
                <w:vertAlign w:val="superscript"/>
                <w:lang w:val="en-US" w:eastAsia="en-US"/>
              </w:rPr>
              <w:t>80</w:t>
            </w:r>
            <w:r w:rsidR="00513BDF" w:rsidRPr="009E26A4">
              <w:rPr>
                <w:rFonts w:ascii="Book Antiqua" w:eastAsiaTheme="minorEastAsia" w:hAnsi="Book Antiqua" w:cstheme="minorBidi"/>
                <w:color w:val="000000" w:themeColor="text1"/>
                <w:shd w:val="clear" w:color="auto" w:fill="FFFFFF"/>
                <w:vertAlign w:val="superscript"/>
                <w:lang w:val="en-US" w:eastAsia="en-US"/>
              </w:rPr>
              <w:t>]</w:t>
            </w:r>
          </w:p>
        </w:tc>
      </w:tr>
      <w:tr w:rsidR="00436D32" w:rsidRPr="009E26A4" w14:paraId="711A9EED" w14:textId="77777777" w:rsidTr="005230B8">
        <w:trPr>
          <w:gridAfter w:val="1"/>
          <w:cnfStyle w:val="000000100000" w:firstRow="0" w:lastRow="0" w:firstColumn="0" w:lastColumn="0" w:oddVBand="0" w:evenVBand="0" w:oddHBand="1" w:evenHBand="0" w:firstRowFirstColumn="0" w:firstRowLastColumn="0" w:lastRowFirstColumn="0" w:lastRowLastColumn="0"/>
          <w:wAfter w:w="290" w:type="dxa"/>
          <w:trHeight w:val="1195"/>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E44384A" w14:textId="77777777" w:rsidR="00513BDF" w:rsidRPr="009A6293" w:rsidRDefault="00513BDF" w:rsidP="00D44304">
            <w:pPr>
              <w:spacing w:line="360" w:lineRule="auto"/>
              <w:rPr>
                <w:rFonts w:ascii="Book Antiqua" w:hAnsi="Book Antiqua"/>
                <w:b w:val="0"/>
                <w:color w:val="000000" w:themeColor="text1"/>
                <w:lang w:val="en-US"/>
              </w:rPr>
            </w:pPr>
            <w:r w:rsidRPr="009A6293">
              <w:rPr>
                <w:rFonts w:ascii="Book Antiqua" w:hAnsi="Book Antiqua" w:cs="Arial"/>
                <w:b w:val="0"/>
                <w:color w:val="000000" w:themeColor="text1"/>
                <w:shd w:val="clear" w:color="auto" w:fill="FFFFFF"/>
                <w:lang w:val="en-US"/>
              </w:rPr>
              <w:lastRenderedPageBreak/>
              <w:t>Anti-inflammation</w:t>
            </w:r>
          </w:p>
        </w:tc>
        <w:tc>
          <w:tcPr>
            <w:tcW w:w="1884" w:type="dxa"/>
            <w:vAlign w:val="center"/>
          </w:tcPr>
          <w:p w14:paraId="2A303B63"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Indomethacin</w:t>
            </w:r>
          </w:p>
        </w:tc>
        <w:tc>
          <w:tcPr>
            <w:tcW w:w="2085" w:type="dxa"/>
            <w:vAlign w:val="center"/>
          </w:tcPr>
          <w:p w14:paraId="176309E7"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olor w:val="000000" w:themeColor="text1"/>
                <w:lang w:val="en-US"/>
              </w:rPr>
              <w:t>Synthetic nonsteroidal indole derivative</w:t>
            </w:r>
          </w:p>
        </w:tc>
        <w:tc>
          <w:tcPr>
            <w:tcW w:w="1701" w:type="dxa"/>
            <w:vAlign w:val="center"/>
          </w:tcPr>
          <w:p w14:paraId="4D7F9A97" w14:textId="77777777" w:rsidR="00513BDF" w:rsidRPr="009E26A4" w:rsidRDefault="00513BD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eastAsia="it-IT"/>
              </w:rPr>
            </w:pPr>
            <w:r w:rsidRPr="009E26A4">
              <w:rPr>
                <w:rFonts w:ascii="Book Antiqua" w:hAnsi="Book Antiqua"/>
                <w:color w:val="000000" w:themeColor="text1"/>
                <w:lang w:val="en-US"/>
              </w:rPr>
              <w:t>I</w:t>
            </w:r>
            <w:r w:rsidRPr="009E26A4">
              <w:rPr>
                <w:rFonts w:ascii="Book Antiqua" w:eastAsiaTheme="minorHAnsi" w:hAnsi="Book Antiqua"/>
                <w:color w:val="000000" w:themeColor="text1"/>
                <w:lang w:val="en-US" w:eastAsia="it-IT"/>
              </w:rPr>
              <w:t>nhibitor of COX1/2 </w:t>
            </w:r>
          </w:p>
          <w:p w14:paraId="335A6B1F" w14:textId="77777777" w:rsidR="00513BDF" w:rsidRPr="009E26A4" w:rsidRDefault="00513BD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c>
          <w:tcPr>
            <w:tcW w:w="2352" w:type="dxa"/>
            <w:gridSpan w:val="2"/>
            <w:vAlign w:val="center"/>
          </w:tcPr>
          <w:p w14:paraId="2ECC5D0E" w14:textId="22B4A6C8" w:rsidR="00513BDF" w:rsidRPr="009E26A4" w:rsidRDefault="00513BD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heme="minorBidi"/>
                <w:color w:val="000000" w:themeColor="text1"/>
                <w:shd w:val="clear" w:color="auto" w:fill="FFFFFF"/>
                <w:lang w:val="en-US" w:eastAsia="en-US"/>
              </w:rPr>
            </w:pPr>
            <w:r w:rsidRPr="009E26A4">
              <w:rPr>
                <w:rFonts w:ascii="Book Antiqua" w:eastAsiaTheme="minorEastAsia" w:hAnsi="Book Antiqua" w:cstheme="minorBidi"/>
                <w:color w:val="000000" w:themeColor="text1"/>
                <w:shd w:val="clear" w:color="auto" w:fill="FFFFFF"/>
                <w:lang w:val="en-US" w:eastAsia="en-US"/>
              </w:rPr>
              <w:t xml:space="preserve">Component of </w:t>
            </w:r>
            <w:r w:rsidRPr="009E26A4">
              <w:rPr>
                <w:rFonts w:ascii="Book Antiqua" w:hAnsi="Book Antiqua"/>
                <w:bCs/>
                <w:color w:val="000000" w:themeColor="text1"/>
                <w:lang w:val="en-US"/>
              </w:rPr>
              <w:t>neural</w:t>
            </w:r>
            <w:r w:rsidRPr="009E26A4">
              <w:rPr>
                <w:rFonts w:ascii="Book Antiqua" w:eastAsiaTheme="minorEastAsia" w:hAnsi="Book Antiqua" w:cstheme="minorBidi"/>
                <w:bCs/>
                <w:color w:val="000000" w:themeColor="text1"/>
                <w:shd w:val="clear" w:color="auto" w:fill="FFFFFF"/>
                <w:lang w:val="en-US" w:eastAsia="en-US"/>
              </w:rPr>
              <w:t xml:space="preserve"> induction medium applied for two weeks</w:t>
            </w:r>
            <w:r w:rsidR="009E26A4" w:rsidRPr="009E26A4">
              <w:rPr>
                <w:rFonts w:ascii="Book Antiqua" w:eastAsiaTheme="minorEastAsia" w:hAnsi="Book Antiqua" w:cstheme="minorBidi"/>
                <w:bCs/>
                <w:color w:val="000000" w:themeColor="text1"/>
                <w:shd w:val="clear" w:color="auto" w:fill="FFFFFF"/>
                <w:vertAlign w:val="superscript"/>
                <w:lang w:val="en-US" w:eastAsia="en-US"/>
              </w:rPr>
              <w:t>[</w:t>
            </w:r>
            <w:r w:rsidRPr="009E26A4">
              <w:rPr>
                <w:rFonts w:ascii="Book Antiqua" w:eastAsiaTheme="minorEastAsia" w:hAnsi="Book Antiqua" w:cstheme="minorBidi"/>
                <w:bCs/>
                <w:color w:val="000000" w:themeColor="text1"/>
                <w:shd w:val="clear" w:color="auto" w:fill="FFFFFF"/>
                <w:vertAlign w:val="superscript"/>
                <w:lang w:val="en-US" w:eastAsia="en-US"/>
              </w:rPr>
              <w:t>44]</w:t>
            </w:r>
          </w:p>
        </w:tc>
      </w:tr>
      <w:tr w:rsidR="00513BDF" w:rsidRPr="009E26A4" w14:paraId="5AC490F2" w14:textId="77777777" w:rsidTr="005230B8">
        <w:trPr>
          <w:gridAfter w:val="1"/>
          <w:wAfter w:w="290" w:type="dxa"/>
          <w:trHeight w:val="1411"/>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54FD6D2" w14:textId="77777777" w:rsidR="00513BDF" w:rsidRPr="009A6293" w:rsidRDefault="00513BDF" w:rsidP="00D44304">
            <w:pPr>
              <w:spacing w:line="360" w:lineRule="auto"/>
              <w:rPr>
                <w:rFonts w:ascii="Book Antiqua" w:hAnsi="Book Antiqua" w:cs="Arial"/>
                <w:b w:val="0"/>
                <w:color w:val="000000" w:themeColor="text1"/>
                <w:shd w:val="clear" w:color="auto" w:fill="FFFFFF"/>
                <w:lang w:val="en-US"/>
              </w:rPr>
            </w:pPr>
            <w:proofErr w:type="spellStart"/>
            <w:r w:rsidRPr="009A6293">
              <w:rPr>
                <w:rFonts w:ascii="Book Antiqua" w:hAnsi="Book Antiqua" w:cs="Arial"/>
                <w:b w:val="0"/>
                <w:color w:val="000000" w:themeColor="text1"/>
                <w:shd w:val="clear" w:color="auto" w:fill="FFFFFF"/>
                <w:lang w:val="en-US"/>
              </w:rPr>
              <w:t>Immuno</w:t>
            </w:r>
            <w:proofErr w:type="spellEnd"/>
          </w:p>
          <w:p w14:paraId="02F0FF59" w14:textId="77777777" w:rsidR="00513BDF" w:rsidRPr="009A6293" w:rsidRDefault="00513BDF" w:rsidP="00D44304">
            <w:pPr>
              <w:spacing w:line="360" w:lineRule="auto"/>
              <w:rPr>
                <w:rFonts w:ascii="Book Antiqua" w:hAnsi="Book Antiqua" w:cs="Arial"/>
                <w:b w:val="0"/>
                <w:color w:val="000000" w:themeColor="text1"/>
                <w:shd w:val="clear" w:color="auto" w:fill="FFFFFF"/>
                <w:lang w:val="en-US"/>
              </w:rPr>
            </w:pPr>
            <w:r w:rsidRPr="009A6293">
              <w:rPr>
                <w:rFonts w:ascii="Book Antiqua" w:hAnsi="Book Antiqua" w:cs="Arial"/>
                <w:b w:val="0"/>
                <w:color w:val="000000" w:themeColor="text1"/>
                <w:shd w:val="clear" w:color="auto" w:fill="FFFFFF"/>
                <w:lang w:val="en-US"/>
              </w:rPr>
              <w:t>modulation</w:t>
            </w:r>
          </w:p>
        </w:tc>
        <w:tc>
          <w:tcPr>
            <w:tcW w:w="1884" w:type="dxa"/>
            <w:vAlign w:val="center"/>
          </w:tcPr>
          <w:p w14:paraId="7280B0A0"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Hydrocortisone</w:t>
            </w:r>
          </w:p>
        </w:tc>
        <w:tc>
          <w:tcPr>
            <w:tcW w:w="2085" w:type="dxa"/>
            <w:vAlign w:val="center"/>
          </w:tcPr>
          <w:p w14:paraId="4E04EC47"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Glucocorticoid hormone</w:t>
            </w:r>
          </w:p>
        </w:tc>
        <w:tc>
          <w:tcPr>
            <w:tcW w:w="1701" w:type="dxa"/>
            <w:vAlign w:val="center"/>
          </w:tcPr>
          <w:p w14:paraId="2DE93DD4" w14:textId="77777777"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Suppressor of cell-mediate immunity</w:t>
            </w:r>
          </w:p>
        </w:tc>
        <w:tc>
          <w:tcPr>
            <w:tcW w:w="2352" w:type="dxa"/>
            <w:gridSpan w:val="2"/>
            <w:vAlign w:val="center"/>
          </w:tcPr>
          <w:p w14:paraId="67F5C647" w14:textId="49E0209B"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olor w:val="000000" w:themeColor="text1"/>
                <w:lang w:val="en-US" w:eastAsia="it-IT"/>
              </w:rPr>
            </w:pPr>
            <w:r w:rsidRPr="009E26A4">
              <w:rPr>
                <w:rFonts w:ascii="Book Antiqua" w:hAnsi="Book Antiqua"/>
                <w:color w:val="000000" w:themeColor="text1"/>
                <w:lang w:val="en-US"/>
              </w:rPr>
              <w:t xml:space="preserve">Form multi-nucleated </w:t>
            </w:r>
            <w:proofErr w:type="spellStart"/>
            <w:r w:rsidRPr="009E26A4">
              <w:rPr>
                <w:rFonts w:ascii="Book Antiqua" w:hAnsi="Book Antiqua"/>
                <w:color w:val="000000" w:themeColor="text1"/>
                <w:lang w:val="en-US"/>
              </w:rPr>
              <w:t>myotubes</w:t>
            </w:r>
            <w:proofErr w:type="spellEnd"/>
            <w:r w:rsidRPr="009E26A4">
              <w:rPr>
                <w:rFonts w:ascii="Book Antiqua" w:hAnsi="Book Antiqua"/>
                <w:color w:val="000000" w:themeColor="text1"/>
                <w:lang w:val="en-US"/>
              </w:rPr>
              <w:t>, yielding protein markers for myocytes</w:t>
            </w:r>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9]</w:t>
            </w:r>
            <w:r w:rsidRPr="009E26A4">
              <w:rPr>
                <w:rFonts w:ascii="Book Antiqua" w:hAnsi="Book Antiqua"/>
                <w:color w:val="000000" w:themeColor="text1"/>
                <w:lang w:val="en-US"/>
              </w:rPr>
              <w:t xml:space="preserve"> </w:t>
            </w:r>
          </w:p>
        </w:tc>
      </w:tr>
      <w:tr w:rsidR="00513BDF" w:rsidRPr="009E26A4" w14:paraId="30C26367" w14:textId="77777777" w:rsidTr="005230B8">
        <w:trPr>
          <w:gridAfter w:val="1"/>
          <w:cnfStyle w:val="000000100000" w:firstRow="0" w:lastRow="0" w:firstColumn="0" w:lastColumn="0" w:oddVBand="0" w:evenVBand="0" w:oddHBand="1" w:evenHBand="0" w:firstRowFirstColumn="0" w:firstRowLastColumn="0" w:lastRowFirstColumn="0" w:lastRowLastColumn="0"/>
          <w:wAfter w:w="290" w:type="dxa"/>
          <w:trHeight w:val="3034"/>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41F9771F" w14:textId="77777777" w:rsidR="00513BDF" w:rsidRPr="009A6293" w:rsidRDefault="00513BDF" w:rsidP="00D44304">
            <w:pPr>
              <w:spacing w:line="360" w:lineRule="auto"/>
              <w:rPr>
                <w:rFonts w:ascii="Book Antiqua" w:hAnsi="Book Antiqua" w:cs="Arial"/>
                <w:b w:val="0"/>
                <w:color w:val="000000" w:themeColor="text1"/>
                <w:shd w:val="clear" w:color="auto" w:fill="FFFFFF"/>
                <w:lang w:val="en-US"/>
              </w:rPr>
            </w:pPr>
            <w:r w:rsidRPr="009A6293">
              <w:rPr>
                <w:rFonts w:ascii="Book Antiqua" w:hAnsi="Book Antiqua" w:cs="Arial"/>
                <w:b w:val="0"/>
                <w:color w:val="000000" w:themeColor="text1"/>
                <w:shd w:val="clear" w:color="auto" w:fill="FFFFFF"/>
                <w:lang w:val="en-US"/>
              </w:rPr>
              <w:t>Energetic balance</w:t>
            </w:r>
          </w:p>
        </w:tc>
        <w:tc>
          <w:tcPr>
            <w:tcW w:w="1884" w:type="dxa"/>
            <w:vAlign w:val="center"/>
          </w:tcPr>
          <w:p w14:paraId="1A5BA69F"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N2 supplement</w:t>
            </w:r>
          </w:p>
        </w:tc>
        <w:tc>
          <w:tcPr>
            <w:tcW w:w="2085" w:type="dxa"/>
            <w:vAlign w:val="center"/>
          </w:tcPr>
          <w:p w14:paraId="4913EABE"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Chemically defined</w:t>
            </w:r>
          </w:p>
          <w:p w14:paraId="1C2151B8" w14:textId="77777777" w:rsidR="00513BDF" w:rsidRPr="009E26A4" w:rsidRDefault="00513BD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formulation containing insulin, trans</w:t>
            </w:r>
            <w:r w:rsidR="00CB4486" w:rsidRPr="009E26A4">
              <w:rPr>
                <w:rFonts w:ascii="Book Antiqua" w:hAnsi="Book Antiqua"/>
                <w:color w:val="000000" w:themeColor="text1"/>
                <w:lang w:val="en-US"/>
              </w:rPr>
              <w:t>ferrin, progesterone, putrescine</w:t>
            </w:r>
            <w:r w:rsidRPr="009E26A4">
              <w:rPr>
                <w:rFonts w:ascii="Book Antiqua" w:hAnsi="Book Antiqua"/>
                <w:color w:val="000000" w:themeColor="text1"/>
                <w:lang w:val="en-US"/>
              </w:rPr>
              <w:t xml:space="preserve"> and selenite</w:t>
            </w:r>
          </w:p>
        </w:tc>
        <w:tc>
          <w:tcPr>
            <w:tcW w:w="1701" w:type="dxa"/>
            <w:vAlign w:val="center"/>
          </w:tcPr>
          <w:p w14:paraId="4548B964" w14:textId="072AEA88" w:rsidR="00513BDF" w:rsidRPr="009E26A4" w:rsidRDefault="00513BDF" w:rsidP="005230B8">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eastAsia="Times New Roman" w:hAnsi="Book Antiqua"/>
                <w:i/>
                <w:color w:val="000000" w:themeColor="text1"/>
                <w:shd w:val="clear" w:color="auto" w:fill="FFFFFF"/>
                <w:lang w:val="en-US"/>
              </w:rPr>
              <w:t>In vitro</w:t>
            </w:r>
            <w:r w:rsidRPr="009E26A4">
              <w:rPr>
                <w:rFonts w:ascii="Book Antiqua" w:eastAsia="Times New Roman" w:hAnsi="Book Antiqua"/>
                <w:color w:val="000000" w:themeColor="text1"/>
                <w:shd w:val="clear" w:color="auto" w:fill="FFFFFF"/>
                <w:lang w:val="en-US"/>
              </w:rPr>
              <w:t xml:space="preserve"> survival and expression of post-mitotic neurons in primary cultures from both the peripheral nervous system</w:t>
            </w:r>
            <w:r w:rsidR="005230B8">
              <w:rPr>
                <w:rFonts w:ascii="Book Antiqua" w:eastAsia="宋体" w:hAnsi="Book Antiqua" w:hint="eastAsia"/>
                <w:color w:val="000000" w:themeColor="text1"/>
                <w:shd w:val="clear" w:color="auto" w:fill="FFFFFF"/>
                <w:lang w:val="en-US" w:eastAsia="zh-CN"/>
              </w:rPr>
              <w:t xml:space="preserve"> </w:t>
            </w:r>
            <w:r w:rsidRPr="009E26A4">
              <w:rPr>
                <w:rFonts w:ascii="Book Antiqua" w:eastAsia="Times New Roman" w:hAnsi="Book Antiqua"/>
                <w:color w:val="000000" w:themeColor="text1"/>
                <w:shd w:val="clear" w:color="auto" w:fill="FFFFFF"/>
                <w:lang w:val="en-US"/>
              </w:rPr>
              <w:t>and the central nervous system</w:t>
            </w:r>
          </w:p>
        </w:tc>
        <w:tc>
          <w:tcPr>
            <w:tcW w:w="2352" w:type="dxa"/>
            <w:gridSpan w:val="2"/>
            <w:vMerge w:val="restart"/>
            <w:vAlign w:val="center"/>
          </w:tcPr>
          <w:p w14:paraId="11FCF7FD" w14:textId="77777777" w:rsidR="00513BDF" w:rsidRPr="009E26A4" w:rsidRDefault="00513BD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General promotion of neural cell survival</w:t>
            </w:r>
          </w:p>
        </w:tc>
      </w:tr>
      <w:tr w:rsidR="00513BDF" w:rsidRPr="009E26A4" w14:paraId="0C3D0B07" w14:textId="77777777" w:rsidTr="005230B8">
        <w:trPr>
          <w:gridAfter w:val="1"/>
          <w:wAfter w:w="290" w:type="dxa"/>
          <w:trHeight w:val="1411"/>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2C6C2CA1" w14:textId="77777777" w:rsidR="00513BDF" w:rsidRPr="009E26A4" w:rsidRDefault="00513BDF" w:rsidP="00D44304">
            <w:pPr>
              <w:spacing w:line="360" w:lineRule="auto"/>
              <w:rPr>
                <w:rFonts w:ascii="Book Antiqua" w:hAnsi="Book Antiqua" w:cs="Arial"/>
                <w:color w:val="000000" w:themeColor="text1"/>
                <w:shd w:val="clear" w:color="auto" w:fill="FFFFFF"/>
                <w:lang w:val="en-US"/>
              </w:rPr>
            </w:pPr>
          </w:p>
        </w:tc>
        <w:tc>
          <w:tcPr>
            <w:tcW w:w="1884" w:type="dxa"/>
            <w:vAlign w:val="center"/>
          </w:tcPr>
          <w:p w14:paraId="4CF8D788" w14:textId="77777777" w:rsidR="00513BDF"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B27 supplement</w:t>
            </w:r>
          </w:p>
        </w:tc>
        <w:tc>
          <w:tcPr>
            <w:tcW w:w="2085" w:type="dxa"/>
            <w:vAlign w:val="center"/>
          </w:tcPr>
          <w:p w14:paraId="01715B58" w14:textId="77777777" w:rsidR="0015652E" w:rsidRPr="009E26A4" w:rsidRDefault="00513BD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 xml:space="preserve">Mixture of vitamins (biotin, Tocopherol, Vitamin A), proteins (BSA, </w:t>
            </w:r>
            <w:r w:rsidRPr="009E26A4">
              <w:rPr>
                <w:rFonts w:ascii="Book Antiqua" w:hAnsi="Book Antiqua"/>
                <w:color w:val="000000" w:themeColor="text1"/>
                <w:lang w:val="en-US"/>
              </w:rPr>
              <w:lastRenderedPageBreak/>
              <w:t>catalase, insulin transferrin, superoxide dismutase), Corticosterone, Galactose, Ethanolamine, Glutathione, Carnitine, Linoleic acid, linolenic acid, progesterone, putrescine, selenite, T3</w:t>
            </w:r>
          </w:p>
        </w:tc>
        <w:tc>
          <w:tcPr>
            <w:tcW w:w="1701" w:type="dxa"/>
            <w:vAlign w:val="center"/>
          </w:tcPr>
          <w:p w14:paraId="74C9F7C3" w14:textId="77777777"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hd w:val="clear" w:color="auto" w:fill="FFFFFF"/>
                <w:lang w:val="en-US" w:eastAsia="it-IT"/>
              </w:rPr>
            </w:pPr>
            <w:r w:rsidRPr="009E26A4">
              <w:rPr>
                <w:rFonts w:ascii="Book Antiqua" w:eastAsia="Times New Roman" w:hAnsi="Book Antiqua"/>
                <w:color w:val="000000" w:themeColor="text1"/>
                <w:shd w:val="clear" w:color="auto" w:fill="FFFFFF"/>
                <w:lang w:val="en-US" w:eastAsia="it-IT"/>
              </w:rPr>
              <w:lastRenderedPageBreak/>
              <w:t>Growth and maintenance of neurons.</w:t>
            </w:r>
          </w:p>
          <w:p w14:paraId="0332E7E9" w14:textId="77777777"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hd w:val="clear" w:color="auto" w:fill="FFFFFF"/>
                <w:lang w:val="en-US" w:eastAsia="it-IT"/>
              </w:rPr>
            </w:pPr>
            <w:r w:rsidRPr="009E26A4">
              <w:rPr>
                <w:rFonts w:ascii="Book Antiqua" w:eastAsia="Times New Roman" w:hAnsi="Book Antiqua"/>
                <w:color w:val="000000" w:themeColor="text1"/>
                <w:shd w:val="clear" w:color="auto" w:fill="FFFFFF"/>
                <w:lang w:val="en-US" w:eastAsia="it-IT"/>
              </w:rPr>
              <w:t xml:space="preserve">Differentiating Glial </w:t>
            </w:r>
            <w:r w:rsidRPr="009E26A4">
              <w:rPr>
                <w:rFonts w:ascii="Book Antiqua" w:eastAsia="Times New Roman" w:hAnsi="Book Antiqua"/>
                <w:color w:val="000000" w:themeColor="text1"/>
                <w:shd w:val="clear" w:color="auto" w:fill="FFFFFF"/>
                <w:lang w:val="en-US" w:eastAsia="it-IT"/>
              </w:rPr>
              <w:lastRenderedPageBreak/>
              <w:t>Precursor Cells into Astrocytes and Oligodendrocytes</w:t>
            </w:r>
          </w:p>
          <w:p w14:paraId="52F77C3B" w14:textId="77777777"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hd w:val="clear" w:color="auto" w:fill="FFFFFF"/>
                <w:lang w:val="en-US"/>
              </w:rPr>
            </w:pPr>
            <w:r w:rsidRPr="009E26A4">
              <w:rPr>
                <w:rFonts w:ascii="Book Antiqua" w:eastAsia="Times New Roman" w:hAnsi="Book Antiqua"/>
                <w:color w:val="000000" w:themeColor="text1"/>
                <w:shd w:val="clear" w:color="auto" w:fill="FFFFFF"/>
                <w:lang w:val="en-US"/>
              </w:rPr>
              <w:t>Differentiating Neural Stem Cells into Neurons and Glial Cells</w:t>
            </w:r>
          </w:p>
        </w:tc>
        <w:tc>
          <w:tcPr>
            <w:tcW w:w="2352" w:type="dxa"/>
            <w:gridSpan w:val="2"/>
            <w:vMerge/>
            <w:vAlign w:val="center"/>
          </w:tcPr>
          <w:p w14:paraId="7B65D22D" w14:textId="77777777" w:rsidR="00513BDF" w:rsidRPr="009E26A4" w:rsidRDefault="00513BD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r>
    </w:tbl>
    <w:bookmarkEnd w:id="295"/>
    <w:p w14:paraId="2EBDFF5B" w14:textId="1631C2B6" w:rsidR="00CC5B37" w:rsidRPr="00CC5B37" w:rsidRDefault="00CC5B37" w:rsidP="00D44304">
      <w:pPr>
        <w:spacing w:line="360" w:lineRule="auto"/>
        <w:rPr>
          <w:rFonts w:ascii="Book Antiqua" w:eastAsia="宋体" w:hAnsi="Book Antiqua"/>
          <w:color w:val="000000" w:themeColor="text1"/>
          <w:lang w:val="en-US" w:eastAsia="zh-CN"/>
        </w:rPr>
      </w:pPr>
      <w:r>
        <w:rPr>
          <w:rFonts w:ascii="Book Antiqua" w:eastAsia="MinionPro-Regular" w:hAnsi="Book Antiqua"/>
          <w:color w:val="000000" w:themeColor="text1"/>
          <w:lang w:val="en-US"/>
        </w:rPr>
        <w:lastRenderedPageBreak/>
        <w:t>ASCs</w:t>
      </w:r>
      <w:r w:rsidR="00BC60E7" w:rsidRPr="009A6293">
        <w:rPr>
          <w:rFonts w:ascii="Book Antiqua" w:eastAsia="宋体" w:hAnsi="Book Antiqua"/>
          <w:color w:val="000000" w:themeColor="text1"/>
          <w:lang w:val="en-US" w:eastAsia="zh-CN"/>
        </w:rPr>
        <w:t>:</w:t>
      </w:r>
      <w:r w:rsidR="00936433" w:rsidRPr="009A6293">
        <w:rPr>
          <w:rFonts w:ascii="Book Antiqua" w:eastAsia="宋体" w:hAnsi="Book Antiqua"/>
          <w:color w:val="000000" w:themeColor="text1"/>
          <w:lang w:val="en-US" w:eastAsia="zh-CN"/>
        </w:rPr>
        <w:t xml:space="preserve"> Adipose </w:t>
      </w:r>
      <w:r w:rsidR="009A6293" w:rsidRPr="009A6293">
        <w:rPr>
          <w:rFonts w:ascii="Book Antiqua" w:eastAsia="宋体" w:hAnsi="Book Antiqua"/>
          <w:color w:val="000000" w:themeColor="text1"/>
          <w:lang w:val="en-US" w:eastAsia="zh-CN"/>
        </w:rPr>
        <w:t>stem cell</w:t>
      </w:r>
      <w:r w:rsidR="00936433" w:rsidRPr="009A6293">
        <w:rPr>
          <w:rFonts w:ascii="Book Antiqua" w:eastAsia="宋体" w:hAnsi="Book Antiqua"/>
          <w:color w:val="000000" w:themeColor="text1"/>
          <w:lang w:val="en-US" w:eastAsia="zh-CN"/>
        </w:rPr>
        <w:t>s</w:t>
      </w:r>
      <w:r w:rsidR="009A6293" w:rsidRPr="009A6293">
        <w:rPr>
          <w:rFonts w:ascii="Book Antiqua" w:eastAsia="宋体" w:hAnsi="Book Antiqua" w:hint="eastAsia"/>
          <w:color w:val="000000" w:themeColor="text1"/>
          <w:lang w:val="en-US" w:eastAsia="zh-CN"/>
        </w:rPr>
        <w:t>.</w:t>
      </w:r>
      <w:r>
        <w:rPr>
          <w:rFonts w:ascii="Book Antiqua" w:eastAsia="宋体" w:hAnsi="Book Antiqua" w:hint="eastAsia"/>
          <w:color w:val="000000" w:themeColor="text1"/>
          <w:lang w:val="en-US" w:eastAsia="zh-CN"/>
        </w:rPr>
        <w:t xml:space="preserve"> </w:t>
      </w:r>
    </w:p>
    <w:p w14:paraId="193C8809" w14:textId="77777777" w:rsidR="00CC5B37" w:rsidRDefault="00CC5B37" w:rsidP="00D44304">
      <w:pPr>
        <w:spacing w:line="360" w:lineRule="auto"/>
        <w:rPr>
          <w:rFonts w:ascii="Book Antiqua" w:eastAsia="宋体" w:hAnsi="Book Antiqua"/>
          <w:color w:val="000000" w:themeColor="text1"/>
          <w:lang w:val="en-US" w:eastAsia="zh-CN"/>
        </w:rPr>
      </w:pPr>
    </w:p>
    <w:p w14:paraId="5719E50B" w14:textId="7327ABF1" w:rsidR="00300A20" w:rsidRPr="00CC5B37" w:rsidRDefault="00300A20" w:rsidP="00D44304">
      <w:pPr>
        <w:spacing w:line="360" w:lineRule="auto"/>
        <w:rPr>
          <w:rFonts w:ascii="Book Antiqua" w:eastAsia="宋体" w:hAnsi="Book Antiqua"/>
          <w:color w:val="000000" w:themeColor="text1"/>
          <w:lang w:val="en-US" w:eastAsia="zh-CN"/>
        </w:rPr>
      </w:pPr>
      <w:r w:rsidRPr="009A6293">
        <w:rPr>
          <w:rFonts w:ascii="Book Antiqua" w:eastAsia="MinionPro-Regular" w:hAnsi="Book Antiqua"/>
          <w:color w:val="000000" w:themeColor="text1"/>
          <w:lang w:val="en-US"/>
        </w:rPr>
        <w:br w:type="page"/>
      </w:r>
    </w:p>
    <w:p w14:paraId="1774C7FE" w14:textId="72A3803C" w:rsidR="00300A20" w:rsidRPr="009E26A4" w:rsidRDefault="00AD391F" w:rsidP="00D44304">
      <w:pPr>
        <w:autoSpaceDE w:val="0"/>
        <w:autoSpaceDN w:val="0"/>
        <w:adjustRightInd w:val="0"/>
        <w:spacing w:line="360" w:lineRule="auto"/>
        <w:jc w:val="both"/>
        <w:rPr>
          <w:rFonts w:ascii="Book Antiqua" w:eastAsia="MinionPro-Regular" w:hAnsi="Book Antiqua"/>
          <w:b/>
          <w:color w:val="000000" w:themeColor="text1"/>
          <w:lang w:val="en-US"/>
        </w:rPr>
      </w:pPr>
      <w:r w:rsidRPr="009E26A4">
        <w:rPr>
          <w:rFonts w:ascii="Book Antiqua" w:eastAsia="MinionPro-Regular" w:hAnsi="Book Antiqua"/>
          <w:b/>
          <w:color w:val="000000" w:themeColor="text1"/>
          <w:lang w:val="en-US"/>
        </w:rPr>
        <w:lastRenderedPageBreak/>
        <w:t>Table 3</w:t>
      </w:r>
      <w:r w:rsidR="009A6293">
        <w:rPr>
          <w:rFonts w:ascii="Book Antiqua" w:eastAsia="宋体" w:hAnsi="Book Antiqua" w:hint="eastAsia"/>
          <w:b/>
          <w:color w:val="000000" w:themeColor="text1"/>
          <w:lang w:val="en-US" w:eastAsia="zh-CN"/>
        </w:rPr>
        <w:t xml:space="preserve"> </w:t>
      </w:r>
      <w:r w:rsidRPr="009E26A4">
        <w:rPr>
          <w:rFonts w:ascii="Book Antiqua" w:eastAsia="MinionPro-Regular" w:hAnsi="Book Antiqua"/>
          <w:b/>
          <w:color w:val="000000" w:themeColor="text1"/>
          <w:lang w:val="en-US"/>
        </w:rPr>
        <w:t xml:space="preserve">Biomaterials for neural phenotype of </w:t>
      </w:r>
      <w:r w:rsidR="005230B8" w:rsidRPr="005230B8">
        <w:rPr>
          <w:rFonts w:ascii="Book Antiqua" w:eastAsia="MinionPro-Regular" w:hAnsi="Book Antiqua"/>
          <w:b/>
          <w:color w:val="000000" w:themeColor="text1"/>
          <w:lang w:val="en-US"/>
        </w:rPr>
        <w:t>adipose stem cells</w:t>
      </w:r>
    </w:p>
    <w:tbl>
      <w:tblPr>
        <w:tblStyle w:val="Tabellasemplice-21"/>
        <w:tblpPr w:leftFromText="141" w:rightFromText="141" w:tblpY="550"/>
        <w:tblW w:w="9632" w:type="dxa"/>
        <w:tblLook w:val="04A0" w:firstRow="1" w:lastRow="0" w:firstColumn="1" w:lastColumn="0" w:noHBand="0" w:noVBand="1"/>
      </w:tblPr>
      <w:tblGrid>
        <w:gridCol w:w="1780"/>
        <w:gridCol w:w="1925"/>
        <w:gridCol w:w="2134"/>
        <w:gridCol w:w="1914"/>
        <w:gridCol w:w="1879"/>
      </w:tblGrid>
      <w:tr w:rsidR="00CC5B37" w:rsidRPr="009E26A4" w14:paraId="45D04D6C" w14:textId="77777777" w:rsidTr="00CC5B37">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23C32E4D" w14:textId="53FC1FFB" w:rsidR="00CC5B37" w:rsidRPr="00CC5B37" w:rsidRDefault="00CC5B37" w:rsidP="00CC5B37">
            <w:pPr>
              <w:spacing w:line="360" w:lineRule="auto"/>
              <w:rPr>
                <w:rFonts w:ascii="Book Antiqua" w:eastAsia="宋体" w:hAnsi="Book Antiqua" w:cs="Times New Roman (Corpo CS)"/>
                <w:smallCaps/>
                <w:color w:val="000000" w:themeColor="text1"/>
                <w:lang w:val="en-US" w:eastAsia="zh-CN"/>
              </w:rPr>
            </w:pPr>
            <w:r>
              <w:rPr>
                <w:rFonts w:ascii="Book Antiqua" w:eastAsia="宋体" w:hAnsi="Book Antiqua" w:hint="eastAsia"/>
                <w:color w:val="000000" w:themeColor="text1"/>
                <w:lang w:val="en-US" w:eastAsia="zh-CN"/>
              </w:rPr>
              <w:t>Biomaterials</w:t>
            </w:r>
          </w:p>
        </w:tc>
        <w:tc>
          <w:tcPr>
            <w:tcW w:w="1925" w:type="dxa"/>
            <w:vAlign w:val="center"/>
          </w:tcPr>
          <w:p w14:paraId="11D40476" w14:textId="1640E570" w:rsidR="00CC5B37" w:rsidRPr="005230B8" w:rsidRDefault="00CC5B37" w:rsidP="00D4430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Corpo CS)"/>
                <w:smallCaps/>
                <w:color w:val="000000" w:themeColor="text1"/>
                <w:lang w:val="en-US"/>
              </w:rPr>
            </w:pPr>
            <w:r w:rsidRPr="005230B8">
              <w:rPr>
                <w:rFonts w:ascii="Book Antiqua" w:eastAsia="宋体" w:hAnsi="Book Antiqua" w:hint="eastAsia"/>
                <w:color w:val="000000" w:themeColor="text1"/>
                <w:lang w:val="en-US" w:eastAsia="zh-CN"/>
              </w:rPr>
              <w:t>Profile</w:t>
            </w:r>
          </w:p>
        </w:tc>
        <w:tc>
          <w:tcPr>
            <w:tcW w:w="2134" w:type="dxa"/>
            <w:vAlign w:val="center"/>
          </w:tcPr>
          <w:p w14:paraId="0DBBD718" w14:textId="6C088F7E" w:rsidR="00CC5B37" w:rsidRPr="005230B8" w:rsidRDefault="00CC5B37" w:rsidP="00D4430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Corpo CS)"/>
                <w:smallCaps/>
                <w:color w:val="000000" w:themeColor="text1"/>
                <w:lang w:val="en-US"/>
              </w:rPr>
            </w:pPr>
            <w:r w:rsidRPr="005230B8">
              <w:rPr>
                <w:rFonts w:ascii="Book Antiqua" w:eastAsia="宋体" w:hAnsi="Book Antiqua" w:hint="eastAsia"/>
                <w:color w:val="000000" w:themeColor="text1"/>
                <w:lang w:val="en-US" w:eastAsia="zh-CN"/>
              </w:rPr>
              <w:t>Effect on ASCs</w:t>
            </w:r>
          </w:p>
        </w:tc>
        <w:tc>
          <w:tcPr>
            <w:tcW w:w="1914" w:type="dxa"/>
            <w:vAlign w:val="center"/>
          </w:tcPr>
          <w:p w14:paraId="7A377E58" w14:textId="25E5165D" w:rsidR="00CC5B37" w:rsidRPr="005230B8" w:rsidRDefault="00CC5B37" w:rsidP="00D4430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Corpo CS)"/>
                <w:smallCaps/>
                <w:color w:val="000000" w:themeColor="text1"/>
                <w:lang w:val="en-US"/>
              </w:rPr>
            </w:pPr>
            <w:r w:rsidRPr="005230B8">
              <w:rPr>
                <w:rFonts w:ascii="Book Antiqua" w:eastAsia="宋体" w:hAnsi="Book Antiqua" w:hint="eastAsia"/>
                <w:color w:val="000000" w:themeColor="text1"/>
                <w:lang w:val="en-US" w:eastAsia="zh-CN"/>
              </w:rPr>
              <w:t>Test on animal</w:t>
            </w:r>
          </w:p>
        </w:tc>
        <w:tc>
          <w:tcPr>
            <w:tcW w:w="1879" w:type="dxa"/>
            <w:vAlign w:val="center"/>
          </w:tcPr>
          <w:p w14:paraId="3DF6F2E0" w14:textId="0E0776BE" w:rsidR="00CC5B37" w:rsidRPr="005230B8" w:rsidRDefault="00CC5B37" w:rsidP="00D44304">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Corpo CS)"/>
                <w:smallCaps/>
                <w:color w:val="000000" w:themeColor="text1"/>
                <w:lang w:val="en-US"/>
              </w:rPr>
            </w:pPr>
            <w:r w:rsidRPr="005230B8">
              <w:rPr>
                <w:rFonts w:ascii="Book Antiqua" w:eastAsia="宋体" w:hAnsi="Book Antiqua" w:hint="eastAsia"/>
                <w:color w:val="000000" w:themeColor="text1"/>
                <w:lang w:val="en-US" w:eastAsia="zh-CN"/>
              </w:rPr>
              <w:t>Limitation for clinical</w:t>
            </w:r>
          </w:p>
        </w:tc>
      </w:tr>
      <w:tr w:rsidR="00AD391F" w:rsidRPr="009E26A4" w14:paraId="2372103E" w14:textId="77777777" w:rsidTr="00CC5B37">
        <w:trPr>
          <w:cnfStyle w:val="000000100000" w:firstRow="0" w:lastRow="0" w:firstColumn="0" w:lastColumn="0" w:oddVBand="0" w:evenVBand="0" w:oddHBand="1" w:evenHBand="0" w:firstRowFirstColumn="0" w:firstRowLastColumn="0" w:lastRowFirstColumn="0" w:lastRowLastColumn="0"/>
          <w:trHeight w:val="1918"/>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bottom w:val="none" w:sz="0" w:space="0" w:color="auto"/>
            </w:tcBorders>
            <w:vAlign w:val="center"/>
          </w:tcPr>
          <w:p w14:paraId="214220F1" w14:textId="77777777" w:rsidR="00AD391F" w:rsidRPr="009A6293" w:rsidRDefault="00AD391F" w:rsidP="00D44304">
            <w:pPr>
              <w:spacing w:line="360" w:lineRule="auto"/>
              <w:rPr>
                <w:rFonts w:ascii="Book Antiqua" w:hAnsi="Book Antiqua"/>
                <w:b w:val="0"/>
                <w:color w:val="000000" w:themeColor="text1"/>
                <w:lang w:val="en-US"/>
              </w:rPr>
            </w:pPr>
            <w:r w:rsidRPr="009A6293">
              <w:rPr>
                <w:rFonts w:ascii="Book Antiqua" w:eastAsia="MinionPro-Regular" w:hAnsi="Book Antiqua"/>
                <w:b w:val="0"/>
                <w:color w:val="000000" w:themeColor="text1"/>
                <w:lang w:val="en-US"/>
              </w:rPr>
              <w:t>Chitosan films</w:t>
            </w:r>
          </w:p>
        </w:tc>
        <w:tc>
          <w:tcPr>
            <w:tcW w:w="1925" w:type="dxa"/>
            <w:tcBorders>
              <w:top w:val="none" w:sz="0" w:space="0" w:color="auto"/>
              <w:bottom w:val="none" w:sz="0" w:space="0" w:color="auto"/>
            </w:tcBorders>
            <w:vAlign w:val="center"/>
          </w:tcPr>
          <w:p w14:paraId="00F6705B"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vertAlign w:val="subscript"/>
                <w:lang w:val="en-US"/>
              </w:rPr>
            </w:pPr>
            <w:r w:rsidRPr="009E26A4">
              <w:rPr>
                <w:rFonts w:ascii="Book Antiqua" w:eastAsia="MinionPro-Regular" w:hAnsi="Book Antiqua"/>
                <w:color w:val="000000" w:themeColor="text1"/>
                <w:lang w:val="en-US"/>
              </w:rPr>
              <w:t>Naturally derived polysaccharide from chitin</w:t>
            </w:r>
            <w:r w:rsidRPr="009E26A4">
              <w:rPr>
                <w:rFonts w:ascii="Book Antiqua" w:eastAsia="MinionPro-Regular" w:hAnsi="Book Antiqua"/>
                <w:color w:val="000000" w:themeColor="text1"/>
                <w:vertAlign w:val="superscript"/>
                <w:lang w:val="en-US"/>
              </w:rPr>
              <w:t>[81-82]</w:t>
            </w:r>
          </w:p>
        </w:tc>
        <w:tc>
          <w:tcPr>
            <w:tcW w:w="2134" w:type="dxa"/>
            <w:tcBorders>
              <w:top w:val="none" w:sz="0" w:space="0" w:color="auto"/>
              <w:bottom w:val="none" w:sz="0" w:space="0" w:color="auto"/>
            </w:tcBorders>
            <w:vAlign w:val="center"/>
          </w:tcPr>
          <w:p w14:paraId="09410C62"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s="Arial"/>
                <w:color w:val="000000" w:themeColor="text1"/>
                <w:shd w:val="clear" w:color="auto" w:fill="FFFFFF"/>
                <w:lang w:val="en-US"/>
              </w:rPr>
              <w:t xml:space="preserve">Spontaneous cell organization in a 3D architecture </w:t>
            </w:r>
          </w:p>
        </w:tc>
        <w:tc>
          <w:tcPr>
            <w:tcW w:w="1914" w:type="dxa"/>
            <w:tcBorders>
              <w:top w:val="none" w:sz="0" w:space="0" w:color="auto"/>
              <w:bottom w:val="none" w:sz="0" w:space="0" w:color="auto"/>
            </w:tcBorders>
            <w:vAlign w:val="center"/>
          </w:tcPr>
          <w:p w14:paraId="1F84BD5C" w14:textId="2BFB1941"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hd w:val="clear" w:color="auto" w:fill="FFFFFF"/>
                <w:lang w:val="en-US"/>
              </w:rPr>
            </w:pPr>
            <w:r w:rsidRPr="009E26A4">
              <w:rPr>
                <w:rFonts w:ascii="Book Antiqua" w:hAnsi="Book Antiqua" w:cs="Arial"/>
                <w:color w:val="000000" w:themeColor="text1"/>
                <w:shd w:val="clear" w:color="auto" w:fill="FFFFFF"/>
                <w:lang w:val="en-US"/>
              </w:rPr>
              <w:t>Yes,</w:t>
            </w:r>
            <w:r w:rsidRPr="009E26A4">
              <w:rPr>
                <w:rFonts w:ascii="Book Antiqua" w:eastAsia="MinionPro-Regular" w:hAnsi="Book Antiqua"/>
                <w:color w:val="000000" w:themeColor="text1"/>
                <w:lang w:val="en-US"/>
              </w:rPr>
              <w:t xml:space="preserve"> higher cellular retention ratio of ASC spheroids after intramuscular injection in nude mouse</w:t>
            </w:r>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81]</w:t>
            </w:r>
          </w:p>
        </w:tc>
        <w:tc>
          <w:tcPr>
            <w:tcW w:w="1879" w:type="dxa"/>
            <w:tcBorders>
              <w:top w:val="none" w:sz="0" w:space="0" w:color="auto"/>
              <w:bottom w:val="none" w:sz="0" w:space="0" w:color="auto"/>
            </w:tcBorders>
            <w:vAlign w:val="center"/>
          </w:tcPr>
          <w:p w14:paraId="4261226A"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shd w:val="clear" w:color="auto" w:fill="FFFFFF"/>
                <w:lang w:val="en-US"/>
              </w:rPr>
            </w:pPr>
            <w:r w:rsidRPr="009E26A4">
              <w:rPr>
                <w:rFonts w:ascii="Book Antiqua" w:hAnsi="Book Antiqua" w:cs="Arial"/>
                <w:color w:val="000000" w:themeColor="text1"/>
                <w:shd w:val="clear" w:color="auto" w:fill="FFFFFF"/>
                <w:lang w:val="en-US"/>
              </w:rPr>
              <w:t>Not declared</w:t>
            </w:r>
          </w:p>
        </w:tc>
      </w:tr>
      <w:tr w:rsidR="00AD391F" w:rsidRPr="009E26A4" w14:paraId="090E38E6" w14:textId="77777777" w:rsidTr="00CC5B37">
        <w:trPr>
          <w:trHeight w:val="1690"/>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69E5E081" w14:textId="77777777" w:rsidR="00AD391F" w:rsidRPr="009A6293" w:rsidRDefault="00CB4486" w:rsidP="00D44304">
            <w:pPr>
              <w:spacing w:line="360" w:lineRule="auto"/>
              <w:rPr>
                <w:rFonts w:ascii="Book Antiqua" w:hAnsi="Book Antiqua"/>
                <w:b w:val="0"/>
                <w:color w:val="000000" w:themeColor="text1"/>
                <w:lang w:val="en-US"/>
              </w:rPr>
            </w:pPr>
            <w:r w:rsidRPr="009A6293">
              <w:rPr>
                <w:rFonts w:ascii="Book Antiqua" w:eastAsia="MinionPro-Regular" w:hAnsi="Book Antiqua"/>
                <w:b w:val="0"/>
                <w:color w:val="000000" w:themeColor="text1"/>
                <w:lang w:val="en-US"/>
              </w:rPr>
              <w:t>Chitosan and gelatin</w:t>
            </w:r>
          </w:p>
        </w:tc>
        <w:tc>
          <w:tcPr>
            <w:tcW w:w="1925" w:type="dxa"/>
            <w:vAlign w:val="center"/>
          </w:tcPr>
          <w:p w14:paraId="32E2A7BB"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shd w:val="clear" w:color="auto" w:fill="FFFFFF"/>
                <w:lang w:val="en-US"/>
              </w:rPr>
              <w:t xml:space="preserve">Elastic-dominant, porous scaffold </w:t>
            </w:r>
          </w:p>
        </w:tc>
        <w:tc>
          <w:tcPr>
            <w:tcW w:w="2134" w:type="dxa"/>
            <w:vAlign w:val="center"/>
          </w:tcPr>
          <w:p w14:paraId="3C4975DE" w14:textId="77777777"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eastAsia="MinionPro-Regular" w:hAnsi="Book Antiqua"/>
                <w:color w:val="000000" w:themeColor="text1"/>
                <w:lang w:val="en-US"/>
              </w:rPr>
              <w:t>Conditioning toward a neuron-like phenotype</w:t>
            </w:r>
          </w:p>
        </w:tc>
        <w:tc>
          <w:tcPr>
            <w:tcW w:w="1914" w:type="dxa"/>
            <w:vAlign w:val="center"/>
          </w:tcPr>
          <w:p w14:paraId="693BA3AE" w14:textId="5895E6A5"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Yes,</w:t>
            </w:r>
            <w:r w:rsidRPr="009E26A4">
              <w:rPr>
                <w:rFonts w:ascii="Book Antiqua" w:eastAsia="MinionPro-Regular" w:hAnsi="Book Antiqua"/>
                <w:color w:val="000000" w:themeColor="text1"/>
                <w:lang w:val="en-US"/>
              </w:rPr>
              <w:t xml:space="preserve"> better repair in a mouse model of traumatic brain injury</w:t>
            </w:r>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83]</w:t>
            </w:r>
          </w:p>
        </w:tc>
        <w:tc>
          <w:tcPr>
            <w:tcW w:w="1879" w:type="dxa"/>
            <w:vAlign w:val="center"/>
          </w:tcPr>
          <w:p w14:paraId="300348D7"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Not declared</w:t>
            </w:r>
          </w:p>
        </w:tc>
      </w:tr>
      <w:tr w:rsidR="00AD391F" w:rsidRPr="009E26A4" w14:paraId="3CF817FD" w14:textId="77777777" w:rsidTr="00CC5B37">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bottom w:val="none" w:sz="0" w:space="0" w:color="auto"/>
            </w:tcBorders>
            <w:vAlign w:val="center"/>
          </w:tcPr>
          <w:p w14:paraId="01A98C67" w14:textId="77777777" w:rsidR="00AD391F" w:rsidRPr="009A6293" w:rsidRDefault="00AD391F" w:rsidP="00D44304">
            <w:pPr>
              <w:spacing w:line="360" w:lineRule="auto"/>
              <w:rPr>
                <w:rFonts w:ascii="Book Antiqua" w:hAnsi="Book Antiqua"/>
                <w:b w:val="0"/>
                <w:color w:val="000000" w:themeColor="text1"/>
                <w:lang w:val="en-US"/>
              </w:rPr>
            </w:pPr>
            <w:r w:rsidRPr="009A6293">
              <w:rPr>
                <w:rFonts w:ascii="Book Antiqua" w:eastAsia="MinionPro-Regular" w:hAnsi="Book Antiqua"/>
                <w:b w:val="0"/>
                <w:color w:val="000000" w:themeColor="text1"/>
                <w:lang w:val="en-US"/>
              </w:rPr>
              <w:t>Chitosan and silk</w:t>
            </w:r>
          </w:p>
        </w:tc>
        <w:tc>
          <w:tcPr>
            <w:tcW w:w="1925" w:type="dxa"/>
            <w:tcBorders>
              <w:top w:val="none" w:sz="0" w:space="0" w:color="auto"/>
              <w:bottom w:val="none" w:sz="0" w:space="0" w:color="auto"/>
            </w:tcBorders>
            <w:vAlign w:val="center"/>
          </w:tcPr>
          <w:p w14:paraId="607BEB69"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 xml:space="preserve">Complex </w:t>
            </w:r>
            <w:r w:rsidRPr="009E26A4">
              <w:rPr>
                <w:rFonts w:ascii="Book Antiqua" w:eastAsia="MinionPro-Regular" w:hAnsi="Book Antiqua"/>
                <w:color w:val="000000" w:themeColor="text1"/>
                <w:lang w:val="en-US"/>
              </w:rPr>
              <w:t>structural framework</w:t>
            </w:r>
          </w:p>
        </w:tc>
        <w:tc>
          <w:tcPr>
            <w:tcW w:w="2134" w:type="dxa"/>
            <w:tcBorders>
              <w:top w:val="none" w:sz="0" w:space="0" w:color="auto"/>
              <w:bottom w:val="none" w:sz="0" w:space="0" w:color="auto"/>
            </w:tcBorders>
            <w:vAlign w:val="center"/>
          </w:tcPr>
          <w:p w14:paraId="0D030A7E" w14:textId="098D6D37" w:rsidR="00AD391F" w:rsidRPr="009E26A4" w:rsidRDefault="00AD391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eastAsia="MinionPro-Regular" w:hAnsi="Book Antiqua"/>
                <w:color w:val="000000" w:themeColor="text1"/>
                <w:lang w:val="en-US"/>
              </w:rPr>
              <w:t>Efficient as delivery vehicle for ASCs</w:t>
            </w:r>
            <w:r w:rsidR="00611CFB">
              <w:rPr>
                <w:rFonts w:ascii="Book Antiqua" w:eastAsia="MinionPro-Regular" w:hAnsi="Book Antiqua"/>
                <w:color w:val="000000" w:themeColor="text1"/>
                <w:lang w:val="en-US"/>
              </w:rPr>
              <w:t xml:space="preserve"> </w:t>
            </w:r>
          </w:p>
        </w:tc>
        <w:tc>
          <w:tcPr>
            <w:tcW w:w="1914" w:type="dxa"/>
            <w:tcBorders>
              <w:top w:val="none" w:sz="0" w:space="0" w:color="auto"/>
              <w:bottom w:val="none" w:sz="0" w:space="0" w:color="auto"/>
            </w:tcBorders>
            <w:vAlign w:val="center"/>
          </w:tcPr>
          <w:p w14:paraId="48B63F91" w14:textId="613663E4" w:rsidR="00AD391F" w:rsidRPr="009E26A4" w:rsidRDefault="00AD391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Yes, proposed as nerve grafts in the regeneration of injured rat sciatic nerve</w:t>
            </w:r>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84]</w:t>
            </w:r>
          </w:p>
        </w:tc>
        <w:tc>
          <w:tcPr>
            <w:tcW w:w="1879" w:type="dxa"/>
            <w:tcBorders>
              <w:top w:val="none" w:sz="0" w:space="0" w:color="auto"/>
              <w:bottom w:val="none" w:sz="0" w:space="0" w:color="auto"/>
            </w:tcBorders>
            <w:vAlign w:val="center"/>
          </w:tcPr>
          <w:p w14:paraId="12B17592"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Not declared</w:t>
            </w:r>
          </w:p>
        </w:tc>
      </w:tr>
      <w:tr w:rsidR="00AD391F" w:rsidRPr="009E26A4" w14:paraId="6CC9273B" w14:textId="77777777" w:rsidTr="00CC5B37">
        <w:trPr>
          <w:trHeight w:val="1558"/>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14BD165C" w14:textId="77777777" w:rsidR="00AD391F" w:rsidRPr="009A6293" w:rsidRDefault="00AD391F" w:rsidP="00D44304">
            <w:pPr>
              <w:spacing w:line="360" w:lineRule="auto"/>
              <w:rPr>
                <w:rFonts w:ascii="Book Antiqua" w:eastAsia="MinionPro-Regular" w:hAnsi="Book Antiqua"/>
                <w:b w:val="0"/>
                <w:color w:val="000000" w:themeColor="text1"/>
                <w:lang w:val="en-US"/>
              </w:rPr>
            </w:pPr>
            <w:r w:rsidRPr="009A6293">
              <w:rPr>
                <w:rFonts w:ascii="Book Antiqua" w:eastAsia="MinionPro-Regular" w:hAnsi="Book Antiqua"/>
                <w:b w:val="0"/>
                <w:color w:val="000000" w:themeColor="text1"/>
                <w:lang w:val="en-US"/>
              </w:rPr>
              <w:t>Collagen gel</w:t>
            </w:r>
          </w:p>
        </w:tc>
        <w:tc>
          <w:tcPr>
            <w:tcW w:w="1925" w:type="dxa"/>
            <w:vAlign w:val="center"/>
          </w:tcPr>
          <w:p w14:paraId="350F8BE8" w14:textId="409874B8" w:rsidR="00AD391F" w:rsidRPr="001E6495" w:rsidRDefault="00AD391F" w:rsidP="001E6495">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宋体" w:hAnsi="Book Antiqua"/>
                <w:color w:val="000000" w:themeColor="text1"/>
                <w:lang w:val="en-US" w:eastAsia="zh-CN"/>
              </w:rPr>
            </w:pPr>
            <w:r w:rsidRPr="009E26A4">
              <w:rPr>
                <w:rFonts w:ascii="Book Antiqua" w:hAnsi="Book Antiqua"/>
                <w:color w:val="000000" w:themeColor="text1"/>
                <w:lang w:val="en-US"/>
              </w:rPr>
              <w:t>E</w:t>
            </w:r>
            <w:r w:rsidR="001E6495">
              <w:rPr>
                <w:rFonts w:ascii="Book Antiqua" w:eastAsia="MinionPro-Regular" w:hAnsi="Book Antiqua"/>
                <w:color w:val="000000" w:themeColor="text1"/>
                <w:lang w:val="en-US"/>
              </w:rPr>
              <w:t>ngineered neural tissue</w:t>
            </w:r>
          </w:p>
        </w:tc>
        <w:tc>
          <w:tcPr>
            <w:tcW w:w="2134" w:type="dxa"/>
            <w:vAlign w:val="center"/>
          </w:tcPr>
          <w:p w14:paraId="30771DDF" w14:textId="77777777"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 xml:space="preserve">Cells must be aligned to collagen </w:t>
            </w:r>
            <w:proofErr w:type="spellStart"/>
            <w:r w:rsidRPr="009E26A4">
              <w:rPr>
                <w:rFonts w:ascii="Book Antiqua" w:eastAsia="MinionPro-Regular" w:hAnsi="Book Antiqua"/>
                <w:color w:val="000000" w:themeColor="text1"/>
                <w:lang w:val="en-US"/>
              </w:rPr>
              <w:t>fibres</w:t>
            </w:r>
            <w:proofErr w:type="spellEnd"/>
          </w:p>
        </w:tc>
        <w:tc>
          <w:tcPr>
            <w:tcW w:w="1914" w:type="dxa"/>
            <w:vAlign w:val="center"/>
          </w:tcPr>
          <w:p w14:paraId="64C1BEA3" w14:textId="50CDFC10"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Yes, supported robust neural regeneration of injured rat sciatic nerve</w:t>
            </w:r>
            <w:r w:rsidR="009E26A4" w:rsidRPr="009E26A4">
              <w:rPr>
                <w:rFonts w:ascii="Book Antiqua" w:hAnsi="Book Antiqua"/>
                <w:color w:val="000000" w:themeColor="text1"/>
                <w:vertAlign w:val="superscript"/>
                <w:lang w:val="en-US"/>
              </w:rPr>
              <w:t>[</w:t>
            </w:r>
            <w:r w:rsidRPr="009E26A4">
              <w:rPr>
                <w:rFonts w:ascii="Book Antiqua" w:hAnsi="Book Antiqua"/>
                <w:color w:val="000000" w:themeColor="text1"/>
                <w:vertAlign w:val="superscript"/>
                <w:lang w:val="en-US"/>
              </w:rPr>
              <w:t>85]</w:t>
            </w:r>
          </w:p>
        </w:tc>
        <w:tc>
          <w:tcPr>
            <w:tcW w:w="1879" w:type="dxa"/>
            <w:vAlign w:val="center"/>
          </w:tcPr>
          <w:p w14:paraId="77BB701E"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Not declared</w:t>
            </w:r>
          </w:p>
        </w:tc>
      </w:tr>
      <w:tr w:rsidR="00AD391F" w:rsidRPr="009E26A4" w14:paraId="11769F08" w14:textId="77777777" w:rsidTr="00CC5B37">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bottom w:val="none" w:sz="0" w:space="0" w:color="auto"/>
            </w:tcBorders>
            <w:vAlign w:val="center"/>
          </w:tcPr>
          <w:p w14:paraId="7BF2F7D8" w14:textId="77777777" w:rsidR="00AD391F" w:rsidRPr="009A6293" w:rsidRDefault="00AD391F" w:rsidP="00D44304">
            <w:pPr>
              <w:spacing w:line="360" w:lineRule="auto"/>
              <w:rPr>
                <w:rFonts w:ascii="Book Antiqua" w:eastAsia="MinionPro-Regular" w:hAnsi="Book Antiqua"/>
                <w:b w:val="0"/>
                <w:color w:val="000000" w:themeColor="text1"/>
                <w:lang w:val="en-US"/>
              </w:rPr>
            </w:pPr>
            <w:r w:rsidRPr="009A6293">
              <w:rPr>
                <w:rFonts w:ascii="Book Antiqua" w:eastAsia="MinionPro-Regular" w:hAnsi="Book Antiqua"/>
                <w:b w:val="0"/>
                <w:color w:val="000000" w:themeColor="text1"/>
                <w:lang w:val="en-US"/>
              </w:rPr>
              <w:t>Albumin</w:t>
            </w:r>
          </w:p>
        </w:tc>
        <w:tc>
          <w:tcPr>
            <w:tcW w:w="1925" w:type="dxa"/>
            <w:tcBorders>
              <w:top w:val="none" w:sz="0" w:space="0" w:color="auto"/>
              <w:bottom w:val="none" w:sz="0" w:space="0" w:color="auto"/>
            </w:tcBorders>
            <w:vAlign w:val="center"/>
          </w:tcPr>
          <w:p w14:paraId="331B0B96"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eastAsia="MinionPro-Regular" w:hAnsi="Book Antiqua"/>
                <w:color w:val="000000" w:themeColor="text1"/>
                <w:lang w:val="en-US"/>
              </w:rPr>
              <w:t>Serum-derived</w:t>
            </w:r>
            <w:r w:rsidRPr="009E26A4">
              <w:rPr>
                <w:rFonts w:ascii="Book Antiqua" w:hAnsi="Book Antiqua"/>
                <w:color w:val="000000" w:themeColor="text1"/>
                <w:lang w:val="en-US"/>
              </w:rPr>
              <w:t xml:space="preserve"> </w:t>
            </w:r>
            <w:r w:rsidR="00E511DF" w:rsidRPr="009E26A4">
              <w:rPr>
                <w:rFonts w:ascii="Book Antiqua" w:hAnsi="Book Antiqua"/>
                <w:color w:val="000000" w:themeColor="text1"/>
                <w:lang w:val="en-US"/>
              </w:rPr>
              <w:t>p</w:t>
            </w:r>
            <w:r w:rsidR="00E511DF" w:rsidRPr="009E26A4">
              <w:rPr>
                <w:rFonts w:ascii="Book Antiqua" w:eastAsia="MinionPro-Regular" w:hAnsi="Book Antiqua"/>
                <w:color w:val="000000" w:themeColor="text1"/>
                <w:lang w:val="en-US"/>
              </w:rPr>
              <w:t>orous</w:t>
            </w:r>
            <w:r w:rsidR="00E511DF" w:rsidRPr="009E26A4">
              <w:rPr>
                <w:rFonts w:ascii="Book Antiqua" w:hAnsi="Book Antiqua"/>
                <w:color w:val="000000" w:themeColor="text1"/>
                <w:lang w:val="en-US"/>
              </w:rPr>
              <w:t xml:space="preserve"> </w:t>
            </w:r>
            <w:r w:rsidR="00E511DF" w:rsidRPr="009E26A4">
              <w:rPr>
                <w:rFonts w:ascii="Book Antiqua" w:hAnsi="Book Antiqua"/>
                <w:color w:val="000000" w:themeColor="text1"/>
                <w:shd w:val="clear" w:color="auto" w:fill="FFFFFF"/>
                <w:lang w:val="en-US"/>
              </w:rPr>
              <w:t>scaffold</w:t>
            </w:r>
          </w:p>
        </w:tc>
        <w:tc>
          <w:tcPr>
            <w:tcW w:w="2134" w:type="dxa"/>
            <w:tcBorders>
              <w:top w:val="none" w:sz="0" w:space="0" w:color="auto"/>
              <w:bottom w:val="none" w:sz="0" w:space="0" w:color="auto"/>
            </w:tcBorders>
            <w:vAlign w:val="center"/>
          </w:tcPr>
          <w:p w14:paraId="2F98458C" w14:textId="77777777" w:rsidR="00AD391F" w:rsidRPr="009E26A4" w:rsidRDefault="00AD391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Promotion toward neurons</w:t>
            </w:r>
          </w:p>
        </w:tc>
        <w:tc>
          <w:tcPr>
            <w:tcW w:w="1914" w:type="dxa"/>
            <w:tcBorders>
              <w:top w:val="none" w:sz="0" w:space="0" w:color="auto"/>
              <w:bottom w:val="none" w:sz="0" w:space="0" w:color="auto"/>
            </w:tcBorders>
            <w:vAlign w:val="center"/>
          </w:tcPr>
          <w:p w14:paraId="7FB0CD58" w14:textId="38EE5A2C" w:rsidR="00AD391F" w:rsidRPr="000023D1" w:rsidRDefault="00AD391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lang w:val="en-US" w:eastAsia="zh-CN"/>
              </w:rPr>
            </w:pPr>
            <w:r w:rsidRPr="009E26A4">
              <w:rPr>
                <w:rFonts w:ascii="Book Antiqua" w:hAnsi="Book Antiqua"/>
                <w:color w:val="000000" w:themeColor="text1"/>
                <w:lang w:val="en-US"/>
              </w:rPr>
              <w:t>Yes, filler effect on the spinal cord cavity</w:t>
            </w:r>
            <w:r w:rsidRPr="009E26A4">
              <w:rPr>
                <w:rFonts w:ascii="Book Antiqua" w:eastAsia="MinionPro-Regular" w:hAnsi="Book Antiqua"/>
                <w:color w:val="000000" w:themeColor="text1"/>
                <w:lang w:val="en-US"/>
              </w:rPr>
              <w:t xml:space="preserve"> </w:t>
            </w:r>
            <w:r w:rsidRPr="009E26A4">
              <w:rPr>
                <w:rFonts w:ascii="Book Antiqua" w:hAnsi="Book Antiqua"/>
                <w:color w:val="000000" w:themeColor="text1"/>
                <w:lang w:val="en-US"/>
              </w:rPr>
              <w:t xml:space="preserve">in animal models of spinal cord </w:t>
            </w:r>
            <w:r w:rsidRPr="009E26A4">
              <w:rPr>
                <w:rFonts w:ascii="Book Antiqua" w:hAnsi="Book Antiqua"/>
                <w:color w:val="000000" w:themeColor="text1"/>
                <w:lang w:val="en-US"/>
              </w:rPr>
              <w:lastRenderedPageBreak/>
              <w:t>injury</w:t>
            </w:r>
            <w:r w:rsidRPr="009E26A4">
              <w:rPr>
                <w:rFonts w:ascii="Book Antiqua" w:hAnsi="Book Antiqua"/>
                <w:color w:val="000000" w:themeColor="text1"/>
                <w:vertAlign w:val="superscript"/>
                <w:lang w:val="en-US"/>
              </w:rPr>
              <w:t>[86]</w:t>
            </w:r>
          </w:p>
        </w:tc>
        <w:tc>
          <w:tcPr>
            <w:tcW w:w="1879" w:type="dxa"/>
            <w:tcBorders>
              <w:top w:val="none" w:sz="0" w:space="0" w:color="auto"/>
              <w:bottom w:val="none" w:sz="0" w:space="0" w:color="auto"/>
            </w:tcBorders>
            <w:vAlign w:val="center"/>
          </w:tcPr>
          <w:p w14:paraId="3CC29FBB"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lastRenderedPageBreak/>
              <w:t>Not declared</w:t>
            </w:r>
          </w:p>
        </w:tc>
      </w:tr>
      <w:tr w:rsidR="00AD391F" w:rsidRPr="009E26A4" w14:paraId="137A45DD" w14:textId="77777777" w:rsidTr="00CC5B37">
        <w:trPr>
          <w:trHeight w:val="1558"/>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0EBF9E12" w14:textId="77777777" w:rsidR="00AD391F" w:rsidRPr="009A6293" w:rsidRDefault="00AD391F" w:rsidP="00D44304">
            <w:pPr>
              <w:spacing w:line="360" w:lineRule="auto"/>
              <w:rPr>
                <w:rFonts w:ascii="Book Antiqua" w:eastAsia="MinionPro-Regular" w:hAnsi="Book Antiqua"/>
                <w:b w:val="0"/>
                <w:color w:val="000000" w:themeColor="text1"/>
                <w:lang w:val="en-US"/>
              </w:rPr>
            </w:pPr>
            <w:proofErr w:type="spellStart"/>
            <w:r w:rsidRPr="009A6293">
              <w:rPr>
                <w:rFonts w:ascii="Book Antiqua" w:eastAsia="MinionPro-Regular" w:hAnsi="Book Antiqua"/>
                <w:b w:val="0"/>
                <w:color w:val="000000" w:themeColor="text1"/>
                <w:lang w:val="en-US"/>
              </w:rPr>
              <w:lastRenderedPageBreak/>
              <w:t>Matrigel</w:t>
            </w:r>
            <w:proofErr w:type="spellEnd"/>
          </w:p>
        </w:tc>
        <w:tc>
          <w:tcPr>
            <w:tcW w:w="1925" w:type="dxa"/>
            <w:vAlign w:val="center"/>
          </w:tcPr>
          <w:p w14:paraId="681FD9CD"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Commercially available hydrogel</w:t>
            </w:r>
          </w:p>
        </w:tc>
        <w:tc>
          <w:tcPr>
            <w:tcW w:w="2134" w:type="dxa"/>
            <w:vAlign w:val="center"/>
          </w:tcPr>
          <w:p w14:paraId="28F36F55" w14:textId="3E93B787"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Good cell encapsulation and delivery</w:t>
            </w:r>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87]</w:t>
            </w:r>
          </w:p>
        </w:tc>
        <w:tc>
          <w:tcPr>
            <w:tcW w:w="1914" w:type="dxa"/>
            <w:vAlign w:val="center"/>
          </w:tcPr>
          <w:p w14:paraId="1E02CBE6" w14:textId="77777777"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Yes, mouse models of spinal cord injury</w:t>
            </w:r>
          </w:p>
        </w:tc>
        <w:tc>
          <w:tcPr>
            <w:tcW w:w="1879" w:type="dxa"/>
            <w:vAlign w:val="center"/>
          </w:tcPr>
          <w:p w14:paraId="6C54FCFC"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Not applicable for its isolation from the basement membrane of a mouse sarcoma</w:t>
            </w:r>
          </w:p>
        </w:tc>
      </w:tr>
      <w:tr w:rsidR="00AD391F" w:rsidRPr="009E26A4" w14:paraId="34040084" w14:textId="77777777" w:rsidTr="00CC5B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bottom w:val="none" w:sz="0" w:space="0" w:color="auto"/>
            </w:tcBorders>
            <w:vAlign w:val="center"/>
          </w:tcPr>
          <w:p w14:paraId="54D6DB91" w14:textId="77777777" w:rsidR="00AD391F" w:rsidRPr="009A6293" w:rsidRDefault="00AD391F" w:rsidP="00D44304">
            <w:pPr>
              <w:spacing w:line="360" w:lineRule="auto"/>
              <w:rPr>
                <w:rFonts w:ascii="Book Antiqua" w:eastAsia="MinionPro-Regular" w:hAnsi="Book Antiqua"/>
                <w:b w:val="0"/>
                <w:color w:val="000000" w:themeColor="text1"/>
                <w:lang w:val="en-US"/>
              </w:rPr>
            </w:pPr>
            <w:r w:rsidRPr="009A6293">
              <w:rPr>
                <w:rFonts w:ascii="Book Antiqua" w:eastAsia="MinionPro-Regular" w:hAnsi="Book Antiqua"/>
                <w:b w:val="0"/>
                <w:color w:val="000000" w:themeColor="text1"/>
                <w:lang w:val="en-US"/>
              </w:rPr>
              <w:t xml:space="preserve">Alginate </w:t>
            </w:r>
          </w:p>
        </w:tc>
        <w:tc>
          <w:tcPr>
            <w:tcW w:w="1925" w:type="dxa"/>
            <w:tcBorders>
              <w:top w:val="none" w:sz="0" w:space="0" w:color="auto"/>
              <w:bottom w:val="none" w:sz="0" w:space="0" w:color="auto"/>
            </w:tcBorders>
            <w:vAlign w:val="center"/>
          </w:tcPr>
          <w:p w14:paraId="51B230ED"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Hydrogel</w:t>
            </w:r>
          </w:p>
        </w:tc>
        <w:tc>
          <w:tcPr>
            <w:tcW w:w="2134" w:type="dxa"/>
            <w:tcBorders>
              <w:top w:val="none" w:sz="0" w:space="0" w:color="auto"/>
              <w:bottom w:val="none" w:sz="0" w:space="0" w:color="auto"/>
            </w:tcBorders>
            <w:vAlign w:val="center"/>
          </w:tcPr>
          <w:p w14:paraId="3C0BD97A" w14:textId="15BCBFBF" w:rsidR="00AD391F" w:rsidRPr="009E26A4" w:rsidRDefault="00AD391F" w:rsidP="00D44304">
            <w:pPr>
              <w:pStyle w:val="NormalWeb"/>
              <w:spacing w:before="0" w:beforeAutospacing="0" w:after="0" w:afterAutospacing="0" w:line="360" w:lineRule="auto"/>
              <w:cnfStyle w:val="000000100000" w:firstRow="0" w:lastRow="0" w:firstColumn="0" w:lastColumn="0" w:oddVBand="0" w:evenVBand="0" w:oddHBand="1" w:evenHBand="0" w:firstRowFirstColumn="0" w:firstRowLastColumn="0" w:lastRowFirstColumn="0" w:lastRowLastColumn="0"/>
              <w:rPr>
                <w:rFonts w:ascii="Book Antiqua" w:eastAsia="MinionPro-Regular" w:hAnsi="Book Antiqua"/>
                <w:color w:val="000000" w:themeColor="text1"/>
                <w:lang w:val="en-US"/>
              </w:rPr>
            </w:pPr>
            <w:proofErr w:type="spellStart"/>
            <w:r w:rsidRPr="009E26A4">
              <w:rPr>
                <w:rFonts w:ascii="Book Antiqua" w:eastAsia="MinionPro-Regular" w:hAnsi="Book Antiqua"/>
                <w:color w:val="000000" w:themeColor="text1"/>
                <w:lang w:val="en-US"/>
              </w:rPr>
              <w:t>Neurospheres</w:t>
            </w:r>
            <w:proofErr w:type="spellEnd"/>
            <w:r w:rsidRPr="009E26A4">
              <w:rPr>
                <w:rFonts w:ascii="Book Antiqua" w:eastAsia="MinionPro-Regular" w:hAnsi="Book Antiqua"/>
                <w:color w:val="000000" w:themeColor="text1"/>
                <w:lang w:val="en-US"/>
              </w:rPr>
              <w:t xml:space="preserve"> encapsulation and</w:t>
            </w:r>
            <w:r w:rsidRPr="009E26A4">
              <w:rPr>
                <w:rFonts w:ascii="Book Antiqua" w:hAnsi="Book Antiqua"/>
                <w:color w:val="000000" w:themeColor="text1"/>
                <w:lang w:val="en-US"/>
              </w:rPr>
              <w:t xml:space="preserve"> neural promotion</w:t>
            </w:r>
            <w:r w:rsidR="009E26A4" w:rsidRPr="009E26A4">
              <w:rPr>
                <w:rFonts w:ascii="Book Antiqua"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88,89]</w:t>
            </w:r>
          </w:p>
        </w:tc>
        <w:tc>
          <w:tcPr>
            <w:tcW w:w="1914" w:type="dxa"/>
            <w:tcBorders>
              <w:top w:val="none" w:sz="0" w:space="0" w:color="auto"/>
              <w:bottom w:val="none" w:sz="0" w:space="0" w:color="auto"/>
            </w:tcBorders>
            <w:vAlign w:val="center"/>
          </w:tcPr>
          <w:p w14:paraId="2DA2EDF2" w14:textId="77777777" w:rsidR="00AD391F" w:rsidRPr="009E26A4" w:rsidRDefault="00AD391F" w:rsidP="00D44304">
            <w:pPr>
              <w:pStyle w:val="NormalWeb"/>
              <w:numPr>
                <w:ilvl w:val="0"/>
                <w:numId w:val="5"/>
              </w:numPr>
              <w:spacing w:before="0" w:beforeAutospacing="0" w:after="0" w:afterAutospacing="0" w:line="360" w:lineRule="auto"/>
              <w:ind w:left="0"/>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c>
          <w:tcPr>
            <w:tcW w:w="1879" w:type="dxa"/>
            <w:tcBorders>
              <w:top w:val="none" w:sz="0" w:space="0" w:color="auto"/>
              <w:bottom w:val="none" w:sz="0" w:space="0" w:color="auto"/>
            </w:tcBorders>
            <w:vAlign w:val="center"/>
          </w:tcPr>
          <w:p w14:paraId="5E8F2179" w14:textId="77777777" w:rsidR="00AD391F" w:rsidRPr="009E26A4" w:rsidRDefault="00AD391F" w:rsidP="00D44304">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9E26A4">
              <w:rPr>
                <w:rFonts w:ascii="Book Antiqua" w:hAnsi="Book Antiqua"/>
                <w:color w:val="000000" w:themeColor="text1"/>
                <w:lang w:val="en-US"/>
              </w:rPr>
              <w:t>G</w:t>
            </w:r>
            <w:r w:rsidRPr="009E26A4">
              <w:rPr>
                <w:rFonts w:ascii="Book Antiqua" w:eastAsia="MinionPro-Regular" w:hAnsi="Book Antiqua"/>
                <w:color w:val="000000" w:themeColor="text1"/>
                <w:lang w:val="en-US"/>
              </w:rPr>
              <w:t>ood biocompatible profile</w:t>
            </w:r>
          </w:p>
        </w:tc>
      </w:tr>
      <w:tr w:rsidR="00AD391F" w:rsidRPr="009E26A4" w14:paraId="51B16427" w14:textId="77777777" w:rsidTr="00CC5B37">
        <w:trPr>
          <w:trHeight w:val="236"/>
        </w:trPr>
        <w:tc>
          <w:tcPr>
            <w:cnfStyle w:val="001000000000" w:firstRow="0" w:lastRow="0" w:firstColumn="1" w:lastColumn="0" w:oddVBand="0" w:evenVBand="0" w:oddHBand="0" w:evenHBand="0" w:firstRowFirstColumn="0" w:firstRowLastColumn="0" w:lastRowFirstColumn="0" w:lastRowLastColumn="0"/>
            <w:tcW w:w="1780" w:type="dxa"/>
            <w:vAlign w:val="center"/>
          </w:tcPr>
          <w:p w14:paraId="18948E77" w14:textId="61E5BC87" w:rsidR="00AD391F" w:rsidRPr="009A6293" w:rsidRDefault="00AD391F" w:rsidP="005230B8">
            <w:pPr>
              <w:spacing w:line="360" w:lineRule="auto"/>
              <w:rPr>
                <w:rFonts w:ascii="Book Antiqua" w:eastAsia="MinionPro-Regular" w:hAnsi="Book Antiqua"/>
                <w:b w:val="0"/>
                <w:color w:val="000000" w:themeColor="text1"/>
                <w:lang w:val="en-US"/>
              </w:rPr>
            </w:pPr>
            <w:proofErr w:type="spellStart"/>
            <w:r w:rsidRPr="009A6293">
              <w:rPr>
                <w:rFonts w:ascii="Book Antiqua" w:eastAsia="MinionPro-Regular" w:hAnsi="Book Antiqua"/>
                <w:b w:val="0"/>
                <w:color w:val="000000" w:themeColor="text1"/>
                <w:lang w:val="en-US"/>
              </w:rPr>
              <w:t>Nanosized</w:t>
            </w:r>
            <w:proofErr w:type="spellEnd"/>
            <w:r w:rsidRPr="009A6293">
              <w:rPr>
                <w:rFonts w:ascii="Book Antiqua" w:eastAsia="MinionPro-Regular" w:hAnsi="Book Antiqua"/>
                <w:b w:val="0"/>
                <w:color w:val="000000" w:themeColor="text1"/>
                <w:lang w:val="en-US"/>
              </w:rPr>
              <w:t xml:space="preserve"> graphene oxide</w:t>
            </w:r>
            <w:r w:rsidR="005230B8">
              <w:rPr>
                <w:rFonts w:ascii="Book Antiqua" w:eastAsia="宋体" w:hAnsi="Book Antiqua" w:hint="eastAsia"/>
                <w:b w:val="0"/>
                <w:color w:val="000000" w:themeColor="text1"/>
                <w:lang w:val="en-US" w:eastAsia="zh-CN"/>
              </w:rPr>
              <w:t>-</w:t>
            </w:r>
            <w:r w:rsidRPr="009A6293">
              <w:rPr>
                <w:rFonts w:ascii="Book Antiqua" w:eastAsia="MinionPro-Regular" w:hAnsi="Book Antiqua"/>
                <w:b w:val="0"/>
                <w:color w:val="000000" w:themeColor="text1"/>
                <w:lang w:val="en-US"/>
              </w:rPr>
              <w:t>laminin hybrid patterns</w:t>
            </w:r>
          </w:p>
        </w:tc>
        <w:tc>
          <w:tcPr>
            <w:tcW w:w="1925" w:type="dxa"/>
            <w:vAlign w:val="center"/>
          </w:tcPr>
          <w:p w14:paraId="162A1BC9" w14:textId="77777777" w:rsidR="00AD391F" w:rsidRPr="009E26A4" w:rsidRDefault="00AD391F" w:rsidP="00D4430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hAnsi="Book Antiqua"/>
                <w:color w:val="000000" w:themeColor="text1"/>
                <w:lang w:val="en-US"/>
              </w:rPr>
              <w:t>E</w:t>
            </w:r>
            <w:r w:rsidRPr="009E26A4">
              <w:rPr>
                <w:rFonts w:ascii="Book Antiqua" w:eastAsia="MinionPro-Regular" w:hAnsi="Book Antiqua"/>
                <w:color w:val="000000" w:themeColor="text1"/>
                <w:lang w:val="en-US"/>
              </w:rPr>
              <w:t>ngineered tissue</w:t>
            </w:r>
          </w:p>
        </w:tc>
        <w:tc>
          <w:tcPr>
            <w:tcW w:w="2134" w:type="dxa"/>
            <w:vAlign w:val="center"/>
          </w:tcPr>
          <w:p w14:paraId="6878BC78" w14:textId="06DC6D99" w:rsidR="00AD391F" w:rsidRPr="009E26A4" w:rsidRDefault="00AD391F" w:rsidP="00D44304">
            <w:pPr>
              <w:pStyle w:val="NormalWeb"/>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eastAsia="MinionPro-Regular" w:hAnsi="Book Antiqua"/>
                <w:color w:val="000000" w:themeColor="text1"/>
                <w:lang w:val="en-US"/>
              </w:rPr>
            </w:pPr>
            <w:r w:rsidRPr="009E26A4">
              <w:rPr>
                <w:rFonts w:ascii="Book Antiqua" w:eastAsia="MinionPro-Regular" w:hAnsi="Book Antiqua"/>
                <w:color w:val="000000" w:themeColor="text1"/>
                <w:lang w:val="en-US"/>
              </w:rPr>
              <w:t>Efficient neuron-like cells differentiation</w:t>
            </w:r>
            <w:r w:rsidR="009E26A4" w:rsidRPr="009E26A4">
              <w:rPr>
                <w:rFonts w:ascii="Book Antiqua" w:eastAsia="MinionPro-Regular" w:hAnsi="Book Antiqua"/>
                <w:color w:val="000000" w:themeColor="text1"/>
                <w:vertAlign w:val="superscript"/>
                <w:lang w:val="en-US"/>
              </w:rPr>
              <w:t>[</w:t>
            </w:r>
            <w:r w:rsidRPr="009E26A4">
              <w:rPr>
                <w:rFonts w:ascii="Book Antiqua" w:eastAsia="MinionPro-Regular" w:hAnsi="Book Antiqua"/>
                <w:color w:val="000000" w:themeColor="text1"/>
                <w:vertAlign w:val="superscript"/>
                <w:lang w:val="en-US"/>
              </w:rPr>
              <w:t>90]</w:t>
            </w:r>
          </w:p>
        </w:tc>
        <w:tc>
          <w:tcPr>
            <w:tcW w:w="1914" w:type="dxa"/>
            <w:vAlign w:val="center"/>
          </w:tcPr>
          <w:p w14:paraId="7AE3283F" w14:textId="77777777" w:rsidR="00AD391F" w:rsidRPr="009E26A4" w:rsidRDefault="00AD391F" w:rsidP="00D44304">
            <w:pPr>
              <w:pStyle w:val="NormalWeb"/>
              <w:numPr>
                <w:ilvl w:val="0"/>
                <w:numId w:val="5"/>
              </w:numPr>
              <w:spacing w:before="0" w:beforeAutospacing="0" w:after="0" w:afterAutospacing="0" w:line="360"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c>
          <w:tcPr>
            <w:tcW w:w="1879" w:type="dxa"/>
            <w:vAlign w:val="center"/>
          </w:tcPr>
          <w:p w14:paraId="778C0539" w14:textId="77777777" w:rsidR="00AD391F" w:rsidRPr="009E26A4" w:rsidRDefault="00AD391F" w:rsidP="00D44304">
            <w:pPr>
              <w:pStyle w:val="ListParagraph"/>
              <w:numPr>
                <w:ilvl w:val="0"/>
                <w:numId w:val="5"/>
              </w:numPr>
              <w:spacing w:line="360" w:lineRule="auto"/>
              <w:ind w:left="0"/>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r>
    </w:tbl>
    <w:p w14:paraId="1D5BFD2B" w14:textId="659B7CC7" w:rsidR="002A265A" w:rsidRPr="009A6293" w:rsidRDefault="00936433" w:rsidP="00D44304">
      <w:pPr>
        <w:spacing w:line="360" w:lineRule="auto"/>
        <w:rPr>
          <w:rFonts w:ascii="Book Antiqua" w:eastAsia="MinionPro-Regular" w:hAnsi="Book Antiqua"/>
          <w:color w:val="000000" w:themeColor="text1"/>
          <w:lang w:val="en-US"/>
        </w:rPr>
      </w:pPr>
      <w:r w:rsidRPr="009A6293">
        <w:rPr>
          <w:rFonts w:ascii="Book Antiqua" w:eastAsia="MinionPro-Regular" w:hAnsi="Book Antiqua"/>
          <w:color w:val="000000" w:themeColor="text1"/>
          <w:lang w:val="en-US"/>
        </w:rPr>
        <w:t xml:space="preserve">ASCs: </w:t>
      </w:r>
      <w:bookmarkStart w:id="296" w:name="OLE_LINK269"/>
      <w:bookmarkStart w:id="297" w:name="OLE_LINK270"/>
      <w:r w:rsidRPr="009A6293">
        <w:rPr>
          <w:rFonts w:ascii="Book Antiqua" w:eastAsia="宋体" w:hAnsi="Book Antiqua"/>
          <w:color w:val="000000" w:themeColor="text1"/>
          <w:lang w:val="en-US" w:eastAsia="zh-CN"/>
        </w:rPr>
        <w:t>Adipose</w:t>
      </w:r>
      <w:r w:rsidR="009A6293" w:rsidRPr="009A6293">
        <w:rPr>
          <w:rFonts w:ascii="Book Antiqua" w:eastAsia="宋体" w:hAnsi="Book Antiqua"/>
          <w:color w:val="000000" w:themeColor="text1"/>
          <w:lang w:val="en-US" w:eastAsia="zh-CN"/>
        </w:rPr>
        <w:t xml:space="preserve"> stem cell</w:t>
      </w:r>
      <w:r w:rsidRPr="009A6293">
        <w:rPr>
          <w:rFonts w:ascii="Book Antiqua" w:eastAsia="宋体" w:hAnsi="Book Antiqua"/>
          <w:color w:val="000000" w:themeColor="text1"/>
          <w:lang w:val="en-US" w:eastAsia="zh-CN"/>
        </w:rPr>
        <w:t>s</w:t>
      </w:r>
      <w:bookmarkEnd w:id="296"/>
      <w:bookmarkEnd w:id="297"/>
      <w:r w:rsidR="009A6293" w:rsidRPr="009A6293">
        <w:rPr>
          <w:rFonts w:ascii="Book Antiqua" w:eastAsia="宋体" w:hAnsi="Book Antiqua" w:hint="eastAsia"/>
          <w:color w:val="000000" w:themeColor="text1"/>
          <w:lang w:val="en-US" w:eastAsia="zh-CN"/>
        </w:rPr>
        <w:t>.</w:t>
      </w:r>
    </w:p>
    <w:p w14:paraId="48EAEF4B" w14:textId="63F90FB4" w:rsidR="00682836" w:rsidRPr="009A6293" w:rsidRDefault="00682836" w:rsidP="009A6293">
      <w:pPr>
        <w:spacing w:line="360" w:lineRule="auto"/>
        <w:rPr>
          <w:rFonts w:ascii="Book Antiqua" w:eastAsia="宋体" w:hAnsi="Book Antiqua"/>
          <w:b/>
          <w:color w:val="000000" w:themeColor="text1"/>
          <w:lang w:val="en-US" w:eastAsia="zh-CN"/>
        </w:rPr>
      </w:pPr>
    </w:p>
    <w:sectPr w:rsidR="00682836" w:rsidRPr="009A6293" w:rsidSect="00DC5290">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E1F1A" w14:textId="77777777" w:rsidR="000C2FED" w:rsidRDefault="000C2FED" w:rsidP="00324FA4">
      <w:r>
        <w:separator/>
      </w:r>
    </w:p>
  </w:endnote>
  <w:endnote w:type="continuationSeparator" w:id="0">
    <w:p w14:paraId="523CD353" w14:textId="77777777" w:rsidR="000C2FED" w:rsidRDefault="000C2FED" w:rsidP="0032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nionPro-Regular">
    <w:altName w:val="ＭＳ 明朝"/>
    <w:panose1 w:val="00000000000000000000"/>
    <w:charset w:val="80"/>
    <w:family w:val="auto"/>
    <w:notTrueType/>
    <w:pitch w:val="default"/>
    <w:sig w:usb0="00000003" w:usb1="08070000" w:usb2="00000010" w:usb3="00000000" w:csb0="00020001" w:csb1="00000000"/>
  </w:font>
  <w:font w:name="宋体">
    <w:altName w:val="宋体"/>
    <w:charset w:val="50"/>
    <w:family w:val="auto"/>
    <w:pitch w:val="variable"/>
    <w:sig w:usb0="00000003" w:usb1="080E0000" w:usb2="00000010" w:usb3="00000000" w:csb0="00040001"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02FF" w:usb1="4000E47F" w:usb2="0000002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dvTT2acb703b">
    <w:altName w:val="Calibri"/>
    <w:panose1 w:val="00000000000000000000"/>
    <w:charset w:val="00"/>
    <w:family w:val="roman"/>
    <w:notTrueType/>
    <w:pitch w:val="default"/>
    <w:sig w:usb0="00000003" w:usb1="00000000" w:usb2="00000000" w:usb3="00000000" w:csb0="00000001" w:csb1="00000000"/>
  </w:font>
  <w:font w:name="Times New Roman (Corpo CS)">
    <w:panose1 w:val="00000000000000000000"/>
    <w:charset w:val="00"/>
    <w:family w:val="roman"/>
    <w:notTrueType/>
    <w:pitch w:val="default"/>
  </w:font>
  <w:font w:name="ＭＳ 明朝">
    <w:altName w:val="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04134014"/>
      <w:docPartObj>
        <w:docPartGallery w:val="Page Numbers (Bottom of Page)"/>
        <w:docPartUnique/>
      </w:docPartObj>
    </w:sdtPr>
    <w:sdtEndPr>
      <w:rPr>
        <w:rStyle w:val="PageNumber"/>
      </w:rPr>
    </w:sdtEndPr>
    <w:sdtContent>
      <w:p w14:paraId="6B50EADA" w14:textId="77777777" w:rsidR="00A04672" w:rsidRDefault="00A04672" w:rsidP="00FB29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B02C" w14:textId="77777777" w:rsidR="00A04672" w:rsidRDefault="00A046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13510752"/>
      <w:docPartObj>
        <w:docPartGallery w:val="Page Numbers (Bottom of Page)"/>
        <w:docPartUnique/>
      </w:docPartObj>
    </w:sdtPr>
    <w:sdtEndPr>
      <w:rPr>
        <w:rStyle w:val="PageNumber"/>
      </w:rPr>
    </w:sdtEndPr>
    <w:sdtContent>
      <w:p w14:paraId="60E64DEA" w14:textId="77777777" w:rsidR="00A04672" w:rsidRDefault="00A04672" w:rsidP="00FB29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E3ACD">
          <w:rPr>
            <w:rStyle w:val="PageNumber"/>
            <w:noProof/>
          </w:rPr>
          <w:t>33</w:t>
        </w:r>
        <w:r>
          <w:rPr>
            <w:rStyle w:val="PageNumber"/>
          </w:rPr>
          <w:fldChar w:fldCharType="end"/>
        </w:r>
      </w:p>
    </w:sdtContent>
  </w:sdt>
  <w:p w14:paraId="7E47E617" w14:textId="77777777" w:rsidR="00A04672" w:rsidRDefault="00A04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39A9" w14:textId="77777777" w:rsidR="000C2FED" w:rsidRDefault="000C2FED" w:rsidP="00324FA4">
      <w:r>
        <w:separator/>
      </w:r>
    </w:p>
  </w:footnote>
  <w:footnote w:type="continuationSeparator" w:id="0">
    <w:p w14:paraId="0940D9F4" w14:textId="77777777" w:rsidR="000C2FED" w:rsidRDefault="000C2FED" w:rsidP="00324F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218B"/>
    <w:multiLevelType w:val="hybridMultilevel"/>
    <w:tmpl w:val="9732E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6FA6565"/>
    <w:multiLevelType w:val="hybridMultilevel"/>
    <w:tmpl w:val="7CE27D08"/>
    <w:lvl w:ilvl="0" w:tplc="251883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50C44807"/>
    <w:multiLevelType w:val="hybridMultilevel"/>
    <w:tmpl w:val="05C49548"/>
    <w:lvl w:ilvl="0" w:tplc="5094C61E">
      <w:start w:val="2"/>
      <w:numFmt w:val="bullet"/>
      <w:lvlText w:val="-"/>
      <w:lvlJc w:val="left"/>
      <w:pPr>
        <w:ind w:left="720" w:hanging="360"/>
      </w:pPr>
      <w:rPr>
        <w:rFonts w:ascii="Book Antiqua" w:eastAsiaTheme="minorHAnsi"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B461B8"/>
    <w:multiLevelType w:val="hybridMultilevel"/>
    <w:tmpl w:val="1E785B24"/>
    <w:lvl w:ilvl="0" w:tplc="C1848BF8">
      <w:numFmt w:val="bullet"/>
      <w:lvlText w:val="-"/>
      <w:lvlJc w:val="left"/>
      <w:pPr>
        <w:ind w:left="1068" w:hanging="360"/>
      </w:pPr>
      <w:rPr>
        <w:rFonts w:ascii="Book Antiqua" w:eastAsia="MinionPro-Regular" w:hAnsi="Book Antiqua" w:cs="Times New Roman" w:hint="default"/>
        <w:b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69593C8C"/>
    <w:multiLevelType w:val="hybridMultilevel"/>
    <w:tmpl w:val="1D2A52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72"/>
    <w:rsid w:val="00001393"/>
    <w:rsid w:val="000023D1"/>
    <w:rsid w:val="00042856"/>
    <w:rsid w:val="0004520A"/>
    <w:rsid w:val="000466C3"/>
    <w:rsid w:val="00050EA7"/>
    <w:rsid w:val="00052F8E"/>
    <w:rsid w:val="000557E9"/>
    <w:rsid w:val="000653DA"/>
    <w:rsid w:val="00065519"/>
    <w:rsid w:val="00077A20"/>
    <w:rsid w:val="000A47AD"/>
    <w:rsid w:val="000B297F"/>
    <w:rsid w:val="000B7D27"/>
    <w:rsid w:val="000C2FED"/>
    <w:rsid w:val="000C6479"/>
    <w:rsid w:val="000F18F2"/>
    <w:rsid w:val="00104C05"/>
    <w:rsid w:val="00110C7E"/>
    <w:rsid w:val="001224EB"/>
    <w:rsid w:val="00123230"/>
    <w:rsid w:val="00127E0D"/>
    <w:rsid w:val="0013013C"/>
    <w:rsid w:val="00143B53"/>
    <w:rsid w:val="0015652E"/>
    <w:rsid w:val="0016046E"/>
    <w:rsid w:val="00164A58"/>
    <w:rsid w:val="001702EC"/>
    <w:rsid w:val="00177E81"/>
    <w:rsid w:val="00194502"/>
    <w:rsid w:val="001A15CC"/>
    <w:rsid w:val="001A47FB"/>
    <w:rsid w:val="001A7706"/>
    <w:rsid w:val="001B2CDB"/>
    <w:rsid w:val="001B58D2"/>
    <w:rsid w:val="001C1E9C"/>
    <w:rsid w:val="001D06D4"/>
    <w:rsid w:val="001D3108"/>
    <w:rsid w:val="001E163D"/>
    <w:rsid w:val="001E3CDD"/>
    <w:rsid w:val="001E6495"/>
    <w:rsid w:val="001F1CCC"/>
    <w:rsid w:val="00214B45"/>
    <w:rsid w:val="0022037C"/>
    <w:rsid w:val="0023230E"/>
    <w:rsid w:val="00262CD5"/>
    <w:rsid w:val="0027298B"/>
    <w:rsid w:val="002866D5"/>
    <w:rsid w:val="00291F9D"/>
    <w:rsid w:val="002A265A"/>
    <w:rsid w:val="002A7F30"/>
    <w:rsid w:val="002B06A7"/>
    <w:rsid w:val="002B44ED"/>
    <w:rsid w:val="002B56B7"/>
    <w:rsid w:val="002B5E28"/>
    <w:rsid w:val="002B7505"/>
    <w:rsid w:val="002C6CEF"/>
    <w:rsid w:val="002D6474"/>
    <w:rsid w:val="002D7674"/>
    <w:rsid w:val="00300A20"/>
    <w:rsid w:val="00317D2B"/>
    <w:rsid w:val="00324FA4"/>
    <w:rsid w:val="00337E72"/>
    <w:rsid w:val="00343082"/>
    <w:rsid w:val="00357CF8"/>
    <w:rsid w:val="00374C0E"/>
    <w:rsid w:val="003932A8"/>
    <w:rsid w:val="00394AF4"/>
    <w:rsid w:val="003A0E3E"/>
    <w:rsid w:val="003B1E5A"/>
    <w:rsid w:val="003C6010"/>
    <w:rsid w:val="003C6D9B"/>
    <w:rsid w:val="003D47E7"/>
    <w:rsid w:val="003D49DF"/>
    <w:rsid w:val="004203E8"/>
    <w:rsid w:val="004250E9"/>
    <w:rsid w:val="00425564"/>
    <w:rsid w:val="00433CA4"/>
    <w:rsid w:val="004341B2"/>
    <w:rsid w:val="00436D32"/>
    <w:rsid w:val="004519AF"/>
    <w:rsid w:val="0045781B"/>
    <w:rsid w:val="00460310"/>
    <w:rsid w:val="00472B29"/>
    <w:rsid w:val="00473222"/>
    <w:rsid w:val="00485D48"/>
    <w:rsid w:val="004869D9"/>
    <w:rsid w:val="004C561C"/>
    <w:rsid w:val="004C5972"/>
    <w:rsid w:val="004D02D4"/>
    <w:rsid w:val="004D59C7"/>
    <w:rsid w:val="004D64FF"/>
    <w:rsid w:val="004D7CAD"/>
    <w:rsid w:val="004F083C"/>
    <w:rsid w:val="004F7061"/>
    <w:rsid w:val="005025F0"/>
    <w:rsid w:val="00510D1D"/>
    <w:rsid w:val="00513BDF"/>
    <w:rsid w:val="00515061"/>
    <w:rsid w:val="005230B8"/>
    <w:rsid w:val="00544534"/>
    <w:rsid w:val="005479F7"/>
    <w:rsid w:val="00553255"/>
    <w:rsid w:val="00560AB0"/>
    <w:rsid w:val="00564314"/>
    <w:rsid w:val="0058058B"/>
    <w:rsid w:val="00580911"/>
    <w:rsid w:val="005A3FE8"/>
    <w:rsid w:val="005B314F"/>
    <w:rsid w:val="005B3F9B"/>
    <w:rsid w:val="005B5DB8"/>
    <w:rsid w:val="005C6E8C"/>
    <w:rsid w:val="005D30BA"/>
    <w:rsid w:val="005E2EB5"/>
    <w:rsid w:val="005F0770"/>
    <w:rsid w:val="005F1F52"/>
    <w:rsid w:val="005F6BE5"/>
    <w:rsid w:val="006016F0"/>
    <w:rsid w:val="00611CFB"/>
    <w:rsid w:val="00625107"/>
    <w:rsid w:val="00625108"/>
    <w:rsid w:val="006327B2"/>
    <w:rsid w:val="00644BDC"/>
    <w:rsid w:val="00646E32"/>
    <w:rsid w:val="006516FC"/>
    <w:rsid w:val="00663D3A"/>
    <w:rsid w:val="0066694D"/>
    <w:rsid w:val="00682836"/>
    <w:rsid w:val="006A65F4"/>
    <w:rsid w:val="006B4CA2"/>
    <w:rsid w:val="006B5AFA"/>
    <w:rsid w:val="006B732C"/>
    <w:rsid w:val="006C634B"/>
    <w:rsid w:val="006D4C1D"/>
    <w:rsid w:val="006D7E55"/>
    <w:rsid w:val="006E07F0"/>
    <w:rsid w:val="006F5D40"/>
    <w:rsid w:val="00745566"/>
    <w:rsid w:val="0074559B"/>
    <w:rsid w:val="0074599B"/>
    <w:rsid w:val="00772DD1"/>
    <w:rsid w:val="0079796A"/>
    <w:rsid w:val="007B55EC"/>
    <w:rsid w:val="007C0D25"/>
    <w:rsid w:val="007C781D"/>
    <w:rsid w:val="007D1FC5"/>
    <w:rsid w:val="007D2BCB"/>
    <w:rsid w:val="007D4ACF"/>
    <w:rsid w:val="007D5F2A"/>
    <w:rsid w:val="007D749B"/>
    <w:rsid w:val="00804A4A"/>
    <w:rsid w:val="00813D41"/>
    <w:rsid w:val="00816282"/>
    <w:rsid w:val="0082075F"/>
    <w:rsid w:val="00827BDD"/>
    <w:rsid w:val="00843BBE"/>
    <w:rsid w:val="00873B21"/>
    <w:rsid w:val="008745EF"/>
    <w:rsid w:val="00875F21"/>
    <w:rsid w:val="0088607C"/>
    <w:rsid w:val="00897581"/>
    <w:rsid w:val="008A2026"/>
    <w:rsid w:val="008D1CFF"/>
    <w:rsid w:val="008F4618"/>
    <w:rsid w:val="00900A16"/>
    <w:rsid w:val="00915EBA"/>
    <w:rsid w:val="00927B0A"/>
    <w:rsid w:val="009324EF"/>
    <w:rsid w:val="00936433"/>
    <w:rsid w:val="00944144"/>
    <w:rsid w:val="00957B61"/>
    <w:rsid w:val="009611CB"/>
    <w:rsid w:val="009614ED"/>
    <w:rsid w:val="00962AD0"/>
    <w:rsid w:val="00975F14"/>
    <w:rsid w:val="0099241F"/>
    <w:rsid w:val="00993318"/>
    <w:rsid w:val="009A121F"/>
    <w:rsid w:val="009A6293"/>
    <w:rsid w:val="009B0F7B"/>
    <w:rsid w:val="009B62B6"/>
    <w:rsid w:val="009B70AE"/>
    <w:rsid w:val="009C1A05"/>
    <w:rsid w:val="009C789C"/>
    <w:rsid w:val="009E18A6"/>
    <w:rsid w:val="009E26A4"/>
    <w:rsid w:val="009E7519"/>
    <w:rsid w:val="00A04672"/>
    <w:rsid w:val="00A71F41"/>
    <w:rsid w:val="00A96662"/>
    <w:rsid w:val="00AC4D88"/>
    <w:rsid w:val="00AD391F"/>
    <w:rsid w:val="00AD5C6C"/>
    <w:rsid w:val="00B0162F"/>
    <w:rsid w:val="00B033B8"/>
    <w:rsid w:val="00B30C39"/>
    <w:rsid w:val="00B60704"/>
    <w:rsid w:val="00B718E1"/>
    <w:rsid w:val="00B7762F"/>
    <w:rsid w:val="00B914B7"/>
    <w:rsid w:val="00BA0BF1"/>
    <w:rsid w:val="00BA4C82"/>
    <w:rsid w:val="00BB1DD2"/>
    <w:rsid w:val="00BC60E7"/>
    <w:rsid w:val="00BF34D6"/>
    <w:rsid w:val="00C06AB5"/>
    <w:rsid w:val="00C14D5B"/>
    <w:rsid w:val="00C53CEE"/>
    <w:rsid w:val="00C55DF2"/>
    <w:rsid w:val="00C6270B"/>
    <w:rsid w:val="00C7343B"/>
    <w:rsid w:val="00C73574"/>
    <w:rsid w:val="00C84610"/>
    <w:rsid w:val="00C9049C"/>
    <w:rsid w:val="00CB2759"/>
    <w:rsid w:val="00CB282F"/>
    <w:rsid w:val="00CB4486"/>
    <w:rsid w:val="00CC365D"/>
    <w:rsid w:val="00CC5B37"/>
    <w:rsid w:val="00CD3195"/>
    <w:rsid w:val="00CD5049"/>
    <w:rsid w:val="00CE117E"/>
    <w:rsid w:val="00CE3ACD"/>
    <w:rsid w:val="00CF22FD"/>
    <w:rsid w:val="00CF30CF"/>
    <w:rsid w:val="00CF64FD"/>
    <w:rsid w:val="00D138BC"/>
    <w:rsid w:val="00D26910"/>
    <w:rsid w:val="00D358CE"/>
    <w:rsid w:val="00D419F4"/>
    <w:rsid w:val="00D44304"/>
    <w:rsid w:val="00D54095"/>
    <w:rsid w:val="00D75049"/>
    <w:rsid w:val="00D774D4"/>
    <w:rsid w:val="00D91C16"/>
    <w:rsid w:val="00D95960"/>
    <w:rsid w:val="00DA1082"/>
    <w:rsid w:val="00DA6690"/>
    <w:rsid w:val="00DC0748"/>
    <w:rsid w:val="00DC5290"/>
    <w:rsid w:val="00DD7C90"/>
    <w:rsid w:val="00DF022C"/>
    <w:rsid w:val="00DF0AAF"/>
    <w:rsid w:val="00E04C73"/>
    <w:rsid w:val="00E15FC8"/>
    <w:rsid w:val="00E22EC3"/>
    <w:rsid w:val="00E27905"/>
    <w:rsid w:val="00E31E24"/>
    <w:rsid w:val="00E37E69"/>
    <w:rsid w:val="00E511DF"/>
    <w:rsid w:val="00E57E9F"/>
    <w:rsid w:val="00E60730"/>
    <w:rsid w:val="00E64188"/>
    <w:rsid w:val="00E711FE"/>
    <w:rsid w:val="00E75346"/>
    <w:rsid w:val="00E84362"/>
    <w:rsid w:val="00E9232B"/>
    <w:rsid w:val="00E94585"/>
    <w:rsid w:val="00ED5F89"/>
    <w:rsid w:val="00EE5329"/>
    <w:rsid w:val="00EF1B2A"/>
    <w:rsid w:val="00EF3D7C"/>
    <w:rsid w:val="00F07CD6"/>
    <w:rsid w:val="00F11262"/>
    <w:rsid w:val="00F225EF"/>
    <w:rsid w:val="00F33FC7"/>
    <w:rsid w:val="00F36263"/>
    <w:rsid w:val="00F53B8A"/>
    <w:rsid w:val="00F650CE"/>
    <w:rsid w:val="00F903FA"/>
    <w:rsid w:val="00F93C44"/>
    <w:rsid w:val="00F9544F"/>
    <w:rsid w:val="00F97B21"/>
    <w:rsid w:val="00FA16C4"/>
    <w:rsid w:val="00FB2920"/>
    <w:rsid w:val="00FC0A3F"/>
    <w:rsid w:val="00FC45DD"/>
    <w:rsid w:val="00FC582C"/>
    <w:rsid w:val="00FD26C0"/>
    <w:rsid w:val="00FE445C"/>
    <w:rsid w:val="00FF1D5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2A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9C"/>
    <w:rPr>
      <w:rFonts w:ascii="Times New Roman" w:eastAsia="Times New Roman" w:hAnsi="Times New Roman" w:cs="Times New Roman"/>
      <w:lang w:eastAsia="it-IT"/>
    </w:rPr>
  </w:style>
  <w:style w:type="paragraph" w:styleId="Heading1">
    <w:name w:val="heading 1"/>
    <w:basedOn w:val="Normal"/>
    <w:link w:val="Heading1Char"/>
    <w:uiPriority w:val="9"/>
    <w:qFormat/>
    <w:rsid w:val="00E945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E72"/>
    <w:pPr>
      <w:autoSpaceDE w:val="0"/>
      <w:autoSpaceDN w:val="0"/>
      <w:adjustRightInd w:val="0"/>
    </w:pPr>
    <w:rPr>
      <w:rFonts w:ascii="Book Antiqua" w:hAnsi="Book Antiqua" w:cs="Book Antiqua"/>
      <w:color w:val="000000"/>
    </w:rPr>
  </w:style>
  <w:style w:type="character" w:styleId="Hyperlink">
    <w:name w:val="Hyperlink"/>
    <w:rsid w:val="00337E72"/>
    <w:rPr>
      <w:color w:val="0000FF"/>
      <w:u w:val="single"/>
    </w:rPr>
  </w:style>
  <w:style w:type="character" w:styleId="FollowedHyperlink">
    <w:name w:val="FollowedHyperlink"/>
    <w:basedOn w:val="DefaultParagraphFont"/>
    <w:uiPriority w:val="99"/>
    <w:semiHidden/>
    <w:unhideWhenUsed/>
    <w:rsid w:val="00337E72"/>
    <w:rPr>
      <w:color w:val="954F72" w:themeColor="followedHyperlink"/>
      <w:u w:val="single"/>
    </w:rPr>
  </w:style>
  <w:style w:type="character" w:customStyle="1" w:styleId="s1">
    <w:name w:val="s1"/>
    <w:rsid w:val="00324FA4"/>
  </w:style>
  <w:style w:type="paragraph" w:styleId="Footer">
    <w:name w:val="footer"/>
    <w:basedOn w:val="Normal"/>
    <w:link w:val="FooterChar"/>
    <w:uiPriority w:val="99"/>
    <w:unhideWhenUsed/>
    <w:rsid w:val="00324FA4"/>
    <w:pPr>
      <w:tabs>
        <w:tab w:val="center" w:pos="4819"/>
        <w:tab w:val="right" w:pos="9638"/>
      </w:tabs>
    </w:pPr>
  </w:style>
  <w:style w:type="character" w:customStyle="1" w:styleId="FooterChar">
    <w:name w:val="Footer Char"/>
    <w:basedOn w:val="DefaultParagraphFont"/>
    <w:link w:val="Footer"/>
    <w:uiPriority w:val="99"/>
    <w:rsid w:val="00324FA4"/>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324FA4"/>
  </w:style>
  <w:style w:type="character" w:styleId="Strong">
    <w:name w:val="Strong"/>
    <w:basedOn w:val="DefaultParagraphFont"/>
    <w:uiPriority w:val="22"/>
    <w:qFormat/>
    <w:rsid w:val="007C0D25"/>
    <w:rPr>
      <w:b/>
      <w:bCs/>
    </w:rPr>
  </w:style>
  <w:style w:type="character" w:customStyle="1" w:styleId="apple-converted-space">
    <w:name w:val="apple-converted-space"/>
    <w:basedOn w:val="DefaultParagraphFont"/>
    <w:rsid w:val="005A3FE8"/>
  </w:style>
  <w:style w:type="paragraph" w:styleId="NormalWeb">
    <w:name w:val="Normal (Web)"/>
    <w:basedOn w:val="Normal"/>
    <w:uiPriority w:val="99"/>
    <w:rsid w:val="005A3FE8"/>
    <w:pPr>
      <w:spacing w:before="100" w:beforeAutospacing="1" w:after="100" w:afterAutospacing="1"/>
    </w:pPr>
    <w:rPr>
      <w:rFonts w:eastAsia="MS Mincho"/>
      <w:lang w:eastAsia="ja-JP"/>
    </w:rPr>
  </w:style>
  <w:style w:type="paragraph" w:customStyle="1" w:styleId="p1">
    <w:name w:val="p1"/>
    <w:basedOn w:val="Normal"/>
    <w:rsid w:val="005A3FE8"/>
    <w:rPr>
      <w:rFonts w:ascii="Helvetica" w:eastAsia="MS Mincho" w:hAnsi="Helvetica"/>
      <w:sz w:val="26"/>
      <w:szCs w:val="26"/>
    </w:rPr>
  </w:style>
  <w:style w:type="paragraph" w:styleId="ListParagraph">
    <w:name w:val="List Paragraph"/>
    <w:basedOn w:val="Normal"/>
    <w:uiPriority w:val="34"/>
    <w:qFormat/>
    <w:rsid w:val="00B033B8"/>
    <w:pPr>
      <w:ind w:left="720"/>
      <w:contextualSpacing/>
    </w:pPr>
  </w:style>
  <w:style w:type="character" w:customStyle="1" w:styleId="cit-article-title">
    <w:name w:val="cit-article-title"/>
    <w:basedOn w:val="DefaultParagraphFont"/>
    <w:rsid w:val="00C14D5B"/>
  </w:style>
  <w:style w:type="table" w:customStyle="1" w:styleId="Tabellasemplice-21">
    <w:name w:val="Tabella semplice - 21"/>
    <w:basedOn w:val="TableNormal"/>
    <w:uiPriority w:val="42"/>
    <w:rsid w:val="00804A4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2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05"/>
    <w:rPr>
      <w:rFonts w:ascii="Segoe UI" w:eastAsia="Times New Roman" w:hAnsi="Segoe UI" w:cs="Segoe UI"/>
      <w:sz w:val="18"/>
      <w:szCs w:val="18"/>
      <w:lang w:eastAsia="it-IT"/>
    </w:rPr>
  </w:style>
  <w:style w:type="character" w:customStyle="1" w:styleId="Heading1Char">
    <w:name w:val="Heading 1 Char"/>
    <w:basedOn w:val="DefaultParagraphFont"/>
    <w:link w:val="Heading1"/>
    <w:uiPriority w:val="9"/>
    <w:rsid w:val="00E94585"/>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E94585"/>
  </w:style>
  <w:style w:type="paragraph" w:styleId="Header">
    <w:name w:val="header"/>
    <w:basedOn w:val="Normal"/>
    <w:link w:val="HeaderChar"/>
    <w:uiPriority w:val="99"/>
    <w:unhideWhenUsed/>
    <w:rsid w:val="00BC60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60E7"/>
    <w:rPr>
      <w:rFonts w:ascii="Times New Roman" w:eastAsia="Times New Roman" w:hAnsi="Times New Roman" w:cs="Times New Roman"/>
      <w:sz w:val="18"/>
      <w:szCs w:val="18"/>
      <w:lang w:eastAsia="it-IT"/>
    </w:rPr>
  </w:style>
  <w:style w:type="character" w:styleId="CommentReference">
    <w:name w:val="annotation reference"/>
    <w:basedOn w:val="DefaultParagraphFont"/>
    <w:unhideWhenUsed/>
    <w:rsid w:val="00BC60E7"/>
    <w:rPr>
      <w:sz w:val="21"/>
      <w:szCs w:val="21"/>
    </w:rPr>
  </w:style>
  <w:style w:type="paragraph" w:styleId="CommentText">
    <w:name w:val="annotation text"/>
    <w:basedOn w:val="Normal"/>
    <w:link w:val="CommentTextChar"/>
    <w:unhideWhenUsed/>
    <w:qFormat/>
    <w:rsid w:val="00BC60E7"/>
  </w:style>
  <w:style w:type="character" w:customStyle="1" w:styleId="CommentTextChar">
    <w:name w:val="Comment Text Char"/>
    <w:basedOn w:val="DefaultParagraphFont"/>
    <w:link w:val="CommentText"/>
    <w:rsid w:val="00BC60E7"/>
    <w:rPr>
      <w:rFonts w:ascii="Times New Roman" w:eastAsia="Times New Roman" w:hAnsi="Times New Roman" w:cs="Times New Roman"/>
      <w:lang w:eastAsia="it-IT"/>
    </w:rPr>
  </w:style>
  <w:style w:type="paragraph" w:styleId="CommentSubject">
    <w:name w:val="annotation subject"/>
    <w:basedOn w:val="CommentText"/>
    <w:next w:val="CommentText"/>
    <w:link w:val="CommentSubjectChar"/>
    <w:uiPriority w:val="99"/>
    <w:semiHidden/>
    <w:unhideWhenUsed/>
    <w:rsid w:val="00BC60E7"/>
    <w:rPr>
      <w:b/>
      <w:bCs/>
    </w:rPr>
  </w:style>
  <w:style w:type="character" w:customStyle="1" w:styleId="CommentSubjectChar">
    <w:name w:val="Comment Subject Char"/>
    <w:basedOn w:val="CommentTextChar"/>
    <w:link w:val="CommentSubject"/>
    <w:uiPriority w:val="99"/>
    <w:semiHidden/>
    <w:rsid w:val="00BC60E7"/>
    <w:rPr>
      <w:rFonts w:ascii="Times New Roman" w:eastAsia="Times New Roman" w:hAnsi="Times New Roman" w:cs="Times New Roman"/>
      <w:b/>
      <w:bCs/>
      <w:lang w:eastAsia="it-IT"/>
    </w:rPr>
  </w:style>
  <w:style w:type="paragraph" w:styleId="Revision">
    <w:name w:val="Revision"/>
    <w:hidden/>
    <w:uiPriority w:val="99"/>
    <w:semiHidden/>
    <w:rsid w:val="008745EF"/>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9C"/>
    <w:rPr>
      <w:rFonts w:ascii="Times New Roman" w:eastAsia="Times New Roman" w:hAnsi="Times New Roman" w:cs="Times New Roman"/>
      <w:lang w:eastAsia="it-IT"/>
    </w:rPr>
  </w:style>
  <w:style w:type="paragraph" w:styleId="Heading1">
    <w:name w:val="heading 1"/>
    <w:basedOn w:val="Normal"/>
    <w:link w:val="Heading1Char"/>
    <w:uiPriority w:val="9"/>
    <w:qFormat/>
    <w:rsid w:val="00E9458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E72"/>
    <w:pPr>
      <w:autoSpaceDE w:val="0"/>
      <w:autoSpaceDN w:val="0"/>
      <w:adjustRightInd w:val="0"/>
    </w:pPr>
    <w:rPr>
      <w:rFonts w:ascii="Book Antiqua" w:hAnsi="Book Antiqua" w:cs="Book Antiqua"/>
      <w:color w:val="000000"/>
    </w:rPr>
  </w:style>
  <w:style w:type="character" w:styleId="Hyperlink">
    <w:name w:val="Hyperlink"/>
    <w:rsid w:val="00337E72"/>
    <w:rPr>
      <w:color w:val="0000FF"/>
      <w:u w:val="single"/>
    </w:rPr>
  </w:style>
  <w:style w:type="character" w:styleId="FollowedHyperlink">
    <w:name w:val="FollowedHyperlink"/>
    <w:basedOn w:val="DefaultParagraphFont"/>
    <w:uiPriority w:val="99"/>
    <w:semiHidden/>
    <w:unhideWhenUsed/>
    <w:rsid w:val="00337E72"/>
    <w:rPr>
      <w:color w:val="954F72" w:themeColor="followedHyperlink"/>
      <w:u w:val="single"/>
    </w:rPr>
  </w:style>
  <w:style w:type="character" w:customStyle="1" w:styleId="s1">
    <w:name w:val="s1"/>
    <w:rsid w:val="00324FA4"/>
  </w:style>
  <w:style w:type="paragraph" w:styleId="Footer">
    <w:name w:val="footer"/>
    <w:basedOn w:val="Normal"/>
    <w:link w:val="FooterChar"/>
    <w:uiPriority w:val="99"/>
    <w:unhideWhenUsed/>
    <w:rsid w:val="00324FA4"/>
    <w:pPr>
      <w:tabs>
        <w:tab w:val="center" w:pos="4819"/>
        <w:tab w:val="right" w:pos="9638"/>
      </w:tabs>
    </w:pPr>
  </w:style>
  <w:style w:type="character" w:customStyle="1" w:styleId="FooterChar">
    <w:name w:val="Footer Char"/>
    <w:basedOn w:val="DefaultParagraphFont"/>
    <w:link w:val="Footer"/>
    <w:uiPriority w:val="99"/>
    <w:rsid w:val="00324FA4"/>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324FA4"/>
  </w:style>
  <w:style w:type="character" w:styleId="Strong">
    <w:name w:val="Strong"/>
    <w:basedOn w:val="DefaultParagraphFont"/>
    <w:uiPriority w:val="22"/>
    <w:qFormat/>
    <w:rsid w:val="007C0D25"/>
    <w:rPr>
      <w:b/>
      <w:bCs/>
    </w:rPr>
  </w:style>
  <w:style w:type="character" w:customStyle="1" w:styleId="apple-converted-space">
    <w:name w:val="apple-converted-space"/>
    <w:basedOn w:val="DefaultParagraphFont"/>
    <w:rsid w:val="005A3FE8"/>
  </w:style>
  <w:style w:type="paragraph" w:styleId="NormalWeb">
    <w:name w:val="Normal (Web)"/>
    <w:basedOn w:val="Normal"/>
    <w:uiPriority w:val="99"/>
    <w:rsid w:val="005A3FE8"/>
    <w:pPr>
      <w:spacing w:before="100" w:beforeAutospacing="1" w:after="100" w:afterAutospacing="1"/>
    </w:pPr>
    <w:rPr>
      <w:rFonts w:eastAsia="MS Mincho"/>
      <w:lang w:eastAsia="ja-JP"/>
    </w:rPr>
  </w:style>
  <w:style w:type="paragraph" w:customStyle="1" w:styleId="p1">
    <w:name w:val="p1"/>
    <w:basedOn w:val="Normal"/>
    <w:rsid w:val="005A3FE8"/>
    <w:rPr>
      <w:rFonts w:ascii="Helvetica" w:eastAsia="MS Mincho" w:hAnsi="Helvetica"/>
      <w:sz w:val="26"/>
      <w:szCs w:val="26"/>
    </w:rPr>
  </w:style>
  <w:style w:type="paragraph" w:styleId="ListParagraph">
    <w:name w:val="List Paragraph"/>
    <w:basedOn w:val="Normal"/>
    <w:uiPriority w:val="34"/>
    <w:qFormat/>
    <w:rsid w:val="00B033B8"/>
    <w:pPr>
      <w:ind w:left="720"/>
      <w:contextualSpacing/>
    </w:pPr>
  </w:style>
  <w:style w:type="character" w:customStyle="1" w:styleId="cit-article-title">
    <w:name w:val="cit-article-title"/>
    <w:basedOn w:val="DefaultParagraphFont"/>
    <w:rsid w:val="00C14D5B"/>
  </w:style>
  <w:style w:type="table" w:customStyle="1" w:styleId="Tabellasemplice-21">
    <w:name w:val="Tabella semplice - 21"/>
    <w:basedOn w:val="TableNormal"/>
    <w:uiPriority w:val="42"/>
    <w:rsid w:val="00804A4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2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05"/>
    <w:rPr>
      <w:rFonts w:ascii="Segoe UI" w:eastAsia="Times New Roman" w:hAnsi="Segoe UI" w:cs="Segoe UI"/>
      <w:sz w:val="18"/>
      <w:szCs w:val="18"/>
      <w:lang w:eastAsia="it-IT"/>
    </w:rPr>
  </w:style>
  <w:style w:type="character" w:customStyle="1" w:styleId="Heading1Char">
    <w:name w:val="Heading 1 Char"/>
    <w:basedOn w:val="DefaultParagraphFont"/>
    <w:link w:val="Heading1"/>
    <w:uiPriority w:val="9"/>
    <w:rsid w:val="00E94585"/>
    <w:rPr>
      <w:rFonts w:ascii="Times New Roman" w:eastAsia="Times New Roman" w:hAnsi="Times New Roman" w:cs="Times New Roman"/>
      <w:b/>
      <w:bCs/>
      <w:kern w:val="36"/>
      <w:sz w:val="48"/>
      <w:szCs w:val="48"/>
      <w:lang w:eastAsia="it-IT"/>
    </w:rPr>
  </w:style>
  <w:style w:type="character" w:customStyle="1" w:styleId="highlight">
    <w:name w:val="highlight"/>
    <w:basedOn w:val="DefaultParagraphFont"/>
    <w:rsid w:val="00E94585"/>
  </w:style>
  <w:style w:type="paragraph" w:styleId="Header">
    <w:name w:val="header"/>
    <w:basedOn w:val="Normal"/>
    <w:link w:val="HeaderChar"/>
    <w:uiPriority w:val="99"/>
    <w:unhideWhenUsed/>
    <w:rsid w:val="00BC60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C60E7"/>
    <w:rPr>
      <w:rFonts w:ascii="Times New Roman" w:eastAsia="Times New Roman" w:hAnsi="Times New Roman" w:cs="Times New Roman"/>
      <w:sz w:val="18"/>
      <w:szCs w:val="18"/>
      <w:lang w:eastAsia="it-IT"/>
    </w:rPr>
  </w:style>
  <w:style w:type="character" w:styleId="CommentReference">
    <w:name w:val="annotation reference"/>
    <w:basedOn w:val="DefaultParagraphFont"/>
    <w:unhideWhenUsed/>
    <w:rsid w:val="00BC60E7"/>
    <w:rPr>
      <w:sz w:val="21"/>
      <w:szCs w:val="21"/>
    </w:rPr>
  </w:style>
  <w:style w:type="paragraph" w:styleId="CommentText">
    <w:name w:val="annotation text"/>
    <w:basedOn w:val="Normal"/>
    <w:link w:val="CommentTextChar"/>
    <w:unhideWhenUsed/>
    <w:qFormat/>
    <w:rsid w:val="00BC60E7"/>
  </w:style>
  <w:style w:type="character" w:customStyle="1" w:styleId="CommentTextChar">
    <w:name w:val="Comment Text Char"/>
    <w:basedOn w:val="DefaultParagraphFont"/>
    <w:link w:val="CommentText"/>
    <w:rsid w:val="00BC60E7"/>
    <w:rPr>
      <w:rFonts w:ascii="Times New Roman" w:eastAsia="Times New Roman" w:hAnsi="Times New Roman" w:cs="Times New Roman"/>
      <w:lang w:eastAsia="it-IT"/>
    </w:rPr>
  </w:style>
  <w:style w:type="paragraph" w:styleId="CommentSubject">
    <w:name w:val="annotation subject"/>
    <w:basedOn w:val="CommentText"/>
    <w:next w:val="CommentText"/>
    <w:link w:val="CommentSubjectChar"/>
    <w:uiPriority w:val="99"/>
    <w:semiHidden/>
    <w:unhideWhenUsed/>
    <w:rsid w:val="00BC60E7"/>
    <w:rPr>
      <w:b/>
      <w:bCs/>
    </w:rPr>
  </w:style>
  <w:style w:type="character" w:customStyle="1" w:styleId="CommentSubjectChar">
    <w:name w:val="Comment Subject Char"/>
    <w:basedOn w:val="CommentTextChar"/>
    <w:link w:val="CommentSubject"/>
    <w:uiPriority w:val="99"/>
    <w:semiHidden/>
    <w:rsid w:val="00BC60E7"/>
    <w:rPr>
      <w:rFonts w:ascii="Times New Roman" w:eastAsia="Times New Roman" w:hAnsi="Times New Roman" w:cs="Times New Roman"/>
      <w:b/>
      <w:bCs/>
      <w:lang w:eastAsia="it-IT"/>
    </w:rPr>
  </w:style>
  <w:style w:type="paragraph" w:styleId="Revision">
    <w:name w:val="Revision"/>
    <w:hidden/>
    <w:uiPriority w:val="99"/>
    <w:semiHidden/>
    <w:rsid w:val="008745EF"/>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145">
      <w:bodyDiv w:val="1"/>
      <w:marLeft w:val="0"/>
      <w:marRight w:val="0"/>
      <w:marTop w:val="0"/>
      <w:marBottom w:val="0"/>
      <w:divBdr>
        <w:top w:val="none" w:sz="0" w:space="0" w:color="auto"/>
        <w:left w:val="none" w:sz="0" w:space="0" w:color="auto"/>
        <w:bottom w:val="none" w:sz="0" w:space="0" w:color="auto"/>
        <w:right w:val="none" w:sz="0" w:space="0" w:color="auto"/>
      </w:divBdr>
    </w:div>
    <w:div w:id="46072658">
      <w:bodyDiv w:val="1"/>
      <w:marLeft w:val="0"/>
      <w:marRight w:val="0"/>
      <w:marTop w:val="0"/>
      <w:marBottom w:val="0"/>
      <w:divBdr>
        <w:top w:val="none" w:sz="0" w:space="0" w:color="auto"/>
        <w:left w:val="none" w:sz="0" w:space="0" w:color="auto"/>
        <w:bottom w:val="none" w:sz="0" w:space="0" w:color="auto"/>
        <w:right w:val="none" w:sz="0" w:space="0" w:color="auto"/>
      </w:divBdr>
    </w:div>
    <w:div w:id="56168502">
      <w:bodyDiv w:val="1"/>
      <w:marLeft w:val="0"/>
      <w:marRight w:val="0"/>
      <w:marTop w:val="0"/>
      <w:marBottom w:val="0"/>
      <w:divBdr>
        <w:top w:val="none" w:sz="0" w:space="0" w:color="auto"/>
        <w:left w:val="none" w:sz="0" w:space="0" w:color="auto"/>
        <w:bottom w:val="none" w:sz="0" w:space="0" w:color="auto"/>
        <w:right w:val="none" w:sz="0" w:space="0" w:color="auto"/>
      </w:divBdr>
    </w:div>
    <w:div w:id="59911032">
      <w:bodyDiv w:val="1"/>
      <w:marLeft w:val="0"/>
      <w:marRight w:val="0"/>
      <w:marTop w:val="0"/>
      <w:marBottom w:val="0"/>
      <w:divBdr>
        <w:top w:val="none" w:sz="0" w:space="0" w:color="auto"/>
        <w:left w:val="none" w:sz="0" w:space="0" w:color="auto"/>
        <w:bottom w:val="none" w:sz="0" w:space="0" w:color="auto"/>
        <w:right w:val="none" w:sz="0" w:space="0" w:color="auto"/>
      </w:divBdr>
    </w:div>
    <w:div w:id="73479805">
      <w:bodyDiv w:val="1"/>
      <w:marLeft w:val="0"/>
      <w:marRight w:val="0"/>
      <w:marTop w:val="0"/>
      <w:marBottom w:val="0"/>
      <w:divBdr>
        <w:top w:val="none" w:sz="0" w:space="0" w:color="auto"/>
        <w:left w:val="none" w:sz="0" w:space="0" w:color="auto"/>
        <w:bottom w:val="none" w:sz="0" w:space="0" w:color="auto"/>
        <w:right w:val="none" w:sz="0" w:space="0" w:color="auto"/>
      </w:divBdr>
    </w:div>
    <w:div w:id="99843044">
      <w:bodyDiv w:val="1"/>
      <w:marLeft w:val="0"/>
      <w:marRight w:val="0"/>
      <w:marTop w:val="0"/>
      <w:marBottom w:val="0"/>
      <w:divBdr>
        <w:top w:val="none" w:sz="0" w:space="0" w:color="auto"/>
        <w:left w:val="none" w:sz="0" w:space="0" w:color="auto"/>
        <w:bottom w:val="none" w:sz="0" w:space="0" w:color="auto"/>
        <w:right w:val="none" w:sz="0" w:space="0" w:color="auto"/>
      </w:divBdr>
    </w:div>
    <w:div w:id="102506859">
      <w:bodyDiv w:val="1"/>
      <w:marLeft w:val="0"/>
      <w:marRight w:val="0"/>
      <w:marTop w:val="0"/>
      <w:marBottom w:val="0"/>
      <w:divBdr>
        <w:top w:val="none" w:sz="0" w:space="0" w:color="auto"/>
        <w:left w:val="none" w:sz="0" w:space="0" w:color="auto"/>
        <w:bottom w:val="none" w:sz="0" w:space="0" w:color="auto"/>
        <w:right w:val="none" w:sz="0" w:space="0" w:color="auto"/>
      </w:divBdr>
    </w:div>
    <w:div w:id="115221403">
      <w:bodyDiv w:val="1"/>
      <w:marLeft w:val="0"/>
      <w:marRight w:val="0"/>
      <w:marTop w:val="0"/>
      <w:marBottom w:val="0"/>
      <w:divBdr>
        <w:top w:val="none" w:sz="0" w:space="0" w:color="auto"/>
        <w:left w:val="none" w:sz="0" w:space="0" w:color="auto"/>
        <w:bottom w:val="none" w:sz="0" w:space="0" w:color="auto"/>
        <w:right w:val="none" w:sz="0" w:space="0" w:color="auto"/>
      </w:divBdr>
    </w:div>
    <w:div w:id="115562820">
      <w:bodyDiv w:val="1"/>
      <w:marLeft w:val="0"/>
      <w:marRight w:val="0"/>
      <w:marTop w:val="0"/>
      <w:marBottom w:val="0"/>
      <w:divBdr>
        <w:top w:val="none" w:sz="0" w:space="0" w:color="auto"/>
        <w:left w:val="none" w:sz="0" w:space="0" w:color="auto"/>
        <w:bottom w:val="none" w:sz="0" w:space="0" w:color="auto"/>
        <w:right w:val="none" w:sz="0" w:space="0" w:color="auto"/>
      </w:divBdr>
    </w:div>
    <w:div w:id="155342437">
      <w:bodyDiv w:val="1"/>
      <w:marLeft w:val="0"/>
      <w:marRight w:val="0"/>
      <w:marTop w:val="0"/>
      <w:marBottom w:val="0"/>
      <w:divBdr>
        <w:top w:val="none" w:sz="0" w:space="0" w:color="auto"/>
        <w:left w:val="none" w:sz="0" w:space="0" w:color="auto"/>
        <w:bottom w:val="none" w:sz="0" w:space="0" w:color="auto"/>
        <w:right w:val="none" w:sz="0" w:space="0" w:color="auto"/>
      </w:divBdr>
    </w:div>
    <w:div w:id="197818528">
      <w:bodyDiv w:val="1"/>
      <w:marLeft w:val="0"/>
      <w:marRight w:val="0"/>
      <w:marTop w:val="0"/>
      <w:marBottom w:val="0"/>
      <w:divBdr>
        <w:top w:val="none" w:sz="0" w:space="0" w:color="auto"/>
        <w:left w:val="none" w:sz="0" w:space="0" w:color="auto"/>
        <w:bottom w:val="none" w:sz="0" w:space="0" w:color="auto"/>
        <w:right w:val="none" w:sz="0" w:space="0" w:color="auto"/>
      </w:divBdr>
    </w:div>
    <w:div w:id="207033169">
      <w:bodyDiv w:val="1"/>
      <w:marLeft w:val="0"/>
      <w:marRight w:val="0"/>
      <w:marTop w:val="0"/>
      <w:marBottom w:val="0"/>
      <w:divBdr>
        <w:top w:val="none" w:sz="0" w:space="0" w:color="auto"/>
        <w:left w:val="none" w:sz="0" w:space="0" w:color="auto"/>
        <w:bottom w:val="none" w:sz="0" w:space="0" w:color="auto"/>
        <w:right w:val="none" w:sz="0" w:space="0" w:color="auto"/>
      </w:divBdr>
    </w:div>
    <w:div w:id="220596709">
      <w:bodyDiv w:val="1"/>
      <w:marLeft w:val="0"/>
      <w:marRight w:val="0"/>
      <w:marTop w:val="0"/>
      <w:marBottom w:val="0"/>
      <w:divBdr>
        <w:top w:val="none" w:sz="0" w:space="0" w:color="auto"/>
        <w:left w:val="none" w:sz="0" w:space="0" w:color="auto"/>
        <w:bottom w:val="none" w:sz="0" w:space="0" w:color="auto"/>
        <w:right w:val="none" w:sz="0" w:space="0" w:color="auto"/>
      </w:divBdr>
    </w:div>
    <w:div w:id="270354541">
      <w:bodyDiv w:val="1"/>
      <w:marLeft w:val="0"/>
      <w:marRight w:val="0"/>
      <w:marTop w:val="0"/>
      <w:marBottom w:val="0"/>
      <w:divBdr>
        <w:top w:val="none" w:sz="0" w:space="0" w:color="auto"/>
        <w:left w:val="none" w:sz="0" w:space="0" w:color="auto"/>
        <w:bottom w:val="none" w:sz="0" w:space="0" w:color="auto"/>
        <w:right w:val="none" w:sz="0" w:space="0" w:color="auto"/>
      </w:divBdr>
    </w:div>
    <w:div w:id="278414067">
      <w:bodyDiv w:val="1"/>
      <w:marLeft w:val="0"/>
      <w:marRight w:val="0"/>
      <w:marTop w:val="0"/>
      <w:marBottom w:val="0"/>
      <w:divBdr>
        <w:top w:val="none" w:sz="0" w:space="0" w:color="auto"/>
        <w:left w:val="none" w:sz="0" w:space="0" w:color="auto"/>
        <w:bottom w:val="none" w:sz="0" w:space="0" w:color="auto"/>
        <w:right w:val="none" w:sz="0" w:space="0" w:color="auto"/>
      </w:divBdr>
    </w:div>
    <w:div w:id="310137597">
      <w:bodyDiv w:val="1"/>
      <w:marLeft w:val="0"/>
      <w:marRight w:val="0"/>
      <w:marTop w:val="0"/>
      <w:marBottom w:val="0"/>
      <w:divBdr>
        <w:top w:val="none" w:sz="0" w:space="0" w:color="auto"/>
        <w:left w:val="none" w:sz="0" w:space="0" w:color="auto"/>
        <w:bottom w:val="none" w:sz="0" w:space="0" w:color="auto"/>
        <w:right w:val="none" w:sz="0" w:space="0" w:color="auto"/>
      </w:divBdr>
    </w:div>
    <w:div w:id="324937753">
      <w:bodyDiv w:val="1"/>
      <w:marLeft w:val="0"/>
      <w:marRight w:val="0"/>
      <w:marTop w:val="0"/>
      <w:marBottom w:val="0"/>
      <w:divBdr>
        <w:top w:val="none" w:sz="0" w:space="0" w:color="auto"/>
        <w:left w:val="none" w:sz="0" w:space="0" w:color="auto"/>
        <w:bottom w:val="none" w:sz="0" w:space="0" w:color="auto"/>
        <w:right w:val="none" w:sz="0" w:space="0" w:color="auto"/>
      </w:divBdr>
    </w:div>
    <w:div w:id="333073616">
      <w:bodyDiv w:val="1"/>
      <w:marLeft w:val="0"/>
      <w:marRight w:val="0"/>
      <w:marTop w:val="0"/>
      <w:marBottom w:val="0"/>
      <w:divBdr>
        <w:top w:val="none" w:sz="0" w:space="0" w:color="auto"/>
        <w:left w:val="none" w:sz="0" w:space="0" w:color="auto"/>
        <w:bottom w:val="none" w:sz="0" w:space="0" w:color="auto"/>
        <w:right w:val="none" w:sz="0" w:space="0" w:color="auto"/>
      </w:divBdr>
    </w:div>
    <w:div w:id="333798354">
      <w:bodyDiv w:val="1"/>
      <w:marLeft w:val="0"/>
      <w:marRight w:val="0"/>
      <w:marTop w:val="0"/>
      <w:marBottom w:val="0"/>
      <w:divBdr>
        <w:top w:val="none" w:sz="0" w:space="0" w:color="auto"/>
        <w:left w:val="none" w:sz="0" w:space="0" w:color="auto"/>
        <w:bottom w:val="none" w:sz="0" w:space="0" w:color="auto"/>
        <w:right w:val="none" w:sz="0" w:space="0" w:color="auto"/>
      </w:divBdr>
    </w:div>
    <w:div w:id="357582851">
      <w:bodyDiv w:val="1"/>
      <w:marLeft w:val="0"/>
      <w:marRight w:val="0"/>
      <w:marTop w:val="0"/>
      <w:marBottom w:val="0"/>
      <w:divBdr>
        <w:top w:val="none" w:sz="0" w:space="0" w:color="auto"/>
        <w:left w:val="none" w:sz="0" w:space="0" w:color="auto"/>
        <w:bottom w:val="none" w:sz="0" w:space="0" w:color="auto"/>
        <w:right w:val="none" w:sz="0" w:space="0" w:color="auto"/>
      </w:divBdr>
    </w:div>
    <w:div w:id="403332618">
      <w:bodyDiv w:val="1"/>
      <w:marLeft w:val="0"/>
      <w:marRight w:val="0"/>
      <w:marTop w:val="0"/>
      <w:marBottom w:val="0"/>
      <w:divBdr>
        <w:top w:val="none" w:sz="0" w:space="0" w:color="auto"/>
        <w:left w:val="none" w:sz="0" w:space="0" w:color="auto"/>
        <w:bottom w:val="none" w:sz="0" w:space="0" w:color="auto"/>
        <w:right w:val="none" w:sz="0" w:space="0" w:color="auto"/>
      </w:divBdr>
    </w:div>
    <w:div w:id="403571032">
      <w:bodyDiv w:val="1"/>
      <w:marLeft w:val="0"/>
      <w:marRight w:val="0"/>
      <w:marTop w:val="0"/>
      <w:marBottom w:val="0"/>
      <w:divBdr>
        <w:top w:val="none" w:sz="0" w:space="0" w:color="auto"/>
        <w:left w:val="none" w:sz="0" w:space="0" w:color="auto"/>
        <w:bottom w:val="none" w:sz="0" w:space="0" w:color="auto"/>
        <w:right w:val="none" w:sz="0" w:space="0" w:color="auto"/>
      </w:divBdr>
    </w:div>
    <w:div w:id="414011592">
      <w:bodyDiv w:val="1"/>
      <w:marLeft w:val="0"/>
      <w:marRight w:val="0"/>
      <w:marTop w:val="0"/>
      <w:marBottom w:val="0"/>
      <w:divBdr>
        <w:top w:val="none" w:sz="0" w:space="0" w:color="auto"/>
        <w:left w:val="none" w:sz="0" w:space="0" w:color="auto"/>
        <w:bottom w:val="none" w:sz="0" w:space="0" w:color="auto"/>
        <w:right w:val="none" w:sz="0" w:space="0" w:color="auto"/>
      </w:divBdr>
    </w:div>
    <w:div w:id="415711802">
      <w:bodyDiv w:val="1"/>
      <w:marLeft w:val="0"/>
      <w:marRight w:val="0"/>
      <w:marTop w:val="0"/>
      <w:marBottom w:val="0"/>
      <w:divBdr>
        <w:top w:val="none" w:sz="0" w:space="0" w:color="auto"/>
        <w:left w:val="none" w:sz="0" w:space="0" w:color="auto"/>
        <w:bottom w:val="none" w:sz="0" w:space="0" w:color="auto"/>
        <w:right w:val="none" w:sz="0" w:space="0" w:color="auto"/>
      </w:divBdr>
    </w:div>
    <w:div w:id="422342922">
      <w:bodyDiv w:val="1"/>
      <w:marLeft w:val="0"/>
      <w:marRight w:val="0"/>
      <w:marTop w:val="0"/>
      <w:marBottom w:val="0"/>
      <w:divBdr>
        <w:top w:val="none" w:sz="0" w:space="0" w:color="auto"/>
        <w:left w:val="none" w:sz="0" w:space="0" w:color="auto"/>
        <w:bottom w:val="none" w:sz="0" w:space="0" w:color="auto"/>
        <w:right w:val="none" w:sz="0" w:space="0" w:color="auto"/>
      </w:divBdr>
    </w:div>
    <w:div w:id="450370003">
      <w:bodyDiv w:val="1"/>
      <w:marLeft w:val="0"/>
      <w:marRight w:val="0"/>
      <w:marTop w:val="0"/>
      <w:marBottom w:val="0"/>
      <w:divBdr>
        <w:top w:val="none" w:sz="0" w:space="0" w:color="auto"/>
        <w:left w:val="none" w:sz="0" w:space="0" w:color="auto"/>
        <w:bottom w:val="none" w:sz="0" w:space="0" w:color="auto"/>
        <w:right w:val="none" w:sz="0" w:space="0" w:color="auto"/>
      </w:divBdr>
    </w:div>
    <w:div w:id="475681843">
      <w:bodyDiv w:val="1"/>
      <w:marLeft w:val="0"/>
      <w:marRight w:val="0"/>
      <w:marTop w:val="0"/>
      <w:marBottom w:val="0"/>
      <w:divBdr>
        <w:top w:val="none" w:sz="0" w:space="0" w:color="auto"/>
        <w:left w:val="none" w:sz="0" w:space="0" w:color="auto"/>
        <w:bottom w:val="none" w:sz="0" w:space="0" w:color="auto"/>
        <w:right w:val="none" w:sz="0" w:space="0" w:color="auto"/>
      </w:divBdr>
    </w:div>
    <w:div w:id="524250493">
      <w:bodyDiv w:val="1"/>
      <w:marLeft w:val="0"/>
      <w:marRight w:val="0"/>
      <w:marTop w:val="0"/>
      <w:marBottom w:val="0"/>
      <w:divBdr>
        <w:top w:val="none" w:sz="0" w:space="0" w:color="auto"/>
        <w:left w:val="none" w:sz="0" w:space="0" w:color="auto"/>
        <w:bottom w:val="none" w:sz="0" w:space="0" w:color="auto"/>
        <w:right w:val="none" w:sz="0" w:space="0" w:color="auto"/>
      </w:divBdr>
    </w:div>
    <w:div w:id="557085368">
      <w:bodyDiv w:val="1"/>
      <w:marLeft w:val="0"/>
      <w:marRight w:val="0"/>
      <w:marTop w:val="0"/>
      <w:marBottom w:val="0"/>
      <w:divBdr>
        <w:top w:val="none" w:sz="0" w:space="0" w:color="auto"/>
        <w:left w:val="none" w:sz="0" w:space="0" w:color="auto"/>
        <w:bottom w:val="none" w:sz="0" w:space="0" w:color="auto"/>
        <w:right w:val="none" w:sz="0" w:space="0" w:color="auto"/>
      </w:divBdr>
    </w:div>
    <w:div w:id="584341586">
      <w:bodyDiv w:val="1"/>
      <w:marLeft w:val="0"/>
      <w:marRight w:val="0"/>
      <w:marTop w:val="0"/>
      <w:marBottom w:val="0"/>
      <w:divBdr>
        <w:top w:val="none" w:sz="0" w:space="0" w:color="auto"/>
        <w:left w:val="none" w:sz="0" w:space="0" w:color="auto"/>
        <w:bottom w:val="none" w:sz="0" w:space="0" w:color="auto"/>
        <w:right w:val="none" w:sz="0" w:space="0" w:color="auto"/>
      </w:divBdr>
    </w:div>
    <w:div w:id="584415214">
      <w:bodyDiv w:val="1"/>
      <w:marLeft w:val="0"/>
      <w:marRight w:val="0"/>
      <w:marTop w:val="0"/>
      <w:marBottom w:val="0"/>
      <w:divBdr>
        <w:top w:val="none" w:sz="0" w:space="0" w:color="auto"/>
        <w:left w:val="none" w:sz="0" w:space="0" w:color="auto"/>
        <w:bottom w:val="none" w:sz="0" w:space="0" w:color="auto"/>
        <w:right w:val="none" w:sz="0" w:space="0" w:color="auto"/>
      </w:divBdr>
    </w:div>
    <w:div w:id="588346968">
      <w:bodyDiv w:val="1"/>
      <w:marLeft w:val="0"/>
      <w:marRight w:val="0"/>
      <w:marTop w:val="0"/>
      <w:marBottom w:val="0"/>
      <w:divBdr>
        <w:top w:val="none" w:sz="0" w:space="0" w:color="auto"/>
        <w:left w:val="none" w:sz="0" w:space="0" w:color="auto"/>
        <w:bottom w:val="none" w:sz="0" w:space="0" w:color="auto"/>
        <w:right w:val="none" w:sz="0" w:space="0" w:color="auto"/>
      </w:divBdr>
    </w:div>
    <w:div w:id="592130382">
      <w:bodyDiv w:val="1"/>
      <w:marLeft w:val="0"/>
      <w:marRight w:val="0"/>
      <w:marTop w:val="0"/>
      <w:marBottom w:val="0"/>
      <w:divBdr>
        <w:top w:val="none" w:sz="0" w:space="0" w:color="auto"/>
        <w:left w:val="none" w:sz="0" w:space="0" w:color="auto"/>
        <w:bottom w:val="none" w:sz="0" w:space="0" w:color="auto"/>
        <w:right w:val="none" w:sz="0" w:space="0" w:color="auto"/>
      </w:divBdr>
    </w:div>
    <w:div w:id="610550866">
      <w:bodyDiv w:val="1"/>
      <w:marLeft w:val="0"/>
      <w:marRight w:val="0"/>
      <w:marTop w:val="0"/>
      <w:marBottom w:val="0"/>
      <w:divBdr>
        <w:top w:val="none" w:sz="0" w:space="0" w:color="auto"/>
        <w:left w:val="none" w:sz="0" w:space="0" w:color="auto"/>
        <w:bottom w:val="none" w:sz="0" w:space="0" w:color="auto"/>
        <w:right w:val="none" w:sz="0" w:space="0" w:color="auto"/>
      </w:divBdr>
    </w:div>
    <w:div w:id="614286714">
      <w:bodyDiv w:val="1"/>
      <w:marLeft w:val="0"/>
      <w:marRight w:val="0"/>
      <w:marTop w:val="0"/>
      <w:marBottom w:val="0"/>
      <w:divBdr>
        <w:top w:val="none" w:sz="0" w:space="0" w:color="auto"/>
        <w:left w:val="none" w:sz="0" w:space="0" w:color="auto"/>
        <w:bottom w:val="none" w:sz="0" w:space="0" w:color="auto"/>
        <w:right w:val="none" w:sz="0" w:space="0" w:color="auto"/>
      </w:divBdr>
    </w:div>
    <w:div w:id="635139846">
      <w:bodyDiv w:val="1"/>
      <w:marLeft w:val="0"/>
      <w:marRight w:val="0"/>
      <w:marTop w:val="0"/>
      <w:marBottom w:val="0"/>
      <w:divBdr>
        <w:top w:val="none" w:sz="0" w:space="0" w:color="auto"/>
        <w:left w:val="none" w:sz="0" w:space="0" w:color="auto"/>
        <w:bottom w:val="none" w:sz="0" w:space="0" w:color="auto"/>
        <w:right w:val="none" w:sz="0" w:space="0" w:color="auto"/>
      </w:divBdr>
    </w:div>
    <w:div w:id="656613991">
      <w:bodyDiv w:val="1"/>
      <w:marLeft w:val="0"/>
      <w:marRight w:val="0"/>
      <w:marTop w:val="0"/>
      <w:marBottom w:val="0"/>
      <w:divBdr>
        <w:top w:val="none" w:sz="0" w:space="0" w:color="auto"/>
        <w:left w:val="none" w:sz="0" w:space="0" w:color="auto"/>
        <w:bottom w:val="none" w:sz="0" w:space="0" w:color="auto"/>
        <w:right w:val="none" w:sz="0" w:space="0" w:color="auto"/>
      </w:divBdr>
    </w:div>
    <w:div w:id="669599785">
      <w:bodyDiv w:val="1"/>
      <w:marLeft w:val="0"/>
      <w:marRight w:val="0"/>
      <w:marTop w:val="0"/>
      <w:marBottom w:val="0"/>
      <w:divBdr>
        <w:top w:val="none" w:sz="0" w:space="0" w:color="auto"/>
        <w:left w:val="none" w:sz="0" w:space="0" w:color="auto"/>
        <w:bottom w:val="none" w:sz="0" w:space="0" w:color="auto"/>
        <w:right w:val="none" w:sz="0" w:space="0" w:color="auto"/>
      </w:divBdr>
    </w:div>
    <w:div w:id="693964216">
      <w:bodyDiv w:val="1"/>
      <w:marLeft w:val="0"/>
      <w:marRight w:val="0"/>
      <w:marTop w:val="0"/>
      <w:marBottom w:val="0"/>
      <w:divBdr>
        <w:top w:val="none" w:sz="0" w:space="0" w:color="auto"/>
        <w:left w:val="none" w:sz="0" w:space="0" w:color="auto"/>
        <w:bottom w:val="none" w:sz="0" w:space="0" w:color="auto"/>
        <w:right w:val="none" w:sz="0" w:space="0" w:color="auto"/>
      </w:divBdr>
    </w:div>
    <w:div w:id="695470581">
      <w:bodyDiv w:val="1"/>
      <w:marLeft w:val="0"/>
      <w:marRight w:val="0"/>
      <w:marTop w:val="0"/>
      <w:marBottom w:val="0"/>
      <w:divBdr>
        <w:top w:val="none" w:sz="0" w:space="0" w:color="auto"/>
        <w:left w:val="none" w:sz="0" w:space="0" w:color="auto"/>
        <w:bottom w:val="none" w:sz="0" w:space="0" w:color="auto"/>
        <w:right w:val="none" w:sz="0" w:space="0" w:color="auto"/>
      </w:divBdr>
    </w:div>
    <w:div w:id="702486041">
      <w:bodyDiv w:val="1"/>
      <w:marLeft w:val="0"/>
      <w:marRight w:val="0"/>
      <w:marTop w:val="0"/>
      <w:marBottom w:val="0"/>
      <w:divBdr>
        <w:top w:val="none" w:sz="0" w:space="0" w:color="auto"/>
        <w:left w:val="none" w:sz="0" w:space="0" w:color="auto"/>
        <w:bottom w:val="none" w:sz="0" w:space="0" w:color="auto"/>
        <w:right w:val="none" w:sz="0" w:space="0" w:color="auto"/>
      </w:divBdr>
    </w:div>
    <w:div w:id="707874912">
      <w:bodyDiv w:val="1"/>
      <w:marLeft w:val="0"/>
      <w:marRight w:val="0"/>
      <w:marTop w:val="0"/>
      <w:marBottom w:val="0"/>
      <w:divBdr>
        <w:top w:val="none" w:sz="0" w:space="0" w:color="auto"/>
        <w:left w:val="none" w:sz="0" w:space="0" w:color="auto"/>
        <w:bottom w:val="none" w:sz="0" w:space="0" w:color="auto"/>
        <w:right w:val="none" w:sz="0" w:space="0" w:color="auto"/>
      </w:divBdr>
    </w:div>
    <w:div w:id="737746945">
      <w:bodyDiv w:val="1"/>
      <w:marLeft w:val="0"/>
      <w:marRight w:val="0"/>
      <w:marTop w:val="0"/>
      <w:marBottom w:val="0"/>
      <w:divBdr>
        <w:top w:val="none" w:sz="0" w:space="0" w:color="auto"/>
        <w:left w:val="none" w:sz="0" w:space="0" w:color="auto"/>
        <w:bottom w:val="none" w:sz="0" w:space="0" w:color="auto"/>
        <w:right w:val="none" w:sz="0" w:space="0" w:color="auto"/>
      </w:divBdr>
    </w:div>
    <w:div w:id="742217672">
      <w:bodyDiv w:val="1"/>
      <w:marLeft w:val="0"/>
      <w:marRight w:val="0"/>
      <w:marTop w:val="0"/>
      <w:marBottom w:val="0"/>
      <w:divBdr>
        <w:top w:val="none" w:sz="0" w:space="0" w:color="auto"/>
        <w:left w:val="none" w:sz="0" w:space="0" w:color="auto"/>
        <w:bottom w:val="none" w:sz="0" w:space="0" w:color="auto"/>
        <w:right w:val="none" w:sz="0" w:space="0" w:color="auto"/>
      </w:divBdr>
    </w:div>
    <w:div w:id="756638759">
      <w:bodyDiv w:val="1"/>
      <w:marLeft w:val="0"/>
      <w:marRight w:val="0"/>
      <w:marTop w:val="0"/>
      <w:marBottom w:val="0"/>
      <w:divBdr>
        <w:top w:val="none" w:sz="0" w:space="0" w:color="auto"/>
        <w:left w:val="none" w:sz="0" w:space="0" w:color="auto"/>
        <w:bottom w:val="none" w:sz="0" w:space="0" w:color="auto"/>
        <w:right w:val="none" w:sz="0" w:space="0" w:color="auto"/>
      </w:divBdr>
    </w:div>
    <w:div w:id="762530479">
      <w:bodyDiv w:val="1"/>
      <w:marLeft w:val="0"/>
      <w:marRight w:val="0"/>
      <w:marTop w:val="0"/>
      <w:marBottom w:val="0"/>
      <w:divBdr>
        <w:top w:val="none" w:sz="0" w:space="0" w:color="auto"/>
        <w:left w:val="none" w:sz="0" w:space="0" w:color="auto"/>
        <w:bottom w:val="none" w:sz="0" w:space="0" w:color="auto"/>
        <w:right w:val="none" w:sz="0" w:space="0" w:color="auto"/>
      </w:divBdr>
    </w:div>
    <w:div w:id="810440255">
      <w:bodyDiv w:val="1"/>
      <w:marLeft w:val="0"/>
      <w:marRight w:val="0"/>
      <w:marTop w:val="0"/>
      <w:marBottom w:val="0"/>
      <w:divBdr>
        <w:top w:val="none" w:sz="0" w:space="0" w:color="auto"/>
        <w:left w:val="none" w:sz="0" w:space="0" w:color="auto"/>
        <w:bottom w:val="none" w:sz="0" w:space="0" w:color="auto"/>
        <w:right w:val="none" w:sz="0" w:space="0" w:color="auto"/>
      </w:divBdr>
    </w:div>
    <w:div w:id="842279410">
      <w:bodyDiv w:val="1"/>
      <w:marLeft w:val="0"/>
      <w:marRight w:val="0"/>
      <w:marTop w:val="0"/>
      <w:marBottom w:val="0"/>
      <w:divBdr>
        <w:top w:val="none" w:sz="0" w:space="0" w:color="auto"/>
        <w:left w:val="none" w:sz="0" w:space="0" w:color="auto"/>
        <w:bottom w:val="none" w:sz="0" w:space="0" w:color="auto"/>
        <w:right w:val="none" w:sz="0" w:space="0" w:color="auto"/>
      </w:divBdr>
    </w:div>
    <w:div w:id="848637903">
      <w:bodyDiv w:val="1"/>
      <w:marLeft w:val="0"/>
      <w:marRight w:val="0"/>
      <w:marTop w:val="0"/>
      <w:marBottom w:val="0"/>
      <w:divBdr>
        <w:top w:val="none" w:sz="0" w:space="0" w:color="auto"/>
        <w:left w:val="none" w:sz="0" w:space="0" w:color="auto"/>
        <w:bottom w:val="none" w:sz="0" w:space="0" w:color="auto"/>
        <w:right w:val="none" w:sz="0" w:space="0" w:color="auto"/>
      </w:divBdr>
    </w:div>
    <w:div w:id="910504227">
      <w:bodyDiv w:val="1"/>
      <w:marLeft w:val="0"/>
      <w:marRight w:val="0"/>
      <w:marTop w:val="0"/>
      <w:marBottom w:val="0"/>
      <w:divBdr>
        <w:top w:val="none" w:sz="0" w:space="0" w:color="auto"/>
        <w:left w:val="none" w:sz="0" w:space="0" w:color="auto"/>
        <w:bottom w:val="none" w:sz="0" w:space="0" w:color="auto"/>
        <w:right w:val="none" w:sz="0" w:space="0" w:color="auto"/>
      </w:divBdr>
    </w:div>
    <w:div w:id="922879447">
      <w:bodyDiv w:val="1"/>
      <w:marLeft w:val="0"/>
      <w:marRight w:val="0"/>
      <w:marTop w:val="0"/>
      <w:marBottom w:val="0"/>
      <w:divBdr>
        <w:top w:val="none" w:sz="0" w:space="0" w:color="auto"/>
        <w:left w:val="none" w:sz="0" w:space="0" w:color="auto"/>
        <w:bottom w:val="none" w:sz="0" w:space="0" w:color="auto"/>
        <w:right w:val="none" w:sz="0" w:space="0" w:color="auto"/>
      </w:divBdr>
    </w:div>
    <w:div w:id="948508732">
      <w:bodyDiv w:val="1"/>
      <w:marLeft w:val="0"/>
      <w:marRight w:val="0"/>
      <w:marTop w:val="0"/>
      <w:marBottom w:val="0"/>
      <w:divBdr>
        <w:top w:val="none" w:sz="0" w:space="0" w:color="auto"/>
        <w:left w:val="none" w:sz="0" w:space="0" w:color="auto"/>
        <w:bottom w:val="none" w:sz="0" w:space="0" w:color="auto"/>
        <w:right w:val="none" w:sz="0" w:space="0" w:color="auto"/>
      </w:divBdr>
    </w:div>
    <w:div w:id="949780373">
      <w:bodyDiv w:val="1"/>
      <w:marLeft w:val="0"/>
      <w:marRight w:val="0"/>
      <w:marTop w:val="0"/>
      <w:marBottom w:val="0"/>
      <w:divBdr>
        <w:top w:val="none" w:sz="0" w:space="0" w:color="auto"/>
        <w:left w:val="none" w:sz="0" w:space="0" w:color="auto"/>
        <w:bottom w:val="none" w:sz="0" w:space="0" w:color="auto"/>
        <w:right w:val="none" w:sz="0" w:space="0" w:color="auto"/>
      </w:divBdr>
    </w:div>
    <w:div w:id="976569591">
      <w:bodyDiv w:val="1"/>
      <w:marLeft w:val="0"/>
      <w:marRight w:val="0"/>
      <w:marTop w:val="0"/>
      <w:marBottom w:val="0"/>
      <w:divBdr>
        <w:top w:val="none" w:sz="0" w:space="0" w:color="auto"/>
        <w:left w:val="none" w:sz="0" w:space="0" w:color="auto"/>
        <w:bottom w:val="none" w:sz="0" w:space="0" w:color="auto"/>
        <w:right w:val="none" w:sz="0" w:space="0" w:color="auto"/>
      </w:divBdr>
    </w:div>
    <w:div w:id="978530965">
      <w:bodyDiv w:val="1"/>
      <w:marLeft w:val="0"/>
      <w:marRight w:val="0"/>
      <w:marTop w:val="0"/>
      <w:marBottom w:val="0"/>
      <w:divBdr>
        <w:top w:val="none" w:sz="0" w:space="0" w:color="auto"/>
        <w:left w:val="none" w:sz="0" w:space="0" w:color="auto"/>
        <w:bottom w:val="none" w:sz="0" w:space="0" w:color="auto"/>
        <w:right w:val="none" w:sz="0" w:space="0" w:color="auto"/>
      </w:divBdr>
    </w:div>
    <w:div w:id="988438697">
      <w:bodyDiv w:val="1"/>
      <w:marLeft w:val="0"/>
      <w:marRight w:val="0"/>
      <w:marTop w:val="0"/>
      <w:marBottom w:val="0"/>
      <w:divBdr>
        <w:top w:val="none" w:sz="0" w:space="0" w:color="auto"/>
        <w:left w:val="none" w:sz="0" w:space="0" w:color="auto"/>
        <w:bottom w:val="none" w:sz="0" w:space="0" w:color="auto"/>
        <w:right w:val="none" w:sz="0" w:space="0" w:color="auto"/>
      </w:divBdr>
    </w:div>
    <w:div w:id="989559049">
      <w:bodyDiv w:val="1"/>
      <w:marLeft w:val="0"/>
      <w:marRight w:val="0"/>
      <w:marTop w:val="0"/>
      <w:marBottom w:val="0"/>
      <w:divBdr>
        <w:top w:val="none" w:sz="0" w:space="0" w:color="auto"/>
        <w:left w:val="none" w:sz="0" w:space="0" w:color="auto"/>
        <w:bottom w:val="none" w:sz="0" w:space="0" w:color="auto"/>
        <w:right w:val="none" w:sz="0" w:space="0" w:color="auto"/>
      </w:divBdr>
    </w:div>
    <w:div w:id="990717732">
      <w:bodyDiv w:val="1"/>
      <w:marLeft w:val="0"/>
      <w:marRight w:val="0"/>
      <w:marTop w:val="0"/>
      <w:marBottom w:val="0"/>
      <w:divBdr>
        <w:top w:val="none" w:sz="0" w:space="0" w:color="auto"/>
        <w:left w:val="none" w:sz="0" w:space="0" w:color="auto"/>
        <w:bottom w:val="none" w:sz="0" w:space="0" w:color="auto"/>
        <w:right w:val="none" w:sz="0" w:space="0" w:color="auto"/>
      </w:divBdr>
    </w:div>
    <w:div w:id="1032152140">
      <w:bodyDiv w:val="1"/>
      <w:marLeft w:val="0"/>
      <w:marRight w:val="0"/>
      <w:marTop w:val="0"/>
      <w:marBottom w:val="0"/>
      <w:divBdr>
        <w:top w:val="none" w:sz="0" w:space="0" w:color="auto"/>
        <w:left w:val="none" w:sz="0" w:space="0" w:color="auto"/>
        <w:bottom w:val="none" w:sz="0" w:space="0" w:color="auto"/>
        <w:right w:val="none" w:sz="0" w:space="0" w:color="auto"/>
      </w:divBdr>
    </w:div>
    <w:div w:id="1064178358">
      <w:bodyDiv w:val="1"/>
      <w:marLeft w:val="0"/>
      <w:marRight w:val="0"/>
      <w:marTop w:val="0"/>
      <w:marBottom w:val="0"/>
      <w:divBdr>
        <w:top w:val="none" w:sz="0" w:space="0" w:color="auto"/>
        <w:left w:val="none" w:sz="0" w:space="0" w:color="auto"/>
        <w:bottom w:val="none" w:sz="0" w:space="0" w:color="auto"/>
        <w:right w:val="none" w:sz="0" w:space="0" w:color="auto"/>
      </w:divBdr>
    </w:div>
    <w:div w:id="1073626831">
      <w:bodyDiv w:val="1"/>
      <w:marLeft w:val="0"/>
      <w:marRight w:val="0"/>
      <w:marTop w:val="0"/>
      <w:marBottom w:val="0"/>
      <w:divBdr>
        <w:top w:val="none" w:sz="0" w:space="0" w:color="auto"/>
        <w:left w:val="none" w:sz="0" w:space="0" w:color="auto"/>
        <w:bottom w:val="none" w:sz="0" w:space="0" w:color="auto"/>
        <w:right w:val="none" w:sz="0" w:space="0" w:color="auto"/>
      </w:divBdr>
    </w:div>
    <w:div w:id="1093209636">
      <w:bodyDiv w:val="1"/>
      <w:marLeft w:val="0"/>
      <w:marRight w:val="0"/>
      <w:marTop w:val="0"/>
      <w:marBottom w:val="0"/>
      <w:divBdr>
        <w:top w:val="none" w:sz="0" w:space="0" w:color="auto"/>
        <w:left w:val="none" w:sz="0" w:space="0" w:color="auto"/>
        <w:bottom w:val="none" w:sz="0" w:space="0" w:color="auto"/>
        <w:right w:val="none" w:sz="0" w:space="0" w:color="auto"/>
      </w:divBdr>
    </w:div>
    <w:div w:id="1117289712">
      <w:bodyDiv w:val="1"/>
      <w:marLeft w:val="0"/>
      <w:marRight w:val="0"/>
      <w:marTop w:val="0"/>
      <w:marBottom w:val="0"/>
      <w:divBdr>
        <w:top w:val="none" w:sz="0" w:space="0" w:color="auto"/>
        <w:left w:val="none" w:sz="0" w:space="0" w:color="auto"/>
        <w:bottom w:val="none" w:sz="0" w:space="0" w:color="auto"/>
        <w:right w:val="none" w:sz="0" w:space="0" w:color="auto"/>
      </w:divBdr>
    </w:div>
    <w:div w:id="1136487178">
      <w:bodyDiv w:val="1"/>
      <w:marLeft w:val="0"/>
      <w:marRight w:val="0"/>
      <w:marTop w:val="0"/>
      <w:marBottom w:val="0"/>
      <w:divBdr>
        <w:top w:val="none" w:sz="0" w:space="0" w:color="auto"/>
        <w:left w:val="none" w:sz="0" w:space="0" w:color="auto"/>
        <w:bottom w:val="none" w:sz="0" w:space="0" w:color="auto"/>
        <w:right w:val="none" w:sz="0" w:space="0" w:color="auto"/>
      </w:divBdr>
    </w:div>
    <w:div w:id="1154613487">
      <w:bodyDiv w:val="1"/>
      <w:marLeft w:val="0"/>
      <w:marRight w:val="0"/>
      <w:marTop w:val="0"/>
      <w:marBottom w:val="0"/>
      <w:divBdr>
        <w:top w:val="none" w:sz="0" w:space="0" w:color="auto"/>
        <w:left w:val="none" w:sz="0" w:space="0" w:color="auto"/>
        <w:bottom w:val="none" w:sz="0" w:space="0" w:color="auto"/>
        <w:right w:val="none" w:sz="0" w:space="0" w:color="auto"/>
      </w:divBdr>
    </w:div>
    <w:div w:id="1238513075">
      <w:bodyDiv w:val="1"/>
      <w:marLeft w:val="0"/>
      <w:marRight w:val="0"/>
      <w:marTop w:val="0"/>
      <w:marBottom w:val="0"/>
      <w:divBdr>
        <w:top w:val="none" w:sz="0" w:space="0" w:color="auto"/>
        <w:left w:val="none" w:sz="0" w:space="0" w:color="auto"/>
        <w:bottom w:val="none" w:sz="0" w:space="0" w:color="auto"/>
        <w:right w:val="none" w:sz="0" w:space="0" w:color="auto"/>
      </w:divBdr>
    </w:div>
    <w:div w:id="1253703808">
      <w:bodyDiv w:val="1"/>
      <w:marLeft w:val="0"/>
      <w:marRight w:val="0"/>
      <w:marTop w:val="0"/>
      <w:marBottom w:val="0"/>
      <w:divBdr>
        <w:top w:val="none" w:sz="0" w:space="0" w:color="auto"/>
        <w:left w:val="none" w:sz="0" w:space="0" w:color="auto"/>
        <w:bottom w:val="none" w:sz="0" w:space="0" w:color="auto"/>
        <w:right w:val="none" w:sz="0" w:space="0" w:color="auto"/>
      </w:divBdr>
    </w:div>
    <w:div w:id="1258060018">
      <w:bodyDiv w:val="1"/>
      <w:marLeft w:val="0"/>
      <w:marRight w:val="0"/>
      <w:marTop w:val="0"/>
      <w:marBottom w:val="0"/>
      <w:divBdr>
        <w:top w:val="none" w:sz="0" w:space="0" w:color="auto"/>
        <w:left w:val="none" w:sz="0" w:space="0" w:color="auto"/>
        <w:bottom w:val="none" w:sz="0" w:space="0" w:color="auto"/>
        <w:right w:val="none" w:sz="0" w:space="0" w:color="auto"/>
      </w:divBdr>
    </w:div>
    <w:div w:id="1317294751">
      <w:bodyDiv w:val="1"/>
      <w:marLeft w:val="0"/>
      <w:marRight w:val="0"/>
      <w:marTop w:val="0"/>
      <w:marBottom w:val="0"/>
      <w:divBdr>
        <w:top w:val="none" w:sz="0" w:space="0" w:color="auto"/>
        <w:left w:val="none" w:sz="0" w:space="0" w:color="auto"/>
        <w:bottom w:val="none" w:sz="0" w:space="0" w:color="auto"/>
        <w:right w:val="none" w:sz="0" w:space="0" w:color="auto"/>
      </w:divBdr>
    </w:div>
    <w:div w:id="1328560479">
      <w:bodyDiv w:val="1"/>
      <w:marLeft w:val="0"/>
      <w:marRight w:val="0"/>
      <w:marTop w:val="0"/>
      <w:marBottom w:val="0"/>
      <w:divBdr>
        <w:top w:val="none" w:sz="0" w:space="0" w:color="auto"/>
        <w:left w:val="none" w:sz="0" w:space="0" w:color="auto"/>
        <w:bottom w:val="none" w:sz="0" w:space="0" w:color="auto"/>
        <w:right w:val="none" w:sz="0" w:space="0" w:color="auto"/>
      </w:divBdr>
    </w:div>
    <w:div w:id="1343584400">
      <w:bodyDiv w:val="1"/>
      <w:marLeft w:val="0"/>
      <w:marRight w:val="0"/>
      <w:marTop w:val="0"/>
      <w:marBottom w:val="0"/>
      <w:divBdr>
        <w:top w:val="none" w:sz="0" w:space="0" w:color="auto"/>
        <w:left w:val="none" w:sz="0" w:space="0" w:color="auto"/>
        <w:bottom w:val="none" w:sz="0" w:space="0" w:color="auto"/>
        <w:right w:val="none" w:sz="0" w:space="0" w:color="auto"/>
      </w:divBdr>
    </w:div>
    <w:div w:id="1354453338">
      <w:bodyDiv w:val="1"/>
      <w:marLeft w:val="0"/>
      <w:marRight w:val="0"/>
      <w:marTop w:val="0"/>
      <w:marBottom w:val="0"/>
      <w:divBdr>
        <w:top w:val="none" w:sz="0" w:space="0" w:color="auto"/>
        <w:left w:val="none" w:sz="0" w:space="0" w:color="auto"/>
        <w:bottom w:val="none" w:sz="0" w:space="0" w:color="auto"/>
        <w:right w:val="none" w:sz="0" w:space="0" w:color="auto"/>
      </w:divBdr>
    </w:div>
    <w:div w:id="1375428332">
      <w:bodyDiv w:val="1"/>
      <w:marLeft w:val="0"/>
      <w:marRight w:val="0"/>
      <w:marTop w:val="0"/>
      <w:marBottom w:val="0"/>
      <w:divBdr>
        <w:top w:val="none" w:sz="0" w:space="0" w:color="auto"/>
        <w:left w:val="none" w:sz="0" w:space="0" w:color="auto"/>
        <w:bottom w:val="none" w:sz="0" w:space="0" w:color="auto"/>
        <w:right w:val="none" w:sz="0" w:space="0" w:color="auto"/>
      </w:divBdr>
    </w:div>
    <w:div w:id="1387293504">
      <w:bodyDiv w:val="1"/>
      <w:marLeft w:val="0"/>
      <w:marRight w:val="0"/>
      <w:marTop w:val="0"/>
      <w:marBottom w:val="0"/>
      <w:divBdr>
        <w:top w:val="none" w:sz="0" w:space="0" w:color="auto"/>
        <w:left w:val="none" w:sz="0" w:space="0" w:color="auto"/>
        <w:bottom w:val="none" w:sz="0" w:space="0" w:color="auto"/>
        <w:right w:val="none" w:sz="0" w:space="0" w:color="auto"/>
      </w:divBdr>
    </w:div>
    <w:div w:id="1443063338">
      <w:bodyDiv w:val="1"/>
      <w:marLeft w:val="0"/>
      <w:marRight w:val="0"/>
      <w:marTop w:val="0"/>
      <w:marBottom w:val="0"/>
      <w:divBdr>
        <w:top w:val="none" w:sz="0" w:space="0" w:color="auto"/>
        <w:left w:val="none" w:sz="0" w:space="0" w:color="auto"/>
        <w:bottom w:val="none" w:sz="0" w:space="0" w:color="auto"/>
        <w:right w:val="none" w:sz="0" w:space="0" w:color="auto"/>
      </w:divBdr>
    </w:div>
    <w:div w:id="1443577412">
      <w:bodyDiv w:val="1"/>
      <w:marLeft w:val="0"/>
      <w:marRight w:val="0"/>
      <w:marTop w:val="0"/>
      <w:marBottom w:val="0"/>
      <w:divBdr>
        <w:top w:val="none" w:sz="0" w:space="0" w:color="auto"/>
        <w:left w:val="none" w:sz="0" w:space="0" w:color="auto"/>
        <w:bottom w:val="none" w:sz="0" w:space="0" w:color="auto"/>
        <w:right w:val="none" w:sz="0" w:space="0" w:color="auto"/>
      </w:divBdr>
    </w:div>
    <w:div w:id="1453282990">
      <w:bodyDiv w:val="1"/>
      <w:marLeft w:val="0"/>
      <w:marRight w:val="0"/>
      <w:marTop w:val="0"/>
      <w:marBottom w:val="0"/>
      <w:divBdr>
        <w:top w:val="none" w:sz="0" w:space="0" w:color="auto"/>
        <w:left w:val="none" w:sz="0" w:space="0" w:color="auto"/>
        <w:bottom w:val="none" w:sz="0" w:space="0" w:color="auto"/>
        <w:right w:val="none" w:sz="0" w:space="0" w:color="auto"/>
      </w:divBdr>
    </w:div>
    <w:div w:id="1484588999">
      <w:bodyDiv w:val="1"/>
      <w:marLeft w:val="0"/>
      <w:marRight w:val="0"/>
      <w:marTop w:val="0"/>
      <w:marBottom w:val="0"/>
      <w:divBdr>
        <w:top w:val="none" w:sz="0" w:space="0" w:color="auto"/>
        <w:left w:val="none" w:sz="0" w:space="0" w:color="auto"/>
        <w:bottom w:val="none" w:sz="0" w:space="0" w:color="auto"/>
        <w:right w:val="none" w:sz="0" w:space="0" w:color="auto"/>
      </w:divBdr>
    </w:div>
    <w:div w:id="1485121783">
      <w:bodyDiv w:val="1"/>
      <w:marLeft w:val="0"/>
      <w:marRight w:val="0"/>
      <w:marTop w:val="0"/>
      <w:marBottom w:val="0"/>
      <w:divBdr>
        <w:top w:val="none" w:sz="0" w:space="0" w:color="auto"/>
        <w:left w:val="none" w:sz="0" w:space="0" w:color="auto"/>
        <w:bottom w:val="none" w:sz="0" w:space="0" w:color="auto"/>
        <w:right w:val="none" w:sz="0" w:space="0" w:color="auto"/>
      </w:divBdr>
    </w:div>
    <w:div w:id="1490636961">
      <w:bodyDiv w:val="1"/>
      <w:marLeft w:val="0"/>
      <w:marRight w:val="0"/>
      <w:marTop w:val="0"/>
      <w:marBottom w:val="0"/>
      <w:divBdr>
        <w:top w:val="none" w:sz="0" w:space="0" w:color="auto"/>
        <w:left w:val="none" w:sz="0" w:space="0" w:color="auto"/>
        <w:bottom w:val="none" w:sz="0" w:space="0" w:color="auto"/>
        <w:right w:val="none" w:sz="0" w:space="0" w:color="auto"/>
      </w:divBdr>
    </w:div>
    <w:div w:id="1491288493">
      <w:bodyDiv w:val="1"/>
      <w:marLeft w:val="0"/>
      <w:marRight w:val="0"/>
      <w:marTop w:val="0"/>
      <w:marBottom w:val="0"/>
      <w:divBdr>
        <w:top w:val="none" w:sz="0" w:space="0" w:color="auto"/>
        <w:left w:val="none" w:sz="0" w:space="0" w:color="auto"/>
        <w:bottom w:val="none" w:sz="0" w:space="0" w:color="auto"/>
        <w:right w:val="none" w:sz="0" w:space="0" w:color="auto"/>
      </w:divBdr>
    </w:div>
    <w:div w:id="1508247147">
      <w:bodyDiv w:val="1"/>
      <w:marLeft w:val="0"/>
      <w:marRight w:val="0"/>
      <w:marTop w:val="0"/>
      <w:marBottom w:val="0"/>
      <w:divBdr>
        <w:top w:val="none" w:sz="0" w:space="0" w:color="auto"/>
        <w:left w:val="none" w:sz="0" w:space="0" w:color="auto"/>
        <w:bottom w:val="none" w:sz="0" w:space="0" w:color="auto"/>
        <w:right w:val="none" w:sz="0" w:space="0" w:color="auto"/>
      </w:divBdr>
    </w:div>
    <w:div w:id="1521166959">
      <w:bodyDiv w:val="1"/>
      <w:marLeft w:val="0"/>
      <w:marRight w:val="0"/>
      <w:marTop w:val="0"/>
      <w:marBottom w:val="0"/>
      <w:divBdr>
        <w:top w:val="none" w:sz="0" w:space="0" w:color="auto"/>
        <w:left w:val="none" w:sz="0" w:space="0" w:color="auto"/>
        <w:bottom w:val="none" w:sz="0" w:space="0" w:color="auto"/>
        <w:right w:val="none" w:sz="0" w:space="0" w:color="auto"/>
      </w:divBdr>
    </w:div>
    <w:div w:id="1524519287">
      <w:bodyDiv w:val="1"/>
      <w:marLeft w:val="0"/>
      <w:marRight w:val="0"/>
      <w:marTop w:val="0"/>
      <w:marBottom w:val="0"/>
      <w:divBdr>
        <w:top w:val="none" w:sz="0" w:space="0" w:color="auto"/>
        <w:left w:val="none" w:sz="0" w:space="0" w:color="auto"/>
        <w:bottom w:val="none" w:sz="0" w:space="0" w:color="auto"/>
        <w:right w:val="none" w:sz="0" w:space="0" w:color="auto"/>
      </w:divBdr>
    </w:div>
    <w:div w:id="1545632267">
      <w:bodyDiv w:val="1"/>
      <w:marLeft w:val="0"/>
      <w:marRight w:val="0"/>
      <w:marTop w:val="0"/>
      <w:marBottom w:val="0"/>
      <w:divBdr>
        <w:top w:val="none" w:sz="0" w:space="0" w:color="auto"/>
        <w:left w:val="none" w:sz="0" w:space="0" w:color="auto"/>
        <w:bottom w:val="none" w:sz="0" w:space="0" w:color="auto"/>
        <w:right w:val="none" w:sz="0" w:space="0" w:color="auto"/>
      </w:divBdr>
    </w:div>
    <w:div w:id="1549492072">
      <w:bodyDiv w:val="1"/>
      <w:marLeft w:val="0"/>
      <w:marRight w:val="0"/>
      <w:marTop w:val="0"/>
      <w:marBottom w:val="0"/>
      <w:divBdr>
        <w:top w:val="none" w:sz="0" w:space="0" w:color="auto"/>
        <w:left w:val="none" w:sz="0" w:space="0" w:color="auto"/>
        <w:bottom w:val="none" w:sz="0" w:space="0" w:color="auto"/>
        <w:right w:val="none" w:sz="0" w:space="0" w:color="auto"/>
      </w:divBdr>
    </w:div>
    <w:div w:id="1564020785">
      <w:bodyDiv w:val="1"/>
      <w:marLeft w:val="0"/>
      <w:marRight w:val="0"/>
      <w:marTop w:val="0"/>
      <w:marBottom w:val="0"/>
      <w:divBdr>
        <w:top w:val="none" w:sz="0" w:space="0" w:color="auto"/>
        <w:left w:val="none" w:sz="0" w:space="0" w:color="auto"/>
        <w:bottom w:val="none" w:sz="0" w:space="0" w:color="auto"/>
        <w:right w:val="none" w:sz="0" w:space="0" w:color="auto"/>
      </w:divBdr>
    </w:div>
    <w:div w:id="1605384853">
      <w:bodyDiv w:val="1"/>
      <w:marLeft w:val="0"/>
      <w:marRight w:val="0"/>
      <w:marTop w:val="0"/>
      <w:marBottom w:val="0"/>
      <w:divBdr>
        <w:top w:val="none" w:sz="0" w:space="0" w:color="auto"/>
        <w:left w:val="none" w:sz="0" w:space="0" w:color="auto"/>
        <w:bottom w:val="none" w:sz="0" w:space="0" w:color="auto"/>
        <w:right w:val="none" w:sz="0" w:space="0" w:color="auto"/>
      </w:divBdr>
    </w:div>
    <w:div w:id="1616520452">
      <w:bodyDiv w:val="1"/>
      <w:marLeft w:val="0"/>
      <w:marRight w:val="0"/>
      <w:marTop w:val="0"/>
      <w:marBottom w:val="0"/>
      <w:divBdr>
        <w:top w:val="none" w:sz="0" w:space="0" w:color="auto"/>
        <w:left w:val="none" w:sz="0" w:space="0" w:color="auto"/>
        <w:bottom w:val="none" w:sz="0" w:space="0" w:color="auto"/>
        <w:right w:val="none" w:sz="0" w:space="0" w:color="auto"/>
      </w:divBdr>
    </w:div>
    <w:div w:id="1625695010">
      <w:bodyDiv w:val="1"/>
      <w:marLeft w:val="0"/>
      <w:marRight w:val="0"/>
      <w:marTop w:val="0"/>
      <w:marBottom w:val="0"/>
      <w:divBdr>
        <w:top w:val="none" w:sz="0" w:space="0" w:color="auto"/>
        <w:left w:val="none" w:sz="0" w:space="0" w:color="auto"/>
        <w:bottom w:val="none" w:sz="0" w:space="0" w:color="auto"/>
        <w:right w:val="none" w:sz="0" w:space="0" w:color="auto"/>
      </w:divBdr>
    </w:div>
    <w:div w:id="1627740598">
      <w:bodyDiv w:val="1"/>
      <w:marLeft w:val="0"/>
      <w:marRight w:val="0"/>
      <w:marTop w:val="0"/>
      <w:marBottom w:val="0"/>
      <w:divBdr>
        <w:top w:val="none" w:sz="0" w:space="0" w:color="auto"/>
        <w:left w:val="none" w:sz="0" w:space="0" w:color="auto"/>
        <w:bottom w:val="none" w:sz="0" w:space="0" w:color="auto"/>
        <w:right w:val="none" w:sz="0" w:space="0" w:color="auto"/>
      </w:divBdr>
    </w:div>
    <w:div w:id="1634141228">
      <w:bodyDiv w:val="1"/>
      <w:marLeft w:val="0"/>
      <w:marRight w:val="0"/>
      <w:marTop w:val="0"/>
      <w:marBottom w:val="0"/>
      <w:divBdr>
        <w:top w:val="none" w:sz="0" w:space="0" w:color="auto"/>
        <w:left w:val="none" w:sz="0" w:space="0" w:color="auto"/>
        <w:bottom w:val="none" w:sz="0" w:space="0" w:color="auto"/>
        <w:right w:val="none" w:sz="0" w:space="0" w:color="auto"/>
      </w:divBdr>
    </w:div>
    <w:div w:id="1645430781">
      <w:bodyDiv w:val="1"/>
      <w:marLeft w:val="0"/>
      <w:marRight w:val="0"/>
      <w:marTop w:val="0"/>
      <w:marBottom w:val="0"/>
      <w:divBdr>
        <w:top w:val="none" w:sz="0" w:space="0" w:color="auto"/>
        <w:left w:val="none" w:sz="0" w:space="0" w:color="auto"/>
        <w:bottom w:val="none" w:sz="0" w:space="0" w:color="auto"/>
        <w:right w:val="none" w:sz="0" w:space="0" w:color="auto"/>
      </w:divBdr>
    </w:div>
    <w:div w:id="1653750279">
      <w:bodyDiv w:val="1"/>
      <w:marLeft w:val="0"/>
      <w:marRight w:val="0"/>
      <w:marTop w:val="0"/>
      <w:marBottom w:val="0"/>
      <w:divBdr>
        <w:top w:val="none" w:sz="0" w:space="0" w:color="auto"/>
        <w:left w:val="none" w:sz="0" w:space="0" w:color="auto"/>
        <w:bottom w:val="none" w:sz="0" w:space="0" w:color="auto"/>
        <w:right w:val="none" w:sz="0" w:space="0" w:color="auto"/>
      </w:divBdr>
    </w:div>
    <w:div w:id="1656445080">
      <w:bodyDiv w:val="1"/>
      <w:marLeft w:val="0"/>
      <w:marRight w:val="0"/>
      <w:marTop w:val="0"/>
      <w:marBottom w:val="0"/>
      <w:divBdr>
        <w:top w:val="none" w:sz="0" w:space="0" w:color="auto"/>
        <w:left w:val="none" w:sz="0" w:space="0" w:color="auto"/>
        <w:bottom w:val="none" w:sz="0" w:space="0" w:color="auto"/>
        <w:right w:val="none" w:sz="0" w:space="0" w:color="auto"/>
      </w:divBdr>
    </w:div>
    <w:div w:id="1673989545">
      <w:bodyDiv w:val="1"/>
      <w:marLeft w:val="0"/>
      <w:marRight w:val="0"/>
      <w:marTop w:val="0"/>
      <w:marBottom w:val="0"/>
      <w:divBdr>
        <w:top w:val="none" w:sz="0" w:space="0" w:color="auto"/>
        <w:left w:val="none" w:sz="0" w:space="0" w:color="auto"/>
        <w:bottom w:val="none" w:sz="0" w:space="0" w:color="auto"/>
        <w:right w:val="none" w:sz="0" w:space="0" w:color="auto"/>
      </w:divBdr>
    </w:div>
    <w:div w:id="1686983641">
      <w:bodyDiv w:val="1"/>
      <w:marLeft w:val="0"/>
      <w:marRight w:val="0"/>
      <w:marTop w:val="0"/>
      <w:marBottom w:val="0"/>
      <w:divBdr>
        <w:top w:val="none" w:sz="0" w:space="0" w:color="auto"/>
        <w:left w:val="none" w:sz="0" w:space="0" w:color="auto"/>
        <w:bottom w:val="none" w:sz="0" w:space="0" w:color="auto"/>
        <w:right w:val="none" w:sz="0" w:space="0" w:color="auto"/>
      </w:divBdr>
    </w:div>
    <w:div w:id="1700744191">
      <w:bodyDiv w:val="1"/>
      <w:marLeft w:val="0"/>
      <w:marRight w:val="0"/>
      <w:marTop w:val="0"/>
      <w:marBottom w:val="0"/>
      <w:divBdr>
        <w:top w:val="none" w:sz="0" w:space="0" w:color="auto"/>
        <w:left w:val="none" w:sz="0" w:space="0" w:color="auto"/>
        <w:bottom w:val="none" w:sz="0" w:space="0" w:color="auto"/>
        <w:right w:val="none" w:sz="0" w:space="0" w:color="auto"/>
      </w:divBdr>
    </w:div>
    <w:div w:id="1730807189">
      <w:bodyDiv w:val="1"/>
      <w:marLeft w:val="0"/>
      <w:marRight w:val="0"/>
      <w:marTop w:val="0"/>
      <w:marBottom w:val="0"/>
      <w:divBdr>
        <w:top w:val="none" w:sz="0" w:space="0" w:color="auto"/>
        <w:left w:val="none" w:sz="0" w:space="0" w:color="auto"/>
        <w:bottom w:val="none" w:sz="0" w:space="0" w:color="auto"/>
        <w:right w:val="none" w:sz="0" w:space="0" w:color="auto"/>
      </w:divBdr>
    </w:div>
    <w:div w:id="1753619853">
      <w:bodyDiv w:val="1"/>
      <w:marLeft w:val="0"/>
      <w:marRight w:val="0"/>
      <w:marTop w:val="0"/>
      <w:marBottom w:val="0"/>
      <w:divBdr>
        <w:top w:val="none" w:sz="0" w:space="0" w:color="auto"/>
        <w:left w:val="none" w:sz="0" w:space="0" w:color="auto"/>
        <w:bottom w:val="none" w:sz="0" w:space="0" w:color="auto"/>
        <w:right w:val="none" w:sz="0" w:space="0" w:color="auto"/>
      </w:divBdr>
    </w:div>
    <w:div w:id="1766608070">
      <w:bodyDiv w:val="1"/>
      <w:marLeft w:val="0"/>
      <w:marRight w:val="0"/>
      <w:marTop w:val="0"/>
      <w:marBottom w:val="0"/>
      <w:divBdr>
        <w:top w:val="none" w:sz="0" w:space="0" w:color="auto"/>
        <w:left w:val="none" w:sz="0" w:space="0" w:color="auto"/>
        <w:bottom w:val="none" w:sz="0" w:space="0" w:color="auto"/>
        <w:right w:val="none" w:sz="0" w:space="0" w:color="auto"/>
      </w:divBdr>
    </w:div>
    <w:div w:id="1781139569">
      <w:bodyDiv w:val="1"/>
      <w:marLeft w:val="0"/>
      <w:marRight w:val="0"/>
      <w:marTop w:val="0"/>
      <w:marBottom w:val="0"/>
      <w:divBdr>
        <w:top w:val="none" w:sz="0" w:space="0" w:color="auto"/>
        <w:left w:val="none" w:sz="0" w:space="0" w:color="auto"/>
        <w:bottom w:val="none" w:sz="0" w:space="0" w:color="auto"/>
        <w:right w:val="none" w:sz="0" w:space="0" w:color="auto"/>
      </w:divBdr>
    </w:div>
    <w:div w:id="1782530899">
      <w:bodyDiv w:val="1"/>
      <w:marLeft w:val="0"/>
      <w:marRight w:val="0"/>
      <w:marTop w:val="0"/>
      <w:marBottom w:val="0"/>
      <w:divBdr>
        <w:top w:val="none" w:sz="0" w:space="0" w:color="auto"/>
        <w:left w:val="none" w:sz="0" w:space="0" w:color="auto"/>
        <w:bottom w:val="none" w:sz="0" w:space="0" w:color="auto"/>
        <w:right w:val="none" w:sz="0" w:space="0" w:color="auto"/>
      </w:divBdr>
    </w:div>
    <w:div w:id="1783841236">
      <w:bodyDiv w:val="1"/>
      <w:marLeft w:val="0"/>
      <w:marRight w:val="0"/>
      <w:marTop w:val="0"/>
      <w:marBottom w:val="0"/>
      <w:divBdr>
        <w:top w:val="none" w:sz="0" w:space="0" w:color="auto"/>
        <w:left w:val="none" w:sz="0" w:space="0" w:color="auto"/>
        <w:bottom w:val="none" w:sz="0" w:space="0" w:color="auto"/>
        <w:right w:val="none" w:sz="0" w:space="0" w:color="auto"/>
      </w:divBdr>
    </w:div>
    <w:div w:id="1792279715">
      <w:bodyDiv w:val="1"/>
      <w:marLeft w:val="0"/>
      <w:marRight w:val="0"/>
      <w:marTop w:val="0"/>
      <w:marBottom w:val="0"/>
      <w:divBdr>
        <w:top w:val="none" w:sz="0" w:space="0" w:color="auto"/>
        <w:left w:val="none" w:sz="0" w:space="0" w:color="auto"/>
        <w:bottom w:val="none" w:sz="0" w:space="0" w:color="auto"/>
        <w:right w:val="none" w:sz="0" w:space="0" w:color="auto"/>
      </w:divBdr>
    </w:div>
    <w:div w:id="1824078971">
      <w:bodyDiv w:val="1"/>
      <w:marLeft w:val="0"/>
      <w:marRight w:val="0"/>
      <w:marTop w:val="0"/>
      <w:marBottom w:val="0"/>
      <w:divBdr>
        <w:top w:val="none" w:sz="0" w:space="0" w:color="auto"/>
        <w:left w:val="none" w:sz="0" w:space="0" w:color="auto"/>
        <w:bottom w:val="none" w:sz="0" w:space="0" w:color="auto"/>
        <w:right w:val="none" w:sz="0" w:space="0" w:color="auto"/>
      </w:divBdr>
    </w:div>
    <w:div w:id="1893691822">
      <w:bodyDiv w:val="1"/>
      <w:marLeft w:val="0"/>
      <w:marRight w:val="0"/>
      <w:marTop w:val="0"/>
      <w:marBottom w:val="0"/>
      <w:divBdr>
        <w:top w:val="none" w:sz="0" w:space="0" w:color="auto"/>
        <w:left w:val="none" w:sz="0" w:space="0" w:color="auto"/>
        <w:bottom w:val="none" w:sz="0" w:space="0" w:color="auto"/>
        <w:right w:val="none" w:sz="0" w:space="0" w:color="auto"/>
      </w:divBdr>
    </w:div>
    <w:div w:id="1918785291">
      <w:bodyDiv w:val="1"/>
      <w:marLeft w:val="0"/>
      <w:marRight w:val="0"/>
      <w:marTop w:val="0"/>
      <w:marBottom w:val="0"/>
      <w:divBdr>
        <w:top w:val="none" w:sz="0" w:space="0" w:color="auto"/>
        <w:left w:val="none" w:sz="0" w:space="0" w:color="auto"/>
        <w:bottom w:val="none" w:sz="0" w:space="0" w:color="auto"/>
        <w:right w:val="none" w:sz="0" w:space="0" w:color="auto"/>
      </w:divBdr>
    </w:div>
    <w:div w:id="1971083952">
      <w:bodyDiv w:val="1"/>
      <w:marLeft w:val="0"/>
      <w:marRight w:val="0"/>
      <w:marTop w:val="0"/>
      <w:marBottom w:val="0"/>
      <w:divBdr>
        <w:top w:val="none" w:sz="0" w:space="0" w:color="auto"/>
        <w:left w:val="none" w:sz="0" w:space="0" w:color="auto"/>
        <w:bottom w:val="none" w:sz="0" w:space="0" w:color="auto"/>
        <w:right w:val="none" w:sz="0" w:space="0" w:color="auto"/>
      </w:divBdr>
    </w:div>
    <w:div w:id="1991325665">
      <w:bodyDiv w:val="1"/>
      <w:marLeft w:val="0"/>
      <w:marRight w:val="0"/>
      <w:marTop w:val="0"/>
      <w:marBottom w:val="0"/>
      <w:divBdr>
        <w:top w:val="none" w:sz="0" w:space="0" w:color="auto"/>
        <w:left w:val="none" w:sz="0" w:space="0" w:color="auto"/>
        <w:bottom w:val="none" w:sz="0" w:space="0" w:color="auto"/>
        <w:right w:val="none" w:sz="0" w:space="0" w:color="auto"/>
      </w:divBdr>
    </w:div>
    <w:div w:id="1998337599">
      <w:bodyDiv w:val="1"/>
      <w:marLeft w:val="0"/>
      <w:marRight w:val="0"/>
      <w:marTop w:val="0"/>
      <w:marBottom w:val="0"/>
      <w:divBdr>
        <w:top w:val="none" w:sz="0" w:space="0" w:color="auto"/>
        <w:left w:val="none" w:sz="0" w:space="0" w:color="auto"/>
        <w:bottom w:val="none" w:sz="0" w:space="0" w:color="auto"/>
        <w:right w:val="none" w:sz="0" w:space="0" w:color="auto"/>
      </w:divBdr>
    </w:div>
    <w:div w:id="2000839376">
      <w:bodyDiv w:val="1"/>
      <w:marLeft w:val="0"/>
      <w:marRight w:val="0"/>
      <w:marTop w:val="0"/>
      <w:marBottom w:val="0"/>
      <w:divBdr>
        <w:top w:val="none" w:sz="0" w:space="0" w:color="auto"/>
        <w:left w:val="none" w:sz="0" w:space="0" w:color="auto"/>
        <w:bottom w:val="none" w:sz="0" w:space="0" w:color="auto"/>
        <w:right w:val="none" w:sz="0" w:space="0" w:color="auto"/>
      </w:divBdr>
    </w:div>
    <w:div w:id="2003048580">
      <w:bodyDiv w:val="1"/>
      <w:marLeft w:val="0"/>
      <w:marRight w:val="0"/>
      <w:marTop w:val="0"/>
      <w:marBottom w:val="0"/>
      <w:divBdr>
        <w:top w:val="none" w:sz="0" w:space="0" w:color="auto"/>
        <w:left w:val="none" w:sz="0" w:space="0" w:color="auto"/>
        <w:bottom w:val="none" w:sz="0" w:space="0" w:color="auto"/>
        <w:right w:val="none" w:sz="0" w:space="0" w:color="auto"/>
      </w:divBdr>
    </w:div>
    <w:div w:id="2018191866">
      <w:bodyDiv w:val="1"/>
      <w:marLeft w:val="0"/>
      <w:marRight w:val="0"/>
      <w:marTop w:val="0"/>
      <w:marBottom w:val="0"/>
      <w:divBdr>
        <w:top w:val="none" w:sz="0" w:space="0" w:color="auto"/>
        <w:left w:val="none" w:sz="0" w:space="0" w:color="auto"/>
        <w:bottom w:val="none" w:sz="0" w:space="0" w:color="auto"/>
        <w:right w:val="none" w:sz="0" w:space="0" w:color="auto"/>
      </w:divBdr>
    </w:div>
    <w:div w:id="2019499175">
      <w:bodyDiv w:val="1"/>
      <w:marLeft w:val="0"/>
      <w:marRight w:val="0"/>
      <w:marTop w:val="0"/>
      <w:marBottom w:val="0"/>
      <w:divBdr>
        <w:top w:val="none" w:sz="0" w:space="0" w:color="auto"/>
        <w:left w:val="none" w:sz="0" w:space="0" w:color="auto"/>
        <w:bottom w:val="none" w:sz="0" w:space="0" w:color="auto"/>
        <w:right w:val="none" w:sz="0" w:space="0" w:color="auto"/>
      </w:divBdr>
    </w:div>
    <w:div w:id="2042396601">
      <w:bodyDiv w:val="1"/>
      <w:marLeft w:val="0"/>
      <w:marRight w:val="0"/>
      <w:marTop w:val="0"/>
      <w:marBottom w:val="0"/>
      <w:divBdr>
        <w:top w:val="none" w:sz="0" w:space="0" w:color="auto"/>
        <w:left w:val="none" w:sz="0" w:space="0" w:color="auto"/>
        <w:bottom w:val="none" w:sz="0" w:space="0" w:color="auto"/>
        <w:right w:val="none" w:sz="0" w:space="0" w:color="auto"/>
      </w:divBdr>
    </w:div>
    <w:div w:id="2058164537">
      <w:bodyDiv w:val="1"/>
      <w:marLeft w:val="0"/>
      <w:marRight w:val="0"/>
      <w:marTop w:val="0"/>
      <w:marBottom w:val="0"/>
      <w:divBdr>
        <w:top w:val="none" w:sz="0" w:space="0" w:color="auto"/>
        <w:left w:val="none" w:sz="0" w:space="0" w:color="auto"/>
        <w:bottom w:val="none" w:sz="0" w:space="0" w:color="auto"/>
        <w:right w:val="none" w:sz="0" w:space="0" w:color="auto"/>
      </w:divBdr>
    </w:div>
    <w:div w:id="2061980381">
      <w:bodyDiv w:val="1"/>
      <w:marLeft w:val="0"/>
      <w:marRight w:val="0"/>
      <w:marTop w:val="0"/>
      <w:marBottom w:val="0"/>
      <w:divBdr>
        <w:top w:val="none" w:sz="0" w:space="0" w:color="auto"/>
        <w:left w:val="none" w:sz="0" w:space="0" w:color="auto"/>
        <w:bottom w:val="none" w:sz="0" w:space="0" w:color="auto"/>
        <w:right w:val="none" w:sz="0" w:space="0" w:color="auto"/>
      </w:divBdr>
    </w:div>
    <w:div w:id="2067334064">
      <w:bodyDiv w:val="1"/>
      <w:marLeft w:val="0"/>
      <w:marRight w:val="0"/>
      <w:marTop w:val="0"/>
      <w:marBottom w:val="0"/>
      <w:divBdr>
        <w:top w:val="none" w:sz="0" w:space="0" w:color="auto"/>
        <w:left w:val="none" w:sz="0" w:space="0" w:color="auto"/>
        <w:bottom w:val="none" w:sz="0" w:space="0" w:color="auto"/>
        <w:right w:val="none" w:sz="0" w:space="0" w:color="auto"/>
      </w:divBdr>
    </w:div>
    <w:div w:id="2076582757">
      <w:bodyDiv w:val="1"/>
      <w:marLeft w:val="0"/>
      <w:marRight w:val="0"/>
      <w:marTop w:val="0"/>
      <w:marBottom w:val="0"/>
      <w:divBdr>
        <w:top w:val="none" w:sz="0" w:space="0" w:color="auto"/>
        <w:left w:val="none" w:sz="0" w:space="0" w:color="auto"/>
        <w:bottom w:val="none" w:sz="0" w:space="0" w:color="auto"/>
        <w:right w:val="none" w:sz="0" w:space="0" w:color="auto"/>
      </w:divBdr>
    </w:div>
    <w:div w:id="2085100215">
      <w:bodyDiv w:val="1"/>
      <w:marLeft w:val="0"/>
      <w:marRight w:val="0"/>
      <w:marTop w:val="0"/>
      <w:marBottom w:val="0"/>
      <w:divBdr>
        <w:top w:val="none" w:sz="0" w:space="0" w:color="auto"/>
        <w:left w:val="none" w:sz="0" w:space="0" w:color="auto"/>
        <w:bottom w:val="none" w:sz="0" w:space="0" w:color="auto"/>
        <w:right w:val="none" w:sz="0" w:space="0" w:color="auto"/>
      </w:divBdr>
    </w:div>
    <w:div w:id="2086488766">
      <w:bodyDiv w:val="1"/>
      <w:marLeft w:val="0"/>
      <w:marRight w:val="0"/>
      <w:marTop w:val="0"/>
      <w:marBottom w:val="0"/>
      <w:divBdr>
        <w:top w:val="none" w:sz="0" w:space="0" w:color="auto"/>
        <w:left w:val="none" w:sz="0" w:space="0" w:color="auto"/>
        <w:bottom w:val="none" w:sz="0" w:space="0" w:color="auto"/>
        <w:right w:val="none" w:sz="0" w:space="0" w:color="auto"/>
      </w:divBdr>
    </w:div>
    <w:div w:id="2126609186">
      <w:bodyDiv w:val="1"/>
      <w:marLeft w:val="0"/>
      <w:marRight w:val="0"/>
      <w:marTop w:val="0"/>
      <w:marBottom w:val="0"/>
      <w:divBdr>
        <w:top w:val="none" w:sz="0" w:space="0" w:color="auto"/>
        <w:left w:val="none" w:sz="0" w:space="0" w:color="auto"/>
        <w:bottom w:val="none" w:sz="0" w:space="0" w:color="auto"/>
        <w:right w:val="none" w:sz="0" w:space="0" w:color="auto"/>
      </w:divBdr>
    </w:div>
    <w:div w:id="21315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394B-BEEC-AF4F-AB54-BB4EA44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9277</Words>
  <Characters>52881</Characters>
  <Application>Microsoft Macintosh Word</Application>
  <DocSecurity>0</DocSecurity>
  <Lines>440</Lines>
  <Paragraphs>124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Na Ma</cp:lastModifiedBy>
  <cp:revision>2</cp:revision>
  <cp:lastPrinted>2018-02-13T13:04:00Z</cp:lastPrinted>
  <dcterms:created xsi:type="dcterms:W3CDTF">2018-03-21T17:40:00Z</dcterms:created>
  <dcterms:modified xsi:type="dcterms:W3CDTF">2018-03-21T17:40:00Z</dcterms:modified>
</cp:coreProperties>
</file>