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63827" w14:textId="77777777" w:rsidR="00722B60" w:rsidRPr="004A6A5C" w:rsidRDefault="00722B60" w:rsidP="004A6A5C">
      <w:pPr>
        <w:widowControl w:val="0"/>
        <w:adjustRightInd w:val="0"/>
        <w:snapToGrid w:val="0"/>
        <w:spacing w:line="360" w:lineRule="auto"/>
        <w:jc w:val="both"/>
        <w:rPr>
          <w:rFonts w:ascii="Book Antiqua" w:eastAsia="Times New Roman" w:hAnsi="Book Antiqua" w:cs="SimSun"/>
          <w:b/>
          <w:i/>
          <w:color w:val="000000"/>
          <w:kern w:val="2"/>
          <w:lang w:eastAsia="zh-CN"/>
        </w:rPr>
      </w:pPr>
      <w:r w:rsidRPr="004A6A5C">
        <w:rPr>
          <w:rFonts w:ascii="Book Antiqua" w:eastAsia="Times New Roman" w:hAnsi="Book Antiqua" w:cs="SimSun"/>
          <w:b/>
          <w:color w:val="000000"/>
          <w:kern w:val="2"/>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4A6A5C">
        <w:rPr>
          <w:rFonts w:ascii="Book Antiqua" w:eastAsia="Times New Roman" w:hAnsi="Book Antiqua" w:cs="SimSun"/>
          <w:b/>
          <w:i/>
          <w:color w:val="000000"/>
          <w:kern w:val="2"/>
          <w:lang w:eastAsia="zh-CN"/>
        </w:rPr>
        <w:t xml:space="preserve">World Journal of </w:t>
      </w:r>
      <w:bookmarkStart w:id="7" w:name="OLE_LINK1222"/>
      <w:bookmarkStart w:id="8" w:name="OLE_LINK1223"/>
      <w:r w:rsidRPr="004A6A5C">
        <w:rPr>
          <w:rFonts w:ascii="Book Antiqua" w:eastAsia="Times New Roman" w:hAnsi="Book Antiqua" w:cs="SimSun"/>
          <w:b/>
          <w:i/>
          <w:color w:val="000000"/>
          <w:kern w:val="2"/>
          <w:lang w:eastAsia="zh-CN"/>
        </w:rPr>
        <w:t>Gastroenterology</w:t>
      </w:r>
      <w:bookmarkEnd w:id="0"/>
      <w:bookmarkEnd w:id="1"/>
      <w:bookmarkEnd w:id="2"/>
      <w:bookmarkEnd w:id="3"/>
      <w:bookmarkEnd w:id="4"/>
      <w:bookmarkEnd w:id="5"/>
      <w:bookmarkEnd w:id="6"/>
      <w:bookmarkEnd w:id="7"/>
      <w:bookmarkEnd w:id="8"/>
    </w:p>
    <w:p w14:paraId="6E452068" w14:textId="65652063" w:rsidR="00722B60" w:rsidRPr="004A6A5C" w:rsidRDefault="00722B60" w:rsidP="004A6A5C">
      <w:pPr>
        <w:widowControl w:val="0"/>
        <w:adjustRightInd w:val="0"/>
        <w:snapToGrid w:val="0"/>
        <w:spacing w:line="360" w:lineRule="auto"/>
        <w:jc w:val="both"/>
        <w:rPr>
          <w:rFonts w:ascii="Book Antiqua" w:eastAsia="SimSun" w:hAnsi="Book Antiqua" w:cs="Arial"/>
          <w:b/>
          <w:color w:val="000000"/>
          <w:kern w:val="2"/>
          <w:lang w:val="en" w:eastAsia="zh-CN"/>
        </w:rPr>
      </w:pPr>
      <w:r w:rsidRPr="004A6A5C">
        <w:rPr>
          <w:rFonts w:ascii="Book Antiqua" w:eastAsia="Times New Roman" w:hAnsi="Book Antiqua" w:cs="Times New Roman"/>
          <w:b/>
          <w:bCs/>
          <w:color w:val="222222"/>
          <w:kern w:val="2"/>
          <w:lang w:eastAsia="zh-CN"/>
        </w:rPr>
        <w:t>Manuscript NO</w:t>
      </w:r>
      <w:r w:rsidRPr="004A6A5C">
        <w:rPr>
          <w:rFonts w:ascii="Book Antiqua" w:eastAsia="SimSun" w:hAnsi="Book Antiqua" w:cs="Arial"/>
          <w:b/>
          <w:color w:val="000000"/>
          <w:kern w:val="2"/>
          <w:lang w:val="en" w:eastAsia="zh-CN"/>
        </w:rPr>
        <w:t xml:space="preserve">: </w:t>
      </w:r>
      <w:r w:rsidR="00FA2458" w:rsidRPr="004A6A5C">
        <w:rPr>
          <w:rFonts w:ascii="Book Antiqua" w:eastAsia="SimSun" w:hAnsi="Book Antiqua" w:cs="Arial"/>
          <w:b/>
          <w:color w:val="000000"/>
          <w:kern w:val="2"/>
          <w:lang w:val="en" w:eastAsia="zh-CN"/>
        </w:rPr>
        <w:t>38835</w:t>
      </w:r>
    </w:p>
    <w:p w14:paraId="6CF939BA" w14:textId="77777777" w:rsidR="00722B60" w:rsidRPr="004A6A5C" w:rsidRDefault="00722B60" w:rsidP="004A6A5C">
      <w:pPr>
        <w:widowControl w:val="0"/>
        <w:adjustRightInd w:val="0"/>
        <w:snapToGrid w:val="0"/>
        <w:spacing w:line="360" w:lineRule="auto"/>
        <w:jc w:val="both"/>
        <w:rPr>
          <w:rFonts w:ascii="Book Antiqua" w:eastAsia="SimSun" w:hAnsi="Book Antiqua" w:cs="Times New Roman"/>
          <w:b/>
          <w:color w:val="000000"/>
          <w:kern w:val="2"/>
          <w:lang w:eastAsia="zh-CN"/>
        </w:rPr>
      </w:pPr>
      <w:bookmarkStart w:id="9" w:name="OLE_LINK3"/>
      <w:bookmarkStart w:id="10" w:name="OLE_LINK4"/>
      <w:r w:rsidRPr="004A6A5C">
        <w:rPr>
          <w:rFonts w:ascii="Book Antiqua" w:eastAsia="SimSun" w:hAnsi="Book Antiqua" w:cs="Times New Roman"/>
          <w:b/>
          <w:color w:val="000000"/>
          <w:kern w:val="2"/>
          <w:shd w:val="clear" w:color="auto" w:fill="FFFFFF"/>
          <w:lang w:eastAsia="zh-CN"/>
        </w:rPr>
        <w:t>Manuscript Type</w:t>
      </w:r>
      <w:r w:rsidRPr="004A6A5C">
        <w:rPr>
          <w:rFonts w:ascii="Book Antiqua" w:eastAsia="SimSun" w:hAnsi="Book Antiqua" w:cs="Times New Roman"/>
          <w:b/>
          <w:color w:val="000000"/>
          <w:kern w:val="2"/>
          <w:lang w:eastAsia="zh-CN"/>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4A6A5C">
        <w:rPr>
          <w:rFonts w:ascii="Book Antiqua" w:eastAsia="SimSun" w:hAnsi="Book Antiqua" w:cs="Times New Roman"/>
          <w:b/>
          <w:kern w:val="2"/>
          <w:lang w:eastAsia="zh-CN"/>
        </w:rPr>
        <w:t>ORIGINAL ARTICLE</w:t>
      </w:r>
      <w:bookmarkEnd w:id="11"/>
      <w:bookmarkEnd w:id="12"/>
      <w:bookmarkEnd w:id="13"/>
      <w:bookmarkEnd w:id="14"/>
      <w:bookmarkEnd w:id="15"/>
      <w:bookmarkEnd w:id="16"/>
      <w:bookmarkEnd w:id="17"/>
      <w:bookmarkEnd w:id="18"/>
      <w:bookmarkEnd w:id="19"/>
      <w:bookmarkEnd w:id="20"/>
      <w:bookmarkEnd w:id="21"/>
      <w:bookmarkEnd w:id="22"/>
    </w:p>
    <w:p w14:paraId="30288FD4" w14:textId="77777777" w:rsidR="00722B60" w:rsidRPr="004A6A5C" w:rsidRDefault="00722B60" w:rsidP="004A6A5C">
      <w:pPr>
        <w:widowControl w:val="0"/>
        <w:adjustRightInd w:val="0"/>
        <w:snapToGrid w:val="0"/>
        <w:spacing w:line="360" w:lineRule="auto"/>
        <w:jc w:val="both"/>
        <w:rPr>
          <w:rFonts w:ascii="Book Antiqua" w:eastAsia="SimSun" w:hAnsi="Book Antiqua" w:cs="Times New Roman"/>
          <w:b/>
          <w:color w:val="000000"/>
          <w:kern w:val="2"/>
          <w:lang w:eastAsia="zh-CN"/>
        </w:rPr>
      </w:pPr>
    </w:p>
    <w:p w14:paraId="1F228A37" w14:textId="77777777" w:rsidR="00722B60" w:rsidRPr="004A6A5C" w:rsidRDefault="00722B60" w:rsidP="004A6A5C">
      <w:pPr>
        <w:widowControl w:val="0"/>
        <w:adjustRightInd w:val="0"/>
        <w:snapToGrid w:val="0"/>
        <w:spacing w:line="360" w:lineRule="auto"/>
        <w:jc w:val="both"/>
        <w:rPr>
          <w:rFonts w:ascii="Book Antiqua" w:eastAsia="SimSun" w:hAnsi="Book Antiqua" w:cs="Times New Roman"/>
          <w:b/>
          <w:i/>
          <w:color w:val="000000"/>
          <w:kern w:val="2"/>
          <w:lang w:eastAsia="zh-CN"/>
        </w:rPr>
      </w:pPr>
      <w:r w:rsidRPr="004A6A5C">
        <w:rPr>
          <w:rFonts w:ascii="Book Antiqua" w:eastAsia="STXihei" w:hAnsi="Book Antiqua" w:cs="Tahoma"/>
          <w:b/>
          <w:i/>
          <w:color w:val="000000"/>
          <w:kern w:val="2"/>
          <w:lang w:eastAsia="zh-CN"/>
        </w:rPr>
        <w:t>Basic Study</w:t>
      </w:r>
    </w:p>
    <w:p w14:paraId="5791439F" w14:textId="18B0A2BF" w:rsidR="00CE667D" w:rsidRPr="004A6A5C" w:rsidRDefault="00641C7A" w:rsidP="004A6A5C">
      <w:pPr>
        <w:widowControl w:val="0"/>
        <w:adjustRightInd w:val="0"/>
        <w:snapToGrid w:val="0"/>
        <w:spacing w:line="360" w:lineRule="auto"/>
        <w:jc w:val="both"/>
        <w:rPr>
          <w:rFonts w:ascii="Book Antiqua" w:eastAsia="Book Antiqua" w:hAnsi="Book Antiqua"/>
          <w:b/>
        </w:rPr>
      </w:pPr>
      <w:r w:rsidRPr="004A6A5C">
        <w:rPr>
          <w:rFonts w:ascii="Book Antiqua" w:hAnsi="Book Antiqua"/>
          <w:b/>
          <w:bCs/>
        </w:rPr>
        <w:t>Integrated genomic analysis for prediction of survival for patients with liver cancer using the Cancer Genome Atlas</w:t>
      </w:r>
      <w:r w:rsidRPr="004A6A5C" w:rsidDel="00641C7A">
        <w:rPr>
          <w:rFonts w:ascii="Book Antiqua" w:eastAsia="Book Antiqua" w:hAnsi="Book Antiqua"/>
          <w:b/>
        </w:rPr>
        <w:t xml:space="preserve"> </w:t>
      </w:r>
    </w:p>
    <w:p w14:paraId="658C9AE9" w14:textId="77777777" w:rsidR="00CE667D" w:rsidRPr="004A6A5C" w:rsidRDefault="00CE667D" w:rsidP="004A6A5C">
      <w:pPr>
        <w:widowControl w:val="0"/>
        <w:adjustRightInd w:val="0"/>
        <w:snapToGrid w:val="0"/>
        <w:spacing w:line="360" w:lineRule="auto"/>
        <w:jc w:val="both"/>
        <w:rPr>
          <w:rFonts w:ascii="Book Antiqua" w:eastAsia="SimSun" w:hAnsi="Book Antiqua"/>
          <w:lang w:eastAsia="zh-CN"/>
        </w:rPr>
      </w:pPr>
    </w:p>
    <w:p w14:paraId="5E1FB8E1" w14:textId="7BCB266A" w:rsidR="00CE667D" w:rsidRPr="004A6A5C" w:rsidRDefault="00CE667D" w:rsidP="004A6A5C">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rPr>
        <w:t>Song Y</w:t>
      </w:r>
      <w:r w:rsidR="004A6A5C">
        <w:rPr>
          <w:rFonts w:ascii="Book Antiqua" w:eastAsia="SimSun" w:hAnsi="Book Antiqua" w:hint="eastAsia"/>
          <w:lang w:eastAsia="zh-CN"/>
        </w:rPr>
        <w:t>Z</w:t>
      </w:r>
      <w:r w:rsidRPr="004A6A5C">
        <w:rPr>
          <w:rFonts w:ascii="Book Antiqua" w:eastAsia="Book Antiqua" w:hAnsi="Book Antiqua"/>
        </w:rPr>
        <w:t xml:space="preserve"> </w:t>
      </w:r>
      <w:r w:rsidRPr="004A6A5C">
        <w:rPr>
          <w:rFonts w:ascii="Book Antiqua" w:eastAsia="Book Antiqua" w:hAnsi="Book Antiqua"/>
          <w:i/>
        </w:rPr>
        <w:t>et al</w:t>
      </w:r>
      <w:r w:rsidRPr="004A6A5C">
        <w:rPr>
          <w:rFonts w:ascii="Book Antiqua" w:eastAsia="Book Antiqua" w:hAnsi="Book Antiqua"/>
        </w:rPr>
        <w:t>. Prognostic power of molecular markers</w:t>
      </w:r>
    </w:p>
    <w:p w14:paraId="151AB284" w14:textId="77777777" w:rsidR="00CE667D" w:rsidRPr="004A6A5C" w:rsidRDefault="00CE667D" w:rsidP="004A6A5C">
      <w:pPr>
        <w:widowControl w:val="0"/>
        <w:adjustRightInd w:val="0"/>
        <w:snapToGrid w:val="0"/>
        <w:spacing w:line="360" w:lineRule="auto"/>
        <w:jc w:val="both"/>
        <w:rPr>
          <w:rFonts w:ascii="Book Antiqua" w:eastAsia="SimSun" w:hAnsi="Book Antiqua"/>
          <w:lang w:eastAsia="zh-CN"/>
        </w:rPr>
      </w:pPr>
    </w:p>
    <w:p w14:paraId="3C3F30BD" w14:textId="683A89F5" w:rsidR="00CE667D" w:rsidRPr="004A6A5C" w:rsidRDefault="00CE667D" w:rsidP="004A6A5C">
      <w:pPr>
        <w:widowControl w:val="0"/>
        <w:adjustRightInd w:val="0"/>
        <w:snapToGrid w:val="0"/>
        <w:spacing w:line="360" w:lineRule="auto"/>
        <w:jc w:val="both"/>
        <w:rPr>
          <w:rFonts w:ascii="Book Antiqua" w:eastAsia="Times New Roman" w:hAnsi="Book Antiqua"/>
        </w:rPr>
      </w:pPr>
      <w:r w:rsidRPr="004A6A5C">
        <w:rPr>
          <w:rFonts w:ascii="Book Antiqua" w:eastAsia="Book Antiqua" w:hAnsi="Book Antiqua"/>
          <w:b/>
        </w:rPr>
        <w:t>Yan</w:t>
      </w:r>
      <w:r w:rsidR="004A6A5C">
        <w:rPr>
          <w:rFonts w:ascii="Book Antiqua" w:eastAsia="SimSun" w:hAnsi="Book Antiqua" w:hint="eastAsia"/>
          <w:b/>
          <w:lang w:eastAsia="zh-CN"/>
        </w:rPr>
        <w:t>-</w:t>
      </w:r>
      <w:r w:rsidR="004A6A5C" w:rsidRPr="004A6A5C">
        <w:rPr>
          <w:rFonts w:ascii="Book Antiqua" w:eastAsia="Book Antiqua" w:hAnsi="Book Antiqua"/>
          <w:b/>
        </w:rPr>
        <w:t>Z</w:t>
      </w:r>
      <w:r w:rsidRPr="004A6A5C">
        <w:rPr>
          <w:rFonts w:ascii="Book Antiqua" w:eastAsia="Book Antiqua" w:hAnsi="Book Antiqua"/>
          <w:b/>
        </w:rPr>
        <w:t>hou Song, Xu Li, Wei Li, Zhong Wang, Kai Li, Fang</w:t>
      </w:r>
      <w:r w:rsidR="004A6A5C">
        <w:rPr>
          <w:rFonts w:ascii="Book Antiqua" w:eastAsia="SimSun" w:hAnsi="Book Antiqua" w:hint="eastAsia"/>
          <w:b/>
          <w:lang w:eastAsia="zh-CN"/>
        </w:rPr>
        <w:t>-</w:t>
      </w:r>
      <w:r w:rsidR="004A6A5C" w:rsidRPr="004A6A5C">
        <w:rPr>
          <w:rFonts w:ascii="Book Antiqua" w:eastAsia="Book Antiqua" w:hAnsi="Book Antiqua"/>
          <w:b/>
        </w:rPr>
        <w:t>L</w:t>
      </w:r>
      <w:r w:rsidRPr="004A6A5C">
        <w:rPr>
          <w:rFonts w:ascii="Book Antiqua" w:eastAsia="Book Antiqua" w:hAnsi="Book Antiqua"/>
          <w:b/>
        </w:rPr>
        <w:t>iang Xie, Feng Zhang</w:t>
      </w:r>
    </w:p>
    <w:p w14:paraId="5F3D9D1E" w14:textId="77777777" w:rsidR="00CE667D" w:rsidRPr="004A6A5C" w:rsidRDefault="00CE667D" w:rsidP="004A6A5C">
      <w:pPr>
        <w:widowControl w:val="0"/>
        <w:adjustRightInd w:val="0"/>
        <w:snapToGrid w:val="0"/>
        <w:spacing w:line="360" w:lineRule="auto"/>
        <w:jc w:val="both"/>
        <w:rPr>
          <w:rFonts w:ascii="Book Antiqua" w:eastAsia="Times New Roman" w:hAnsi="Book Antiqua"/>
        </w:rPr>
      </w:pPr>
    </w:p>
    <w:p w14:paraId="76FE8FF9" w14:textId="6604A5E3" w:rsidR="00722B60" w:rsidRDefault="00CE667D" w:rsidP="004A6A5C">
      <w:pPr>
        <w:widowControl w:val="0"/>
        <w:adjustRightInd w:val="0"/>
        <w:snapToGrid w:val="0"/>
        <w:spacing w:line="360" w:lineRule="auto"/>
        <w:jc w:val="both"/>
        <w:rPr>
          <w:rFonts w:ascii="Book Antiqua" w:eastAsia="SimSun" w:hAnsi="Book Antiqua"/>
          <w:lang w:eastAsia="zh-CN"/>
        </w:rPr>
      </w:pPr>
      <w:r w:rsidRPr="004A6A5C">
        <w:rPr>
          <w:rFonts w:ascii="Book Antiqua" w:eastAsia="Book Antiqua" w:hAnsi="Book Antiqua"/>
          <w:b/>
        </w:rPr>
        <w:t>Yan</w:t>
      </w:r>
      <w:r w:rsidR="004A6A5C">
        <w:rPr>
          <w:rFonts w:ascii="Book Antiqua" w:eastAsia="SimSun" w:hAnsi="Book Antiqua" w:hint="eastAsia"/>
          <w:b/>
          <w:lang w:eastAsia="zh-CN"/>
        </w:rPr>
        <w:t>-</w:t>
      </w:r>
      <w:r w:rsidR="004A6A5C" w:rsidRPr="004A6A5C">
        <w:rPr>
          <w:rFonts w:ascii="Book Antiqua" w:eastAsia="Book Antiqua" w:hAnsi="Book Antiqua"/>
          <w:b/>
        </w:rPr>
        <w:t>Z</w:t>
      </w:r>
      <w:r w:rsidRPr="004A6A5C">
        <w:rPr>
          <w:rFonts w:ascii="Book Antiqua" w:eastAsia="Book Antiqua" w:hAnsi="Book Antiqua"/>
          <w:b/>
        </w:rPr>
        <w:t>hou Song,</w:t>
      </w:r>
      <w:r w:rsidRPr="004A6A5C">
        <w:rPr>
          <w:rFonts w:ascii="Book Antiqua" w:eastAsia="Book Antiqua" w:hAnsi="Book Antiqua"/>
        </w:rPr>
        <w:t xml:space="preserve"> Department of General Surgery, Lianyungang Clinical Medical College of Nanjing Medical University/The First People’s Hospital of Lianyungang, Lianyungang</w:t>
      </w:r>
      <w:r w:rsidR="004A6A5C">
        <w:rPr>
          <w:rFonts w:ascii="Book Antiqua" w:eastAsia="SimSun" w:hAnsi="Book Antiqua" w:hint="eastAsia"/>
          <w:lang w:eastAsia="zh-CN"/>
        </w:rPr>
        <w:t xml:space="preserve"> 222002</w:t>
      </w:r>
      <w:r w:rsidRPr="004A6A5C">
        <w:rPr>
          <w:rFonts w:ascii="Book Antiqua" w:eastAsia="Book Antiqua" w:hAnsi="Book Antiqua"/>
        </w:rPr>
        <w:t>, Jiangsu Province,</w:t>
      </w:r>
      <w:r w:rsidR="004A6A5C">
        <w:rPr>
          <w:rFonts w:ascii="Book Antiqua" w:eastAsia="SimSun" w:hAnsi="Book Antiqua" w:hint="eastAsia"/>
          <w:lang w:eastAsia="zh-CN"/>
        </w:rPr>
        <w:t xml:space="preserve"> </w:t>
      </w:r>
      <w:r w:rsidRPr="004A6A5C">
        <w:rPr>
          <w:rFonts w:ascii="Book Antiqua" w:eastAsia="Book Antiqua" w:hAnsi="Book Antiqua"/>
        </w:rPr>
        <w:t>China</w:t>
      </w:r>
    </w:p>
    <w:p w14:paraId="5B5CDF0A" w14:textId="77777777" w:rsidR="004A6A5C" w:rsidRPr="004A6A5C" w:rsidRDefault="004A6A5C" w:rsidP="004A6A5C">
      <w:pPr>
        <w:widowControl w:val="0"/>
        <w:adjustRightInd w:val="0"/>
        <w:snapToGrid w:val="0"/>
        <w:spacing w:line="360" w:lineRule="auto"/>
        <w:jc w:val="both"/>
        <w:rPr>
          <w:rFonts w:ascii="Book Antiqua" w:eastAsia="SimSun" w:hAnsi="Book Antiqua"/>
          <w:lang w:eastAsia="zh-CN"/>
        </w:rPr>
      </w:pPr>
    </w:p>
    <w:p w14:paraId="51747004" w14:textId="34621AA8" w:rsidR="00CE667D" w:rsidRPr="004A6A5C" w:rsidRDefault="00CE667D" w:rsidP="004A6A5C">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b/>
        </w:rPr>
        <w:t>Wei Li, Zhong Wang, Kai Li, Fang</w:t>
      </w:r>
      <w:r w:rsidR="004A6A5C">
        <w:rPr>
          <w:rFonts w:ascii="Book Antiqua" w:eastAsia="SimSun" w:hAnsi="Book Antiqua" w:hint="eastAsia"/>
          <w:b/>
          <w:lang w:eastAsia="zh-CN"/>
        </w:rPr>
        <w:t>-</w:t>
      </w:r>
      <w:r w:rsidR="004A6A5C" w:rsidRPr="004A6A5C">
        <w:rPr>
          <w:rFonts w:ascii="Book Antiqua" w:eastAsia="Book Antiqua" w:hAnsi="Book Antiqua"/>
          <w:b/>
        </w:rPr>
        <w:t>L</w:t>
      </w:r>
      <w:r w:rsidRPr="004A6A5C">
        <w:rPr>
          <w:rFonts w:ascii="Book Antiqua" w:eastAsia="Book Antiqua" w:hAnsi="Book Antiqua"/>
          <w:b/>
        </w:rPr>
        <w:t>iang Xie,</w:t>
      </w:r>
      <w:r w:rsidRPr="004A6A5C">
        <w:rPr>
          <w:rFonts w:ascii="Book Antiqua" w:eastAsia="Book Antiqua" w:hAnsi="Book Antiqua"/>
        </w:rPr>
        <w:t xml:space="preserve"> Department of General Surgery, The First People’s Hospital of Lianyungang, Lianyungang</w:t>
      </w:r>
      <w:r w:rsidR="004A6A5C">
        <w:rPr>
          <w:rFonts w:ascii="Book Antiqua" w:eastAsia="SimSun" w:hAnsi="Book Antiqua" w:hint="eastAsia"/>
          <w:lang w:eastAsia="zh-CN"/>
        </w:rPr>
        <w:t xml:space="preserve"> 222002</w:t>
      </w:r>
      <w:r w:rsidRPr="004A6A5C">
        <w:rPr>
          <w:rFonts w:ascii="Book Antiqua" w:eastAsia="Book Antiqua" w:hAnsi="Book Antiqua"/>
        </w:rPr>
        <w:t>, Jiangsu Province,</w:t>
      </w:r>
      <w:r w:rsidR="004A6A5C">
        <w:rPr>
          <w:rFonts w:ascii="Book Antiqua" w:eastAsia="SimSun" w:hAnsi="Book Antiqua" w:hint="eastAsia"/>
          <w:lang w:eastAsia="zh-CN"/>
        </w:rPr>
        <w:t xml:space="preserve"> </w:t>
      </w:r>
      <w:r w:rsidRPr="004A6A5C">
        <w:rPr>
          <w:rFonts w:ascii="Book Antiqua" w:eastAsia="Book Antiqua" w:hAnsi="Book Antiqua"/>
        </w:rPr>
        <w:t>China</w:t>
      </w:r>
    </w:p>
    <w:p w14:paraId="7AFA2995" w14:textId="77777777" w:rsidR="00CE667D" w:rsidRPr="004A6A5C" w:rsidRDefault="00CE667D" w:rsidP="004A6A5C">
      <w:pPr>
        <w:widowControl w:val="0"/>
        <w:adjustRightInd w:val="0"/>
        <w:snapToGrid w:val="0"/>
        <w:spacing w:line="360" w:lineRule="auto"/>
        <w:jc w:val="both"/>
        <w:rPr>
          <w:rFonts w:ascii="Book Antiqua" w:eastAsia="Book Antiqua" w:hAnsi="Book Antiqua"/>
        </w:rPr>
      </w:pPr>
    </w:p>
    <w:p w14:paraId="6A1A3B0D" w14:textId="7919621D" w:rsidR="00CE667D" w:rsidRPr="004A6A5C" w:rsidRDefault="00CE667D" w:rsidP="004A6A5C">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b/>
        </w:rPr>
        <w:t>Xu Li, Feng Zhang,</w:t>
      </w:r>
      <w:r w:rsidRPr="004A6A5C">
        <w:rPr>
          <w:rFonts w:ascii="Book Antiqua" w:eastAsia="Book Antiqua" w:hAnsi="Book Antiqua"/>
        </w:rPr>
        <w:t xml:space="preserve"> Department of Liver Surgery/Liver Transplantation Center, The First Affiliated Hospital of Nanjing Medical University, Nanjing</w:t>
      </w:r>
      <w:r w:rsidR="004A6A5C">
        <w:rPr>
          <w:rFonts w:ascii="Book Antiqua" w:eastAsia="SimSun" w:hAnsi="Book Antiqua" w:hint="eastAsia"/>
          <w:lang w:eastAsia="zh-CN"/>
        </w:rPr>
        <w:t xml:space="preserve"> </w:t>
      </w:r>
      <w:r w:rsidR="00612C4D">
        <w:rPr>
          <w:rFonts w:ascii="Book Antiqua" w:eastAsia="SimSun" w:hAnsi="Book Antiqua" w:hint="eastAsia"/>
          <w:lang w:eastAsia="zh-CN"/>
        </w:rPr>
        <w:t>210029</w:t>
      </w:r>
      <w:r w:rsidRPr="004A6A5C">
        <w:rPr>
          <w:rFonts w:ascii="Book Antiqua" w:eastAsia="Book Antiqua" w:hAnsi="Book Antiqua"/>
        </w:rPr>
        <w:t>, Jiangsu Province,</w:t>
      </w:r>
      <w:r w:rsidR="004A6A5C">
        <w:rPr>
          <w:rFonts w:ascii="Book Antiqua" w:eastAsia="SimSun" w:hAnsi="Book Antiqua" w:hint="eastAsia"/>
          <w:lang w:eastAsia="zh-CN"/>
        </w:rPr>
        <w:t xml:space="preserve"> </w:t>
      </w:r>
      <w:r w:rsidRPr="004A6A5C">
        <w:rPr>
          <w:rFonts w:ascii="Book Antiqua" w:eastAsia="Book Antiqua" w:hAnsi="Book Antiqua"/>
        </w:rPr>
        <w:t>China</w:t>
      </w:r>
    </w:p>
    <w:p w14:paraId="588394D6" w14:textId="77777777" w:rsidR="00CE667D" w:rsidRPr="004A6A5C" w:rsidRDefault="00CE667D" w:rsidP="004A6A5C">
      <w:pPr>
        <w:widowControl w:val="0"/>
        <w:adjustRightInd w:val="0"/>
        <w:snapToGrid w:val="0"/>
        <w:spacing w:line="360" w:lineRule="auto"/>
        <w:jc w:val="both"/>
        <w:rPr>
          <w:rFonts w:ascii="Book Antiqua" w:eastAsia="SimSun" w:hAnsi="Book Antiqua"/>
          <w:lang w:eastAsia="zh-CN"/>
        </w:rPr>
      </w:pPr>
    </w:p>
    <w:p w14:paraId="4AF1CAB4" w14:textId="230F0FD2" w:rsidR="00CE667D" w:rsidRPr="004A6A5C" w:rsidRDefault="00CE667D" w:rsidP="004A6A5C">
      <w:pPr>
        <w:widowControl w:val="0"/>
        <w:tabs>
          <w:tab w:val="left" w:pos="4040"/>
          <w:tab w:val="left" w:pos="6880"/>
          <w:tab w:val="left" w:pos="9280"/>
        </w:tabs>
        <w:adjustRightInd w:val="0"/>
        <w:snapToGrid w:val="0"/>
        <w:spacing w:line="360" w:lineRule="auto"/>
        <w:jc w:val="both"/>
        <w:rPr>
          <w:rFonts w:ascii="Book Antiqua" w:eastAsia="Book Antiqua" w:hAnsi="Book Antiqua"/>
        </w:rPr>
      </w:pPr>
      <w:r w:rsidRPr="004A6A5C">
        <w:rPr>
          <w:rFonts w:ascii="Book Antiqua" w:eastAsia="Book Antiqua" w:hAnsi="Book Antiqua"/>
          <w:b/>
        </w:rPr>
        <w:t xml:space="preserve">ORCID number: </w:t>
      </w:r>
      <w:r w:rsidRPr="004A6A5C">
        <w:rPr>
          <w:rFonts w:ascii="Book Antiqua" w:eastAsia="Book Antiqua" w:hAnsi="Book Antiqua"/>
        </w:rPr>
        <w:t>Yan</w:t>
      </w:r>
      <w:r w:rsidR="004A6A5C">
        <w:rPr>
          <w:rFonts w:ascii="Book Antiqua" w:eastAsia="SimSun" w:hAnsi="Book Antiqua" w:hint="eastAsia"/>
          <w:lang w:eastAsia="zh-CN"/>
        </w:rPr>
        <w:t>-</w:t>
      </w:r>
      <w:r w:rsidR="004A6A5C" w:rsidRPr="004A6A5C">
        <w:rPr>
          <w:rFonts w:ascii="Book Antiqua" w:eastAsia="Book Antiqua" w:hAnsi="Book Antiqua"/>
        </w:rPr>
        <w:t>Z</w:t>
      </w:r>
      <w:r w:rsidRPr="004A6A5C">
        <w:rPr>
          <w:rFonts w:ascii="Book Antiqua" w:eastAsia="Book Antiqua" w:hAnsi="Book Antiqua"/>
        </w:rPr>
        <w:t>hou Son</w:t>
      </w:r>
      <w:r w:rsidR="004A6A5C">
        <w:rPr>
          <w:rFonts w:ascii="Book Antiqua" w:eastAsia="Book Antiqua" w:hAnsi="Book Antiqua"/>
        </w:rPr>
        <w:t xml:space="preserve">g (0000-0001-9681-7194); Xu Li </w:t>
      </w:r>
      <w:r w:rsidRPr="004A6A5C">
        <w:rPr>
          <w:rFonts w:ascii="Book Antiqua" w:eastAsia="Book Antiqua" w:hAnsi="Book Antiqua"/>
        </w:rPr>
        <w:t>(0000-0002-3805-0623); Wei Li (0000-0002-6717-676X); Zhong Wang</w:t>
      </w:r>
      <w:r w:rsidR="004A6A5C">
        <w:rPr>
          <w:rFonts w:ascii="Book Antiqua" w:eastAsia="Book Antiqua" w:hAnsi="Book Antiqua"/>
        </w:rPr>
        <w:t xml:space="preserve"> (0000-0001-5821-750X); Kai Li</w:t>
      </w:r>
      <w:r w:rsidR="004A6A5C">
        <w:rPr>
          <w:rFonts w:ascii="Book Antiqua" w:eastAsia="SimSun" w:hAnsi="Book Antiqua" w:hint="eastAsia"/>
          <w:lang w:eastAsia="zh-CN"/>
        </w:rPr>
        <w:t xml:space="preserve"> </w:t>
      </w:r>
      <w:r w:rsidRPr="004A6A5C">
        <w:rPr>
          <w:rFonts w:ascii="Book Antiqua" w:eastAsia="Book Antiqua" w:hAnsi="Book Antiqua"/>
        </w:rPr>
        <w:t>(0000-0003-0095-3066); Fang</w:t>
      </w:r>
      <w:r w:rsidR="004A6A5C">
        <w:rPr>
          <w:rFonts w:ascii="Book Antiqua" w:eastAsia="SimSun" w:hAnsi="Book Antiqua" w:hint="eastAsia"/>
          <w:lang w:eastAsia="zh-CN"/>
        </w:rPr>
        <w:t>-</w:t>
      </w:r>
      <w:r w:rsidR="004A6A5C" w:rsidRPr="004A6A5C">
        <w:rPr>
          <w:rFonts w:ascii="Book Antiqua" w:eastAsia="Book Antiqua" w:hAnsi="Book Antiqua"/>
        </w:rPr>
        <w:t>L</w:t>
      </w:r>
      <w:r w:rsidRPr="004A6A5C">
        <w:rPr>
          <w:rFonts w:ascii="Book Antiqua" w:eastAsia="Book Antiqua" w:hAnsi="Book Antiqua"/>
        </w:rPr>
        <w:t>iang Xie (0000-0001-7613-7685); Feng Zhang (0000-0003-3850-467</w:t>
      </w:r>
      <w:r w:rsidR="004A6A5C" w:rsidRPr="004A6A5C">
        <w:rPr>
          <w:rFonts w:ascii="Book Antiqua" w:eastAsia="Book Antiqua" w:hAnsi="Book Antiqua"/>
        </w:rPr>
        <w:t>X</w:t>
      </w:r>
      <w:r w:rsidRPr="004A6A5C">
        <w:rPr>
          <w:rFonts w:ascii="Book Antiqua" w:eastAsia="Book Antiqua" w:hAnsi="Book Antiqua"/>
        </w:rPr>
        <w:t>).</w:t>
      </w:r>
    </w:p>
    <w:p w14:paraId="74F52647" w14:textId="77777777" w:rsidR="00CE667D" w:rsidRPr="004A6A5C" w:rsidRDefault="00CE667D" w:rsidP="004A6A5C">
      <w:pPr>
        <w:widowControl w:val="0"/>
        <w:adjustRightInd w:val="0"/>
        <w:snapToGrid w:val="0"/>
        <w:spacing w:line="360" w:lineRule="auto"/>
        <w:jc w:val="both"/>
        <w:rPr>
          <w:rFonts w:ascii="Book Antiqua" w:eastAsia="SimSun" w:hAnsi="Book Antiqua"/>
          <w:lang w:eastAsia="zh-CN"/>
        </w:rPr>
      </w:pPr>
    </w:p>
    <w:p w14:paraId="557C2016" w14:textId="2FBEF217" w:rsidR="00CE667D" w:rsidRPr="004A6A5C" w:rsidRDefault="00CE667D" w:rsidP="004A6A5C">
      <w:pPr>
        <w:widowControl w:val="0"/>
        <w:adjustRightInd w:val="0"/>
        <w:snapToGrid w:val="0"/>
        <w:spacing w:line="360" w:lineRule="auto"/>
        <w:jc w:val="both"/>
        <w:rPr>
          <w:rFonts w:ascii="Book Antiqua" w:eastAsia="SimSun" w:hAnsi="Book Antiqua"/>
          <w:lang w:eastAsia="zh-CN"/>
        </w:rPr>
      </w:pPr>
      <w:r w:rsidRPr="004A6A5C">
        <w:rPr>
          <w:rFonts w:ascii="Book Antiqua" w:eastAsia="Book Antiqua" w:hAnsi="Book Antiqua"/>
          <w:b/>
        </w:rPr>
        <w:t xml:space="preserve">Author contributions: </w:t>
      </w:r>
      <w:r w:rsidRPr="004A6A5C">
        <w:rPr>
          <w:rFonts w:ascii="Book Antiqua" w:eastAsia="Book Antiqua" w:hAnsi="Book Antiqua"/>
        </w:rPr>
        <w:t xml:space="preserve">Song </w:t>
      </w:r>
      <w:r w:rsidR="004A6A5C" w:rsidRPr="004A6A5C">
        <w:rPr>
          <w:rFonts w:ascii="Book Antiqua" w:eastAsia="Book Antiqua" w:hAnsi="Book Antiqua"/>
        </w:rPr>
        <w:t xml:space="preserve">YZ </w:t>
      </w:r>
      <w:r w:rsidRPr="004A6A5C">
        <w:rPr>
          <w:rFonts w:ascii="Book Antiqua" w:eastAsia="Book Antiqua" w:hAnsi="Book Antiqua"/>
        </w:rPr>
        <w:t xml:space="preserve">and Li </w:t>
      </w:r>
      <w:r w:rsidR="004A6A5C">
        <w:rPr>
          <w:rFonts w:ascii="Book Antiqua" w:eastAsia="Book Antiqua" w:hAnsi="Book Antiqua"/>
        </w:rPr>
        <w:t>X</w:t>
      </w:r>
      <w:r w:rsidR="004A6A5C" w:rsidRPr="004A6A5C">
        <w:rPr>
          <w:rFonts w:ascii="Book Antiqua" w:eastAsia="Book Antiqua" w:hAnsi="Book Antiqua"/>
        </w:rPr>
        <w:t xml:space="preserve"> </w:t>
      </w:r>
      <w:r w:rsidRPr="004A6A5C">
        <w:rPr>
          <w:rFonts w:ascii="Book Antiqua" w:eastAsia="Book Antiqua" w:hAnsi="Book Antiqua"/>
        </w:rPr>
        <w:t xml:space="preserve">contributed equally to this work; </w:t>
      </w:r>
      <w:r w:rsidR="004A6A5C" w:rsidRPr="004A6A5C">
        <w:rPr>
          <w:rFonts w:ascii="Book Antiqua" w:eastAsia="Book Antiqua" w:hAnsi="Book Antiqua"/>
        </w:rPr>
        <w:t>Song YZ</w:t>
      </w:r>
      <w:r w:rsidRPr="004A6A5C">
        <w:rPr>
          <w:rFonts w:ascii="Book Antiqua" w:eastAsia="Book Antiqua" w:hAnsi="Book Antiqua"/>
        </w:rPr>
        <w:t xml:space="preserve"> wrote the paper and performed the bioinformatic analysis; </w:t>
      </w:r>
      <w:r w:rsidR="004A6A5C" w:rsidRPr="004A6A5C">
        <w:rPr>
          <w:rFonts w:ascii="Book Antiqua" w:eastAsia="Book Antiqua" w:hAnsi="Book Antiqua"/>
        </w:rPr>
        <w:t xml:space="preserve">Li </w:t>
      </w:r>
      <w:r w:rsidR="004A6A5C">
        <w:rPr>
          <w:rFonts w:ascii="Book Antiqua" w:eastAsia="Book Antiqua" w:hAnsi="Book Antiqua"/>
        </w:rPr>
        <w:t>X</w:t>
      </w:r>
      <w:r w:rsidRPr="004A6A5C">
        <w:rPr>
          <w:rFonts w:ascii="Book Antiqua" w:eastAsia="Book Antiqua" w:hAnsi="Book Antiqua"/>
        </w:rPr>
        <w:t xml:space="preserve"> performed the bioinformatic analysis and summarized the results; Li</w:t>
      </w:r>
      <w:r w:rsidR="004A6A5C">
        <w:rPr>
          <w:rFonts w:ascii="Book Antiqua" w:eastAsia="SimSun" w:hAnsi="Book Antiqua" w:hint="eastAsia"/>
          <w:lang w:eastAsia="zh-CN"/>
        </w:rPr>
        <w:t xml:space="preserve"> W</w:t>
      </w:r>
      <w:r w:rsidRPr="004A6A5C">
        <w:rPr>
          <w:rFonts w:ascii="Book Antiqua" w:eastAsia="Book Antiqua" w:hAnsi="Book Antiqua"/>
        </w:rPr>
        <w:t>, Wang</w:t>
      </w:r>
      <w:r w:rsidR="004A6A5C">
        <w:rPr>
          <w:rFonts w:ascii="Book Antiqua" w:eastAsia="SimSun" w:hAnsi="Book Antiqua" w:hint="eastAsia"/>
          <w:lang w:eastAsia="zh-CN"/>
        </w:rPr>
        <w:t xml:space="preserve"> Z</w:t>
      </w:r>
      <w:r w:rsidR="004A6A5C">
        <w:rPr>
          <w:rFonts w:ascii="Book Antiqua" w:eastAsia="Book Antiqua" w:hAnsi="Book Antiqua"/>
        </w:rPr>
        <w:t>,</w:t>
      </w:r>
      <w:r w:rsidR="004A6A5C">
        <w:rPr>
          <w:rFonts w:ascii="Book Antiqua" w:eastAsia="SimSun" w:hAnsi="Book Antiqua" w:hint="eastAsia"/>
          <w:lang w:eastAsia="zh-CN"/>
        </w:rPr>
        <w:t xml:space="preserve"> </w:t>
      </w:r>
      <w:r w:rsidR="004A6A5C">
        <w:rPr>
          <w:rFonts w:ascii="Book Antiqua" w:eastAsia="Book Antiqua" w:hAnsi="Book Antiqua"/>
        </w:rPr>
        <w:t>Li</w:t>
      </w:r>
      <w:r w:rsidR="004A6A5C">
        <w:rPr>
          <w:rFonts w:ascii="Book Antiqua" w:eastAsia="SimSun" w:hAnsi="Book Antiqua" w:hint="eastAsia"/>
          <w:lang w:eastAsia="zh-CN"/>
        </w:rPr>
        <w:t xml:space="preserve"> K </w:t>
      </w:r>
      <w:r w:rsidRPr="004A6A5C">
        <w:rPr>
          <w:rFonts w:ascii="Book Antiqua" w:eastAsia="Book Antiqua" w:hAnsi="Book Antiqua"/>
        </w:rPr>
        <w:t>collected and formatted genomic data; Xie</w:t>
      </w:r>
      <w:r w:rsidR="004A6A5C" w:rsidRPr="004A6A5C">
        <w:rPr>
          <w:rFonts w:ascii="Book Antiqua" w:eastAsia="Book Antiqua" w:hAnsi="Book Antiqua"/>
        </w:rPr>
        <w:t xml:space="preserve"> F</w:t>
      </w:r>
      <w:r w:rsidR="004A6A5C">
        <w:rPr>
          <w:rFonts w:ascii="Book Antiqua" w:eastAsia="SimSun" w:hAnsi="Book Antiqua" w:hint="eastAsia"/>
          <w:lang w:eastAsia="zh-CN"/>
        </w:rPr>
        <w:t>L</w:t>
      </w:r>
      <w:r w:rsidRPr="004A6A5C">
        <w:rPr>
          <w:rFonts w:ascii="Book Antiqua" w:eastAsia="Book Antiqua" w:hAnsi="Book Antiqua"/>
        </w:rPr>
        <w:t xml:space="preserve"> revised the paper; Zhang </w:t>
      </w:r>
      <w:r w:rsidR="004A6A5C">
        <w:rPr>
          <w:rFonts w:ascii="Book Antiqua" w:eastAsia="SimSun" w:hAnsi="Book Antiqua" w:hint="eastAsia"/>
          <w:lang w:eastAsia="zh-CN"/>
        </w:rPr>
        <w:t xml:space="preserve">F </w:t>
      </w:r>
      <w:r w:rsidRPr="004A6A5C">
        <w:rPr>
          <w:rFonts w:ascii="Book Antiqua" w:eastAsia="Book Antiqua" w:hAnsi="Book Antiqua"/>
        </w:rPr>
        <w:t>designed the research.</w:t>
      </w:r>
    </w:p>
    <w:p w14:paraId="15E7DAE4" w14:textId="77777777" w:rsidR="00CE667D" w:rsidRPr="004A6A5C" w:rsidRDefault="00CE667D" w:rsidP="004A6A5C">
      <w:pPr>
        <w:widowControl w:val="0"/>
        <w:adjustRightInd w:val="0"/>
        <w:snapToGrid w:val="0"/>
        <w:spacing w:line="360" w:lineRule="auto"/>
        <w:jc w:val="both"/>
        <w:rPr>
          <w:rFonts w:ascii="Book Antiqua" w:eastAsia="Book Antiqua" w:hAnsi="Book Antiqua"/>
          <w:b/>
        </w:rPr>
      </w:pPr>
    </w:p>
    <w:p w14:paraId="7AC509B5" w14:textId="77777777" w:rsidR="00CE667D" w:rsidRPr="004A6A5C" w:rsidRDefault="00CE667D" w:rsidP="004A6A5C">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b/>
        </w:rPr>
        <w:t xml:space="preserve">Institutional review board statement: </w:t>
      </w:r>
      <w:r w:rsidRPr="004A6A5C">
        <w:rPr>
          <w:rFonts w:ascii="Book Antiqua" w:eastAsia="Book Antiqua" w:hAnsi="Book Antiqua"/>
        </w:rPr>
        <w:t>The study was reviewed and approved by Institutional Review Board of Nanjing Medical University.</w:t>
      </w:r>
    </w:p>
    <w:p w14:paraId="2E78D1F5" w14:textId="77777777" w:rsidR="00CE667D" w:rsidRPr="004A6A5C" w:rsidRDefault="00CE667D" w:rsidP="004A6A5C">
      <w:pPr>
        <w:widowControl w:val="0"/>
        <w:adjustRightInd w:val="0"/>
        <w:snapToGrid w:val="0"/>
        <w:spacing w:line="360" w:lineRule="auto"/>
        <w:jc w:val="both"/>
        <w:rPr>
          <w:rFonts w:ascii="Book Antiqua" w:eastAsia="SimSun" w:hAnsi="Book Antiqua"/>
          <w:lang w:eastAsia="zh-CN"/>
        </w:rPr>
      </w:pPr>
    </w:p>
    <w:p w14:paraId="6C1B71DA" w14:textId="77777777" w:rsidR="00CE667D" w:rsidRPr="004A6A5C" w:rsidRDefault="00CE667D" w:rsidP="004A6A5C">
      <w:pPr>
        <w:widowControl w:val="0"/>
        <w:adjustRightInd w:val="0"/>
        <w:snapToGrid w:val="0"/>
        <w:spacing w:line="360" w:lineRule="auto"/>
        <w:jc w:val="both"/>
        <w:rPr>
          <w:rFonts w:ascii="Book Antiqua" w:eastAsia="Book Antiqua" w:hAnsi="Book Antiqua"/>
          <w:b/>
        </w:rPr>
      </w:pPr>
      <w:r w:rsidRPr="004A6A5C">
        <w:rPr>
          <w:rFonts w:ascii="Book Antiqua" w:eastAsia="Book Antiqua" w:hAnsi="Book Antiqua"/>
          <w:b/>
        </w:rPr>
        <w:t xml:space="preserve">Conflict-of-interest statement: </w:t>
      </w:r>
      <w:r w:rsidRPr="004A6A5C">
        <w:rPr>
          <w:rFonts w:ascii="Book Antiqua" w:hAnsi="Book Antiqua"/>
        </w:rPr>
        <w:t>The authors declare no conflict of interest.</w:t>
      </w:r>
    </w:p>
    <w:p w14:paraId="36631032" w14:textId="77777777" w:rsidR="00CE667D" w:rsidRPr="004A6A5C" w:rsidRDefault="00CE667D" w:rsidP="004A6A5C">
      <w:pPr>
        <w:widowControl w:val="0"/>
        <w:adjustRightInd w:val="0"/>
        <w:snapToGrid w:val="0"/>
        <w:spacing w:line="360" w:lineRule="auto"/>
        <w:jc w:val="both"/>
        <w:rPr>
          <w:rFonts w:ascii="Book Antiqua" w:eastAsia="SimSun" w:hAnsi="Book Antiqua"/>
          <w:lang w:eastAsia="zh-CN"/>
        </w:rPr>
      </w:pPr>
    </w:p>
    <w:p w14:paraId="11710CA8" w14:textId="47E04EB8" w:rsidR="00CE667D" w:rsidRDefault="00CE667D" w:rsidP="004A6A5C">
      <w:pPr>
        <w:widowControl w:val="0"/>
        <w:adjustRightInd w:val="0"/>
        <w:snapToGrid w:val="0"/>
        <w:spacing w:line="360" w:lineRule="auto"/>
        <w:jc w:val="both"/>
        <w:rPr>
          <w:rFonts w:ascii="Book Antiqua" w:eastAsia="SimSun" w:hAnsi="Book Antiqua"/>
          <w:lang w:eastAsia="zh-CN"/>
        </w:rPr>
      </w:pPr>
      <w:r w:rsidRPr="004A6A5C">
        <w:rPr>
          <w:rFonts w:ascii="Book Antiqua" w:eastAsia="Book Antiqua" w:hAnsi="Book Antiqua"/>
          <w:b/>
        </w:rPr>
        <w:t xml:space="preserve">Data sharing statement: </w:t>
      </w:r>
      <w:r w:rsidRPr="004A6A5C">
        <w:rPr>
          <w:rFonts w:ascii="Book Antiqua" w:hAnsi="Book Antiqua"/>
        </w:rPr>
        <w:t xml:space="preserve">The data in this manuscript was accessible through </w:t>
      </w:r>
      <w:r w:rsidR="004A6A5C">
        <w:rPr>
          <w:rFonts w:ascii="Book Antiqua" w:hAnsi="Book Antiqua"/>
        </w:rPr>
        <w:t xml:space="preserve">https://portal.gdc.cancer.gov/ </w:t>
      </w:r>
      <w:r w:rsidRPr="004A6A5C">
        <w:rPr>
          <w:rFonts w:ascii="Book Antiqua" w:hAnsi="Book Antiqua"/>
        </w:rPr>
        <w:t>or</w:t>
      </w:r>
      <w:r w:rsidR="004A6A5C">
        <w:rPr>
          <w:rFonts w:ascii="Book Antiqua" w:eastAsia="SimSun" w:hAnsi="Book Antiqua" w:hint="eastAsia"/>
          <w:lang w:eastAsia="zh-CN"/>
        </w:rPr>
        <w:t xml:space="preserve"> </w:t>
      </w:r>
      <w:r w:rsidR="004A6A5C">
        <w:rPr>
          <w:rFonts w:ascii="Book Antiqua" w:hAnsi="Book Antiqua"/>
        </w:rPr>
        <w:t>http://gdac.broadinstitute.org/</w:t>
      </w:r>
    </w:p>
    <w:p w14:paraId="0338B559" w14:textId="77777777" w:rsidR="004A6A5C" w:rsidRDefault="004A6A5C" w:rsidP="004A6A5C">
      <w:pPr>
        <w:widowControl w:val="0"/>
        <w:adjustRightInd w:val="0"/>
        <w:snapToGrid w:val="0"/>
        <w:spacing w:line="360" w:lineRule="auto"/>
        <w:jc w:val="both"/>
        <w:rPr>
          <w:rFonts w:ascii="Book Antiqua" w:eastAsia="SimSun" w:hAnsi="Book Antiqua"/>
          <w:lang w:eastAsia="zh-CN"/>
        </w:rPr>
      </w:pPr>
    </w:p>
    <w:p w14:paraId="075C03E1" w14:textId="77777777" w:rsidR="004A6A5C" w:rsidRPr="004A6A5C" w:rsidRDefault="004A6A5C" w:rsidP="004A6A5C">
      <w:pPr>
        <w:spacing w:line="360" w:lineRule="auto"/>
        <w:jc w:val="both"/>
        <w:rPr>
          <w:rFonts w:ascii="Book Antiqua" w:eastAsia="MS Mincho" w:hAnsi="Book Antiqua" w:cs="Times New Roman"/>
          <w:b/>
          <w:color w:val="000000"/>
          <w:lang w:eastAsia="it-IT"/>
        </w:rPr>
      </w:pPr>
      <w:r w:rsidRPr="004A6A5C">
        <w:rPr>
          <w:rFonts w:ascii="Book Antiqua" w:eastAsia="MS Mincho" w:hAnsi="Book Antiqua" w:cs="Times New Roman"/>
          <w:b/>
          <w:color w:val="000000"/>
          <w:lang w:eastAsia="it-IT"/>
        </w:rPr>
        <w:t xml:space="preserve">Open-Access: </w:t>
      </w:r>
      <w:r w:rsidRPr="004A6A5C">
        <w:rPr>
          <w:rFonts w:ascii="Book Antiqua" w:eastAsia="MS Mincho" w:hAnsi="Book Antiqua" w:cs="Times New Roman"/>
          <w:color w:val="00000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5C063E" w14:textId="77777777" w:rsidR="004A6A5C" w:rsidRDefault="004A6A5C" w:rsidP="004A6A5C">
      <w:pPr>
        <w:widowControl w:val="0"/>
        <w:adjustRightInd w:val="0"/>
        <w:snapToGrid w:val="0"/>
        <w:spacing w:line="360" w:lineRule="auto"/>
        <w:jc w:val="both"/>
        <w:rPr>
          <w:rFonts w:ascii="Book Antiqua" w:eastAsia="SimSun" w:hAnsi="Book Antiqua"/>
          <w:lang w:eastAsia="zh-CN"/>
        </w:rPr>
      </w:pPr>
    </w:p>
    <w:p w14:paraId="64B20A3E" w14:textId="77777777" w:rsidR="004A6A5C" w:rsidRPr="004A6A5C" w:rsidRDefault="004A6A5C" w:rsidP="004A6A5C">
      <w:pPr>
        <w:widowControl w:val="0"/>
        <w:adjustRightInd w:val="0"/>
        <w:snapToGrid w:val="0"/>
        <w:spacing w:line="360" w:lineRule="auto"/>
        <w:jc w:val="both"/>
        <w:rPr>
          <w:rFonts w:ascii="Book Antiqua" w:eastAsia="SimSun" w:hAnsi="Book Antiqua" w:cs="Arial Unicode MS"/>
          <w:color w:val="000000"/>
          <w:kern w:val="2"/>
          <w:lang w:eastAsia="zh-CN"/>
        </w:rPr>
      </w:pPr>
      <w:r w:rsidRPr="004A6A5C">
        <w:rPr>
          <w:rFonts w:ascii="Book Antiqua" w:eastAsia="SimSun" w:hAnsi="Book Antiqua" w:cs="Arial Unicode MS"/>
          <w:b/>
          <w:color w:val="000000"/>
          <w:kern w:val="2"/>
          <w:lang w:eastAsia="zh-CN"/>
        </w:rPr>
        <w:t xml:space="preserve">Manuscript source: </w:t>
      </w:r>
      <w:r w:rsidRPr="004A6A5C">
        <w:rPr>
          <w:rFonts w:ascii="Book Antiqua" w:eastAsia="SimSun" w:hAnsi="Book Antiqua" w:cs="Arial Unicode MS"/>
          <w:color w:val="000000"/>
          <w:kern w:val="2"/>
          <w:lang w:eastAsia="zh-CN"/>
        </w:rPr>
        <w:t>Unsolicited manuscript</w:t>
      </w:r>
    </w:p>
    <w:p w14:paraId="4E9768B1" w14:textId="77777777" w:rsidR="004A6A5C" w:rsidRPr="004A6A5C" w:rsidRDefault="004A6A5C" w:rsidP="004A6A5C">
      <w:pPr>
        <w:widowControl w:val="0"/>
        <w:adjustRightInd w:val="0"/>
        <w:snapToGrid w:val="0"/>
        <w:spacing w:line="360" w:lineRule="auto"/>
        <w:jc w:val="both"/>
        <w:rPr>
          <w:rFonts w:ascii="Book Antiqua" w:eastAsia="SimSun" w:hAnsi="Book Antiqua"/>
          <w:lang w:eastAsia="zh-CN"/>
        </w:rPr>
      </w:pPr>
    </w:p>
    <w:p w14:paraId="2ADB20D9" w14:textId="2CF8D15E" w:rsidR="00CE667D" w:rsidRPr="00612C4D" w:rsidRDefault="00CE667D" w:rsidP="004A6A5C">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b/>
        </w:rPr>
        <w:t>Correspondence to</w:t>
      </w:r>
      <w:r w:rsidRPr="004A6A5C">
        <w:rPr>
          <w:rFonts w:ascii="Book Antiqua" w:eastAsia="Book Antiqua" w:hAnsi="Book Antiqua"/>
        </w:rPr>
        <w:t>:</w:t>
      </w:r>
      <w:r w:rsidRPr="004A6A5C">
        <w:rPr>
          <w:rFonts w:ascii="Book Antiqua" w:eastAsia="Book Antiqua" w:hAnsi="Book Antiqua"/>
          <w:b/>
        </w:rPr>
        <w:t xml:space="preserve"> Feng Zhang, MD, Professor, </w:t>
      </w:r>
      <w:r w:rsidRPr="004A6A5C">
        <w:rPr>
          <w:rFonts w:ascii="Book Antiqua" w:eastAsia="Book Antiqua" w:hAnsi="Book Antiqua"/>
        </w:rPr>
        <w:t xml:space="preserve">Department of Liver Surgery/Liver Transplantation Center, The First Affiliated Hospital of Nanjing Medical University; </w:t>
      </w:r>
      <w:r w:rsidR="00731ADD" w:rsidRPr="004A6A5C">
        <w:rPr>
          <w:rFonts w:ascii="Book Antiqua" w:eastAsia="Book Antiqua" w:hAnsi="Book Antiqua"/>
        </w:rPr>
        <w:t>300 Guangzhou Rd, Nanjing 210029</w:t>
      </w:r>
      <w:r w:rsidRPr="004A6A5C">
        <w:rPr>
          <w:rFonts w:ascii="Book Antiqua" w:eastAsia="Book Antiqua" w:hAnsi="Book Antiqua"/>
        </w:rPr>
        <w:t xml:space="preserve">, Jiangsu Province, China. </w:t>
      </w:r>
      <w:r w:rsidR="009721BF" w:rsidRPr="004A6A5C">
        <w:rPr>
          <w:rFonts w:ascii="Book Antiqua" w:eastAsia="Book Antiqua" w:hAnsi="Book Antiqua"/>
        </w:rPr>
        <w:t>doctorzhangfeng@njmu.edu.cn</w:t>
      </w:r>
      <w:bookmarkStart w:id="23" w:name="_GoBack"/>
      <w:bookmarkEnd w:id="23"/>
    </w:p>
    <w:p w14:paraId="0067BF02" w14:textId="385FFBB7" w:rsidR="00CE667D" w:rsidRPr="00612C4D" w:rsidRDefault="00CE667D" w:rsidP="004A6A5C">
      <w:pPr>
        <w:widowControl w:val="0"/>
        <w:adjustRightInd w:val="0"/>
        <w:snapToGrid w:val="0"/>
        <w:spacing w:line="360" w:lineRule="auto"/>
        <w:jc w:val="both"/>
        <w:rPr>
          <w:rFonts w:ascii="Book Antiqua" w:eastAsia="SimSun" w:hAnsi="Book Antiqua"/>
          <w:lang w:eastAsia="zh-CN"/>
        </w:rPr>
      </w:pPr>
      <w:r w:rsidRPr="004A6A5C">
        <w:rPr>
          <w:rFonts w:ascii="Book Antiqua" w:eastAsia="Book Antiqua" w:hAnsi="Book Antiqua"/>
          <w:b/>
        </w:rPr>
        <w:lastRenderedPageBreak/>
        <w:t xml:space="preserve">Telephone: </w:t>
      </w:r>
      <w:r w:rsidRPr="004A6A5C">
        <w:rPr>
          <w:rFonts w:ascii="Book Antiqua" w:eastAsia="Book Antiqua" w:hAnsi="Book Antiqua"/>
        </w:rPr>
        <w:t>+86-13505145722</w:t>
      </w:r>
    </w:p>
    <w:p w14:paraId="27176DB2" w14:textId="25CF4B1F" w:rsidR="00CE667D" w:rsidRDefault="00CE667D" w:rsidP="004A6A5C">
      <w:pPr>
        <w:widowControl w:val="0"/>
        <w:adjustRightInd w:val="0"/>
        <w:snapToGrid w:val="0"/>
        <w:spacing w:line="360" w:lineRule="auto"/>
        <w:jc w:val="both"/>
        <w:rPr>
          <w:rFonts w:ascii="Book Antiqua" w:eastAsia="SimSun" w:hAnsi="Book Antiqua"/>
          <w:lang w:eastAsia="zh-CN"/>
        </w:rPr>
      </w:pPr>
      <w:r w:rsidRPr="004A6A5C">
        <w:rPr>
          <w:rFonts w:ascii="Book Antiqua" w:eastAsia="Book Antiqua" w:hAnsi="Book Antiqua"/>
          <w:b/>
        </w:rPr>
        <w:t xml:space="preserve">Fax: </w:t>
      </w:r>
      <w:r w:rsidRPr="004A6A5C">
        <w:rPr>
          <w:rFonts w:ascii="Book Antiqua" w:eastAsia="Book Antiqua" w:hAnsi="Book Antiqua"/>
        </w:rPr>
        <w:t>+86</w:t>
      </w:r>
      <w:r w:rsidR="00612C4D">
        <w:rPr>
          <w:rFonts w:ascii="Book Antiqua" w:eastAsia="SimSun" w:hAnsi="Book Antiqua" w:hint="eastAsia"/>
          <w:lang w:eastAsia="zh-CN"/>
        </w:rPr>
        <w:t>-</w:t>
      </w:r>
      <w:r w:rsidRPr="004A6A5C">
        <w:rPr>
          <w:rFonts w:ascii="Book Antiqua" w:eastAsia="Book Antiqua" w:hAnsi="Book Antiqua"/>
        </w:rPr>
        <w:t>25</w:t>
      </w:r>
      <w:r w:rsidR="00612C4D">
        <w:rPr>
          <w:rFonts w:ascii="Book Antiqua" w:eastAsia="SimSun" w:hAnsi="Book Antiqua" w:hint="eastAsia"/>
          <w:lang w:eastAsia="zh-CN"/>
        </w:rPr>
        <w:t>-</w:t>
      </w:r>
      <w:r w:rsidRPr="004A6A5C">
        <w:rPr>
          <w:rFonts w:ascii="Book Antiqua" w:eastAsia="Book Antiqua" w:hAnsi="Book Antiqua"/>
        </w:rPr>
        <w:t>83672106</w:t>
      </w:r>
    </w:p>
    <w:p w14:paraId="198F5AA5" w14:textId="77777777" w:rsidR="00612C4D" w:rsidRPr="00612C4D" w:rsidRDefault="00612C4D" w:rsidP="004A6A5C">
      <w:pPr>
        <w:widowControl w:val="0"/>
        <w:adjustRightInd w:val="0"/>
        <w:snapToGrid w:val="0"/>
        <w:spacing w:line="360" w:lineRule="auto"/>
        <w:jc w:val="both"/>
        <w:rPr>
          <w:rFonts w:ascii="Book Antiqua" w:eastAsia="SimSun" w:hAnsi="Book Antiqua"/>
          <w:lang w:eastAsia="zh-CN"/>
        </w:rPr>
      </w:pPr>
    </w:p>
    <w:p w14:paraId="7E716B49" w14:textId="05DE56D0" w:rsidR="00612C4D" w:rsidRPr="00612C4D" w:rsidRDefault="00612C4D" w:rsidP="00612C4D">
      <w:pPr>
        <w:widowControl w:val="0"/>
        <w:adjustRightInd w:val="0"/>
        <w:snapToGrid w:val="0"/>
        <w:spacing w:line="360" w:lineRule="auto"/>
        <w:jc w:val="both"/>
        <w:rPr>
          <w:rFonts w:ascii="Book Antiqua" w:eastAsia="SimSun" w:hAnsi="Book Antiqua" w:cs="Times New Roman"/>
          <w:color w:val="000000"/>
          <w:kern w:val="2"/>
          <w:lang w:eastAsia="zh-CN"/>
        </w:rPr>
      </w:pPr>
      <w:r w:rsidRPr="00612C4D">
        <w:rPr>
          <w:rFonts w:ascii="Book Antiqua" w:eastAsia="SimSun" w:hAnsi="Book Antiqua" w:cs="Times New Roman"/>
          <w:b/>
          <w:color w:val="000000"/>
          <w:kern w:val="2"/>
          <w:lang w:eastAsia="zh-CN"/>
        </w:rPr>
        <w:t>Received:</w:t>
      </w:r>
      <w:r w:rsidRPr="00612C4D">
        <w:rPr>
          <w:rFonts w:ascii="Book Antiqua" w:eastAsia="SimSun" w:hAnsi="Book Antiqua" w:cs="Times New Roman"/>
          <w:color w:val="000000"/>
          <w:kern w:val="2"/>
          <w:lang w:eastAsia="zh-CN"/>
        </w:rPr>
        <w:t xml:space="preserve"> </w:t>
      </w:r>
      <w:r>
        <w:rPr>
          <w:rFonts w:ascii="Book Antiqua" w:eastAsia="SimSun" w:hAnsi="Book Antiqua" w:cs="Arial" w:hint="eastAsia"/>
          <w:color w:val="000000"/>
          <w:lang w:eastAsia="zh-CN"/>
        </w:rPr>
        <w:t>March</w:t>
      </w:r>
      <w:r w:rsidRPr="00612C4D">
        <w:rPr>
          <w:rFonts w:ascii="Book Antiqua" w:eastAsia="SimSun" w:hAnsi="Book Antiqua" w:cs="Arial" w:hint="eastAsia"/>
          <w:color w:val="000000"/>
          <w:lang w:eastAsia="zh-CN"/>
        </w:rPr>
        <w:t xml:space="preserve"> 2</w:t>
      </w:r>
      <w:r>
        <w:rPr>
          <w:rFonts w:ascii="Book Antiqua" w:eastAsia="SimSun" w:hAnsi="Book Antiqua" w:cs="Arial" w:hint="eastAsia"/>
          <w:color w:val="000000"/>
          <w:lang w:eastAsia="zh-CN"/>
        </w:rPr>
        <w:t>1</w:t>
      </w:r>
      <w:r w:rsidRPr="00612C4D">
        <w:rPr>
          <w:rFonts w:ascii="Book Antiqua" w:eastAsia="SimSun" w:hAnsi="Book Antiqua" w:cs="Arial" w:hint="eastAsia"/>
          <w:color w:val="000000"/>
          <w:lang w:eastAsia="zh-CN"/>
        </w:rPr>
        <w:t>, 2018</w:t>
      </w:r>
    </w:p>
    <w:p w14:paraId="602DCB13" w14:textId="69E0C3B9" w:rsidR="00612C4D" w:rsidRPr="00612C4D" w:rsidRDefault="00612C4D" w:rsidP="00612C4D">
      <w:pPr>
        <w:widowControl w:val="0"/>
        <w:adjustRightInd w:val="0"/>
        <w:snapToGrid w:val="0"/>
        <w:spacing w:line="360" w:lineRule="auto"/>
        <w:jc w:val="both"/>
        <w:rPr>
          <w:rFonts w:ascii="Book Antiqua" w:eastAsia="SimSun" w:hAnsi="Book Antiqua" w:cs="Times New Roman"/>
          <w:color w:val="000000"/>
          <w:kern w:val="2"/>
          <w:lang w:eastAsia="zh-CN"/>
        </w:rPr>
      </w:pPr>
      <w:r w:rsidRPr="00612C4D">
        <w:rPr>
          <w:rFonts w:ascii="Book Antiqua" w:eastAsia="SimSun" w:hAnsi="Book Antiqua" w:cs="Times New Roman"/>
          <w:b/>
          <w:color w:val="000000"/>
          <w:kern w:val="2"/>
          <w:lang w:eastAsia="zh-CN"/>
        </w:rPr>
        <w:t>Peer-review started:</w:t>
      </w:r>
      <w:r w:rsidRPr="00612C4D">
        <w:rPr>
          <w:rFonts w:ascii="Book Antiqua" w:eastAsia="SimSun" w:hAnsi="Book Antiqua" w:cs="Times New Roman"/>
          <w:color w:val="000000"/>
          <w:kern w:val="2"/>
          <w:lang w:eastAsia="zh-CN"/>
        </w:rPr>
        <w:t xml:space="preserve"> </w:t>
      </w:r>
      <w:r>
        <w:rPr>
          <w:rFonts w:ascii="Book Antiqua" w:eastAsia="SimSun" w:hAnsi="Book Antiqua" w:cs="Arial" w:hint="eastAsia"/>
          <w:color w:val="000000"/>
          <w:lang w:eastAsia="zh-CN"/>
        </w:rPr>
        <w:t>March</w:t>
      </w:r>
      <w:r w:rsidRPr="00612C4D">
        <w:rPr>
          <w:rFonts w:ascii="Book Antiqua" w:eastAsia="SimSun" w:hAnsi="Book Antiqua" w:cs="Arial" w:hint="eastAsia"/>
          <w:color w:val="000000"/>
          <w:lang w:eastAsia="zh-CN"/>
        </w:rPr>
        <w:t xml:space="preserve"> 2</w:t>
      </w:r>
      <w:r>
        <w:rPr>
          <w:rFonts w:ascii="Book Antiqua" w:eastAsia="SimSun" w:hAnsi="Book Antiqua" w:cs="Arial" w:hint="eastAsia"/>
          <w:color w:val="000000"/>
          <w:lang w:eastAsia="zh-CN"/>
        </w:rPr>
        <w:t>2</w:t>
      </w:r>
      <w:r w:rsidRPr="00612C4D">
        <w:rPr>
          <w:rFonts w:ascii="Book Antiqua" w:eastAsia="SimSun" w:hAnsi="Book Antiqua" w:cs="Arial" w:hint="eastAsia"/>
          <w:color w:val="000000"/>
          <w:lang w:eastAsia="zh-CN"/>
        </w:rPr>
        <w:t>, 2018</w:t>
      </w:r>
    </w:p>
    <w:p w14:paraId="57D485F9" w14:textId="2198D0E6" w:rsidR="00612C4D" w:rsidRPr="00612C4D" w:rsidRDefault="00612C4D" w:rsidP="00612C4D">
      <w:pPr>
        <w:widowControl w:val="0"/>
        <w:adjustRightInd w:val="0"/>
        <w:snapToGrid w:val="0"/>
        <w:spacing w:line="360" w:lineRule="auto"/>
        <w:jc w:val="both"/>
        <w:rPr>
          <w:rFonts w:ascii="Book Antiqua" w:eastAsia="SimSun" w:hAnsi="Book Antiqua" w:cs="Times New Roman"/>
          <w:color w:val="000000"/>
          <w:kern w:val="2"/>
          <w:lang w:eastAsia="zh-CN"/>
        </w:rPr>
      </w:pPr>
      <w:r w:rsidRPr="00612C4D">
        <w:rPr>
          <w:rFonts w:ascii="Book Antiqua" w:eastAsia="SimSun" w:hAnsi="Book Antiqua" w:cs="Times New Roman"/>
          <w:b/>
          <w:color w:val="000000"/>
          <w:kern w:val="2"/>
          <w:lang w:eastAsia="zh-CN"/>
        </w:rPr>
        <w:t>First decision:</w:t>
      </w:r>
      <w:r w:rsidRPr="00612C4D">
        <w:rPr>
          <w:rFonts w:ascii="Book Antiqua" w:eastAsia="SimSun" w:hAnsi="Book Antiqua" w:cs="Times New Roman"/>
          <w:color w:val="000000"/>
          <w:kern w:val="2"/>
          <w:lang w:eastAsia="zh-CN"/>
        </w:rPr>
        <w:t xml:space="preserve"> </w:t>
      </w:r>
      <w:r>
        <w:rPr>
          <w:rFonts w:ascii="Book Antiqua" w:eastAsia="SimSun" w:hAnsi="Book Antiqua" w:cs="Arial" w:hint="eastAsia"/>
          <w:color w:val="000000"/>
          <w:lang w:eastAsia="zh-CN"/>
        </w:rPr>
        <w:t>April</w:t>
      </w:r>
      <w:r w:rsidRPr="00612C4D">
        <w:rPr>
          <w:rFonts w:ascii="Book Antiqua" w:eastAsia="SimSun" w:hAnsi="Book Antiqua" w:cs="Arial" w:hint="eastAsia"/>
          <w:color w:val="000000"/>
          <w:lang w:eastAsia="zh-CN"/>
        </w:rPr>
        <w:t xml:space="preserve"> 2</w:t>
      </w:r>
      <w:r>
        <w:rPr>
          <w:rFonts w:ascii="Book Antiqua" w:eastAsia="SimSun" w:hAnsi="Book Antiqua" w:cs="Arial" w:hint="eastAsia"/>
          <w:color w:val="000000"/>
          <w:lang w:eastAsia="zh-CN"/>
        </w:rPr>
        <w:t>4</w:t>
      </w:r>
      <w:r w:rsidRPr="00612C4D">
        <w:rPr>
          <w:rFonts w:ascii="Book Antiqua" w:eastAsia="SimSun" w:hAnsi="Book Antiqua" w:cs="Arial" w:hint="eastAsia"/>
          <w:color w:val="000000"/>
          <w:lang w:eastAsia="zh-CN"/>
        </w:rPr>
        <w:t>, 2018</w:t>
      </w:r>
    </w:p>
    <w:p w14:paraId="0F2474C8" w14:textId="738CE521" w:rsidR="00612C4D" w:rsidRPr="00612C4D" w:rsidRDefault="00612C4D" w:rsidP="00612C4D">
      <w:pPr>
        <w:widowControl w:val="0"/>
        <w:adjustRightInd w:val="0"/>
        <w:snapToGrid w:val="0"/>
        <w:spacing w:line="360" w:lineRule="auto"/>
        <w:jc w:val="both"/>
        <w:rPr>
          <w:rFonts w:ascii="Book Antiqua" w:eastAsia="SimSun" w:hAnsi="Book Antiqua" w:cs="Times New Roman"/>
          <w:color w:val="000000"/>
          <w:kern w:val="2"/>
          <w:lang w:eastAsia="zh-CN"/>
        </w:rPr>
      </w:pPr>
      <w:r w:rsidRPr="00612C4D">
        <w:rPr>
          <w:rFonts w:ascii="Book Antiqua" w:eastAsia="SimSun" w:hAnsi="Book Antiqua" w:cs="Times New Roman"/>
          <w:b/>
          <w:color w:val="000000"/>
          <w:kern w:val="2"/>
          <w:lang w:eastAsia="zh-CN"/>
        </w:rPr>
        <w:t>Revised:</w:t>
      </w:r>
      <w:r w:rsidRPr="00612C4D">
        <w:rPr>
          <w:rFonts w:ascii="Book Antiqua" w:eastAsia="SimSun" w:hAnsi="Book Antiqua" w:cs="Times New Roman"/>
          <w:color w:val="000000"/>
          <w:kern w:val="2"/>
          <w:lang w:eastAsia="zh-CN"/>
        </w:rPr>
        <w:t xml:space="preserve"> </w:t>
      </w:r>
      <w:r>
        <w:rPr>
          <w:rFonts w:ascii="Book Antiqua" w:eastAsia="SimSun" w:hAnsi="Book Antiqua" w:cs="Arial" w:hint="eastAsia"/>
          <w:color w:val="000000"/>
          <w:lang w:eastAsia="zh-CN"/>
        </w:rPr>
        <w:t>June</w:t>
      </w:r>
      <w:r w:rsidRPr="00612C4D">
        <w:rPr>
          <w:rFonts w:ascii="Book Antiqua" w:eastAsia="SimSun" w:hAnsi="Book Antiqua" w:cs="Arial" w:hint="eastAsia"/>
          <w:color w:val="000000"/>
          <w:lang w:eastAsia="zh-CN"/>
        </w:rPr>
        <w:t xml:space="preserve"> </w:t>
      </w:r>
      <w:r>
        <w:rPr>
          <w:rFonts w:ascii="Book Antiqua" w:eastAsia="SimSun" w:hAnsi="Book Antiqua" w:cs="Arial" w:hint="eastAsia"/>
          <w:color w:val="000000"/>
          <w:lang w:eastAsia="zh-CN"/>
        </w:rPr>
        <w:t>13</w:t>
      </w:r>
      <w:r w:rsidRPr="00612C4D">
        <w:rPr>
          <w:rFonts w:ascii="Book Antiqua" w:eastAsia="SimSun" w:hAnsi="Book Antiqua" w:cs="Arial" w:hint="eastAsia"/>
          <w:color w:val="000000"/>
          <w:lang w:eastAsia="zh-CN"/>
        </w:rPr>
        <w:t>, 2018</w:t>
      </w:r>
    </w:p>
    <w:p w14:paraId="04A0CF89" w14:textId="538DB4EA" w:rsidR="00612C4D" w:rsidRPr="00612C4D" w:rsidRDefault="00612C4D" w:rsidP="00612C4D">
      <w:pPr>
        <w:widowControl w:val="0"/>
        <w:adjustRightInd w:val="0"/>
        <w:snapToGrid w:val="0"/>
        <w:spacing w:line="360" w:lineRule="auto"/>
        <w:jc w:val="both"/>
        <w:rPr>
          <w:rFonts w:ascii="Book Antiqua" w:eastAsia="SimSun" w:hAnsi="Book Antiqua" w:cs="Times New Roman"/>
          <w:color w:val="000000"/>
          <w:kern w:val="2"/>
          <w:lang w:eastAsia="zh-CN"/>
        </w:rPr>
      </w:pPr>
      <w:r w:rsidRPr="00612C4D">
        <w:rPr>
          <w:rFonts w:ascii="Book Antiqua" w:eastAsia="SimSun" w:hAnsi="Book Antiqua" w:cs="Times New Roman"/>
          <w:b/>
          <w:color w:val="000000"/>
          <w:kern w:val="2"/>
          <w:lang w:eastAsia="zh-CN"/>
        </w:rPr>
        <w:t>Accepted:</w:t>
      </w:r>
      <w:r w:rsidR="007F43EC" w:rsidRPr="007F43EC">
        <w:t xml:space="preserve"> </w:t>
      </w:r>
      <w:r w:rsidR="007F43EC" w:rsidRPr="007F43EC">
        <w:rPr>
          <w:rFonts w:ascii="Book Antiqua" w:eastAsia="SimSun" w:hAnsi="Book Antiqua" w:cs="Times New Roman"/>
          <w:color w:val="000000"/>
          <w:kern w:val="2"/>
          <w:lang w:eastAsia="zh-CN"/>
        </w:rPr>
        <w:t>June 25, 2018</w:t>
      </w:r>
      <w:r w:rsidRPr="00612C4D">
        <w:rPr>
          <w:rFonts w:ascii="Book Antiqua" w:eastAsia="SimSun" w:hAnsi="Book Antiqua" w:cs="Times New Roman"/>
          <w:color w:val="000000"/>
          <w:kern w:val="2"/>
          <w:lang w:eastAsia="zh-CN"/>
        </w:rPr>
        <w:t xml:space="preserve"> </w:t>
      </w:r>
    </w:p>
    <w:p w14:paraId="28467B0F" w14:textId="77777777" w:rsidR="00612C4D" w:rsidRPr="00612C4D" w:rsidRDefault="00612C4D" w:rsidP="00612C4D">
      <w:pPr>
        <w:widowControl w:val="0"/>
        <w:adjustRightInd w:val="0"/>
        <w:snapToGrid w:val="0"/>
        <w:spacing w:line="360" w:lineRule="auto"/>
        <w:jc w:val="both"/>
        <w:rPr>
          <w:rFonts w:ascii="Book Antiqua" w:eastAsia="SimSun" w:hAnsi="Book Antiqua" w:cs="Times New Roman"/>
          <w:b/>
          <w:color w:val="000000"/>
          <w:kern w:val="2"/>
          <w:lang w:eastAsia="zh-CN"/>
        </w:rPr>
      </w:pPr>
      <w:r w:rsidRPr="00612C4D">
        <w:rPr>
          <w:rFonts w:ascii="Book Antiqua" w:eastAsia="SimSun" w:hAnsi="Book Antiqua" w:cs="Times New Roman"/>
          <w:b/>
          <w:color w:val="000000"/>
          <w:kern w:val="2"/>
          <w:lang w:eastAsia="zh-CN"/>
        </w:rPr>
        <w:t>Article in press:</w:t>
      </w:r>
    </w:p>
    <w:p w14:paraId="32EBC272" w14:textId="77777777" w:rsidR="00612C4D" w:rsidRPr="00612C4D" w:rsidRDefault="00612C4D" w:rsidP="00612C4D">
      <w:pPr>
        <w:widowControl w:val="0"/>
        <w:adjustRightInd w:val="0"/>
        <w:snapToGrid w:val="0"/>
        <w:spacing w:line="360" w:lineRule="auto"/>
        <w:jc w:val="both"/>
        <w:rPr>
          <w:rFonts w:ascii="Book Antiqua" w:eastAsia="SimSun" w:hAnsi="Book Antiqua" w:cs="Times New Roman"/>
          <w:b/>
          <w:color w:val="000000"/>
          <w:kern w:val="2"/>
          <w:lang w:eastAsia="zh-CN"/>
        </w:rPr>
      </w:pPr>
      <w:r w:rsidRPr="00612C4D">
        <w:rPr>
          <w:rFonts w:ascii="Book Antiqua" w:eastAsia="SimSun" w:hAnsi="Book Antiqua" w:cs="Times New Roman"/>
          <w:b/>
          <w:color w:val="000000"/>
          <w:kern w:val="2"/>
          <w:lang w:eastAsia="zh-CN"/>
        </w:rPr>
        <w:t>Published online:</w:t>
      </w:r>
    </w:p>
    <w:p w14:paraId="10B71D53" w14:textId="77777777" w:rsidR="00612C4D" w:rsidRPr="00612C4D" w:rsidRDefault="00612C4D" w:rsidP="004A6A5C">
      <w:pPr>
        <w:widowControl w:val="0"/>
        <w:adjustRightInd w:val="0"/>
        <w:snapToGrid w:val="0"/>
        <w:spacing w:line="360" w:lineRule="auto"/>
        <w:jc w:val="both"/>
        <w:rPr>
          <w:rFonts w:ascii="Book Antiqua" w:eastAsia="SimSun" w:hAnsi="Book Antiqua"/>
          <w:lang w:eastAsia="zh-CN"/>
        </w:rPr>
      </w:pPr>
    </w:p>
    <w:p w14:paraId="2FE3B2C0" w14:textId="77777777" w:rsidR="00612C4D" w:rsidRPr="00612C4D" w:rsidRDefault="00612C4D" w:rsidP="004A6A5C">
      <w:pPr>
        <w:widowControl w:val="0"/>
        <w:adjustRightInd w:val="0"/>
        <w:snapToGrid w:val="0"/>
        <w:spacing w:line="360" w:lineRule="auto"/>
        <w:jc w:val="both"/>
        <w:rPr>
          <w:rFonts w:ascii="Book Antiqua" w:eastAsia="SimSun" w:hAnsi="Book Antiqua"/>
          <w:lang w:eastAsia="zh-CN"/>
        </w:rPr>
        <w:sectPr w:rsidR="00612C4D" w:rsidRPr="00612C4D">
          <w:footerReference w:type="default" r:id="rId7"/>
          <w:pgSz w:w="12240" w:h="15840"/>
          <w:pgMar w:top="1440" w:right="1800" w:bottom="1440" w:left="1800" w:header="720" w:footer="720" w:gutter="0"/>
          <w:cols w:space="720"/>
        </w:sectPr>
      </w:pPr>
    </w:p>
    <w:p w14:paraId="289B6AD2" w14:textId="55487F5C" w:rsidR="00CE667D" w:rsidRPr="004A6A5C" w:rsidRDefault="00CE667D" w:rsidP="004A6A5C">
      <w:pPr>
        <w:widowControl w:val="0"/>
        <w:adjustRightInd w:val="0"/>
        <w:snapToGrid w:val="0"/>
        <w:spacing w:line="360" w:lineRule="auto"/>
        <w:jc w:val="both"/>
        <w:rPr>
          <w:rFonts w:ascii="Book Antiqua" w:eastAsia="SimSun" w:hAnsi="Book Antiqua"/>
          <w:b/>
          <w:lang w:eastAsia="zh-CN"/>
        </w:rPr>
      </w:pPr>
      <w:bookmarkStart w:id="24" w:name="page3"/>
      <w:bookmarkEnd w:id="24"/>
      <w:r w:rsidRPr="004A6A5C">
        <w:rPr>
          <w:rFonts w:ascii="Book Antiqua" w:eastAsia="Book Antiqua" w:hAnsi="Book Antiqua"/>
          <w:b/>
        </w:rPr>
        <w:lastRenderedPageBreak/>
        <w:t>Abstract</w:t>
      </w:r>
    </w:p>
    <w:p w14:paraId="3FB494CC" w14:textId="594ACB21" w:rsidR="00CE667D" w:rsidRPr="004A6A5C" w:rsidRDefault="00CE667D" w:rsidP="004A6A5C">
      <w:pPr>
        <w:widowControl w:val="0"/>
        <w:adjustRightInd w:val="0"/>
        <w:snapToGrid w:val="0"/>
        <w:spacing w:line="360" w:lineRule="auto"/>
        <w:jc w:val="both"/>
        <w:rPr>
          <w:rFonts w:ascii="Book Antiqua" w:eastAsia="SimSun" w:hAnsi="Book Antiqua"/>
          <w:b/>
          <w:i/>
          <w:lang w:eastAsia="zh-CN"/>
        </w:rPr>
      </w:pPr>
      <w:r w:rsidRPr="004A6A5C">
        <w:rPr>
          <w:rFonts w:ascii="Book Antiqua" w:eastAsia="Book Antiqua" w:hAnsi="Book Antiqua"/>
          <w:b/>
          <w:i/>
        </w:rPr>
        <w:t>AIM</w:t>
      </w:r>
    </w:p>
    <w:p w14:paraId="0DBD1C05" w14:textId="77777777" w:rsidR="00CE667D" w:rsidRPr="004A6A5C" w:rsidRDefault="00CE667D" w:rsidP="004A6A5C">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rPr>
        <w:t>To evaluate the prognostic power of different molecular data in liver cancer.</w:t>
      </w:r>
    </w:p>
    <w:p w14:paraId="2AE8B15A" w14:textId="77777777" w:rsidR="00CE667D" w:rsidRPr="004A6A5C" w:rsidRDefault="00CE667D" w:rsidP="004A6A5C">
      <w:pPr>
        <w:widowControl w:val="0"/>
        <w:adjustRightInd w:val="0"/>
        <w:snapToGrid w:val="0"/>
        <w:spacing w:line="360" w:lineRule="auto"/>
        <w:jc w:val="both"/>
        <w:rPr>
          <w:rFonts w:ascii="Book Antiqua" w:eastAsia="Times New Roman" w:hAnsi="Book Antiqua"/>
        </w:rPr>
      </w:pPr>
    </w:p>
    <w:p w14:paraId="6452AD69" w14:textId="255FA19C" w:rsidR="00CE667D" w:rsidRPr="004A6A5C" w:rsidRDefault="00CE667D" w:rsidP="004A6A5C">
      <w:pPr>
        <w:widowControl w:val="0"/>
        <w:adjustRightInd w:val="0"/>
        <w:snapToGrid w:val="0"/>
        <w:spacing w:line="360" w:lineRule="auto"/>
        <w:jc w:val="both"/>
        <w:rPr>
          <w:rFonts w:ascii="Book Antiqua" w:eastAsia="SimSun" w:hAnsi="Book Antiqua"/>
          <w:b/>
          <w:i/>
          <w:lang w:eastAsia="zh-CN"/>
        </w:rPr>
      </w:pPr>
      <w:r w:rsidRPr="004A6A5C">
        <w:rPr>
          <w:rFonts w:ascii="Book Antiqua" w:eastAsia="Book Antiqua" w:hAnsi="Book Antiqua"/>
          <w:b/>
          <w:i/>
        </w:rPr>
        <w:t>METHODS</w:t>
      </w:r>
    </w:p>
    <w:p w14:paraId="52D370EE" w14:textId="4190F4BC" w:rsidR="00CE667D" w:rsidRPr="004A6A5C" w:rsidRDefault="00CE667D" w:rsidP="004A6A5C">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rPr>
        <w:t xml:space="preserve">Cox regression screen and </w:t>
      </w:r>
      <w:r w:rsidR="00CC7C5C" w:rsidRPr="004A6A5C">
        <w:rPr>
          <w:rFonts w:ascii="Book Antiqua" w:eastAsia="Book Antiqua" w:hAnsi="Book Antiqua"/>
        </w:rPr>
        <w:t>l</w:t>
      </w:r>
      <w:r w:rsidR="005D18F1" w:rsidRPr="004A6A5C">
        <w:rPr>
          <w:rFonts w:ascii="Book Antiqua" w:eastAsia="Book Antiqua" w:hAnsi="Book Antiqua"/>
        </w:rPr>
        <w:t>east absolute shrinkage and selection operator</w:t>
      </w:r>
      <w:r w:rsidR="00021DB4">
        <w:rPr>
          <w:rFonts w:ascii="Book Antiqua" w:eastAsia="SimSun" w:hAnsi="Book Antiqua" w:hint="eastAsia"/>
          <w:lang w:eastAsia="zh-CN"/>
        </w:rPr>
        <w:t xml:space="preserve"> </w:t>
      </w:r>
      <w:r w:rsidRPr="004A6A5C">
        <w:rPr>
          <w:rFonts w:ascii="Book Antiqua" w:eastAsia="Book Antiqua" w:hAnsi="Book Antiqua"/>
        </w:rPr>
        <w:t>were performed to select significant prognostic variables. Then the concordance index was calculated to evaluate the prognostic power. For the combination data, based on the clinical cox model, molecular features that better fit the model were combined to calculate the concordance index. Prognostic models were built based on the arithmetic summation of the significant variables. Kaplan-Meier survival curve and log-rank test were performed to compare the survival difference. Then heatmap was constructed and gene set enrichment analysis was performed for pathway analysis.</w:t>
      </w:r>
    </w:p>
    <w:p w14:paraId="14A047DC" w14:textId="77777777" w:rsidR="00CE667D" w:rsidRPr="004A6A5C" w:rsidRDefault="00CE667D" w:rsidP="004A6A5C">
      <w:pPr>
        <w:widowControl w:val="0"/>
        <w:adjustRightInd w:val="0"/>
        <w:snapToGrid w:val="0"/>
        <w:spacing w:line="360" w:lineRule="auto"/>
        <w:jc w:val="both"/>
        <w:rPr>
          <w:rFonts w:ascii="Book Antiqua" w:eastAsia="Times New Roman" w:hAnsi="Book Antiqua"/>
        </w:rPr>
      </w:pPr>
    </w:p>
    <w:p w14:paraId="42776BCB" w14:textId="60C7915F" w:rsidR="00CE667D" w:rsidRPr="004A6A5C" w:rsidRDefault="00CE667D" w:rsidP="004A6A5C">
      <w:pPr>
        <w:widowControl w:val="0"/>
        <w:adjustRightInd w:val="0"/>
        <w:snapToGrid w:val="0"/>
        <w:spacing w:line="360" w:lineRule="auto"/>
        <w:jc w:val="both"/>
        <w:rPr>
          <w:rFonts w:ascii="Book Antiqua" w:eastAsia="SimSun" w:hAnsi="Book Antiqua"/>
          <w:b/>
          <w:i/>
          <w:lang w:eastAsia="zh-CN"/>
        </w:rPr>
      </w:pPr>
      <w:r w:rsidRPr="004A6A5C">
        <w:rPr>
          <w:rFonts w:ascii="Book Antiqua" w:eastAsia="Book Antiqua" w:hAnsi="Book Antiqua"/>
          <w:b/>
          <w:i/>
        </w:rPr>
        <w:t>RESULTS</w:t>
      </w:r>
    </w:p>
    <w:p w14:paraId="7A6F2E06" w14:textId="1CDBFADA" w:rsidR="00CE667D" w:rsidRPr="00021DB4" w:rsidRDefault="00D448FF" w:rsidP="004A6A5C">
      <w:pPr>
        <w:widowControl w:val="0"/>
        <w:adjustRightInd w:val="0"/>
        <w:snapToGrid w:val="0"/>
        <w:spacing w:line="360" w:lineRule="auto"/>
        <w:jc w:val="both"/>
        <w:rPr>
          <w:rFonts w:ascii="Book Antiqua" w:eastAsia="SimSun" w:hAnsi="Book Antiqua"/>
          <w:lang w:eastAsia="zh-CN"/>
        </w:rPr>
      </w:pPr>
      <w:r w:rsidRPr="004A6A5C">
        <w:rPr>
          <w:rFonts w:ascii="Book Antiqua" w:eastAsia="Book Antiqua" w:hAnsi="Book Antiqua"/>
          <w:lang w:eastAsia="zh-CN"/>
        </w:rPr>
        <w:t xml:space="preserve">The </w:t>
      </w:r>
      <w:r w:rsidR="00CE667D" w:rsidRPr="004A6A5C">
        <w:rPr>
          <w:rFonts w:ascii="Book Antiqua" w:eastAsia="Book Antiqua" w:hAnsi="Book Antiqua"/>
        </w:rPr>
        <w:t xml:space="preserve">mRNA data was the most informative prognostic variables in all kinds of omics data in liver cancer, with the highest C-index of 0.61. </w:t>
      </w:r>
      <w:r w:rsidR="00FE4E44" w:rsidRPr="004A6A5C">
        <w:rPr>
          <w:rFonts w:ascii="Book Antiqua" w:eastAsia="Book Antiqua" w:hAnsi="Book Antiqua"/>
        </w:rPr>
        <w:t>For</w:t>
      </w:r>
      <w:r w:rsidR="00CE667D" w:rsidRPr="004A6A5C">
        <w:rPr>
          <w:rFonts w:ascii="Book Antiqua" w:eastAsia="Book Antiqua" w:hAnsi="Book Antiqua"/>
        </w:rPr>
        <w:t xml:space="preserve"> the </w:t>
      </w:r>
      <w:r w:rsidR="000E6D99" w:rsidRPr="004A6A5C">
        <w:rPr>
          <w:rFonts w:ascii="Book Antiqua" w:eastAsia="Book Antiqua" w:hAnsi="Book Antiqua"/>
        </w:rPr>
        <w:t>copy number variation</w:t>
      </w:r>
      <w:r w:rsidR="00CE667D" w:rsidRPr="004A6A5C">
        <w:rPr>
          <w:rFonts w:ascii="Book Antiqua" w:eastAsia="Book Antiqua" w:hAnsi="Book Antiqua"/>
        </w:rPr>
        <w:t>, methylation and miRNA data, the combination of molecular data with clinical data could significantly boost the prediction accuracy of the molecular data alone (</w:t>
      </w:r>
      <w:r w:rsidR="00CE667D" w:rsidRPr="00021DB4">
        <w:rPr>
          <w:rFonts w:ascii="Book Antiqua" w:eastAsia="Book Antiqua" w:hAnsi="Book Antiqua"/>
          <w:i/>
        </w:rPr>
        <w:t>P</w:t>
      </w:r>
      <w:r w:rsidR="00CE667D" w:rsidRPr="004A6A5C">
        <w:rPr>
          <w:rFonts w:ascii="Book Antiqua" w:eastAsia="Book Antiqua" w:hAnsi="Book Antiqua"/>
        </w:rPr>
        <w:t xml:space="preserve"> &lt; 0.05). On the other hand, the combination of clinical data with methylation, miRNA and mRNA data could significantly boost the prediction accuracy of the clinical data itself (</w:t>
      </w:r>
      <w:r w:rsidR="00CE667D" w:rsidRPr="00021DB4">
        <w:rPr>
          <w:rFonts w:ascii="Book Antiqua" w:eastAsia="Book Antiqua" w:hAnsi="Book Antiqua"/>
          <w:i/>
        </w:rPr>
        <w:t>P</w:t>
      </w:r>
      <w:r w:rsidR="00CE667D" w:rsidRPr="004A6A5C">
        <w:rPr>
          <w:rFonts w:ascii="Book Antiqua" w:eastAsia="Book Antiqua" w:hAnsi="Book Antiqua"/>
        </w:rPr>
        <w:t xml:space="preserve"> &lt; 0.05). Based on the significant prognostic variables, different prognostic models were built.</w:t>
      </w:r>
      <w:r w:rsidR="00845640" w:rsidRPr="004A6A5C">
        <w:rPr>
          <w:rFonts w:ascii="Book Antiqua" w:eastAsia="Book Antiqua" w:hAnsi="Book Antiqua"/>
        </w:rPr>
        <w:t xml:space="preserve"> </w:t>
      </w:r>
      <w:r w:rsidR="008F73EB" w:rsidRPr="004A6A5C">
        <w:rPr>
          <w:rFonts w:ascii="Book Antiqua" w:eastAsia="Book Antiqua" w:hAnsi="Book Antiqua"/>
        </w:rPr>
        <w:t>In addition, t</w:t>
      </w:r>
      <w:r w:rsidR="00845640" w:rsidRPr="004A6A5C">
        <w:rPr>
          <w:rFonts w:ascii="Book Antiqua" w:eastAsia="Book Antiqua" w:hAnsi="Book Antiqua"/>
        </w:rPr>
        <w:t>he heatmap</w:t>
      </w:r>
      <w:r w:rsidR="009C55CB" w:rsidRPr="004A6A5C">
        <w:rPr>
          <w:rFonts w:ascii="Book Antiqua" w:eastAsia="Book Antiqua" w:hAnsi="Book Antiqua"/>
        </w:rPr>
        <w:t xml:space="preserve"> analysis</w:t>
      </w:r>
      <w:r w:rsidR="004D173F" w:rsidRPr="004A6A5C">
        <w:rPr>
          <w:rFonts w:ascii="Book Antiqua" w:eastAsia="Book Antiqua" w:hAnsi="Book Antiqua"/>
        </w:rPr>
        <w:t>,</w:t>
      </w:r>
      <w:r w:rsidR="00845640" w:rsidRPr="004A6A5C">
        <w:rPr>
          <w:rFonts w:ascii="Book Antiqua" w:eastAsia="Book Antiqua" w:hAnsi="Book Antiqua"/>
        </w:rPr>
        <w:t xml:space="preserve"> survival analysis, and gene set enrichment analysis validated the practicability</w:t>
      </w:r>
      <w:r w:rsidR="00845640" w:rsidRPr="004A6A5C">
        <w:rPr>
          <w:rFonts w:ascii="Book Antiqua" w:eastAsia="Book Antiqua" w:hAnsi="Book Antiqua"/>
          <w:lang w:eastAsia="zh-CN"/>
        </w:rPr>
        <w:t xml:space="preserve"> of the prognostic models.</w:t>
      </w:r>
    </w:p>
    <w:p w14:paraId="16458FDF" w14:textId="77777777" w:rsidR="00CE667D" w:rsidRPr="004A6A5C" w:rsidRDefault="00CE667D" w:rsidP="004A6A5C">
      <w:pPr>
        <w:widowControl w:val="0"/>
        <w:adjustRightInd w:val="0"/>
        <w:snapToGrid w:val="0"/>
        <w:spacing w:line="360" w:lineRule="auto"/>
        <w:jc w:val="both"/>
        <w:rPr>
          <w:rFonts w:ascii="Book Antiqua" w:eastAsia="Times New Roman" w:hAnsi="Book Antiqua"/>
        </w:rPr>
      </w:pPr>
    </w:p>
    <w:p w14:paraId="05AD22E0" w14:textId="77777777" w:rsidR="00CE667D" w:rsidRPr="004A6A5C" w:rsidRDefault="00CE667D" w:rsidP="004A6A5C">
      <w:pPr>
        <w:widowControl w:val="0"/>
        <w:adjustRightInd w:val="0"/>
        <w:snapToGrid w:val="0"/>
        <w:spacing w:line="360" w:lineRule="auto"/>
        <w:jc w:val="both"/>
        <w:rPr>
          <w:rFonts w:ascii="Book Antiqua" w:eastAsia="Book Antiqua" w:hAnsi="Book Antiqua"/>
          <w:b/>
          <w:i/>
        </w:rPr>
      </w:pPr>
      <w:r w:rsidRPr="004A6A5C">
        <w:rPr>
          <w:rFonts w:ascii="Book Antiqua" w:eastAsia="Book Antiqua" w:hAnsi="Book Antiqua"/>
          <w:b/>
          <w:i/>
        </w:rPr>
        <w:t>CONCLUSION</w:t>
      </w:r>
    </w:p>
    <w:p w14:paraId="5E1F9C14" w14:textId="77777777" w:rsidR="00CE667D" w:rsidRPr="004A6A5C" w:rsidRDefault="00CE667D" w:rsidP="004A6A5C">
      <w:pPr>
        <w:widowControl w:val="0"/>
        <w:adjustRightInd w:val="0"/>
        <w:snapToGrid w:val="0"/>
        <w:spacing w:line="360" w:lineRule="auto"/>
        <w:jc w:val="both"/>
        <w:rPr>
          <w:rFonts w:ascii="Book Antiqua" w:eastAsia="Times New Roman" w:hAnsi="Book Antiqua"/>
        </w:rPr>
      </w:pPr>
    </w:p>
    <w:p w14:paraId="7DB387A6" w14:textId="119C0880" w:rsidR="00CE667D" w:rsidRPr="004A6A5C" w:rsidRDefault="00CE667D" w:rsidP="004A6A5C">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rPr>
        <w:lastRenderedPageBreak/>
        <w:t>In all kinds of omics data in liver cancer, the mRNA data might be the most informative prognostic variable. The combination of clinical data with molecular data might be the future direction for cancer prognosis and prediction.</w:t>
      </w:r>
    </w:p>
    <w:p w14:paraId="46869077" w14:textId="77777777" w:rsidR="00722B60" w:rsidRDefault="00722B60" w:rsidP="004A6A5C">
      <w:pPr>
        <w:widowControl w:val="0"/>
        <w:adjustRightInd w:val="0"/>
        <w:snapToGrid w:val="0"/>
        <w:spacing w:line="360" w:lineRule="auto"/>
        <w:jc w:val="both"/>
        <w:rPr>
          <w:rFonts w:ascii="Book Antiqua" w:eastAsia="SimSun" w:hAnsi="Book Antiqua"/>
          <w:lang w:eastAsia="zh-CN"/>
        </w:rPr>
      </w:pPr>
    </w:p>
    <w:p w14:paraId="15F564CF" w14:textId="77777777" w:rsidR="00021DB4" w:rsidRPr="004A6A5C" w:rsidRDefault="00021DB4" w:rsidP="00021DB4">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b/>
        </w:rPr>
        <w:t xml:space="preserve">Key words: </w:t>
      </w:r>
      <w:r w:rsidRPr="004A6A5C">
        <w:rPr>
          <w:rFonts w:ascii="Book Antiqua" w:eastAsia="Book Antiqua" w:hAnsi="Book Antiqua"/>
        </w:rPr>
        <w:t>Liver cancer; Prognosis; Molecular marker; Evaluation; C-index</w:t>
      </w:r>
    </w:p>
    <w:p w14:paraId="575C728E" w14:textId="77777777" w:rsidR="00021DB4" w:rsidRDefault="00021DB4" w:rsidP="004A6A5C">
      <w:pPr>
        <w:widowControl w:val="0"/>
        <w:adjustRightInd w:val="0"/>
        <w:snapToGrid w:val="0"/>
        <w:spacing w:line="360" w:lineRule="auto"/>
        <w:jc w:val="both"/>
        <w:rPr>
          <w:rFonts w:ascii="Book Antiqua" w:eastAsia="SimSun" w:hAnsi="Book Antiqua"/>
          <w:lang w:eastAsia="zh-CN"/>
        </w:rPr>
      </w:pPr>
    </w:p>
    <w:p w14:paraId="27106709" w14:textId="3B4D9C50" w:rsidR="00021DB4" w:rsidRDefault="00021DB4" w:rsidP="004A6A5C">
      <w:pPr>
        <w:widowControl w:val="0"/>
        <w:adjustRightInd w:val="0"/>
        <w:snapToGrid w:val="0"/>
        <w:spacing w:line="360" w:lineRule="auto"/>
        <w:jc w:val="both"/>
        <w:rPr>
          <w:rFonts w:ascii="Book Antiqua" w:eastAsia="SimSun" w:hAnsi="Book Antiqua" w:cs="Tahoma"/>
          <w:color w:val="000000"/>
          <w:kern w:val="2"/>
          <w:lang w:eastAsia="zh-CN"/>
        </w:rPr>
      </w:pPr>
      <w:bookmarkStart w:id="25" w:name="OLE_LINK148"/>
      <w:bookmarkStart w:id="26" w:name="OLE_LINK149"/>
      <w:bookmarkStart w:id="27" w:name="OLE_LINK200"/>
      <w:bookmarkStart w:id="28" w:name="OLE_LINK288"/>
      <w:bookmarkStart w:id="29" w:name="OLE_LINK1864"/>
      <w:bookmarkStart w:id="30" w:name="OLE_LINK16"/>
      <w:bookmarkStart w:id="31" w:name="OLE_LINK382"/>
      <w:bookmarkStart w:id="32" w:name="OLE_LINK306"/>
      <w:bookmarkStart w:id="33" w:name="OLE_LINK569"/>
      <w:bookmarkStart w:id="34" w:name="OLE_LINK682"/>
      <w:r w:rsidRPr="00021DB4">
        <w:rPr>
          <w:rFonts w:ascii="Book Antiqua" w:eastAsia="SimSun" w:hAnsi="Book Antiqua" w:cs="Tahoma"/>
          <w:b/>
          <w:color w:val="000000"/>
          <w:kern w:val="2"/>
          <w:lang w:eastAsia="ja-JP"/>
        </w:rPr>
        <w:t>© The Author(s) 201</w:t>
      </w:r>
      <w:r w:rsidRPr="00021DB4">
        <w:rPr>
          <w:rFonts w:ascii="Book Antiqua" w:eastAsia="SimSun" w:hAnsi="Book Antiqua" w:cs="Tahoma"/>
          <w:b/>
          <w:color w:val="000000"/>
          <w:kern w:val="2"/>
          <w:lang w:eastAsia="zh-CN"/>
        </w:rPr>
        <w:t>8</w:t>
      </w:r>
      <w:r w:rsidRPr="00021DB4">
        <w:rPr>
          <w:rFonts w:ascii="Book Antiqua" w:eastAsia="SimSun" w:hAnsi="Book Antiqua" w:cs="Tahoma"/>
          <w:b/>
          <w:color w:val="000000"/>
          <w:kern w:val="2"/>
          <w:lang w:eastAsia="ja-JP"/>
        </w:rPr>
        <w:t>.</w:t>
      </w:r>
      <w:r w:rsidRPr="00021DB4">
        <w:rPr>
          <w:rFonts w:ascii="Book Antiqua" w:eastAsia="SimSun" w:hAnsi="Book Antiqua" w:cs="Tahoma"/>
          <w:color w:val="000000"/>
          <w:kern w:val="2"/>
          <w:lang w:eastAsia="ja-JP"/>
        </w:rPr>
        <w:t xml:space="preserve"> Published by Baishideng Publishing Group Inc. All rights reserved.</w:t>
      </w:r>
      <w:bookmarkEnd w:id="25"/>
      <w:bookmarkEnd w:id="26"/>
      <w:bookmarkEnd w:id="27"/>
      <w:bookmarkEnd w:id="28"/>
      <w:bookmarkEnd w:id="29"/>
      <w:bookmarkEnd w:id="30"/>
      <w:bookmarkEnd w:id="31"/>
      <w:bookmarkEnd w:id="32"/>
      <w:bookmarkEnd w:id="33"/>
      <w:bookmarkEnd w:id="34"/>
    </w:p>
    <w:p w14:paraId="2B726CF3" w14:textId="77777777" w:rsidR="00021DB4" w:rsidRDefault="00021DB4" w:rsidP="004A6A5C">
      <w:pPr>
        <w:widowControl w:val="0"/>
        <w:adjustRightInd w:val="0"/>
        <w:snapToGrid w:val="0"/>
        <w:spacing w:line="360" w:lineRule="auto"/>
        <w:jc w:val="both"/>
        <w:rPr>
          <w:rFonts w:ascii="Book Antiqua" w:eastAsia="SimSun" w:hAnsi="Book Antiqua" w:cs="Tahoma"/>
          <w:color w:val="000000"/>
          <w:kern w:val="2"/>
          <w:lang w:eastAsia="zh-CN"/>
        </w:rPr>
      </w:pPr>
    </w:p>
    <w:p w14:paraId="5FCA6F7B" w14:textId="19E6FD71" w:rsidR="00021DB4" w:rsidRDefault="00021DB4" w:rsidP="004A6A5C">
      <w:pPr>
        <w:widowControl w:val="0"/>
        <w:adjustRightInd w:val="0"/>
        <w:snapToGrid w:val="0"/>
        <w:spacing w:line="360" w:lineRule="auto"/>
        <w:jc w:val="both"/>
        <w:rPr>
          <w:rFonts w:ascii="Book Antiqua" w:eastAsia="SimSun" w:hAnsi="Book Antiqua"/>
          <w:lang w:eastAsia="zh-CN"/>
        </w:rPr>
      </w:pPr>
      <w:r w:rsidRPr="004A6A5C">
        <w:rPr>
          <w:rFonts w:ascii="Book Antiqua" w:eastAsia="Book Antiqua" w:hAnsi="Book Antiqua"/>
          <w:b/>
        </w:rPr>
        <w:t xml:space="preserve">Core tip: </w:t>
      </w:r>
      <w:r w:rsidRPr="004A6A5C">
        <w:rPr>
          <w:rFonts w:ascii="Book Antiqua" w:eastAsia="Book Antiqua" w:hAnsi="Book Antiqua"/>
        </w:rPr>
        <w:t>The Cancer Genome Atlas (TCGA) is funded by the National Institute of Health to describe the genomic alterations across cancer types. Several months after the publication of liver cancer TCGA, we systemically evaluated the prognostic power of different omics data of liver cancer. We found that in all kinds of omics data in liver cancer, the mRNA data might be the most informative prognostic variable. The combination of clinical data with molecular data might be the future direction for cancer prognosis and prediction.</w:t>
      </w:r>
    </w:p>
    <w:p w14:paraId="4D95992A" w14:textId="77777777" w:rsidR="00021DB4" w:rsidRDefault="00021DB4" w:rsidP="004A6A5C">
      <w:pPr>
        <w:widowControl w:val="0"/>
        <w:adjustRightInd w:val="0"/>
        <w:snapToGrid w:val="0"/>
        <w:spacing w:line="360" w:lineRule="auto"/>
        <w:jc w:val="both"/>
        <w:rPr>
          <w:rFonts w:ascii="Book Antiqua" w:eastAsia="SimSun" w:hAnsi="Book Antiqua"/>
          <w:lang w:eastAsia="zh-CN"/>
        </w:rPr>
      </w:pPr>
    </w:p>
    <w:p w14:paraId="19ECE5C3" w14:textId="1A145CB6" w:rsidR="00FE7BD3" w:rsidRPr="004A6A5C" w:rsidRDefault="00021DB4" w:rsidP="00021DB4">
      <w:pPr>
        <w:widowControl w:val="0"/>
        <w:adjustRightInd w:val="0"/>
        <w:snapToGrid w:val="0"/>
        <w:spacing w:line="360" w:lineRule="auto"/>
        <w:jc w:val="both"/>
        <w:rPr>
          <w:rFonts w:ascii="Book Antiqua" w:eastAsia="Book Antiqua" w:hAnsi="Book Antiqua"/>
        </w:rPr>
      </w:pPr>
      <w:r w:rsidRPr="004A6A5C">
        <w:rPr>
          <w:rFonts w:ascii="Book Antiqua" w:eastAsia="Book Antiqua" w:hAnsi="Book Antiqua"/>
        </w:rPr>
        <w:t>Song Y</w:t>
      </w:r>
      <w:r>
        <w:rPr>
          <w:rFonts w:ascii="Book Antiqua" w:eastAsia="SimSun" w:hAnsi="Book Antiqua" w:hint="eastAsia"/>
          <w:lang w:eastAsia="zh-CN"/>
        </w:rPr>
        <w:t>Z</w:t>
      </w:r>
      <w:r w:rsidRPr="004A6A5C">
        <w:rPr>
          <w:rFonts w:ascii="Book Antiqua" w:eastAsia="Book Antiqua" w:hAnsi="Book Antiqua"/>
        </w:rPr>
        <w:t>, Li X, Li W, Wang Z, Li K, Xie F</w:t>
      </w:r>
      <w:r>
        <w:rPr>
          <w:rFonts w:ascii="Book Antiqua" w:eastAsia="SimSun" w:hAnsi="Book Antiqua" w:hint="eastAsia"/>
          <w:lang w:eastAsia="zh-CN"/>
        </w:rPr>
        <w:t>L</w:t>
      </w:r>
      <w:r w:rsidRPr="004A6A5C">
        <w:rPr>
          <w:rFonts w:ascii="Book Antiqua" w:eastAsia="Book Antiqua" w:hAnsi="Book Antiqua"/>
        </w:rPr>
        <w:t>, Zhang F. Integrated genomic analysis for prediction of survival for patients with liver cancer using the Cancer Genome Atlas.</w:t>
      </w:r>
      <w:r>
        <w:rPr>
          <w:rFonts w:ascii="Book Antiqua" w:eastAsia="SimSun" w:hAnsi="Book Antiqua" w:hint="eastAsia"/>
          <w:lang w:eastAsia="zh-CN"/>
        </w:rPr>
        <w:t xml:space="preserve"> </w:t>
      </w:r>
      <w:r w:rsidRPr="00021DB4">
        <w:rPr>
          <w:rFonts w:ascii="Book Antiqua" w:eastAsia="SimSun" w:hAnsi="Book Antiqua"/>
          <w:i/>
          <w:lang w:eastAsia="zh-CN"/>
        </w:rPr>
        <w:t>World J Gastroenterol</w:t>
      </w:r>
      <w:r w:rsidRPr="00021DB4">
        <w:rPr>
          <w:rFonts w:ascii="Book Antiqua" w:eastAsia="SimSun" w:hAnsi="Book Antiqua"/>
          <w:lang w:eastAsia="zh-CN"/>
        </w:rPr>
        <w:t xml:space="preserve"> 2018; In press</w:t>
      </w:r>
    </w:p>
    <w:p w14:paraId="0FAF3110" w14:textId="77777777" w:rsidR="00021DB4" w:rsidRDefault="00021DB4">
      <w:pPr>
        <w:rPr>
          <w:rFonts w:ascii="Book Antiqua" w:hAnsi="Book Antiqua"/>
          <w:b/>
        </w:rPr>
      </w:pPr>
      <w:r>
        <w:rPr>
          <w:rFonts w:ascii="Book Antiqua" w:hAnsi="Book Antiqua"/>
          <w:b/>
        </w:rPr>
        <w:br w:type="page"/>
      </w:r>
    </w:p>
    <w:p w14:paraId="297D3033" w14:textId="1A3573FB" w:rsidR="001523D0" w:rsidRPr="004A6A5C" w:rsidRDefault="00FE7BD3" w:rsidP="004A6A5C">
      <w:pPr>
        <w:widowControl w:val="0"/>
        <w:adjustRightInd w:val="0"/>
        <w:snapToGrid w:val="0"/>
        <w:spacing w:line="360" w:lineRule="auto"/>
        <w:jc w:val="both"/>
        <w:rPr>
          <w:rFonts w:ascii="Book Antiqua" w:hAnsi="Book Antiqua"/>
          <w:b/>
        </w:rPr>
      </w:pPr>
      <w:r w:rsidRPr="004A6A5C">
        <w:rPr>
          <w:rFonts w:ascii="Book Antiqua" w:hAnsi="Book Antiqua"/>
          <w:b/>
        </w:rPr>
        <w:lastRenderedPageBreak/>
        <w:t>INTRODUCTION</w:t>
      </w:r>
    </w:p>
    <w:p w14:paraId="7D135618" w14:textId="76DC4233" w:rsidR="00F62DFA" w:rsidRPr="00021DB4" w:rsidRDefault="003B2AC5" w:rsidP="004A6A5C">
      <w:pPr>
        <w:widowControl w:val="0"/>
        <w:adjustRightInd w:val="0"/>
        <w:snapToGrid w:val="0"/>
        <w:spacing w:line="360" w:lineRule="auto"/>
        <w:jc w:val="both"/>
        <w:rPr>
          <w:rFonts w:ascii="Book Antiqua" w:eastAsia="SimSun" w:hAnsi="Book Antiqua"/>
          <w:lang w:eastAsia="zh-CN"/>
        </w:rPr>
      </w:pPr>
      <w:r w:rsidRPr="004A6A5C">
        <w:rPr>
          <w:rFonts w:ascii="Book Antiqua" w:hAnsi="Book Antiqua"/>
        </w:rPr>
        <w:t xml:space="preserve">Liver cancer is </w:t>
      </w:r>
      <w:r w:rsidR="00ED27C1" w:rsidRPr="004A6A5C">
        <w:rPr>
          <w:rFonts w:ascii="Book Antiqua" w:hAnsi="Book Antiqua"/>
        </w:rPr>
        <w:t xml:space="preserve">the fourth </w:t>
      </w:r>
      <w:r w:rsidR="001523D0" w:rsidRPr="004A6A5C">
        <w:rPr>
          <w:rFonts w:ascii="Book Antiqua" w:hAnsi="Book Antiqua"/>
        </w:rPr>
        <w:t xml:space="preserve">most common </w:t>
      </w:r>
      <w:r w:rsidR="0041702D" w:rsidRPr="004A6A5C">
        <w:rPr>
          <w:rFonts w:ascii="Book Antiqua" w:hAnsi="Book Antiqua"/>
        </w:rPr>
        <w:t xml:space="preserve">digestive </w:t>
      </w:r>
      <w:r w:rsidR="000060AE" w:rsidRPr="004A6A5C">
        <w:rPr>
          <w:rFonts w:ascii="Book Antiqua" w:hAnsi="Book Antiqua"/>
        </w:rPr>
        <w:t>cancer</w:t>
      </w:r>
      <w:r w:rsidR="001523D0" w:rsidRPr="004A6A5C">
        <w:rPr>
          <w:rFonts w:ascii="Book Antiqua" w:hAnsi="Book Antiqua"/>
        </w:rPr>
        <w:t xml:space="preserve">, with the </w:t>
      </w:r>
      <w:r w:rsidR="006F3D2A" w:rsidRPr="004A6A5C">
        <w:rPr>
          <w:rFonts w:ascii="Book Antiqua" w:hAnsi="Book Antiqua"/>
        </w:rPr>
        <w:t>second highest cancer mortality rate</w:t>
      </w:r>
      <w:r w:rsidR="000939E1" w:rsidRPr="004A6A5C">
        <w:rPr>
          <w:rFonts w:ascii="Book Antiqua" w:hAnsi="Book Antiqua"/>
        </w:rPr>
        <w:t xml:space="preserve"> worldwide</w:t>
      </w:r>
      <w:r w:rsidR="00A64152" w:rsidRPr="004A6A5C">
        <w:rPr>
          <w:rFonts w:ascii="Book Antiqua" w:hAnsi="Book Antiqua"/>
        </w:rPr>
        <w:fldChar w:fldCharType="begin">
          <w:fldData xml:space="preserve">PEVuZE5vdGU+PENpdGU+PEF1dGhvcj5TaWVnZWw8L0F1dGhvcj48WWVhcj4yMDE4PC9ZZWFyPjxS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</w:fldData>
        </w:fldChar>
      </w:r>
      <w:r w:rsidR="001B6C85" w:rsidRPr="004A6A5C">
        <w:rPr>
          <w:rFonts w:ascii="Book Antiqua" w:hAnsi="Book Antiqua"/>
        </w:rPr>
        <w:instrText xml:space="preserve"> ADDIN EN.CITE </w:instrText>
      </w:r>
      <w:r w:rsidR="001B6C85" w:rsidRPr="004A6A5C">
        <w:rPr>
          <w:rFonts w:ascii="Book Antiqua" w:hAnsi="Book Antiqua"/>
        </w:rPr>
        <w:fldChar w:fldCharType="begin">
          <w:fldData xml:space="preserve">PEVuZE5vdGU+PENpdGU+PEF1dGhvcj5TaWVnZWw8L0F1dGhvcj48WWVhcj4yMDE4PC9ZZWFyPjxS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</w:fldData>
        </w:fldChar>
      </w:r>
      <w:r w:rsidR="001B6C85" w:rsidRPr="004A6A5C">
        <w:rPr>
          <w:rFonts w:ascii="Book Antiqua" w:hAnsi="Book Antiqua"/>
        </w:rPr>
        <w:instrText xml:space="preserve"> ADDIN EN.CITE.DATA </w:instrText>
      </w:r>
      <w:r w:rsidR="001B6C85" w:rsidRPr="004A6A5C">
        <w:rPr>
          <w:rFonts w:ascii="Book Antiqua" w:hAnsi="Book Antiqua"/>
        </w:rPr>
      </w:r>
      <w:r w:rsidR="001B6C85" w:rsidRPr="004A6A5C">
        <w:rPr>
          <w:rFonts w:ascii="Book Antiqua" w:hAnsi="Book Antiqua"/>
        </w:rPr>
        <w:fldChar w:fldCharType="end"/>
      </w:r>
      <w:r w:rsidR="00A64152" w:rsidRPr="004A6A5C">
        <w:rPr>
          <w:rFonts w:ascii="Book Antiqua" w:hAnsi="Book Antiqua"/>
        </w:rPr>
      </w:r>
      <w:r w:rsidR="00A64152" w:rsidRPr="004A6A5C">
        <w:rPr>
          <w:rFonts w:ascii="Book Antiqua" w:hAnsi="Book Antiqua"/>
        </w:rPr>
        <w:fldChar w:fldCharType="separate"/>
      </w:r>
      <w:r w:rsidR="00021DB4">
        <w:rPr>
          <w:rFonts w:ascii="Book Antiqua" w:hAnsi="Book Antiqua"/>
          <w:noProof/>
          <w:vertAlign w:val="superscript"/>
        </w:rPr>
        <w:t>[1,</w:t>
      </w:r>
      <w:r w:rsidR="001B6C85" w:rsidRPr="004A6A5C">
        <w:rPr>
          <w:rFonts w:ascii="Book Antiqua" w:hAnsi="Book Antiqua"/>
          <w:noProof/>
          <w:vertAlign w:val="superscript"/>
        </w:rPr>
        <w:t>2]</w:t>
      </w:r>
      <w:r w:rsidR="00A64152" w:rsidRPr="004A6A5C">
        <w:rPr>
          <w:rFonts w:ascii="Book Antiqua" w:hAnsi="Book Antiqua"/>
        </w:rPr>
        <w:fldChar w:fldCharType="end"/>
      </w:r>
      <w:r w:rsidR="001523D0" w:rsidRPr="004A6A5C">
        <w:rPr>
          <w:rFonts w:ascii="Book Antiqua" w:hAnsi="Book Antiqua"/>
        </w:rPr>
        <w:t xml:space="preserve">. Every year, </w:t>
      </w:r>
      <w:r w:rsidR="00021DB4">
        <w:rPr>
          <w:rFonts w:ascii="Book Antiqua" w:hAnsi="Book Antiqua"/>
        </w:rPr>
        <w:t>there are approximately 750</w:t>
      </w:r>
      <w:r w:rsidR="00BF18F7" w:rsidRPr="004A6A5C">
        <w:rPr>
          <w:rFonts w:ascii="Book Antiqua" w:hAnsi="Book Antiqua"/>
        </w:rPr>
        <w:t>000 new cases, and most of these patients</w:t>
      </w:r>
      <w:r w:rsidR="001523D0" w:rsidRPr="004A6A5C">
        <w:rPr>
          <w:rFonts w:ascii="Book Antiqua" w:hAnsi="Book Antiqua"/>
        </w:rPr>
        <w:t xml:space="preserve"> died of liver cancer</w:t>
      </w:r>
      <w:r w:rsidR="00D07C01" w:rsidRPr="004A6A5C">
        <w:rPr>
          <w:rFonts w:ascii="Book Antiqua" w:hAnsi="Book Antiqua"/>
        </w:rPr>
        <w:fldChar w:fldCharType="begin"/>
      </w:r>
      <w:r w:rsidR="001B6C85" w:rsidRPr="004A6A5C">
        <w:rPr>
          <w:rFonts w:ascii="Book Antiqua" w:hAnsi="Book Antiqua"/>
        </w:rPr>
        <w:instrText xml:space="preserve"> ADDIN EN.CITE &lt;EndNote&gt;&lt;Cite&gt;&lt;Author&gt;Maluccio&lt;/Author&gt;&lt;Year&gt;2012&lt;/Year&gt;&lt;RecNum&gt;9&lt;/RecNum&gt;&lt;DisplayText&gt;&lt;style face="superscript"&gt;[2]&lt;/style&gt;&lt;/DisplayText&gt;&lt;record&gt;&lt;rec-number&gt;9&lt;/rec-number&gt;&lt;foreign-keys&gt;&lt;key app="EN" db-id="0vt5e2psdxwspde5fpy59rfat9x9tz25rtet" timestamp="1517022211"&gt;9&lt;/key&gt;&lt;/foreign-keys&gt;&lt;ref-type name="Journal Article"&gt;17&lt;/ref-type&gt;&lt;contributors&gt;&lt;authors&gt;&lt;author&gt;Maluccio, M.&lt;/author&gt;&lt;author&gt;Covey, A.&lt;/author&gt;&lt;/authors&gt;&lt;/contributors&gt;&lt;auth-address&gt;Department of Surgery, Medical Director, Indiana University Health Liver Oncology Program, Indiana University School of Medicine, Indianapolis, IN, USA. mmalucci@iupui.edu&lt;/auth-address&gt;&lt;titles&gt;&lt;title&gt;Recent progress in understanding, diagnosing, and treating hepatocellular carcinoma&lt;/title&gt;&lt;secondary-title&gt;CA Cancer J Clin&lt;/secondary-title&gt;&lt;/titles&gt;&lt;periodical&gt;&lt;full-title&gt;CA Cancer J Clin&lt;/full-title&gt;&lt;/periodical&gt;&lt;pages&gt;394-9&lt;/pages&gt;&lt;volume&gt;62&lt;/volume&gt;&lt;number&gt;6&lt;/number&gt;&lt;keywords&gt;&lt;keyword&gt;Ablation Techniques&lt;/keyword&gt;&lt;keyword&gt;Benzenesulfonates/therapeutic use&lt;/keyword&gt;&lt;keyword&gt;Carcinoma, Hepatocellular/*diagnosis/*therapy&lt;/keyword&gt;&lt;keyword&gt;Chemoembolization, Therapeutic&lt;/keyword&gt;&lt;keyword&gt;Embolization, Therapeutic/methods&lt;/keyword&gt;&lt;keyword&gt;Humans&lt;/keyword&gt;&lt;keyword&gt;Liver Neoplasms/*diagnosis/*therapy&lt;/keyword&gt;&lt;keyword&gt;Liver Transplantation&lt;/keyword&gt;&lt;keyword&gt;Niacinamide/analogs &amp;amp; derivatives&lt;/keyword&gt;&lt;keyword&gt;Phenylurea Compounds&lt;/keyword&gt;&lt;keyword&gt;Protein Kinase Inhibitors/therapeutic use&lt;/keyword&gt;&lt;keyword&gt;Pyridines/therapeutic use&lt;/keyword&gt;&lt;keyword&gt;Radiosurgery&lt;/keyword&gt;&lt;/keywords&gt;&lt;dates&gt;&lt;year&gt;2012&lt;/year&gt;&lt;pub-dates&gt;&lt;date&gt;Nov-Dec&lt;/date&gt;&lt;/pub-dates&gt;&lt;/dates&gt;&lt;isbn&gt;1542-4863 (Electronic)&amp;#xD;0007-9235 (Linking)&lt;/isbn&gt;&lt;accession-num&gt;23070690&lt;/accession-num&gt;&lt;urls&gt;&lt;related-urls&gt;&lt;url&gt;https://www.ncbi.nlm.nih.gov/pubmed/23070690&lt;/url&gt;&lt;/related-urls&gt;&lt;/urls&gt;&lt;electronic-resource-num&gt;10.3322/caac.21161&lt;/electronic-resource-num&gt;&lt;/record&gt;&lt;/Cite&gt;&lt;/EndNote&gt;</w:instrText>
      </w:r>
      <w:r w:rsidR="00D07C01" w:rsidRPr="004A6A5C">
        <w:rPr>
          <w:rFonts w:ascii="Book Antiqua" w:hAnsi="Book Antiqua"/>
        </w:rPr>
        <w:fldChar w:fldCharType="separate"/>
      </w:r>
      <w:r w:rsidR="001B6C85" w:rsidRPr="004A6A5C">
        <w:rPr>
          <w:rFonts w:ascii="Book Antiqua" w:hAnsi="Book Antiqua"/>
          <w:noProof/>
          <w:vertAlign w:val="superscript"/>
        </w:rPr>
        <w:t>[2]</w:t>
      </w:r>
      <w:r w:rsidR="00D07C01" w:rsidRPr="004A6A5C">
        <w:rPr>
          <w:rFonts w:ascii="Book Antiqua" w:hAnsi="Book Antiqua"/>
        </w:rPr>
        <w:fldChar w:fldCharType="end"/>
      </w:r>
      <w:r w:rsidR="00C34C2B" w:rsidRPr="004A6A5C">
        <w:rPr>
          <w:rFonts w:ascii="Book Antiqua" w:hAnsi="Book Antiqua"/>
        </w:rPr>
        <w:t xml:space="preserve">. Due to tumor heterogeneity and patients’ </w:t>
      </w:r>
      <w:r w:rsidR="00046D1A" w:rsidRPr="004A6A5C">
        <w:rPr>
          <w:rFonts w:ascii="Book Antiqua" w:hAnsi="Book Antiqua"/>
        </w:rPr>
        <w:t>physical status</w:t>
      </w:r>
      <w:r w:rsidR="00C34C2B" w:rsidRPr="004A6A5C">
        <w:rPr>
          <w:rFonts w:ascii="Book Antiqua" w:hAnsi="Book Antiqua"/>
        </w:rPr>
        <w:t xml:space="preserve">, </w:t>
      </w:r>
      <w:r w:rsidR="00C34C2B" w:rsidRPr="004A6A5C">
        <w:rPr>
          <w:rFonts w:ascii="Book Antiqua" w:hAnsi="Book Antiqua"/>
          <w:lang w:eastAsia="zh-CN"/>
        </w:rPr>
        <w:t>t</w:t>
      </w:r>
      <w:r w:rsidR="001523D0" w:rsidRPr="004A6A5C">
        <w:rPr>
          <w:rFonts w:ascii="Book Antiqua" w:hAnsi="Book Antiqua"/>
        </w:rPr>
        <w:t>he prognosis of liver cancer varied across different patients</w:t>
      </w:r>
      <w:r w:rsidR="00621DD3" w:rsidRPr="004A6A5C">
        <w:rPr>
          <w:rFonts w:ascii="Book Antiqua" w:hAnsi="Book Antiqua"/>
        </w:rPr>
        <w:t xml:space="preserve">, with the </w:t>
      </w:r>
      <w:r w:rsidR="005458F1" w:rsidRPr="004A6A5C">
        <w:rPr>
          <w:rFonts w:ascii="Book Antiqua" w:hAnsi="Book Antiqua"/>
        </w:rPr>
        <w:t xml:space="preserve">average </w:t>
      </w:r>
      <w:r w:rsidR="00E759BE" w:rsidRPr="004A6A5C">
        <w:rPr>
          <w:rFonts w:ascii="Book Antiqua" w:hAnsi="Book Antiqua"/>
        </w:rPr>
        <w:t>5-year survival rate</w:t>
      </w:r>
      <w:r w:rsidR="00621DD3" w:rsidRPr="004A6A5C">
        <w:rPr>
          <w:rFonts w:ascii="Book Antiqua" w:hAnsi="Book Antiqua"/>
        </w:rPr>
        <w:t xml:space="preserve"> of 26%</w:t>
      </w:r>
      <w:r w:rsidR="00621DD3" w:rsidRPr="004A6A5C">
        <w:rPr>
          <w:rFonts w:ascii="Book Antiqua" w:hAnsi="Book Antiqua"/>
        </w:rPr>
        <w:fldChar w:fldCharType="begin"/>
      </w:r>
      <w:r w:rsidR="001B6C85" w:rsidRPr="004A6A5C">
        <w:rPr>
          <w:rFonts w:ascii="Book Antiqua" w:hAnsi="Book Antiqua"/>
        </w:rPr>
        <w:instrText xml:space="preserve"> ADDIN EN.CITE &lt;EndNote&gt;&lt;Cite&gt;&lt;Author&gt;Maluccio&lt;/Author&gt;&lt;Year&gt;2012&lt;/Year&gt;&lt;RecNum&gt;9&lt;/RecNum&gt;&lt;DisplayText&gt;&lt;style face="superscript"&gt;[2]&lt;/style&gt;&lt;/DisplayText&gt;&lt;record&gt;&lt;rec-number&gt;9&lt;/rec-number&gt;&lt;foreign-keys&gt;&lt;key app="EN" db-id="0vt5e2psdxwspde5fpy59rfat9x9tz25rtet" timestamp="1517022211"&gt;9&lt;/key&gt;&lt;/foreign-keys&gt;&lt;ref-type name="Journal Article"&gt;17&lt;/ref-type&gt;&lt;contributors&gt;&lt;authors&gt;&lt;author&gt;Maluccio, M.&lt;/author&gt;&lt;author&gt;Covey, A.&lt;/author&gt;&lt;/authors&gt;&lt;/contributors&gt;&lt;auth-address&gt;Department of Surgery, Medical Director, Indiana University Health Liver Oncology Program, Indiana University School of Medicine, Indianapolis, IN, USA. mmalucci@iupui.edu&lt;/auth-address&gt;&lt;titles&gt;&lt;title&gt;Recent progress in understanding, diagnosing, and treating hepatocellular carcinoma&lt;/title&gt;&lt;secondary-title&gt;CA Cancer J Clin&lt;/secondary-title&gt;&lt;/titles&gt;&lt;periodical&gt;&lt;full-title&gt;CA Cancer J Clin&lt;/full-title&gt;&lt;/periodical&gt;&lt;pages&gt;394-9&lt;/pages&gt;&lt;volume&gt;62&lt;/volume&gt;&lt;number&gt;6&lt;/number&gt;&lt;keywords&gt;&lt;keyword&gt;Ablation Techniques&lt;/keyword&gt;&lt;keyword&gt;Benzenesulfonates/therapeutic use&lt;/keyword&gt;&lt;keyword&gt;Carcinoma, Hepatocellular/*diagnosis/*therapy&lt;/keyword&gt;&lt;keyword&gt;Chemoembolization, Therapeutic&lt;/keyword&gt;&lt;keyword&gt;Embolization, Therapeutic/methods&lt;/keyword&gt;&lt;keyword&gt;Humans&lt;/keyword&gt;&lt;keyword&gt;Liver Neoplasms/*diagnosis/*therapy&lt;/keyword&gt;&lt;keyword&gt;Liver Transplantation&lt;/keyword&gt;&lt;keyword&gt;Niacinamide/analogs &amp;amp; derivatives&lt;/keyword&gt;&lt;keyword&gt;Phenylurea Compounds&lt;/keyword&gt;&lt;keyword&gt;Protein Kinase Inhibitors/therapeutic use&lt;/keyword&gt;&lt;keyword&gt;Pyridines/therapeutic use&lt;/keyword&gt;&lt;keyword&gt;Radiosurgery&lt;/keyword&gt;&lt;/keywords&gt;&lt;dates&gt;&lt;year&gt;2012&lt;/year&gt;&lt;pub-dates&gt;&lt;date&gt;Nov-Dec&lt;/date&gt;&lt;/pub-dates&gt;&lt;/dates&gt;&lt;isbn&gt;1542-4863 (Electronic)&amp;#xD;0007-9235 (Linking)&lt;/isbn&gt;&lt;accession-num&gt;23070690&lt;/accession-num&gt;&lt;urls&gt;&lt;related-urls&gt;&lt;url&gt;https://www.ncbi.nlm.nih.gov/pubmed/23070690&lt;/url&gt;&lt;/related-urls&gt;&lt;/urls&gt;&lt;electronic-resource-num&gt;10.3322/caac.21161&lt;/electronic-resource-num&gt;&lt;/record&gt;&lt;/Cite&gt;&lt;/EndNote&gt;</w:instrText>
      </w:r>
      <w:r w:rsidR="00621DD3" w:rsidRPr="004A6A5C">
        <w:rPr>
          <w:rFonts w:ascii="Book Antiqua" w:hAnsi="Book Antiqua"/>
        </w:rPr>
        <w:fldChar w:fldCharType="separate"/>
      </w:r>
      <w:r w:rsidR="001B6C85" w:rsidRPr="004A6A5C">
        <w:rPr>
          <w:rFonts w:ascii="Book Antiqua" w:hAnsi="Book Antiqua"/>
          <w:noProof/>
          <w:vertAlign w:val="superscript"/>
        </w:rPr>
        <w:t>[2]</w:t>
      </w:r>
      <w:r w:rsidR="00621DD3" w:rsidRPr="004A6A5C">
        <w:rPr>
          <w:rFonts w:ascii="Book Antiqua" w:hAnsi="Book Antiqua"/>
        </w:rPr>
        <w:fldChar w:fldCharType="end"/>
      </w:r>
      <w:r w:rsidR="00021DB4">
        <w:rPr>
          <w:rFonts w:ascii="Book Antiqua" w:hAnsi="Book Antiqua"/>
        </w:rPr>
        <w:t>.</w:t>
      </w:r>
    </w:p>
    <w:p w14:paraId="49B6B7F2" w14:textId="13FC8834" w:rsidR="00D57354" w:rsidRPr="004A6A5C" w:rsidRDefault="00DB54C5" w:rsidP="00021DB4">
      <w:pPr>
        <w:widowControl w:val="0"/>
        <w:adjustRightInd w:val="0"/>
        <w:snapToGrid w:val="0"/>
        <w:spacing w:line="360" w:lineRule="auto"/>
        <w:ind w:firstLineChars="100" w:firstLine="240"/>
        <w:jc w:val="both"/>
        <w:rPr>
          <w:rFonts w:ascii="Book Antiqua" w:hAnsi="Book Antiqua"/>
        </w:rPr>
      </w:pPr>
      <w:r w:rsidRPr="004A6A5C">
        <w:rPr>
          <w:rFonts w:ascii="Book Antiqua" w:hAnsi="Book Antiqua"/>
        </w:rPr>
        <w:t xml:space="preserve">Prognostic markers can help make better clinical decision by selecting </w:t>
      </w:r>
      <w:r w:rsidRPr="004A6A5C">
        <w:rPr>
          <w:rFonts w:ascii="Book Antiqua" w:hAnsi="Book Antiqua"/>
          <w:lang w:eastAsia="zh-CN"/>
        </w:rPr>
        <w:t xml:space="preserve">patients </w:t>
      </w:r>
      <w:r w:rsidRPr="004A6A5C">
        <w:rPr>
          <w:rFonts w:ascii="Book Antiqua" w:hAnsi="Book Antiqua"/>
        </w:rPr>
        <w:t xml:space="preserve">who respond well to </w:t>
      </w:r>
      <w:r w:rsidR="008A0E3D" w:rsidRPr="004A6A5C">
        <w:rPr>
          <w:rFonts w:ascii="Book Antiqua" w:hAnsi="Book Antiqua"/>
        </w:rPr>
        <w:t xml:space="preserve">some specific </w:t>
      </w:r>
      <w:r w:rsidRPr="004A6A5C">
        <w:rPr>
          <w:rFonts w:ascii="Book Antiqua" w:hAnsi="Book Antiqua"/>
        </w:rPr>
        <w:t>treatment</w:t>
      </w:r>
      <w:r w:rsidR="008A0E3D" w:rsidRPr="004A6A5C">
        <w:rPr>
          <w:rFonts w:ascii="Book Antiqua" w:hAnsi="Book Antiqua"/>
        </w:rPr>
        <w:t>.</w:t>
      </w:r>
      <w:r w:rsidRPr="004A6A5C">
        <w:rPr>
          <w:rFonts w:ascii="Book Antiqua" w:hAnsi="Book Antiqua"/>
        </w:rPr>
        <w:t xml:space="preserve"> </w:t>
      </w:r>
      <w:r w:rsidR="00843ACA" w:rsidRPr="004A6A5C">
        <w:rPr>
          <w:rFonts w:ascii="Book Antiqua" w:hAnsi="Book Antiqua"/>
        </w:rPr>
        <w:t>Currently, there are several commonly used</w:t>
      </w:r>
      <w:r w:rsidR="005F2AD9" w:rsidRPr="004A6A5C">
        <w:rPr>
          <w:rFonts w:ascii="Book Antiqua" w:hAnsi="Book Antiqua"/>
        </w:rPr>
        <w:t xml:space="preserve"> </w:t>
      </w:r>
      <w:r w:rsidRPr="004A6A5C">
        <w:rPr>
          <w:rFonts w:ascii="Book Antiqua" w:hAnsi="Book Antiqua"/>
        </w:rPr>
        <w:t>clinical</w:t>
      </w:r>
      <w:r w:rsidR="003C0C06" w:rsidRPr="004A6A5C">
        <w:rPr>
          <w:rFonts w:ascii="Book Antiqua" w:hAnsi="Book Antiqua"/>
        </w:rPr>
        <w:t xml:space="preserve"> </w:t>
      </w:r>
      <w:r w:rsidR="005F2AD9" w:rsidRPr="004A6A5C">
        <w:rPr>
          <w:rFonts w:ascii="Book Antiqua" w:hAnsi="Book Antiqua"/>
        </w:rPr>
        <w:t xml:space="preserve">markers </w:t>
      </w:r>
      <w:r w:rsidR="00843ACA" w:rsidRPr="004A6A5C">
        <w:rPr>
          <w:rFonts w:ascii="Book Antiqua" w:hAnsi="Book Antiqua"/>
        </w:rPr>
        <w:t>for liver cancer, such as the a</w:t>
      </w:r>
      <w:r w:rsidR="00621FB9" w:rsidRPr="004A6A5C">
        <w:rPr>
          <w:rFonts w:ascii="Book Antiqua" w:hAnsi="Book Antiqua"/>
        </w:rPr>
        <w:t>lpha-fetoprotein (</w:t>
      </w:r>
      <w:r w:rsidR="00843ACA" w:rsidRPr="004A6A5C">
        <w:rPr>
          <w:rFonts w:ascii="Book Antiqua" w:hAnsi="Book Antiqua"/>
        </w:rPr>
        <w:t>AFP)</w:t>
      </w:r>
      <w:r w:rsidR="00621FB9" w:rsidRPr="004A6A5C">
        <w:rPr>
          <w:rFonts w:ascii="Book Antiqua" w:hAnsi="Book Antiqua"/>
        </w:rPr>
        <w:t>, patient age, tumor stage</w:t>
      </w:r>
      <w:r w:rsidR="002D4A6B" w:rsidRPr="004A6A5C">
        <w:rPr>
          <w:rFonts w:ascii="Book Antiqua" w:hAnsi="Book Antiqua"/>
        </w:rPr>
        <w:t xml:space="preserve"> and some scoring system</w:t>
      </w:r>
      <w:r w:rsidR="00BF6D8A" w:rsidRPr="004A6A5C">
        <w:rPr>
          <w:rFonts w:ascii="Book Antiqua" w:hAnsi="Book Antiqua"/>
          <w:lang w:eastAsia="zh-CN"/>
        </w:rPr>
        <w:t>s</w:t>
      </w:r>
      <w:r w:rsidR="009B151C" w:rsidRPr="004A6A5C">
        <w:rPr>
          <w:rFonts w:ascii="Book Antiqua" w:hAnsi="Book Antiqua"/>
        </w:rPr>
        <w:fldChar w:fldCharType="begin">
          <w:fldData xml:space="preserve">PEVuZE5vdGU+PENpdGU+PEF1dGhvcj5YdTwvQXV0aG9yPjxZZWFyPjIwMTI8L1llYXI+PFJlY051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</w:fldData>
        </w:fldChar>
      </w:r>
      <w:r w:rsidR="001B6C85" w:rsidRPr="004A6A5C">
        <w:rPr>
          <w:rFonts w:ascii="Book Antiqua" w:hAnsi="Book Antiqua"/>
        </w:rPr>
        <w:instrText xml:space="preserve"> ADDIN EN.CITE </w:instrText>
      </w:r>
      <w:r w:rsidR="001B6C85" w:rsidRPr="004A6A5C">
        <w:rPr>
          <w:rFonts w:ascii="Book Antiqua" w:hAnsi="Book Antiqua"/>
        </w:rPr>
        <w:fldChar w:fldCharType="begin">
          <w:fldData xml:space="preserve">PEVuZE5vdGU+PENpdGU+PEF1dGhvcj5YdTwvQXV0aG9yPjxZZWFyPjIwMTI8L1llYXI+PFJlY051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</w:fldData>
        </w:fldChar>
      </w:r>
      <w:r w:rsidR="001B6C85" w:rsidRPr="004A6A5C">
        <w:rPr>
          <w:rFonts w:ascii="Book Antiqua" w:hAnsi="Book Antiqua"/>
        </w:rPr>
        <w:instrText xml:space="preserve"> ADDIN EN.CITE.DATA </w:instrText>
      </w:r>
      <w:r w:rsidR="001B6C85" w:rsidRPr="004A6A5C">
        <w:rPr>
          <w:rFonts w:ascii="Book Antiqua" w:hAnsi="Book Antiqua"/>
        </w:rPr>
      </w:r>
      <w:r w:rsidR="001B6C85" w:rsidRPr="004A6A5C">
        <w:rPr>
          <w:rFonts w:ascii="Book Antiqua" w:hAnsi="Book Antiqua"/>
        </w:rPr>
        <w:fldChar w:fldCharType="end"/>
      </w:r>
      <w:r w:rsidR="009B151C" w:rsidRPr="004A6A5C">
        <w:rPr>
          <w:rFonts w:ascii="Book Antiqua" w:hAnsi="Book Antiqua"/>
        </w:rPr>
      </w:r>
      <w:r w:rsidR="009B151C" w:rsidRPr="004A6A5C">
        <w:rPr>
          <w:rFonts w:ascii="Book Antiqua" w:hAnsi="Book Antiqua"/>
        </w:rPr>
        <w:fldChar w:fldCharType="separate"/>
      </w:r>
      <w:r w:rsidR="00021DB4">
        <w:rPr>
          <w:rFonts w:ascii="Book Antiqua" w:hAnsi="Book Antiqua"/>
          <w:noProof/>
          <w:vertAlign w:val="superscript"/>
        </w:rPr>
        <w:t>[3,</w:t>
      </w:r>
      <w:r w:rsidR="001B6C85" w:rsidRPr="004A6A5C">
        <w:rPr>
          <w:rFonts w:ascii="Book Antiqua" w:hAnsi="Book Antiqua"/>
          <w:noProof/>
          <w:vertAlign w:val="superscript"/>
        </w:rPr>
        <w:t>4]</w:t>
      </w:r>
      <w:r w:rsidR="009B151C" w:rsidRPr="004A6A5C">
        <w:rPr>
          <w:rFonts w:ascii="Book Antiqua" w:hAnsi="Book Antiqua"/>
        </w:rPr>
        <w:fldChar w:fldCharType="end"/>
      </w:r>
      <w:r w:rsidR="00621FB9" w:rsidRPr="004A6A5C">
        <w:rPr>
          <w:rFonts w:ascii="Book Antiqua" w:hAnsi="Book Antiqua"/>
        </w:rPr>
        <w:t>.</w:t>
      </w:r>
      <w:r w:rsidR="007767E7" w:rsidRPr="004A6A5C">
        <w:rPr>
          <w:rFonts w:ascii="Book Antiqua" w:hAnsi="Book Antiqua"/>
        </w:rPr>
        <w:t xml:space="preserve"> </w:t>
      </w:r>
      <w:r w:rsidR="00195B9D" w:rsidRPr="004A6A5C">
        <w:rPr>
          <w:rFonts w:ascii="Book Antiqua" w:hAnsi="Book Antiqua"/>
        </w:rPr>
        <w:t xml:space="preserve">In addition, </w:t>
      </w:r>
      <w:r w:rsidR="00135660" w:rsidRPr="004A6A5C">
        <w:rPr>
          <w:rFonts w:ascii="Book Antiqua" w:hAnsi="Book Antiqua"/>
          <w:lang w:eastAsia="zh-CN"/>
        </w:rPr>
        <w:t xml:space="preserve">some </w:t>
      </w:r>
      <w:r w:rsidR="00195B9D" w:rsidRPr="004A6A5C">
        <w:rPr>
          <w:rFonts w:ascii="Book Antiqua" w:hAnsi="Book Antiqua"/>
        </w:rPr>
        <w:t>g</w:t>
      </w:r>
      <w:r w:rsidR="00073936" w:rsidRPr="004A6A5C">
        <w:rPr>
          <w:rFonts w:ascii="Book Antiqua" w:hAnsi="Book Antiqua"/>
        </w:rPr>
        <w:t>enetic biomarkers</w:t>
      </w:r>
      <w:r w:rsidR="001523D0" w:rsidRPr="004A6A5C">
        <w:rPr>
          <w:rFonts w:ascii="Book Antiqua" w:hAnsi="Book Antiqua"/>
        </w:rPr>
        <w:t xml:space="preserve"> are emerging as</w:t>
      </w:r>
      <w:r w:rsidR="00201D18" w:rsidRPr="004A6A5C">
        <w:rPr>
          <w:rFonts w:ascii="Book Antiqua" w:hAnsi="Book Antiqua"/>
        </w:rPr>
        <w:t xml:space="preserve"> novel </w:t>
      </w:r>
      <w:r w:rsidR="00BA25B7" w:rsidRPr="004A6A5C">
        <w:rPr>
          <w:rFonts w:ascii="Book Antiqua" w:hAnsi="Book Antiqua"/>
        </w:rPr>
        <w:t xml:space="preserve">indicators </w:t>
      </w:r>
      <w:r w:rsidR="001C22FC" w:rsidRPr="004A6A5C">
        <w:rPr>
          <w:rFonts w:ascii="Book Antiqua" w:hAnsi="Book Antiqua"/>
        </w:rPr>
        <w:t>in cancer diagnosis and prognosis</w:t>
      </w:r>
      <w:r w:rsidR="00D752C7" w:rsidRPr="004A6A5C">
        <w:rPr>
          <w:rFonts w:ascii="Book Antiqua" w:hAnsi="Book Antiqua"/>
        </w:rPr>
        <w:t xml:space="preserve">, such as GPC3, DKK1, S100A4, S100A14, </w:t>
      </w:r>
      <w:r w:rsidR="009B6183" w:rsidRPr="004A6A5C">
        <w:rPr>
          <w:rFonts w:ascii="Book Antiqua" w:hAnsi="Book Antiqua"/>
        </w:rPr>
        <w:t>SOX6, SUOX, xCT, GRK6,</w:t>
      </w:r>
      <w:r w:rsidR="009B6183" w:rsidRPr="00021DB4">
        <w:rPr>
          <w:rFonts w:ascii="Book Antiqua" w:hAnsi="Book Antiqua"/>
          <w:i/>
        </w:rPr>
        <w:t xml:space="preserve"> </w:t>
      </w:r>
      <w:r w:rsidR="006C5B12" w:rsidRPr="00021DB4">
        <w:rPr>
          <w:rFonts w:ascii="Book Antiqua" w:hAnsi="Book Antiqua"/>
          <w:i/>
        </w:rPr>
        <w:t>et al</w:t>
      </w:r>
      <w:r w:rsidR="00E86E07" w:rsidRPr="004A6A5C">
        <w:rPr>
          <w:rFonts w:ascii="Book Antiqua" w:hAnsi="Book Antiqua"/>
        </w:rPr>
        <w:fldChar w:fldCharType="begin">
          <w:fldData xml:space="preserve">PEVuZE5vdGU+PENpdGU+PEF1dGhvcj5adWNtYW4tUm9zc2k8L0F1dGhvcj48WWVhcj4yMDE1PC9Z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</w:fldData>
        </w:fldChar>
      </w:r>
      <w:r w:rsidR="001B6C85" w:rsidRPr="004A6A5C">
        <w:rPr>
          <w:rFonts w:ascii="Book Antiqua" w:hAnsi="Book Antiqua"/>
        </w:rPr>
        <w:instrText xml:space="preserve"> ADDIN EN.CITE </w:instrText>
      </w:r>
      <w:r w:rsidR="001B6C85" w:rsidRPr="004A6A5C">
        <w:rPr>
          <w:rFonts w:ascii="Book Antiqua" w:hAnsi="Book Antiqua"/>
        </w:rPr>
        <w:fldChar w:fldCharType="begin">
          <w:fldData xml:space="preserve">PEVuZE5vdGU+PENpdGU+PEF1dGhvcj5adWNtYW4tUm9zc2k8L0F1dGhvcj48WWVhcj4yMDE1PC9Z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</w:fldData>
        </w:fldChar>
      </w:r>
      <w:r w:rsidR="001B6C85" w:rsidRPr="004A6A5C">
        <w:rPr>
          <w:rFonts w:ascii="Book Antiqua" w:hAnsi="Book Antiqua"/>
        </w:rPr>
        <w:instrText xml:space="preserve"> ADDIN EN.CITE.DATA </w:instrText>
      </w:r>
      <w:r w:rsidR="001B6C85" w:rsidRPr="004A6A5C">
        <w:rPr>
          <w:rFonts w:ascii="Book Antiqua" w:hAnsi="Book Antiqua"/>
        </w:rPr>
      </w:r>
      <w:r w:rsidR="001B6C85" w:rsidRPr="004A6A5C">
        <w:rPr>
          <w:rFonts w:ascii="Book Antiqua" w:hAnsi="Book Antiqua"/>
        </w:rPr>
        <w:fldChar w:fldCharType="end"/>
      </w:r>
      <w:r w:rsidR="00E86E07" w:rsidRPr="004A6A5C">
        <w:rPr>
          <w:rFonts w:ascii="Book Antiqua" w:hAnsi="Book Antiqua"/>
        </w:rPr>
      </w:r>
      <w:r w:rsidR="00E86E07" w:rsidRPr="004A6A5C">
        <w:rPr>
          <w:rFonts w:ascii="Book Antiqua" w:hAnsi="Book Antiqua"/>
        </w:rPr>
        <w:fldChar w:fldCharType="separate"/>
      </w:r>
      <w:r w:rsidR="00021DB4">
        <w:rPr>
          <w:rFonts w:ascii="Book Antiqua" w:hAnsi="Book Antiqua"/>
          <w:noProof/>
          <w:vertAlign w:val="superscript"/>
        </w:rPr>
        <w:t>[5,</w:t>
      </w:r>
      <w:r w:rsidR="001B6C85" w:rsidRPr="004A6A5C">
        <w:rPr>
          <w:rFonts w:ascii="Book Antiqua" w:hAnsi="Book Antiqua"/>
          <w:noProof/>
          <w:vertAlign w:val="superscript"/>
        </w:rPr>
        <w:t>6]</w:t>
      </w:r>
      <w:r w:rsidR="00E86E07" w:rsidRPr="004A6A5C">
        <w:rPr>
          <w:rFonts w:ascii="Book Antiqua" w:hAnsi="Book Antiqua"/>
        </w:rPr>
        <w:fldChar w:fldCharType="end"/>
      </w:r>
      <w:r w:rsidR="001C22FC" w:rsidRPr="004A6A5C">
        <w:rPr>
          <w:rFonts w:ascii="Book Antiqua" w:hAnsi="Book Antiqua"/>
        </w:rPr>
        <w:t>.</w:t>
      </w:r>
      <w:r w:rsidR="00A64442" w:rsidRPr="004A6A5C">
        <w:rPr>
          <w:rFonts w:ascii="Book Antiqua" w:hAnsi="Book Antiqua"/>
        </w:rPr>
        <w:t xml:space="preserve"> </w:t>
      </w:r>
    </w:p>
    <w:p w14:paraId="7913A15F" w14:textId="5A01F8F3" w:rsidR="007D6495" w:rsidRPr="004A6A5C" w:rsidRDefault="005D264A" w:rsidP="00021DB4">
      <w:pPr>
        <w:widowControl w:val="0"/>
        <w:adjustRightInd w:val="0"/>
        <w:snapToGrid w:val="0"/>
        <w:spacing w:line="360" w:lineRule="auto"/>
        <w:ind w:firstLineChars="100" w:firstLine="240"/>
        <w:jc w:val="both"/>
        <w:rPr>
          <w:rFonts w:ascii="Book Antiqua" w:hAnsi="Book Antiqua"/>
          <w:lang w:eastAsia="zh-CN"/>
        </w:rPr>
      </w:pPr>
      <w:r w:rsidRPr="004A6A5C">
        <w:rPr>
          <w:rFonts w:ascii="Book Antiqua" w:hAnsi="Book Antiqua"/>
        </w:rPr>
        <w:t>The Cancer Genome Atlas (TCGA)</w:t>
      </w:r>
      <w:r w:rsidR="004D7BC1" w:rsidRPr="004A6A5C">
        <w:rPr>
          <w:rFonts w:ascii="Book Antiqua" w:hAnsi="Book Antiqua"/>
        </w:rPr>
        <w:t xml:space="preserve"> is funded by the National Institute of Health (NIH)</w:t>
      </w:r>
      <w:r w:rsidR="00BD74AA" w:rsidRPr="004A6A5C">
        <w:rPr>
          <w:rFonts w:ascii="Book Antiqua" w:hAnsi="Book Antiqua"/>
        </w:rPr>
        <w:t xml:space="preserve"> to</w:t>
      </w:r>
      <w:r w:rsidRPr="004A6A5C">
        <w:rPr>
          <w:rFonts w:ascii="Book Antiqua" w:hAnsi="Book Antiqua"/>
        </w:rPr>
        <w:t xml:space="preserve"> </w:t>
      </w:r>
      <w:r w:rsidR="004D7BC1" w:rsidRPr="004A6A5C">
        <w:rPr>
          <w:rFonts w:ascii="Book Antiqua" w:hAnsi="Book Antiqua"/>
        </w:rPr>
        <w:t>describe</w:t>
      </w:r>
      <w:r w:rsidR="000D7B88" w:rsidRPr="004A6A5C">
        <w:rPr>
          <w:rFonts w:ascii="Book Antiqua" w:hAnsi="Book Antiqua"/>
        </w:rPr>
        <w:t xml:space="preserve"> </w:t>
      </w:r>
      <w:r w:rsidR="00882C93" w:rsidRPr="004A6A5C">
        <w:rPr>
          <w:rFonts w:ascii="Book Antiqua" w:hAnsi="Book Antiqua"/>
        </w:rPr>
        <w:t xml:space="preserve">the </w:t>
      </w:r>
      <w:r w:rsidR="000D7B88" w:rsidRPr="004A6A5C">
        <w:rPr>
          <w:rFonts w:ascii="Book Antiqua" w:hAnsi="Book Antiqua"/>
        </w:rPr>
        <w:t xml:space="preserve">genomic alterations across </w:t>
      </w:r>
      <w:r w:rsidR="00DB4DEC" w:rsidRPr="004A6A5C">
        <w:rPr>
          <w:rFonts w:ascii="Book Antiqua" w:hAnsi="Book Antiqua"/>
        </w:rPr>
        <w:t xml:space="preserve">different </w:t>
      </w:r>
      <w:r w:rsidR="000D7B88" w:rsidRPr="004A6A5C">
        <w:rPr>
          <w:rFonts w:ascii="Book Antiqua" w:hAnsi="Book Antiqua"/>
        </w:rPr>
        <w:t>cancer types</w:t>
      </w:r>
      <w:r w:rsidR="008E2021" w:rsidRPr="004A6A5C">
        <w:rPr>
          <w:rFonts w:ascii="Book Antiqua" w:hAnsi="Book Antiqua"/>
        </w:rPr>
        <w:fldChar w:fldCharType="begin"/>
      </w:r>
      <w:r w:rsidR="001B6C85" w:rsidRPr="004A6A5C">
        <w:rPr>
          <w:rFonts w:ascii="Book Antiqua" w:hAnsi="Book Antiqua"/>
        </w:rPr>
        <w:instrText xml:space="preserve"> ADDIN EN.CITE &lt;EndNote&gt;&lt;Cite&gt;&lt;Author&gt;Tomczak&lt;/Author&gt;&lt;Year&gt;2015&lt;/Year&gt;&lt;RecNum&gt;17&lt;/RecNum&gt;&lt;DisplayText&gt;&lt;style face="superscript"&gt;[7]&lt;/style&gt;&lt;/DisplayText&gt;&lt;record&gt;&lt;rec-number&gt;17&lt;/rec-number&gt;&lt;foreign-keys&gt;&lt;key app="EN" db-id="0vt5e2psdxwspde5fpy59rfat9x9tz25rtet" timestamp="1518081091"&gt;17&lt;/key&gt;&lt;/foreign-keys&gt;&lt;ref-type name="Journal Article"&gt;17&lt;/ref-type&gt;&lt;contributors&gt;&lt;authors&gt;&lt;author&gt;Tomczak, K.&lt;/author&gt;&lt;author&gt;Czerwinska, P.&lt;/author&gt;&lt;author&gt;Wiznerowicz, M.&lt;/author&gt;&lt;/authors&gt;&lt;/contributors&gt;&lt;auth-address&gt;Postgraduate School of Molecular Medicine, Medical University of Warsaw, Warsaw, Poland ; Laboratory of Gene Therapy, Department of Cancer Immunology, The Greater Poland Cancer Centre, Poznan, Poland.&amp;#xD;Laboratory of Gene Therapy, Department of Cancer Immunology, The Greater Poland Cancer Centre, Poznan, Poland ; Department of Cancer Immunology and Diagnostics, Chair of Medical Biotechnology, Poznan University of Medical Sciences, Poznan, Poland.&lt;/auth-address&gt;&lt;titles&gt;&lt;title&gt;The Cancer Genome Atlas (TCGA): an immeasurable source of knowledge&lt;/title&gt;&lt;secondary-title&gt;Contemp Oncol (Pozn)&lt;/secondary-title&gt;&lt;/titles&gt;&lt;periodical&gt;&lt;full-title&gt;Contemp Oncol (Pozn)&lt;/full-title&gt;&lt;/periodical&gt;&lt;pages&gt;A68-77&lt;/pages&gt;&lt;volume&gt;19&lt;/volume&gt;&lt;number&gt;1A&lt;/number&gt;&lt;keywords&gt;&lt;keyword&gt;The Cancer Genome Atlas (TCGA)&lt;/keyword&gt;&lt;keyword&gt;big data analysis&lt;/keyword&gt;&lt;keyword&gt;cancer genomics&lt;/keyword&gt;&lt;/keywords&gt;&lt;dates&gt;&lt;year&gt;2015&lt;/year&gt;&lt;/dates&gt;&lt;isbn&gt;1428-2526 (Print)&amp;#xD;1428-2526 (Linking)&lt;/isbn&gt;&lt;accession-num&gt;25691825&lt;/accession-num&gt;&lt;urls&gt;&lt;related-urls&gt;&lt;url&gt;https://www.ncbi.nlm.nih.gov/pubmed/25691825&lt;/url&gt;&lt;/related-urls&gt;&lt;/urls&gt;&lt;custom2&gt;PMC4322527&lt;/custom2&gt;&lt;electronic-resource-num&gt;10.5114/wo.2014.47136&lt;/electronic-resource-num&gt;&lt;/record&gt;&lt;/Cite&gt;&lt;/EndNote&gt;</w:instrText>
      </w:r>
      <w:r w:rsidR="008E2021" w:rsidRPr="004A6A5C">
        <w:rPr>
          <w:rFonts w:ascii="Book Antiqua" w:hAnsi="Book Antiqua"/>
        </w:rPr>
        <w:fldChar w:fldCharType="separate"/>
      </w:r>
      <w:r w:rsidR="001B6C85" w:rsidRPr="004A6A5C">
        <w:rPr>
          <w:rFonts w:ascii="Book Antiqua" w:hAnsi="Book Antiqua"/>
          <w:noProof/>
          <w:vertAlign w:val="superscript"/>
        </w:rPr>
        <w:t>[7]</w:t>
      </w:r>
      <w:r w:rsidR="008E2021" w:rsidRPr="004A6A5C">
        <w:rPr>
          <w:rFonts w:ascii="Book Antiqua" w:hAnsi="Book Antiqua"/>
        </w:rPr>
        <w:fldChar w:fldCharType="end"/>
      </w:r>
      <w:r w:rsidR="000D7B88" w:rsidRPr="004A6A5C">
        <w:rPr>
          <w:rFonts w:ascii="Book Antiqua" w:hAnsi="Book Antiqua"/>
        </w:rPr>
        <w:t xml:space="preserve">. </w:t>
      </w:r>
      <w:r w:rsidR="00882C93" w:rsidRPr="004A6A5C">
        <w:rPr>
          <w:rFonts w:ascii="Book Antiqua" w:hAnsi="Book Antiqua"/>
        </w:rPr>
        <w:t xml:space="preserve">It provides </w:t>
      </w:r>
      <w:r w:rsidR="00F1708D" w:rsidRPr="004A6A5C">
        <w:rPr>
          <w:rFonts w:ascii="Book Antiqua" w:hAnsi="Book Antiqua"/>
        </w:rPr>
        <w:t xml:space="preserve">tremendous amount </w:t>
      </w:r>
      <w:r w:rsidR="00610274" w:rsidRPr="004A6A5C">
        <w:rPr>
          <w:rFonts w:ascii="Book Antiqua" w:hAnsi="Book Antiqua"/>
        </w:rPr>
        <w:t xml:space="preserve">of </w:t>
      </w:r>
      <w:r w:rsidR="00F1708D" w:rsidRPr="004A6A5C">
        <w:rPr>
          <w:rFonts w:ascii="Book Antiqua" w:hAnsi="Book Antiqua"/>
          <w:lang w:eastAsia="zh-CN"/>
        </w:rPr>
        <w:t xml:space="preserve">“omics” data, including </w:t>
      </w:r>
      <w:r w:rsidR="00DC50A9" w:rsidRPr="004A6A5C">
        <w:rPr>
          <w:rFonts w:ascii="Book Antiqua" w:hAnsi="Book Antiqua"/>
          <w:lang w:eastAsia="zh-CN"/>
        </w:rPr>
        <w:t>mRNA</w:t>
      </w:r>
      <w:r w:rsidR="006B7117" w:rsidRPr="004A6A5C">
        <w:rPr>
          <w:rFonts w:ascii="Book Antiqua" w:hAnsi="Book Antiqua"/>
          <w:lang w:eastAsia="zh-CN"/>
        </w:rPr>
        <w:t xml:space="preserve"> sequencing</w:t>
      </w:r>
      <w:r w:rsidR="00BA53FE" w:rsidRPr="004A6A5C">
        <w:rPr>
          <w:rFonts w:ascii="Book Antiqua" w:hAnsi="Book Antiqua"/>
          <w:lang w:eastAsia="zh-CN"/>
        </w:rPr>
        <w:t xml:space="preserve"> data</w:t>
      </w:r>
      <w:r w:rsidR="00DC50A9" w:rsidRPr="004A6A5C">
        <w:rPr>
          <w:rFonts w:ascii="Book Antiqua" w:hAnsi="Book Antiqua"/>
          <w:lang w:eastAsia="zh-CN"/>
        </w:rPr>
        <w:t>, miRNA</w:t>
      </w:r>
      <w:r w:rsidR="006B7117" w:rsidRPr="004A6A5C">
        <w:rPr>
          <w:rFonts w:ascii="Book Antiqua" w:hAnsi="Book Antiqua"/>
          <w:lang w:eastAsia="zh-CN"/>
        </w:rPr>
        <w:t xml:space="preserve"> sequencing</w:t>
      </w:r>
      <w:r w:rsidR="00BA53FE" w:rsidRPr="004A6A5C">
        <w:rPr>
          <w:rFonts w:ascii="Book Antiqua" w:hAnsi="Book Antiqua"/>
          <w:lang w:eastAsia="zh-CN"/>
        </w:rPr>
        <w:t xml:space="preserve"> data</w:t>
      </w:r>
      <w:r w:rsidR="00DC50A9" w:rsidRPr="004A6A5C">
        <w:rPr>
          <w:rFonts w:ascii="Book Antiqua" w:hAnsi="Book Antiqua"/>
          <w:lang w:eastAsia="zh-CN"/>
        </w:rPr>
        <w:t xml:space="preserve">, </w:t>
      </w:r>
      <w:r w:rsidR="00524EF0" w:rsidRPr="004A6A5C">
        <w:rPr>
          <w:rFonts w:ascii="Book Antiqua" w:hAnsi="Book Antiqua"/>
          <w:lang w:eastAsia="zh-CN"/>
        </w:rPr>
        <w:t>reverse phase protein arrays</w:t>
      </w:r>
      <w:r w:rsidR="00BA53FE" w:rsidRPr="004A6A5C">
        <w:rPr>
          <w:rFonts w:ascii="Book Antiqua" w:hAnsi="Book Antiqua"/>
          <w:lang w:eastAsia="zh-CN"/>
        </w:rPr>
        <w:t xml:space="preserve"> data</w:t>
      </w:r>
      <w:r w:rsidR="00DC50A9" w:rsidRPr="004A6A5C">
        <w:rPr>
          <w:rFonts w:ascii="Book Antiqua" w:hAnsi="Book Antiqua"/>
          <w:lang w:eastAsia="zh-CN"/>
        </w:rPr>
        <w:t xml:space="preserve">, copy number change </w:t>
      </w:r>
      <w:r w:rsidR="00BA53FE" w:rsidRPr="004A6A5C">
        <w:rPr>
          <w:rFonts w:ascii="Book Antiqua" w:hAnsi="Book Antiqua"/>
          <w:lang w:eastAsia="zh-CN"/>
        </w:rPr>
        <w:t xml:space="preserve">data </w:t>
      </w:r>
      <w:r w:rsidR="00DC50A9" w:rsidRPr="004A6A5C">
        <w:rPr>
          <w:rFonts w:ascii="Book Antiqua" w:hAnsi="Book Antiqua"/>
          <w:lang w:eastAsia="zh-CN"/>
        </w:rPr>
        <w:t xml:space="preserve">and </w:t>
      </w:r>
      <w:r w:rsidR="006B7117" w:rsidRPr="004A6A5C">
        <w:rPr>
          <w:rFonts w:ascii="Book Antiqua" w:hAnsi="Book Antiqua"/>
          <w:lang w:eastAsia="zh-CN"/>
        </w:rPr>
        <w:t>DNA sequencing</w:t>
      </w:r>
      <w:r w:rsidR="00BA53FE" w:rsidRPr="004A6A5C">
        <w:rPr>
          <w:rFonts w:ascii="Book Antiqua" w:hAnsi="Book Antiqua"/>
          <w:lang w:eastAsia="zh-CN"/>
        </w:rPr>
        <w:t xml:space="preserve"> data</w:t>
      </w:r>
      <w:r w:rsidR="00DC50A9" w:rsidRPr="004A6A5C">
        <w:rPr>
          <w:rFonts w:ascii="Book Antiqua" w:hAnsi="Book Antiqua"/>
          <w:lang w:eastAsia="zh-CN"/>
        </w:rPr>
        <w:t>.</w:t>
      </w:r>
      <w:r w:rsidR="00ED18FA" w:rsidRPr="004A6A5C">
        <w:rPr>
          <w:rFonts w:ascii="Book Antiqua" w:hAnsi="Book Antiqua"/>
          <w:lang w:eastAsia="zh-CN"/>
        </w:rPr>
        <w:t xml:space="preserve"> In 2017, the </w:t>
      </w:r>
      <w:r w:rsidR="008E2021" w:rsidRPr="004A6A5C">
        <w:rPr>
          <w:rFonts w:ascii="Book Antiqua" w:hAnsi="Book Antiqua"/>
          <w:lang w:eastAsia="zh-CN"/>
        </w:rPr>
        <w:t xml:space="preserve">comprehensive genomic characteristics of the liver cancer have also been </w:t>
      </w:r>
      <w:r w:rsidR="00ED1B7C" w:rsidRPr="004A6A5C">
        <w:rPr>
          <w:rFonts w:ascii="Book Antiqua" w:hAnsi="Book Antiqua"/>
          <w:lang w:eastAsia="zh-CN"/>
        </w:rPr>
        <w:t>analyzed</w:t>
      </w:r>
      <w:r w:rsidR="00B41129" w:rsidRPr="004A6A5C">
        <w:rPr>
          <w:rFonts w:ascii="Book Antiqua" w:hAnsi="Book Antiqua"/>
          <w:lang w:eastAsia="zh-CN"/>
        </w:rPr>
        <w:fldChar w:fldCharType="begin"/>
      </w:r>
      <w:r w:rsidR="001B6C85" w:rsidRPr="004A6A5C">
        <w:rPr>
          <w:rFonts w:ascii="Book Antiqua" w:hAnsi="Book Antiqua"/>
          <w:lang w:eastAsia="zh-CN"/>
        </w:rPr>
        <w:instrText xml:space="preserve"> ADDIN EN.CITE &lt;EndNote&gt;&lt;Cite&gt;&lt;Author&gt;Cancer Genome Atlas Research Network. Electronic address&lt;/Author&gt;&lt;Year&gt;2017&lt;/Year&gt;&lt;RecNum&gt;18&lt;/RecNum&gt;&lt;DisplayText&gt;&lt;style face="superscript"&gt;[8]&lt;/style&gt;&lt;/DisplayText&gt;&lt;record&gt;&lt;rec-number&gt;18&lt;/rec-number&gt;&lt;foreign-keys&gt;&lt;key app="EN" db-id="0vt5e2psdxwspde5fpy59rfat9x9tz25rtet" timestamp="1518081201"&gt;18&lt;/key&gt;&lt;/foreign-keys&gt;&lt;ref-type name="Journal Article"&gt;17&lt;/ref-type&gt;&lt;contributors&gt;&lt;authors&gt;&lt;author&gt;Cancer Genome Atlas Research Network. Electronic address, wheeler bcm edu&lt;/author&gt;&lt;author&gt;Cancer Genome Atlas Research, Network&lt;/author&gt;&lt;/authors&gt;&lt;/contributors&gt;&lt;titles&gt;&lt;title&gt;Comprehensive and Integrative Genomic Characterization of Hepatocellular Carcinoma&lt;/title&gt;&lt;secondary-title&gt;Cell&lt;/secondary-title&gt;&lt;/titles&gt;&lt;periodical&gt;&lt;full-title&gt;Cell&lt;/full-title&gt;&lt;/periodical&gt;&lt;pages&gt;1327-1341 e23&lt;/pages&gt;&lt;volume&gt;169&lt;/volume&gt;&lt;number&gt;7&lt;/number&gt;&lt;keywords&gt;&lt;keyword&gt;Carcinoma, Hepatocellular/*genetics/virology&lt;/keyword&gt;&lt;keyword&gt;DNA Methylation&lt;/keyword&gt;&lt;keyword&gt;*Genomics&lt;/keyword&gt;&lt;keyword&gt;Humans&lt;/keyword&gt;&lt;keyword&gt;Isocitrate Dehydrogenase/genetics&lt;/keyword&gt;&lt;keyword&gt;Liver Neoplasms/*genetics/virology&lt;/keyword&gt;&lt;keyword&gt;MicroRNAs/genetics&lt;/keyword&gt;&lt;keyword&gt;Mutation&lt;/keyword&gt;&lt;keyword&gt;Idh1/2&lt;/keyword&gt;&lt;keyword&gt;Tp53&lt;/keyword&gt;&lt;keyword&gt;cancer subtyping&lt;/keyword&gt;&lt;keyword&gt;expression profile&lt;/keyword&gt;&lt;keyword&gt;hepatocellular carcinoma&lt;/keyword&gt;&lt;keyword&gt;metabolic reprogramming&lt;/keyword&gt;&lt;keyword&gt;promoter hypermethylation&lt;/keyword&gt;&lt;keyword&gt;significantly mutated genes&lt;/keyword&gt;&lt;keyword&gt;sonic hedgehog signaling&lt;/keyword&gt;&lt;keyword&gt;stem cell phenotype&lt;/keyword&gt;&lt;/keywords&gt;&lt;dates&gt;&lt;year&gt;2017&lt;/year&gt;&lt;pub-dates&gt;&lt;date&gt;Jun 15&lt;/date&gt;&lt;/pub-dates&gt;&lt;/dates&gt;&lt;isbn&gt;1097-4172 (Electronic)&amp;#xD;0092-8674 (Linking)&lt;/isbn&gt;&lt;accession-num&gt;28622513&lt;/accession-num&gt;&lt;urls&gt;&lt;related-urls&gt;&lt;url&gt;https://www.ncbi.nlm.nih.gov/pubmed/28622513&lt;/url&gt;&lt;/related-urls&gt;&lt;/urls&gt;&lt;custom2&gt;PMC5680778&lt;/custom2&gt;&lt;electronic-resource-num&gt;10.1016/j.cell.2017.05.046&lt;/electronic-resource-num&gt;&lt;/record&gt;&lt;/Cite&gt;&lt;/EndNote&gt;</w:instrText>
      </w:r>
      <w:r w:rsidR="00B41129" w:rsidRPr="004A6A5C">
        <w:rPr>
          <w:rFonts w:ascii="Book Antiqua" w:hAnsi="Book Antiqua"/>
          <w:lang w:eastAsia="zh-CN"/>
        </w:rPr>
        <w:fldChar w:fldCharType="separate"/>
      </w:r>
      <w:r w:rsidR="001B6C85" w:rsidRPr="004A6A5C">
        <w:rPr>
          <w:rFonts w:ascii="Book Antiqua" w:hAnsi="Book Antiqua"/>
          <w:noProof/>
          <w:vertAlign w:val="superscript"/>
          <w:lang w:eastAsia="zh-CN"/>
        </w:rPr>
        <w:t>[8]</w:t>
      </w:r>
      <w:r w:rsidR="00B41129" w:rsidRPr="004A6A5C">
        <w:rPr>
          <w:rFonts w:ascii="Book Antiqua" w:hAnsi="Book Antiqua"/>
          <w:lang w:eastAsia="zh-CN"/>
        </w:rPr>
        <w:fldChar w:fldCharType="end"/>
      </w:r>
      <w:r w:rsidR="008E2021" w:rsidRPr="004A6A5C">
        <w:rPr>
          <w:rFonts w:ascii="Book Antiqua" w:hAnsi="Book Antiqua"/>
          <w:lang w:eastAsia="zh-CN"/>
        </w:rPr>
        <w:t>.</w:t>
      </w:r>
      <w:r w:rsidR="001254BC" w:rsidRPr="004A6A5C">
        <w:rPr>
          <w:rFonts w:ascii="Book Antiqua" w:hAnsi="Book Antiqua"/>
          <w:lang w:eastAsia="zh-CN"/>
        </w:rPr>
        <w:t xml:space="preserve"> </w:t>
      </w:r>
      <w:r w:rsidR="003D1B37" w:rsidRPr="004A6A5C">
        <w:rPr>
          <w:rFonts w:ascii="Book Antiqua" w:hAnsi="Book Antiqua"/>
          <w:lang w:eastAsia="zh-CN"/>
        </w:rPr>
        <w:t>It</w:t>
      </w:r>
      <w:r w:rsidR="00D52C3D" w:rsidRPr="004A6A5C">
        <w:rPr>
          <w:rFonts w:ascii="Book Antiqua" w:hAnsi="Book Antiqua"/>
          <w:lang w:eastAsia="zh-CN"/>
        </w:rPr>
        <w:t xml:space="preserve"> </w:t>
      </w:r>
      <w:r w:rsidR="00ED1B7C" w:rsidRPr="004A6A5C">
        <w:rPr>
          <w:rFonts w:ascii="Book Antiqua" w:hAnsi="Book Antiqua"/>
          <w:lang w:eastAsia="zh-CN"/>
        </w:rPr>
        <w:t xml:space="preserve">included </w:t>
      </w:r>
      <w:r w:rsidR="005E7BEB" w:rsidRPr="004A6A5C">
        <w:rPr>
          <w:rFonts w:ascii="Book Antiqua" w:hAnsi="Book Antiqua"/>
          <w:lang w:eastAsia="zh-CN"/>
        </w:rPr>
        <w:t xml:space="preserve">unsupervised clustering of five </w:t>
      </w:r>
      <w:r w:rsidR="005C736C" w:rsidRPr="004A6A5C">
        <w:rPr>
          <w:rFonts w:ascii="Book Antiqua" w:hAnsi="Book Antiqua"/>
          <w:lang w:eastAsia="zh-CN"/>
        </w:rPr>
        <w:t>molecular</w:t>
      </w:r>
      <w:r w:rsidR="00CA4CEF" w:rsidRPr="004A6A5C">
        <w:rPr>
          <w:rFonts w:ascii="Book Antiqua" w:hAnsi="Book Antiqua"/>
          <w:lang w:eastAsia="zh-CN"/>
        </w:rPr>
        <w:t xml:space="preserve"> </w:t>
      </w:r>
      <w:r w:rsidR="005E7BEB" w:rsidRPr="004A6A5C">
        <w:rPr>
          <w:rFonts w:ascii="Book Antiqua" w:hAnsi="Book Antiqua"/>
          <w:lang w:eastAsia="zh-CN"/>
        </w:rPr>
        <w:t xml:space="preserve">platforms </w:t>
      </w:r>
      <w:r w:rsidR="00CA4CEF" w:rsidRPr="004A6A5C">
        <w:rPr>
          <w:rFonts w:ascii="Book Antiqua" w:hAnsi="Book Antiqua"/>
          <w:lang w:eastAsia="zh-CN"/>
        </w:rPr>
        <w:t>to identify</w:t>
      </w:r>
      <w:r w:rsidR="005E7BEB" w:rsidRPr="004A6A5C">
        <w:rPr>
          <w:rFonts w:ascii="Book Antiqua" w:hAnsi="Book Antiqua"/>
          <w:lang w:eastAsia="zh-CN"/>
        </w:rPr>
        <w:t xml:space="preserve"> </w:t>
      </w:r>
      <w:r w:rsidR="00E45606" w:rsidRPr="004A6A5C">
        <w:rPr>
          <w:rFonts w:ascii="Book Antiqua" w:hAnsi="Book Antiqua"/>
          <w:lang w:eastAsia="zh-CN"/>
        </w:rPr>
        <w:t>the hepatocellular carci</w:t>
      </w:r>
      <w:r w:rsidR="00D52C3D" w:rsidRPr="004A6A5C">
        <w:rPr>
          <w:rFonts w:ascii="Book Antiqua" w:hAnsi="Book Antiqua"/>
          <w:lang w:eastAsia="zh-CN"/>
        </w:rPr>
        <w:t>noma patients</w:t>
      </w:r>
      <w:r w:rsidR="003D1B37" w:rsidRPr="004A6A5C">
        <w:rPr>
          <w:rFonts w:ascii="Book Antiqua" w:hAnsi="Book Antiqua"/>
          <w:lang w:eastAsia="zh-CN"/>
        </w:rPr>
        <w:t xml:space="preserve"> associated with poor </w:t>
      </w:r>
      <w:r w:rsidR="00D52C3D" w:rsidRPr="004A6A5C">
        <w:rPr>
          <w:rFonts w:ascii="Book Antiqua" w:hAnsi="Book Antiqua"/>
          <w:lang w:eastAsia="zh-CN"/>
        </w:rPr>
        <w:t>prognosis.</w:t>
      </w:r>
    </w:p>
    <w:p w14:paraId="13140A7B" w14:textId="667F3DB7" w:rsidR="001523D0" w:rsidRPr="004A6A5C" w:rsidRDefault="00F42944" w:rsidP="00021DB4">
      <w:pPr>
        <w:widowControl w:val="0"/>
        <w:adjustRightInd w:val="0"/>
        <w:snapToGrid w:val="0"/>
        <w:spacing w:line="360" w:lineRule="auto"/>
        <w:ind w:firstLineChars="100" w:firstLine="240"/>
        <w:jc w:val="both"/>
        <w:rPr>
          <w:rFonts w:ascii="Book Antiqua" w:hAnsi="Book Antiqua"/>
        </w:rPr>
      </w:pPr>
      <w:r w:rsidRPr="004A6A5C">
        <w:rPr>
          <w:rFonts w:ascii="Book Antiqua" w:hAnsi="Book Antiqua"/>
        </w:rPr>
        <w:t>However, there</w:t>
      </w:r>
      <w:r w:rsidR="00021DB4">
        <w:rPr>
          <w:rFonts w:ascii="Book Antiqua" w:eastAsia="SimSun" w:hAnsi="Book Antiqua"/>
          <w:lang w:eastAsia="zh-CN"/>
        </w:rPr>
        <w:t>’</w:t>
      </w:r>
      <w:r w:rsidRPr="004A6A5C">
        <w:rPr>
          <w:rFonts w:ascii="Book Antiqua" w:hAnsi="Book Antiqua"/>
        </w:rPr>
        <w:t>s no consensus on the predictive power of these indicators, especially the molecular markers.</w:t>
      </w:r>
      <w:r w:rsidR="00BE714B" w:rsidRPr="004A6A5C">
        <w:rPr>
          <w:rFonts w:ascii="Book Antiqua" w:hAnsi="Book Antiqua"/>
        </w:rPr>
        <w:t xml:space="preserve"> Therefore, </w:t>
      </w:r>
      <w:r w:rsidR="00D166E7" w:rsidRPr="004A6A5C">
        <w:rPr>
          <w:rFonts w:ascii="Book Antiqua" w:hAnsi="Book Antiqua"/>
        </w:rPr>
        <w:t xml:space="preserve">by utilizing the TCGA data, we aimed to </w:t>
      </w:r>
      <w:r w:rsidR="00DF15B4" w:rsidRPr="004A6A5C">
        <w:rPr>
          <w:rFonts w:ascii="Book Antiqua" w:hAnsi="Book Antiqua"/>
        </w:rPr>
        <w:t xml:space="preserve">evaluate the prognostic </w:t>
      </w:r>
      <w:r w:rsidR="00B65765" w:rsidRPr="004A6A5C">
        <w:rPr>
          <w:rFonts w:ascii="Book Antiqua" w:hAnsi="Book Antiqua"/>
        </w:rPr>
        <w:t>power</w:t>
      </w:r>
      <w:r w:rsidR="00DF15B4" w:rsidRPr="004A6A5C">
        <w:rPr>
          <w:rFonts w:ascii="Book Antiqua" w:hAnsi="Book Antiqua"/>
        </w:rPr>
        <w:t xml:space="preserve"> of liver cancer by molecular markers</w:t>
      </w:r>
      <w:r w:rsidR="00802217" w:rsidRPr="004A6A5C">
        <w:rPr>
          <w:rFonts w:ascii="Book Antiqua" w:hAnsi="Book Antiqua"/>
        </w:rPr>
        <w:t xml:space="preserve">, and also to assess the predictive power of liver cancer by combining molecular </w:t>
      </w:r>
      <w:r w:rsidR="00FC770B" w:rsidRPr="004A6A5C">
        <w:rPr>
          <w:rFonts w:ascii="Book Antiqua" w:hAnsi="Book Antiqua"/>
        </w:rPr>
        <w:t>markers</w:t>
      </w:r>
      <w:r w:rsidR="00802217" w:rsidRPr="004A6A5C">
        <w:rPr>
          <w:rFonts w:ascii="Book Antiqua" w:hAnsi="Book Antiqua"/>
        </w:rPr>
        <w:t xml:space="preserve"> and clinical data.</w:t>
      </w:r>
    </w:p>
    <w:p w14:paraId="4A6F8189" w14:textId="77777777" w:rsidR="008F559C" w:rsidRPr="004A6A5C" w:rsidRDefault="008F559C" w:rsidP="004A6A5C">
      <w:pPr>
        <w:widowControl w:val="0"/>
        <w:adjustRightInd w:val="0"/>
        <w:snapToGrid w:val="0"/>
        <w:spacing w:line="360" w:lineRule="auto"/>
        <w:jc w:val="both"/>
        <w:rPr>
          <w:rFonts w:ascii="Book Antiqua" w:hAnsi="Book Antiqua"/>
        </w:rPr>
      </w:pPr>
    </w:p>
    <w:p w14:paraId="5A0EB301" w14:textId="0E8E9BAB" w:rsidR="004E349B" w:rsidRPr="004A6A5C" w:rsidRDefault="004E349B" w:rsidP="004A6A5C">
      <w:pPr>
        <w:widowControl w:val="0"/>
        <w:adjustRightInd w:val="0"/>
        <w:snapToGrid w:val="0"/>
        <w:spacing w:line="360" w:lineRule="auto"/>
        <w:jc w:val="both"/>
        <w:rPr>
          <w:rFonts w:ascii="Book Antiqua" w:hAnsi="Book Antiqua"/>
          <w:b/>
        </w:rPr>
      </w:pPr>
      <w:r w:rsidRPr="004A6A5C">
        <w:rPr>
          <w:rFonts w:ascii="Book Antiqua" w:eastAsia="Book Antiqua" w:hAnsi="Book Antiqua"/>
          <w:b/>
        </w:rPr>
        <w:t>MATERIALS AND METHODS</w:t>
      </w:r>
    </w:p>
    <w:p w14:paraId="00F60A0E" w14:textId="77777777" w:rsidR="004E349B" w:rsidRPr="004A6A5C" w:rsidRDefault="004E349B" w:rsidP="004A6A5C">
      <w:pPr>
        <w:widowControl w:val="0"/>
        <w:adjustRightInd w:val="0"/>
        <w:snapToGrid w:val="0"/>
        <w:spacing w:line="360" w:lineRule="auto"/>
        <w:jc w:val="both"/>
        <w:rPr>
          <w:rFonts w:ascii="Book Antiqua" w:hAnsi="Book Antiqua"/>
          <w:b/>
          <w:i/>
        </w:rPr>
      </w:pPr>
      <w:r w:rsidRPr="004A6A5C">
        <w:rPr>
          <w:rFonts w:ascii="Book Antiqua" w:hAnsi="Book Antiqua"/>
          <w:b/>
          <w:i/>
        </w:rPr>
        <w:t>Data collection and processing</w:t>
      </w:r>
    </w:p>
    <w:p w14:paraId="79EC62A5" w14:textId="2D9DE4ED" w:rsidR="004E349B" w:rsidRPr="004A6A5C" w:rsidRDefault="004E349B" w:rsidP="004A6A5C">
      <w:pPr>
        <w:widowControl w:val="0"/>
        <w:adjustRightInd w:val="0"/>
        <w:snapToGrid w:val="0"/>
        <w:spacing w:line="360" w:lineRule="auto"/>
        <w:jc w:val="both"/>
        <w:rPr>
          <w:rFonts w:ascii="Book Antiqua" w:hAnsi="Book Antiqua"/>
        </w:rPr>
      </w:pPr>
      <w:r w:rsidRPr="004A6A5C">
        <w:rPr>
          <w:rFonts w:ascii="Book Antiqua" w:hAnsi="Book Antiqua"/>
        </w:rPr>
        <w:lastRenderedPageBreak/>
        <w:t xml:space="preserve">The clinical data and level 3 molecular data, including </w:t>
      </w:r>
      <w:r w:rsidR="006F0962" w:rsidRPr="004A6A5C">
        <w:rPr>
          <w:rFonts w:ascii="Book Antiqua" w:hAnsi="Book Antiqua"/>
        </w:rPr>
        <w:t>copy number variation (</w:t>
      </w:r>
      <w:r w:rsidRPr="004A6A5C">
        <w:rPr>
          <w:rFonts w:ascii="Book Antiqua" w:hAnsi="Book Antiqua"/>
        </w:rPr>
        <w:t>CNV</w:t>
      </w:r>
      <w:r w:rsidR="006F0962" w:rsidRPr="004A6A5C">
        <w:rPr>
          <w:rFonts w:ascii="Book Antiqua" w:hAnsi="Book Antiqua"/>
        </w:rPr>
        <w:t>)</w:t>
      </w:r>
      <w:r w:rsidRPr="004A6A5C">
        <w:rPr>
          <w:rFonts w:ascii="Book Antiqua" w:hAnsi="Book Antiqua"/>
        </w:rPr>
        <w:t xml:space="preserve">, methylation, mRNA, miRNA and protein data of the liver cancer patients were downloaded from the TCGA repository (http://gdac.broadinstitute.org/). For the clinical data, we included the patient age and tumor stage, which were the easiest accessible information. For the CNV data, we adopted the Affymetrix genome-wide human SNP array 6.0 platform to detect the copy number variation. After we got the level 3 segmentation file of the copy number data, the GISTIC version 2.0.22 was executed to </w:t>
      </w:r>
      <w:r w:rsidR="002601BE" w:rsidRPr="004A6A5C">
        <w:rPr>
          <w:rFonts w:ascii="Book Antiqua" w:hAnsi="Book Antiqua"/>
        </w:rPr>
        <w:t>detect</w:t>
      </w:r>
      <w:r w:rsidRPr="004A6A5C">
        <w:rPr>
          <w:rFonts w:ascii="Book Antiqua" w:hAnsi="Book Antiqua"/>
        </w:rPr>
        <w:t xml:space="preserve"> significant regions of amplification and deletion. For the methylation data, the Illumina DNA methylation 450 platform level 3 data was utilized. With respect to the mRNA and miRNA data, the Illumina HiSeq mRNASeq and Illumina HiSeq miRNASeq level 3 data were adopted. For the protein data, we applied the reverse phase protein array (RPPA) data platform.</w:t>
      </w:r>
    </w:p>
    <w:p w14:paraId="1FF0BD8F" w14:textId="77777777" w:rsidR="00081FE4" w:rsidRPr="004A6A5C" w:rsidRDefault="00081FE4" w:rsidP="004A6A5C">
      <w:pPr>
        <w:widowControl w:val="0"/>
        <w:adjustRightInd w:val="0"/>
        <w:snapToGrid w:val="0"/>
        <w:spacing w:line="360" w:lineRule="auto"/>
        <w:jc w:val="both"/>
        <w:rPr>
          <w:rFonts w:ascii="Book Antiqua" w:hAnsi="Book Antiqua"/>
          <w:b/>
          <w:i/>
        </w:rPr>
      </w:pPr>
    </w:p>
    <w:p w14:paraId="7C91508C" w14:textId="01A9A576" w:rsidR="004E349B" w:rsidRPr="004A6A5C" w:rsidRDefault="00097DDE" w:rsidP="004A6A5C">
      <w:pPr>
        <w:widowControl w:val="0"/>
        <w:adjustRightInd w:val="0"/>
        <w:snapToGrid w:val="0"/>
        <w:spacing w:line="360" w:lineRule="auto"/>
        <w:jc w:val="both"/>
        <w:rPr>
          <w:rFonts w:ascii="Book Antiqua" w:hAnsi="Book Antiqua"/>
          <w:b/>
          <w:i/>
        </w:rPr>
      </w:pPr>
      <w:r w:rsidRPr="004A6A5C">
        <w:rPr>
          <w:rFonts w:ascii="Book Antiqua" w:hAnsi="Book Antiqua"/>
          <w:b/>
          <w:i/>
        </w:rPr>
        <w:t>C</w:t>
      </w:r>
      <w:r w:rsidR="004E349B" w:rsidRPr="004A6A5C">
        <w:rPr>
          <w:rFonts w:ascii="Book Antiqua" w:hAnsi="Book Antiqua"/>
          <w:b/>
          <w:i/>
        </w:rPr>
        <w:t>oncordance index calculation</w:t>
      </w:r>
    </w:p>
    <w:p w14:paraId="6DCBF2EF" w14:textId="17569607" w:rsidR="004E349B" w:rsidRPr="004A6A5C" w:rsidRDefault="004E349B" w:rsidP="004A6A5C">
      <w:pPr>
        <w:widowControl w:val="0"/>
        <w:adjustRightInd w:val="0"/>
        <w:snapToGrid w:val="0"/>
        <w:spacing w:line="360" w:lineRule="auto"/>
        <w:jc w:val="both"/>
        <w:rPr>
          <w:rFonts w:ascii="Book Antiqua" w:hAnsi="Book Antiqua"/>
        </w:rPr>
      </w:pPr>
      <w:r w:rsidRPr="004A6A5C">
        <w:rPr>
          <w:rFonts w:ascii="Book Antiqua" w:hAnsi="Book Antiqua"/>
        </w:rPr>
        <w:t>To evaluate the prognostic power among different omics data, we built a core set of samples</w:t>
      </w:r>
      <w:r w:rsidR="009D6270" w:rsidRPr="004A6A5C">
        <w:rPr>
          <w:rFonts w:ascii="Book Antiqua" w:hAnsi="Book Antiqua"/>
          <w:lang w:eastAsia="zh-CN"/>
        </w:rPr>
        <w:t>.</w:t>
      </w:r>
      <w:r w:rsidRPr="004A6A5C">
        <w:rPr>
          <w:rFonts w:ascii="Book Antiqua" w:hAnsi="Book Antiqua"/>
        </w:rPr>
        <w:t xml:space="preserve"> </w:t>
      </w:r>
      <w:r w:rsidR="009D6270" w:rsidRPr="004A6A5C">
        <w:rPr>
          <w:rFonts w:ascii="Book Antiqua" w:hAnsi="Book Antiqua"/>
        </w:rPr>
        <w:t>T</w:t>
      </w:r>
      <w:r w:rsidRPr="004A6A5C">
        <w:rPr>
          <w:rFonts w:ascii="Book Antiqua" w:hAnsi="Book Antiqua"/>
        </w:rPr>
        <w:t xml:space="preserve">he patients in </w:t>
      </w:r>
      <w:r w:rsidR="004459E6" w:rsidRPr="004A6A5C">
        <w:rPr>
          <w:rFonts w:ascii="Book Antiqua" w:hAnsi="Book Antiqua"/>
        </w:rPr>
        <w:t>the core sample set</w:t>
      </w:r>
      <w:r w:rsidRPr="004A6A5C">
        <w:rPr>
          <w:rFonts w:ascii="Book Antiqua" w:hAnsi="Book Antiqua"/>
        </w:rPr>
        <w:t xml:space="preserve"> were able to provide complete information from clinical data and different molecular platforms, including CNV, methylation, mRNA, miRNA and protein data. The concordance index (c-index) was calculated according to the method suggested by Yuan </w:t>
      </w:r>
      <w:r w:rsidRPr="00097DDE">
        <w:rPr>
          <w:rFonts w:ascii="Book Antiqua" w:hAnsi="Book Antiqua"/>
          <w:i/>
        </w:rPr>
        <w:t>et al</w:t>
      </w:r>
      <w:r w:rsidRPr="004A6A5C">
        <w:rPr>
          <w:rFonts w:ascii="Book Antiqua" w:hAnsi="Book Antiqua"/>
        </w:rPr>
        <w:fldChar w:fldCharType="begin">
          <w:fldData xml:space="preserve">PEVuZE5vdGU+PENpdGU+PEF1dGhvcj5ZdWFuPC9BdXRob3I+PFllYXI+MjAxNDwvWWVhcj48UmVj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</w:fldData>
        </w:fldChar>
      </w:r>
      <w:r w:rsidR="00081FE4" w:rsidRPr="004A6A5C">
        <w:rPr>
          <w:rFonts w:ascii="Book Antiqua" w:hAnsi="Book Antiqua"/>
        </w:rPr>
        <w:instrText xml:space="preserve"> ADDIN EN.CITE </w:instrText>
      </w:r>
      <w:r w:rsidR="00081FE4" w:rsidRPr="004A6A5C">
        <w:rPr>
          <w:rFonts w:ascii="Book Antiqua" w:hAnsi="Book Antiqua"/>
        </w:rPr>
        <w:fldChar w:fldCharType="begin">
          <w:fldData xml:space="preserve">PEVuZE5vdGU+PENpdGU+PEF1dGhvcj5ZdWFuPC9BdXRob3I+PFllYXI+MjAxNDwvWWVhcj48UmVj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</w:fldData>
        </w:fldChar>
      </w:r>
      <w:r w:rsidR="00081FE4" w:rsidRPr="004A6A5C">
        <w:rPr>
          <w:rFonts w:ascii="Book Antiqua" w:hAnsi="Book Antiqua"/>
        </w:rPr>
        <w:instrText xml:space="preserve"> ADDIN EN.CITE.DATA </w:instrText>
      </w:r>
      <w:r w:rsidR="00081FE4" w:rsidRPr="004A6A5C">
        <w:rPr>
          <w:rFonts w:ascii="Book Antiqua" w:hAnsi="Book Antiqua"/>
        </w:rPr>
      </w:r>
      <w:r w:rsidR="00081FE4" w:rsidRPr="004A6A5C">
        <w:rPr>
          <w:rFonts w:ascii="Book Antiqua" w:hAnsi="Book Antiqua"/>
        </w:rPr>
        <w:fldChar w:fldCharType="end"/>
      </w:r>
      <w:r w:rsidRPr="004A6A5C">
        <w:rPr>
          <w:rFonts w:ascii="Book Antiqua" w:hAnsi="Book Antiqua"/>
        </w:rPr>
      </w:r>
      <w:r w:rsidRPr="004A6A5C">
        <w:rPr>
          <w:rFonts w:ascii="Book Antiqua" w:hAnsi="Book Antiqua"/>
        </w:rPr>
        <w:fldChar w:fldCharType="separate"/>
      </w:r>
      <w:r w:rsidR="00081FE4" w:rsidRPr="004A6A5C">
        <w:rPr>
          <w:rFonts w:ascii="Book Antiqua" w:hAnsi="Book Antiqua"/>
          <w:noProof/>
          <w:vertAlign w:val="superscript"/>
        </w:rPr>
        <w:t>[9]</w:t>
      </w:r>
      <w:r w:rsidRPr="004A6A5C">
        <w:rPr>
          <w:rFonts w:ascii="Book Antiqua" w:hAnsi="Book Antiqua"/>
        </w:rPr>
        <w:fldChar w:fldCharType="end"/>
      </w:r>
      <w:r w:rsidRPr="004A6A5C">
        <w:rPr>
          <w:rFonts w:ascii="Book Antiqua" w:hAnsi="Book Antiqua"/>
        </w:rPr>
        <w:t xml:space="preserve"> Briefly, training group patients </w:t>
      </w:r>
      <w:r w:rsidR="00BF71AF" w:rsidRPr="004A6A5C">
        <w:rPr>
          <w:rFonts w:ascii="Book Antiqua" w:hAnsi="Book Antiqua"/>
        </w:rPr>
        <w:t xml:space="preserve">(80% of total patients) </w:t>
      </w:r>
      <w:r w:rsidRPr="004A6A5C">
        <w:rPr>
          <w:rFonts w:ascii="Book Antiqua" w:hAnsi="Book Antiqua"/>
        </w:rPr>
        <w:t xml:space="preserve">and testing group patients </w:t>
      </w:r>
      <w:r w:rsidR="005265CC" w:rsidRPr="004A6A5C">
        <w:rPr>
          <w:rFonts w:ascii="Book Antiqua" w:hAnsi="Book Antiqua"/>
        </w:rPr>
        <w:t xml:space="preserve">(20% of total patients) </w:t>
      </w:r>
      <w:r w:rsidRPr="004A6A5C">
        <w:rPr>
          <w:rFonts w:ascii="Book Antiqua" w:hAnsi="Book Antiqua"/>
        </w:rPr>
        <w:t xml:space="preserve">were randomly divided from the core set for 100 times. Then the cox regression screen was applied to the training group with the R package “survival”, in order to select significant prognostic variables. To better converge the training model, the LASSO was performed with the R package “glmnet”. Then the produced models were applied to the testing group for prediction. The C-index was calculated 100 times with the R package “survcomp”. The Wilcoxon test was utilized to calculate the </w:t>
      </w:r>
      <w:r w:rsidRPr="00097DDE">
        <w:rPr>
          <w:rFonts w:ascii="Book Antiqua" w:hAnsi="Book Antiqua"/>
          <w:i/>
        </w:rPr>
        <w:t>P</w:t>
      </w:r>
      <w:r w:rsidRPr="004A6A5C">
        <w:rPr>
          <w:rFonts w:ascii="Book Antiqua" w:hAnsi="Book Antiqua"/>
        </w:rPr>
        <w:t xml:space="preserve"> value (</w:t>
      </w:r>
      <w:r w:rsidRPr="00097DDE">
        <w:rPr>
          <w:rFonts w:ascii="Book Antiqua" w:hAnsi="Book Antiqua"/>
          <w:i/>
        </w:rPr>
        <w:t>P</w:t>
      </w:r>
      <w:r w:rsidRPr="004A6A5C">
        <w:rPr>
          <w:rFonts w:ascii="Book Antiqua" w:hAnsi="Book Antiqua"/>
        </w:rPr>
        <w:t xml:space="preserve"> &lt; 0.05 as significant). For the combination data of clinical information and molecular features, clinical </w:t>
      </w:r>
      <w:r w:rsidRPr="004A6A5C">
        <w:rPr>
          <w:rFonts w:ascii="Book Antiqua" w:hAnsi="Book Antiqua"/>
        </w:rPr>
        <w:lastRenderedPageBreak/>
        <w:t>variables that were prognostic significant were used to build the cox model. Molecular features that better fit the model were then comb</w:t>
      </w:r>
      <w:r w:rsidR="00BB375C">
        <w:rPr>
          <w:rFonts w:ascii="Book Antiqua" w:hAnsi="Book Antiqua"/>
        </w:rPr>
        <w:t xml:space="preserve">ined to build a new cox model. </w:t>
      </w:r>
      <w:r w:rsidRPr="004A6A5C">
        <w:rPr>
          <w:rFonts w:ascii="Book Antiqua" w:hAnsi="Book Antiqua"/>
        </w:rPr>
        <w:t>Similarly, the C-index was then calculated</w:t>
      </w:r>
      <w:r w:rsidR="00A211A7" w:rsidRPr="004A6A5C">
        <w:rPr>
          <w:rFonts w:ascii="Book Antiqua" w:hAnsi="Book Antiqua"/>
        </w:rPr>
        <w:t xml:space="preserve"> (Figure 1)</w:t>
      </w:r>
      <w:r w:rsidRPr="004A6A5C">
        <w:rPr>
          <w:rFonts w:ascii="Book Antiqua" w:hAnsi="Book Antiqua"/>
        </w:rPr>
        <w:t>.</w:t>
      </w:r>
    </w:p>
    <w:p w14:paraId="62C52B83" w14:textId="77777777" w:rsidR="00140A46" w:rsidRPr="004A6A5C" w:rsidRDefault="00140A46" w:rsidP="004A6A5C">
      <w:pPr>
        <w:widowControl w:val="0"/>
        <w:adjustRightInd w:val="0"/>
        <w:snapToGrid w:val="0"/>
        <w:spacing w:line="360" w:lineRule="auto"/>
        <w:jc w:val="both"/>
        <w:rPr>
          <w:rFonts w:ascii="Book Antiqua" w:hAnsi="Book Antiqua"/>
          <w:b/>
          <w:i/>
        </w:rPr>
      </w:pPr>
    </w:p>
    <w:p w14:paraId="4433A034" w14:textId="35DFA468" w:rsidR="004E349B" w:rsidRPr="004A6A5C" w:rsidRDefault="004E349B" w:rsidP="004A6A5C">
      <w:pPr>
        <w:widowControl w:val="0"/>
        <w:adjustRightInd w:val="0"/>
        <w:snapToGrid w:val="0"/>
        <w:spacing w:line="360" w:lineRule="auto"/>
        <w:jc w:val="both"/>
        <w:rPr>
          <w:rFonts w:ascii="Book Antiqua" w:hAnsi="Book Antiqua"/>
          <w:b/>
          <w:i/>
        </w:rPr>
      </w:pPr>
      <w:r w:rsidRPr="004A6A5C">
        <w:rPr>
          <w:rFonts w:ascii="Book Antiqua" w:hAnsi="Book Antiqua"/>
          <w:b/>
          <w:i/>
        </w:rPr>
        <w:t>Establish</w:t>
      </w:r>
      <w:r w:rsidR="001C30DC" w:rsidRPr="004A6A5C">
        <w:rPr>
          <w:rFonts w:ascii="Book Antiqua" w:hAnsi="Book Antiqua"/>
          <w:b/>
          <w:i/>
        </w:rPr>
        <w:t>m</w:t>
      </w:r>
      <w:r w:rsidRPr="004A6A5C">
        <w:rPr>
          <w:rFonts w:ascii="Book Antiqua" w:hAnsi="Book Antiqua"/>
          <w:b/>
          <w:i/>
        </w:rPr>
        <w:t>ent of prognostic model and survival analysis</w:t>
      </w:r>
    </w:p>
    <w:p w14:paraId="0B95BB98" w14:textId="3A2629B9" w:rsidR="004E349B" w:rsidRPr="004A6A5C" w:rsidRDefault="004E349B" w:rsidP="004A6A5C">
      <w:pPr>
        <w:widowControl w:val="0"/>
        <w:adjustRightInd w:val="0"/>
        <w:snapToGrid w:val="0"/>
        <w:spacing w:line="360" w:lineRule="auto"/>
        <w:jc w:val="both"/>
        <w:rPr>
          <w:rFonts w:ascii="Book Antiqua" w:hAnsi="Book Antiqua"/>
          <w:lang w:eastAsia="zh-CN"/>
        </w:rPr>
      </w:pPr>
      <w:r w:rsidRPr="004A6A5C">
        <w:rPr>
          <w:rFonts w:ascii="Book Antiqua" w:hAnsi="Book Antiqua"/>
        </w:rPr>
        <w:t>To establish the prognostic models, we performed the cox regression analysis and LASSO for all the cancer patients (including both training group and testing group) with complete data. After the significant prognostic variables were identified,</w:t>
      </w:r>
      <w:r w:rsidRPr="004A6A5C">
        <w:rPr>
          <w:rFonts w:ascii="Book Antiqua" w:hAnsi="Book Antiqua"/>
          <w:lang w:eastAsia="zh-CN"/>
        </w:rPr>
        <w:t xml:space="preserve"> we selected the significant variables to build the scoring model. To simplify the process and make it easier to apply in clinic, if the variable value in one patient was higher than the median value, we deemed it to be positive, with the score 1 or -1. Otherwise, the score was 0. The score of 1 or -1 was determined by the corresponding coefficient in the cox regression analysis. If the coefficient was positive, the score was 1. If the coefficient was negative, the score was -1. Normally, the </w:t>
      </w:r>
      <w:r w:rsidR="00F13EFC" w:rsidRPr="004A6A5C">
        <w:rPr>
          <w:rFonts w:ascii="Book Antiqua" w:hAnsi="Book Antiqua"/>
          <w:lang w:eastAsia="zh-CN"/>
        </w:rPr>
        <w:t xml:space="preserve">higher </w:t>
      </w:r>
      <w:r w:rsidR="00B647ED" w:rsidRPr="004A6A5C">
        <w:rPr>
          <w:rFonts w:ascii="Book Antiqua" w:hAnsi="Book Antiqua"/>
          <w:lang w:eastAsia="zh-CN"/>
        </w:rPr>
        <w:t xml:space="preserve">the </w:t>
      </w:r>
      <w:r w:rsidRPr="004A6A5C">
        <w:rPr>
          <w:rFonts w:ascii="Book Antiqua" w:hAnsi="Book Antiqua"/>
          <w:lang w:eastAsia="zh-CN"/>
        </w:rPr>
        <w:t>score</w:t>
      </w:r>
      <w:r w:rsidR="00097DDE">
        <w:rPr>
          <w:rFonts w:ascii="Book Antiqua" w:eastAsia="SimSun" w:hAnsi="Book Antiqua" w:hint="eastAsia"/>
          <w:lang w:eastAsia="zh-CN"/>
        </w:rPr>
        <w:t xml:space="preserve"> is</w:t>
      </w:r>
      <w:r w:rsidRPr="004A6A5C">
        <w:rPr>
          <w:rFonts w:ascii="Book Antiqua" w:hAnsi="Book Antiqua"/>
          <w:lang w:eastAsia="zh-CN"/>
        </w:rPr>
        <w:t xml:space="preserve">, the </w:t>
      </w:r>
      <w:r w:rsidR="00B647ED" w:rsidRPr="004A6A5C">
        <w:rPr>
          <w:rFonts w:ascii="Book Antiqua" w:hAnsi="Book Antiqua"/>
          <w:lang w:eastAsia="zh-CN"/>
        </w:rPr>
        <w:t xml:space="preserve">higher the </w:t>
      </w:r>
      <w:r w:rsidRPr="004A6A5C">
        <w:rPr>
          <w:rFonts w:ascii="Book Antiqua" w:hAnsi="Book Antiqua"/>
          <w:lang w:eastAsia="zh-CN"/>
        </w:rPr>
        <w:t xml:space="preserve">risk </w:t>
      </w:r>
      <w:r w:rsidR="00B647ED" w:rsidRPr="004A6A5C">
        <w:rPr>
          <w:rFonts w:ascii="Book Antiqua" w:hAnsi="Book Antiqua"/>
          <w:lang w:eastAsia="zh-CN"/>
        </w:rPr>
        <w:t xml:space="preserve">of </w:t>
      </w:r>
      <w:r w:rsidRPr="004A6A5C">
        <w:rPr>
          <w:rFonts w:ascii="Book Antiqua" w:hAnsi="Book Antiqua"/>
          <w:lang w:eastAsia="zh-CN"/>
        </w:rPr>
        <w:t>poor prognosis. When we divided the patients into the high risk group and low risk group based on the prognostic score, the Kaplan-Meier survival curve was performed to evaluate the overall survival. At the same time, the log-rank test was applied to evaluate the survival difference.</w:t>
      </w:r>
    </w:p>
    <w:p w14:paraId="69491EEE" w14:textId="77777777" w:rsidR="00EF2090" w:rsidRPr="004A6A5C" w:rsidRDefault="00EF2090" w:rsidP="004A6A5C">
      <w:pPr>
        <w:widowControl w:val="0"/>
        <w:adjustRightInd w:val="0"/>
        <w:snapToGrid w:val="0"/>
        <w:spacing w:line="360" w:lineRule="auto"/>
        <w:jc w:val="both"/>
        <w:rPr>
          <w:rFonts w:ascii="Book Antiqua" w:hAnsi="Book Antiqua"/>
          <w:b/>
          <w:i/>
        </w:rPr>
      </w:pPr>
    </w:p>
    <w:p w14:paraId="0A4A5B63" w14:textId="77777777" w:rsidR="004E349B" w:rsidRPr="004A6A5C" w:rsidRDefault="004E349B" w:rsidP="004A6A5C">
      <w:pPr>
        <w:widowControl w:val="0"/>
        <w:adjustRightInd w:val="0"/>
        <w:snapToGrid w:val="0"/>
        <w:spacing w:line="360" w:lineRule="auto"/>
        <w:jc w:val="both"/>
        <w:rPr>
          <w:rFonts w:ascii="Book Antiqua" w:hAnsi="Book Antiqua"/>
          <w:b/>
          <w:i/>
        </w:rPr>
      </w:pPr>
      <w:r w:rsidRPr="004A6A5C">
        <w:rPr>
          <w:rFonts w:ascii="Book Antiqua" w:hAnsi="Book Antiqua"/>
          <w:b/>
          <w:i/>
        </w:rPr>
        <w:t>Heatmap construction and gene set enrichment analysis</w:t>
      </w:r>
    </w:p>
    <w:p w14:paraId="123D706D" w14:textId="38FCD8CD" w:rsidR="004E349B" w:rsidRPr="00097DDE" w:rsidRDefault="004E349B" w:rsidP="004A6A5C">
      <w:pPr>
        <w:widowControl w:val="0"/>
        <w:adjustRightInd w:val="0"/>
        <w:snapToGrid w:val="0"/>
        <w:spacing w:line="360" w:lineRule="auto"/>
        <w:jc w:val="both"/>
        <w:rPr>
          <w:rFonts w:ascii="Book Antiqua" w:eastAsia="SimSun" w:hAnsi="Book Antiqua"/>
        </w:rPr>
      </w:pPr>
      <w:r w:rsidRPr="004A6A5C">
        <w:rPr>
          <w:rFonts w:ascii="Book Antiqua" w:hAnsi="Book Antiqua"/>
        </w:rPr>
        <w:t xml:space="preserve">With respect to the gene expression analysis, </w:t>
      </w:r>
      <w:r w:rsidRPr="004A6A5C">
        <w:rPr>
          <w:rFonts w:ascii="Book Antiqua" w:hAnsi="Book Antiqua"/>
          <w:lang w:eastAsia="zh-CN"/>
        </w:rPr>
        <w:t>the R package “limma” was util</w:t>
      </w:r>
      <w:r w:rsidR="001D3433" w:rsidRPr="004A6A5C">
        <w:rPr>
          <w:rFonts w:ascii="Book Antiqua" w:hAnsi="Book Antiqua"/>
          <w:lang w:eastAsia="zh-CN"/>
        </w:rPr>
        <w:t>iz</w:t>
      </w:r>
      <w:r w:rsidRPr="004A6A5C">
        <w:rPr>
          <w:rFonts w:ascii="Book Antiqua" w:hAnsi="Book Antiqua"/>
          <w:lang w:eastAsia="zh-CN"/>
        </w:rPr>
        <w:t>ed to detect the differentially expressed genes</w:t>
      </w:r>
      <w:r w:rsidRPr="004A6A5C">
        <w:rPr>
          <w:rFonts w:ascii="Book Antiqua" w:hAnsi="Book Antiqua"/>
        </w:rPr>
        <w:t xml:space="preserve">. Afterwards, the top 100 highly expressed genes and top 100 lowly expressed genes were selected to build the heatmap, with the R package “gplots”. For the pathway analysis, we </w:t>
      </w:r>
      <w:r w:rsidR="009904C0" w:rsidRPr="004A6A5C">
        <w:rPr>
          <w:rFonts w:ascii="Book Antiqua" w:hAnsi="Book Antiqua"/>
        </w:rPr>
        <w:t xml:space="preserve">performed </w:t>
      </w:r>
      <w:r w:rsidRPr="004A6A5C">
        <w:rPr>
          <w:rFonts w:ascii="Book Antiqua" w:hAnsi="Book Antiqua"/>
        </w:rPr>
        <w:t>the gene set enrichment analysis (GSEA) proposed by the Broad Institute (broadinstitute.org/gsea/downloads.jsp)</w:t>
      </w:r>
      <w:r w:rsidRPr="004A6A5C">
        <w:rPr>
          <w:rFonts w:ascii="Book Antiqua" w:hAnsi="Book Antiqua"/>
          <w:lang w:eastAsia="zh-CN"/>
        </w:rPr>
        <w:t>, with the gene sets downloaded from the MSigDB collections (software.broadinstitute.org/gsea/msigdb/collections.jsp).</w:t>
      </w:r>
      <w:r w:rsidR="00097DDE">
        <w:rPr>
          <w:rFonts w:ascii="Book Antiqua" w:eastAsia="SimSun" w:hAnsi="Book Antiqua" w:hint="eastAsia"/>
          <w:lang w:eastAsia="zh-CN"/>
        </w:rPr>
        <w:t xml:space="preserve"> </w:t>
      </w:r>
    </w:p>
    <w:p w14:paraId="35347311" w14:textId="77777777" w:rsidR="00EF2090" w:rsidRPr="004A6A5C" w:rsidRDefault="00EF2090" w:rsidP="004A6A5C">
      <w:pPr>
        <w:widowControl w:val="0"/>
        <w:adjustRightInd w:val="0"/>
        <w:snapToGrid w:val="0"/>
        <w:spacing w:line="360" w:lineRule="auto"/>
        <w:jc w:val="both"/>
        <w:rPr>
          <w:rFonts w:ascii="Book Antiqua" w:hAnsi="Book Antiqua"/>
          <w:b/>
        </w:rPr>
      </w:pPr>
    </w:p>
    <w:p w14:paraId="02E2CAE9" w14:textId="0518418B" w:rsidR="001523D0" w:rsidRPr="004A6A5C" w:rsidRDefault="00EF2090" w:rsidP="004A6A5C">
      <w:pPr>
        <w:widowControl w:val="0"/>
        <w:adjustRightInd w:val="0"/>
        <w:snapToGrid w:val="0"/>
        <w:spacing w:line="360" w:lineRule="auto"/>
        <w:jc w:val="both"/>
        <w:rPr>
          <w:rFonts w:ascii="Book Antiqua" w:hAnsi="Book Antiqua"/>
          <w:b/>
        </w:rPr>
      </w:pPr>
      <w:r w:rsidRPr="004A6A5C">
        <w:rPr>
          <w:rFonts w:ascii="Book Antiqua" w:hAnsi="Book Antiqua"/>
          <w:b/>
        </w:rPr>
        <w:t>RESULTS</w:t>
      </w:r>
    </w:p>
    <w:p w14:paraId="518EF5EE" w14:textId="1D8881FC" w:rsidR="006F3D2A" w:rsidRPr="004A6A5C" w:rsidRDefault="00A55C67" w:rsidP="004A6A5C">
      <w:pPr>
        <w:widowControl w:val="0"/>
        <w:adjustRightInd w:val="0"/>
        <w:snapToGrid w:val="0"/>
        <w:spacing w:line="360" w:lineRule="auto"/>
        <w:jc w:val="both"/>
        <w:rPr>
          <w:rFonts w:ascii="Book Antiqua" w:hAnsi="Book Antiqua"/>
          <w:b/>
          <w:i/>
        </w:rPr>
      </w:pPr>
      <w:r w:rsidRPr="004A6A5C">
        <w:rPr>
          <w:rFonts w:ascii="Book Antiqua" w:hAnsi="Book Antiqua"/>
          <w:b/>
          <w:i/>
        </w:rPr>
        <w:t xml:space="preserve">Characteristics of the TCGA samples and molecular platform </w:t>
      </w:r>
      <w:r w:rsidR="0067047E" w:rsidRPr="004A6A5C">
        <w:rPr>
          <w:rFonts w:ascii="Book Antiqua" w:hAnsi="Book Antiqua"/>
          <w:b/>
          <w:i/>
        </w:rPr>
        <w:t>information</w:t>
      </w:r>
    </w:p>
    <w:p w14:paraId="72DF2ADD" w14:textId="3404ED8A" w:rsidR="0067047E" w:rsidRPr="004A6A5C" w:rsidRDefault="00FB58A3" w:rsidP="004A6A5C">
      <w:pPr>
        <w:widowControl w:val="0"/>
        <w:adjustRightInd w:val="0"/>
        <w:snapToGrid w:val="0"/>
        <w:spacing w:line="360" w:lineRule="auto"/>
        <w:jc w:val="both"/>
        <w:rPr>
          <w:rFonts w:ascii="Book Antiqua" w:hAnsi="Book Antiqua"/>
          <w:lang w:eastAsia="zh-CN"/>
        </w:rPr>
      </w:pPr>
      <w:r w:rsidRPr="004A6A5C">
        <w:rPr>
          <w:rFonts w:ascii="Book Antiqua" w:hAnsi="Book Antiqua"/>
        </w:rPr>
        <w:t xml:space="preserve">Data of the liver cancer patients were downloaded from the TCGA repository (http://gdac.broadinstitute.org/). </w:t>
      </w:r>
      <w:r w:rsidR="00E03CD2" w:rsidRPr="004A6A5C">
        <w:rPr>
          <w:rFonts w:ascii="Book Antiqua" w:hAnsi="Book Antiqua"/>
        </w:rPr>
        <w:t xml:space="preserve">The platform information and sample size for each </w:t>
      </w:r>
      <w:r w:rsidR="0032668C" w:rsidRPr="004A6A5C">
        <w:rPr>
          <w:rFonts w:ascii="Book Antiqua" w:hAnsi="Book Antiqua"/>
        </w:rPr>
        <w:t xml:space="preserve">data </w:t>
      </w:r>
      <w:r w:rsidR="00E03CD2" w:rsidRPr="004A6A5C">
        <w:rPr>
          <w:rFonts w:ascii="Book Antiqua" w:hAnsi="Book Antiqua"/>
        </w:rPr>
        <w:t xml:space="preserve">type were shown in Table 1. </w:t>
      </w:r>
      <w:r w:rsidR="00760E80" w:rsidRPr="004A6A5C">
        <w:rPr>
          <w:rFonts w:ascii="Book Antiqua" w:hAnsi="Book Antiqua"/>
        </w:rPr>
        <w:t xml:space="preserve">The mean age of the liver cancer patients was 59 years old. </w:t>
      </w:r>
      <w:r w:rsidR="0094537A" w:rsidRPr="004A6A5C">
        <w:rPr>
          <w:rFonts w:ascii="Book Antiqua" w:hAnsi="Book Antiqua"/>
        </w:rPr>
        <w:t xml:space="preserve">There were 68% male </w:t>
      </w:r>
      <w:r w:rsidR="0094537A" w:rsidRPr="004A6A5C">
        <w:rPr>
          <w:rFonts w:ascii="Book Antiqua" w:hAnsi="Book Antiqua"/>
          <w:lang w:eastAsia="zh-CN"/>
        </w:rPr>
        <w:t xml:space="preserve">and 32% female. </w:t>
      </w:r>
      <w:r w:rsidR="0094537A" w:rsidRPr="004A6A5C">
        <w:rPr>
          <w:rFonts w:ascii="Book Antiqua" w:hAnsi="Book Antiqua"/>
        </w:rPr>
        <w:t xml:space="preserve">In all the included patients, </w:t>
      </w:r>
      <w:r w:rsidR="00882677" w:rsidRPr="004A6A5C">
        <w:rPr>
          <w:rFonts w:ascii="Book Antiqua" w:hAnsi="Book Antiqua"/>
        </w:rPr>
        <w:t xml:space="preserve">50% were in stage </w:t>
      </w:r>
      <w:r w:rsidR="00366CD9" w:rsidRPr="004A6A5C">
        <w:rPr>
          <w:rFonts w:ascii="Book Antiqua" w:hAnsi="Book Antiqua"/>
        </w:rPr>
        <w:t>I</w:t>
      </w:r>
      <w:r w:rsidR="00AD2B97" w:rsidRPr="004A6A5C">
        <w:rPr>
          <w:rFonts w:ascii="Book Antiqua" w:hAnsi="Book Antiqua"/>
        </w:rPr>
        <w:t xml:space="preserve">, </w:t>
      </w:r>
      <w:r w:rsidR="00366CD9" w:rsidRPr="004A6A5C">
        <w:rPr>
          <w:rFonts w:ascii="Book Antiqua" w:hAnsi="Book Antiqua"/>
        </w:rPr>
        <w:t xml:space="preserve">25% were in stage II, 24% were in stage III, </w:t>
      </w:r>
      <w:r w:rsidR="00E80864" w:rsidRPr="004A6A5C">
        <w:rPr>
          <w:rFonts w:ascii="Book Antiqua" w:hAnsi="Book Antiqua"/>
        </w:rPr>
        <w:t xml:space="preserve">and </w:t>
      </w:r>
      <w:r w:rsidR="00922ED2" w:rsidRPr="004A6A5C">
        <w:rPr>
          <w:rFonts w:ascii="Book Antiqua" w:hAnsi="Book Antiqua"/>
          <w:lang w:eastAsia="zh-CN"/>
        </w:rPr>
        <w:t xml:space="preserve">the other </w:t>
      </w:r>
      <w:r w:rsidR="00E80864" w:rsidRPr="004A6A5C">
        <w:rPr>
          <w:rFonts w:ascii="Book Antiqua" w:hAnsi="Book Antiqua"/>
        </w:rPr>
        <w:t xml:space="preserve">1% were in stage IV. </w:t>
      </w:r>
      <w:r w:rsidRPr="004A6A5C">
        <w:rPr>
          <w:rFonts w:ascii="Book Antiqua" w:hAnsi="Book Antiqua"/>
        </w:rPr>
        <w:t>To evaluate the prognostic power among the dif</w:t>
      </w:r>
      <w:r w:rsidR="00A07925" w:rsidRPr="004A6A5C">
        <w:rPr>
          <w:rFonts w:ascii="Book Antiqua" w:hAnsi="Book Antiqua"/>
        </w:rPr>
        <w:t>ferent omics</w:t>
      </w:r>
      <w:r w:rsidRPr="004A6A5C">
        <w:rPr>
          <w:rFonts w:ascii="Book Antiqua" w:hAnsi="Book Antiqua"/>
        </w:rPr>
        <w:t xml:space="preserve"> data, we </w:t>
      </w:r>
      <w:r w:rsidR="00CA7551" w:rsidRPr="004A6A5C">
        <w:rPr>
          <w:rFonts w:ascii="Book Antiqua" w:hAnsi="Book Antiqua"/>
        </w:rPr>
        <w:t xml:space="preserve">also built a core sample set of 171 patients, which only </w:t>
      </w:r>
      <w:r w:rsidR="006E16C6" w:rsidRPr="004A6A5C">
        <w:rPr>
          <w:rFonts w:ascii="Book Antiqua" w:hAnsi="Book Antiqua"/>
        </w:rPr>
        <w:t xml:space="preserve">included patients with </w:t>
      </w:r>
      <w:r w:rsidR="006E16C6" w:rsidRPr="004A6A5C">
        <w:rPr>
          <w:rFonts w:ascii="Book Antiqua" w:hAnsi="Book Antiqua"/>
          <w:lang w:eastAsia="zh-CN"/>
        </w:rPr>
        <w:t>compl</w:t>
      </w:r>
      <w:r w:rsidR="00A07925" w:rsidRPr="004A6A5C">
        <w:rPr>
          <w:rFonts w:ascii="Book Antiqua" w:hAnsi="Book Antiqua"/>
          <w:lang w:eastAsia="zh-CN"/>
        </w:rPr>
        <w:t>ete data of all five omics platforms,</w:t>
      </w:r>
      <w:r w:rsidR="006E16C6" w:rsidRPr="004A6A5C">
        <w:rPr>
          <w:rFonts w:ascii="Book Antiqua" w:hAnsi="Book Antiqua"/>
          <w:lang w:eastAsia="zh-CN"/>
        </w:rPr>
        <w:t xml:space="preserve"> </w:t>
      </w:r>
      <w:r w:rsidR="00A07925" w:rsidRPr="004A6A5C">
        <w:rPr>
          <w:rFonts w:ascii="Book Antiqua" w:hAnsi="Book Antiqua"/>
          <w:lang w:eastAsia="zh-CN"/>
        </w:rPr>
        <w:t xml:space="preserve">namely, </w:t>
      </w:r>
      <w:r w:rsidR="0054721D" w:rsidRPr="004A6A5C">
        <w:rPr>
          <w:rFonts w:ascii="Book Antiqua" w:hAnsi="Book Antiqua"/>
          <w:lang w:eastAsia="zh-CN"/>
        </w:rPr>
        <w:t>copy number variation</w:t>
      </w:r>
      <w:r w:rsidR="000C617C" w:rsidRPr="004A6A5C">
        <w:rPr>
          <w:rFonts w:ascii="Book Antiqua" w:hAnsi="Book Antiqua"/>
          <w:lang w:eastAsia="zh-CN"/>
        </w:rPr>
        <w:t xml:space="preserve"> (CNV)</w:t>
      </w:r>
      <w:r w:rsidR="006E16C6" w:rsidRPr="004A6A5C">
        <w:rPr>
          <w:rFonts w:ascii="Book Antiqua" w:hAnsi="Book Antiqua"/>
          <w:lang w:eastAsia="zh-CN"/>
        </w:rPr>
        <w:t>, methylation, mRNA, miRNA and protein</w:t>
      </w:r>
      <w:r w:rsidR="00D0301A" w:rsidRPr="004A6A5C">
        <w:rPr>
          <w:rFonts w:ascii="Book Antiqua" w:hAnsi="Book Antiqua"/>
          <w:lang w:eastAsia="zh-CN"/>
        </w:rPr>
        <w:t xml:space="preserve"> level</w:t>
      </w:r>
      <w:r w:rsidR="006E16C6" w:rsidRPr="004A6A5C">
        <w:rPr>
          <w:rFonts w:ascii="Book Antiqua" w:hAnsi="Book Antiqua"/>
          <w:lang w:eastAsia="zh-CN"/>
        </w:rPr>
        <w:t>.</w:t>
      </w:r>
    </w:p>
    <w:p w14:paraId="090CE0C8" w14:textId="77777777" w:rsidR="00D1317D" w:rsidRPr="004A6A5C" w:rsidRDefault="00D1317D" w:rsidP="004A6A5C">
      <w:pPr>
        <w:widowControl w:val="0"/>
        <w:adjustRightInd w:val="0"/>
        <w:snapToGrid w:val="0"/>
        <w:spacing w:line="360" w:lineRule="auto"/>
        <w:jc w:val="both"/>
        <w:rPr>
          <w:rFonts w:ascii="Book Antiqua" w:hAnsi="Book Antiqua"/>
          <w:b/>
        </w:rPr>
      </w:pPr>
    </w:p>
    <w:p w14:paraId="65C45F68" w14:textId="764B2308" w:rsidR="005962A1" w:rsidRPr="00097DDE" w:rsidRDefault="00097DDE" w:rsidP="004A6A5C">
      <w:pPr>
        <w:widowControl w:val="0"/>
        <w:adjustRightInd w:val="0"/>
        <w:snapToGrid w:val="0"/>
        <w:spacing w:line="360" w:lineRule="auto"/>
        <w:jc w:val="both"/>
        <w:rPr>
          <w:rFonts w:ascii="Book Antiqua" w:hAnsi="Book Antiqua"/>
          <w:b/>
          <w:i/>
        </w:rPr>
      </w:pPr>
      <w:r w:rsidRPr="00097DDE">
        <w:rPr>
          <w:rFonts w:ascii="Book Antiqua" w:hAnsi="Book Antiqua"/>
          <w:b/>
          <w:i/>
        </w:rPr>
        <w:t>P</w:t>
      </w:r>
      <w:r w:rsidR="00BF3ABE" w:rsidRPr="00097DDE">
        <w:rPr>
          <w:rFonts w:ascii="Book Antiqua" w:hAnsi="Book Antiqua"/>
          <w:b/>
          <w:i/>
        </w:rPr>
        <w:t xml:space="preserve">rognostic power of </w:t>
      </w:r>
      <w:r w:rsidR="00B40D72" w:rsidRPr="00097DDE">
        <w:rPr>
          <w:rFonts w:ascii="Book Antiqua" w:hAnsi="Book Antiqua"/>
          <w:b/>
          <w:i/>
        </w:rPr>
        <w:t xml:space="preserve">clinical data and </w:t>
      </w:r>
      <w:r w:rsidR="00BF3ABE" w:rsidRPr="00097DDE">
        <w:rPr>
          <w:rFonts w:ascii="Book Antiqua" w:hAnsi="Book Antiqua"/>
          <w:b/>
          <w:i/>
        </w:rPr>
        <w:t>different types of molecular data</w:t>
      </w:r>
    </w:p>
    <w:p w14:paraId="0FF142D5" w14:textId="7BB9064A" w:rsidR="00C2380A" w:rsidRPr="004A6A5C" w:rsidRDefault="005F242B" w:rsidP="004A6A5C">
      <w:pPr>
        <w:widowControl w:val="0"/>
        <w:adjustRightInd w:val="0"/>
        <w:snapToGrid w:val="0"/>
        <w:spacing w:line="360" w:lineRule="auto"/>
        <w:jc w:val="both"/>
        <w:rPr>
          <w:rFonts w:ascii="Book Antiqua" w:hAnsi="Book Antiqua"/>
        </w:rPr>
      </w:pPr>
      <w:r w:rsidRPr="004A6A5C">
        <w:rPr>
          <w:rFonts w:ascii="Book Antiqua" w:hAnsi="Book Antiqua"/>
        </w:rPr>
        <w:t xml:space="preserve">The </w:t>
      </w:r>
      <w:r w:rsidR="00B0495A" w:rsidRPr="004A6A5C">
        <w:rPr>
          <w:rFonts w:ascii="Book Antiqua" w:hAnsi="Book Antiqua"/>
        </w:rPr>
        <w:t>concordance index (</w:t>
      </w:r>
      <w:r w:rsidRPr="004A6A5C">
        <w:rPr>
          <w:rFonts w:ascii="Book Antiqua" w:hAnsi="Book Antiqua"/>
        </w:rPr>
        <w:t>C-index</w:t>
      </w:r>
      <w:r w:rsidR="00C628EE" w:rsidRPr="004A6A5C">
        <w:rPr>
          <w:rFonts w:ascii="Book Antiqua" w:hAnsi="Book Antiqua"/>
        </w:rPr>
        <w:t>)</w:t>
      </w:r>
      <w:r w:rsidRPr="004A6A5C">
        <w:rPr>
          <w:rFonts w:ascii="Book Antiqua" w:hAnsi="Book Antiqua"/>
        </w:rPr>
        <w:t xml:space="preserve"> calc</w:t>
      </w:r>
      <w:r w:rsidR="00B0495A" w:rsidRPr="004A6A5C">
        <w:rPr>
          <w:rFonts w:ascii="Book Antiqua" w:hAnsi="Book Antiqua"/>
        </w:rPr>
        <w:t>ulated from clinical data and</w:t>
      </w:r>
      <w:r w:rsidR="00445F69" w:rsidRPr="004A6A5C">
        <w:rPr>
          <w:rFonts w:ascii="Book Antiqua" w:hAnsi="Book Antiqua"/>
        </w:rPr>
        <w:t xml:space="preserve"> each type of molecular data were</w:t>
      </w:r>
      <w:r w:rsidR="00A953B6" w:rsidRPr="004A6A5C">
        <w:rPr>
          <w:rFonts w:ascii="Book Antiqua" w:hAnsi="Book Antiqua"/>
        </w:rPr>
        <w:t xml:space="preserve"> shown in Figure </w:t>
      </w:r>
      <w:r w:rsidR="005D4EC9">
        <w:rPr>
          <w:rFonts w:ascii="Book Antiqua" w:eastAsia="SimSun" w:hAnsi="Book Antiqua" w:hint="eastAsia"/>
          <w:lang w:eastAsia="zh-CN"/>
        </w:rPr>
        <w:t>2</w:t>
      </w:r>
      <w:r w:rsidR="00A953B6" w:rsidRPr="004A6A5C">
        <w:rPr>
          <w:rFonts w:ascii="Book Antiqua" w:hAnsi="Book Antiqua"/>
        </w:rPr>
        <w:t>.</w:t>
      </w:r>
      <w:r w:rsidR="009F23CE" w:rsidRPr="004A6A5C">
        <w:rPr>
          <w:rFonts w:ascii="Book Antiqua" w:hAnsi="Book Antiqua"/>
        </w:rPr>
        <w:t xml:space="preserve"> </w:t>
      </w:r>
      <w:r w:rsidR="00165AD4" w:rsidRPr="004A6A5C">
        <w:rPr>
          <w:rFonts w:ascii="Book Antiqua" w:hAnsi="Book Antiqua"/>
        </w:rPr>
        <w:t>The average C</w:t>
      </w:r>
      <w:r w:rsidR="004A67A9" w:rsidRPr="004A6A5C">
        <w:rPr>
          <w:rFonts w:ascii="Book Antiqua" w:hAnsi="Book Antiqua"/>
        </w:rPr>
        <w:t>-index of clinical data, CNV, methylat</w:t>
      </w:r>
      <w:r w:rsidR="00E83258" w:rsidRPr="004A6A5C">
        <w:rPr>
          <w:rFonts w:ascii="Book Antiqua" w:hAnsi="Book Antiqua"/>
        </w:rPr>
        <w:t>ion, miRNA, mRNA and protein w</w:t>
      </w:r>
      <w:r w:rsidR="000E575A" w:rsidRPr="004A6A5C">
        <w:rPr>
          <w:rFonts w:ascii="Book Antiqua" w:hAnsi="Book Antiqua"/>
        </w:rPr>
        <w:t>as</w:t>
      </w:r>
      <w:r w:rsidR="004A67A9" w:rsidRPr="004A6A5C">
        <w:rPr>
          <w:rFonts w:ascii="Book Antiqua" w:hAnsi="Book Antiqua"/>
        </w:rPr>
        <w:t xml:space="preserve"> </w:t>
      </w:r>
      <w:r w:rsidR="00C2380A" w:rsidRPr="004A6A5C">
        <w:rPr>
          <w:rFonts w:ascii="Book Antiqua" w:hAnsi="Book Antiqua"/>
        </w:rPr>
        <w:t>0.56, 0.51, 0.57, 0.58, 0.61 and 0.57, respectively.</w:t>
      </w:r>
      <w:r w:rsidR="006D7195" w:rsidRPr="004A6A5C">
        <w:rPr>
          <w:rFonts w:ascii="Book Antiqua" w:hAnsi="Book Antiqua"/>
        </w:rPr>
        <w:t xml:space="preserve"> For the molecular data alone, the mRNA data seemed to be </w:t>
      </w:r>
      <w:r w:rsidR="002259CE" w:rsidRPr="004A6A5C">
        <w:rPr>
          <w:rFonts w:ascii="Book Antiqua" w:hAnsi="Book Antiqua"/>
        </w:rPr>
        <w:t xml:space="preserve">the most informative predictors </w:t>
      </w:r>
      <w:r w:rsidR="00DA51AD" w:rsidRPr="004A6A5C">
        <w:rPr>
          <w:rFonts w:ascii="Book Antiqua" w:hAnsi="Book Antiqua"/>
        </w:rPr>
        <w:t>among</w:t>
      </w:r>
      <w:r w:rsidR="005D6C5F" w:rsidRPr="004A6A5C">
        <w:rPr>
          <w:rFonts w:ascii="Book Antiqua" w:hAnsi="Book Antiqua"/>
        </w:rPr>
        <w:t xml:space="preserve"> all molecular data</w:t>
      </w:r>
      <w:r w:rsidR="009D455A" w:rsidRPr="004A6A5C">
        <w:rPr>
          <w:rFonts w:ascii="Book Antiqua" w:hAnsi="Book Antiqua"/>
        </w:rPr>
        <w:t>, with the highest C-index of 0.61</w:t>
      </w:r>
      <w:r w:rsidR="005D6C5F" w:rsidRPr="004A6A5C">
        <w:rPr>
          <w:rFonts w:ascii="Book Antiqua" w:hAnsi="Book Antiqua"/>
        </w:rPr>
        <w:t>.</w:t>
      </w:r>
      <w:r w:rsidR="00165AD4" w:rsidRPr="004A6A5C">
        <w:rPr>
          <w:rFonts w:ascii="Book Antiqua" w:hAnsi="Book Antiqua"/>
        </w:rPr>
        <w:t xml:space="preserve"> The C</w:t>
      </w:r>
      <w:r w:rsidR="008F30A0" w:rsidRPr="004A6A5C">
        <w:rPr>
          <w:rFonts w:ascii="Book Antiqua" w:hAnsi="Book Antiqua"/>
        </w:rPr>
        <w:t>-index</w:t>
      </w:r>
      <w:r w:rsidR="0094513A" w:rsidRPr="004A6A5C">
        <w:rPr>
          <w:rFonts w:ascii="Book Antiqua" w:hAnsi="Book Antiqua"/>
        </w:rPr>
        <w:t xml:space="preserve"> calculated from the combination of clinical data and molecular data </w:t>
      </w:r>
      <w:r w:rsidR="00E83258" w:rsidRPr="004A6A5C">
        <w:rPr>
          <w:rFonts w:ascii="Book Antiqua" w:hAnsi="Book Antiqua"/>
        </w:rPr>
        <w:t>w</w:t>
      </w:r>
      <w:r w:rsidR="000E575A" w:rsidRPr="004A6A5C">
        <w:rPr>
          <w:rFonts w:ascii="Book Antiqua" w:hAnsi="Book Antiqua"/>
        </w:rPr>
        <w:t>as</w:t>
      </w:r>
      <w:r w:rsidR="004B3CC5" w:rsidRPr="004A6A5C">
        <w:rPr>
          <w:rFonts w:ascii="Book Antiqua" w:hAnsi="Book Antiqua"/>
        </w:rPr>
        <w:t xml:space="preserve"> 0.55, 0.59, 0.61, 0.62 and 0.56 for the</w:t>
      </w:r>
      <w:r w:rsidR="00E226E4" w:rsidRPr="004A6A5C">
        <w:rPr>
          <w:rFonts w:ascii="Book Antiqua" w:hAnsi="Book Antiqua"/>
        </w:rPr>
        <w:t xml:space="preserve"> CNV, methylation, miRNA, mRNA and protein data</w:t>
      </w:r>
      <w:r w:rsidR="00082DC5" w:rsidRPr="004A6A5C">
        <w:rPr>
          <w:rFonts w:ascii="Book Antiqua" w:hAnsi="Book Antiqua"/>
        </w:rPr>
        <w:t>, respectively</w:t>
      </w:r>
      <w:r w:rsidR="00E226E4" w:rsidRPr="004A6A5C">
        <w:rPr>
          <w:rFonts w:ascii="Book Antiqua" w:hAnsi="Book Antiqua"/>
        </w:rPr>
        <w:t>.</w:t>
      </w:r>
      <w:r w:rsidR="00384D9D" w:rsidRPr="004A6A5C">
        <w:rPr>
          <w:rFonts w:ascii="Book Antiqua" w:hAnsi="Book Antiqua"/>
        </w:rPr>
        <w:t xml:space="preserve"> In the </w:t>
      </w:r>
      <w:r w:rsidR="0025716F" w:rsidRPr="004A6A5C">
        <w:rPr>
          <w:rFonts w:ascii="Book Antiqua" w:hAnsi="Book Antiqua"/>
        </w:rPr>
        <w:t>CNV, methylation and miRNA data, the combination of molecular data with clinical data could significantly boost the prediction accuracy of the molecular data alone</w:t>
      </w:r>
      <w:r w:rsidR="00D618DC" w:rsidRPr="004A6A5C">
        <w:rPr>
          <w:rFonts w:ascii="Book Antiqua" w:hAnsi="Book Antiqua"/>
        </w:rPr>
        <w:t xml:space="preserve"> (</w:t>
      </w:r>
      <w:r w:rsidR="00097DDE" w:rsidRPr="00097DDE">
        <w:rPr>
          <w:rFonts w:ascii="Book Antiqua" w:hAnsi="Book Antiqua"/>
          <w:i/>
        </w:rPr>
        <w:t>P</w:t>
      </w:r>
      <w:r w:rsidR="00D618DC" w:rsidRPr="004A6A5C">
        <w:rPr>
          <w:rFonts w:ascii="Book Antiqua" w:hAnsi="Book Antiqua"/>
        </w:rPr>
        <w:t xml:space="preserve"> &lt; 0.05)</w:t>
      </w:r>
      <w:r w:rsidR="0025716F" w:rsidRPr="004A6A5C">
        <w:rPr>
          <w:rFonts w:ascii="Book Antiqua" w:hAnsi="Book Antiqua"/>
        </w:rPr>
        <w:t>.</w:t>
      </w:r>
      <w:r w:rsidR="00F71337" w:rsidRPr="004A6A5C">
        <w:rPr>
          <w:rFonts w:ascii="Book Antiqua" w:hAnsi="Book Antiqua"/>
        </w:rPr>
        <w:t xml:space="preserve"> On the other hand, </w:t>
      </w:r>
      <w:r w:rsidR="00170B37" w:rsidRPr="004A6A5C">
        <w:rPr>
          <w:rFonts w:ascii="Book Antiqua" w:hAnsi="Book Antiqua"/>
        </w:rPr>
        <w:t>the combination of clinical data with methylation, miRNA and mRNA data could significantly boost the prediction accuracy of the clinical data itself (</w:t>
      </w:r>
      <w:r w:rsidR="00170B37" w:rsidRPr="00097DDE">
        <w:rPr>
          <w:rFonts w:ascii="Book Antiqua" w:hAnsi="Book Antiqua"/>
          <w:i/>
        </w:rPr>
        <w:t xml:space="preserve">P </w:t>
      </w:r>
      <w:r w:rsidR="00170B37" w:rsidRPr="004A6A5C">
        <w:rPr>
          <w:rFonts w:ascii="Book Antiqua" w:hAnsi="Book Antiqua"/>
        </w:rPr>
        <w:t>&lt; 0.05).</w:t>
      </w:r>
    </w:p>
    <w:p w14:paraId="63340704" w14:textId="77777777" w:rsidR="005F242B" w:rsidRPr="004A6A5C" w:rsidRDefault="005F242B" w:rsidP="004A6A5C">
      <w:pPr>
        <w:widowControl w:val="0"/>
        <w:adjustRightInd w:val="0"/>
        <w:snapToGrid w:val="0"/>
        <w:spacing w:line="360" w:lineRule="auto"/>
        <w:jc w:val="both"/>
        <w:rPr>
          <w:rFonts w:ascii="Book Antiqua" w:hAnsi="Book Antiqua"/>
        </w:rPr>
      </w:pPr>
    </w:p>
    <w:p w14:paraId="5DFE0E2D" w14:textId="250A2713" w:rsidR="005F242B" w:rsidRPr="00097DDE" w:rsidRDefault="009E1EBE" w:rsidP="004A6A5C">
      <w:pPr>
        <w:widowControl w:val="0"/>
        <w:adjustRightInd w:val="0"/>
        <w:snapToGrid w:val="0"/>
        <w:spacing w:line="360" w:lineRule="auto"/>
        <w:jc w:val="both"/>
        <w:rPr>
          <w:rFonts w:ascii="Book Antiqua" w:hAnsi="Book Antiqua"/>
          <w:b/>
          <w:i/>
        </w:rPr>
      </w:pPr>
      <w:r w:rsidRPr="00097DDE">
        <w:rPr>
          <w:rFonts w:ascii="Book Antiqua" w:hAnsi="Book Antiqua"/>
          <w:b/>
          <w:i/>
        </w:rPr>
        <w:t>Establishment of the prognostic model based on the copy number data</w:t>
      </w:r>
    </w:p>
    <w:p w14:paraId="75559438" w14:textId="7C861A62" w:rsidR="0055209C" w:rsidRPr="004A6A5C" w:rsidRDefault="009815AD" w:rsidP="004A6A5C">
      <w:pPr>
        <w:widowControl w:val="0"/>
        <w:adjustRightInd w:val="0"/>
        <w:snapToGrid w:val="0"/>
        <w:spacing w:line="360" w:lineRule="auto"/>
        <w:jc w:val="both"/>
        <w:rPr>
          <w:rFonts w:ascii="Book Antiqua" w:hAnsi="Book Antiqua"/>
        </w:rPr>
      </w:pPr>
      <w:r w:rsidRPr="004A6A5C">
        <w:rPr>
          <w:rFonts w:ascii="Book Antiqua" w:hAnsi="Book Antiqua"/>
        </w:rPr>
        <w:lastRenderedPageBreak/>
        <w:t xml:space="preserve">To establish the </w:t>
      </w:r>
      <w:r w:rsidR="00FC6F3A" w:rsidRPr="004A6A5C">
        <w:rPr>
          <w:rFonts w:ascii="Book Antiqua" w:hAnsi="Book Antiqua"/>
        </w:rPr>
        <w:t xml:space="preserve">prognostic model based on the copy number data, we included all 371 patients with complete copy number </w:t>
      </w:r>
      <w:r w:rsidR="009923B6" w:rsidRPr="004A6A5C">
        <w:rPr>
          <w:rFonts w:ascii="Book Antiqua" w:hAnsi="Book Antiqua"/>
        </w:rPr>
        <w:t xml:space="preserve">variation </w:t>
      </w:r>
      <w:r w:rsidR="00FC6F3A" w:rsidRPr="004A6A5C">
        <w:rPr>
          <w:rFonts w:ascii="Book Antiqua" w:hAnsi="Book Antiqua"/>
        </w:rPr>
        <w:t>data and clinical data.</w:t>
      </w:r>
      <w:r w:rsidR="00B42F9E" w:rsidRPr="004A6A5C">
        <w:rPr>
          <w:rFonts w:ascii="Book Antiqua" w:hAnsi="Book Antiqua"/>
        </w:rPr>
        <w:t xml:space="preserve"> After the cox regression screen and </w:t>
      </w:r>
      <w:r w:rsidR="00E914C7" w:rsidRPr="004A6A5C">
        <w:rPr>
          <w:rFonts w:ascii="Book Antiqua" w:hAnsi="Book Antiqua"/>
        </w:rPr>
        <w:t xml:space="preserve">least absolute shrinkage and selection operator </w:t>
      </w:r>
      <w:r w:rsidR="00461643" w:rsidRPr="004A6A5C">
        <w:rPr>
          <w:rFonts w:ascii="Book Antiqua" w:hAnsi="Book Antiqua"/>
        </w:rPr>
        <w:t>(</w:t>
      </w:r>
      <w:r w:rsidR="000B1F4A" w:rsidRPr="004A6A5C">
        <w:rPr>
          <w:rFonts w:ascii="Book Antiqua" w:hAnsi="Book Antiqua"/>
        </w:rPr>
        <w:t>lasso</w:t>
      </w:r>
      <w:r w:rsidR="00461643" w:rsidRPr="004A6A5C">
        <w:rPr>
          <w:rFonts w:ascii="Book Antiqua" w:hAnsi="Book Antiqua"/>
        </w:rPr>
        <w:t>)</w:t>
      </w:r>
      <w:r w:rsidR="000260DB" w:rsidRPr="004A6A5C">
        <w:rPr>
          <w:rFonts w:ascii="Book Antiqua" w:hAnsi="Book Antiqua"/>
        </w:rPr>
        <w:t xml:space="preserve">, </w:t>
      </w:r>
      <w:r w:rsidR="002A111A" w:rsidRPr="004A6A5C">
        <w:rPr>
          <w:rFonts w:ascii="Book Antiqua" w:hAnsi="Book Antiqua"/>
        </w:rPr>
        <w:t xml:space="preserve">the 10p15.1 and 15q26.3 </w:t>
      </w:r>
      <w:r w:rsidR="00320377" w:rsidRPr="004A6A5C">
        <w:rPr>
          <w:rFonts w:ascii="Book Antiqua" w:hAnsi="Book Antiqua"/>
        </w:rPr>
        <w:t xml:space="preserve">were </w:t>
      </w:r>
      <w:r w:rsidR="0055209C" w:rsidRPr="004A6A5C">
        <w:rPr>
          <w:rFonts w:ascii="Book Antiqua" w:hAnsi="Book Antiqua"/>
        </w:rPr>
        <w:t>identified</w:t>
      </w:r>
      <w:r w:rsidR="00030B0F" w:rsidRPr="004A6A5C">
        <w:rPr>
          <w:rFonts w:ascii="Book Antiqua" w:hAnsi="Book Antiqua"/>
        </w:rPr>
        <w:t xml:space="preserve"> to be the independent prognostic factors for the liver cancer.</w:t>
      </w:r>
      <w:r w:rsidR="000B1F4A" w:rsidRPr="004A6A5C">
        <w:rPr>
          <w:rFonts w:ascii="Book Antiqua" w:hAnsi="Book Antiqua"/>
        </w:rPr>
        <w:t xml:space="preserve"> </w:t>
      </w:r>
      <w:r w:rsidR="0061544E" w:rsidRPr="004A6A5C">
        <w:rPr>
          <w:rFonts w:ascii="Book Antiqua" w:hAnsi="Book Antiqua"/>
        </w:rPr>
        <w:t>Afterwards, the prognostic model based on the si</w:t>
      </w:r>
      <w:r w:rsidR="00231C5C" w:rsidRPr="004A6A5C">
        <w:rPr>
          <w:rFonts w:ascii="Book Antiqua" w:hAnsi="Book Antiqua"/>
        </w:rPr>
        <w:t>gnificant copy number variation</w:t>
      </w:r>
      <w:r w:rsidR="00474430" w:rsidRPr="004A6A5C">
        <w:rPr>
          <w:rFonts w:ascii="Book Antiqua" w:hAnsi="Book Antiqua"/>
        </w:rPr>
        <w:t xml:space="preserve"> was built</w:t>
      </w:r>
      <w:r w:rsidR="0055209C" w:rsidRPr="004A6A5C">
        <w:rPr>
          <w:rFonts w:ascii="Book Antiqua" w:hAnsi="Book Antiqua"/>
        </w:rPr>
        <w:t xml:space="preserve">, which </w:t>
      </w:r>
      <w:r w:rsidR="00791CCE" w:rsidRPr="004A6A5C">
        <w:rPr>
          <w:rFonts w:ascii="Book Antiqua" w:hAnsi="Book Antiqua"/>
        </w:rPr>
        <w:t>was able to divide the patients into the high risk group and low risk group</w:t>
      </w:r>
      <w:r w:rsidR="00426765" w:rsidRPr="004A6A5C">
        <w:rPr>
          <w:rFonts w:ascii="Book Antiqua" w:hAnsi="Book Antiqua"/>
        </w:rPr>
        <w:t xml:space="preserve"> (Figure </w:t>
      </w:r>
      <w:r w:rsidR="00106761">
        <w:rPr>
          <w:rFonts w:ascii="Book Antiqua" w:eastAsia="SimSun" w:hAnsi="Book Antiqua" w:hint="eastAsia"/>
          <w:lang w:eastAsia="zh-CN"/>
        </w:rPr>
        <w:t>3</w:t>
      </w:r>
      <w:r w:rsidR="00426765" w:rsidRPr="004A6A5C">
        <w:rPr>
          <w:rFonts w:ascii="Book Antiqua" w:hAnsi="Book Antiqua"/>
        </w:rPr>
        <w:t>A)</w:t>
      </w:r>
      <w:r w:rsidR="0055209C" w:rsidRPr="004A6A5C">
        <w:rPr>
          <w:rFonts w:ascii="Book Antiqua" w:hAnsi="Book Antiqua"/>
        </w:rPr>
        <w:t>.</w:t>
      </w:r>
      <w:r w:rsidR="008E2549" w:rsidRPr="004A6A5C">
        <w:rPr>
          <w:rFonts w:ascii="Book Antiqua" w:hAnsi="Book Antiqua"/>
        </w:rPr>
        <w:t xml:space="preserve"> Kaplan-M</w:t>
      </w:r>
      <w:r w:rsidR="00387A73" w:rsidRPr="004A6A5C">
        <w:rPr>
          <w:rFonts w:ascii="Book Antiqua" w:hAnsi="Book Antiqua"/>
        </w:rPr>
        <w:t>eier survival curve showed that</w:t>
      </w:r>
      <w:r w:rsidR="0055209C" w:rsidRPr="004A6A5C">
        <w:rPr>
          <w:rFonts w:ascii="Book Antiqua" w:hAnsi="Book Antiqua"/>
        </w:rPr>
        <w:t xml:space="preserve"> </w:t>
      </w:r>
      <w:r w:rsidR="00134E78" w:rsidRPr="004A6A5C">
        <w:rPr>
          <w:rFonts w:ascii="Book Antiqua" w:hAnsi="Book Antiqua"/>
        </w:rPr>
        <w:t>there was significant difference</w:t>
      </w:r>
      <w:r w:rsidR="00A926EB" w:rsidRPr="004A6A5C">
        <w:rPr>
          <w:rFonts w:ascii="Book Antiqua" w:hAnsi="Book Antiqua"/>
        </w:rPr>
        <w:t xml:space="preserve"> with respect to the overall survival between these two group patients (Figure </w:t>
      </w:r>
      <w:r w:rsidR="00106761">
        <w:rPr>
          <w:rFonts w:ascii="Book Antiqua" w:eastAsia="SimSun" w:hAnsi="Book Antiqua" w:hint="eastAsia"/>
          <w:lang w:eastAsia="zh-CN"/>
        </w:rPr>
        <w:t>3</w:t>
      </w:r>
      <w:r w:rsidR="00A926EB" w:rsidRPr="004A6A5C">
        <w:rPr>
          <w:rFonts w:ascii="Book Antiqua" w:hAnsi="Book Antiqua"/>
        </w:rPr>
        <w:t>B).</w:t>
      </w:r>
      <w:r w:rsidR="00134E78" w:rsidRPr="004A6A5C">
        <w:rPr>
          <w:rFonts w:ascii="Book Antiqua" w:hAnsi="Book Antiqua"/>
        </w:rPr>
        <w:t xml:space="preserve"> Afterwards, the limma and GSEA </w:t>
      </w:r>
      <w:r w:rsidR="00E06A17" w:rsidRPr="004A6A5C">
        <w:rPr>
          <w:rFonts w:ascii="Book Antiqua" w:hAnsi="Book Antiqua"/>
        </w:rPr>
        <w:t xml:space="preserve">were performed to </w:t>
      </w:r>
      <w:r w:rsidR="004A63A4" w:rsidRPr="004A6A5C">
        <w:rPr>
          <w:rFonts w:ascii="Book Antiqua" w:hAnsi="Book Antiqua"/>
        </w:rPr>
        <w:t xml:space="preserve">evaluate the </w:t>
      </w:r>
      <w:r w:rsidR="005B0239" w:rsidRPr="004A6A5C">
        <w:rPr>
          <w:rFonts w:ascii="Book Antiqua" w:hAnsi="Book Antiqua"/>
        </w:rPr>
        <w:t>different</w:t>
      </w:r>
      <w:r w:rsidR="00FE43CC" w:rsidRPr="004A6A5C">
        <w:rPr>
          <w:rFonts w:ascii="Book Antiqua" w:hAnsi="Book Antiqua"/>
        </w:rPr>
        <w:t xml:space="preserve"> gene</w:t>
      </w:r>
      <w:r w:rsidR="005B0239" w:rsidRPr="004A6A5C">
        <w:rPr>
          <w:rFonts w:ascii="Book Antiqua" w:hAnsi="Book Antiqua"/>
        </w:rPr>
        <w:t xml:space="preserve"> expression</w:t>
      </w:r>
      <w:r w:rsidR="00FE43CC" w:rsidRPr="004A6A5C">
        <w:rPr>
          <w:rFonts w:ascii="Book Antiqua" w:hAnsi="Book Antiqua"/>
        </w:rPr>
        <w:t xml:space="preserve"> and pathways between these two groups. The heatmap showed that </w:t>
      </w:r>
      <w:r w:rsidR="000616E5" w:rsidRPr="004A6A5C">
        <w:rPr>
          <w:rFonts w:ascii="Book Antiqua" w:hAnsi="Book Antiqua"/>
        </w:rPr>
        <w:t xml:space="preserve">there was distinct </w:t>
      </w:r>
      <w:r w:rsidR="00F31326" w:rsidRPr="004A6A5C">
        <w:rPr>
          <w:rFonts w:ascii="Book Antiqua" w:hAnsi="Book Antiqua"/>
        </w:rPr>
        <w:t xml:space="preserve">gene expression pattern </w:t>
      </w:r>
      <w:r w:rsidR="000616E5" w:rsidRPr="004A6A5C">
        <w:rPr>
          <w:rFonts w:ascii="Book Antiqua" w:hAnsi="Book Antiqua"/>
        </w:rPr>
        <w:t xml:space="preserve">between the </w:t>
      </w:r>
      <w:r w:rsidR="00F31326" w:rsidRPr="004A6A5C">
        <w:rPr>
          <w:rFonts w:ascii="Book Antiqua" w:hAnsi="Book Antiqua"/>
        </w:rPr>
        <w:t>high risk</w:t>
      </w:r>
      <w:r w:rsidR="000616E5" w:rsidRPr="004A6A5C">
        <w:rPr>
          <w:rFonts w:ascii="Book Antiqua" w:hAnsi="Book Antiqua"/>
        </w:rPr>
        <w:t xml:space="preserve"> group and low risk group</w:t>
      </w:r>
      <w:r w:rsidR="002B303D" w:rsidRPr="004A6A5C">
        <w:rPr>
          <w:rFonts w:ascii="Book Antiqua" w:hAnsi="Book Antiqua"/>
        </w:rPr>
        <w:t xml:space="preserve"> (Figure </w:t>
      </w:r>
      <w:r w:rsidR="00106761">
        <w:rPr>
          <w:rFonts w:ascii="Book Antiqua" w:eastAsia="SimSun" w:hAnsi="Book Antiqua" w:hint="eastAsia"/>
          <w:lang w:eastAsia="zh-CN"/>
        </w:rPr>
        <w:t>3</w:t>
      </w:r>
      <w:r w:rsidR="002B303D" w:rsidRPr="004A6A5C">
        <w:rPr>
          <w:rFonts w:ascii="Book Antiqua" w:hAnsi="Book Antiqua"/>
        </w:rPr>
        <w:t>C)</w:t>
      </w:r>
      <w:r w:rsidR="000616E5" w:rsidRPr="004A6A5C">
        <w:rPr>
          <w:rFonts w:ascii="Book Antiqua" w:hAnsi="Book Antiqua"/>
        </w:rPr>
        <w:t>.</w:t>
      </w:r>
      <w:r w:rsidR="00F31326" w:rsidRPr="004A6A5C">
        <w:rPr>
          <w:rFonts w:ascii="Book Antiqua" w:hAnsi="Book Antiqua"/>
        </w:rPr>
        <w:t xml:space="preserve"> </w:t>
      </w:r>
      <w:r w:rsidR="00666501" w:rsidRPr="004A6A5C">
        <w:rPr>
          <w:rFonts w:ascii="Book Antiqua" w:hAnsi="Book Antiqua"/>
        </w:rPr>
        <w:t xml:space="preserve">The GSEA showed that </w:t>
      </w:r>
      <w:r w:rsidR="00F21317" w:rsidRPr="004A6A5C">
        <w:rPr>
          <w:rFonts w:ascii="Book Antiqua" w:hAnsi="Book Antiqua"/>
        </w:rPr>
        <w:t>the spermatogenesis</w:t>
      </w:r>
      <w:r w:rsidR="00B7591B" w:rsidRPr="004A6A5C">
        <w:rPr>
          <w:rFonts w:ascii="Book Antiqua" w:hAnsi="Book Antiqua"/>
        </w:rPr>
        <w:t>, WNT/beta-</w:t>
      </w:r>
      <w:r w:rsidR="00F21317" w:rsidRPr="004A6A5C">
        <w:rPr>
          <w:rFonts w:ascii="Book Antiqua" w:hAnsi="Book Antiqua"/>
        </w:rPr>
        <w:t>catenin</w:t>
      </w:r>
      <w:r w:rsidR="00B7591B" w:rsidRPr="004A6A5C">
        <w:rPr>
          <w:rFonts w:ascii="Book Antiqua" w:hAnsi="Book Antiqua"/>
        </w:rPr>
        <w:t xml:space="preserve">, E2F </w:t>
      </w:r>
      <w:r w:rsidR="00095035" w:rsidRPr="004A6A5C">
        <w:rPr>
          <w:rFonts w:ascii="Book Antiqua" w:hAnsi="Book Antiqua"/>
        </w:rPr>
        <w:t>targets</w:t>
      </w:r>
      <w:r w:rsidR="00B7591B" w:rsidRPr="004A6A5C">
        <w:rPr>
          <w:rFonts w:ascii="Book Antiqua" w:hAnsi="Book Antiqua"/>
        </w:rPr>
        <w:t>,</w:t>
      </w:r>
      <w:r w:rsidR="00521DD1" w:rsidRPr="004A6A5C">
        <w:rPr>
          <w:rFonts w:ascii="Book Antiqua" w:hAnsi="Book Antiqua"/>
        </w:rPr>
        <w:t xml:space="preserve"> </w:t>
      </w:r>
      <w:r w:rsidR="00B7591B" w:rsidRPr="004A6A5C">
        <w:rPr>
          <w:rFonts w:ascii="Book Antiqua" w:hAnsi="Book Antiqua"/>
        </w:rPr>
        <w:t>mitotic</w:t>
      </w:r>
      <w:r w:rsidR="00521DD1" w:rsidRPr="004A6A5C">
        <w:rPr>
          <w:rFonts w:ascii="Book Antiqua" w:hAnsi="Book Antiqua"/>
        </w:rPr>
        <w:t xml:space="preserve"> </w:t>
      </w:r>
      <w:r w:rsidR="00F21317" w:rsidRPr="004A6A5C">
        <w:rPr>
          <w:rFonts w:ascii="Book Antiqua" w:hAnsi="Book Antiqua"/>
        </w:rPr>
        <w:t>spindle</w:t>
      </w:r>
      <w:r w:rsidR="00521DD1" w:rsidRPr="004A6A5C">
        <w:rPr>
          <w:rFonts w:ascii="Book Antiqua" w:hAnsi="Book Antiqua"/>
        </w:rPr>
        <w:t xml:space="preserve"> </w:t>
      </w:r>
      <w:r w:rsidR="00B7591B" w:rsidRPr="004A6A5C">
        <w:rPr>
          <w:rFonts w:ascii="Book Antiqua" w:hAnsi="Book Antiqua"/>
        </w:rPr>
        <w:t>and</w:t>
      </w:r>
      <w:r w:rsidR="00521DD1" w:rsidRPr="004A6A5C">
        <w:rPr>
          <w:rFonts w:ascii="Book Antiqua" w:hAnsi="Book Antiqua"/>
        </w:rPr>
        <w:t xml:space="preserve"> </w:t>
      </w:r>
      <w:r w:rsidR="00B7591B" w:rsidRPr="004A6A5C">
        <w:rPr>
          <w:rFonts w:ascii="Book Antiqua" w:hAnsi="Book Antiqua"/>
          <w:lang w:eastAsia="zh-CN"/>
        </w:rPr>
        <w:t>G</w:t>
      </w:r>
      <w:r w:rsidR="00521DD1" w:rsidRPr="004A6A5C">
        <w:rPr>
          <w:rFonts w:ascii="Book Antiqua" w:hAnsi="Book Antiqua"/>
        </w:rPr>
        <w:t xml:space="preserve">2M </w:t>
      </w:r>
      <w:r w:rsidR="00F21317" w:rsidRPr="004A6A5C">
        <w:rPr>
          <w:rFonts w:ascii="Book Antiqua" w:hAnsi="Book Antiqua"/>
        </w:rPr>
        <w:t>checkpoint</w:t>
      </w:r>
      <w:r w:rsidR="00B7591B" w:rsidRPr="004A6A5C">
        <w:rPr>
          <w:rFonts w:ascii="Book Antiqua" w:hAnsi="Book Antiqua"/>
        </w:rPr>
        <w:t xml:space="preserve"> were the top 5 enriched pathways in the high risk group patients</w:t>
      </w:r>
      <w:r w:rsidR="00F21317" w:rsidRPr="004A6A5C">
        <w:rPr>
          <w:rFonts w:ascii="Book Antiqua" w:hAnsi="Book Antiqua"/>
        </w:rPr>
        <w:t xml:space="preserve"> </w:t>
      </w:r>
      <w:r w:rsidR="002B303D" w:rsidRPr="004A6A5C">
        <w:rPr>
          <w:rFonts w:ascii="Book Antiqua" w:hAnsi="Book Antiqua"/>
        </w:rPr>
        <w:t>(Figure</w:t>
      </w:r>
      <w:r w:rsidR="00106761">
        <w:rPr>
          <w:rFonts w:ascii="Book Antiqua" w:eastAsia="SimSun" w:hAnsi="Book Antiqua" w:hint="eastAsia"/>
          <w:lang w:eastAsia="zh-CN"/>
        </w:rPr>
        <w:t xml:space="preserve"> 3</w:t>
      </w:r>
      <w:r w:rsidR="002B303D" w:rsidRPr="004A6A5C">
        <w:rPr>
          <w:rFonts w:ascii="Book Antiqua" w:hAnsi="Book Antiqua"/>
        </w:rPr>
        <w:t>D).</w:t>
      </w:r>
    </w:p>
    <w:p w14:paraId="5E6A5248" w14:textId="77777777" w:rsidR="00D75738" w:rsidRPr="004A6A5C" w:rsidRDefault="00D75738" w:rsidP="004A6A5C">
      <w:pPr>
        <w:widowControl w:val="0"/>
        <w:adjustRightInd w:val="0"/>
        <w:snapToGrid w:val="0"/>
        <w:spacing w:line="360" w:lineRule="auto"/>
        <w:jc w:val="both"/>
        <w:rPr>
          <w:rFonts w:ascii="Book Antiqua" w:hAnsi="Book Antiqua"/>
          <w:b/>
        </w:rPr>
      </w:pPr>
    </w:p>
    <w:p w14:paraId="75038ED0" w14:textId="5447CF47" w:rsidR="009E1EBE" w:rsidRPr="00097DDE" w:rsidRDefault="009E1EBE" w:rsidP="004A6A5C">
      <w:pPr>
        <w:widowControl w:val="0"/>
        <w:adjustRightInd w:val="0"/>
        <w:snapToGrid w:val="0"/>
        <w:spacing w:line="360" w:lineRule="auto"/>
        <w:jc w:val="both"/>
        <w:rPr>
          <w:rFonts w:ascii="Book Antiqua" w:hAnsi="Book Antiqua"/>
          <w:b/>
          <w:i/>
        </w:rPr>
      </w:pPr>
      <w:r w:rsidRPr="00097DDE">
        <w:rPr>
          <w:rFonts w:ascii="Book Antiqua" w:hAnsi="Book Antiqua"/>
          <w:b/>
          <w:i/>
        </w:rPr>
        <w:t>Establishment of the prognostic model based on the methylation data</w:t>
      </w:r>
    </w:p>
    <w:p w14:paraId="6CC4F6B4" w14:textId="5B78DDDA" w:rsidR="004B586E" w:rsidRPr="004A6A5C" w:rsidRDefault="007F414B" w:rsidP="004A6A5C">
      <w:pPr>
        <w:widowControl w:val="0"/>
        <w:adjustRightInd w:val="0"/>
        <w:snapToGrid w:val="0"/>
        <w:spacing w:line="360" w:lineRule="auto"/>
        <w:jc w:val="both"/>
        <w:rPr>
          <w:rFonts w:ascii="Book Antiqua" w:hAnsi="Book Antiqua"/>
          <w:lang w:eastAsia="zh-CN"/>
        </w:rPr>
      </w:pPr>
      <w:r w:rsidRPr="004A6A5C">
        <w:rPr>
          <w:rFonts w:ascii="Book Antiqua" w:hAnsi="Book Antiqua"/>
        </w:rPr>
        <w:t xml:space="preserve">There were </w:t>
      </w:r>
      <w:r w:rsidR="002A1D09" w:rsidRPr="004A6A5C">
        <w:rPr>
          <w:rFonts w:ascii="Book Antiqua" w:hAnsi="Book Antiqua"/>
          <w:lang w:eastAsia="zh-CN"/>
        </w:rPr>
        <w:t xml:space="preserve">377 </w:t>
      </w:r>
      <w:r w:rsidRPr="004A6A5C">
        <w:rPr>
          <w:rFonts w:ascii="Book Antiqua" w:hAnsi="Book Antiqua"/>
        </w:rPr>
        <w:t xml:space="preserve">patients with complete methylation data and clinical data that were included in the </w:t>
      </w:r>
      <w:r w:rsidR="003E355B" w:rsidRPr="004A6A5C">
        <w:rPr>
          <w:rFonts w:ascii="Book Antiqua" w:hAnsi="Book Antiqua"/>
          <w:lang w:eastAsia="zh-CN"/>
        </w:rPr>
        <w:t>methylation</w:t>
      </w:r>
      <w:r w:rsidR="003E355B" w:rsidRPr="004A6A5C">
        <w:rPr>
          <w:rFonts w:ascii="Book Antiqua" w:hAnsi="Book Antiqua"/>
        </w:rPr>
        <w:t xml:space="preserve"> model</w:t>
      </w:r>
      <w:r w:rsidR="00647A24" w:rsidRPr="004A6A5C">
        <w:rPr>
          <w:rFonts w:ascii="Book Antiqua" w:hAnsi="Book Antiqua"/>
        </w:rPr>
        <w:t>.</w:t>
      </w:r>
      <w:r w:rsidR="004B586E" w:rsidRPr="004A6A5C">
        <w:rPr>
          <w:rFonts w:ascii="Book Antiqua" w:hAnsi="Book Antiqua"/>
        </w:rPr>
        <w:t xml:space="preserve"> </w:t>
      </w:r>
      <w:r w:rsidR="00726557" w:rsidRPr="004A6A5C">
        <w:rPr>
          <w:rFonts w:ascii="Book Antiqua" w:hAnsi="Book Antiqua"/>
        </w:rPr>
        <w:t xml:space="preserve">With cox screen and </w:t>
      </w:r>
      <w:r w:rsidR="005D0808" w:rsidRPr="004A6A5C">
        <w:rPr>
          <w:rFonts w:ascii="Book Antiqua" w:hAnsi="Book Antiqua"/>
        </w:rPr>
        <w:t>lasso, REL and MCM</w:t>
      </w:r>
      <w:r w:rsidR="0056772F" w:rsidRPr="004A6A5C">
        <w:rPr>
          <w:rFonts w:ascii="Book Antiqua" w:hAnsi="Book Antiqua"/>
        </w:rPr>
        <w:t xml:space="preserve">2 </w:t>
      </w:r>
      <w:r w:rsidR="005D0808" w:rsidRPr="004A6A5C">
        <w:rPr>
          <w:rFonts w:ascii="Book Antiqua" w:hAnsi="Book Antiqua"/>
        </w:rPr>
        <w:t>were shown to be the independent prognostic factors</w:t>
      </w:r>
      <w:r w:rsidR="00DC0975" w:rsidRPr="004A6A5C">
        <w:rPr>
          <w:rFonts w:ascii="Book Antiqua" w:hAnsi="Book Antiqua"/>
        </w:rPr>
        <w:t xml:space="preserve">. With </w:t>
      </w:r>
      <w:r w:rsidR="00185D71" w:rsidRPr="004A6A5C">
        <w:rPr>
          <w:rFonts w:ascii="Book Antiqua" w:hAnsi="Book Antiqua"/>
        </w:rPr>
        <w:t xml:space="preserve">similar method to the copy number variation model, </w:t>
      </w:r>
      <w:r w:rsidR="000A6279" w:rsidRPr="004A6A5C">
        <w:rPr>
          <w:rFonts w:ascii="Book Antiqua" w:hAnsi="Book Antiqua"/>
        </w:rPr>
        <w:t>we built the prognostic model based on the methylation data</w:t>
      </w:r>
      <w:r w:rsidR="007B7B6F" w:rsidRPr="004A6A5C">
        <w:rPr>
          <w:rFonts w:ascii="Book Antiqua" w:hAnsi="Book Antiqua"/>
        </w:rPr>
        <w:t xml:space="preserve"> (Figure </w:t>
      </w:r>
      <w:r w:rsidR="005D4EC9">
        <w:rPr>
          <w:rFonts w:ascii="Book Antiqua" w:eastAsia="SimSun" w:hAnsi="Book Antiqua" w:hint="eastAsia"/>
          <w:lang w:eastAsia="zh-CN"/>
        </w:rPr>
        <w:t>4</w:t>
      </w:r>
      <w:r w:rsidR="007B7B6F" w:rsidRPr="004A6A5C">
        <w:rPr>
          <w:rFonts w:ascii="Book Antiqua" w:hAnsi="Book Antiqua"/>
        </w:rPr>
        <w:t>A)</w:t>
      </w:r>
      <w:r w:rsidR="000A6279" w:rsidRPr="004A6A5C">
        <w:rPr>
          <w:rFonts w:ascii="Book Antiqua" w:hAnsi="Book Antiqua"/>
        </w:rPr>
        <w:t>.</w:t>
      </w:r>
      <w:r w:rsidR="00F5117C" w:rsidRPr="004A6A5C">
        <w:rPr>
          <w:rFonts w:ascii="Book Antiqua" w:hAnsi="Book Antiqua"/>
          <w:lang w:eastAsia="zh-CN"/>
        </w:rPr>
        <w:t xml:space="preserve"> Patients with different survival could be distinguished by the </w:t>
      </w:r>
      <w:r w:rsidR="005C6AC9" w:rsidRPr="004A6A5C">
        <w:rPr>
          <w:rFonts w:ascii="Book Antiqua" w:hAnsi="Book Antiqua"/>
          <w:lang w:eastAsia="zh-CN"/>
        </w:rPr>
        <w:t xml:space="preserve">prognostic </w:t>
      </w:r>
      <w:r w:rsidR="00F5117C" w:rsidRPr="004A6A5C">
        <w:rPr>
          <w:rFonts w:ascii="Book Antiqua" w:hAnsi="Book Antiqua"/>
          <w:lang w:eastAsia="zh-CN"/>
        </w:rPr>
        <w:t>model, as shown in the Kaplan-Meier survival curve</w:t>
      </w:r>
      <w:r w:rsidR="00F07BED" w:rsidRPr="004A6A5C">
        <w:rPr>
          <w:rFonts w:ascii="Book Antiqua" w:hAnsi="Book Antiqua"/>
          <w:lang w:eastAsia="zh-CN"/>
        </w:rPr>
        <w:t xml:space="preserve"> (Figure </w:t>
      </w:r>
      <w:r w:rsidR="005D4EC9">
        <w:rPr>
          <w:rFonts w:ascii="Book Antiqua" w:eastAsia="SimSun" w:hAnsi="Book Antiqua" w:hint="eastAsia"/>
          <w:lang w:eastAsia="zh-CN"/>
        </w:rPr>
        <w:t>4</w:t>
      </w:r>
      <w:r w:rsidR="00F07BED" w:rsidRPr="004A6A5C">
        <w:rPr>
          <w:rFonts w:ascii="Book Antiqua" w:hAnsi="Book Antiqua"/>
          <w:lang w:eastAsia="zh-CN"/>
        </w:rPr>
        <w:t>B)</w:t>
      </w:r>
      <w:r w:rsidR="00F5117C" w:rsidRPr="004A6A5C">
        <w:rPr>
          <w:rFonts w:ascii="Book Antiqua" w:hAnsi="Book Antiqua"/>
          <w:lang w:eastAsia="zh-CN"/>
        </w:rPr>
        <w:t>.</w:t>
      </w:r>
      <w:r w:rsidR="00AA2539" w:rsidRPr="004A6A5C">
        <w:rPr>
          <w:rFonts w:ascii="Book Antiqua" w:hAnsi="Book Antiqua"/>
          <w:lang w:eastAsia="zh-CN"/>
        </w:rPr>
        <w:t xml:space="preserve"> With respect to the mechan</w:t>
      </w:r>
      <w:r w:rsidR="0094164D" w:rsidRPr="004A6A5C">
        <w:rPr>
          <w:rFonts w:ascii="Book Antiqua" w:hAnsi="Book Antiqua"/>
          <w:lang w:eastAsia="zh-CN"/>
        </w:rPr>
        <w:t>isms leading to the different outcomes</w:t>
      </w:r>
      <w:r w:rsidR="00AA2539" w:rsidRPr="004A6A5C">
        <w:rPr>
          <w:rFonts w:ascii="Book Antiqua" w:hAnsi="Book Antiqua"/>
          <w:lang w:eastAsia="zh-CN"/>
        </w:rPr>
        <w:t xml:space="preserve">, </w:t>
      </w:r>
      <w:r w:rsidR="00422D10" w:rsidRPr="004A6A5C">
        <w:rPr>
          <w:rFonts w:ascii="Book Antiqua" w:hAnsi="Book Antiqua"/>
          <w:lang w:eastAsia="zh-CN"/>
        </w:rPr>
        <w:t>limma and GSEA were performed</w:t>
      </w:r>
      <w:r w:rsidR="00E2519C" w:rsidRPr="004A6A5C">
        <w:rPr>
          <w:rFonts w:ascii="Book Antiqua" w:hAnsi="Book Antiqua"/>
          <w:lang w:eastAsia="zh-CN"/>
        </w:rPr>
        <w:t xml:space="preserve"> to show the </w:t>
      </w:r>
      <w:r w:rsidR="004533BF" w:rsidRPr="004A6A5C">
        <w:rPr>
          <w:rFonts w:ascii="Book Antiqua" w:hAnsi="Book Antiqua"/>
          <w:lang w:eastAsia="zh-CN"/>
        </w:rPr>
        <w:t xml:space="preserve">different gene expression pattern and </w:t>
      </w:r>
      <w:r w:rsidR="00A97D8E" w:rsidRPr="004A6A5C">
        <w:rPr>
          <w:rFonts w:ascii="Book Antiqua" w:hAnsi="Book Antiqua"/>
          <w:lang w:eastAsia="zh-CN"/>
        </w:rPr>
        <w:t>enriched pathways between the high risk patients and low risk patients</w:t>
      </w:r>
      <w:r w:rsidR="003505E4" w:rsidRPr="004A6A5C">
        <w:rPr>
          <w:rFonts w:ascii="Book Antiqua" w:hAnsi="Book Antiqua"/>
          <w:lang w:eastAsia="zh-CN"/>
        </w:rPr>
        <w:t xml:space="preserve"> (Figure </w:t>
      </w:r>
      <w:r w:rsidR="005D4EC9">
        <w:rPr>
          <w:rFonts w:ascii="Book Antiqua" w:eastAsia="SimSun" w:hAnsi="Book Antiqua" w:hint="eastAsia"/>
          <w:lang w:eastAsia="zh-CN"/>
        </w:rPr>
        <w:t>4</w:t>
      </w:r>
      <w:r w:rsidR="003505E4" w:rsidRPr="004A6A5C">
        <w:rPr>
          <w:rFonts w:ascii="Book Antiqua" w:hAnsi="Book Antiqua"/>
          <w:lang w:eastAsia="zh-CN"/>
        </w:rPr>
        <w:t>C-D)</w:t>
      </w:r>
      <w:r w:rsidR="00154619" w:rsidRPr="004A6A5C">
        <w:rPr>
          <w:rFonts w:ascii="Book Antiqua" w:hAnsi="Book Antiqua"/>
          <w:lang w:eastAsia="zh-CN"/>
        </w:rPr>
        <w:t>.</w:t>
      </w:r>
      <w:r w:rsidR="00B80BBB" w:rsidRPr="004A6A5C">
        <w:rPr>
          <w:rFonts w:ascii="Book Antiqua" w:hAnsi="Book Antiqua"/>
          <w:lang w:eastAsia="zh-CN"/>
        </w:rPr>
        <w:t xml:space="preserve"> </w:t>
      </w:r>
      <w:r w:rsidR="00264B6D" w:rsidRPr="004A6A5C">
        <w:rPr>
          <w:rFonts w:ascii="Book Antiqua" w:hAnsi="Book Antiqua"/>
          <w:lang w:eastAsia="zh-CN"/>
        </w:rPr>
        <w:t xml:space="preserve">The </w:t>
      </w:r>
      <w:r w:rsidR="007D3790" w:rsidRPr="004A6A5C">
        <w:rPr>
          <w:rFonts w:ascii="Book Antiqua" w:hAnsi="Book Antiqua"/>
          <w:lang w:eastAsia="zh-CN"/>
        </w:rPr>
        <w:t xml:space="preserve">E2F targets, </w:t>
      </w:r>
      <w:r w:rsidR="00941BD9" w:rsidRPr="004A6A5C">
        <w:rPr>
          <w:rFonts w:ascii="Book Antiqua" w:hAnsi="Book Antiqua"/>
          <w:lang w:eastAsia="zh-CN"/>
        </w:rPr>
        <w:t>G2M c</w:t>
      </w:r>
      <w:r w:rsidR="007D3790" w:rsidRPr="004A6A5C">
        <w:rPr>
          <w:rFonts w:ascii="Book Antiqua" w:hAnsi="Book Antiqua"/>
          <w:lang w:eastAsia="zh-CN"/>
        </w:rPr>
        <w:t>heckpoint, M</w:t>
      </w:r>
      <w:r w:rsidR="0094164D" w:rsidRPr="004A6A5C">
        <w:rPr>
          <w:rFonts w:ascii="Book Antiqua" w:hAnsi="Book Antiqua"/>
          <w:lang w:eastAsia="zh-CN"/>
        </w:rPr>
        <w:t>yc t</w:t>
      </w:r>
      <w:r w:rsidR="00E9167B" w:rsidRPr="004A6A5C">
        <w:rPr>
          <w:rFonts w:ascii="Book Antiqua" w:hAnsi="Book Antiqua"/>
          <w:lang w:eastAsia="zh-CN"/>
        </w:rPr>
        <w:t>argets V1, s</w:t>
      </w:r>
      <w:r w:rsidR="007A48BA" w:rsidRPr="004A6A5C">
        <w:rPr>
          <w:rFonts w:ascii="Book Antiqua" w:hAnsi="Book Antiqua"/>
          <w:lang w:eastAsia="zh-CN"/>
        </w:rPr>
        <w:t>permatogenesis a</w:t>
      </w:r>
      <w:r w:rsidR="00114ED1" w:rsidRPr="004A6A5C">
        <w:rPr>
          <w:rFonts w:ascii="Book Antiqua" w:hAnsi="Book Antiqua"/>
          <w:lang w:eastAsia="zh-CN"/>
        </w:rPr>
        <w:t>nd PI3K/AKT/mTOR pathway s</w:t>
      </w:r>
      <w:r w:rsidR="007D3790" w:rsidRPr="004A6A5C">
        <w:rPr>
          <w:rFonts w:ascii="Book Antiqua" w:hAnsi="Book Antiqua"/>
          <w:lang w:eastAsia="zh-CN"/>
        </w:rPr>
        <w:t>ignaling</w:t>
      </w:r>
      <w:r w:rsidR="007A48BA" w:rsidRPr="004A6A5C">
        <w:rPr>
          <w:rFonts w:ascii="Book Antiqua" w:hAnsi="Book Antiqua"/>
          <w:lang w:eastAsia="zh-CN"/>
        </w:rPr>
        <w:t xml:space="preserve"> were among the top five enriched pathways in the high risk group of patients</w:t>
      </w:r>
      <w:r w:rsidR="00611BFE" w:rsidRPr="004A6A5C">
        <w:rPr>
          <w:rFonts w:ascii="Book Antiqua" w:hAnsi="Book Antiqua"/>
          <w:lang w:eastAsia="zh-CN"/>
        </w:rPr>
        <w:t xml:space="preserve"> (Figure </w:t>
      </w:r>
      <w:r w:rsidR="005D4EC9">
        <w:rPr>
          <w:rFonts w:ascii="Book Antiqua" w:eastAsia="SimSun" w:hAnsi="Book Antiqua" w:hint="eastAsia"/>
          <w:lang w:eastAsia="zh-CN"/>
        </w:rPr>
        <w:t>4</w:t>
      </w:r>
      <w:r w:rsidR="00611BFE" w:rsidRPr="004A6A5C">
        <w:rPr>
          <w:rFonts w:ascii="Book Antiqua" w:hAnsi="Book Antiqua"/>
          <w:lang w:eastAsia="zh-CN"/>
        </w:rPr>
        <w:t>D)</w:t>
      </w:r>
      <w:r w:rsidR="007A48BA" w:rsidRPr="004A6A5C">
        <w:rPr>
          <w:rFonts w:ascii="Book Antiqua" w:hAnsi="Book Antiqua"/>
          <w:lang w:eastAsia="zh-CN"/>
        </w:rPr>
        <w:t>.</w:t>
      </w:r>
    </w:p>
    <w:p w14:paraId="4314E080" w14:textId="77777777" w:rsidR="00EF41A2" w:rsidRPr="004A6A5C" w:rsidRDefault="00EF41A2" w:rsidP="004A6A5C">
      <w:pPr>
        <w:widowControl w:val="0"/>
        <w:adjustRightInd w:val="0"/>
        <w:snapToGrid w:val="0"/>
        <w:spacing w:line="360" w:lineRule="auto"/>
        <w:jc w:val="both"/>
        <w:rPr>
          <w:rFonts w:ascii="Book Antiqua" w:hAnsi="Book Antiqua"/>
        </w:rPr>
      </w:pPr>
    </w:p>
    <w:p w14:paraId="248AC211" w14:textId="05798A8E" w:rsidR="009E1EBE" w:rsidRPr="00097DDE" w:rsidRDefault="009E1EBE" w:rsidP="004A6A5C">
      <w:pPr>
        <w:widowControl w:val="0"/>
        <w:adjustRightInd w:val="0"/>
        <w:snapToGrid w:val="0"/>
        <w:spacing w:line="360" w:lineRule="auto"/>
        <w:jc w:val="both"/>
        <w:rPr>
          <w:rFonts w:ascii="Book Antiqua" w:hAnsi="Book Antiqua"/>
          <w:b/>
          <w:i/>
        </w:rPr>
      </w:pPr>
      <w:r w:rsidRPr="00097DDE">
        <w:rPr>
          <w:rFonts w:ascii="Book Antiqua" w:hAnsi="Book Antiqua"/>
          <w:b/>
          <w:i/>
        </w:rPr>
        <w:t>Establishment of the prognosti</w:t>
      </w:r>
      <w:r w:rsidR="003F514C" w:rsidRPr="00097DDE">
        <w:rPr>
          <w:rFonts w:ascii="Book Antiqua" w:hAnsi="Book Antiqua"/>
          <w:b/>
          <w:i/>
        </w:rPr>
        <w:t>c model based on the miRNA</w:t>
      </w:r>
      <w:r w:rsidRPr="00097DDE">
        <w:rPr>
          <w:rFonts w:ascii="Book Antiqua" w:hAnsi="Book Antiqua"/>
          <w:b/>
          <w:i/>
        </w:rPr>
        <w:t xml:space="preserve"> data</w:t>
      </w:r>
    </w:p>
    <w:p w14:paraId="586E2BB5" w14:textId="729C1661" w:rsidR="00436266" w:rsidRPr="004A6A5C" w:rsidRDefault="003E7410" w:rsidP="004A6A5C">
      <w:pPr>
        <w:widowControl w:val="0"/>
        <w:adjustRightInd w:val="0"/>
        <w:snapToGrid w:val="0"/>
        <w:spacing w:line="360" w:lineRule="auto"/>
        <w:jc w:val="both"/>
        <w:rPr>
          <w:rFonts w:ascii="Book Antiqua" w:hAnsi="Book Antiqua"/>
          <w:lang w:eastAsia="zh-CN"/>
        </w:rPr>
      </w:pPr>
      <w:r w:rsidRPr="004A6A5C">
        <w:rPr>
          <w:rFonts w:ascii="Book Antiqua" w:hAnsi="Book Antiqua"/>
        </w:rPr>
        <w:t xml:space="preserve">In the establishment of </w:t>
      </w:r>
      <w:r w:rsidR="0069419B" w:rsidRPr="004A6A5C">
        <w:rPr>
          <w:rFonts w:ascii="Book Antiqua" w:hAnsi="Book Antiqua"/>
        </w:rPr>
        <w:t>the miRNA model, t</w:t>
      </w:r>
      <w:r w:rsidR="005C1131" w:rsidRPr="004A6A5C">
        <w:rPr>
          <w:rFonts w:ascii="Book Antiqua" w:hAnsi="Book Antiqua"/>
        </w:rPr>
        <w:t xml:space="preserve">here </w:t>
      </w:r>
      <w:r w:rsidR="00633916" w:rsidRPr="004A6A5C">
        <w:rPr>
          <w:rFonts w:ascii="Book Antiqua" w:hAnsi="Book Antiqua"/>
        </w:rPr>
        <w:t xml:space="preserve">were </w:t>
      </w:r>
      <w:r w:rsidRPr="004A6A5C">
        <w:rPr>
          <w:rFonts w:ascii="Book Antiqua" w:hAnsi="Book Antiqua"/>
        </w:rPr>
        <w:t xml:space="preserve">372 </w:t>
      </w:r>
      <w:r w:rsidR="005C1131" w:rsidRPr="004A6A5C">
        <w:rPr>
          <w:rFonts w:ascii="Book Antiqua" w:hAnsi="Book Antiqua"/>
        </w:rPr>
        <w:t xml:space="preserve">patients with complete miRNA data and </w:t>
      </w:r>
      <w:r w:rsidRPr="004A6A5C">
        <w:rPr>
          <w:rFonts w:ascii="Book Antiqua" w:hAnsi="Book Antiqua"/>
        </w:rPr>
        <w:t xml:space="preserve">clinical data </w:t>
      </w:r>
      <w:r w:rsidR="0010761B" w:rsidRPr="004A6A5C">
        <w:rPr>
          <w:rFonts w:ascii="Book Antiqua" w:hAnsi="Book Antiqua"/>
        </w:rPr>
        <w:t>in the analysis.</w:t>
      </w:r>
      <w:r w:rsidR="0033192F" w:rsidRPr="004A6A5C">
        <w:rPr>
          <w:rFonts w:ascii="Book Antiqua" w:hAnsi="Book Antiqua"/>
        </w:rPr>
        <w:t xml:space="preserve"> </w:t>
      </w:r>
      <w:r w:rsidR="006B051C" w:rsidRPr="004A6A5C">
        <w:rPr>
          <w:rFonts w:ascii="Book Antiqua" w:hAnsi="Book Antiqua"/>
        </w:rPr>
        <w:t>The cox regression and lasso</w:t>
      </w:r>
      <w:r w:rsidR="00296F24" w:rsidRPr="004A6A5C">
        <w:rPr>
          <w:rFonts w:ascii="Book Antiqua" w:hAnsi="Book Antiqua"/>
        </w:rPr>
        <w:t xml:space="preserve"> were performed to screen the significant </w:t>
      </w:r>
      <w:r w:rsidR="004A678C" w:rsidRPr="004A6A5C">
        <w:rPr>
          <w:rFonts w:ascii="Book Antiqua" w:hAnsi="Book Antiqua"/>
        </w:rPr>
        <w:t xml:space="preserve">prognostic </w:t>
      </w:r>
      <w:r w:rsidR="006E7458" w:rsidRPr="004A6A5C">
        <w:rPr>
          <w:rFonts w:ascii="Book Antiqua" w:hAnsi="Book Antiqua"/>
        </w:rPr>
        <w:t>miRNAs. R</w:t>
      </w:r>
      <w:r w:rsidR="00C65C07" w:rsidRPr="004A6A5C">
        <w:rPr>
          <w:rFonts w:ascii="Book Antiqua" w:hAnsi="Book Antiqua"/>
        </w:rPr>
        <w:t>esults showed that miR-3690, miR</w:t>
      </w:r>
      <w:r w:rsidR="006E7458" w:rsidRPr="004A6A5C">
        <w:rPr>
          <w:rFonts w:ascii="Book Antiqua" w:hAnsi="Book Antiqua"/>
        </w:rPr>
        <w:t xml:space="preserve">-561 </w:t>
      </w:r>
      <w:r w:rsidR="002E4740" w:rsidRPr="004A6A5C">
        <w:rPr>
          <w:rFonts w:ascii="Book Antiqua" w:hAnsi="Book Antiqua"/>
        </w:rPr>
        <w:t>and miR-</w:t>
      </w:r>
      <w:r w:rsidR="006E7458" w:rsidRPr="004A6A5C">
        <w:rPr>
          <w:rFonts w:ascii="Book Antiqua" w:hAnsi="Book Antiqua"/>
        </w:rPr>
        <w:t>621</w:t>
      </w:r>
      <w:r w:rsidR="002E4740" w:rsidRPr="004A6A5C">
        <w:rPr>
          <w:rFonts w:ascii="Book Antiqua" w:hAnsi="Book Antiqua"/>
        </w:rPr>
        <w:t xml:space="preserve"> were independent prognostic factors for the liver cancer patients.</w:t>
      </w:r>
      <w:r w:rsidR="003C3D44" w:rsidRPr="004A6A5C">
        <w:rPr>
          <w:rFonts w:ascii="Book Antiqua" w:hAnsi="Book Antiqua"/>
        </w:rPr>
        <w:t xml:space="preserve"> </w:t>
      </w:r>
      <w:r w:rsidR="00B07B95" w:rsidRPr="004A6A5C">
        <w:rPr>
          <w:rFonts w:ascii="Book Antiqua" w:hAnsi="Book Antiqua"/>
        </w:rPr>
        <w:t xml:space="preserve">Based on these three markers, the prognostic model was built, as shown in Figure </w:t>
      </w:r>
      <w:r w:rsidR="005D4EC9">
        <w:rPr>
          <w:rFonts w:ascii="Book Antiqua" w:eastAsia="SimSun" w:hAnsi="Book Antiqua" w:hint="eastAsia"/>
          <w:lang w:eastAsia="zh-CN"/>
        </w:rPr>
        <w:t>5</w:t>
      </w:r>
      <w:r w:rsidR="00B07B95" w:rsidRPr="004A6A5C">
        <w:rPr>
          <w:rFonts w:ascii="Book Antiqua" w:hAnsi="Book Antiqua"/>
        </w:rPr>
        <w:t>A.</w:t>
      </w:r>
      <w:r w:rsidR="00522998" w:rsidRPr="004A6A5C">
        <w:rPr>
          <w:rFonts w:ascii="Book Antiqua" w:hAnsi="Book Antiqua"/>
        </w:rPr>
        <w:t xml:space="preserve"> Depends on the </w:t>
      </w:r>
      <w:r w:rsidR="00B637C3" w:rsidRPr="004A6A5C">
        <w:rPr>
          <w:rFonts w:ascii="Book Antiqua" w:hAnsi="Book Antiqua"/>
        </w:rPr>
        <w:t>score</w:t>
      </w:r>
      <w:r w:rsidR="007B675F" w:rsidRPr="004A6A5C">
        <w:rPr>
          <w:rFonts w:ascii="Book Antiqua" w:hAnsi="Book Antiqua"/>
        </w:rPr>
        <w:t>s</w:t>
      </w:r>
      <w:r w:rsidR="00B637C3" w:rsidRPr="004A6A5C">
        <w:rPr>
          <w:rFonts w:ascii="Book Antiqua" w:hAnsi="Book Antiqua"/>
        </w:rPr>
        <w:t xml:space="preserve"> calculated from the miRNA model, t</w:t>
      </w:r>
      <w:r w:rsidR="00522998" w:rsidRPr="004A6A5C">
        <w:rPr>
          <w:rFonts w:ascii="Book Antiqua" w:hAnsi="Book Antiqua"/>
        </w:rPr>
        <w:t xml:space="preserve">he patients were divided into the </w:t>
      </w:r>
      <w:r w:rsidR="002B11C0" w:rsidRPr="004A6A5C">
        <w:rPr>
          <w:rFonts w:ascii="Book Antiqua" w:hAnsi="Book Antiqua"/>
        </w:rPr>
        <w:t xml:space="preserve">high risk group and low risk group. </w:t>
      </w:r>
      <w:r w:rsidR="00684A0F" w:rsidRPr="004A6A5C">
        <w:rPr>
          <w:rFonts w:ascii="Book Antiqua" w:hAnsi="Book Antiqua"/>
        </w:rPr>
        <w:t>As shown in the Kaplan-Meier survival curve,</w:t>
      </w:r>
      <w:r w:rsidR="002071F8" w:rsidRPr="004A6A5C">
        <w:rPr>
          <w:rFonts w:ascii="Book Antiqua" w:hAnsi="Book Antiqua"/>
        </w:rPr>
        <w:t xml:space="preserve"> there was</w:t>
      </w:r>
      <w:r w:rsidR="00FC58A4" w:rsidRPr="004A6A5C">
        <w:rPr>
          <w:rFonts w:ascii="Book Antiqua" w:hAnsi="Book Antiqua"/>
        </w:rPr>
        <w:t xml:space="preserve"> </w:t>
      </w:r>
      <w:r w:rsidR="00D027BA" w:rsidRPr="004A6A5C">
        <w:rPr>
          <w:rFonts w:ascii="Book Antiqua" w:hAnsi="Book Antiqua"/>
        </w:rPr>
        <w:t>significant survival</w:t>
      </w:r>
      <w:r w:rsidR="00D027BA" w:rsidRPr="004A6A5C">
        <w:rPr>
          <w:rFonts w:ascii="Book Antiqua" w:hAnsi="Book Antiqua"/>
          <w:lang w:eastAsia="zh-CN"/>
        </w:rPr>
        <w:t xml:space="preserve"> difference between these two group patients</w:t>
      </w:r>
      <w:r w:rsidR="00596537" w:rsidRPr="004A6A5C">
        <w:rPr>
          <w:rFonts w:ascii="Book Antiqua" w:hAnsi="Book Antiqua"/>
          <w:lang w:eastAsia="zh-CN"/>
        </w:rPr>
        <w:t xml:space="preserve"> (Figure </w:t>
      </w:r>
      <w:r w:rsidR="005D4EC9">
        <w:rPr>
          <w:rFonts w:ascii="Book Antiqua" w:eastAsia="SimSun" w:hAnsi="Book Antiqua" w:hint="eastAsia"/>
          <w:lang w:eastAsia="zh-CN"/>
        </w:rPr>
        <w:t>5</w:t>
      </w:r>
      <w:r w:rsidR="00596537" w:rsidRPr="004A6A5C">
        <w:rPr>
          <w:rFonts w:ascii="Book Antiqua" w:hAnsi="Book Antiqua"/>
          <w:lang w:eastAsia="zh-CN"/>
        </w:rPr>
        <w:t>B)</w:t>
      </w:r>
      <w:r w:rsidR="00D027BA" w:rsidRPr="004A6A5C">
        <w:rPr>
          <w:rFonts w:ascii="Book Antiqua" w:hAnsi="Book Antiqua"/>
          <w:lang w:eastAsia="zh-CN"/>
        </w:rPr>
        <w:t>.</w:t>
      </w:r>
      <w:r w:rsidR="004A6CFB" w:rsidRPr="004A6A5C">
        <w:rPr>
          <w:rFonts w:ascii="Book Antiqua" w:hAnsi="Book Antiqua"/>
          <w:lang w:eastAsia="zh-CN"/>
        </w:rPr>
        <w:t xml:space="preserve"> According to the heatmap, </w:t>
      </w:r>
      <w:r w:rsidR="00216CEE" w:rsidRPr="004A6A5C">
        <w:rPr>
          <w:rFonts w:ascii="Book Antiqua" w:hAnsi="Book Antiqua"/>
          <w:lang w:eastAsia="zh-CN"/>
        </w:rPr>
        <w:t xml:space="preserve">it </w:t>
      </w:r>
      <w:r w:rsidR="00407B24" w:rsidRPr="004A6A5C">
        <w:rPr>
          <w:rFonts w:ascii="Book Antiqua" w:hAnsi="Book Antiqua"/>
          <w:lang w:eastAsia="zh-CN"/>
        </w:rPr>
        <w:t xml:space="preserve">shows distinct </w:t>
      </w:r>
      <w:r w:rsidR="00216CEE" w:rsidRPr="004A6A5C">
        <w:rPr>
          <w:rFonts w:ascii="Book Antiqua" w:hAnsi="Book Antiqua"/>
          <w:lang w:eastAsia="zh-CN"/>
        </w:rPr>
        <w:t xml:space="preserve">gene expression </w:t>
      </w:r>
      <w:r w:rsidR="00255E93" w:rsidRPr="004A6A5C">
        <w:rPr>
          <w:rFonts w:ascii="Book Antiqua" w:hAnsi="Book Antiqua"/>
          <w:lang w:eastAsia="zh-CN"/>
        </w:rPr>
        <w:t xml:space="preserve">patterns </w:t>
      </w:r>
      <w:r w:rsidR="00611BFE" w:rsidRPr="004A6A5C">
        <w:rPr>
          <w:rFonts w:ascii="Book Antiqua" w:hAnsi="Book Antiqua"/>
          <w:lang w:eastAsia="zh-CN"/>
        </w:rPr>
        <w:t>between these group patients</w:t>
      </w:r>
      <w:r w:rsidR="00F85873" w:rsidRPr="004A6A5C">
        <w:rPr>
          <w:rFonts w:ascii="Book Antiqua" w:hAnsi="Book Antiqua"/>
          <w:lang w:eastAsia="zh-CN"/>
        </w:rPr>
        <w:t xml:space="preserve"> (Figure </w:t>
      </w:r>
      <w:r w:rsidR="005D4EC9">
        <w:rPr>
          <w:rFonts w:ascii="Book Antiqua" w:eastAsia="SimSun" w:hAnsi="Book Antiqua" w:hint="eastAsia"/>
          <w:lang w:eastAsia="zh-CN"/>
        </w:rPr>
        <w:t>5</w:t>
      </w:r>
      <w:r w:rsidR="00F85873" w:rsidRPr="004A6A5C">
        <w:rPr>
          <w:rFonts w:ascii="Book Antiqua" w:hAnsi="Book Antiqua"/>
          <w:lang w:eastAsia="zh-CN"/>
        </w:rPr>
        <w:t>C)</w:t>
      </w:r>
      <w:r w:rsidR="00611BFE" w:rsidRPr="004A6A5C">
        <w:rPr>
          <w:rFonts w:ascii="Book Antiqua" w:hAnsi="Book Antiqua"/>
          <w:lang w:eastAsia="zh-CN"/>
        </w:rPr>
        <w:t xml:space="preserve">. In addition, the GSEA showed that </w:t>
      </w:r>
      <w:r w:rsidR="00095035" w:rsidRPr="004A6A5C">
        <w:rPr>
          <w:rFonts w:ascii="Book Antiqua" w:hAnsi="Book Antiqua"/>
        </w:rPr>
        <w:t>WNT/beta-catenin</w:t>
      </w:r>
      <w:r w:rsidR="00E10A03" w:rsidRPr="004A6A5C">
        <w:rPr>
          <w:rFonts w:ascii="Book Antiqua" w:hAnsi="Book Antiqua"/>
          <w:lang w:eastAsia="zh-CN"/>
        </w:rPr>
        <w:t xml:space="preserve">, G2M </w:t>
      </w:r>
      <w:r w:rsidR="00095035" w:rsidRPr="004A6A5C">
        <w:rPr>
          <w:rFonts w:ascii="Book Antiqua" w:hAnsi="Book Antiqua"/>
          <w:lang w:eastAsia="zh-CN"/>
        </w:rPr>
        <w:t>checkpoint, allograft rejection</w:t>
      </w:r>
      <w:r w:rsidR="004E0E4F" w:rsidRPr="004A6A5C">
        <w:rPr>
          <w:rFonts w:ascii="Book Antiqua" w:hAnsi="Book Antiqua"/>
          <w:lang w:eastAsia="zh-CN"/>
        </w:rPr>
        <w:t xml:space="preserve">, mitotic </w:t>
      </w:r>
      <w:r w:rsidR="0033440D" w:rsidRPr="004A6A5C">
        <w:rPr>
          <w:rFonts w:ascii="Book Antiqua" w:hAnsi="Book Antiqua"/>
          <w:lang w:eastAsia="zh-CN"/>
        </w:rPr>
        <w:t xml:space="preserve">spindle, and inflammatory </w:t>
      </w:r>
      <w:r w:rsidR="00095035" w:rsidRPr="004A6A5C">
        <w:rPr>
          <w:rFonts w:ascii="Book Antiqua" w:hAnsi="Book Antiqua"/>
          <w:lang w:eastAsia="zh-CN"/>
        </w:rPr>
        <w:t>response</w:t>
      </w:r>
      <w:r w:rsidR="0033440D" w:rsidRPr="004A6A5C">
        <w:rPr>
          <w:rFonts w:ascii="Book Antiqua" w:hAnsi="Book Antiqua"/>
          <w:lang w:eastAsia="zh-CN"/>
        </w:rPr>
        <w:t xml:space="preserve"> </w:t>
      </w:r>
      <w:r w:rsidR="00436266" w:rsidRPr="004A6A5C">
        <w:rPr>
          <w:rFonts w:ascii="Book Antiqua" w:hAnsi="Book Antiqua"/>
        </w:rPr>
        <w:t xml:space="preserve">were </w:t>
      </w:r>
      <w:r w:rsidR="00D52F91" w:rsidRPr="004A6A5C">
        <w:rPr>
          <w:rFonts w:ascii="Book Antiqua" w:hAnsi="Book Antiqua"/>
        </w:rPr>
        <w:t xml:space="preserve">among </w:t>
      </w:r>
      <w:r w:rsidR="00436266" w:rsidRPr="004A6A5C">
        <w:rPr>
          <w:rFonts w:ascii="Book Antiqua" w:hAnsi="Book Antiqua"/>
        </w:rPr>
        <w:t xml:space="preserve">the top 5 enriched pathways in the high risk group patients </w:t>
      </w:r>
      <w:r w:rsidR="00D52F91" w:rsidRPr="004A6A5C">
        <w:rPr>
          <w:rFonts w:ascii="Book Antiqua" w:hAnsi="Book Antiqua"/>
        </w:rPr>
        <w:t xml:space="preserve">(Figure </w:t>
      </w:r>
      <w:r w:rsidR="005D4EC9">
        <w:rPr>
          <w:rFonts w:ascii="Book Antiqua" w:eastAsia="SimSun" w:hAnsi="Book Antiqua" w:hint="eastAsia"/>
          <w:lang w:eastAsia="zh-CN"/>
        </w:rPr>
        <w:t>5</w:t>
      </w:r>
      <w:r w:rsidR="00436266" w:rsidRPr="004A6A5C">
        <w:rPr>
          <w:rFonts w:ascii="Book Antiqua" w:hAnsi="Book Antiqua"/>
        </w:rPr>
        <w:t>D).</w:t>
      </w:r>
    </w:p>
    <w:p w14:paraId="669E0D39" w14:textId="77777777" w:rsidR="00436266" w:rsidRPr="004A6A5C" w:rsidRDefault="00436266" w:rsidP="004A6A5C">
      <w:pPr>
        <w:widowControl w:val="0"/>
        <w:adjustRightInd w:val="0"/>
        <w:snapToGrid w:val="0"/>
        <w:spacing w:line="360" w:lineRule="auto"/>
        <w:jc w:val="both"/>
        <w:rPr>
          <w:rFonts w:ascii="Book Antiqua" w:hAnsi="Book Antiqua"/>
        </w:rPr>
      </w:pPr>
    </w:p>
    <w:p w14:paraId="7A43CD6E" w14:textId="3AD87C42" w:rsidR="009E1EBE" w:rsidRPr="00097DDE" w:rsidRDefault="009E1EBE" w:rsidP="004A6A5C">
      <w:pPr>
        <w:widowControl w:val="0"/>
        <w:adjustRightInd w:val="0"/>
        <w:snapToGrid w:val="0"/>
        <w:spacing w:line="360" w:lineRule="auto"/>
        <w:jc w:val="both"/>
        <w:rPr>
          <w:rFonts w:ascii="Book Antiqua" w:hAnsi="Book Antiqua"/>
          <w:b/>
          <w:i/>
        </w:rPr>
      </w:pPr>
      <w:r w:rsidRPr="00097DDE">
        <w:rPr>
          <w:rFonts w:ascii="Book Antiqua" w:hAnsi="Book Antiqua"/>
          <w:b/>
          <w:i/>
        </w:rPr>
        <w:t>Establishment of the prognosti</w:t>
      </w:r>
      <w:r w:rsidR="003F514C" w:rsidRPr="00097DDE">
        <w:rPr>
          <w:rFonts w:ascii="Book Antiqua" w:hAnsi="Book Antiqua"/>
          <w:b/>
          <w:i/>
        </w:rPr>
        <w:t>c model based on the mRNA</w:t>
      </w:r>
      <w:r w:rsidRPr="00097DDE">
        <w:rPr>
          <w:rFonts w:ascii="Book Antiqua" w:hAnsi="Book Antiqua"/>
          <w:b/>
          <w:i/>
        </w:rPr>
        <w:t xml:space="preserve"> data</w:t>
      </w:r>
    </w:p>
    <w:p w14:paraId="490D79E5" w14:textId="10ADA991" w:rsidR="009E1EBE" w:rsidRPr="004A6A5C" w:rsidRDefault="00843331" w:rsidP="004A6A5C">
      <w:pPr>
        <w:widowControl w:val="0"/>
        <w:adjustRightInd w:val="0"/>
        <w:snapToGrid w:val="0"/>
        <w:spacing w:line="360" w:lineRule="auto"/>
        <w:jc w:val="both"/>
        <w:rPr>
          <w:rFonts w:ascii="Book Antiqua" w:hAnsi="Book Antiqua"/>
        </w:rPr>
      </w:pPr>
      <w:r w:rsidRPr="004A6A5C">
        <w:rPr>
          <w:rFonts w:ascii="Book Antiqua" w:hAnsi="Book Antiqua"/>
        </w:rPr>
        <w:t xml:space="preserve">In </w:t>
      </w:r>
      <w:r w:rsidR="00442DDC" w:rsidRPr="004A6A5C">
        <w:rPr>
          <w:rFonts w:ascii="Book Antiqua" w:hAnsi="Book Antiqua"/>
        </w:rPr>
        <w:t xml:space="preserve">this section, </w:t>
      </w:r>
      <w:r w:rsidR="00AC211A" w:rsidRPr="004A6A5C">
        <w:rPr>
          <w:rFonts w:ascii="Book Antiqua" w:hAnsi="Book Antiqua"/>
        </w:rPr>
        <w:t xml:space="preserve">we included </w:t>
      </w:r>
      <w:r w:rsidR="00BF4A3A" w:rsidRPr="004A6A5C">
        <w:rPr>
          <w:rFonts w:ascii="Book Antiqua" w:hAnsi="Book Antiqua"/>
        </w:rPr>
        <w:t>371 patients</w:t>
      </w:r>
      <w:r w:rsidR="001503F3" w:rsidRPr="004A6A5C">
        <w:rPr>
          <w:rFonts w:ascii="Book Antiqua" w:hAnsi="Book Antiqua"/>
        </w:rPr>
        <w:t xml:space="preserve"> with complete m</w:t>
      </w:r>
      <w:r w:rsidRPr="004A6A5C">
        <w:rPr>
          <w:rFonts w:ascii="Book Antiqua" w:hAnsi="Book Antiqua"/>
        </w:rPr>
        <w:t xml:space="preserve">RNA data and clinical data </w:t>
      </w:r>
      <w:r w:rsidR="001503F3" w:rsidRPr="004A6A5C">
        <w:rPr>
          <w:rFonts w:ascii="Book Antiqua" w:hAnsi="Book Antiqua"/>
        </w:rPr>
        <w:t>to build the prognostic model</w:t>
      </w:r>
      <w:r w:rsidRPr="004A6A5C">
        <w:rPr>
          <w:rFonts w:ascii="Book Antiqua" w:hAnsi="Book Antiqua"/>
        </w:rPr>
        <w:t xml:space="preserve">. </w:t>
      </w:r>
      <w:r w:rsidR="00601E24" w:rsidRPr="004A6A5C">
        <w:rPr>
          <w:rFonts w:ascii="Book Antiqua" w:hAnsi="Book Antiqua"/>
        </w:rPr>
        <w:t xml:space="preserve">After the </w:t>
      </w:r>
      <w:r w:rsidRPr="004A6A5C">
        <w:rPr>
          <w:rFonts w:ascii="Book Antiqua" w:hAnsi="Book Antiqua"/>
        </w:rPr>
        <w:t xml:space="preserve">cox regression </w:t>
      </w:r>
      <w:r w:rsidR="00601E24" w:rsidRPr="004A6A5C">
        <w:rPr>
          <w:rFonts w:ascii="Book Antiqua" w:hAnsi="Book Antiqua"/>
        </w:rPr>
        <w:t xml:space="preserve">screen </w:t>
      </w:r>
      <w:r w:rsidRPr="004A6A5C">
        <w:rPr>
          <w:rFonts w:ascii="Book Antiqua" w:hAnsi="Book Antiqua"/>
        </w:rPr>
        <w:t>and lasso</w:t>
      </w:r>
      <w:r w:rsidR="00601E24" w:rsidRPr="004A6A5C">
        <w:rPr>
          <w:rFonts w:ascii="Book Antiqua" w:hAnsi="Book Antiqua"/>
        </w:rPr>
        <w:t xml:space="preserve">, </w:t>
      </w:r>
      <w:r w:rsidR="007F464B" w:rsidRPr="004A6A5C">
        <w:rPr>
          <w:rFonts w:ascii="Book Antiqua" w:hAnsi="Book Antiqua"/>
        </w:rPr>
        <w:t>CCDC21, GTF3C2, and DBF4</w:t>
      </w:r>
      <w:r w:rsidR="005B6489" w:rsidRPr="004A6A5C">
        <w:rPr>
          <w:rFonts w:ascii="Book Antiqua" w:hAnsi="Book Antiqua"/>
        </w:rPr>
        <w:t xml:space="preserve"> were </w:t>
      </w:r>
      <w:r w:rsidR="00DB24CE" w:rsidRPr="004A6A5C">
        <w:rPr>
          <w:rFonts w:ascii="Book Antiqua" w:hAnsi="Book Antiqua"/>
          <w:lang w:eastAsia="zh-CN"/>
        </w:rPr>
        <w:t>selected</w:t>
      </w:r>
      <w:r w:rsidR="00DB24CE" w:rsidRPr="004A6A5C">
        <w:rPr>
          <w:rFonts w:ascii="Book Antiqua" w:hAnsi="Book Antiqua"/>
        </w:rPr>
        <w:t xml:space="preserve"> </w:t>
      </w:r>
      <w:r w:rsidR="0036256C" w:rsidRPr="004A6A5C">
        <w:rPr>
          <w:rFonts w:ascii="Book Antiqua" w:hAnsi="Book Antiqua"/>
        </w:rPr>
        <w:t>to build the prognostic model</w:t>
      </w:r>
      <w:r w:rsidR="0044303F" w:rsidRPr="004A6A5C">
        <w:rPr>
          <w:rFonts w:ascii="Book Antiqua" w:hAnsi="Book Antiqua"/>
        </w:rPr>
        <w:t>, which divided the patients into the high risk group and low risk group</w:t>
      </w:r>
      <w:r w:rsidR="00A45194" w:rsidRPr="004A6A5C">
        <w:rPr>
          <w:rFonts w:ascii="Book Antiqua" w:hAnsi="Book Antiqua"/>
        </w:rPr>
        <w:t xml:space="preserve"> based on each patient’s prognostic score</w:t>
      </w:r>
      <w:r w:rsidR="00067035" w:rsidRPr="004A6A5C">
        <w:rPr>
          <w:rFonts w:ascii="Book Antiqua" w:hAnsi="Book Antiqua"/>
        </w:rPr>
        <w:t xml:space="preserve"> (Figure </w:t>
      </w:r>
      <w:r w:rsidR="005D4EC9">
        <w:rPr>
          <w:rFonts w:ascii="Book Antiqua" w:eastAsia="SimSun" w:hAnsi="Book Antiqua" w:hint="eastAsia"/>
          <w:lang w:eastAsia="zh-CN"/>
        </w:rPr>
        <w:t>6</w:t>
      </w:r>
      <w:r w:rsidR="00067035" w:rsidRPr="004A6A5C">
        <w:rPr>
          <w:rFonts w:ascii="Book Antiqua" w:hAnsi="Book Antiqua"/>
        </w:rPr>
        <w:t>A)</w:t>
      </w:r>
      <w:r w:rsidR="0036256C" w:rsidRPr="004A6A5C">
        <w:rPr>
          <w:rFonts w:ascii="Book Antiqua" w:hAnsi="Book Antiqua"/>
        </w:rPr>
        <w:t>.</w:t>
      </w:r>
      <w:r w:rsidR="00A45194" w:rsidRPr="004A6A5C">
        <w:rPr>
          <w:rFonts w:ascii="Book Antiqua" w:hAnsi="Book Antiqua"/>
        </w:rPr>
        <w:t xml:space="preserve"> </w:t>
      </w:r>
      <w:r w:rsidR="00C805B4" w:rsidRPr="004A6A5C">
        <w:rPr>
          <w:rFonts w:ascii="Book Antiqua" w:hAnsi="Book Antiqua"/>
        </w:rPr>
        <w:t xml:space="preserve">According to the </w:t>
      </w:r>
      <w:r w:rsidR="00A45194" w:rsidRPr="004A6A5C">
        <w:rPr>
          <w:rFonts w:ascii="Book Antiqua" w:hAnsi="Book Antiqua"/>
        </w:rPr>
        <w:t>Kaplan-Meier</w:t>
      </w:r>
      <w:r w:rsidR="00F412F9" w:rsidRPr="004A6A5C">
        <w:rPr>
          <w:rFonts w:ascii="Book Antiqua" w:hAnsi="Book Antiqua"/>
        </w:rPr>
        <w:t xml:space="preserve"> survival curve </w:t>
      </w:r>
      <w:r w:rsidR="00C805B4" w:rsidRPr="004A6A5C">
        <w:rPr>
          <w:rFonts w:ascii="Book Antiqua" w:hAnsi="Book Antiqua"/>
        </w:rPr>
        <w:t>and log-rank test, there was significant survival difference between these two group patients</w:t>
      </w:r>
      <w:r w:rsidR="00067035" w:rsidRPr="004A6A5C">
        <w:rPr>
          <w:rFonts w:ascii="Book Antiqua" w:hAnsi="Book Antiqua"/>
        </w:rPr>
        <w:t xml:space="preserve"> (Figure </w:t>
      </w:r>
      <w:r w:rsidR="005D4EC9">
        <w:rPr>
          <w:rFonts w:ascii="Book Antiqua" w:eastAsia="SimSun" w:hAnsi="Book Antiqua" w:hint="eastAsia"/>
          <w:lang w:eastAsia="zh-CN"/>
        </w:rPr>
        <w:t>6</w:t>
      </w:r>
      <w:r w:rsidR="00067035" w:rsidRPr="004A6A5C">
        <w:rPr>
          <w:rFonts w:ascii="Book Antiqua" w:hAnsi="Book Antiqua"/>
        </w:rPr>
        <w:t>B)</w:t>
      </w:r>
      <w:r w:rsidR="00C805B4" w:rsidRPr="004A6A5C">
        <w:rPr>
          <w:rFonts w:ascii="Book Antiqua" w:hAnsi="Book Antiqua"/>
        </w:rPr>
        <w:t>.</w:t>
      </w:r>
      <w:r w:rsidR="00067035" w:rsidRPr="004A6A5C">
        <w:rPr>
          <w:rFonts w:ascii="Book Antiqua" w:hAnsi="Book Antiqua"/>
        </w:rPr>
        <w:t xml:space="preserve"> The h</w:t>
      </w:r>
      <w:r w:rsidR="005105D1" w:rsidRPr="004A6A5C">
        <w:rPr>
          <w:rFonts w:ascii="Book Antiqua" w:hAnsi="Book Antiqua"/>
        </w:rPr>
        <w:t>eat</w:t>
      </w:r>
      <w:r w:rsidR="00067035" w:rsidRPr="004A6A5C">
        <w:rPr>
          <w:rFonts w:ascii="Book Antiqua" w:hAnsi="Book Antiqua"/>
        </w:rPr>
        <w:t>map showing different expression patterns of</w:t>
      </w:r>
      <w:r w:rsidR="00C805B4" w:rsidRPr="004A6A5C">
        <w:rPr>
          <w:rFonts w:ascii="Book Antiqua" w:hAnsi="Book Antiqua"/>
        </w:rPr>
        <w:t xml:space="preserve"> </w:t>
      </w:r>
      <w:r w:rsidR="005105D1" w:rsidRPr="004A6A5C">
        <w:rPr>
          <w:rFonts w:ascii="Book Antiqua" w:hAnsi="Book Antiqua"/>
        </w:rPr>
        <w:t>these two group patients</w:t>
      </w:r>
      <w:r w:rsidR="00D64D57" w:rsidRPr="004A6A5C">
        <w:rPr>
          <w:rFonts w:ascii="Book Antiqua" w:hAnsi="Book Antiqua"/>
        </w:rPr>
        <w:t xml:space="preserve"> was shown in Figure </w:t>
      </w:r>
      <w:r w:rsidR="005D4EC9">
        <w:rPr>
          <w:rFonts w:ascii="Book Antiqua" w:eastAsia="SimSun" w:hAnsi="Book Antiqua" w:hint="eastAsia"/>
          <w:lang w:eastAsia="zh-CN"/>
        </w:rPr>
        <w:t>6</w:t>
      </w:r>
      <w:r w:rsidR="00D64D57" w:rsidRPr="004A6A5C">
        <w:rPr>
          <w:rFonts w:ascii="Book Antiqua" w:hAnsi="Book Antiqua"/>
        </w:rPr>
        <w:t>C.</w:t>
      </w:r>
      <w:r w:rsidR="0041117E" w:rsidRPr="004A6A5C">
        <w:rPr>
          <w:rFonts w:ascii="Book Antiqua" w:hAnsi="Book Antiqua"/>
        </w:rPr>
        <w:t xml:space="preserve"> With respect to the </w:t>
      </w:r>
      <w:r w:rsidR="0061364E" w:rsidRPr="004A6A5C">
        <w:rPr>
          <w:rFonts w:ascii="Book Antiqua" w:hAnsi="Book Antiqua"/>
        </w:rPr>
        <w:t xml:space="preserve">gene set enrichment analysis, </w:t>
      </w:r>
      <w:r w:rsidR="00C259DE" w:rsidRPr="004A6A5C">
        <w:rPr>
          <w:rFonts w:ascii="Book Antiqua" w:hAnsi="Book Antiqua"/>
        </w:rPr>
        <w:t xml:space="preserve">the E2F </w:t>
      </w:r>
      <w:r w:rsidR="0098432C" w:rsidRPr="004A6A5C">
        <w:rPr>
          <w:rFonts w:ascii="Book Antiqua" w:hAnsi="Book Antiqua"/>
        </w:rPr>
        <w:t>targets, G2M</w:t>
      </w:r>
      <w:r w:rsidR="00C00B28" w:rsidRPr="004A6A5C">
        <w:rPr>
          <w:rFonts w:ascii="Book Antiqua" w:hAnsi="Book Antiqua"/>
        </w:rPr>
        <w:t xml:space="preserve"> </w:t>
      </w:r>
      <w:r w:rsidR="00C259DE" w:rsidRPr="004A6A5C">
        <w:rPr>
          <w:rFonts w:ascii="Book Antiqua" w:hAnsi="Book Antiqua"/>
        </w:rPr>
        <w:t>check</w:t>
      </w:r>
      <w:r w:rsidR="00C00B28" w:rsidRPr="004A6A5C">
        <w:rPr>
          <w:rFonts w:ascii="Book Antiqua" w:hAnsi="Book Antiqua"/>
        </w:rPr>
        <w:t xml:space="preserve">point, spermatogenesis, mitotic spindle, and Myc targets </w:t>
      </w:r>
      <w:r w:rsidR="00C259DE" w:rsidRPr="004A6A5C">
        <w:rPr>
          <w:rFonts w:ascii="Book Antiqua" w:hAnsi="Book Antiqua"/>
        </w:rPr>
        <w:t>v1</w:t>
      </w:r>
      <w:r w:rsidR="00E65C0F" w:rsidRPr="004A6A5C">
        <w:rPr>
          <w:rFonts w:ascii="Book Antiqua" w:hAnsi="Book Antiqua"/>
        </w:rPr>
        <w:t xml:space="preserve"> were significant</w:t>
      </w:r>
      <w:r w:rsidR="00B52DFD" w:rsidRPr="004A6A5C">
        <w:rPr>
          <w:rFonts w:ascii="Book Antiqua" w:hAnsi="Book Antiqua"/>
        </w:rPr>
        <w:t>ly</w:t>
      </w:r>
      <w:r w:rsidR="00E65C0F" w:rsidRPr="004A6A5C">
        <w:rPr>
          <w:rFonts w:ascii="Book Antiqua" w:hAnsi="Book Antiqua"/>
        </w:rPr>
        <w:t xml:space="preserve"> enriched in the high risk group patients</w:t>
      </w:r>
      <w:r w:rsidR="0005010B" w:rsidRPr="004A6A5C">
        <w:rPr>
          <w:rFonts w:ascii="Book Antiqua" w:hAnsi="Book Antiqua"/>
        </w:rPr>
        <w:t xml:space="preserve"> (</w:t>
      </w:r>
      <w:r w:rsidR="00764FBA" w:rsidRPr="004A6A5C">
        <w:rPr>
          <w:rFonts w:ascii="Book Antiqua" w:hAnsi="Book Antiqua"/>
        </w:rPr>
        <w:t>Figure</w:t>
      </w:r>
      <w:r w:rsidR="005D4EC9">
        <w:rPr>
          <w:rFonts w:ascii="Book Antiqua" w:eastAsia="SimSun" w:hAnsi="Book Antiqua" w:hint="eastAsia"/>
          <w:lang w:eastAsia="zh-CN"/>
        </w:rPr>
        <w:t xml:space="preserve"> </w:t>
      </w:r>
      <w:r w:rsidR="00BB375C">
        <w:rPr>
          <w:rFonts w:ascii="Book Antiqua" w:eastAsia="SimSun" w:hAnsi="Book Antiqua" w:hint="eastAsia"/>
          <w:lang w:eastAsia="zh-CN"/>
        </w:rPr>
        <w:t xml:space="preserve"> 6</w:t>
      </w:r>
      <w:r w:rsidR="005D4EC9">
        <w:rPr>
          <w:rFonts w:ascii="Book Antiqua" w:eastAsia="SimSun" w:hAnsi="Book Antiqua" w:hint="eastAsia"/>
          <w:lang w:eastAsia="zh-CN"/>
        </w:rPr>
        <w:t>D</w:t>
      </w:r>
      <w:r w:rsidR="0005010B" w:rsidRPr="004A6A5C">
        <w:rPr>
          <w:rFonts w:ascii="Book Antiqua" w:hAnsi="Book Antiqua"/>
        </w:rPr>
        <w:t>)</w:t>
      </w:r>
      <w:r w:rsidR="00E65C0F" w:rsidRPr="004A6A5C">
        <w:rPr>
          <w:rFonts w:ascii="Book Antiqua" w:hAnsi="Book Antiqua"/>
        </w:rPr>
        <w:t>.</w:t>
      </w:r>
    </w:p>
    <w:p w14:paraId="69D59B25" w14:textId="77777777" w:rsidR="00D3034A" w:rsidRPr="00BB375C" w:rsidRDefault="00D3034A" w:rsidP="004A6A5C">
      <w:pPr>
        <w:widowControl w:val="0"/>
        <w:adjustRightInd w:val="0"/>
        <w:snapToGrid w:val="0"/>
        <w:spacing w:line="360" w:lineRule="auto"/>
        <w:jc w:val="both"/>
        <w:rPr>
          <w:rFonts w:ascii="Book Antiqua" w:hAnsi="Book Antiqua"/>
          <w:b/>
          <w:lang w:eastAsia="zh-CN"/>
        </w:rPr>
      </w:pPr>
    </w:p>
    <w:p w14:paraId="747D8885" w14:textId="2B8EFB28" w:rsidR="006F3D2A" w:rsidRPr="004A6A5C" w:rsidRDefault="00F830EE" w:rsidP="004A6A5C">
      <w:pPr>
        <w:widowControl w:val="0"/>
        <w:adjustRightInd w:val="0"/>
        <w:snapToGrid w:val="0"/>
        <w:spacing w:line="360" w:lineRule="auto"/>
        <w:jc w:val="both"/>
        <w:rPr>
          <w:rFonts w:ascii="Book Antiqua" w:hAnsi="Book Antiqua"/>
          <w:b/>
        </w:rPr>
      </w:pPr>
      <w:r w:rsidRPr="004A6A5C">
        <w:rPr>
          <w:rFonts w:ascii="Book Antiqua" w:hAnsi="Book Antiqua"/>
          <w:b/>
        </w:rPr>
        <w:t>DISCUSSION</w:t>
      </w:r>
    </w:p>
    <w:p w14:paraId="0EEB5E17" w14:textId="1022A055" w:rsidR="006F3D2A" w:rsidRPr="004A6A5C" w:rsidRDefault="00014AFC" w:rsidP="004A6A5C">
      <w:pPr>
        <w:widowControl w:val="0"/>
        <w:adjustRightInd w:val="0"/>
        <w:snapToGrid w:val="0"/>
        <w:spacing w:line="360" w:lineRule="auto"/>
        <w:jc w:val="both"/>
        <w:rPr>
          <w:rFonts w:ascii="Book Antiqua" w:hAnsi="Book Antiqua"/>
        </w:rPr>
      </w:pPr>
      <w:r w:rsidRPr="004A6A5C">
        <w:rPr>
          <w:rFonts w:ascii="Book Antiqua" w:hAnsi="Book Antiqua"/>
        </w:rPr>
        <w:t xml:space="preserve">Several months after the publication of liver cancer TCGA, we </w:t>
      </w:r>
      <w:r w:rsidR="006337A5" w:rsidRPr="004A6A5C">
        <w:rPr>
          <w:rFonts w:ascii="Book Antiqua" w:hAnsi="Book Antiqua"/>
        </w:rPr>
        <w:t xml:space="preserve">systemically </w:t>
      </w:r>
      <w:r w:rsidR="00720EC7" w:rsidRPr="004A6A5C">
        <w:rPr>
          <w:rFonts w:ascii="Book Antiqua" w:hAnsi="Book Antiqua"/>
        </w:rPr>
        <w:t>evaluated the prognostic power of different omics data of liver cancer</w:t>
      </w:r>
      <w:r w:rsidR="00441955" w:rsidRPr="004A6A5C">
        <w:rPr>
          <w:rFonts w:ascii="Book Antiqua" w:hAnsi="Book Antiqua"/>
        </w:rPr>
        <w:fldChar w:fldCharType="begin"/>
      </w:r>
      <w:r w:rsidR="001B6C85" w:rsidRPr="004A6A5C">
        <w:rPr>
          <w:rFonts w:ascii="Book Antiqua" w:hAnsi="Book Antiqua"/>
        </w:rPr>
        <w:instrText xml:space="preserve"> ADDIN EN.CITE &lt;EndNote&gt;&lt;Cite&gt;&lt;Author&gt;Cancer Genome Atlas Research Network. Electronic address&lt;/Author&gt;&lt;Year&gt;2017&lt;/Year&gt;&lt;RecNum&gt;18&lt;/RecNum&gt;&lt;DisplayText&gt;&lt;style face="superscript"&gt;[8]&lt;/style&gt;&lt;/DisplayText&gt;&lt;record&gt;&lt;rec-number&gt;18&lt;/rec-number&gt;&lt;foreign-keys&gt;&lt;key app="EN" db-id="0vt5e2psdxwspde5fpy59rfat9x9tz25rtet" timestamp="1518081201"&gt;18&lt;/key&gt;&lt;/foreign-keys&gt;&lt;ref-type name="Journal Article"&gt;17&lt;/ref-type&gt;&lt;contributors&gt;&lt;authors&gt;&lt;author&gt;Cancer Genome Atlas Research Network. Electronic address, wheeler bcm edu&lt;/author&gt;&lt;author&gt;Cancer Genome Atlas Research, Network&lt;/author&gt;&lt;/authors&gt;&lt;/contributors&gt;&lt;titles&gt;&lt;title&gt;Comprehensive and Integrative Genomic Characterization of Hepatocellular Carcinoma&lt;/title&gt;&lt;secondary-title&gt;Cell&lt;/secondary-title&gt;&lt;/titles&gt;&lt;periodical&gt;&lt;full-title&gt;Cell&lt;/full-title&gt;&lt;/periodical&gt;&lt;pages&gt;1327-1341 e23&lt;/pages&gt;&lt;volume&gt;169&lt;/volume&gt;&lt;number&gt;7&lt;/number&gt;&lt;keywords&gt;&lt;keyword&gt;Carcinoma, Hepatocellular/*genetics/virology&lt;/keyword&gt;&lt;keyword&gt;DNA Methylation&lt;/keyword&gt;&lt;keyword&gt;*Genomics&lt;/keyword&gt;&lt;keyword&gt;Humans&lt;/keyword&gt;&lt;keyword&gt;Isocitrate Dehydrogenase/genetics&lt;/keyword&gt;&lt;keyword&gt;Liver Neoplasms/*genetics/virology&lt;/keyword&gt;&lt;keyword&gt;MicroRNAs/genetics&lt;/keyword&gt;&lt;keyword&gt;Mutation&lt;/keyword&gt;&lt;keyword&gt;Idh1/2&lt;/keyword&gt;&lt;keyword&gt;Tp53&lt;/keyword&gt;&lt;keyword&gt;cancer subtyping&lt;/keyword&gt;&lt;keyword&gt;expression profile&lt;/keyword&gt;&lt;keyword&gt;hepatocellular carcinoma&lt;/keyword&gt;&lt;keyword&gt;metabolic reprogramming&lt;/keyword&gt;&lt;keyword&gt;promoter hypermethylation&lt;/keyword&gt;&lt;keyword&gt;significantly mutated genes&lt;/keyword&gt;&lt;keyword&gt;sonic hedgehog signaling&lt;/keyword&gt;&lt;keyword&gt;stem cell phenotype&lt;/keyword&gt;&lt;/keywords&gt;&lt;dates&gt;&lt;year&gt;2017&lt;/year&gt;&lt;pub-dates&gt;&lt;date&gt;Jun 15&lt;/date&gt;&lt;/pub-dates&gt;&lt;/dates&gt;&lt;isbn&gt;1097-4172 (Electronic)&amp;#xD;0092-8674 (Linking)&lt;/isbn&gt;&lt;accession-num&gt;28622513&lt;/accession-num&gt;&lt;urls&gt;&lt;related-urls&gt;&lt;url&gt;https://www.ncbi.nlm.nih.gov/pubmed/28622513&lt;/url&gt;&lt;/related-urls&gt;&lt;/urls&gt;&lt;custom2&gt;PMC5680778&lt;/custom2&gt;&lt;electronic-resource-num&gt;10.1016/j.cell.2017.05.046&lt;/electronic-resource-num&gt;&lt;/record&gt;&lt;/Cite&gt;&lt;/EndNote&gt;</w:instrText>
      </w:r>
      <w:r w:rsidR="00441955" w:rsidRPr="004A6A5C">
        <w:rPr>
          <w:rFonts w:ascii="Book Antiqua" w:hAnsi="Book Antiqua"/>
        </w:rPr>
        <w:fldChar w:fldCharType="separate"/>
      </w:r>
      <w:r w:rsidR="001B6C85" w:rsidRPr="004A6A5C">
        <w:rPr>
          <w:rFonts w:ascii="Book Antiqua" w:hAnsi="Book Antiqua"/>
          <w:noProof/>
          <w:vertAlign w:val="superscript"/>
        </w:rPr>
        <w:t>[8]</w:t>
      </w:r>
      <w:r w:rsidR="00441955" w:rsidRPr="004A6A5C">
        <w:rPr>
          <w:rFonts w:ascii="Book Antiqua" w:hAnsi="Book Antiqua"/>
        </w:rPr>
        <w:fldChar w:fldCharType="end"/>
      </w:r>
      <w:r w:rsidR="00720EC7" w:rsidRPr="004A6A5C">
        <w:rPr>
          <w:rFonts w:ascii="Book Antiqua" w:hAnsi="Book Antiqua"/>
        </w:rPr>
        <w:t xml:space="preserve">. We also </w:t>
      </w:r>
      <w:r w:rsidR="00D90773" w:rsidRPr="004A6A5C">
        <w:rPr>
          <w:rFonts w:ascii="Book Antiqua" w:hAnsi="Book Antiqua"/>
        </w:rPr>
        <w:t>explored</w:t>
      </w:r>
      <w:r w:rsidR="00720EC7" w:rsidRPr="004A6A5C">
        <w:rPr>
          <w:rFonts w:ascii="Book Antiqua" w:hAnsi="Book Antiqua"/>
        </w:rPr>
        <w:t xml:space="preserve"> whether </w:t>
      </w:r>
      <w:r w:rsidR="00D90773" w:rsidRPr="004A6A5C">
        <w:rPr>
          <w:rFonts w:ascii="Book Antiqua" w:hAnsi="Book Antiqua"/>
        </w:rPr>
        <w:t xml:space="preserve">additive prognostic power could be gained by </w:t>
      </w:r>
      <w:r w:rsidR="00720EC7" w:rsidRPr="004A6A5C">
        <w:rPr>
          <w:rFonts w:ascii="Book Antiqua" w:hAnsi="Book Antiqua"/>
        </w:rPr>
        <w:t xml:space="preserve">the combination of </w:t>
      </w:r>
      <w:r w:rsidR="00D90773" w:rsidRPr="004A6A5C">
        <w:rPr>
          <w:rFonts w:ascii="Book Antiqua" w:hAnsi="Book Antiqua"/>
        </w:rPr>
        <w:t xml:space="preserve">molecular data </w:t>
      </w:r>
      <w:r w:rsidR="0064177B" w:rsidRPr="004A6A5C">
        <w:rPr>
          <w:rFonts w:ascii="Book Antiqua" w:hAnsi="Book Antiqua"/>
        </w:rPr>
        <w:t>with</w:t>
      </w:r>
      <w:r w:rsidR="00D90773" w:rsidRPr="004A6A5C">
        <w:rPr>
          <w:rFonts w:ascii="Book Antiqua" w:hAnsi="Book Antiqua"/>
        </w:rPr>
        <w:t xml:space="preserve"> clinical data. </w:t>
      </w:r>
      <w:r w:rsidR="00720EC7" w:rsidRPr="004A6A5C">
        <w:rPr>
          <w:rFonts w:ascii="Book Antiqua" w:hAnsi="Book Antiqua"/>
        </w:rPr>
        <w:t>In addition</w:t>
      </w:r>
      <w:r w:rsidR="00153376" w:rsidRPr="004A6A5C">
        <w:rPr>
          <w:rFonts w:ascii="Book Antiqua" w:hAnsi="Book Antiqua"/>
        </w:rPr>
        <w:t xml:space="preserve">, </w:t>
      </w:r>
      <w:r w:rsidR="00FD04AD" w:rsidRPr="004A6A5C">
        <w:rPr>
          <w:rFonts w:ascii="Book Antiqua" w:hAnsi="Book Antiqua"/>
        </w:rPr>
        <w:t xml:space="preserve">based on the </w:t>
      </w:r>
      <w:r w:rsidR="00034718" w:rsidRPr="004A6A5C">
        <w:rPr>
          <w:rFonts w:ascii="Book Antiqua" w:hAnsi="Book Antiqua"/>
        </w:rPr>
        <w:t>significant prognostic variables</w:t>
      </w:r>
      <w:r w:rsidR="00EF3725" w:rsidRPr="004A6A5C">
        <w:rPr>
          <w:rFonts w:ascii="Book Antiqua" w:hAnsi="Book Antiqua"/>
        </w:rPr>
        <w:t xml:space="preserve"> iden</w:t>
      </w:r>
      <w:r w:rsidR="00B95919" w:rsidRPr="004A6A5C">
        <w:rPr>
          <w:rFonts w:ascii="Book Antiqua" w:hAnsi="Book Antiqua"/>
        </w:rPr>
        <w:t>tified from the cox regression and LASSO analysis</w:t>
      </w:r>
      <w:r w:rsidR="00314A68" w:rsidRPr="004A6A5C">
        <w:rPr>
          <w:rFonts w:ascii="Book Antiqua" w:hAnsi="Book Antiqua"/>
        </w:rPr>
        <w:t xml:space="preserve"> in different omics data</w:t>
      </w:r>
      <w:r w:rsidR="00034718" w:rsidRPr="004A6A5C">
        <w:rPr>
          <w:rFonts w:ascii="Book Antiqua" w:hAnsi="Book Antiqua"/>
        </w:rPr>
        <w:t xml:space="preserve">, </w:t>
      </w:r>
      <w:r w:rsidR="007A7007" w:rsidRPr="004A6A5C">
        <w:rPr>
          <w:rFonts w:ascii="Book Antiqua" w:hAnsi="Book Antiqua"/>
        </w:rPr>
        <w:t xml:space="preserve">we </w:t>
      </w:r>
      <w:r w:rsidR="00FD04AD" w:rsidRPr="004A6A5C">
        <w:rPr>
          <w:rFonts w:ascii="Book Antiqua" w:hAnsi="Book Antiqua"/>
        </w:rPr>
        <w:t>also</w:t>
      </w:r>
      <w:r w:rsidR="00EF3725" w:rsidRPr="004A6A5C">
        <w:rPr>
          <w:rFonts w:ascii="Book Antiqua" w:hAnsi="Book Antiqua"/>
        </w:rPr>
        <w:t xml:space="preserve"> buil</w:t>
      </w:r>
      <w:r w:rsidR="00B95919" w:rsidRPr="004A6A5C">
        <w:rPr>
          <w:rFonts w:ascii="Book Antiqua" w:hAnsi="Book Antiqua"/>
        </w:rPr>
        <w:t>t</w:t>
      </w:r>
      <w:r w:rsidR="00FD04AD" w:rsidRPr="004A6A5C">
        <w:rPr>
          <w:rFonts w:ascii="Book Antiqua" w:hAnsi="Book Antiqua"/>
        </w:rPr>
        <w:t xml:space="preserve"> </w:t>
      </w:r>
      <w:r w:rsidR="00B95919" w:rsidRPr="004A6A5C">
        <w:rPr>
          <w:rFonts w:ascii="Book Antiqua" w:hAnsi="Book Antiqua"/>
        </w:rPr>
        <w:t>the prognostic models.</w:t>
      </w:r>
    </w:p>
    <w:p w14:paraId="1BAD78A8" w14:textId="758408E1" w:rsidR="007A7007" w:rsidRPr="004A6A5C" w:rsidRDefault="007A0638" w:rsidP="00097DDE">
      <w:pPr>
        <w:widowControl w:val="0"/>
        <w:adjustRightInd w:val="0"/>
        <w:snapToGrid w:val="0"/>
        <w:spacing w:line="360" w:lineRule="auto"/>
        <w:ind w:firstLineChars="100" w:firstLine="240"/>
        <w:jc w:val="both"/>
        <w:rPr>
          <w:rFonts w:ascii="Book Antiqua" w:hAnsi="Book Antiqua"/>
          <w:lang w:eastAsia="zh-CN"/>
        </w:rPr>
      </w:pPr>
      <w:r w:rsidRPr="004A6A5C">
        <w:rPr>
          <w:rFonts w:ascii="Book Antiqua" w:hAnsi="Book Antiqua"/>
        </w:rPr>
        <w:t xml:space="preserve">In the evaluation of different omics data, we didn’t include the mutation data from DNA sequencing platform, since </w:t>
      </w:r>
      <w:r w:rsidR="007700AF" w:rsidRPr="004A6A5C">
        <w:rPr>
          <w:rFonts w:ascii="Book Antiqua" w:hAnsi="Book Antiqua"/>
          <w:lang w:eastAsia="zh-CN"/>
        </w:rPr>
        <w:t>the mutation gene and hot-spot mutation site varied a lot among different patients,</w:t>
      </w:r>
      <w:r w:rsidR="00C755FB" w:rsidRPr="004A6A5C">
        <w:rPr>
          <w:rFonts w:ascii="Book Antiqua" w:hAnsi="Book Antiqua"/>
          <w:lang w:eastAsia="zh-CN"/>
        </w:rPr>
        <w:t xml:space="preserve"> and it’s difficult to divide the patients into </w:t>
      </w:r>
      <w:r w:rsidR="00097DDE">
        <w:rPr>
          <w:rFonts w:ascii="Book Antiqua" w:eastAsia="SimSun" w:hAnsi="Book Antiqua" w:hint="eastAsia"/>
          <w:lang w:eastAsia="zh-CN"/>
        </w:rPr>
        <w:t xml:space="preserve">a </w:t>
      </w:r>
      <w:r w:rsidR="00C755FB" w:rsidRPr="004A6A5C">
        <w:rPr>
          <w:rFonts w:ascii="Book Antiqua" w:hAnsi="Book Antiqua"/>
          <w:lang w:eastAsia="zh-CN"/>
        </w:rPr>
        <w:t xml:space="preserve">high risk group and low risk group. </w:t>
      </w:r>
      <w:r w:rsidR="002F049A" w:rsidRPr="004A6A5C">
        <w:rPr>
          <w:rFonts w:ascii="Book Antiqua" w:hAnsi="Book Antiqua"/>
          <w:lang w:eastAsia="zh-CN"/>
        </w:rPr>
        <w:t>In addition, i</w:t>
      </w:r>
      <w:r w:rsidR="00CA068F" w:rsidRPr="004A6A5C">
        <w:rPr>
          <w:rFonts w:ascii="Book Antiqua" w:hAnsi="Book Antiqua"/>
          <w:lang w:eastAsia="zh-CN"/>
        </w:rPr>
        <w:t xml:space="preserve">t </w:t>
      </w:r>
      <w:r w:rsidR="007700AF" w:rsidRPr="004A6A5C">
        <w:rPr>
          <w:rFonts w:ascii="Book Antiqua" w:hAnsi="Book Antiqua"/>
          <w:lang w:eastAsia="zh-CN"/>
        </w:rPr>
        <w:t xml:space="preserve">might </w:t>
      </w:r>
      <w:r w:rsidR="00CA068F" w:rsidRPr="004A6A5C">
        <w:rPr>
          <w:rFonts w:ascii="Book Antiqua" w:hAnsi="Book Antiqua"/>
          <w:lang w:eastAsia="zh-CN"/>
        </w:rPr>
        <w:t xml:space="preserve">also </w:t>
      </w:r>
      <w:r w:rsidR="007700AF" w:rsidRPr="004A6A5C">
        <w:rPr>
          <w:rFonts w:ascii="Book Antiqua" w:hAnsi="Book Antiqua"/>
          <w:lang w:eastAsia="zh-CN"/>
        </w:rPr>
        <w:t xml:space="preserve">need </w:t>
      </w:r>
      <w:r w:rsidR="00923619" w:rsidRPr="004A6A5C">
        <w:rPr>
          <w:rFonts w:ascii="Book Antiqua" w:hAnsi="Book Antiqua"/>
          <w:lang w:eastAsia="zh-CN"/>
        </w:rPr>
        <w:t xml:space="preserve">some </w:t>
      </w:r>
      <w:r w:rsidR="00707685" w:rsidRPr="004A6A5C">
        <w:rPr>
          <w:rFonts w:ascii="Book Antiqua" w:hAnsi="Book Antiqua"/>
          <w:lang w:eastAsia="zh-CN"/>
        </w:rPr>
        <w:t>complicated bioinformatical</w:t>
      </w:r>
      <w:r w:rsidR="0095725F" w:rsidRPr="004A6A5C">
        <w:rPr>
          <w:rFonts w:ascii="Book Antiqua" w:hAnsi="Book Antiqua"/>
          <w:lang w:eastAsia="zh-CN"/>
        </w:rPr>
        <w:t xml:space="preserve"> algorithm</w:t>
      </w:r>
      <w:r w:rsidR="007700AF" w:rsidRPr="004A6A5C">
        <w:rPr>
          <w:rFonts w:ascii="Book Antiqua" w:hAnsi="Book Antiqua"/>
          <w:lang w:eastAsia="zh-CN"/>
        </w:rPr>
        <w:t xml:space="preserve"> to evaluate the prog</w:t>
      </w:r>
      <w:r w:rsidR="0095725F" w:rsidRPr="004A6A5C">
        <w:rPr>
          <w:rFonts w:ascii="Book Antiqua" w:hAnsi="Book Antiqua"/>
          <w:lang w:eastAsia="zh-CN"/>
        </w:rPr>
        <w:t>nostic power.</w:t>
      </w:r>
    </w:p>
    <w:p w14:paraId="11314E6D" w14:textId="3BDC4407" w:rsidR="007205A7" w:rsidRPr="004A6A5C" w:rsidRDefault="00C00B0E" w:rsidP="00097DDE">
      <w:pPr>
        <w:widowControl w:val="0"/>
        <w:adjustRightInd w:val="0"/>
        <w:snapToGrid w:val="0"/>
        <w:spacing w:line="360" w:lineRule="auto"/>
        <w:ind w:firstLineChars="100" w:firstLine="240"/>
        <w:jc w:val="both"/>
        <w:rPr>
          <w:rFonts w:ascii="Book Antiqua" w:hAnsi="Book Antiqua"/>
        </w:rPr>
      </w:pPr>
      <w:r w:rsidRPr="004A6A5C">
        <w:rPr>
          <w:rFonts w:ascii="Book Antiqua" w:hAnsi="Book Antiqua"/>
        </w:rPr>
        <w:t xml:space="preserve">Our results showed that </w:t>
      </w:r>
      <w:r w:rsidR="008656DE" w:rsidRPr="004A6A5C">
        <w:rPr>
          <w:rFonts w:ascii="Book Antiqua" w:hAnsi="Book Antiqua"/>
        </w:rPr>
        <w:t xml:space="preserve">the mRNA data alone </w:t>
      </w:r>
      <w:r w:rsidR="00385E1A" w:rsidRPr="004A6A5C">
        <w:rPr>
          <w:rFonts w:ascii="Book Antiqua" w:hAnsi="Book Antiqua"/>
        </w:rPr>
        <w:t xml:space="preserve">seemed to be </w:t>
      </w:r>
      <w:r w:rsidR="00CA1678" w:rsidRPr="004A6A5C">
        <w:rPr>
          <w:rFonts w:ascii="Book Antiqua" w:hAnsi="Book Antiqua"/>
        </w:rPr>
        <w:t xml:space="preserve">the </w:t>
      </w:r>
      <w:r w:rsidR="00385E1A" w:rsidRPr="004A6A5C">
        <w:rPr>
          <w:rFonts w:ascii="Book Antiqua" w:hAnsi="Book Antiqua"/>
        </w:rPr>
        <w:t xml:space="preserve">most informative prognostic </w:t>
      </w:r>
      <w:r w:rsidR="000D18B8" w:rsidRPr="004A6A5C">
        <w:rPr>
          <w:rFonts w:ascii="Book Antiqua" w:hAnsi="Book Antiqua"/>
          <w:lang w:eastAsia="zh-CN"/>
        </w:rPr>
        <w:t>variable</w:t>
      </w:r>
      <w:r w:rsidR="00385E1A" w:rsidRPr="004A6A5C">
        <w:rPr>
          <w:rFonts w:ascii="Book Antiqua" w:hAnsi="Book Antiqua"/>
        </w:rPr>
        <w:t xml:space="preserve"> (</w:t>
      </w:r>
      <w:r w:rsidR="005729CC" w:rsidRPr="004A6A5C">
        <w:rPr>
          <w:rFonts w:ascii="Book Antiqua" w:hAnsi="Book Antiqua"/>
        </w:rPr>
        <w:t>C</w:t>
      </w:r>
      <w:r w:rsidR="00385E1A" w:rsidRPr="004A6A5C">
        <w:rPr>
          <w:rFonts w:ascii="Book Antiqua" w:hAnsi="Book Antiqua"/>
        </w:rPr>
        <w:t xml:space="preserve">-index = </w:t>
      </w:r>
      <w:r w:rsidR="000B344F" w:rsidRPr="004A6A5C">
        <w:rPr>
          <w:rFonts w:ascii="Book Antiqua" w:hAnsi="Book Antiqua"/>
        </w:rPr>
        <w:t>0.61</w:t>
      </w:r>
      <w:r w:rsidR="00385E1A" w:rsidRPr="004A6A5C">
        <w:rPr>
          <w:rFonts w:ascii="Book Antiqua" w:hAnsi="Book Antiqua"/>
        </w:rPr>
        <w:t xml:space="preserve">) </w:t>
      </w:r>
      <w:r w:rsidR="003260BE" w:rsidRPr="004A6A5C">
        <w:rPr>
          <w:rFonts w:ascii="Book Antiqua" w:hAnsi="Book Antiqua"/>
        </w:rPr>
        <w:t>among</w:t>
      </w:r>
      <w:r w:rsidR="00385E1A" w:rsidRPr="004A6A5C">
        <w:rPr>
          <w:rFonts w:ascii="Book Antiqua" w:hAnsi="Book Antiqua"/>
        </w:rPr>
        <w:t xml:space="preserve"> all the molecular platforms.</w:t>
      </w:r>
      <w:r w:rsidR="00A44D4F" w:rsidRPr="004A6A5C">
        <w:rPr>
          <w:rFonts w:ascii="Book Antiqua" w:hAnsi="Book Antiqua"/>
        </w:rPr>
        <w:t xml:space="preserve"> </w:t>
      </w:r>
      <w:r w:rsidR="00C73690" w:rsidRPr="004A6A5C">
        <w:rPr>
          <w:rFonts w:ascii="Book Antiqua" w:hAnsi="Book Antiqua"/>
        </w:rPr>
        <w:t xml:space="preserve">Consistently, </w:t>
      </w:r>
      <w:r w:rsidR="00E304E6" w:rsidRPr="004A6A5C">
        <w:rPr>
          <w:rFonts w:ascii="Book Antiqua" w:hAnsi="Book Antiqua"/>
        </w:rPr>
        <w:t xml:space="preserve">by analyzing breast cancer, </w:t>
      </w:r>
      <w:r w:rsidR="00044A29" w:rsidRPr="004A6A5C">
        <w:rPr>
          <w:rFonts w:ascii="Book Antiqua" w:hAnsi="Book Antiqua"/>
        </w:rPr>
        <w:t xml:space="preserve">glioblastoma multiforme, myeloid leukemia and lung squamous cell carcinoma data, </w:t>
      </w:r>
      <w:r w:rsidR="00761622" w:rsidRPr="004A6A5C">
        <w:rPr>
          <w:rFonts w:ascii="Book Antiqua" w:hAnsi="Book Antiqua"/>
        </w:rPr>
        <w:t xml:space="preserve">Zhao demonstrated that </w:t>
      </w:r>
      <w:r w:rsidR="00E304E6" w:rsidRPr="004A6A5C">
        <w:rPr>
          <w:rFonts w:ascii="Book Antiqua" w:hAnsi="Book Antiqua"/>
        </w:rPr>
        <w:t xml:space="preserve">molecular </w:t>
      </w:r>
      <w:r w:rsidR="009872A1" w:rsidRPr="004A6A5C">
        <w:rPr>
          <w:rFonts w:ascii="Book Antiqua" w:hAnsi="Book Antiqua"/>
        </w:rPr>
        <w:t>variables</w:t>
      </w:r>
      <w:r w:rsidR="00E304E6" w:rsidRPr="004A6A5C">
        <w:rPr>
          <w:rFonts w:ascii="Book Antiqua" w:hAnsi="Book Antiqua"/>
        </w:rPr>
        <w:t xml:space="preserve"> </w:t>
      </w:r>
      <w:r w:rsidR="002852EA" w:rsidRPr="004A6A5C">
        <w:rPr>
          <w:rFonts w:ascii="Book Antiqua" w:hAnsi="Book Antiqua"/>
        </w:rPr>
        <w:t>evaluated</w:t>
      </w:r>
      <w:r w:rsidR="00E304E6" w:rsidRPr="004A6A5C">
        <w:rPr>
          <w:rFonts w:ascii="Book Antiqua" w:hAnsi="Book Antiqua"/>
        </w:rPr>
        <w:t xml:space="preserve"> at the transcription level </w:t>
      </w:r>
      <w:r w:rsidR="002852EA" w:rsidRPr="004A6A5C">
        <w:rPr>
          <w:rFonts w:ascii="Book Antiqua" w:hAnsi="Book Antiqua"/>
        </w:rPr>
        <w:t xml:space="preserve">could </w:t>
      </w:r>
      <w:r w:rsidR="005C0DB8" w:rsidRPr="004A6A5C">
        <w:rPr>
          <w:rFonts w:ascii="Book Antiqua" w:hAnsi="Book Antiqua"/>
          <w:lang w:eastAsia="zh-CN"/>
        </w:rPr>
        <w:t>reflect</w:t>
      </w:r>
      <w:r w:rsidR="005C0DB8" w:rsidRPr="004A6A5C">
        <w:rPr>
          <w:rFonts w:ascii="Book Antiqua" w:hAnsi="Book Antiqua"/>
        </w:rPr>
        <w:t xml:space="preserve"> </w:t>
      </w:r>
      <w:r w:rsidR="00472949" w:rsidRPr="004A6A5C">
        <w:rPr>
          <w:rFonts w:ascii="Book Antiqua" w:hAnsi="Book Antiqua"/>
        </w:rPr>
        <w:t>patient survi</w:t>
      </w:r>
      <w:r w:rsidR="004E1294" w:rsidRPr="004A6A5C">
        <w:rPr>
          <w:rFonts w:ascii="Book Antiqua" w:hAnsi="Book Antiqua"/>
          <w:lang w:eastAsia="zh-CN"/>
        </w:rPr>
        <w:t>v</w:t>
      </w:r>
      <w:r w:rsidR="00472949" w:rsidRPr="004A6A5C">
        <w:rPr>
          <w:rFonts w:ascii="Book Antiqua" w:hAnsi="Book Antiqua"/>
        </w:rPr>
        <w:t>al</w:t>
      </w:r>
      <w:r w:rsidR="00E304E6" w:rsidRPr="004A6A5C">
        <w:rPr>
          <w:rFonts w:ascii="Book Antiqua" w:hAnsi="Book Antiqua"/>
        </w:rPr>
        <w:t xml:space="preserve"> more </w:t>
      </w:r>
      <w:r w:rsidR="002852EA" w:rsidRPr="004A6A5C">
        <w:rPr>
          <w:rFonts w:ascii="Book Antiqua" w:hAnsi="Book Antiqua"/>
        </w:rPr>
        <w:t>effectively</w:t>
      </w:r>
      <w:r w:rsidR="00E304E6" w:rsidRPr="004A6A5C">
        <w:rPr>
          <w:rFonts w:ascii="Book Antiqua" w:hAnsi="Book Antiqua"/>
        </w:rPr>
        <w:t xml:space="preserve"> than those </w:t>
      </w:r>
      <w:r w:rsidR="0082183B" w:rsidRPr="004A6A5C">
        <w:rPr>
          <w:rFonts w:ascii="Book Antiqua" w:hAnsi="Book Antiqua"/>
        </w:rPr>
        <w:t>evaluated</w:t>
      </w:r>
      <w:r w:rsidR="009872A1" w:rsidRPr="004A6A5C">
        <w:rPr>
          <w:rFonts w:ascii="Book Antiqua" w:hAnsi="Book Antiqua"/>
        </w:rPr>
        <w:t xml:space="preserve"> </w:t>
      </w:r>
      <w:r w:rsidR="00E304E6" w:rsidRPr="004A6A5C">
        <w:rPr>
          <w:rFonts w:ascii="Book Antiqua" w:hAnsi="Book Antiqua"/>
        </w:rPr>
        <w:t>at the DNA/epigenetic level</w:t>
      </w:r>
      <w:r w:rsidR="00355E85" w:rsidRPr="004A6A5C">
        <w:rPr>
          <w:rFonts w:ascii="Book Antiqua" w:hAnsi="Book Antiqua"/>
        </w:rPr>
        <w:t>.</w:t>
      </w:r>
      <w:r w:rsidR="00101F25" w:rsidRPr="004A6A5C">
        <w:rPr>
          <w:rFonts w:ascii="Book Antiqua" w:hAnsi="Book Antiqua"/>
        </w:rPr>
        <w:t xml:space="preserve"> T</w:t>
      </w:r>
      <w:r w:rsidR="00C73690" w:rsidRPr="004A6A5C">
        <w:rPr>
          <w:rFonts w:ascii="Book Antiqua" w:hAnsi="Book Antiqua"/>
        </w:rPr>
        <w:t xml:space="preserve">here have been </w:t>
      </w:r>
      <w:r w:rsidR="006B795B" w:rsidRPr="004A6A5C">
        <w:rPr>
          <w:rFonts w:ascii="Book Antiqua" w:hAnsi="Book Antiqua"/>
        </w:rPr>
        <w:t xml:space="preserve">several </w:t>
      </w:r>
      <w:r w:rsidR="00C73690" w:rsidRPr="004A6A5C">
        <w:rPr>
          <w:rFonts w:ascii="Book Antiqua" w:hAnsi="Book Antiqua"/>
        </w:rPr>
        <w:t>studies</w:t>
      </w:r>
      <w:r w:rsidR="00675443" w:rsidRPr="004A6A5C">
        <w:rPr>
          <w:rFonts w:ascii="Book Antiqua" w:hAnsi="Book Antiqua"/>
          <w:lang w:eastAsia="zh-CN"/>
        </w:rPr>
        <w:t xml:space="preserve"> focusing on the mRNA prognostic models of liver cancer.</w:t>
      </w:r>
      <w:r w:rsidR="003E2427" w:rsidRPr="004A6A5C">
        <w:rPr>
          <w:rFonts w:ascii="Book Antiqua" w:hAnsi="Book Antiqua"/>
          <w:lang w:eastAsia="zh-CN"/>
        </w:rPr>
        <w:t xml:space="preserve"> </w:t>
      </w:r>
      <w:r w:rsidR="00C0436C" w:rsidRPr="004A6A5C">
        <w:rPr>
          <w:rFonts w:ascii="Book Antiqua" w:hAnsi="Book Antiqua"/>
        </w:rPr>
        <w:t xml:space="preserve">For example, Chen </w:t>
      </w:r>
      <w:r w:rsidR="00C0436C" w:rsidRPr="00097DDE">
        <w:rPr>
          <w:rFonts w:ascii="Book Antiqua" w:hAnsi="Book Antiqua"/>
          <w:i/>
        </w:rPr>
        <w:t>et al</w:t>
      </w:r>
      <w:r w:rsidR="00097DDE" w:rsidRPr="004A6A5C">
        <w:rPr>
          <w:rFonts w:ascii="Book Antiqua" w:hAnsi="Book Antiqua"/>
        </w:rPr>
        <w:fldChar w:fldCharType="begin">
          <w:fldData xml:space="preserve">PEVuZE5vdGU+PENpdGU+PEF1dGhvcj5DaGVuPC9BdXRob3I+PFllYXI+MjAxNjwvWWVhcj48UmVj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</w:fldData>
        </w:fldChar>
      </w:r>
      <w:r w:rsidR="00097DDE" w:rsidRPr="004A6A5C">
        <w:rPr>
          <w:rFonts w:ascii="Book Antiqua" w:hAnsi="Book Antiqua"/>
        </w:rPr>
        <w:instrText xml:space="preserve"> ADDIN EN.CITE </w:instrText>
      </w:r>
      <w:r w:rsidR="00097DDE" w:rsidRPr="004A6A5C">
        <w:rPr>
          <w:rFonts w:ascii="Book Antiqua" w:hAnsi="Book Antiqua"/>
        </w:rPr>
        <w:fldChar w:fldCharType="begin">
          <w:fldData xml:space="preserve">PEVuZE5vdGU+PENpdGU+PEF1dGhvcj5DaGVuPC9BdXRob3I+PFllYXI+MjAxNjwvWWVhcj48UmVj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</w:fldData>
        </w:fldChar>
      </w:r>
      <w:r w:rsidR="00097DDE" w:rsidRPr="004A6A5C">
        <w:rPr>
          <w:rFonts w:ascii="Book Antiqua" w:hAnsi="Book Antiqua"/>
        </w:rPr>
        <w:instrText xml:space="preserve"> ADDIN EN.CITE.DATA </w:instrText>
      </w:r>
      <w:r w:rsidR="00097DDE" w:rsidRPr="004A6A5C">
        <w:rPr>
          <w:rFonts w:ascii="Book Antiqua" w:hAnsi="Book Antiqua"/>
        </w:rPr>
      </w:r>
      <w:r w:rsidR="00097DDE" w:rsidRPr="004A6A5C">
        <w:rPr>
          <w:rFonts w:ascii="Book Antiqua" w:hAnsi="Book Antiqua"/>
        </w:rPr>
        <w:fldChar w:fldCharType="end"/>
      </w:r>
      <w:r w:rsidR="00097DDE" w:rsidRPr="004A6A5C">
        <w:rPr>
          <w:rFonts w:ascii="Book Antiqua" w:hAnsi="Book Antiqua"/>
        </w:rPr>
      </w:r>
      <w:r w:rsidR="00097DDE" w:rsidRPr="004A6A5C">
        <w:rPr>
          <w:rFonts w:ascii="Book Antiqua" w:hAnsi="Book Antiqua"/>
        </w:rPr>
        <w:fldChar w:fldCharType="separate"/>
      </w:r>
      <w:r w:rsidR="00097DDE" w:rsidRPr="004A6A5C">
        <w:rPr>
          <w:rFonts w:ascii="Book Antiqua" w:hAnsi="Book Antiqua"/>
          <w:noProof/>
          <w:vertAlign w:val="superscript"/>
        </w:rPr>
        <w:t>[10]</w:t>
      </w:r>
      <w:r w:rsidR="00097DDE" w:rsidRPr="004A6A5C">
        <w:rPr>
          <w:rFonts w:ascii="Book Antiqua" w:hAnsi="Book Antiqua"/>
        </w:rPr>
        <w:fldChar w:fldCharType="end"/>
      </w:r>
      <w:r w:rsidR="00C0436C" w:rsidRPr="004A6A5C">
        <w:rPr>
          <w:rFonts w:ascii="Book Antiqua" w:hAnsi="Book Antiqua"/>
        </w:rPr>
        <w:t xml:space="preserve"> combined three </w:t>
      </w:r>
      <w:r w:rsidR="00CB179C" w:rsidRPr="004A6A5C">
        <w:rPr>
          <w:rFonts w:ascii="Book Antiqua" w:hAnsi="Book Antiqua"/>
          <w:lang w:eastAsia="zh-CN"/>
        </w:rPr>
        <w:t>mRNA</w:t>
      </w:r>
      <w:r w:rsidR="00C0436C" w:rsidRPr="004A6A5C">
        <w:rPr>
          <w:rFonts w:ascii="Book Antiqua" w:hAnsi="Book Antiqua"/>
        </w:rPr>
        <w:t xml:space="preserve"> markers to build the prognostic model and demonstrated it to be useful. </w:t>
      </w:r>
      <w:r w:rsidR="00FB14E4" w:rsidRPr="004A6A5C">
        <w:rPr>
          <w:rFonts w:ascii="Book Antiqua" w:hAnsi="Book Antiqua"/>
        </w:rPr>
        <w:t>Nault</w:t>
      </w:r>
      <w:r w:rsidR="00EC193D" w:rsidRPr="004A6A5C">
        <w:rPr>
          <w:rFonts w:ascii="Book Antiqua" w:hAnsi="Book Antiqua"/>
        </w:rPr>
        <w:t xml:space="preserve"> </w:t>
      </w:r>
      <w:r w:rsidR="00EC193D" w:rsidRPr="00097DDE">
        <w:rPr>
          <w:rFonts w:ascii="Book Antiqua" w:hAnsi="Book Antiqua"/>
          <w:i/>
        </w:rPr>
        <w:t>et al</w:t>
      </w:r>
      <w:r w:rsidR="00097DDE" w:rsidRPr="004A6A5C">
        <w:rPr>
          <w:rFonts w:ascii="Book Antiqua" w:hAnsi="Book Antiqua"/>
        </w:rPr>
        <w:fldChar w:fldCharType="begin">
          <w:fldData xml:space="preserve">PEVuZE5vdGU+PENpdGU+PEF1dGhvcj5OYXVsdDwvQXV0aG9yPjxZZWFyPjIwMTM8L1llYXI+PFJl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</w:fldData>
        </w:fldChar>
      </w:r>
      <w:r w:rsidR="00097DDE" w:rsidRPr="004A6A5C">
        <w:rPr>
          <w:rFonts w:ascii="Book Antiqua" w:hAnsi="Book Antiqua"/>
        </w:rPr>
        <w:instrText xml:space="preserve"> ADDIN EN.CITE </w:instrText>
      </w:r>
      <w:r w:rsidR="00097DDE" w:rsidRPr="004A6A5C">
        <w:rPr>
          <w:rFonts w:ascii="Book Antiqua" w:hAnsi="Book Antiqua"/>
        </w:rPr>
        <w:fldChar w:fldCharType="begin">
          <w:fldData xml:space="preserve">PEVuZE5vdGU+PENpdGU+PEF1dGhvcj5OYXVsdDwvQXV0aG9yPjxZZWFyPjIwMTM8L1llYXI+PFJl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</w:fldData>
        </w:fldChar>
      </w:r>
      <w:r w:rsidR="00097DDE" w:rsidRPr="004A6A5C">
        <w:rPr>
          <w:rFonts w:ascii="Book Antiqua" w:hAnsi="Book Antiqua"/>
        </w:rPr>
        <w:instrText xml:space="preserve"> ADDIN EN.CITE.DATA </w:instrText>
      </w:r>
      <w:r w:rsidR="00097DDE" w:rsidRPr="004A6A5C">
        <w:rPr>
          <w:rFonts w:ascii="Book Antiqua" w:hAnsi="Book Antiqua"/>
        </w:rPr>
      </w:r>
      <w:r w:rsidR="00097DDE" w:rsidRPr="004A6A5C">
        <w:rPr>
          <w:rFonts w:ascii="Book Antiqua" w:hAnsi="Book Antiqua"/>
        </w:rPr>
        <w:fldChar w:fldCharType="end"/>
      </w:r>
      <w:r w:rsidR="00097DDE" w:rsidRPr="004A6A5C">
        <w:rPr>
          <w:rFonts w:ascii="Book Antiqua" w:hAnsi="Book Antiqua"/>
        </w:rPr>
      </w:r>
      <w:r w:rsidR="00097DDE" w:rsidRPr="004A6A5C">
        <w:rPr>
          <w:rFonts w:ascii="Book Antiqua" w:hAnsi="Book Antiqua"/>
        </w:rPr>
        <w:fldChar w:fldCharType="separate"/>
      </w:r>
      <w:r w:rsidR="00097DDE" w:rsidRPr="004A6A5C">
        <w:rPr>
          <w:rFonts w:ascii="Book Antiqua" w:hAnsi="Book Antiqua"/>
          <w:noProof/>
          <w:vertAlign w:val="superscript"/>
        </w:rPr>
        <w:t>[11]</w:t>
      </w:r>
      <w:r w:rsidR="00097DDE" w:rsidRPr="004A6A5C">
        <w:rPr>
          <w:rFonts w:ascii="Book Antiqua" w:hAnsi="Book Antiqua"/>
        </w:rPr>
        <w:fldChar w:fldCharType="end"/>
      </w:r>
      <w:r w:rsidR="00EC193D" w:rsidRPr="004A6A5C">
        <w:rPr>
          <w:rFonts w:ascii="Book Antiqua" w:hAnsi="Book Antiqua"/>
        </w:rPr>
        <w:t xml:space="preserve"> </w:t>
      </w:r>
      <w:r w:rsidR="00E937A3" w:rsidRPr="004A6A5C">
        <w:rPr>
          <w:rFonts w:ascii="Book Antiqua" w:hAnsi="Book Antiqua"/>
        </w:rPr>
        <w:t>built a 5-gene score associated with overall survival of liver cancer patients after resection</w:t>
      </w:r>
      <w:r w:rsidR="00B84934" w:rsidRPr="004A6A5C">
        <w:rPr>
          <w:rFonts w:ascii="Book Antiqua" w:hAnsi="Book Antiqua"/>
        </w:rPr>
        <w:t>.</w:t>
      </w:r>
      <w:r w:rsidR="008C6393" w:rsidRPr="004A6A5C">
        <w:rPr>
          <w:rFonts w:ascii="Book Antiqua" w:hAnsi="Book Antiqua"/>
        </w:rPr>
        <w:t xml:space="preserve"> </w:t>
      </w:r>
      <w:r w:rsidR="00C0436C" w:rsidRPr="004A6A5C">
        <w:rPr>
          <w:rFonts w:ascii="Book Antiqua" w:hAnsi="Book Antiqua"/>
        </w:rPr>
        <w:t xml:space="preserve">Zhang </w:t>
      </w:r>
      <w:r w:rsidR="00C0436C" w:rsidRPr="00097DDE">
        <w:rPr>
          <w:rFonts w:ascii="Book Antiqua" w:hAnsi="Book Antiqua"/>
          <w:i/>
        </w:rPr>
        <w:t>et al</w:t>
      </w:r>
      <w:r w:rsidR="00097DDE" w:rsidRPr="004A6A5C">
        <w:rPr>
          <w:rFonts w:ascii="Book Antiqua" w:hAnsi="Book Antiqua"/>
        </w:rPr>
        <w:fldChar w:fldCharType="begin">
          <w:fldData xml:space="preserve">PEVuZE5vdGU+PENpdGU+PEF1dGhvcj5aaGFuZzwvQXV0aG9yPjxZZWFyPjIwMTY8L1llYXI+PFJl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</w:fldData>
        </w:fldChar>
      </w:r>
      <w:r w:rsidR="00097DDE" w:rsidRPr="004A6A5C">
        <w:rPr>
          <w:rFonts w:ascii="Book Antiqua" w:hAnsi="Book Antiqua"/>
        </w:rPr>
        <w:instrText xml:space="preserve"> ADDIN EN.CITE </w:instrText>
      </w:r>
      <w:r w:rsidR="00097DDE" w:rsidRPr="004A6A5C">
        <w:rPr>
          <w:rFonts w:ascii="Book Antiqua" w:hAnsi="Book Antiqua"/>
        </w:rPr>
        <w:fldChar w:fldCharType="begin">
          <w:fldData xml:space="preserve">PEVuZE5vdGU+PENpdGU+PEF1dGhvcj5aaGFuZzwvQXV0aG9yPjxZZWFyPjIwMTY8L1llYXI+PFJl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</w:fldData>
        </w:fldChar>
      </w:r>
      <w:r w:rsidR="00097DDE" w:rsidRPr="004A6A5C">
        <w:rPr>
          <w:rFonts w:ascii="Book Antiqua" w:hAnsi="Book Antiqua"/>
        </w:rPr>
        <w:instrText xml:space="preserve"> ADDIN EN.CITE.DATA </w:instrText>
      </w:r>
      <w:r w:rsidR="00097DDE" w:rsidRPr="004A6A5C">
        <w:rPr>
          <w:rFonts w:ascii="Book Antiqua" w:hAnsi="Book Antiqua"/>
        </w:rPr>
      </w:r>
      <w:r w:rsidR="00097DDE" w:rsidRPr="004A6A5C">
        <w:rPr>
          <w:rFonts w:ascii="Book Antiqua" w:hAnsi="Book Antiqua"/>
        </w:rPr>
        <w:fldChar w:fldCharType="end"/>
      </w:r>
      <w:r w:rsidR="00097DDE" w:rsidRPr="004A6A5C">
        <w:rPr>
          <w:rFonts w:ascii="Book Antiqua" w:hAnsi="Book Antiqua"/>
        </w:rPr>
      </w:r>
      <w:r w:rsidR="00097DDE" w:rsidRPr="004A6A5C">
        <w:rPr>
          <w:rFonts w:ascii="Book Antiqua" w:hAnsi="Book Antiqua"/>
        </w:rPr>
        <w:fldChar w:fldCharType="separate"/>
      </w:r>
      <w:r w:rsidR="00097DDE" w:rsidRPr="004A6A5C">
        <w:rPr>
          <w:rFonts w:ascii="Book Antiqua" w:hAnsi="Book Antiqua"/>
          <w:noProof/>
          <w:vertAlign w:val="superscript"/>
        </w:rPr>
        <w:t>[12]</w:t>
      </w:r>
      <w:r w:rsidR="00097DDE" w:rsidRPr="004A6A5C">
        <w:rPr>
          <w:rFonts w:ascii="Book Antiqua" w:hAnsi="Book Antiqua"/>
        </w:rPr>
        <w:fldChar w:fldCharType="end"/>
      </w:r>
      <w:r w:rsidR="00C0436C" w:rsidRPr="004A6A5C">
        <w:rPr>
          <w:rFonts w:ascii="Book Antiqua" w:hAnsi="Book Antiqua"/>
        </w:rPr>
        <w:t xml:space="preserve"> defined a hepatic stellate cell 122-gene signature to identify liver cancer patients with poor prognosis. </w:t>
      </w:r>
      <w:r w:rsidR="00685FAD" w:rsidRPr="004A6A5C">
        <w:rPr>
          <w:rFonts w:ascii="Book Antiqua" w:hAnsi="Book Antiqua"/>
        </w:rPr>
        <w:t xml:space="preserve">Although with </w:t>
      </w:r>
      <w:r w:rsidR="00AF290A" w:rsidRPr="004A6A5C">
        <w:rPr>
          <w:rFonts w:ascii="Book Antiqua" w:hAnsi="Book Antiqua"/>
        </w:rPr>
        <w:t xml:space="preserve">lower </w:t>
      </w:r>
      <w:r w:rsidR="00265D25" w:rsidRPr="004A6A5C">
        <w:rPr>
          <w:rFonts w:ascii="Book Antiqua" w:hAnsi="Book Antiqua"/>
        </w:rPr>
        <w:t xml:space="preserve">prognostic power, </w:t>
      </w:r>
      <w:r w:rsidR="004C5723" w:rsidRPr="004A6A5C">
        <w:rPr>
          <w:rFonts w:ascii="Book Antiqua" w:hAnsi="Book Antiqua"/>
        </w:rPr>
        <w:t xml:space="preserve">some prognostic models based on the CNV, </w:t>
      </w:r>
      <w:r w:rsidR="00917178" w:rsidRPr="004A6A5C">
        <w:rPr>
          <w:rFonts w:ascii="Book Antiqua" w:hAnsi="Book Antiqua"/>
        </w:rPr>
        <w:t xml:space="preserve">methylation, </w:t>
      </w:r>
      <w:r w:rsidR="00261ACC" w:rsidRPr="004A6A5C">
        <w:rPr>
          <w:rFonts w:ascii="Book Antiqua" w:hAnsi="Book Antiqua"/>
        </w:rPr>
        <w:t>miRNA and</w:t>
      </w:r>
      <w:r w:rsidR="004C5723" w:rsidRPr="004A6A5C">
        <w:rPr>
          <w:rFonts w:ascii="Book Antiqua" w:hAnsi="Book Antiqua"/>
        </w:rPr>
        <w:t xml:space="preserve"> protein data have also </w:t>
      </w:r>
      <w:r w:rsidR="00B010A0" w:rsidRPr="004A6A5C">
        <w:rPr>
          <w:rFonts w:ascii="Book Antiqua" w:hAnsi="Book Antiqua"/>
        </w:rPr>
        <w:t>attracted</w:t>
      </w:r>
      <w:r w:rsidR="004C5723" w:rsidRPr="004A6A5C">
        <w:rPr>
          <w:rFonts w:ascii="Book Antiqua" w:hAnsi="Book Antiqua"/>
        </w:rPr>
        <w:t xml:space="preserve"> wide</w:t>
      </w:r>
      <w:r w:rsidR="00B010A0" w:rsidRPr="004A6A5C">
        <w:rPr>
          <w:rFonts w:ascii="Book Antiqua" w:hAnsi="Book Antiqua"/>
        </w:rPr>
        <w:t>ly</w:t>
      </w:r>
      <w:r w:rsidR="004C5723" w:rsidRPr="004A6A5C">
        <w:rPr>
          <w:rFonts w:ascii="Book Antiqua" w:hAnsi="Book Antiqua"/>
        </w:rPr>
        <w:t xml:space="preserve"> attention</w:t>
      </w:r>
      <w:r w:rsidR="0080498A" w:rsidRPr="004A6A5C">
        <w:rPr>
          <w:rFonts w:ascii="Book Antiqua" w:hAnsi="Book Antiqua"/>
        </w:rPr>
        <w:fldChar w:fldCharType="begin">
          <w:fldData xml:space="preserve">PEVuZE5vdGU+PENpdGU+PEF1dGhvcj5LYXdhZ3VjaGk8L0F1dGhvcj48WWVhcj4yMDE2PC9ZZWFy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</w:fldData>
        </w:fldChar>
      </w:r>
      <w:r w:rsidR="00081FE4" w:rsidRPr="004A6A5C">
        <w:rPr>
          <w:rFonts w:ascii="Book Antiqua" w:hAnsi="Book Antiqua"/>
        </w:rPr>
        <w:instrText xml:space="preserve"> ADDIN EN.CITE </w:instrText>
      </w:r>
      <w:r w:rsidR="00081FE4" w:rsidRPr="004A6A5C">
        <w:rPr>
          <w:rFonts w:ascii="Book Antiqua" w:hAnsi="Book Antiqua"/>
        </w:rPr>
        <w:fldChar w:fldCharType="begin">
          <w:fldData xml:space="preserve">PEVuZE5vdGU+PENpdGU+PEF1dGhvcj5LYXdhZ3VjaGk8L0F1dGhvcj48WWVhcj4yMDE2PC9ZZWFy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</w:fldData>
        </w:fldChar>
      </w:r>
      <w:r w:rsidR="00081FE4" w:rsidRPr="004A6A5C">
        <w:rPr>
          <w:rFonts w:ascii="Book Antiqua" w:hAnsi="Book Antiqua"/>
        </w:rPr>
        <w:instrText xml:space="preserve"> ADDIN EN.CITE.DATA </w:instrText>
      </w:r>
      <w:r w:rsidR="00081FE4" w:rsidRPr="004A6A5C">
        <w:rPr>
          <w:rFonts w:ascii="Book Antiqua" w:hAnsi="Book Antiqua"/>
        </w:rPr>
      </w:r>
      <w:r w:rsidR="00081FE4" w:rsidRPr="004A6A5C">
        <w:rPr>
          <w:rFonts w:ascii="Book Antiqua" w:hAnsi="Book Antiqua"/>
        </w:rPr>
        <w:fldChar w:fldCharType="end"/>
      </w:r>
      <w:r w:rsidR="0080498A" w:rsidRPr="004A6A5C">
        <w:rPr>
          <w:rFonts w:ascii="Book Antiqua" w:hAnsi="Book Antiqua"/>
        </w:rPr>
      </w:r>
      <w:r w:rsidR="0080498A" w:rsidRPr="004A6A5C">
        <w:rPr>
          <w:rFonts w:ascii="Book Antiqua" w:hAnsi="Book Antiqua"/>
        </w:rPr>
        <w:fldChar w:fldCharType="separate"/>
      </w:r>
      <w:r w:rsidR="00081FE4" w:rsidRPr="004A6A5C">
        <w:rPr>
          <w:rFonts w:ascii="Book Antiqua" w:hAnsi="Book Antiqua"/>
          <w:noProof/>
          <w:vertAlign w:val="superscript"/>
        </w:rPr>
        <w:t>[13-16]</w:t>
      </w:r>
      <w:r w:rsidR="0080498A" w:rsidRPr="004A6A5C">
        <w:rPr>
          <w:rFonts w:ascii="Book Antiqua" w:hAnsi="Book Antiqua"/>
        </w:rPr>
        <w:fldChar w:fldCharType="end"/>
      </w:r>
      <w:r w:rsidR="00C07A7D" w:rsidRPr="004A6A5C">
        <w:rPr>
          <w:rFonts w:ascii="Book Antiqua" w:hAnsi="Book Antiqua"/>
        </w:rPr>
        <w:t xml:space="preserve">. </w:t>
      </w:r>
    </w:p>
    <w:p w14:paraId="2DABAD59" w14:textId="6FC63BC5" w:rsidR="00A44D4F" w:rsidRPr="004A6A5C" w:rsidRDefault="0062524D" w:rsidP="00097DDE">
      <w:pPr>
        <w:widowControl w:val="0"/>
        <w:adjustRightInd w:val="0"/>
        <w:snapToGrid w:val="0"/>
        <w:spacing w:line="360" w:lineRule="auto"/>
        <w:ind w:firstLineChars="100" w:firstLine="240"/>
        <w:jc w:val="both"/>
        <w:rPr>
          <w:rFonts w:ascii="Book Antiqua" w:hAnsi="Book Antiqua"/>
        </w:rPr>
      </w:pPr>
      <w:r w:rsidRPr="004A6A5C">
        <w:rPr>
          <w:rFonts w:ascii="Book Antiqua" w:hAnsi="Book Antiqua"/>
        </w:rPr>
        <w:t xml:space="preserve">Boulesteix </w:t>
      </w:r>
      <w:r w:rsidRPr="00097DDE">
        <w:rPr>
          <w:rFonts w:ascii="Book Antiqua" w:hAnsi="Book Antiqua"/>
          <w:i/>
        </w:rPr>
        <w:t>et al</w:t>
      </w:r>
      <w:r w:rsidR="00097DDE" w:rsidRPr="004A6A5C">
        <w:rPr>
          <w:rFonts w:ascii="Book Antiqua" w:hAnsi="Book Antiqua"/>
        </w:rPr>
        <w:fldChar w:fldCharType="begin"/>
      </w:r>
      <w:r w:rsidR="00097DDE" w:rsidRPr="004A6A5C">
        <w:rPr>
          <w:rFonts w:ascii="Book Antiqua" w:hAnsi="Book Antiqua"/>
        </w:rPr>
        <w:instrText xml:space="preserve"> ADDIN EN.CITE &lt;EndNote&gt;&lt;Cite&gt;&lt;Author&gt;Boulesteix&lt;/Author&gt;&lt;Year&gt;2011&lt;/Year&gt;&lt;RecNum&gt;25&lt;/RecNum&gt;&lt;DisplayText&gt;&lt;style face="superscript"&gt;[17]&lt;/style&gt;&lt;/DisplayText&gt;&lt;record&gt;&lt;rec-number&gt;25&lt;/rec-number&gt;&lt;foreign-keys&gt;&lt;key app="EN" db-id="0vt5e2psdxwspde5fpy59rfat9x9tz25rtet" timestamp="1518414237"&gt;25&lt;/key&gt;&lt;/foreign-keys&gt;&lt;ref-type name="Journal Article"&gt;17&lt;/ref-type&gt;&lt;contributors&gt;&lt;authors&gt;&lt;author&gt;Boulesteix, A. L.&lt;/author&gt;&lt;author&gt;Sauerbrei, W.&lt;/author&gt;&lt;/authors&gt;&lt;/contributors&gt;&lt;auth-address&gt;University of Munich, Germany. boulesteix@ibe.med.uni-muenchen.de&lt;/auth-address&gt;&lt;titles&gt;&lt;title&gt;Added predictive value of high-throughput molecular data to clinical data and its validation&lt;/title&gt;&lt;secondary-title&gt;Brief Bioinform&lt;/secondary-title&gt;&lt;/titles&gt;&lt;periodical&gt;&lt;full-title&gt;Brief Bioinform&lt;/full-title&gt;&lt;/periodical&gt;&lt;pages&gt;215-29&lt;/pages&gt;&lt;volume&gt;12&lt;/volume&gt;&lt;number&gt;3&lt;/number&gt;&lt;keywords&gt;&lt;keyword&gt;Algorithms&lt;/keyword&gt;&lt;keyword&gt;Computational Biology/*methods&lt;/keyword&gt;&lt;keyword&gt;Databases, Factual&lt;/keyword&gt;&lt;keyword&gt;*High-Throughput Screening Assays&lt;/keyword&gt;&lt;keyword&gt;Survival Analysis&lt;/keyword&gt;&lt;/keywords&gt;&lt;dates&gt;&lt;year&gt;2011&lt;/year&gt;&lt;pub-dates&gt;&lt;date&gt;May&lt;/date&gt;&lt;/pub-dates&gt;&lt;/dates&gt;&lt;isbn&gt;1477-4054 (Electronic)&amp;#xD;1467-5463 (Linking)&lt;/isbn&gt;&lt;accession-num&gt;21245078&lt;/accession-num&gt;&lt;urls&gt;&lt;related-urls&gt;&lt;url&gt;https://www.ncbi.nlm.nih.gov/pubmed/21245078&lt;/url&gt;&lt;/related-urls&gt;&lt;/urls&gt;&lt;electronic-resource-num&gt;10.1093/bib/bbq085&lt;/electronic-resource-num&gt;&lt;/record&gt;&lt;/Cite&gt;&lt;/EndNote&gt;</w:instrText>
      </w:r>
      <w:r w:rsidR="00097DDE" w:rsidRPr="004A6A5C">
        <w:rPr>
          <w:rFonts w:ascii="Book Antiqua" w:hAnsi="Book Antiqua"/>
        </w:rPr>
        <w:fldChar w:fldCharType="separate"/>
      </w:r>
      <w:r w:rsidR="00097DDE" w:rsidRPr="004A6A5C">
        <w:rPr>
          <w:rFonts w:ascii="Book Antiqua" w:hAnsi="Book Antiqua"/>
          <w:noProof/>
          <w:vertAlign w:val="superscript"/>
        </w:rPr>
        <w:t>[17]</w:t>
      </w:r>
      <w:r w:rsidR="00097DDE" w:rsidRPr="004A6A5C">
        <w:rPr>
          <w:rFonts w:ascii="Book Antiqua" w:hAnsi="Book Antiqua"/>
        </w:rPr>
        <w:fldChar w:fldCharType="end"/>
      </w:r>
      <w:r w:rsidRPr="004A6A5C">
        <w:rPr>
          <w:rFonts w:ascii="Book Antiqua" w:hAnsi="Book Antiqua"/>
        </w:rPr>
        <w:t xml:space="preserve"> claimed that </w:t>
      </w:r>
      <w:r w:rsidR="00882C24" w:rsidRPr="004A6A5C">
        <w:rPr>
          <w:rFonts w:ascii="Book Antiqua" w:hAnsi="Book Antiqua"/>
        </w:rPr>
        <w:t>little</w:t>
      </w:r>
      <w:r w:rsidR="00703FD5" w:rsidRPr="004A6A5C">
        <w:rPr>
          <w:rFonts w:ascii="Book Antiqua" w:hAnsi="Book Antiqua"/>
        </w:rPr>
        <w:t xml:space="preserve"> attention </w:t>
      </w:r>
      <w:r w:rsidR="00D946ED" w:rsidRPr="004A6A5C">
        <w:rPr>
          <w:rFonts w:ascii="Book Antiqua" w:hAnsi="Book Antiqua"/>
        </w:rPr>
        <w:t>was</w:t>
      </w:r>
      <w:r w:rsidR="00322D0E" w:rsidRPr="004A6A5C">
        <w:rPr>
          <w:rFonts w:ascii="Book Antiqua" w:hAnsi="Book Antiqua"/>
        </w:rPr>
        <w:t xml:space="preserve"> paid</w:t>
      </w:r>
      <w:r w:rsidR="00703FD5" w:rsidRPr="004A6A5C">
        <w:rPr>
          <w:rFonts w:ascii="Book Antiqua" w:hAnsi="Book Antiqua"/>
        </w:rPr>
        <w:t xml:space="preserve"> to the </w:t>
      </w:r>
      <w:r w:rsidRPr="004A6A5C">
        <w:rPr>
          <w:rFonts w:ascii="Book Antiqua" w:hAnsi="Book Antiqua"/>
        </w:rPr>
        <w:t>asses</w:t>
      </w:r>
      <w:r w:rsidR="00322D0E" w:rsidRPr="004A6A5C">
        <w:rPr>
          <w:rFonts w:ascii="Book Antiqua" w:hAnsi="Book Antiqua"/>
        </w:rPr>
        <w:t>s</w:t>
      </w:r>
      <w:r w:rsidRPr="004A6A5C">
        <w:rPr>
          <w:rFonts w:ascii="Book Antiqua" w:hAnsi="Book Antiqua"/>
        </w:rPr>
        <w:t>ment</w:t>
      </w:r>
      <w:r w:rsidR="00703FD5" w:rsidRPr="004A6A5C">
        <w:rPr>
          <w:rFonts w:ascii="Book Antiqua" w:hAnsi="Book Antiqua"/>
        </w:rPr>
        <w:t xml:space="preserve"> of the added </w:t>
      </w:r>
      <w:r w:rsidRPr="004A6A5C">
        <w:rPr>
          <w:rFonts w:ascii="Book Antiqua" w:hAnsi="Book Antiqua"/>
        </w:rPr>
        <w:t>prognostic power</w:t>
      </w:r>
      <w:r w:rsidR="00703FD5" w:rsidRPr="004A6A5C">
        <w:rPr>
          <w:rFonts w:ascii="Book Antiqua" w:hAnsi="Book Antiqua"/>
        </w:rPr>
        <w:t xml:space="preserve"> of a molecular signature</w:t>
      </w:r>
      <w:r w:rsidR="000F5182" w:rsidRPr="004A6A5C">
        <w:rPr>
          <w:rFonts w:ascii="Book Antiqua" w:hAnsi="Book Antiqua"/>
        </w:rPr>
        <w:t>,</w:t>
      </w:r>
      <w:r w:rsidR="00703FD5" w:rsidRPr="004A6A5C">
        <w:rPr>
          <w:rFonts w:ascii="Book Antiqua" w:hAnsi="Book Antiqua"/>
        </w:rPr>
        <w:t xml:space="preserve"> given that </w:t>
      </w:r>
      <w:r w:rsidR="00322D0E" w:rsidRPr="004A6A5C">
        <w:rPr>
          <w:rFonts w:ascii="Book Antiqua" w:hAnsi="Book Antiqua"/>
        </w:rPr>
        <w:t xml:space="preserve">the </w:t>
      </w:r>
      <w:r w:rsidR="00703FD5" w:rsidRPr="004A6A5C">
        <w:rPr>
          <w:rFonts w:ascii="Book Antiqua" w:hAnsi="Book Antiqua"/>
        </w:rPr>
        <w:t xml:space="preserve">clinical </w:t>
      </w:r>
      <w:r w:rsidR="00703FD5" w:rsidRPr="004A6A5C">
        <w:rPr>
          <w:rFonts w:ascii="Book Antiqua" w:hAnsi="Book Antiqua"/>
        </w:rPr>
        <w:lastRenderedPageBreak/>
        <w:t xml:space="preserve">predictors or an established </w:t>
      </w:r>
      <w:r w:rsidR="006208E9" w:rsidRPr="004A6A5C">
        <w:rPr>
          <w:rFonts w:ascii="Book Antiqua" w:hAnsi="Book Antiqua"/>
        </w:rPr>
        <w:t>model were</w:t>
      </w:r>
      <w:r w:rsidR="00703FD5" w:rsidRPr="004A6A5C">
        <w:rPr>
          <w:rFonts w:ascii="Book Antiqua" w:hAnsi="Book Antiqua"/>
        </w:rPr>
        <w:t xml:space="preserve"> available</w:t>
      </w:r>
      <w:r w:rsidR="006208E9" w:rsidRPr="004A6A5C">
        <w:rPr>
          <w:rFonts w:ascii="Book Antiqua" w:hAnsi="Book Antiqua"/>
        </w:rPr>
        <w:t>.</w:t>
      </w:r>
      <w:r w:rsidR="00D946ED" w:rsidRPr="004A6A5C">
        <w:rPr>
          <w:rFonts w:ascii="Book Antiqua" w:hAnsi="Book Antiqua"/>
        </w:rPr>
        <w:t xml:space="preserve"> </w:t>
      </w:r>
      <w:r w:rsidR="00272E79" w:rsidRPr="004A6A5C">
        <w:rPr>
          <w:rFonts w:ascii="Book Antiqua" w:hAnsi="Book Antiqua"/>
        </w:rPr>
        <w:t>Thus in this study, w</w:t>
      </w:r>
      <w:r w:rsidR="00244583" w:rsidRPr="004A6A5C">
        <w:rPr>
          <w:rFonts w:ascii="Book Antiqua" w:hAnsi="Book Antiqua"/>
        </w:rPr>
        <w:t>e showed that t</w:t>
      </w:r>
      <w:r w:rsidR="00A44D4F" w:rsidRPr="004A6A5C">
        <w:rPr>
          <w:rFonts w:ascii="Book Antiqua" w:hAnsi="Book Antiqua"/>
        </w:rPr>
        <w:t xml:space="preserve">he combination of molecular data with clinical data could significantly boost the prediction accuracy of the molecular data alone </w:t>
      </w:r>
      <w:r w:rsidR="00C07A7D" w:rsidRPr="004A6A5C">
        <w:rPr>
          <w:rFonts w:ascii="Book Antiqua" w:hAnsi="Book Antiqua"/>
        </w:rPr>
        <w:t>in the CNV, methylation and miRNA data</w:t>
      </w:r>
      <w:r w:rsidR="00A44D4F" w:rsidRPr="004A6A5C">
        <w:rPr>
          <w:rFonts w:ascii="Book Antiqua" w:hAnsi="Book Antiqua"/>
        </w:rPr>
        <w:t>.</w:t>
      </w:r>
      <w:r w:rsidR="00CE4836" w:rsidRPr="004A6A5C">
        <w:rPr>
          <w:rFonts w:ascii="Book Antiqua" w:hAnsi="Book Antiqua"/>
        </w:rPr>
        <w:t xml:space="preserve"> </w:t>
      </w:r>
      <w:r w:rsidR="00126C60" w:rsidRPr="004A6A5C">
        <w:rPr>
          <w:rFonts w:ascii="Book Antiqua" w:hAnsi="Book Antiqua"/>
        </w:rPr>
        <w:t xml:space="preserve">On the other hand, the combination of clinical data with methylation, miRNA and mRNA data could significantly boost the prediction accuracy of the clinical data itself. </w:t>
      </w:r>
      <w:r w:rsidR="00D526C4" w:rsidRPr="004A6A5C">
        <w:rPr>
          <w:rFonts w:ascii="Book Antiqua" w:hAnsi="Book Antiqua"/>
        </w:rPr>
        <w:t xml:space="preserve">Consistently, </w:t>
      </w:r>
      <w:r w:rsidR="000A14AE" w:rsidRPr="004A6A5C">
        <w:rPr>
          <w:rFonts w:ascii="Book Antiqua" w:hAnsi="Book Antiqua"/>
        </w:rPr>
        <w:t>Yuan</w:t>
      </w:r>
      <w:r w:rsidR="00D526C4" w:rsidRPr="004A6A5C">
        <w:rPr>
          <w:rFonts w:ascii="Book Antiqua" w:hAnsi="Book Antiqua"/>
        </w:rPr>
        <w:t xml:space="preserve"> </w:t>
      </w:r>
      <w:r w:rsidR="00D526C4" w:rsidRPr="00097DDE">
        <w:rPr>
          <w:rFonts w:ascii="Book Antiqua" w:hAnsi="Book Antiqua"/>
          <w:i/>
        </w:rPr>
        <w:t>et al</w:t>
      </w:r>
      <w:r w:rsidR="00097DDE" w:rsidRPr="004A6A5C">
        <w:rPr>
          <w:rFonts w:ascii="Book Antiqua" w:hAnsi="Book Antiqua"/>
        </w:rPr>
        <w:fldChar w:fldCharType="begin">
          <w:fldData xml:space="preserve">PEVuZE5vdGU+PENpdGU+PEF1dGhvcj5ZdWFuPC9BdXRob3I+PFllYXI+MjAxNDwvWWVhcj48UmVj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</w:fldData>
        </w:fldChar>
      </w:r>
      <w:r w:rsidR="00097DDE" w:rsidRPr="004A6A5C">
        <w:rPr>
          <w:rFonts w:ascii="Book Antiqua" w:hAnsi="Book Antiqua"/>
        </w:rPr>
        <w:instrText xml:space="preserve"> ADDIN EN.CITE </w:instrText>
      </w:r>
      <w:r w:rsidR="00097DDE" w:rsidRPr="004A6A5C">
        <w:rPr>
          <w:rFonts w:ascii="Book Antiqua" w:hAnsi="Book Antiqua"/>
        </w:rPr>
        <w:fldChar w:fldCharType="begin">
          <w:fldData xml:space="preserve">PEVuZE5vdGU+PENpdGU+PEF1dGhvcj5ZdWFuPC9BdXRob3I+PFllYXI+MjAxNDwvWWVhcj48UmVj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</w:fldData>
        </w:fldChar>
      </w:r>
      <w:r w:rsidR="00097DDE" w:rsidRPr="004A6A5C">
        <w:rPr>
          <w:rFonts w:ascii="Book Antiqua" w:hAnsi="Book Antiqua"/>
        </w:rPr>
        <w:instrText xml:space="preserve"> ADDIN EN.CITE.DATA </w:instrText>
      </w:r>
      <w:r w:rsidR="00097DDE" w:rsidRPr="004A6A5C">
        <w:rPr>
          <w:rFonts w:ascii="Book Antiqua" w:hAnsi="Book Antiqua"/>
        </w:rPr>
      </w:r>
      <w:r w:rsidR="00097DDE" w:rsidRPr="004A6A5C">
        <w:rPr>
          <w:rFonts w:ascii="Book Antiqua" w:hAnsi="Book Antiqua"/>
        </w:rPr>
        <w:fldChar w:fldCharType="end"/>
      </w:r>
      <w:r w:rsidR="00097DDE" w:rsidRPr="004A6A5C">
        <w:rPr>
          <w:rFonts w:ascii="Book Antiqua" w:hAnsi="Book Antiqua"/>
        </w:rPr>
      </w:r>
      <w:r w:rsidR="00097DDE" w:rsidRPr="004A6A5C">
        <w:rPr>
          <w:rFonts w:ascii="Book Antiqua" w:hAnsi="Book Antiqua"/>
        </w:rPr>
        <w:fldChar w:fldCharType="separate"/>
      </w:r>
      <w:r w:rsidR="00097DDE" w:rsidRPr="004A6A5C">
        <w:rPr>
          <w:rFonts w:ascii="Book Antiqua" w:hAnsi="Book Antiqua"/>
          <w:noProof/>
          <w:vertAlign w:val="superscript"/>
        </w:rPr>
        <w:t>[9]</w:t>
      </w:r>
      <w:r w:rsidR="00097DDE" w:rsidRPr="004A6A5C">
        <w:rPr>
          <w:rFonts w:ascii="Book Antiqua" w:hAnsi="Book Antiqua"/>
        </w:rPr>
        <w:fldChar w:fldCharType="end"/>
      </w:r>
      <w:r w:rsidR="00D526C4" w:rsidRPr="004A6A5C">
        <w:rPr>
          <w:rFonts w:ascii="Book Antiqua" w:hAnsi="Book Antiqua"/>
        </w:rPr>
        <w:t xml:space="preserve"> summarized that </w:t>
      </w:r>
      <w:r w:rsidR="006736DD" w:rsidRPr="004A6A5C">
        <w:rPr>
          <w:rFonts w:ascii="Book Antiqua" w:hAnsi="Book Antiqua"/>
        </w:rPr>
        <w:t>incorporating molecular features</w:t>
      </w:r>
      <w:r w:rsidR="000873C4" w:rsidRPr="004A6A5C">
        <w:rPr>
          <w:rFonts w:ascii="Book Antiqua" w:hAnsi="Book Antiqua"/>
        </w:rPr>
        <w:t xml:space="preserve"> with clinical data yielded</w:t>
      </w:r>
      <w:r w:rsidR="009D5DE3" w:rsidRPr="004A6A5C">
        <w:rPr>
          <w:rFonts w:ascii="Book Antiqua" w:hAnsi="Book Antiqua"/>
        </w:rPr>
        <w:t xml:space="preserve"> significantly </w:t>
      </w:r>
      <w:r w:rsidR="00F60E24" w:rsidRPr="004A6A5C">
        <w:rPr>
          <w:rFonts w:ascii="Book Antiqua" w:hAnsi="Book Antiqua"/>
        </w:rPr>
        <w:t>increased</w:t>
      </w:r>
      <w:r w:rsidR="009D5DE3" w:rsidRPr="004A6A5C">
        <w:rPr>
          <w:rFonts w:ascii="Book Antiqua" w:hAnsi="Book Antiqua"/>
        </w:rPr>
        <w:t xml:space="preserve"> predictions (FDR &lt; 0.05) for </w:t>
      </w:r>
      <w:r w:rsidR="008D5C23" w:rsidRPr="004A6A5C">
        <w:rPr>
          <w:rFonts w:ascii="Book Antiqua" w:hAnsi="Book Antiqua"/>
        </w:rPr>
        <w:t xml:space="preserve">kidney </w:t>
      </w:r>
      <w:r w:rsidR="00273880" w:rsidRPr="004A6A5C">
        <w:rPr>
          <w:rFonts w:ascii="Book Antiqua" w:hAnsi="Book Antiqua"/>
        </w:rPr>
        <w:t>cancer</w:t>
      </w:r>
      <w:r w:rsidR="008D5C23" w:rsidRPr="004A6A5C">
        <w:rPr>
          <w:rFonts w:ascii="Book Antiqua" w:hAnsi="Book Antiqua"/>
        </w:rPr>
        <w:t>, glioblastoma multiforme</w:t>
      </w:r>
      <w:r w:rsidR="00273880" w:rsidRPr="004A6A5C">
        <w:rPr>
          <w:rFonts w:ascii="Book Antiqua" w:hAnsi="Book Antiqua"/>
        </w:rPr>
        <w:t xml:space="preserve"> and</w:t>
      </w:r>
      <w:r w:rsidR="008D5C23" w:rsidRPr="004A6A5C">
        <w:rPr>
          <w:rFonts w:ascii="Book Antiqua" w:hAnsi="Book Antiqua"/>
        </w:rPr>
        <w:t xml:space="preserve"> ovarian </w:t>
      </w:r>
      <w:r w:rsidR="00273880" w:rsidRPr="004A6A5C">
        <w:rPr>
          <w:rFonts w:ascii="Book Antiqua" w:hAnsi="Book Antiqua"/>
        </w:rPr>
        <w:t>cancer</w:t>
      </w:r>
      <w:r w:rsidR="008D5C23" w:rsidRPr="004A6A5C">
        <w:rPr>
          <w:rFonts w:ascii="Book Antiqua" w:hAnsi="Book Antiqua"/>
        </w:rPr>
        <w:t xml:space="preserve">, </w:t>
      </w:r>
      <w:r w:rsidR="009D5DE3" w:rsidRPr="004A6A5C">
        <w:rPr>
          <w:rFonts w:ascii="Book Antiqua" w:hAnsi="Book Antiqua"/>
        </w:rPr>
        <w:t xml:space="preserve">but </w:t>
      </w:r>
      <w:r w:rsidR="008A0AD4" w:rsidRPr="004A6A5C">
        <w:rPr>
          <w:rFonts w:ascii="Book Antiqua" w:hAnsi="Book Antiqua"/>
        </w:rPr>
        <w:t xml:space="preserve">the </w:t>
      </w:r>
      <w:r w:rsidR="009D5DE3" w:rsidRPr="004A6A5C">
        <w:rPr>
          <w:rFonts w:ascii="Book Antiqua" w:hAnsi="Book Antiqua"/>
        </w:rPr>
        <w:t>quantitative gains were limited</w:t>
      </w:r>
      <w:r w:rsidR="008D5C23" w:rsidRPr="004A6A5C">
        <w:rPr>
          <w:rFonts w:ascii="Book Antiqua" w:hAnsi="Book Antiqua"/>
        </w:rPr>
        <w:t>.</w:t>
      </w:r>
      <w:r w:rsidR="000A46AC" w:rsidRPr="004A6A5C">
        <w:rPr>
          <w:rFonts w:ascii="Book Antiqua" w:hAnsi="Book Antiqua"/>
        </w:rPr>
        <w:t xml:space="preserve"> Some complicated bioinformatical algorithms might be needed to further improve the prognostic power of the combination data.</w:t>
      </w:r>
    </w:p>
    <w:p w14:paraId="5C78D258" w14:textId="25DF490D" w:rsidR="00C147BA" w:rsidRPr="004A6A5C" w:rsidRDefault="004C62E0" w:rsidP="00097DDE">
      <w:pPr>
        <w:widowControl w:val="0"/>
        <w:adjustRightInd w:val="0"/>
        <w:snapToGrid w:val="0"/>
        <w:spacing w:line="360" w:lineRule="auto"/>
        <w:ind w:firstLineChars="100" w:firstLine="240"/>
        <w:jc w:val="both"/>
        <w:rPr>
          <w:rFonts w:ascii="Book Antiqua" w:hAnsi="Book Antiqua"/>
          <w:lang w:eastAsia="zh-CN"/>
        </w:rPr>
      </w:pPr>
      <w:r w:rsidRPr="004A6A5C">
        <w:rPr>
          <w:rFonts w:ascii="Book Antiqua" w:hAnsi="Book Antiqua"/>
        </w:rPr>
        <w:t xml:space="preserve">With respect to the </w:t>
      </w:r>
      <w:r w:rsidR="00C7459D" w:rsidRPr="004A6A5C">
        <w:rPr>
          <w:rFonts w:ascii="Book Antiqua" w:hAnsi="Book Antiqua"/>
        </w:rPr>
        <w:t>prognostic models based on different omics data</w:t>
      </w:r>
      <w:r w:rsidR="00093626" w:rsidRPr="004A6A5C">
        <w:rPr>
          <w:rFonts w:ascii="Book Antiqua" w:hAnsi="Book Antiqua"/>
        </w:rPr>
        <w:t>, we did not incl</w:t>
      </w:r>
      <w:r w:rsidR="00641AD4" w:rsidRPr="004A6A5C">
        <w:rPr>
          <w:rFonts w:ascii="Book Antiqua" w:hAnsi="Book Antiqua"/>
        </w:rPr>
        <w:t>ude the protein model, since no</w:t>
      </w:r>
      <w:r w:rsidR="00093626" w:rsidRPr="004A6A5C">
        <w:rPr>
          <w:rFonts w:ascii="Book Antiqua" w:hAnsi="Book Antiqua"/>
        </w:rPr>
        <w:t xml:space="preserve"> significant </w:t>
      </w:r>
      <w:r w:rsidR="00641AD4" w:rsidRPr="004A6A5C">
        <w:rPr>
          <w:rFonts w:ascii="Book Antiqua" w:hAnsi="Book Antiqua"/>
        </w:rPr>
        <w:t>prognostic variable passed through</w:t>
      </w:r>
      <w:r w:rsidR="00641AD4" w:rsidRPr="004A6A5C">
        <w:rPr>
          <w:rFonts w:ascii="Book Antiqua" w:hAnsi="Book Antiqua"/>
          <w:lang w:eastAsia="zh-CN"/>
        </w:rPr>
        <w:t xml:space="preserve"> the cox screen and LASSO analysis.</w:t>
      </w:r>
      <w:r w:rsidR="007064E9" w:rsidRPr="004A6A5C">
        <w:rPr>
          <w:rFonts w:ascii="Book Antiqua" w:hAnsi="Book Antiqua"/>
          <w:lang w:eastAsia="zh-CN"/>
        </w:rPr>
        <w:t xml:space="preserve"> </w:t>
      </w:r>
      <w:r w:rsidR="00FA62A6" w:rsidRPr="004A6A5C">
        <w:rPr>
          <w:rFonts w:ascii="Book Antiqua" w:hAnsi="Book Antiqua"/>
          <w:lang w:eastAsia="zh-CN"/>
        </w:rPr>
        <w:t xml:space="preserve">We suppose that one reason is the relative sample size of the patients with protein data. The other reason is due to the complexity of the proteome data. </w:t>
      </w:r>
      <w:r w:rsidR="00071D2D" w:rsidRPr="004A6A5C">
        <w:rPr>
          <w:rFonts w:ascii="Book Antiqua" w:hAnsi="Book Antiqua"/>
          <w:lang w:eastAsia="zh-CN"/>
        </w:rPr>
        <w:t>In the copy number model, t</w:t>
      </w:r>
      <w:r w:rsidR="009B50EF" w:rsidRPr="004A6A5C">
        <w:rPr>
          <w:rFonts w:ascii="Book Antiqua" w:hAnsi="Book Antiqua"/>
          <w:lang w:eastAsia="zh-CN"/>
        </w:rPr>
        <w:t xml:space="preserve">he </w:t>
      </w:r>
      <w:r w:rsidR="007064E9" w:rsidRPr="004A6A5C">
        <w:rPr>
          <w:rFonts w:ascii="Book Antiqua" w:hAnsi="Book Antiqua"/>
          <w:lang w:eastAsia="zh-CN"/>
        </w:rPr>
        <w:t>10p15.1 and</w:t>
      </w:r>
      <w:r w:rsidR="009B50EF" w:rsidRPr="004A6A5C">
        <w:rPr>
          <w:rFonts w:ascii="Book Antiqua" w:hAnsi="Book Antiqua"/>
          <w:lang w:eastAsia="zh-CN"/>
        </w:rPr>
        <w:t xml:space="preserve"> </w:t>
      </w:r>
      <w:r w:rsidR="00DF5351" w:rsidRPr="004A6A5C">
        <w:rPr>
          <w:rFonts w:ascii="Book Antiqua" w:hAnsi="Book Antiqua"/>
          <w:lang w:eastAsia="zh-CN"/>
        </w:rPr>
        <w:t xml:space="preserve">15q26.3 </w:t>
      </w:r>
      <w:r w:rsidR="007064E9" w:rsidRPr="004A6A5C">
        <w:rPr>
          <w:rFonts w:ascii="Book Antiqua" w:hAnsi="Book Antiqua"/>
          <w:lang w:eastAsia="zh-CN"/>
        </w:rPr>
        <w:t>were inc</w:t>
      </w:r>
      <w:r w:rsidR="005E3757" w:rsidRPr="004A6A5C">
        <w:rPr>
          <w:rFonts w:ascii="Book Antiqua" w:hAnsi="Book Antiqua"/>
          <w:lang w:eastAsia="zh-CN"/>
        </w:rPr>
        <w:t>luded in our study.</w:t>
      </w:r>
      <w:r w:rsidR="00B561D9" w:rsidRPr="004A6A5C">
        <w:rPr>
          <w:rFonts w:ascii="Book Antiqua" w:hAnsi="Book Antiqua"/>
          <w:lang w:eastAsia="zh-CN"/>
        </w:rPr>
        <w:t xml:space="preserve"> </w:t>
      </w:r>
      <w:r w:rsidR="009B50EF" w:rsidRPr="004A6A5C">
        <w:rPr>
          <w:rFonts w:ascii="Book Antiqua" w:hAnsi="Book Antiqua"/>
          <w:lang w:eastAsia="zh-CN"/>
        </w:rPr>
        <w:t xml:space="preserve">Previous studies showed that </w:t>
      </w:r>
      <w:r w:rsidR="00097B0E" w:rsidRPr="004A6A5C">
        <w:rPr>
          <w:rFonts w:ascii="Book Antiqua" w:hAnsi="Book Antiqua"/>
          <w:lang w:eastAsia="zh-CN"/>
        </w:rPr>
        <w:t>a telomerase repressor gene might be located on 10p15.1, thus relating it to the prognosis of liver cancer</w:t>
      </w:r>
      <w:r w:rsidR="00E633BE" w:rsidRPr="004A6A5C">
        <w:rPr>
          <w:rFonts w:ascii="Book Antiqua" w:hAnsi="Book Antiqua"/>
          <w:lang w:eastAsia="zh-CN"/>
        </w:rPr>
        <w:fldChar w:fldCharType="begin"/>
      </w:r>
      <w:r w:rsidR="001B6C85" w:rsidRPr="004A6A5C">
        <w:rPr>
          <w:rFonts w:ascii="Book Antiqua" w:hAnsi="Book Antiqua"/>
          <w:lang w:eastAsia="zh-CN"/>
        </w:rPr>
        <w:instrText xml:space="preserve"> ADDIN EN.CITE &lt;EndNote&gt;&lt;Cite&gt;&lt;Author&gt;Leuraud&lt;/Author&gt;&lt;Year&gt;2003&lt;/Year&gt;&lt;RecNum&gt;26&lt;/RecNum&gt;&lt;DisplayText&gt;&lt;style face="superscript"&gt;[18]&lt;/style&gt;&lt;/DisplayText&gt;&lt;record&gt;&lt;rec-number&gt;26&lt;/rec-number&gt;&lt;foreign-keys&gt;&lt;key app="EN" db-id="0vt5e2psdxwspde5fpy59rfat9x9tz25rtet" timestamp="1518424508"&gt;26&lt;/key&gt;&lt;/foreign-keys&gt;&lt;ref-type name="Journal Article"&gt;17&lt;/ref-type&gt;&lt;contributors&gt;&lt;authors&gt;&lt;author&gt;Leuraud, P.&lt;/author&gt;&lt;author&gt;Aguirre-Cruz, L.&lt;/author&gt;&lt;author&gt;Hoang-Xuan, K.&lt;/author&gt;&lt;author&gt;Criniere, E.&lt;/author&gt;&lt;author&gt;Tanguy, M. L.&lt;/author&gt;&lt;author&gt;Golmard, J. L.&lt;/author&gt;&lt;author&gt;Kujas, M.&lt;/author&gt;&lt;author&gt;Delattre, J. Y.&lt;/author&gt;&lt;author&gt;Sanson, M.&lt;/author&gt;&lt;/authors&gt;&lt;/contributors&gt;&lt;auth-address&gt;INSERM U495, Groupe hospitalier Pitie-Salpetriere and Universite Pierre et Marie Curie, Paris, France.&lt;/auth-address&gt;&lt;titles&gt;&lt;title&gt;Telomerase reactivation in malignant gliomas and loss of heterozygosity on 10p15.1&lt;/title&gt;&lt;secondary-title&gt;Neurology&lt;/secondary-title&gt;&lt;/titles&gt;&lt;periodical&gt;&lt;full-title&gt;Neurology&lt;/full-title&gt;&lt;/periodical&gt;&lt;pages&gt;1820-2&lt;/pages&gt;&lt;volume&gt;60&lt;/volume&gt;&lt;number&gt;11&lt;/number&gt;&lt;keywords&gt;&lt;keyword&gt;Chromosome Mapping&lt;/keyword&gt;&lt;keyword&gt;*Chromosomes, Human, Pair 10&lt;/keyword&gt;&lt;keyword&gt;Glioma/enzymology/*genetics&lt;/keyword&gt;&lt;keyword&gt;Humans&lt;/keyword&gt;&lt;keyword&gt;*Loss of Heterozygosity&lt;/keyword&gt;&lt;keyword&gt;Telomerase/*metabolism&lt;/keyword&gt;&lt;/keywords&gt;&lt;dates&gt;&lt;year&gt;2003&lt;/year&gt;&lt;pub-dates&gt;&lt;date&gt;Jun 10&lt;/date&gt;&lt;/pub-dates&gt;&lt;/dates&gt;&lt;isbn&gt;1526-632X (Electronic)&amp;#xD;0028-3878 (Linking)&lt;/isbn&gt;&lt;accession-num&gt;12796538&lt;/accession-num&gt;&lt;urls&gt;&lt;related-urls&gt;&lt;url&gt;https://www.ncbi.nlm.nih.gov/pubmed/12796538&lt;/url&gt;&lt;/related-urls&gt;&lt;/urls&gt;&lt;/record&gt;&lt;/Cite&gt;&lt;/EndNote&gt;</w:instrText>
      </w:r>
      <w:r w:rsidR="00E633BE" w:rsidRPr="004A6A5C">
        <w:rPr>
          <w:rFonts w:ascii="Book Antiqua" w:hAnsi="Book Antiqua"/>
          <w:lang w:eastAsia="zh-CN"/>
        </w:rPr>
        <w:fldChar w:fldCharType="separate"/>
      </w:r>
      <w:r w:rsidR="001B6C85" w:rsidRPr="004A6A5C">
        <w:rPr>
          <w:rFonts w:ascii="Book Antiqua" w:hAnsi="Book Antiqua"/>
          <w:noProof/>
          <w:vertAlign w:val="superscript"/>
          <w:lang w:eastAsia="zh-CN"/>
        </w:rPr>
        <w:t>[18]</w:t>
      </w:r>
      <w:r w:rsidR="00E633BE" w:rsidRPr="004A6A5C">
        <w:rPr>
          <w:rFonts w:ascii="Book Antiqua" w:hAnsi="Book Antiqua"/>
          <w:lang w:eastAsia="zh-CN"/>
        </w:rPr>
        <w:fldChar w:fldCharType="end"/>
      </w:r>
      <w:r w:rsidR="00097B0E" w:rsidRPr="004A6A5C">
        <w:rPr>
          <w:rFonts w:ascii="Book Antiqua" w:hAnsi="Book Antiqua"/>
          <w:lang w:eastAsia="zh-CN"/>
        </w:rPr>
        <w:t>.</w:t>
      </w:r>
      <w:r w:rsidR="00E441DC" w:rsidRPr="004A6A5C">
        <w:rPr>
          <w:rFonts w:ascii="Book Antiqua" w:hAnsi="Book Antiqua"/>
          <w:lang w:eastAsia="zh-CN"/>
        </w:rPr>
        <w:t xml:space="preserve"> Meanwhile, </w:t>
      </w:r>
      <w:r w:rsidR="00AD41FA" w:rsidRPr="004A6A5C">
        <w:rPr>
          <w:rFonts w:ascii="Book Antiqua" w:hAnsi="Book Antiqua"/>
          <w:lang w:eastAsia="zh-CN"/>
        </w:rPr>
        <w:t xml:space="preserve">genomic copy number </w:t>
      </w:r>
      <w:r w:rsidR="00AB7CB9" w:rsidRPr="004A6A5C">
        <w:rPr>
          <w:rFonts w:ascii="Book Antiqua" w:hAnsi="Book Antiqua"/>
          <w:lang w:eastAsia="zh-CN"/>
        </w:rPr>
        <w:t>variations</w:t>
      </w:r>
      <w:r w:rsidR="00AD41FA" w:rsidRPr="004A6A5C">
        <w:rPr>
          <w:rFonts w:ascii="Book Antiqua" w:hAnsi="Book Antiqua"/>
          <w:lang w:eastAsia="zh-CN"/>
        </w:rPr>
        <w:t xml:space="preserve"> of 15q26.3 were deemed to be predictive markers </w:t>
      </w:r>
      <w:r w:rsidR="000D4E86" w:rsidRPr="004A6A5C">
        <w:rPr>
          <w:rFonts w:ascii="Book Antiqua" w:hAnsi="Book Antiqua"/>
          <w:lang w:eastAsia="zh-CN"/>
        </w:rPr>
        <w:t>for</w:t>
      </w:r>
      <w:r w:rsidR="00AD41FA" w:rsidRPr="004A6A5C">
        <w:rPr>
          <w:rFonts w:ascii="Book Antiqua" w:hAnsi="Book Antiqua"/>
          <w:lang w:eastAsia="zh-CN"/>
        </w:rPr>
        <w:t xml:space="preserve"> </w:t>
      </w:r>
      <w:r w:rsidR="002F0C61" w:rsidRPr="004A6A5C">
        <w:rPr>
          <w:rFonts w:ascii="Book Antiqua" w:hAnsi="Book Antiqua"/>
          <w:lang w:eastAsia="zh-CN"/>
        </w:rPr>
        <w:t xml:space="preserve">the </w:t>
      </w:r>
      <w:r w:rsidR="00840B51" w:rsidRPr="004A6A5C">
        <w:rPr>
          <w:rFonts w:ascii="Book Antiqua" w:hAnsi="Book Antiqua"/>
          <w:lang w:eastAsia="zh-CN"/>
        </w:rPr>
        <w:t>systemic recurrence of</w:t>
      </w:r>
      <w:r w:rsidR="00AD41FA" w:rsidRPr="004A6A5C">
        <w:rPr>
          <w:rFonts w:ascii="Book Antiqua" w:hAnsi="Book Antiqua"/>
          <w:lang w:eastAsia="zh-CN"/>
        </w:rPr>
        <w:t xml:space="preserve"> breast cancer</w:t>
      </w:r>
      <w:r w:rsidR="009E032A" w:rsidRPr="004A6A5C">
        <w:rPr>
          <w:rFonts w:ascii="Book Antiqua" w:hAnsi="Book Antiqua"/>
          <w:lang w:eastAsia="zh-CN"/>
        </w:rPr>
        <w:fldChar w:fldCharType="begin">
          <w:fldData xml:space="preserve">PEVuZE5vdGU+PENpdGU+PEF1dGhvcj5Id2FuZzwvQXV0aG9yPjxZZWFyPjIwMDg8L1llYXI+PFJl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</w:fldData>
        </w:fldChar>
      </w:r>
      <w:r w:rsidR="001B6C85" w:rsidRPr="004A6A5C">
        <w:rPr>
          <w:rFonts w:ascii="Book Antiqua" w:hAnsi="Book Antiqua"/>
          <w:lang w:eastAsia="zh-CN"/>
        </w:rPr>
        <w:instrText xml:space="preserve"> ADDIN EN.CITE </w:instrText>
      </w:r>
      <w:r w:rsidR="001B6C85" w:rsidRPr="004A6A5C">
        <w:rPr>
          <w:rFonts w:ascii="Book Antiqua" w:hAnsi="Book Antiqua"/>
          <w:lang w:eastAsia="zh-CN"/>
        </w:rPr>
        <w:fldChar w:fldCharType="begin">
          <w:fldData xml:space="preserve">PEVuZE5vdGU+PENpdGU+PEF1dGhvcj5Id2FuZzwvQXV0aG9yPjxZZWFyPjIwMDg8L1llYXI+PFJl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</w:fldData>
        </w:fldChar>
      </w:r>
      <w:r w:rsidR="001B6C85" w:rsidRPr="004A6A5C">
        <w:rPr>
          <w:rFonts w:ascii="Book Antiqua" w:hAnsi="Book Antiqua"/>
          <w:lang w:eastAsia="zh-CN"/>
        </w:rPr>
        <w:instrText xml:space="preserve"> ADDIN EN.CITE.DATA </w:instrText>
      </w:r>
      <w:r w:rsidR="001B6C85" w:rsidRPr="004A6A5C">
        <w:rPr>
          <w:rFonts w:ascii="Book Antiqua" w:hAnsi="Book Antiqua"/>
          <w:lang w:eastAsia="zh-CN"/>
        </w:rPr>
      </w:r>
      <w:r w:rsidR="001B6C85" w:rsidRPr="004A6A5C">
        <w:rPr>
          <w:rFonts w:ascii="Book Antiqua" w:hAnsi="Book Antiqua"/>
          <w:lang w:eastAsia="zh-CN"/>
        </w:rPr>
        <w:fldChar w:fldCharType="end"/>
      </w:r>
      <w:r w:rsidR="009E032A" w:rsidRPr="004A6A5C">
        <w:rPr>
          <w:rFonts w:ascii="Book Antiqua" w:hAnsi="Book Antiqua"/>
          <w:lang w:eastAsia="zh-CN"/>
        </w:rPr>
      </w:r>
      <w:r w:rsidR="009E032A" w:rsidRPr="004A6A5C">
        <w:rPr>
          <w:rFonts w:ascii="Book Antiqua" w:hAnsi="Book Antiqua"/>
          <w:lang w:eastAsia="zh-CN"/>
        </w:rPr>
        <w:fldChar w:fldCharType="separate"/>
      </w:r>
      <w:r w:rsidR="001B6C85" w:rsidRPr="004A6A5C">
        <w:rPr>
          <w:rFonts w:ascii="Book Antiqua" w:hAnsi="Book Antiqua"/>
          <w:noProof/>
          <w:vertAlign w:val="superscript"/>
          <w:lang w:eastAsia="zh-CN"/>
        </w:rPr>
        <w:t>[19]</w:t>
      </w:r>
      <w:r w:rsidR="009E032A" w:rsidRPr="004A6A5C">
        <w:rPr>
          <w:rFonts w:ascii="Book Antiqua" w:hAnsi="Book Antiqua"/>
          <w:lang w:eastAsia="zh-CN"/>
        </w:rPr>
        <w:fldChar w:fldCharType="end"/>
      </w:r>
      <w:r w:rsidR="00AD41FA" w:rsidRPr="004A6A5C">
        <w:rPr>
          <w:rFonts w:ascii="Book Antiqua" w:hAnsi="Book Antiqua"/>
          <w:lang w:eastAsia="zh-CN"/>
        </w:rPr>
        <w:t>.</w:t>
      </w:r>
      <w:r w:rsidR="00066939" w:rsidRPr="004A6A5C">
        <w:rPr>
          <w:rFonts w:ascii="Book Antiqua" w:hAnsi="Book Antiqua"/>
          <w:lang w:eastAsia="zh-CN"/>
        </w:rPr>
        <w:t xml:space="preserve"> </w:t>
      </w:r>
    </w:p>
    <w:p w14:paraId="0B5B126A" w14:textId="0202371E" w:rsidR="001717EE" w:rsidRPr="004A6A5C" w:rsidRDefault="00066939" w:rsidP="00097DDE">
      <w:pPr>
        <w:widowControl w:val="0"/>
        <w:adjustRightInd w:val="0"/>
        <w:snapToGrid w:val="0"/>
        <w:spacing w:line="360" w:lineRule="auto"/>
        <w:ind w:firstLineChars="100" w:firstLine="240"/>
        <w:jc w:val="both"/>
        <w:rPr>
          <w:rFonts w:ascii="Book Antiqua" w:hAnsi="Book Antiqua"/>
          <w:lang w:eastAsia="zh-CN"/>
        </w:rPr>
      </w:pPr>
      <w:r w:rsidRPr="004A6A5C">
        <w:rPr>
          <w:rFonts w:ascii="Book Antiqua" w:hAnsi="Book Antiqua"/>
          <w:lang w:eastAsia="zh-CN"/>
        </w:rPr>
        <w:t>In the analysis of methylation data</w:t>
      </w:r>
      <w:r w:rsidR="002E2719" w:rsidRPr="004A6A5C">
        <w:rPr>
          <w:rFonts w:ascii="Book Antiqua" w:hAnsi="Book Antiqua"/>
          <w:lang w:eastAsia="zh-CN"/>
        </w:rPr>
        <w:t>, REL and MCM2</w:t>
      </w:r>
      <w:r w:rsidR="00EC79F4" w:rsidRPr="004A6A5C">
        <w:rPr>
          <w:rFonts w:ascii="Book Antiqua" w:hAnsi="Book Antiqua"/>
          <w:lang w:eastAsia="zh-CN"/>
        </w:rPr>
        <w:t xml:space="preserve"> were</w:t>
      </w:r>
      <w:r w:rsidR="002E2719" w:rsidRPr="004A6A5C">
        <w:rPr>
          <w:rFonts w:ascii="Book Antiqua" w:hAnsi="Book Antiqua"/>
          <w:lang w:eastAsia="zh-CN"/>
        </w:rPr>
        <w:t xml:space="preserve"> demonstrated to be independent prognostic factors.</w:t>
      </w:r>
      <w:r w:rsidR="00C57263" w:rsidRPr="004A6A5C">
        <w:rPr>
          <w:rFonts w:ascii="Book Antiqua" w:hAnsi="Book Antiqua"/>
          <w:lang w:eastAsia="zh-CN"/>
        </w:rPr>
        <w:t xml:space="preserve"> </w:t>
      </w:r>
      <w:r w:rsidR="00B06DFB" w:rsidRPr="004A6A5C">
        <w:rPr>
          <w:rFonts w:ascii="Book Antiqua" w:hAnsi="Book Antiqua"/>
          <w:lang w:eastAsia="zh-CN"/>
        </w:rPr>
        <w:t xml:space="preserve">Previous studies showed that </w:t>
      </w:r>
      <w:r w:rsidR="00C57263" w:rsidRPr="004A6A5C">
        <w:rPr>
          <w:rFonts w:ascii="Book Antiqua" w:hAnsi="Book Antiqua"/>
          <w:lang w:eastAsia="zh-CN"/>
        </w:rPr>
        <w:t>REL was involved in apoptosis, inflammation, immune response, and oncogenic processes.</w:t>
      </w:r>
      <w:r w:rsidR="0050417E" w:rsidRPr="004A6A5C">
        <w:rPr>
          <w:rFonts w:ascii="Book Antiqua" w:hAnsi="Book Antiqua"/>
          <w:lang w:eastAsia="zh-CN"/>
        </w:rPr>
        <w:t xml:space="preserve"> </w:t>
      </w:r>
      <w:r w:rsidR="0078420D" w:rsidRPr="004A6A5C">
        <w:rPr>
          <w:rFonts w:ascii="Book Antiqua" w:hAnsi="Book Antiqua"/>
          <w:lang w:eastAsia="zh-CN"/>
        </w:rPr>
        <w:t>Constitutive activation of the Rel/NF-</w:t>
      </w:r>
      <w:r w:rsidR="00404E30" w:rsidRPr="004A6A5C">
        <w:rPr>
          <w:rFonts w:ascii="Book Antiqua" w:hAnsi="Book Antiqua" w:cs="Lucida Grande"/>
          <w:lang w:eastAsia="zh-CN"/>
        </w:rPr>
        <w:t>κ</w:t>
      </w:r>
      <w:r w:rsidR="0078420D" w:rsidRPr="004A6A5C">
        <w:rPr>
          <w:rFonts w:ascii="Book Antiqua" w:hAnsi="Book Antiqua"/>
          <w:lang w:eastAsia="zh-CN"/>
        </w:rPr>
        <w:t>B pathway c</w:t>
      </w:r>
      <w:r w:rsidR="00306C56" w:rsidRPr="004A6A5C">
        <w:rPr>
          <w:rFonts w:ascii="Book Antiqua" w:hAnsi="Book Antiqua"/>
          <w:lang w:eastAsia="zh-CN"/>
        </w:rPr>
        <w:t>ould lead to</w:t>
      </w:r>
      <w:r w:rsidR="0078420D" w:rsidRPr="004A6A5C">
        <w:rPr>
          <w:rFonts w:ascii="Book Antiqua" w:hAnsi="Book Antiqua"/>
          <w:lang w:eastAsia="zh-CN"/>
        </w:rPr>
        <w:t xml:space="preserve"> the oncogenesis by driving proliferation, enhancing cell survival, or promoting angiogenesis or metastasis</w:t>
      </w:r>
      <w:r w:rsidR="008469F4" w:rsidRPr="004A6A5C">
        <w:rPr>
          <w:rFonts w:ascii="Book Antiqua" w:hAnsi="Book Antiqua"/>
          <w:lang w:eastAsia="zh-CN"/>
        </w:rPr>
        <w:fldChar w:fldCharType="begin"/>
      </w:r>
      <w:r w:rsidR="001B6C85" w:rsidRPr="004A6A5C">
        <w:rPr>
          <w:rFonts w:ascii="Book Antiqua" w:hAnsi="Book Antiqua"/>
          <w:lang w:eastAsia="zh-CN"/>
        </w:rPr>
        <w:instrText xml:space="preserve"> ADDIN EN.CITE &lt;EndNote&gt;&lt;Cite&gt;&lt;Author&gt;Gilmore&lt;/Author&gt;&lt;Year&gt;2002&lt;/Year&gt;&lt;RecNum&gt;28&lt;/RecNum&gt;&lt;DisplayText&gt;&lt;style face="superscript"&gt;[20]&lt;/style&gt;&lt;/DisplayText&gt;&lt;record&gt;&lt;rec-number&gt;28&lt;/rec-number&gt;&lt;foreign-keys&gt;&lt;key app="EN" db-id="0vt5e2psdxwspde5fpy59rfat9x9tz25rtet" timestamp="1518436206"&gt;28&lt;/key&gt;&lt;/foreign-keys&gt;&lt;ref-type name="Journal Article"&gt;17&lt;/ref-type&gt;&lt;contributors&gt;&lt;authors&gt;&lt;author&gt;Gilmore, T.&lt;/author&gt;&lt;author&gt;Gapuzan, M. E.&lt;/author&gt;&lt;author&gt;Kalaitzidis, D.&lt;/author&gt;&lt;author&gt;Starczynowski, D.&lt;/author&gt;&lt;/authors&gt;&lt;/contributors&gt;&lt;auth-address&gt;Department of Biology, Boston University, 5 Cummington Street, Boston, MA 02215, USA. gilmore@bu.edu&lt;/auth-address&gt;&lt;titles&gt;&lt;title&gt;Rel/NF-kappa B/I kappa B signal transduction in the generation and treatment of human cancer&lt;/title&gt;&lt;secondary-title&gt;Cancer Lett&lt;/secondary-title&gt;&lt;/titles&gt;&lt;periodical&gt;&lt;full-title&gt;Cancer Lett&lt;/full-title&gt;&lt;/periodical&gt;&lt;pages&gt;1-9&lt;/pages&gt;&lt;volume&gt;181&lt;/volume&gt;&lt;number&gt;1&lt;/number&gt;&lt;keywords&gt;&lt;keyword&gt;Antineoplastic Agents/pharmacology&lt;/keyword&gt;&lt;keyword&gt;Chromosome Aberrations&lt;/keyword&gt;&lt;keyword&gt;Humans&lt;/keyword&gt;&lt;keyword&gt;I-kappa B Proteins/antagonists &amp;amp; inhibitors/genetics/*metabolism&lt;/keyword&gt;&lt;keyword&gt;NF-kappa B/genetics/*metabolism&lt;/keyword&gt;&lt;keyword&gt;Neoplasms/*metabolism&lt;/keyword&gt;&lt;keyword&gt;Oncogene Proteins v-rel/antagonists &amp;amp; inhibitors/*metabolism/physiology&lt;/keyword&gt;&lt;keyword&gt;Signal Transduction&lt;/keyword&gt;&lt;/keywords&gt;&lt;dates&gt;&lt;year&gt;2002&lt;/year&gt;&lt;pub-dates&gt;&lt;date&gt;Jul 8&lt;/date&gt;&lt;/pub-dates&gt;&lt;/dates&gt;&lt;isbn&gt;0304-3835 (Print)&amp;#xD;0304-3835 (Linking)&lt;/isbn&gt;&lt;accession-num&gt;12430173&lt;/accession-num&gt;&lt;urls&gt;&lt;related-urls&gt;&lt;url&gt;https://www.ncbi.nlm.nih.gov/pubmed/12430173&lt;/url&gt;&lt;/related-urls&gt;&lt;/urls&gt;&lt;/record&gt;&lt;/Cite&gt;&lt;/EndNote&gt;</w:instrText>
      </w:r>
      <w:r w:rsidR="008469F4" w:rsidRPr="004A6A5C">
        <w:rPr>
          <w:rFonts w:ascii="Book Antiqua" w:hAnsi="Book Antiqua"/>
          <w:lang w:eastAsia="zh-CN"/>
        </w:rPr>
        <w:fldChar w:fldCharType="separate"/>
      </w:r>
      <w:r w:rsidR="001B6C85" w:rsidRPr="004A6A5C">
        <w:rPr>
          <w:rFonts w:ascii="Book Antiqua" w:hAnsi="Book Antiqua"/>
          <w:noProof/>
          <w:vertAlign w:val="superscript"/>
          <w:lang w:eastAsia="zh-CN"/>
        </w:rPr>
        <w:t>[20]</w:t>
      </w:r>
      <w:r w:rsidR="008469F4" w:rsidRPr="004A6A5C">
        <w:rPr>
          <w:rFonts w:ascii="Book Antiqua" w:hAnsi="Book Antiqua"/>
          <w:lang w:eastAsia="zh-CN"/>
        </w:rPr>
        <w:fldChar w:fldCharType="end"/>
      </w:r>
      <w:r w:rsidR="0078420D" w:rsidRPr="004A6A5C">
        <w:rPr>
          <w:rFonts w:ascii="Book Antiqua" w:hAnsi="Book Antiqua"/>
          <w:lang w:eastAsia="zh-CN"/>
        </w:rPr>
        <w:t>.</w:t>
      </w:r>
      <w:r w:rsidR="00163634" w:rsidRPr="004A6A5C">
        <w:rPr>
          <w:rFonts w:ascii="Book Antiqua" w:hAnsi="Book Antiqua"/>
          <w:lang w:eastAsia="zh-CN"/>
        </w:rPr>
        <w:t xml:space="preserve"> </w:t>
      </w:r>
      <w:r w:rsidR="00962E25" w:rsidRPr="004A6A5C">
        <w:rPr>
          <w:rFonts w:ascii="Book Antiqua" w:hAnsi="Book Antiqua"/>
          <w:lang w:eastAsia="zh-CN"/>
        </w:rPr>
        <w:t xml:space="preserve">There were also studies reporting that </w:t>
      </w:r>
      <w:r w:rsidR="009A1342" w:rsidRPr="004A6A5C">
        <w:rPr>
          <w:rFonts w:ascii="Book Antiqua" w:hAnsi="Book Antiqua"/>
          <w:lang w:eastAsia="zh-CN"/>
        </w:rPr>
        <w:t>MCM2 was closely related to tumor grade and overall survival in renal cancer</w:t>
      </w:r>
      <w:r w:rsidR="00A01A0A" w:rsidRPr="004A6A5C">
        <w:rPr>
          <w:rFonts w:ascii="Book Antiqua" w:hAnsi="Book Antiqua"/>
          <w:lang w:eastAsia="zh-CN"/>
        </w:rPr>
        <w:fldChar w:fldCharType="begin">
          <w:fldData xml:space="preserve">PEVuZE5vdGU+PENpdGU+PEF1dGhvcj5EdWRkZXJpZGdlPC9BdXRob3I+PFllYXI+MjAwNTwvWWVh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</w:fldData>
        </w:fldChar>
      </w:r>
      <w:r w:rsidR="001B6C85" w:rsidRPr="004A6A5C">
        <w:rPr>
          <w:rFonts w:ascii="Book Antiqua" w:hAnsi="Book Antiqua"/>
          <w:lang w:eastAsia="zh-CN"/>
        </w:rPr>
        <w:instrText xml:space="preserve"> ADDIN EN.CITE </w:instrText>
      </w:r>
      <w:r w:rsidR="001B6C85" w:rsidRPr="004A6A5C">
        <w:rPr>
          <w:rFonts w:ascii="Book Antiqua" w:hAnsi="Book Antiqua"/>
          <w:lang w:eastAsia="zh-CN"/>
        </w:rPr>
        <w:fldChar w:fldCharType="begin">
          <w:fldData xml:space="preserve">PEVuZE5vdGU+PENpdGU+PEF1dGhvcj5EdWRkZXJpZGdlPC9BdXRob3I+PFllYXI+MjAwNTwvWWVh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</w:fldData>
        </w:fldChar>
      </w:r>
      <w:r w:rsidR="001B6C85" w:rsidRPr="004A6A5C">
        <w:rPr>
          <w:rFonts w:ascii="Book Antiqua" w:hAnsi="Book Antiqua"/>
          <w:lang w:eastAsia="zh-CN"/>
        </w:rPr>
        <w:instrText xml:space="preserve"> ADDIN EN.CITE.DATA </w:instrText>
      </w:r>
      <w:r w:rsidR="001B6C85" w:rsidRPr="004A6A5C">
        <w:rPr>
          <w:rFonts w:ascii="Book Antiqua" w:hAnsi="Book Antiqua"/>
          <w:lang w:eastAsia="zh-CN"/>
        </w:rPr>
      </w:r>
      <w:r w:rsidR="001B6C85" w:rsidRPr="004A6A5C">
        <w:rPr>
          <w:rFonts w:ascii="Book Antiqua" w:hAnsi="Book Antiqua"/>
          <w:lang w:eastAsia="zh-CN"/>
        </w:rPr>
        <w:fldChar w:fldCharType="end"/>
      </w:r>
      <w:r w:rsidR="00A01A0A" w:rsidRPr="004A6A5C">
        <w:rPr>
          <w:rFonts w:ascii="Book Antiqua" w:hAnsi="Book Antiqua"/>
          <w:lang w:eastAsia="zh-CN"/>
        </w:rPr>
      </w:r>
      <w:r w:rsidR="00A01A0A" w:rsidRPr="004A6A5C">
        <w:rPr>
          <w:rFonts w:ascii="Book Antiqua" w:hAnsi="Book Antiqua"/>
          <w:lang w:eastAsia="zh-CN"/>
        </w:rPr>
        <w:fldChar w:fldCharType="separate"/>
      </w:r>
      <w:r w:rsidR="001B6C85" w:rsidRPr="004A6A5C">
        <w:rPr>
          <w:rFonts w:ascii="Book Antiqua" w:hAnsi="Book Antiqua"/>
          <w:noProof/>
          <w:vertAlign w:val="superscript"/>
          <w:lang w:eastAsia="zh-CN"/>
        </w:rPr>
        <w:t>[21]</w:t>
      </w:r>
      <w:r w:rsidR="00A01A0A" w:rsidRPr="004A6A5C">
        <w:rPr>
          <w:rFonts w:ascii="Book Antiqua" w:hAnsi="Book Antiqua"/>
          <w:lang w:eastAsia="zh-CN"/>
        </w:rPr>
        <w:fldChar w:fldCharType="end"/>
      </w:r>
      <w:r w:rsidR="009A1342" w:rsidRPr="004A6A5C">
        <w:rPr>
          <w:rFonts w:ascii="Book Antiqua" w:hAnsi="Book Antiqua"/>
          <w:lang w:eastAsia="zh-CN"/>
        </w:rPr>
        <w:t>.</w:t>
      </w:r>
      <w:r w:rsidR="00F22E7F" w:rsidRPr="004A6A5C">
        <w:rPr>
          <w:rFonts w:ascii="Book Antiqua" w:hAnsi="Book Antiqua"/>
          <w:lang w:eastAsia="zh-CN"/>
        </w:rPr>
        <w:t xml:space="preserve"> </w:t>
      </w:r>
      <w:r w:rsidR="006B7E01" w:rsidRPr="004A6A5C">
        <w:rPr>
          <w:rFonts w:ascii="Book Antiqua" w:hAnsi="Book Antiqua"/>
          <w:lang w:eastAsia="zh-CN"/>
        </w:rPr>
        <w:t>However, this is the first study to demonstrate the methylation of these two markers as prognostic factors in liver cancer.</w:t>
      </w:r>
    </w:p>
    <w:p w14:paraId="18BDA0DA" w14:textId="5F08732E" w:rsidR="00A23233" w:rsidRPr="004A6A5C" w:rsidRDefault="006952D5" w:rsidP="00097DDE">
      <w:pPr>
        <w:widowControl w:val="0"/>
        <w:adjustRightInd w:val="0"/>
        <w:snapToGrid w:val="0"/>
        <w:spacing w:line="360" w:lineRule="auto"/>
        <w:ind w:firstLineChars="100" w:firstLine="240"/>
        <w:jc w:val="both"/>
        <w:rPr>
          <w:rFonts w:ascii="Book Antiqua" w:hAnsi="Book Antiqua"/>
          <w:lang w:eastAsia="zh-CN"/>
        </w:rPr>
      </w:pPr>
      <w:r w:rsidRPr="004A6A5C">
        <w:rPr>
          <w:rFonts w:ascii="Book Antiqua" w:hAnsi="Book Antiqua"/>
          <w:lang w:eastAsia="zh-CN"/>
        </w:rPr>
        <w:lastRenderedPageBreak/>
        <w:t xml:space="preserve">miRNA alterations </w:t>
      </w:r>
      <w:r w:rsidR="004A2547" w:rsidRPr="004A6A5C">
        <w:rPr>
          <w:rFonts w:ascii="Book Antiqua" w:hAnsi="Book Antiqua"/>
          <w:lang w:eastAsia="zh-CN"/>
        </w:rPr>
        <w:t>were</w:t>
      </w:r>
      <w:r w:rsidR="00523F50" w:rsidRPr="004A6A5C">
        <w:rPr>
          <w:rFonts w:ascii="Book Antiqua" w:hAnsi="Book Antiqua"/>
          <w:lang w:eastAsia="zh-CN"/>
        </w:rPr>
        <w:t xml:space="preserve"> reported to </w:t>
      </w:r>
      <w:r w:rsidR="00417814" w:rsidRPr="004A6A5C">
        <w:rPr>
          <w:rFonts w:ascii="Book Antiqua" w:hAnsi="Book Antiqua"/>
          <w:lang w:eastAsia="zh-CN"/>
        </w:rPr>
        <w:t>participate</w:t>
      </w:r>
      <w:r w:rsidRPr="004A6A5C">
        <w:rPr>
          <w:rFonts w:ascii="Book Antiqua" w:hAnsi="Book Antiqua"/>
          <w:lang w:eastAsia="zh-CN"/>
        </w:rPr>
        <w:t xml:space="preserve"> in the initiation and progression of human cancer</w:t>
      </w:r>
      <w:r w:rsidR="004B7069" w:rsidRPr="004A6A5C">
        <w:rPr>
          <w:rFonts w:ascii="Book Antiqua" w:hAnsi="Book Antiqua"/>
          <w:lang w:eastAsia="zh-CN"/>
        </w:rPr>
        <w:fldChar w:fldCharType="begin"/>
      </w:r>
      <w:r w:rsidR="001B6C85" w:rsidRPr="004A6A5C">
        <w:rPr>
          <w:rFonts w:ascii="Book Antiqua" w:hAnsi="Book Antiqua"/>
          <w:lang w:eastAsia="zh-CN"/>
        </w:rPr>
        <w:instrText xml:space="preserve"> ADDIN EN.CITE &lt;EndNote&gt;&lt;Cite&gt;&lt;Author&gt;Calin&lt;/Author&gt;&lt;Year&gt;2006&lt;/Year&gt;&lt;RecNum&gt;30&lt;/RecNum&gt;&lt;DisplayText&gt;&lt;style face="superscript"&gt;[22]&lt;/style&gt;&lt;/DisplayText&gt;&lt;record&gt;&lt;rec-number&gt;30&lt;/rec-number&gt;&lt;foreign-keys&gt;&lt;key app="EN" db-id="0vt5e2psdxwspde5fpy59rfat9x9tz25rtet" timestamp="1518476777"&gt;30&lt;/key&gt;&lt;/foreign-keys&gt;&lt;ref-type name="Journal Article"&gt;17&lt;/ref-type&gt;&lt;contributors&gt;&lt;authors&gt;&lt;author&gt;Calin, G. A.&lt;/author&gt;&lt;author&gt;Croce, C. M.&lt;/author&gt;&lt;/authors&gt;&lt;/contributors&gt;&lt;auth-address&gt;Department of Molecular Virology, Immunology and Medical Genetics and Comprehensive Cancer Center, Ohio State University, Columbus, Ohio 43210, USA.&lt;/auth-address&gt;&lt;titles&gt;&lt;title&gt;MicroRNA signatures in human cancers&lt;/title&gt;&lt;secondary-title&gt;Nat Rev Cancer&lt;/secondary-title&gt;&lt;/titles&gt;&lt;periodical&gt;&lt;full-title&gt;Nat Rev Cancer&lt;/full-title&gt;&lt;/periodical&gt;&lt;pages&gt;857-66&lt;/pages&gt;&lt;volume&gt;6&lt;/volume&gt;&lt;number&gt;11&lt;/number&gt;&lt;keywords&gt;&lt;keyword&gt;Cell Transformation, Neoplastic&lt;/keyword&gt;&lt;keyword&gt;Disease Progression&lt;/keyword&gt;&lt;keyword&gt;Genetic Markers&lt;/keyword&gt;&lt;keyword&gt;Humans&lt;/keyword&gt;&lt;keyword&gt;MicroRNAs/*genetics&lt;/keyword&gt;&lt;keyword&gt;Neoplasms/*genetics&lt;/keyword&gt;&lt;keyword&gt;Oligonucleotide Array Sequence Analysis&lt;/keyword&gt;&lt;/keywords&gt;&lt;dates&gt;&lt;year&gt;2006&lt;/year&gt;&lt;pub-dates&gt;&lt;date&gt;Nov&lt;/date&gt;&lt;/pub-dates&gt;&lt;/dates&gt;&lt;isbn&gt;1474-175X (Print)&amp;#xD;1474-175X (Linking)&lt;/isbn&gt;&lt;accession-num&gt;17060945&lt;/accession-num&gt;&lt;urls&gt;&lt;related-urls&gt;&lt;url&gt;https://www.ncbi.nlm.nih.gov/pubmed/17060945&lt;/url&gt;&lt;/related-urls&gt;&lt;/urls&gt;&lt;electronic-resource-num&gt;10.1038/nrc1997&lt;/electronic-resource-num&gt;&lt;/record&gt;&lt;/Cite&gt;&lt;/EndNote&gt;</w:instrText>
      </w:r>
      <w:r w:rsidR="004B7069" w:rsidRPr="004A6A5C">
        <w:rPr>
          <w:rFonts w:ascii="Book Antiqua" w:hAnsi="Book Antiqua"/>
          <w:lang w:eastAsia="zh-CN"/>
        </w:rPr>
        <w:fldChar w:fldCharType="separate"/>
      </w:r>
      <w:r w:rsidR="001B6C85" w:rsidRPr="004A6A5C">
        <w:rPr>
          <w:rFonts w:ascii="Book Antiqua" w:hAnsi="Book Antiqua"/>
          <w:noProof/>
          <w:vertAlign w:val="superscript"/>
          <w:lang w:eastAsia="zh-CN"/>
        </w:rPr>
        <w:t>[22]</w:t>
      </w:r>
      <w:r w:rsidR="004B7069" w:rsidRPr="004A6A5C">
        <w:rPr>
          <w:rFonts w:ascii="Book Antiqua" w:hAnsi="Book Antiqua"/>
          <w:lang w:eastAsia="zh-CN"/>
        </w:rPr>
        <w:fldChar w:fldCharType="end"/>
      </w:r>
      <w:r w:rsidRPr="004A6A5C">
        <w:rPr>
          <w:rFonts w:ascii="Book Antiqua" w:hAnsi="Book Antiqua"/>
          <w:lang w:eastAsia="zh-CN"/>
        </w:rPr>
        <w:t>.</w:t>
      </w:r>
      <w:r w:rsidR="00273FF0" w:rsidRPr="004A6A5C">
        <w:rPr>
          <w:rFonts w:ascii="Book Antiqua" w:hAnsi="Book Antiqua"/>
          <w:lang w:eastAsia="zh-CN"/>
        </w:rPr>
        <w:t xml:space="preserve"> </w:t>
      </w:r>
      <w:r w:rsidR="00E3799D" w:rsidRPr="004A6A5C">
        <w:rPr>
          <w:rFonts w:ascii="Book Antiqua" w:hAnsi="Book Antiqua"/>
          <w:lang w:eastAsia="zh-CN"/>
        </w:rPr>
        <w:t>In our study, miR-3690, miR-561, and miR-621</w:t>
      </w:r>
      <w:r w:rsidR="00436303" w:rsidRPr="004A6A5C">
        <w:rPr>
          <w:rFonts w:ascii="Book Antiqua" w:hAnsi="Book Antiqua"/>
          <w:lang w:eastAsia="zh-CN"/>
        </w:rPr>
        <w:t xml:space="preserve"> were included in the prognostic model. </w:t>
      </w:r>
      <w:r w:rsidR="00047768" w:rsidRPr="004A6A5C">
        <w:rPr>
          <w:rFonts w:ascii="Book Antiqua" w:hAnsi="Book Antiqua"/>
          <w:lang w:eastAsia="zh-CN"/>
        </w:rPr>
        <w:t xml:space="preserve">This is the first time that we identified </w:t>
      </w:r>
      <w:r w:rsidR="00884144" w:rsidRPr="004A6A5C">
        <w:rPr>
          <w:rFonts w:ascii="Book Antiqua" w:hAnsi="Book Antiqua"/>
          <w:lang w:eastAsia="zh-CN"/>
        </w:rPr>
        <w:t>miR-36</w:t>
      </w:r>
      <w:r w:rsidR="00047768" w:rsidRPr="004A6A5C">
        <w:rPr>
          <w:rFonts w:ascii="Book Antiqua" w:hAnsi="Book Antiqua"/>
          <w:lang w:eastAsia="zh-CN"/>
        </w:rPr>
        <w:t>90 as the prognostic variable in cancer prognosis.</w:t>
      </w:r>
      <w:r w:rsidR="00B975CE" w:rsidRPr="004A6A5C">
        <w:rPr>
          <w:rFonts w:ascii="Book Antiqua" w:hAnsi="Book Antiqua"/>
          <w:lang w:eastAsia="zh-CN"/>
        </w:rPr>
        <w:t xml:space="preserve"> On the other hand, </w:t>
      </w:r>
      <w:r w:rsidR="00195DCE" w:rsidRPr="004A6A5C">
        <w:rPr>
          <w:rFonts w:ascii="Book Antiqua" w:hAnsi="Book Antiqua"/>
          <w:lang w:eastAsia="zh-CN"/>
        </w:rPr>
        <w:t xml:space="preserve">Qian </w:t>
      </w:r>
      <w:r w:rsidR="00195DCE" w:rsidRPr="00BB375C">
        <w:rPr>
          <w:rFonts w:ascii="Book Antiqua" w:hAnsi="Book Antiqua"/>
          <w:i/>
          <w:lang w:eastAsia="zh-CN"/>
        </w:rPr>
        <w:t>et al</w:t>
      </w:r>
      <w:r w:rsidR="00BB375C" w:rsidRPr="004A6A5C">
        <w:rPr>
          <w:rFonts w:ascii="Book Antiqua" w:hAnsi="Book Antiqua"/>
          <w:lang w:eastAsia="zh-CN"/>
        </w:rPr>
        <w:fldChar w:fldCharType="begin"/>
      </w:r>
      <w:r w:rsidR="00BB375C" w:rsidRPr="004A6A5C">
        <w:rPr>
          <w:rFonts w:ascii="Book Antiqua" w:hAnsi="Book Antiqua"/>
          <w:lang w:eastAsia="zh-CN"/>
        </w:rPr>
        <w:instrText xml:space="preserve"> ADDIN EN.CITE &lt;EndNote&gt;&lt;Cite&gt;&lt;Author&gt;Qian&lt;/Author&gt;&lt;Year&gt;2016&lt;/Year&gt;&lt;RecNum&gt;31&lt;/RecNum&gt;&lt;DisplayText&gt;&lt;style face="superscript"&gt;[23]&lt;/style&gt;&lt;/DisplayText&gt;&lt;record&gt;&lt;rec-number&gt;31&lt;/rec-number&gt;&lt;foreign-keys&gt;&lt;key app="EN" db-id="0vt5e2psdxwspde5fpy59rfat9x9tz25rtet" timestamp="1518483757"&gt;31&lt;/key&gt;&lt;/foreign-keys&gt;&lt;ref-type name="Journal Article"&gt;17&lt;/ref-type&gt;&lt;contributors&gt;&lt;authors&gt;&lt;author&gt;Qian, K.&lt;/author&gt;&lt;author&gt;Mao, B.&lt;/author&gt;&lt;author&gt;Zhang, W.&lt;/author&gt;&lt;author&gt;Chen, H.&lt;/author&gt;&lt;/authors&gt;&lt;/contributors&gt;&lt;auth-address&gt;Department of Gastrointestinal Surgery, The First Affiliated Hospital of Chongqing Medical University Chongqing 400016, China.&amp;#xD;The Medical Examination Center, The First Affiliated Hospital of Chongqing Medical University Chongqing 400016, China.&amp;#xD;Department of Cardiothoracic Surgery, The First Affiliated Hospital of Chongqing Medical University Chongqing 400016, China.&lt;/auth-address&gt;&lt;titles&gt;&lt;title&gt;MicroRNA-561 inhibits gastric cancercell proliferation and invasion by downregulating c-Myc expression&lt;/title&gt;&lt;secondary-title&gt;Am J Transl Res&lt;/secondary-title&gt;&lt;/titles&gt;&lt;periodical&gt;&lt;full-title&gt;Am J Transl Res&lt;/full-title&gt;&lt;/periodical&gt;&lt;pages&gt;3802-3811&lt;/pages&gt;&lt;volume&gt;8&lt;/volume&gt;&lt;number&gt;9&lt;/number&gt;&lt;keywords&gt;&lt;keyword&gt;Gastric cancer&lt;/keyword&gt;&lt;keyword&gt;c-Myc&lt;/keyword&gt;&lt;keyword&gt;microRNA-561&lt;/keyword&gt;&lt;keyword&gt;tumor suppressor&lt;/keyword&gt;&lt;/keywords&gt;&lt;dates&gt;&lt;year&gt;2016&lt;/year&gt;&lt;/dates&gt;&lt;isbn&gt;1943-8141 (Print)&lt;/isbn&gt;&lt;accession-num&gt;27725860&lt;/accession-num&gt;&lt;urls&gt;&lt;related-urls&gt;&lt;url&gt;https://www.ncbi.nlm.nih.gov/pubmed/27725860&lt;/url&gt;&lt;/related-urls&gt;&lt;/urls&gt;&lt;custom2&gt;PMC5040678&lt;/custom2&gt;&lt;/record&gt;&lt;/Cite&gt;&lt;/EndNote&gt;</w:instrText>
      </w:r>
      <w:r w:rsidR="00BB375C" w:rsidRPr="004A6A5C">
        <w:rPr>
          <w:rFonts w:ascii="Book Antiqua" w:hAnsi="Book Antiqua"/>
          <w:lang w:eastAsia="zh-CN"/>
        </w:rPr>
        <w:fldChar w:fldCharType="separate"/>
      </w:r>
      <w:r w:rsidR="00BB375C" w:rsidRPr="004A6A5C">
        <w:rPr>
          <w:rFonts w:ascii="Book Antiqua" w:hAnsi="Book Antiqua"/>
          <w:noProof/>
          <w:vertAlign w:val="superscript"/>
          <w:lang w:eastAsia="zh-CN"/>
        </w:rPr>
        <w:t>[23]</w:t>
      </w:r>
      <w:r w:rsidR="00BB375C" w:rsidRPr="004A6A5C">
        <w:rPr>
          <w:rFonts w:ascii="Book Antiqua" w:hAnsi="Book Antiqua"/>
          <w:lang w:eastAsia="zh-CN"/>
        </w:rPr>
        <w:fldChar w:fldCharType="end"/>
      </w:r>
      <w:r w:rsidR="00195DCE" w:rsidRPr="004A6A5C">
        <w:rPr>
          <w:rFonts w:ascii="Book Antiqua" w:hAnsi="Book Antiqua"/>
          <w:lang w:eastAsia="zh-CN"/>
        </w:rPr>
        <w:t xml:space="preserve"> reported that </w:t>
      </w:r>
      <w:r w:rsidR="00F06F65" w:rsidRPr="004A6A5C">
        <w:rPr>
          <w:rFonts w:ascii="Book Antiqua" w:hAnsi="Book Antiqua"/>
          <w:lang w:eastAsia="zh-CN"/>
        </w:rPr>
        <w:t xml:space="preserve">miR-561 </w:t>
      </w:r>
      <w:r w:rsidR="00611AAF" w:rsidRPr="004A6A5C">
        <w:rPr>
          <w:rFonts w:ascii="Book Antiqua" w:hAnsi="Book Antiqua"/>
          <w:lang w:eastAsia="zh-CN"/>
        </w:rPr>
        <w:t>inhibited</w:t>
      </w:r>
      <w:r w:rsidR="00E91FA1" w:rsidRPr="004A6A5C">
        <w:rPr>
          <w:rFonts w:ascii="Book Antiqua" w:hAnsi="Book Antiqua"/>
          <w:lang w:eastAsia="zh-CN"/>
        </w:rPr>
        <w:t xml:space="preserve"> cellular</w:t>
      </w:r>
      <w:r w:rsidR="00611AAF" w:rsidRPr="004A6A5C">
        <w:rPr>
          <w:rFonts w:ascii="Book Antiqua" w:hAnsi="Book Antiqua"/>
          <w:lang w:eastAsia="zh-CN"/>
        </w:rPr>
        <w:t xml:space="preserve"> proliferation and invasion by </w:t>
      </w:r>
      <w:r w:rsidR="0098298E" w:rsidRPr="004A6A5C">
        <w:rPr>
          <w:rFonts w:ascii="Book Antiqua" w:hAnsi="Book Antiqua"/>
          <w:lang w:eastAsia="zh-CN"/>
        </w:rPr>
        <w:t>targeting</w:t>
      </w:r>
      <w:r w:rsidR="00611AAF" w:rsidRPr="004A6A5C">
        <w:rPr>
          <w:rFonts w:ascii="Book Antiqua" w:hAnsi="Book Antiqua"/>
          <w:lang w:eastAsia="zh-CN"/>
        </w:rPr>
        <w:t xml:space="preserve"> c-Myc</w:t>
      </w:r>
      <w:r w:rsidR="0098298E" w:rsidRPr="004A6A5C">
        <w:rPr>
          <w:rFonts w:ascii="Book Antiqua" w:hAnsi="Book Antiqua"/>
          <w:lang w:eastAsia="zh-CN"/>
        </w:rPr>
        <w:t xml:space="preserve"> in gastric cancer</w:t>
      </w:r>
      <w:r w:rsidR="00611AAF" w:rsidRPr="004A6A5C">
        <w:rPr>
          <w:rFonts w:ascii="Book Antiqua" w:hAnsi="Book Antiqua"/>
          <w:lang w:eastAsia="zh-CN"/>
        </w:rPr>
        <w:t>.</w:t>
      </w:r>
      <w:r w:rsidR="0003230F" w:rsidRPr="004A6A5C">
        <w:rPr>
          <w:rFonts w:ascii="Book Antiqua" w:hAnsi="Book Antiqua"/>
          <w:lang w:eastAsia="zh-CN"/>
        </w:rPr>
        <w:t xml:space="preserve"> </w:t>
      </w:r>
      <w:r w:rsidR="00FA08C6" w:rsidRPr="004A6A5C">
        <w:rPr>
          <w:rFonts w:ascii="Book Antiqua" w:hAnsi="Book Antiqua"/>
          <w:lang w:eastAsia="zh-CN"/>
        </w:rPr>
        <w:t xml:space="preserve">MiR-621 </w:t>
      </w:r>
      <w:r w:rsidR="008E629F" w:rsidRPr="004A6A5C">
        <w:rPr>
          <w:rFonts w:ascii="Book Antiqua" w:hAnsi="Book Antiqua"/>
          <w:lang w:eastAsia="zh-CN"/>
        </w:rPr>
        <w:t>was supposed to sensitize</w:t>
      </w:r>
      <w:r w:rsidR="00FA08C6" w:rsidRPr="004A6A5C">
        <w:rPr>
          <w:rFonts w:ascii="Book Antiqua" w:hAnsi="Book Antiqua"/>
          <w:lang w:eastAsia="zh-CN"/>
        </w:rPr>
        <w:t xml:space="preserve"> </w:t>
      </w:r>
      <w:r w:rsidR="00656033" w:rsidRPr="004A6A5C">
        <w:rPr>
          <w:rFonts w:ascii="Book Antiqua" w:hAnsi="Book Antiqua"/>
          <w:lang w:eastAsia="zh-CN"/>
        </w:rPr>
        <w:t xml:space="preserve">the chemotherapy of breast cancer </w:t>
      </w:r>
      <w:r w:rsidR="00FA08C6" w:rsidRPr="004A6A5C">
        <w:rPr>
          <w:rFonts w:ascii="Book Antiqua" w:hAnsi="Book Antiqua"/>
          <w:lang w:eastAsia="zh-CN"/>
        </w:rPr>
        <w:t xml:space="preserve">by </w:t>
      </w:r>
      <w:r w:rsidR="008E629F" w:rsidRPr="004A6A5C">
        <w:rPr>
          <w:rFonts w:ascii="Book Antiqua" w:hAnsi="Book Antiqua"/>
          <w:lang w:eastAsia="zh-CN"/>
        </w:rPr>
        <w:t>inhibiting</w:t>
      </w:r>
      <w:r w:rsidR="00FA08C6" w:rsidRPr="004A6A5C">
        <w:rPr>
          <w:rFonts w:ascii="Book Antiqua" w:hAnsi="Book Antiqua"/>
          <w:lang w:eastAsia="zh-CN"/>
        </w:rPr>
        <w:t xml:space="preserve"> FBXO11 and </w:t>
      </w:r>
      <w:r w:rsidR="008E629F" w:rsidRPr="004A6A5C">
        <w:rPr>
          <w:rFonts w:ascii="Book Antiqua" w:hAnsi="Book Antiqua"/>
          <w:lang w:eastAsia="zh-CN"/>
        </w:rPr>
        <w:t>increasing</w:t>
      </w:r>
      <w:r w:rsidR="00FA08C6" w:rsidRPr="004A6A5C">
        <w:rPr>
          <w:rFonts w:ascii="Book Antiqua" w:hAnsi="Book Antiqua"/>
          <w:lang w:eastAsia="zh-CN"/>
        </w:rPr>
        <w:t xml:space="preserve"> p53 activity</w:t>
      </w:r>
      <w:r w:rsidR="00763753" w:rsidRPr="004A6A5C">
        <w:rPr>
          <w:rFonts w:ascii="Book Antiqua" w:hAnsi="Book Antiqua"/>
          <w:lang w:eastAsia="zh-CN"/>
        </w:rPr>
        <w:fldChar w:fldCharType="begin">
          <w:fldData xml:space="preserve">PEVuZE5vdGU+PENpdGU+PEF1dGhvcj5YdWU8L0F1dGhvcj48WWVhcj4yMDE2PC9ZZWFyPjxSZWNO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</w:fldData>
        </w:fldChar>
      </w:r>
      <w:r w:rsidR="001B6C85" w:rsidRPr="004A6A5C">
        <w:rPr>
          <w:rFonts w:ascii="Book Antiqua" w:hAnsi="Book Antiqua"/>
          <w:lang w:eastAsia="zh-CN"/>
        </w:rPr>
        <w:instrText xml:space="preserve"> ADDIN EN.CITE </w:instrText>
      </w:r>
      <w:r w:rsidR="001B6C85" w:rsidRPr="004A6A5C">
        <w:rPr>
          <w:rFonts w:ascii="Book Antiqua" w:hAnsi="Book Antiqua"/>
          <w:lang w:eastAsia="zh-CN"/>
        </w:rPr>
        <w:fldChar w:fldCharType="begin">
          <w:fldData xml:space="preserve">PEVuZE5vdGU+PENpdGU+PEF1dGhvcj5YdWU8L0F1dGhvcj48WWVhcj4yMDE2PC9ZZWFyPjxSZWNO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</w:fldData>
        </w:fldChar>
      </w:r>
      <w:r w:rsidR="001B6C85" w:rsidRPr="004A6A5C">
        <w:rPr>
          <w:rFonts w:ascii="Book Antiqua" w:hAnsi="Book Antiqua"/>
          <w:lang w:eastAsia="zh-CN"/>
        </w:rPr>
        <w:instrText xml:space="preserve"> ADDIN EN.CITE.DATA </w:instrText>
      </w:r>
      <w:r w:rsidR="001B6C85" w:rsidRPr="004A6A5C">
        <w:rPr>
          <w:rFonts w:ascii="Book Antiqua" w:hAnsi="Book Antiqua"/>
          <w:lang w:eastAsia="zh-CN"/>
        </w:rPr>
      </w:r>
      <w:r w:rsidR="001B6C85" w:rsidRPr="004A6A5C">
        <w:rPr>
          <w:rFonts w:ascii="Book Antiqua" w:hAnsi="Book Antiqua"/>
          <w:lang w:eastAsia="zh-CN"/>
        </w:rPr>
        <w:fldChar w:fldCharType="end"/>
      </w:r>
      <w:r w:rsidR="00763753" w:rsidRPr="004A6A5C">
        <w:rPr>
          <w:rFonts w:ascii="Book Antiqua" w:hAnsi="Book Antiqua"/>
          <w:lang w:eastAsia="zh-CN"/>
        </w:rPr>
      </w:r>
      <w:r w:rsidR="00763753" w:rsidRPr="004A6A5C">
        <w:rPr>
          <w:rFonts w:ascii="Book Antiqua" w:hAnsi="Book Antiqua"/>
          <w:lang w:eastAsia="zh-CN"/>
        </w:rPr>
        <w:fldChar w:fldCharType="separate"/>
      </w:r>
      <w:r w:rsidR="001B6C85" w:rsidRPr="004A6A5C">
        <w:rPr>
          <w:rFonts w:ascii="Book Antiqua" w:hAnsi="Book Antiqua"/>
          <w:noProof/>
          <w:vertAlign w:val="superscript"/>
          <w:lang w:eastAsia="zh-CN"/>
        </w:rPr>
        <w:t>[24]</w:t>
      </w:r>
      <w:r w:rsidR="00763753" w:rsidRPr="004A6A5C">
        <w:rPr>
          <w:rFonts w:ascii="Book Antiqua" w:hAnsi="Book Antiqua"/>
          <w:lang w:eastAsia="zh-CN"/>
        </w:rPr>
        <w:fldChar w:fldCharType="end"/>
      </w:r>
      <w:r w:rsidR="008E629F" w:rsidRPr="004A6A5C">
        <w:rPr>
          <w:rFonts w:ascii="Book Antiqua" w:hAnsi="Book Antiqua"/>
          <w:lang w:eastAsia="zh-CN"/>
        </w:rPr>
        <w:t>.</w:t>
      </w:r>
      <w:r w:rsidR="00AF1E45" w:rsidRPr="004A6A5C">
        <w:rPr>
          <w:rFonts w:ascii="Book Antiqua" w:hAnsi="Book Antiqua"/>
          <w:lang w:eastAsia="zh-CN"/>
        </w:rPr>
        <w:t xml:space="preserve"> Thus, it was not difficult to comprehend that they were all involved in the prognosis of liver cancer.</w:t>
      </w:r>
    </w:p>
    <w:p w14:paraId="22DB2C21" w14:textId="3B35E389" w:rsidR="009655EB" w:rsidRPr="004A6A5C" w:rsidRDefault="00CB7323" w:rsidP="00097DDE">
      <w:pPr>
        <w:widowControl w:val="0"/>
        <w:adjustRightInd w:val="0"/>
        <w:snapToGrid w:val="0"/>
        <w:spacing w:line="360" w:lineRule="auto"/>
        <w:ind w:firstLineChars="100" w:firstLine="240"/>
        <w:jc w:val="both"/>
        <w:rPr>
          <w:rFonts w:ascii="Book Antiqua" w:hAnsi="Book Antiqua"/>
        </w:rPr>
      </w:pPr>
      <w:r w:rsidRPr="004A6A5C">
        <w:rPr>
          <w:rFonts w:ascii="Book Antiqua" w:hAnsi="Book Antiqua"/>
        </w:rPr>
        <w:t xml:space="preserve">With respect to the mRNA model, </w:t>
      </w:r>
      <w:r w:rsidR="007A1956" w:rsidRPr="004A6A5C">
        <w:rPr>
          <w:rFonts w:ascii="Book Antiqua" w:hAnsi="Book Antiqua"/>
        </w:rPr>
        <w:t xml:space="preserve">CCDC21, GTF3C2 and DBF4 were </w:t>
      </w:r>
      <w:r w:rsidR="00A32E7D" w:rsidRPr="004A6A5C">
        <w:rPr>
          <w:rFonts w:ascii="Book Antiqua" w:hAnsi="Book Antiqua"/>
        </w:rPr>
        <w:t xml:space="preserve">demonstrated to be the independent </w:t>
      </w:r>
      <w:r w:rsidR="00ED7807" w:rsidRPr="004A6A5C">
        <w:rPr>
          <w:rFonts w:ascii="Book Antiqua" w:hAnsi="Book Antiqua"/>
        </w:rPr>
        <w:t>prognostic factors</w:t>
      </w:r>
      <w:r w:rsidR="00FA6553" w:rsidRPr="004A6A5C">
        <w:rPr>
          <w:rFonts w:ascii="Book Antiqua" w:hAnsi="Book Antiqua"/>
        </w:rPr>
        <w:t xml:space="preserve"> in </w:t>
      </w:r>
      <w:r w:rsidR="00522DB4" w:rsidRPr="004A6A5C">
        <w:rPr>
          <w:rFonts w:ascii="Book Antiqua" w:hAnsi="Book Antiqua"/>
        </w:rPr>
        <w:t xml:space="preserve">liver cancer. </w:t>
      </w:r>
      <w:r w:rsidR="004666BD" w:rsidRPr="004A6A5C">
        <w:rPr>
          <w:rFonts w:ascii="Book Antiqua" w:hAnsi="Book Antiqua"/>
        </w:rPr>
        <w:t xml:space="preserve">The CCD21, also called Cep85, is </w:t>
      </w:r>
      <w:r w:rsidR="00D84AB3" w:rsidRPr="004A6A5C">
        <w:rPr>
          <w:rFonts w:ascii="Book Antiqua" w:hAnsi="Book Antiqua"/>
        </w:rPr>
        <w:t>an</w:t>
      </w:r>
      <w:r w:rsidR="004666BD" w:rsidRPr="004A6A5C">
        <w:rPr>
          <w:rFonts w:ascii="Book Antiqua" w:hAnsi="Book Antiqua"/>
        </w:rPr>
        <w:t xml:space="preserve"> antagonist of Nek2A </w:t>
      </w:r>
      <w:r w:rsidR="00D84AB3" w:rsidRPr="004A6A5C">
        <w:rPr>
          <w:rFonts w:ascii="Book Antiqua" w:hAnsi="Book Antiqua"/>
        </w:rPr>
        <w:t>that suppresses the centrosome disjunction</w:t>
      </w:r>
      <w:r w:rsidR="00D84AB3" w:rsidRPr="004A6A5C">
        <w:rPr>
          <w:rFonts w:ascii="Book Antiqua" w:hAnsi="Book Antiqua"/>
        </w:rPr>
        <w:fldChar w:fldCharType="begin">
          <w:fldData xml:space="preserve">PEVuZE5vdGU+PENpdGU+PEF1dGhvcj5DaGVuPC9BdXRob3I+PFllYXI+MjAxNTwvWWVhcj48UmVj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==
</w:fldData>
        </w:fldChar>
      </w:r>
      <w:r w:rsidR="001B6C85" w:rsidRPr="004A6A5C">
        <w:rPr>
          <w:rFonts w:ascii="Book Antiqua" w:hAnsi="Book Antiqua"/>
        </w:rPr>
        <w:instrText xml:space="preserve"> ADDIN EN.CITE </w:instrText>
      </w:r>
      <w:r w:rsidR="001B6C85" w:rsidRPr="004A6A5C">
        <w:rPr>
          <w:rFonts w:ascii="Book Antiqua" w:hAnsi="Book Antiqua"/>
        </w:rPr>
        <w:fldChar w:fldCharType="begin">
          <w:fldData xml:space="preserve">PEVuZE5vdGU+PENpdGU+PEF1dGhvcj5DaGVuPC9BdXRob3I+PFllYXI+MjAxNTwvWWVhcj48UmVj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==
</w:fldData>
        </w:fldChar>
      </w:r>
      <w:r w:rsidR="001B6C85" w:rsidRPr="004A6A5C">
        <w:rPr>
          <w:rFonts w:ascii="Book Antiqua" w:hAnsi="Book Antiqua"/>
        </w:rPr>
        <w:instrText xml:space="preserve"> ADDIN EN.CITE.DATA </w:instrText>
      </w:r>
      <w:r w:rsidR="001B6C85" w:rsidRPr="004A6A5C">
        <w:rPr>
          <w:rFonts w:ascii="Book Antiqua" w:hAnsi="Book Antiqua"/>
        </w:rPr>
      </w:r>
      <w:r w:rsidR="001B6C85" w:rsidRPr="004A6A5C">
        <w:rPr>
          <w:rFonts w:ascii="Book Antiqua" w:hAnsi="Book Antiqua"/>
        </w:rPr>
        <w:fldChar w:fldCharType="end"/>
      </w:r>
      <w:r w:rsidR="00D84AB3" w:rsidRPr="004A6A5C">
        <w:rPr>
          <w:rFonts w:ascii="Book Antiqua" w:hAnsi="Book Antiqua"/>
        </w:rPr>
      </w:r>
      <w:r w:rsidR="00D84AB3" w:rsidRPr="004A6A5C">
        <w:rPr>
          <w:rFonts w:ascii="Book Antiqua" w:hAnsi="Book Antiqua"/>
        </w:rPr>
        <w:fldChar w:fldCharType="separate"/>
      </w:r>
      <w:r w:rsidR="001B6C85" w:rsidRPr="004A6A5C">
        <w:rPr>
          <w:rFonts w:ascii="Book Antiqua" w:hAnsi="Book Antiqua"/>
          <w:noProof/>
          <w:vertAlign w:val="superscript"/>
        </w:rPr>
        <w:t>[25]</w:t>
      </w:r>
      <w:r w:rsidR="00D84AB3" w:rsidRPr="004A6A5C">
        <w:rPr>
          <w:rFonts w:ascii="Book Antiqua" w:hAnsi="Book Antiqua"/>
        </w:rPr>
        <w:fldChar w:fldCharType="end"/>
      </w:r>
      <w:r w:rsidR="00D84AB3" w:rsidRPr="004A6A5C">
        <w:rPr>
          <w:rFonts w:ascii="Book Antiqua" w:hAnsi="Book Antiqua"/>
        </w:rPr>
        <w:t>.</w:t>
      </w:r>
      <w:r w:rsidR="00EB3852" w:rsidRPr="004A6A5C">
        <w:rPr>
          <w:rFonts w:ascii="Book Antiqua" w:hAnsi="Book Antiqua"/>
        </w:rPr>
        <w:t xml:space="preserve"> </w:t>
      </w:r>
      <w:r w:rsidR="006E32F1" w:rsidRPr="004A6A5C">
        <w:rPr>
          <w:rFonts w:ascii="Book Antiqua" w:hAnsi="Book Antiqua"/>
        </w:rPr>
        <w:t>GTF3C2 is essential for RNA polymerase III-mediated transcription.</w:t>
      </w:r>
      <w:r w:rsidR="00177097" w:rsidRPr="004A6A5C">
        <w:rPr>
          <w:rFonts w:ascii="Book Antiqua" w:hAnsi="Book Antiqua"/>
        </w:rPr>
        <w:t xml:space="preserve"> </w:t>
      </w:r>
      <w:r w:rsidR="00E44F3D" w:rsidRPr="004A6A5C">
        <w:rPr>
          <w:rFonts w:ascii="Book Antiqua" w:hAnsi="Book Antiqua"/>
        </w:rPr>
        <w:t xml:space="preserve">Until now, </w:t>
      </w:r>
      <w:r w:rsidR="00E44F3D" w:rsidRPr="004A6A5C">
        <w:rPr>
          <w:rFonts w:ascii="Book Antiqua" w:hAnsi="Book Antiqua"/>
          <w:lang w:eastAsia="zh-CN"/>
        </w:rPr>
        <w:t>there are</w:t>
      </w:r>
      <w:r w:rsidR="001A31D0" w:rsidRPr="004A6A5C">
        <w:rPr>
          <w:rFonts w:ascii="Book Antiqua" w:hAnsi="Book Antiqua"/>
          <w:lang w:eastAsia="zh-CN"/>
        </w:rPr>
        <w:t xml:space="preserve"> few studies relating </w:t>
      </w:r>
      <w:r w:rsidR="001A31D0" w:rsidRPr="004A6A5C">
        <w:rPr>
          <w:rFonts w:ascii="Book Antiqua" w:hAnsi="Book Antiqua"/>
        </w:rPr>
        <w:t xml:space="preserve">CCD21 and GTF3C2 to cancer </w:t>
      </w:r>
      <w:r w:rsidR="007F2383" w:rsidRPr="004A6A5C">
        <w:rPr>
          <w:rFonts w:ascii="Book Antiqua" w:hAnsi="Book Antiqua"/>
        </w:rPr>
        <w:t>progression or prognosis. With respect to DBF4</w:t>
      </w:r>
      <w:r w:rsidR="00D61E16" w:rsidRPr="004A6A5C">
        <w:rPr>
          <w:rFonts w:ascii="Book Antiqua" w:hAnsi="Book Antiqua"/>
        </w:rPr>
        <w:t>,</w:t>
      </w:r>
      <w:r w:rsidR="009655EB" w:rsidRPr="004A6A5C">
        <w:rPr>
          <w:rFonts w:ascii="Book Antiqua" w:hAnsi="Book Antiqua"/>
        </w:rPr>
        <w:t xml:space="preserve"> the CDC7-DBF4 kinase</w:t>
      </w:r>
      <w:r w:rsidR="00EB312D" w:rsidRPr="004A6A5C">
        <w:rPr>
          <w:rFonts w:ascii="Book Antiqua" w:hAnsi="Book Antiqua"/>
        </w:rPr>
        <w:t xml:space="preserve">, which was correlated with p53 inactivation, </w:t>
      </w:r>
      <w:r w:rsidR="00C966E1" w:rsidRPr="004A6A5C">
        <w:rPr>
          <w:rFonts w:ascii="Book Antiqua" w:hAnsi="Book Antiqua"/>
        </w:rPr>
        <w:t xml:space="preserve">was reported to be </w:t>
      </w:r>
      <w:r w:rsidR="009655EB" w:rsidRPr="004A6A5C">
        <w:rPr>
          <w:rFonts w:ascii="Book Antiqua" w:hAnsi="Book Antiqua"/>
        </w:rPr>
        <w:t>overexpress</w:t>
      </w:r>
      <w:r w:rsidR="00C966E1" w:rsidRPr="004A6A5C">
        <w:rPr>
          <w:rFonts w:ascii="Book Antiqua" w:hAnsi="Book Antiqua"/>
        </w:rPr>
        <w:t>ed</w:t>
      </w:r>
      <w:r w:rsidR="003422A8" w:rsidRPr="004A6A5C">
        <w:rPr>
          <w:rFonts w:ascii="Book Antiqua" w:hAnsi="Book Antiqua"/>
        </w:rPr>
        <w:t xml:space="preserve"> in multiple cancers</w:t>
      </w:r>
      <w:r w:rsidR="003422A8" w:rsidRPr="004A6A5C">
        <w:rPr>
          <w:rFonts w:ascii="Book Antiqua" w:hAnsi="Book Antiqua"/>
        </w:rPr>
        <w:fldChar w:fldCharType="begin"/>
      </w:r>
      <w:r w:rsidR="001B6C85" w:rsidRPr="004A6A5C">
        <w:rPr>
          <w:rFonts w:ascii="Book Antiqua" w:hAnsi="Book Antiqua"/>
        </w:rPr>
        <w:instrText xml:space="preserve"> ADDIN EN.CITE &lt;EndNote&gt;&lt;Cite&gt;&lt;Author&gt;Bonte&lt;/Author&gt;&lt;Year&gt;2008&lt;/Year&gt;&lt;RecNum&gt;34&lt;/RecNum&gt;&lt;DisplayText&gt;&lt;style face="superscript"&gt;[26]&lt;/style&gt;&lt;/DisplayText&gt;&lt;record&gt;&lt;rec-number&gt;34&lt;/rec-number&gt;&lt;foreign-keys&gt;&lt;key app="EN" db-id="0vt5e2psdxwspde5fpy59rfat9x9tz25rtet" timestamp="1518505453"&gt;34&lt;/key&gt;&lt;/foreign-keys&gt;&lt;ref-type name="Journal Article"&gt;17&lt;/ref-type&gt;&lt;contributors&gt;&lt;authors&gt;&lt;author&gt;Bonte, D.&lt;/author&gt;&lt;author&gt;Lindvall, C.&lt;/author&gt;&lt;author&gt;Liu, H.&lt;/author&gt;&lt;author&gt;Dykema, K.&lt;/author&gt;&lt;author&gt;Furge, K.&lt;/author&gt;&lt;author&gt;Weinreich, M.&lt;/author&gt;&lt;/authors&gt;&lt;/contributors&gt;&lt;auth-address&gt;Laboratories of Chromosome Replication, Van Andel Research Institute, Grand Rapids, MI 49503, USA.&lt;/auth-address&gt;&lt;titles&gt;&lt;title&gt;Cdc7-Dbf4 kinase overexpression in multiple cancers and tumor cell lines is correlated with p53 inactivation&lt;/title&gt;&lt;secondary-title&gt;Neoplasia&lt;/secondary-title&gt;&lt;/titles&gt;&lt;periodical&gt;&lt;full-title&gt;Neoplasia&lt;/full-title&gt;&lt;/periodical&gt;&lt;pages&gt;920-31&lt;/pages&gt;&lt;volume&gt;10&lt;/volume&gt;&lt;number&gt;9&lt;/number&gt;&lt;keywords&gt;&lt;keyword&gt;Cell Cycle&lt;/keyword&gt;&lt;keyword&gt;Cell Cycle Proteins/*biosynthesis&lt;/keyword&gt;&lt;keyword&gt;Cell Line, Tumor&lt;/keyword&gt;&lt;keyword&gt;Gene Expression Regulation, Neoplastic&lt;/keyword&gt;&lt;keyword&gt;Humans&lt;/keyword&gt;&lt;keyword&gt;Neoplasms/*metabolism&lt;/keyword&gt;&lt;keyword&gt;Protein-Serine-Threonine Kinases/*biosynthesis&lt;/keyword&gt;&lt;keyword&gt;Tumor Suppressor Protein p53/*metabolism&lt;/keyword&gt;&lt;keyword&gt;*Up-Regulation&lt;/keyword&gt;&lt;/keywords&gt;&lt;dates&gt;&lt;year&gt;2008&lt;/year&gt;&lt;pub-dates&gt;&lt;date&gt;Sep&lt;/date&gt;&lt;/pub-dates&gt;&lt;/dates&gt;&lt;isbn&gt;1476-5586 (Electronic)&amp;#xD;1476-5586 (Linking)&lt;/isbn&gt;&lt;accession-num&gt;18714392&lt;/accession-num&gt;&lt;urls&gt;&lt;related-urls&gt;&lt;url&gt;https://www.ncbi.nlm.nih.gov/pubmed/18714392&lt;/url&gt;&lt;/related-urls&gt;&lt;/urls&gt;&lt;custom2&gt;PMC2517636&lt;/custom2&gt;&lt;/record&gt;&lt;/Cite&gt;&lt;/EndNote&gt;</w:instrText>
      </w:r>
      <w:r w:rsidR="003422A8" w:rsidRPr="004A6A5C">
        <w:rPr>
          <w:rFonts w:ascii="Book Antiqua" w:hAnsi="Book Antiqua"/>
        </w:rPr>
        <w:fldChar w:fldCharType="separate"/>
      </w:r>
      <w:r w:rsidR="001B6C85" w:rsidRPr="004A6A5C">
        <w:rPr>
          <w:rFonts w:ascii="Book Antiqua" w:hAnsi="Book Antiqua"/>
          <w:noProof/>
          <w:vertAlign w:val="superscript"/>
        </w:rPr>
        <w:t>[26]</w:t>
      </w:r>
      <w:r w:rsidR="003422A8" w:rsidRPr="004A6A5C">
        <w:rPr>
          <w:rFonts w:ascii="Book Antiqua" w:hAnsi="Book Antiqua"/>
        </w:rPr>
        <w:fldChar w:fldCharType="end"/>
      </w:r>
      <w:r w:rsidR="003422A8" w:rsidRPr="004A6A5C">
        <w:rPr>
          <w:rFonts w:ascii="Book Antiqua" w:hAnsi="Book Antiqua"/>
        </w:rPr>
        <w:t>.</w:t>
      </w:r>
      <w:r w:rsidR="00C01BBA" w:rsidRPr="004A6A5C">
        <w:rPr>
          <w:rFonts w:ascii="Book Antiqua" w:hAnsi="Book Antiqua"/>
        </w:rPr>
        <w:t xml:space="preserve"> </w:t>
      </w:r>
      <w:r w:rsidR="00D071B5" w:rsidRPr="004A6A5C">
        <w:rPr>
          <w:rFonts w:ascii="Book Antiqua" w:hAnsi="Book Antiqua"/>
          <w:lang w:eastAsia="zh-CN"/>
        </w:rPr>
        <w:t xml:space="preserve">Thus, </w:t>
      </w:r>
      <w:r w:rsidR="00522F50" w:rsidRPr="004A6A5C">
        <w:rPr>
          <w:rFonts w:ascii="Book Antiqua" w:hAnsi="Book Antiqua"/>
          <w:lang w:eastAsia="zh-CN"/>
        </w:rPr>
        <w:t>it</w:t>
      </w:r>
      <w:r w:rsidR="00D071B5" w:rsidRPr="004A6A5C">
        <w:rPr>
          <w:rFonts w:ascii="Book Antiqua" w:hAnsi="Book Antiqua"/>
          <w:lang w:eastAsia="zh-CN"/>
        </w:rPr>
        <w:t xml:space="preserve"> is the first study to </w:t>
      </w:r>
      <w:r w:rsidR="00D237EF" w:rsidRPr="004A6A5C">
        <w:rPr>
          <w:rFonts w:ascii="Book Antiqua" w:hAnsi="Book Antiqua"/>
          <w:lang w:eastAsia="zh-CN"/>
        </w:rPr>
        <w:t>correlate</w:t>
      </w:r>
      <w:r w:rsidR="00D071B5" w:rsidRPr="004A6A5C">
        <w:rPr>
          <w:rFonts w:ascii="Book Antiqua" w:hAnsi="Book Antiqua"/>
          <w:lang w:eastAsia="zh-CN"/>
        </w:rPr>
        <w:t xml:space="preserve"> these markers </w:t>
      </w:r>
      <w:r w:rsidR="00D237EF" w:rsidRPr="004A6A5C">
        <w:rPr>
          <w:rFonts w:ascii="Book Antiqua" w:hAnsi="Book Antiqua"/>
          <w:lang w:eastAsia="zh-CN"/>
        </w:rPr>
        <w:t>with patient survival</w:t>
      </w:r>
      <w:r w:rsidR="00D071B5" w:rsidRPr="004A6A5C">
        <w:rPr>
          <w:rFonts w:ascii="Book Antiqua" w:hAnsi="Book Antiqua"/>
          <w:lang w:eastAsia="zh-CN"/>
        </w:rPr>
        <w:t xml:space="preserve"> in liver cancer.</w:t>
      </w:r>
    </w:p>
    <w:p w14:paraId="23B12AA0" w14:textId="1D66D2D7" w:rsidR="00CF47D9" w:rsidRPr="004A6A5C" w:rsidRDefault="00233FA3" w:rsidP="00097DDE">
      <w:pPr>
        <w:widowControl w:val="0"/>
        <w:adjustRightInd w:val="0"/>
        <w:snapToGrid w:val="0"/>
        <w:spacing w:line="360" w:lineRule="auto"/>
        <w:ind w:firstLineChars="100" w:firstLine="240"/>
        <w:jc w:val="both"/>
        <w:rPr>
          <w:rFonts w:ascii="Book Antiqua" w:hAnsi="Book Antiqua"/>
          <w:lang w:eastAsia="zh-CN"/>
        </w:rPr>
      </w:pPr>
      <w:r w:rsidRPr="004A6A5C">
        <w:rPr>
          <w:rFonts w:ascii="Book Antiqua" w:hAnsi="Book Antiqua"/>
        </w:rPr>
        <w:t xml:space="preserve">Interestingly, </w:t>
      </w:r>
      <w:r w:rsidR="004C7D72" w:rsidRPr="004A6A5C">
        <w:rPr>
          <w:rFonts w:ascii="Book Antiqua" w:hAnsi="Book Antiqua"/>
        </w:rPr>
        <w:t xml:space="preserve">most prognostic </w:t>
      </w:r>
      <w:r w:rsidR="005F4639" w:rsidRPr="004A6A5C">
        <w:rPr>
          <w:rFonts w:ascii="Book Antiqua" w:hAnsi="Book Antiqua"/>
        </w:rPr>
        <w:t>variables</w:t>
      </w:r>
      <w:r w:rsidR="004C7D72" w:rsidRPr="004A6A5C">
        <w:rPr>
          <w:rFonts w:ascii="Book Antiqua" w:hAnsi="Book Antiqua"/>
        </w:rPr>
        <w:t xml:space="preserve"> identified in our study seemed to be </w:t>
      </w:r>
      <w:r w:rsidR="005F4639" w:rsidRPr="004A6A5C">
        <w:rPr>
          <w:rFonts w:ascii="Book Antiqua" w:hAnsi="Book Antiqua"/>
        </w:rPr>
        <w:t xml:space="preserve">novel markers in cancer study. Probably due to the strict screen procedure, </w:t>
      </w:r>
      <w:r w:rsidR="00C84079" w:rsidRPr="004A6A5C">
        <w:rPr>
          <w:rFonts w:ascii="Book Antiqua" w:hAnsi="Book Antiqua"/>
        </w:rPr>
        <w:t xml:space="preserve">a lot of </w:t>
      </w:r>
      <w:r w:rsidR="00CA57CC" w:rsidRPr="004A6A5C">
        <w:rPr>
          <w:rFonts w:ascii="Book Antiqua" w:hAnsi="Book Antiqua"/>
        </w:rPr>
        <w:t xml:space="preserve">traditional prognostic markers were </w:t>
      </w:r>
      <w:r w:rsidR="00CA57CC" w:rsidRPr="004A6A5C">
        <w:rPr>
          <w:rFonts w:ascii="Book Antiqua" w:hAnsi="Book Antiqua"/>
          <w:lang w:eastAsia="zh-CN"/>
        </w:rPr>
        <w:t>ignored</w:t>
      </w:r>
      <w:r w:rsidR="000F712C" w:rsidRPr="004A6A5C">
        <w:rPr>
          <w:rFonts w:ascii="Book Antiqua" w:hAnsi="Book Antiqua"/>
          <w:lang w:eastAsia="zh-CN"/>
        </w:rPr>
        <w:t>, such as the P53 and FOXM1</w:t>
      </w:r>
      <w:r w:rsidR="00CA57CC" w:rsidRPr="004A6A5C">
        <w:rPr>
          <w:rFonts w:ascii="Book Antiqua" w:hAnsi="Book Antiqua"/>
          <w:lang w:eastAsia="zh-CN"/>
        </w:rPr>
        <w:t>.</w:t>
      </w:r>
      <w:r w:rsidR="00B33ED7" w:rsidRPr="004A6A5C">
        <w:rPr>
          <w:rFonts w:ascii="Book Antiqua" w:hAnsi="Book Antiqua"/>
          <w:lang w:eastAsia="zh-CN"/>
        </w:rPr>
        <w:t xml:space="preserve"> However, on the other hand, it might </w:t>
      </w:r>
      <w:r w:rsidR="00AA1F9E" w:rsidRPr="004A6A5C">
        <w:rPr>
          <w:rFonts w:ascii="Book Antiqua" w:hAnsi="Book Antiqua"/>
          <w:lang w:eastAsia="zh-CN"/>
        </w:rPr>
        <w:t xml:space="preserve">also </w:t>
      </w:r>
      <w:r w:rsidR="00B33ED7" w:rsidRPr="004A6A5C">
        <w:rPr>
          <w:rFonts w:ascii="Book Antiqua" w:hAnsi="Book Antiqua"/>
          <w:lang w:eastAsia="zh-CN"/>
        </w:rPr>
        <w:t xml:space="preserve">demonstrate that our prognostic markers might be more robust and more stable after the strict </w:t>
      </w:r>
      <w:r w:rsidR="002C1A86" w:rsidRPr="004A6A5C">
        <w:rPr>
          <w:rFonts w:ascii="Book Antiqua" w:hAnsi="Book Antiqua"/>
          <w:lang w:eastAsia="zh-CN"/>
        </w:rPr>
        <w:t>screening procedure.</w:t>
      </w:r>
      <w:r w:rsidRPr="004A6A5C">
        <w:rPr>
          <w:rFonts w:ascii="Book Antiqua" w:hAnsi="Book Antiqua"/>
        </w:rPr>
        <w:t xml:space="preserve"> </w:t>
      </w:r>
      <w:r w:rsidR="000F3A8E" w:rsidRPr="004A6A5C">
        <w:rPr>
          <w:rFonts w:ascii="Book Antiqua" w:hAnsi="Book Antiqua"/>
        </w:rPr>
        <w:t xml:space="preserve">In summary, </w:t>
      </w:r>
      <w:r w:rsidR="00DC7EC9" w:rsidRPr="004A6A5C">
        <w:rPr>
          <w:rFonts w:ascii="Book Antiqua" w:hAnsi="Book Antiqua"/>
        </w:rPr>
        <w:t>t</w:t>
      </w:r>
      <w:r w:rsidR="00F635C9" w:rsidRPr="004A6A5C">
        <w:rPr>
          <w:rFonts w:ascii="Book Antiqua" w:hAnsi="Book Antiqua"/>
        </w:rPr>
        <w:t>he major goal of our study</w:t>
      </w:r>
      <w:r w:rsidR="00CF47D9" w:rsidRPr="004A6A5C">
        <w:rPr>
          <w:rFonts w:ascii="Book Antiqua" w:hAnsi="Book Antiqua"/>
        </w:rPr>
        <w:t xml:space="preserve"> was to </w:t>
      </w:r>
      <w:r w:rsidR="007D19BB" w:rsidRPr="004A6A5C">
        <w:rPr>
          <w:rFonts w:ascii="Book Antiqua" w:hAnsi="Book Antiqua"/>
        </w:rPr>
        <w:t xml:space="preserve">evaluate the prognostic power of different omics data in liver cancer. </w:t>
      </w:r>
      <w:r w:rsidR="00C771C1" w:rsidRPr="004A6A5C">
        <w:rPr>
          <w:rFonts w:ascii="Book Antiqua" w:hAnsi="Book Antiqua"/>
        </w:rPr>
        <w:t>For the first time, we showed that the mRNA data was the mos</w:t>
      </w:r>
      <w:r w:rsidR="009D3BA9" w:rsidRPr="004A6A5C">
        <w:rPr>
          <w:rFonts w:ascii="Book Antiqua" w:hAnsi="Book Antiqua"/>
        </w:rPr>
        <w:t>t informative prognostic varia</w:t>
      </w:r>
      <w:r w:rsidR="00FF0C12" w:rsidRPr="004A6A5C">
        <w:rPr>
          <w:rFonts w:ascii="Book Antiqua" w:hAnsi="Book Antiqua"/>
        </w:rPr>
        <w:t>bles in all kinds of omics data in liver cancer.</w:t>
      </w:r>
      <w:r w:rsidR="00F36787" w:rsidRPr="004A6A5C">
        <w:rPr>
          <w:rFonts w:ascii="Book Antiqua" w:hAnsi="Book Antiqua"/>
        </w:rPr>
        <w:t xml:space="preserve"> In addition, we also </w:t>
      </w:r>
      <w:r w:rsidR="00B56EBC" w:rsidRPr="004A6A5C">
        <w:rPr>
          <w:rFonts w:ascii="Book Antiqua" w:hAnsi="Book Antiqua"/>
        </w:rPr>
        <w:t>reveal</w:t>
      </w:r>
      <w:r w:rsidR="00411B3F" w:rsidRPr="004A6A5C">
        <w:rPr>
          <w:rFonts w:ascii="Book Antiqua" w:hAnsi="Book Antiqua"/>
        </w:rPr>
        <w:t xml:space="preserve">ed that the combination of clinical data </w:t>
      </w:r>
      <w:r w:rsidR="007C0C23" w:rsidRPr="004A6A5C">
        <w:rPr>
          <w:rFonts w:ascii="Book Antiqua" w:hAnsi="Book Antiqua"/>
        </w:rPr>
        <w:t>with molecular data might be the future direction for cancer prognosis and prediction.</w:t>
      </w:r>
      <w:r w:rsidR="00BB5734" w:rsidRPr="004A6A5C">
        <w:rPr>
          <w:rFonts w:ascii="Book Antiqua" w:hAnsi="Book Antiqua"/>
        </w:rPr>
        <w:t xml:space="preserve"> Larger sample size and more mature </w:t>
      </w:r>
      <w:r w:rsidR="00BB5734" w:rsidRPr="004A6A5C">
        <w:rPr>
          <w:rFonts w:ascii="Book Antiqua" w:hAnsi="Book Antiqua"/>
        </w:rPr>
        <w:lastRenderedPageBreak/>
        <w:t>bioinformatical algorighms were needed to predict the cancer prognosis more precisely in the future.</w:t>
      </w:r>
    </w:p>
    <w:p w14:paraId="14F41AE4" w14:textId="77777777" w:rsidR="00722B60" w:rsidRPr="004A6A5C" w:rsidRDefault="00722B60" w:rsidP="004A6A5C">
      <w:pPr>
        <w:widowControl w:val="0"/>
        <w:adjustRightInd w:val="0"/>
        <w:snapToGrid w:val="0"/>
        <w:spacing w:line="360" w:lineRule="auto"/>
        <w:jc w:val="both"/>
        <w:rPr>
          <w:rFonts w:ascii="Book Antiqua" w:hAnsi="Book Antiqua"/>
          <w:b/>
          <w:color w:val="000000"/>
        </w:rPr>
      </w:pPr>
    </w:p>
    <w:p w14:paraId="232470AD" w14:textId="0E9BFF05" w:rsidR="00722B60" w:rsidRPr="004A6A5C" w:rsidRDefault="00722B60" w:rsidP="004A6A5C">
      <w:pPr>
        <w:widowControl w:val="0"/>
        <w:adjustRightInd w:val="0"/>
        <w:snapToGrid w:val="0"/>
        <w:spacing w:line="360" w:lineRule="auto"/>
        <w:jc w:val="both"/>
        <w:rPr>
          <w:rFonts w:ascii="Book Antiqua" w:hAnsi="Book Antiqua"/>
          <w:color w:val="000000"/>
        </w:rPr>
      </w:pPr>
      <w:r w:rsidRPr="004A6A5C">
        <w:rPr>
          <w:rFonts w:ascii="Book Antiqua" w:hAnsi="Book Antiqua"/>
          <w:b/>
          <w:color w:val="000000"/>
        </w:rPr>
        <w:t xml:space="preserve">ARTICLE HIGHLIGHTS </w:t>
      </w:r>
    </w:p>
    <w:p w14:paraId="480368FA" w14:textId="77777777" w:rsidR="00722B60" w:rsidRPr="004A6A5C" w:rsidRDefault="00722B60" w:rsidP="004A6A5C">
      <w:pPr>
        <w:widowControl w:val="0"/>
        <w:adjustRightInd w:val="0"/>
        <w:snapToGrid w:val="0"/>
        <w:spacing w:line="360" w:lineRule="auto"/>
        <w:jc w:val="both"/>
        <w:rPr>
          <w:rFonts w:ascii="Book Antiqua" w:hAnsi="Book Antiqua"/>
          <w:b/>
          <w:i/>
          <w:color w:val="000000"/>
        </w:rPr>
      </w:pPr>
      <w:r w:rsidRPr="004A6A5C">
        <w:rPr>
          <w:rFonts w:ascii="Book Antiqua" w:hAnsi="Book Antiqua"/>
          <w:b/>
          <w:i/>
          <w:color w:val="000000"/>
        </w:rPr>
        <w:t>Research background</w:t>
      </w:r>
    </w:p>
    <w:p w14:paraId="2A7AB7EF" w14:textId="36811320" w:rsidR="00722B60" w:rsidRDefault="00E201D2" w:rsidP="004A6A5C">
      <w:pPr>
        <w:widowControl w:val="0"/>
        <w:adjustRightInd w:val="0"/>
        <w:snapToGrid w:val="0"/>
        <w:spacing w:line="360" w:lineRule="auto"/>
        <w:jc w:val="both"/>
        <w:rPr>
          <w:rFonts w:ascii="Book Antiqua" w:eastAsia="SimSun" w:hAnsi="Book Antiqua"/>
          <w:color w:val="000000"/>
          <w:lang w:eastAsia="zh-CN"/>
        </w:rPr>
      </w:pPr>
      <w:r w:rsidRPr="004A6A5C">
        <w:rPr>
          <w:rFonts w:ascii="Book Antiqua" w:hAnsi="Book Antiqua"/>
          <w:color w:val="000000"/>
          <w:lang w:eastAsia="zh-CN"/>
        </w:rPr>
        <w:t xml:space="preserve">Liver cancer is the fourth most common digestive cancer worldwide. Prognostic markers can help to make better clinical decision by selecting patients who respond well to some specific treatment. </w:t>
      </w:r>
      <w:r w:rsidR="009C7A88" w:rsidRPr="004A6A5C">
        <w:rPr>
          <w:rFonts w:ascii="Book Antiqua" w:hAnsi="Book Antiqua"/>
          <w:color w:val="000000"/>
          <w:lang w:eastAsia="zh-CN"/>
        </w:rPr>
        <w:t>Besides traditional clinical markers</w:t>
      </w:r>
      <w:r w:rsidRPr="004A6A5C">
        <w:rPr>
          <w:rFonts w:ascii="Book Antiqua" w:hAnsi="Book Antiqua"/>
          <w:color w:val="000000"/>
          <w:lang w:eastAsia="zh-CN"/>
        </w:rPr>
        <w:t>, genetic biomarkers are emerging as novel indicators in cancer diagnosis and prognosis. The Cancer Genome Atlas (TCGA) is funded by the National Institute of Health</w:t>
      </w:r>
      <w:r w:rsidR="00097DDE">
        <w:rPr>
          <w:rFonts w:ascii="Book Antiqua" w:eastAsia="SimSun" w:hAnsi="Book Antiqua" w:hint="eastAsia"/>
          <w:color w:val="000000"/>
          <w:lang w:eastAsia="zh-CN"/>
        </w:rPr>
        <w:t xml:space="preserve"> </w:t>
      </w:r>
      <w:r w:rsidRPr="004A6A5C">
        <w:rPr>
          <w:rFonts w:ascii="Book Antiqua" w:hAnsi="Book Antiqua"/>
          <w:color w:val="000000"/>
          <w:lang w:eastAsia="zh-CN"/>
        </w:rPr>
        <w:t>to describe the genomic al</w:t>
      </w:r>
      <w:r w:rsidR="009E34B7" w:rsidRPr="004A6A5C">
        <w:rPr>
          <w:rFonts w:ascii="Book Antiqua" w:hAnsi="Book Antiqua"/>
          <w:color w:val="000000"/>
          <w:lang w:eastAsia="zh-CN"/>
        </w:rPr>
        <w:t>terations across cancer types</w:t>
      </w:r>
      <w:r w:rsidRPr="004A6A5C">
        <w:rPr>
          <w:rFonts w:ascii="Book Antiqua" w:hAnsi="Book Antiqua"/>
          <w:color w:val="000000"/>
          <w:lang w:eastAsia="zh-CN"/>
        </w:rPr>
        <w:t xml:space="preserve">. It provides tremendous amount of “omics” data, including mRNA sequencing, miRNA sequencing, reverse phase protein arrays, copy number change and DNA sequencing. </w:t>
      </w:r>
    </w:p>
    <w:p w14:paraId="1D093709" w14:textId="77777777" w:rsidR="00097DDE" w:rsidRPr="00097DDE" w:rsidRDefault="00097DDE" w:rsidP="004A6A5C">
      <w:pPr>
        <w:widowControl w:val="0"/>
        <w:adjustRightInd w:val="0"/>
        <w:snapToGrid w:val="0"/>
        <w:spacing w:line="360" w:lineRule="auto"/>
        <w:jc w:val="both"/>
        <w:rPr>
          <w:rFonts w:ascii="Book Antiqua" w:eastAsia="SimSun" w:hAnsi="Book Antiqua"/>
          <w:color w:val="000000"/>
          <w:lang w:eastAsia="zh-CN"/>
        </w:rPr>
      </w:pPr>
    </w:p>
    <w:p w14:paraId="40EF0FDC" w14:textId="77777777" w:rsidR="00722B60" w:rsidRPr="004A6A5C" w:rsidRDefault="00722B60" w:rsidP="004A6A5C">
      <w:pPr>
        <w:widowControl w:val="0"/>
        <w:adjustRightInd w:val="0"/>
        <w:snapToGrid w:val="0"/>
        <w:spacing w:line="360" w:lineRule="auto"/>
        <w:jc w:val="both"/>
        <w:rPr>
          <w:rFonts w:ascii="Book Antiqua" w:hAnsi="Book Antiqua"/>
          <w:b/>
          <w:i/>
          <w:color w:val="000000"/>
        </w:rPr>
      </w:pPr>
      <w:r w:rsidRPr="004A6A5C">
        <w:rPr>
          <w:rFonts w:ascii="Book Antiqua" w:hAnsi="Book Antiqua"/>
          <w:b/>
          <w:i/>
          <w:color w:val="000000"/>
        </w:rPr>
        <w:t>Research motivation</w:t>
      </w:r>
    </w:p>
    <w:p w14:paraId="2E404211" w14:textId="3F9F8684" w:rsidR="00722B60" w:rsidRPr="004A6A5C" w:rsidRDefault="00C109BB" w:rsidP="004A6A5C">
      <w:pPr>
        <w:widowControl w:val="0"/>
        <w:adjustRightInd w:val="0"/>
        <w:snapToGrid w:val="0"/>
        <w:spacing w:line="360" w:lineRule="auto"/>
        <w:jc w:val="both"/>
        <w:rPr>
          <w:rFonts w:ascii="Book Antiqua" w:hAnsi="Book Antiqua"/>
          <w:color w:val="000000"/>
        </w:rPr>
      </w:pPr>
      <w:r w:rsidRPr="004A6A5C">
        <w:rPr>
          <w:rFonts w:ascii="Book Antiqua" w:hAnsi="Book Antiqua"/>
          <w:color w:val="000000"/>
          <w:lang w:eastAsia="zh-CN"/>
        </w:rPr>
        <w:t xml:space="preserve">Although </w:t>
      </w:r>
      <w:r w:rsidR="000D1E12" w:rsidRPr="004A6A5C">
        <w:rPr>
          <w:rFonts w:ascii="Book Antiqua" w:hAnsi="Book Antiqua"/>
          <w:color w:val="000000"/>
          <w:lang w:eastAsia="zh-CN"/>
        </w:rPr>
        <w:t xml:space="preserve">there seems to be great potential value of the </w:t>
      </w:r>
      <w:r w:rsidR="0010467B" w:rsidRPr="004A6A5C">
        <w:rPr>
          <w:rFonts w:ascii="Book Antiqua" w:hAnsi="Book Antiqua"/>
          <w:color w:val="000000"/>
          <w:lang w:eastAsia="zh-CN"/>
        </w:rPr>
        <w:t xml:space="preserve">clinical and </w:t>
      </w:r>
      <w:r w:rsidR="000D1E12" w:rsidRPr="004A6A5C">
        <w:rPr>
          <w:rFonts w:ascii="Book Antiqua" w:hAnsi="Book Antiqua"/>
          <w:color w:val="000000"/>
          <w:lang w:eastAsia="zh-CN"/>
        </w:rPr>
        <w:t>genetic</w:t>
      </w:r>
      <w:r w:rsidR="0010467B" w:rsidRPr="004A6A5C">
        <w:rPr>
          <w:rFonts w:ascii="Book Antiqua" w:hAnsi="Book Antiqua"/>
          <w:color w:val="000000"/>
          <w:lang w:eastAsia="zh-CN"/>
        </w:rPr>
        <w:t xml:space="preserve"> </w:t>
      </w:r>
      <w:r w:rsidR="000D1E12" w:rsidRPr="004A6A5C">
        <w:rPr>
          <w:rFonts w:ascii="Book Antiqua" w:hAnsi="Book Antiqua"/>
          <w:color w:val="000000"/>
          <w:lang w:eastAsia="zh-CN"/>
        </w:rPr>
        <w:t>markers, t</w:t>
      </w:r>
      <w:r w:rsidR="009E34B7" w:rsidRPr="004A6A5C">
        <w:rPr>
          <w:rFonts w:ascii="Book Antiqua" w:hAnsi="Book Antiqua"/>
          <w:color w:val="000000"/>
          <w:lang w:eastAsia="zh-CN"/>
        </w:rPr>
        <w:t>here</w:t>
      </w:r>
      <w:r w:rsidR="00097DDE">
        <w:rPr>
          <w:rFonts w:ascii="Book Antiqua" w:eastAsia="SimSun" w:hAnsi="Book Antiqua"/>
          <w:color w:val="000000"/>
          <w:lang w:eastAsia="zh-CN"/>
        </w:rPr>
        <w:t>’</w:t>
      </w:r>
      <w:r w:rsidR="009E34B7" w:rsidRPr="004A6A5C">
        <w:rPr>
          <w:rFonts w:ascii="Book Antiqua" w:hAnsi="Book Antiqua"/>
          <w:color w:val="000000"/>
          <w:lang w:eastAsia="zh-CN"/>
        </w:rPr>
        <w:t>s no consensus on the predictive power of these indicators, especially the molecular markers.</w:t>
      </w:r>
    </w:p>
    <w:p w14:paraId="11BB7D7D" w14:textId="77777777" w:rsidR="00722B60" w:rsidRPr="004A6A5C" w:rsidRDefault="00722B60" w:rsidP="004A6A5C">
      <w:pPr>
        <w:widowControl w:val="0"/>
        <w:adjustRightInd w:val="0"/>
        <w:snapToGrid w:val="0"/>
        <w:spacing w:line="360" w:lineRule="auto"/>
        <w:jc w:val="both"/>
        <w:rPr>
          <w:rFonts w:ascii="Book Antiqua" w:hAnsi="Book Antiqua"/>
          <w:color w:val="000000"/>
        </w:rPr>
      </w:pPr>
    </w:p>
    <w:p w14:paraId="60C9D2CA" w14:textId="031CA4C8" w:rsidR="00722B60" w:rsidRPr="00097DDE" w:rsidRDefault="00097DDE" w:rsidP="004A6A5C">
      <w:pPr>
        <w:widowControl w:val="0"/>
        <w:adjustRightInd w:val="0"/>
        <w:snapToGrid w:val="0"/>
        <w:spacing w:line="360" w:lineRule="auto"/>
        <w:jc w:val="both"/>
        <w:rPr>
          <w:rFonts w:ascii="Book Antiqua" w:eastAsia="SimSun" w:hAnsi="Book Antiqua"/>
          <w:b/>
          <w:i/>
          <w:color w:val="000000"/>
          <w:lang w:eastAsia="zh-CN"/>
        </w:rPr>
      </w:pPr>
      <w:r>
        <w:rPr>
          <w:rFonts w:ascii="Book Antiqua" w:hAnsi="Book Antiqua"/>
          <w:b/>
          <w:i/>
          <w:color w:val="000000"/>
        </w:rPr>
        <w:t>Research objectives</w:t>
      </w:r>
    </w:p>
    <w:p w14:paraId="4C34753C" w14:textId="79241886" w:rsidR="009C7A88" w:rsidRPr="004A6A5C" w:rsidRDefault="004F3B85" w:rsidP="004A6A5C">
      <w:pPr>
        <w:widowControl w:val="0"/>
        <w:adjustRightInd w:val="0"/>
        <w:snapToGrid w:val="0"/>
        <w:spacing w:line="360" w:lineRule="auto"/>
        <w:jc w:val="both"/>
        <w:rPr>
          <w:rFonts w:ascii="Book Antiqua" w:hAnsi="Book Antiqua"/>
          <w:color w:val="000000"/>
          <w:lang w:eastAsia="zh-CN"/>
        </w:rPr>
      </w:pPr>
      <w:r w:rsidRPr="004A6A5C">
        <w:rPr>
          <w:rFonts w:ascii="Book Antiqua" w:hAnsi="Book Antiqua"/>
          <w:color w:val="000000"/>
          <w:lang w:eastAsia="zh-CN"/>
        </w:rPr>
        <w:t>B</w:t>
      </w:r>
      <w:r w:rsidR="009C7A88" w:rsidRPr="004A6A5C">
        <w:rPr>
          <w:rFonts w:ascii="Book Antiqua" w:hAnsi="Book Antiqua"/>
          <w:color w:val="000000"/>
          <w:lang w:eastAsia="zh-CN"/>
        </w:rPr>
        <w:t>y utilizing the TCGA data, we aimed to evaluate the prognostic power of liver cancer by molecular markers, and also to assess the predictive power of liver cancer by combining molecular markers and clinical data.</w:t>
      </w:r>
    </w:p>
    <w:p w14:paraId="7A5D82E8" w14:textId="77777777" w:rsidR="00722B60" w:rsidRPr="004A6A5C" w:rsidRDefault="00722B60" w:rsidP="004A6A5C">
      <w:pPr>
        <w:widowControl w:val="0"/>
        <w:adjustRightInd w:val="0"/>
        <w:snapToGrid w:val="0"/>
        <w:spacing w:line="360" w:lineRule="auto"/>
        <w:jc w:val="both"/>
        <w:rPr>
          <w:rFonts w:ascii="Book Antiqua" w:hAnsi="Book Antiqua"/>
          <w:color w:val="000000"/>
        </w:rPr>
      </w:pPr>
    </w:p>
    <w:p w14:paraId="70740141" w14:textId="77777777" w:rsidR="00722B60" w:rsidRPr="004A6A5C" w:rsidRDefault="00722B60" w:rsidP="004A6A5C">
      <w:pPr>
        <w:widowControl w:val="0"/>
        <w:adjustRightInd w:val="0"/>
        <w:snapToGrid w:val="0"/>
        <w:spacing w:line="360" w:lineRule="auto"/>
        <w:jc w:val="both"/>
        <w:rPr>
          <w:rFonts w:ascii="Book Antiqua" w:hAnsi="Book Antiqua"/>
          <w:b/>
          <w:i/>
          <w:color w:val="000000"/>
        </w:rPr>
      </w:pPr>
      <w:r w:rsidRPr="004A6A5C">
        <w:rPr>
          <w:rFonts w:ascii="Book Antiqua" w:hAnsi="Book Antiqua"/>
          <w:b/>
          <w:i/>
          <w:color w:val="000000"/>
        </w:rPr>
        <w:t>Research methods</w:t>
      </w:r>
    </w:p>
    <w:p w14:paraId="266F6716" w14:textId="00D0657D" w:rsidR="00C86E51" w:rsidRPr="004A6A5C" w:rsidRDefault="00C86E51" w:rsidP="004A6A5C">
      <w:pPr>
        <w:widowControl w:val="0"/>
        <w:adjustRightInd w:val="0"/>
        <w:snapToGrid w:val="0"/>
        <w:spacing w:line="360" w:lineRule="auto"/>
        <w:jc w:val="both"/>
        <w:rPr>
          <w:rFonts w:ascii="Book Antiqua" w:hAnsi="Book Antiqua"/>
          <w:color w:val="000000"/>
        </w:rPr>
      </w:pPr>
      <w:r w:rsidRPr="004A6A5C">
        <w:rPr>
          <w:rFonts w:ascii="Book Antiqua" w:hAnsi="Book Antiqua"/>
          <w:color w:val="000000"/>
        </w:rPr>
        <w:t>Cox regression screen and least absolute s</w:t>
      </w:r>
      <w:r w:rsidR="006B6976">
        <w:rPr>
          <w:rFonts w:ascii="Book Antiqua" w:hAnsi="Book Antiqua"/>
          <w:color w:val="000000"/>
        </w:rPr>
        <w:t>hrinkage and selection operator</w:t>
      </w:r>
      <w:r w:rsidR="006B6976">
        <w:rPr>
          <w:rFonts w:ascii="Book Antiqua" w:eastAsia="SimSun" w:hAnsi="Book Antiqua" w:hint="eastAsia"/>
          <w:color w:val="000000"/>
          <w:lang w:eastAsia="zh-CN"/>
        </w:rPr>
        <w:t xml:space="preserve"> </w:t>
      </w:r>
      <w:r w:rsidRPr="004A6A5C">
        <w:rPr>
          <w:rFonts w:ascii="Book Antiqua" w:hAnsi="Book Antiqua"/>
          <w:color w:val="000000"/>
        </w:rPr>
        <w:t xml:space="preserve">were performed to select significant prognostic variables. Then the concordance index was calculated to evaluate the prognostic power. For the combination data, based </w:t>
      </w:r>
      <w:r w:rsidRPr="004A6A5C">
        <w:rPr>
          <w:rFonts w:ascii="Book Antiqua" w:hAnsi="Book Antiqua"/>
          <w:color w:val="000000"/>
        </w:rPr>
        <w:lastRenderedPageBreak/>
        <w:t>on the clinical cox model, molecular features that better fit the model were combined to calculate the concordance index. Prognostic models were built based on the arithmetic summation of the significant variables. Kaplan-Meier survival curve and log-rank test were performed to compare the survival difference. Then the heatmap was constructed and gene set enrichment analysis was performed for pathway analysis.</w:t>
      </w:r>
    </w:p>
    <w:p w14:paraId="1AA692A4" w14:textId="77777777" w:rsidR="00722B60" w:rsidRPr="004A6A5C" w:rsidRDefault="00722B60" w:rsidP="004A6A5C">
      <w:pPr>
        <w:widowControl w:val="0"/>
        <w:adjustRightInd w:val="0"/>
        <w:snapToGrid w:val="0"/>
        <w:spacing w:line="360" w:lineRule="auto"/>
        <w:jc w:val="both"/>
        <w:rPr>
          <w:rFonts w:ascii="Book Antiqua" w:hAnsi="Book Antiqua"/>
          <w:color w:val="000000"/>
        </w:rPr>
      </w:pPr>
    </w:p>
    <w:p w14:paraId="03546716" w14:textId="77777777" w:rsidR="00722B60" w:rsidRPr="004A6A5C" w:rsidRDefault="00722B60" w:rsidP="004A6A5C">
      <w:pPr>
        <w:widowControl w:val="0"/>
        <w:adjustRightInd w:val="0"/>
        <w:snapToGrid w:val="0"/>
        <w:spacing w:line="360" w:lineRule="auto"/>
        <w:jc w:val="both"/>
        <w:rPr>
          <w:rFonts w:ascii="Book Antiqua" w:hAnsi="Book Antiqua"/>
          <w:b/>
          <w:i/>
          <w:color w:val="000000"/>
        </w:rPr>
      </w:pPr>
      <w:r w:rsidRPr="004A6A5C">
        <w:rPr>
          <w:rFonts w:ascii="Book Antiqua" w:hAnsi="Book Antiqua"/>
          <w:b/>
          <w:i/>
          <w:color w:val="000000"/>
        </w:rPr>
        <w:t>Research results</w:t>
      </w:r>
    </w:p>
    <w:p w14:paraId="03253D5E" w14:textId="55D22907" w:rsidR="00C86E51" w:rsidRPr="004A6A5C" w:rsidRDefault="00725E58" w:rsidP="006B6976">
      <w:pPr>
        <w:widowControl w:val="0"/>
        <w:adjustRightInd w:val="0"/>
        <w:snapToGrid w:val="0"/>
        <w:spacing w:line="360" w:lineRule="auto"/>
        <w:jc w:val="both"/>
        <w:rPr>
          <w:rFonts w:ascii="Book Antiqua" w:hAnsi="Book Antiqua"/>
          <w:color w:val="000000"/>
        </w:rPr>
      </w:pPr>
      <w:r w:rsidRPr="004A6A5C">
        <w:rPr>
          <w:rFonts w:ascii="Book Antiqua" w:hAnsi="Book Antiqua"/>
          <w:color w:val="000000"/>
        </w:rPr>
        <w:t xml:space="preserve">The </w:t>
      </w:r>
      <w:r w:rsidR="00C86E51" w:rsidRPr="004A6A5C">
        <w:rPr>
          <w:rFonts w:ascii="Book Antiqua" w:hAnsi="Book Antiqua"/>
          <w:color w:val="000000"/>
        </w:rPr>
        <w:t>mRNA data was the most informative prognostic variables in all kind</w:t>
      </w:r>
      <w:r w:rsidR="00677217" w:rsidRPr="004A6A5C">
        <w:rPr>
          <w:rFonts w:ascii="Book Antiqua" w:hAnsi="Book Antiqua"/>
          <w:color w:val="000000"/>
        </w:rPr>
        <w:t>s of omics data in liver cancer</w:t>
      </w:r>
      <w:r w:rsidR="00C86E51" w:rsidRPr="004A6A5C">
        <w:rPr>
          <w:rFonts w:ascii="Book Antiqua" w:hAnsi="Book Antiqua"/>
          <w:color w:val="000000"/>
        </w:rPr>
        <w:t>. In the copy number variation (CNV), methylation and miRNA data, the combination of molecular data with clinical data could significantly boost the prediction accuracy of the</w:t>
      </w:r>
      <w:r w:rsidR="005C772D" w:rsidRPr="004A6A5C">
        <w:rPr>
          <w:rFonts w:ascii="Book Antiqua" w:hAnsi="Book Antiqua"/>
          <w:color w:val="000000"/>
        </w:rPr>
        <w:t xml:space="preserve"> molecular data alone</w:t>
      </w:r>
      <w:r w:rsidR="00C86E51" w:rsidRPr="004A6A5C">
        <w:rPr>
          <w:rFonts w:ascii="Book Antiqua" w:hAnsi="Book Antiqua"/>
          <w:color w:val="000000"/>
        </w:rPr>
        <w:t>. On the other hand, the combination of clinical data with methylation, miRNA and mRNA data could significantly boost the prediction accuracy of the</w:t>
      </w:r>
      <w:r w:rsidR="005C772D" w:rsidRPr="004A6A5C">
        <w:rPr>
          <w:rFonts w:ascii="Book Antiqua" w:hAnsi="Book Antiqua"/>
          <w:color w:val="000000"/>
        </w:rPr>
        <w:t xml:space="preserve"> clinical data itself</w:t>
      </w:r>
      <w:r w:rsidR="00C86E51" w:rsidRPr="004A6A5C">
        <w:rPr>
          <w:rFonts w:ascii="Book Antiqua" w:hAnsi="Book Antiqua"/>
          <w:color w:val="000000"/>
        </w:rPr>
        <w:t xml:space="preserve">. Based on the significant prognostic variables, </w:t>
      </w:r>
      <w:r w:rsidR="003262D9" w:rsidRPr="004A6A5C">
        <w:rPr>
          <w:rFonts w:ascii="Book Antiqua" w:hAnsi="Book Antiqua"/>
          <w:color w:val="000000"/>
        </w:rPr>
        <w:t xml:space="preserve">several </w:t>
      </w:r>
      <w:r w:rsidR="00C86E51" w:rsidRPr="004A6A5C">
        <w:rPr>
          <w:rFonts w:ascii="Book Antiqua" w:hAnsi="Book Antiqua"/>
          <w:color w:val="000000"/>
        </w:rPr>
        <w:t>prognostic models were built.</w:t>
      </w:r>
      <w:r w:rsidR="00A10523" w:rsidRPr="004A6A5C">
        <w:rPr>
          <w:rFonts w:ascii="Book Antiqua" w:hAnsi="Book Antiqua"/>
          <w:color w:val="000000"/>
        </w:rPr>
        <w:t xml:space="preserve"> For the CNV data, score = 10p15.1 - 15q26.3</w:t>
      </w:r>
      <w:r w:rsidR="00414D73" w:rsidRPr="004A6A5C">
        <w:rPr>
          <w:rFonts w:ascii="Book Antiqua" w:hAnsi="Book Antiqua"/>
          <w:color w:val="000000"/>
        </w:rPr>
        <w:t xml:space="preserve">. For the </w:t>
      </w:r>
      <w:r w:rsidR="00A10523" w:rsidRPr="004A6A5C">
        <w:rPr>
          <w:rFonts w:ascii="Book Antiqua" w:hAnsi="Book Antiqua"/>
          <w:color w:val="000000"/>
        </w:rPr>
        <w:t>methylation</w:t>
      </w:r>
      <w:r w:rsidR="00AA4C9B" w:rsidRPr="004A6A5C">
        <w:rPr>
          <w:rFonts w:ascii="Book Antiqua" w:hAnsi="Book Antiqua"/>
          <w:color w:val="000000"/>
        </w:rPr>
        <w:t xml:space="preserve"> data, </w:t>
      </w:r>
      <w:r w:rsidR="00A10523" w:rsidRPr="004A6A5C">
        <w:rPr>
          <w:rFonts w:ascii="Book Antiqua" w:hAnsi="Book Antiqua"/>
          <w:color w:val="000000"/>
        </w:rPr>
        <w:t>score = - REL - MCM2</w:t>
      </w:r>
      <w:r w:rsidR="0088640F" w:rsidRPr="004A6A5C">
        <w:rPr>
          <w:rFonts w:ascii="Book Antiqua" w:hAnsi="Book Antiqua"/>
          <w:color w:val="000000"/>
        </w:rPr>
        <w:t xml:space="preserve">. For the </w:t>
      </w:r>
      <w:r w:rsidR="00A10523" w:rsidRPr="004A6A5C">
        <w:rPr>
          <w:rFonts w:ascii="Book Antiqua" w:hAnsi="Book Antiqua"/>
          <w:color w:val="000000"/>
        </w:rPr>
        <w:t>miRNA</w:t>
      </w:r>
      <w:r w:rsidR="0088640F" w:rsidRPr="004A6A5C">
        <w:rPr>
          <w:rFonts w:ascii="Book Antiqua" w:hAnsi="Book Antiqua"/>
          <w:color w:val="000000"/>
        </w:rPr>
        <w:t xml:space="preserve"> data, </w:t>
      </w:r>
      <w:r w:rsidR="00A10523" w:rsidRPr="004A6A5C">
        <w:rPr>
          <w:rFonts w:ascii="Book Antiqua" w:hAnsi="Book Antiqua"/>
          <w:color w:val="000000"/>
        </w:rPr>
        <w:t>score = miR-3690 + miR-561 - miR-621</w:t>
      </w:r>
      <w:r w:rsidR="0088640F" w:rsidRPr="004A6A5C">
        <w:rPr>
          <w:rFonts w:ascii="Book Antiqua" w:hAnsi="Book Antiqua"/>
          <w:color w:val="000000"/>
        </w:rPr>
        <w:t xml:space="preserve">. For the </w:t>
      </w:r>
      <w:r w:rsidR="00A10523" w:rsidRPr="004A6A5C">
        <w:rPr>
          <w:rFonts w:ascii="Book Antiqua" w:hAnsi="Book Antiqua"/>
          <w:color w:val="000000"/>
        </w:rPr>
        <w:t>mRNA</w:t>
      </w:r>
      <w:r w:rsidR="0088640F" w:rsidRPr="004A6A5C">
        <w:rPr>
          <w:rFonts w:ascii="Book Antiqua" w:hAnsi="Book Antiqua"/>
          <w:color w:val="000000"/>
        </w:rPr>
        <w:t xml:space="preserve"> data, </w:t>
      </w:r>
      <w:r w:rsidR="00A10523" w:rsidRPr="004A6A5C">
        <w:rPr>
          <w:rFonts w:ascii="Book Antiqua" w:hAnsi="Book Antiqua"/>
          <w:color w:val="000000"/>
        </w:rPr>
        <w:t>score = CCDC21 + GTF3C2 + DBF4</w:t>
      </w:r>
      <w:r w:rsidR="001D56BB" w:rsidRPr="004A6A5C">
        <w:rPr>
          <w:rFonts w:ascii="Book Antiqua" w:hAnsi="Book Antiqua"/>
          <w:color w:val="000000"/>
        </w:rPr>
        <w:t>.</w:t>
      </w:r>
    </w:p>
    <w:p w14:paraId="675719E4" w14:textId="77777777" w:rsidR="00722B60" w:rsidRPr="004A6A5C" w:rsidRDefault="00722B60" w:rsidP="004A6A5C">
      <w:pPr>
        <w:widowControl w:val="0"/>
        <w:adjustRightInd w:val="0"/>
        <w:snapToGrid w:val="0"/>
        <w:spacing w:line="360" w:lineRule="auto"/>
        <w:jc w:val="both"/>
        <w:rPr>
          <w:rFonts w:ascii="Book Antiqua" w:hAnsi="Book Antiqua"/>
          <w:color w:val="000000"/>
        </w:rPr>
      </w:pPr>
    </w:p>
    <w:p w14:paraId="13892E47" w14:textId="77777777" w:rsidR="00722B60" w:rsidRPr="004A6A5C" w:rsidRDefault="00722B60" w:rsidP="004A6A5C">
      <w:pPr>
        <w:widowControl w:val="0"/>
        <w:adjustRightInd w:val="0"/>
        <w:snapToGrid w:val="0"/>
        <w:spacing w:line="360" w:lineRule="auto"/>
        <w:jc w:val="both"/>
        <w:rPr>
          <w:rFonts w:ascii="Book Antiqua" w:hAnsi="Book Antiqua"/>
          <w:b/>
          <w:i/>
          <w:color w:val="000000"/>
        </w:rPr>
      </w:pPr>
      <w:r w:rsidRPr="004A6A5C">
        <w:rPr>
          <w:rFonts w:ascii="Book Antiqua" w:hAnsi="Book Antiqua"/>
          <w:b/>
          <w:i/>
          <w:color w:val="000000"/>
        </w:rPr>
        <w:t>Research conclusions</w:t>
      </w:r>
    </w:p>
    <w:p w14:paraId="71B319F8" w14:textId="0C4D0CB9" w:rsidR="00E201D2" w:rsidRPr="004A6A5C" w:rsidRDefault="00E201D2" w:rsidP="004A6A5C">
      <w:pPr>
        <w:widowControl w:val="0"/>
        <w:adjustRightInd w:val="0"/>
        <w:snapToGrid w:val="0"/>
        <w:spacing w:line="360" w:lineRule="auto"/>
        <w:jc w:val="both"/>
        <w:rPr>
          <w:rFonts w:ascii="Book Antiqua" w:hAnsi="Book Antiqua"/>
          <w:color w:val="000000"/>
        </w:rPr>
      </w:pPr>
      <w:r w:rsidRPr="004A6A5C">
        <w:rPr>
          <w:rFonts w:ascii="Book Antiqua" w:hAnsi="Book Antiqua"/>
          <w:color w:val="000000"/>
        </w:rPr>
        <w:t xml:space="preserve">In all kinds of omics data in liver cancer, the mRNA data might be the most informative prognostic variables. </w:t>
      </w:r>
    </w:p>
    <w:p w14:paraId="208D9709" w14:textId="77777777" w:rsidR="00722B60" w:rsidRPr="004A6A5C" w:rsidRDefault="00722B60" w:rsidP="004A6A5C">
      <w:pPr>
        <w:widowControl w:val="0"/>
        <w:adjustRightInd w:val="0"/>
        <w:snapToGrid w:val="0"/>
        <w:spacing w:line="360" w:lineRule="auto"/>
        <w:jc w:val="both"/>
        <w:rPr>
          <w:rFonts w:ascii="Book Antiqua" w:hAnsi="Book Antiqua"/>
          <w:color w:val="000000"/>
        </w:rPr>
      </w:pPr>
    </w:p>
    <w:p w14:paraId="72E7E738" w14:textId="77777777" w:rsidR="00722B60" w:rsidRPr="004A6A5C" w:rsidRDefault="00722B60" w:rsidP="004A6A5C">
      <w:pPr>
        <w:widowControl w:val="0"/>
        <w:adjustRightInd w:val="0"/>
        <w:snapToGrid w:val="0"/>
        <w:spacing w:line="360" w:lineRule="auto"/>
        <w:jc w:val="both"/>
        <w:rPr>
          <w:rFonts w:ascii="Book Antiqua" w:hAnsi="Book Antiqua"/>
          <w:b/>
          <w:i/>
          <w:color w:val="000000"/>
        </w:rPr>
      </w:pPr>
      <w:r w:rsidRPr="004A6A5C">
        <w:rPr>
          <w:rFonts w:ascii="Book Antiqua" w:hAnsi="Book Antiqua"/>
          <w:b/>
          <w:i/>
          <w:color w:val="000000"/>
        </w:rPr>
        <w:t>Research perspectives</w:t>
      </w:r>
    </w:p>
    <w:p w14:paraId="7870B934" w14:textId="7A7CC95B" w:rsidR="00DF578D" w:rsidRPr="006B6976" w:rsidRDefault="00F711AF" w:rsidP="004A6A5C">
      <w:pPr>
        <w:widowControl w:val="0"/>
        <w:adjustRightInd w:val="0"/>
        <w:snapToGrid w:val="0"/>
        <w:spacing w:line="360" w:lineRule="auto"/>
        <w:jc w:val="both"/>
        <w:rPr>
          <w:rFonts w:ascii="Book Antiqua" w:eastAsia="SimSun" w:hAnsi="Book Antiqua"/>
          <w:lang w:eastAsia="zh-CN"/>
        </w:rPr>
      </w:pPr>
      <w:r w:rsidRPr="004A6A5C">
        <w:rPr>
          <w:rFonts w:ascii="Book Antiqua" w:hAnsi="Book Antiqua"/>
          <w:color w:val="000000"/>
        </w:rPr>
        <w:t>The combination of clinical data with molecular data might be the future direction for cancer prognosis and prediction.</w:t>
      </w:r>
    </w:p>
    <w:p w14:paraId="45E1405F" w14:textId="177DE9FE" w:rsidR="00F83CA6" w:rsidRPr="004A6A5C" w:rsidRDefault="00F83CA6" w:rsidP="004A6A5C">
      <w:pPr>
        <w:widowControl w:val="0"/>
        <w:adjustRightInd w:val="0"/>
        <w:snapToGrid w:val="0"/>
        <w:spacing w:line="360" w:lineRule="auto"/>
        <w:jc w:val="both"/>
        <w:rPr>
          <w:rFonts w:ascii="Book Antiqua" w:hAnsi="Book Antiqua"/>
        </w:rPr>
      </w:pPr>
      <w:r w:rsidRPr="004A6A5C">
        <w:rPr>
          <w:rFonts w:ascii="Book Antiqua" w:hAnsi="Book Antiqua"/>
        </w:rPr>
        <w:br w:type="page"/>
      </w:r>
    </w:p>
    <w:p w14:paraId="450EE89E" w14:textId="36DFC834" w:rsidR="00A64152" w:rsidRPr="004A6A5C" w:rsidRDefault="00722B60" w:rsidP="004A6A5C">
      <w:pPr>
        <w:widowControl w:val="0"/>
        <w:adjustRightInd w:val="0"/>
        <w:snapToGrid w:val="0"/>
        <w:spacing w:line="360" w:lineRule="auto"/>
        <w:jc w:val="both"/>
        <w:rPr>
          <w:rFonts w:ascii="Book Antiqua" w:hAnsi="Book Antiqua"/>
          <w:b/>
        </w:rPr>
      </w:pPr>
      <w:r w:rsidRPr="004A6A5C">
        <w:rPr>
          <w:rFonts w:ascii="Book Antiqua" w:hAnsi="Book Antiqua"/>
          <w:b/>
        </w:rPr>
        <w:lastRenderedPageBreak/>
        <w:t>REFERENCES</w:t>
      </w:r>
    </w:p>
    <w:p w14:paraId="425DD7AD"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 </w:t>
      </w:r>
      <w:r w:rsidRPr="006B6976">
        <w:rPr>
          <w:rFonts w:ascii="Book Antiqua" w:eastAsia="SimSun" w:hAnsi="Book Antiqua" w:cs="Times New Roman"/>
          <w:b/>
          <w:kern w:val="2"/>
          <w:lang w:eastAsia="zh-CN"/>
        </w:rPr>
        <w:t>Siegel RL</w:t>
      </w:r>
      <w:r w:rsidRPr="006B6976">
        <w:rPr>
          <w:rFonts w:ascii="Book Antiqua" w:eastAsia="SimSun" w:hAnsi="Book Antiqua" w:cs="Times New Roman"/>
          <w:kern w:val="2"/>
          <w:lang w:eastAsia="zh-CN"/>
        </w:rPr>
        <w:t xml:space="preserve">, Miller KD, Jemal A. Cancer statistics, 2018. </w:t>
      </w:r>
      <w:r w:rsidRPr="006B6976">
        <w:rPr>
          <w:rFonts w:ascii="Book Antiqua" w:eastAsia="SimSun" w:hAnsi="Book Antiqua" w:cs="Times New Roman"/>
          <w:i/>
          <w:kern w:val="2"/>
          <w:lang w:eastAsia="zh-CN"/>
        </w:rPr>
        <w:t>CA Cancer J Clin</w:t>
      </w:r>
      <w:r w:rsidRPr="006B6976">
        <w:rPr>
          <w:rFonts w:ascii="Book Antiqua" w:eastAsia="SimSun" w:hAnsi="Book Antiqua" w:cs="Times New Roman"/>
          <w:kern w:val="2"/>
          <w:lang w:eastAsia="zh-CN"/>
        </w:rPr>
        <w:t xml:space="preserve"> 2018; </w:t>
      </w:r>
      <w:r w:rsidRPr="006B6976">
        <w:rPr>
          <w:rFonts w:ascii="Book Antiqua" w:eastAsia="SimSun" w:hAnsi="Book Antiqua" w:cs="Times New Roman"/>
          <w:b/>
          <w:kern w:val="2"/>
          <w:lang w:eastAsia="zh-CN"/>
        </w:rPr>
        <w:t>68</w:t>
      </w:r>
      <w:r w:rsidRPr="006B6976">
        <w:rPr>
          <w:rFonts w:ascii="Book Antiqua" w:eastAsia="SimSun" w:hAnsi="Book Antiqua" w:cs="Times New Roman"/>
          <w:kern w:val="2"/>
          <w:lang w:eastAsia="zh-CN"/>
        </w:rPr>
        <w:t>: 7-30 [PMID: 29313949 DOI: 10.3322/caac.21442]</w:t>
      </w:r>
    </w:p>
    <w:p w14:paraId="2527E0B7"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2 </w:t>
      </w:r>
      <w:r w:rsidRPr="006B6976">
        <w:rPr>
          <w:rFonts w:ascii="Book Antiqua" w:eastAsia="SimSun" w:hAnsi="Book Antiqua" w:cs="Times New Roman"/>
          <w:b/>
          <w:kern w:val="2"/>
          <w:lang w:eastAsia="zh-CN"/>
        </w:rPr>
        <w:t>Maluccio M</w:t>
      </w:r>
      <w:r w:rsidRPr="006B6976">
        <w:rPr>
          <w:rFonts w:ascii="Book Antiqua" w:eastAsia="SimSun" w:hAnsi="Book Antiqua" w:cs="Times New Roman"/>
          <w:kern w:val="2"/>
          <w:lang w:eastAsia="zh-CN"/>
        </w:rPr>
        <w:t xml:space="preserve">, Covey A. Recent progress in understanding, diagnosing, and treating hepatocellular carcinoma. </w:t>
      </w:r>
      <w:r w:rsidRPr="006B6976">
        <w:rPr>
          <w:rFonts w:ascii="Book Antiqua" w:eastAsia="SimSun" w:hAnsi="Book Antiqua" w:cs="Times New Roman"/>
          <w:i/>
          <w:kern w:val="2"/>
          <w:lang w:eastAsia="zh-CN"/>
        </w:rPr>
        <w:t>CA Cancer J Clin</w:t>
      </w:r>
      <w:r w:rsidRPr="006B6976">
        <w:rPr>
          <w:rFonts w:ascii="Book Antiqua" w:eastAsia="SimSun" w:hAnsi="Book Antiqua" w:cs="Times New Roman"/>
          <w:kern w:val="2"/>
          <w:lang w:eastAsia="zh-CN"/>
        </w:rPr>
        <w:t xml:space="preserve"> 2012; </w:t>
      </w:r>
      <w:r w:rsidRPr="006B6976">
        <w:rPr>
          <w:rFonts w:ascii="Book Antiqua" w:eastAsia="SimSun" w:hAnsi="Book Antiqua" w:cs="Times New Roman"/>
          <w:b/>
          <w:kern w:val="2"/>
          <w:lang w:eastAsia="zh-CN"/>
        </w:rPr>
        <w:t>62</w:t>
      </w:r>
      <w:r w:rsidRPr="006B6976">
        <w:rPr>
          <w:rFonts w:ascii="Book Antiqua" w:eastAsia="SimSun" w:hAnsi="Book Antiqua" w:cs="Times New Roman"/>
          <w:kern w:val="2"/>
          <w:lang w:eastAsia="zh-CN"/>
        </w:rPr>
        <w:t>: 394-399 [PMID: 23070690 DOI: 10.3322/caac.21161]</w:t>
      </w:r>
    </w:p>
    <w:p w14:paraId="05E4904B"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3 </w:t>
      </w:r>
      <w:r w:rsidRPr="006B6976">
        <w:rPr>
          <w:rFonts w:ascii="Book Antiqua" w:eastAsia="SimSun" w:hAnsi="Book Antiqua" w:cs="Times New Roman"/>
          <w:b/>
          <w:kern w:val="2"/>
          <w:lang w:eastAsia="zh-CN"/>
        </w:rPr>
        <w:t>Xu XS</w:t>
      </w:r>
      <w:r w:rsidRPr="006B6976">
        <w:rPr>
          <w:rFonts w:ascii="Book Antiqua" w:eastAsia="SimSun" w:hAnsi="Book Antiqua" w:cs="Times New Roman"/>
          <w:kern w:val="2"/>
          <w:lang w:eastAsia="zh-CN"/>
        </w:rPr>
        <w:t xml:space="preserve">, Qu K, Liu C, Zhang YL, Liu J, Song YZ, Zhang P, Liu SN, Chang HL. Highlights for α-fetoprotein in determining prognosis and treatment monitoring for hepatocellular carcinoma. </w:t>
      </w:r>
      <w:r w:rsidRPr="006B6976">
        <w:rPr>
          <w:rFonts w:ascii="Book Antiqua" w:eastAsia="SimSun" w:hAnsi="Book Antiqua" w:cs="Times New Roman"/>
          <w:i/>
          <w:kern w:val="2"/>
          <w:lang w:eastAsia="zh-CN"/>
        </w:rPr>
        <w:t>World J Gastroenterol</w:t>
      </w:r>
      <w:r w:rsidRPr="006B6976">
        <w:rPr>
          <w:rFonts w:ascii="Book Antiqua" w:eastAsia="SimSun" w:hAnsi="Book Antiqua" w:cs="Times New Roman"/>
          <w:kern w:val="2"/>
          <w:lang w:eastAsia="zh-CN"/>
        </w:rPr>
        <w:t xml:space="preserve"> 2012; </w:t>
      </w:r>
      <w:r w:rsidRPr="006B6976">
        <w:rPr>
          <w:rFonts w:ascii="Book Antiqua" w:eastAsia="SimSun" w:hAnsi="Book Antiqua" w:cs="Times New Roman"/>
          <w:b/>
          <w:kern w:val="2"/>
          <w:lang w:eastAsia="zh-CN"/>
        </w:rPr>
        <w:t>18</w:t>
      </w:r>
      <w:r w:rsidRPr="006B6976">
        <w:rPr>
          <w:rFonts w:ascii="Book Antiqua" w:eastAsia="SimSun" w:hAnsi="Book Antiqua" w:cs="Times New Roman"/>
          <w:kern w:val="2"/>
          <w:lang w:eastAsia="zh-CN"/>
        </w:rPr>
        <w:t>: 7242-7250 [PMID: 23326129 DOI: 10.3748/wjg.v18.i48.7242]</w:t>
      </w:r>
    </w:p>
    <w:p w14:paraId="2C804F7C"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4 </w:t>
      </w:r>
      <w:r w:rsidRPr="006B6976">
        <w:rPr>
          <w:rFonts w:ascii="Book Antiqua" w:eastAsia="SimSun" w:hAnsi="Book Antiqua" w:cs="Times New Roman"/>
          <w:b/>
          <w:kern w:val="2"/>
          <w:lang w:eastAsia="zh-CN"/>
        </w:rPr>
        <w:t>Borzio M</w:t>
      </w:r>
      <w:r w:rsidRPr="006B6976">
        <w:rPr>
          <w:rFonts w:ascii="Book Antiqua" w:eastAsia="SimSun" w:hAnsi="Book Antiqua" w:cs="Times New Roman"/>
          <w:kern w:val="2"/>
          <w:lang w:eastAsia="zh-CN"/>
        </w:rPr>
        <w:t xml:space="preserve">, Dionigi E, Rossini A, Marignani M, Sacco R, De Sio I, Bertolini E, Francica G, Giacomin A, Parisi G, Vicari S, Toldi A, Salmi A, Boccia S, Mitra M, Fornari F. External validation of the ITA.LI.CA prognostic system for patients with hepatocellular carcinoma: A multicenter cohort study. </w:t>
      </w:r>
      <w:r w:rsidRPr="006B6976">
        <w:rPr>
          <w:rFonts w:ascii="Book Antiqua" w:eastAsia="SimSun" w:hAnsi="Book Antiqua" w:cs="Times New Roman"/>
          <w:i/>
          <w:kern w:val="2"/>
          <w:lang w:eastAsia="zh-CN"/>
        </w:rPr>
        <w:t>Hepatology</w:t>
      </w:r>
      <w:r w:rsidRPr="006B6976">
        <w:rPr>
          <w:rFonts w:ascii="Book Antiqua" w:eastAsia="SimSun" w:hAnsi="Book Antiqua" w:cs="Times New Roman"/>
          <w:kern w:val="2"/>
          <w:lang w:eastAsia="zh-CN"/>
        </w:rPr>
        <w:t xml:space="preserve"> 2018; </w:t>
      </w:r>
      <w:r w:rsidRPr="006B6976">
        <w:rPr>
          <w:rFonts w:ascii="Book Antiqua" w:eastAsia="SimSun" w:hAnsi="Book Antiqua" w:cs="Times New Roman"/>
          <w:b/>
          <w:kern w:val="2"/>
          <w:lang w:eastAsia="zh-CN"/>
        </w:rPr>
        <w:t>67</w:t>
      </w:r>
      <w:r w:rsidRPr="006B6976">
        <w:rPr>
          <w:rFonts w:ascii="Book Antiqua" w:eastAsia="SimSun" w:hAnsi="Book Antiqua" w:cs="Times New Roman"/>
          <w:kern w:val="2"/>
          <w:lang w:eastAsia="zh-CN"/>
        </w:rPr>
        <w:t>: 2215-2225 [PMID: 29165831 DOI: 10.1002/hep.29662]</w:t>
      </w:r>
    </w:p>
    <w:p w14:paraId="51761167"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5 </w:t>
      </w:r>
      <w:r w:rsidRPr="006B6976">
        <w:rPr>
          <w:rFonts w:ascii="Book Antiqua" w:eastAsia="SimSun" w:hAnsi="Book Antiqua" w:cs="Times New Roman"/>
          <w:b/>
          <w:kern w:val="2"/>
          <w:lang w:eastAsia="zh-CN"/>
        </w:rPr>
        <w:t>Zucman-Rossi J</w:t>
      </w:r>
      <w:r w:rsidRPr="006B6976">
        <w:rPr>
          <w:rFonts w:ascii="Book Antiqua" w:eastAsia="SimSun" w:hAnsi="Book Antiqua" w:cs="Times New Roman"/>
          <w:kern w:val="2"/>
          <w:lang w:eastAsia="zh-CN"/>
        </w:rPr>
        <w:t xml:space="preserve">, Villanueva A, Nault JC, Llovet JM. Genetic Landscape and Biomarkers of Hepatocellular Carcinoma. </w:t>
      </w:r>
      <w:r w:rsidRPr="006B6976">
        <w:rPr>
          <w:rFonts w:ascii="Book Antiqua" w:eastAsia="SimSun" w:hAnsi="Book Antiqua" w:cs="Times New Roman"/>
          <w:i/>
          <w:kern w:val="2"/>
          <w:lang w:eastAsia="zh-CN"/>
        </w:rPr>
        <w:t>Gastroenterology</w:t>
      </w:r>
      <w:r w:rsidRPr="006B6976">
        <w:rPr>
          <w:rFonts w:ascii="Book Antiqua" w:eastAsia="SimSun" w:hAnsi="Book Antiqua" w:cs="Times New Roman"/>
          <w:kern w:val="2"/>
          <w:lang w:eastAsia="zh-CN"/>
        </w:rPr>
        <w:t xml:space="preserve"> 2015; </w:t>
      </w:r>
      <w:r w:rsidRPr="006B6976">
        <w:rPr>
          <w:rFonts w:ascii="Book Antiqua" w:eastAsia="SimSun" w:hAnsi="Book Antiqua" w:cs="Times New Roman"/>
          <w:b/>
          <w:kern w:val="2"/>
          <w:lang w:eastAsia="zh-CN"/>
        </w:rPr>
        <w:t>149</w:t>
      </w:r>
      <w:r w:rsidRPr="006B6976">
        <w:rPr>
          <w:rFonts w:ascii="Book Antiqua" w:eastAsia="SimSun" w:hAnsi="Book Antiqua" w:cs="Times New Roman"/>
          <w:kern w:val="2"/>
          <w:lang w:eastAsia="zh-CN"/>
        </w:rPr>
        <w:t>: 1226-1239.e4 [PMID: 26099527 DOI: 10.1053/j.gastro.2015.05.061]</w:t>
      </w:r>
    </w:p>
    <w:p w14:paraId="39866F97"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6 </w:t>
      </w:r>
      <w:r w:rsidRPr="006B6976">
        <w:rPr>
          <w:rFonts w:ascii="Book Antiqua" w:eastAsia="SimSun" w:hAnsi="Book Antiqua" w:cs="Times New Roman"/>
          <w:b/>
          <w:kern w:val="2"/>
          <w:lang w:eastAsia="zh-CN"/>
        </w:rPr>
        <w:t>Scaggiante B</w:t>
      </w:r>
      <w:r w:rsidRPr="006B6976">
        <w:rPr>
          <w:rFonts w:ascii="Book Antiqua" w:eastAsia="SimSun" w:hAnsi="Book Antiqua" w:cs="Times New Roman"/>
          <w:kern w:val="2"/>
          <w:lang w:eastAsia="zh-CN"/>
        </w:rPr>
        <w:t xml:space="preserve">, Kazemi M, Pozzato G, Dapas B, Farra R, Grassi M, Zanconati F, Grassi G. Novel hepatocellular carcinoma molecules with prognostic and therapeutic potentials. </w:t>
      </w:r>
      <w:r w:rsidRPr="006B6976">
        <w:rPr>
          <w:rFonts w:ascii="Book Antiqua" w:eastAsia="SimSun" w:hAnsi="Book Antiqua" w:cs="Times New Roman"/>
          <w:i/>
          <w:kern w:val="2"/>
          <w:lang w:eastAsia="zh-CN"/>
        </w:rPr>
        <w:t>World J Gastroenterol</w:t>
      </w:r>
      <w:r w:rsidRPr="006B6976">
        <w:rPr>
          <w:rFonts w:ascii="Book Antiqua" w:eastAsia="SimSun" w:hAnsi="Book Antiqua" w:cs="Times New Roman"/>
          <w:kern w:val="2"/>
          <w:lang w:eastAsia="zh-CN"/>
        </w:rPr>
        <w:t xml:space="preserve"> 2014; </w:t>
      </w:r>
      <w:r w:rsidRPr="006B6976">
        <w:rPr>
          <w:rFonts w:ascii="Book Antiqua" w:eastAsia="SimSun" w:hAnsi="Book Antiqua" w:cs="Times New Roman"/>
          <w:b/>
          <w:kern w:val="2"/>
          <w:lang w:eastAsia="zh-CN"/>
        </w:rPr>
        <w:t>20</w:t>
      </w:r>
      <w:r w:rsidRPr="006B6976">
        <w:rPr>
          <w:rFonts w:ascii="Book Antiqua" w:eastAsia="SimSun" w:hAnsi="Book Antiqua" w:cs="Times New Roman"/>
          <w:kern w:val="2"/>
          <w:lang w:eastAsia="zh-CN"/>
        </w:rPr>
        <w:t>: 1268-1288 [PMID: 24574801 DOI: 10.3748/wjg.v20.i5.1268]</w:t>
      </w:r>
    </w:p>
    <w:p w14:paraId="7573BF28"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7 </w:t>
      </w:r>
      <w:r w:rsidRPr="006B6976">
        <w:rPr>
          <w:rFonts w:ascii="Book Antiqua" w:eastAsia="SimSun" w:hAnsi="Book Antiqua" w:cs="Times New Roman"/>
          <w:b/>
          <w:kern w:val="2"/>
          <w:lang w:eastAsia="zh-CN"/>
        </w:rPr>
        <w:t>Tomczak K</w:t>
      </w:r>
      <w:r w:rsidRPr="006B6976">
        <w:rPr>
          <w:rFonts w:ascii="Book Antiqua" w:eastAsia="SimSun" w:hAnsi="Book Antiqua" w:cs="Times New Roman"/>
          <w:kern w:val="2"/>
          <w:lang w:eastAsia="zh-CN"/>
        </w:rPr>
        <w:t xml:space="preserve">, Czerwińska P, Wiznerowicz M. The Cancer Genome Atlas (TCGA): an immeasurable source of knowledge. </w:t>
      </w:r>
      <w:r w:rsidRPr="006B6976">
        <w:rPr>
          <w:rFonts w:ascii="Book Antiqua" w:eastAsia="SimSun" w:hAnsi="Book Antiqua" w:cs="Times New Roman"/>
          <w:i/>
          <w:kern w:val="2"/>
          <w:lang w:eastAsia="zh-CN"/>
        </w:rPr>
        <w:t>Contemp Oncol (Pozn)</w:t>
      </w:r>
      <w:r w:rsidRPr="006B6976">
        <w:rPr>
          <w:rFonts w:ascii="Book Antiqua" w:eastAsia="SimSun" w:hAnsi="Book Antiqua" w:cs="Times New Roman"/>
          <w:kern w:val="2"/>
          <w:lang w:eastAsia="zh-CN"/>
        </w:rPr>
        <w:t xml:space="preserve"> 2015; </w:t>
      </w:r>
      <w:r w:rsidRPr="006B6976">
        <w:rPr>
          <w:rFonts w:ascii="Book Antiqua" w:eastAsia="SimSun" w:hAnsi="Book Antiqua" w:cs="Times New Roman"/>
          <w:b/>
          <w:kern w:val="2"/>
          <w:lang w:eastAsia="zh-CN"/>
        </w:rPr>
        <w:t>19</w:t>
      </w:r>
      <w:r w:rsidRPr="006B6976">
        <w:rPr>
          <w:rFonts w:ascii="Book Antiqua" w:eastAsia="SimSun" w:hAnsi="Book Antiqua" w:cs="Times New Roman"/>
          <w:kern w:val="2"/>
          <w:lang w:eastAsia="zh-CN"/>
        </w:rPr>
        <w:t>: A68-A77 [PMID: 25691825 DOI: 10.5114/wo.2014.47136]</w:t>
      </w:r>
    </w:p>
    <w:p w14:paraId="7479506C"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8 </w:t>
      </w:r>
      <w:r w:rsidRPr="006B6976">
        <w:rPr>
          <w:rFonts w:ascii="Book Antiqua" w:eastAsia="SimSun" w:hAnsi="Book Antiqua" w:cs="Times New Roman"/>
          <w:b/>
          <w:kern w:val="2"/>
          <w:lang w:eastAsia="zh-CN"/>
        </w:rPr>
        <w:t>Cancer Genome Atlas Research Network. Electronic address: wheeler@bcm.edu.</w:t>
      </w:r>
      <w:r w:rsidRPr="006B6976">
        <w:rPr>
          <w:rFonts w:ascii="Book Antiqua" w:eastAsia="SimSun" w:hAnsi="Book Antiqua" w:cs="Times New Roman"/>
          <w:kern w:val="2"/>
          <w:lang w:eastAsia="zh-CN"/>
        </w:rPr>
        <w:t xml:space="preserve">; Cancer Genome Atlas Research Network. Comprehensive and Integrative Genomic Characterization of Hepatocellular Carcinoma. </w:t>
      </w:r>
      <w:r w:rsidRPr="006B6976">
        <w:rPr>
          <w:rFonts w:ascii="Book Antiqua" w:eastAsia="SimSun" w:hAnsi="Book Antiqua" w:cs="Times New Roman"/>
          <w:i/>
          <w:kern w:val="2"/>
          <w:lang w:eastAsia="zh-CN"/>
        </w:rPr>
        <w:t>Cell</w:t>
      </w:r>
      <w:r w:rsidRPr="006B6976">
        <w:rPr>
          <w:rFonts w:ascii="Book Antiqua" w:eastAsia="SimSun" w:hAnsi="Book Antiqua" w:cs="Times New Roman"/>
          <w:kern w:val="2"/>
          <w:lang w:eastAsia="zh-CN"/>
        </w:rPr>
        <w:t xml:space="preserve"> 2017; </w:t>
      </w:r>
      <w:r w:rsidRPr="006B6976">
        <w:rPr>
          <w:rFonts w:ascii="Book Antiqua" w:eastAsia="SimSun" w:hAnsi="Book Antiqua" w:cs="Times New Roman"/>
          <w:b/>
          <w:kern w:val="2"/>
          <w:lang w:eastAsia="zh-CN"/>
        </w:rPr>
        <w:t>169</w:t>
      </w:r>
      <w:r w:rsidRPr="006B6976">
        <w:rPr>
          <w:rFonts w:ascii="Book Antiqua" w:eastAsia="SimSun" w:hAnsi="Book Antiqua" w:cs="Times New Roman"/>
          <w:kern w:val="2"/>
          <w:lang w:eastAsia="zh-CN"/>
        </w:rPr>
        <w:t>: 1327-1341.e23 [PMID: 28622513 DOI: 10.1016/j.cell.2017.05.046]</w:t>
      </w:r>
    </w:p>
    <w:p w14:paraId="6D0F38D7"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lastRenderedPageBreak/>
        <w:t xml:space="preserve">9 </w:t>
      </w:r>
      <w:r w:rsidRPr="006B6976">
        <w:rPr>
          <w:rFonts w:ascii="Book Antiqua" w:eastAsia="SimSun" w:hAnsi="Book Antiqua" w:cs="Times New Roman"/>
          <w:b/>
          <w:kern w:val="2"/>
          <w:lang w:eastAsia="zh-CN"/>
        </w:rPr>
        <w:t>Yuan Y</w:t>
      </w:r>
      <w:r w:rsidRPr="006B6976">
        <w:rPr>
          <w:rFonts w:ascii="Book Antiqua" w:eastAsia="SimSun" w:hAnsi="Book Antiqua" w:cs="Times New Roman"/>
          <w:kern w:val="2"/>
          <w:lang w:eastAsia="zh-CN"/>
        </w:rPr>
        <w:t xml:space="preserve">, Van Allen EM, Omberg L, Wagle N, Amin-Mansour A, Sokolov A, Byers LA, Xu Y, Hess KR, Diao L, Han L, Huang X, Lawrence MS, Weinstein JN, Stuart JM, Mills GB, Garraway LA, Margolin AA, Getz G, Liang H. Assessing the clinical utility of cancer genomic and proteomic data across tumor types. </w:t>
      </w:r>
      <w:r w:rsidRPr="006B6976">
        <w:rPr>
          <w:rFonts w:ascii="Book Antiqua" w:eastAsia="SimSun" w:hAnsi="Book Antiqua" w:cs="Times New Roman"/>
          <w:i/>
          <w:kern w:val="2"/>
          <w:lang w:eastAsia="zh-CN"/>
        </w:rPr>
        <w:t>Nat Biotechnol</w:t>
      </w:r>
      <w:r w:rsidRPr="006B6976">
        <w:rPr>
          <w:rFonts w:ascii="Book Antiqua" w:eastAsia="SimSun" w:hAnsi="Book Antiqua" w:cs="Times New Roman"/>
          <w:kern w:val="2"/>
          <w:lang w:eastAsia="zh-CN"/>
        </w:rPr>
        <w:t xml:space="preserve"> 2014; </w:t>
      </w:r>
      <w:r w:rsidRPr="006B6976">
        <w:rPr>
          <w:rFonts w:ascii="Book Antiqua" w:eastAsia="SimSun" w:hAnsi="Book Antiqua" w:cs="Times New Roman"/>
          <w:b/>
          <w:kern w:val="2"/>
          <w:lang w:eastAsia="zh-CN"/>
        </w:rPr>
        <w:t>32</w:t>
      </w:r>
      <w:r w:rsidRPr="006B6976">
        <w:rPr>
          <w:rFonts w:ascii="Book Antiqua" w:eastAsia="SimSun" w:hAnsi="Book Antiqua" w:cs="Times New Roman"/>
          <w:kern w:val="2"/>
          <w:lang w:eastAsia="zh-CN"/>
        </w:rPr>
        <w:t>: 644-652 [PMID: 24952901 DOI: 10.1038/nbt.2940]</w:t>
      </w:r>
    </w:p>
    <w:p w14:paraId="7C0488D0"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10 </w:t>
      </w:r>
      <w:r w:rsidRPr="006B6976">
        <w:rPr>
          <w:rFonts w:ascii="Book Antiqua" w:eastAsia="SimSun" w:hAnsi="Book Antiqua" w:cs="Times New Roman"/>
          <w:b/>
          <w:kern w:val="2"/>
          <w:lang w:eastAsia="zh-CN"/>
        </w:rPr>
        <w:t>Chen SS</w:t>
      </w:r>
      <w:r w:rsidRPr="006B6976">
        <w:rPr>
          <w:rFonts w:ascii="Book Antiqua" w:eastAsia="SimSun" w:hAnsi="Book Antiqua" w:cs="Times New Roman"/>
          <w:kern w:val="2"/>
          <w:lang w:eastAsia="zh-CN"/>
        </w:rPr>
        <w:t xml:space="preserve">, Yu KK, Ling QX, Huang C, Li N, Zheng JM, Bao SX, Cheng Q, Zhu MQ, Chen MQ. The combination of three molecular markers can be a valuable predictive tool for the prognosis of hepatocellular carcinoma patients. </w:t>
      </w:r>
      <w:r w:rsidRPr="006B6976">
        <w:rPr>
          <w:rFonts w:ascii="Book Antiqua" w:eastAsia="SimSun" w:hAnsi="Book Antiqua" w:cs="Times New Roman"/>
          <w:i/>
          <w:kern w:val="2"/>
          <w:lang w:eastAsia="zh-CN"/>
        </w:rPr>
        <w:t>Sci Rep</w:t>
      </w:r>
      <w:r w:rsidRPr="006B6976">
        <w:rPr>
          <w:rFonts w:ascii="Book Antiqua" w:eastAsia="SimSun" w:hAnsi="Book Antiqua" w:cs="Times New Roman"/>
          <w:kern w:val="2"/>
          <w:lang w:eastAsia="zh-CN"/>
        </w:rPr>
        <w:t xml:space="preserve"> 2016; </w:t>
      </w:r>
      <w:r w:rsidRPr="006B6976">
        <w:rPr>
          <w:rFonts w:ascii="Book Antiqua" w:eastAsia="SimSun" w:hAnsi="Book Antiqua" w:cs="Times New Roman"/>
          <w:b/>
          <w:kern w:val="2"/>
          <w:lang w:eastAsia="zh-CN"/>
        </w:rPr>
        <w:t>6</w:t>
      </w:r>
      <w:r w:rsidRPr="006B6976">
        <w:rPr>
          <w:rFonts w:ascii="Book Antiqua" w:eastAsia="SimSun" w:hAnsi="Book Antiqua" w:cs="Times New Roman"/>
          <w:kern w:val="2"/>
          <w:lang w:eastAsia="zh-CN"/>
        </w:rPr>
        <w:t>: 24582 [PMID: 27079415 DOI: 10.1038/srep24582]</w:t>
      </w:r>
    </w:p>
    <w:p w14:paraId="55018561"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11 </w:t>
      </w:r>
      <w:r w:rsidRPr="006B6976">
        <w:rPr>
          <w:rFonts w:ascii="Book Antiqua" w:eastAsia="SimSun" w:hAnsi="Book Antiqua" w:cs="Times New Roman"/>
          <w:b/>
          <w:kern w:val="2"/>
          <w:lang w:eastAsia="zh-CN"/>
        </w:rPr>
        <w:t>Nault JC</w:t>
      </w:r>
      <w:r w:rsidRPr="006B6976">
        <w:rPr>
          <w:rFonts w:ascii="Book Antiqua" w:eastAsia="SimSun" w:hAnsi="Book Antiqua" w:cs="Times New Roman"/>
          <w:kern w:val="2"/>
          <w:lang w:eastAsia="zh-CN"/>
        </w:rPr>
        <w:t xml:space="preserve">, De Reyniès A, Villanueva A, Calderaro J, Rebouissou S, Couchy G, Decaens T, Franco D, Imbeaud S, Rousseau F, Azoulay D, Saric J, Blanc JF, Balabaud C, Bioulac-Sage P, Laurent A, Laurent-Puig P, Llovet JM, Zucman-Rossi J. A hepatocellular carcinoma 5-gene score associated with survival of patients after liver resection. </w:t>
      </w:r>
      <w:r w:rsidRPr="006B6976">
        <w:rPr>
          <w:rFonts w:ascii="Book Antiqua" w:eastAsia="SimSun" w:hAnsi="Book Antiqua" w:cs="Times New Roman"/>
          <w:i/>
          <w:kern w:val="2"/>
          <w:lang w:eastAsia="zh-CN"/>
        </w:rPr>
        <w:t>Gastroenterology</w:t>
      </w:r>
      <w:r w:rsidRPr="006B6976">
        <w:rPr>
          <w:rFonts w:ascii="Book Antiqua" w:eastAsia="SimSun" w:hAnsi="Book Antiqua" w:cs="Times New Roman"/>
          <w:kern w:val="2"/>
          <w:lang w:eastAsia="zh-CN"/>
        </w:rPr>
        <w:t xml:space="preserve"> 2013; </w:t>
      </w:r>
      <w:r w:rsidRPr="006B6976">
        <w:rPr>
          <w:rFonts w:ascii="Book Antiqua" w:eastAsia="SimSun" w:hAnsi="Book Antiqua" w:cs="Times New Roman"/>
          <w:b/>
          <w:kern w:val="2"/>
          <w:lang w:eastAsia="zh-CN"/>
        </w:rPr>
        <w:t>145</w:t>
      </w:r>
      <w:r w:rsidRPr="006B6976">
        <w:rPr>
          <w:rFonts w:ascii="Book Antiqua" w:eastAsia="SimSun" w:hAnsi="Book Antiqua" w:cs="Times New Roman"/>
          <w:kern w:val="2"/>
          <w:lang w:eastAsia="zh-CN"/>
        </w:rPr>
        <w:t>: 176-187 [PMID: 23567350 DOI: 10.1053/j.gastro.2013.03.051]</w:t>
      </w:r>
    </w:p>
    <w:p w14:paraId="3666B0C8"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12 </w:t>
      </w:r>
      <w:r w:rsidRPr="006B6976">
        <w:rPr>
          <w:rFonts w:ascii="Book Antiqua" w:eastAsia="SimSun" w:hAnsi="Book Antiqua" w:cs="Times New Roman"/>
          <w:b/>
          <w:kern w:val="2"/>
          <w:lang w:eastAsia="zh-CN"/>
        </w:rPr>
        <w:t>Zhang DY</w:t>
      </w:r>
      <w:r w:rsidRPr="006B6976">
        <w:rPr>
          <w:rFonts w:ascii="Book Antiqua" w:eastAsia="SimSun" w:hAnsi="Book Antiqua" w:cs="Times New Roman"/>
          <w:kern w:val="2"/>
          <w:lang w:eastAsia="zh-CN"/>
        </w:rPr>
        <w:t xml:space="preserve">, Goossens N, Guo J, Tsai MC, Chou HI, Altunkaynak C, Sangiovanni A, Iavarone M, Colombo M, Kobayashi M, Kumada H, Villanueva A, Llovet JM, Hoshida Y, Friedman SL. A hepatic stellate cell gene expression signature associated with outcomes in hepatitis C cirrhosis and hepatocellular carcinoma after curative resection. </w:t>
      </w:r>
      <w:r w:rsidRPr="006B6976">
        <w:rPr>
          <w:rFonts w:ascii="Book Antiqua" w:eastAsia="SimSun" w:hAnsi="Book Antiqua" w:cs="Times New Roman"/>
          <w:i/>
          <w:kern w:val="2"/>
          <w:lang w:eastAsia="zh-CN"/>
        </w:rPr>
        <w:t>Gut</w:t>
      </w:r>
      <w:r w:rsidRPr="006B6976">
        <w:rPr>
          <w:rFonts w:ascii="Book Antiqua" w:eastAsia="SimSun" w:hAnsi="Book Antiqua" w:cs="Times New Roman"/>
          <w:kern w:val="2"/>
          <w:lang w:eastAsia="zh-CN"/>
        </w:rPr>
        <w:t xml:space="preserve"> 2016; </w:t>
      </w:r>
      <w:r w:rsidRPr="006B6976">
        <w:rPr>
          <w:rFonts w:ascii="Book Antiqua" w:eastAsia="SimSun" w:hAnsi="Book Antiqua" w:cs="Times New Roman"/>
          <w:b/>
          <w:kern w:val="2"/>
          <w:lang w:eastAsia="zh-CN"/>
        </w:rPr>
        <w:t>65</w:t>
      </w:r>
      <w:r w:rsidRPr="006B6976">
        <w:rPr>
          <w:rFonts w:ascii="Book Antiqua" w:eastAsia="SimSun" w:hAnsi="Book Antiqua" w:cs="Times New Roman"/>
          <w:kern w:val="2"/>
          <w:lang w:eastAsia="zh-CN"/>
        </w:rPr>
        <w:t>: 1754-1764 [PMID: 26045137 DOI: 10.1136/gutjnl-2015-309655]</w:t>
      </w:r>
    </w:p>
    <w:p w14:paraId="1C98BAA1"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13 </w:t>
      </w:r>
      <w:r w:rsidRPr="006B6976">
        <w:rPr>
          <w:rFonts w:ascii="Book Antiqua" w:eastAsia="SimSun" w:hAnsi="Book Antiqua" w:cs="Times New Roman"/>
          <w:b/>
          <w:kern w:val="2"/>
          <w:lang w:eastAsia="zh-CN"/>
        </w:rPr>
        <w:t>Kawaguchi K</w:t>
      </w:r>
      <w:r w:rsidRPr="006B6976">
        <w:rPr>
          <w:rFonts w:ascii="Book Antiqua" w:eastAsia="SimSun" w:hAnsi="Book Antiqua" w:cs="Times New Roman"/>
          <w:kern w:val="2"/>
          <w:lang w:eastAsia="zh-CN"/>
        </w:rPr>
        <w:t xml:space="preserve">, Honda M, Yamashita T, Okada H, Shirasaki T, Nishikawa M, Nio K, Arai K, Sakai Y, Yamashita T, Mizukoshi E, Kaneko S. Jagged1 DNA Copy Number Variation Is Associated with Poor Outcome in Liver Cancer. </w:t>
      </w:r>
      <w:r w:rsidRPr="006B6976">
        <w:rPr>
          <w:rFonts w:ascii="Book Antiqua" w:eastAsia="SimSun" w:hAnsi="Book Antiqua" w:cs="Times New Roman"/>
          <w:i/>
          <w:kern w:val="2"/>
          <w:lang w:eastAsia="zh-CN"/>
        </w:rPr>
        <w:t>Am J Pathol</w:t>
      </w:r>
      <w:r w:rsidRPr="006B6976">
        <w:rPr>
          <w:rFonts w:ascii="Book Antiqua" w:eastAsia="SimSun" w:hAnsi="Book Antiqua" w:cs="Times New Roman"/>
          <w:kern w:val="2"/>
          <w:lang w:eastAsia="zh-CN"/>
        </w:rPr>
        <w:t xml:space="preserve"> 2016; </w:t>
      </w:r>
      <w:r w:rsidRPr="006B6976">
        <w:rPr>
          <w:rFonts w:ascii="Book Antiqua" w:eastAsia="SimSun" w:hAnsi="Book Antiqua" w:cs="Times New Roman"/>
          <w:b/>
          <w:kern w:val="2"/>
          <w:lang w:eastAsia="zh-CN"/>
        </w:rPr>
        <w:t>186</w:t>
      </w:r>
      <w:r w:rsidRPr="006B6976">
        <w:rPr>
          <w:rFonts w:ascii="Book Antiqua" w:eastAsia="SimSun" w:hAnsi="Book Antiqua" w:cs="Times New Roman"/>
          <w:kern w:val="2"/>
          <w:lang w:eastAsia="zh-CN"/>
        </w:rPr>
        <w:t>: 2055-2067 [PMID: 27315779 DOI: 10.1016/j.ajpath.2016.04.011]</w:t>
      </w:r>
    </w:p>
    <w:p w14:paraId="2A3C8164"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14 </w:t>
      </w:r>
      <w:r w:rsidRPr="006B6976">
        <w:rPr>
          <w:rFonts w:ascii="Book Antiqua" w:eastAsia="SimSun" w:hAnsi="Book Antiqua" w:cs="Times New Roman"/>
          <w:b/>
          <w:kern w:val="2"/>
          <w:lang w:eastAsia="zh-CN"/>
        </w:rPr>
        <w:t>Villanueva A</w:t>
      </w:r>
      <w:r w:rsidRPr="006B6976">
        <w:rPr>
          <w:rFonts w:ascii="Book Antiqua" w:eastAsia="SimSun" w:hAnsi="Book Antiqua" w:cs="Times New Roman"/>
          <w:kern w:val="2"/>
          <w:lang w:eastAsia="zh-CN"/>
        </w:rPr>
        <w:t xml:space="preserve">, Portela A, Sayols S, Battiston C, Hoshida Y, Méndez-González J, Imbeaud S, Letouzé E, Hernandez-Gea V, Cornella H, Pinyol R, Solé M, Fuster J, Zucman-Rossi J, Mazzaferro V, Esteller M, Llovet JM; HEPTROMIC Consortium. DNA methylation-based prognosis and epidrivers in hepatocellular carcinoma. </w:t>
      </w:r>
      <w:r w:rsidRPr="006B6976">
        <w:rPr>
          <w:rFonts w:ascii="Book Antiqua" w:eastAsia="SimSun" w:hAnsi="Book Antiqua" w:cs="Times New Roman"/>
          <w:i/>
          <w:kern w:val="2"/>
          <w:lang w:eastAsia="zh-CN"/>
        </w:rPr>
        <w:lastRenderedPageBreak/>
        <w:t>Hepatology</w:t>
      </w:r>
      <w:r w:rsidRPr="006B6976">
        <w:rPr>
          <w:rFonts w:ascii="Book Antiqua" w:eastAsia="SimSun" w:hAnsi="Book Antiqua" w:cs="Times New Roman"/>
          <w:kern w:val="2"/>
          <w:lang w:eastAsia="zh-CN"/>
        </w:rPr>
        <w:t xml:space="preserve"> 2015; </w:t>
      </w:r>
      <w:r w:rsidRPr="006B6976">
        <w:rPr>
          <w:rFonts w:ascii="Book Antiqua" w:eastAsia="SimSun" w:hAnsi="Book Antiqua" w:cs="Times New Roman"/>
          <w:b/>
          <w:kern w:val="2"/>
          <w:lang w:eastAsia="zh-CN"/>
        </w:rPr>
        <w:t>61</w:t>
      </w:r>
      <w:r w:rsidRPr="006B6976">
        <w:rPr>
          <w:rFonts w:ascii="Book Antiqua" w:eastAsia="SimSun" w:hAnsi="Book Antiqua" w:cs="Times New Roman"/>
          <w:kern w:val="2"/>
          <w:lang w:eastAsia="zh-CN"/>
        </w:rPr>
        <w:t>: 1945-1956 [PMID: 25645722 DOI: 10.1002/hep.27732]</w:t>
      </w:r>
    </w:p>
    <w:p w14:paraId="6E3C9711"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15 </w:t>
      </w:r>
      <w:r w:rsidRPr="006B6976">
        <w:rPr>
          <w:rFonts w:ascii="Book Antiqua" w:eastAsia="SimSun" w:hAnsi="Book Antiqua" w:cs="Times New Roman"/>
          <w:b/>
          <w:kern w:val="2"/>
          <w:lang w:eastAsia="zh-CN"/>
        </w:rPr>
        <w:t>Barry CT</w:t>
      </w:r>
      <w:r w:rsidRPr="006B6976">
        <w:rPr>
          <w:rFonts w:ascii="Book Antiqua" w:eastAsia="SimSun" w:hAnsi="Book Antiqua" w:cs="Times New Roman"/>
          <w:kern w:val="2"/>
          <w:lang w:eastAsia="zh-CN"/>
        </w:rPr>
        <w:t xml:space="preserve">, D'Souza M, McCall M, Safadjou S, Ryan C, Kashyap R, Marroquin C, Orloff M, Almudevar A, Godfrey TE. Micro RNA expression profiles as adjunctive data to assess the risk of hepatocellular carcinoma recurrence after liver transplantation. </w:t>
      </w:r>
      <w:r w:rsidRPr="006B6976">
        <w:rPr>
          <w:rFonts w:ascii="Book Antiqua" w:eastAsia="SimSun" w:hAnsi="Book Antiqua" w:cs="Times New Roman"/>
          <w:i/>
          <w:kern w:val="2"/>
          <w:lang w:eastAsia="zh-CN"/>
        </w:rPr>
        <w:t>Am J Transplant</w:t>
      </w:r>
      <w:r w:rsidRPr="006B6976">
        <w:rPr>
          <w:rFonts w:ascii="Book Antiqua" w:eastAsia="SimSun" w:hAnsi="Book Antiqua" w:cs="Times New Roman"/>
          <w:kern w:val="2"/>
          <w:lang w:eastAsia="zh-CN"/>
        </w:rPr>
        <w:t xml:space="preserve"> 2012; </w:t>
      </w:r>
      <w:r w:rsidRPr="006B6976">
        <w:rPr>
          <w:rFonts w:ascii="Book Antiqua" w:eastAsia="SimSun" w:hAnsi="Book Antiqua" w:cs="Times New Roman"/>
          <w:b/>
          <w:kern w:val="2"/>
          <w:lang w:eastAsia="zh-CN"/>
        </w:rPr>
        <w:t>12</w:t>
      </w:r>
      <w:r w:rsidRPr="006B6976">
        <w:rPr>
          <w:rFonts w:ascii="Book Antiqua" w:eastAsia="SimSun" w:hAnsi="Book Antiqua" w:cs="Times New Roman"/>
          <w:kern w:val="2"/>
          <w:lang w:eastAsia="zh-CN"/>
        </w:rPr>
        <w:t>: 428-437 [PMID: 22008552 DOI: 10.1111/j.1600-6143.2011.03788.x]</w:t>
      </w:r>
    </w:p>
    <w:p w14:paraId="257C5ACB"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16 </w:t>
      </w:r>
      <w:r w:rsidRPr="006B6976">
        <w:rPr>
          <w:rFonts w:ascii="Book Antiqua" w:eastAsia="SimSun" w:hAnsi="Book Antiqua" w:cs="Times New Roman"/>
          <w:b/>
          <w:kern w:val="2"/>
          <w:lang w:eastAsia="zh-CN"/>
        </w:rPr>
        <w:t>Tan GS</w:t>
      </w:r>
      <w:r w:rsidRPr="006B6976">
        <w:rPr>
          <w:rFonts w:ascii="Book Antiqua" w:eastAsia="SimSun" w:hAnsi="Book Antiqua" w:cs="Times New Roman"/>
          <w:kern w:val="2"/>
          <w:lang w:eastAsia="zh-CN"/>
        </w:rPr>
        <w:t xml:space="preserve">, Lim KH, Tan HT, Khoo ML, Tan SH, Toh HC, Ching Ming Chung M. Novel proteomic biomarker panel for prediction of aggressive metastatic hepatocellular carcinoma relapse in surgically resectable patients. </w:t>
      </w:r>
      <w:r w:rsidRPr="006B6976">
        <w:rPr>
          <w:rFonts w:ascii="Book Antiqua" w:eastAsia="SimSun" w:hAnsi="Book Antiqua" w:cs="Times New Roman"/>
          <w:i/>
          <w:kern w:val="2"/>
          <w:lang w:eastAsia="zh-CN"/>
        </w:rPr>
        <w:t>J Proteome Res</w:t>
      </w:r>
      <w:r w:rsidRPr="006B6976">
        <w:rPr>
          <w:rFonts w:ascii="Book Antiqua" w:eastAsia="SimSun" w:hAnsi="Book Antiqua" w:cs="Times New Roman"/>
          <w:kern w:val="2"/>
          <w:lang w:eastAsia="zh-CN"/>
        </w:rPr>
        <w:t xml:space="preserve"> 2014; </w:t>
      </w:r>
      <w:r w:rsidRPr="006B6976">
        <w:rPr>
          <w:rFonts w:ascii="Book Antiqua" w:eastAsia="SimSun" w:hAnsi="Book Antiqua" w:cs="Times New Roman"/>
          <w:b/>
          <w:kern w:val="2"/>
          <w:lang w:eastAsia="zh-CN"/>
        </w:rPr>
        <w:t>13</w:t>
      </w:r>
      <w:r w:rsidRPr="006B6976">
        <w:rPr>
          <w:rFonts w:ascii="Book Antiqua" w:eastAsia="SimSun" w:hAnsi="Book Antiqua" w:cs="Times New Roman"/>
          <w:kern w:val="2"/>
          <w:lang w:eastAsia="zh-CN"/>
        </w:rPr>
        <w:t>: 4833-4846 [PMID: 24946162 DOI: 10.1021/pr500229n]</w:t>
      </w:r>
    </w:p>
    <w:p w14:paraId="2EB3DBB7"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17 </w:t>
      </w:r>
      <w:r w:rsidRPr="006B6976">
        <w:rPr>
          <w:rFonts w:ascii="Book Antiqua" w:eastAsia="SimSun" w:hAnsi="Book Antiqua" w:cs="Times New Roman"/>
          <w:b/>
          <w:kern w:val="2"/>
          <w:lang w:eastAsia="zh-CN"/>
        </w:rPr>
        <w:t>Boulesteix AL</w:t>
      </w:r>
      <w:r w:rsidRPr="006B6976">
        <w:rPr>
          <w:rFonts w:ascii="Book Antiqua" w:eastAsia="SimSun" w:hAnsi="Book Antiqua" w:cs="Times New Roman"/>
          <w:kern w:val="2"/>
          <w:lang w:eastAsia="zh-CN"/>
        </w:rPr>
        <w:t xml:space="preserve">, Sauerbrei W. Added predictive value of high-throughput molecular data to clinical data and its validation. </w:t>
      </w:r>
      <w:r w:rsidRPr="006B6976">
        <w:rPr>
          <w:rFonts w:ascii="Book Antiqua" w:eastAsia="SimSun" w:hAnsi="Book Antiqua" w:cs="Times New Roman"/>
          <w:i/>
          <w:kern w:val="2"/>
          <w:lang w:eastAsia="zh-CN"/>
        </w:rPr>
        <w:t>Brief Bioinform</w:t>
      </w:r>
      <w:r w:rsidRPr="006B6976">
        <w:rPr>
          <w:rFonts w:ascii="Book Antiqua" w:eastAsia="SimSun" w:hAnsi="Book Antiqua" w:cs="Times New Roman"/>
          <w:kern w:val="2"/>
          <w:lang w:eastAsia="zh-CN"/>
        </w:rPr>
        <w:t xml:space="preserve"> 2011; </w:t>
      </w:r>
      <w:r w:rsidRPr="006B6976">
        <w:rPr>
          <w:rFonts w:ascii="Book Antiqua" w:eastAsia="SimSun" w:hAnsi="Book Antiqua" w:cs="Times New Roman"/>
          <w:b/>
          <w:kern w:val="2"/>
          <w:lang w:eastAsia="zh-CN"/>
        </w:rPr>
        <w:t>12</w:t>
      </w:r>
      <w:r w:rsidRPr="006B6976">
        <w:rPr>
          <w:rFonts w:ascii="Book Antiqua" w:eastAsia="SimSun" w:hAnsi="Book Antiqua" w:cs="Times New Roman"/>
          <w:kern w:val="2"/>
          <w:lang w:eastAsia="zh-CN"/>
        </w:rPr>
        <w:t>: 215-229 [PMID: 21245078 DOI: 10.1093/bib/bbq085]</w:t>
      </w:r>
    </w:p>
    <w:p w14:paraId="4500B746"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18 </w:t>
      </w:r>
      <w:r w:rsidRPr="006B6976">
        <w:rPr>
          <w:rFonts w:ascii="Book Antiqua" w:eastAsia="SimSun" w:hAnsi="Book Antiqua" w:cs="Times New Roman"/>
          <w:b/>
          <w:kern w:val="2"/>
          <w:lang w:eastAsia="zh-CN"/>
        </w:rPr>
        <w:t>Leuraud P</w:t>
      </w:r>
      <w:r w:rsidRPr="006B6976">
        <w:rPr>
          <w:rFonts w:ascii="Book Antiqua" w:eastAsia="SimSun" w:hAnsi="Book Antiqua" w:cs="Times New Roman"/>
          <w:kern w:val="2"/>
          <w:lang w:eastAsia="zh-CN"/>
        </w:rPr>
        <w:t xml:space="preserve">, Aguirre-Cruz L, Hoang-Xuan K, Crinière E, Tanguy ML, Golmard JL, Kujas M, Delattre JY, Sanson M. Telomerase reactivation in malignant gliomas and loss of heterozygosity on 10p15.1. </w:t>
      </w:r>
      <w:r w:rsidRPr="006B6976">
        <w:rPr>
          <w:rFonts w:ascii="Book Antiqua" w:eastAsia="SimSun" w:hAnsi="Book Antiqua" w:cs="Times New Roman"/>
          <w:i/>
          <w:kern w:val="2"/>
          <w:lang w:eastAsia="zh-CN"/>
        </w:rPr>
        <w:t>Neurology</w:t>
      </w:r>
      <w:r w:rsidRPr="006B6976">
        <w:rPr>
          <w:rFonts w:ascii="Book Antiqua" w:eastAsia="SimSun" w:hAnsi="Book Antiqua" w:cs="Times New Roman"/>
          <w:kern w:val="2"/>
          <w:lang w:eastAsia="zh-CN"/>
        </w:rPr>
        <w:t xml:space="preserve"> 2003; </w:t>
      </w:r>
      <w:r w:rsidRPr="006B6976">
        <w:rPr>
          <w:rFonts w:ascii="Book Antiqua" w:eastAsia="SimSun" w:hAnsi="Book Antiqua" w:cs="Times New Roman"/>
          <w:b/>
          <w:kern w:val="2"/>
          <w:lang w:eastAsia="zh-CN"/>
        </w:rPr>
        <w:t>60</w:t>
      </w:r>
      <w:r w:rsidRPr="006B6976">
        <w:rPr>
          <w:rFonts w:ascii="Book Antiqua" w:eastAsia="SimSun" w:hAnsi="Book Antiqua" w:cs="Times New Roman"/>
          <w:kern w:val="2"/>
          <w:lang w:eastAsia="zh-CN"/>
        </w:rPr>
        <w:t>: 1820-1822 [PMID: 12796538]</w:t>
      </w:r>
    </w:p>
    <w:p w14:paraId="4783D052"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19 </w:t>
      </w:r>
      <w:r w:rsidRPr="006B6976">
        <w:rPr>
          <w:rFonts w:ascii="Book Antiqua" w:eastAsia="SimSun" w:hAnsi="Book Antiqua" w:cs="Times New Roman"/>
          <w:b/>
          <w:kern w:val="2"/>
          <w:lang w:eastAsia="zh-CN"/>
        </w:rPr>
        <w:t>Hwang KT</w:t>
      </w:r>
      <w:r w:rsidRPr="006B6976">
        <w:rPr>
          <w:rFonts w:ascii="Book Antiqua" w:eastAsia="SimSun" w:hAnsi="Book Antiqua" w:cs="Times New Roman"/>
          <w:kern w:val="2"/>
          <w:lang w:eastAsia="zh-CN"/>
        </w:rPr>
        <w:t xml:space="preserve">, Han W, Cho J, Lee JW, Ko E, Kim EK, Jung SY, Jeong EM, Bae JY, Kang JJ, Yang SJ, Kim SW, Noh DY. Genomic copy number alterations as predictive markers of systemic recurrence in breast cancer. </w:t>
      </w:r>
      <w:r w:rsidRPr="006B6976">
        <w:rPr>
          <w:rFonts w:ascii="Book Antiqua" w:eastAsia="SimSun" w:hAnsi="Book Antiqua" w:cs="Times New Roman"/>
          <w:i/>
          <w:kern w:val="2"/>
          <w:lang w:eastAsia="zh-CN"/>
        </w:rPr>
        <w:t>Int J Cancer</w:t>
      </w:r>
      <w:r w:rsidRPr="006B6976">
        <w:rPr>
          <w:rFonts w:ascii="Book Antiqua" w:eastAsia="SimSun" w:hAnsi="Book Antiqua" w:cs="Times New Roman"/>
          <w:kern w:val="2"/>
          <w:lang w:eastAsia="zh-CN"/>
        </w:rPr>
        <w:t xml:space="preserve"> 2008; </w:t>
      </w:r>
      <w:r w:rsidRPr="006B6976">
        <w:rPr>
          <w:rFonts w:ascii="Book Antiqua" w:eastAsia="SimSun" w:hAnsi="Book Antiqua" w:cs="Times New Roman"/>
          <w:b/>
          <w:kern w:val="2"/>
          <w:lang w:eastAsia="zh-CN"/>
        </w:rPr>
        <w:t>123</w:t>
      </w:r>
      <w:r w:rsidRPr="006B6976">
        <w:rPr>
          <w:rFonts w:ascii="Book Antiqua" w:eastAsia="SimSun" w:hAnsi="Book Antiqua" w:cs="Times New Roman"/>
          <w:kern w:val="2"/>
          <w:lang w:eastAsia="zh-CN"/>
        </w:rPr>
        <w:t>: 1807-1815 [PMID: 18649361 DOI: 10.1002/ijc.23672]</w:t>
      </w:r>
    </w:p>
    <w:p w14:paraId="26DBB61A"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20 </w:t>
      </w:r>
      <w:r w:rsidRPr="006B6976">
        <w:rPr>
          <w:rFonts w:ascii="Book Antiqua" w:eastAsia="SimSun" w:hAnsi="Book Antiqua" w:cs="Times New Roman"/>
          <w:b/>
          <w:kern w:val="2"/>
          <w:lang w:eastAsia="zh-CN"/>
        </w:rPr>
        <w:t>Gilmore T</w:t>
      </w:r>
      <w:r w:rsidRPr="006B6976">
        <w:rPr>
          <w:rFonts w:ascii="Book Antiqua" w:eastAsia="SimSun" w:hAnsi="Book Antiqua" w:cs="Times New Roman"/>
          <w:kern w:val="2"/>
          <w:lang w:eastAsia="zh-CN"/>
        </w:rPr>
        <w:t xml:space="preserve">, Gapuzan ME, Kalaitzidis D, Starczynowski D. Rel/NF-kappa B/I kappa B signal transduction in the generation and treatment of human cancer. </w:t>
      </w:r>
      <w:r w:rsidRPr="006B6976">
        <w:rPr>
          <w:rFonts w:ascii="Book Antiqua" w:eastAsia="SimSun" w:hAnsi="Book Antiqua" w:cs="Times New Roman"/>
          <w:i/>
          <w:kern w:val="2"/>
          <w:lang w:eastAsia="zh-CN"/>
        </w:rPr>
        <w:t>Cancer Lett</w:t>
      </w:r>
      <w:r w:rsidRPr="006B6976">
        <w:rPr>
          <w:rFonts w:ascii="Book Antiqua" w:eastAsia="SimSun" w:hAnsi="Book Antiqua" w:cs="Times New Roman"/>
          <w:kern w:val="2"/>
          <w:lang w:eastAsia="zh-CN"/>
        </w:rPr>
        <w:t xml:space="preserve"> 2002; </w:t>
      </w:r>
      <w:r w:rsidRPr="006B6976">
        <w:rPr>
          <w:rFonts w:ascii="Book Antiqua" w:eastAsia="SimSun" w:hAnsi="Book Antiqua" w:cs="Times New Roman"/>
          <w:b/>
          <w:kern w:val="2"/>
          <w:lang w:eastAsia="zh-CN"/>
        </w:rPr>
        <w:t>181</w:t>
      </w:r>
      <w:r w:rsidRPr="006B6976">
        <w:rPr>
          <w:rFonts w:ascii="Book Antiqua" w:eastAsia="SimSun" w:hAnsi="Book Antiqua" w:cs="Times New Roman"/>
          <w:kern w:val="2"/>
          <w:lang w:eastAsia="zh-CN"/>
        </w:rPr>
        <w:t>: 1-9 [PMID: 12430173]</w:t>
      </w:r>
    </w:p>
    <w:p w14:paraId="55E5D4E4"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21 </w:t>
      </w:r>
      <w:r w:rsidRPr="006B6976">
        <w:rPr>
          <w:rFonts w:ascii="Book Antiqua" w:eastAsia="SimSun" w:hAnsi="Book Antiqua" w:cs="Times New Roman"/>
          <w:b/>
          <w:kern w:val="2"/>
          <w:lang w:eastAsia="zh-CN"/>
        </w:rPr>
        <w:t>Dudderidge TJ</w:t>
      </w:r>
      <w:r w:rsidRPr="006B6976">
        <w:rPr>
          <w:rFonts w:ascii="Book Antiqua" w:eastAsia="SimSun" w:hAnsi="Book Antiqua" w:cs="Times New Roman"/>
          <w:kern w:val="2"/>
          <w:lang w:eastAsia="zh-CN"/>
        </w:rPr>
        <w:t xml:space="preserve">, Stoeber K, Loddo M, Atkinson G, Fanshawe T, Griffiths DF, Williams GH. Mcm2, Geminin, and KI67 define proliferative state and are prognostic markers in renal cell carcinoma. </w:t>
      </w:r>
      <w:r w:rsidRPr="006B6976">
        <w:rPr>
          <w:rFonts w:ascii="Book Antiqua" w:eastAsia="SimSun" w:hAnsi="Book Antiqua" w:cs="Times New Roman"/>
          <w:i/>
          <w:kern w:val="2"/>
          <w:lang w:eastAsia="zh-CN"/>
        </w:rPr>
        <w:t>Clin Cancer Res</w:t>
      </w:r>
      <w:r w:rsidRPr="006B6976">
        <w:rPr>
          <w:rFonts w:ascii="Book Antiqua" w:eastAsia="SimSun" w:hAnsi="Book Antiqua" w:cs="Times New Roman"/>
          <w:kern w:val="2"/>
          <w:lang w:eastAsia="zh-CN"/>
        </w:rPr>
        <w:t xml:space="preserve"> 2005; </w:t>
      </w:r>
      <w:r w:rsidRPr="006B6976">
        <w:rPr>
          <w:rFonts w:ascii="Book Antiqua" w:eastAsia="SimSun" w:hAnsi="Book Antiqua" w:cs="Times New Roman"/>
          <w:b/>
          <w:kern w:val="2"/>
          <w:lang w:eastAsia="zh-CN"/>
        </w:rPr>
        <w:t>11</w:t>
      </w:r>
      <w:r w:rsidRPr="006B6976">
        <w:rPr>
          <w:rFonts w:ascii="Book Antiqua" w:eastAsia="SimSun" w:hAnsi="Book Antiqua" w:cs="Times New Roman"/>
          <w:kern w:val="2"/>
          <w:lang w:eastAsia="zh-CN"/>
        </w:rPr>
        <w:t>: 2510-2517 [PMID: 15814627 DOI: 10.1158/1078-0432.CCR-04-1776]</w:t>
      </w:r>
    </w:p>
    <w:p w14:paraId="6D2519AC"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22 </w:t>
      </w:r>
      <w:r w:rsidRPr="006B6976">
        <w:rPr>
          <w:rFonts w:ascii="Book Antiqua" w:eastAsia="SimSun" w:hAnsi="Book Antiqua" w:cs="Times New Roman"/>
          <w:b/>
          <w:kern w:val="2"/>
          <w:lang w:eastAsia="zh-CN"/>
        </w:rPr>
        <w:t>Calin GA</w:t>
      </w:r>
      <w:r w:rsidRPr="006B6976">
        <w:rPr>
          <w:rFonts w:ascii="Book Antiqua" w:eastAsia="SimSun" w:hAnsi="Book Antiqua" w:cs="Times New Roman"/>
          <w:kern w:val="2"/>
          <w:lang w:eastAsia="zh-CN"/>
        </w:rPr>
        <w:t xml:space="preserve">, Croce CM. MicroRNA signatures in human cancers. </w:t>
      </w:r>
      <w:r w:rsidRPr="006B6976">
        <w:rPr>
          <w:rFonts w:ascii="Book Antiqua" w:eastAsia="SimSun" w:hAnsi="Book Antiqua" w:cs="Times New Roman"/>
          <w:i/>
          <w:kern w:val="2"/>
          <w:lang w:eastAsia="zh-CN"/>
        </w:rPr>
        <w:t>Nat Rev Cancer</w:t>
      </w:r>
      <w:r w:rsidRPr="006B6976">
        <w:rPr>
          <w:rFonts w:ascii="Book Antiqua" w:eastAsia="SimSun" w:hAnsi="Book Antiqua" w:cs="Times New Roman"/>
          <w:kern w:val="2"/>
          <w:lang w:eastAsia="zh-CN"/>
        </w:rPr>
        <w:t xml:space="preserve"> </w:t>
      </w:r>
      <w:r w:rsidRPr="006B6976">
        <w:rPr>
          <w:rFonts w:ascii="Book Antiqua" w:eastAsia="SimSun" w:hAnsi="Book Antiqua" w:cs="Times New Roman"/>
          <w:kern w:val="2"/>
          <w:lang w:eastAsia="zh-CN"/>
        </w:rPr>
        <w:lastRenderedPageBreak/>
        <w:t xml:space="preserve">2006; </w:t>
      </w:r>
      <w:r w:rsidRPr="006B6976">
        <w:rPr>
          <w:rFonts w:ascii="Book Antiqua" w:eastAsia="SimSun" w:hAnsi="Book Antiqua" w:cs="Times New Roman"/>
          <w:b/>
          <w:kern w:val="2"/>
          <w:lang w:eastAsia="zh-CN"/>
        </w:rPr>
        <w:t>6</w:t>
      </w:r>
      <w:r w:rsidRPr="006B6976">
        <w:rPr>
          <w:rFonts w:ascii="Book Antiqua" w:eastAsia="SimSun" w:hAnsi="Book Antiqua" w:cs="Times New Roman"/>
          <w:kern w:val="2"/>
          <w:lang w:eastAsia="zh-CN"/>
        </w:rPr>
        <w:t>: 857-866 [PMID: 17060945 DOI: 10.1038/nrc1997]</w:t>
      </w:r>
    </w:p>
    <w:p w14:paraId="4356DC70"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23 </w:t>
      </w:r>
      <w:r w:rsidRPr="006B6976">
        <w:rPr>
          <w:rFonts w:ascii="Book Antiqua" w:eastAsia="SimSun" w:hAnsi="Book Antiqua" w:cs="Times New Roman"/>
          <w:b/>
          <w:kern w:val="2"/>
          <w:lang w:eastAsia="zh-CN"/>
        </w:rPr>
        <w:t>Qian K</w:t>
      </w:r>
      <w:r w:rsidRPr="006B6976">
        <w:rPr>
          <w:rFonts w:ascii="Book Antiqua" w:eastAsia="SimSun" w:hAnsi="Book Antiqua" w:cs="Times New Roman"/>
          <w:kern w:val="2"/>
          <w:lang w:eastAsia="zh-CN"/>
        </w:rPr>
        <w:t xml:space="preserve">, Mao B, Zhang W, Chen H. MicroRNA-561 inhibits gastric cancercell proliferation and invasion by downregulating c-Myc expression. </w:t>
      </w:r>
      <w:r w:rsidRPr="006B6976">
        <w:rPr>
          <w:rFonts w:ascii="Book Antiqua" w:eastAsia="SimSun" w:hAnsi="Book Antiqua" w:cs="Times New Roman"/>
          <w:i/>
          <w:kern w:val="2"/>
          <w:lang w:eastAsia="zh-CN"/>
        </w:rPr>
        <w:t>Am J Transl Res</w:t>
      </w:r>
      <w:r w:rsidRPr="006B6976">
        <w:rPr>
          <w:rFonts w:ascii="Book Antiqua" w:eastAsia="SimSun" w:hAnsi="Book Antiqua" w:cs="Times New Roman"/>
          <w:kern w:val="2"/>
          <w:lang w:eastAsia="zh-CN"/>
        </w:rPr>
        <w:t xml:space="preserve"> 2016; </w:t>
      </w:r>
      <w:r w:rsidRPr="006B6976">
        <w:rPr>
          <w:rFonts w:ascii="Book Antiqua" w:eastAsia="SimSun" w:hAnsi="Book Antiqua" w:cs="Times New Roman"/>
          <w:b/>
          <w:kern w:val="2"/>
          <w:lang w:eastAsia="zh-CN"/>
        </w:rPr>
        <w:t>8</w:t>
      </w:r>
      <w:r w:rsidRPr="006B6976">
        <w:rPr>
          <w:rFonts w:ascii="Book Antiqua" w:eastAsia="SimSun" w:hAnsi="Book Antiqua" w:cs="Times New Roman"/>
          <w:kern w:val="2"/>
          <w:lang w:eastAsia="zh-CN"/>
        </w:rPr>
        <w:t>: 3802-3811 [PMID: 27725860]</w:t>
      </w:r>
    </w:p>
    <w:p w14:paraId="76537F63"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24 </w:t>
      </w:r>
      <w:r w:rsidRPr="006B6976">
        <w:rPr>
          <w:rFonts w:ascii="Book Antiqua" w:eastAsia="SimSun" w:hAnsi="Book Antiqua" w:cs="Times New Roman"/>
          <w:b/>
          <w:kern w:val="2"/>
          <w:lang w:eastAsia="zh-CN"/>
        </w:rPr>
        <w:t>Xue J</w:t>
      </w:r>
      <w:r w:rsidRPr="006B6976">
        <w:rPr>
          <w:rFonts w:ascii="Book Antiqua" w:eastAsia="SimSun" w:hAnsi="Book Antiqua" w:cs="Times New Roman"/>
          <w:kern w:val="2"/>
          <w:lang w:eastAsia="zh-CN"/>
        </w:rPr>
        <w:t xml:space="preserve">, Chi Y, Chen Y, Huang S, Ye X, Niu J, Wang W, Pfeffer LM, Shao ZM, Wu ZH, Wu J. MiRNA-621 sensitizes breast cancer to chemotherapy by suppressing FBXO11 and enhancing p53 activity. </w:t>
      </w:r>
      <w:r w:rsidRPr="006B6976">
        <w:rPr>
          <w:rFonts w:ascii="Book Antiqua" w:eastAsia="SimSun" w:hAnsi="Book Antiqua" w:cs="Times New Roman"/>
          <w:i/>
          <w:kern w:val="2"/>
          <w:lang w:eastAsia="zh-CN"/>
        </w:rPr>
        <w:t>Oncogene</w:t>
      </w:r>
      <w:r w:rsidRPr="006B6976">
        <w:rPr>
          <w:rFonts w:ascii="Book Antiqua" w:eastAsia="SimSun" w:hAnsi="Book Antiqua" w:cs="Times New Roman"/>
          <w:kern w:val="2"/>
          <w:lang w:eastAsia="zh-CN"/>
        </w:rPr>
        <w:t xml:space="preserve"> 2016; </w:t>
      </w:r>
      <w:r w:rsidRPr="006B6976">
        <w:rPr>
          <w:rFonts w:ascii="Book Antiqua" w:eastAsia="SimSun" w:hAnsi="Book Antiqua" w:cs="Times New Roman"/>
          <w:b/>
          <w:kern w:val="2"/>
          <w:lang w:eastAsia="zh-CN"/>
        </w:rPr>
        <w:t>35</w:t>
      </w:r>
      <w:r w:rsidRPr="006B6976">
        <w:rPr>
          <w:rFonts w:ascii="Book Antiqua" w:eastAsia="SimSun" w:hAnsi="Book Antiqua" w:cs="Times New Roman"/>
          <w:kern w:val="2"/>
          <w:lang w:eastAsia="zh-CN"/>
        </w:rPr>
        <w:t>: 448-458 [PMID: 25867061 DOI: 10.1038/onc.2015.96]</w:t>
      </w:r>
    </w:p>
    <w:p w14:paraId="7C4AFCD6"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25 </w:t>
      </w:r>
      <w:r w:rsidRPr="006B6976">
        <w:rPr>
          <w:rFonts w:ascii="Book Antiqua" w:eastAsia="SimSun" w:hAnsi="Book Antiqua" w:cs="Times New Roman"/>
          <w:b/>
          <w:kern w:val="2"/>
          <w:lang w:eastAsia="zh-CN"/>
        </w:rPr>
        <w:t>Chen C</w:t>
      </w:r>
      <w:r w:rsidRPr="006B6976">
        <w:rPr>
          <w:rFonts w:ascii="Book Antiqua" w:eastAsia="SimSun" w:hAnsi="Book Antiqua" w:cs="Times New Roman"/>
          <w:kern w:val="2"/>
          <w:lang w:eastAsia="zh-CN"/>
        </w:rPr>
        <w:t xml:space="preserve">, Tian F, Lu L, Wang Y, Xiao Z, Yu C, Yu X. Characterization of Cep85 - a new antagonist of Nek2A that is involved in the regulation of centrosome disjunction. </w:t>
      </w:r>
      <w:r w:rsidRPr="006B6976">
        <w:rPr>
          <w:rFonts w:ascii="Book Antiqua" w:eastAsia="SimSun" w:hAnsi="Book Antiqua" w:cs="Times New Roman"/>
          <w:i/>
          <w:kern w:val="2"/>
          <w:lang w:eastAsia="zh-CN"/>
        </w:rPr>
        <w:t>J Cell Sci</w:t>
      </w:r>
      <w:r w:rsidRPr="006B6976">
        <w:rPr>
          <w:rFonts w:ascii="Book Antiqua" w:eastAsia="SimSun" w:hAnsi="Book Antiqua" w:cs="Times New Roman"/>
          <w:kern w:val="2"/>
          <w:lang w:eastAsia="zh-CN"/>
        </w:rPr>
        <w:t xml:space="preserve"> 2015; </w:t>
      </w:r>
      <w:r w:rsidRPr="006B6976">
        <w:rPr>
          <w:rFonts w:ascii="Book Antiqua" w:eastAsia="SimSun" w:hAnsi="Book Antiqua" w:cs="Times New Roman"/>
          <w:b/>
          <w:kern w:val="2"/>
          <w:lang w:eastAsia="zh-CN"/>
        </w:rPr>
        <w:t>128</w:t>
      </w:r>
      <w:r w:rsidRPr="006B6976">
        <w:rPr>
          <w:rFonts w:ascii="Book Antiqua" w:eastAsia="SimSun" w:hAnsi="Book Antiqua" w:cs="Times New Roman"/>
          <w:kern w:val="2"/>
          <w:lang w:eastAsia="zh-CN"/>
        </w:rPr>
        <w:t>: 3290-3303 [PMID: 26220856 DOI: 10.1242/jcs.171637]</w:t>
      </w:r>
    </w:p>
    <w:p w14:paraId="63D291F4" w14:textId="77777777" w:rsidR="006B6976" w:rsidRPr="006B6976" w:rsidRDefault="006B6976" w:rsidP="006B6976">
      <w:pPr>
        <w:widowControl w:val="0"/>
        <w:adjustRightInd w:val="0"/>
        <w:spacing w:line="360" w:lineRule="auto"/>
        <w:jc w:val="both"/>
        <w:rPr>
          <w:rFonts w:ascii="Book Antiqua" w:eastAsia="SimSun" w:hAnsi="Book Antiqua" w:cs="Times New Roman"/>
          <w:kern w:val="2"/>
          <w:lang w:eastAsia="zh-CN"/>
        </w:rPr>
      </w:pPr>
      <w:r w:rsidRPr="006B6976">
        <w:rPr>
          <w:rFonts w:ascii="Book Antiqua" w:eastAsia="SimSun" w:hAnsi="Book Antiqua" w:cs="Times New Roman"/>
          <w:kern w:val="2"/>
          <w:lang w:eastAsia="zh-CN"/>
        </w:rPr>
        <w:t xml:space="preserve">26 </w:t>
      </w:r>
      <w:r w:rsidRPr="006B6976">
        <w:rPr>
          <w:rFonts w:ascii="Book Antiqua" w:eastAsia="SimSun" w:hAnsi="Book Antiqua" w:cs="Times New Roman"/>
          <w:b/>
          <w:kern w:val="2"/>
          <w:lang w:eastAsia="zh-CN"/>
        </w:rPr>
        <w:t>Bonte D</w:t>
      </w:r>
      <w:r w:rsidRPr="006B6976">
        <w:rPr>
          <w:rFonts w:ascii="Book Antiqua" w:eastAsia="SimSun" w:hAnsi="Book Antiqua" w:cs="Times New Roman"/>
          <w:kern w:val="2"/>
          <w:lang w:eastAsia="zh-CN"/>
        </w:rPr>
        <w:t xml:space="preserve">, Lindvall C, Liu H, Dykema K, Furge K, Weinreich M. Cdc7-Dbf4 kinase overexpression in multiple cancers and tumor cell lines is correlated with p53 inactivation. </w:t>
      </w:r>
      <w:r w:rsidRPr="006B6976">
        <w:rPr>
          <w:rFonts w:ascii="Book Antiqua" w:eastAsia="SimSun" w:hAnsi="Book Antiqua" w:cs="Times New Roman"/>
          <w:i/>
          <w:kern w:val="2"/>
          <w:lang w:eastAsia="zh-CN"/>
        </w:rPr>
        <w:t>Neoplasia</w:t>
      </w:r>
      <w:r w:rsidRPr="006B6976">
        <w:rPr>
          <w:rFonts w:ascii="Book Antiqua" w:eastAsia="SimSun" w:hAnsi="Book Antiqua" w:cs="Times New Roman"/>
          <w:kern w:val="2"/>
          <w:lang w:eastAsia="zh-CN"/>
        </w:rPr>
        <w:t xml:space="preserve"> 2008; </w:t>
      </w:r>
      <w:r w:rsidRPr="006B6976">
        <w:rPr>
          <w:rFonts w:ascii="Book Antiqua" w:eastAsia="SimSun" w:hAnsi="Book Antiqua" w:cs="Times New Roman"/>
          <w:b/>
          <w:kern w:val="2"/>
          <w:lang w:eastAsia="zh-CN"/>
        </w:rPr>
        <w:t>10</w:t>
      </w:r>
      <w:r w:rsidRPr="006B6976">
        <w:rPr>
          <w:rFonts w:ascii="Book Antiqua" w:eastAsia="SimSun" w:hAnsi="Book Antiqua" w:cs="Times New Roman"/>
          <w:kern w:val="2"/>
          <w:lang w:eastAsia="zh-CN"/>
        </w:rPr>
        <w:t>: 920-931 [PMID: 18714392]</w:t>
      </w:r>
    </w:p>
    <w:p w14:paraId="768550EC" w14:textId="051786EA" w:rsidR="000E6B4E" w:rsidRDefault="000E6B4E" w:rsidP="004A6A5C">
      <w:pPr>
        <w:widowControl w:val="0"/>
        <w:adjustRightInd w:val="0"/>
        <w:snapToGrid w:val="0"/>
        <w:spacing w:line="360" w:lineRule="auto"/>
        <w:jc w:val="both"/>
        <w:rPr>
          <w:rFonts w:ascii="Book Antiqua" w:eastAsia="SimSun" w:hAnsi="Book Antiqua"/>
          <w:lang w:eastAsia="zh-CN"/>
        </w:rPr>
      </w:pPr>
    </w:p>
    <w:p w14:paraId="3E239511" w14:textId="638BF25F" w:rsidR="006B6976" w:rsidRPr="006B6976" w:rsidRDefault="006B6976" w:rsidP="006B6976">
      <w:pPr>
        <w:widowControl w:val="0"/>
        <w:wordWrap w:val="0"/>
        <w:adjustRightInd w:val="0"/>
        <w:snapToGrid w:val="0"/>
        <w:spacing w:line="360" w:lineRule="auto"/>
        <w:ind w:left="361" w:hangingChars="150" w:hanging="361"/>
        <w:jc w:val="right"/>
        <w:rPr>
          <w:rFonts w:ascii="Book Antiqua" w:eastAsia="SimSun" w:hAnsi="Book Antiqua" w:cs="Times New Roman"/>
          <w:color w:val="000000"/>
          <w:kern w:val="2"/>
          <w:szCs w:val="22"/>
          <w:lang w:eastAsia="zh-CN"/>
        </w:rPr>
      </w:pPr>
      <w:r w:rsidRPr="006B6976">
        <w:rPr>
          <w:rFonts w:ascii="Book Antiqua" w:eastAsia="SimSun" w:hAnsi="Book Antiqua" w:cs="Times New Roman"/>
          <w:b/>
          <w:bCs/>
          <w:color w:val="000000"/>
          <w:kern w:val="2"/>
          <w:szCs w:val="22"/>
          <w:lang w:eastAsia="zh-CN"/>
        </w:rPr>
        <w:t>P-Reviewer:</w:t>
      </w:r>
      <w:r w:rsidRPr="006B6976">
        <w:rPr>
          <w:rFonts w:ascii="Book Antiqua" w:eastAsia="SimSun" w:hAnsi="Book Antiqua" w:cs="Times New Roman" w:hint="eastAsia"/>
          <w:bCs/>
          <w:color w:val="000000"/>
          <w:kern w:val="2"/>
          <w:szCs w:val="22"/>
          <w:lang w:eastAsia="zh-CN"/>
        </w:rPr>
        <w:t xml:space="preserve"> </w:t>
      </w:r>
      <w:r w:rsidRPr="006B6976">
        <w:rPr>
          <w:rFonts w:ascii="Book Antiqua" w:eastAsia="SimSun" w:hAnsi="Book Antiqua" w:cs="Times New Roman"/>
          <w:bCs/>
          <w:color w:val="000000"/>
          <w:kern w:val="2"/>
          <w:szCs w:val="22"/>
          <w:lang w:eastAsia="zh-CN"/>
        </w:rPr>
        <w:t>Corrales FJ</w:t>
      </w:r>
      <w:r>
        <w:rPr>
          <w:rFonts w:ascii="Book Antiqua" w:eastAsia="SimSun" w:hAnsi="Book Antiqua" w:cs="Times New Roman" w:hint="eastAsia"/>
          <w:bCs/>
          <w:color w:val="000000"/>
          <w:kern w:val="2"/>
          <w:szCs w:val="22"/>
          <w:lang w:eastAsia="zh-CN"/>
        </w:rPr>
        <w:t xml:space="preserve">, </w:t>
      </w:r>
      <w:r w:rsidRPr="006B6976">
        <w:rPr>
          <w:rFonts w:ascii="Book Antiqua" w:eastAsia="SimSun" w:hAnsi="Book Antiqua" w:cs="Times New Roman"/>
          <w:bCs/>
          <w:color w:val="000000"/>
          <w:kern w:val="2"/>
          <w:szCs w:val="22"/>
          <w:lang w:eastAsia="zh-CN"/>
        </w:rPr>
        <w:t>Fujita T</w:t>
      </w:r>
      <w:r>
        <w:rPr>
          <w:rFonts w:ascii="Book Antiqua" w:eastAsia="SimSun" w:hAnsi="Book Antiqua" w:cs="Times New Roman" w:hint="eastAsia"/>
          <w:bCs/>
          <w:color w:val="000000"/>
          <w:kern w:val="2"/>
          <w:szCs w:val="22"/>
          <w:lang w:eastAsia="zh-CN"/>
        </w:rPr>
        <w:t xml:space="preserve">, </w:t>
      </w:r>
      <w:r w:rsidRPr="006B6976">
        <w:rPr>
          <w:rFonts w:ascii="Book Antiqua" w:eastAsia="SimSun" w:hAnsi="Book Antiqua" w:cs="Times New Roman"/>
          <w:bCs/>
          <w:color w:val="000000"/>
          <w:kern w:val="2"/>
          <w:szCs w:val="22"/>
          <w:lang w:eastAsia="zh-CN"/>
        </w:rPr>
        <w:t>Grassi</w:t>
      </w:r>
      <w:r>
        <w:rPr>
          <w:rFonts w:ascii="Book Antiqua" w:eastAsia="SimSun" w:hAnsi="Book Antiqua" w:cs="Times New Roman" w:hint="eastAsia"/>
          <w:bCs/>
          <w:color w:val="000000"/>
          <w:kern w:val="2"/>
          <w:szCs w:val="22"/>
          <w:lang w:eastAsia="zh-CN"/>
        </w:rPr>
        <w:t xml:space="preserve"> G</w:t>
      </w:r>
      <w:r w:rsidRPr="006B6976">
        <w:rPr>
          <w:rFonts w:ascii="Book Antiqua" w:eastAsia="SimSun" w:hAnsi="Book Antiqua" w:cs="Times New Roman"/>
          <w:b/>
          <w:bCs/>
          <w:color w:val="000000"/>
          <w:kern w:val="2"/>
          <w:szCs w:val="22"/>
          <w:lang w:eastAsia="zh-CN"/>
        </w:rPr>
        <w:t xml:space="preserve"> S-Editor:</w:t>
      </w:r>
      <w:r>
        <w:rPr>
          <w:rFonts w:ascii="Book Antiqua" w:eastAsia="SimSun" w:hAnsi="Book Antiqua" w:cs="Times New Roman" w:hint="eastAsia"/>
          <w:b/>
          <w:bCs/>
          <w:color w:val="000000"/>
          <w:kern w:val="2"/>
          <w:szCs w:val="22"/>
          <w:lang w:eastAsia="zh-CN"/>
        </w:rPr>
        <w:t xml:space="preserve"> </w:t>
      </w:r>
      <w:r w:rsidRPr="006B6976">
        <w:rPr>
          <w:rFonts w:ascii="Book Antiqua" w:eastAsia="SimSun" w:hAnsi="Book Antiqua" w:cs="Times New Roman" w:hint="eastAsia"/>
          <w:bCs/>
          <w:color w:val="000000"/>
          <w:kern w:val="2"/>
          <w:szCs w:val="22"/>
          <w:lang w:eastAsia="zh-CN"/>
        </w:rPr>
        <w:t>Wang XJ</w:t>
      </w:r>
    </w:p>
    <w:p w14:paraId="761A75EE" w14:textId="77777777" w:rsidR="006B6976" w:rsidRPr="006B6976" w:rsidRDefault="006B6976" w:rsidP="006B6976">
      <w:pPr>
        <w:widowControl w:val="0"/>
        <w:adjustRightInd w:val="0"/>
        <w:snapToGrid w:val="0"/>
        <w:spacing w:line="360" w:lineRule="auto"/>
        <w:ind w:left="361" w:hangingChars="150" w:hanging="361"/>
        <w:jc w:val="right"/>
        <w:rPr>
          <w:rFonts w:ascii="Book Antiqua" w:eastAsia="SimSun" w:hAnsi="Book Antiqua" w:cs="Times New Roman"/>
          <w:b/>
          <w:bCs/>
          <w:color w:val="000000"/>
          <w:kern w:val="2"/>
          <w:szCs w:val="22"/>
          <w:lang w:eastAsia="zh-CN"/>
        </w:rPr>
      </w:pPr>
      <w:r w:rsidRPr="006B6976">
        <w:rPr>
          <w:rFonts w:ascii="Book Antiqua" w:eastAsia="SimSun" w:hAnsi="Book Antiqua" w:cs="Times New Roman"/>
          <w:b/>
          <w:bCs/>
          <w:color w:val="000000"/>
          <w:kern w:val="2"/>
          <w:szCs w:val="22"/>
          <w:lang w:eastAsia="zh-CN"/>
        </w:rPr>
        <w:t>L-Editor:</w:t>
      </w:r>
      <w:r w:rsidRPr="006B6976">
        <w:rPr>
          <w:rFonts w:ascii="Book Antiqua" w:eastAsia="SimSun" w:hAnsi="Book Antiqua" w:cs="Times New Roman"/>
          <w:color w:val="000000"/>
          <w:kern w:val="2"/>
          <w:szCs w:val="22"/>
          <w:lang w:eastAsia="zh-CN"/>
        </w:rPr>
        <w:t xml:space="preserve"> </w:t>
      </w:r>
      <w:r w:rsidRPr="006B6976">
        <w:rPr>
          <w:rFonts w:ascii="Book Antiqua" w:eastAsia="SimSun" w:hAnsi="Book Antiqua" w:cs="Times New Roman"/>
          <w:b/>
          <w:bCs/>
          <w:color w:val="000000"/>
          <w:kern w:val="2"/>
          <w:szCs w:val="22"/>
          <w:lang w:eastAsia="zh-CN"/>
        </w:rPr>
        <w:t>E-Editor:</w:t>
      </w:r>
    </w:p>
    <w:p w14:paraId="702B139C" w14:textId="77777777" w:rsidR="006B6976" w:rsidRPr="006B6976" w:rsidRDefault="006B6976" w:rsidP="006B6976">
      <w:pPr>
        <w:widowControl w:val="0"/>
        <w:adjustRightInd w:val="0"/>
        <w:snapToGrid w:val="0"/>
        <w:spacing w:line="360" w:lineRule="auto"/>
        <w:ind w:left="360" w:hangingChars="150" w:hanging="360"/>
        <w:jc w:val="right"/>
        <w:rPr>
          <w:rFonts w:ascii="Book Antiqua" w:eastAsia="SimSun" w:hAnsi="Book Antiqua" w:cs="Times New Roman"/>
          <w:color w:val="000000"/>
          <w:kern w:val="2"/>
          <w:szCs w:val="22"/>
          <w:lang w:eastAsia="zh-CN"/>
        </w:rPr>
      </w:pPr>
    </w:p>
    <w:p w14:paraId="3F9C33F2" w14:textId="77777777" w:rsidR="006B6976" w:rsidRPr="006B6976" w:rsidRDefault="006B6976" w:rsidP="006B6976">
      <w:pPr>
        <w:adjustRightInd w:val="0"/>
        <w:snapToGrid w:val="0"/>
        <w:spacing w:line="360" w:lineRule="auto"/>
        <w:jc w:val="both"/>
        <w:rPr>
          <w:rFonts w:ascii="Book Antiqua" w:eastAsia="MS Mincho" w:hAnsi="Book Antiqua" w:cs="Times New Roman"/>
          <w:lang w:eastAsia="zh-CN"/>
        </w:rPr>
      </w:pPr>
      <w:r w:rsidRPr="006B6976">
        <w:rPr>
          <w:rFonts w:ascii="Book Antiqua" w:eastAsia="MS Mincho" w:hAnsi="Book Antiqua" w:cs="Times New Roman"/>
          <w:b/>
          <w:lang w:eastAsia="zh-CN"/>
        </w:rPr>
        <w:t>Specialty type:</w:t>
      </w:r>
      <w:r w:rsidRPr="006B6976">
        <w:rPr>
          <w:rFonts w:ascii="Book Antiqua" w:eastAsia="MS Mincho" w:hAnsi="Book Antiqua" w:cs="Times New Roman"/>
          <w:lang w:eastAsia="zh-CN"/>
        </w:rPr>
        <w:t xml:space="preserve"> Gastroenterology and hepatology</w:t>
      </w:r>
    </w:p>
    <w:p w14:paraId="66819085" w14:textId="4681BBEF" w:rsidR="006B6976" w:rsidRPr="006B6976" w:rsidRDefault="006B6976" w:rsidP="006B6976">
      <w:pPr>
        <w:adjustRightInd w:val="0"/>
        <w:snapToGrid w:val="0"/>
        <w:spacing w:line="360" w:lineRule="auto"/>
        <w:jc w:val="both"/>
        <w:rPr>
          <w:rFonts w:ascii="Book Antiqua" w:eastAsia="SimSun" w:hAnsi="Book Antiqua" w:cs="Times New Roman"/>
          <w:lang w:eastAsia="zh-CN"/>
        </w:rPr>
      </w:pPr>
      <w:r w:rsidRPr="006B6976">
        <w:rPr>
          <w:rFonts w:ascii="Book Antiqua" w:eastAsia="MS Mincho" w:hAnsi="Book Antiqua" w:cs="Times New Roman"/>
          <w:b/>
          <w:lang w:eastAsia="zh-CN"/>
        </w:rPr>
        <w:t>Country of origin:</w:t>
      </w:r>
      <w:r>
        <w:rPr>
          <w:rFonts w:ascii="Book Antiqua" w:eastAsia="SimSun" w:hAnsi="Book Antiqua" w:cs="Times New Roman" w:hint="eastAsia"/>
          <w:b/>
          <w:lang w:eastAsia="zh-CN"/>
        </w:rPr>
        <w:t xml:space="preserve"> </w:t>
      </w:r>
      <w:r w:rsidRPr="006B6976">
        <w:rPr>
          <w:rFonts w:ascii="Book Antiqua" w:eastAsia="SimSun" w:hAnsi="Book Antiqua" w:cs="Times New Roman"/>
          <w:lang w:eastAsia="zh-CN"/>
        </w:rPr>
        <w:t>China</w:t>
      </w:r>
    </w:p>
    <w:p w14:paraId="139234B5" w14:textId="77777777" w:rsidR="006B6976" w:rsidRPr="006B6976" w:rsidRDefault="006B6976" w:rsidP="006B6976">
      <w:pPr>
        <w:adjustRightInd w:val="0"/>
        <w:snapToGrid w:val="0"/>
        <w:spacing w:line="360" w:lineRule="auto"/>
        <w:jc w:val="both"/>
        <w:rPr>
          <w:rFonts w:ascii="Book Antiqua" w:eastAsia="MS Mincho" w:hAnsi="Book Antiqua" w:cs="Times New Roman"/>
          <w:b/>
          <w:lang w:eastAsia="zh-CN"/>
        </w:rPr>
      </w:pPr>
      <w:r w:rsidRPr="006B6976">
        <w:rPr>
          <w:rFonts w:ascii="Book Antiqua" w:eastAsia="MS Mincho" w:hAnsi="Book Antiqua" w:cs="Times New Roman"/>
          <w:b/>
          <w:lang w:eastAsia="zh-CN"/>
        </w:rPr>
        <w:t>Peer-review report classification</w:t>
      </w:r>
    </w:p>
    <w:p w14:paraId="6AFCB6ED" w14:textId="77777777" w:rsidR="006B6976" w:rsidRPr="006B6976" w:rsidRDefault="006B6976" w:rsidP="006B6976">
      <w:pPr>
        <w:adjustRightInd w:val="0"/>
        <w:snapToGrid w:val="0"/>
        <w:spacing w:line="360" w:lineRule="auto"/>
        <w:jc w:val="both"/>
        <w:rPr>
          <w:rFonts w:ascii="Book Antiqua" w:eastAsia="MS Mincho" w:hAnsi="Book Antiqua" w:cs="Times New Roman"/>
          <w:lang w:eastAsia="zh-CN"/>
        </w:rPr>
      </w:pPr>
      <w:r w:rsidRPr="006B6976">
        <w:rPr>
          <w:rFonts w:ascii="Book Antiqua" w:eastAsia="MS Mincho" w:hAnsi="Book Antiqua" w:cs="Times New Roman"/>
          <w:lang w:eastAsia="zh-CN"/>
        </w:rPr>
        <w:t>Grade A (Excellent): 0</w:t>
      </w:r>
    </w:p>
    <w:p w14:paraId="7C02A49F" w14:textId="6441EF82" w:rsidR="006B6976" w:rsidRPr="006B6976" w:rsidRDefault="006B6976" w:rsidP="006B6976">
      <w:pPr>
        <w:adjustRightInd w:val="0"/>
        <w:snapToGrid w:val="0"/>
        <w:spacing w:line="360" w:lineRule="auto"/>
        <w:jc w:val="both"/>
        <w:rPr>
          <w:rFonts w:ascii="Book Antiqua" w:eastAsia="SimSun" w:hAnsi="Book Antiqua" w:cs="Times New Roman"/>
          <w:lang w:eastAsia="zh-CN"/>
        </w:rPr>
      </w:pPr>
      <w:r w:rsidRPr="006B6976">
        <w:rPr>
          <w:rFonts w:ascii="Book Antiqua" w:eastAsia="MS Mincho" w:hAnsi="Book Antiqua" w:cs="Times New Roman"/>
          <w:lang w:eastAsia="zh-CN"/>
        </w:rPr>
        <w:t>Grade B (Very good):</w:t>
      </w:r>
      <w:r w:rsidRPr="006B6976">
        <w:rPr>
          <w:rFonts w:ascii="Book Antiqua" w:eastAsia="SimSun" w:hAnsi="Book Antiqua" w:cs="Times New Roman" w:hint="eastAsia"/>
          <w:lang w:eastAsia="zh-CN"/>
        </w:rPr>
        <w:t xml:space="preserve"> </w:t>
      </w:r>
      <w:r>
        <w:rPr>
          <w:rFonts w:ascii="Book Antiqua" w:eastAsia="SimSun" w:hAnsi="Book Antiqua" w:cs="Times New Roman" w:hint="eastAsia"/>
          <w:lang w:eastAsia="zh-CN"/>
        </w:rPr>
        <w:t>B, B</w:t>
      </w:r>
    </w:p>
    <w:p w14:paraId="0C7251A4" w14:textId="7BF3DFB1" w:rsidR="006B6976" w:rsidRPr="006B6976" w:rsidRDefault="006B6976" w:rsidP="006B6976">
      <w:pPr>
        <w:adjustRightInd w:val="0"/>
        <w:snapToGrid w:val="0"/>
        <w:spacing w:line="360" w:lineRule="auto"/>
        <w:jc w:val="both"/>
        <w:rPr>
          <w:rFonts w:ascii="Book Antiqua" w:eastAsia="MS Mincho" w:hAnsi="Book Antiqua" w:cs="Times New Roman"/>
          <w:lang w:eastAsia="zh-CN"/>
        </w:rPr>
      </w:pPr>
      <w:r w:rsidRPr="006B6976">
        <w:rPr>
          <w:rFonts w:ascii="Book Antiqua" w:eastAsia="MS Mincho" w:hAnsi="Book Antiqua" w:cs="Times New Roman"/>
          <w:lang w:eastAsia="zh-CN"/>
        </w:rPr>
        <w:t xml:space="preserve">Grade C (Good): </w:t>
      </w:r>
      <w:r>
        <w:rPr>
          <w:rFonts w:ascii="Book Antiqua" w:eastAsia="SimSun" w:hAnsi="Book Antiqua" w:cs="Times New Roman" w:hint="eastAsia"/>
          <w:lang w:eastAsia="zh-CN"/>
        </w:rPr>
        <w:t>C</w:t>
      </w:r>
    </w:p>
    <w:p w14:paraId="18B2A705" w14:textId="77777777" w:rsidR="006B6976" w:rsidRPr="006B6976" w:rsidRDefault="006B6976" w:rsidP="006B6976">
      <w:pPr>
        <w:adjustRightInd w:val="0"/>
        <w:snapToGrid w:val="0"/>
        <w:spacing w:line="360" w:lineRule="auto"/>
        <w:jc w:val="both"/>
        <w:rPr>
          <w:rFonts w:ascii="Book Antiqua" w:eastAsia="MS Mincho" w:hAnsi="Book Antiqua" w:cs="Times New Roman"/>
          <w:lang w:eastAsia="zh-CN"/>
        </w:rPr>
      </w:pPr>
      <w:r w:rsidRPr="006B6976">
        <w:rPr>
          <w:rFonts w:ascii="Book Antiqua" w:eastAsia="MS Mincho" w:hAnsi="Book Antiqua" w:cs="Times New Roman"/>
          <w:lang w:eastAsia="zh-CN"/>
        </w:rPr>
        <w:t>Grade D (Fair): 0</w:t>
      </w:r>
    </w:p>
    <w:p w14:paraId="2036335B" w14:textId="18BE2543" w:rsidR="006B6976" w:rsidRPr="006B6976" w:rsidRDefault="006B6976" w:rsidP="006B6976">
      <w:pPr>
        <w:widowControl w:val="0"/>
        <w:adjustRightInd w:val="0"/>
        <w:snapToGrid w:val="0"/>
        <w:spacing w:line="360" w:lineRule="auto"/>
        <w:jc w:val="both"/>
        <w:rPr>
          <w:rFonts w:ascii="Book Antiqua" w:eastAsia="SimSun" w:hAnsi="Book Antiqua"/>
          <w:lang w:eastAsia="zh-CN"/>
        </w:rPr>
      </w:pPr>
      <w:r w:rsidRPr="006B6976">
        <w:rPr>
          <w:rFonts w:ascii="Book Antiqua" w:eastAsia="MS Mincho" w:hAnsi="Book Antiqua" w:cs="Times New Roman"/>
          <w:lang w:eastAsia="zh-CN"/>
        </w:rPr>
        <w:t>Grade E (Poor): 0</w:t>
      </w:r>
    </w:p>
    <w:p w14:paraId="2480F3AF" w14:textId="2403ADF7" w:rsidR="00902712" w:rsidRPr="00F20D16" w:rsidRDefault="000E6B4E" w:rsidP="004A6A5C">
      <w:pPr>
        <w:widowControl w:val="0"/>
        <w:adjustRightInd w:val="0"/>
        <w:snapToGrid w:val="0"/>
        <w:spacing w:line="360" w:lineRule="auto"/>
        <w:jc w:val="both"/>
        <w:rPr>
          <w:rFonts w:ascii="Book Antiqua" w:eastAsia="SimSun" w:hAnsi="Book Antiqua"/>
          <w:lang w:eastAsia="zh-CN"/>
        </w:rPr>
      </w:pPr>
      <w:r w:rsidRPr="004A6A5C">
        <w:rPr>
          <w:rFonts w:ascii="Book Antiqua" w:hAnsi="Book Antiqua"/>
        </w:rPr>
        <w:br w:type="page"/>
      </w:r>
    </w:p>
    <w:p w14:paraId="72BB48EB" w14:textId="77777777" w:rsidR="00902712" w:rsidRPr="004A6A5C" w:rsidRDefault="00902712" w:rsidP="004A6A5C">
      <w:pPr>
        <w:widowControl w:val="0"/>
        <w:adjustRightInd w:val="0"/>
        <w:snapToGrid w:val="0"/>
        <w:spacing w:line="360" w:lineRule="auto"/>
        <w:jc w:val="both"/>
        <w:rPr>
          <w:rFonts w:ascii="Book Antiqua" w:hAnsi="Book Antiqua"/>
        </w:rPr>
      </w:pPr>
      <w:r w:rsidRPr="004A6A5C">
        <w:rPr>
          <w:rFonts w:ascii="Book Antiqua" w:hAnsi="Book Antiqua"/>
          <w:noProof/>
          <w:lang w:eastAsia="zh-CN"/>
        </w:rPr>
        <w:lastRenderedPageBreak/>
        <w:drawing>
          <wp:inline distT="0" distB="0" distL="0" distR="0" wp14:anchorId="23AF59BC" wp14:editId="027DC50F">
            <wp:extent cx="4572000" cy="3005738"/>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3838" cy="3013520"/>
                    </a:xfrm>
                    <a:prstGeom prst="rect">
                      <a:avLst/>
                    </a:prstGeom>
                    <a:noFill/>
                    <a:ln>
                      <a:noFill/>
                    </a:ln>
                  </pic:spPr>
                </pic:pic>
              </a:graphicData>
            </a:graphic>
          </wp:inline>
        </w:drawing>
      </w:r>
      <w:r w:rsidRPr="004A6A5C">
        <w:rPr>
          <w:rFonts w:ascii="Book Antiqua" w:hAnsi="Book Antiqua"/>
        </w:rPr>
        <w:t xml:space="preserve"> </w:t>
      </w:r>
    </w:p>
    <w:p w14:paraId="3360AF08" w14:textId="62A7D609" w:rsidR="00902712" w:rsidRPr="004A6A5C" w:rsidRDefault="00902712" w:rsidP="004A6A5C">
      <w:pPr>
        <w:widowControl w:val="0"/>
        <w:adjustRightInd w:val="0"/>
        <w:snapToGrid w:val="0"/>
        <w:spacing w:line="360" w:lineRule="auto"/>
        <w:jc w:val="both"/>
        <w:rPr>
          <w:rFonts w:ascii="Book Antiqua" w:hAnsi="Book Antiqua"/>
        </w:rPr>
      </w:pPr>
      <w:r w:rsidRPr="00F20D16">
        <w:rPr>
          <w:rFonts w:ascii="Book Antiqua" w:hAnsi="Book Antiqua"/>
          <w:b/>
        </w:rPr>
        <w:t>Figure 1</w:t>
      </w:r>
      <w:r w:rsidR="00F20D16" w:rsidRPr="00F20D16">
        <w:rPr>
          <w:rFonts w:ascii="Book Antiqua" w:eastAsia="SimSun" w:hAnsi="Book Antiqua" w:hint="eastAsia"/>
          <w:b/>
          <w:lang w:eastAsia="zh-CN"/>
        </w:rPr>
        <w:t xml:space="preserve"> </w:t>
      </w:r>
      <w:r w:rsidR="00F20D16" w:rsidRPr="00F20D16">
        <w:rPr>
          <w:rFonts w:ascii="Book Antiqua" w:hAnsi="Book Antiqua"/>
          <w:b/>
        </w:rPr>
        <w:t>S</w:t>
      </w:r>
      <w:r w:rsidRPr="00F20D16">
        <w:rPr>
          <w:rFonts w:ascii="Book Antiqua" w:hAnsi="Book Antiqua"/>
          <w:b/>
        </w:rPr>
        <w:t>tatistical process (algorithm).</w:t>
      </w:r>
      <w:r w:rsidR="00A278FF" w:rsidRPr="004A6A5C">
        <w:rPr>
          <w:rFonts w:ascii="Book Antiqua" w:hAnsi="Book Antiqua"/>
        </w:rPr>
        <w:t xml:space="preserve"> Cox regression screen and least absolute shrinkage and selection operator (LASSO) were performed to select significant prognostic variables. Then the concordance index was calculated to evaluate the prognostic power. Prognostic models were built based on the arithmetic summation of the significant variables. Kaplan-Meier survival curve and log-rank test were performed to compare the survival difference. Then the heatmap was constructed and gene set enrichment analysis was performed for pathway analysis.</w:t>
      </w:r>
    </w:p>
    <w:p w14:paraId="4D509DC2" w14:textId="5BCB0DF4" w:rsidR="00902712" w:rsidRPr="00F20D16" w:rsidRDefault="00902712" w:rsidP="004A6A5C">
      <w:pPr>
        <w:widowControl w:val="0"/>
        <w:adjustRightInd w:val="0"/>
        <w:snapToGrid w:val="0"/>
        <w:spacing w:line="360" w:lineRule="auto"/>
        <w:jc w:val="both"/>
        <w:rPr>
          <w:rFonts w:ascii="Book Antiqua" w:eastAsia="SimSun" w:hAnsi="Book Antiqua"/>
          <w:lang w:eastAsia="zh-CN"/>
        </w:rPr>
      </w:pPr>
      <w:r w:rsidRPr="004A6A5C">
        <w:rPr>
          <w:rFonts w:ascii="Book Antiqua" w:hAnsi="Book Antiqua"/>
        </w:rPr>
        <w:br w:type="page"/>
      </w:r>
    </w:p>
    <w:p w14:paraId="3F8FE32B" w14:textId="15E954A3" w:rsidR="00575B05" w:rsidRPr="004A6A5C" w:rsidRDefault="00575B05" w:rsidP="004A6A5C">
      <w:pPr>
        <w:widowControl w:val="0"/>
        <w:adjustRightInd w:val="0"/>
        <w:snapToGrid w:val="0"/>
        <w:spacing w:line="360" w:lineRule="auto"/>
        <w:jc w:val="both"/>
        <w:rPr>
          <w:rFonts w:ascii="Book Antiqua" w:hAnsi="Book Antiqua"/>
        </w:rPr>
      </w:pPr>
      <w:r w:rsidRPr="004A6A5C">
        <w:rPr>
          <w:rFonts w:ascii="Book Antiqua" w:hAnsi="Book Antiqua"/>
          <w:noProof/>
          <w:lang w:eastAsia="zh-CN"/>
        </w:rPr>
        <w:lastRenderedPageBreak/>
        <w:drawing>
          <wp:inline distT="0" distB="0" distL="0" distR="0" wp14:anchorId="33AA207B" wp14:editId="20ACDC63">
            <wp:extent cx="5486400" cy="213547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135478"/>
                    </a:xfrm>
                    <a:prstGeom prst="rect">
                      <a:avLst/>
                    </a:prstGeom>
                    <a:noFill/>
                    <a:ln>
                      <a:noFill/>
                    </a:ln>
                  </pic:spPr>
                </pic:pic>
              </a:graphicData>
            </a:graphic>
          </wp:inline>
        </w:drawing>
      </w:r>
    </w:p>
    <w:p w14:paraId="4F26B595" w14:textId="112A96C6" w:rsidR="00140B93" w:rsidRPr="004A6A5C" w:rsidRDefault="00575B05" w:rsidP="004A6A5C">
      <w:pPr>
        <w:widowControl w:val="0"/>
        <w:adjustRightInd w:val="0"/>
        <w:snapToGrid w:val="0"/>
        <w:spacing w:line="360" w:lineRule="auto"/>
        <w:jc w:val="both"/>
        <w:rPr>
          <w:rFonts w:ascii="Book Antiqua" w:hAnsi="Book Antiqua"/>
          <w:lang w:eastAsia="zh-CN"/>
        </w:rPr>
      </w:pPr>
      <w:r w:rsidRPr="00F20D16">
        <w:rPr>
          <w:rFonts w:ascii="Book Antiqua" w:hAnsi="Book Antiqua"/>
          <w:b/>
        </w:rPr>
        <w:t xml:space="preserve">Figure </w:t>
      </w:r>
      <w:r w:rsidR="004431B0" w:rsidRPr="00F20D16">
        <w:rPr>
          <w:rFonts w:ascii="Book Antiqua" w:hAnsi="Book Antiqua"/>
          <w:b/>
        </w:rPr>
        <w:t>2</w:t>
      </w:r>
      <w:r w:rsidR="00F20D16">
        <w:rPr>
          <w:rFonts w:ascii="Book Antiqua" w:eastAsia="SimSun" w:hAnsi="Book Antiqua" w:hint="eastAsia"/>
          <w:b/>
          <w:lang w:eastAsia="zh-CN"/>
        </w:rPr>
        <w:t xml:space="preserve"> </w:t>
      </w:r>
      <w:r w:rsidR="00F20D16" w:rsidRPr="00F20D16">
        <w:rPr>
          <w:rFonts w:ascii="Book Antiqua" w:hAnsi="Book Antiqua"/>
          <w:b/>
        </w:rPr>
        <w:t>P</w:t>
      </w:r>
      <w:r w:rsidRPr="00F20D16">
        <w:rPr>
          <w:rFonts w:ascii="Book Antiqua" w:hAnsi="Book Antiqua"/>
          <w:b/>
        </w:rPr>
        <w:t xml:space="preserve">rognostic </w:t>
      </w:r>
      <w:r w:rsidR="00F20D16" w:rsidRPr="00F20D16">
        <w:rPr>
          <w:rFonts w:ascii="Book Antiqua" w:hAnsi="Book Antiqua"/>
          <w:b/>
        </w:rPr>
        <w:t>powers</w:t>
      </w:r>
      <w:r w:rsidRPr="00F20D16">
        <w:rPr>
          <w:rFonts w:ascii="Book Antiqua" w:hAnsi="Book Antiqua"/>
          <w:b/>
        </w:rPr>
        <w:t xml:space="preserve"> of clinical data and different types of molecular data.</w:t>
      </w:r>
      <w:r w:rsidR="00A93CBD" w:rsidRPr="004A6A5C">
        <w:rPr>
          <w:rFonts w:ascii="Book Antiqua" w:hAnsi="Book Antiqua"/>
        </w:rPr>
        <w:t xml:space="preserve"> The </w:t>
      </w:r>
      <w:r w:rsidR="003D4C5C" w:rsidRPr="004A6A5C">
        <w:rPr>
          <w:rFonts w:ascii="Book Antiqua" w:hAnsi="Book Antiqua"/>
          <w:lang w:eastAsia="zh-CN"/>
        </w:rPr>
        <w:t xml:space="preserve">c-index value on the </w:t>
      </w:r>
      <w:r w:rsidR="00204C3F" w:rsidRPr="004A6A5C">
        <w:rPr>
          <w:rFonts w:ascii="Book Antiqua" w:hAnsi="Book Antiqua"/>
          <w:lang w:eastAsia="zh-CN"/>
        </w:rPr>
        <w:t>left Y-axis indicated the prognostic power of each data type.</w:t>
      </w:r>
      <w:r w:rsidR="00140B93" w:rsidRPr="004A6A5C">
        <w:rPr>
          <w:rFonts w:ascii="Book Antiqua" w:hAnsi="Book Antiqua"/>
          <w:lang w:eastAsia="zh-CN"/>
        </w:rPr>
        <w:t xml:space="preserve"> The </w:t>
      </w:r>
      <w:r w:rsidR="00F20D16" w:rsidRPr="00F20D16">
        <w:rPr>
          <w:rFonts w:ascii="Book Antiqua" w:hAnsi="Book Antiqua"/>
          <w:i/>
          <w:lang w:eastAsia="zh-CN"/>
        </w:rPr>
        <w:t>P</w:t>
      </w:r>
      <w:r w:rsidR="00140B93" w:rsidRPr="004A6A5C">
        <w:rPr>
          <w:rFonts w:ascii="Book Antiqua" w:hAnsi="Book Antiqua"/>
          <w:lang w:eastAsia="zh-CN"/>
        </w:rPr>
        <w:t xml:space="preserve"> values on top half of the figure</w:t>
      </w:r>
      <w:r w:rsidR="00B750A4" w:rsidRPr="004A6A5C">
        <w:rPr>
          <w:rFonts w:ascii="Book Antiqua" w:hAnsi="Book Antiqua"/>
          <w:lang w:eastAsia="zh-CN"/>
        </w:rPr>
        <w:t xml:space="preserve"> represented the comparisons between </w:t>
      </w:r>
      <w:r w:rsidR="004B18BF" w:rsidRPr="004A6A5C">
        <w:rPr>
          <w:rFonts w:ascii="Book Antiqua" w:hAnsi="Book Antiqua"/>
          <w:lang w:eastAsia="zh-CN"/>
        </w:rPr>
        <w:t xml:space="preserve">the molecular </w:t>
      </w:r>
      <w:r w:rsidR="00E04D15" w:rsidRPr="004A6A5C">
        <w:rPr>
          <w:rFonts w:ascii="Book Antiqua" w:hAnsi="Book Antiqua"/>
          <w:lang w:eastAsia="zh-CN"/>
        </w:rPr>
        <w:t xml:space="preserve">data </w:t>
      </w:r>
      <w:r w:rsidR="004B18BF" w:rsidRPr="004A6A5C">
        <w:rPr>
          <w:rFonts w:ascii="Book Antiqua" w:hAnsi="Book Antiqua"/>
          <w:lang w:eastAsia="zh-CN"/>
        </w:rPr>
        <w:t xml:space="preserve">alone and </w:t>
      </w:r>
      <w:r w:rsidR="00D1652D" w:rsidRPr="004A6A5C">
        <w:rPr>
          <w:rFonts w:ascii="Book Antiqua" w:hAnsi="Book Antiqua"/>
          <w:lang w:eastAsia="zh-CN"/>
        </w:rPr>
        <w:t xml:space="preserve">the </w:t>
      </w:r>
      <w:r w:rsidR="004B18BF" w:rsidRPr="004A6A5C">
        <w:rPr>
          <w:rFonts w:ascii="Book Antiqua" w:hAnsi="Book Antiqua"/>
          <w:lang w:eastAsia="zh-CN"/>
        </w:rPr>
        <w:t xml:space="preserve">combination data. The </w:t>
      </w:r>
      <w:r w:rsidR="00F20D16" w:rsidRPr="00F20D16">
        <w:rPr>
          <w:rFonts w:ascii="Book Antiqua" w:hAnsi="Book Antiqua"/>
          <w:i/>
          <w:lang w:eastAsia="zh-CN"/>
        </w:rPr>
        <w:t>P</w:t>
      </w:r>
      <w:r w:rsidR="004B18BF" w:rsidRPr="004A6A5C">
        <w:rPr>
          <w:rFonts w:ascii="Book Antiqua" w:hAnsi="Book Antiqua"/>
          <w:lang w:eastAsia="zh-CN"/>
        </w:rPr>
        <w:t xml:space="preserve"> values on lower half of the figure represented the comparisons between the </w:t>
      </w:r>
      <w:r w:rsidR="006C141E" w:rsidRPr="004A6A5C">
        <w:rPr>
          <w:rFonts w:ascii="Book Antiqua" w:hAnsi="Book Antiqua"/>
          <w:lang w:eastAsia="zh-CN"/>
        </w:rPr>
        <w:t>clinical</w:t>
      </w:r>
      <w:r w:rsidR="004B18BF" w:rsidRPr="004A6A5C">
        <w:rPr>
          <w:rFonts w:ascii="Book Antiqua" w:hAnsi="Book Antiqua"/>
          <w:lang w:eastAsia="zh-CN"/>
        </w:rPr>
        <w:t xml:space="preserve"> </w:t>
      </w:r>
      <w:r w:rsidR="00CF2829" w:rsidRPr="004A6A5C">
        <w:rPr>
          <w:rFonts w:ascii="Book Antiqua" w:hAnsi="Book Antiqua"/>
          <w:lang w:eastAsia="zh-CN"/>
        </w:rPr>
        <w:t xml:space="preserve">data </w:t>
      </w:r>
      <w:r w:rsidR="004B18BF" w:rsidRPr="004A6A5C">
        <w:rPr>
          <w:rFonts w:ascii="Book Antiqua" w:hAnsi="Book Antiqua"/>
          <w:lang w:eastAsia="zh-CN"/>
        </w:rPr>
        <w:t xml:space="preserve">alone and </w:t>
      </w:r>
      <w:r w:rsidR="00D1652D" w:rsidRPr="004A6A5C">
        <w:rPr>
          <w:rFonts w:ascii="Book Antiqua" w:hAnsi="Book Antiqua"/>
          <w:lang w:eastAsia="zh-CN"/>
        </w:rPr>
        <w:t xml:space="preserve">the </w:t>
      </w:r>
      <w:r w:rsidR="004B18BF" w:rsidRPr="004A6A5C">
        <w:rPr>
          <w:rFonts w:ascii="Book Antiqua" w:hAnsi="Book Antiqua"/>
          <w:lang w:eastAsia="zh-CN"/>
        </w:rPr>
        <w:t>combination data</w:t>
      </w:r>
      <w:r w:rsidR="00890421" w:rsidRPr="004A6A5C">
        <w:rPr>
          <w:rFonts w:ascii="Book Antiqua" w:hAnsi="Book Antiqua"/>
          <w:lang w:eastAsia="zh-CN"/>
        </w:rPr>
        <w:t>.</w:t>
      </w:r>
    </w:p>
    <w:p w14:paraId="214463B0" w14:textId="73EB8833" w:rsidR="007973E5" w:rsidRPr="004A6A5C" w:rsidRDefault="007973E5" w:rsidP="004A6A5C">
      <w:pPr>
        <w:widowControl w:val="0"/>
        <w:adjustRightInd w:val="0"/>
        <w:snapToGrid w:val="0"/>
        <w:spacing w:line="360" w:lineRule="auto"/>
        <w:jc w:val="both"/>
        <w:rPr>
          <w:rFonts w:ascii="Book Antiqua" w:hAnsi="Book Antiqua"/>
          <w:b/>
        </w:rPr>
      </w:pPr>
      <w:r w:rsidRPr="004A6A5C">
        <w:rPr>
          <w:rFonts w:ascii="Book Antiqua" w:hAnsi="Book Antiqua"/>
          <w:b/>
        </w:rPr>
        <w:br w:type="page"/>
      </w:r>
    </w:p>
    <w:p w14:paraId="68ABD817" w14:textId="29E6EBA5" w:rsidR="00575B05" w:rsidRPr="004A6A5C" w:rsidRDefault="004D61FF" w:rsidP="004A6A5C">
      <w:pPr>
        <w:widowControl w:val="0"/>
        <w:adjustRightInd w:val="0"/>
        <w:snapToGrid w:val="0"/>
        <w:spacing w:line="360" w:lineRule="auto"/>
        <w:jc w:val="both"/>
        <w:rPr>
          <w:rFonts w:ascii="Book Antiqua" w:hAnsi="Book Antiqua"/>
          <w:b/>
        </w:rPr>
      </w:pPr>
      <w:r w:rsidRPr="004A6A5C">
        <w:rPr>
          <w:rFonts w:ascii="Book Antiqua" w:hAnsi="Book Antiqua"/>
          <w:b/>
          <w:noProof/>
          <w:lang w:eastAsia="zh-CN"/>
        </w:rPr>
        <w:lastRenderedPageBreak/>
        <w:drawing>
          <wp:inline distT="0" distB="0" distL="0" distR="0" wp14:anchorId="699C66A3" wp14:editId="7836F898">
            <wp:extent cx="5486400" cy="4290605"/>
            <wp:effectExtent l="0" t="0" r="0" b="254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90605"/>
                    </a:xfrm>
                    <a:prstGeom prst="rect">
                      <a:avLst/>
                    </a:prstGeom>
                    <a:noFill/>
                    <a:ln>
                      <a:noFill/>
                    </a:ln>
                  </pic:spPr>
                </pic:pic>
              </a:graphicData>
            </a:graphic>
          </wp:inline>
        </w:drawing>
      </w:r>
    </w:p>
    <w:p w14:paraId="0493D308" w14:textId="6B972690" w:rsidR="004D724A" w:rsidRPr="004A6A5C" w:rsidRDefault="00575B05" w:rsidP="004A6A5C">
      <w:pPr>
        <w:widowControl w:val="0"/>
        <w:adjustRightInd w:val="0"/>
        <w:snapToGrid w:val="0"/>
        <w:spacing w:line="360" w:lineRule="auto"/>
        <w:jc w:val="both"/>
        <w:rPr>
          <w:rFonts w:ascii="Book Antiqua" w:hAnsi="Book Antiqua"/>
        </w:rPr>
      </w:pPr>
      <w:r w:rsidRPr="00F20D16">
        <w:rPr>
          <w:rFonts w:ascii="Book Antiqua" w:hAnsi="Book Antiqua"/>
          <w:b/>
        </w:rPr>
        <w:t xml:space="preserve">Figure </w:t>
      </w:r>
      <w:r w:rsidR="004431B0" w:rsidRPr="00F20D16">
        <w:rPr>
          <w:rFonts w:ascii="Book Antiqua" w:hAnsi="Book Antiqua"/>
          <w:b/>
        </w:rPr>
        <w:t>3</w:t>
      </w:r>
      <w:r w:rsidRPr="00F20D16">
        <w:rPr>
          <w:rFonts w:ascii="Book Antiqua" w:hAnsi="Book Antiqua"/>
          <w:b/>
          <w:lang w:eastAsia="zh-CN"/>
        </w:rPr>
        <w:t xml:space="preserve"> </w:t>
      </w:r>
      <w:r w:rsidR="00D256BF" w:rsidRPr="00F20D16">
        <w:rPr>
          <w:rFonts w:ascii="Book Antiqua" w:hAnsi="Book Antiqua"/>
          <w:b/>
          <w:lang w:eastAsia="zh-CN"/>
        </w:rPr>
        <w:t>Establishment of</w:t>
      </w:r>
      <w:r w:rsidR="00F20D16">
        <w:rPr>
          <w:rFonts w:ascii="Book Antiqua" w:eastAsia="SimSun" w:hAnsi="Book Antiqua" w:hint="eastAsia"/>
          <w:b/>
          <w:lang w:eastAsia="zh-CN"/>
        </w:rPr>
        <w:t xml:space="preserve"> </w:t>
      </w:r>
      <w:r w:rsidR="00D256BF" w:rsidRPr="00F20D16">
        <w:rPr>
          <w:rFonts w:ascii="Book Antiqua" w:hAnsi="Book Antiqua"/>
          <w:b/>
          <w:lang w:eastAsia="zh-CN"/>
        </w:rPr>
        <w:t xml:space="preserve">prognostic model </w:t>
      </w:r>
      <w:r w:rsidR="00F20D16">
        <w:rPr>
          <w:rFonts w:ascii="Book Antiqua" w:eastAsia="SimSun" w:hAnsi="Book Antiqua"/>
          <w:b/>
          <w:lang w:eastAsia="zh-CN"/>
        </w:rPr>
        <w:t xml:space="preserve">which </w:t>
      </w:r>
      <w:r w:rsidR="00D256BF" w:rsidRPr="00F20D16">
        <w:rPr>
          <w:rFonts w:ascii="Book Antiqua" w:hAnsi="Book Antiqua"/>
          <w:b/>
          <w:lang w:eastAsia="zh-CN"/>
        </w:rPr>
        <w:t>based on the copy number data.</w:t>
      </w:r>
      <w:r w:rsidR="00F20D16">
        <w:rPr>
          <w:rFonts w:ascii="Book Antiqua" w:eastAsia="SimSun" w:hAnsi="Book Antiqua" w:hint="eastAsia"/>
          <w:lang w:eastAsia="zh-CN"/>
        </w:rPr>
        <w:t xml:space="preserve"> A: </w:t>
      </w:r>
      <w:r w:rsidR="00946EFC" w:rsidRPr="004A6A5C">
        <w:rPr>
          <w:rFonts w:ascii="Book Antiqua" w:hAnsi="Book Antiqua"/>
          <w:lang w:eastAsia="zh-CN"/>
        </w:rPr>
        <w:t>The high risk group and low risk group based on the prognostic score.</w:t>
      </w:r>
      <w:r w:rsidR="006E6929" w:rsidRPr="004A6A5C">
        <w:rPr>
          <w:rFonts w:ascii="Book Antiqua" w:hAnsi="Book Antiqua"/>
          <w:lang w:eastAsia="zh-CN"/>
        </w:rPr>
        <w:t xml:space="preserve"> </w:t>
      </w:r>
      <w:r w:rsidR="00F061C8" w:rsidRPr="004A6A5C">
        <w:rPr>
          <w:rFonts w:ascii="Book Antiqua" w:hAnsi="Book Antiqua"/>
          <w:lang w:eastAsia="zh-CN"/>
        </w:rPr>
        <w:t>The patients with the score of 1 were considered as high risk, and patients with the score of 0 and -1 were considered as low risk.</w:t>
      </w:r>
      <w:r w:rsidR="00F20D16">
        <w:rPr>
          <w:rFonts w:ascii="Book Antiqua" w:eastAsia="SimSun" w:hAnsi="Book Antiqua" w:hint="eastAsia"/>
          <w:lang w:eastAsia="zh-CN"/>
        </w:rPr>
        <w:t xml:space="preserve"> B: </w:t>
      </w:r>
      <w:r w:rsidR="00F64904" w:rsidRPr="004A6A5C">
        <w:rPr>
          <w:rFonts w:ascii="Book Antiqua" w:hAnsi="Book Antiqua"/>
          <w:lang w:eastAsia="zh-CN"/>
        </w:rPr>
        <w:t>The Kaplan-Meier survival curves of the high risk group and low risk group</w:t>
      </w:r>
      <w:r w:rsidR="008645C0" w:rsidRPr="004A6A5C">
        <w:rPr>
          <w:rFonts w:ascii="Book Antiqua" w:hAnsi="Book Antiqua"/>
          <w:lang w:eastAsia="zh-CN"/>
        </w:rPr>
        <w:t xml:space="preserve">, which showed that there was </w:t>
      </w:r>
      <w:r w:rsidR="00021B57" w:rsidRPr="004A6A5C">
        <w:rPr>
          <w:rFonts w:ascii="Book Antiqua" w:hAnsi="Book Antiqua"/>
          <w:lang w:eastAsia="zh-CN"/>
        </w:rPr>
        <w:t xml:space="preserve">significant difference </w:t>
      </w:r>
      <w:r w:rsidR="003B150B" w:rsidRPr="004A6A5C">
        <w:rPr>
          <w:rFonts w:ascii="Book Antiqua" w:hAnsi="Book Antiqua"/>
          <w:lang w:eastAsia="zh-CN"/>
        </w:rPr>
        <w:t xml:space="preserve">of survival </w:t>
      </w:r>
      <w:r w:rsidR="00021B57" w:rsidRPr="004A6A5C">
        <w:rPr>
          <w:rFonts w:ascii="Book Antiqua" w:hAnsi="Book Antiqua"/>
          <w:lang w:eastAsia="zh-CN"/>
        </w:rPr>
        <w:t>between the high risk patients and low risk patients.</w:t>
      </w:r>
      <w:r w:rsidR="00F20D16">
        <w:rPr>
          <w:rFonts w:ascii="Book Antiqua" w:eastAsia="SimSun" w:hAnsi="Book Antiqua" w:hint="eastAsia"/>
          <w:lang w:eastAsia="zh-CN"/>
        </w:rPr>
        <w:t xml:space="preserve"> C: </w:t>
      </w:r>
      <w:r w:rsidR="00F64904" w:rsidRPr="004A6A5C">
        <w:rPr>
          <w:rFonts w:ascii="Book Antiqua" w:hAnsi="Book Antiqua"/>
          <w:lang w:eastAsia="zh-CN"/>
        </w:rPr>
        <w:t xml:space="preserve">The heatmap showing the </w:t>
      </w:r>
      <w:r w:rsidR="00554232" w:rsidRPr="004A6A5C">
        <w:rPr>
          <w:rFonts w:ascii="Book Antiqua" w:hAnsi="Book Antiqua"/>
          <w:lang w:eastAsia="zh-CN"/>
        </w:rPr>
        <w:t xml:space="preserve">different </w:t>
      </w:r>
      <w:r w:rsidR="00F64904" w:rsidRPr="004A6A5C">
        <w:rPr>
          <w:rFonts w:ascii="Book Antiqua" w:hAnsi="Book Antiqua"/>
          <w:lang w:eastAsia="zh-CN"/>
        </w:rPr>
        <w:t>gene expression patterns of the high risk group and low risk group.</w:t>
      </w:r>
      <w:r w:rsidR="00C92634" w:rsidRPr="004A6A5C">
        <w:rPr>
          <w:rFonts w:ascii="Book Antiqua" w:hAnsi="Book Antiqua"/>
          <w:lang w:eastAsia="zh-CN"/>
        </w:rPr>
        <w:t xml:space="preserve"> It showed that the </w:t>
      </w:r>
      <w:r w:rsidR="000176FE" w:rsidRPr="004A6A5C">
        <w:rPr>
          <w:rFonts w:ascii="Book Antiqua" w:hAnsi="Book Antiqua"/>
          <w:lang w:eastAsia="zh-CN"/>
        </w:rPr>
        <w:t>gene expression pattern</w:t>
      </w:r>
      <w:r w:rsidR="007B38F7" w:rsidRPr="004A6A5C">
        <w:rPr>
          <w:rFonts w:ascii="Book Antiqua" w:hAnsi="Book Antiqua"/>
          <w:lang w:eastAsia="zh-CN"/>
        </w:rPr>
        <w:t>s</w:t>
      </w:r>
      <w:r w:rsidR="000176FE" w:rsidRPr="004A6A5C">
        <w:rPr>
          <w:rFonts w:ascii="Book Antiqua" w:hAnsi="Book Antiqua"/>
          <w:lang w:eastAsia="zh-CN"/>
        </w:rPr>
        <w:t xml:space="preserve"> of </w:t>
      </w:r>
      <w:r w:rsidR="00C92634" w:rsidRPr="004A6A5C">
        <w:rPr>
          <w:rFonts w:ascii="Book Antiqua" w:hAnsi="Book Antiqua"/>
          <w:lang w:eastAsia="zh-CN"/>
        </w:rPr>
        <w:t>high risk group and low risk group</w:t>
      </w:r>
      <w:r w:rsidR="000176FE" w:rsidRPr="004A6A5C">
        <w:rPr>
          <w:rFonts w:ascii="Book Antiqua" w:hAnsi="Book Antiqua"/>
          <w:lang w:eastAsia="zh-CN"/>
        </w:rPr>
        <w:t xml:space="preserve"> were obvious distinct.</w:t>
      </w:r>
      <w:r w:rsidR="00F20D16">
        <w:rPr>
          <w:rFonts w:ascii="Book Antiqua" w:eastAsia="SimSun" w:hAnsi="Book Antiqua" w:hint="eastAsia"/>
          <w:lang w:eastAsia="zh-CN"/>
        </w:rPr>
        <w:t xml:space="preserve"> D: </w:t>
      </w:r>
      <w:r w:rsidR="00554232" w:rsidRPr="004A6A5C">
        <w:rPr>
          <w:rFonts w:ascii="Book Antiqua" w:hAnsi="Book Antiqua"/>
          <w:lang w:eastAsia="zh-CN"/>
        </w:rPr>
        <w:t xml:space="preserve">The </w:t>
      </w:r>
      <w:r w:rsidR="00762BCB" w:rsidRPr="004A6A5C">
        <w:rPr>
          <w:rFonts w:ascii="Book Antiqua" w:hAnsi="Book Antiqua"/>
          <w:lang w:eastAsia="zh-CN"/>
        </w:rPr>
        <w:t xml:space="preserve">top </w:t>
      </w:r>
      <w:r w:rsidR="00554232" w:rsidRPr="004A6A5C">
        <w:rPr>
          <w:rFonts w:ascii="Book Antiqua" w:hAnsi="Book Antiqua"/>
          <w:lang w:eastAsia="zh-CN"/>
        </w:rPr>
        <w:t>enriched pathways in the high risk group, as indicated by the gene set enrichment analysis.</w:t>
      </w:r>
      <w:r w:rsidR="002B3AB3" w:rsidRPr="004A6A5C">
        <w:rPr>
          <w:rFonts w:ascii="Book Antiqua" w:hAnsi="Book Antiqua"/>
          <w:lang w:eastAsia="zh-CN"/>
        </w:rPr>
        <w:t xml:space="preserve"> It showed that </w:t>
      </w:r>
      <w:r w:rsidR="004D724A" w:rsidRPr="004A6A5C">
        <w:rPr>
          <w:rFonts w:ascii="Book Antiqua" w:hAnsi="Book Antiqua"/>
        </w:rPr>
        <w:t xml:space="preserve">the spermatogenesis, WNT/beta-catenin, E2F targets, mitotic spindle and </w:t>
      </w:r>
      <w:r w:rsidR="004D724A" w:rsidRPr="004A6A5C">
        <w:rPr>
          <w:rFonts w:ascii="Book Antiqua" w:hAnsi="Book Antiqua"/>
          <w:lang w:eastAsia="zh-CN"/>
        </w:rPr>
        <w:t>G</w:t>
      </w:r>
      <w:r w:rsidR="004D724A" w:rsidRPr="004A6A5C">
        <w:rPr>
          <w:rFonts w:ascii="Book Antiqua" w:hAnsi="Book Antiqua"/>
        </w:rPr>
        <w:t>2M checkpoint were the top 5 enriched pathways in the high risk group patients.</w:t>
      </w:r>
      <w:r w:rsidR="004D724A" w:rsidRPr="004A6A5C">
        <w:rPr>
          <w:rFonts w:ascii="Book Antiqua" w:hAnsi="Book Antiqua"/>
        </w:rPr>
        <w:br w:type="page"/>
      </w:r>
    </w:p>
    <w:p w14:paraId="0CD6854D" w14:textId="20AF46A5" w:rsidR="005D45F8" w:rsidRPr="004A6A5C" w:rsidRDefault="004D61FF" w:rsidP="004A6A5C">
      <w:pPr>
        <w:widowControl w:val="0"/>
        <w:adjustRightInd w:val="0"/>
        <w:snapToGrid w:val="0"/>
        <w:spacing w:line="360" w:lineRule="auto"/>
        <w:jc w:val="both"/>
        <w:rPr>
          <w:rFonts w:ascii="Book Antiqua" w:hAnsi="Book Antiqua"/>
        </w:rPr>
      </w:pPr>
      <w:r w:rsidRPr="004A6A5C">
        <w:rPr>
          <w:rFonts w:ascii="Book Antiqua" w:hAnsi="Book Antiqua"/>
          <w:noProof/>
          <w:lang w:eastAsia="zh-CN"/>
        </w:rPr>
        <w:lastRenderedPageBreak/>
        <w:drawing>
          <wp:inline distT="0" distB="0" distL="0" distR="0" wp14:anchorId="7786447E" wp14:editId="666378DC">
            <wp:extent cx="5486400" cy="4463691"/>
            <wp:effectExtent l="0" t="0" r="0" b="698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463691"/>
                    </a:xfrm>
                    <a:prstGeom prst="rect">
                      <a:avLst/>
                    </a:prstGeom>
                    <a:noFill/>
                    <a:ln>
                      <a:noFill/>
                    </a:ln>
                  </pic:spPr>
                </pic:pic>
              </a:graphicData>
            </a:graphic>
          </wp:inline>
        </w:drawing>
      </w:r>
    </w:p>
    <w:p w14:paraId="64A44421" w14:textId="43D588B9" w:rsidR="00844275" w:rsidRPr="004A6A5C" w:rsidRDefault="005D45F8" w:rsidP="004A6A5C">
      <w:pPr>
        <w:widowControl w:val="0"/>
        <w:adjustRightInd w:val="0"/>
        <w:snapToGrid w:val="0"/>
        <w:spacing w:line="360" w:lineRule="auto"/>
        <w:jc w:val="both"/>
        <w:rPr>
          <w:rFonts w:ascii="Book Antiqua" w:hAnsi="Book Antiqua"/>
          <w:b/>
          <w:lang w:eastAsia="zh-CN"/>
        </w:rPr>
      </w:pPr>
      <w:r w:rsidRPr="004A6A5C">
        <w:rPr>
          <w:rFonts w:ascii="Book Antiqua" w:hAnsi="Book Antiqua"/>
          <w:b/>
        </w:rPr>
        <w:t xml:space="preserve">Figure </w:t>
      </w:r>
      <w:r w:rsidR="004431B0" w:rsidRPr="004A6A5C">
        <w:rPr>
          <w:rFonts w:ascii="Book Antiqua" w:hAnsi="Book Antiqua"/>
          <w:b/>
        </w:rPr>
        <w:t>4</w:t>
      </w:r>
      <w:r w:rsidR="00BD4CA5" w:rsidRPr="004A6A5C">
        <w:rPr>
          <w:rFonts w:ascii="Book Antiqua" w:hAnsi="Book Antiqua"/>
          <w:b/>
        </w:rPr>
        <w:t xml:space="preserve"> </w:t>
      </w:r>
      <w:r w:rsidR="00BD4CA5" w:rsidRPr="00F20D16">
        <w:rPr>
          <w:rFonts w:ascii="Book Antiqua" w:hAnsi="Book Antiqua"/>
          <w:b/>
          <w:lang w:eastAsia="zh-CN"/>
        </w:rPr>
        <w:t>Establishment of the prognostic model based on the methylation data.</w:t>
      </w:r>
      <w:r w:rsidR="00BD4CA5" w:rsidRPr="004A6A5C">
        <w:rPr>
          <w:rFonts w:ascii="Book Antiqua" w:hAnsi="Book Antiqua"/>
          <w:lang w:eastAsia="zh-CN"/>
        </w:rPr>
        <w:t xml:space="preserve"> </w:t>
      </w:r>
      <w:r w:rsidR="00F20D16">
        <w:rPr>
          <w:rFonts w:ascii="Book Antiqua" w:eastAsia="SimSun" w:hAnsi="Book Antiqua" w:hint="eastAsia"/>
          <w:lang w:eastAsia="zh-CN"/>
        </w:rPr>
        <w:t xml:space="preserve">A: </w:t>
      </w:r>
      <w:r w:rsidR="00BD4CA5" w:rsidRPr="004A6A5C">
        <w:rPr>
          <w:rFonts w:ascii="Book Antiqua" w:hAnsi="Book Antiqua"/>
          <w:lang w:eastAsia="zh-CN"/>
        </w:rPr>
        <w:t>The high risk group and low risk group based on the prognostic score.</w:t>
      </w:r>
      <w:r w:rsidR="009A5EAC" w:rsidRPr="004A6A5C">
        <w:rPr>
          <w:rFonts w:ascii="Book Antiqua" w:hAnsi="Book Antiqua"/>
          <w:lang w:eastAsia="zh-CN"/>
        </w:rPr>
        <w:t xml:space="preserve"> The patients with the score of 0 were considered as high risk, and patients with the score of -1 and -2 were considered as low risk.</w:t>
      </w:r>
      <w:r w:rsidR="00F20D16">
        <w:rPr>
          <w:rFonts w:ascii="Book Antiqua" w:eastAsia="SimSun" w:hAnsi="Book Antiqua" w:hint="eastAsia"/>
          <w:lang w:eastAsia="zh-CN"/>
        </w:rPr>
        <w:t xml:space="preserve"> B: </w:t>
      </w:r>
      <w:r w:rsidR="00BD4CA5" w:rsidRPr="004A6A5C">
        <w:rPr>
          <w:rFonts w:ascii="Book Antiqua" w:hAnsi="Book Antiqua"/>
          <w:lang w:eastAsia="zh-CN"/>
        </w:rPr>
        <w:t>The Kaplan-Meier survival curves of the high risk group and low risk group</w:t>
      </w:r>
      <w:r w:rsidR="00CC1B59" w:rsidRPr="004A6A5C">
        <w:rPr>
          <w:rFonts w:ascii="Book Antiqua" w:hAnsi="Book Antiqua"/>
          <w:lang w:eastAsia="zh-CN"/>
        </w:rPr>
        <w:t>, which showed that there was significant difference of survival between the high risk patients and low risk patients.</w:t>
      </w:r>
      <w:r w:rsidR="00F20D16">
        <w:rPr>
          <w:rFonts w:ascii="Book Antiqua" w:eastAsia="SimSun" w:hAnsi="Book Antiqua" w:hint="eastAsia"/>
          <w:lang w:eastAsia="zh-CN"/>
        </w:rPr>
        <w:t xml:space="preserve"> C: </w:t>
      </w:r>
      <w:r w:rsidR="00BD4CA5" w:rsidRPr="004A6A5C">
        <w:rPr>
          <w:rFonts w:ascii="Book Antiqua" w:hAnsi="Book Antiqua"/>
          <w:lang w:eastAsia="zh-CN"/>
        </w:rPr>
        <w:t>The heatmap showing the different gene expression patterns of the high risk group and low risk group.</w:t>
      </w:r>
      <w:r w:rsidR="000F2444" w:rsidRPr="004A6A5C">
        <w:rPr>
          <w:rFonts w:ascii="Book Antiqua" w:hAnsi="Book Antiqua"/>
          <w:lang w:eastAsia="zh-CN"/>
        </w:rPr>
        <w:t xml:space="preserve"> It showed that the gene expression pattern</w:t>
      </w:r>
      <w:r w:rsidR="0003480E" w:rsidRPr="004A6A5C">
        <w:rPr>
          <w:rFonts w:ascii="Book Antiqua" w:hAnsi="Book Antiqua"/>
          <w:lang w:eastAsia="zh-CN"/>
        </w:rPr>
        <w:t>s</w:t>
      </w:r>
      <w:r w:rsidR="000F2444" w:rsidRPr="004A6A5C">
        <w:rPr>
          <w:rFonts w:ascii="Book Antiqua" w:hAnsi="Book Antiqua"/>
          <w:lang w:eastAsia="zh-CN"/>
        </w:rPr>
        <w:t xml:space="preserve"> of high risk group and low risk group were obvious distinct.</w:t>
      </w:r>
      <w:r w:rsidR="00F20D16">
        <w:rPr>
          <w:rFonts w:ascii="Book Antiqua" w:eastAsia="SimSun" w:hAnsi="Book Antiqua" w:hint="eastAsia"/>
          <w:lang w:eastAsia="zh-CN"/>
        </w:rPr>
        <w:t xml:space="preserve"> D: </w:t>
      </w:r>
      <w:r w:rsidR="00BD4CA5" w:rsidRPr="004A6A5C">
        <w:rPr>
          <w:rFonts w:ascii="Book Antiqua" w:hAnsi="Book Antiqua"/>
          <w:lang w:eastAsia="zh-CN"/>
        </w:rPr>
        <w:t>The top enriched pathways in the high risk group, as indicated by the gene set enrichment analysis.</w:t>
      </w:r>
      <w:r w:rsidR="00EC77D1" w:rsidRPr="004A6A5C">
        <w:rPr>
          <w:rFonts w:ascii="Book Antiqua" w:hAnsi="Book Antiqua"/>
          <w:lang w:eastAsia="zh-CN"/>
        </w:rPr>
        <w:t xml:space="preserve"> It showed that </w:t>
      </w:r>
      <w:r w:rsidR="00EC77D1" w:rsidRPr="004A6A5C">
        <w:rPr>
          <w:rFonts w:ascii="Book Antiqua" w:hAnsi="Book Antiqua"/>
        </w:rPr>
        <w:t>the</w:t>
      </w:r>
      <w:r w:rsidR="00AF5418" w:rsidRPr="004A6A5C">
        <w:rPr>
          <w:rFonts w:ascii="Book Antiqua" w:hAnsi="Book Antiqua"/>
          <w:lang w:eastAsia="zh-CN"/>
        </w:rPr>
        <w:t xml:space="preserve"> E2F targets, G2M checkpoint, Myc targets V1, spermatogenesis and PI3K/AKT/mTOR pathway signaling were among the top five enriched pathways in the high risk group of patients</w:t>
      </w:r>
      <w:r w:rsidR="00417F37" w:rsidRPr="004A6A5C">
        <w:rPr>
          <w:rFonts w:ascii="Book Antiqua" w:hAnsi="Book Antiqua"/>
          <w:lang w:eastAsia="zh-CN"/>
        </w:rPr>
        <w:t>.</w:t>
      </w:r>
      <w:r w:rsidR="00844275" w:rsidRPr="004A6A5C">
        <w:rPr>
          <w:rFonts w:ascii="Book Antiqua" w:hAnsi="Book Antiqua"/>
          <w:b/>
        </w:rPr>
        <w:br w:type="page"/>
      </w:r>
    </w:p>
    <w:p w14:paraId="1989EDE6" w14:textId="71EB0070" w:rsidR="005D45F8" w:rsidRPr="004A6A5C" w:rsidRDefault="004D61FF" w:rsidP="004A6A5C">
      <w:pPr>
        <w:widowControl w:val="0"/>
        <w:adjustRightInd w:val="0"/>
        <w:snapToGrid w:val="0"/>
        <w:spacing w:line="360" w:lineRule="auto"/>
        <w:jc w:val="both"/>
        <w:rPr>
          <w:rFonts w:ascii="Book Antiqua" w:hAnsi="Book Antiqua"/>
        </w:rPr>
      </w:pPr>
      <w:r w:rsidRPr="004A6A5C">
        <w:rPr>
          <w:rFonts w:ascii="Book Antiqua" w:hAnsi="Book Antiqua"/>
          <w:noProof/>
          <w:lang w:eastAsia="zh-CN"/>
        </w:rPr>
        <w:lastRenderedPageBreak/>
        <w:drawing>
          <wp:inline distT="0" distB="0" distL="0" distR="0" wp14:anchorId="65028617" wp14:editId="6B7B150F">
            <wp:extent cx="5486400" cy="452451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524511"/>
                    </a:xfrm>
                    <a:prstGeom prst="rect">
                      <a:avLst/>
                    </a:prstGeom>
                    <a:noFill/>
                    <a:ln>
                      <a:noFill/>
                    </a:ln>
                  </pic:spPr>
                </pic:pic>
              </a:graphicData>
            </a:graphic>
          </wp:inline>
        </w:drawing>
      </w:r>
    </w:p>
    <w:p w14:paraId="57B1156D" w14:textId="5CC8FC4F" w:rsidR="004D61FF" w:rsidRPr="004A6A5C" w:rsidRDefault="005D45F8" w:rsidP="004A6A5C">
      <w:pPr>
        <w:widowControl w:val="0"/>
        <w:adjustRightInd w:val="0"/>
        <w:snapToGrid w:val="0"/>
        <w:spacing w:line="360" w:lineRule="auto"/>
        <w:jc w:val="both"/>
        <w:rPr>
          <w:rFonts w:ascii="Book Antiqua" w:hAnsi="Book Antiqua"/>
          <w:b/>
          <w:lang w:eastAsia="zh-CN"/>
        </w:rPr>
      </w:pPr>
      <w:r w:rsidRPr="004A6A5C">
        <w:rPr>
          <w:rFonts w:ascii="Book Antiqua" w:hAnsi="Book Antiqua"/>
          <w:b/>
        </w:rPr>
        <w:t xml:space="preserve">Figure </w:t>
      </w:r>
      <w:r w:rsidR="004431B0" w:rsidRPr="004A6A5C">
        <w:rPr>
          <w:rFonts w:ascii="Book Antiqua" w:hAnsi="Book Antiqua"/>
          <w:b/>
        </w:rPr>
        <w:t>5</w:t>
      </w:r>
      <w:r w:rsidR="005E5BD9" w:rsidRPr="004A6A5C">
        <w:rPr>
          <w:rFonts w:ascii="Book Antiqua" w:hAnsi="Book Antiqua"/>
          <w:b/>
        </w:rPr>
        <w:t xml:space="preserve"> </w:t>
      </w:r>
      <w:r w:rsidR="005E5BD9" w:rsidRPr="00BB375C">
        <w:rPr>
          <w:rFonts w:ascii="Book Antiqua" w:hAnsi="Book Antiqua"/>
          <w:b/>
          <w:lang w:eastAsia="zh-CN"/>
        </w:rPr>
        <w:t xml:space="preserve">Establishment of the prognostic model based on the miRNA data. </w:t>
      </w:r>
      <w:r w:rsidR="007C506C">
        <w:rPr>
          <w:rFonts w:ascii="Book Antiqua" w:eastAsia="SimSun" w:hAnsi="Book Antiqua" w:hint="eastAsia"/>
          <w:lang w:eastAsia="zh-CN"/>
        </w:rPr>
        <w:t xml:space="preserve">A: </w:t>
      </w:r>
      <w:r w:rsidR="005E5BD9" w:rsidRPr="004A6A5C">
        <w:rPr>
          <w:rFonts w:ascii="Book Antiqua" w:hAnsi="Book Antiqua"/>
          <w:lang w:eastAsia="zh-CN"/>
        </w:rPr>
        <w:t>The high risk group and low risk group based on the prognostic score.</w:t>
      </w:r>
      <w:r w:rsidR="000732CE" w:rsidRPr="004A6A5C">
        <w:rPr>
          <w:rFonts w:ascii="Book Antiqua" w:hAnsi="Book Antiqua"/>
          <w:lang w:eastAsia="zh-CN"/>
        </w:rPr>
        <w:t xml:space="preserve"> The patients with the score of 1 and 2 were considered as high risk, and patients with the score of 0 and -1 were considered as low risk.</w:t>
      </w:r>
      <w:r w:rsidR="007C506C">
        <w:rPr>
          <w:rFonts w:ascii="Book Antiqua" w:eastAsia="SimSun" w:hAnsi="Book Antiqua" w:hint="eastAsia"/>
          <w:lang w:eastAsia="zh-CN"/>
        </w:rPr>
        <w:t xml:space="preserve"> B: </w:t>
      </w:r>
      <w:r w:rsidR="005E5BD9" w:rsidRPr="004A6A5C">
        <w:rPr>
          <w:rFonts w:ascii="Book Antiqua" w:hAnsi="Book Antiqua"/>
          <w:lang w:eastAsia="zh-CN"/>
        </w:rPr>
        <w:t>The Kaplan-Meier survival curves of the high risk group and low risk group</w:t>
      </w:r>
      <w:r w:rsidR="00E143ED" w:rsidRPr="004A6A5C">
        <w:rPr>
          <w:rFonts w:ascii="Book Antiqua" w:hAnsi="Book Antiqua"/>
          <w:lang w:eastAsia="zh-CN"/>
        </w:rPr>
        <w:t>, which showed that there was significant difference of survival between the high risk patients and low risk patients.</w:t>
      </w:r>
      <w:r w:rsidR="007C506C">
        <w:rPr>
          <w:rFonts w:ascii="Book Antiqua" w:eastAsia="SimSun" w:hAnsi="Book Antiqua" w:hint="eastAsia"/>
          <w:lang w:eastAsia="zh-CN"/>
        </w:rPr>
        <w:t xml:space="preserve"> C: </w:t>
      </w:r>
      <w:r w:rsidR="005E5BD9" w:rsidRPr="004A6A5C">
        <w:rPr>
          <w:rFonts w:ascii="Book Antiqua" w:hAnsi="Book Antiqua"/>
          <w:lang w:eastAsia="zh-CN"/>
        </w:rPr>
        <w:t>The heatmap showing the different gene expression patterns of the high risk group and low risk group.</w:t>
      </w:r>
      <w:r w:rsidR="004D4E50" w:rsidRPr="004A6A5C">
        <w:rPr>
          <w:rFonts w:ascii="Book Antiqua" w:hAnsi="Book Antiqua"/>
          <w:lang w:eastAsia="zh-CN"/>
        </w:rPr>
        <w:t xml:space="preserve"> It showed that the gene expression pattern</w:t>
      </w:r>
      <w:r w:rsidR="007D41E5" w:rsidRPr="004A6A5C">
        <w:rPr>
          <w:rFonts w:ascii="Book Antiqua" w:hAnsi="Book Antiqua"/>
          <w:lang w:eastAsia="zh-CN"/>
        </w:rPr>
        <w:t>s</w:t>
      </w:r>
      <w:r w:rsidR="004D4E50" w:rsidRPr="004A6A5C">
        <w:rPr>
          <w:rFonts w:ascii="Book Antiqua" w:hAnsi="Book Antiqua"/>
          <w:lang w:eastAsia="zh-CN"/>
        </w:rPr>
        <w:t xml:space="preserve"> of high risk group and low risk group were obvious distinct.</w:t>
      </w:r>
      <w:r w:rsidR="007C506C">
        <w:rPr>
          <w:rFonts w:ascii="Book Antiqua" w:eastAsia="SimSun" w:hAnsi="Book Antiqua" w:hint="eastAsia"/>
          <w:lang w:eastAsia="zh-CN"/>
        </w:rPr>
        <w:t xml:space="preserve"> D: </w:t>
      </w:r>
      <w:r w:rsidR="005E5BD9" w:rsidRPr="004A6A5C">
        <w:rPr>
          <w:rFonts w:ascii="Book Antiqua" w:hAnsi="Book Antiqua"/>
          <w:lang w:eastAsia="zh-CN"/>
        </w:rPr>
        <w:t>The top enriched pathways in the high risk group, as indicated by the gene set enrichment analysis.</w:t>
      </w:r>
      <w:r w:rsidR="00C44E7F" w:rsidRPr="004A6A5C">
        <w:rPr>
          <w:rFonts w:ascii="Book Antiqua" w:hAnsi="Book Antiqua"/>
          <w:lang w:eastAsia="zh-CN"/>
        </w:rPr>
        <w:t xml:space="preserve"> It showed that</w:t>
      </w:r>
      <w:r w:rsidR="00BC5AAE" w:rsidRPr="004A6A5C">
        <w:rPr>
          <w:rFonts w:ascii="Book Antiqua" w:hAnsi="Book Antiqua"/>
        </w:rPr>
        <w:t xml:space="preserve"> the WNT/beta-catenin</w:t>
      </w:r>
      <w:r w:rsidR="00BC5AAE" w:rsidRPr="004A6A5C">
        <w:rPr>
          <w:rFonts w:ascii="Book Antiqua" w:hAnsi="Book Antiqua"/>
          <w:lang w:eastAsia="zh-CN"/>
        </w:rPr>
        <w:t xml:space="preserve">, G2M checkpoint, allograft rejection, mitotic spindle, and inflammatory response </w:t>
      </w:r>
      <w:r w:rsidR="00BC5AAE" w:rsidRPr="004A6A5C">
        <w:rPr>
          <w:rFonts w:ascii="Book Antiqua" w:hAnsi="Book Antiqua"/>
        </w:rPr>
        <w:t>were among the top 5 enriched pathways in the high risk group patients</w:t>
      </w:r>
      <w:r w:rsidR="00F062F2" w:rsidRPr="004A6A5C">
        <w:rPr>
          <w:rFonts w:ascii="Book Antiqua" w:hAnsi="Book Antiqua"/>
        </w:rPr>
        <w:t>.</w:t>
      </w:r>
      <w:r w:rsidR="004D61FF" w:rsidRPr="004A6A5C">
        <w:rPr>
          <w:rFonts w:ascii="Book Antiqua" w:hAnsi="Book Antiqua"/>
          <w:b/>
        </w:rPr>
        <w:br w:type="page"/>
      </w:r>
    </w:p>
    <w:p w14:paraId="2D0A6E54" w14:textId="25845651" w:rsidR="005D45F8" w:rsidRPr="004A6A5C" w:rsidRDefault="004D61FF" w:rsidP="004A6A5C">
      <w:pPr>
        <w:widowControl w:val="0"/>
        <w:adjustRightInd w:val="0"/>
        <w:snapToGrid w:val="0"/>
        <w:spacing w:line="360" w:lineRule="auto"/>
        <w:jc w:val="both"/>
        <w:rPr>
          <w:rFonts w:ascii="Book Antiqua" w:hAnsi="Book Antiqua"/>
        </w:rPr>
      </w:pPr>
      <w:r w:rsidRPr="004A6A5C">
        <w:rPr>
          <w:rFonts w:ascii="Book Antiqua" w:hAnsi="Book Antiqua"/>
          <w:noProof/>
          <w:lang w:eastAsia="zh-CN"/>
        </w:rPr>
        <w:lastRenderedPageBreak/>
        <w:drawing>
          <wp:inline distT="0" distB="0" distL="0" distR="0" wp14:anchorId="6840F384" wp14:editId="774A9B71">
            <wp:extent cx="5486400" cy="4373263"/>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373263"/>
                    </a:xfrm>
                    <a:prstGeom prst="rect">
                      <a:avLst/>
                    </a:prstGeom>
                    <a:noFill/>
                    <a:ln>
                      <a:noFill/>
                    </a:ln>
                  </pic:spPr>
                </pic:pic>
              </a:graphicData>
            </a:graphic>
          </wp:inline>
        </w:drawing>
      </w:r>
    </w:p>
    <w:p w14:paraId="0DFAA4F6" w14:textId="0EC8FDE8" w:rsidR="000337D5" w:rsidRPr="007C506C" w:rsidRDefault="005D45F8" w:rsidP="004A6A5C">
      <w:pPr>
        <w:widowControl w:val="0"/>
        <w:adjustRightInd w:val="0"/>
        <w:snapToGrid w:val="0"/>
        <w:spacing w:line="360" w:lineRule="auto"/>
        <w:jc w:val="both"/>
        <w:rPr>
          <w:rFonts w:ascii="Book Antiqua" w:eastAsia="SimSun" w:hAnsi="Book Antiqua"/>
          <w:b/>
          <w:lang w:eastAsia="zh-CN"/>
        </w:rPr>
      </w:pPr>
      <w:r w:rsidRPr="007C506C">
        <w:rPr>
          <w:rFonts w:ascii="Book Antiqua" w:hAnsi="Book Antiqua"/>
          <w:b/>
          <w:lang w:eastAsia="zh-CN"/>
        </w:rPr>
        <w:t xml:space="preserve">Figure </w:t>
      </w:r>
      <w:r w:rsidR="004431B0" w:rsidRPr="007C506C">
        <w:rPr>
          <w:rFonts w:ascii="Book Antiqua" w:hAnsi="Book Antiqua"/>
          <w:b/>
          <w:lang w:eastAsia="zh-CN"/>
        </w:rPr>
        <w:t>6</w:t>
      </w:r>
      <w:r w:rsidR="00EE19A8" w:rsidRPr="007C506C">
        <w:rPr>
          <w:rFonts w:ascii="Book Antiqua" w:hAnsi="Book Antiqua"/>
          <w:b/>
          <w:lang w:eastAsia="zh-CN"/>
        </w:rPr>
        <w:t xml:space="preserve"> Establishment of the prognostic model based on the mRNA data. </w:t>
      </w:r>
      <w:r w:rsidR="007C506C" w:rsidRPr="007C506C">
        <w:rPr>
          <w:rFonts w:ascii="Book Antiqua" w:eastAsia="SimSun" w:hAnsi="Book Antiqua" w:hint="eastAsia"/>
          <w:lang w:eastAsia="zh-CN"/>
        </w:rPr>
        <w:t xml:space="preserve">A: </w:t>
      </w:r>
      <w:r w:rsidR="00EE19A8" w:rsidRPr="004A6A5C">
        <w:rPr>
          <w:rFonts w:ascii="Book Antiqua" w:hAnsi="Book Antiqua"/>
          <w:lang w:eastAsia="zh-CN"/>
        </w:rPr>
        <w:t>The high risk group and low risk group based on the prognostic score.</w:t>
      </w:r>
      <w:r w:rsidR="00703FFE" w:rsidRPr="004A6A5C">
        <w:rPr>
          <w:rFonts w:ascii="Book Antiqua" w:hAnsi="Book Antiqua"/>
          <w:lang w:eastAsia="zh-CN"/>
        </w:rPr>
        <w:t xml:space="preserve"> </w:t>
      </w:r>
      <w:r w:rsidR="00F94D0E" w:rsidRPr="004A6A5C">
        <w:rPr>
          <w:rFonts w:ascii="Book Antiqua" w:hAnsi="Book Antiqua"/>
          <w:lang w:eastAsia="zh-CN"/>
        </w:rPr>
        <w:t>The patients with the score of 2 and 3</w:t>
      </w:r>
      <w:r w:rsidR="00703FFE" w:rsidRPr="004A6A5C">
        <w:rPr>
          <w:rFonts w:ascii="Book Antiqua" w:hAnsi="Book Antiqua"/>
          <w:lang w:eastAsia="zh-CN"/>
        </w:rPr>
        <w:t xml:space="preserve"> were considered as high risk, and pa</w:t>
      </w:r>
      <w:r w:rsidR="00F94D0E" w:rsidRPr="004A6A5C">
        <w:rPr>
          <w:rFonts w:ascii="Book Antiqua" w:hAnsi="Book Antiqua"/>
          <w:lang w:eastAsia="zh-CN"/>
        </w:rPr>
        <w:t xml:space="preserve">tients with the score of 0 and </w:t>
      </w:r>
      <w:r w:rsidR="00703FFE" w:rsidRPr="004A6A5C">
        <w:rPr>
          <w:rFonts w:ascii="Book Antiqua" w:hAnsi="Book Antiqua"/>
          <w:lang w:eastAsia="zh-CN"/>
        </w:rPr>
        <w:t>1 were considered as low risk.</w:t>
      </w:r>
      <w:r w:rsidR="007C506C">
        <w:rPr>
          <w:rFonts w:ascii="Book Antiqua" w:eastAsia="SimSun" w:hAnsi="Book Antiqua" w:hint="eastAsia"/>
          <w:lang w:eastAsia="zh-CN"/>
        </w:rPr>
        <w:t xml:space="preserve"> B: </w:t>
      </w:r>
      <w:r w:rsidR="00EE19A8" w:rsidRPr="004A6A5C">
        <w:rPr>
          <w:rFonts w:ascii="Book Antiqua" w:hAnsi="Book Antiqua"/>
          <w:lang w:eastAsia="zh-CN"/>
        </w:rPr>
        <w:t>The Kaplan-Meier survival curves of the high risk group and low risk group</w:t>
      </w:r>
      <w:r w:rsidR="00C52A90" w:rsidRPr="004A6A5C">
        <w:rPr>
          <w:rFonts w:ascii="Book Antiqua" w:hAnsi="Book Antiqua"/>
          <w:lang w:eastAsia="zh-CN"/>
        </w:rPr>
        <w:t>, which showed that there was significant difference of survival between the high risk patients and low risk patients.</w:t>
      </w:r>
      <w:r w:rsidR="007C506C">
        <w:rPr>
          <w:rFonts w:ascii="Book Antiqua" w:eastAsia="SimSun" w:hAnsi="Book Antiqua" w:hint="eastAsia"/>
          <w:lang w:eastAsia="zh-CN"/>
        </w:rPr>
        <w:t xml:space="preserve"> C: </w:t>
      </w:r>
      <w:r w:rsidR="00EE19A8" w:rsidRPr="004A6A5C">
        <w:rPr>
          <w:rFonts w:ascii="Book Antiqua" w:hAnsi="Book Antiqua"/>
          <w:lang w:eastAsia="zh-CN"/>
        </w:rPr>
        <w:t>The heatmap showing the different gene expression patterns of the high risk group and low risk group.</w:t>
      </w:r>
      <w:r w:rsidR="00472DB0" w:rsidRPr="004A6A5C">
        <w:rPr>
          <w:rFonts w:ascii="Book Antiqua" w:hAnsi="Book Antiqua"/>
          <w:lang w:eastAsia="zh-CN"/>
        </w:rPr>
        <w:t xml:space="preserve"> It showed that the gene expression pattern</w:t>
      </w:r>
      <w:r w:rsidR="00707DCD" w:rsidRPr="004A6A5C">
        <w:rPr>
          <w:rFonts w:ascii="Book Antiqua" w:hAnsi="Book Antiqua"/>
          <w:lang w:eastAsia="zh-CN"/>
        </w:rPr>
        <w:t>s</w:t>
      </w:r>
      <w:r w:rsidR="00472DB0" w:rsidRPr="004A6A5C">
        <w:rPr>
          <w:rFonts w:ascii="Book Antiqua" w:hAnsi="Book Antiqua"/>
          <w:lang w:eastAsia="zh-CN"/>
        </w:rPr>
        <w:t xml:space="preserve"> of high risk group and low risk group were obvious distinct.</w:t>
      </w:r>
      <w:r w:rsidR="007C506C">
        <w:rPr>
          <w:rFonts w:ascii="Book Antiqua" w:eastAsia="SimSun" w:hAnsi="Book Antiqua" w:hint="eastAsia"/>
          <w:lang w:eastAsia="zh-CN"/>
        </w:rPr>
        <w:t xml:space="preserve"> D: </w:t>
      </w:r>
      <w:r w:rsidR="00EE19A8" w:rsidRPr="004A6A5C">
        <w:rPr>
          <w:rFonts w:ascii="Book Antiqua" w:hAnsi="Book Antiqua"/>
          <w:lang w:eastAsia="zh-CN"/>
        </w:rPr>
        <w:t>The top enriched pathways in the high risk group, as indicated by the gene set enrichment analysis.</w:t>
      </w:r>
      <w:r w:rsidR="00F72FEF" w:rsidRPr="004A6A5C">
        <w:rPr>
          <w:rFonts w:ascii="Book Antiqua" w:hAnsi="Book Antiqua"/>
          <w:lang w:eastAsia="zh-CN"/>
        </w:rPr>
        <w:t xml:space="preserve"> It showed that </w:t>
      </w:r>
      <w:r w:rsidR="005864F3" w:rsidRPr="004A6A5C">
        <w:rPr>
          <w:rFonts w:ascii="Book Antiqua" w:hAnsi="Book Antiqua"/>
        </w:rPr>
        <w:t>the E2F targets, G2M checkpoint, spermatogenesis, mitotic spindle, and Myc targets v1 were significant enriched in the high risk group patients.</w:t>
      </w:r>
      <w:r w:rsidR="000337D5" w:rsidRPr="004A6A5C">
        <w:rPr>
          <w:rFonts w:ascii="Book Antiqua" w:hAnsi="Book Antiqua"/>
          <w:b/>
        </w:rPr>
        <w:br w:type="page"/>
      </w:r>
    </w:p>
    <w:p w14:paraId="52A2CFEE" w14:textId="249EB246" w:rsidR="000E6B4E" w:rsidRPr="007C506C" w:rsidRDefault="000E6B4E" w:rsidP="004A6A5C">
      <w:pPr>
        <w:widowControl w:val="0"/>
        <w:adjustRightInd w:val="0"/>
        <w:snapToGrid w:val="0"/>
        <w:spacing w:line="360" w:lineRule="auto"/>
        <w:jc w:val="both"/>
        <w:rPr>
          <w:rFonts w:ascii="Book Antiqua" w:eastAsia="SimSun" w:hAnsi="Book Antiqua"/>
          <w:b/>
          <w:lang w:eastAsia="zh-CN"/>
        </w:rPr>
      </w:pPr>
      <w:r w:rsidRPr="007C506C">
        <w:rPr>
          <w:rFonts w:ascii="Book Antiqua" w:hAnsi="Book Antiqua"/>
          <w:b/>
        </w:rPr>
        <w:lastRenderedPageBreak/>
        <w:t xml:space="preserve">Table 1 Characteristics of </w:t>
      </w:r>
      <w:r w:rsidR="007C506C" w:rsidRPr="007C506C">
        <w:rPr>
          <w:rFonts w:ascii="Book Antiqua" w:hAnsi="Book Antiqua"/>
          <w:b/>
        </w:rPr>
        <w:t>the Cancer Genome Atlas</w:t>
      </w:r>
      <w:r w:rsidRPr="007C506C">
        <w:rPr>
          <w:rFonts w:ascii="Book Antiqua" w:hAnsi="Book Antiqua"/>
          <w:b/>
        </w:rPr>
        <w:t xml:space="preserve"> samples and molecular pl</w:t>
      </w:r>
      <w:r w:rsidR="007C506C">
        <w:rPr>
          <w:rFonts w:ascii="Book Antiqua" w:hAnsi="Book Antiqua"/>
          <w:b/>
        </w:rPr>
        <w:t>atform information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0"/>
        <w:gridCol w:w="990"/>
        <w:gridCol w:w="1576"/>
        <w:gridCol w:w="990"/>
        <w:gridCol w:w="1080"/>
        <w:gridCol w:w="1545"/>
      </w:tblGrid>
      <w:tr w:rsidR="000E6B4E" w:rsidRPr="004A6A5C" w14:paraId="45E090B6" w14:textId="77777777" w:rsidTr="000E6B4E">
        <w:trPr>
          <w:jc w:val="center"/>
        </w:trPr>
        <w:tc>
          <w:tcPr>
            <w:tcW w:w="2580" w:type="dxa"/>
            <w:tcBorders>
              <w:top w:val="single" w:sz="12" w:space="0" w:color="auto"/>
              <w:bottom w:val="single" w:sz="4" w:space="0" w:color="auto"/>
            </w:tcBorders>
          </w:tcPr>
          <w:p w14:paraId="4B0FBB45" w14:textId="77777777" w:rsidR="000E6B4E" w:rsidRPr="004A6A5C" w:rsidRDefault="000E6B4E" w:rsidP="007C506C">
            <w:pPr>
              <w:widowControl w:val="0"/>
              <w:adjustRightInd w:val="0"/>
              <w:snapToGrid w:val="0"/>
              <w:spacing w:line="360" w:lineRule="auto"/>
              <w:rPr>
                <w:rFonts w:ascii="Book Antiqua" w:hAnsi="Book Antiqua"/>
              </w:rPr>
            </w:pPr>
          </w:p>
        </w:tc>
        <w:tc>
          <w:tcPr>
            <w:tcW w:w="990" w:type="dxa"/>
            <w:tcBorders>
              <w:top w:val="single" w:sz="12" w:space="0" w:color="auto"/>
              <w:bottom w:val="single" w:sz="4" w:space="0" w:color="auto"/>
            </w:tcBorders>
          </w:tcPr>
          <w:p w14:paraId="35902FCB" w14:textId="77777777" w:rsidR="000E6B4E" w:rsidRPr="007C506C" w:rsidRDefault="000E6B4E" w:rsidP="007C506C">
            <w:pPr>
              <w:widowControl w:val="0"/>
              <w:adjustRightInd w:val="0"/>
              <w:snapToGrid w:val="0"/>
              <w:spacing w:line="360" w:lineRule="auto"/>
              <w:jc w:val="center"/>
              <w:rPr>
                <w:rFonts w:ascii="Book Antiqua" w:hAnsi="Book Antiqua"/>
                <w:b/>
              </w:rPr>
            </w:pPr>
            <w:r w:rsidRPr="007C506C">
              <w:rPr>
                <w:rFonts w:ascii="Book Antiqua" w:hAnsi="Book Antiqua"/>
                <w:b/>
              </w:rPr>
              <w:t>CNV</w:t>
            </w:r>
          </w:p>
        </w:tc>
        <w:tc>
          <w:tcPr>
            <w:tcW w:w="1530" w:type="dxa"/>
            <w:tcBorders>
              <w:top w:val="single" w:sz="12" w:space="0" w:color="auto"/>
              <w:bottom w:val="single" w:sz="4" w:space="0" w:color="auto"/>
            </w:tcBorders>
          </w:tcPr>
          <w:p w14:paraId="77863D88" w14:textId="77777777" w:rsidR="000E6B4E" w:rsidRPr="007C506C" w:rsidRDefault="000E6B4E" w:rsidP="007C506C">
            <w:pPr>
              <w:widowControl w:val="0"/>
              <w:adjustRightInd w:val="0"/>
              <w:snapToGrid w:val="0"/>
              <w:spacing w:line="360" w:lineRule="auto"/>
              <w:jc w:val="center"/>
              <w:rPr>
                <w:rFonts w:ascii="Book Antiqua" w:hAnsi="Book Antiqua"/>
                <w:b/>
              </w:rPr>
            </w:pPr>
            <w:r w:rsidRPr="007C506C">
              <w:rPr>
                <w:rFonts w:ascii="Book Antiqua" w:hAnsi="Book Antiqua"/>
                <w:b/>
              </w:rPr>
              <w:t>Methylation</w:t>
            </w:r>
          </w:p>
        </w:tc>
        <w:tc>
          <w:tcPr>
            <w:tcW w:w="990" w:type="dxa"/>
            <w:tcBorders>
              <w:top w:val="single" w:sz="12" w:space="0" w:color="auto"/>
              <w:bottom w:val="single" w:sz="4" w:space="0" w:color="auto"/>
            </w:tcBorders>
          </w:tcPr>
          <w:p w14:paraId="73F392D9" w14:textId="77777777" w:rsidR="000E6B4E" w:rsidRPr="007C506C" w:rsidRDefault="000E6B4E" w:rsidP="007C506C">
            <w:pPr>
              <w:widowControl w:val="0"/>
              <w:adjustRightInd w:val="0"/>
              <w:snapToGrid w:val="0"/>
              <w:spacing w:line="360" w:lineRule="auto"/>
              <w:jc w:val="center"/>
              <w:rPr>
                <w:rFonts w:ascii="Book Antiqua" w:hAnsi="Book Antiqua"/>
                <w:b/>
              </w:rPr>
            </w:pPr>
            <w:r w:rsidRPr="007C506C">
              <w:rPr>
                <w:rFonts w:ascii="Book Antiqua" w:hAnsi="Book Antiqua"/>
                <w:b/>
              </w:rPr>
              <w:t>mRNA</w:t>
            </w:r>
          </w:p>
        </w:tc>
        <w:tc>
          <w:tcPr>
            <w:tcW w:w="1080" w:type="dxa"/>
            <w:tcBorders>
              <w:top w:val="single" w:sz="12" w:space="0" w:color="auto"/>
              <w:bottom w:val="single" w:sz="4" w:space="0" w:color="auto"/>
            </w:tcBorders>
          </w:tcPr>
          <w:p w14:paraId="62558631" w14:textId="77777777" w:rsidR="000E6B4E" w:rsidRPr="007C506C" w:rsidRDefault="000E6B4E" w:rsidP="007C506C">
            <w:pPr>
              <w:widowControl w:val="0"/>
              <w:adjustRightInd w:val="0"/>
              <w:snapToGrid w:val="0"/>
              <w:spacing w:line="360" w:lineRule="auto"/>
              <w:jc w:val="center"/>
              <w:rPr>
                <w:rFonts w:ascii="Book Antiqua" w:hAnsi="Book Antiqua"/>
                <w:b/>
              </w:rPr>
            </w:pPr>
            <w:r w:rsidRPr="007C506C">
              <w:rPr>
                <w:rFonts w:ascii="Book Antiqua" w:hAnsi="Book Antiqua"/>
                <w:b/>
              </w:rPr>
              <w:t>miRNA</w:t>
            </w:r>
          </w:p>
        </w:tc>
        <w:tc>
          <w:tcPr>
            <w:tcW w:w="1545" w:type="dxa"/>
            <w:tcBorders>
              <w:top w:val="single" w:sz="12" w:space="0" w:color="auto"/>
              <w:bottom w:val="single" w:sz="4" w:space="0" w:color="auto"/>
            </w:tcBorders>
          </w:tcPr>
          <w:p w14:paraId="0609ED48" w14:textId="77777777" w:rsidR="000E6B4E" w:rsidRPr="007C506C" w:rsidRDefault="000E6B4E" w:rsidP="007C506C">
            <w:pPr>
              <w:widowControl w:val="0"/>
              <w:adjustRightInd w:val="0"/>
              <w:snapToGrid w:val="0"/>
              <w:spacing w:line="360" w:lineRule="auto"/>
              <w:jc w:val="center"/>
              <w:rPr>
                <w:rFonts w:ascii="Book Antiqua" w:hAnsi="Book Antiqua"/>
                <w:b/>
              </w:rPr>
            </w:pPr>
            <w:r w:rsidRPr="007C506C">
              <w:rPr>
                <w:rFonts w:ascii="Book Antiqua" w:hAnsi="Book Antiqua"/>
                <w:b/>
              </w:rPr>
              <w:t>Protein</w:t>
            </w:r>
          </w:p>
        </w:tc>
      </w:tr>
      <w:tr w:rsidR="000E6B4E" w:rsidRPr="004A6A5C" w14:paraId="7D0229C4" w14:textId="77777777" w:rsidTr="000E6B4E">
        <w:trPr>
          <w:jc w:val="center"/>
        </w:trPr>
        <w:tc>
          <w:tcPr>
            <w:tcW w:w="2580" w:type="dxa"/>
            <w:tcBorders>
              <w:top w:val="single" w:sz="4" w:space="0" w:color="auto"/>
            </w:tcBorders>
          </w:tcPr>
          <w:p w14:paraId="531C80BD" w14:textId="77777777" w:rsidR="000E6B4E" w:rsidRPr="004A6A5C" w:rsidRDefault="000E6B4E" w:rsidP="007C506C">
            <w:pPr>
              <w:widowControl w:val="0"/>
              <w:adjustRightInd w:val="0"/>
              <w:snapToGrid w:val="0"/>
              <w:spacing w:line="360" w:lineRule="auto"/>
              <w:rPr>
                <w:rFonts w:ascii="Book Antiqua" w:hAnsi="Book Antiqua"/>
              </w:rPr>
            </w:pPr>
            <w:r w:rsidRPr="004A6A5C">
              <w:rPr>
                <w:rFonts w:ascii="Book Antiqua" w:hAnsi="Book Antiqua"/>
              </w:rPr>
              <w:t>Platform information</w:t>
            </w:r>
          </w:p>
        </w:tc>
        <w:tc>
          <w:tcPr>
            <w:tcW w:w="990" w:type="dxa"/>
            <w:tcBorders>
              <w:top w:val="single" w:sz="4" w:space="0" w:color="auto"/>
            </w:tcBorders>
          </w:tcPr>
          <w:p w14:paraId="0783BEB6"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SNP_6</w:t>
            </w:r>
          </w:p>
        </w:tc>
        <w:tc>
          <w:tcPr>
            <w:tcW w:w="1530" w:type="dxa"/>
            <w:tcBorders>
              <w:top w:val="single" w:sz="4" w:space="0" w:color="auto"/>
            </w:tcBorders>
          </w:tcPr>
          <w:p w14:paraId="6437FCBE"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450K</w:t>
            </w:r>
          </w:p>
        </w:tc>
        <w:tc>
          <w:tcPr>
            <w:tcW w:w="990" w:type="dxa"/>
            <w:tcBorders>
              <w:top w:val="single" w:sz="4" w:space="0" w:color="auto"/>
            </w:tcBorders>
          </w:tcPr>
          <w:p w14:paraId="52E800CE"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HiSeq</w:t>
            </w:r>
          </w:p>
        </w:tc>
        <w:tc>
          <w:tcPr>
            <w:tcW w:w="1080" w:type="dxa"/>
            <w:tcBorders>
              <w:top w:val="single" w:sz="4" w:space="0" w:color="auto"/>
            </w:tcBorders>
          </w:tcPr>
          <w:p w14:paraId="2973BB60"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HiSeq</w:t>
            </w:r>
          </w:p>
        </w:tc>
        <w:tc>
          <w:tcPr>
            <w:tcW w:w="1545" w:type="dxa"/>
            <w:tcBorders>
              <w:top w:val="single" w:sz="4" w:space="0" w:color="auto"/>
            </w:tcBorders>
          </w:tcPr>
          <w:p w14:paraId="57E811DD"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RPPA</w:t>
            </w:r>
          </w:p>
        </w:tc>
      </w:tr>
      <w:tr w:rsidR="000E6B4E" w:rsidRPr="004A6A5C" w14:paraId="225DFA44" w14:textId="77777777" w:rsidTr="000E6B4E">
        <w:trPr>
          <w:jc w:val="center"/>
        </w:trPr>
        <w:tc>
          <w:tcPr>
            <w:tcW w:w="2580" w:type="dxa"/>
            <w:tcBorders>
              <w:bottom w:val="single" w:sz="12" w:space="0" w:color="auto"/>
            </w:tcBorders>
          </w:tcPr>
          <w:p w14:paraId="57094647" w14:textId="77777777" w:rsidR="000E6B4E" w:rsidRPr="004A6A5C" w:rsidRDefault="000E6B4E" w:rsidP="007C506C">
            <w:pPr>
              <w:widowControl w:val="0"/>
              <w:adjustRightInd w:val="0"/>
              <w:snapToGrid w:val="0"/>
              <w:spacing w:line="360" w:lineRule="auto"/>
              <w:rPr>
                <w:rFonts w:ascii="Book Antiqua" w:hAnsi="Book Antiqua"/>
              </w:rPr>
            </w:pPr>
            <w:r w:rsidRPr="004A6A5C">
              <w:rPr>
                <w:rFonts w:ascii="Book Antiqua" w:hAnsi="Book Antiqua"/>
              </w:rPr>
              <w:t>Sample size</w:t>
            </w:r>
          </w:p>
        </w:tc>
        <w:tc>
          <w:tcPr>
            <w:tcW w:w="990" w:type="dxa"/>
            <w:tcBorders>
              <w:bottom w:val="single" w:sz="12" w:space="0" w:color="auto"/>
            </w:tcBorders>
          </w:tcPr>
          <w:p w14:paraId="19D9F839"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371</w:t>
            </w:r>
          </w:p>
        </w:tc>
        <w:tc>
          <w:tcPr>
            <w:tcW w:w="1530" w:type="dxa"/>
            <w:tcBorders>
              <w:bottom w:val="single" w:sz="12" w:space="0" w:color="auto"/>
            </w:tcBorders>
          </w:tcPr>
          <w:p w14:paraId="5A1461CC"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377</w:t>
            </w:r>
          </w:p>
        </w:tc>
        <w:tc>
          <w:tcPr>
            <w:tcW w:w="990" w:type="dxa"/>
            <w:tcBorders>
              <w:bottom w:val="single" w:sz="12" w:space="0" w:color="auto"/>
            </w:tcBorders>
          </w:tcPr>
          <w:p w14:paraId="5AF8A6B3"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371</w:t>
            </w:r>
          </w:p>
        </w:tc>
        <w:tc>
          <w:tcPr>
            <w:tcW w:w="1080" w:type="dxa"/>
            <w:tcBorders>
              <w:bottom w:val="single" w:sz="12" w:space="0" w:color="auto"/>
            </w:tcBorders>
          </w:tcPr>
          <w:p w14:paraId="102007D5"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372</w:t>
            </w:r>
          </w:p>
        </w:tc>
        <w:tc>
          <w:tcPr>
            <w:tcW w:w="1545" w:type="dxa"/>
            <w:tcBorders>
              <w:bottom w:val="single" w:sz="12" w:space="0" w:color="auto"/>
            </w:tcBorders>
          </w:tcPr>
          <w:p w14:paraId="37D931F3" w14:textId="77777777" w:rsidR="000E6B4E" w:rsidRPr="004A6A5C" w:rsidRDefault="000E6B4E" w:rsidP="007C506C">
            <w:pPr>
              <w:widowControl w:val="0"/>
              <w:adjustRightInd w:val="0"/>
              <w:snapToGrid w:val="0"/>
              <w:spacing w:line="360" w:lineRule="auto"/>
              <w:jc w:val="center"/>
              <w:rPr>
                <w:rFonts w:ascii="Book Antiqua" w:hAnsi="Book Antiqua"/>
              </w:rPr>
            </w:pPr>
            <w:r w:rsidRPr="004A6A5C">
              <w:rPr>
                <w:rFonts w:ascii="Book Antiqua" w:hAnsi="Book Antiqua"/>
              </w:rPr>
              <w:t>184</w:t>
            </w:r>
          </w:p>
        </w:tc>
      </w:tr>
    </w:tbl>
    <w:p w14:paraId="16390C67" w14:textId="5CA3A448" w:rsidR="006F3D2A" w:rsidRPr="007C506C" w:rsidRDefault="007C506C" w:rsidP="004A6A5C">
      <w:pPr>
        <w:widowControl w:val="0"/>
        <w:adjustRightInd w:val="0"/>
        <w:snapToGrid w:val="0"/>
        <w:spacing w:line="360" w:lineRule="auto"/>
        <w:jc w:val="both"/>
        <w:rPr>
          <w:rFonts w:ascii="Book Antiqua" w:eastAsia="SimSun" w:hAnsi="Book Antiqua"/>
          <w:lang w:eastAsia="zh-CN"/>
        </w:rPr>
      </w:pPr>
      <w:r>
        <w:rPr>
          <w:rFonts w:ascii="Book Antiqua" w:eastAsia="SimSun" w:hAnsi="Book Antiqua" w:hint="eastAsia"/>
          <w:lang w:eastAsia="zh-CN"/>
        </w:rPr>
        <w:t xml:space="preserve">CNV: </w:t>
      </w:r>
      <w:r w:rsidRPr="004A6A5C">
        <w:rPr>
          <w:rFonts w:ascii="Book Antiqua" w:hAnsi="Book Antiqua"/>
        </w:rPr>
        <w:t>Copy number variation</w:t>
      </w:r>
      <w:r>
        <w:rPr>
          <w:rFonts w:ascii="Book Antiqua" w:eastAsia="SimSun" w:hAnsi="Book Antiqua" w:hint="eastAsia"/>
          <w:lang w:eastAsia="zh-CN"/>
        </w:rPr>
        <w:t>.</w:t>
      </w:r>
    </w:p>
    <w:sectPr w:rsidR="006F3D2A" w:rsidRPr="007C506C" w:rsidSect="00D5735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BFEEC" w14:textId="77777777" w:rsidR="005067C1" w:rsidRDefault="005067C1">
      <w:r>
        <w:separator/>
      </w:r>
    </w:p>
  </w:endnote>
  <w:endnote w:type="continuationSeparator" w:id="0">
    <w:p w14:paraId="7B33D739" w14:textId="77777777" w:rsidR="005067C1" w:rsidRDefault="0050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4948A" w14:textId="77777777" w:rsidR="00F20D16" w:rsidRDefault="00F20D16">
    <w:pPr>
      <w:pStyle w:val="BodyText"/>
      <w:spacing w:line="14" w:lineRule="auto"/>
      <w:rPr>
        <w:sz w:val="20"/>
      </w:rPr>
    </w:pPr>
    <w:r>
      <w:rPr>
        <w:noProof/>
        <w:lang w:eastAsia="zh-CN"/>
      </w:rPr>
      <mc:AlternateContent>
        <mc:Choice Requires="wps">
          <w:drawing>
            <wp:anchor distT="0" distB="0" distL="114300" distR="114300" simplePos="0" relativeHeight="251659264" behindDoc="1" locked="0" layoutInCell="1" allowOverlap="1" wp14:anchorId="7C0620CF" wp14:editId="1225B12B">
              <wp:simplePos x="0" y="0"/>
              <wp:positionH relativeFrom="page">
                <wp:posOffset>6697980</wp:posOffset>
              </wp:positionH>
              <wp:positionV relativeFrom="page">
                <wp:posOffset>9921875</wp:posOffset>
              </wp:positionV>
              <wp:extent cx="107950" cy="152400"/>
              <wp:effectExtent l="5080" t="3175"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9BC8" w14:textId="77777777" w:rsidR="00F20D16" w:rsidRDefault="00F20D16">
                          <w:pPr>
                            <w:spacing w:before="12"/>
                            <w:ind w:left="40"/>
                            <w:rPr>
                              <w:rFonts w:ascii="Times New Roman"/>
                              <w:sz w:val="18"/>
                            </w:rPr>
                          </w:pPr>
                          <w:r>
                            <w:fldChar w:fldCharType="begin"/>
                          </w:r>
                          <w:r>
                            <w:rPr>
                              <w:rFonts w:ascii="Times New Roman"/>
                              <w:sz w:val="18"/>
                            </w:rPr>
                            <w:instrText xml:space="preserve"> PAGE </w:instrText>
                          </w:r>
                          <w:r>
                            <w:fldChar w:fldCharType="separate"/>
                          </w:r>
                          <w:r w:rsidR="00D27E80">
                            <w:rPr>
                              <w:rFonts w:ascii="Times New Roman"/>
                              <w:noProof/>
                              <w:sz w:val="18"/>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620CF" id="_x0000_t202" coordsize="21600,21600" o:spt="202" path="m,l,21600r21600,l21600,xe">
              <v:stroke joinstyle="miter"/>
              <v:path gradientshapeok="t" o:connecttype="rect"/>
            </v:shapetype>
            <v:shape id="Text Box 2" o:spid="_x0000_s1026" type="#_x0000_t202" style="position:absolute;margin-left:527.4pt;margin-top:781.25pt;width:8.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pzrAIAAKg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" filled="f" stroked="f">
              <v:textbox inset="0,0,0,0">
                <w:txbxContent>
                  <w:p w14:paraId="57889BC8" w14:textId="77777777" w:rsidR="00F20D16" w:rsidRDefault="00F20D16">
                    <w:pPr>
                      <w:spacing w:before="12"/>
                      <w:ind w:left="40"/>
                      <w:rPr>
                        <w:rFonts w:ascii="Times New Roman"/>
                        <w:sz w:val="18"/>
                      </w:rPr>
                    </w:pPr>
                    <w:r>
                      <w:fldChar w:fldCharType="begin"/>
                    </w:r>
                    <w:r>
                      <w:rPr>
                        <w:rFonts w:ascii="Times New Roman"/>
                        <w:sz w:val="18"/>
                      </w:rPr>
                      <w:instrText xml:space="preserve"> PAGE </w:instrText>
                    </w:r>
                    <w:r>
                      <w:fldChar w:fldCharType="separate"/>
                    </w:r>
                    <w:r w:rsidR="00D27E80">
                      <w:rPr>
                        <w:rFonts w:ascii="Times New Roman"/>
                        <w:noProof/>
                        <w:sz w:val="18"/>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34D13" w14:textId="77777777" w:rsidR="005067C1" w:rsidRDefault="005067C1">
      <w:r>
        <w:separator/>
      </w:r>
    </w:p>
  </w:footnote>
  <w:footnote w:type="continuationSeparator" w:id="0">
    <w:p w14:paraId="4012816F" w14:textId="77777777" w:rsidR="005067C1" w:rsidRDefault="005067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2388C"/>
    <w:multiLevelType w:val="hybridMultilevel"/>
    <w:tmpl w:val="9E163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t5e2psdxwspde5fpy59rfat9x9tz25rtet&quot;&gt;My EndNote Library&lt;record-ids&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record-ids&gt;&lt;/item&gt;&lt;/Libraries&gt;"/>
  </w:docVars>
  <w:rsids>
    <w:rsidRoot w:val="001523D0"/>
    <w:rsid w:val="000060AE"/>
    <w:rsid w:val="00007D9F"/>
    <w:rsid w:val="00011E93"/>
    <w:rsid w:val="00014706"/>
    <w:rsid w:val="00014AFC"/>
    <w:rsid w:val="000176FE"/>
    <w:rsid w:val="0001776D"/>
    <w:rsid w:val="00021B57"/>
    <w:rsid w:val="00021DB4"/>
    <w:rsid w:val="000260DB"/>
    <w:rsid w:val="0002659E"/>
    <w:rsid w:val="0002669D"/>
    <w:rsid w:val="00027737"/>
    <w:rsid w:val="00030B0F"/>
    <w:rsid w:val="0003230F"/>
    <w:rsid w:val="000337D5"/>
    <w:rsid w:val="00034718"/>
    <w:rsid w:val="0003480E"/>
    <w:rsid w:val="00036F19"/>
    <w:rsid w:val="00044A29"/>
    <w:rsid w:val="00045834"/>
    <w:rsid w:val="00046D1A"/>
    <w:rsid w:val="00046F61"/>
    <w:rsid w:val="000474DF"/>
    <w:rsid w:val="00047768"/>
    <w:rsid w:val="0005010B"/>
    <w:rsid w:val="000525E4"/>
    <w:rsid w:val="0006071E"/>
    <w:rsid w:val="000609E1"/>
    <w:rsid w:val="000616E5"/>
    <w:rsid w:val="00064786"/>
    <w:rsid w:val="00066939"/>
    <w:rsid w:val="00067035"/>
    <w:rsid w:val="00071D2D"/>
    <w:rsid w:val="000726BA"/>
    <w:rsid w:val="00072772"/>
    <w:rsid w:val="000732CE"/>
    <w:rsid w:val="00073936"/>
    <w:rsid w:val="00073CC5"/>
    <w:rsid w:val="00074FDF"/>
    <w:rsid w:val="00076759"/>
    <w:rsid w:val="00080470"/>
    <w:rsid w:val="000805F4"/>
    <w:rsid w:val="00081FE4"/>
    <w:rsid w:val="00082DC5"/>
    <w:rsid w:val="000873C4"/>
    <w:rsid w:val="0008744D"/>
    <w:rsid w:val="0009139B"/>
    <w:rsid w:val="00092F41"/>
    <w:rsid w:val="00093626"/>
    <w:rsid w:val="000939E1"/>
    <w:rsid w:val="00095035"/>
    <w:rsid w:val="00096076"/>
    <w:rsid w:val="00097B0E"/>
    <w:rsid w:val="00097DDE"/>
    <w:rsid w:val="000A14AE"/>
    <w:rsid w:val="000A2AC6"/>
    <w:rsid w:val="000A300E"/>
    <w:rsid w:val="000A46AC"/>
    <w:rsid w:val="000A565C"/>
    <w:rsid w:val="000A61B7"/>
    <w:rsid w:val="000A6279"/>
    <w:rsid w:val="000B0326"/>
    <w:rsid w:val="000B1F4A"/>
    <w:rsid w:val="000B344F"/>
    <w:rsid w:val="000B5907"/>
    <w:rsid w:val="000B6D74"/>
    <w:rsid w:val="000B7733"/>
    <w:rsid w:val="000C32A5"/>
    <w:rsid w:val="000C458C"/>
    <w:rsid w:val="000C617C"/>
    <w:rsid w:val="000D18B8"/>
    <w:rsid w:val="000D1E12"/>
    <w:rsid w:val="000D4E86"/>
    <w:rsid w:val="000D5356"/>
    <w:rsid w:val="000D73E3"/>
    <w:rsid w:val="000D7B88"/>
    <w:rsid w:val="000E4534"/>
    <w:rsid w:val="000E45E1"/>
    <w:rsid w:val="000E575A"/>
    <w:rsid w:val="000E6B4E"/>
    <w:rsid w:val="000E6D99"/>
    <w:rsid w:val="000F18FD"/>
    <w:rsid w:val="000F2444"/>
    <w:rsid w:val="000F3A8E"/>
    <w:rsid w:val="000F5182"/>
    <w:rsid w:val="000F712C"/>
    <w:rsid w:val="00101F25"/>
    <w:rsid w:val="00102040"/>
    <w:rsid w:val="0010467B"/>
    <w:rsid w:val="00105622"/>
    <w:rsid w:val="00106761"/>
    <w:rsid w:val="0010761B"/>
    <w:rsid w:val="00113F1C"/>
    <w:rsid w:val="00114ED1"/>
    <w:rsid w:val="00122DEC"/>
    <w:rsid w:val="001246E8"/>
    <w:rsid w:val="001254BC"/>
    <w:rsid w:val="0012651F"/>
    <w:rsid w:val="00126C60"/>
    <w:rsid w:val="00134E78"/>
    <w:rsid w:val="001354AD"/>
    <w:rsid w:val="00135660"/>
    <w:rsid w:val="00135673"/>
    <w:rsid w:val="00136057"/>
    <w:rsid w:val="00140A46"/>
    <w:rsid w:val="00140B93"/>
    <w:rsid w:val="00141784"/>
    <w:rsid w:val="00142C2E"/>
    <w:rsid w:val="00146019"/>
    <w:rsid w:val="00146CF2"/>
    <w:rsid w:val="001503F3"/>
    <w:rsid w:val="001523D0"/>
    <w:rsid w:val="00153376"/>
    <w:rsid w:val="00153CB5"/>
    <w:rsid w:val="00154619"/>
    <w:rsid w:val="001553DC"/>
    <w:rsid w:val="001577D0"/>
    <w:rsid w:val="00163634"/>
    <w:rsid w:val="00164F2A"/>
    <w:rsid w:val="00165AD4"/>
    <w:rsid w:val="001673E6"/>
    <w:rsid w:val="00170000"/>
    <w:rsid w:val="00170B37"/>
    <w:rsid w:val="001717EE"/>
    <w:rsid w:val="001726D9"/>
    <w:rsid w:val="00174047"/>
    <w:rsid w:val="0017457A"/>
    <w:rsid w:val="0017461E"/>
    <w:rsid w:val="001752EC"/>
    <w:rsid w:val="00177097"/>
    <w:rsid w:val="001829E8"/>
    <w:rsid w:val="00183D49"/>
    <w:rsid w:val="0018577C"/>
    <w:rsid w:val="00185D71"/>
    <w:rsid w:val="00194A1A"/>
    <w:rsid w:val="00195B9D"/>
    <w:rsid w:val="00195DCE"/>
    <w:rsid w:val="001A31D0"/>
    <w:rsid w:val="001A56EC"/>
    <w:rsid w:val="001B259E"/>
    <w:rsid w:val="001B4BF6"/>
    <w:rsid w:val="001B5456"/>
    <w:rsid w:val="001B663F"/>
    <w:rsid w:val="001B6C85"/>
    <w:rsid w:val="001C0F9D"/>
    <w:rsid w:val="001C22FC"/>
    <w:rsid w:val="001C30DC"/>
    <w:rsid w:val="001C328E"/>
    <w:rsid w:val="001C4C31"/>
    <w:rsid w:val="001C5E25"/>
    <w:rsid w:val="001D3433"/>
    <w:rsid w:val="001D3E8A"/>
    <w:rsid w:val="001D56BB"/>
    <w:rsid w:val="001E33EE"/>
    <w:rsid w:val="001E73A6"/>
    <w:rsid w:val="00200EBA"/>
    <w:rsid w:val="00201D18"/>
    <w:rsid w:val="00203C3F"/>
    <w:rsid w:val="002044B6"/>
    <w:rsid w:val="00204597"/>
    <w:rsid w:val="00204C3F"/>
    <w:rsid w:val="00204D75"/>
    <w:rsid w:val="002071F8"/>
    <w:rsid w:val="002110CA"/>
    <w:rsid w:val="002112E6"/>
    <w:rsid w:val="00211DEA"/>
    <w:rsid w:val="00212B11"/>
    <w:rsid w:val="00216CEE"/>
    <w:rsid w:val="00216DA2"/>
    <w:rsid w:val="00221A6A"/>
    <w:rsid w:val="00223DC0"/>
    <w:rsid w:val="002246FC"/>
    <w:rsid w:val="002259CE"/>
    <w:rsid w:val="00227063"/>
    <w:rsid w:val="00231C5C"/>
    <w:rsid w:val="00233FA3"/>
    <w:rsid w:val="00244583"/>
    <w:rsid w:val="002465AC"/>
    <w:rsid w:val="00250D60"/>
    <w:rsid w:val="00253300"/>
    <w:rsid w:val="00255E93"/>
    <w:rsid w:val="0025716F"/>
    <w:rsid w:val="002601BE"/>
    <w:rsid w:val="00261ACC"/>
    <w:rsid w:val="00264B6D"/>
    <w:rsid w:val="002659DD"/>
    <w:rsid w:val="00265D25"/>
    <w:rsid w:val="00266AA4"/>
    <w:rsid w:val="00272E79"/>
    <w:rsid w:val="0027355A"/>
    <w:rsid w:val="00273880"/>
    <w:rsid w:val="00273D42"/>
    <w:rsid w:val="00273FF0"/>
    <w:rsid w:val="0027569E"/>
    <w:rsid w:val="00277C90"/>
    <w:rsid w:val="00280794"/>
    <w:rsid w:val="00281644"/>
    <w:rsid w:val="00282A04"/>
    <w:rsid w:val="002837DC"/>
    <w:rsid w:val="002852EA"/>
    <w:rsid w:val="00285335"/>
    <w:rsid w:val="002874FC"/>
    <w:rsid w:val="00292524"/>
    <w:rsid w:val="002953E2"/>
    <w:rsid w:val="00296F24"/>
    <w:rsid w:val="002A111A"/>
    <w:rsid w:val="002A1D09"/>
    <w:rsid w:val="002A3921"/>
    <w:rsid w:val="002B0F17"/>
    <w:rsid w:val="002B11C0"/>
    <w:rsid w:val="002B303D"/>
    <w:rsid w:val="002B3AB3"/>
    <w:rsid w:val="002B46E5"/>
    <w:rsid w:val="002B6542"/>
    <w:rsid w:val="002C1A86"/>
    <w:rsid w:val="002C44D3"/>
    <w:rsid w:val="002C5EE4"/>
    <w:rsid w:val="002D4371"/>
    <w:rsid w:val="002D4A6B"/>
    <w:rsid w:val="002D77B0"/>
    <w:rsid w:val="002E098F"/>
    <w:rsid w:val="002E2719"/>
    <w:rsid w:val="002E4740"/>
    <w:rsid w:val="002E69C9"/>
    <w:rsid w:val="002E6EE6"/>
    <w:rsid w:val="002E791F"/>
    <w:rsid w:val="002F049A"/>
    <w:rsid w:val="002F0A63"/>
    <w:rsid w:val="002F0C61"/>
    <w:rsid w:val="002F1D69"/>
    <w:rsid w:val="002F4FDD"/>
    <w:rsid w:val="00301477"/>
    <w:rsid w:val="00305098"/>
    <w:rsid w:val="00306C56"/>
    <w:rsid w:val="00306ED6"/>
    <w:rsid w:val="003126DA"/>
    <w:rsid w:val="00314A68"/>
    <w:rsid w:val="00320377"/>
    <w:rsid w:val="00322BA3"/>
    <w:rsid w:val="00322D0E"/>
    <w:rsid w:val="0032357F"/>
    <w:rsid w:val="00325A78"/>
    <w:rsid w:val="003260BE"/>
    <w:rsid w:val="003262D9"/>
    <w:rsid w:val="0032668C"/>
    <w:rsid w:val="0033192F"/>
    <w:rsid w:val="0033440D"/>
    <w:rsid w:val="00334D00"/>
    <w:rsid w:val="00335CC2"/>
    <w:rsid w:val="0034017B"/>
    <w:rsid w:val="003422A8"/>
    <w:rsid w:val="00343E0E"/>
    <w:rsid w:val="00347B1E"/>
    <w:rsid w:val="003505E4"/>
    <w:rsid w:val="00355E85"/>
    <w:rsid w:val="0036256C"/>
    <w:rsid w:val="00366CD9"/>
    <w:rsid w:val="0037415E"/>
    <w:rsid w:val="00374E59"/>
    <w:rsid w:val="00376B35"/>
    <w:rsid w:val="00384D9D"/>
    <w:rsid w:val="00385E1A"/>
    <w:rsid w:val="00386DBC"/>
    <w:rsid w:val="00387A73"/>
    <w:rsid w:val="00393877"/>
    <w:rsid w:val="00393F9D"/>
    <w:rsid w:val="00396932"/>
    <w:rsid w:val="003A12CB"/>
    <w:rsid w:val="003A14F3"/>
    <w:rsid w:val="003A1CC1"/>
    <w:rsid w:val="003A1FCE"/>
    <w:rsid w:val="003B150B"/>
    <w:rsid w:val="003B2AC5"/>
    <w:rsid w:val="003B69B3"/>
    <w:rsid w:val="003C0775"/>
    <w:rsid w:val="003C0C06"/>
    <w:rsid w:val="003C3D44"/>
    <w:rsid w:val="003C5992"/>
    <w:rsid w:val="003C61AA"/>
    <w:rsid w:val="003D0F62"/>
    <w:rsid w:val="003D1B37"/>
    <w:rsid w:val="003D3A7E"/>
    <w:rsid w:val="003D4C5C"/>
    <w:rsid w:val="003D61A7"/>
    <w:rsid w:val="003E2427"/>
    <w:rsid w:val="003E338B"/>
    <w:rsid w:val="003E355B"/>
    <w:rsid w:val="003E4194"/>
    <w:rsid w:val="003E4E01"/>
    <w:rsid w:val="003E7410"/>
    <w:rsid w:val="003F436E"/>
    <w:rsid w:val="003F514C"/>
    <w:rsid w:val="003F63AA"/>
    <w:rsid w:val="003F7657"/>
    <w:rsid w:val="00404E30"/>
    <w:rsid w:val="004055DB"/>
    <w:rsid w:val="0040604F"/>
    <w:rsid w:val="0040719D"/>
    <w:rsid w:val="00407B24"/>
    <w:rsid w:val="0041117E"/>
    <w:rsid w:val="00411A71"/>
    <w:rsid w:val="00411B3F"/>
    <w:rsid w:val="00412321"/>
    <w:rsid w:val="00413FD6"/>
    <w:rsid w:val="00414090"/>
    <w:rsid w:val="00414D73"/>
    <w:rsid w:val="0041702D"/>
    <w:rsid w:val="0041767C"/>
    <w:rsid w:val="00417814"/>
    <w:rsid w:val="00417F37"/>
    <w:rsid w:val="00422D10"/>
    <w:rsid w:val="00423D63"/>
    <w:rsid w:val="00424464"/>
    <w:rsid w:val="00426765"/>
    <w:rsid w:val="00427864"/>
    <w:rsid w:val="004317DE"/>
    <w:rsid w:val="0043430F"/>
    <w:rsid w:val="0043434D"/>
    <w:rsid w:val="0043565C"/>
    <w:rsid w:val="00436266"/>
    <w:rsid w:val="00436303"/>
    <w:rsid w:val="00437B6E"/>
    <w:rsid w:val="00437CEF"/>
    <w:rsid w:val="00441955"/>
    <w:rsid w:val="004421FE"/>
    <w:rsid w:val="00442DDC"/>
    <w:rsid w:val="0044303F"/>
    <w:rsid w:val="004431B0"/>
    <w:rsid w:val="004459E6"/>
    <w:rsid w:val="00445F69"/>
    <w:rsid w:val="00447255"/>
    <w:rsid w:val="004533BF"/>
    <w:rsid w:val="004551CC"/>
    <w:rsid w:val="00461643"/>
    <w:rsid w:val="004666BD"/>
    <w:rsid w:val="00472949"/>
    <w:rsid w:val="00472DB0"/>
    <w:rsid w:val="00474430"/>
    <w:rsid w:val="00476403"/>
    <w:rsid w:val="00477DAB"/>
    <w:rsid w:val="00481723"/>
    <w:rsid w:val="00482A63"/>
    <w:rsid w:val="00484395"/>
    <w:rsid w:val="004871C9"/>
    <w:rsid w:val="00487DA8"/>
    <w:rsid w:val="0049044D"/>
    <w:rsid w:val="00495263"/>
    <w:rsid w:val="00495CE0"/>
    <w:rsid w:val="004A0D74"/>
    <w:rsid w:val="004A2547"/>
    <w:rsid w:val="004A63A4"/>
    <w:rsid w:val="004A678C"/>
    <w:rsid w:val="004A67A9"/>
    <w:rsid w:val="004A6A5C"/>
    <w:rsid w:val="004A6CFB"/>
    <w:rsid w:val="004A6D01"/>
    <w:rsid w:val="004A7501"/>
    <w:rsid w:val="004B18BF"/>
    <w:rsid w:val="004B25BE"/>
    <w:rsid w:val="004B3CC5"/>
    <w:rsid w:val="004B486B"/>
    <w:rsid w:val="004B586E"/>
    <w:rsid w:val="004B5D5B"/>
    <w:rsid w:val="004B6364"/>
    <w:rsid w:val="004B7069"/>
    <w:rsid w:val="004C33FC"/>
    <w:rsid w:val="004C3B11"/>
    <w:rsid w:val="004C5723"/>
    <w:rsid w:val="004C624E"/>
    <w:rsid w:val="004C62E0"/>
    <w:rsid w:val="004C7D72"/>
    <w:rsid w:val="004D173F"/>
    <w:rsid w:val="004D4E50"/>
    <w:rsid w:val="004D61FF"/>
    <w:rsid w:val="004D724A"/>
    <w:rsid w:val="004D7BC1"/>
    <w:rsid w:val="004E0BDC"/>
    <w:rsid w:val="004E0E4F"/>
    <w:rsid w:val="004E1294"/>
    <w:rsid w:val="004E1328"/>
    <w:rsid w:val="004E1509"/>
    <w:rsid w:val="004E1884"/>
    <w:rsid w:val="004E1B11"/>
    <w:rsid w:val="004E311F"/>
    <w:rsid w:val="004E349B"/>
    <w:rsid w:val="004E429F"/>
    <w:rsid w:val="004E5158"/>
    <w:rsid w:val="004E54EB"/>
    <w:rsid w:val="004E6969"/>
    <w:rsid w:val="004F3B85"/>
    <w:rsid w:val="004F4292"/>
    <w:rsid w:val="004F6B1B"/>
    <w:rsid w:val="0050417E"/>
    <w:rsid w:val="00505ECE"/>
    <w:rsid w:val="005067C1"/>
    <w:rsid w:val="00506CEA"/>
    <w:rsid w:val="00507CA5"/>
    <w:rsid w:val="005105D1"/>
    <w:rsid w:val="00514DEE"/>
    <w:rsid w:val="0051634E"/>
    <w:rsid w:val="00521DD1"/>
    <w:rsid w:val="00522998"/>
    <w:rsid w:val="00522DB4"/>
    <w:rsid w:val="00522F50"/>
    <w:rsid w:val="00523F50"/>
    <w:rsid w:val="00524EF0"/>
    <w:rsid w:val="00525AB7"/>
    <w:rsid w:val="00525B3C"/>
    <w:rsid w:val="005260B9"/>
    <w:rsid w:val="005265CC"/>
    <w:rsid w:val="005311E4"/>
    <w:rsid w:val="005362DF"/>
    <w:rsid w:val="00536D4B"/>
    <w:rsid w:val="0054072A"/>
    <w:rsid w:val="00540E19"/>
    <w:rsid w:val="00543380"/>
    <w:rsid w:val="005458F1"/>
    <w:rsid w:val="00545C2E"/>
    <w:rsid w:val="0054721D"/>
    <w:rsid w:val="00551E5E"/>
    <w:rsid w:val="0055209C"/>
    <w:rsid w:val="005527E0"/>
    <w:rsid w:val="00554232"/>
    <w:rsid w:val="00554313"/>
    <w:rsid w:val="00554D14"/>
    <w:rsid w:val="005568CA"/>
    <w:rsid w:val="005620EE"/>
    <w:rsid w:val="00562C56"/>
    <w:rsid w:val="0056772F"/>
    <w:rsid w:val="005729CC"/>
    <w:rsid w:val="005755D3"/>
    <w:rsid w:val="00575B05"/>
    <w:rsid w:val="005760F5"/>
    <w:rsid w:val="0058462A"/>
    <w:rsid w:val="005848AB"/>
    <w:rsid w:val="00585AFE"/>
    <w:rsid w:val="005864F3"/>
    <w:rsid w:val="00586560"/>
    <w:rsid w:val="00592974"/>
    <w:rsid w:val="005962A1"/>
    <w:rsid w:val="00596537"/>
    <w:rsid w:val="00597ADF"/>
    <w:rsid w:val="005A067E"/>
    <w:rsid w:val="005A257F"/>
    <w:rsid w:val="005B0239"/>
    <w:rsid w:val="005B2B26"/>
    <w:rsid w:val="005B3B45"/>
    <w:rsid w:val="005B6489"/>
    <w:rsid w:val="005B6631"/>
    <w:rsid w:val="005B7F1C"/>
    <w:rsid w:val="005C0DB8"/>
    <w:rsid w:val="005C1131"/>
    <w:rsid w:val="005C31ED"/>
    <w:rsid w:val="005C6AC9"/>
    <w:rsid w:val="005C736C"/>
    <w:rsid w:val="005C772D"/>
    <w:rsid w:val="005D0808"/>
    <w:rsid w:val="005D18F1"/>
    <w:rsid w:val="005D264A"/>
    <w:rsid w:val="005D3AF2"/>
    <w:rsid w:val="005D45F8"/>
    <w:rsid w:val="005D4662"/>
    <w:rsid w:val="005D4EC9"/>
    <w:rsid w:val="005D5CFD"/>
    <w:rsid w:val="005D6C5F"/>
    <w:rsid w:val="005E0057"/>
    <w:rsid w:val="005E05C2"/>
    <w:rsid w:val="005E3757"/>
    <w:rsid w:val="005E5060"/>
    <w:rsid w:val="005E5BD9"/>
    <w:rsid w:val="005E7BEB"/>
    <w:rsid w:val="005F242B"/>
    <w:rsid w:val="005F2AD9"/>
    <w:rsid w:val="005F4639"/>
    <w:rsid w:val="005F61C2"/>
    <w:rsid w:val="005F6DD3"/>
    <w:rsid w:val="00601807"/>
    <w:rsid w:val="00601E24"/>
    <w:rsid w:val="00602E80"/>
    <w:rsid w:val="00610274"/>
    <w:rsid w:val="00611AAF"/>
    <w:rsid w:val="00611BFE"/>
    <w:rsid w:val="00611F10"/>
    <w:rsid w:val="00612C4D"/>
    <w:rsid w:val="0061364E"/>
    <w:rsid w:val="006136B7"/>
    <w:rsid w:val="006143F5"/>
    <w:rsid w:val="0061544E"/>
    <w:rsid w:val="00616C21"/>
    <w:rsid w:val="00617855"/>
    <w:rsid w:val="006208E9"/>
    <w:rsid w:val="00621DD3"/>
    <w:rsid w:val="00621FB9"/>
    <w:rsid w:val="00622E83"/>
    <w:rsid w:val="00623283"/>
    <w:rsid w:val="0062524D"/>
    <w:rsid w:val="00630984"/>
    <w:rsid w:val="0063172D"/>
    <w:rsid w:val="006337A5"/>
    <w:rsid w:val="00633916"/>
    <w:rsid w:val="00633E2D"/>
    <w:rsid w:val="0063466E"/>
    <w:rsid w:val="0063667D"/>
    <w:rsid w:val="006366CE"/>
    <w:rsid w:val="0064177B"/>
    <w:rsid w:val="0064187F"/>
    <w:rsid w:val="00641AD4"/>
    <w:rsid w:val="00641C7A"/>
    <w:rsid w:val="00642660"/>
    <w:rsid w:val="00647A24"/>
    <w:rsid w:val="00652FAB"/>
    <w:rsid w:val="00656033"/>
    <w:rsid w:val="00666501"/>
    <w:rsid w:val="00666BE1"/>
    <w:rsid w:val="0067047E"/>
    <w:rsid w:val="006736DD"/>
    <w:rsid w:val="00674E36"/>
    <w:rsid w:val="00675443"/>
    <w:rsid w:val="00676EFF"/>
    <w:rsid w:val="00677217"/>
    <w:rsid w:val="006806D6"/>
    <w:rsid w:val="00682B84"/>
    <w:rsid w:val="00684A0F"/>
    <w:rsid w:val="00684E0C"/>
    <w:rsid w:val="00685FAD"/>
    <w:rsid w:val="0069419B"/>
    <w:rsid w:val="006952D5"/>
    <w:rsid w:val="006B051C"/>
    <w:rsid w:val="006B142A"/>
    <w:rsid w:val="006B6976"/>
    <w:rsid w:val="006B7117"/>
    <w:rsid w:val="006B731E"/>
    <w:rsid w:val="006B795B"/>
    <w:rsid w:val="006B7E01"/>
    <w:rsid w:val="006C0E5E"/>
    <w:rsid w:val="006C0FB1"/>
    <w:rsid w:val="006C141E"/>
    <w:rsid w:val="006C53E2"/>
    <w:rsid w:val="006C5B12"/>
    <w:rsid w:val="006D04BA"/>
    <w:rsid w:val="006D16BF"/>
    <w:rsid w:val="006D5F16"/>
    <w:rsid w:val="006D7195"/>
    <w:rsid w:val="006E02CE"/>
    <w:rsid w:val="006E16C6"/>
    <w:rsid w:val="006E2129"/>
    <w:rsid w:val="006E26C1"/>
    <w:rsid w:val="006E32F1"/>
    <w:rsid w:val="006E6493"/>
    <w:rsid w:val="006E6929"/>
    <w:rsid w:val="006E7458"/>
    <w:rsid w:val="006F0680"/>
    <w:rsid w:val="006F0962"/>
    <w:rsid w:val="006F0AD1"/>
    <w:rsid w:val="006F1BE8"/>
    <w:rsid w:val="006F3A01"/>
    <w:rsid w:val="006F3D2A"/>
    <w:rsid w:val="006F51DF"/>
    <w:rsid w:val="00702AA6"/>
    <w:rsid w:val="00703FD5"/>
    <w:rsid w:val="00703FFE"/>
    <w:rsid w:val="00704BE0"/>
    <w:rsid w:val="0070625B"/>
    <w:rsid w:val="007064E9"/>
    <w:rsid w:val="00707685"/>
    <w:rsid w:val="00707DCD"/>
    <w:rsid w:val="00711EB3"/>
    <w:rsid w:val="00712256"/>
    <w:rsid w:val="007205A7"/>
    <w:rsid w:val="00720EC7"/>
    <w:rsid w:val="00722B60"/>
    <w:rsid w:val="00723D5D"/>
    <w:rsid w:val="00725E58"/>
    <w:rsid w:val="00726557"/>
    <w:rsid w:val="00726D9F"/>
    <w:rsid w:val="00726F06"/>
    <w:rsid w:val="0072721E"/>
    <w:rsid w:val="007303C8"/>
    <w:rsid w:val="00731ADD"/>
    <w:rsid w:val="007324C3"/>
    <w:rsid w:val="0073651A"/>
    <w:rsid w:val="00742A36"/>
    <w:rsid w:val="00745FFA"/>
    <w:rsid w:val="00746768"/>
    <w:rsid w:val="00746A0C"/>
    <w:rsid w:val="00751BEC"/>
    <w:rsid w:val="00754631"/>
    <w:rsid w:val="00754BD6"/>
    <w:rsid w:val="00760843"/>
    <w:rsid w:val="00760E80"/>
    <w:rsid w:val="00761622"/>
    <w:rsid w:val="007620D6"/>
    <w:rsid w:val="00762BCB"/>
    <w:rsid w:val="00763131"/>
    <w:rsid w:val="00763753"/>
    <w:rsid w:val="00764FBA"/>
    <w:rsid w:val="00766BFE"/>
    <w:rsid w:val="007700AF"/>
    <w:rsid w:val="007767E7"/>
    <w:rsid w:val="00776BEA"/>
    <w:rsid w:val="00781257"/>
    <w:rsid w:val="007833D1"/>
    <w:rsid w:val="00783D0E"/>
    <w:rsid w:val="0078420D"/>
    <w:rsid w:val="00785F8E"/>
    <w:rsid w:val="00786412"/>
    <w:rsid w:val="007869FE"/>
    <w:rsid w:val="00787C73"/>
    <w:rsid w:val="00791CCE"/>
    <w:rsid w:val="007973E5"/>
    <w:rsid w:val="007A0638"/>
    <w:rsid w:val="007A1956"/>
    <w:rsid w:val="007A2449"/>
    <w:rsid w:val="007A48BA"/>
    <w:rsid w:val="007A7007"/>
    <w:rsid w:val="007A7EB0"/>
    <w:rsid w:val="007B38F7"/>
    <w:rsid w:val="007B675F"/>
    <w:rsid w:val="007B7B6F"/>
    <w:rsid w:val="007C0C23"/>
    <w:rsid w:val="007C506C"/>
    <w:rsid w:val="007C5BD2"/>
    <w:rsid w:val="007D19BB"/>
    <w:rsid w:val="007D2900"/>
    <w:rsid w:val="007D29BA"/>
    <w:rsid w:val="007D3790"/>
    <w:rsid w:val="007D41E5"/>
    <w:rsid w:val="007D4B7A"/>
    <w:rsid w:val="007D6495"/>
    <w:rsid w:val="007F1D75"/>
    <w:rsid w:val="007F2383"/>
    <w:rsid w:val="007F414B"/>
    <w:rsid w:val="007F43EC"/>
    <w:rsid w:val="007F464B"/>
    <w:rsid w:val="007F55BE"/>
    <w:rsid w:val="00800B5D"/>
    <w:rsid w:val="00802217"/>
    <w:rsid w:val="00803F31"/>
    <w:rsid w:val="0080498A"/>
    <w:rsid w:val="008101B9"/>
    <w:rsid w:val="008177EB"/>
    <w:rsid w:val="00821140"/>
    <w:rsid w:val="0082183B"/>
    <w:rsid w:val="008259C6"/>
    <w:rsid w:val="008271B3"/>
    <w:rsid w:val="0083442B"/>
    <w:rsid w:val="00840B51"/>
    <w:rsid w:val="00843331"/>
    <w:rsid w:val="00843ACA"/>
    <w:rsid w:val="00844275"/>
    <w:rsid w:val="00845640"/>
    <w:rsid w:val="0084646E"/>
    <w:rsid w:val="008469F4"/>
    <w:rsid w:val="00850B58"/>
    <w:rsid w:val="00853FE4"/>
    <w:rsid w:val="00855F71"/>
    <w:rsid w:val="00857A76"/>
    <w:rsid w:val="008611C4"/>
    <w:rsid w:val="00861604"/>
    <w:rsid w:val="00861F0A"/>
    <w:rsid w:val="00862F3E"/>
    <w:rsid w:val="00864112"/>
    <w:rsid w:val="00864336"/>
    <w:rsid w:val="008645C0"/>
    <w:rsid w:val="008656DE"/>
    <w:rsid w:val="00866BDB"/>
    <w:rsid w:val="008702F8"/>
    <w:rsid w:val="008708D1"/>
    <w:rsid w:val="00870A2C"/>
    <w:rsid w:val="008732A7"/>
    <w:rsid w:val="00874E3E"/>
    <w:rsid w:val="008754A1"/>
    <w:rsid w:val="00875725"/>
    <w:rsid w:val="00881A53"/>
    <w:rsid w:val="00882677"/>
    <w:rsid w:val="00882C24"/>
    <w:rsid w:val="00882C93"/>
    <w:rsid w:val="00882E14"/>
    <w:rsid w:val="0088378A"/>
    <w:rsid w:val="00883E42"/>
    <w:rsid w:val="00884144"/>
    <w:rsid w:val="0088560E"/>
    <w:rsid w:val="00885C3E"/>
    <w:rsid w:val="0088640F"/>
    <w:rsid w:val="00890421"/>
    <w:rsid w:val="00892E18"/>
    <w:rsid w:val="008964C4"/>
    <w:rsid w:val="00896FA8"/>
    <w:rsid w:val="008A0AD4"/>
    <w:rsid w:val="008A0E3D"/>
    <w:rsid w:val="008A1B1F"/>
    <w:rsid w:val="008B1993"/>
    <w:rsid w:val="008C6393"/>
    <w:rsid w:val="008D4CC7"/>
    <w:rsid w:val="008D5C23"/>
    <w:rsid w:val="008D5EBB"/>
    <w:rsid w:val="008E0993"/>
    <w:rsid w:val="008E1C05"/>
    <w:rsid w:val="008E2021"/>
    <w:rsid w:val="008E2549"/>
    <w:rsid w:val="008E629F"/>
    <w:rsid w:val="008E79D4"/>
    <w:rsid w:val="008F1DCC"/>
    <w:rsid w:val="008F30A0"/>
    <w:rsid w:val="008F45D8"/>
    <w:rsid w:val="008F472F"/>
    <w:rsid w:val="008F559C"/>
    <w:rsid w:val="008F5D6F"/>
    <w:rsid w:val="008F73EB"/>
    <w:rsid w:val="008F7422"/>
    <w:rsid w:val="00902712"/>
    <w:rsid w:val="00906324"/>
    <w:rsid w:val="0091685D"/>
    <w:rsid w:val="00917178"/>
    <w:rsid w:val="00921444"/>
    <w:rsid w:val="009221FF"/>
    <w:rsid w:val="00922ED2"/>
    <w:rsid w:val="00923619"/>
    <w:rsid w:val="00925943"/>
    <w:rsid w:val="009356F9"/>
    <w:rsid w:val="00936757"/>
    <w:rsid w:val="00940B4F"/>
    <w:rsid w:val="0094164D"/>
    <w:rsid w:val="00941BD9"/>
    <w:rsid w:val="0094350A"/>
    <w:rsid w:val="00943B25"/>
    <w:rsid w:val="0094513A"/>
    <w:rsid w:val="0094537A"/>
    <w:rsid w:val="00946EFC"/>
    <w:rsid w:val="00953917"/>
    <w:rsid w:val="00954F58"/>
    <w:rsid w:val="00955D67"/>
    <w:rsid w:val="0095725F"/>
    <w:rsid w:val="00957449"/>
    <w:rsid w:val="009625A1"/>
    <w:rsid w:val="00962E25"/>
    <w:rsid w:val="0096455E"/>
    <w:rsid w:val="009655EB"/>
    <w:rsid w:val="00966282"/>
    <w:rsid w:val="00966334"/>
    <w:rsid w:val="00971AB0"/>
    <w:rsid w:val="009721BF"/>
    <w:rsid w:val="00972F7C"/>
    <w:rsid w:val="00977A57"/>
    <w:rsid w:val="00977D86"/>
    <w:rsid w:val="009815AD"/>
    <w:rsid w:val="0098298E"/>
    <w:rsid w:val="0098432C"/>
    <w:rsid w:val="00986B15"/>
    <w:rsid w:val="009872A1"/>
    <w:rsid w:val="009904C0"/>
    <w:rsid w:val="009923B6"/>
    <w:rsid w:val="009953A6"/>
    <w:rsid w:val="00997CC6"/>
    <w:rsid w:val="009A1342"/>
    <w:rsid w:val="009A1F0F"/>
    <w:rsid w:val="009A5EAC"/>
    <w:rsid w:val="009A73FC"/>
    <w:rsid w:val="009B0265"/>
    <w:rsid w:val="009B151C"/>
    <w:rsid w:val="009B21B7"/>
    <w:rsid w:val="009B50EF"/>
    <w:rsid w:val="009B6183"/>
    <w:rsid w:val="009C0F58"/>
    <w:rsid w:val="009C0F5A"/>
    <w:rsid w:val="009C165A"/>
    <w:rsid w:val="009C55CB"/>
    <w:rsid w:val="009C7A88"/>
    <w:rsid w:val="009C7F6B"/>
    <w:rsid w:val="009D32FE"/>
    <w:rsid w:val="009D3BA9"/>
    <w:rsid w:val="009D455A"/>
    <w:rsid w:val="009D5DE3"/>
    <w:rsid w:val="009D6270"/>
    <w:rsid w:val="009D6FF5"/>
    <w:rsid w:val="009E032A"/>
    <w:rsid w:val="009E1EBE"/>
    <w:rsid w:val="009E2445"/>
    <w:rsid w:val="009E34B7"/>
    <w:rsid w:val="009E5A41"/>
    <w:rsid w:val="009F23CE"/>
    <w:rsid w:val="00A013D6"/>
    <w:rsid w:val="00A01A0A"/>
    <w:rsid w:val="00A03338"/>
    <w:rsid w:val="00A0524A"/>
    <w:rsid w:val="00A07925"/>
    <w:rsid w:val="00A10523"/>
    <w:rsid w:val="00A10B64"/>
    <w:rsid w:val="00A10BA8"/>
    <w:rsid w:val="00A1264B"/>
    <w:rsid w:val="00A14A4A"/>
    <w:rsid w:val="00A2044A"/>
    <w:rsid w:val="00A211A7"/>
    <w:rsid w:val="00A2233E"/>
    <w:rsid w:val="00A23233"/>
    <w:rsid w:val="00A2323C"/>
    <w:rsid w:val="00A2378A"/>
    <w:rsid w:val="00A2550F"/>
    <w:rsid w:val="00A2704D"/>
    <w:rsid w:val="00A278FF"/>
    <w:rsid w:val="00A31FA2"/>
    <w:rsid w:val="00A32CBB"/>
    <w:rsid w:val="00A32E7D"/>
    <w:rsid w:val="00A34B23"/>
    <w:rsid w:val="00A358E3"/>
    <w:rsid w:val="00A411D4"/>
    <w:rsid w:val="00A41BA1"/>
    <w:rsid w:val="00A43398"/>
    <w:rsid w:val="00A43E20"/>
    <w:rsid w:val="00A44A4A"/>
    <w:rsid w:val="00A44D4F"/>
    <w:rsid w:val="00A45194"/>
    <w:rsid w:val="00A4612A"/>
    <w:rsid w:val="00A506B4"/>
    <w:rsid w:val="00A53F5F"/>
    <w:rsid w:val="00A543C7"/>
    <w:rsid w:val="00A55C67"/>
    <w:rsid w:val="00A57FE7"/>
    <w:rsid w:val="00A63FBE"/>
    <w:rsid w:val="00A64152"/>
    <w:rsid w:val="00A64442"/>
    <w:rsid w:val="00A7360E"/>
    <w:rsid w:val="00A738D6"/>
    <w:rsid w:val="00A8094D"/>
    <w:rsid w:val="00A811C1"/>
    <w:rsid w:val="00A83666"/>
    <w:rsid w:val="00A84F6A"/>
    <w:rsid w:val="00A91269"/>
    <w:rsid w:val="00A91BD7"/>
    <w:rsid w:val="00A926EB"/>
    <w:rsid w:val="00A93CBD"/>
    <w:rsid w:val="00A953B6"/>
    <w:rsid w:val="00A962E3"/>
    <w:rsid w:val="00A97D8E"/>
    <w:rsid w:val="00AA13DD"/>
    <w:rsid w:val="00AA1F9E"/>
    <w:rsid w:val="00AA2539"/>
    <w:rsid w:val="00AA4C57"/>
    <w:rsid w:val="00AA4C9B"/>
    <w:rsid w:val="00AA705E"/>
    <w:rsid w:val="00AB1A9B"/>
    <w:rsid w:val="00AB69D6"/>
    <w:rsid w:val="00AB7CB9"/>
    <w:rsid w:val="00AC0119"/>
    <w:rsid w:val="00AC057B"/>
    <w:rsid w:val="00AC14C9"/>
    <w:rsid w:val="00AC211A"/>
    <w:rsid w:val="00AC6F42"/>
    <w:rsid w:val="00AD2B97"/>
    <w:rsid w:val="00AD396A"/>
    <w:rsid w:val="00AD41FA"/>
    <w:rsid w:val="00AD6B73"/>
    <w:rsid w:val="00AF0D4A"/>
    <w:rsid w:val="00AF1E45"/>
    <w:rsid w:val="00AF290A"/>
    <w:rsid w:val="00AF5418"/>
    <w:rsid w:val="00B010A0"/>
    <w:rsid w:val="00B03C51"/>
    <w:rsid w:val="00B0495A"/>
    <w:rsid w:val="00B068FE"/>
    <w:rsid w:val="00B06C8D"/>
    <w:rsid w:val="00B06DFB"/>
    <w:rsid w:val="00B07B95"/>
    <w:rsid w:val="00B10660"/>
    <w:rsid w:val="00B10FF4"/>
    <w:rsid w:val="00B12105"/>
    <w:rsid w:val="00B134FD"/>
    <w:rsid w:val="00B15140"/>
    <w:rsid w:val="00B20B84"/>
    <w:rsid w:val="00B26E8C"/>
    <w:rsid w:val="00B31895"/>
    <w:rsid w:val="00B32D07"/>
    <w:rsid w:val="00B33ED7"/>
    <w:rsid w:val="00B344B0"/>
    <w:rsid w:val="00B404B7"/>
    <w:rsid w:val="00B40D72"/>
    <w:rsid w:val="00B41129"/>
    <w:rsid w:val="00B42F9E"/>
    <w:rsid w:val="00B46AF9"/>
    <w:rsid w:val="00B51115"/>
    <w:rsid w:val="00B5285A"/>
    <w:rsid w:val="00B52DFD"/>
    <w:rsid w:val="00B5526B"/>
    <w:rsid w:val="00B561D9"/>
    <w:rsid w:val="00B567F8"/>
    <w:rsid w:val="00B56EBC"/>
    <w:rsid w:val="00B57F3D"/>
    <w:rsid w:val="00B6135A"/>
    <w:rsid w:val="00B61E7B"/>
    <w:rsid w:val="00B637C3"/>
    <w:rsid w:val="00B647ED"/>
    <w:rsid w:val="00B64A8D"/>
    <w:rsid w:val="00B64A93"/>
    <w:rsid w:val="00B65765"/>
    <w:rsid w:val="00B65E52"/>
    <w:rsid w:val="00B710A3"/>
    <w:rsid w:val="00B74E89"/>
    <w:rsid w:val="00B750A4"/>
    <w:rsid w:val="00B7591B"/>
    <w:rsid w:val="00B76F36"/>
    <w:rsid w:val="00B80BBB"/>
    <w:rsid w:val="00B84934"/>
    <w:rsid w:val="00B85A7F"/>
    <w:rsid w:val="00B90F88"/>
    <w:rsid w:val="00B95201"/>
    <w:rsid w:val="00B95919"/>
    <w:rsid w:val="00B975CE"/>
    <w:rsid w:val="00BA25B7"/>
    <w:rsid w:val="00BA348A"/>
    <w:rsid w:val="00BA40B2"/>
    <w:rsid w:val="00BA53FE"/>
    <w:rsid w:val="00BA56B8"/>
    <w:rsid w:val="00BA6B5A"/>
    <w:rsid w:val="00BA7E3C"/>
    <w:rsid w:val="00BB0DAB"/>
    <w:rsid w:val="00BB36D2"/>
    <w:rsid w:val="00BB375C"/>
    <w:rsid w:val="00BB3F37"/>
    <w:rsid w:val="00BB5734"/>
    <w:rsid w:val="00BC1143"/>
    <w:rsid w:val="00BC32A8"/>
    <w:rsid w:val="00BC451C"/>
    <w:rsid w:val="00BC48F4"/>
    <w:rsid w:val="00BC5AAE"/>
    <w:rsid w:val="00BC729F"/>
    <w:rsid w:val="00BC7D7B"/>
    <w:rsid w:val="00BD3153"/>
    <w:rsid w:val="00BD4CA5"/>
    <w:rsid w:val="00BD74AA"/>
    <w:rsid w:val="00BD7CEF"/>
    <w:rsid w:val="00BE5D15"/>
    <w:rsid w:val="00BE5FC2"/>
    <w:rsid w:val="00BE714B"/>
    <w:rsid w:val="00BF18F7"/>
    <w:rsid w:val="00BF3ABE"/>
    <w:rsid w:val="00BF4A3A"/>
    <w:rsid w:val="00BF58A0"/>
    <w:rsid w:val="00BF6D8A"/>
    <w:rsid w:val="00BF71AF"/>
    <w:rsid w:val="00BF7991"/>
    <w:rsid w:val="00BF7E5A"/>
    <w:rsid w:val="00C00B0E"/>
    <w:rsid w:val="00C00B28"/>
    <w:rsid w:val="00C01BBA"/>
    <w:rsid w:val="00C0348F"/>
    <w:rsid w:val="00C0436C"/>
    <w:rsid w:val="00C07A7D"/>
    <w:rsid w:val="00C109BB"/>
    <w:rsid w:val="00C144E7"/>
    <w:rsid w:val="00C147BA"/>
    <w:rsid w:val="00C15C10"/>
    <w:rsid w:val="00C16B54"/>
    <w:rsid w:val="00C16E3E"/>
    <w:rsid w:val="00C2278C"/>
    <w:rsid w:val="00C237E9"/>
    <w:rsid w:val="00C2380A"/>
    <w:rsid w:val="00C23FF6"/>
    <w:rsid w:val="00C259DE"/>
    <w:rsid w:val="00C26361"/>
    <w:rsid w:val="00C264F1"/>
    <w:rsid w:val="00C34C2B"/>
    <w:rsid w:val="00C365B1"/>
    <w:rsid w:val="00C41081"/>
    <w:rsid w:val="00C43FD3"/>
    <w:rsid w:val="00C44E7F"/>
    <w:rsid w:val="00C4762B"/>
    <w:rsid w:val="00C5010E"/>
    <w:rsid w:val="00C501E1"/>
    <w:rsid w:val="00C52A90"/>
    <w:rsid w:val="00C5500D"/>
    <w:rsid w:val="00C57263"/>
    <w:rsid w:val="00C5740A"/>
    <w:rsid w:val="00C6147D"/>
    <w:rsid w:val="00C628EE"/>
    <w:rsid w:val="00C6435B"/>
    <w:rsid w:val="00C65C07"/>
    <w:rsid w:val="00C72B4D"/>
    <w:rsid w:val="00C73690"/>
    <w:rsid w:val="00C7459D"/>
    <w:rsid w:val="00C755FB"/>
    <w:rsid w:val="00C771C1"/>
    <w:rsid w:val="00C805B4"/>
    <w:rsid w:val="00C8276C"/>
    <w:rsid w:val="00C84079"/>
    <w:rsid w:val="00C84D9D"/>
    <w:rsid w:val="00C857C2"/>
    <w:rsid w:val="00C86E51"/>
    <w:rsid w:val="00C87ABB"/>
    <w:rsid w:val="00C87C34"/>
    <w:rsid w:val="00C92634"/>
    <w:rsid w:val="00C945F6"/>
    <w:rsid w:val="00C94856"/>
    <w:rsid w:val="00C94E2E"/>
    <w:rsid w:val="00C966E1"/>
    <w:rsid w:val="00C96E56"/>
    <w:rsid w:val="00C9748A"/>
    <w:rsid w:val="00C97C5E"/>
    <w:rsid w:val="00C97C9E"/>
    <w:rsid w:val="00CA068F"/>
    <w:rsid w:val="00CA0F33"/>
    <w:rsid w:val="00CA1678"/>
    <w:rsid w:val="00CA3D0A"/>
    <w:rsid w:val="00CA4CEF"/>
    <w:rsid w:val="00CA57CC"/>
    <w:rsid w:val="00CA62C5"/>
    <w:rsid w:val="00CA7551"/>
    <w:rsid w:val="00CB179C"/>
    <w:rsid w:val="00CB1BA0"/>
    <w:rsid w:val="00CB1CD3"/>
    <w:rsid w:val="00CB2826"/>
    <w:rsid w:val="00CB2A54"/>
    <w:rsid w:val="00CB5B49"/>
    <w:rsid w:val="00CB7323"/>
    <w:rsid w:val="00CC1B59"/>
    <w:rsid w:val="00CC2A7D"/>
    <w:rsid w:val="00CC2AAF"/>
    <w:rsid w:val="00CC3E25"/>
    <w:rsid w:val="00CC6B75"/>
    <w:rsid w:val="00CC7C5C"/>
    <w:rsid w:val="00CC7E86"/>
    <w:rsid w:val="00CD055E"/>
    <w:rsid w:val="00CD3739"/>
    <w:rsid w:val="00CE30ED"/>
    <w:rsid w:val="00CE4836"/>
    <w:rsid w:val="00CE667D"/>
    <w:rsid w:val="00CF0C8F"/>
    <w:rsid w:val="00CF11E1"/>
    <w:rsid w:val="00CF1F65"/>
    <w:rsid w:val="00CF2829"/>
    <w:rsid w:val="00CF47D9"/>
    <w:rsid w:val="00CF62F5"/>
    <w:rsid w:val="00D027BA"/>
    <w:rsid w:val="00D0301A"/>
    <w:rsid w:val="00D03306"/>
    <w:rsid w:val="00D035BB"/>
    <w:rsid w:val="00D04E77"/>
    <w:rsid w:val="00D071B5"/>
    <w:rsid w:val="00D07C01"/>
    <w:rsid w:val="00D1317D"/>
    <w:rsid w:val="00D14552"/>
    <w:rsid w:val="00D1652D"/>
    <w:rsid w:val="00D166E7"/>
    <w:rsid w:val="00D17714"/>
    <w:rsid w:val="00D22FA3"/>
    <w:rsid w:val="00D237EF"/>
    <w:rsid w:val="00D256BF"/>
    <w:rsid w:val="00D267B8"/>
    <w:rsid w:val="00D27E80"/>
    <w:rsid w:val="00D3034A"/>
    <w:rsid w:val="00D31C40"/>
    <w:rsid w:val="00D33E8A"/>
    <w:rsid w:val="00D372D8"/>
    <w:rsid w:val="00D42153"/>
    <w:rsid w:val="00D42BDA"/>
    <w:rsid w:val="00D448FF"/>
    <w:rsid w:val="00D46BB4"/>
    <w:rsid w:val="00D502DD"/>
    <w:rsid w:val="00D526C4"/>
    <w:rsid w:val="00D5289D"/>
    <w:rsid w:val="00D52C3D"/>
    <w:rsid w:val="00D52F91"/>
    <w:rsid w:val="00D532C2"/>
    <w:rsid w:val="00D54D85"/>
    <w:rsid w:val="00D57354"/>
    <w:rsid w:val="00D618DC"/>
    <w:rsid w:val="00D61E16"/>
    <w:rsid w:val="00D62B30"/>
    <w:rsid w:val="00D6315A"/>
    <w:rsid w:val="00D634C6"/>
    <w:rsid w:val="00D6450C"/>
    <w:rsid w:val="00D64A33"/>
    <w:rsid w:val="00D64D57"/>
    <w:rsid w:val="00D65A61"/>
    <w:rsid w:val="00D666D5"/>
    <w:rsid w:val="00D67EB6"/>
    <w:rsid w:val="00D72A96"/>
    <w:rsid w:val="00D735DA"/>
    <w:rsid w:val="00D751A7"/>
    <w:rsid w:val="00D752C7"/>
    <w:rsid w:val="00D75738"/>
    <w:rsid w:val="00D80841"/>
    <w:rsid w:val="00D80C19"/>
    <w:rsid w:val="00D83338"/>
    <w:rsid w:val="00D83506"/>
    <w:rsid w:val="00D84AB3"/>
    <w:rsid w:val="00D84BB2"/>
    <w:rsid w:val="00D869A8"/>
    <w:rsid w:val="00D876A3"/>
    <w:rsid w:val="00D90773"/>
    <w:rsid w:val="00D909E5"/>
    <w:rsid w:val="00D91641"/>
    <w:rsid w:val="00D9296A"/>
    <w:rsid w:val="00D930AD"/>
    <w:rsid w:val="00D946ED"/>
    <w:rsid w:val="00D94D0B"/>
    <w:rsid w:val="00DA51AD"/>
    <w:rsid w:val="00DA5787"/>
    <w:rsid w:val="00DA6162"/>
    <w:rsid w:val="00DB24CE"/>
    <w:rsid w:val="00DB4396"/>
    <w:rsid w:val="00DB4DEC"/>
    <w:rsid w:val="00DB54C5"/>
    <w:rsid w:val="00DB702D"/>
    <w:rsid w:val="00DC0975"/>
    <w:rsid w:val="00DC2C6D"/>
    <w:rsid w:val="00DC50A9"/>
    <w:rsid w:val="00DC7EC9"/>
    <w:rsid w:val="00DE2E37"/>
    <w:rsid w:val="00DE3687"/>
    <w:rsid w:val="00DE6023"/>
    <w:rsid w:val="00DE6B48"/>
    <w:rsid w:val="00DF15B4"/>
    <w:rsid w:val="00DF5351"/>
    <w:rsid w:val="00DF578D"/>
    <w:rsid w:val="00E00EB4"/>
    <w:rsid w:val="00E03CD2"/>
    <w:rsid w:val="00E04D15"/>
    <w:rsid w:val="00E06A17"/>
    <w:rsid w:val="00E0700B"/>
    <w:rsid w:val="00E10A03"/>
    <w:rsid w:val="00E116D2"/>
    <w:rsid w:val="00E11991"/>
    <w:rsid w:val="00E143ED"/>
    <w:rsid w:val="00E14540"/>
    <w:rsid w:val="00E1624A"/>
    <w:rsid w:val="00E16AA3"/>
    <w:rsid w:val="00E174E1"/>
    <w:rsid w:val="00E201D2"/>
    <w:rsid w:val="00E226E4"/>
    <w:rsid w:val="00E2519C"/>
    <w:rsid w:val="00E304E6"/>
    <w:rsid w:val="00E31AA7"/>
    <w:rsid w:val="00E33BC0"/>
    <w:rsid w:val="00E36361"/>
    <w:rsid w:val="00E3741B"/>
    <w:rsid w:val="00E3772F"/>
    <w:rsid w:val="00E3799D"/>
    <w:rsid w:val="00E42315"/>
    <w:rsid w:val="00E441DC"/>
    <w:rsid w:val="00E44737"/>
    <w:rsid w:val="00E44F3D"/>
    <w:rsid w:val="00E4513B"/>
    <w:rsid w:val="00E45606"/>
    <w:rsid w:val="00E47409"/>
    <w:rsid w:val="00E53AEA"/>
    <w:rsid w:val="00E540C8"/>
    <w:rsid w:val="00E54C7A"/>
    <w:rsid w:val="00E633BE"/>
    <w:rsid w:val="00E65C0F"/>
    <w:rsid w:val="00E71419"/>
    <w:rsid w:val="00E74297"/>
    <w:rsid w:val="00E74C1C"/>
    <w:rsid w:val="00E759BE"/>
    <w:rsid w:val="00E80864"/>
    <w:rsid w:val="00E82C22"/>
    <w:rsid w:val="00E83258"/>
    <w:rsid w:val="00E85FB5"/>
    <w:rsid w:val="00E86E07"/>
    <w:rsid w:val="00E86F33"/>
    <w:rsid w:val="00E914C7"/>
    <w:rsid w:val="00E9167B"/>
    <w:rsid w:val="00E91FA1"/>
    <w:rsid w:val="00E937A3"/>
    <w:rsid w:val="00E95B29"/>
    <w:rsid w:val="00EA5B7D"/>
    <w:rsid w:val="00EA7F85"/>
    <w:rsid w:val="00EB2A7E"/>
    <w:rsid w:val="00EB312D"/>
    <w:rsid w:val="00EB31E9"/>
    <w:rsid w:val="00EB326E"/>
    <w:rsid w:val="00EB3852"/>
    <w:rsid w:val="00EC193D"/>
    <w:rsid w:val="00EC1C6C"/>
    <w:rsid w:val="00EC1F29"/>
    <w:rsid w:val="00EC487E"/>
    <w:rsid w:val="00EC66E7"/>
    <w:rsid w:val="00EC77D1"/>
    <w:rsid w:val="00EC79F4"/>
    <w:rsid w:val="00ED18FA"/>
    <w:rsid w:val="00ED1B7C"/>
    <w:rsid w:val="00ED23E5"/>
    <w:rsid w:val="00ED25A5"/>
    <w:rsid w:val="00ED27C1"/>
    <w:rsid w:val="00ED5524"/>
    <w:rsid w:val="00ED7807"/>
    <w:rsid w:val="00EE0C87"/>
    <w:rsid w:val="00EE19A8"/>
    <w:rsid w:val="00EF113F"/>
    <w:rsid w:val="00EF2090"/>
    <w:rsid w:val="00EF3725"/>
    <w:rsid w:val="00EF41A2"/>
    <w:rsid w:val="00F05D5F"/>
    <w:rsid w:val="00F061C8"/>
    <w:rsid w:val="00F062F2"/>
    <w:rsid w:val="00F06F65"/>
    <w:rsid w:val="00F07BED"/>
    <w:rsid w:val="00F07D02"/>
    <w:rsid w:val="00F11BDB"/>
    <w:rsid w:val="00F11E40"/>
    <w:rsid w:val="00F13EFC"/>
    <w:rsid w:val="00F15395"/>
    <w:rsid w:val="00F1708D"/>
    <w:rsid w:val="00F2058A"/>
    <w:rsid w:val="00F20D16"/>
    <w:rsid w:val="00F2125F"/>
    <w:rsid w:val="00F21317"/>
    <w:rsid w:val="00F22E7F"/>
    <w:rsid w:val="00F2303D"/>
    <w:rsid w:val="00F235EB"/>
    <w:rsid w:val="00F25245"/>
    <w:rsid w:val="00F270DD"/>
    <w:rsid w:val="00F277CE"/>
    <w:rsid w:val="00F31326"/>
    <w:rsid w:val="00F34D45"/>
    <w:rsid w:val="00F350F8"/>
    <w:rsid w:val="00F36787"/>
    <w:rsid w:val="00F412F9"/>
    <w:rsid w:val="00F41AC0"/>
    <w:rsid w:val="00F42106"/>
    <w:rsid w:val="00F425B2"/>
    <w:rsid w:val="00F42944"/>
    <w:rsid w:val="00F50EFF"/>
    <w:rsid w:val="00F5117C"/>
    <w:rsid w:val="00F54071"/>
    <w:rsid w:val="00F56071"/>
    <w:rsid w:val="00F6085D"/>
    <w:rsid w:val="00F60E24"/>
    <w:rsid w:val="00F62DFA"/>
    <w:rsid w:val="00F635C9"/>
    <w:rsid w:val="00F64904"/>
    <w:rsid w:val="00F659A6"/>
    <w:rsid w:val="00F711AF"/>
    <w:rsid w:val="00F71337"/>
    <w:rsid w:val="00F72FEF"/>
    <w:rsid w:val="00F74E6E"/>
    <w:rsid w:val="00F82F00"/>
    <w:rsid w:val="00F830EE"/>
    <w:rsid w:val="00F83CA6"/>
    <w:rsid w:val="00F85873"/>
    <w:rsid w:val="00F90FB8"/>
    <w:rsid w:val="00F94186"/>
    <w:rsid w:val="00F94D0E"/>
    <w:rsid w:val="00F96E68"/>
    <w:rsid w:val="00F96EFE"/>
    <w:rsid w:val="00FA08C6"/>
    <w:rsid w:val="00FA2458"/>
    <w:rsid w:val="00FA62A6"/>
    <w:rsid w:val="00FA6553"/>
    <w:rsid w:val="00FA72F9"/>
    <w:rsid w:val="00FB14E4"/>
    <w:rsid w:val="00FB2EF7"/>
    <w:rsid w:val="00FB4749"/>
    <w:rsid w:val="00FB58A3"/>
    <w:rsid w:val="00FC00F7"/>
    <w:rsid w:val="00FC3D26"/>
    <w:rsid w:val="00FC58A4"/>
    <w:rsid w:val="00FC606D"/>
    <w:rsid w:val="00FC6F3A"/>
    <w:rsid w:val="00FC770B"/>
    <w:rsid w:val="00FC7875"/>
    <w:rsid w:val="00FC792B"/>
    <w:rsid w:val="00FC7C93"/>
    <w:rsid w:val="00FD04AD"/>
    <w:rsid w:val="00FD3A2F"/>
    <w:rsid w:val="00FE032A"/>
    <w:rsid w:val="00FE43CC"/>
    <w:rsid w:val="00FE4E44"/>
    <w:rsid w:val="00FE7BD3"/>
    <w:rsid w:val="00FF0C12"/>
    <w:rsid w:val="00FF16B6"/>
    <w:rsid w:val="00FF2E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1878D3"/>
  <w15:docId w15:val="{9B33911A-C3C7-4BD7-9448-011BCC95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3D0"/>
    <w:pPr>
      <w:ind w:left="720"/>
      <w:contextualSpacing/>
    </w:pPr>
  </w:style>
  <w:style w:type="paragraph" w:customStyle="1" w:styleId="EndNoteBibliographyTitle">
    <w:name w:val="EndNote Bibliography Title"/>
    <w:basedOn w:val="Normal"/>
    <w:rsid w:val="00A64152"/>
    <w:pPr>
      <w:jc w:val="center"/>
    </w:pPr>
    <w:rPr>
      <w:rFonts w:ascii="Cambria" w:hAnsi="Cambria"/>
    </w:rPr>
  </w:style>
  <w:style w:type="paragraph" w:customStyle="1" w:styleId="EndNoteBibliography">
    <w:name w:val="EndNote Bibliography"/>
    <w:basedOn w:val="Normal"/>
    <w:rsid w:val="00A64152"/>
    <w:rPr>
      <w:rFonts w:ascii="Cambria" w:hAnsi="Cambria"/>
    </w:rPr>
  </w:style>
  <w:style w:type="paragraph" w:styleId="BalloonText">
    <w:name w:val="Balloon Text"/>
    <w:basedOn w:val="Normal"/>
    <w:link w:val="BalloonTextChar"/>
    <w:uiPriority w:val="99"/>
    <w:semiHidden/>
    <w:unhideWhenUsed/>
    <w:rsid w:val="00A55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C67"/>
    <w:rPr>
      <w:rFonts w:ascii="Lucida Grande" w:hAnsi="Lucida Grande" w:cs="Lucida Grande"/>
      <w:sz w:val="18"/>
      <w:szCs w:val="18"/>
    </w:rPr>
  </w:style>
  <w:style w:type="table" w:styleId="TableGrid">
    <w:name w:val="Table Grid"/>
    <w:basedOn w:val="TableNormal"/>
    <w:uiPriority w:val="59"/>
    <w:rsid w:val="00EA7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8A3"/>
    <w:rPr>
      <w:color w:val="0000FF" w:themeColor="hyperlink"/>
      <w:u w:val="single"/>
    </w:rPr>
  </w:style>
  <w:style w:type="paragraph" w:styleId="BodyText">
    <w:name w:val="Body Text"/>
    <w:basedOn w:val="Normal"/>
    <w:link w:val="BodyTextChar"/>
    <w:uiPriority w:val="1"/>
    <w:qFormat/>
    <w:rsid w:val="00CE667D"/>
    <w:pPr>
      <w:widowControl w:val="0"/>
      <w:autoSpaceDE w:val="0"/>
      <w:autoSpaceDN w:val="0"/>
    </w:pPr>
    <w:rPr>
      <w:rFonts w:ascii="Book Antiqua" w:eastAsia="Book Antiqua" w:hAnsi="Book Antiqua" w:cs="Book Antiqua"/>
    </w:rPr>
  </w:style>
  <w:style w:type="character" w:customStyle="1" w:styleId="BodyTextChar">
    <w:name w:val="Body Text Char"/>
    <w:basedOn w:val="DefaultParagraphFont"/>
    <w:link w:val="BodyText"/>
    <w:uiPriority w:val="1"/>
    <w:rsid w:val="00CE667D"/>
    <w:rPr>
      <w:rFonts w:ascii="Book Antiqua" w:eastAsia="Book Antiqua" w:hAnsi="Book Antiqua" w:cs="Book Antiqua"/>
    </w:rPr>
  </w:style>
  <w:style w:type="paragraph" w:styleId="Header">
    <w:name w:val="header"/>
    <w:basedOn w:val="Normal"/>
    <w:link w:val="HeaderChar"/>
    <w:uiPriority w:val="99"/>
    <w:unhideWhenUsed/>
    <w:rsid w:val="00722B6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22B60"/>
    <w:rPr>
      <w:sz w:val="18"/>
      <w:szCs w:val="18"/>
    </w:rPr>
  </w:style>
  <w:style w:type="paragraph" w:styleId="Footer">
    <w:name w:val="footer"/>
    <w:basedOn w:val="Normal"/>
    <w:link w:val="FooterChar"/>
    <w:uiPriority w:val="99"/>
    <w:unhideWhenUsed/>
    <w:rsid w:val="00722B6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22B60"/>
    <w:rPr>
      <w:sz w:val="18"/>
      <w:szCs w:val="18"/>
    </w:rPr>
  </w:style>
  <w:style w:type="character" w:styleId="CommentReference">
    <w:name w:val="annotation reference"/>
    <w:basedOn w:val="DefaultParagraphFont"/>
    <w:semiHidden/>
    <w:unhideWhenUsed/>
    <w:rsid w:val="00722B60"/>
    <w:rPr>
      <w:sz w:val="21"/>
      <w:szCs w:val="21"/>
    </w:rPr>
  </w:style>
  <w:style w:type="paragraph" w:styleId="CommentText">
    <w:name w:val="annotation text"/>
    <w:basedOn w:val="Normal"/>
    <w:link w:val="CommentTextChar"/>
    <w:semiHidden/>
    <w:unhideWhenUsed/>
    <w:qFormat/>
    <w:rsid w:val="00722B60"/>
    <w:pPr>
      <w:widowControl w:val="0"/>
    </w:pPr>
    <w:rPr>
      <w:kern w:val="2"/>
      <w:sz w:val="21"/>
      <w:szCs w:val="22"/>
      <w:lang w:eastAsia="zh-CN"/>
    </w:rPr>
  </w:style>
  <w:style w:type="character" w:customStyle="1" w:styleId="CommentTextChar">
    <w:name w:val="Comment Text Char"/>
    <w:basedOn w:val="DefaultParagraphFont"/>
    <w:link w:val="CommentText"/>
    <w:semiHidden/>
    <w:rsid w:val="00722B60"/>
    <w:rPr>
      <w:kern w:val="2"/>
      <w:sz w:val="21"/>
      <w:szCs w:val="22"/>
      <w:lang w:eastAsia="zh-CN"/>
    </w:rPr>
  </w:style>
  <w:style w:type="paragraph" w:styleId="CommentSubject">
    <w:name w:val="annotation subject"/>
    <w:basedOn w:val="CommentText"/>
    <w:next w:val="CommentText"/>
    <w:link w:val="CommentSubjectChar"/>
    <w:uiPriority w:val="99"/>
    <w:semiHidden/>
    <w:unhideWhenUsed/>
    <w:rsid w:val="00722B60"/>
    <w:pPr>
      <w:widowControl/>
    </w:pPr>
    <w:rPr>
      <w:b/>
      <w:bCs/>
      <w:kern w:val="0"/>
      <w:sz w:val="24"/>
      <w:szCs w:val="24"/>
      <w:lang w:eastAsia="en-US"/>
    </w:rPr>
  </w:style>
  <w:style w:type="character" w:customStyle="1" w:styleId="CommentSubjectChar">
    <w:name w:val="Comment Subject Char"/>
    <w:basedOn w:val="CommentTextChar"/>
    <w:link w:val="CommentSubject"/>
    <w:uiPriority w:val="99"/>
    <w:semiHidden/>
    <w:rsid w:val="00722B60"/>
    <w:rPr>
      <w:b/>
      <w:bCs/>
      <w:kern w:val="2"/>
      <w:sz w:val="21"/>
      <w:szCs w:val="22"/>
      <w:lang w:eastAsia="zh-CN"/>
    </w:rPr>
  </w:style>
  <w:style w:type="character" w:customStyle="1" w:styleId="Char">
    <w:name w:val="纯文本 Char"/>
    <w:link w:val="PlainText1"/>
    <w:rsid w:val="00722B60"/>
    <w:rPr>
      <w:rFonts w:ascii="SimSun" w:hAnsi="Courier New" w:cs="Courier New"/>
      <w:szCs w:val="21"/>
    </w:rPr>
  </w:style>
  <w:style w:type="paragraph" w:customStyle="1" w:styleId="PlainText1">
    <w:name w:val="Plain Text1"/>
    <w:basedOn w:val="Normal"/>
    <w:link w:val="Char"/>
    <w:rsid w:val="00722B60"/>
    <w:pPr>
      <w:widowControl w:val="0"/>
      <w:jc w:val="both"/>
    </w:pPr>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525970">
      <w:bodyDiv w:val="1"/>
      <w:marLeft w:val="0"/>
      <w:marRight w:val="0"/>
      <w:marTop w:val="0"/>
      <w:marBottom w:val="0"/>
      <w:divBdr>
        <w:top w:val="none" w:sz="0" w:space="0" w:color="auto"/>
        <w:left w:val="none" w:sz="0" w:space="0" w:color="auto"/>
        <w:bottom w:val="none" w:sz="0" w:space="0" w:color="auto"/>
        <w:right w:val="none" w:sz="0" w:space="0" w:color="auto"/>
      </w:divBdr>
    </w:div>
    <w:div w:id="871957869">
      <w:bodyDiv w:val="1"/>
      <w:marLeft w:val="0"/>
      <w:marRight w:val="0"/>
      <w:marTop w:val="0"/>
      <w:marBottom w:val="0"/>
      <w:divBdr>
        <w:top w:val="none" w:sz="0" w:space="0" w:color="auto"/>
        <w:left w:val="none" w:sz="0" w:space="0" w:color="auto"/>
        <w:bottom w:val="none" w:sz="0" w:space="0" w:color="auto"/>
        <w:right w:val="none" w:sz="0" w:space="0" w:color="auto"/>
      </w:divBdr>
    </w:div>
    <w:div w:id="1070424712">
      <w:bodyDiv w:val="1"/>
      <w:marLeft w:val="0"/>
      <w:marRight w:val="0"/>
      <w:marTop w:val="0"/>
      <w:marBottom w:val="0"/>
      <w:divBdr>
        <w:top w:val="none" w:sz="0" w:space="0" w:color="auto"/>
        <w:left w:val="none" w:sz="0" w:space="0" w:color="auto"/>
        <w:bottom w:val="none" w:sz="0" w:space="0" w:color="auto"/>
        <w:right w:val="none" w:sz="0" w:space="0" w:color="auto"/>
      </w:divBdr>
    </w:div>
    <w:div w:id="1079064310">
      <w:bodyDiv w:val="1"/>
      <w:marLeft w:val="0"/>
      <w:marRight w:val="0"/>
      <w:marTop w:val="0"/>
      <w:marBottom w:val="0"/>
      <w:divBdr>
        <w:top w:val="none" w:sz="0" w:space="0" w:color="auto"/>
        <w:left w:val="none" w:sz="0" w:space="0" w:color="auto"/>
        <w:bottom w:val="none" w:sz="0" w:space="0" w:color="auto"/>
        <w:right w:val="none" w:sz="0" w:space="0" w:color="auto"/>
      </w:divBdr>
    </w:div>
    <w:div w:id="1082793146">
      <w:bodyDiv w:val="1"/>
      <w:marLeft w:val="0"/>
      <w:marRight w:val="0"/>
      <w:marTop w:val="0"/>
      <w:marBottom w:val="0"/>
      <w:divBdr>
        <w:top w:val="none" w:sz="0" w:space="0" w:color="auto"/>
        <w:left w:val="none" w:sz="0" w:space="0" w:color="auto"/>
        <w:bottom w:val="none" w:sz="0" w:space="0" w:color="auto"/>
        <w:right w:val="none" w:sz="0" w:space="0" w:color="auto"/>
      </w:divBdr>
    </w:div>
    <w:div w:id="1294480905">
      <w:bodyDiv w:val="1"/>
      <w:marLeft w:val="0"/>
      <w:marRight w:val="0"/>
      <w:marTop w:val="0"/>
      <w:marBottom w:val="0"/>
      <w:divBdr>
        <w:top w:val="none" w:sz="0" w:space="0" w:color="auto"/>
        <w:left w:val="none" w:sz="0" w:space="0" w:color="auto"/>
        <w:bottom w:val="none" w:sz="0" w:space="0" w:color="auto"/>
        <w:right w:val="none" w:sz="0" w:space="0" w:color="auto"/>
      </w:divBdr>
    </w:div>
    <w:div w:id="1369456090">
      <w:bodyDiv w:val="1"/>
      <w:marLeft w:val="0"/>
      <w:marRight w:val="0"/>
      <w:marTop w:val="0"/>
      <w:marBottom w:val="0"/>
      <w:divBdr>
        <w:top w:val="none" w:sz="0" w:space="0" w:color="auto"/>
        <w:left w:val="none" w:sz="0" w:space="0" w:color="auto"/>
        <w:bottom w:val="none" w:sz="0" w:space="0" w:color="auto"/>
        <w:right w:val="none" w:sz="0" w:space="0" w:color="auto"/>
      </w:divBdr>
    </w:div>
    <w:div w:id="1371373377">
      <w:bodyDiv w:val="1"/>
      <w:marLeft w:val="0"/>
      <w:marRight w:val="0"/>
      <w:marTop w:val="0"/>
      <w:marBottom w:val="0"/>
      <w:divBdr>
        <w:top w:val="none" w:sz="0" w:space="0" w:color="auto"/>
        <w:left w:val="none" w:sz="0" w:space="0" w:color="auto"/>
        <w:bottom w:val="none" w:sz="0" w:space="0" w:color="auto"/>
        <w:right w:val="none" w:sz="0" w:space="0" w:color="auto"/>
      </w:divBdr>
    </w:div>
    <w:div w:id="1554122002">
      <w:bodyDiv w:val="1"/>
      <w:marLeft w:val="0"/>
      <w:marRight w:val="0"/>
      <w:marTop w:val="0"/>
      <w:marBottom w:val="0"/>
      <w:divBdr>
        <w:top w:val="none" w:sz="0" w:space="0" w:color="auto"/>
        <w:left w:val="none" w:sz="0" w:space="0" w:color="auto"/>
        <w:bottom w:val="none" w:sz="0" w:space="0" w:color="auto"/>
        <w:right w:val="none" w:sz="0" w:space="0" w:color="auto"/>
      </w:divBdr>
    </w:div>
    <w:div w:id="1825272219">
      <w:bodyDiv w:val="1"/>
      <w:marLeft w:val="0"/>
      <w:marRight w:val="0"/>
      <w:marTop w:val="0"/>
      <w:marBottom w:val="0"/>
      <w:divBdr>
        <w:top w:val="none" w:sz="0" w:space="0" w:color="auto"/>
        <w:left w:val="none" w:sz="0" w:space="0" w:color="auto"/>
        <w:bottom w:val="none" w:sz="0" w:space="0" w:color="auto"/>
        <w:right w:val="none" w:sz="0" w:space="0" w:color="auto"/>
      </w:divBdr>
    </w:div>
    <w:div w:id="1905482918">
      <w:bodyDiv w:val="1"/>
      <w:marLeft w:val="0"/>
      <w:marRight w:val="0"/>
      <w:marTop w:val="0"/>
      <w:marBottom w:val="0"/>
      <w:divBdr>
        <w:top w:val="none" w:sz="0" w:space="0" w:color="auto"/>
        <w:left w:val="none" w:sz="0" w:space="0" w:color="auto"/>
        <w:bottom w:val="none" w:sz="0" w:space="0" w:color="auto"/>
        <w:right w:val="none" w:sz="0" w:space="0" w:color="auto"/>
      </w:divBdr>
    </w:div>
    <w:div w:id="2071922446">
      <w:bodyDiv w:val="1"/>
      <w:marLeft w:val="0"/>
      <w:marRight w:val="0"/>
      <w:marTop w:val="0"/>
      <w:marBottom w:val="0"/>
      <w:divBdr>
        <w:top w:val="none" w:sz="0" w:space="0" w:color="auto"/>
        <w:left w:val="none" w:sz="0" w:space="0" w:color="auto"/>
        <w:bottom w:val="none" w:sz="0" w:space="0" w:color="auto"/>
        <w:right w:val="none" w:sz="0" w:space="0" w:color="auto"/>
      </w:divBdr>
    </w:div>
    <w:div w:id="2104103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8767</Words>
  <Characters>49977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X</dc:creator>
  <cp:keywords/>
  <dc:description/>
  <cp:lastModifiedBy>Na Ma</cp:lastModifiedBy>
  <cp:revision>3</cp:revision>
  <dcterms:created xsi:type="dcterms:W3CDTF">2018-06-25T16:42:00Z</dcterms:created>
  <dcterms:modified xsi:type="dcterms:W3CDTF">2018-06-25T16:42:00Z</dcterms:modified>
</cp:coreProperties>
</file>