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2F3D1" w14:textId="616315B6" w:rsidR="00D61736" w:rsidRPr="00CD65FA" w:rsidRDefault="00D61736" w:rsidP="00CD65FA">
      <w:pPr>
        <w:widowControl w:val="0"/>
        <w:suppressAutoHyphens/>
        <w:adjustRightInd w:val="0"/>
        <w:snapToGrid w:val="0"/>
        <w:spacing w:after="0" w:line="360" w:lineRule="auto"/>
        <w:jc w:val="both"/>
        <w:rPr>
          <w:rFonts w:ascii="Book Antiqua" w:hAnsi="Book Antiqua" w:cs="Arial"/>
          <w:b/>
          <w:sz w:val="24"/>
          <w:szCs w:val="24"/>
        </w:rPr>
      </w:pPr>
      <w:bookmarkStart w:id="0" w:name="OLE_LINK15"/>
      <w:bookmarkStart w:id="1" w:name="OLE_LINK17"/>
      <w:bookmarkStart w:id="2" w:name="OLE_LINK121"/>
      <w:r w:rsidRPr="00CD65FA">
        <w:rPr>
          <w:rFonts w:ascii="Book Antiqua" w:hAnsi="Book Antiqua" w:cs="Arial"/>
          <w:b/>
          <w:sz w:val="24"/>
          <w:szCs w:val="24"/>
        </w:rPr>
        <w:t xml:space="preserve">Name of Journal: </w:t>
      </w:r>
      <w:r w:rsidRPr="00CD65FA">
        <w:rPr>
          <w:rFonts w:ascii="Book Antiqua" w:hAnsi="Book Antiqua" w:cs="Arial"/>
          <w:b/>
          <w:i/>
          <w:sz w:val="24"/>
          <w:szCs w:val="24"/>
        </w:rPr>
        <w:t>World Journal of Gastroenterology</w:t>
      </w:r>
    </w:p>
    <w:p w14:paraId="3144CC46" w14:textId="0BEBBBC4" w:rsidR="0048265E" w:rsidRPr="00CD65FA" w:rsidRDefault="0048265E" w:rsidP="00CD65FA">
      <w:pPr>
        <w:widowControl w:val="0"/>
        <w:suppressAutoHyphens/>
        <w:adjustRightInd w:val="0"/>
        <w:snapToGrid w:val="0"/>
        <w:spacing w:after="0" w:line="360" w:lineRule="auto"/>
        <w:jc w:val="both"/>
        <w:rPr>
          <w:rFonts w:ascii="Book Antiqua" w:hAnsi="Book Antiqua" w:cs="Arial"/>
          <w:b/>
          <w:sz w:val="24"/>
          <w:szCs w:val="24"/>
        </w:rPr>
      </w:pPr>
      <w:r w:rsidRPr="00CD65FA">
        <w:rPr>
          <w:rFonts w:ascii="Book Antiqua" w:hAnsi="Book Antiqua" w:cs="Arial"/>
          <w:b/>
          <w:sz w:val="24"/>
          <w:szCs w:val="24"/>
        </w:rPr>
        <w:t>Manuscript N</w:t>
      </w:r>
      <w:r w:rsidRPr="00CD65FA">
        <w:rPr>
          <w:rFonts w:ascii="Book Antiqua" w:hAnsi="Book Antiqua" w:cs="Arial"/>
          <w:b/>
          <w:caps/>
          <w:sz w:val="24"/>
          <w:szCs w:val="24"/>
        </w:rPr>
        <w:t>o</w:t>
      </w:r>
      <w:r w:rsidRPr="00CD65FA">
        <w:rPr>
          <w:rFonts w:ascii="Book Antiqua" w:hAnsi="Book Antiqua" w:cs="Arial"/>
          <w:sz w:val="24"/>
          <w:szCs w:val="24"/>
        </w:rPr>
        <w:t>:</w:t>
      </w:r>
      <w:r w:rsidR="006A7A57" w:rsidRPr="00CD65FA">
        <w:rPr>
          <w:rFonts w:ascii="Book Antiqua" w:hAnsi="Book Antiqua" w:cs="Arial"/>
          <w:b/>
          <w:sz w:val="24"/>
          <w:szCs w:val="24"/>
          <w:lang w:eastAsia="zh-CN"/>
        </w:rPr>
        <w:t xml:space="preserve"> </w:t>
      </w:r>
      <w:r w:rsidR="00B4585E" w:rsidRPr="00CD65FA">
        <w:rPr>
          <w:rFonts w:ascii="Book Antiqua" w:hAnsi="Book Antiqua" w:cs="Arial"/>
          <w:b/>
          <w:sz w:val="24"/>
          <w:szCs w:val="24"/>
          <w:lang w:eastAsia="zh-CN"/>
        </w:rPr>
        <w:t>38869</w:t>
      </w:r>
    </w:p>
    <w:p w14:paraId="1C506B0D" w14:textId="081D4EEE" w:rsidR="00D61736" w:rsidRPr="00CD65FA" w:rsidRDefault="00D61736" w:rsidP="00CD65FA">
      <w:pPr>
        <w:widowControl w:val="0"/>
        <w:tabs>
          <w:tab w:val="left" w:pos="5987"/>
        </w:tabs>
        <w:suppressAutoHyphens/>
        <w:adjustRightInd w:val="0"/>
        <w:snapToGrid w:val="0"/>
        <w:spacing w:after="0" w:line="360" w:lineRule="auto"/>
        <w:jc w:val="both"/>
        <w:rPr>
          <w:rFonts w:ascii="Book Antiqua" w:hAnsi="Book Antiqua" w:cs="Arial"/>
          <w:sz w:val="24"/>
          <w:szCs w:val="24"/>
        </w:rPr>
      </w:pPr>
      <w:r w:rsidRPr="00CD65FA">
        <w:rPr>
          <w:rFonts w:ascii="Book Antiqua" w:hAnsi="Book Antiqua" w:cs="Arial"/>
          <w:b/>
          <w:sz w:val="24"/>
          <w:szCs w:val="24"/>
        </w:rPr>
        <w:t>Manuscript Type:</w:t>
      </w:r>
      <w:r w:rsidR="002D348A" w:rsidRPr="00CD65FA">
        <w:rPr>
          <w:rFonts w:ascii="Book Antiqua" w:hAnsi="Book Antiqua" w:cs="Arial"/>
          <w:b/>
          <w:sz w:val="24"/>
          <w:szCs w:val="24"/>
          <w:lang w:eastAsia="zh-CN"/>
        </w:rPr>
        <w:t xml:space="preserve"> </w:t>
      </w:r>
      <w:r w:rsidR="00F35229" w:rsidRPr="00CD65FA">
        <w:rPr>
          <w:rFonts w:ascii="Book Antiqua" w:hAnsi="Book Antiqua" w:cs="Arial"/>
          <w:b/>
          <w:sz w:val="24"/>
          <w:szCs w:val="24"/>
        </w:rPr>
        <w:t>REVIEW</w:t>
      </w:r>
      <w:r w:rsidR="00E86643" w:rsidRPr="00CD65FA">
        <w:rPr>
          <w:rFonts w:ascii="Book Antiqua" w:hAnsi="Book Antiqua" w:cs="Arial"/>
          <w:b/>
          <w:sz w:val="24"/>
          <w:szCs w:val="24"/>
        </w:rPr>
        <w:tab/>
      </w:r>
    </w:p>
    <w:p w14:paraId="78B08045" w14:textId="77777777" w:rsidR="00E14B0C" w:rsidRPr="00CD65FA" w:rsidRDefault="00E14B0C" w:rsidP="00CD65FA">
      <w:pPr>
        <w:widowControl w:val="0"/>
        <w:suppressAutoHyphens/>
        <w:adjustRightInd w:val="0"/>
        <w:snapToGrid w:val="0"/>
        <w:spacing w:after="0" w:line="360" w:lineRule="auto"/>
        <w:jc w:val="both"/>
        <w:rPr>
          <w:rFonts w:ascii="Book Antiqua" w:hAnsi="Book Antiqua" w:cs="Tahoma"/>
          <w:b/>
          <w:sz w:val="24"/>
          <w:szCs w:val="24"/>
          <w:lang w:eastAsia="zh-CN"/>
        </w:rPr>
      </w:pPr>
    </w:p>
    <w:p w14:paraId="1365B1C7" w14:textId="68AA25C6" w:rsidR="00FF2804" w:rsidRPr="00CD65FA" w:rsidRDefault="00670393" w:rsidP="00CD65FA">
      <w:pPr>
        <w:widowControl w:val="0"/>
        <w:suppressAutoHyphens/>
        <w:adjustRightInd w:val="0"/>
        <w:snapToGrid w:val="0"/>
        <w:spacing w:after="0" w:line="360" w:lineRule="auto"/>
        <w:jc w:val="both"/>
        <w:rPr>
          <w:rFonts w:ascii="Book Antiqua" w:hAnsi="Book Antiqua" w:cs="Tahoma"/>
          <w:b/>
          <w:sz w:val="24"/>
          <w:szCs w:val="24"/>
        </w:rPr>
      </w:pPr>
      <w:r w:rsidRPr="008846D1">
        <w:rPr>
          <w:rFonts w:ascii="Book Antiqua" w:hAnsi="Book Antiqua" w:cs="Tahoma"/>
          <w:b/>
          <w:caps/>
          <w:sz w:val="24"/>
          <w:szCs w:val="24"/>
        </w:rPr>
        <w:t>p</w:t>
      </w:r>
      <w:r w:rsidRPr="00CD65FA">
        <w:rPr>
          <w:rFonts w:ascii="Book Antiqua" w:hAnsi="Book Antiqua" w:cs="Tahoma"/>
          <w:b/>
          <w:sz w:val="24"/>
          <w:szCs w:val="24"/>
        </w:rPr>
        <w:t xml:space="preserve">roduction of extracellular </w:t>
      </w:r>
      <w:bookmarkStart w:id="3" w:name="OLE_LINK187"/>
      <w:bookmarkStart w:id="4" w:name="OLE_LINK196"/>
      <w:r w:rsidRPr="00CD65FA">
        <w:rPr>
          <w:rFonts w:ascii="Book Antiqua" w:hAnsi="Book Antiqua" w:cs="Tahoma"/>
          <w:b/>
          <w:sz w:val="24"/>
          <w:szCs w:val="24"/>
        </w:rPr>
        <w:t>lysophosphatidic acid</w:t>
      </w:r>
      <w:bookmarkEnd w:id="3"/>
      <w:bookmarkEnd w:id="4"/>
      <w:r w:rsidRPr="00CD65FA">
        <w:rPr>
          <w:rFonts w:ascii="Book Antiqua" w:hAnsi="Book Antiqua" w:cs="Tahoma"/>
          <w:b/>
          <w:sz w:val="24"/>
          <w:szCs w:val="24"/>
        </w:rPr>
        <w:t xml:space="preserve"> in the regulation of </w:t>
      </w:r>
      <w:r w:rsidR="00871D04" w:rsidRPr="00CD65FA">
        <w:rPr>
          <w:rFonts w:ascii="Book Antiqua" w:hAnsi="Book Antiqua" w:cs="Tahoma"/>
          <w:b/>
          <w:sz w:val="24"/>
          <w:szCs w:val="24"/>
        </w:rPr>
        <w:t>adipocyte functions</w:t>
      </w:r>
      <w:r w:rsidRPr="00CD65FA">
        <w:rPr>
          <w:rFonts w:ascii="Book Antiqua" w:hAnsi="Book Antiqua" w:cs="Tahoma"/>
          <w:b/>
          <w:sz w:val="24"/>
          <w:szCs w:val="24"/>
        </w:rPr>
        <w:t xml:space="preserve"> and liver fibrosis</w:t>
      </w:r>
    </w:p>
    <w:p w14:paraId="414F724B" w14:textId="77777777" w:rsidR="00E14B0C" w:rsidRPr="00CD65FA" w:rsidRDefault="00E14B0C" w:rsidP="00CD65FA">
      <w:pPr>
        <w:widowControl w:val="0"/>
        <w:suppressAutoHyphens/>
        <w:adjustRightInd w:val="0"/>
        <w:snapToGrid w:val="0"/>
        <w:spacing w:after="0" w:line="360" w:lineRule="auto"/>
        <w:jc w:val="both"/>
        <w:rPr>
          <w:rFonts w:ascii="Book Antiqua" w:hAnsi="Book Antiqua" w:cs="Tahoma"/>
          <w:b/>
          <w:sz w:val="24"/>
          <w:szCs w:val="24"/>
          <w:lang w:val="en-GB" w:eastAsia="zh-CN"/>
        </w:rPr>
      </w:pPr>
    </w:p>
    <w:p w14:paraId="6CB75E17" w14:textId="47D1DEED" w:rsidR="00D61736" w:rsidRPr="00CD65FA" w:rsidRDefault="00670393" w:rsidP="00CD65FA">
      <w:pPr>
        <w:widowControl w:val="0"/>
        <w:suppressAutoHyphens/>
        <w:adjustRightInd w:val="0"/>
        <w:snapToGrid w:val="0"/>
        <w:spacing w:after="0" w:line="360" w:lineRule="auto"/>
        <w:jc w:val="both"/>
        <w:rPr>
          <w:rFonts w:ascii="Book Antiqua" w:hAnsi="Book Antiqua" w:cs="Tahoma"/>
          <w:sz w:val="24"/>
          <w:szCs w:val="24"/>
        </w:rPr>
      </w:pPr>
      <w:r w:rsidRPr="00CD65FA">
        <w:rPr>
          <w:rFonts w:ascii="Book Antiqua" w:hAnsi="Book Antiqua" w:cs="Tahoma"/>
          <w:sz w:val="24"/>
          <w:szCs w:val="24"/>
          <w:lang w:eastAsia="zh-CN"/>
        </w:rPr>
        <w:t>Yang</w:t>
      </w:r>
      <w:r w:rsidR="00CD65FA">
        <w:rPr>
          <w:rFonts w:ascii="Book Antiqua" w:hAnsi="Book Antiqua" w:cs="Tahoma" w:hint="eastAsia"/>
          <w:sz w:val="24"/>
          <w:szCs w:val="24"/>
          <w:lang w:eastAsia="zh-CN"/>
        </w:rPr>
        <w:t xml:space="preserve"> F</w:t>
      </w:r>
      <w:r w:rsidR="00CD65FA">
        <w:rPr>
          <w:rFonts w:ascii="Book Antiqua" w:hAnsi="Book Antiqua" w:cs="Times New Roman" w:hint="eastAsia"/>
          <w:i/>
          <w:color w:val="000000"/>
          <w:sz w:val="24"/>
          <w:szCs w:val="24"/>
          <w:lang w:val="es-ES_tradnl" w:eastAsia="zh-CN"/>
        </w:rPr>
        <w:t xml:space="preserve"> </w:t>
      </w:r>
      <w:r w:rsidR="00CD65FA" w:rsidRPr="00CD65FA">
        <w:rPr>
          <w:rFonts w:ascii="Book Antiqua" w:hAnsi="Book Antiqua" w:cs="Times New Roman"/>
          <w:i/>
          <w:color w:val="000000"/>
          <w:sz w:val="24"/>
          <w:szCs w:val="24"/>
          <w:lang w:val="es-ES_tradnl" w:eastAsia="zh-CN"/>
        </w:rPr>
        <w:t>et al</w:t>
      </w:r>
      <w:r w:rsidR="00CD65FA" w:rsidRPr="00CD65FA">
        <w:rPr>
          <w:rFonts w:ascii="Book Antiqua" w:hAnsi="Book Antiqua" w:cs="Times New Roman"/>
          <w:color w:val="000000"/>
          <w:sz w:val="24"/>
          <w:szCs w:val="24"/>
          <w:lang w:val="es-ES_tradnl" w:eastAsia="zh-CN"/>
        </w:rPr>
        <w:t>.</w:t>
      </w:r>
      <w:r w:rsidR="00CD65FA">
        <w:rPr>
          <w:rFonts w:ascii="Book Antiqua" w:hAnsi="Book Antiqua" w:cs="Tahoma" w:hint="eastAsia"/>
          <w:sz w:val="24"/>
          <w:szCs w:val="24"/>
          <w:lang w:eastAsia="zh-CN"/>
        </w:rPr>
        <w:t xml:space="preserve"> </w:t>
      </w:r>
      <w:r w:rsidR="00617EE5" w:rsidRPr="00CD65FA">
        <w:rPr>
          <w:rFonts w:ascii="Book Antiqua" w:hAnsi="Book Antiqua" w:cs="Tahoma"/>
          <w:sz w:val="24"/>
          <w:szCs w:val="24"/>
        </w:rPr>
        <w:t>L</w:t>
      </w:r>
      <w:r w:rsidRPr="00CD65FA">
        <w:rPr>
          <w:rFonts w:ascii="Book Antiqua" w:hAnsi="Book Antiqua" w:cs="Tahoma"/>
          <w:sz w:val="24"/>
          <w:szCs w:val="24"/>
        </w:rPr>
        <w:t xml:space="preserve">ysophosphatidic acid in the regulation of </w:t>
      </w:r>
      <w:r w:rsidR="00CC4294" w:rsidRPr="00CD65FA">
        <w:rPr>
          <w:rFonts w:ascii="Book Antiqua" w:hAnsi="Book Antiqua" w:cs="Tahoma"/>
          <w:sz w:val="24"/>
          <w:szCs w:val="24"/>
        </w:rPr>
        <w:t>adipocyte functions</w:t>
      </w:r>
      <w:r w:rsidRPr="00CD65FA">
        <w:rPr>
          <w:rFonts w:ascii="Book Antiqua" w:hAnsi="Book Antiqua" w:cs="Tahoma"/>
          <w:sz w:val="24"/>
          <w:szCs w:val="24"/>
        </w:rPr>
        <w:t xml:space="preserve"> and liver fibrosis</w:t>
      </w:r>
    </w:p>
    <w:p w14:paraId="67F337CC" w14:textId="77777777" w:rsidR="00E14B0C" w:rsidRPr="00CD65FA" w:rsidRDefault="00E14B0C" w:rsidP="00CD65FA">
      <w:pPr>
        <w:widowControl w:val="0"/>
        <w:suppressAutoHyphens/>
        <w:adjustRightInd w:val="0"/>
        <w:snapToGrid w:val="0"/>
        <w:spacing w:after="0" w:line="360" w:lineRule="auto"/>
        <w:jc w:val="both"/>
        <w:rPr>
          <w:rFonts w:ascii="Book Antiqua" w:hAnsi="Book Antiqua" w:cs="Tahoma"/>
          <w:b/>
          <w:sz w:val="24"/>
          <w:szCs w:val="24"/>
          <w:lang w:eastAsia="zh-CN"/>
        </w:rPr>
      </w:pPr>
    </w:p>
    <w:p w14:paraId="52524365" w14:textId="331E5BEC" w:rsidR="00A41236" w:rsidRPr="00CD65FA" w:rsidRDefault="00670393"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lang w:eastAsia="zh-CN"/>
        </w:rPr>
        <w:t>Fang Yang</w:t>
      </w:r>
      <w:r w:rsidR="00CD65FA">
        <w:rPr>
          <w:rFonts w:ascii="Book Antiqua" w:hAnsi="Book Antiqua" w:cs="Tahoma" w:hint="eastAsia"/>
          <w:sz w:val="24"/>
          <w:szCs w:val="24"/>
          <w:lang w:eastAsia="zh-CN"/>
        </w:rPr>
        <w:t xml:space="preserve">, </w:t>
      </w:r>
      <w:r w:rsidRPr="00CD65FA">
        <w:rPr>
          <w:rFonts w:ascii="Book Antiqua" w:hAnsi="Book Antiqua" w:cs="Tahoma"/>
          <w:sz w:val="24"/>
          <w:szCs w:val="24"/>
          <w:lang w:eastAsia="zh-CN"/>
        </w:rPr>
        <w:t>Guo</w:t>
      </w:r>
      <w:r w:rsidR="00637325">
        <w:rPr>
          <w:rFonts w:ascii="Book Antiqua" w:hAnsi="Book Antiqua" w:cs="Tahoma" w:hint="eastAsia"/>
          <w:sz w:val="24"/>
          <w:szCs w:val="24"/>
          <w:lang w:eastAsia="zh-CN"/>
        </w:rPr>
        <w:t>-</w:t>
      </w:r>
      <w:r w:rsidR="00637325" w:rsidRPr="00CD65FA">
        <w:rPr>
          <w:rFonts w:ascii="Book Antiqua" w:hAnsi="Book Antiqua" w:cs="Tahoma"/>
          <w:sz w:val="24"/>
          <w:szCs w:val="24"/>
          <w:lang w:eastAsia="zh-CN"/>
        </w:rPr>
        <w:t>X</w:t>
      </w:r>
      <w:r w:rsidR="00CD65FA">
        <w:rPr>
          <w:rFonts w:ascii="Book Antiqua" w:hAnsi="Book Antiqua" w:cs="Tahoma"/>
          <w:sz w:val="24"/>
          <w:szCs w:val="24"/>
          <w:lang w:eastAsia="zh-CN"/>
        </w:rPr>
        <w:t>un Chen</w:t>
      </w:r>
    </w:p>
    <w:p w14:paraId="6D86C45A" w14:textId="77777777" w:rsidR="004B21C9" w:rsidRPr="00CD65FA" w:rsidRDefault="004B21C9" w:rsidP="00CD65FA">
      <w:pPr>
        <w:widowControl w:val="0"/>
        <w:suppressAutoHyphens/>
        <w:adjustRightInd w:val="0"/>
        <w:snapToGrid w:val="0"/>
        <w:spacing w:after="0" w:line="360" w:lineRule="auto"/>
        <w:jc w:val="both"/>
        <w:rPr>
          <w:rFonts w:ascii="Book Antiqua" w:hAnsi="Book Antiqua" w:cs="Tahoma"/>
          <w:b/>
          <w:sz w:val="24"/>
          <w:szCs w:val="24"/>
        </w:rPr>
      </w:pPr>
    </w:p>
    <w:p w14:paraId="612D9E16" w14:textId="5CDDF327" w:rsidR="00067240" w:rsidRPr="00CD65FA" w:rsidRDefault="00670393" w:rsidP="00CD65FA">
      <w:pPr>
        <w:widowControl w:val="0"/>
        <w:suppressAutoHyphens/>
        <w:adjustRightInd w:val="0"/>
        <w:snapToGrid w:val="0"/>
        <w:spacing w:after="0" w:line="360" w:lineRule="auto"/>
        <w:jc w:val="both"/>
        <w:rPr>
          <w:rStyle w:val="HTMLTypewriter"/>
          <w:rFonts w:ascii="Book Antiqua" w:eastAsia="SimSun" w:hAnsi="Book Antiqua" w:cs="Tahoma"/>
          <w:sz w:val="24"/>
          <w:szCs w:val="24"/>
          <w:lang w:eastAsia="zh-CN"/>
        </w:rPr>
      </w:pPr>
      <w:r w:rsidRPr="00CD65FA">
        <w:rPr>
          <w:rStyle w:val="HTMLTypewriter"/>
          <w:rFonts w:ascii="Book Antiqua" w:eastAsia="SimSun" w:hAnsi="Book Antiqua" w:cs="Tahoma"/>
          <w:b/>
          <w:sz w:val="24"/>
          <w:szCs w:val="24"/>
          <w:lang w:eastAsia="zh-CN"/>
        </w:rPr>
        <w:t>Fang Yang</w:t>
      </w:r>
      <w:r w:rsidR="00067240" w:rsidRPr="00CD65FA">
        <w:rPr>
          <w:rStyle w:val="HTMLTypewriter"/>
          <w:rFonts w:ascii="Book Antiqua" w:eastAsiaTheme="minorHAnsi" w:hAnsi="Book Antiqua" w:cs="Tahoma"/>
          <w:b/>
          <w:sz w:val="24"/>
          <w:szCs w:val="24"/>
        </w:rPr>
        <w:t xml:space="preserve">, </w:t>
      </w:r>
      <w:r w:rsidRPr="00CD65FA">
        <w:rPr>
          <w:rStyle w:val="HTMLTypewriter"/>
          <w:rFonts w:ascii="Book Antiqua" w:eastAsiaTheme="minorHAnsi" w:hAnsi="Book Antiqua" w:cs="Tahoma"/>
          <w:sz w:val="24"/>
          <w:szCs w:val="24"/>
        </w:rPr>
        <w:t>School of Laboratory Medicine, Hubei University of Chinese Medicine,</w:t>
      </w:r>
      <w:r w:rsidR="00CD65FA">
        <w:rPr>
          <w:rStyle w:val="HTMLTypewriter"/>
          <w:rFonts w:ascii="Book Antiqua" w:eastAsia="SimSun" w:hAnsi="Book Antiqua" w:cs="Tahoma" w:hint="eastAsia"/>
          <w:sz w:val="24"/>
          <w:szCs w:val="24"/>
          <w:lang w:eastAsia="zh-CN"/>
        </w:rPr>
        <w:t xml:space="preserve"> </w:t>
      </w:r>
      <w:r w:rsidRPr="00CD65FA">
        <w:rPr>
          <w:rStyle w:val="HTMLTypewriter"/>
          <w:rFonts w:ascii="Book Antiqua" w:eastAsiaTheme="minorHAnsi" w:hAnsi="Book Antiqua" w:cs="Tahoma"/>
          <w:sz w:val="24"/>
          <w:szCs w:val="24"/>
        </w:rPr>
        <w:t>Wuhan</w:t>
      </w:r>
      <w:r w:rsidR="00CD65FA">
        <w:rPr>
          <w:rStyle w:val="HTMLTypewriter"/>
          <w:rFonts w:ascii="Book Antiqua" w:eastAsia="SimSun" w:hAnsi="Book Antiqua" w:cs="Tahoma" w:hint="eastAsia"/>
          <w:sz w:val="24"/>
          <w:szCs w:val="24"/>
          <w:lang w:eastAsia="zh-CN"/>
        </w:rPr>
        <w:t xml:space="preserve"> </w:t>
      </w:r>
      <w:r w:rsidRPr="00CD65FA">
        <w:rPr>
          <w:rStyle w:val="HTMLTypewriter"/>
          <w:rFonts w:ascii="Book Antiqua" w:eastAsiaTheme="minorHAnsi" w:hAnsi="Book Antiqua" w:cs="Tahoma"/>
          <w:sz w:val="24"/>
          <w:szCs w:val="24"/>
        </w:rPr>
        <w:t xml:space="preserve">430065, </w:t>
      </w:r>
      <w:r w:rsidR="00CD65FA">
        <w:rPr>
          <w:rStyle w:val="HTMLTypewriter"/>
          <w:rFonts w:ascii="Book Antiqua" w:eastAsia="SimSun" w:hAnsi="Book Antiqua" w:cs="Tahoma" w:hint="eastAsia"/>
          <w:sz w:val="24"/>
          <w:szCs w:val="24"/>
          <w:lang w:eastAsia="zh-CN"/>
        </w:rPr>
        <w:t xml:space="preserve">Hubei Province, </w:t>
      </w:r>
      <w:r w:rsidRPr="00CD65FA">
        <w:rPr>
          <w:rStyle w:val="HTMLTypewriter"/>
          <w:rFonts w:ascii="Book Antiqua" w:eastAsiaTheme="minorHAnsi" w:hAnsi="Book Antiqua" w:cs="Tahoma"/>
          <w:sz w:val="24"/>
          <w:szCs w:val="24"/>
        </w:rPr>
        <w:t>China</w:t>
      </w:r>
    </w:p>
    <w:p w14:paraId="306B1286" w14:textId="77777777" w:rsidR="00E14B0C" w:rsidRPr="00CD65FA" w:rsidRDefault="00E14B0C" w:rsidP="00CD65FA">
      <w:pPr>
        <w:widowControl w:val="0"/>
        <w:tabs>
          <w:tab w:val="left" w:pos="3544"/>
        </w:tabs>
        <w:suppressAutoHyphens/>
        <w:adjustRightInd w:val="0"/>
        <w:snapToGrid w:val="0"/>
        <w:spacing w:after="0" w:line="360" w:lineRule="auto"/>
        <w:jc w:val="both"/>
        <w:rPr>
          <w:rStyle w:val="HTMLTypewriter"/>
          <w:rFonts w:ascii="Book Antiqua" w:eastAsia="SimSun" w:hAnsi="Book Antiqua" w:cs="Tahoma"/>
          <w:b/>
          <w:sz w:val="24"/>
          <w:szCs w:val="24"/>
          <w:lang w:eastAsia="zh-CN"/>
        </w:rPr>
      </w:pPr>
    </w:p>
    <w:p w14:paraId="5336445D" w14:textId="208B25BB" w:rsidR="00601E46" w:rsidRDefault="00670393" w:rsidP="00CD65FA">
      <w:pPr>
        <w:widowControl w:val="0"/>
        <w:tabs>
          <w:tab w:val="left" w:pos="3544"/>
        </w:tabs>
        <w:suppressAutoHyphens/>
        <w:adjustRightInd w:val="0"/>
        <w:snapToGrid w:val="0"/>
        <w:spacing w:after="0" w:line="360" w:lineRule="auto"/>
        <w:jc w:val="both"/>
        <w:rPr>
          <w:rFonts w:ascii="Book Antiqua" w:hAnsi="Book Antiqua" w:cs="Tahoma"/>
          <w:sz w:val="24"/>
          <w:szCs w:val="24"/>
          <w:lang w:eastAsia="zh-CN"/>
        </w:rPr>
      </w:pPr>
      <w:r w:rsidRPr="00CD65FA">
        <w:rPr>
          <w:rStyle w:val="HTMLTypewriter"/>
          <w:rFonts w:ascii="Book Antiqua" w:eastAsia="SimSun" w:hAnsi="Book Antiqua" w:cs="Tahoma"/>
          <w:b/>
          <w:sz w:val="24"/>
          <w:szCs w:val="24"/>
          <w:lang w:eastAsia="zh-CN"/>
        </w:rPr>
        <w:t>Guo</w:t>
      </w:r>
      <w:r w:rsidR="00637325">
        <w:rPr>
          <w:rStyle w:val="HTMLTypewriter"/>
          <w:rFonts w:ascii="Book Antiqua" w:eastAsia="SimSun" w:hAnsi="Book Antiqua" w:cs="Tahoma" w:hint="eastAsia"/>
          <w:b/>
          <w:sz w:val="24"/>
          <w:szCs w:val="24"/>
          <w:lang w:eastAsia="zh-CN"/>
        </w:rPr>
        <w:t>-</w:t>
      </w:r>
      <w:r w:rsidR="00637325" w:rsidRPr="00CD65FA">
        <w:rPr>
          <w:rStyle w:val="HTMLTypewriter"/>
          <w:rFonts w:ascii="Book Antiqua" w:eastAsia="SimSun" w:hAnsi="Book Antiqua" w:cs="Tahoma"/>
          <w:b/>
          <w:sz w:val="24"/>
          <w:szCs w:val="24"/>
          <w:lang w:eastAsia="zh-CN"/>
        </w:rPr>
        <w:t>X</w:t>
      </w:r>
      <w:r w:rsidRPr="00CD65FA">
        <w:rPr>
          <w:rStyle w:val="HTMLTypewriter"/>
          <w:rFonts w:ascii="Book Antiqua" w:eastAsia="SimSun" w:hAnsi="Book Antiqua" w:cs="Tahoma"/>
          <w:b/>
          <w:sz w:val="24"/>
          <w:szCs w:val="24"/>
          <w:lang w:eastAsia="zh-CN"/>
        </w:rPr>
        <w:t>un Chen</w:t>
      </w:r>
      <w:r w:rsidR="0018386E" w:rsidRPr="00CD65FA">
        <w:rPr>
          <w:rFonts w:ascii="Book Antiqua" w:hAnsi="Book Antiqua" w:cs="Tahoma"/>
          <w:sz w:val="24"/>
          <w:szCs w:val="24"/>
        </w:rPr>
        <w:t>,</w:t>
      </w:r>
      <w:r w:rsidR="0018386E"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Department of Nutrition, University of Tennessee at Knoxville, Knoxville, TN</w:t>
      </w:r>
      <w:r w:rsidR="00CD65FA">
        <w:rPr>
          <w:rFonts w:ascii="Book Antiqua" w:hAnsi="Book Antiqua" w:cs="Tahoma" w:hint="eastAsia"/>
          <w:sz w:val="24"/>
          <w:szCs w:val="24"/>
          <w:lang w:eastAsia="zh-CN"/>
        </w:rPr>
        <w:t xml:space="preserve"> </w:t>
      </w:r>
      <w:r w:rsidR="00CD65FA" w:rsidRPr="00CD65FA">
        <w:rPr>
          <w:rFonts w:ascii="Book Antiqua" w:hAnsi="Book Antiqua" w:cs="Tahoma"/>
          <w:sz w:val="24"/>
          <w:szCs w:val="24"/>
          <w:lang w:eastAsia="zh-CN"/>
        </w:rPr>
        <w:t>37996</w:t>
      </w:r>
      <w:r w:rsidRPr="00CD65FA">
        <w:rPr>
          <w:rFonts w:ascii="Book Antiqua" w:hAnsi="Book Antiqua" w:cs="Tahoma"/>
          <w:sz w:val="24"/>
          <w:szCs w:val="24"/>
          <w:lang w:eastAsia="zh-CN"/>
        </w:rPr>
        <w:t>,</w:t>
      </w:r>
      <w:r w:rsidR="00CD65FA">
        <w:rPr>
          <w:rFonts w:ascii="Book Antiqua" w:hAnsi="Book Antiqua" w:cs="Tahoma" w:hint="eastAsia"/>
          <w:sz w:val="24"/>
          <w:szCs w:val="24"/>
          <w:lang w:eastAsia="zh-CN"/>
        </w:rPr>
        <w:t xml:space="preserve"> </w:t>
      </w:r>
      <w:r w:rsidRPr="00CD65FA">
        <w:rPr>
          <w:rFonts w:ascii="Book Antiqua" w:hAnsi="Book Antiqua" w:cs="Tahoma"/>
          <w:sz w:val="24"/>
          <w:szCs w:val="24"/>
          <w:lang w:eastAsia="zh-CN"/>
        </w:rPr>
        <w:t>U</w:t>
      </w:r>
      <w:r w:rsidR="00CD65FA">
        <w:rPr>
          <w:rFonts w:ascii="Book Antiqua" w:hAnsi="Book Antiqua" w:cs="Tahoma" w:hint="eastAsia"/>
          <w:sz w:val="24"/>
          <w:szCs w:val="24"/>
          <w:lang w:eastAsia="zh-CN"/>
        </w:rPr>
        <w:t>nited States</w:t>
      </w:r>
    </w:p>
    <w:p w14:paraId="7AD1E7FB" w14:textId="77777777" w:rsidR="00637325" w:rsidRPr="00CD65FA" w:rsidRDefault="00637325" w:rsidP="00CD65FA">
      <w:pPr>
        <w:widowControl w:val="0"/>
        <w:tabs>
          <w:tab w:val="left" w:pos="3544"/>
        </w:tabs>
        <w:suppressAutoHyphens/>
        <w:adjustRightInd w:val="0"/>
        <w:snapToGrid w:val="0"/>
        <w:spacing w:after="0" w:line="360" w:lineRule="auto"/>
        <w:jc w:val="both"/>
        <w:rPr>
          <w:rStyle w:val="HTMLTypewriter"/>
          <w:rFonts w:ascii="Book Antiqua" w:eastAsia="SimSun" w:hAnsi="Book Antiqua" w:cs="Tahoma"/>
          <w:sz w:val="24"/>
          <w:szCs w:val="24"/>
          <w:lang w:eastAsia="zh-CN"/>
        </w:rPr>
      </w:pPr>
    </w:p>
    <w:p w14:paraId="0124C623" w14:textId="2C49FC34" w:rsidR="00637325" w:rsidRPr="00CD65FA" w:rsidRDefault="00637325" w:rsidP="00637325">
      <w:pPr>
        <w:widowControl w:val="0"/>
        <w:suppressAutoHyphens/>
        <w:adjustRightInd w:val="0"/>
        <w:snapToGrid w:val="0"/>
        <w:spacing w:after="0" w:line="360" w:lineRule="auto"/>
        <w:jc w:val="both"/>
        <w:rPr>
          <w:rStyle w:val="HTMLTypewriter"/>
          <w:rFonts w:ascii="Book Antiqua" w:eastAsia="SimSun" w:hAnsi="Book Antiqua" w:cs="Tahoma"/>
          <w:sz w:val="24"/>
          <w:szCs w:val="24"/>
          <w:lang w:eastAsia="zh-CN"/>
        </w:rPr>
      </w:pPr>
      <w:r w:rsidRPr="00CD65FA">
        <w:rPr>
          <w:rFonts w:ascii="Book Antiqua" w:hAnsi="Book Antiqua" w:cs="Tahoma"/>
          <w:b/>
          <w:sz w:val="24"/>
          <w:szCs w:val="24"/>
        </w:rPr>
        <w:t xml:space="preserve">ORCID number: </w:t>
      </w:r>
      <w:r w:rsidRPr="00CD65FA">
        <w:rPr>
          <w:rStyle w:val="HTMLTypewriter"/>
          <w:rFonts w:ascii="Book Antiqua" w:eastAsia="SimSun" w:hAnsi="Book Antiqua" w:cs="Tahoma"/>
          <w:sz w:val="24"/>
          <w:szCs w:val="24"/>
          <w:lang w:eastAsia="zh-CN"/>
        </w:rPr>
        <w:t>Fang Yang</w:t>
      </w:r>
      <w:r w:rsidRPr="00CD65FA">
        <w:rPr>
          <w:rStyle w:val="HTMLTypewriter"/>
          <w:rFonts w:ascii="Book Antiqua" w:eastAsiaTheme="minorHAnsi" w:hAnsi="Book Antiqua" w:cs="Tahoma"/>
          <w:sz w:val="24"/>
          <w:szCs w:val="24"/>
        </w:rPr>
        <w:t xml:space="preserve"> (0000-0002-7092-2532); </w:t>
      </w:r>
      <w:r w:rsidRPr="00CD65FA">
        <w:rPr>
          <w:rStyle w:val="HTMLTypewriter"/>
          <w:rFonts w:ascii="Book Antiqua" w:eastAsia="SimSun" w:hAnsi="Book Antiqua" w:cs="Tahoma"/>
          <w:sz w:val="24"/>
          <w:szCs w:val="24"/>
          <w:lang w:eastAsia="zh-CN"/>
        </w:rPr>
        <w:t>Guo</w:t>
      </w:r>
      <w:r>
        <w:rPr>
          <w:rStyle w:val="HTMLTypewriter"/>
          <w:rFonts w:ascii="Book Antiqua" w:eastAsia="SimSun" w:hAnsi="Book Antiqua" w:cs="Tahoma" w:hint="eastAsia"/>
          <w:sz w:val="24"/>
          <w:szCs w:val="24"/>
          <w:lang w:eastAsia="zh-CN"/>
        </w:rPr>
        <w:t>-</w:t>
      </w:r>
      <w:r w:rsidRPr="00CD65FA">
        <w:rPr>
          <w:rStyle w:val="HTMLTypewriter"/>
          <w:rFonts w:ascii="Book Antiqua" w:eastAsia="SimSun" w:hAnsi="Book Antiqua" w:cs="Tahoma"/>
          <w:sz w:val="24"/>
          <w:szCs w:val="24"/>
          <w:lang w:eastAsia="zh-CN"/>
        </w:rPr>
        <w:t>Xun Chen</w:t>
      </w:r>
      <w:r w:rsidRPr="00CD65FA">
        <w:rPr>
          <w:rStyle w:val="HTMLTypewriter"/>
          <w:rFonts w:ascii="Book Antiqua" w:eastAsiaTheme="minorHAnsi" w:hAnsi="Book Antiqua" w:cs="Tahoma"/>
          <w:sz w:val="24"/>
          <w:szCs w:val="24"/>
        </w:rPr>
        <w:t xml:space="preserve"> (0000-000</w:t>
      </w:r>
      <w:r w:rsidRPr="00CD65FA">
        <w:rPr>
          <w:rStyle w:val="HTMLTypewriter"/>
          <w:rFonts w:ascii="Book Antiqua" w:eastAsia="SimSun" w:hAnsi="Book Antiqua" w:cs="Tahoma"/>
          <w:sz w:val="24"/>
          <w:szCs w:val="24"/>
          <w:lang w:eastAsia="zh-CN"/>
        </w:rPr>
        <w:t>1</w:t>
      </w:r>
      <w:r w:rsidRPr="00CD65FA">
        <w:rPr>
          <w:rStyle w:val="HTMLTypewriter"/>
          <w:rFonts w:ascii="Book Antiqua" w:eastAsiaTheme="minorHAnsi" w:hAnsi="Book Antiqua" w:cs="Tahoma"/>
          <w:sz w:val="24"/>
          <w:szCs w:val="24"/>
        </w:rPr>
        <w:t>-6226-4050)</w:t>
      </w:r>
      <w:r w:rsidRPr="00CD65FA">
        <w:rPr>
          <w:rStyle w:val="HTMLTypewriter"/>
          <w:rFonts w:ascii="Book Antiqua" w:eastAsia="SimSun" w:hAnsi="Book Antiqua" w:cs="Tahoma"/>
          <w:sz w:val="24"/>
          <w:szCs w:val="24"/>
          <w:lang w:eastAsia="zh-CN"/>
        </w:rPr>
        <w:t>.</w:t>
      </w:r>
    </w:p>
    <w:p w14:paraId="716F8323" w14:textId="77777777" w:rsidR="00E14B0C" w:rsidRPr="00637325" w:rsidRDefault="00E14B0C" w:rsidP="00CD65FA">
      <w:pPr>
        <w:widowControl w:val="0"/>
        <w:suppressAutoHyphens/>
        <w:adjustRightInd w:val="0"/>
        <w:snapToGrid w:val="0"/>
        <w:spacing w:after="0" w:line="360" w:lineRule="auto"/>
        <w:jc w:val="both"/>
        <w:rPr>
          <w:rFonts w:ascii="Book Antiqua" w:hAnsi="Book Antiqua" w:cs="Tahoma"/>
          <w:b/>
          <w:sz w:val="24"/>
          <w:szCs w:val="24"/>
          <w:lang w:eastAsia="zh-CN"/>
        </w:rPr>
      </w:pPr>
    </w:p>
    <w:p w14:paraId="7A554DB8" w14:textId="53B37C5A" w:rsidR="00DF2749" w:rsidRPr="00CD65FA" w:rsidRDefault="00DF2749" w:rsidP="00CD65FA">
      <w:pPr>
        <w:widowControl w:val="0"/>
        <w:suppressAutoHyphens/>
        <w:adjustRightInd w:val="0"/>
        <w:snapToGrid w:val="0"/>
        <w:spacing w:after="0" w:line="360" w:lineRule="auto"/>
        <w:jc w:val="both"/>
        <w:rPr>
          <w:rFonts w:ascii="Book Antiqua" w:hAnsi="Book Antiqua" w:cs="Tahoma"/>
          <w:sz w:val="24"/>
          <w:szCs w:val="24"/>
        </w:rPr>
      </w:pPr>
      <w:r w:rsidRPr="00CD65FA">
        <w:rPr>
          <w:rFonts w:ascii="Book Antiqua" w:hAnsi="Book Antiqua" w:cs="Tahoma"/>
          <w:b/>
          <w:sz w:val="24"/>
          <w:szCs w:val="24"/>
        </w:rPr>
        <w:t xml:space="preserve">Author </w:t>
      </w:r>
      <w:r w:rsidR="002626E7" w:rsidRPr="00CD65FA">
        <w:rPr>
          <w:rFonts w:ascii="Book Antiqua" w:hAnsi="Book Antiqua" w:cs="Tahoma"/>
          <w:b/>
          <w:sz w:val="24"/>
          <w:szCs w:val="24"/>
        </w:rPr>
        <w:t>c</w:t>
      </w:r>
      <w:r w:rsidRPr="00CD65FA">
        <w:rPr>
          <w:rFonts w:ascii="Book Antiqua" w:hAnsi="Book Antiqua" w:cs="Tahoma"/>
          <w:b/>
          <w:sz w:val="24"/>
          <w:szCs w:val="24"/>
        </w:rPr>
        <w:t xml:space="preserve">ontributions: </w:t>
      </w:r>
      <w:r w:rsidR="00254776" w:rsidRPr="00CD65FA">
        <w:rPr>
          <w:rFonts w:ascii="Book Antiqua" w:hAnsi="Book Antiqua" w:cs="Tahoma"/>
          <w:bCs/>
          <w:sz w:val="24"/>
          <w:szCs w:val="24"/>
          <w:lang w:eastAsia="zh-CN"/>
        </w:rPr>
        <w:t>Yang</w:t>
      </w:r>
      <w:r w:rsidR="009B284B" w:rsidRPr="009B284B">
        <w:rPr>
          <w:rFonts w:ascii="Book Antiqua" w:hAnsi="Book Antiqua" w:cs="Tahoma"/>
          <w:bCs/>
          <w:sz w:val="24"/>
          <w:szCs w:val="24"/>
          <w:lang w:eastAsia="zh-CN"/>
        </w:rPr>
        <w:t xml:space="preserve"> </w:t>
      </w:r>
      <w:r w:rsidR="009B284B" w:rsidRPr="00CD65FA">
        <w:rPr>
          <w:rFonts w:ascii="Book Antiqua" w:hAnsi="Book Antiqua" w:cs="Tahoma"/>
          <w:bCs/>
          <w:sz w:val="24"/>
          <w:szCs w:val="24"/>
          <w:lang w:eastAsia="zh-CN"/>
        </w:rPr>
        <w:t>F</w:t>
      </w:r>
      <w:r w:rsidR="00E14B0C" w:rsidRPr="00CD65FA">
        <w:rPr>
          <w:rFonts w:ascii="Book Antiqua" w:hAnsi="Book Antiqua" w:cs="Tahoma"/>
          <w:bCs/>
          <w:sz w:val="24"/>
          <w:szCs w:val="24"/>
          <w:lang w:eastAsia="zh-CN"/>
        </w:rPr>
        <w:t xml:space="preserve"> </w:t>
      </w:r>
      <w:r w:rsidRPr="00CD65FA">
        <w:rPr>
          <w:rFonts w:ascii="Book Antiqua" w:hAnsi="Book Antiqua" w:cs="Tahoma"/>
          <w:sz w:val="24"/>
          <w:szCs w:val="24"/>
        </w:rPr>
        <w:t>searched the publications, summarized data in tables</w:t>
      </w:r>
      <w:r w:rsidR="00254776" w:rsidRPr="00CD65FA">
        <w:rPr>
          <w:rFonts w:ascii="Book Antiqua" w:hAnsi="Book Antiqua" w:cs="Tahoma"/>
          <w:sz w:val="24"/>
          <w:szCs w:val="24"/>
          <w:lang w:eastAsia="zh-CN"/>
        </w:rPr>
        <w:t>, drew figures</w:t>
      </w:r>
      <w:r w:rsidR="00D323FE" w:rsidRPr="00CD65FA">
        <w:rPr>
          <w:rFonts w:ascii="Book Antiqua" w:hAnsi="Book Antiqua" w:cs="Tahoma"/>
          <w:bCs/>
          <w:sz w:val="24"/>
          <w:szCs w:val="24"/>
          <w:lang w:eastAsia="zh-CN"/>
        </w:rPr>
        <w:t>,</w:t>
      </w:r>
      <w:r w:rsidRPr="00CD65FA">
        <w:rPr>
          <w:rFonts w:ascii="Book Antiqua" w:hAnsi="Book Antiqua" w:cs="Tahoma"/>
          <w:bCs/>
          <w:sz w:val="24"/>
          <w:szCs w:val="24"/>
        </w:rPr>
        <w:t xml:space="preserve"> discussed the literature</w:t>
      </w:r>
      <w:r w:rsidR="00E32C74" w:rsidRPr="00CD65FA">
        <w:rPr>
          <w:rFonts w:ascii="Book Antiqua" w:hAnsi="Book Antiqua" w:cs="Tahoma"/>
          <w:bCs/>
          <w:sz w:val="24"/>
          <w:szCs w:val="24"/>
        </w:rPr>
        <w:t xml:space="preserve"> and </w:t>
      </w:r>
      <w:r w:rsidRPr="00CD65FA">
        <w:rPr>
          <w:rFonts w:ascii="Book Antiqua" w:hAnsi="Book Antiqua" w:cs="Tahoma"/>
          <w:sz w:val="24"/>
          <w:szCs w:val="24"/>
        </w:rPr>
        <w:t xml:space="preserve">wrote the </w:t>
      </w:r>
      <w:r w:rsidR="00E32C74" w:rsidRPr="00CD65FA">
        <w:rPr>
          <w:rFonts w:ascii="Book Antiqua" w:hAnsi="Book Antiqua" w:cs="Tahoma"/>
          <w:sz w:val="24"/>
          <w:szCs w:val="24"/>
        </w:rPr>
        <w:t>review</w:t>
      </w:r>
      <w:r w:rsidR="00E14B0C" w:rsidRPr="00CD65FA">
        <w:rPr>
          <w:rFonts w:ascii="Book Antiqua" w:hAnsi="Book Antiqua" w:cs="Tahoma"/>
          <w:sz w:val="24"/>
          <w:szCs w:val="24"/>
          <w:lang w:eastAsia="zh-CN"/>
        </w:rPr>
        <w:t>;</w:t>
      </w:r>
      <w:r w:rsidR="00254776" w:rsidRPr="00CD65FA">
        <w:rPr>
          <w:rFonts w:ascii="Book Antiqua" w:hAnsi="Book Antiqua" w:cs="Tahoma"/>
          <w:sz w:val="24"/>
          <w:szCs w:val="24"/>
          <w:lang w:eastAsia="zh-CN"/>
        </w:rPr>
        <w:t xml:space="preserve"> Chen</w:t>
      </w:r>
      <w:r w:rsidR="009B284B" w:rsidRPr="00CD65FA">
        <w:rPr>
          <w:rFonts w:ascii="Book Antiqua" w:hAnsi="Book Antiqua" w:cs="Tahoma"/>
          <w:sz w:val="24"/>
          <w:szCs w:val="24"/>
          <w:lang w:eastAsia="zh-CN"/>
        </w:rPr>
        <w:t xml:space="preserve"> GX</w:t>
      </w:r>
      <w:r w:rsidR="009B284B">
        <w:rPr>
          <w:rFonts w:ascii="Book Antiqua" w:hAnsi="Book Antiqua" w:cs="Tahoma" w:hint="eastAsia"/>
          <w:sz w:val="24"/>
          <w:szCs w:val="24"/>
          <w:lang w:eastAsia="zh-CN"/>
        </w:rPr>
        <w:t xml:space="preserve"> </w:t>
      </w:r>
      <w:r w:rsidR="00FC6A5D" w:rsidRPr="00CD65FA">
        <w:rPr>
          <w:rFonts w:ascii="Book Antiqua" w:hAnsi="Book Antiqua" w:cs="Tahoma"/>
          <w:sz w:val="24"/>
          <w:szCs w:val="24"/>
          <w:lang w:eastAsia="zh-CN"/>
        </w:rPr>
        <w:t>designed the structure of the review and modified the review</w:t>
      </w:r>
      <w:r w:rsidR="00254776" w:rsidRPr="00CD65FA">
        <w:rPr>
          <w:rFonts w:ascii="Book Antiqua" w:hAnsi="Book Antiqua" w:cs="Tahoma"/>
          <w:sz w:val="24"/>
          <w:szCs w:val="24"/>
          <w:lang w:eastAsia="zh-CN"/>
        </w:rPr>
        <w:t>;</w:t>
      </w:r>
      <w:r w:rsidR="00E14B0C" w:rsidRPr="00CD65FA">
        <w:rPr>
          <w:rFonts w:ascii="Book Antiqua" w:hAnsi="Book Antiqua" w:cs="Tahoma"/>
          <w:sz w:val="24"/>
          <w:szCs w:val="24"/>
          <w:lang w:eastAsia="zh-CN"/>
        </w:rPr>
        <w:t xml:space="preserve"> </w:t>
      </w:r>
      <w:r w:rsidR="00E14B0C" w:rsidRPr="00CD65FA">
        <w:rPr>
          <w:rFonts w:ascii="Book Antiqua" w:hAnsi="Book Antiqua" w:cs="Tahoma"/>
          <w:sz w:val="24"/>
          <w:szCs w:val="24"/>
        </w:rPr>
        <w:t>a</w:t>
      </w:r>
      <w:r w:rsidRPr="00CD65FA">
        <w:rPr>
          <w:rFonts w:ascii="Book Antiqua" w:hAnsi="Book Antiqua" w:cs="Tahoma"/>
          <w:sz w:val="24"/>
          <w:szCs w:val="24"/>
        </w:rPr>
        <w:t xml:space="preserve">ll authors </w:t>
      </w:r>
      <w:r w:rsidR="004B21C9" w:rsidRPr="00CD65FA">
        <w:rPr>
          <w:rFonts w:ascii="Book Antiqua" w:hAnsi="Book Antiqua" w:cs="Tahoma"/>
          <w:sz w:val="24"/>
          <w:szCs w:val="24"/>
        </w:rPr>
        <w:t xml:space="preserve">approved </w:t>
      </w:r>
      <w:r w:rsidRPr="00CD65FA">
        <w:rPr>
          <w:rFonts w:ascii="Book Antiqua" w:hAnsi="Book Antiqua" w:cs="Tahoma"/>
          <w:sz w:val="24"/>
          <w:szCs w:val="24"/>
        </w:rPr>
        <w:t xml:space="preserve">the final version of </w:t>
      </w:r>
      <w:r w:rsidR="00E32C74" w:rsidRPr="00CD65FA">
        <w:rPr>
          <w:rFonts w:ascii="Book Antiqua" w:hAnsi="Book Antiqua" w:cs="Tahoma"/>
          <w:sz w:val="24"/>
          <w:szCs w:val="24"/>
        </w:rPr>
        <w:t xml:space="preserve">this </w:t>
      </w:r>
      <w:r w:rsidRPr="00CD65FA">
        <w:rPr>
          <w:rFonts w:ascii="Book Antiqua" w:hAnsi="Book Antiqua" w:cs="Tahoma"/>
          <w:sz w:val="24"/>
          <w:szCs w:val="24"/>
        </w:rPr>
        <w:t>review.</w:t>
      </w:r>
    </w:p>
    <w:p w14:paraId="4E2CF29D" w14:textId="77777777" w:rsidR="00E14B0C" w:rsidRPr="00CD65FA" w:rsidRDefault="00E14B0C" w:rsidP="00CD65FA">
      <w:pPr>
        <w:widowControl w:val="0"/>
        <w:suppressAutoHyphens/>
        <w:adjustRightInd w:val="0"/>
        <w:snapToGrid w:val="0"/>
        <w:spacing w:after="0" w:line="360" w:lineRule="auto"/>
        <w:jc w:val="both"/>
        <w:rPr>
          <w:rFonts w:ascii="Book Antiqua" w:hAnsi="Book Antiqua" w:cs="Tahoma"/>
          <w:b/>
          <w:sz w:val="24"/>
          <w:szCs w:val="24"/>
          <w:lang w:eastAsia="zh-CN"/>
        </w:rPr>
      </w:pPr>
    </w:p>
    <w:p w14:paraId="56477EF8" w14:textId="75840976" w:rsidR="004D5DA3" w:rsidRPr="009B284B" w:rsidRDefault="009B284B" w:rsidP="009B284B">
      <w:pPr>
        <w:spacing w:after="0" w:line="360" w:lineRule="auto"/>
        <w:jc w:val="both"/>
        <w:rPr>
          <w:rFonts w:ascii="Book Antiqua" w:hAnsi="Book Antiqua"/>
          <w:b/>
        </w:rPr>
      </w:pPr>
      <w:r w:rsidRPr="0078684A">
        <w:rPr>
          <w:rFonts w:ascii="Book Antiqua" w:hAnsi="Book Antiqua"/>
          <w:b/>
        </w:rPr>
        <w:t>Supported by</w:t>
      </w:r>
      <w:r w:rsidR="00677102" w:rsidRPr="00CD65FA">
        <w:rPr>
          <w:rFonts w:ascii="Book Antiqua" w:hAnsi="Book Antiqua" w:cs="Tahoma"/>
          <w:sz w:val="24"/>
          <w:szCs w:val="24"/>
          <w:lang w:eastAsia="zh-CN"/>
        </w:rPr>
        <w:t xml:space="preserve"> the National Natural Science Foundation of China</w:t>
      </w:r>
      <w:r>
        <w:rPr>
          <w:rFonts w:ascii="Book Antiqua" w:hAnsi="Book Antiqua" w:cs="Tahoma" w:hint="eastAsia"/>
          <w:sz w:val="24"/>
          <w:szCs w:val="24"/>
          <w:lang w:eastAsia="zh-CN"/>
        </w:rPr>
        <w:t>,</w:t>
      </w:r>
      <w:r w:rsidR="00134A6C">
        <w:rPr>
          <w:rFonts w:ascii="Book Antiqua" w:hAnsi="Book Antiqua" w:cs="Tahoma" w:hint="eastAsia"/>
          <w:sz w:val="24"/>
          <w:szCs w:val="24"/>
          <w:lang w:eastAsia="zh-CN"/>
        </w:rPr>
        <w:t xml:space="preserve"> </w:t>
      </w:r>
      <w:r>
        <w:rPr>
          <w:rFonts w:ascii="Book Antiqua" w:hAnsi="Book Antiqua" w:cs="Tahoma" w:hint="eastAsia"/>
          <w:sz w:val="24"/>
          <w:szCs w:val="24"/>
          <w:lang w:eastAsia="zh-CN"/>
        </w:rPr>
        <w:t>No.</w:t>
      </w:r>
      <w:r w:rsidR="00134A6C">
        <w:rPr>
          <w:rFonts w:ascii="Book Antiqua" w:hAnsi="Book Antiqua" w:cs="Tahoma" w:hint="eastAsia"/>
          <w:sz w:val="24"/>
          <w:szCs w:val="24"/>
          <w:lang w:eastAsia="zh-CN"/>
        </w:rPr>
        <w:t xml:space="preserve"> </w:t>
      </w:r>
      <w:r w:rsidR="00677102" w:rsidRPr="00CD65FA">
        <w:rPr>
          <w:rFonts w:ascii="Book Antiqua" w:hAnsi="Book Antiqua" w:cs="Tahoma"/>
          <w:sz w:val="24"/>
          <w:szCs w:val="24"/>
          <w:lang w:eastAsia="zh-CN"/>
        </w:rPr>
        <w:t>314015</w:t>
      </w:r>
      <w:r>
        <w:rPr>
          <w:rFonts w:ascii="Book Antiqua" w:hAnsi="Book Antiqua" w:cs="Tahoma"/>
          <w:sz w:val="24"/>
          <w:szCs w:val="24"/>
          <w:lang w:eastAsia="zh-CN"/>
        </w:rPr>
        <w:t>10</w:t>
      </w:r>
      <w:r w:rsidR="00134A6C">
        <w:rPr>
          <w:rFonts w:ascii="Book Antiqua" w:hAnsi="Book Antiqua" w:cs="Tahoma"/>
          <w:sz w:val="24"/>
          <w:szCs w:val="24"/>
          <w:lang w:eastAsia="zh-CN"/>
        </w:rPr>
        <w:t>.</w:t>
      </w:r>
    </w:p>
    <w:p w14:paraId="22483A75" w14:textId="77777777" w:rsidR="00677102" w:rsidRPr="00134A6C" w:rsidRDefault="00677102" w:rsidP="00CD65FA">
      <w:pPr>
        <w:widowControl w:val="0"/>
        <w:suppressAutoHyphens/>
        <w:adjustRightInd w:val="0"/>
        <w:snapToGrid w:val="0"/>
        <w:spacing w:after="0" w:line="360" w:lineRule="auto"/>
        <w:jc w:val="both"/>
        <w:rPr>
          <w:rFonts w:ascii="Book Antiqua" w:hAnsi="Book Antiqua" w:cs="Tahoma"/>
          <w:b/>
          <w:sz w:val="24"/>
          <w:szCs w:val="24"/>
          <w:lang w:eastAsia="zh-CN"/>
        </w:rPr>
      </w:pPr>
    </w:p>
    <w:p w14:paraId="1D2A5AD6" w14:textId="51F5475E" w:rsidR="00C02958" w:rsidRPr="00CD65FA" w:rsidRDefault="0019662D"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b/>
          <w:sz w:val="24"/>
          <w:szCs w:val="24"/>
        </w:rPr>
        <w:t>Conflict-of-interest statement:</w:t>
      </w:r>
      <w:r w:rsidRPr="00CD65FA">
        <w:rPr>
          <w:rFonts w:ascii="Book Antiqua" w:hAnsi="Book Antiqua" w:cs="Tahoma"/>
          <w:b/>
          <w:sz w:val="24"/>
          <w:szCs w:val="24"/>
          <w:lang w:eastAsia="zh-CN"/>
        </w:rPr>
        <w:t xml:space="preserve"> </w:t>
      </w:r>
      <w:r w:rsidR="00C02958" w:rsidRPr="00CD65FA">
        <w:rPr>
          <w:rFonts w:ascii="Book Antiqua" w:hAnsi="Book Antiqua" w:cs="Tahoma"/>
          <w:sz w:val="24"/>
          <w:szCs w:val="24"/>
        </w:rPr>
        <w:t>We declare that we have no conflicts of interest</w:t>
      </w:r>
      <w:r w:rsidR="00E14B0C" w:rsidRPr="00CD65FA">
        <w:rPr>
          <w:rFonts w:ascii="Book Antiqua" w:hAnsi="Book Antiqua" w:cs="Tahoma"/>
          <w:sz w:val="24"/>
          <w:szCs w:val="24"/>
          <w:lang w:eastAsia="zh-CN"/>
        </w:rPr>
        <w:t>.</w:t>
      </w:r>
    </w:p>
    <w:p w14:paraId="23A9B90D" w14:textId="77777777" w:rsidR="0019662D" w:rsidRPr="00CD65FA" w:rsidRDefault="0019662D" w:rsidP="00CD65FA">
      <w:pPr>
        <w:pStyle w:val="1"/>
        <w:widowControl w:val="0"/>
        <w:suppressAutoHyphens/>
        <w:adjustRightInd w:val="0"/>
        <w:snapToGrid w:val="0"/>
        <w:spacing w:line="360" w:lineRule="auto"/>
        <w:jc w:val="both"/>
        <w:rPr>
          <w:rFonts w:ascii="Book Antiqua" w:hAnsi="Book Antiqua" w:cs="Times New Roman"/>
          <w:b/>
          <w:bCs/>
          <w:color w:val="auto"/>
          <w:sz w:val="24"/>
          <w:szCs w:val="24"/>
          <w:highlight w:val="white"/>
          <w:lang w:val="en-US" w:eastAsia="zh-CN"/>
        </w:rPr>
      </w:pPr>
    </w:p>
    <w:p w14:paraId="143AEF20" w14:textId="77777777" w:rsidR="00134A6C" w:rsidRPr="00134A6C" w:rsidRDefault="00134A6C" w:rsidP="00134A6C">
      <w:pPr>
        <w:spacing w:after="0" w:line="360" w:lineRule="auto"/>
        <w:jc w:val="both"/>
        <w:rPr>
          <w:rFonts w:ascii="Book Antiqua" w:eastAsia="MS Mincho" w:hAnsi="Book Antiqua" w:cs="Times New Roman"/>
          <w:sz w:val="24"/>
          <w:szCs w:val="24"/>
          <w:lang w:val="es-ES_tradnl" w:eastAsia="ja-JP"/>
        </w:rPr>
      </w:pPr>
      <w:bookmarkStart w:id="5" w:name="OLE_LINK507"/>
      <w:bookmarkStart w:id="6" w:name="OLE_LINK506"/>
      <w:bookmarkStart w:id="7" w:name="OLE_LINK496"/>
      <w:bookmarkStart w:id="8" w:name="OLE_LINK479"/>
      <w:r w:rsidRPr="00134A6C">
        <w:rPr>
          <w:rFonts w:ascii="Book Antiqua" w:eastAsia="MS Mincho" w:hAnsi="Book Antiqua" w:cs="Times New Roman"/>
          <w:b/>
          <w:sz w:val="24"/>
          <w:szCs w:val="24"/>
          <w:lang w:val="es-ES_tradnl" w:eastAsia="ja-JP"/>
        </w:rPr>
        <w:lastRenderedPageBreak/>
        <w:t xml:space="preserve">Open-Access: </w:t>
      </w:r>
      <w:r w:rsidRPr="00134A6C">
        <w:rPr>
          <w:rFonts w:ascii="Book Antiqua" w:eastAsia="MS Mincho" w:hAnsi="Book Antiqua" w:cs="Times New Roman"/>
          <w:sz w:val="24"/>
          <w:szCs w:val="24"/>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p>
    <w:p w14:paraId="79DB2425" w14:textId="77777777" w:rsidR="00134A6C" w:rsidRDefault="00134A6C" w:rsidP="00CD65FA">
      <w:pPr>
        <w:pStyle w:val="1"/>
        <w:widowControl w:val="0"/>
        <w:suppressAutoHyphens/>
        <w:adjustRightInd w:val="0"/>
        <w:snapToGrid w:val="0"/>
        <w:spacing w:line="360" w:lineRule="auto"/>
        <w:jc w:val="both"/>
        <w:rPr>
          <w:rFonts w:ascii="Book Antiqua" w:hAnsi="Book Antiqua" w:cs="Times New Roman"/>
          <w:b/>
          <w:bCs/>
          <w:color w:val="auto"/>
          <w:sz w:val="24"/>
          <w:szCs w:val="24"/>
          <w:highlight w:val="white"/>
          <w:lang w:val="en-US" w:eastAsia="zh-CN"/>
        </w:rPr>
      </w:pPr>
    </w:p>
    <w:p w14:paraId="7A1B54AD" w14:textId="77777777" w:rsidR="00134A6C" w:rsidRPr="00134A6C" w:rsidRDefault="00134A6C" w:rsidP="00134A6C">
      <w:pPr>
        <w:widowControl w:val="0"/>
        <w:adjustRightInd w:val="0"/>
        <w:snapToGrid w:val="0"/>
        <w:spacing w:after="0" w:line="360" w:lineRule="auto"/>
        <w:jc w:val="both"/>
        <w:rPr>
          <w:rFonts w:ascii="Book Antiqua" w:hAnsi="Book Antiqua" w:cs="Arial Unicode MS"/>
          <w:color w:val="000000"/>
          <w:kern w:val="2"/>
          <w:sz w:val="24"/>
          <w:szCs w:val="24"/>
          <w:lang w:eastAsia="zh-CN"/>
        </w:rPr>
      </w:pPr>
      <w:r w:rsidRPr="00134A6C">
        <w:rPr>
          <w:rFonts w:ascii="Book Antiqua" w:hAnsi="Book Antiqua" w:cs="Arial Unicode MS"/>
          <w:b/>
          <w:color w:val="000000"/>
          <w:kern w:val="2"/>
          <w:sz w:val="24"/>
          <w:szCs w:val="24"/>
          <w:lang w:eastAsia="zh-CN"/>
        </w:rPr>
        <w:t>Manuscript source:</w:t>
      </w:r>
      <w:r w:rsidRPr="00134A6C">
        <w:rPr>
          <w:rFonts w:ascii="Book Antiqua" w:hAnsi="Book Antiqua" w:cs="Arial Unicode MS"/>
          <w:color w:val="000000"/>
          <w:kern w:val="2"/>
          <w:sz w:val="24"/>
          <w:szCs w:val="24"/>
          <w:lang w:eastAsia="zh-CN"/>
        </w:rPr>
        <w:t xml:space="preserve"> Invited manuscript</w:t>
      </w:r>
    </w:p>
    <w:p w14:paraId="4D7B2FCD" w14:textId="77777777" w:rsidR="0019662D" w:rsidRPr="00134A6C" w:rsidRDefault="0019662D" w:rsidP="00CD65FA">
      <w:pPr>
        <w:widowControl w:val="0"/>
        <w:suppressAutoHyphens/>
        <w:adjustRightInd w:val="0"/>
        <w:snapToGrid w:val="0"/>
        <w:spacing w:after="0" w:line="360" w:lineRule="auto"/>
        <w:jc w:val="both"/>
        <w:rPr>
          <w:rStyle w:val="HTMLTypewriter"/>
          <w:rFonts w:ascii="Book Antiqua" w:eastAsia="SimSun" w:hAnsi="Book Antiqua" w:cs="Arial"/>
          <w:b/>
          <w:sz w:val="24"/>
          <w:szCs w:val="24"/>
          <w:lang w:eastAsia="zh-CN"/>
        </w:rPr>
      </w:pPr>
    </w:p>
    <w:p w14:paraId="2D8742EA" w14:textId="626DFAC2" w:rsidR="004D5DA3" w:rsidRPr="00CD65FA" w:rsidRDefault="004D5DA3" w:rsidP="00CD65FA">
      <w:pPr>
        <w:widowControl w:val="0"/>
        <w:suppressAutoHyphens/>
        <w:adjustRightInd w:val="0"/>
        <w:snapToGrid w:val="0"/>
        <w:spacing w:after="0" w:line="360" w:lineRule="auto"/>
        <w:jc w:val="both"/>
        <w:rPr>
          <w:rFonts w:ascii="Book Antiqua" w:hAnsi="Book Antiqua"/>
          <w:sz w:val="24"/>
          <w:szCs w:val="24"/>
        </w:rPr>
      </w:pPr>
      <w:r w:rsidRPr="00CD65FA">
        <w:rPr>
          <w:rFonts w:ascii="Book Antiqua" w:hAnsi="Book Antiqua"/>
          <w:b/>
          <w:sz w:val="24"/>
          <w:szCs w:val="24"/>
        </w:rPr>
        <w:t>Correspondence to:</w:t>
      </w:r>
      <w:r w:rsidRPr="00CD65FA">
        <w:rPr>
          <w:rFonts w:ascii="Book Antiqua" w:hAnsi="Book Antiqua"/>
          <w:sz w:val="24"/>
          <w:szCs w:val="24"/>
        </w:rPr>
        <w:t xml:space="preserve"> </w:t>
      </w:r>
      <w:r w:rsidR="00D1765E" w:rsidRPr="00134A6C">
        <w:rPr>
          <w:rStyle w:val="HTMLTypewriter"/>
          <w:rFonts w:ascii="Book Antiqua" w:eastAsia="SimSun" w:hAnsi="Book Antiqua" w:cs="Tahoma"/>
          <w:b/>
          <w:sz w:val="24"/>
          <w:szCs w:val="24"/>
          <w:lang w:eastAsia="zh-CN"/>
        </w:rPr>
        <w:t>Guo</w:t>
      </w:r>
      <w:r w:rsidR="00134A6C" w:rsidRPr="00134A6C">
        <w:rPr>
          <w:rStyle w:val="HTMLTypewriter"/>
          <w:rFonts w:ascii="Book Antiqua" w:eastAsia="SimSun" w:hAnsi="Book Antiqua" w:cs="Tahoma" w:hint="eastAsia"/>
          <w:b/>
          <w:sz w:val="24"/>
          <w:szCs w:val="24"/>
          <w:lang w:eastAsia="zh-CN"/>
        </w:rPr>
        <w:t>-</w:t>
      </w:r>
      <w:r w:rsidR="00134A6C" w:rsidRPr="00134A6C">
        <w:rPr>
          <w:rStyle w:val="HTMLTypewriter"/>
          <w:rFonts w:ascii="Book Antiqua" w:eastAsia="SimSun" w:hAnsi="Book Antiqua" w:cs="Tahoma"/>
          <w:b/>
          <w:sz w:val="24"/>
          <w:szCs w:val="24"/>
          <w:lang w:eastAsia="zh-CN"/>
        </w:rPr>
        <w:t>X</w:t>
      </w:r>
      <w:r w:rsidR="00D1765E" w:rsidRPr="00134A6C">
        <w:rPr>
          <w:rStyle w:val="HTMLTypewriter"/>
          <w:rFonts w:ascii="Book Antiqua" w:eastAsia="SimSun" w:hAnsi="Book Antiqua" w:cs="Tahoma"/>
          <w:b/>
          <w:sz w:val="24"/>
          <w:szCs w:val="24"/>
          <w:lang w:eastAsia="zh-CN"/>
        </w:rPr>
        <w:t>un Chen</w:t>
      </w:r>
      <w:r w:rsidR="00D1765E" w:rsidRPr="00134A6C">
        <w:rPr>
          <w:rStyle w:val="HTMLTypewriter"/>
          <w:rFonts w:ascii="Book Antiqua" w:eastAsiaTheme="minorHAnsi" w:hAnsi="Book Antiqua" w:cs="Tahoma"/>
          <w:b/>
          <w:sz w:val="24"/>
          <w:szCs w:val="24"/>
        </w:rPr>
        <w:t xml:space="preserve">, </w:t>
      </w:r>
      <w:r w:rsidR="00134A6C">
        <w:rPr>
          <w:rStyle w:val="HTMLTypewriter"/>
          <w:rFonts w:ascii="Book Antiqua" w:eastAsiaTheme="minorHAnsi" w:hAnsi="Book Antiqua" w:cs="Tahoma"/>
          <w:b/>
          <w:sz w:val="24"/>
          <w:szCs w:val="24"/>
        </w:rPr>
        <w:t>MD,</w:t>
      </w:r>
      <w:r w:rsidR="00134A6C">
        <w:rPr>
          <w:rStyle w:val="HTMLTypewriter"/>
          <w:rFonts w:ascii="Book Antiqua" w:eastAsia="SimSun" w:hAnsi="Book Antiqua" w:cs="Tahoma" w:hint="eastAsia"/>
          <w:b/>
          <w:sz w:val="24"/>
          <w:szCs w:val="24"/>
          <w:lang w:eastAsia="zh-CN"/>
        </w:rPr>
        <w:t xml:space="preserve"> </w:t>
      </w:r>
      <w:r w:rsidR="00D1765E" w:rsidRPr="00134A6C">
        <w:rPr>
          <w:rStyle w:val="HTMLTypewriter"/>
          <w:rFonts w:ascii="Book Antiqua" w:eastAsiaTheme="minorHAnsi" w:hAnsi="Book Antiqua" w:cs="Tahoma"/>
          <w:b/>
          <w:sz w:val="24"/>
          <w:szCs w:val="24"/>
        </w:rPr>
        <w:t>PhD</w:t>
      </w:r>
      <w:r w:rsidR="00D1765E" w:rsidRPr="00134A6C">
        <w:rPr>
          <w:rStyle w:val="HTMLTypewriter"/>
          <w:rFonts w:ascii="Book Antiqua" w:eastAsia="SimSun" w:hAnsi="Book Antiqua" w:cs="Tahoma"/>
          <w:b/>
          <w:sz w:val="24"/>
          <w:szCs w:val="24"/>
          <w:lang w:eastAsia="zh-CN"/>
        </w:rPr>
        <w:t xml:space="preserve">, </w:t>
      </w:r>
      <w:r w:rsidR="00134A6C" w:rsidRPr="00134A6C">
        <w:rPr>
          <w:rStyle w:val="HTMLTypewriter"/>
          <w:rFonts w:ascii="Book Antiqua" w:eastAsia="SimSun" w:hAnsi="Book Antiqua" w:cs="Tahoma"/>
          <w:b/>
          <w:sz w:val="24"/>
          <w:szCs w:val="24"/>
          <w:lang w:eastAsia="zh-CN"/>
        </w:rPr>
        <w:t>Associate Professor,</w:t>
      </w:r>
      <w:r w:rsidR="00134A6C">
        <w:rPr>
          <w:rStyle w:val="HTMLTypewriter"/>
          <w:rFonts w:ascii="Book Antiqua" w:eastAsia="SimSun" w:hAnsi="Book Antiqua" w:cs="Tahoma" w:hint="eastAsia"/>
          <w:b/>
          <w:sz w:val="24"/>
          <w:szCs w:val="24"/>
          <w:lang w:eastAsia="zh-CN"/>
        </w:rPr>
        <w:t xml:space="preserve"> </w:t>
      </w:r>
      <w:r w:rsidR="00134A6C" w:rsidRPr="00134A6C">
        <w:rPr>
          <w:rStyle w:val="HTMLTypewriter"/>
          <w:rFonts w:ascii="Book Antiqua" w:eastAsia="SimSun" w:hAnsi="Book Antiqua" w:cs="Tahoma"/>
          <w:b/>
          <w:sz w:val="24"/>
          <w:szCs w:val="24"/>
          <w:lang w:eastAsia="zh-CN"/>
        </w:rPr>
        <w:t>Research Scientist</w:t>
      </w:r>
      <w:r w:rsidR="00134A6C">
        <w:rPr>
          <w:rStyle w:val="HTMLTypewriter"/>
          <w:rFonts w:ascii="Book Antiqua" w:eastAsia="SimSun" w:hAnsi="Book Antiqua" w:cs="Tahoma" w:hint="eastAsia"/>
          <w:b/>
          <w:sz w:val="24"/>
          <w:szCs w:val="24"/>
          <w:lang w:eastAsia="zh-CN"/>
        </w:rPr>
        <w:t xml:space="preserve">, </w:t>
      </w:r>
      <w:r w:rsidR="00D1765E" w:rsidRPr="00CD65FA">
        <w:rPr>
          <w:rStyle w:val="HTMLTypewriter"/>
          <w:rFonts w:ascii="Book Antiqua" w:eastAsia="SimSun" w:hAnsi="Book Antiqua" w:cs="Tahoma"/>
          <w:sz w:val="24"/>
          <w:szCs w:val="24"/>
          <w:lang w:eastAsia="zh-CN"/>
        </w:rPr>
        <w:t xml:space="preserve">Department of Nutrition, University of Tennessee at Knoxville, </w:t>
      </w:r>
      <w:r w:rsidR="00C31538" w:rsidRPr="00CD65FA">
        <w:rPr>
          <w:rStyle w:val="HTMLTypewriter"/>
          <w:rFonts w:ascii="Book Antiqua" w:eastAsia="SimSun" w:hAnsi="Book Antiqua" w:cs="Tahoma"/>
          <w:sz w:val="24"/>
          <w:szCs w:val="24"/>
          <w:lang w:eastAsia="zh-CN"/>
        </w:rPr>
        <w:t xml:space="preserve">Room 229, Jessie Harris Building, 1215 West Cumberland Avenue, </w:t>
      </w:r>
      <w:r w:rsidR="00D1765E" w:rsidRPr="00CD65FA">
        <w:rPr>
          <w:rFonts w:ascii="Book Antiqua" w:hAnsi="Book Antiqua" w:cs="Tahoma"/>
          <w:sz w:val="24"/>
          <w:szCs w:val="24"/>
          <w:lang w:eastAsia="zh-CN"/>
        </w:rPr>
        <w:t xml:space="preserve">Knoxville, </w:t>
      </w:r>
      <w:bookmarkStart w:id="9" w:name="OLE_LINK7"/>
      <w:r w:rsidR="00D1765E" w:rsidRPr="00CD65FA">
        <w:rPr>
          <w:rFonts w:ascii="Book Antiqua" w:hAnsi="Book Antiqua" w:cs="Tahoma"/>
          <w:sz w:val="24"/>
          <w:szCs w:val="24"/>
          <w:lang w:eastAsia="zh-CN"/>
        </w:rPr>
        <w:t>T</w:t>
      </w:r>
      <w:r w:rsidR="00134A6C">
        <w:rPr>
          <w:rFonts w:ascii="Book Antiqua" w:hAnsi="Book Antiqua" w:cs="Tahoma" w:hint="eastAsia"/>
          <w:sz w:val="24"/>
          <w:szCs w:val="24"/>
          <w:lang w:eastAsia="zh-CN"/>
        </w:rPr>
        <w:t xml:space="preserve">N </w:t>
      </w:r>
      <w:bookmarkEnd w:id="9"/>
      <w:r w:rsidR="00D1765E" w:rsidRPr="00CD65FA">
        <w:rPr>
          <w:rFonts w:ascii="Book Antiqua" w:hAnsi="Book Antiqua" w:cs="Tahoma"/>
          <w:sz w:val="24"/>
          <w:szCs w:val="24"/>
          <w:lang w:eastAsia="zh-CN"/>
        </w:rPr>
        <w:t>37996, U</w:t>
      </w:r>
      <w:r w:rsidR="00134A6C">
        <w:rPr>
          <w:rFonts w:ascii="Book Antiqua" w:hAnsi="Book Antiqua" w:cs="Tahoma" w:hint="eastAsia"/>
          <w:sz w:val="24"/>
          <w:szCs w:val="24"/>
          <w:lang w:eastAsia="zh-CN"/>
        </w:rPr>
        <w:t>nited States</w:t>
      </w:r>
      <w:r w:rsidR="00D1765E" w:rsidRPr="00CD65FA">
        <w:rPr>
          <w:rFonts w:ascii="Book Antiqua" w:hAnsi="Book Antiqua" w:cs="Tahoma"/>
          <w:sz w:val="24"/>
          <w:szCs w:val="24"/>
          <w:lang w:eastAsia="zh-CN"/>
        </w:rPr>
        <w:t xml:space="preserve">. </w:t>
      </w:r>
      <w:r w:rsidR="00134A6C" w:rsidRPr="00CD65FA">
        <w:rPr>
          <w:rFonts w:ascii="Book Antiqua" w:hAnsi="Book Antiqua" w:cs="Tahoma"/>
          <w:sz w:val="24"/>
          <w:szCs w:val="24"/>
          <w:lang w:eastAsia="zh-CN"/>
        </w:rPr>
        <w:t>g</w:t>
      </w:r>
      <w:r w:rsidR="00D1765E" w:rsidRPr="00CD65FA">
        <w:rPr>
          <w:rFonts w:ascii="Book Antiqua" w:hAnsi="Book Antiqua" w:cs="Tahoma"/>
          <w:sz w:val="24"/>
          <w:szCs w:val="24"/>
          <w:lang w:eastAsia="zh-CN"/>
        </w:rPr>
        <w:t>chen6@utk.edu</w:t>
      </w:r>
      <w:r w:rsidR="00D1765E" w:rsidRPr="00CD65FA">
        <w:rPr>
          <w:rFonts w:ascii="Book Antiqua" w:hAnsi="Book Antiqua"/>
          <w:sz w:val="24"/>
          <w:szCs w:val="24"/>
        </w:rPr>
        <w:t xml:space="preserve"> </w:t>
      </w:r>
    </w:p>
    <w:p w14:paraId="391ECBD2" w14:textId="42BB433D" w:rsidR="004D5DA3" w:rsidRPr="00CD65FA" w:rsidRDefault="004D5DA3" w:rsidP="00CD65FA">
      <w:pPr>
        <w:widowControl w:val="0"/>
        <w:suppressAutoHyphens/>
        <w:adjustRightInd w:val="0"/>
        <w:snapToGrid w:val="0"/>
        <w:spacing w:after="0" w:line="360" w:lineRule="auto"/>
        <w:jc w:val="both"/>
        <w:rPr>
          <w:rFonts w:ascii="Book Antiqua" w:hAnsi="Book Antiqua"/>
          <w:sz w:val="24"/>
          <w:szCs w:val="24"/>
        </w:rPr>
      </w:pPr>
      <w:r w:rsidRPr="00CD65FA">
        <w:rPr>
          <w:rFonts w:ascii="Book Antiqua" w:hAnsi="Book Antiqua"/>
          <w:b/>
          <w:sz w:val="24"/>
          <w:szCs w:val="24"/>
        </w:rPr>
        <w:t>Telephone:</w:t>
      </w:r>
      <w:r w:rsidR="00D1765E" w:rsidRPr="00CD65FA">
        <w:rPr>
          <w:rStyle w:val="HTMLTypewriter"/>
          <w:rFonts w:ascii="Book Antiqua" w:eastAsiaTheme="minorHAnsi" w:hAnsi="Book Antiqua" w:cs="Tahoma"/>
          <w:sz w:val="24"/>
          <w:szCs w:val="24"/>
        </w:rPr>
        <w:t xml:space="preserve"> </w:t>
      </w:r>
      <w:r w:rsidR="009B3995">
        <w:rPr>
          <w:rFonts w:ascii="Book Antiqua" w:hAnsi="Book Antiqua" w:hint="eastAsia"/>
          <w:sz w:val="24"/>
          <w:szCs w:val="24"/>
          <w:lang w:eastAsia="zh-CN"/>
        </w:rPr>
        <w:t>+1-</w:t>
      </w:r>
      <w:r w:rsidR="009B3995" w:rsidRPr="00CD65FA">
        <w:rPr>
          <w:rStyle w:val="HTMLTypewriter"/>
          <w:rFonts w:ascii="Book Antiqua" w:eastAsiaTheme="minorHAnsi" w:hAnsi="Book Antiqua" w:cs="Tahoma"/>
          <w:sz w:val="24"/>
          <w:szCs w:val="24"/>
        </w:rPr>
        <w:t>865</w:t>
      </w:r>
      <w:r w:rsidR="009B3995">
        <w:rPr>
          <w:rStyle w:val="HTMLTypewriter"/>
          <w:rFonts w:ascii="Book Antiqua" w:eastAsia="SimSun" w:hAnsi="Book Antiqua" w:cs="Tahoma" w:hint="eastAsia"/>
          <w:sz w:val="24"/>
          <w:szCs w:val="24"/>
          <w:lang w:eastAsia="zh-CN"/>
        </w:rPr>
        <w:t>-</w:t>
      </w:r>
      <w:r w:rsidR="009B3995">
        <w:rPr>
          <w:rStyle w:val="HTMLTypewriter"/>
          <w:rFonts w:ascii="Book Antiqua" w:eastAsiaTheme="minorHAnsi" w:hAnsi="Book Antiqua" w:cs="Tahoma"/>
          <w:sz w:val="24"/>
          <w:szCs w:val="24"/>
        </w:rPr>
        <w:t>974</w:t>
      </w:r>
      <w:r w:rsidR="009B3995" w:rsidRPr="009B3995">
        <w:rPr>
          <w:rStyle w:val="HTMLTypewriter"/>
          <w:rFonts w:ascii="Book Antiqua" w:eastAsiaTheme="minorHAnsi" w:hAnsi="Book Antiqua" w:cs="Tahoma"/>
          <w:sz w:val="24"/>
          <w:szCs w:val="24"/>
        </w:rPr>
        <w:t>6254</w:t>
      </w:r>
    </w:p>
    <w:p w14:paraId="7D11D41A" w14:textId="36B50545" w:rsidR="00E14B0C" w:rsidRDefault="004D5DA3" w:rsidP="00CD65FA">
      <w:pPr>
        <w:widowControl w:val="0"/>
        <w:suppressAutoHyphens/>
        <w:adjustRightInd w:val="0"/>
        <w:snapToGrid w:val="0"/>
        <w:spacing w:after="0" w:line="360" w:lineRule="auto"/>
        <w:jc w:val="both"/>
        <w:rPr>
          <w:rStyle w:val="HTMLTypewriter"/>
          <w:rFonts w:ascii="Book Antiqua" w:eastAsia="SimSun" w:hAnsi="Book Antiqua" w:cs="Tahoma"/>
          <w:sz w:val="24"/>
          <w:szCs w:val="24"/>
          <w:lang w:eastAsia="zh-CN"/>
        </w:rPr>
      </w:pPr>
      <w:r w:rsidRPr="00CD65FA">
        <w:rPr>
          <w:rFonts w:ascii="Book Antiqua" w:hAnsi="Book Antiqua"/>
          <w:b/>
          <w:sz w:val="24"/>
          <w:szCs w:val="24"/>
        </w:rPr>
        <w:t>Fax:</w:t>
      </w:r>
      <w:r w:rsidRPr="00CD65FA">
        <w:rPr>
          <w:rFonts w:ascii="Book Antiqua" w:hAnsi="Book Antiqua"/>
          <w:sz w:val="24"/>
          <w:szCs w:val="24"/>
        </w:rPr>
        <w:t xml:space="preserve"> </w:t>
      </w:r>
      <w:r w:rsidR="009B3995">
        <w:rPr>
          <w:rFonts w:ascii="Book Antiqua" w:hAnsi="Book Antiqua" w:hint="eastAsia"/>
          <w:sz w:val="24"/>
          <w:szCs w:val="24"/>
          <w:lang w:eastAsia="zh-CN"/>
        </w:rPr>
        <w:t>+1-</w:t>
      </w:r>
      <w:r w:rsidR="00D1765E" w:rsidRPr="00CD65FA">
        <w:rPr>
          <w:rStyle w:val="HTMLTypewriter"/>
          <w:rFonts w:ascii="Book Antiqua" w:eastAsiaTheme="minorHAnsi" w:hAnsi="Book Antiqua" w:cs="Tahoma"/>
          <w:sz w:val="24"/>
          <w:szCs w:val="24"/>
        </w:rPr>
        <w:t>865-9743491</w:t>
      </w:r>
    </w:p>
    <w:p w14:paraId="7DA4D308" w14:textId="77777777" w:rsidR="00BD5403" w:rsidRDefault="00BD5403" w:rsidP="00CD65FA">
      <w:pPr>
        <w:widowControl w:val="0"/>
        <w:suppressAutoHyphens/>
        <w:adjustRightInd w:val="0"/>
        <w:snapToGrid w:val="0"/>
        <w:spacing w:after="0" w:line="360" w:lineRule="auto"/>
        <w:jc w:val="both"/>
        <w:rPr>
          <w:rStyle w:val="HTMLTypewriter"/>
          <w:rFonts w:ascii="Book Antiqua" w:eastAsia="SimSun" w:hAnsi="Book Antiqua" w:cs="Tahoma"/>
          <w:sz w:val="24"/>
          <w:szCs w:val="24"/>
          <w:lang w:eastAsia="zh-CN"/>
        </w:rPr>
      </w:pPr>
    </w:p>
    <w:p w14:paraId="72ADE8D2" w14:textId="08D4FF37" w:rsidR="00BD5403" w:rsidRPr="00BD5403" w:rsidRDefault="00BD5403" w:rsidP="00BD5403">
      <w:pPr>
        <w:spacing w:after="0" w:line="360" w:lineRule="auto"/>
        <w:jc w:val="both"/>
        <w:rPr>
          <w:rFonts w:ascii="Book Antiqua" w:eastAsia="MS Mincho" w:hAnsi="Book Antiqua" w:cs="Times New Roman"/>
          <w:b/>
          <w:sz w:val="24"/>
          <w:szCs w:val="24"/>
          <w:lang w:val="es-ES_tradnl" w:eastAsia="ja-JP"/>
        </w:rPr>
      </w:pPr>
      <w:r w:rsidRPr="00BD5403">
        <w:rPr>
          <w:rFonts w:ascii="Book Antiqua" w:eastAsia="MS Mincho" w:hAnsi="Book Antiqua" w:cs="Times New Roman"/>
          <w:b/>
          <w:sz w:val="24"/>
          <w:szCs w:val="24"/>
          <w:lang w:val="es-ES_tradnl" w:eastAsia="ja-JP"/>
        </w:rPr>
        <w:t>Received:</w:t>
      </w:r>
      <w:r w:rsidRPr="00BD5403">
        <w:rPr>
          <w:rFonts w:ascii="Book Antiqua" w:hAnsi="Book Antiqua" w:cs="Times New Roman"/>
          <w:b/>
          <w:sz w:val="24"/>
          <w:szCs w:val="24"/>
          <w:lang w:val="es-ES_tradnl" w:eastAsia="zh-CN"/>
        </w:rPr>
        <w:t xml:space="preserve"> </w:t>
      </w:r>
      <w:r w:rsidRPr="00BD5403">
        <w:rPr>
          <w:rFonts w:ascii="Book Antiqua" w:hAnsi="Book Antiqua" w:cs="Times New Roman"/>
          <w:sz w:val="24"/>
          <w:szCs w:val="24"/>
          <w:lang w:val="es-ES_tradnl" w:eastAsia="zh-CN"/>
        </w:rPr>
        <w:t>March 2</w:t>
      </w:r>
      <w:r>
        <w:rPr>
          <w:rFonts w:ascii="Book Antiqua" w:hAnsi="Book Antiqua" w:cs="Times New Roman" w:hint="eastAsia"/>
          <w:sz w:val="24"/>
          <w:szCs w:val="24"/>
          <w:lang w:val="es-ES_tradnl" w:eastAsia="zh-CN"/>
        </w:rPr>
        <w:t>4</w:t>
      </w:r>
      <w:r w:rsidRPr="00BD5403">
        <w:rPr>
          <w:rFonts w:ascii="Book Antiqua" w:hAnsi="Book Antiqua" w:cs="Times New Roman"/>
          <w:sz w:val="24"/>
          <w:szCs w:val="24"/>
          <w:lang w:val="es-ES_tradnl" w:eastAsia="zh-CN"/>
        </w:rPr>
        <w:t>, 201</w:t>
      </w:r>
      <w:r>
        <w:rPr>
          <w:rFonts w:ascii="Book Antiqua" w:hAnsi="Book Antiqua" w:cs="Times New Roman" w:hint="eastAsia"/>
          <w:sz w:val="24"/>
          <w:szCs w:val="24"/>
          <w:lang w:val="es-ES_tradnl" w:eastAsia="zh-CN"/>
        </w:rPr>
        <w:t>8</w:t>
      </w:r>
      <w:r w:rsidRPr="00BD5403">
        <w:rPr>
          <w:rFonts w:ascii="Book Antiqua" w:eastAsia="MS Mincho" w:hAnsi="Book Antiqua" w:cs="Times New Roman"/>
          <w:b/>
          <w:sz w:val="24"/>
          <w:szCs w:val="24"/>
          <w:lang w:val="es-ES_tradnl" w:eastAsia="ja-JP"/>
        </w:rPr>
        <w:t xml:space="preserve"> </w:t>
      </w:r>
    </w:p>
    <w:p w14:paraId="14C9BB79" w14:textId="13539A4E" w:rsidR="00BD5403" w:rsidRPr="00BD5403" w:rsidRDefault="00BD5403" w:rsidP="00BD5403">
      <w:pPr>
        <w:spacing w:after="0" w:line="360" w:lineRule="auto"/>
        <w:jc w:val="both"/>
        <w:rPr>
          <w:rFonts w:ascii="Book Antiqua" w:hAnsi="Book Antiqua" w:cs="Times New Roman"/>
          <w:b/>
          <w:sz w:val="24"/>
          <w:szCs w:val="24"/>
          <w:lang w:val="es-ES_tradnl" w:eastAsia="zh-CN"/>
        </w:rPr>
      </w:pPr>
      <w:r w:rsidRPr="00BD5403">
        <w:rPr>
          <w:rFonts w:ascii="Book Antiqua" w:eastAsia="MS Mincho" w:hAnsi="Book Antiqua" w:cs="Times New Roman"/>
          <w:b/>
          <w:sz w:val="24"/>
          <w:szCs w:val="24"/>
          <w:lang w:val="es-ES_tradnl" w:eastAsia="ja-JP"/>
        </w:rPr>
        <w:t>Peer-review started:</w:t>
      </w:r>
      <w:r w:rsidRPr="00BD5403">
        <w:rPr>
          <w:rFonts w:ascii="Book Antiqua" w:hAnsi="Book Antiqua" w:cs="Times New Roman"/>
          <w:b/>
          <w:sz w:val="24"/>
          <w:szCs w:val="24"/>
          <w:lang w:val="es-ES_tradnl" w:eastAsia="zh-CN"/>
        </w:rPr>
        <w:t xml:space="preserve"> </w:t>
      </w:r>
      <w:r w:rsidRPr="00BD5403">
        <w:rPr>
          <w:rFonts w:ascii="Book Antiqua" w:hAnsi="Book Antiqua" w:cs="Times New Roman"/>
          <w:sz w:val="24"/>
          <w:szCs w:val="24"/>
          <w:lang w:val="es-ES_tradnl" w:eastAsia="zh-CN"/>
        </w:rPr>
        <w:t>March 2</w:t>
      </w:r>
      <w:r>
        <w:rPr>
          <w:rFonts w:ascii="Book Antiqua" w:hAnsi="Book Antiqua" w:cs="Times New Roman" w:hint="eastAsia"/>
          <w:sz w:val="24"/>
          <w:szCs w:val="24"/>
          <w:lang w:val="es-ES_tradnl" w:eastAsia="zh-CN"/>
        </w:rPr>
        <w:t>5</w:t>
      </w:r>
      <w:r w:rsidRPr="00BD5403">
        <w:rPr>
          <w:rFonts w:ascii="Book Antiqua" w:hAnsi="Book Antiqua" w:cs="Times New Roman"/>
          <w:sz w:val="24"/>
          <w:szCs w:val="24"/>
          <w:lang w:val="es-ES_tradnl" w:eastAsia="zh-CN"/>
        </w:rPr>
        <w:t>, 201</w:t>
      </w:r>
      <w:r>
        <w:rPr>
          <w:rFonts w:ascii="Book Antiqua" w:hAnsi="Book Antiqua" w:cs="Times New Roman" w:hint="eastAsia"/>
          <w:sz w:val="24"/>
          <w:szCs w:val="24"/>
          <w:lang w:val="es-ES_tradnl" w:eastAsia="zh-CN"/>
        </w:rPr>
        <w:t>8</w:t>
      </w:r>
    </w:p>
    <w:p w14:paraId="1A29DC1D" w14:textId="5C232E29" w:rsidR="00BD5403" w:rsidRPr="00BD5403" w:rsidRDefault="00BD5403" w:rsidP="00BD5403">
      <w:pPr>
        <w:spacing w:after="0" w:line="360" w:lineRule="auto"/>
        <w:jc w:val="both"/>
        <w:rPr>
          <w:rFonts w:ascii="Book Antiqua" w:hAnsi="Book Antiqua" w:cs="Times New Roman"/>
          <w:b/>
          <w:sz w:val="24"/>
          <w:szCs w:val="24"/>
          <w:lang w:val="es-ES_tradnl" w:eastAsia="zh-CN"/>
        </w:rPr>
      </w:pPr>
      <w:r w:rsidRPr="00BD5403">
        <w:rPr>
          <w:rFonts w:ascii="Book Antiqua" w:eastAsia="MS Mincho" w:hAnsi="Book Antiqua" w:cs="Times New Roman"/>
          <w:b/>
          <w:sz w:val="24"/>
          <w:szCs w:val="24"/>
          <w:lang w:val="es-ES_tradnl" w:eastAsia="ja-JP"/>
        </w:rPr>
        <w:t>First decision:</w:t>
      </w:r>
      <w:r w:rsidRPr="00BD5403">
        <w:rPr>
          <w:rFonts w:ascii="Book Antiqua" w:hAnsi="Book Antiqua" w:cs="Times New Roman"/>
          <w:b/>
          <w:sz w:val="24"/>
          <w:szCs w:val="24"/>
          <w:lang w:val="es-ES_tradnl" w:eastAsia="zh-CN"/>
        </w:rPr>
        <w:t xml:space="preserve"> </w:t>
      </w:r>
      <w:r>
        <w:rPr>
          <w:rFonts w:ascii="Book Antiqua" w:hAnsi="Book Antiqua" w:cs="Times New Roman" w:hint="eastAsia"/>
          <w:sz w:val="24"/>
          <w:szCs w:val="24"/>
          <w:lang w:val="es-ES_tradnl" w:eastAsia="zh-CN"/>
        </w:rPr>
        <w:t>April</w:t>
      </w:r>
      <w:r w:rsidRPr="00BD5403">
        <w:rPr>
          <w:rFonts w:ascii="Book Antiqua" w:hAnsi="Book Antiqua" w:cs="Times New Roman"/>
          <w:sz w:val="24"/>
          <w:szCs w:val="24"/>
          <w:lang w:val="es-ES_tradnl" w:eastAsia="zh-CN"/>
        </w:rPr>
        <w:t xml:space="preserve"> </w:t>
      </w:r>
      <w:r>
        <w:rPr>
          <w:rFonts w:ascii="Book Antiqua" w:hAnsi="Book Antiqua" w:cs="Times New Roman" w:hint="eastAsia"/>
          <w:sz w:val="24"/>
          <w:szCs w:val="24"/>
          <w:lang w:val="es-ES_tradnl" w:eastAsia="zh-CN"/>
        </w:rPr>
        <w:t>18</w:t>
      </w:r>
      <w:r w:rsidRPr="00BD5403">
        <w:rPr>
          <w:rFonts w:ascii="Book Antiqua" w:hAnsi="Book Antiqua" w:cs="Times New Roman"/>
          <w:sz w:val="24"/>
          <w:szCs w:val="24"/>
          <w:lang w:val="es-ES_tradnl" w:eastAsia="zh-CN"/>
        </w:rPr>
        <w:t>, 201</w:t>
      </w:r>
      <w:r>
        <w:rPr>
          <w:rFonts w:ascii="Book Antiqua" w:hAnsi="Book Antiqua" w:cs="Times New Roman" w:hint="eastAsia"/>
          <w:sz w:val="24"/>
          <w:szCs w:val="24"/>
          <w:lang w:val="es-ES_tradnl" w:eastAsia="zh-CN"/>
        </w:rPr>
        <w:t>8</w:t>
      </w:r>
    </w:p>
    <w:p w14:paraId="52EDFF21" w14:textId="269872C2" w:rsidR="00BD5403" w:rsidRPr="00BD5403" w:rsidRDefault="00BD5403" w:rsidP="00BD5403">
      <w:pPr>
        <w:spacing w:after="0" w:line="360" w:lineRule="auto"/>
        <w:jc w:val="both"/>
        <w:rPr>
          <w:rFonts w:ascii="Book Antiqua" w:hAnsi="Book Antiqua" w:cs="Times New Roman"/>
          <w:b/>
          <w:sz w:val="24"/>
          <w:szCs w:val="24"/>
          <w:lang w:val="es-ES_tradnl" w:eastAsia="zh-CN"/>
        </w:rPr>
      </w:pPr>
      <w:r w:rsidRPr="00BD5403">
        <w:rPr>
          <w:rFonts w:ascii="Book Antiqua" w:eastAsia="MS Mincho" w:hAnsi="Book Antiqua" w:cs="Times New Roman"/>
          <w:b/>
          <w:sz w:val="24"/>
          <w:szCs w:val="24"/>
          <w:lang w:val="es-ES_tradnl" w:eastAsia="ja-JP"/>
        </w:rPr>
        <w:t xml:space="preserve">Revised: </w:t>
      </w:r>
      <w:r>
        <w:rPr>
          <w:rFonts w:ascii="Book Antiqua" w:hAnsi="Book Antiqua" w:cs="Times New Roman" w:hint="eastAsia"/>
          <w:sz w:val="24"/>
          <w:szCs w:val="24"/>
          <w:lang w:val="es-ES_tradnl" w:eastAsia="zh-CN"/>
        </w:rPr>
        <w:t>April</w:t>
      </w:r>
      <w:r w:rsidRPr="00BD5403">
        <w:rPr>
          <w:rFonts w:ascii="Book Antiqua" w:hAnsi="Book Antiqua" w:cs="Times New Roman"/>
          <w:sz w:val="24"/>
          <w:szCs w:val="24"/>
          <w:lang w:val="es-ES_tradnl" w:eastAsia="zh-CN"/>
        </w:rPr>
        <w:t xml:space="preserve"> 2</w:t>
      </w:r>
      <w:r>
        <w:rPr>
          <w:rFonts w:ascii="Book Antiqua" w:hAnsi="Book Antiqua" w:cs="Times New Roman" w:hint="eastAsia"/>
          <w:sz w:val="24"/>
          <w:szCs w:val="24"/>
          <w:lang w:val="es-ES_tradnl" w:eastAsia="zh-CN"/>
        </w:rPr>
        <w:t>4</w:t>
      </w:r>
      <w:r w:rsidRPr="00BD5403">
        <w:rPr>
          <w:rFonts w:ascii="Book Antiqua" w:hAnsi="Book Antiqua" w:cs="Times New Roman"/>
          <w:sz w:val="24"/>
          <w:szCs w:val="24"/>
          <w:lang w:val="es-ES_tradnl" w:eastAsia="zh-CN"/>
        </w:rPr>
        <w:t>, 201</w:t>
      </w:r>
      <w:r>
        <w:rPr>
          <w:rFonts w:ascii="Book Antiqua" w:hAnsi="Book Antiqua" w:cs="Times New Roman" w:hint="eastAsia"/>
          <w:sz w:val="24"/>
          <w:szCs w:val="24"/>
          <w:lang w:val="es-ES_tradnl" w:eastAsia="zh-CN"/>
        </w:rPr>
        <w:t>8</w:t>
      </w:r>
    </w:p>
    <w:p w14:paraId="0F61707B" w14:textId="515732BB" w:rsidR="00BD5403" w:rsidRPr="00BD5403" w:rsidRDefault="00BD5403" w:rsidP="00BD5403">
      <w:pPr>
        <w:spacing w:after="0" w:line="360" w:lineRule="auto"/>
        <w:jc w:val="both"/>
        <w:rPr>
          <w:rFonts w:ascii="Book Antiqua" w:eastAsia="MS Mincho" w:hAnsi="Book Antiqua" w:cs="Times New Roman"/>
          <w:color w:val="000000"/>
          <w:sz w:val="24"/>
          <w:szCs w:val="24"/>
          <w:lang w:val="es-ES_tradnl" w:eastAsia="ja-JP"/>
        </w:rPr>
      </w:pPr>
      <w:r w:rsidRPr="00BD5403">
        <w:rPr>
          <w:rFonts w:ascii="Book Antiqua" w:eastAsia="MS Mincho" w:hAnsi="Book Antiqua" w:cs="Times New Roman"/>
          <w:b/>
          <w:sz w:val="24"/>
          <w:szCs w:val="24"/>
          <w:lang w:val="es-ES_tradnl" w:eastAsia="ja-JP"/>
        </w:rPr>
        <w:t>Accepted:</w:t>
      </w:r>
      <w:bookmarkStart w:id="10" w:name="OLE_LINK98"/>
      <w:bookmarkStart w:id="11" w:name="OLE_LINK99"/>
      <w:bookmarkStart w:id="12" w:name="OLE_LINK104"/>
      <w:bookmarkStart w:id="13" w:name="OLE_LINK110"/>
      <w:bookmarkStart w:id="14" w:name="OLE_LINK111"/>
      <w:bookmarkStart w:id="15" w:name="OLE_LINK115"/>
      <w:bookmarkStart w:id="16" w:name="OLE_LINK116"/>
      <w:r w:rsidR="007630BF" w:rsidRPr="007630BF">
        <w:t xml:space="preserve"> </w:t>
      </w:r>
      <w:r w:rsidR="007630BF" w:rsidRPr="007630BF">
        <w:rPr>
          <w:rFonts w:ascii="Book Antiqua" w:eastAsia="MS Mincho" w:hAnsi="Book Antiqua" w:cs="Times New Roman"/>
          <w:sz w:val="24"/>
          <w:szCs w:val="24"/>
          <w:lang w:val="es-ES_tradnl" w:eastAsia="ja-JP"/>
        </w:rPr>
        <w:t>May 6, 2018</w:t>
      </w:r>
      <w:r w:rsidRPr="00BD5403">
        <w:rPr>
          <w:rFonts w:ascii="Book Antiqua" w:eastAsia="MS Mincho" w:hAnsi="Book Antiqua" w:cs="Times New Roman"/>
          <w:color w:val="000000"/>
          <w:sz w:val="24"/>
          <w:szCs w:val="24"/>
          <w:lang w:val="es-ES_tradnl" w:eastAsia="ja-JP"/>
        </w:rPr>
        <w:t xml:space="preserve"> </w:t>
      </w:r>
      <w:bookmarkEnd w:id="10"/>
      <w:bookmarkEnd w:id="11"/>
      <w:bookmarkEnd w:id="12"/>
      <w:bookmarkEnd w:id="13"/>
      <w:bookmarkEnd w:id="14"/>
      <w:bookmarkEnd w:id="15"/>
      <w:bookmarkEnd w:id="16"/>
    </w:p>
    <w:p w14:paraId="2824C9D8" w14:textId="77777777" w:rsidR="00BD5403" w:rsidRPr="00BD5403" w:rsidRDefault="00BD5403" w:rsidP="00BD5403">
      <w:pPr>
        <w:spacing w:after="0" w:line="360" w:lineRule="auto"/>
        <w:jc w:val="both"/>
        <w:rPr>
          <w:rFonts w:ascii="Book Antiqua" w:eastAsia="MS Mincho" w:hAnsi="Book Antiqua" w:cs="Times New Roman"/>
          <w:b/>
          <w:sz w:val="24"/>
          <w:szCs w:val="24"/>
          <w:lang w:val="es-ES_tradnl" w:eastAsia="ja-JP"/>
        </w:rPr>
      </w:pPr>
      <w:r w:rsidRPr="00BD5403">
        <w:rPr>
          <w:rFonts w:ascii="Book Antiqua" w:eastAsia="MS Mincho" w:hAnsi="Book Antiqua" w:cs="Times New Roman"/>
          <w:b/>
          <w:sz w:val="24"/>
          <w:szCs w:val="24"/>
          <w:lang w:val="es-ES_tradnl" w:eastAsia="ja-JP"/>
        </w:rPr>
        <w:t>Article in press:</w:t>
      </w:r>
    </w:p>
    <w:p w14:paraId="417748D4" w14:textId="1831CA61" w:rsidR="00BD5403" w:rsidRPr="00BD5403" w:rsidRDefault="00BD5403" w:rsidP="00BD5403">
      <w:pPr>
        <w:spacing w:after="0" w:line="360" w:lineRule="auto"/>
        <w:jc w:val="both"/>
        <w:rPr>
          <w:rFonts w:ascii="Book Antiqua" w:hAnsi="Book Antiqua" w:cs="Times New Roman"/>
          <w:b/>
          <w:sz w:val="24"/>
          <w:szCs w:val="24"/>
          <w:lang w:val="es-ES_tradnl" w:eastAsia="zh-CN"/>
        </w:rPr>
      </w:pPr>
      <w:r w:rsidRPr="00BD5403">
        <w:rPr>
          <w:rFonts w:ascii="Book Antiqua" w:eastAsia="MS Mincho" w:hAnsi="Book Antiqua" w:cs="Times New Roman"/>
          <w:b/>
          <w:sz w:val="24"/>
          <w:szCs w:val="24"/>
          <w:lang w:val="es-ES_tradnl" w:eastAsia="ja-JP"/>
        </w:rPr>
        <w:t xml:space="preserve">Published online: </w:t>
      </w:r>
    </w:p>
    <w:p w14:paraId="18BE4E0E" w14:textId="77777777" w:rsidR="004D5DA3" w:rsidRPr="00CD65FA" w:rsidRDefault="004D5DA3" w:rsidP="00CD65FA">
      <w:pPr>
        <w:widowControl w:val="0"/>
        <w:suppressAutoHyphens/>
        <w:adjustRightInd w:val="0"/>
        <w:snapToGrid w:val="0"/>
        <w:spacing w:after="0" w:line="360" w:lineRule="auto"/>
        <w:jc w:val="both"/>
        <w:rPr>
          <w:rFonts w:ascii="Book Antiqua" w:hAnsi="Book Antiqua" w:cs="Tahoma"/>
          <w:b/>
          <w:sz w:val="24"/>
          <w:szCs w:val="24"/>
        </w:rPr>
      </w:pPr>
      <w:r w:rsidRPr="00CD65FA">
        <w:rPr>
          <w:rFonts w:ascii="Book Antiqua" w:hAnsi="Book Antiqua" w:cs="Tahoma"/>
          <w:b/>
          <w:sz w:val="24"/>
          <w:szCs w:val="24"/>
        </w:rPr>
        <w:br w:type="page"/>
      </w:r>
    </w:p>
    <w:p w14:paraId="15514CE2" w14:textId="0C5E4D0B" w:rsidR="00A65FAB" w:rsidRPr="00CD65FA" w:rsidRDefault="00D61736" w:rsidP="00CD65FA">
      <w:pPr>
        <w:widowControl w:val="0"/>
        <w:suppressAutoHyphens/>
        <w:adjustRightInd w:val="0"/>
        <w:snapToGrid w:val="0"/>
        <w:spacing w:after="0" w:line="360" w:lineRule="auto"/>
        <w:jc w:val="both"/>
        <w:rPr>
          <w:rFonts w:ascii="Book Antiqua" w:hAnsi="Book Antiqua" w:cs="Tahoma"/>
          <w:b/>
          <w:sz w:val="24"/>
          <w:szCs w:val="24"/>
        </w:rPr>
      </w:pPr>
      <w:r w:rsidRPr="00CD65FA">
        <w:rPr>
          <w:rFonts w:ascii="Book Antiqua" w:hAnsi="Book Antiqua" w:cs="Tahoma"/>
          <w:b/>
          <w:sz w:val="24"/>
          <w:szCs w:val="24"/>
        </w:rPr>
        <w:lastRenderedPageBreak/>
        <w:t>A</w:t>
      </w:r>
      <w:r w:rsidR="008302AB" w:rsidRPr="00CD65FA">
        <w:rPr>
          <w:rFonts w:ascii="Book Antiqua" w:hAnsi="Book Antiqua" w:cs="Tahoma"/>
          <w:b/>
          <w:sz w:val="24"/>
          <w:szCs w:val="24"/>
        </w:rPr>
        <w:t>bstract</w:t>
      </w:r>
      <w:r w:rsidR="00D345ED" w:rsidRPr="00CD65FA">
        <w:rPr>
          <w:rFonts w:ascii="Book Antiqua" w:hAnsi="Book Antiqua" w:cs="Tahoma"/>
          <w:b/>
          <w:sz w:val="24"/>
          <w:szCs w:val="24"/>
        </w:rPr>
        <w:t xml:space="preserve"> </w:t>
      </w:r>
      <w:bookmarkStart w:id="17" w:name="OLE_LINK125"/>
      <w:bookmarkStart w:id="18" w:name="OLE_LINK148"/>
      <w:bookmarkStart w:id="19" w:name="OLE_LINK3"/>
      <w:bookmarkStart w:id="20" w:name="OLE_LINK4"/>
      <w:bookmarkEnd w:id="0"/>
      <w:bookmarkEnd w:id="1"/>
      <w:bookmarkEnd w:id="2"/>
    </w:p>
    <w:p w14:paraId="08D80A35" w14:textId="7A386B05" w:rsidR="00B00C16" w:rsidRPr="00CD65FA" w:rsidRDefault="002C0C31" w:rsidP="00CD65FA">
      <w:pPr>
        <w:widowControl w:val="0"/>
        <w:suppressAutoHyphens/>
        <w:adjustRightInd w:val="0"/>
        <w:snapToGrid w:val="0"/>
        <w:spacing w:after="0" w:line="360" w:lineRule="auto"/>
        <w:jc w:val="both"/>
        <w:rPr>
          <w:rFonts w:ascii="Book Antiqua" w:hAnsi="Book Antiqua" w:cs="Tahoma"/>
          <w:sz w:val="24"/>
          <w:szCs w:val="24"/>
        </w:rPr>
      </w:pPr>
      <w:bookmarkStart w:id="21" w:name="_Hlk502677894"/>
      <w:bookmarkStart w:id="22" w:name="OLE_LINK85"/>
      <w:bookmarkStart w:id="23" w:name="OLE_LINK88"/>
      <w:bookmarkEnd w:id="17"/>
      <w:bookmarkEnd w:id="18"/>
      <w:r w:rsidRPr="00CD65FA">
        <w:rPr>
          <w:rFonts w:ascii="Book Antiqua" w:hAnsi="Book Antiqua" w:cs="Tahoma"/>
          <w:sz w:val="24"/>
          <w:szCs w:val="24"/>
        </w:rPr>
        <w:t xml:space="preserve">Lysophosphatidic acid (LPA), </w:t>
      </w:r>
      <w:r w:rsidR="000F53DA" w:rsidRPr="00CD65FA">
        <w:rPr>
          <w:rFonts w:ascii="Book Antiqua" w:hAnsi="Book Antiqua" w:cs="Tahoma"/>
          <w:sz w:val="24"/>
          <w:szCs w:val="24"/>
        </w:rPr>
        <w:t>a</w:t>
      </w:r>
      <w:r w:rsidRPr="00CD65FA">
        <w:rPr>
          <w:rFonts w:ascii="Book Antiqua" w:hAnsi="Book Antiqua" w:cs="Tahoma"/>
          <w:sz w:val="24"/>
          <w:szCs w:val="24"/>
        </w:rPr>
        <w:t xml:space="preserve"> glycerophospholipid,</w:t>
      </w:r>
      <w:r w:rsidR="002361DA" w:rsidRPr="00CD65FA">
        <w:rPr>
          <w:rFonts w:ascii="Book Antiqua" w:hAnsi="Book Antiqua" w:cs="Tahoma"/>
          <w:sz w:val="24"/>
          <w:szCs w:val="24"/>
        </w:rPr>
        <w:t xml:space="preserve"> consist</w:t>
      </w:r>
      <w:r w:rsidR="000F53DA" w:rsidRPr="00CD65FA">
        <w:rPr>
          <w:rFonts w:ascii="Book Antiqua" w:hAnsi="Book Antiqua" w:cs="Tahoma"/>
          <w:sz w:val="24"/>
          <w:szCs w:val="24"/>
        </w:rPr>
        <w:t>s</w:t>
      </w:r>
      <w:r w:rsidR="002361DA" w:rsidRPr="00CD65FA">
        <w:rPr>
          <w:rFonts w:ascii="Book Antiqua" w:hAnsi="Book Antiqua" w:cs="Tahoma"/>
          <w:sz w:val="24"/>
          <w:szCs w:val="24"/>
        </w:rPr>
        <w:t xml:space="preserve"> of a glycerol backbone connected to a phosphate head group and an acyl chain linked to sn-1 or sn-2 position. In the circulation, LPA is in sub-millimolar range and mainly derived from hydrolysis of lysophosphatidylcholine, a process mediated by lysophospholipase D activity in proteins such as autotaxin (ATX). Intracellular </w:t>
      </w:r>
      <w:r w:rsidR="000F53DA" w:rsidRPr="00CD65FA">
        <w:rPr>
          <w:rFonts w:ascii="Book Antiqua" w:hAnsi="Book Antiqua" w:cs="Tahoma"/>
          <w:sz w:val="24"/>
          <w:szCs w:val="24"/>
        </w:rPr>
        <w:t xml:space="preserve">and </w:t>
      </w:r>
      <w:r w:rsidR="002361DA" w:rsidRPr="00CD65FA">
        <w:rPr>
          <w:rFonts w:ascii="Book Antiqua" w:hAnsi="Book Antiqua" w:cs="Tahoma"/>
          <w:sz w:val="24"/>
          <w:szCs w:val="24"/>
        </w:rPr>
        <w:t>extracellular LPA</w:t>
      </w:r>
      <w:r w:rsidR="000F53DA" w:rsidRPr="00CD65FA">
        <w:rPr>
          <w:rFonts w:ascii="Book Antiqua" w:hAnsi="Book Antiqua" w:cs="Tahoma"/>
          <w:sz w:val="24"/>
          <w:szCs w:val="24"/>
        </w:rPr>
        <w:t>s</w:t>
      </w:r>
      <w:r w:rsidR="002361DA" w:rsidRPr="00CD65FA">
        <w:rPr>
          <w:rFonts w:ascii="Book Antiqua" w:hAnsi="Book Antiqua" w:cs="Tahoma"/>
          <w:sz w:val="24"/>
          <w:szCs w:val="24"/>
        </w:rPr>
        <w:t xml:space="preserve"> act as bioactive lipid mediator</w:t>
      </w:r>
      <w:r w:rsidR="000F53DA" w:rsidRPr="00CD65FA">
        <w:rPr>
          <w:rFonts w:ascii="Book Antiqua" w:hAnsi="Book Antiqua" w:cs="Tahoma"/>
          <w:sz w:val="24"/>
          <w:szCs w:val="24"/>
        </w:rPr>
        <w:t xml:space="preserve">s </w:t>
      </w:r>
      <w:r w:rsidR="002361DA" w:rsidRPr="00CD65FA">
        <w:rPr>
          <w:rFonts w:ascii="Book Antiqua" w:hAnsi="Book Antiqua" w:cs="Tahoma"/>
          <w:sz w:val="24"/>
          <w:szCs w:val="24"/>
        </w:rPr>
        <w:t>with diverse functions in almost every mammalian cell type. The binding of LPA to its receptors LPA</w:t>
      </w:r>
      <w:r w:rsidR="002361DA" w:rsidRPr="00CD65FA">
        <w:rPr>
          <w:rFonts w:ascii="Book Antiqua" w:hAnsi="Book Antiqua" w:cs="Tahoma"/>
          <w:sz w:val="24"/>
          <w:szCs w:val="24"/>
          <w:vertAlign w:val="subscript"/>
        </w:rPr>
        <w:t>1-6</w:t>
      </w:r>
      <w:r w:rsidR="002361DA" w:rsidRPr="00CD65FA">
        <w:rPr>
          <w:rFonts w:ascii="Book Antiqua" w:hAnsi="Book Antiqua" w:cs="Tahoma"/>
          <w:sz w:val="24"/>
          <w:szCs w:val="24"/>
        </w:rPr>
        <w:t xml:space="preserve"> activates multiple cellular processes </w:t>
      </w:r>
      <w:r w:rsidR="000F53DA" w:rsidRPr="00CD65FA">
        <w:rPr>
          <w:rFonts w:ascii="Book Antiqua" w:hAnsi="Book Antiqua" w:cs="Tahoma"/>
          <w:sz w:val="24"/>
          <w:szCs w:val="24"/>
        </w:rPr>
        <w:t xml:space="preserve">such as </w:t>
      </w:r>
      <w:r w:rsidR="002361DA" w:rsidRPr="00CD65FA">
        <w:rPr>
          <w:rFonts w:ascii="Book Antiqua" w:hAnsi="Book Antiqua" w:cs="Tahoma"/>
          <w:sz w:val="24"/>
          <w:szCs w:val="24"/>
        </w:rPr>
        <w:t xml:space="preserve">migration, proliferation and survival. The production of LPA and activation of LPA receptor signaling </w:t>
      </w:r>
      <w:r w:rsidR="00344EE4" w:rsidRPr="00CD65FA">
        <w:rPr>
          <w:rFonts w:ascii="Book Antiqua" w:hAnsi="Book Antiqua" w:cs="Tahoma"/>
          <w:sz w:val="24"/>
          <w:szCs w:val="24"/>
        </w:rPr>
        <w:t xml:space="preserve">pathways </w:t>
      </w:r>
      <w:r w:rsidR="000F53DA" w:rsidRPr="00CD65FA">
        <w:rPr>
          <w:rFonts w:ascii="Book Antiqua" w:hAnsi="Book Antiqua" w:cs="Tahoma"/>
          <w:sz w:val="24"/>
          <w:szCs w:val="24"/>
        </w:rPr>
        <w:t xml:space="preserve">in the events of physiology and pathophysiology </w:t>
      </w:r>
      <w:r w:rsidR="002361DA" w:rsidRPr="00CD65FA">
        <w:rPr>
          <w:rFonts w:ascii="Book Antiqua" w:hAnsi="Book Antiqua" w:cs="Tahoma"/>
          <w:sz w:val="24"/>
          <w:szCs w:val="24"/>
        </w:rPr>
        <w:t>ha</w:t>
      </w:r>
      <w:r w:rsidR="000F53DA" w:rsidRPr="00CD65FA">
        <w:rPr>
          <w:rFonts w:ascii="Book Antiqua" w:hAnsi="Book Antiqua" w:cs="Tahoma"/>
          <w:sz w:val="24"/>
          <w:szCs w:val="24"/>
        </w:rPr>
        <w:t>ve</w:t>
      </w:r>
      <w:r w:rsidR="002361DA" w:rsidRPr="00CD65FA">
        <w:rPr>
          <w:rFonts w:ascii="Book Antiqua" w:hAnsi="Book Antiqua" w:cs="Tahoma"/>
          <w:sz w:val="24"/>
          <w:szCs w:val="24"/>
        </w:rPr>
        <w:t xml:space="preserve"> attracted the interest of researchers. </w:t>
      </w:r>
      <w:r w:rsidR="000F53DA" w:rsidRPr="00CD65FA">
        <w:rPr>
          <w:rFonts w:ascii="Book Antiqua" w:hAnsi="Book Antiqua" w:cs="Tahoma"/>
          <w:sz w:val="24"/>
          <w:szCs w:val="24"/>
        </w:rPr>
        <w:t>Results from s</w:t>
      </w:r>
      <w:r w:rsidR="002361DA" w:rsidRPr="00CD65FA">
        <w:rPr>
          <w:rFonts w:ascii="Book Antiqua" w:hAnsi="Book Antiqua" w:cs="Tahoma"/>
          <w:sz w:val="24"/>
          <w:szCs w:val="24"/>
        </w:rPr>
        <w:t xml:space="preserve">tudies </w:t>
      </w:r>
      <w:r w:rsidR="000F53DA" w:rsidRPr="00CD65FA">
        <w:rPr>
          <w:rFonts w:ascii="Book Antiqua" w:hAnsi="Book Antiqua" w:cs="Tahoma"/>
          <w:sz w:val="24"/>
          <w:szCs w:val="24"/>
        </w:rPr>
        <w:t xml:space="preserve">using </w:t>
      </w:r>
      <w:r w:rsidR="002361DA" w:rsidRPr="00CD65FA">
        <w:rPr>
          <w:rFonts w:ascii="Book Antiqua" w:hAnsi="Book Antiqua" w:cs="Tahoma"/>
          <w:sz w:val="24"/>
          <w:szCs w:val="24"/>
        </w:rPr>
        <w:t xml:space="preserve">transgenic and gene knockout animals </w:t>
      </w:r>
      <w:r w:rsidR="000F53DA" w:rsidRPr="00CD65FA">
        <w:rPr>
          <w:rFonts w:ascii="Book Antiqua" w:hAnsi="Book Antiqua" w:cs="Tahoma"/>
          <w:sz w:val="24"/>
          <w:szCs w:val="24"/>
        </w:rPr>
        <w:t xml:space="preserve">with alterations of </w:t>
      </w:r>
      <w:r w:rsidR="002361DA" w:rsidRPr="00CD65FA">
        <w:rPr>
          <w:rFonts w:ascii="Book Antiqua" w:hAnsi="Book Antiqua" w:cs="Tahoma"/>
          <w:sz w:val="24"/>
          <w:szCs w:val="24"/>
        </w:rPr>
        <w:t xml:space="preserve">ATX and LPA receptors genes, have revealed </w:t>
      </w:r>
      <w:r w:rsidR="000F53DA" w:rsidRPr="00CD65FA">
        <w:rPr>
          <w:rFonts w:ascii="Book Antiqua" w:hAnsi="Book Antiqua" w:cs="Tahoma"/>
          <w:sz w:val="24"/>
          <w:szCs w:val="24"/>
        </w:rPr>
        <w:t xml:space="preserve">the </w:t>
      </w:r>
      <w:r w:rsidR="002361DA" w:rsidRPr="00CD65FA">
        <w:rPr>
          <w:rFonts w:ascii="Book Antiqua" w:hAnsi="Book Antiqua" w:cs="Tahoma"/>
          <w:sz w:val="24"/>
          <w:szCs w:val="24"/>
        </w:rPr>
        <w:t xml:space="preserve">roles </w:t>
      </w:r>
      <w:r w:rsidR="000F53DA" w:rsidRPr="00CD65FA">
        <w:rPr>
          <w:rFonts w:ascii="Book Antiqua" w:hAnsi="Book Antiqua" w:cs="Tahoma"/>
          <w:sz w:val="24"/>
          <w:szCs w:val="24"/>
        </w:rPr>
        <w:t xml:space="preserve">of LPA signaling </w:t>
      </w:r>
      <w:r w:rsidR="00344EE4" w:rsidRPr="00CD65FA">
        <w:rPr>
          <w:rFonts w:ascii="Book Antiqua" w:hAnsi="Book Antiqua" w:cs="Tahoma"/>
          <w:sz w:val="24"/>
          <w:szCs w:val="24"/>
        </w:rPr>
        <w:t xml:space="preserve">pathways </w:t>
      </w:r>
      <w:r w:rsidR="002361DA" w:rsidRPr="00CD65FA">
        <w:rPr>
          <w:rFonts w:ascii="Book Antiqua" w:hAnsi="Book Antiqua" w:cs="Tahoma"/>
          <w:sz w:val="24"/>
          <w:szCs w:val="24"/>
        </w:rPr>
        <w:t>in metabolic active tissues and organs. The present review was aimed to summarize recent progresses in the studies of extracellular and intracellular LPA production pathw</w:t>
      </w:r>
      <w:r w:rsidR="00E70FF8" w:rsidRPr="00CD65FA">
        <w:rPr>
          <w:rFonts w:ascii="Book Antiqua" w:hAnsi="Book Antiqua" w:cs="Tahoma"/>
          <w:sz w:val="24"/>
          <w:szCs w:val="24"/>
        </w:rPr>
        <w:t>ays. This includes the functional</w:t>
      </w:r>
      <w:r w:rsidR="002361DA" w:rsidRPr="00CD65FA">
        <w:rPr>
          <w:rFonts w:ascii="Book Antiqua" w:hAnsi="Book Antiqua" w:cs="Tahoma"/>
          <w:sz w:val="24"/>
          <w:szCs w:val="24"/>
        </w:rPr>
        <w:t>, structural and biochemical properties of ATX and LPA receptors. The potential roles of LPA production and LPA receptor signaling pathways in obesity, insulin resistance and liver fibrosis are also discussed.</w:t>
      </w:r>
    </w:p>
    <w:bookmarkEnd w:id="21"/>
    <w:p w14:paraId="73545F50" w14:textId="77777777" w:rsidR="00E14B0C" w:rsidRPr="00CD65FA" w:rsidRDefault="00E14B0C" w:rsidP="00CD65FA">
      <w:pPr>
        <w:widowControl w:val="0"/>
        <w:suppressAutoHyphens/>
        <w:adjustRightInd w:val="0"/>
        <w:snapToGrid w:val="0"/>
        <w:spacing w:after="0" w:line="360" w:lineRule="auto"/>
        <w:jc w:val="both"/>
        <w:rPr>
          <w:rFonts w:ascii="Book Antiqua" w:hAnsi="Book Antiqua" w:cs="Tahoma"/>
          <w:b/>
          <w:sz w:val="24"/>
          <w:szCs w:val="24"/>
          <w:lang w:eastAsia="zh-CN"/>
        </w:rPr>
      </w:pPr>
    </w:p>
    <w:p w14:paraId="3D3BF328" w14:textId="51F72EF2" w:rsidR="00553F38" w:rsidRDefault="00553F38"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b/>
          <w:sz w:val="24"/>
          <w:szCs w:val="24"/>
        </w:rPr>
        <w:t>Key</w:t>
      </w:r>
      <w:r w:rsidR="00E14B0C" w:rsidRPr="00CD65FA">
        <w:rPr>
          <w:rFonts w:ascii="Book Antiqua" w:hAnsi="Book Antiqua" w:cs="Tahoma"/>
          <w:b/>
          <w:sz w:val="24"/>
          <w:szCs w:val="24"/>
          <w:lang w:eastAsia="zh-CN"/>
        </w:rPr>
        <w:t xml:space="preserve"> </w:t>
      </w:r>
      <w:r w:rsidRPr="00CD65FA">
        <w:rPr>
          <w:rFonts w:ascii="Book Antiqua" w:hAnsi="Book Antiqua" w:cs="Tahoma"/>
          <w:b/>
          <w:sz w:val="24"/>
          <w:szCs w:val="24"/>
        </w:rPr>
        <w:t xml:space="preserve">words: </w:t>
      </w:r>
      <w:r w:rsidR="00BD5403" w:rsidRPr="00CD65FA">
        <w:rPr>
          <w:rFonts w:ascii="Book Antiqua" w:hAnsi="Book Antiqua" w:cs="Tahoma"/>
          <w:sz w:val="24"/>
          <w:szCs w:val="24"/>
        </w:rPr>
        <w:t>Lysophosphatidic acid</w:t>
      </w:r>
      <w:r w:rsidR="002361DA" w:rsidRPr="00CD65FA">
        <w:rPr>
          <w:rFonts w:ascii="Book Antiqua" w:hAnsi="Book Antiqua" w:cs="Tahoma"/>
          <w:sz w:val="24"/>
          <w:szCs w:val="24"/>
        </w:rPr>
        <w:t xml:space="preserve">; Autotaxin; </w:t>
      </w:r>
      <w:r w:rsidR="00BD5403" w:rsidRPr="00CD65FA">
        <w:rPr>
          <w:rFonts w:ascii="Book Antiqua" w:hAnsi="Book Antiqua" w:cs="Tahoma"/>
          <w:sz w:val="24"/>
          <w:szCs w:val="24"/>
        </w:rPr>
        <w:t xml:space="preserve">Lysophosphatidic acid </w:t>
      </w:r>
      <w:r w:rsidR="002361DA" w:rsidRPr="00CD65FA">
        <w:rPr>
          <w:rFonts w:ascii="Book Antiqua" w:hAnsi="Book Antiqua" w:cs="Tahoma"/>
          <w:sz w:val="24"/>
          <w:szCs w:val="24"/>
        </w:rPr>
        <w:t xml:space="preserve">receptors; </w:t>
      </w:r>
      <w:r w:rsidR="00BD5403" w:rsidRPr="00CD65FA">
        <w:rPr>
          <w:rFonts w:ascii="Book Antiqua" w:hAnsi="Book Antiqua" w:cs="Tahoma"/>
          <w:sz w:val="24"/>
          <w:szCs w:val="24"/>
        </w:rPr>
        <w:t>O</w:t>
      </w:r>
      <w:r w:rsidR="002361DA" w:rsidRPr="00CD65FA">
        <w:rPr>
          <w:rFonts w:ascii="Book Antiqua" w:hAnsi="Book Antiqua" w:cs="Tahoma"/>
          <w:sz w:val="24"/>
          <w:szCs w:val="24"/>
        </w:rPr>
        <w:t>besity; Insulin resistance and liver fibrosis</w:t>
      </w:r>
    </w:p>
    <w:p w14:paraId="7497EE2B" w14:textId="77777777" w:rsidR="00BD5403" w:rsidRDefault="00BD5403" w:rsidP="00CD65FA">
      <w:pPr>
        <w:widowControl w:val="0"/>
        <w:suppressAutoHyphens/>
        <w:adjustRightInd w:val="0"/>
        <w:snapToGrid w:val="0"/>
        <w:spacing w:after="0" w:line="360" w:lineRule="auto"/>
        <w:jc w:val="both"/>
        <w:rPr>
          <w:rFonts w:ascii="Book Antiqua" w:hAnsi="Book Antiqua" w:cs="Tahoma"/>
          <w:sz w:val="24"/>
          <w:szCs w:val="24"/>
          <w:lang w:eastAsia="zh-CN"/>
        </w:rPr>
      </w:pPr>
    </w:p>
    <w:p w14:paraId="60338CD2" w14:textId="1DAD25CE" w:rsidR="00BD5403" w:rsidRPr="00BD5403" w:rsidRDefault="00BD5403" w:rsidP="00BD5403">
      <w:pPr>
        <w:snapToGrid w:val="0"/>
        <w:spacing w:after="0" w:line="360" w:lineRule="auto"/>
        <w:jc w:val="both"/>
        <w:rPr>
          <w:rFonts w:ascii="Book Antiqua" w:eastAsia="MS Mincho" w:hAnsi="Book Antiqua" w:cs="Times New Roman"/>
          <w:sz w:val="24"/>
          <w:szCs w:val="24"/>
          <w:lang w:val="es-ES_tradnl" w:eastAsia="ja-JP"/>
        </w:rPr>
      </w:pPr>
      <w:bookmarkStart w:id="24" w:name="OLE_LINK13"/>
      <w:r w:rsidRPr="00BD5403">
        <w:rPr>
          <w:rFonts w:ascii="Book Antiqua" w:eastAsia="MS Mincho" w:hAnsi="Book Antiqua" w:cs="Times New Roman"/>
          <w:sz w:val="24"/>
          <w:szCs w:val="24"/>
          <w:lang w:val="es-ES_tradnl" w:eastAsia="ja-JP"/>
        </w:rPr>
        <w:t xml:space="preserve">© </w:t>
      </w:r>
      <w:bookmarkStart w:id="25" w:name="OLE_LINK8"/>
      <w:r w:rsidRPr="00BD5403">
        <w:rPr>
          <w:rFonts w:ascii="Book Antiqua" w:eastAsia="MS Mincho" w:hAnsi="Book Antiqua" w:cs="Times New Roman"/>
          <w:b/>
          <w:sz w:val="24"/>
          <w:szCs w:val="24"/>
          <w:lang w:val="es-ES_tradnl" w:eastAsia="ja-JP"/>
        </w:rPr>
        <w:t xml:space="preserve">The Author(s) </w:t>
      </w:r>
      <w:r w:rsidRPr="00BD5403">
        <w:rPr>
          <w:rFonts w:ascii="Book Antiqua" w:hAnsi="Book Antiqua" w:cs="Times New Roman" w:hint="eastAsia"/>
          <w:b/>
          <w:sz w:val="24"/>
          <w:szCs w:val="24"/>
          <w:lang w:val="es-ES_tradnl" w:eastAsia="zh-CN"/>
        </w:rPr>
        <w:t>201</w:t>
      </w:r>
      <w:r>
        <w:rPr>
          <w:rFonts w:ascii="Book Antiqua" w:hAnsi="Book Antiqua" w:cs="Times New Roman" w:hint="eastAsia"/>
          <w:b/>
          <w:sz w:val="24"/>
          <w:szCs w:val="24"/>
          <w:lang w:val="es-ES_tradnl" w:eastAsia="zh-CN"/>
        </w:rPr>
        <w:t>8</w:t>
      </w:r>
      <w:r w:rsidRPr="00BD5403">
        <w:rPr>
          <w:rFonts w:ascii="Book Antiqua" w:eastAsia="MS Mincho" w:hAnsi="Book Antiqua" w:cs="Times New Roman"/>
          <w:sz w:val="24"/>
          <w:szCs w:val="24"/>
          <w:lang w:val="es-ES_tradnl" w:eastAsia="ja-JP"/>
        </w:rPr>
        <w:t>. Published by Baishideng Publishing Group Inc. All rights reserved.</w:t>
      </w:r>
    </w:p>
    <w:bookmarkEnd w:id="24"/>
    <w:bookmarkEnd w:id="25"/>
    <w:p w14:paraId="168FFFF1" w14:textId="77777777" w:rsidR="00BD5403" w:rsidRDefault="00BD5403" w:rsidP="00CD65FA">
      <w:pPr>
        <w:widowControl w:val="0"/>
        <w:suppressAutoHyphens/>
        <w:adjustRightInd w:val="0"/>
        <w:snapToGrid w:val="0"/>
        <w:spacing w:after="0" w:line="360" w:lineRule="auto"/>
        <w:jc w:val="both"/>
        <w:rPr>
          <w:rFonts w:ascii="Book Antiqua" w:hAnsi="Book Antiqua" w:cs="Tahoma"/>
          <w:sz w:val="24"/>
          <w:szCs w:val="24"/>
          <w:lang w:val="es-ES_tradnl" w:eastAsia="zh-CN"/>
        </w:rPr>
      </w:pPr>
    </w:p>
    <w:p w14:paraId="182AFB37" w14:textId="7D377808" w:rsidR="0009420E" w:rsidRPr="00CD65FA" w:rsidRDefault="00D61736"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b/>
          <w:sz w:val="24"/>
          <w:szCs w:val="24"/>
        </w:rPr>
        <w:t>Core tip</w:t>
      </w:r>
      <w:r w:rsidR="007B577F" w:rsidRPr="00CD65FA">
        <w:rPr>
          <w:rFonts w:ascii="Book Antiqua" w:hAnsi="Book Antiqua" w:cs="Tahoma"/>
          <w:sz w:val="24"/>
          <w:szCs w:val="24"/>
        </w:rPr>
        <w:t xml:space="preserve">: </w:t>
      </w:r>
      <w:r w:rsidR="00277D14" w:rsidRPr="00CD65FA">
        <w:rPr>
          <w:rFonts w:ascii="Book Antiqua" w:hAnsi="Book Antiqua" w:cs="Tahoma"/>
          <w:sz w:val="24"/>
          <w:szCs w:val="24"/>
        </w:rPr>
        <w:t>Lysophosphatidic acid (LPA)</w:t>
      </w:r>
      <w:r w:rsidR="00277D14" w:rsidRPr="00CD65FA">
        <w:rPr>
          <w:rFonts w:ascii="Book Antiqua" w:hAnsi="Book Antiqua" w:cs="Tahoma"/>
          <w:sz w:val="24"/>
          <w:szCs w:val="24"/>
          <w:lang w:eastAsia="zh-CN"/>
        </w:rPr>
        <w:t xml:space="preserve"> </w:t>
      </w:r>
      <w:r w:rsidR="0009420E" w:rsidRPr="00CD65FA">
        <w:rPr>
          <w:rFonts w:ascii="Book Antiqua" w:hAnsi="Book Antiqua" w:cs="Tahoma"/>
          <w:sz w:val="24"/>
          <w:szCs w:val="24"/>
          <w:lang w:eastAsia="zh-CN"/>
        </w:rPr>
        <w:t xml:space="preserve">is </w:t>
      </w:r>
      <w:r w:rsidR="00277D14" w:rsidRPr="00CD65FA">
        <w:rPr>
          <w:rFonts w:ascii="Book Antiqua" w:hAnsi="Book Antiqua" w:cs="Tahoma"/>
          <w:sz w:val="24"/>
          <w:szCs w:val="24"/>
        </w:rPr>
        <w:t>mainly derived from hydrolysis of lysophosphatidylcholine, a process mediated by lysophospholipase D activity in proteins such as autotaxin (ATX).</w:t>
      </w:r>
      <w:r w:rsidR="0009420E" w:rsidRPr="00CD65FA">
        <w:rPr>
          <w:rFonts w:ascii="Book Antiqua" w:hAnsi="Book Antiqua" w:cs="Tahoma"/>
          <w:sz w:val="24"/>
          <w:szCs w:val="24"/>
          <w:lang w:eastAsia="zh-CN"/>
        </w:rPr>
        <w:t xml:space="preserve"> </w:t>
      </w:r>
      <w:r w:rsidR="0009420E" w:rsidRPr="00CD65FA">
        <w:rPr>
          <w:rFonts w:ascii="Book Antiqua" w:hAnsi="Book Antiqua" w:cs="Tahoma"/>
          <w:sz w:val="24"/>
          <w:szCs w:val="24"/>
        </w:rPr>
        <w:t>The binding of LPA to its receptors LPA</w:t>
      </w:r>
      <w:r w:rsidR="0009420E" w:rsidRPr="00CD65FA">
        <w:rPr>
          <w:rFonts w:ascii="Book Antiqua" w:hAnsi="Book Antiqua" w:cs="Tahoma"/>
          <w:sz w:val="24"/>
          <w:szCs w:val="24"/>
          <w:vertAlign w:val="subscript"/>
        </w:rPr>
        <w:t>1-6</w:t>
      </w:r>
      <w:r w:rsidR="0009420E" w:rsidRPr="00CD65FA">
        <w:rPr>
          <w:rFonts w:ascii="Book Antiqua" w:hAnsi="Book Antiqua" w:cs="Tahoma"/>
          <w:sz w:val="24"/>
          <w:szCs w:val="24"/>
        </w:rPr>
        <w:t xml:space="preserve"> activates multiple cellular </w:t>
      </w:r>
      <w:r w:rsidR="00780D2B" w:rsidRPr="00CD65FA">
        <w:rPr>
          <w:rFonts w:ascii="Book Antiqua" w:hAnsi="Book Antiqua" w:cs="Tahoma"/>
          <w:sz w:val="24"/>
          <w:szCs w:val="24"/>
        </w:rPr>
        <w:t>signaling pathways and leads to changes</w:t>
      </w:r>
      <w:r w:rsidR="0009420E" w:rsidRPr="00CD65FA">
        <w:rPr>
          <w:rFonts w:ascii="Book Antiqua" w:hAnsi="Book Antiqua" w:cs="Tahoma"/>
          <w:sz w:val="24"/>
          <w:szCs w:val="24"/>
        </w:rPr>
        <w:t>.</w:t>
      </w:r>
      <w:r w:rsidR="0009420E" w:rsidRPr="00CD65FA">
        <w:rPr>
          <w:rFonts w:ascii="Book Antiqua" w:hAnsi="Book Antiqua" w:cs="Tahoma"/>
          <w:sz w:val="24"/>
          <w:szCs w:val="24"/>
          <w:lang w:eastAsia="zh-CN"/>
        </w:rPr>
        <w:t xml:space="preserve"> </w:t>
      </w:r>
      <w:r w:rsidR="0009420E" w:rsidRPr="00CD65FA">
        <w:rPr>
          <w:rFonts w:ascii="Book Antiqua" w:hAnsi="Book Antiqua" w:cs="Tahoma"/>
          <w:sz w:val="24"/>
          <w:szCs w:val="24"/>
        </w:rPr>
        <w:t xml:space="preserve">Studies </w:t>
      </w:r>
      <w:r w:rsidR="00780D2B" w:rsidRPr="00CD65FA">
        <w:rPr>
          <w:rFonts w:ascii="Book Antiqua" w:hAnsi="Book Antiqua" w:cs="Tahoma"/>
          <w:sz w:val="24"/>
          <w:szCs w:val="24"/>
        </w:rPr>
        <w:t>using genetically modified animals have begun to reveal</w:t>
      </w:r>
      <w:r w:rsidR="0009420E" w:rsidRPr="00CD65FA">
        <w:rPr>
          <w:rFonts w:ascii="Book Antiqua" w:hAnsi="Book Antiqua" w:cs="Tahoma"/>
          <w:sz w:val="24"/>
          <w:szCs w:val="24"/>
        </w:rPr>
        <w:t xml:space="preserve"> </w:t>
      </w:r>
      <w:r w:rsidR="00780D2B" w:rsidRPr="00CD65FA">
        <w:rPr>
          <w:rFonts w:ascii="Book Antiqua" w:hAnsi="Book Antiqua" w:cs="Tahoma"/>
          <w:sz w:val="24"/>
          <w:szCs w:val="24"/>
        </w:rPr>
        <w:t xml:space="preserve">the </w:t>
      </w:r>
      <w:r w:rsidR="0009420E" w:rsidRPr="00CD65FA">
        <w:rPr>
          <w:rFonts w:ascii="Book Antiqua" w:hAnsi="Book Antiqua" w:cs="Tahoma"/>
          <w:sz w:val="24"/>
          <w:szCs w:val="24"/>
        </w:rPr>
        <w:t>roles</w:t>
      </w:r>
      <w:r w:rsidR="00780D2B" w:rsidRPr="00CD65FA">
        <w:rPr>
          <w:rFonts w:ascii="Book Antiqua" w:hAnsi="Book Antiqua" w:cs="Tahoma"/>
          <w:sz w:val="24"/>
          <w:szCs w:val="24"/>
        </w:rPr>
        <w:t xml:space="preserve"> of LPA pathways</w:t>
      </w:r>
      <w:r w:rsidR="0009420E" w:rsidRPr="00CD65FA">
        <w:rPr>
          <w:rFonts w:ascii="Book Antiqua" w:hAnsi="Book Antiqua" w:cs="Tahoma"/>
          <w:sz w:val="24"/>
          <w:szCs w:val="24"/>
        </w:rPr>
        <w:t xml:space="preserve"> in metabolic active </w:t>
      </w:r>
      <w:r w:rsidR="0009420E" w:rsidRPr="00CD65FA">
        <w:rPr>
          <w:rFonts w:ascii="Book Antiqua" w:hAnsi="Book Antiqua" w:cs="Tahoma"/>
          <w:sz w:val="24"/>
          <w:szCs w:val="24"/>
        </w:rPr>
        <w:lastRenderedPageBreak/>
        <w:t>tissues and organs.</w:t>
      </w:r>
      <w:r w:rsidR="0009420E" w:rsidRPr="00CD65FA">
        <w:rPr>
          <w:rFonts w:ascii="Book Antiqua" w:hAnsi="Book Antiqua" w:cs="Tahoma"/>
          <w:sz w:val="24"/>
          <w:szCs w:val="24"/>
          <w:lang w:eastAsia="zh-CN"/>
        </w:rPr>
        <w:t xml:space="preserve"> </w:t>
      </w:r>
      <w:r w:rsidR="0009420E" w:rsidRPr="00CD65FA">
        <w:rPr>
          <w:rFonts w:ascii="Book Antiqua" w:hAnsi="Book Antiqua" w:cs="Tahoma"/>
          <w:sz w:val="24"/>
          <w:szCs w:val="24"/>
        </w:rPr>
        <w:t>The present review</w:t>
      </w:r>
      <w:r w:rsidR="0009420E" w:rsidRPr="00CD65FA">
        <w:rPr>
          <w:rFonts w:ascii="Book Antiqua" w:hAnsi="Book Antiqua"/>
          <w:sz w:val="24"/>
          <w:szCs w:val="24"/>
        </w:rPr>
        <w:t xml:space="preserve"> </w:t>
      </w:r>
      <w:r w:rsidR="0009420E" w:rsidRPr="00CD65FA">
        <w:rPr>
          <w:rFonts w:ascii="Book Antiqua" w:hAnsi="Book Antiqua" w:cs="Tahoma"/>
          <w:sz w:val="24"/>
          <w:szCs w:val="24"/>
        </w:rPr>
        <w:t>summarize</w:t>
      </w:r>
      <w:r w:rsidR="0009420E" w:rsidRPr="00CD65FA">
        <w:rPr>
          <w:rFonts w:ascii="Book Antiqua" w:hAnsi="Book Antiqua" w:cs="Tahoma"/>
          <w:sz w:val="24"/>
          <w:szCs w:val="24"/>
          <w:lang w:eastAsia="zh-CN"/>
        </w:rPr>
        <w:t>d</w:t>
      </w:r>
      <w:r w:rsidR="0009420E" w:rsidRPr="00CD65FA">
        <w:rPr>
          <w:rFonts w:ascii="Book Antiqua" w:hAnsi="Book Antiqua" w:cs="Tahoma"/>
          <w:sz w:val="24"/>
          <w:szCs w:val="24"/>
        </w:rPr>
        <w:t xml:space="preserve"> recent progresses in the studies of extracellular and intracellular LPA production pathways</w:t>
      </w:r>
      <w:r w:rsidR="0009420E" w:rsidRPr="00CD65FA">
        <w:rPr>
          <w:rFonts w:ascii="Book Antiqua" w:hAnsi="Book Antiqua" w:cs="Tahoma"/>
          <w:sz w:val="24"/>
          <w:szCs w:val="24"/>
          <w:lang w:eastAsia="zh-CN"/>
        </w:rPr>
        <w:t xml:space="preserve">; </w:t>
      </w:r>
      <w:r w:rsidR="0009420E" w:rsidRPr="00CD65FA">
        <w:rPr>
          <w:rFonts w:ascii="Book Antiqua" w:hAnsi="Book Antiqua" w:cs="Tahoma"/>
          <w:sz w:val="24"/>
          <w:szCs w:val="24"/>
        </w:rPr>
        <w:t>the functions, structural and biochemical properties of ATX and LPA receptors.</w:t>
      </w:r>
      <w:r w:rsidR="0009420E" w:rsidRPr="00CD65FA">
        <w:rPr>
          <w:rFonts w:ascii="Book Antiqua" w:hAnsi="Book Antiqua" w:cs="Tahoma"/>
          <w:sz w:val="24"/>
          <w:szCs w:val="24"/>
          <w:lang w:eastAsia="zh-CN"/>
        </w:rPr>
        <w:t xml:space="preserve"> Furthermore, the </w:t>
      </w:r>
      <w:r w:rsidR="0009420E" w:rsidRPr="00CD65FA">
        <w:rPr>
          <w:rFonts w:ascii="Book Antiqua" w:hAnsi="Book Antiqua" w:cs="Tahoma"/>
          <w:sz w:val="24"/>
          <w:szCs w:val="24"/>
        </w:rPr>
        <w:t>potential roles of LPA production and LPA receptor signaling pathways in obesity, insulin resistance and liver fibrosis</w:t>
      </w:r>
      <w:r w:rsidR="0009420E" w:rsidRPr="00CD65FA">
        <w:rPr>
          <w:rFonts w:ascii="Book Antiqua" w:hAnsi="Book Antiqua" w:cs="Tahoma"/>
          <w:sz w:val="24"/>
          <w:szCs w:val="24"/>
          <w:lang w:eastAsia="zh-CN"/>
        </w:rPr>
        <w:t xml:space="preserve"> </w:t>
      </w:r>
      <w:r w:rsidR="0009420E" w:rsidRPr="00CD65FA">
        <w:rPr>
          <w:rFonts w:ascii="Book Antiqua" w:hAnsi="Book Antiqua" w:cs="Tahoma"/>
          <w:sz w:val="24"/>
          <w:szCs w:val="24"/>
        </w:rPr>
        <w:t xml:space="preserve">are </w:t>
      </w:r>
      <w:r w:rsidR="00780D2B" w:rsidRPr="00CD65FA">
        <w:rPr>
          <w:rFonts w:ascii="Book Antiqua" w:hAnsi="Book Antiqua" w:cs="Tahoma"/>
          <w:sz w:val="24"/>
          <w:szCs w:val="24"/>
        </w:rPr>
        <w:t>discussed</w:t>
      </w:r>
      <w:r w:rsidR="0009420E" w:rsidRPr="00CD65FA">
        <w:rPr>
          <w:rFonts w:ascii="Book Antiqua" w:hAnsi="Book Antiqua" w:cs="Tahoma"/>
          <w:sz w:val="24"/>
          <w:szCs w:val="24"/>
        </w:rPr>
        <w:t>.</w:t>
      </w:r>
    </w:p>
    <w:p w14:paraId="2DB89FF4" w14:textId="77777777" w:rsidR="005D315D" w:rsidRPr="00CD65FA" w:rsidRDefault="005D315D" w:rsidP="00CD65FA">
      <w:pPr>
        <w:widowControl w:val="0"/>
        <w:suppressAutoHyphens/>
        <w:adjustRightInd w:val="0"/>
        <w:snapToGrid w:val="0"/>
        <w:spacing w:after="0" w:line="360" w:lineRule="auto"/>
        <w:jc w:val="both"/>
        <w:rPr>
          <w:rFonts w:ascii="Book Antiqua" w:hAnsi="Book Antiqua" w:cs="Tahoma"/>
          <w:sz w:val="24"/>
          <w:szCs w:val="24"/>
          <w:lang w:eastAsia="zh-CN"/>
        </w:rPr>
      </w:pPr>
    </w:p>
    <w:p w14:paraId="1C406FA9" w14:textId="31EBF697" w:rsidR="00F848DB" w:rsidRPr="00CD65FA" w:rsidRDefault="00F50E54" w:rsidP="00CD65FA">
      <w:pPr>
        <w:widowControl w:val="0"/>
        <w:suppressAutoHyphens/>
        <w:adjustRightInd w:val="0"/>
        <w:snapToGrid w:val="0"/>
        <w:spacing w:after="0" w:line="360" w:lineRule="auto"/>
        <w:jc w:val="both"/>
        <w:rPr>
          <w:rFonts w:ascii="Book Antiqua" w:hAnsi="Book Antiqua"/>
          <w:sz w:val="24"/>
          <w:szCs w:val="24"/>
          <w:lang w:eastAsia="zh-CN"/>
        </w:rPr>
      </w:pPr>
      <w:r w:rsidRPr="00CD65FA">
        <w:rPr>
          <w:rFonts w:ascii="Book Antiqua" w:hAnsi="Book Antiqua"/>
          <w:sz w:val="24"/>
          <w:szCs w:val="24"/>
          <w:lang w:eastAsia="zh-CN"/>
        </w:rPr>
        <w:t>Yang</w:t>
      </w:r>
      <w:r w:rsidR="00DB64C6" w:rsidRPr="00CD65FA">
        <w:rPr>
          <w:rFonts w:ascii="Book Antiqua" w:hAnsi="Book Antiqua"/>
          <w:sz w:val="24"/>
          <w:szCs w:val="24"/>
        </w:rPr>
        <w:t xml:space="preserve"> F, </w:t>
      </w:r>
      <w:r w:rsidRPr="00CD65FA">
        <w:rPr>
          <w:rFonts w:ascii="Book Antiqua" w:hAnsi="Book Antiqua"/>
          <w:sz w:val="24"/>
          <w:szCs w:val="24"/>
          <w:lang w:eastAsia="zh-CN"/>
        </w:rPr>
        <w:t>Chen</w:t>
      </w:r>
      <w:r w:rsidR="00DB64C6" w:rsidRPr="00CD65FA">
        <w:rPr>
          <w:rFonts w:ascii="Book Antiqua" w:hAnsi="Book Antiqua"/>
          <w:sz w:val="24"/>
          <w:szCs w:val="24"/>
        </w:rPr>
        <w:t xml:space="preserve"> </w:t>
      </w:r>
      <w:r w:rsidRPr="00CD65FA">
        <w:rPr>
          <w:rFonts w:ascii="Book Antiqua" w:hAnsi="Book Antiqua"/>
          <w:sz w:val="24"/>
          <w:szCs w:val="24"/>
          <w:lang w:eastAsia="zh-CN"/>
        </w:rPr>
        <w:t>GX</w:t>
      </w:r>
      <w:r w:rsidR="00DB64C6" w:rsidRPr="00CD65FA">
        <w:rPr>
          <w:rFonts w:ascii="Book Antiqua" w:hAnsi="Book Antiqua"/>
          <w:sz w:val="24"/>
          <w:szCs w:val="24"/>
        </w:rPr>
        <w:t>.</w:t>
      </w:r>
      <w:r w:rsidR="008846D1">
        <w:rPr>
          <w:rFonts w:ascii="Book Antiqua" w:hAnsi="Book Antiqua" w:hint="eastAsia"/>
          <w:sz w:val="24"/>
          <w:szCs w:val="24"/>
          <w:lang w:eastAsia="zh-CN"/>
        </w:rPr>
        <w:t xml:space="preserve"> </w:t>
      </w:r>
      <w:r w:rsidRPr="008846D1">
        <w:rPr>
          <w:rFonts w:ascii="Book Antiqua" w:hAnsi="Book Antiqua"/>
          <w:caps/>
          <w:sz w:val="24"/>
          <w:szCs w:val="24"/>
        </w:rPr>
        <w:t>p</w:t>
      </w:r>
      <w:r w:rsidRPr="00CD65FA">
        <w:rPr>
          <w:rFonts w:ascii="Book Antiqua" w:hAnsi="Book Antiqua"/>
          <w:sz w:val="24"/>
          <w:szCs w:val="24"/>
        </w:rPr>
        <w:t xml:space="preserve">roduction of extracellular lysophosphatidic acid in the regulation of </w:t>
      </w:r>
      <w:r w:rsidR="00CC4294" w:rsidRPr="00CD65FA">
        <w:rPr>
          <w:rFonts w:ascii="Book Antiqua" w:hAnsi="Book Antiqua"/>
          <w:sz w:val="24"/>
          <w:szCs w:val="24"/>
        </w:rPr>
        <w:t>adipocyte functions</w:t>
      </w:r>
      <w:r w:rsidRPr="00CD65FA">
        <w:rPr>
          <w:rFonts w:ascii="Book Antiqua" w:hAnsi="Book Antiqua"/>
          <w:sz w:val="24"/>
          <w:szCs w:val="24"/>
        </w:rPr>
        <w:t xml:space="preserve"> and liver fibrosis</w:t>
      </w:r>
      <w:r w:rsidR="00DB64C6" w:rsidRPr="00CD65FA">
        <w:rPr>
          <w:rFonts w:ascii="Book Antiqua" w:hAnsi="Book Antiqua"/>
          <w:sz w:val="24"/>
          <w:szCs w:val="24"/>
        </w:rPr>
        <w:t xml:space="preserve">. </w:t>
      </w:r>
      <w:r w:rsidR="00DB64C6" w:rsidRPr="00CD65FA">
        <w:rPr>
          <w:rFonts w:ascii="Book Antiqua" w:hAnsi="Book Antiqua"/>
          <w:i/>
          <w:sz w:val="24"/>
          <w:szCs w:val="24"/>
        </w:rPr>
        <w:t>World J Gastroenterol</w:t>
      </w:r>
      <w:r w:rsidR="00DB64C6" w:rsidRPr="00CD65FA">
        <w:rPr>
          <w:rFonts w:ascii="Book Antiqua" w:hAnsi="Book Antiqua"/>
          <w:sz w:val="24"/>
          <w:szCs w:val="24"/>
        </w:rPr>
        <w:t xml:space="preserve"> 2018; In press</w:t>
      </w:r>
    </w:p>
    <w:p w14:paraId="323B894E" w14:textId="77777777" w:rsidR="004D5DA3" w:rsidRPr="00CD65FA" w:rsidRDefault="004D5DA3" w:rsidP="00CD65FA">
      <w:pPr>
        <w:widowControl w:val="0"/>
        <w:suppressAutoHyphens/>
        <w:adjustRightInd w:val="0"/>
        <w:snapToGrid w:val="0"/>
        <w:spacing w:after="0" w:line="360" w:lineRule="auto"/>
        <w:jc w:val="both"/>
        <w:rPr>
          <w:rFonts w:ascii="Book Antiqua" w:hAnsi="Book Antiqua" w:cs="Tahoma"/>
          <w:b/>
          <w:sz w:val="24"/>
          <w:szCs w:val="24"/>
        </w:rPr>
      </w:pPr>
      <w:r w:rsidRPr="00CD65FA">
        <w:rPr>
          <w:rFonts w:ascii="Book Antiqua" w:hAnsi="Book Antiqua" w:cs="Tahoma"/>
          <w:b/>
          <w:sz w:val="24"/>
          <w:szCs w:val="24"/>
        </w:rPr>
        <w:br w:type="page"/>
      </w:r>
    </w:p>
    <w:p w14:paraId="2FD17839" w14:textId="1E5B5E40" w:rsidR="007D4F36" w:rsidRPr="00CD65FA" w:rsidRDefault="004070D2" w:rsidP="00CD65FA">
      <w:pPr>
        <w:widowControl w:val="0"/>
        <w:suppressAutoHyphens/>
        <w:adjustRightInd w:val="0"/>
        <w:snapToGrid w:val="0"/>
        <w:spacing w:after="0" w:line="360" w:lineRule="auto"/>
        <w:jc w:val="both"/>
        <w:rPr>
          <w:rFonts w:ascii="Book Antiqua" w:hAnsi="Book Antiqua" w:cs="Tahoma"/>
          <w:sz w:val="24"/>
          <w:szCs w:val="24"/>
        </w:rPr>
      </w:pPr>
      <w:r w:rsidRPr="00CD65FA">
        <w:rPr>
          <w:rFonts w:ascii="Book Antiqua" w:hAnsi="Book Antiqua" w:cs="Tahoma"/>
          <w:b/>
          <w:sz w:val="24"/>
          <w:szCs w:val="24"/>
        </w:rPr>
        <w:lastRenderedPageBreak/>
        <w:t>INTRODUCTION</w:t>
      </w:r>
    </w:p>
    <w:p w14:paraId="5E4A13BF" w14:textId="616E92CE" w:rsidR="00C06483" w:rsidRPr="00CD65FA" w:rsidRDefault="00E75E9D"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rPr>
        <w:t xml:space="preserve">Lysophosphatidic acid (1- or 2-acyl-sn-glycerol 3-phosphate/radyl-glycerol-phosphate, LPA) is one type of water-soluble glycerophospholipid with molecular mass about 430 - 480 Daltons. All LPA molecules contain a glycerol backbone linked to a phosphate head group at sn-3 position and an acyl chain esterified to sn-1 or sn-2 position. Due to </w:t>
      </w:r>
      <w:r w:rsidR="00CF2708" w:rsidRPr="00CD65FA">
        <w:rPr>
          <w:rFonts w:ascii="Book Antiqua" w:hAnsi="Book Antiqua" w:cs="Tahoma"/>
          <w:sz w:val="24"/>
          <w:szCs w:val="24"/>
        </w:rPr>
        <w:t>variation</w:t>
      </w:r>
      <w:r w:rsidRPr="00CD65FA">
        <w:rPr>
          <w:rFonts w:ascii="Book Antiqua" w:hAnsi="Book Antiqua" w:cs="Tahoma"/>
          <w:sz w:val="24"/>
          <w:szCs w:val="24"/>
        </w:rPr>
        <w:t xml:space="preserve"> of </w:t>
      </w:r>
      <w:r w:rsidR="00CF2708" w:rsidRPr="00CD65FA">
        <w:rPr>
          <w:rFonts w:ascii="Book Antiqua" w:hAnsi="Book Antiqua" w:cs="Tahoma"/>
          <w:sz w:val="24"/>
          <w:szCs w:val="24"/>
        </w:rPr>
        <w:t xml:space="preserve">the </w:t>
      </w:r>
      <w:r w:rsidRPr="00CD65FA">
        <w:rPr>
          <w:rFonts w:ascii="Book Antiqua" w:hAnsi="Book Antiqua" w:cs="Tahoma"/>
          <w:sz w:val="24"/>
          <w:szCs w:val="24"/>
        </w:rPr>
        <w:t>fatty acyl chain, LPA molecules are in different forms and derived from multiple sources, such as membrane lipids</w:t>
      </w:r>
      <w:r w:rsidRPr="00CD65FA">
        <w:rPr>
          <w:rFonts w:ascii="Book Antiqua" w:hAnsi="Book Antiqua" w:cs="Tahoma"/>
          <w:sz w:val="24"/>
          <w:szCs w:val="24"/>
        </w:rPr>
        <w:fldChar w:fldCharType="begin"/>
      </w:r>
      <w:r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cs="Tahoma"/>
          <w:sz w:val="24"/>
          <w:szCs w:val="24"/>
        </w:rPr>
        <w:fldChar w:fldCharType="separate"/>
      </w:r>
      <w:r w:rsidRPr="00CD65FA">
        <w:rPr>
          <w:rFonts w:ascii="Book Antiqua" w:hAnsi="Book Antiqua" w:cs="Tahoma"/>
          <w:noProof/>
          <w:sz w:val="24"/>
          <w:szCs w:val="24"/>
          <w:vertAlign w:val="superscript"/>
        </w:rPr>
        <w:t>[1]</w:t>
      </w:r>
      <w:r w:rsidRPr="00CD65FA">
        <w:rPr>
          <w:rFonts w:ascii="Book Antiqua" w:hAnsi="Book Antiqua" w:cs="Tahoma"/>
          <w:sz w:val="24"/>
          <w:szCs w:val="24"/>
        </w:rPr>
        <w:fldChar w:fldCharType="end"/>
      </w:r>
      <w:r w:rsidRPr="00CD65FA">
        <w:rPr>
          <w:rFonts w:ascii="Book Antiqua" w:hAnsi="Book Antiqua" w:cs="Tahoma"/>
          <w:sz w:val="24"/>
          <w:szCs w:val="24"/>
        </w:rPr>
        <w:t xml:space="preserve">. The LPA molecules produced extracellularly exert a variety of physiological responses </w:t>
      </w:r>
      <w:r w:rsidR="00CF2708" w:rsidRPr="00CD65FA">
        <w:rPr>
          <w:rFonts w:ascii="Book Antiqua" w:hAnsi="Book Antiqua" w:cs="Tahoma"/>
          <w:sz w:val="24"/>
          <w:szCs w:val="24"/>
        </w:rPr>
        <w:t xml:space="preserve">after </w:t>
      </w:r>
      <w:r w:rsidRPr="00CD65FA">
        <w:rPr>
          <w:rFonts w:ascii="Book Antiqua" w:hAnsi="Book Antiqua" w:cs="Tahoma"/>
          <w:sz w:val="24"/>
          <w:szCs w:val="24"/>
        </w:rPr>
        <w:t>binding to their receptors</w:t>
      </w:r>
      <w:r w:rsidR="005D3EF7" w:rsidRPr="00CD65FA">
        <w:rPr>
          <w:rFonts w:ascii="Book Antiqua" w:hAnsi="Book Antiqua" w:cs="Tahoma"/>
          <w:sz w:val="24"/>
          <w:szCs w:val="24"/>
          <w:lang w:eastAsia="zh-CN"/>
        </w:rPr>
        <w:t xml:space="preserve"> as show</w:t>
      </w:r>
      <w:r w:rsidR="00082F8F" w:rsidRPr="00CD65FA">
        <w:rPr>
          <w:rFonts w:ascii="Book Antiqua" w:hAnsi="Book Antiqua" w:cs="Tahoma"/>
          <w:sz w:val="24"/>
          <w:szCs w:val="24"/>
          <w:lang w:eastAsia="zh-CN"/>
        </w:rPr>
        <w:t>n</w:t>
      </w:r>
      <w:r w:rsidR="005D3EF7" w:rsidRPr="00CD65FA">
        <w:rPr>
          <w:rFonts w:ascii="Book Antiqua" w:hAnsi="Book Antiqua" w:cs="Tahoma"/>
          <w:sz w:val="24"/>
          <w:szCs w:val="24"/>
          <w:lang w:eastAsia="zh-CN"/>
        </w:rPr>
        <w:t xml:space="preserve"> in Figure 1</w:t>
      </w:r>
      <w:r w:rsidRPr="00CD65FA">
        <w:rPr>
          <w:rFonts w:ascii="Book Antiqua" w:hAnsi="Book Antiqua" w:cs="Tahoma"/>
          <w:sz w:val="24"/>
          <w:szCs w:val="24"/>
        </w:rPr>
        <w:t xml:space="preserve">. </w:t>
      </w:r>
    </w:p>
    <w:p w14:paraId="47BCF28B" w14:textId="7A68033B" w:rsidR="00204DE9" w:rsidRPr="00CD65FA" w:rsidRDefault="00204DE9" w:rsidP="00741CF2">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LPA was first identified as an active ingredient of Darmstoff by Vogt in 1957</w:t>
      </w:r>
      <w:r w:rsidR="005D3EF7" w:rsidRPr="00CD65FA">
        <w:rPr>
          <w:rFonts w:ascii="Book Antiqua" w:hAnsi="Book Antiqua" w:cs="Tahoma"/>
          <w:sz w:val="24"/>
          <w:szCs w:val="24"/>
        </w:rPr>
        <w:fldChar w:fldCharType="begin"/>
      </w:r>
      <w:r w:rsidR="005D3EF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5D3EF7" w:rsidRPr="00CD65FA">
        <w:rPr>
          <w:rFonts w:ascii="Book Antiqua" w:hAnsi="Book Antiqua" w:cs="Tahoma"/>
          <w:sz w:val="24"/>
          <w:szCs w:val="24"/>
        </w:rPr>
        <w:fldChar w:fldCharType="separate"/>
      </w:r>
      <w:r w:rsidR="005D3EF7" w:rsidRPr="00CD65FA">
        <w:rPr>
          <w:rFonts w:ascii="Book Antiqua" w:hAnsi="Book Antiqua" w:cs="Tahoma"/>
          <w:noProof/>
          <w:sz w:val="24"/>
          <w:szCs w:val="24"/>
          <w:vertAlign w:val="superscript"/>
        </w:rPr>
        <w:t>[</w:t>
      </w:r>
      <w:r w:rsidR="005D3EF7" w:rsidRPr="00CD65FA">
        <w:rPr>
          <w:rFonts w:ascii="Book Antiqua" w:hAnsi="Book Antiqua" w:cs="Tahoma"/>
          <w:noProof/>
          <w:sz w:val="24"/>
          <w:szCs w:val="24"/>
          <w:vertAlign w:val="superscript"/>
          <w:lang w:eastAsia="zh-CN"/>
        </w:rPr>
        <w:t>2,3</w:t>
      </w:r>
      <w:r w:rsidR="005D3EF7" w:rsidRPr="00CD65FA">
        <w:rPr>
          <w:rFonts w:ascii="Book Antiqua" w:hAnsi="Book Antiqua" w:cs="Tahoma"/>
          <w:noProof/>
          <w:sz w:val="24"/>
          <w:szCs w:val="24"/>
          <w:vertAlign w:val="superscript"/>
        </w:rPr>
        <w:t>]</w:t>
      </w:r>
      <w:r w:rsidR="005D3EF7" w:rsidRPr="00CD65FA">
        <w:rPr>
          <w:rFonts w:ascii="Book Antiqua" w:hAnsi="Book Antiqua" w:cs="Tahoma"/>
          <w:sz w:val="24"/>
          <w:szCs w:val="24"/>
        </w:rPr>
        <w:fldChar w:fldCharType="end"/>
      </w:r>
      <w:r w:rsidRPr="00CD65FA">
        <w:rPr>
          <w:rFonts w:ascii="Book Antiqua" w:hAnsi="Book Antiqua" w:cs="Tahoma"/>
          <w:sz w:val="24"/>
          <w:szCs w:val="24"/>
          <w:lang w:eastAsia="zh-CN"/>
        </w:rPr>
        <w:t>. The term Darmstoff was used to describe a smooth-muscle-stimulating substance which was first observed with bath fluid of isolated intestine preparations</w:t>
      </w:r>
      <w:r w:rsidR="004055BB" w:rsidRPr="00CD65FA">
        <w:rPr>
          <w:rFonts w:ascii="Book Antiqua" w:hAnsi="Book Antiqua" w:cs="Tahoma"/>
          <w:sz w:val="24"/>
          <w:szCs w:val="24"/>
        </w:rPr>
        <w:fldChar w:fldCharType="begin"/>
      </w:r>
      <w:r w:rsidR="004055BB"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055BB" w:rsidRPr="00CD65FA">
        <w:rPr>
          <w:rFonts w:ascii="Book Antiqua" w:hAnsi="Book Antiqua" w:cs="Tahoma"/>
          <w:sz w:val="24"/>
          <w:szCs w:val="24"/>
        </w:rPr>
        <w:fldChar w:fldCharType="separate"/>
      </w:r>
      <w:r w:rsidR="004055BB" w:rsidRPr="00CD65FA">
        <w:rPr>
          <w:rFonts w:ascii="Book Antiqua" w:hAnsi="Book Antiqua" w:cs="Tahoma"/>
          <w:noProof/>
          <w:sz w:val="24"/>
          <w:szCs w:val="24"/>
          <w:vertAlign w:val="superscript"/>
        </w:rPr>
        <w:t>[</w:t>
      </w:r>
      <w:r w:rsidR="004055BB" w:rsidRPr="00CD65FA">
        <w:rPr>
          <w:rFonts w:ascii="Book Antiqua" w:hAnsi="Book Antiqua" w:cs="Tahoma"/>
          <w:noProof/>
          <w:sz w:val="24"/>
          <w:szCs w:val="24"/>
          <w:vertAlign w:val="superscript"/>
          <w:lang w:eastAsia="zh-CN"/>
        </w:rPr>
        <w:t>4</w:t>
      </w:r>
      <w:r w:rsidR="004055BB" w:rsidRPr="00CD65FA">
        <w:rPr>
          <w:rFonts w:ascii="Book Antiqua" w:hAnsi="Book Antiqua" w:cs="Tahoma"/>
          <w:noProof/>
          <w:sz w:val="24"/>
          <w:szCs w:val="24"/>
          <w:vertAlign w:val="superscript"/>
        </w:rPr>
        <w:t>]</w:t>
      </w:r>
      <w:r w:rsidR="004055BB" w:rsidRPr="00CD65FA">
        <w:rPr>
          <w:rFonts w:ascii="Book Antiqua" w:hAnsi="Book Antiqua" w:cs="Tahoma"/>
          <w:sz w:val="24"/>
          <w:szCs w:val="24"/>
        </w:rPr>
        <w:fldChar w:fldCharType="end"/>
      </w:r>
      <w:r w:rsidRPr="00CD65FA">
        <w:rPr>
          <w:rFonts w:ascii="Book Antiqua" w:hAnsi="Book Antiqua" w:cs="Tahoma"/>
          <w:sz w:val="24"/>
          <w:szCs w:val="24"/>
          <w:lang w:eastAsia="zh-CN"/>
        </w:rPr>
        <w:t>. The substance was acidic and soluble in many organic solvents, properties that distinguish Darmstoff from amines and polypeptides</w:t>
      </w:r>
      <w:r w:rsidR="004055BB" w:rsidRPr="00CD65FA">
        <w:rPr>
          <w:rFonts w:ascii="Book Antiqua" w:hAnsi="Book Antiqua" w:cs="Tahoma"/>
          <w:sz w:val="24"/>
          <w:szCs w:val="24"/>
        </w:rPr>
        <w:fldChar w:fldCharType="begin"/>
      </w:r>
      <w:r w:rsidR="004055BB"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055BB" w:rsidRPr="00CD65FA">
        <w:rPr>
          <w:rFonts w:ascii="Book Antiqua" w:hAnsi="Book Antiqua" w:cs="Tahoma"/>
          <w:sz w:val="24"/>
          <w:szCs w:val="24"/>
        </w:rPr>
        <w:fldChar w:fldCharType="separate"/>
      </w:r>
      <w:r w:rsidR="004055BB" w:rsidRPr="00CD65FA">
        <w:rPr>
          <w:rFonts w:ascii="Book Antiqua" w:hAnsi="Book Antiqua" w:cs="Tahoma"/>
          <w:noProof/>
          <w:sz w:val="24"/>
          <w:szCs w:val="24"/>
          <w:vertAlign w:val="superscript"/>
        </w:rPr>
        <w:t>[</w:t>
      </w:r>
      <w:r w:rsidR="004055BB" w:rsidRPr="00CD65FA">
        <w:rPr>
          <w:rFonts w:ascii="Book Antiqua" w:hAnsi="Book Antiqua" w:cs="Tahoma"/>
          <w:noProof/>
          <w:sz w:val="24"/>
          <w:szCs w:val="24"/>
          <w:vertAlign w:val="superscript"/>
          <w:lang w:eastAsia="zh-CN"/>
        </w:rPr>
        <w:t>5</w:t>
      </w:r>
      <w:r w:rsidR="004055BB" w:rsidRPr="00CD65FA">
        <w:rPr>
          <w:rFonts w:ascii="Book Antiqua" w:hAnsi="Book Antiqua" w:cs="Tahoma"/>
          <w:noProof/>
          <w:sz w:val="24"/>
          <w:szCs w:val="24"/>
          <w:vertAlign w:val="superscript"/>
        </w:rPr>
        <w:t>]</w:t>
      </w:r>
      <w:r w:rsidR="004055BB" w:rsidRPr="00CD65FA">
        <w:rPr>
          <w:rFonts w:ascii="Book Antiqua" w:hAnsi="Book Antiqua" w:cs="Tahoma"/>
          <w:sz w:val="24"/>
          <w:szCs w:val="24"/>
        </w:rPr>
        <w:fldChar w:fldCharType="end"/>
      </w:r>
      <w:r w:rsidRPr="00CD65FA">
        <w:rPr>
          <w:rFonts w:ascii="Book Antiqua" w:hAnsi="Book Antiqua" w:cs="Tahoma"/>
          <w:sz w:val="24"/>
          <w:szCs w:val="24"/>
          <w:lang w:eastAsia="zh-CN"/>
        </w:rPr>
        <w:t>. Results of acidic hydrolysis and paper chromatography showed that the smooth-muscle-stimulating activity of Darmstoff was due to a mixture of acidic phospholipids (PLs), one of which is an acetal</w:t>
      </w:r>
      <w:r w:rsidR="00C3333F"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phosphatidic acid</w:t>
      </w:r>
      <w:r w:rsidR="004055BB" w:rsidRPr="00CD65FA">
        <w:rPr>
          <w:rFonts w:ascii="Book Antiqua" w:hAnsi="Book Antiqua" w:cs="Tahoma"/>
          <w:sz w:val="24"/>
          <w:szCs w:val="24"/>
        </w:rPr>
        <w:fldChar w:fldCharType="begin"/>
      </w:r>
      <w:r w:rsidR="004055BB"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055BB" w:rsidRPr="00CD65FA">
        <w:rPr>
          <w:rFonts w:ascii="Book Antiqua" w:hAnsi="Book Antiqua" w:cs="Tahoma"/>
          <w:sz w:val="24"/>
          <w:szCs w:val="24"/>
        </w:rPr>
        <w:fldChar w:fldCharType="separate"/>
      </w:r>
      <w:r w:rsidR="004055BB" w:rsidRPr="00CD65FA">
        <w:rPr>
          <w:rFonts w:ascii="Book Antiqua" w:hAnsi="Book Antiqua" w:cs="Tahoma"/>
          <w:noProof/>
          <w:sz w:val="24"/>
          <w:szCs w:val="24"/>
          <w:vertAlign w:val="superscript"/>
        </w:rPr>
        <w:t>[</w:t>
      </w:r>
      <w:r w:rsidR="004055BB" w:rsidRPr="00CD65FA">
        <w:rPr>
          <w:rFonts w:ascii="Book Antiqua" w:hAnsi="Book Antiqua" w:cs="Tahoma"/>
          <w:noProof/>
          <w:sz w:val="24"/>
          <w:szCs w:val="24"/>
          <w:vertAlign w:val="superscript"/>
          <w:lang w:eastAsia="zh-CN"/>
        </w:rPr>
        <w:t>2,3</w:t>
      </w:r>
      <w:r w:rsidR="004055BB" w:rsidRPr="00CD65FA">
        <w:rPr>
          <w:rFonts w:ascii="Book Antiqua" w:hAnsi="Book Antiqua" w:cs="Tahoma"/>
          <w:noProof/>
          <w:sz w:val="24"/>
          <w:szCs w:val="24"/>
          <w:vertAlign w:val="superscript"/>
        </w:rPr>
        <w:t>]</w:t>
      </w:r>
      <w:r w:rsidR="004055BB" w:rsidRPr="00CD65FA">
        <w:rPr>
          <w:rFonts w:ascii="Book Antiqua" w:hAnsi="Book Antiqua" w:cs="Tahoma"/>
          <w:sz w:val="24"/>
          <w:szCs w:val="24"/>
        </w:rPr>
        <w:fldChar w:fldCharType="end"/>
      </w:r>
      <w:r w:rsidRPr="00CD65FA">
        <w:rPr>
          <w:rFonts w:ascii="Book Antiqua" w:hAnsi="Book Antiqua" w:cs="Tahoma"/>
          <w:sz w:val="24"/>
          <w:szCs w:val="24"/>
          <w:lang w:eastAsia="zh-CN"/>
        </w:rPr>
        <w:t>. In the 1960s, studies on smooth muscle and blood pressure suggested that LPA had biological activities</w:t>
      </w:r>
      <w:r w:rsidR="004055BB" w:rsidRPr="00CD65FA">
        <w:rPr>
          <w:rFonts w:ascii="Book Antiqua" w:hAnsi="Book Antiqua" w:cs="Tahoma"/>
          <w:sz w:val="24"/>
          <w:szCs w:val="24"/>
        </w:rPr>
        <w:fldChar w:fldCharType="begin"/>
      </w:r>
      <w:r w:rsidR="004055BB"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055BB" w:rsidRPr="00CD65FA">
        <w:rPr>
          <w:rFonts w:ascii="Book Antiqua" w:hAnsi="Book Antiqua" w:cs="Tahoma"/>
          <w:sz w:val="24"/>
          <w:szCs w:val="24"/>
        </w:rPr>
        <w:fldChar w:fldCharType="separate"/>
      </w:r>
      <w:r w:rsidR="004055BB" w:rsidRPr="00CD65FA">
        <w:rPr>
          <w:rFonts w:ascii="Book Antiqua" w:hAnsi="Book Antiqua" w:cs="Tahoma"/>
          <w:noProof/>
          <w:sz w:val="24"/>
          <w:szCs w:val="24"/>
          <w:vertAlign w:val="superscript"/>
        </w:rPr>
        <w:t>[</w:t>
      </w:r>
      <w:r w:rsidR="004055BB" w:rsidRPr="00CD65FA">
        <w:rPr>
          <w:rFonts w:ascii="Book Antiqua" w:hAnsi="Book Antiqua" w:cs="Tahoma"/>
          <w:noProof/>
          <w:sz w:val="24"/>
          <w:szCs w:val="24"/>
          <w:vertAlign w:val="superscript"/>
          <w:lang w:eastAsia="zh-CN"/>
        </w:rPr>
        <w:t>6,7</w:t>
      </w:r>
      <w:r w:rsidR="004055BB" w:rsidRPr="00CD65FA">
        <w:rPr>
          <w:rFonts w:ascii="Book Antiqua" w:hAnsi="Book Antiqua" w:cs="Tahoma"/>
          <w:noProof/>
          <w:sz w:val="24"/>
          <w:szCs w:val="24"/>
          <w:vertAlign w:val="superscript"/>
        </w:rPr>
        <w:t>]</w:t>
      </w:r>
      <w:r w:rsidR="004055BB" w:rsidRPr="00CD65FA">
        <w:rPr>
          <w:rFonts w:ascii="Book Antiqua" w:hAnsi="Book Antiqua" w:cs="Tahoma"/>
          <w:sz w:val="24"/>
          <w:szCs w:val="24"/>
        </w:rPr>
        <w:fldChar w:fldCharType="end"/>
      </w:r>
      <w:r w:rsidRPr="00CD65FA">
        <w:rPr>
          <w:rFonts w:ascii="Book Antiqua" w:hAnsi="Book Antiqua" w:cs="Tahoma"/>
          <w:sz w:val="24"/>
          <w:szCs w:val="24"/>
          <w:lang w:eastAsia="zh-CN"/>
        </w:rPr>
        <w:t>. Later on, various molecules of LPA species were isolated and identified from soy beans. It was shown that intravenous injection of LPA from crude soybean lecithin caused hypertension in rats and guinea pigs, but hypotension in cats and rabbits</w:t>
      </w:r>
      <w:r w:rsidR="004055BB" w:rsidRPr="00CD65FA">
        <w:rPr>
          <w:rFonts w:ascii="Book Antiqua" w:hAnsi="Book Antiqua" w:cs="Tahoma"/>
          <w:sz w:val="24"/>
          <w:szCs w:val="24"/>
        </w:rPr>
        <w:fldChar w:fldCharType="begin"/>
      </w:r>
      <w:r w:rsidR="004055BB"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055BB" w:rsidRPr="00CD65FA">
        <w:rPr>
          <w:rFonts w:ascii="Book Antiqua" w:hAnsi="Book Antiqua" w:cs="Tahoma"/>
          <w:sz w:val="24"/>
          <w:szCs w:val="24"/>
        </w:rPr>
        <w:fldChar w:fldCharType="separate"/>
      </w:r>
      <w:r w:rsidR="004055BB" w:rsidRPr="00CD65FA">
        <w:rPr>
          <w:rFonts w:ascii="Book Antiqua" w:hAnsi="Book Antiqua" w:cs="Tahoma"/>
          <w:noProof/>
          <w:sz w:val="24"/>
          <w:szCs w:val="24"/>
          <w:vertAlign w:val="superscript"/>
        </w:rPr>
        <w:t>[</w:t>
      </w:r>
      <w:r w:rsidR="004055BB" w:rsidRPr="00CD65FA">
        <w:rPr>
          <w:rFonts w:ascii="Book Antiqua" w:hAnsi="Book Antiqua" w:cs="Tahoma"/>
          <w:noProof/>
          <w:sz w:val="24"/>
          <w:szCs w:val="24"/>
          <w:vertAlign w:val="superscript"/>
          <w:lang w:eastAsia="zh-CN"/>
        </w:rPr>
        <w:t>8</w:t>
      </w:r>
      <w:r w:rsidR="004055BB" w:rsidRPr="00CD65FA">
        <w:rPr>
          <w:rFonts w:ascii="Book Antiqua" w:hAnsi="Book Antiqua" w:cs="Tahoma"/>
          <w:noProof/>
          <w:sz w:val="24"/>
          <w:szCs w:val="24"/>
          <w:vertAlign w:val="superscript"/>
        </w:rPr>
        <w:t>]</w:t>
      </w:r>
      <w:r w:rsidR="004055BB"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This raised intriguing questions regarding the activation mechanism of this lipid specie. Since then, the myriad biological effects of LPA have drawn attention of biomedical scientists. </w:t>
      </w:r>
    </w:p>
    <w:p w14:paraId="34F98460" w14:textId="5D2BD7D6" w:rsidR="006962E0" w:rsidRPr="00CD65FA" w:rsidRDefault="00911B68" w:rsidP="0003095E">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Subsequently, LPA in incubated serum at 36</w:t>
      </w:r>
      <w:r w:rsidR="0003095E">
        <w:rPr>
          <w:rFonts w:ascii="SimSun" w:hAnsi="SimSun" w:cs="SimSun" w:hint="eastAsia"/>
          <w:sz w:val="24"/>
          <w:szCs w:val="24"/>
          <w:lang w:eastAsia="zh-CN"/>
        </w:rPr>
        <w:t xml:space="preserve"> ℃</w:t>
      </w:r>
      <w:r w:rsidRPr="00CD65FA">
        <w:rPr>
          <w:rFonts w:ascii="Book Antiqua" w:hAnsi="Book Antiqua" w:cs="Tahoma"/>
          <w:sz w:val="24"/>
          <w:szCs w:val="24"/>
          <w:lang w:eastAsia="zh-CN"/>
        </w:rPr>
        <w:t xml:space="preserve"> for 18-24 h was shown to cause aggregation of feline and human platelets</w:t>
      </w:r>
      <w:r w:rsidR="00B87CA4" w:rsidRPr="00CD65FA">
        <w:rPr>
          <w:rFonts w:ascii="Book Antiqua" w:hAnsi="Book Antiqua" w:cs="Tahoma"/>
          <w:sz w:val="24"/>
          <w:szCs w:val="24"/>
        </w:rPr>
        <w:fldChar w:fldCharType="begin"/>
      </w:r>
      <w:r w:rsidR="00B87CA4"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B87CA4" w:rsidRPr="00CD65FA">
        <w:rPr>
          <w:rFonts w:ascii="Book Antiqua" w:hAnsi="Book Antiqua" w:cs="Tahoma"/>
          <w:sz w:val="24"/>
          <w:szCs w:val="24"/>
        </w:rPr>
        <w:fldChar w:fldCharType="separate"/>
      </w:r>
      <w:r w:rsidR="00B87CA4" w:rsidRPr="00CD65FA">
        <w:rPr>
          <w:rFonts w:ascii="Book Antiqua" w:hAnsi="Book Antiqua" w:cs="Tahoma"/>
          <w:noProof/>
          <w:sz w:val="24"/>
          <w:szCs w:val="24"/>
          <w:vertAlign w:val="superscript"/>
        </w:rPr>
        <w:t>[</w:t>
      </w:r>
      <w:r w:rsidR="00B87CA4" w:rsidRPr="00CD65FA">
        <w:rPr>
          <w:rFonts w:ascii="Book Antiqua" w:hAnsi="Book Antiqua" w:cs="Tahoma"/>
          <w:noProof/>
          <w:sz w:val="24"/>
          <w:szCs w:val="24"/>
          <w:vertAlign w:val="superscript"/>
          <w:lang w:eastAsia="zh-CN"/>
        </w:rPr>
        <w:t>9</w:t>
      </w:r>
      <w:r w:rsidR="00B87CA4" w:rsidRPr="00CD65FA">
        <w:rPr>
          <w:rFonts w:ascii="Book Antiqua" w:hAnsi="Book Antiqua" w:cs="Tahoma"/>
          <w:noProof/>
          <w:sz w:val="24"/>
          <w:szCs w:val="24"/>
          <w:vertAlign w:val="superscript"/>
        </w:rPr>
        <w:t>]</w:t>
      </w:r>
      <w:r w:rsidR="00B87CA4" w:rsidRPr="00CD65FA">
        <w:rPr>
          <w:rFonts w:ascii="Book Antiqua" w:hAnsi="Book Antiqua" w:cs="Tahoma"/>
          <w:sz w:val="24"/>
          <w:szCs w:val="24"/>
        </w:rPr>
        <w:fldChar w:fldCharType="end"/>
      </w:r>
      <w:r w:rsidR="00FF3039" w:rsidRPr="00CD65FA">
        <w:rPr>
          <w:rFonts w:ascii="Book Antiqua" w:hAnsi="Book Antiqua" w:cs="Tahoma"/>
          <w:sz w:val="24"/>
          <w:szCs w:val="24"/>
          <w:lang w:eastAsia="zh-CN"/>
        </w:rPr>
        <w:t>. W</w:t>
      </w:r>
      <w:r w:rsidRPr="00CD65FA">
        <w:rPr>
          <w:rFonts w:ascii="Book Antiqua" w:hAnsi="Book Antiqua" w:cs="Tahoma"/>
          <w:sz w:val="24"/>
          <w:szCs w:val="24"/>
          <w:lang w:eastAsia="zh-CN"/>
        </w:rPr>
        <w:t>hether LPA acts through its detergent-like physical property or its interaction with a specific receptor remained a critical question. Later, LPA was shown to stimulate cell proliferation in a pertussis toxin-sensitive manner</w:t>
      </w:r>
      <w:r w:rsidR="00B87CA4" w:rsidRPr="00CD65FA">
        <w:rPr>
          <w:rFonts w:ascii="Book Antiqua" w:hAnsi="Book Antiqua" w:cs="Tahoma"/>
          <w:sz w:val="24"/>
          <w:szCs w:val="24"/>
        </w:rPr>
        <w:fldChar w:fldCharType="begin"/>
      </w:r>
      <w:r w:rsidR="00B87CA4"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B87CA4" w:rsidRPr="00CD65FA">
        <w:rPr>
          <w:rFonts w:ascii="Book Antiqua" w:hAnsi="Book Antiqua" w:cs="Tahoma"/>
          <w:sz w:val="24"/>
          <w:szCs w:val="24"/>
        </w:rPr>
        <w:fldChar w:fldCharType="separate"/>
      </w:r>
      <w:r w:rsidR="00B87CA4" w:rsidRPr="00CD65FA">
        <w:rPr>
          <w:rFonts w:ascii="Book Antiqua" w:hAnsi="Book Antiqua" w:cs="Tahoma"/>
          <w:noProof/>
          <w:sz w:val="24"/>
          <w:szCs w:val="24"/>
          <w:vertAlign w:val="superscript"/>
        </w:rPr>
        <w:t>[</w:t>
      </w:r>
      <w:r w:rsidR="00B87CA4" w:rsidRPr="00CD65FA">
        <w:rPr>
          <w:rFonts w:ascii="Book Antiqua" w:hAnsi="Book Antiqua" w:cs="Tahoma"/>
          <w:noProof/>
          <w:sz w:val="24"/>
          <w:szCs w:val="24"/>
          <w:vertAlign w:val="superscript"/>
          <w:lang w:eastAsia="zh-CN"/>
        </w:rPr>
        <w:t>10</w:t>
      </w:r>
      <w:r w:rsidR="00B87CA4" w:rsidRPr="00CD65FA">
        <w:rPr>
          <w:rFonts w:ascii="Book Antiqua" w:hAnsi="Book Antiqua" w:cs="Tahoma"/>
          <w:noProof/>
          <w:sz w:val="24"/>
          <w:szCs w:val="24"/>
          <w:vertAlign w:val="superscript"/>
        </w:rPr>
        <w:t>]</w:t>
      </w:r>
      <w:r w:rsidR="00B87CA4" w:rsidRPr="00CD65FA">
        <w:rPr>
          <w:rFonts w:ascii="Book Antiqua" w:hAnsi="Book Antiqua" w:cs="Tahoma"/>
          <w:sz w:val="24"/>
          <w:szCs w:val="24"/>
        </w:rPr>
        <w:fldChar w:fldCharType="end"/>
      </w:r>
      <w:r w:rsidRPr="00CD65FA">
        <w:rPr>
          <w:rFonts w:ascii="Book Antiqua" w:hAnsi="Book Antiqua" w:cs="Tahoma"/>
          <w:sz w:val="24"/>
          <w:szCs w:val="24"/>
          <w:lang w:eastAsia="zh-CN"/>
        </w:rPr>
        <w:t>. This finding suggested that LPA acts through G protein-coupled receptor (GPCR). Th</w:t>
      </w:r>
      <w:r w:rsidR="00745DEC" w:rsidRPr="00CD65FA">
        <w:rPr>
          <w:rFonts w:ascii="Book Antiqua" w:hAnsi="Book Antiqua" w:cs="Tahoma"/>
          <w:sz w:val="24"/>
          <w:szCs w:val="24"/>
          <w:lang w:eastAsia="zh-CN"/>
        </w:rPr>
        <w:t>is information</w:t>
      </w:r>
      <w:r w:rsidRPr="00CD65FA">
        <w:rPr>
          <w:rFonts w:ascii="Book Antiqua" w:hAnsi="Book Antiqua" w:cs="Tahoma"/>
          <w:sz w:val="24"/>
          <w:szCs w:val="24"/>
          <w:lang w:eastAsia="zh-CN"/>
        </w:rPr>
        <w:t xml:space="preserve"> led to the cloning and identification of a GPCR, which is now known as LPA receptor 1 (LPA</w:t>
      </w:r>
      <w:r w:rsidRPr="00CD65FA">
        <w:rPr>
          <w:rFonts w:ascii="Book Antiqua" w:hAnsi="Book Antiqua" w:cs="Tahoma"/>
          <w:sz w:val="24"/>
          <w:szCs w:val="24"/>
          <w:vertAlign w:val="subscript"/>
          <w:lang w:eastAsia="zh-CN"/>
        </w:rPr>
        <w:t>1</w:t>
      </w:r>
      <w:r w:rsidRPr="00CD65FA">
        <w:rPr>
          <w:rFonts w:ascii="Book Antiqua" w:hAnsi="Book Antiqua" w:cs="Tahoma"/>
          <w:sz w:val="24"/>
          <w:szCs w:val="24"/>
          <w:lang w:eastAsia="zh-CN"/>
        </w:rPr>
        <w:t>)</w:t>
      </w:r>
      <w:r w:rsidR="0002221D" w:rsidRPr="00CD65FA">
        <w:rPr>
          <w:rFonts w:ascii="Book Antiqua" w:hAnsi="Book Antiqua" w:cs="Tahoma"/>
          <w:sz w:val="24"/>
          <w:szCs w:val="24"/>
        </w:rPr>
        <w:fldChar w:fldCharType="begin"/>
      </w:r>
      <w:r w:rsidR="0002221D"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02221D" w:rsidRPr="00CD65FA">
        <w:rPr>
          <w:rFonts w:ascii="Book Antiqua" w:hAnsi="Book Antiqua" w:cs="Tahoma"/>
          <w:sz w:val="24"/>
          <w:szCs w:val="24"/>
        </w:rPr>
        <w:fldChar w:fldCharType="separate"/>
      </w:r>
      <w:r w:rsidR="0002221D" w:rsidRPr="00CD65FA">
        <w:rPr>
          <w:rFonts w:ascii="Book Antiqua" w:hAnsi="Book Antiqua" w:cs="Tahoma"/>
          <w:noProof/>
          <w:sz w:val="24"/>
          <w:szCs w:val="24"/>
          <w:vertAlign w:val="superscript"/>
        </w:rPr>
        <w:t>[</w:t>
      </w:r>
      <w:r w:rsidR="0002221D" w:rsidRPr="00CD65FA">
        <w:rPr>
          <w:rFonts w:ascii="Book Antiqua" w:hAnsi="Book Antiqua" w:cs="Tahoma"/>
          <w:noProof/>
          <w:sz w:val="24"/>
          <w:szCs w:val="24"/>
          <w:vertAlign w:val="superscript"/>
          <w:lang w:eastAsia="zh-CN"/>
        </w:rPr>
        <w:t>11</w:t>
      </w:r>
      <w:r w:rsidR="0002221D" w:rsidRPr="00CD65FA">
        <w:rPr>
          <w:rFonts w:ascii="Book Antiqua" w:hAnsi="Book Antiqua" w:cs="Tahoma"/>
          <w:noProof/>
          <w:sz w:val="24"/>
          <w:szCs w:val="24"/>
          <w:vertAlign w:val="superscript"/>
        </w:rPr>
        <w:t>]</w:t>
      </w:r>
      <w:r w:rsidR="0002221D"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It is known </w:t>
      </w:r>
      <w:r w:rsidR="00082F8F" w:rsidRPr="00CD65FA">
        <w:rPr>
          <w:rFonts w:ascii="Book Antiqua" w:hAnsi="Book Antiqua" w:cs="Tahoma"/>
          <w:sz w:val="24"/>
          <w:szCs w:val="24"/>
          <w:lang w:eastAsia="zh-CN"/>
        </w:rPr>
        <w:t xml:space="preserve">now </w:t>
      </w:r>
      <w:r w:rsidRPr="00CD65FA">
        <w:rPr>
          <w:rFonts w:ascii="Book Antiqua" w:hAnsi="Book Antiqua" w:cs="Tahoma"/>
          <w:sz w:val="24"/>
          <w:szCs w:val="24"/>
          <w:lang w:eastAsia="zh-CN"/>
        </w:rPr>
        <w:t xml:space="preserve">that </w:t>
      </w:r>
      <w:r w:rsidR="007E112C" w:rsidRPr="00CD65FA">
        <w:rPr>
          <w:rFonts w:ascii="Book Antiqua" w:hAnsi="Book Antiqua" w:cs="Tahoma"/>
          <w:sz w:val="24"/>
          <w:szCs w:val="24"/>
          <w:lang w:eastAsia="zh-CN"/>
        </w:rPr>
        <w:t xml:space="preserve">as </w:t>
      </w:r>
      <w:r w:rsidRPr="00CD65FA">
        <w:rPr>
          <w:rFonts w:ascii="Book Antiqua" w:hAnsi="Book Antiqua" w:cs="Tahoma"/>
          <w:sz w:val="24"/>
          <w:szCs w:val="24"/>
          <w:lang w:eastAsia="zh-CN"/>
        </w:rPr>
        <w:t xml:space="preserve">a bioactive </w:t>
      </w:r>
      <w:r w:rsidRPr="00CD65FA">
        <w:rPr>
          <w:rFonts w:ascii="Book Antiqua" w:hAnsi="Book Antiqua" w:cs="Tahoma"/>
          <w:sz w:val="24"/>
          <w:szCs w:val="24"/>
          <w:lang w:eastAsia="zh-CN"/>
        </w:rPr>
        <w:lastRenderedPageBreak/>
        <w:t xml:space="preserve">lipid mediator, LPA activates at least 6 specific GPCRs, </w:t>
      </w:r>
      <w:r w:rsidR="007E112C" w:rsidRPr="00CD65FA">
        <w:rPr>
          <w:rFonts w:ascii="Book Antiqua" w:hAnsi="Book Antiqua" w:cs="Tahoma"/>
          <w:sz w:val="24"/>
          <w:szCs w:val="24"/>
          <w:lang w:eastAsia="zh-CN"/>
        </w:rPr>
        <w:t xml:space="preserve">named </w:t>
      </w:r>
      <w:r w:rsidRPr="00CD65FA">
        <w:rPr>
          <w:rFonts w:ascii="Book Antiqua" w:hAnsi="Book Antiqua" w:cs="Tahoma"/>
          <w:sz w:val="24"/>
          <w:szCs w:val="24"/>
          <w:lang w:eastAsia="zh-CN"/>
        </w:rPr>
        <w:t>as LPA</w:t>
      </w:r>
      <w:r w:rsidRPr="00CD65FA">
        <w:rPr>
          <w:rFonts w:ascii="Book Antiqua" w:hAnsi="Book Antiqua" w:cs="Tahoma"/>
          <w:sz w:val="24"/>
          <w:szCs w:val="24"/>
          <w:vertAlign w:val="subscript"/>
          <w:lang w:eastAsia="zh-CN"/>
        </w:rPr>
        <w:t>1-6</w:t>
      </w:r>
      <w:r w:rsidRPr="00CD65FA">
        <w:rPr>
          <w:rFonts w:ascii="Book Antiqua" w:hAnsi="Book Antiqua" w:cs="Tahoma"/>
          <w:sz w:val="24"/>
          <w:szCs w:val="24"/>
          <w:lang w:eastAsia="zh-CN"/>
        </w:rPr>
        <w:t>. These GPCRs ar</w:t>
      </w:r>
      <w:r w:rsidR="004C7C9F" w:rsidRPr="00CD65FA">
        <w:rPr>
          <w:rFonts w:ascii="Book Antiqua" w:hAnsi="Book Antiqua" w:cs="Tahoma"/>
          <w:sz w:val="24"/>
          <w:szCs w:val="24"/>
          <w:lang w:eastAsia="zh-CN"/>
        </w:rPr>
        <w:t xml:space="preserve">e coupled with several </w:t>
      </w:r>
      <w:r w:rsidRPr="00CD65FA">
        <w:rPr>
          <w:rFonts w:ascii="Book Antiqua" w:hAnsi="Book Antiqua" w:cs="Tahoma"/>
          <w:sz w:val="24"/>
          <w:szCs w:val="24"/>
          <w:lang w:eastAsia="zh-CN"/>
        </w:rPr>
        <w:t>G</w:t>
      </w:r>
      <w:r w:rsidRPr="00CD65FA">
        <w:rPr>
          <w:rFonts w:ascii="Book Antiqua" w:hAnsi="Book Antiqua" w:cs="Tahoma"/>
          <w:sz w:val="24"/>
          <w:szCs w:val="24"/>
          <w:vertAlign w:val="subscript"/>
          <w:lang w:eastAsia="zh-CN"/>
        </w:rPr>
        <w:t>α</w:t>
      </w:r>
      <w:r w:rsidRPr="00CD65FA">
        <w:rPr>
          <w:rFonts w:ascii="Book Antiqua" w:hAnsi="Book Antiqua" w:cs="Tahoma"/>
          <w:sz w:val="24"/>
          <w:szCs w:val="24"/>
          <w:lang w:eastAsia="zh-CN"/>
        </w:rPr>
        <w:t xml:space="preserve"> proteins such as G</w:t>
      </w:r>
      <w:r w:rsidRPr="00CD65FA">
        <w:rPr>
          <w:rFonts w:ascii="Book Antiqua" w:hAnsi="Book Antiqua" w:cs="Tahoma"/>
          <w:sz w:val="24"/>
          <w:szCs w:val="24"/>
          <w:vertAlign w:val="subscript"/>
          <w:lang w:eastAsia="zh-CN"/>
        </w:rPr>
        <w:t>α12/13</w:t>
      </w:r>
      <w:r w:rsidRPr="00CD65FA">
        <w:rPr>
          <w:rFonts w:ascii="Book Antiqua" w:hAnsi="Book Antiqua" w:cs="Tahoma"/>
          <w:sz w:val="24"/>
          <w:szCs w:val="24"/>
          <w:lang w:eastAsia="zh-CN"/>
        </w:rPr>
        <w:t>, G</w:t>
      </w:r>
      <w:r w:rsidRPr="00CD65FA">
        <w:rPr>
          <w:rFonts w:ascii="Book Antiqua" w:hAnsi="Book Antiqua" w:cs="Tahoma"/>
          <w:sz w:val="24"/>
          <w:szCs w:val="24"/>
          <w:vertAlign w:val="subscript"/>
          <w:lang w:eastAsia="zh-CN"/>
        </w:rPr>
        <w:t>αq/11</w:t>
      </w:r>
      <w:r w:rsidRPr="00CD65FA">
        <w:rPr>
          <w:rFonts w:ascii="Book Antiqua" w:hAnsi="Book Antiqua" w:cs="Tahoma"/>
          <w:sz w:val="24"/>
          <w:szCs w:val="24"/>
          <w:lang w:eastAsia="zh-CN"/>
        </w:rPr>
        <w:t>, G</w:t>
      </w:r>
      <w:r w:rsidRPr="00CD65FA">
        <w:rPr>
          <w:rFonts w:ascii="Book Antiqua" w:hAnsi="Book Antiqua" w:cs="Tahoma"/>
          <w:sz w:val="24"/>
          <w:szCs w:val="24"/>
          <w:vertAlign w:val="subscript"/>
          <w:lang w:eastAsia="zh-CN"/>
        </w:rPr>
        <w:t>αi/o</w:t>
      </w:r>
      <w:r w:rsidRPr="00CD65FA">
        <w:rPr>
          <w:rFonts w:ascii="Book Antiqua" w:hAnsi="Book Antiqua" w:cs="Tahoma"/>
          <w:sz w:val="24"/>
          <w:szCs w:val="24"/>
          <w:lang w:eastAsia="zh-CN"/>
        </w:rPr>
        <w:t>, and G</w:t>
      </w:r>
      <w:r w:rsidRPr="00CD65FA">
        <w:rPr>
          <w:rFonts w:ascii="Book Antiqua" w:hAnsi="Book Antiqua" w:cs="Tahoma"/>
          <w:sz w:val="24"/>
          <w:szCs w:val="24"/>
          <w:vertAlign w:val="subscript"/>
          <w:lang w:eastAsia="zh-CN"/>
        </w:rPr>
        <w:t>αs</w:t>
      </w:r>
      <w:r w:rsidRPr="00CD65FA">
        <w:rPr>
          <w:rFonts w:ascii="Book Antiqua" w:hAnsi="Book Antiqua" w:cs="Tahoma"/>
          <w:sz w:val="24"/>
          <w:szCs w:val="24"/>
          <w:lang w:eastAsia="zh-CN"/>
        </w:rPr>
        <w:t>. The binding of LPA to these receptors stimulates the activations of small GTPases</w:t>
      </w:r>
      <w:r w:rsidR="007E112C" w:rsidRPr="00CD65FA">
        <w:rPr>
          <w:rFonts w:ascii="Book Antiqua" w:hAnsi="Book Antiqua" w:cs="Tahoma"/>
          <w:sz w:val="24"/>
          <w:szCs w:val="24"/>
          <w:lang w:eastAsia="zh-CN"/>
        </w:rPr>
        <w:t>,</w:t>
      </w:r>
      <w:r w:rsidRPr="00CD65FA">
        <w:rPr>
          <w:rFonts w:ascii="Book Antiqua" w:hAnsi="Book Antiqua" w:cs="Tahoma"/>
          <w:sz w:val="24"/>
          <w:szCs w:val="24"/>
          <w:lang w:eastAsia="zh-CN"/>
        </w:rPr>
        <w:t xml:space="preserve"> Ras, Rho, and Rac, and induces downstream actions</w:t>
      </w:r>
      <w:r w:rsidR="0002221D" w:rsidRPr="00CD65FA">
        <w:rPr>
          <w:rFonts w:ascii="Book Antiqua" w:hAnsi="Book Antiqua" w:cs="Tahoma"/>
          <w:sz w:val="24"/>
          <w:szCs w:val="24"/>
        </w:rPr>
        <w:fldChar w:fldCharType="begin"/>
      </w:r>
      <w:r w:rsidR="0002221D"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02221D" w:rsidRPr="00CD65FA">
        <w:rPr>
          <w:rFonts w:ascii="Book Antiqua" w:hAnsi="Book Antiqua" w:cs="Tahoma"/>
          <w:sz w:val="24"/>
          <w:szCs w:val="24"/>
        </w:rPr>
        <w:fldChar w:fldCharType="separate"/>
      </w:r>
      <w:r w:rsidR="0002221D" w:rsidRPr="00CD65FA">
        <w:rPr>
          <w:rFonts w:ascii="Book Antiqua" w:hAnsi="Book Antiqua" w:cs="Tahoma"/>
          <w:noProof/>
          <w:sz w:val="24"/>
          <w:szCs w:val="24"/>
          <w:vertAlign w:val="superscript"/>
        </w:rPr>
        <w:t>[</w:t>
      </w:r>
      <w:r w:rsidR="0002221D" w:rsidRPr="00CD65FA">
        <w:rPr>
          <w:rFonts w:ascii="Book Antiqua" w:hAnsi="Book Antiqua" w:cs="Tahoma"/>
          <w:noProof/>
          <w:sz w:val="24"/>
          <w:szCs w:val="24"/>
          <w:vertAlign w:val="superscript"/>
          <w:lang w:eastAsia="zh-CN"/>
        </w:rPr>
        <w:t>12</w:t>
      </w:r>
      <w:r w:rsidR="0002221D" w:rsidRPr="00CD65FA">
        <w:rPr>
          <w:rFonts w:ascii="Book Antiqua" w:hAnsi="Book Antiqua" w:cs="Tahoma"/>
          <w:noProof/>
          <w:sz w:val="24"/>
          <w:szCs w:val="24"/>
          <w:vertAlign w:val="superscript"/>
        </w:rPr>
        <w:t>]</w:t>
      </w:r>
      <w:r w:rsidR="0002221D"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p>
    <w:p w14:paraId="48C9B40E" w14:textId="2DAD90D2" w:rsidR="00E14B0C" w:rsidRPr="00CD65FA" w:rsidRDefault="00B87CA4" w:rsidP="009D17B8">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The existence of extracellular LPA indicates its production outside a cell. Since autotaxin (ATX) was first identified from human plasma and found to be a lysophosphatidic acid-producing enzyme in 2002</w:t>
      </w:r>
      <w:r w:rsidR="0002221D" w:rsidRPr="00CD65FA">
        <w:rPr>
          <w:rFonts w:ascii="Book Antiqua" w:hAnsi="Book Antiqua" w:cs="Tahoma"/>
          <w:sz w:val="24"/>
          <w:szCs w:val="24"/>
        </w:rPr>
        <w:fldChar w:fldCharType="begin"/>
      </w:r>
      <w:r w:rsidR="0002221D"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02221D" w:rsidRPr="00CD65FA">
        <w:rPr>
          <w:rFonts w:ascii="Book Antiqua" w:hAnsi="Book Antiqua" w:cs="Tahoma"/>
          <w:sz w:val="24"/>
          <w:szCs w:val="24"/>
        </w:rPr>
        <w:fldChar w:fldCharType="separate"/>
      </w:r>
      <w:r w:rsidR="0002221D" w:rsidRPr="00CD65FA">
        <w:rPr>
          <w:rFonts w:ascii="Book Antiqua" w:hAnsi="Book Antiqua" w:cs="Tahoma"/>
          <w:noProof/>
          <w:sz w:val="24"/>
          <w:szCs w:val="24"/>
          <w:vertAlign w:val="superscript"/>
        </w:rPr>
        <w:t>[</w:t>
      </w:r>
      <w:r w:rsidR="0002221D" w:rsidRPr="00CD65FA">
        <w:rPr>
          <w:rFonts w:ascii="Book Antiqua" w:hAnsi="Book Antiqua" w:cs="Tahoma"/>
          <w:noProof/>
          <w:sz w:val="24"/>
          <w:szCs w:val="24"/>
          <w:vertAlign w:val="superscript"/>
          <w:lang w:eastAsia="zh-CN"/>
        </w:rPr>
        <w:t>13</w:t>
      </w:r>
      <w:r w:rsidR="0002221D" w:rsidRPr="00CD65FA">
        <w:rPr>
          <w:rFonts w:ascii="Book Antiqua" w:hAnsi="Book Antiqua" w:cs="Tahoma"/>
          <w:noProof/>
          <w:sz w:val="24"/>
          <w:szCs w:val="24"/>
          <w:vertAlign w:val="superscript"/>
        </w:rPr>
        <w:t>]</w:t>
      </w:r>
      <w:r w:rsidR="0002221D"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the ATX-LPA receptor signaling pathway has been implicated in a variety of disease processes including the vascular and neural development, hair follicle development, tumor progression, lymphocyte trafficking, bone development, pulmonary fibrosis, fat mass regulation, cholestatic pruritus, neuropathic pain, embryo implantation, obesity and glucose homeostasis, spermatogenesis, fetal hydrocephalus, chronic inflammation, cellular proliferation, </w:t>
      </w:r>
      <w:r w:rsidR="00745DEC" w:rsidRPr="00CD65FA">
        <w:rPr>
          <w:rFonts w:ascii="Book Antiqua" w:hAnsi="Book Antiqua" w:cs="Tahoma"/>
          <w:sz w:val="24"/>
          <w:szCs w:val="24"/>
          <w:lang w:eastAsia="zh-CN"/>
        </w:rPr>
        <w:t xml:space="preserve">and </w:t>
      </w:r>
      <w:r w:rsidRPr="00CD65FA">
        <w:rPr>
          <w:rFonts w:ascii="Book Antiqua" w:hAnsi="Book Antiqua" w:cs="Tahoma"/>
          <w:sz w:val="24"/>
          <w:szCs w:val="24"/>
          <w:lang w:eastAsia="zh-CN"/>
        </w:rPr>
        <w:t>smooth muscle contraction during development</w:t>
      </w:r>
      <w:r w:rsidR="0002221D" w:rsidRPr="00CD65FA">
        <w:rPr>
          <w:rFonts w:ascii="Book Antiqua" w:hAnsi="Book Antiqua" w:cs="Tahoma"/>
          <w:sz w:val="24"/>
          <w:szCs w:val="24"/>
        </w:rPr>
        <w:fldChar w:fldCharType="begin"/>
      </w:r>
      <w:r w:rsidR="0002221D"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02221D" w:rsidRPr="00CD65FA">
        <w:rPr>
          <w:rFonts w:ascii="Book Antiqua" w:hAnsi="Book Antiqua" w:cs="Tahoma"/>
          <w:sz w:val="24"/>
          <w:szCs w:val="24"/>
        </w:rPr>
        <w:fldChar w:fldCharType="separate"/>
      </w:r>
      <w:r w:rsidR="0002221D" w:rsidRPr="00CD65FA">
        <w:rPr>
          <w:rFonts w:ascii="Book Antiqua" w:hAnsi="Book Antiqua" w:cs="Tahoma"/>
          <w:noProof/>
          <w:sz w:val="24"/>
          <w:szCs w:val="24"/>
          <w:vertAlign w:val="superscript"/>
        </w:rPr>
        <w:t>[</w:t>
      </w:r>
      <w:r w:rsidR="0002221D" w:rsidRPr="00CD65FA">
        <w:rPr>
          <w:rFonts w:ascii="Book Antiqua" w:hAnsi="Book Antiqua" w:cs="Tahoma"/>
          <w:noProof/>
          <w:sz w:val="24"/>
          <w:szCs w:val="24"/>
          <w:vertAlign w:val="superscript"/>
          <w:lang w:eastAsia="zh-CN"/>
        </w:rPr>
        <w:t>14-18</w:t>
      </w:r>
      <w:r w:rsidR="0002221D" w:rsidRPr="00CD65FA">
        <w:rPr>
          <w:rFonts w:ascii="Book Antiqua" w:hAnsi="Book Antiqua" w:cs="Tahoma"/>
          <w:noProof/>
          <w:sz w:val="24"/>
          <w:szCs w:val="24"/>
          <w:vertAlign w:val="superscript"/>
        </w:rPr>
        <w:t>]</w:t>
      </w:r>
      <w:r w:rsidR="0002221D" w:rsidRPr="00CD65FA">
        <w:rPr>
          <w:rFonts w:ascii="Book Antiqua" w:hAnsi="Book Antiqua" w:cs="Tahoma"/>
          <w:sz w:val="24"/>
          <w:szCs w:val="24"/>
        </w:rPr>
        <w:fldChar w:fldCharType="end"/>
      </w:r>
      <w:r w:rsidRPr="00CD65FA">
        <w:rPr>
          <w:rFonts w:ascii="Book Antiqua" w:hAnsi="Book Antiqua" w:cs="Tahoma"/>
          <w:sz w:val="24"/>
          <w:szCs w:val="24"/>
          <w:lang w:eastAsia="zh-CN"/>
        </w:rPr>
        <w:t>. Both ATX and LPA have attracted the interest of researchers in an effort to understand their roles in pathophysiology and to develop new agents to treat above-ment</w:t>
      </w:r>
      <w:r w:rsidR="00A919FF" w:rsidRPr="00CD65FA">
        <w:rPr>
          <w:rFonts w:ascii="Book Antiqua" w:hAnsi="Book Antiqua" w:cs="Tahoma"/>
          <w:sz w:val="24"/>
          <w:szCs w:val="24"/>
          <w:lang w:eastAsia="zh-CN"/>
        </w:rPr>
        <w:t xml:space="preserve">ioned pathological conditions. </w:t>
      </w:r>
    </w:p>
    <w:p w14:paraId="310F36D3" w14:textId="77777777" w:rsidR="004D5DA3" w:rsidRPr="00CD65FA" w:rsidRDefault="004D5DA3" w:rsidP="00CD65FA">
      <w:pPr>
        <w:widowControl w:val="0"/>
        <w:suppressAutoHyphens/>
        <w:adjustRightInd w:val="0"/>
        <w:snapToGrid w:val="0"/>
        <w:spacing w:after="0" w:line="360" w:lineRule="auto"/>
        <w:ind w:firstLineChars="200" w:firstLine="480"/>
        <w:jc w:val="both"/>
        <w:rPr>
          <w:rFonts w:ascii="Book Antiqua" w:hAnsi="Book Antiqua" w:cs="Tahoma"/>
          <w:sz w:val="24"/>
          <w:szCs w:val="24"/>
          <w:lang w:eastAsia="zh-CN"/>
        </w:rPr>
      </w:pPr>
    </w:p>
    <w:p w14:paraId="1C181141" w14:textId="2013C220" w:rsidR="00296C66" w:rsidRPr="00CD65FA" w:rsidRDefault="006962E0" w:rsidP="00CD65FA">
      <w:pPr>
        <w:widowControl w:val="0"/>
        <w:suppressAutoHyphens/>
        <w:adjustRightInd w:val="0"/>
        <w:snapToGrid w:val="0"/>
        <w:spacing w:after="0" w:line="360" w:lineRule="auto"/>
        <w:jc w:val="both"/>
        <w:rPr>
          <w:rFonts w:ascii="Book Antiqua" w:hAnsi="Book Antiqua" w:cs="Tahoma"/>
          <w:b/>
          <w:sz w:val="24"/>
          <w:szCs w:val="24"/>
        </w:rPr>
      </w:pPr>
      <w:r w:rsidRPr="00CD65FA">
        <w:rPr>
          <w:rFonts w:ascii="Book Antiqua" w:hAnsi="Book Antiqua" w:cs="Tahoma"/>
          <w:b/>
          <w:sz w:val="24"/>
          <w:szCs w:val="24"/>
        </w:rPr>
        <w:t>EXTRACELLULAR AND INTRACELLULAR PRODUCTION</w:t>
      </w:r>
      <w:r w:rsidR="00775E7A" w:rsidRPr="00CD65FA">
        <w:rPr>
          <w:rFonts w:ascii="Book Antiqua" w:hAnsi="Book Antiqua" w:cs="Tahoma"/>
          <w:b/>
          <w:sz w:val="24"/>
          <w:szCs w:val="24"/>
        </w:rPr>
        <w:t xml:space="preserve"> AND DEGRADATION</w:t>
      </w:r>
      <w:r w:rsidRPr="00CD65FA">
        <w:rPr>
          <w:rFonts w:ascii="Book Antiqua" w:hAnsi="Book Antiqua" w:cs="Tahoma"/>
          <w:b/>
          <w:sz w:val="24"/>
          <w:szCs w:val="24"/>
        </w:rPr>
        <w:t xml:space="preserve"> OF LPA</w:t>
      </w:r>
    </w:p>
    <w:p w14:paraId="468510A5" w14:textId="11969A93" w:rsidR="00456290" w:rsidRPr="00CD65FA" w:rsidRDefault="00456290"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rPr>
        <w:t>LPA and its common precursor lysophosphatidylcholine (LPC) c</w:t>
      </w:r>
      <w:r w:rsidR="009D17B8">
        <w:rPr>
          <w:rFonts w:ascii="Book Antiqua" w:hAnsi="Book Antiqua" w:cs="Tahoma"/>
          <w:sz w:val="24"/>
          <w:szCs w:val="24"/>
        </w:rPr>
        <w:t>an be found both extracellular and intracellular</w:t>
      </w:r>
      <w:r w:rsidR="008E5A42" w:rsidRPr="00CD65FA">
        <w:rPr>
          <w:rFonts w:ascii="Book Antiqua" w:hAnsi="Book Antiqua" w:cs="Tahoma"/>
          <w:sz w:val="24"/>
          <w:szCs w:val="24"/>
        </w:rPr>
        <w:t xml:space="preserve"> </w:t>
      </w:r>
      <w:r w:rsidRPr="00CD65FA">
        <w:rPr>
          <w:rFonts w:ascii="Book Antiqua" w:hAnsi="Book Antiqua" w:cs="Tahoma"/>
          <w:sz w:val="24"/>
          <w:szCs w:val="24"/>
        </w:rPr>
        <w:t xml:space="preserve">as signaling mediators and membrane components, respectively. </w:t>
      </w:r>
      <w:r w:rsidR="008E5A42" w:rsidRPr="00CD65FA">
        <w:rPr>
          <w:rFonts w:ascii="Book Antiqua" w:hAnsi="Book Antiqua" w:cs="Tahoma"/>
          <w:sz w:val="24"/>
          <w:szCs w:val="24"/>
        </w:rPr>
        <w:t xml:space="preserve">Structurally, LPA is an acyl group esterified to the </w:t>
      </w:r>
      <w:r w:rsidR="003B736E" w:rsidRPr="00CD65FA">
        <w:rPr>
          <w:rFonts w:ascii="Book Antiqua" w:hAnsi="Book Antiqua" w:cs="Tahoma"/>
          <w:sz w:val="24"/>
          <w:szCs w:val="24"/>
        </w:rPr>
        <w:t>sn-1 or sn-2</w:t>
      </w:r>
      <w:r w:rsidR="008E5A42" w:rsidRPr="00CD65FA">
        <w:rPr>
          <w:rFonts w:ascii="Book Antiqua" w:hAnsi="Book Antiqua" w:cs="Tahoma"/>
          <w:sz w:val="24"/>
          <w:szCs w:val="24"/>
        </w:rPr>
        <w:t xml:space="preserve"> position of the glycerol backbone. </w:t>
      </w:r>
      <w:r w:rsidRPr="00CD65FA">
        <w:rPr>
          <w:rFonts w:ascii="Book Antiqua" w:hAnsi="Book Antiqua" w:cs="Tahoma"/>
          <w:sz w:val="24"/>
          <w:szCs w:val="24"/>
        </w:rPr>
        <w:t xml:space="preserve">Due to the differences of acyl chain length, saturation and backbone position, various LPA chemical forms can be found in tissues and </w:t>
      </w:r>
      <w:r w:rsidR="008E5A42" w:rsidRPr="00CD65FA">
        <w:rPr>
          <w:rFonts w:ascii="Book Antiqua" w:hAnsi="Book Antiqua" w:cs="Tahoma"/>
          <w:sz w:val="24"/>
          <w:szCs w:val="24"/>
        </w:rPr>
        <w:t>cells</w:t>
      </w:r>
      <w:r w:rsidRPr="00CD65FA">
        <w:rPr>
          <w:rFonts w:ascii="Book Antiqua" w:hAnsi="Book Antiqua" w:cs="Tahoma"/>
          <w:sz w:val="24"/>
          <w:szCs w:val="24"/>
        </w:rPr>
        <w:t>. Extracellular LPA is thought to mediate bioactive effects through LPA receptors</w:t>
      </w:r>
      <w:r w:rsidR="00BE5DB6" w:rsidRPr="00CD65FA">
        <w:rPr>
          <w:rFonts w:ascii="Book Antiqua" w:hAnsi="Book Antiqua" w:cs="Tahoma"/>
          <w:sz w:val="24"/>
          <w:szCs w:val="24"/>
        </w:rPr>
        <w:fldChar w:fldCharType="begin"/>
      </w:r>
      <w:r w:rsidR="00BE5DB6"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BE5DB6" w:rsidRPr="00CD65FA">
        <w:rPr>
          <w:rFonts w:ascii="Book Antiqua" w:hAnsi="Book Antiqua" w:cs="Tahoma"/>
          <w:sz w:val="24"/>
          <w:szCs w:val="24"/>
        </w:rPr>
        <w:fldChar w:fldCharType="separate"/>
      </w:r>
      <w:r w:rsidR="00BE5DB6" w:rsidRPr="00CD65FA">
        <w:rPr>
          <w:rFonts w:ascii="Book Antiqua" w:hAnsi="Book Antiqua" w:cs="Tahoma"/>
          <w:noProof/>
          <w:sz w:val="24"/>
          <w:szCs w:val="24"/>
          <w:vertAlign w:val="superscript"/>
        </w:rPr>
        <w:t>[</w:t>
      </w:r>
      <w:r w:rsidR="00BE5DB6" w:rsidRPr="00CD65FA">
        <w:rPr>
          <w:rFonts w:ascii="Book Antiqua" w:hAnsi="Book Antiqua" w:cs="Tahoma"/>
          <w:noProof/>
          <w:sz w:val="24"/>
          <w:szCs w:val="24"/>
          <w:vertAlign w:val="superscript"/>
          <w:lang w:eastAsia="zh-CN"/>
        </w:rPr>
        <w:t>19</w:t>
      </w:r>
      <w:r w:rsidR="00BE5DB6" w:rsidRPr="00CD65FA">
        <w:rPr>
          <w:rFonts w:ascii="Book Antiqua" w:hAnsi="Book Antiqua" w:cs="Tahoma"/>
          <w:noProof/>
          <w:sz w:val="24"/>
          <w:szCs w:val="24"/>
          <w:vertAlign w:val="superscript"/>
        </w:rPr>
        <w:t>]</w:t>
      </w:r>
      <w:r w:rsidR="00BE5DB6" w:rsidRPr="00CD65FA">
        <w:rPr>
          <w:rFonts w:ascii="Book Antiqua" w:hAnsi="Book Antiqua" w:cs="Tahoma"/>
          <w:sz w:val="24"/>
          <w:szCs w:val="24"/>
        </w:rPr>
        <w:fldChar w:fldCharType="end"/>
      </w:r>
      <w:r w:rsidRPr="00CD65FA">
        <w:rPr>
          <w:rFonts w:ascii="Book Antiqua" w:hAnsi="Book Antiqua" w:cs="Tahoma"/>
          <w:sz w:val="24"/>
          <w:szCs w:val="24"/>
        </w:rPr>
        <w:t xml:space="preserve">. Intracellular LPA is an important intermediate for the </w:t>
      </w:r>
      <w:r w:rsidRPr="00CD65FA">
        <w:rPr>
          <w:rFonts w:ascii="Book Antiqua" w:hAnsi="Book Antiqua" w:cs="Tahoma"/>
          <w:i/>
          <w:sz w:val="24"/>
          <w:szCs w:val="24"/>
        </w:rPr>
        <w:t>de novo</w:t>
      </w:r>
      <w:r w:rsidRPr="00CD65FA">
        <w:rPr>
          <w:rFonts w:ascii="Book Antiqua" w:hAnsi="Book Antiqua" w:cs="Tahoma"/>
          <w:sz w:val="24"/>
          <w:szCs w:val="24"/>
        </w:rPr>
        <w:t xml:space="preserve"> biosynthesis of complex glycerolipids, including mono-, di-, and triglycerides, as well as PLs</w:t>
      </w:r>
      <w:bookmarkStart w:id="26" w:name="OLE_LINK186"/>
      <w:r w:rsidR="00BE5DB6" w:rsidRPr="00CD65FA">
        <w:rPr>
          <w:rFonts w:ascii="Book Antiqua" w:hAnsi="Book Antiqua" w:cs="Tahoma"/>
          <w:sz w:val="24"/>
          <w:szCs w:val="24"/>
        </w:rPr>
        <w:fldChar w:fldCharType="begin"/>
      </w:r>
      <w:r w:rsidR="00BE5DB6"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BE5DB6" w:rsidRPr="00CD65FA">
        <w:rPr>
          <w:rFonts w:ascii="Book Antiqua" w:hAnsi="Book Antiqua" w:cs="Tahoma"/>
          <w:sz w:val="24"/>
          <w:szCs w:val="24"/>
        </w:rPr>
        <w:fldChar w:fldCharType="separate"/>
      </w:r>
      <w:r w:rsidR="00BE5DB6" w:rsidRPr="00CD65FA">
        <w:rPr>
          <w:rFonts w:ascii="Book Antiqua" w:hAnsi="Book Antiqua" w:cs="Tahoma"/>
          <w:noProof/>
          <w:sz w:val="24"/>
          <w:szCs w:val="24"/>
          <w:vertAlign w:val="superscript"/>
        </w:rPr>
        <w:t>[</w:t>
      </w:r>
      <w:r w:rsidR="00BE5DB6" w:rsidRPr="00CD65FA">
        <w:rPr>
          <w:rFonts w:ascii="Book Antiqua" w:hAnsi="Book Antiqua" w:cs="Tahoma"/>
          <w:noProof/>
          <w:sz w:val="24"/>
          <w:szCs w:val="24"/>
          <w:vertAlign w:val="superscript"/>
          <w:lang w:eastAsia="zh-CN"/>
        </w:rPr>
        <w:t>20</w:t>
      </w:r>
      <w:r w:rsidR="00BE5DB6" w:rsidRPr="00CD65FA">
        <w:rPr>
          <w:rFonts w:ascii="Book Antiqua" w:hAnsi="Book Antiqua" w:cs="Tahoma"/>
          <w:noProof/>
          <w:sz w:val="24"/>
          <w:szCs w:val="24"/>
          <w:vertAlign w:val="superscript"/>
        </w:rPr>
        <w:t>]</w:t>
      </w:r>
      <w:r w:rsidR="00BE5DB6" w:rsidRPr="00CD65FA">
        <w:rPr>
          <w:rFonts w:ascii="Book Antiqua" w:hAnsi="Book Antiqua" w:cs="Tahoma"/>
          <w:sz w:val="24"/>
          <w:szCs w:val="24"/>
        </w:rPr>
        <w:fldChar w:fldCharType="end"/>
      </w:r>
      <w:bookmarkEnd w:id="26"/>
      <w:r w:rsidRPr="00CD65FA">
        <w:rPr>
          <w:rFonts w:ascii="Book Antiqua" w:hAnsi="Book Antiqua" w:cs="Tahoma"/>
          <w:sz w:val="24"/>
          <w:szCs w:val="24"/>
        </w:rPr>
        <w:t>. In addition, it has been thought that LPA can function as a ligand for transcription factor peroxisome proliferator</w:t>
      </w:r>
      <w:r w:rsidR="00E762E9" w:rsidRPr="00CD65FA">
        <w:rPr>
          <w:rFonts w:ascii="Book Antiqua" w:hAnsi="Book Antiqua" w:cs="Tahoma"/>
          <w:sz w:val="24"/>
          <w:szCs w:val="24"/>
        </w:rPr>
        <w:t>-</w:t>
      </w:r>
      <w:r w:rsidRPr="00CD65FA">
        <w:rPr>
          <w:rFonts w:ascii="Book Antiqua" w:hAnsi="Book Antiqua" w:cs="Tahoma"/>
          <w:sz w:val="24"/>
          <w:szCs w:val="24"/>
        </w:rPr>
        <w:t>activated receptor γ (PPARγ)</w:t>
      </w:r>
      <w:r w:rsidR="00BE5DB6" w:rsidRPr="00CD65FA">
        <w:rPr>
          <w:rFonts w:ascii="Book Antiqua" w:hAnsi="Book Antiqua" w:cs="Tahoma"/>
          <w:sz w:val="24"/>
          <w:szCs w:val="24"/>
        </w:rPr>
        <w:fldChar w:fldCharType="begin"/>
      </w:r>
      <w:r w:rsidR="00BE5DB6"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BE5DB6" w:rsidRPr="00CD65FA">
        <w:rPr>
          <w:rFonts w:ascii="Book Antiqua" w:hAnsi="Book Antiqua" w:cs="Tahoma"/>
          <w:sz w:val="24"/>
          <w:szCs w:val="24"/>
        </w:rPr>
        <w:fldChar w:fldCharType="separate"/>
      </w:r>
      <w:r w:rsidR="00BE5DB6" w:rsidRPr="00CD65FA">
        <w:rPr>
          <w:rFonts w:ascii="Book Antiqua" w:hAnsi="Book Antiqua" w:cs="Tahoma"/>
          <w:noProof/>
          <w:sz w:val="24"/>
          <w:szCs w:val="24"/>
          <w:vertAlign w:val="superscript"/>
        </w:rPr>
        <w:t>[</w:t>
      </w:r>
      <w:r w:rsidR="00BE5DB6" w:rsidRPr="00CD65FA">
        <w:rPr>
          <w:rFonts w:ascii="Book Antiqua" w:hAnsi="Book Antiqua" w:cs="Tahoma"/>
          <w:noProof/>
          <w:sz w:val="24"/>
          <w:szCs w:val="24"/>
          <w:vertAlign w:val="superscript"/>
          <w:lang w:eastAsia="zh-CN"/>
        </w:rPr>
        <w:t>21</w:t>
      </w:r>
      <w:r w:rsidR="00BE5DB6" w:rsidRPr="00CD65FA">
        <w:rPr>
          <w:rFonts w:ascii="Book Antiqua" w:hAnsi="Book Antiqua" w:cs="Tahoma"/>
          <w:noProof/>
          <w:sz w:val="24"/>
          <w:szCs w:val="24"/>
          <w:vertAlign w:val="superscript"/>
        </w:rPr>
        <w:t>]</w:t>
      </w:r>
      <w:r w:rsidR="00BE5DB6" w:rsidRPr="00CD65FA">
        <w:rPr>
          <w:rFonts w:ascii="Book Antiqua" w:hAnsi="Book Antiqua" w:cs="Tahoma"/>
          <w:sz w:val="24"/>
          <w:szCs w:val="24"/>
        </w:rPr>
        <w:fldChar w:fldCharType="end"/>
      </w:r>
      <w:r w:rsidRPr="00CD65FA">
        <w:rPr>
          <w:rFonts w:ascii="Book Antiqua" w:hAnsi="Book Antiqua" w:cs="Tahoma"/>
          <w:sz w:val="24"/>
          <w:szCs w:val="24"/>
        </w:rPr>
        <w:t xml:space="preserve">. This indicates that LPA may play important roles in </w:t>
      </w:r>
      <w:r w:rsidR="00E838B0" w:rsidRPr="00CD65FA">
        <w:rPr>
          <w:rFonts w:ascii="Book Antiqua" w:hAnsi="Book Antiqua" w:cs="Tahoma"/>
          <w:sz w:val="24"/>
          <w:szCs w:val="24"/>
        </w:rPr>
        <w:t xml:space="preserve">the regulation of </w:t>
      </w:r>
      <w:r w:rsidRPr="00CD65FA">
        <w:rPr>
          <w:rFonts w:ascii="Book Antiqua" w:hAnsi="Book Antiqua" w:cs="Tahoma"/>
          <w:sz w:val="24"/>
          <w:szCs w:val="24"/>
        </w:rPr>
        <w:t xml:space="preserve">gene </w:t>
      </w:r>
      <w:r w:rsidR="00E838B0" w:rsidRPr="00CD65FA">
        <w:rPr>
          <w:rFonts w:ascii="Book Antiqua" w:hAnsi="Book Antiqua" w:cs="Tahoma"/>
          <w:sz w:val="24"/>
          <w:szCs w:val="24"/>
        </w:rPr>
        <w:t>expression</w:t>
      </w:r>
      <w:r w:rsidR="006B46C8" w:rsidRPr="00CD65FA">
        <w:rPr>
          <w:rFonts w:ascii="Book Antiqua" w:hAnsi="Book Antiqua" w:cs="Tahoma"/>
          <w:sz w:val="24"/>
          <w:szCs w:val="24"/>
        </w:rPr>
        <w:t xml:space="preserve">. </w:t>
      </w:r>
    </w:p>
    <w:p w14:paraId="2FB70D0D" w14:textId="77777777" w:rsidR="004D5DA3" w:rsidRPr="00CD65FA" w:rsidRDefault="004D5DA3" w:rsidP="00CD65FA">
      <w:pPr>
        <w:widowControl w:val="0"/>
        <w:suppressAutoHyphens/>
        <w:adjustRightInd w:val="0"/>
        <w:snapToGrid w:val="0"/>
        <w:spacing w:after="0" w:line="360" w:lineRule="auto"/>
        <w:jc w:val="both"/>
        <w:rPr>
          <w:rFonts w:ascii="Book Antiqua" w:hAnsi="Book Antiqua" w:cs="Tahoma"/>
          <w:sz w:val="24"/>
          <w:szCs w:val="24"/>
          <w:lang w:eastAsia="zh-CN"/>
        </w:rPr>
      </w:pPr>
    </w:p>
    <w:p w14:paraId="443DEB04" w14:textId="16247CBA" w:rsidR="00775E7A" w:rsidRPr="009D17B8" w:rsidRDefault="00E174D4" w:rsidP="00CD65FA">
      <w:pPr>
        <w:widowControl w:val="0"/>
        <w:suppressAutoHyphens/>
        <w:adjustRightInd w:val="0"/>
        <w:snapToGrid w:val="0"/>
        <w:spacing w:after="0" w:line="360" w:lineRule="auto"/>
        <w:jc w:val="both"/>
        <w:rPr>
          <w:rFonts w:ascii="Book Antiqua" w:hAnsi="Book Antiqua" w:cs="Tahoma"/>
          <w:b/>
          <w:i/>
          <w:sz w:val="24"/>
          <w:szCs w:val="24"/>
        </w:rPr>
      </w:pPr>
      <w:r w:rsidRPr="00CD64A4">
        <w:rPr>
          <w:rFonts w:ascii="Book Antiqua" w:hAnsi="Book Antiqua" w:cs="Tahoma"/>
          <w:b/>
          <w:i/>
          <w:sz w:val="24"/>
          <w:szCs w:val="24"/>
        </w:rPr>
        <w:lastRenderedPageBreak/>
        <w:t>P</w:t>
      </w:r>
      <w:r w:rsidR="00775E7A" w:rsidRPr="00CD64A4">
        <w:rPr>
          <w:rFonts w:ascii="Book Antiqua" w:hAnsi="Book Antiqua" w:cs="Tahoma"/>
          <w:b/>
          <w:i/>
          <w:sz w:val="24"/>
          <w:szCs w:val="24"/>
        </w:rPr>
        <w:t>athways for LPA production</w:t>
      </w:r>
      <w:r w:rsidR="00775E7A" w:rsidRPr="009D17B8">
        <w:rPr>
          <w:rFonts w:ascii="Book Antiqua" w:hAnsi="Book Antiqua" w:cs="Tahoma"/>
          <w:b/>
          <w:i/>
          <w:sz w:val="24"/>
          <w:szCs w:val="24"/>
        </w:rPr>
        <w:t xml:space="preserve"> </w:t>
      </w:r>
    </w:p>
    <w:p w14:paraId="1637A825" w14:textId="66F254D8" w:rsidR="00BE5DB6" w:rsidRPr="00CD65FA" w:rsidRDefault="00456290"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rPr>
        <w:t>As shown in Figure 2, there are five major pathways for LPA production, (1) the lysophospholipids-ATX (LPLs-ATX) pathway, (2) the phosphatidic acid</w:t>
      </w:r>
      <w:r w:rsidR="00E572F7" w:rsidRPr="00CD65FA">
        <w:rPr>
          <w:rFonts w:ascii="Book Antiqua" w:hAnsi="Book Antiqua" w:cs="Tahoma"/>
          <w:sz w:val="24"/>
          <w:szCs w:val="24"/>
          <w:lang w:eastAsia="zh-CN"/>
        </w:rPr>
        <w:t xml:space="preserve"> </w:t>
      </w:r>
      <w:r w:rsidRPr="00CD65FA">
        <w:rPr>
          <w:rFonts w:ascii="Book Antiqua" w:hAnsi="Book Antiqua" w:cs="Tahoma"/>
          <w:sz w:val="24"/>
          <w:szCs w:val="24"/>
        </w:rPr>
        <w:t>- phospholipase A</w:t>
      </w:r>
      <w:r w:rsidRPr="00CD65FA">
        <w:rPr>
          <w:rFonts w:ascii="Book Antiqua" w:hAnsi="Book Antiqua" w:cs="Tahoma"/>
          <w:sz w:val="24"/>
          <w:szCs w:val="24"/>
          <w:vertAlign w:val="subscript"/>
        </w:rPr>
        <w:t xml:space="preserve">1 </w:t>
      </w:r>
      <w:r w:rsidRPr="00CD65FA">
        <w:rPr>
          <w:rFonts w:ascii="Book Antiqua" w:hAnsi="Book Antiqua" w:cs="Tahoma"/>
          <w:sz w:val="24"/>
          <w:szCs w:val="24"/>
        </w:rPr>
        <w:t>or</w:t>
      </w:r>
      <w:r w:rsidRPr="00CD65FA">
        <w:rPr>
          <w:rFonts w:ascii="Book Antiqua" w:hAnsi="Book Antiqua" w:cs="Tahoma"/>
          <w:sz w:val="24"/>
          <w:szCs w:val="24"/>
          <w:vertAlign w:val="subscript"/>
        </w:rPr>
        <w:t xml:space="preserve"> </w:t>
      </w:r>
      <w:r w:rsidR="00261F49" w:rsidRPr="00CD65FA">
        <w:rPr>
          <w:rFonts w:ascii="Book Antiqua" w:hAnsi="Book Antiqua" w:cs="Tahoma"/>
          <w:sz w:val="24"/>
          <w:szCs w:val="24"/>
        </w:rPr>
        <w:t>A</w:t>
      </w:r>
      <w:r w:rsidRPr="00CD65FA">
        <w:rPr>
          <w:rFonts w:ascii="Book Antiqua" w:hAnsi="Book Antiqua" w:cs="Tahoma"/>
          <w:sz w:val="24"/>
          <w:szCs w:val="24"/>
          <w:vertAlign w:val="subscript"/>
        </w:rPr>
        <w:t>2</w:t>
      </w:r>
      <w:r w:rsidRPr="00CD65FA">
        <w:rPr>
          <w:rFonts w:ascii="Book Antiqua" w:hAnsi="Book Antiqua" w:cs="Tahoma"/>
          <w:sz w:val="24"/>
          <w:szCs w:val="24"/>
        </w:rPr>
        <w:t xml:space="preserve"> (PA-PLA</w:t>
      </w:r>
      <w:r w:rsidRPr="00CD65FA">
        <w:rPr>
          <w:rFonts w:ascii="Book Antiqua" w:hAnsi="Book Antiqua" w:cs="Tahoma"/>
          <w:sz w:val="24"/>
          <w:szCs w:val="24"/>
          <w:vertAlign w:val="subscript"/>
        </w:rPr>
        <w:t>1</w:t>
      </w:r>
      <w:r w:rsidRPr="00CD65FA">
        <w:rPr>
          <w:rFonts w:ascii="Book Antiqua" w:hAnsi="Book Antiqua" w:cs="Tahoma"/>
          <w:sz w:val="24"/>
          <w:szCs w:val="24"/>
        </w:rPr>
        <w:t>/PLA</w:t>
      </w:r>
      <w:r w:rsidRPr="00CD65FA">
        <w:rPr>
          <w:rFonts w:ascii="Book Antiqua" w:hAnsi="Book Antiqua" w:cs="Tahoma"/>
          <w:sz w:val="24"/>
          <w:szCs w:val="24"/>
          <w:vertAlign w:val="subscript"/>
        </w:rPr>
        <w:t>2</w:t>
      </w:r>
      <w:r w:rsidRPr="00CD65FA">
        <w:rPr>
          <w:rFonts w:ascii="Book Antiqua" w:hAnsi="Book Antiqua" w:cs="Tahoma"/>
          <w:sz w:val="24"/>
          <w:szCs w:val="24"/>
        </w:rPr>
        <w:t xml:space="preserve">) pathway, (3) the </w:t>
      </w:r>
      <w:r w:rsidRPr="00CD65FA">
        <w:rPr>
          <w:rFonts w:ascii="Book Antiqua" w:hAnsi="Book Antiqua" w:cs="Tahoma"/>
          <w:i/>
          <w:sz w:val="24"/>
          <w:szCs w:val="24"/>
        </w:rPr>
        <w:t>de novo</w:t>
      </w:r>
      <w:r w:rsidRPr="00CD65FA">
        <w:rPr>
          <w:rFonts w:ascii="Book Antiqua" w:hAnsi="Book Antiqua" w:cs="Tahoma"/>
          <w:sz w:val="24"/>
          <w:szCs w:val="24"/>
        </w:rPr>
        <w:t xml:space="preserve"> glycerophosphate acyltransferase (GPAT) synthesis pathway, (4) the monoacylglycerol kinase (MAGK) pathway</w:t>
      </w:r>
      <w:r w:rsidR="00261F49" w:rsidRPr="00CD65FA">
        <w:rPr>
          <w:rFonts w:ascii="Book Antiqua" w:hAnsi="Book Antiqua" w:cs="Tahoma"/>
          <w:sz w:val="24"/>
          <w:szCs w:val="24"/>
        </w:rPr>
        <w:t>,</w:t>
      </w:r>
      <w:r w:rsidRPr="00CD65FA">
        <w:rPr>
          <w:rFonts w:ascii="Book Antiqua" w:hAnsi="Book Antiqua" w:cs="Tahoma"/>
          <w:sz w:val="24"/>
          <w:szCs w:val="24"/>
        </w:rPr>
        <w:t xml:space="preserve"> and (5) </w:t>
      </w:r>
      <w:r w:rsidR="00261F49" w:rsidRPr="00CD65FA">
        <w:rPr>
          <w:rFonts w:ascii="Book Antiqua" w:hAnsi="Book Antiqua" w:cs="Tahoma"/>
          <w:sz w:val="24"/>
          <w:szCs w:val="24"/>
        </w:rPr>
        <w:t xml:space="preserve">the oxidative </w:t>
      </w:r>
      <w:r w:rsidRPr="00CD65FA">
        <w:rPr>
          <w:rFonts w:ascii="Book Antiqua" w:hAnsi="Book Antiqua" w:cs="Tahoma"/>
          <w:sz w:val="24"/>
          <w:szCs w:val="24"/>
        </w:rPr>
        <w:t>modification of low-density lipoprotein (LDL)</w:t>
      </w:r>
      <w:r w:rsidR="00261F49" w:rsidRPr="00CD65FA">
        <w:rPr>
          <w:rFonts w:ascii="Book Antiqua" w:hAnsi="Book Antiqua" w:cs="Tahoma"/>
          <w:sz w:val="24"/>
          <w:szCs w:val="24"/>
        </w:rPr>
        <w:t xml:space="preserve"> pathway</w:t>
      </w:r>
      <w:r w:rsidRPr="00CD65FA">
        <w:rPr>
          <w:rFonts w:ascii="Book Antiqua" w:hAnsi="Book Antiqua" w:cs="Tahoma"/>
          <w:sz w:val="24"/>
          <w:szCs w:val="24"/>
        </w:rPr>
        <w:t xml:space="preserve">. Despite recent advances in the identification of the enzymes responsible for LPA production, the regulation of these enzymes still remains obscure. </w:t>
      </w:r>
    </w:p>
    <w:p w14:paraId="58FBD5F2" w14:textId="77777777" w:rsidR="00792F02" w:rsidRPr="00CD65FA" w:rsidRDefault="00792F02" w:rsidP="00CD65FA">
      <w:pPr>
        <w:widowControl w:val="0"/>
        <w:suppressAutoHyphens/>
        <w:adjustRightInd w:val="0"/>
        <w:snapToGrid w:val="0"/>
        <w:spacing w:after="0" w:line="360" w:lineRule="auto"/>
        <w:jc w:val="both"/>
        <w:rPr>
          <w:rFonts w:ascii="Book Antiqua" w:hAnsi="Book Antiqua" w:cs="Tahoma"/>
          <w:sz w:val="24"/>
          <w:szCs w:val="24"/>
          <w:lang w:eastAsia="zh-CN"/>
        </w:rPr>
      </w:pPr>
    </w:p>
    <w:p w14:paraId="1B10B596" w14:textId="4C025A0B" w:rsidR="007D4F36" w:rsidRPr="00CD65FA" w:rsidRDefault="00BE5DB6" w:rsidP="00CD65FA">
      <w:pPr>
        <w:widowControl w:val="0"/>
        <w:suppressAutoHyphens/>
        <w:adjustRightInd w:val="0"/>
        <w:snapToGrid w:val="0"/>
        <w:spacing w:after="0" w:line="360" w:lineRule="auto"/>
        <w:jc w:val="both"/>
        <w:rPr>
          <w:rFonts w:ascii="Book Antiqua" w:hAnsi="Book Antiqua" w:cs="Tahoma"/>
          <w:b/>
          <w:i/>
          <w:sz w:val="24"/>
          <w:szCs w:val="24"/>
          <w:lang w:eastAsia="zh-CN"/>
        </w:rPr>
      </w:pPr>
      <w:bookmarkStart w:id="27" w:name="OLE_LINK14"/>
      <w:bookmarkStart w:id="28" w:name="OLE_LINK41"/>
      <w:bookmarkStart w:id="29" w:name="OLE_LINK56"/>
      <w:bookmarkStart w:id="30" w:name="OLE_LINK57"/>
      <w:bookmarkEnd w:id="19"/>
      <w:bookmarkEnd w:id="20"/>
      <w:r w:rsidRPr="00CD65FA">
        <w:rPr>
          <w:rFonts w:ascii="Book Antiqua" w:hAnsi="Book Antiqua" w:cs="Tahoma"/>
          <w:b/>
          <w:i/>
          <w:sz w:val="24"/>
          <w:szCs w:val="24"/>
        </w:rPr>
        <w:t>LPLs-ATX pathway</w:t>
      </w:r>
    </w:p>
    <w:bookmarkEnd w:id="27"/>
    <w:bookmarkEnd w:id="28"/>
    <w:p w14:paraId="5D44267D" w14:textId="12605988" w:rsidR="00BE5DB6" w:rsidRPr="00CD65FA" w:rsidRDefault="00BE5DB6"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rPr>
        <w:t>In the first pathway, LPLs generated from PLs by PLA</w:t>
      </w:r>
      <w:r w:rsidRPr="00CD65FA">
        <w:rPr>
          <w:rFonts w:ascii="Book Antiqua" w:hAnsi="Book Antiqua" w:cs="Tahoma"/>
          <w:sz w:val="24"/>
          <w:szCs w:val="24"/>
          <w:vertAlign w:val="subscript"/>
        </w:rPr>
        <w:t>1</w:t>
      </w:r>
      <w:r w:rsidRPr="00CD65FA">
        <w:rPr>
          <w:rFonts w:ascii="Book Antiqua" w:hAnsi="Book Antiqua" w:cs="Tahoma"/>
          <w:sz w:val="24"/>
          <w:szCs w:val="24"/>
        </w:rPr>
        <w:t xml:space="preserve"> or PLA</w:t>
      </w:r>
      <w:r w:rsidRPr="00CD65FA">
        <w:rPr>
          <w:rFonts w:ascii="Book Antiqua" w:hAnsi="Book Antiqua" w:cs="Tahoma"/>
          <w:sz w:val="24"/>
          <w:szCs w:val="24"/>
          <w:vertAlign w:val="subscript"/>
        </w:rPr>
        <w:t>2</w:t>
      </w:r>
      <w:r w:rsidRPr="00CD65FA">
        <w:rPr>
          <w:rFonts w:ascii="Book Antiqua" w:hAnsi="Book Antiqua" w:cs="Tahoma"/>
          <w:sz w:val="24"/>
          <w:szCs w:val="24"/>
        </w:rPr>
        <w:t xml:space="preserve"> are converted to LPA by a plasma enzyme ATX</w:t>
      </w:r>
      <w:r w:rsidRPr="00CD65FA">
        <w:rPr>
          <w:rFonts w:ascii="Book Antiqua" w:hAnsi="Book Antiqua" w:cs="Tahoma"/>
          <w:sz w:val="24"/>
          <w:szCs w:val="24"/>
        </w:rPr>
        <w:fldChar w:fldCharType="begin"/>
      </w:r>
      <w:r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cs="Tahoma"/>
          <w:sz w:val="24"/>
          <w:szCs w:val="24"/>
        </w:rPr>
        <w:fldChar w:fldCharType="separate"/>
      </w:r>
      <w:r w:rsidRPr="00CD65FA">
        <w:rPr>
          <w:rFonts w:ascii="Book Antiqua" w:hAnsi="Book Antiqua" w:cs="Tahoma"/>
          <w:noProof/>
          <w:sz w:val="24"/>
          <w:szCs w:val="24"/>
          <w:vertAlign w:val="superscript"/>
        </w:rPr>
        <w:t>[</w:t>
      </w:r>
      <w:r w:rsidRPr="00CD65FA">
        <w:rPr>
          <w:rFonts w:ascii="Book Antiqua" w:hAnsi="Book Antiqua" w:cs="Tahoma"/>
          <w:noProof/>
          <w:sz w:val="24"/>
          <w:szCs w:val="24"/>
          <w:vertAlign w:val="superscript"/>
          <w:lang w:eastAsia="zh-CN"/>
        </w:rPr>
        <w:t>22,13</w:t>
      </w:r>
      <w:r w:rsidRPr="00CD65FA">
        <w:rPr>
          <w:rFonts w:ascii="Book Antiqua" w:hAnsi="Book Antiqua" w:cs="Tahoma"/>
          <w:noProof/>
          <w:sz w:val="24"/>
          <w:szCs w:val="24"/>
          <w:vertAlign w:val="superscript"/>
        </w:rPr>
        <w:t>]</w:t>
      </w:r>
      <w:r w:rsidRPr="00CD65FA">
        <w:rPr>
          <w:rFonts w:ascii="Book Antiqua" w:hAnsi="Book Antiqua" w:cs="Tahoma"/>
          <w:sz w:val="24"/>
          <w:szCs w:val="24"/>
        </w:rPr>
        <w:fldChar w:fldCharType="end"/>
      </w:r>
      <w:r w:rsidRPr="00CD65FA">
        <w:rPr>
          <w:rFonts w:ascii="Book Antiqua" w:hAnsi="Book Antiqua" w:cs="Tahoma"/>
          <w:sz w:val="24"/>
          <w:szCs w:val="24"/>
        </w:rPr>
        <w:t xml:space="preserve">, which we </w:t>
      </w:r>
      <w:r w:rsidR="00DB009E" w:rsidRPr="00CD65FA">
        <w:rPr>
          <w:rFonts w:ascii="Book Antiqua" w:hAnsi="Book Antiqua" w:cs="Tahoma"/>
          <w:sz w:val="24"/>
          <w:szCs w:val="24"/>
        </w:rPr>
        <w:t xml:space="preserve">will </w:t>
      </w:r>
      <w:r w:rsidRPr="00CD65FA">
        <w:rPr>
          <w:rFonts w:ascii="Book Antiqua" w:hAnsi="Book Antiqua" w:cs="Tahoma"/>
          <w:sz w:val="24"/>
          <w:szCs w:val="24"/>
        </w:rPr>
        <w:t>describe in</w:t>
      </w:r>
      <w:r w:rsidR="00DB009E" w:rsidRPr="00CD65FA">
        <w:rPr>
          <w:rFonts w:ascii="Book Antiqua" w:hAnsi="Book Antiqua" w:cs="Tahoma"/>
          <w:sz w:val="24"/>
          <w:szCs w:val="24"/>
        </w:rPr>
        <w:t xml:space="preserve"> later part of this article</w:t>
      </w:r>
      <w:r w:rsidRPr="00CD65FA">
        <w:rPr>
          <w:rFonts w:ascii="Book Antiqua" w:hAnsi="Book Antiqua" w:cs="Tahoma"/>
          <w:sz w:val="24"/>
          <w:szCs w:val="24"/>
        </w:rPr>
        <w:t>. A major source of extracellular LPA is LPC, other LPLs such as lysophosphatidylserine and lysophosphatidylethanolamine</w:t>
      </w:r>
      <w:r w:rsidR="00A473EC" w:rsidRPr="00CD65FA">
        <w:rPr>
          <w:rFonts w:ascii="Book Antiqua" w:hAnsi="Book Antiqua" w:cs="Tahoma"/>
          <w:sz w:val="24"/>
          <w:szCs w:val="24"/>
          <w:lang w:eastAsia="zh-CN"/>
        </w:rPr>
        <w:t xml:space="preserve"> </w:t>
      </w:r>
      <w:r w:rsidRPr="00CD65FA">
        <w:rPr>
          <w:rFonts w:ascii="Book Antiqua" w:hAnsi="Book Antiqua" w:cs="Tahoma"/>
          <w:sz w:val="24"/>
          <w:szCs w:val="24"/>
        </w:rPr>
        <w:t xml:space="preserve">can also be enzymatically processed to produce LPA. This pathway accounts for the </w:t>
      </w:r>
      <w:bookmarkStart w:id="31" w:name="OLE_LINK50"/>
      <w:r w:rsidRPr="00CD65FA">
        <w:rPr>
          <w:rFonts w:ascii="Book Antiqua" w:hAnsi="Book Antiqua" w:cs="Tahoma"/>
          <w:sz w:val="24"/>
          <w:szCs w:val="24"/>
        </w:rPr>
        <w:t>majority of circulating LPA</w:t>
      </w:r>
      <w:bookmarkEnd w:id="31"/>
      <w:r w:rsidRPr="00CD65FA">
        <w:rPr>
          <w:rFonts w:ascii="Book Antiqua" w:hAnsi="Book Antiqua" w:cs="Tahoma"/>
          <w:sz w:val="24"/>
          <w:szCs w:val="24"/>
        </w:rPr>
        <w:t>.</w:t>
      </w:r>
    </w:p>
    <w:p w14:paraId="2CC3130D" w14:textId="77777777" w:rsidR="004D5DA3" w:rsidRPr="00CD65FA" w:rsidRDefault="004D5DA3" w:rsidP="00CD65FA">
      <w:pPr>
        <w:widowControl w:val="0"/>
        <w:suppressAutoHyphens/>
        <w:adjustRightInd w:val="0"/>
        <w:snapToGrid w:val="0"/>
        <w:spacing w:after="0" w:line="360" w:lineRule="auto"/>
        <w:jc w:val="both"/>
        <w:rPr>
          <w:rFonts w:ascii="Book Antiqua" w:hAnsi="Book Antiqua" w:cs="Tahoma"/>
          <w:sz w:val="24"/>
          <w:szCs w:val="24"/>
          <w:lang w:eastAsia="zh-CN"/>
        </w:rPr>
      </w:pPr>
    </w:p>
    <w:p w14:paraId="1632AAC7" w14:textId="5F073F0F" w:rsidR="00E86DB3" w:rsidRPr="00CD65FA" w:rsidRDefault="00E86DB3" w:rsidP="00CD65FA">
      <w:pPr>
        <w:widowControl w:val="0"/>
        <w:suppressAutoHyphens/>
        <w:adjustRightInd w:val="0"/>
        <w:snapToGrid w:val="0"/>
        <w:spacing w:after="0" w:line="360" w:lineRule="auto"/>
        <w:jc w:val="both"/>
        <w:rPr>
          <w:rFonts w:ascii="Book Antiqua" w:hAnsi="Book Antiqua" w:cs="Tahoma"/>
          <w:b/>
          <w:i/>
          <w:sz w:val="24"/>
          <w:szCs w:val="24"/>
          <w:lang w:eastAsia="zh-CN"/>
        </w:rPr>
      </w:pPr>
      <w:r w:rsidRPr="00CD65FA">
        <w:rPr>
          <w:rFonts w:ascii="Book Antiqua" w:hAnsi="Book Antiqua" w:cs="Tahoma"/>
          <w:b/>
          <w:i/>
          <w:sz w:val="24"/>
          <w:szCs w:val="24"/>
        </w:rPr>
        <w:t>PA-PLA</w:t>
      </w:r>
      <w:r w:rsidRPr="00CD65FA">
        <w:rPr>
          <w:rFonts w:ascii="Book Antiqua" w:hAnsi="Book Antiqua" w:cs="Tahoma"/>
          <w:b/>
          <w:i/>
          <w:sz w:val="24"/>
          <w:szCs w:val="24"/>
          <w:vertAlign w:val="subscript"/>
        </w:rPr>
        <w:t>1</w:t>
      </w:r>
      <w:r w:rsidRPr="00CD65FA">
        <w:rPr>
          <w:rFonts w:ascii="Book Antiqua" w:hAnsi="Book Antiqua" w:cs="Tahoma"/>
          <w:b/>
          <w:i/>
          <w:sz w:val="24"/>
          <w:szCs w:val="24"/>
        </w:rPr>
        <w:t>/PLA</w:t>
      </w:r>
      <w:r w:rsidRPr="00CD65FA">
        <w:rPr>
          <w:rFonts w:ascii="Book Antiqua" w:hAnsi="Book Antiqua" w:cs="Tahoma"/>
          <w:b/>
          <w:i/>
          <w:sz w:val="24"/>
          <w:szCs w:val="24"/>
          <w:vertAlign w:val="subscript"/>
        </w:rPr>
        <w:t>2</w:t>
      </w:r>
      <w:r w:rsidRPr="00CD65FA">
        <w:rPr>
          <w:rFonts w:ascii="Book Antiqua" w:hAnsi="Book Antiqua" w:cs="Tahoma"/>
          <w:b/>
          <w:i/>
          <w:sz w:val="24"/>
          <w:szCs w:val="24"/>
        </w:rPr>
        <w:t xml:space="preserve"> pathway</w:t>
      </w:r>
    </w:p>
    <w:p w14:paraId="09E16410" w14:textId="4ADDC3D0" w:rsidR="00BE5DB6" w:rsidRPr="00CD65FA" w:rsidRDefault="00E86DB3"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lang w:eastAsia="zh-CN"/>
        </w:rPr>
        <w:t xml:space="preserve">LPA is also produced </w:t>
      </w:r>
      <w:r w:rsidR="002A5AC9" w:rsidRPr="00CD65FA">
        <w:rPr>
          <w:rFonts w:ascii="Book Antiqua" w:hAnsi="Book Antiqua" w:cs="Tahoma"/>
          <w:sz w:val="24"/>
          <w:szCs w:val="24"/>
          <w:lang w:eastAsia="zh-CN"/>
        </w:rPr>
        <w:t xml:space="preserve">intracellularly </w:t>
      </w:r>
      <w:r w:rsidR="00DB009E" w:rsidRPr="00CD65FA">
        <w:rPr>
          <w:rFonts w:ascii="Book Antiqua" w:hAnsi="Book Antiqua" w:cs="Tahoma"/>
          <w:sz w:val="24"/>
          <w:szCs w:val="24"/>
          <w:lang w:eastAsia="zh-CN"/>
        </w:rPr>
        <w:t>as</w:t>
      </w:r>
      <w:r w:rsidRPr="00CD65FA">
        <w:rPr>
          <w:rFonts w:ascii="Book Antiqua" w:hAnsi="Book Antiqua" w:cs="Tahoma"/>
          <w:sz w:val="24"/>
          <w:szCs w:val="24"/>
          <w:lang w:eastAsia="zh-CN"/>
        </w:rPr>
        <w:t xml:space="preserve"> an intermediate for the synthesis of other glycerolipids</w:t>
      </w:r>
      <w:r w:rsidR="00C81C69" w:rsidRPr="00CD65FA">
        <w:rPr>
          <w:rFonts w:ascii="Book Antiqua" w:hAnsi="Book Antiqua" w:cs="Tahoma"/>
          <w:sz w:val="24"/>
          <w:szCs w:val="24"/>
        </w:rPr>
        <w:fldChar w:fldCharType="begin"/>
      </w:r>
      <w:r w:rsidR="00C81C69"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C81C69" w:rsidRPr="00CD65FA">
        <w:rPr>
          <w:rFonts w:ascii="Book Antiqua" w:hAnsi="Book Antiqua" w:cs="Tahoma"/>
          <w:sz w:val="24"/>
          <w:szCs w:val="24"/>
        </w:rPr>
        <w:fldChar w:fldCharType="separate"/>
      </w:r>
      <w:r w:rsidR="00C81C69" w:rsidRPr="00CD65FA">
        <w:rPr>
          <w:rFonts w:ascii="Book Antiqua" w:hAnsi="Book Antiqua" w:cs="Tahoma"/>
          <w:noProof/>
          <w:sz w:val="24"/>
          <w:szCs w:val="24"/>
          <w:vertAlign w:val="superscript"/>
        </w:rPr>
        <w:t>[</w:t>
      </w:r>
      <w:r w:rsidR="00C81C69" w:rsidRPr="00CD65FA">
        <w:rPr>
          <w:rFonts w:ascii="Book Antiqua" w:hAnsi="Book Antiqua" w:cs="Tahoma"/>
          <w:noProof/>
          <w:sz w:val="24"/>
          <w:szCs w:val="24"/>
          <w:vertAlign w:val="superscript"/>
          <w:lang w:eastAsia="zh-CN"/>
        </w:rPr>
        <w:t>20</w:t>
      </w:r>
      <w:r w:rsidR="00C81C69" w:rsidRPr="00CD65FA">
        <w:rPr>
          <w:rFonts w:ascii="Book Antiqua" w:hAnsi="Book Antiqua" w:cs="Tahoma"/>
          <w:noProof/>
          <w:sz w:val="24"/>
          <w:szCs w:val="24"/>
          <w:vertAlign w:val="superscript"/>
        </w:rPr>
        <w:t>]</w:t>
      </w:r>
      <w:r w:rsidR="00C81C69"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LPA can be produced enzymatically from intracellular organelles such as mitochondria and endoplasmic reticulum. </w:t>
      </w:r>
      <w:r w:rsidR="002A5AC9" w:rsidRPr="00CD65FA">
        <w:rPr>
          <w:rFonts w:ascii="Book Antiqua" w:hAnsi="Book Antiqua" w:cs="Tahoma"/>
          <w:sz w:val="24"/>
          <w:szCs w:val="24"/>
          <w:lang w:eastAsia="zh-CN"/>
        </w:rPr>
        <w:t>P</w:t>
      </w:r>
      <w:r w:rsidRPr="00CD65FA">
        <w:rPr>
          <w:rFonts w:ascii="Book Antiqua" w:hAnsi="Book Antiqua" w:cs="Tahoma"/>
          <w:sz w:val="24"/>
          <w:szCs w:val="24"/>
          <w:lang w:eastAsia="zh-CN"/>
        </w:rPr>
        <w:t>hosphatidic acid (PA) is first generated from PLs or diacylglycerol by</w:t>
      </w:r>
      <w:r w:rsidR="006A21BB" w:rsidRPr="00CD65FA">
        <w:rPr>
          <w:rFonts w:ascii="Book Antiqua" w:hAnsi="Book Antiqua" w:cs="Tahoma"/>
          <w:sz w:val="24"/>
          <w:szCs w:val="24"/>
          <w:lang w:eastAsia="zh-CN"/>
        </w:rPr>
        <w:t xml:space="preserve"> phospholipase D enzymes (PLD</w:t>
      </w:r>
      <w:r w:rsidR="006A21BB" w:rsidRPr="00CD65FA">
        <w:rPr>
          <w:rFonts w:ascii="Book Antiqua" w:hAnsi="Book Antiqua" w:cs="Tahoma"/>
          <w:sz w:val="24"/>
          <w:szCs w:val="24"/>
          <w:vertAlign w:val="subscript"/>
          <w:lang w:eastAsia="zh-CN"/>
        </w:rPr>
        <w:t>1</w:t>
      </w:r>
      <w:r w:rsidR="006A21BB" w:rsidRPr="00CD65FA">
        <w:rPr>
          <w:rFonts w:ascii="Book Antiqua" w:hAnsi="Book Antiqua" w:cs="Tahoma"/>
          <w:sz w:val="24"/>
          <w:szCs w:val="24"/>
          <w:lang w:eastAsia="zh-CN"/>
        </w:rPr>
        <w:t xml:space="preserve"> and PLD</w:t>
      </w:r>
      <w:r w:rsidR="006A21BB" w:rsidRPr="00CD65FA">
        <w:rPr>
          <w:rFonts w:ascii="Book Antiqua" w:hAnsi="Book Antiqua" w:cs="Tahoma"/>
          <w:sz w:val="24"/>
          <w:szCs w:val="24"/>
          <w:vertAlign w:val="subscript"/>
          <w:lang w:eastAsia="zh-CN"/>
        </w:rPr>
        <w:t>2</w:t>
      </w:r>
      <w:r w:rsidR="006A21BB" w:rsidRPr="00CD65FA">
        <w:rPr>
          <w:rFonts w:ascii="Book Antiqua" w:hAnsi="Book Antiqua" w:cs="Tahoma"/>
          <w:sz w:val="24"/>
          <w:szCs w:val="24"/>
          <w:lang w:eastAsia="zh-CN"/>
        </w:rPr>
        <w:t>)</w:t>
      </w:r>
      <w:r w:rsidRPr="00CD65FA">
        <w:rPr>
          <w:rFonts w:ascii="Book Antiqua" w:hAnsi="Book Antiqua" w:cs="Tahoma"/>
          <w:sz w:val="24"/>
          <w:szCs w:val="24"/>
          <w:lang w:eastAsia="zh-CN"/>
        </w:rPr>
        <w:t xml:space="preserve"> and diacylglycerol kinase (DGK) activities, respectively. Then, one acyl group is removed from the sn-1 position by PLA</w:t>
      </w:r>
      <w:r w:rsidRPr="00CD65FA">
        <w:rPr>
          <w:rFonts w:ascii="Book Antiqua" w:hAnsi="Book Antiqua" w:cs="Tahoma"/>
          <w:sz w:val="24"/>
          <w:szCs w:val="24"/>
          <w:vertAlign w:val="subscript"/>
          <w:lang w:eastAsia="zh-CN"/>
        </w:rPr>
        <w:t>1</w:t>
      </w:r>
      <w:r w:rsidRPr="00CD65FA">
        <w:rPr>
          <w:rFonts w:ascii="Book Antiqua" w:hAnsi="Book Antiqua" w:cs="Tahoma"/>
          <w:sz w:val="24"/>
          <w:szCs w:val="24"/>
          <w:lang w:eastAsia="zh-CN"/>
        </w:rPr>
        <w:t xml:space="preserve"> or at the sn-2 position by PLA</w:t>
      </w:r>
      <w:r w:rsidRPr="00CD65FA">
        <w:rPr>
          <w:rFonts w:ascii="Book Antiqua" w:hAnsi="Book Antiqua" w:cs="Tahoma"/>
          <w:sz w:val="24"/>
          <w:szCs w:val="24"/>
          <w:vertAlign w:val="subscript"/>
          <w:lang w:eastAsia="zh-CN"/>
        </w:rPr>
        <w:t>2</w:t>
      </w:r>
      <w:r w:rsidRPr="00CD65FA">
        <w:rPr>
          <w:rFonts w:ascii="Book Antiqua" w:hAnsi="Book Antiqua" w:cs="Tahoma"/>
          <w:sz w:val="24"/>
          <w:szCs w:val="24"/>
          <w:lang w:eastAsia="zh-CN"/>
        </w:rPr>
        <w:t xml:space="preserve"> enzymes to generate LPA. This pathway may be more important in specific tissues with expression of DGK such as</w:t>
      </w:r>
      <w:r w:rsidR="00DB009E" w:rsidRPr="00CD65FA">
        <w:rPr>
          <w:rFonts w:ascii="Book Antiqua" w:hAnsi="Book Antiqua" w:cs="Tahoma"/>
          <w:sz w:val="24"/>
          <w:szCs w:val="24"/>
          <w:lang w:eastAsia="zh-CN"/>
        </w:rPr>
        <w:t xml:space="preserve"> the</w:t>
      </w:r>
      <w:r w:rsidRPr="00CD65FA">
        <w:rPr>
          <w:rFonts w:ascii="Book Antiqua" w:hAnsi="Book Antiqua" w:cs="Tahoma"/>
          <w:sz w:val="24"/>
          <w:szCs w:val="24"/>
          <w:lang w:eastAsia="zh-CN"/>
        </w:rPr>
        <w:t xml:space="preserve"> brain and skin</w:t>
      </w:r>
      <w:r w:rsidR="00C81C69" w:rsidRPr="00CD65FA">
        <w:rPr>
          <w:rFonts w:ascii="Book Antiqua" w:hAnsi="Book Antiqua" w:cs="Tahoma"/>
          <w:sz w:val="24"/>
          <w:szCs w:val="24"/>
        </w:rPr>
        <w:fldChar w:fldCharType="begin"/>
      </w:r>
      <w:r w:rsidR="00C81C69"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C81C69" w:rsidRPr="00CD65FA">
        <w:rPr>
          <w:rFonts w:ascii="Book Antiqua" w:hAnsi="Book Antiqua" w:cs="Tahoma"/>
          <w:sz w:val="24"/>
          <w:szCs w:val="24"/>
        </w:rPr>
        <w:fldChar w:fldCharType="separate"/>
      </w:r>
      <w:r w:rsidR="00C81C69" w:rsidRPr="00CD65FA">
        <w:rPr>
          <w:rFonts w:ascii="Book Antiqua" w:hAnsi="Book Antiqua" w:cs="Tahoma"/>
          <w:noProof/>
          <w:sz w:val="24"/>
          <w:szCs w:val="24"/>
          <w:vertAlign w:val="superscript"/>
        </w:rPr>
        <w:t>[</w:t>
      </w:r>
      <w:r w:rsidR="00C81C69" w:rsidRPr="00CD65FA">
        <w:rPr>
          <w:rFonts w:ascii="Book Antiqua" w:hAnsi="Book Antiqua" w:cs="Tahoma"/>
          <w:noProof/>
          <w:sz w:val="24"/>
          <w:szCs w:val="24"/>
          <w:vertAlign w:val="superscript"/>
          <w:lang w:eastAsia="zh-CN"/>
        </w:rPr>
        <w:t>23</w:t>
      </w:r>
      <w:r w:rsidR="00C81C69" w:rsidRPr="00CD65FA">
        <w:rPr>
          <w:rFonts w:ascii="Book Antiqua" w:hAnsi="Book Antiqua" w:cs="Tahoma"/>
          <w:noProof/>
          <w:sz w:val="24"/>
          <w:szCs w:val="24"/>
          <w:vertAlign w:val="superscript"/>
        </w:rPr>
        <w:t>]</w:t>
      </w:r>
      <w:r w:rsidR="00C81C69" w:rsidRPr="00CD65FA">
        <w:rPr>
          <w:rFonts w:ascii="Book Antiqua" w:hAnsi="Book Antiqua" w:cs="Tahoma"/>
          <w:sz w:val="24"/>
          <w:szCs w:val="24"/>
        </w:rPr>
        <w:fldChar w:fldCharType="end"/>
      </w:r>
      <w:r w:rsidRPr="00CD65FA">
        <w:rPr>
          <w:rFonts w:ascii="Book Antiqua" w:hAnsi="Book Antiqua" w:cs="Tahoma"/>
          <w:sz w:val="24"/>
          <w:szCs w:val="24"/>
          <w:lang w:eastAsia="zh-CN"/>
        </w:rPr>
        <w:t>.</w:t>
      </w:r>
    </w:p>
    <w:p w14:paraId="52BEAA32" w14:textId="77777777" w:rsidR="004D5DA3" w:rsidRPr="00CD65FA" w:rsidRDefault="004D5DA3" w:rsidP="00CD65FA">
      <w:pPr>
        <w:widowControl w:val="0"/>
        <w:suppressAutoHyphens/>
        <w:adjustRightInd w:val="0"/>
        <w:snapToGrid w:val="0"/>
        <w:spacing w:after="0" w:line="360" w:lineRule="auto"/>
        <w:jc w:val="both"/>
        <w:rPr>
          <w:rFonts w:ascii="Book Antiqua" w:hAnsi="Book Antiqua" w:cs="Tahoma"/>
          <w:sz w:val="24"/>
          <w:szCs w:val="24"/>
          <w:lang w:eastAsia="zh-CN"/>
        </w:rPr>
      </w:pPr>
    </w:p>
    <w:p w14:paraId="4477F40B" w14:textId="74AD5687" w:rsidR="00E86DB3" w:rsidRPr="00CD65FA" w:rsidRDefault="00E86DB3" w:rsidP="00CD65FA">
      <w:pPr>
        <w:widowControl w:val="0"/>
        <w:suppressAutoHyphens/>
        <w:adjustRightInd w:val="0"/>
        <w:snapToGrid w:val="0"/>
        <w:spacing w:after="0" w:line="360" w:lineRule="auto"/>
        <w:jc w:val="both"/>
        <w:rPr>
          <w:rFonts w:ascii="Book Antiqua" w:hAnsi="Book Antiqua" w:cs="Tahoma"/>
          <w:b/>
          <w:i/>
          <w:sz w:val="24"/>
          <w:szCs w:val="24"/>
        </w:rPr>
      </w:pPr>
      <w:r w:rsidRPr="00CD65FA">
        <w:rPr>
          <w:rFonts w:ascii="Book Antiqua" w:hAnsi="Book Antiqua" w:cs="Tahoma"/>
          <w:b/>
          <w:i/>
          <w:sz w:val="24"/>
          <w:szCs w:val="24"/>
        </w:rPr>
        <w:t>de novo GPAT synthesis pathway</w:t>
      </w:r>
    </w:p>
    <w:p w14:paraId="4621A84F" w14:textId="57887589" w:rsidR="00E86DB3" w:rsidRPr="00CD65FA" w:rsidRDefault="00A473EC"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lang w:eastAsia="zh-CN"/>
        </w:rPr>
        <w:t>GPATs</w:t>
      </w:r>
      <w:r w:rsidR="00E86DB3" w:rsidRPr="00CD65FA">
        <w:rPr>
          <w:rFonts w:ascii="Book Antiqua" w:hAnsi="Book Antiqua" w:cs="Tahoma"/>
          <w:sz w:val="24"/>
          <w:szCs w:val="24"/>
          <w:lang w:eastAsia="zh-CN"/>
        </w:rPr>
        <w:t xml:space="preserve"> catalyze the first step in glycerolipid synthesis, i.e., the conversion of glycerol-3-phosphate</w:t>
      </w:r>
      <w:r w:rsidR="00D12CFB" w:rsidRPr="00CD65FA">
        <w:rPr>
          <w:rFonts w:ascii="Book Antiqua" w:hAnsi="Book Antiqua" w:cs="Tahoma"/>
          <w:sz w:val="24"/>
          <w:szCs w:val="24"/>
          <w:lang w:eastAsia="zh-CN"/>
        </w:rPr>
        <w:t xml:space="preserve"> (G3P)</w:t>
      </w:r>
      <w:r w:rsidR="00E86DB3" w:rsidRPr="00CD65FA">
        <w:rPr>
          <w:rFonts w:ascii="Book Antiqua" w:hAnsi="Book Antiqua" w:cs="Tahoma"/>
          <w:sz w:val="24"/>
          <w:szCs w:val="24"/>
          <w:lang w:eastAsia="zh-CN"/>
        </w:rPr>
        <w:t xml:space="preserve"> to LPA by the transfer of fatty acids from acyl-CoA. Since GPAT exhibits the lowest specific activity of enzymes in the </w:t>
      </w:r>
      <w:r w:rsidR="00E86DB3" w:rsidRPr="00CD65FA">
        <w:rPr>
          <w:rFonts w:ascii="Book Antiqua" w:hAnsi="Book Antiqua" w:cs="Tahoma"/>
          <w:i/>
          <w:sz w:val="24"/>
          <w:szCs w:val="24"/>
          <w:lang w:eastAsia="zh-CN"/>
        </w:rPr>
        <w:t>de novo</w:t>
      </w:r>
      <w:r w:rsidR="00E86DB3" w:rsidRPr="00CD65FA">
        <w:rPr>
          <w:rFonts w:ascii="Book Antiqua" w:hAnsi="Book Antiqua" w:cs="Tahoma"/>
          <w:sz w:val="24"/>
          <w:szCs w:val="24"/>
          <w:lang w:eastAsia="zh-CN"/>
        </w:rPr>
        <w:t xml:space="preserve"> triacylglycerol (TAG) and </w:t>
      </w:r>
      <w:r w:rsidR="00E86DB3" w:rsidRPr="00CD65FA">
        <w:rPr>
          <w:rFonts w:ascii="Book Antiqua" w:hAnsi="Book Antiqua" w:cs="Tahoma"/>
          <w:sz w:val="24"/>
          <w:szCs w:val="24"/>
          <w:lang w:eastAsia="zh-CN"/>
        </w:rPr>
        <w:lastRenderedPageBreak/>
        <w:t xml:space="preserve">PLs </w:t>
      </w:r>
      <w:r w:rsidR="00930AD6" w:rsidRPr="00CD65FA">
        <w:rPr>
          <w:rFonts w:ascii="Book Antiqua" w:hAnsi="Book Antiqua" w:cs="Tahoma"/>
          <w:sz w:val="24"/>
          <w:szCs w:val="24"/>
          <w:lang w:eastAsia="zh-CN"/>
        </w:rPr>
        <w:t xml:space="preserve">synthesis </w:t>
      </w:r>
      <w:r w:rsidR="00E86DB3" w:rsidRPr="00CD65FA">
        <w:rPr>
          <w:rFonts w:ascii="Book Antiqua" w:hAnsi="Book Antiqua" w:cs="Tahoma"/>
          <w:sz w:val="24"/>
          <w:szCs w:val="24"/>
          <w:lang w:eastAsia="zh-CN"/>
        </w:rPr>
        <w:t>pathways, it has been considered to</w:t>
      </w:r>
      <w:r w:rsidR="00930AD6" w:rsidRPr="00CD65FA">
        <w:rPr>
          <w:rFonts w:ascii="Book Antiqua" w:hAnsi="Book Antiqua" w:cs="Tahoma"/>
          <w:sz w:val="24"/>
          <w:szCs w:val="24"/>
          <w:lang w:eastAsia="zh-CN"/>
        </w:rPr>
        <w:t xml:space="preserve"> be</w:t>
      </w:r>
      <w:r w:rsidR="00E86DB3" w:rsidRPr="00CD65FA">
        <w:rPr>
          <w:rFonts w:ascii="Book Antiqua" w:hAnsi="Book Antiqua" w:cs="Tahoma"/>
          <w:sz w:val="24"/>
          <w:szCs w:val="24"/>
          <w:lang w:eastAsia="zh-CN"/>
        </w:rPr>
        <w:t xml:space="preserve"> the rate limiting enzyme</w:t>
      </w:r>
      <w:r w:rsidR="00E077BB" w:rsidRPr="00CD65FA">
        <w:rPr>
          <w:rFonts w:ascii="Book Antiqua" w:hAnsi="Book Antiqua" w:cs="Tahoma"/>
          <w:sz w:val="24"/>
          <w:szCs w:val="24"/>
          <w:lang w:eastAsia="zh-CN"/>
        </w:rPr>
        <w:t xml:space="preserve"> for them</w:t>
      </w:r>
      <w:r w:rsidR="00C81C69" w:rsidRPr="00CD65FA">
        <w:rPr>
          <w:rFonts w:ascii="Book Antiqua" w:hAnsi="Book Antiqua" w:cs="Tahoma"/>
          <w:sz w:val="24"/>
          <w:szCs w:val="24"/>
        </w:rPr>
        <w:fldChar w:fldCharType="begin"/>
      </w:r>
      <w:r w:rsidR="00C81C69"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C81C69" w:rsidRPr="00CD65FA">
        <w:rPr>
          <w:rFonts w:ascii="Book Antiqua" w:hAnsi="Book Antiqua" w:cs="Tahoma"/>
          <w:sz w:val="24"/>
          <w:szCs w:val="24"/>
        </w:rPr>
        <w:fldChar w:fldCharType="separate"/>
      </w:r>
      <w:r w:rsidR="00C81C69" w:rsidRPr="00CD65FA">
        <w:rPr>
          <w:rFonts w:ascii="Book Antiqua" w:hAnsi="Book Antiqua" w:cs="Tahoma"/>
          <w:noProof/>
          <w:sz w:val="24"/>
          <w:szCs w:val="24"/>
          <w:vertAlign w:val="superscript"/>
        </w:rPr>
        <w:t>[</w:t>
      </w:r>
      <w:r w:rsidR="00C81C69" w:rsidRPr="00CD65FA">
        <w:rPr>
          <w:rFonts w:ascii="Book Antiqua" w:hAnsi="Book Antiqua" w:cs="Tahoma"/>
          <w:noProof/>
          <w:sz w:val="24"/>
          <w:szCs w:val="24"/>
          <w:vertAlign w:val="superscript"/>
          <w:lang w:eastAsia="zh-CN"/>
        </w:rPr>
        <w:t>24</w:t>
      </w:r>
      <w:r w:rsidR="00C81C69" w:rsidRPr="00CD65FA">
        <w:rPr>
          <w:rFonts w:ascii="Book Antiqua" w:hAnsi="Book Antiqua" w:cs="Tahoma"/>
          <w:noProof/>
          <w:sz w:val="24"/>
          <w:szCs w:val="24"/>
          <w:vertAlign w:val="superscript"/>
        </w:rPr>
        <w:t>]</w:t>
      </w:r>
      <w:r w:rsidR="00C81C69" w:rsidRPr="00CD65FA">
        <w:rPr>
          <w:rFonts w:ascii="Book Antiqua" w:hAnsi="Book Antiqua" w:cs="Tahoma"/>
          <w:sz w:val="24"/>
          <w:szCs w:val="24"/>
        </w:rPr>
        <w:fldChar w:fldCharType="end"/>
      </w:r>
      <w:r w:rsidR="00E86DB3" w:rsidRPr="00CD65FA">
        <w:rPr>
          <w:rFonts w:ascii="Book Antiqua" w:hAnsi="Book Antiqua" w:cs="Tahoma"/>
          <w:sz w:val="24"/>
          <w:szCs w:val="24"/>
          <w:lang w:eastAsia="zh-CN"/>
        </w:rPr>
        <w:t xml:space="preserve">. </w:t>
      </w:r>
      <w:r w:rsidR="00930AD6" w:rsidRPr="00CD65FA">
        <w:rPr>
          <w:rFonts w:ascii="Book Antiqua" w:hAnsi="Book Antiqua" w:cs="Tahoma"/>
          <w:sz w:val="24"/>
          <w:szCs w:val="24"/>
          <w:lang w:eastAsia="zh-CN"/>
        </w:rPr>
        <w:t>Many</w:t>
      </w:r>
      <w:r w:rsidR="00E86DB3" w:rsidRPr="00CD65FA">
        <w:rPr>
          <w:rFonts w:ascii="Book Antiqua" w:hAnsi="Book Antiqua" w:cs="Tahoma"/>
          <w:sz w:val="24"/>
          <w:szCs w:val="24"/>
          <w:lang w:eastAsia="zh-CN"/>
        </w:rPr>
        <w:t xml:space="preserve"> studies have been published on the regulation of TAG synthesis and its relevance to obesity and insulin resistance. GPAT activity in mitochondria was shown to be regulated by fatty acid-binding protein (FABP)</w:t>
      </w:r>
      <w:bookmarkStart w:id="32" w:name="OLE_LINK1"/>
      <w:bookmarkStart w:id="33" w:name="OLE_LINK2"/>
      <w:r w:rsidR="00C81C69" w:rsidRPr="00CD65FA">
        <w:rPr>
          <w:rFonts w:ascii="Book Antiqua" w:hAnsi="Book Antiqua" w:cs="Tahoma"/>
          <w:sz w:val="24"/>
          <w:szCs w:val="24"/>
        </w:rPr>
        <w:fldChar w:fldCharType="begin"/>
      </w:r>
      <w:r w:rsidR="00C81C69"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C81C69" w:rsidRPr="00CD65FA">
        <w:rPr>
          <w:rFonts w:ascii="Book Antiqua" w:hAnsi="Book Antiqua" w:cs="Tahoma"/>
          <w:sz w:val="24"/>
          <w:szCs w:val="24"/>
        </w:rPr>
        <w:fldChar w:fldCharType="separate"/>
      </w:r>
      <w:r w:rsidR="00C81C69" w:rsidRPr="00CD65FA">
        <w:rPr>
          <w:rFonts w:ascii="Book Antiqua" w:hAnsi="Book Antiqua" w:cs="Tahoma"/>
          <w:noProof/>
          <w:sz w:val="24"/>
          <w:szCs w:val="24"/>
          <w:vertAlign w:val="superscript"/>
        </w:rPr>
        <w:t>[</w:t>
      </w:r>
      <w:r w:rsidR="00C81C69" w:rsidRPr="00CD65FA">
        <w:rPr>
          <w:rFonts w:ascii="Book Antiqua" w:hAnsi="Book Antiqua" w:cs="Tahoma"/>
          <w:noProof/>
          <w:sz w:val="24"/>
          <w:szCs w:val="24"/>
          <w:vertAlign w:val="superscript"/>
          <w:lang w:eastAsia="zh-CN"/>
        </w:rPr>
        <w:t>25,26</w:t>
      </w:r>
      <w:r w:rsidR="00C81C69" w:rsidRPr="00CD65FA">
        <w:rPr>
          <w:rFonts w:ascii="Book Antiqua" w:hAnsi="Book Antiqua" w:cs="Tahoma"/>
          <w:noProof/>
          <w:sz w:val="24"/>
          <w:szCs w:val="24"/>
          <w:vertAlign w:val="superscript"/>
        </w:rPr>
        <w:t>]</w:t>
      </w:r>
      <w:r w:rsidR="00C81C69" w:rsidRPr="00CD65FA">
        <w:rPr>
          <w:rFonts w:ascii="Book Antiqua" w:hAnsi="Book Antiqua" w:cs="Tahoma"/>
          <w:sz w:val="24"/>
          <w:szCs w:val="24"/>
        </w:rPr>
        <w:fldChar w:fldCharType="end"/>
      </w:r>
      <w:bookmarkEnd w:id="32"/>
      <w:bookmarkEnd w:id="33"/>
      <w:r w:rsidR="00E86DB3" w:rsidRPr="00CD65FA">
        <w:rPr>
          <w:rFonts w:ascii="Book Antiqua" w:hAnsi="Book Antiqua" w:cs="Tahoma"/>
          <w:sz w:val="24"/>
          <w:szCs w:val="24"/>
          <w:lang w:eastAsia="zh-CN"/>
        </w:rPr>
        <w:t xml:space="preserve">. </w:t>
      </w:r>
      <w:r w:rsidR="00E077BB" w:rsidRPr="00CD65FA">
        <w:rPr>
          <w:rFonts w:ascii="Book Antiqua" w:hAnsi="Book Antiqua" w:cs="Tahoma"/>
          <w:sz w:val="24"/>
          <w:szCs w:val="24"/>
          <w:lang w:eastAsia="zh-CN"/>
        </w:rPr>
        <w:t>It has been shown</w:t>
      </w:r>
      <w:r w:rsidR="00E86DB3" w:rsidRPr="00CD65FA">
        <w:rPr>
          <w:rFonts w:ascii="Book Antiqua" w:hAnsi="Book Antiqua" w:cs="Tahoma"/>
          <w:sz w:val="24"/>
          <w:szCs w:val="24"/>
          <w:lang w:eastAsia="zh-CN"/>
        </w:rPr>
        <w:t xml:space="preserve"> that mitochondrial GPAT activity was inhibited by LPA. FABP reversed the inhibition of LPA through the binding and extracti</w:t>
      </w:r>
      <w:r w:rsidR="00E077BB" w:rsidRPr="00CD65FA">
        <w:rPr>
          <w:rFonts w:ascii="Book Antiqua" w:hAnsi="Book Antiqua" w:cs="Tahoma"/>
          <w:sz w:val="24"/>
          <w:szCs w:val="24"/>
          <w:lang w:eastAsia="zh-CN"/>
        </w:rPr>
        <w:t>ng</w:t>
      </w:r>
      <w:r w:rsidR="00E86DB3" w:rsidRPr="00CD65FA">
        <w:rPr>
          <w:rFonts w:ascii="Book Antiqua" w:hAnsi="Book Antiqua" w:cs="Tahoma"/>
          <w:sz w:val="24"/>
          <w:szCs w:val="24"/>
          <w:lang w:eastAsia="zh-CN"/>
        </w:rPr>
        <w:t xml:space="preserve"> LPA from the mitochondrial outer membrane. The extracted LPA was converted to PA by microsomes</w:t>
      </w:r>
      <w:r w:rsidR="00930AD6" w:rsidRPr="00CD65FA">
        <w:rPr>
          <w:rFonts w:ascii="Book Antiqua" w:hAnsi="Book Antiqua" w:cs="Tahoma"/>
          <w:sz w:val="24"/>
          <w:szCs w:val="24"/>
          <w:lang w:eastAsia="zh-CN"/>
        </w:rPr>
        <w:t>,</w:t>
      </w:r>
      <w:r w:rsidR="00E86DB3" w:rsidRPr="00CD65FA">
        <w:rPr>
          <w:rFonts w:ascii="Book Antiqua" w:hAnsi="Book Antiqua" w:cs="Tahoma"/>
          <w:sz w:val="24"/>
          <w:szCs w:val="24"/>
          <w:lang w:eastAsia="zh-CN"/>
        </w:rPr>
        <w:t xml:space="preserve"> wh</w:t>
      </w:r>
      <w:r w:rsidR="00930AD6" w:rsidRPr="00CD65FA">
        <w:rPr>
          <w:rFonts w:ascii="Book Antiqua" w:hAnsi="Book Antiqua" w:cs="Tahoma"/>
          <w:sz w:val="24"/>
          <w:szCs w:val="24"/>
          <w:lang w:eastAsia="zh-CN"/>
        </w:rPr>
        <w:t>ere</w:t>
      </w:r>
      <w:r w:rsidR="00E86DB3" w:rsidRPr="00CD65FA">
        <w:rPr>
          <w:rFonts w:ascii="Book Antiqua" w:hAnsi="Book Antiqua" w:cs="Tahoma"/>
          <w:sz w:val="24"/>
          <w:szCs w:val="24"/>
          <w:lang w:eastAsia="zh-CN"/>
        </w:rPr>
        <w:t xml:space="preserve"> acylglycerophosphate acyltransferase</w:t>
      </w:r>
      <w:r w:rsidR="00E077BB" w:rsidRPr="00CD65FA">
        <w:rPr>
          <w:rFonts w:ascii="Book Antiqua" w:hAnsi="Book Antiqua" w:cs="Tahoma"/>
          <w:sz w:val="24"/>
          <w:szCs w:val="24"/>
          <w:lang w:eastAsia="zh-CN"/>
        </w:rPr>
        <w:t>s</w:t>
      </w:r>
      <w:r w:rsidR="00E86DB3" w:rsidRPr="00CD65FA">
        <w:rPr>
          <w:rFonts w:ascii="Book Antiqua" w:hAnsi="Book Antiqua" w:cs="Tahoma"/>
          <w:sz w:val="24"/>
          <w:szCs w:val="24"/>
          <w:lang w:eastAsia="zh-CN"/>
        </w:rPr>
        <w:t xml:space="preserve"> (AGPATs) are located</w:t>
      </w:r>
      <w:r w:rsidR="008B555F" w:rsidRPr="00CD65FA">
        <w:rPr>
          <w:rFonts w:ascii="Book Antiqua" w:hAnsi="Book Antiqua" w:cs="Tahoma"/>
          <w:sz w:val="24"/>
          <w:szCs w:val="24"/>
        </w:rPr>
        <w:fldChar w:fldCharType="begin"/>
      </w:r>
      <w:r w:rsidR="008B555F"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8B555F" w:rsidRPr="00CD65FA">
        <w:rPr>
          <w:rFonts w:ascii="Book Antiqua" w:hAnsi="Book Antiqua" w:cs="Tahoma"/>
          <w:sz w:val="24"/>
          <w:szCs w:val="24"/>
        </w:rPr>
        <w:fldChar w:fldCharType="separate"/>
      </w:r>
      <w:r w:rsidR="008B555F" w:rsidRPr="00CD65FA">
        <w:rPr>
          <w:rFonts w:ascii="Book Antiqua" w:hAnsi="Book Antiqua" w:cs="Tahoma"/>
          <w:noProof/>
          <w:sz w:val="24"/>
          <w:szCs w:val="24"/>
          <w:vertAlign w:val="superscript"/>
        </w:rPr>
        <w:t>[</w:t>
      </w:r>
      <w:r w:rsidR="008B555F" w:rsidRPr="00CD65FA">
        <w:rPr>
          <w:rFonts w:ascii="Book Antiqua" w:hAnsi="Book Antiqua" w:cs="Tahoma"/>
          <w:noProof/>
          <w:sz w:val="24"/>
          <w:szCs w:val="24"/>
          <w:vertAlign w:val="superscript"/>
          <w:lang w:eastAsia="zh-CN"/>
        </w:rPr>
        <w:t>25,26</w:t>
      </w:r>
      <w:r w:rsidR="008B555F" w:rsidRPr="00CD65FA">
        <w:rPr>
          <w:rFonts w:ascii="Book Antiqua" w:hAnsi="Book Antiqua" w:cs="Tahoma"/>
          <w:noProof/>
          <w:sz w:val="24"/>
          <w:szCs w:val="24"/>
          <w:vertAlign w:val="superscript"/>
        </w:rPr>
        <w:t>]</w:t>
      </w:r>
      <w:r w:rsidR="008B555F" w:rsidRPr="00CD65FA">
        <w:rPr>
          <w:rFonts w:ascii="Book Antiqua" w:hAnsi="Book Antiqua" w:cs="Tahoma"/>
          <w:sz w:val="24"/>
          <w:szCs w:val="24"/>
        </w:rPr>
        <w:fldChar w:fldCharType="end"/>
      </w:r>
      <w:r w:rsidR="00E86DB3" w:rsidRPr="00CD65FA">
        <w:rPr>
          <w:rFonts w:ascii="Book Antiqua" w:hAnsi="Book Antiqua" w:cs="Tahoma"/>
          <w:sz w:val="24"/>
          <w:szCs w:val="24"/>
          <w:lang w:eastAsia="zh-CN"/>
        </w:rPr>
        <w:t xml:space="preserve">. These results suggested that FABP regulated the </w:t>
      </w:r>
      <w:r w:rsidR="00E86DB3" w:rsidRPr="00CD65FA">
        <w:rPr>
          <w:rFonts w:ascii="Book Antiqua" w:hAnsi="Book Antiqua" w:cs="Tahoma"/>
          <w:i/>
          <w:sz w:val="24"/>
          <w:szCs w:val="24"/>
          <w:lang w:eastAsia="zh-CN"/>
        </w:rPr>
        <w:t>de novo</w:t>
      </w:r>
      <w:r w:rsidR="00E86DB3" w:rsidRPr="00CD65FA">
        <w:rPr>
          <w:rFonts w:ascii="Book Antiqua" w:hAnsi="Book Antiqua" w:cs="Tahoma"/>
          <w:sz w:val="24"/>
          <w:szCs w:val="24"/>
          <w:lang w:eastAsia="zh-CN"/>
        </w:rPr>
        <w:t xml:space="preserve"> synthesis of PA through the stimulation of mitochondrial GPAT and transport of LPA from mitochondria to microsomes. </w:t>
      </w:r>
    </w:p>
    <w:p w14:paraId="77941D26" w14:textId="77777777" w:rsidR="004D5DA3" w:rsidRPr="00CD65FA" w:rsidRDefault="004D5DA3" w:rsidP="00CD65FA">
      <w:pPr>
        <w:widowControl w:val="0"/>
        <w:suppressAutoHyphens/>
        <w:adjustRightInd w:val="0"/>
        <w:snapToGrid w:val="0"/>
        <w:spacing w:after="0" w:line="360" w:lineRule="auto"/>
        <w:jc w:val="both"/>
        <w:rPr>
          <w:rFonts w:ascii="Book Antiqua" w:hAnsi="Book Antiqua" w:cs="Tahoma"/>
          <w:sz w:val="24"/>
          <w:szCs w:val="24"/>
          <w:lang w:eastAsia="zh-CN"/>
        </w:rPr>
      </w:pPr>
    </w:p>
    <w:p w14:paraId="585F9005" w14:textId="643A09FA" w:rsidR="00C81C69" w:rsidRPr="00CD65FA" w:rsidRDefault="00C81C69" w:rsidP="00CD65FA">
      <w:pPr>
        <w:widowControl w:val="0"/>
        <w:suppressAutoHyphens/>
        <w:adjustRightInd w:val="0"/>
        <w:snapToGrid w:val="0"/>
        <w:spacing w:after="0" w:line="360" w:lineRule="auto"/>
        <w:jc w:val="both"/>
        <w:rPr>
          <w:rFonts w:ascii="Book Antiqua" w:hAnsi="Book Antiqua" w:cs="Tahoma"/>
          <w:b/>
          <w:i/>
          <w:sz w:val="24"/>
          <w:szCs w:val="24"/>
        </w:rPr>
      </w:pPr>
      <w:r w:rsidRPr="00CD65FA">
        <w:rPr>
          <w:rFonts w:ascii="Book Antiqua" w:hAnsi="Book Antiqua" w:cs="Tahoma"/>
          <w:b/>
          <w:i/>
          <w:sz w:val="24"/>
          <w:szCs w:val="24"/>
        </w:rPr>
        <w:t>MAGK pathway</w:t>
      </w:r>
    </w:p>
    <w:p w14:paraId="6524F498" w14:textId="6C1180B0" w:rsidR="00C81C69" w:rsidRPr="00CD65FA" w:rsidRDefault="00C81C69"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lang w:eastAsia="zh-CN"/>
        </w:rPr>
        <w:t>Lipid phosphate phosphatase</w:t>
      </w:r>
      <w:r w:rsidR="005B59B5" w:rsidRPr="00CD65FA">
        <w:rPr>
          <w:rFonts w:ascii="Book Antiqua" w:hAnsi="Book Antiqua" w:cs="Tahoma"/>
          <w:sz w:val="24"/>
          <w:szCs w:val="24"/>
          <w:lang w:eastAsia="zh-CN"/>
        </w:rPr>
        <w:t>s</w:t>
      </w:r>
      <w:r w:rsidRPr="00CD65FA">
        <w:rPr>
          <w:rFonts w:ascii="Book Antiqua" w:hAnsi="Book Antiqua" w:cs="Tahoma"/>
          <w:sz w:val="24"/>
          <w:szCs w:val="24"/>
          <w:lang w:eastAsia="zh-CN"/>
        </w:rPr>
        <w:t xml:space="preserve"> (LPP</w:t>
      </w:r>
      <w:r w:rsidR="00296219" w:rsidRPr="00CD65FA">
        <w:rPr>
          <w:rFonts w:ascii="Book Antiqua" w:hAnsi="Book Antiqua" w:cs="Tahoma"/>
          <w:sz w:val="24"/>
          <w:szCs w:val="24"/>
          <w:lang w:eastAsia="zh-CN"/>
        </w:rPr>
        <w:t>s</w:t>
      </w:r>
      <w:r w:rsidRPr="00CD65FA">
        <w:rPr>
          <w:rFonts w:ascii="Book Antiqua" w:hAnsi="Book Antiqua" w:cs="Tahoma"/>
          <w:sz w:val="24"/>
          <w:szCs w:val="24"/>
          <w:lang w:eastAsia="zh-CN"/>
        </w:rPr>
        <w:t xml:space="preserve">) </w:t>
      </w:r>
      <w:r w:rsidR="005B59B5" w:rsidRPr="00CD65FA">
        <w:rPr>
          <w:rFonts w:ascii="Book Antiqua" w:hAnsi="Book Antiqua" w:cs="Tahoma"/>
          <w:sz w:val="24"/>
          <w:szCs w:val="24"/>
          <w:lang w:eastAsia="zh-CN"/>
        </w:rPr>
        <w:t>are also involved in the LPA</w:t>
      </w:r>
      <w:r w:rsidR="00067033" w:rsidRPr="00CD65FA">
        <w:rPr>
          <w:rFonts w:ascii="Book Antiqua" w:hAnsi="Book Antiqua" w:cs="Tahoma"/>
          <w:sz w:val="24"/>
          <w:szCs w:val="24"/>
          <w:lang w:eastAsia="zh-CN"/>
        </w:rPr>
        <w:t xml:space="preserve"> turnover</w:t>
      </w:r>
      <w:r w:rsidR="005B59B5" w:rsidRPr="00CD65FA">
        <w:rPr>
          <w:rFonts w:ascii="Book Antiqua" w:hAnsi="Book Antiqua" w:cs="Tahoma"/>
          <w:sz w:val="24"/>
          <w:szCs w:val="24"/>
          <w:lang w:eastAsia="zh-CN"/>
        </w:rPr>
        <w:t>. LPPs can be found</w:t>
      </w:r>
      <w:r w:rsidRPr="00CD65FA">
        <w:rPr>
          <w:rFonts w:ascii="Book Antiqua" w:hAnsi="Book Antiqua" w:cs="Tahoma"/>
          <w:sz w:val="24"/>
          <w:szCs w:val="24"/>
          <w:lang w:eastAsia="zh-CN"/>
        </w:rPr>
        <w:t xml:space="preserve"> extracellularly or intracellularly </w:t>
      </w:r>
      <w:r w:rsidR="005B59B5" w:rsidRPr="00CD65FA">
        <w:rPr>
          <w:rFonts w:ascii="Book Antiqua" w:hAnsi="Book Antiqua" w:cs="Tahoma"/>
          <w:sz w:val="24"/>
          <w:szCs w:val="24"/>
          <w:lang w:eastAsia="zh-CN"/>
        </w:rPr>
        <w:t>in</w:t>
      </w:r>
      <w:r w:rsidRPr="00CD65FA">
        <w:rPr>
          <w:rFonts w:ascii="Book Antiqua" w:hAnsi="Book Antiqua" w:cs="Tahoma"/>
          <w:sz w:val="24"/>
          <w:szCs w:val="24"/>
          <w:lang w:eastAsia="zh-CN"/>
        </w:rPr>
        <w:t xml:space="preserve"> endoplasmic reticulum or Golgi, </w:t>
      </w:r>
      <w:r w:rsidR="005B59B5" w:rsidRPr="00CD65FA">
        <w:rPr>
          <w:rFonts w:ascii="Book Antiqua" w:hAnsi="Book Antiqua" w:cs="Tahoma"/>
          <w:sz w:val="24"/>
          <w:szCs w:val="24"/>
          <w:lang w:eastAsia="zh-CN"/>
        </w:rPr>
        <w:t>where they</w:t>
      </w:r>
      <w:r w:rsidRPr="00CD65FA">
        <w:rPr>
          <w:rFonts w:ascii="Book Antiqua" w:hAnsi="Book Antiqua" w:cs="Tahoma"/>
          <w:sz w:val="24"/>
          <w:szCs w:val="24"/>
          <w:lang w:eastAsia="zh-CN"/>
        </w:rPr>
        <w:t xml:space="preserve"> dephosphorylate </w:t>
      </w:r>
      <w:r w:rsidR="00296219" w:rsidRPr="00CD65FA">
        <w:rPr>
          <w:rFonts w:ascii="Book Antiqua" w:hAnsi="Book Antiqua" w:cs="Tahoma"/>
          <w:sz w:val="24"/>
          <w:szCs w:val="24"/>
          <w:lang w:eastAsia="zh-CN"/>
        </w:rPr>
        <w:t>LPA, which</w:t>
      </w:r>
      <w:r w:rsidRPr="00CD65FA">
        <w:rPr>
          <w:rFonts w:ascii="Book Antiqua" w:hAnsi="Book Antiqua" w:cs="Tahoma"/>
          <w:sz w:val="24"/>
          <w:szCs w:val="24"/>
          <w:lang w:eastAsia="zh-CN"/>
        </w:rPr>
        <w:t xml:space="preserve"> </w:t>
      </w:r>
      <w:r w:rsidR="005B59B5" w:rsidRPr="00CD65FA">
        <w:rPr>
          <w:rFonts w:ascii="Book Antiqua" w:hAnsi="Book Antiqua" w:cs="Tahoma"/>
          <w:sz w:val="24"/>
          <w:szCs w:val="24"/>
          <w:lang w:eastAsia="zh-CN"/>
        </w:rPr>
        <w:t>lead</w:t>
      </w:r>
      <w:r w:rsidR="00296219" w:rsidRPr="00CD65FA">
        <w:rPr>
          <w:rFonts w:ascii="Book Antiqua" w:hAnsi="Book Antiqua" w:cs="Tahoma"/>
          <w:sz w:val="24"/>
          <w:szCs w:val="24"/>
          <w:lang w:eastAsia="zh-CN"/>
        </w:rPr>
        <w:t>s</w:t>
      </w:r>
      <w:r w:rsidR="005B59B5" w:rsidRPr="00CD65FA">
        <w:rPr>
          <w:rFonts w:ascii="Book Antiqua" w:hAnsi="Book Antiqua" w:cs="Tahoma"/>
          <w:sz w:val="24"/>
          <w:szCs w:val="24"/>
          <w:lang w:eastAsia="zh-CN"/>
        </w:rPr>
        <w:t xml:space="preserve"> to </w:t>
      </w:r>
      <w:r w:rsidR="00296219" w:rsidRPr="00CD65FA">
        <w:rPr>
          <w:rFonts w:ascii="Book Antiqua" w:hAnsi="Book Antiqua" w:cs="Tahoma"/>
          <w:sz w:val="24"/>
          <w:szCs w:val="24"/>
          <w:lang w:eastAsia="zh-CN"/>
        </w:rPr>
        <w:t xml:space="preserve">the </w:t>
      </w:r>
      <w:r w:rsidR="005B59B5" w:rsidRPr="00CD65FA">
        <w:rPr>
          <w:rFonts w:ascii="Book Antiqua" w:hAnsi="Book Antiqua" w:cs="Tahoma"/>
          <w:sz w:val="24"/>
          <w:szCs w:val="24"/>
          <w:lang w:eastAsia="zh-CN"/>
        </w:rPr>
        <w:t>formation of</w:t>
      </w:r>
      <w:r w:rsidRPr="00CD65FA">
        <w:rPr>
          <w:rFonts w:ascii="Book Antiqua" w:hAnsi="Book Antiqua" w:cs="Tahoma"/>
          <w:sz w:val="24"/>
          <w:szCs w:val="24"/>
          <w:lang w:eastAsia="zh-CN"/>
        </w:rPr>
        <w:t xml:space="preserve"> monoacylglycerol (MAG)</w:t>
      </w:r>
      <w:r w:rsidRPr="00CD65FA">
        <w:rPr>
          <w:rFonts w:ascii="Book Antiqua" w:hAnsi="Book Antiqua" w:cs="Tahoma"/>
          <w:sz w:val="24"/>
          <w:szCs w:val="24"/>
        </w:rPr>
        <w:fldChar w:fldCharType="begin"/>
      </w:r>
      <w:r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cs="Tahoma"/>
          <w:sz w:val="24"/>
          <w:szCs w:val="24"/>
        </w:rPr>
        <w:fldChar w:fldCharType="separate"/>
      </w:r>
      <w:r w:rsidRPr="00CD65FA">
        <w:rPr>
          <w:rFonts w:ascii="Book Antiqua" w:hAnsi="Book Antiqua" w:cs="Tahoma"/>
          <w:noProof/>
          <w:sz w:val="24"/>
          <w:szCs w:val="24"/>
          <w:vertAlign w:val="superscript"/>
        </w:rPr>
        <w:t>[</w:t>
      </w:r>
      <w:r w:rsidRPr="00CD65FA">
        <w:rPr>
          <w:rFonts w:ascii="Book Antiqua" w:hAnsi="Book Antiqua" w:cs="Tahoma"/>
          <w:noProof/>
          <w:sz w:val="24"/>
          <w:szCs w:val="24"/>
          <w:vertAlign w:val="superscript"/>
          <w:lang w:eastAsia="zh-CN"/>
        </w:rPr>
        <w:t>27</w:t>
      </w:r>
      <w:r w:rsidRPr="00CD65FA">
        <w:rPr>
          <w:rFonts w:ascii="Book Antiqua" w:hAnsi="Book Antiqua" w:cs="Tahoma"/>
          <w:noProof/>
          <w:sz w:val="24"/>
          <w:szCs w:val="24"/>
          <w:vertAlign w:val="superscript"/>
        </w:rPr>
        <w:t>]</w:t>
      </w:r>
      <w:r w:rsidRPr="00CD65FA">
        <w:rPr>
          <w:rFonts w:ascii="Book Antiqua" w:hAnsi="Book Antiqua" w:cs="Tahoma"/>
          <w:sz w:val="24"/>
          <w:szCs w:val="24"/>
        </w:rPr>
        <w:fldChar w:fldCharType="end"/>
      </w:r>
      <w:r w:rsidRPr="00CD65FA">
        <w:rPr>
          <w:rFonts w:ascii="Book Antiqua" w:hAnsi="Book Antiqua" w:cs="Tahoma"/>
          <w:sz w:val="24"/>
          <w:szCs w:val="24"/>
          <w:lang w:eastAsia="zh-CN"/>
        </w:rPr>
        <w:t>. MAG may then be phosphorylated by M</w:t>
      </w:r>
      <w:r w:rsidR="00070925" w:rsidRPr="00CD65FA">
        <w:rPr>
          <w:rFonts w:ascii="Book Antiqua" w:hAnsi="Book Antiqua" w:cs="Tahoma"/>
          <w:sz w:val="24"/>
          <w:szCs w:val="24"/>
          <w:lang w:eastAsia="zh-CN"/>
        </w:rPr>
        <w:t>AGK</w:t>
      </w:r>
      <w:r w:rsidRPr="00CD65FA">
        <w:rPr>
          <w:rFonts w:ascii="Book Antiqua" w:hAnsi="Book Antiqua" w:cs="Tahoma"/>
          <w:sz w:val="24"/>
          <w:szCs w:val="24"/>
          <w:lang w:eastAsia="zh-CN"/>
        </w:rPr>
        <w:t xml:space="preserve"> and thus participate in another round of LPA signaling</w:t>
      </w:r>
      <w:r w:rsidRPr="00CD65FA">
        <w:rPr>
          <w:rFonts w:ascii="Book Antiqua" w:hAnsi="Book Antiqua" w:cs="Tahoma"/>
          <w:sz w:val="24"/>
          <w:szCs w:val="24"/>
        </w:rPr>
        <w:fldChar w:fldCharType="begin"/>
      </w:r>
      <w:r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cs="Tahoma"/>
          <w:sz w:val="24"/>
          <w:szCs w:val="24"/>
        </w:rPr>
        <w:fldChar w:fldCharType="separate"/>
      </w:r>
      <w:r w:rsidRPr="00CD65FA">
        <w:rPr>
          <w:rFonts w:ascii="Book Antiqua" w:hAnsi="Book Antiqua" w:cs="Tahoma"/>
          <w:noProof/>
          <w:sz w:val="24"/>
          <w:szCs w:val="24"/>
          <w:vertAlign w:val="superscript"/>
        </w:rPr>
        <w:t>[</w:t>
      </w:r>
      <w:r w:rsidRPr="00CD65FA">
        <w:rPr>
          <w:rFonts w:ascii="Book Antiqua" w:hAnsi="Book Antiqua" w:cs="Tahoma"/>
          <w:noProof/>
          <w:sz w:val="24"/>
          <w:szCs w:val="24"/>
          <w:vertAlign w:val="superscript"/>
          <w:lang w:eastAsia="zh-CN"/>
        </w:rPr>
        <w:t>20</w:t>
      </w:r>
      <w:r w:rsidRPr="00CD65FA">
        <w:rPr>
          <w:rFonts w:ascii="Book Antiqua" w:hAnsi="Book Antiqua" w:cs="Tahoma"/>
          <w:noProof/>
          <w:sz w:val="24"/>
          <w:szCs w:val="24"/>
          <w:vertAlign w:val="superscript"/>
        </w:rPr>
        <w:t>]</w:t>
      </w:r>
      <w:r w:rsidRPr="00CD65FA">
        <w:rPr>
          <w:rFonts w:ascii="Book Antiqua" w:hAnsi="Book Antiqua" w:cs="Tahoma"/>
          <w:sz w:val="24"/>
          <w:szCs w:val="24"/>
        </w:rPr>
        <w:fldChar w:fldCharType="end"/>
      </w:r>
      <w:r w:rsidRPr="00CD65FA">
        <w:rPr>
          <w:rFonts w:ascii="Book Antiqua" w:hAnsi="Book Antiqua" w:cs="Tahoma"/>
          <w:sz w:val="24"/>
          <w:szCs w:val="24"/>
          <w:lang w:eastAsia="zh-CN"/>
        </w:rPr>
        <w:t>. Thus, the production of LPA is regulated by the availability of precursor</w:t>
      </w:r>
      <w:r w:rsidR="00296219" w:rsidRPr="00CD65FA">
        <w:rPr>
          <w:rFonts w:ascii="Book Antiqua" w:hAnsi="Book Antiqua" w:cs="Tahoma"/>
          <w:sz w:val="24"/>
          <w:szCs w:val="24"/>
          <w:lang w:eastAsia="zh-CN"/>
        </w:rPr>
        <w:t xml:space="preserve">s </w:t>
      </w:r>
      <w:r w:rsidRPr="00CD65FA">
        <w:rPr>
          <w:rFonts w:ascii="Book Antiqua" w:hAnsi="Book Antiqua" w:cs="Tahoma"/>
          <w:sz w:val="24"/>
          <w:szCs w:val="24"/>
          <w:lang w:eastAsia="zh-CN"/>
        </w:rPr>
        <w:t>as well as the expression of catalytic enzymes.</w:t>
      </w:r>
    </w:p>
    <w:p w14:paraId="082F249B" w14:textId="77777777" w:rsidR="004D5DA3" w:rsidRPr="00CD65FA" w:rsidRDefault="004D5DA3" w:rsidP="00CD65FA">
      <w:pPr>
        <w:widowControl w:val="0"/>
        <w:suppressAutoHyphens/>
        <w:adjustRightInd w:val="0"/>
        <w:snapToGrid w:val="0"/>
        <w:spacing w:after="0" w:line="360" w:lineRule="auto"/>
        <w:jc w:val="both"/>
        <w:rPr>
          <w:rFonts w:ascii="Book Antiqua" w:hAnsi="Book Antiqua" w:cs="Tahoma"/>
          <w:sz w:val="24"/>
          <w:szCs w:val="24"/>
          <w:lang w:eastAsia="zh-CN"/>
        </w:rPr>
      </w:pPr>
    </w:p>
    <w:p w14:paraId="62A73A29" w14:textId="792C829E" w:rsidR="00C81C69" w:rsidRPr="00CD65FA" w:rsidRDefault="00C81C69" w:rsidP="00CD65FA">
      <w:pPr>
        <w:widowControl w:val="0"/>
        <w:suppressAutoHyphens/>
        <w:adjustRightInd w:val="0"/>
        <w:snapToGrid w:val="0"/>
        <w:spacing w:after="0" w:line="360" w:lineRule="auto"/>
        <w:jc w:val="both"/>
        <w:rPr>
          <w:rFonts w:ascii="Book Antiqua" w:hAnsi="Book Antiqua" w:cs="Tahoma"/>
          <w:b/>
          <w:i/>
          <w:sz w:val="24"/>
          <w:szCs w:val="24"/>
        </w:rPr>
      </w:pPr>
      <w:r w:rsidRPr="00CD65FA">
        <w:rPr>
          <w:rFonts w:ascii="Book Antiqua" w:hAnsi="Book Antiqua" w:cs="Tahoma"/>
          <w:b/>
          <w:i/>
          <w:sz w:val="24"/>
          <w:szCs w:val="24"/>
        </w:rPr>
        <w:t>Oxidative modification of LDL</w:t>
      </w:r>
    </w:p>
    <w:p w14:paraId="40884B74" w14:textId="380A76A7" w:rsidR="002841C4" w:rsidRPr="00CD65FA" w:rsidRDefault="00C81C69"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lang w:eastAsia="zh-CN"/>
        </w:rPr>
        <w:t xml:space="preserve">LPA was </w:t>
      </w:r>
      <w:r w:rsidR="00930AD6" w:rsidRPr="00CD65FA">
        <w:rPr>
          <w:rFonts w:ascii="Book Antiqua" w:hAnsi="Book Antiqua" w:cs="Tahoma"/>
          <w:sz w:val="24"/>
          <w:szCs w:val="24"/>
          <w:lang w:eastAsia="zh-CN"/>
        </w:rPr>
        <w:t xml:space="preserve">found </w:t>
      </w:r>
      <w:r w:rsidR="00CC653F" w:rsidRPr="00CD65FA">
        <w:rPr>
          <w:rFonts w:ascii="Book Antiqua" w:hAnsi="Book Antiqua" w:cs="Tahoma"/>
          <w:sz w:val="24"/>
          <w:szCs w:val="24"/>
          <w:lang w:eastAsia="zh-CN"/>
        </w:rPr>
        <w:t xml:space="preserve">as an </w:t>
      </w:r>
      <w:r w:rsidRPr="00CD65FA">
        <w:rPr>
          <w:rFonts w:ascii="Book Antiqua" w:hAnsi="Book Antiqua" w:cs="Tahoma"/>
          <w:sz w:val="24"/>
          <w:szCs w:val="24"/>
          <w:lang w:eastAsia="zh-CN"/>
        </w:rPr>
        <w:t xml:space="preserve">active </w:t>
      </w:r>
      <w:r w:rsidR="00930AD6" w:rsidRPr="00CD65FA">
        <w:rPr>
          <w:rFonts w:ascii="Book Antiqua" w:hAnsi="Book Antiqua" w:cs="Tahoma"/>
          <w:sz w:val="24"/>
          <w:szCs w:val="24"/>
          <w:lang w:eastAsia="zh-CN"/>
        </w:rPr>
        <w:t xml:space="preserve">molecule on </w:t>
      </w:r>
      <w:r w:rsidRPr="00CD65FA">
        <w:rPr>
          <w:rFonts w:ascii="Book Antiqua" w:hAnsi="Book Antiqua" w:cs="Tahoma"/>
          <w:sz w:val="24"/>
          <w:szCs w:val="24"/>
          <w:lang w:eastAsia="zh-CN"/>
        </w:rPr>
        <w:t xml:space="preserve">oxidized and modified LDL, </w:t>
      </w:r>
      <w:r w:rsidR="00930AD6" w:rsidRPr="00CD65FA">
        <w:rPr>
          <w:rFonts w:ascii="Book Antiqua" w:hAnsi="Book Antiqua" w:cs="Tahoma"/>
          <w:sz w:val="24"/>
          <w:szCs w:val="24"/>
          <w:lang w:eastAsia="zh-CN"/>
        </w:rPr>
        <w:t xml:space="preserve">in where it may contribute to </w:t>
      </w:r>
      <w:r w:rsidRPr="00CD65FA">
        <w:rPr>
          <w:rFonts w:ascii="Book Antiqua" w:hAnsi="Book Antiqua" w:cs="Tahoma"/>
          <w:sz w:val="24"/>
          <w:szCs w:val="24"/>
          <w:lang w:eastAsia="zh-CN"/>
        </w:rPr>
        <w:t>platelet activation</w:t>
      </w:r>
      <w:r w:rsidR="00D12CFB" w:rsidRPr="00CD65FA">
        <w:rPr>
          <w:rFonts w:ascii="Book Antiqua" w:hAnsi="Book Antiqua" w:cs="Tahoma"/>
          <w:sz w:val="24"/>
          <w:szCs w:val="24"/>
          <w:lang w:eastAsia="zh-CN"/>
        </w:rPr>
        <w:t>,</w:t>
      </w:r>
      <w:r w:rsidRPr="00CD65FA">
        <w:rPr>
          <w:rFonts w:ascii="Book Antiqua" w:hAnsi="Book Antiqua" w:cs="Tahoma"/>
          <w:sz w:val="24"/>
          <w:szCs w:val="24"/>
          <w:lang w:eastAsia="zh-CN"/>
        </w:rPr>
        <w:t xml:space="preserve"> endothelial cell stress-fiber and gap formation</w:t>
      </w:r>
      <w:r w:rsidRPr="00CD65FA">
        <w:rPr>
          <w:rFonts w:ascii="Book Antiqua" w:hAnsi="Book Antiqua" w:cs="Tahoma"/>
          <w:sz w:val="24"/>
          <w:szCs w:val="24"/>
        </w:rPr>
        <w:fldChar w:fldCharType="begin"/>
      </w:r>
      <w:r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cs="Tahoma"/>
          <w:sz w:val="24"/>
          <w:szCs w:val="24"/>
        </w:rPr>
        <w:fldChar w:fldCharType="separate"/>
      </w:r>
      <w:r w:rsidRPr="00CD65FA">
        <w:rPr>
          <w:rFonts w:ascii="Book Antiqua" w:hAnsi="Book Antiqua" w:cs="Tahoma"/>
          <w:noProof/>
          <w:sz w:val="24"/>
          <w:szCs w:val="24"/>
          <w:vertAlign w:val="superscript"/>
        </w:rPr>
        <w:t>[</w:t>
      </w:r>
      <w:r w:rsidRPr="00CD65FA">
        <w:rPr>
          <w:rFonts w:ascii="Book Antiqua" w:hAnsi="Book Antiqua" w:cs="Tahoma"/>
          <w:noProof/>
          <w:sz w:val="24"/>
          <w:szCs w:val="24"/>
          <w:vertAlign w:val="superscript"/>
          <w:lang w:eastAsia="zh-CN"/>
        </w:rPr>
        <w:t>28,29</w:t>
      </w:r>
      <w:r w:rsidRPr="00CD65FA">
        <w:rPr>
          <w:rFonts w:ascii="Book Antiqua" w:hAnsi="Book Antiqua" w:cs="Tahoma"/>
          <w:noProof/>
          <w:sz w:val="24"/>
          <w:szCs w:val="24"/>
          <w:vertAlign w:val="superscript"/>
        </w:rPr>
        <w:t>]</w:t>
      </w:r>
      <w:r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5B59B5" w:rsidRPr="00CD65FA">
        <w:rPr>
          <w:rFonts w:ascii="Book Antiqua" w:hAnsi="Book Antiqua" w:cs="Tahoma"/>
          <w:sz w:val="24"/>
          <w:szCs w:val="24"/>
          <w:lang w:eastAsia="zh-CN"/>
        </w:rPr>
        <w:t>LPAs on t</w:t>
      </w:r>
      <w:r w:rsidRPr="00CD65FA">
        <w:rPr>
          <w:rFonts w:ascii="Book Antiqua" w:hAnsi="Book Antiqua" w:cs="Tahoma"/>
          <w:sz w:val="24"/>
          <w:szCs w:val="24"/>
          <w:lang w:eastAsia="zh-CN"/>
        </w:rPr>
        <w:t xml:space="preserve">hese lipoproteins activate platelets </w:t>
      </w:r>
      <w:r w:rsidR="005B59B5" w:rsidRPr="00CD65FA">
        <w:rPr>
          <w:rFonts w:ascii="Book Antiqua" w:hAnsi="Book Antiqua" w:cs="Tahoma"/>
          <w:sz w:val="24"/>
          <w:szCs w:val="24"/>
          <w:lang w:eastAsia="zh-CN"/>
        </w:rPr>
        <w:t>through</w:t>
      </w:r>
      <w:r w:rsidRPr="00CD65FA">
        <w:rPr>
          <w:rFonts w:ascii="Book Antiqua" w:hAnsi="Book Antiqua" w:cs="Tahoma"/>
          <w:sz w:val="24"/>
          <w:szCs w:val="24"/>
          <w:lang w:eastAsia="zh-CN"/>
        </w:rPr>
        <w:t xml:space="preserve"> G-protein coupled LPA receptors and a Rho/Rho kinase signaling pathway</w:t>
      </w:r>
      <w:r w:rsidR="00F30B3E" w:rsidRPr="00CD65FA">
        <w:rPr>
          <w:rFonts w:ascii="Book Antiqua" w:hAnsi="Book Antiqua" w:cs="Tahoma"/>
          <w:sz w:val="24"/>
          <w:szCs w:val="24"/>
          <w:lang w:eastAsia="zh-CN"/>
        </w:rPr>
        <w:t>, which</w:t>
      </w:r>
      <w:r w:rsidRPr="00CD65FA">
        <w:rPr>
          <w:rFonts w:ascii="Book Antiqua" w:hAnsi="Book Antiqua" w:cs="Tahoma"/>
          <w:sz w:val="24"/>
          <w:szCs w:val="24"/>
          <w:lang w:eastAsia="zh-CN"/>
        </w:rPr>
        <w:t xml:space="preserve"> lead</w:t>
      </w:r>
      <w:r w:rsidR="00F30B3E" w:rsidRPr="00CD65FA">
        <w:rPr>
          <w:rFonts w:ascii="Book Antiqua" w:hAnsi="Book Antiqua" w:cs="Tahoma"/>
          <w:sz w:val="24"/>
          <w:szCs w:val="24"/>
          <w:lang w:eastAsia="zh-CN"/>
        </w:rPr>
        <w:t>s</w:t>
      </w:r>
      <w:r w:rsidRPr="00CD65FA">
        <w:rPr>
          <w:rFonts w:ascii="Book Antiqua" w:hAnsi="Book Antiqua" w:cs="Tahoma"/>
          <w:sz w:val="24"/>
          <w:szCs w:val="24"/>
          <w:lang w:eastAsia="zh-CN"/>
        </w:rPr>
        <w:t xml:space="preserve"> to platelet shape change and subsequent aggregation. </w:t>
      </w:r>
      <w:r w:rsidR="00067033" w:rsidRPr="00CD65FA">
        <w:rPr>
          <w:rFonts w:ascii="Book Antiqua" w:hAnsi="Book Antiqua" w:cs="Times New Roman"/>
          <w:sz w:val="24"/>
          <w:szCs w:val="24"/>
        </w:rPr>
        <w:t>The biologically active LPA-like products generated by this non-enzymatic oxidation co-migrated with an authentic LPA standard in thin layer chromatography.</w:t>
      </w:r>
      <w:r w:rsidR="00067033"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 xml:space="preserve">LPA </w:t>
      </w:r>
      <w:r w:rsidR="00F30B3E" w:rsidRPr="00CD65FA">
        <w:rPr>
          <w:rFonts w:ascii="Book Antiqua" w:hAnsi="Book Antiqua" w:cs="Tahoma"/>
          <w:sz w:val="24"/>
          <w:szCs w:val="24"/>
          <w:lang w:eastAsia="zh-CN"/>
        </w:rPr>
        <w:t xml:space="preserve">was found to </w:t>
      </w:r>
      <w:r w:rsidR="0086789F" w:rsidRPr="00CD65FA">
        <w:rPr>
          <w:rFonts w:ascii="Book Antiqua" w:hAnsi="Book Antiqua" w:cs="Tahoma"/>
          <w:sz w:val="24"/>
          <w:szCs w:val="24"/>
          <w:lang w:eastAsia="zh-CN"/>
        </w:rPr>
        <w:t xml:space="preserve">be </w:t>
      </w:r>
      <w:r w:rsidRPr="00CD65FA">
        <w:rPr>
          <w:rFonts w:ascii="Book Antiqua" w:hAnsi="Book Antiqua" w:cs="Tahoma"/>
          <w:sz w:val="24"/>
          <w:szCs w:val="24"/>
          <w:lang w:eastAsia="zh-CN"/>
        </w:rPr>
        <w:t>accumulate</w:t>
      </w:r>
      <w:r w:rsidR="0086789F" w:rsidRPr="00CD65FA">
        <w:rPr>
          <w:rFonts w:ascii="Book Antiqua" w:hAnsi="Book Antiqua" w:cs="Tahoma"/>
          <w:sz w:val="24"/>
          <w:szCs w:val="24"/>
          <w:lang w:eastAsia="zh-CN"/>
        </w:rPr>
        <w:t>d</w:t>
      </w:r>
      <w:r w:rsidRPr="00CD65FA">
        <w:rPr>
          <w:rFonts w:ascii="Book Antiqua" w:hAnsi="Book Antiqua" w:cs="Tahoma"/>
          <w:sz w:val="24"/>
          <w:szCs w:val="24"/>
          <w:lang w:eastAsia="zh-CN"/>
        </w:rPr>
        <w:t xml:space="preserve"> in atherosclerotic plaques</w:t>
      </w:r>
      <w:r w:rsidR="00C12363" w:rsidRPr="00CD65FA">
        <w:rPr>
          <w:rFonts w:ascii="Book Antiqua" w:hAnsi="Book Antiqua" w:cs="Tahoma"/>
          <w:sz w:val="24"/>
          <w:szCs w:val="24"/>
          <w:lang w:eastAsia="zh-CN"/>
        </w:rPr>
        <w:t>, which might act to activ</w:t>
      </w:r>
      <w:r w:rsidR="00745DEC" w:rsidRPr="00CD65FA">
        <w:rPr>
          <w:rFonts w:ascii="Book Antiqua" w:hAnsi="Book Antiqua" w:cs="Tahoma"/>
          <w:sz w:val="24"/>
          <w:szCs w:val="24"/>
          <w:lang w:eastAsia="zh-CN"/>
        </w:rPr>
        <w:t>ate</w:t>
      </w:r>
      <w:r w:rsidR="00C12363" w:rsidRPr="00CD65FA">
        <w:rPr>
          <w:rFonts w:ascii="Book Antiqua" w:hAnsi="Book Antiqua" w:cs="Tahoma"/>
          <w:sz w:val="24"/>
          <w:szCs w:val="24"/>
          <w:lang w:eastAsia="zh-CN"/>
        </w:rPr>
        <w:t xml:space="preserve"> platelet</w:t>
      </w:r>
      <w:r w:rsidR="00745DEC" w:rsidRPr="00CD65FA">
        <w:rPr>
          <w:rFonts w:ascii="Book Antiqua" w:hAnsi="Book Antiqua" w:cs="Tahoma"/>
          <w:sz w:val="24"/>
          <w:szCs w:val="24"/>
          <w:lang w:eastAsia="zh-CN"/>
        </w:rPr>
        <w:t>s</w:t>
      </w:r>
      <w:r w:rsidRPr="00CD65FA">
        <w:rPr>
          <w:rFonts w:ascii="Book Antiqua" w:hAnsi="Book Antiqua" w:cs="Tahoma"/>
          <w:sz w:val="24"/>
          <w:szCs w:val="24"/>
          <w:lang w:eastAsia="zh-CN"/>
        </w:rPr>
        <w:t xml:space="preserve">. </w:t>
      </w:r>
      <w:r w:rsidR="00C12363" w:rsidRPr="00CD65FA">
        <w:rPr>
          <w:rFonts w:ascii="Book Antiqua" w:hAnsi="Book Antiqua" w:cs="Tahoma"/>
          <w:sz w:val="24"/>
          <w:szCs w:val="24"/>
          <w:lang w:eastAsia="zh-CN"/>
        </w:rPr>
        <w:t xml:space="preserve">The level of </w:t>
      </w:r>
      <w:r w:rsidRPr="00CD65FA">
        <w:rPr>
          <w:rFonts w:ascii="Book Antiqua" w:hAnsi="Book Antiqua" w:cs="Tahoma"/>
          <w:sz w:val="24"/>
          <w:szCs w:val="24"/>
          <w:lang w:eastAsia="zh-CN"/>
        </w:rPr>
        <w:t xml:space="preserve">LPA </w:t>
      </w:r>
      <w:r w:rsidR="00C12363" w:rsidRPr="00CD65FA">
        <w:rPr>
          <w:rFonts w:ascii="Book Antiqua" w:hAnsi="Book Antiqua" w:cs="Tahoma"/>
          <w:sz w:val="24"/>
          <w:szCs w:val="24"/>
          <w:lang w:eastAsia="zh-CN"/>
        </w:rPr>
        <w:t xml:space="preserve">is very high in </w:t>
      </w:r>
      <w:r w:rsidRPr="00CD65FA">
        <w:rPr>
          <w:rFonts w:ascii="Book Antiqua" w:hAnsi="Book Antiqua" w:cs="Tahoma"/>
          <w:sz w:val="24"/>
          <w:szCs w:val="24"/>
          <w:lang w:eastAsia="zh-CN"/>
        </w:rPr>
        <w:t>the human carotid atherosclerotic lesion,</w:t>
      </w:r>
      <w:r w:rsidR="00C12363" w:rsidRPr="00CD65FA">
        <w:rPr>
          <w:rFonts w:ascii="Book Antiqua" w:hAnsi="Book Antiqua" w:cs="Tahoma"/>
          <w:sz w:val="24"/>
          <w:szCs w:val="24"/>
          <w:lang w:eastAsia="zh-CN"/>
        </w:rPr>
        <w:t xml:space="preserve"> suggesting the roles in</w:t>
      </w:r>
      <w:r w:rsidRPr="00CD65FA">
        <w:rPr>
          <w:rFonts w:ascii="Book Antiqua" w:hAnsi="Book Antiqua" w:cs="Tahoma"/>
          <w:sz w:val="24"/>
          <w:szCs w:val="24"/>
          <w:lang w:eastAsia="zh-CN"/>
        </w:rPr>
        <w:t xml:space="preserve"> thrombogen</w:t>
      </w:r>
      <w:r w:rsidR="00C12363" w:rsidRPr="00CD65FA">
        <w:rPr>
          <w:rFonts w:ascii="Book Antiqua" w:hAnsi="Book Antiqua" w:cs="Tahoma"/>
          <w:sz w:val="24"/>
          <w:szCs w:val="24"/>
          <w:lang w:eastAsia="zh-CN"/>
        </w:rPr>
        <w:t>esis</w:t>
      </w:r>
      <w:r w:rsidRPr="00CD65FA">
        <w:rPr>
          <w:rFonts w:ascii="Book Antiqua" w:hAnsi="Book Antiqua" w:cs="Tahoma"/>
          <w:sz w:val="24"/>
          <w:szCs w:val="24"/>
          <w:lang w:eastAsia="zh-CN"/>
        </w:rPr>
        <w:t xml:space="preserve"> and rupture</w:t>
      </w:r>
      <w:r w:rsidR="00A07122" w:rsidRPr="00CD65FA">
        <w:rPr>
          <w:rFonts w:ascii="Book Antiqua" w:hAnsi="Book Antiqua" w:cs="Tahoma"/>
          <w:sz w:val="24"/>
          <w:szCs w:val="24"/>
        </w:rPr>
        <w:fldChar w:fldCharType="begin"/>
      </w:r>
      <w:r w:rsidR="00A07122"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A07122" w:rsidRPr="00CD65FA">
        <w:rPr>
          <w:rFonts w:ascii="Book Antiqua" w:hAnsi="Book Antiqua" w:cs="Tahoma"/>
          <w:sz w:val="24"/>
          <w:szCs w:val="24"/>
        </w:rPr>
        <w:fldChar w:fldCharType="separate"/>
      </w:r>
      <w:r w:rsidR="00A07122" w:rsidRPr="00CD65FA">
        <w:rPr>
          <w:rFonts w:ascii="Book Antiqua" w:hAnsi="Book Antiqua" w:cs="Tahoma"/>
          <w:noProof/>
          <w:sz w:val="24"/>
          <w:szCs w:val="24"/>
          <w:vertAlign w:val="superscript"/>
        </w:rPr>
        <w:t>[</w:t>
      </w:r>
      <w:r w:rsidR="00A07122" w:rsidRPr="00CD65FA">
        <w:rPr>
          <w:rFonts w:ascii="Book Antiqua" w:hAnsi="Book Antiqua" w:cs="Tahoma"/>
          <w:noProof/>
          <w:sz w:val="24"/>
          <w:szCs w:val="24"/>
          <w:vertAlign w:val="superscript"/>
          <w:lang w:eastAsia="zh-CN"/>
        </w:rPr>
        <w:t>28,29</w:t>
      </w:r>
      <w:r w:rsidR="00A07122" w:rsidRPr="00CD65FA">
        <w:rPr>
          <w:rFonts w:ascii="Book Antiqua" w:hAnsi="Book Antiqua" w:cs="Tahoma"/>
          <w:noProof/>
          <w:sz w:val="24"/>
          <w:szCs w:val="24"/>
          <w:vertAlign w:val="superscript"/>
        </w:rPr>
        <w:t>]</w:t>
      </w:r>
      <w:r w:rsidR="00A07122" w:rsidRPr="00CD65FA">
        <w:rPr>
          <w:rFonts w:ascii="Book Antiqua" w:hAnsi="Book Antiqua" w:cs="Tahoma"/>
          <w:sz w:val="24"/>
          <w:szCs w:val="24"/>
        </w:rPr>
        <w:fldChar w:fldCharType="end"/>
      </w:r>
      <w:r w:rsidRPr="00CD65FA">
        <w:rPr>
          <w:rFonts w:ascii="Book Antiqua" w:hAnsi="Book Antiqua" w:cs="Tahoma"/>
          <w:sz w:val="24"/>
          <w:szCs w:val="24"/>
          <w:lang w:eastAsia="zh-CN"/>
        </w:rPr>
        <w:t>.</w:t>
      </w:r>
      <w:r w:rsidR="00D12CFB"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An alternative</w:t>
      </w:r>
      <w:r w:rsidR="002F2F2E" w:rsidRPr="00CD65FA">
        <w:rPr>
          <w:rFonts w:ascii="Book Antiqua" w:hAnsi="Book Antiqua" w:cs="Tahoma"/>
          <w:sz w:val="24"/>
          <w:szCs w:val="24"/>
          <w:lang w:eastAsia="zh-CN"/>
        </w:rPr>
        <w:t xml:space="preserve"> explanation</w:t>
      </w:r>
      <w:r w:rsidRPr="00CD65FA">
        <w:rPr>
          <w:rFonts w:ascii="Book Antiqua" w:hAnsi="Book Antiqua" w:cs="Tahoma"/>
          <w:sz w:val="24"/>
          <w:szCs w:val="24"/>
          <w:lang w:eastAsia="zh-CN"/>
        </w:rPr>
        <w:t xml:space="preserve"> to the </w:t>
      </w:r>
      <w:r w:rsidR="002F2F2E" w:rsidRPr="00CD65FA">
        <w:rPr>
          <w:rFonts w:ascii="Book Antiqua" w:hAnsi="Book Antiqua" w:cs="Tahoma"/>
          <w:sz w:val="24"/>
          <w:szCs w:val="24"/>
          <w:lang w:eastAsia="zh-CN"/>
        </w:rPr>
        <w:t xml:space="preserve">generation of </w:t>
      </w:r>
      <w:r w:rsidRPr="00CD65FA">
        <w:rPr>
          <w:rFonts w:ascii="Book Antiqua" w:hAnsi="Book Antiqua" w:cs="Tahoma"/>
          <w:sz w:val="24"/>
          <w:szCs w:val="24"/>
          <w:lang w:eastAsia="zh-CN"/>
        </w:rPr>
        <w:t xml:space="preserve">LPA </w:t>
      </w:r>
      <w:r w:rsidR="002F2F2E" w:rsidRPr="00CD65FA">
        <w:rPr>
          <w:rFonts w:ascii="Book Antiqua" w:hAnsi="Book Antiqua" w:cs="Tahoma"/>
          <w:sz w:val="24"/>
          <w:szCs w:val="24"/>
          <w:lang w:eastAsia="zh-CN"/>
        </w:rPr>
        <w:t xml:space="preserve">from oxidized LDL </w:t>
      </w:r>
      <w:r w:rsidRPr="00CD65FA">
        <w:rPr>
          <w:rFonts w:ascii="Book Antiqua" w:hAnsi="Book Antiqua" w:cs="Tahoma"/>
          <w:sz w:val="24"/>
          <w:szCs w:val="24"/>
          <w:lang w:eastAsia="zh-CN"/>
        </w:rPr>
        <w:t xml:space="preserve">is that ATX </w:t>
      </w:r>
      <w:r w:rsidR="002F2F2E" w:rsidRPr="00CD65FA">
        <w:rPr>
          <w:rFonts w:ascii="Book Antiqua" w:hAnsi="Book Antiqua" w:cs="Tahoma"/>
          <w:sz w:val="24"/>
          <w:szCs w:val="24"/>
          <w:lang w:eastAsia="zh-CN"/>
        </w:rPr>
        <w:t xml:space="preserve">might </w:t>
      </w:r>
      <w:r w:rsidR="002F2F2E" w:rsidRPr="00CD65FA">
        <w:rPr>
          <w:rFonts w:ascii="Book Antiqua" w:hAnsi="Book Antiqua" w:cs="Tahoma"/>
          <w:sz w:val="24"/>
          <w:szCs w:val="24"/>
          <w:lang w:eastAsia="zh-CN"/>
        </w:rPr>
        <w:lastRenderedPageBreak/>
        <w:t>be activate</w:t>
      </w:r>
      <w:r w:rsidR="00C96026" w:rsidRPr="00CD65FA">
        <w:rPr>
          <w:rFonts w:ascii="Book Antiqua" w:hAnsi="Book Antiqua" w:cs="Tahoma"/>
          <w:sz w:val="24"/>
          <w:szCs w:val="24"/>
          <w:lang w:eastAsia="zh-CN"/>
        </w:rPr>
        <w:t>d</w:t>
      </w:r>
      <w:r w:rsidRPr="00CD65FA">
        <w:rPr>
          <w:rFonts w:ascii="Book Antiqua" w:hAnsi="Book Antiqua" w:cs="Tahoma"/>
          <w:sz w:val="24"/>
          <w:szCs w:val="24"/>
          <w:lang w:eastAsia="zh-CN"/>
        </w:rPr>
        <w:t>. The</w:t>
      </w:r>
      <w:r w:rsidR="002F2F2E" w:rsidRPr="00CD65FA">
        <w:rPr>
          <w:rFonts w:ascii="Book Antiqua" w:hAnsi="Book Antiqua" w:cs="Tahoma"/>
          <w:sz w:val="24"/>
          <w:szCs w:val="24"/>
          <w:lang w:eastAsia="zh-CN"/>
        </w:rPr>
        <w:t xml:space="preserve"> acyl/alkyl composition</w:t>
      </w:r>
      <w:r w:rsidR="00C96026" w:rsidRPr="00CD65FA">
        <w:rPr>
          <w:rFonts w:ascii="Book Antiqua" w:hAnsi="Book Antiqua" w:cs="Tahoma"/>
          <w:sz w:val="24"/>
          <w:szCs w:val="24"/>
          <w:lang w:eastAsia="zh-CN"/>
        </w:rPr>
        <w:t>,</w:t>
      </w:r>
      <w:r w:rsidR="002F2F2E" w:rsidRPr="00CD65FA">
        <w:rPr>
          <w:rFonts w:ascii="Book Antiqua" w:hAnsi="Book Antiqua" w:cs="Tahoma"/>
          <w:sz w:val="24"/>
          <w:szCs w:val="24"/>
          <w:lang w:eastAsia="zh-CN"/>
        </w:rPr>
        <w:t xml:space="preserve"> the precursor of LPA and the </w:t>
      </w:r>
      <w:r w:rsidRPr="00CD65FA">
        <w:rPr>
          <w:rFonts w:ascii="Book Antiqua" w:hAnsi="Book Antiqua" w:cs="Tahoma"/>
          <w:sz w:val="24"/>
          <w:szCs w:val="24"/>
          <w:lang w:eastAsia="zh-CN"/>
        </w:rPr>
        <w:t xml:space="preserve">mechanism responsible for LPA generation in </w:t>
      </w:r>
      <w:r w:rsidR="002F2F2E" w:rsidRPr="00CD65FA">
        <w:rPr>
          <w:rFonts w:ascii="Book Antiqua" w:hAnsi="Book Antiqua" w:cs="Tahoma"/>
          <w:sz w:val="24"/>
          <w:szCs w:val="24"/>
          <w:lang w:eastAsia="zh-CN"/>
        </w:rPr>
        <w:t xml:space="preserve">the oxidized </w:t>
      </w:r>
      <w:r w:rsidR="00C96026" w:rsidRPr="00CD65FA">
        <w:rPr>
          <w:rFonts w:ascii="Book Antiqua" w:hAnsi="Book Antiqua" w:cs="Tahoma"/>
          <w:sz w:val="24"/>
          <w:szCs w:val="24"/>
          <w:lang w:eastAsia="zh-CN"/>
        </w:rPr>
        <w:t>LDL remain</w:t>
      </w:r>
      <w:r w:rsidRPr="00CD65FA">
        <w:rPr>
          <w:rFonts w:ascii="Book Antiqua" w:hAnsi="Book Antiqua" w:cs="Tahoma"/>
          <w:sz w:val="24"/>
          <w:szCs w:val="24"/>
          <w:lang w:eastAsia="zh-CN"/>
        </w:rPr>
        <w:t xml:space="preserve"> to be addressed in </w:t>
      </w:r>
      <w:r w:rsidR="00F30B3E" w:rsidRPr="00CD65FA">
        <w:rPr>
          <w:rFonts w:ascii="Book Antiqua" w:hAnsi="Book Antiqua" w:cs="Tahoma"/>
          <w:sz w:val="24"/>
          <w:szCs w:val="24"/>
          <w:lang w:eastAsia="zh-CN"/>
        </w:rPr>
        <w:t xml:space="preserve">the </w:t>
      </w:r>
      <w:r w:rsidRPr="00CD65FA">
        <w:rPr>
          <w:rFonts w:ascii="Book Antiqua" w:hAnsi="Book Antiqua" w:cs="Tahoma"/>
          <w:sz w:val="24"/>
          <w:szCs w:val="24"/>
          <w:lang w:eastAsia="zh-CN"/>
        </w:rPr>
        <w:t>future.</w:t>
      </w:r>
    </w:p>
    <w:p w14:paraId="139C1412" w14:textId="77777777" w:rsidR="004D5DA3" w:rsidRPr="00CD65FA" w:rsidRDefault="004D5DA3" w:rsidP="00CD65FA">
      <w:pPr>
        <w:widowControl w:val="0"/>
        <w:suppressAutoHyphens/>
        <w:adjustRightInd w:val="0"/>
        <w:snapToGrid w:val="0"/>
        <w:spacing w:after="0" w:line="360" w:lineRule="auto"/>
        <w:jc w:val="both"/>
        <w:rPr>
          <w:rFonts w:ascii="Book Antiqua" w:hAnsi="Book Antiqua" w:cs="Tahoma"/>
          <w:sz w:val="24"/>
          <w:szCs w:val="24"/>
          <w:lang w:eastAsia="zh-CN"/>
        </w:rPr>
      </w:pPr>
    </w:p>
    <w:p w14:paraId="3B3EFCA9" w14:textId="47C38372" w:rsidR="00C81C69" w:rsidRPr="008D7D20" w:rsidRDefault="00C81C69" w:rsidP="00CD65FA">
      <w:pPr>
        <w:widowControl w:val="0"/>
        <w:suppressAutoHyphens/>
        <w:adjustRightInd w:val="0"/>
        <w:snapToGrid w:val="0"/>
        <w:spacing w:after="0" w:line="360" w:lineRule="auto"/>
        <w:jc w:val="both"/>
        <w:rPr>
          <w:rFonts w:ascii="Book Antiqua" w:hAnsi="Book Antiqua" w:cs="Tahoma"/>
          <w:b/>
          <w:i/>
          <w:sz w:val="24"/>
          <w:szCs w:val="24"/>
        </w:rPr>
      </w:pPr>
      <w:r w:rsidRPr="008D7D20">
        <w:rPr>
          <w:rFonts w:ascii="Book Antiqua" w:hAnsi="Book Antiqua" w:cs="Tahoma"/>
          <w:b/>
          <w:i/>
          <w:sz w:val="24"/>
          <w:szCs w:val="24"/>
        </w:rPr>
        <w:t>Pathways for the degradation of LPA</w:t>
      </w:r>
    </w:p>
    <w:p w14:paraId="505863F9" w14:textId="552B8E99" w:rsidR="0051457C" w:rsidRPr="00CD65FA" w:rsidRDefault="00C81C69"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lang w:eastAsia="zh-CN"/>
        </w:rPr>
        <w:t xml:space="preserve">There are three major pathways that degrade LPA as shown in Figure 2. The first is </w:t>
      </w:r>
      <w:r w:rsidR="00980FBC" w:rsidRPr="00CD65FA">
        <w:rPr>
          <w:rFonts w:ascii="Book Antiqua" w:hAnsi="Book Antiqua" w:cs="Tahoma"/>
          <w:sz w:val="24"/>
          <w:szCs w:val="24"/>
          <w:lang w:eastAsia="zh-CN"/>
        </w:rPr>
        <w:t xml:space="preserve">the </w:t>
      </w:r>
      <w:r w:rsidRPr="00CD65FA">
        <w:rPr>
          <w:rFonts w:ascii="Book Antiqua" w:hAnsi="Book Antiqua" w:cs="Tahoma"/>
          <w:sz w:val="24"/>
          <w:szCs w:val="24"/>
          <w:lang w:eastAsia="zh-CN"/>
        </w:rPr>
        <w:t xml:space="preserve">removal </w:t>
      </w:r>
      <w:r w:rsidR="00980FBC" w:rsidRPr="00CD65FA">
        <w:rPr>
          <w:rFonts w:ascii="Book Antiqua" w:hAnsi="Book Antiqua" w:cs="Tahoma"/>
          <w:sz w:val="24"/>
          <w:szCs w:val="24"/>
          <w:lang w:eastAsia="zh-CN"/>
        </w:rPr>
        <w:t xml:space="preserve">of phosphate </w:t>
      </w:r>
      <w:r w:rsidRPr="00CD65FA">
        <w:rPr>
          <w:rFonts w:ascii="Book Antiqua" w:hAnsi="Book Antiqua" w:cs="Tahoma"/>
          <w:sz w:val="24"/>
          <w:szCs w:val="24"/>
          <w:lang w:eastAsia="zh-CN"/>
        </w:rPr>
        <w:t xml:space="preserve">to form </w:t>
      </w:r>
      <w:r w:rsidR="00980FBC" w:rsidRPr="00CD65FA">
        <w:rPr>
          <w:rFonts w:ascii="Book Antiqua" w:hAnsi="Book Antiqua" w:cs="Tahoma"/>
          <w:sz w:val="24"/>
          <w:szCs w:val="24"/>
          <w:lang w:eastAsia="zh-CN"/>
        </w:rPr>
        <w:t xml:space="preserve">MAG </w:t>
      </w:r>
      <w:r w:rsidRPr="00CD65FA">
        <w:rPr>
          <w:rFonts w:ascii="Book Antiqua" w:hAnsi="Book Antiqua" w:cs="Tahoma"/>
          <w:sz w:val="24"/>
          <w:szCs w:val="24"/>
          <w:lang w:eastAsia="zh-CN"/>
        </w:rPr>
        <w:t xml:space="preserve">by </w:t>
      </w:r>
      <w:r w:rsidR="008004C7" w:rsidRPr="00CD65FA">
        <w:rPr>
          <w:rFonts w:ascii="Book Antiqua" w:hAnsi="Book Antiqua" w:cs="Tahoma"/>
          <w:sz w:val="24"/>
          <w:szCs w:val="24"/>
          <w:lang w:eastAsia="zh-CN"/>
        </w:rPr>
        <w:t>LPPs</w:t>
      </w:r>
      <w:r w:rsidRPr="00CD65FA">
        <w:rPr>
          <w:rFonts w:ascii="Book Antiqua" w:hAnsi="Book Antiqua" w:cs="Tahoma"/>
          <w:sz w:val="24"/>
          <w:szCs w:val="24"/>
        </w:rPr>
        <w:fldChar w:fldCharType="begin"/>
      </w:r>
      <w:r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cs="Tahoma"/>
          <w:sz w:val="24"/>
          <w:szCs w:val="24"/>
        </w:rPr>
        <w:fldChar w:fldCharType="separate"/>
      </w:r>
      <w:r w:rsidRPr="00CD65FA">
        <w:rPr>
          <w:rFonts w:ascii="Book Antiqua" w:hAnsi="Book Antiqua" w:cs="Tahoma"/>
          <w:noProof/>
          <w:sz w:val="24"/>
          <w:szCs w:val="24"/>
          <w:vertAlign w:val="superscript"/>
        </w:rPr>
        <w:t>[</w:t>
      </w:r>
      <w:r w:rsidRPr="00CD65FA">
        <w:rPr>
          <w:rFonts w:ascii="Book Antiqua" w:hAnsi="Book Antiqua" w:cs="Tahoma"/>
          <w:noProof/>
          <w:sz w:val="24"/>
          <w:szCs w:val="24"/>
          <w:vertAlign w:val="superscript"/>
          <w:lang w:eastAsia="zh-CN"/>
        </w:rPr>
        <w:t>30</w:t>
      </w:r>
      <w:r w:rsidRPr="00CD65FA">
        <w:rPr>
          <w:rFonts w:ascii="Book Antiqua" w:hAnsi="Book Antiqua" w:cs="Tahoma"/>
          <w:noProof/>
          <w:sz w:val="24"/>
          <w:szCs w:val="24"/>
          <w:vertAlign w:val="superscript"/>
        </w:rPr>
        <w:t>]</w:t>
      </w:r>
      <w:r w:rsidRPr="00CD65FA">
        <w:rPr>
          <w:rFonts w:ascii="Book Antiqua" w:hAnsi="Book Antiqua" w:cs="Tahoma"/>
          <w:sz w:val="24"/>
          <w:szCs w:val="24"/>
        </w:rPr>
        <w:fldChar w:fldCharType="end"/>
      </w:r>
      <w:r w:rsidRPr="00CD65FA">
        <w:rPr>
          <w:rFonts w:ascii="Book Antiqua" w:hAnsi="Book Antiqua" w:cs="Tahoma"/>
          <w:sz w:val="24"/>
          <w:szCs w:val="24"/>
          <w:lang w:eastAsia="zh-CN"/>
        </w:rPr>
        <w:t>. LPA</w:t>
      </w:r>
      <w:r w:rsidR="00124B39" w:rsidRPr="00CD65FA">
        <w:rPr>
          <w:rFonts w:ascii="Book Antiqua" w:hAnsi="Book Antiqua" w:cs="Tahoma"/>
          <w:sz w:val="24"/>
          <w:szCs w:val="24"/>
          <w:lang w:eastAsia="zh-CN"/>
        </w:rPr>
        <w:t xml:space="preserve"> has</w:t>
      </w:r>
      <w:r w:rsidRPr="00CD65FA">
        <w:rPr>
          <w:rFonts w:ascii="Book Antiqua" w:hAnsi="Book Antiqua" w:cs="Tahoma"/>
          <w:sz w:val="24"/>
          <w:szCs w:val="24"/>
          <w:lang w:eastAsia="zh-CN"/>
        </w:rPr>
        <w:t xml:space="preserve"> a half-life of 3 min</w:t>
      </w:r>
      <w:r w:rsidR="00811062" w:rsidRPr="00CD65FA">
        <w:rPr>
          <w:rFonts w:ascii="Book Antiqua" w:hAnsi="Book Antiqua" w:cs="Tahoma"/>
          <w:sz w:val="24"/>
          <w:szCs w:val="24"/>
          <w:lang w:eastAsia="zh-CN"/>
        </w:rPr>
        <w:t>utes</w:t>
      </w:r>
      <w:r w:rsidRPr="00CD65FA">
        <w:rPr>
          <w:rFonts w:ascii="Book Antiqua" w:hAnsi="Book Antiqua" w:cs="Tahoma"/>
          <w:sz w:val="24"/>
          <w:szCs w:val="24"/>
          <w:lang w:eastAsia="zh-CN"/>
        </w:rPr>
        <w:t xml:space="preserve"> when it is added to </w:t>
      </w:r>
      <w:r w:rsidR="00124B39" w:rsidRPr="00CD65FA">
        <w:rPr>
          <w:rFonts w:ascii="Book Antiqua" w:hAnsi="Book Antiqua" w:cs="Tahoma"/>
          <w:sz w:val="24"/>
          <w:szCs w:val="24"/>
          <w:lang w:eastAsia="zh-CN"/>
        </w:rPr>
        <w:t xml:space="preserve">cells expressing </w:t>
      </w:r>
      <w:r w:rsidRPr="00CD65FA">
        <w:rPr>
          <w:rFonts w:ascii="Book Antiqua" w:hAnsi="Book Antiqua" w:cs="Tahoma"/>
          <w:sz w:val="24"/>
          <w:szCs w:val="24"/>
          <w:lang w:eastAsia="zh-CN"/>
        </w:rPr>
        <w:t>LPP</w:t>
      </w:r>
      <w:r w:rsidR="00AF7EE8" w:rsidRPr="00CD65FA">
        <w:rPr>
          <w:rFonts w:ascii="Book Antiqua" w:hAnsi="Book Antiqua" w:cs="Tahoma"/>
          <w:sz w:val="24"/>
          <w:szCs w:val="24"/>
        </w:rPr>
        <w:fldChar w:fldCharType="begin"/>
      </w:r>
      <w:r w:rsidR="00AF7EE8"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AF7EE8" w:rsidRPr="00CD65FA">
        <w:rPr>
          <w:rFonts w:ascii="Book Antiqua" w:hAnsi="Book Antiqua" w:cs="Tahoma"/>
          <w:sz w:val="24"/>
          <w:szCs w:val="24"/>
        </w:rPr>
        <w:fldChar w:fldCharType="separate"/>
      </w:r>
      <w:r w:rsidR="00AF7EE8" w:rsidRPr="00CD65FA">
        <w:rPr>
          <w:rFonts w:ascii="Book Antiqua" w:hAnsi="Book Antiqua" w:cs="Tahoma"/>
          <w:noProof/>
          <w:sz w:val="24"/>
          <w:szCs w:val="24"/>
          <w:vertAlign w:val="superscript"/>
        </w:rPr>
        <w:t>[</w:t>
      </w:r>
      <w:r w:rsidR="00AF7EE8" w:rsidRPr="00CD65FA">
        <w:rPr>
          <w:rFonts w:ascii="Book Antiqua" w:hAnsi="Book Antiqua" w:cs="Tahoma"/>
          <w:noProof/>
          <w:sz w:val="24"/>
          <w:szCs w:val="24"/>
          <w:vertAlign w:val="superscript"/>
          <w:lang w:eastAsia="zh-CN"/>
        </w:rPr>
        <w:t>31</w:t>
      </w:r>
      <w:r w:rsidR="00AF7EE8" w:rsidRPr="00CD65FA">
        <w:rPr>
          <w:rFonts w:ascii="Book Antiqua" w:hAnsi="Book Antiqua" w:cs="Tahoma"/>
          <w:noProof/>
          <w:sz w:val="24"/>
          <w:szCs w:val="24"/>
          <w:vertAlign w:val="superscript"/>
        </w:rPr>
        <w:t>]</w:t>
      </w:r>
      <w:r w:rsidR="00AF7EE8" w:rsidRPr="00CD65FA">
        <w:rPr>
          <w:rFonts w:ascii="Book Antiqua" w:hAnsi="Book Antiqua" w:cs="Tahoma"/>
          <w:sz w:val="24"/>
          <w:szCs w:val="24"/>
        </w:rPr>
        <w:fldChar w:fldCharType="end"/>
      </w:r>
      <w:r w:rsidRPr="00CD65FA">
        <w:rPr>
          <w:rFonts w:ascii="Book Antiqua" w:hAnsi="Book Antiqua" w:cs="Tahoma"/>
          <w:sz w:val="24"/>
          <w:szCs w:val="24"/>
          <w:lang w:eastAsia="zh-CN"/>
        </w:rPr>
        <w:t>. Four isoforms of LPP have been cloned and characterized in mammals, LPP1/PAP-2α/PAP-2α1</w:t>
      </w:r>
      <w:r w:rsidR="009E52EE" w:rsidRPr="00CD65FA">
        <w:rPr>
          <w:rFonts w:ascii="Book Antiqua" w:hAnsi="Book Antiqua" w:cs="Tahoma"/>
          <w:sz w:val="24"/>
          <w:szCs w:val="24"/>
        </w:rPr>
        <w:fldChar w:fldCharType="begin"/>
      </w:r>
      <w:r w:rsidR="009E52EE"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9E52EE" w:rsidRPr="00CD65FA">
        <w:rPr>
          <w:rFonts w:ascii="Book Antiqua" w:hAnsi="Book Antiqua" w:cs="Tahoma"/>
          <w:sz w:val="24"/>
          <w:szCs w:val="24"/>
        </w:rPr>
        <w:fldChar w:fldCharType="separate"/>
      </w:r>
      <w:r w:rsidR="009E52EE" w:rsidRPr="00CD65FA">
        <w:rPr>
          <w:rFonts w:ascii="Book Antiqua" w:hAnsi="Book Antiqua" w:cs="Tahoma"/>
          <w:noProof/>
          <w:sz w:val="24"/>
          <w:szCs w:val="24"/>
          <w:vertAlign w:val="superscript"/>
        </w:rPr>
        <w:t>[</w:t>
      </w:r>
      <w:r w:rsidR="009E52EE" w:rsidRPr="00CD65FA">
        <w:rPr>
          <w:rFonts w:ascii="Book Antiqua" w:hAnsi="Book Antiqua" w:cs="Tahoma"/>
          <w:noProof/>
          <w:sz w:val="24"/>
          <w:szCs w:val="24"/>
          <w:vertAlign w:val="superscript"/>
          <w:lang w:eastAsia="zh-CN"/>
        </w:rPr>
        <w:t>32</w:t>
      </w:r>
      <w:r w:rsidR="009E52EE" w:rsidRPr="00CD65FA">
        <w:rPr>
          <w:rFonts w:ascii="Book Antiqua" w:hAnsi="Book Antiqua" w:cs="Tahoma"/>
          <w:noProof/>
          <w:sz w:val="24"/>
          <w:szCs w:val="24"/>
          <w:vertAlign w:val="superscript"/>
        </w:rPr>
        <w:t>]</w:t>
      </w:r>
      <w:r w:rsidR="009E52EE" w:rsidRPr="00CD65FA">
        <w:rPr>
          <w:rFonts w:ascii="Book Antiqua" w:hAnsi="Book Antiqua" w:cs="Tahoma"/>
          <w:sz w:val="24"/>
          <w:szCs w:val="24"/>
        </w:rPr>
        <w:fldChar w:fldCharType="end"/>
      </w:r>
      <w:r w:rsidRPr="00CD65FA">
        <w:rPr>
          <w:rFonts w:ascii="Book Antiqua" w:hAnsi="Book Antiqua" w:cs="Tahoma"/>
          <w:sz w:val="24"/>
          <w:szCs w:val="24"/>
          <w:lang w:eastAsia="zh-CN"/>
        </w:rPr>
        <w:t>, LPP1α/PAP-2α2</w:t>
      </w:r>
      <w:r w:rsidR="009E52EE" w:rsidRPr="00CD65FA">
        <w:rPr>
          <w:rFonts w:ascii="Book Antiqua" w:hAnsi="Book Antiqua" w:cs="Tahoma"/>
          <w:sz w:val="24"/>
          <w:szCs w:val="24"/>
        </w:rPr>
        <w:fldChar w:fldCharType="begin"/>
      </w:r>
      <w:r w:rsidR="009E52EE"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9E52EE" w:rsidRPr="00CD65FA">
        <w:rPr>
          <w:rFonts w:ascii="Book Antiqua" w:hAnsi="Book Antiqua" w:cs="Tahoma"/>
          <w:sz w:val="24"/>
          <w:szCs w:val="24"/>
        </w:rPr>
        <w:fldChar w:fldCharType="separate"/>
      </w:r>
      <w:r w:rsidR="009E52EE" w:rsidRPr="00CD65FA">
        <w:rPr>
          <w:rFonts w:ascii="Book Antiqua" w:hAnsi="Book Antiqua" w:cs="Tahoma"/>
          <w:noProof/>
          <w:sz w:val="24"/>
          <w:szCs w:val="24"/>
          <w:vertAlign w:val="superscript"/>
        </w:rPr>
        <w:t>[</w:t>
      </w:r>
      <w:r w:rsidR="009E52EE" w:rsidRPr="00CD65FA">
        <w:rPr>
          <w:rFonts w:ascii="Book Antiqua" w:hAnsi="Book Antiqua" w:cs="Tahoma"/>
          <w:noProof/>
          <w:sz w:val="24"/>
          <w:szCs w:val="24"/>
          <w:vertAlign w:val="superscript"/>
          <w:lang w:eastAsia="zh-CN"/>
        </w:rPr>
        <w:t>33</w:t>
      </w:r>
      <w:r w:rsidR="009E52EE" w:rsidRPr="00CD65FA">
        <w:rPr>
          <w:rFonts w:ascii="Book Antiqua" w:hAnsi="Book Antiqua" w:cs="Tahoma"/>
          <w:noProof/>
          <w:sz w:val="24"/>
          <w:szCs w:val="24"/>
          <w:vertAlign w:val="superscript"/>
        </w:rPr>
        <w:t>]</w:t>
      </w:r>
      <w:r w:rsidR="009E52EE" w:rsidRPr="00CD65FA">
        <w:rPr>
          <w:rFonts w:ascii="Book Antiqua" w:hAnsi="Book Antiqua" w:cs="Tahoma"/>
          <w:sz w:val="24"/>
          <w:szCs w:val="24"/>
        </w:rPr>
        <w:fldChar w:fldCharType="end"/>
      </w:r>
      <w:r w:rsidRPr="00CD65FA">
        <w:rPr>
          <w:rFonts w:ascii="Book Antiqua" w:hAnsi="Book Antiqua" w:cs="Tahoma"/>
          <w:sz w:val="24"/>
          <w:szCs w:val="24"/>
          <w:lang w:eastAsia="zh-CN"/>
        </w:rPr>
        <w:t>, LPP2/PAP-2c/PAP-2α</w:t>
      </w:r>
      <w:r w:rsidR="009E52EE" w:rsidRPr="00CD65FA">
        <w:rPr>
          <w:rFonts w:ascii="Book Antiqua" w:hAnsi="Book Antiqua" w:cs="Tahoma"/>
          <w:sz w:val="24"/>
          <w:szCs w:val="24"/>
        </w:rPr>
        <w:fldChar w:fldCharType="begin"/>
      </w:r>
      <w:r w:rsidR="009E52EE"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9E52EE" w:rsidRPr="00CD65FA">
        <w:rPr>
          <w:rFonts w:ascii="Book Antiqua" w:hAnsi="Book Antiqua" w:cs="Tahoma"/>
          <w:sz w:val="24"/>
          <w:szCs w:val="24"/>
        </w:rPr>
        <w:fldChar w:fldCharType="separate"/>
      </w:r>
      <w:r w:rsidR="009E52EE" w:rsidRPr="00CD65FA">
        <w:rPr>
          <w:rFonts w:ascii="Book Antiqua" w:hAnsi="Book Antiqua" w:cs="Tahoma"/>
          <w:noProof/>
          <w:sz w:val="24"/>
          <w:szCs w:val="24"/>
          <w:vertAlign w:val="superscript"/>
        </w:rPr>
        <w:t>[</w:t>
      </w:r>
      <w:r w:rsidR="009E52EE" w:rsidRPr="00CD65FA">
        <w:rPr>
          <w:rFonts w:ascii="Book Antiqua" w:hAnsi="Book Antiqua" w:cs="Tahoma"/>
          <w:noProof/>
          <w:sz w:val="24"/>
          <w:szCs w:val="24"/>
          <w:vertAlign w:val="superscript"/>
          <w:lang w:eastAsia="zh-CN"/>
        </w:rPr>
        <w:t>34</w:t>
      </w:r>
      <w:r w:rsidR="009E52EE" w:rsidRPr="00CD65FA">
        <w:rPr>
          <w:rFonts w:ascii="Book Antiqua" w:hAnsi="Book Antiqua" w:cs="Tahoma"/>
          <w:noProof/>
          <w:sz w:val="24"/>
          <w:szCs w:val="24"/>
          <w:vertAlign w:val="superscript"/>
        </w:rPr>
        <w:t>]</w:t>
      </w:r>
      <w:r w:rsidR="009E52EE"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and LPP3/PAP-2β/PAP-2β</w:t>
      </w:r>
      <w:r w:rsidR="009E52EE" w:rsidRPr="00CD65FA">
        <w:rPr>
          <w:rFonts w:ascii="Book Antiqua" w:hAnsi="Book Antiqua" w:cs="Tahoma"/>
          <w:sz w:val="24"/>
          <w:szCs w:val="24"/>
        </w:rPr>
        <w:fldChar w:fldCharType="begin"/>
      </w:r>
      <w:r w:rsidR="009E52EE"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9E52EE" w:rsidRPr="00CD65FA">
        <w:rPr>
          <w:rFonts w:ascii="Book Antiqua" w:hAnsi="Book Antiqua" w:cs="Tahoma"/>
          <w:sz w:val="24"/>
          <w:szCs w:val="24"/>
        </w:rPr>
        <w:fldChar w:fldCharType="separate"/>
      </w:r>
      <w:r w:rsidR="009E52EE" w:rsidRPr="00CD65FA">
        <w:rPr>
          <w:rFonts w:ascii="Book Antiqua" w:hAnsi="Book Antiqua" w:cs="Tahoma"/>
          <w:noProof/>
          <w:sz w:val="24"/>
          <w:szCs w:val="24"/>
          <w:vertAlign w:val="superscript"/>
        </w:rPr>
        <w:t>[</w:t>
      </w:r>
      <w:r w:rsidR="009E52EE" w:rsidRPr="00CD65FA">
        <w:rPr>
          <w:rFonts w:ascii="Book Antiqua" w:hAnsi="Book Antiqua" w:cs="Tahoma"/>
          <w:noProof/>
          <w:sz w:val="24"/>
          <w:szCs w:val="24"/>
          <w:vertAlign w:val="superscript"/>
          <w:lang w:eastAsia="zh-CN"/>
        </w:rPr>
        <w:t>32</w:t>
      </w:r>
      <w:r w:rsidR="009E52EE" w:rsidRPr="00CD65FA">
        <w:rPr>
          <w:rFonts w:ascii="Book Antiqua" w:hAnsi="Book Antiqua" w:cs="Tahoma"/>
          <w:noProof/>
          <w:sz w:val="24"/>
          <w:szCs w:val="24"/>
          <w:vertAlign w:val="superscript"/>
        </w:rPr>
        <w:t>]</w:t>
      </w:r>
      <w:r w:rsidR="009E52EE"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The second LPA degradation pathway involves the action of </w:t>
      </w:r>
      <w:r w:rsidR="00A473EC" w:rsidRPr="00CD65FA">
        <w:rPr>
          <w:rFonts w:ascii="Book Antiqua" w:hAnsi="Book Antiqua" w:cs="Tahoma"/>
          <w:sz w:val="24"/>
          <w:szCs w:val="24"/>
          <w:lang w:eastAsia="zh-CN"/>
        </w:rPr>
        <w:t>AGPAT</w:t>
      </w:r>
      <w:r w:rsidRPr="00CD65FA">
        <w:rPr>
          <w:rFonts w:ascii="Book Antiqua" w:hAnsi="Book Antiqua" w:cs="Tahoma"/>
          <w:sz w:val="24"/>
          <w:szCs w:val="24"/>
          <w:lang w:eastAsia="zh-CN"/>
        </w:rPr>
        <w:t xml:space="preserve"> enzymes, also </w:t>
      </w:r>
      <w:r w:rsidR="00124B39" w:rsidRPr="00CD65FA">
        <w:rPr>
          <w:rFonts w:ascii="Book Antiqua" w:hAnsi="Book Antiqua" w:cs="Tahoma"/>
          <w:sz w:val="24"/>
          <w:szCs w:val="24"/>
          <w:lang w:eastAsia="zh-CN"/>
        </w:rPr>
        <w:t xml:space="preserve">known as </w:t>
      </w:r>
      <w:r w:rsidRPr="00CD65FA">
        <w:rPr>
          <w:rFonts w:ascii="Book Antiqua" w:hAnsi="Book Antiqua" w:cs="Tahoma"/>
          <w:sz w:val="24"/>
          <w:szCs w:val="24"/>
          <w:lang w:eastAsia="zh-CN"/>
        </w:rPr>
        <w:t xml:space="preserve">lysophosphatidic acid acyltransferase. These </w:t>
      </w:r>
      <w:r w:rsidR="00124B39" w:rsidRPr="00CD65FA">
        <w:rPr>
          <w:rFonts w:ascii="Book Antiqua" w:hAnsi="Book Antiqua" w:cs="Tahoma"/>
          <w:sz w:val="24"/>
          <w:szCs w:val="24"/>
          <w:lang w:eastAsia="zh-CN"/>
        </w:rPr>
        <w:t xml:space="preserve">microsomal </w:t>
      </w:r>
      <w:r w:rsidRPr="00CD65FA">
        <w:rPr>
          <w:rFonts w:ascii="Book Antiqua" w:hAnsi="Book Antiqua" w:cs="Tahoma"/>
          <w:sz w:val="24"/>
          <w:szCs w:val="24"/>
          <w:lang w:eastAsia="zh-CN"/>
        </w:rPr>
        <w:t xml:space="preserve">enzymes catalyze the transfer of an acyl group from acyl-CoA to LPA to form PA. Proteins with AGPAT activity include a family of </w:t>
      </w:r>
      <w:r w:rsidR="00CA58D7" w:rsidRPr="00CD65FA">
        <w:rPr>
          <w:rFonts w:ascii="Book Antiqua" w:hAnsi="Book Antiqua" w:cs="Tahoma"/>
          <w:sz w:val="24"/>
          <w:szCs w:val="24"/>
          <w:lang w:eastAsia="zh-CN"/>
        </w:rPr>
        <w:t xml:space="preserve">transmembrane </w:t>
      </w:r>
      <w:r w:rsidRPr="00CD65FA">
        <w:rPr>
          <w:rFonts w:ascii="Book Antiqua" w:hAnsi="Book Antiqua" w:cs="Tahoma"/>
          <w:sz w:val="24"/>
          <w:szCs w:val="24"/>
          <w:lang w:eastAsia="zh-CN"/>
        </w:rPr>
        <w:t>enzymes</w:t>
      </w:r>
      <w:r w:rsidR="009E52EE" w:rsidRPr="00CD65FA">
        <w:rPr>
          <w:rFonts w:ascii="Book Antiqua" w:hAnsi="Book Antiqua" w:cs="Tahoma"/>
          <w:sz w:val="24"/>
          <w:szCs w:val="24"/>
        </w:rPr>
        <w:fldChar w:fldCharType="begin"/>
      </w:r>
      <w:r w:rsidR="009E52EE"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9E52EE" w:rsidRPr="00CD65FA">
        <w:rPr>
          <w:rFonts w:ascii="Book Antiqua" w:hAnsi="Book Antiqua" w:cs="Tahoma"/>
          <w:sz w:val="24"/>
          <w:szCs w:val="24"/>
        </w:rPr>
        <w:fldChar w:fldCharType="separate"/>
      </w:r>
      <w:r w:rsidR="009E52EE" w:rsidRPr="00CD65FA">
        <w:rPr>
          <w:rFonts w:ascii="Book Antiqua" w:hAnsi="Book Antiqua" w:cs="Tahoma"/>
          <w:noProof/>
          <w:sz w:val="24"/>
          <w:szCs w:val="24"/>
          <w:vertAlign w:val="superscript"/>
        </w:rPr>
        <w:t>[</w:t>
      </w:r>
      <w:r w:rsidR="009E52EE" w:rsidRPr="00CD65FA">
        <w:rPr>
          <w:rFonts w:ascii="Book Antiqua" w:hAnsi="Book Antiqua" w:cs="Tahoma"/>
          <w:noProof/>
          <w:sz w:val="24"/>
          <w:szCs w:val="24"/>
          <w:vertAlign w:val="superscript"/>
          <w:lang w:eastAsia="zh-CN"/>
        </w:rPr>
        <w:t>35</w:t>
      </w:r>
      <w:r w:rsidR="009E52EE" w:rsidRPr="00CD65FA">
        <w:rPr>
          <w:rFonts w:ascii="Book Antiqua" w:hAnsi="Book Antiqua" w:cs="Tahoma"/>
          <w:noProof/>
          <w:sz w:val="24"/>
          <w:szCs w:val="24"/>
          <w:vertAlign w:val="superscript"/>
        </w:rPr>
        <w:t>]</w:t>
      </w:r>
      <w:r w:rsidR="009E52EE" w:rsidRPr="00CD65FA">
        <w:rPr>
          <w:rFonts w:ascii="Book Antiqua" w:hAnsi="Book Antiqua" w:cs="Tahoma"/>
          <w:sz w:val="24"/>
          <w:szCs w:val="24"/>
        </w:rPr>
        <w:fldChar w:fldCharType="end"/>
      </w:r>
      <w:r w:rsidRPr="00CD65FA">
        <w:rPr>
          <w:rFonts w:ascii="Book Antiqua" w:hAnsi="Book Antiqua" w:cs="Tahoma"/>
          <w:sz w:val="24"/>
          <w:szCs w:val="24"/>
          <w:lang w:eastAsia="zh-CN"/>
        </w:rPr>
        <w:t>, and membrane associated proteins involved in membrane fission such as endophilin</w:t>
      </w:r>
      <w:r w:rsidR="009E52EE" w:rsidRPr="00CD65FA">
        <w:rPr>
          <w:rFonts w:ascii="Book Antiqua" w:hAnsi="Book Antiqua" w:cs="Tahoma"/>
          <w:sz w:val="24"/>
          <w:szCs w:val="24"/>
        </w:rPr>
        <w:fldChar w:fldCharType="begin"/>
      </w:r>
      <w:r w:rsidR="009E52EE"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9E52EE" w:rsidRPr="00CD65FA">
        <w:rPr>
          <w:rFonts w:ascii="Book Antiqua" w:hAnsi="Book Antiqua" w:cs="Tahoma"/>
          <w:sz w:val="24"/>
          <w:szCs w:val="24"/>
        </w:rPr>
        <w:fldChar w:fldCharType="separate"/>
      </w:r>
      <w:r w:rsidR="009E52EE" w:rsidRPr="00CD65FA">
        <w:rPr>
          <w:rFonts w:ascii="Book Antiqua" w:hAnsi="Book Antiqua" w:cs="Tahoma"/>
          <w:noProof/>
          <w:sz w:val="24"/>
          <w:szCs w:val="24"/>
          <w:vertAlign w:val="superscript"/>
        </w:rPr>
        <w:t>[</w:t>
      </w:r>
      <w:r w:rsidR="009E52EE" w:rsidRPr="00CD65FA">
        <w:rPr>
          <w:rFonts w:ascii="Book Antiqua" w:hAnsi="Book Antiqua" w:cs="Tahoma"/>
          <w:noProof/>
          <w:sz w:val="24"/>
          <w:szCs w:val="24"/>
          <w:vertAlign w:val="superscript"/>
          <w:lang w:eastAsia="zh-CN"/>
        </w:rPr>
        <w:t>36</w:t>
      </w:r>
      <w:r w:rsidR="009E52EE" w:rsidRPr="00CD65FA">
        <w:rPr>
          <w:rFonts w:ascii="Book Antiqua" w:hAnsi="Book Antiqua" w:cs="Tahoma"/>
          <w:noProof/>
          <w:sz w:val="24"/>
          <w:szCs w:val="24"/>
          <w:vertAlign w:val="superscript"/>
        </w:rPr>
        <w:t>]</w:t>
      </w:r>
      <w:r w:rsidR="009E52EE"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and C-terminal-binding protein/brefeldin A-ADP ribosylated substrate</w:t>
      </w:r>
      <w:r w:rsidR="009E52EE" w:rsidRPr="00CD65FA">
        <w:rPr>
          <w:rFonts w:ascii="Book Antiqua" w:hAnsi="Book Antiqua" w:cs="Tahoma"/>
          <w:sz w:val="24"/>
          <w:szCs w:val="24"/>
        </w:rPr>
        <w:fldChar w:fldCharType="begin"/>
      </w:r>
      <w:r w:rsidR="009E52EE"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9E52EE" w:rsidRPr="00CD65FA">
        <w:rPr>
          <w:rFonts w:ascii="Book Antiqua" w:hAnsi="Book Antiqua" w:cs="Tahoma"/>
          <w:sz w:val="24"/>
          <w:szCs w:val="24"/>
        </w:rPr>
        <w:fldChar w:fldCharType="separate"/>
      </w:r>
      <w:r w:rsidR="009E52EE" w:rsidRPr="00CD65FA">
        <w:rPr>
          <w:rFonts w:ascii="Book Antiqua" w:hAnsi="Book Antiqua" w:cs="Tahoma"/>
          <w:noProof/>
          <w:sz w:val="24"/>
          <w:szCs w:val="24"/>
          <w:vertAlign w:val="superscript"/>
        </w:rPr>
        <w:t>[</w:t>
      </w:r>
      <w:r w:rsidR="009E52EE" w:rsidRPr="00CD65FA">
        <w:rPr>
          <w:rFonts w:ascii="Book Antiqua" w:hAnsi="Book Antiqua" w:cs="Tahoma"/>
          <w:noProof/>
          <w:sz w:val="24"/>
          <w:szCs w:val="24"/>
          <w:vertAlign w:val="superscript"/>
          <w:lang w:eastAsia="zh-CN"/>
        </w:rPr>
        <w:t>37</w:t>
      </w:r>
      <w:r w:rsidR="009E52EE" w:rsidRPr="00CD65FA">
        <w:rPr>
          <w:rFonts w:ascii="Book Antiqua" w:hAnsi="Book Antiqua" w:cs="Tahoma"/>
          <w:noProof/>
          <w:sz w:val="24"/>
          <w:szCs w:val="24"/>
          <w:vertAlign w:val="superscript"/>
        </w:rPr>
        <w:t>]</w:t>
      </w:r>
      <w:r w:rsidR="009E52EE"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The third pathway </w:t>
      </w:r>
      <w:r w:rsidR="0051457C" w:rsidRPr="00CD65FA">
        <w:rPr>
          <w:rFonts w:ascii="Book Antiqua" w:hAnsi="Book Antiqua" w:cs="Tahoma"/>
          <w:sz w:val="24"/>
          <w:szCs w:val="24"/>
          <w:lang w:eastAsia="zh-CN"/>
        </w:rPr>
        <w:t>for</w:t>
      </w:r>
      <w:r w:rsidRPr="00CD65FA">
        <w:rPr>
          <w:rFonts w:ascii="Book Antiqua" w:hAnsi="Book Antiqua" w:cs="Tahoma"/>
          <w:sz w:val="24"/>
          <w:szCs w:val="24"/>
          <w:lang w:eastAsia="zh-CN"/>
        </w:rPr>
        <w:t xml:space="preserve"> LPA degradation involves the hydrolysis of the acyl group from the </w:t>
      </w:r>
      <w:r w:rsidR="00CA58D7" w:rsidRPr="00CD65FA">
        <w:rPr>
          <w:rFonts w:ascii="Book Antiqua" w:hAnsi="Book Antiqua" w:cs="Tahoma"/>
          <w:sz w:val="24"/>
          <w:szCs w:val="24"/>
          <w:lang w:eastAsia="zh-CN"/>
        </w:rPr>
        <w:t xml:space="preserve">G3P </w:t>
      </w:r>
      <w:r w:rsidR="0051457C" w:rsidRPr="00CD65FA">
        <w:rPr>
          <w:rFonts w:ascii="Book Antiqua" w:hAnsi="Book Antiqua" w:cs="Tahoma"/>
          <w:sz w:val="24"/>
          <w:szCs w:val="24"/>
          <w:lang w:eastAsia="zh-CN"/>
        </w:rPr>
        <w:t>head group</w:t>
      </w:r>
      <w:r w:rsidRPr="00CD65FA">
        <w:rPr>
          <w:rFonts w:ascii="Book Antiqua" w:hAnsi="Book Antiqua" w:cs="Tahoma"/>
          <w:sz w:val="24"/>
          <w:szCs w:val="24"/>
          <w:lang w:eastAsia="zh-CN"/>
        </w:rPr>
        <w:t xml:space="preserve"> by the action of lysophospholipase</w:t>
      </w:r>
      <w:r w:rsidR="00CA58D7" w:rsidRPr="00CD65FA">
        <w:rPr>
          <w:rFonts w:ascii="Book Antiqua" w:hAnsi="Book Antiqua" w:cs="Tahoma"/>
          <w:sz w:val="24"/>
          <w:szCs w:val="24"/>
          <w:lang w:eastAsia="zh-CN"/>
        </w:rPr>
        <w:t>s</w:t>
      </w:r>
      <w:r w:rsidRPr="00CD65FA">
        <w:rPr>
          <w:rFonts w:ascii="Book Antiqua" w:hAnsi="Book Antiqua" w:cs="Tahoma"/>
          <w:sz w:val="24"/>
          <w:szCs w:val="24"/>
          <w:lang w:eastAsia="zh-CN"/>
        </w:rPr>
        <w:t>. The majority of characterized lysophospholipase</w:t>
      </w:r>
      <w:r w:rsidR="00CA58D7" w:rsidRPr="00CD65FA">
        <w:rPr>
          <w:rFonts w:ascii="Book Antiqua" w:hAnsi="Book Antiqua" w:cs="Tahoma"/>
          <w:sz w:val="24"/>
          <w:szCs w:val="24"/>
          <w:lang w:eastAsia="zh-CN"/>
        </w:rPr>
        <w:t>s</w:t>
      </w:r>
      <w:r w:rsidRPr="00CD65FA">
        <w:rPr>
          <w:rFonts w:ascii="Book Antiqua" w:hAnsi="Book Antiqua" w:cs="Tahoma"/>
          <w:sz w:val="24"/>
          <w:szCs w:val="24"/>
          <w:lang w:eastAsia="zh-CN"/>
        </w:rPr>
        <w:t xml:space="preserve"> act on LPC</w:t>
      </w:r>
      <w:r w:rsidR="00984336" w:rsidRPr="00CD65FA">
        <w:rPr>
          <w:rFonts w:ascii="Book Antiqua" w:hAnsi="Book Antiqua" w:cs="Tahoma"/>
          <w:sz w:val="24"/>
          <w:szCs w:val="24"/>
        </w:rPr>
        <w:fldChar w:fldCharType="begin"/>
      </w:r>
      <w:r w:rsidR="00984336"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984336" w:rsidRPr="00CD65FA">
        <w:rPr>
          <w:rFonts w:ascii="Book Antiqua" w:hAnsi="Book Antiqua" w:cs="Tahoma"/>
          <w:sz w:val="24"/>
          <w:szCs w:val="24"/>
        </w:rPr>
        <w:fldChar w:fldCharType="separate"/>
      </w:r>
      <w:r w:rsidR="00984336" w:rsidRPr="00CD65FA">
        <w:rPr>
          <w:rFonts w:ascii="Book Antiqua" w:hAnsi="Book Antiqua" w:cs="Tahoma"/>
          <w:noProof/>
          <w:sz w:val="24"/>
          <w:szCs w:val="24"/>
          <w:vertAlign w:val="superscript"/>
        </w:rPr>
        <w:t>[</w:t>
      </w:r>
      <w:r w:rsidR="00984336" w:rsidRPr="00CD65FA">
        <w:rPr>
          <w:rFonts w:ascii="Book Antiqua" w:hAnsi="Book Antiqua" w:cs="Tahoma"/>
          <w:noProof/>
          <w:sz w:val="24"/>
          <w:szCs w:val="24"/>
          <w:vertAlign w:val="superscript"/>
          <w:lang w:eastAsia="zh-CN"/>
        </w:rPr>
        <w:t>38</w:t>
      </w:r>
      <w:r w:rsidR="00984336" w:rsidRPr="00CD65FA">
        <w:rPr>
          <w:rFonts w:ascii="Book Antiqua" w:hAnsi="Book Antiqua" w:cs="Tahoma"/>
          <w:noProof/>
          <w:sz w:val="24"/>
          <w:szCs w:val="24"/>
          <w:vertAlign w:val="superscript"/>
        </w:rPr>
        <w:t>]</w:t>
      </w:r>
      <w:r w:rsidR="00984336" w:rsidRPr="00CD65FA">
        <w:rPr>
          <w:rFonts w:ascii="Book Antiqua" w:hAnsi="Book Antiqua" w:cs="Tahoma"/>
          <w:sz w:val="24"/>
          <w:szCs w:val="24"/>
        </w:rPr>
        <w:fldChar w:fldCharType="end"/>
      </w:r>
      <w:r w:rsidRPr="00CD65FA">
        <w:rPr>
          <w:rFonts w:ascii="Book Antiqua" w:hAnsi="Book Antiqua" w:cs="Tahoma"/>
          <w:sz w:val="24"/>
          <w:szCs w:val="24"/>
          <w:lang w:eastAsia="zh-CN"/>
        </w:rPr>
        <w:t>.</w:t>
      </w:r>
    </w:p>
    <w:p w14:paraId="65BAAE22" w14:textId="77777777" w:rsidR="004D5DA3" w:rsidRPr="00CD65FA" w:rsidRDefault="004D5DA3" w:rsidP="00CD65FA">
      <w:pPr>
        <w:widowControl w:val="0"/>
        <w:suppressAutoHyphens/>
        <w:adjustRightInd w:val="0"/>
        <w:snapToGrid w:val="0"/>
        <w:spacing w:after="0" w:line="360" w:lineRule="auto"/>
        <w:jc w:val="both"/>
        <w:rPr>
          <w:rFonts w:ascii="Book Antiqua" w:hAnsi="Book Antiqua" w:cs="Tahoma"/>
          <w:sz w:val="24"/>
          <w:szCs w:val="24"/>
          <w:lang w:eastAsia="zh-CN"/>
        </w:rPr>
      </w:pPr>
    </w:p>
    <w:p w14:paraId="68FDF896" w14:textId="6B9780BE" w:rsidR="007D4F36" w:rsidRPr="00CD65FA" w:rsidRDefault="00B1440A" w:rsidP="00CD65FA">
      <w:pPr>
        <w:widowControl w:val="0"/>
        <w:suppressAutoHyphens/>
        <w:adjustRightInd w:val="0"/>
        <w:snapToGrid w:val="0"/>
        <w:spacing w:after="0" w:line="360" w:lineRule="auto"/>
        <w:jc w:val="both"/>
        <w:rPr>
          <w:rFonts w:ascii="Book Antiqua" w:hAnsi="Book Antiqua" w:cs="Tahoma"/>
          <w:b/>
          <w:sz w:val="24"/>
          <w:szCs w:val="24"/>
        </w:rPr>
      </w:pPr>
      <w:bookmarkStart w:id="34" w:name="OLE_LINK92"/>
      <w:bookmarkStart w:id="35" w:name="OLE_LINK93"/>
      <w:bookmarkStart w:id="36" w:name="OLE_LINK63"/>
      <w:bookmarkStart w:id="37" w:name="OLE_LINK66"/>
      <w:r w:rsidRPr="00CD65FA">
        <w:rPr>
          <w:rFonts w:ascii="Book Antiqua" w:hAnsi="Book Antiqua" w:cs="Tahoma"/>
          <w:b/>
          <w:sz w:val="24"/>
          <w:szCs w:val="24"/>
        </w:rPr>
        <w:t>ECTO-NUCLEOTIDE PYROPHOSPHATASE/PHOSPHODIESTERASES</w:t>
      </w:r>
      <w:r w:rsidRPr="00CD65FA" w:rsidDel="00F030AE">
        <w:rPr>
          <w:rFonts w:ascii="Book Antiqua" w:hAnsi="Book Antiqua" w:cs="Tahoma"/>
          <w:b/>
          <w:sz w:val="24"/>
          <w:szCs w:val="24"/>
        </w:rPr>
        <w:t xml:space="preserve"> </w:t>
      </w:r>
    </w:p>
    <w:bookmarkEnd w:id="34"/>
    <w:bookmarkEnd w:id="35"/>
    <w:bookmarkEnd w:id="36"/>
    <w:bookmarkEnd w:id="37"/>
    <w:p w14:paraId="0440D3FD" w14:textId="1D5C201A" w:rsidR="007623A8" w:rsidRPr="00CD65FA" w:rsidRDefault="00745DEC"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lang w:eastAsia="zh-CN"/>
        </w:rPr>
        <w:t>The e</w:t>
      </w:r>
      <w:r w:rsidR="00F030AE" w:rsidRPr="00CD65FA">
        <w:rPr>
          <w:rFonts w:ascii="Book Antiqua" w:hAnsi="Book Antiqua" w:cs="Tahoma"/>
          <w:sz w:val="24"/>
          <w:szCs w:val="24"/>
          <w:lang w:eastAsia="zh-CN"/>
        </w:rPr>
        <w:t xml:space="preserve">cto-nucleotide pyrophosphatase/phosphodiesterase (ENPP) family contains seven members with structurally </w:t>
      </w:r>
      <w:r w:rsidR="006E0505" w:rsidRPr="00CD65FA">
        <w:rPr>
          <w:rFonts w:ascii="Book Antiqua" w:hAnsi="Book Antiqua" w:cs="Tahoma"/>
          <w:sz w:val="24"/>
          <w:szCs w:val="24"/>
          <w:lang w:eastAsia="zh-CN"/>
        </w:rPr>
        <w:t xml:space="preserve">similar </w:t>
      </w:r>
      <w:r w:rsidR="00F030AE" w:rsidRPr="00CD65FA">
        <w:rPr>
          <w:rFonts w:ascii="Book Antiqua" w:hAnsi="Book Antiqua" w:cs="Tahoma"/>
          <w:sz w:val="24"/>
          <w:szCs w:val="24"/>
          <w:lang w:eastAsia="zh-CN"/>
        </w:rPr>
        <w:t>catalytic domains that hydrolyze phosphodiester bonds in various substrates, including nucleoside triphosphates, LPLs, and choline phosphate esters</w:t>
      </w:r>
      <w:r w:rsidR="00F030AE" w:rsidRPr="00CD65FA">
        <w:rPr>
          <w:rFonts w:ascii="Book Antiqua" w:hAnsi="Book Antiqua" w:cs="Tahoma"/>
          <w:sz w:val="24"/>
          <w:szCs w:val="24"/>
        </w:rPr>
        <w:fldChar w:fldCharType="begin"/>
      </w:r>
      <w:r w:rsidR="00F030AE"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F030AE" w:rsidRPr="00CD65FA">
        <w:rPr>
          <w:rFonts w:ascii="Book Antiqua" w:hAnsi="Book Antiqua" w:cs="Tahoma"/>
          <w:sz w:val="24"/>
          <w:szCs w:val="24"/>
        </w:rPr>
        <w:fldChar w:fldCharType="separate"/>
      </w:r>
      <w:r w:rsidR="00F030AE" w:rsidRPr="00CD65FA">
        <w:rPr>
          <w:rFonts w:ascii="Book Antiqua" w:hAnsi="Book Antiqua" w:cs="Tahoma"/>
          <w:noProof/>
          <w:sz w:val="24"/>
          <w:szCs w:val="24"/>
          <w:vertAlign w:val="superscript"/>
        </w:rPr>
        <w:t>[</w:t>
      </w:r>
      <w:r w:rsidR="001E4B11" w:rsidRPr="00CD65FA">
        <w:rPr>
          <w:rFonts w:ascii="Book Antiqua" w:hAnsi="Book Antiqua" w:cs="Tahoma"/>
          <w:noProof/>
          <w:sz w:val="24"/>
          <w:szCs w:val="24"/>
          <w:vertAlign w:val="superscript"/>
          <w:lang w:eastAsia="zh-CN"/>
        </w:rPr>
        <w:t>39</w:t>
      </w:r>
      <w:r w:rsidR="00F030AE" w:rsidRPr="00CD65FA">
        <w:rPr>
          <w:rFonts w:ascii="Book Antiqua" w:hAnsi="Book Antiqua" w:cs="Tahoma"/>
          <w:noProof/>
          <w:sz w:val="24"/>
          <w:szCs w:val="24"/>
          <w:vertAlign w:val="superscript"/>
          <w:lang w:eastAsia="zh-CN"/>
        </w:rPr>
        <w:t>,</w:t>
      </w:r>
      <w:r w:rsidR="001E4B11" w:rsidRPr="00CD65FA">
        <w:rPr>
          <w:rFonts w:ascii="Book Antiqua" w:hAnsi="Book Antiqua" w:cs="Tahoma"/>
          <w:noProof/>
          <w:sz w:val="24"/>
          <w:szCs w:val="24"/>
          <w:vertAlign w:val="superscript"/>
          <w:lang w:eastAsia="zh-CN"/>
        </w:rPr>
        <w:t>40</w:t>
      </w:r>
      <w:r w:rsidR="00F030AE" w:rsidRPr="00CD65FA">
        <w:rPr>
          <w:rFonts w:ascii="Book Antiqua" w:hAnsi="Book Antiqua" w:cs="Tahoma"/>
          <w:noProof/>
          <w:sz w:val="24"/>
          <w:szCs w:val="24"/>
          <w:vertAlign w:val="superscript"/>
        </w:rPr>
        <w:t>]</w:t>
      </w:r>
      <w:r w:rsidR="00F030AE" w:rsidRPr="00CD65FA">
        <w:rPr>
          <w:rFonts w:ascii="Book Antiqua" w:hAnsi="Book Antiqua" w:cs="Tahoma"/>
          <w:sz w:val="24"/>
          <w:szCs w:val="24"/>
        </w:rPr>
        <w:fldChar w:fldCharType="end"/>
      </w:r>
      <w:r w:rsidR="00F030AE" w:rsidRPr="00CD65FA">
        <w:rPr>
          <w:rFonts w:ascii="Book Antiqua" w:hAnsi="Book Antiqua" w:cs="Tahoma"/>
          <w:sz w:val="24"/>
          <w:szCs w:val="24"/>
          <w:lang w:eastAsia="zh-CN"/>
        </w:rPr>
        <w:t xml:space="preserve">. </w:t>
      </w:r>
      <w:r w:rsidR="007623A8" w:rsidRPr="00CD65FA">
        <w:rPr>
          <w:rFonts w:ascii="Book Antiqua" w:hAnsi="Book Antiqua" w:cs="Tahoma"/>
          <w:sz w:val="24"/>
          <w:szCs w:val="24"/>
          <w:lang w:eastAsia="zh-CN"/>
        </w:rPr>
        <w:t>ATX, or ENPP2, is the best-characterized member of ENPP</w:t>
      </w:r>
      <w:r w:rsidR="00F030AE" w:rsidRPr="00CD65FA">
        <w:rPr>
          <w:rFonts w:ascii="Book Antiqua" w:hAnsi="Book Antiqua" w:cs="Tahoma"/>
          <w:sz w:val="24"/>
          <w:szCs w:val="24"/>
          <w:lang w:eastAsia="zh-CN"/>
        </w:rPr>
        <w:t xml:space="preserve"> family</w:t>
      </w:r>
      <w:r w:rsidR="006E0505" w:rsidRPr="00CD65FA">
        <w:rPr>
          <w:rFonts w:ascii="Book Antiqua" w:hAnsi="Book Antiqua" w:cs="Tahoma"/>
          <w:sz w:val="24"/>
          <w:szCs w:val="24"/>
          <w:lang w:eastAsia="zh-CN"/>
        </w:rPr>
        <w:t>. ENPPs are</w:t>
      </w:r>
      <w:r w:rsidR="00732EAB" w:rsidRPr="00CD65FA">
        <w:rPr>
          <w:rFonts w:ascii="Book Antiqua" w:hAnsi="Book Antiqua" w:cs="Tahoma"/>
          <w:sz w:val="24"/>
          <w:szCs w:val="24"/>
          <w:lang w:eastAsia="zh-CN"/>
        </w:rPr>
        <w:t xml:space="preserve"> </w:t>
      </w:r>
      <w:r w:rsidR="007623A8" w:rsidRPr="00CD65FA">
        <w:rPr>
          <w:rFonts w:ascii="Book Antiqua" w:hAnsi="Book Antiqua" w:cs="Tahoma"/>
          <w:sz w:val="24"/>
          <w:szCs w:val="24"/>
          <w:lang w:eastAsia="zh-CN"/>
        </w:rPr>
        <w:t xml:space="preserve">defined by their ability to </w:t>
      </w:r>
      <w:r w:rsidR="00170C0E" w:rsidRPr="00CD65FA">
        <w:rPr>
          <w:rFonts w:ascii="Book Antiqua" w:hAnsi="Book Antiqua" w:cs="Tahoma"/>
          <w:sz w:val="24"/>
          <w:szCs w:val="24"/>
          <w:lang w:eastAsia="zh-CN"/>
        </w:rPr>
        <w:t>hydrolyze</w:t>
      </w:r>
      <w:r w:rsidR="007623A8" w:rsidRPr="00CD65FA">
        <w:rPr>
          <w:rFonts w:ascii="Book Antiqua" w:hAnsi="Book Antiqua" w:cs="Tahoma"/>
          <w:sz w:val="24"/>
          <w:szCs w:val="24"/>
          <w:lang w:eastAsia="zh-CN"/>
        </w:rPr>
        <w:t xml:space="preserve"> phosphodiester bonds of various nucleotides </w:t>
      </w:r>
      <w:r w:rsidR="007623A8" w:rsidRPr="00CD65FA">
        <w:rPr>
          <w:rFonts w:ascii="Book Antiqua" w:hAnsi="Book Antiqua" w:cs="Tahoma"/>
          <w:i/>
          <w:sz w:val="24"/>
          <w:szCs w:val="24"/>
          <w:lang w:eastAsia="zh-CN"/>
        </w:rPr>
        <w:t>in vitro</w:t>
      </w:r>
      <w:r w:rsidR="009F6EC4" w:rsidRPr="00CD65FA">
        <w:rPr>
          <w:rFonts w:ascii="Book Antiqua" w:hAnsi="Book Antiqua" w:cs="Tahoma"/>
          <w:sz w:val="24"/>
          <w:szCs w:val="24"/>
        </w:rPr>
        <w:fldChar w:fldCharType="begin"/>
      </w:r>
      <w:r w:rsidR="009F6EC4"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9F6EC4" w:rsidRPr="00CD65FA">
        <w:rPr>
          <w:rFonts w:ascii="Book Antiqua" w:hAnsi="Book Antiqua" w:cs="Tahoma"/>
          <w:sz w:val="24"/>
          <w:szCs w:val="24"/>
        </w:rPr>
        <w:fldChar w:fldCharType="separate"/>
      </w:r>
      <w:r w:rsidR="009F6EC4" w:rsidRPr="00CD65FA">
        <w:rPr>
          <w:rFonts w:ascii="Book Antiqua" w:hAnsi="Book Antiqua" w:cs="Tahoma"/>
          <w:noProof/>
          <w:sz w:val="24"/>
          <w:szCs w:val="24"/>
          <w:vertAlign w:val="superscript"/>
        </w:rPr>
        <w:t>[</w:t>
      </w:r>
      <w:r w:rsidR="001E4B11" w:rsidRPr="00CD65FA">
        <w:rPr>
          <w:rFonts w:ascii="Book Antiqua" w:hAnsi="Book Antiqua" w:cs="Tahoma"/>
          <w:noProof/>
          <w:sz w:val="24"/>
          <w:szCs w:val="24"/>
          <w:vertAlign w:val="superscript"/>
          <w:lang w:eastAsia="zh-CN"/>
        </w:rPr>
        <w:t>4</w:t>
      </w:r>
      <w:r w:rsidR="009F6EC4" w:rsidRPr="00CD65FA">
        <w:rPr>
          <w:rFonts w:ascii="Book Antiqua" w:hAnsi="Book Antiqua" w:cs="Tahoma"/>
          <w:noProof/>
          <w:sz w:val="24"/>
          <w:szCs w:val="24"/>
          <w:vertAlign w:val="superscript"/>
          <w:lang w:eastAsia="zh-CN"/>
        </w:rPr>
        <w:t>1</w:t>
      </w:r>
      <w:r w:rsidR="001E4B11" w:rsidRPr="00CD65FA">
        <w:rPr>
          <w:rFonts w:ascii="Book Antiqua" w:hAnsi="Book Antiqua" w:cs="Tahoma"/>
          <w:noProof/>
          <w:sz w:val="24"/>
          <w:szCs w:val="24"/>
          <w:vertAlign w:val="superscript"/>
          <w:lang w:eastAsia="zh-CN"/>
        </w:rPr>
        <w:t>-43</w:t>
      </w:r>
      <w:r w:rsidR="009F6EC4" w:rsidRPr="00CD65FA">
        <w:rPr>
          <w:rFonts w:ascii="Book Antiqua" w:hAnsi="Book Antiqua" w:cs="Tahoma"/>
          <w:noProof/>
          <w:sz w:val="24"/>
          <w:szCs w:val="24"/>
          <w:vertAlign w:val="superscript"/>
        </w:rPr>
        <w:t>]</w:t>
      </w:r>
      <w:r w:rsidR="009F6EC4" w:rsidRPr="00CD65FA">
        <w:rPr>
          <w:rFonts w:ascii="Book Antiqua" w:hAnsi="Book Antiqua" w:cs="Tahoma"/>
          <w:sz w:val="24"/>
          <w:szCs w:val="24"/>
        </w:rPr>
        <w:fldChar w:fldCharType="end"/>
      </w:r>
      <w:r w:rsidR="007623A8" w:rsidRPr="00CD65FA">
        <w:rPr>
          <w:rFonts w:ascii="Book Antiqua" w:hAnsi="Book Antiqua" w:cs="Tahoma"/>
          <w:sz w:val="24"/>
          <w:szCs w:val="24"/>
          <w:lang w:eastAsia="zh-CN"/>
        </w:rPr>
        <w:t xml:space="preserve">. ATX/ENPP2 was </w:t>
      </w:r>
      <w:r w:rsidR="00732EAB" w:rsidRPr="00CD65FA">
        <w:rPr>
          <w:rFonts w:ascii="Book Antiqua" w:hAnsi="Book Antiqua" w:cs="Tahoma"/>
          <w:sz w:val="24"/>
          <w:szCs w:val="24"/>
          <w:lang w:eastAsia="zh-CN"/>
        </w:rPr>
        <w:t>originally</w:t>
      </w:r>
      <w:r w:rsidR="007623A8" w:rsidRPr="00CD65FA">
        <w:rPr>
          <w:rFonts w:ascii="Book Antiqua" w:hAnsi="Book Antiqua" w:cs="Tahoma"/>
          <w:sz w:val="24"/>
          <w:szCs w:val="24"/>
          <w:lang w:eastAsia="zh-CN"/>
        </w:rPr>
        <w:t xml:space="preserve"> identified as a tumor cell-motility-stimulating factor from the conditional medium of A2058 human melanoma cells</w:t>
      </w:r>
      <w:r w:rsidR="009F6EC4" w:rsidRPr="00CD65FA">
        <w:rPr>
          <w:rFonts w:ascii="Book Antiqua" w:hAnsi="Book Antiqua" w:cs="Tahoma"/>
          <w:sz w:val="24"/>
          <w:szCs w:val="24"/>
        </w:rPr>
        <w:fldChar w:fldCharType="begin"/>
      </w:r>
      <w:r w:rsidR="009F6EC4"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9F6EC4" w:rsidRPr="00CD65FA">
        <w:rPr>
          <w:rFonts w:ascii="Book Antiqua" w:hAnsi="Book Antiqua" w:cs="Tahoma"/>
          <w:sz w:val="24"/>
          <w:szCs w:val="24"/>
        </w:rPr>
        <w:fldChar w:fldCharType="separate"/>
      </w:r>
      <w:r w:rsidR="009F6EC4" w:rsidRPr="00CD65FA">
        <w:rPr>
          <w:rFonts w:ascii="Book Antiqua" w:hAnsi="Book Antiqua" w:cs="Tahoma"/>
          <w:noProof/>
          <w:sz w:val="24"/>
          <w:szCs w:val="24"/>
          <w:vertAlign w:val="superscript"/>
        </w:rPr>
        <w:t>[</w:t>
      </w:r>
      <w:r w:rsidR="001E4B11" w:rsidRPr="00CD65FA">
        <w:rPr>
          <w:rFonts w:ascii="Book Antiqua" w:hAnsi="Book Antiqua" w:cs="Tahoma"/>
          <w:noProof/>
          <w:sz w:val="24"/>
          <w:szCs w:val="24"/>
          <w:vertAlign w:val="superscript"/>
          <w:lang w:eastAsia="zh-CN"/>
        </w:rPr>
        <w:t>44</w:t>
      </w:r>
      <w:r w:rsidR="009F6EC4" w:rsidRPr="00CD65FA">
        <w:rPr>
          <w:rFonts w:ascii="Book Antiqua" w:hAnsi="Book Antiqua" w:cs="Tahoma"/>
          <w:noProof/>
          <w:sz w:val="24"/>
          <w:szCs w:val="24"/>
          <w:vertAlign w:val="superscript"/>
        </w:rPr>
        <w:t>]</w:t>
      </w:r>
      <w:r w:rsidR="009F6EC4" w:rsidRPr="00CD65FA">
        <w:rPr>
          <w:rFonts w:ascii="Book Antiqua" w:hAnsi="Book Antiqua" w:cs="Tahoma"/>
          <w:sz w:val="24"/>
          <w:szCs w:val="24"/>
        </w:rPr>
        <w:fldChar w:fldCharType="end"/>
      </w:r>
      <w:r w:rsidR="007623A8" w:rsidRPr="00CD65FA">
        <w:rPr>
          <w:rFonts w:ascii="Book Antiqua" w:hAnsi="Book Antiqua" w:cs="Tahoma"/>
          <w:sz w:val="24"/>
          <w:szCs w:val="24"/>
          <w:lang w:eastAsia="zh-CN"/>
        </w:rPr>
        <w:t xml:space="preserve">. </w:t>
      </w:r>
      <w:r w:rsidR="006E0505" w:rsidRPr="00CD65FA">
        <w:rPr>
          <w:rFonts w:ascii="Book Antiqua" w:hAnsi="Book Antiqua" w:cs="Tahoma"/>
          <w:sz w:val="24"/>
          <w:szCs w:val="24"/>
          <w:lang w:eastAsia="zh-CN"/>
        </w:rPr>
        <w:t xml:space="preserve">Since </w:t>
      </w:r>
      <w:r w:rsidR="007623A8" w:rsidRPr="00CD65FA">
        <w:rPr>
          <w:rFonts w:ascii="Book Antiqua" w:hAnsi="Book Antiqua" w:cs="Tahoma"/>
          <w:sz w:val="24"/>
          <w:szCs w:val="24"/>
          <w:lang w:eastAsia="zh-CN"/>
        </w:rPr>
        <w:t>the addition of pertussis toxin reduced cellular motility, ATX’s effects were thought to involve G</w:t>
      </w:r>
      <w:r w:rsidR="007623A8" w:rsidRPr="00CD65FA">
        <w:rPr>
          <w:rFonts w:ascii="Book Antiqua" w:hAnsi="Book Antiqua" w:cs="Tahoma"/>
          <w:sz w:val="24"/>
          <w:szCs w:val="24"/>
          <w:vertAlign w:val="subscript"/>
          <w:lang w:eastAsia="zh-CN"/>
        </w:rPr>
        <w:t>i/o</w:t>
      </w:r>
      <w:r w:rsidR="007623A8" w:rsidRPr="00CD65FA">
        <w:rPr>
          <w:rFonts w:ascii="Book Antiqua" w:hAnsi="Book Antiqua" w:cs="Tahoma"/>
          <w:sz w:val="24"/>
          <w:szCs w:val="24"/>
          <w:lang w:eastAsia="zh-CN"/>
        </w:rPr>
        <w:t>-mediated signaling</w:t>
      </w:r>
      <w:r w:rsidR="001E4B11" w:rsidRPr="00CD65FA">
        <w:rPr>
          <w:rFonts w:ascii="Book Antiqua" w:hAnsi="Book Antiqua" w:cs="Tahoma"/>
          <w:sz w:val="24"/>
          <w:szCs w:val="24"/>
        </w:rPr>
        <w:fldChar w:fldCharType="begin"/>
      </w:r>
      <w:r w:rsidR="001E4B1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1E4B11" w:rsidRPr="00CD65FA">
        <w:rPr>
          <w:rFonts w:ascii="Book Antiqua" w:hAnsi="Book Antiqua" w:cs="Tahoma"/>
          <w:sz w:val="24"/>
          <w:szCs w:val="24"/>
        </w:rPr>
        <w:fldChar w:fldCharType="separate"/>
      </w:r>
      <w:r w:rsidR="001E4B11" w:rsidRPr="00CD65FA">
        <w:rPr>
          <w:rFonts w:ascii="Book Antiqua" w:hAnsi="Book Antiqua" w:cs="Tahoma"/>
          <w:noProof/>
          <w:sz w:val="24"/>
          <w:szCs w:val="24"/>
          <w:vertAlign w:val="superscript"/>
        </w:rPr>
        <w:t>[</w:t>
      </w:r>
      <w:r w:rsidR="001E4B11" w:rsidRPr="00CD65FA">
        <w:rPr>
          <w:rFonts w:ascii="Book Antiqua" w:hAnsi="Book Antiqua" w:cs="Tahoma"/>
          <w:noProof/>
          <w:sz w:val="24"/>
          <w:szCs w:val="24"/>
          <w:vertAlign w:val="superscript"/>
          <w:lang w:eastAsia="zh-CN"/>
        </w:rPr>
        <w:t>39,44</w:t>
      </w:r>
      <w:r w:rsidR="001E4B11" w:rsidRPr="00CD65FA">
        <w:rPr>
          <w:rFonts w:ascii="Book Antiqua" w:hAnsi="Book Antiqua" w:cs="Tahoma"/>
          <w:noProof/>
          <w:sz w:val="24"/>
          <w:szCs w:val="24"/>
          <w:vertAlign w:val="superscript"/>
        </w:rPr>
        <w:t>]</w:t>
      </w:r>
      <w:r w:rsidR="001E4B11" w:rsidRPr="00CD65FA">
        <w:rPr>
          <w:rFonts w:ascii="Book Antiqua" w:hAnsi="Book Antiqua" w:cs="Tahoma"/>
          <w:sz w:val="24"/>
          <w:szCs w:val="24"/>
        </w:rPr>
        <w:fldChar w:fldCharType="end"/>
      </w:r>
      <w:r w:rsidR="007623A8" w:rsidRPr="00CD65FA">
        <w:rPr>
          <w:rFonts w:ascii="Book Antiqua" w:hAnsi="Book Antiqua" w:cs="Tahoma"/>
          <w:sz w:val="24"/>
          <w:szCs w:val="24"/>
          <w:lang w:eastAsia="zh-CN"/>
        </w:rPr>
        <w:t xml:space="preserve">. ATX </w:t>
      </w:r>
      <w:r w:rsidR="007B1377" w:rsidRPr="00CD65FA">
        <w:rPr>
          <w:rFonts w:ascii="Book Antiqua" w:hAnsi="Book Antiqua" w:cs="Tahoma"/>
          <w:sz w:val="24"/>
          <w:szCs w:val="24"/>
          <w:lang w:eastAsia="zh-CN"/>
        </w:rPr>
        <w:t>can be</w:t>
      </w:r>
      <w:r w:rsidR="007623A8" w:rsidRPr="00CD65FA">
        <w:rPr>
          <w:rFonts w:ascii="Book Antiqua" w:hAnsi="Book Antiqua" w:cs="Tahoma"/>
          <w:sz w:val="24"/>
          <w:szCs w:val="24"/>
          <w:lang w:eastAsia="zh-CN"/>
        </w:rPr>
        <w:t xml:space="preserve"> secreted as a </w:t>
      </w:r>
      <w:r w:rsidR="007B1377" w:rsidRPr="00CD65FA">
        <w:rPr>
          <w:rFonts w:ascii="Book Antiqua" w:hAnsi="Book Antiqua" w:cs="Tahoma"/>
          <w:sz w:val="24"/>
          <w:szCs w:val="24"/>
          <w:lang w:eastAsia="zh-CN"/>
        </w:rPr>
        <w:t xml:space="preserve">100 kDa </w:t>
      </w:r>
      <w:r w:rsidR="00C96026" w:rsidRPr="00CD65FA">
        <w:rPr>
          <w:rFonts w:ascii="Book Antiqua" w:hAnsi="Book Antiqua" w:cs="Tahoma"/>
          <w:sz w:val="24"/>
          <w:szCs w:val="24"/>
          <w:lang w:eastAsia="zh-CN"/>
        </w:rPr>
        <w:t>glycoprotein</w:t>
      </w:r>
      <w:r w:rsidR="007B1377" w:rsidRPr="00CD65FA">
        <w:rPr>
          <w:rFonts w:ascii="Book Antiqua" w:hAnsi="Book Antiqua" w:cs="Tahoma"/>
          <w:sz w:val="24"/>
          <w:szCs w:val="24"/>
          <w:lang w:eastAsia="zh-CN"/>
        </w:rPr>
        <w:t>. It</w:t>
      </w:r>
      <w:r w:rsidR="00732EAB" w:rsidRPr="00CD65FA">
        <w:rPr>
          <w:rFonts w:ascii="Book Antiqua" w:hAnsi="Book Antiqua" w:cs="Tahoma"/>
          <w:sz w:val="24"/>
          <w:szCs w:val="24"/>
          <w:lang w:eastAsia="zh-CN"/>
        </w:rPr>
        <w:t xml:space="preserve"> </w:t>
      </w:r>
      <w:r w:rsidR="007623A8" w:rsidRPr="00CD65FA">
        <w:rPr>
          <w:rFonts w:ascii="Book Antiqua" w:hAnsi="Book Antiqua" w:cs="Tahoma"/>
          <w:sz w:val="24"/>
          <w:szCs w:val="24"/>
          <w:lang w:eastAsia="zh-CN"/>
        </w:rPr>
        <w:t xml:space="preserve">is produced by multiple tissues </w:t>
      </w:r>
      <w:r w:rsidR="007B1377" w:rsidRPr="00CD65FA">
        <w:rPr>
          <w:rFonts w:ascii="Book Antiqua" w:hAnsi="Book Antiqua" w:cs="Tahoma"/>
          <w:sz w:val="24"/>
          <w:szCs w:val="24"/>
          <w:lang w:eastAsia="zh-CN"/>
        </w:rPr>
        <w:t>including</w:t>
      </w:r>
      <w:r w:rsidR="004C0D34" w:rsidRPr="00CD65FA">
        <w:rPr>
          <w:rFonts w:ascii="Book Antiqua" w:hAnsi="Book Antiqua" w:cs="Tahoma"/>
          <w:sz w:val="24"/>
          <w:szCs w:val="24"/>
          <w:lang w:eastAsia="zh-CN"/>
        </w:rPr>
        <w:t xml:space="preserve"> adipose tissue</w:t>
      </w:r>
      <w:r w:rsidR="002F3525" w:rsidRPr="00CD65FA">
        <w:rPr>
          <w:rFonts w:ascii="Book Antiqua" w:hAnsi="Book Antiqua" w:cs="Tahoma"/>
          <w:sz w:val="24"/>
          <w:szCs w:val="24"/>
        </w:rPr>
        <w:fldChar w:fldCharType="begin"/>
      </w:r>
      <w:r w:rsidR="002F352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2F3525" w:rsidRPr="00CD65FA">
        <w:rPr>
          <w:rFonts w:ascii="Book Antiqua" w:hAnsi="Book Antiqua" w:cs="Tahoma"/>
          <w:sz w:val="24"/>
          <w:szCs w:val="24"/>
        </w:rPr>
        <w:fldChar w:fldCharType="separate"/>
      </w:r>
      <w:r w:rsidR="002F3525" w:rsidRPr="00CD65FA">
        <w:rPr>
          <w:rFonts w:ascii="Book Antiqua" w:hAnsi="Book Antiqua" w:cs="Tahoma"/>
          <w:noProof/>
          <w:sz w:val="24"/>
          <w:szCs w:val="24"/>
          <w:vertAlign w:val="superscript"/>
        </w:rPr>
        <w:t>[</w:t>
      </w:r>
      <w:r w:rsidR="002F3525" w:rsidRPr="00CD65FA">
        <w:rPr>
          <w:rFonts w:ascii="Book Antiqua" w:hAnsi="Book Antiqua" w:cs="Tahoma"/>
          <w:noProof/>
          <w:sz w:val="24"/>
          <w:szCs w:val="24"/>
          <w:vertAlign w:val="superscript"/>
          <w:lang w:eastAsia="zh-CN"/>
        </w:rPr>
        <w:t>4</w:t>
      </w:r>
      <w:r w:rsidR="001E4B11" w:rsidRPr="00CD65FA">
        <w:rPr>
          <w:rFonts w:ascii="Book Antiqua" w:hAnsi="Book Antiqua" w:cs="Tahoma"/>
          <w:noProof/>
          <w:sz w:val="24"/>
          <w:szCs w:val="24"/>
          <w:vertAlign w:val="superscript"/>
          <w:lang w:eastAsia="zh-CN"/>
        </w:rPr>
        <w:t>5,46</w:t>
      </w:r>
      <w:r w:rsidR="002F3525" w:rsidRPr="00CD65FA">
        <w:rPr>
          <w:rFonts w:ascii="Book Antiqua" w:hAnsi="Book Antiqua" w:cs="Tahoma"/>
          <w:noProof/>
          <w:sz w:val="24"/>
          <w:szCs w:val="24"/>
          <w:vertAlign w:val="superscript"/>
        </w:rPr>
        <w:t>]</w:t>
      </w:r>
      <w:r w:rsidR="002F3525" w:rsidRPr="00CD65FA">
        <w:rPr>
          <w:rFonts w:ascii="Book Antiqua" w:hAnsi="Book Antiqua" w:cs="Tahoma"/>
          <w:sz w:val="24"/>
          <w:szCs w:val="24"/>
        </w:rPr>
        <w:fldChar w:fldCharType="end"/>
      </w:r>
      <w:r w:rsidR="007623A8" w:rsidRPr="00CD65FA">
        <w:rPr>
          <w:rFonts w:ascii="Book Antiqua" w:hAnsi="Book Antiqua" w:cs="Tahoma"/>
          <w:sz w:val="24"/>
          <w:szCs w:val="24"/>
          <w:lang w:eastAsia="zh-CN"/>
        </w:rPr>
        <w:t xml:space="preserve">. It is </w:t>
      </w:r>
      <w:r w:rsidR="007623A8" w:rsidRPr="00CD65FA">
        <w:rPr>
          <w:rFonts w:ascii="Book Antiqua" w:hAnsi="Book Antiqua" w:cs="Tahoma"/>
          <w:sz w:val="24"/>
          <w:szCs w:val="24"/>
          <w:lang w:eastAsia="zh-CN"/>
        </w:rPr>
        <w:lastRenderedPageBreak/>
        <w:t>believed that the circulated ATX/ENPP2 is degraded by the liver</w:t>
      </w:r>
      <w:r w:rsidR="002F3525" w:rsidRPr="00CD65FA">
        <w:rPr>
          <w:rFonts w:ascii="Book Antiqua" w:hAnsi="Book Antiqua" w:cs="Tahoma"/>
          <w:sz w:val="24"/>
          <w:szCs w:val="24"/>
        </w:rPr>
        <w:fldChar w:fldCharType="begin"/>
      </w:r>
      <w:r w:rsidR="002F352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2F3525" w:rsidRPr="00CD65FA">
        <w:rPr>
          <w:rFonts w:ascii="Book Antiqua" w:hAnsi="Book Antiqua" w:cs="Tahoma"/>
          <w:sz w:val="24"/>
          <w:szCs w:val="24"/>
        </w:rPr>
        <w:fldChar w:fldCharType="separate"/>
      </w:r>
      <w:r w:rsidR="002F3525" w:rsidRPr="00CD65FA">
        <w:rPr>
          <w:rFonts w:ascii="Book Antiqua" w:hAnsi="Book Antiqua" w:cs="Tahoma"/>
          <w:noProof/>
          <w:sz w:val="24"/>
          <w:szCs w:val="24"/>
          <w:vertAlign w:val="superscript"/>
        </w:rPr>
        <w:t>[</w:t>
      </w:r>
      <w:r w:rsidR="001E4B11" w:rsidRPr="00CD65FA">
        <w:rPr>
          <w:rFonts w:ascii="Book Antiqua" w:hAnsi="Book Antiqua" w:cs="Tahoma"/>
          <w:noProof/>
          <w:sz w:val="24"/>
          <w:szCs w:val="24"/>
          <w:vertAlign w:val="superscript"/>
          <w:lang w:eastAsia="zh-CN"/>
        </w:rPr>
        <w:t>47</w:t>
      </w:r>
      <w:r w:rsidR="002F3525" w:rsidRPr="00CD65FA">
        <w:rPr>
          <w:rFonts w:ascii="Book Antiqua" w:hAnsi="Book Antiqua" w:cs="Tahoma"/>
          <w:noProof/>
          <w:sz w:val="24"/>
          <w:szCs w:val="24"/>
          <w:vertAlign w:val="superscript"/>
        </w:rPr>
        <w:t>]</w:t>
      </w:r>
      <w:r w:rsidR="002F3525" w:rsidRPr="00CD65FA">
        <w:rPr>
          <w:rFonts w:ascii="Book Antiqua" w:hAnsi="Book Antiqua" w:cs="Tahoma"/>
          <w:sz w:val="24"/>
          <w:szCs w:val="24"/>
        </w:rPr>
        <w:fldChar w:fldCharType="end"/>
      </w:r>
      <w:r w:rsidR="007623A8" w:rsidRPr="00CD65FA">
        <w:rPr>
          <w:rFonts w:ascii="Book Antiqua" w:hAnsi="Book Antiqua" w:cs="Tahoma"/>
          <w:sz w:val="24"/>
          <w:szCs w:val="24"/>
          <w:lang w:eastAsia="zh-CN"/>
        </w:rPr>
        <w:t>. Extracellular LPA was found to be present in sub-</w:t>
      </w:r>
      <w:r w:rsidR="00067033" w:rsidRPr="00CD65FA">
        <w:rPr>
          <w:rFonts w:ascii="Book Antiqua" w:hAnsi="Book Antiqua" w:cs="Tahoma"/>
          <w:sz w:val="24"/>
          <w:szCs w:val="24"/>
          <w:lang w:eastAsia="zh-CN"/>
        </w:rPr>
        <w:t>micromolar</w:t>
      </w:r>
      <w:r w:rsidR="007623A8" w:rsidRPr="00CD65FA">
        <w:rPr>
          <w:rFonts w:ascii="Book Antiqua" w:hAnsi="Book Antiqua" w:cs="Tahoma"/>
          <w:sz w:val="24"/>
          <w:szCs w:val="24"/>
          <w:lang w:eastAsia="zh-CN"/>
        </w:rPr>
        <w:t xml:space="preserve"> ranges. The responsible enzyme was </w:t>
      </w:r>
      <w:r w:rsidR="000424BF" w:rsidRPr="00CD65FA">
        <w:rPr>
          <w:rFonts w:ascii="Book Antiqua" w:hAnsi="Book Antiqua" w:cs="Tahoma"/>
          <w:sz w:val="24"/>
          <w:szCs w:val="24"/>
          <w:lang w:eastAsia="zh-CN"/>
        </w:rPr>
        <w:t>identified</w:t>
      </w:r>
      <w:r w:rsidR="007B1377" w:rsidRPr="00CD65FA">
        <w:rPr>
          <w:rFonts w:ascii="Book Antiqua" w:hAnsi="Book Antiqua" w:cs="Tahoma"/>
          <w:sz w:val="24"/>
          <w:szCs w:val="24"/>
          <w:lang w:eastAsia="zh-CN"/>
        </w:rPr>
        <w:t xml:space="preserve"> to be</w:t>
      </w:r>
      <w:r w:rsidR="007623A8" w:rsidRPr="00CD65FA">
        <w:rPr>
          <w:rFonts w:ascii="Book Antiqua" w:hAnsi="Book Antiqua" w:cs="Tahoma"/>
          <w:sz w:val="24"/>
          <w:szCs w:val="24"/>
          <w:lang w:eastAsia="zh-CN"/>
        </w:rPr>
        <w:t xml:space="preserve"> ATX</w:t>
      </w:r>
      <w:r w:rsidR="002F3525" w:rsidRPr="00CD65FA">
        <w:rPr>
          <w:rFonts w:ascii="Book Antiqua" w:hAnsi="Book Antiqua" w:cs="Tahoma"/>
          <w:sz w:val="24"/>
          <w:szCs w:val="24"/>
        </w:rPr>
        <w:fldChar w:fldCharType="begin"/>
      </w:r>
      <w:r w:rsidR="002F352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2F3525" w:rsidRPr="00CD65FA">
        <w:rPr>
          <w:rFonts w:ascii="Book Antiqua" w:hAnsi="Book Antiqua" w:cs="Tahoma"/>
          <w:sz w:val="24"/>
          <w:szCs w:val="24"/>
        </w:rPr>
        <w:fldChar w:fldCharType="separate"/>
      </w:r>
      <w:r w:rsidR="002F3525" w:rsidRPr="00CD65FA">
        <w:rPr>
          <w:rFonts w:ascii="Book Antiqua" w:hAnsi="Book Antiqua" w:cs="Tahoma"/>
          <w:noProof/>
          <w:sz w:val="24"/>
          <w:szCs w:val="24"/>
          <w:vertAlign w:val="superscript"/>
        </w:rPr>
        <w:t>[</w:t>
      </w:r>
      <w:r w:rsidR="002F3525" w:rsidRPr="00CD65FA">
        <w:rPr>
          <w:rFonts w:ascii="Book Antiqua" w:hAnsi="Book Antiqua" w:cs="Tahoma"/>
          <w:noProof/>
          <w:sz w:val="24"/>
          <w:szCs w:val="24"/>
          <w:vertAlign w:val="superscript"/>
          <w:lang w:eastAsia="zh-CN"/>
        </w:rPr>
        <w:t>13,22</w:t>
      </w:r>
      <w:r w:rsidR="002F3525" w:rsidRPr="00CD65FA">
        <w:rPr>
          <w:rFonts w:ascii="Book Antiqua" w:hAnsi="Book Antiqua" w:cs="Tahoma"/>
          <w:noProof/>
          <w:sz w:val="24"/>
          <w:szCs w:val="24"/>
          <w:vertAlign w:val="superscript"/>
        </w:rPr>
        <w:t>]</w:t>
      </w:r>
      <w:r w:rsidR="002F3525" w:rsidRPr="00CD65FA">
        <w:rPr>
          <w:rFonts w:ascii="Book Antiqua" w:hAnsi="Book Antiqua" w:cs="Tahoma"/>
          <w:sz w:val="24"/>
          <w:szCs w:val="24"/>
        </w:rPr>
        <w:fldChar w:fldCharType="end"/>
      </w:r>
      <w:r w:rsidR="007623A8" w:rsidRPr="00CD65FA">
        <w:rPr>
          <w:rFonts w:ascii="Book Antiqua" w:hAnsi="Book Antiqua" w:cs="Tahoma"/>
          <w:sz w:val="24"/>
          <w:szCs w:val="24"/>
          <w:lang w:eastAsia="zh-CN"/>
        </w:rPr>
        <w:t>. ATX-mediated autocrine signaling induces cell motility through LPA production and G</w:t>
      </w:r>
      <w:r w:rsidR="007623A8" w:rsidRPr="00CD65FA">
        <w:rPr>
          <w:rFonts w:ascii="Book Antiqua" w:hAnsi="Book Antiqua" w:cs="Tahoma"/>
          <w:sz w:val="24"/>
          <w:szCs w:val="24"/>
          <w:vertAlign w:val="subscript"/>
          <w:lang w:eastAsia="zh-CN"/>
        </w:rPr>
        <w:t>i/o</w:t>
      </w:r>
      <w:r w:rsidR="007623A8" w:rsidRPr="00CD65FA">
        <w:rPr>
          <w:rFonts w:ascii="Book Antiqua" w:hAnsi="Book Antiqua" w:cs="Tahoma"/>
          <w:sz w:val="24"/>
          <w:szCs w:val="24"/>
          <w:lang w:eastAsia="zh-CN"/>
        </w:rPr>
        <w:t>-mediated LPA receptor signaling</w:t>
      </w:r>
      <w:r w:rsidR="00DD0277" w:rsidRPr="00CD65FA">
        <w:rPr>
          <w:rFonts w:ascii="Book Antiqua" w:hAnsi="Book Antiqua" w:cs="Tahoma"/>
          <w:sz w:val="24"/>
          <w:szCs w:val="24"/>
        </w:rPr>
        <w:fldChar w:fldCharType="begin"/>
      </w:r>
      <w:r w:rsidR="00DD027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DD0277" w:rsidRPr="00CD65FA">
        <w:rPr>
          <w:rFonts w:ascii="Book Antiqua" w:hAnsi="Book Antiqua" w:cs="Tahoma"/>
          <w:sz w:val="24"/>
          <w:szCs w:val="24"/>
        </w:rPr>
        <w:fldChar w:fldCharType="separate"/>
      </w:r>
      <w:r w:rsidR="00DD0277" w:rsidRPr="00CD65FA">
        <w:rPr>
          <w:rFonts w:ascii="Book Antiqua" w:hAnsi="Book Antiqua" w:cs="Tahoma"/>
          <w:noProof/>
          <w:sz w:val="24"/>
          <w:szCs w:val="24"/>
          <w:vertAlign w:val="superscript"/>
        </w:rPr>
        <w:t>[</w:t>
      </w:r>
      <w:r w:rsidR="001E4B11" w:rsidRPr="00CD65FA">
        <w:rPr>
          <w:rFonts w:ascii="Book Antiqua" w:hAnsi="Book Antiqua" w:cs="Tahoma"/>
          <w:noProof/>
          <w:sz w:val="24"/>
          <w:szCs w:val="24"/>
          <w:vertAlign w:val="superscript"/>
          <w:lang w:eastAsia="zh-CN"/>
        </w:rPr>
        <w:t>48</w:t>
      </w:r>
      <w:r w:rsidR="00DD0277" w:rsidRPr="00CD65FA">
        <w:rPr>
          <w:rFonts w:ascii="Book Antiqua" w:hAnsi="Book Antiqua" w:cs="Tahoma"/>
          <w:noProof/>
          <w:sz w:val="24"/>
          <w:szCs w:val="24"/>
          <w:vertAlign w:val="superscript"/>
        </w:rPr>
        <w:t>]</w:t>
      </w:r>
      <w:r w:rsidR="00DD0277" w:rsidRPr="00CD65FA">
        <w:rPr>
          <w:rFonts w:ascii="Book Antiqua" w:hAnsi="Book Antiqua" w:cs="Tahoma"/>
          <w:sz w:val="24"/>
          <w:szCs w:val="24"/>
        </w:rPr>
        <w:fldChar w:fldCharType="end"/>
      </w:r>
      <w:r w:rsidR="007623A8" w:rsidRPr="00CD65FA">
        <w:rPr>
          <w:rFonts w:ascii="Book Antiqua" w:hAnsi="Book Antiqua" w:cs="Tahoma"/>
          <w:sz w:val="24"/>
          <w:szCs w:val="24"/>
          <w:lang w:eastAsia="zh-CN"/>
        </w:rPr>
        <w:t>.</w:t>
      </w:r>
    </w:p>
    <w:p w14:paraId="54E57DC4" w14:textId="7C21F6E5" w:rsidR="007623A8" w:rsidRPr="00CD65FA" w:rsidRDefault="007623A8" w:rsidP="008D7D20">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 xml:space="preserve">From both a structural and evolutionary point of view, ENPP family members </w:t>
      </w:r>
      <w:r w:rsidR="008368B2" w:rsidRPr="00CD65FA">
        <w:rPr>
          <w:rFonts w:ascii="Book Antiqua" w:hAnsi="Book Antiqua" w:cs="Tahoma"/>
          <w:sz w:val="24"/>
          <w:szCs w:val="24"/>
          <w:lang w:eastAsia="zh-CN"/>
        </w:rPr>
        <w:t>have been categorized into</w:t>
      </w:r>
      <w:r w:rsidRPr="00CD65FA">
        <w:rPr>
          <w:rFonts w:ascii="Book Antiqua" w:hAnsi="Book Antiqua" w:cs="Tahoma"/>
          <w:sz w:val="24"/>
          <w:szCs w:val="24"/>
          <w:lang w:eastAsia="zh-CN"/>
        </w:rPr>
        <w:t xml:space="preserve"> </w:t>
      </w:r>
      <w:r w:rsidR="008368B2" w:rsidRPr="00CD65FA">
        <w:rPr>
          <w:rFonts w:ascii="Book Antiqua" w:hAnsi="Book Antiqua" w:cs="Tahoma"/>
          <w:sz w:val="24"/>
          <w:szCs w:val="24"/>
          <w:lang w:eastAsia="zh-CN"/>
        </w:rPr>
        <w:t xml:space="preserve">two subgroups, </w:t>
      </w:r>
      <w:r w:rsidRPr="00CD65FA">
        <w:rPr>
          <w:rFonts w:ascii="Book Antiqua" w:hAnsi="Book Antiqua" w:cs="Tahoma"/>
          <w:sz w:val="24"/>
          <w:szCs w:val="24"/>
          <w:lang w:eastAsia="zh-CN"/>
        </w:rPr>
        <w:t>ENPP1-3 and ENPP4-7</w:t>
      </w:r>
      <w:r w:rsidR="002F3525" w:rsidRPr="00CD65FA">
        <w:rPr>
          <w:rFonts w:ascii="Book Antiqua" w:hAnsi="Book Antiqua" w:cs="Tahoma"/>
          <w:sz w:val="24"/>
          <w:szCs w:val="24"/>
        </w:rPr>
        <w:fldChar w:fldCharType="begin"/>
      </w:r>
      <w:r w:rsidR="002F352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2F3525" w:rsidRPr="00CD65FA">
        <w:rPr>
          <w:rFonts w:ascii="Book Antiqua" w:hAnsi="Book Antiqua" w:cs="Tahoma"/>
          <w:sz w:val="24"/>
          <w:szCs w:val="24"/>
        </w:rPr>
        <w:fldChar w:fldCharType="separate"/>
      </w:r>
      <w:r w:rsidR="002F3525" w:rsidRPr="00CD65FA">
        <w:rPr>
          <w:rFonts w:ascii="Book Antiqua" w:hAnsi="Book Antiqua" w:cs="Tahoma"/>
          <w:noProof/>
          <w:sz w:val="24"/>
          <w:szCs w:val="24"/>
          <w:vertAlign w:val="superscript"/>
        </w:rPr>
        <w:t>[</w:t>
      </w:r>
      <w:r w:rsidR="001E4B11" w:rsidRPr="00CD65FA">
        <w:rPr>
          <w:rFonts w:ascii="Book Antiqua" w:hAnsi="Book Antiqua" w:cs="Tahoma"/>
          <w:noProof/>
          <w:sz w:val="24"/>
          <w:szCs w:val="24"/>
          <w:vertAlign w:val="superscript"/>
          <w:lang w:eastAsia="zh-CN"/>
        </w:rPr>
        <w:t>39</w:t>
      </w:r>
      <w:r w:rsidR="002F3525" w:rsidRPr="00CD65FA">
        <w:rPr>
          <w:rFonts w:ascii="Book Antiqua" w:hAnsi="Book Antiqua" w:cs="Tahoma"/>
          <w:noProof/>
          <w:sz w:val="24"/>
          <w:szCs w:val="24"/>
          <w:vertAlign w:val="superscript"/>
        </w:rPr>
        <w:t>]</w:t>
      </w:r>
      <w:r w:rsidR="002F3525" w:rsidRPr="00CD65FA">
        <w:rPr>
          <w:rFonts w:ascii="Book Antiqua" w:hAnsi="Book Antiqua" w:cs="Tahoma"/>
          <w:sz w:val="24"/>
          <w:szCs w:val="24"/>
        </w:rPr>
        <w:fldChar w:fldCharType="end"/>
      </w:r>
      <w:r w:rsidRPr="00CD65FA">
        <w:rPr>
          <w:rFonts w:ascii="Book Antiqua" w:hAnsi="Book Antiqua" w:cs="Tahoma"/>
          <w:sz w:val="24"/>
          <w:szCs w:val="24"/>
          <w:lang w:eastAsia="zh-CN"/>
        </w:rPr>
        <w:t>. ENPP1</w:t>
      </w:r>
      <w:r w:rsidR="008368B2" w:rsidRPr="00CD65FA">
        <w:rPr>
          <w:rFonts w:ascii="Book Antiqua" w:hAnsi="Book Antiqua" w:cs="Tahoma"/>
          <w:sz w:val="24"/>
          <w:szCs w:val="24"/>
          <w:lang w:eastAsia="zh-CN"/>
        </w:rPr>
        <w:t>-3</w:t>
      </w:r>
      <w:r w:rsidRPr="00CD65FA">
        <w:rPr>
          <w:rFonts w:ascii="Book Antiqua" w:hAnsi="Book Antiqua" w:cs="Tahoma"/>
          <w:sz w:val="24"/>
          <w:szCs w:val="24"/>
          <w:lang w:eastAsia="zh-CN"/>
        </w:rPr>
        <w:t xml:space="preserve"> </w:t>
      </w:r>
      <w:r w:rsidR="008368B2" w:rsidRPr="00CD65FA">
        <w:rPr>
          <w:rFonts w:ascii="Book Antiqua" w:hAnsi="Book Antiqua" w:cs="Tahoma"/>
          <w:sz w:val="24"/>
          <w:szCs w:val="24"/>
          <w:lang w:eastAsia="zh-CN"/>
        </w:rPr>
        <w:t xml:space="preserve">all </w:t>
      </w:r>
      <w:r w:rsidRPr="00CD65FA">
        <w:rPr>
          <w:rFonts w:ascii="Book Antiqua" w:hAnsi="Book Antiqua" w:cs="Tahoma"/>
          <w:sz w:val="24"/>
          <w:szCs w:val="24"/>
          <w:lang w:eastAsia="zh-CN"/>
        </w:rPr>
        <w:t xml:space="preserve">have two N-terminal somatomedin B-like (SMB) domains, a central phosphodiesterase (PDE) domain and a C-terminal nuclease (NUC)-like domain </w:t>
      </w:r>
      <w:r w:rsidR="009F6EC4" w:rsidRPr="00CD65FA">
        <w:rPr>
          <w:rFonts w:ascii="Book Antiqua" w:hAnsi="Book Antiqua" w:cs="Tahoma"/>
          <w:sz w:val="24"/>
          <w:szCs w:val="24"/>
          <w:lang w:eastAsia="zh-CN"/>
        </w:rPr>
        <w:t xml:space="preserve">as shown in </w:t>
      </w:r>
      <w:r w:rsidRPr="00CD65FA">
        <w:rPr>
          <w:rFonts w:ascii="Book Antiqua" w:hAnsi="Book Antiqua" w:cs="Tahoma"/>
          <w:sz w:val="24"/>
          <w:szCs w:val="24"/>
          <w:lang w:eastAsia="zh-CN"/>
        </w:rPr>
        <w:t>Fig</w:t>
      </w:r>
      <w:r w:rsidR="009F6EC4" w:rsidRPr="00CD65FA">
        <w:rPr>
          <w:rFonts w:ascii="Book Antiqua" w:hAnsi="Book Antiqua" w:cs="Tahoma"/>
          <w:sz w:val="24"/>
          <w:szCs w:val="24"/>
          <w:lang w:eastAsia="zh-CN"/>
        </w:rPr>
        <w:t>ure</w:t>
      </w:r>
      <w:r w:rsidRPr="00CD65FA">
        <w:rPr>
          <w:rFonts w:ascii="Book Antiqua" w:hAnsi="Book Antiqua" w:cs="Tahoma"/>
          <w:sz w:val="24"/>
          <w:szCs w:val="24"/>
          <w:lang w:eastAsia="zh-CN"/>
        </w:rPr>
        <w:t xml:space="preserve"> 2. ENPP4-7 </w:t>
      </w:r>
      <w:r w:rsidR="008368B2" w:rsidRPr="00CD65FA">
        <w:rPr>
          <w:rFonts w:ascii="Book Antiqua" w:hAnsi="Book Antiqua" w:cs="Tahoma"/>
          <w:sz w:val="24"/>
          <w:szCs w:val="24"/>
          <w:lang w:eastAsia="zh-CN"/>
        </w:rPr>
        <w:t xml:space="preserve">only have similarity in </w:t>
      </w:r>
      <w:r w:rsidRPr="00CD65FA">
        <w:rPr>
          <w:rFonts w:ascii="Book Antiqua" w:hAnsi="Book Antiqua" w:cs="Tahoma"/>
          <w:sz w:val="24"/>
          <w:szCs w:val="24"/>
          <w:lang w:eastAsia="zh-CN"/>
        </w:rPr>
        <w:t>the PDE domain. The crystal structures of mouse</w:t>
      </w:r>
      <w:r w:rsidR="00DD0277" w:rsidRPr="00CD65FA">
        <w:rPr>
          <w:rFonts w:ascii="Book Antiqua" w:hAnsi="Book Antiqua" w:cs="Tahoma"/>
          <w:sz w:val="24"/>
          <w:szCs w:val="24"/>
        </w:rPr>
        <w:fldChar w:fldCharType="begin"/>
      </w:r>
      <w:r w:rsidR="00DD027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DD0277" w:rsidRPr="00CD65FA">
        <w:rPr>
          <w:rFonts w:ascii="Book Antiqua" w:hAnsi="Book Antiqua" w:cs="Tahoma"/>
          <w:sz w:val="24"/>
          <w:szCs w:val="24"/>
        </w:rPr>
        <w:fldChar w:fldCharType="separate"/>
      </w:r>
      <w:r w:rsidR="00DD0277" w:rsidRPr="00CD65FA">
        <w:rPr>
          <w:rFonts w:ascii="Book Antiqua" w:hAnsi="Book Antiqua" w:cs="Tahoma"/>
          <w:noProof/>
          <w:sz w:val="24"/>
          <w:szCs w:val="24"/>
          <w:vertAlign w:val="superscript"/>
        </w:rPr>
        <w:t>[</w:t>
      </w:r>
      <w:r w:rsidR="00DD0277" w:rsidRPr="00CD65FA">
        <w:rPr>
          <w:rFonts w:ascii="Book Antiqua" w:hAnsi="Book Antiqua" w:cs="Tahoma"/>
          <w:noProof/>
          <w:sz w:val="24"/>
          <w:szCs w:val="24"/>
          <w:vertAlign w:val="superscript"/>
          <w:lang w:eastAsia="zh-CN"/>
        </w:rPr>
        <w:t>49</w:t>
      </w:r>
      <w:r w:rsidR="00DD0277" w:rsidRPr="00CD65FA">
        <w:rPr>
          <w:rFonts w:ascii="Book Antiqua" w:hAnsi="Book Antiqua" w:cs="Tahoma"/>
          <w:noProof/>
          <w:sz w:val="24"/>
          <w:szCs w:val="24"/>
          <w:vertAlign w:val="superscript"/>
        </w:rPr>
        <w:t>]</w:t>
      </w:r>
      <w:r w:rsidR="00DD0277"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and rat</w:t>
      </w:r>
      <w:r w:rsidR="00DD0277" w:rsidRPr="00CD65FA">
        <w:rPr>
          <w:rFonts w:ascii="Book Antiqua" w:hAnsi="Book Antiqua" w:cs="Tahoma"/>
          <w:sz w:val="24"/>
          <w:szCs w:val="24"/>
        </w:rPr>
        <w:fldChar w:fldCharType="begin"/>
      </w:r>
      <w:r w:rsidR="00DD027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DD0277" w:rsidRPr="00CD65FA">
        <w:rPr>
          <w:rFonts w:ascii="Book Antiqua" w:hAnsi="Book Antiqua" w:cs="Tahoma"/>
          <w:sz w:val="24"/>
          <w:szCs w:val="24"/>
        </w:rPr>
        <w:fldChar w:fldCharType="separate"/>
      </w:r>
      <w:r w:rsidR="00DD0277" w:rsidRPr="00CD65FA">
        <w:rPr>
          <w:rFonts w:ascii="Book Antiqua" w:hAnsi="Book Antiqua" w:cs="Tahoma"/>
          <w:noProof/>
          <w:sz w:val="24"/>
          <w:szCs w:val="24"/>
          <w:vertAlign w:val="superscript"/>
        </w:rPr>
        <w:t>[</w:t>
      </w:r>
      <w:r w:rsidR="00DD0277" w:rsidRPr="00CD65FA">
        <w:rPr>
          <w:rFonts w:ascii="Book Antiqua" w:hAnsi="Book Antiqua" w:cs="Tahoma"/>
          <w:noProof/>
          <w:sz w:val="24"/>
          <w:szCs w:val="24"/>
          <w:vertAlign w:val="superscript"/>
          <w:lang w:eastAsia="zh-CN"/>
        </w:rPr>
        <w:t>50</w:t>
      </w:r>
      <w:r w:rsidR="00DD0277" w:rsidRPr="00CD65FA">
        <w:rPr>
          <w:rFonts w:ascii="Book Antiqua" w:hAnsi="Book Antiqua" w:cs="Tahoma"/>
          <w:noProof/>
          <w:sz w:val="24"/>
          <w:szCs w:val="24"/>
          <w:vertAlign w:val="superscript"/>
        </w:rPr>
        <w:t>]</w:t>
      </w:r>
      <w:r w:rsidR="00DD0277" w:rsidRPr="00CD65FA">
        <w:rPr>
          <w:rFonts w:ascii="Book Antiqua" w:hAnsi="Book Antiqua" w:cs="Tahoma"/>
          <w:sz w:val="24"/>
          <w:szCs w:val="24"/>
        </w:rPr>
        <w:fldChar w:fldCharType="end"/>
      </w:r>
      <w:bookmarkStart w:id="38" w:name="OLE_LINK21"/>
      <w:r w:rsidRPr="00CD65FA">
        <w:rPr>
          <w:rFonts w:ascii="Book Antiqua" w:hAnsi="Book Antiqua" w:cs="Tahoma"/>
          <w:sz w:val="24"/>
          <w:szCs w:val="24"/>
          <w:lang w:eastAsia="zh-CN"/>
        </w:rPr>
        <w:t xml:space="preserve"> </w:t>
      </w:r>
      <w:bookmarkEnd w:id="38"/>
      <w:r w:rsidRPr="00CD65FA">
        <w:rPr>
          <w:rFonts w:ascii="Book Antiqua" w:hAnsi="Book Antiqua" w:cs="Tahoma"/>
          <w:sz w:val="24"/>
          <w:szCs w:val="24"/>
          <w:lang w:eastAsia="zh-CN"/>
        </w:rPr>
        <w:t>ATX show loop</w:t>
      </w:r>
      <w:r w:rsidR="008368B2" w:rsidRPr="00CD65FA">
        <w:rPr>
          <w:rFonts w:ascii="Book Antiqua" w:hAnsi="Book Antiqua" w:cs="Tahoma"/>
          <w:sz w:val="24"/>
          <w:szCs w:val="24"/>
          <w:lang w:eastAsia="zh-CN"/>
        </w:rPr>
        <w:t xml:space="preserve">s </w:t>
      </w:r>
      <w:r w:rsidRPr="00CD65FA">
        <w:rPr>
          <w:rFonts w:ascii="Book Antiqua" w:hAnsi="Book Antiqua" w:cs="Tahoma"/>
          <w:sz w:val="24"/>
          <w:szCs w:val="24"/>
          <w:lang w:eastAsia="zh-CN"/>
        </w:rPr>
        <w:t xml:space="preserve">on both sides of the catalytic domain, which </w:t>
      </w:r>
      <w:r w:rsidR="008368B2" w:rsidRPr="00CD65FA">
        <w:rPr>
          <w:rFonts w:ascii="Book Antiqua" w:hAnsi="Book Antiqua" w:cs="Tahoma"/>
          <w:sz w:val="24"/>
          <w:szCs w:val="24"/>
          <w:lang w:eastAsia="zh-CN"/>
        </w:rPr>
        <w:t xml:space="preserve">may help to </w:t>
      </w:r>
      <w:r w:rsidRPr="00CD65FA">
        <w:rPr>
          <w:rFonts w:ascii="Book Antiqua" w:hAnsi="Book Antiqua" w:cs="Tahoma"/>
          <w:sz w:val="24"/>
          <w:szCs w:val="24"/>
          <w:lang w:eastAsia="zh-CN"/>
        </w:rPr>
        <w:t xml:space="preserve">determine the binding specificity. </w:t>
      </w:r>
      <w:r w:rsidR="0023246F" w:rsidRPr="00CD65FA">
        <w:rPr>
          <w:rFonts w:ascii="Book Antiqua" w:hAnsi="Book Antiqua" w:cs="Tahoma"/>
          <w:sz w:val="24"/>
          <w:szCs w:val="24"/>
          <w:lang w:eastAsia="zh-CN"/>
        </w:rPr>
        <w:t>The</w:t>
      </w:r>
      <w:r w:rsidRPr="00CD65FA">
        <w:rPr>
          <w:rFonts w:ascii="Book Antiqua" w:hAnsi="Book Antiqua" w:cs="Tahoma"/>
          <w:sz w:val="24"/>
          <w:szCs w:val="24"/>
          <w:lang w:eastAsia="zh-CN"/>
        </w:rPr>
        <w:t xml:space="preserve"> SMB and PDE domains</w:t>
      </w:r>
      <w:r w:rsidR="0023246F" w:rsidRPr="00CD65FA">
        <w:rPr>
          <w:rFonts w:ascii="Book Antiqua" w:hAnsi="Book Antiqua" w:cs="Tahoma"/>
          <w:sz w:val="24"/>
          <w:szCs w:val="24"/>
          <w:lang w:eastAsia="zh-CN"/>
        </w:rPr>
        <w:t xml:space="preserve"> are connected by the first loop</w:t>
      </w:r>
      <w:r w:rsidR="000424BF" w:rsidRPr="00CD65FA">
        <w:rPr>
          <w:rFonts w:ascii="Book Antiqua" w:hAnsi="Book Antiqua" w:cs="Tahoma"/>
          <w:sz w:val="24"/>
          <w:szCs w:val="24"/>
          <w:lang w:eastAsia="zh-CN"/>
        </w:rPr>
        <w:t xml:space="preserve"> (</w:t>
      </w:r>
      <w:r w:rsidR="000424BF" w:rsidRPr="00CD65FA">
        <w:rPr>
          <w:rFonts w:ascii="Book Antiqua" w:hAnsi="Book Antiqua" w:cs="Times New Roman"/>
          <w:kern w:val="2"/>
          <w:sz w:val="24"/>
          <w:szCs w:val="24"/>
          <w:lang w:eastAsia="zh-CN"/>
        </w:rPr>
        <w:t>L</w:t>
      </w:r>
      <w:r w:rsidR="000424BF" w:rsidRPr="00CD65FA">
        <w:rPr>
          <w:rFonts w:ascii="Book Antiqua" w:hAnsi="Book Antiqua" w:cs="Times New Roman"/>
          <w:kern w:val="2"/>
          <w:sz w:val="24"/>
          <w:szCs w:val="24"/>
          <w:vertAlign w:val="subscript"/>
          <w:lang w:eastAsia="zh-CN"/>
        </w:rPr>
        <w:t>1</w:t>
      </w:r>
      <w:r w:rsidR="000424BF" w:rsidRPr="00CD65FA">
        <w:rPr>
          <w:rFonts w:ascii="Book Antiqua" w:hAnsi="Book Antiqua" w:cs="Times New Roman"/>
          <w:kern w:val="2"/>
          <w:sz w:val="24"/>
          <w:szCs w:val="24"/>
          <w:lang w:eastAsia="zh-CN"/>
        </w:rPr>
        <w:t xml:space="preserve"> linker region</w:t>
      </w:r>
      <w:r w:rsidR="000424BF" w:rsidRPr="00CD65FA">
        <w:rPr>
          <w:rFonts w:ascii="Book Antiqua" w:hAnsi="Book Antiqua" w:cs="Tahoma"/>
          <w:sz w:val="24"/>
          <w:szCs w:val="24"/>
          <w:lang w:eastAsia="zh-CN"/>
        </w:rPr>
        <w:t>)</w:t>
      </w:r>
      <w:r w:rsidR="0023246F" w:rsidRPr="00CD65FA">
        <w:rPr>
          <w:rFonts w:ascii="Book Antiqua" w:hAnsi="Book Antiqua" w:cs="Tahoma"/>
          <w:sz w:val="24"/>
          <w:szCs w:val="24"/>
          <w:lang w:eastAsia="zh-CN"/>
        </w:rPr>
        <w:t>, whereas</w:t>
      </w:r>
      <w:r w:rsidRPr="00CD65FA">
        <w:rPr>
          <w:rFonts w:ascii="Book Antiqua" w:hAnsi="Book Antiqua" w:cs="Tahoma"/>
          <w:sz w:val="24"/>
          <w:szCs w:val="24"/>
          <w:lang w:eastAsia="zh-CN"/>
        </w:rPr>
        <w:t xml:space="preserve"> the PDE and NUC domains</w:t>
      </w:r>
      <w:r w:rsidR="0023246F" w:rsidRPr="00CD65FA">
        <w:rPr>
          <w:rFonts w:ascii="Book Antiqua" w:hAnsi="Book Antiqua" w:cs="Tahoma"/>
          <w:sz w:val="24"/>
          <w:szCs w:val="24"/>
          <w:lang w:eastAsia="zh-CN"/>
        </w:rPr>
        <w:t xml:space="preserve"> are connected by the second loop</w:t>
      </w:r>
      <w:r w:rsidR="000424BF" w:rsidRPr="00CD65FA">
        <w:rPr>
          <w:rFonts w:ascii="Book Antiqua" w:hAnsi="Book Antiqua" w:cs="Tahoma"/>
          <w:sz w:val="24"/>
          <w:szCs w:val="24"/>
          <w:lang w:eastAsia="zh-CN"/>
        </w:rPr>
        <w:t xml:space="preserve"> (</w:t>
      </w:r>
      <w:r w:rsidR="000424BF" w:rsidRPr="00CD65FA">
        <w:rPr>
          <w:rFonts w:ascii="Book Antiqua" w:hAnsi="Book Antiqua" w:cs="Times New Roman"/>
          <w:kern w:val="2"/>
          <w:sz w:val="24"/>
          <w:szCs w:val="24"/>
          <w:lang w:eastAsia="zh-CN"/>
        </w:rPr>
        <w:t>L</w:t>
      </w:r>
      <w:r w:rsidR="000424BF" w:rsidRPr="00CD65FA">
        <w:rPr>
          <w:rFonts w:ascii="Book Antiqua" w:hAnsi="Book Antiqua" w:cs="Times New Roman"/>
          <w:kern w:val="2"/>
          <w:sz w:val="24"/>
          <w:szCs w:val="24"/>
          <w:vertAlign w:val="subscript"/>
          <w:lang w:eastAsia="zh-CN"/>
        </w:rPr>
        <w:t>2</w:t>
      </w:r>
      <w:r w:rsidR="000424BF" w:rsidRPr="00CD65FA">
        <w:rPr>
          <w:rFonts w:ascii="Book Antiqua" w:hAnsi="Book Antiqua" w:cs="Times New Roman"/>
          <w:kern w:val="2"/>
          <w:sz w:val="24"/>
          <w:szCs w:val="24"/>
          <w:lang w:eastAsia="zh-CN"/>
        </w:rPr>
        <w:t xml:space="preserve"> linker region</w:t>
      </w:r>
      <w:r w:rsidR="000424BF" w:rsidRPr="00CD65FA">
        <w:rPr>
          <w:rFonts w:ascii="Book Antiqua" w:hAnsi="Book Antiqua" w:cs="Tahoma"/>
          <w:sz w:val="24"/>
          <w:szCs w:val="24"/>
          <w:lang w:eastAsia="zh-CN"/>
        </w:rPr>
        <w:t>)</w:t>
      </w:r>
      <w:r w:rsidR="00DD0277" w:rsidRPr="00CD65FA">
        <w:rPr>
          <w:rFonts w:ascii="Book Antiqua" w:hAnsi="Book Antiqua" w:cs="Tahoma"/>
          <w:sz w:val="24"/>
          <w:szCs w:val="24"/>
        </w:rPr>
        <w:fldChar w:fldCharType="begin"/>
      </w:r>
      <w:r w:rsidR="00DD027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DD0277" w:rsidRPr="00CD65FA">
        <w:rPr>
          <w:rFonts w:ascii="Book Antiqua" w:hAnsi="Book Antiqua" w:cs="Tahoma"/>
          <w:sz w:val="24"/>
          <w:szCs w:val="24"/>
        </w:rPr>
        <w:fldChar w:fldCharType="separate"/>
      </w:r>
      <w:r w:rsidR="00DD0277" w:rsidRPr="00CD65FA">
        <w:rPr>
          <w:rFonts w:ascii="Book Antiqua" w:hAnsi="Book Antiqua" w:cs="Tahoma"/>
          <w:noProof/>
          <w:sz w:val="24"/>
          <w:szCs w:val="24"/>
          <w:vertAlign w:val="superscript"/>
        </w:rPr>
        <w:t>[</w:t>
      </w:r>
      <w:r w:rsidR="00DD0277" w:rsidRPr="00CD65FA">
        <w:rPr>
          <w:rFonts w:ascii="Book Antiqua" w:hAnsi="Book Antiqua" w:cs="Tahoma"/>
          <w:noProof/>
          <w:sz w:val="24"/>
          <w:szCs w:val="24"/>
          <w:vertAlign w:val="superscript"/>
          <w:lang w:eastAsia="zh-CN"/>
        </w:rPr>
        <w:t>49</w:t>
      </w:r>
      <w:r w:rsidR="00DD0277" w:rsidRPr="00CD65FA">
        <w:rPr>
          <w:rFonts w:ascii="Book Antiqua" w:hAnsi="Book Antiqua" w:cs="Tahoma"/>
          <w:noProof/>
          <w:sz w:val="24"/>
          <w:szCs w:val="24"/>
          <w:vertAlign w:val="superscript"/>
        </w:rPr>
        <w:t>]</w:t>
      </w:r>
      <w:r w:rsidR="00DD0277"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p>
    <w:p w14:paraId="40A63367" w14:textId="2F874F65" w:rsidR="009F6EC4" w:rsidRPr="00CD65FA" w:rsidRDefault="00142092" w:rsidP="008D7D20">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The secreted</w:t>
      </w:r>
      <w:r w:rsidR="009F6EC4" w:rsidRPr="00CD65FA">
        <w:rPr>
          <w:rFonts w:ascii="Book Antiqua" w:hAnsi="Book Antiqua" w:cs="Tahoma"/>
          <w:sz w:val="24"/>
          <w:szCs w:val="24"/>
          <w:lang w:eastAsia="zh-CN"/>
        </w:rPr>
        <w:t xml:space="preserve"> ATX is a constitutively active glycoprotein </w:t>
      </w:r>
      <w:r w:rsidRPr="00CD65FA">
        <w:rPr>
          <w:rFonts w:ascii="Book Antiqua" w:hAnsi="Book Antiqua" w:cs="Tahoma"/>
          <w:sz w:val="24"/>
          <w:szCs w:val="24"/>
          <w:lang w:eastAsia="zh-CN"/>
        </w:rPr>
        <w:t>with</w:t>
      </w:r>
      <w:r w:rsidR="002E2850" w:rsidRPr="00CD65FA">
        <w:rPr>
          <w:rFonts w:ascii="Book Antiqua" w:hAnsi="Book Antiqua" w:cs="Tahoma"/>
          <w:sz w:val="24"/>
          <w:szCs w:val="24"/>
          <w:lang w:eastAsia="zh-CN"/>
        </w:rPr>
        <w:t xml:space="preserve"> </w:t>
      </w:r>
      <w:r w:rsidR="009F6EC4" w:rsidRPr="00CD65FA">
        <w:rPr>
          <w:rFonts w:ascii="Book Antiqua" w:hAnsi="Book Antiqua" w:cs="Tahoma"/>
          <w:sz w:val="24"/>
          <w:szCs w:val="24"/>
          <w:lang w:eastAsia="zh-CN"/>
        </w:rPr>
        <w:t xml:space="preserve">a N-terminal signal peptide sequence </w:t>
      </w:r>
      <w:r w:rsidRPr="00CD65FA">
        <w:rPr>
          <w:rFonts w:ascii="Book Antiqua" w:hAnsi="Book Antiqua" w:cs="Tahoma"/>
          <w:sz w:val="24"/>
          <w:szCs w:val="24"/>
          <w:lang w:eastAsia="zh-CN"/>
        </w:rPr>
        <w:t xml:space="preserve">containing </w:t>
      </w:r>
      <w:r w:rsidR="009F6EC4" w:rsidRPr="00CD65FA">
        <w:rPr>
          <w:rFonts w:ascii="Book Antiqua" w:hAnsi="Book Antiqua" w:cs="Tahoma"/>
          <w:sz w:val="24"/>
          <w:szCs w:val="24"/>
          <w:lang w:eastAsia="zh-CN"/>
        </w:rPr>
        <w:t>a furin cleavage site</w:t>
      </w:r>
      <w:r w:rsidR="002F3525" w:rsidRPr="00CD65FA">
        <w:rPr>
          <w:rFonts w:ascii="Book Antiqua" w:hAnsi="Book Antiqua" w:cs="Tahoma"/>
          <w:sz w:val="24"/>
          <w:szCs w:val="24"/>
        </w:rPr>
        <w:fldChar w:fldCharType="begin"/>
      </w:r>
      <w:r w:rsidR="002F352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2F3525" w:rsidRPr="00CD65FA">
        <w:rPr>
          <w:rFonts w:ascii="Book Antiqua" w:hAnsi="Book Antiqua" w:cs="Tahoma"/>
          <w:sz w:val="24"/>
          <w:szCs w:val="24"/>
        </w:rPr>
        <w:fldChar w:fldCharType="separate"/>
      </w:r>
      <w:r w:rsidR="002F3525" w:rsidRPr="00CD65FA">
        <w:rPr>
          <w:rFonts w:ascii="Book Antiqua" w:hAnsi="Book Antiqua" w:cs="Tahoma"/>
          <w:noProof/>
          <w:sz w:val="24"/>
          <w:szCs w:val="24"/>
          <w:vertAlign w:val="superscript"/>
        </w:rPr>
        <w:t>[</w:t>
      </w:r>
      <w:r w:rsidR="002F3525" w:rsidRPr="00CD65FA">
        <w:rPr>
          <w:rFonts w:ascii="Book Antiqua" w:hAnsi="Book Antiqua" w:cs="Tahoma"/>
          <w:noProof/>
          <w:sz w:val="24"/>
          <w:szCs w:val="24"/>
          <w:vertAlign w:val="superscript"/>
          <w:lang w:eastAsia="zh-CN"/>
        </w:rPr>
        <w:t>46</w:t>
      </w:r>
      <w:r w:rsidR="002F3525" w:rsidRPr="00CD65FA">
        <w:rPr>
          <w:rFonts w:ascii="Book Antiqua" w:hAnsi="Book Antiqua" w:cs="Tahoma"/>
          <w:noProof/>
          <w:sz w:val="24"/>
          <w:szCs w:val="24"/>
          <w:vertAlign w:val="superscript"/>
        </w:rPr>
        <w:t>]</w:t>
      </w:r>
      <w:r w:rsidR="002F3525" w:rsidRPr="00CD65FA">
        <w:rPr>
          <w:rFonts w:ascii="Book Antiqua" w:hAnsi="Book Antiqua" w:cs="Tahoma"/>
          <w:sz w:val="24"/>
          <w:szCs w:val="24"/>
        </w:rPr>
        <w:fldChar w:fldCharType="end"/>
      </w:r>
      <w:r w:rsidR="009F6EC4" w:rsidRPr="00CD65FA">
        <w:rPr>
          <w:rFonts w:ascii="Book Antiqua" w:hAnsi="Book Antiqua" w:cs="Tahoma"/>
          <w:sz w:val="24"/>
          <w:szCs w:val="24"/>
          <w:lang w:eastAsia="zh-CN"/>
        </w:rPr>
        <w:t>.</w:t>
      </w:r>
      <w:r w:rsidRPr="00CD65FA">
        <w:rPr>
          <w:rFonts w:ascii="Book Antiqua" w:hAnsi="Book Antiqua" w:cs="Tahoma"/>
          <w:sz w:val="24"/>
          <w:szCs w:val="24"/>
          <w:lang w:eastAsia="zh-CN"/>
        </w:rPr>
        <w:t xml:space="preserve"> </w:t>
      </w:r>
      <w:r w:rsidR="009F6EC4" w:rsidRPr="00CD65FA">
        <w:rPr>
          <w:rFonts w:ascii="Book Antiqua" w:hAnsi="Book Antiqua" w:cs="Tahoma"/>
          <w:sz w:val="24"/>
          <w:szCs w:val="24"/>
          <w:lang w:eastAsia="zh-CN"/>
        </w:rPr>
        <w:t xml:space="preserve">The other ENPPs are transmembrane or anchored proteins. In addition to its pyrophosphatase/phosphodiesterase activities, ATX has </w:t>
      </w:r>
      <w:r w:rsidR="008D7D20" w:rsidRPr="00512706">
        <w:rPr>
          <w:rFonts w:ascii="Book Antiqua" w:hAnsi="Book Antiqua" w:cs="Tahoma"/>
          <w:sz w:val="24"/>
          <w:szCs w:val="24"/>
        </w:rPr>
        <w:t>lysophospholipase D</w:t>
      </w:r>
      <w:r w:rsidR="008D7D20" w:rsidRPr="00CD65FA">
        <w:rPr>
          <w:rFonts w:ascii="Book Antiqua" w:hAnsi="Book Antiqua" w:cs="Tahoma"/>
          <w:sz w:val="24"/>
          <w:szCs w:val="24"/>
          <w:lang w:eastAsia="zh-CN"/>
        </w:rPr>
        <w:t xml:space="preserve"> </w:t>
      </w:r>
      <w:r w:rsidR="008D7D20">
        <w:rPr>
          <w:rFonts w:ascii="Book Antiqua" w:hAnsi="Book Antiqua" w:cs="Tahoma" w:hint="eastAsia"/>
          <w:sz w:val="24"/>
          <w:szCs w:val="24"/>
          <w:lang w:eastAsia="zh-CN"/>
        </w:rPr>
        <w:t>(</w:t>
      </w:r>
      <w:r w:rsidR="008D7D20">
        <w:rPr>
          <w:rFonts w:ascii="Book Antiqua" w:hAnsi="Book Antiqua" w:cs="Tahoma"/>
          <w:sz w:val="24"/>
          <w:szCs w:val="24"/>
          <w:lang w:eastAsia="zh-CN"/>
        </w:rPr>
        <w:t>lysoPLD</w:t>
      </w:r>
      <w:r w:rsidR="008D7D20">
        <w:rPr>
          <w:rFonts w:ascii="Book Antiqua" w:hAnsi="Book Antiqua" w:cs="Tahoma" w:hint="eastAsia"/>
          <w:sz w:val="24"/>
          <w:szCs w:val="24"/>
          <w:lang w:eastAsia="zh-CN"/>
        </w:rPr>
        <w:t xml:space="preserve">) </w:t>
      </w:r>
      <w:r w:rsidR="009F6EC4" w:rsidRPr="00CD65FA">
        <w:rPr>
          <w:rFonts w:ascii="Book Antiqua" w:hAnsi="Book Antiqua" w:cs="Tahoma"/>
          <w:sz w:val="24"/>
          <w:szCs w:val="24"/>
          <w:lang w:eastAsia="zh-CN"/>
        </w:rPr>
        <w:t>activity</w:t>
      </w:r>
      <w:r w:rsidR="00FE374A" w:rsidRPr="00CD65FA">
        <w:rPr>
          <w:rFonts w:ascii="Book Antiqua" w:hAnsi="Book Antiqua" w:cs="Tahoma"/>
          <w:sz w:val="24"/>
          <w:szCs w:val="24"/>
          <w:lang w:eastAsia="zh-CN"/>
        </w:rPr>
        <w:t>.</w:t>
      </w:r>
      <w:r w:rsidR="009F6EC4" w:rsidRPr="00CD65FA">
        <w:rPr>
          <w:rFonts w:ascii="Book Antiqua" w:hAnsi="Book Antiqua" w:cs="Tahoma"/>
          <w:sz w:val="24"/>
          <w:szCs w:val="24"/>
          <w:lang w:eastAsia="zh-CN"/>
        </w:rPr>
        <w:t xml:space="preserve"> </w:t>
      </w:r>
      <w:r w:rsidR="00FE374A" w:rsidRPr="00CD65FA">
        <w:rPr>
          <w:rFonts w:ascii="Book Antiqua" w:hAnsi="Book Antiqua" w:cs="Tahoma"/>
          <w:sz w:val="24"/>
          <w:szCs w:val="24"/>
          <w:lang w:eastAsia="zh-CN"/>
        </w:rPr>
        <w:t xml:space="preserve">The </w:t>
      </w:r>
      <w:r w:rsidR="009F6EC4" w:rsidRPr="00CD65FA">
        <w:rPr>
          <w:rFonts w:ascii="Book Antiqua" w:hAnsi="Book Antiqua" w:cs="Tahoma"/>
          <w:sz w:val="24"/>
          <w:szCs w:val="24"/>
          <w:lang w:eastAsia="zh-CN"/>
        </w:rPr>
        <w:t>N-terminal signal peptide</w:t>
      </w:r>
      <w:r w:rsidR="00FE374A" w:rsidRPr="00CD65FA">
        <w:rPr>
          <w:rFonts w:ascii="Book Antiqua" w:hAnsi="Book Antiqua" w:cs="Tahoma"/>
          <w:sz w:val="24"/>
          <w:szCs w:val="24"/>
          <w:lang w:eastAsia="zh-CN"/>
        </w:rPr>
        <w:t xml:space="preserve"> of the ATX precursor is removed first, and then, the remaining part is</w:t>
      </w:r>
      <w:r w:rsidR="000424BF" w:rsidRPr="00CD65FA">
        <w:rPr>
          <w:rFonts w:ascii="Book Antiqua" w:hAnsi="Book Antiqua" w:cs="Tahoma"/>
          <w:sz w:val="24"/>
          <w:szCs w:val="24"/>
          <w:lang w:eastAsia="zh-CN"/>
        </w:rPr>
        <w:t xml:space="preserve"> </w:t>
      </w:r>
      <w:r w:rsidR="009F6EC4" w:rsidRPr="00CD65FA">
        <w:rPr>
          <w:rFonts w:ascii="Book Antiqua" w:hAnsi="Book Antiqua" w:cs="Tahoma"/>
          <w:sz w:val="24"/>
          <w:szCs w:val="24"/>
          <w:lang w:eastAsia="zh-CN"/>
        </w:rPr>
        <w:t xml:space="preserve">cleaved by proprotein convertases </w:t>
      </w:r>
      <w:r w:rsidR="00FE374A" w:rsidRPr="00CD65FA">
        <w:rPr>
          <w:rFonts w:ascii="Book Antiqua" w:hAnsi="Book Antiqua" w:cs="Tahoma"/>
          <w:sz w:val="24"/>
          <w:szCs w:val="24"/>
          <w:lang w:eastAsia="zh-CN"/>
        </w:rPr>
        <w:t>before the</w:t>
      </w:r>
      <w:r w:rsidR="009F6EC4" w:rsidRPr="00CD65FA">
        <w:rPr>
          <w:rFonts w:ascii="Book Antiqua" w:hAnsi="Book Antiqua" w:cs="Tahoma"/>
          <w:sz w:val="24"/>
          <w:szCs w:val="24"/>
          <w:lang w:eastAsia="zh-CN"/>
        </w:rPr>
        <w:t xml:space="preserve"> active </w:t>
      </w:r>
      <w:r w:rsidR="00FE374A" w:rsidRPr="00CD65FA">
        <w:rPr>
          <w:rFonts w:ascii="Book Antiqua" w:hAnsi="Book Antiqua" w:cs="Tahoma"/>
          <w:sz w:val="24"/>
          <w:szCs w:val="24"/>
          <w:lang w:eastAsia="zh-CN"/>
        </w:rPr>
        <w:t xml:space="preserve">ATX with </w:t>
      </w:r>
      <w:r w:rsidR="009F6EC4" w:rsidRPr="00CD65FA">
        <w:rPr>
          <w:rFonts w:ascii="Book Antiqua" w:hAnsi="Book Antiqua" w:cs="Tahoma"/>
          <w:sz w:val="24"/>
          <w:szCs w:val="24"/>
          <w:lang w:eastAsia="zh-CN"/>
        </w:rPr>
        <w:t>lysoPLD</w:t>
      </w:r>
      <w:r w:rsidR="00FE374A" w:rsidRPr="00CD65FA">
        <w:rPr>
          <w:rFonts w:ascii="Book Antiqua" w:hAnsi="Book Antiqua" w:cs="Tahoma"/>
          <w:sz w:val="24"/>
          <w:szCs w:val="24"/>
          <w:lang w:eastAsia="zh-CN"/>
        </w:rPr>
        <w:t xml:space="preserve"> activity is released</w:t>
      </w:r>
      <w:r w:rsidR="009F6EC4" w:rsidRPr="00CD65FA">
        <w:rPr>
          <w:rFonts w:ascii="Book Antiqua" w:hAnsi="Book Antiqua" w:cs="Tahoma"/>
          <w:sz w:val="24"/>
          <w:szCs w:val="24"/>
          <w:lang w:eastAsia="zh-CN"/>
        </w:rPr>
        <w:t xml:space="preserve"> into the extracellular environment, </w:t>
      </w:r>
      <w:r w:rsidR="00FE374A" w:rsidRPr="00CD65FA">
        <w:rPr>
          <w:rFonts w:ascii="Book Antiqua" w:hAnsi="Book Antiqua" w:cs="Tahoma"/>
          <w:sz w:val="24"/>
          <w:szCs w:val="24"/>
          <w:lang w:eastAsia="zh-CN"/>
        </w:rPr>
        <w:t>which converts</w:t>
      </w:r>
      <w:r w:rsidR="009F6EC4" w:rsidRPr="00CD65FA">
        <w:rPr>
          <w:rFonts w:ascii="Book Antiqua" w:hAnsi="Book Antiqua" w:cs="Tahoma"/>
          <w:sz w:val="24"/>
          <w:szCs w:val="24"/>
          <w:lang w:eastAsia="zh-CN"/>
        </w:rPr>
        <w:t xml:space="preserve"> LPC into LPA and choline</w:t>
      </w:r>
      <w:r w:rsidR="002F3525" w:rsidRPr="00CD65FA">
        <w:rPr>
          <w:rFonts w:ascii="Book Antiqua" w:hAnsi="Book Antiqua" w:cs="Tahoma"/>
          <w:sz w:val="24"/>
          <w:szCs w:val="24"/>
        </w:rPr>
        <w:fldChar w:fldCharType="begin"/>
      </w:r>
      <w:r w:rsidR="002F352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2F3525" w:rsidRPr="00CD65FA">
        <w:rPr>
          <w:rFonts w:ascii="Book Antiqua" w:hAnsi="Book Antiqua" w:cs="Tahoma"/>
          <w:sz w:val="24"/>
          <w:szCs w:val="24"/>
        </w:rPr>
        <w:fldChar w:fldCharType="separate"/>
      </w:r>
      <w:r w:rsidR="002F3525" w:rsidRPr="00CD65FA">
        <w:rPr>
          <w:rFonts w:ascii="Book Antiqua" w:hAnsi="Book Antiqua" w:cs="Tahoma"/>
          <w:noProof/>
          <w:sz w:val="24"/>
          <w:szCs w:val="24"/>
          <w:vertAlign w:val="superscript"/>
        </w:rPr>
        <w:t>[</w:t>
      </w:r>
      <w:r w:rsidR="002F3525" w:rsidRPr="00CD65FA">
        <w:rPr>
          <w:rFonts w:ascii="Book Antiqua" w:hAnsi="Book Antiqua" w:cs="Tahoma"/>
          <w:noProof/>
          <w:sz w:val="24"/>
          <w:szCs w:val="24"/>
          <w:vertAlign w:val="superscript"/>
          <w:lang w:eastAsia="zh-CN"/>
        </w:rPr>
        <w:t>47</w:t>
      </w:r>
      <w:r w:rsidR="002F3525" w:rsidRPr="00CD65FA">
        <w:rPr>
          <w:rFonts w:ascii="Book Antiqua" w:hAnsi="Book Antiqua" w:cs="Tahoma"/>
          <w:noProof/>
          <w:sz w:val="24"/>
          <w:szCs w:val="24"/>
          <w:vertAlign w:val="superscript"/>
        </w:rPr>
        <w:t>]</w:t>
      </w:r>
      <w:r w:rsidR="002F3525" w:rsidRPr="00CD65FA">
        <w:rPr>
          <w:rFonts w:ascii="Book Antiqua" w:hAnsi="Book Antiqua" w:cs="Tahoma"/>
          <w:sz w:val="24"/>
          <w:szCs w:val="24"/>
        </w:rPr>
        <w:fldChar w:fldCharType="end"/>
      </w:r>
      <w:r w:rsidR="009F6EC4" w:rsidRPr="00CD65FA">
        <w:rPr>
          <w:rFonts w:ascii="Book Antiqua" w:hAnsi="Book Antiqua" w:cs="Tahoma"/>
          <w:sz w:val="24"/>
          <w:szCs w:val="24"/>
          <w:lang w:eastAsia="zh-CN"/>
        </w:rPr>
        <w:t xml:space="preserve">. The </w:t>
      </w:r>
      <w:r w:rsidR="00FE374A" w:rsidRPr="00CD65FA">
        <w:rPr>
          <w:rFonts w:ascii="Book Antiqua" w:hAnsi="Book Antiqua" w:cs="Tahoma"/>
          <w:sz w:val="24"/>
          <w:szCs w:val="24"/>
          <w:lang w:eastAsia="zh-CN"/>
        </w:rPr>
        <w:t xml:space="preserve">structure of </w:t>
      </w:r>
      <w:r w:rsidR="009F6EC4" w:rsidRPr="00CD65FA">
        <w:rPr>
          <w:rFonts w:ascii="Book Antiqua" w:hAnsi="Book Antiqua" w:cs="Tahoma"/>
          <w:sz w:val="24"/>
          <w:szCs w:val="24"/>
          <w:lang w:eastAsia="zh-CN"/>
        </w:rPr>
        <w:t xml:space="preserve">PDE domain has a lipid </w:t>
      </w:r>
      <w:r w:rsidR="009F3959" w:rsidRPr="00CD65FA">
        <w:rPr>
          <w:rFonts w:ascii="Book Antiqua" w:hAnsi="Book Antiqua" w:cs="Tahoma"/>
          <w:sz w:val="24"/>
          <w:szCs w:val="24"/>
          <w:lang w:eastAsia="zh-CN"/>
        </w:rPr>
        <w:t>binding pocket and a nearby</w:t>
      </w:r>
      <w:r w:rsidR="009F6EC4" w:rsidRPr="00CD65FA">
        <w:rPr>
          <w:rFonts w:ascii="Book Antiqua" w:hAnsi="Book Antiqua" w:cs="Tahoma"/>
          <w:sz w:val="24"/>
          <w:szCs w:val="24"/>
          <w:lang w:eastAsia="zh-CN"/>
        </w:rPr>
        <w:t xml:space="preserve"> tunnel </w:t>
      </w:r>
      <w:r w:rsidR="00FE374A" w:rsidRPr="00CD65FA">
        <w:rPr>
          <w:rFonts w:ascii="Book Antiqua" w:hAnsi="Book Antiqua" w:cs="Tahoma"/>
          <w:sz w:val="24"/>
          <w:szCs w:val="24"/>
          <w:lang w:eastAsia="zh-CN"/>
        </w:rPr>
        <w:t xml:space="preserve">allowing </w:t>
      </w:r>
      <w:r w:rsidR="009F6EC4" w:rsidRPr="00CD65FA">
        <w:rPr>
          <w:rFonts w:ascii="Book Antiqua" w:hAnsi="Book Antiqua" w:cs="Tahoma"/>
          <w:sz w:val="24"/>
          <w:szCs w:val="24"/>
          <w:lang w:eastAsia="zh-CN"/>
        </w:rPr>
        <w:t>entry</w:t>
      </w:r>
      <w:r w:rsidR="00FE374A" w:rsidRPr="00CD65FA">
        <w:rPr>
          <w:rFonts w:ascii="Book Antiqua" w:hAnsi="Book Antiqua" w:cs="Tahoma"/>
          <w:sz w:val="24"/>
          <w:szCs w:val="24"/>
          <w:lang w:eastAsia="zh-CN"/>
        </w:rPr>
        <w:t xml:space="preserve"> of substrates and release of products</w:t>
      </w:r>
      <w:r w:rsidR="00DD0277" w:rsidRPr="00CD65FA">
        <w:rPr>
          <w:rFonts w:ascii="Book Antiqua" w:hAnsi="Book Antiqua" w:cs="Tahoma"/>
          <w:sz w:val="24"/>
          <w:szCs w:val="24"/>
        </w:rPr>
        <w:fldChar w:fldCharType="begin"/>
      </w:r>
      <w:r w:rsidR="00DD027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DD0277" w:rsidRPr="00CD65FA">
        <w:rPr>
          <w:rFonts w:ascii="Book Antiqua" w:hAnsi="Book Antiqua" w:cs="Tahoma"/>
          <w:sz w:val="24"/>
          <w:szCs w:val="24"/>
        </w:rPr>
        <w:fldChar w:fldCharType="separate"/>
      </w:r>
      <w:r w:rsidR="00DD0277" w:rsidRPr="00CD65FA">
        <w:rPr>
          <w:rFonts w:ascii="Book Antiqua" w:hAnsi="Book Antiqua" w:cs="Tahoma"/>
          <w:noProof/>
          <w:sz w:val="24"/>
          <w:szCs w:val="24"/>
          <w:vertAlign w:val="superscript"/>
        </w:rPr>
        <w:t>[</w:t>
      </w:r>
      <w:r w:rsidR="00DD0277" w:rsidRPr="00CD65FA">
        <w:rPr>
          <w:rFonts w:ascii="Book Antiqua" w:hAnsi="Book Antiqua" w:cs="Tahoma"/>
          <w:noProof/>
          <w:sz w:val="24"/>
          <w:szCs w:val="24"/>
          <w:vertAlign w:val="superscript"/>
          <w:lang w:eastAsia="zh-CN"/>
        </w:rPr>
        <w:t>51</w:t>
      </w:r>
      <w:r w:rsidR="00DD0277" w:rsidRPr="00CD65FA">
        <w:rPr>
          <w:rFonts w:ascii="Book Antiqua" w:hAnsi="Book Antiqua" w:cs="Tahoma"/>
          <w:noProof/>
          <w:sz w:val="24"/>
          <w:szCs w:val="24"/>
          <w:vertAlign w:val="superscript"/>
        </w:rPr>
        <w:t>]</w:t>
      </w:r>
      <w:r w:rsidR="00DD0277" w:rsidRPr="00CD65FA">
        <w:rPr>
          <w:rFonts w:ascii="Book Antiqua" w:hAnsi="Book Antiqua" w:cs="Tahoma"/>
          <w:sz w:val="24"/>
          <w:szCs w:val="24"/>
        </w:rPr>
        <w:fldChar w:fldCharType="end"/>
      </w:r>
      <w:r w:rsidR="009F6EC4" w:rsidRPr="00CD65FA">
        <w:rPr>
          <w:rFonts w:ascii="Book Antiqua" w:hAnsi="Book Antiqua" w:cs="Tahoma"/>
          <w:sz w:val="24"/>
          <w:szCs w:val="24"/>
          <w:lang w:eastAsia="zh-CN"/>
        </w:rPr>
        <w:t>. The NUC domain</w:t>
      </w:r>
      <w:r w:rsidR="00FB6B4E" w:rsidRPr="00CD65FA">
        <w:rPr>
          <w:rFonts w:ascii="Book Antiqua" w:hAnsi="Book Antiqua" w:cs="Tahoma"/>
          <w:sz w:val="24"/>
          <w:szCs w:val="24"/>
          <w:lang w:eastAsia="zh-CN"/>
        </w:rPr>
        <w:t xml:space="preserve"> has been thought to</w:t>
      </w:r>
      <w:r w:rsidR="009F6EC4" w:rsidRPr="00CD65FA">
        <w:rPr>
          <w:rFonts w:ascii="Book Antiqua" w:hAnsi="Book Antiqua" w:cs="Tahoma"/>
          <w:sz w:val="24"/>
          <w:szCs w:val="24"/>
          <w:lang w:eastAsia="zh-CN"/>
        </w:rPr>
        <w:t xml:space="preserve"> maintain the rigidity of the PDE domain, </w:t>
      </w:r>
      <w:r w:rsidR="00FB6B4E" w:rsidRPr="00CD65FA">
        <w:rPr>
          <w:rFonts w:ascii="Book Antiqua" w:hAnsi="Book Antiqua" w:cs="Tahoma"/>
          <w:sz w:val="24"/>
          <w:szCs w:val="24"/>
          <w:lang w:eastAsia="zh-CN"/>
        </w:rPr>
        <w:t xml:space="preserve">and </w:t>
      </w:r>
      <w:r w:rsidR="009F6EC4" w:rsidRPr="00CD65FA">
        <w:rPr>
          <w:rFonts w:ascii="Book Antiqua" w:hAnsi="Book Antiqua" w:cs="Tahoma"/>
          <w:sz w:val="24"/>
          <w:szCs w:val="24"/>
          <w:lang w:eastAsia="zh-CN"/>
        </w:rPr>
        <w:t xml:space="preserve">the </w:t>
      </w:r>
      <w:r w:rsidR="00FB6B4E" w:rsidRPr="00CD65FA">
        <w:rPr>
          <w:rFonts w:ascii="Book Antiqua" w:hAnsi="Book Antiqua" w:cs="Tahoma"/>
          <w:sz w:val="24"/>
          <w:szCs w:val="24"/>
          <w:lang w:eastAsia="zh-CN"/>
        </w:rPr>
        <w:t xml:space="preserve">two N-terminal </w:t>
      </w:r>
      <w:r w:rsidR="009F6EC4" w:rsidRPr="00CD65FA">
        <w:rPr>
          <w:rFonts w:ascii="Book Antiqua" w:hAnsi="Book Antiqua" w:cs="Tahoma"/>
          <w:sz w:val="24"/>
          <w:szCs w:val="24"/>
          <w:lang w:eastAsia="zh-CN"/>
        </w:rPr>
        <w:t>SMB domains mediate binding of ATX to integrin</w:t>
      </w:r>
      <w:r w:rsidR="00DD0277" w:rsidRPr="00CD65FA">
        <w:rPr>
          <w:rFonts w:ascii="Book Antiqua" w:hAnsi="Book Antiqua" w:cs="Tahoma"/>
          <w:sz w:val="24"/>
          <w:szCs w:val="24"/>
        </w:rPr>
        <w:fldChar w:fldCharType="begin"/>
      </w:r>
      <w:r w:rsidR="00DD027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DD0277" w:rsidRPr="00CD65FA">
        <w:rPr>
          <w:rFonts w:ascii="Book Antiqua" w:hAnsi="Book Antiqua" w:cs="Tahoma"/>
          <w:sz w:val="24"/>
          <w:szCs w:val="24"/>
        </w:rPr>
        <w:fldChar w:fldCharType="separate"/>
      </w:r>
      <w:r w:rsidR="00DD0277" w:rsidRPr="00CD65FA">
        <w:rPr>
          <w:rFonts w:ascii="Book Antiqua" w:hAnsi="Book Antiqua" w:cs="Tahoma"/>
          <w:noProof/>
          <w:sz w:val="24"/>
          <w:szCs w:val="24"/>
          <w:vertAlign w:val="superscript"/>
        </w:rPr>
        <w:t>[</w:t>
      </w:r>
      <w:r w:rsidR="00DD0277" w:rsidRPr="00CD65FA">
        <w:rPr>
          <w:rFonts w:ascii="Book Antiqua" w:hAnsi="Book Antiqua" w:cs="Tahoma"/>
          <w:noProof/>
          <w:sz w:val="24"/>
          <w:szCs w:val="24"/>
          <w:vertAlign w:val="superscript"/>
          <w:lang w:eastAsia="zh-CN"/>
        </w:rPr>
        <w:t>52</w:t>
      </w:r>
      <w:r w:rsidR="00DD0277" w:rsidRPr="00CD65FA">
        <w:rPr>
          <w:rFonts w:ascii="Book Antiqua" w:hAnsi="Book Antiqua" w:cs="Tahoma"/>
          <w:noProof/>
          <w:sz w:val="24"/>
          <w:szCs w:val="24"/>
          <w:vertAlign w:val="superscript"/>
        </w:rPr>
        <w:t>]</w:t>
      </w:r>
      <w:r w:rsidR="00DD0277" w:rsidRPr="00CD65FA">
        <w:rPr>
          <w:rFonts w:ascii="Book Antiqua" w:hAnsi="Book Antiqua" w:cs="Tahoma"/>
          <w:sz w:val="24"/>
          <w:szCs w:val="24"/>
        </w:rPr>
        <w:fldChar w:fldCharType="end"/>
      </w:r>
      <w:r w:rsidR="009F6EC4" w:rsidRPr="00CD65FA">
        <w:rPr>
          <w:rFonts w:ascii="Book Antiqua" w:hAnsi="Book Antiqua" w:cs="Tahoma"/>
          <w:sz w:val="24"/>
          <w:szCs w:val="24"/>
          <w:lang w:eastAsia="zh-CN"/>
        </w:rPr>
        <w:t xml:space="preserve">. </w:t>
      </w:r>
      <w:r w:rsidR="00FB6B4E" w:rsidRPr="00CD65FA">
        <w:rPr>
          <w:rFonts w:ascii="Book Antiqua" w:hAnsi="Book Antiqua" w:cs="Tahoma"/>
          <w:sz w:val="24"/>
          <w:szCs w:val="24"/>
          <w:lang w:eastAsia="zh-CN"/>
        </w:rPr>
        <w:t>This binding brings</w:t>
      </w:r>
      <w:r w:rsidR="009F6EC4" w:rsidRPr="00CD65FA">
        <w:rPr>
          <w:rFonts w:ascii="Book Antiqua" w:hAnsi="Book Antiqua" w:cs="Tahoma"/>
          <w:sz w:val="24"/>
          <w:szCs w:val="24"/>
          <w:lang w:eastAsia="zh-CN"/>
        </w:rPr>
        <w:t xml:space="preserve"> ATX to </w:t>
      </w:r>
      <w:r w:rsidR="00FB6B4E" w:rsidRPr="00CD65FA">
        <w:rPr>
          <w:rFonts w:ascii="Book Antiqua" w:hAnsi="Book Antiqua" w:cs="Tahoma"/>
          <w:sz w:val="24"/>
          <w:szCs w:val="24"/>
          <w:lang w:eastAsia="zh-CN"/>
        </w:rPr>
        <w:t>the cell membrane, which</w:t>
      </w:r>
      <w:r w:rsidR="009F6EC4" w:rsidRPr="00CD65FA">
        <w:rPr>
          <w:rFonts w:ascii="Book Antiqua" w:hAnsi="Book Antiqua" w:cs="Tahoma"/>
          <w:sz w:val="24"/>
          <w:szCs w:val="24"/>
          <w:lang w:eastAsia="zh-CN"/>
        </w:rPr>
        <w:t xml:space="preserve"> </w:t>
      </w:r>
      <w:r w:rsidR="00FB6B4E" w:rsidRPr="00CD65FA">
        <w:rPr>
          <w:rFonts w:ascii="Book Antiqua" w:hAnsi="Book Antiqua" w:cs="Tahoma"/>
          <w:sz w:val="24"/>
          <w:szCs w:val="24"/>
          <w:lang w:eastAsia="zh-CN"/>
        </w:rPr>
        <w:t>allows the production of</w:t>
      </w:r>
      <w:r w:rsidR="009F6EC4" w:rsidRPr="00CD65FA">
        <w:rPr>
          <w:rFonts w:ascii="Book Antiqua" w:hAnsi="Book Antiqua" w:cs="Tahoma"/>
          <w:sz w:val="24"/>
          <w:szCs w:val="24"/>
          <w:lang w:eastAsia="zh-CN"/>
        </w:rPr>
        <w:t xml:space="preserve"> LPA </w:t>
      </w:r>
      <w:r w:rsidR="00FB6B4E" w:rsidRPr="00CD65FA">
        <w:rPr>
          <w:rFonts w:ascii="Book Antiqua" w:hAnsi="Book Antiqua" w:cs="Tahoma"/>
          <w:sz w:val="24"/>
          <w:szCs w:val="24"/>
          <w:lang w:eastAsia="zh-CN"/>
        </w:rPr>
        <w:t xml:space="preserve">in a location </w:t>
      </w:r>
      <w:r w:rsidR="009F6EC4" w:rsidRPr="00CD65FA">
        <w:rPr>
          <w:rFonts w:ascii="Book Antiqua" w:hAnsi="Book Antiqua" w:cs="Tahoma"/>
          <w:sz w:val="24"/>
          <w:szCs w:val="24"/>
          <w:lang w:eastAsia="zh-CN"/>
        </w:rPr>
        <w:t>close to its receptors</w:t>
      </w:r>
      <w:r w:rsidR="00DD0277" w:rsidRPr="00CD65FA">
        <w:rPr>
          <w:rFonts w:ascii="Book Antiqua" w:hAnsi="Book Antiqua" w:cs="Tahoma"/>
          <w:sz w:val="24"/>
          <w:szCs w:val="24"/>
        </w:rPr>
        <w:fldChar w:fldCharType="begin"/>
      </w:r>
      <w:r w:rsidR="00DD027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DD0277" w:rsidRPr="00CD65FA">
        <w:rPr>
          <w:rFonts w:ascii="Book Antiqua" w:hAnsi="Book Antiqua" w:cs="Tahoma"/>
          <w:sz w:val="24"/>
          <w:szCs w:val="24"/>
        </w:rPr>
        <w:fldChar w:fldCharType="separate"/>
      </w:r>
      <w:r w:rsidR="00DD0277" w:rsidRPr="00CD65FA">
        <w:rPr>
          <w:rFonts w:ascii="Book Antiqua" w:hAnsi="Book Antiqua" w:cs="Tahoma"/>
          <w:noProof/>
          <w:sz w:val="24"/>
          <w:szCs w:val="24"/>
          <w:vertAlign w:val="superscript"/>
        </w:rPr>
        <w:t>[</w:t>
      </w:r>
      <w:r w:rsidR="00DD0277" w:rsidRPr="00CD65FA">
        <w:rPr>
          <w:rFonts w:ascii="Book Antiqua" w:hAnsi="Book Antiqua" w:cs="Tahoma"/>
          <w:noProof/>
          <w:sz w:val="24"/>
          <w:szCs w:val="24"/>
          <w:vertAlign w:val="superscript"/>
          <w:lang w:eastAsia="zh-CN"/>
        </w:rPr>
        <w:t>51,53,54</w:t>
      </w:r>
      <w:r w:rsidR="00DD0277" w:rsidRPr="00CD65FA">
        <w:rPr>
          <w:rFonts w:ascii="Book Antiqua" w:hAnsi="Book Antiqua" w:cs="Tahoma"/>
          <w:noProof/>
          <w:sz w:val="24"/>
          <w:szCs w:val="24"/>
          <w:vertAlign w:val="superscript"/>
        </w:rPr>
        <w:t>]</w:t>
      </w:r>
      <w:r w:rsidR="00DD0277" w:rsidRPr="00CD65FA">
        <w:rPr>
          <w:rFonts w:ascii="Book Antiqua" w:hAnsi="Book Antiqua" w:cs="Tahoma"/>
          <w:sz w:val="24"/>
          <w:szCs w:val="24"/>
        </w:rPr>
        <w:fldChar w:fldCharType="end"/>
      </w:r>
      <w:r w:rsidR="009F6EC4" w:rsidRPr="00CD65FA">
        <w:rPr>
          <w:rFonts w:ascii="Book Antiqua" w:hAnsi="Book Antiqua" w:cs="Tahoma"/>
          <w:sz w:val="24"/>
          <w:szCs w:val="24"/>
          <w:lang w:eastAsia="zh-CN"/>
        </w:rPr>
        <w:t>.</w:t>
      </w:r>
    </w:p>
    <w:p w14:paraId="521720CB" w14:textId="3F6F4FC9" w:rsidR="009F6EC4" w:rsidRPr="00CD65FA" w:rsidRDefault="00B6426A" w:rsidP="008D7D20">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The structure</w:t>
      </w:r>
      <w:r w:rsidR="00FB6B4E" w:rsidRPr="00CD65FA">
        <w:rPr>
          <w:rFonts w:ascii="Book Antiqua" w:hAnsi="Book Antiqua" w:cs="Tahoma"/>
          <w:sz w:val="24"/>
          <w:szCs w:val="24"/>
          <w:lang w:eastAsia="zh-CN"/>
        </w:rPr>
        <w:t>s</w:t>
      </w:r>
      <w:r w:rsidRPr="00CD65FA">
        <w:rPr>
          <w:rFonts w:ascii="Book Antiqua" w:hAnsi="Book Antiqua" w:cs="Tahoma"/>
          <w:sz w:val="24"/>
          <w:szCs w:val="24"/>
          <w:lang w:eastAsia="zh-CN"/>
        </w:rPr>
        <w:t xml:space="preserve"> of </w:t>
      </w:r>
      <w:r w:rsidR="009F6EC4" w:rsidRPr="00CD65FA">
        <w:rPr>
          <w:rFonts w:ascii="Book Antiqua" w:hAnsi="Book Antiqua" w:cs="Tahoma"/>
          <w:sz w:val="24"/>
          <w:szCs w:val="24"/>
          <w:lang w:eastAsia="zh-CN"/>
        </w:rPr>
        <w:t>ATX in complex with diverse LPA</w:t>
      </w:r>
      <w:r w:rsidR="00FB6B4E" w:rsidRPr="00CD65FA">
        <w:rPr>
          <w:rFonts w:ascii="Book Antiqua" w:hAnsi="Book Antiqua" w:cs="Tahoma"/>
          <w:sz w:val="24"/>
          <w:szCs w:val="24"/>
          <w:lang w:eastAsia="zh-CN"/>
        </w:rPr>
        <w:t>s</w:t>
      </w:r>
      <w:r w:rsidR="009F6EC4" w:rsidRPr="00CD65FA">
        <w:rPr>
          <w:rFonts w:ascii="Book Antiqua" w:hAnsi="Book Antiqua" w:cs="Tahoma"/>
          <w:sz w:val="24"/>
          <w:szCs w:val="24"/>
          <w:lang w:eastAsia="zh-CN"/>
        </w:rPr>
        <w:t xml:space="preserve"> show distinct conformations</w:t>
      </w:r>
      <w:r w:rsidR="00FB6B4E" w:rsidRPr="00CD65FA">
        <w:rPr>
          <w:rFonts w:ascii="Book Antiqua" w:hAnsi="Book Antiqua" w:cs="Tahoma"/>
          <w:sz w:val="24"/>
          <w:szCs w:val="24"/>
          <w:lang w:eastAsia="zh-CN"/>
        </w:rPr>
        <w:t xml:space="preserve"> after different acyl chains occupy the binding pocket</w:t>
      </w:r>
      <w:r w:rsidR="00DD0277" w:rsidRPr="00CD65FA">
        <w:rPr>
          <w:rFonts w:ascii="Book Antiqua" w:hAnsi="Book Antiqua" w:cs="Tahoma"/>
          <w:sz w:val="24"/>
          <w:szCs w:val="24"/>
        </w:rPr>
        <w:fldChar w:fldCharType="begin"/>
      </w:r>
      <w:r w:rsidR="00DD027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DD0277" w:rsidRPr="00CD65FA">
        <w:rPr>
          <w:rFonts w:ascii="Book Antiqua" w:hAnsi="Book Antiqua" w:cs="Tahoma"/>
          <w:sz w:val="24"/>
          <w:szCs w:val="24"/>
        </w:rPr>
        <w:fldChar w:fldCharType="separate"/>
      </w:r>
      <w:r w:rsidR="00DD0277" w:rsidRPr="00CD65FA">
        <w:rPr>
          <w:rFonts w:ascii="Book Antiqua" w:hAnsi="Book Antiqua" w:cs="Tahoma"/>
          <w:noProof/>
          <w:sz w:val="24"/>
          <w:szCs w:val="24"/>
          <w:vertAlign w:val="superscript"/>
        </w:rPr>
        <w:t>[</w:t>
      </w:r>
      <w:r w:rsidR="00DD0277" w:rsidRPr="00CD65FA">
        <w:rPr>
          <w:rFonts w:ascii="Book Antiqua" w:hAnsi="Book Antiqua" w:cs="Tahoma"/>
          <w:noProof/>
          <w:sz w:val="24"/>
          <w:szCs w:val="24"/>
          <w:vertAlign w:val="superscript"/>
          <w:lang w:eastAsia="zh-CN"/>
        </w:rPr>
        <w:t>49</w:t>
      </w:r>
      <w:r w:rsidR="00DD0277" w:rsidRPr="00CD65FA">
        <w:rPr>
          <w:rFonts w:ascii="Book Antiqua" w:hAnsi="Book Antiqua" w:cs="Tahoma"/>
          <w:noProof/>
          <w:sz w:val="24"/>
          <w:szCs w:val="24"/>
          <w:vertAlign w:val="superscript"/>
        </w:rPr>
        <w:t>]</w:t>
      </w:r>
      <w:r w:rsidR="00DD0277" w:rsidRPr="00CD65FA">
        <w:rPr>
          <w:rFonts w:ascii="Book Antiqua" w:hAnsi="Book Antiqua" w:cs="Tahoma"/>
          <w:sz w:val="24"/>
          <w:szCs w:val="24"/>
        </w:rPr>
        <w:fldChar w:fldCharType="end"/>
      </w:r>
      <w:r w:rsidR="009F6EC4" w:rsidRPr="00CD65FA">
        <w:rPr>
          <w:rFonts w:ascii="Book Antiqua" w:hAnsi="Book Antiqua" w:cs="Tahoma"/>
          <w:sz w:val="24"/>
          <w:szCs w:val="24"/>
          <w:lang w:eastAsia="zh-CN"/>
        </w:rPr>
        <w:t xml:space="preserve">. LPAs </w:t>
      </w:r>
      <w:r w:rsidR="00B8301F" w:rsidRPr="00CD65FA">
        <w:rPr>
          <w:rFonts w:ascii="Book Antiqua" w:hAnsi="Book Antiqua" w:cs="Tahoma"/>
          <w:sz w:val="24"/>
          <w:szCs w:val="24"/>
          <w:lang w:eastAsia="zh-CN"/>
        </w:rPr>
        <w:t>with saturated</w:t>
      </w:r>
      <w:r w:rsidR="00A23B2A" w:rsidRPr="00CD65FA">
        <w:rPr>
          <w:rFonts w:ascii="Book Antiqua" w:hAnsi="Book Antiqua" w:cs="Tahoma"/>
          <w:sz w:val="24"/>
          <w:szCs w:val="24"/>
          <w:lang w:eastAsia="zh-CN"/>
        </w:rPr>
        <w:t xml:space="preserve"> </w:t>
      </w:r>
      <w:r w:rsidR="009F6EC4" w:rsidRPr="00CD65FA">
        <w:rPr>
          <w:rFonts w:ascii="Book Antiqua" w:hAnsi="Book Antiqua" w:cs="Tahoma"/>
          <w:sz w:val="24"/>
          <w:szCs w:val="24"/>
          <w:lang w:eastAsia="zh-CN"/>
        </w:rPr>
        <w:t xml:space="preserve">chains bind in the hydrophobic pocket in a more </w:t>
      </w:r>
      <w:bookmarkStart w:id="39" w:name="OLE_LINK30"/>
      <w:bookmarkStart w:id="40" w:name="OLE_LINK31"/>
      <w:r w:rsidR="009F6EC4" w:rsidRPr="00CD65FA">
        <w:rPr>
          <w:rFonts w:ascii="Book Antiqua" w:hAnsi="Book Antiqua" w:cs="Tahoma"/>
          <w:sz w:val="24"/>
          <w:szCs w:val="24"/>
          <w:lang w:eastAsia="zh-CN"/>
        </w:rPr>
        <w:t>elongate</w:t>
      </w:r>
      <w:bookmarkEnd w:id="39"/>
      <w:bookmarkEnd w:id="40"/>
      <w:r w:rsidR="009F6EC4" w:rsidRPr="00CD65FA">
        <w:rPr>
          <w:rFonts w:ascii="Book Antiqua" w:hAnsi="Book Antiqua" w:cs="Tahoma"/>
          <w:sz w:val="24"/>
          <w:szCs w:val="24"/>
          <w:lang w:eastAsia="zh-CN"/>
        </w:rPr>
        <w:t>d fashion, whereas LPA</w:t>
      </w:r>
      <w:r w:rsidRPr="00CD65FA">
        <w:rPr>
          <w:rFonts w:ascii="Book Antiqua" w:hAnsi="Book Antiqua" w:cs="Tahoma"/>
          <w:sz w:val="24"/>
          <w:szCs w:val="24"/>
          <w:lang w:eastAsia="zh-CN"/>
        </w:rPr>
        <w:t>s</w:t>
      </w:r>
      <w:r w:rsidR="009F6EC4" w:rsidRPr="00CD65FA">
        <w:rPr>
          <w:rFonts w:ascii="Book Antiqua" w:hAnsi="Book Antiqua" w:cs="Tahoma"/>
          <w:sz w:val="24"/>
          <w:szCs w:val="24"/>
          <w:lang w:eastAsia="zh-CN"/>
        </w:rPr>
        <w:t xml:space="preserve"> with unsaturated chains </w:t>
      </w:r>
      <w:r w:rsidR="00A23B2A" w:rsidRPr="00CD65FA">
        <w:rPr>
          <w:rFonts w:ascii="Book Antiqua" w:hAnsi="Book Antiqua" w:cs="Tahoma"/>
          <w:sz w:val="24"/>
          <w:szCs w:val="24"/>
          <w:lang w:eastAsia="zh-CN"/>
        </w:rPr>
        <w:t>have a</w:t>
      </w:r>
      <w:r w:rsidR="009F6EC4" w:rsidRPr="00CD65FA">
        <w:rPr>
          <w:rFonts w:ascii="Book Antiqua" w:hAnsi="Book Antiqua" w:cs="Tahoma"/>
          <w:sz w:val="24"/>
          <w:szCs w:val="24"/>
          <w:lang w:eastAsia="zh-CN"/>
        </w:rPr>
        <w:t xml:space="preserve"> bent conformation</w:t>
      </w:r>
      <w:r w:rsidRPr="00CD65FA">
        <w:rPr>
          <w:rFonts w:ascii="Book Antiqua" w:hAnsi="Book Antiqua" w:cs="Tahoma"/>
          <w:sz w:val="24"/>
          <w:szCs w:val="24"/>
          <w:lang w:eastAsia="zh-CN"/>
        </w:rPr>
        <w:t xml:space="preserve"> due to</w:t>
      </w:r>
      <w:r w:rsidR="009F3959" w:rsidRPr="00CD65FA">
        <w:rPr>
          <w:rFonts w:ascii="Book Antiqua" w:hAnsi="Book Antiqua" w:cs="Tahoma"/>
          <w:sz w:val="24"/>
          <w:szCs w:val="24"/>
          <w:lang w:eastAsia="zh-CN"/>
        </w:rPr>
        <w:t xml:space="preserve"> the presence of carbon-carbon</w:t>
      </w:r>
      <w:r w:rsidR="009F6EC4" w:rsidRPr="00CD65FA">
        <w:rPr>
          <w:rFonts w:ascii="Book Antiqua" w:hAnsi="Book Antiqua" w:cs="Tahoma"/>
          <w:sz w:val="24"/>
          <w:szCs w:val="24"/>
          <w:lang w:eastAsia="zh-CN"/>
        </w:rPr>
        <w:t xml:space="preserve"> double bond(s). </w:t>
      </w:r>
      <w:r w:rsidRPr="00CD65FA">
        <w:rPr>
          <w:rFonts w:ascii="Book Antiqua" w:hAnsi="Book Antiqua" w:cs="Tahoma"/>
          <w:sz w:val="24"/>
          <w:szCs w:val="24"/>
          <w:lang w:eastAsia="zh-CN"/>
        </w:rPr>
        <w:t>For</w:t>
      </w:r>
      <w:r w:rsidR="009F6EC4" w:rsidRPr="00CD65FA">
        <w:rPr>
          <w:rFonts w:ascii="Book Antiqua" w:hAnsi="Book Antiqua" w:cs="Tahoma"/>
          <w:sz w:val="24"/>
          <w:szCs w:val="24"/>
          <w:lang w:eastAsia="zh-CN"/>
        </w:rPr>
        <w:t xml:space="preserve"> LPA (22:6), the </w:t>
      </w:r>
      <w:r w:rsidR="009F3959" w:rsidRPr="00CD65FA">
        <w:rPr>
          <w:rFonts w:ascii="Book Antiqua" w:hAnsi="Book Antiqua" w:cs="Tahoma"/>
          <w:sz w:val="24"/>
          <w:szCs w:val="24"/>
          <w:lang w:eastAsia="zh-CN"/>
        </w:rPr>
        <w:t xml:space="preserve">acyl </w:t>
      </w:r>
      <w:r w:rsidR="009F6EC4" w:rsidRPr="00CD65FA">
        <w:rPr>
          <w:rFonts w:ascii="Book Antiqua" w:hAnsi="Book Antiqua" w:cs="Tahoma"/>
          <w:sz w:val="24"/>
          <w:szCs w:val="24"/>
          <w:lang w:eastAsia="zh-CN"/>
        </w:rPr>
        <w:t xml:space="preserve">chain </w:t>
      </w:r>
      <w:r w:rsidR="00A23B2A" w:rsidRPr="00CD65FA">
        <w:rPr>
          <w:rFonts w:ascii="Book Antiqua" w:hAnsi="Book Antiqua" w:cs="Tahoma"/>
          <w:sz w:val="24"/>
          <w:szCs w:val="24"/>
          <w:lang w:eastAsia="zh-CN"/>
        </w:rPr>
        <w:t>shows</w:t>
      </w:r>
      <w:r w:rsidR="009F6EC4" w:rsidRPr="00CD65FA">
        <w:rPr>
          <w:rFonts w:ascii="Book Antiqua" w:hAnsi="Book Antiqua" w:cs="Tahoma"/>
          <w:sz w:val="24"/>
          <w:szCs w:val="24"/>
          <w:lang w:eastAsia="zh-CN"/>
        </w:rPr>
        <w:t xml:space="preserve"> a U-shaped conformation in the </w:t>
      </w:r>
      <w:r w:rsidR="00A23B2A" w:rsidRPr="00CD65FA">
        <w:rPr>
          <w:rFonts w:ascii="Book Antiqua" w:hAnsi="Book Antiqua" w:cs="Tahoma"/>
          <w:sz w:val="24"/>
          <w:szCs w:val="24"/>
          <w:lang w:eastAsia="zh-CN"/>
        </w:rPr>
        <w:lastRenderedPageBreak/>
        <w:t xml:space="preserve">binding </w:t>
      </w:r>
      <w:r w:rsidR="009F6EC4" w:rsidRPr="00CD65FA">
        <w:rPr>
          <w:rFonts w:ascii="Book Antiqua" w:hAnsi="Book Antiqua" w:cs="Tahoma"/>
          <w:sz w:val="24"/>
          <w:szCs w:val="24"/>
          <w:lang w:eastAsia="zh-CN"/>
        </w:rPr>
        <w:t>pocket</w:t>
      </w:r>
      <w:r w:rsidR="00DD0277" w:rsidRPr="00CD65FA">
        <w:rPr>
          <w:rFonts w:ascii="Book Antiqua" w:hAnsi="Book Antiqua" w:cs="Tahoma"/>
          <w:sz w:val="24"/>
          <w:szCs w:val="24"/>
        </w:rPr>
        <w:fldChar w:fldCharType="begin"/>
      </w:r>
      <w:r w:rsidR="00DD027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DD0277" w:rsidRPr="00CD65FA">
        <w:rPr>
          <w:rFonts w:ascii="Book Antiqua" w:hAnsi="Book Antiqua" w:cs="Tahoma"/>
          <w:sz w:val="24"/>
          <w:szCs w:val="24"/>
        </w:rPr>
        <w:fldChar w:fldCharType="separate"/>
      </w:r>
      <w:r w:rsidR="00DD0277" w:rsidRPr="00CD65FA">
        <w:rPr>
          <w:rFonts w:ascii="Book Antiqua" w:hAnsi="Book Antiqua" w:cs="Tahoma"/>
          <w:noProof/>
          <w:sz w:val="24"/>
          <w:szCs w:val="24"/>
          <w:vertAlign w:val="superscript"/>
        </w:rPr>
        <w:t>[</w:t>
      </w:r>
      <w:r w:rsidR="00DD0277" w:rsidRPr="00CD65FA">
        <w:rPr>
          <w:rFonts w:ascii="Book Antiqua" w:hAnsi="Book Antiqua" w:cs="Tahoma"/>
          <w:noProof/>
          <w:sz w:val="24"/>
          <w:szCs w:val="24"/>
          <w:vertAlign w:val="superscript"/>
          <w:lang w:eastAsia="zh-CN"/>
        </w:rPr>
        <w:t>49</w:t>
      </w:r>
      <w:r w:rsidR="00DD0277" w:rsidRPr="00CD65FA">
        <w:rPr>
          <w:rFonts w:ascii="Book Antiqua" w:hAnsi="Book Antiqua" w:cs="Tahoma"/>
          <w:noProof/>
          <w:sz w:val="24"/>
          <w:szCs w:val="24"/>
          <w:vertAlign w:val="superscript"/>
        </w:rPr>
        <w:t>]</w:t>
      </w:r>
      <w:r w:rsidR="00DD0277" w:rsidRPr="00CD65FA">
        <w:rPr>
          <w:rFonts w:ascii="Book Antiqua" w:hAnsi="Book Antiqua" w:cs="Tahoma"/>
          <w:sz w:val="24"/>
          <w:szCs w:val="24"/>
        </w:rPr>
        <w:fldChar w:fldCharType="end"/>
      </w:r>
      <w:r w:rsidR="009F6EC4" w:rsidRPr="00CD65FA">
        <w:rPr>
          <w:rFonts w:ascii="Book Antiqua" w:hAnsi="Book Antiqua" w:cs="Tahoma"/>
          <w:sz w:val="24"/>
          <w:szCs w:val="24"/>
          <w:lang w:eastAsia="zh-CN"/>
        </w:rPr>
        <w:t xml:space="preserve">. ATX prefers LPC species with shorter and unsaturated </w:t>
      </w:r>
      <w:r w:rsidR="00A23B2A" w:rsidRPr="00CD65FA">
        <w:rPr>
          <w:rFonts w:ascii="Book Antiqua" w:hAnsi="Book Antiqua" w:cs="Tahoma"/>
          <w:sz w:val="24"/>
          <w:szCs w:val="24"/>
          <w:lang w:eastAsia="zh-CN"/>
        </w:rPr>
        <w:t>acyl chain</w:t>
      </w:r>
      <w:r w:rsidR="009F6EC4" w:rsidRPr="00CD65FA">
        <w:rPr>
          <w:rFonts w:ascii="Book Antiqua" w:hAnsi="Book Antiqua" w:cs="Tahoma"/>
          <w:sz w:val="24"/>
          <w:szCs w:val="24"/>
          <w:lang w:eastAsia="zh-CN"/>
        </w:rPr>
        <w:t xml:space="preserve"> as substrate</w:t>
      </w:r>
      <w:r w:rsidR="00A23B2A" w:rsidRPr="00CD65FA">
        <w:rPr>
          <w:rFonts w:ascii="Book Antiqua" w:hAnsi="Book Antiqua" w:cs="Tahoma"/>
          <w:sz w:val="24"/>
          <w:szCs w:val="24"/>
          <w:lang w:eastAsia="zh-CN"/>
        </w:rPr>
        <w:t>s</w:t>
      </w:r>
      <w:r w:rsidRPr="00CD65FA">
        <w:rPr>
          <w:rFonts w:ascii="Book Antiqua" w:hAnsi="Book Antiqua" w:cs="Tahoma"/>
          <w:sz w:val="24"/>
          <w:szCs w:val="24"/>
          <w:lang w:eastAsia="zh-CN"/>
        </w:rPr>
        <w:t>,</w:t>
      </w:r>
      <w:r w:rsidR="009F6EC4" w:rsidRPr="00CD65FA">
        <w:rPr>
          <w:rFonts w:ascii="Book Antiqua" w:hAnsi="Book Antiqua" w:cs="Tahoma"/>
          <w:sz w:val="24"/>
          <w:szCs w:val="24"/>
          <w:lang w:eastAsia="zh-CN"/>
        </w:rPr>
        <w:t xml:space="preserve"> and the rank order is 14:0 &gt; 16:0 &gt; 18:3 &gt; 18:1 &gt; 18:0. </w:t>
      </w:r>
      <w:r w:rsidR="00A23B2A" w:rsidRPr="00CD65FA">
        <w:rPr>
          <w:rFonts w:ascii="Book Antiqua" w:hAnsi="Book Antiqua" w:cs="Tahoma"/>
          <w:sz w:val="24"/>
          <w:szCs w:val="24"/>
          <w:lang w:eastAsia="zh-CN"/>
        </w:rPr>
        <w:t>All these</w:t>
      </w:r>
      <w:r w:rsidR="009F6EC4" w:rsidRPr="00CD65FA">
        <w:rPr>
          <w:rFonts w:ascii="Book Antiqua" w:hAnsi="Book Antiqua" w:cs="Tahoma"/>
          <w:sz w:val="24"/>
          <w:szCs w:val="24"/>
          <w:lang w:eastAsia="zh-CN"/>
        </w:rPr>
        <w:t xml:space="preserve"> </w:t>
      </w:r>
      <w:r w:rsidR="00A23B2A" w:rsidRPr="00CD65FA">
        <w:rPr>
          <w:rFonts w:ascii="Book Antiqua" w:hAnsi="Book Antiqua" w:cs="Tahoma"/>
          <w:sz w:val="24"/>
          <w:szCs w:val="24"/>
          <w:lang w:eastAsia="zh-CN"/>
        </w:rPr>
        <w:t>show that</w:t>
      </w:r>
      <w:r w:rsidR="009F6EC4" w:rsidRPr="00CD65FA">
        <w:rPr>
          <w:rFonts w:ascii="Book Antiqua" w:hAnsi="Book Antiqua" w:cs="Tahoma"/>
          <w:sz w:val="24"/>
          <w:szCs w:val="24"/>
          <w:lang w:eastAsia="zh-CN"/>
        </w:rPr>
        <w:t xml:space="preserve"> ATX </w:t>
      </w:r>
      <w:r w:rsidR="00A23B2A" w:rsidRPr="00CD65FA">
        <w:rPr>
          <w:rFonts w:ascii="Book Antiqua" w:hAnsi="Book Antiqua" w:cs="Tahoma"/>
          <w:sz w:val="24"/>
          <w:szCs w:val="24"/>
          <w:lang w:eastAsia="zh-CN"/>
        </w:rPr>
        <w:t xml:space="preserve">is able to </w:t>
      </w:r>
      <w:r w:rsidR="009F6EC4" w:rsidRPr="00CD65FA">
        <w:rPr>
          <w:rFonts w:ascii="Book Antiqua" w:hAnsi="Book Antiqua" w:cs="Tahoma"/>
          <w:sz w:val="24"/>
          <w:szCs w:val="24"/>
          <w:lang w:eastAsia="zh-CN"/>
        </w:rPr>
        <w:t xml:space="preserve">hydrolyze LPCs </w:t>
      </w:r>
      <w:r w:rsidRPr="00CD65FA">
        <w:rPr>
          <w:rFonts w:ascii="Book Antiqua" w:hAnsi="Book Antiqua" w:cs="Tahoma"/>
          <w:sz w:val="24"/>
          <w:szCs w:val="24"/>
          <w:lang w:eastAsia="zh-CN"/>
        </w:rPr>
        <w:t xml:space="preserve">with </w:t>
      </w:r>
      <w:r w:rsidR="009F6EC4" w:rsidRPr="00CD65FA">
        <w:rPr>
          <w:rFonts w:ascii="Book Antiqua" w:hAnsi="Book Antiqua" w:cs="Tahoma"/>
          <w:sz w:val="24"/>
          <w:szCs w:val="24"/>
          <w:lang w:eastAsia="zh-CN"/>
        </w:rPr>
        <w:t xml:space="preserve">different lengths and saturations </w:t>
      </w:r>
      <w:r w:rsidR="00284034" w:rsidRPr="00CD65FA">
        <w:rPr>
          <w:rFonts w:ascii="Book Antiqua" w:hAnsi="Book Antiqua" w:cs="Tahoma"/>
          <w:sz w:val="24"/>
          <w:szCs w:val="24"/>
          <w:lang w:eastAsia="zh-CN"/>
        </w:rPr>
        <w:t xml:space="preserve">of acyl chains </w:t>
      </w:r>
      <w:r w:rsidR="00A23B2A" w:rsidRPr="00CD65FA">
        <w:rPr>
          <w:rFonts w:ascii="Book Antiqua" w:hAnsi="Book Antiqua" w:cs="Tahoma"/>
          <w:sz w:val="24"/>
          <w:szCs w:val="24"/>
          <w:lang w:eastAsia="zh-CN"/>
        </w:rPr>
        <w:t xml:space="preserve">to </w:t>
      </w:r>
      <w:r w:rsidR="009F6EC4" w:rsidRPr="00CD65FA">
        <w:rPr>
          <w:rFonts w:ascii="Book Antiqua" w:hAnsi="Book Antiqua" w:cs="Tahoma"/>
          <w:sz w:val="24"/>
          <w:szCs w:val="24"/>
          <w:lang w:eastAsia="zh-CN"/>
        </w:rPr>
        <w:t xml:space="preserve">produce the corresponding LPAs. </w:t>
      </w:r>
    </w:p>
    <w:p w14:paraId="7DBDC584" w14:textId="422CF29F" w:rsidR="009F6EC4" w:rsidRPr="00CD65FA" w:rsidRDefault="009F6EC4" w:rsidP="008D7D20">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 xml:space="preserve">The cDNA of </w:t>
      </w:r>
      <w:r w:rsidR="00C65860" w:rsidRPr="00CD65FA">
        <w:rPr>
          <w:rFonts w:ascii="Book Antiqua" w:hAnsi="Book Antiqua" w:cs="Tahoma"/>
          <w:sz w:val="24"/>
          <w:szCs w:val="24"/>
          <w:lang w:eastAsia="zh-CN"/>
        </w:rPr>
        <w:t>ATX/</w:t>
      </w:r>
      <w:r w:rsidRPr="00CD65FA">
        <w:rPr>
          <w:rFonts w:ascii="Book Antiqua" w:hAnsi="Book Antiqua" w:cs="Tahoma"/>
          <w:sz w:val="24"/>
          <w:szCs w:val="24"/>
          <w:lang w:eastAsia="zh-CN"/>
        </w:rPr>
        <w:t>ENPP2 was cloned in 1994</w:t>
      </w:r>
      <w:r w:rsidR="004F0059" w:rsidRPr="00CD65FA">
        <w:rPr>
          <w:rFonts w:ascii="Book Antiqua" w:hAnsi="Book Antiqua" w:cs="Tahoma"/>
          <w:sz w:val="24"/>
          <w:szCs w:val="24"/>
        </w:rPr>
        <w:fldChar w:fldCharType="begin"/>
      </w:r>
      <w:r w:rsidR="004F0059"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F0059" w:rsidRPr="00CD65FA">
        <w:rPr>
          <w:rFonts w:ascii="Book Antiqua" w:hAnsi="Book Antiqua" w:cs="Tahoma"/>
          <w:sz w:val="24"/>
          <w:szCs w:val="24"/>
        </w:rPr>
        <w:fldChar w:fldCharType="separate"/>
      </w:r>
      <w:r w:rsidR="004F0059" w:rsidRPr="00CD65FA">
        <w:rPr>
          <w:rFonts w:ascii="Book Antiqua" w:hAnsi="Book Antiqua" w:cs="Tahoma"/>
          <w:noProof/>
          <w:sz w:val="24"/>
          <w:szCs w:val="24"/>
          <w:vertAlign w:val="superscript"/>
        </w:rPr>
        <w:t>[</w:t>
      </w:r>
      <w:r w:rsidR="004F0059" w:rsidRPr="00CD65FA">
        <w:rPr>
          <w:rFonts w:ascii="Book Antiqua" w:hAnsi="Book Antiqua" w:cs="Tahoma"/>
          <w:noProof/>
          <w:sz w:val="24"/>
          <w:szCs w:val="24"/>
          <w:vertAlign w:val="superscript"/>
          <w:lang w:eastAsia="zh-CN"/>
        </w:rPr>
        <w:t>55</w:t>
      </w:r>
      <w:r w:rsidR="004F0059" w:rsidRPr="00CD65FA">
        <w:rPr>
          <w:rFonts w:ascii="Book Antiqua" w:hAnsi="Book Antiqua" w:cs="Tahoma"/>
          <w:noProof/>
          <w:sz w:val="24"/>
          <w:szCs w:val="24"/>
          <w:vertAlign w:val="superscript"/>
        </w:rPr>
        <w:t>]</w:t>
      </w:r>
      <w:r w:rsidR="004F0059" w:rsidRPr="00CD65FA">
        <w:rPr>
          <w:rFonts w:ascii="Book Antiqua" w:hAnsi="Book Antiqua" w:cs="Tahoma"/>
          <w:sz w:val="24"/>
          <w:szCs w:val="24"/>
        </w:rPr>
        <w:fldChar w:fldCharType="end"/>
      </w:r>
      <w:r w:rsidRPr="00CD65FA">
        <w:rPr>
          <w:rFonts w:ascii="Book Antiqua" w:hAnsi="Book Antiqua" w:cs="Tahoma"/>
          <w:sz w:val="24"/>
          <w:szCs w:val="24"/>
          <w:lang w:eastAsia="zh-CN"/>
        </w:rPr>
        <w:t>. After that</w:t>
      </w:r>
      <w:r w:rsidR="00284034" w:rsidRPr="00CD65FA">
        <w:rPr>
          <w:rFonts w:ascii="Book Antiqua" w:hAnsi="Book Antiqua" w:cs="Tahoma"/>
          <w:sz w:val="24"/>
          <w:szCs w:val="24"/>
          <w:lang w:eastAsia="zh-CN"/>
        </w:rPr>
        <w:t>,</w:t>
      </w:r>
      <w:r w:rsidRPr="00CD65FA">
        <w:rPr>
          <w:rFonts w:ascii="Book Antiqua" w:hAnsi="Book Antiqua" w:cs="Tahoma"/>
          <w:sz w:val="24"/>
          <w:szCs w:val="24"/>
          <w:lang w:eastAsia="zh-CN"/>
        </w:rPr>
        <w:t xml:space="preserve"> its homology with phosphodiesterases was revealed, and the cloning and tissue distribution of the three human and mouse isoforms (α, β and γ) were determined in 2008</w:t>
      </w:r>
      <w:r w:rsidR="00DD0277" w:rsidRPr="00CD65FA">
        <w:rPr>
          <w:rFonts w:ascii="Book Antiqua" w:hAnsi="Book Antiqua" w:cs="Tahoma"/>
          <w:sz w:val="24"/>
          <w:szCs w:val="24"/>
        </w:rPr>
        <w:fldChar w:fldCharType="begin"/>
      </w:r>
      <w:r w:rsidR="00DD027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DD0277" w:rsidRPr="00CD65FA">
        <w:rPr>
          <w:rFonts w:ascii="Book Antiqua" w:hAnsi="Book Antiqua" w:cs="Tahoma"/>
          <w:sz w:val="24"/>
          <w:szCs w:val="24"/>
        </w:rPr>
        <w:fldChar w:fldCharType="separate"/>
      </w:r>
      <w:r w:rsidR="00DD0277" w:rsidRPr="00CD65FA">
        <w:rPr>
          <w:rFonts w:ascii="Book Antiqua" w:hAnsi="Book Antiqua" w:cs="Tahoma"/>
          <w:noProof/>
          <w:sz w:val="24"/>
          <w:szCs w:val="24"/>
          <w:vertAlign w:val="superscript"/>
        </w:rPr>
        <w:t>[</w:t>
      </w:r>
      <w:r w:rsidR="00DD0277" w:rsidRPr="00CD65FA">
        <w:rPr>
          <w:rFonts w:ascii="Book Antiqua" w:hAnsi="Book Antiqua" w:cs="Tahoma"/>
          <w:noProof/>
          <w:sz w:val="24"/>
          <w:szCs w:val="24"/>
          <w:vertAlign w:val="superscript"/>
          <w:lang w:eastAsia="zh-CN"/>
        </w:rPr>
        <w:t>50</w:t>
      </w:r>
      <w:r w:rsidR="00DD0277" w:rsidRPr="00CD65FA">
        <w:rPr>
          <w:rFonts w:ascii="Book Antiqua" w:hAnsi="Book Antiqua" w:cs="Tahoma"/>
          <w:noProof/>
          <w:sz w:val="24"/>
          <w:szCs w:val="24"/>
          <w:vertAlign w:val="superscript"/>
        </w:rPr>
        <w:t>]</w:t>
      </w:r>
      <w:r w:rsidR="00DD0277" w:rsidRPr="00CD65FA">
        <w:rPr>
          <w:rFonts w:ascii="Book Antiqua" w:hAnsi="Book Antiqua" w:cs="Tahoma"/>
          <w:sz w:val="24"/>
          <w:szCs w:val="24"/>
        </w:rPr>
        <w:fldChar w:fldCharType="end"/>
      </w:r>
      <w:r w:rsidRPr="00CD65FA">
        <w:rPr>
          <w:rFonts w:ascii="Book Antiqua" w:hAnsi="Book Antiqua" w:cs="Tahoma"/>
          <w:sz w:val="24"/>
          <w:szCs w:val="24"/>
          <w:lang w:eastAsia="zh-CN"/>
        </w:rPr>
        <w:t>. Two more isoforms (δ and ε) were identified in 2012</w:t>
      </w:r>
      <w:r w:rsidR="004F0059" w:rsidRPr="00CD65FA">
        <w:rPr>
          <w:rFonts w:ascii="Book Antiqua" w:hAnsi="Book Antiqua" w:cs="Tahoma"/>
          <w:sz w:val="24"/>
          <w:szCs w:val="24"/>
        </w:rPr>
        <w:fldChar w:fldCharType="begin"/>
      </w:r>
      <w:r w:rsidR="004F0059"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F0059" w:rsidRPr="00CD65FA">
        <w:rPr>
          <w:rFonts w:ascii="Book Antiqua" w:hAnsi="Book Antiqua" w:cs="Tahoma"/>
          <w:sz w:val="24"/>
          <w:szCs w:val="24"/>
        </w:rPr>
        <w:fldChar w:fldCharType="separate"/>
      </w:r>
      <w:r w:rsidR="004F0059" w:rsidRPr="00CD65FA">
        <w:rPr>
          <w:rFonts w:ascii="Book Antiqua" w:hAnsi="Book Antiqua" w:cs="Tahoma"/>
          <w:noProof/>
          <w:sz w:val="24"/>
          <w:szCs w:val="24"/>
          <w:vertAlign w:val="superscript"/>
        </w:rPr>
        <w:t>[</w:t>
      </w:r>
      <w:r w:rsidR="004F0059" w:rsidRPr="00CD65FA">
        <w:rPr>
          <w:rFonts w:ascii="Book Antiqua" w:hAnsi="Book Antiqua" w:cs="Tahoma"/>
          <w:noProof/>
          <w:sz w:val="24"/>
          <w:szCs w:val="24"/>
          <w:vertAlign w:val="superscript"/>
          <w:lang w:eastAsia="zh-CN"/>
        </w:rPr>
        <w:t>56</w:t>
      </w:r>
      <w:r w:rsidR="004F0059" w:rsidRPr="00CD65FA">
        <w:rPr>
          <w:rFonts w:ascii="Book Antiqua" w:hAnsi="Book Antiqua" w:cs="Tahoma"/>
          <w:noProof/>
          <w:sz w:val="24"/>
          <w:szCs w:val="24"/>
          <w:vertAlign w:val="superscript"/>
        </w:rPr>
        <w:t>]</w:t>
      </w:r>
      <w:r w:rsidR="004F0059"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The ATX gene is located on </w:t>
      </w:r>
      <w:r w:rsidR="00C65860" w:rsidRPr="00CD65FA">
        <w:rPr>
          <w:rFonts w:ascii="Book Antiqua" w:hAnsi="Book Antiqua" w:cs="Tahoma"/>
          <w:sz w:val="24"/>
          <w:szCs w:val="24"/>
          <w:lang w:eastAsia="zh-CN"/>
        </w:rPr>
        <w:t xml:space="preserve">mouse </w:t>
      </w:r>
      <w:r w:rsidRPr="00CD65FA">
        <w:rPr>
          <w:rFonts w:ascii="Book Antiqua" w:hAnsi="Book Antiqua" w:cs="Tahoma"/>
          <w:sz w:val="24"/>
          <w:szCs w:val="24"/>
          <w:lang w:eastAsia="zh-CN"/>
        </w:rPr>
        <w:t xml:space="preserve">chromosome 15 and on </w:t>
      </w:r>
      <w:r w:rsidR="00C65860" w:rsidRPr="00CD65FA">
        <w:rPr>
          <w:rFonts w:ascii="Book Antiqua" w:hAnsi="Book Antiqua" w:cs="Tahoma"/>
          <w:sz w:val="24"/>
          <w:szCs w:val="24"/>
          <w:lang w:eastAsia="zh-CN"/>
        </w:rPr>
        <w:t xml:space="preserve">human </w:t>
      </w:r>
      <w:r w:rsidRPr="00CD65FA">
        <w:rPr>
          <w:rFonts w:ascii="Book Antiqua" w:hAnsi="Book Antiqua" w:cs="Tahoma"/>
          <w:sz w:val="24"/>
          <w:szCs w:val="24"/>
          <w:lang w:eastAsia="zh-CN"/>
        </w:rPr>
        <w:t xml:space="preserve">chromosome 8. The </w:t>
      </w:r>
      <w:r w:rsidR="000C5112" w:rsidRPr="00CD65FA">
        <w:rPr>
          <w:rFonts w:ascii="Book Antiqua" w:hAnsi="Book Antiqua" w:cs="Tahoma"/>
          <w:sz w:val="24"/>
          <w:szCs w:val="24"/>
          <w:lang w:eastAsia="zh-CN"/>
        </w:rPr>
        <w:t xml:space="preserve">human and mouse </w:t>
      </w:r>
      <w:r w:rsidRPr="00CD65FA">
        <w:rPr>
          <w:rFonts w:ascii="Book Antiqua" w:hAnsi="Book Antiqua" w:cs="Tahoma"/>
          <w:sz w:val="24"/>
          <w:szCs w:val="24"/>
          <w:lang w:eastAsia="zh-CN"/>
        </w:rPr>
        <w:t>ATX gene</w:t>
      </w:r>
      <w:r w:rsidR="00067033" w:rsidRPr="00CD65FA">
        <w:rPr>
          <w:rFonts w:ascii="Book Antiqua" w:hAnsi="Book Antiqua" w:cs="Tahoma"/>
          <w:sz w:val="24"/>
          <w:szCs w:val="24"/>
          <w:lang w:eastAsia="zh-CN"/>
        </w:rPr>
        <w:t xml:space="preserve"> structures are conserved</w:t>
      </w:r>
      <w:r w:rsidR="00DD0277" w:rsidRPr="00CD65FA">
        <w:rPr>
          <w:rFonts w:ascii="Book Antiqua" w:hAnsi="Book Antiqua" w:cs="Tahoma"/>
          <w:sz w:val="24"/>
          <w:szCs w:val="24"/>
        </w:rPr>
        <w:fldChar w:fldCharType="begin"/>
      </w:r>
      <w:r w:rsidR="00DD027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DD0277" w:rsidRPr="00CD65FA">
        <w:rPr>
          <w:rFonts w:ascii="Book Antiqua" w:hAnsi="Book Antiqua" w:cs="Tahoma"/>
          <w:sz w:val="24"/>
          <w:szCs w:val="24"/>
        </w:rPr>
        <w:fldChar w:fldCharType="separate"/>
      </w:r>
      <w:r w:rsidR="00DD0277" w:rsidRPr="00CD65FA">
        <w:rPr>
          <w:rFonts w:ascii="Book Antiqua" w:hAnsi="Book Antiqua" w:cs="Tahoma"/>
          <w:noProof/>
          <w:sz w:val="24"/>
          <w:szCs w:val="24"/>
          <w:vertAlign w:val="superscript"/>
        </w:rPr>
        <w:t>[</w:t>
      </w:r>
      <w:r w:rsidR="00DD0277" w:rsidRPr="00CD65FA">
        <w:rPr>
          <w:rFonts w:ascii="Book Antiqua" w:hAnsi="Book Antiqua" w:cs="Tahoma"/>
          <w:noProof/>
          <w:sz w:val="24"/>
          <w:szCs w:val="24"/>
          <w:vertAlign w:val="superscript"/>
          <w:lang w:eastAsia="zh-CN"/>
        </w:rPr>
        <w:t>50</w:t>
      </w:r>
      <w:r w:rsidR="00DD0277" w:rsidRPr="00CD65FA">
        <w:rPr>
          <w:rFonts w:ascii="Book Antiqua" w:hAnsi="Book Antiqua" w:cs="Tahoma"/>
          <w:noProof/>
          <w:sz w:val="24"/>
          <w:szCs w:val="24"/>
          <w:vertAlign w:val="superscript"/>
        </w:rPr>
        <w:t>]</w:t>
      </w:r>
      <w:r w:rsidR="00DD0277"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A23B2A" w:rsidRPr="00CD65FA">
        <w:rPr>
          <w:rFonts w:ascii="Book Antiqua" w:hAnsi="Book Antiqua" w:cs="Tahoma"/>
          <w:sz w:val="24"/>
          <w:szCs w:val="24"/>
          <w:lang w:eastAsia="zh-CN"/>
        </w:rPr>
        <w:t xml:space="preserve">The </w:t>
      </w:r>
      <w:r w:rsidRPr="00CD65FA">
        <w:rPr>
          <w:rFonts w:ascii="Book Antiqua" w:hAnsi="Book Antiqua" w:cs="Tahoma"/>
          <w:sz w:val="24"/>
          <w:szCs w:val="24"/>
          <w:lang w:eastAsia="zh-CN"/>
        </w:rPr>
        <w:t>mouse</w:t>
      </w:r>
      <w:r w:rsidR="008D7D20">
        <w:rPr>
          <w:rFonts w:ascii="Book Antiqua" w:hAnsi="Book Antiqua" w:cs="Tahoma"/>
          <w:sz w:val="24"/>
          <w:szCs w:val="24"/>
          <w:lang w:eastAsia="zh-CN"/>
        </w:rPr>
        <w:t xml:space="preserve"> ATX gene spans more than 80 kb</w:t>
      </w:r>
      <w:r w:rsidRPr="00CD65FA">
        <w:rPr>
          <w:rFonts w:ascii="Book Antiqua" w:hAnsi="Book Antiqua" w:cs="Tahoma"/>
          <w:sz w:val="24"/>
          <w:szCs w:val="24"/>
          <w:lang w:eastAsia="zh-CN"/>
        </w:rPr>
        <w:t xml:space="preserve"> and contains at least 27 exons. The three splicing sites in exons 12, 19 and 21 can theoretically result in eight isoforms</w:t>
      </w:r>
      <w:r w:rsidR="000C5112" w:rsidRPr="00CD65FA">
        <w:rPr>
          <w:rFonts w:ascii="Book Antiqua" w:hAnsi="Book Antiqua" w:cs="Tahoma"/>
          <w:sz w:val="24"/>
          <w:szCs w:val="24"/>
          <w:lang w:eastAsia="zh-CN"/>
        </w:rPr>
        <w:t>, in which</w:t>
      </w:r>
      <w:r w:rsidRPr="00CD65FA">
        <w:rPr>
          <w:rFonts w:ascii="Book Antiqua" w:hAnsi="Book Antiqua" w:cs="Tahoma"/>
          <w:sz w:val="24"/>
          <w:szCs w:val="24"/>
          <w:lang w:eastAsia="zh-CN"/>
        </w:rPr>
        <w:t xml:space="preserve"> five were detected. </w:t>
      </w:r>
      <w:bookmarkStart w:id="41" w:name="OLE_LINK25"/>
      <w:r w:rsidRPr="00CD65FA">
        <w:rPr>
          <w:rFonts w:ascii="Book Antiqua" w:hAnsi="Book Antiqua" w:cs="Tahoma"/>
          <w:sz w:val="24"/>
          <w:szCs w:val="24"/>
          <w:lang w:eastAsia="zh-CN"/>
        </w:rPr>
        <w:t>These isoforms are catalytically active (ATX α</w:t>
      </w:r>
      <w:r w:rsidR="00B8301F"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 δ) and expressed in different tissues. They are ATXα (ATXm), ATXβ (ATXt), ATXγ (PD-Iα)</w:t>
      </w:r>
      <w:r w:rsidR="00DD0277" w:rsidRPr="00CD65FA">
        <w:rPr>
          <w:rFonts w:ascii="Book Antiqua" w:hAnsi="Book Antiqua" w:cs="Tahoma"/>
          <w:sz w:val="24"/>
          <w:szCs w:val="24"/>
        </w:rPr>
        <w:fldChar w:fldCharType="begin"/>
      </w:r>
      <w:r w:rsidR="00DD027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DD0277" w:rsidRPr="00CD65FA">
        <w:rPr>
          <w:rFonts w:ascii="Book Antiqua" w:hAnsi="Book Antiqua" w:cs="Tahoma"/>
          <w:sz w:val="24"/>
          <w:szCs w:val="24"/>
        </w:rPr>
        <w:fldChar w:fldCharType="separate"/>
      </w:r>
      <w:r w:rsidR="00DD0277" w:rsidRPr="00CD65FA">
        <w:rPr>
          <w:rFonts w:ascii="Book Antiqua" w:hAnsi="Book Antiqua" w:cs="Tahoma"/>
          <w:noProof/>
          <w:sz w:val="24"/>
          <w:szCs w:val="24"/>
          <w:vertAlign w:val="superscript"/>
        </w:rPr>
        <w:t>[</w:t>
      </w:r>
      <w:r w:rsidR="00DD0277" w:rsidRPr="00CD65FA">
        <w:rPr>
          <w:rFonts w:ascii="Book Antiqua" w:hAnsi="Book Antiqua" w:cs="Tahoma"/>
          <w:noProof/>
          <w:sz w:val="24"/>
          <w:szCs w:val="24"/>
          <w:vertAlign w:val="superscript"/>
          <w:lang w:eastAsia="zh-CN"/>
        </w:rPr>
        <w:t>50</w:t>
      </w:r>
      <w:r w:rsidR="00DD0277" w:rsidRPr="00CD65FA">
        <w:rPr>
          <w:rFonts w:ascii="Book Antiqua" w:hAnsi="Book Antiqua" w:cs="Tahoma"/>
          <w:noProof/>
          <w:sz w:val="24"/>
          <w:szCs w:val="24"/>
          <w:vertAlign w:val="superscript"/>
        </w:rPr>
        <w:t>]</w:t>
      </w:r>
      <w:r w:rsidR="00DD0277" w:rsidRPr="00CD65FA">
        <w:rPr>
          <w:rFonts w:ascii="Book Antiqua" w:hAnsi="Book Antiqua" w:cs="Tahoma"/>
          <w:sz w:val="24"/>
          <w:szCs w:val="24"/>
        </w:rPr>
        <w:fldChar w:fldCharType="end"/>
      </w:r>
      <w:r w:rsidRPr="00CD65FA">
        <w:rPr>
          <w:rFonts w:ascii="Book Antiqua" w:hAnsi="Book Antiqua" w:cs="Tahoma"/>
          <w:sz w:val="24"/>
          <w:szCs w:val="24"/>
          <w:lang w:eastAsia="zh-CN"/>
        </w:rPr>
        <w:t>, ATXδ and ATXε</w:t>
      </w:r>
      <w:bookmarkEnd w:id="41"/>
      <w:r w:rsidR="004F0059" w:rsidRPr="00CD65FA">
        <w:rPr>
          <w:rFonts w:ascii="Book Antiqua" w:hAnsi="Book Antiqua" w:cs="Tahoma"/>
          <w:sz w:val="24"/>
          <w:szCs w:val="24"/>
        </w:rPr>
        <w:fldChar w:fldCharType="begin"/>
      </w:r>
      <w:r w:rsidR="004F0059"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F0059" w:rsidRPr="00CD65FA">
        <w:rPr>
          <w:rFonts w:ascii="Book Antiqua" w:hAnsi="Book Antiqua" w:cs="Tahoma"/>
          <w:sz w:val="24"/>
          <w:szCs w:val="24"/>
        </w:rPr>
        <w:fldChar w:fldCharType="separate"/>
      </w:r>
      <w:r w:rsidR="004F0059" w:rsidRPr="00CD65FA">
        <w:rPr>
          <w:rFonts w:ascii="Book Antiqua" w:hAnsi="Book Antiqua" w:cs="Tahoma"/>
          <w:noProof/>
          <w:sz w:val="24"/>
          <w:szCs w:val="24"/>
          <w:vertAlign w:val="superscript"/>
        </w:rPr>
        <w:t>[</w:t>
      </w:r>
      <w:r w:rsidR="004F0059" w:rsidRPr="00CD65FA">
        <w:rPr>
          <w:rFonts w:ascii="Book Antiqua" w:hAnsi="Book Antiqua" w:cs="Tahoma"/>
          <w:noProof/>
          <w:sz w:val="24"/>
          <w:szCs w:val="24"/>
          <w:vertAlign w:val="superscript"/>
          <w:lang w:eastAsia="zh-CN"/>
        </w:rPr>
        <w:t>56</w:t>
      </w:r>
      <w:r w:rsidR="004F0059" w:rsidRPr="00CD65FA">
        <w:rPr>
          <w:rFonts w:ascii="Book Antiqua" w:hAnsi="Book Antiqua" w:cs="Tahoma"/>
          <w:noProof/>
          <w:sz w:val="24"/>
          <w:szCs w:val="24"/>
          <w:vertAlign w:val="superscript"/>
        </w:rPr>
        <w:t>]</w:t>
      </w:r>
      <w:r w:rsidR="004F0059" w:rsidRPr="00CD65FA">
        <w:rPr>
          <w:rFonts w:ascii="Book Antiqua" w:hAnsi="Book Antiqua" w:cs="Tahoma"/>
          <w:sz w:val="24"/>
          <w:szCs w:val="24"/>
        </w:rPr>
        <w:fldChar w:fldCharType="end"/>
      </w:r>
      <w:r w:rsidRPr="00CD65FA">
        <w:rPr>
          <w:rFonts w:ascii="Book Antiqua" w:hAnsi="Book Antiqua" w:cs="Tahoma"/>
          <w:sz w:val="24"/>
          <w:szCs w:val="24"/>
          <w:lang w:eastAsia="zh-CN"/>
        </w:rPr>
        <w:t>. ATXβ and ATXδ, which are the most and second most abundant isoforms, respectively, share similar biochemical character</w:t>
      </w:r>
      <w:r w:rsidR="007B4AC8" w:rsidRPr="00CD65FA">
        <w:rPr>
          <w:rFonts w:ascii="Book Antiqua" w:hAnsi="Book Antiqua" w:cs="Tahoma"/>
          <w:sz w:val="24"/>
          <w:szCs w:val="24"/>
          <w:lang w:eastAsia="zh-CN"/>
        </w:rPr>
        <w:t>istic</w:t>
      </w:r>
      <w:r w:rsidRPr="00CD65FA">
        <w:rPr>
          <w:rFonts w:ascii="Book Antiqua" w:hAnsi="Book Antiqua" w:cs="Tahoma"/>
          <w:sz w:val="24"/>
          <w:szCs w:val="24"/>
          <w:lang w:eastAsia="zh-CN"/>
        </w:rPr>
        <w:t>s (Figure 2).</w:t>
      </w:r>
      <w:r w:rsidR="00AA4022" w:rsidRPr="00CD65FA">
        <w:rPr>
          <w:rFonts w:ascii="Book Antiqua" w:hAnsi="Book Antiqua" w:cs="Tahoma"/>
          <w:sz w:val="24"/>
          <w:szCs w:val="24"/>
          <w:lang w:eastAsia="zh-CN"/>
        </w:rPr>
        <w:t xml:space="preserve"> Houben </w:t>
      </w:r>
      <w:r w:rsidR="00AA4022" w:rsidRPr="008D7D20">
        <w:rPr>
          <w:rFonts w:ascii="Book Antiqua" w:hAnsi="Book Antiqua" w:cs="Tahoma"/>
          <w:i/>
          <w:sz w:val="24"/>
          <w:szCs w:val="24"/>
          <w:lang w:eastAsia="zh-CN"/>
        </w:rPr>
        <w:t>et al</w:t>
      </w:r>
      <w:r w:rsidR="00AA4022" w:rsidRPr="00CD65FA">
        <w:rPr>
          <w:rFonts w:ascii="Book Antiqua" w:hAnsi="Book Antiqua" w:cs="Tahoma"/>
          <w:sz w:val="24"/>
          <w:szCs w:val="24"/>
        </w:rPr>
        <w:fldChar w:fldCharType="begin"/>
      </w:r>
      <w:r w:rsidR="00AA4022"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AA4022" w:rsidRPr="00CD65FA">
        <w:rPr>
          <w:rFonts w:ascii="Book Antiqua" w:hAnsi="Book Antiqua" w:cs="Tahoma"/>
          <w:sz w:val="24"/>
          <w:szCs w:val="24"/>
        </w:rPr>
        <w:fldChar w:fldCharType="separate"/>
      </w:r>
      <w:r w:rsidR="00AA4022" w:rsidRPr="00CD65FA">
        <w:rPr>
          <w:rFonts w:ascii="Book Antiqua" w:hAnsi="Book Antiqua" w:cs="Tahoma"/>
          <w:noProof/>
          <w:sz w:val="24"/>
          <w:szCs w:val="24"/>
          <w:vertAlign w:val="superscript"/>
        </w:rPr>
        <w:t>[</w:t>
      </w:r>
      <w:r w:rsidR="00AA4022" w:rsidRPr="00CD65FA">
        <w:rPr>
          <w:rFonts w:ascii="Book Antiqua" w:hAnsi="Book Antiqua" w:cs="Tahoma"/>
          <w:noProof/>
          <w:sz w:val="24"/>
          <w:szCs w:val="24"/>
          <w:vertAlign w:val="superscript"/>
          <w:lang w:eastAsia="zh-CN"/>
        </w:rPr>
        <w:t>53</w:t>
      </w:r>
      <w:r w:rsidR="00AA4022" w:rsidRPr="00CD65FA">
        <w:rPr>
          <w:rFonts w:ascii="Book Antiqua" w:hAnsi="Book Antiqua" w:cs="Tahoma"/>
          <w:noProof/>
          <w:sz w:val="24"/>
          <w:szCs w:val="24"/>
          <w:vertAlign w:val="superscript"/>
        </w:rPr>
        <w:t>]</w:t>
      </w:r>
      <w:r w:rsidR="00AA4022" w:rsidRPr="00CD65FA">
        <w:rPr>
          <w:rFonts w:ascii="Book Antiqua" w:hAnsi="Book Antiqua" w:cs="Tahoma"/>
          <w:sz w:val="24"/>
          <w:szCs w:val="24"/>
        </w:rPr>
        <w:fldChar w:fldCharType="end"/>
      </w:r>
      <w:r w:rsidR="00AA4022" w:rsidRPr="00CD65FA">
        <w:rPr>
          <w:rFonts w:ascii="Book Antiqua" w:hAnsi="Book Antiqua" w:cs="Tahoma"/>
          <w:sz w:val="24"/>
          <w:szCs w:val="24"/>
          <w:lang w:eastAsia="zh-CN"/>
        </w:rPr>
        <w:t xml:space="preserve"> characterized that a 52-residue polybasic insertion corresponding to exon 12 in ATXα isoform confers specific binding to heparan sulfate proteoglycans thereby targeting LPA production to the plasma membrane. This is another potential mechanism for localizing ATXα to cell membranes and for LPA production in close proximity to LPA receptors. </w:t>
      </w:r>
      <w:r w:rsidRPr="00CD65FA">
        <w:rPr>
          <w:rFonts w:ascii="Book Antiqua" w:hAnsi="Book Antiqua" w:cs="Tahoma"/>
          <w:sz w:val="24"/>
          <w:szCs w:val="24"/>
          <w:lang w:eastAsia="zh-CN"/>
        </w:rPr>
        <w:t xml:space="preserve">Exon 12 encodes </w:t>
      </w:r>
      <w:r w:rsidR="007B4AC8" w:rsidRPr="00CD65FA">
        <w:rPr>
          <w:rFonts w:ascii="Book Antiqua" w:hAnsi="Book Antiqua" w:cs="Tahoma"/>
          <w:sz w:val="24"/>
          <w:szCs w:val="24"/>
          <w:lang w:eastAsia="zh-CN"/>
        </w:rPr>
        <w:t xml:space="preserve">a </w:t>
      </w:r>
      <w:r w:rsidRPr="00CD65FA">
        <w:rPr>
          <w:rFonts w:ascii="Book Antiqua" w:hAnsi="Book Antiqua" w:cs="Tahoma"/>
          <w:sz w:val="24"/>
          <w:szCs w:val="24"/>
          <w:lang w:eastAsia="zh-CN"/>
        </w:rPr>
        <w:t xml:space="preserve">52-amino acid insertion of the </w:t>
      </w:r>
      <w:r w:rsidR="00F845AA" w:rsidRPr="00CD65FA">
        <w:rPr>
          <w:rFonts w:ascii="Book Antiqua" w:hAnsi="Book Antiqua" w:cs="Tahoma"/>
          <w:sz w:val="24"/>
          <w:szCs w:val="24"/>
          <w:lang w:eastAsia="zh-CN"/>
        </w:rPr>
        <w:t>mouse</w:t>
      </w:r>
      <w:r w:rsidRPr="00CD65FA">
        <w:rPr>
          <w:rFonts w:ascii="Book Antiqua" w:hAnsi="Book Antiqua" w:cs="Tahoma"/>
          <w:sz w:val="24"/>
          <w:szCs w:val="24"/>
          <w:lang w:eastAsia="zh-CN"/>
        </w:rPr>
        <w:t xml:space="preserve"> ATXα and ATXε isoform</w:t>
      </w:r>
      <w:r w:rsidR="00F845AA" w:rsidRPr="00CD65FA">
        <w:rPr>
          <w:rFonts w:ascii="Book Antiqua" w:hAnsi="Book Antiqua" w:cs="Tahoma"/>
          <w:sz w:val="24"/>
          <w:szCs w:val="24"/>
          <w:lang w:eastAsia="zh-CN"/>
        </w:rPr>
        <w:t>s</w:t>
      </w:r>
      <w:r w:rsidR="00B8301F" w:rsidRPr="00CD65FA">
        <w:rPr>
          <w:rFonts w:ascii="Book Antiqua" w:hAnsi="Book Antiqua" w:cs="Tahoma"/>
          <w:sz w:val="24"/>
          <w:szCs w:val="24"/>
          <w:lang w:eastAsia="zh-CN"/>
        </w:rPr>
        <w:t xml:space="preserve"> (amino acids 324-375)</w:t>
      </w:r>
      <w:r w:rsidRPr="00CD65FA">
        <w:rPr>
          <w:rFonts w:ascii="Book Antiqua" w:hAnsi="Book Antiqua" w:cs="Tahoma"/>
          <w:sz w:val="24"/>
          <w:szCs w:val="24"/>
          <w:lang w:eastAsia="zh-CN"/>
        </w:rPr>
        <w:t xml:space="preserve">, whereas exon 21 encodes </w:t>
      </w:r>
      <w:r w:rsidR="00382FE8" w:rsidRPr="00CD65FA">
        <w:rPr>
          <w:rFonts w:ascii="Book Antiqua" w:hAnsi="Book Antiqua" w:cs="Tahoma"/>
          <w:sz w:val="24"/>
          <w:szCs w:val="24"/>
          <w:lang w:eastAsia="zh-CN"/>
        </w:rPr>
        <w:t xml:space="preserve">an </w:t>
      </w:r>
      <w:r w:rsidRPr="00CD65FA">
        <w:rPr>
          <w:rFonts w:ascii="Book Antiqua" w:hAnsi="Book Antiqua" w:cs="Tahoma"/>
          <w:sz w:val="24"/>
          <w:szCs w:val="24"/>
          <w:lang w:eastAsia="zh-CN"/>
        </w:rPr>
        <w:t>additional 25-</w:t>
      </w:r>
      <w:r w:rsidR="00B8301F" w:rsidRPr="00CD65FA">
        <w:rPr>
          <w:rFonts w:ascii="Book Antiqua" w:hAnsi="Book Antiqua" w:cs="Tahoma"/>
          <w:sz w:val="24"/>
          <w:szCs w:val="24"/>
          <w:lang w:eastAsia="zh-CN"/>
        </w:rPr>
        <w:t>amino acid</w:t>
      </w:r>
      <w:r w:rsidRPr="00CD65FA">
        <w:rPr>
          <w:rFonts w:ascii="Book Antiqua" w:hAnsi="Book Antiqua" w:cs="Tahoma"/>
          <w:sz w:val="24"/>
          <w:szCs w:val="24"/>
          <w:lang w:eastAsia="zh-CN"/>
        </w:rPr>
        <w:t xml:space="preserve"> of the murine ATXγ isoform (amino acids 593-617). Novel isoforms ATXδ and ATXε have</w:t>
      </w:r>
      <w:r w:rsidR="000C5112" w:rsidRPr="00CD65FA">
        <w:rPr>
          <w:rFonts w:ascii="Book Antiqua" w:hAnsi="Book Antiqua" w:cs="Tahoma"/>
          <w:sz w:val="24"/>
          <w:szCs w:val="24"/>
          <w:lang w:eastAsia="zh-CN"/>
        </w:rPr>
        <w:t xml:space="preserve"> a </w:t>
      </w:r>
      <w:r w:rsidRPr="00CD65FA">
        <w:rPr>
          <w:rFonts w:ascii="Book Antiqua" w:hAnsi="Book Antiqua" w:cs="Tahoma"/>
          <w:sz w:val="24"/>
          <w:szCs w:val="24"/>
          <w:lang w:eastAsia="zh-CN"/>
        </w:rPr>
        <w:t xml:space="preserve">4-amino acid deletion on exon 19. </w:t>
      </w:r>
      <w:r w:rsidR="000C5112" w:rsidRPr="00CD65FA">
        <w:rPr>
          <w:rFonts w:ascii="Book Antiqua" w:hAnsi="Book Antiqua" w:cs="Tahoma"/>
          <w:sz w:val="24"/>
          <w:szCs w:val="24"/>
          <w:lang w:eastAsia="zh-CN"/>
        </w:rPr>
        <w:t xml:space="preserve">This </w:t>
      </w:r>
      <w:r w:rsidRPr="00CD65FA">
        <w:rPr>
          <w:rFonts w:ascii="Book Antiqua" w:hAnsi="Book Antiqua" w:cs="Tahoma"/>
          <w:sz w:val="24"/>
          <w:szCs w:val="24"/>
          <w:lang w:eastAsia="zh-CN"/>
        </w:rPr>
        <w:t xml:space="preserve">complex </w:t>
      </w:r>
      <w:r w:rsidR="000C5112" w:rsidRPr="00CD65FA">
        <w:rPr>
          <w:rFonts w:ascii="Book Antiqua" w:hAnsi="Book Antiqua" w:cs="Tahoma"/>
          <w:sz w:val="24"/>
          <w:szCs w:val="24"/>
          <w:lang w:eastAsia="zh-CN"/>
        </w:rPr>
        <w:t>way of exon arrangement has been</w:t>
      </w:r>
      <w:r w:rsidRPr="00CD65FA">
        <w:rPr>
          <w:rFonts w:ascii="Book Antiqua" w:hAnsi="Book Antiqua" w:cs="Tahoma"/>
          <w:sz w:val="24"/>
          <w:szCs w:val="24"/>
          <w:lang w:eastAsia="zh-CN"/>
        </w:rPr>
        <w:t xml:space="preserve"> maintained through evolution. Human ATX exhibit 93% sequence identity with rodent ATX while all importan</w:t>
      </w:r>
      <w:r w:rsidR="00F845AA" w:rsidRPr="00CD65FA">
        <w:rPr>
          <w:rFonts w:ascii="Book Antiqua" w:hAnsi="Book Antiqua" w:cs="Tahoma"/>
          <w:sz w:val="24"/>
          <w:szCs w:val="24"/>
          <w:lang w:eastAsia="zh-CN"/>
        </w:rPr>
        <w:t>t residues are</w:t>
      </w:r>
      <w:r w:rsidRPr="00CD65FA">
        <w:rPr>
          <w:rFonts w:ascii="Book Antiqua" w:hAnsi="Book Antiqua" w:cs="Tahoma"/>
          <w:sz w:val="24"/>
          <w:szCs w:val="24"/>
          <w:lang w:eastAsia="zh-CN"/>
        </w:rPr>
        <w:t xml:space="preserve"> highly conserved</w:t>
      </w:r>
      <w:r w:rsidR="00DD0277" w:rsidRPr="00CD65FA">
        <w:rPr>
          <w:rFonts w:ascii="Book Antiqua" w:hAnsi="Book Antiqua" w:cs="Tahoma"/>
          <w:sz w:val="24"/>
          <w:szCs w:val="24"/>
        </w:rPr>
        <w:fldChar w:fldCharType="begin"/>
      </w:r>
      <w:r w:rsidR="00DD027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DD0277" w:rsidRPr="00CD65FA">
        <w:rPr>
          <w:rFonts w:ascii="Book Antiqua" w:hAnsi="Book Antiqua" w:cs="Tahoma"/>
          <w:sz w:val="24"/>
          <w:szCs w:val="24"/>
        </w:rPr>
        <w:fldChar w:fldCharType="separate"/>
      </w:r>
      <w:r w:rsidR="00DD0277" w:rsidRPr="00CD65FA">
        <w:rPr>
          <w:rFonts w:ascii="Book Antiqua" w:hAnsi="Book Antiqua" w:cs="Tahoma"/>
          <w:noProof/>
          <w:sz w:val="24"/>
          <w:szCs w:val="24"/>
          <w:vertAlign w:val="superscript"/>
        </w:rPr>
        <w:t>[</w:t>
      </w:r>
      <w:r w:rsidR="00DD0277" w:rsidRPr="00CD65FA">
        <w:rPr>
          <w:rFonts w:ascii="Book Antiqua" w:hAnsi="Book Antiqua" w:cs="Tahoma"/>
          <w:noProof/>
          <w:sz w:val="24"/>
          <w:szCs w:val="24"/>
          <w:vertAlign w:val="superscript"/>
          <w:lang w:eastAsia="zh-CN"/>
        </w:rPr>
        <w:t>49</w:t>
      </w:r>
      <w:r w:rsidR="00DD0277" w:rsidRPr="00CD65FA">
        <w:rPr>
          <w:rFonts w:ascii="Book Antiqua" w:hAnsi="Book Antiqua" w:cs="Tahoma"/>
          <w:noProof/>
          <w:sz w:val="24"/>
          <w:szCs w:val="24"/>
          <w:vertAlign w:val="superscript"/>
        </w:rPr>
        <w:t>]</w:t>
      </w:r>
      <w:r w:rsidR="00DD0277" w:rsidRPr="00CD65FA">
        <w:rPr>
          <w:rFonts w:ascii="Book Antiqua" w:hAnsi="Book Antiqua" w:cs="Tahoma"/>
          <w:sz w:val="24"/>
          <w:szCs w:val="24"/>
        </w:rPr>
        <w:fldChar w:fldCharType="end"/>
      </w:r>
      <w:r w:rsidRPr="00CD65FA">
        <w:rPr>
          <w:rFonts w:ascii="Book Antiqua" w:hAnsi="Book Antiqua" w:cs="Tahoma"/>
          <w:sz w:val="24"/>
          <w:szCs w:val="24"/>
          <w:lang w:eastAsia="zh-CN"/>
        </w:rPr>
        <w:t>.</w:t>
      </w:r>
    </w:p>
    <w:p w14:paraId="135DF58C" w14:textId="2A8FEC21" w:rsidR="009F6EC4" w:rsidRPr="00CD65FA" w:rsidRDefault="009F6EC4" w:rsidP="00E97533">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 xml:space="preserve">ATX has </w:t>
      </w:r>
      <w:r w:rsidR="00B7053D" w:rsidRPr="00CD65FA">
        <w:rPr>
          <w:rFonts w:ascii="Book Antiqua" w:hAnsi="Book Antiqua" w:cs="Tahoma"/>
          <w:sz w:val="24"/>
          <w:szCs w:val="24"/>
          <w:lang w:eastAsia="zh-CN"/>
        </w:rPr>
        <w:t xml:space="preserve">a </w:t>
      </w:r>
      <w:r w:rsidRPr="00CD65FA">
        <w:rPr>
          <w:rFonts w:ascii="Book Antiqua" w:hAnsi="Book Antiqua" w:cs="Tahoma"/>
          <w:sz w:val="24"/>
          <w:szCs w:val="24"/>
          <w:lang w:eastAsia="zh-CN"/>
        </w:rPr>
        <w:t xml:space="preserve">broad </w:t>
      </w:r>
      <w:r w:rsidR="00B7053D" w:rsidRPr="00CD65FA">
        <w:rPr>
          <w:rFonts w:ascii="Book Antiqua" w:hAnsi="Book Antiqua" w:cs="Tahoma"/>
          <w:sz w:val="24"/>
          <w:szCs w:val="24"/>
          <w:lang w:eastAsia="zh-CN"/>
        </w:rPr>
        <w:t xml:space="preserve">profile of </w:t>
      </w:r>
      <w:r w:rsidRPr="00CD65FA">
        <w:rPr>
          <w:rFonts w:ascii="Book Antiqua" w:hAnsi="Book Antiqua" w:cs="Tahoma"/>
          <w:sz w:val="24"/>
          <w:szCs w:val="24"/>
          <w:lang w:eastAsia="zh-CN"/>
        </w:rPr>
        <w:t xml:space="preserve">tissue expression, with </w:t>
      </w:r>
      <w:r w:rsidR="00B7053D" w:rsidRPr="00CD65FA">
        <w:rPr>
          <w:rFonts w:ascii="Book Antiqua" w:hAnsi="Book Antiqua" w:cs="Tahoma"/>
          <w:sz w:val="24"/>
          <w:szCs w:val="24"/>
          <w:lang w:eastAsia="zh-CN"/>
        </w:rPr>
        <w:t>relatively</w:t>
      </w:r>
      <w:r w:rsidRPr="00CD65FA">
        <w:rPr>
          <w:rFonts w:ascii="Book Antiqua" w:hAnsi="Book Antiqua" w:cs="Tahoma"/>
          <w:sz w:val="24"/>
          <w:szCs w:val="24"/>
          <w:lang w:eastAsia="zh-CN"/>
        </w:rPr>
        <w:t xml:space="preserve"> high levels in </w:t>
      </w:r>
      <w:r w:rsidR="00B7053D" w:rsidRPr="00CD65FA">
        <w:rPr>
          <w:rFonts w:ascii="Book Antiqua" w:hAnsi="Book Antiqua" w:cs="Tahoma"/>
          <w:sz w:val="24"/>
          <w:szCs w:val="24"/>
          <w:lang w:eastAsia="zh-CN"/>
        </w:rPr>
        <w:t xml:space="preserve">the </w:t>
      </w:r>
      <w:r w:rsidRPr="00CD65FA">
        <w:rPr>
          <w:rFonts w:ascii="Book Antiqua" w:hAnsi="Book Antiqua" w:cs="Tahoma"/>
          <w:sz w:val="24"/>
          <w:szCs w:val="24"/>
          <w:lang w:eastAsia="zh-CN"/>
        </w:rPr>
        <w:t>blood, brain, kidney, and lymphoid organs</w:t>
      </w:r>
      <w:r w:rsidR="00DD0277" w:rsidRPr="00CD65FA">
        <w:rPr>
          <w:rFonts w:ascii="Book Antiqua" w:hAnsi="Book Antiqua" w:cs="Tahoma"/>
          <w:sz w:val="24"/>
          <w:szCs w:val="24"/>
        </w:rPr>
        <w:fldChar w:fldCharType="begin"/>
      </w:r>
      <w:r w:rsidR="00DD027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DD0277" w:rsidRPr="00CD65FA">
        <w:rPr>
          <w:rFonts w:ascii="Book Antiqua" w:hAnsi="Book Antiqua" w:cs="Tahoma"/>
          <w:sz w:val="24"/>
          <w:szCs w:val="24"/>
        </w:rPr>
        <w:fldChar w:fldCharType="separate"/>
      </w:r>
      <w:r w:rsidR="00DD0277" w:rsidRPr="00CD65FA">
        <w:rPr>
          <w:rFonts w:ascii="Book Antiqua" w:hAnsi="Book Antiqua" w:cs="Tahoma"/>
          <w:noProof/>
          <w:sz w:val="24"/>
          <w:szCs w:val="24"/>
          <w:vertAlign w:val="superscript"/>
        </w:rPr>
        <w:t>[</w:t>
      </w:r>
      <w:r w:rsidR="004F0059" w:rsidRPr="00CD65FA">
        <w:rPr>
          <w:rFonts w:ascii="Book Antiqua" w:hAnsi="Book Antiqua" w:cs="Tahoma"/>
          <w:noProof/>
          <w:sz w:val="24"/>
          <w:szCs w:val="24"/>
          <w:vertAlign w:val="superscript"/>
          <w:lang w:eastAsia="zh-CN"/>
        </w:rPr>
        <w:t>57-59</w:t>
      </w:r>
      <w:r w:rsidR="00DD0277" w:rsidRPr="00CD65FA">
        <w:rPr>
          <w:rFonts w:ascii="Book Antiqua" w:hAnsi="Book Antiqua" w:cs="Tahoma"/>
          <w:noProof/>
          <w:sz w:val="24"/>
          <w:szCs w:val="24"/>
          <w:vertAlign w:val="superscript"/>
        </w:rPr>
        <w:t>]</w:t>
      </w:r>
      <w:r w:rsidR="00DD0277"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Secretion of ATX leads to high concentration in </w:t>
      </w:r>
      <w:r w:rsidR="00B7053D" w:rsidRPr="00CD65FA">
        <w:rPr>
          <w:rFonts w:ascii="Book Antiqua" w:hAnsi="Book Antiqua" w:cs="Tahoma"/>
          <w:sz w:val="24"/>
          <w:szCs w:val="24"/>
          <w:lang w:eastAsia="zh-CN"/>
        </w:rPr>
        <w:t>c</w:t>
      </w:r>
      <w:r w:rsidRPr="00CD65FA">
        <w:rPr>
          <w:rFonts w:ascii="Book Antiqua" w:hAnsi="Book Antiqua" w:cs="Tahoma"/>
          <w:sz w:val="24"/>
          <w:szCs w:val="24"/>
          <w:lang w:eastAsia="zh-CN"/>
        </w:rPr>
        <w:t xml:space="preserve">erebrospinal </w:t>
      </w:r>
      <w:r w:rsidR="00B7053D" w:rsidRPr="00CD65FA">
        <w:rPr>
          <w:rFonts w:ascii="Book Antiqua" w:hAnsi="Book Antiqua" w:cs="Tahoma"/>
          <w:sz w:val="24"/>
          <w:szCs w:val="24"/>
          <w:lang w:eastAsia="zh-CN"/>
        </w:rPr>
        <w:t>f</w:t>
      </w:r>
      <w:r w:rsidRPr="00CD65FA">
        <w:rPr>
          <w:rFonts w:ascii="Book Antiqua" w:hAnsi="Book Antiqua" w:cs="Tahoma"/>
          <w:sz w:val="24"/>
          <w:szCs w:val="24"/>
          <w:lang w:eastAsia="zh-CN"/>
        </w:rPr>
        <w:t xml:space="preserve">luid and in the endothelial venules of lymphoid </w:t>
      </w:r>
      <w:r w:rsidR="00B7053D" w:rsidRPr="00CD65FA">
        <w:rPr>
          <w:rFonts w:ascii="Book Antiqua" w:hAnsi="Book Antiqua" w:cs="Tahoma"/>
          <w:sz w:val="24"/>
          <w:szCs w:val="24"/>
          <w:lang w:eastAsia="zh-CN"/>
        </w:rPr>
        <w:t>tissue</w:t>
      </w:r>
      <w:r w:rsidRPr="00CD65FA">
        <w:rPr>
          <w:rFonts w:ascii="Book Antiqua" w:hAnsi="Book Antiqua" w:cs="Tahoma"/>
          <w:sz w:val="24"/>
          <w:szCs w:val="24"/>
          <w:lang w:eastAsia="zh-CN"/>
        </w:rPr>
        <w:t>s</w:t>
      </w:r>
      <w:r w:rsidR="00DD0277" w:rsidRPr="00CD65FA">
        <w:rPr>
          <w:rFonts w:ascii="Book Antiqua" w:hAnsi="Book Antiqua" w:cs="Tahoma"/>
          <w:sz w:val="24"/>
          <w:szCs w:val="24"/>
        </w:rPr>
        <w:fldChar w:fldCharType="begin"/>
      </w:r>
      <w:r w:rsidR="00DD027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DD0277" w:rsidRPr="00CD65FA">
        <w:rPr>
          <w:rFonts w:ascii="Book Antiqua" w:hAnsi="Book Antiqua" w:cs="Tahoma"/>
          <w:sz w:val="24"/>
          <w:szCs w:val="24"/>
        </w:rPr>
        <w:fldChar w:fldCharType="separate"/>
      </w:r>
      <w:r w:rsidR="00DD0277" w:rsidRPr="00CD65FA">
        <w:rPr>
          <w:rFonts w:ascii="Book Antiqua" w:hAnsi="Book Antiqua" w:cs="Tahoma"/>
          <w:noProof/>
          <w:sz w:val="24"/>
          <w:szCs w:val="24"/>
          <w:vertAlign w:val="superscript"/>
        </w:rPr>
        <w:t>[</w:t>
      </w:r>
      <w:r w:rsidR="004F0059" w:rsidRPr="00CD65FA">
        <w:rPr>
          <w:rFonts w:ascii="Book Antiqua" w:hAnsi="Book Antiqua" w:cs="Tahoma"/>
          <w:noProof/>
          <w:sz w:val="24"/>
          <w:szCs w:val="24"/>
          <w:vertAlign w:val="superscript"/>
          <w:lang w:eastAsia="zh-CN"/>
        </w:rPr>
        <w:t>60</w:t>
      </w:r>
      <w:r w:rsidR="00DD0277" w:rsidRPr="00CD65FA">
        <w:rPr>
          <w:rFonts w:ascii="Book Antiqua" w:hAnsi="Book Antiqua" w:cs="Tahoma"/>
          <w:noProof/>
          <w:sz w:val="24"/>
          <w:szCs w:val="24"/>
          <w:vertAlign w:val="superscript"/>
          <w:lang w:eastAsia="zh-CN"/>
        </w:rPr>
        <w:t>,</w:t>
      </w:r>
      <w:r w:rsidR="004F0059" w:rsidRPr="00CD65FA">
        <w:rPr>
          <w:rFonts w:ascii="Book Antiqua" w:hAnsi="Book Antiqua" w:cs="Tahoma"/>
          <w:noProof/>
          <w:sz w:val="24"/>
          <w:szCs w:val="24"/>
          <w:vertAlign w:val="superscript"/>
          <w:lang w:eastAsia="zh-CN"/>
        </w:rPr>
        <w:t>61</w:t>
      </w:r>
      <w:r w:rsidR="00DD0277" w:rsidRPr="00CD65FA">
        <w:rPr>
          <w:rFonts w:ascii="Book Antiqua" w:hAnsi="Book Antiqua" w:cs="Tahoma"/>
          <w:noProof/>
          <w:sz w:val="24"/>
          <w:szCs w:val="24"/>
          <w:vertAlign w:val="superscript"/>
          <w:lang w:eastAsia="zh-CN"/>
        </w:rPr>
        <w:t>,</w:t>
      </w:r>
      <w:r w:rsidR="004F0059" w:rsidRPr="00CD65FA">
        <w:rPr>
          <w:rFonts w:ascii="Book Antiqua" w:hAnsi="Book Antiqua" w:cs="Tahoma"/>
          <w:noProof/>
          <w:sz w:val="24"/>
          <w:szCs w:val="24"/>
          <w:vertAlign w:val="superscript"/>
          <w:lang w:eastAsia="zh-CN"/>
        </w:rPr>
        <w:t>62</w:t>
      </w:r>
      <w:r w:rsidR="00DD0277" w:rsidRPr="00CD65FA">
        <w:rPr>
          <w:rFonts w:ascii="Book Antiqua" w:hAnsi="Book Antiqua" w:cs="Tahoma"/>
          <w:noProof/>
          <w:sz w:val="24"/>
          <w:szCs w:val="24"/>
          <w:vertAlign w:val="superscript"/>
        </w:rPr>
        <w:t>]</w:t>
      </w:r>
      <w:r w:rsidR="00DD0277" w:rsidRPr="00CD65FA">
        <w:rPr>
          <w:rFonts w:ascii="Book Antiqua" w:hAnsi="Book Antiqua" w:cs="Tahoma"/>
          <w:sz w:val="24"/>
          <w:szCs w:val="24"/>
        </w:rPr>
        <w:fldChar w:fldCharType="end"/>
      </w:r>
      <w:r w:rsidRPr="00CD65FA">
        <w:rPr>
          <w:rFonts w:ascii="Book Antiqua" w:hAnsi="Book Antiqua" w:cs="Tahoma"/>
          <w:sz w:val="24"/>
          <w:szCs w:val="24"/>
          <w:lang w:eastAsia="zh-CN"/>
        </w:rPr>
        <w:t>. The cellular sources of plasma ATX are incompletely unde</w:t>
      </w:r>
      <w:r w:rsidR="00473132" w:rsidRPr="00CD65FA">
        <w:rPr>
          <w:rFonts w:ascii="Book Antiqua" w:hAnsi="Book Antiqua" w:cs="Tahoma"/>
          <w:sz w:val="24"/>
          <w:szCs w:val="24"/>
          <w:lang w:eastAsia="zh-CN"/>
        </w:rPr>
        <w:t>rstood. Nevertheless, adipocytes may be a source</w:t>
      </w:r>
      <w:r w:rsidR="004F0059" w:rsidRPr="00CD65FA">
        <w:rPr>
          <w:rFonts w:ascii="Book Antiqua" w:hAnsi="Book Antiqua" w:cs="Tahoma"/>
          <w:sz w:val="24"/>
          <w:szCs w:val="24"/>
        </w:rPr>
        <w:fldChar w:fldCharType="begin"/>
      </w:r>
      <w:r w:rsidR="004F0059"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F0059" w:rsidRPr="00CD65FA">
        <w:rPr>
          <w:rFonts w:ascii="Book Antiqua" w:hAnsi="Book Antiqua" w:cs="Tahoma"/>
          <w:sz w:val="24"/>
          <w:szCs w:val="24"/>
        </w:rPr>
        <w:fldChar w:fldCharType="separate"/>
      </w:r>
      <w:r w:rsidR="004F0059" w:rsidRPr="00CD65FA">
        <w:rPr>
          <w:rFonts w:ascii="Book Antiqua" w:hAnsi="Book Antiqua" w:cs="Tahoma"/>
          <w:noProof/>
          <w:sz w:val="24"/>
          <w:szCs w:val="24"/>
          <w:vertAlign w:val="superscript"/>
        </w:rPr>
        <w:t>[</w:t>
      </w:r>
      <w:r w:rsidR="00793356">
        <w:rPr>
          <w:rFonts w:ascii="Book Antiqua" w:hAnsi="Book Antiqua" w:cs="Tahoma" w:hint="eastAsia"/>
          <w:noProof/>
          <w:sz w:val="24"/>
          <w:szCs w:val="24"/>
          <w:vertAlign w:val="superscript"/>
          <w:lang w:eastAsia="zh-CN"/>
        </w:rPr>
        <w:t>63,</w:t>
      </w:r>
      <w:r w:rsidR="004F0059" w:rsidRPr="00CD65FA">
        <w:rPr>
          <w:rFonts w:ascii="Book Antiqua" w:hAnsi="Book Antiqua" w:cs="Tahoma"/>
          <w:noProof/>
          <w:sz w:val="24"/>
          <w:szCs w:val="24"/>
          <w:vertAlign w:val="superscript"/>
          <w:lang w:eastAsia="zh-CN"/>
        </w:rPr>
        <w:t>64</w:t>
      </w:r>
      <w:r w:rsidR="004F0059" w:rsidRPr="00CD65FA">
        <w:rPr>
          <w:rFonts w:ascii="Book Antiqua" w:hAnsi="Book Antiqua" w:cs="Tahoma"/>
          <w:noProof/>
          <w:sz w:val="24"/>
          <w:szCs w:val="24"/>
          <w:vertAlign w:val="superscript"/>
        </w:rPr>
        <w:t>]</w:t>
      </w:r>
      <w:r w:rsidR="004F0059"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ATX is also stored in platelets and released during their </w:t>
      </w:r>
      <w:r w:rsidRPr="00CD65FA">
        <w:rPr>
          <w:rFonts w:ascii="Book Antiqua" w:hAnsi="Book Antiqua" w:cs="Tahoma"/>
          <w:sz w:val="24"/>
          <w:szCs w:val="24"/>
          <w:lang w:eastAsia="zh-CN"/>
        </w:rPr>
        <w:lastRenderedPageBreak/>
        <w:t>activation</w:t>
      </w:r>
      <w:r w:rsidR="004F0059" w:rsidRPr="00CD65FA">
        <w:rPr>
          <w:rFonts w:ascii="Book Antiqua" w:hAnsi="Book Antiqua" w:cs="Tahoma"/>
          <w:sz w:val="24"/>
          <w:szCs w:val="24"/>
        </w:rPr>
        <w:fldChar w:fldCharType="begin"/>
      </w:r>
      <w:r w:rsidR="004F0059"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F0059" w:rsidRPr="00CD65FA">
        <w:rPr>
          <w:rFonts w:ascii="Book Antiqua" w:hAnsi="Book Antiqua" w:cs="Tahoma"/>
          <w:sz w:val="24"/>
          <w:szCs w:val="24"/>
        </w:rPr>
        <w:fldChar w:fldCharType="separate"/>
      </w:r>
      <w:r w:rsidR="004F0059" w:rsidRPr="00CD65FA">
        <w:rPr>
          <w:rFonts w:ascii="Book Antiqua" w:hAnsi="Book Antiqua" w:cs="Tahoma"/>
          <w:noProof/>
          <w:sz w:val="24"/>
          <w:szCs w:val="24"/>
          <w:vertAlign w:val="superscript"/>
        </w:rPr>
        <w:t>[</w:t>
      </w:r>
      <w:r w:rsidR="004F0059" w:rsidRPr="00CD65FA">
        <w:rPr>
          <w:rFonts w:ascii="Book Antiqua" w:hAnsi="Book Antiqua" w:cs="Tahoma"/>
          <w:noProof/>
          <w:sz w:val="24"/>
          <w:szCs w:val="24"/>
          <w:vertAlign w:val="superscript"/>
          <w:lang w:eastAsia="zh-CN"/>
        </w:rPr>
        <w:t>65,66</w:t>
      </w:r>
      <w:r w:rsidR="004F0059" w:rsidRPr="00CD65FA">
        <w:rPr>
          <w:rFonts w:ascii="Book Antiqua" w:hAnsi="Book Antiqua" w:cs="Tahoma"/>
          <w:noProof/>
          <w:sz w:val="24"/>
          <w:szCs w:val="24"/>
          <w:vertAlign w:val="superscript"/>
        </w:rPr>
        <w:t>]</w:t>
      </w:r>
      <w:r w:rsidR="004F0059" w:rsidRPr="00CD65FA">
        <w:rPr>
          <w:rFonts w:ascii="Book Antiqua" w:hAnsi="Book Antiqua" w:cs="Tahoma"/>
          <w:sz w:val="24"/>
          <w:szCs w:val="24"/>
        </w:rPr>
        <w:fldChar w:fldCharType="end"/>
      </w:r>
      <w:r w:rsidRPr="00CD65FA">
        <w:rPr>
          <w:rFonts w:ascii="Book Antiqua" w:hAnsi="Book Antiqua" w:cs="Tahoma"/>
          <w:sz w:val="24"/>
          <w:szCs w:val="24"/>
          <w:lang w:eastAsia="zh-CN"/>
        </w:rPr>
        <w:t>. Circulating ATX is rapidly taken up by the scavenger receptors of liver sinusoidal endothelial cells, and then degraded</w:t>
      </w:r>
      <w:r w:rsidR="00382FE8" w:rsidRPr="00CD65FA">
        <w:rPr>
          <w:rFonts w:ascii="Book Antiqua" w:hAnsi="Book Antiqua" w:cs="Tahoma"/>
          <w:sz w:val="24"/>
          <w:szCs w:val="24"/>
          <w:lang w:eastAsia="zh-CN"/>
        </w:rPr>
        <w:t xml:space="preserve"> by the liver</w:t>
      </w:r>
      <w:r w:rsidR="002F3525" w:rsidRPr="00CD65FA">
        <w:rPr>
          <w:rFonts w:ascii="Book Antiqua" w:hAnsi="Book Antiqua" w:cs="Tahoma"/>
          <w:sz w:val="24"/>
          <w:szCs w:val="24"/>
        </w:rPr>
        <w:fldChar w:fldCharType="begin"/>
      </w:r>
      <w:r w:rsidR="002F352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2F3525" w:rsidRPr="00CD65FA">
        <w:rPr>
          <w:rFonts w:ascii="Book Antiqua" w:hAnsi="Book Antiqua" w:cs="Tahoma"/>
          <w:sz w:val="24"/>
          <w:szCs w:val="24"/>
        </w:rPr>
        <w:fldChar w:fldCharType="separate"/>
      </w:r>
      <w:r w:rsidR="002F3525" w:rsidRPr="00CD65FA">
        <w:rPr>
          <w:rFonts w:ascii="Book Antiqua" w:hAnsi="Book Antiqua" w:cs="Tahoma"/>
          <w:noProof/>
          <w:sz w:val="24"/>
          <w:szCs w:val="24"/>
          <w:vertAlign w:val="superscript"/>
        </w:rPr>
        <w:t>[</w:t>
      </w:r>
      <w:r w:rsidR="002F3525" w:rsidRPr="00CD65FA">
        <w:rPr>
          <w:rFonts w:ascii="Book Antiqua" w:hAnsi="Book Antiqua" w:cs="Tahoma"/>
          <w:noProof/>
          <w:sz w:val="24"/>
          <w:szCs w:val="24"/>
          <w:vertAlign w:val="superscript"/>
          <w:lang w:eastAsia="zh-CN"/>
        </w:rPr>
        <w:t>46</w:t>
      </w:r>
      <w:r w:rsidR="002F3525" w:rsidRPr="00CD65FA">
        <w:rPr>
          <w:rFonts w:ascii="Book Antiqua" w:hAnsi="Book Antiqua" w:cs="Tahoma"/>
          <w:noProof/>
          <w:sz w:val="24"/>
          <w:szCs w:val="24"/>
          <w:vertAlign w:val="superscript"/>
        </w:rPr>
        <w:t>]</w:t>
      </w:r>
      <w:r w:rsidR="002F3525" w:rsidRPr="00CD65FA">
        <w:rPr>
          <w:rFonts w:ascii="Book Antiqua" w:hAnsi="Book Antiqua" w:cs="Tahoma"/>
          <w:sz w:val="24"/>
          <w:szCs w:val="24"/>
        </w:rPr>
        <w:fldChar w:fldCharType="end"/>
      </w:r>
      <w:r w:rsidRPr="00CD65FA">
        <w:rPr>
          <w:rFonts w:ascii="Book Antiqua" w:hAnsi="Book Antiqua" w:cs="Tahoma"/>
          <w:sz w:val="24"/>
          <w:szCs w:val="24"/>
          <w:lang w:eastAsia="zh-CN"/>
        </w:rPr>
        <w:t>. Thus, like insulin, ATX is largely rem</w:t>
      </w:r>
      <w:r w:rsidR="00473132" w:rsidRPr="00CD65FA">
        <w:rPr>
          <w:rFonts w:ascii="Book Antiqua" w:hAnsi="Book Antiqua" w:cs="Tahoma"/>
          <w:sz w:val="24"/>
          <w:szCs w:val="24"/>
          <w:lang w:eastAsia="zh-CN"/>
        </w:rPr>
        <w:t>oved from the circulation through first passage by</w:t>
      </w:r>
      <w:r w:rsidRPr="00CD65FA">
        <w:rPr>
          <w:rFonts w:ascii="Book Antiqua" w:hAnsi="Book Antiqua" w:cs="Tahoma"/>
          <w:sz w:val="24"/>
          <w:szCs w:val="24"/>
          <w:lang w:eastAsia="zh-CN"/>
        </w:rPr>
        <w:t xml:space="preserve"> the liver. For the ATX isoform</w:t>
      </w:r>
      <w:r w:rsidR="00B7053D" w:rsidRPr="00CD65FA">
        <w:rPr>
          <w:rFonts w:ascii="Book Antiqua" w:hAnsi="Book Antiqua" w:cs="Tahoma"/>
          <w:sz w:val="24"/>
          <w:szCs w:val="24"/>
          <w:lang w:eastAsia="zh-CN"/>
        </w:rPr>
        <w:t>s</w:t>
      </w:r>
      <w:r w:rsidRPr="00CD65FA">
        <w:rPr>
          <w:rFonts w:ascii="Book Antiqua" w:hAnsi="Book Antiqua" w:cs="Tahoma"/>
          <w:sz w:val="24"/>
          <w:szCs w:val="24"/>
          <w:lang w:eastAsia="zh-CN"/>
        </w:rPr>
        <w:t xml:space="preserve">, high </w:t>
      </w:r>
      <w:r w:rsidR="00382FE8" w:rsidRPr="00CD65FA">
        <w:rPr>
          <w:rFonts w:ascii="Book Antiqua" w:hAnsi="Book Antiqua" w:cs="Tahoma"/>
          <w:sz w:val="24"/>
          <w:szCs w:val="24"/>
          <w:lang w:eastAsia="zh-CN"/>
        </w:rPr>
        <w:t xml:space="preserve">expression </w:t>
      </w:r>
      <w:r w:rsidRPr="00CD65FA">
        <w:rPr>
          <w:rFonts w:ascii="Book Antiqua" w:hAnsi="Book Antiqua" w:cs="Tahoma"/>
          <w:sz w:val="24"/>
          <w:szCs w:val="24"/>
          <w:lang w:eastAsia="zh-CN"/>
        </w:rPr>
        <w:t>levels of ATXβ and ATX</w:t>
      </w:r>
      <w:bookmarkStart w:id="42" w:name="OLE_LINK180"/>
      <w:bookmarkStart w:id="43" w:name="OLE_LINK181"/>
      <w:r w:rsidRPr="00CD65FA">
        <w:rPr>
          <w:rFonts w:ascii="Book Antiqua" w:hAnsi="Book Antiqua" w:cs="Tahoma"/>
          <w:sz w:val="24"/>
          <w:szCs w:val="24"/>
          <w:lang w:eastAsia="zh-CN"/>
        </w:rPr>
        <w:t>γ</w:t>
      </w:r>
      <w:bookmarkEnd w:id="42"/>
      <w:bookmarkEnd w:id="43"/>
      <w:r w:rsidRPr="00CD65FA">
        <w:rPr>
          <w:rFonts w:ascii="Book Antiqua" w:hAnsi="Book Antiqua" w:cs="Tahoma"/>
          <w:sz w:val="24"/>
          <w:szCs w:val="24"/>
          <w:lang w:eastAsia="zh-CN"/>
        </w:rPr>
        <w:t xml:space="preserve"> mRNA were detected in peripheral tissues and </w:t>
      </w:r>
      <w:r w:rsidR="00B7053D" w:rsidRPr="00CD65FA">
        <w:rPr>
          <w:rFonts w:ascii="Book Antiqua" w:hAnsi="Book Antiqua" w:cs="Tahoma"/>
          <w:sz w:val="24"/>
          <w:szCs w:val="24"/>
          <w:lang w:eastAsia="zh-CN"/>
        </w:rPr>
        <w:t xml:space="preserve">the </w:t>
      </w:r>
      <w:r w:rsidRPr="00CD65FA">
        <w:rPr>
          <w:rFonts w:ascii="Book Antiqua" w:hAnsi="Book Antiqua" w:cs="Tahoma"/>
          <w:sz w:val="24"/>
          <w:szCs w:val="24"/>
          <w:lang w:eastAsia="zh-CN"/>
        </w:rPr>
        <w:t>brain</w:t>
      </w:r>
      <w:r w:rsidR="00B7053D" w:rsidRPr="00CD65FA">
        <w:rPr>
          <w:rFonts w:ascii="Book Antiqua" w:hAnsi="Book Antiqua" w:cs="Tahoma"/>
          <w:sz w:val="24"/>
          <w:szCs w:val="24"/>
          <w:lang w:eastAsia="zh-CN"/>
        </w:rPr>
        <w:t>, whereas</w:t>
      </w:r>
      <w:r w:rsidRPr="00CD65FA">
        <w:rPr>
          <w:rFonts w:ascii="Book Antiqua" w:hAnsi="Book Antiqua" w:cs="Tahoma"/>
          <w:sz w:val="24"/>
          <w:szCs w:val="24"/>
          <w:lang w:eastAsia="zh-CN"/>
        </w:rPr>
        <w:t xml:space="preserve"> ATXα </w:t>
      </w:r>
      <w:r w:rsidR="00B7053D" w:rsidRPr="00CD65FA">
        <w:rPr>
          <w:rFonts w:ascii="Book Antiqua" w:hAnsi="Book Antiqua" w:cs="Tahoma"/>
          <w:sz w:val="24"/>
          <w:szCs w:val="24"/>
          <w:lang w:eastAsia="zh-CN"/>
        </w:rPr>
        <w:t xml:space="preserve">was shown </w:t>
      </w:r>
      <w:r w:rsidRPr="00CD65FA">
        <w:rPr>
          <w:rFonts w:ascii="Book Antiqua" w:hAnsi="Book Antiqua" w:cs="Tahoma"/>
          <w:sz w:val="24"/>
          <w:szCs w:val="24"/>
          <w:lang w:eastAsia="zh-CN"/>
        </w:rPr>
        <w:t xml:space="preserve">the lowest expression level in </w:t>
      </w:r>
      <w:r w:rsidR="00B7053D" w:rsidRPr="00CD65FA">
        <w:rPr>
          <w:rFonts w:ascii="Book Antiqua" w:hAnsi="Book Antiqua" w:cs="Tahoma"/>
          <w:sz w:val="24"/>
          <w:szCs w:val="24"/>
          <w:lang w:eastAsia="zh-CN"/>
        </w:rPr>
        <w:t xml:space="preserve">both </w:t>
      </w:r>
      <w:r w:rsidRPr="00CD65FA">
        <w:rPr>
          <w:rFonts w:ascii="Book Antiqua" w:hAnsi="Book Antiqua" w:cs="Tahoma"/>
          <w:sz w:val="24"/>
          <w:szCs w:val="24"/>
          <w:lang w:eastAsia="zh-CN"/>
        </w:rPr>
        <w:t xml:space="preserve">the central nervous system and peripheral tissues among the three isoforms in human. </w:t>
      </w:r>
      <w:r w:rsidR="00B7053D" w:rsidRPr="00CD65FA">
        <w:rPr>
          <w:rFonts w:ascii="Book Antiqua" w:hAnsi="Book Antiqua" w:cs="Tahoma"/>
          <w:sz w:val="24"/>
          <w:szCs w:val="24"/>
          <w:lang w:eastAsia="zh-CN"/>
        </w:rPr>
        <w:t xml:space="preserve">In mice, </w:t>
      </w:r>
      <w:r w:rsidRPr="00CD65FA">
        <w:rPr>
          <w:rFonts w:ascii="Book Antiqua" w:hAnsi="Book Antiqua" w:cs="Tahoma"/>
          <w:sz w:val="24"/>
          <w:szCs w:val="24"/>
          <w:lang w:eastAsia="zh-CN"/>
        </w:rPr>
        <w:t>ATXβ is widely expresse</w:t>
      </w:r>
      <w:r w:rsidR="00473132" w:rsidRPr="00CD65FA">
        <w:rPr>
          <w:rFonts w:ascii="Book Antiqua" w:hAnsi="Book Antiqua" w:cs="Tahoma"/>
          <w:sz w:val="24"/>
          <w:szCs w:val="24"/>
          <w:lang w:eastAsia="zh-CN"/>
        </w:rPr>
        <w:t xml:space="preserve">d in </w:t>
      </w:r>
      <w:r w:rsidR="00B7053D" w:rsidRPr="00CD65FA">
        <w:rPr>
          <w:rFonts w:ascii="Book Antiqua" w:hAnsi="Book Antiqua" w:cs="Tahoma"/>
          <w:sz w:val="24"/>
          <w:szCs w:val="24"/>
          <w:lang w:eastAsia="zh-CN"/>
        </w:rPr>
        <w:t xml:space="preserve">the </w:t>
      </w:r>
      <w:r w:rsidRPr="00CD65FA">
        <w:rPr>
          <w:rFonts w:ascii="Book Antiqua" w:hAnsi="Book Antiqua" w:cs="Tahoma"/>
          <w:sz w:val="24"/>
          <w:szCs w:val="24"/>
          <w:lang w:eastAsia="zh-CN"/>
        </w:rPr>
        <w:t xml:space="preserve">brain and peripheral tissues, </w:t>
      </w:r>
      <w:r w:rsidR="00B7053D" w:rsidRPr="00CD65FA">
        <w:rPr>
          <w:rFonts w:ascii="Book Antiqua" w:hAnsi="Book Antiqua" w:cs="Tahoma"/>
          <w:sz w:val="24"/>
          <w:szCs w:val="24"/>
          <w:lang w:eastAsia="zh-CN"/>
        </w:rPr>
        <w:t xml:space="preserve">and </w:t>
      </w:r>
      <w:r w:rsidRPr="00CD65FA">
        <w:rPr>
          <w:rFonts w:ascii="Book Antiqua" w:hAnsi="Book Antiqua" w:cs="Tahoma"/>
          <w:sz w:val="24"/>
          <w:szCs w:val="24"/>
          <w:lang w:eastAsia="zh-CN"/>
        </w:rPr>
        <w:t xml:space="preserve">ATXγ and ATXα showed little variation in </w:t>
      </w:r>
      <w:r w:rsidR="00ED2C36" w:rsidRPr="00CD65FA">
        <w:rPr>
          <w:rFonts w:ascii="Book Antiqua" w:hAnsi="Book Antiqua" w:cs="Tahoma"/>
          <w:sz w:val="24"/>
          <w:szCs w:val="24"/>
          <w:lang w:eastAsia="zh-CN"/>
        </w:rPr>
        <w:t>their</w:t>
      </w:r>
      <w:r w:rsidRPr="00CD65FA">
        <w:rPr>
          <w:rFonts w:ascii="Book Antiqua" w:hAnsi="Book Antiqua" w:cs="Tahoma"/>
          <w:sz w:val="24"/>
          <w:szCs w:val="24"/>
          <w:lang w:eastAsia="zh-CN"/>
        </w:rPr>
        <w:t xml:space="preserve"> distribution</w:t>
      </w:r>
      <w:r w:rsidR="00DD0277" w:rsidRPr="00CD65FA">
        <w:rPr>
          <w:rFonts w:ascii="Book Antiqua" w:hAnsi="Book Antiqua" w:cs="Tahoma"/>
          <w:sz w:val="24"/>
          <w:szCs w:val="24"/>
        </w:rPr>
        <w:fldChar w:fldCharType="begin"/>
      </w:r>
      <w:r w:rsidR="00DD027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DD0277" w:rsidRPr="00CD65FA">
        <w:rPr>
          <w:rFonts w:ascii="Book Antiqua" w:hAnsi="Book Antiqua" w:cs="Tahoma"/>
          <w:sz w:val="24"/>
          <w:szCs w:val="24"/>
        </w:rPr>
        <w:fldChar w:fldCharType="separate"/>
      </w:r>
      <w:r w:rsidR="00DD0277" w:rsidRPr="00CD65FA">
        <w:rPr>
          <w:rFonts w:ascii="Book Antiqua" w:hAnsi="Book Antiqua" w:cs="Tahoma"/>
          <w:noProof/>
          <w:sz w:val="24"/>
          <w:szCs w:val="24"/>
          <w:vertAlign w:val="superscript"/>
        </w:rPr>
        <w:t>[</w:t>
      </w:r>
      <w:r w:rsidR="00DD0277" w:rsidRPr="00CD65FA">
        <w:rPr>
          <w:rFonts w:ascii="Book Antiqua" w:hAnsi="Book Antiqua" w:cs="Tahoma"/>
          <w:noProof/>
          <w:sz w:val="24"/>
          <w:szCs w:val="24"/>
          <w:vertAlign w:val="superscript"/>
          <w:lang w:eastAsia="zh-CN"/>
        </w:rPr>
        <w:t>50</w:t>
      </w:r>
      <w:r w:rsidR="00DD0277" w:rsidRPr="00CD65FA">
        <w:rPr>
          <w:rFonts w:ascii="Book Antiqua" w:hAnsi="Book Antiqua" w:cs="Tahoma"/>
          <w:noProof/>
          <w:sz w:val="24"/>
          <w:szCs w:val="24"/>
          <w:vertAlign w:val="superscript"/>
        </w:rPr>
        <w:t>]</w:t>
      </w:r>
      <w:r w:rsidR="00DD0277"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ED2C36" w:rsidRPr="00CD65FA">
        <w:rPr>
          <w:rFonts w:ascii="Book Antiqua" w:hAnsi="Book Antiqua" w:cs="Tahoma"/>
          <w:sz w:val="24"/>
          <w:szCs w:val="24"/>
          <w:lang w:eastAsia="zh-CN"/>
        </w:rPr>
        <w:t>H</w:t>
      </w:r>
      <w:r w:rsidRPr="00CD65FA">
        <w:rPr>
          <w:rFonts w:ascii="Book Antiqua" w:hAnsi="Book Antiqua" w:cs="Tahoma"/>
          <w:sz w:val="24"/>
          <w:szCs w:val="24"/>
          <w:lang w:eastAsia="zh-CN"/>
        </w:rPr>
        <w:t xml:space="preserve">uman brain and retina showed relatively higher </w:t>
      </w:r>
      <w:r w:rsidR="00B7053D" w:rsidRPr="00CD65FA">
        <w:rPr>
          <w:rFonts w:ascii="Book Antiqua" w:hAnsi="Book Antiqua" w:cs="Tahoma"/>
          <w:sz w:val="24"/>
          <w:szCs w:val="24"/>
          <w:lang w:eastAsia="zh-CN"/>
        </w:rPr>
        <w:t xml:space="preserve">expression level </w:t>
      </w:r>
      <w:r w:rsidRPr="00CD65FA">
        <w:rPr>
          <w:rFonts w:ascii="Book Antiqua" w:hAnsi="Book Antiqua" w:cs="Tahoma"/>
          <w:sz w:val="24"/>
          <w:szCs w:val="24"/>
          <w:lang w:eastAsia="zh-CN"/>
        </w:rPr>
        <w:t>of ATXα</w:t>
      </w:r>
      <w:r w:rsidR="00B7053D" w:rsidRPr="00CD65FA">
        <w:rPr>
          <w:rFonts w:ascii="Book Antiqua" w:hAnsi="Book Antiqua" w:cs="Tahoma"/>
          <w:sz w:val="24"/>
          <w:szCs w:val="24"/>
          <w:lang w:eastAsia="zh-CN"/>
        </w:rPr>
        <w:t xml:space="preserve"> tha</w:t>
      </w:r>
      <w:r w:rsidR="00ED2C36" w:rsidRPr="00CD65FA">
        <w:rPr>
          <w:rFonts w:ascii="Book Antiqua" w:hAnsi="Book Antiqua" w:cs="Tahoma"/>
          <w:sz w:val="24"/>
          <w:szCs w:val="24"/>
          <w:lang w:eastAsia="zh-CN"/>
        </w:rPr>
        <w:t>n</w:t>
      </w:r>
      <w:r w:rsidR="00B7053D" w:rsidRPr="00CD65FA">
        <w:rPr>
          <w:rFonts w:ascii="Book Antiqua" w:hAnsi="Book Antiqua" w:cs="Tahoma"/>
          <w:sz w:val="24"/>
          <w:szCs w:val="24"/>
          <w:lang w:eastAsia="zh-CN"/>
        </w:rPr>
        <w:t xml:space="preserve"> that of</w:t>
      </w:r>
      <w:r w:rsidRPr="00CD65FA">
        <w:rPr>
          <w:rFonts w:ascii="Book Antiqua" w:hAnsi="Book Antiqua" w:cs="Tahoma"/>
          <w:sz w:val="24"/>
          <w:szCs w:val="24"/>
          <w:lang w:eastAsia="zh-CN"/>
        </w:rPr>
        <w:t xml:space="preserve"> ATXβ and ATX</w:t>
      </w:r>
      <w:bookmarkStart w:id="44" w:name="OLE_LINK42"/>
      <w:bookmarkStart w:id="45" w:name="OLE_LINK43"/>
      <w:r w:rsidRPr="00CD65FA">
        <w:rPr>
          <w:rFonts w:ascii="Book Antiqua" w:hAnsi="Book Antiqua" w:cs="Tahoma"/>
          <w:sz w:val="24"/>
          <w:szCs w:val="24"/>
          <w:lang w:eastAsia="zh-CN"/>
        </w:rPr>
        <w:t>γ</w:t>
      </w:r>
      <w:bookmarkEnd w:id="44"/>
      <w:bookmarkEnd w:id="45"/>
      <w:r w:rsidRPr="00CD65FA">
        <w:rPr>
          <w:rFonts w:ascii="Book Antiqua" w:hAnsi="Book Antiqua" w:cs="Tahoma"/>
          <w:sz w:val="24"/>
          <w:szCs w:val="24"/>
          <w:lang w:eastAsia="zh-CN"/>
        </w:rPr>
        <w:t xml:space="preserve">, whereas </w:t>
      </w:r>
      <w:r w:rsidR="00B7053D" w:rsidRPr="00CD65FA">
        <w:rPr>
          <w:rFonts w:ascii="Book Antiqua" w:hAnsi="Book Antiqua" w:cs="Tahoma"/>
          <w:sz w:val="24"/>
          <w:szCs w:val="24"/>
          <w:lang w:eastAsia="zh-CN"/>
        </w:rPr>
        <w:t xml:space="preserve">the expression levels of ATXδ and ATXε in </w:t>
      </w:r>
      <w:r w:rsidR="00636AC5" w:rsidRPr="00CD65FA">
        <w:rPr>
          <w:rFonts w:ascii="Book Antiqua" w:hAnsi="Book Antiqua" w:cs="Tahoma"/>
          <w:sz w:val="24"/>
          <w:szCs w:val="24"/>
          <w:lang w:eastAsia="zh-CN"/>
        </w:rPr>
        <w:t xml:space="preserve">the </w:t>
      </w:r>
      <w:r w:rsidRPr="00CD65FA">
        <w:rPr>
          <w:rFonts w:ascii="Book Antiqua" w:hAnsi="Book Antiqua" w:cs="Tahoma"/>
          <w:sz w:val="24"/>
          <w:szCs w:val="24"/>
          <w:lang w:eastAsia="zh-CN"/>
        </w:rPr>
        <w:t xml:space="preserve">small intestine and spleen </w:t>
      </w:r>
      <w:r w:rsidR="00B7053D" w:rsidRPr="00CD65FA">
        <w:rPr>
          <w:rFonts w:ascii="Book Antiqua" w:hAnsi="Book Antiqua" w:cs="Tahoma"/>
          <w:sz w:val="24"/>
          <w:szCs w:val="24"/>
          <w:lang w:eastAsia="zh-CN"/>
        </w:rPr>
        <w:t>are higher</w:t>
      </w:r>
      <w:r w:rsidRPr="00CD65FA">
        <w:rPr>
          <w:rFonts w:ascii="Book Antiqua" w:hAnsi="Book Antiqua" w:cs="Tahoma"/>
          <w:sz w:val="24"/>
          <w:szCs w:val="24"/>
          <w:lang w:eastAsia="zh-CN"/>
        </w:rPr>
        <w:t xml:space="preserve"> than </w:t>
      </w:r>
      <w:r w:rsidR="00B7053D" w:rsidRPr="00CD65FA">
        <w:rPr>
          <w:rFonts w:ascii="Book Antiqua" w:hAnsi="Book Antiqua" w:cs="Tahoma"/>
          <w:sz w:val="24"/>
          <w:szCs w:val="24"/>
          <w:lang w:eastAsia="zh-CN"/>
        </w:rPr>
        <w:t xml:space="preserve">that in </w:t>
      </w:r>
      <w:r w:rsidRPr="00CD65FA">
        <w:rPr>
          <w:rFonts w:ascii="Book Antiqua" w:hAnsi="Book Antiqua" w:cs="Tahoma"/>
          <w:sz w:val="24"/>
          <w:szCs w:val="24"/>
          <w:lang w:eastAsia="zh-CN"/>
        </w:rPr>
        <w:t>other tissues</w:t>
      </w:r>
      <w:r w:rsidR="004F0059" w:rsidRPr="00CD65FA">
        <w:rPr>
          <w:rFonts w:ascii="Book Antiqua" w:hAnsi="Book Antiqua" w:cs="Tahoma"/>
          <w:sz w:val="24"/>
          <w:szCs w:val="24"/>
        </w:rPr>
        <w:fldChar w:fldCharType="begin"/>
      </w:r>
      <w:r w:rsidR="004F0059"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F0059" w:rsidRPr="00CD65FA">
        <w:rPr>
          <w:rFonts w:ascii="Book Antiqua" w:hAnsi="Book Antiqua" w:cs="Tahoma"/>
          <w:sz w:val="24"/>
          <w:szCs w:val="24"/>
        </w:rPr>
        <w:fldChar w:fldCharType="separate"/>
      </w:r>
      <w:r w:rsidR="004F0059" w:rsidRPr="00CD65FA">
        <w:rPr>
          <w:rFonts w:ascii="Book Antiqua" w:hAnsi="Book Antiqua" w:cs="Tahoma"/>
          <w:noProof/>
          <w:sz w:val="24"/>
          <w:szCs w:val="24"/>
          <w:vertAlign w:val="superscript"/>
        </w:rPr>
        <w:t>[</w:t>
      </w:r>
      <w:r w:rsidR="004F0059" w:rsidRPr="00CD65FA">
        <w:rPr>
          <w:rFonts w:ascii="Book Antiqua" w:hAnsi="Book Antiqua" w:cs="Tahoma"/>
          <w:noProof/>
          <w:sz w:val="24"/>
          <w:szCs w:val="24"/>
          <w:vertAlign w:val="superscript"/>
          <w:lang w:eastAsia="zh-CN"/>
        </w:rPr>
        <w:t>56</w:t>
      </w:r>
      <w:r w:rsidR="004F0059" w:rsidRPr="00CD65FA">
        <w:rPr>
          <w:rFonts w:ascii="Book Antiqua" w:hAnsi="Book Antiqua" w:cs="Tahoma"/>
          <w:noProof/>
          <w:sz w:val="24"/>
          <w:szCs w:val="24"/>
          <w:vertAlign w:val="superscript"/>
        </w:rPr>
        <w:t>]</w:t>
      </w:r>
      <w:r w:rsidR="004F0059" w:rsidRPr="00CD65FA">
        <w:rPr>
          <w:rFonts w:ascii="Book Antiqua" w:hAnsi="Book Antiqua" w:cs="Tahoma"/>
          <w:sz w:val="24"/>
          <w:szCs w:val="24"/>
        </w:rPr>
        <w:fldChar w:fldCharType="end"/>
      </w:r>
      <w:r w:rsidRPr="00CD65FA">
        <w:rPr>
          <w:rFonts w:ascii="Book Antiqua" w:hAnsi="Book Antiqua" w:cs="Tahoma"/>
          <w:sz w:val="24"/>
          <w:szCs w:val="24"/>
          <w:lang w:eastAsia="zh-CN"/>
        </w:rPr>
        <w:t>.</w:t>
      </w:r>
    </w:p>
    <w:p w14:paraId="63897BEE" w14:textId="6BFFB2AF" w:rsidR="00B959F1" w:rsidRPr="00CD65FA" w:rsidRDefault="009F6EC4" w:rsidP="00E97533">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bookmarkStart w:id="46" w:name="OLE_LINK9"/>
      <w:bookmarkStart w:id="47" w:name="OLE_LINK10"/>
      <w:r w:rsidRPr="00CD65FA">
        <w:rPr>
          <w:rFonts w:ascii="Book Antiqua" w:hAnsi="Book Antiqua" w:cs="Tahoma"/>
          <w:sz w:val="24"/>
          <w:szCs w:val="24"/>
          <w:lang w:eastAsia="zh-CN"/>
        </w:rPr>
        <w:t xml:space="preserve">LPA has been quantified in a variety of species, tissues, and fluids, including neural tissue, </w:t>
      </w:r>
      <w:r w:rsidR="00B7053D" w:rsidRPr="00CD65FA">
        <w:rPr>
          <w:rFonts w:ascii="Book Antiqua" w:hAnsi="Book Antiqua" w:cs="Tahoma"/>
          <w:sz w:val="24"/>
          <w:szCs w:val="24"/>
          <w:lang w:eastAsia="zh-CN"/>
        </w:rPr>
        <w:t>cerebrospinal fluid</w:t>
      </w:r>
      <w:r w:rsidRPr="00CD65FA">
        <w:rPr>
          <w:rFonts w:ascii="Book Antiqua" w:hAnsi="Book Antiqua" w:cs="Tahoma"/>
          <w:sz w:val="24"/>
          <w:szCs w:val="24"/>
          <w:lang w:eastAsia="zh-CN"/>
        </w:rPr>
        <w:t>, fertilized hen white, seminal fluid, tears, plasma, serum, urine, sali</w:t>
      </w:r>
      <w:r w:rsidR="00CE3456">
        <w:rPr>
          <w:rFonts w:ascii="Book Antiqua" w:hAnsi="Book Antiqua" w:cs="Tahoma"/>
          <w:sz w:val="24"/>
          <w:szCs w:val="24"/>
          <w:lang w:eastAsia="zh-CN"/>
        </w:rPr>
        <w:t>va, and aqueous humor</w:t>
      </w:r>
      <w:r w:rsidR="004F0059" w:rsidRPr="00CD65FA">
        <w:rPr>
          <w:rFonts w:ascii="Book Antiqua" w:hAnsi="Book Antiqua" w:cs="Tahoma"/>
          <w:sz w:val="24"/>
          <w:szCs w:val="24"/>
        </w:rPr>
        <w:fldChar w:fldCharType="begin"/>
      </w:r>
      <w:r w:rsidR="004F0059"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F0059" w:rsidRPr="00CD65FA">
        <w:rPr>
          <w:rFonts w:ascii="Book Antiqua" w:hAnsi="Book Antiqua" w:cs="Tahoma"/>
          <w:sz w:val="24"/>
          <w:szCs w:val="24"/>
        </w:rPr>
        <w:fldChar w:fldCharType="separate"/>
      </w:r>
      <w:r w:rsidR="004F0059" w:rsidRPr="00CD65FA">
        <w:rPr>
          <w:rFonts w:ascii="Book Antiqua" w:hAnsi="Book Antiqua" w:cs="Tahoma"/>
          <w:noProof/>
          <w:sz w:val="24"/>
          <w:szCs w:val="24"/>
          <w:vertAlign w:val="superscript"/>
        </w:rPr>
        <w:t>[</w:t>
      </w:r>
      <w:r w:rsidR="004F0059" w:rsidRPr="00CD65FA">
        <w:rPr>
          <w:rFonts w:ascii="Book Antiqua" w:hAnsi="Book Antiqua" w:cs="Tahoma"/>
          <w:noProof/>
          <w:sz w:val="24"/>
          <w:szCs w:val="24"/>
          <w:vertAlign w:val="superscript"/>
          <w:lang w:eastAsia="zh-CN"/>
        </w:rPr>
        <w:t>67</w:t>
      </w:r>
      <w:r w:rsidR="00E97533">
        <w:rPr>
          <w:rFonts w:ascii="Book Antiqua" w:hAnsi="Book Antiqua" w:cs="Tahoma" w:hint="eastAsia"/>
          <w:noProof/>
          <w:sz w:val="24"/>
          <w:szCs w:val="24"/>
          <w:vertAlign w:val="superscript"/>
          <w:lang w:eastAsia="zh-CN"/>
        </w:rPr>
        <w:t>-</w:t>
      </w:r>
      <w:r w:rsidR="004876F2" w:rsidRPr="00CD65FA">
        <w:rPr>
          <w:rFonts w:ascii="Book Antiqua" w:hAnsi="Book Antiqua" w:cs="Tahoma"/>
          <w:noProof/>
          <w:sz w:val="24"/>
          <w:szCs w:val="24"/>
          <w:vertAlign w:val="superscript"/>
          <w:lang w:eastAsia="zh-CN"/>
        </w:rPr>
        <w:t>69</w:t>
      </w:r>
      <w:r w:rsidR="004F0059" w:rsidRPr="00CD65FA">
        <w:rPr>
          <w:rFonts w:ascii="Book Antiqua" w:hAnsi="Book Antiqua" w:cs="Tahoma"/>
          <w:noProof/>
          <w:sz w:val="24"/>
          <w:szCs w:val="24"/>
          <w:vertAlign w:val="superscript"/>
        </w:rPr>
        <w:t>]</w:t>
      </w:r>
      <w:r w:rsidR="004F0059"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bookmarkEnd w:id="46"/>
      <w:bookmarkEnd w:id="47"/>
      <w:r w:rsidRPr="00CD65FA">
        <w:rPr>
          <w:rFonts w:ascii="Book Antiqua" w:hAnsi="Book Antiqua" w:cs="Tahoma"/>
          <w:sz w:val="24"/>
          <w:szCs w:val="24"/>
          <w:lang w:eastAsia="zh-CN"/>
        </w:rPr>
        <w:t xml:space="preserve">The formation of LPA species depends on the precursor </w:t>
      </w:r>
      <w:r w:rsidR="00B959F1" w:rsidRPr="00CD65FA">
        <w:rPr>
          <w:rFonts w:ascii="Book Antiqua" w:hAnsi="Book Antiqua" w:cs="Tahoma"/>
          <w:sz w:val="24"/>
          <w:szCs w:val="24"/>
          <w:lang w:eastAsia="zh-CN"/>
        </w:rPr>
        <w:t>PLs</w:t>
      </w:r>
      <w:r w:rsidRPr="00CD65FA">
        <w:rPr>
          <w:rFonts w:ascii="Book Antiqua" w:hAnsi="Book Antiqua" w:cs="Tahoma"/>
          <w:sz w:val="24"/>
          <w:szCs w:val="24"/>
          <w:lang w:eastAsia="zh-CN"/>
        </w:rPr>
        <w:t xml:space="preserve">, which can vary by acyl chain length and degree of saturation. The term LPA most often refers to 18:1 oleoyl-LPA (1-acyl-2-hydroxy-sn-glycero-3-phosphate), as it is the most commonly </w:t>
      </w:r>
      <w:r w:rsidR="00ED2C36" w:rsidRPr="00CD65FA">
        <w:rPr>
          <w:rFonts w:ascii="Book Antiqua" w:hAnsi="Book Antiqua" w:cs="Tahoma"/>
          <w:sz w:val="24"/>
          <w:szCs w:val="24"/>
          <w:lang w:eastAsia="zh-CN"/>
        </w:rPr>
        <w:t>one</w:t>
      </w:r>
      <w:r w:rsidRPr="00CD65FA">
        <w:rPr>
          <w:rFonts w:ascii="Book Antiqua" w:hAnsi="Book Antiqua" w:cs="Tahoma"/>
          <w:sz w:val="24"/>
          <w:szCs w:val="24"/>
          <w:lang w:eastAsia="zh-CN"/>
        </w:rPr>
        <w:t>. Other chemical forms of LPA can be observed in various biological systems</w:t>
      </w:r>
      <w:r w:rsidR="00ED2C36"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that have concentrations ranging from low nanomolar to micromolar levels</w:t>
      </w:r>
      <w:r w:rsidR="00ED2C36" w:rsidRPr="00CD65FA">
        <w:rPr>
          <w:rFonts w:ascii="Book Antiqua" w:hAnsi="Book Antiqua" w:cs="Tahoma"/>
          <w:sz w:val="24"/>
          <w:szCs w:val="24"/>
        </w:rPr>
        <w:fldChar w:fldCharType="begin"/>
      </w:r>
      <w:r w:rsidR="00ED2C36"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ED2C36" w:rsidRPr="00CD65FA">
        <w:rPr>
          <w:rFonts w:ascii="Book Antiqua" w:hAnsi="Book Antiqua" w:cs="Tahoma"/>
          <w:sz w:val="24"/>
          <w:szCs w:val="24"/>
        </w:rPr>
        <w:fldChar w:fldCharType="separate"/>
      </w:r>
      <w:r w:rsidR="00ED2C36" w:rsidRPr="00CD65FA">
        <w:rPr>
          <w:rFonts w:ascii="Book Antiqua" w:hAnsi="Book Antiqua" w:cs="Tahoma"/>
          <w:noProof/>
          <w:sz w:val="24"/>
          <w:szCs w:val="24"/>
          <w:vertAlign w:val="superscript"/>
        </w:rPr>
        <w:t>[</w:t>
      </w:r>
      <w:r w:rsidR="00ED2C36" w:rsidRPr="00CD65FA">
        <w:rPr>
          <w:rFonts w:ascii="Book Antiqua" w:hAnsi="Book Antiqua" w:cs="Tahoma"/>
          <w:noProof/>
          <w:sz w:val="24"/>
          <w:szCs w:val="24"/>
          <w:vertAlign w:val="superscript"/>
          <w:lang w:eastAsia="zh-CN"/>
        </w:rPr>
        <w:t>67,70</w:t>
      </w:r>
      <w:r w:rsidR="00ED2C36" w:rsidRPr="00CD65FA">
        <w:rPr>
          <w:rFonts w:ascii="Book Antiqua" w:hAnsi="Book Antiqua" w:cs="Tahoma"/>
          <w:noProof/>
          <w:sz w:val="24"/>
          <w:szCs w:val="24"/>
          <w:vertAlign w:val="superscript"/>
        </w:rPr>
        <w:t>]</w:t>
      </w:r>
      <w:r w:rsidR="00ED2C36" w:rsidRPr="00CD65FA">
        <w:rPr>
          <w:rFonts w:ascii="Book Antiqua" w:hAnsi="Book Antiqua" w:cs="Tahoma"/>
          <w:sz w:val="24"/>
          <w:szCs w:val="24"/>
        </w:rPr>
        <w:fldChar w:fldCharType="end"/>
      </w:r>
      <w:r w:rsidRPr="00CD65FA">
        <w:rPr>
          <w:rFonts w:ascii="Book Antiqua" w:hAnsi="Book Antiqua" w:cs="Tahoma"/>
          <w:sz w:val="24"/>
          <w:szCs w:val="24"/>
          <w:lang w:eastAsia="zh-CN"/>
        </w:rPr>
        <w:t>. LPA concentrations in human and rat blood can range from 0.1 μ</w:t>
      </w:r>
      <w:r w:rsidR="00E97533">
        <w:rPr>
          <w:rFonts w:ascii="Book Antiqua" w:hAnsi="Book Antiqua" w:cs="Tahoma" w:hint="eastAsia"/>
          <w:sz w:val="24"/>
          <w:szCs w:val="24"/>
          <w:lang w:eastAsia="zh-CN"/>
        </w:rPr>
        <w:t>mol/L</w:t>
      </w:r>
      <w:r w:rsidRPr="00CD65FA">
        <w:rPr>
          <w:rFonts w:ascii="Book Antiqua" w:hAnsi="Book Antiqua" w:cs="Tahoma"/>
          <w:sz w:val="24"/>
          <w:szCs w:val="24"/>
          <w:lang w:eastAsia="zh-CN"/>
        </w:rPr>
        <w:t xml:space="preserve"> in plasma and up to 10 μ</w:t>
      </w:r>
      <w:r w:rsidR="00E97533">
        <w:rPr>
          <w:rFonts w:ascii="Book Antiqua" w:hAnsi="Book Antiqua" w:cs="Tahoma" w:hint="eastAsia"/>
          <w:sz w:val="24"/>
          <w:szCs w:val="24"/>
          <w:lang w:eastAsia="zh-CN"/>
        </w:rPr>
        <w:t>mol/L</w:t>
      </w:r>
      <w:r w:rsidRPr="00CD65FA">
        <w:rPr>
          <w:rFonts w:ascii="Book Antiqua" w:hAnsi="Book Antiqua" w:cs="Tahoma"/>
          <w:sz w:val="24"/>
          <w:szCs w:val="24"/>
          <w:lang w:eastAsia="zh-CN"/>
        </w:rPr>
        <w:t xml:space="preserve"> in serum, which is well over the apparent nanomolar </w:t>
      </w:r>
      <w:r w:rsidR="00E97533" w:rsidRPr="00CD65FA">
        <w:rPr>
          <w:rFonts w:ascii="Book Antiqua" w:hAnsi="Book Antiqua" w:cs="Tahoma"/>
          <w:sz w:val="24"/>
          <w:szCs w:val="24"/>
          <w:lang w:eastAsia="zh-CN"/>
        </w:rPr>
        <w:t>kD</w:t>
      </w:r>
      <w:r w:rsidR="00E97533">
        <w:rPr>
          <w:rFonts w:ascii="Book Antiqua" w:hAnsi="Book Antiqua" w:cs="Tahoma"/>
          <w:sz w:val="24"/>
          <w:szCs w:val="24"/>
          <w:lang w:eastAsia="zh-CN"/>
        </w:rPr>
        <w:t>a</w:t>
      </w:r>
      <w:r w:rsidRPr="00CD65FA">
        <w:rPr>
          <w:rFonts w:ascii="Book Antiqua" w:hAnsi="Book Antiqua" w:cs="Tahoma"/>
          <w:sz w:val="24"/>
          <w:szCs w:val="24"/>
          <w:lang w:eastAsia="zh-CN"/>
        </w:rPr>
        <w:t xml:space="preserve"> of LPA</w:t>
      </w:r>
      <w:r w:rsidRPr="00CD65FA">
        <w:rPr>
          <w:rFonts w:ascii="Book Antiqua" w:hAnsi="Book Antiqua" w:cs="Tahoma"/>
          <w:sz w:val="24"/>
          <w:szCs w:val="24"/>
          <w:vertAlign w:val="subscript"/>
          <w:lang w:eastAsia="zh-CN"/>
        </w:rPr>
        <w:t>1–6</w:t>
      </w:r>
      <w:r w:rsidR="004876F2" w:rsidRPr="00CD65FA">
        <w:rPr>
          <w:rFonts w:ascii="Book Antiqua" w:hAnsi="Book Antiqua" w:cs="Tahoma"/>
          <w:sz w:val="24"/>
          <w:szCs w:val="24"/>
        </w:rPr>
        <w:fldChar w:fldCharType="begin"/>
      </w:r>
      <w:r w:rsidR="004876F2"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876F2" w:rsidRPr="00CD65FA">
        <w:rPr>
          <w:rFonts w:ascii="Book Antiqua" w:hAnsi="Book Antiqua" w:cs="Tahoma"/>
          <w:sz w:val="24"/>
          <w:szCs w:val="24"/>
        </w:rPr>
        <w:fldChar w:fldCharType="separate"/>
      </w:r>
      <w:r w:rsidR="004876F2" w:rsidRPr="00CD65FA">
        <w:rPr>
          <w:rFonts w:ascii="Book Antiqua" w:hAnsi="Book Antiqua" w:cs="Tahoma"/>
          <w:noProof/>
          <w:sz w:val="24"/>
          <w:szCs w:val="24"/>
          <w:vertAlign w:val="superscript"/>
        </w:rPr>
        <w:t>[</w:t>
      </w:r>
      <w:r w:rsidR="004876F2" w:rsidRPr="00CD65FA">
        <w:rPr>
          <w:rFonts w:ascii="Book Antiqua" w:hAnsi="Book Antiqua" w:cs="Tahoma"/>
          <w:noProof/>
          <w:sz w:val="24"/>
          <w:szCs w:val="24"/>
          <w:vertAlign w:val="superscript"/>
          <w:lang w:eastAsia="zh-CN"/>
        </w:rPr>
        <w:t>71-74</w:t>
      </w:r>
      <w:r w:rsidR="004876F2" w:rsidRPr="00CD65FA">
        <w:rPr>
          <w:rFonts w:ascii="Book Antiqua" w:hAnsi="Book Antiqua" w:cs="Tahoma"/>
          <w:noProof/>
          <w:sz w:val="24"/>
          <w:szCs w:val="24"/>
          <w:vertAlign w:val="superscript"/>
        </w:rPr>
        <w:t>]</w:t>
      </w:r>
      <w:r w:rsidR="004876F2" w:rsidRPr="00CD65FA">
        <w:rPr>
          <w:rFonts w:ascii="Book Antiqua" w:hAnsi="Book Antiqua" w:cs="Tahoma"/>
          <w:sz w:val="24"/>
          <w:szCs w:val="24"/>
        </w:rPr>
        <w:fldChar w:fldCharType="end"/>
      </w:r>
      <w:r w:rsidRPr="00CD65FA">
        <w:rPr>
          <w:rFonts w:ascii="Book Antiqua" w:hAnsi="Book Antiqua" w:cs="Tahoma"/>
          <w:sz w:val="24"/>
          <w:szCs w:val="24"/>
          <w:lang w:eastAsia="zh-CN"/>
        </w:rPr>
        <w:t>. The LPA molecules containing 18:2, 20:4, 16:1, 16:0, and 18:1 acyl chains are particularly abundant in plasma</w:t>
      </w:r>
      <w:r w:rsidR="004876F2" w:rsidRPr="00CD65FA">
        <w:rPr>
          <w:rFonts w:ascii="Book Antiqua" w:hAnsi="Book Antiqua" w:cs="Tahoma"/>
          <w:sz w:val="24"/>
          <w:szCs w:val="24"/>
        </w:rPr>
        <w:fldChar w:fldCharType="begin"/>
      </w:r>
      <w:r w:rsidR="004876F2"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876F2" w:rsidRPr="00CD65FA">
        <w:rPr>
          <w:rFonts w:ascii="Book Antiqua" w:hAnsi="Book Antiqua" w:cs="Tahoma"/>
          <w:sz w:val="24"/>
          <w:szCs w:val="24"/>
        </w:rPr>
        <w:fldChar w:fldCharType="separate"/>
      </w:r>
      <w:r w:rsidR="004876F2" w:rsidRPr="00CD65FA">
        <w:rPr>
          <w:rFonts w:ascii="Book Antiqua" w:hAnsi="Book Antiqua" w:cs="Tahoma"/>
          <w:noProof/>
          <w:sz w:val="24"/>
          <w:szCs w:val="24"/>
          <w:vertAlign w:val="superscript"/>
        </w:rPr>
        <w:t>[</w:t>
      </w:r>
      <w:r w:rsidR="004876F2" w:rsidRPr="00CD65FA">
        <w:rPr>
          <w:rFonts w:ascii="Book Antiqua" w:hAnsi="Book Antiqua" w:cs="Tahoma"/>
          <w:noProof/>
          <w:sz w:val="24"/>
          <w:szCs w:val="24"/>
          <w:vertAlign w:val="superscript"/>
          <w:lang w:eastAsia="zh-CN"/>
        </w:rPr>
        <w:t>75-77</w:t>
      </w:r>
      <w:r w:rsidR="004876F2" w:rsidRPr="00CD65FA">
        <w:rPr>
          <w:rFonts w:ascii="Book Antiqua" w:hAnsi="Book Antiqua" w:cs="Tahoma"/>
          <w:noProof/>
          <w:sz w:val="24"/>
          <w:szCs w:val="24"/>
          <w:vertAlign w:val="superscript"/>
        </w:rPr>
        <w:t>]</w:t>
      </w:r>
      <w:r w:rsidR="004876F2" w:rsidRPr="00CD65FA">
        <w:rPr>
          <w:rFonts w:ascii="Book Antiqua" w:hAnsi="Book Antiqua" w:cs="Tahoma"/>
          <w:sz w:val="24"/>
          <w:szCs w:val="24"/>
        </w:rPr>
        <w:fldChar w:fldCharType="end"/>
      </w:r>
      <w:r w:rsidRPr="00CD65FA">
        <w:rPr>
          <w:rFonts w:ascii="Book Antiqua" w:hAnsi="Book Antiqua" w:cs="Tahoma"/>
          <w:sz w:val="24"/>
          <w:szCs w:val="24"/>
          <w:lang w:eastAsia="zh-CN"/>
        </w:rPr>
        <w:t>. Current methods to detect LPA include indirect enzymatic assays</w:t>
      </w:r>
      <w:r w:rsidR="004876F2" w:rsidRPr="00CD65FA">
        <w:rPr>
          <w:rFonts w:ascii="Book Antiqua" w:hAnsi="Book Antiqua" w:cs="Tahoma"/>
          <w:sz w:val="24"/>
          <w:szCs w:val="24"/>
        </w:rPr>
        <w:fldChar w:fldCharType="begin"/>
      </w:r>
      <w:r w:rsidR="004876F2"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876F2" w:rsidRPr="00CD65FA">
        <w:rPr>
          <w:rFonts w:ascii="Book Antiqua" w:hAnsi="Book Antiqua" w:cs="Tahoma"/>
          <w:sz w:val="24"/>
          <w:szCs w:val="24"/>
        </w:rPr>
        <w:fldChar w:fldCharType="separate"/>
      </w:r>
      <w:r w:rsidR="004876F2" w:rsidRPr="00CD65FA">
        <w:rPr>
          <w:rFonts w:ascii="Book Antiqua" w:hAnsi="Book Antiqua" w:cs="Tahoma"/>
          <w:noProof/>
          <w:sz w:val="24"/>
          <w:szCs w:val="24"/>
          <w:vertAlign w:val="superscript"/>
        </w:rPr>
        <w:t>[</w:t>
      </w:r>
      <w:r w:rsidR="004876F2" w:rsidRPr="00CD65FA">
        <w:rPr>
          <w:rFonts w:ascii="Book Antiqua" w:hAnsi="Book Antiqua" w:cs="Tahoma"/>
          <w:noProof/>
          <w:sz w:val="24"/>
          <w:szCs w:val="24"/>
          <w:vertAlign w:val="superscript"/>
          <w:lang w:eastAsia="zh-CN"/>
        </w:rPr>
        <w:t>73</w:t>
      </w:r>
      <w:r w:rsidR="004876F2" w:rsidRPr="00CD65FA">
        <w:rPr>
          <w:rFonts w:ascii="Book Antiqua" w:hAnsi="Book Antiqua" w:cs="Tahoma"/>
          <w:noProof/>
          <w:sz w:val="24"/>
          <w:szCs w:val="24"/>
          <w:vertAlign w:val="superscript"/>
        </w:rPr>
        <w:t>]</w:t>
      </w:r>
      <w:r w:rsidR="004876F2" w:rsidRPr="00CD65FA">
        <w:rPr>
          <w:rFonts w:ascii="Book Antiqua" w:hAnsi="Book Antiqua" w:cs="Tahoma"/>
          <w:sz w:val="24"/>
          <w:szCs w:val="24"/>
        </w:rPr>
        <w:fldChar w:fldCharType="end"/>
      </w:r>
      <w:r w:rsidRPr="00CD65FA">
        <w:rPr>
          <w:rFonts w:ascii="Book Antiqua" w:hAnsi="Book Antiqua" w:cs="Tahoma"/>
          <w:sz w:val="24"/>
          <w:szCs w:val="24"/>
          <w:lang w:eastAsia="zh-CN"/>
        </w:rPr>
        <w:t>, TLC-GC, LC-MS, and LC-MS/MS</w:t>
      </w:r>
      <w:r w:rsidR="000645E6" w:rsidRPr="00CD65FA">
        <w:rPr>
          <w:rFonts w:ascii="Book Antiqua" w:hAnsi="Book Antiqua" w:cs="Tahoma"/>
          <w:sz w:val="24"/>
          <w:szCs w:val="24"/>
        </w:rPr>
        <w:fldChar w:fldCharType="begin"/>
      </w:r>
      <w:r w:rsidR="000645E6"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0645E6" w:rsidRPr="00CD65FA">
        <w:rPr>
          <w:rFonts w:ascii="Book Antiqua" w:hAnsi="Book Antiqua" w:cs="Tahoma"/>
          <w:sz w:val="24"/>
          <w:szCs w:val="24"/>
        </w:rPr>
        <w:fldChar w:fldCharType="separate"/>
      </w:r>
      <w:r w:rsidR="000645E6" w:rsidRPr="00CD65FA">
        <w:rPr>
          <w:rFonts w:ascii="Book Antiqua" w:hAnsi="Book Antiqua" w:cs="Tahoma"/>
          <w:noProof/>
          <w:sz w:val="24"/>
          <w:szCs w:val="24"/>
          <w:vertAlign w:val="superscript"/>
        </w:rPr>
        <w:t>[</w:t>
      </w:r>
      <w:r w:rsidR="000645E6" w:rsidRPr="00CD65FA">
        <w:rPr>
          <w:rFonts w:ascii="Book Antiqua" w:hAnsi="Book Antiqua" w:cs="Tahoma"/>
          <w:noProof/>
          <w:sz w:val="24"/>
          <w:szCs w:val="24"/>
          <w:vertAlign w:val="superscript"/>
          <w:lang w:eastAsia="zh-CN"/>
        </w:rPr>
        <w:t>78-80</w:t>
      </w:r>
      <w:r w:rsidR="000645E6" w:rsidRPr="00CD65FA">
        <w:rPr>
          <w:rFonts w:ascii="Book Antiqua" w:hAnsi="Book Antiqua" w:cs="Tahoma"/>
          <w:noProof/>
          <w:sz w:val="24"/>
          <w:szCs w:val="24"/>
          <w:vertAlign w:val="superscript"/>
        </w:rPr>
        <w:t>]</w:t>
      </w:r>
      <w:r w:rsidR="000645E6"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p>
    <w:p w14:paraId="45B74603" w14:textId="77777777" w:rsidR="004D5DA3" w:rsidRPr="00CD65FA" w:rsidRDefault="004D5DA3" w:rsidP="00CD65FA">
      <w:pPr>
        <w:widowControl w:val="0"/>
        <w:suppressAutoHyphens/>
        <w:adjustRightInd w:val="0"/>
        <w:snapToGrid w:val="0"/>
        <w:spacing w:after="0" w:line="360" w:lineRule="auto"/>
        <w:ind w:firstLineChars="200" w:firstLine="480"/>
        <w:jc w:val="both"/>
        <w:rPr>
          <w:rFonts w:ascii="Book Antiqua" w:hAnsi="Book Antiqua" w:cs="Tahoma"/>
          <w:sz w:val="24"/>
          <w:szCs w:val="24"/>
          <w:lang w:eastAsia="zh-CN"/>
        </w:rPr>
      </w:pPr>
    </w:p>
    <w:p w14:paraId="58BB8C03" w14:textId="1DF68148" w:rsidR="00543068" w:rsidRPr="00CD65FA" w:rsidRDefault="00543068" w:rsidP="00CD65FA">
      <w:pPr>
        <w:widowControl w:val="0"/>
        <w:suppressAutoHyphens/>
        <w:adjustRightInd w:val="0"/>
        <w:snapToGrid w:val="0"/>
        <w:spacing w:after="0" w:line="360" w:lineRule="auto"/>
        <w:jc w:val="both"/>
        <w:rPr>
          <w:rFonts w:ascii="Book Antiqua" w:hAnsi="Book Antiqua" w:cs="Tahoma"/>
          <w:b/>
          <w:sz w:val="24"/>
          <w:szCs w:val="24"/>
        </w:rPr>
      </w:pPr>
      <w:r w:rsidRPr="00E97533">
        <w:rPr>
          <w:rFonts w:ascii="Book Antiqua" w:hAnsi="Book Antiqua" w:cs="Tahoma"/>
          <w:b/>
          <w:sz w:val="24"/>
          <w:szCs w:val="24"/>
        </w:rPr>
        <w:t>LPA RECEPTORS-MEDIATED LPA SIGNALING</w:t>
      </w:r>
    </w:p>
    <w:p w14:paraId="46114E93" w14:textId="0476B7C4" w:rsidR="007623A8" w:rsidRPr="00CD65FA" w:rsidRDefault="008571A3"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lang w:eastAsia="zh-CN"/>
        </w:rPr>
        <w:t xml:space="preserve">LPA acts </w:t>
      </w:r>
      <w:r w:rsidR="00834136" w:rsidRPr="00CD65FA">
        <w:rPr>
          <w:rFonts w:ascii="Book Antiqua" w:hAnsi="Book Antiqua" w:cs="Tahoma"/>
          <w:sz w:val="24"/>
          <w:szCs w:val="24"/>
          <w:lang w:eastAsia="zh-CN"/>
        </w:rPr>
        <w:t>as a potent mitogen</w:t>
      </w:r>
      <w:r w:rsidRPr="00CD65FA">
        <w:rPr>
          <w:rFonts w:ascii="Book Antiqua" w:hAnsi="Book Antiqua" w:cs="Tahoma"/>
          <w:sz w:val="24"/>
          <w:szCs w:val="24"/>
          <w:lang w:eastAsia="zh-CN"/>
        </w:rPr>
        <w:t xml:space="preserve">, which was previously known as “ventricular zone gene-1 (vzg-1)” </w:t>
      </w:r>
      <w:r w:rsidR="00E91C64" w:rsidRPr="00CD65FA">
        <w:rPr>
          <w:rFonts w:ascii="Book Antiqua" w:hAnsi="Book Antiqua" w:cs="Tahoma"/>
          <w:sz w:val="24"/>
          <w:szCs w:val="24"/>
          <w:lang w:eastAsia="zh-CN"/>
        </w:rPr>
        <w:t xml:space="preserve">due its high level </w:t>
      </w:r>
      <w:r w:rsidRPr="00CD65FA">
        <w:rPr>
          <w:rFonts w:ascii="Book Antiqua" w:hAnsi="Book Antiqua" w:cs="Tahoma"/>
          <w:sz w:val="24"/>
          <w:szCs w:val="24"/>
          <w:lang w:eastAsia="zh-CN"/>
        </w:rPr>
        <w:t>in the embryonic neuroproliferative layer of the cerebral cortex</w:t>
      </w:r>
      <w:r w:rsidR="003F2CF5" w:rsidRPr="00CD65FA">
        <w:rPr>
          <w:rFonts w:ascii="Book Antiqua" w:hAnsi="Book Antiqua" w:cs="Tahoma"/>
          <w:sz w:val="24"/>
          <w:szCs w:val="24"/>
        </w:rPr>
        <w:fldChar w:fldCharType="begin"/>
      </w:r>
      <w:r w:rsidR="003F2CF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3F2CF5" w:rsidRPr="00CD65FA">
        <w:rPr>
          <w:rFonts w:ascii="Book Antiqua" w:hAnsi="Book Antiqua" w:cs="Tahoma"/>
          <w:sz w:val="24"/>
          <w:szCs w:val="24"/>
        </w:rPr>
        <w:fldChar w:fldCharType="separate"/>
      </w:r>
      <w:r w:rsidR="003F2CF5" w:rsidRPr="00CD65FA">
        <w:rPr>
          <w:rFonts w:ascii="Book Antiqua" w:hAnsi="Book Antiqua" w:cs="Tahoma"/>
          <w:noProof/>
          <w:sz w:val="24"/>
          <w:szCs w:val="24"/>
          <w:vertAlign w:val="superscript"/>
        </w:rPr>
        <w:t>[</w:t>
      </w:r>
      <w:r w:rsidR="003F2CF5" w:rsidRPr="00CD65FA">
        <w:rPr>
          <w:rFonts w:ascii="Book Antiqua" w:hAnsi="Book Antiqua" w:cs="Tahoma"/>
          <w:noProof/>
          <w:sz w:val="24"/>
          <w:szCs w:val="24"/>
          <w:vertAlign w:val="superscript"/>
          <w:lang w:eastAsia="zh-CN"/>
        </w:rPr>
        <w:t>11,12</w:t>
      </w:r>
      <w:r w:rsidR="003F2CF5" w:rsidRPr="00CD65FA">
        <w:rPr>
          <w:rFonts w:ascii="Book Antiqua" w:hAnsi="Book Antiqua" w:cs="Tahoma"/>
          <w:noProof/>
          <w:sz w:val="24"/>
          <w:szCs w:val="24"/>
          <w:vertAlign w:val="superscript"/>
        </w:rPr>
        <w:t>]</w:t>
      </w:r>
      <w:r w:rsidR="003F2CF5" w:rsidRPr="00CD65FA">
        <w:rPr>
          <w:rFonts w:ascii="Book Antiqua" w:hAnsi="Book Antiqua" w:cs="Tahoma"/>
          <w:sz w:val="24"/>
          <w:szCs w:val="24"/>
        </w:rPr>
        <w:fldChar w:fldCharType="end"/>
      </w:r>
      <w:r w:rsidRPr="00CD65FA">
        <w:rPr>
          <w:rFonts w:ascii="Book Antiqua" w:hAnsi="Book Antiqua" w:cs="Tahoma"/>
          <w:sz w:val="24"/>
          <w:szCs w:val="24"/>
          <w:lang w:eastAsia="zh-CN"/>
        </w:rPr>
        <w:t>. The cloning and functional identification of LPA</w:t>
      </w:r>
      <w:r w:rsidRPr="00CD65FA">
        <w:rPr>
          <w:rFonts w:ascii="Book Antiqua" w:hAnsi="Book Antiqua" w:cs="Tahoma"/>
          <w:sz w:val="24"/>
          <w:szCs w:val="24"/>
          <w:vertAlign w:val="subscript"/>
          <w:lang w:eastAsia="zh-CN"/>
        </w:rPr>
        <w:t>1</w:t>
      </w:r>
      <w:r w:rsidRPr="00CD65FA">
        <w:rPr>
          <w:rFonts w:ascii="Book Antiqua" w:hAnsi="Book Antiqua" w:cs="Tahoma"/>
          <w:sz w:val="24"/>
          <w:szCs w:val="24"/>
          <w:lang w:eastAsia="zh-CN"/>
        </w:rPr>
        <w:t xml:space="preserve"> led to </w:t>
      </w:r>
      <w:r w:rsidR="00E91C64" w:rsidRPr="00CD65FA">
        <w:rPr>
          <w:rFonts w:ascii="Book Antiqua" w:hAnsi="Book Antiqua" w:cs="Tahoma"/>
          <w:sz w:val="24"/>
          <w:szCs w:val="24"/>
          <w:lang w:eastAsia="zh-CN"/>
        </w:rPr>
        <w:t>determination</w:t>
      </w:r>
      <w:r w:rsidRPr="00CD65FA">
        <w:rPr>
          <w:rFonts w:ascii="Book Antiqua" w:hAnsi="Book Antiqua" w:cs="Tahoma"/>
          <w:sz w:val="24"/>
          <w:szCs w:val="24"/>
          <w:lang w:eastAsia="zh-CN"/>
        </w:rPr>
        <w:t xml:space="preserve"> of other receptor genes based upon sequence homology</w:t>
      </w:r>
      <w:r w:rsidR="003F2CF5" w:rsidRPr="00CD65FA">
        <w:rPr>
          <w:rFonts w:ascii="Book Antiqua" w:hAnsi="Book Antiqua" w:cs="Tahoma"/>
          <w:sz w:val="24"/>
          <w:szCs w:val="24"/>
        </w:rPr>
        <w:fldChar w:fldCharType="begin"/>
      </w:r>
      <w:r w:rsidR="003F2CF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3F2CF5" w:rsidRPr="00CD65FA">
        <w:rPr>
          <w:rFonts w:ascii="Book Antiqua" w:hAnsi="Book Antiqua" w:cs="Tahoma"/>
          <w:sz w:val="24"/>
          <w:szCs w:val="24"/>
        </w:rPr>
        <w:fldChar w:fldCharType="separate"/>
      </w:r>
      <w:r w:rsidR="003F2CF5" w:rsidRPr="00CD65FA">
        <w:rPr>
          <w:rFonts w:ascii="Book Antiqua" w:hAnsi="Book Antiqua" w:cs="Tahoma"/>
          <w:noProof/>
          <w:sz w:val="24"/>
          <w:szCs w:val="24"/>
          <w:vertAlign w:val="superscript"/>
        </w:rPr>
        <w:t>[</w:t>
      </w:r>
      <w:r w:rsidR="003F2CF5" w:rsidRPr="00CD65FA">
        <w:rPr>
          <w:rFonts w:ascii="Book Antiqua" w:hAnsi="Book Antiqua" w:cs="Tahoma"/>
          <w:noProof/>
          <w:sz w:val="24"/>
          <w:szCs w:val="24"/>
          <w:vertAlign w:val="superscript"/>
          <w:lang w:eastAsia="zh-CN"/>
        </w:rPr>
        <w:t>81-83</w:t>
      </w:r>
      <w:r w:rsidR="003F2CF5" w:rsidRPr="00CD65FA">
        <w:rPr>
          <w:rFonts w:ascii="Book Antiqua" w:hAnsi="Book Antiqua" w:cs="Tahoma"/>
          <w:noProof/>
          <w:sz w:val="24"/>
          <w:szCs w:val="24"/>
          <w:vertAlign w:val="superscript"/>
        </w:rPr>
        <w:t>]</w:t>
      </w:r>
      <w:r w:rsidR="003F2CF5" w:rsidRPr="00CD65FA">
        <w:rPr>
          <w:rFonts w:ascii="Book Antiqua" w:hAnsi="Book Antiqua" w:cs="Tahoma"/>
          <w:sz w:val="24"/>
          <w:szCs w:val="24"/>
        </w:rPr>
        <w:fldChar w:fldCharType="end"/>
      </w:r>
      <w:r w:rsidRPr="00CD65FA">
        <w:rPr>
          <w:rFonts w:ascii="Book Antiqua" w:hAnsi="Book Antiqua" w:cs="Tahoma"/>
          <w:sz w:val="24"/>
          <w:szCs w:val="24"/>
          <w:lang w:eastAsia="zh-CN"/>
        </w:rPr>
        <w:t>. This is particularly true for the “endothelial differentiation gene” (EDG) members</w:t>
      </w:r>
      <w:r w:rsidR="00A32DCB" w:rsidRPr="00CD65FA">
        <w:rPr>
          <w:rFonts w:ascii="Book Antiqua" w:hAnsi="Book Antiqua" w:cs="Tahoma"/>
          <w:sz w:val="24"/>
          <w:szCs w:val="24"/>
        </w:rPr>
        <w:fldChar w:fldCharType="begin"/>
      </w:r>
      <w:r w:rsidR="00A32DCB"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A32DCB" w:rsidRPr="00CD65FA">
        <w:rPr>
          <w:rFonts w:ascii="Book Antiqua" w:hAnsi="Book Antiqua" w:cs="Tahoma"/>
          <w:sz w:val="24"/>
          <w:szCs w:val="24"/>
        </w:rPr>
        <w:fldChar w:fldCharType="separate"/>
      </w:r>
      <w:r w:rsidR="00A32DCB" w:rsidRPr="00CD65FA">
        <w:rPr>
          <w:rFonts w:ascii="Book Antiqua" w:hAnsi="Book Antiqua" w:cs="Tahoma"/>
          <w:noProof/>
          <w:sz w:val="24"/>
          <w:szCs w:val="24"/>
          <w:vertAlign w:val="superscript"/>
        </w:rPr>
        <w:t>[</w:t>
      </w:r>
      <w:r w:rsidR="00A32DCB" w:rsidRPr="00CD65FA">
        <w:rPr>
          <w:rFonts w:ascii="Book Antiqua" w:hAnsi="Book Antiqua" w:cs="Tahoma"/>
          <w:noProof/>
          <w:sz w:val="24"/>
          <w:szCs w:val="24"/>
          <w:vertAlign w:val="superscript"/>
          <w:lang w:eastAsia="zh-CN"/>
        </w:rPr>
        <w:t>84</w:t>
      </w:r>
      <w:r w:rsidR="00A32DCB" w:rsidRPr="00CD65FA">
        <w:rPr>
          <w:rFonts w:ascii="Book Antiqua" w:hAnsi="Book Antiqua" w:cs="Tahoma"/>
          <w:noProof/>
          <w:sz w:val="24"/>
          <w:szCs w:val="24"/>
          <w:vertAlign w:val="superscript"/>
        </w:rPr>
        <w:t>]</w:t>
      </w:r>
      <w:r w:rsidR="00A32DCB" w:rsidRPr="00CD65FA">
        <w:rPr>
          <w:rFonts w:ascii="Book Antiqua" w:hAnsi="Book Antiqua" w:cs="Tahoma"/>
          <w:sz w:val="24"/>
          <w:szCs w:val="24"/>
        </w:rPr>
        <w:fldChar w:fldCharType="end"/>
      </w:r>
      <w:r w:rsidR="00A32DCB"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 xml:space="preserve">that include LPA and </w:t>
      </w:r>
      <w:r w:rsidRPr="00CD65FA">
        <w:rPr>
          <w:rFonts w:ascii="Book Antiqua" w:hAnsi="Book Antiqua" w:cs="Tahoma"/>
          <w:sz w:val="24"/>
          <w:szCs w:val="24"/>
          <w:lang w:eastAsia="zh-CN"/>
        </w:rPr>
        <w:lastRenderedPageBreak/>
        <w:t>sphingosine 1-phosphate receptors. Then, two other LPA receptors, LPA</w:t>
      </w:r>
      <w:r w:rsidRPr="00CD65FA">
        <w:rPr>
          <w:rFonts w:ascii="Book Antiqua" w:hAnsi="Book Antiqua" w:cs="Tahoma"/>
          <w:sz w:val="24"/>
          <w:szCs w:val="24"/>
          <w:vertAlign w:val="subscript"/>
          <w:lang w:eastAsia="zh-CN"/>
        </w:rPr>
        <w:t>2</w:t>
      </w:r>
      <w:r w:rsidRPr="00CD65FA">
        <w:rPr>
          <w:rFonts w:ascii="Book Antiqua" w:hAnsi="Book Antiqua" w:cs="Tahoma"/>
          <w:sz w:val="24"/>
          <w:szCs w:val="24"/>
          <w:lang w:eastAsia="zh-CN"/>
        </w:rPr>
        <w:t xml:space="preserve"> and LPA</w:t>
      </w:r>
      <w:r w:rsidRPr="00CD65FA">
        <w:rPr>
          <w:rFonts w:ascii="Book Antiqua" w:hAnsi="Book Antiqua" w:cs="Tahoma"/>
          <w:sz w:val="24"/>
          <w:szCs w:val="24"/>
          <w:vertAlign w:val="subscript"/>
          <w:lang w:eastAsia="zh-CN"/>
        </w:rPr>
        <w:t>3</w:t>
      </w:r>
      <w:r w:rsidRPr="00CD65FA">
        <w:rPr>
          <w:rFonts w:ascii="Book Antiqua" w:hAnsi="Book Antiqua" w:cs="Tahoma"/>
          <w:sz w:val="24"/>
          <w:szCs w:val="24"/>
          <w:lang w:eastAsia="zh-CN"/>
        </w:rPr>
        <w:t xml:space="preserve"> (also known as EDG4, and EDG7), were subsequently discovered based on shared homology with LPA</w:t>
      </w:r>
      <w:r w:rsidRPr="00CD65FA">
        <w:rPr>
          <w:rFonts w:ascii="Book Antiqua" w:hAnsi="Book Antiqua" w:cs="Tahoma"/>
          <w:sz w:val="24"/>
          <w:szCs w:val="24"/>
          <w:vertAlign w:val="subscript"/>
          <w:lang w:eastAsia="zh-CN"/>
        </w:rPr>
        <w:t>1</w:t>
      </w:r>
      <w:r w:rsidR="009C01E9" w:rsidRPr="00CD65FA">
        <w:rPr>
          <w:rFonts w:ascii="Book Antiqua" w:hAnsi="Book Antiqua" w:cs="Tahoma"/>
          <w:sz w:val="24"/>
          <w:szCs w:val="24"/>
          <w:lang w:eastAsia="zh-CN"/>
        </w:rPr>
        <w:t>(EDG2)</w:t>
      </w:r>
      <w:r w:rsidR="00A32DCB" w:rsidRPr="00CD65FA">
        <w:rPr>
          <w:rFonts w:ascii="Book Antiqua" w:hAnsi="Book Antiqua" w:cs="Tahoma"/>
          <w:sz w:val="24"/>
          <w:szCs w:val="24"/>
        </w:rPr>
        <w:fldChar w:fldCharType="begin"/>
      </w:r>
      <w:r w:rsidR="00A32DCB"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A32DCB" w:rsidRPr="00CD65FA">
        <w:rPr>
          <w:rFonts w:ascii="Book Antiqua" w:hAnsi="Book Antiqua" w:cs="Tahoma"/>
          <w:sz w:val="24"/>
          <w:szCs w:val="24"/>
        </w:rPr>
        <w:fldChar w:fldCharType="separate"/>
      </w:r>
      <w:r w:rsidR="00A32DCB" w:rsidRPr="00CD65FA">
        <w:rPr>
          <w:rFonts w:ascii="Book Antiqua" w:hAnsi="Book Antiqua" w:cs="Tahoma"/>
          <w:noProof/>
          <w:sz w:val="24"/>
          <w:szCs w:val="24"/>
          <w:vertAlign w:val="superscript"/>
        </w:rPr>
        <w:t>[</w:t>
      </w:r>
      <w:r w:rsidR="00A32DCB" w:rsidRPr="00CD65FA">
        <w:rPr>
          <w:rFonts w:ascii="Book Antiqua" w:hAnsi="Book Antiqua" w:cs="Tahoma"/>
          <w:noProof/>
          <w:sz w:val="24"/>
          <w:szCs w:val="24"/>
          <w:vertAlign w:val="superscript"/>
          <w:lang w:eastAsia="zh-CN"/>
        </w:rPr>
        <w:t>85</w:t>
      </w:r>
      <w:r w:rsidR="00A32DCB" w:rsidRPr="00CD65FA">
        <w:rPr>
          <w:rFonts w:ascii="Book Antiqua" w:hAnsi="Book Antiqua" w:cs="Tahoma"/>
          <w:noProof/>
          <w:sz w:val="24"/>
          <w:szCs w:val="24"/>
          <w:vertAlign w:val="superscript"/>
        </w:rPr>
        <w:t>]</w:t>
      </w:r>
      <w:r w:rsidR="00A32DCB"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6505CB" w:rsidRPr="00CD65FA">
        <w:rPr>
          <w:rFonts w:ascii="Book Antiqua" w:hAnsi="Book Antiqua" w:cs="Tahoma"/>
          <w:sz w:val="24"/>
          <w:szCs w:val="24"/>
          <w:lang w:eastAsia="zh-CN"/>
        </w:rPr>
        <w:t xml:space="preserve">Later on, </w:t>
      </w:r>
      <w:r w:rsidRPr="00CD65FA">
        <w:rPr>
          <w:rFonts w:ascii="Book Antiqua" w:hAnsi="Book Antiqua" w:cs="Tahoma"/>
          <w:sz w:val="24"/>
          <w:szCs w:val="24"/>
          <w:lang w:eastAsia="zh-CN"/>
        </w:rPr>
        <w:t>LPA</w:t>
      </w:r>
      <w:r w:rsidRPr="00CD65FA">
        <w:rPr>
          <w:rFonts w:ascii="Book Antiqua" w:hAnsi="Book Antiqua" w:cs="Tahoma"/>
          <w:sz w:val="24"/>
          <w:szCs w:val="24"/>
          <w:vertAlign w:val="subscript"/>
          <w:lang w:eastAsia="zh-CN"/>
        </w:rPr>
        <w:t>4</w:t>
      </w:r>
      <w:r w:rsidRPr="00CD65FA">
        <w:rPr>
          <w:rFonts w:ascii="Book Antiqua" w:hAnsi="Book Antiqua" w:cs="Tahoma"/>
          <w:sz w:val="24"/>
          <w:szCs w:val="24"/>
          <w:lang w:eastAsia="zh-CN"/>
        </w:rPr>
        <w:t xml:space="preserve"> (P2RY9, GPR23)</w:t>
      </w:r>
      <w:r w:rsidR="00B7545C" w:rsidRPr="00CD65FA">
        <w:rPr>
          <w:rFonts w:ascii="Book Antiqua" w:hAnsi="Book Antiqua" w:cs="Tahoma"/>
          <w:sz w:val="24"/>
          <w:szCs w:val="24"/>
        </w:rPr>
        <w:fldChar w:fldCharType="begin"/>
      </w:r>
      <w:r w:rsidR="00B7545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B7545C" w:rsidRPr="00CD65FA">
        <w:rPr>
          <w:rFonts w:ascii="Book Antiqua" w:hAnsi="Book Antiqua" w:cs="Tahoma"/>
          <w:sz w:val="24"/>
          <w:szCs w:val="24"/>
        </w:rPr>
        <w:fldChar w:fldCharType="separate"/>
      </w:r>
      <w:r w:rsidR="00B7545C" w:rsidRPr="00CD65FA">
        <w:rPr>
          <w:rFonts w:ascii="Book Antiqua" w:hAnsi="Book Antiqua" w:cs="Tahoma"/>
          <w:noProof/>
          <w:sz w:val="24"/>
          <w:szCs w:val="24"/>
          <w:vertAlign w:val="superscript"/>
        </w:rPr>
        <w:t>[</w:t>
      </w:r>
      <w:r w:rsidR="00B7545C" w:rsidRPr="00CD65FA">
        <w:rPr>
          <w:rFonts w:ascii="Book Antiqua" w:hAnsi="Book Antiqua" w:cs="Tahoma"/>
          <w:noProof/>
          <w:sz w:val="24"/>
          <w:szCs w:val="24"/>
          <w:vertAlign w:val="superscript"/>
          <w:lang w:eastAsia="zh-CN"/>
        </w:rPr>
        <w:t>86</w:t>
      </w:r>
      <w:r w:rsidR="00B7545C" w:rsidRPr="00CD65FA">
        <w:rPr>
          <w:rFonts w:ascii="Book Antiqua" w:hAnsi="Book Antiqua" w:cs="Tahoma"/>
          <w:noProof/>
          <w:sz w:val="24"/>
          <w:szCs w:val="24"/>
          <w:vertAlign w:val="superscript"/>
        </w:rPr>
        <w:t>]</w:t>
      </w:r>
      <w:r w:rsidR="00B7545C" w:rsidRPr="00CD65FA">
        <w:rPr>
          <w:rFonts w:ascii="Book Antiqua" w:hAnsi="Book Antiqua" w:cs="Tahoma"/>
          <w:sz w:val="24"/>
          <w:szCs w:val="24"/>
        </w:rPr>
        <w:fldChar w:fldCharType="end"/>
      </w:r>
      <w:r w:rsidRPr="00CD65FA">
        <w:rPr>
          <w:rFonts w:ascii="Book Antiqua" w:hAnsi="Book Antiqua" w:cs="Tahoma"/>
          <w:sz w:val="24"/>
          <w:szCs w:val="24"/>
          <w:lang w:eastAsia="zh-CN"/>
        </w:rPr>
        <w:t>, LPA</w:t>
      </w:r>
      <w:r w:rsidRPr="00CD65FA">
        <w:rPr>
          <w:rFonts w:ascii="Book Antiqua" w:hAnsi="Book Antiqua" w:cs="Tahoma"/>
          <w:sz w:val="24"/>
          <w:szCs w:val="24"/>
          <w:vertAlign w:val="subscript"/>
          <w:lang w:eastAsia="zh-CN"/>
        </w:rPr>
        <w:t>5</w:t>
      </w:r>
      <w:r w:rsidRPr="00CD65FA">
        <w:rPr>
          <w:rFonts w:ascii="Book Antiqua" w:hAnsi="Book Antiqua" w:cs="Tahoma"/>
          <w:sz w:val="24"/>
          <w:szCs w:val="24"/>
          <w:lang w:eastAsia="zh-CN"/>
        </w:rPr>
        <w:t xml:space="preserve"> (GPR92)</w:t>
      </w:r>
      <w:r w:rsidR="00B7545C" w:rsidRPr="00CD65FA">
        <w:rPr>
          <w:rFonts w:ascii="Book Antiqua" w:hAnsi="Book Antiqua" w:cs="Tahoma"/>
          <w:sz w:val="24"/>
          <w:szCs w:val="24"/>
        </w:rPr>
        <w:fldChar w:fldCharType="begin"/>
      </w:r>
      <w:r w:rsidR="00B7545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B7545C" w:rsidRPr="00CD65FA">
        <w:rPr>
          <w:rFonts w:ascii="Book Antiqua" w:hAnsi="Book Antiqua" w:cs="Tahoma"/>
          <w:sz w:val="24"/>
          <w:szCs w:val="24"/>
        </w:rPr>
        <w:fldChar w:fldCharType="separate"/>
      </w:r>
      <w:r w:rsidR="00B7545C" w:rsidRPr="00CD65FA">
        <w:rPr>
          <w:rFonts w:ascii="Book Antiqua" w:hAnsi="Book Antiqua" w:cs="Tahoma"/>
          <w:noProof/>
          <w:sz w:val="24"/>
          <w:szCs w:val="24"/>
          <w:vertAlign w:val="superscript"/>
        </w:rPr>
        <w:t>[</w:t>
      </w:r>
      <w:r w:rsidR="00B7545C" w:rsidRPr="00CD65FA">
        <w:rPr>
          <w:rFonts w:ascii="Book Antiqua" w:hAnsi="Book Antiqua" w:cs="Tahoma"/>
          <w:noProof/>
          <w:sz w:val="24"/>
          <w:szCs w:val="24"/>
          <w:vertAlign w:val="superscript"/>
          <w:lang w:eastAsia="zh-CN"/>
        </w:rPr>
        <w:t>87</w:t>
      </w:r>
      <w:r w:rsidR="00B7545C" w:rsidRPr="00CD65FA">
        <w:rPr>
          <w:rFonts w:ascii="Book Antiqua" w:hAnsi="Book Antiqua" w:cs="Tahoma"/>
          <w:noProof/>
          <w:sz w:val="24"/>
          <w:szCs w:val="24"/>
          <w:vertAlign w:val="superscript"/>
        </w:rPr>
        <w:t>]</w:t>
      </w:r>
      <w:r w:rsidR="00B7545C"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and LPA</w:t>
      </w:r>
      <w:r w:rsidRPr="00CD65FA">
        <w:rPr>
          <w:rFonts w:ascii="Book Antiqua" w:hAnsi="Book Antiqua" w:cs="Tahoma"/>
          <w:sz w:val="24"/>
          <w:szCs w:val="24"/>
          <w:vertAlign w:val="subscript"/>
          <w:lang w:eastAsia="zh-CN"/>
        </w:rPr>
        <w:t>6</w:t>
      </w:r>
      <w:r w:rsidRPr="00CD65FA">
        <w:rPr>
          <w:rFonts w:ascii="Book Antiqua" w:hAnsi="Book Antiqua" w:cs="Tahoma"/>
          <w:sz w:val="24"/>
          <w:szCs w:val="24"/>
          <w:lang w:eastAsia="zh-CN"/>
        </w:rPr>
        <w:t xml:space="preserve"> (P2RY5, GPR87)</w:t>
      </w:r>
      <w:r w:rsidR="005732CC" w:rsidRPr="00CD65FA">
        <w:rPr>
          <w:rFonts w:ascii="Book Antiqua" w:hAnsi="Book Antiqua" w:cs="Tahoma"/>
          <w:sz w:val="24"/>
          <w:szCs w:val="24"/>
        </w:rPr>
        <w:fldChar w:fldCharType="begin"/>
      </w:r>
      <w:r w:rsidR="005732C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5732CC" w:rsidRPr="00CD65FA">
        <w:rPr>
          <w:rFonts w:ascii="Book Antiqua" w:hAnsi="Book Antiqua" w:cs="Tahoma"/>
          <w:sz w:val="24"/>
          <w:szCs w:val="24"/>
        </w:rPr>
        <w:fldChar w:fldCharType="separate"/>
      </w:r>
      <w:r w:rsidR="005732CC" w:rsidRPr="00CD65FA">
        <w:rPr>
          <w:rFonts w:ascii="Book Antiqua" w:hAnsi="Book Antiqua" w:cs="Tahoma"/>
          <w:noProof/>
          <w:sz w:val="24"/>
          <w:szCs w:val="24"/>
          <w:vertAlign w:val="superscript"/>
        </w:rPr>
        <w:t>[</w:t>
      </w:r>
      <w:r w:rsidR="005732CC" w:rsidRPr="00CD65FA">
        <w:rPr>
          <w:rFonts w:ascii="Book Antiqua" w:hAnsi="Book Antiqua" w:cs="Tahoma"/>
          <w:noProof/>
          <w:sz w:val="24"/>
          <w:szCs w:val="24"/>
          <w:vertAlign w:val="superscript"/>
          <w:lang w:eastAsia="zh-CN"/>
        </w:rPr>
        <w:t>88</w:t>
      </w:r>
      <w:r w:rsidR="005732CC" w:rsidRPr="00CD65FA">
        <w:rPr>
          <w:rFonts w:ascii="Book Antiqua" w:hAnsi="Book Antiqua" w:cs="Tahoma"/>
          <w:noProof/>
          <w:sz w:val="24"/>
          <w:szCs w:val="24"/>
          <w:vertAlign w:val="superscript"/>
        </w:rPr>
        <w:t>]</w:t>
      </w:r>
      <w:r w:rsidR="005732CC" w:rsidRPr="00CD65FA">
        <w:rPr>
          <w:rFonts w:ascii="Book Antiqua" w:hAnsi="Book Antiqua" w:cs="Tahoma"/>
          <w:sz w:val="24"/>
          <w:szCs w:val="24"/>
        </w:rPr>
        <w:fldChar w:fldCharType="end"/>
      </w:r>
      <w:r w:rsidR="006505CB" w:rsidRPr="00CD65FA">
        <w:rPr>
          <w:rFonts w:ascii="Book Antiqua" w:hAnsi="Book Antiqua" w:cs="Tahoma"/>
          <w:sz w:val="24"/>
          <w:szCs w:val="24"/>
        </w:rPr>
        <w:t xml:space="preserve"> were identified</w:t>
      </w:r>
      <w:r w:rsidRPr="00CD65FA">
        <w:rPr>
          <w:rFonts w:ascii="Book Antiqua" w:hAnsi="Book Antiqua" w:cs="Tahoma"/>
          <w:sz w:val="24"/>
          <w:szCs w:val="24"/>
          <w:lang w:eastAsia="zh-CN"/>
        </w:rPr>
        <w:t>. They share 35% amino acid homology to the purinergic (P2Y) family of GPCRs, as compared to less than 20% homology to LPA</w:t>
      </w:r>
      <w:r w:rsidRPr="00CD65FA">
        <w:rPr>
          <w:rFonts w:ascii="Book Antiqua" w:hAnsi="Book Antiqua" w:cs="Tahoma"/>
          <w:sz w:val="24"/>
          <w:szCs w:val="24"/>
          <w:vertAlign w:val="subscript"/>
          <w:lang w:eastAsia="zh-CN"/>
        </w:rPr>
        <w:t>1</w:t>
      </w:r>
      <w:r w:rsidRPr="00CD65FA">
        <w:rPr>
          <w:rFonts w:ascii="Book Antiqua" w:hAnsi="Book Antiqua" w:cs="Tahoma"/>
          <w:sz w:val="24"/>
          <w:szCs w:val="24"/>
          <w:lang w:eastAsia="zh-CN"/>
        </w:rPr>
        <w:t>, suggesting that LPA</w:t>
      </w:r>
      <w:r w:rsidRPr="00CD65FA">
        <w:rPr>
          <w:rFonts w:ascii="Book Antiqua" w:hAnsi="Book Antiqua" w:cs="Tahoma"/>
          <w:sz w:val="24"/>
          <w:szCs w:val="24"/>
          <w:vertAlign w:val="subscript"/>
          <w:lang w:eastAsia="zh-CN"/>
        </w:rPr>
        <w:t>4-6</w:t>
      </w:r>
      <w:r w:rsidRPr="00CD65FA">
        <w:rPr>
          <w:rFonts w:ascii="Book Antiqua" w:hAnsi="Book Antiqua" w:cs="Tahoma"/>
          <w:sz w:val="24"/>
          <w:szCs w:val="24"/>
          <w:lang w:eastAsia="zh-CN"/>
        </w:rPr>
        <w:t xml:space="preserve"> are more closely related to the P2Y receptors</w:t>
      </w:r>
      <w:r w:rsidR="008307C7" w:rsidRPr="00CD65FA">
        <w:rPr>
          <w:rFonts w:ascii="Book Antiqua" w:hAnsi="Book Antiqua" w:cs="Tahoma"/>
          <w:sz w:val="24"/>
          <w:szCs w:val="24"/>
        </w:rPr>
        <w:fldChar w:fldCharType="begin"/>
      </w:r>
      <w:r w:rsidR="008307C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8307C7" w:rsidRPr="00CD65FA">
        <w:rPr>
          <w:rFonts w:ascii="Book Antiqua" w:hAnsi="Book Antiqua" w:cs="Tahoma"/>
          <w:sz w:val="24"/>
          <w:szCs w:val="24"/>
        </w:rPr>
        <w:fldChar w:fldCharType="separate"/>
      </w:r>
      <w:r w:rsidR="008307C7" w:rsidRPr="00CD65FA">
        <w:rPr>
          <w:rFonts w:ascii="Book Antiqua" w:hAnsi="Book Antiqua" w:cs="Tahoma"/>
          <w:noProof/>
          <w:sz w:val="24"/>
          <w:szCs w:val="24"/>
          <w:vertAlign w:val="superscript"/>
        </w:rPr>
        <w:t>[</w:t>
      </w:r>
      <w:r w:rsidR="008307C7" w:rsidRPr="00CD65FA">
        <w:rPr>
          <w:rFonts w:ascii="Book Antiqua" w:hAnsi="Book Antiqua" w:cs="Tahoma"/>
          <w:noProof/>
          <w:sz w:val="24"/>
          <w:szCs w:val="24"/>
          <w:vertAlign w:val="superscript"/>
          <w:lang w:eastAsia="zh-CN"/>
        </w:rPr>
        <w:t>52</w:t>
      </w:r>
      <w:r w:rsidR="008307C7" w:rsidRPr="00CD65FA">
        <w:rPr>
          <w:rFonts w:ascii="Book Antiqua" w:hAnsi="Book Antiqua" w:cs="Tahoma"/>
          <w:noProof/>
          <w:sz w:val="24"/>
          <w:szCs w:val="24"/>
          <w:vertAlign w:val="superscript"/>
        </w:rPr>
        <w:t>]</w:t>
      </w:r>
      <w:r w:rsidR="008307C7" w:rsidRPr="00CD65FA">
        <w:rPr>
          <w:rFonts w:ascii="Book Antiqua" w:hAnsi="Book Antiqua" w:cs="Tahoma"/>
          <w:sz w:val="24"/>
          <w:szCs w:val="24"/>
        </w:rPr>
        <w:fldChar w:fldCharType="end"/>
      </w:r>
      <w:r w:rsidR="00E97533">
        <w:rPr>
          <w:rFonts w:ascii="Book Antiqua" w:hAnsi="Book Antiqua" w:cs="Tahoma"/>
          <w:sz w:val="24"/>
          <w:szCs w:val="24"/>
          <w:lang w:eastAsia="zh-CN"/>
        </w:rPr>
        <w:t xml:space="preserve">. </w:t>
      </w:r>
      <w:r w:rsidR="00E91C64" w:rsidRPr="00CD65FA">
        <w:rPr>
          <w:rFonts w:ascii="Book Antiqua" w:hAnsi="Book Antiqua" w:cs="Tahoma"/>
          <w:sz w:val="24"/>
          <w:szCs w:val="24"/>
          <w:lang w:eastAsia="zh-CN"/>
        </w:rPr>
        <w:t xml:space="preserve">Here, </w:t>
      </w:r>
      <w:r w:rsidRPr="00CD65FA">
        <w:rPr>
          <w:rFonts w:ascii="Book Antiqua" w:hAnsi="Book Antiqua" w:cs="Tahoma"/>
          <w:sz w:val="24"/>
          <w:szCs w:val="24"/>
          <w:lang w:eastAsia="zh-CN"/>
        </w:rPr>
        <w:t>LPA</w:t>
      </w:r>
      <w:r w:rsidRPr="00CD65FA">
        <w:rPr>
          <w:rFonts w:ascii="Book Antiqua" w:hAnsi="Book Antiqua" w:cs="Tahoma"/>
          <w:sz w:val="24"/>
          <w:szCs w:val="24"/>
          <w:vertAlign w:val="subscript"/>
          <w:lang w:eastAsia="zh-CN"/>
        </w:rPr>
        <w:t>1</w:t>
      </w:r>
      <w:r w:rsidRPr="00CD65FA">
        <w:rPr>
          <w:rFonts w:ascii="Book Antiqua" w:hAnsi="Book Antiqua" w:cs="Tahoma"/>
          <w:sz w:val="24"/>
          <w:szCs w:val="24"/>
          <w:lang w:eastAsia="zh-CN"/>
        </w:rPr>
        <w:t>-LPA</w:t>
      </w:r>
      <w:r w:rsidRPr="00CD65FA">
        <w:rPr>
          <w:rFonts w:ascii="Book Antiqua" w:hAnsi="Book Antiqua" w:cs="Tahoma"/>
          <w:sz w:val="24"/>
          <w:szCs w:val="24"/>
          <w:vertAlign w:val="subscript"/>
          <w:lang w:eastAsia="zh-CN"/>
        </w:rPr>
        <w:t>6</w:t>
      </w:r>
      <w:r w:rsidRPr="00CD65FA">
        <w:rPr>
          <w:rFonts w:ascii="Book Antiqua" w:hAnsi="Book Antiqua" w:cs="Tahoma"/>
          <w:sz w:val="24"/>
          <w:szCs w:val="24"/>
          <w:lang w:eastAsia="zh-CN"/>
        </w:rPr>
        <w:t xml:space="preserve"> </w:t>
      </w:r>
      <w:r w:rsidR="006505CB" w:rsidRPr="00CD65FA">
        <w:rPr>
          <w:rFonts w:ascii="Book Antiqua" w:hAnsi="Book Antiqua" w:cs="Tahoma"/>
          <w:sz w:val="24"/>
          <w:szCs w:val="24"/>
          <w:lang w:eastAsia="zh-CN"/>
        </w:rPr>
        <w:t xml:space="preserve">are </w:t>
      </w:r>
      <w:r w:rsidRPr="00CD65FA">
        <w:rPr>
          <w:rFonts w:ascii="Book Antiqua" w:hAnsi="Book Antiqua" w:cs="Tahoma"/>
          <w:sz w:val="24"/>
          <w:szCs w:val="24"/>
          <w:lang w:eastAsia="zh-CN"/>
        </w:rPr>
        <w:t xml:space="preserve">for proteins, and their gene symbols are </w:t>
      </w:r>
      <w:r w:rsidRPr="00CD65FA">
        <w:rPr>
          <w:rFonts w:ascii="Book Antiqua" w:hAnsi="Book Antiqua" w:cs="Tahoma"/>
          <w:i/>
          <w:iCs/>
          <w:sz w:val="24"/>
          <w:szCs w:val="24"/>
          <w:lang w:eastAsia="zh-CN"/>
        </w:rPr>
        <w:t xml:space="preserve">LPAR1-LPAR6 </w:t>
      </w:r>
      <w:r w:rsidRPr="00CD65FA">
        <w:rPr>
          <w:rFonts w:ascii="Book Antiqua" w:hAnsi="Book Antiqua" w:cs="Tahoma"/>
          <w:sz w:val="24"/>
          <w:szCs w:val="24"/>
          <w:lang w:eastAsia="zh-CN"/>
        </w:rPr>
        <w:t xml:space="preserve">for human and </w:t>
      </w:r>
      <w:r w:rsidRPr="00CD65FA">
        <w:rPr>
          <w:rFonts w:ascii="Book Antiqua" w:hAnsi="Book Antiqua" w:cs="Tahoma"/>
          <w:i/>
          <w:iCs/>
          <w:sz w:val="24"/>
          <w:szCs w:val="24"/>
          <w:lang w:eastAsia="zh-CN"/>
        </w:rPr>
        <w:t>Lpar1-Lpar6</w:t>
      </w:r>
      <w:r w:rsidRPr="00CD65FA">
        <w:rPr>
          <w:rFonts w:ascii="Book Antiqua" w:hAnsi="Book Antiqua" w:cs="Tahoma"/>
          <w:sz w:val="24"/>
          <w:szCs w:val="24"/>
          <w:lang w:eastAsia="zh-CN"/>
        </w:rPr>
        <w:t xml:space="preserve"> for non-human</w:t>
      </w:r>
      <w:r w:rsidR="005732CC" w:rsidRPr="00CD65FA">
        <w:rPr>
          <w:rFonts w:ascii="Book Antiqua" w:hAnsi="Book Antiqua" w:cs="Tahoma"/>
          <w:sz w:val="24"/>
          <w:szCs w:val="24"/>
        </w:rPr>
        <w:fldChar w:fldCharType="begin"/>
      </w:r>
      <w:r w:rsidR="005732C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5732CC" w:rsidRPr="00CD65FA">
        <w:rPr>
          <w:rFonts w:ascii="Book Antiqua" w:hAnsi="Book Antiqua" w:cs="Tahoma"/>
          <w:sz w:val="24"/>
          <w:szCs w:val="24"/>
        </w:rPr>
        <w:fldChar w:fldCharType="separate"/>
      </w:r>
      <w:r w:rsidR="005732CC" w:rsidRPr="00CD65FA">
        <w:rPr>
          <w:rFonts w:ascii="Book Antiqua" w:hAnsi="Book Antiqua" w:cs="Tahoma"/>
          <w:noProof/>
          <w:sz w:val="24"/>
          <w:szCs w:val="24"/>
          <w:vertAlign w:val="superscript"/>
        </w:rPr>
        <w:t>[</w:t>
      </w:r>
      <w:r w:rsidR="005732CC" w:rsidRPr="00CD65FA">
        <w:rPr>
          <w:rFonts w:ascii="Book Antiqua" w:hAnsi="Book Antiqua" w:cs="Tahoma"/>
          <w:noProof/>
          <w:sz w:val="24"/>
          <w:szCs w:val="24"/>
          <w:vertAlign w:val="superscript"/>
          <w:lang w:eastAsia="zh-CN"/>
        </w:rPr>
        <w:t>89</w:t>
      </w:r>
      <w:r w:rsidR="005732CC" w:rsidRPr="00CD65FA">
        <w:rPr>
          <w:rFonts w:ascii="Book Antiqua" w:hAnsi="Book Antiqua" w:cs="Tahoma"/>
          <w:noProof/>
          <w:sz w:val="24"/>
          <w:szCs w:val="24"/>
          <w:vertAlign w:val="superscript"/>
        </w:rPr>
        <w:t>]</w:t>
      </w:r>
      <w:r w:rsidR="005732CC" w:rsidRPr="00CD65FA">
        <w:rPr>
          <w:rFonts w:ascii="Book Antiqua" w:hAnsi="Book Antiqua" w:cs="Tahoma"/>
          <w:sz w:val="24"/>
          <w:szCs w:val="24"/>
        </w:rPr>
        <w:fldChar w:fldCharType="end"/>
      </w:r>
      <w:r w:rsidRPr="00CD65FA">
        <w:rPr>
          <w:rFonts w:ascii="Book Antiqua" w:hAnsi="Book Antiqua" w:cs="Tahoma"/>
          <w:sz w:val="24"/>
          <w:szCs w:val="24"/>
          <w:lang w:eastAsia="zh-CN"/>
        </w:rPr>
        <w:t>.</w:t>
      </w:r>
    </w:p>
    <w:p w14:paraId="64ECF0F6" w14:textId="1B919C21" w:rsidR="00903D6D" w:rsidRPr="00CD65FA" w:rsidRDefault="00903D6D" w:rsidP="00E97533">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All LPA receptors signal through at least one of the four heterotrimeric G</w:t>
      </w:r>
      <w:r w:rsidRPr="00CD65FA">
        <w:rPr>
          <w:rFonts w:ascii="Book Antiqua" w:hAnsi="Book Antiqua" w:cs="Tahoma"/>
          <w:sz w:val="24"/>
          <w:szCs w:val="24"/>
          <w:vertAlign w:val="subscript"/>
          <w:lang w:eastAsia="zh-CN"/>
        </w:rPr>
        <w:t>α</w:t>
      </w:r>
      <w:r w:rsidRPr="00CD65FA">
        <w:rPr>
          <w:rFonts w:ascii="Book Antiqua" w:hAnsi="Book Antiqua" w:cs="Tahoma"/>
          <w:sz w:val="24"/>
          <w:szCs w:val="24"/>
          <w:lang w:eastAsia="zh-CN"/>
        </w:rPr>
        <w:t xml:space="preserve"> proteins (G</w:t>
      </w:r>
      <w:r w:rsidRPr="00CD65FA">
        <w:rPr>
          <w:rFonts w:ascii="Book Antiqua" w:hAnsi="Book Antiqua" w:cs="Tahoma"/>
          <w:sz w:val="24"/>
          <w:szCs w:val="24"/>
          <w:vertAlign w:val="subscript"/>
          <w:lang w:eastAsia="zh-CN"/>
        </w:rPr>
        <w:t>α12/13</w:t>
      </w:r>
      <w:r w:rsidRPr="00CD65FA">
        <w:rPr>
          <w:rFonts w:ascii="Book Antiqua" w:hAnsi="Book Antiqua" w:cs="Tahoma"/>
          <w:sz w:val="24"/>
          <w:szCs w:val="24"/>
          <w:lang w:eastAsia="zh-CN"/>
        </w:rPr>
        <w:t>, G</w:t>
      </w:r>
      <w:r w:rsidRPr="00CD65FA">
        <w:rPr>
          <w:rFonts w:ascii="Book Antiqua" w:hAnsi="Book Antiqua" w:cs="Tahoma"/>
          <w:sz w:val="24"/>
          <w:szCs w:val="24"/>
          <w:vertAlign w:val="subscript"/>
          <w:lang w:eastAsia="zh-CN"/>
        </w:rPr>
        <w:t>αq/11</w:t>
      </w:r>
      <w:r w:rsidRPr="00CD65FA">
        <w:rPr>
          <w:rFonts w:ascii="Book Antiqua" w:hAnsi="Book Antiqua" w:cs="Tahoma"/>
          <w:sz w:val="24"/>
          <w:szCs w:val="24"/>
          <w:lang w:eastAsia="zh-CN"/>
        </w:rPr>
        <w:t>, G</w:t>
      </w:r>
      <w:r w:rsidRPr="00CD65FA">
        <w:rPr>
          <w:rFonts w:ascii="Book Antiqua" w:hAnsi="Book Antiqua" w:cs="Tahoma"/>
          <w:sz w:val="24"/>
          <w:szCs w:val="24"/>
          <w:vertAlign w:val="subscript"/>
          <w:lang w:eastAsia="zh-CN"/>
        </w:rPr>
        <w:t>αi/o</w:t>
      </w:r>
      <w:r w:rsidRPr="00CD65FA">
        <w:rPr>
          <w:rFonts w:ascii="Book Antiqua" w:hAnsi="Book Antiqua" w:cs="Tahoma"/>
          <w:sz w:val="24"/>
          <w:szCs w:val="24"/>
          <w:lang w:eastAsia="zh-CN"/>
        </w:rPr>
        <w:t>, and G</w:t>
      </w:r>
      <w:r w:rsidRPr="00CD65FA">
        <w:rPr>
          <w:rFonts w:ascii="Book Antiqua" w:hAnsi="Book Antiqua" w:cs="Tahoma"/>
          <w:sz w:val="24"/>
          <w:szCs w:val="24"/>
          <w:vertAlign w:val="subscript"/>
          <w:lang w:eastAsia="zh-CN"/>
        </w:rPr>
        <w:t>αs</w:t>
      </w:r>
      <w:r w:rsidRPr="00CD65FA">
        <w:rPr>
          <w:rFonts w:ascii="Book Antiqua" w:hAnsi="Book Antiqua" w:cs="Tahoma"/>
          <w:sz w:val="24"/>
          <w:szCs w:val="24"/>
          <w:lang w:eastAsia="zh-CN"/>
        </w:rPr>
        <w:t>)</w:t>
      </w:r>
      <w:r w:rsidR="003F2CF5" w:rsidRPr="00CD65FA">
        <w:rPr>
          <w:rFonts w:ascii="Book Antiqua" w:hAnsi="Book Antiqua" w:cs="Tahoma"/>
          <w:sz w:val="24"/>
          <w:szCs w:val="24"/>
        </w:rPr>
        <w:fldChar w:fldCharType="begin"/>
      </w:r>
      <w:r w:rsidR="003F2CF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3F2CF5" w:rsidRPr="00CD65FA">
        <w:rPr>
          <w:rFonts w:ascii="Book Antiqua" w:hAnsi="Book Antiqua" w:cs="Tahoma"/>
          <w:sz w:val="24"/>
          <w:szCs w:val="24"/>
        </w:rPr>
        <w:fldChar w:fldCharType="separate"/>
      </w:r>
      <w:r w:rsidR="003F2CF5" w:rsidRPr="00CD65FA">
        <w:rPr>
          <w:rFonts w:ascii="Book Antiqua" w:hAnsi="Book Antiqua" w:cs="Tahoma"/>
          <w:noProof/>
          <w:sz w:val="24"/>
          <w:szCs w:val="24"/>
          <w:vertAlign w:val="superscript"/>
        </w:rPr>
        <w:t>[</w:t>
      </w:r>
      <w:r w:rsidR="003F2CF5" w:rsidRPr="00CD65FA">
        <w:rPr>
          <w:rFonts w:ascii="Book Antiqua" w:hAnsi="Book Antiqua" w:cs="Tahoma"/>
          <w:noProof/>
          <w:sz w:val="24"/>
          <w:szCs w:val="24"/>
          <w:vertAlign w:val="superscript"/>
          <w:lang w:eastAsia="zh-CN"/>
        </w:rPr>
        <w:t>12,</w:t>
      </w:r>
      <w:r w:rsidR="005732CC" w:rsidRPr="00CD65FA">
        <w:rPr>
          <w:rFonts w:ascii="Book Antiqua" w:hAnsi="Book Antiqua" w:cs="Tahoma"/>
          <w:noProof/>
          <w:sz w:val="24"/>
          <w:szCs w:val="24"/>
          <w:vertAlign w:val="superscript"/>
          <w:lang w:eastAsia="zh-CN"/>
        </w:rPr>
        <w:t>90</w:t>
      </w:r>
      <w:r w:rsidR="003F2CF5" w:rsidRPr="00CD65FA">
        <w:rPr>
          <w:rFonts w:ascii="Book Antiqua" w:hAnsi="Book Antiqua" w:cs="Tahoma"/>
          <w:noProof/>
          <w:sz w:val="24"/>
          <w:szCs w:val="24"/>
          <w:vertAlign w:val="superscript"/>
        </w:rPr>
        <w:t>]</w:t>
      </w:r>
      <w:r w:rsidR="003F2CF5" w:rsidRPr="00CD65FA">
        <w:rPr>
          <w:rFonts w:ascii="Book Antiqua" w:hAnsi="Book Antiqua" w:cs="Tahoma"/>
          <w:sz w:val="24"/>
          <w:szCs w:val="24"/>
        </w:rPr>
        <w:fldChar w:fldCharType="end"/>
      </w:r>
      <w:r w:rsidRPr="00CD65FA">
        <w:rPr>
          <w:rFonts w:ascii="Book Antiqua" w:hAnsi="Book Antiqua" w:cs="Tahoma"/>
          <w:sz w:val="24"/>
          <w:szCs w:val="24"/>
          <w:lang w:eastAsia="zh-CN"/>
        </w:rPr>
        <w:t>, resulting in downstream signal</w:t>
      </w:r>
      <w:r w:rsidR="005118F7" w:rsidRPr="00CD65FA">
        <w:rPr>
          <w:rFonts w:ascii="Book Antiqua" w:hAnsi="Book Antiqua" w:cs="Tahoma"/>
          <w:sz w:val="24"/>
          <w:szCs w:val="24"/>
          <w:lang w:eastAsia="zh-CN"/>
        </w:rPr>
        <w:t>s</w:t>
      </w:r>
      <w:bookmarkStart w:id="48" w:name="OLE_LINK168"/>
      <w:r w:rsidRPr="00CD65FA">
        <w:rPr>
          <w:rFonts w:ascii="Book Antiqua" w:hAnsi="Book Antiqua" w:cs="Tahoma"/>
          <w:sz w:val="24"/>
          <w:szCs w:val="24"/>
          <w:lang w:eastAsia="zh-CN"/>
        </w:rPr>
        <w:t xml:space="preserve"> that produce dive</w:t>
      </w:r>
      <w:bookmarkEnd w:id="48"/>
      <w:r w:rsidRPr="00CD65FA">
        <w:rPr>
          <w:rFonts w:ascii="Book Antiqua" w:hAnsi="Book Antiqua" w:cs="Tahoma"/>
          <w:sz w:val="24"/>
          <w:szCs w:val="24"/>
          <w:lang w:eastAsia="zh-CN"/>
        </w:rPr>
        <w:t>rse physiological and pathophysiological effects (</w:t>
      </w:r>
      <w:bookmarkStart w:id="49" w:name="OLE_LINK128"/>
      <w:bookmarkStart w:id="50" w:name="OLE_LINK129"/>
      <w:r w:rsidRPr="00CD65FA">
        <w:rPr>
          <w:rFonts w:ascii="Book Antiqua" w:hAnsi="Book Antiqua" w:cs="Tahoma"/>
          <w:sz w:val="24"/>
          <w:szCs w:val="24"/>
          <w:lang w:eastAsia="zh-CN"/>
        </w:rPr>
        <w:t>Fig</w:t>
      </w:r>
      <w:bookmarkEnd w:id="49"/>
      <w:bookmarkEnd w:id="50"/>
      <w:r w:rsidRPr="00CD65FA">
        <w:rPr>
          <w:rFonts w:ascii="Book Antiqua" w:hAnsi="Book Antiqua" w:cs="Tahoma"/>
          <w:sz w:val="24"/>
          <w:szCs w:val="24"/>
          <w:lang w:eastAsia="zh-CN"/>
        </w:rPr>
        <w:t>ure 3). Gα</w:t>
      </w:r>
      <w:r w:rsidRPr="00CD65FA">
        <w:rPr>
          <w:rFonts w:ascii="Book Antiqua" w:hAnsi="Book Antiqua" w:cs="Tahoma"/>
          <w:sz w:val="24"/>
          <w:szCs w:val="24"/>
          <w:vertAlign w:val="subscript"/>
          <w:lang w:eastAsia="zh-CN"/>
        </w:rPr>
        <w:t>12/13</w:t>
      </w:r>
      <w:r w:rsidRPr="00CD65FA">
        <w:rPr>
          <w:rFonts w:ascii="Book Antiqua" w:hAnsi="Book Antiqua" w:cs="Tahoma"/>
          <w:sz w:val="24"/>
          <w:szCs w:val="24"/>
          <w:lang w:eastAsia="zh-CN"/>
        </w:rPr>
        <w:t>-mediated LPA signaling regulates cytoskeletal remodeling, cell migration and invasion through activation of Rho pathway proteins</w:t>
      </w:r>
      <w:r w:rsidR="005732CC" w:rsidRPr="00CD65FA">
        <w:rPr>
          <w:rFonts w:ascii="Book Antiqua" w:hAnsi="Book Antiqua" w:cs="Tahoma"/>
          <w:sz w:val="24"/>
          <w:szCs w:val="24"/>
        </w:rPr>
        <w:fldChar w:fldCharType="begin"/>
      </w:r>
      <w:r w:rsidR="005732C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5732CC" w:rsidRPr="00CD65FA">
        <w:rPr>
          <w:rFonts w:ascii="Book Antiqua" w:hAnsi="Book Antiqua" w:cs="Tahoma"/>
          <w:sz w:val="24"/>
          <w:szCs w:val="24"/>
        </w:rPr>
        <w:fldChar w:fldCharType="separate"/>
      </w:r>
      <w:r w:rsidR="005732CC" w:rsidRPr="00CD65FA">
        <w:rPr>
          <w:rFonts w:ascii="Book Antiqua" w:hAnsi="Book Antiqua" w:cs="Tahoma"/>
          <w:noProof/>
          <w:sz w:val="24"/>
          <w:szCs w:val="24"/>
          <w:vertAlign w:val="superscript"/>
        </w:rPr>
        <w:t>[</w:t>
      </w:r>
      <w:r w:rsidR="005732CC" w:rsidRPr="00CD65FA">
        <w:rPr>
          <w:rFonts w:ascii="Book Antiqua" w:hAnsi="Book Antiqua" w:cs="Tahoma"/>
          <w:noProof/>
          <w:sz w:val="24"/>
          <w:szCs w:val="24"/>
          <w:vertAlign w:val="superscript"/>
          <w:lang w:eastAsia="zh-CN"/>
        </w:rPr>
        <w:t>91</w:t>
      </w:r>
      <w:r w:rsidR="005732CC" w:rsidRPr="00CD65FA">
        <w:rPr>
          <w:rFonts w:ascii="Book Antiqua" w:hAnsi="Book Antiqua" w:cs="Tahoma"/>
          <w:noProof/>
          <w:sz w:val="24"/>
          <w:szCs w:val="24"/>
          <w:vertAlign w:val="superscript"/>
        </w:rPr>
        <w:t>]</w:t>
      </w:r>
      <w:r w:rsidR="005732CC" w:rsidRPr="00CD65FA">
        <w:rPr>
          <w:rFonts w:ascii="Book Antiqua" w:hAnsi="Book Antiqua" w:cs="Tahoma"/>
          <w:sz w:val="24"/>
          <w:szCs w:val="24"/>
        </w:rPr>
        <w:fldChar w:fldCharType="end"/>
      </w:r>
      <w:r w:rsidRPr="00CD65FA">
        <w:rPr>
          <w:rFonts w:ascii="Book Antiqua" w:hAnsi="Book Antiqua" w:cs="Tahoma"/>
          <w:sz w:val="24"/>
          <w:szCs w:val="24"/>
          <w:lang w:eastAsia="zh-CN"/>
        </w:rPr>
        <w:t>. Rho signals to c-jun N-terminal kinase (JNK) and p38 through Rho-associated kinase (ROCK) and protein kinase N. The LPA-coupled G</w:t>
      </w:r>
      <w:r w:rsidRPr="00CD65FA">
        <w:rPr>
          <w:rFonts w:ascii="Book Antiqua" w:hAnsi="Book Antiqua" w:cs="Tahoma"/>
          <w:sz w:val="24"/>
          <w:szCs w:val="24"/>
          <w:vertAlign w:val="subscript"/>
          <w:lang w:eastAsia="zh-CN"/>
        </w:rPr>
        <w:t>αq/11</w:t>
      </w:r>
      <w:r w:rsidRPr="00CD65FA">
        <w:rPr>
          <w:rFonts w:ascii="Book Antiqua" w:hAnsi="Book Antiqua" w:cs="Tahoma"/>
          <w:sz w:val="24"/>
          <w:szCs w:val="24"/>
          <w:lang w:eastAsia="zh-CN"/>
        </w:rPr>
        <w:t xml:space="preserve"> protein primarily regulates Ca</w:t>
      </w:r>
      <w:r w:rsidRPr="00CD65FA">
        <w:rPr>
          <w:rFonts w:ascii="Book Antiqua" w:hAnsi="Book Antiqua" w:cs="Tahoma"/>
          <w:sz w:val="24"/>
          <w:szCs w:val="24"/>
          <w:vertAlign w:val="superscript"/>
          <w:lang w:eastAsia="zh-CN"/>
        </w:rPr>
        <w:t>2+</w:t>
      </w:r>
      <w:r w:rsidRPr="00CD65FA">
        <w:rPr>
          <w:rFonts w:ascii="Book Antiqua" w:hAnsi="Book Antiqua" w:cs="Tahoma"/>
          <w:sz w:val="24"/>
          <w:szCs w:val="24"/>
          <w:lang w:eastAsia="zh-CN"/>
        </w:rPr>
        <w:t xml:space="preserve"> homeostasis through phospholipase C (PLC)</w:t>
      </w:r>
      <w:r w:rsidR="00C16F1F" w:rsidRPr="00CD65FA">
        <w:rPr>
          <w:rFonts w:ascii="Book Antiqua" w:hAnsi="Book Antiqua" w:cs="Tahoma"/>
          <w:sz w:val="24"/>
          <w:szCs w:val="24"/>
          <w:lang w:eastAsia="zh-CN"/>
        </w:rPr>
        <w:t>, which generates</w:t>
      </w:r>
      <w:r w:rsidRPr="00CD65FA">
        <w:rPr>
          <w:rFonts w:ascii="Book Antiqua" w:hAnsi="Book Antiqua" w:cs="Tahoma"/>
          <w:sz w:val="24"/>
          <w:szCs w:val="24"/>
          <w:lang w:eastAsia="zh-CN"/>
        </w:rPr>
        <w:t xml:space="preserve"> the second messengers IP</w:t>
      </w:r>
      <w:r w:rsidRPr="00CD65FA">
        <w:rPr>
          <w:rFonts w:ascii="Book Antiqua" w:hAnsi="Book Antiqua" w:cs="Tahoma"/>
          <w:sz w:val="24"/>
          <w:szCs w:val="24"/>
          <w:vertAlign w:val="subscript"/>
          <w:lang w:eastAsia="zh-CN"/>
        </w:rPr>
        <w:t>3</w:t>
      </w:r>
      <w:r w:rsidRPr="00CD65FA">
        <w:rPr>
          <w:rFonts w:ascii="Book Antiqua" w:hAnsi="Book Antiqua" w:cs="Tahoma"/>
          <w:sz w:val="24"/>
          <w:szCs w:val="24"/>
          <w:lang w:eastAsia="zh-CN"/>
        </w:rPr>
        <w:t xml:space="preserve"> and </w:t>
      </w:r>
      <w:r w:rsidR="00D60189" w:rsidRPr="00CD65FA">
        <w:rPr>
          <w:rFonts w:ascii="Book Antiqua" w:hAnsi="Book Antiqua" w:cs="Tahoma"/>
          <w:sz w:val="24"/>
          <w:szCs w:val="24"/>
          <w:lang w:eastAsia="zh-CN"/>
        </w:rPr>
        <w:t>diacylglycerol</w:t>
      </w:r>
      <w:r w:rsidRPr="00CD65FA">
        <w:rPr>
          <w:rFonts w:ascii="Book Antiqua" w:hAnsi="Book Antiqua" w:cs="Tahoma"/>
          <w:sz w:val="24"/>
          <w:szCs w:val="24"/>
          <w:lang w:eastAsia="zh-CN"/>
        </w:rPr>
        <w:t xml:space="preserve"> (DAG)</w:t>
      </w:r>
      <w:r w:rsidR="005732CC" w:rsidRPr="00CD65FA">
        <w:rPr>
          <w:rFonts w:ascii="Book Antiqua" w:hAnsi="Book Antiqua" w:cs="Tahoma"/>
          <w:sz w:val="24"/>
          <w:szCs w:val="24"/>
        </w:rPr>
        <w:fldChar w:fldCharType="begin"/>
      </w:r>
      <w:r w:rsidR="005732C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5732CC" w:rsidRPr="00CD65FA">
        <w:rPr>
          <w:rFonts w:ascii="Book Antiqua" w:hAnsi="Book Antiqua" w:cs="Tahoma"/>
          <w:sz w:val="24"/>
          <w:szCs w:val="24"/>
        </w:rPr>
        <w:fldChar w:fldCharType="separate"/>
      </w:r>
      <w:r w:rsidR="005732CC" w:rsidRPr="00CD65FA">
        <w:rPr>
          <w:rFonts w:ascii="Book Antiqua" w:hAnsi="Book Antiqua" w:cs="Tahoma"/>
          <w:noProof/>
          <w:sz w:val="24"/>
          <w:szCs w:val="24"/>
          <w:vertAlign w:val="superscript"/>
        </w:rPr>
        <w:t>[</w:t>
      </w:r>
      <w:r w:rsidR="005732CC" w:rsidRPr="00CD65FA">
        <w:rPr>
          <w:rFonts w:ascii="Book Antiqua" w:hAnsi="Book Antiqua" w:cs="Tahoma"/>
          <w:noProof/>
          <w:sz w:val="24"/>
          <w:szCs w:val="24"/>
          <w:vertAlign w:val="superscript"/>
          <w:lang w:eastAsia="zh-CN"/>
        </w:rPr>
        <w:t>92-94</w:t>
      </w:r>
      <w:r w:rsidR="005732CC" w:rsidRPr="00CD65FA">
        <w:rPr>
          <w:rFonts w:ascii="Book Antiqua" w:hAnsi="Book Antiqua" w:cs="Tahoma"/>
          <w:noProof/>
          <w:sz w:val="24"/>
          <w:szCs w:val="24"/>
          <w:vertAlign w:val="superscript"/>
        </w:rPr>
        <w:t>]</w:t>
      </w:r>
      <w:r w:rsidR="005732CC" w:rsidRPr="00CD65FA">
        <w:rPr>
          <w:rFonts w:ascii="Book Antiqua" w:hAnsi="Book Antiqua" w:cs="Tahoma"/>
          <w:sz w:val="24"/>
          <w:szCs w:val="24"/>
        </w:rPr>
        <w:fldChar w:fldCharType="end"/>
      </w:r>
      <w:r w:rsidRPr="00CD65FA">
        <w:rPr>
          <w:rFonts w:ascii="Book Antiqua" w:hAnsi="Book Antiqua" w:cs="Tahoma"/>
          <w:sz w:val="24"/>
          <w:szCs w:val="24"/>
          <w:lang w:eastAsia="zh-CN"/>
        </w:rPr>
        <w:t>. G</w:t>
      </w:r>
      <w:r w:rsidRPr="00CD65FA">
        <w:rPr>
          <w:rFonts w:ascii="Book Antiqua" w:hAnsi="Book Antiqua" w:cs="Tahoma"/>
          <w:sz w:val="24"/>
          <w:szCs w:val="24"/>
          <w:vertAlign w:val="subscript"/>
          <w:lang w:eastAsia="zh-CN"/>
        </w:rPr>
        <w:t>βγ</w:t>
      </w:r>
      <w:r w:rsidRPr="00CD65FA">
        <w:rPr>
          <w:rFonts w:ascii="Book Antiqua" w:hAnsi="Book Antiqua" w:cs="Tahoma"/>
          <w:sz w:val="24"/>
          <w:szCs w:val="24"/>
          <w:lang w:eastAsia="zh-CN"/>
        </w:rPr>
        <w:t xml:space="preserve"> and G</w:t>
      </w:r>
      <w:r w:rsidRPr="00CD65FA">
        <w:rPr>
          <w:rFonts w:ascii="Book Antiqua" w:hAnsi="Book Antiqua" w:cs="Tahoma"/>
          <w:sz w:val="24"/>
          <w:szCs w:val="24"/>
          <w:vertAlign w:val="subscript"/>
          <w:lang w:eastAsia="zh-CN"/>
        </w:rPr>
        <w:t>αi/o</w:t>
      </w:r>
      <w:r w:rsidRPr="00CD65FA">
        <w:rPr>
          <w:rFonts w:ascii="Book Antiqua" w:hAnsi="Book Antiqua" w:cs="Tahoma"/>
          <w:sz w:val="24"/>
          <w:szCs w:val="24"/>
          <w:lang w:eastAsia="zh-CN"/>
        </w:rPr>
        <w:t xml:space="preserve"> subunits mediate the activation of phosphatidylinositol 3-kinase (PI3K) which results in the stimulation of the Akt pathway and increase</w:t>
      </w:r>
      <w:r w:rsidR="00C16F1F" w:rsidRPr="00CD65FA">
        <w:rPr>
          <w:rFonts w:ascii="Book Antiqua" w:hAnsi="Book Antiqua" w:cs="Tahoma"/>
          <w:sz w:val="24"/>
          <w:szCs w:val="24"/>
          <w:lang w:eastAsia="zh-CN"/>
        </w:rPr>
        <w:t xml:space="preserve"> of</w:t>
      </w:r>
      <w:r w:rsidRPr="00CD65FA">
        <w:rPr>
          <w:rFonts w:ascii="Book Antiqua" w:hAnsi="Book Antiqua" w:cs="Tahoma"/>
          <w:sz w:val="24"/>
          <w:szCs w:val="24"/>
          <w:lang w:eastAsia="zh-CN"/>
        </w:rPr>
        <w:t xml:space="preserve"> protein translation </w:t>
      </w:r>
      <w:r w:rsidR="00C16F1F" w:rsidRPr="00CD65FA">
        <w:rPr>
          <w:rFonts w:ascii="Book Antiqua" w:hAnsi="Book Antiqua" w:cs="Tahoma"/>
          <w:sz w:val="24"/>
          <w:szCs w:val="24"/>
          <w:lang w:eastAsia="zh-CN"/>
        </w:rPr>
        <w:t xml:space="preserve">after </w:t>
      </w:r>
      <w:r w:rsidRPr="00CD65FA">
        <w:rPr>
          <w:rFonts w:ascii="Book Antiqua" w:hAnsi="Book Antiqua" w:cs="Tahoma"/>
          <w:sz w:val="24"/>
          <w:szCs w:val="24"/>
          <w:lang w:eastAsia="zh-CN"/>
        </w:rPr>
        <w:t>the activation of the mammalian target of rapamycin (mTOR) signaling pathway. Activation of PI3K by G</w:t>
      </w:r>
      <w:r w:rsidRPr="00CD65FA">
        <w:rPr>
          <w:rFonts w:ascii="Book Antiqua" w:hAnsi="Book Antiqua" w:cs="Tahoma"/>
          <w:sz w:val="24"/>
          <w:szCs w:val="24"/>
          <w:vertAlign w:val="subscript"/>
          <w:lang w:eastAsia="zh-CN"/>
        </w:rPr>
        <w:t>βγ</w:t>
      </w:r>
      <w:r w:rsidRPr="00CD65FA">
        <w:rPr>
          <w:rFonts w:ascii="Book Antiqua" w:hAnsi="Book Antiqua" w:cs="Tahoma"/>
          <w:sz w:val="24"/>
          <w:szCs w:val="24"/>
          <w:lang w:eastAsia="zh-CN"/>
        </w:rPr>
        <w:t xml:space="preserve"> subunits also stimulates the activity of Rac</w:t>
      </w:r>
      <w:r w:rsidR="00C16F1F" w:rsidRPr="00CD65FA">
        <w:rPr>
          <w:rFonts w:ascii="Book Antiqua" w:hAnsi="Book Antiqua" w:cs="Tahoma"/>
          <w:sz w:val="24"/>
          <w:szCs w:val="24"/>
          <w:lang w:eastAsia="zh-CN"/>
        </w:rPr>
        <w:t>,</w:t>
      </w:r>
      <w:r w:rsidRPr="00CD65FA">
        <w:rPr>
          <w:rFonts w:ascii="Book Antiqua" w:hAnsi="Book Antiqua" w:cs="Tahoma"/>
          <w:sz w:val="24"/>
          <w:szCs w:val="24"/>
          <w:lang w:eastAsia="zh-CN"/>
        </w:rPr>
        <w:t xml:space="preserve"> leading </w:t>
      </w:r>
      <w:r w:rsidR="00C16F1F" w:rsidRPr="00CD65FA">
        <w:rPr>
          <w:rFonts w:ascii="Book Antiqua" w:hAnsi="Book Antiqua" w:cs="Tahoma"/>
          <w:sz w:val="24"/>
          <w:szCs w:val="24"/>
          <w:lang w:eastAsia="zh-CN"/>
        </w:rPr>
        <w:t>to</w:t>
      </w:r>
      <w:r w:rsidRPr="00CD65FA">
        <w:rPr>
          <w:rFonts w:ascii="Book Antiqua" w:hAnsi="Book Antiqua" w:cs="Tahoma"/>
          <w:sz w:val="24"/>
          <w:szCs w:val="24"/>
          <w:lang w:eastAsia="zh-CN"/>
        </w:rPr>
        <w:t xml:space="preserve"> cell migration and JNK regulation of pro-inflammatory gene expression, </w:t>
      </w:r>
      <w:r w:rsidR="00C16F1F" w:rsidRPr="00CD65FA">
        <w:rPr>
          <w:rFonts w:ascii="Book Antiqua" w:hAnsi="Book Antiqua" w:cs="Tahoma"/>
          <w:sz w:val="24"/>
          <w:szCs w:val="24"/>
          <w:lang w:eastAsia="zh-CN"/>
        </w:rPr>
        <w:t>and</w:t>
      </w:r>
      <w:r w:rsidRPr="00CD65FA">
        <w:rPr>
          <w:rFonts w:ascii="Book Antiqua" w:hAnsi="Book Antiqua" w:cs="Tahoma"/>
          <w:sz w:val="24"/>
          <w:szCs w:val="24"/>
          <w:lang w:eastAsia="zh-CN"/>
        </w:rPr>
        <w:t xml:space="preserve"> Ras</w:t>
      </w:r>
      <w:r w:rsidR="00C16F1F" w:rsidRPr="00CD65FA">
        <w:rPr>
          <w:rFonts w:ascii="Book Antiqua" w:hAnsi="Book Antiqua" w:cs="Tahoma"/>
          <w:sz w:val="24"/>
          <w:szCs w:val="24"/>
          <w:lang w:eastAsia="zh-CN"/>
        </w:rPr>
        <w:t xml:space="preserve"> activity</w:t>
      </w:r>
      <w:r w:rsidRPr="00CD65FA">
        <w:rPr>
          <w:rFonts w:ascii="Book Antiqua" w:hAnsi="Book Antiqua" w:cs="Tahoma"/>
          <w:sz w:val="24"/>
          <w:szCs w:val="24"/>
          <w:lang w:eastAsia="zh-CN"/>
        </w:rPr>
        <w:t>, leading to the stimulation of Raf- mitogen-activated protein kinase (MEK)</w:t>
      </w:r>
      <w:r w:rsidR="00C16F1F" w:rsidRPr="00CD65FA">
        <w:rPr>
          <w:rFonts w:ascii="Book Antiqua" w:hAnsi="Book Antiqua" w:cs="Tahoma"/>
          <w:sz w:val="24"/>
          <w:szCs w:val="24"/>
          <w:lang w:eastAsia="zh-CN"/>
        </w:rPr>
        <w:t>-</w:t>
      </w:r>
      <w:r w:rsidRPr="00CD65FA">
        <w:rPr>
          <w:rFonts w:ascii="Book Antiqua" w:hAnsi="Book Antiqua" w:cs="Tahoma"/>
          <w:sz w:val="24"/>
          <w:szCs w:val="24"/>
          <w:lang w:eastAsia="zh-CN"/>
        </w:rPr>
        <w:t>extracellular signal-regulated kinase (ERK) pathway to promote the expression of genes involved in proliferation and invasion. G</w:t>
      </w:r>
      <w:r w:rsidRPr="00CD65FA">
        <w:rPr>
          <w:rFonts w:ascii="Book Antiqua" w:hAnsi="Book Antiqua" w:cs="Tahoma"/>
          <w:sz w:val="24"/>
          <w:szCs w:val="24"/>
          <w:vertAlign w:val="subscript"/>
          <w:lang w:eastAsia="zh-CN"/>
        </w:rPr>
        <w:t>αi/o</w:t>
      </w:r>
      <w:r w:rsidRPr="00CD65FA">
        <w:rPr>
          <w:rFonts w:ascii="Book Antiqua" w:hAnsi="Book Antiqua" w:cs="Tahoma"/>
          <w:sz w:val="24"/>
          <w:szCs w:val="24"/>
          <w:lang w:eastAsia="zh-CN"/>
        </w:rPr>
        <w:t>, besides PI3</w:t>
      </w:r>
      <w:r w:rsidR="008D13E5" w:rsidRPr="00CD65FA">
        <w:rPr>
          <w:rFonts w:ascii="Book Antiqua" w:hAnsi="Book Antiqua" w:cs="Tahoma"/>
          <w:sz w:val="24"/>
          <w:szCs w:val="24"/>
          <w:lang w:eastAsia="zh-CN"/>
        </w:rPr>
        <w:t>K, also stimulates the</w:t>
      </w:r>
      <w:r w:rsidRPr="00CD65FA">
        <w:rPr>
          <w:rFonts w:ascii="Book Antiqua" w:hAnsi="Book Antiqua" w:cs="Tahoma"/>
          <w:sz w:val="24"/>
          <w:szCs w:val="24"/>
          <w:lang w:eastAsia="zh-CN"/>
        </w:rPr>
        <w:t xml:space="preserve"> Ras-Raf-MEK-ERK pathway promoting cell survival and </w:t>
      </w:r>
      <w:r w:rsidR="008D13E5" w:rsidRPr="00CD65FA">
        <w:rPr>
          <w:rFonts w:ascii="Book Antiqua" w:hAnsi="Book Antiqua" w:cs="Tahoma"/>
          <w:sz w:val="24"/>
          <w:szCs w:val="24"/>
          <w:lang w:eastAsia="zh-CN"/>
        </w:rPr>
        <w:t>other</w:t>
      </w:r>
      <w:r w:rsidRPr="00CD65FA">
        <w:rPr>
          <w:rFonts w:ascii="Book Antiqua" w:hAnsi="Book Antiqua" w:cs="Tahoma"/>
          <w:sz w:val="24"/>
          <w:szCs w:val="24"/>
          <w:lang w:eastAsia="zh-CN"/>
        </w:rPr>
        <w:t xml:space="preserve"> functions</w:t>
      </w:r>
      <w:r w:rsidR="005732CC" w:rsidRPr="00CD65FA">
        <w:rPr>
          <w:rFonts w:ascii="Book Antiqua" w:hAnsi="Book Antiqua" w:cs="Tahoma"/>
          <w:sz w:val="24"/>
          <w:szCs w:val="24"/>
        </w:rPr>
        <w:fldChar w:fldCharType="begin"/>
      </w:r>
      <w:r w:rsidR="005732C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5732CC" w:rsidRPr="00CD65FA">
        <w:rPr>
          <w:rFonts w:ascii="Book Antiqua" w:hAnsi="Book Antiqua" w:cs="Tahoma"/>
          <w:sz w:val="24"/>
          <w:szCs w:val="24"/>
        </w:rPr>
        <w:fldChar w:fldCharType="separate"/>
      </w:r>
      <w:r w:rsidR="005732CC" w:rsidRPr="00CD65FA">
        <w:rPr>
          <w:rFonts w:ascii="Book Antiqua" w:hAnsi="Book Antiqua" w:cs="Tahoma"/>
          <w:noProof/>
          <w:sz w:val="24"/>
          <w:szCs w:val="24"/>
          <w:vertAlign w:val="superscript"/>
        </w:rPr>
        <w:t>[</w:t>
      </w:r>
      <w:r w:rsidR="005732CC" w:rsidRPr="00CD65FA">
        <w:rPr>
          <w:rFonts w:ascii="Book Antiqua" w:hAnsi="Book Antiqua" w:cs="Tahoma"/>
          <w:noProof/>
          <w:sz w:val="24"/>
          <w:szCs w:val="24"/>
          <w:vertAlign w:val="superscript"/>
          <w:lang w:eastAsia="zh-CN"/>
        </w:rPr>
        <w:t>95,96</w:t>
      </w:r>
      <w:r w:rsidR="005732CC" w:rsidRPr="00CD65FA">
        <w:rPr>
          <w:rFonts w:ascii="Book Antiqua" w:hAnsi="Book Antiqua" w:cs="Tahoma"/>
          <w:noProof/>
          <w:sz w:val="24"/>
          <w:szCs w:val="24"/>
          <w:vertAlign w:val="superscript"/>
        </w:rPr>
        <w:t>]</w:t>
      </w:r>
      <w:r w:rsidR="005732CC" w:rsidRPr="00CD65FA">
        <w:rPr>
          <w:rFonts w:ascii="Book Antiqua" w:hAnsi="Book Antiqua" w:cs="Tahoma"/>
          <w:sz w:val="24"/>
          <w:szCs w:val="24"/>
        </w:rPr>
        <w:fldChar w:fldCharType="end"/>
      </w:r>
      <w:r w:rsidRPr="00CD65FA">
        <w:rPr>
          <w:rFonts w:ascii="Book Antiqua" w:hAnsi="Book Antiqua" w:cs="Tahoma"/>
          <w:sz w:val="24"/>
          <w:szCs w:val="24"/>
          <w:lang w:eastAsia="zh-CN"/>
        </w:rPr>
        <w:t>. G</w:t>
      </w:r>
      <w:r w:rsidRPr="00CD65FA">
        <w:rPr>
          <w:rFonts w:ascii="Book Antiqua" w:hAnsi="Book Antiqua" w:cs="Tahoma"/>
          <w:sz w:val="24"/>
          <w:szCs w:val="24"/>
          <w:vertAlign w:val="subscript"/>
          <w:lang w:eastAsia="zh-CN"/>
        </w:rPr>
        <w:t>αs</w:t>
      </w:r>
      <w:r w:rsidRPr="00CD65FA">
        <w:rPr>
          <w:rFonts w:ascii="Book Antiqua" w:hAnsi="Book Antiqua" w:cs="Tahoma"/>
          <w:sz w:val="24"/>
          <w:szCs w:val="24"/>
          <w:lang w:eastAsia="zh-CN"/>
        </w:rPr>
        <w:t xml:space="preserve"> can activate adenylyl cyclase and increase cAMP concentration upon LPA stimulation</w:t>
      </w:r>
      <w:r w:rsidR="005732CC" w:rsidRPr="00CD65FA">
        <w:rPr>
          <w:rFonts w:ascii="Book Antiqua" w:hAnsi="Book Antiqua" w:cs="Tahoma"/>
          <w:sz w:val="24"/>
          <w:szCs w:val="24"/>
        </w:rPr>
        <w:fldChar w:fldCharType="begin"/>
      </w:r>
      <w:r w:rsidR="005732C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5732CC" w:rsidRPr="00CD65FA">
        <w:rPr>
          <w:rFonts w:ascii="Book Antiqua" w:hAnsi="Book Antiqua" w:cs="Tahoma"/>
          <w:sz w:val="24"/>
          <w:szCs w:val="24"/>
        </w:rPr>
        <w:fldChar w:fldCharType="separate"/>
      </w:r>
      <w:r w:rsidR="005732CC" w:rsidRPr="00CD65FA">
        <w:rPr>
          <w:rFonts w:ascii="Book Antiqua" w:hAnsi="Book Antiqua" w:cs="Tahoma"/>
          <w:noProof/>
          <w:sz w:val="24"/>
          <w:szCs w:val="24"/>
          <w:vertAlign w:val="superscript"/>
        </w:rPr>
        <w:t>[</w:t>
      </w:r>
      <w:r w:rsidR="005732CC" w:rsidRPr="00CD65FA">
        <w:rPr>
          <w:rFonts w:ascii="Book Antiqua" w:hAnsi="Book Antiqua" w:cs="Tahoma"/>
          <w:noProof/>
          <w:sz w:val="24"/>
          <w:szCs w:val="24"/>
          <w:vertAlign w:val="superscript"/>
          <w:lang w:eastAsia="zh-CN"/>
        </w:rPr>
        <w:t>97</w:t>
      </w:r>
      <w:r w:rsidR="005732CC" w:rsidRPr="00CD65FA">
        <w:rPr>
          <w:rFonts w:ascii="Book Antiqua" w:hAnsi="Book Antiqua" w:cs="Tahoma"/>
          <w:noProof/>
          <w:sz w:val="24"/>
          <w:szCs w:val="24"/>
          <w:vertAlign w:val="superscript"/>
        </w:rPr>
        <w:t>]</w:t>
      </w:r>
      <w:r w:rsidR="005732CC" w:rsidRPr="00CD65FA">
        <w:rPr>
          <w:rFonts w:ascii="Book Antiqua" w:hAnsi="Book Antiqua" w:cs="Tahoma"/>
          <w:sz w:val="24"/>
          <w:szCs w:val="24"/>
        </w:rPr>
        <w:fldChar w:fldCharType="end"/>
      </w:r>
      <w:r w:rsidRPr="00CD65FA">
        <w:rPr>
          <w:rFonts w:ascii="Book Antiqua" w:hAnsi="Book Antiqua" w:cs="Tahoma"/>
          <w:sz w:val="24"/>
          <w:szCs w:val="24"/>
          <w:lang w:eastAsia="zh-CN"/>
        </w:rPr>
        <w:t>. However, the same enzyme is also inhibited by G</w:t>
      </w:r>
      <w:r w:rsidRPr="00CD65FA">
        <w:rPr>
          <w:rFonts w:ascii="Book Antiqua" w:hAnsi="Book Antiqua" w:cs="Tahoma"/>
          <w:sz w:val="24"/>
          <w:szCs w:val="24"/>
          <w:vertAlign w:val="subscript"/>
          <w:lang w:eastAsia="zh-CN"/>
        </w:rPr>
        <w:t>αi/o</w:t>
      </w:r>
      <w:r w:rsidRPr="00CD65FA">
        <w:rPr>
          <w:rFonts w:ascii="Book Antiqua" w:hAnsi="Book Antiqua" w:cs="Tahoma"/>
          <w:sz w:val="24"/>
          <w:szCs w:val="24"/>
          <w:lang w:eastAsia="zh-CN"/>
        </w:rPr>
        <w:t xml:space="preserve">, </w:t>
      </w:r>
      <w:r w:rsidR="00321EA8" w:rsidRPr="00CD65FA">
        <w:rPr>
          <w:rFonts w:ascii="Book Antiqua" w:hAnsi="Book Antiqua" w:cs="Tahoma"/>
          <w:sz w:val="24"/>
          <w:szCs w:val="24"/>
          <w:lang w:eastAsia="zh-CN"/>
        </w:rPr>
        <w:t xml:space="preserve">showing </w:t>
      </w:r>
      <w:r w:rsidRPr="00CD65FA">
        <w:rPr>
          <w:rFonts w:ascii="Book Antiqua" w:hAnsi="Book Antiqua" w:cs="Tahoma"/>
          <w:sz w:val="24"/>
          <w:szCs w:val="24"/>
          <w:lang w:eastAsia="zh-CN"/>
        </w:rPr>
        <w:t xml:space="preserve">the complexity of signaling </w:t>
      </w:r>
      <w:r w:rsidR="00321EA8" w:rsidRPr="00CD65FA">
        <w:rPr>
          <w:rFonts w:ascii="Book Antiqua" w:hAnsi="Book Antiqua" w:cs="Tahoma"/>
          <w:sz w:val="24"/>
          <w:szCs w:val="24"/>
          <w:lang w:eastAsia="zh-CN"/>
        </w:rPr>
        <w:t>pathways after the activation of</w:t>
      </w:r>
      <w:r w:rsidRPr="00CD65FA">
        <w:rPr>
          <w:rFonts w:ascii="Book Antiqua" w:hAnsi="Book Antiqua" w:cs="Tahoma"/>
          <w:sz w:val="24"/>
          <w:szCs w:val="24"/>
          <w:lang w:eastAsia="zh-CN"/>
        </w:rPr>
        <w:t xml:space="preserve"> LPA receptors</w:t>
      </w:r>
      <w:r w:rsidR="005732CC" w:rsidRPr="00CD65FA">
        <w:rPr>
          <w:rFonts w:ascii="Book Antiqua" w:hAnsi="Book Antiqua" w:cs="Tahoma"/>
          <w:sz w:val="24"/>
          <w:szCs w:val="24"/>
        </w:rPr>
        <w:fldChar w:fldCharType="begin"/>
      </w:r>
      <w:r w:rsidR="005732C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5732CC" w:rsidRPr="00CD65FA">
        <w:rPr>
          <w:rFonts w:ascii="Book Antiqua" w:hAnsi="Book Antiqua" w:cs="Tahoma"/>
          <w:sz w:val="24"/>
          <w:szCs w:val="24"/>
        </w:rPr>
        <w:fldChar w:fldCharType="separate"/>
      </w:r>
      <w:r w:rsidR="005732CC" w:rsidRPr="00CD65FA">
        <w:rPr>
          <w:rFonts w:ascii="Book Antiqua" w:hAnsi="Book Antiqua" w:cs="Tahoma"/>
          <w:noProof/>
          <w:sz w:val="24"/>
          <w:szCs w:val="24"/>
          <w:vertAlign w:val="superscript"/>
        </w:rPr>
        <w:t>[</w:t>
      </w:r>
      <w:r w:rsidR="005732CC" w:rsidRPr="00CD65FA">
        <w:rPr>
          <w:rFonts w:ascii="Book Antiqua" w:hAnsi="Book Antiqua" w:cs="Tahoma"/>
          <w:noProof/>
          <w:sz w:val="24"/>
          <w:szCs w:val="24"/>
          <w:vertAlign w:val="superscript"/>
          <w:lang w:eastAsia="zh-CN"/>
        </w:rPr>
        <w:t>98</w:t>
      </w:r>
      <w:r w:rsidR="005732CC" w:rsidRPr="00CD65FA">
        <w:rPr>
          <w:rFonts w:ascii="Book Antiqua" w:hAnsi="Book Antiqua" w:cs="Tahoma"/>
          <w:noProof/>
          <w:sz w:val="24"/>
          <w:szCs w:val="24"/>
          <w:vertAlign w:val="superscript"/>
        </w:rPr>
        <w:t>]</w:t>
      </w:r>
      <w:r w:rsidR="005732CC" w:rsidRPr="00CD65FA">
        <w:rPr>
          <w:rFonts w:ascii="Book Antiqua" w:hAnsi="Book Antiqua" w:cs="Tahoma"/>
          <w:sz w:val="24"/>
          <w:szCs w:val="24"/>
        </w:rPr>
        <w:fldChar w:fldCharType="end"/>
      </w:r>
      <w:r w:rsidRPr="00CD65FA">
        <w:rPr>
          <w:rFonts w:ascii="Book Antiqua" w:hAnsi="Book Antiqua" w:cs="Tahoma"/>
          <w:sz w:val="24"/>
          <w:szCs w:val="24"/>
          <w:lang w:eastAsia="zh-CN"/>
        </w:rPr>
        <w:t>.</w:t>
      </w:r>
    </w:p>
    <w:p w14:paraId="5958DD1C" w14:textId="32F13B63" w:rsidR="00E00F1B" w:rsidRPr="00471AD2" w:rsidRDefault="00903D6D" w:rsidP="00471AD2">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All six LPA receptors can be stimulated by 1-acyl-LPA</w:t>
      </w:r>
      <w:r w:rsidR="00EC38B0" w:rsidRPr="00CD65FA">
        <w:rPr>
          <w:rFonts w:ascii="Book Antiqua" w:hAnsi="Book Antiqua" w:cs="Tahoma"/>
          <w:sz w:val="24"/>
          <w:szCs w:val="24"/>
          <w:lang w:eastAsia="zh-CN"/>
        </w:rPr>
        <w:t>s</w:t>
      </w:r>
      <w:r w:rsidRPr="00CD65FA">
        <w:rPr>
          <w:rFonts w:ascii="Book Antiqua" w:hAnsi="Book Antiqua" w:cs="Tahoma"/>
          <w:sz w:val="24"/>
          <w:szCs w:val="24"/>
          <w:lang w:eastAsia="zh-CN"/>
        </w:rPr>
        <w:t>, which show different potencies. LPA</w:t>
      </w:r>
      <w:r w:rsidRPr="00CD65FA">
        <w:rPr>
          <w:rFonts w:ascii="Book Antiqua" w:hAnsi="Book Antiqua" w:cs="Tahoma"/>
          <w:sz w:val="24"/>
          <w:szCs w:val="24"/>
          <w:vertAlign w:val="subscript"/>
          <w:lang w:eastAsia="zh-CN"/>
        </w:rPr>
        <w:t>3</w:t>
      </w:r>
      <w:r w:rsidRPr="00CD65FA">
        <w:rPr>
          <w:rFonts w:ascii="Book Antiqua" w:hAnsi="Book Antiqua" w:cs="Tahoma"/>
          <w:sz w:val="24"/>
          <w:szCs w:val="24"/>
          <w:lang w:eastAsia="zh-CN"/>
        </w:rPr>
        <w:t xml:space="preserve"> and LPA</w:t>
      </w:r>
      <w:r w:rsidRPr="00CD65FA">
        <w:rPr>
          <w:rFonts w:ascii="Book Antiqua" w:hAnsi="Book Antiqua" w:cs="Tahoma"/>
          <w:sz w:val="24"/>
          <w:szCs w:val="24"/>
          <w:vertAlign w:val="subscript"/>
          <w:lang w:eastAsia="zh-CN"/>
        </w:rPr>
        <w:t>6</w:t>
      </w:r>
      <w:r w:rsidRPr="00CD65FA">
        <w:rPr>
          <w:rFonts w:ascii="Book Antiqua" w:hAnsi="Book Antiqua" w:cs="Tahoma"/>
          <w:sz w:val="24"/>
          <w:szCs w:val="24"/>
          <w:lang w:eastAsia="zh-CN"/>
        </w:rPr>
        <w:t xml:space="preserve"> prefer unsaturated 2-acyl-LPA, while LPA</w:t>
      </w:r>
      <w:r w:rsidRPr="00CD65FA">
        <w:rPr>
          <w:rFonts w:ascii="Book Antiqua" w:hAnsi="Book Antiqua" w:cs="Tahoma"/>
          <w:sz w:val="24"/>
          <w:szCs w:val="24"/>
          <w:vertAlign w:val="subscript"/>
          <w:lang w:eastAsia="zh-CN"/>
        </w:rPr>
        <w:t>5</w:t>
      </w:r>
      <w:r w:rsidRPr="00CD65FA">
        <w:rPr>
          <w:rFonts w:ascii="Book Antiqua" w:hAnsi="Book Antiqua" w:cs="Tahoma"/>
          <w:sz w:val="24"/>
          <w:szCs w:val="24"/>
          <w:lang w:eastAsia="zh-CN"/>
        </w:rPr>
        <w:t xml:space="preserve"> </w:t>
      </w:r>
      <w:r w:rsidR="00A51D17" w:rsidRPr="00CD65FA">
        <w:rPr>
          <w:rFonts w:ascii="Book Antiqua" w:hAnsi="Book Antiqua" w:cs="Tahoma"/>
          <w:sz w:val="24"/>
          <w:szCs w:val="24"/>
          <w:lang w:eastAsia="zh-CN"/>
        </w:rPr>
        <w:t>likes</w:t>
      </w:r>
      <w:r w:rsidRPr="00CD65FA">
        <w:rPr>
          <w:rFonts w:ascii="Book Antiqua" w:hAnsi="Book Antiqua" w:cs="Tahoma"/>
          <w:sz w:val="24"/>
          <w:szCs w:val="24"/>
          <w:lang w:eastAsia="zh-CN"/>
        </w:rPr>
        <w:t xml:space="preserve"> ether-linked </w:t>
      </w:r>
      <w:r w:rsidRPr="00CD65FA">
        <w:rPr>
          <w:rFonts w:ascii="Book Antiqua" w:hAnsi="Book Antiqua" w:cs="Tahoma"/>
          <w:sz w:val="24"/>
          <w:szCs w:val="24"/>
          <w:lang w:eastAsia="zh-CN"/>
        </w:rPr>
        <w:lastRenderedPageBreak/>
        <w:t>1-alkyl-LPA species</w:t>
      </w:r>
      <w:r w:rsidR="005732CC" w:rsidRPr="00CD65FA">
        <w:rPr>
          <w:rFonts w:ascii="Book Antiqua" w:hAnsi="Book Antiqua" w:cs="Tahoma"/>
          <w:sz w:val="24"/>
          <w:szCs w:val="24"/>
        </w:rPr>
        <w:fldChar w:fldCharType="begin"/>
      </w:r>
      <w:r w:rsidR="005732C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5732CC" w:rsidRPr="00CD65FA">
        <w:rPr>
          <w:rFonts w:ascii="Book Antiqua" w:hAnsi="Book Antiqua" w:cs="Tahoma"/>
          <w:sz w:val="24"/>
          <w:szCs w:val="24"/>
        </w:rPr>
        <w:fldChar w:fldCharType="separate"/>
      </w:r>
      <w:r w:rsidR="005732CC" w:rsidRPr="00CD65FA">
        <w:rPr>
          <w:rFonts w:ascii="Book Antiqua" w:hAnsi="Book Antiqua" w:cs="Tahoma"/>
          <w:noProof/>
          <w:sz w:val="24"/>
          <w:szCs w:val="24"/>
          <w:vertAlign w:val="superscript"/>
        </w:rPr>
        <w:t>[</w:t>
      </w:r>
      <w:r w:rsidR="005732CC" w:rsidRPr="00CD65FA">
        <w:rPr>
          <w:rFonts w:ascii="Book Antiqua" w:hAnsi="Book Antiqua" w:cs="Tahoma"/>
          <w:noProof/>
          <w:sz w:val="24"/>
          <w:szCs w:val="24"/>
          <w:vertAlign w:val="superscript"/>
          <w:lang w:eastAsia="zh-CN"/>
        </w:rPr>
        <w:t>99,100</w:t>
      </w:r>
      <w:r w:rsidR="005732CC" w:rsidRPr="00CD65FA">
        <w:rPr>
          <w:rFonts w:ascii="Book Antiqua" w:hAnsi="Book Antiqua" w:cs="Tahoma"/>
          <w:noProof/>
          <w:sz w:val="24"/>
          <w:szCs w:val="24"/>
          <w:vertAlign w:val="superscript"/>
        </w:rPr>
        <w:t>]</w:t>
      </w:r>
      <w:r w:rsidR="005732CC"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396A5C" w:rsidRPr="00CD65FA">
        <w:rPr>
          <w:rFonts w:ascii="Book Antiqua" w:hAnsi="Book Antiqua" w:cs="Tahoma"/>
          <w:sz w:val="24"/>
          <w:szCs w:val="24"/>
          <w:lang w:eastAsia="zh-CN"/>
        </w:rPr>
        <w:t>In addition,</w:t>
      </w:r>
      <w:r w:rsidR="00A51D17"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 xml:space="preserve">lysophosphatidylserine, lysophosphatidylinositol, and lysophosphatidylethanolamine, have </w:t>
      </w:r>
      <w:r w:rsidR="00A51D17" w:rsidRPr="00CD65FA">
        <w:rPr>
          <w:rFonts w:ascii="Book Antiqua" w:hAnsi="Book Antiqua" w:cs="Tahoma"/>
          <w:sz w:val="24"/>
          <w:szCs w:val="24"/>
          <w:lang w:eastAsia="zh-CN"/>
        </w:rPr>
        <w:t xml:space="preserve">been thought to activate </w:t>
      </w:r>
      <w:r w:rsidR="00EC38B0" w:rsidRPr="00CD65FA">
        <w:rPr>
          <w:rFonts w:ascii="Book Antiqua" w:hAnsi="Book Antiqua" w:cs="Tahoma"/>
          <w:sz w:val="24"/>
          <w:szCs w:val="24"/>
          <w:lang w:eastAsia="zh-CN"/>
        </w:rPr>
        <w:t>these</w:t>
      </w:r>
      <w:r w:rsidRPr="00CD65FA">
        <w:rPr>
          <w:rFonts w:ascii="Book Antiqua" w:hAnsi="Book Antiqua" w:cs="Tahoma"/>
          <w:sz w:val="24"/>
          <w:szCs w:val="24"/>
          <w:lang w:eastAsia="zh-CN"/>
        </w:rPr>
        <w:t xml:space="preserve"> receptors</w:t>
      </w:r>
      <w:r w:rsidR="00A51D17" w:rsidRPr="00CD65FA">
        <w:rPr>
          <w:rFonts w:ascii="Book Antiqua" w:hAnsi="Book Antiqua" w:cs="Tahoma"/>
          <w:sz w:val="24"/>
          <w:szCs w:val="24"/>
          <w:lang w:eastAsia="zh-CN"/>
        </w:rPr>
        <w:t xml:space="preserve"> as well</w:t>
      </w:r>
      <w:r w:rsidR="005732CC" w:rsidRPr="00CD65FA">
        <w:rPr>
          <w:rFonts w:ascii="Book Antiqua" w:hAnsi="Book Antiqua" w:cs="Tahoma"/>
          <w:sz w:val="24"/>
          <w:szCs w:val="24"/>
        </w:rPr>
        <w:fldChar w:fldCharType="begin"/>
      </w:r>
      <w:r w:rsidR="005732C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5732CC" w:rsidRPr="00CD65FA">
        <w:rPr>
          <w:rFonts w:ascii="Book Antiqua" w:hAnsi="Book Antiqua" w:cs="Tahoma"/>
          <w:sz w:val="24"/>
          <w:szCs w:val="24"/>
        </w:rPr>
        <w:fldChar w:fldCharType="separate"/>
      </w:r>
      <w:r w:rsidR="005732CC" w:rsidRPr="00CD65FA">
        <w:rPr>
          <w:rFonts w:ascii="Book Antiqua" w:hAnsi="Book Antiqua" w:cs="Tahoma"/>
          <w:noProof/>
          <w:sz w:val="24"/>
          <w:szCs w:val="24"/>
          <w:vertAlign w:val="superscript"/>
        </w:rPr>
        <w:t>[</w:t>
      </w:r>
      <w:r w:rsidR="005732CC" w:rsidRPr="00CD65FA">
        <w:rPr>
          <w:rFonts w:ascii="Book Antiqua" w:hAnsi="Book Antiqua" w:cs="Tahoma"/>
          <w:noProof/>
          <w:sz w:val="24"/>
          <w:szCs w:val="24"/>
          <w:vertAlign w:val="superscript"/>
          <w:lang w:eastAsia="zh-CN"/>
        </w:rPr>
        <w:t>101</w:t>
      </w:r>
      <w:r w:rsidR="005732CC" w:rsidRPr="00CD65FA">
        <w:rPr>
          <w:rFonts w:ascii="Book Antiqua" w:hAnsi="Book Antiqua" w:cs="Tahoma"/>
          <w:noProof/>
          <w:sz w:val="24"/>
          <w:szCs w:val="24"/>
          <w:vertAlign w:val="superscript"/>
        </w:rPr>
        <w:t>]</w:t>
      </w:r>
      <w:r w:rsidR="005732CC"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A51D17" w:rsidRPr="00CD65FA">
        <w:rPr>
          <w:rFonts w:ascii="Book Antiqua" w:hAnsi="Book Antiqua" w:cs="Tahoma"/>
          <w:sz w:val="24"/>
          <w:szCs w:val="24"/>
          <w:lang w:eastAsia="zh-CN"/>
        </w:rPr>
        <w:t xml:space="preserve">Different </w:t>
      </w:r>
      <w:r w:rsidRPr="00CD65FA">
        <w:rPr>
          <w:rFonts w:ascii="Book Antiqua" w:hAnsi="Book Antiqua" w:cs="Tahoma"/>
          <w:sz w:val="24"/>
          <w:szCs w:val="24"/>
          <w:lang w:eastAsia="zh-CN"/>
        </w:rPr>
        <w:t>LPA</w:t>
      </w:r>
      <w:r w:rsidR="00A51D17" w:rsidRPr="00CD65FA">
        <w:rPr>
          <w:rFonts w:ascii="Book Antiqua" w:hAnsi="Book Antiqua" w:cs="Tahoma"/>
          <w:sz w:val="24"/>
          <w:szCs w:val="24"/>
          <w:lang w:eastAsia="zh-CN"/>
        </w:rPr>
        <w:t xml:space="preserve"> molecules</w:t>
      </w:r>
      <w:r w:rsidRPr="00CD65FA">
        <w:rPr>
          <w:rFonts w:ascii="Book Antiqua" w:hAnsi="Book Antiqua" w:cs="Tahoma"/>
          <w:sz w:val="24"/>
          <w:szCs w:val="24"/>
          <w:lang w:eastAsia="zh-CN"/>
        </w:rPr>
        <w:t xml:space="preserve"> may </w:t>
      </w:r>
      <w:r w:rsidR="00A51D17" w:rsidRPr="00CD65FA">
        <w:rPr>
          <w:rFonts w:ascii="Book Antiqua" w:hAnsi="Book Antiqua" w:cs="Tahoma"/>
          <w:sz w:val="24"/>
          <w:szCs w:val="24"/>
          <w:lang w:eastAsia="zh-CN"/>
        </w:rPr>
        <w:t xml:space="preserve">have preference to different subtypes of </w:t>
      </w:r>
      <w:r w:rsidRPr="00CD65FA">
        <w:rPr>
          <w:rFonts w:ascii="Book Antiqua" w:hAnsi="Book Antiqua" w:cs="Tahoma"/>
          <w:sz w:val="24"/>
          <w:szCs w:val="24"/>
          <w:lang w:eastAsia="zh-CN"/>
        </w:rPr>
        <w:t>LPA recepto</w:t>
      </w:r>
      <w:r w:rsidR="00A51D17" w:rsidRPr="00CD65FA">
        <w:rPr>
          <w:rFonts w:ascii="Book Antiqua" w:hAnsi="Book Antiqua" w:cs="Tahoma"/>
          <w:sz w:val="24"/>
          <w:szCs w:val="24"/>
          <w:lang w:eastAsia="zh-CN"/>
        </w:rPr>
        <w:t>rs</w:t>
      </w:r>
      <w:r w:rsidR="005732CC" w:rsidRPr="00CD65FA">
        <w:rPr>
          <w:rFonts w:ascii="Book Antiqua" w:hAnsi="Book Antiqua" w:cs="Tahoma"/>
          <w:sz w:val="24"/>
          <w:szCs w:val="24"/>
        </w:rPr>
        <w:fldChar w:fldCharType="begin"/>
      </w:r>
      <w:r w:rsidR="005732C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5732CC" w:rsidRPr="00CD65FA">
        <w:rPr>
          <w:rFonts w:ascii="Book Antiqua" w:hAnsi="Book Antiqua" w:cs="Tahoma"/>
          <w:sz w:val="24"/>
          <w:szCs w:val="24"/>
        </w:rPr>
        <w:fldChar w:fldCharType="separate"/>
      </w:r>
      <w:r w:rsidR="005732CC" w:rsidRPr="00CD65FA">
        <w:rPr>
          <w:rFonts w:ascii="Book Antiqua" w:hAnsi="Book Antiqua" w:cs="Tahoma"/>
          <w:noProof/>
          <w:sz w:val="24"/>
          <w:szCs w:val="24"/>
          <w:vertAlign w:val="superscript"/>
        </w:rPr>
        <w:t>[</w:t>
      </w:r>
      <w:r w:rsidR="005732CC" w:rsidRPr="00CD65FA">
        <w:rPr>
          <w:rFonts w:ascii="Book Antiqua" w:hAnsi="Book Antiqua" w:cs="Tahoma"/>
          <w:noProof/>
          <w:sz w:val="24"/>
          <w:szCs w:val="24"/>
          <w:vertAlign w:val="superscript"/>
          <w:lang w:eastAsia="zh-CN"/>
        </w:rPr>
        <w:t>102</w:t>
      </w:r>
      <w:r w:rsidR="005732CC" w:rsidRPr="00CD65FA">
        <w:rPr>
          <w:rFonts w:ascii="Book Antiqua" w:hAnsi="Book Antiqua" w:cs="Tahoma"/>
          <w:noProof/>
          <w:sz w:val="24"/>
          <w:szCs w:val="24"/>
          <w:vertAlign w:val="superscript"/>
        </w:rPr>
        <w:t>]</w:t>
      </w:r>
      <w:r w:rsidR="005732CC"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C16FEF" w:rsidRPr="00CD65FA">
        <w:rPr>
          <w:rFonts w:ascii="Book Antiqua" w:hAnsi="Book Antiqua" w:cs="Tahoma"/>
          <w:sz w:val="24"/>
          <w:szCs w:val="24"/>
          <w:lang w:eastAsia="zh-CN"/>
        </w:rPr>
        <w:t>Table 1 summarizes PLA receptors</w:t>
      </w:r>
      <w:r w:rsidR="00C16FEF" w:rsidRPr="00CD65FA">
        <w:rPr>
          <w:rFonts w:ascii="Book Antiqua" w:hAnsi="Book Antiqua"/>
          <w:sz w:val="24"/>
          <w:szCs w:val="24"/>
        </w:rPr>
        <w:t xml:space="preserve"> </w:t>
      </w:r>
      <w:r w:rsidR="00C16FEF" w:rsidRPr="00CD65FA">
        <w:rPr>
          <w:rFonts w:ascii="Book Antiqua" w:hAnsi="Book Antiqua" w:cs="Tahoma"/>
          <w:sz w:val="24"/>
          <w:szCs w:val="24"/>
          <w:lang w:eastAsia="zh-CN"/>
        </w:rPr>
        <w:t>expression profiles and their known physiological functions in humans and mice.</w:t>
      </w:r>
    </w:p>
    <w:p w14:paraId="3AE407F0" w14:textId="77777777" w:rsidR="00471AD2" w:rsidRDefault="00471AD2" w:rsidP="00CD65FA">
      <w:pPr>
        <w:widowControl w:val="0"/>
        <w:suppressAutoHyphens/>
        <w:adjustRightInd w:val="0"/>
        <w:snapToGrid w:val="0"/>
        <w:spacing w:after="0" w:line="360" w:lineRule="auto"/>
        <w:jc w:val="both"/>
        <w:rPr>
          <w:rFonts w:ascii="Book Antiqua" w:hAnsi="Book Antiqua" w:cs="Tahoma"/>
          <w:b/>
          <w:i/>
          <w:sz w:val="24"/>
          <w:szCs w:val="24"/>
          <w:lang w:eastAsia="zh-CN"/>
        </w:rPr>
      </w:pPr>
    </w:p>
    <w:p w14:paraId="2A20C6E8" w14:textId="6AF18815" w:rsidR="004063BA" w:rsidRPr="00CD65FA" w:rsidRDefault="004063BA" w:rsidP="00CD65FA">
      <w:pPr>
        <w:widowControl w:val="0"/>
        <w:suppressAutoHyphens/>
        <w:adjustRightInd w:val="0"/>
        <w:snapToGrid w:val="0"/>
        <w:spacing w:after="0" w:line="360" w:lineRule="auto"/>
        <w:jc w:val="both"/>
        <w:rPr>
          <w:rFonts w:ascii="Book Antiqua" w:hAnsi="Book Antiqua" w:cs="Tahoma"/>
          <w:b/>
          <w:i/>
          <w:sz w:val="24"/>
          <w:szCs w:val="24"/>
          <w:vertAlign w:val="subscript"/>
          <w:lang w:eastAsia="zh-CN"/>
        </w:rPr>
      </w:pPr>
      <w:r w:rsidRPr="00CD65FA">
        <w:rPr>
          <w:rFonts w:ascii="Book Antiqua" w:hAnsi="Book Antiqua" w:cs="Tahoma"/>
          <w:b/>
          <w:i/>
          <w:sz w:val="24"/>
          <w:szCs w:val="24"/>
        </w:rPr>
        <w:t>LPA</w:t>
      </w:r>
      <w:r w:rsidRPr="00CD65FA">
        <w:rPr>
          <w:rFonts w:ascii="Book Antiqua" w:hAnsi="Book Antiqua" w:cs="Tahoma"/>
          <w:b/>
          <w:i/>
          <w:sz w:val="24"/>
          <w:szCs w:val="24"/>
          <w:vertAlign w:val="subscript"/>
        </w:rPr>
        <w:t>1</w:t>
      </w:r>
    </w:p>
    <w:p w14:paraId="54531FF7" w14:textId="5FE504FB" w:rsidR="0028045A" w:rsidRPr="00CD65FA" w:rsidRDefault="00C16FEF"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lang w:eastAsia="zh-CN"/>
        </w:rPr>
        <w:t>LPA</w:t>
      </w:r>
      <w:r w:rsidRPr="00CD65FA">
        <w:rPr>
          <w:rFonts w:ascii="Book Antiqua" w:hAnsi="Book Antiqua" w:cs="Tahoma"/>
          <w:sz w:val="24"/>
          <w:szCs w:val="24"/>
          <w:vertAlign w:val="subscript"/>
          <w:lang w:eastAsia="zh-CN"/>
        </w:rPr>
        <w:t>1</w:t>
      </w:r>
      <w:r w:rsidRPr="00CD65FA">
        <w:rPr>
          <w:rFonts w:ascii="Book Antiqua" w:hAnsi="Book Antiqua" w:cs="Tahoma"/>
          <w:sz w:val="24"/>
          <w:szCs w:val="24"/>
          <w:lang w:eastAsia="zh-CN"/>
        </w:rPr>
        <w:t xml:space="preserve"> is t</w:t>
      </w:r>
      <w:r w:rsidR="004063BA" w:rsidRPr="00CD65FA">
        <w:rPr>
          <w:rFonts w:ascii="Book Antiqua" w:hAnsi="Book Antiqua" w:cs="Tahoma"/>
          <w:sz w:val="24"/>
          <w:szCs w:val="24"/>
          <w:lang w:eastAsia="zh-CN"/>
        </w:rPr>
        <w:t xml:space="preserve">he first </w:t>
      </w:r>
      <w:r w:rsidRPr="00CD65FA">
        <w:rPr>
          <w:rFonts w:ascii="Book Antiqua" w:hAnsi="Book Antiqua" w:cs="Tahoma"/>
          <w:sz w:val="24"/>
          <w:szCs w:val="24"/>
          <w:lang w:eastAsia="zh-CN"/>
        </w:rPr>
        <w:t xml:space="preserve">LPA </w:t>
      </w:r>
      <w:r w:rsidR="004063BA" w:rsidRPr="00CD65FA">
        <w:rPr>
          <w:rFonts w:ascii="Book Antiqua" w:hAnsi="Book Antiqua" w:cs="Tahoma"/>
          <w:sz w:val="24"/>
          <w:szCs w:val="24"/>
          <w:lang w:eastAsia="zh-CN"/>
        </w:rPr>
        <w:t xml:space="preserve">receptor identified </w:t>
      </w:r>
      <w:r w:rsidRPr="00CD65FA">
        <w:rPr>
          <w:rFonts w:ascii="Book Antiqua" w:hAnsi="Book Antiqua" w:cs="Tahoma"/>
          <w:sz w:val="24"/>
          <w:szCs w:val="24"/>
          <w:lang w:eastAsia="zh-CN"/>
        </w:rPr>
        <w:t xml:space="preserve">based on studies of LPA </w:t>
      </w:r>
      <w:r w:rsidR="005B5FC4" w:rsidRPr="00CD65FA">
        <w:rPr>
          <w:rFonts w:ascii="Book Antiqua" w:hAnsi="Book Antiqua" w:cs="Tahoma"/>
          <w:sz w:val="24"/>
          <w:szCs w:val="24"/>
          <w:lang w:eastAsia="zh-CN"/>
        </w:rPr>
        <w:t xml:space="preserve">in </w:t>
      </w:r>
      <w:r w:rsidRPr="00CD65FA">
        <w:rPr>
          <w:rFonts w:ascii="Book Antiqua" w:hAnsi="Book Antiqua" w:cs="Tahoma"/>
          <w:sz w:val="24"/>
          <w:szCs w:val="24"/>
          <w:lang w:eastAsia="zh-CN"/>
        </w:rPr>
        <w:t>the brain</w:t>
      </w:r>
      <w:r w:rsidR="003F2CF5" w:rsidRPr="00CD65FA">
        <w:rPr>
          <w:rFonts w:ascii="Book Antiqua" w:hAnsi="Book Antiqua" w:cs="Tahoma"/>
          <w:sz w:val="24"/>
          <w:szCs w:val="24"/>
        </w:rPr>
        <w:fldChar w:fldCharType="begin"/>
      </w:r>
      <w:r w:rsidR="003F2CF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3F2CF5" w:rsidRPr="00CD65FA">
        <w:rPr>
          <w:rFonts w:ascii="Book Antiqua" w:hAnsi="Book Antiqua" w:cs="Tahoma"/>
          <w:sz w:val="24"/>
          <w:szCs w:val="24"/>
        </w:rPr>
        <w:fldChar w:fldCharType="separate"/>
      </w:r>
      <w:r w:rsidR="003F2CF5" w:rsidRPr="00CD65FA">
        <w:rPr>
          <w:rFonts w:ascii="Book Antiqua" w:hAnsi="Book Antiqua" w:cs="Tahoma"/>
          <w:noProof/>
          <w:sz w:val="24"/>
          <w:szCs w:val="24"/>
          <w:vertAlign w:val="superscript"/>
        </w:rPr>
        <w:t>[</w:t>
      </w:r>
      <w:r w:rsidR="003F2CF5" w:rsidRPr="00CD65FA">
        <w:rPr>
          <w:rFonts w:ascii="Book Antiqua" w:hAnsi="Book Antiqua" w:cs="Tahoma"/>
          <w:noProof/>
          <w:sz w:val="24"/>
          <w:szCs w:val="24"/>
          <w:vertAlign w:val="superscript"/>
          <w:lang w:eastAsia="zh-CN"/>
        </w:rPr>
        <w:t>11</w:t>
      </w:r>
      <w:r w:rsidR="003F2CF5" w:rsidRPr="00CD65FA">
        <w:rPr>
          <w:rFonts w:ascii="Book Antiqua" w:hAnsi="Book Antiqua" w:cs="Tahoma"/>
          <w:noProof/>
          <w:sz w:val="24"/>
          <w:szCs w:val="24"/>
          <w:vertAlign w:val="superscript"/>
        </w:rPr>
        <w:t>]</w:t>
      </w:r>
      <w:r w:rsidR="003F2CF5" w:rsidRPr="00CD65FA">
        <w:rPr>
          <w:rFonts w:ascii="Book Antiqua" w:hAnsi="Book Antiqua" w:cs="Tahoma"/>
          <w:sz w:val="24"/>
          <w:szCs w:val="24"/>
        </w:rPr>
        <w:fldChar w:fldCharType="end"/>
      </w:r>
      <w:r w:rsidR="004063BA"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LPA</w:t>
      </w:r>
      <w:r w:rsidRPr="00CD65FA">
        <w:rPr>
          <w:rFonts w:ascii="Book Antiqua" w:hAnsi="Book Antiqua" w:cs="Tahoma"/>
          <w:sz w:val="24"/>
          <w:szCs w:val="24"/>
          <w:vertAlign w:val="subscript"/>
          <w:lang w:eastAsia="zh-CN"/>
        </w:rPr>
        <w:t>1</w:t>
      </w:r>
      <w:r w:rsidR="008307C7" w:rsidRPr="00CD65FA">
        <w:rPr>
          <w:rFonts w:ascii="Book Antiqua" w:hAnsi="Book Antiqua" w:cs="Tahoma"/>
          <w:sz w:val="24"/>
          <w:szCs w:val="24"/>
          <w:vertAlign w:val="subscript"/>
          <w:lang w:eastAsia="zh-CN"/>
        </w:rPr>
        <w:t xml:space="preserve"> </w:t>
      </w:r>
      <w:r w:rsidR="004063BA" w:rsidRPr="00CD65FA">
        <w:rPr>
          <w:rFonts w:ascii="Book Antiqua" w:hAnsi="Book Antiqua" w:cs="Tahoma"/>
          <w:sz w:val="24"/>
          <w:szCs w:val="24"/>
          <w:lang w:eastAsia="zh-CN"/>
        </w:rPr>
        <w:t>couples to three G</w:t>
      </w:r>
      <w:r w:rsidR="004063BA" w:rsidRPr="00CD65FA">
        <w:rPr>
          <w:rFonts w:ascii="Book Antiqua" w:hAnsi="Book Antiqua" w:cs="Tahoma"/>
          <w:sz w:val="24"/>
          <w:szCs w:val="24"/>
          <w:vertAlign w:val="subscript"/>
          <w:lang w:eastAsia="zh-CN"/>
        </w:rPr>
        <w:t>α</w:t>
      </w:r>
      <w:r w:rsidR="004063BA" w:rsidRPr="00CD65FA">
        <w:rPr>
          <w:rFonts w:ascii="Book Antiqua" w:hAnsi="Book Antiqua" w:cs="Tahoma"/>
          <w:sz w:val="24"/>
          <w:szCs w:val="24"/>
          <w:lang w:eastAsia="zh-CN"/>
        </w:rPr>
        <w:t xml:space="preserve"> proteins </w:t>
      </w:r>
      <w:r w:rsidR="00471AD2">
        <w:rPr>
          <w:rFonts w:ascii="Book Antiqua" w:hAnsi="Book Antiqua" w:cs="Tahoma" w:hint="eastAsia"/>
          <w:sz w:val="24"/>
          <w:szCs w:val="24"/>
          <w:lang w:eastAsia="zh-CN"/>
        </w:rPr>
        <w:t xml:space="preserve">- </w:t>
      </w:r>
      <w:r w:rsidR="004063BA" w:rsidRPr="00CD65FA">
        <w:rPr>
          <w:rFonts w:ascii="Book Antiqua" w:hAnsi="Book Antiqua" w:cs="Tahoma"/>
          <w:sz w:val="24"/>
          <w:szCs w:val="24"/>
          <w:lang w:eastAsia="zh-CN"/>
        </w:rPr>
        <w:t>G</w:t>
      </w:r>
      <w:r w:rsidR="004063BA" w:rsidRPr="00CD65FA">
        <w:rPr>
          <w:rFonts w:ascii="Book Antiqua" w:hAnsi="Book Antiqua" w:cs="Tahoma"/>
          <w:sz w:val="24"/>
          <w:szCs w:val="24"/>
          <w:vertAlign w:val="subscript"/>
          <w:lang w:eastAsia="zh-CN"/>
        </w:rPr>
        <w:t>α12/13</w:t>
      </w:r>
      <w:r w:rsidR="004063BA" w:rsidRPr="00CD65FA">
        <w:rPr>
          <w:rFonts w:ascii="Book Antiqua" w:hAnsi="Book Antiqua" w:cs="Tahoma"/>
          <w:sz w:val="24"/>
          <w:szCs w:val="24"/>
          <w:lang w:eastAsia="zh-CN"/>
        </w:rPr>
        <w:t>, G</w:t>
      </w:r>
      <w:r w:rsidR="004063BA" w:rsidRPr="00CD65FA">
        <w:rPr>
          <w:rFonts w:ascii="Book Antiqua" w:hAnsi="Book Antiqua" w:cs="Tahoma"/>
          <w:sz w:val="24"/>
          <w:szCs w:val="24"/>
          <w:vertAlign w:val="subscript"/>
          <w:lang w:eastAsia="zh-CN"/>
        </w:rPr>
        <w:t>αq/11</w:t>
      </w:r>
      <w:r w:rsidR="004063BA" w:rsidRPr="00CD65FA">
        <w:rPr>
          <w:rFonts w:ascii="Book Antiqua" w:hAnsi="Book Antiqua" w:cs="Tahoma"/>
          <w:sz w:val="24"/>
          <w:szCs w:val="24"/>
          <w:lang w:eastAsia="zh-CN"/>
        </w:rPr>
        <w:t>, and G</w:t>
      </w:r>
      <w:r w:rsidR="004063BA" w:rsidRPr="00CD65FA">
        <w:rPr>
          <w:rFonts w:ascii="Book Antiqua" w:hAnsi="Book Antiqua" w:cs="Tahoma"/>
          <w:sz w:val="24"/>
          <w:szCs w:val="24"/>
          <w:vertAlign w:val="subscript"/>
          <w:lang w:eastAsia="zh-CN"/>
        </w:rPr>
        <w:t>αi/o</w:t>
      </w:r>
      <w:r w:rsidR="004063BA" w:rsidRPr="00CD65FA">
        <w:rPr>
          <w:rFonts w:ascii="Book Antiqua" w:hAnsi="Book Antiqua" w:cs="Tahoma"/>
          <w:sz w:val="24"/>
          <w:szCs w:val="24"/>
          <w:lang w:eastAsia="zh-CN"/>
        </w:rPr>
        <w:t xml:space="preserve">, which can result in the activation of downstream pathways </w:t>
      </w:r>
      <w:r w:rsidRPr="00CD65FA">
        <w:rPr>
          <w:rFonts w:ascii="Book Antiqua" w:hAnsi="Book Antiqua" w:cs="Tahoma"/>
          <w:sz w:val="24"/>
          <w:szCs w:val="24"/>
          <w:lang w:eastAsia="zh-CN"/>
        </w:rPr>
        <w:t>including</w:t>
      </w:r>
      <w:r w:rsidR="004063BA" w:rsidRPr="00CD65FA">
        <w:rPr>
          <w:rFonts w:ascii="Book Antiqua" w:hAnsi="Book Antiqua" w:cs="Tahoma"/>
          <w:sz w:val="24"/>
          <w:szCs w:val="24"/>
          <w:lang w:eastAsia="zh-CN"/>
        </w:rPr>
        <w:t xml:space="preserve"> Akt, Rho, Ras, and PLC (Figure 3). These pathways </w:t>
      </w:r>
      <w:r w:rsidRPr="00CD65FA">
        <w:rPr>
          <w:rFonts w:ascii="Book Antiqua" w:hAnsi="Book Antiqua" w:cs="Tahoma"/>
          <w:sz w:val="24"/>
          <w:szCs w:val="24"/>
          <w:lang w:eastAsia="zh-CN"/>
        </w:rPr>
        <w:t>mediate</w:t>
      </w:r>
      <w:r w:rsidR="004C1C3B" w:rsidRPr="00CD65FA">
        <w:rPr>
          <w:rFonts w:ascii="Book Antiqua" w:hAnsi="Book Antiqua" w:cs="Tahoma"/>
          <w:sz w:val="24"/>
          <w:szCs w:val="24"/>
          <w:lang w:eastAsia="zh-CN"/>
        </w:rPr>
        <w:t xml:space="preserve"> many </w:t>
      </w:r>
      <w:r w:rsidR="004063BA" w:rsidRPr="00CD65FA">
        <w:rPr>
          <w:rFonts w:ascii="Book Antiqua" w:hAnsi="Book Antiqua" w:cs="Tahoma"/>
          <w:sz w:val="24"/>
          <w:szCs w:val="24"/>
          <w:lang w:eastAsia="zh-CN"/>
        </w:rPr>
        <w:t>cellular responses initiated by LPA</w:t>
      </w:r>
      <w:r w:rsidR="004063BA" w:rsidRPr="00CD65FA">
        <w:rPr>
          <w:rFonts w:ascii="Book Antiqua" w:hAnsi="Book Antiqua" w:cs="Tahoma"/>
          <w:sz w:val="24"/>
          <w:szCs w:val="24"/>
          <w:vertAlign w:val="subscript"/>
          <w:lang w:eastAsia="zh-CN"/>
        </w:rPr>
        <w:t>1</w:t>
      </w:r>
      <w:r w:rsidR="004063BA" w:rsidRPr="00CD65FA">
        <w:rPr>
          <w:rFonts w:ascii="Book Antiqua" w:hAnsi="Book Antiqua" w:cs="Tahoma"/>
          <w:sz w:val="24"/>
          <w:szCs w:val="24"/>
          <w:lang w:eastAsia="zh-CN"/>
        </w:rPr>
        <w:t xml:space="preserve"> such as neurodevelopment regulation, cell proliferation, differentiation, apoptosis and survival, cell-cell contact through </w:t>
      </w:r>
      <w:r w:rsidR="004C1C3B" w:rsidRPr="00CD65FA">
        <w:rPr>
          <w:rFonts w:ascii="Book Antiqua" w:hAnsi="Book Antiqua" w:cs="Tahoma"/>
          <w:sz w:val="24"/>
          <w:szCs w:val="24"/>
          <w:lang w:eastAsia="zh-CN"/>
        </w:rPr>
        <w:t>a variety of mechanisms</w:t>
      </w:r>
      <w:r w:rsidR="00A32DCB" w:rsidRPr="00CD65FA">
        <w:rPr>
          <w:rFonts w:ascii="Book Antiqua" w:hAnsi="Book Antiqua" w:cs="Tahoma"/>
          <w:sz w:val="24"/>
          <w:szCs w:val="24"/>
        </w:rPr>
        <w:fldChar w:fldCharType="begin"/>
      </w:r>
      <w:r w:rsidR="00A32DCB"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A32DCB" w:rsidRPr="00CD65FA">
        <w:rPr>
          <w:rFonts w:ascii="Book Antiqua" w:hAnsi="Book Antiqua" w:cs="Tahoma"/>
          <w:sz w:val="24"/>
          <w:szCs w:val="24"/>
        </w:rPr>
        <w:fldChar w:fldCharType="separate"/>
      </w:r>
      <w:r w:rsidR="00A32DCB" w:rsidRPr="00CD65FA">
        <w:rPr>
          <w:rFonts w:ascii="Book Antiqua" w:hAnsi="Book Antiqua" w:cs="Tahoma"/>
          <w:noProof/>
          <w:sz w:val="24"/>
          <w:szCs w:val="24"/>
          <w:vertAlign w:val="superscript"/>
        </w:rPr>
        <w:t>[</w:t>
      </w:r>
      <w:r w:rsidR="003E3D67" w:rsidRPr="00CD65FA">
        <w:rPr>
          <w:rFonts w:ascii="Book Antiqua" w:hAnsi="Book Antiqua" w:cs="Tahoma"/>
          <w:noProof/>
          <w:sz w:val="24"/>
          <w:szCs w:val="24"/>
          <w:vertAlign w:val="superscript"/>
          <w:lang w:eastAsia="zh-CN"/>
        </w:rPr>
        <w:t>68</w:t>
      </w:r>
      <w:r w:rsidR="00A32DCB" w:rsidRPr="00CD65FA">
        <w:rPr>
          <w:rFonts w:ascii="Book Antiqua" w:hAnsi="Book Antiqua" w:cs="Tahoma"/>
          <w:noProof/>
          <w:sz w:val="24"/>
          <w:szCs w:val="24"/>
          <w:vertAlign w:val="superscript"/>
          <w:lang w:eastAsia="zh-CN"/>
        </w:rPr>
        <w:t>,</w:t>
      </w:r>
      <w:r w:rsidR="00207208" w:rsidRPr="00CD65FA">
        <w:rPr>
          <w:rFonts w:ascii="Book Antiqua" w:hAnsi="Book Antiqua" w:cs="Tahoma"/>
          <w:noProof/>
          <w:sz w:val="24"/>
          <w:szCs w:val="24"/>
          <w:vertAlign w:val="superscript"/>
          <w:lang w:eastAsia="zh-CN"/>
        </w:rPr>
        <w:t>84,</w:t>
      </w:r>
      <w:r w:rsidR="003E3D67" w:rsidRPr="00CD65FA">
        <w:rPr>
          <w:rFonts w:ascii="Book Antiqua" w:hAnsi="Book Antiqua" w:cs="Tahoma"/>
          <w:noProof/>
          <w:sz w:val="24"/>
          <w:szCs w:val="24"/>
          <w:vertAlign w:val="superscript"/>
          <w:lang w:eastAsia="zh-CN"/>
        </w:rPr>
        <w:t>103</w:t>
      </w:r>
      <w:r w:rsidR="00207208" w:rsidRPr="00CD65FA">
        <w:rPr>
          <w:rFonts w:ascii="Book Antiqua" w:hAnsi="Book Antiqua" w:cs="Tahoma"/>
          <w:noProof/>
          <w:sz w:val="24"/>
          <w:szCs w:val="24"/>
          <w:vertAlign w:val="superscript"/>
          <w:lang w:eastAsia="zh-CN"/>
        </w:rPr>
        <w:t>-</w:t>
      </w:r>
      <w:r w:rsidR="00076A91" w:rsidRPr="00CD65FA">
        <w:rPr>
          <w:rFonts w:ascii="Book Antiqua" w:hAnsi="Book Antiqua" w:cs="Tahoma"/>
          <w:noProof/>
          <w:sz w:val="24"/>
          <w:szCs w:val="24"/>
          <w:vertAlign w:val="superscript"/>
          <w:lang w:eastAsia="zh-CN"/>
        </w:rPr>
        <w:t>106</w:t>
      </w:r>
      <w:r w:rsidR="00A32DCB" w:rsidRPr="00CD65FA">
        <w:rPr>
          <w:rFonts w:ascii="Book Antiqua" w:hAnsi="Book Antiqua" w:cs="Tahoma"/>
          <w:noProof/>
          <w:sz w:val="24"/>
          <w:szCs w:val="24"/>
          <w:vertAlign w:val="superscript"/>
        </w:rPr>
        <w:t>]</w:t>
      </w:r>
      <w:r w:rsidR="00A32DCB" w:rsidRPr="00CD65FA">
        <w:rPr>
          <w:rFonts w:ascii="Book Antiqua" w:hAnsi="Book Antiqua" w:cs="Tahoma"/>
          <w:sz w:val="24"/>
          <w:szCs w:val="24"/>
        </w:rPr>
        <w:fldChar w:fldCharType="end"/>
      </w:r>
      <w:r w:rsidR="004063BA" w:rsidRPr="00CD65FA">
        <w:rPr>
          <w:rFonts w:ascii="Book Antiqua" w:hAnsi="Book Antiqua" w:cs="Tahoma"/>
          <w:sz w:val="24"/>
          <w:szCs w:val="24"/>
          <w:lang w:eastAsia="zh-CN"/>
        </w:rPr>
        <w:t>.</w:t>
      </w:r>
      <w:r w:rsidR="0028045A" w:rsidRPr="00CD65FA">
        <w:rPr>
          <w:rFonts w:ascii="Book Antiqua" w:hAnsi="Book Antiqua" w:cs="Tahoma"/>
          <w:sz w:val="24"/>
          <w:szCs w:val="24"/>
          <w:lang w:eastAsia="zh-CN"/>
        </w:rPr>
        <w:t xml:space="preserve"> </w:t>
      </w:r>
      <w:r w:rsidR="0028045A" w:rsidRPr="00CD65FA">
        <w:rPr>
          <w:rFonts w:ascii="Book Antiqua" w:hAnsi="Book Antiqua" w:cs="Tahoma"/>
          <w:i/>
          <w:iCs/>
          <w:sz w:val="24"/>
          <w:szCs w:val="24"/>
          <w:lang w:eastAsia="zh-CN"/>
        </w:rPr>
        <w:t>Lpar1</w:t>
      </w:r>
      <w:bookmarkStart w:id="51" w:name="OLE_LINK126"/>
      <w:bookmarkStart w:id="52" w:name="OLE_LINK127"/>
      <w:r w:rsidR="00471AD2">
        <w:rPr>
          <w:rFonts w:ascii="Book Antiqua" w:hAnsi="Book Antiqua" w:cs="Tahoma" w:hint="eastAsia"/>
          <w:sz w:val="24"/>
          <w:szCs w:val="24"/>
          <w:lang w:eastAsia="zh-CN"/>
        </w:rPr>
        <w:t>-</w:t>
      </w:r>
      <w:r w:rsidR="0028045A" w:rsidRPr="00CD65FA">
        <w:rPr>
          <w:rFonts w:ascii="Book Antiqua" w:hAnsi="Book Antiqua" w:cs="Tahoma"/>
          <w:sz w:val="24"/>
          <w:szCs w:val="24"/>
          <w:lang w:eastAsia="zh-CN"/>
        </w:rPr>
        <w:t>/</w:t>
      </w:r>
      <w:bookmarkEnd w:id="51"/>
      <w:bookmarkEnd w:id="52"/>
      <w:r w:rsidR="00471AD2">
        <w:rPr>
          <w:rFonts w:ascii="Book Antiqua" w:hAnsi="Book Antiqua" w:cs="Tahoma" w:hint="eastAsia"/>
          <w:sz w:val="24"/>
          <w:szCs w:val="24"/>
          <w:lang w:eastAsia="zh-CN"/>
        </w:rPr>
        <w:t xml:space="preserve">- </w:t>
      </w:r>
      <w:r w:rsidR="0028045A" w:rsidRPr="00CD65FA">
        <w:rPr>
          <w:rFonts w:ascii="Book Antiqua" w:hAnsi="Book Antiqua" w:cs="Tahoma"/>
          <w:sz w:val="24"/>
          <w:szCs w:val="24"/>
          <w:lang w:eastAsia="zh-CN"/>
        </w:rPr>
        <w:t>mice exhibit</w:t>
      </w:r>
      <w:r w:rsidR="0083496B" w:rsidRPr="00CD65FA">
        <w:rPr>
          <w:rFonts w:ascii="Book Antiqua" w:hAnsi="Book Antiqua" w:cs="Cambria Math"/>
          <w:sz w:val="24"/>
          <w:szCs w:val="24"/>
          <w:lang w:eastAsia="zh-CN"/>
        </w:rPr>
        <w:t xml:space="preserve"> about </w:t>
      </w:r>
      <w:r w:rsidR="0028045A" w:rsidRPr="00CD65FA">
        <w:rPr>
          <w:rFonts w:ascii="Book Antiqua" w:hAnsi="Book Antiqua" w:cs="Tahoma"/>
          <w:sz w:val="24"/>
          <w:szCs w:val="24"/>
          <w:lang w:eastAsia="zh-CN"/>
        </w:rPr>
        <w:t>50% perinatal lethality, which was attributed to</w:t>
      </w:r>
      <w:r w:rsidRPr="00CD65FA">
        <w:rPr>
          <w:rFonts w:ascii="Book Antiqua" w:hAnsi="Book Antiqua" w:cs="Tahoma"/>
          <w:sz w:val="24"/>
          <w:szCs w:val="24"/>
          <w:lang w:eastAsia="zh-CN"/>
        </w:rPr>
        <w:t xml:space="preserve"> the</w:t>
      </w:r>
      <w:r w:rsidR="0028045A" w:rsidRPr="00CD65FA">
        <w:rPr>
          <w:rFonts w:ascii="Book Antiqua" w:hAnsi="Book Antiqua" w:cs="Tahoma"/>
          <w:sz w:val="24"/>
          <w:szCs w:val="24"/>
          <w:lang w:eastAsia="zh-CN"/>
        </w:rPr>
        <w:t xml:space="preserve"> defective</w:t>
      </w:r>
      <w:r w:rsidR="0083496B" w:rsidRPr="00CD65FA">
        <w:rPr>
          <w:rFonts w:ascii="Book Antiqua" w:hAnsi="Book Antiqua" w:cs="Tahoma"/>
          <w:sz w:val="24"/>
          <w:szCs w:val="24"/>
          <w:lang w:eastAsia="zh-CN"/>
        </w:rPr>
        <w:t xml:space="preserve"> development of</w:t>
      </w:r>
      <w:r w:rsidR="0028045A" w:rsidRPr="00CD65FA">
        <w:rPr>
          <w:rFonts w:ascii="Book Antiqua" w:hAnsi="Book Antiqua" w:cs="Tahoma"/>
          <w:sz w:val="24"/>
          <w:szCs w:val="24"/>
          <w:lang w:eastAsia="zh-CN"/>
        </w:rPr>
        <w:t xml:space="preserve"> olfaction. </w:t>
      </w:r>
      <w:r w:rsidR="0083496B" w:rsidRPr="00CD65FA">
        <w:rPr>
          <w:rFonts w:ascii="Book Antiqua" w:hAnsi="Book Antiqua" w:cs="Tahoma"/>
          <w:sz w:val="24"/>
          <w:szCs w:val="24"/>
          <w:lang w:eastAsia="zh-CN"/>
        </w:rPr>
        <w:t xml:space="preserve">The </w:t>
      </w:r>
      <w:r w:rsidR="003C5F13" w:rsidRPr="00CD65FA">
        <w:rPr>
          <w:rFonts w:ascii="Book Antiqua" w:hAnsi="Book Antiqua" w:cs="Tahoma"/>
          <w:sz w:val="24"/>
          <w:szCs w:val="24"/>
          <w:lang w:eastAsia="zh-CN"/>
        </w:rPr>
        <w:t xml:space="preserve">survived </w:t>
      </w:r>
      <w:r w:rsidR="003C5F13" w:rsidRPr="00CD65FA">
        <w:rPr>
          <w:rFonts w:ascii="Book Antiqua" w:hAnsi="Book Antiqua" w:cs="Tahoma"/>
          <w:iCs/>
          <w:sz w:val="24"/>
          <w:szCs w:val="24"/>
          <w:lang w:eastAsia="zh-CN"/>
        </w:rPr>
        <w:t xml:space="preserve">ones </w:t>
      </w:r>
      <w:r w:rsidR="0083496B" w:rsidRPr="00CD65FA">
        <w:rPr>
          <w:rFonts w:ascii="Book Antiqua" w:hAnsi="Book Antiqua" w:cs="Tahoma"/>
          <w:sz w:val="24"/>
          <w:szCs w:val="24"/>
          <w:lang w:eastAsia="zh-CN"/>
        </w:rPr>
        <w:t>had</w:t>
      </w:r>
      <w:r w:rsidR="0028045A" w:rsidRPr="00CD65FA">
        <w:rPr>
          <w:rFonts w:ascii="Book Antiqua" w:hAnsi="Book Antiqua" w:cs="Tahoma"/>
          <w:sz w:val="24"/>
          <w:szCs w:val="24"/>
          <w:lang w:eastAsia="zh-CN"/>
        </w:rPr>
        <w:t xml:space="preserve"> </w:t>
      </w:r>
      <w:r w:rsidR="0083496B" w:rsidRPr="00CD65FA">
        <w:rPr>
          <w:rFonts w:ascii="Book Antiqua" w:hAnsi="Book Antiqua" w:cs="Tahoma"/>
          <w:sz w:val="24"/>
          <w:szCs w:val="24"/>
          <w:lang w:eastAsia="zh-CN"/>
        </w:rPr>
        <w:t xml:space="preserve">reduction of </w:t>
      </w:r>
      <w:r w:rsidR="0028045A" w:rsidRPr="00CD65FA">
        <w:rPr>
          <w:rFonts w:ascii="Book Antiqua" w:hAnsi="Book Antiqua" w:cs="Tahoma"/>
          <w:sz w:val="24"/>
          <w:szCs w:val="24"/>
          <w:lang w:eastAsia="zh-CN"/>
        </w:rPr>
        <w:t xml:space="preserve">body size, craniofacial dysmorphism, and </w:t>
      </w:r>
      <w:r w:rsidR="0083496B" w:rsidRPr="00CD65FA">
        <w:rPr>
          <w:rFonts w:ascii="Book Antiqua" w:hAnsi="Book Antiqua" w:cs="Tahoma"/>
          <w:sz w:val="24"/>
          <w:szCs w:val="24"/>
          <w:lang w:eastAsia="zh-CN"/>
        </w:rPr>
        <w:t>loss of</w:t>
      </w:r>
      <w:r w:rsidR="0028045A" w:rsidRPr="00CD65FA">
        <w:rPr>
          <w:rFonts w:ascii="Book Antiqua" w:hAnsi="Book Antiqua" w:cs="Tahoma"/>
          <w:sz w:val="24"/>
          <w:szCs w:val="24"/>
          <w:lang w:eastAsia="zh-CN"/>
        </w:rPr>
        <w:t xml:space="preserve"> Schwann cells</w:t>
      </w:r>
      <w:r w:rsidR="00076A91" w:rsidRPr="00CD65FA">
        <w:rPr>
          <w:rFonts w:ascii="Book Antiqua" w:hAnsi="Book Antiqua" w:cs="Tahoma"/>
          <w:sz w:val="24"/>
          <w:szCs w:val="24"/>
        </w:rPr>
        <w:fldChar w:fldCharType="begin"/>
      </w:r>
      <w:r w:rsidR="00076A9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076A91" w:rsidRPr="00CD65FA">
        <w:rPr>
          <w:rFonts w:ascii="Book Antiqua" w:hAnsi="Book Antiqua" w:cs="Tahoma"/>
          <w:sz w:val="24"/>
          <w:szCs w:val="24"/>
        </w:rPr>
        <w:fldChar w:fldCharType="separate"/>
      </w:r>
      <w:r w:rsidR="00076A91" w:rsidRPr="00CD65FA">
        <w:rPr>
          <w:rFonts w:ascii="Book Antiqua" w:hAnsi="Book Antiqua" w:cs="Tahoma"/>
          <w:noProof/>
          <w:sz w:val="24"/>
          <w:szCs w:val="24"/>
          <w:vertAlign w:val="superscript"/>
        </w:rPr>
        <w:t>[</w:t>
      </w:r>
      <w:r w:rsidR="00076A91" w:rsidRPr="00CD65FA">
        <w:rPr>
          <w:rFonts w:ascii="Book Antiqua" w:hAnsi="Book Antiqua" w:cs="Tahoma"/>
          <w:noProof/>
          <w:sz w:val="24"/>
          <w:szCs w:val="24"/>
          <w:vertAlign w:val="superscript"/>
          <w:lang w:eastAsia="zh-CN"/>
        </w:rPr>
        <w:t>107</w:t>
      </w:r>
      <w:r w:rsidR="00076A91" w:rsidRPr="00CD65FA">
        <w:rPr>
          <w:rFonts w:ascii="Book Antiqua" w:hAnsi="Book Antiqua" w:cs="Tahoma"/>
          <w:noProof/>
          <w:sz w:val="24"/>
          <w:szCs w:val="24"/>
          <w:vertAlign w:val="superscript"/>
        </w:rPr>
        <w:t>]</w:t>
      </w:r>
      <w:r w:rsidR="00076A91" w:rsidRPr="00CD65FA">
        <w:rPr>
          <w:rFonts w:ascii="Book Antiqua" w:hAnsi="Book Antiqua" w:cs="Tahoma"/>
          <w:sz w:val="24"/>
          <w:szCs w:val="24"/>
        </w:rPr>
        <w:fldChar w:fldCharType="end"/>
      </w:r>
      <w:r w:rsidR="0028045A" w:rsidRPr="00CD65FA">
        <w:rPr>
          <w:rFonts w:ascii="Book Antiqua" w:hAnsi="Book Antiqua" w:cs="Tahoma"/>
          <w:sz w:val="24"/>
          <w:szCs w:val="24"/>
          <w:lang w:eastAsia="zh-CN"/>
        </w:rPr>
        <w:t xml:space="preserve">. </w:t>
      </w:r>
      <w:bookmarkStart w:id="53" w:name="OLE_LINK44"/>
      <w:bookmarkStart w:id="54" w:name="OLE_LINK45"/>
      <w:r w:rsidR="0083496B" w:rsidRPr="00CD65FA">
        <w:rPr>
          <w:rFonts w:ascii="Book Antiqua" w:hAnsi="Book Antiqua" w:cs="Tahoma"/>
          <w:sz w:val="24"/>
          <w:szCs w:val="24"/>
          <w:lang w:eastAsia="zh-CN"/>
        </w:rPr>
        <w:t xml:space="preserve">Dysregulation </w:t>
      </w:r>
      <w:r w:rsidR="0028045A" w:rsidRPr="00CD65FA">
        <w:rPr>
          <w:rFonts w:ascii="Book Antiqua" w:hAnsi="Book Antiqua" w:cs="Tahoma"/>
          <w:sz w:val="24"/>
          <w:szCs w:val="24"/>
          <w:lang w:eastAsia="zh-CN"/>
        </w:rPr>
        <w:t xml:space="preserve">at glutamatergic synapses </w:t>
      </w:r>
      <w:r w:rsidR="0083496B" w:rsidRPr="00CD65FA">
        <w:rPr>
          <w:rFonts w:ascii="Book Antiqua" w:hAnsi="Book Antiqua" w:cs="Tahoma"/>
          <w:sz w:val="24"/>
          <w:szCs w:val="24"/>
          <w:lang w:eastAsia="zh-CN"/>
        </w:rPr>
        <w:t xml:space="preserve">was observed </w:t>
      </w:r>
      <w:r w:rsidR="0028045A" w:rsidRPr="00CD65FA">
        <w:rPr>
          <w:rFonts w:ascii="Book Antiqua" w:hAnsi="Book Antiqua" w:cs="Tahoma"/>
          <w:sz w:val="24"/>
          <w:szCs w:val="24"/>
          <w:lang w:eastAsia="zh-CN"/>
        </w:rPr>
        <w:t xml:space="preserve">in </w:t>
      </w:r>
      <w:r w:rsidR="00076A91" w:rsidRPr="00CD65FA">
        <w:rPr>
          <w:rFonts w:ascii="Book Antiqua" w:hAnsi="Book Antiqua" w:cs="Tahoma"/>
          <w:i/>
          <w:iCs/>
          <w:sz w:val="24"/>
          <w:szCs w:val="24"/>
          <w:lang w:eastAsia="zh-CN"/>
        </w:rPr>
        <w:t>Lpar1</w:t>
      </w:r>
      <w:r w:rsidR="00471AD2">
        <w:rPr>
          <w:rFonts w:ascii="Book Antiqua" w:hAnsi="Book Antiqua" w:cs="Tahoma" w:hint="eastAsia"/>
          <w:sz w:val="24"/>
          <w:szCs w:val="24"/>
          <w:lang w:eastAsia="zh-CN"/>
        </w:rPr>
        <w:t>-</w:t>
      </w:r>
      <w:r w:rsidR="00076A91" w:rsidRPr="00CD65FA">
        <w:rPr>
          <w:rFonts w:ascii="Book Antiqua" w:hAnsi="Book Antiqua" w:cs="Tahoma"/>
          <w:sz w:val="24"/>
          <w:szCs w:val="24"/>
          <w:lang w:eastAsia="zh-CN"/>
        </w:rPr>
        <w:t>/</w:t>
      </w:r>
      <w:r w:rsidR="00471AD2">
        <w:rPr>
          <w:rFonts w:ascii="Book Antiqua" w:hAnsi="Book Antiqua" w:cs="Tahoma" w:hint="eastAsia"/>
          <w:sz w:val="24"/>
          <w:szCs w:val="24"/>
          <w:lang w:eastAsia="zh-CN"/>
        </w:rPr>
        <w:t xml:space="preserve">- </w:t>
      </w:r>
      <w:r w:rsidR="0028045A" w:rsidRPr="00CD65FA">
        <w:rPr>
          <w:rFonts w:ascii="Book Antiqua" w:hAnsi="Book Antiqua" w:cs="Tahoma"/>
          <w:sz w:val="24"/>
          <w:szCs w:val="24"/>
          <w:lang w:eastAsia="zh-CN"/>
        </w:rPr>
        <w:t>mice</w:t>
      </w:r>
      <w:r w:rsidR="00076A91" w:rsidRPr="00CD65FA">
        <w:rPr>
          <w:rFonts w:ascii="Book Antiqua" w:hAnsi="Book Antiqua" w:cs="Tahoma"/>
          <w:sz w:val="24"/>
          <w:szCs w:val="24"/>
        </w:rPr>
        <w:fldChar w:fldCharType="begin"/>
      </w:r>
      <w:r w:rsidR="00076A9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076A91" w:rsidRPr="00CD65FA">
        <w:rPr>
          <w:rFonts w:ascii="Book Antiqua" w:hAnsi="Book Antiqua" w:cs="Tahoma"/>
          <w:sz w:val="24"/>
          <w:szCs w:val="24"/>
        </w:rPr>
        <w:fldChar w:fldCharType="separate"/>
      </w:r>
      <w:r w:rsidR="00076A91" w:rsidRPr="00CD65FA">
        <w:rPr>
          <w:rFonts w:ascii="Book Antiqua" w:hAnsi="Book Antiqua" w:cs="Tahoma"/>
          <w:noProof/>
          <w:sz w:val="24"/>
          <w:szCs w:val="24"/>
          <w:vertAlign w:val="superscript"/>
        </w:rPr>
        <w:t>[</w:t>
      </w:r>
      <w:r w:rsidR="00076A91" w:rsidRPr="00CD65FA">
        <w:rPr>
          <w:rFonts w:ascii="Book Antiqua" w:hAnsi="Book Antiqua" w:cs="Tahoma"/>
          <w:noProof/>
          <w:sz w:val="24"/>
          <w:szCs w:val="24"/>
          <w:vertAlign w:val="superscript"/>
          <w:lang w:eastAsia="zh-CN"/>
        </w:rPr>
        <w:t>108</w:t>
      </w:r>
      <w:r w:rsidR="00076A91" w:rsidRPr="00CD65FA">
        <w:rPr>
          <w:rFonts w:ascii="Book Antiqua" w:hAnsi="Book Antiqua" w:cs="Tahoma"/>
          <w:noProof/>
          <w:sz w:val="24"/>
          <w:szCs w:val="24"/>
          <w:vertAlign w:val="superscript"/>
        </w:rPr>
        <w:t>]</w:t>
      </w:r>
      <w:r w:rsidR="00076A91" w:rsidRPr="00CD65FA">
        <w:rPr>
          <w:rFonts w:ascii="Book Antiqua" w:hAnsi="Book Antiqua" w:cs="Tahoma"/>
          <w:sz w:val="24"/>
          <w:szCs w:val="24"/>
        </w:rPr>
        <w:fldChar w:fldCharType="end"/>
      </w:r>
      <w:r w:rsidR="0028045A" w:rsidRPr="00CD65FA">
        <w:rPr>
          <w:rFonts w:ascii="Book Antiqua" w:hAnsi="Book Antiqua" w:cs="Tahoma"/>
          <w:sz w:val="24"/>
          <w:szCs w:val="24"/>
          <w:lang w:eastAsia="zh-CN"/>
        </w:rPr>
        <w:t xml:space="preserve">. When the original </w:t>
      </w:r>
      <w:r w:rsidR="0028045A" w:rsidRPr="00CD65FA">
        <w:rPr>
          <w:rFonts w:ascii="Book Antiqua" w:hAnsi="Book Antiqua" w:cs="Tahoma"/>
          <w:i/>
          <w:iCs/>
          <w:sz w:val="24"/>
          <w:szCs w:val="24"/>
          <w:lang w:eastAsia="zh-CN"/>
        </w:rPr>
        <w:t>Lpar1</w:t>
      </w:r>
      <w:r w:rsidR="00471AD2">
        <w:rPr>
          <w:rFonts w:ascii="Book Antiqua" w:hAnsi="Book Antiqua" w:cs="Tahoma" w:hint="eastAsia"/>
          <w:sz w:val="24"/>
          <w:szCs w:val="24"/>
          <w:lang w:eastAsia="zh-CN"/>
        </w:rPr>
        <w:t>-</w:t>
      </w:r>
      <w:r w:rsidR="0028045A" w:rsidRPr="00CD65FA">
        <w:rPr>
          <w:rFonts w:ascii="Book Antiqua" w:hAnsi="Book Antiqua" w:cs="Tahoma"/>
          <w:sz w:val="24"/>
          <w:szCs w:val="24"/>
          <w:lang w:eastAsia="zh-CN"/>
        </w:rPr>
        <w:t>/</w:t>
      </w:r>
      <w:r w:rsidR="00471AD2">
        <w:rPr>
          <w:rFonts w:ascii="Book Antiqua" w:hAnsi="Book Antiqua" w:cs="Tahoma" w:hint="eastAsia"/>
          <w:sz w:val="24"/>
          <w:szCs w:val="24"/>
          <w:lang w:eastAsia="zh-CN"/>
        </w:rPr>
        <w:t xml:space="preserve">- </w:t>
      </w:r>
      <w:r w:rsidR="0083496B" w:rsidRPr="00CD65FA">
        <w:rPr>
          <w:rFonts w:ascii="Book Antiqua" w:hAnsi="Book Antiqua" w:cs="Tahoma"/>
          <w:sz w:val="24"/>
          <w:szCs w:val="24"/>
          <w:lang w:eastAsia="zh-CN"/>
        </w:rPr>
        <w:t xml:space="preserve">mouse </w:t>
      </w:r>
      <w:r w:rsidR="0028045A" w:rsidRPr="00CD65FA">
        <w:rPr>
          <w:rFonts w:ascii="Book Antiqua" w:hAnsi="Book Antiqua" w:cs="Tahoma"/>
          <w:sz w:val="24"/>
          <w:szCs w:val="24"/>
          <w:lang w:eastAsia="zh-CN"/>
        </w:rPr>
        <w:t xml:space="preserve">line was expanded, a spontaneous variant named </w:t>
      </w:r>
      <w:r w:rsidR="003C5F13" w:rsidRPr="00CD65FA">
        <w:rPr>
          <w:rFonts w:ascii="Book Antiqua" w:hAnsi="Book Antiqua" w:cs="Tahoma"/>
          <w:sz w:val="24"/>
          <w:szCs w:val="24"/>
          <w:lang w:eastAsia="zh-CN"/>
        </w:rPr>
        <w:t xml:space="preserve">“Málaga LPA1” </w:t>
      </w:r>
      <w:r w:rsidR="0083496B" w:rsidRPr="00CD65FA">
        <w:rPr>
          <w:rFonts w:ascii="Book Antiqua" w:hAnsi="Book Antiqua" w:cs="Tahoma"/>
          <w:sz w:val="24"/>
          <w:szCs w:val="24"/>
          <w:lang w:eastAsia="zh-CN"/>
        </w:rPr>
        <w:t>arose. They</w:t>
      </w:r>
      <w:r w:rsidR="0028045A" w:rsidRPr="00CD65FA">
        <w:rPr>
          <w:rFonts w:ascii="Book Antiqua" w:hAnsi="Book Antiqua" w:cs="Tahoma"/>
          <w:sz w:val="24"/>
          <w:szCs w:val="24"/>
          <w:lang w:eastAsia="zh-CN"/>
        </w:rPr>
        <w:t xml:space="preserve"> </w:t>
      </w:r>
      <w:r w:rsidR="0083496B" w:rsidRPr="00CD65FA">
        <w:rPr>
          <w:rFonts w:ascii="Book Antiqua" w:hAnsi="Book Antiqua" w:cs="Tahoma"/>
          <w:sz w:val="24"/>
          <w:szCs w:val="24"/>
          <w:lang w:eastAsia="zh-CN"/>
        </w:rPr>
        <w:t xml:space="preserve">showed </w:t>
      </w:r>
      <w:r w:rsidR="0028045A" w:rsidRPr="00CD65FA">
        <w:rPr>
          <w:rFonts w:ascii="Book Antiqua" w:hAnsi="Book Antiqua" w:cs="Tahoma"/>
          <w:sz w:val="24"/>
          <w:szCs w:val="24"/>
          <w:lang w:eastAsia="zh-CN"/>
        </w:rPr>
        <w:t>more severe brain defects than the</w:t>
      </w:r>
      <w:r w:rsidR="0083496B" w:rsidRPr="00CD65FA">
        <w:rPr>
          <w:rFonts w:ascii="Book Antiqua" w:hAnsi="Book Antiqua" w:cs="Tahoma"/>
          <w:sz w:val="24"/>
          <w:szCs w:val="24"/>
          <w:lang w:eastAsia="zh-CN"/>
        </w:rPr>
        <w:t xml:space="preserve"> original</w:t>
      </w:r>
      <w:r w:rsidR="0028045A" w:rsidRPr="00CD65FA">
        <w:rPr>
          <w:rFonts w:ascii="Book Antiqua" w:hAnsi="Book Antiqua" w:cs="Tahoma"/>
          <w:sz w:val="24"/>
          <w:szCs w:val="24"/>
          <w:lang w:eastAsia="zh-CN"/>
        </w:rPr>
        <w:t xml:space="preserve"> </w:t>
      </w:r>
      <w:r w:rsidR="0028045A" w:rsidRPr="00CD65FA">
        <w:rPr>
          <w:rFonts w:ascii="Book Antiqua" w:hAnsi="Book Antiqua" w:cs="Tahoma"/>
          <w:i/>
          <w:iCs/>
          <w:sz w:val="24"/>
          <w:szCs w:val="24"/>
          <w:lang w:eastAsia="zh-CN"/>
        </w:rPr>
        <w:t>Lpar1</w:t>
      </w:r>
      <w:r w:rsidR="00471AD2">
        <w:rPr>
          <w:rFonts w:ascii="Book Antiqua" w:hAnsi="Book Antiqua" w:cs="Tahoma" w:hint="eastAsia"/>
          <w:sz w:val="24"/>
          <w:szCs w:val="24"/>
          <w:lang w:eastAsia="zh-CN"/>
        </w:rPr>
        <w:t>-</w:t>
      </w:r>
      <w:r w:rsidR="0028045A" w:rsidRPr="00CD65FA">
        <w:rPr>
          <w:rFonts w:ascii="Book Antiqua" w:hAnsi="Book Antiqua" w:cs="Tahoma"/>
          <w:sz w:val="24"/>
          <w:szCs w:val="24"/>
          <w:lang w:eastAsia="zh-CN"/>
        </w:rPr>
        <w:t>/</w:t>
      </w:r>
      <w:r w:rsidR="00471AD2">
        <w:rPr>
          <w:rFonts w:ascii="Book Antiqua" w:hAnsi="Book Antiqua" w:cs="Tahoma" w:hint="eastAsia"/>
          <w:sz w:val="24"/>
          <w:szCs w:val="24"/>
          <w:lang w:eastAsia="zh-CN"/>
        </w:rPr>
        <w:t>-</w:t>
      </w:r>
      <w:r w:rsidR="0028045A" w:rsidRPr="00CD65FA">
        <w:rPr>
          <w:rFonts w:ascii="Book Antiqua" w:hAnsi="Book Antiqua" w:cs="Tahoma"/>
          <w:sz w:val="24"/>
          <w:szCs w:val="24"/>
          <w:lang w:eastAsia="zh-CN"/>
        </w:rPr>
        <w:t xml:space="preserve"> line</w:t>
      </w:r>
      <w:r w:rsidR="00BC19F3" w:rsidRPr="00CD65FA">
        <w:rPr>
          <w:rFonts w:ascii="Book Antiqua" w:hAnsi="Book Antiqua" w:cs="Tahoma"/>
          <w:sz w:val="24"/>
          <w:szCs w:val="24"/>
          <w:lang w:eastAsia="zh-CN"/>
        </w:rPr>
        <w:t xml:space="preserve"> mice did</w:t>
      </w:r>
      <w:bookmarkEnd w:id="53"/>
      <w:bookmarkEnd w:id="54"/>
      <w:r w:rsidR="00E90198" w:rsidRPr="00CD65FA">
        <w:rPr>
          <w:rFonts w:ascii="Book Antiqua" w:hAnsi="Book Antiqua" w:cs="Tahoma"/>
          <w:sz w:val="24"/>
          <w:szCs w:val="24"/>
        </w:rPr>
        <w:fldChar w:fldCharType="begin"/>
      </w:r>
      <w:r w:rsidR="00E90198"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E90198" w:rsidRPr="00CD65FA">
        <w:rPr>
          <w:rFonts w:ascii="Book Antiqua" w:hAnsi="Book Antiqua" w:cs="Tahoma"/>
          <w:sz w:val="24"/>
          <w:szCs w:val="24"/>
        </w:rPr>
        <w:fldChar w:fldCharType="separate"/>
      </w:r>
      <w:r w:rsidR="00E90198" w:rsidRPr="00CD65FA">
        <w:rPr>
          <w:rFonts w:ascii="Book Antiqua" w:hAnsi="Book Antiqua" w:cs="Tahoma"/>
          <w:noProof/>
          <w:sz w:val="24"/>
          <w:szCs w:val="24"/>
          <w:vertAlign w:val="superscript"/>
        </w:rPr>
        <w:t>[</w:t>
      </w:r>
      <w:r w:rsidR="00E90198" w:rsidRPr="00CD65FA">
        <w:rPr>
          <w:rFonts w:ascii="Book Antiqua" w:hAnsi="Book Antiqua" w:cs="Tahoma"/>
          <w:noProof/>
          <w:sz w:val="24"/>
          <w:szCs w:val="24"/>
          <w:vertAlign w:val="superscript"/>
          <w:lang w:eastAsia="zh-CN"/>
        </w:rPr>
        <w:t>109</w:t>
      </w:r>
      <w:r w:rsidR="00E90198" w:rsidRPr="00CD65FA">
        <w:rPr>
          <w:rFonts w:ascii="Book Antiqua" w:hAnsi="Book Antiqua" w:cs="Tahoma"/>
          <w:noProof/>
          <w:sz w:val="24"/>
          <w:szCs w:val="24"/>
          <w:vertAlign w:val="superscript"/>
        </w:rPr>
        <w:t>]</w:t>
      </w:r>
      <w:r w:rsidR="00E90198" w:rsidRPr="00CD65FA">
        <w:rPr>
          <w:rFonts w:ascii="Book Antiqua" w:hAnsi="Book Antiqua" w:cs="Tahoma"/>
          <w:sz w:val="24"/>
          <w:szCs w:val="24"/>
        </w:rPr>
        <w:fldChar w:fldCharType="end"/>
      </w:r>
      <w:r w:rsidR="0028045A" w:rsidRPr="00CD65FA">
        <w:rPr>
          <w:rFonts w:ascii="Book Antiqua" w:hAnsi="Book Antiqua" w:cs="Tahoma"/>
          <w:sz w:val="24"/>
          <w:szCs w:val="24"/>
          <w:lang w:eastAsia="zh-CN"/>
        </w:rPr>
        <w:t>. The loss of LPA</w:t>
      </w:r>
      <w:r w:rsidR="0028045A" w:rsidRPr="00CD65FA">
        <w:rPr>
          <w:rFonts w:ascii="Book Antiqua" w:hAnsi="Book Antiqua" w:cs="Tahoma"/>
          <w:sz w:val="24"/>
          <w:szCs w:val="24"/>
          <w:vertAlign w:val="subscript"/>
          <w:lang w:eastAsia="zh-CN"/>
        </w:rPr>
        <w:t>1</w:t>
      </w:r>
      <w:r w:rsidR="0028045A" w:rsidRPr="00CD65FA">
        <w:rPr>
          <w:rFonts w:ascii="Book Antiqua" w:hAnsi="Book Antiqua" w:cs="Tahoma"/>
          <w:i/>
          <w:sz w:val="24"/>
          <w:szCs w:val="24"/>
          <w:lang w:eastAsia="zh-CN"/>
        </w:rPr>
        <w:t xml:space="preserve"> </w:t>
      </w:r>
      <w:r w:rsidR="00BC19F3" w:rsidRPr="00CD65FA">
        <w:rPr>
          <w:rFonts w:ascii="Book Antiqua" w:hAnsi="Book Antiqua" w:cs="Tahoma"/>
          <w:sz w:val="24"/>
          <w:szCs w:val="24"/>
          <w:lang w:eastAsia="zh-CN"/>
        </w:rPr>
        <w:t>in animals seems to modulate the</w:t>
      </w:r>
      <w:r w:rsidR="00D97196" w:rsidRPr="00CD65FA">
        <w:rPr>
          <w:rFonts w:ascii="Book Antiqua" w:hAnsi="Book Antiqua" w:cs="Tahoma"/>
          <w:sz w:val="24"/>
          <w:szCs w:val="24"/>
          <w:lang w:eastAsia="zh-CN"/>
        </w:rPr>
        <w:t xml:space="preserve"> development of </w:t>
      </w:r>
      <w:r w:rsidR="0028045A" w:rsidRPr="00CD65FA">
        <w:rPr>
          <w:rFonts w:ascii="Book Antiqua" w:hAnsi="Book Antiqua" w:cs="Tahoma"/>
          <w:sz w:val="24"/>
          <w:szCs w:val="24"/>
          <w:lang w:eastAsia="zh-CN"/>
        </w:rPr>
        <w:t>several diseases including cancer, obesity, neuropathic pain, fibrosis and male infertility</w:t>
      </w:r>
      <w:r w:rsidR="005847BF" w:rsidRPr="00CD65FA">
        <w:rPr>
          <w:rFonts w:ascii="Book Antiqua" w:hAnsi="Book Antiqua" w:cs="Tahoma"/>
          <w:sz w:val="24"/>
          <w:szCs w:val="24"/>
        </w:rPr>
        <w:fldChar w:fldCharType="begin"/>
      </w:r>
      <w:r w:rsidR="005847BF"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5847BF" w:rsidRPr="00CD65FA">
        <w:rPr>
          <w:rFonts w:ascii="Book Antiqua" w:hAnsi="Book Antiqua" w:cs="Tahoma"/>
          <w:sz w:val="24"/>
          <w:szCs w:val="24"/>
        </w:rPr>
        <w:fldChar w:fldCharType="separate"/>
      </w:r>
      <w:r w:rsidR="005847BF" w:rsidRPr="00CD65FA">
        <w:rPr>
          <w:rFonts w:ascii="Book Antiqua" w:hAnsi="Book Antiqua" w:cs="Tahoma"/>
          <w:noProof/>
          <w:sz w:val="24"/>
          <w:szCs w:val="24"/>
          <w:vertAlign w:val="superscript"/>
        </w:rPr>
        <w:t>[</w:t>
      </w:r>
      <w:r w:rsidR="005847BF" w:rsidRPr="00CD65FA">
        <w:rPr>
          <w:rFonts w:ascii="Book Antiqua" w:hAnsi="Book Antiqua" w:cs="Tahoma"/>
          <w:noProof/>
          <w:sz w:val="24"/>
          <w:szCs w:val="24"/>
          <w:vertAlign w:val="superscript"/>
          <w:lang w:eastAsia="zh-CN"/>
        </w:rPr>
        <w:t>110</w:t>
      </w:r>
      <w:r w:rsidR="005847BF" w:rsidRPr="00CD65FA">
        <w:rPr>
          <w:rFonts w:ascii="Book Antiqua" w:hAnsi="Book Antiqua" w:cs="Tahoma"/>
          <w:noProof/>
          <w:sz w:val="24"/>
          <w:szCs w:val="24"/>
          <w:vertAlign w:val="superscript"/>
        </w:rPr>
        <w:t>]</w:t>
      </w:r>
      <w:r w:rsidR="005847BF" w:rsidRPr="00CD65FA">
        <w:rPr>
          <w:rFonts w:ascii="Book Antiqua" w:hAnsi="Book Antiqua" w:cs="Tahoma"/>
          <w:sz w:val="24"/>
          <w:szCs w:val="24"/>
        </w:rPr>
        <w:fldChar w:fldCharType="end"/>
      </w:r>
      <w:r w:rsidR="0028045A" w:rsidRPr="00CD65FA">
        <w:rPr>
          <w:rFonts w:ascii="Book Antiqua" w:hAnsi="Book Antiqua" w:cs="Tahoma"/>
          <w:sz w:val="24"/>
          <w:szCs w:val="24"/>
          <w:lang w:eastAsia="zh-CN"/>
        </w:rPr>
        <w:t>.</w:t>
      </w:r>
    </w:p>
    <w:p w14:paraId="2E56E8D5" w14:textId="77777777" w:rsidR="004D5DA3" w:rsidRPr="00CD65FA" w:rsidRDefault="004D5DA3" w:rsidP="00CD65FA">
      <w:pPr>
        <w:widowControl w:val="0"/>
        <w:suppressAutoHyphens/>
        <w:adjustRightInd w:val="0"/>
        <w:snapToGrid w:val="0"/>
        <w:spacing w:after="0" w:line="360" w:lineRule="auto"/>
        <w:jc w:val="both"/>
        <w:rPr>
          <w:rFonts w:ascii="Book Antiqua" w:hAnsi="Book Antiqua" w:cs="Tahoma"/>
          <w:sz w:val="24"/>
          <w:szCs w:val="24"/>
          <w:lang w:eastAsia="zh-CN"/>
        </w:rPr>
      </w:pPr>
    </w:p>
    <w:p w14:paraId="373FEFD6" w14:textId="4EA34B04" w:rsidR="00CF7C30" w:rsidRPr="00CD65FA" w:rsidRDefault="00CF7C30" w:rsidP="00CD65FA">
      <w:pPr>
        <w:widowControl w:val="0"/>
        <w:suppressAutoHyphens/>
        <w:adjustRightInd w:val="0"/>
        <w:snapToGrid w:val="0"/>
        <w:spacing w:after="0" w:line="360" w:lineRule="auto"/>
        <w:jc w:val="both"/>
        <w:rPr>
          <w:rFonts w:ascii="Book Antiqua" w:hAnsi="Book Antiqua" w:cs="Tahoma"/>
          <w:b/>
          <w:i/>
          <w:sz w:val="24"/>
          <w:szCs w:val="24"/>
          <w:vertAlign w:val="subscript"/>
          <w:lang w:eastAsia="zh-CN"/>
        </w:rPr>
      </w:pPr>
      <w:r w:rsidRPr="00CD65FA">
        <w:rPr>
          <w:rFonts w:ascii="Book Antiqua" w:hAnsi="Book Antiqua" w:cs="Tahoma"/>
          <w:b/>
          <w:i/>
          <w:sz w:val="24"/>
          <w:szCs w:val="24"/>
        </w:rPr>
        <w:t>LPA</w:t>
      </w:r>
      <w:r w:rsidRPr="00CD65FA">
        <w:rPr>
          <w:rFonts w:ascii="Book Antiqua" w:hAnsi="Book Antiqua" w:cs="Tahoma"/>
          <w:b/>
          <w:i/>
          <w:sz w:val="24"/>
          <w:szCs w:val="24"/>
          <w:vertAlign w:val="subscript"/>
          <w:lang w:eastAsia="zh-CN"/>
        </w:rPr>
        <w:t>2</w:t>
      </w:r>
    </w:p>
    <w:p w14:paraId="02C443DC" w14:textId="78A06D9E" w:rsidR="00CF7C30" w:rsidRPr="00CD65FA" w:rsidRDefault="00412C39"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lang w:eastAsia="zh-CN"/>
        </w:rPr>
        <w:t xml:space="preserve">The amino acid sequence of </w:t>
      </w:r>
      <w:r w:rsidR="00CF7C30" w:rsidRPr="00CD65FA">
        <w:rPr>
          <w:rFonts w:ascii="Book Antiqua" w:hAnsi="Book Antiqua" w:cs="Tahoma"/>
          <w:sz w:val="24"/>
          <w:szCs w:val="24"/>
          <w:lang w:eastAsia="zh-CN"/>
        </w:rPr>
        <w:t>LPA</w:t>
      </w:r>
      <w:r w:rsidR="00CF7C30" w:rsidRPr="00CD65FA">
        <w:rPr>
          <w:rFonts w:ascii="Book Antiqua" w:hAnsi="Book Antiqua" w:cs="Tahoma"/>
          <w:sz w:val="24"/>
          <w:szCs w:val="24"/>
          <w:vertAlign w:val="subscript"/>
          <w:lang w:eastAsia="zh-CN"/>
        </w:rPr>
        <w:t>2</w:t>
      </w:r>
      <w:r w:rsidR="00CF7C30"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 xml:space="preserve">is </w:t>
      </w:r>
      <w:r w:rsidR="009F20CA" w:rsidRPr="00CD65FA">
        <w:rPr>
          <w:rFonts w:ascii="Book Antiqua" w:hAnsi="Book Antiqua" w:cs="Cambria Math"/>
          <w:sz w:val="24"/>
          <w:szCs w:val="24"/>
          <w:lang w:eastAsia="zh-CN"/>
        </w:rPr>
        <w:t xml:space="preserve">about </w:t>
      </w:r>
      <w:r w:rsidRPr="00CD65FA">
        <w:rPr>
          <w:rFonts w:ascii="Book Antiqua" w:hAnsi="Book Antiqua" w:cs="Tahoma"/>
          <w:sz w:val="24"/>
          <w:szCs w:val="24"/>
          <w:lang w:eastAsia="zh-CN"/>
        </w:rPr>
        <w:t>50% identical to that of LPA</w:t>
      </w:r>
      <w:r w:rsidRPr="00CD65FA">
        <w:rPr>
          <w:rFonts w:ascii="Book Antiqua" w:hAnsi="Book Antiqua" w:cs="Tahoma"/>
          <w:sz w:val="24"/>
          <w:szCs w:val="24"/>
          <w:vertAlign w:val="subscript"/>
          <w:lang w:eastAsia="zh-CN"/>
        </w:rPr>
        <w:t>1</w:t>
      </w:r>
      <w:r w:rsidRPr="00CD65FA">
        <w:rPr>
          <w:rFonts w:ascii="Book Antiqua" w:hAnsi="Book Antiqua" w:cs="Tahoma"/>
          <w:sz w:val="24"/>
          <w:szCs w:val="24"/>
          <w:lang w:eastAsia="zh-CN"/>
        </w:rPr>
        <w:t>, and it associates with</w:t>
      </w:r>
      <w:r w:rsidR="00CF7C30"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G</w:t>
      </w:r>
      <w:r w:rsidRPr="00CD65FA">
        <w:rPr>
          <w:rFonts w:ascii="Book Antiqua" w:hAnsi="Book Antiqua" w:cs="Tahoma"/>
          <w:sz w:val="24"/>
          <w:szCs w:val="24"/>
          <w:vertAlign w:val="subscript"/>
          <w:lang w:eastAsia="zh-CN"/>
        </w:rPr>
        <w:t>αi/o</w:t>
      </w:r>
      <w:r w:rsidRPr="00CD65FA">
        <w:rPr>
          <w:rFonts w:ascii="Book Antiqua" w:hAnsi="Book Antiqua" w:cs="Tahoma"/>
          <w:sz w:val="24"/>
          <w:szCs w:val="24"/>
          <w:lang w:eastAsia="zh-CN"/>
        </w:rPr>
        <w:t>, Gα</w:t>
      </w:r>
      <w:r w:rsidRPr="00CD65FA">
        <w:rPr>
          <w:rFonts w:ascii="Book Antiqua" w:hAnsi="Book Antiqua" w:cs="Tahoma"/>
          <w:sz w:val="24"/>
          <w:szCs w:val="24"/>
          <w:vertAlign w:val="subscript"/>
          <w:lang w:eastAsia="zh-CN"/>
        </w:rPr>
        <w:t>q/11</w:t>
      </w:r>
      <w:r w:rsidRPr="00CD65FA">
        <w:rPr>
          <w:rFonts w:ascii="Book Antiqua" w:hAnsi="Book Antiqua" w:cs="Tahoma"/>
          <w:sz w:val="24"/>
          <w:szCs w:val="24"/>
          <w:lang w:eastAsia="zh-CN"/>
        </w:rPr>
        <w:t>, and G</w:t>
      </w:r>
      <w:r w:rsidRPr="00CD65FA">
        <w:rPr>
          <w:rFonts w:ascii="Book Antiqua" w:hAnsi="Book Antiqua" w:cs="Tahoma"/>
          <w:sz w:val="24"/>
          <w:szCs w:val="24"/>
          <w:vertAlign w:val="subscript"/>
          <w:lang w:eastAsia="zh-CN"/>
        </w:rPr>
        <w:t>α12/13</w:t>
      </w:r>
      <w:r w:rsidRPr="00CD65FA">
        <w:rPr>
          <w:rFonts w:ascii="Book Antiqua" w:hAnsi="Book Antiqua" w:cs="Tahoma"/>
          <w:sz w:val="24"/>
          <w:szCs w:val="24"/>
          <w:lang w:eastAsia="zh-CN"/>
        </w:rPr>
        <w:t>,</w:t>
      </w:r>
      <w:r w:rsidR="00793356">
        <w:rPr>
          <w:rFonts w:ascii="Book Antiqua" w:hAnsi="Book Antiqua" w:cs="Tahoma"/>
          <w:sz w:val="24"/>
          <w:szCs w:val="24"/>
          <w:vertAlign w:val="subscript"/>
          <w:lang w:eastAsia="zh-CN"/>
        </w:rPr>
        <w:t xml:space="preserve"> </w:t>
      </w:r>
      <w:r w:rsidR="00CF7C30" w:rsidRPr="00CD65FA">
        <w:rPr>
          <w:rFonts w:ascii="Book Antiqua" w:hAnsi="Book Antiqua" w:cs="Tahoma"/>
          <w:sz w:val="24"/>
          <w:szCs w:val="24"/>
          <w:lang w:eastAsia="zh-CN"/>
        </w:rPr>
        <w:t>the same as LPA</w:t>
      </w:r>
      <w:r w:rsidR="00CF7C30" w:rsidRPr="00CD65FA">
        <w:rPr>
          <w:rFonts w:ascii="Book Antiqua" w:hAnsi="Book Antiqua" w:cs="Tahoma"/>
          <w:sz w:val="24"/>
          <w:szCs w:val="24"/>
          <w:vertAlign w:val="subscript"/>
          <w:lang w:eastAsia="zh-CN"/>
        </w:rPr>
        <w:t>1</w:t>
      </w:r>
      <w:r w:rsidR="00076A91" w:rsidRPr="00CD65FA">
        <w:rPr>
          <w:rFonts w:ascii="Book Antiqua" w:hAnsi="Book Antiqua" w:cs="Tahoma"/>
          <w:sz w:val="24"/>
          <w:szCs w:val="24"/>
        </w:rPr>
        <w:fldChar w:fldCharType="begin"/>
      </w:r>
      <w:r w:rsidR="00076A9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076A91" w:rsidRPr="00CD65FA">
        <w:rPr>
          <w:rFonts w:ascii="Book Antiqua" w:hAnsi="Book Antiqua" w:cs="Tahoma"/>
          <w:sz w:val="24"/>
          <w:szCs w:val="24"/>
        </w:rPr>
        <w:fldChar w:fldCharType="separate"/>
      </w:r>
      <w:r w:rsidR="00076A91" w:rsidRPr="00CD65FA">
        <w:rPr>
          <w:rFonts w:ascii="Book Antiqua" w:hAnsi="Book Antiqua" w:cs="Tahoma"/>
          <w:noProof/>
          <w:sz w:val="24"/>
          <w:szCs w:val="24"/>
          <w:vertAlign w:val="superscript"/>
        </w:rPr>
        <w:t>[</w:t>
      </w:r>
      <w:r w:rsidR="00076A91" w:rsidRPr="00CD65FA">
        <w:rPr>
          <w:rFonts w:ascii="Book Antiqua" w:hAnsi="Book Antiqua" w:cs="Tahoma"/>
          <w:noProof/>
          <w:sz w:val="24"/>
          <w:szCs w:val="24"/>
          <w:vertAlign w:val="superscript"/>
          <w:lang w:eastAsia="zh-CN"/>
        </w:rPr>
        <w:t>106</w:t>
      </w:r>
      <w:r w:rsidR="00076A91" w:rsidRPr="00CD65FA">
        <w:rPr>
          <w:rFonts w:ascii="Book Antiqua" w:hAnsi="Book Antiqua" w:cs="Tahoma"/>
          <w:noProof/>
          <w:sz w:val="24"/>
          <w:szCs w:val="24"/>
          <w:vertAlign w:val="superscript"/>
        </w:rPr>
        <w:t>]</w:t>
      </w:r>
      <w:r w:rsidR="00076A91" w:rsidRPr="00CD65FA">
        <w:rPr>
          <w:rFonts w:ascii="Book Antiqua" w:hAnsi="Book Antiqua" w:cs="Tahoma"/>
          <w:sz w:val="24"/>
          <w:szCs w:val="24"/>
        </w:rPr>
        <w:fldChar w:fldCharType="end"/>
      </w:r>
      <w:r w:rsidR="00A35D49" w:rsidRPr="00CD65FA">
        <w:rPr>
          <w:rFonts w:ascii="Book Antiqua" w:hAnsi="Book Antiqua" w:cs="Tahoma"/>
          <w:sz w:val="24"/>
          <w:szCs w:val="24"/>
          <w:lang w:eastAsia="zh-CN"/>
        </w:rPr>
        <w:t xml:space="preserve"> (Figure 3)</w:t>
      </w:r>
      <w:r w:rsidR="00CF7C30" w:rsidRPr="00CD65FA">
        <w:rPr>
          <w:rFonts w:ascii="Book Antiqua" w:hAnsi="Book Antiqua" w:cs="Tahoma"/>
          <w:sz w:val="24"/>
          <w:szCs w:val="24"/>
          <w:lang w:eastAsia="zh-CN"/>
        </w:rPr>
        <w:t xml:space="preserve">. These G proteins </w:t>
      </w:r>
      <w:r w:rsidRPr="00CD65FA">
        <w:rPr>
          <w:rFonts w:ascii="Book Antiqua" w:hAnsi="Book Antiqua" w:cs="Tahoma"/>
          <w:sz w:val="24"/>
          <w:szCs w:val="24"/>
          <w:lang w:eastAsia="zh-CN"/>
        </w:rPr>
        <w:t>use</w:t>
      </w:r>
      <w:r w:rsidR="00CF7C30" w:rsidRPr="00CD65FA">
        <w:rPr>
          <w:rFonts w:ascii="Book Antiqua" w:hAnsi="Book Antiqua" w:cs="Tahoma"/>
          <w:sz w:val="24"/>
          <w:szCs w:val="24"/>
          <w:lang w:eastAsia="zh-CN"/>
        </w:rPr>
        <w:t xml:space="preserve"> Ras, PI3K/Rac, PLC/DGA and Rho</w:t>
      </w:r>
      <w:r w:rsidRPr="00CD65FA">
        <w:rPr>
          <w:rFonts w:ascii="Book Antiqua" w:hAnsi="Book Antiqua" w:cs="Tahoma"/>
          <w:sz w:val="24"/>
          <w:szCs w:val="24"/>
          <w:lang w:eastAsia="zh-CN"/>
        </w:rPr>
        <w:t xml:space="preserve"> to mediate their down-stream signals</w:t>
      </w:r>
      <w:r w:rsidR="00DF2B9F" w:rsidRPr="00CD65FA">
        <w:rPr>
          <w:rFonts w:ascii="Book Antiqua" w:hAnsi="Book Antiqua" w:cs="Tahoma"/>
          <w:sz w:val="24"/>
          <w:szCs w:val="24"/>
          <w:lang w:eastAsia="zh-CN"/>
        </w:rPr>
        <w:t xml:space="preserve">, which may regulate </w:t>
      </w:r>
      <w:r w:rsidR="00CF7C30" w:rsidRPr="00CD65FA">
        <w:rPr>
          <w:rFonts w:ascii="Book Antiqua" w:hAnsi="Book Antiqua" w:cs="Tahoma"/>
          <w:sz w:val="24"/>
          <w:szCs w:val="24"/>
          <w:lang w:eastAsia="zh-CN"/>
        </w:rPr>
        <w:t>cell survival and migration</w:t>
      </w:r>
      <w:r w:rsidR="00076A91" w:rsidRPr="00CD65FA">
        <w:rPr>
          <w:rFonts w:ascii="Book Antiqua" w:hAnsi="Book Antiqua" w:cs="Tahoma"/>
          <w:sz w:val="24"/>
          <w:szCs w:val="24"/>
        </w:rPr>
        <w:fldChar w:fldCharType="begin"/>
      </w:r>
      <w:r w:rsidR="00076A9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076A91" w:rsidRPr="00CD65FA">
        <w:rPr>
          <w:rFonts w:ascii="Book Antiqua" w:hAnsi="Book Antiqua" w:cs="Tahoma"/>
          <w:sz w:val="24"/>
          <w:szCs w:val="24"/>
        </w:rPr>
        <w:fldChar w:fldCharType="separate"/>
      </w:r>
      <w:r w:rsidR="00076A91" w:rsidRPr="00CD65FA">
        <w:rPr>
          <w:rFonts w:ascii="Book Antiqua" w:hAnsi="Book Antiqua" w:cs="Tahoma"/>
          <w:noProof/>
          <w:sz w:val="24"/>
          <w:szCs w:val="24"/>
          <w:vertAlign w:val="superscript"/>
        </w:rPr>
        <w:t>[</w:t>
      </w:r>
      <w:r w:rsidR="00076A91" w:rsidRPr="00CD65FA">
        <w:rPr>
          <w:rFonts w:ascii="Book Antiqua" w:hAnsi="Book Antiqua" w:cs="Tahoma"/>
          <w:noProof/>
          <w:sz w:val="24"/>
          <w:szCs w:val="24"/>
          <w:vertAlign w:val="superscript"/>
          <w:lang w:eastAsia="zh-CN"/>
        </w:rPr>
        <w:t>107</w:t>
      </w:r>
      <w:r w:rsidR="00076A91" w:rsidRPr="00CD65FA">
        <w:rPr>
          <w:rFonts w:ascii="Book Antiqua" w:hAnsi="Book Antiqua" w:cs="Tahoma"/>
          <w:noProof/>
          <w:sz w:val="24"/>
          <w:szCs w:val="24"/>
          <w:vertAlign w:val="superscript"/>
        </w:rPr>
        <w:t>]</w:t>
      </w:r>
      <w:r w:rsidR="00076A91" w:rsidRPr="00CD65FA">
        <w:rPr>
          <w:rFonts w:ascii="Book Antiqua" w:hAnsi="Book Antiqua" w:cs="Tahoma"/>
          <w:sz w:val="24"/>
          <w:szCs w:val="24"/>
        </w:rPr>
        <w:fldChar w:fldCharType="end"/>
      </w:r>
      <w:r w:rsidR="00CF7C30" w:rsidRPr="00CD65FA">
        <w:rPr>
          <w:rFonts w:ascii="Book Antiqua" w:hAnsi="Book Antiqua" w:cs="Tahoma"/>
          <w:sz w:val="24"/>
          <w:szCs w:val="24"/>
          <w:lang w:eastAsia="zh-CN"/>
        </w:rPr>
        <w:t>. LPA</w:t>
      </w:r>
      <w:r w:rsidR="00CF7C30" w:rsidRPr="00CD65FA">
        <w:rPr>
          <w:rFonts w:ascii="Book Antiqua" w:hAnsi="Book Antiqua" w:cs="Tahoma"/>
          <w:sz w:val="24"/>
          <w:szCs w:val="24"/>
          <w:vertAlign w:val="subscript"/>
          <w:lang w:eastAsia="zh-CN"/>
        </w:rPr>
        <w:t>2</w:t>
      </w:r>
      <w:r w:rsidR="00CF7C30" w:rsidRPr="00CD65FA">
        <w:rPr>
          <w:rFonts w:ascii="Book Antiqua" w:hAnsi="Book Antiqua" w:cs="Tahoma"/>
          <w:sz w:val="24"/>
          <w:szCs w:val="24"/>
          <w:lang w:eastAsia="zh-CN"/>
        </w:rPr>
        <w:t xml:space="preserve"> </w:t>
      </w:r>
      <w:r w:rsidR="00D97196" w:rsidRPr="00CD65FA">
        <w:rPr>
          <w:rFonts w:ascii="Book Antiqua" w:hAnsi="Book Antiqua" w:cs="Tahoma"/>
          <w:sz w:val="24"/>
          <w:szCs w:val="24"/>
          <w:lang w:eastAsia="zh-CN"/>
        </w:rPr>
        <w:t xml:space="preserve">regulates </w:t>
      </w:r>
      <w:r w:rsidR="00CF7C30" w:rsidRPr="00CD65FA">
        <w:rPr>
          <w:rFonts w:ascii="Book Antiqua" w:hAnsi="Book Antiqua" w:cs="Tahoma"/>
          <w:sz w:val="24"/>
          <w:szCs w:val="24"/>
          <w:lang w:eastAsia="zh-CN"/>
        </w:rPr>
        <w:t xml:space="preserve">cell survival </w:t>
      </w:r>
      <w:r w:rsidR="00DF2B9F" w:rsidRPr="00CD65FA">
        <w:rPr>
          <w:rFonts w:ascii="Book Antiqua" w:hAnsi="Book Antiqua" w:cs="Tahoma"/>
          <w:sz w:val="24"/>
          <w:szCs w:val="24"/>
          <w:lang w:eastAsia="zh-CN"/>
        </w:rPr>
        <w:t xml:space="preserve">and </w:t>
      </w:r>
      <w:r w:rsidR="00CF7C30" w:rsidRPr="00CD65FA">
        <w:rPr>
          <w:rFonts w:ascii="Book Antiqua" w:hAnsi="Book Antiqua" w:cs="Tahoma"/>
          <w:sz w:val="24"/>
          <w:szCs w:val="24"/>
          <w:lang w:eastAsia="zh-CN"/>
        </w:rPr>
        <w:t>cell migration</w:t>
      </w:r>
      <w:r w:rsidR="00DF2B9F" w:rsidRPr="00CD65FA">
        <w:rPr>
          <w:rFonts w:ascii="Book Antiqua" w:hAnsi="Book Antiqua" w:cs="Tahoma"/>
          <w:sz w:val="24"/>
          <w:szCs w:val="24"/>
          <w:lang w:eastAsia="zh-CN"/>
        </w:rPr>
        <w:t xml:space="preserve"> in the development of</w:t>
      </w:r>
      <w:r w:rsidR="00CF7C30" w:rsidRPr="00CD65FA">
        <w:rPr>
          <w:rFonts w:ascii="Book Antiqua" w:hAnsi="Book Antiqua" w:cs="Tahoma"/>
          <w:sz w:val="24"/>
          <w:szCs w:val="24"/>
          <w:lang w:eastAsia="zh-CN"/>
        </w:rPr>
        <w:t xml:space="preserve"> nervous system and </w:t>
      </w:r>
      <w:r w:rsidR="00DF2B9F" w:rsidRPr="00CD65FA">
        <w:rPr>
          <w:rFonts w:ascii="Book Antiqua" w:hAnsi="Book Antiqua" w:cs="Tahoma"/>
          <w:sz w:val="24"/>
          <w:szCs w:val="24"/>
          <w:lang w:eastAsia="zh-CN"/>
        </w:rPr>
        <w:t xml:space="preserve">functions of </w:t>
      </w:r>
      <w:r w:rsidR="00CF7C30" w:rsidRPr="00CD65FA">
        <w:rPr>
          <w:rFonts w:ascii="Book Antiqua" w:hAnsi="Book Antiqua" w:cs="Tahoma"/>
          <w:sz w:val="24"/>
          <w:szCs w:val="24"/>
          <w:lang w:eastAsia="zh-CN"/>
        </w:rPr>
        <w:t>immune system</w:t>
      </w:r>
      <w:r w:rsidR="005732CC" w:rsidRPr="00CD65FA">
        <w:rPr>
          <w:rFonts w:ascii="Book Antiqua" w:hAnsi="Book Antiqua" w:cs="Tahoma"/>
          <w:sz w:val="24"/>
          <w:szCs w:val="24"/>
        </w:rPr>
        <w:fldChar w:fldCharType="begin"/>
      </w:r>
      <w:r w:rsidR="005732C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5732CC" w:rsidRPr="00CD65FA">
        <w:rPr>
          <w:rFonts w:ascii="Book Antiqua" w:hAnsi="Book Antiqua" w:cs="Tahoma"/>
          <w:sz w:val="24"/>
          <w:szCs w:val="24"/>
        </w:rPr>
        <w:fldChar w:fldCharType="separate"/>
      </w:r>
      <w:r w:rsidR="005732CC" w:rsidRPr="00CD65FA">
        <w:rPr>
          <w:rFonts w:ascii="Book Antiqua" w:hAnsi="Book Antiqua" w:cs="Tahoma"/>
          <w:noProof/>
          <w:sz w:val="24"/>
          <w:szCs w:val="24"/>
          <w:vertAlign w:val="superscript"/>
        </w:rPr>
        <w:t>[</w:t>
      </w:r>
      <w:r w:rsidR="003E3D67" w:rsidRPr="00CD65FA">
        <w:rPr>
          <w:rFonts w:ascii="Book Antiqua" w:hAnsi="Book Antiqua" w:cs="Tahoma"/>
          <w:noProof/>
          <w:sz w:val="24"/>
          <w:szCs w:val="24"/>
          <w:vertAlign w:val="superscript"/>
          <w:lang w:eastAsia="zh-CN"/>
        </w:rPr>
        <w:t>68</w:t>
      </w:r>
      <w:r w:rsidR="005732CC" w:rsidRPr="00CD65FA">
        <w:rPr>
          <w:rFonts w:ascii="Book Antiqua" w:hAnsi="Book Antiqua" w:cs="Tahoma"/>
          <w:noProof/>
          <w:sz w:val="24"/>
          <w:szCs w:val="24"/>
          <w:vertAlign w:val="superscript"/>
          <w:lang w:eastAsia="zh-CN"/>
        </w:rPr>
        <w:t>,90</w:t>
      </w:r>
      <w:r w:rsidR="00207208" w:rsidRPr="00CD65FA">
        <w:rPr>
          <w:rFonts w:ascii="Book Antiqua" w:hAnsi="Book Antiqua" w:cs="Tahoma"/>
          <w:noProof/>
          <w:sz w:val="24"/>
          <w:szCs w:val="24"/>
          <w:vertAlign w:val="superscript"/>
          <w:lang w:eastAsia="zh-CN"/>
        </w:rPr>
        <w:t>,106,</w:t>
      </w:r>
      <w:r w:rsidR="009114E4" w:rsidRPr="00CD65FA">
        <w:rPr>
          <w:rFonts w:ascii="Book Antiqua" w:hAnsi="Book Antiqua" w:cs="Tahoma"/>
          <w:noProof/>
          <w:sz w:val="24"/>
          <w:szCs w:val="24"/>
          <w:vertAlign w:val="superscript"/>
          <w:lang w:eastAsia="zh-CN"/>
        </w:rPr>
        <w:t>110</w:t>
      </w:r>
      <w:r w:rsidR="00207208" w:rsidRPr="00CD65FA">
        <w:rPr>
          <w:rFonts w:ascii="Book Antiqua" w:hAnsi="Book Antiqua" w:cs="Tahoma"/>
          <w:noProof/>
          <w:sz w:val="24"/>
          <w:szCs w:val="24"/>
          <w:vertAlign w:val="superscript"/>
          <w:lang w:eastAsia="zh-CN"/>
        </w:rPr>
        <w:t>,111</w:t>
      </w:r>
      <w:r w:rsidR="005732CC" w:rsidRPr="00CD65FA">
        <w:rPr>
          <w:rFonts w:ascii="Book Antiqua" w:hAnsi="Book Antiqua" w:cs="Tahoma"/>
          <w:noProof/>
          <w:sz w:val="24"/>
          <w:szCs w:val="24"/>
          <w:vertAlign w:val="superscript"/>
        </w:rPr>
        <w:t>]</w:t>
      </w:r>
      <w:r w:rsidR="005732CC" w:rsidRPr="00CD65FA">
        <w:rPr>
          <w:rFonts w:ascii="Book Antiqua" w:hAnsi="Book Antiqua" w:cs="Tahoma"/>
          <w:sz w:val="24"/>
          <w:szCs w:val="24"/>
        </w:rPr>
        <w:fldChar w:fldCharType="end"/>
      </w:r>
      <w:r w:rsidR="00CF7C30" w:rsidRPr="00CD65FA">
        <w:rPr>
          <w:rFonts w:ascii="Book Antiqua" w:hAnsi="Book Antiqua" w:cs="Tahoma"/>
          <w:sz w:val="24"/>
          <w:szCs w:val="24"/>
          <w:lang w:eastAsia="zh-CN"/>
        </w:rPr>
        <w:t xml:space="preserve">. </w:t>
      </w:r>
      <w:r w:rsidR="00793356">
        <w:rPr>
          <w:rFonts w:ascii="Book Antiqua" w:hAnsi="Book Antiqua" w:cs="Tahoma"/>
          <w:sz w:val="24"/>
          <w:szCs w:val="24"/>
          <w:lang w:eastAsia="zh-CN"/>
        </w:rPr>
        <w:t>The</w:t>
      </w:r>
      <w:r w:rsidR="00CF7C30" w:rsidRPr="00CD65FA">
        <w:rPr>
          <w:rFonts w:ascii="Book Antiqua" w:hAnsi="Book Antiqua" w:cs="Tahoma"/>
          <w:sz w:val="24"/>
          <w:szCs w:val="24"/>
          <w:lang w:eastAsia="zh-CN"/>
        </w:rPr>
        <w:t xml:space="preserve"> focal adhesion molecule thyroid receptor-interacting protein 6</w:t>
      </w:r>
      <w:r w:rsidR="001562AA" w:rsidRPr="00CD65FA">
        <w:rPr>
          <w:rFonts w:ascii="Book Antiqua" w:hAnsi="Book Antiqua" w:cs="Tahoma"/>
          <w:sz w:val="24"/>
          <w:szCs w:val="24"/>
        </w:rPr>
        <w:fldChar w:fldCharType="begin"/>
      </w:r>
      <w:r w:rsidR="001562AA"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1562AA" w:rsidRPr="00CD65FA">
        <w:rPr>
          <w:rFonts w:ascii="Book Antiqua" w:hAnsi="Book Antiqua" w:cs="Tahoma"/>
          <w:sz w:val="24"/>
          <w:szCs w:val="24"/>
        </w:rPr>
        <w:fldChar w:fldCharType="separate"/>
      </w:r>
      <w:r w:rsidR="001562AA" w:rsidRPr="00CD65FA">
        <w:rPr>
          <w:rFonts w:ascii="Book Antiqua" w:hAnsi="Book Antiqua" w:cs="Tahoma"/>
          <w:noProof/>
          <w:sz w:val="24"/>
          <w:szCs w:val="24"/>
          <w:vertAlign w:val="superscript"/>
        </w:rPr>
        <w:t>[</w:t>
      </w:r>
      <w:r w:rsidR="001562AA" w:rsidRPr="00CD65FA">
        <w:rPr>
          <w:rFonts w:ascii="Book Antiqua" w:hAnsi="Book Antiqua" w:cs="Tahoma"/>
          <w:noProof/>
          <w:sz w:val="24"/>
          <w:szCs w:val="24"/>
          <w:vertAlign w:val="superscript"/>
          <w:lang w:eastAsia="zh-CN"/>
        </w:rPr>
        <w:t>112,113</w:t>
      </w:r>
      <w:r w:rsidR="001562AA" w:rsidRPr="00CD65FA">
        <w:rPr>
          <w:rFonts w:ascii="Book Antiqua" w:hAnsi="Book Antiqua" w:cs="Tahoma"/>
          <w:noProof/>
          <w:sz w:val="24"/>
          <w:szCs w:val="24"/>
          <w:vertAlign w:val="superscript"/>
        </w:rPr>
        <w:t>]</w:t>
      </w:r>
      <w:r w:rsidR="001562AA" w:rsidRPr="00CD65FA">
        <w:rPr>
          <w:rFonts w:ascii="Book Antiqua" w:hAnsi="Book Antiqua" w:cs="Tahoma"/>
          <w:sz w:val="24"/>
          <w:szCs w:val="24"/>
        </w:rPr>
        <w:fldChar w:fldCharType="end"/>
      </w:r>
      <w:r w:rsidR="00CF7C30" w:rsidRPr="00CD65FA">
        <w:rPr>
          <w:rFonts w:ascii="Book Antiqua" w:hAnsi="Book Antiqua" w:cs="Tahoma"/>
          <w:sz w:val="24"/>
          <w:szCs w:val="24"/>
          <w:lang w:eastAsia="zh-CN"/>
        </w:rPr>
        <w:t xml:space="preserve"> and several PDZ-domain and zinc finger proteins</w:t>
      </w:r>
      <w:r w:rsidR="001562AA" w:rsidRPr="00CD65FA">
        <w:rPr>
          <w:rFonts w:ascii="Book Antiqua" w:hAnsi="Book Antiqua" w:cs="Tahoma"/>
          <w:sz w:val="24"/>
          <w:szCs w:val="24"/>
        </w:rPr>
        <w:fldChar w:fldCharType="begin"/>
      </w:r>
      <w:r w:rsidR="001562AA"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1562AA" w:rsidRPr="00CD65FA">
        <w:rPr>
          <w:rFonts w:ascii="Book Antiqua" w:hAnsi="Book Antiqua" w:cs="Tahoma"/>
          <w:sz w:val="24"/>
          <w:szCs w:val="24"/>
        </w:rPr>
        <w:fldChar w:fldCharType="separate"/>
      </w:r>
      <w:r w:rsidR="001562AA" w:rsidRPr="00CD65FA">
        <w:rPr>
          <w:rFonts w:ascii="Book Antiqua" w:hAnsi="Book Antiqua" w:cs="Tahoma"/>
          <w:noProof/>
          <w:sz w:val="24"/>
          <w:szCs w:val="24"/>
          <w:vertAlign w:val="superscript"/>
        </w:rPr>
        <w:t>[</w:t>
      </w:r>
      <w:r w:rsidR="001562AA" w:rsidRPr="00CD65FA">
        <w:rPr>
          <w:rFonts w:ascii="Book Antiqua" w:hAnsi="Book Antiqua" w:cs="Tahoma"/>
          <w:noProof/>
          <w:sz w:val="24"/>
          <w:szCs w:val="24"/>
          <w:vertAlign w:val="superscript"/>
          <w:lang w:eastAsia="zh-CN"/>
        </w:rPr>
        <w:t>114</w:t>
      </w:r>
      <w:r w:rsidR="001562AA" w:rsidRPr="00CD65FA">
        <w:rPr>
          <w:rFonts w:ascii="Book Antiqua" w:hAnsi="Book Antiqua" w:cs="Tahoma"/>
          <w:noProof/>
          <w:sz w:val="24"/>
          <w:szCs w:val="24"/>
          <w:vertAlign w:val="superscript"/>
        </w:rPr>
        <w:t>]</w:t>
      </w:r>
      <w:r w:rsidR="001562AA" w:rsidRPr="00CD65FA">
        <w:rPr>
          <w:rFonts w:ascii="Book Antiqua" w:hAnsi="Book Antiqua" w:cs="Tahoma"/>
          <w:sz w:val="24"/>
          <w:szCs w:val="24"/>
        </w:rPr>
        <w:fldChar w:fldCharType="end"/>
      </w:r>
      <w:r w:rsidR="00DF2B9F" w:rsidRPr="00CD65FA">
        <w:rPr>
          <w:rFonts w:ascii="Book Antiqua" w:hAnsi="Book Antiqua" w:cs="Tahoma"/>
          <w:sz w:val="24"/>
          <w:szCs w:val="24"/>
          <w:lang w:eastAsia="zh-CN"/>
        </w:rPr>
        <w:t xml:space="preserve"> interact with LPA</w:t>
      </w:r>
      <w:r w:rsidR="00DF2B9F" w:rsidRPr="00CD65FA">
        <w:rPr>
          <w:rFonts w:ascii="Book Antiqua" w:hAnsi="Book Antiqua" w:cs="Tahoma"/>
          <w:sz w:val="24"/>
          <w:szCs w:val="24"/>
          <w:vertAlign w:val="subscript"/>
          <w:lang w:eastAsia="zh-CN"/>
        </w:rPr>
        <w:t>2</w:t>
      </w:r>
      <w:r w:rsidR="00DF2B9F" w:rsidRPr="00CD65FA">
        <w:rPr>
          <w:rFonts w:ascii="Book Antiqua" w:hAnsi="Book Antiqua" w:cs="Tahoma"/>
          <w:sz w:val="24"/>
          <w:szCs w:val="24"/>
          <w:lang w:eastAsia="zh-CN"/>
        </w:rPr>
        <w:t>. The</w:t>
      </w:r>
      <w:r w:rsidR="00CF7C30" w:rsidRPr="00CD65FA">
        <w:rPr>
          <w:rFonts w:ascii="Book Antiqua" w:hAnsi="Book Antiqua" w:cs="Tahoma"/>
          <w:sz w:val="24"/>
          <w:szCs w:val="24"/>
          <w:lang w:eastAsia="zh-CN"/>
        </w:rPr>
        <w:t xml:space="preserve"> PDZ-binding domain </w:t>
      </w:r>
      <w:r w:rsidR="00CF7C30" w:rsidRPr="00CD65FA">
        <w:rPr>
          <w:rFonts w:ascii="Book Antiqua" w:hAnsi="Book Antiqua" w:cs="Tahoma"/>
          <w:sz w:val="24"/>
          <w:szCs w:val="24"/>
          <w:lang w:eastAsia="zh-CN"/>
        </w:rPr>
        <w:lastRenderedPageBreak/>
        <w:t>of LPA</w:t>
      </w:r>
      <w:r w:rsidR="00CF7C30" w:rsidRPr="00CD65FA">
        <w:rPr>
          <w:rFonts w:ascii="Book Antiqua" w:hAnsi="Book Antiqua" w:cs="Tahoma"/>
          <w:sz w:val="24"/>
          <w:szCs w:val="24"/>
          <w:vertAlign w:val="subscript"/>
          <w:lang w:eastAsia="zh-CN"/>
        </w:rPr>
        <w:t>2</w:t>
      </w:r>
      <w:r w:rsidR="00CF7C30" w:rsidRPr="00CD65FA">
        <w:rPr>
          <w:rFonts w:ascii="Book Antiqua" w:hAnsi="Book Antiqua" w:cs="Tahoma"/>
          <w:sz w:val="24"/>
          <w:szCs w:val="24"/>
          <w:lang w:eastAsia="zh-CN"/>
        </w:rPr>
        <w:t xml:space="preserve"> regulates Na</w:t>
      </w:r>
      <w:r w:rsidR="00CF7C30" w:rsidRPr="00CD65FA">
        <w:rPr>
          <w:rFonts w:ascii="Book Antiqua" w:hAnsi="Book Antiqua" w:cs="Tahoma"/>
          <w:sz w:val="24"/>
          <w:szCs w:val="24"/>
          <w:vertAlign w:val="superscript"/>
          <w:lang w:eastAsia="zh-CN"/>
        </w:rPr>
        <w:t>+</w:t>
      </w:r>
      <w:r w:rsidR="00CF7C30" w:rsidRPr="00CD65FA">
        <w:rPr>
          <w:rFonts w:ascii="Book Antiqua" w:hAnsi="Book Antiqua" w:cs="Tahoma"/>
          <w:sz w:val="24"/>
          <w:szCs w:val="24"/>
          <w:lang w:eastAsia="zh-CN"/>
        </w:rPr>
        <w:t>/H</w:t>
      </w:r>
      <w:r w:rsidR="00CF7C30" w:rsidRPr="00CD65FA">
        <w:rPr>
          <w:rFonts w:ascii="Book Antiqua" w:hAnsi="Book Antiqua" w:cs="Tahoma"/>
          <w:sz w:val="24"/>
          <w:szCs w:val="24"/>
          <w:vertAlign w:val="superscript"/>
          <w:lang w:eastAsia="zh-CN"/>
        </w:rPr>
        <w:t>+</w:t>
      </w:r>
      <w:r w:rsidR="00CF7C30" w:rsidRPr="00CD65FA">
        <w:rPr>
          <w:rFonts w:ascii="Book Antiqua" w:hAnsi="Book Antiqua" w:cs="Tahoma"/>
          <w:sz w:val="24"/>
          <w:szCs w:val="24"/>
          <w:lang w:eastAsia="zh-CN"/>
        </w:rPr>
        <w:t xml:space="preserve"> exchanger regulatory factor 2 </w:t>
      </w:r>
      <w:r w:rsidR="00DF2B9F" w:rsidRPr="00CD65FA">
        <w:rPr>
          <w:rFonts w:ascii="Book Antiqua" w:hAnsi="Book Antiqua" w:cs="Tahoma"/>
          <w:sz w:val="24"/>
          <w:szCs w:val="24"/>
          <w:lang w:eastAsia="zh-CN"/>
        </w:rPr>
        <w:t>activity</w:t>
      </w:r>
      <w:r w:rsidR="00CF7C30" w:rsidRPr="00CD65FA">
        <w:rPr>
          <w:rFonts w:ascii="Book Antiqua" w:hAnsi="Book Antiqua" w:cs="Tahoma"/>
          <w:sz w:val="24"/>
          <w:szCs w:val="24"/>
          <w:lang w:eastAsia="zh-CN"/>
        </w:rPr>
        <w:t xml:space="preserve">, </w:t>
      </w:r>
      <w:r w:rsidR="00DF2B9F" w:rsidRPr="00CD65FA">
        <w:rPr>
          <w:rFonts w:ascii="Book Antiqua" w:hAnsi="Book Antiqua" w:cs="Tahoma"/>
          <w:sz w:val="24"/>
          <w:szCs w:val="24"/>
          <w:lang w:eastAsia="zh-CN"/>
        </w:rPr>
        <w:t xml:space="preserve">and </w:t>
      </w:r>
      <w:r w:rsidR="00CF7C30" w:rsidRPr="00CD65FA">
        <w:rPr>
          <w:rFonts w:ascii="Book Antiqua" w:hAnsi="Book Antiqua" w:cs="Tahoma"/>
          <w:sz w:val="24"/>
          <w:szCs w:val="24"/>
          <w:lang w:eastAsia="zh-CN"/>
        </w:rPr>
        <w:t>activat</w:t>
      </w:r>
      <w:r w:rsidR="00DF2B9F" w:rsidRPr="00CD65FA">
        <w:rPr>
          <w:rFonts w:ascii="Book Antiqua" w:hAnsi="Book Antiqua" w:cs="Tahoma"/>
          <w:sz w:val="24"/>
          <w:szCs w:val="24"/>
          <w:lang w:eastAsia="zh-CN"/>
        </w:rPr>
        <w:t>es</w:t>
      </w:r>
      <w:r w:rsidR="00CF7C30" w:rsidRPr="00CD65FA">
        <w:rPr>
          <w:rFonts w:ascii="Book Antiqua" w:hAnsi="Book Antiqua" w:cs="Tahoma"/>
          <w:sz w:val="24"/>
          <w:szCs w:val="24"/>
          <w:lang w:eastAsia="zh-CN"/>
        </w:rPr>
        <w:t xml:space="preserve"> PLC-3 and Akt/ERK signaling</w:t>
      </w:r>
      <w:r w:rsidR="00DF2B9F" w:rsidRPr="00CD65FA">
        <w:rPr>
          <w:rFonts w:ascii="Book Antiqua" w:hAnsi="Book Antiqua" w:cs="Tahoma"/>
          <w:sz w:val="24"/>
          <w:szCs w:val="24"/>
          <w:lang w:eastAsia="zh-CN"/>
        </w:rPr>
        <w:t xml:space="preserve"> pathways</w:t>
      </w:r>
      <w:r w:rsidR="00CF7C30" w:rsidRPr="00CD65FA">
        <w:rPr>
          <w:rFonts w:ascii="Book Antiqua" w:hAnsi="Book Antiqua" w:cs="Tahoma"/>
          <w:sz w:val="24"/>
          <w:szCs w:val="24"/>
          <w:lang w:eastAsia="zh-CN"/>
        </w:rPr>
        <w:t>. These pathways stimulate cell migration, enhance survival, and alter gene expression, accounting for the functions attributed to LPA</w:t>
      </w:r>
      <w:r w:rsidR="00CF7C30" w:rsidRPr="00CD65FA">
        <w:rPr>
          <w:rFonts w:ascii="Book Antiqua" w:hAnsi="Book Antiqua" w:cs="Tahoma"/>
          <w:sz w:val="24"/>
          <w:szCs w:val="24"/>
          <w:vertAlign w:val="subscript"/>
          <w:lang w:eastAsia="zh-CN"/>
        </w:rPr>
        <w:t>2</w:t>
      </w:r>
      <w:r w:rsidR="00CF7C30" w:rsidRPr="00CD65FA">
        <w:rPr>
          <w:rFonts w:ascii="Book Antiqua" w:hAnsi="Book Antiqua" w:cs="Tahoma"/>
          <w:sz w:val="24"/>
          <w:szCs w:val="24"/>
          <w:lang w:eastAsia="zh-CN"/>
        </w:rPr>
        <w:t xml:space="preserve">. </w:t>
      </w:r>
      <w:r w:rsidR="00CF7C30" w:rsidRPr="00CD65FA">
        <w:rPr>
          <w:rFonts w:ascii="Book Antiqua" w:hAnsi="Book Antiqua" w:cs="Tahoma"/>
          <w:i/>
          <w:iCs/>
          <w:sz w:val="24"/>
          <w:szCs w:val="24"/>
          <w:lang w:eastAsia="zh-CN"/>
        </w:rPr>
        <w:t>Lpar2</w:t>
      </w:r>
      <w:r w:rsidR="001C042D">
        <w:rPr>
          <w:rFonts w:ascii="Book Antiqua" w:hAnsi="Book Antiqua" w:cs="Tahoma" w:hint="eastAsia"/>
          <w:i/>
          <w:sz w:val="24"/>
          <w:szCs w:val="24"/>
          <w:lang w:eastAsia="zh-CN"/>
        </w:rPr>
        <w:t>-</w:t>
      </w:r>
      <w:r w:rsidR="00CF7C30" w:rsidRPr="00CD65FA">
        <w:rPr>
          <w:rFonts w:ascii="Book Antiqua" w:hAnsi="Book Antiqua" w:cs="Tahoma"/>
          <w:i/>
          <w:sz w:val="24"/>
          <w:szCs w:val="24"/>
          <w:lang w:eastAsia="zh-CN"/>
        </w:rPr>
        <w:t>/</w:t>
      </w:r>
      <w:r w:rsidR="001C042D">
        <w:rPr>
          <w:rFonts w:ascii="Book Antiqua" w:hAnsi="Book Antiqua" w:cs="Tahoma" w:hint="eastAsia"/>
          <w:i/>
          <w:sz w:val="24"/>
          <w:szCs w:val="24"/>
          <w:lang w:eastAsia="zh-CN"/>
        </w:rPr>
        <w:t>-</w:t>
      </w:r>
      <w:r w:rsidR="00CF7C30" w:rsidRPr="00CD65FA">
        <w:rPr>
          <w:rFonts w:ascii="Book Antiqua" w:hAnsi="Book Antiqua" w:cs="Tahoma"/>
          <w:sz w:val="24"/>
          <w:szCs w:val="24"/>
          <w:lang w:eastAsia="zh-CN"/>
        </w:rPr>
        <w:t xml:space="preserve"> mice are viable and healthy, while those null for both </w:t>
      </w:r>
      <w:r w:rsidR="00CF7C30" w:rsidRPr="00CD65FA">
        <w:rPr>
          <w:rFonts w:ascii="Book Antiqua" w:hAnsi="Book Antiqua" w:cs="Tahoma"/>
          <w:i/>
          <w:iCs/>
          <w:sz w:val="24"/>
          <w:szCs w:val="24"/>
          <w:lang w:eastAsia="zh-CN"/>
        </w:rPr>
        <w:t xml:space="preserve">Lpar1 </w:t>
      </w:r>
      <w:r w:rsidR="00CF7C30" w:rsidRPr="00CD65FA">
        <w:rPr>
          <w:rFonts w:ascii="Book Antiqua" w:hAnsi="Book Antiqua" w:cs="Tahoma"/>
          <w:sz w:val="24"/>
          <w:szCs w:val="24"/>
          <w:lang w:eastAsia="zh-CN"/>
        </w:rPr>
        <w:t xml:space="preserve">and </w:t>
      </w:r>
      <w:r w:rsidR="00CF7C30" w:rsidRPr="00CD65FA">
        <w:rPr>
          <w:rFonts w:ascii="Book Antiqua" w:hAnsi="Book Antiqua" w:cs="Tahoma"/>
          <w:i/>
          <w:iCs/>
          <w:sz w:val="24"/>
          <w:szCs w:val="24"/>
          <w:lang w:eastAsia="zh-CN"/>
        </w:rPr>
        <w:t xml:space="preserve">Lpar2 </w:t>
      </w:r>
      <w:r w:rsidR="0074580B" w:rsidRPr="00CD65FA">
        <w:rPr>
          <w:rFonts w:ascii="Book Antiqua" w:hAnsi="Book Antiqua" w:cs="Tahoma"/>
          <w:sz w:val="24"/>
          <w:szCs w:val="24"/>
          <w:lang w:eastAsia="zh-CN"/>
        </w:rPr>
        <w:t>show</w:t>
      </w:r>
      <w:r w:rsidR="00CF7C30" w:rsidRPr="00CD65FA">
        <w:rPr>
          <w:rFonts w:ascii="Book Antiqua" w:hAnsi="Book Antiqua" w:cs="Tahoma"/>
          <w:sz w:val="24"/>
          <w:szCs w:val="24"/>
          <w:lang w:eastAsia="zh-CN"/>
        </w:rPr>
        <w:t xml:space="preserve"> features essentially consistent with those of </w:t>
      </w:r>
      <w:r w:rsidR="00CF7C30" w:rsidRPr="00CD65FA">
        <w:rPr>
          <w:rFonts w:ascii="Book Antiqua" w:hAnsi="Book Antiqua" w:cs="Tahoma"/>
          <w:i/>
          <w:iCs/>
          <w:sz w:val="24"/>
          <w:szCs w:val="24"/>
          <w:lang w:eastAsia="zh-CN"/>
        </w:rPr>
        <w:t>Lpar</w:t>
      </w:r>
      <w:r w:rsidR="00CF7C30" w:rsidRPr="00CD65FA">
        <w:rPr>
          <w:rFonts w:ascii="Book Antiqua" w:hAnsi="Book Antiqua" w:cs="Tahoma"/>
          <w:i/>
          <w:sz w:val="24"/>
          <w:szCs w:val="24"/>
          <w:lang w:eastAsia="zh-CN"/>
        </w:rPr>
        <w:t>1</w:t>
      </w:r>
      <w:r w:rsidR="001C042D">
        <w:rPr>
          <w:rFonts w:ascii="Book Antiqua" w:hAnsi="Book Antiqua" w:cs="Tahoma" w:hint="eastAsia"/>
          <w:i/>
          <w:sz w:val="24"/>
          <w:szCs w:val="24"/>
          <w:lang w:eastAsia="zh-CN"/>
        </w:rPr>
        <w:t>-</w:t>
      </w:r>
      <w:r w:rsidR="00CF7C30" w:rsidRPr="00CD65FA">
        <w:rPr>
          <w:rFonts w:ascii="Book Antiqua" w:hAnsi="Book Antiqua" w:cs="Tahoma"/>
          <w:i/>
          <w:sz w:val="24"/>
          <w:szCs w:val="24"/>
          <w:lang w:eastAsia="zh-CN"/>
        </w:rPr>
        <w:t>/</w:t>
      </w:r>
      <w:r w:rsidR="001C042D">
        <w:rPr>
          <w:rFonts w:ascii="Book Antiqua" w:hAnsi="Book Antiqua" w:cs="Tahoma" w:hint="eastAsia"/>
          <w:i/>
          <w:sz w:val="24"/>
          <w:szCs w:val="24"/>
          <w:lang w:eastAsia="zh-CN"/>
        </w:rPr>
        <w:t>-</w:t>
      </w:r>
      <w:r w:rsidR="00852E7A" w:rsidRPr="00CD65FA">
        <w:rPr>
          <w:rFonts w:ascii="Book Antiqua" w:hAnsi="Book Antiqua" w:cs="Tahoma"/>
          <w:sz w:val="24"/>
          <w:szCs w:val="24"/>
        </w:rPr>
        <w:fldChar w:fldCharType="begin"/>
      </w:r>
      <w:r w:rsidR="00852E7A"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852E7A" w:rsidRPr="00CD65FA">
        <w:rPr>
          <w:rFonts w:ascii="Book Antiqua" w:hAnsi="Book Antiqua" w:cs="Tahoma"/>
          <w:sz w:val="24"/>
          <w:szCs w:val="24"/>
        </w:rPr>
        <w:fldChar w:fldCharType="separate"/>
      </w:r>
      <w:r w:rsidR="00852E7A" w:rsidRPr="00CD65FA">
        <w:rPr>
          <w:rFonts w:ascii="Book Antiqua" w:hAnsi="Book Antiqua" w:cs="Tahoma"/>
          <w:noProof/>
          <w:sz w:val="24"/>
          <w:szCs w:val="24"/>
          <w:vertAlign w:val="superscript"/>
        </w:rPr>
        <w:t>[</w:t>
      </w:r>
      <w:r w:rsidR="00852E7A" w:rsidRPr="00CD65FA">
        <w:rPr>
          <w:rFonts w:ascii="Book Antiqua" w:hAnsi="Book Antiqua" w:cs="Tahoma"/>
          <w:noProof/>
          <w:sz w:val="24"/>
          <w:szCs w:val="24"/>
          <w:vertAlign w:val="superscript"/>
          <w:lang w:eastAsia="zh-CN"/>
        </w:rPr>
        <w:t>115</w:t>
      </w:r>
      <w:r w:rsidR="00852E7A" w:rsidRPr="00CD65FA">
        <w:rPr>
          <w:rFonts w:ascii="Book Antiqua" w:hAnsi="Book Antiqua" w:cs="Tahoma"/>
          <w:noProof/>
          <w:sz w:val="24"/>
          <w:szCs w:val="24"/>
          <w:vertAlign w:val="superscript"/>
        </w:rPr>
        <w:t>]</w:t>
      </w:r>
      <w:r w:rsidR="00852E7A" w:rsidRPr="00CD65FA">
        <w:rPr>
          <w:rFonts w:ascii="Book Antiqua" w:hAnsi="Book Antiqua" w:cs="Tahoma"/>
          <w:sz w:val="24"/>
          <w:szCs w:val="24"/>
        </w:rPr>
        <w:fldChar w:fldCharType="end"/>
      </w:r>
      <w:r w:rsidR="00CF7C30" w:rsidRPr="00CD65FA">
        <w:rPr>
          <w:rFonts w:ascii="Book Antiqua" w:hAnsi="Book Antiqua" w:cs="Tahoma"/>
          <w:sz w:val="24"/>
          <w:szCs w:val="24"/>
          <w:lang w:eastAsia="zh-CN"/>
        </w:rPr>
        <w:t xml:space="preserve">. These data </w:t>
      </w:r>
      <w:r w:rsidR="0074580B" w:rsidRPr="00CD65FA">
        <w:rPr>
          <w:rFonts w:ascii="Book Antiqua" w:hAnsi="Book Antiqua" w:cs="Tahoma"/>
          <w:sz w:val="24"/>
          <w:szCs w:val="24"/>
          <w:lang w:eastAsia="zh-CN"/>
        </w:rPr>
        <w:t xml:space="preserve">suggest </w:t>
      </w:r>
      <w:r w:rsidR="00CF7C30" w:rsidRPr="00CD65FA">
        <w:rPr>
          <w:rFonts w:ascii="Book Antiqua" w:hAnsi="Book Antiqua" w:cs="Tahoma"/>
          <w:sz w:val="24"/>
          <w:szCs w:val="24"/>
          <w:lang w:eastAsia="zh-CN"/>
        </w:rPr>
        <w:t>functional redundancy of LPA</w:t>
      </w:r>
      <w:r w:rsidR="00CF7C30" w:rsidRPr="00CD65FA">
        <w:rPr>
          <w:rFonts w:ascii="Book Antiqua" w:hAnsi="Book Antiqua" w:cs="Tahoma"/>
          <w:sz w:val="24"/>
          <w:szCs w:val="24"/>
          <w:vertAlign w:val="subscript"/>
          <w:lang w:eastAsia="zh-CN"/>
        </w:rPr>
        <w:t>2</w:t>
      </w:r>
      <w:r w:rsidR="00CF7C30" w:rsidRPr="00CD65FA">
        <w:rPr>
          <w:rFonts w:ascii="Book Antiqua" w:hAnsi="Book Antiqua" w:cs="Tahoma"/>
          <w:sz w:val="24"/>
          <w:szCs w:val="24"/>
          <w:lang w:eastAsia="zh-CN"/>
        </w:rPr>
        <w:t xml:space="preserve"> with LPA</w:t>
      </w:r>
      <w:r w:rsidR="00CF7C30" w:rsidRPr="00CD65FA">
        <w:rPr>
          <w:rFonts w:ascii="Book Antiqua" w:hAnsi="Book Antiqua" w:cs="Tahoma"/>
          <w:sz w:val="24"/>
          <w:szCs w:val="24"/>
          <w:vertAlign w:val="subscript"/>
          <w:lang w:eastAsia="zh-CN"/>
        </w:rPr>
        <w:t>1</w:t>
      </w:r>
      <w:r w:rsidR="00CF7C30" w:rsidRPr="00CD65FA">
        <w:rPr>
          <w:rFonts w:ascii="Book Antiqua" w:hAnsi="Book Antiqua" w:cs="Tahoma"/>
          <w:sz w:val="24"/>
          <w:szCs w:val="24"/>
          <w:lang w:eastAsia="zh-CN"/>
        </w:rPr>
        <w:t xml:space="preserve">. </w:t>
      </w:r>
    </w:p>
    <w:p w14:paraId="2451EF23" w14:textId="77777777" w:rsidR="00B52373" w:rsidRPr="00CD65FA" w:rsidRDefault="00B52373" w:rsidP="00CD65FA">
      <w:pPr>
        <w:widowControl w:val="0"/>
        <w:suppressAutoHyphens/>
        <w:adjustRightInd w:val="0"/>
        <w:snapToGrid w:val="0"/>
        <w:spacing w:after="0" w:line="360" w:lineRule="auto"/>
        <w:jc w:val="both"/>
        <w:rPr>
          <w:rFonts w:ascii="Book Antiqua" w:hAnsi="Book Antiqua" w:cs="Tahoma"/>
          <w:b/>
          <w:i/>
          <w:sz w:val="24"/>
          <w:szCs w:val="24"/>
        </w:rPr>
      </w:pPr>
    </w:p>
    <w:p w14:paraId="7F15D8AB" w14:textId="6B600896" w:rsidR="00CF7C30" w:rsidRPr="00CD65FA" w:rsidRDefault="00CF7C30" w:rsidP="00CD65FA">
      <w:pPr>
        <w:widowControl w:val="0"/>
        <w:suppressAutoHyphens/>
        <w:adjustRightInd w:val="0"/>
        <w:snapToGrid w:val="0"/>
        <w:spacing w:after="0" w:line="360" w:lineRule="auto"/>
        <w:jc w:val="both"/>
        <w:rPr>
          <w:rFonts w:ascii="Book Antiqua" w:hAnsi="Book Antiqua" w:cs="Tahoma"/>
          <w:b/>
          <w:i/>
          <w:sz w:val="24"/>
          <w:szCs w:val="24"/>
          <w:vertAlign w:val="subscript"/>
          <w:lang w:eastAsia="zh-CN"/>
        </w:rPr>
      </w:pPr>
      <w:r w:rsidRPr="00CD65FA">
        <w:rPr>
          <w:rFonts w:ascii="Book Antiqua" w:hAnsi="Book Antiqua" w:cs="Tahoma"/>
          <w:b/>
          <w:i/>
          <w:sz w:val="24"/>
          <w:szCs w:val="24"/>
        </w:rPr>
        <w:t>LPA</w:t>
      </w:r>
      <w:r w:rsidRPr="00CD65FA">
        <w:rPr>
          <w:rFonts w:ascii="Book Antiqua" w:hAnsi="Book Antiqua" w:cs="Tahoma"/>
          <w:b/>
          <w:i/>
          <w:sz w:val="24"/>
          <w:szCs w:val="24"/>
          <w:vertAlign w:val="subscript"/>
          <w:lang w:eastAsia="zh-CN"/>
        </w:rPr>
        <w:t>3</w:t>
      </w:r>
    </w:p>
    <w:p w14:paraId="3D3675E1" w14:textId="6273B50A" w:rsidR="00CF7C30" w:rsidRPr="00CD65FA" w:rsidRDefault="00CF7C30"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i/>
          <w:iCs/>
          <w:sz w:val="24"/>
          <w:szCs w:val="24"/>
          <w:lang w:eastAsia="zh-CN"/>
        </w:rPr>
        <w:t xml:space="preserve">LPAR3/Lpar3 </w:t>
      </w:r>
      <w:r w:rsidRPr="00CD65FA">
        <w:rPr>
          <w:rFonts w:ascii="Book Antiqua" w:hAnsi="Book Antiqua" w:cs="Tahoma"/>
          <w:sz w:val="24"/>
          <w:szCs w:val="24"/>
          <w:lang w:eastAsia="zh-CN"/>
        </w:rPr>
        <w:t>was</w:t>
      </w:r>
      <w:r w:rsidR="00350765" w:rsidRPr="00CD65FA">
        <w:rPr>
          <w:rFonts w:ascii="Book Antiqua" w:hAnsi="Book Antiqua" w:cs="Tahoma"/>
          <w:sz w:val="24"/>
          <w:szCs w:val="24"/>
          <w:lang w:eastAsia="zh-CN"/>
        </w:rPr>
        <w:t xml:space="preserve"> cloned</w:t>
      </w:r>
      <w:r w:rsidRPr="00CD65FA">
        <w:rPr>
          <w:rFonts w:ascii="Book Antiqua" w:hAnsi="Book Antiqua" w:cs="Tahoma"/>
          <w:sz w:val="24"/>
          <w:szCs w:val="24"/>
          <w:lang w:eastAsia="zh-CN"/>
        </w:rPr>
        <w:t xml:space="preserve"> based upon homology to </w:t>
      </w:r>
      <w:r w:rsidR="00350765" w:rsidRPr="00CD65FA">
        <w:rPr>
          <w:rFonts w:ascii="Book Antiqua" w:hAnsi="Book Antiqua" w:cs="Tahoma"/>
          <w:sz w:val="24"/>
          <w:szCs w:val="24"/>
          <w:lang w:eastAsia="zh-CN"/>
        </w:rPr>
        <w:t xml:space="preserve">already identified </w:t>
      </w:r>
      <w:r w:rsidR="00793356">
        <w:rPr>
          <w:rFonts w:ascii="Book Antiqua" w:hAnsi="Book Antiqua" w:cs="Tahoma"/>
          <w:sz w:val="24"/>
          <w:szCs w:val="24"/>
          <w:lang w:eastAsia="zh-CN"/>
        </w:rPr>
        <w:t xml:space="preserve">LPA receptor genes </w:t>
      </w:r>
      <w:r w:rsidRPr="00CD65FA">
        <w:rPr>
          <w:rFonts w:ascii="Book Antiqua" w:hAnsi="Book Antiqua" w:cs="Tahoma"/>
          <w:sz w:val="24"/>
          <w:szCs w:val="24"/>
          <w:lang w:eastAsia="zh-CN"/>
        </w:rPr>
        <w:t>using degenerate</w:t>
      </w:r>
      <w:r w:rsidR="00D657D7" w:rsidRPr="00CD65FA">
        <w:rPr>
          <w:rFonts w:ascii="Book Antiqua" w:hAnsi="Book Antiqua" w:cs="Tahoma"/>
          <w:sz w:val="24"/>
          <w:szCs w:val="24"/>
          <w:lang w:eastAsia="zh-CN"/>
        </w:rPr>
        <w:t>d</w:t>
      </w:r>
      <w:r w:rsidRPr="00CD65FA">
        <w:rPr>
          <w:rFonts w:ascii="Book Antiqua" w:hAnsi="Book Antiqua" w:cs="Tahoma"/>
          <w:sz w:val="24"/>
          <w:szCs w:val="24"/>
          <w:lang w:eastAsia="zh-CN"/>
        </w:rPr>
        <w:t xml:space="preserve"> primer</w:t>
      </w:r>
      <w:r w:rsidR="0074580B" w:rsidRPr="00CD65FA">
        <w:rPr>
          <w:rFonts w:ascii="Book Antiqua" w:hAnsi="Book Antiqua" w:cs="Tahoma"/>
          <w:sz w:val="24"/>
          <w:szCs w:val="24"/>
          <w:lang w:eastAsia="zh-CN"/>
        </w:rPr>
        <w:t>s</w:t>
      </w:r>
      <w:r w:rsidRPr="00CD65FA">
        <w:rPr>
          <w:rFonts w:ascii="Book Antiqua" w:hAnsi="Book Antiqua" w:cs="Tahoma"/>
          <w:sz w:val="24"/>
          <w:szCs w:val="24"/>
          <w:lang w:eastAsia="zh-CN"/>
        </w:rPr>
        <w:t xml:space="preserve"> in </w:t>
      </w:r>
      <w:r w:rsidR="00D657D7" w:rsidRPr="00CD65FA">
        <w:rPr>
          <w:rFonts w:ascii="Book Antiqua" w:hAnsi="Book Antiqua" w:cs="Tahoma"/>
          <w:sz w:val="24"/>
          <w:szCs w:val="24"/>
          <w:lang w:eastAsia="zh-CN"/>
        </w:rPr>
        <w:t xml:space="preserve">a </w:t>
      </w:r>
      <w:r w:rsidRPr="00CD65FA">
        <w:rPr>
          <w:rFonts w:ascii="Book Antiqua" w:hAnsi="Book Antiqua" w:cs="Tahoma"/>
          <w:sz w:val="24"/>
          <w:szCs w:val="24"/>
          <w:lang w:eastAsia="zh-CN"/>
        </w:rPr>
        <w:t>PCR-based cloning strategy</w:t>
      </w:r>
      <w:r w:rsidR="00A32DCB" w:rsidRPr="00CD65FA">
        <w:rPr>
          <w:rFonts w:ascii="Book Antiqua" w:hAnsi="Book Antiqua" w:cs="Tahoma"/>
          <w:sz w:val="24"/>
          <w:szCs w:val="24"/>
        </w:rPr>
        <w:fldChar w:fldCharType="begin"/>
      </w:r>
      <w:r w:rsidR="00A32DCB"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A32DCB" w:rsidRPr="00CD65FA">
        <w:rPr>
          <w:rFonts w:ascii="Book Antiqua" w:hAnsi="Book Antiqua" w:cs="Tahoma"/>
          <w:sz w:val="24"/>
          <w:szCs w:val="24"/>
        </w:rPr>
        <w:fldChar w:fldCharType="separate"/>
      </w:r>
      <w:r w:rsidR="00A32DCB" w:rsidRPr="00CD65FA">
        <w:rPr>
          <w:rFonts w:ascii="Book Antiqua" w:hAnsi="Book Antiqua" w:cs="Tahoma"/>
          <w:noProof/>
          <w:sz w:val="24"/>
          <w:szCs w:val="24"/>
          <w:vertAlign w:val="superscript"/>
        </w:rPr>
        <w:t>[</w:t>
      </w:r>
      <w:r w:rsidR="00A32DCB" w:rsidRPr="00CD65FA">
        <w:rPr>
          <w:rFonts w:ascii="Book Antiqua" w:hAnsi="Book Antiqua" w:cs="Tahoma"/>
          <w:noProof/>
          <w:sz w:val="24"/>
          <w:szCs w:val="24"/>
          <w:vertAlign w:val="superscript"/>
          <w:lang w:eastAsia="zh-CN"/>
        </w:rPr>
        <w:t>83,</w:t>
      </w:r>
      <w:r w:rsidR="004F6EAC" w:rsidRPr="00CD65FA">
        <w:rPr>
          <w:rFonts w:ascii="Book Antiqua" w:hAnsi="Book Antiqua" w:cs="Tahoma"/>
          <w:noProof/>
          <w:sz w:val="24"/>
          <w:szCs w:val="24"/>
          <w:vertAlign w:val="superscript"/>
          <w:lang w:eastAsia="zh-CN"/>
        </w:rPr>
        <w:t>116</w:t>
      </w:r>
      <w:r w:rsidR="00A32DCB" w:rsidRPr="00CD65FA">
        <w:rPr>
          <w:rFonts w:ascii="Book Antiqua" w:hAnsi="Book Antiqua" w:cs="Tahoma"/>
          <w:noProof/>
          <w:sz w:val="24"/>
          <w:szCs w:val="24"/>
          <w:vertAlign w:val="superscript"/>
        </w:rPr>
        <w:t>]</w:t>
      </w:r>
      <w:r w:rsidR="00A32DCB" w:rsidRPr="00CD65FA">
        <w:rPr>
          <w:rFonts w:ascii="Book Antiqua" w:hAnsi="Book Antiqua" w:cs="Tahoma"/>
          <w:sz w:val="24"/>
          <w:szCs w:val="24"/>
        </w:rPr>
        <w:fldChar w:fldCharType="end"/>
      </w:r>
      <w:r w:rsidRPr="00CD65FA">
        <w:rPr>
          <w:rFonts w:ascii="Book Antiqua" w:hAnsi="Book Antiqua" w:cs="Tahoma"/>
          <w:sz w:val="24"/>
          <w:szCs w:val="24"/>
          <w:lang w:eastAsia="zh-CN"/>
        </w:rPr>
        <w:t>. LPA</w:t>
      </w:r>
      <w:r w:rsidRPr="00CD65FA">
        <w:rPr>
          <w:rFonts w:ascii="Book Antiqua" w:hAnsi="Book Antiqua" w:cs="Tahoma"/>
          <w:sz w:val="24"/>
          <w:szCs w:val="24"/>
          <w:vertAlign w:val="subscript"/>
          <w:lang w:eastAsia="zh-CN"/>
        </w:rPr>
        <w:t>3</w:t>
      </w:r>
      <w:r w:rsidRPr="00CD65FA">
        <w:rPr>
          <w:rFonts w:ascii="Book Antiqua" w:hAnsi="Book Antiqua" w:cs="Tahoma"/>
          <w:sz w:val="24"/>
          <w:szCs w:val="24"/>
          <w:lang w:eastAsia="zh-CN"/>
        </w:rPr>
        <w:t xml:space="preserve"> couples </w:t>
      </w:r>
      <w:r w:rsidR="00350765" w:rsidRPr="00CD65FA">
        <w:rPr>
          <w:rFonts w:ascii="Book Antiqua" w:hAnsi="Book Antiqua" w:cs="Tahoma"/>
          <w:sz w:val="24"/>
          <w:szCs w:val="24"/>
          <w:lang w:eastAsia="zh-CN"/>
        </w:rPr>
        <w:t>with</w:t>
      </w:r>
      <w:r w:rsidRPr="00CD65FA">
        <w:rPr>
          <w:rFonts w:ascii="Book Antiqua" w:hAnsi="Book Antiqua" w:cs="Tahoma"/>
          <w:sz w:val="24"/>
          <w:szCs w:val="24"/>
          <w:lang w:eastAsia="zh-CN"/>
        </w:rPr>
        <w:t xml:space="preserve"> G</w:t>
      </w:r>
      <w:r w:rsidRPr="00CD65FA">
        <w:rPr>
          <w:rFonts w:ascii="Book Antiqua" w:hAnsi="Book Antiqua" w:cs="Tahoma"/>
          <w:sz w:val="24"/>
          <w:szCs w:val="24"/>
          <w:vertAlign w:val="subscript"/>
          <w:lang w:eastAsia="zh-CN"/>
        </w:rPr>
        <w:t>αq/11</w:t>
      </w:r>
      <w:r w:rsidRPr="00CD65FA">
        <w:rPr>
          <w:rFonts w:ascii="Book Antiqua" w:hAnsi="Book Antiqua" w:cs="Tahoma"/>
          <w:sz w:val="24"/>
          <w:szCs w:val="24"/>
          <w:lang w:eastAsia="zh-CN"/>
        </w:rPr>
        <w:t xml:space="preserve"> and G</w:t>
      </w:r>
      <w:r w:rsidRPr="00CD65FA">
        <w:rPr>
          <w:rFonts w:ascii="Book Antiqua" w:hAnsi="Book Antiqua" w:cs="Tahoma"/>
          <w:sz w:val="24"/>
          <w:szCs w:val="24"/>
          <w:vertAlign w:val="subscript"/>
          <w:lang w:eastAsia="zh-CN"/>
        </w:rPr>
        <w:t>αi/o</w:t>
      </w:r>
      <w:r w:rsidRPr="00CD65FA">
        <w:rPr>
          <w:rFonts w:ascii="Book Antiqua" w:hAnsi="Book Antiqua" w:cs="Tahoma"/>
          <w:sz w:val="24"/>
          <w:szCs w:val="24"/>
          <w:lang w:eastAsia="zh-CN"/>
        </w:rPr>
        <w:t xml:space="preserve"> to mediate </w:t>
      </w:r>
      <w:r w:rsidR="006E6A66" w:rsidRPr="00CD65FA">
        <w:rPr>
          <w:rFonts w:ascii="Book Antiqua" w:hAnsi="Book Antiqua" w:cs="Tahoma"/>
          <w:sz w:val="24"/>
          <w:szCs w:val="24"/>
          <w:lang w:eastAsia="zh-CN"/>
        </w:rPr>
        <w:t xml:space="preserve">adenylyl cyclase </w:t>
      </w:r>
      <w:r w:rsidRPr="00CD65FA">
        <w:rPr>
          <w:rFonts w:ascii="Book Antiqua" w:hAnsi="Book Antiqua" w:cs="Tahoma"/>
          <w:sz w:val="24"/>
          <w:szCs w:val="24"/>
          <w:lang w:eastAsia="zh-CN"/>
        </w:rPr>
        <w:t>inhibition, PLC activation and Ca</w:t>
      </w:r>
      <w:r w:rsidRPr="00CD65FA">
        <w:rPr>
          <w:rFonts w:ascii="Book Antiqua" w:hAnsi="Book Antiqua" w:cs="Tahoma"/>
          <w:sz w:val="24"/>
          <w:szCs w:val="24"/>
          <w:vertAlign w:val="superscript"/>
          <w:lang w:eastAsia="zh-CN"/>
        </w:rPr>
        <w:t>2+</w:t>
      </w:r>
      <w:r w:rsidRPr="00CD65FA">
        <w:rPr>
          <w:rFonts w:ascii="Book Antiqua" w:hAnsi="Book Antiqua" w:cs="Tahoma"/>
          <w:sz w:val="24"/>
          <w:szCs w:val="24"/>
          <w:lang w:eastAsia="zh-CN"/>
        </w:rPr>
        <w:t xml:space="preserve"> mobilization, and Ras activation</w:t>
      </w:r>
      <w:bookmarkStart w:id="55" w:name="OLE_LINK155"/>
      <w:r w:rsidR="00076A91" w:rsidRPr="00CD65FA">
        <w:rPr>
          <w:rFonts w:ascii="Book Antiqua" w:hAnsi="Book Antiqua" w:cs="Tahoma"/>
          <w:sz w:val="24"/>
          <w:szCs w:val="24"/>
        </w:rPr>
        <w:fldChar w:fldCharType="begin"/>
      </w:r>
      <w:r w:rsidR="00076A9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076A91" w:rsidRPr="00CD65FA">
        <w:rPr>
          <w:rFonts w:ascii="Book Antiqua" w:hAnsi="Book Antiqua" w:cs="Tahoma"/>
          <w:sz w:val="24"/>
          <w:szCs w:val="24"/>
        </w:rPr>
        <w:fldChar w:fldCharType="separate"/>
      </w:r>
      <w:r w:rsidR="00076A91" w:rsidRPr="00CD65FA">
        <w:rPr>
          <w:rFonts w:ascii="Book Antiqua" w:hAnsi="Book Antiqua" w:cs="Tahoma"/>
          <w:noProof/>
          <w:sz w:val="24"/>
          <w:szCs w:val="24"/>
          <w:vertAlign w:val="superscript"/>
        </w:rPr>
        <w:t>[</w:t>
      </w:r>
      <w:r w:rsidR="00076A91" w:rsidRPr="00CD65FA">
        <w:rPr>
          <w:rFonts w:ascii="Book Antiqua" w:hAnsi="Book Antiqua" w:cs="Tahoma"/>
          <w:noProof/>
          <w:sz w:val="24"/>
          <w:szCs w:val="24"/>
          <w:vertAlign w:val="superscript"/>
          <w:lang w:eastAsia="zh-CN"/>
        </w:rPr>
        <w:t>105</w:t>
      </w:r>
      <w:r w:rsidR="00076A91" w:rsidRPr="00CD65FA">
        <w:rPr>
          <w:rFonts w:ascii="Book Antiqua" w:hAnsi="Book Antiqua" w:cs="Tahoma"/>
          <w:noProof/>
          <w:sz w:val="24"/>
          <w:szCs w:val="24"/>
          <w:vertAlign w:val="superscript"/>
        </w:rPr>
        <w:t>]</w:t>
      </w:r>
      <w:r w:rsidR="00076A91" w:rsidRPr="00CD65FA">
        <w:rPr>
          <w:rFonts w:ascii="Book Antiqua" w:hAnsi="Book Antiqua" w:cs="Tahoma"/>
          <w:sz w:val="24"/>
          <w:szCs w:val="24"/>
        </w:rPr>
        <w:fldChar w:fldCharType="end"/>
      </w:r>
      <w:r w:rsidR="00076A91"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(Figure 3)</w:t>
      </w:r>
      <w:bookmarkEnd w:id="55"/>
      <w:r w:rsidRPr="00CD65FA">
        <w:rPr>
          <w:rFonts w:ascii="Book Antiqua" w:hAnsi="Book Antiqua" w:cs="Tahoma"/>
          <w:sz w:val="24"/>
          <w:szCs w:val="24"/>
          <w:lang w:eastAsia="zh-CN"/>
        </w:rPr>
        <w:t>. LPA</w:t>
      </w:r>
      <w:r w:rsidRPr="00CD65FA">
        <w:rPr>
          <w:rFonts w:ascii="Book Antiqua" w:hAnsi="Book Antiqua" w:cs="Tahoma"/>
          <w:sz w:val="24"/>
          <w:szCs w:val="24"/>
          <w:vertAlign w:val="subscript"/>
          <w:lang w:eastAsia="zh-CN"/>
        </w:rPr>
        <w:t>3</w:t>
      </w:r>
      <w:r w:rsidRPr="00CD65FA">
        <w:rPr>
          <w:rFonts w:ascii="Book Antiqua" w:hAnsi="Book Antiqua" w:cs="Tahoma"/>
          <w:sz w:val="24"/>
          <w:szCs w:val="24"/>
          <w:lang w:eastAsia="zh-CN"/>
        </w:rPr>
        <w:t xml:space="preserve"> prefer</w:t>
      </w:r>
      <w:r w:rsidR="00923E25" w:rsidRPr="00CD65FA">
        <w:rPr>
          <w:rFonts w:ascii="Book Antiqua" w:hAnsi="Book Antiqua" w:cs="Tahoma"/>
          <w:sz w:val="24"/>
          <w:szCs w:val="24"/>
          <w:lang w:eastAsia="zh-CN"/>
        </w:rPr>
        <w:t>s</w:t>
      </w:r>
      <w:r w:rsidRPr="00CD65FA">
        <w:rPr>
          <w:rFonts w:ascii="Book Antiqua" w:hAnsi="Book Antiqua" w:cs="Tahoma"/>
          <w:sz w:val="24"/>
          <w:szCs w:val="24"/>
          <w:lang w:eastAsia="zh-CN"/>
        </w:rPr>
        <w:t xml:space="preserve"> 2-acyl-LPA</w:t>
      </w:r>
      <w:r w:rsidR="0074580B" w:rsidRPr="00CD65FA">
        <w:rPr>
          <w:rFonts w:ascii="Book Antiqua" w:hAnsi="Book Antiqua" w:cs="Tahoma"/>
          <w:sz w:val="24"/>
          <w:szCs w:val="24"/>
          <w:lang w:eastAsia="zh-CN"/>
        </w:rPr>
        <w:t>s</w:t>
      </w:r>
      <w:r w:rsidRPr="00CD65FA">
        <w:rPr>
          <w:rFonts w:ascii="Book Antiqua" w:hAnsi="Book Antiqua" w:cs="Tahoma"/>
          <w:sz w:val="24"/>
          <w:szCs w:val="24"/>
          <w:lang w:eastAsia="zh-CN"/>
        </w:rPr>
        <w:t xml:space="preserve"> containing unsaturated fatty acids</w:t>
      </w:r>
      <w:r w:rsidR="00A32DCB" w:rsidRPr="00CD65FA">
        <w:rPr>
          <w:rFonts w:ascii="Book Antiqua" w:hAnsi="Book Antiqua" w:cs="Tahoma"/>
          <w:sz w:val="24"/>
          <w:szCs w:val="24"/>
        </w:rPr>
        <w:fldChar w:fldCharType="begin"/>
      </w:r>
      <w:r w:rsidR="00A32DCB"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A32DCB" w:rsidRPr="00CD65FA">
        <w:rPr>
          <w:rFonts w:ascii="Book Antiqua" w:hAnsi="Book Antiqua" w:cs="Tahoma"/>
          <w:sz w:val="24"/>
          <w:szCs w:val="24"/>
        </w:rPr>
        <w:fldChar w:fldCharType="separate"/>
      </w:r>
      <w:r w:rsidR="00A32DCB" w:rsidRPr="00CD65FA">
        <w:rPr>
          <w:rFonts w:ascii="Book Antiqua" w:hAnsi="Book Antiqua" w:cs="Tahoma"/>
          <w:noProof/>
          <w:sz w:val="24"/>
          <w:szCs w:val="24"/>
          <w:vertAlign w:val="superscript"/>
        </w:rPr>
        <w:t>[</w:t>
      </w:r>
      <w:r w:rsidR="00A32DCB" w:rsidRPr="00CD65FA">
        <w:rPr>
          <w:rFonts w:ascii="Book Antiqua" w:hAnsi="Book Antiqua" w:cs="Tahoma"/>
          <w:noProof/>
          <w:sz w:val="24"/>
          <w:szCs w:val="24"/>
          <w:vertAlign w:val="superscript"/>
          <w:lang w:eastAsia="zh-CN"/>
        </w:rPr>
        <w:t>83</w:t>
      </w:r>
      <w:r w:rsidR="00A32DCB" w:rsidRPr="00CD65FA">
        <w:rPr>
          <w:rFonts w:ascii="Book Antiqua" w:hAnsi="Book Antiqua" w:cs="Tahoma"/>
          <w:noProof/>
          <w:sz w:val="24"/>
          <w:szCs w:val="24"/>
          <w:vertAlign w:val="superscript"/>
        </w:rPr>
        <w:t>]</w:t>
      </w:r>
      <w:r w:rsidR="00A32DCB"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47223B" w:rsidRPr="00CD65FA">
        <w:rPr>
          <w:rFonts w:ascii="Book Antiqua" w:hAnsi="Book Antiqua" w:cs="Tahoma"/>
          <w:sz w:val="24"/>
          <w:szCs w:val="24"/>
          <w:lang w:eastAsia="zh-CN"/>
        </w:rPr>
        <w:t>It mediates the</w:t>
      </w:r>
      <w:r w:rsidR="0074580B"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activat</w:t>
      </w:r>
      <w:r w:rsidR="0074580B" w:rsidRPr="00CD65FA">
        <w:rPr>
          <w:rFonts w:ascii="Book Antiqua" w:hAnsi="Book Antiqua" w:cs="Tahoma"/>
          <w:sz w:val="24"/>
          <w:szCs w:val="24"/>
          <w:lang w:eastAsia="zh-CN"/>
        </w:rPr>
        <w:t>ion of</w:t>
      </w:r>
      <w:r w:rsidRPr="00CD65FA">
        <w:rPr>
          <w:rFonts w:ascii="Book Antiqua" w:hAnsi="Book Antiqua" w:cs="Tahoma"/>
          <w:sz w:val="24"/>
          <w:szCs w:val="24"/>
          <w:lang w:eastAsia="zh-CN"/>
        </w:rPr>
        <w:t xml:space="preserve"> a series of physiological process</w:t>
      </w:r>
      <w:r w:rsidR="0074580B" w:rsidRPr="00CD65FA">
        <w:rPr>
          <w:rFonts w:ascii="Book Antiqua" w:hAnsi="Book Antiqua" w:cs="Tahoma"/>
          <w:sz w:val="24"/>
          <w:szCs w:val="24"/>
          <w:lang w:eastAsia="zh-CN"/>
        </w:rPr>
        <w:t>es</w:t>
      </w:r>
      <w:r w:rsidRPr="00CD65FA">
        <w:rPr>
          <w:rFonts w:ascii="Book Antiqua" w:hAnsi="Book Antiqua" w:cs="Tahoma"/>
          <w:sz w:val="24"/>
          <w:szCs w:val="24"/>
          <w:lang w:eastAsia="zh-CN"/>
        </w:rPr>
        <w:t xml:space="preserve"> such as male and female reproductive physiology,</w:t>
      </w:r>
      <w:r w:rsidR="004938A7" w:rsidRPr="00CD65FA">
        <w:rPr>
          <w:rFonts w:ascii="Book Antiqua" w:hAnsi="Book Antiqua"/>
          <w:sz w:val="24"/>
          <w:szCs w:val="24"/>
        </w:rPr>
        <w:t xml:space="preserve"> </w:t>
      </w:r>
      <w:r w:rsidR="004938A7" w:rsidRPr="00CD65FA">
        <w:rPr>
          <w:rFonts w:ascii="Book Antiqua" w:hAnsi="Book Antiqua" w:cs="Tahoma"/>
          <w:sz w:val="24"/>
          <w:szCs w:val="24"/>
          <w:lang w:eastAsia="zh-CN"/>
        </w:rPr>
        <w:t>inflammation,</w:t>
      </w:r>
      <w:r w:rsidRPr="00CD65FA">
        <w:rPr>
          <w:rFonts w:ascii="Book Antiqua" w:hAnsi="Book Antiqua" w:cs="Tahoma"/>
          <w:sz w:val="24"/>
          <w:szCs w:val="24"/>
          <w:lang w:eastAsia="zh-CN"/>
        </w:rPr>
        <w:t xml:space="preserve"> cell Ca</w:t>
      </w:r>
      <w:r w:rsidRPr="00CD65FA">
        <w:rPr>
          <w:rFonts w:ascii="Book Antiqua" w:hAnsi="Book Antiqua" w:cs="Tahoma"/>
          <w:sz w:val="24"/>
          <w:szCs w:val="24"/>
          <w:vertAlign w:val="superscript"/>
          <w:lang w:eastAsia="zh-CN"/>
        </w:rPr>
        <w:t>2+</w:t>
      </w:r>
      <w:r w:rsidRPr="00CD65FA">
        <w:rPr>
          <w:rFonts w:ascii="Book Antiqua" w:hAnsi="Book Antiqua" w:cs="Tahoma"/>
          <w:sz w:val="24"/>
          <w:szCs w:val="24"/>
          <w:lang w:eastAsia="zh-CN"/>
        </w:rPr>
        <w:t xml:space="preserve"> homeostasis and cAMP regulation</w:t>
      </w:r>
      <w:r w:rsidR="00076A91" w:rsidRPr="00CD65FA">
        <w:rPr>
          <w:rFonts w:ascii="Book Antiqua" w:hAnsi="Book Antiqua" w:cs="Tahoma"/>
          <w:sz w:val="24"/>
          <w:szCs w:val="24"/>
        </w:rPr>
        <w:fldChar w:fldCharType="begin"/>
      </w:r>
      <w:r w:rsidR="00076A9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076A91" w:rsidRPr="00CD65FA">
        <w:rPr>
          <w:rFonts w:ascii="Book Antiqua" w:hAnsi="Book Antiqua" w:cs="Tahoma"/>
          <w:sz w:val="24"/>
          <w:szCs w:val="24"/>
        </w:rPr>
        <w:fldChar w:fldCharType="separate"/>
      </w:r>
      <w:r w:rsidR="00076A91" w:rsidRPr="00CD65FA">
        <w:rPr>
          <w:rFonts w:ascii="Book Antiqua" w:hAnsi="Book Antiqua" w:cs="Tahoma"/>
          <w:noProof/>
          <w:sz w:val="24"/>
          <w:szCs w:val="24"/>
          <w:vertAlign w:val="superscript"/>
        </w:rPr>
        <w:t>[</w:t>
      </w:r>
      <w:r w:rsidR="00076A91" w:rsidRPr="00CD65FA">
        <w:rPr>
          <w:rFonts w:ascii="Book Antiqua" w:hAnsi="Book Antiqua" w:cs="Tahoma"/>
          <w:noProof/>
          <w:sz w:val="24"/>
          <w:szCs w:val="24"/>
          <w:vertAlign w:val="superscript"/>
          <w:lang w:eastAsia="zh-CN"/>
        </w:rPr>
        <w:t>107,</w:t>
      </w:r>
      <w:r w:rsidR="008579A0" w:rsidRPr="00CD65FA">
        <w:rPr>
          <w:rFonts w:ascii="Book Antiqua" w:hAnsi="Book Antiqua" w:cs="Tahoma"/>
          <w:noProof/>
          <w:sz w:val="24"/>
          <w:szCs w:val="24"/>
          <w:vertAlign w:val="superscript"/>
          <w:lang w:eastAsia="zh-CN"/>
        </w:rPr>
        <w:t>117-119</w:t>
      </w:r>
      <w:r w:rsidR="00076A91" w:rsidRPr="00CD65FA">
        <w:rPr>
          <w:rFonts w:ascii="Book Antiqua" w:hAnsi="Book Antiqua" w:cs="Tahoma"/>
          <w:noProof/>
          <w:sz w:val="24"/>
          <w:szCs w:val="24"/>
          <w:vertAlign w:val="superscript"/>
        </w:rPr>
        <w:t>]</w:t>
      </w:r>
      <w:r w:rsidR="00076A91" w:rsidRPr="00CD65FA">
        <w:rPr>
          <w:rFonts w:ascii="Book Antiqua" w:hAnsi="Book Antiqua" w:cs="Tahoma"/>
          <w:sz w:val="24"/>
          <w:szCs w:val="24"/>
        </w:rPr>
        <w:fldChar w:fldCharType="end"/>
      </w:r>
      <w:r w:rsidRPr="00CD65FA">
        <w:rPr>
          <w:rFonts w:ascii="Book Antiqua" w:hAnsi="Book Antiqua" w:cs="Tahoma"/>
          <w:sz w:val="24"/>
          <w:szCs w:val="24"/>
          <w:lang w:eastAsia="zh-CN"/>
        </w:rPr>
        <w:t>. LPA</w:t>
      </w:r>
      <w:r w:rsidRPr="00CD65FA">
        <w:rPr>
          <w:rFonts w:ascii="Book Antiqua" w:hAnsi="Book Antiqua" w:cs="Tahoma"/>
          <w:sz w:val="24"/>
          <w:szCs w:val="24"/>
          <w:vertAlign w:val="subscript"/>
          <w:lang w:eastAsia="zh-CN"/>
        </w:rPr>
        <w:t>3</w:t>
      </w:r>
      <w:r w:rsidRPr="00CD65FA">
        <w:rPr>
          <w:rFonts w:ascii="Book Antiqua" w:hAnsi="Book Antiqua" w:cs="Tahoma"/>
          <w:sz w:val="24"/>
          <w:szCs w:val="24"/>
          <w:lang w:eastAsia="zh-CN"/>
        </w:rPr>
        <w:t xml:space="preserve"> appears to determin</w:t>
      </w:r>
      <w:r w:rsidR="00923E25" w:rsidRPr="00CD65FA">
        <w:rPr>
          <w:rFonts w:ascii="Book Antiqua" w:hAnsi="Book Antiqua" w:cs="Tahoma"/>
          <w:sz w:val="24"/>
          <w:szCs w:val="24"/>
          <w:lang w:eastAsia="zh-CN"/>
        </w:rPr>
        <w:t>e</w:t>
      </w:r>
      <w:r w:rsidRPr="00CD65FA">
        <w:rPr>
          <w:rFonts w:ascii="Book Antiqua" w:hAnsi="Book Antiqua" w:cs="Tahoma"/>
          <w:sz w:val="24"/>
          <w:szCs w:val="24"/>
          <w:lang w:eastAsia="zh-CN"/>
        </w:rPr>
        <w:t xml:space="preserve"> vertebrate left-right patterning during embryogenesis</w:t>
      </w:r>
      <w:r w:rsidR="002B0CE7" w:rsidRPr="00CD65FA">
        <w:rPr>
          <w:rFonts w:ascii="Book Antiqua" w:hAnsi="Book Antiqua" w:cs="Tahoma"/>
          <w:sz w:val="24"/>
          <w:szCs w:val="24"/>
          <w:lang w:eastAsia="zh-CN"/>
        </w:rPr>
        <w:t xml:space="preserve"> as d</w:t>
      </w:r>
      <w:r w:rsidRPr="00CD65FA">
        <w:rPr>
          <w:rFonts w:ascii="Book Antiqua" w:hAnsi="Book Antiqua" w:cs="Tahoma"/>
          <w:sz w:val="24"/>
          <w:szCs w:val="24"/>
          <w:lang w:eastAsia="zh-CN"/>
        </w:rPr>
        <w:t xml:space="preserve">ownregulation of </w:t>
      </w:r>
      <w:r w:rsidRPr="00CD65FA">
        <w:rPr>
          <w:rFonts w:ascii="Book Antiqua" w:hAnsi="Book Antiqua" w:cs="Tahoma"/>
          <w:i/>
          <w:iCs/>
          <w:sz w:val="24"/>
          <w:szCs w:val="24"/>
          <w:lang w:eastAsia="zh-CN"/>
        </w:rPr>
        <w:t xml:space="preserve">Lpar3 </w:t>
      </w:r>
      <w:r w:rsidRPr="00CD65FA">
        <w:rPr>
          <w:rFonts w:ascii="Book Antiqua" w:hAnsi="Book Antiqua" w:cs="Tahoma"/>
          <w:sz w:val="24"/>
          <w:szCs w:val="24"/>
          <w:lang w:eastAsia="zh-CN"/>
        </w:rPr>
        <w:t>or inhibition of LPA</w:t>
      </w:r>
      <w:r w:rsidRPr="00CD65FA">
        <w:rPr>
          <w:rFonts w:ascii="Book Antiqua" w:hAnsi="Book Antiqua" w:cs="Tahoma"/>
          <w:sz w:val="24"/>
          <w:szCs w:val="24"/>
          <w:vertAlign w:val="subscript"/>
          <w:lang w:eastAsia="zh-CN"/>
        </w:rPr>
        <w:t>3</w:t>
      </w:r>
      <w:r w:rsidRPr="00CD65FA">
        <w:rPr>
          <w:rFonts w:ascii="Book Antiqua" w:hAnsi="Book Antiqua" w:cs="Tahoma"/>
          <w:sz w:val="24"/>
          <w:szCs w:val="24"/>
          <w:lang w:eastAsia="zh-CN"/>
        </w:rPr>
        <w:t xml:space="preserve"> </w:t>
      </w:r>
      <w:r w:rsidR="002B0CE7" w:rsidRPr="00CD65FA">
        <w:rPr>
          <w:rFonts w:ascii="Book Antiqua" w:hAnsi="Book Antiqua" w:cs="Tahoma"/>
          <w:sz w:val="24"/>
          <w:szCs w:val="24"/>
          <w:lang w:eastAsia="zh-CN"/>
        </w:rPr>
        <w:t xml:space="preserve">activity </w:t>
      </w:r>
      <w:r w:rsidRPr="00CD65FA">
        <w:rPr>
          <w:rFonts w:ascii="Book Antiqua" w:hAnsi="Book Antiqua" w:cs="Tahoma"/>
          <w:sz w:val="24"/>
          <w:szCs w:val="24"/>
          <w:lang w:eastAsia="zh-CN"/>
        </w:rPr>
        <w:t xml:space="preserve">disrupted </w:t>
      </w:r>
      <w:r w:rsidR="002B0CE7" w:rsidRPr="00CD65FA">
        <w:rPr>
          <w:rFonts w:ascii="Book Antiqua" w:hAnsi="Book Antiqua" w:cs="Tahoma"/>
          <w:sz w:val="24"/>
          <w:szCs w:val="24"/>
          <w:lang w:eastAsia="zh-CN"/>
        </w:rPr>
        <w:t>patterning process</w:t>
      </w:r>
      <w:r w:rsidRPr="00CD65FA">
        <w:rPr>
          <w:rFonts w:ascii="Book Antiqua" w:hAnsi="Book Antiqua" w:cs="Tahoma"/>
          <w:sz w:val="24"/>
          <w:szCs w:val="24"/>
          <w:lang w:eastAsia="zh-CN"/>
        </w:rPr>
        <w:t xml:space="preserve"> in zebrafish</w:t>
      </w:r>
      <w:r w:rsidR="00370346" w:rsidRPr="00CD65FA">
        <w:rPr>
          <w:rFonts w:ascii="Book Antiqua" w:hAnsi="Book Antiqua" w:cs="Tahoma"/>
          <w:sz w:val="24"/>
          <w:szCs w:val="24"/>
        </w:rPr>
        <w:fldChar w:fldCharType="begin"/>
      </w:r>
      <w:r w:rsidR="00370346"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370346" w:rsidRPr="00CD65FA">
        <w:rPr>
          <w:rFonts w:ascii="Book Antiqua" w:hAnsi="Book Antiqua" w:cs="Tahoma"/>
          <w:sz w:val="24"/>
          <w:szCs w:val="24"/>
        </w:rPr>
        <w:fldChar w:fldCharType="separate"/>
      </w:r>
      <w:r w:rsidR="00370346" w:rsidRPr="00CD65FA">
        <w:rPr>
          <w:rFonts w:ascii="Book Antiqua" w:hAnsi="Book Antiqua" w:cs="Tahoma"/>
          <w:noProof/>
          <w:sz w:val="24"/>
          <w:szCs w:val="24"/>
          <w:vertAlign w:val="superscript"/>
        </w:rPr>
        <w:t>[</w:t>
      </w:r>
      <w:r w:rsidR="00370346" w:rsidRPr="00CD65FA">
        <w:rPr>
          <w:rFonts w:ascii="Book Antiqua" w:hAnsi="Book Antiqua" w:cs="Tahoma"/>
          <w:noProof/>
          <w:sz w:val="24"/>
          <w:szCs w:val="24"/>
          <w:vertAlign w:val="superscript"/>
          <w:lang w:eastAsia="zh-CN"/>
        </w:rPr>
        <w:t>120</w:t>
      </w:r>
      <w:r w:rsidR="00370346" w:rsidRPr="00CD65FA">
        <w:rPr>
          <w:rFonts w:ascii="Book Antiqua" w:hAnsi="Book Antiqua" w:cs="Tahoma"/>
          <w:noProof/>
          <w:sz w:val="24"/>
          <w:szCs w:val="24"/>
          <w:vertAlign w:val="superscript"/>
        </w:rPr>
        <w:t>]</w:t>
      </w:r>
      <w:r w:rsidR="00370346"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Pr="00CD65FA">
        <w:rPr>
          <w:rFonts w:ascii="Book Antiqua" w:hAnsi="Book Antiqua" w:cs="Tahoma"/>
          <w:i/>
          <w:iCs/>
          <w:sz w:val="24"/>
          <w:szCs w:val="24"/>
          <w:lang w:eastAsia="zh-CN"/>
        </w:rPr>
        <w:t>Lpar3</w:t>
      </w:r>
      <w:r w:rsidR="001C042D">
        <w:rPr>
          <w:rFonts w:ascii="Book Antiqua" w:hAnsi="Book Antiqua" w:cs="Tahoma" w:hint="eastAsia"/>
          <w:i/>
          <w:sz w:val="24"/>
          <w:szCs w:val="24"/>
          <w:lang w:eastAsia="zh-CN"/>
        </w:rPr>
        <w:t>-</w:t>
      </w:r>
      <w:r w:rsidRPr="00CD65FA">
        <w:rPr>
          <w:rFonts w:ascii="Book Antiqua" w:hAnsi="Book Antiqua" w:cs="Tahoma"/>
          <w:i/>
          <w:sz w:val="24"/>
          <w:szCs w:val="24"/>
          <w:lang w:eastAsia="zh-CN"/>
        </w:rPr>
        <w:t>/</w:t>
      </w:r>
      <w:r w:rsidR="001C042D">
        <w:rPr>
          <w:rFonts w:ascii="Book Antiqua" w:hAnsi="Book Antiqua" w:cs="Tahoma" w:hint="eastAsia"/>
          <w:i/>
          <w:sz w:val="24"/>
          <w:szCs w:val="24"/>
          <w:lang w:eastAsia="zh-CN"/>
        </w:rPr>
        <w:t>-</w:t>
      </w:r>
      <w:r w:rsidRPr="00CD65FA">
        <w:rPr>
          <w:rFonts w:ascii="Book Antiqua" w:hAnsi="Book Antiqua" w:cs="Tahoma"/>
          <w:sz w:val="24"/>
          <w:szCs w:val="24"/>
          <w:lang w:eastAsia="zh-CN"/>
        </w:rPr>
        <w:t xml:space="preserve"> mice are viable with no reported neural deficits, even though LPA</w:t>
      </w:r>
      <w:r w:rsidRPr="00CD65FA">
        <w:rPr>
          <w:rFonts w:ascii="Book Antiqua" w:hAnsi="Book Antiqua" w:cs="Tahoma"/>
          <w:sz w:val="24"/>
          <w:szCs w:val="24"/>
          <w:vertAlign w:val="subscript"/>
          <w:lang w:eastAsia="zh-CN"/>
        </w:rPr>
        <w:t>3</w:t>
      </w:r>
      <w:r w:rsidRPr="00CD65FA">
        <w:rPr>
          <w:rFonts w:ascii="Book Antiqua" w:hAnsi="Book Antiqua" w:cs="Tahoma"/>
          <w:sz w:val="24"/>
          <w:szCs w:val="24"/>
          <w:lang w:eastAsia="zh-CN"/>
        </w:rPr>
        <w:t xml:space="preserve"> is found in the frontal cortex, hippocampus, and amygdala</w:t>
      </w:r>
      <w:r w:rsidR="004F6EAC" w:rsidRPr="00CD65FA">
        <w:rPr>
          <w:rFonts w:ascii="Book Antiqua" w:hAnsi="Book Antiqua" w:cs="Tahoma"/>
          <w:sz w:val="24"/>
          <w:szCs w:val="24"/>
        </w:rPr>
        <w:fldChar w:fldCharType="begin"/>
      </w:r>
      <w:r w:rsidR="004F6EA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F6EAC" w:rsidRPr="00CD65FA">
        <w:rPr>
          <w:rFonts w:ascii="Book Antiqua" w:hAnsi="Book Antiqua" w:cs="Tahoma"/>
          <w:sz w:val="24"/>
          <w:szCs w:val="24"/>
        </w:rPr>
        <w:fldChar w:fldCharType="separate"/>
      </w:r>
      <w:r w:rsidR="004F6EAC" w:rsidRPr="00CD65FA">
        <w:rPr>
          <w:rFonts w:ascii="Book Antiqua" w:hAnsi="Book Antiqua" w:cs="Tahoma"/>
          <w:noProof/>
          <w:sz w:val="24"/>
          <w:szCs w:val="24"/>
          <w:vertAlign w:val="superscript"/>
        </w:rPr>
        <w:t>[</w:t>
      </w:r>
      <w:r w:rsidR="00370346" w:rsidRPr="00CD65FA">
        <w:rPr>
          <w:rFonts w:ascii="Book Antiqua" w:hAnsi="Book Antiqua" w:cs="Tahoma"/>
          <w:noProof/>
          <w:sz w:val="24"/>
          <w:szCs w:val="24"/>
          <w:vertAlign w:val="superscript"/>
          <w:lang w:eastAsia="zh-CN"/>
        </w:rPr>
        <w:t>83,</w:t>
      </w:r>
      <w:r w:rsidR="004F6EAC" w:rsidRPr="00CD65FA">
        <w:rPr>
          <w:rFonts w:ascii="Book Antiqua" w:hAnsi="Book Antiqua" w:cs="Tahoma"/>
          <w:noProof/>
          <w:sz w:val="24"/>
          <w:szCs w:val="24"/>
          <w:vertAlign w:val="superscript"/>
          <w:lang w:eastAsia="zh-CN"/>
        </w:rPr>
        <w:t>116</w:t>
      </w:r>
      <w:r w:rsidR="004F6EAC" w:rsidRPr="00CD65FA">
        <w:rPr>
          <w:rFonts w:ascii="Book Antiqua" w:hAnsi="Book Antiqua" w:cs="Tahoma"/>
          <w:noProof/>
          <w:sz w:val="24"/>
          <w:szCs w:val="24"/>
          <w:vertAlign w:val="superscript"/>
        </w:rPr>
        <w:t>]</w:t>
      </w:r>
      <w:r w:rsidR="004F6EAC"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74580B" w:rsidRPr="00CD65FA">
        <w:rPr>
          <w:rFonts w:ascii="Book Antiqua" w:hAnsi="Book Antiqua" w:cs="Tahoma"/>
          <w:sz w:val="24"/>
          <w:szCs w:val="24"/>
          <w:lang w:eastAsia="zh-CN"/>
        </w:rPr>
        <w:t>On the other hand</w:t>
      </w:r>
      <w:r w:rsidRPr="00CD65FA">
        <w:rPr>
          <w:rFonts w:ascii="Book Antiqua" w:hAnsi="Book Antiqua" w:cs="Tahoma"/>
          <w:sz w:val="24"/>
          <w:szCs w:val="24"/>
          <w:lang w:eastAsia="zh-CN"/>
        </w:rPr>
        <w:t xml:space="preserve">, female </w:t>
      </w:r>
      <w:r w:rsidR="002B0CE7" w:rsidRPr="00CD65FA">
        <w:rPr>
          <w:rFonts w:ascii="Book Antiqua" w:hAnsi="Book Antiqua" w:cs="Tahoma"/>
          <w:i/>
          <w:iCs/>
          <w:sz w:val="24"/>
          <w:szCs w:val="24"/>
          <w:lang w:eastAsia="zh-CN"/>
        </w:rPr>
        <w:t>Lpar3</w:t>
      </w:r>
      <w:r w:rsidR="001C042D">
        <w:rPr>
          <w:rFonts w:ascii="Book Antiqua" w:hAnsi="Book Antiqua" w:cs="Tahoma" w:hint="eastAsia"/>
          <w:i/>
          <w:sz w:val="24"/>
          <w:szCs w:val="24"/>
          <w:lang w:eastAsia="zh-CN"/>
        </w:rPr>
        <w:t>-</w:t>
      </w:r>
      <w:r w:rsidR="002B0CE7" w:rsidRPr="00CD65FA">
        <w:rPr>
          <w:rFonts w:ascii="Book Antiqua" w:hAnsi="Book Antiqua" w:cs="Tahoma"/>
          <w:i/>
          <w:sz w:val="24"/>
          <w:szCs w:val="24"/>
          <w:lang w:eastAsia="zh-CN"/>
        </w:rPr>
        <w:t>/</w:t>
      </w:r>
      <w:r w:rsidR="001C042D">
        <w:rPr>
          <w:rFonts w:ascii="Book Antiqua" w:hAnsi="Book Antiqua" w:cs="Tahoma" w:hint="eastAsia"/>
          <w:i/>
          <w:sz w:val="24"/>
          <w:szCs w:val="24"/>
          <w:lang w:eastAsia="zh-CN"/>
        </w:rPr>
        <w:t>-</w:t>
      </w:r>
      <w:r w:rsidR="002B0CE7" w:rsidRPr="00CD65FA">
        <w:rPr>
          <w:rFonts w:ascii="Book Antiqua" w:hAnsi="Book Antiqua" w:cs="Tahoma"/>
          <w:sz w:val="24"/>
          <w:szCs w:val="24"/>
          <w:lang w:eastAsia="zh-CN"/>
        </w:rPr>
        <w:t xml:space="preserve"> mice </w:t>
      </w:r>
      <w:r w:rsidRPr="00CD65FA">
        <w:rPr>
          <w:rFonts w:ascii="Book Antiqua" w:hAnsi="Book Antiqua" w:cs="Tahoma"/>
          <w:sz w:val="24"/>
          <w:szCs w:val="24"/>
          <w:lang w:eastAsia="zh-CN"/>
        </w:rPr>
        <w:t>have a delayed embryo implantation, and reduced litter size</w:t>
      </w:r>
      <w:r w:rsidR="008579A0" w:rsidRPr="00CD65FA">
        <w:rPr>
          <w:rFonts w:ascii="Book Antiqua" w:hAnsi="Book Antiqua" w:cs="Tahoma"/>
          <w:sz w:val="24"/>
          <w:szCs w:val="24"/>
        </w:rPr>
        <w:fldChar w:fldCharType="begin"/>
      </w:r>
      <w:r w:rsidR="008579A0"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8579A0" w:rsidRPr="00CD65FA">
        <w:rPr>
          <w:rFonts w:ascii="Book Antiqua" w:hAnsi="Book Antiqua" w:cs="Tahoma"/>
          <w:sz w:val="24"/>
          <w:szCs w:val="24"/>
        </w:rPr>
        <w:fldChar w:fldCharType="separate"/>
      </w:r>
      <w:r w:rsidR="008579A0" w:rsidRPr="00CD65FA">
        <w:rPr>
          <w:rFonts w:ascii="Book Antiqua" w:hAnsi="Book Antiqua" w:cs="Tahoma"/>
          <w:noProof/>
          <w:sz w:val="24"/>
          <w:szCs w:val="24"/>
          <w:vertAlign w:val="superscript"/>
        </w:rPr>
        <w:t>[</w:t>
      </w:r>
      <w:r w:rsidR="008579A0" w:rsidRPr="00CD65FA">
        <w:rPr>
          <w:rFonts w:ascii="Book Antiqua" w:hAnsi="Book Antiqua" w:cs="Tahoma"/>
          <w:noProof/>
          <w:sz w:val="24"/>
          <w:szCs w:val="24"/>
          <w:vertAlign w:val="superscript"/>
          <w:lang w:eastAsia="zh-CN"/>
        </w:rPr>
        <w:t>117</w:t>
      </w:r>
      <w:r w:rsidR="008579A0" w:rsidRPr="00CD65FA">
        <w:rPr>
          <w:rFonts w:ascii="Book Antiqua" w:hAnsi="Book Antiqua" w:cs="Tahoma"/>
          <w:noProof/>
          <w:sz w:val="24"/>
          <w:szCs w:val="24"/>
          <w:vertAlign w:val="superscript"/>
        </w:rPr>
        <w:t>]</w:t>
      </w:r>
      <w:r w:rsidR="008579A0" w:rsidRPr="00CD65FA">
        <w:rPr>
          <w:rFonts w:ascii="Book Antiqua" w:hAnsi="Book Antiqua" w:cs="Tahoma"/>
          <w:sz w:val="24"/>
          <w:szCs w:val="24"/>
        </w:rPr>
        <w:fldChar w:fldCharType="end"/>
      </w:r>
      <w:r w:rsidRPr="00CD65FA">
        <w:rPr>
          <w:rFonts w:ascii="Book Antiqua" w:hAnsi="Book Antiqua" w:cs="Tahoma"/>
          <w:sz w:val="24"/>
          <w:szCs w:val="24"/>
          <w:lang w:eastAsia="zh-CN"/>
        </w:rPr>
        <w:t>.</w:t>
      </w:r>
    </w:p>
    <w:p w14:paraId="40B6AA90" w14:textId="77777777" w:rsidR="004D5DA3" w:rsidRPr="00CD65FA" w:rsidRDefault="004D5DA3" w:rsidP="00CD65FA">
      <w:pPr>
        <w:widowControl w:val="0"/>
        <w:suppressAutoHyphens/>
        <w:adjustRightInd w:val="0"/>
        <w:snapToGrid w:val="0"/>
        <w:spacing w:after="0" w:line="360" w:lineRule="auto"/>
        <w:jc w:val="both"/>
        <w:rPr>
          <w:rFonts w:ascii="Book Antiqua" w:hAnsi="Book Antiqua" w:cs="Tahoma"/>
          <w:sz w:val="24"/>
          <w:szCs w:val="24"/>
          <w:lang w:eastAsia="zh-CN"/>
        </w:rPr>
      </w:pPr>
    </w:p>
    <w:p w14:paraId="45C69642" w14:textId="53CD3291" w:rsidR="00CF7C30" w:rsidRPr="00CD65FA" w:rsidRDefault="00CF7C30" w:rsidP="00CD65FA">
      <w:pPr>
        <w:widowControl w:val="0"/>
        <w:suppressAutoHyphens/>
        <w:adjustRightInd w:val="0"/>
        <w:snapToGrid w:val="0"/>
        <w:spacing w:after="0" w:line="360" w:lineRule="auto"/>
        <w:jc w:val="both"/>
        <w:rPr>
          <w:rFonts w:ascii="Book Antiqua" w:hAnsi="Book Antiqua" w:cs="Tahoma"/>
          <w:b/>
          <w:i/>
          <w:sz w:val="24"/>
          <w:szCs w:val="24"/>
          <w:vertAlign w:val="subscript"/>
          <w:lang w:eastAsia="zh-CN"/>
        </w:rPr>
      </w:pPr>
      <w:r w:rsidRPr="00CD65FA">
        <w:rPr>
          <w:rFonts w:ascii="Book Antiqua" w:hAnsi="Book Antiqua" w:cs="Tahoma"/>
          <w:b/>
          <w:i/>
          <w:sz w:val="24"/>
          <w:szCs w:val="24"/>
        </w:rPr>
        <w:t>LPA</w:t>
      </w:r>
      <w:r w:rsidRPr="00CD65FA">
        <w:rPr>
          <w:rFonts w:ascii="Book Antiqua" w:hAnsi="Book Antiqua" w:cs="Tahoma"/>
          <w:b/>
          <w:i/>
          <w:sz w:val="24"/>
          <w:szCs w:val="24"/>
          <w:vertAlign w:val="subscript"/>
          <w:lang w:eastAsia="zh-CN"/>
        </w:rPr>
        <w:t>4</w:t>
      </w:r>
    </w:p>
    <w:p w14:paraId="324F2533" w14:textId="0B7EE368" w:rsidR="00CF7C30" w:rsidRPr="00CD65FA" w:rsidRDefault="00CF7C30"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lang w:eastAsia="zh-CN"/>
        </w:rPr>
        <w:t>The first so-called non-EDG LPA receptor was identified in 2003</w:t>
      </w:r>
      <w:r w:rsidR="00383445" w:rsidRPr="00CD65FA">
        <w:rPr>
          <w:rFonts w:ascii="Book Antiqua" w:hAnsi="Book Antiqua" w:cs="Tahoma"/>
          <w:sz w:val="24"/>
          <w:szCs w:val="24"/>
          <w:lang w:eastAsia="zh-CN"/>
        </w:rPr>
        <w:t>, and na</w:t>
      </w:r>
      <w:r w:rsidRPr="00CD65FA">
        <w:rPr>
          <w:rFonts w:ascii="Book Antiqua" w:hAnsi="Book Antiqua" w:cs="Tahoma"/>
          <w:sz w:val="24"/>
          <w:szCs w:val="24"/>
          <w:lang w:eastAsia="zh-CN"/>
        </w:rPr>
        <w:t>med as LPA</w:t>
      </w:r>
      <w:r w:rsidRPr="00CD65FA">
        <w:rPr>
          <w:rFonts w:ascii="Book Antiqua" w:hAnsi="Book Antiqua" w:cs="Tahoma"/>
          <w:sz w:val="24"/>
          <w:szCs w:val="24"/>
          <w:vertAlign w:val="subscript"/>
          <w:lang w:eastAsia="zh-CN"/>
        </w:rPr>
        <w:t>4</w:t>
      </w:r>
      <w:r w:rsidR="00383445" w:rsidRPr="00CD65FA">
        <w:rPr>
          <w:rFonts w:ascii="Book Antiqua" w:hAnsi="Book Antiqua" w:cs="Tahoma"/>
          <w:sz w:val="24"/>
          <w:szCs w:val="24"/>
          <w:lang w:eastAsia="zh-CN"/>
        </w:rPr>
        <w:t>.</w:t>
      </w:r>
      <w:r w:rsidRPr="00CD65FA">
        <w:rPr>
          <w:rFonts w:ascii="Book Antiqua" w:hAnsi="Book Antiqua" w:cs="Tahoma"/>
          <w:sz w:val="24"/>
          <w:szCs w:val="24"/>
          <w:lang w:eastAsia="zh-CN"/>
        </w:rPr>
        <w:t xml:space="preserve"> </w:t>
      </w:r>
      <w:r w:rsidR="00383445" w:rsidRPr="00CD65FA">
        <w:rPr>
          <w:rFonts w:ascii="Book Antiqua" w:hAnsi="Book Antiqua" w:cs="Tahoma"/>
          <w:sz w:val="24"/>
          <w:szCs w:val="24"/>
          <w:lang w:eastAsia="zh-CN"/>
        </w:rPr>
        <w:t>It</w:t>
      </w:r>
      <w:r w:rsidR="00D657D7" w:rsidRPr="00CD65FA">
        <w:rPr>
          <w:rFonts w:ascii="Book Antiqua" w:hAnsi="Book Antiqua" w:cs="Tahoma"/>
          <w:sz w:val="24"/>
          <w:szCs w:val="24"/>
          <w:lang w:eastAsia="zh-CN"/>
        </w:rPr>
        <w:t xml:space="preserve"> shares</w:t>
      </w:r>
      <w:r w:rsidRPr="00CD65FA">
        <w:rPr>
          <w:rFonts w:ascii="Book Antiqua" w:hAnsi="Book Antiqua" w:cs="Tahoma"/>
          <w:sz w:val="24"/>
          <w:szCs w:val="24"/>
          <w:lang w:eastAsia="zh-CN"/>
        </w:rPr>
        <w:t xml:space="preserve"> homology (~20%) with LPA</w:t>
      </w:r>
      <w:r w:rsidRPr="00CD65FA">
        <w:rPr>
          <w:rFonts w:ascii="Book Antiqua" w:hAnsi="Book Antiqua" w:cs="Tahoma"/>
          <w:sz w:val="24"/>
          <w:szCs w:val="24"/>
          <w:vertAlign w:val="subscript"/>
          <w:lang w:eastAsia="zh-CN"/>
        </w:rPr>
        <w:t>1-3</w:t>
      </w:r>
      <w:r w:rsidRPr="00CD65FA">
        <w:rPr>
          <w:rFonts w:ascii="Book Antiqua" w:hAnsi="Book Antiqua" w:cs="Tahoma"/>
          <w:sz w:val="24"/>
          <w:szCs w:val="24"/>
          <w:lang w:eastAsia="zh-CN"/>
        </w:rPr>
        <w:t xml:space="preserve">, </w:t>
      </w:r>
      <w:r w:rsidR="007B54E0" w:rsidRPr="00CD65FA">
        <w:rPr>
          <w:rFonts w:ascii="Book Antiqua" w:hAnsi="Book Antiqua" w:cs="Tahoma"/>
          <w:sz w:val="24"/>
          <w:szCs w:val="24"/>
          <w:lang w:eastAsia="zh-CN"/>
        </w:rPr>
        <w:t>and it</w:t>
      </w:r>
      <w:r w:rsidR="00383445" w:rsidRPr="00CD65FA">
        <w:rPr>
          <w:rFonts w:ascii="Book Antiqua" w:hAnsi="Book Antiqua" w:cs="Tahoma"/>
          <w:sz w:val="24"/>
          <w:szCs w:val="24"/>
          <w:lang w:eastAsia="zh-CN"/>
        </w:rPr>
        <w:t xml:space="preserve"> is more closer to </w:t>
      </w:r>
      <w:r w:rsidRPr="00CD65FA">
        <w:rPr>
          <w:rFonts w:ascii="Book Antiqua" w:hAnsi="Book Antiqua" w:cs="Tahoma"/>
          <w:sz w:val="24"/>
          <w:szCs w:val="24"/>
          <w:lang w:eastAsia="zh-CN"/>
        </w:rPr>
        <w:t>the P2Y receptor family</w:t>
      </w:r>
      <w:r w:rsidR="00B7545C" w:rsidRPr="00CD65FA">
        <w:rPr>
          <w:rFonts w:ascii="Book Antiqua" w:hAnsi="Book Antiqua" w:cs="Tahoma"/>
          <w:sz w:val="24"/>
          <w:szCs w:val="24"/>
        </w:rPr>
        <w:fldChar w:fldCharType="begin"/>
      </w:r>
      <w:r w:rsidR="00B7545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B7545C" w:rsidRPr="00CD65FA">
        <w:rPr>
          <w:rFonts w:ascii="Book Antiqua" w:hAnsi="Book Antiqua" w:cs="Tahoma"/>
          <w:sz w:val="24"/>
          <w:szCs w:val="24"/>
        </w:rPr>
        <w:fldChar w:fldCharType="separate"/>
      </w:r>
      <w:r w:rsidR="00B7545C" w:rsidRPr="00CD65FA">
        <w:rPr>
          <w:rFonts w:ascii="Book Antiqua" w:hAnsi="Book Antiqua" w:cs="Tahoma"/>
          <w:noProof/>
          <w:sz w:val="24"/>
          <w:szCs w:val="24"/>
          <w:vertAlign w:val="superscript"/>
        </w:rPr>
        <w:t>[</w:t>
      </w:r>
      <w:r w:rsidR="00B7545C" w:rsidRPr="00CD65FA">
        <w:rPr>
          <w:rFonts w:ascii="Book Antiqua" w:hAnsi="Book Antiqua" w:cs="Tahoma"/>
          <w:noProof/>
          <w:sz w:val="24"/>
          <w:szCs w:val="24"/>
          <w:vertAlign w:val="superscript"/>
          <w:lang w:eastAsia="zh-CN"/>
        </w:rPr>
        <w:t>86</w:t>
      </w:r>
      <w:r w:rsidR="00B7545C" w:rsidRPr="00CD65FA">
        <w:rPr>
          <w:rFonts w:ascii="Book Antiqua" w:hAnsi="Book Antiqua" w:cs="Tahoma"/>
          <w:noProof/>
          <w:sz w:val="24"/>
          <w:szCs w:val="24"/>
          <w:vertAlign w:val="superscript"/>
        </w:rPr>
        <w:t>]</w:t>
      </w:r>
      <w:r w:rsidR="00B7545C" w:rsidRPr="00CD65FA">
        <w:rPr>
          <w:rFonts w:ascii="Book Antiqua" w:hAnsi="Book Antiqua" w:cs="Tahoma"/>
          <w:sz w:val="24"/>
          <w:szCs w:val="24"/>
        </w:rPr>
        <w:fldChar w:fldCharType="end"/>
      </w:r>
      <w:r w:rsidRPr="00CD65FA">
        <w:rPr>
          <w:rFonts w:ascii="Book Antiqua" w:hAnsi="Book Antiqua" w:cs="Tahoma"/>
          <w:sz w:val="24"/>
          <w:szCs w:val="24"/>
          <w:lang w:eastAsia="zh-CN"/>
        </w:rPr>
        <w:t>. LPA</w:t>
      </w:r>
      <w:r w:rsidRPr="00CD65FA">
        <w:rPr>
          <w:rFonts w:ascii="Book Antiqua" w:hAnsi="Book Antiqua" w:cs="Tahoma"/>
          <w:sz w:val="24"/>
          <w:szCs w:val="24"/>
          <w:vertAlign w:val="subscript"/>
          <w:lang w:eastAsia="zh-CN"/>
        </w:rPr>
        <w:t>4</w:t>
      </w:r>
      <w:r w:rsidRPr="00CD65FA">
        <w:rPr>
          <w:rFonts w:ascii="Book Antiqua" w:hAnsi="Book Antiqua" w:cs="Tahoma"/>
          <w:sz w:val="24"/>
          <w:szCs w:val="24"/>
          <w:lang w:eastAsia="zh-CN"/>
        </w:rPr>
        <w:t xml:space="preserve"> was </w:t>
      </w:r>
      <w:r w:rsidR="007B54E0" w:rsidRPr="00CD65FA">
        <w:rPr>
          <w:rFonts w:ascii="Book Antiqua" w:hAnsi="Book Antiqua" w:cs="Tahoma"/>
          <w:sz w:val="24"/>
          <w:szCs w:val="24"/>
          <w:lang w:eastAsia="zh-CN"/>
        </w:rPr>
        <w:t xml:space="preserve">identified </w:t>
      </w:r>
      <w:r w:rsidRPr="00CD65FA">
        <w:rPr>
          <w:rFonts w:ascii="Book Antiqua" w:hAnsi="Book Antiqua" w:cs="Tahoma"/>
          <w:sz w:val="24"/>
          <w:szCs w:val="24"/>
          <w:lang w:eastAsia="zh-CN"/>
        </w:rPr>
        <w:t>by screening orphan receptors</w:t>
      </w:r>
      <w:r w:rsidR="007B54E0"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 xml:space="preserve">using calcium mobilization as a readout for ligand-induced signals. LPA4 couples </w:t>
      </w:r>
      <w:r w:rsidR="007B54E0" w:rsidRPr="00CD65FA">
        <w:rPr>
          <w:rFonts w:ascii="Book Antiqua" w:hAnsi="Book Antiqua" w:cs="Tahoma"/>
          <w:sz w:val="24"/>
          <w:szCs w:val="24"/>
          <w:lang w:eastAsia="zh-CN"/>
        </w:rPr>
        <w:t xml:space="preserve">with </w:t>
      </w:r>
      <w:r w:rsidRPr="00CD65FA">
        <w:rPr>
          <w:rFonts w:ascii="Book Antiqua" w:hAnsi="Book Antiqua" w:cs="Tahoma"/>
          <w:sz w:val="24"/>
          <w:szCs w:val="24"/>
          <w:lang w:eastAsia="zh-CN"/>
        </w:rPr>
        <w:t>G</w:t>
      </w:r>
      <w:r w:rsidRPr="00CD65FA">
        <w:rPr>
          <w:rFonts w:ascii="Book Antiqua" w:hAnsi="Book Antiqua" w:cs="Tahoma"/>
          <w:sz w:val="24"/>
          <w:szCs w:val="24"/>
          <w:vertAlign w:val="subscript"/>
          <w:lang w:eastAsia="zh-CN"/>
        </w:rPr>
        <w:t>α12/13</w:t>
      </w:r>
      <w:r w:rsidRPr="00CD65FA">
        <w:rPr>
          <w:rFonts w:ascii="Book Antiqua" w:hAnsi="Book Antiqua" w:cs="Tahoma"/>
          <w:sz w:val="24"/>
          <w:szCs w:val="24"/>
          <w:lang w:eastAsia="zh-CN"/>
        </w:rPr>
        <w:t>, G</w:t>
      </w:r>
      <w:r w:rsidRPr="00CD65FA">
        <w:rPr>
          <w:rFonts w:ascii="Book Antiqua" w:hAnsi="Book Antiqua" w:cs="Tahoma"/>
          <w:sz w:val="24"/>
          <w:szCs w:val="24"/>
          <w:vertAlign w:val="subscript"/>
          <w:lang w:eastAsia="zh-CN"/>
        </w:rPr>
        <w:t>αq/11</w:t>
      </w:r>
      <w:r w:rsidRPr="00CD65FA">
        <w:rPr>
          <w:rFonts w:ascii="Book Antiqua" w:hAnsi="Book Antiqua" w:cs="Tahoma"/>
          <w:sz w:val="24"/>
          <w:szCs w:val="24"/>
          <w:lang w:eastAsia="zh-CN"/>
        </w:rPr>
        <w:t>, G</w:t>
      </w:r>
      <w:r w:rsidRPr="00CD65FA">
        <w:rPr>
          <w:rFonts w:ascii="Book Antiqua" w:hAnsi="Book Antiqua" w:cs="Tahoma"/>
          <w:sz w:val="24"/>
          <w:szCs w:val="24"/>
          <w:vertAlign w:val="subscript"/>
          <w:lang w:eastAsia="zh-CN"/>
        </w:rPr>
        <w:t>αi/o</w:t>
      </w:r>
      <w:r w:rsidRPr="00CD65FA">
        <w:rPr>
          <w:rFonts w:ascii="Book Antiqua" w:hAnsi="Book Antiqua" w:cs="Tahoma"/>
          <w:sz w:val="24"/>
          <w:szCs w:val="24"/>
          <w:lang w:eastAsia="zh-CN"/>
        </w:rPr>
        <w:t xml:space="preserve"> and G</w:t>
      </w:r>
      <w:r w:rsidRPr="00CD65FA">
        <w:rPr>
          <w:rFonts w:ascii="Book Antiqua" w:hAnsi="Book Antiqua" w:cs="Tahoma"/>
          <w:sz w:val="24"/>
          <w:szCs w:val="24"/>
          <w:vertAlign w:val="subscript"/>
          <w:lang w:eastAsia="zh-CN"/>
        </w:rPr>
        <w:t>αs</w:t>
      </w:r>
      <w:r w:rsidR="00E53A28" w:rsidRPr="00CD65FA">
        <w:rPr>
          <w:rFonts w:ascii="Book Antiqua" w:hAnsi="Book Antiqua" w:cs="Tahoma"/>
          <w:sz w:val="24"/>
          <w:szCs w:val="24"/>
        </w:rPr>
        <w:fldChar w:fldCharType="begin"/>
      </w:r>
      <w:r w:rsidR="00E53A28"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E53A28" w:rsidRPr="00CD65FA">
        <w:rPr>
          <w:rFonts w:ascii="Book Antiqua" w:hAnsi="Book Antiqua" w:cs="Tahoma"/>
          <w:sz w:val="24"/>
          <w:szCs w:val="24"/>
        </w:rPr>
        <w:fldChar w:fldCharType="separate"/>
      </w:r>
      <w:r w:rsidR="00E53A28" w:rsidRPr="00CD65FA">
        <w:rPr>
          <w:rFonts w:ascii="Book Antiqua" w:hAnsi="Book Antiqua" w:cs="Tahoma"/>
          <w:noProof/>
          <w:sz w:val="24"/>
          <w:szCs w:val="24"/>
          <w:vertAlign w:val="superscript"/>
        </w:rPr>
        <w:t>[</w:t>
      </w:r>
      <w:r w:rsidR="00E53A28" w:rsidRPr="00CD65FA">
        <w:rPr>
          <w:rFonts w:ascii="Book Antiqua" w:hAnsi="Book Antiqua" w:cs="Tahoma"/>
          <w:noProof/>
          <w:sz w:val="24"/>
          <w:szCs w:val="24"/>
          <w:vertAlign w:val="superscript"/>
          <w:lang w:eastAsia="zh-CN"/>
        </w:rPr>
        <w:t>97</w:t>
      </w:r>
      <w:r w:rsidR="00E53A28" w:rsidRPr="00CD65FA">
        <w:rPr>
          <w:rFonts w:ascii="Book Antiqua" w:hAnsi="Book Antiqua" w:cs="Tahoma"/>
          <w:noProof/>
          <w:sz w:val="24"/>
          <w:szCs w:val="24"/>
          <w:vertAlign w:val="superscript"/>
        </w:rPr>
        <w:t>]</w:t>
      </w:r>
      <w:r w:rsidR="00E53A28"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7B54E0" w:rsidRPr="00CD65FA">
        <w:rPr>
          <w:rFonts w:ascii="Book Antiqua" w:hAnsi="Book Antiqua" w:cs="Tahoma"/>
          <w:sz w:val="24"/>
          <w:szCs w:val="24"/>
          <w:lang w:eastAsia="zh-CN"/>
        </w:rPr>
        <w:t>and</w:t>
      </w:r>
      <w:r w:rsidRPr="00CD65FA">
        <w:rPr>
          <w:rFonts w:ascii="Book Antiqua" w:hAnsi="Book Antiqua" w:cs="Tahoma"/>
          <w:sz w:val="24"/>
          <w:szCs w:val="24"/>
          <w:lang w:eastAsia="zh-CN"/>
        </w:rPr>
        <w:t xml:space="preserve"> activates Rho/ROCK to induce neurite retraction and stress fiber formation</w:t>
      </w:r>
      <w:r w:rsidR="00E53A28" w:rsidRPr="00CD65FA">
        <w:rPr>
          <w:rFonts w:ascii="Book Antiqua" w:hAnsi="Book Antiqua" w:cs="Tahoma"/>
          <w:sz w:val="24"/>
          <w:szCs w:val="24"/>
        </w:rPr>
        <w:fldChar w:fldCharType="begin"/>
      </w:r>
      <w:r w:rsidR="00E53A28"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E53A28" w:rsidRPr="00CD65FA">
        <w:rPr>
          <w:rFonts w:ascii="Book Antiqua" w:hAnsi="Book Antiqua" w:cs="Tahoma"/>
          <w:sz w:val="24"/>
          <w:szCs w:val="24"/>
        </w:rPr>
        <w:fldChar w:fldCharType="separate"/>
      </w:r>
      <w:r w:rsidR="00E53A28" w:rsidRPr="00CD65FA">
        <w:rPr>
          <w:rFonts w:ascii="Book Antiqua" w:hAnsi="Book Antiqua" w:cs="Tahoma"/>
          <w:noProof/>
          <w:sz w:val="24"/>
          <w:szCs w:val="24"/>
          <w:vertAlign w:val="superscript"/>
        </w:rPr>
        <w:t>[</w:t>
      </w:r>
      <w:r w:rsidR="004A7BA4" w:rsidRPr="00CD65FA">
        <w:rPr>
          <w:rFonts w:ascii="Book Antiqua" w:hAnsi="Book Antiqua" w:cs="Tahoma"/>
          <w:noProof/>
          <w:sz w:val="24"/>
          <w:szCs w:val="24"/>
          <w:vertAlign w:val="superscript"/>
          <w:lang w:eastAsia="zh-CN"/>
        </w:rPr>
        <w:t>71,</w:t>
      </w:r>
      <w:r w:rsidR="00E53A28" w:rsidRPr="00CD65FA">
        <w:rPr>
          <w:rFonts w:ascii="Book Antiqua" w:hAnsi="Book Antiqua" w:cs="Tahoma"/>
          <w:noProof/>
          <w:sz w:val="24"/>
          <w:szCs w:val="24"/>
          <w:vertAlign w:val="superscript"/>
          <w:lang w:eastAsia="zh-CN"/>
        </w:rPr>
        <w:t>97</w:t>
      </w:r>
      <w:r w:rsidR="00E53A28" w:rsidRPr="00CD65FA">
        <w:rPr>
          <w:rFonts w:ascii="Book Antiqua" w:hAnsi="Book Antiqua" w:cs="Tahoma"/>
          <w:noProof/>
          <w:sz w:val="24"/>
          <w:szCs w:val="24"/>
          <w:vertAlign w:val="superscript"/>
        </w:rPr>
        <w:t>]</w:t>
      </w:r>
      <w:r w:rsidR="00E53A28" w:rsidRPr="00CD65FA">
        <w:rPr>
          <w:rFonts w:ascii="Book Antiqua" w:hAnsi="Book Antiqua" w:cs="Tahoma"/>
          <w:sz w:val="24"/>
          <w:szCs w:val="24"/>
        </w:rPr>
        <w:fldChar w:fldCharType="end"/>
      </w:r>
      <w:r w:rsidR="00A35D49" w:rsidRPr="00CD65FA">
        <w:rPr>
          <w:rFonts w:ascii="Book Antiqua" w:hAnsi="Book Antiqua" w:cs="Tahoma"/>
          <w:sz w:val="24"/>
          <w:szCs w:val="24"/>
          <w:lang w:eastAsia="zh-CN"/>
        </w:rPr>
        <w:t xml:space="preserve"> (Figure 3)</w:t>
      </w:r>
      <w:r w:rsidRPr="00CD65FA">
        <w:rPr>
          <w:rFonts w:ascii="Book Antiqua" w:hAnsi="Book Antiqua" w:cs="Tahoma"/>
          <w:sz w:val="24"/>
          <w:szCs w:val="24"/>
          <w:lang w:eastAsia="zh-CN"/>
        </w:rPr>
        <w:t>. It induce</w:t>
      </w:r>
      <w:r w:rsidR="007B54E0" w:rsidRPr="00CD65FA">
        <w:rPr>
          <w:rFonts w:ascii="Book Antiqua" w:hAnsi="Book Antiqua" w:cs="Tahoma"/>
          <w:sz w:val="24"/>
          <w:szCs w:val="24"/>
          <w:lang w:eastAsia="zh-CN"/>
        </w:rPr>
        <w:t>s</w:t>
      </w:r>
      <w:r w:rsidRPr="00CD65FA">
        <w:rPr>
          <w:rFonts w:ascii="Book Antiqua" w:hAnsi="Book Antiqua" w:cs="Tahoma"/>
          <w:sz w:val="24"/>
          <w:szCs w:val="24"/>
          <w:lang w:eastAsia="zh-CN"/>
        </w:rPr>
        <w:t xml:space="preserve"> ROCK-dependent cell aggregation and N-cadherin-dependent cell adhesion</w:t>
      </w:r>
      <w:r w:rsidR="004A7BA4" w:rsidRPr="00CD65FA">
        <w:rPr>
          <w:rFonts w:ascii="Book Antiqua" w:hAnsi="Book Antiqua" w:cs="Tahoma"/>
          <w:sz w:val="24"/>
          <w:szCs w:val="24"/>
        </w:rPr>
        <w:fldChar w:fldCharType="begin"/>
      </w:r>
      <w:r w:rsidR="004A7BA4"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A7BA4" w:rsidRPr="00CD65FA">
        <w:rPr>
          <w:rFonts w:ascii="Book Antiqua" w:hAnsi="Book Antiqua" w:cs="Tahoma"/>
          <w:sz w:val="24"/>
          <w:szCs w:val="24"/>
        </w:rPr>
        <w:fldChar w:fldCharType="separate"/>
      </w:r>
      <w:r w:rsidR="004A7BA4" w:rsidRPr="00CD65FA">
        <w:rPr>
          <w:rFonts w:ascii="Book Antiqua" w:hAnsi="Book Antiqua" w:cs="Tahoma"/>
          <w:noProof/>
          <w:sz w:val="24"/>
          <w:szCs w:val="24"/>
          <w:vertAlign w:val="superscript"/>
        </w:rPr>
        <w:t>[</w:t>
      </w:r>
      <w:r w:rsidR="004A7BA4" w:rsidRPr="00CD65FA">
        <w:rPr>
          <w:rFonts w:ascii="Book Antiqua" w:hAnsi="Book Antiqua" w:cs="Tahoma"/>
          <w:noProof/>
          <w:sz w:val="24"/>
          <w:szCs w:val="24"/>
          <w:vertAlign w:val="superscript"/>
          <w:lang w:eastAsia="zh-CN"/>
        </w:rPr>
        <w:t>71</w:t>
      </w:r>
      <w:r w:rsidR="004A7BA4" w:rsidRPr="00CD65FA">
        <w:rPr>
          <w:rFonts w:ascii="Book Antiqua" w:hAnsi="Book Antiqua" w:cs="Tahoma"/>
          <w:noProof/>
          <w:sz w:val="24"/>
          <w:szCs w:val="24"/>
          <w:vertAlign w:val="superscript"/>
        </w:rPr>
        <w:t>]</w:t>
      </w:r>
      <w:r w:rsidR="004A7BA4" w:rsidRPr="00CD65FA">
        <w:rPr>
          <w:rFonts w:ascii="Book Antiqua" w:hAnsi="Book Antiqua" w:cs="Tahoma"/>
          <w:sz w:val="24"/>
          <w:szCs w:val="24"/>
        </w:rPr>
        <w:fldChar w:fldCharType="end"/>
      </w:r>
      <w:r w:rsidR="007B54E0" w:rsidRPr="00CD65FA">
        <w:rPr>
          <w:rFonts w:ascii="Book Antiqua" w:hAnsi="Book Antiqua" w:cs="Tahoma"/>
          <w:sz w:val="24"/>
          <w:szCs w:val="24"/>
          <w:lang w:eastAsia="zh-CN"/>
        </w:rPr>
        <w:t>.</w:t>
      </w:r>
      <w:r w:rsidRPr="00CD65FA">
        <w:rPr>
          <w:rFonts w:ascii="Book Antiqua" w:hAnsi="Book Antiqua" w:cs="Tahoma"/>
          <w:sz w:val="24"/>
          <w:szCs w:val="24"/>
          <w:lang w:eastAsia="zh-CN"/>
        </w:rPr>
        <w:t xml:space="preserve"> LPA</w:t>
      </w:r>
      <w:r w:rsidR="007B54E0" w:rsidRPr="00CD65FA">
        <w:rPr>
          <w:rFonts w:ascii="Book Antiqua" w:hAnsi="Book Antiqua" w:cs="Tahoma"/>
          <w:sz w:val="24"/>
          <w:szCs w:val="24"/>
          <w:vertAlign w:val="subscript"/>
          <w:lang w:eastAsia="zh-CN"/>
        </w:rPr>
        <w:t>4</w:t>
      </w:r>
      <w:r w:rsidRPr="00CD65FA">
        <w:rPr>
          <w:rFonts w:ascii="Book Antiqua" w:hAnsi="Book Antiqua" w:cs="Tahoma"/>
          <w:sz w:val="24"/>
          <w:szCs w:val="24"/>
          <w:lang w:eastAsia="zh-CN"/>
        </w:rPr>
        <w:t xml:space="preserve"> </w:t>
      </w:r>
      <w:r w:rsidR="007B54E0" w:rsidRPr="00CD65FA">
        <w:rPr>
          <w:rFonts w:ascii="Book Antiqua" w:hAnsi="Book Antiqua" w:cs="Tahoma"/>
          <w:sz w:val="24"/>
          <w:szCs w:val="24"/>
          <w:lang w:eastAsia="zh-CN"/>
        </w:rPr>
        <w:t xml:space="preserve">is only LPA receptor that </w:t>
      </w:r>
      <w:r w:rsidRPr="00CD65FA">
        <w:rPr>
          <w:rFonts w:ascii="Book Antiqua" w:hAnsi="Book Antiqua" w:cs="Tahoma"/>
          <w:sz w:val="24"/>
          <w:szCs w:val="24"/>
          <w:lang w:eastAsia="zh-CN"/>
        </w:rPr>
        <w:t>activat</w:t>
      </w:r>
      <w:r w:rsidR="007B54E0" w:rsidRPr="00CD65FA">
        <w:rPr>
          <w:rFonts w:ascii="Book Antiqua" w:hAnsi="Book Antiqua" w:cs="Tahoma"/>
          <w:sz w:val="24"/>
          <w:szCs w:val="24"/>
          <w:lang w:eastAsia="zh-CN"/>
        </w:rPr>
        <w:t>es</w:t>
      </w:r>
      <w:r w:rsidRPr="00CD65FA">
        <w:rPr>
          <w:rFonts w:ascii="Book Antiqua" w:hAnsi="Book Antiqua" w:cs="Tahoma"/>
          <w:sz w:val="24"/>
          <w:szCs w:val="24"/>
          <w:lang w:eastAsia="zh-CN"/>
        </w:rPr>
        <w:t xml:space="preserve"> G</w:t>
      </w:r>
      <w:r w:rsidRPr="00CD65FA">
        <w:rPr>
          <w:rFonts w:ascii="Book Antiqua" w:hAnsi="Book Antiqua" w:cs="Tahoma"/>
          <w:sz w:val="24"/>
          <w:szCs w:val="24"/>
          <w:vertAlign w:val="subscript"/>
          <w:lang w:eastAsia="zh-CN"/>
        </w:rPr>
        <w:t>αs</w:t>
      </w:r>
      <w:r w:rsidRPr="00CD65FA">
        <w:rPr>
          <w:rFonts w:ascii="Book Antiqua" w:hAnsi="Book Antiqua" w:cs="Tahoma"/>
          <w:sz w:val="24"/>
          <w:szCs w:val="24"/>
          <w:lang w:eastAsia="zh-CN"/>
        </w:rPr>
        <w:t xml:space="preserve"> to </w:t>
      </w:r>
      <w:r w:rsidR="007B54E0" w:rsidRPr="00CD65FA">
        <w:rPr>
          <w:rFonts w:ascii="Book Antiqua" w:hAnsi="Book Antiqua" w:cs="Tahoma"/>
          <w:sz w:val="24"/>
          <w:szCs w:val="24"/>
          <w:lang w:eastAsia="zh-CN"/>
        </w:rPr>
        <w:t xml:space="preserve">induce </w:t>
      </w:r>
      <w:r w:rsidRPr="00CD65FA">
        <w:rPr>
          <w:rFonts w:ascii="Book Antiqua" w:hAnsi="Book Antiqua" w:cs="Tahoma"/>
          <w:sz w:val="24"/>
          <w:szCs w:val="24"/>
          <w:lang w:eastAsia="zh-CN"/>
        </w:rPr>
        <w:t xml:space="preserve">cAMP </w:t>
      </w:r>
      <w:r w:rsidR="007B54E0" w:rsidRPr="00CD65FA">
        <w:rPr>
          <w:rFonts w:ascii="Book Antiqua" w:hAnsi="Book Antiqua" w:cs="Tahoma"/>
          <w:sz w:val="24"/>
          <w:szCs w:val="24"/>
          <w:lang w:eastAsia="zh-CN"/>
        </w:rPr>
        <w:t>level</w:t>
      </w:r>
      <w:r w:rsidR="00E53A28" w:rsidRPr="00CD65FA">
        <w:rPr>
          <w:rFonts w:ascii="Book Antiqua" w:hAnsi="Book Antiqua" w:cs="Tahoma"/>
          <w:sz w:val="24"/>
          <w:szCs w:val="24"/>
        </w:rPr>
        <w:fldChar w:fldCharType="begin"/>
      </w:r>
      <w:r w:rsidR="00E53A28"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E53A28" w:rsidRPr="00CD65FA">
        <w:rPr>
          <w:rFonts w:ascii="Book Antiqua" w:hAnsi="Book Antiqua" w:cs="Tahoma"/>
          <w:sz w:val="24"/>
          <w:szCs w:val="24"/>
        </w:rPr>
        <w:fldChar w:fldCharType="separate"/>
      </w:r>
      <w:r w:rsidR="00E53A28" w:rsidRPr="00CD65FA">
        <w:rPr>
          <w:rFonts w:ascii="Book Antiqua" w:hAnsi="Book Antiqua" w:cs="Tahoma"/>
          <w:noProof/>
          <w:sz w:val="24"/>
          <w:szCs w:val="24"/>
          <w:vertAlign w:val="superscript"/>
        </w:rPr>
        <w:t>[</w:t>
      </w:r>
      <w:r w:rsidR="00E53A28" w:rsidRPr="00CD65FA">
        <w:rPr>
          <w:rFonts w:ascii="Book Antiqua" w:hAnsi="Book Antiqua" w:cs="Tahoma"/>
          <w:noProof/>
          <w:sz w:val="24"/>
          <w:szCs w:val="24"/>
          <w:vertAlign w:val="superscript"/>
          <w:lang w:eastAsia="zh-CN"/>
        </w:rPr>
        <w:t>97</w:t>
      </w:r>
      <w:r w:rsidR="00E53A28" w:rsidRPr="00CD65FA">
        <w:rPr>
          <w:rFonts w:ascii="Book Antiqua" w:hAnsi="Book Antiqua" w:cs="Tahoma"/>
          <w:noProof/>
          <w:sz w:val="24"/>
          <w:szCs w:val="24"/>
          <w:vertAlign w:val="superscript"/>
        </w:rPr>
        <w:t>]</w:t>
      </w:r>
      <w:r w:rsidR="00E53A28"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776C0C" w:rsidRPr="00CD65FA">
        <w:rPr>
          <w:rFonts w:ascii="Book Antiqua" w:hAnsi="Book Antiqua" w:cs="Tahoma"/>
          <w:sz w:val="24"/>
          <w:szCs w:val="24"/>
          <w:lang w:eastAsia="zh-CN"/>
        </w:rPr>
        <w:t xml:space="preserve">The activation of </w:t>
      </w:r>
      <w:r w:rsidRPr="00CD65FA">
        <w:rPr>
          <w:rFonts w:ascii="Book Antiqua" w:hAnsi="Book Antiqua" w:cs="Tahoma"/>
          <w:sz w:val="24"/>
          <w:szCs w:val="24"/>
          <w:lang w:eastAsia="zh-CN"/>
        </w:rPr>
        <w:t>LPA</w:t>
      </w:r>
      <w:r w:rsidRPr="00CD65FA">
        <w:rPr>
          <w:rFonts w:ascii="Book Antiqua" w:hAnsi="Book Antiqua" w:cs="Tahoma"/>
          <w:sz w:val="24"/>
          <w:szCs w:val="24"/>
          <w:vertAlign w:val="subscript"/>
          <w:lang w:eastAsia="zh-CN"/>
        </w:rPr>
        <w:t>4</w:t>
      </w:r>
      <w:r w:rsidRPr="00CD65FA">
        <w:rPr>
          <w:rFonts w:ascii="Book Antiqua" w:hAnsi="Book Antiqua" w:cs="Tahoma"/>
          <w:sz w:val="24"/>
          <w:szCs w:val="24"/>
          <w:lang w:eastAsia="zh-CN"/>
        </w:rPr>
        <w:t xml:space="preserve"> </w:t>
      </w:r>
      <w:r w:rsidR="00776C0C" w:rsidRPr="00CD65FA">
        <w:rPr>
          <w:rFonts w:ascii="Book Antiqua" w:hAnsi="Book Antiqua" w:cs="Tahoma"/>
          <w:sz w:val="24"/>
          <w:szCs w:val="24"/>
          <w:lang w:eastAsia="zh-CN"/>
        </w:rPr>
        <w:t>was thought to</w:t>
      </w:r>
      <w:r w:rsidRPr="00CD65FA">
        <w:rPr>
          <w:rFonts w:ascii="Book Antiqua" w:hAnsi="Book Antiqua" w:cs="Tahoma"/>
          <w:sz w:val="24"/>
          <w:szCs w:val="24"/>
          <w:lang w:eastAsia="zh-CN"/>
        </w:rPr>
        <w:t xml:space="preserve"> </w:t>
      </w:r>
      <w:r w:rsidR="00776C0C" w:rsidRPr="00CD65FA">
        <w:rPr>
          <w:rFonts w:ascii="Book Antiqua" w:hAnsi="Book Antiqua" w:cs="Tahoma"/>
          <w:sz w:val="24"/>
          <w:szCs w:val="24"/>
          <w:lang w:eastAsia="zh-CN"/>
        </w:rPr>
        <w:t xml:space="preserve">regulate </w:t>
      </w:r>
      <w:r w:rsidRPr="00CD65FA">
        <w:rPr>
          <w:rFonts w:ascii="Book Antiqua" w:hAnsi="Book Antiqua" w:cs="Tahoma"/>
          <w:sz w:val="24"/>
          <w:szCs w:val="24"/>
          <w:lang w:eastAsia="zh-CN"/>
        </w:rPr>
        <w:t xml:space="preserve">the differentiation of immortalized </w:t>
      </w:r>
      <w:r w:rsidRPr="00CD65FA">
        <w:rPr>
          <w:rFonts w:ascii="Book Antiqua" w:hAnsi="Book Antiqua" w:cs="Tahoma"/>
          <w:sz w:val="24"/>
          <w:szCs w:val="24"/>
          <w:lang w:eastAsia="zh-CN"/>
        </w:rPr>
        <w:lastRenderedPageBreak/>
        <w:t>hippocampal progenitor cells</w:t>
      </w:r>
      <w:r w:rsidR="004A7BA4" w:rsidRPr="00CD65FA">
        <w:rPr>
          <w:rFonts w:ascii="Book Antiqua" w:hAnsi="Book Antiqua" w:cs="Tahoma"/>
          <w:sz w:val="24"/>
          <w:szCs w:val="24"/>
        </w:rPr>
        <w:fldChar w:fldCharType="begin"/>
      </w:r>
      <w:r w:rsidR="004A7BA4"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A7BA4" w:rsidRPr="00CD65FA">
        <w:rPr>
          <w:rFonts w:ascii="Book Antiqua" w:hAnsi="Book Antiqua" w:cs="Tahoma"/>
          <w:sz w:val="24"/>
          <w:szCs w:val="24"/>
        </w:rPr>
        <w:fldChar w:fldCharType="separate"/>
      </w:r>
      <w:r w:rsidR="004A7BA4" w:rsidRPr="00CD65FA">
        <w:rPr>
          <w:rFonts w:ascii="Book Antiqua" w:hAnsi="Book Antiqua" w:cs="Tahoma"/>
          <w:noProof/>
          <w:sz w:val="24"/>
          <w:szCs w:val="24"/>
          <w:vertAlign w:val="superscript"/>
        </w:rPr>
        <w:t>[</w:t>
      </w:r>
      <w:r w:rsidR="004A7BA4" w:rsidRPr="00CD65FA">
        <w:rPr>
          <w:rFonts w:ascii="Book Antiqua" w:hAnsi="Book Antiqua" w:cs="Tahoma"/>
          <w:noProof/>
          <w:sz w:val="24"/>
          <w:szCs w:val="24"/>
          <w:vertAlign w:val="superscript"/>
          <w:lang w:eastAsia="zh-CN"/>
        </w:rPr>
        <w:t>121</w:t>
      </w:r>
      <w:r w:rsidR="004A7BA4" w:rsidRPr="00CD65FA">
        <w:rPr>
          <w:rFonts w:ascii="Book Antiqua" w:hAnsi="Book Antiqua" w:cs="Tahoma"/>
          <w:noProof/>
          <w:sz w:val="24"/>
          <w:szCs w:val="24"/>
          <w:vertAlign w:val="superscript"/>
        </w:rPr>
        <w:t>]</w:t>
      </w:r>
      <w:r w:rsidR="004A7BA4"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776C0C" w:rsidRPr="00CD65FA">
        <w:rPr>
          <w:rFonts w:ascii="Book Antiqua" w:hAnsi="Book Antiqua" w:cs="Tahoma"/>
          <w:sz w:val="24"/>
          <w:szCs w:val="24"/>
          <w:lang w:eastAsia="zh-CN"/>
        </w:rPr>
        <w:t>In addition, the a</w:t>
      </w:r>
      <w:r w:rsidRPr="00CD65FA">
        <w:rPr>
          <w:rFonts w:ascii="Book Antiqua" w:hAnsi="Book Antiqua" w:cs="Tahoma"/>
          <w:sz w:val="24"/>
          <w:szCs w:val="24"/>
          <w:lang w:eastAsia="zh-CN"/>
        </w:rPr>
        <w:t>ctivation of LPA</w:t>
      </w:r>
      <w:r w:rsidRPr="00CD65FA">
        <w:rPr>
          <w:rFonts w:ascii="Book Antiqua" w:hAnsi="Book Antiqua" w:cs="Tahoma"/>
          <w:sz w:val="24"/>
          <w:szCs w:val="24"/>
          <w:vertAlign w:val="subscript"/>
          <w:lang w:eastAsia="zh-CN"/>
        </w:rPr>
        <w:t>4</w:t>
      </w:r>
      <w:r w:rsidRPr="00CD65FA">
        <w:rPr>
          <w:rFonts w:ascii="Book Antiqua" w:hAnsi="Book Antiqua" w:cs="Tahoma"/>
          <w:sz w:val="24"/>
          <w:szCs w:val="24"/>
          <w:lang w:eastAsia="zh-CN"/>
        </w:rPr>
        <w:t xml:space="preserve"> could inhibit LPA-induced cell migration</w:t>
      </w:r>
      <w:r w:rsidR="00B361AD" w:rsidRPr="00CD65FA">
        <w:rPr>
          <w:rFonts w:ascii="Book Antiqua" w:hAnsi="Book Antiqua" w:cs="Tahoma"/>
          <w:sz w:val="24"/>
          <w:szCs w:val="24"/>
          <w:lang w:eastAsia="zh-CN"/>
        </w:rPr>
        <w:t>,</w:t>
      </w:r>
      <w:r w:rsidRPr="00CD65FA">
        <w:rPr>
          <w:rFonts w:ascii="Book Antiqua" w:hAnsi="Book Antiqua" w:cs="Tahoma"/>
          <w:sz w:val="24"/>
          <w:szCs w:val="24"/>
          <w:lang w:eastAsia="zh-CN"/>
        </w:rPr>
        <w:t xml:space="preserve"> </w:t>
      </w:r>
      <w:r w:rsidR="000113C5" w:rsidRPr="00CD65FA">
        <w:rPr>
          <w:rFonts w:ascii="Book Antiqua" w:hAnsi="Book Antiqua" w:cs="Tahoma"/>
          <w:sz w:val="24"/>
          <w:szCs w:val="24"/>
          <w:lang w:eastAsia="zh-CN"/>
        </w:rPr>
        <w:t>but</w:t>
      </w:r>
      <w:r w:rsidR="000C316B"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LPA exposure increased lamellipodia formation and transwell movement</w:t>
      </w:r>
      <w:r w:rsidR="000C316B" w:rsidRPr="00CD65FA">
        <w:rPr>
          <w:rFonts w:ascii="Book Antiqua" w:hAnsi="Book Antiqua" w:cs="Tahoma"/>
          <w:sz w:val="24"/>
          <w:szCs w:val="24"/>
          <w:lang w:eastAsia="zh-CN"/>
        </w:rPr>
        <w:t xml:space="preserve"> </w:t>
      </w:r>
      <w:r w:rsidR="00776C0C" w:rsidRPr="00CD65FA">
        <w:rPr>
          <w:rFonts w:ascii="Book Antiqua" w:hAnsi="Book Antiqua" w:cs="Tahoma"/>
          <w:sz w:val="24"/>
          <w:szCs w:val="24"/>
          <w:lang w:eastAsia="zh-CN"/>
        </w:rPr>
        <w:t xml:space="preserve">of </w:t>
      </w:r>
      <w:r w:rsidR="000C316B" w:rsidRPr="00CD65FA">
        <w:rPr>
          <w:rFonts w:ascii="Book Antiqua" w:hAnsi="Book Antiqua" w:cs="Tahoma"/>
          <w:sz w:val="24"/>
          <w:szCs w:val="24"/>
          <w:lang w:eastAsia="zh-CN"/>
        </w:rPr>
        <w:t>LPA</w:t>
      </w:r>
      <w:r w:rsidR="000C316B" w:rsidRPr="00CD65FA">
        <w:rPr>
          <w:rFonts w:ascii="Book Antiqua" w:hAnsi="Book Antiqua" w:cs="Tahoma"/>
          <w:sz w:val="24"/>
          <w:szCs w:val="24"/>
          <w:vertAlign w:val="subscript"/>
          <w:lang w:eastAsia="zh-CN"/>
        </w:rPr>
        <w:t>4</w:t>
      </w:r>
      <w:r w:rsidR="000113C5" w:rsidRPr="00CD65FA">
        <w:rPr>
          <w:rFonts w:ascii="Book Antiqua" w:hAnsi="Book Antiqua" w:cs="Tahoma"/>
          <w:sz w:val="24"/>
          <w:szCs w:val="24"/>
          <w:lang w:eastAsia="zh-CN"/>
        </w:rPr>
        <w:t xml:space="preserve"> </w:t>
      </w:r>
      <w:r w:rsidR="00776C0C" w:rsidRPr="00CD65FA">
        <w:rPr>
          <w:rFonts w:ascii="Book Antiqua" w:hAnsi="Book Antiqua" w:cs="Tahoma"/>
          <w:sz w:val="24"/>
          <w:szCs w:val="24"/>
          <w:lang w:eastAsia="zh-CN"/>
        </w:rPr>
        <w:t>null</w:t>
      </w:r>
      <w:r w:rsidR="000C316B" w:rsidRPr="00CD65FA">
        <w:rPr>
          <w:rFonts w:ascii="Book Antiqua" w:hAnsi="Book Antiqua" w:cs="Tahoma"/>
          <w:sz w:val="24"/>
          <w:szCs w:val="24"/>
          <w:lang w:eastAsia="zh-CN"/>
        </w:rPr>
        <w:t xml:space="preserve"> cells, </w:t>
      </w:r>
      <w:r w:rsidR="000113C5" w:rsidRPr="00CD65FA">
        <w:rPr>
          <w:rFonts w:ascii="Book Antiqua" w:hAnsi="Book Antiqua" w:cs="Tahoma"/>
          <w:sz w:val="24"/>
          <w:szCs w:val="24"/>
          <w:lang w:eastAsia="zh-CN"/>
        </w:rPr>
        <w:t>indicating an increased sensitivity</w:t>
      </w:r>
      <w:r w:rsidR="005F5A59" w:rsidRPr="00CD65FA">
        <w:rPr>
          <w:rFonts w:ascii="Book Antiqua" w:hAnsi="Book Antiqua" w:cs="Tahoma"/>
          <w:sz w:val="24"/>
          <w:szCs w:val="24"/>
        </w:rPr>
        <w:fldChar w:fldCharType="begin"/>
      </w:r>
      <w:r w:rsidR="005F5A59"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5F5A59" w:rsidRPr="00CD65FA">
        <w:rPr>
          <w:rFonts w:ascii="Book Antiqua" w:hAnsi="Book Antiqua" w:cs="Tahoma"/>
          <w:sz w:val="24"/>
          <w:szCs w:val="24"/>
        </w:rPr>
        <w:fldChar w:fldCharType="separate"/>
      </w:r>
      <w:r w:rsidR="005F5A59" w:rsidRPr="00CD65FA">
        <w:rPr>
          <w:rFonts w:ascii="Book Antiqua" w:hAnsi="Book Antiqua" w:cs="Tahoma"/>
          <w:noProof/>
          <w:sz w:val="24"/>
          <w:szCs w:val="24"/>
          <w:vertAlign w:val="superscript"/>
        </w:rPr>
        <w:t>[</w:t>
      </w:r>
      <w:r w:rsidR="005F5A59" w:rsidRPr="00CD65FA">
        <w:rPr>
          <w:rFonts w:ascii="Book Antiqua" w:hAnsi="Book Antiqua" w:cs="Tahoma"/>
          <w:noProof/>
          <w:sz w:val="24"/>
          <w:szCs w:val="24"/>
          <w:vertAlign w:val="superscript"/>
          <w:lang w:eastAsia="zh-CN"/>
        </w:rPr>
        <w:t>122</w:t>
      </w:r>
      <w:r w:rsidR="005F5A59" w:rsidRPr="00CD65FA">
        <w:rPr>
          <w:rFonts w:ascii="Book Antiqua" w:hAnsi="Book Antiqua" w:cs="Tahoma"/>
          <w:noProof/>
          <w:sz w:val="24"/>
          <w:szCs w:val="24"/>
          <w:vertAlign w:val="superscript"/>
        </w:rPr>
        <w:t>]</w:t>
      </w:r>
      <w:r w:rsidR="005F5A59" w:rsidRPr="00CD65FA">
        <w:rPr>
          <w:rFonts w:ascii="Book Antiqua" w:hAnsi="Book Antiqua" w:cs="Tahoma"/>
          <w:sz w:val="24"/>
          <w:szCs w:val="24"/>
        </w:rPr>
        <w:fldChar w:fldCharType="end"/>
      </w:r>
      <w:r w:rsidR="00D31AE5" w:rsidRPr="00CD65FA">
        <w:rPr>
          <w:rFonts w:ascii="Book Antiqua" w:hAnsi="Book Antiqua" w:cs="Tahoma"/>
          <w:sz w:val="24"/>
          <w:szCs w:val="24"/>
          <w:lang w:eastAsia="zh-CN"/>
        </w:rPr>
        <w:t>. It</w:t>
      </w:r>
      <w:r w:rsidRPr="00CD65FA">
        <w:rPr>
          <w:rFonts w:ascii="Book Antiqua" w:hAnsi="Book Antiqua" w:cs="Tahoma"/>
          <w:sz w:val="24"/>
          <w:szCs w:val="24"/>
          <w:lang w:eastAsia="zh-CN"/>
        </w:rPr>
        <w:t xml:space="preserve"> </w:t>
      </w:r>
      <w:r w:rsidR="00D31AE5" w:rsidRPr="00CD65FA">
        <w:rPr>
          <w:rFonts w:ascii="Book Antiqua" w:hAnsi="Book Antiqua" w:cs="Tahoma"/>
          <w:sz w:val="24"/>
          <w:szCs w:val="24"/>
          <w:lang w:eastAsia="zh-CN"/>
        </w:rPr>
        <w:t>shows</w:t>
      </w:r>
      <w:r w:rsidRPr="00CD65FA">
        <w:rPr>
          <w:rFonts w:ascii="Book Antiqua" w:hAnsi="Book Antiqua" w:cs="Tahoma"/>
          <w:sz w:val="24"/>
          <w:szCs w:val="24"/>
          <w:lang w:eastAsia="zh-CN"/>
        </w:rPr>
        <w:t xml:space="preserve"> the ability of LPA</w:t>
      </w:r>
      <w:r w:rsidRPr="00CD65FA">
        <w:rPr>
          <w:rFonts w:ascii="Book Antiqua" w:hAnsi="Book Antiqua" w:cs="Tahoma"/>
          <w:sz w:val="24"/>
          <w:szCs w:val="24"/>
          <w:vertAlign w:val="subscript"/>
          <w:lang w:eastAsia="zh-CN"/>
        </w:rPr>
        <w:t>4</w:t>
      </w:r>
      <w:r w:rsidRPr="00CD65FA">
        <w:rPr>
          <w:rFonts w:ascii="Book Antiqua" w:hAnsi="Book Antiqua" w:cs="Tahoma"/>
          <w:sz w:val="24"/>
          <w:szCs w:val="24"/>
          <w:lang w:eastAsia="zh-CN"/>
        </w:rPr>
        <w:t xml:space="preserve"> to negatively regulate cell motility and indicates that differential effects may be achieved </w:t>
      </w:r>
      <w:r w:rsidR="000113C5" w:rsidRPr="00CD65FA">
        <w:rPr>
          <w:rFonts w:ascii="Book Antiqua" w:hAnsi="Book Antiqua" w:cs="Tahoma"/>
          <w:sz w:val="24"/>
          <w:szCs w:val="24"/>
          <w:lang w:eastAsia="zh-CN"/>
        </w:rPr>
        <w:t xml:space="preserve">by simultaneously expressing multiple LPA receptors. </w:t>
      </w:r>
      <w:r w:rsidRPr="00CD65FA">
        <w:rPr>
          <w:rFonts w:ascii="Book Antiqua" w:hAnsi="Book Antiqua" w:cs="Tahoma"/>
          <w:i/>
          <w:iCs/>
          <w:sz w:val="24"/>
          <w:szCs w:val="24"/>
          <w:lang w:eastAsia="zh-CN"/>
        </w:rPr>
        <w:t>LPAR4</w:t>
      </w:r>
      <w:r w:rsidR="00776C0C" w:rsidRPr="00CD65FA">
        <w:rPr>
          <w:rFonts w:ascii="Book Antiqua" w:hAnsi="Book Antiqua" w:cs="Tahoma"/>
          <w:iCs/>
          <w:sz w:val="24"/>
          <w:szCs w:val="24"/>
          <w:lang w:eastAsia="zh-CN"/>
        </w:rPr>
        <w:t>-deficient</w:t>
      </w:r>
      <w:r w:rsidRPr="00CD65FA">
        <w:rPr>
          <w:rFonts w:ascii="Book Antiqua" w:hAnsi="Book Antiqua" w:cs="Tahoma"/>
          <w:sz w:val="24"/>
          <w:szCs w:val="24"/>
          <w:lang w:eastAsia="zh-CN"/>
        </w:rPr>
        <w:t xml:space="preserve"> human mesenchymal stem cell</w:t>
      </w:r>
      <w:r w:rsidR="00776C0C" w:rsidRPr="00CD65FA">
        <w:rPr>
          <w:rFonts w:ascii="Book Antiqua" w:hAnsi="Book Antiqua" w:cs="Tahoma"/>
          <w:sz w:val="24"/>
          <w:szCs w:val="24"/>
          <w:lang w:eastAsia="zh-CN"/>
        </w:rPr>
        <w:t>s</w:t>
      </w:r>
      <w:r w:rsidRPr="00CD65FA">
        <w:rPr>
          <w:rFonts w:ascii="Book Antiqua" w:hAnsi="Book Antiqua" w:cs="Tahoma"/>
          <w:sz w:val="24"/>
          <w:szCs w:val="24"/>
          <w:lang w:eastAsia="zh-CN"/>
        </w:rPr>
        <w:t xml:space="preserve"> </w:t>
      </w:r>
      <w:r w:rsidR="00776C0C" w:rsidRPr="00CD65FA">
        <w:rPr>
          <w:rFonts w:ascii="Book Antiqua" w:hAnsi="Book Antiqua" w:cs="Tahoma"/>
          <w:sz w:val="24"/>
          <w:szCs w:val="24"/>
          <w:lang w:eastAsia="zh-CN"/>
        </w:rPr>
        <w:t>lost ability to differentiate</w:t>
      </w:r>
      <w:r w:rsidRPr="00CD65FA">
        <w:rPr>
          <w:rFonts w:ascii="Book Antiqua" w:hAnsi="Book Antiqua" w:cs="Tahoma"/>
          <w:sz w:val="24"/>
          <w:szCs w:val="24"/>
          <w:lang w:eastAsia="zh-CN"/>
        </w:rPr>
        <w:t xml:space="preserve"> into osteoblasts</w:t>
      </w:r>
      <w:r w:rsidR="005F5A59" w:rsidRPr="00CD65FA">
        <w:rPr>
          <w:rFonts w:ascii="Book Antiqua" w:hAnsi="Book Antiqua" w:cs="Tahoma"/>
          <w:sz w:val="24"/>
          <w:szCs w:val="24"/>
          <w:highlight w:val="yellow"/>
        </w:rPr>
        <w:fldChar w:fldCharType="begin"/>
      </w:r>
      <w:r w:rsidR="005F5A59"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5F5A59" w:rsidRPr="00CD65FA">
        <w:rPr>
          <w:rFonts w:ascii="Book Antiqua" w:hAnsi="Book Antiqua" w:cs="Tahoma"/>
          <w:sz w:val="24"/>
          <w:szCs w:val="24"/>
          <w:highlight w:val="yellow"/>
        </w:rPr>
        <w:fldChar w:fldCharType="separate"/>
      </w:r>
      <w:r w:rsidR="005F5A59" w:rsidRPr="00CD65FA">
        <w:rPr>
          <w:rFonts w:ascii="Book Antiqua" w:hAnsi="Book Antiqua" w:cs="Tahoma"/>
          <w:noProof/>
          <w:sz w:val="24"/>
          <w:szCs w:val="24"/>
          <w:vertAlign w:val="superscript"/>
        </w:rPr>
        <w:t>[</w:t>
      </w:r>
      <w:r w:rsidR="005F5A59" w:rsidRPr="00CD65FA">
        <w:rPr>
          <w:rFonts w:ascii="Book Antiqua" w:hAnsi="Book Antiqua" w:cs="Tahoma"/>
          <w:noProof/>
          <w:sz w:val="24"/>
          <w:szCs w:val="24"/>
          <w:vertAlign w:val="superscript"/>
          <w:lang w:eastAsia="zh-CN"/>
        </w:rPr>
        <w:t>123</w:t>
      </w:r>
      <w:r w:rsidR="005F5A59" w:rsidRPr="00CD65FA">
        <w:rPr>
          <w:rFonts w:ascii="Book Antiqua" w:hAnsi="Book Antiqua" w:cs="Tahoma"/>
          <w:noProof/>
          <w:sz w:val="24"/>
          <w:szCs w:val="24"/>
          <w:vertAlign w:val="superscript"/>
        </w:rPr>
        <w:t>]</w:t>
      </w:r>
      <w:r w:rsidR="005F5A59" w:rsidRPr="00CD65FA">
        <w:rPr>
          <w:rFonts w:ascii="Book Antiqua" w:hAnsi="Book Antiqua" w:cs="Tahoma"/>
          <w:sz w:val="24"/>
          <w:szCs w:val="24"/>
          <w:highlight w:val="yellow"/>
        </w:rPr>
        <w:fldChar w:fldCharType="end"/>
      </w:r>
      <w:r w:rsidRPr="00CD65FA">
        <w:rPr>
          <w:rFonts w:ascii="Book Antiqua" w:hAnsi="Book Antiqua" w:cs="Tahoma"/>
          <w:sz w:val="24"/>
          <w:szCs w:val="24"/>
          <w:lang w:eastAsia="zh-CN"/>
        </w:rPr>
        <w:t xml:space="preserve">. While adult </w:t>
      </w:r>
      <w:r w:rsidRPr="00CD65FA">
        <w:rPr>
          <w:rFonts w:ascii="Book Antiqua" w:hAnsi="Book Antiqua" w:cs="Tahoma"/>
          <w:i/>
          <w:iCs/>
          <w:sz w:val="24"/>
          <w:szCs w:val="24"/>
          <w:lang w:eastAsia="zh-CN"/>
        </w:rPr>
        <w:t>Lpar4</w:t>
      </w:r>
      <w:r w:rsidR="001C042D">
        <w:rPr>
          <w:rFonts w:ascii="Book Antiqua" w:hAnsi="Book Antiqua" w:cs="Tahoma" w:hint="eastAsia"/>
          <w:i/>
          <w:sz w:val="24"/>
          <w:szCs w:val="24"/>
          <w:lang w:eastAsia="zh-CN"/>
        </w:rPr>
        <w:t>-</w:t>
      </w:r>
      <w:r w:rsidRPr="00CD65FA">
        <w:rPr>
          <w:rFonts w:ascii="Book Antiqua" w:hAnsi="Book Antiqua" w:cs="Tahoma"/>
          <w:i/>
          <w:sz w:val="24"/>
          <w:szCs w:val="24"/>
          <w:lang w:eastAsia="zh-CN"/>
        </w:rPr>
        <w:t>/</w:t>
      </w:r>
      <w:r w:rsidR="001C042D">
        <w:rPr>
          <w:rFonts w:ascii="Book Antiqua" w:hAnsi="Book Antiqua" w:cs="Tahoma" w:hint="eastAsia"/>
          <w:i/>
          <w:sz w:val="24"/>
          <w:szCs w:val="24"/>
          <w:lang w:eastAsia="zh-CN"/>
        </w:rPr>
        <w:t>-</w:t>
      </w:r>
      <w:r w:rsidRPr="00CD65FA">
        <w:rPr>
          <w:rFonts w:ascii="Book Antiqua" w:hAnsi="Book Antiqua" w:cs="Tahoma"/>
          <w:sz w:val="24"/>
          <w:szCs w:val="24"/>
          <w:lang w:eastAsia="zh-CN"/>
        </w:rPr>
        <w:t xml:space="preserve"> mice appear grossly normal</w:t>
      </w:r>
      <w:r w:rsidR="005F5A59" w:rsidRPr="00CD65FA">
        <w:rPr>
          <w:rFonts w:ascii="Book Antiqua" w:hAnsi="Book Antiqua" w:cs="Tahoma"/>
          <w:sz w:val="24"/>
          <w:szCs w:val="24"/>
        </w:rPr>
        <w:fldChar w:fldCharType="begin"/>
      </w:r>
      <w:r w:rsidR="005F5A59"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5F5A59" w:rsidRPr="00CD65FA">
        <w:rPr>
          <w:rFonts w:ascii="Book Antiqua" w:hAnsi="Book Antiqua" w:cs="Tahoma"/>
          <w:sz w:val="24"/>
          <w:szCs w:val="24"/>
        </w:rPr>
        <w:fldChar w:fldCharType="separate"/>
      </w:r>
      <w:r w:rsidR="005F5A59" w:rsidRPr="00CD65FA">
        <w:rPr>
          <w:rFonts w:ascii="Book Antiqua" w:hAnsi="Book Antiqua" w:cs="Tahoma"/>
          <w:noProof/>
          <w:sz w:val="24"/>
          <w:szCs w:val="24"/>
          <w:vertAlign w:val="superscript"/>
        </w:rPr>
        <w:t>[</w:t>
      </w:r>
      <w:r w:rsidR="005F5A59" w:rsidRPr="00CD65FA">
        <w:rPr>
          <w:rFonts w:ascii="Book Antiqua" w:hAnsi="Book Antiqua" w:cs="Tahoma"/>
          <w:noProof/>
          <w:sz w:val="24"/>
          <w:szCs w:val="24"/>
          <w:vertAlign w:val="superscript"/>
          <w:lang w:eastAsia="zh-CN"/>
        </w:rPr>
        <w:t>122</w:t>
      </w:r>
      <w:r w:rsidR="005F5A59" w:rsidRPr="00CD65FA">
        <w:rPr>
          <w:rFonts w:ascii="Book Antiqua" w:hAnsi="Book Antiqua" w:cs="Tahoma"/>
          <w:noProof/>
          <w:sz w:val="24"/>
          <w:szCs w:val="24"/>
          <w:vertAlign w:val="superscript"/>
        </w:rPr>
        <w:t>]</w:t>
      </w:r>
      <w:r w:rsidR="005F5A59"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5843BC" w:rsidRPr="00CD65FA">
        <w:rPr>
          <w:rFonts w:ascii="Book Antiqua" w:hAnsi="Book Antiqua" w:cs="Tahoma"/>
          <w:sz w:val="24"/>
          <w:szCs w:val="24"/>
          <w:lang w:eastAsia="zh-CN"/>
        </w:rPr>
        <w:t>they</w:t>
      </w:r>
      <w:r w:rsidRPr="00CD65FA">
        <w:rPr>
          <w:rFonts w:ascii="Book Antiqua" w:hAnsi="Book Antiqua" w:cs="Tahoma"/>
          <w:sz w:val="24"/>
          <w:szCs w:val="24"/>
          <w:lang w:eastAsia="zh-CN"/>
        </w:rPr>
        <w:t xml:space="preserve"> exhibit increased trabecular bone volume, number, and thickness</w:t>
      </w:r>
      <w:r w:rsidR="005F5A59" w:rsidRPr="00CD65FA">
        <w:rPr>
          <w:rFonts w:ascii="Book Antiqua" w:hAnsi="Book Antiqua" w:cs="Tahoma"/>
          <w:sz w:val="24"/>
          <w:szCs w:val="24"/>
        </w:rPr>
        <w:fldChar w:fldCharType="begin"/>
      </w:r>
      <w:r w:rsidR="005F5A59"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5F5A59" w:rsidRPr="00CD65FA">
        <w:rPr>
          <w:rFonts w:ascii="Book Antiqua" w:hAnsi="Book Antiqua" w:cs="Tahoma"/>
          <w:sz w:val="24"/>
          <w:szCs w:val="24"/>
        </w:rPr>
        <w:fldChar w:fldCharType="separate"/>
      </w:r>
      <w:r w:rsidR="005F5A59" w:rsidRPr="00CD65FA">
        <w:rPr>
          <w:rFonts w:ascii="Book Antiqua" w:hAnsi="Book Antiqua" w:cs="Tahoma"/>
          <w:noProof/>
          <w:sz w:val="24"/>
          <w:szCs w:val="24"/>
          <w:vertAlign w:val="superscript"/>
        </w:rPr>
        <w:t>[</w:t>
      </w:r>
      <w:r w:rsidR="005F5A59" w:rsidRPr="00CD65FA">
        <w:rPr>
          <w:rFonts w:ascii="Book Antiqua" w:hAnsi="Book Antiqua" w:cs="Tahoma"/>
          <w:noProof/>
          <w:sz w:val="24"/>
          <w:szCs w:val="24"/>
          <w:vertAlign w:val="superscript"/>
          <w:lang w:eastAsia="zh-CN"/>
        </w:rPr>
        <w:t>124,125</w:t>
      </w:r>
      <w:r w:rsidR="005F5A59" w:rsidRPr="00CD65FA">
        <w:rPr>
          <w:rFonts w:ascii="Book Antiqua" w:hAnsi="Book Antiqua" w:cs="Tahoma"/>
          <w:noProof/>
          <w:sz w:val="24"/>
          <w:szCs w:val="24"/>
          <w:vertAlign w:val="superscript"/>
        </w:rPr>
        <w:t>]</w:t>
      </w:r>
      <w:r w:rsidR="005F5A59" w:rsidRPr="00CD65FA">
        <w:rPr>
          <w:rFonts w:ascii="Book Antiqua" w:hAnsi="Book Antiqua" w:cs="Tahoma"/>
          <w:sz w:val="24"/>
          <w:szCs w:val="24"/>
        </w:rPr>
        <w:fldChar w:fldCharType="end"/>
      </w:r>
      <w:r w:rsidRPr="00CD65FA">
        <w:rPr>
          <w:rFonts w:ascii="Book Antiqua" w:hAnsi="Book Antiqua" w:cs="Tahoma"/>
          <w:sz w:val="24"/>
          <w:szCs w:val="24"/>
          <w:lang w:eastAsia="zh-CN"/>
        </w:rPr>
        <w:t>. LPA</w:t>
      </w:r>
      <w:r w:rsidRPr="00CD65FA">
        <w:rPr>
          <w:rFonts w:ascii="Book Antiqua" w:hAnsi="Book Antiqua" w:cs="Tahoma"/>
          <w:sz w:val="24"/>
          <w:szCs w:val="24"/>
          <w:vertAlign w:val="subscript"/>
          <w:lang w:eastAsia="zh-CN"/>
        </w:rPr>
        <w:t>4</w:t>
      </w:r>
      <w:r w:rsidRPr="00CD65FA">
        <w:rPr>
          <w:rFonts w:ascii="Book Antiqua" w:hAnsi="Book Antiqua" w:cs="Tahoma"/>
          <w:sz w:val="24"/>
          <w:szCs w:val="24"/>
          <w:lang w:eastAsia="zh-CN"/>
        </w:rPr>
        <w:t xml:space="preserve"> </w:t>
      </w:r>
      <w:r w:rsidR="00EE6A70" w:rsidRPr="00CD65FA">
        <w:rPr>
          <w:rFonts w:ascii="Book Antiqua" w:hAnsi="Book Antiqua" w:cs="Tahoma"/>
          <w:sz w:val="24"/>
          <w:szCs w:val="24"/>
          <w:lang w:eastAsia="zh-CN"/>
        </w:rPr>
        <w:t>pathway seems to inhibit</w:t>
      </w:r>
      <w:r w:rsidRPr="00CD65FA">
        <w:rPr>
          <w:rFonts w:ascii="Book Antiqua" w:hAnsi="Book Antiqua" w:cs="Tahoma"/>
          <w:sz w:val="24"/>
          <w:szCs w:val="24"/>
          <w:lang w:eastAsia="zh-CN"/>
        </w:rPr>
        <w:t xml:space="preserve"> osteogenesis. </w:t>
      </w:r>
      <w:r w:rsidRPr="00CD65FA">
        <w:rPr>
          <w:rFonts w:ascii="Book Antiqua" w:hAnsi="Book Antiqua" w:cs="Tahoma"/>
          <w:i/>
          <w:iCs/>
          <w:sz w:val="24"/>
          <w:szCs w:val="24"/>
          <w:lang w:eastAsia="zh-CN"/>
        </w:rPr>
        <w:t>Lpar4</w:t>
      </w:r>
      <w:r w:rsidR="001C042D">
        <w:rPr>
          <w:rFonts w:ascii="Book Antiqua" w:hAnsi="Book Antiqua" w:cs="Tahoma" w:hint="eastAsia"/>
          <w:i/>
          <w:sz w:val="24"/>
          <w:szCs w:val="24"/>
          <w:lang w:eastAsia="zh-CN"/>
        </w:rPr>
        <w:t>-</w:t>
      </w:r>
      <w:r w:rsidRPr="00CD65FA">
        <w:rPr>
          <w:rFonts w:ascii="Book Antiqua" w:hAnsi="Book Antiqua" w:cs="Tahoma"/>
          <w:i/>
          <w:sz w:val="24"/>
          <w:szCs w:val="24"/>
          <w:lang w:eastAsia="zh-CN"/>
        </w:rPr>
        <w:t>/</w:t>
      </w:r>
      <w:r w:rsidR="001C042D">
        <w:rPr>
          <w:rFonts w:ascii="Book Antiqua" w:hAnsi="Book Antiqua" w:cs="Tahoma" w:hint="eastAsia"/>
          <w:i/>
          <w:sz w:val="24"/>
          <w:szCs w:val="24"/>
          <w:lang w:eastAsia="zh-CN"/>
        </w:rPr>
        <w:t>-</w:t>
      </w:r>
      <w:r w:rsidRPr="00CD65FA">
        <w:rPr>
          <w:rFonts w:ascii="Book Antiqua" w:hAnsi="Book Antiqua" w:cs="Tahoma"/>
          <w:i/>
          <w:sz w:val="24"/>
          <w:szCs w:val="24"/>
          <w:lang w:eastAsia="zh-CN"/>
        </w:rPr>
        <w:t xml:space="preserve"> </w:t>
      </w:r>
      <w:r w:rsidR="00EE6A70" w:rsidRPr="00CD65FA">
        <w:rPr>
          <w:rFonts w:ascii="Book Antiqua" w:hAnsi="Book Antiqua" w:cs="Tahoma"/>
          <w:sz w:val="24"/>
          <w:szCs w:val="24"/>
          <w:lang w:eastAsia="zh-CN"/>
        </w:rPr>
        <w:t xml:space="preserve">mice had reduction of prenatal survival rate </w:t>
      </w:r>
      <w:r w:rsidRPr="00CD65FA">
        <w:rPr>
          <w:rFonts w:ascii="Book Antiqua" w:hAnsi="Book Antiqua" w:cs="Tahoma"/>
          <w:sz w:val="24"/>
          <w:szCs w:val="24"/>
          <w:lang w:eastAsia="zh-CN"/>
        </w:rPr>
        <w:t xml:space="preserve">during embryo development, which </w:t>
      </w:r>
      <w:r w:rsidR="00EE6A70" w:rsidRPr="00CD65FA">
        <w:rPr>
          <w:rFonts w:ascii="Book Antiqua" w:hAnsi="Book Antiqua" w:cs="Tahoma"/>
          <w:sz w:val="24"/>
          <w:szCs w:val="24"/>
          <w:lang w:eastAsia="zh-CN"/>
        </w:rPr>
        <w:t xml:space="preserve">is accompanied by changes such as </w:t>
      </w:r>
      <w:r w:rsidRPr="00CD65FA">
        <w:rPr>
          <w:rFonts w:ascii="Book Antiqua" w:hAnsi="Book Antiqua" w:cs="Tahoma"/>
          <w:sz w:val="24"/>
          <w:szCs w:val="24"/>
          <w:lang w:eastAsia="zh-CN"/>
        </w:rPr>
        <w:t>pericardial effusions, severe edema and hemorrhage</w:t>
      </w:r>
      <w:r w:rsidR="00335D55" w:rsidRPr="00CD65FA">
        <w:rPr>
          <w:rFonts w:ascii="Book Antiqua" w:hAnsi="Book Antiqua" w:cs="Tahoma"/>
          <w:sz w:val="24"/>
          <w:szCs w:val="24"/>
        </w:rPr>
        <w:fldChar w:fldCharType="begin"/>
      </w:r>
      <w:r w:rsidR="00335D5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335D55" w:rsidRPr="00CD65FA">
        <w:rPr>
          <w:rFonts w:ascii="Book Antiqua" w:hAnsi="Book Antiqua" w:cs="Tahoma"/>
          <w:sz w:val="24"/>
          <w:szCs w:val="24"/>
        </w:rPr>
        <w:fldChar w:fldCharType="separate"/>
      </w:r>
      <w:r w:rsidR="00335D55" w:rsidRPr="00CD65FA">
        <w:rPr>
          <w:rFonts w:ascii="Book Antiqua" w:hAnsi="Book Antiqua" w:cs="Tahoma"/>
          <w:noProof/>
          <w:sz w:val="24"/>
          <w:szCs w:val="24"/>
          <w:vertAlign w:val="superscript"/>
        </w:rPr>
        <w:t>[</w:t>
      </w:r>
      <w:r w:rsidR="00335D55" w:rsidRPr="00CD65FA">
        <w:rPr>
          <w:rFonts w:ascii="Book Antiqua" w:hAnsi="Book Antiqua" w:cs="Tahoma"/>
          <w:noProof/>
          <w:sz w:val="24"/>
          <w:szCs w:val="24"/>
          <w:vertAlign w:val="superscript"/>
          <w:lang w:eastAsia="zh-CN"/>
        </w:rPr>
        <w:t>126</w:t>
      </w:r>
      <w:r w:rsidR="00335D55" w:rsidRPr="00CD65FA">
        <w:rPr>
          <w:rFonts w:ascii="Book Antiqua" w:hAnsi="Book Antiqua" w:cs="Tahoma"/>
          <w:noProof/>
          <w:sz w:val="24"/>
          <w:szCs w:val="24"/>
          <w:vertAlign w:val="superscript"/>
        </w:rPr>
        <w:t>]</w:t>
      </w:r>
      <w:r w:rsidR="00335D55" w:rsidRPr="00CD65FA">
        <w:rPr>
          <w:rFonts w:ascii="Book Antiqua" w:hAnsi="Book Antiqua" w:cs="Tahoma"/>
          <w:sz w:val="24"/>
          <w:szCs w:val="24"/>
        </w:rPr>
        <w:fldChar w:fldCharType="end"/>
      </w:r>
      <w:r w:rsidRPr="00CD65FA">
        <w:rPr>
          <w:rFonts w:ascii="Book Antiqua" w:hAnsi="Book Antiqua" w:cs="Tahoma"/>
          <w:sz w:val="24"/>
          <w:szCs w:val="24"/>
          <w:lang w:eastAsia="zh-CN"/>
        </w:rPr>
        <w:t>.</w:t>
      </w:r>
    </w:p>
    <w:p w14:paraId="3ABA2B22" w14:textId="77777777" w:rsidR="004D5DA3" w:rsidRPr="00CD65FA" w:rsidRDefault="004D5DA3" w:rsidP="00CD65FA">
      <w:pPr>
        <w:widowControl w:val="0"/>
        <w:suppressAutoHyphens/>
        <w:adjustRightInd w:val="0"/>
        <w:snapToGrid w:val="0"/>
        <w:spacing w:after="0" w:line="360" w:lineRule="auto"/>
        <w:jc w:val="both"/>
        <w:rPr>
          <w:rFonts w:ascii="Book Antiqua" w:hAnsi="Book Antiqua" w:cs="Tahoma"/>
          <w:sz w:val="24"/>
          <w:szCs w:val="24"/>
          <w:lang w:eastAsia="zh-CN"/>
        </w:rPr>
      </w:pPr>
    </w:p>
    <w:p w14:paraId="2B6E88E5" w14:textId="79FCF9B0" w:rsidR="00A54173" w:rsidRPr="00CD65FA" w:rsidRDefault="00A54173" w:rsidP="00CD65FA">
      <w:pPr>
        <w:widowControl w:val="0"/>
        <w:suppressAutoHyphens/>
        <w:adjustRightInd w:val="0"/>
        <w:snapToGrid w:val="0"/>
        <w:spacing w:after="0" w:line="360" w:lineRule="auto"/>
        <w:jc w:val="both"/>
        <w:rPr>
          <w:rFonts w:ascii="Book Antiqua" w:hAnsi="Book Antiqua" w:cs="Tahoma"/>
          <w:b/>
          <w:i/>
          <w:sz w:val="24"/>
          <w:szCs w:val="24"/>
          <w:vertAlign w:val="subscript"/>
          <w:lang w:eastAsia="zh-CN"/>
        </w:rPr>
      </w:pPr>
      <w:r w:rsidRPr="00CD65FA">
        <w:rPr>
          <w:rFonts w:ascii="Book Antiqua" w:hAnsi="Book Antiqua" w:cs="Tahoma"/>
          <w:b/>
          <w:i/>
          <w:sz w:val="24"/>
          <w:szCs w:val="24"/>
        </w:rPr>
        <w:t>LPA</w:t>
      </w:r>
      <w:r w:rsidRPr="00CD65FA">
        <w:rPr>
          <w:rFonts w:ascii="Book Antiqua" w:hAnsi="Book Antiqua" w:cs="Tahoma"/>
          <w:b/>
          <w:i/>
          <w:sz w:val="24"/>
          <w:szCs w:val="24"/>
          <w:vertAlign w:val="subscript"/>
          <w:lang w:eastAsia="zh-CN"/>
        </w:rPr>
        <w:t>5</w:t>
      </w:r>
    </w:p>
    <w:p w14:paraId="3F38B81D" w14:textId="0BF520FE" w:rsidR="007623A8" w:rsidRPr="00CD65FA" w:rsidRDefault="00023DD0"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lang w:eastAsia="zh-CN"/>
        </w:rPr>
        <w:t>LPA</w:t>
      </w:r>
      <w:r w:rsidRPr="00CD65FA">
        <w:rPr>
          <w:rFonts w:ascii="Book Antiqua" w:hAnsi="Book Antiqua" w:cs="Tahoma"/>
          <w:sz w:val="24"/>
          <w:szCs w:val="24"/>
          <w:vertAlign w:val="subscript"/>
          <w:lang w:eastAsia="zh-CN"/>
        </w:rPr>
        <w:t>5,</w:t>
      </w:r>
      <w:r w:rsidRPr="00CD65FA">
        <w:rPr>
          <w:rFonts w:ascii="Book Antiqua" w:hAnsi="Book Antiqua" w:cs="Tahoma"/>
          <w:sz w:val="24"/>
          <w:szCs w:val="24"/>
          <w:lang w:eastAsia="zh-CN"/>
        </w:rPr>
        <w:t xml:space="preserve"> the fifth LPA receptor, was ident</w:t>
      </w:r>
      <w:r w:rsidR="00D657D7" w:rsidRPr="00CD65FA">
        <w:rPr>
          <w:rFonts w:ascii="Book Antiqua" w:hAnsi="Book Antiqua" w:cs="Tahoma"/>
          <w:sz w:val="24"/>
          <w:szCs w:val="24"/>
          <w:lang w:eastAsia="zh-CN"/>
        </w:rPr>
        <w:t xml:space="preserve">ified </w:t>
      </w:r>
      <w:r w:rsidRPr="00CD65FA">
        <w:rPr>
          <w:rFonts w:ascii="Book Antiqua" w:hAnsi="Book Antiqua" w:cs="Tahoma"/>
          <w:sz w:val="24"/>
          <w:szCs w:val="24"/>
          <w:lang w:eastAsia="zh-CN"/>
        </w:rPr>
        <w:t>in 2006</w:t>
      </w:r>
      <w:r w:rsidR="00B7545C" w:rsidRPr="00CD65FA">
        <w:rPr>
          <w:rFonts w:ascii="Book Antiqua" w:hAnsi="Book Antiqua" w:cs="Tahoma"/>
          <w:sz w:val="24"/>
          <w:szCs w:val="24"/>
        </w:rPr>
        <w:fldChar w:fldCharType="begin"/>
      </w:r>
      <w:r w:rsidR="00B7545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B7545C" w:rsidRPr="00CD65FA">
        <w:rPr>
          <w:rFonts w:ascii="Book Antiqua" w:hAnsi="Book Antiqua" w:cs="Tahoma"/>
          <w:sz w:val="24"/>
          <w:szCs w:val="24"/>
        </w:rPr>
        <w:fldChar w:fldCharType="separate"/>
      </w:r>
      <w:r w:rsidR="00B7545C" w:rsidRPr="00CD65FA">
        <w:rPr>
          <w:rFonts w:ascii="Book Antiqua" w:hAnsi="Book Antiqua" w:cs="Tahoma"/>
          <w:noProof/>
          <w:sz w:val="24"/>
          <w:szCs w:val="24"/>
          <w:vertAlign w:val="superscript"/>
        </w:rPr>
        <w:t>[</w:t>
      </w:r>
      <w:r w:rsidR="006700A5" w:rsidRPr="00CD65FA">
        <w:rPr>
          <w:rFonts w:ascii="Book Antiqua" w:hAnsi="Book Antiqua" w:cs="Tahoma"/>
          <w:noProof/>
          <w:sz w:val="24"/>
          <w:szCs w:val="24"/>
          <w:vertAlign w:val="superscript"/>
          <w:lang w:eastAsia="zh-CN"/>
        </w:rPr>
        <w:t>87,127</w:t>
      </w:r>
      <w:r w:rsidR="00B7545C" w:rsidRPr="00CD65FA">
        <w:rPr>
          <w:rFonts w:ascii="Book Antiqua" w:hAnsi="Book Antiqua" w:cs="Tahoma"/>
          <w:noProof/>
          <w:sz w:val="24"/>
          <w:szCs w:val="24"/>
          <w:vertAlign w:val="superscript"/>
        </w:rPr>
        <w:t>]</w:t>
      </w:r>
      <w:r w:rsidR="00B7545C"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It shares </w:t>
      </w:r>
      <w:r w:rsidR="000F5184" w:rsidRPr="00CD65FA">
        <w:rPr>
          <w:rFonts w:ascii="Book Antiqua" w:hAnsi="Book Antiqua" w:cs="Cambria Math"/>
          <w:sz w:val="24"/>
          <w:szCs w:val="24"/>
          <w:lang w:eastAsia="zh-CN"/>
        </w:rPr>
        <w:t xml:space="preserve">about </w:t>
      </w:r>
      <w:r w:rsidRPr="00CD65FA">
        <w:rPr>
          <w:rFonts w:ascii="Book Antiqua" w:hAnsi="Book Antiqua" w:cs="Tahoma"/>
          <w:sz w:val="24"/>
          <w:szCs w:val="24"/>
          <w:lang w:eastAsia="zh-CN"/>
        </w:rPr>
        <w:t xml:space="preserve">35% homology with </w:t>
      </w:r>
      <w:r w:rsidRPr="00CD65FA">
        <w:rPr>
          <w:rFonts w:ascii="Book Antiqua" w:hAnsi="Book Antiqua" w:cs="Tahoma"/>
          <w:i/>
          <w:iCs/>
          <w:sz w:val="24"/>
          <w:szCs w:val="24"/>
          <w:lang w:eastAsia="zh-CN"/>
        </w:rPr>
        <w:t>LPAR4</w:t>
      </w:r>
      <w:r w:rsidR="002E5E35" w:rsidRPr="00CD65FA">
        <w:rPr>
          <w:rFonts w:ascii="Book Antiqua" w:hAnsi="Book Antiqua" w:cs="Tahoma"/>
          <w:sz w:val="24"/>
          <w:szCs w:val="24"/>
          <w:lang w:eastAsia="zh-CN"/>
        </w:rPr>
        <w:t xml:space="preserve">, and </w:t>
      </w:r>
      <w:r w:rsidRPr="00CD65FA">
        <w:rPr>
          <w:rFonts w:ascii="Book Antiqua" w:hAnsi="Book Antiqua" w:cs="Tahoma"/>
          <w:sz w:val="24"/>
          <w:szCs w:val="24"/>
          <w:lang w:eastAsia="zh-CN"/>
        </w:rPr>
        <w:t xml:space="preserve">22% homology </w:t>
      </w:r>
      <w:r w:rsidR="002E5E35" w:rsidRPr="00CD65FA">
        <w:rPr>
          <w:rFonts w:ascii="Book Antiqua" w:hAnsi="Book Antiqua" w:cs="Tahoma"/>
          <w:sz w:val="24"/>
          <w:szCs w:val="24"/>
          <w:lang w:eastAsia="zh-CN"/>
        </w:rPr>
        <w:t>with</w:t>
      </w:r>
      <w:r w:rsidRPr="00CD65FA">
        <w:rPr>
          <w:rFonts w:ascii="Book Antiqua" w:hAnsi="Book Antiqua" w:cs="Tahoma"/>
          <w:sz w:val="24"/>
          <w:szCs w:val="24"/>
          <w:lang w:eastAsia="zh-CN"/>
        </w:rPr>
        <w:t xml:space="preserve"> </w:t>
      </w:r>
      <w:r w:rsidRPr="00CD65FA">
        <w:rPr>
          <w:rFonts w:ascii="Book Antiqua" w:hAnsi="Book Antiqua" w:cs="Tahoma"/>
          <w:i/>
          <w:iCs/>
          <w:sz w:val="24"/>
          <w:szCs w:val="24"/>
          <w:lang w:eastAsia="zh-CN"/>
        </w:rPr>
        <w:t>LPAR1</w:t>
      </w:r>
      <w:r w:rsidR="001C042D">
        <w:rPr>
          <w:rFonts w:ascii="Book Antiqua" w:hAnsi="Book Antiqua" w:cs="Tahoma" w:hint="eastAsia"/>
          <w:i/>
          <w:iCs/>
          <w:sz w:val="24"/>
          <w:szCs w:val="24"/>
          <w:lang w:eastAsia="zh-CN"/>
        </w:rPr>
        <w:t>-</w:t>
      </w:r>
      <w:r w:rsidRPr="00CD65FA">
        <w:rPr>
          <w:rFonts w:ascii="Book Antiqua" w:hAnsi="Book Antiqua" w:cs="Tahoma"/>
          <w:i/>
          <w:iCs/>
          <w:sz w:val="24"/>
          <w:szCs w:val="24"/>
          <w:lang w:eastAsia="zh-CN"/>
        </w:rPr>
        <w:t>3</w:t>
      </w:r>
      <w:r w:rsidR="00B7545C" w:rsidRPr="00CD65FA">
        <w:rPr>
          <w:rFonts w:ascii="Book Antiqua" w:hAnsi="Book Antiqua" w:cs="Tahoma"/>
          <w:sz w:val="24"/>
          <w:szCs w:val="24"/>
        </w:rPr>
        <w:fldChar w:fldCharType="begin"/>
      </w:r>
      <w:r w:rsidR="00B7545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B7545C" w:rsidRPr="00CD65FA">
        <w:rPr>
          <w:rFonts w:ascii="Book Antiqua" w:hAnsi="Book Antiqua" w:cs="Tahoma"/>
          <w:sz w:val="24"/>
          <w:szCs w:val="24"/>
        </w:rPr>
        <w:fldChar w:fldCharType="separate"/>
      </w:r>
      <w:r w:rsidR="00B7545C" w:rsidRPr="00CD65FA">
        <w:rPr>
          <w:rFonts w:ascii="Book Antiqua" w:hAnsi="Book Antiqua" w:cs="Tahoma"/>
          <w:noProof/>
          <w:sz w:val="24"/>
          <w:szCs w:val="24"/>
          <w:vertAlign w:val="superscript"/>
        </w:rPr>
        <w:t>[</w:t>
      </w:r>
      <w:r w:rsidR="00B7545C" w:rsidRPr="00CD65FA">
        <w:rPr>
          <w:rFonts w:ascii="Book Antiqua" w:hAnsi="Book Antiqua" w:cs="Tahoma"/>
          <w:noProof/>
          <w:sz w:val="24"/>
          <w:szCs w:val="24"/>
          <w:vertAlign w:val="superscript"/>
          <w:lang w:eastAsia="zh-CN"/>
        </w:rPr>
        <w:t>87</w:t>
      </w:r>
      <w:r w:rsidR="00B7545C" w:rsidRPr="00CD65FA">
        <w:rPr>
          <w:rFonts w:ascii="Book Antiqua" w:hAnsi="Book Antiqua" w:cs="Tahoma"/>
          <w:noProof/>
          <w:sz w:val="24"/>
          <w:szCs w:val="24"/>
          <w:vertAlign w:val="superscript"/>
        </w:rPr>
        <w:t>]</w:t>
      </w:r>
      <w:r w:rsidR="00B7545C" w:rsidRPr="00CD65FA">
        <w:rPr>
          <w:rFonts w:ascii="Book Antiqua" w:hAnsi="Book Antiqua" w:cs="Tahoma"/>
          <w:sz w:val="24"/>
          <w:szCs w:val="24"/>
        </w:rPr>
        <w:fldChar w:fldCharType="end"/>
      </w:r>
      <w:r w:rsidRPr="00CD65FA">
        <w:rPr>
          <w:rFonts w:ascii="Book Antiqua" w:hAnsi="Book Antiqua" w:cs="Tahoma"/>
          <w:sz w:val="24"/>
          <w:szCs w:val="24"/>
          <w:lang w:eastAsia="zh-CN"/>
        </w:rPr>
        <w:t>. LPA</w:t>
      </w:r>
      <w:r w:rsidRPr="00CD65FA">
        <w:rPr>
          <w:rFonts w:ascii="Book Antiqua" w:hAnsi="Book Antiqua" w:cs="Tahoma"/>
          <w:sz w:val="24"/>
          <w:szCs w:val="24"/>
          <w:vertAlign w:val="subscript"/>
          <w:lang w:eastAsia="zh-CN"/>
        </w:rPr>
        <w:t>5</w:t>
      </w:r>
      <w:r w:rsidRPr="00CD65FA">
        <w:rPr>
          <w:rFonts w:ascii="Book Antiqua" w:hAnsi="Book Antiqua" w:cs="Tahoma"/>
          <w:sz w:val="24"/>
          <w:szCs w:val="24"/>
          <w:lang w:eastAsia="zh-CN"/>
        </w:rPr>
        <w:t xml:space="preserve"> </w:t>
      </w:r>
      <w:r w:rsidR="00AA51AF" w:rsidRPr="00CD65FA">
        <w:rPr>
          <w:rFonts w:ascii="Book Antiqua" w:hAnsi="Book Antiqua" w:cs="Tahoma"/>
          <w:sz w:val="24"/>
          <w:szCs w:val="24"/>
          <w:lang w:eastAsia="zh-CN"/>
        </w:rPr>
        <w:t>couples with</w:t>
      </w:r>
      <w:r w:rsidRPr="00CD65FA">
        <w:rPr>
          <w:rFonts w:ascii="Book Antiqua" w:hAnsi="Book Antiqua" w:cs="Tahoma"/>
          <w:sz w:val="24"/>
          <w:szCs w:val="24"/>
          <w:lang w:eastAsia="zh-CN"/>
        </w:rPr>
        <w:t xml:space="preserve"> G</w:t>
      </w:r>
      <w:r w:rsidRPr="00CD65FA">
        <w:rPr>
          <w:rFonts w:ascii="Book Antiqua" w:hAnsi="Book Antiqua" w:cs="Tahoma"/>
          <w:sz w:val="24"/>
          <w:szCs w:val="24"/>
          <w:vertAlign w:val="subscript"/>
          <w:lang w:eastAsia="zh-CN"/>
        </w:rPr>
        <w:t>α12/13</w:t>
      </w:r>
      <w:r w:rsidRPr="00CD65FA">
        <w:rPr>
          <w:rFonts w:ascii="Book Antiqua" w:hAnsi="Book Antiqua" w:cs="Tahoma"/>
          <w:sz w:val="24"/>
          <w:szCs w:val="24"/>
          <w:lang w:eastAsia="zh-CN"/>
        </w:rPr>
        <w:t xml:space="preserve"> and G</w:t>
      </w:r>
      <w:r w:rsidRPr="00CD65FA">
        <w:rPr>
          <w:rFonts w:ascii="Book Antiqua" w:hAnsi="Book Antiqua" w:cs="Tahoma"/>
          <w:sz w:val="24"/>
          <w:szCs w:val="24"/>
          <w:vertAlign w:val="subscript"/>
          <w:lang w:eastAsia="zh-CN"/>
        </w:rPr>
        <w:t>αq/11</w:t>
      </w:r>
      <w:r w:rsidRPr="00CD65FA">
        <w:rPr>
          <w:rFonts w:ascii="Book Antiqua" w:hAnsi="Book Antiqua" w:cs="Tahoma"/>
          <w:sz w:val="24"/>
          <w:szCs w:val="24"/>
          <w:lang w:eastAsia="zh-CN"/>
        </w:rPr>
        <w:t xml:space="preserve">, </w:t>
      </w:r>
      <w:r w:rsidR="00AA51AF" w:rsidRPr="00CD65FA">
        <w:rPr>
          <w:rFonts w:ascii="Book Antiqua" w:hAnsi="Book Antiqua" w:cs="Tahoma"/>
          <w:sz w:val="24"/>
          <w:szCs w:val="24"/>
          <w:lang w:eastAsia="zh-CN"/>
        </w:rPr>
        <w:t>which mediate</w:t>
      </w:r>
      <w:r w:rsidRPr="00CD65FA">
        <w:rPr>
          <w:rFonts w:ascii="Book Antiqua" w:hAnsi="Book Antiqua" w:cs="Tahoma"/>
          <w:sz w:val="24"/>
          <w:szCs w:val="24"/>
          <w:lang w:eastAsia="zh-CN"/>
        </w:rPr>
        <w:t xml:space="preserve"> neurite retraction, stress fiber formation, and receptor internalization in LPA</w:t>
      </w:r>
      <w:r w:rsidRPr="00CD65FA">
        <w:rPr>
          <w:rFonts w:ascii="Book Antiqua" w:hAnsi="Book Antiqua" w:cs="Tahoma"/>
          <w:sz w:val="24"/>
          <w:szCs w:val="24"/>
          <w:vertAlign w:val="subscript"/>
          <w:lang w:eastAsia="zh-CN"/>
        </w:rPr>
        <w:t>5</w:t>
      </w:r>
      <w:r w:rsidRPr="00CD65FA">
        <w:rPr>
          <w:rFonts w:ascii="Book Antiqua" w:hAnsi="Book Antiqua" w:cs="Tahoma"/>
          <w:sz w:val="24"/>
          <w:szCs w:val="24"/>
          <w:lang w:eastAsia="zh-CN"/>
        </w:rPr>
        <w:t>-expressing cell lines</w:t>
      </w:r>
      <w:r w:rsidR="00B7545C" w:rsidRPr="00CD65FA">
        <w:rPr>
          <w:rFonts w:ascii="Book Antiqua" w:hAnsi="Book Antiqua" w:cs="Tahoma"/>
          <w:sz w:val="24"/>
          <w:szCs w:val="24"/>
        </w:rPr>
        <w:fldChar w:fldCharType="begin"/>
      </w:r>
      <w:r w:rsidR="00B7545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B7545C" w:rsidRPr="00CD65FA">
        <w:rPr>
          <w:rFonts w:ascii="Book Antiqua" w:hAnsi="Book Antiqua" w:cs="Tahoma"/>
          <w:sz w:val="24"/>
          <w:szCs w:val="24"/>
        </w:rPr>
        <w:fldChar w:fldCharType="separate"/>
      </w:r>
      <w:r w:rsidR="00B7545C" w:rsidRPr="00CD65FA">
        <w:rPr>
          <w:rFonts w:ascii="Book Antiqua" w:hAnsi="Book Antiqua" w:cs="Tahoma"/>
          <w:noProof/>
          <w:sz w:val="24"/>
          <w:szCs w:val="24"/>
          <w:vertAlign w:val="superscript"/>
        </w:rPr>
        <w:t>[</w:t>
      </w:r>
      <w:r w:rsidR="00B7545C" w:rsidRPr="00CD65FA">
        <w:rPr>
          <w:rFonts w:ascii="Book Antiqua" w:hAnsi="Book Antiqua" w:cs="Tahoma"/>
          <w:noProof/>
          <w:sz w:val="24"/>
          <w:szCs w:val="24"/>
          <w:vertAlign w:val="superscript"/>
          <w:lang w:eastAsia="zh-CN"/>
        </w:rPr>
        <w:t>87</w:t>
      </w:r>
      <w:r w:rsidR="00B7545C" w:rsidRPr="00CD65FA">
        <w:rPr>
          <w:rFonts w:ascii="Book Antiqua" w:hAnsi="Book Antiqua" w:cs="Tahoma"/>
          <w:noProof/>
          <w:sz w:val="24"/>
          <w:szCs w:val="24"/>
          <w:vertAlign w:val="superscript"/>
        </w:rPr>
        <w:t>]</w:t>
      </w:r>
      <w:r w:rsidR="00B7545C" w:rsidRPr="00CD65FA">
        <w:rPr>
          <w:rFonts w:ascii="Book Antiqua" w:hAnsi="Book Antiqua" w:cs="Tahoma"/>
          <w:sz w:val="24"/>
          <w:szCs w:val="24"/>
        </w:rPr>
        <w:fldChar w:fldCharType="end"/>
      </w:r>
      <w:r w:rsidR="000F5184" w:rsidRPr="00CD65FA">
        <w:rPr>
          <w:rFonts w:ascii="Book Antiqua" w:hAnsi="Book Antiqua" w:cs="Tahoma"/>
          <w:sz w:val="24"/>
          <w:szCs w:val="24"/>
          <w:lang w:eastAsia="zh-CN"/>
        </w:rPr>
        <w:t xml:space="preserve"> </w:t>
      </w:r>
      <w:bookmarkStart w:id="56" w:name="OLE_LINK166"/>
      <w:bookmarkStart w:id="57" w:name="OLE_LINK167"/>
      <w:r w:rsidR="000F5184" w:rsidRPr="00CD65FA">
        <w:rPr>
          <w:rFonts w:ascii="Book Antiqua" w:hAnsi="Book Antiqua" w:cs="Tahoma"/>
          <w:sz w:val="24"/>
          <w:szCs w:val="24"/>
          <w:lang w:eastAsia="zh-CN"/>
        </w:rPr>
        <w:t>(Figure 3)</w:t>
      </w:r>
      <w:bookmarkEnd w:id="56"/>
      <w:bookmarkEnd w:id="57"/>
      <w:r w:rsidRPr="00CD65FA">
        <w:rPr>
          <w:rFonts w:ascii="Book Antiqua" w:hAnsi="Book Antiqua" w:cs="Tahoma"/>
          <w:sz w:val="24"/>
          <w:szCs w:val="24"/>
          <w:lang w:eastAsia="zh-CN"/>
        </w:rPr>
        <w:t>. It also activates G</w:t>
      </w:r>
      <w:r w:rsidRPr="00CD65FA">
        <w:rPr>
          <w:rFonts w:ascii="Book Antiqua" w:hAnsi="Book Antiqua" w:cs="Tahoma"/>
          <w:sz w:val="24"/>
          <w:szCs w:val="24"/>
          <w:vertAlign w:val="subscript"/>
          <w:lang w:eastAsia="zh-CN"/>
        </w:rPr>
        <w:t>αq/11</w:t>
      </w:r>
      <w:r w:rsidRPr="00CD65FA">
        <w:rPr>
          <w:rFonts w:ascii="Book Antiqua" w:hAnsi="Book Antiqua" w:cs="Tahoma"/>
          <w:sz w:val="24"/>
          <w:szCs w:val="24"/>
          <w:lang w:eastAsia="zh-CN"/>
        </w:rPr>
        <w:t xml:space="preserve"> to increase intracellular calcium mobilization, </w:t>
      </w:r>
      <w:r w:rsidR="00D524EC" w:rsidRPr="00CD65FA">
        <w:rPr>
          <w:rFonts w:ascii="Book Antiqua" w:hAnsi="Book Antiqua" w:cs="Tahoma"/>
          <w:sz w:val="24"/>
          <w:szCs w:val="24"/>
          <w:lang w:eastAsia="zh-CN"/>
        </w:rPr>
        <w:t xml:space="preserve">and </w:t>
      </w:r>
      <w:r w:rsidRPr="00CD65FA">
        <w:rPr>
          <w:rFonts w:ascii="Book Antiqua" w:hAnsi="Book Antiqua" w:cs="Tahoma"/>
          <w:sz w:val="24"/>
          <w:szCs w:val="24"/>
          <w:lang w:eastAsia="zh-CN"/>
        </w:rPr>
        <w:t xml:space="preserve">cAMP accumulation </w:t>
      </w:r>
      <w:r w:rsidRPr="00793356">
        <w:rPr>
          <w:rFonts w:ascii="Book Antiqua" w:hAnsi="Book Antiqua" w:cs="Tahoma"/>
          <w:i/>
          <w:sz w:val="24"/>
          <w:szCs w:val="24"/>
          <w:lang w:eastAsia="zh-CN"/>
        </w:rPr>
        <w:t>via</w:t>
      </w:r>
      <w:r w:rsidRPr="00CD65FA">
        <w:rPr>
          <w:rFonts w:ascii="Book Antiqua" w:hAnsi="Book Antiqua" w:cs="Tahoma"/>
          <w:sz w:val="24"/>
          <w:szCs w:val="24"/>
          <w:lang w:eastAsia="zh-CN"/>
        </w:rPr>
        <w:t xml:space="preserve"> a non-G</w:t>
      </w:r>
      <w:r w:rsidRPr="00CD65FA">
        <w:rPr>
          <w:rFonts w:ascii="Book Antiqua" w:hAnsi="Book Antiqua" w:cs="Tahoma"/>
          <w:sz w:val="24"/>
          <w:szCs w:val="24"/>
          <w:vertAlign w:val="subscript"/>
          <w:lang w:eastAsia="zh-CN"/>
        </w:rPr>
        <w:t>αs</w:t>
      </w:r>
      <w:r w:rsidRPr="00CD65FA">
        <w:rPr>
          <w:rFonts w:ascii="Book Antiqua" w:hAnsi="Book Antiqua" w:cs="Tahoma"/>
          <w:sz w:val="24"/>
          <w:szCs w:val="24"/>
          <w:lang w:eastAsia="zh-CN"/>
        </w:rPr>
        <w:t xml:space="preserve"> mechanism</w:t>
      </w:r>
      <w:r w:rsidR="00D524EC" w:rsidRPr="00CD65FA">
        <w:rPr>
          <w:rFonts w:ascii="Book Antiqua" w:hAnsi="Book Antiqua" w:cs="Tahoma"/>
          <w:sz w:val="24"/>
          <w:szCs w:val="24"/>
          <w:lang w:eastAsia="zh-CN"/>
        </w:rPr>
        <w:t>,</w:t>
      </w:r>
      <w:r w:rsidRPr="00CD65FA">
        <w:rPr>
          <w:rFonts w:ascii="Book Antiqua" w:hAnsi="Book Antiqua" w:cs="Tahoma"/>
          <w:sz w:val="24"/>
          <w:szCs w:val="24"/>
          <w:lang w:eastAsia="zh-CN"/>
        </w:rPr>
        <w:t xml:space="preserve"> </w:t>
      </w:r>
      <w:r w:rsidR="00AA51AF" w:rsidRPr="00CD65FA">
        <w:rPr>
          <w:rFonts w:ascii="Book Antiqua" w:hAnsi="Book Antiqua" w:cs="Tahoma"/>
          <w:sz w:val="24"/>
          <w:szCs w:val="24"/>
          <w:lang w:eastAsia="zh-CN"/>
        </w:rPr>
        <w:t>suggesting</w:t>
      </w:r>
      <w:r w:rsidRPr="00CD65FA">
        <w:rPr>
          <w:rFonts w:ascii="Book Antiqua" w:hAnsi="Book Antiqua" w:cs="Tahoma"/>
          <w:sz w:val="24"/>
          <w:szCs w:val="24"/>
          <w:lang w:eastAsia="zh-CN"/>
        </w:rPr>
        <w:t xml:space="preserve"> </w:t>
      </w:r>
      <w:r w:rsidR="00D524EC" w:rsidRPr="00CD65FA">
        <w:rPr>
          <w:rFonts w:ascii="Book Antiqua" w:hAnsi="Book Antiqua" w:cs="Tahoma"/>
          <w:sz w:val="24"/>
          <w:szCs w:val="24"/>
          <w:lang w:eastAsia="zh-CN"/>
        </w:rPr>
        <w:t xml:space="preserve">the involvement of </w:t>
      </w:r>
      <w:r w:rsidRPr="00CD65FA">
        <w:rPr>
          <w:rFonts w:ascii="Book Antiqua" w:hAnsi="Book Antiqua" w:cs="Tahoma"/>
          <w:sz w:val="24"/>
          <w:szCs w:val="24"/>
          <w:lang w:eastAsia="zh-CN"/>
        </w:rPr>
        <w:t>other G-protein</w:t>
      </w:r>
      <w:r w:rsidR="00D524EC" w:rsidRPr="00CD65FA">
        <w:rPr>
          <w:rFonts w:ascii="Book Antiqua" w:hAnsi="Book Antiqua" w:cs="Tahoma"/>
          <w:sz w:val="24"/>
          <w:szCs w:val="24"/>
          <w:lang w:eastAsia="zh-CN"/>
        </w:rPr>
        <w:t>s</w:t>
      </w:r>
      <w:r w:rsidR="006700A5" w:rsidRPr="00CD65FA">
        <w:rPr>
          <w:rFonts w:ascii="Book Antiqua" w:hAnsi="Book Antiqua" w:cs="Tahoma"/>
          <w:sz w:val="24"/>
          <w:szCs w:val="24"/>
        </w:rPr>
        <w:fldChar w:fldCharType="begin"/>
      </w:r>
      <w:r w:rsidR="006700A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6700A5" w:rsidRPr="00CD65FA">
        <w:rPr>
          <w:rFonts w:ascii="Book Antiqua" w:hAnsi="Book Antiqua" w:cs="Tahoma"/>
          <w:sz w:val="24"/>
          <w:szCs w:val="24"/>
        </w:rPr>
        <w:fldChar w:fldCharType="separate"/>
      </w:r>
      <w:r w:rsidR="006700A5" w:rsidRPr="00CD65FA">
        <w:rPr>
          <w:rFonts w:ascii="Book Antiqua" w:hAnsi="Book Antiqua" w:cs="Tahoma"/>
          <w:noProof/>
          <w:sz w:val="24"/>
          <w:szCs w:val="24"/>
          <w:vertAlign w:val="superscript"/>
        </w:rPr>
        <w:t>[</w:t>
      </w:r>
      <w:r w:rsidR="006700A5" w:rsidRPr="00CD65FA">
        <w:rPr>
          <w:rFonts w:ascii="Book Antiqua" w:hAnsi="Book Antiqua" w:cs="Tahoma"/>
          <w:noProof/>
          <w:sz w:val="24"/>
          <w:szCs w:val="24"/>
          <w:vertAlign w:val="superscript"/>
          <w:lang w:eastAsia="zh-CN"/>
        </w:rPr>
        <w:t>87,127</w:t>
      </w:r>
      <w:r w:rsidR="006700A5" w:rsidRPr="00CD65FA">
        <w:rPr>
          <w:rFonts w:ascii="Book Antiqua" w:hAnsi="Book Antiqua" w:cs="Tahoma"/>
          <w:noProof/>
          <w:sz w:val="24"/>
          <w:szCs w:val="24"/>
          <w:vertAlign w:val="superscript"/>
        </w:rPr>
        <w:t>]</w:t>
      </w:r>
      <w:r w:rsidR="006700A5" w:rsidRPr="00CD65FA">
        <w:rPr>
          <w:rFonts w:ascii="Book Antiqua" w:hAnsi="Book Antiqua" w:cs="Tahoma"/>
          <w:sz w:val="24"/>
          <w:szCs w:val="24"/>
        </w:rPr>
        <w:fldChar w:fldCharType="end"/>
      </w:r>
      <w:r w:rsidRPr="00CD65FA">
        <w:rPr>
          <w:rFonts w:ascii="Book Antiqua" w:hAnsi="Book Antiqua" w:cs="Tahoma"/>
          <w:sz w:val="24"/>
          <w:szCs w:val="24"/>
          <w:lang w:eastAsia="zh-CN"/>
        </w:rPr>
        <w:t>. LPA</w:t>
      </w:r>
      <w:r w:rsidRPr="00CD65FA">
        <w:rPr>
          <w:rFonts w:ascii="Book Antiqua" w:hAnsi="Book Antiqua" w:cs="Tahoma"/>
          <w:sz w:val="24"/>
          <w:szCs w:val="24"/>
          <w:vertAlign w:val="subscript"/>
          <w:lang w:eastAsia="zh-CN"/>
        </w:rPr>
        <w:t>5</w:t>
      </w:r>
      <w:r w:rsidRPr="00CD65FA">
        <w:rPr>
          <w:rFonts w:ascii="Book Antiqua" w:hAnsi="Book Antiqua" w:cs="Tahoma"/>
          <w:sz w:val="24"/>
          <w:szCs w:val="24"/>
          <w:lang w:eastAsia="zh-CN"/>
        </w:rPr>
        <w:t xml:space="preserve"> signaling may also affect intestinal water absorption</w:t>
      </w:r>
      <w:r w:rsidR="006700A5" w:rsidRPr="00CD65FA">
        <w:rPr>
          <w:rFonts w:ascii="Book Antiqua" w:hAnsi="Book Antiqua" w:cs="Tahoma"/>
          <w:sz w:val="24"/>
          <w:szCs w:val="24"/>
        </w:rPr>
        <w:fldChar w:fldCharType="begin"/>
      </w:r>
      <w:r w:rsidR="006700A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6700A5" w:rsidRPr="00CD65FA">
        <w:rPr>
          <w:rFonts w:ascii="Book Antiqua" w:hAnsi="Book Antiqua" w:cs="Tahoma"/>
          <w:sz w:val="24"/>
          <w:szCs w:val="24"/>
        </w:rPr>
        <w:fldChar w:fldCharType="separate"/>
      </w:r>
      <w:r w:rsidR="006700A5" w:rsidRPr="00CD65FA">
        <w:rPr>
          <w:rFonts w:ascii="Book Antiqua" w:hAnsi="Book Antiqua" w:cs="Tahoma"/>
          <w:noProof/>
          <w:sz w:val="24"/>
          <w:szCs w:val="24"/>
          <w:vertAlign w:val="superscript"/>
        </w:rPr>
        <w:t>[</w:t>
      </w:r>
      <w:r w:rsidR="006700A5" w:rsidRPr="00CD65FA">
        <w:rPr>
          <w:rFonts w:ascii="Book Antiqua" w:hAnsi="Book Antiqua" w:cs="Tahoma"/>
          <w:noProof/>
          <w:sz w:val="24"/>
          <w:szCs w:val="24"/>
          <w:vertAlign w:val="superscript"/>
          <w:lang w:eastAsia="zh-CN"/>
        </w:rPr>
        <w:t>128</w:t>
      </w:r>
      <w:r w:rsidR="006700A5" w:rsidRPr="00CD65FA">
        <w:rPr>
          <w:rFonts w:ascii="Book Antiqua" w:hAnsi="Book Antiqua" w:cs="Tahoma"/>
          <w:noProof/>
          <w:sz w:val="24"/>
          <w:szCs w:val="24"/>
          <w:vertAlign w:val="superscript"/>
        </w:rPr>
        <w:t>]</w:t>
      </w:r>
      <w:r w:rsidR="006700A5" w:rsidRPr="00CD65FA">
        <w:rPr>
          <w:rFonts w:ascii="Book Antiqua" w:hAnsi="Book Antiqua" w:cs="Tahoma"/>
          <w:sz w:val="24"/>
          <w:szCs w:val="24"/>
        </w:rPr>
        <w:fldChar w:fldCharType="end"/>
      </w:r>
      <w:r w:rsidR="00D524EC" w:rsidRPr="00CD65FA">
        <w:rPr>
          <w:rFonts w:ascii="Book Antiqua" w:hAnsi="Book Antiqua" w:cs="Tahoma"/>
          <w:sz w:val="24"/>
          <w:szCs w:val="24"/>
          <w:lang w:eastAsia="zh-CN"/>
        </w:rPr>
        <w:t>.</w:t>
      </w:r>
      <w:r w:rsidRPr="00CD65FA">
        <w:rPr>
          <w:rFonts w:ascii="Book Antiqua" w:hAnsi="Book Antiqua" w:cs="Tahoma"/>
          <w:sz w:val="24"/>
          <w:szCs w:val="24"/>
          <w:lang w:eastAsia="zh-CN"/>
        </w:rPr>
        <w:t xml:space="preserve"> </w:t>
      </w:r>
      <w:r w:rsidR="00AA51AF" w:rsidRPr="00CD65FA">
        <w:rPr>
          <w:rFonts w:ascii="Book Antiqua" w:hAnsi="Book Antiqua" w:cs="Tahoma"/>
          <w:sz w:val="24"/>
          <w:szCs w:val="24"/>
          <w:lang w:eastAsia="zh-CN"/>
        </w:rPr>
        <w:t xml:space="preserve">This is achieved through the </w:t>
      </w:r>
      <w:r w:rsidRPr="00CD65FA">
        <w:rPr>
          <w:rFonts w:ascii="Book Antiqua" w:hAnsi="Book Antiqua" w:cs="Tahoma"/>
          <w:sz w:val="24"/>
          <w:szCs w:val="24"/>
          <w:lang w:eastAsia="zh-CN"/>
        </w:rPr>
        <w:t>LPA</w:t>
      </w:r>
      <w:r w:rsidR="00AA51AF" w:rsidRPr="00CD65FA">
        <w:rPr>
          <w:rFonts w:ascii="Book Antiqua" w:hAnsi="Book Antiqua" w:cs="Tahoma"/>
          <w:sz w:val="24"/>
          <w:szCs w:val="24"/>
          <w:lang w:eastAsia="zh-CN"/>
        </w:rPr>
        <w:t xml:space="preserve">-induced recruitment of </w:t>
      </w:r>
      <w:r w:rsidRPr="00CD65FA">
        <w:rPr>
          <w:rFonts w:ascii="Book Antiqua" w:hAnsi="Book Antiqua" w:cs="Tahoma"/>
          <w:sz w:val="24"/>
          <w:szCs w:val="24"/>
          <w:lang w:eastAsia="zh-CN"/>
        </w:rPr>
        <w:t>Na</w:t>
      </w:r>
      <w:r w:rsidRPr="00CD65FA">
        <w:rPr>
          <w:rFonts w:ascii="Book Antiqua" w:hAnsi="Book Antiqua" w:cs="Tahoma"/>
          <w:sz w:val="24"/>
          <w:szCs w:val="24"/>
          <w:vertAlign w:val="superscript"/>
          <w:lang w:eastAsia="zh-CN"/>
        </w:rPr>
        <w:t>+</w:t>
      </w:r>
      <w:r w:rsidRPr="00CD65FA">
        <w:rPr>
          <w:rFonts w:ascii="Book Antiqua" w:hAnsi="Book Antiqua" w:cs="Tahoma"/>
          <w:sz w:val="24"/>
          <w:szCs w:val="24"/>
          <w:lang w:eastAsia="zh-CN"/>
        </w:rPr>
        <w:t>/H</w:t>
      </w:r>
      <w:r w:rsidRPr="00CD65FA">
        <w:rPr>
          <w:rFonts w:ascii="Book Antiqua" w:hAnsi="Book Antiqua" w:cs="Tahoma"/>
          <w:sz w:val="24"/>
          <w:szCs w:val="24"/>
          <w:vertAlign w:val="superscript"/>
          <w:lang w:eastAsia="zh-CN"/>
        </w:rPr>
        <w:t>+</w:t>
      </w:r>
      <w:r w:rsidR="008F40F7" w:rsidRPr="00CD65FA">
        <w:rPr>
          <w:rFonts w:ascii="Book Antiqua" w:hAnsi="Book Antiqua" w:cs="Tahoma"/>
          <w:sz w:val="24"/>
          <w:szCs w:val="24"/>
          <w:lang w:eastAsia="zh-CN"/>
        </w:rPr>
        <w:t xml:space="preserve"> exchanger 3</w:t>
      </w:r>
      <w:r w:rsidRPr="00CD65FA">
        <w:rPr>
          <w:rFonts w:ascii="Book Antiqua" w:hAnsi="Book Antiqua" w:cs="Tahoma"/>
          <w:sz w:val="24"/>
          <w:szCs w:val="24"/>
          <w:lang w:eastAsia="zh-CN"/>
        </w:rPr>
        <w:t xml:space="preserve"> to the microvilli </w:t>
      </w:r>
      <w:r w:rsidR="00AA51AF" w:rsidRPr="00CD65FA">
        <w:rPr>
          <w:rFonts w:ascii="Book Antiqua" w:hAnsi="Book Antiqua" w:cs="Tahoma"/>
          <w:sz w:val="24"/>
          <w:szCs w:val="24"/>
          <w:lang w:eastAsia="zh-CN"/>
        </w:rPr>
        <w:t xml:space="preserve">mediated by </w:t>
      </w:r>
      <w:r w:rsidR="00D524EC" w:rsidRPr="00CD65FA">
        <w:rPr>
          <w:rFonts w:ascii="Book Antiqua" w:hAnsi="Book Antiqua" w:cs="Tahoma"/>
          <w:sz w:val="24"/>
          <w:szCs w:val="24"/>
          <w:lang w:eastAsia="zh-CN"/>
        </w:rPr>
        <w:t>the</w:t>
      </w:r>
      <w:r w:rsidRPr="00CD65FA">
        <w:rPr>
          <w:rFonts w:ascii="Book Antiqua" w:hAnsi="Book Antiqua" w:cs="Tahoma"/>
          <w:sz w:val="24"/>
          <w:szCs w:val="24"/>
          <w:lang w:eastAsia="zh-CN"/>
        </w:rPr>
        <w:t xml:space="preserve"> interaction between LPA</w:t>
      </w:r>
      <w:r w:rsidRPr="00CD65FA">
        <w:rPr>
          <w:rFonts w:ascii="Book Antiqua" w:hAnsi="Book Antiqua" w:cs="Tahoma"/>
          <w:sz w:val="24"/>
          <w:szCs w:val="24"/>
          <w:vertAlign w:val="subscript"/>
          <w:lang w:eastAsia="zh-CN"/>
        </w:rPr>
        <w:t>5</w:t>
      </w:r>
      <w:r w:rsidRPr="00CD65FA">
        <w:rPr>
          <w:rFonts w:ascii="Book Antiqua" w:hAnsi="Book Antiqua" w:cs="Tahoma"/>
          <w:sz w:val="24"/>
          <w:szCs w:val="24"/>
          <w:lang w:eastAsia="zh-CN"/>
        </w:rPr>
        <w:t xml:space="preserve"> and Na</w:t>
      </w:r>
      <w:r w:rsidRPr="00CD65FA">
        <w:rPr>
          <w:rFonts w:ascii="Book Antiqua" w:hAnsi="Book Antiqua" w:cs="Tahoma"/>
          <w:sz w:val="24"/>
          <w:szCs w:val="24"/>
          <w:vertAlign w:val="superscript"/>
          <w:lang w:eastAsia="zh-CN"/>
        </w:rPr>
        <w:t>+</w:t>
      </w:r>
      <w:r w:rsidRPr="00CD65FA">
        <w:rPr>
          <w:rFonts w:ascii="Book Antiqua" w:hAnsi="Book Antiqua" w:cs="Tahoma"/>
          <w:sz w:val="24"/>
          <w:szCs w:val="24"/>
          <w:lang w:eastAsia="zh-CN"/>
        </w:rPr>
        <w:t>/H</w:t>
      </w:r>
      <w:r w:rsidRPr="00CD65FA">
        <w:rPr>
          <w:rFonts w:ascii="Book Antiqua" w:hAnsi="Book Antiqua" w:cs="Tahoma"/>
          <w:sz w:val="24"/>
          <w:szCs w:val="24"/>
          <w:vertAlign w:val="superscript"/>
          <w:lang w:eastAsia="zh-CN"/>
        </w:rPr>
        <w:t>+</w:t>
      </w:r>
      <w:r w:rsidRPr="00CD65FA">
        <w:rPr>
          <w:rFonts w:ascii="Book Antiqua" w:hAnsi="Book Antiqua" w:cs="Tahoma"/>
          <w:sz w:val="24"/>
          <w:szCs w:val="24"/>
          <w:lang w:eastAsia="zh-CN"/>
        </w:rPr>
        <w:t xml:space="preserve"> exchanger regulatory factor 2. </w:t>
      </w:r>
      <w:r w:rsidR="00D524EC" w:rsidRPr="00CD65FA">
        <w:rPr>
          <w:rFonts w:ascii="Book Antiqua" w:hAnsi="Book Antiqua" w:cs="Tahoma"/>
          <w:sz w:val="24"/>
          <w:szCs w:val="24"/>
          <w:lang w:eastAsia="zh-CN"/>
        </w:rPr>
        <w:t>Additionally</w:t>
      </w:r>
      <w:r w:rsidRPr="00CD65FA">
        <w:rPr>
          <w:rFonts w:ascii="Book Antiqua" w:hAnsi="Book Antiqua" w:cs="Tahoma"/>
          <w:sz w:val="24"/>
          <w:szCs w:val="24"/>
          <w:lang w:eastAsia="zh-CN"/>
        </w:rPr>
        <w:t>, LPA</w:t>
      </w:r>
      <w:r w:rsidRPr="00CD65FA">
        <w:rPr>
          <w:rFonts w:ascii="Book Antiqua" w:hAnsi="Book Antiqua" w:cs="Tahoma"/>
          <w:sz w:val="24"/>
          <w:szCs w:val="24"/>
          <w:vertAlign w:val="subscript"/>
          <w:lang w:eastAsia="zh-CN"/>
        </w:rPr>
        <w:t>5</w:t>
      </w:r>
      <w:r w:rsidRPr="00CD65FA">
        <w:rPr>
          <w:rFonts w:ascii="Book Antiqua" w:hAnsi="Book Antiqua" w:cs="Tahoma"/>
          <w:sz w:val="24"/>
          <w:szCs w:val="24"/>
          <w:lang w:eastAsia="zh-CN"/>
        </w:rPr>
        <w:t xml:space="preserve"> is the main LPA receptor responsible for LPA-induced release of chemokine ligand 4 in mast cells</w:t>
      </w:r>
      <w:r w:rsidR="00A41812" w:rsidRPr="00CD65FA">
        <w:rPr>
          <w:rFonts w:ascii="Book Antiqua" w:hAnsi="Book Antiqua" w:cs="Tahoma"/>
          <w:sz w:val="24"/>
          <w:szCs w:val="24"/>
        </w:rPr>
        <w:fldChar w:fldCharType="begin"/>
      </w:r>
      <w:r w:rsidR="00A41812"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A41812" w:rsidRPr="00CD65FA">
        <w:rPr>
          <w:rFonts w:ascii="Book Antiqua" w:hAnsi="Book Antiqua" w:cs="Tahoma"/>
          <w:sz w:val="24"/>
          <w:szCs w:val="24"/>
        </w:rPr>
        <w:fldChar w:fldCharType="separate"/>
      </w:r>
      <w:r w:rsidR="00A41812" w:rsidRPr="00CD65FA">
        <w:rPr>
          <w:rFonts w:ascii="Book Antiqua" w:hAnsi="Book Antiqua" w:cs="Tahoma"/>
          <w:noProof/>
          <w:sz w:val="24"/>
          <w:szCs w:val="24"/>
          <w:vertAlign w:val="superscript"/>
        </w:rPr>
        <w:t>[</w:t>
      </w:r>
      <w:r w:rsidR="00A41812" w:rsidRPr="00CD65FA">
        <w:rPr>
          <w:rFonts w:ascii="Book Antiqua" w:hAnsi="Book Antiqua" w:cs="Tahoma"/>
          <w:noProof/>
          <w:sz w:val="24"/>
          <w:szCs w:val="24"/>
          <w:vertAlign w:val="superscript"/>
          <w:lang w:eastAsia="zh-CN"/>
        </w:rPr>
        <w:t>129</w:t>
      </w:r>
      <w:r w:rsidR="00A41812" w:rsidRPr="00CD65FA">
        <w:rPr>
          <w:rFonts w:ascii="Book Antiqua" w:hAnsi="Book Antiqua" w:cs="Tahoma"/>
          <w:noProof/>
          <w:sz w:val="24"/>
          <w:szCs w:val="24"/>
          <w:vertAlign w:val="superscript"/>
        </w:rPr>
        <w:t>]</w:t>
      </w:r>
      <w:r w:rsidR="00A41812"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177F59" w:rsidRPr="00CD65FA">
        <w:rPr>
          <w:rFonts w:ascii="Book Antiqua" w:hAnsi="Book Antiqua" w:cs="Tahoma"/>
          <w:sz w:val="24"/>
          <w:szCs w:val="24"/>
          <w:lang w:eastAsia="zh-CN"/>
        </w:rPr>
        <w:t>Interestingly</w:t>
      </w:r>
      <w:r w:rsidRPr="00CD65FA">
        <w:rPr>
          <w:rFonts w:ascii="Book Antiqua" w:hAnsi="Book Antiqua" w:cs="Tahoma"/>
          <w:sz w:val="24"/>
          <w:szCs w:val="24"/>
          <w:lang w:eastAsia="zh-CN"/>
        </w:rPr>
        <w:t>, LPA</w:t>
      </w:r>
      <w:r w:rsidRPr="00CD65FA">
        <w:rPr>
          <w:rFonts w:ascii="Book Antiqua" w:hAnsi="Book Antiqua" w:cs="Tahoma"/>
          <w:sz w:val="24"/>
          <w:szCs w:val="24"/>
          <w:vertAlign w:val="subscript"/>
          <w:lang w:eastAsia="zh-CN"/>
        </w:rPr>
        <w:t>5</w:t>
      </w:r>
      <w:r w:rsidRPr="00CD65FA">
        <w:rPr>
          <w:rFonts w:ascii="Book Antiqua" w:hAnsi="Book Antiqua" w:cs="Tahoma"/>
          <w:sz w:val="24"/>
          <w:szCs w:val="24"/>
          <w:lang w:eastAsia="zh-CN"/>
        </w:rPr>
        <w:t xml:space="preserve"> in B16 melanoma cells, </w:t>
      </w:r>
      <w:r w:rsidR="00AA51AF" w:rsidRPr="00CD65FA">
        <w:rPr>
          <w:rFonts w:ascii="Book Antiqua" w:hAnsi="Book Antiqua" w:cs="Tahoma"/>
          <w:sz w:val="24"/>
          <w:szCs w:val="24"/>
          <w:lang w:eastAsia="zh-CN"/>
        </w:rPr>
        <w:t>prefers</w:t>
      </w:r>
      <w:r w:rsidRPr="00CD65FA">
        <w:rPr>
          <w:rFonts w:ascii="Book Antiqua" w:hAnsi="Book Antiqua" w:cs="Tahoma"/>
          <w:sz w:val="24"/>
          <w:szCs w:val="24"/>
          <w:lang w:eastAsia="zh-CN"/>
        </w:rPr>
        <w:t xml:space="preserve"> alkyl-LPA (18:1)</w:t>
      </w:r>
      <w:r w:rsidR="00AA51AF" w:rsidRPr="00CD65FA">
        <w:rPr>
          <w:rFonts w:ascii="Book Antiqua" w:hAnsi="Book Antiqua" w:cs="Tahoma"/>
          <w:sz w:val="24"/>
          <w:szCs w:val="24"/>
          <w:lang w:eastAsia="zh-CN"/>
        </w:rPr>
        <w:t xml:space="preserve"> to </w:t>
      </w:r>
      <w:r w:rsidRPr="00CD65FA">
        <w:rPr>
          <w:rFonts w:ascii="Book Antiqua" w:hAnsi="Book Antiqua" w:cs="Tahoma"/>
          <w:sz w:val="24"/>
          <w:szCs w:val="24"/>
          <w:lang w:eastAsia="zh-CN"/>
        </w:rPr>
        <w:t>acyl-LPA (18:1)</w:t>
      </w:r>
      <w:r w:rsidR="00E53A28" w:rsidRPr="00CD65FA">
        <w:rPr>
          <w:rFonts w:ascii="Book Antiqua" w:hAnsi="Book Antiqua" w:cs="Tahoma"/>
          <w:sz w:val="24"/>
          <w:szCs w:val="24"/>
        </w:rPr>
        <w:fldChar w:fldCharType="begin"/>
      </w:r>
      <w:r w:rsidR="00E53A28"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E53A28" w:rsidRPr="00CD65FA">
        <w:rPr>
          <w:rFonts w:ascii="Book Antiqua" w:hAnsi="Book Antiqua" w:cs="Tahoma"/>
          <w:sz w:val="24"/>
          <w:szCs w:val="24"/>
        </w:rPr>
        <w:fldChar w:fldCharType="separate"/>
      </w:r>
      <w:r w:rsidR="00E53A28" w:rsidRPr="00CD65FA">
        <w:rPr>
          <w:rFonts w:ascii="Book Antiqua" w:hAnsi="Book Antiqua" w:cs="Tahoma"/>
          <w:noProof/>
          <w:sz w:val="24"/>
          <w:szCs w:val="24"/>
          <w:vertAlign w:val="superscript"/>
        </w:rPr>
        <w:t>[</w:t>
      </w:r>
      <w:r w:rsidR="00E53A28" w:rsidRPr="00CD65FA">
        <w:rPr>
          <w:rFonts w:ascii="Book Antiqua" w:hAnsi="Book Antiqua" w:cs="Tahoma"/>
          <w:noProof/>
          <w:sz w:val="24"/>
          <w:szCs w:val="24"/>
          <w:vertAlign w:val="superscript"/>
          <w:lang w:eastAsia="zh-CN"/>
        </w:rPr>
        <w:t>99</w:t>
      </w:r>
      <w:r w:rsidR="00E53A28" w:rsidRPr="00CD65FA">
        <w:rPr>
          <w:rFonts w:ascii="Book Antiqua" w:hAnsi="Book Antiqua" w:cs="Tahoma"/>
          <w:noProof/>
          <w:sz w:val="24"/>
          <w:szCs w:val="24"/>
          <w:vertAlign w:val="superscript"/>
        </w:rPr>
        <w:t>]</w:t>
      </w:r>
      <w:r w:rsidR="00E53A28"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Pr="00CD65FA">
        <w:rPr>
          <w:rFonts w:ascii="Book Antiqua" w:hAnsi="Book Antiqua" w:cs="Tahoma"/>
          <w:i/>
          <w:iCs/>
          <w:sz w:val="24"/>
          <w:szCs w:val="24"/>
          <w:lang w:eastAsia="zh-CN"/>
        </w:rPr>
        <w:t>Lpar5</w:t>
      </w:r>
      <w:r w:rsidR="001C042D">
        <w:rPr>
          <w:rFonts w:ascii="Book Antiqua" w:hAnsi="Book Antiqua" w:cs="Tahoma" w:hint="eastAsia"/>
          <w:i/>
          <w:sz w:val="24"/>
          <w:szCs w:val="24"/>
          <w:lang w:eastAsia="zh-CN"/>
        </w:rPr>
        <w:t>-</w:t>
      </w:r>
      <w:r w:rsidRPr="00CD65FA">
        <w:rPr>
          <w:rFonts w:ascii="Book Antiqua" w:hAnsi="Book Antiqua" w:cs="Tahoma"/>
          <w:i/>
          <w:sz w:val="24"/>
          <w:szCs w:val="24"/>
          <w:lang w:eastAsia="zh-CN"/>
        </w:rPr>
        <w:t>/</w:t>
      </w:r>
      <w:r w:rsidR="001C042D">
        <w:rPr>
          <w:rFonts w:ascii="Book Antiqua" w:hAnsi="Book Antiqua" w:cs="Tahoma" w:hint="eastAsia"/>
          <w:i/>
          <w:sz w:val="24"/>
          <w:szCs w:val="24"/>
          <w:lang w:eastAsia="zh-CN"/>
        </w:rPr>
        <w:t>-</w:t>
      </w:r>
      <w:r w:rsidRPr="00CD65FA">
        <w:rPr>
          <w:rFonts w:ascii="Book Antiqua" w:hAnsi="Book Antiqua" w:cs="Tahoma"/>
          <w:sz w:val="24"/>
          <w:szCs w:val="24"/>
          <w:lang w:eastAsia="zh-CN"/>
        </w:rPr>
        <w:t xml:space="preserve"> null mice exhibit reduced lung metastasis by melanoma cells compared </w:t>
      </w:r>
      <w:r w:rsidR="0027421B" w:rsidRPr="00CD65FA">
        <w:rPr>
          <w:rFonts w:ascii="Book Antiqua" w:hAnsi="Book Antiqua" w:cs="Tahoma"/>
          <w:sz w:val="24"/>
          <w:szCs w:val="24"/>
          <w:lang w:eastAsia="zh-CN"/>
        </w:rPr>
        <w:t>with</w:t>
      </w:r>
      <w:r w:rsidR="00077E1E" w:rsidRPr="00CD65FA">
        <w:rPr>
          <w:rFonts w:ascii="Book Antiqua" w:hAnsi="Book Antiqua" w:cs="Tahoma"/>
          <w:sz w:val="24"/>
          <w:szCs w:val="24"/>
          <w:lang w:eastAsia="zh-CN"/>
        </w:rPr>
        <w:t xml:space="preserve"> wild type ones</w:t>
      </w:r>
      <w:r w:rsidR="000B403C" w:rsidRPr="00CD65FA">
        <w:rPr>
          <w:rFonts w:ascii="Book Antiqua" w:hAnsi="Book Antiqua" w:cs="Tahoma"/>
          <w:sz w:val="24"/>
          <w:szCs w:val="24"/>
        </w:rPr>
        <w:fldChar w:fldCharType="begin"/>
      </w:r>
      <w:r w:rsidR="000B403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0B403C" w:rsidRPr="00CD65FA">
        <w:rPr>
          <w:rFonts w:ascii="Book Antiqua" w:hAnsi="Book Antiqua" w:cs="Tahoma"/>
          <w:sz w:val="24"/>
          <w:szCs w:val="24"/>
        </w:rPr>
        <w:fldChar w:fldCharType="separate"/>
      </w:r>
      <w:r w:rsidR="000B403C" w:rsidRPr="00CD65FA">
        <w:rPr>
          <w:rFonts w:ascii="Book Antiqua" w:hAnsi="Book Antiqua" w:cs="Tahoma"/>
          <w:noProof/>
          <w:sz w:val="24"/>
          <w:szCs w:val="24"/>
          <w:vertAlign w:val="superscript"/>
        </w:rPr>
        <w:t>[</w:t>
      </w:r>
      <w:r w:rsidR="000B403C" w:rsidRPr="00CD65FA">
        <w:rPr>
          <w:rFonts w:ascii="Book Antiqua" w:hAnsi="Book Antiqua" w:cs="Tahoma"/>
          <w:noProof/>
          <w:sz w:val="24"/>
          <w:szCs w:val="24"/>
          <w:vertAlign w:val="superscript"/>
          <w:lang w:eastAsia="zh-CN"/>
        </w:rPr>
        <w:t>130</w:t>
      </w:r>
      <w:r w:rsidR="000B403C" w:rsidRPr="00CD65FA">
        <w:rPr>
          <w:rFonts w:ascii="Book Antiqua" w:hAnsi="Book Antiqua" w:cs="Tahoma"/>
          <w:noProof/>
          <w:sz w:val="24"/>
          <w:szCs w:val="24"/>
          <w:vertAlign w:val="superscript"/>
        </w:rPr>
        <w:t>]</w:t>
      </w:r>
      <w:r w:rsidR="000B403C" w:rsidRPr="00CD65FA">
        <w:rPr>
          <w:rFonts w:ascii="Book Antiqua" w:hAnsi="Book Antiqua" w:cs="Tahoma"/>
          <w:sz w:val="24"/>
          <w:szCs w:val="24"/>
        </w:rPr>
        <w:fldChar w:fldCharType="end"/>
      </w:r>
      <w:r w:rsidRPr="00CD65FA">
        <w:rPr>
          <w:rFonts w:ascii="Book Antiqua" w:hAnsi="Book Antiqua" w:cs="Tahoma"/>
          <w:sz w:val="24"/>
          <w:szCs w:val="24"/>
          <w:lang w:eastAsia="zh-CN"/>
        </w:rPr>
        <w:t>.</w:t>
      </w:r>
    </w:p>
    <w:p w14:paraId="13158282" w14:textId="77777777" w:rsidR="004D5DA3" w:rsidRPr="00CD65FA" w:rsidRDefault="004D5DA3" w:rsidP="00CD65FA">
      <w:pPr>
        <w:widowControl w:val="0"/>
        <w:suppressAutoHyphens/>
        <w:adjustRightInd w:val="0"/>
        <w:snapToGrid w:val="0"/>
        <w:spacing w:after="0" w:line="360" w:lineRule="auto"/>
        <w:jc w:val="both"/>
        <w:rPr>
          <w:rFonts w:ascii="Book Antiqua" w:hAnsi="Book Antiqua" w:cs="Tahoma"/>
          <w:sz w:val="24"/>
          <w:szCs w:val="24"/>
          <w:lang w:eastAsia="zh-CN"/>
        </w:rPr>
      </w:pPr>
    </w:p>
    <w:p w14:paraId="6B25ABE7" w14:textId="081F89CE" w:rsidR="003205C4" w:rsidRPr="00CD65FA" w:rsidRDefault="003205C4" w:rsidP="00CD65FA">
      <w:pPr>
        <w:widowControl w:val="0"/>
        <w:suppressAutoHyphens/>
        <w:adjustRightInd w:val="0"/>
        <w:snapToGrid w:val="0"/>
        <w:spacing w:after="0" w:line="360" w:lineRule="auto"/>
        <w:jc w:val="both"/>
        <w:rPr>
          <w:rFonts w:ascii="Book Antiqua" w:hAnsi="Book Antiqua" w:cs="Tahoma"/>
          <w:b/>
          <w:i/>
          <w:sz w:val="24"/>
          <w:szCs w:val="24"/>
          <w:vertAlign w:val="subscript"/>
          <w:lang w:eastAsia="zh-CN"/>
        </w:rPr>
      </w:pPr>
      <w:r w:rsidRPr="00CD65FA">
        <w:rPr>
          <w:rFonts w:ascii="Book Antiqua" w:hAnsi="Book Antiqua" w:cs="Tahoma"/>
          <w:b/>
          <w:i/>
          <w:sz w:val="24"/>
          <w:szCs w:val="24"/>
        </w:rPr>
        <w:t>LPA</w:t>
      </w:r>
      <w:r w:rsidRPr="00CD65FA">
        <w:rPr>
          <w:rFonts w:ascii="Book Antiqua" w:hAnsi="Book Antiqua" w:cs="Tahoma"/>
          <w:b/>
          <w:i/>
          <w:sz w:val="24"/>
          <w:szCs w:val="24"/>
          <w:vertAlign w:val="subscript"/>
          <w:lang w:eastAsia="zh-CN"/>
        </w:rPr>
        <w:t>6</w:t>
      </w:r>
    </w:p>
    <w:p w14:paraId="7DFC03ED" w14:textId="4506A75E" w:rsidR="007623A8" w:rsidRPr="00CD65FA" w:rsidRDefault="00861B4F"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lang w:eastAsia="zh-CN"/>
        </w:rPr>
        <w:t>The most recent</w:t>
      </w:r>
      <w:r w:rsidR="00177F59" w:rsidRPr="00CD65FA">
        <w:rPr>
          <w:rFonts w:ascii="Book Antiqua" w:hAnsi="Book Antiqua" w:cs="Tahoma"/>
          <w:sz w:val="24"/>
          <w:szCs w:val="24"/>
          <w:lang w:eastAsia="zh-CN"/>
        </w:rPr>
        <w:t>ly</w:t>
      </w:r>
      <w:r w:rsidRPr="00CD65FA">
        <w:rPr>
          <w:rFonts w:ascii="Book Antiqua" w:hAnsi="Book Antiqua" w:cs="Tahoma"/>
          <w:sz w:val="24"/>
          <w:szCs w:val="24"/>
          <w:lang w:eastAsia="zh-CN"/>
        </w:rPr>
        <w:t xml:space="preserve"> </w:t>
      </w:r>
      <w:r w:rsidR="00177F59" w:rsidRPr="00CD65FA">
        <w:rPr>
          <w:rFonts w:ascii="Book Antiqua" w:hAnsi="Book Antiqua" w:cs="Tahoma"/>
          <w:sz w:val="24"/>
          <w:szCs w:val="24"/>
          <w:lang w:eastAsia="zh-CN"/>
        </w:rPr>
        <w:t xml:space="preserve">identified </w:t>
      </w:r>
      <w:r w:rsidRPr="00CD65FA">
        <w:rPr>
          <w:rFonts w:ascii="Book Antiqua" w:hAnsi="Book Antiqua" w:cs="Tahoma"/>
          <w:sz w:val="24"/>
          <w:szCs w:val="24"/>
          <w:lang w:eastAsia="zh-CN"/>
        </w:rPr>
        <w:t>LPA receptor is LPA</w:t>
      </w:r>
      <w:r w:rsidRPr="00CD65FA">
        <w:rPr>
          <w:rFonts w:ascii="Book Antiqua" w:hAnsi="Book Antiqua" w:cs="Tahoma"/>
          <w:sz w:val="24"/>
          <w:szCs w:val="24"/>
          <w:vertAlign w:val="subscript"/>
          <w:lang w:eastAsia="zh-CN"/>
        </w:rPr>
        <w:t>6</w:t>
      </w:r>
      <w:r w:rsidRPr="00CD65FA">
        <w:rPr>
          <w:rFonts w:ascii="Book Antiqua" w:hAnsi="Book Antiqua" w:cs="Tahoma"/>
          <w:sz w:val="24"/>
          <w:szCs w:val="24"/>
          <w:lang w:eastAsia="zh-CN"/>
        </w:rPr>
        <w:t xml:space="preserve">. </w:t>
      </w:r>
      <w:r w:rsidR="00177F59" w:rsidRPr="00CD65FA">
        <w:rPr>
          <w:rFonts w:ascii="Book Antiqua" w:hAnsi="Book Antiqua" w:cs="Tahoma"/>
          <w:sz w:val="24"/>
          <w:szCs w:val="24"/>
          <w:lang w:eastAsia="zh-CN"/>
        </w:rPr>
        <w:t xml:space="preserve">It </w:t>
      </w:r>
      <w:r w:rsidRPr="00CD65FA">
        <w:rPr>
          <w:rFonts w:ascii="Book Antiqua" w:hAnsi="Book Antiqua" w:cs="Tahoma"/>
          <w:sz w:val="24"/>
          <w:szCs w:val="24"/>
          <w:lang w:eastAsia="zh-CN"/>
        </w:rPr>
        <w:t>was first isolated from a chicken T cell library</w:t>
      </w:r>
      <w:r w:rsidR="0027421B" w:rsidRPr="00CD65FA">
        <w:rPr>
          <w:rFonts w:ascii="Book Antiqua" w:hAnsi="Book Antiqua" w:cs="Tahoma"/>
          <w:sz w:val="24"/>
          <w:szCs w:val="24"/>
          <w:lang w:eastAsia="zh-CN"/>
        </w:rPr>
        <w:t xml:space="preserve"> </w:t>
      </w:r>
      <w:r w:rsidR="00177F59" w:rsidRPr="00CD65FA">
        <w:rPr>
          <w:rFonts w:ascii="Book Antiqua" w:hAnsi="Book Antiqua" w:cs="Tahoma"/>
          <w:sz w:val="24"/>
          <w:szCs w:val="24"/>
          <w:lang w:eastAsia="zh-CN"/>
        </w:rPr>
        <w:t xml:space="preserve">and named receptor 6H1 </w:t>
      </w:r>
      <w:r w:rsidR="0027421B" w:rsidRPr="00CD65FA">
        <w:rPr>
          <w:rFonts w:ascii="Book Antiqua" w:hAnsi="Book Antiqua" w:cs="Tahoma"/>
          <w:sz w:val="24"/>
          <w:szCs w:val="24"/>
          <w:lang w:eastAsia="zh-CN"/>
        </w:rPr>
        <w:t>in 1993</w:t>
      </w:r>
      <w:r w:rsidR="00863621" w:rsidRPr="00CD65FA">
        <w:rPr>
          <w:rFonts w:ascii="Book Antiqua" w:hAnsi="Book Antiqua" w:cs="Tahoma"/>
          <w:sz w:val="24"/>
          <w:szCs w:val="24"/>
        </w:rPr>
        <w:fldChar w:fldCharType="begin"/>
      </w:r>
      <w:r w:rsidR="0086362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863621" w:rsidRPr="00CD65FA">
        <w:rPr>
          <w:rFonts w:ascii="Book Antiqua" w:hAnsi="Book Antiqua" w:cs="Tahoma"/>
          <w:sz w:val="24"/>
          <w:szCs w:val="24"/>
        </w:rPr>
        <w:fldChar w:fldCharType="separate"/>
      </w:r>
      <w:r w:rsidR="00863621" w:rsidRPr="00CD65FA">
        <w:rPr>
          <w:rFonts w:ascii="Book Antiqua" w:hAnsi="Book Antiqua" w:cs="Tahoma"/>
          <w:noProof/>
          <w:sz w:val="24"/>
          <w:szCs w:val="24"/>
          <w:vertAlign w:val="superscript"/>
        </w:rPr>
        <w:t>[</w:t>
      </w:r>
      <w:r w:rsidR="00863621" w:rsidRPr="00CD65FA">
        <w:rPr>
          <w:rFonts w:ascii="Book Antiqua" w:hAnsi="Book Antiqua" w:cs="Tahoma"/>
          <w:noProof/>
          <w:sz w:val="24"/>
          <w:szCs w:val="24"/>
          <w:vertAlign w:val="superscript"/>
          <w:lang w:eastAsia="zh-CN"/>
        </w:rPr>
        <w:t>131</w:t>
      </w:r>
      <w:r w:rsidR="00863621" w:rsidRPr="00CD65FA">
        <w:rPr>
          <w:rFonts w:ascii="Book Antiqua" w:hAnsi="Book Antiqua" w:cs="Tahoma"/>
          <w:noProof/>
          <w:sz w:val="24"/>
          <w:szCs w:val="24"/>
          <w:vertAlign w:val="superscript"/>
        </w:rPr>
        <w:t>]</w:t>
      </w:r>
      <w:r w:rsidR="00863621" w:rsidRPr="00CD65FA">
        <w:rPr>
          <w:rFonts w:ascii="Book Antiqua" w:hAnsi="Book Antiqua" w:cs="Tahoma"/>
          <w:sz w:val="24"/>
          <w:szCs w:val="24"/>
        </w:rPr>
        <w:fldChar w:fldCharType="end"/>
      </w:r>
      <w:r w:rsidR="00177F59" w:rsidRPr="00CD65FA">
        <w:rPr>
          <w:rFonts w:ascii="Book Antiqua" w:hAnsi="Book Antiqua" w:cs="Tahoma"/>
          <w:sz w:val="24"/>
          <w:szCs w:val="24"/>
          <w:lang w:eastAsia="zh-CN"/>
        </w:rPr>
        <w:t>, and then,</w:t>
      </w:r>
      <w:r w:rsidRPr="00CD65FA">
        <w:rPr>
          <w:rFonts w:ascii="Book Antiqua" w:hAnsi="Book Antiqua" w:cs="Tahoma"/>
          <w:sz w:val="24"/>
          <w:szCs w:val="24"/>
          <w:lang w:eastAsia="zh-CN"/>
        </w:rPr>
        <w:t xml:space="preserve"> renamed to P2Y5 because of sequence homology with P2Y receptors in 1996</w:t>
      </w:r>
      <w:r w:rsidR="00863621" w:rsidRPr="00CD65FA">
        <w:rPr>
          <w:rFonts w:ascii="Book Antiqua" w:hAnsi="Book Antiqua" w:cs="Tahoma"/>
          <w:sz w:val="24"/>
          <w:szCs w:val="24"/>
        </w:rPr>
        <w:fldChar w:fldCharType="begin"/>
      </w:r>
      <w:r w:rsidR="0086362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863621" w:rsidRPr="00CD65FA">
        <w:rPr>
          <w:rFonts w:ascii="Book Antiqua" w:hAnsi="Book Antiqua" w:cs="Tahoma"/>
          <w:sz w:val="24"/>
          <w:szCs w:val="24"/>
        </w:rPr>
        <w:fldChar w:fldCharType="separate"/>
      </w:r>
      <w:r w:rsidR="00863621" w:rsidRPr="00CD65FA">
        <w:rPr>
          <w:rFonts w:ascii="Book Antiqua" w:hAnsi="Book Antiqua" w:cs="Tahoma"/>
          <w:noProof/>
          <w:sz w:val="24"/>
          <w:szCs w:val="24"/>
          <w:vertAlign w:val="superscript"/>
        </w:rPr>
        <w:t>[</w:t>
      </w:r>
      <w:r w:rsidR="00863621" w:rsidRPr="00CD65FA">
        <w:rPr>
          <w:rFonts w:ascii="Book Antiqua" w:hAnsi="Book Antiqua" w:cs="Tahoma"/>
          <w:noProof/>
          <w:sz w:val="24"/>
          <w:szCs w:val="24"/>
          <w:vertAlign w:val="superscript"/>
          <w:lang w:eastAsia="zh-CN"/>
        </w:rPr>
        <w:t>132</w:t>
      </w:r>
      <w:r w:rsidR="00863621" w:rsidRPr="00CD65FA">
        <w:rPr>
          <w:rFonts w:ascii="Book Antiqua" w:hAnsi="Book Antiqua" w:cs="Tahoma"/>
          <w:noProof/>
          <w:sz w:val="24"/>
          <w:szCs w:val="24"/>
          <w:vertAlign w:val="superscript"/>
        </w:rPr>
        <w:t>]</w:t>
      </w:r>
      <w:r w:rsidR="00863621" w:rsidRPr="00CD65FA">
        <w:rPr>
          <w:rFonts w:ascii="Book Antiqua" w:hAnsi="Book Antiqua" w:cs="Tahoma"/>
          <w:sz w:val="24"/>
          <w:szCs w:val="24"/>
        </w:rPr>
        <w:fldChar w:fldCharType="end"/>
      </w:r>
      <w:r w:rsidRPr="00CD65FA">
        <w:rPr>
          <w:rFonts w:ascii="Book Antiqua" w:hAnsi="Book Antiqua" w:cs="Tahoma"/>
          <w:sz w:val="24"/>
          <w:szCs w:val="24"/>
          <w:lang w:eastAsia="zh-CN"/>
        </w:rPr>
        <w:t>. LPA</w:t>
      </w:r>
      <w:r w:rsidRPr="00CD65FA">
        <w:rPr>
          <w:rFonts w:ascii="Book Antiqua" w:hAnsi="Book Antiqua" w:cs="Tahoma"/>
          <w:sz w:val="24"/>
          <w:szCs w:val="24"/>
          <w:vertAlign w:val="subscript"/>
          <w:lang w:eastAsia="zh-CN"/>
        </w:rPr>
        <w:t>6</w:t>
      </w:r>
      <w:r w:rsidRPr="00CD65FA">
        <w:rPr>
          <w:rFonts w:ascii="Book Antiqua" w:hAnsi="Book Antiqua" w:cs="Tahoma"/>
          <w:sz w:val="24"/>
          <w:szCs w:val="24"/>
          <w:lang w:eastAsia="zh-CN"/>
        </w:rPr>
        <w:t xml:space="preserve"> couples </w:t>
      </w:r>
      <w:r w:rsidR="00177F59" w:rsidRPr="00CD65FA">
        <w:rPr>
          <w:rFonts w:ascii="Book Antiqua" w:hAnsi="Book Antiqua" w:cs="Tahoma"/>
          <w:sz w:val="24"/>
          <w:szCs w:val="24"/>
          <w:lang w:eastAsia="zh-CN"/>
        </w:rPr>
        <w:t xml:space="preserve">with </w:t>
      </w:r>
      <w:r w:rsidRPr="00CD65FA">
        <w:rPr>
          <w:rFonts w:ascii="Book Antiqua" w:hAnsi="Book Antiqua" w:cs="Tahoma"/>
          <w:sz w:val="24"/>
          <w:szCs w:val="24"/>
          <w:lang w:eastAsia="zh-CN"/>
        </w:rPr>
        <w:t>G</w:t>
      </w:r>
      <w:r w:rsidRPr="00CD65FA">
        <w:rPr>
          <w:rFonts w:ascii="Book Antiqua" w:hAnsi="Book Antiqua" w:cs="Tahoma"/>
          <w:sz w:val="24"/>
          <w:szCs w:val="24"/>
          <w:vertAlign w:val="subscript"/>
          <w:lang w:eastAsia="zh-CN"/>
        </w:rPr>
        <w:t>α</w:t>
      </w:r>
      <w:r w:rsidRPr="00CD65FA">
        <w:rPr>
          <w:rFonts w:ascii="Book Antiqua" w:hAnsi="Book Antiqua" w:cs="Tahoma"/>
          <w:sz w:val="24"/>
          <w:szCs w:val="24"/>
          <w:lang w:eastAsia="zh-CN"/>
        </w:rPr>
        <w:t>-protein G</w:t>
      </w:r>
      <w:r w:rsidRPr="00CD65FA">
        <w:rPr>
          <w:rFonts w:ascii="Book Antiqua" w:hAnsi="Book Antiqua" w:cs="Tahoma"/>
          <w:sz w:val="24"/>
          <w:szCs w:val="24"/>
          <w:vertAlign w:val="subscript"/>
          <w:lang w:eastAsia="zh-CN"/>
        </w:rPr>
        <w:t>α12/13</w:t>
      </w:r>
      <w:r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lastRenderedPageBreak/>
        <w:t>(Fig</w:t>
      </w:r>
      <w:r w:rsidR="000D7CF4" w:rsidRPr="00CD65FA">
        <w:rPr>
          <w:rFonts w:ascii="Book Antiqua" w:hAnsi="Book Antiqua" w:cs="Tahoma"/>
          <w:sz w:val="24"/>
          <w:szCs w:val="24"/>
          <w:lang w:eastAsia="zh-CN"/>
        </w:rPr>
        <w:t>ure</w:t>
      </w:r>
      <w:r w:rsidRPr="00CD65FA">
        <w:rPr>
          <w:rFonts w:ascii="Book Antiqua" w:hAnsi="Book Antiqua" w:cs="Tahoma"/>
          <w:sz w:val="24"/>
          <w:szCs w:val="24"/>
          <w:lang w:eastAsia="zh-CN"/>
        </w:rPr>
        <w:t xml:space="preserve"> 3)</w:t>
      </w:r>
      <w:r w:rsidR="0027421B" w:rsidRPr="00CD65FA">
        <w:rPr>
          <w:rFonts w:ascii="Book Antiqua" w:hAnsi="Book Antiqua" w:cs="Tahoma"/>
          <w:sz w:val="24"/>
          <w:szCs w:val="24"/>
          <w:lang w:eastAsia="zh-CN"/>
        </w:rPr>
        <w:t>.</w:t>
      </w:r>
      <w:r w:rsidRPr="00CD65FA">
        <w:rPr>
          <w:rFonts w:ascii="Book Antiqua" w:hAnsi="Book Antiqua" w:cs="Tahoma"/>
          <w:sz w:val="24"/>
          <w:szCs w:val="24"/>
          <w:lang w:eastAsia="zh-CN"/>
        </w:rPr>
        <w:t xml:space="preserve"> </w:t>
      </w:r>
      <w:r w:rsidR="00177F59" w:rsidRPr="00CD65FA">
        <w:rPr>
          <w:rFonts w:ascii="Book Antiqua" w:hAnsi="Book Antiqua" w:cs="Tahoma"/>
          <w:sz w:val="24"/>
          <w:szCs w:val="24"/>
          <w:lang w:eastAsia="zh-CN"/>
        </w:rPr>
        <w:t xml:space="preserve">Its activation by </w:t>
      </w:r>
      <w:r w:rsidRPr="00CD65FA">
        <w:rPr>
          <w:rFonts w:ascii="Book Antiqua" w:hAnsi="Book Antiqua" w:cs="Tahoma"/>
          <w:sz w:val="24"/>
          <w:szCs w:val="24"/>
          <w:lang w:eastAsia="zh-CN"/>
        </w:rPr>
        <w:t xml:space="preserve">LPA </w:t>
      </w:r>
      <w:r w:rsidR="00177F59" w:rsidRPr="00CD65FA">
        <w:rPr>
          <w:rFonts w:ascii="Book Antiqua" w:hAnsi="Book Antiqua" w:cs="Tahoma"/>
          <w:sz w:val="24"/>
          <w:szCs w:val="24"/>
          <w:lang w:eastAsia="zh-CN"/>
        </w:rPr>
        <w:t>cause</w:t>
      </w:r>
      <w:r w:rsidR="000F5184" w:rsidRPr="00CD65FA">
        <w:rPr>
          <w:rFonts w:ascii="Book Antiqua" w:hAnsi="Book Antiqua" w:cs="Tahoma"/>
          <w:sz w:val="24"/>
          <w:szCs w:val="24"/>
          <w:lang w:eastAsia="zh-CN"/>
        </w:rPr>
        <w:t>s</w:t>
      </w:r>
      <w:r w:rsidRPr="00CD65FA">
        <w:rPr>
          <w:rFonts w:ascii="Book Antiqua" w:hAnsi="Book Antiqua" w:cs="Tahoma"/>
          <w:sz w:val="24"/>
          <w:szCs w:val="24"/>
          <w:lang w:eastAsia="zh-CN"/>
        </w:rPr>
        <w:t xml:space="preserve"> cAMP accumulation, changes in cell morphology, and guanosine 5′-3-</w:t>
      </w:r>
      <w:r w:rsidRPr="00CD65FA">
        <w:rPr>
          <w:rFonts w:ascii="Book Antiqua" w:hAnsi="Book Antiqua" w:cs="Tahoma"/>
          <w:i/>
          <w:iCs/>
          <w:sz w:val="24"/>
          <w:szCs w:val="24"/>
          <w:lang w:eastAsia="zh-CN"/>
        </w:rPr>
        <w:t>O</w:t>
      </w:r>
      <w:r w:rsidRPr="00CD65FA">
        <w:rPr>
          <w:rFonts w:ascii="Book Antiqua" w:hAnsi="Book Antiqua" w:cs="Tahoma"/>
          <w:sz w:val="24"/>
          <w:szCs w:val="24"/>
          <w:lang w:eastAsia="zh-CN"/>
        </w:rPr>
        <w:t>-(thio) triphosphate binding</w:t>
      </w:r>
      <w:r w:rsidR="004A7BA4" w:rsidRPr="00CD65FA">
        <w:rPr>
          <w:rFonts w:ascii="Book Antiqua" w:hAnsi="Book Antiqua" w:cs="Tahoma"/>
          <w:sz w:val="24"/>
          <w:szCs w:val="24"/>
        </w:rPr>
        <w:fldChar w:fldCharType="begin"/>
      </w:r>
      <w:r w:rsidR="004A7BA4"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A7BA4" w:rsidRPr="00CD65FA">
        <w:rPr>
          <w:rFonts w:ascii="Book Antiqua" w:hAnsi="Book Antiqua" w:cs="Tahoma"/>
          <w:sz w:val="24"/>
          <w:szCs w:val="24"/>
        </w:rPr>
        <w:fldChar w:fldCharType="separate"/>
      </w:r>
      <w:r w:rsidR="004A7BA4" w:rsidRPr="00CD65FA">
        <w:rPr>
          <w:rFonts w:ascii="Book Antiqua" w:hAnsi="Book Antiqua" w:cs="Tahoma"/>
          <w:noProof/>
          <w:sz w:val="24"/>
          <w:szCs w:val="24"/>
          <w:vertAlign w:val="superscript"/>
        </w:rPr>
        <w:t>[</w:t>
      </w:r>
      <w:r w:rsidR="004A7BA4" w:rsidRPr="00CD65FA">
        <w:rPr>
          <w:rFonts w:ascii="Book Antiqua" w:hAnsi="Book Antiqua" w:cs="Tahoma"/>
          <w:noProof/>
          <w:sz w:val="24"/>
          <w:szCs w:val="24"/>
          <w:vertAlign w:val="superscript"/>
          <w:lang w:eastAsia="zh-CN"/>
        </w:rPr>
        <w:t>71</w:t>
      </w:r>
      <w:r w:rsidR="004A7BA4" w:rsidRPr="00CD65FA">
        <w:rPr>
          <w:rFonts w:ascii="Book Antiqua" w:hAnsi="Book Antiqua" w:cs="Tahoma"/>
          <w:noProof/>
          <w:sz w:val="24"/>
          <w:szCs w:val="24"/>
          <w:vertAlign w:val="superscript"/>
        </w:rPr>
        <w:t>]</w:t>
      </w:r>
      <w:r w:rsidR="004A7BA4" w:rsidRPr="00CD65FA">
        <w:rPr>
          <w:rFonts w:ascii="Book Antiqua" w:hAnsi="Book Antiqua" w:cs="Tahoma"/>
          <w:sz w:val="24"/>
          <w:szCs w:val="24"/>
        </w:rPr>
        <w:fldChar w:fldCharType="end"/>
      </w:r>
      <w:r w:rsidRPr="00CD65FA">
        <w:rPr>
          <w:rFonts w:ascii="Book Antiqua" w:hAnsi="Book Antiqua" w:cs="Tahoma"/>
          <w:sz w:val="24"/>
          <w:szCs w:val="24"/>
          <w:lang w:eastAsia="zh-CN"/>
        </w:rPr>
        <w:t>. When LPA</w:t>
      </w:r>
      <w:r w:rsidRPr="00CD65FA">
        <w:rPr>
          <w:rFonts w:ascii="Book Antiqua" w:hAnsi="Book Antiqua" w:cs="Tahoma"/>
          <w:sz w:val="24"/>
          <w:szCs w:val="24"/>
          <w:vertAlign w:val="subscript"/>
          <w:lang w:eastAsia="zh-CN"/>
        </w:rPr>
        <w:t>6</w:t>
      </w:r>
      <w:r w:rsidRPr="00CD65FA">
        <w:rPr>
          <w:rFonts w:ascii="Book Antiqua" w:hAnsi="Book Antiqua" w:cs="Tahoma"/>
          <w:sz w:val="24"/>
          <w:szCs w:val="24"/>
          <w:lang w:eastAsia="zh-CN"/>
        </w:rPr>
        <w:t xml:space="preserve"> was expressed </w:t>
      </w:r>
      <w:r w:rsidR="00177F59" w:rsidRPr="00CD65FA">
        <w:rPr>
          <w:rFonts w:ascii="Book Antiqua" w:hAnsi="Book Antiqua" w:cs="Tahoma"/>
          <w:sz w:val="24"/>
          <w:szCs w:val="24"/>
          <w:lang w:eastAsia="zh-CN"/>
        </w:rPr>
        <w:t xml:space="preserve">together </w:t>
      </w:r>
      <w:r w:rsidRPr="00CD65FA">
        <w:rPr>
          <w:rFonts w:ascii="Book Antiqua" w:hAnsi="Book Antiqua" w:cs="Tahoma"/>
          <w:sz w:val="24"/>
          <w:szCs w:val="24"/>
          <w:lang w:eastAsia="zh-CN"/>
        </w:rPr>
        <w:t>with a G</w:t>
      </w:r>
      <w:r w:rsidRPr="00CD65FA">
        <w:rPr>
          <w:rFonts w:ascii="Book Antiqua" w:hAnsi="Book Antiqua" w:cs="Tahoma"/>
          <w:sz w:val="24"/>
          <w:szCs w:val="24"/>
          <w:vertAlign w:val="subscript"/>
          <w:lang w:eastAsia="zh-CN"/>
        </w:rPr>
        <w:t>α</w:t>
      </w:r>
      <w:r w:rsidRPr="00CD65FA">
        <w:rPr>
          <w:rFonts w:ascii="Book Antiqua" w:hAnsi="Book Antiqua" w:cs="Tahoma"/>
          <w:sz w:val="24"/>
          <w:szCs w:val="24"/>
          <w:lang w:eastAsia="zh-CN"/>
        </w:rPr>
        <w:t xml:space="preserve"> protein, LPA</w:t>
      </w:r>
      <w:r w:rsidR="00177F59" w:rsidRPr="00CD65FA">
        <w:rPr>
          <w:rFonts w:ascii="Book Antiqua" w:hAnsi="Book Antiqua" w:cs="Tahoma"/>
          <w:sz w:val="24"/>
          <w:szCs w:val="24"/>
          <w:lang w:eastAsia="zh-CN"/>
        </w:rPr>
        <w:t xml:space="preserve"> stimulation</w:t>
      </w:r>
      <w:r w:rsidRPr="00CD65FA">
        <w:rPr>
          <w:rFonts w:ascii="Book Antiqua" w:hAnsi="Book Antiqua" w:cs="Tahoma"/>
          <w:sz w:val="24"/>
          <w:szCs w:val="24"/>
          <w:lang w:eastAsia="zh-CN"/>
        </w:rPr>
        <w:t xml:space="preserve"> increased intracellular Ca</w:t>
      </w:r>
      <w:r w:rsidRPr="00CD65FA">
        <w:rPr>
          <w:rFonts w:ascii="Book Antiqua" w:hAnsi="Book Antiqua" w:cs="Tahoma"/>
          <w:sz w:val="24"/>
          <w:szCs w:val="24"/>
          <w:vertAlign w:val="superscript"/>
          <w:lang w:eastAsia="zh-CN"/>
        </w:rPr>
        <w:t>2+</w:t>
      </w:r>
      <w:r w:rsidR="00177F59" w:rsidRPr="00CD65FA">
        <w:rPr>
          <w:rFonts w:ascii="Book Antiqua" w:hAnsi="Book Antiqua" w:cs="Tahoma"/>
          <w:sz w:val="24"/>
          <w:szCs w:val="24"/>
          <w:lang w:eastAsia="zh-CN"/>
        </w:rPr>
        <w:t xml:space="preserve"> level</w:t>
      </w:r>
      <w:r w:rsidRPr="00CD65FA">
        <w:rPr>
          <w:rFonts w:ascii="Book Antiqua" w:hAnsi="Book Antiqua" w:cs="Tahoma"/>
          <w:sz w:val="24"/>
          <w:szCs w:val="24"/>
          <w:lang w:eastAsia="zh-CN"/>
        </w:rPr>
        <w:t>,</w:t>
      </w:r>
      <w:r w:rsidR="0027421B" w:rsidRPr="00CD65FA">
        <w:rPr>
          <w:rFonts w:ascii="Book Antiqua" w:hAnsi="Book Antiqua" w:cs="Tahoma"/>
          <w:sz w:val="24"/>
          <w:szCs w:val="24"/>
          <w:lang w:eastAsia="zh-CN"/>
        </w:rPr>
        <w:t xml:space="preserve"> and</w:t>
      </w:r>
      <w:r w:rsidRPr="00CD65FA">
        <w:rPr>
          <w:rFonts w:ascii="Book Antiqua" w:hAnsi="Book Antiqua" w:cs="Tahoma"/>
          <w:sz w:val="24"/>
          <w:szCs w:val="24"/>
          <w:lang w:eastAsia="zh-CN"/>
        </w:rPr>
        <w:t xml:space="preserve"> </w:t>
      </w:r>
      <w:r w:rsidR="00177F59" w:rsidRPr="00CD65FA">
        <w:rPr>
          <w:rFonts w:ascii="Book Antiqua" w:hAnsi="Book Antiqua" w:cs="Tahoma"/>
          <w:sz w:val="24"/>
          <w:szCs w:val="24"/>
          <w:lang w:eastAsia="zh-CN"/>
        </w:rPr>
        <w:t xml:space="preserve">decreased </w:t>
      </w:r>
      <w:r w:rsidRPr="00CD65FA">
        <w:rPr>
          <w:rFonts w:ascii="Book Antiqua" w:hAnsi="Book Antiqua" w:cs="Tahoma"/>
          <w:sz w:val="24"/>
          <w:szCs w:val="24"/>
          <w:lang w:eastAsia="zh-CN"/>
        </w:rPr>
        <w:t>forskolin-</w:t>
      </w:r>
      <w:r w:rsidR="00177F59" w:rsidRPr="00CD65FA">
        <w:rPr>
          <w:rFonts w:ascii="Book Antiqua" w:hAnsi="Book Antiqua" w:cs="Tahoma"/>
          <w:sz w:val="24"/>
          <w:szCs w:val="24"/>
          <w:lang w:eastAsia="zh-CN"/>
        </w:rPr>
        <w:t xml:space="preserve">induced </w:t>
      </w:r>
      <w:r w:rsidRPr="00CD65FA">
        <w:rPr>
          <w:rFonts w:ascii="Book Antiqua" w:hAnsi="Book Antiqua" w:cs="Tahoma"/>
          <w:sz w:val="24"/>
          <w:szCs w:val="24"/>
          <w:lang w:eastAsia="zh-CN"/>
        </w:rPr>
        <w:t xml:space="preserve">cAMP </w:t>
      </w:r>
      <w:r w:rsidR="00177F59" w:rsidRPr="00CD65FA">
        <w:rPr>
          <w:rFonts w:ascii="Book Antiqua" w:hAnsi="Book Antiqua" w:cs="Tahoma"/>
          <w:sz w:val="24"/>
          <w:szCs w:val="24"/>
          <w:lang w:eastAsia="zh-CN"/>
        </w:rPr>
        <w:t xml:space="preserve">level </w:t>
      </w:r>
      <w:r w:rsidRPr="00CD65FA">
        <w:rPr>
          <w:rFonts w:ascii="Book Antiqua" w:hAnsi="Book Antiqua" w:cs="Tahoma"/>
          <w:sz w:val="24"/>
          <w:szCs w:val="24"/>
          <w:lang w:eastAsia="zh-CN"/>
        </w:rPr>
        <w:t>and ERK</w:t>
      </w:r>
      <w:r w:rsidR="00177F59"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activation</w:t>
      </w:r>
      <w:r w:rsidR="008219CE" w:rsidRPr="00CD65FA">
        <w:rPr>
          <w:rFonts w:ascii="Book Antiqua" w:hAnsi="Book Antiqua" w:cs="Tahoma"/>
          <w:sz w:val="24"/>
          <w:szCs w:val="24"/>
          <w:lang w:eastAsia="zh-CN"/>
        </w:rPr>
        <w:t xml:space="preserve"> in intestinal cells</w:t>
      </w:r>
      <w:r w:rsidR="00863621" w:rsidRPr="00CD65FA">
        <w:rPr>
          <w:rFonts w:ascii="Book Antiqua" w:hAnsi="Book Antiqua" w:cs="Tahoma"/>
          <w:sz w:val="24"/>
          <w:szCs w:val="24"/>
        </w:rPr>
        <w:fldChar w:fldCharType="begin"/>
      </w:r>
      <w:r w:rsidR="0086362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863621" w:rsidRPr="00CD65FA">
        <w:rPr>
          <w:rFonts w:ascii="Book Antiqua" w:hAnsi="Book Antiqua" w:cs="Tahoma"/>
          <w:sz w:val="24"/>
          <w:szCs w:val="24"/>
        </w:rPr>
        <w:fldChar w:fldCharType="separate"/>
      </w:r>
      <w:r w:rsidR="00863621" w:rsidRPr="00CD65FA">
        <w:rPr>
          <w:rFonts w:ascii="Book Antiqua" w:hAnsi="Book Antiqua" w:cs="Tahoma"/>
          <w:noProof/>
          <w:sz w:val="24"/>
          <w:szCs w:val="24"/>
          <w:vertAlign w:val="superscript"/>
        </w:rPr>
        <w:t>[</w:t>
      </w:r>
      <w:r w:rsidR="00863621" w:rsidRPr="00CD65FA">
        <w:rPr>
          <w:rFonts w:ascii="Book Antiqua" w:hAnsi="Book Antiqua" w:cs="Tahoma"/>
          <w:noProof/>
          <w:sz w:val="24"/>
          <w:szCs w:val="24"/>
          <w:vertAlign w:val="superscript"/>
          <w:lang w:eastAsia="zh-CN"/>
        </w:rPr>
        <w:t>133</w:t>
      </w:r>
      <w:r w:rsidR="00863621" w:rsidRPr="00CD65FA">
        <w:rPr>
          <w:rFonts w:ascii="Book Antiqua" w:hAnsi="Book Antiqua" w:cs="Tahoma"/>
          <w:noProof/>
          <w:sz w:val="24"/>
          <w:szCs w:val="24"/>
          <w:vertAlign w:val="superscript"/>
        </w:rPr>
        <w:t>]</w:t>
      </w:r>
      <w:r w:rsidR="00863621" w:rsidRPr="00CD65FA">
        <w:rPr>
          <w:rFonts w:ascii="Book Antiqua" w:hAnsi="Book Antiqua" w:cs="Tahoma"/>
          <w:sz w:val="24"/>
          <w:szCs w:val="24"/>
        </w:rPr>
        <w:fldChar w:fldCharType="end"/>
      </w:r>
      <w:r w:rsidRPr="00CD65FA">
        <w:rPr>
          <w:rFonts w:ascii="Book Antiqua" w:hAnsi="Book Antiqua" w:cs="Tahoma"/>
          <w:sz w:val="24"/>
          <w:szCs w:val="24"/>
          <w:lang w:eastAsia="zh-CN"/>
        </w:rPr>
        <w:t>. LPA</w:t>
      </w:r>
      <w:r w:rsidRPr="00CD65FA">
        <w:rPr>
          <w:rFonts w:ascii="Book Antiqua" w:hAnsi="Book Antiqua" w:cs="Tahoma"/>
          <w:sz w:val="24"/>
          <w:szCs w:val="24"/>
          <w:vertAlign w:val="subscript"/>
          <w:lang w:eastAsia="zh-CN"/>
        </w:rPr>
        <w:t>6</w:t>
      </w:r>
      <w:r w:rsidRPr="00CD65FA">
        <w:rPr>
          <w:rFonts w:ascii="Book Antiqua" w:hAnsi="Book Antiqua" w:cs="Tahoma"/>
          <w:sz w:val="24"/>
          <w:szCs w:val="24"/>
          <w:lang w:eastAsia="zh-CN"/>
        </w:rPr>
        <w:t xml:space="preserve"> </w:t>
      </w:r>
      <w:r w:rsidR="004B45F5" w:rsidRPr="00CD65FA">
        <w:rPr>
          <w:rFonts w:ascii="Book Antiqua" w:hAnsi="Book Antiqua" w:cs="Tahoma"/>
          <w:sz w:val="24"/>
          <w:szCs w:val="24"/>
          <w:lang w:eastAsia="zh-CN"/>
        </w:rPr>
        <w:t>has been thought to be</w:t>
      </w:r>
      <w:r w:rsidR="008219CE" w:rsidRPr="00CD65FA">
        <w:rPr>
          <w:rFonts w:ascii="Book Antiqua" w:hAnsi="Book Antiqua" w:cs="Tahoma"/>
          <w:sz w:val="24"/>
          <w:szCs w:val="24"/>
          <w:lang w:eastAsia="zh-CN"/>
        </w:rPr>
        <w:t xml:space="preserve"> involved in </w:t>
      </w:r>
      <w:r w:rsidRPr="00CD65FA">
        <w:rPr>
          <w:rFonts w:ascii="Book Antiqua" w:hAnsi="Book Antiqua" w:cs="Tahoma"/>
          <w:sz w:val="24"/>
          <w:szCs w:val="24"/>
          <w:lang w:eastAsia="zh-CN"/>
        </w:rPr>
        <w:t>familial hair loss</w:t>
      </w:r>
      <w:r w:rsidR="00C223C7" w:rsidRPr="00CD65FA">
        <w:rPr>
          <w:rFonts w:ascii="Book Antiqua" w:hAnsi="Book Antiqua" w:cs="Tahoma"/>
          <w:sz w:val="24"/>
          <w:szCs w:val="24"/>
        </w:rPr>
        <w:fldChar w:fldCharType="begin"/>
      </w:r>
      <w:r w:rsidR="00C223C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C223C7" w:rsidRPr="00CD65FA">
        <w:rPr>
          <w:rFonts w:ascii="Book Antiqua" w:hAnsi="Book Antiqua" w:cs="Tahoma"/>
          <w:sz w:val="24"/>
          <w:szCs w:val="24"/>
        </w:rPr>
        <w:fldChar w:fldCharType="separate"/>
      </w:r>
      <w:r w:rsidR="00C223C7" w:rsidRPr="00CD65FA">
        <w:rPr>
          <w:rFonts w:ascii="Book Antiqua" w:hAnsi="Book Antiqua" w:cs="Tahoma"/>
          <w:noProof/>
          <w:sz w:val="24"/>
          <w:szCs w:val="24"/>
          <w:vertAlign w:val="superscript"/>
        </w:rPr>
        <w:t>[</w:t>
      </w:r>
      <w:r w:rsidR="00C223C7" w:rsidRPr="00CD65FA">
        <w:rPr>
          <w:rFonts w:ascii="Book Antiqua" w:hAnsi="Book Antiqua" w:cs="Tahoma"/>
          <w:noProof/>
          <w:sz w:val="24"/>
          <w:szCs w:val="24"/>
          <w:vertAlign w:val="superscript"/>
          <w:lang w:eastAsia="zh-CN"/>
        </w:rPr>
        <w:t>134,135</w:t>
      </w:r>
      <w:r w:rsidR="00C223C7" w:rsidRPr="00CD65FA">
        <w:rPr>
          <w:rFonts w:ascii="Book Antiqua" w:hAnsi="Book Antiqua" w:cs="Tahoma"/>
          <w:noProof/>
          <w:sz w:val="24"/>
          <w:szCs w:val="24"/>
          <w:vertAlign w:val="superscript"/>
        </w:rPr>
        <w:t>]</w:t>
      </w:r>
      <w:r w:rsidR="00C223C7"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FC09C0" w:rsidRPr="00CD65FA">
        <w:rPr>
          <w:rFonts w:ascii="Book Antiqua" w:hAnsi="Book Antiqua" w:cs="Tahoma"/>
          <w:sz w:val="24"/>
          <w:szCs w:val="24"/>
          <w:lang w:eastAsia="zh-CN"/>
        </w:rPr>
        <w:t xml:space="preserve">Mutations of </w:t>
      </w:r>
      <w:r w:rsidR="00793356">
        <w:rPr>
          <w:rFonts w:ascii="Book Antiqua" w:hAnsi="Book Antiqua" w:cs="Tahoma"/>
          <w:sz w:val="24"/>
          <w:szCs w:val="24"/>
          <w:lang w:eastAsia="zh-CN"/>
        </w:rPr>
        <w:t>lipase member H</w:t>
      </w:r>
      <w:r w:rsidR="005F3477" w:rsidRPr="00CD65FA">
        <w:rPr>
          <w:rFonts w:ascii="Book Antiqua" w:hAnsi="Book Antiqua" w:cs="Tahoma"/>
          <w:sz w:val="24"/>
          <w:szCs w:val="24"/>
          <w:lang w:eastAsia="zh-CN"/>
        </w:rPr>
        <w:t xml:space="preserve"> and</w:t>
      </w:r>
      <w:r w:rsidRPr="00CD65FA">
        <w:rPr>
          <w:rFonts w:ascii="Book Antiqua" w:hAnsi="Book Antiqua" w:cs="Tahoma"/>
          <w:sz w:val="24"/>
          <w:szCs w:val="24"/>
          <w:lang w:eastAsia="zh-CN"/>
        </w:rPr>
        <w:t xml:space="preserve"> </w:t>
      </w:r>
      <w:r w:rsidR="005F3477" w:rsidRPr="00CD65FA">
        <w:rPr>
          <w:rFonts w:ascii="Book Antiqua" w:hAnsi="Book Antiqua" w:cs="Tahoma"/>
          <w:sz w:val="24"/>
          <w:szCs w:val="24"/>
          <w:lang w:eastAsia="zh-CN"/>
        </w:rPr>
        <w:t>LPA</w:t>
      </w:r>
      <w:r w:rsidR="005F3477" w:rsidRPr="00CD65FA">
        <w:rPr>
          <w:rFonts w:ascii="Book Antiqua" w:hAnsi="Book Antiqua" w:cs="Tahoma"/>
          <w:sz w:val="24"/>
          <w:szCs w:val="24"/>
          <w:vertAlign w:val="subscript"/>
          <w:lang w:eastAsia="zh-CN"/>
        </w:rPr>
        <w:t>6</w:t>
      </w:r>
      <w:r w:rsidR="005F3477"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 xml:space="preserve">in </w:t>
      </w:r>
      <w:r w:rsidR="005F3477" w:rsidRPr="00CD65FA">
        <w:rPr>
          <w:rFonts w:ascii="Book Antiqua" w:hAnsi="Book Antiqua" w:cs="Tahoma"/>
          <w:sz w:val="24"/>
          <w:szCs w:val="24"/>
          <w:lang w:eastAsia="zh-CN"/>
        </w:rPr>
        <w:t xml:space="preserve">patients with </w:t>
      </w:r>
      <w:r w:rsidRPr="00CD65FA">
        <w:rPr>
          <w:rFonts w:ascii="Book Antiqua" w:hAnsi="Book Antiqua" w:cs="Tahoma"/>
          <w:sz w:val="24"/>
          <w:szCs w:val="24"/>
          <w:lang w:eastAsia="zh-CN"/>
        </w:rPr>
        <w:t xml:space="preserve">hypotrichosis </w:t>
      </w:r>
      <w:r w:rsidR="00FC09C0" w:rsidRPr="00CD65FA">
        <w:rPr>
          <w:rFonts w:ascii="Book Antiqua" w:hAnsi="Book Antiqua" w:cs="Tahoma"/>
          <w:sz w:val="24"/>
          <w:szCs w:val="24"/>
          <w:lang w:eastAsia="zh-CN"/>
        </w:rPr>
        <w:t xml:space="preserve">are </w:t>
      </w:r>
      <w:r w:rsidR="005F3477" w:rsidRPr="00CD65FA">
        <w:rPr>
          <w:rFonts w:ascii="Book Antiqua" w:hAnsi="Book Antiqua" w:cs="Tahoma"/>
          <w:sz w:val="24"/>
          <w:szCs w:val="24"/>
          <w:lang w:eastAsia="zh-CN"/>
        </w:rPr>
        <w:t xml:space="preserve">respectively </w:t>
      </w:r>
      <w:r w:rsidRPr="00CD65FA">
        <w:rPr>
          <w:rFonts w:ascii="Book Antiqua" w:hAnsi="Book Antiqua" w:cs="Tahoma"/>
          <w:sz w:val="24"/>
          <w:szCs w:val="24"/>
          <w:lang w:eastAsia="zh-CN"/>
        </w:rPr>
        <w:t xml:space="preserve">associated with a decrease in LPA production and </w:t>
      </w:r>
      <w:r w:rsidR="005F3477" w:rsidRPr="00CD65FA">
        <w:rPr>
          <w:rFonts w:ascii="Book Antiqua" w:hAnsi="Book Antiqua" w:cs="Tahoma"/>
          <w:sz w:val="24"/>
          <w:szCs w:val="24"/>
          <w:lang w:eastAsia="zh-CN"/>
        </w:rPr>
        <w:t>abnormal</w:t>
      </w:r>
      <w:r w:rsidRPr="00CD65FA">
        <w:rPr>
          <w:rFonts w:ascii="Book Antiqua" w:hAnsi="Book Antiqua" w:cs="Tahoma"/>
          <w:sz w:val="24"/>
          <w:szCs w:val="24"/>
          <w:lang w:eastAsia="zh-CN"/>
        </w:rPr>
        <w:t xml:space="preserve"> LPA</w:t>
      </w:r>
      <w:r w:rsidRPr="00CD65FA">
        <w:rPr>
          <w:rFonts w:ascii="Book Antiqua" w:hAnsi="Book Antiqua" w:cs="Tahoma"/>
          <w:sz w:val="24"/>
          <w:szCs w:val="24"/>
          <w:vertAlign w:val="subscript"/>
          <w:lang w:eastAsia="zh-CN"/>
        </w:rPr>
        <w:t>6</w:t>
      </w:r>
      <w:r w:rsidRPr="00CD65FA">
        <w:rPr>
          <w:rFonts w:ascii="Book Antiqua" w:hAnsi="Book Antiqua" w:cs="Tahoma"/>
          <w:sz w:val="24"/>
          <w:szCs w:val="24"/>
          <w:lang w:eastAsia="zh-CN"/>
        </w:rPr>
        <w:t xml:space="preserve"> activation in cells</w:t>
      </w:r>
      <w:r w:rsidR="00C223C7" w:rsidRPr="00CD65FA">
        <w:rPr>
          <w:rFonts w:ascii="Book Antiqua" w:hAnsi="Book Antiqua" w:cs="Tahoma"/>
          <w:sz w:val="24"/>
          <w:szCs w:val="24"/>
        </w:rPr>
        <w:fldChar w:fldCharType="begin"/>
      </w:r>
      <w:r w:rsidR="00C223C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C223C7" w:rsidRPr="00CD65FA">
        <w:rPr>
          <w:rFonts w:ascii="Book Antiqua" w:hAnsi="Book Antiqua" w:cs="Tahoma"/>
          <w:sz w:val="24"/>
          <w:szCs w:val="24"/>
        </w:rPr>
        <w:fldChar w:fldCharType="separate"/>
      </w:r>
      <w:r w:rsidR="00C223C7" w:rsidRPr="00CD65FA">
        <w:rPr>
          <w:rFonts w:ascii="Book Antiqua" w:hAnsi="Book Antiqua" w:cs="Tahoma"/>
          <w:noProof/>
          <w:sz w:val="24"/>
          <w:szCs w:val="24"/>
          <w:vertAlign w:val="superscript"/>
        </w:rPr>
        <w:t>[</w:t>
      </w:r>
      <w:r w:rsidR="00C223C7" w:rsidRPr="00CD65FA">
        <w:rPr>
          <w:rFonts w:ascii="Book Antiqua" w:hAnsi="Book Antiqua" w:cs="Tahoma"/>
          <w:noProof/>
          <w:sz w:val="24"/>
          <w:szCs w:val="24"/>
          <w:vertAlign w:val="superscript"/>
          <w:lang w:eastAsia="zh-CN"/>
        </w:rPr>
        <w:t>134,136,137</w:t>
      </w:r>
      <w:r w:rsidR="00C223C7" w:rsidRPr="00CD65FA">
        <w:rPr>
          <w:rFonts w:ascii="Book Antiqua" w:hAnsi="Book Antiqua" w:cs="Tahoma"/>
          <w:noProof/>
          <w:sz w:val="24"/>
          <w:szCs w:val="24"/>
          <w:vertAlign w:val="superscript"/>
        </w:rPr>
        <w:t>]</w:t>
      </w:r>
      <w:r w:rsidR="00C223C7"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These findings </w:t>
      </w:r>
      <w:r w:rsidR="005F3477" w:rsidRPr="00CD65FA">
        <w:rPr>
          <w:rFonts w:ascii="Book Antiqua" w:hAnsi="Book Antiqua" w:cs="Tahoma"/>
          <w:sz w:val="24"/>
          <w:szCs w:val="24"/>
          <w:lang w:eastAsia="zh-CN"/>
        </w:rPr>
        <w:t xml:space="preserve">demonstrate the roles of </w:t>
      </w:r>
      <w:r w:rsidRPr="00CD65FA">
        <w:rPr>
          <w:rFonts w:ascii="Book Antiqua" w:hAnsi="Book Antiqua" w:cs="Tahoma"/>
          <w:sz w:val="24"/>
          <w:szCs w:val="24"/>
          <w:lang w:eastAsia="zh-CN"/>
        </w:rPr>
        <w:t>LPA</w:t>
      </w:r>
      <w:r w:rsidRPr="00CD65FA">
        <w:rPr>
          <w:rFonts w:ascii="Book Antiqua" w:hAnsi="Book Antiqua" w:cs="Tahoma"/>
          <w:sz w:val="24"/>
          <w:szCs w:val="24"/>
          <w:vertAlign w:val="subscript"/>
          <w:lang w:eastAsia="zh-CN"/>
        </w:rPr>
        <w:t>6</w:t>
      </w:r>
      <w:r w:rsidRPr="00CD65FA">
        <w:rPr>
          <w:rFonts w:ascii="Book Antiqua" w:hAnsi="Book Antiqua" w:cs="Tahoma"/>
          <w:sz w:val="24"/>
          <w:szCs w:val="24"/>
          <w:lang w:eastAsia="zh-CN"/>
        </w:rPr>
        <w:t xml:space="preserve"> </w:t>
      </w:r>
      <w:r w:rsidR="005F3477" w:rsidRPr="00CD65FA">
        <w:rPr>
          <w:rFonts w:ascii="Book Antiqua" w:hAnsi="Book Antiqua" w:cs="Tahoma"/>
          <w:sz w:val="24"/>
          <w:szCs w:val="24"/>
          <w:lang w:eastAsia="zh-CN"/>
        </w:rPr>
        <w:t xml:space="preserve">and LPA signaling </w:t>
      </w:r>
      <w:r w:rsidRPr="00CD65FA">
        <w:rPr>
          <w:rFonts w:ascii="Book Antiqua" w:hAnsi="Book Antiqua" w:cs="Tahoma"/>
          <w:sz w:val="24"/>
          <w:szCs w:val="24"/>
          <w:lang w:eastAsia="zh-CN"/>
        </w:rPr>
        <w:t xml:space="preserve">may be therapeutic </w:t>
      </w:r>
      <w:r w:rsidR="005F3477" w:rsidRPr="00CD65FA">
        <w:rPr>
          <w:rFonts w:ascii="Book Antiqua" w:hAnsi="Book Antiqua" w:cs="Tahoma"/>
          <w:sz w:val="24"/>
          <w:szCs w:val="24"/>
          <w:lang w:eastAsia="zh-CN"/>
        </w:rPr>
        <w:t>targets for the treatment or prevention of</w:t>
      </w:r>
      <w:r w:rsidRPr="00CD65FA">
        <w:rPr>
          <w:rFonts w:ascii="Book Antiqua" w:hAnsi="Book Antiqua" w:cs="Tahoma"/>
          <w:sz w:val="24"/>
          <w:szCs w:val="24"/>
          <w:lang w:eastAsia="zh-CN"/>
        </w:rPr>
        <w:t xml:space="preserve"> human hair loss</w:t>
      </w:r>
      <w:r w:rsidR="00793356" w:rsidRPr="00793356">
        <w:rPr>
          <w:rFonts w:ascii="Book Antiqua" w:hAnsi="Book Antiqua" w:cs="Tahoma" w:hint="eastAsia"/>
          <w:sz w:val="24"/>
          <w:szCs w:val="24"/>
          <w:vertAlign w:val="superscript"/>
          <w:lang w:eastAsia="zh-CN"/>
        </w:rPr>
        <w:t>[138-146]</w:t>
      </w:r>
      <w:r w:rsidRPr="00CD65FA">
        <w:rPr>
          <w:rFonts w:ascii="Book Antiqua" w:hAnsi="Book Antiqua" w:cs="Tahoma"/>
          <w:sz w:val="24"/>
          <w:szCs w:val="24"/>
          <w:lang w:eastAsia="zh-CN"/>
        </w:rPr>
        <w:t>.</w:t>
      </w:r>
    </w:p>
    <w:p w14:paraId="3B3C6FD2" w14:textId="77777777" w:rsidR="004D5DA3" w:rsidRPr="00CD65FA" w:rsidRDefault="004D5DA3" w:rsidP="00CD65FA">
      <w:pPr>
        <w:widowControl w:val="0"/>
        <w:suppressAutoHyphens/>
        <w:adjustRightInd w:val="0"/>
        <w:snapToGrid w:val="0"/>
        <w:spacing w:after="0" w:line="360" w:lineRule="auto"/>
        <w:jc w:val="both"/>
        <w:rPr>
          <w:rFonts w:ascii="Book Antiqua" w:hAnsi="Book Antiqua" w:cs="Tahoma"/>
          <w:sz w:val="24"/>
          <w:szCs w:val="24"/>
          <w:lang w:eastAsia="zh-CN"/>
        </w:rPr>
      </w:pPr>
    </w:p>
    <w:p w14:paraId="737FBF11" w14:textId="31886FFA" w:rsidR="00683BC4" w:rsidRPr="00CD65FA" w:rsidRDefault="00683BC4" w:rsidP="00CD65FA">
      <w:pPr>
        <w:widowControl w:val="0"/>
        <w:suppressAutoHyphens/>
        <w:adjustRightInd w:val="0"/>
        <w:snapToGrid w:val="0"/>
        <w:spacing w:after="0" w:line="360" w:lineRule="auto"/>
        <w:jc w:val="both"/>
        <w:rPr>
          <w:rFonts w:ascii="Book Antiqua" w:hAnsi="Book Antiqua" w:cs="Tahoma"/>
          <w:b/>
          <w:sz w:val="24"/>
          <w:szCs w:val="24"/>
          <w:lang w:eastAsia="zh-CN"/>
        </w:rPr>
      </w:pPr>
      <w:r w:rsidRPr="00793356">
        <w:rPr>
          <w:rFonts w:ascii="Book Antiqua" w:hAnsi="Book Antiqua" w:cs="Tahoma"/>
          <w:b/>
          <w:sz w:val="24"/>
          <w:szCs w:val="24"/>
        </w:rPr>
        <w:t>LPA RECEPTOR SIGNALING IN OBESITY AND INSULIN RESISTANCE</w:t>
      </w:r>
    </w:p>
    <w:p w14:paraId="482FA1AB" w14:textId="759100F7" w:rsidR="007623A8" w:rsidRPr="00CD65FA" w:rsidRDefault="00383DEF"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lang w:eastAsia="zh-CN"/>
        </w:rPr>
        <w:t>Recently, obesity</w:t>
      </w:r>
      <w:r w:rsidR="00FC09C0" w:rsidRPr="00CD65FA">
        <w:rPr>
          <w:rFonts w:ascii="Book Antiqua" w:hAnsi="Book Antiqua" w:cs="Tahoma"/>
          <w:sz w:val="24"/>
          <w:szCs w:val="24"/>
          <w:lang w:eastAsia="zh-CN"/>
        </w:rPr>
        <w:t xml:space="preserve"> has become </w:t>
      </w:r>
      <w:r w:rsidRPr="00CD65FA">
        <w:rPr>
          <w:rFonts w:ascii="Book Antiqua" w:hAnsi="Book Antiqua" w:cs="Tahoma"/>
          <w:sz w:val="24"/>
          <w:szCs w:val="24"/>
          <w:lang w:eastAsia="zh-CN"/>
        </w:rPr>
        <w:t>major public health concern, particularly in the U</w:t>
      </w:r>
      <w:r w:rsidR="001C042D">
        <w:rPr>
          <w:rFonts w:ascii="Book Antiqua" w:hAnsi="Book Antiqua" w:cs="Tahoma" w:hint="eastAsia"/>
          <w:sz w:val="24"/>
          <w:szCs w:val="24"/>
          <w:lang w:eastAsia="zh-CN"/>
        </w:rPr>
        <w:t>nited States</w:t>
      </w:r>
      <w:r w:rsidRPr="00CD65FA">
        <w:rPr>
          <w:rFonts w:ascii="Book Antiqua" w:hAnsi="Book Antiqua" w:cs="Tahoma"/>
          <w:sz w:val="24"/>
          <w:szCs w:val="24"/>
          <w:lang w:eastAsia="zh-CN"/>
        </w:rPr>
        <w:t>. According to 2015 Center of Disease Control and Prevention estimates, more than one-third of adults (34.9% or 78.6 million) and 17% of youth in the United States were obese in 2011-2014</w:t>
      </w:r>
      <w:r w:rsidR="00352A10" w:rsidRPr="00CD65FA">
        <w:rPr>
          <w:rFonts w:ascii="Book Antiqua" w:hAnsi="Book Antiqua" w:cs="Tahoma"/>
          <w:sz w:val="24"/>
          <w:szCs w:val="24"/>
        </w:rPr>
        <w:fldChar w:fldCharType="begin"/>
      </w:r>
      <w:r w:rsidR="00352A10"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352A10" w:rsidRPr="00CD65FA">
        <w:rPr>
          <w:rFonts w:ascii="Book Antiqua" w:hAnsi="Book Antiqua" w:cs="Tahoma"/>
          <w:sz w:val="24"/>
          <w:szCs w:val="24"/>
        </w:rPr>
        <w:fldChar w:fldCharType="separate"/>
      </w:r>
      <w:r w:rsidR="00352A10" w:rsidRPr="00CD65FA">
        <w:rPr>
          <w:rFonts w:ascii="Book Antiqua" w:hAnsi="Book Antiqua" w:cs="Tahoma"/>
          <w:noProof/>
          <w:sz w:val="24"/>
          <w:szCs w:val="24"/>
          <w:vertAlign w:val="superscript"/>
        </w:rPr>
        <w:t>[</w:t>
      </w:r>
      <w:r w:rsidR="00352A10" w:rsidRPr="00CD65FA">
        <w:rPr>
          <w:rFonts w:ascii="Book Antiqua" w:hAnsi="Book Antiqua" w:cs="Tahoma"/>
          <w:noProof/>
          <w:sz w:val="24"/>
          <w:szCs w:val="24"/>
          <w:vertAlign w:val="superscript"/>
          <w:lang w:eastAsia="zh-CN"/>
        </w:rPr>
        <w:t>147</w:t>
      </w:r>
      <w:r w:rsidR="00352A10" w:rsidRPr="00CD65FA">
        <w:rPr>
          <w:rFonts w:ascii="Book Antiqua" w:hAnsi="Book Antiqua" w:cs="Tahoma"/>
          <w:noProof/>
          <w:sz w:val="24"/>
          <w:szCs w:val="24"/>
          <w:vertAlign w:val="superscript"/>
        </w:rPr>
        <w:t>]</w:t>
      </w:r>
      <w:r w:rsidR="00352A10"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Obesity is associated with the </w:t>
      </w:r>
      <w:r w:rsidRPr="00CD65FA">
        <w:rPr>
          <w:rFonts w:ascii="Book Antiqua" w:hAnsi="Book Antiqua" w:cs="Tahoma"/>
          <w:sz w:val="24"/>
          <w:szCs w:val="24"/>
        </w:rPr>
        <w:t>development of chronic metabolic diseases including diabetes, heart disease, stroke, and some types of cancer. The long-term effects of being overweight correlate with</w:t>
      </w:r>
      <w:r w:rsidRPr="00CD65FA">
        <w:rPr>
          <w:rFonts w:ascii="Book Antiqua" w:hAnsi="Book Antiqua" w:cs="Tahoma"/>
          <w:sz w:val="24"/>
          <w:szCs w:val="24"/>
          <w:lang w:eastAsia="zh-CN"/>
        </w:rPr>
        <w:t xml:space="preserve"> premature death, cardiovascular disease, metabolic morbidities, and asthma, among other problems</w:t>
      </w:r>
      <w:r w:rsidR="00352A10" w:rsidRPr="00CD65FA">
        <w:rPr>
          <w:rFonts w:ascii="Book Antiqua" w:hAnsi="Book Antiqua" w:cs="Tahoma"/>
          <w:sz w:val="24"/>
          <w:szCs w:val="24"/>
        </w:rPr>
        <w:fldChar w:fldCharType="begin"/>
      </w:r>
      <w:r w:rsidR="00352A10"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352A10" w:rsidRPr="00CD65FA">
        <w:rPr>
          <w:rFonts w:ascii="Book Antiqua" w:hAnsi="Book Antiqua" w:cs="Tahoma"/>
          <w:sz w:val="24"/>
          <w:szCs w:val="24"/>
        </w:rPr>
        <w:fldChar w:fldCharType="separate"/>
      </w:r>
      <w:r w:rsidR="00352A10" w:rsidRPr="00CD65FA">
        <w:rPr>
          <w:rFonts w:ascii="Book Antiqua" w:hAnsi="Book Antiqua" w:cs="Tahoma"/>
          <w:noProof/>
          <w:sz w:val="24"/>
          <w:szCs w:val="24"/>
          <w:vertAlign w:val="superscript"/>
        </w:rPr>
        <w:t>[</w:t>
      </w:r>
      <w:r w:rsidR="00352A10" w:rsidRPr="00CD65FA">
        <w:rPr>
          <w:rFonts w:ascii="Book Antiqua" w:hAnsi="Book Antiqua" w:cs="Tahoma"/>
          <w:noProof/>
          <w:sz w:val="24"/>
          <w:szCs w:val="24"/>
          <w:vertAlign w:val="superscript"/>
          <w:lang w:eastAsia="zh-CN"/>
        </w:rPr>
        <w:t>148</w:t>
      </w:r>
      <w:r w:rsidR="00352A10" w:rsidRPr="00CD65FA">
        <w:rPr>
          <w:rFonts w:ascii="Book Antiqua" w:hAnsi="Book Antiqua" w:cs="Tahoma"/>
          <w:noProof/>
          <w:sz w:val="24"/>
          <w:szCs w:val="24"/>
          <w:vertAlign w:val="superscript"/>
        </w:rPr>
        <w:t>]</w:t>
      </w:r>
      <w:r w:rsidR="00352A10"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Both environmental factors and genetic factors contribute to the obesity development. Many factors modulate the propensity to accumulate fat </w:t>
      </w:r>
      <w:r w:rsidR="00E90702" w:rsidRPr="00CD65FA">
        <w:rPr>
          <w:rFonts w:ascii="Book Antiqua" w:hAnsi="Book Antiqua" w:cs="Tahoma"/>
          <w:sz w:val="24"/>
          <w:szCs w:val="24"/>
          <w:lang w:eastAsia="zh-CN"/>
        </w:rPr>
        <w:t xml:space="preserve">in </w:t>
      </w:r>
      <w:r w:rsidRPr="00CD65FA">
        <w:rPr>
          <w:rFonts w:ascii="Book Antiqua" w:hAnsi="Book Antiqua" w:cs="Tahoma"/>
          <w:sz w:val="24"/>
          <w:szCs w:val="24"/>
          <w:lang w:eastAsia="zh-CN"/>
        </w:rPr>
        <w:t>cells, including an increased ratio of adipocyte precursor cells to differentiated adipocytes</w:t>
      </w:r>
      <w:r w:rsidR="00352A10" w:rsidRPr="00CD65FA">
        <w:rPr>
          <w:rFonts w:ascii="Book Antiqua" w:hAnsi="Book Antiqua" w:cs="Tahoma"/>
          <w:sz w:val="24"/>
          <w:szCs w:val="24"/>
        </w:rPr>
        <w:fldChar w:fldCharType="begin"/>
      </w:r>
      <w:r w:rsidR="00352A10"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352A10" w:rsidRPr="00CD65FA">
        <w:rPr>
          <w:rFonts w:ascii="Book Antiqua" w:hAnsi="Book Antiqua" w:cs="Tahoma"/>
          <w:sz w:val="24"/>
          <w:szCs w:val="24"/>
        </w:rPr>
        <w:fldChar w:fldCharType="separate"/>
      </w:r>
      <w:r w:rsidR="00352A10" w:rsidRPr="00CD65FA">
        <w:rPr>
          <w:rFonts w:ascii="Book Antiqua" w:hAnsi="Book Antiqua" w:cs="Tahoma"/>
          <w:noProof/>
          <w:sz w:val="24"/>
          <w:szCs w:val="24"/>
          <w:vertAlign w:val="superscript"/>
        </w:rPr>
        <w:t>[</w:t>
      </w:r>
      <w:r w:rsidR="00352A10" w:rsidRPr="00CD65FA">
        <w:rPr>
          <w:rFonts w:ascii="Book Antiqua" w:hAnsi="Book Antiqua" w:cs="Tahoma"/>
          <w:noProof/>
          <w:sz w:val="24"/>
          <w:szCs w:val="24"/>
          <w:vertAlign w:val="superscript"/>
          <w:lang w:eastAsia="zh-CN"/>
        </w:rPr>
        <w:t>149</w:t>
      </w:r>
      <w:r w:rsidR="00352A10" w:rsidRPr="00CD65FA">
        <w:rPr>
          <w:rFonts w:ascii="Book Antiqua" w:hAnsi="Book Antiqua" w:cs="Tahoma"/>
          <w:noProof/>
          <w:sz w:val="24"/>
          <w:szCs w:val="24"/>
          <w:vertAlign w:val="superscript"/>
        </w:rPr>
        <w:t>]</w:t>
      </w:r>
      <w:r w:rsidR="00352A10" w:rsidRPr="00CD65FA">
        <w:rPr>
          <w:rFonts w:ascii="Book Antiqua" w:hAnsi="Book Antiqua" w:cs="Tahoma"/>
          <w:sz w:val="24"/>
          <w:szCs w:val="24"/>
        </w:rPr>
        <w:fldChar w:fldCharType="end"/>
      </w:r>
      <w:r w:rsidRPr="00CD65FA">
        <w:rPr>
          <w:rFonts w:ascii="Book Antiqua" w:hAnsi="Book Antiqua" w:cs="Tahoma"/>
          <w:sz w:val="24"/>
          <w:szCs w:val="24"/>
          <w:lang w:eastAsia="zh-CN"/>
        </w:rPr>
        <w:t>.</w:t>
      </w:r>
    </w:p>
    <w:p w14:paraId="189AA6C7" w14:textId="77777777" w:rsidR="004D5DA3" w:rsidRPr="00CD65FA" w:rsidRDefault="004D5DA3" w:rsidP="00CD65FA">
      <w:pPr>
        <w:widowControl w:val="0"/>
        <w:suppressAutoHyphens/>
        <w:adjustRightInd w:val="0"/>
        <w:snapToGrid w:val="0"/>
        <w:spacing w:after="0" w:line="360" w:lineRule="auto"/>
        <w:jc w:val="both"/>
        <w:rPr>
          <w:rFonts w:ascii="Book Antiqua" w:hAnsi="Book Antiqua" w:cs="Tahoma"/>
          <w:sz w:val="24"/>
          <w:szCs w:val="24"/>
          <w:lang w:eastAsia="zh-CN"/>
        </w:rPr>
      </w:pPr>
    </w:p>
    <w:p w14:paraId="70937EF4" w14:textId="55E09506" w:rsidR="000E288C" w:rsidRPr="00CD65FA" w:rsidRDefault="000E288C" w:rsidP="00CD65FA">
      <w:pPr>
        <w:widowControl w:val="0"/>
        <w:suppressAutoHyphens/>
        <w:adjustRightInd w:val="0"/>
        <w:snapToGrid w:val="0"/>
        <w:spacing w:after="0" w:line="360" w:lineRule="auto"/>
        <w:jc w:val="both"/>
        <w:rPr>
          <w:rFonts w:ascii="Book Antiqua" w:hAnsi="Book Antiqua" w:cs="Tahoma"/>
          <w:b/>
          <w:bCs/>
          <w:i/>
          <w:sz w:val="24"/>
          <w:szCs w:val="24"/>
        </w:rPr>
      </w:pPr>
      <w:bookmarkStart w:id="58" w:name="OLE_LINK22"/>
      <w:r w:rsidRPr="00CD65FA">
        <w:rPr>
          <w:rFonts w:ascii="Book Antiqua" w:hAnsi="Book Antiqua" w:cs="Tahoma"/>
          <w:b/>
          <w:i/>
          <w:sz w:val="24"/>
          <w:szCs w:val="24"/>
        </w:rPr>
        <w:t xml:space="preserve">LPA receptor signaling </w:t>
      </w:r>
      <w:bookmarkStart w:id="59" w:name="OLE_LINK245"/>
      <w:r w:rsidRPr="00CD65FA">
        <w:rPr>
          <w:rFonts w:ascii="Book Antiqua" w:hAnsi="Book Antiqua" w:cs="Tahoma"/>
          <w:b/>
          <w:i/>
          <w:sz w:val="24"/>
          <w:szCs w:val="24"/>
        </w:rPr>
        <w:t>regulates adipogenesis</w:t>
      </w:r>
      <w:bookmarkEnd w:id="59"/>
    </w:p>
    <w:bookmarkEnd w:id="58"/>
    <w:p w14:paraId="6A7EBEC3" w14:textId="74F18F6A" w:rsidR="004063BA" w:rsidRPr="00CD65FA" w:rsidRDefault="00FC09C0"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lang w:eastAsia="zh-CN"/>
        </w:rPr>
        <w:t>O</w:t>
      </w:r>
      <w:r w:rsidR="002A48A0" w:rsidRPr="00CD65FA">
        <w:rPr>
          <w:rFonts w:ascii="Book Antiqua" w:hAnsi="Book Antiqua" w:cs="Tahoma"/>
          <w:sz w:val="24"/>
          <w:szCs w:val="24"/>
          <w:lang w:eastAsia="zh-CN"/>
        </w:rPr>
        <w:t>besity</w:t>
      </w:r>
      <w:r w:rsidRPr="00CD65FA">
        <w:rPr>
          <w:rFonts w:ascii="Book Antiqua" w:hAnsi="Book Antiqua" w:cs="Tahoma"/>
          <w:sz w:val="24"/>
          <w:szCs w:val="24"/>
          <w:lang w:eastAsia="zh-CN"/>
        </w:rPr>
        <w:t xml:space="preserve"> </w:t>
      </w:r>
      <w:r w:rsidR="002A48A0" w:rsidRPr="00CD65FA">
        <w:rPr>
          <w:rFonts w:ascii="Book Antiqua" w:hAnsi="Book Antiqua" w:cs="Tahoma"/>
          <w:sz w:val="24"/>
          <w:szCs w:val="24"/>
          <w:lang w:eastAsia="zh-CN"/>
        </w:rPr>
        <w:t xml:space="preserve">is associated with adipocyte hypertrophy and hyperplasia. Hypertrophy results </w:t>
      </w:r>
      <w:r w:rsidR="00D0337E" w:rsidRPr="00CD65FA">
        <w:rPr>
          <w:rFonts w:ascii="Book Antiqua" w:hAnsi="Book Antiqua" w:cs="Tahoma"/>
          <w:sz w:val="24"/>
          <w:szCs w:val="24"/>
          <w:lang w:eastAsia="zh-CN"/>
        </w:rPr>
        <w:t xml:space="preserve">in </w:t>
      </w:r>
      <w:r w:rsidR="002A48A0" w:rsidRPr="00CD65FA">
        <w:rPr>
          <w:rFonts w:ascii="Book Antiqua" w:hAnsi="Book Antiqua" w:cs="Tahoma"/>
          <w:sz w:val="24"/>
          <w:szCs w:val="24"/>
          <w:lang w:eastAsia="zh-CN"/>
        </w:rPr>
        <w:t xml:space="preserve">excessive </w:t>
      </w:r>
      <w:r w:rsidR="00D0337E" w:rsidRPr="00CD65FA">
        <w:rPr>
          <w:rFonts w:ascii="Book Antiqua" w:hAnsi="Book Antiqua" w:cs="Tahoma"/>
          <w:sz w:val="24"/>
          <w:szCs w:val="24"/>
          <w:lang w:eastAsia="zh-CN"/>
        </w:rPr>
        <w:t xml:space="preserve">TAG </w:t>
      </w:r>
      <w:r w:rsidR="002A48A0" w:rsidRPr="00CD65FA">
        <w:rPr>
          <w:rFonts w:ascii="Book Antiqua" w:hAnsi="Book Antiqua" w:cs="Tahoma"/>
          <w:sz w:val="24"/>
          <w:szCs w:val="24"/>
          <w:lang w:eastAsia="zh-CN"/>
        </w:rPr>
        <w:t xml:space="preserve">accumulation in adipocytes. Hyperplasia results </w:t>
      </w:r>
      <w:r w:rsidR="00E90702" w:rsidRPr="00CD65FA">
        <w:rPr>
          <w:rFonts w:ascii="Book Antiqua" w:hAnsi="Book Antiqua" w:cs="Tahoma"/>
          <w:sz w:val="24"/>
          <w:szCs w:val="24"/>
          <w:lang w:eastAsia="zh-CN"/>
        </w:rPr>
        <w:t xml:space="preserve">in </w:t>
      </w:r>
      <w:r w:rsidR="002A48A0" w:rsidRPr="00CD65FA">
        <w:rPr>
          <w:rFonts w:ascii="Book Antiqua" w:hAnsi="Book Antiqua" w:cs="Tahoma"/>
          <w:sz w:val="24"/>
          <w:szCs w:val="24"/>
          <w:lang w:eastAsia="zh-CN"/>
        </w:rPr>
        <w:t xml:space="preserve">recruitment of new adipocytes </w:t>
      </w:r>
      <w:r w:rsidRPr="00793356">
        <w:rPr>
          <w:rFonts w:ascii="Book Antiqua" w:hAnsi="Book Antiqua" w:cs="Tahoma"/>
          <w:i/>
          <w:sz w:val="24"/>
          <w:szCs w:val="24"/>
          <w:lang w:eastAsia="zh-CN"/>
        </w:rPr>
        <w:t>via</w:t>
      </w:r>
      <w:r w:rsidRPr="00CD65FA">
        <w:rPr>
          <w:rFonts w:ascii="Book Antiqua" w:hAnsi="Book Antiqua" w:cs="Tahoma"/>
          <w:sz w:val="24"/>
          <w:szCs w:val="24"/>
          <w:lang w:eastAsia="zh-CN"/>
        </w:rPr>
        <w:t xml:space="preserve"> </w:t>
      </w:r>
      <w:r w:rsidR="002A48A0" w:rsidRPr="00CD65FA">
        <w:rPr>
          <w:rFonts w:ascii="Book Antiqua" w:hAnsi="Book Antiqua" w:cs="Tahoma"/>
          <w:sz w:val="24"/>
          <w:szCs w:val="24"/>
          <w:lang w:eastAsia="zh-CN"/>
        </w:rPr>
        <w:t xml:space="preserve">proliferation and differentiation. LPA was </w:t>
      </w:r>
      <w:r w:rsidR="00E90702" w:rsidRPr="00CD65FA">
        <w:rPr>
          <w:rFonts w:ascii="Book Antiqua" w:hAnsi="Book Antiqua" w:cs="Tahoma"/>
          <w:sz w:val="24"/>
          <w:szCs w:val="24"/>
          <w:lang w:eastAsia="zh-CN"/>
        </w:rPr>
        <w:t xml:space="preserve">found </w:t>
      </w:r>
      <w:r w:rsidR="002A48A0" w:rsidRPr="00CD65FA">
        <w:rPr>
          <w:rFonts w:ascii="Book Antiqua" w:hAnsi="Book Antiqua" w:cs="Tahoma"/>
          <w:sz w:val="24"/>
          <w:szCs w:val="24"/>
          <w:lang w:eastAsia="zh-CN"/>
        </w:rPr>
        <w:t>to induce proliferation of 3T3F442A preadipocytes</w:t>
      </w:r>
      <w:r w:rsidRPr="00CD65FA">
        <w:rPr>
          <w:rFonts w:ascii="Book Antiqua" w:hAnsi="Book Antiqua" w:cs="Tahoma"/>
          <w:sz w:val="24"/>
          <w:szCs w:val="24"/>
          <w:lang w:eastAsia="zh-CN"/>
        </w:rPr>
        <w:t>,</w:t>
      </w:r>
      <w:r w:rsidR="002A48A0" w:rsidRPr="00CD65FA">
        <w:rPr>
          <w:rFonts w:ascii="Book Antiqua" w:hAnsi="Book Antiqua" w:cs="Tahoma"/>
          <w:sz w:val="24"/>
          <w:szCs w:val="24"/>
          <w:lang w:eastAsia="zh-CN"/>
        </w:rPr>
        <w:t xml:space="preserve"> </w:t>
      </w:r>
      <w:r w:rsidR="00E90702" w:rsidRPr="00CD65FA">
        <w:rPr>
          <w:rFonts w:ascii="Book Antiqua" w:hAnsi="Book Antiqua" w:cs="Tahoma"/>
          <w:sz w:val="24"/>
          <w:szCs w:val="24"/>
          <w:lang w:eastAsia="zh-CN"/>
        </w:rPr>
        <w:t>indicating the</w:t>
      </w:r>
      <w:r w:rsidR="002A48A0" w:rsidRPr="00CD65FA">
        <w:rPr>
          <w:rFonts w:ascii="Book Antiqua" w:hAnsi="Book Antiqua" w:cs="Tahoma"/>
          <w:sz w:val="24"/>
          <w:szCs w:val="24"/>
          <w:lang w:eastAsia="zh-CN"/>
        </w:rPr>
        <w:t xml:space="preserve"> role</w:t>
      </w:r>
      <w:r w:rsidR="00E90702" w:rsidRPr="00CD65FA">
        <w:rPr>
          <w:rFonts w:ascii="Book Antiqua" w:hAnsi="Book Antiqua" w:cs="Tahoma"/>
          <w:sz w:val="24"/>
          <w:szCs w:val="24"/>
          <w:lang w:eastAsia="zh-CN"/>
        </w:rPr>
        <w:t xml:space="preserve"> of LPA signaling</w:t>
      </w:r>
      <w:r w:rsidR="002A48A0" w:rsidRPr="00CD65FA">
        <w:rPr>
          <w:rFonts w:ascii="Book Antiqua" w:hAnsi="Book Antiqua" w:cs="Tahoma"/>
          <w:sz w:val="24"/>
          <w:szCs w:val="24"/>
          <w:lang w:eastAsia="zh-CN"/>
        </w:rPr>
        <w:t xml:space="preserve"> in fat storage</w:t>
      </w:r>
      <w:r w:rsidR="00352A10" w:rsidRPr="00CD65FA">
        <w:rPr>
          <w:rFonts w:ascii="Book Antiqua" w:hAnsi="Book Antiqua" w:cs="Tahoma"/>
          <w:sz w:val="24"/>
          <w:szCs w:val="24"/>
        </w:rPr>
        <w:fldChar w:fldCharType="begin"/>
      </w:r>
      <w:r w:rsidR="00352A10"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352A10" w:rsidRPr="00CD65FA">
        <w:rPr>
          <w:rFonts w:ascii="Book Antiqua" w:hAnsi="Book Antiqua" w:cs="Tahoma"/>
          <w:sz w:val="24"/>
          <w:szCs w:val="24"/>
        </w:rPr>
        <w:fldChar w:fldCharType="separate"/>
      </w:r>
      <w:r w:rsidR="00352A10" w:rsidRPr="00CD65FA">
        <w:rPr>
          <w:rFonts w:ascii="Book Antiqua" w:hAnsi="Book Antiqua" w:cs="Tahoma"/>
          <w:noProof/>
          <w:sz w:val="24"/>
          <w:szCs w:val="24"/>
          <w:vertAlign w:val="superscript"/>
        </w:rPr>
        <w:t>[</w:t>
      </w:r>
      <w:r w:rsidR="00352A10" w:rsidRPr="00CD65FA">
        <w:rPr>
          <w:rFonts w:ascii="Book Antiqua" w:hAnsi="Book Antiqua" w:cs="Tahoma"/>
          <w:noProof/>
          <w:sz w:val="24"/>
          <w:szCs w:val="24"/>
          <w:vertAlign w:val="superscript"/>
          <w:lang w:eastAsia="zh-CN"/>
        </w:rPr>
        <w:t>150</w:t>
      </w:r>
      <w:r w:rsidR="00352A10" w:rsidRPr="00CD65FA">
        <w:rPr>
          <w:rFonts w:ascii="Book Antiqua" w:hAnsi="Book Antiqua" w:cs="Tahoma"/>
          <w:noProof/>
          <w:sz w:val="24"/>
          <w:szCs w:val="24"/>
          <w:vertAlign w:val="superscript"/>
        </w:rPr>
        <w:t>]</w:t>
      </w:r>
      <w:r w:rsidR="00352A10" w:rsidRPr="00CD65FA">
        <w:rPr>
          <w:rFonts w:ascii="Book Antiqua" w:hAnsi="Book Antiqua" w:cs="Tahoma"/>
          <w:sz w:val="24"/>
          <w:szCs w:val="24"/>
        </w:rPr>
        <w:fldChar w:fldCharType="end"/>
      </w:r>
      <w:r w:rsidR="002A48A0" w:rsidRPr="00CD65FA">
        <w:rPr>
          <w:rFonts w:ascii="Book Antiqua" w:hAnsi="Book Antiqua" w:cs="Tahoma"/>
          <w:sz w:val="24"/>
          <w:szCs w:val="24"/>
          <w:lang w:eastAsia="zh-CN"/>
        </w:rPr>
        <w:t xml:space="preserve">. LPA </w:t>
      </w:r>
      <w:r w:rsidR="00E90702" w:rsidRPr="00CD65FA">
        <w:rPr>
          <w:rFonts w:ascii="Book Antiqua" w:hAnsi="Book Antiqua" w:cs="Tahoma"/>
          <w:sz w:val="24"/>
          <w:szCs w:val="24"/>
          <w:lang w:eastAsia="zh-CN"/>
        </w:rPr>
        <w:t xml:space="preserve">stimulation </w:t>
      </w:r>
      <w:r w:rsidR="002A48A0" w:rsidRPr="00CD65FA">
        <w:rPr>
          <w:rFonts w:ascii="Book Antiqua" w:hAnsi="Book Antiqua" w:cs="Tahoma"/>
          <w:sz w:val="24"/>
          <w:szCs w:val="24"/>
          <w:lang w:eastAsia="zh-CN"/>
        </w:rPr>
        <w:t>increase</w:t>
      </w:r>
      <w:r w:rsidR="00E90702" w:rsidRPr="00CD65FA">
        <w:rPr>
          <w:rFonts w:ascii="Book Antiqua" w:hAnsi="Book Antiqua" w:cs="Tahoma"/>
          <w:sz w:val="24"/>
          <w:szCs w:val="24"/>
          <w:lang w:eastAsia="zh-CN"/>
        </w:rPr>
        <w:t>s</w:t>
      </w:r>
      <w:r w:rsidR="002A48A0" w:rsidRPr="00CD65FA">
        <w:rPr>
          <w:rFonts w:ascii="Book Antiqua" w:hAnsi="Book Antiqua" w:cs="Tahoma"/>
          <w:sz w:val="24"/>
          <w:szCs w:val="24"/>
          <w:lang w:eastAsia="zh-CN"/>
        </w:rPr>
        <w:t xml:space="preserve"> the growth of </w:t>
      </w:r>
      <w:bookmarkStart w:id="60" w:name="OLE_LINK241"/>
      <w:bookmarkStart w:id="61" w:name="OLE_LINK242"/>
      <w:r w:rsidR="002A48A0" w:rsidRPr="00CD65FA">
        <w:rPr>
          <w:rFonts w:ascii="Book Antiqua" w:hAnsi="Book Antiqua" w:cs="Tahoma"/>
          <w:sz w:val="24"/>
          <w:szCs w:val="24"/>
          <w:lang w:eastAsia="zh-CN"/>
        </w:rPr>
        <w:t xml:space="preserve">3T3F442A </w:t>
      </w:r>
      <w:bookmarkEnd w:id="60"/>
      <w:bookmarkEnd w:id="61"/>
      <w:r w:rsidR="00E90702" w:rsidRPr="00CD65FA">
        <w:rPr>
          <w:rFonts w:ascii="Book Antiqua" w:hAnsi="Book Antiqua" w:cs="Tahoma"/>
          <w:sz w:val="24"/>
          <w:szCs w:val="24"/>
          <w:lang w:eastAsia="zh-CN"/>
        </w:rPr>
        <w:t xml:space="preserve">cells </w:t>
      </w:r>
      <w:r w:rsidR="002A48A0" w:rsidRPr="00793356">
        <w:rPr>
          <w:rFonts w:ascii="Book Antiqua" w:hAnsi="Book Antiqua" w:cs="Tahoma"/>
          <w:i/>
          <w:sz w:val="24"/>
          <w:szCs w:val="24"/>
          <w:lang w:eastAsia="zh-CN"/>
        </w:rPr>
        <w:t>via</w:t>
      </w:r>
      <w:r w:rsidR="002A48A0" w:rsidRPr="00CD65FA">
        <w:rPr>
          <w:rFonts w:ascii="Book Antiqua" w:hAnsi="Book Antiqua" w:cs="Tahoma"/>
          <w:sz w:val="24"/>
          <w:szCs w:val="24"/>
          <w:lang w:eastAsia="zh-CN"/>
        </w:rPr>
        <w:t xml:space="preserve"> LPA</w:t>
      </w:r>
      <w:r w:rsidR="002A48A0" w:rsidRPr="00CD65FA">
        <w:rPr>
          <w:rFonts w:ascii="Book Antiqua" w:hAnsi="Book Antiqua" w:cs="Tahoma"/>
          <w:sz w:val="24"/>
          <w:szCs w:val="24"/>
          <w:vertAlign w:val="subscript"/>
          <w:lang w:eastAsia="zh-CN"/>
        </w:rPr>
        <w:t>1</w:t>
      </w:r>
      <w:r w:rsidR="002A48A0" w:rsidRPr="00CD65FA">
        <w:rPr>
          <w:rFonts w:ascii="Book Antiqua" w:hAnsi="Book Antiqua" w:cs="Tahoma"/>
          <w:sz w:val="24"/>
          <w:szCs w:val="24"/>
          <w:lang w:eastAsia="zh-CN"/>
        </w:rPr>
        <w:t xml:space="preserve">, which </w:t>
      </w:r>
      <w:r w:rsidR="00E90702" w:rsidRPr="00CD65FA">
        <w:rPr>
          <w:rFonts w:ascii="Book Antiqua" w:hAnsi="Book Antiqua" w:cs="Tahoma"/>
          <w:sz w:val="24"/>
          <w:szCs w:val="24"/>
          <w:lang w:eastAsia="zh-CN"/>
        </w:rPr>
        <w:t>activates the</w:t>
      </w:r>
      <w:r w:rsidR="002A48A0" w:rsidRPr="00CD65FA">
        <w:rPr>
          <w:rFonts w:ascii="Book Antiqua" w:hAnsi="Book Antiqua" w:cs="Tahoma"/>
          <w:sz w:val="24"/>
          <w:szCs w:val="24"/>
          <w:lang w:eastAsia="zh-CN"/>
        </w:rPr>
        <w:t xml:space="preserve"> Ras-Raf-MEK-ERK pathway, and of the focal adhesion kinase</w:t>
      </w:r>
      <w:r w:rsidR="00352A10" w:rsidRPr="00CD65FA">
        <w:rPr>
          <w:rFonts w:ascii="Book Antiqua" w:hAnsi="Book Antiqua" w:cs="Tahoma"/>
          <w:sz w:val="24"/>
          <w:szCs w:val="24"/>
        </w:rPr>
        <w:fldChar w:fldCharType="begin"/>
      </w:r>
      <w:r w:rsidR="00352A10"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352A10" w:rsidRPr="00CD65FA">
        <w:rPr>
          <w:rFonts w:ascii="Book Antiqua" w:hAnsi="Book Antiqua" w:cs="Tahoma"/>
          <w:sz w:val="24"/>
          <w:szCs w:val="24"/>
        </w:rPr>
        <w:fldChar w:fldCharType="separate"/>
      </w:r>
      <w:r w:rsidR="00352A10" w:rsidRPr="00CD65FA">
        <w:rPr>
          <w:rFonts w:ascii="Book Antiqua" w:hAnsi="Book Antiqua" w:cs="Tahoma"/>
          <w:noProof/>
          <w:sz w:val="24"/>
          <w:szCs w:val="24"/>
          <w:vertAlign w:val="superscript"/>
        </w:rPr>
        <w:t>[</w:t>
      </w:r>
      <w:r w:rsidR="00352A10" w:rsidRPr="00CD65FA">
        <w:rPr>
          <w:rFonts w:ascii="Book Antiqua" w:hAnsi="Book Antiqua" w:cs="Tahoma"/>
          <w:noProof/>
          <w:sz w:val="24"/>
          <w:szCs w:val="24"/>
          <w:vertAlign w:val="superscript"/>
          <w:lang w:eastAsia="zh-CN"/>
        </w:rPr>
        <w:t>20,151</w:t>
      </w:r>
      <w:r w:rsidR="00352A10" w:rsidRPr="00CD65FA">
        <w:rPr>
          <w:rFonts w:ascii="Book Antiqua" w:hAnsi="Book Antiqua" w:cs="Tahoma"/>
          <w:noProof/>
          <w:sz w:val="24"/>
          <w:szCs w:val="24"/>
          <w:vertAlign w:val="superscript"/>
        </w:rPr>
        <w:t>]</w:t>
      </w:r>
      <w:r w:rsidR="00352A10" w:rsidRPr="00CD65FA">
        <w:rPr>
          <w:rFonts w:ascii="Book Antiqua" w:hAnsi="Book Antiqua" w:cs="Tahoma"/>
          <w:sz w:val="24"/>
          <w:szCs w:val="24"/>
        </w:rPr>
        <w:fldChar w:fldCharType="end"/>
      </w:r>
      <w:r w:rsidR="002A48A0" w:rsidRPr="00CD65FA">
        <w:rPr>
          <w:rFonts w:ascii="Book Antiqua" w:hAnsi="Book Antiqua" w:cs="Tahoma"/>
          <w:sz w:val="24"/>
          <w:szCs w:val="24"/>
          <w:lang w:eastAsia="zh-CN"/>
        </w:rPr>
        <w:t>.</w:t>
      </w:r>
    </w:p>
    <w:p w14:paraId="1B693022" w14:textId="22843617" w:rsidR="004063BA" w:rsidRPr="00CD65FA" w:rsidRDefault="00EF6878" w:rsidP="001C042D">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 xml:space="preserve">It </w:t>
      </w:r>
      <w:r w:rsidR="004813BB" w:rsidRPr="00CD65FA">
        <w:rPr>
          <w:rFonts w:ascii="Book Antiqua" w:hAnsi="Book Antiqua" w:cs="Tahoma"/>
          <w:sz w:val="24"/>
          <w:szCs w:val="24"/>
          <w:lang w:eastAsia="zh-CN"/>
        </w:rPr>
        <w:t xml:space="preserve">has been </w:t>
      </w:r>
      <w:r w:rsidRPr="00CD65FA">
        <w:rPr>
          <w:rFonts w:ascii="Book Antiqua" w:hAnsi="Book Antiqua" w:cs="Tahoma"/>
          <w:sz w:val="24"/>
          <w:szCs w:val="24"/>
          <w:lang w:eastAsia="zh-CN"/>
        </w:rPr>
        <w:t xml:space="preserve">reported that </w:t>
      </w:r>
      <w:r w:rsidRPr="00CD65FA">
        <w:rPr>
          <w:rFonts w:ascii="Book Antiqua" w:hAnsi="Book Antiqua" w:cs="Tahoma"/>
          <w:i/>
          <w:iCs/>
          <w:sz w:val="24"/>
          <w:szCs w:val="24"/>
          <w:lang w:eastAsia="zh-CN"/>
        </w:rPr>
        <w:t>Lpar1</w:t>
      </w:r>
      <w:r w:rsidR="001C042D">
        <w:rPr>
          <w:rFonts w:ascii="Book Antiqua" w:hAnsi="Book Antiqua" w:cs="Tahoma" w:hint="eastAsia"/>
          <w:sz w:val="24"/>
          <w:szCs w:val="24"/>
          <w:lang w:eastAsia="zh-CN"/>
        </w:rPr>
        <w:t>-</w:t>
      </w:r>
      <w:r w:rsidRPr="00CD65FA">
        <w:rPr>
          <w:rFonts w:ascii="Book Antiqua" w:hAnsi="Book Antiqua" w:cs="Tahoma"/>
          <w:sz w:val="24"/>
          <w:szCs w:val="24"/>
          <w:lang w:eastAsia="zh-CN"/>
        </w:rPr>
        <w:t>/</w:t>
      </w:r>
      <w:r w:rsidR="001C042D">
        <w:rPr>
          <w:rFonts w:ascii="Book Antiqua" w:hAnsi="Book Antiqua" w:cs="Tahoma" w:hint="eastAsia"/>
          <w:sz w:val="24"/>
          <w:szCs w:val="24"/>
          <w:lang w:eastAsia="zh-CN"/>
        </w:rPr>
        <w:t>-</w:t>
      </w:r>
      <w:r w:rsidRPr="00CD65FA">
        <w:rPr>
          <w:rFonts w:ascii="Book Antiqua" w:hAnsi="Book Antiqua" w:cs="Tahoma"/>
          <w:sz w:val="24"/>
          <w:szCs w:val="24"/>
          <w:lang w:eastAsia="zh-CN"/>
        </w:rPr>
        <w:t xml:space="preserve"> mice exhibited greater adiposity than </w:t>
      </w:r>
      <w:r w:rsidR="004813BB" w:rsidRPr="00CD65FA">
        <w:rPr>
          <w:rFonts w:ascii="Book Antiqua" w:hAnsi="Book Antiqua" w:cs="Tahoma"/>
          <w:sz w:val="24"/>
          <w:szCs w:val="24"/>
          <w:lang w:eastAsia="zh-CN"/>
        </w:rPr>
        <w:t>the control</w:t>
      </w:r>
      <w:r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lastRenderedPageBreak/>
        <w:t xml:space="preserve">mice without </w:t>
      </w:r>
      <w:r w:rsidR="00FF0E4B" w:rsidRPr="00CD65FA">
        <w:rPr>
          <w:rFonts w:ascii="Book Antiqua" w:hAnsi="Book Antiqua" w:cs="Tahoma"/>
          <w:sz w:val="24"/>
          <w:szCs w:val="24"/>
          <w:lang w:eastAsia="zh-CN"/>
        </w:rPr>
        <w:t xml:space="preserve">alteration of </w:t>
      </w:r>
      <w:r w:rsidRPr="00CD65FA">
        <w:rPr>
          <w:rFonts w:ascii="Book Antiqua" w:hAnsi="Book Antiqua" w:cs="Tahoma"/>
          <w:sz w:val="24"/>
          <w:szCs w:val="24"/>
          <w:lang w:eastAsia="zh-CN"/>
        </w:rPr>
        <w:t xml:space="preserve">feeding behavior, despite </w:t>
      </w:r>
      <w:r w:rsidR="00FF0E4B" w:rsidRPr="00CD65FA">
        <w:rPr>
          <w:rFonts w:ascii="Book Antiqua" w:hAnsi="Book Antiqua" w:cs="Tahoma"/>
          <w:sz w:val="24"/>
          <w:szCs w:val="24"/>
          <w:lang w:eastAsia="zh-CN"/>
        </w:rPr>
        <w:t xml:space="preserve">of </w:t>
      </w:r>
      <w:r w:rsidRPr="00CD65FA">
        <w:rPr>
          <w:rFonts w:ascii="Book Antiqua" w:hAnsi="Book Antiqua" w:cs="Tahoma"/>
          <w:sz w:val="24"/>
          <w:szCs w:val="24"/>
          <w:lang w:eastAsia="zh-CN"/>
        </w:rPr>
        <w:t>lowered body weight</w:t>
      </w:r>
      <w:r w:rsidR="00076A91" w:rsidRPr="00CD65FA">
        <w:rPr>
          <w:rFonts w:ascii="Book Antiqua" w:hAnsi="Book Antiqua" w:cs="Tahoma"/>
          <w:sz w:val="24"/>
          <w:szCs w:val="24"/>
        </w:rPr>
        <w:fldChar w:fldCharType="begin"/>
      </w:r>
      <w:r w:rsidR="00076A9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076A91" w:rsidRPr="00CD65FA">
        <w:rPr>
          <w:rFonts w:ascii="Book Antiqua" w:hAnsi="Book Antiqua" w:cs="Tahoma"/>
          <w:sz w:val="24"/>
          <w:szCs w:val="24"/>
        </w:rPr>
        <w:fldChar w:fldCharType="separate"/>
      </w:r>
      <w:r w:rsidR="00076A91" w:rsidRPr="00CD65FA">
        <w:rPr>
          <w:rFonts w:ascii="Book Antiqua" w:hAnsi="Book Antiqua" w:cs="Tahoma"/>
          <w:noProof/>
          <w:sz w:val="24"/>
          <w:szCs w:val="24"/>
          <w:vertAlign w:val="superscript"/>
        </w:rPr>
        <w:t>[</w:t>
      </w:r>
      <w:r w:rsidR="00076A91" w:rsidRPr="00CD65FA">
        <w:rPr>
          <w:rFonts w:ascii="Book Antiqua" w:hAnsi="Book Antiqua" w:cs="Tahoma"/>
          <w:noProof/>
          <w:sz w:val="24"/>
          <w:szCs w:val="24"/>
          <w:vertAlign w:val="superscript"/>
          <w:lang w:eastAsia="zh-CN"/>
        </w:rPr>
        <w:t>107</w:t>
      </w:r>
      <w:r w:rsidR="00076A91" w:rsidRPr="00CD65FA">
        <w:rPr>
          <w:rFonts w:ascii="Book Antiqua" w:hAnsi="Book Antiqua" w:cs="Tahoma"/>
          <w:noProof/>
          <w:sz w:val="24"/>
          <w:szCs w:val="24"/>
          <w:vertAlign w:val="superscript"/>
        </w:rPr>
        <w:t>]</w:t>
      </w:r>
      <w:r w:rsidR="00076A91"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4813BB" w:rsidRPr="00CD65FA">
        <w:rPr>
          <w:rFonts w:ascii="Book Antiqua" w:hAnsi="Book Antiqua" w:cs="Tahoma"/>
          <w:sz w:val="24"/>
          <w:szCs w:val="24"/>
          <w:lang w:eastAsia="zh-CN"/>
        </w:rPr>
        <w:t>Interestingly</w:t>
      </w:r>
      <w:r w:rsidRPr="00CD65FA">
        <w:rPr>
          <w:rFonts w:ascii="Book Antiqua" w:hAnsi="Book Antiqua" w:cs="Tahoma"/>
          <w:sz w:val="24"/>
          <w:szCs w:val="24"/>
          <w:lang w:eastAsia="zh-CN"/>
        </w:rPr>
        <w:t xml:space="preserve">, </w:t>
      </w:r>
      <w:r w:rsidRPr="00CD65FA">
        <w:rPr>
          <w:rFonts w:ascii="Book Antiqua" w:hAnsi="Book Antiqua" w:cs="Tahoma"/>
          <w:i/>
          <w:iCs/>
          <w:sz w:val="24"/>
          <w:szCs w:val="24"/>
          <w:lang w:eastAsia="zh-CN"/>
        </w:rPr>
        <w:t>Lpar1</w:t>
      </w:r>
      <w:r w:rsidR="001C042D">
        <w:rPr>
          <w:rFonts w:ascii="Book Antiqua" w:hAnsi="Book Antiqua" w:cs="Tahoma" w:hint="eastAsia"/>
          <w:sz w:val="24"/>
          <w:szCs w:val="24"/>
          <w:lang w:eastAsia="zh-CN"/>
        </w:rPr>
        <w:t>-</w:t>
      </w:r>
      <w:r w:rsidRPr="00CD65FA">
        <w:rPr>
          <w:rFonts w:ascii="Book Antiqua" w:hAnsi="Book Antiqua" w:cs="Tahoma"/>
          <w:sz w:val="24"/>
          <w:szCs w:val="24"/>
          <w:lang w:eastAsia="zh-CN"/>
        </w:rPr>
        <w:t>/</w:t>
      </w:r>
      <w:r w:rsidR="001C042D">
        <w:rPr>
          <w:rFonts w:ascii="Book Antiqua" w:hAnsi="Book Antiqua" w:cs="Tahoma" w:hint="eastAsia"/>
          <w:sz w:val="24"/>
          <w:szCs w:val="24"/>
          <w:lang w:eastAsia="zh-CN"/>
        </w:rPr>
        <w:t>-</w:t>
      </w:r>
      <w:r w:rsidRPr="00CD65FA">
        <w:rPr>
          <w:rFonts w:ascii="Book Antiqua" w:hAnsi="Book Antiqua" w:cs="Tahoma"/>
          <w:sz w:val="24"/>
          <w:szCs w:val="24"/>
          <w:lang w:eastAsia="zh-CN"/>
        </w:rPr>
        <w:t xml:space="preserve"> mice were resistant to diet-induced obesity that may result at least in part from alterations in leptin production</w:t>
      </w:r>
      <w:r w:rsidR="001E5D32" w:rsidRPr="00CD65FA">
        <w:rPr>
          <w:rFonts w:ascii="Book Antiqua" w:hAnsi="Book Antiqua" w:cs="Tahoma"/>
          <w:sz w:val="24"/>
          <w:szCs w:val="24"/>
        </w:rPr>
        <w:fldChar w:fldCharType="begin"/>
      </w:r>
      <w:r w:rsidR="001E5D32"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1E5D32" w:rsidRPr="00CD65FA">
        <w:rPr>
          <w:rFonts w:ascii="Book Antiqua" w:hAnsi="Book Antiqua" w:cs="Tahoma"/>
          <w:sz w:val="24"/>
          <w:szCs w:val="24"/>
        </w:rPr>
        <w:fldChar w:fldCharType="separate"/>
      </w:r>
      <w:r w:rsidR="001E5D32" w:rsidRPr="00CD65FA">
        <w:rPr>
          <w:rFonts w:ascii="Book Antiqua" w:hAnsi="Book Antiqua" w:cs="Tahoma"/>
          <w:noProof/>
          <w:sz w:val="24"/>
          <w:szCs w:val="24"/>
          <w:vertAlign w:val="superscript"/>
        </w:rPr>
        <w:t>[</w:t>
      </w:r>
      <w:r w:rsidR="001E5D32" w:rsidRPr="00CD65FA">
        <w:rPr>
          <w:rFonts w:ascii="Book Antiqua" w:hAnsi="Book Antiqua" w:cs="Tahoma"/>
          <w:noProof/>
          <w:sz w:val="24"/>
          <w:szCs w:val="24"/>
          <w:vertAlign w:val="superscript"/>
          <w:lang w:eastAsia="zh-CN"/>
        </w:rPr>
        <w:t>64</w:t>
      </w:r>
      <w:r w:rsidR="001E5D32" w:rsidRPr="00CD65FA">
        <w:rPr>
          <w:rFonts w:ascii="Book Antiqua" w:hAnsi="Book Antiqua" w:cs="Tahoma"/>
          <w:noProof/>
          <w:sz w:val="24"/>
          <w:szCs w:val="24"/>
          <w:vertAlign w:val="superscript"/>
        </w:rPr>
        <w:t>]</w:t>
      </w:r>
      <w:r w:rsidR="001E5D32"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FF0E4B" w:rsidRPr="00CD65FA">
        <w:rPr>
          <w:rFonts w:ascii="Book Antiqua" w:hAnsi="Book Antiqua" w:cs="Tahoma"/>
          <w:sz w:val="24"/>
          <w:szCs w:val="24"/>
          <w:lang w:eastAsia="zh-CN"/>
        </w:rPr>
        <w:t>Mature adipocytes</w:t>
      </w:r>
      <w:bookmarkStart w:id="62" w:name="OLE_LINK27"/>
      <w:bookmarkStart w:id="63" w:name="OLE_LINK28"/>
      <w:r w:rsidR="00FF0E4B" w:rsidRPr="00CD65FA">
        <w:rPr>
          <w:rFonts w:ascii="Book Antiqua" w:hAnsi="Book Antiqua" w:cs="Tahoma"/>
          <w:sz w:val="24"/>
          <w:szCs w:val="24"/>
          <w:lang w:eastAsia="zh-CN"/>
        </w:rPr>
        <w:t xml:space="preserve"> express more </w:t>
      </w:r>
      <w:r w:rsidRPr="00CD65FA">
        <w:rPr>
          <w:rFonts w:ascii="Book Antiqua" w:hAnsi="Book Antiqua" w:cs="Tahoma"/>
          <w:sz w:val="24"/>
          <w:szCs w:val="24"/>
          <w:lang w:eastAsia="zh-CN"/>
        </w:rPr>
        <w:t>ATX</w:t>
      </w:r>
      <w:bookmarkEnd w:id="62"/>
      <w:bookmarkEnd w:id="63"/>
      <w:r w:rsidRPr="00CD65FA">
        <w:rPr>
          <w:rFonts w:ascii="Book Antiqua" w:hAnsi="Book Antiqua" w:cs="Tahoma"/>
          <w:sz w:val="24"/>
          <w:szCs w:val="24"/>
          <w:lang w:eastAsia="zh-CN"/>
        </w:rPr>
        <w:t xml:space="preserve"> than preadipocytes. When secreted from adipose tissue,</w:t>
      </w:r>
      <w:r w:rsidR="00214F49" w:rsidRPr="00CD65FA">
        <w:rPr>
          <w:rFonts w:ascii="Book Antiqua" w:hAnsi="Book Antiqua" w:cs="Tahoma"/>
          <w:sz w:val="24"/>
          <w:szCs w:val="24"/>
          <w:lang w:eastAsia="zh-CN"/>
        </w:rPr>
        <w:t xml:space="preserve"> ATX may promote</w:t>
      </w:r>
      <w:r w:rsidRPr="00CD65FA">
        <w:rPr>
          <w:rFonts w:ascii="Book Antiqua" w:hAnsi="Book Antiqua" w:cs="Tahoma"/>
          <w:sz w:val="24"/>
          <w:szCs w:val="24"/>
          <w:lang w:eastAsia="zh-CN"/>
        </w:rPr>
        <w:t xml:space="preserve"> preadipocyte proliferation. Its expression was up-regulated during adipocyte different</w:t>
      </w:r>
      <w:bookmarkStart w:id="64" w:name="OLE_LINK233"/>
      <w:bookmarkStart w:id="65" w:name="OLE_LINK234"/>
      <w:r w:rsidRPr="00CD65FA">
        <w:rPr>
          <w:rFonts w:ascii="Book Antiqua" w:hAnsi="Book Antiqua" w:cs="Tahoma"/>
          <w:sz w:val="24"/>
          <w:szCs w:val="24"/>
          <w:lang w:eastAsia="zh-CN"/>
        </w:rPr>
        <w:t>iation</w:t>
      </w:r>
      <w:r w:rsidR="00FF0E4B" w:rsidRPr="00CD65FA">
        <w:rPr>
          <w:rFonts w:ascii="Book Antiqua" w:hAnsi="Book Antiqua" w:cs="Tahoma"/>
          <w:sz w:val="24"/>
          <w:szCs w:val="24"/>
          <w:lang w:eastAsia="zh-CN"/>
        </w:rPr>
        <w:t>,</w:t>
      </w:r>
      <w:r w:rsidRPr="00CD65FA">
        <w:rPr>
          <w:rFonts w:ascii="Book Antiqua" w:hAnsi="Book Antiqua" w:cs="Tahoma"/>
          <w:sz w:val="24"/>
          <w:szCs w:val="24"/>
          <w:lang w:eastAsia="zh-CN"/>
        </w:rPr>
        <w:t xml:space="preserve"> and i</w:t>
      </w:r>
      <w:bookmarkEnd w:id="64"/>
      <w:bookmarkEnd w:id="65"/>
      <w:r w:rsidRPr="00CD65FA">
        <w:rPr>
          <w:rFonts w:ascii="Book Antiqua" w:hAnsi="Book Antiqua" w:cs="Tahoma"/>
          <w:sz w:val="24"/>
          <w:szCs w:val="24"/>
          <w:lang w:eastAsia="zh-CN"/>
        </w:rPr>
        <w:t xml:space="preserve">n </w:t>
      </w:r>
      <w:r w:rsidRPr="00CD65FA">
        <w:rPr>
          <w:rFonts w:ascii="Book Antiqua" w:hAnsi="Book Antiqua" w:cs="Tahoma"/>
          <w:i/>
          <w:sz w:val="24"/>
          <w:szCs w:val="24"/>
          <w:lang w:eastAsia="zh-CN"/>
        </w:rPr>
        <w:t>db/db</w:t>
      </w:r>
      <w:r w:rsidRPr="00CD65FA">
        <w:rPr>
          <w:rFonts w:ascii="Book Antiqua" w:hAnsi="Book Antiqua" w:cs="Tahoma"/>
          <w:sz w:val="24"/>
          <w:szCs w:val="24"/>
          <w:lang w:eastAsia="zh-CN"/>
        </w:rPr>
        <w:t xml:space="preserve"> mice</w:t>
      </w:r>
      <w:r w:rsidR="001E5D32" w:rsidRPr="00CD65FA">
        <w:rPr>
          <w:rFonts w:ascii="Book Antiqua" w:hAnsi="Book Antiqua" w:cs="Tahoma"/>
          <w:sz w:val="24"/>
          <w:szCs w:val="24"/>
        </w:rPr>
        <w:fldChar w:fldCharType="begin"/>
      </w:r>
      <w:r w:rsidR="001E5D32"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1E5D32" w:rsidRPr="00CD65FA">
        <w:rPr>
          <w:rFonts w:ascii="Book Antiqua" w:hAnsi="Book Antiqua" w:cs="Tahoma"/>
          <w:sz w:val="24"/>
          <w:szCs w:val="24"/>
        </w:rPr>
        <w:fldChar w:fldCharType="separate"/>
      </w:r>
      <w:r w:rsidR="001E5D32" w:rsidRPr="00CD65FA">
        <w:rPr>
          <w:rFonts w:ascii="Book Antiqua" w:hAnsi="Book Antiqua" w:cs="Tahoma"/>
          <w:noProof/>
          <w:sz w:val="24"/>
          <w:szCs w:val="24"/>
          <w:vertAlign w:val="superscript"/>
        </w:rPr>
        <w:t>[</w:t>
      </w:r>
      <w:r w:rsidR="001E5D32" w:rsidRPr="00CD65FA">
        <w:rPr>
          <w:rFonts w:ascii="Book Antiqua" w:hAnsi="Book Antiqua" w:cs="Tahoma"/>
          <w:noProof/>
          <w:sz w:val="24"/>
          <w:szCs w:val="24"/>
          <w:vertAlign w:val="superscript"/>
          <w:lang w:eastAsia="zh-CN"/>
        </w:rPr>
        <w:t>44,45</w:t>
      </w:r>
      <w:r w:rsidR="001E5D32" w:rsidRPr="00CD65FA">
        <w:rPr>
          <w:rFonts w:ascii="Book Antiqua" w:hAnsi="Book Antiqua" w:cs="Tahoma"/>
          <w:noProof/>
          <w:sz w:val="24"/>
          <w:szCs w:val="24"/>
          <w:vertAlign w:val="superscript"/>
        </w:rPr>
        <w:t>]</w:t>
      </w:r>
      <w:r w:rsidR="001E5D32"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p>
    <w:p w14:paraId="2176C940" w14:textId="03CCB11F" w:rsidR="004063BA" w:rsidRPr="00CD65FA" w:rsidRDefault="00FF0E4B" w:rsidP="001C042D">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T</w:t>
      </w:r>
      <w:r w:rsidR="00EF6878" w:rsidRPr="00CD65FA">
        <w:rPr>
          <w:rFonts w:ascii="Book Antiqua" w:hAnsi="Book Antiqua" w:cs="Tahoma"/>
          <w:sz w:val="24"/>
          <w:szCs w:val="24"/>
          <w:lang w:eastAsia="zh-CN"/>
        </w:rPr>
        <w:t>he serum levels of LPC, the precursors of LPA, increas</w:t>
      </w:r>
      <w:r w:rsidRPr="00CD65FA">
        <w:rPr>
          <w:rFonts w:ascii="Book Antiqua" w:hAnsi="Book Antiqua" w:cs="Tahoma"/>
          <w:sz w:val="24"/>
          <w:szCs w:val="24"/>
          <w:lang w:eastAsia="zh-CN"/>
        </w:rPr>
        <w:t>es</w:t>
      </w:r>
      <w:r w:rsidR="00EF6878" w:rsidRPr="00CD65FA">
        <w:rPr>
          <w:rFonts w:ascii="Book Antiqua" w:hAnsi="Book Antiqua" w:cs="Tahoma"/>
          <w:sz w:val="24"/>
          <w:szCs w:val="24"/>
          <w:lang w:eastAsia="zh-CN"/>
        </w:rPr>
        <w:t xml:space="preserve"> gradually in rabbits fed a high-cholesterol diet for 12 weeks. The levels of individual LPA</w:t>
      </w:r>
      <w:r w:rsidR="00214F49" w:rsidRPr="00CD65FA">
        <w:rPr>
          <w:rFonts w:ascii="Book Antiqua" w:hAnsi="Book Antiqua" w:cs="Tahoma"/>
          <w:sz w:val="24"/>
          <w:szCs w:val="24"/>
          <w:lang w:eastAsia="zh-CN"/>
        </w:rPr>
        <w:t>s</w:t>
      </w:r>
      <w:r w:rsidR="00EF6878" w:rsidRPr="00CD65FA">
        <w:rPr>
          <w:rFonts w:ascii="Book Antiqua" w:hAnsi="Book Antiqua" w:cs="Tahoma"/>
          <w:sz w:val="24"/>
          <w:szCs w:val="24"/>
          <w:lang w:eastAsia="zh-CN"/>
        </w:rPr>
        <w:t xml:space="preserve"> </w:t>
      </w:r>
      <w:r w:rsidR="00214F49" w:rsidRPr="00CD65FA">
        <w:rPr>
          <w:rFonts w:ascii="Book Antiqua" w:hAnsi="Book Antiqua" w:cs="Tahoma"/>
          <w:sz w:val="24"/>
          <w:szCs w:val="24"/>
          <w:lang w:eastAsia="zh-CN"/>
        </w:rPr>
        <w:t>formed after the</w:t>
      </w:r>
      <w:r w:rsidR="00EF6878" w:rsidRPr="00CD65FA">
        <w:rPr>
          <w:rFonts w:ascii="Book Antiqua" w:hAnsi="Book Antiqua" w:cs="Tahoma"/>
          <w:sz w:val="24"/>
          <w:szCs w:val="24"/>
          <w:lang w:eastAsia="zh-CN"/>
        </w:rPr>
        <w:t xml:space="preserve"> incubation of serum for 24 h</w:t>
      </w:r>
      <w:r w:rsidR="00214F49" w:rsidRPr="00CD65FA">
        <w:rPr>
          <w:rFonts w:ascii="Book Antiqua" w:hAnsi="Book Antiqua" w:cs="Tahoma"/>
          <w:sz w:val="24"/>
          <w:szCs w:val="24"/>
          <w:lang w:eastAsia="zh-CN"/>
        </w:rPr>
        <w:t>ours</w:t>
      </w:r>
      <w:r w:rsidR="00EF6878"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 xml:space="preserve">elevated </w:t>
      </w:r>
      <w:r w:rsidR="00EF6878" w:rsidRPr="00CD65FA">
        <w:rPr>
          <w:rFonts w:ascii="Book Antiqua" w:hAnsi="Book Antiqua" w:cs="Tahoma"/>
          <w:sz w:val="24"/>
          <w:szCs w:val="24"/>
          <w:lang w:eastAsia="zh-CN"/>
        </w:rPr>
        <w:t xml:space="preserve">with </w:t>
      </w:r>
      <w:r w:rsidRPr="00CD65FA">
        <w:rPr>
          <w:rFonts w:ascii="Book Antiqua" w:hAnsi="Book Antiqua" w:cs="Tahoma"/>
          <w:sz w:val="24"/>
          <w:szCs w:val="24"/>
          <w:lang w:eastAsia="zh-CN"/>
        </w:rPr>
        <w:t xml:space="preserve">the </w:t>
      </w:r>
      <w:r w:rsidR="00EF6878" w:rsidRPr="00CD65FA">
        <w:rPr>
          <w:rFonts w:ascii="Book Antiqua" w:hAnsi="Book Antiqua" w:cs="Tahoma"/>
          <w:sz w:val="24"/>
          <w:szCs w:val="24"/>
          <w:lang w:eastAsia="zh-CN"/>
        </w:rPr>
        <w:t xml:space="preserve">increase </w:t>
      </w:r>
      <w:r w:rsidRPr="00CD65FA">
        <w:rPr>
          <w:rFonts w:ascii="Book Antiqua" w:hAnsi="Book Antiqua" w:cs="Tahoma"/>
          <w:sz w:val="24"/>
          <w:szCs w:val="24"/>
          <w:lang w:eastAsia="zh-CN"/>
        </w:rPr>
        <w:t>of the length</w:t>
      </w:r>
      <w:r w:rsidR="00516046" w:rsidRPr="00CD65FA">
        <w:rPr>
          <w:rFonts w:ascii="Book Antiqua" w:hAnsi="Book Antiqua" w:cs="Tahoma"/>
          <w:sz w:val="24"/>
          <w:szCs w:val="24"/>
          <w:lang w:eastAsia="zh-CN"/>
        </w:rPr>
        <w:t xml:space="preserve"> of time that</w:t>
      </w:r>
      <w:r w:rsidR="00EF6878" w:rsidRPr="00CD65FA">
        <w:rPr>
          <w:rFonts w:ascii="Book Antiqua" w:hAnsi="Book Antiqua" w:cs="Tahoma"/>
          <w:sz w:val="24"/>
          <w:szCs w:val="24"/>
          <w:lang w:eastAsia="zh-CN"/>
        </w:rPr>
        <w:t xml:space="preserve"> rabbits </w:t>
      </w:r>
      <w:r w:rsidR="00516046" w:rsidRPr="00CD65FA">
        <w:rPr>
          <w:rFonts w:ascii="Book Antiqua" w:hAnsi="Book Antiqua" w:cs="Tahoma"/>
          <w:sz w:val="24"/>
          <w:szCs w:val="24"/>
          <w:lang w:eastAsia="zh-CN"/>
        </w:rPr>
        <w:t xml:space="preserve">were </w:t>
      </w:r>
      <w:r w:rsidR="00214F49" w:rsidRPr="00CD65FA">
        <w:rPr>
          <w:rFonts w:ascii="Book Antiqua" w:hAnsi="Book Antiqua" w:cs="Tahoma"/>
          <w:sz w:val="24"/>
          <w:szCs w:val="24"/>
          <w:lang w:eastAsia="zh-CN"/>
        </w:rPr>
        <w:t>fed a</w:t>
      </w:r>
      <w:r w:rsidRPr="00CD65FA">
        <w:rPr>
          <w:rFonts w:ascii="Book Antiqua" w:hAnsi="Book Antiqua" w:cs="Tahoma"/>
          <w:sz w:val="24"/>
          <w:szCs w:val="24"/>
          <w:lang w:eastAsia="zh-CN"/>
        </w:rPr>
        <w:t xml:space="preserve"> </w:t>
      </w:r>
      <w:r w:rsidR="00EF6878" w:rsidRPr="00CD65FA">
        <w:rPr>
          <w:rFonts w:ascii="Book Antiqua" w:hAnsi="Book Antiqua" w:cs="Tahoma"/>
          <w:sz w:val="24"/>
          <w:szCs w:val="24"/>
          <w:lang w:eastAsia="zh-CN"/>
        </w:rPr>
        <w:t>high cholesterol diet</w:t>
      </w:r>
      <w:r w:rsidR="00F508E8" w:rsidRPr="00CD65FA">
        <w:rPr>
          <w:rFonts w:ascii="Book Antiqua" w:hAnsi="Book Antiqua" w:cs="Tahoma"/>
          <w:sz w:val="24"/>
          <w:szCs w:val="24"/>
        </w:rPr>
        <w:fldChar w:fldCharType="begin"/>
      </w:r>
      <w:r w:rsidR="00F508E8"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F508E8" w:rsidRPr="00CD65FA">
        <w:rPr>
          <w:rFonts w:ascii="Book Antiqua" w:hAnsi="Book Antiqua" w:cs="Tahoma"/>
          <w:sz w:val="24"/>
          <w:szCs w:val="24"/>
        </w:rPr>
        <w:fldChar w:fldCharType="separate"/>
      </w:r>
      <w:r w:rsidR="00F508E8" w:rsidRPr="00CD65FA">
        <w:rPr>
          <w:rFonts w:ascii="Book Antiqua" w:hAnsi="Book Antiqua" w:cs="Tahoma"/>
          <w:noProof/>
          <w:sz w:val="24"/>
          <w:szCs w:val="24"/>
          <w:vertAlign w:val="superscript"/>
        </w:rPr>
        <w:t>[</w:t>
      </w:r>
      <w:r w:rsidR="00F508E8" w:rsidRPr="00CD65FA">
        <w:rPr>
          <w:rFonts w:ascii="Book Antiqua" w:hAnsi="Book Antiqua" w:cs="Tahoma"/>
          <w:noProof/>
          <w:sz w:val="24"/>
          <w:szCs w:val="24"/>
          <w:vertAlign w:val="superscript"/>
          <w:lang w:eastAsia="zh-CN"/>
        </w:rPr>
        <w:t>1</w:t>
      </w:r>
      <w:r w:rsidR="00FD35A1" w:rsidRPr="00CD65FA">
        <w:rPr>
          <w:rFonts w:ascii="Book Antiqua" w:hAnsi="Book Antiqua" w:cs="Tahoma"/>
          <w:noProof/>
          <w:sz w:val="24"/>
          <w:szCs w:val="24"/>
          <w:vertAlign w:val="superscript"/>
          <w:lang w:eastAsia="zh-CN"/>
        </w:rPr>
        <w:t>52</w:t>
      </w:r>
      <w:r w:rsidR="00F508E8" w:rsidRPr="00CD65FA">
        <w:rPr>
          <w:rFonts w:ascii="Book Antiqua" w:hAnsi="Book Antiqua" w:cs="Tahoma"/>
          <w:noProof/>
          <w:sz w:val="24"/>
          <w:szCs w:val="24"/>
          <w:vertAlign w:val="superscript"/>
        </w:rPr>
        <w:t>]</w:t>
      </w:r>
      <w:r w:rsidR="00F508E8" w:rsidRPr="00CD65FA">
        <w:rPr>
          <w:rFonts w:ascii="Book Antiqua" w:hAnsi="Book Antiqua" w:cs="Tahoma"/>
          <w:sz w:val="24"/>
          <w:szCs w:val="24"/>
        </w:rPr>
        <w:fldChar w:fldCharType="end"/>
      </w:r>
      <w:r w:rsidR="00EF6878" w:rsidRPr="00CD65FA">
        <w:rPr>
          <w:rFonts w:ascii="Book Antiqua" w:hAnsi="Book Antiqua" w:cs="Tahoma"/>
          <w:sz w:val="24"/>
          <w:szCs w:val="24"/>
          <w:lang w:eastAsia="zh-CN"/>
        </w:rPr>
        <w:t xml:space="preserve">. These studies </w:t>
      </w:r>
      <w:r w:rsidR="00516046" w:rsidRPr="00CD65FA">
        <w:rPr>
          <w:rFonts w:ascii="Book Antiqua" w:hAnsi="Book Antiqua" w:cs="Tahoma"/>
          <w:sz w:val="24"/>
          <w:szCs w:val="24"/>
          <w:lang w:eastAsia="zh-CN"/>
        </w:rPr>
        <w:t>indicate</w:t>
      </w:r>
      <w:r w:rsidR="00EF6878" w:rsidRPr="00CD65FA">
        <w:rPr>
          <w:rFonts w:ascii="Book Antiqua" w:hAnsi="Book Antiqua" w:cs="Tahoma"/>
          <w:sz w:val="24"/>
          <w:szCs w:val="24"/>
          <w:lang w:eastAsia="zh-CN"/>
        </w:rPr>
        <w:t xml:space="preserve"> that </w:t>
      </w:r>
      <w:r w:rsidR="00516046" w:rsidRPr="00CD65FA">
        <w:rPr>
          <w:rFonts w:ascii="Book Antiqua" w:hAnsi="Book Antiqua" w:cs="Tahoma"/>
          <w:sz w:val="24"/>
          <w:szCs w:val="24"/>
          <w:lang w:eastAsia="zh-CN"/>
        </w:rPr>
        <w:t xml:space="preserve">feeding of </w:t>
      </w:r>
      <w:r w:rsidR="00EF6878" w:rsidRPr="00CD65FA">
        <w:rPr>
          <w:rFonts w:ascii="Book Antiqua" w:hAnsi="Book Antiqua" w:cs="Tahoma"/>
          <w:sz w:val="24"/>
          <w:szCs w:val="24"/>
          <w:lang w:eastAsia="zh-CN"/>
        </w:rPr>
        <w:t xml:space="preserve">a high-fat diet can cause an increase in the </w:t>
      </w:r>
      <w:r w:rsidR="00516046" w:rsidRPr="00CD65FA">
        <w:rPr>
          <w:rFonts w:ascii="Book Antiqua" w:hAnsi="Book Antiqua" w:cs="Tahoma"/>
          <w:sz w:val="24"/>
          <w:szCs w:val="24"/>
          <w:lang w:eastAsia="zh-CN"/>
        </w:rPr>
        <w:t xml:space="preserve">circulating </w:t>
      </w:r>
      <w:r w:rsidR="00EF6878" w:rsidRPr="00CD65FA">
        <w:rPr>
          <w:rFonts w:ascii="Book Antiqua" w:hAnsi="Book Antiqua" w:cs="Tahoma"/>
          <w:sz w:val="24"/>
          <w:szCs w:val="24"/>
          <w:lang w:eastAsia="zh-CN"/>
        </w:rPr>
        <w:t>level of LPA. Preadipocytes mainly express LPA</w:t>
      </w:r>
      <w:r w:rsidR="00EF6878" w:rsidRPr="00CD65FA">
        <w:rPr>
          <w:rFonts w:ascii="Book Antiqua" w:hAnsi="Book Antiqua" w:cs="Tahoma"/>
          <w:sz w:val="24"/>
          <w:szCs w:val="24"/>
          <w:vertAlign w:val="subscript"/>
          <w:lang w:eastAsia="zh-CN"/>
        </w:rPr>
        <w:t>1</w:t>
      </w:r>
      <w:r w:rsidR="00FD35A1" w:rsidRPr="00CD65FA">
        <w:rPr>
          <w:rFonts w:ascii="Book Antiqua" w:hAnsi="Book Antiqua" w:cs="Tahoma"/>
          <w:sz w:val="24"/>
          <w:szCs w:val="24"/>
        </w:rPr>
        <w:fldChar w:fldCharType="begin"/>
      </w:r>
      <w:r w:rsidR="00FD35A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FD35A1" w:rsidRPr="00CD65FA">
        <w:rPr>
          <w:rFonts w:ascii="Book Antiqua" w:hAnsi="Book Antiqua" w:cs="Tahoma"/>
          <w:sz w:val="24"/>
          <w:szCs w:val="24"/>
        </w:rPr>
        <w:fldChar w:fldCharType="separate"/>
      </w:r>
      <w:r w:rsidR="00FD35A1" w:rsidRPr="00CD65FA">
        <w:rPr>
          <w:rFonts w:ascii="Book Antiqua" w:hAnsi="Book Antiqua" w:cs="Tahoma"/>
          <w:noProof/>
          <w:sz w:val="24"/>
          <w:szCs w:val="24"/>
          <w:vertAlign w:val="superscript"/>
        </w:rPr>
        <w:t>[</w:t>
      </w:r>
      <w:r w:rsidR="00FD35A1" w:rsidRPr="00CD65FA">
        <w:rPr>
          <w:rFonts w:ascii="Book Antiqua" w:hAnsi="Book Antiqua" w:cs="Tahoma"/>
          <w:noProof/>
          <w:sz w:val="24"/>
          <w:szCs w:val="24"/>
          <w:vertAlign w:val="superscript"/>
          <w:lang w:eastAsia="zh-CN"/>
        </w:rPr>
        <w:t>153</w:t>
      </w:r>
      <w:r w:rsidR="00FD35A1" w:rsidRPr="00CD65FA">
        <w:rPr>
          <w:rFonts w:ascii="Book Antiqua" w:hAnsi="Book Antiqua" w:cs="Tahoma"/>
          <w:noProof/>
          <w:sz w:val="24"/>
          <w:szCs w:val="24"/>
          <w:vertAlign w:val="superscript"/>
        </w:rPr>
        <w:t>]</w:t>
      </w:r>
      <w:r w:rsidR="00FD35A1" w:rsidRPr="00CD65FA">
        <w:rPr>
          <w:rFonts w:ascii="Book Antiqua" w:hAnsi="Book Antiqua" w:cs="Tahoma"/>
          <w:sz w:val="24"/>
          <w:szCs w:val="24"/>
        </w:rPr>
        <w:fldChar w:fldCharType="end"/>
      </w:r>
      <w:r w:rsidR="00516046" w:rsidRPr="00CD65FA">
        <w:rPr>
          <w:rFonts w:ascii="Book Antiqua" w:hAnsi="Book Antiqua" w:cs="Tahoma"/>
          <w:sz w:val="24"/>
          <w:szCs w:val="24"/>
        </w:rPr>
        <w:t>,</w:t>
      </w:r>
      <w:r w:rsidR="00EF6878" w:rsidRPr="00CD65FA">
        <w:rPr>
          <w:rFonts w:ascii="Book Antiqua" w:hAnsi="Book Antiqua" w:cs="Tahoma"/>
          <w:sz w:val="24"/>
          <w:szCs w:val="24"/>
          <w:lang w:eastAsia="zh-CN"/>
        </w:rPr>
        <w:t xml:space="preserve"> and the mRNA level of </w:t>
      </w:r>
      <w:r w:rsidR="00EF6878" w:rsidRPr="00CD65FA">
        <w:rPr>
          <w:rFonts w:ascii="Book Antiqua" w:hAnsi="Book Antiqua" w:cs="Tahoma"/>
          <w:i/>
          <w:sz w:val="24"/>
          <w:szCs w:val="24"/>
          <w:lang w:eastAsia="zh-CN"/>
        </w:rPr>
        <w:t>Lpar1</w:t>
      </w:r>
      <w:r w:rsidR="00EF6878" w:rsidRPr="00CD65FA">
        <w:rPr>
          <w:rFonts w:ascii="Book Antiqua" w:hAnsi="Book Antiqua" w:cs="Tahoma"/>
          <w:sz w:val="24"/>
          <w:szCs w:val="24"/>
          <w:lang w:eastAsia="zh-CN"/>
        </w:rPr>
        <w:t xml:space="preserve"> expression in preadipocytes is higher than that in mature 3T3-L1 adipocytes</w:t>
      </w:r>
      <w:r w:rsidR="00C730E5" w:rsidRPr="00CD65FA">
        <w:rPr>
          <w:rFonts w:ascii="Book Antiqua" w:hAnsi="Book Antiqua" w:cs="Tahoma"/>
          <w:sz w:val="24"/>
          <w:szCs w:val="24"/>
        </w:rPr>
        <w:fldChar w:fldCharType="begin"/>
      </w:r>
      <w:r w:rsidR="00C730E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C730E5" w:rsidRPr="00CD65FA">
        <w:rPr>
          <w:rFonts w:ascii="Book Antiqua" w:hAnsi="Book Antiqua" w:cs="Tahoma"/>
          <w:sz w:val="24"/>
          <w:szCs w:val="24"/>
        </w:rPr>
        <w:fldChar w:fldCharType="separate"/>
      </w:r>
      <w:r w:rsidR="00C730E5" w:rsidRPr="00CD65FA">
        <w:rPr>
          <w:rFonts w:ascii="Book Antiqua" w:hAnsi="Book Antiqua" w:cs="Tahoma"/>
          <w:noProof/>
          <w:sz w:val="24"/>
          <w:szCs w:val="24"/>
          <w:vertAlign w:val="superscript"/>
        </w:rPr>
        <w:t>[</w:t>
      </w:r>
      <w:r w:rsidR="00C730E5" w:rsidRPr="00CD65FA">
        <w:rPr>
          <w:rFonts w:ascii="Book Antiqua" w:hAnsi="Book Antiqua" w:cs="Tahoma"/>
          <w:noProof/>
          <w:sz w:val="24"/>
          <w:szCs w:val="24"/>
          <w:vertAlign w:val="superscript"/>
          <w:lang w:eastAsia="zh-CN"/>
        </w:rPr>
        <w:t>154</w:t>
      </w:r>
      <w:r w:rsidR="00C730E5" w:rsidRPr="00CD65FA">
        <w:rPr>
          <w:rFonts w:ascii="Book Antiqua" w:hAnsi="Book Antiqua" w:cs="Tahoma"/>
          <w:noProof/>
          <w:sz w:val="24"/>
          <w:szCs w:val="24"/>
          <w:vertAlign w:val="superscript"/>
        </w:rPr>
        <w:t>]</w:t>
      </w:r>
      <w:r w:rsidR="00C730E5" w:rsidRPr="00CD65FA">
        <w:rPr>
          <w:rFonts w:ascii="Book Antiqua" w:hAnsi="Book Antiqua" w:cs="Tahoma"/>
          <w:sz w:val="24"/>
          <w:szCs w:val="24"/>
        </w:rPr>
        <w:fldChar w:fldCharType="end"/>
      </w:r>
      <w:r w:rsidR="00EF6878" w:rsidRPr="00CD65FA">
        <w:rPr>
          <w:rFonts w:ascii="Book Antiqua" w:hAnsi="Book Antiqua" w:cs="Tahoma"/>
          <w:sz w:val="24"/>
          <w:szCs w:val="24"/>
          <w:lang w:eastAsia="zh-CN"/>
        </w:rPr>
        <w:t xml:space="preserve">. However, in human adipose tissue, obesity does not influence on </w:t>
      </w:r>
      <w:r w:rsidR="00EF6878" w:rsidRPr="00CD65FA">
        <w:rPr>
          <w:rFonts w:ascii="Book Antiqua" w:hAnsi="Book Antiqua" w:cs="Tahoma"/>
          <w:i/>
          <w:sz w:val="24"/>
          <w:szCs w:val="24"/>
          <w:lang w:eastAsia="zh-CN"/>
        </w:rPr>
        <w:t>LPAR1</w:t>
      </w:r>
      <w:r w:rsidR="00EF6878" w:rsidRPr="00CD65FA">
        <w:rPr>
          <w:rFonts w:ascii="Book Antiqua" w:hAnsi="Book Antiqua" w:cs="Tahoma"/>
          <w:sz w:val="24"/>
          <w:szCs w:val="24"/>
          <w:lang w:eastAsia="zh-CN"/>
        </w:rPr>
        <w:t xml:space="preserve"> expression</w:t>
      </w:r>
      <w:r w:rsidR="00C730E5" w:rsidRPr="00CD65FA">
        <w:rPr>
          <w:rFonts w:ascii="Book Antiqua" w:hAnsi="Book Antiqua" w:cs="Tahoma"/>
          <w:sz w:val="24"/>
          <w:szCs w:val="24"/>
        </w:rPr>
        <w:fldChar w:fldCharType="begin"/>
      </w:r>
      <w:r w:rsidR="00C730E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C730E5" w:rsidRPr="00CD65FA">
        <w:rPr>
          <w:rFonts w:ascii="Book Antiqua" w:hAnsi="Book Antiqua" w:cs="Tahoma"/>
          <w:sz w:val="24"/>
          <w:szCs w:val="24"/>
        </w:rPr>
        <w:fldChar w:fldCharType="separate"/>
      </w:r>
      <w:r w:rsidR="00C730E5" w:rsidRPr="00CD65FA">
        <w:rPr>
          <w:rFonts w:ascii="Book Antiqua" w:hAnsi="Book Antiqua" w:cs="Tahoma"/>
          <w:noProof/>
          <w:sz w:val="24"/>
          <w:szCs w:val="24"/>
          <w:vertAlign w:val="superscript"/>
        </w:rPr>
        <w:t>[</w:t>
      </w:r>
      <w:r w:rsidR="00C730E5" w:rsidRPr="00CD65FA">
        <w:rPr>
          <w:rFonts w:ascii="Book Antiqua" w:hAnsi="Book Antiqua" w:cs="Tahoma"/>
          <w:noProof/>
          <w:sz w:val="24"/>
          <w:szCs w:val="24"/>
          <w:vertAlign w:val="superscript"/>
          <w:lang w:eastAsia="zh-CN"/>
        </w:rPr>
        <w:t>155</w:t>
      </w:r>
      <w:r w:rsidR="00C730E5" w:rsidRPr="00CD65FA">
        <w:rPr>
          <w:rFonts w:ascii="Book Antiqua" w:hAnsi="Book Antiqua" w:cs="Tahoma"/>
          <w:noProof/>
          <w:sz w:val="24"/>
          <w:szCs w:val="24"/>
          <w:vertAlign w:val="superscript"/>
        </w:rPr>
        <w:t>]</w:t>
      </w:r>
      <w:r w:rsidR="00C730E5" w:rsidRPr="00CD65FA">
        <w:rPr>
          <w:rFonts w:ascii="Book Antiqua" w:hAnsi="Book Antiqua" w:cs="Tahoma"/>
          <w:sz w:val="24"/>
          <w:szCs w:val="24"/>
        </w:rPr>
        <w:fldChar w:fldCharType="end"/>
      </w:r>
      <w:r w:rsidR="00EF6878" w:rsidRPr="00CD65FA">
        <w:rPr>
          <w:rFonts w:ascii="Book Antiqua" w:hAnsi="Book Antiqua" w:cs="Tahoma"/>
          <w:sz w:val="24"/>
          <w:szCs w:val="24"/>
          <w:lang w:eastAsia="zh-CN"/>
        </w:rPr>
        <w:t>. Th</w:t>
      </w:r>
      <w:r w:rsidRPr="00CD65FA">
        <w:rPr>
          <w:rFonts w:ascii="Book Antiqua" w:hAnsi="Book Antiqua" w:cs="Tahoma"/>
          <w:sz w:val="24"/>
          <w:szCs w:val="24"/>
          <w:lang w:eastAsia="zh-CN"/>
        </w:rPr>
        <w:t>is</w:t>
      </w:r>
      <w:r w:rsidR="00EF6878" w:rsidRPr="00CD65FA">
        <w:rPr>
          <w:rFonts w:ascii="Book Antiqua" w:hAnsi="Book Antiqua" w:cs="Tahoma"/>
          <w:sz w:val="24"/>
          <w:szCs w:val="24"/>
          <w:lang w:eastAsia="zh-CN"/>
        </w:rPr>
        <w:t xml:space="preserve"> discrepancy</w:t>
      </w:r>
      <w:r w:rsidR="00516046" w:rsidRPr="00CD65FA">
        <w:rPr>
          <w:rFonts w:ascii="Book Antiqua" w:hAnsi="Book Antiqua" w:cs="Tahoma"/>
          <w:sz w:val="24"/>
          <w:szCs w:val="24"/>
          <w:lang w:eastAsia="zh-CN"/>
        </w:rPr>
        <w:t xml:space="preserve"> of LPA</w:t>
      </w:r>
      <w:r w:rsidR="00516046" w:rsidRPr="00CD65FA">
        <w:rPr>
          <w:rFonts w:ascii="Book Antiqua" w:hAnsi="Book Antiqua" w:cs="Tahoma"/>
          <w:sz w:val="24"/>
          <w:szCs w:val="24"/>
          <w:vertAlign w:val="subscript"/>
          <w:lang w:eastAsia="zh-CN"/>
        </w:rPr>
        <w:t>1</w:t>
      </w:r>
      <w:r w:rsidR="00516046" w:rsidRPr="00CD65FA">
        <w:rPr>
          <w:rFonts w:ascii="Book Antiqua" w:hAnsi="Book Antiqua" w:cs="Tahoma"/>
          <w:sz w:val="24"/>
          <w:szCs w:val="24"/>
          <w:lang w:eastAsia="zh-CN"/>
        </w:rPr>
        <w:t xml:space="preserve"> expression levels</w:t>
      </w:r>
      <w:r w:rsidR="00EF6878" w:rsidRPr="00CD65FA">
        <w:rPr>
          <w:rFonts w:ascii="Book Antiqua" w:hAnsi="Book Antiqua" w:cs="Tahoma"/>
          <w:sz w:val="24"/>
          <w:szCs w:val="24"/>
          <w:lang w:eastAsia="zh-CN"/>
        </w:rPr>
        <w:t xml:space="preserve"> between human and mouse adipose tissues suggest that obesity promotes LPA synthesis rather than activation in adipose tissue.</w:t>
      </w:r>
    </w:p>
    <w:p w14:paraId="33E8D896" w14:textId="44ED4310" w:rsidR="004063BA" w:rsidRPr="00CD65FA" w:rsidRDefault="00395E4B" w:rsidP="001C042D">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The LPA-induced</w:t>
      </w:r>
      <w:r w:rsidR="001B63E6" w:rsidRPr="00CD65FA">
        <w:rPr>
          <w:rFonts w:ascii="Book Antiqua" w:hAnsi="Book Antiqua" w:cs="Tahoma"/>
          <w:sz w:val="24"/>
          <w:szCs w:val="24"/>
          <w:lang w:eastAsia="zh-CN"/>
        </w:rPr>
        <w:t xml:space="preserve"> proliferation of preadipocytes</w:t>
      </w:r>
      <w:r w:rsidR="001E5D32" w:rsidRPr="00CD65FA">
        <w:rPr>
          <w:rFonts w:ascii="Book Antiqua" w:hAnsi="Book Antiqua" w:cs="Tahoma"/>
          <w:sz w:val="24"/>
          <w:szCs w:val="24"/>
        </w:rPr>
        <w:fldChar w:fldCharType="begin"/>
      </w:r>
      <w:r w:rsidR="001E5D32"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1E5D32" w:rsidRPr="00CD65FA">
        <w:rPr>
          <w:rFonts w:ascii="Book Antiqua" w:hAnsi="Book Antiqua" w:cs="Tahoma"/>
          <w:sz w:val="24"/>
          <w:szCs w:val="24"/>
        </w:rPr>
        <w:fldChar w:fldCharType="separate"/>
      </w:r>
      <w:r w:rsidR="001E5D32" w:rsidRPr="00CD65FA">
        <w:rPr>
          <w:rFonts w:ascii="Book Antiqua" w:hAnsi="Book Antiqua" w:cs="Tahoma"/>
          <w:noProof/>
          <w:sz w:val="24"/>
          <w:szCs w:val="24"/>
          <w:vertAlign w:val="superscript"/>
        </w:rPr>
        <w:t>[</w:t>
      </w:r>
      <w:r w:rsidR="001E5D32" w:rsidRPr="00CD65FA">
        <w:rPr>
          <w:rFonts w:ascii="Book Antiqua" w:hAnsi="Book Antiqua" w:cs="Tahoma"/>
          <w:noProof/>
          <w:sz w:val="24"/>
          <w:szCs w:val="24"/>
          <w:vertAlign w:val="superscript"/>
          <w:lang w:eastAsia="zh-CN"/>
        </w:rPr>
        <w:t>20,</w:t>
      </w:r>
      <w:r w:rsidR="00FD35A1" w:rsidRPr="00CD65FA">
        <w:rPr>
          <w:rFonts w:ascii="Book Antiqua" w:hAnsi="Book Antiqua" w:cs="Tahoma"/>
          <w:noProof/>
          <w:sz w:val="24"/>
          <w:szCs w:val="24"/>
          <w:vertAlign w:val="superscript"/>
          <w:lang w:eastAsia="zh-CN"/>
        </w:rPr>
        <w:t>153,</w:t>
      </w:r>
      <w:r w:rsidR="00C730E5" w:rsidRPr="00CD65FA">
        <w:rPr>
          <w:rFonts w:ascii="Book Antiqua" w:hAnsi="Book Antiqua" w:cs="Tahoma"/>
          <w:noProof/>
          <w:sz w:val="24"/>
          <w:szCs w:val="24"/>
          <w:vertAlign w:val="superscript"/>
          <w:lang w:eastAsia="zh-CN"/>
        </w:rPr>
        <w:t>154</w:t>
      </w:r>
      <w:r w:rsidR="001E5D32" w:rsidRPr="00CD65FA">
        <w:rPr>
          <w:rFonts w:ascii="Book Antiqua" w:hAnsi="Book Antiqua" w:cs="Tahoma"/>
          <w:noProof/>
          <w:sz w:val="24"/>
          <w:szCs w:val="24"/>
          <w:vertAlign w:val="superscript"/>
        </w:rPr>
        <w:t>]</w:t>
      </w:r>
      <w:r w:rsidR="001E5D32" w:rsidRPr="00CD65FA">
        <w:rPr>
          <w:rFonts w:ascii="Book Antiqua" w:hAnsi="Book Antiqua" w:cs="Tahoma"/>
          <w:sz w:val="24"/>
          <w:szCs w:val="24"/>
        </w:rPr>
        <w:fldChar w:fldCharType="end"/>
      </w:r>
      <w:r w:rsidRPr="00CD65FA">
        <w:rPr>
          <w:rFonts w:ascii="Book Antiqua" w:hAnsi="Book Antiqua" w:cs="Tahoma"/>
          <w:sz w:val="24"/>
          <w:szCs w:val="24"/>
        </w:rPr>
        <w:t xml:space="preserve"> has been thought to be</w:t>
      </w:r>
      <w:r w:rsidR="00330FCA" w:rsidRPr="00CD65FA">
        <w:rPr>
          <w:rFonts w:ascii="Book Antiqua" w:hAnsi="Book Antiqua" w:cs="Tahoma"/>
          <w:sz w:val="24"/>
          <w:szCs w:val="24"/>
        </w:rPr>
        <w:t xml:space="preserve"> mediated</w:t>
      </w:r>
      <w:r w:rsidR="00C730E5" w:rsidRPr="00CD65FA">
        <w:rPr>
          <w:rFonts w:ascii="Book Antiqua" w:hAnsi="Book Antiqua" w:cs="Tahoma"/>
          <w:sz w:val="24"/>
          <w:szCs w:val="24"/>
          <w:lang w:eastAsia="zh-CN"/>
        </w:rPr>
        <w:t xml:space="preserve"> </w:t>
      </w:r>
      <w:r w:rsidR="001B63E6" w:rsidRPr="00CD65FA">
        <w:rPr>
          <w:rFonts w:ascii="Book Antiqua" w:hAnsi="Book Antiqua" w:cs="Tahoma"/>
          <w:sz w:val="24"/>
          <w:szCs w:val="24"/>
          <w:lang w:eastAsia="zh-CN"/>
        </w:rPr>
        <w:t>through LPA</w:t>
      </w:r>
      <w:r w:rsidR="001B63E6" w:rsidRPr="00CD65FA">
        <w:rPr>
          <w:rFonts w:ascii="Book Antiqua" w:hAnsi="Book Antiqua" w:cs="Tahoma"/>
          <w:sz w:val="24"/>
          <w:szCs w:val="24"/>
          <w:vertAlign w:val="subscript"/>
          <w:lang w:eastAsia="zh-CN"/>
        </w:rPr>
        <w:t>1</w:t>
      </w:r>
      <w:r w:rsidR="001B63E6" w:rsidRPr="00CD65FA">
        <w:rPr>
          <w:rFonts w:ascii="Book Antiqua" w:hAnsi="Book Antiqua" w:cs="Tahoma"/>
          <w:sz w:val="24"/>
          <w:szCs w:val="24"/>
          <w:lang w:eastAsia="zh-CN"/>
        </w:rPr>
        <w:t xml:space="preserve"> and the activation of the Ras-Raf-MEK-ERK pathway</w:t>
      </w:r>
      <w:r w:rsidR="00C730E5" w:rsidRPr="00CD65FA">
        <w:rPr>
          <w:rFonts w:ascii="Book Antiqua" w:hAnsi="Book Antiqua" w:cs="Tahoma"/>
          <w:sz w:val="24"/>
          <w:szCs w:val="24"/>
        </w:rPr>
        <w:fldChar w:fldCharType="begin"/>
      </w:r>
      <w:r w:rsidR="00C730E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C730E5" w:rsidRPr="00CD65FA">
        <w:rPr>
          <w:rFonts w:ascii="Book Antiqua" w:hAnsi="Book Antiqua" w:cs="Tahoma"/>
          <w:sz w:val="24"/>
          <w:szCs w:val="24"/>
        </w:rPr>
        <w:fldChar w:fldCharType="separate"/>
      </w:r>
      <w:r w:rsidR="00C730E5" w:rsidRPr="00CD65FA">
        <w:rPr>
          <w:rFonts w:ascii="Book Antiqua" w:hAnsi="Book Antiqua" w:cs="Tahoma"/>
          <w:noProof/>
          <w:sz w:val="24"/>
          <w:szCs w:val="24"/>
          <w:vertAlign w:val="superscript"/>
        </w:rPr>
        <w:t>[</w:t>
      </w:r>
      <w:r w:rsidR="00C730E5" w:rsidRPr="00CD65FA">
        <w:rPr>
          <w:rFonts w:ascii="Book Antiqua" w:hAnsi="Book Antiqua" w:cs="Tahoma"/>
          <w:noProof/>
          <w:sz w:val="24"/>
          <w:szCs w:val="24"/>
          <w:vertAlign w:val="superscript"/>
          <w:lang w:eastAsia="zh-CN"/>
        </w:rPr>
        <w:t>154,</w:t>
      </w:r>
      <w:r w:rsidR="00E23EB1" w:rsidRPr="00CD65FA">
        <w:rPr>
          <w:rFonts w:ascii="Book Antiqua" w:hAnsi="Book Antiqua" w:cs="Tahoma"/>
          <w:noProof/>
          <w:sz w:val="24"/>
          <w:szCs w:val="24"/>
          <w:vertAlign w:val="superscript"/>
          <w:lang w:eastAsia="zh-CN"/>
        </w:rPr>
        <w:t>156,157</w:t>
      </w:r>
      <w:r w:rsidR="00C730E5" w:rsidRPr="00CD65FA">
        <w:rPr>
          <w:rFonts w:ascii="Book Antiqua" w:hAnsi="Book Antiqua" w:cs="Tahoma"/>
          <w:noProof/>
          <w:sz w:val="24"/>
          <w:szCs w:val="24"/>
          <w:vertAlign w:val="superscript"/>
        </w:rPr>
        <w:t>]</w:t>
      </w:r>
      <w:r w:rsidR="00C730E5" w:rsidRPr="00CD65FA">
        <w:rPr>
          <w:rFonts w:ascii="Book Antiqua" w:hAnsi="Book Antiqua" w:cs="Tahoma"/>
          <w:sz w:val="24"/>
          <w:szCs w:val="24"/>
        </w:rPr>
        <w:fldChar w:fldCharType="end"/>
      </w:r>
      <w:r w:rsidR="001B63E6" w:rsidRPr="00CD65FA">
        <w:rPr>
          <w:rFonts w:ascii="Book Antiqua" w:hAnsi="Book Antiqua" w:cs="Tahoma"/>
          <w:sz w:val="24"/>
          <w:szCs w:val="24"/>
          <w:lang w:eastAsia="zh-CN"/>
        </w:rPr>
        <w:t xml:space="preserve">. LPA inhibits differentiation of </w:t>
      </w:r>
      <w:r w:rsidRPr="00CD65FA">
        <w:rPr>
          <w:rFonts w:ascii="Book Antiqua" w:hAnsi="Book Antiqua" w:cs="Tahoma"/>
          <w:sz w:val="24"/>
          <w:szCs w:val="24"/>
          <w:lang w:eastAsia="zh-CN"/>
        </w:rPr>
        <w:t>white and brown preadipocyte</w:t>
      </w:r>
      <w:r w:rsidR="001B63E6" w:rsidRPr="00CD65FA">
        <w:rPr>
          <w:rFonts w:ascii="Book Antiqua" w:hAnsi="Book Antiqua" w:cs="Tahoma"/>
          <w:sz w:val="24"/>
          <w:szCs w:val="24"/>
          <w:lang w:eastAsia="zh-CN"/>
        </w:rPr>
        <w:t xml:space="preserve"> cell lines, which include porcine preadipocyte cell line; mouse preadipocyte cell line, 3T3-L1 </w:t>
      </w:r>
      <w:r w:rsidR="00330FCA" w:rsidRPr="00CD65FA">
        <w:rPr>
          <w:rFonts w:ascii="Book Antiqua" w:hAnsi="Book Antiqua" w:cs="Tahoma"/>
          <w:sz w:val="24"/>
          <w:szCs w:val="24"/>
          <w:lang w:eastAsia="zh-CN"/>
        </w:rPr>
        <w:t xml:space="preserve">and </w:t>
      </w:r>
      <w:r w:rsidR="001B63E6" w:rsidRPr="00CD65FA">
        <w:rPr>
          <w:rFonts w:ascii="Book Antiqua" w:hAnsi="Book Antiqua" w:cs="Tahoma"/>
          <w:sz w:val="24"/>
          <w:szCs w:val="24"/>
          <w:lang w:eastAsia="zh-CN"/>
        </w:rPr>
        <w:t xml:space="preserve">3T3F442A; and human Simpson-Golabi-Behmel </w:t>
      </w:r>
      <w:r w:rsidRPr="00CD65FA">
        <w:rPr>
          <w:rFonts w:ascii="Book Antiqua" w:hAnsi="Book Antiqua" w:cs="Tahoma"/>
          <w:sz w:val="24"/>
          <w:szCs w:val="24"/>
          <w:lang w:eastAsia="zh-CN"/>
        </w:rPr>
        <w:t>Syndrome preadipocyte cells</w:t>
      </w:r>
      <w:r w:rsidR="00FD35A1" w:rsidRPr="00CD65FA">
        <w:rPr>
          <w:rFonts w:ascii="Book Antiqua" w:hAnsi="Book Antiqua" w:cs="Tahoma"/>
          <w:sz w:val="24"/>
          <w:szCs w:val="24"/>
        </w:rPr>
        <w:fldChar w:fldCharType="begin"/>
      </w:r>
      <w:r w:rsidR="00FD35A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FD35A1" w:rsidRPr="00CD65FA">
        <w:rPr>
          <w:rFonts w:ascii="Book Antiqua" w:hAnsi="Book Antiqua" w:cs="Tahoma"/>
          <w:sz w:val="24"/>
          <w:szCs w:val="24"/>
        </w:rPr>
        <w:fldChar w:fldCharType="separate"/>
      </w:r>
      <w:r w:rsidR="00FD35A1" w:rsidRPr="00CD65FA">
        <w:rPr>
          <w:rFonts w:ascii="Book Antiqua" w:hAnsi="Book Antiqua" w:cs="Tahoma"/>
          <w:noProof/>
          <w:sz w:val="24"/>
          <w:szCs w:val="24"/>
          <w:vertAlign w:val="superscript"/>
        </w:rPr>
        <w:t>[</w:t>
      </w:r>
      <w:r w:rsidR="00FD35A1" w:rsidRPr="00CD65FA">
        <w:rPr>
          <w:rFonts w:ascii="Book Antiqua" w:hAnsi="Book Antiqua" w:cs="Tahoma"/>
          <w:noProof/>
          <w:sz w:val="24"/>
          <w:szCs w:val="24"/>
          <w:vertAlign w:val="superscript"/>
          <w:lang w:eastAsia="zh-CN"/>
        </w:rPr>
        <w:t>153,</w:t>
      </w:r>
      <w:r w:rsidR="00E23EB1" w:rsidRPr="00CD65FA">
        <w:rPr>
          <w:rFonts w:ascii="Book Antiqua" w:hAnsi="Book Antiqua" w:cs="Tahoma"/>
          <w:noProof/>
          <w:sz w:val="24"/>
          <w:szCs w:val="24"/>
          <w:vertAlign w:val="superscript"/>
          <w:lang w:eastAsia="zh-CN"/>
        </w:rPr>
        <w:t>154,158</w:t>
      </w:r>
      <w:r w:rsidR="00C730E5" w:rsidRPr="00CD65FA">
        <w:rPr>
          <w:rFonts w:ascii="Book Antiqua" w:hAnsi="Book Antiqua" w:cs="Tahoma"/>
          <w:noProof/>
          <w:sz w:val="24"/>
          <w:szCs w:val="24"/>
          <w:vertAlign w:val="superscript"/>
          <w:lang w:eastAsia="zh-CN"/>
        </w:rPr>
        <w:t>,</w:t>
      </w:r>
      <w:r w:rsidR="00E23EB1" w:rsidRPr="00CD65FA">
        <w:rPr>
          <w:rFonts w:ascii="Book Antiqua" w:hAnsi="Book Antiqua" w:cs="Tahoma"/>
          <w:noProof/>
          <w:sz w:val="24"/>
          <w:szCs w:val="24"/>
          <w:vertAlign w:val="superscript"/>
          <w:lang w:eastAsia="zh-CN"/>
        </w:rPr>
        <w:t>159</w:t>
      </w:r>
      <w:r w:rsidR="00FD35A1" w:rsidRPr="00CD65FA">
        <w:rPr>
          <w:rFonts w:ascii="Book Antiqua" w:hAnsi="Book Antiqua" w:cs="Tahoma"/>
          <w:noProof/>
          <w:sz w:val="24"/>
          <w:szCs w:val="24"/>
          <w:vertAlign w:val="superscript"/>
        </w:rPr>
        <w:t>]</w:t>
      </w:r>
      <w:r w:rsidR="00FD35A1" w:rsidRPr="00CD65FA">
        <w:rPr>
          <w:rFonts w:ascii="Book Antiqua" w:hAnsi="Book Antiqua" w:cs="Tahoma"/>
          <w:sz w:val="24"/>
          <w:szCs w:val="24"/>
        </w:rPr>
        <w:fldChar w:fldCharType="end"/>
      </w:r>
      <w:r w:rsidR="001B63E6" w:rsidRPr="00CD65FA">
        <w:rPr>
          <w:rFonts w:ascii="Book Antiqua" w:hAnsi="Book Antiqua" w:cs="Tahoma"/>
          <w:sz w:val="24"/>
          <w:szCs w:val="24"/>
          <w:lang w:eastAsia="zh-CN"/>
        </w:rPr>
        <w:t>.</w:t>
      </w:r>
      <w:r w:rsidR="00D311DD" w:rsidRPr="00CD65FA">
        <w:rPr>
          <w:rFonts w:ascii="Book Antiqua" w:hAnsi="Book Antiqua" w:cs="Tahoma"/>
          <w:sz w:val="24"/>
          <w:szCs w:val="24"/>
          <w:lang w:eastAsia="zh-CN"/>
        </w:rPr>
        <w:t xml:space="preserve"> </w:t>
      </w:r>
      <w:r w:rsidR="001B63E6" w:rsidRPr="00CD65FA">
        <w:rPr>
          <w:rFonts w:ascii="Book Antiqua" w:hAnsi="Book Antiqua" w:cs="Tahoma"/>
          <w:sz w:val="24"/>
          <w:szCs w:val="24"/>
          <w:lang w:eastAsia="zh-CN"/>
        </w:rPr>
        <w:t>Th</w:t>
      </w:r>
      <w:r w:rsidRPr="00CD65FA">
        <w:rPr>
          <w:rFonts w:ascii="Book Antiqua" w:hAnsi="Book Antiqua" w:cs="Tahoma"/>
          <w:sz w:val="24"/>
          <w:szCs w:val="24"/>
          <w:lang w:eastAsia="zh-CN"/>
        </w:rPr>
        <w:t>is inhibition</w:t>
      </w:r>
      <w:r w:rsidR="001B63E6" w:rsidRPr="00CD65FA">
        <w:rPr>
          <w:rFonts w:ascii="Book Antiqua" w:hAnsi="Book Antiqua" w:cs="Tahoma"/>
          <w:sz w:val="24"/>
          <w:szCs w:val="24"/>
          <w:lang w:eastAsia="zh-CN"/>
        </w:rPr>
        <w:t xml:space="preserve"> is mediated by LPA</w:t>
      </w:r>
      <w:r w:rsidR="001B63E6" w:rsidRPr="00CD65FA">
        <w:rPr>
          <w:rFonts w:ascii="Book Antiqua" w:hAnsi="Book Antiqua" w:cs="Tahoma"/>
          <w:sz w:val="24"/>
          <w:szCs w:val="24"/>
          <w:vertAlign w:val="subscript"/>
          <w:lang w:eastAsia="zh-CN"/>
        </w:rPr>
        <w:t>1</w:t>
      </w:r>
      <w:r w:rsidR="001B63E6" w:rsidRPr="00CD65FA">
        <w:rPr>
          <w:rFonts w:ascii="Book Antiqua" w:hAnsi="Book Antiqua" w:cs="Tahoma"/>
          <w:sz w:val="24"/>
          <w:szCs w:val="24"/>
          <w:lang w:eastAsia="zh-CN"/>
        </w:rPr>
        <w:t xml:space="preserve"> </w:t>
      </w:r>
      <w:r w:rsidR="001B63E6" w:rsidRPr="001C042D">
        <w:rPr>
          <w:rFonts w:ascii="Book Antiqua" w:hAnsi="Book Antiqua" w:cs="Tahoma"/>
          <w:i/>
          <w:sz w:val="24"/>
          <w:szCs w:val="24"/>
          <w:lang w:eastAsia="zh-CN"/>
        </w:rPr>
        <w:t>via</w:t>
      </w:r>
      <w:r w:rsidR="001B63E6" w:rsidRPr="00CD65FA">
        <w:rPr>
          <w:rFonts w:ascii="Book Antiqua" w:hAnsi="Book Antiqua" w:cs="Tahoma"/>
          <w:sz w:val="24"/>
          <w:szCs w:val="24"/>
          <w:lang w:eastAsia="zh-CN"/>
        </w:rPr>
        <w:t xml:space="preserve"> the Rho-ROCK pathway</w:t>
      </w:r>
      <w:r w:rsidR="00E23EB1" w:rsidRPr="00CD65FA">
        <w:rPr>
          <w:rFonts w:ascii="Book Antiqua" w:hAnsi="Book Antiqua" w:cs="Tahoma"/>
          <w:sz w:val="24"/>
          <w:szCs w:val="24"/>
        </w:rPr>
        <w:fldChar w:fldCharType="begin"/>
      </w:r>
      <w:r w:rsidR="00E23EB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E23EB1" w:rsidRPr="00CD65FA">
        <w:rPr>
          <w:rFonts w:ascii="Book Antiqua" w:hAnsi="Book Antiqua" w:cs="Tahoma"/>
          <w:sz w:val="24"/>
          <w:szCs w:val="24"/>
        </w:rPr>
        <w:fldChar w:fldCharType="separate"/>
      </w:r>
      <w:r w:rsidR="00E23EB1" w:rsidRPr="00CD65FA">
        <w:rPr>
          <w:rFonts w:ascii="Book Antiqua" w:hAnsi="Book Antiqua" w:cs="Tahoma"/>
          <w:noProof/>
          <w:sz w:val="24"/>
          <w:szCs w:val="24"/>
          <w:vertAlign w:val="superscript"/>
        </w:rPr>
        <w:t>[</w:t>
      </w:r>
      <w:r w:rsidR="00E23EB1" w:rsidRPr="00CD65FA">
        <w:rPr>
          <w:rFonts w:ascii="Book Antiqua" w:hAnsi="Book Antiqua" w:cs="Tahoma"/>
          <w:noProof/>
          <w:sz w:val="24"/>
          <w:szCs w:val="24"/>
          <w:vertAlign w:val="superscript"/>
          <w:lang w:eastAsia="zh-CN"/>
        </w:rPr>
        <w:t>160,161</w:t>
      </w:r>
      <w:r w:rsidR="00E23EB1" w:rsidRPr="00CD65FA">
        <w:rPr>
          <w:rFonts w:ascii="Book Antiqua" w:hAnsi="Book Antiqua" w:cs="Tahoma"/>
          <w:noProof/>
          <w:sz w:val="24"/>
          <w:szCs w:val="24"/>
          <w:vertAlign w:val="superscript"/>
        </w:rPr>
        <w:t>]</w:t>
      </w:r>
      <w:r w:rsidR="00E23EB1" w:rsidRPr="00CD65FA">
        <w:rPr>
          <w:rFonts w:ascii="Book Antiqua" w:hAnsi="Book Antiqua" w:cs="Tahoma"/>
          <w:sz w:val="24"/>
          <w:szCs w:val="24"/>
        </w:rPr>
        <w:fldChar w:fldCharType="end"/>
      </w:r>
      <w:r w:rsidR="00330FCA" w:rsidRPr="00CD65FA">
        <w:rPr>
          <w:rFonts w:ascii="Book Antiqua" w:hAnsi="Book Antiqua" w:cs="Tahoma"/>
          <w:sz w:val="24"/>
          <w:szCs w:val="24"/>
        </w:rPr>
        <w:t>.</w:t>
      </w:r>
      <w:r w:rsidR="001B63E6" w:rsidRPr="00CD65FA">
        <w:rPr>
          <w:rFonts w:ascii="Book Antiqua" w:hAnsi="Book Antiqua" w:cs="Tahoma"/>
          <w:sz w:val="24"/>
          <w:szCs w:val="24"/>
          <w:lang w:eastAsia="zh-CN"/>
        </w:rPr>
        <w:t xml:space="preserve"> </w:t>
      </w:r>
      <w:r w:rsidR="00606D2E" w:rsidRPr="00CD65FA">
        <w:rPr>
          <w:rFonts w:ascii="Book Antiqua" w:hAnsi="Book Antiqua" w:cs="Tahoma"/>
          <w:sz w:val="24"/>
          <w:szCs w:val="24"/>
          <w:lang w:eastAsia="zh-CN"/>
        </w:rPr>
        <w:t>All these</w:t>
      </w:r>
      <w:r w:rsidR="00330FCA" w:rsidRPr="00CD65FA">
        <w:rPr>
          <w:rFonts w:ascii="Book Antiqua" w:hAnsi="Book Antiqua" w:cs="Tahoma"/>
          <w:sz w:val="24"/>
          <w:szCs w:val="24"/>
          <w:lang w:eastAsia="zh-CN"/>
        </w:rPr>
        <w:t xml:space="preserve"> </w:t>
      </w:r>
      <w:r w:rsidR="001B63E6" w:rsidRPr="00CD65FA">
        <w:rPr>
          <w:rFonts w:ascii="Book Antiqua" w:hAnsi="Book Antiqua" w:cs="Tahoma"/>
          <w:sz w:val="24"/>
          <w:szCs w:val="24"/>
          <w:lang w:eastAsia="zh-CN"/>
        </w:rPr>
        <w:t xml:space="preserve">result </w:t>
      </w:r>
      <w:r w:rsidR="00330FCA" w:rsidRPr="00CD65FA">
        <w:rPr>
          <w:rFonts w:ascii="Book Antiqua" w:hAnsi="Book Antiqua" w:cs="Tahoma"/>
          <w:sz w:val="24"/>
          <w:szCs w:val="24"/>
          <w:lang w:eastAsia="zh-CN"/>
        </w:rPr>
        <w:t xml:space="preserve">in </w:t>
      </w:r>
      <w:r w:rsidR="001B63E6" w:rsidRPr="00CD65FA">
        <w:rPr>
          <w:rFonts w:ascii="Book Antiqua" w:hAnsi="Book Antiqua" w:cs="Tahoma"/>
          <w:sz w:val="24"/>
          <w:szCs w:val="24"/>
          <w:lang w:eastAsia="zh-CN"/>
        </w:rPr>
        <w:t>a down-regulation of PPARγ</w:t>
      </w:r>
      <w:bookmarkStart w:id="66" w:name="OLE_LINK246"/>
      <w:bookmarkStart w:id="67" w:name="OLE_LINK247"/>
      <w:r w:rsidR="00330FCA" w:rsidRPr="00CD65FA">
        <w:rPr>
          <w:rFonts w:ascii="Book Antiqua" w:hAnsi="Book Antiqua" w:cs="Tahoma"/>
          <w:sz w:val="24"/>
          <w:szCs w:val="24"/>
          <w:lang w:eastAsia="zh-CN"/>
        </w:rPr>
        <w:t xml:space="preserve">, </w:t>
      </w:r>
      <w:bookmarkEnd w:id="66"/>
      <w:bookmarkEnd w:id="67"/>
      <w:r w:rsidR="00330FCA" w:rsidRPr="00CD65FA">
        <w:rPr>
          <w:rFonts w:ascii="Book Antiqua" w:hAnsi="Book Antiqua" w:cs="Tahoma"/>
          <w:sz w:val="24"/>
          <w:szCs w:val="24"/>
          <w:lang w:eastAsia="zh-CN"/>
        </w:rPr>
        <w:t>and impair</w:t>
      </w:r>
      <w:r w:rsidR="00606D2E" w:rsidRPr="00CD65FA">
        <w:rPr>
          <w:rFonts w:ascii="Book Antiqua" w:hAnsi="Book Antiqua" w:cs="Tahoma"/>
          <w:sz w:val="24"/>
          <w:szCs w:val="24"/>
          <w:lang w:eastAsia="zh-CN"/>
        </w:rPr>
        <w:t xml:space="preserve">ed </w:t>
      </w:r>
      <w:r w:rsidR="001B63E6" w:rsidRPr="00CD65FA">
        <w:rPr>
          <w:rFonts w:ascii="Book Antiqua" w:hAnsi="Book Antiqua" w:cs="Tahoma"/>
          <w:sz w:val="24"/>
          <w:szCs w:val="24"/>
          <w:lang w:eastAsia="zh-CN"/>
        </w:rPr>
        <w:t>response</w:t>
      </w:r>
      <w:r w:rsidR="00330FCA" w:rsidRPr="00CD65FA">
        <w:rPr>
          <w:rFonts w:ascii="Book Antiqua" w:hAnsi="Book Antiqua" w:cs="Tahoma"/>
          <w:sz w:val="24"/>
          <w:szCs w:val="24"/>
          <w:lang w:eastAsia="zh-CN"/>
        </w:rPr>
        <w:t>s</w:t>
      </w:r>
      <w:r w:rsidR="001B63E6" w:rsidRPr="00CD65FA">
        <w:rPr>
          <w:rFonts w:ascii="Book Antiqua" w:hAnsi="Book Antiqua" w:cs="Tahoma"/>
          <w:sz w:val="24"/>
          <w:szCs w:val="24"/>
          <w:lang w:eastAsia="zh-CN"/>
        </w:rPr>
        <w:t xml:space="preserve"> of PPARγ-</w:t>
      </w:r>
      <w:r w:rsidR="00606D2E" w:rsidRPr="00CD65FA">
        <w:rPr>
          <w:rFonts w:ascii="Book Antiqua" w:hAnsi="Book Antiqua" w:cs="Tahoma"/>
          <w:sz w:val="24"/>
          <w:szCs w:val="24"/>
          <w:lang w:eastAsia="zh-CN"/>
        </w:rPr>
        <w:t xml:space="preserve">targeted </w:t>
      </w:r>
      <w:r w:rsidR="001B63E6" w:rsidRPr="00CD65FA">
        <w:rPr>
          <w:rFonts w:ascii="Book Antiqua" w:hAnsi="Book Antiqua" w:cs="Tahoma"/>
          <w:sz w:val="24"/>
          <w:szCs w:val="24"/>
          <w:lang w:eastAsia="zh-CN"/>
        </w:rPr>
        <w:t xml:space="preserve">genes to </w:t>
      </w:r>
      <w:r w:rsidR="00606D2E" w:rsidRPr="00CD65FA">
        <w:rPr>
          <w:rFonts w:ascii="Book Antiqua" w:hAnsi="Book Antiqua" w:cs="Tahoma"/>
          <w:sz w:val="24"/>
          <w:szCs w:val="24"/>
          <w:lang w:eastAsia="zh-CN"/>
        </w:rPr>
        <w:t>its ligands</w:t>
      </w:r>
      <w:r w:rsidR="001B63E6" w:rsidRPr="00CD65FA">
        <w:rPr>
          <w:rFonts w:ascii="Book Antiqua" w:hAnsi="Book Antiqua" w:cs="Tahoma"/>
          <w:sz w:val="24"/>
          <w:szCs w:val="24"/>
          <w:lang w:eastAsia="zh-CN"/>
        </w:rPr>
        <w:t xml:space="preserve">, </w:t>
      </w:r>
      <w:r w:rsidR="00330FCA" w:rsidRPr="00CD65FA">
        <w:rPr>
          <w:rFonts w:ascii="Book Antiqua" w:hAnsi="Book Antiqua" w:cs="Tahoma"/>
          <w:sz w:val="24"/>
          <w:szCs w:val="24"/>
          <w:lang w:eastAsia="zh-CN"/>
        </w:rPr>
        <w:t xml:space="preserve">which leads to </w:t>
      </w:r>
      <w:r w:rsidR="001B63E6" w:rsidRPr="00CD65FA">
        <w:rPr>
          <w:rFonts w:ascii="Book Antiqua" w:hAnsi="Book Antiqua" w:cs="Tahoma"/>
          <w:sz w:val="24"/>
          <w:szCs w:val="24"/>
          <w:lang w:eastAsia="zh-CN"/>
        </w:rPr>
        <w:t xml:space="preserve">reduced </w:t>
      </w:r>
      <w:r w:rsidR="00606D2E" w:rsidRPr="00CD65FA">
        <w:rPr>
          <w:rFonts w:ascii="Book Antiqua" w:hAnsi="Book Antiqua" w:cs="Tahoma"/>
          <w:sz w:val="24"/>
          <w:szCs w:val="24"/>
          <w:lang w:eastAsia="zh-CN"/>
        </w:rPr>
        <w:t xml:space="preserve">TAG </w:t>
      </w:r>
      <w:r w:rsidR="00793356">
        <w:rPr>
          <w:rFonts w:ascii="Book Antiqua" w:hAnsi="Book Antiqua" w:cs="Tahoma"/>
          <w:sz w:val="24"/>
          <w:szCs w:val="24"/>
          <w:lang w:eastAsia="zh-CN"/>
        </w:rPr>
        <w:t>accumulation, and</w:t>
      </w:r>
      <w:r w:rsidR="001B63E6" w:rsidRPr="00CD65FA">
        <w:rPr>
          <w:rFonts w:ascii="Book Antiqua" w:hAnsi="Book Antiqua" w:cs="Tahoma"/>
          <w:sz w:val="24"/>
          <w:szCs w:val="24"/>
          <w:lang w:eastAsia="zh-CN"/>
        </w:rPr>
        <w:t xml:space="preserve"> </w:t>
      </w:r>
      <w:r w:rsidR="00606D2E" w:rsidRPr="00CD65FA">
        <w:rPr>
          <w:rFonts w:ascii="Book Antiqua" w:hAnsi="Book Antiqua" w:cs="Tahoma"/>
          <w:sz w:val="24"/>
          <w:szCs w:val="24"/>
          <w:lang w:eastAsia="zh-CN"/>
        </w:rPr>
        <w:t xml:space="preserve">expression </w:t>
      </w:r>
      <w:r w:rsidR="00330FCA" w:rsidRPr="00CD65FA">
        <w:rPr>
          <w:rFonts w:ascii="Book Antiqua" w:hAnsi="Book Antiqua" w:cs="Tahoma"/>
          <w:sz w:val="24"/>
          <w:szCs w:val="24"/>
          <w:lang w:eastAsia="zh-CN"/>
        </w:rPr>
        <w:t xml:space="preserve">levels </w:t>
      </w:r>
      <w:r w:rsidR="001B63E6" w:rsidRPr="00CD65FA">
        <w:rPr>
          <w:rFonts w:ascii="Book Antiqua" w:hAnsi="Book Antiqua" w:cs="Tahoma"/>
          <w:sz w:val="24"/>
          <w:szCs w:val="24"/>
          <w:lang w:eastAsia="zh-CN"/>
        </w:rPr>
        <w:t>of adipo</w:t>
      </w:r>
      <w:r w:rsidR="00606D2E" w:rsidRPr="00CD65FA">
        <w:rPr>
          <w:rFonts w:ascii="Book Antiqua" w:hAnsi="Book Antiqua" w:cs="Tahoma"/>
          <w:sz w:val="24"/>
          <w:szCs w:val="24"/>
          <w:lang w:eastAsia="zh-CN"/>
        </w:rPr>
        <w:t xml:space="preserve">genic </w:t>
      </w:r>
      <w:r w:rsidR="00330FCA" w:rsidRPr="00CD65FA">
        <w:rPr>
          <w:rFonts w:ascii="Book Antiqua" w:hAnsi="Book Antiqua" w:cs="Tahoma"/>
          <w:sz w:val="24"/>
          <w:szCs w:val="24"/>
          <w:lang w:eastAsia="zh-CN"/>
        </w:rPr>
        <w:t>gene</w:t>
      </w:r>
      <w:r w:rsidR="001B63E6" w:rsidRPr="00CD65FA">
        <w:rPr>
          <w:rFonts w:ascii="Book Antiqua" w:hAnsi="Book Antiqua" w:cs="Tahoma"/>
          <w:sz w:val="24"/>
          <w:szCs w:val="24"/>
          <w:lang w:eastAsia="zh-CN"/>
        </w:rPr>
        <w:t>s</w:t>
      </w:r>
      <w:r w:rsidR="00FD35A1" w:rsidRPr="00CD65FA">
        <w:rPr>
          <w:rFonts w:ascii="Book Antiqua" w:hAnsi="Book Antiqua" w:cs="Tahoma"/>
          <w:sz w:val="24"/>
          <w:szCs w:val="24"/>
        </w:rPr>
        <w:fldChar w:fldCharType="begin"/>
      </w:r>
      <w:r w:rsidR="00FD35A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FD35A1" w:rsidRPr="00CD65FA">
        <w:rPr>
          <w:rFonts w:ascii="Book Antiqua" w:hAnsi="Book Antiqua" w:cs="Tahoma"/>
          <w:sz w:val="24"/>
          <w:szCs w:val="24"/>
        </w:rPr>
        <w:fldChar w:fldCharType="separate"/>
      </w:r>
      <w:r w:rsidR="00FD35A1" w:rsidRPr="00CD65FA">
        <w:rPr>
          <w:rFonts w:ascii="Book Antiqua" w:hAnsi="Book Antiqua" w:cs="Tahoma"/>
          <w:noProof/>
          <w:sz w:val="24"/>
          <w:szCs w:val="24"/>
          <w:vertAlign w:val="superscript"/>
        </w:rPr>
        <w:t>[</w:t>
      </w:r>
      <w:r w:rsidR="00FD35A1" w:rsidRPr="00CD65FA">
        <w:rPr>
          <w:rFonts w:ascii="Book Antiqua" w:hAnsi="Book Antiqua" w:cs="Tahoma"/>
          <w:noProof/>
          <w:sz w:val="24"/>
          <w:szCs w:val="24"/>
          <w:vertAlign w:val="superscript"/>
          <w:lang w:eastAsia="zh-CN"/>
        </w:rPr>
        <w:t>153,</w:t>
      </w:r>
      <w:r w:rsidR="00C730E5" w:rsidRPr="00CD65FA">
        <w:rPr>
          <w:rFonts w:ascii="Book Antiqua" w:hAnsi="Book Antiqua" w:cs="Tahoma"/>
          <w:noProof/>
          <w:sz w:val="24"/>
          <w:szCs w:val="24"/>
          <w:vertAlign w:val="superscript"/>
          <w:lang w:eastAsia="zh-CN"/>
        </w:rPr>
        <w:t>154</w:t>
      </w:r>
      <w:r w:rsidR="00FD35A1" w:rsidRPr="00CD65FA">
        <w:rPr>
          <w:rFonts w:ascii="Book Antiqua" w:hAnsi="Book Antiqua" w:cs="Tahoma"/>
          <w:noProof/>
          <w:sz w:val="24"/>
          <w:szCs w:val="24"/>
          <w:vertAlign w:val="superscript"/>
        </w:rPr>
        <w:t>]</w:t>
      </w:r>
      <w:r w:rsidR="00FD35A1" w:rsidRPr="00CD65FA">
        <w:rPr>
          <w:rFonts w:ascii="Book Antiqua" w:hAnsi="Book Antiqua" w:cs="Tahoma"/>
          <w:sz w:val="24"/>
          <w:szCs w:val="24"/>
        </w:rPr>
        <w:fldChar w:fldCharType="end"/>
      </w:r>
      <w:r w:rsidR="001B63E6" w:rsidRPr="00CD65FA">
        <w:rPr>
          <w:rFonts w:ascii="Book Antiqua" w:hAnsi="Book Antiqua" w:cs="Tahoma"/>
          <w:sz w:val="24"/>
          <w:szCs w:val="24"/>
          <w:lang w:eastAsia="zh-CN"/>
        </w:rPr>
        <w:t>.</w:t>
      </w:r>
    </w:p>
    <w:p w14:paraId="36507099" w14:textId="2A88E0FE" w:rsidR="001B63E6" w:rsidRPr="00CD65FA" w:rsidRDefault="009E41D3" w:rsidP="001C042D">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 xml:space="preserve">The </w:t>
      </w:r>
      <w:r w:rsidR="003A1765" w:rsidRPr="00CD65FA">
        <w:rPr>
          <w:rFonts w:ascii="Book Antiqua" w:hAnsi="Book Antiqua" w:cs="Tahoma"/>
          <w:sz w:val="24"/>
          <w:szCs w:val="24"/>
          <w:lang w:eastAsia="zh-CN"/>
        </w:rPr>
        <w:t xml:space="preserve">activation of </w:t>
      </w:r>
      <w:r w:rsidRPr="00CD65FA">
        <w:rPr>
          <w:rFonts w:ascii="Book Antiqua" w:hAnsi="Book Antiqua" w:cs="Tahoma"/>
          <w:sz w:val="24"/>
          <w:szCs w:val="24"/>
          <w:lang w:eastAsia="zh-CN"/>
        </w:rPr>
        <w:t xml:space="preserve">Rho-ROCK pathway </w:t>
      </w:r>
      <w:r w:rsidR="002D644A" w:rsidRPr="00CD65FA">
        <w:rPr>
          <w:rFonts w:ascii="Book Antiqua" w:hAnsi="Book Antiqua" w:cs="Tahoma"/>
          <w:sz w:val="24"/>
          <w:szCs w:val="24"/>
          <w:lang w:eastAsia="zh-CN"/>
        </w:rPr>
        <w:t xml:space="preserve">delayed the activation of the Wnt-signaling pathway, which has been partially attributed to </w:t>
      </w:r>
      <w:r w:rsidR="003A1765" w:rsidRPr="00CD65FA">
        <w:rPr>
          <w:rFonts w:ascii="Book Antiqua" w:hAnsi="Book Antiqua" w:cs="Tahoma"/>
          <w:sz w:val="24"/>
          <w:szCs w:val="24"/>
          <w:lang w:eastAsia="zh-CN"/>
        </w:rPr>
        <w:t xml:space="preserve">the </w:t>
      </w:r>
      <w:r w:rsidR="002D644A" w:rsidRPr="00CD65FA">
        <w:rPr>
          <w:rFonts w:ascii="Book Antiqua" w:hAnsi="Book Antiqua" w:cs="Tahoma"/>
          <w:sz w:val="24"/>
          <w:szCs w:val="24"/>
          <w:lang w:eastAsia="zh-CN"/>
        </w:rPr>
        <w:t xml:space="preserve">inhibited PPARγ </w:t>
      </w:r>
      <w:r w:rsidRPr="00CD65FA">
        <w:rPr>
          <w:rFonts w:ascii="Book Antiqua" w:hAnsi="Book Antiqua" w:cs="Tahoma"/>
          <w:sz w:val="24"/>
          <w:szCs w:val="24"/>
          <w:lang w:eastAsia="zh-CN"/>
        </w:rPr>
        <w:t xml:space="preserve">expression and adipogenesis. When mice </w:t>
      </w:r>
      <w:r w:rsidR="00387B7F" w:rsidRPr="00CD65FA">
        <w:rPr>
          <w:rFonts w:ascii="Book Antiqua" w:hAnsi="Book Antiqua" w:cs="Tahoma"/>
          <w:sz w:val="24"/>
          <w:szCs w:val="24"/>
          <w:lang w:eastAsia="zh-CN"/>
        </w:rPr>
        <w:t xml:space="preserve">with the adipocyte-specific knockout of </w:t>
      </w:r>
      <w:r w:rsidRPr="00CD65FA">
        <w:rPr>
          <w:rFonts w:ascii="Book Antiqua" w:hAnsi="Book Antiqua" w:cs="Tahoma"/>
          <w:sz w:val="24"/>
          <w:szCs w:val="24"/>
          <w:lang w:eastAsia="zh-CN"/>
        </w:rPr>
        <w:t xml:space="preserve">ATX </w:t>
      </w:r>
      <w:r w:rsidR="00387B7F" w:rsidRPr="00CD65FA">
        <w:rPr>
          <w:rFonts w:ascii="Book Antiqua" w:hAnsi="Book Antiqua" w:cs="Tahoma"/>
          <w:sz w:val="24"/>
          <w:szCs w:val="24"/>
          <w:lang w:eastAsia="zh-CN"/>
        </w:rPr>
        <w:t>gene</w:t>
      </w:r>
      <w:r w:rsidR="00D31AE5" w:rsidRPr="00CD65FA">
        <w:rPr>
          <w:rFonts w:ascii="Book Antiqua" w:hAnsi="Book Antiqua" w:cs="Tahoma"/>
          <w:sz w:val="24"/>
          <w:szCs w:val="24"/>
          <w:lang w:eastAsia="zh-CN"/>
        </w:rPr>
        <w:t xml:space="preserve"> </w:t>
      </w:r>
      <w:r w:rsidR="00387B7F" w:rsidRPr="00CD65FA">
        <w:rPr>
          <w:rFonts w:ascii="Book Antiqua" w:hAnsi="Book Antiqua" w:cs="Tahoma"/>
          <w:sz w:val="24"/>
          <w:szCs w:val="24"/>
          <w:lang w:eastAsia="zh-CN"/>
        </w:rPr>
        <w:t xml:space="preserve">(FATX-KO) </w:t>
      </w:r>
      <w:r w:rsidRPr="00CD65FA">
        <w:rPr>
          <w:rFonts w:ascii="Book Antiqua" w:hAnsi="Book Antiqua" w:cs="Tahoma"/>
          <w:sz w:val="24"/>
          <w:szCs w:val="24"/>
          <w:lang w:eastAsia="zh-CN"/>
        </w:rPr>
        <w:t xml:space="preserve">were fed a high-fat diet, they </w:t>
      </w:r>
      <w:r w:rsidR="00387B7F" w:rsidRPr="00CD65FA">
        <w:rPr>
          <w:rFonts w:ascii="Book Antiqua" w:hAnsi="Book Antiqua" w:cs="Tahoma"/>
          <w:sz w:val="24"/>
          <w:szCs w:val="24"/>
          <w:lang w:eastAsia="zh-CN"/>
        </w:rPr>
        <w:t xml:space="preserve">had more </w:t>
      </w:r>
      <w:r w:rsidR="00B22CA4" w:rsidRPr="00CD65FA">
        <w:rPr>
          <w:rFonts w:ascii="Book Antiqua" w:hAnsi="Book Antiqua" w:cs="Tahoma"/>
          <w:sz w:val="24"/>
          <w:szCs w:val="24"/>
          <w:lang w:eastAsia="zh-CN"/>
        </w:rPr>
        <w:t>fat mass and</w:t>
      </w:r>
      <w:r w:rsidRPr="00CD65FA">
        <w:rPr>
          <w:rFonts w:ascii="Book Antiqua" w:hAnsi="Book Antiqua" w:cs="Tahoma"/>
          <w:sz w:val="24"/>
          <w:szCs w:val="24"/>
          <w:lang w:eastAsia="zh-CN"/>
        </w:rPr>
        <w:t xml:space="preserve"> </w:t>
      </w:r>
      <w:r w:rsidR="00387B7F" w:rsidRPr="00CD65FA">
        <w:rPr>
          <w:rFonts w:ascii="Book Antiqua" w:hAnsi="Book Antiqua" w:cs="Tahoma"/>
          <w:sz w:val="24"/>
          <w:szCs w:val="24"/>
          <w:lang w:eastAsia="zh-CN"/>
        </w:rPr>
        <w:t xml:space="preserve">larger </w:t>
      </w:r>
      <w:r w:rsidRPr="00CD65FA">
        <w:rPr>
          <w:rFonts w:ascii="Book Antiqua" w:hAnsi="Book Antiqua" w:cs="Tahoma"/>
          <w:sz w:val="24"/>
          <w:szCs w:val="24"/>
          <w:lang w:eastAsia="zh-CN"/>
        </w:rPr>
        <w:t>adipocyte size</w:t>
      </w:r>
      <w:r w:rsidR="00387B7F" w:rsidRPr="00CD65FA">
        <w:rPr>
          <w:rFonts w:ascii="Book Antiqua" w:hAnsi="Book Antiqua" w:cs="Tahoma"/>
          <w:sz w:val="24"/>
          <w:szCs w:val="24"/>
          <w:lang w:eastAsia="zh-CN"/>
        </w:rPr>
        <w:t>, but not</w:t>
      </w:r>
      <w:r w:rsidRPr="00CD65FA">
        <w:rPr>
          <w:rFonts w:ascii="Book Antiqua" w:hAnsi="Book Antiqua" w:cs="Tahoma"/>
          <w:sz w:val="24"/>
          <w:szCs w:val="24"/>
          <w:lang w:eastAsia="zh-CN"/>
        </w:rPr>
        <w:t xml:space="preserve"> </w:t>
      </w:r>
      <w:r w:rsidR="00387B7F" w:rsidRPr="00CD65FA">
        <w:rPr>
          <w:rFonts w:ascii="Book Antiqua" w:hAnsi="Book Antiqua" w:cs="Tahoma"/>
          <w:sz w:val="24"/>
          <w:szCs w:val="24"/>
          <w:lang w:eastAsia="zh-CN"/>
        </w:rPr>
        <w:t xml:space="preserve">adipocyte </w:t>
      </w:r>
      <w:r w:rsidRPr="00CD65FA">
        <w:rPr>
          <w:rFonts w:ascii="Book Antiqua" w:hAnsi="Book Antiqua" w:cs="Tahoma"/>
          <w:sz w:val="24"/>
          <w:szCs w:val="24"/>
          <w:lang w:eastAsia="zh-CN"/>
        </w:rPr>
        <w:t>number</w:t>
      </w:r>
      <w:r w:rsidR="00387B7F" w:rsidRPr="00CD65FA">
        <w:rPr>
          <w:rFonts w:ascii="Book Antiqua" w:hAnsi="Book Antiqua" w:cs="Tahoma"/>
          <w:sz w:val="24"/>
          <w:szCs w:val="24"/>
          <w:lang w:eastAsia="zh-CN"/>
        </w:rPr>
        <w:t>,</w:t>
      </w:r>
      <w:r w:rsidRPr="00CD65FA">
        <w:rPr>
          <w:rFonts w:ascii="Book Antiqua" w:hAnsi="Book Antiqua" w:cs="Tahoma"/>
          <w:sz w:val="24"/>
          <w:szCs w:val="24"/>
          <w:lang w:eastAsia="zh-CN"/>
        </w:rPr>
        <w:t xml:space="preserve"> than </w:t>
      </w:r>
      <w:r w:rsidR="00387B7F" w:rsidRPr="00CD65FA">
        <w:rPr>
          <w:rFonts w:ascii="Book Antiqua" w:hAnsi="Book Antiqua" w:cs="Tahoma"/>
          <w:sz w:val="24"/>
          <w:szCs w:val="24"/>
          <w:lang w:eastAsia="zh-CN"/>
        </w:rPr>
        <w:t xml:space="preserve">the </w:t>
      </w:r>
      <w:r w:rsidRPr="00CD65FA">
        <w:rPr>
          <w:rFonts w:ascii="Book Antiqua" w:hAnsi="Book Antiqua" w:cs="Tahoma"/>
          <w:sz w:val="24"/>
          <w:szCs w:val="24"/>
          <w:lang w:eastAsia="zh-CN"/>
        </w:rPr>
        <w:t xml:space="preserve">control mice </w:t>
      </w:r>
      <w:r w:rsidR="00387B7F" w:rsidRPr="00CD65FA">
        <w:rPr>
          <w:rFonts w:ascii="Book Antiqua" w:hAnsi="Book Antiqua" w:cs="Tahoma"/>
          <w:sz w:val="24"/>
          <w:szCs w:val="24"/>
          <w:lang w:eastAsia="zh-CN"/>
        </w:rPr>
        <w:t xml:space="preserve">did in the absence of </w:t>
      </w:r>
      <w:r w:rsidRPr="00CD65FA">
        <w:rPr>
          <w:rFonts w:ascii="Book Antiqua" w:hAnsi="Book Antiqua" w:cs="Tahoma"/>
          <w:sz w:val="24"/>
          <w:szCs w:val="24"/>
          <w:lang w:eastAsia="zh-CN"/>
        </w:rPr>
        <w:t xml:space="preserve">any change of food intake. </w:t>
      </w:r>
      <w:r w:rsidRPr="00CD65FA">
        <w:rPr>
          <w:rFonts w:ascii="Book Antiqua" w:hAnsi="Book Antiqua" w:cs="Tahoma"/>
          <w:sz w:val="24"/>
          <w:szCs w:val="24"/>
          <w:lang w:eastAsia="zh-CN"/>
        </w:rPr>
        <w:lastRenderedPageBreak/>
        <w:t xml:space="preserve">The </w:t>
      </w:r>
      <w:r w:rsidR="00376105" w:rsidRPr="00CD65FA">
        <w:rPr>
          <w:rFonts w:ascii="Book Antiqua" w:hAnsi="Book Antiqua" w:cs="Tahoma"/>
          <w:sz w:val="24"/>
          <w:szCs w:val="24"/>
          <w:lang w:eastAsia="zh-CN"/>
        </w:rPr>
        <w:t xml:space="preserve">deletion of ATX </w:t>
      </w:r>
      <w:r w:rsidR="00387B7F" w:rsidRPr="00CD65FA">
        <w:rPr>
          <w:rFonts w:ascii="Book Antiqua" w:hAnsi="Book Antiqua" w:cs="Tahoma"/>
          <w:sz w:val="24"/>
          <w:szCs w:val="24"/>
          <w:lang w:eastAsia="zh-CN"/>
        </w:rPr>
        <w:t xml:space="preserve">in mice </w:t>
      </w:r>
      <w:r w:rsidR="00376105" w:rsidRPr="00CD65FA">
        <w:rPr>
          <w:rFonts w:ascii="Book Antiqua" w:hAnsi="Book Antiqua" w:cs="Tahoma"/>
          <w:sz w:val="24"/>
          <w:szCs w:val="24"/>
          <w:lang w:eastAsia="zh-CN"/>
        </w:rPr>
        <w:t>appeared to lead sensitivity to</w:t>
      </w:r>
      <w:r w:rsidRPr="00CD65FA">
        <w:rPr>
          <w:rFonts w:ascii="Book Antiqua" w:hAnsi="Book Antiqua" w:cs="Tahoma"/>
          <w:sz w:val="24"/>
          <w:szCs w:val="24"/>
          <w:lang w:eastAsia="zh-CN"/>
        </w:rPr>
        <w:t xml:space="preserve"> diet-induced obesity</w:t>
      </w:r>
      <w:r w:rsidR="00D31AE5" w:rsidRPr="00CD65FA">
        <w:rPr>
          <w:rFonts w:ascii="Book Antiqua" w:hAnsi="Book Antiqua" w:cs="Tahoma"/>
          <w:sz w:val="24"/>
          <w:szCs w:val="24"/>
          <w:lang w:eastAsia="zh-CN"/>
        </w:rPr>
        <w:t xml:space="preserve">, </w:t>
      </w:r>
      <w:r w:rsidR="00376105" w:rsidRPr="00CD65FA">
        <w:rPr>
          <w:rFonts w:ascii="Book Antiqua" w:hAnsi="Book Antiqua" w:cs="Tahoma"/>
          <w:sz w:val="24"/>
          <w:szCs w:val="24"/>
          <w:lang w:eastAsia="zh-CN"/>
        </w:rPr>
        <w:t xml:space="preserve">which might be due to </w:t>
      </w:r>
      <w:r w:rsidR="00D31AE5" w:rsidRPr="00CD65FA">
        <w:rPr>
          <w:rFonts w:ascii="Book Antiqua" w:hAnsi="Book Antiqua" w:cs="Tahoma"/>
          <w:sz w:val="24"/>
          <w:szCs w:val="24"/>
          <w:lang w:eastAsia="zh-CN"/>
        </w:rPr>
        <w:t>elevated</w:t>
      </w:r>
      <w:r w:rsidR="00387B7F"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 xml:space="preserve">expression </w:t>
      </w:r>
      <w:r w:rsidR="00376105" w:rsidRPr="00CD65FA">
        <w:rPr>
          <w:rFonts w:ascii="Book Antiqua" w:hAnsi="Book Antiqua" w:cs="Tahoma"/>
          <w:sz w:val="24"/>
          <w:szCs w:val="24"/>
          <w:lang w:eastAsia="zh-CN"/>
        </w:rPr>
        <w:t xml:space="preserve">levels </w:t>
      </w:r>
      <w:r w:rsidRPr="00CD65FA">
        <w:rPr>
          <w:rFonts w:ascii="Book Antiqua" w:hAnsi="Book Antiqua" w:cs="Tahoma"/>
          <w:sz w:val="24"/>
          <w:szCs w:val="24"/>
          <w:lang w:eastAsia="zh-CN"/>
        </w:rPr>
        <w:t>of PPARγ</w:t>
      </w:r>
      <w:r w:rsidR="00387B7F"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 xml:space="preserve">and </w:t>
      </w:r>
      <w:r w:rsidR="00376105" w:rsidRPr="00CD65FA">
        <w:rPr>
          <w:rFonts w:ascii="Book Antiqua" w:hAnsi="Book Antiqua" w:cs="Tahoma"/>
          <w:sz w:val="24"/>
          <w:szCs w:val="24"/>
          <w:lang w:eastAsia="zh-CN"/>
        </w:rPr>
        <w:t xml:space="preserve">its down-stream adipogenic genes </w:t>
      </w:r>
      <w:r w:rsidRPr="00CD65FA">
        <w:rPr>
          <w:rFonts w:ascii="Book Antiqua" w:hAnsi="Book Antiqua" w:cs="Tahoma"/>
          <w:sz w:val="24"/>
          <w:szCs w:val="24"/>
          <w:lang w:eastAsia="zh-CN"/>
        </w:rPr>
        <w:t>in subcutaneous white adipose tissue</w:t>
      </w:r>
      <w:r w:rsidR="00387B7F" w:rsidRPr="00CD65FA">
        <w:rPr>
          <w:rFonts w:ascii="Book Antiqua" w:hAnsi="Book Antiqua" w:cs="Tahoma"/>
          <w:sz w:val="24"/>
          <w:szCs w:val="24"/>
          <w:lang w:eastAsia="zh-CN"/>
        </w:rPr>
        <w:t xml:space="preserve">. </w:t>
      </w:r>
      <w:r w:rsidR="00376105" w:rsidRPr="00CD65FA">
        <w:rPr>
          <w:rFonts w:ascii="Book Antiqua" w:hAnsi="Book Antiqua" w:cs="Tahoma"/>
          <w:sz w:val="24"/>
          <w:szCs w:val="24"/>
          <w:lang w:eastAsia="zh-CN"/>
        </w:rPr>
        <w:t>Interestingly</w:t>
      </w:r>
      <w:r w:rsidR="00387B7F" w:rsidRPr="00CD65FA">
        <w:rPr>
          <w:rFonts w:ascii="Book Antiqua" w:hAnsi="Book Antiqua" w:cs="Tahoma"/>
          <w:sz w:val="24"/>
          <w:szCs w:val="24"/>
          <w:lang w:eastAsia="zh-CN"/>
        </w:rPr>
        <w:t>, th</w:t>
      </w:r>
      <w:r w:rsidR="00376105" w:rsidRPr="00CD65FA">
        <w:rPr>
          <w:rFonts w:ascii="Book Antiqua" w:hAnsi="Book Antiqua" w:cs="Tahoma"/>
          <w:sz w:val="24"/>
          <w:szCs w:val="24"/>
          <w:lang w:eastAsia="zh-CN"/>
        </w:rPr>
        <w:t>ose</w:t>
      </w:r>
      <w:r w:rsidR="00387B7F" w:rsidRPr="00CD65FA">
        <w:rPr>
          <w:rFonts w:ascii="Book Antiqua" w:hAnsi="Book Antiqua" w:cs="Tahoma"/>
          <w:sz w:val="24"/>
          <w:szCs w:val="24"/>
          <w:lang w:eastAsia="zh-CN"/>
        </w:rPr>
        <w:t xml:space="preserve"> knockout mice had</w:t>
      </w:r>
      <w:r w:rsidR="00631227" w:rsidRPr="00CD65FA">
        <w:rPr>
          <w:rFonts w:ascii="Book Antiqua" w:hAnsi="Book Antiqua" w:cs="Tahoma"/>
          <w:sz w:val="24"/>
          <w:szCs w:val="24"/>
          <w:lang w:eastAsia="zh-CN"/>
        </w:rPr>
        <w:t xml:space="preserve"> </w:t>
      </w:r>
      <w:bookmarkStart w:id="68" w:name="OLE_LINK184"/>
      <w:bookmarkStart w:id="69" w:name="OLE_LINK185"/>
      <w:r w:rsidRPr="00CD65FA">
        <w:rPr>
          <w:rFonts w:ascii="Book Antiqua" w:hAnsi="Book Antiqua" w:cs="Tahoma"/>
          <w:sz w:val="24"/>
          <w:szCs w:val="24"/>
          <w:lang w:eastAsia="zh-CN"/>
        </w:rPr>
        <w:t xml:space="preserve">improved glucose tolerance and less systemic insulin resistance </w:t>
      </w:r>
      <w:r w:rsidR="00387B7F" w:rsidRPr="00CD65FA">
        <w:rPr>
          <w:rFonts w:ascii="Book Antiqua" w:hAnsi="Book Antiqua" w:cs="Tahoma"/>
          <w:sz w:val="24"/>
          <w:szCs w:val="24"/>
          <w:lang w:eastAsia="zh-CN"/>
        </w:rPr>
        <w:t>than the</w:t>
      </w:r>
      <w:r w:rsidRPr="00CD65FA">
        <w:rPr>
          <w:rFonts w:ascii="Book Antiqua" w:hAnsi="Book Antiqua" w:cs="Tahoma"/>
          <w:sz w:val="24"/>
          <w:szCs w:val="24"/>
          <w:lang w:eastAsia="zh-CN"/>
        </w:rPr>
        <w:t xml:space="preserve"> </w:t>
      </w:r>
      <w:r w:rsidR="00376105" w:rsidRPr="00CD65FA">
        <w:rPr>
          <w:rFonts w:ascii="Book Antiqua" w:hAnsi="Book Antiqua" w:cs="Tahoma"/>
          <w:sz w:val="24"/>
          <w:szCs w:val="24"/>
          <w:lang w:eastAsia="zh-CN"/>
        </w:rPr>
        <w:t xml:space="preserve">control </w:t>
      </w:r>
      <w:r w:rsidRPr="00CD65FA">
        <w:rPr>
          <w:rFonts w:ascii="Book Antiqua" w:hAnsi="Book Antiqua" w:cs="Tahoma"/>
          <w:sz w:val="24"/>
          <w:szCs w:val="24"/>
          <w:lang w:eastAsia="zh-CN"/>
        </w:rPr>
        <w:t xml:space="preserve">mice </w:t>
      </w:r>
      <w:r w:rsidRPr="001C042D">
        <w:rPr>
          <w:rFonts w:ascii="Book Antiqua" w:hAnsi="Book Antiqua" w:cs="Tahoma"/>
          <w:sz w:val="24"/>
          <w:szCs w:val="24"/>
          <w:lang w:eastAsia="zh-CN"/>
        </w:rPr>
        <w:t xml:space="preserve">fed </w:t>
      </w:r>
      <w:r w:rsidR="00387B7F" w:rsidRPr="001C042D">
        <w:rPr>
          <w:rFonts w:ascii="Book Antiqua" w:hAnsi="Book Antiqua" w:cs="Tahoma"/>
          <w:sz w:val="24"/>
          <w:szCs w:val="24"/>
          <w:lang w:eastAsia="zh-CN"/>
        </w:rPr>
        <w:t>the same</w:t>
      </w:r>
      <w:r w:rsidRPr="001C042D">
        <w:rPr>
          <w:rFonts w:ascii="Book Antiqua" w:hAnsi="Book Antiqua" w:cs="Tahoma"/>
          <w:sz w:val="24"/>
          <w:szCs w:val="24"/>
          <w:lang w:eastAsia="zh-CN"/>
        </w:rPr>
        <w:t xml:space="preserve"> </w:t>
      </w:r>
      <w:r w:rsidR="00376105" w:rsidRPr="001C042D">
        <w:rPr>
          <w:rFonts w:ascii="Book Antiqua" w:hAnsi="Book Antiqua" w:cs="Tahoma"/>
          <w:sz w:val="24"/>
          <w:szCs w:val="24"/>
          <w:lang w:eastAsia="zh-CN"/>
        </w:rPr>
        <w:t>diet</w:t>
      </w:r>
      <w:r w:rsidR="00376105" w:rsidRPr="001C042D">
        <w:rPr>
          <w:rFonts w:ascii="Book Antiqua" w:hAnsi="Book Antiqua" w:cs="Tahoma"/>
          <w:noProof/>
          <w:sz w:val="24"/>
          <w:szCs w:val="24"/>
          <w:vertAlign w:val="superscript"/>
          <w:lang w:eastAsia="zh-CN"/>
        </w:rPr>
        <w:t>[</w:t>
      </w:r>
      <w:r w:rsidR="00E23EB1" w:rsidRPr="001C042D">
        <w:rPr>
          <w:rFonts w:ascii="Book Antiqua" w:hAnsi="Book Antiqua" w:cs="Tahoma"/>
          <w:noProof/>
          <w:sz w:val="24"/>
          <w:szCs w:val="24"/>
          <w:vertAlign w:val="superscript"/>
          <w:lang w:eastAsia="zh-CN"/>
        </w:rPr>
        <w:t>63,161</w:t>
      </w:r>
      <w:r w:rsidR="00E23EB1" w:rsidRPr="001C042D">
        <w:rPr>
          <w:rFonts w:ascii="Book Antiqua" w:hAnsi="Book Antiqua" w:cs="Tahoma"/>
          <w:noProof/>
          <w:sz w:val="24"/>
          <w:szCs w:val="24"/>
          <w:vertAlign w:val="superscript"/>
        </w:rPr>
        <w:t>]</w:t>
      </w:r>
      <w:bookmarkEnd w:id="68"/>
      <w:bookmarkEnd w:id="69"/>
      <w:r w:rsidRPr="001C042D">
        <w:rPr>
          <w:rFonts w:ascii="Book Antiqua" w:hAnsi="Book Antiqua" w:cs="Tahoma"/>
          <w:sz w:val="24"/>
          <w:szCs w:val="24"/>
          <w:lang w:eastAsia="zh-CN"/>
        </w:rPr>
        <w:t xml:space="preserve">. </w:t>
      </w:r>
      <w:r w:rsidR="00387B7F" w:rsidRPr="001C042D">
        <w:rPr>
          <w:rFonts w:ascii="Book Antiqua" w:hAnsi="Book Antiqua" w:cs="Tahoma"/>
          <w:sz w:val="24"/>
          <w:szCs w:val="24"/>
          <w:lang w:eastAsia="zh-CN"/>
        </w:rPr>
        <w:t>LPA</w:t>
      </w:r>
      <w:r w:rsidR="00376105" w:rsidRPr="001C042D">
        <w:rPr>
          <w:rFonts w:ascii="Book Antiqua" w:hAnsi="Book Antiqua" w:cs="Tahoma"/>
          <w:sz w:val="24"/>
          <w:szCs w:val="24"/>
          <w:lang w:eastAsia="zh-CN"/>
        </w:rPr>
        <w:t xml:space="preserve"> stimulation</w:t>
      </w:r>
      <w:r w:rsidR="00387B7F" w:rsidRPr="001C042D">
        <w:rPr>
          <w:rFonts w:ascii="Book Antiqua" w:hAnsi="Book Antiqua" w:cs="Tahoma"/>
          <w:sz w:val="24"/>
          <w:szCs w:val="24"/>
          <w:lang w:eastAsia="zh-CN"/>
        </w:rPr>
        <w:t xml:space="preserve"> seems to </w:t>
      </w:r>
      <w:r w:rsidR="00376105" w:rsidRPr="001C042D">
        <w:rPr>
          <w:rFonts w:ascii="Book Antiqua" w:hAnsi="Book Antiqua" w:cs="Tahoma"/>
          <w:sz w:val="24"/>
          <w:szCs w:val="24"/>
          <w:lang w:eastAsia="zh-CN"/>
        </w:rPr>
        <w:t>have</w:t>
      </w:r>
      <w:r w:rsidRPr="001C042D">
        <w:rPr>
          <w:rFonts w:ascii="Book Antiqua" w:hAnsi="Book Antiqua" w:cs="Tahoma"/>
          <w:sz w:val="24"/>
          <w:szCs w:val="24"/>
          <w:lang w:eastAsia="zh-CN"/>
        </w:rPr>
        <w:t xml:space="preserve"> anti-adipogenic effect in white adipocytes</w:t>
      </w:r>
      <w:r w:rsidR="00AD29E1" w:rsidRPr="001C042D">
        <w:rPr>
          <w:rFonts w:ascii="Book Antiqua" w:hAnsi="Book Antiqua" w:cs="Tahoma"/>
          <w:sz w:val="24"/>
          <w:szCs w:val="24"/>
        </w:rPr>
        <w:fldChar w:fldCharType="begin"/>
      </w:r>
      <w:r w:rsidR="00AD29E1" w:rsidRPr="001C042D">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AD29E1" w:rsidRPr="001C042D">
        <w:rPr>
          <w:rFonts w:ascii="Book Antiqua" w:hAnsi="Book Antiqua" w:cs="Tahoma"/>
          <w:sz w:val="24"/>
          <w:szCs w:val="24"/>
        </w:rPr>
        <w:fldChar w:fldCharType="separate"/>
      </w:r>
      <w:r w:rsidR="00AD29E1" w:rsidRPr="001C042D">
        <w:rPr>
          <w:rFonts w:ascii="Book Antiqua" w:hAnsi="Book Antiqua" w:cs="Tahoma"/>
          <w:noProof/>
          <w:sz w:val="24"/>
          <w:szCs w:val="24"/>
          <w:vertAlign w:val="superscript"/>
        </w:rPr>
        <w:t>[</w:t>
      </w:r>
      <w:r w:rsidR="00AD29E1" w:rsidRPr="001C042D">
        <w:rPr>
          <w:rFonts w:ascii="Book Antiqua" w:hAnsi="Book Antiqua" w:cs="Tahoma"/>
          <w:noProof/>
          <w:sz w:val="24"/>
          <w:szCs w:val="24"/>
          <w:vertAlign w:val="superscript"/>
          <w:lang w:eastAsia="zh-CN"/>
        </w:rPr>
        <w:t>153</w:t>
      </w:r>
      <w:r w:rsidR="00AD29E1" w:rsidRPr="001C042D">
        <w:rPr>
          <w:rFonts w:ascii="Book Antiqua" w:hAnsi="Book Antiqua" w:cs="Tahoma"/>
          <w:noProof/>
          <w:sz w:val="24"/>
          <w:szCs w:val="24"/>
          <w:vertAlign w:val="superscript"/>
        </w:rPr>
        <w:t>]</w:t>
      </w:r>
      <w:r w:rsidR="00AD29E1" w:rsidRPr="001C042D">
        <w:rPr>
          <w:rFonts w:ascii="Book Antiqua" w:hAnsi="Book Antiqua" w:cs="Tahoma"/>
          <w:sz w:val="24"/>
          <w:szCs w:val="24"/>
        </w:rPr>
        <w:fldChar w:fldCharType="end"/>
      </w:r>
      <w:r w:rsidRPr="001C042D">
        <w:rPr>
          <w:rFonts w:ascii="Book Antiqua" w:hAnsi="Book Antiqua" w:cs="Tahoma"/>
          <w:sz w:val="24"/>
          <w:szCs w:val="24"/>
          <w:lang w:eastAsia="zh-CN"/>
        </w:rPr>
        <w:t xml:space="preserve"> and in brown preadipocytes</w:t>
      </w:r>
      <w:r w:rsidR="00E23EB1" w:rsidRPr="001C042D">
        <w:rPr>
          <w:rFonts w:ascii="Book Antiqua" w:hAnsi="Book Antiqua" w:cs="Tahoma"/>
          <w:sz w:val="24"/>
          <w:szCs w:val="24"/>
        </w:rPr>
        <w:fldChar w:fldCharType="begin"/>
      </w:r>
      <w:r w:rsidR="00E23EB1" w:rsidRPr="001C042D">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E23EB1" w:rsidRPr="001C042D">
        <w:rPr>
          <w:rFonts w:ascii="Book Antiqua" w:hAnsi="Book Antiqua" w:cs="Tahoma"/>
          <w:sz w:val="24"/>
          <w:szCs w:val="24"/>
        </w:rPr>
        <w:fldChar w:fldCharType="separate"/>
      </w:r>
      <w:r w:rsidR="00E23EB1" w:rsidRPr="001C042D">
        <w:rPr>
          <w:rFonts w:ascii="Book Antiqua" w:hAnsi="Book Antiqua" w:cs="Tahoma"/>
          <w:noProof/>
          <w:sz w:val="24"/>
          <w:szCs w:val="24"/>
          <w:vertAlign w:val="superscript"/>
        </w:rPr>
        <w:t>[</w:t>
      </w:r>
      <w:r w:rsidR="00E23EB1" w:rsidRPr="001C042D">
        <w:rPr>
          <w:rFonts w:ascii="Book Antiqua" w:hAnsi="Book Antiqua" w:cs="Tahoma"/>
          <w:noProof/>
          <w:sz w:val="24"/>
          <w:szCs w:val="24"/>
          <w:vertAlign w:val="superscript"/>
          <w:lang w:eastAsia="zh-CN"/>
        </w:rPr>
        <w:t>159</w:t>
      </w:r>
      <w:r w:rsidR="00E23EB1" w:rsidRPr="001C042D">
        <w:rPr>
          <w:rFonts w:ascii="Book Antiqua" w:hAnsi="Book Antiqua" w:cs="Tahoma"/>
          <w:noProof/>
          <w:sz w:val="24"/>
          <w:szCs w:val="24"/>
          <w:vertAlign w:val="superscript"/>
        </w:rPr>
        <w:t>]</w:t>
      </w:r>
      <w:r w:rsidR="00E23EB1" w:rsidRPr="001C042D">
        <w:rPr>
          <w:rFonts w:ascii="Book Antiqua" w:hAnsi="Book Antiqua" w:cs="Tahoma"/>
          <w:sz w:val="24"/>
          <w:szCs w:val="24"/>
        </w:rPr>
        <w:fldChar w:fldCharType="end"/>
      </w:r>
      <w:r w:rsidRPr="001C042D">
        <w:rPr>
          <w:rFonts w:ascii="Book Antiqua" w:hAnsi="Book Antiqua" w:cs="Tahoma"/>
          <w:sz w:val="24"/>
          <w:szCs w:val="24"/>
          <w:lang w:eastAsia="zh-CN"/>
        </w:rPr>
        <w:t xml:space="preserve">. Aforementioned experiments seem to indicate that </w:t>
      </w:r>
      <w:r w:rsidR="00697313" w:rsidRPr="001C042D">
        <w:rPr>
          <w:rFonts w:ascii="Book Antiqua" w:hAnsi="Book Antiqua" w:cs="Tahoma"/>
          <w:sz w:val="24"/>
          <w:szCs w:val="24"/>
          <w:lang w:eastAsia="zh-CN"/>
        </w:rPr>
        <w:t>ATX-</w:t>
      </w:r>
      <w:r w:rsidRPr="001C042D">
        <w:rPr>
          <w:rFonts w:ascii="Book Antiqua" w:hAnsi="Book Antiqua" w:cs="Tahoma"/>
          <w:sz w:val="24"/>
          <w:szCs w:val="24"/>
          <w:lang w:eastAsia="zh-CN"/>
        </w:rPr>
        <w:t xml:space="preserve">LPA receptor signaling </w:t>
      </w:r>
      <w:r w:rsidR="00387B7F" w:rsidRPr="001C042D">
        <w:rPr>
          <w:rFonts w:ascii="Book Antiqua" w:hAnsi="Book Antiqua" w:cs="Tahoma"/>
          <w:sz w:val="24"/>
          <w:szCs w:val="24"/>
          <w:lang w:eastAsia="zh-CN"/>
        </w:rPr>
        <w:t xml:space="preserve">pathway </w:t>
      </w:r>
      <w:r w:rsidRPr="001C042D">
        <w:rPr>
          <w:rFonts w:ascii="Book Antiqua" w:hAnsi="Book Antiqua" w:cs="Tahoma"/>
          <w:sz w:val="24"/>
          <w:szCs w:val="24"/>
          <w:lang w:eastAsia="zh-CN"/>
        </w:rPr>
        <w:t xml:space="preserve">may </w:t>
      </w:r>
      <w:r w:rsidR="00387B7F" w:rsidRPr="001C042D">
        <w:rPr>
          <w:rFonts w:ascii="Book Antiqua" w:hAnsi="Book Antiqua" w:cs="Tahoma"/>
          <w:sz w:val="24"/>
          <w:szCs w:val="24"/>
          <w:lang w:eastAsia="zh-CN"/>
        </w:rPr>
        <w:t xml:space="preserve">inhibit </w:t>
      </w:r>
      <w:r w:rsidRPr="001C042D">
        <w:rPr>
          <w:rFonts w:ascii="Book Antiqua" w:hAnsi="Book Antiqua" w:cs="Tahoma"/>
          <w:sz w:val="24"/>
          <w:szCs w:val="24"/>
          <w:lang w:eastAsia="zh-CN"/>
        </w:rPr>
        <w:t>the development of adipose tissue (Figure 4).</w:t>
      </w:r>
    </w:p>
    <w:p w14:paraId="2D50DCCF" w14:textId="73C5436F" w:rsidR="00527FD1" w:rsidRPr="00CD65FA" w:rsidRDefault="00387B7F" w:rsidP="001C042D">
      <w:pPr>
        <w:widowControl w:val="0"/>
        <w:suppressAutoHyphens/>
        <w:adjustRightInd w:val="0"/>
        <w:snapToGrid w:val="0"/>
        <w:spacing w:after="0" w:line="360" w:lineRule="auto"/>
        <w:ind w:firstLineChars="100" w:firstLine="240"/>
        <w:jc w:val="both"/>
        <w:rPr>
          <w:rFonts w:ascii="Book Antiqua" w:hAnsi="Book Antiqua" w:cs="Times New Roman"/>
          <w:sz w:val="24"/>
          <w:szCs w:val="24"/>
          <w:lang w:eastAsia="zh-CN"/>
        </w:rPr>
      </w:pPr>
      <w:r w:rsidRPr="00CD65FA">
        <w:rPr>
          <w:rFonts w:ascii="Book Antiqua" w:hAnsi="Book Antiqua" w:cs="Tahoma"/>
          <w:sz w:val="24"/>
          <w:szCs w:val="24"/>
          <w:lang w:eastAsia="zh-CN"/>
        </w:rPr>
        <w:t>On the other hand</w:t>
      </w:r>
      <w:r w:rsidR="00967907"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other</w:t>
      </w:r>
      <w:r w:rsidR="00F84BB6" w:rsidRPr="00CD65FA">
        <w:rPr>
          <w:rFonts w:ascii="Book Antiqua" w:hAnsi="Book Antiqua" w:cs="Tahoma"/>
          <w:sz w:val="24"/>
          <w:szCs w:val="24"/>
          <w:lang w:eastAsia="zh-CN"/>
        </w:rPr>
        <w:t>s</w:t>
      </w:r>
      <w:r w:rsidR="00967907" w:rsidRPr="00CD65FA">
        <w:rPr>
          <w:rFonts w:ascii="Book Antiqua" w:hAnsi="Book Antiqua" w:cs="Tahoma"/>
          <w:sz w:val="24"/>
          <w:szCs w:val="24"/>
          <w:lang w:eastAsia="zh-CN"/>
        </w:rPr>
        <w:t xml:space="preserve"> reported </w:t>
      </w:r>
      <w:r w:rsidRPr="00CD65FA">
        <w:rPr>
          <w:rFonts w:ascii="Book Antiqua" w:hAnsi="Book Antiqua" w:cs="Tahoma"/>
          <w:sz w:val="24"/>
          <w:szCs w:val="24"/>
          <w:lang w:eastAsia="zh-CN"/>
        </w:rPr>
        <w:t>that</w:t>
      </w:r>
      <w:r w:rsidR="00967907" w:rsidRPr="00CD65FA">
        <w:rPr>
          <w:rFonts w:ascii="Book Antiqua" w:hAnsi="Book Antiqua" w:cs="Tahoma"/>
          <w:sz w:val="24"/>
          <w:szCs w:val="24"/>
          <w:lang w:eastAsia="zh-CN"/>
        </w:rPr>
        <w:t xml:space="preserve"> ATX promotes preadipocytes proliferation and differentiation into adipocytes, thereby promoting adipocyte hyperplasia and obesity. It was showed that deletion of ATX results in smaller body weight gain, smaller fat pad weights and adipocyte numbers, less insulin resistance and glucose tolerance in heterozygous </w:t>
      </w:r>
      <w:bookmarkStart w:id="70" w:name="OLE_LINK176"/>
      <w:r w:rsidR="00967907" w:rsidRPr="00CD65FA">
        <w:rPr>
          <w:rFonts w:ascii="Book Antiqua" w:hAnsi="Book Antiqua" w:cs="Tahoma"/>
          <w:i/>
          <w:sz w:val="24"/>
          <w:szCs w:val="24"/>
          <w:lang w:eastAsia="zh-CN"/>
        </w:rPr>
        <w:t>Enpp2+/-</w:t>
      </w:r>
      <w:bookmarkEnd w:id="70"/>
      <w:r w:rsidR="00967907" w:rsidRPr="00CD65FA">
        <w:rPr>
          <w:rFonts w:ascii="Book Antiqua" w:hAnsi="Book Antiqua" w:cs="Tahoma"/>
          <w:i/>
          <w:sz w:val="24"/>
          <w:szCs w:val="24"/>
          <w:lang w:eastAsia="zh-CN"/>
        </w:rPr>
        <w:t xml:space="preserve"> </w:t>
      </w:r>
      <w:r w:rsidR="00967907" w:rsidRPr="00CD65FA">
        <w:rPr>
          <w:rFonts w:ascii="Book Antiqua" w:hAnsi="Book Antiqua" w:cs="Tahoma"/>
          <w:sz w:val="24"/>
          <w:szCs w:val="24"/>
          <w:lang w:eastAsia="zh-CN"/>
        </w:rPr>
        <w:t xml:space="preserve">mice and adipocyte-specific FATX-KO mice fed a high-fat diet than their littermates </w:t>
      </w:r>
      <w:bookmarkStart w:id="71" w:name="OLE_LINK251"/>
      <w:r w:rsidR="00697313" w:rsidRPr="00CD65FA">
        <w:rPr>
          <w:rFonts w:ascii="Book Antiqua" w:hAnsi="Book Antiqua" w:cs="Tahoma"/>
          <w:sz w:val="24"/>
          <w:szCs w:val="24"/>
          <w:lang w:eastAsia="zh-CN"/>
        </w:rPr>
        <w:t>controls</w:t>
      </w:r>
      <w:bookmarkEnd w:id="71"/>
      <w:r w:rsidR="003E56A5" w:rsidRPr="00CD65FA">
        <w:rPr>
          <w:rFonts w:ascii="Book Antiqua" w:hAnsi="Book Antiqua" w:cs="Tahoma"/>
          <w:sz w:val="24"/>
          <w:szCs w:val="24"/>
        </w:rPr>
        <w:fldChar w:fldCharType="begin"/>
      </w:r>
      <w:r w:rsidR="003E56A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3E56A5" w:rsidRPr="00CD65FA">
        <w:rPr>
          <w:rFonts w:ascii="Book Antiqua" w:hAnsi="Book Antiqua" w:cs="Tahoma"/>
          <w:sz w:val="24"/>
          <w:szCs w:val="24"/>
        </w:rPr>
        <w:fldChar w:fldCharType="separate"/>
      </w:r>
      <w:r w:rsidR="003E56A5" w:rsidRPr="00CD65FA">
        <w:rPr>
          <w:rFonts w:ascii="Book Antiqua" w:hAnsi="Book Antiqua" w:cs="Tahoma"/>
          <w:noProof/>
          <w:sz w:val="24"/>
          <w:szCs w:val="24"/>
          <w:vertAlign w:val="superscript"/>
        </w:rPr>
        <w:t>[</w:t>
      </w:r>
      <w:r w:rsidR="003E56A5" w:rsidRPr="00CD65FA">
        <w:rPr>
          <w:rFonts w:ascii="Book Antiqua" w:hAnsi="Book Antiqua" w:cs="Tahoma"/>
          <w:noProof/>
          <w:sz w:val="24"/>
          <w:szCs w:val="24"/>
          <w:vertAlign w:val="superscript"/>
          <w:lang w:eastAsia="zh-CN"/>
        </w:rPr>
        <w:t>162</w:t>
      </w:r>
      <w:r w:rsidR="003E56A5" w:rsidRPr="00CD65FA">
        <w:rPr>
          <w:rFonts w:ascii="Book Antiqua" w:hAnsi="Book Antiqua" w:cs="Tahoma"/>
          <w:noProof/>
          <w:sz w:val="24"/>
          <w:szCs w:val="24"/>
          <w:vertAlign w:val="superscript"/>
        </w:rPr>
        <w:t>]</w:t>
      </w:r>
      <w:r w:rsidR="003E56A5" w:rsidRPr="00CD65FA">
        <w:rPr>
          <w:rFonts w:ascii="Book Antiqua" w:hAnsi="Book Antiqua" w:cs="Tahoma"/>
          <w:sz w:val="24"/>
          <w:szCs w:val="24"/>
        </w:rPr>
        <w:fldChar w:fldCharType="end"/>
      </w:r>
      <w:r w:rsidR="00967907" w:rsidRPr="00CD65FA">
        <w:rPr>
          <w:rFonts w:ascii="Book Antiqua" w:hAnsi="Book Antiqua" w:cs="Tahoma"/>
          <w:sz w:val="24"/>
          <w:szCs w:val="24"/>
          <w:lang w:eastAsia="zh-CN"/>
        </w:rPr>
        <w:t xml:space="preserve">. Moreover, </w:t>
      </w:r>
      <w:r w:rsidR="00697313" w:rsidRPr="00CD65FA">
        <w:rPr>
          <w:rFonts w:ascii="Book Antiqua" w:hAnsi="Book Antiqua" w:cs="Tahoma"/>
          <w:sz w:val="24"/>
          <w:szCs w:val="24"/>
          <w:lang w:eastAsia="zh-CN"/>
        </w:rPr>
        <w:t>the FATX-KO</w:t>
      </w:r>
      <w:r w:rsidR="00697313" w:rsidRPr="00CD65FA" w:rsidDel="00697313">
        <w:rPr>
          <w:rFonts w:ascii="Book Antiqua" w:hAnsi="Book Antiqua" w:cs="Tahoma"/>
          <w:sz w:val="24"/>
          <w:szCs w:val="24"/>
          <w:lang w:eastAsia="zh-CN"/>
        </w:rPr>
        <w:t xml:space="preserve"> </w:t>
      </w:r>
      <w:r w:rsidR="00967907" w:rsidRPr="00CD65FA">
        <w:rPr>
          <w:rFonts w:ascii="Book Antiqua" w:hAnsi="Book Antiqua" w:cs="Tahoma"/>
          <w:sz w:val="24"/>
          <w:szCs w:val="24"/>
          <w:lang w:eastAsia="zh-CN"/>
        </w:rPr>
        <w:t xml:space="preserve">improved brown adipose tissue function, increased energy expenditure, and improved systemic metabolism. Transgenic mice expressing the human </w:t>
      </w:r>
      <w:r w:rsidR="008662B4" w:rsidRPr="00CD65FA">
        <w:rPr>
          <w:rFonts w:ascii="Book Antiqua" w:hAnsi="Book Antiqua" w:cs="Tahoma"/>
          <w:sz w:val="24"/>
          <w:szCs w:val="24"/>
          <w:lang w:eastAsia="zh-CN"/>
        </w:rPr>
        <w:t>ATX/</w:t>
      </w:r>
      <w:r w:rsidR="00967907" w:rsidRPr="00CD65FA">
        <w:rPr>
          <w:rFonts w:ascii="Book Antiqua" w:hAnsi="Book Antiqua" w:cs="Tahoma"/>
          <w:sz w:val="24"/>
          <w:szCs w:val="24"/>
          <w:lang w:eastAsia="zh-CN"/>
        </w:rPr>
        <w:t xml:space="preserve">ENPP2 gene under the control of </w:t>
      </w:r>
      <w:r w:rsidR="00697313" w:rsidRPr="00CD65FA">
        <w:rPr>
          <w:rFonts w:ascii="Book Antiqua" w:hAnsi="Book Antiqua" w:cs="Tahoma"/>
          <w:sz w:val="24"/>
          <w:szCs w:val="24"/>
          <w:lang w:eastAsia="zh-CN"/>
        </w:rPr>
        <w:t>α</w:t>
      </w:r>
      <w:r w:rsidR="00967907" w:rsidRPr="00CD65FA">
        <w:rPr>
          <w:rFonts w:ascii="Book Antiqua" w:hAnsi="Book Antiqua" w:cs="Tahoma"/>
          <w:sz w:val="24"/>
          <w:szCs w:val="24"/>
          <w:lang w:eastAsia="zh-CN"/>
        </w:rPr>
        <w:t xml:space="preserve">1 antitrypsin </w:t>
      </w:r>
      <w:r w:rsidR="008662B4" w:rsidRPr="00CD65FA">
        <w:rPr>
          <w:rFonts w:ascii="Book Antiqua" w:hAnsi="Book Antiqua" w:cs="Tahoma"/>
          <w:sz w:val="24"/>
          <w:szCs w:val="24"/>
          <w:lang w:eastAsia="zh-CN"/>
        </w:rPr>
        <w:t xml:space="preserve">gene </w:t>
      </w:r>
      <w:r w:rsidR="00967907" w:rsidRPr="00CD65FA">
        <w:rPr>
          <w:rFonts w:ascii="Book Antiqua" w:hAnsi="Book Antiqua" w:cs="Tahoma"/>
          <w:sz w:val="24"/>
          <w:szCs w:val="24"/>
          <w:lang w:eastAsia="zh-CN"/>
        </w:rPr>
        <w:t xml:space="preserve">promoter </w:t>
      </w:r>
      <w:r w:rsidR="008662B4" w:rsidRPr="00CD65FA">
        <w:rPr>
          <w:rFonts w:ascii="Book Antiqua" w:hAnsi="Book Antiqua" w:cs="Tahoma"/>
          <w:sz w:val="24"/>
          <w:szCs w:val="24"/>
          <w:lang w:eastAsia="zh-CN"/>
        </w:rPr>
        <w:t>became</w:t>
      </w:r>
      <w:r w:rsidR="00967907" w:rsidRPr="00CD65FA">
        <w:rPr>
          <w:rFonts w:ascii="Book Antiqua" w:hAnsi="Book Antiqua" w:cs="Tahoma"/>
          <w:sz w:val="24"/>
          <w:szCs w:val="24"/>
          <w:lang w:eastAsia="zh-CN"/>
        </w:rPr>
        <w:t xml:space="preserve"> </w:t>
      </w:r>
      <w:r w:rsidR="008662B4" w:rsidRPr="00CD65FA">
        <w:rPr>
          <w:rFonts w:ascii="Book Antiqua" w:hAnsi="Book Antiqua" w:cs="Tahoma"/>
          <w:sz w:val="24"/>
          <w:szCs w:val="24"/>
          <w:lang w:eastAsia="zh-CN"/>
        </w:rPr>
        <w:t xml:space="preserve">sensitive </w:t>
      </w:r>
      <w:r w:rsidR="00967907" w:rsidRPr="00CD65FA">
        <w:rPr>
          <w:rFonts w:ascii="Book Antiqua" w:hAnsi="Book Antiqua" w:cs="Tahoma"/>
          <w:sz w:val="24"/>
          <w:szCs w:val="24"/>
          <w:lang w:eastAsia="zh-CN"/>
        </w:rPr>
        <w:t>to diet-induced obesity due to reduced expression of brown adipose tissue-related genes in peripheral white adipose tissue and accumulat</w:t>
      </w:r>
      <w:r w:rsidR="008662B4" w:rsidRPr="00CD65FA">
        <w:rPr>
          <w:rFonts w:ascii="Book Antiqua" w:hAnsi="Book Antiqua" w:cs="Tahoma"/>
          <w:sz w:val="24"/>
          <w:szCs w:val="24"/>
          <w:lang w:eastAsia="zh-CN"/>
        </w:rPr>
        <w:t>ed</w:t>
      </w:r>
      <w:r w:rsidR="00967907" w:rsidRPr="00CD65FA">
        <w:rPr>
          <w:rFonts w:ascii="Book Antiqua" w:hAnsi="Book Antiqua" w:cs="Tahoma"/>
          <w:sz w:val="24"/>
          <w:szCs w:val="24"/>
          <w:lang w:eastAsia="zh-CN"/>
        </w:rPr>
        <w:t xml:space="preserve"> significantly more fat </w:t>
      </w:r>
      <w:r w:rsidR="00697313" w:rsidRPr="00CD65FA">
        <w:rPr>
          <w:rFonts w:ascii="Book Antiqua" w:hAnsi="Book Antiqua" w:cs="Tahoma"/>
          <w:sz w:val="24"/>
          <w:szCs w:val="24"/>
          <w:lang w:eastAsia="zh-CN"/>
        </w:rPr>
        <w:t xml:space="preserve">without any change of </w:t>
      </w:r>
      <w:r w:rsidR="00967907" w:rsidRPr="00CD65FA">
        <w:rPr>
          <w:rFonts w:ascii="Book Antiqua" w:hAnsi="Book Antiqua" w:cs="Tahoma"/>
          <w:sz w:val="24"/>
          <w:szCs w:val="24"/>
          <w:lang w:eastAsia="zh-CN"/>
        </w:rPr>
        <w:t>locomotor activities, thermogenic profiles, and sys</w:t>
      </w:r>
      <w:r w:rsidR="00E23EB1" w:rsidRPr="00CD65FA">
        <w:rPr>
          <w:rFonts w:ascii="Book Antiqua" w:hAnsi="Book Antiqua" w:cs="Tahoma"/>
          <w:sz w:val="24"/>
          <w:szCs w:val="24"/>
          <w:lang w:eastAsia="zh-CN"/>
        </w:rPr>
        <w:t>temic metabolism</w:t>
      </w:r>
      <w:r w:rsidR="00E23EB1" w:rsidRPr="00CD65FA">
        <w:rPr>
          <w:rFonts w:ascii="Book Antiqua" w:hAnsi="Book Antiqua" w:cs="Tahoma"/>
          <w:sz w:val="24"/>
          <w:szCs w:val="24"/>
        </w:rPr>
        <w:fldChar w:fldCharType="begin"/>
      </w:r>
      <w:r w:rsidR="00E23EB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E23EB1" w:rsidRPr="00CD65FA">
        <w:rPr>
          <w:rFonts w:ascii="Book Antiqua" w:hAnsi="Book Antiqua" w:cs="Tahoma"/>
          <w:sz w:val="24"/>
          <w:szCs w:val="24"/>
        </w:rPr>
        <w:fldChar w:fldCharType="separate"/>
      </w:r>
      <w:r w:rsidR="00E23EB1" w:rsidRPr="00CD65FA">
        <w:rPr>
          <w:rFonts w:ascii="Book Antiqua" w:hAnsi="Book Antiqua" w:cs="Tahoma"/>
          <w:noProof/>
          <w:sz w:val="24"/>
          <w:szCs w:val="24"/>
          <w:vertAlign w:val="superscript"/>
        </w:rPr>
        <w:t>[</w:t>
      </w:r>
      <w:r w:rsidR="00E23EB1" w:rsidRPr="00CD65FA">
        <w:rPr>
          <w:rFonts w:ascii="Book Antiqua" w:hAnsi="Book Antiqua" w:cs="Tahoma"/>
          <w:noProof/>
          <w:sz w:val="24"/>
          <w:szCs w:val="24"/>
          <w:vertAlign w:val="superscript"/>
          <w:lang w:eastAsia="zh-CN"/>
        </w:rPr>
        <w:t>159</w:t>
      </w:r>
      <w:r w:rsidR="00E23EB1" w:rsidRPr="00CD65FA">
        <w:rPr>
          <w:rFonts w:ascii="Book Antiqua" w:hAnsi="Book Antiqua" w:cs="Tahoma"/>
          <w:noProof/>
          <w:sz w:val="24"/>
          <w:szCs w:val="24"/>
          <w:vertAlign w:val="superscript"/>
        </w:rPr>
        <w:t>]</w:t>
      </w:r>
      <w:r w:rsidR="00E23EB1" w:rsidRPr="00CD65FA">
        <w:rPr>
          <w:rFonts w:ascii="Book Antiqua" w:hAnsi="Book Antiqua" w:cs="Tahoma"/>
          <w:sz w:val="24"/>
          <w:szCs w:val="24"/>
        </w:rPr>
        <w:fldChar w:fldCharType="end"/>
      </w:r>
      <w:r w:rsidR="00967907" w:rsidRPr="00CD65FA">
        <w:rPr>
          <w:rFonts w:ascii="Book Antiqua" w:hAnsi="Book Antiqua" w:cs="Tahoma"/>
          <w:sz w:val="24"/>
          <w:szCs w:val="24"/>
          <w:lang w:eastAsia="zh-CN"/>
        </w:rPr>
        <w:t>. In mice, ATX is highly expressed in visceral white adipose tissue and brown adipose tissue and is downregulated in adipose tissue</w:t>
      </w:r>
      <w:r w:rsidR="00697313" w:rsidRPr="00CD65FA">
        <w:rPr>
          <w:rFonts w:ascii="Book Antiqua" w:hAnsi="Book Antiqua" w:cs="Tahoma"/>
          <w:sz w:val="24"/>
          <w:szCs w:val="24"/>
          <w:lang w:eastAsia="zh-CN"/>
        </w:rPr>
        <w:t xml:space="preserve"> hypertrophy</w:t>
      </w:r>
      <w:r w:rsidR="00442CDC" w:rsidRPr="00CD65FA">
        <w:rPr>
          <w:rFonts w:ascii="Book Antiqua" w:hAnsi="Book Antiqua" w:cs="Tahoma"/>
          <w:sz w:val="24"/>
          <w:szCs w:val="24"/>
        </w:rPr>
        <w:fldChar w:fldCharType="begin"/>
      </w:r>
      <w:r w:rsidR="00442CD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42CDC" w:rsidRPr="00CD65FA">
        <w:rPr>
          <w:rFonts w:ascii="Book Antiqua" w:hAnsi="Book Antiqua" w:cs="Tahoma"/>
          <w:sz w:val="24"/>
          <w:szCs w:val="24"/>
        </w:rPr>
        <w:fldChar w:fldCharType="separate"/>
      </w:r>
      <w:r w:rsidR="00442CDC" w:rsidRPr="00CD65FA">
        <w:rPr>
          <w:rFonts w:ascii="Book Antiqua" w:hAnsi="Book Antiqua" w:cs="Tahoma"/>
          <w:noProof/>
          <w:sz w:val="24"/>
          <w:szCs w:val="24"/>
          <w:vertAlign w:val="superscript"/>
        </w:rPr>
        <w:t>[</w:t>
      </w:r>
      <w:r w:rsidR="00442CDC" w:rsidRPr="00CD65FA">
        <w:rPr>
          <w:rFonts w:ascii="Book Antiqua" w:hAnsi="Book Antiqua" w:cs="Tahoma"/>
          <w:noProof/>
          <w:sz w:val="24"/>
          <w:szCs w:val="24"/>
          <w:vertAlign w:val="superscript"/>
          <w:lang w:eastAsia="zh-CN"/>
        </w:rPr>
        <w:t>162</w:t>
      </w:r>
      <w:r w:rsidR="00442CDC" w:rsidRPr="00CD65FA">
        <w:rPr>
          <w:rFonts w:ascii="Book Antiqua" w:hAnsi="Book Antiqua" w:cs="Tahoma"/>
          <w:noProof/>
          <w:sz w:val="24"/>
          <w:szCs w:val="24"/>
          <w:vertAlign w:val="superscript"/>
        </w:rPr>
        <w:t>]</w:t>
      </w:r>
      <w:r w:rsidR="00442CDC" w:rsidRPr="00CD65FA">
        <w:rPr>
          <w:rFonts w:ascii="Book Antiqua" w:hAnsi="Book Antiqua" w:cs="Tahoma"/>
          <w:sz w:val="24"/>
          <w:szCs w:val="24"/>
        </w:rPr>
        <w:fldChar w:fldCharType="end"/>
      </w:r>
      <w:r w:rsidR="00967907" w:rsidRPr="00CD65FA">
        <w:rPr>
          <w:rFonts w:ascii="Book Antiqua" w:hAnsi="Book Antiqua" w:cs="Tahoma"/>
          <w:sz w:val="24"/>
          <w:szCs w:val="24"/>
          <w:lang w:eastAsia="zh-CN"/>
        </w:rPr>
        <w:t>. In human, ATX expression is higher in subcutaneous than in visceral fat</w:t>
      </w:r>
      <w:r w:rsidR="00697313" w:rsidRPr="00CD65FA">
        <w:rPr>
          <w:rFonts w:ascii="Book Antiqua" w:hAnsi="Book Antiqua" w:cs="Tahoma"/>
          <w:sz w:val="24"/>
          <w:szCs w:val="24"/>
          <w:lang w:eastAsia="zh-CN"/>
        </w:rPr>
        <w:t>,</w:t>
      </w:r>
      <w:r w:rsidR="00967907" w:rsidRPr="00CD65FA">
        <w:rPr>
          <w:rFonts w:ascii="Book Antiqua" w:hAnsi="Book Antiqua" w:cs="Tahoma"/>
          <w:sz w:val="24"/>
          <w:szCs w:val="24"/>
          <w:lang w:eastAsia="zh-CN"/>
        </w:rPr>
        <w:t xml:space="preserve"> and the latter</w:t>
      </w:r>
      <w:r w:rsidR="008662B4" w:rsidRPr="00CD65FA">
        <w:rPr>
          <w:rFonts w:ascii="Book Antiqua" w:hAnsi="Book Antiqua" w:cs="Tahoma"/>
          <w:sz w:val="24"/>
          <w:szCs w:val="24"/>
          <w:lang w:eastAsia="zh-CN"/>
        </w:rPr>
        <w:t xml:space="preserve"> fat pad</w:t>
      </w:r>
      <w:r w:rsidR="00967907" w:rsidRPr="00CD65FA">
        <w:rPr>
          <w:rFonts w:ascii="Book Antiqua" w:hAnsi="Book Antiqua" w:cs="Tahoma"/>
          <w:sz w:val="24"/>
          <w:szCs w:val="24"/>
          <w:lang w:eastAsia="zh-CN"/>
        </w:rPr>
        <w:t xml:space="preserve"> </w:t>
      </w:r>
      <w:r w:rsidR="008662B4" w:rsidRPr="00CD65FA">
        <w:rPr>
          <w:rFonts w:ascii="Book Antiqua" w:hAnsi="Book Antiqua" w:cs="Tahoma"/>
          <w:sz w:val="24"/>
          <w:szCs w:val="24"/>
          <w:lang w:eastAsia="zh-CN"/>
        </w:rPr>
        <w:t xml:space="preserve">in obese subjects has </w:t>
      </w:r>
      <w:r w:rsidR="00967907" w:rsidRPr="00CD65FA">
        <w:rPr>
          <w:rFonts w:ascii="Book Antiqua" w:hAnsi="Book Antiqua" w:cs="Tahoma"/>
          <w:sz w:val="24"/>
          <w:szCs w:val="24"/>
          <w:lang w:eastAsia="zh-CN"/>
        </w:rPr>
        <w:t xml:space="preserve">higher </w:t>
      </w:r>
      <w:r w:rsidR="008662B4" w:rsidRPr="00CD65FA">
        <w:rPr>
          <w:rFonts w:ascii="Book Antiqua" w:hAnsi="Book Antiqua" w:cs="Tahoma"/>
          <w:sz w:val="24"/>
          <w:szCs w:val="24"/>
          <w:lang w:eastAsia="zh-CN"/>
        </w:rPr>
        <w:t xml:space="preserve">ATX expression level </w:t>
      </w:r>
      <w:r w:rsidR="00967907" w:rsidRPr="00CD65FA">
        <w:rPr>
          <w:rFonts w:ascii="Book Antiqua" w:hAnsi="Book Antiqua" w:cs="Tahoma"/>
          <w:sz w:val="24"/>
          <w:szCs w:val="24"/>
          <w:lang w:eastAsia="zh-CN"/>
        </w:rPr>
        <w:t xml:space="preserve">than </w:t>
      </w:r>
      <w:r w:rsidR="008662B4" w:rsidRPr="00CD65FA">
        <w:rPr>
          <w:rFonts w:ascii="Book Antiqua" w:hAnsi="Book Antiqua" w:cs="Tahoma"/>
          <w:sz w:val="24"/>
          <w:szCs w:val="24"/>
          <w:lang w:eastAsia="zh-CN"/>
        </w:rPr>
        <w:t xml:space="preserve">that </w:t>
      </w:r>
      <w:r w:rsidR="00967907" w:rsidRPr="00CD65FA">
        <w:rPr>
          <w:rFonts w:ascii="Book Antiqua" w:hAnsi="Book Antiqua" w:cs="Tahoma"/>
          <w:sz w:val="24"/>
          <w:szCs w:val="24"/>
          <w:lang w:eastAsia="zh-CN"/>
        </w:rPr>
        <w:t>in non-obese subjects, which is correlated with leptin expression</w:t>
      </w:r>
      <w:r w:rsidR="00C730E5" w:rsidRPr="00CD65FA">
        <w:rPr>
          <w:rFonts w:ascii="Book Antiqua" w:hAnsi="Book Antiqua" w:cs="Tahoma"/>
          <w:sz w:val="24"/>
          <w:szCs w:val="24"/>
        </w:rPr>
        <w:fldChar w:fldCharType="begin"/>
      </w:r>
      <w:r w:rsidR="00C730E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C730E5" w:rsidRPr="00CD65FA">
        <w:rPr>
          <w:rFonts w:ascii="Book Antiqua" w:hAnsi="Book Antiqua" w:cs="Tahoma"/>
          <w:sz w:val="24"/>
          <w:szCs w:val="24"/>
        </w:rPr>
        <w:fldChar w:fldCharType="separate"/>
      </w:r>
      <w:r w:rsidR="00C730E5" w:rsidRPr="00CD65FA">
        <w:rPr>
          <w:rFonts w:ascii="Book Antiqua" w:hAnsi="Book Antiqua" w:cs="Tahoma"/>
          <w:noProof/>
          <w:sz w:val="24"/>
          <w:szCs w:val="24"/>
          <w:vertAlign w:val="superscript"/>
        </w:rPr>
        <w:t>[</w:t>
      </w:r>
      <w:r w:rsidR="00C730E5" w:rsidRPr="00CD65FA">
        <w:rPr>
          <w:rFonts w:ascii="Book Antiqua" w:hAnsi="Book Antiqua" w:cs="Tahoma"/>
          <w:noProof/>
          <w:sz w:val="24"/>
          <w:szCs w:val="24"/>
          <w:vertAlign w:val="superscript"/>
          <w:lang w:eastAsia="zh-CN"/>
        </w:rPr>
        <w:t>155</w:t>
      </w:r>
      <w:r w:rsidR="00C730E5" w:rsidRPr="00CD65FA">
        <w:rPr>
          <w:rFonts w:ascii="Book Antiqua" w:hAnsi="Book Antiqua" w:cs="Tahoma"/>
          <w:noProof/>
          <w:sz w:val="24"/>
          <w:szCs w:val="24"/>
          <w:vertAlign w:val="superscript"/>
        </w:rPr>
        <w:t>]</w:t>
      </w:r>
      <w:r w:rsidR="00C730E5" w:rsidRPr="00CD65FA">
        <w:rPr>
          <w:rFonts w:ascii="Book Antiqua" w:hAnsi="Book Antiqua" w:cs="Tahoma"/>
          <w:sz w:val="24"/>
          <w:szCs w:val="24"/>
        </w:rPr>
        <w:fldChar w:fldCharType="end"/>
      </w:r>
      <w:r w:rsidR="00967907" w:rsidRPr="00CD65FA">
        <w:rPr>
          <w:rFonts w:ascii="Book Antiqua" w:hAnsi="Book Antiqua" w:cs="Tahoma"/>
          <w:sz w:val="24"/>
          <w:szCs w:val="24"/>
          <w:lang w:eastAsia="zh-CN"/>
        </w:rPr>
        <w:t xml:space="preserve">. </w:t>
      </w:r>
      <w:r w:rsidR="00697313" w:rsidRPr="00CD65FA">
        <w:rPr>
          <w:rFonts w:ascii="Book Antiqua" w:hAnsi="Book Antiqua" w:cs="Tahoma"/>
          <w:sz w:val="24"/>
          <w:szCs w:val="24"/>
          <w:lang w:eastAsia="zh-CN"/>
        </w:rPr>
        <w:t xml:space="preserve">The </w:t>
      </w:r>
      <w:r w:rsidR="008662B4" w:rsidRPr="00CD65FA">
        <w:rPr>
          <w:rFonts w:ascii="Book Antiqua" w:hAnsi="Book Antiqua" w:cs="Tahoma"/>
          <w:sz w:val="24"/>
          <w:szCs w:val="24"/>
          <w:lang w:eastAsia="zh-CN"/>
        </w:rPr>
        <w:t xml:space="preserve">circulating </w:t>
      </w:r>
      <w:r w:rsidR="00967907" w:rsidRPr="00CD65FA">
        <w:rPr>
          <w:rFonts w:ascii="Book Antiqua" w:hAnsi="Book Antiqua" w:cs="Tahoma"/>
          <w:sz w:val="24"/>
          <w:szCs w:val="24"/>
          <w:lang w:eastAsia="zh-CN"/>
        </w:rPr>
        <w:t>ATX levels correlated negatively with body mass index</w:t>
      </w:r>
      <w:r w:rsidR="00697313" w:rsidRPr="00CD65FA">
        <w:rPr>
          <w:rFonts w:ascii="Book Antiqua" w:hAnsi="Book Antiqua" w:cs="Tahoma"/>
          <w:sz w:val="24"/>
          <w:szCs w:val="24"/>
          <w:lang w:eastAsia="zh-CN"/>
        </w:rPr>
        <w:t>,</w:t>
      </w:r>
      <w:r w:rsidR="00967907" w:rsidRPr="00CD65FA">
        <w:rPr>
          <w:rFonts w:ascii="Book Antiqua" w:hAnsi="Book Antiqua" w:cs="Tahoma"/>
          <w:sz w:val="24"/>
          <w:szCs w:val="24"/>
          <w:lang w:eastAsia="zh-CN"/>
        </w:rPr>
        <w:t xml:space="preserve"> and mRNA levels of ATX were reduced in subcutaneous fat from obese subjects</w:t>
      </w:r>
      <w:r w:rsidR="00442CDC" w:rsidRPr="00CD65FA">
        <w:rPr>
          <w:rFonts w:ascii="Book Antiqua" w:hAnsi="Book Antiqua" w:cs="Tahoma"/>
          <w:sz w:val="24"/>
          <w:szCs w:val="24"/>
        </w:rPr>
        <w:fldChar w:fldCharType="begin"/>
      </w:r>
      <w:r w:rsidR="00442CD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42CDC" w:rsidRPr="00CD65FA">
        <w:rPr>
          <w:rFonts w:ascii="Book Antiqua" w:hAnsi="Book Antiqua" w:cs="Tahoma"/>
          <w:sz w:val="24"/>
          <w:szCs w:val="24"/>
        </w:rPr>
        <w:fldChar w:fldCharType="separate"/>
      </w:r>
      <w:r w:rsidR="00442CDC" w:rsidRPr="00CD65FA">
        <w:rPr>
          <w:rFonts w:ascii="Book Antiqua" w:hAnsi="Book Antiqua" w:cs="Tahoma"/>
          <w:noProof/>
          <w:sz w:val="24"/>
          <w:szCs w:val="24"/>
          <w:vertAlign w:val="superscript"/>
        </w:rPr>
        <w:t>[</w:t>
      </w:r>
      <w:r w:rsidR="00442CDC" w:rsidRPr="00CD65FA">
        <w:rPr>
          <w:rFonts w:ascii="Book Antiqua" w:hAnsi="Book Antiqua" w:cs="Tahoma"/>
          <w:noProof/>
          <w:sz w:val="24"/>
          <w:szCs w:val="24"/>
          <w:vertAlign w:val="superscript"/>
          <w:lang w:eastAsia="zh-CN"/>
        </w:rPr>
        <w:t>162</w:t>
      </w:r>
      <w:r w:rsidR="00442CDC" w:rsidRPr="00CD65FA">
        <w:rPr>
          <w:rFonts w:ascii="Book Antiqua" w:hAnsi="Book Antiqua" w:cs="Tahoma"/>
          <w:noProof/>
          <w:sz w:val="24"/>
          <w:szCs w:val="24"/>
          <w:vertAlign w:val="superscript"/>
        </w:rPr>
        <w:t>]</w:t>
      </w:r>
      <w:r w:rsidR="00442CDC" w:rsidRPr="00CD65FA">
        <w:rPr>
          <w:rFonts w:ascii="Book Antiqua" w:hAnsi="Book Antiqua" w:cs="Tahoma"/>
          <w:sz w:val="24"/>
          <w:szCs w:val="24"/>
        </w:rPr>
        <w:fldChar w:fldCharType="end"/>
      </w:r>
      <w:r w:rsidR="00967907" w:rsidRPr="00CD65FA">
        <w:rPr>
          <w:rFonts w:ascii="Book Antiqua" w:hAnsi="Book Antiqua" w:cs="Tahoma"/>
          <w:sz w:val="24"/>
          <w:szCs w:val="24"/>
          <w:lang w:eastAsia="zh-CN"/>
        </w:rPr>
        <w:t xml:space="preserve">. </w:t>
      </w:r>
      <w:r w:rsidR="00725BCB" w:rsidRPr="00CD65FA">
        <w:rPr>
          <w:rFonts w:ascii="Book Antiqua" w:hAnsi="Book Antiqua" w:cs="Tahoma"/>
          <w:sz w:val="24"/>
          <w:szCs w:val="24"/>
          <w:lang w:eastAsia="zh-CN"/>
        </w:rPr>
        <w:t>Moreover,</w:t>
      </w:r>
      <w:r w:rsidR="00527FD1" w:rsidRPr="00CD65FA">
        <w:rPr>
          <w:rFonts w:ascii="Book Antiqua" w:hAnsi="Book Antiqua" w:cs="Tahoma"/>
          <w:sz w:val="24"/>
          <w:szCs w:val="24"/>
          <w:lang w:eastAsia="zh-CN"/>
        </w:rPr>
        <w:t xml:space="preserve"> ATX expression in adipose tissues </w:t>
      </w:r>
      <w:r w:rsidR="00725BCB" w:rsidRPr="00CD65FA">
        <w:rPr>
          <w:rFonts w:ascii="Book Antiqua" w:hAnsi="Book Antiqua" w:cs="Tahoma"/>
          <w:sz w:val="24"/>
          <w:szCs w:val="24"/>
          <w:lang w:eastAsia="zh-CN"/>
        </w:rPr>
        <w:t>may be negatively regulated</w:t>
      </w:r>
      <w:r w:rsidR="00527FD1" w:rsidRPr="00CD65FA">
        <w:rPr>
          <w:rFonts w:ascii="Book Antiqua" w:hAnsi="Book Antiqua" w:cs="Tahoma"/>
          <w:sz w:val="24"/>
          <w:szCs w:val="24"/>
          <w:lang w:eastAsia="zh-CN"/>
        </w:rPr>
        <w:t xml:space="preserve"> </w:t>
      </w:r>
      <w:r w:rsidR="00725BCB" w:rsidRPr="00CD65FA">
        <w:rPr>
          <w:rFonts w:ascii="Book Antiqua" w:hAnsi="Book Antiqua" w:cs="Tahoma"/>
          <w:sz w:val="24"/>
          <w:szCs w:val="24"/>
          <w:lang w:eastAsia="zh-CN"/>
        </w:rPr>
        <w:t>by</w:t>
      </w:r>
      <w:r w:rsidR="00527FD1" w:rsidRPr="00CD65FA">
        <w:rPr>
          <w:rFonts w:ascii="Book Antiqua" w:hAnsi="Book Antiqua" w:cs="Tahoma"/>
          <w:sz w:val="24"/>
          <w:szCs w:val="24"/>
          <w:lang w:eastAsia="zh-CN"/>
        </w:rPr>
        <w:t xml:space="preserve"> </w:t>
      </w:r>
      <w:r w:rsidR="00527FD1" w:rsidRPr="00CD65FA">
        <w:rPr>
          <w:rFonts w:ascii="Book Antiqua" w:hAnsi="Book Antiqua" w:cs="Times New Roman"/>
          <w:sz w:val="24"/>
          <w:szCs w:val="24"/>
        </w:rPr>
        <w:t xml:space="preserve">LPA </w:t>
      </w:r>
      <w:r w:rsidR="00725BCB" w:rsidRPr="00CD65FA">
        <w:rPr>
          <w:rFonts w:ascii="Book Antiqua" w:hAnsi="Book Antiqua" w:cs="Times New Roman"/>
          <w:sz w:val="24"/>
          <w:szCs w:val="24"/>
        </w:rPr>
        <w:t xml:space="preserve">through a feedback regulatory mechanism, which may involves inflammatory cytokines such as </w:t>
      </w:r>
      <w:r w:rsidR="003A1584" w:rsidRPr="00CD65FA">
        <w:rPr>
          <w:rFonts w:ascii="Book Antiqua" w:hAnsi="Book Antiqua" w:cs="Times New Roman"/>
          <w:sz w:val="24"/>
          <w:szCs w:val="24"/>
        </w:rPr>
        <w:t>tumor necrosis factor α (</w:t>
      </w:r>
      <w:r w:rsidR="00725BCB" w:rsidRPr="00CD65FA">
        <w:rPr>
          <w:rFonts w:ascii="Book Antiqua" w:hAnsi="Book Antiqua" w:cs="Times New Roman"/>
          <w:sz w:val="24"/>
          <w:szCs w:val="24"/>
        </w:rPr>
        <w:t>TNF-α</w:t>
      </w:r>
      <w:r w:rsidR="003A1584" w:rsidRPr="00CD65FA">
        <w:rPr>
          <w:rFonts w:ascii="Book Antiqua" w:hAnsi="Book Antiqua" w:cs="Times New Roman"/>
          <w:sz w:val="24"/>
          <w:szCs w:val="24"/>
        </w:rPr>
        <w:t>)</w:t>
      </w:r>
      <w:r w:rsidR="00725BCB" w:rsidRPr="00CD65FA">
        <w:rPr>
          <w:rFonts w:ascii="Book Antiqua" w:hAnsi="Book Antiqua" w:cs="Times New Roman"/>
          <w:sz w:val="24"/>
          <w:szCs w:val="24"/>
        </w:rPr>
        <w:t xml:space="preserve"> and interleukin -1β</w:t>
      </w:r>
      <w:r w:rsidR="00697C84" w:rsidRPr="00CD65FA">
        <w:rPr>
          <w:rFonts w:ascii="Book Antiqua" w:hAnsi="Book Antiqua" w:cs="Tahoma"/>
          <w:sz w:val="24"/>
          <w:szCs w:val="24"/>
        </w:rPr>
        <w:fldChar w:fldCharType="begin"/>
      </w:r>
      <w:r w:rsidR="00697C84"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697C84" w:rsidRPr="00CD65FA">
        <w:rPr>
          <w:rFonts w:ascii="Book Antiqua" w:hAnsi="Book Antiqua" w:cs="Tahoma"/>
          <w:sz w:val="24"/>
          <w:szCs w:val="24"/>
        </w:rPr>
        <w:fldChar w:fldCharType="separate"/>
      </w:r>
      <w:r w:rsidR="00697C84" w:rsidRPr="00CD65FA">
        <w:rPr>
          <w:rFonts w:ascii="Book Antiqua" w:hAnsi="Book Antiqua" w:cs="Tahoma"/>
          <w:noProof/>
          <w:sz w:val="24"/>
          <w:szCs w:val="24"/>
          <w:vertAlign w:val="superscript"/>
        </w:rPr>
        <w:t>[</w:t>
      </w:r>
      <w:r w:rsidR="00697C84" w:rsidRPr="00CD65FA">
        <w:rPr>
          <w:rFonts w:ascii="Book Antiqua" w:hAnsi="Book Antiqua" w:cs="Tahoma"/>
          <w:noProof/>
          <w:sz w:val="24"/>
          <w:szCs w:val="24"/>
          <w:vertAlign w:val="superscript"/>
          <w:lang w:eastAsia="zh-CN"/>
        </w:rPr>
        <w:t>163</w:t>
      </w:r>
      <w:r w:rsidR="00697C84" w:rsidRPr="00CD65FA">
        <w:rPr>
          <w:rFonts w:ascii="Book Antiqua" w:hAnsi="Book Antiqua" w:cs="Tahoma"/>
          <w:noProof/>
          <w:sz w:val="24"/>
          <w:szCs w:val="24"/>
          <w:vertAlign w:val="superscript"/>
        </w:rPr>
        <w:t>]</w:t>
      </w:r>
      <w:r w:rsidR="00697C84" w:rsidRPr="00CD65FA">
        <w:rPr>
          <w:rFonts w:ascii="Book Antiqua" w:hAnsi="Book Antiqua" w:cs="Tahoma"/>
          <w:sz w:val="24"/>
          <w:szCs w:val="24"/>
        </w:rPr>
        <w:fldChar w:fldCharType="end"/>
      </w:r>
      <w:r w:rsidR="00697C84" w:rsidRPr="00CD65FA">
        <w:rPr>
          <w:rFonts w:ascii="Book Antiqua" w:hAnsi="Book Antiqua" w:cs="Times New Roman"/>
          <w:sz w:val="24"/>
          <w:szCs w:val="24"/>
          <w:lang w:eastAsia="zh-CN"/>
        </w:rPr>
        <w:t>.</w:t>
      </w:r>
    </w:p>
    <w:p w14:paraId="00E84D0D" w14:textId="77777777" w:rsidR="00F5493C" w:rsidRPr="00CD65FA" w:rsidRDefault="00F5493C" w:rsidP="00CD65FA">
      <w:pPr>
        <w:widowControl w:val="0"/>
        <w:suppressAutoHyphens/>
        <w:adjustRightInd w:val="0"/>
        <w:snapToGrid w:val="0"/>
        <w:spacing w:after="0" w:line="360" w:lineRule="auto"/>
        <w:ind w:firstLineChars="200" w:firstLine="480"/>
        <w:jc w:val="both"/>
        <w:rPr>
          <w:rFonts w:ascii="Book Antiqua" w:hAnsi="Book Antiqua" w:cs="Tahoma"/>
          <w:sz w:val="24"/>
          <w:szCs w:val="24"/>
          <w:lang w:eastAsia="zh-CN"/>
        </w:rPr>
      </w:pPr>
    </w:p>
    <w:p w14:paraId="084AABDC" w14:textId="44FDED45" w:rsidR="008156CA" w:rsidRPr="00CD65FA" w:rsidRDefault="008156CA" w:rsidP="00CD65FA">
      <w:pPr>
        <w:widowControl w:val="0"/>
        <w:suppressAutoHyphens/>
        <w:adjustRightInd w:val="0"/>
        <w:snapToGrid w:val="0"/>
        <w:spacing w:after="0" w:line="360" w:lineRule="auto"/>
        <w:jc w:val="both"/>
        <w:rPr>
          <w:rFonts w:ascii="Book Antiqua" w:hAnsi="Book Antiqua" w:cs="Tahoma"/>
          <w:b/>
          <w:i/>
          <w:sz w:val="24"/>
          <w:szCs w:val="24"/>
        </w:rPr>
      </w:pPr>
      <w:r w:rsidRPr="00CD65FA">
        <w:rPr>
          <w:rFonts w:ascii="Book Antiqua" w:hAnsi="Book Antiqua" w:cs="Tahoma"/>
          <w:b/>
          <w:i/>
          <w:sz w:val="24"/>
          <w:szCs w:val="24"/>
        </w:rPr>
        <w:lastRenderedPageBreak/>
        <w:t>ATX-LPA receptor signaling axis exerts a negative effect on glucose homeostasis in obesity</w:t>
      </w:r>
    </w:p>
    <w:p w14:paraId="5ED304C9" w14:textId="3C0C65D9" w:rsidR="00A36C78" w:rsidRPr="00CD65FA" w:rsidRDefault="00A15936"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ahoma"/>
          <w:sz w:val="24"/>
          <w:szCs w:val="24"/>
          <w:lang w:eastAsia="zh-CN"/>
        </w:rPr>
        <w:t>Earlier studies found that increases in adipocyte size correlated with insulin resistance, and increased risk of type 2 diabetes</w:t>
      </w:r>
      <w:r w:rsidR="00701BC7" w:rsidRPr="00CD65FA">
        <w:rPr>
          <w:rFonts w:ascii="Book Antiqua" w:hAnsi="Book Antiqua" w:cs="Tahoma"/>
          <w:sz w:val="24"/>
          <w:szCs w:val="24"/>
        </w:rPr>
        <w:fldChar w:fldCharType="begin"/>
      </w:r>
      <w:r w:rsidR="00701BC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701BC7" w:rsidRPr="00CD65FA">
        <w:rPr>
          <w:rFonts w:ascii="Book Antiqua" w:hAnsi="Book Antiqua" w:cs="Tahoma"/>
          <w:sz w:val="24"/>
          <w:szCs w:val="24"/>
        </w:rPr>
        <w:fldChar w:fldCharType="separate"/>
      </w:r>
      <w:r w:rsidR="00701BC7" w:rsidRPr="00CD65FA">
        <w:rPr>
          <w:rFonts w:ascii="Book Antiqua" w:hAnsi="Book Antiqua" w:cs="Tahoma"/>
          <w:noProof/>
          <w:sz w:val="24"/>
          <w:szCs w:val="24"/>
          <w:vertAlign w:val="superscript"/>
        </w:rPr>
        <w:t>[</w:t>
      </w:r>
      <w:r w:rsidR="00701BC7" w:rsidRPr="00CD65FA">
        <w:rPr>
          <w:rFonts w:ascii="Book Antiqua" w:hAnsi="Book Antiqua" w:cs="Tahoma"/>
          <w:noProof/>
          <w:sz w:val="24"/>
          <w:szCs w:val="24"/>
          <w:vertAlign w:val="superscript"/>
          <w:lang w:eastAsia="zh-CN"/>
        </w:rPr>
        <w:t>164,165</w:t>
      </w:r>
      <w:r w:rsidR="00701BC7" w:rsidRPr="00CD65FA">
        <w:rPr>
          <w:rFonts w:ascii="Book Antiqua" w:hAnsi="Book Antiqua" w:cs="Tahoma"/>
          <w:noProof/>
          <w:sz w:val="24"/>
          <w:szCs w:val="24"/>
          <w:vertAlign w:val="superscript"/>
        </w:rPr>
        <w:t>]</w:t>
      </w:r>
      <w:r w:rsidR="00701BC7"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The expression of ATX is increased in the adipose tissue of obese </w:t>
      </w:r>
      <w:r w:rsidR="00C310B8" w:rsidRPr="00CD65FA">
        <w:rPr>
          <w:rFonts w:ascii="Book Antiqua" w:hAnsi="Book Antiqua" w:cs="Tahoma"/>
          <w:sz w:val="24"/>
          <w:szCs w:val="24"/>
          <w:lang w:eastAsia="zh-CN"/>
        </w:rPr>
        <w:t xml:space="preserve">and </w:t>
      </w:r>
      <w:r w:rsidRPr="00CD65FA">
        <w:rPr>
          <w:rFonts w:ascii="Book Antiqua" w:hAnsi="Book Antiqua" w:cs="Tahoma"/>
          <w:sz w:val="24"/>
          <w:szCs w:val="24"/>
          <w:lang w:eastAsia="zh-CN"/>
        </w:rPr>
        <w:t xml:space="preserve">insulin-resistant </w:t>
      </w:r>
      <w:r w:rsidR="00B22CA4" w:rsidRPr="00CD65FA">
        <w:rPr>
          <w:rFonts w:ascii="Book Antiqua" w:hAnsi="Book Antiqua" w:cs="Tahoma"/>
          <w:sz w:val="24"/>
          <w:szCs w:val="24"/>
          <w:lang w:eastAsia="zh-CN"/>
        </w:rPr>
        <w:t>subject</w:t>
      </w:r>
      <w:r w:rsidRPr="00CD65FA">
        <w:rPr>
          <w:rFonts w:ascii="Book Antiqua" w:hAnsi="Book Antiqua" w:cs="Tahoma"/>
          <w:sz w:val="24"/>
          <w:szCs w:val="24"/>
          <w:lang w:eastAsia="zh-CN"/>
        </w:rPr>
        <w:t>s and mice</w:t>
      </w:r>
      <w:r w:rsidR="00C730E5" w:rsidRPr="00CD65FA">
        <w:rPr>
          <w:rFonts w:ascii="Book Antiqua" w:hAnsi="Book Antiqua" w:cs="Tahoma"/>
          <w:sz w:val="24"/>
          <w:szCs w:val="24"/>
        </w:rPr>
        <w:fldChar w:fldCharType="begin"/>
      </w:r>
      <w:r w:rsidR="00C730E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C730E5" w:rsidRPr="00CD65FA">
        <w:rPr>
          <w:rFonts w:ascii="Book Antiqua" w:hAnsi="Book Antiqua" w:cs="Tahoma"/>
          <w:sz w:val="24"/>
          <w:szCs w:val="24"/>
        </w:rPr>
        <w:fldChar w:fldCharType="separate"/>
      </w:r>
      <w:r w:rsidR="00C730E5" w:rsidRPr="00CD65FA">
        <w:rPr>
          <w:rFonts w:ascii="Book Antiqua" w:hAnsi="Book Antiqua" w:cs="Tahoma"/>
          <w:noProof/>
          <w:sz w:val="24"/>
          <w:szCs w:val="24"/>
          <w:vertAlign w:val="superscript"/>
        </w:rPr>
        <w:t>[</w:t>
      </w:r>
      <w:r w:rsidR="00701BC7" w:rsidRPr="00CD65FA">
        <w:rPr>
          <w:rFonts w:ascii="Book Antiqua" w:hAnsi="Book Antiqua" w:cs="Tahoma"/>
          <w:noProof/>
          <w:sz w:val="24"/>
          <w:szCs w:val="24"/>
          <w:vertAlign w:val="superscript"/>
          <w:lang w:eastAsia="zh-CN"/>
        </w:rPr>
        <w:t>44</w:t>
      </w:r>
      <w:r w:rsidR="00C730E5" w:rsidRPr="00CD65FA">
        <w:rPr>
          <w:rFonts w:ascii="Book Antiqua" w:hAnsi="Book Antiqua" w:cs="Tahoma"/>
          <w:noProof/>
          <w:sz w:val="24"/>
          <w:szCs w:val="24"/>
          <w:vertAlign w:val="superscript"/>
          <w:lang w:eastAsia="zh-CN"/>
        </w:rPr>
        <w:t>,</w:t>
      </w:r>
      <w:r w:rsidR="00B21097" w:rsidRPr="00CD65FA">
        <w:rPr>
          <w:rFonts w:ascii="Book Antiqua" w:hAnsi="Book Antiqua" w:cs="Tahoma"/>
          <w:noProof/>
          <w:sz w:val="24"/>
          <w:szCs w:val="24"/>
          <w:vertAlign w:val="superscript"/>
          <w:lang w:eastAsia="zh-CN"/>
        </w:rPr>
        <w:t>155,</w:t>
      </w:r>
      <w:r w:rsidR="00701BC7" w:rsidRPr="00CD65FA">
        <w:rPr>
          <w:rFonts w:ascii="Book Antiqua" w:hAnsi="Book Antiqua" w:cs="Tahoma"/>
          <w:noProof/>
          <w:sz w:val="24"/>
          <w:szCs w:val="24"/>
          <w:vertAlign w:val="superscript"/>
          <w:lang w:eastAsia="zh-CN"/>
        </w:rPr>
        <w:t>166</w:t>
      </w:r>
      <w:r w:rsidR="00C730E5" w:rsidRPr="00CD65FA">
        <w:rPr>
          <w:rFonts w:ascii="Book Antiqua" w:hAnsi="Book Antiqua" w:cs="Tahoma"/>
          <w:noProof/>
          <w:sz w:val="24"/>
          <w:szCs w:val="24"/>
          <w:vertAlign w:val="superscript"/>
        </w:rPr>
        <w:t>]</w:t>
      </w:r>
      <w:r w:rsidR="00C730E5"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C310B8" w:rsidRPr="00CD65FA">
        <w:rPr>
          <w:rFonts w:ascii="Book Antiqua" w:hAnsi="Book Antiqua" w:cs="Tahoma"/>
          <w:sz w:val="24"/>
          <w:szCs w:val="24"/>
          <w:lang w:eastAsia="zh-CN"/>
        </w:rPr>
        <w:t>It has been shown that</w:t>
      </w:r>
      <w:r w:rsidRPr="00CD65FA">
        <w:rPr>
          <w:rFonts w:ascii="Book Antiqua" w:hAnsi="Book Antiqua" w:cs="Tahoma"/>
          <w:sz w:val="24"/>
          <w:szCs w:val="24"/>
          <w:lang w:eastAsia="zh-CN"/>
        </w:rPr>
        <w:t xml:space="preserve"> LPA also regulates glucose metabolism</w:t>
      </w:r>
      <w:r w:rsidR="00B21097" w:rsidRPr="00CD65FA">
        <w:rPr>
          <w:rFonts w:ascii="Book Antiqua" w:hAnsi="Book Antiqua" w:cs="Tahoma"/>
          <w:sz w:val="24"/>
          <w:szCs w:val="24"/>
        </w:rPr>
        <w:fldChar w:fldCharType="begin"/>
      </w:r>
      <w:r w:rsidR="00B2109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B21097" w:rsidRPr="00CD65FA">
        <w:rPr>
          <w:rFonts w:ascii="Book Antiqua" w:hAnsi="Book Antiqua" w:cs="Tahoma"/>
          <w:sz w:val="24"/>
          <w:szCs w:val="24"/>
        </w:rPr>
        <w:fldChar w:fldCharType="separate"/>
      </w:r>
      <w:r w:rsidR="00B21097" w:rsidRPr="00CD65FA">
        <w:rPr>
          <w:rFonts w:ascii="Book Antiqua" w:hAnsi="Book Antiqua" w:cs="Tahoma"/>
          <w:noProof/>
          <w:sz w:val="24"/>
          <w:szCs w:val="24"/>
          <w:vertAlign w:val="superscript"/>
        </w:rPr>
        <w:t>[</w:t>
      </w:r>
      <w:r w:rsidR="00B21097" w:rsidRPr="00CD65FA">
        <w:rPr>
          <w:rFonts w:ascii="Book Antiqua" w:hAnsi="Book Antiqua" w:cs="Tahoma"/>
          <w:noProof/>
          <w:sz w:val="24"/>
          <w:szCs w:val="24"/>
          <w:vertAlign w:val="superscript"/>
          <w:lang w:eastAsia="zh-CN"/>
        </w:rPr>
        <w:t>167,168</w:t>
      </w:r>
      <w:r w:rsidR="00B21097" w:rsidRPr="00CD65FA">
        <w:rPr>
          <w:rFonts w:ascii="Book Antiqua" w:hAnsi="Book Antiqua" w:cs="Tahoma"/>
          <w:noProof/>
          <w:sz w:val="24"/>
          <w:szCs w:val="24"/>
          <w:vertAlign w:val="superscript"/>
        </w:rPr>
        <w:t>]</w:t>
      </w:r>
      <w:r w:rsidR="00B21097"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LPA was found to enhance glucose uptake in a dose-dependent manner in </w:t>
      </w:r>
      <w:r w:rsidR="00FB5529" w:rsidRPr="00CD65FA">
        <w:rPr>
          <w:rFonts w:ascii="Book Antiqua" w:hAnsi="Book Antiqua" w:cs="Tahoma"/>
          <w:sz w:val="24"/>
          <w:szCs w:val="24"/>
          <w:lang w:eastAsia="zh-CN"/>
        </w:rPr>
        <w:t xml:space="preserve">both </w:t>
      </w:r>
      <w:r w:rsidRPr="00CD65FA">
        <w:rPr>
          <w:rFonts w:ascii="Book Antiqua" w:hAnsi="Book Antiqua" w:cs="Tahoma"/>
          <w:sz w:val="24"/>
          <w:szCs w:val="24"/>
          <w:lang w:eastAsia="zh-CN"/>
        </w:rPr>
        <w:t>GLUT4myc</w:t>
      </w:r>
      <w:r w:rsidR="003C4597" w:rsidRPr="00CD65FA">
        <w:rPr>
          <w:rFonts w:ascii="Book Antiqua" w:hAnsi="Book Antiqua" w:cs="Tahoma"/>
          <w:sz w:val="24"/>
          <w:szCs w:val="24"/>
          <w:lang w:eastAsia="zh-CN"/>
        </w:rPr>
        <w:t xml:space="preserve"> L6 </w:t>
      </w:r>
      <w:r w:rsidRPr="00CD65FA">
        <w:rPr>
          <w:rFonts w:ascii="Book Antiqua" w:hAnsi="Book Antiqua" w:cs="Tahoma"/>
          <w:sz w:val="24"/>
          <w:szCs w:val="24"/>
          <w:lang w:eastAsia="zh-CN"/>
        </w:rPr>
        <w:t>myotubes and 3T3-L1 adipocytes</w:t>
      </w:r>
      <w:r w:rsidR="003C4597" w:rsidRPr="00CD65FA">
        <w:rPr>
          <w:rFonts w:ascii="Book Antiqua" w:hAnsi="Book Antiqua" w:cs="Tahoma"/>
          <w:sz w:val="24"/>
          <w:szCs w:val="24"/>
          <w:lang w:eastAsia="zh-CN"/>
        </w:rPr>
        <w:t>, a process that was attributed to the increase of GLUT4 translocation in a</w:t>
      </w:r>
      <w:r w:rsidRPr="00CD65FA">
        <w:rPr>
          <w:rFonts w:ascii="Book Antiqua" w:hAnsi="Book Antiqua" w:cs="Tahoma"/>
          <w:sz w:val="24"/>
          <w:szCs w:val="24"/>
          <w:lang w:eastAsia="zh-CN"/>
        </w:rPr>
        <w:t xml:space="preserve"> PI3K dependent </w:t>
      </w:r>
      <w:r w:rsidR="003C4597" w:rsidRPr="00CD65FA">
        <w:rPr>
          <w:rFonts w:ascii="Book Antiqua" w:hAnsi="Book Antiqua" w:cs="Tahoma"/>
          <w:sz w:val="24"/>
          <w:szCs w:val="24"/>
          <w:lang w:eastAsia="zh-CN"/>
        </w:rPr>
        <w:t>manner</w:t>
      </w:r>
      <w:r w:rsidRPr="00CD65FA">
        <w:rPr>
          <w:rFonts w:ascii="Book Antiqua" w:hAnsi="Book Antiqua" w:cs="Tahoma"/>
          <w:sz w:val="24"/>
          <w:szCs w:val="24"/>
          <w:lang w:eastAsia="zh-CN"/>
        </w:rPr>
        <w:t>. Moreover, the effect of LPA on glucose uptake was completely inhibited by pretreating cells with LPA</w:t>
      </w:r>
      <w:r w:rsidRPr="00CD65FA">
        <w:rPr>
          <w:rFonts w:ascii="Book Antiqua" w:hAnsi="Book Antiqua" w:cs="Tahoma"/>
          <w:sz w:val="24"/>
          <w:szCs w:val="24"/>
          <w:vertAlign w:val="subscript"/>
          <w:lang w:eastAsia="zh-CN"/>
        </w:rPr>
        <w:t>1/3</w:t>
      </w:r>
      <w:r w:rsidRPr="00CD65FA">
        <w:rPr>
          <w:rFonts w:ascii="Book Antiqua" w:hAnsi="Book Antiqua" w:cs="Tahoma"/>
          <w:sz w:val="24"/>
          <w:szCs w:val="24"/>
          <w:lang w:eastAsia="zh-CN"/>
        </w:rPr>
        <w:t xml:space="preserve"> receptor antagonist Ki16425 and Gi inhibitor pertussis toxin</w:t>
      </w:r>
      <w:r w:rsidR="00B21097" w:rsidRPr="00CD65FA">
        <w:rPr>
          <w:rFonts w:ascii="Book Antiqua" w:hAnsi="Book Antiqua" w:cs="Tahoma"/>
          <w:sz w:val="24"/>
          <w:szCs w:val="24"/>
        </w:rPr>
        <w:fldChar w:fldCharType="begin"/>
      </w:r>
      <w:r w:rsidR="00B2109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B21097" w:rsidRPr="00CD65FA">
        <w:rPr>
          <w:rFonts w:ascii="Book Antiqua" w:hAnsi="Book Antiqua" w:cs="Tahoma"/>
          <w:sz w:val="24"/>
          <w:szCs w:val="24"/>
        </w:rPr>
        <w:fldChar w:fldCharType="separate"/>
      </w:r>
      <w:r w:rsidR="00B21097" w:rsidRPr="00CD65FA">
        <w:rPr>
          <w:rFonts w:ascii="Book Antiqua" w:hAnsi="Book Antiqua" w:cs="Tahoma"/>
          <w:noProof/>
          <w:sz w:val="24"/>
          <w:szCs w:val="24"/>
          <w:vertAlign w:val="superscript"/>
        </w:rPr>
        <w:t>[</w:t>
      </w:r>
      <w:r w:rsidR="00B21097" w:rsidRPr="00CD65FA">
        <w:rPr>
          <w:rFonts w:ascii="Book Antiqua" w:hAnsi="Book Antiqua" w:cs="Tahoma"/>
          <w:noProof/>
          <w:sz w:val="24"/>
          <w:szCs w:val="24"/>
          <w:vertAlign w:val="superscript"/>
          <w:lang w:eastAsia="zh-CN"/>
        </w:rPr>
        <w:t>169</w:t>
      </w:r>
      <w:r w:rsidR="00B21097" w:rsidRPr="00CD65FA">
        <w:rPr>
          <w:rFonts w:ascii="Book Antiqua" w:hAnsi="Book Antiqua" w:cs="Tahoma"/>
          <w:noProof/>
          <w:sz w:val="24"/>
          <w:szCs w:val="24"/>
          <w:vertAlign w:val="superscript"/>
        </w:rPr>
        <w:t>]</w:t>
      </w:r>
      <w:r w:rsidR="00B21097" w:rsidRPr="00CD65FA">
        <w:rPr>
          <w:rFonts w:ascii="Book Antiqua" w:hAnsi="Book Antiqua" w:cs="Tahoma"/>
          <w:sz w:val="24"/>
          <w:szCs w:val="24"/>
        </w:rPr>
        <w:fldChar w:fldCharType="end"/>
      </w:r>
      <w:r w:rsidRPr="00CD65FA">
        <w:rPr>
          <w:rFonts w:ascii="Book Antiqua" w:hAnsi="Book Antiqua" w:cs="Tahoma"/>
          <w:sz w:val="24"/>
          <w:szCs w:val="24"/>
          <w:lang w:eastAsia="zh-CN"/>
        </w:rPr>
        <w:t>. LPA significantly lowered blood glucose levels in normal mice and streptozotocin-</w:t>
      </w:r>
      <w:r w:rsidR="003C4597" w:rsidRPr="00CD65FA">
        <w:rPr>
          <w:rFonts w:ascii="Book Antiqua" w:hAnsi="Book Antiqua" w:cs="Tahoma"/>
          <w:sz w:val="24"/>
          <w:szCs w:val="24"/>
          <w:lang w:eastAsia="zh-CN"/>
        </w:rPr>
        <w:t>induced</w:t>
      </w:r>
      <w:r w:rsidRPr="00CD65FA">
        <w:rPr>
          <w:rFonts w:ascii="Book Antiqua" w:hAnsi="Book Antiqua" w:cs="Tahoma"/>
          <w:sz w:val="24"/>
          <w:szCs w:val="24"/>
          <w:lang w:eastAsia="zh-CN"/>
        </w:rPr>
        <w:t xml:space="preserve"> diabetic mice, </w:t>
      </w:r>
      <w:r w:rsidR="00A36C78" w:rsidRPr="00CD65FA">
        <w:rPr>
          <w:rFonts w:ascii="Book Antiqua" w:hAnsi="Book Antiqua" w:cs="Tahoma"/>
          <w:sz w:val="24"/>
          <w:szCs w:val="24"/>
          <w:lang w:eastAsia="zh-CN"/>
        </w:rPr>
        <w:t xml:space="preserve">suggesting </w:t>
      </w:r>
      <w:r w:rsidR="003C4597" w:rsidRPr="00CD65FA">
        <w:rPr>
          <w:rFonts w:ascii="Book Antiqua" w:hAnsi="Book Antiqua" w:cs="Tahoma"/>
          <w:sz w:val="24"/>
          <w:szCs w:val="24"/>
          <w:lang w:eastAsia="zh-CN"/>
        </w:rPr>
        <w:t xml:space="preserve">the promotion of glucose usage, but not </w:t>
      </w:r>
      <w:r w:rsidR="00A36C78" w:rsidRPr="00CD65FA">
        <w:rPr>
          <w:rFonts w:ascii="Book Antiqua" w:hAnsi="Book Antiqua" w:cs="Tahoma"/>
          <w:sz w:val="24"/>
          <w:szCs w:val="24"/>
          <w:lang w:eastAsia="zh-CN"/>
        </w:rPr>
        <w:t>stimulation of</w:t>
      </w:r>
      <w:r w:rsidRPr="00CD65FA">
        <w:rPr>
          <w:rFonts w:ascii="Book Antiqua" w:hAnsi="Book Antiqua" w:cs="Tahoma"/>
          <w:sz w:val="24"/>
          <w:szCs w:val="24"/>
          <w:lang w:eastAsia="zh-CN"/>
        </w:rPr>
        <w:t xml:space="preserve"> insulin secretion</w:t>
      </w:r>
      <w:r w:rsidR="00B21097" w:rsidRPr="00CD65FA">
        <w:rPr>
          <w:rFonts w:ascii="Book Antiqua" w:hAnsi="Book Antiqua" w:cs="Tahoma"/>
          <w:sz w:val="24"/>
          <w:szCs w:val="24"/>
        </w:rPr>
        <w:fldChar w:fldCharType="begin"/>
      </w:r>
      <w:r w:rsidR="00B2109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B21097" w:rsidRPr="00CD65FA">
        <w:rPr>
          <w:rFonts w:ascii="Book Antiqua" w:hAnsi="Book Antiqua" w:cs="Tahoma"/>
          <w:sz w:val="24"/>
          <w:szCs w:val="24"/>
        </w:rPr>
        <w:fldChar w:fldCharType="separate"/>
      </w:r>
      <w:r w:rsidR="00B21097" w:rsidRPr="00CD65FA">
        <w:rPr>
          <w:rFonts w:ascii="Book Antiqua" w:hAnsi="Book Antiqua" w:cs="Tahoma"/>
          <w:noProof/>
          <w:sz w:val="24"/>
          <w:szCs w:val="24"/>
          <w:vertAlign w:val="superscript"/>
        </w:rPr>
        <w:t>[</w:t>
      </w:r>
      <w:r w:rsidR="00B21097" w:rsidRPr="00CD65FA">
        <w:rPr>
          <w:rFonts w:ascii="Book Antiqua" w:hAnsi="Book Antiqua" w:cs="Tahoma"/>
          <w:noProof/>
          <w:sz w:val="24"/>
          <w:szCs w:val="24"/>
          <w:vertAlign w:val="superscript"/>
          <w:lang w:eastAsia="zh-CN"/>
        </w:rPr>
        <w:t>169</w:t>
      </w:r>
      <w:r w:rsidR="00B21097" w:rsidRPr="00CD65FA">
        <w:rPr>
          <w:rFonts w:ascii="Book Antiqua" w:hAnsi="Book Antiqua" w:cs="Tahoma"/>
          <w:noProof/>
          <w:sz w:val="24"/>
          <w:szCs w:val="24"/>
          <w:vertAlign w:val="superscript"/>
        </w:rPr>
        <w:t>]</w:t>
      </w:r>
      <w:r w:rsidR="00B21097" w:rsidRPr="00CD65FA">
        <w:rPr>
          <w:rFonts w:ascii="Book Antiqua" w:hAnsi="Book Antiqua" w:cs="Tahoma"/>
          <w:sz w:val="24"/>
          <w:szCs w:val="24"/>
        </w:rPr>
        <w:fldChar w:fldCharType="end"/>
      </w:r>
      <w:r w:rsidRPr="00CD65FA">
        <w:rPr>
          <w:rFonts w:ascii="Book Antiqua" w:hAnsi="Book Antiqua" w:cs="Tahoma"/>
          <w:sz w:val="24"/>
          <w:szCs w:val="24"/>
          <w:lang w:eastAsia="zh-CN"/>
        </w:rPr>
        <w:t>.</w:t>
      </w:r>
    </w:p>
    <w:p w14:paraId="1F6C9C23" w14:textId="7F5F7A43" w:rsidR="00A15936" w:rsidRPr="00CD65FA" w:rsidRDefault="00B5341D" w:rsidP="001C042D">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The elevation</w:t>
      </w:r>
      <w:r w:rsidR="00A15936" w:rsidRPr="00CD65FA">
        <w:rPr>
          <w:rFonts w:ascii="Book Antiqua" w:hAnsi="Book Antiqua" w:cs="Tahoma"/>
          <w:sz w:val="24"/>
          <w:szCs w:val="24"/>
          <w:lang w:eastAsia="zh-CN"/>
        </w:rPr>
        <w:t xml:space="preserve"> of ATX </w:t>
      </w:r>
      <w:r w:rsidRPr="00CD65FA">
        <w:rPr>
          <w:rFonts w:ascii="Book Antiqua" w:hAnsi="Book Antiqua" w:cs="Tahoma"/>
          <w:sz w:val="24"/>
          <w:szCs w:val="24"/>
          <w:lang w:eastAsia="zh-CN"/>
        </w:rPr>
        <w:t xml:space="preserve">expression in adipocytes of </w:t>
      </w:r>
      <w:r w:rsidRPr="00CD65FA">
        <w:rPr>
          <w:rFonts w:ascii="Book Antiqua" w:hAnsi="Book Antiqua" w:cs="Tahoma"/>
          <w:i/>
          <w:iCs/>
          <w:sz w:val="24"/>
          <w:szCs w:val="24"/>
          <w:lang w:eastAsia="zh-CN"/>
        </w:rPr>
        <w:t xml:space="preserve">db/db </w:t>
      </w:r>
      <w:r w:rsidRPr="00CD65FA">
        <w:rPr>
          <w:rFonts w:ascii="Book Antiqua" w:hAnsi="Book Antiqua" w:cs="Tahoma"/>
          <w:sz w:val="24"/>
          <w:szCs w:val="24"/>
          <w:lang w:eastAsia="zh-CN"/>
        </w:rPr>
        <w:t xml:space="preserve">mice </w:t>
      </w:r>
      <w:r w:rsidR="00A15936" w:rsidRPr="00CD65FA">
        <w:rPr>
          <w:rFonts w:ascii="Book Antiqua" w:hAnsi="Book Antiqua" w:cs="Tahoma"/>
          <w:sz w:val="24"/>
          <w:szCs w:val="24"/>
          <w:lang w:eastAsia="zh-CN"/>
        </w:rPr>
        <w:t xml:space="preserve">occurred </w:t>
      </w:r>
      <w:r w:rsidR="00004A22" w:rsidRPr="00CD65FA">
        <w:rPr>
          <w:rFonts w:ascii="Book Antiqua" w:hAnsi="Book Antiqua" w:cs="Tahoma"/>
          <w:sz w:val="24"/>
          <w:szCs w:val="24"/>
          <w:lang w:eastAsia="zh-CN"/>
        </w:rPr>
        <w:t xml:space="preserve">simultaneously with the </w:t>
      </w:r>
      <w:r w:rsidRPr="00CD65FA">
        <w:rPr>
          <w:rFonts w:ascii="Book Antiqua" w:hAnsi="Book Antiqua" w:cs="Tahoma"/>
          <w:sz w:val="24"/>
          <w:szCs w:val="24"/>
          <w:lang w:eastAsia="zh-CN"/>
        </w:rPr>
        <w:t xml:space="preserve">development </w:t>
      </w:r>
      <w:r w:rsidR="00004A22" w:rsidRPr="00CD65FA">
        <w:rPr>
          <w:rFonts w:ascii="Book Antiqua" w:hAnsi="Book Antiqua" w:cs="Tahoma"/>
          <w:sz w:val="24"/>
          <w:szCs w:val="24"/>
          <w:lang w:eastAsia="zh-CN"/>
        </w:rPr>
        <w:t xml:space="preserve">of hyperglycemia, and </w:t>
      </w:r>
      <w:r w:rsidR="00A15936" w:rsidRPr="00CD65FA">
        <w:rPr>
          <w:rFonts w:ascii="Book Antiqua" w:hAnsi="Book Antiqua" w:cs="Tahoma"/>
          <w:sz w:val="24"/>
          <w:szCs w:val="24"/>
          <w:lang w:eastAsia="zh-CN"/>
        </w:rPr>
        <w:t xml:space="preserve">only 3 weeks after the emergence of hyperinsulinemia </w:t>
      </w:r>
      <w:r w:rsidR="00004A22" w:rsidRPr="00CD65FA">
        <w:rPr>
          <w:rFonts w:ascii="Book Antiqua" w:hAnsi="Book Antiqua" w:cs="Tahoma"/>
          <w:sz w:val="24"/>
          <w:szCs w:val="24"/>
          <w:lang w:eastAsia="zh-CN"/>
        </w:rPr>
        <w:t>in</w:t>
      </w:r>
      <w:r w:rsidRPr="00CD65FA">
        <w:rPr>
          <w:rFonts w:ascii="Book Antiqua" w:hAnsi="Book Antiqua" w:cs="Tahoma"/>
          <w:sz w:val="24"/>
          <w:szCs w:val="24"/>
          <w:lang w:eastAsia="zh-CN"/>
        </w:rPr>
        <w:t xml:space="preserve"> them</w:t>
      </w:r>
      <w:r w:rsidR="00B21097" w:rsidRPr="00CD65FA">
        <w:rPr>
          <w:rFonts w:ascii="Book Antiqua" w:hAnsi="Book Antiqua" w:cs="Tahoma"/>
          <w:sz w:val="24"/>
          <w:szCs w:val="24"/>
        </w:rPr>
        <w:fldChar w:fldCharType="begin"/>
      </w:r>
      <w:r w:rsidR="00B2109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B21097" w:rsidRPr="00CD65FA">
        <w:rPr>
          <w:rFonts w:ascii="Book Antiqua" w:hAnsi="Book Antiqua" w:cs="Tahoma"/>
          <w:sz w:val="24"/>
          <w:szCs w:val="24"/>
        </w:rPr>
        <w:fldChar w:fldCharType="separate"/>
      </w:r>
      <w:r w:rsidR="00B21097" w:rsidRPr="00CD65FA">
        <w:rPr>
          <w:rFonts w:ascii="Book Antiqua" w:hAnsi="Book Antiqua" w:cs="Tahoma"/>
          <w:noProof/>
          <w:sz w:val="24"/>
          <w:szCs w:val="24"/>
          <w:vertAlign w:val="superscript"/>
        </w:rPr>
        <w:t>[</w:t>
      </w:r>
      <w:r w:rsidR="00B21097" w:rsidRPr="00CD65FA">
        <w:rPr>
          <w:rFonts w:ascii="Book Antiqua" w:hAnsi="Book Antiqua" w:cs="Tahoma"/>
          <w:noProof/>
          <w:sz w:val="24"/>
          <w:szCs w:val="24"/>
          <w:vertAlign w:val="superscript"/>
          <w:lang w:eastAsia="zh-CN"/>
        </w:rPr>
        <w:t>166</w:t>
      </w:r>
      <w:r w:rsidR="00B21097" w:rsidRPr="00CD65FA">
        <w:rPr>
          <w:rFonts w:ascii="Book Antiqua" w:hAnsi="Book Antiqua" w:cs="Tahoma"/>
          <w:noProof/>
          <w:sz w:val="24"/>
          <w:szCs w:val="24"/>
          <w:vertAlign w:val="superscript"/>
        </w:rPr>
        <w:t>]</w:t>
      </w:r>
      <w:r w:rsidR="00B21097" w:rsidRPr="00CD65FA">
        <w:rPr>
          <w:rFonts w:ascii="Book Antiqua" w:hAnsi="Book Antiqua" w:cs="Tahoma"/>
          <w:sz w:val="24"/>
          <w:szCs w:val="24"/>
        </w:rPr>
        <w:fldChar w:fldCharType="end"/>
      </w:r>
      <w:r w:rsidR="00A15936" w:rsidRPr="00CD65FA">
        <w:rPr>
          <w:rFonts w:ascii="Book Antiqua" w:hAnsi="Book Antiqua" w:cs="Tahoma"/>
          <w:sz w:val="24"/>
          <w:szCs w:val="24"/>
          <w:lang w:eastAsia="zh-CN"/>
        </w:rPr>
        <w:t>. ATX expression was up-regulated by treatment with TNFα, and d</w:t>
      </w:r>
      <w:r w:rsidR="001C042D">
        <w:rPr>
          <w:rFonts w:ascii="Book Antiqua" w:hAnsi="Book Antiqua" w:cs="Tahoma"/>
          <w:sz w:val="24"/>
          <w:szCs w:val="24"/>
          <w:lang w:eastAsia="zh-CN"/>
        </w:rPr>
        <w:t xml:space="preserve">own-regulated by rosiglitazone </w:t>
      </w:r>
      <w:r w:rsidR="00A15936" w:rsidRPr="00CD65FA">
        <w:rPr>
          <w:rFonts w:ascii="Book Antiqua" w:hAnsi="Book Antiqua" w:cs="Tahoma"/>
          <w:sz w:val="24"/>
          <w:szCs w:val="24"/>
          <w:lang w:eastAsia="zh-CN"/>
        </w:rPr>
        <w:t>in 3T3F442A adipocytes</w:t>
      </w:r>
      <w:r w:rsidR="00B21097" w:rsidRPr="00CD65FA">
        <w:rPr>
          <w:rFonts w:ascii="Book Antiqua" w:hAnsi="Book Antiqua" w:cs="Tahoma"/>
          <w:sz w:val="24"/>
          <w:szCs w:val="24"/>
        </w:rPr>
        <w:fldChar w:fldCharType="begin"/>
      </w:r>
      <w:r w:rsidR="00B2109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B21097" w:rsidRPr="00CD65FA">
        <w:rPr>
          <w:rFonts w:ascii="Book Antiqua" w:hAnsi="Book Antiqua" w:cs="Tahoma"/>
          <w:sz w:val="24"/>
          <w:szCs w:val="24"/>
        </w:rPr>
        <w:fldChar w:fldCharType="separate"/>
      </w:r>
      <w:r w:rsidR="00B21097" w:rsidRPr="00CD65FA">
        <w:rPr>
          <w:rFonts w:ascii="Book Antiqua" w:hAnsi="Book Antiqua" w:cs="Tahoma"/>
          <w:noProof/>
          <w:sz w:val="24"/>
          <w:szCs w:val="24"/>
          <w:vertAlign w:val="superscript"/>
        </w:rPr>
        <w:t>[</w:t>
      </w:r>
      <w:r w:rsidR="00B21097" w:rsidRPr="00CD65FA">
        <w:rPr>
          <w:rFonts w:ascii="Book Antiqua" w:hAnsi="Book Antiqua" w:cs="Tahoma"/>
          <w:noProof/>
          <w:sz w:val="24"/>
          <w:szCs w:val="24"/>
          <w:vertAlign w:val="superscript"/>
          <w:lang w:eastAsia="zh-CN"/>
        </w:rPr>
        <w:t>166</w:t>
      </w:r>
      <w:r w:rsidR="00B21097" w:rsidRPr="00CD65FA">
        <w:rPr>
          <w:rFonts w:ascii="Book Antiqua" w:hAnsi="Book Antiqua" w:cs="Tahoma"/>
          <w:noProof/>
          <w:sz w:val="24"/>
          <w:szCs w:val="24"/>
          <w:vertAlign w:val="superscript"/>
        </w:rPr>
        <w:t>]</w:t>
      </w:r>
      <w:r w:rsidR="00B21097" w:rsidRPr="00CD65FA">
        <w:rPr>
          <w:rFonts w:ascii="Book Antiqua" w:hAnsi="Book Antiqua" w:cs="Tahoma"/>
          <w:sz w:val="24"/>
          <w:szCs w:val="24"/>
        </w:rPr>
        <w:fldChar w:fldCharType="end"/>
      </w:r>
      <w:r w:rsidR="00A15936" w:rsidRPr="00CD65FA">
        <w:rPr>
          <w:rFonts w:ascii="Book Antiqua" w:hAnsi="Book Antiqua" w:cs="Tahoma"/>
          <w:sz w:val="24"/>
          <w:szCs w:val="24"/>
          <w:lang w:eastAsia="zh-CN"/>
        </w:rPr>
        <w:t>. Th</w:t>
      </w:r>
      <w:r w:rsidR="00FA5F42" w:rsidRPr="00CD65FA">
        <w:rPr>
          <w:rFonts w:ascii="Book Antiqua" w:hAnsi="Book Antiqua" w:cs="Tahoma"/>
          <w:sz w:val="24"/>
          <w:szCs w:val="24"/>
          <w:lang w:eastAsia="zh-CN"/>
        </w:rPr>
        <w:t xml:space="preserve">e </w:t>
      </w:r>
      <w:r w:rsidR="00A15936" w:rsidRPr="00CD65FA">
        <w:rPr>
          <w:rFonts w:ascii="Book Antiqua" w:hAnsi="Book Antiqua" w:cs="Tahoma"/>
          <w:sz w:val="24"/>
          <w:szCs w:val="24"/>
          <w:lang w:eastAsia="zh-CN"/>
        </w:rPr>
        <w:t xml:space="preserve">upregulation of ATX expression in </w:t>
      </w:r>
      <w:r w:rsidR="00004A22" w:rsidRPr="00CD65FA">
        <w:rPr>
          <w:rFonts w:ascii="Book Antiqua" w:hAnsi="Book Antiqua" w:cs="Tahoma"/>
          <w:sz w:val="24"/>
          <w:szCs w:val="24"/>
          <w:lang w:eastAsia="zh-CN"/>
        </w:rPr>
        <w:t>adipocytes of</w:t>
      </w:r>
      <w:r w:rsidR="00004A22" w:rsidRPr="00CD65FA">
        <w:rPr>
          <w:rFonts w:ascii="Book Antiqua" w:hAnsi="Book Antiqua" w:cs="Tahoma"/>
          <w:i/>
          <w:iCs/>
          <w:sz w:val="24"/>
          <w:szCs w:val="24"/>
          <w:lang w:eastAsia="zh-CN"/>
        </w:rPr>
        <w:t xml:space="preserve"> db/db</w:t>
      </w:r>
      <w:r w:rsidR="00004A22" w:rsidRPr="00CD65FA">
        <w:rPr>
          <w:rFonts w:ascii="Book Antiqua" w:hAnsi="Book Antiqua" w:cs="Tahoma"/>
          <w:sz w:val="24"/>
          <w:szCs w:val="24"/>
          <w:lang w:eastAsia="zh-CN"/>
        </w:rPr>
        <w:t xml:space="preserve"> </w:t>
      </w:r>
      <w:r w:rsidR="00A15936" w:rsidRPr="00CD65FA">
        <w:rPr>
          <w:rFonts w:ascii="Book Antiqua" w:hAnsi="Book Antiqua" w:cs="Tahoma"/>
          <w:sz w:val="24"/>
          <w:szCs w:val="24"/>
          <w:lang w:eastAsia="zh-CN"/>
        </w:rPr>
        <w:t>mice</w:t>
      </w:r>
      <w:r w:rsidR="00FA5F42" w:rsidRPr="00CD65FA">
        <w:rPr>
          <w:rFonts w:ascii="Book Antiqua" w:hAnsi="Book Antiqua" w:cs="Tahoma"/>
          <w:sz w:val="24"/>
          <w:szCs w:val="24"/>
          <w:lang w:eastAsia="zh-CN"/>
        </w:rPr>
        <w:t xml:space="preserve"> seems to </w:t>
      </w:r>
      <w:r w:rsidR="00004A22" w:rsidRPr="00CD65FA">
        <w:rPr>
          <w:rFonts w:ascii="Book Antiqua" w:hAnsi="Book Antiqua" w:cs="Tahoma"/>
          <w:sz w:val="24"/>
          <w:szCs w:val="24"/>
          <w:lang w:eastAsia="zh-CN"/>
        </w:rPr>
        <w:t xml:space="preserve">be </w:t>
      </w:r>
      <w:r w:rsidR="00A15936" w:rsidRPr="00CD65FA">
        <w:rPr>
          <w:rFonts w:ascii="Book Antiqua" w:hAnsi="Book Antiqua" w:cs="Tahoma"/>
          <w:sz w:val="24"/>
          <w:szCs w:val="24"/>
          <w:lang w:eastAsia="zh-CN"/>
        </w:rPr>
        <w:t xml:space="preserve">associated with the emergence of hyperglycemia </w:t>
      </w:r>
      <w:r w:rsidR="00004A22" w:rsidRPr="00CD65FA">
        <w:rPr>
          <w:rFonts w:ascii="Book Antiqua" w:hAnsi="Book Antiqua" w:cs="Tahoma"/>
          <w:sz w:val="24"/>
          <w:szCs w:val="24"/>
          <w:lang w:eastAsia="zh-CN"/>
        </w:rPr>
        <w:t xml:space="preserve">rather than </w:t>
      </w:r>
      <w:r w:rsidR="00A15936" w:rsidRPr="00CD65FA">
        <w:rPr>
          <w:rFonts w:ascii="Book Antiqua" w:hAnsi="Book Antiqua" w:cs="Tahoma"/>
          <w:sz w:val="24"/>
          <w:szCs w:val="24"/>
          <w:lang w:eastAsia="zh-CN"/>
        </w:rPr>
        <w:t>fat accumulation or hyperinsulinemia</w:t>
      </w:r>
      <w:r w:rsidR="00B21097" w:rsidRPr="00CD65FA">
        <w:rPr>
          <w:rFonts w:ascii="Book Antiqua" w:hAnsi="Book Antiqua" w:cs="Tahoma"/>
          <w:sz w:val="24"/>
          <w:szCs w:val="24"/>
        </w:rPr>
        <w:fldChar w:fldCharType="begin"/>
      </w:r>
      <w:r w:rsidR="00B2109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B21097" w:rsidRPr="00CD65FA">
        <w:rPr>
          <w:rFonts w:ascii="Book Antiqua" w:hAnsi="Book Antiqua" w:cs="Tahoma"/>
          <w:sz w:val="24"/>
          <w:szCs w:val="24"/>
        </w:rPr>
        <w:fldChar w:fldCharType="separate"/>
      </w:r>
      <w:r w:rsidR="00B21097" w:rsidRPr="00CD65FA">
        <w:rPr>
          <w:rFonts w:ascii="Book Antiqua" w:hAnsi="Book Antiqua" w:cs="Tahoma"/>
          <w:noProof/>
          <w:sz w:val="24"/>
          <w:szCs w:val="24"/>
          <w:vertAlign w:val="superscript"/>
        </w:rPr>
        <w:t>[</w:t>
      </w:r>
      <w:r w:rsidR="00B21097" w:rsidRPr="00CD65FA">
        <w:rPr>
          <w:rFonts w:ascii="Book Antiqua" w:hAnsi="Book Antiqua" w:cs="Tahoma"/>
          <w:noProof/>
          <w:sz w:val="24"/>
          <w:szCs w:val="24"/>
          <w:vertAlign w:val="superscript"/>
          <w:lang w:eastAsia="zh-CN"/>
        </w:rPr>
        <w:t>166</w:t>
      </w:r>
      <w:r w:rsidR="00B21097" w:rsidRPr="00CD65FA">
        <w:rPr>
          <w:rFonts w:ascii="Book Antiqua" w:hAnsi="Book Antiqua" w:cs="Tahoma"/>
          <w:noProof/>
          <w:sz w:val="24"/>
          <w:szCs w:val="24"/>
          <w:vertAlign w:val="superscript"/>
        </w:rPr>
        <w:t>]</w:t>
      </w:r>
      <w:r w:rsidR="00B21097" w:rsidRPr="00CD65FA">
        <w:rPr>
          <w:rFonts w:ascii="Book Antiqua" w:hAnsi="Book Antiqua" w:cs="Tahoma"/>
          <w:sz w:val="24"/>
          <w:szCs w:val="24"/>
        </w:rPr>
        <w:fldChar w:fldCharType="end"/>
      </w:r>
      <w:r w:rsidR="00A15936" w:rsidRPr="00CD65FA">
        <w:rPr>
          <w:rFonts w:ascii="Book Antiqua" w:hAnsi="Book Antiqua" w:cs="Tahoma"/>
          <w:sz w:val="24"/>
          <w:szCs w:val="24"/>
          <w:lang w:eastAsia="zh-CN"/>
        </w:rPr>
        <w:t xml:space="preserve">. </w:t>
      </w:r>
    </w:p>
    <w:p w14:paraId="6D8C3F63" w14:textId="76CC9C02" w:rsidR="00E52B78" w:rsidRPr="00CD65FA" w:rsidRDefault="00B133FB" w:rsidP="001C042D">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 xml:space="preserve">The plasma levels of </w:t>
      </w:r>
      <w:r w:rsidR="00E52B78" w:rsidRPr="00CD65FA">
        <w:rPr>
          <w:rFonts w:ascii="Book Antiqua" w:hAnsi="Book Antiqua" w:cs="Tahoma"/>
          <w:sz w:val="24"/>
          <w:szCs w:val="24"/>
          <w:lang w:eastAsia="zh-CN"/>
        </w:rPr>
        <w:t xml:space="preserve">LPC, as the precursor of LPA, are reduced in obese and </w:t>
      </w:r>
      <w:bookmarkStart w:id="72" w:name="OLE_LINK206"/>
      <w:bookmarkStart w:id="73" w:name="OLE_LINK207"/>
      <w:r w:rsidR="00E52B78" w:rsidRPr="00CD65FA">
        <w:rPr>
          <w:rFonts w:ascii="Book Antiqua" w:hAnsi="Book Antiqua" w:cs="Tahoma"/>
          <w:sz w:val="24"/>
          <w:szCs w:val="24"/>
          <w:lang w:eastAsia="zh-CN"/>
        </w:rPr>
        <w:t xml:space="preserve">type 2 </w:t>
      </w:r>
      <w:bookmarkEnd w:id="72"/>
      <w:bookmarkEnd w:id="73"/>
      <w:r w:rsidRPr="00CD65FA">
        <w:rPr>
          <w:rFonts w:ascii="Book Antiqua" w:hAnsi="Book Antiqua" w:cs="Tahoma"/>
          <w:sz w:val="24"/>
          <w:szCs w:val="24"/>
          <w:lang w:eastAsia="zh-CN"/>
        </w:rPr>
        <w:t>diabetic mice</w:t>
      </w:r>
      <w:r w:rsidR="00E52B78"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suggesting that it</w:t>
      </w:r>
      <w:r w:rsidR="00E52B78" w:rsidRPr="00CD65FA">
        <w:rPr>
          <w:rFonts w:ascii="Book Antiqua" w:hAnsi="Book Antiqua" w:cs="Tahoma"/>
          <w:sz w:val="24"/>
          <w:szCs w:val="24"/>
          <w:lang w:eastAsia="zh-CN"/>
        </w:rPr>
        <w:t xml:space="preserve"> </w:t>
      </w:r>
      <w:r w:rsidR="00B22CA4" w:rsidRPr="00CD65FA">
        <w:rPr>
          <w:rFonts w:ascii="Book Antiqua" w:hAnsi="Book Antiqua" w:cs="Tahoma"/>
          <w:sz w:val="24"/>
          <w:szCs w:val="24"/>
          <w:lang w:eastAsia="zh-CN"/>
        </w:rPr>
        <w:t>may</w:t>
      </w:r>
      <w:r w:rsidRPr="00CD65FA">
        <w:rPr>
          <w:rFonts w:ascii="Book Antiqua" w:hAnsi="Book Antiqua" w:cs="Tahoma"/>
          <w:sz w:val="24"/>
          <w:szCs w:val="24"/>
          <w:lang w:eastAsia="zh-CN"/>
        </w:rPr>
        <w:t xml:space="preserve"> </w:t>
      </w:r>
      <w:r w:rsidR="00E52B78" w:rsidRPr="00CD65FA">
        <w:rPr>
          <w:rFonts w:ascii="Book Antiqua" w:hAnsi="Book Antiqua" w:cs="Tahoma"/>
          <w:sz w:val="24"/>
          <w:szCs w:val="24"/>
          <w:lang w:eastAsia="zh-CN"/>
        </w:rPr>
        <w:t>regulate blood glucose level</w:t>
      </w:r>
      <w:r w:rsidRPr="00CD65FA">
        <w:rPr>
          <w:rFonts w:ascii="Book Antiqua" w:hAnsi="Book Antiqua" w:cs="Tahoma"/>
          <w:sz w:val="24"/>
          <w:szCs w:val="24"/>
          <w:lang w:eastAsia="zh-CN"/>
        </w:rPr>
        <w:t>.</w:t>
      </w:r>
      <w:r w:rsidR="00E52B78"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Th</w:t>
      </w:r>
      <w:r w:rsidR="00FA5F42" w:rsidRPr="00CD65FA">
        <w:rPr>
          <w:rFonts w:ascii="Book Antiqua" w:hAnsi="Book Antiqua" w:cs="Tahoma"/>
          <w:sz w:val="24"/>
          <w:szCs w:val="24"/>
          <w:lang w:eastAsia="zh-CN"/>
        </w:rPr>
        <w:t>is</w:t>
      </w:r>
      <w:r w:rsidRPr="00CD65FA">
        <w:rPr>
          <w:rFonts w:ascii="Book Antiqua" w:hAnsi="Book Antiqua" w:cs="Tahoma"/>
          <w:sz w:val="24"/>
          <w:szCs w:val="24"/>
          <w:lang w:eastAsia="zh-CN"/>
        </w:rPr>
        <w:t xml:space="preserve"> r</w:t>
      </w:r>
      <w:r w:rsidR="00E52B78" w:rsidRPr="00CD65FA">
        <w:rPr>
          <w:rFonts w:ascii="Book Antiqua" w:hAnsi="Book Antiqua" w:cs="Tahoma"/>
          <w:sz w:val="24"/>
          <w:szCs w:val="24"/>
          <w:lang w:eastAsia="zh-CN"/>
        </w:rPr>
        <w:t xml:space="preserve">eduction may </w:t>
      </w:r>
      <w:r w:rsidRPr="00CD65FA">
        <w:rPr>
          <w:rFonts w:ascii="Book Antiqua" w:hAnsi="Book Antiqua" w:cs="Tahoma"/>
          <w:sz w:val="24"/>
          <w:szCs w:val="24"/>
          <w:lang w:eastAsia="zh-CN"/>
        </w:rPr>
        <w:t xml:space="preserve">contribute </w:t>
      </w:r>
      <w:r w:rsidR="00E52B78" w:rsidRPr="00CD65FA">
        <w:rPr>
          <w:rFonts w:ascii="Book Antiqua" w:hAnsi="Book Antiqua" w:cs="Tahoma"/>
          <w:sz w:val="24"/>
          <w:szCs w:val="24"/>
          <w:lang w:eastAsia="zh-CN"/>
        </w:rPr>
        <w:t xml:space="preserve">to </w:t>
      </w:r>
      <w:r w:rsidR="00837467" w:rsidRPr="00CD65FA">
        <w:rPr>
          <w:rFonts w:ascii="Book Antiqua" w:hAnsi="Book Antiqua" w:cs="Tahoma"/>
          <w:sz w:val="24"/>
          <w:szCs w:val="24"/>
          <w:lang w:eastAsia="zh-CN"/>
        </w:rPr>
        <w:t xml:space="preserve">the </w:t>
      </w:r>
      <w:r w:rsidRPr="00CD65FA">
        <w:rPr>
          <w:rFonts w:ascii="Book Antiqua" w:hAnsi="Book Antiqua" w:cs="Tahoma"/>
          <w:sz w:val="24"/>
          <w:szCs w:val="24"/>
          <w:lang w:eastAsia="zh-CN"/>
        </w:rPr>
        <w:t>impairment of</w:t>
      </w:r>
      <w:r w:rsidR="00E52B78" w:rsidRPr="00CD65FA">
        <w:rPr>
          <w:rFonts w:ascii="Book Antiqua" w:hAnsi="Book Antiqua" w:cs="Tahoma"/>
          <w:sz w:val="24"/>
          <w:szCs w:val="24"/>
          <w:lang w:eastAsia="zh-CN"/>
        </w:rPr>
        <w:t xml:space="preserve"> glucose homeostasis</w:t>
      </w:r>
      <w:r w:rsidR="00B21097" w:rsidRPr="00CD65FA">
        <w:rPr>
          <w:rFonts w:ascii="Book Antiqua" w:hAnsi="Book Antiqua" w:cs="Tahoma"/>
          <w:sz w:val="24"/>
          <w:szCs w:val="24"/>
        </w:rPr>
        <w:fldChar w:fldCharType="begin"/>
      </w:r>
      <w:r w:rsidR="00B21097"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B21097" w:rsidRPr="00CD65FA">
        <w:rPr>
          <w:rFonts w:ascii="Book Antiqua" w:hAnsi="Book Antiqua" w:cs="Tahoma"/>
          <w:sz w:val="24"/>
          <w:szCs w:val="24"/>
        </w:rPr>
        <w:fldChar w:fldCharType="separate"/>
      </w:r>
      <w:r w:rsidR="00B21097" w:rsidRPr="00CD65FA">
        <w:rPr>
          <w:rFonts w:ascii="Book Antiqua" w:hAnsi="Book Antiqua" w:cs="Tahoma"/>
          <w:noProof/>
          <w:sz w:val="24"/>
          <w:szCs w:val="24"/>
          <w:vertAlign w:val="superscript"/>
        </w:rPr>
        <w:t>[</w:t>
      </w:r>
      <w:r w:rsidR="00B21097" w:rsidRPr="00CD65FA">
        <w:rPr>
          <w:rFonts w:ascii="Book Antiqua" w:hAnsi="Book Antiqua" w:cs="Tahoma"/>
          <w:noProof/>
          <w:sz w:val="24"/>
          <w:szCs w:val="24"/>
          <w:vertAlign w:val="superscript"/>
          <w:lang w:eastAsia="zh-CN"/>
        </w:rPr>
        <w:t>170</w:t>
      </w:r>
      <w:r w:rsidR="00B21097" w:rsidRPr="00CD65FA">
        <w:rPr>
          <w:rFonts w:ascii="Book Antiqua" w:hAnsi="Book Antiqua" w:cs="Tahoma"/>
          <w:noProof/>
          <w:sz w:val="24"/>
          <w:szCs w:val="24"/>
          <w:vertAlign w:val="superscript"/>
        </w:rPr>
        <w:t>]</w:t>
      </w:r>
      <w:r w:rsidR="00B21097" w:rsidRPr="00CD65FA">
        <w:rPr>
          <w:rFonts w:ascii="Book Antiqua" w:hAnsi="Book Antiqua" w:cs="Tahoma"/>
          <w:sz w:val="24"/>
          <w:szCs w:val="24"/>
        </w:rPr>
        <w:fldChar w:fldCharType="end"/>
      </w:r>
      <w:r w:rsidR="00E52B78" w:rsidRPr="00CD65FA">
        <w:rPr>
          <w:rFonts w:ascii="Book Antiqua" w:hAnsi="Book Antiqua" w:cs="Tahoma"/>
          <w:sz w:val="24"/>
          <w:szCs w:val="24"/>
          <w:lang w:eastAsia="zh-CN"/>
        </w:rPr>
        <w:t xml:space="preserve">. Interestingly, adipocyte specific ATX knockout mice fed </w:t>
      </w:r>
      <w:r w:rsidR="0027015F" w:rsidRPr="00CD65FA">
        <w:rPr>
          <w:rFonts w:ascii="Book Antiqua" w:hAnsi="Book Antiqua" w:cs="Tahoma"/>
          <w:sz w:val="24"/>
          <w:szCs w:val="24"/>
          <w:lang w:eastAsia="zh-CN"/>
        </w:rPr>
        <w:t xml:space="preserve">with </w:t>
      </w:r>
      <w:r w:rsidR="00E52B78" w:rsidRPr="00CD65FA">
        <w:rPr>
          <w:rFonts w:ascii="Book Antiqua" w:hAnsi="Book Antiqua" w:cs="Tahoma"/>
          <w:sz w:val="24"/>
          <w:szCs w:val="24"/>
          <w:lang w:eastAsia="zh-CN"/>
        </w:rPr>
        <w:t xml:space="preserve">a high-fat diet showed greater adiposity and </w:t>
      </w:r>
      <w:r w:rsidR="00837467" w:rsidRPr="00CD65FA">
        <w:rPr>
          <w:rFonts w:ascii="Book Antiqua" w:hAnsi="Book Antiqua" w:cs="Tahoma"/>
          <w:sz w:val="24"/>
          <w:szCs w:val="24"/>
          <w:lang w:eastAsia="zh-CN"/>
        </w:rPr>
        <w:t>better tolerance to glucose challenge</w:t>
      </w:r>
      <w:r w:rsidR="00E52B78" w:rsidRPr="00CD65FA">
        <w:rPr>
          <w:rFonts w:ascii="Book Antiqua" w:hAnsi="Book Antiqua" w:cs="Tahoma"/>
          <w:sz w:val="24"/>
          <w:szCs w:val="24"/>
          <w:lang w:eastAsia="zh-CN"/>
        </w:rPr>
        <w:t xml:space="preserve"> than control mice</w:t>
      </w:r>
      <w:r w:rsidR="00CD467D" w:rsidRPr="00CD65FA">
        <w:rPr>
          <w:rFonts w:ascii="Book Antiqua" w:hAnsi="Book Antiqua" w:cs="Tahoma"/>
          <w:sz w:val="24"/>
          <w:szCs w:val="24"/>
        </w:rPr>
        <w:fldChar w:fldCharType="begin"/>
      </w:r>
      <w:r w:rsidR="00CD467D"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CD467D" w:rsidRPr="00CD65FA">
        <w:rPr>
          <w:rFonts w:ascii="Book Antiqua" w:hAnsi="Book Antiqua" w:cs="Tahoma"/>
          <w:sz w:val="24"/>
          <w:szCs w:val="24"/>
        </w:rPr>
        <w:fldChar w:fldCharType="separate"/>
      </w:r>
      <w:r w:rsidR="00CD467D" w:rsidRPr="00CD65FA">
        <w:rPr>
          <w:rFonts w:ascii="Book Antiqua" w:hAnsi="Book Antiqua" w:cs="Tahoma"/>
          <w:noProof/>
          <w:sz w:val="24"/>
          <w:szCs w:val="24"/>
          <w:vertAlign w:val="superscript"/>
        </w:rPr>
        <w:t>[</w:t>
      </w:r>
      <w:r w:rsidR="00CD467D" w:rsidRPr="00CD65FA">
        <w:rPr>
          <w:rFonts w:ascii="Book Antiqua" w:hAnsi="Book Antiqua" w:cs="Tahoma"/>
          <w:noProof/>
          <w:sz w:val="24"/>
          <w:szCs w:val="24"/>
          <w:vertAlign w:val="superscript"/>
          <w:lang w:eastAsia="zh-CN"/>
        </w:rPr>
        <w:t>63</w:t>
      </w:r>
      <w:r w:rsidR="00CD467D" w:rsidRPr="00CD65FA">
        <w:rPr>
          <w:rFonts w:ascii="Book Antiqua" w:hAnsi="Book Antiqua" w:cs="Tahoma"/>
          <w:noProof/>
          <w:sz w:val="24"/>
          <w:szCs w:val="24"/>
          <w:vertAlign w:val="superscript"/>
        </w:rPr>
        <w:t>]</w:t>
      </w:r>
      <w:r w:rsidR="00CD467D" w:rsidRPr="00CD65FA">
        <w:rPr>
          <w:rFonts w:ascii="Book Antiqua" w:hAnsi="Book Antiqua" w:cs="Tahoma"/>
          <w:sz w:val="24"/>
          <w:szCs w:val="24"/>
        </w:rPr>
        <w:fldChar w:fldCharType="end"/>
      </w:r>
      <w:r w:rsidR="00E52B78" w:rsidRPr="00CD65FA">
        <w:rPr>
          <w:rFonts w:ascii="Book Antiqua" w:hAnsi="Book Antiqua" w:cs="Tahoma"/>
          <w:sz w:val="24"/>
          <w:szCs w:val="24"/>
          <w:lang w:eastAsia="zh-CN"/>
        </w:rPr>
        <w:t xml:space="preserve">, suggesting a negative effect of LPA on glucose homeostasis. Similarly, LPA </w:t>
      </w:r>
      <w:r w:rsidR="00FA5F42" w:rsidRPr="00CD65FA">
        <w:rPr>
          <w:rFonts w:ascii="Book Antiqua" w:hAnsi="Book Antiqua" w:cs="Tahoma"/>
          <w:sz w:val="24"/>
          <w:szCs w:val="24"/>
          <w:lang w:eastAsia="zh-CN"/>
        </w:rPr>
        <w:t xml:space="preserve">production appears to impair </w:t>
      </w:r>
      <w:r w:rsidR="00E52B78" w:rsidRPr="00CD65FA">
        <w:rPr>
          <w:rFonts w:ascii="Book Antiqua" w:hAnsi="Book Antiqua" w:cs="Tahoma"/>
          <w:sz w:val="24"/>
          <w:szCs w:val="24"/>
          <w:lang w:eastAsia="zh-CN"/>
        </w:rPr>
        <w:t xml:space="preserve">glucose disposal </w:t>
      </w:r>
      <w:r w:rsidR="00FA5F42" w:rsidRPr="00CD65FA">
        <w:rPr>
          <w:rFonts w:ascii="Book Antiqua" w:hAnsi="Book Antiqua" w:cs="Tahoma"/>
          <w:sz w:val="24"/>
          <w:szCs w:val="24"/>
          <w:lang w:eastAsia="zh-CN"/>
        </w:rPr>
        <w:t xml:space="preserve">probably </w:t>
      </w:r>
      <w:r w:rsidR="00E52B78" w:rsidRPr="00CD65FA">
        <w:rPr>
          <w:rFonts w:ascii="Book Antiqua" w:hAnsi="Book Antiqua" w:cs="Tahoma"/>
          <w:sz w:val="24"/>
          <w:szCs w:val="24"/>
          <w:lang w:eastAsia="zh-CN"/>
        </w:rPr>
        <w:t xml:space="preserve">through a reduction of plasma insulin </w:t>
      </w:r>
      <w:r w:rsidR="00FA5F42" w:rsidRPr="00CD65FA">
        <w:rPr>
          <w:rFonts w:ascii="Book Antiqua" w:hAnsi="Book Antiqua" w:cs="Tahoma"/>
          <w:sz w:val="24"/>
          <w:szCs w:val="24"/>
          <w:lang w:eastAsia="zh-CN"/>
        </w:rPr>
        <w:t xml:space="preserve">as </w:t>
      </w:r>
      <w:r w:rsidR="00E52B78" w:rsidRPr="00CD65FA">
        <w:rPr>
          <w:rFonts w:ascii="Book Antiqua" w:hAnsi="Book Antiqua" w:cs="Tahoma"/>
          <w:sz w:val="24"/>
          <w:szCs w:val="24"/>
          <w:lang w:eastAsia="zh-CN"/>
        </w:rPr>
        <w:t xml:space="preserve">pharmacological </w:t>
      </w:r>
      <w:r w:rsidR="00FA5F42" w:rsidRPr="00CD65FA">
        <w:rPr>
          <w:rFonts w:ascii="Book Antiqua" w:hAnsi="Book Antiqua" w:cs="Tahoma"/>
          <w:sz w:val="24"/>
          <w:szCs w:val="24"/>
          <w:lang w:eastAsia="zh-CN"/>
        </w:rPr>
        <w:t xml:space="preserve">inhibition </w:t>
      </w:r>
      <w:r w:rsidR="00E52B78" w:rsidRPr="00CD65FA">
        <w:rPr>
          <w:rFonts w:ascii="Book Antiqua" w:hAnsi="Book Antiqua" w:cs="Tahoma"/>
          <w:sz w:val="24"/>
          <w:szCs w:val="24"/>
          <w:lang w:eastAsia="zh-CN"/>
        </w:rPr>
        <w:t>of LPAR</w:t>
      </w:r>
      <w:r w:rsidR="00E52B78" w:rsidRPr="00CD65FA">
        <w:rPr>
          <w:rFonts w:ascii="Book Antiqua" w:hAnsi="Book Antiqua" w:cs="Tahoma"/>
          <w:sz w:val="24"/>
          <w:szCs w:val="24"/>
          <w:vertAlign w:val="subscript"/>
          <w:lang w:eastAsia="zh-CN"/>
        </w:rPr>
        <w:t>1/3</w:t>
      </w:r>
      <w:r w:rsidR="00E52B78" w:rsidRPr="00CD65FA">
        <w:rPr>
          <w:rFonts w:ascii="Book Antiqua" w:hAnsi="Book Antiqua" w:cs="Tahoma"/>
          <w:sz w:val="24"/>
          <w:szCs w:val="24"/>
          <w:lang w:eastAsia="zh-CN"/>
        </w:rPr>
        <w:t xml:space="preserve"> </w:t>
      </w:r>
      <w:r w:rsidR="00FA5F42" w:rsidRPr="00CD65FA">
        <w:rPr>
          <w:rFonts w:ascii="Book Antiqua" w:hAnsi="Book Antiqua" w:cs="Tahoma"/>
          <w:sz w:val="24"/>
          <w:szCs w:val="24"/>
          <w:lang w:eastAsia="zh-CN"/>
        </w:rPr>
        <w:t xml:space="preserve">activation </w:t>
      </w:r>
      <w:r w:rsidR="00E52B78" w:rsidRPr="00CD65FA">
        <w:rPr>
          <w:rFonts w:ascii="Book Antiqua" w:hAnsi="Book Antiqua" w:cs="Tahoma"/>
          <w:sz w:val="24"/>
          <w:szCs w:val="24"/>
          <w:lang w:eastAsia="zh-CN"/>
        </w:rPr>
        <w:t>improves glucose homeostasis in obese</w:t>
      </w:r>
      <w:r w:rsidR="00FA5F42" w:rsidRPr="00CD65FA">
        <w:rPr>
          <w:rFonts w:ascii="Book Antiqua" w:hAnsi="Book Antiqua" w:cs="Tahoma"/>
          <w:sz w:val="24"/>
          <w:szCs w:val="24"/>
          <w:lang w:eastAsia="zh-CN"/>
        </w:rPr>
        <w:t xml:space="preserve"> and </w:t>
      </w:r>
      <w:r w:rsidR="00E52B78" w:rsidRPr="00CD65FA">
        <w:rPr>
          <w:rFonts w:ascii="Book Antiqua" w:hAnsi="Book Antiqua" w:cs="Tahoma"/>
          <w:sz w:val="24"/>
          <w:szCs w:val="24"/>
          <w:lang w:eastAsia="zh-CN"/>
        </w:rPr>
        <w:t>prediabetic mice</w:t>
      </w:r>
      <w:r w:rsidR="00442CDC" w:rsidRPr="00CD65FA">
        <w:rPr>
          <w:rFonts w:ascii="Book Antiqua" w:hAnsi="Book Antiqua" w:cs="Tahoma"/>
          <w:sz w:val="24"/>
          <w:szCs w:val="24"/>
        </w:rPr>
        <w:fldChar w:fldCharType="begin"/>
      </w:r>
      <w:r w:rsidR="00442CD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42CDC" w:rsidRPr="00CD65FA">
        <w:rPr>
          <w:rFonts w:ascii="Book Antiqua" w:hAnsi="Book Antiqua" w:cs="Tahoma"/>
          <w:sz w:val="24"/>
          <w:szCs w:val="24"/>
        </w:rPr>
        <w:fldChar w:fldCharType="separate"/>
      </w:r>
      <w:r w:rsidR="00442CDC" w:rsidRPr="00CD65FA">
        <w:rPr>
          <w:rFonts w:ascii="Book Antiqua" w:hAnsi="Book Antiqua" w:cs="Tahoma"/>
          <w:noProof/>
          <w:sz w:val="24"/>
          <w:szCs w:val="24"/>
          <w:vertAlign w:val="superscript"/>
        </w:rPr>
        <w:t>[</w:t>
      </w:r>
      <w:r w:rsidR="00442CDC" w:rsidRPr="00CD65FA">
        <w:rPr>
          <w:rFonts w:ascii="Book Antiqua" w:hAnsi="Book Antiqua" w:cs="Tahoma"/>
          <w:noProof/>
          <w:sz w:val="24"/>
          <w:szCs w:val="24"/>
          <w:vertAlign w:val="superscript"/>
          <w:lang w:eastAsia="zh-CN"/>
        </w:rPr>
        <w:t>1</w:t>
      </w:r>
      <w:r w:rsidR="00701BC7" w:rsidRPr="00CD65FA">
        <w:rPr>
          <w:rFonts w:ascii="Book Antiqua" w:hAnsi="Book Antiqua" w:cs="Tahoma"/>
          <w:noProof/>
          <w:sz w:val="24"/>
          <w:szCs w:val="24"/>
          <w:vertAlign w:val="superscript"/>
          <w:lang w:eastAsia="zh-CN"/>
        </w:rPr>
        <w:t>71</w:t>
      </w:r>
      <w:r w:rsidR="00442CDC" w:rsidRPr="00CD65FA">
        <w:rPr>
          <w:rFonts w:ascii="Book Antiqua" w:hAnsi="Book Antiqua" w:cs="Tahoma"/>
          <w:noProof/>
          <w:sz w:val="24"/>
          <w:szCs w:val="24"/>
          <w:vertAlign w:val="superscript"/>
        </w:rPr>
        <w:t>]</w:t>
      </w:r>
      <w:r w:rsidR="00442CDC" w:rsidRPr="00CD65FA">
        <w:rPr>
          <w:rFonts w:ascii="Book Antiqua" w:hAnsi="Book Antiqua" w:cs="Tahoma"/>
          <w:sz w:val="24"/>
          <w:szCs w:val="24"/>
        </w:rPr>
        <w:fldChar w:fldCharType="end"/>
      </w:r>
      <w:r w:rsidR="00E52B78" w:rsidRPr="00CD65FA">
        <w:rPr>
          <w:rFonts w:ascii="Book Antiqua" w:hAnsi="Book Antiqua" w:cs="Tahoma"/>
          <w:sz w:val="24"/>
          <w:szCs w:val="24"/>
          <w:lang w:eastAsia="zh-CN"/>
        </w:rPr>
        <w:t>. Another possibility is that the progression of diabetes affects ATX expression in adipose tissue</w:t>
      </w:r>
      <w:r w:rsidR="00442CDC" w:rsidRPr="00CD65FA">
        <w:rPr>
          <w:rFonts w:ascii="Book Antiqua" w:hAnsi="Book Antiqua" w:cs="Tahoma"/>
          <w:sz w:val="24"/>
          <w:szCs w:val="24"/>
        </w:rPr>
        <w:fldChar w:fldCharType="begin"/>
      </w:r>
      <w:r w:rsidR="00442CD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42CDC" w:rsidRPr="00CD65FA">
        <w:rPr>
          <w:rFonts w:ascii="Book Antiqua" w:hAnsi="Book Antiqua" w:cs="Tahoma"/>
          <w:sz w:val="24"/>
          <w:szCs w:val="24"/>
        </w:rPr>
        <w:fldChar w:fldCharType="separate"/>
      </w:r>
      <w:r w:rsidR="00442CDC" w:rsidRPr="00CD65FA">
        <w:rPr>
          <w:rFonts w:ascii="Book Antiqua" w:hAnsi="Book Antiqua" w:cs="Tahoma"/>
          <w:noProof/>
          <w:sz w:val="24"/>
          <w:szCs w:val="24"/>
          <w:vertAlign w:val="superscript"/>
        </w:rPr>
        <w:t>[</w:t>
      </w:r>
      <w:r w:rsidR="00442CDC" w:rsidRPr="00CD65FA">
        <w:rPr>
          <w:rFonts w:ascii="Book Antiqua" w:hAnsi="Book Antiqua" w:cs="Tahoma"/>
          <w:noProof/>
          <w:sz w:val="24"/>
          <w:szCs w:val="24"/>
          <w:vertAlign w:val="superscript"/>
          <w:lang w:eastAsia="zh-CN"/>
        </w:rPr>
        <w:t>162</w:t>
      </w:r>
      <w:r w:rsidR="00442CDC" w:rsidRPr="00CD65FA">
        <w:rPr>
          <w:rFonts w:ascii="Book Antiqua" w:hAnsi="Book Antiqua" w:cs="Tahoma"/>
          <w:noProof/>
          <w:sz w:val="24"/>
          <w:szCs w:val="24"/>
          <w:vertAlign w:val="superscript"/>
        </w:rPr>
        <w:t>]</w:t>
      </w:r>
      <w:r w:rsidR="00442CDC" w:rsidRPr="00CD65FA">
        <w:rPr>
          <w:rFonts w:ascii="Book Antiqua" w:hAnsi="Book Antiqua" w:cs="Tahoma"/>
          <w:sz w:val="24"/>
          <w:szCs w:val="24"/>
        </w:rPr>
        <w:fldChar w:fldCharType="end"/>
      </w:r>
      <w:r w:rsidR="00E52B78" w:rsidRPr="00CD65FA">
        <w:rPr>
          <w:rFonts w:ascii="Book Antiqua" w:hAnsi="Book Antiqua" w:cs="Tahoma"/>
          <w:sz w:val="24"/>
          <w:szCs w:val="24"/>
          <w:lang w:eastAsia="zh-CN"/>
        </w:rPr>
        <w:t xml:space="preserve">. </w:t>
      </w:r>
      <w:r w:rsidR="002F35AE" w:rsidRPr="00CD65FA">
        <w:rPr>
          <w:rFonts w:ascii="Book Antiqua" w:hAnsi="Book Antiqua" w:cs="Tahoma"/>
          <w:sz w:val="24"/>
          <w:szCs w:val="24"/>
          <w:lang w:eastAsia="zh-CN"/>
        </w:rPr>
        <w:t>It has been shown that treatment</w:t>
      </w:r>
      <w:r w:rsidR="0011622B" w:rsidRPr="00CD65FA">
        <w:rPr>
          <w:rFonts w:ascii="Book Antiqua" w:hAnsi="Book Antiqua" w:cs="Tahoma"/>
          <w:sz w:val="24"/>
          <w:szCs w:val="24"/>
          <w:lang w:eastAsia="zh-CN"/>
        </w:rPr>
        <w:t>s</w:t>
      </w:r>
      <w:r w:rsidR="002F35AE" w:rsidRPr="00CD65FA">
        <w:rPr>
          <w:rFonts w:ascii="Book Antiqua" w:hAnsi="Book Antiqua" w:cs="Tahoma"/>
          <w:sz w:val="24"/>
          <w:szCs w:val="24"/>
          <w:lang w:eastAsia="zh-CN"/>
        </w:rPr>
        <w:t xml:space="preserve"> with </w:t>
      </w:r>
      <w:r w:rsidR="00E52B78" w:rsidRPr="00CD65FA">
        <w:rPr>
          <w:rFonts w:ascii="Book Antiqua" w:hAnsi="Book Antiqua" w:cs="Tahoma"/>
          <w:sz w:val="24"/>
          <w:szCs w:val="24"/>
          <w:lang w:eastAsia="zh-CN"/>
        </w:rPr>
        <w:t xml:space="preserve">high </w:t>
      </w:r>
      <w:r w:rsidR="00837467" w:rsidRPr="00CD65FA">
        <w:rPr>
          <w:rFonts w:ascii="Book Antiqua" w:hAnsi="Book Antiqua" w:cs="Tahoma"/>
          <w:sz w:val="24"/>
          <w:szCs w:val="24"/>
          <w:lang w:eastAsia="zh-CN"/>
        </w:rPr>
        <w:t xml:space="preserve">concentrations of </w:t>
      </w:r>
      <w:r w:rsidR="00E52B78" w:rsidRPr="00CD65FA">
        <w:rPr>
          <w:rFonts w:ascii="Book Antiqua" w:hAnsi="Book Antiqua" w:cs="Tahoma"/>
          <w:sz w:val="24"/>
          <w:szCs w:val="24"/>
          <w:lang w:eastAsia="zh-CN"/>
        </w:rPr>
        <w:t xml:space="preserve">glucose and insulin </w:t>
      </w:r>
      <w:r w:rsidR="002F35AE" w:rsidRPr="00CD65FA">
        <w:rPr>
          <w:rFonts w:ascii="Book Antiqua" w:hAnsi="Book Antiqua" w:cs="Tahoma"/>
          <w:sz w:val="24"/>
          <w:szCs w:val="24"/>
          <w:lang w:eastAsia="zh-CN"/>
        </w:rPr>
        <w:t>led to</w:t>
      </w:r>
      <w:r w:rsidR="00E52B78" w:rsidRPr="00CD65FA">
        <w:rPr>
          <w:rFonts w:ascii="Book Antiqua" w:hAnsi="Book Antiqua" w:cs="Tahoma"/>
          <w:sz w:val="24"/>
          <w:szCs w:val="24"/>
          <w:lang w:eastAsia="zh-CN"/>
        </w:rPr>
        <w:t xml:space="preserve"> ATX secretion</w:t>
      </w:r>
      <w:r w:rsidR="0011622B" w:rsidRPr="00CD65FA">
        <w:rPr>
          <w:rFonts w:ascii="Book Antiqua" w:hAnsi="Book Antiqua" w:cs="Tahoma"/>
          <w:sz w:val="24"/>
          <w:szCs w:val="24"/>
          <w:lang w:eastAsia="zh-CN"/>
        </w:rPr>
        <w:t xml:space="preserve"> in adipocytes</w:t>
      </w:r>
      <w:r w:rsidR="002F35AE" w:rsidRPr="00CD65FA">
        <w:rPr>
          <w:rFonts w:ascii="Book Antiqua" w:hAnsi="Book Antiqua" w:cs="Tahoma"/>
          <w:sz w:val="24"/>
          <w:szCs w:val="24"/>
          <w:lang w:eastAsia="zh-CN"/>
        </w:rPr>
        <w:t xml:space="preserve">. Short-term </w:t>
      </w:r>
      <w:r w:rsidR="00E52B78" w:rsidRPr="00CD65FA">
        <w:rPr>
          <w:rFonts w:ascii="Book Antiqua" w:hAnsi="Book Antiqua" w:cs="Tahoma"/>
          <w:sz w:val="24"/>
          <w:szCs w:val="24"/>
          <w:lang w:eastAsia="zh-CN"/>
        </w:rPr>
        <w:t xml:space="preserve">insulin </w:t>
      </w:r>
      <w:r w:rsidR="0011622B" w:rsidRPr="00CD65FA">
        <w:rPr>
          <w:rFonts w:ascii="Book Antiqua" w:hAnsi="Book Antiqua" w:cs="Tahoma"/>
          <w:sz w:val="24"/>
          <w:szCs w:val="24"/>
          <w:lang w:eastAsia="zh-CN"/>
        </w:rPr>
        <w:t xml:space="preserve">treatment </w:t>
      </w:r>
      <w:r w:rsidR="00E52B78" w:rsidRPr="00CD65FA">
        <w:rPr>
          <w:rFonts w:ascii="Book Antiqua" w:hAnsi="Book Antiqua" w:cs="Tahoma"/>
          <w:sz w:val="24"/>
          <w:szCs w:val="24"/>
          <w:lang w:eastAsia="zh-CN"/>
        </w:rPr>
        <w:t xml:space="preserve">increased ATX </w:t>
      </w:r>
      <w:r w:rsidR="00E52B78" w:rsidRPr="00CD65FA">
        <w:rPr>
          <w:rFonts w:ascii="Book Antiqua" w:hAnsi="Book Antiqua" w:cs="Tahoma"/>
          <w:sz w:val="24"/>
          <w:szCs w:val="24"/>
          <w:lang w:eastAsia="zh-CN"/>
        </w:rPr>
        <w:lastRenderedPageBreak/>
        <w:t>activity</w:t>
      </w:r>
      <w:r w:rsidR="0011622B" w:rsidRPr="00CD65FA">
        <w:rPr>
          <w:rFonts w:ascii="Book Antiqua" w:hAnsi="Book Antiqua" w:cs="Tahoma"/>
          <w:sz w:val="24"/>
          <w:szCs w:val="24"/>
          <w:lang w:eastAsia="zh-CN"/>
        </w:rPr>
        <w:t xml:space="preserve">, </w:t>
      </w:r>
      <w:r w:rsidR="00E52B78" w:rsidRPr="00CD65FA">
        <w:rPr>
          <w:rFonts w:ascii="Book Antiqua" w:hAnsi="Book Antiqua" w:cs="Tahoma"/>
          <w:sz w:val="24"/>
          <w:szCs w:val="24"/>
          <w:lang w:eastAsia="zh-CN"/>
        </w:rPr>
        <w:t xml:space="preserve">whereas </w:t>
      </w:r>
      <w:r w:rsidR="0011622B" w:rsidRPr="00CD65FA">
        <w:rPr>
          <w:rFonts w:ascii="Book Antiqua" w:hAnsi="Book Antiqua" w:cs="Tahoma"/>
          <w:sz w:val="24"/>
          <w:szCs w:val="24"/>
          <w:lang w:eastAsia="zh-CN"/>
        </w:rPr>
        <w:t xml:space="preserve">long-term </w:t>
      </w:r>
      <w:r w:rsidR="00E52B78" w:rsidRPr="00CD65FA">
        <w:rPr>
          <w:rFonts w:ascii="Book Antiqua" w:hAnsi="Book Antiqua" w:cs="Tahoma"/>
          <w:sz w:val="24"/>
          <w:szCs w:val="24"/>
          <w:lang w:eastAsia="zh-CN"/>
        </w:rPr>
        <w:t xml:space="preserve">insulin </w:t>
      </w:r>
      <w:r w:rsidR="0011622B" w:rsidRPr="00CD65FA">
        <w:rPr>
          <w:rFonts w:ascii="Book Antiqua" w:hAnsi="Book Antiqua" w:cs="Tahoma"/>
          <w:sz w:val="24"/>
          <w:szCs w:val="24"/>
          <w:lang w:eastAsia="zh-CN"/>
        </w:rPr>
        <w:t xml:space="preserve">treatment reduced the levels of </w:t>
      </w:r>
      <w:r w:rsidR="00E52B78" w:rsidRPr="00CD65FA">
        <w:rPr>
          <w:rFonts w:ascii="Book Antiqua" w:hAnsi="Book Antiqua" w:cs="Tahoma"/>
          <w:sz w:val="24"/>
          <w:szCs w:val="24"/>
          <w:lang w:eastAsia="zh-CN"/>
        </w:rPr>
        <w:t>ATX mRNA</w:t>
      </w:r>
      <w:r w:rsidR="0011622B" w:rsidRPr="00CD65FA">
        <w:rPr>
          <w:rFonts w:ascii="Book Antiqua" w:hAnsi="Book Antiqua" w:cs="Tahoma"/>
          <w:sz w:val="24"/>
          <w:szCs w:val="24"/>
          <w:lang w:eastAsia="zh-CN"/>
        </w:rPr>
        <w:t xml:space="preserve"> and </w:t>
      </w:r>
      <w:r w:rsidR="00E52B78" w:rsidRPr="00CD65FA">
        <w:rPr>
          <w:rFonts w:ascii="Book Antiqua" w:hAnsi="Book Antiqua" w:cs="Tahoma"/>
          <w:sz w:val="24"/>
          <w:szCs w:val="24"/>
          <w:lang w:eastAsia="zh-CN"/>
        </w:rPr>
        <w:t xml:space="preserve">protein, and </w:t>
      </w:r>
      <w:r w:rsidR="0011622B" w:rsidRPr="00CD65FA">
        <w:rPr>
          <w:rFonts w:ascii="Book Antiqua" w:hAnsi="Book Antiqua" w:cs="Tahoma"/>
          <w:sz w:val="24"/>
          <w:szCs w:val="24"/>
          <w:lang w:eastAsia="zh-CN"/>
        </w:rPr>
        <w:t xml:space="preserve">its </w:t>
      </w:r>
      <w:r w:rsidR="00E52B78" w:rsidRPr="00CD65FA">
        <w:rPr>
          <w:rFonts w:ascii="Book Antiqua" w:hAnsi="Book Antiqua" w:cs="Tahoma"/>
          <w:sz w:val="24"/>
          <w:szCs w:val="24"/>
          <w:lang w:eastAsia="zh-CN"/>
        </w:rPr>
        <w:t>activity</w:t>
      </w:r>
      <w:r w:rsidR="002331BA" w:rsidRPr="00CD65FA">
        <w:rPr>
          <w:rFonts w:ascii="Book Antiqua" w:hAnsi="Book Antiqua" w:cs="Tahoma"/>
          <w:sz w:val="24"/>
          <w:szCs w:val="24"/>
        </w:rPr>
        <w:fldChar w:fldCharType="begin"/>
      </w:r>
      <w:r w:rsidR="002331BA"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2331BA" w:rsidRPr="00CD65FA">
        <w:rPr>
          <w:rFonts w:ascii="Book Antiqua" w:hAnsi="Book Antiqua" w:cs="Tahoma"/>
          <w:sz w:val="24"/>
          <w:szCs w:val="24"/>
        </w:rPr>
        <w:fldChar w:fldCharType="separate"/>
      </w:r>
      <w:r w:rsidR="002331BA" w:rsidRPr="00CD65FA">
        <w:rPr>
          <w:rFonts w:ascii="Book Antiqua" w:hAnsi="Book Antiqua" w:cs="Tahoma"/>
          <w:noProof/>
          <w:sz w:val="24"/>
          <w:szCs w:val="24"/>
          <w:vertAlign w:val="superscript"/>
        </w:rPr>
        <w:t>[</w:t>
      </w:r>
      <w:r w:rsidR="002331BA" w:rsidRPr="00CD65FA">
        <w:rPr>
          <w:rFonts w:ascii="Book Antiqua" w:hAnsi="Book Antiqua" w:cs="Tahoma"/>
          <w:noProof/>
          <w:sz w:val="24"/>
          <w:szCs w:val="24"/>
          <w:vertAlign w:val="superscript"/>
          <w:lang w:eastAsia="zh-CN"/>
        </w:rPr>
        <w:t>172</w:t>
      </w:r>
      <w:r w:rsidR="002331BA" w:rsidRPr="00CD65FA">
        <w:rPr>
          <w:rFonts w:ascii="Book Antiqua" w:hAnsi="Book Antiqua" w:cs="Tahoma"/>
          <w:noProof/>
          <w:sz w:val="24"/>
          <w:szCs w:val="24"/>
          <w:vertAlign w:val="superscript"/>
        </w:rPr>
        <w:t>]</w:t>
      </w:r>
      <w:r w:rsidR="002331BA" w:rsidRPr="00CD65FA">
        <w:rPr>
          <w:rFonts w:ascii="Book Antiqua" w:hAnsi="Book Antiqua" w:cs="Tahoma"/>
          <w:sz w:val="24"/>
          <w:szCs w:val="24"/>
        </w:rPr>
        <w:fldChar w:fldCharType="end"/>
      </w:r>
      <w:r w:rsidR="00E52B78" w:rsidRPr="00CD65FA">
        <w:rPr>
          <w:rFonts w:ascii="Book Antiqua" w:hAnsi="Book Antiqua" w:cs="Tahoma"/>
          <w:sz w:val="24"/>
          <w:szCs w:val="24"/>
          <w:lang w:eastAsia="zh-CN"/>
        </w:rPr>
        <w:t>.</w:t>
      </w:r>
    </w:p>
    <w:p w14:paraId="0D5333EF" w14:textId="602C2805" w:rsidR="00BF52E4" w:rsidRPr="00CD65FA" w:rsidRDefault="00BF52E4" w:rsidP="001C042D">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In humans, ATX expression</w:t>
      </w:r>
      <w:r w:rsidR="00653592" w:rsidRPr="00CD65FA">
        <w:rPr>
          <w:rFonts w:ascii="Book Antiqua" w:hAnsi="Book Antiqua" w:cs="Tahoma"/>
          <w:sz w:val="24"/>
          <w:szCs w:val="24"/>
          <w:lang w:eastAsia="zh-CN"/>
        </w:rPr>
        <w:t xml:space="preserve"> in adipose tissue</w:t>
      </w:r>
      <w:r w:rsidRPr="00CD65FA">
        <w:rPr>
          <w:rFonts w:ascii="Book Antiqua" w:hAnsi="Book Antiqua" w:cs="Tahoma"/>
          <w:sz w:val="24"/>
          <w:szCs w:val="24"/>
          <w:lang w:eastAsia="zh-CN"/>
        </w:rPr>
        <w:t xml:space="preserve"> significantly </w:t>
      </w:r>
      <w:r w:rsidR="002E73BC" w:rsidRPr="00CD65FA">
        <w:rPr>
          <w:rFonts w:ascii="Book Antiqua" w:hAnsi="Book Antiqua" w:cs="Tahoma"/>
          <w:sz w:val="24"/>
          <w:szCs w:val="24"/>
          <w:lang w:eastAsia="zh-CN"/>
        </w:rPr>
        <w:t>increased</w:t>
      </w:r>
      <w:r w:rsidRPr="00CD65FA">
        <w:rPr>
          <w:rFonts w:ascii="Book Antiqua" w:hAnsi="Book Antiqua" w:cs="Tahoma"/>
          <w:sz w:val="24"/>
          <w:szCs w:val="24"/>
          <w:lang w:eastAsia="zh-CN"/>
        </w:rPr>
        <w:t xml:space="preserve"> in</w:t>
      </w:r>
      <w:r w:rsidR="00653592" w:rsidRPr="00CD65FA">
        <w:rPr>
          <w:rFonts w:ascii="Book Antiqua" w:hAnsi="Book Antiqua" w:cs="Tahoma"/>
          <w:sz w:val="24"/>
          <w:szCs w:val="24"/>
          <w:lang w:eastAsia="zh-CN"/>
        </w:rPr>
        <w:t xml:space="preserve"> diabetes</w:t>
      </w:r>
      <w:r w:rsidRPr="00CD65FA">
        <w:rPr>
          <w:rFonts w:ascii="Book Antiqua" w:hAnsi="Book Antiqua" w:cs="Tahoma"/>
          <w:sz w:val="24"/>
          <w:szCs w:val="24"/>
          <w:lang w:eastAsia="zh-CN"/>
        </w:rPr>
        <w:t xml:space="preserve"> patients </w:t>
      </w:r>
      <w:r w:rsidR="0011622B" w:rsidRPr="00CD65FA">
        <w:rPr>
          <w:rFonts w:ascii="Book Antiqua" w:hAnsi="Book Antiqua" w:cs="Tahoma"/>
          <w:sz w:val="24"/>
          <w:szCs w:val="24"/>
          <w:lang w:eastAsia="zh-CN"/>
        </w:rPr>
        <w:t xml:space="preserve">in </w:t>
      </w:r>
      <w:r w:rsidR="00653592" w:rsidRPr="00CD65FA">
        <w:rPr>
          <w:rFonts w:ascii="Book Antiqua" w:hAnsi="Book Antiqua" w:cs="Tahoma"/>
          <w:sz w:val="24"/>
          <w:szCs w:val="24"/>
          <w:lang w:eastAsia="zh-CN"/>
        </w:rPr>
        <w:t>contrast with</w:t>
      </w:r>
      <w:r w:rsidR="0011622B"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obese</w:t>
      </w:r>
      <w:r w:rsidR="0027015F" w:rsidRPr="00CD65FA">
        <w:rPr>
          <w:rFonts w:ascii="Book Antiqua" w:hAnsi="Book Antiqua" w:cs="Tahoma"/>
          <w:sz w:val="24"/>
          <w:szCs w:val="24"/>
          <w:lang w:eastAsia="zh-CN"/>
        </w:rPr>
        <w:t>-</w:t>
      </w:r>
      <w:r w:rsidR="002E73BC" w:rsidRPr="00CD65FA">
        <w:rPr>
          <w:rFonts w:ascii="Book Antiqua" w:hAnsi="Book Antiqua" w:cs="Tahoma"/>
          <w:sz w:val="24"/>
          <w:szCs w:val="24"/>
          <w:lang w:eastAsia="zh-CN"/>
        </w:rPr>
        <w:t xml:space="preserve">only </w:t>
      </w:r>
      <w:r w:rsidR="000148E2" w:rsidRPr="00CD65FA">
        <w:rPr>
          <w:rFonts w:ascii="Book Antiqua" w:hAnsi="Book Antiqua" w:cs="Tahoma"/>
          <w:sz w:val="24"/>
          <w:szCs w:val="24"/>
          <w:lang w:eastAsia="zh-CN"/>
        </w:rPr>
        <w:t>subjects</w:t>
      </w:r>
      <w:r w:rsidR="00E23EB1" w:rsidRPr="00CD65FA">
        <w:rPr>
          <w:rFonts w:ascii="Book Antiqua" w:hAnsi="Book Antiqua" w:cs="Tahoma"/>
          <w:sz w:val="24"/>
          <w:szCs w:val="24"/>
        </w:rPr>
        <w:fldChar w:fldCharType="begin"/>
      </w:r>
      <w:r w:rsidR="00E23EB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E23EB1" w:rsidRPr="00CD65FA">
        <w:rPr>
          <w:rFonts w:ascii="Book Antiqua" w:hAnsi="Book Antiqua" w:cs="Tahoma"/>
          <w:sz w:val="24"/>
          <w:szCs w:val="24"/>
        </w:rPr>
        <w:fldChar w:fldCharType="separate"/>
      </w:r>
      <w:r w:rsidR="00E23EB1" w:rsidRPr="00CD65FA">
        <w:rPr>
          <w:rFonts w:ascii="Book Antiqua" w:hAnsi="Book Antiqua" w:cs="Tahoma"/>
          <w:noProof/>
          <w:sz w:val="24"/>
          <w:szCs w:val="24"/>
          <w:vertAlign w:val="superscript"/>
        </w:rPr>
        <w:t>[</w:t>
      </w:r>
      <w:r w:rsidR="00E23EB1" w:rsidRPr="00CD65FA">
        <w:rPr>
          <w:rFonts w:ascii="Book Antiqua" w:hAnsi="Book Antiqua" w:cs="Tahoma"/>
          <w:noProof/>
          <w:sz w:val="24"/>
          <w:szCs w:val="24"/>
          <w:vertAlign w:val="superscript"/>
          <w:lang w:eastAsia="zh-CN"/>
        </w:rPr>
        <w:t>158</w:t>
      </w:r>
      <w:r w:rsidR="00B21097" w:rsidRPr="00CD65FA">
        <w:rPr>
          <w:rFonts w:ascii="Book Antiqua" w:hAnsi="Book Antiqua" w:cs="Tahoma"/>
          <w:noProof/>
          <w:sz w:val="24"/>
          <w:szCs w:val="24"/>
          <w:vertAlign w:val="superscript"/>
          <w:lang w:eastAsia="zh-CN"/>
        </w:rPr>
        <w:t>,166</w:t>
      </w:r>
      <w:r w:rsidR="00E23EB1" w:rsidRPr="00CD65FA">
        <w:rPr>
          <w:rFonts w:ascii="Book Antiqua" w:hAnsi="Book Antiqua" w:cs="Tahoma"/>
          <w:noProof/>
          <w:sz w:val="24"/>
          <w:szCs w:val="24"/>
          <w:vertAlign w:val="superscript"/>
        </w:rPr>
        <w:t>]</w:t>
      </w:r>
      <w:r w:rsidR="00E23EB1"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79078D" w:rsidRPr="00CD65FA">
        <w:rPr>
          <w:rFonts w:ascii="Book Antiqua" w:hAnsi="Book Antiqua" w:cs="Tahoma"/>
          <w:sz w:val="24"/>
          <w:szCs w:val="24"/>
          <w:lang w:eastAsia="zh-CN"/>
        </w:rPr>
        <w:t xml:space="preserve">Its </w:t>
      </w:r>
      <w:r w:rsidRPr="00CD65FA">
        <w:rPr>
          <w:rFonts w:ascii="Book Antiqua" w:hAnsi="Book Antiqua" w:cs="Tahoma"/>
          <w:sz w:val="24"/>
          <w:szCs w:val="24"/>
          <w:lang w:eastAsia="zh-CN"/>
        </w:rPr>
        <w:t xml:space="preserve">expression </w:t>
      </w:r>
      <w:r w:rsidR="002E73BC" w:rsidRPr="00CD65FA">
        <w:rPr>
          <w:rFonts w:ascii="Book Antiqua" w:hAnsi="Book Antiqua" w:cs="Tahoma"/>
          <w:sz w:val="24"/>
          <w:szCs w:val="24"/>
          <w:lang w:eastAsia="zh-CN"/>
        </w:rPr>
        <w:t xml:space="preserve">in subcutaneous </w:t>
      </w:r>
      <w:r w:rsidR="00B22CA4" w:rsidRPr="00CD65FA">
        <w:rPr>
          <w:rFonts w:ascii="Book Antiqua" w:hAnsi="Book Antiqua" w:cs="Tahoma"/>
          <w:sz w:val="24"/>
          <w:szCs w:val="24"/>
          <w:lang w:eastAsia="zh-CN"/>
        </w:rPr>
        <w:t xml:space="preserve">fat </w:t>
      </w:r>
      <w:r w:rsidR="002E73BC" w:rsidRPr="00CD65FA">
        <w:rPr>
          <w:rFonts w:ascii="Book Antiqua" w:hAnsi="Book Antiqua" w:cs="Tahoma"/>
          <w:sz w:val="24"/>
          <w:szCs w:val="24"/>
          <w:lang w:eastAsia="zh-CN"/>
        </w:rPr>
        <w:t>is</w:t>
      </w:r>
      <w:r w:rsidRPr="00CD65FA">
        <w:rPr>
          <w:rFonts w:ascii="Book Antiqua" w:hAnsi="Book Antiqua" w:cs="Tahoma"/>
          <w:sz w:val="24"/>
          <w:szCs w:val="24"/>
          <w:lang w:eastAsia="zh-CN"/>
        </w:rPr>
        <w:t xml:space="preserve"> higher than</w:t>
      </w:r>
      <w:r w:rsidR="002E73BC" w:rsidRPr="00CD65FA">
        <w:rPr>
          <w:rFonts w:ascii="Book Antiqua" w:hAnsi="Book Antiqua" w:cs="Tahoma"/>
          <w:sz w:val="24"/>
          <w:szCs w:val="24"/>
          <w:lang w:eastAsia="zh-CN"/>
        </w:rPr>
        <w:t xml:space="preserve"> that</w:t>
      </w:r>
      <w:r w:rsidRPr="00CD65FA">
        <w:rPr>
          <w:rFonts w:ascii="Book Antiqua" w:hAnsi="Book Antiqua" w:cs="Tahoma"/>
          <w:sz w:val="24"/>
          <w:szCs w:val="24"/>
          <w:lang w:eastAsia="zh-CN"/>
        </w:rPr>
        <w:t xml:space="preserve"> in visceral fat. Nevertheless, </w:t>
      </w:r>
      <w:r w:rsidR="002E73BC" w:rsidRPr="00CD65FA">
        <w:rPr>
          <w:rFonts w:ascii="Book Antiqua" w:hAnsi="Book Antiqua" w:cs="Tahoma"/>
          <w:sz w:val="24"/>
          <w:szCs w:val="24"/>
          <w:lang w:eastAsia="zh-CN"/>
        </w:rPr>
        <w:t xml:space="preserve">ATX in </w:t>
      </w:r>
      <w:r w:rsidRPr="00CD65FA">
        <w:rPr>
          <w:rFonts w:ascii="Book Antiqua" w:hAnsi="Book Antiqua" w:cs="Tahoma"/>
          <w:sz w:val="24"/>
          <w:szCs w:val="24"/>
          <w:lang w:eastAsia="zh-CN"/>
        </w:rPr>
        <w:t>visceral</w:t>
      </w:r>
      <w:r w:rsidR="002E73BC" w:rsidRPr="00CD65FA">
        <w:rPr>
          <w:rFonts w:ascii="Book Antiqua" w:hAnsi="Book Antiqua" w:cs="Tahoma"/>
          <w:sz w:val="24"/>
          <w:szCs w:val="24"/>
          <w:lang w:eastAsia="zh-CN"/>
        </w:rPr>
        <w:t>, but not subcutaneous,</w:t>
      </w:r>
      <w:r w:rsidRPr="00CD65FA">
        <w:rPr>
          <w:rFonts w:ascii="Book Antiqua" w:hAnsi="Book Antiqua" w:cs="Tahoma"/>
          <w:sz w:val="24"/>
          <w:szCs w:val="24"/>
          <w:lang w:eastAsia="zh-CN"/>
        </w:rPr>
        <w:t xml:space="preserve"> fat </w:t>
      </w:r>
      <w:r w:rsidR="002E73BC" w:rsidRPr="00CD65FA">
        <w:rPr>
          <w:rFonts w:ascii="Book Antiqua" w:hAnsi="Book Antiqua" w:cs="Tahoma"/>
          <w:sz w:val="24"/>
          <w:szCs w:val="24"/>
          <w:lang w:eastAsia="zh-CN"/>
        </w:rPr>
        <w:t>of obese subjects is higher</w:t>
      </w:r>
      <w:r w:rsidRPr="00CD65FA">
        <w:rPr>
          <w:rFonts w:ascii="Book Antiqua" w:hAnsi="Book Antiqua" w:cs="Tahoma"/>
          <w:sz w:val="24"/>
          <w:szCs w:val="24"/>
          <w:lang w:eastAsia="zh-CN"/>
        </w:rPr>
        <w:t xml:space="preserve"> than </w:t>
      </w:r>
      <w:r w:rsidR="002E73BC" w:rsidRPr="00CD65FA">
        <w:rPr>
          <w:rFonts w:ascii="Book Antiqua" w:hAnsi="Book Antiqua" w:cs="Tahoma"/>
          <w:sz w:val="24"/>
          <w:szCs w:val="24"/>
          <w:lang w:eastAsia="zh-CN"/>
        </w:rPr>
        <w:t xml:space="preserve">that </w:t>
      </w:r>
      <w:r w:rsidRPr="00CD65FA">
        <w:rPr>
          <w:rFonts w:ascii="Book Antiqua" w:hAnsi="Book Antiqua" w:cs="Tahoma"/>
          <w:sz w:val="24"/>
          <w:szCs w:val="24"/>
          <w:lang w:eastAsia="zh-CN"/>
        </w:rPr>
        <w:t>in non-obese patients</w:t>
      </w:r>
      <w:r w:rsidR="00C730E5" w:rsidRPr="00CD65FA">
        <w:rPr>
          <w:rFonts w:ascii="Book Antiqua" w:hAnsi="Book Antiqua" w:cs="Tahoma"/>
          <w:sz w:val="24"/>
          <w:szCs w:val="24"/>
        </w:rPr>
        <w:fldChar w:fldCharType="begin"/>
      </w:r>
      <w:r w:rsidR="00C730E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C730E5" w:rsidRPr="00CD65FA">
        <w:rPr>
          <w:rFonts w:ascii="Book Antiqua" w:hAnsi="Book Antiqua" w:cs="Tahoma"/>
          <w:sz w:val="24"/>
          <w:szCs w:val="24"/>
        </w:rPr>
        <w:fldChar w:fldCharType="separate"/>
      </w:r>
      <w:r w:rsidR="00C730E5" w:rsidRPr="00CD65FA">
        <w:rPr>
          <w:rFonts w:ascii="Book Antiqua" w:hAnsi="Book Antiqua" w:cs="Tahoma"/>
          <w:noProof/>
          <w:sz w:val="24"/>
          <w:szCs w:val="24"/>
          <w:vertAlign w:val="superscript"/>
        </w:rPr>
        <w:t>[</w:t>
      </w:r>
      <w:r w:rsidR="00C730E5" w:rsidRPr="00CD65FA">
        <w:rPr>
          <w:rFonts w:ascii="Book Antiqua" w:hAnsi="Book Antiqua" w:cs="Tahoma"/>
          <w:noProof/>
          <w:sz w:val="24"/>
          <w:szCs w:val="24"/>
          <w:vertAlign w:val="superscript"/>
          <w:lang w:eastAsia="zh-CN"/>
        </w:rPr>
        <w:t>155</w:t>
      </w:r>
      <w:r w:rsidR="00C730E5" w:rsidRPr="00CD65FA">
        <w:rPr>
          <w:rFonts w:ascii="Book Antiqua" w:hAnsi="Book Antiqua" w:cs="Tahoma"/>
          <w:noProof/>
          <w:sz w:val="24"/>
          <w:szCs w:val="24"/>
          <w:vertAlign w:val="superscript"/>
        </w:rPr>
        <w:t>]</w:t>
      </w:r>
      <w:r w:rsidR="00C730E5"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824BE4" w:rsidRPr="00CD65FA">
        <w:rPr>
          <w:rFonts w:ascii="Book Antiqua" w:hAnsi="Book Antiqua" w:cs="Tahoma"/>
          <w:sz w:val="24"/>
          <w:szCs w:val="24"/>
          <w:lang w:eastAsia="zh-CN"/>
        </w:rPr>
        <w:t>Interestingly,</w:t>
      </w:r>
      <w:r w:rsidRPr="00CD65FA">
        <w:rPr>
          <w:rFonts w:ascii="Book Antiqua" w:hAnsi="Book Antiqua" w:cs="Tahoma"/>
          <w:sz w:val="24"/>
          <w:szCs w:val="24"/>
          <w:lang w:eastAsia="zh-CN"/>
        </w:rPr>
        <w:t xml:space="preserve"> </w:t>
      </w:r>
      <w:r w:rsidR="002E73BC" w:rsidRPr="00CD65FA">
        <w:rPr>
          <w:rFonts w:ascii="Book Antiqua" w:hAnsi="Book Antiqua" w:cs="Tahoma"/>
          <w:sz w:val="24"/>
          <w:szCs w:val="24"/>
          <w:lang w:eastAsia="zh-CN"/>
        </w:rPr>
        <w:t xml:space="preserve">the circulating </w:t>
      </w:r>
      <w:r w:rsidRPr="00CD65FA">
        <w:rPr>
          <w:rFonts w:ascii="Book Antiqua" w:hAnsi="Book Antiqua" w:cs="Tahoma"/>
          <w:sz w:val="24"/>
          <w:szCs w:val="24"/>
          <w:lang w:eastAsia="zh-CN"/>
        </w:rPr>
        <w:t xml:space="preserve">ATX levels in </w:t>
      </w:r>
      <w:r w:rsidR="002E73BC" w:rsidRPr="00CD65FA">
        <w:rPr>
          <w:rFonts w:ascii="Book Antiqua" w:hAnsi="Book Antiqua" w:cs="Tahoma"/>
          <w:sz w:val="24"/>
          <w:szCs w:val="24"/>
          <w:lang w:eastAsia="zh-CN"/>
        </w:rPr>
        <w:t xml:space="preserve">the blood </w:t>
      </w:r>
      <w:r w:rsidRPr="00CD65FA">
        <w:rPr>
          <w:rFonts w:ascii="Book Antiqua" w:hAnsi="Book Antiqua" w:cs="Tahoma"/>
          <w:sz w:val="24"/>
          <w:szCs w:val="24"/>
          <w:lang w:eastAsia="zh-CN"/>
        </w:rPr>
        <w:t>were reduced in obese subjects</w:t>
      </w:r>
      <w:r w:rsidR="00442CDC" w:rsidRPr="00CD65FA">
        <w:rPr>
          <w:rFonts w:ascii="Book Antiqua" w:hAnsi="Book Antiqua" w:cs="Tahoma"/>
          <w:sz w:val="24"/>
          <w:szCs w:val="24"/>
        </w:rPr>
        <w:fldChar w:fldCharType="begin"/>
      </w:r>
      <w:r w:rsidR="00442CD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42CDC" w:rsidRPr="00CD65FA">
        <w:rPr>
          <w:rFonts w:ascii="Book Antiqua" w:hAnsi="Book Antiqua" w:cs="Tahoma"/>
          <w:sz w:val="24"/>
          <w:szCs w:val="24"/>
        </w:rPr>
        <w:fldChar w:fldCharType="separate"/>
      </w:r>
      <w:r w:rsidR="00442CDC" w:rsidRPr="00CD65FA">
        <w:rPr>
          <w:rFonts w:ascii="Book Antiqua" w:hAnsi="Book Antiqua" w:cs="Tahoma"/>
          <w:noProof/>
          <w:sz w:val="24"/>
          <w:szCs w:val="24"/>
          <w:vertAlign w:val="superscript"/>
        </w:rPr>
        <w:t>[</w:t>
      </w:r>
      <w:r w:rsidR="00442CDC" w:rsidRPr="00CD65FA">
        <w:rPr>
          <w:rFonts w:ascii="Book Antiqua" w:hAnsi="Book Antiqua" w:cs="Tahoma"/>
          <w:noProof/>
          <w:sz w:val="24"/>
          <w:szCs w:val="24"/>
          <w:vertAlign w:val="superscript"/>
          <w:lang w:eastAsia="zh-CN"/>
        </w:rPr>
        <w:t>162</w:t>
      </w:r>
      <w:r w:rsidR="00442CDC" w:rsidRPr="00CD65FA">
        <w:rPr>
          <w:rFonts w:ascii="Book Antiqua" w:hAnsi="Book Antiqua" w:cs="Tahoma"/>
          <w:noProof/>
          <w:sz w:val="24"/>
          <w:szCs w:val="24"/>
          <w:vertAlign w:val="superscript"/>
        </w:rPr>
        <w:t>]</w:t>
      </w:r>
      <w:r w:rsidR="00442CDC"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w:t>
      </w:r>
      <w:r w:rsidR="00824BE4" w:rsidRPr="00CD65FA">
        <w:rPr>
          <w:rFonts w:ascii="Book Antiqua" w:hAnsi="Book Antiqua" w:cs="Tahoma"/>
          <w:sz w:val="24"/>
          <w:szCs w:val="24"/>
          <w:lang w:eastAsia="zh-CN"/>
        </w:rPr>
        <w:t>The</w:t>
      </w:r>
      <w:r w:rsidRPr="00CD65FA">
        <w:rPr>
          <w:rFonts w:ascii="Book Antiqua" w:hAnsi="Book Antiqua" w:cs="Tahoma"/>
          <w:sz w:val="24"/>
          <w:szCs w:val="24"/>
          <w:lang w:eastAsia="zh-CN"/>
        </w:rPr>
        <w:t xml:space="preserve"> </w:t>
      </w:r>
      <w:r w:rsidR="002E73BC" w:rsidRPr="00CD65FA">
        <w:rPr>
          <w:rFonts w:ascii="Book Antiqua" w:hAnsi="Book Antiqua" w:cs="Tahoma"/>
          <w:sz w:val="24"/>
          <w:szCs w:val="24"/>
          <w:lang w:eastAsia="zh-CN"/>
        </w:rPr>
        <w:t xml:space="preserve">females have higher blood </w:t>
      </w:r>
      <w:r w:rsidRPr="00CD65FA">
        <w:rPr>
          <w:rFonts w:ascii="Book Antiqua" w:hAnsi="Book Antiqua" w:cs="Tahoma"/>
          <w:sz w:val="24"/>
          <w:szCs w:val="24"/>
          <w:lang w:eastAsia="zh-CN"/>
        </w:rPr>
        <w:t>ATX</w:t>
      </w:r>
      <w:r w:rsidR="00653592" w:rsidRPr="00CD65FA">
        <w:rPr>
          <w:rFonts w:ascii="Book Antiqua" w:hAnsi="Book Antiqua" w:cs="Tahoma"/>
          <w:sz w:val="24"/>
          <w:szCs w:val="24"/>
          <w:lang w:eastAsia="zh-CN"/>
        </w:rPr>
        <w:t xml:space="preserve"> level</w:t>
      </w:r>
      <w:r w:rsidRPr="00CD65FA">
        <w:rPr>
          <w:rFonts w:ascii="Book Antiqua" w:hAnsi="Book Antiqua" w:cs="Tahoma"/>
          <w:sz w:val="24"/>
          <w:szCs w:val="24"/>
          <w:lang w:eastAsia="zh-CN"/>
        </w:rPr>
        <w:t xml:space="preserve"> than males</w:t>
      </w:r>
      <w:r w:rsidR="002331BA" w:rsidRPr="00CD65FA">
        <w:rPr>
          <w:rFonts w:ascii="Book Antiqua" w:hAnsi="Book Antiqua" w:cs="Tahoma"/>
          <w:sz w:val="24"/>
          <w:szCs w:val="24"/>
        </w:rPr>
        <w:fldChar w:fldCharType="begin"/>
      </w:r>
      <w:r w:rsidR="002331BA"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2331BA" w:rsidRPr="00CD65FA">
        <w:rPr>
          <w:rFonts w:ascii="Book Antiqua" w:hAnsi="Book Antiqua" w:cs="Tahoma"/>
          <w:sz w:val="24"/>
          <w:szCs w:val="24"/>
        </w:rPr>
        <w:fldChar w:fldCharType="separate"/>
      </w:r>
      <w:r w:rsidR="002331BA" w:rsidRPr="00CD65FA">
        <w:rPr>
          <w:rFonts w:ascii="Book Antiqua" w:hAnsi="Book Antiqua" w:cs="Tahoma"/>
          <w:noProof/>
          <w:sz w:val="24"/>
          <w:szCs w:val="24"/>
          <w:vertAlign w:val="superscript"/>
        </w:rPr>
        <w:t>[</w:t>
      </w:r>
      <w:r w:rsidR="002331BA" w:rsidRPr="00CD65FA">
        <w:rPr>
          <w:rFonts w:ascii="Book Antiqua" w:hAnsi="Book Antiqua" w:cs="Tahoma"/>
          <w:noProof/>
          <w:sz w:val="24"/>
          <w:szCs w:val="24"/>
          <w:vertAlign w:val="superscript"/>
          <w:lang w:eastAsia="zh-CN"/>
        </w:rPr>
        <w:t>173</w:t>
      </w:r>
      <w:r w:rsidR="002331BA" w:rsidRPr="00CD65FA">
        <w:rPr>
          <w:rFonts w:ascii="Book Antiqua" w:hAnsi="Book Antiqua" w:cs="Tahoma"/>
          <w:noProof/>
          <w:sz w:val="24"/>
          <w:szCs w:val="24"/>
          <w:vertAlign w:val="superscript"/>
        </w:rPr>
        <w:t>]</w:t>
      </w:r>
      <w:r w:rsidR="002331BA" w:rsidRPr="00CD65FA">
        <w:rPr>
          <w:rFonts w:ascii="Book Antiqua" w:hAnsi="Book Antiqua" w:cs="Tahoma"/>
          <w:sz w:val="24"/>
          <w:szCs w:val="24"/>
        </w:rPr>
        <w:fldChar w:fldCharType="end"/>
      </w:r>
      <w:r w:rsidRPr="00CD65FA">
        <w:rPr>
          <w:rFonts w:ascii="Book Antiqua" w:hAnsi="Book Antiqua" w:cs="Tahoma"/>
          <w:sz w:val="24"/>
          <w:szCs w:val="24"/>
          <w:lang w:eastAsia="zh-CN"/>
        </w:rPr>
        <w:t>.</w:t>
      </w:r>
    </w:p>
    <w:p w14:paraId="78657CD3" w14:textId="3B03746F" w:rsidR="00D62AA1" w:rsidRPr="00CD65FA" w:rsidRDefault="00824BE4" w:rsidP="001C042D">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 xml:space="preserve">The </w:t>
      </w:r>
      <w:r w:rsidR="00D62AA1" w:rsidRPr="00CD65FA">
        <w:rPr>
          <w:rFonts w:ascii="Book Antiqua" w:hAnsi="Book Antiqua" w:cs="Tahoma"/>
          <w:sz w:val="24"/>
          <w:szCs w:val="24"/>
          <w:lang w:eastAsia="zh-CN"/>
        </w:rPr>
        <w:t xml:space="preserve">variations of ATX expression were correlated with </w:t>
      </w:r>
      <w:r w:rsidRPr="00CD65FA">
        <w:rPr>
          <w:rFonts w:ascii="Book Antiqua" w:hAnsi="Book Antiqua" w:cs="Tahoma"/>
          <w:sz w:val="24"/>
          <w:szCs w:val="24"/>
          <w:lang w:eastAsia="zh-CN"/>
        </w:rPr>
        <w:t>some</w:t>
      </w:r>
      <w:r w:rsidR="00D62AA1" w:rsidRPr="00CD65FA">
        <w:rPr>
          <w:rFonts w:ascii="Book Antiqua" w:hAnsi="Book Antiqua" w:cs="Tahoma"/>
          <w:sz w:val="24"/>
          <w:szCs w:val="24"/>
          <w:lang w:eastAsia="zh-CN"/>
        </w:rPr>
        <w:t xml:space="preserve"> clinical parameters. In obese patients, visceral fat ATX was positively correlated with diastolic arterial blood pressure, </w:t>
      </w:r>
      <w:r w:rsidR="00E00A72" w:rsidRPr="00CD65FA">
        <w:rPr>
          <w:rFonts w:ascii="Book Antiqua" w:hAnsi="Book Antiqua" w:cs="Tahoma"/>
          <w:sz w:val="24"/>
          <w:szCs w:val="24"/>
          <w:lang w:eastAsia="zh-CN"/>
        </w:rPr>
        <w:t xml:space="preserve">plasma </w:t>
      </w:r>
      <w:r w:rsidR="00D62AA1" w:rsidRPr="00CD65FA">
        <w:rPr>
          <w:rFonts w:ascii="Book Antiqua" w:hAnsi="Book Antiqua" w:cs="Tahoma"/>
          <w:sz w:val="24"/>
          <w:szCs w:val="24"/>
          <w:lang w:eastAsia="zh-CN"/>
        </w:rPr>
        <w:t>leptin</w:t>
      </w:r>
      <w:r w:rsidR="00E00A72" w:rsidRPr="00CD65FA">
        <w:rPr>
          <w:rFonts w:ascii="Book Antiqua" w:hAnsi="Book Antiqua" w:cs="Tahoma"/>
          <w:sz w:val="24"/>
          <w:szCs w:val="24"/>
          <w:lang w:eastAsia="zh-CN"/>
        </w:rPr>
        <w:t xml:space="preserve"> level</w:t>
      </w:r>
      <w:r w:rsidR="00D62AA1" w:rsidRPr="00CD65FA">
        <w:rPr>
          <w:rFonts w:ascii="Book Antiqua" w:hAnsi="Book Antiqua" w:cs="Tahoma"/>
          <w:sz w:val="24"/>
          <w:szCs w:val="24"/>
          <w:lang w:eastAsia="zh-CN"/>
        </w:rPr>
        <w:t xml:space="preserve">, </w:t>
      </w:r>
      <w:r w:rsidR="00E00A72" w:rsidRPr="00CD65FA">
        <w:rPr>
          <w:rFonts w:ascii="Book Antiqua" w:hAnsi="Book Antiqua" w:cs="Tahoma"/>
          <w:sz w:val="24"/>
          <w:szCs w:val="24"/>
          <w:lang w:eastAsia="zh-CN"/>
        </w:rPr>
        <w:t xml:space="preserve">and expression levels of </w:t>
      </w:r>
      <w:r w:rsidR="00D62AA1" w:rsidRPr="00CD65FA">
        <w:rPr>
          <w:rFonts w:ascii="Book Antiqua" w:hAnsi="Book Antiqua" w:cs="Tahoma"/>
          <w:sz w:val="24"/>
          <w:szCs w:val="24"/>
          <w:lang w:eastAsia="zh-CN"/>
        </w:rPr>
        <w:t xml:space="preserve">inducible nitric oxide synthase </w:t>
      </w:r>
      <w:r w:rsidR="00C730E5" w:rsidRPr="00CD65FA">
        <w:rPr>
          <w:rFonts w:ascii="Book Antiqua" w:hAnsi="Book Antiqua" w:cs="Tahoma"/>
          <w:sz w:val="24"/>
          <w:szCs w:val="24"/>
          <w:lang w:eastAsia="zh-CN"/>
        </w:rPr>
        <w:t>and apelin receptor</w:t>
      </w:r>
      <w:r w:rsidR="00C730E5" w:rsidRPr="00CD65FA">
        <w:rPr>
          <w:rFonts w:ascii="Book Antiqua" w:hAnsi="Book Antiqua" w:cs="Tahoma"/>
          <w:sz w:val="24"/>
          <w:szCs w:val="24"/>
        </w:rPr>
        <w:fldChar w:fldCharType="begin"/>
      </w:r>
      <w:r w:rsidR="00C730E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C730E5" w:rsidRPr="00CD65FA">
        <w:rPr>
          <w:rFonts w:ascii="Book Antiqua" w:hAnsi="Book Antiqua" w:cs="Tahoma"/>
          <w:sz w:val="24"/>
          <w:szCs w:val="24"/>
        </w:rPr>
        <w:fldChar w:fldCharType="separate"/>
      </w:r>
      <w:r w:rsidR="00C730E5" w:rsidRPr="00CD65FA">
        <w:rPr>
          <w:rFonts w:ascii="Book Antiqua" w:hAnsi="Book Antiqua" w:cs="Tahoma"/>
          <w:noProof/>
          <w:sz w:val="24"/>
          <w:szCs w:val="24"/>
          <w:vertAlign w:val="superscript"/>
        </w:rPr>
        <w:t>[</w:t>
      </w:r>
      <w:r w:rsidR="00C730E5" w:rsidRPr="00CD65FA">
        <w:rPr>
          <w:rFonts w:ascii="Book Antiqua" w:hAnsi="Book Antiqua" w:cs="Tahoma"/>
          <w:noProof/>
          <w:sz w:val="24"/>
          <w:szCs w:val="24"/>
          <w:vertAlign w:val="superscript"/>
          <w:lang w:eastAsia="zh-CN"/>
        </w:rPr>
        <w:t>155</w:t>
      </w:r>
      <w:r w:rsidR="00C730E5" w:rsidRPr="00CD65FA">
        <w:rPr>
          <w:rFonts w:ascii="Book Antiqua" w:hAnsi="Book Antiqua" w:cs="Tahoma"/>
          <w:noProof/>
          <w:sz w:val="24"/>
          <w:szCs w:val="24"/>
          <w:vertAlign w:val="superscript"/>
        </w:rPr>
        <w:t>]</w:t>
      </w:r>
      <w:r w:rsidR="00C730E5" w:rsidRPr="00CD65FA">
        <w:rPr>
          <w:rFonts w:ascii="Book Antiqua" w:hAnsi="Book Antiqua" w:cs="Tahoma"/>
          <w:sz w:val="24"/>
          <w:szCs w:val="24"/>
        </w:rPr>
        <w:fldChar w:fldCharType="end"/>
      </w:r>
      <w:r w:rsidR="00D62AA1" w:rsidRPr="00CD65FA">
        <w:rPr>
          <w:rFonts w:ascii="Book Antiqua" w:hAnsi="Book Antiqua" w:cs="Tahoma"/>
          <w:sz w:val="24"/>
          <w:szCs w:val="24"/>
          <w:lang w:eastAsia="zh-CN"/>
        </w:rPr>
        <w:t xml:space="preserve">. In older and obese humans, </w:t>
      </w:r>
      <w:r w:rsidR="0062136C" w:rsidRPr="00CD65FA">
        <w:rPr>
          <w:rFonts w:ascii="Book Antiqua" w:hAnsi="Book Antiqua" w:cs="Tahoma"/>
          <w:sz w:val="24"/>
          <w:szCs w:val="24"/>
          <w:lang w:eastAsia="zh-CN"/>
        </w:rPr>
        <w:t xml:space="preserve">plasma </w:t>
      </w:r>
      <w:r w:rsidR="00D62AA1" w:rsidRPr="00CD65FA">
        <w:rPr>
          <w:rFonts w:ascii="Book Antiqua" w:hAnsi="Book Antiqua" w:cs="Tahoma"/>
          <w:sz w:val="24"/>
          <w:szCs w:val="24"/>
          <w:lang w:eastAsia="zh-CN"/>
        </w:rPr>
        <w:t xml:space="preserve">ATX correlated with fasting glucose, fasting insulin, and glucose </w:t>
      </w:r>
      <w:r w:rsidR="0062136C" w:rsidRPr="00CD65FA">
        <w:rPr>
          <w:rFonts w:ascii="Book Antiqua" w:hAnsi="Book Antiqua" w:cs="Tahoma"/>
          <w:sz w:val="24"/>
          <w:szCs w:val="24"/>
          <w:lang w:eastAsia="zh-CN"/>
        </w:rPr>
        <w:t xml:space="preserve">level 2 h after an </w:t>
      </w:r>
      <w:r w:rsidR="00D62AA1" w:rsidRPr="00CD65FA">
        <w:rPr>
          <w:rFonts w:ascii="Book Antiqua" w:hAnsi="Book Antiqua" w:cs="Tahoma"/>
          <w:sz w:val="24"/>
          <w:szCs w:val="24"/>
          <w:lang w:eastAsia="zh-CN"/>
        </w:rPr>
        <w:t>oral glucose tolerance test</w:t>
      </w:r>
      <w:r w:rsidR="0062136C" w:rsidRPr="00CD65FA">
        <w:rPr>
          <w:rFonts w:ascii="Book Antiqua" w:hAnsi="Book Antiqua" w:cs="Tahoma"/>
          <w:sz w:val="24"/>
          <w:szCs w:val="24"/>
          <w:lang w:eastAsia="zh-CN"/>
        </w:rPr>
        <w:t>, and</w:t>
      </w:r>
      <w:r w:rsidR="00D62AA1" w:rsidRPr="00CD65FA">
        <w:rPr>
          <w:rFonts w:ascii="Book Antiqua" w:hAnsi="Book Antiqua" w:cs="Tahoma"/>
          <w:sz w:val="24"/>
          <w:szCs w:val="24"/>
          <w:lang w:eastAsia="zh-CN"/>
        </w:rPr>
        <w:t xml:space="preserve"> </w:t>
      </w:r>
      <w:r w:rsidR="001C042D">
        <w:rPr>
          <w:rFonts w:ascii="Book Antiqua" w:hAnsi="Book Antiqua" w:cs="Tahoma"/>
          <w:sz w:val="24"/>
          <w:szCs w:val="24"/>
          <w:lang w:eastAsia="zh-CN"/>
        </w:rPr>
        <w:t>body mass index</w:t>
      </w:r>
      <w:r w:rsidR="002331BA" w:rsidRPr="00CD65FA">
        <w:rPr>
          <w:rFonts w:ascii="Book Antiqua" w:hAnsi="Book Antiqua" w:cs="Tahoma"/>
          <w:sz w:val="24"/>
          <w:szCs w:val="24"/>
        </w:rPr>
        <w:fldChar w:fldCharType="begin"/>
      </w:r>
      <w:r w:rsidR="002331BA"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2331BA" w:rsidRPr="00CD65FA">
        <w:rPr>
          <w:rFonts w:ascii="Book Antiqua" w:hAnsi="Book Antiqua" w:cs="Tahoma"/>
          <w:sz w:val="24"/>
          <w:szCs w:val="24"/>
        </w:rPr>
        <w:fldChar w:fldCharType="separate"/>
      </w:r>
      <w:r w:rsidR="002331BA" w:rsidRPr="00CD65FA">
        <w:rPr>
          <w:rFonts w:ascii="Book Antiqua" w:hAnsi="Book Antiqua" w:cs="Tahoma"/>
          <w:noProof/>
          <w:sz w:val="24"/>
          <w:szCs w:val="24"/>
          <w:vertAlign w:val="superscript"/>
        </w:rPr>
        <w:t>[</w:t>
      </w:r>
      <w:r w:rsidR="002331BA" w:rsidRPr="00CD65FA">
        <w:rPr>
          <w:rFonts w:ascii="Book Antiqua" w:hAnsi="Book Antiqua" w:cs="Tahoma"/>
          <w:noProof/>
          <w:sz w:val="24"/>
          <w:szCs w:val="24"/>
          <w:vertAlign w:val="superscript"/>
          <w:lang w:eastAsia="zh-CN"/>
        </w:rPr>
        <w:t>173</w:t>
      </w:r>
      <w:r w:rsidR="002331BA" w:rsidRPr="00CD65FA">
        <w:rPr>
          <w:rFonts w:ascii="Book Antiqua" w:hAnsi="Book Antiqua" w:cs="Tahoma"/>
          <w:noProof/>
          <w:sz w:val="24"/>
          <w:szCs w:val="24"/>
          <w:vertAlign w:val="superscript"/>
        </w:rPr>
        <w:t>]</w:t>
      </w:r>
      <w:r w:rsidR="002331BA" w:rsidRPr="00CD65FA">
        <w:rPr>
          <w:rFonts w:ascii="Book Antiqua" w:hAnsi="Book Antiqua" w:cs="Tahoma"/>
          <w:sz w:val="24"/>
          <w:szCs w:val="24"/>
        </w:rPr>
        <w:fldChar w:fldCharType="end"/>
      </w:r>
      <w:r w:rsidR="00D62AA1" w:rsidRPr="00CD65FA">
        <w:rPr>
          <w:rFonts w:ascii="Book Antiqua" w:hAnsi="Book Antiqua" w:cs="Tahoma"/>
          <w:sz w:val="24"/>
          <w:szCs w:val="24"/>
          <w:lang w:eastAsia="zh-CN"/>
        </w:rPr>
        <w:t>. LPA</w:t>
      </w:r>
      <w:r w:rsidR="0062136C" w:rsidRPr="00CD65FA">
        <w:rPr>
          <w:rFonts w:ascii="Book Antiqua" w:hAnsi="Book Antiqua" w:cs="Tahoma"/>
          <w:sz w:val="24"/>
          <w:szCs w:val="24"/>
          <w:lang w:eastAsia="zh-CN"/>
        </w:rPr>
        <w:t xml:space="preserve"> produced by ATX</w:t>
      </w:r>
      <w:r w:rsidR="00D62AA1" w:rsidRPr="00CD65FA">
        <w:rPr>
          <w:rFonts w:ascii="Book Antiqua" w:hAnsi="Book Antiqua" w:cs="Tahoma"/>
          <w:sz w:val="24"/>
          <w:szCs w:val="24"/>
          <w:lang w:eastAsia="zh-CN"/>
        </w:rPr>
        <w:t xml:space="preserve"> </w:t>
      </w:r>
      <w:r w:rsidR="0062136C" w:rsidRPr="00CD65FA">
        <w:rPr>
          <w:rFonts w:ascii="Book Antiqua" w:hAnsi="Book Antiqua" w:cs="Tahoma"/>
          <w:sz w:val="24"/>
          <w:szCs w:val="24"/>
          <w:lang w:eastAsia="zh-CN"/>
        </w:rPr>
        <w:t xml:space="preserve">in </w:t>
      </w:r>
      <w:r w:rsidR="00D62AA1" w:rsidRPr="00CD65FA">
        <w:rPr>
          <w:rFonts w:ascii="Book Antiqua" w:hAnsi="Book Antiqua" w:cs="Tahoma"/>
          <w:sz w:val="24"/>
          <w:szCs w:val="24"/>
          <w:lang w:eastAsia="zh-CN"/>
        </w:rPr>
        <w:t xml:space="preserve">obesity </w:t>
      </w:r>
      <w:r w:rsidR="0062136C" w:rsidRPr="00CD65FA">
        <w:rPr>
          <w:rFonts w:ascii="Book Antiqua" w:hAnsi="Book Antiqua" w:cs="Tahoma"/>
          <w:sz w:val="24"/>
          <w:szCs w:val="24"/>
          <w:lang w:eastAsia="zh-CN"/>
        </w:rPr>
        <w:t xml:space="preserve">has </w:t>
      </w:r>
      <w:r w:rsidR="00D62AA1" w:rsidRPr="00CD65FA">
        <w:rPr>
          <w:rFonts w:ascii="Book Antiqua" w:hAnsi="Book Antiqua" w:cs="Tahoma"/>
          <w:sz w:val="24"/>
          <w:szCs w:val="24"/>
          <w:lang w:eastAsia="zh-CN"/>
        </w:rPr>
        <w:t>a tonic inhibitory effect on glucose homeostasis th</w:t>
      </w:r>
      <w:r w:rsidR="0062136C" w:rsidRPr="00CD65FA">
        <w:rPr>
          <w:rFonts w:ascii="Book Antiqua" w:hAnsi="Book Antiqua" w:cs="Tahoma"/>
          <w:sz w:val="24"/>
          <w:szCs w:val="24"/>
          <w:lang w:eastAsia="zh-CN"/>
        </w:rPr>
        <w:t>r</w:t>
      </w:r>
      <w:r w:rsidR="00D62AA1" w:rsidRPr="00CD65FA">
        <w:rPr>
          <w:rFonts w:ascii="Book Antiqua" w:hAnsi="Book Antiqua" w:cs="Tahoma"/>
          <w:sz w:val="24"/>
          <w:szCs w:val="24"/>
          <w:lang w:eastAsia="zh-CN"/>
        </w:rPr>
        <w:t xml:space="preserve">ough inhibition of insulin secretion </w:t>
      </w:r>
      <w:bookmarkStart w:id="74" w:name="OLE_LINK261"/>
      <w:bookmarkStart w:id="75" w:name="OLE_LINK262"/>
      <w:r w:rsidR="0001056F" w:rsidRPr="00CD65FA">
        <w:rPr>
          <w:rFonts w:ascii="Book Antiqua" w:hAnsi="Book Antiqua" w:cs="Tahoma"/>
          <w:sz w:val="24"/>
          <w:szCs w:val="24"/>
          <w:lang w:eastAsia="zh-CN"/>
        </w:rPr>
        <w:t xml:space="preserve">in </w:t>
      </w:r>
      <w:r w:rsidR="00D62AA1" w:rsidRPr="00CD65FA">
        <w:rPr>
          <w:rFonts w:ascii="Book Antiqua" w:hAnsi="Book Antiqua" w:cs="Tahoma"/>
          <w:sz w:val="24"/>
          <w:szCs w:val="24"/>
          <w:lang w:eastAsia="zh-CN"/>
        </w:rPr>
        <w:t>isolated pancreas islets</w:t>
      </w:r>
      <w:bookmarkEnd w:id="74"/>
      <w:bookmarkEnd w:id="75"/>
      <w:r w:rsidR="00D62AA1" w:rsidRPr="00CD65FA">
        <w:rPr>
          <w:rFonts w:ascii="Book Antiqua" w:hAnsi="Book Antiqua" w:cs="Tahoma"/>
          <w:sz w:val="24"/>
          <w:szCs w:val="24"/>
          <w:lang w:eastAsia="zh-CN"/>
        </w:rPr>
        <w:t xml:space="preserve">, increase </w:t>
      </w:r>
      <w:r w:rsidR="0001056F" w:rsidRPr="00CD65FA">
        <w:rPr>
          <w:rFonts w:ascii="Book Antiqua" w:hAnsi="Book Antiqua" w:cs="Tahoma"/>
          <w:sz w:val="24"/>
          <w:szCs w:val="24"/>
          <w:lang w:eastAsia="zh-CN"/>
        </w:rPr>
        <w:t xml:space="preserve">of </w:t>
      </w:r>
      <w:r w:rsidR="00D62AA1" w:rsidRPr="00CD65FA">
        <w:rPr>
          <w:rFonts w:ascii="Book Antiqua" w:hAnsi="Book Antiqua" w:cs="Tahoma"/>
          <w:sz w:val="24"/>
          <w:szCs w:val="24"/>
          <w:lang w:eastAsia="zh-CN"/>
        </w:rPr>
        <w:t>glucose transport in myocyte and adipocytes</w:t>
      </w:r>
      <w:r w:rsidR="0001056F" w:rsidRPr="00CD65FA">
        <w:rPr>
          <w:rFonts w:ascii="Book Antiqua" w:hAnsi="Book Antiqua" w:cs="Tahoma"/>
          <w:sz w:val="24"/>
          <w:szCs w:val="24"/>
          <w:lang w:eastAsia="zh-CN"/>
        </w:rPr>
        <w:t>,</w:t>
      </w:r>
      <w:r w:rsidR="00D62AA1" w:rsidRPr="00CD65FA">
        <w:rPr>
          <w:rFonts w:ascii="Book Antiqua" w:hAnsi="Book Antiqua" w:cs="Tahoma"/>
          <w:sz w:val="24"/>
          <w:szCs w:val="24"/>
          <w:lang w:eastAsia="zh-CN"/>
        </w:rPr>
        <w:t xml:space="preserve"> and </w:t>
      </w:r>
      <w:r w:rsidR="0001056F" w:rsidRPr="00CD65FA">
        <w:rPr>
          <w:rFonts w:ascii="Book Antiqua" w:hAnsi="Book Antiqua" w:cs="Tahoma"/>
          <w:sz w:val="24"/>
          <w:szCs w:val="24"/>
          <w:lang w:eastAsia="zh-CN"/>
        </w:rPr>
        <w:t>elevation of</w:t>
      </w:r>
      <w:r w:rsidR="00D62AA1" w:rsidRPr="00CD65FA">
        <w:rPr>
          <w:rFonts w:ascii="Book Antiqua" w:hAnsi="Book Antiqua" w:cs="Tahoma"/>
          <w:sz w:val="24"/>
          <w:szCs w:val="24"/>
          <w:lang w:eastAsia="zh-CN"/>
        </w:rPr>
        <w:t xml:space="preserve"> glycogenolysis in hepatocytes</w:t>
      </w:r>
      <w:r w:rsidR="00442CDC" w:rsidRPr="00CD65FA">
        <w:rPr>
          <w:rFonts w:ascii="Book Antiqua" w:hAnsi="Book Antiqua" w:cs="Tahoma"/>
          <w:sz w:val="24"/>
          <w:szCs w:val="24"/>
        </w:rPr>
        <w:fldChar w:fldCharType="begin"/>
      </w:r>
      <w:r w:rsidR="00442CDC"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42CDC" w:rsidRPr="00CD65FA">
        <w:rPr>
          <w:rFonts w:ascii="Book Antiqua" w:hAnsi="Book Antiqua" w:cs="Tahoma"/>
          <w:sz w:val="24"/>
          <w:szCs w:val="24"/>
        </w:rPr>
        <w:fldChar w:fldCharType="separate"/>
      </w:r>
      <w:r w:rsidR="00442CDC" w:rsidRPr="00CD65FA">
        <w:rPr>
          <w:rFonts w:ascii="Book Antiqua" w:hAnsi="Book Antiqua" w:cs="Tahoma"/>
          <w:noProof/>
          <w:sz w:val="24"/>
          <w:szCs w:val="24"/>
          <w:vertAlign w:val="superscript"/>
        </w:rPr>
        <w:t>[</w:t>
      </w:r>
      <w:r w:rsidR="00442CDC" w:rsidRPr="00CD65FA">
        <w:rPr>
          <w:rFonts w:ascii="Book Antiqua" w:hAnsi="Book Antiqua" w:cs="Tahoma"/>
          <w:noProof/>
          <w:sz w:val="24"/>
          <w:szCs w:val="24"/>
          <w:vertAlign w:val="superscript"/>
          <w:lang w:eastAsia="zh-CN"/>
        </w:rPr>
        <w:t>164</w:t>
      </w:r>
      <w:r w:rsidR="00442CDC" w:rsidRPr="00CD65FA">
        <w:rPr>
          <w:rFonts w:ascii="Book Antiqua" w:hAnsi="Book Antiqua" w:cs="Tahoma"/>
          <w:noProof/>
          <w:sz w:val="24"/>
          <w:szCs w:val="24"/>
          <w:vertAlign w:val="superscript"/>
        </w:rPr>
        <w:t>]</w:t>
      </w:r>
      <w:r w:rsidR="00442CDC" w:rsidRPr="00CD65FA">
        <w:rPr>
          <w:rFonts w:ascii="Book Antiqua" w:hAnsi="Book Antiqua" w:cs="Tahoma"/>
          <w:sz w:val="24"/>
          <w:szCs w:val="24"/>
        </w:rPr>
        <w:fldChar w:fldCharType="end"/>
      </w:r>
      <w:r w:rsidR="00D62AA1" w:rsidRPr="00CD65FA">
        <w:rPr>
          <w:rFonts w:ascii="Book Antiqua" w:hAnsi="Book Antiqua" w:cs="Tahoma"/>
          <w:sz w:val="24"/>
          <w:szCs w:val="24"/>
          <w:lang w:eastAsia="zh-CN"/>
        </w:rPr>
        <w:t xml:space="preserve">. LPA was reported to activate glycogenolysis in hepatocytes </w:t>
      </w:r>
      <w:r w:rsidR="00D62AA1" w:rsidRPr="00CD65FA">
        <w:rPr>
          <w:rFonts w:ascii="Book Antiqua" w:hAnsi="Book Antiqua" w:cs="Tahoma"/>
          <w:i/>
          <w:sz w:val="24"/>
          <w:szCs w:val="24"/>
          <w:lang w:eastAsia="zh-CN"/>
        </w:rPr>
        <w:t>in vitro</w:t>
      </w:r>
      <w:r w:rsidR="00004444" w:rsidRPr="00CD65FA">
        <w:rPr>
          <w:rFonts w:ascii="Book Antiqua" w:hAnsi="Book Antiqua" w:cs="Tahoma"/>
          <w:sz w:val="24"/>
          <w:szCs w:val="24"/>
        </w:rPr>
        <w:fldChar w:fldCharType="begin"/>
      </w:r>
      <w:r w:rsidR="00004444"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004444" w:rsidRPr="00CD65FA">
        <w:rPr>
          <w:rFonts w:ascii="Book Antiqua" w:hAnsi="Book Antiqua" w:cs="Tahoma"/>
          <w:sz w:val="24"/>
          <w:szCs w:val="24"/>
        </w:rPr>
        <w:fldChar w:fldCharType="separate"/>
      </w:r>
      <w:r w:rsidR="00004444" w:rsidRPr="00CD65FA">
        <w:rPr>
          <w:rFonts w:ascii="Book Antiqua" w:hAnsi="Book Antiqua" w:cs="Tahoma"/>
          <w:noProof/>
          <w:sz w:val="24"/>
          <w:szCs w:val="24"/>
          <w:vertAlign w:val="superscript"/>
        </w:rPr>
        <w:t>[</w:t>
      </w:r>
      <w:r w:rsidR="00004444" w:rsidRPr="00CD65FA">
        <w:rPr>
          <w:rFonts w:ascii="Book Antiqua" w:hAnsi="Book Antiqua" w:cs="Tahoma"/>
          <w:noProof/>
          <w:sz w:val="24"/>
          <w:szCs w:val="24"/>
          <w:vertAlign w:val="superscript"/>
          <w:lang w:eastAsia="zh-CN"/>
        </w:rPr>
        <w:t>174</w:t>
      </w:r>
      <w:r w:rsidR="00004444" w:rsidRPr="00CD65FA">
        <w:rPr>
          <w:rFonts w:ascii="Book Antiqua" w:hAnsi="Book Antiqua" w:cs="Tahoma"/>
          <w:noProof/>
          <w:sz w:val="24"/>
          <w:szCs w:val="24"/>
          <w:vertAlign w:val="superscript"/>
        </w:rPr>
        <w:t>]</w:t>
      </w:r>
      <w:r w:rsidR="00004444" w:rsidRPr="00CD65FA">
        <w:rPr>
          <w:rFonts w:ascii="Book Antiqua" w:hAnsi="Book Antiqua" w:cs="Tahoma"/>
          <w:sz w:val="24"/>
          <w:szCs w:val="24"/>
        </w:rPr>
        <w:fldChar w:fldCharType="end"/>
      </w:r>
      <w:r w:rsidR="0062136C" w:rsidRPr="00CD65FA">
        <w:rPr>
          <w:rFonts w:ascii="Book Antiqua" w:hAnsi="Book Antiqua" w:cs="Tahoma"/>
          <w:sz w:val="24"/>
          <w:szCs w:val="24"/>
        </w:rPr>
        <w:t>,</w:t>
      </w:r>
      <w:r w:rsidR="00D62AA1" w:rsidRPr="00CD65FA">
        <w:rPr>
          <w:rFonts w:ascii="Book Antiqua" w:hAnsi="Book Antiqua" w:cs="Tahoma"/>
          <w:sz w:val="24"/>
          <w:szCs w:val="24"/>
          <w:lang w:eastAsia="zh-CN"/>
        </w:rPr>
        <w:t xml:space="preserve"> suggesting that LPA</w:t>
      </w:r>
      <w:r w:rsidR="0062136C" w:rsidRPr="00CD65FA">
        <w:rPr>
          <w:rFonts w:ascii="Book Antiqua" w:hAnsi="Book Antiqua" w:cs="Tahoma"/>
          <w:sz w:val="24"/>
          <w:szCs w:val="24"/>
          <w:lang w:eastAsia="zh-CN"/>
        </w:rPr>
        <w:t>’s effects</w:t>
      </w:r>
      <w:r w:rsidR="00D62AA1" w:rsidRPr="00CD65FA">
        <w:rPr>
          <w:rFonts w:ascii="Book Antiqua" w:hAnsi="Book Antiqua" w:cs="Tahoma"/>
          <w:sz w:val="24"/>
          <w:szCs w:val="24"/>
          <w:lang w:eastAsia="zh-CN"/>
        </w:rPr>
        <w:t xml:space="preserve"> on glucose homeostasis</w:t>
      </w:r>
      <w:r w:rsidR="0062136C" w:rsidRPr="00CD65FA">
        <w:rPr>
          <w:rFonts w:ascii="Book Antiqua" w:hAnsi="Book Antiqua" w:cs="Tahoma"/>
          <w:sz w:val="24"/>
          <w:szCs w:val="24"/>
          <w:lang w:eastAsia="zh-CN"/>
        </w:rPr>
        <w:t xml:space="preserve"> may be mediated by the liver</w:t>
      </w:r>
      <w:r w:rsidR="00D62AA1" w:rsidRPr="00CD65FA">
        <w:rPr>
          <w:rFonts w:ascii="Book Antiqua" w:hAnsi="Book Antiqua" w:cs="Tahoma"/>
          <w:sz w:val="24"/>
          <w:szCs w:val="24"/>
          <w:lang w:eastAsia="zh-CN"/>
        </w:rPr>
        <w:t>.</w:t>
      </w:r>
      <w:r w:rsidR="0001056F" w:rsidRPr="00CD65FA">
        <w:rPr>
          <w:rFonts w:ascii="Book Antiqua" w:hAnsi="Book Antiqua" w:cs="Tahoma"/>
          <w:sz w:val="24"/>
          <w:szCs w:val="24"/>
          <w:lang w:eastAsia="zh-CN"/>
        </w:rPr>
        <w:t xml:space="preserve"> All these </w:t>
      </w:r>
      <w:r w:rsidR="0062136C" w:rsidRPr="00CD65FA">
        <w:rPr>
          <w:rFonts w:ascii="Book Antiqua" w:hAnsi="Book Antiqua" w:cs="Tahoma"/>
          <w:sz w:val="24"/>
          <w:szCs w:val="24"/>
          <w:lang w:eastAsia="zh-CN"/>
        </w:rPr>
        <w:t xml:space="preserve">indicate </w:t>
      </w:r>
      <w:r w:rsidR="0001056F" w:rsidRPr="00CD65FA">
        <w:rPr>
          <w:rFonts w:ascii="Book Antiqua" w:hAnsi="Book Antiqua" w:cs="Tahoma"/>
          <w:sz w:val="24"/>
          <w:szCs w:val="24"/>
          <w:lang w:eastAsia="zh-CN"/>
        </w:rPr>
        <w:t xml:space="preserve">that </w:t>
      </w:r>
      <w:r w:rsidR="0062136C" w:rsidRPr="00CD65FA">
        <w:rPr>
          <w:rFonts w:ascii="Book Antiqua" w:hAnsi="Book Antiqua" w:cs="Tahoma"/>
          <w:sz w:val="24"/>
          <w:szCs w:val="24"/>
          <w:lang w:eastAsia="zh-CN"/>
        </w:rPr>
        <w:t xml:space="preserve">LPA production </w:t>
      </w:r>
      <w:r w:rsidR="0062136C" w:rsidRPr="00793356">
        <w:rPr>
          <w:rFonts w:ascii="Book Antiqua" w:hAnsi="Book Antiqua" w:cs="Tahoma"/>
          <w:i/>
          <w:sz w:val="24"/>
          <w:szCs w:val="24"/>
          <w:lang w:eastAsia="zh-CN"/>
        </w:rPr>
        <w:t>via</w:t>
      </w:r>
      <w:r w:rsidR="0062136C" w:rsidRPr="00CD65FA">
        <w:rPr>
          <w:rFonts w:ascii="Book Antiqua" w:hAnsi="Book Antiqua" w:cs="Tahoma"/>
          <w:sz w:val="24"/>
          <w:szCs w:val="24"/>
          <w:lang w:eastAsia="zh-CN"/>
        </w:rPr>
        <w:t xml:space="preserve"> ATX and its receptors activation</w:t>
      </w:r>
      <w:r w:rsidR="00653592" w:rsidRPr="00CD65FA">
        <w:rPr>
          <w:rFonts w:ascii="Book Antiqua" w:hAnsi="Book Antiqua" w:cs="Tahoma"/>
          <w:sz w:val="24"/>
          <w:szCs w:val="24"/>
          <w:lang w:eastAsia="zh-CN"/>
        </w:rPr>
        <w:t xml:space="preserve"> </w:t>
      </w:r>
      <w:r w:rsidR="0062136C" w:rsidRPr="00CD65FA">
        <w:rPr>
          <w:rFonts w:ascii="Book Antiqua" w:hAnsi="Book Antiqua" w:cs="Tahoma"/>
          <w:sz w:val="24"/>
          <w:szCs w:val="24"/>
          <w:lang w:eastAsia="zh-CN"/>
        </w:rPr>
        <w:t xml:space="preserve">may impact </w:t>
      </w:r>
      <w:r w:rsidR="0001056F" w:rsidRPr="00CD65FA">
        <w:rPr>
          <w:rFonts w:ascii="Book Antiqua" w:hAnsi="Book Antiqua" w:cs="Tahoma"/>
          <w:sz w:val="24"/>
          <w:szCs w:val="24"/>
          <w:lang w:eastAsia="zh-CN"/>
        </w:rPr>
        <w:t>glucose homeostasis (Figure 4).</w:t>
      </w:r>
    </w:p>
    <w:p w14:paraId="25D5AA61" w14:textId="77777777" w:rsidR="004D5DA3" w:rsidRPr="00CD65FA" w:rsidRDefault="004D5DA3" w:rsidP="00CD65FA">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p>
    <w:p w14:paraId="57E3ADAD" w14:textId="30D652CA" w:rsidR="00CA3474" w:rsidRPr="00CD65FA" w:rsidRDefault="00647E20" w:rsidP="00CD65FA">
      <w:pPr>
        <w:widowControl w:val="0"/>
        <w:suppressAutoHyphens/>
        <w:adjustRightInd w:val="0"/>
        <w:snapToGrid w:val="0"/>
        <w:spacing w:after="0" w:line="360" w:lineRule="auto"/>
        <w:jc w:val="both"/>
        <w:rPr>
          <w:rFonts w:ascii="Book Antiqua" w:hAnsi="Book Antiqua" w:cs="Tahoma"/>
          <w:b/>
          <w:sz w:val="24"/>
          <w:szCs w:val="24"/>
          <w:lang w:eastAsia="zh-CN"/>
        </w:rPr>
      </w:pPr>
      <w:r w:rsidRPr="00CD65FA">
        <w:rPr>
          <w:rFonts w:ascii="Book Antiqua" w:hAnsi="Book Antiqua" w:cs="Tahoma"/>
          <w:b/>
          <w:sz w:val="24"/>
          <w:szCs w:val="24"/>
        </w:rPr>
        <w:t xml:space="preserve">POSSIBLE </w:t>
      </w:r>
      <w:r w:rsidR="00CA3474" w:rsidRPr="00CD65FA">
        <w:rPr>
          <w:rFonts w:ascii="Book Antiqua" w:hAnsi="Book Antiqua" w:cs="Tahoma"/>
          <w:b/>
          <w:sz w:val="24"/>
          <w:szCs w:val="24"/>
        </w:rPr>
        <w:t>ROLE OF LPA SIGNALING IN LIVER FIBROSIS</w:t>
      </w:r>
    </w:p>
    <w:p w14:paraId="7DCDE1FD" w14:textId="6895702E" w:rsidR="005F3BC9" w:rsidRPr="00CD65FA" w:rsidRDefault="006F2A7F" w:rsidP="00CD65FA">
      <w:pPr>
        <w:widowControl w:val="0"/>
        <w:suppressAutoHyphens/>
        <w:adjustRightInd w:val="0"/>
        <w:snapToGrid w:val="0"/>
        <w:spacing w:after="0" w:line="360" w:lineRule="auto"/>
        <w:jc w:val="both"/>
        <w:rPr>
          <w:rFonts w:ascii="Book Antiqua" w:hAnsi="Book Antiqua" w:cs="Tahoma"/>
          <w:sz w:val="24"/>
          <w:szCs w:val="24"/>
          <w:lang w:eastAsia="zh-CN"/>
        </w:rPr>
      </w:pPr>
      <w:r w:rsidRPr="00CD65FA">
        <w:rPr>
          <w:rFonts w:ascii="Book Antiqua" w:hAnsi="Book Antiqua" w:cs="Times New Roman"/>
          <w:sz w:val="24"/>
          <w:szCs w:val="24"/>
        </w:rPr>
        <w:t>The liver plays a critical role in the control of glucose and lipid homeostasis. The disturbance of this homeostasis may lead to development of metabolic diseases such as type 2 diabetes</w:t>
      </w:r>
      <w:r w:rsidR="009D458B" w:rsidRPr="00CD65FA">
        <w:rPr>
          <w:rFonts w:ascii="Book Antiqua" w:hAnsi="Book Antiqua" w:cs="Tahoma"/>
          <w:sz w:val="24"/>
          <w:szCs w:val="24"/>
        </w:rPr>
        <w:fldChar w:fldCharType="begin"/>
      </w:r>
      <w:r w:rsidR="009D458B"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9D458B" w:rsidRPr="00CD65FA">
        <w:rPr>
          <w:rFonts w:ascii="Book Antiqua" w:hAnsi="Book Antiqua" w:cs="Tahoma"/>
          <w:sz w:val="24"/>
          <w:szCs w:val="24"/>
        </w:rPr>
        <w:fldChar w:fldCharType="separate"/>
      </w:r>
      <w:r w:rsidR="009D458B" w:rsidRPr="00CD65FA">
        <w:rPr>
          <w:rFonts w:ascii="Book Antiqua" w:hAnsi="Book Antiqua" w:cs="Tahoma"/>
          <w:noProof/>
          <w:sz w:val="24"/>
          <w:szCs w:val="24"/>
          <w:vertAlign w:val="superscript"/>
        </w:rPr>
        <w:t>[</w:t>
      </w:r>
      <w:r w:rsidR="009D458B" w:rsidRPr="00CD65FA">
        <w:rPr>
          <w:rFonts w:ascii="Book Antiqua" w:hAnsi="Book Antiqua" w:cs="Tahoma"/>
          <w:noProof/>
          <w:sz w:val="24"/>
          <w:szCs w:val="24"/>
          <w:vertAlign w:val="superscript"/>
          <w:lang w:eastAsia="zh-CN"/>
        </w:rPr>
        <w:t>175</w:t>
      </w:r>
      <w:r w:rsidR="009D458B" w:rsidRPr="00CD65FA">
        <w:rPr>
          <w:rFonts w:ascii="Book Antiqua" w:hAnsi="Book Antiqua" w:cs="Tahoma"/>
          <w:noProof/>
          <w:sz w:val="24"/>
          <w:szCs w:val="24"/>
          <w:vertAlign w:val="superscript"/>
        </w:rPr>
        <w:t>]</w:t>
      </w:r>
      <w:r w:rsidR="009D458B" w:rsidRPr="00CD65FA">
        <w:rPr>
          <w:rFonts w:ascii="Book Antiqua" w:hAnsi="Book Antiqua" w:cs="Tahoma"/>
          <w:sz w:val="24"/>
          <w:szCs w:val="24"/>
        </w:rPr>
        <w:fldChar w:fldCharType="end"/>
      </w:r>
      <w:r w:rsidRPr="00CD65FA">
        <w:rPr>
          <w:rFonts w:ascii="Book Antiqua" w:hAnsi="Book Antiqua" w:cs="Times New Roman"/>
          <w:sz w:val="24"/>
          <w:szCs w:val="24"/>
        </w:rPr>
        <w:t xml:space="preserve"> and nonalcoholic fatty liver disease (NAFLD)</w:t>
      </w:r>
      <w:r w:rsidR="009D458B" w:rsidRPr="00CD65FA">
        <w:rPr>
          <w:rFonts w:ascii="Book Antiqua" w:hAnsi="Book Antiqua" w:cs="Tahoma"/>
          <w:sz w:val="24"/>
          <w:szCs w:val="24"/>
        </w:rPr>
        <w:fldChar w:fldCharType="begin"/>
      </w:r>
      <w:r w:rsidR="009D458B"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9D458B" w:rsidRPr="00CD65FA">
        <w:rPr>
          <w:rFonts w:ascii="Book Antiqua" w:hAnsi="Book Antiqua" w:cs="Tahoma"/>
          <w:sz w:val="24"/>
          <w:szCs w:val="24"/>
        </w:rPr>
        <w:fldChar w:fldCharType="separate"/>
      </w:r>
      <w:r w:rsidR="009D458B" w:rsidRPr="00CD65FA">
        <w:rPr>
          <w:rFonts w:ascii="Book Antiqua" w:hAnsi="Book Antiqua" w:cs="Tahoma"/>
          <w:noProof/>
          <w:sz w:val="24"/>
          <w:szCs w:val="24"/>
          <w:vertAlign w:val="superscript"/>
        </w:rPr>
        <w:t>[</w:t>
      </w:r>
      <w:r w:rsidR="009D458B" w:rsidRPr="00CD65FA">
        <w:rPr>
          <w:rFonts w:ascii="Book Antiqua" w:hAnsi="Book Antiqua" w:cs="Tahoma"/>
          <w:noProof/>
          <w:sz w:val="24"/>
          <w:szCs w:val="24"/>
          <w:vertAlign w:val="superscript"/>
          <w:lang w:eastAsia="zh-CN"/>
        </w:rPr>
        <w:t>176</w:t>
      </w:r>
      <w:r w:rsidR="009D458B" w:rsidRPr="00CD65FA">
        <w:rPr>
          <w:rFonts w:ascii="Book Antiqua" w:hAnsi="Book Antiqua" w:cs="Tahoma"/>
          <w:noProof/>
          <w:sz w:val="24"/>
          <w:szCs w:val="24"/>
          <w:vertAlign w:val="superscript"/>
        </w:rPr>
        <w:t>]</w:t>
      </w:r>
      <w:r w:rsidR="009D458B" w:rsidRPr="00CD65FA">
        <w:rPr>
          <w:rFonts w:ascii="Book Antiqua" w:hAnsi="Book Antiqua" w:cs="Tahoma"/>
          <w:sz w:val="24"/>
          <w:szCs w:val="24"/>
        </w:rPr>
        <w:fldChar w:fldCharType="end"/>
      </w:r>
      <w:r w:rsidRPr="00CD65FA">
        <w:rPr>
          <w:rFonts w:ascii="Book Antiqua" w:hAnsi="Book Antiqua" w:cs="Times New Roman"/>
          <w:sz w:val="24"/>
          <w:szCs w:val="24"/>
        </w:rPr>
        <w:t xml:space="preserve">. </w:t>
      </w:r>
      <w:r w:rsidR="005F3BC9" w:rsidRPr="00CD65FA">
        <w:rPr>
          <w:rFonts w:ascii="Book Antiqua" w:hAnsi="Book Antiqua" w:cs="Tahoma"/>
          <w:sz w:val="24"/>
          <w:szCs w:val="24"/>
          <w:lang w:eastAsia="zh-CN"/>
        </w:rPr>
        <w:t xml:space="preserve">Liver fibrosis is </w:t>
      </w:r>
      <w:r w:rsidR="00EB194C" w:rsidRPr="00CD65FA">
        <w:rPr>
          <w:rFonts w:ascii="Book Antiqua" w:hAnsi="Book Antiqua" w:cs="Tahoma"/>
          <w:sz w:val="24"/>
          <w:szCs w:val="24"/>
          <w:lang w:eastAsia="zh-CN"/>
        </w:rPr>
        <w:t xml:space="preserve">a process that leads to the alteration of the hepatic architecture marked by the accumulation of proteins such as collagen in extracellular matrix. This is generally associated with the development of liver diseases such as </w:t>
      </w:r>
      <w:r w:rsidRPr="00CD65FA">
        <w:rPr>
          <w:rFonts w:ascii="Book Antiqua" w:hAnsi="Book Antiqua" w:cs="Times New Roman"/>
          <w:sz w:val="24"/>
          <w:szCs w:val="24"/>
        </w:rPr>
        <w:t>NAFLD</w:t>
      </w:r>
      <w:r w:rsidRPr="00CD65FA" w:rsidDel="006F2A7F">
        <w:rPr>
          <w:rFonts w:ascii="Book Antiqua" w:hAnsi="Book Antiqua" w:cs="Tahoma"/>
          <w:sz w:val="24"/>
          <w:szCs w:val="24"/>
          <w:lang w:eastAsia="zh-CN"/>
        </w:rPr>
        <w:t xml:space="preserve"> </w:t>
      </w:r>
      <w:r w:rsidR="00EB194C" w:rsidRPr="00CD65FA">
        <w:rPr>
          <w:rFonts w:ascii="Book Antiqua" w:hAnsi="Book Antiqua" w:cs="Tahoma"/>
          <w:sz w:val="24"/>
          <w:szCs w:val="24"/>
          <w:lang w:eastAsia="zh-CN"/>
        </w:rPr>
        <w:t xml:space="preserve">and hepatitis. If left untreated, the further development of these diseases and liver fibrosis will lead to </w:t>
      </w:r>
      <w:r w:rsidR="005F3BC9" w:rsidRPr="00CD65FA">
        <w:rPr>
          <w:rFonts w:ascii="Book Antiqua" w:hAnsi="Book Antiqua" w:cs="Tahoma"/>
          <w:sz w:val="24"/>
          <w:szCs w:val="24"/>
          <w:lang w:eastAsia="zh-CN"/>
        </w:rPr>
        <w:t xml:space="preserve">cirrhosis, </w:t>
      </w:r>
      <w:r w:rsidR="00EB194C" w:rsidRPr="00CD65FA">
        <w:rPr>
          <w:rFonts w:ascii="Book Antiqua" w:hAnsi="Book Antiqua" w:cs="Tahoma"/>
          <w:sz w:val="24"/>
          <w:szCs w:val="24"/>
          <w:lang w:eastAsia="zh-CN"/>
        </w:rPr>
        <w:t xml:space="preserve">and </w:t>
      </w:r>
      <w:r w:rsidR="005F3BC9" w:rsidRPr="00CD65FA">
        <w:rPr>
          <w:rFonts w:ascii="Book Antiqua" w:hAnsi="Book Antiqua" w:cs="Tahoma"/>
          <w:sz w:val="24"/>
          <w:szCs w:val="24"/>
          <w:lang w:eastAsia="zh-CN"/>
        </w:rPr>
        <w:t xml:space="preserve">liver failure, </w:t>
      </w:r>
      <w:r w:rsidR="00EB194C" w:rsidRPr="00CD65FA">
        <w:rPr>
          <w:rFonts w:ascii="Book Antiqua" w:hAnsi="Book Antiqua" w:cs="Tahoma"/>
          <w:sz w:val="24"/>
          <w:szCs w:val="24"/>
          <w:lang w:eastAsia="zh-CN"/>
        </w:rPr>
        <w:t>which needs</w:t>
      </w:r>
      <w:r w:rsidR="005F3BC9" w:rsidRPr="00CD65FA">
        <w:rPr>
          <w:rFonts w:ascii="Book Antiqua" w:hAnsi="Book Antiqua" w:cs="Tahoma"/>
          <w:sz w:val="24"/>
          <w:szCs w:val="24"/>
          <w:lang w:eastAsia="zh-CN"/>
        </w:rPr>
        <w:t xml:space="preserve"> liver transplantation</w:t>
      </w:r>
      <w:r w:rsidR="00EB194C" w:rsidRPr="00CD65FA">
        <w:rPr>
          <w:rFonts w:ascii="Book Antiqua" w:hAnsi="Book Antiqua" w:cs="Tahoma"/>
          <w:sz w:val="24"/>
          <w:szCs w:val="24"/>
          <w:lang w:eastAsia="zh-CN"/>
        </w:rPr>
        <w:t xml:space="preserve"> for the treatment</w:t>
      </w:r>
      <w:r w:rsidR="005F3BC9" w:rsidRPr="00CD65FA">
        <w:rPr>
          <w:rFonts w:ascii="Book Antiqua" w:hAnsi="Book Antiqua" w:cs="Tahoma"/>
          <w:sz w:val="24"/>
          <w:szCs w:val="24"/>
          <w:lang w:eastAsia="zh-CN"/>
        </w:rPr>
        <w:t xml:space="preserve">. </w:t>
      </w:r>
      <w:r w:rsidR="00EB194C" w:rsidRPr="00CD65FA">
        <w:rPr>
          <w:rFonts w:ascii="Book Antiqua" w:hAnsi="Book Antiqua" w:cs="Tahoma"/>
          <w:sz w:val="24"/>
          <w:szCs w:val="24"/>
          <w:lang w:eastAsia="zh-CN"/>
        </w:rPr>
        <w:t xml:space="preserve">Factors </w:t>
      </w:r>
      <w:r w:rsidR="00EB194C" w:rsidRPr="00CD65FA">
        <w:rPr>
          <w:rFonts w:ascii="Book Antiqua" w:hAnsi="Book Antiqua" w:cs="Tahoma"/>
          <w:sz w:val="24"/>
          <w:szCs w:val="24"/>
          <w:lang w:eastAsia="zh-CN"/>
        </w:rPr>
        <w:lastRenderedPageBreak/>
        <w:t xml:space="preserve">causing damages of hepatocytes result in activation of hepatic stellate cells (HSCs) and </w:t>
      </w:r>
      <w:r w:rsidR="005F3BC9" w:rsidRPr="00CD65FA">
        <w:rPr>
          <w:rFonts w:ascii="Book Antiqua" w:hAnsi="Book Antiqua" w:cs="Tahoma"/>
          <w:sz w:val="24"/>
          <w:szCs w:val="24"/>
          <w:lang w:eastAsia="zh-CN"/>
        </w:rPr>
        <w:t>production of pro-inflammatory and pro-fibrotic factors</w:t>
      </w:r>
      <w:r w:rsidR="00EB194C" w:rsidRPr="00CD65FA">
        <w:rPr>
          <w:rFonts w:ascii="Book Antiqua" w:hAnsi="Book Antiqua" w:cs="Tahoma"/>
          <w:sz w:val="24"/>
          <w:szCs w:val="24"/>
          <w:lang w:eastAsia="zh-CN"/>
        </w:rPr>
        <w:t>, which will stimulate</w:t>
      </w:r>
      <w:r w:rsidR="005F3BC9" w:rsidRPr="00CD65FA">
        <w:rPr>
          <w:rFonts w:ascii="Book Antiqua" w:hAnsi="Book Antiqua" w:cs="Tahoma"/>
          <w:sz w:val="24"/>
          <w:szCs w:val="24"/>
          <w:lang w:eastAsia="zh-CN"/>
        </w:rPr>
        <w:t xml:space="preserve"> </w:t>
      </w:r>
      <w:r w:rsidR="00EB194C" w:rsidRPr="00CD65FA">
        <w:rPr>
          <w:rFonts w:ascii="Book Antiqua" w:hAnsi="Book Antiqua" w:cs="Tahoma"/>
          <w:sz w:val="24"/>
          <w:szCs w:val="24"/>
          <w:lang w:eastAsia="zh-CN"/>
        </w:rPr>
        <w:t>formation of</w:t>
      </w:r>
      <w:r w:rsidR="005F3BC9" w:rsidRPr="00CD65FA">
        <w:rPr>
          <w:rFonts w:ascii="Book Antiqua" w:hAnsi="Book Antiqua" w:cs="Tahoma"/>
          <w:sz w:val="24"/>
          <w:szCs w:val="24"/>
          <w:lang w:eastAsia="zh-CN"/>
        </w:rPr>
        <w:t xml:space="preserve"> </w:t>
      </w:r>
      <w:r w:rsidR="00EB194C" w:rsidRPr="00CD65FA">
        <w:rPr>
          <w:rFonts w:ascii="Book Antiqua" w:hAnsi="Book Antiqua" w:cs="Tahoma"/>
          <w:sz w:val="24"/>
          <w:szCs w:val="24"/>
          <w:lang w:eastAsia="zh-CN"/>
        </w:rPr>
        <w:t>accumulation of proteins in extracellular matrix</w:t>
      </w:r>
      <w:r w:rsidR="00653592" w:rsidRPr="00CD65FA">
        <w:rPr>
          <w:rFonts w:ascii="Book Antiqua" w:hAnsi="Book Antiqua" w:cs="Tahoma"/>
          <w:sz w:val="24"/>
          <w:szCs w:val="24"/>
        </w:rPr>
        <w:fldChar w:fldCharType="begin"/>
      </w:r>
      <w:r w:rsidR="00653592"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653592" w:rsidRPr="00CD65FA">
        <w:rPr>
          <w:rFonts w:ascii="Book Antiqua" w:hAnsi="Book Antiqua" w:cs="Tahoma"/>
          <w:sz w:val="24"/>
          <w:szCs w:val="24"/>
        </w:rPr>
        <w:fldChar w:fldCharType="separate"/>
      </w:r>
      <w:r w:rsidR="00653592" w:rsidRPr="00CD65FA">
        <w:rPr>
          <w:rFonts w:ascii="Book Antiqua" w:hAnsi="Book Antiqua" w:cs="Tahoma"/>
          <w:noProof/>
          <w:sz w:val="24"/>
          <w:szCs w:val="24"/>
          <w:vertAlign w:val="superscript"/>
        </w:rPr>
        <w:t>[</w:t>
      </w:r>
      <w:r w:rsidR="009D458B" w:rsidRPr="00CD65FA">
        <w:rPr>
          <w:rFonts w:ascii="Book Antiqua" w:hAnsi="Book Antiqua" w:cs="Tahoma"/>
          <w:noProof/>
          <w:sz w:val="24"/>
          <w:szCs w:val="24"/>
          <w:vertAlign w:val="superscript"/>
          <w:lang w:eastAsia="zh-CN"/>
        </w:rPr>
        <w:t>177</w:t>
      </w:r>
      <w:r w:rsidR="00653592" w:rsidRPr="00CD65FA">
        <w:rPr>
          <w:rFonts w:ascii="Book Antiqua" w:hAnsi="Book Antiqua" w:cs="Tahoma"/>
          <w:noProof/>
          <w:sz w:val="24"/>
          <w:szCs w:val="24"/>
          <w:vertAlign w:val="superscript"/>
        </w:rPr>
        <w:t>]</w:t>
      </w:r>
      <w:r w:rsidR="00653592" w:rsidRPr="00CD65FA">
        <w:rPr>
          <w:rFonts w:ascii="Book Antiqua" w:hAnsi="Book Antiqua" w:cs="Tahoma"/>
          <w:sz w:val="24"/>
          <w:szCs w:val="24"/>
        </w:rPr>
        <w:fldChar w:fldCharType="end"/>
      </w:r>
      <w:r w:rsidR="00653592" w:rsidRPr="00CD65FA">
        <w:rPr>
          <w:rFonts w:ascii="Book Antiqua" w:hAnsi="Book Antiqua" w:cs="Tahoma"/>
          <w:sz w:val="24"/>
          <w:szCs w:val="24"/>
          <w:lang w:eastAsia="zh-CN"/>
        </w:rPr>
        <w:t>.</w:t>
      </w:r>
    </w:p>
    <w:p w14:paraId="39280FFF" w14:textId="77777777" w:rsidR="0085266B" w:rsidRPr="00CD65FA" w:rsidRDefault="006F2A7F" w:rsidP="00CB69BC">
      <w:pPr>
        <w:widowControl w:val="0"/>
        <w:suppressAutoHyphens/>
        <w:kinsoku w:val="0"/>
        <w:overflowPunct w:val="0"/>
        <w:autoSpaceDE w:val="0"/>
        <w:autoSpaceDN w:val="0"/>
        <w:adjustRightInd w:val="0"/>
        <w:snapToGrid w:val="0"/>
        <w:spacing w:after="0" w:line="360" w:lineRule="auto"/>
        <w:ind w:firstLineChars="100" w:firstLine="240"/>
        <w:jc w:val="both"/>
        <w:rPr>
          <w:rFonts w:ascii="Book Antiqua" w:hAnsi="Book Antiqua" w:cs="Times New Roman"/>
          <w:sz w:val="24"/>
          <w:szCs w:val="24"/>
          <w:lang w:eastAsia="zh-CN"/>
        </w:rPr>
      </w:pPr>
      <w:r w:rsidRPr="00CD65FA">
        <w:rPr>
          <w:rFonts w:ascii="Book Antiqua" w:hAnsi="Book Antiqua" w:cs="Times New Roman"/>
          <w:sz w:val="24"/>
          <w:szCs w:val="24"/>
        </w:rPr>
        <w:t>The injuries caused by nutritional and environmental factors alter liver structures and functions, which may lead to the liver fibrosis</w:t>
      </w:r>
      <w:r w:rsidR="0085266B" w:rsidRPr="00CD65FA">
        <w:rPr>
          <w:rFonts w:ascii="Book Antiqua" w:hAnsi="Book Antiqua" w:cs="Tahoma"/>
          <w:sz w:val="24"/>
          <w:szCs w:val="24"/>
        </w:rPr>
        <w:fldChar w:fldCharType="begin"/>
      </w:r>
      <w:r w:rsidR="0085266B"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85266B" w:rsidRPr="00CD65FA">
        <w:rPr>
          <w:rFonts w:ascii="Book Antiqua" w:hAnsi="Book Antiqua" w:cs="Tahoma"/>
          <w:sz w:val="24"/>
          <w:szCs w:val="24"/>
        </w:rPr>
        <w:fldChar w:fldCharType="separate"/>
      </w:r>
      <w:r w:rsidR="0085266B" w:rsidRPr="00CD65FA">
        <w:rPr>
          <w:rFonts w:ascii="Book Antiqua" w:hAnsi="Book Antiqua" w:cs="Tahoma"/>
          <w:noProof/>
          <w:sz w:val="24"/>
          <w:szCs w:val="24"/>
          <w:vertAlign w:val="superscript"/>
        </w:rPr>
        <w:t>[</w:t>
      </w:r>
      <w:r w:rsidR="0085266B" w:rsidRPr="00CD65FA">
        <w:rPr>
          <w:rFonts w:ascii="Book Antiqua" w:hAnsi="Book Antiqua" w:cs="Tahoma"/>
          <w:noProof/>
          <w:sz w:val="24"/>
          <w:szCs w:val="24"/>
          <w:vertAlign w:val="superscript"/>
          <w:lang w:eastAsia="zh-CN"/>
        </w:rPr>
        <w:t>178</w:t>
      </w:r>
      <w:r w:rsidR="0085266B" w:rsidRPr="00CD65FA">
        <w:rPr>
          <w:rFonts w:ascii="Book Antiqua" w:hAnsi="Book Antiqua" w:cs="Tahoma"/>
          <w:noProof/>
          <w:sz w:val="24"/>
          <w:szCs w:val="24"/>
          <w:vertAlign w:val="superscript"/>
        </w:rPr>
        <w:t>]</w:t>
      </w:r>
      <w:r w:rsidR="0085266B" w:rsidRPr="00CD65FA">
        <w:rPr>
          <w:rFonts w:ascii="Book Antiqua" w:hAnsi="Book Antiqua" w:cs="Tahoma"/>
          <w:sz w:val="24"/>
          <w:szCs w:val="24"/>
        </w:rPr>
        <w:fldChar w:fldCharType="end"/>
      </w:r>
      <w:r w:rsidRPr="00CD65FA">
        <w:rPr>
          <w:rFonts w:ascii="Book Antiqua" w:hAnsi="Book Antiqua" w:cs="Times New Roman"/>
          <w:sz w:val="24"/>
          <w:szCs w:val="24"/>
        </w:rPr>
        <w:t>. The hepatic matrix is remodeled by the inflammatory responses after liver injury. Upon the stimulation, the generation of the liver matrix such as collagen, elastin, hyaluronan, proteoglycans and fibronectin is elevated, which is followed by remodeling processes. All these are associated with the activation of HSCs, and the change of local architecture and the reduction of liver functions. Excessive production and accumulation of extracellular matrix in the liver results in fibrosis, which can lead to liver cirrhosis</w:t>
      </w:r>
      <w:r w:rsidR="0085266B" w:rsidRPr="00CD65FA">
        <w:rPr>
          <w:rFonts w:ascii="Book Antiqua" w:hAnsi="Book Antiqua" w:cs="Tahoma"/>
          <w:sz w:val="24"/>
          <w:szCs w:val="24"/>
        </w:rPr>
        <w:fldChar w:fldCharType="begin"/>
      </w:r>
      <w:r w:rsidR="0085266B"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85266B" w:rsidRPr="00CD65FA">
        <w:rPr>
          <w:rFonts w:ascii="Book Antiqua" w:hAnsi="Book Antiqua" w:cs="Tahoma"/>
          <w:sz w:val="24"/>
          <w:szCs w:val="24"/>
        </w:rPr>
        <w:fldChar w:fldCharType="separate"/>
      </w:r>
      <w:r w:rsidR="0085266B" w:rsidRPr="00CD65FA">
        <w:rPr>
          <w:rFonts w:ascii="Book Antiqua" w:hAnsi="Book Antiqua" w:cs="Tahoma"/>
          <w:noProof/>
          <w:sz w:val="24"/>
          <w:szCs w:val="24"/>
          <w:vertAlign w:val="superscript"/>
        </w:rPr>
        <w:t>[</w:t>
      </w:r>
      <w:r w:rsidR="0085266B" w:rsidRPr="00CD65FA">
        <w:rPr>
          <w:rFonts w:ascii="Book Antiqua" w:hAnsi="Book Antiqua" w:cs="Tahoma"/>
          <w:noProof/>
          <w:sz w:val="24"/>
          <w:szCs w:val="24"/>
          <w:vertAlign w:val="superscript"/>
          <w:lang w:eastAsia="zh-CN"/>
        </w:rPr>
        <w:t>178</w:t>
      </w:r>
      <w:r w:rsidR="0085266B" w:rsidRPr="00CD65FA">
        <w:rPr>
          <w:rFonts w:ascii="Book Antiqua" w:hAnsi="Book Antiqua" w:cs="Tahoma"/>
          <w:noProof/>
          <w:sz w:val="24"/>
          <w:szCs w:val="24"/>
          <w:vertAlign w:val="superscript"/>
        </w:rPr>
        <w:t>]</w:t>
      </w:r>
      <w:r w:rsidR="0085266B" w:rsidRPr="00CD65FA">
        <w:rPr>
          <w:rFonts w:ascii="Book Antiqua" w:hAnsi="Book Antiqua" w:cs="Tahoma"/>
          <w:sz w:val="24"/>
          <w:szCs w:val="24"/>
        </w:rPr>
        <w:fldChar w:fldCharType="end"/>
      </w:r>
      <w:r w:rsidRPr="00CD65FA">
        <w:rPr>
          <w:rFonts w:ascii="Book Antiqua" w:hAnsi="Book Antiqua" w:cs="Times New Roman"/>
          <w:sz w:val="24"/>
          <w:szCs w:val="24"/>
        </w:rPr>
        <w:t>. In addition to HSCs, other cells responsible for the fibrosis include fibrocytes from hematopoietic stem cells, portal fibroblasts, bone marrow derived mesenchymal cells, epithelial-mesenchymal transition and endothelial to mesenchymal transition</w:t>
      </w:r>
      <w:r w:rsidR="0085266B" w:rsidRPr="00CD65FA">
        <w:rPr>
          <w:rFonts w:ascii="Book Antiqua" w:hAnsi="Book Antiqua" w:cs="Tahoma"/>
          <w:sz w:val="24"/>
          <w:szCs w:val="24"/>
        </w:rPr>
        <w:fldChar w:fldCharType="begin"/>
      </w:r>
      <w:r w:rsidR="0085266B"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85266B" w:rsidRPr="00CD65FA">
        <w:rPr>
          <w:rFonts w:ascii="Book Antiqua" w:hAnsi="Book Antiqua" w:cs="Tahoma"/>
          <w:sz w:val="24"/>
          <w:szCs w:val="24"/>
        </w:rPr>
        <w:fldChar w:fldCharType="separate"/>
      </w:r>
      <w:r w:rsidR="0085266B" w:rsidRPr="00CD65FA">
        <w:rPr>
          <w:rFonts w:ascii="Book Antiqua" w:hAnsi="Book Antiqua" w:cs="Tahoma"/>
          <w:noProof/>
          <w:sz w:val="24"/>
          <w:szCs w:val="24"/>
          <w:vertAlign w:val="superscript"/>
        </w:rPr>
        <w:t>[</w:t>
      </w:r>
      <w:r w:rsidR="0085266B" w:rsidRPr="00CD65FA">
        <w:rPr>
          <w:rFonts w:ascii="Book Antiqua" w:hAnsi="Book Antiqua" w:cs="Tahoma"/>
          <w:noProof/>
          <w:sz w:val="24"/>
          <w:szCs w:val="24"/>
          <w:vertAlign w:val="superscript"/>
          <w:lang w:eastAsia="zh-CN"/>
        </w:rPr>
        <w:t>178</w:t>
      </w:r>
      <w:r w:rsidR="0085266B" w:rsidRPr="00CD65FA">
        <w:rPr>
          <w:rFonts w:ascii="Book Antiqua" w:hAnsi="Book Antiqua" w:cs="Tahoma"/>
          <w:noProof/>
          <w:sz w:val="24"/>
          <w:szCs w:val="24"/>
          <w:vertAlign w:val="superscript"/>
        </w:rPr>
        <w:t>]</w:t>
      </w:r>
      <w:r w:rsidR="0085266B" w:rsidRPr="00CD65FA">
        <w:rPr>
          <w:rFonts w:ascii="Book Antiqua" w:hAnsi="Book Antiqua" w:cs="Tahoma"/>
          <w:sz w:val="24"/>
          <w:szCs w:val="24"/>
        </w:rPr>
        <w:fldChar w:fldCharType="end"/>
      </w:r>
      <w:r w:rsidRPr="00CD65FA">
        <w:rPr>
          <w:rFonts w:ascii="Book Antiqua" w:hAnsi="Book Antiqua" w:cs="Times New Roman"/>
          <w:sz w:val="24"/>
          <w:szCs w:val="24"/>
        </w:rPr>
        <w:t xml:space="preserve">. </w:t>
      </w:r>
    </w:p>
    <w:p w14:paraId="48A96A64" w14:textId="7A4B8502" w:rsidR="006F2A7F" w:rsidRPr="00CD65FA" w:rsidRDefault="006F2A7F" w:rsidP="00CB69BC">
      <w:pPr>
        <w:widowControl w:val="0"/>
        <w:suppressAutoHyphens/>
        <w:kinsoku w:val="0"/>
        <w:overflowPunct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CD65FA">
        <w:rPr>
          <w:rFonts w:ascii="Book Antiqua" w:hAnsi="Book Antiqua" w:cs="Times New Roman"/>
          <w:sz w:val="24"/>
          <w:szCs w:val="24"/>
        </w:rPr>
        <w:t>The excessive accumulation of lipids and alterations of their metabolism have been used to explain the etiology of type 2 diabetes, which is associated with profound changes of hepatic gene expression</w:t>
      </w:r>
      <w:r w:rsidR="0085266B" w:rsidRPr="00CD65FA">
        <w:rPr>
          <w:rFonts w:ascii="Book Antiqua" w:hAnsi="Book Antiqua" w:cs="Tahoma"/>
          <w:sz w:val="24"/>
          <w:szCs w:val="24"/>
        </w:rPr>
        <w:fldChar w:fldCharType="begin"/>
      </w:r>
      <w:r w:rsidR="0085266B"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85266B" w:rsidRPr="00CD65FA">
        <w:rPr>
          <w:rFonts w:ascii="Book Antiqua" w:hAnsi="Book Antiqua" w:cs="Tahoma"/>
          <w:sz w:val="24"/>
          <w:szCs w:val="24"/>
        </w:rPr>
        <w:fldChar w:fldCharType="separate"/>
      </w:r>
      <w:r w:rsidR="0085266B" w:rsidRPr="00CD65FA">
        <w:rPr>
          <w:rFonts w:ascii="Book Antiqua" w:hAnsi="Book Antiqua" w:cs="Tahoma"/>
          <w:noProof/>
          <w:sz w:val="24"/>
          <w:szCs w:val="24"/>
          <w:vertAlign w:val="superscript"/>
        </w:rPr>
        <w:t>[</w:t>
      </w:r>
      <w:r w:rsidR="0085266B" w:rsidRPr="00CD65FA">
        <w:rPr>
          <w:rFonts w:ascii="Book Antiqua" w:hAnsi="Book Antiqua" w:cs="Tahoma"/>
          <w:noProof/>
          <w:sz w:val="24"/>
          <w:szCs w:val="24"/>
          <w:vertAlign w:val="superscript"/>
          <w:lang w:eastAsia="zh-CN"/>
        </w:rPr>
        <w:t>175,179</w:t>
      </w:r>
      <w:r w:rsidR="0085266B" w:rsidRPr="00CD65FA">
        <w:rPr>
          <w:rFonts w:ascii="Book Antiqua" w:hAnsi="Book Antiqua" w:cs="Tahoma"/>
          <w:noProof/>
          <w:sz w:val="24"/>
          <w:szCs w:val="24"/>
          <w:vertAlign w:val="superscript"/>
        </w:rPr>
        <w:t>]</w:t>
      </w:r>
      <w:r w:rsidR="0085266B" w:rsidRPr="00CD65FA">
        <w:rPr>
          <w:rFonts w:ascii="Book Antiqua" w:hAnsi="Book Antiqua" w:cs="Tahoma"/>
          <w:sz w:val="24"/>
          <w:szCs w:val="24"/>
        </w:rPr>
        <w:fldChar w:fldCharType="end"/>
      </w:r>
      <w:r w:rsidR="00793356">
        <w:rPr>
          <w:rFonts w:ascii="Book Antiqua" w:hAnsi="Book Antiqua" w:cs="Times New Roman"/>
          <w:sz w:val="24"/>
          <w:szCs w:val="24"/>
        </w:rPr>
        <w:t>.</w:t>
      </w:r>
      <w:r w:rsidRPr="00CD65FA">
        <w:rPr>
          <w:rFonts w:ascii="Book Antiqua" w:hAnsi="Book Antiqua" w:cs="Times New Roman"/>
          <w:sz w:val="24"/>
          <w:szCs w:val="24"/>
        </w:rPr>
        <w:t xml:space="preserve"> This alteration of hepatic lipid metabolism may cause the development of fibrosis. For example, the elevation of lipid peroxidation in zone 3 hepatocytes has been suggested with the development of fibrosis</w:t>
      </w:r>
      <w:r w:rsidR="0085266B" w:rsidRPr="00CD65FA">
        <w:rPr>
          <w:rFonts w:ascii="Book Antiqua" w:hAnsi="Book Antiqua" w:cs="Tahoma"/>
          <w:sz w:val="24"/>
          <w:szCs w:val="24"/>
        </w:rPr>
        <w:fldChar w:fldCharType="begin"/>
      </w:r>
      <w:r w:rsidR="0085266B"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85266B" w:rsidRPr="00CD65FA">
        <w:rPr>
          <w:rFonts w:ascii="Book Antiqua" w:hAnsi="Book Antiqua" w:cs="Tahoma"/>
          <w:sz w:val="24"/>
          <w:szCs w:val="24"/>
        </w:rPr>
        <w:fldChar w:fldCharType="separate"/>
      </w:r>
      <w:r w:rsidR="0085266B" w:rsidRPr="00CD65FA">
        <w:rPr>
          <w:rFonts w:ascii="Book Antiqua" w:hAnsi="Book Antiqua" w:cs="Tahoma"/>
          <w:noProof/>
          <w:sz w:val="24"/>
          <w:szCs w:val="24"/>
          <w:vertAlign w:val="superscript"/>
        </w:rPr>
        <w:t>[</w:t>
      </w:r>
      <w:r w:rsidR="0085266B" w:rsidRPr="00CD65FA">
        <w:rPr>
          <w:rFonts w:ascii="Book Antiqua" w:hAnsi="Book Antiqua" w:cs="Tahoma"/>
          <w:noProof/>
          <w:sz w:val="24"/>
          <w:szCs w:val="24"/>
          <w:vertAlign w:val="superscript"/>
          <w:lang w:eastAsia="zh-CN"/>
        </w:rPr>
        <w:t>180</w:t>
      </w:r>
      <w:r w:rsidR="0085266B" w:rsidRPr="00CD65FA">
        <w:rPr>
          <w:rFonts w:ascii="Book Antiqua" w:hAnsi="Book Antiqua" w:cs="Tahoma"/>
          <w:noProof/>
          <w:sz w:val="24"/>
          <w:szCs w:val="24"/>
          <w:vertAlign w:val="superscript"/>
        </w:rPr>
        <w:t>]</w:t>
      </w:r>
      <w:r w:rsidR="0085266B" w:rsidRPr="00CD65FA">
        <w:rPr>
          <w:rFonts w:ascii="Book Antiqua" w:hAnsi="Book Antiqua" w:cs="Tahoma"/>
          <w:sz w:val="24"/>
          <w:szCs w:val="24"/>
        </w:rPr>
        <w:fldChar w:fldCharType="end"/>
      </w:r>
      <w:r w:rsidRPr="00CD65FA">
        <w:rPr>
          <w:rFonts w:ascii="Book Antiqua" w:hAnsi="Book Antiqua" w:cs="Times New Roman"/>
          <w:sz w:val="24"/>
          <w:szCs w:val="24"/>
        </w:rPr>
        <w:t>. On the other hand, changes of fatty acid compositions in plasma phospholipids have been observed in subjects with fibrosis</w:t>
      </w:r>
      <w:r w:rsidR="0085266B" w:rsidRPr="00CD65FA">
        <w:rPr>
          <w:rFonts w:ascii="Book Antiqua" w:hAnsi="Book Antiqua" w:cs="Tahoma"/>
          <w:sz w:val="24"/>
          <w:szCs w:val="24"/>
        </w:rPr>
        <w:fldChar w:fldCharType="begin"/>
      </w:r>
      <w:r w:rsidR="0085266B"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85266B" w:rsidRPr="00CD65FA">
        <w:rPr>
          <w:rFonts w:ascii="Book Antiqua" w:hAnsi="Book Antiqua" w:cs="Tahoma"/>
          <w:sz w:val="24"/>
          <w:szCs w:val="24"/>
        </w:rPr>
        <w:fldChar w:fldCharType="separate"/>
      </w:r>
      <w:r w:rsidR="0085266B" w:rsidRPr="00CD65FA">
        <w:rPr>
          <w:rFonts w:ascii="Book Antiqua" w:hAnsi="Book Antiqua" w:cs="Tahoma"/>
          <w:noProof/>
          <w:sz w:val="24"/>
          <w:szCs w:val="24"/>
          <w:vertAlign w:val="superscript"/>
        </w:rPr>
        <w:t>[</w:t>
      </w:r>
      <w:r w:rsidR="0085266B" w:rsidRPr="00CD65FA">
        <w:rPr>
          <w:rFonts w:ascii="Book Antiqua" w:hAnsi="Book Antiqua" w:cs="Tahoma"/>
          <w:noProof/>
          <w:sz w:val="24"/>
          <w:szCs w:val="24"/>
          <w:vertAlign w:val="superscript"/>
          <w:lang w:eastAsia="zh-CN"/>
        </w:rPr>
        <w:t>181,182</w:t>
      </w:r>
      <w:r w:rsidR="0085266B" w:rsidRPr="00CD65FA">
        <w:rPr>
          <w:rFonts w:ascii="Book Antiqua" w:hAnsi="Book Antiqua" w:cs="Tahoma"/>
          <w:noProof/>
          <w:sz w:val="24"/>
          <w:szCs w:val="24"/>
          <w:vertAlign w:val="superscript"/>
        </w:rPr>
        <w:t>]</w:t>
      </w:r>
      <w:r w:rsidR="0085266B" w:rsidRPr="00CD65FA">
        <w:rPr>
          <w:rFonts w:ascii="Book Antiqua" w:hAnsi="Book Antiqua" w:cs="Tahoma"/>
          <w:sz w:val="24"/>
          <w:szCs w:val="24"/>
        </w:rPr>
        <w:fldChar w:fldCharType="end"/>
      </w:r>
      <w:r w:rsidRPr="00CD65FA">
        <w:rPr>
          <w:rFonts w:ascii="Book Antiqua" w:hAnsi="Book Antiqua" w:cs="Times New Roman"/>
          <w:sz w:val="24"/>
          <w:szCs w:val="24"/>
        </w:rPr>
        <w:t>. All these show that the alterations of plasma phospholipids in patients with metabolic diseases may play a role in the development of fibrosis</w:t>
      </w:r>
      <w:r w:rsidR="0085266B" w:rsidRPr="00CD65FA">
        <w:rPr>
          <w:rFonts w:ascii="Book Antiqua" w:hAnsi="Book Antiqua" w:cs="Times New Roman"/>
          <w:sz w:val="24"/>
          <w:szCs w:val="24"/>
          <w:lang w:eastAsia="zh-CN"/>
        </w:rPr>
        <w:t>.</w:t>
      </w:r>
    </w:p>
    <w:p w14:paraId="1358B191" w14:textId="2479D40A" w:rsidR="0058088C" w:rsidRPr="00CD65FA" w:rsidRDefault="00E81EB3" w:rsidP="00CB69BC">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It has been shown that</w:t>
      </w:r>
      <w:r w:rsidR="0058088C" w:rsidRPr="00CD65FA">
        <w:rPr>
          <w:rFonts w:ascii="Book Antiqua" w:hAnsi="Book Antiqua" w:cs="Tahoma"/>
          <w:sz w:val="24"/>
          <w:szCs w:val="24"/>
          <w:lang w:eastAsia="zh-CN"/>
        </w:rPr>
        <w:t xml:space="preserve"> </w:t>
      </w:r>
      <w:r w:rsidR="00E447AB" w:rsidRPr="00CD65FA">
        <w:rPr>
          <w:rFonts w:ascii="Book Antiqua" w:hAnsi="Book Antiqua" w:cs="Tahoma"/>
          <w:sz w:val="24"/>
          <w:szCs w:val="24"/>
          <w:lang w:eastAsia="zh-CN"/>
        </w:rPr>
        <w:t>serum</w:t>
      </w:r>
      <w:r w:rsidR="0058088C"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 xml:space="preserve">ATX activity and </w:t>
      </w:r>
      <w:r w:rsidR="0058088C" w:rsidRPr="00CD65FA">
        <w:rPr>
          <w:rFonts w:ascii="Book Antiqua" w:hAnsi="Book Antiqua" w:cs="Tahoma"/>
          <w:sz w:val="24"/>
          <w:szCs w:val="24"/>
          <w:lang w:eastAsia="zh-CN"/>
        </w:rPr>
        <w:t xml:space="preserve">LPA level </w:t>
      </w:r>
      <w:r w:rsidRPr="00CD65FA">
        <w:rPr>
          <w:rFonts w:ascii="Book Antiqua" w:hAnsi="Book Antiqua" w:cs="Tahoma"/>
          <w:sz w:val="24"/>
          <w:szCs w:val="24"/>
          <w:lang w:eastAsia="zh-CN"/>
        </w:rPr>
        <w:t>increase</w:t>
      </w:r>
      <w:r w:rsidR="0058088C" w:rsidRPr="00CD65FA">
        <w:rPr>
          <w:rFonts w:ascii="Book Antiqua" w:hAnsi="Book Antiqua" w:cs="Tahoma"/>
          <w:sz w:val="24"/>
          <w:szCs w:val="24"/>
          <w:lang w:eastAsia="zh-CN"/>
        </w:rPr>
        <w:t xml:space="preserve"> with </w:t>
      </w:r>
      <w:r w:rsidRPr="00CD65FA">
        <w:rPr>
          <w:rFonts w:ascii="Book Antiqua" w:hAnsi="Book Antiqua" w:cs="Tahoma"/>
          <w:sz w:val="24"/>
          <w:szCs w:val="24"/>
          <w:lang w:eastAsia="zh-CN"/>
        </w:rPr>
        <w:t xml:space="preserve">the development of </w:t>
      </w:r>
      <w:r w:rsidR="0058088C" w:rsidRPr="00CD65FA">
        <w:rPr>
          <w:rFonts w:ascii="Book Antiqua" w:hAnsi="Book Antiqua" w:cs="Tahoma"/>
          <w:sz w:val="24"/>
          <w:szCs w:val="24"/>
          <w:lang w:eastAsia="zh-CN"/>
        </w:rPr>
        <w:t>liver fibrosis</w:t>
      </w:r>
      <w:r w:rsidRPr="00CD65FA">
        <w:rPr>
          <w:rFonts w:ascii="Book Antiqua" w:hAnsi="Book Antiqua" w:cs="Tahoma"/>
          <w:sz w:val="24"/>
          <w:szCs w:val="24"/>
          <w:lang w:eastAsia="zh-CN"/>
        </w:rPr>
        <w:t xml:space="preserve"> </w:t>
      </w:r>
      <w:r w:rsidR="0058088C" w:rsidRPr="00CD65FA">
        <w:rPr>
          <w:rFonts w:ascii="Book Antiqua" w:hAnsi="Book Antiqua" w:cs="Tahoma"/>
          <w:sz w:val="24"/>
          <w:szCs w:val="24"/>
          <w:lang w:eastAsia="zh-CN"/>
        </w:rPr>
        <w:t>in patients with chronic hepatitis C</w:t>
      </w:r>
      <w:r w:rsidR="004E4671" w:rsidRPr="00CD65FA">
        <w:rPr>
          <w:rFonts w:ascii="Book Antiqua" w:hAnsi="Book Antiqua" w:cs="Tahoma"/>
          <w:sz w:val="24"/>
          <w:szCs w:val="24"/>
        </w:rPr>
        <w:fldChar w:fldCharType="begin"/>
      </w:r>
      <w:r w:rsidR="004E467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E4671" w:rsidRPr="00CD65FA">
        <w:rPr>
          <w:rFonts w:ascii="Book Antiqua" w:hAnsi="Book Antiqua" w:cs="Tahoma"/>
          <w:sz w:val="24"/>
          <w:szCs w:val="24"/>
        </w:rPr>
        <w:fldChar w:fldCharType="separate"/>
      </w:r>
      <w:r w:rsidR="004E4671" w:rsidRPr="00CD65FA">
        <w:rPr>
          <w:rFonts w:ascii="Book Antiqua" w:hAnsi="Book Antiqua" w:cs="Tahoma"/>
          <w:noProof/>
          <w:sz w:val="24"/>
          <w:szCs w:val="24"/>
          <w:vertAlign w:val="superscript"/>
        </w:rPr>
        <w:t>[</w:t>
      </w:r>
      <w:r w:rsidR="004E4671" w:rsidRPr="00CD65FA">
        <w:rPr>
          <w:rFonts w:ascii="Book Antiqua" w:hAnsi="Book Antiqua" w:cs="Tahoma"/>
          <w:noProof/>
          <w:sz w:val="24"/>
          <w:szCs w:val="24"/>
          <w:vertAlign w:val="superscript"/>
          <w:lang w:eastAsia="zh-CN"/>
        </w:rPr>
        <w:t>74,</w:t>
      </w:r>
      <w:r w:rsidR="00680267" w:rsidRPr="00CD65FA">
        <w:rPr>
          <w:rFonts w:ascii="Book Antiqua" w:hAnsi="Book Antiqua" w:cs="Tahoma"/>
          <w:noProof/>
          <w:sz w:val="24"/>
          <w:szCs w:val="24"/>
          <w:vertAlign w:val="superscript"/>
          <w:lang w:eastAsia="zh-CN"/>
        </w:rPr>
        <w:t>183-185</w:t>
      </w:r>
      <w:r w:rsidR="004E4671" w:rsidRPr="00CD65FA">
        <w:rPr>
          <w:rFonts w:ascii="Book Antiqua" w:hAnsi="Book Antiqua" w:cs="Tahoma"/>
          <w:noProof/>
          <w:sz w:val="24"/>
          <w:szCs w:val="24"/>
          <w:vertAlign w:val="superscript"/>
        </w:rPr>
        <w:t>]</w:t>
      </w:r>
      <w:r w:rsidR="004E4671" w:rsidRPr="00CD65FA">
        <w:rPr>
          <w:rFonts w:ascii="Book Antiqua" w:hAnsi="Book Antiqua" w:cs="Tahoma"/>
          <w:sz w:val="24"/>
          <w:szCs w:val="24"/>
        </w:rPr>
        <w:fldChar w:fldCharType="end"/>
      </w:r>
      <w:r w:rsidR="0058088C"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and with</w:t>
      </w:r>
      <w:r w:rsidR="0058088C" w:rsidRPr="00CD65FA">
        <w:rPr>
          <w:rFonts w:ascii="Book Antiqua" w:hAnsi="Book Antiqua" w:cs="Tahoma"/>
          <w:sz w:val="24"/>
          <w:szCs w:val="24"/>
          <w:lang w:eastAsia="zh-CN"/>
        </w:rPr>
        <w:t xml:space="preserve"> cholesta</w:t>
      </w:r>
      <w:r w:rsidR="009F3C68" w:rsidRPr="00CD65FA">
        <w:rPr>
          <w:rFonts w:ascii="Book Antiqua" w:hAnsi="Book Antiqua" w:cs="Tahoma"/>
          <w:sz w:val="24"/>
          <w:szCs w:val="24"/>
          <w:lang w:eastAsia="zh-CN"/>
        </w:rPr>
        <w:t>sis</w:t>
      </w:r>
      <w:r w:rsidR="0058088C" w:rsidRPr="00CD65FA">
        <w:rPr>
          <w:rFonts w:ascii="Book Antiqua" w:hAnsi="Book Antiqua" w:cs="Tahoma"/>
          <w:sz w:val="24"/>
          <w:szCs w:val="24"/>
          <w:lang w:eastAsia="zh-CN"/>
        </w:rPr>
        <w:t xml:space="preserve"> and pruritus</w:t>
      </w:r>
      <w:r w:rsidR="004E4671" w:rsidRPr="00CD65FA">
        <w:rPr>
          <w:rFonts w:ascii="Book Antiqua" w:hAnsi="Book Antiqua" w:cs="Tahoma"/>
          <w:sz w:val="24"/>
          <w:szCs w:val="24"/>
        </w:rPr>
        <w:fldChar w:fldCharType="begin"/>
      </w:r>
      <w:r w:rsidR="004E467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E4671" w:rsidRPr="00CD65FA">
        <w:rPr>
          <w:rFonts w:ascii="Book Antiqua" w:hAnsi="Book Antiqua" w:cs="Tahoma"/>
          <w:sz w:val="24"/>
          <w:szCs w:val="24"/>
        </w:rPr>
        <w:fldChar w:fldCharType="separate"/>
      </w:r>
      <w:r w:rsidR="004E4671" w:rsidRPr="00CD65FA">
        <w:rPr>
          <w:rFonts w:ascii="Book Antiqua" w:hAnsi="Book Antiqua" w:cs="Tahoma"/>
          <w:noProof/>
          <w:sz w:val="24"/>
          <w:szCs w:val="24"/>
          <w:vertAlign w:val="superscript"/>
        </w:rPr>
        <w:t>[</w:t>
      </w:r>
      <w:r w:rsidR="00680267" w:rsidRPr="00CD65FA">
        <w:rPr>
          <w:rFonts w:ascii="Book Antiqua" w:hAnsi="Book Antiqua" w:cs="Tahoma"/>
          <w:noProof/>
          <w:sz w:val="24"/>
          <w:szCs w:val="24"/>
          <w:vertAlign w:val="superscript"/>
          <w:lang w:eastAsia="zh-CN"/>
        </w:rPr>
        <w:t>186,187</w:t>
      </w:r>
      <w:r w:rsidR="004E4671" w:rsidRPr="00CD65FA">
        <w:rPr>
          <w:rFonts w:ascii="Book Antiqua" w:hAnsi="Book Antiqua" w:cs="Tahoma"/>
          <w:noProof/>
          <w:sz w:val="24"/>
          <w:szCs w:val="24"/>
          <w:vertAlign w:val="superscript"/>
        </w:rPr>
        <w:t>]</w:t>
      </w:r>
      <w:r w:rsidR="004E4671" w:rsidRPr="00CD65FA">
        <w:rPr>
          <w:rFonts w:ascii="Book Antiqua" w:hAnsi="Book Antiqua" w:cs="Tahoma"/>
          <w:sz w:val="24"/>
          <w:szCs w:val="24"/>
        </w:rPr>
        <w:fldChar w:fldCharType="end"/>
      </w:r>
      <w:r w:rsidR="0058088C" w:rsidRPr="00CD65FA">
        <w:rPr>
          <w:rFonts w:ascii="Book Antiqua" w:hAnsi="Book Antiqua" w:cs="Tahoma"/>
          <w:sz w:val="24"/>
          <w:szCs w:val="24"/>
          <w:lang w:eastAsia="zh-CN"/>
        </w:rPr>
        <w:t xml:space="preserve">. </w:t>
      </w:r>
      <w:r w:rsidR="001D0292" w:rsidRPr="00CD65FA">
        <w:rPr>
          <w:rFonts w:ascii="Book Antiqua" w:hAnsi="Book Antiqua" w:cs="Tahoma"/>
          <w:sz w:val="24"/>
          <w:szCs w:val="24"/>
          <w:lang w:eastAsia="zh-CN"/>
        </w:rPr>
        <w:t>The</w:t>
      </w:r>
      <w:r w:rsidR="0058088C" w:rsidRPr="00CD65FA">
        <w:rPr>
          <w:rFonts w:ascii="Book Antiqua" w:hAnsi="Book Antiqua" w:cs="Tahoma"/>
          <w:sz w:val="24"/>
          <w:szCs w:val="24"/>
          <w:lang w:eastAsia="zh-CN"/>
        </w:rPr>
        <w:t xml:space="preserve"> </w:t>
      </w:r>
      <w:r w:rsidR="009F3C68" w:rsidRPr="00CD65FA">
        <w:rPr>
          <w:rFonts w:ascii="Book Antiqua" w:hAnsi="Book Antiqua" w:cs="Tahoma"/>
          <w:sz w:val="24"/>
          <w:szCs w:val="24"/>
          <w:lang w:eastAsia="zh-CN"/>
        </w:rPr>
        <w:t>association of elevated plasma</w:t>
      </w:r>
      <w:r w:rsidR="0058088C" w:rsidRPr="00CD65FA">
        <w:rPr>
          <w:rFonts w:ascii="Book Antiqua" w:hAnsi="Book Antiqua" w:cs="Tahoma"/>
          <w:sz w:val="24"/>
          <w:szCs w:val="24"/>
          <w:lang w:eastAsia="zh-CN"/>
        </w:rPr>
        <w:t xml:space="preserve"> ATX level </w:t>
      </w:r>
      <w:r w:rsidR="009F3C68" w:rsidRPr="00CD65FA">
        <w:rPr>
          <w:rFonts w:ascii="Book Antiqua" w:hAnsi="Book Antiqua" w:cs="Tahoma"/>
          <w:sz w:val="24"/>
          <w:szCs w:val="24"/>
          <w:lang w:eastAsia="zh-CN"/>
        </w:rPr>
        <w:t>with</w:t>
      </w:r>
      <w:r w:rsidR="0058088C" w:rsidRPr="00CD65FA">
        <w:rPr>
          <w:rFonts w:ascii="Book Antiqua" w:hAnsi="Book Antiqua" w:cs="Tahoma"/>
          <w:sz w:val="24"/>
          <w:szCs w:val="24"/>
          <w:lang w:eastAsia="zh-CN"/>
        </w:rPr>
        <w:t xml:space="preserve"> chronic liver disease (CLD) </w:t>
      </w:r>
      <w:r w:rsidR="009F3C68" w:rsidRPr="00CD65FA">
        <w:rPr>
          <w:rFonts w:ascii="Book Antiqua" w:hAnsi="Book Antiqua" w:cs="Tahoma"/>
          <w:sz w:val="24"/>
          <w:szCs w:val="24"/>
          <w:lang w:eastAsia="zh-CN"/>
        </w:rPr>
        <w:t xml:space="preserve">in </w:t>
      </w:r>
      <w:r w:rsidR="0058088C" w:rsidRPr="00CD65FA">
        <w:rPr>
          <w:rFonts w:ascii="Book Antiqua" w:hAnsi="Book Antiqua" w:cs="Tahoma"/>
          <w:sz w:val="24"/>
          <w:szCs w:val="24"/>
          <w:lang w:eastAsia="zh-CN"/>
        </w:rPr>
        <w:t xml:space="preserve">patients </w:t>
      </w:r>
      <w:r w:rsidR="009F3C68" w:rsidRPr="00CD65FA">
        <w:rPr>
          <w:rFonts w:ascii="Book Antiqua" w:hAnsi="Book Antiqua" w:cs="Tahoma"/>
          <w:sz w:val="24"/>
          <w:szCs w:val="24"/>
          <w:lang w:eastAsia="zh-CN"/>
        </w:rPr>
        <w:t>suggests a</w:t>
      </w:r>
      <w:r w:rsidR="0058088C" w:rsidRPr="00CD65FA">
        <w:rPr>
          <w:rFonts w:ascii="Book Antiqua" w:hAnsi="Book Antiqua" w:cs="Tahoma"/>
          <w:sz w:val="24"/>
          <w:szCs w:val="24"/>
          <w:lang w:eastAsia="zh-CN"/>
        </w:rPr>
        <w:t xml:space="preserve"> shorter overall survival in a 10-year follow-up </w:t>
      </w:r>
      <w:r w:rsidR="009F3C68" w:rsidRPr="00CD65FA">
        <w:rPr>
          <w:rFonts w:ascii="Book Antiqua" w:hAnsi="Book Antiqua" w:cs="Tahoma"/>
          <w:sz w:val="24"/>
          <w:szCs w:val="24"/>
          <w:lang w:eastAsia="zh-CN"/>
        </w:rPr>
        <w:t>study</w:t>
      </w:r>
      <w:r w:rsidR="00D31AE5" w:rsidRPr="00CD65FA">
        <w:rPr>
          <w:rFonts w:ascii="Book Antiqua" w:hAnsi="Book Antiqua" w:cs="Tahoma"/>
          <w:sz w:val="24"/>
          <w:szCs w:val="24"/>
        </w:rPr>
        <w:fldChar w:fldCharType="begin"/>
      </w:r>
      <w:r w:rsidR="00D31AE5"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D31AE5" w:rsidRPr="00CD65FA">
        <w:rPr>
          <w:rFonts w:ascii="Book Antiqua" w:hAnsi="Book Antiqua" w:cs="Tahoma"/>
          <w:sz w:val="24"/>
          <w:szCs w:val="24"/>
        </w:rPr>
        <w:fldChar w:fldCharType="separate"/>
      </w:r>
      <w:r w:rsidR="00D31AE5" w:rsidRPr="00CD65FA">
        <w:rPr>
          <w:rFonts w:ascii="Book Antiqua" w:hAnsi="Book Antiqua" w:cs="Tahoma"/>
          <w:noProof/>
          <w:sz w:val="24"/>
          <w:szCs w:val="24"/>
          <w:vertAlign w:val="superscript"/>
        </w:rPr>
        <w:t>[</w:t>
      </w:r>
      <w:r w:rsidR="00680267" w:rsidRPr="00CD65FA">
        <w:rPr>
          <w:rFonts w:ascii="Book Antiqua" w:hAnsi="Book Antiqua" w:cs="Tahoma"/>
          <w:noProof/>
          <w:sz w:val="24"/>
          <w:szCs w:val="24"/>
          <w:vertAlign w:val="superscript"/>
          <w:lang w:eastAsia="zh-CN"/>
        </w:rPr>
        <w:t>185</w:t>
      </w:r>
      <w:r w:rsidR="00D31AE5" w:rsidRPr="00CD65FA">
        <w:rPr>
          <w:rFonts w:ascii="Book Antiqua" w:hAnsi="Book Antiqua" w:cs="Tahoma"/>
          <w:noProof/>
          <w:sz w:val="24"/>
          <w:szCs w:val="24"/>
          <w:vertAlign w:val="superscript"/>
        </w:rPr>
        <w:t>]</w:t>
      </w:r>
      <w:r w:rsidR="00D31AE5" w:rsidRPr="00CD65FA">
        <w:rPr>
          <w:rFonts w:ascii="Book Antiqua" w:hAnsi="Book Antiqua" w:cs="Tahoma"/>
          <w:sz w:val="24"/>
          <w:szCs w:val="24"/>
        </w:rPr>
        <w:fldChar w:fldCharType="end"/>
      </w:r>
      <w:r w:rsidR="0058088C" w:rsidRPr="00CD65FA">
        <w:rPr>
          <w:rFonts w:ascii="Book Antiqua" w:hAnsi="Book Antiqua" w:cs="Tahoma"/>
          <w:sz w:val="24"/>
          <w:szCs w:val="24"/>
          <w:lang w:eastAsia="zh-CN"/>
        </w:rPr>
        <w:t xml:space="preserve">. Moreover, </w:t>
      </w:r>
      <w:r w:rsidR="00093504" w:rsidRPr="00CD65FA">
        <w:rPr>
          <w:rFonts w:ascii="Book Antiqua" w:hAnsi="Book Antiqua" w:cs="Tahoma"/>
          <w:sz w:val="24"/>
          <w:szCs w:val="24"/>
          <w:lang w:eastAsia="zh-CN"/>
        </w:rPr>
        <w:t xml:space="preserve">the </w:t>
      </w:r>
      <w:r w:rsidR="0058088C" w:rsidRPr="00CD65FA">
        <w:rPr>
          <w:rFonts w:ascii="Book Antiqua" w:hAnsi="Book Antiqua" w:cs="Tahoma"/>
          <w:sz w:val="24"/>
          <w:szCs w:val="24"/>
          <w:lang w:eastAsia="zh-CN"/>
        </w:rPr>
        <w:t>increased</w:t>
      </w:r>
      <w:r w:rsidR="009F3C68" w:rsidRPr="00CD65FA">
        <w:rPr>
          <w:rFonts w:ascii="Book Antiqua" w:hAnsi="Book Antiqua" w:cs="Tahoma"/>
          <w:sz w:val="24"/>
          <w:szCs w:val="24"/>
          <w:lang w:eastAsia="zh-CN"/>
        </w:rPr>
        <w:t xml:space="preserve"> expression level of</w:t>
      </w:r>
      <w:r w:rsidR="009F3C68" w:rsidRPr="00CD65FA" w:rsidDel="009F3C68">
        <w:rPr>
          <w:rFonts w:ascii="Book Antiqua" w:hAnsi="Book Antiqua" w:cs="Tahoma"/>
          <w:sz w:val="24"/>
          <w:szCs w:val="24"/>
          <w:lang w:eastAsia="zh-CN"/>
        </w:rPr>
        <w:t xml:space="preserve"> </w:t>
      </w:r>
      <w:r w:rsidR="009F3C68" w:rsidRPr="00CD65FA">
        <w:rPr>
          <w:rFonts w:ascii="Book Antiqua" w:hAnsi="Book Antiqua" w:cs="Tahoma"/>
          <w:sz w:val="24"/>
          <w:szCs w:val="24"/>
          <w:lang w:eastAsia="zh-CN"/>
        </w:rPr>
        <w:t>hepatic</w:t>
      </w:r>
      <w:r w:rsidR="0058088C" w:rsidRPr="00CD65FA">
        <w:rPr>
          <w:rFonts w:ascii="Book Antiqua" w:hAnsi="Book Antiqua" w:cs="Tahoma"/>
          <w:sz w:val="24"/>
          <w:szCs w:val="24"/>
          <w:lang w:eastAsia="zh-CN"/>
        </w:rPr>
        <w:t xml:space="preserve"> ATX mRNA was found in the majority of publically available CLD and hepatocellular carcinoma (HCC) microarray data sets, </w:t>
      </w:r>
      <w:r w:rsidR="009F3C68" w:rsidRPr="00CD65FA">
        <w:rPr>
          <w:rFonts w:ascii="Book Antiqua" w:hAnsi="Book Antiqua" w:cs="Tahoma"/>
          <w:sz w:val="24"/>
          <w:szCs w:val="24"/>
          <w:lang w:eastAsia="zh-CN"/>
        </w:rPr>
        <w:t>suggesting an association of</w:t>
      </w:r>
      <w:r w:rsidR="00314A5A" w:rsidRPr="00CD65FA">
        <w:rPr>
          <w:rFonts w:ascii="Book Antiqua" w:hAnsi="Book Antiqua" w:cs="Tahoma"/>
          <w:sz w:val="24"/>
          <w:szCs w:val="24"/>
          <w:lang w:eastAsia="zh-CN"/>
        </w:rPr>
        <w:t xml:space="preserve"> ATX</w:t>
      </w:r>
      <w:r w:rsidR="0058088C" w:rsidRPr="00CD65FA">
        <w:rPr>
          <w:rFonts w:ascii="Book Antiqua" w:hAnsi="Book Antiqua" w:cs="Tahoma"/>
          <w:sz w:val="24"/>
          <w:szCs w:val="24"/>
          <w:lang w:eastAsia="zh-CN"/>
        </w:rPr>
        <w:t xml:space="preserve"> </w:t>
      </w:r>
      <w:r w:rsidR="009F3C68" w:rsidRPr="00CD65FA">
        <w:rPr>
          <w:rFonts w:ascii="Book Antiqua" w:hAnsi="Book Antiqua" w:cs="Tahoma"/>
          <w:sz w:val="24"/>
          <w:szCs w:val="24"/>
          <w:lang w:eastAsia="zh-CN"/>
        </w:rPr>
        <w:t xml:space="preserve">with </w:t>
      </w:r>
      <w:r w:rsidR="0058088C" w:rsidRPr="00CD65FA">
        <w:rPr>
          <w:rFonts w:ascii="Book Antiqua" w:hAnsi="Book Antiqua" w:cs="Tahoma"/>
          <w:sz w:val="24"/>
          <w:szCs w:val="24"/>
          <w:lang w:eastAsia="zh-CN"/>
        </w:rPr>
        <w:t xml:space="preserve">liver </w:t>
      </w:r>
      <w:r w:rsidR="0058088C" w:rsidRPr="00CD65FA">
        <w:rPr>
          <w:rFonts w:ascii="Book Antiqua" w:hAnsi="Book Antiqua" w:cs="Tahoma"/>
          <w:sz w:val="24"/>
          <w:szCs w:val="24"/>
          <w:lang w:eastAsia="zh-CN"/>
        </w:rPr>
        <w:lastRenderedPageBreak/>
        <w:t>pathophysiology</w:t>
      </w:r>
      <w:bookmarkStart w:id="76" w:name="OLE_LINK5"/>
      <w:bookmarkStart w:id="77" w:name="OLE_LINK6"/>
      <w:r w:rsidR="004E4671" w:rsidRPr="00CD65FA">
        <w:rPr>
          <w:rFonts w:ascii="Book Antiqua" w:hAnsi="Book Antiqua" w:cs="Tahoma"/>
          <w:sz w:val="24"/>
          <w:szCs w:val="24"/>
        </w:rPr>
        <w:fldChar w:fldCharType="begin"/>
      </w:r>
      <w:r w:rsidR="004E467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E4671" w:rsidRPr="00CD65FA">
        <w:rPr>
          <w:rFonts w:ascii="Book Antiqua" w:hAnsi="Book Antiqua" w:cs="Tahoma"/>
          <w:sz w:val="24"/>
          <w:szCs w:val="24"/>
        </w:rPr>
        <w:fldChar w:fldCharType="separate"/>
      </w:r>
      <w:r w:rsidR="004E4671" w:rsidRPr="00CD65FA">
        <w:rPr>
          <w:rFonts w:ascii="Book Antiqua" w:hAnsi="Book Antiqua" w:cs="Tahoma"/>
          <w:noProof/>
          <w:sz w:val="24"/>
          <w:szCs w:val="24"/>
          <w:vertAlign w:val="superscript"/>
        </w:rPr>
        <w:t>[</w:t>
      </w:r>
      <w:r w:rsidR="00680267" w:rsidRPr="00CD65FA">
        <w:rPr>
          <w:rFonts w:ascii="Book Antiqua" w:hAnsi="Book Antiqua" w:cs="Tahoma"/>
          <w:noProof/>
          <w:sz w:val="24"/>
          <w:szCs w:val="24"/>
          <w:vertAlign w:val="superscript"/>
          <w:lang w:eastAsia="zh-CN"/>
        </w:rPr>
        <w:t>185</w:t>
      </w:r>
      <w:r w:rsidR="004E4671" w:rsidRPr="00CD65FA">
        <w:rPr>
          <w:rFonts w:ascii="Book Antiqua" w:hAnsi="Book Antiqua" w:cs="Tahoma"/>
          <w:noProof/>
          <w:sz w:val="24"/>
          <w:szCs w:val="24"/>
          <w:vertAlign w:val="superscript"/>
        </w:rPr>
        <w:t>]</w:t>
      </w:r>
      <w:r w:rsidR="004E4671" w:rsidRPr="00CD65FA">
        <w:rPr>
          <w:rFonts w:ascii="Book Antiqua" w:hAnsi="Book Antiqua" w:cs="Tahoma"/>
          <w:sz w:val="24"/>
          <w:szCs w:val="24"/>
        </w:rPr>
        <w:fldChar w:fldCharType="end"/>
      </w:r>
      <w:bookmarkEnd w:id="76"/>
      <w:bookmarkEnd w:id="77"/>
      <w:r w:rsidR="0058088C" w:rsidRPr="00CD65FA">
        <w:rPr>
          <w:rFonts w:ascii="Book Antiqua" w:hAnsi="Book Antiqua" w:cs="Tahoma"/>
          <w:sz w:val="24"/>
          <w:szCs w:val="24"/>
          <w:lang w:eastAsia="zh-CN"/>
        </w:rPr>
        <w:t xml:space="preserve">. ATX and LPA levels </w:t>
      </w:r>
      <w:r w:rsidR="009F3C68" w:rsidRPr="00CD65FA">
        <w:rPr>
          <w:rFonts w:ascii="Book Antiqua" w:hAnsi="Book Antiqua" w:cs="Tahoma"/>
          <w:sz w:val="24"/>
          <w:szCs w:val="24"/>
          <w:lang w:eastAsia="zh-CN"/>
        </w:rPr>
        <w:t>increased</w:t>
      </w:r>
      <w:r w:rsidR="000148E2" w:rsidRPr="00CD65FA">
        <w:rPr>
          <w:rFonts w:ascii="Book Antiqua" w:hAnsi="Book Antiqua" w:cs="Tahoma"/>
          <w:sz w:val="24"/>
          <w:szCs w:val="24"/>
          <w:lang w:eastAsia="zh-CN"/>
        </w:rPr>
        <w:t xml:space="preserve"> </w:t>
      </w:r>
      <w:r w:rsidR="0058088C" w:rsidRPr="00CD65FA">
        <w:rPr>
          <w:rFonts w:ascii="Book Antiqua" w:hAnsi="Book Antiqua" w:cs="Tahoma"/>
          <w:sz w:val="24"/>
          <w:szCs w:val="24"/>
          <w:lang w:eastAsia="zh-CN"/>
        </w:rPr>
        <w:t>in the plasma of</w:t>
      </w:r>
      <w:r w:rsidR="00314A5A" w:rsidRPr="00CD65FA">
        <w:rPr>
          <w:rFonts w:ascii="Book Antiqua" w:hAnsi="Book Antiqua" w:cs="Tahoma"/>
          <w:sz w:val="24"/>
          <w:szCs w:val="24"/>
          <w:lang w:eastAsia="zh-CN"/>
        </w:rPr>
        <w:t xml:space="preserve"> patients with</w:t>
      </w:r>
      <w:r w:rsidR="0058088C" w:rsidRPr="00CD65FA">
        <w:rPr>
          <w:rFonts w:ascii="Book Antiqua" w:hAnsi="Book Antiqua" w:cs="Tahoma"/>
          <w:sz w:val="24"/>
          <w:szCs w:val="24"/>
          <w:lang w:eastAsia="zh-CN"/>
        </w:rPr>
        <w:t xml:space="preserve"> hepatitis C virus (HCV) infect</w:t>
      </w:r>
      <w:r w:rsidR="00314A5A" w:rsidRPr="00CD65FA">
        <w:rPr>
          <w:rFonts w:ascii="Book Antiqua" w:hAnsi="Book Antiqua" w:cs="Tahoma"/>
          <w:sz w:val="24"/>
          <w:szCs w:val="24"/>
          <w:lang w:eastAsia="zh-CN"/>
        </w:rPr>
        <w:t xml:space="preserve">ion, </w:t>
      </w:r>
      <w:r w:rsidR="009F3C68" w:rsidRPr="00CD65FA">
        <w:rPr>
          <w:rFonts w:ascii="Book Antiqua" w:hAnsi="Book Antiqua" w:cs="Tahoma"/>
          <w:sz w:val="24"/>
          <w:szCs w:val="24"/>
          <w:lang w:eastAsia="zh-CN"/>
        </w:rPr>
        <w:t>and</w:t>
      </w:r>
      <w:r w:rsidR="00314A5A" w:rsidRPr="00CD65FA">
        <w:rPr>
          <w:rFonts w:ascii="Book Antiqua" w:hAnsi="Book Antiqua" w:cs="Tahoma"/>
          <w:sz w:val="24"/>
          <w:szCs w:val="24"/>
          <w:lang w:eastAsia="zh-CN"/>
        </w:rPr>
        <w:t xml:space="preserve"> </w:t>
      </w:r>
      <w:r w:rsidR="0058088C" w:rsidRPr="00CD65FA">
        <w:rPr>
          <w:rFonts w:ascii="Book Antiqua" w:hAnsi="Book Antiqua" w:cs="Tahoma"/>
          <w:sz w:val="24"/>
          <w:szCs w:val="24"/>
          <w:lang w:eastAsia="zh-CN"/>
        </w:rPr>
        <w:t>positively associate with liver fibrosis stag</w:t>
      </w:r>
      <w:r w:rsidR="00314A5A" w:rsidRPr="00CD65FA">
        <w:rPr>
          <w:rFonts w:ascii="Book Antiqua" w:hAnsi="Book Antiqua" w:cs="Tahoma"/>
          <w:sz w:val="24"/>
          <w:szCs w:val="24"/>
          <w:lang w:eastAsia="zh-CN"/>
        </w:rPr>
        <w:t>es</w:t>
      </w:r>
      <w:r w:rsidR="004E4671" w:rsidRPr="00CD65FA">
        <w:rPr>
          <w:rFonts w:ascii="Book Antiqua" w:hAnsi="Book Antiqua" w:cs="Tahoma"/>
          <w:sz w:val="24"/>
          <w:szCs w:val="24"/>
        </w:rPr>
        <w:fldChar w:fldCharType="begin"/>
      </w:r>
      <w:r w:rsidR="004E467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E4671" w:rsidRPr="00CD65FA">
        <w:rPr>
          <w:rFonts w:ascii="Book Antiqua" w:hAnsi="Book Antiqua" w:cs="Tahoma"/>
          <w:sz w:val="24"/>
          <w:szCs w:val="24"/>
        </w:rPr>
        <w:fldChar w:fldCharType="separate"/>
      </w:r>
      <w:r w:rsidR="004E4671" w:rsidRPr="00CD65FA">
        <w:rPr>
          <w:rFonts w:ascii="Book Antiqua" w:hAnsi="Book Antiqua" w:cs="Tahoma"/>
          <w:noProof/>
          <w:sz w:val="24"/>
          <w:szCs w:val="24"/>
          <w:vertAlign w:val="superscript"/>
        </w:rPr>
        <w:t>[</w:t>
      </w:r>
      <w:r w:rsidR="00680267" w:rsidRPr="00CD65FA">
        <w:rPr>
          <w:rFonts w:ascii="Book Antiqua" w:hAnsi="Book Antiqua" w:cs="Tahoma"/>
          <w:noProof/>
          <w:sz w:val="24"/>
          <w:szCs w:val="24"/>
          <w:vertAlign w:val="superscript"/>
          <w:lang w:eastAsia="zh-CN"/>
        </w:rPr>
        <w:t>183,184,188,189</w:t>
      </w:r>
      <w:r w:rsidR="004E4671" w:rsidRPr="00CD65FA">
        <w:rPr>
          <w:rFonts w:ascii="Book Antiqua" w:hAnsi="Book Antiqua" w:cs="Tahoma"/>
          <w:noProof/>
          <w:sz w:val="24"/>
          <w:szCs w:val="24"/>
          <w:vertAlign w:val="superscript"/>
        </w:rPr>
        <w:t>]</w:t>
      </w:r>
      <w:r w:rsidR="004E4671" w:rsidRPr="00CD65FA">
        <w:rPr>
          <w:rFonts w:ascii="Book Antiqua" w:hAnsi="Book Antiqua" w:cs="Tahoma"/>
          <w:sz w:val="24"/>
          <w:szCs w:val="24"/>
        </w:rPr>
        <w:fldChar w:fldCharType="end"/>
      </w:r>
      <w:r w:rsidR="0058088C" w:rsidRPr="00CD65FA">
        <w:rPr>
          <w:rFonts w:ascii="Book Antiqua" w:hAnsi="Book Antiqua" w:cs="Tahoma"/>
          <w:sz w:val="24"/>
          <w:szCs w:val="24"/>
          <w:lang w:eastAsia="zh-CN"/>
        </w:rPr>
        <w:t xml:space="preserve">. HCV infection </w:t>
      </w:r>
      <w:r w:rsidR="00E765B4" w:rsidRPr="00CD65FA">
        <w:rPr>
          <w:rFonts w:ascii="Book Antiqua" w:hAnsi="Book Antiqua" w:cs="Tahoma"/>
          <w:sz w:val="24"/>
          <w:szCs w:val="24"/>
          <w:lang w:eastAsia="zh-CN"/>
        </w:rPr>
        <w:t xml:space="preserve">may </w:t>
      </w:r>
      <w:r w:rsidR="008B61AF" w:rsidRPr="00CD65FA">
        <w:rPr>
          <w:rFonts w:ascii="Book Antiqua" w:hAnsi="Book Antiqua" w:cs="Tahoma"/>
          <w:sz w:val="24"/>
          <w:szCs w:val="24"/>
          <w:lang w:eastAsia="zh-CN"/>
        </w:rPr>
        <w:t>stabilize</w:t>
      </w:r>
      <w:r w:rsidR="00E765B4" w:rsidRPr="00CD65FA">
        <w:rPr>
          <w:rFonts w:ascii="Book Antiqua" w:hAnsi="Book Antiqua" w:cs="Tahoma"/>
          <w:sz w:val="24"/>
          <w:szCs w:val="24"/>
          <w:lang w:eastAsia="zh-CN"/>
        </w:rPr>
        <w:t xml:space="preserve"> the activity of </w:t>
      </w:r>
      <w:r w:rsidR="0058088C" w:rsidRPr="00CD65FA">
        <w:rPr>
          <w:rFonts w:ascii="Book Antiqua" w:hAnsi="Book Antiqua" w:cs="Tahoma"/>
          <w:sz w:val="24"/>
          <w:szCs w:val="24"/>
          <w:lang w:eastAsia="zh-CN"/>
        </w:rPr>
        <w:t>hypoxia inducible factor</w:t>
      </w:r>
      <w:r w:rsidR="008B61AF" w:rsidRPr="00CD65FA">
        <w:rPr>
          <w:rFonts w:ascii="Book Antiqua" w:hAnsi="Book Antiqua" w:cs="Tahoma"/>
          <w:sz w:val="24"/>
          <w:szCs w:val="24"/>
          <w:lang w:eastAsia="zh-CN"/>
        </w:rPr>
        <w:t xml:space="preserve"> in a PI3K dependent manner</w:t>
      </w:r>
      <w:r w:rsidR="0058088C" w:rsidRPr="00CD65FA">
        <w:rPr>
          <w:rFonts w:ascii="Book Antiqua" w:hAnsi="Book Antiqua" w:cs="Tahoma"/>
          <w:sz w:val="24"/>
          <w:szCs w:val="24"/>
          <w:lang w:eastAsia="zh-CN"/>
        </w:rPr>
        <w:t>,</w:t>
      </w:r>
      <w:r w:rsidR="00314A5A" w:rsidRPr="00CD65FA">
        <w:rPr>
          <w:rFonts w:ascii="Book Antiqua" w:hAnsi="Book Antiqua" w:cs="Tahoma"/>
          <w:sz w:val="24"/>
          <w:szCs w:val="24"/>
          <w:lang w:eastAsia="zh-CN"/>
        </w:rPr>
        <w:t xml:space="preserve"> which may</w:t>
      </w:r>
      <w:r w:rsidR="0058088C" w:rsidRPr="00CD65FA">
        <w:rPr>
          <w:rFonts w:ascii="Book Antiqua" w:hAnsi="Book Antiqua" w:cs="Tahoma"/>
          <w:sz w:val="24"/>
          <w:szCs w:val="24"/>
          <w:lang w:eastAsia="zh-CN"/>
        </w:rPr>
        <w:t xml:space="preserve"> increase ATX expression</w:t>
      </w:r>
      <w:r w:rsidR="000148E2" w:rsidRPr="00CD65FA">
        <w:rPr>
          <w:rFonts w:ascii="Book Antiqua" w:hAnsi="Book Antiqua" w:cs="Tahoma"/>
          <w:sz w:val="24"/>
          <w:szCs w:val="24"/>
          <w:lang w:eastAsia="zh-CN"/>
        </w:rPr>
        <w:t>,</w:t>
      </w:r>
      <w:r w:rsidR="0058088C" w:rsidRPr="00CD65FA">
        <w:rPr>
          <w:rFonts w:ascii="Book Antiqua" w:hAnsi="Book Antiqua" w:cs="Tahoma"/>
          <w:sz w:val="24"/>
          <w:szCs w:val="24"/>
          <w:lang w:eastAsia="zh-CN"/>
        </w:rPr>
        <w:t xml:space="preserve"> and</w:t>
      </w:r>
      <w:r w:rsidR="000148E2" w:rsidRPr="00CD65FA">
        <w:rPr>
          <w:rFonts w:ascii="Book Antiqua" w:hAnsi="Book Antiqua" w:cs="Tahoma"/>
          <w:sz w:val="24"/>
          <w:szCs w:val="24"/>
          <w:lang w:eastAsia="zh-CN"/>
        </w:rPr>
        <w:t xml:space="preserve"> in turn</w:t>
      </w:r>
      <w:r w:rsidR="0058088C" w:rsidRPr="00CD65FA">
        <w:rPr>
          <w:rFonts w:ascii="Book Antiqua" w:hAnsi="Book Antiqua" w:cs="Tahoma"/>
          <w:sz w:val="24"/>
          <w:szCs w:val="24"/>
          <w:lang w:eastAsia="zh-CN"/>
        </w:rPr>
        <w:t xml:space="preserve"> </w:t>
      </w:r>
      <w:r w:rsidR="00E765B4" w:rsidRPr="00CD65FA">
        <w:rPr>
          <w:rFonts w:ascii="Book Antiqua" w:hAnsi="Book Antiqua" w:cs="Tahoma"/>
          <w:sz w:val="24"/>
          <w:szCs w:val="24"/>
          <w:lang w:eastAsia="zh-CN"/>
        </w:rPr>
        <w:t>induce liver</w:t>
      </w:r>
      <w:r w:rsidR="0058088C" w:rsidRPr="00CD65FA">
        <w:rPr>
          <w:rFonts w:ascii="Book Antiqua" w:hAnsi="Book Antiqua" w:cs="Tahoma"/>
          <w:sz w:val="24"/>
          <w:szCs w:val="24"/>
          <w:lang w:eastAsia="zh-CN"/>
        </w:rPr>
        <w:t xml:space="preserve"> fibrosis</w:t>
      </w:r>
      <w:r w:rsidR="004E4671" w:rsidRPr="00CD65FA">
        <w:rPr>
          <w:rFonts w:ascii="Book Antiqua" w:hAnsi="Book Antiqua" w:cs="Tahoma"/>
          <w:sz w:val="24"/>
          <w:szCs w:val="24"/>
        </w:rPr>
        <w:fldChar w:fldCharType="begin"/>
      </w:r>
      <w:r w:rsidR="004E467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E4671" w:rsidRPr="00CD65FA">
        <w:rPr>
          <w:rFonts w:ascii="Book Antiqua" w:hAnsi="Book Antiqua" w:cs="Tahoma"/>
          <w:sz w:val="24"/>
          <w:szCs w:val="24"/>
        </w:rPr>
        <w:fldChar w:fldCharType="separate"/>
      </w:r>
      <w:r w:rsidR="004E4671" w:rsidRPr="00CD65FA">
        <w:rPr>
          <w:rFonts w:ascii="Book Antiqua" w:hAnsi="Book Antiqua" w:cs="Tahoma"/>
          <w:noProof/>
          <w:sz w:val="24"/>
          <w:szCs w:val="24"/>
          <w:vertAlign w:val="superscript"/>
        </w:rPr>
        <w:t>[</w:t>
      </w:r>
      <w:r w:rsidR="00680267" w:rsidRPr="00CD65FA">
        <w:rPr>
          <w:rFonts w:ascii="Book Antiqua" w:hAnsi="Book Antiqua" w:cs="Tahoma"/>
          <w:noProof/>
          <w:sz w:val="24"/>
          <w:szCs w:val="24"/>
          <w:vertAlign w:val="superscript"/>
          <w:lang w:eastAsia="zh-CN"/>
        </w:rPr>
        <w:t>190</w:t>
      </w:r>
      <w:r w:rsidR="004E4671" w:rsidRPr="00CD65FA">
        <w:rPr>
          <w:rFonts w:ascii="Book Antiqua" w:hAnsi="Book Antiqua" w:cs="Tahoma"/>
          <w:noProof/>
          <w:sz w:val="24"/>
          <w:szCs w:val="24"/>
          <w:vertAlign w:val="superscript"/>
        </w:rPr>
        <w:t>]</w:t>
      </w:r>
      <w:r w:rsidR="004E4671" w:rsidRPr="00CD65FA">
        <w:rPr>
          <w:rFonts w:ascii="Book Antiqua" w:hAnsi="Book Antiqua" w:cs="Tahoma"/>
          <w:sz w:val="24"/>
          <w:szCs w:val="24"/>
        </w:rPr>
        <w:fldChar w:fldCharType="end"/>
      </w:r>
      <w:r w:rsidR="0058088C" w:rsidRPr="00CD65FA">
        <w:rPr>
          <w:rFonts w:ascii="Book Antiqua" w:hAnsi="Book Antiqua" w:cs="Tahoma"/>
          <w:sz w:val="24"/>
          <w:szCs w:val="24"/>
          <w:lang w:eastAsia="zh-CN"/>
        </w:rPr>
        <w:t xml:space="preserve">. </w:t>
      </w:r>
    </w:p>
    <w:p w14:paraId="60FB93C6" w14:textId="59D2195A" w:rsidR="00CA3474" w:rsidRPr="00CD65FA" w:rsidRDefault="00B9244C" w:rsidP="00CB69BC">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It has been shown that</w:t>
      </w:r>
      <w:r w:rsidR="0058088C" w:rsidRPr="00CD65FA">
        <w:rPr>
          <w:rFonts w:ascii="Book Antiqua" w:hAnsi="Book Antiqua" w:cs="Tahoma"/>
          <w:sz w:val="24"/>
          <w:szCs w:val="24"/>
          <w:lang w:eastAsia="zh-CN"/>
        </w:rPr>
        <w:t xml:space="preserve"> </w:t>
      </w:r>
      <w:r w:rsidR="00AD0BE8" w:rsidRPr="00CD65FA">
        <w:rPr>
          <w:rFonts w:ascii="Book Antiqua" w:hAnsi="Book Antiqua" w:cs="Tahoma"/>
          <w:sz w:val="24"/>
          <w:szCs w:val="24"/>
          <w:lang w:eastAsia="zh-CN"/>
        </w:rPr>
        <w:t>serum</w:t>
      </w:r>
      <w:r w:rsidR="00405A72" w:rsidRPr="00CD65FA">
        <w:rPr>
          <w:rFonts w:ascii="Book Antiqua" w:hAnsi="Book Antiqua" w:cs="Tahoma"/>
          <w:sz w:val="24"/>
          <w:szCs w:val="24"/>
          <w:lang w:eastAsia="zh-CN"/>
        </w:rPr>
        <w:t xml:space="preserve"> </w:t>
      </w:r>
      <w:r w:rsidR="00AD0BE8" w:rsidRPr="00CD65FA">
        <w:rPr>
          <w:rFonts w:ascii="Book Antiqua" w:hAnsi="Book Antiqua" w:cs="Tahoma"/>
          <w:sz w:val="24"/>
          <w:szCs w:val="24"/>
          <w:lang w:eastAsia="zh-CN"/>
        </w:rPr>
        <w:t>ATX level</w:t>
      </w:r>
      <w:r w:rsidR="0058088C" w:rsidRPr="00CD65FA">
        <w:rPr>
          <w:rFonts w:ascii="Book Antiqua" w:hAnsi="Book Antiqua" w:cs="Tahoma"/>
          <w:sz w:val="24"/>
          <w:szCs w:val="24"/>
          <w:lang w:eastAsia="zh-CN"/>
        </w:rPr>
        <w:t xml:space="preserve"> correlated with fibrosis grade, and </w:t>
      </w:r>
      <w:r w:rsidR="00AD0BE8" w:rsidRPr="00CD65FA">
        <w:rPr>
          <w:rFonts w:ascii="Book Antiqua" w:hAnsi="Book Antiqua" w:cs="Tahoma"/>
          <w:sz w:val="24"/>
          <w:szCs w:val="24"/>
          <w:lang w:eastAsia="zh-CN"/>
        </w:rPr>
        <w:t>is useful as its marker in liver fibrosis</w:t>
      </w:r>
      <w:r w:rsidR="00210E5F" w:rsidRPr="00CD65FA">
        <w:rPr>
          <w:rFonts w:ascii="Book Antiqua" w:hAnsi="Book Antiqua" w:cs="Tahoma"/>
          <w:sz w:val="24"/>
          <w:szCs w:val="24"/>
        </w:rPr>
        <w:fldChar w:fldCharType="begin"/>
      </w:r>
      <w:r w:rsidR="00210E5F"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210E5F" w:rsidRPr="00CD65FA">
        <w:rPr>
          <w:rFonts w:ascii="Book Antiqua" w:hAnsi="Book Antiqua" w:cs="Tahoma"/>
          <w:sz w:val="24"/>
          <w:szCs w:val="24"/>
        </w:rPr>
        <w:fldChar w:fldCharType="separate"/>
      </w:r>
      <w:r w:rsidR="00210E5F" w:rsidRPr="00CD65FA">
        <w:rPr>
          <w:rFonts w:ascii="Book Antiqua" w:hAnsi="Book Antiqua" w:cs="Tahoma"/>
          <w:noProof/>
          <w:sz w:val="24"/>
          <w:szCs w:val="24"/>
          <w:vertAlign w:val="superscript"/>
        </w:rPr>
        <w:t>[</w:t>
      </w:r>
      <w:r w:rsidR="00680267" w:rsidRPr="00CD65FA">
        <w:rPr>
          <w:rFonts w:ascii="Book Antiqua" w:hAnsi="Book Antiqua" w:cs="Tahoma"/>
          <w:noProof/>
          <w:sz w:val="24"/>
          <w:szCs w:val="24"/>
          <w:vertAlign w:val="superscript"/>
          <w:lang w:eastAsia="zh-CN"/>
        </w:rPr>
        <w:t>191</w:t>
      </w:r>
      <w:r w:rsidR="00210E5F" w:rsidRPr="00CD65FA">
        <w:rPr>
          <w:rFonts w:ascii="Book Antiqua" w:hAnsi="Book Antiqua" w:cs="Tahoma"/>
          <w:noProof/>
          <w:sz w:val="24"/>
          <w:szCs w:val="24"/>
          <w:vertAlign w:val="superscript"/>
        </w:rPr>
        <w:t>]</w:t>
      </w:r>
      <w:r w:rsidR="00210E5F" w:rsidRPr="00CD65FA">
        <w:rPr>
          <w:rFonts w:ascii="Book Antiqua" w:hAnsi="Book Antiqua" w:cs="Tahoma"/>
          <w:sz w:val="24"/>
          <w:szCs w:val="24"/>
        </w:rPr>
        <w:fldChar w:fldCharType="end"/>
      </w:r>
      <w:r w:rsidR="0058088C" w:rsidRPr="00CD65FA">
        <w:rPr>
          <w:rFonts w:ascii="Book Antiqua" w:hAnsi="Book Antiqua" w:cs="Tahoma"/>
          <w:sz w:val="24"/>
          <w:szCs w:val="24"/>
          <w:lang w:eastAsia="zh-CN"/>
        </w:rPr>
        <w:t xml:space="preserve">. </w:t>
      </w:r>
      <w:r w:rsidR="000C09D6" w:rsidRPr="00CD65FA">
        <w:rPr>
          <w:rFonts w:ascii="Book Antiqua" w:hAnsi="Book Antiqua" w:cs="Tahoma"/>
          <w:sz w:val="24"/>
          <w:szCs w:val="24"/>
          <w:lang w:eastAsia="zh-CN"/>
        </w:rPr>
        <w:t xml:space="preserve">The </w:t>
      </w:r>
      <w:r w:rsidR="0058088C" w:rsidRPr="00CD65FA">
        <w:rPr>
          <w:rFonts w:ascii="Book Antiqua" w:hAnsi="Book Antiqua" w:cs="Tahoma"/>
          <w:sz w:val="24"/>
          <w:szCs w:val="24"/>
          <w:lang w:eastAsia="zh-CN"/>
        </w:rPr>
        <w:t xml:space="preserve">higher </w:t>
      </w:r>
      <w:r w:rsidR="000C09D6" w:rsidRPr="00CD65FA">
        <w:rPr>
          <w:rFonts w:ascii="Book Antiqua" w:hAnsi="Book Antiqua" w:cs="Tahoma"/>
          <w:sz w:val="24"/>
          <w:szCs w:val="24"/>
          <w:lang w:eastAsia="zh-CN"/>
        </w:rPr>
        <w:t xml:space="preserve">expression level of </w:t>
      </w:r>
      <w:r w:rsidR="0058088C" w:rsidRPr="00CD65FA">
        <w:rPr>
          <w:rFonts w:ascii="Book Antiqua" w:hAnsi="Book Antiqua" w:cs="Tahoma"/>
          <w:i/>
          <w:sz w:val="24"/>
          <w:szCs w:val="24"/>
          <w:lang w:eastAsia="zh-CN"/>
        </w:rPr>
        <w:t>LPA2</w:t>
      </w:r>
      <w:r w:rsidR="0058088C" w:rsidRPr="00CD65FA">
        <w:rPr>
          <w:rFonts w:ascii="Book Antiqua" w:hAnsi="Book Antiqua" w:cs="Tahoma"/>
          <w:sz w:val="24"/>
          <w:szCs w:val="24"/>
          <w:lang w:eastAsia="zh-CN"/>
        </w:rPr>
        <w:t xml:space="preserve"> mRNA </w:t>
      </w:r>
      <w:r w:rsidR="000C09D6" w:rsidRPr="00CD65FA">
        <w:rPr>
          <w:rFonts w:ascii="Book Antiqua" w:hAnsi="Book Antiqua" w:cs="Tahoma"/>
          <w:sz w:val="24"/>
          <w:szCs w:val="24"/>
          <w:lang w:eastAsia="zh-CN"/>
        </w:rPr>
        <w:t xml:space="preserve">has been associated with the </w:t>
      </w:r>
      <w:r w:rsidR="0058088C" w:rsidRPr="00CD65FA">
        <w:rPr>
          <w:rFonts w:ascii="Book Antiqua" w:hAnsi="Book Antiqua" w:cs="Tahoma"/>
          <w:sz w:val="24"/>
          <w:szCs w:val="24"/>
          <w:lang w:eastAsia="zh-CN"/>
        </w:rPr>
        <w:t>poorer differentiation</w:t>
      </w:r>
      <w:r w:rsidRPr="00CD65FA">
        <w:rPr>
          <w:rFonts w:ascii="Book Antiqua" w:hAnsi="Book Antiqua" w:cs="Tahoma"/>
          <w:sz w:val="24"/>
          <w:szCs w:val="24"/>
          <w:lang w:eastAsia="zh-CN"/>
        </w:rPr>
        <w:t xml:space="preserve"> of </w:t>
      </w:r>
      <w:r w:rsidR="000C09D6" w:rsidRPr="00CD65FA">
        <w:rPr>
          <w:rFonts w:ascii="Book Antiqua" w:hAnsi="Book Antiqua" w:cs="Tahoma"/>
          <w:sz w:val="24"/>
          <w:szCs w:val="24"/>
          <w:lang w:eastAsia="zh-CN"/>
        </w:rPr>
        <w:t xml:space="preserve">HCC </w:t>
      </w:r>
      <w:r w:rsidRPr="00CD65FA">
        <w:rPr>
          <w:rFonts w:ascii="Book Antiqua" w:hAnsi="Book Antiqua" w:cs="Tahoma"/>
          <w:sz w:val="24"/>
          <w:szCs w:val="24"/>
          <w:lang w:eastAsia="zh-CN"/>
        </w:rPr>
        <w:t>cells,</w:t>
      </w:r>
      <w:r w:rsidR="0058088C" w:rsidRPr="00CD65FA">
        <w:rPr>
          <w:rFonts w:ascii="Book Antiqua" w:hAnsi="Book Antiqua" w:cs="Tahoma"/>
          <w:sz w:val="24"/>
          <w:szCs w:val="24"/>
          <w:lang w:eastAsia="zh-CN"/>
        </w:rPr>
        <w:t xml:space="preserve"> and a higher </w:t>
      </w:r>
      <w:r w:rsidR="0058088C" w:rsidRPr="00CD65FA">
        <w:rPr>
          <w:rFonts w:ascii="Book Antiqua" w:hAnsi="Book Antiqua" w:cs="Tahoma"/>
          <w:i/>
          <w:sz w:val="24"/>
          <w:szCs w:val="24"/>
          <w:lang w:eastAsia="zh-CN"/>
        </w:rPr>
        <w:t xml:space="preserve">LPA6 </w:t>
      </w:r>
      <w:r w:rsidR="0058088C" w:rsidRPr="00CD65FA">
        <w:rPr>
          <w:rFonts w:ascii="Book Antiqua" w:hAnsi="Book Antiqua" w:cs="Tahoma"/>
          <w:sz w:val="24"/>
          <w:szCs w:val="24"/>
          <w:lang w:eastAsia="zh-CN"/>
        </w:rPr>
        <w:t>mRNA level</w:t>
      </w:r>
      <w:r w:rsidR="000C09D6" w:rsidRPr="00CD65FA">
        <w:rPr>
          <w:rFonts w:ascii="Book Antiqua" w:hAnsi="Book Antiqua" w:cs="Tahoma"/>
          <w:sz w:val="24"/>
          <w:szCs w:val="24"/>
          <w:lang w:eastAsia="zh-CN"/>
        </w:rPr>
        <w:t xml:space="preserve"> is associated with</w:t>
      </w:r>
      <w:r w:rsidR="0058088C" w:rsidRPr="00CD65FA">
        <w:rPr>
          <w:rFonts w:ascii="Book Antiqua" w:hAnsi="Book Antiqua" w:cs="Tahoma"/>
          <w:sz w:val="24"/>
          <w:szCs w:val="24"/>
          <w:lang w:eastAsia="zh-CN"/>
        </w:rPr>
        <w:t xml:space="preserve"> microvascular invasion</w:t>
      </w:r>
      <w:r w:rsidR="00793356">
        <w:rPr>
          <w:rFonts w:ascii="Book Antiqua" w:hAnsi="Book Antiqua" w:cs="Tahoma"/>
          <w:sz w:val="24"/>
          <w:szCs w:val="24"/>
          <w:lang w:eastAsia="zh-CN"/>
        </w:rPr>
        <w:t xml:space="preserve"> of HCC. </w:t>
      </w:r>
      <w:r w:rsidR="000C09D6" w:rsidRPr="00CD65FA">
        <w:rPr>
          <w:rFonts w:ascii="Book Antiqua" w:hAnsi="Book Antiqua" w:cs="Tahoma"/>
          <w:sz w:val="24"/>
          <w:szCs w:val="24"/>
          <w:lang w:eastAsia="zh-CN"/>
        </w:rPr>
        <w:t xml:space="preserve">The high expression levels of </w:t>
      </w:r>
      <w:r w:rsidR="000C09D6" w:rsidRPr="00CD65FA">
        <w:rPr>
          <w:rFonts w:ascii="Book Antiqua" w:hAnsi="Book Antiqua" w:cs="Tahoma"/>
          <w:i/>
          <w:sz w:val="24"/>
          <w:szCs w:val="24"/>
          <w:lang w:eastAsia="zh-CN"/>
        </w:rPr>
        <w:t>LPA2</w:t>
      </w:r>
      <w:r w:rsidR="000C09D6" w:rsidRPr="00CD65FA">
        <w:rPr>
          <w:rFonts w:ascii="Book Antiqua" w:hAnsi="Book Antiqua" w:cs="Tahoma"/>
          <w:sz w:val="24"/>
          <w:szCs w:val="24"/>
          <w:lang w:eastAsia="zh-CN"/>
        </w:rPr>
        <w:t xml:space="preserve"> and </w:t>
      </w:r>
      <w:r w:rsidR="000C09D6" w:rsidRPr="00CD65FA">
        <w:rPr>
          <w:rFonts w:ascii="Book Antiqua" w:hAnsi="Book Antiqua" w:cs="Tahoma"/>
          <w:i/>
          <w:sz w:val="24"/>
          <w:szCs w:val="24"/>
          <w:lang w:eastAsia="zh-CN"/>
        </w:rPr>
        <w:t>LPA6</w:t>
      </w:r>
      <w:r w:rsidR="000C09D6" w:rsidRPr="00CD65FA">
        <w:rPr>
          <w:rFonts w:ascii="Book Antiqua" w:hAnsi="Book Antiqua" w:cs="Tahoma"/>
          <w:sz w:val="24"/>
          <w:szCs w:val="24"/>
          <w:lang w:eastAsia="zh-CN"/>
        </w:rPr>
        <w:t xml:space="preserve"> mRNA</w:t>
      </w:r>
      <w:r w:rsidR="00E841A6" w:rsidRPr="00CD65FA">
        <w:rPr>
          <w:rFonts w:ascii="Book Antiqua" w:hAnsi="Book Antiqua" w:cs="Tahoma"/>
          <w:sz w:val="24"/>
          <w:szCs w:val="24"/>
          <w:lang w:eastAsia="zh-CN"/>
        </w:rPr>
        <w:t xml:space="preserve"> </w:t>
      </w:r>
      <w:r w:rsidR="000C09D6" w:rsidRPr="00CD65FA">
        <w:rPr>
          <w:rFonts w:ascii="Book Antiqua" w:hAnsi="Book Antiqua" w:cs="Tahoma"/>
          <w:sz w:val="24"/>
          <w:szCs w:val="24"/>
          <w:lang w:eastAsia="zh-CN"/>
        </w:rPr>
        <w:t xml:space="preserve">in HCC predict </w:t>
      </w:r>
      <w:r w:rsidR="0058088C" w:rsidRPr="00CD65FA">
        <w:rPr>
          <w:rFonts w:ascii="Book Antiqua" w:hAnsi="Book Antiqua" w:cs="Tahoma"/>
          <w:sz w:val="24"/>
          <w:szCs w:val="24"/>
          <w:lang w:eastAsia="zh-CN"/>
        </w:rPr>
        <w:t xml:space="preserve">a high potential for malignancy. </w:t>
      </w:r>
      <w:r w:rsidR="000C09D6" w:rsidRPr="00CD65FA">
        <w:rPr>
          <w:rFonts w:ascii="Book Antiqua" w:hAnsi="Book Antiqua" w:cs="Tahoma"/>
          <w:sz w:val="24"/>
          <w:szCs w:val="24"/>
          <w:lang w:eastAsia="zh-CN"/>
        </w:rPr>
        <w:t xml:space="preserve">The elevated levels of </w:t>
      </w:r>
      <w:r w:rsidR="000C09D6" w:rsidRPr="00CD65FA">
        <w:rPr>
          <w:rFonts w:ascii="Book Antiqua" w:hAnsi="Book Antiqua" w:cs="Tahoma"/>
          <w:i/>
          <w:sz w:val="24"/>
          <w:szCs w:val="24"/>
          <w:lang w:eastAsia="zh-CN"/>
        </w:rPr>
        <w:t>LPA6</w:t>
      </w:r>
      <w:r w:rsidR="000C09D6" w:rsidRPr="00CD65FA">
        <w:rPr>
          <w:rFonts w:ascii="Book Antiqua" w:hAnsi="Book Antiqua" w:cs="Tahoma"/>
          <w:sz w:val="24"/>
          <w:szCs w:val="24"/>
          <w:lang w:eastAsia="zh-CN"/>
        </w:rPr>
        <w:t xml:space="preserve"> and </w:t>
      </w:r>
      <w:r w:rsidR="000C09D6" w:rsidRPr="00CD65FA">
        <w:rPr>
          <w:rFonts w:ascii="Book Antiqua" w:hAnsi="Book Antiqua" w:cs="Tahoma"/>
          <w:i/>
          <w:sz w:val="24"/>
          <w:szCs w:val="24"/>
          <w:lang w:eastAsia="zh-CN"/>
        </w:rPr>
        <w:t>LPA6</w:t>
      </w:r>
      <w:r w:rsidR="000C09D6" w:rsidRPr="00CD65FA">
        <w:rPr>
          <w:rFonts w:ascii="Book Antiqua" w:hAnsi="Book Antiqua" w:cs="Tahoma"/>
          <w:sz w:val="24"/>
          <w:szCs w:val="24"/>
          <w:lang w:eastAsia="zh-CN"/>
        </w:rPr>
        <w:t xml:space="preserve"> mRNA in conjunction with plasma ATX </w:t>
      </w:r>
      <w:r w:rsidR="00840970" w:rsidRPr="00CD65FA">
        <w:rPr>
          <w:rFonts w:ascii="Book Antiqua" w:hAnsi="Book Antiqua" w:cs="Tahoma"/>
          <w:sz w:val="24"/>
          <w:szCs w:val="24"/>
          <w:lang w:eastAsia="zh-CN"/>
        </w:rPr>
        <w:t>predict higher rate of</w:t>
      </w:r>
      <w:r w:rsidR="0058088C" w:rsidRPr="00CD65FA">
        <w:rPr>
          <w:rFonts w:ascii="Book Antiqua" w:hAnsi="Book Antiqua" w:cs="Tahoma"/>
          <w:sz w:val="24"/>
          <w:szCs w:val="24"/>
          <w:lang w:eastAsia="zh-CN"/>
        </w:rPr>
        <w:t xml:space="preserve"> recurrence after surgical </w:t>
      </w:r>
      <w:r w:rsidR="00840970" w:rsidRPr="00CD65FA">
        <w:rPr>
          <w:rFonts w:ascii="Book Antiqua" w:hAnsi="Book Antiqua" w:cs="Tahoma"/>
          <w:sz w:val="24"/>
          <w:szCs w:val="24"/>
          <w:lang w:eastAsia="zh-CN"/>
        </w:rPr>
        <w:t>removal of the tumors</w:t>
      </w:r>
      <w:r w:rsidR="00210E5F" w:rsidRPr="00CD65FA">
        <w:rPr>
          <w:rFonts w:ascii="Book Antiqua" w:hAnsi="Book Antiqua" w:cs="Tahoma"/>
          <w:sz w:val="24"/>
          <w:szCs w:val="24"/>
        </w:rPr>
        <w:fldChar w:fldCharType="begin"/>
      </w:r>
      <w:r w:rsidR="00210E5F"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210E5F" w:rsidRPr="00CD65FA">
        <w:rPr>
          <w:rFonts w:ascii="Book Antiqua" w:hAnsi="Book Antiqua" w:cs="Tahoma"/>
          <w:sz w:val="24"/>
          <w:szCs w:val="24"/>
        </w:rPr>
        <w:fldChar w:fldCharType="separate"/>
      </w:r>
      <w:r w:rsidR="00210E5F" w:rsidRPr="00CD65FA">
        <w:rPr>
          <w:rFonts w:ascii="Book Antiqua" w:hAnsi="Book Antiqua" w:cs="Tahoma"/>
          <w:noProof/>
          <w:sz w:val="24"/>
          <w:szCs w:val="24"/>
          <w:vertAlign w:val="superscript"/>
        </w:rPr>
        <w:t>[</w:t>
      </w:r>
      <w:r w:rsidR="00680267" w:rsidRPr="00CD65FA">
        <w:rPr>
          <w:rFonts w:ascii="Book Antiqua" w:hAnsi="Book Antiqua" w:cs="Tahoma"/>
          <w:noProof/>
          <w:sz w:val="24"/>
          <w:szCs w:val="24"/>
          <w:vertAlign w:val="superscript"/>
          <w:lang w:eastAsia="zh-CN"/>
        </w:rPr>
        <w:t>192</w:t>
      </w:r>
      <w:r w:rsidR="00210E5F" w:rsidRPr="00CD65FA">
        <w:rPr>
          <w:rFonts w:ascii="Book Antiqua" w:hAnsi="Book Antiqua" w:cs="Tahoma"/>
          <w:noProof/>
          <w:sz w:val="24"/>
          <w:szCs w:val="24"/>
          <w:vertAlign w:val="superscript"/>
        </w:rPr>
        <w:t>]</w:t>
      </w:r>
      <w:r w:rsidR="00210E5F" w:rsidRPr="00CD65FA">
        <w:rPr>
          <w:rFonts w:ascii="Book Antiqua" w:hAnsi="Book Antiqua" w:cs="Tahoma"/>
          <w:sz w:val="24"/>
          <w:szCs w:val="24"/>
        </w:rPr>
        <w:fldChar w:fldCharType="end"/>
      </w:r>
      <w:r w:rsidR="0058088C"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 xml:space="preserve">In addition, the </w:t>
      </w:r>
      <w:r w:rsidR="00840970" w:rsidRPr="00CD65FA">
        <w:rPr>
          <w:rFonts w:ascii="Book Antiqua" w:hAnsi="Book Antiqua" w:cs="Tahoma"/>
          <w:sz w:val="24"/>
          <w:szCs w:val="24"/>
          <w:lang w:eastAsia="zh-CN"/>
        </w:rPr>
        <w:t xml:space="preserve">plasma level of </w:t>
      </w:r>
      <w:r w:rsidR="0058088C" w:rsidRPr="00CD65FA">
        <w:rPr>
          <w:rFonts w:ascii="Book Antiqua" w:hAnsi="Book Antiqua" w:cs="Tahoma"/>
          <w:sz w:val="24"/>
          <w:szCs w:val="24"/>
          <w:lang w:eastAsia="zh-CN"/>
        </w:rPr>
        <w:t xml:space="preserve">ATX </w:t>
      </w:r>
      <w:r w:rsidR="00840970" w:rsidRPr="00CD65FA">
        <w:rPr>
          <w:rFonts w:ascii="Book Antiqua" w:hAnsi="Book Antiqua" w:cs="Tahoma"/>
          <w:sz w:val="24"/>
          <w:szCs w:val="24"/>
          <w:lang w:eastAsia="zh-CN"/>
        </w:rPr>
        <w:t>has been</w:t>
      </w:r>
      <w:r w:rsidRPr="00CD65FA">
        <w:rPr>
          <w:rFonts w:ascii="Book Antiqua" w:hAnsi="Book Antiqua" w:cs="Tahoma"/>
          <w:sz w:val="24"/>
          <w:szCs w:val="24"/>
          <w:lang w:eastAsia="zh-CN"/>
        </w:rPr>
        <w:t xml:space="preserve"> considered as</w:t>
      </w:r>
      <w:r w:rsidR="0058088C" w:rsidRPr="00CD65FA">
        <w:rPr>
          <w:rFonts w:ascii="Book Antiqua" w:hAnsi="Book Antiqua" w:cs="Tahoma"/>
          <w:sz w:val="24"/>
          <w:szCs w:val="24"/>
          <w:lang w:eastAsia="zh-CN"/>
        </w:rPr>
        <w:t xml:space="preserve"> a potential pathogenic factor and/or biomarker for nonalcoholic fatty liver disease in nondiabetic </w:t>
      </w:r>
      <w:r w:rsidR="00840970" w:rsidRPr="00CD65FA">
        <w:rPr>
          <w:rFonts w:ascii="Book Antiqua" w:hAnsi="Book Antiqua" w:cs="Tahoma"/>
          <w:sz w:val="24"/>
          <w:szCs w:val="24"/>
          <w:lang w:eastAsia="zh-CN"/>
        </w:rPr>
        <w:t xml:space="preserve">and obese </w:t>
      </w:r>
      <w:r w:rsidR="0058088C" w:rsidRPr="00CD65FA">
        <w:rPr>
          <w:rFonts w:ascii="Book Antiqua" w:hAnsi="Book Antiqua" w:cs="Tahoma"/>
          <w:sz w:val="24"/>
          <w:szCs w:val="24"/>
          <w:lang w:eastAsia="zh-CN"/>
        </w:rPr>
        <w:t>women</w:t>
      </w:r>
      <w:r w:rsidR="00210E5F" w:rsidRPr="00CD65FA">
        <w:rPr>
          <w:rFonts w:ascii="Book Antiqua" w:hAnsi="Book Antiqua" w:cs="Tahoma"/>
          <w:sz w:val="24"/>
          <w:szCs w:val="24"/>
        </w:rPr>
        <w:fldChar w:fldCharType="begin"/>
      </w:r>
      <w:r w:rsidR="00210E5F"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210E5F" w:rsidRPr="00CD65FA">
        <w:rPr>
          <w:rFonts w:ascii="Book Antiqua" w:hAnsi="Book Antiqua" w:cs="Tahoma"/>
          <w:sz w:val="24"/>
          <w:szCs w:val="24"/>
        </w:rPr>
        <w:fldChar w:fldCharType="separate"/>
      </w:r>
      <w:r w:rsidR="00210E5F" w:rsidRPr="00CD65FA">
        <w:rPr>
          <w:rFonts w:ascii="Book Antiqua" w:hAnsi="Book Antiqua" w:cs="Tahoma"/>
          <w:noProof/>
          <w:sz w:val="24"/>
          <w:szCs w:val="24"/>
          <w:vertAlign w:val="superscript"/>
        </w:rPr>
        <w:t>[</w:t>
      </w:r>
      <w:r w:rsidR="00680267" w:rsidRPr="00CD65FA">
        <w:rPr>
          <w:rFonts w:ascii="Book Antiqua" w:hAnsi="Book Antiqua" w:cs="Tahoma"/>
          <w:noProof/>
          <w:sz w:val="24"/>
          <w:szCs w:val="24"/>
          <w:vertAlign w:val="superscript"/>
          <w:lang w:eastAsia="zh-CN"/>
        </w:rPr>
        <w:t>193</w:t>
      </w:r>
      <w:r w:rsidR="00210E5F" w:rsidRPr="00CD65FA">
        <w:rPr>
          <w:rFonts w:ascii="Book Antiqua" w:hAnsi="Book Antiqua" w:cs="Tahoma"/>
          <w:noProof/>
          <w:sz w:val="24"/>
          <w:szCs w:val="24"/>
          <w:vertAlign w:val="superscript"/>
        </w:rPr>
        <w:t>]</w:t>
      </w:r>
      <w:r w:rsidR="00210E5F" w:rsidRPr="00CD65FA">
        <w:rPr>
          <w:rFonts w:ascii="Book Antiqua" w:hAnsi="Book Antiqua" w:cs="Tahoma"/>
          <w:sz w:val="24"/>
          <w:szCs w:val="24"/>
        </w:rPr>
        <w:fldChar w:fldCharType="end"/>
      </w:r>
      <w:r w:rsidR="0058088C" w:rsidRPr="00CD65FA">
        <w:rPr>
          <w:rFonts w:ascii="Book Antiqua" w:hAnsi="Book Antiqua" w:cs="Tahoma"/>
          <w:sz w:val="24"/>
          <w:szCs w:val="24"/>
          <w:lang w:eastAsia="zh-CN"/>
        </w:rPr>
        <w:t xml:space="preserve">. Moreover, </w:t>
      </w:r>
      <w:r w:rsidR="00840970" w:rsidRPr="00CD65FA">
        <w:rPr>
          <w:rFonts w:ascii="Book Antiqua" w:hAnsi="Book Antiqua" w:cs="Tahoma"/>
          <w:sz w:val="24"/>
          <w:szCs w:val="24"/>
          <w:lang w:eastAsia="zh-CN"/>
        </w:rPr>
        <w:t xml:space="preserve">the plasma </w:t>
      </w:r>
      <w:r w:rsidR="0058088C" w:rsidRPr="00CD65FA">
        <w:rPr>
          <w:rFonts w:ascii="Book Antiqua" w:hAnsi="Book Antiqua" w:cs="Tahoma"/>
          <w:sz w:val="24"/>
          <w:szCs w:val="24"/>
          <w:lang w:eastAsia="zh-CN"/>
        </w:rPr>
        <w:t xml:space="preserve">ATX levels correlated with </w:t>
      </w:r>
      <w:r w:rsidR="00840970" w:rsidRPr="00CD65FA">
        <w:rPr>
          <w:rFonts w:ascii="Book Antiqua" w:hAnsi="Book Antiqua" w:cs="Tahoma"/>
          <w:sz w:val="24"/>
          <w:szCs w:val="24"/>
          <w:lang w:eastAsia="zh-CN"/>
        </w:rPr>
        <w:t>prognosis of cirrhosis (</w:t>
      </w:r>
      <w:r w:rsidR="0058088C" w:rsidRPr="00CD65FA">
        <w:rPr>
          <w:rFonts w:ascii="Book Antiqua" w:hAnsi="Book Antiqua" w:cs="Tahoma"/>
          <w:sz w:val="24"/>
          <w:szCs w:val="24"/>
          <w:lang w:eastAsia="zh-CN"/>
        </w:rPr>
        <w:t>Child-Pugh score</w:t>
      </w:r>
      <w:r w:rsidR="00840970" w:rsidRPr="00CD65FA">
        <w:rPr>
          <w:rFonts w:ascii="Book Antiqua" w:hAnsi="Book Antiqua" w:cs="Tahoma"/>
          <w:sz w:val="24"/>
          <w:szCs w:val="24"/>
          <w:lang w:eastAsia="zh-CN"/>
        </w:rPr>
        <w:t>)</w:t>
      </w:r>
      <w:r w:rsidRPr="00CD65FA">
        <w:rPr>
          <w:rFonts w:ascii="Book Antiqua" w:hAnsi="Book Antiqua" w:cs="Tahoma"/>
          <w:sz w:val="24"/>
          <w:szCs w:val="24"/>
          <w:lang w:eastAsia="zh-CN"/>
        </w:rPr>
        <w:t>,</w:t>
      </w:r>
      <w:r w:rsidR="0058088C" w:rsidRPr="00CD65FA">
        <w:rPr>
          <w:rFonts w:ascii="Book Antiqua" w:hAnsi="Book Antiqua" w:cs="Tahoma"/>
          <w:sz w:val="24"/>
          <w:szCs w:val="24"/>
          <w:lang w:eastAsia="zh-CN"/>
        </w:rPr>
        <w:t xml:space="preserve"> show</w:t>
      </w:r>
      <w:r w:rsidRPr="00CD65FA">
        <w:rPr>
          <w:rFonts w:ascii="Book Antiqua" w:hAnsi="Book Antiqua" w:cs="Tahoma"/>
          <w:sz w:val="24"/>
          <w:szCs w:val="24"/>
          <w:lang w:eastAsia="zh-CN"/>
        </w:rPr>
        <w:t>ing</w:t>
      </w:r>
      <w:r w:rsidR="0058088C" w:rsidRPr="00CD65FA">
        <w:rPr>
          <w:rFonts w:ascii="Book Antiqua" w:hAnsi="Book Antiqua" w:cs="Tahoma"/>
          <w:sz w:val="24"/>
          <w:szCs w:val="24"/>
          <w:lang w:eastAsia="zh-CN"/>
        </w:rPr>
        <w:t xml:space="preserve"> </w:t>
      </w:r>
      <w:r w:rsidR="00840970" w:rsidRPr="00CD65FA">
        <w:rPr>
          <w:rFonts w:ascii="Book Antiqua" w:hAnsi="Book Antiqua" w:cs="Tahoma"/>
          <w:sz w:val="24"/>
          <w:szCs w:val="24"/>
          <w:lang w:eastAsia="zh-CN"/>
        </w:rPr>
        <w:t>the link of</w:t>
      </w:r>
      <w:r w:rsidR="0058088C" w:rsidRPr="00CD65FA">
        <w:rPr>
          <w:rFonts w:ascii="Book Antiqua" w:hAnsi="Book Antiqua" w:cs="Tahoma"/>
          <w:sz w:val="24"/>
          <w:szCs w:val="24"/>
          <w:lang w:eastAsia="zh-CN"/>
        </w:rPr>
        <w:t xml:space="preserve"> ATX </w:t>
      </w:r>
      <w:r w:rsidR="00840970" w:rsidRPr="00CD65FA">
        <w:rPr>
          <w:rFonts w:ascii="Book Antiqua" w:hAnsi="Book Antiqua" w:cs="Tahoma"/>
          <w:sz w:val="24"/>
          <w:szCs w:val="24"/>
          <w:lang w:eastAsia="zh-CN"/>
        </w:rPr>
        <w:t>and</w:t>
      </w:r>
      <w:r w:rsidR="0058088C" w:rsidRPr="00CD65FA">
        <w:rPr>
          <w:rFonts w:ascii="Book Antiqua" w:hAnsi="Book Antiqua" w:cs="Tahoma"/>
          <w:sz w:val="24"/>
          <w:szCs w:val="24"/>
          <w:lang w:eastAsia="zh-CN"/>
        </w:rPr>
        <w:t xml:space="preserve"> the severity of </w:t>
      </w:r>
      <w:r w:rsidR="00840970" w:rsidRPr="00CD65FA">
        <w:rPr>
          <w:rFonts w:ascii="Book Antiqua" w:hAnsi="Book Antiqua" w:cs="Tahoma"/>
          <w:sz w:val="24"/>
          <w:szCs w:val="24"/>
          <w:lang w:eastAsia="zh-CN"/>
        </w:rPr>
        <w:t>cirrhosis in patients with CLD</w:t>
      </w:r>
      <w:r w:rsidR="00210E5F" w:rsidRPr="00CD65FA">
        <w:rPr>
          <w:rFonts w:ascii="Book Antiqua" w:hAnsi="Book Antiqua" w:cs="Tahoma"/>
          <w:sz w:val="24"/>
          <w:szCs w:val="24"/>
        </w:rPr>
        <w:fldChar w:fldCharType="begin"/>
      </w:r>
      <w:r w:rsidR="00210E5F"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210E5F" w:rsidRPr="00CD65FA">
        <w:rPr>
          <w:rFonts w:ascii="Book Antiqua" w:hAnsi="Book Antiqua" w:cs="Tahoma"/>
          <w:sz w:val="24"/>
          <w:szCs w:val="24"/>
        </w:rPr>
        <w:fldChar w:fldCharType="separate"/>
      </w:r>
      <w:r w:rsidR="00210E5F" w:rsidRPr="00CD65FA">
        <w:rPr>
          <w:rFonts w:ascii="Book Antiqua" w:hAnsi="Book Antiqua" w:cs="Tahoma"/>
          <w:noProof/>
          <w:sz w:val="24"/>
          <w:szCs w:val="24"/>
          <w:vertAlign w:val="superscript"/>
        </w:rPr>
        <w:t>[</w:t>
      </w:r>
      <w:r w:rsidR="00680267" w:rsidRPr="00CD65FA">
        <w:rPr>
          <w:rFonts w:ascii="Book Antiqua" w:hAnsi="Book Antiqua" w:cs="Tahoma"/>
          <w:noProof/>
          <w:sz w:val="24"/>
          <w:szCs w:val="24"/>
          <w:vertAlign w:val="superscript"/>
          <w:lang w:eastAsia="zh-CN"/>
        </w:rPr>
        <w:t>194</w:t>
      </w:r>
      <w:r w:rsidR="00210E5F" w:rsidRPr="00CD65FA">
        <w:rPr>
          <w:rFonts w:ascii="Book Antiqua" w:hAnsi="Book Antiqua" w:cs="Tahoma"/>
          <w:noProof/>
          <w:sz w:val="24"/>
          <w:szCs w:val="24"/>
          <w:vertAlign w:val="superscript"/>
        </w:rPr>
        <w:t>]</w:t>
      </w:r>
      <w:r w:rsidR="00210E5F" w:rsidRPr="00CD65FA">
        <w:rPr>
          <w:rFonts w:ascii="Book Antiqua" w:hAnsi="Book Antiqua" w:cs="Tahoma"/>
          <w:sz w:val="24"/>
          <w:szCs w:val="24"/>
        </w:rPr>
        <w:fldChar w:fldCharType="end"/>
      </w:r>
      <w:r w:rsidR="0058088C" w:rsidRPr="00CD65FA">
        <w:rPr>
          <w:rFonts w:ascii="Book Antiqua" w:hAnsi="Book Antiqua" w:cs="Tahoma"/>
          <w:sz w:val="24"/>
          <w:szCs w:val="24"/>
          <w:lang w:eastAsia="zh-CN"/>
        </w:rPr>
        <w:t>.</w:t>
      </w:r>
      <w:r w:rsidR="00840970" w:rsidRPr="00CD65FA">
        <w:rPr>
          <w:rFonts w:ascii="Book Antiqua" w:hAnsi="Book Antiqua"/>
          <w:sz w:val="24"/>
          <w:szCs w:val="24"/>
        </w:rPr>
        <w:t xml:space="preserve"> </w:t>
      </w:r>
    </w:p>
    <w:p w14:paraId="66237A8E" w14:textId="5C0DF744" w:rsidR="00633822" w:rsidRPr="00CD65FA" w:rsidRDefault="00633822" w:rsidP="00CB69BC">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 xml:space="preserve">In rats, plasma LPA level and </w:t>
      </w:r>
      <w:r w:rsidR="00E841A6" w:rsidRPr="00CD65FA">
        <w:rPr>
          <w:rFonts w:ascii="Book Antiqua" w:hAnsi="Book Antiqua" w:cs="Tahoma"/>
          <w:sz w:val="24"/>
          <w:szCs w:val="24"/>
          <w:lang w:eastAsia="zh-CN"/>
        </w:rPr>
        <w:t xml:space="preserve">serum </w:t>
      </w:r>
      <w:r w:rsidRPr="00CD65FA">
        <w:rPr>
          <w:rFonts w:ascii="Book Antiqua" w:hAnsi="Book Antiqua" w:cs="Tahoma"/>
          <w:sz w:val="24"/>
          <w:szCs w:val="24"/>
          <w:lang w:eastAsia="zh-CN"/>
        </w:rPr>
        <w:t>ATX activity were increased in liver injury and were correlated with severity</w:t>
      </w:r>
      <w:r w:rsidR="00CB4327" w:rsidRPr="00CD65FA">
        <w:rPr>
          <w:rFonts w:ascii="Book Antiqua" w:hAnsi="Book Antiqua" w:cs="Tahoma"/>
          <w:sz w:val="24"/>
          <w:szCs w:val="24"/>
          <w:lang w:eastAsia="zh-CN"/>
        </w:rPr>
        <w:t xml:space="preserve"> of the damage</w:t>
      </w:r>
      <w:r w:rsidRPr="00CD65FA">
        <w:rPr>
          <w:rFonts w:ascii="Book Antiqua" w:hAnsi="Book Antiqua" w:cs="Tahoma"/>
          <w:sz w:val="24"/>
          <w:szCs w:val="24"/>
          <w:lang w:eastAsia="zh-CN"/>
        </w:rPr>
        <w:t>; the former in relation to the extent of fibrosis, and the latter in relation to the extent of hepatocyte damage</w:t>
      </w:r>
      <w:r w:rsidR="004E4671" w:rsidRPr="00CD65FA">
        <w:rPr>
          <w:rFonts w:ascii="Book Antiqua" w:hAnsi="Book Antiqua" w:cs="Tahoma"/>
          <w:sz w:val="24"/>
          <w:szCs w:val="24"/>
        </w:rPr>
        <w:fldChar w:fldCharType="begin"/>
      </w:r>
      <w:r w:rsidR="004E467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E4671" w:rsidRPr="00CD65FA">
        <w:rPr>
          <w:rFonts w:ascii="Book Antiqua" w:hAnsi="Book Antiqua" w:cs="Tahoma"/>
          <w:sz w:val="24"/>
          <w:szCs w:val="24"/>
        </w:rPr>
        <w:fldChar w:fldCharType="separate"/>
      </w:r>
      <w:r w:rsidR="004E4671" w:rsidRPr="00CD65FA">
        <w:rPr>
          <w:rFonts w:ascii="Book Antiqua" w:hAnsi="Book Antiqua" w:cs="Tahoma"/>
          <w:noProof/>
          <w:sz w:val="24"/>
          <w:szCs w:val="24"/>
          <w:vertAlign w:val="superscript"/>
        </w:rPr>
        <w:t>[</w:t>
      </w:r>
      <w:r w:rsidR="00680267" w:rsidRPr="00CD65FA">
        <w:rPr>
          <w:rFonts w:ascii="Book Antiqua" w:hAnsi="Book Antiqua" w:cs="Tahoma"/>
          <w:noProof/>
          <w:sz w:val="24"/>
          <w:szCs w:val="24"/>
          <w:vertAlign w:val="superscript"/>
          <w:lang w:eastAsia="zh-CN"/>
        </w:rPr>
        <w:t>186,195</w:t>
      </w:r>
      <w:r w:rsidR="004E4671" w:rsidRPr="00CD65FA">
        <w:rPr>
          <w:rFonts w:ascii="Book Antiqua" w:hAnsi="Book Antiqua" w:cs="Tahoma"/>
          <w:noProof/>
          <w:sz w:val="24"/>
          <w:szCs w:val="24"/>
          <w:vertAlign w:val="superscript"/>
        </w:rPr>
        <w:t>]</w:t>
      </w:r>
      <w:r w:rsidR="004E4671"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In mice, different hepatotoxic stimuli linked with the development of different forms of CLD were shown to stimulate hepatocyte ATX expression, leading to increased LPA </w:t>
      </w:r>
      <w:r w:rsidR="00CB4327" w:rsidRPr="00CD65FA">
        <w:rPr>
          <w:rFonts w:ascii="Book Antiqua" w:hAnsi="Book Antiqua" w:cs="Tahoma"/>
          <w:sz w:val="24"/>
          <w:szCs w:val="24"/>
          <w:lang w:eastAsia="zh-CN"/>
        </w:rPr>
        <w:t>production</w:t>
      </w:r>
      <w:r w:rsidR="00793356">
        <w:rPr>
          <w:rFonts w:ascii="Book Antiqua" w:hAnsi="Book Antiqua" w:cs="Tahoma"/>
          <w:sz w:val="24"/>
          <w:szCs w:val="24"/>
          <w:lang w:eastAsia="zh-CN"/>
        </w:rPr>
        <w:t>,</w:t>
      </w:r>
      <w:r w:rsidR="00CB4327" w:rsidRPr="00CD65FA">
        <w:rPr>
          <w:rFonts w:ascii="Book Antiqua" w:hAnsi="Book Antiqua" w:cs="Tahoma"/>
          <w:sz w:val="24"/>
          <w:szCs w:val="24"/>
          <w:lang w:eastAsia="zh-CN"/>
        </w:rPr>
        <w:t xml:space="preserve"> HSC</w:t>
      </w:r>
      <w:r w:rsidR="00A63ADE" w:rsidRPr="00CD65FA">
        <w:rPr>
          <w:rFonts w:ascii="Book Antiqua" w:hAnsi="Book Antiqua" w:cs="Tahoma"/>
          <w:sz w:val="24"/>
          <w:szCs w:val="24"/>
          <w:lang w:eastAsia="zh-CN"/>
        </w:rPr>
        <w:t>s</w:t>
      </w:r>
      <w:r w:rsidR="00CB4327" w:rsidRPr="00CD65FA">
        <w:rPr>
          <w:rFonts w:ascii="Book Antiqua" w:hAnsi="Book Antiqua" w:cs="Tahoma"/>
          <w:sz w:val="24"/>
          <w:szCs w:val="24"/>
          <w:lang w:eastAsia="zh-CN"/>
        </w:rPr>
        <w:t xml:space="preserve"> </w:t>
      </w:r>
      <w:r w:rsidR="00793356">
        <w:rPr>
          <w:rFonts w:ascii="Book Antiqua" w:hAnsi="Book Antiqua" w:cs="Tahoma"/>
          <w:sz w:val="24"/>
          <w:szCs w:val="24"/>
          <w:lang w:eastAsia="zh-CN"/>
        </w:rPr>
        <w:t xml:space="preserve">activation, and </w:t>
      </w:r>
      <w:r w:rsidRPr="00CD65FA">
        <w:rPr>
          <w:rFonts w:ascii="Book Antiqua" w:hAnsi="Book Antiqua" w:cs="Tahoma"/>
          <w:sz w:val="24"/>
          <w:szCs w:val="24"/>
          <w:lang w:eastAsia="zh-CN"/>
        </w:rPr>
        <w:t>signals</w:t>
      </w:r>
      <w:r w:rsidR="00CB4327" w:rsidRPr="00CD65FA">
        <w:rPr>
          <w:rFonts w:ascii="Book Antiqua" w:hAnsi="Book Antiqua" w:cs="Tahoma"/>
          <w:sz w:val="24"/>
          <w:szCs w:val="24"/>
          <w:lang w:eastAsia="zh-CN"/>
        </w:rPr>
        <w:t xml:space="preserve"> for fibrosis development</w:t>
      </w:r>
      <w:r w:rsidR="004E4671" w:rsidRPr="00CD65FA">
        <w:rPr>
          <w:rFonts w:ascii="Book Antiqua" w:hAnsi="Book Antiqua" w:cs="Tahoma"/>
          <w:sz w:val="24"/>
          <w:szCs w:val="24"/>
        </w:rPr>
        <w:fldChar w:fldCharType="begin"/>
      </w:r>
      <w:r w:rsidR="004E4671"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4E4671" w:rsidRPr="00CD65FA">
        <w:rPr>
          <w:rFonts w:ascii="Book Antiqua" w:hAnsi="Book Antiqua" w:cs="Tahoma"/>
          <w:sz w:val="24"/>
          <w:szCs w:val="24"/>
        </w:rPr>
        <w:fldChar w:fldCharType="separate"/>
      </w:r>
      <w:r w:rsidR="004E4671" w:rsidRPr="00CD65FA">
        <w:rPr>
          <w:rFonts w:ascii="Book Antiqua" w:hAnsi="Book Antiqua" w:cs="Tahoma"/>
          <w:noProof/>
          <w:sz w:val="24"/>
          <w:szCs w:val="24"/>
          <w:vertAlign w:val="superscript"/>
        </w:rPr>
        <w:t>[</w:t>
      </w:r>
      <w:r w:rsidR="00680267" w:rsidRPr="00CD65FA">
        <w:rPr>
          <w:rFonts w:ascii="Book Antiqua" w:hAnsi="Book Antiqua" w:cs="Tahoma"/>
          <w:noProof/>
          <w:sz w:val="24"/>
          <w:szCs w:val="24"/>
          <w:vertAlign w:val="superscript"/>
          <w:lang w:eastAsia="zh-CN"/>
        </w:rPr>
        <w:t>185</w:t>
      </w:r>
      <w:r w:rsidR="004E4671" w:rsidRPr="00CD65FA">
        <w:rPr>
          <w:rFonts w:ascii="Book Antiqua" w:hAnsi="Book Antiqua" w:cs="Tahoma"/>
          <w:noProof/>
          <w:sz w:val="24"/>
          <w:szCs w:val="24"/>
          <w:vertAlign w:val="superscript"/>
        </w:rPr>
        <w:t>]</w:t>
      </w:r>
      <w:r w:rsidR="004E4671" w:rsidRPr="00CD65FA">
        <w:rPr>
          <w:rFonts w:ascii="Book Antiqua" w:hAnsi="Book Antiqua" w:cs="Tahoma"/>
          <w:sz w:val="24"/>
          <w:szCs w:val="24"/>
        </w:rPr>
        <w:fldChar w:fldCharType="end"/>
      </w:r>
      <w:r w:rsidRPr="00CD65FA">
        <w:rPr>
          <w:rFonts w:ascii="Book Antiqua" w:hAnsi="Book Antiqua" w:cs="Tahoma"/>
          <w:sz w:val="24"/>
          <w:szCs w:val="24"/>
          <w:lang w:eastAsia="zh-CN"/>
        </w:rPr>
        <w:t>.</w:t>
      </w:r>
    </w:p>
    <w:p w14:paraId="062AF192" w14:textId="7F9F6446" w:rsidR="005F3BC9" w:rsidRPr="00CD65FA" w:rsidRDefault="00633822" w:rsidP="00CB69BC">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LPA was first shown to stimulate rat HSC</w:t>
      </w:r>
      <w:r w:rsidR="00A63ADE" w:rsidRPr="00CD65FA">
        <w:rPr>
          <w:rFonts w:ascii="Book Antiqua" w:hAnsi="Book Antiqua" w:cs="Tahoma"/>
          <w:sz w:val="24"/>
          <w:szCs w:val="24"/>
          <w:lang w:eastAsia="zh-CN"/>
        </w:rPr>
        <w:t>s</w:t>
      </w:r>
      <w:r w:rsidRPr="00CD65FA">
        <w:rPr>
          <w:rFonts w:ascii="Book Antiqua" w:hAnsi="Book Antiqua" w:cs="Tahoma"/>
          <w:sz w:val="24"/>
          <w:szCs w:val="24"/>
          <w:lang w:eastAsia="zh-CN"/>
        </w:rPr>
        <w:t xml:space="preserve"> proliferation through MAP kinase activation in 1998</w:t>
      </w:r>
      <w:r w:rsidR="00A83B39" w:rsidRPr="00CD65FA">
        <w:rPr>
          <w:rFonts w:ascii="Book Antiqua" w:hAnsi="Book Antiqua" w:cs="Tahoma"/>
          <w:sz w:val="24"/>
          <w:szCs w:val="24"/>
        </w:rPr>
        <w:fldChar w:fldCharType="begin"/>
      </w:r>
      <w:r w:rsidR="00A83B39"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A83B39" w:rsidRPr="00CD65FA">
        <w:rPr>
          <w:rFonts w:ascii="Book Antiqua" w:hAnsi="Book Antiqua" w:cs="Tahoma"/>
          <w:sz w:val="24"/>
          <w:szCs w:val="24"/>
        </w:rPr>
        <w:fldChar w:fldCharType="separate"/>
      </w:r>
      <w:r w:rsidR="00A83B39" w:rsidRPr="00CD65FA">
        <w:rPr>
          <w:rFonts w:ascii="Book Antiqua" w:hAnsi="Book Antiqua" w:cs="Tahoma"/>
          <w:noProof/>
          <w:sz w:val="24"/>
          <w:szCs w:val="24"/>
          <w:vertAlign w:val="superscript"/>
        </w:rPr>
        <w:t>[</w:t>
      </w:r>
      <w:r w:rsidR="00680267" w:rsidRPr="00CD65FA">
        <w:rPr>
          <w:rFonts w:ascii="Book Antiqua" w:hAnsi="Book Antiqua" w:cs="Tahoma"/>
          <w:noProof/>
          <w:sz w:val="24"/>
          <w:szCs w:val="24"/>
          <w:vertAlign w:val="superscript"/>
          <w:lang w:eastAsia="zh-CN"/>
        </w:rPr>
        <w:t>196</w:t>
      </w:r>
      <w:r w:rsidR="00A83B39" w:rsidRPr="00CD65FA">
        <w:rPr>
          <w:rFonts w:ascii="Book Antiqua" w:hAnsi="Book Antiqua" w:cs="Tahoma"/>
          <w:noProof/>
          <w:sz w:val="24"/>
          <w:szCs w:val="24"/>
          <w:vertAlign w:val="superscript"/>
        </w:rPr>
        <w:t>]</w:t>
      </w:r>
      <w:r w:rsidR="00A83B39"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Then, LPA </w:t>
      </w:r>
      <w:r w:rsidR="00FA38B4" w:rsidRPr="00CD65FA">
        <w:rPr>
          <w:rFonts w:ascii="Book Antiqua" w:hAnsi="Book Antiqua" w:cs="Tahoma"/>
          <w:sz w:val="24"/>
          <w:szCs w:val="24"/>
          <w:lang w:eastAsia="zh-CN"/>
        </w:rPr>
        <w:t xml:space="preserve">was shown to </w:t>
      </w:r>
      <w:r w:rsidRPr="00CD65FA">
        <w:rPr>
          <w:rFonts w:ascii="Book Antiqua" w:hAnsi="Book Antiqua" w:cs="Tahoma"/>
          <w:sz w:val="24"/>
          <w:szCs w:val="24"/>
          <w:lang w:eastAsia="zh-CN"/>
        </w:rPr>
        <w:t xml:space="preserve">enhance </w:t>
      </w:r>
      <w:r w:rsidR="00A63ADE" w:rsidRPr="00CD65FA">
        <w:rPr>
          <w:rFonts w:ascii="Book Antiqua" w:hAnsi="Book Antiqua" w:cs="Tahoma"/>
          <w:sz w:val="24"/>
          <w:szCs w:val="24"/>
          <w:lang w:eastAsia="zh-CN"/>
        </w:rPr>
        <w:t>HSCs</w:t>
      </w:r>
      <w:r w:rsidR="00FA38B4"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contractility through modulation of cellular morphology and attachment to extracellular matrices</w:t>
      </w:r>
      <w:r w:rsidR="00FA38B4" w:rsidRPr="00CD65FA">
        <w:rPr>
          <w:rFonts w:ascii="Book Antiqua" w:hAnsi="Book Antiqua" w:cs="Tahoma"/>
          <w:sz w:val="24"/>
          <w:szCs w:val="24"/>
          <w:lang w:eastAsia="zh-CN"/>
        </w:rPr>
        <w:t xml:space="preserve"> </w:t>
      </w:r>
      <w:r w:rsidR="004326F3" w:rsidRPr="00793356">
        <w:rPr>
          <w:rFonts w:ascii="Book Antiqua" w:hAnsi="Book Antiqua" w:cs="Tahoma"/>
          <w:i/>
          <w:sz w:val="24"/>
          <w:szCs w:val="24"/>
          <w:lang w:eastAsia="zh-CN"/>
        </w:rPr>
        <w:t>via</w:t>
      </w:r>
      <w:r w:rsidR="00CB69BC">
        <w:rPr>
          <w:rFonts w:ascii="Book Antiqua" w:hAnsi="Book Antiqua" w:cs="Tahoma"/>
          <w:sz w:val="24"/>
          <w:szCs w:val="24"/>
          <w:lang w:eastAsia="zh-CN"/>
        </w:rPr>
        <w:t xml:space="preserve"> Rho-kinase</w:t>
      </w:r>
      <w:r w:rsidR="00A83B39" w:rsidRPr="00CD65FA">
        <w:rPr>
          <w:rFonts w:ascii="Book Antiqua" w:hAnsi="Book Antiqua" w:cs="Tahoma"/>
          <w:sz w:val="24"/>
          <w:szCs w:val="24"/>
        </w:rPr>
        <w:fldChar w:fldCharType="begin"/>
      </w:r>
      <w:r w:rsidR="00A83B39"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A83B39" w:rsidRPr="00CD65FA">
        <w:rPr>
          <w:rFonts w:ascii="Book Antiqua" w:hAnsi="Book Antiqua" w:cs="Tahoma"/>
          <w:sz w:val="24"/>
          <w:szCs w:val="24"/>
        </w:rPr>
        <w:fldChar w:fldCharType="separate"/>
      </w:r>
      <w:r w:rsidR="00A83B39" w:rsidRPr="00CD65FA">
        <w:rPr>
          <w:rFonts w:ascii="Book Antiqua" w:hAnsi="Book Antiqua" w:cs="Tahoma"/>
          <w:noProof/>
          <w:sz w:val="24"/>
          <w:szCs w:val="24"/>
          <w:vertAlign w:val="superscript"/>
        </w:rPr>
        <w:t>[</w:t>
      </w:r>
      <w:r w:rsidR="00680267" w:rsidRPr="00CD65FA">
        <w:rPr>
          <w:rFonts w:ascii="Book Antiqua" w:hAnsi="Book Antiqua" w:cs="Tahoma"/>
          <w:noProof/>
          <w:sz w:val="24"/>
          <w:szCs w:val="24"/>
          <w:vertAlign w:val="superscript"/>
          <w:lang w:eastAsia="zh-CN"/>
        </w:rPr>
        <w:t>197,198</w:t>
      </w:r>
      <w:r w:rsidR="00A83B39" w:rsidRPr="00CD65FA">
        <w:rPr>
          <w:rFonts w:ascii="Book Antiqua" w:hAnsi="Book Antiqua" w:cs="Tahoma"/>
          <w:noProof/>
          <w:sz w:val="24"/>
          <w:szCs w:val="24"/>
          <w:vertAlign w:val="superscript"/>
        </w:rPr>
        <w:t>]</w:t>
      </w:r>
      <w:r w:rsidR="00A83B39" w:rsidRPr="00CD65FA">
        <w:rPr>
          <w:rFonts w:ascii="Book Antiqua" w:hAnsi="Book Antiqua" w:cs="Tahoma"/>
          <w:sz w:val="24"/>
          <w:szCs w:val="24"/>
        </w:rPr>
        <w:fldChar w:fldCharType="end"/>
      </w:r>
      <w:r w:rsidRPr="00CD65FA">
        <w:rPr>
          <w:rFonts w:ascii="Book Antiqua" w:hAnsi="Book Antiqua" w:cs="Tahoma"/>
          <w:sz w:val="24"/>
          <w:szCs w:val="24"/>
          <w:lang w:eastAsia="zh-CN"/>
        </w:rPr>
        <w:t>. LPA also inhibits the apoptosis of those cells through Rho/Rho kinase activation</w:t>
      </w:r>
      <w:r w:rsidR="00A83B39" w:rsidRPr="00CD65FA">
        <w:rPr>
          <w:rFonts w:ascii="Book Antiqua" w:hAnsi="Book Antiqua" w:cs="Tahoma"/>
          <w:sz w:val="24"/>
          <w:szCs w:val="24"/>
        </w:rPr>
        <w:fldChar w:fldCharType="begin"/>
      </w:r>
      <w:r w:rsidR="00A83B39"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A83B39" w:rsidRPr="00CD65FA">
        <w:rPr>
          <w:rFonts w:ascii="Book Antiqua" w:hAnsi="Book Antiqua" w:cs="Tahoma"/>
          <w:sz w:val="24"/>
          <w:szCs w:val="24"/>
        </w:rPr>
        <w:fldChar w:fldCharType="separate"/>
      </w:r>
      <w:r w:rsidR="00A83B39" w:rsidRPr="00CD65FA">
        <w:rPr>
          <w:rFonts w:ascii="Book Antiqua" w:hAnsi="Book Antiqua" w:cs="Tahoma"/>
          <w:noProof/>
          <w:sz w:val="24"/>
          <w:szCs w:val="24"/>
          <w:vertAlign w:val="superscript"/>
        </w:rPr>
        <w:t>[</w:t>
      </w:r>
      <w:r w:rsidR="00680267" w:rsidRPr="00CD65FA">
        <w:rPr>
          <w:rFonts w:ascii="Book Antiqua" w:hAnsi="Book Antiqua" w:cs="Tahoma"/>
          <w:noProof/>
          <w:sz w:val="24"/>
          <w:szCs w:val="24"/>
          <w:vertAlign w:val="superscript"/>
          <w:lang w:eastAsia="zh-CN"/>
        </w:rPr>
        <w:t>199</w:t>
      </w:r>
      <w:r w:rsidR="00A83B39" w:rsidRPr="00CD65FA">
        <w:rPr>
          <w:rFonts w:ascii="Book Antiqua" w:hAnsi="Book Antiqua" w:cs="Tahoma"/>
          <w:noProof/>
          <w:sz w:val="24"/>
          <w:szCs w:val="24"/>
          <w:vertAlign w:val="superscript"/>
        </w:rPr>
        <w:t>]</w:t>
      </w:r>
      <w:r w:rsidR="00A83B39"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suggesting </w:t>
      </w:r>
      <w:r w:rsidR="00FA38B4" w:rsidRPr="00CD65FA">
        <w:rPr>
          <w:rFonts w:ascii="Book Antiqua" w:hAnsi="Book Antiqua" w:cs="Tahoma"/>
          <w:sz w:val="24"/>
          <w:szCs w:val="24"/>
          <w:lang w:eastAsia="zh-CN"/>
        </w:rPr>
        <w:t xml:space="preserve">its involvement </w:t>
      </w:r>
      <w:r w:rsidR="004326F3" w:rsidRPr="00CD65FA">
        <w:rPr>
          <w:rFonts w:ascii="Book Antiqua" w:hAnsi="Book Antiqua" w:cs="Tahoma"/>
          <w:sz w:val="24"/>
          <w:szCs w:val="24"/>
          <w:lang w:eastAsia="zh-CN"/>
        </w:rPr>
        <w:t xml:space="preserve">in </w:t>
      </w:r>
      <w:r w:rsidRPr="00CD65FA">
        <w:rPr>
          <w:rFonts w:ascii="Book Antiqua" w:hAnsi="Book Antiqua" w:cs="Tahoma"/>
          <w:sz w:val="24"/>
          <w:szCs w:val="24"/>
          <w:lang w:eastAsia="zh-CN"/>
        </w:rPr>
        <w:t xml:space="preserve">the pathogenesis of liver fibrosis. Moreover, LPA was shown to induce </w:t>
      </w:r>
      <w:r w:rsidR="00FA38B4" w:rsidRPr="00CD65FA">
        <w:rPr>
          <w:rFonts w:ascii="Book Antiqua" w:hAnsi="Book Antiqua" w:cs="Tahoma"/>
          <w:sz w:val="24"/>
          <w:szCs w:val="24"/>
          <w:lang w:eastAsia="zh-CN"/>
        </w:rPr>
        <w:t xml:space="preserve">nuclear translocation of </w:t>
      </w:r>
      <w:r w:rsidRPr="00CD65FA">
        <w:rPr>
          <w:rFonts w:ascii="Book Antiqua" w:hAnsi="Book Antiqua" w:cs="Tahoma"/>
          <w:sz w:val="24"/>
          <w:szCs w:val="24"/>
          <w:lang w:eastAsia="zh-CN"/>
        </w:rPr>
        <w:t>inducible nitric-oxide synthase in hepatocytes</w:t>
      </w:r>
      <w:r w:rsidR="00A83B39" w:rsidRPr="00CD65FA">
        <w:rPr>
          <w:rFonts w:ascii="Book Antiqua" w:hAnsi="Book Antiqua" w:cs="Tahoma"/>
          <w:sz w:val="24"/>
          <w:szCs w:val="24"/>
        </w:rPr>
        <w:fldChar w:fldCharType="begin"/>
      </w:r>
      <w:r w:rsidR="00A83B39"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A83B39" w:rsidRPr="00CD65FA">
        <w:rPr>
          <w:rFonts w:ascii="Book Antiqua" w:hAnsi="Book Antiqua" w:cs="Tahoma"/>
          <w:sz w:val="24"/>
          <w:szCs w:val="24"/>
        </w:rPr>
        <w:fldChar w:fldCharType="separate"/>
      </w:r>
      <w:r w:rsidR="00A83B39" w:rsidRPr="00CD65FA">
        <w:rPr>
          <w:rFonts w:ascii="Book Antiqua" w:hAnsi="Book Antiqua" w:cs="Tahoma"/>
          <w:noProof/>
          <w:sz w:val="24"/>
          <w:szCs w:val="24"/>
          <w:vertAlign w:val="superscript"/>
        </w:rPr>
        <w:t>[</w:t>
      </w:r>
      <w:r w:rsidR="00680267" w:rsidRPr="00CD65FA">
        <w:rPr>
          <w:rFonts w:ascii="Book Antiqua" w:hAnsi="Book Antiqua" w:cs="Tahoma"/>
          <w:noProof/>
          <w:sz w:val="24"/>
          <w:szCs w:val="24"/>
          <w:vertAlign w:val="superscript"/>
          <w:lang w:eastAsia="zh-CN"/>
        </w:rPr>
        <w:t>200</w:t>
      </w:r>
      <w:r w:rsidR="00A83B39" w:rsidRPr="00CD65FA">
        <w:rPr>
          <w:rFonts w:ascii="Book Antiqua" w:hAnsi="Book Antiqua" w:cs="Tahoma"/>
          <w:noProof/>
          <w:sz w:val="24"/>
          <w:szCs w:val="24"/>
          <w:vertAlign w:val="superscript"/>
        </w:rPr>
        <w:t>]</w:t>
      </w:r>
      <w:r w:rsidR="00A83B39"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These findings </w:t>
      </w:r>
      <w:r w:rsidR="00FA38B4" w:rsidRPr="00CD65FA">
        <w:rPr>
          <w:rFonts w:ascii="Book Antiqua" w:hAnsi="Book Antiqua" w:cs="Tahoma"/>
          <w:sz w:val="24"/>
          <w:szCs w:val="24"/>
          <w:lang w:eastAsia="zh-CN"/>
        </w:rPr>
        <w:t>demonstrate the possible</w:t>
      </w:r>
      <w:r w:rsidRPr="00CD65FA">
        <w:rPr>
          <w:rFonts w:ascii="Book Antiqua" w:hAnsi="Book Antiqua" w:cs="Tahoma"/>
          <w:sz w:val="24"/>
          <w:szCs w:val="24"/>
          <w:lang w:eastAsia="zh-CN"/>
        </w:rPr>
        <w:t xml:space="preserve"> involvement of LPA in the </w:t>
      </w:r>
      <w:r w:rsidR="004326F3" w:rsidRPr="00CD65FA">
        <w:rPr>
          <w:rFonts w:ascii="Book Antiqua" w:hAnsi="Book Antiqua" w:cs="Tahoma"/>
          <w:sz w:val="24"/>
          <w:szCs w:val="24"/>
          <w:lang w:eastAsia="zh-CN"/>
        </w:rPr>
        <w:t xml:space="preserve">development </w:t>
      </w:r>
      <w:r w:rsidRPr="00CD65FA">
        <w:rPr>
          <w:rFonts w:ascii="Book Antiqua" w:hAnsi="Book Antiqua" w:cs="Tahoma"/>
          <w:sz w:val="24"/>
          <w:szCs w:val="24"/>
          <w:lang w:eastAsia="zh-CN"/>
        </w:rPr>
        <w:t>of liver fibrosis.</w:t>
      </w:r>
    </w:p>
    <w:p w14:paraId="10F621C9" w14:textId="77777777" w:rsidR="004D5DA3" w:rsidRPr="00CD65FA" w:rsidRDefault="004D5DA3" w:rsidP="00CD65FA">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p>
    <w:p w14:paraId="06ABF47D" w14:textId="08D8BE2F" w:rsidR="007D4F36" w:rsidRPr="00CD65FA" w:rsidRDefault="00072FF6" w:rsidP="00CD65FA">
      <w:pPr>
        <w:widowControl w:val="0"/>
        <w:suppressAutoHyphens/>
        <w:adjustRightInd w:val="0"/>
        <w:snapToGrid w:val="0"/>
        <w:spacing w:after="0" w:line="360" w:lineRule="auto"/>
        <w:jc w:val="both"/>
        <w:rPr>
          <w:rFonts w:ascii="Book Antiqua" w:hAnsi="Book Antiqua" w:cs="Tahoma"/>
          <w:b/>
          <w:sz w:val="24"/>
          <w:szCs w:val="24"/>
          <w:lang w:eastAsia="zh-CN"/>
        </w:rPr>
      </w:pPr>
      <w:r w:rsidRPr="00CD65FA">
        <w:rPr>
          <w:rFonts w:ascii="Book Antiqua" w:hAnsi="Book Antiqua" w:cs="Tahoma"/>
          <w:b/>
          <w:sz w:val="24"/>
          <w:szCs w:val="24"/>
        </w:rPr>
        <w:t>C</w:t>
      </w:r>
      <w:r w:rsidR="00EA5707" w:rsidRPr="00CD65FA">
        <w:rPr>
          <w:rFonts w:ascii="Book Antiqua" w:hAnsi="Book Antiqua" w:cs="Tahoma"/>
          <w:b/>
          <w:sz w:val="24"/>
          <w:szCs w:val="24"/>
        </w:rPr>
        <w:t>ONCLUSION</w:t>
      </w:r>
    </w:p>
    <w:p w14:paraId="24BCBA99" w14:textId="54F250B4" w:rsidR="00633822" w:rsidRPr="00CD65FA" w:rsidRDefault="00633822" w:rsidP="00CD65FA">
      <w:pPr>
        <w:widowControl w:val="0"/>
        <w:suppressAutoHyphens/>
        <w:adjustRightInd w:val="0"/>
        <w:snapToGrid w:val="0"/>
        <w:spacing w:after="0" w:line="360" w:lineRule="auto"/>
        <w:jc w:val="both"/>
        <w:rPr>
          <w:rFonts w:ascii="Book Antiqua" w:hAnsi="Book Antiqua" w:cs="Tahoma"/>
          <w:sz w:val="24"/>
          <w:szCs w:val="24"/>
          <w:lang w:eastAsia="zh-CN"/>
        </w:rPr>
      </w:pPr>
      <w:bookmarkStart w:id="78" w:name="OLE_LINK80"/>
      <w:bookmarkStart w:id="79" w:name="OLE_LINK86"/>
      <w:bookmarkStart w:id="80" w:name="OLE_LINK134"/>
      <w:bookmarkStart w:id="81" w:name="OLE_LINK135"/>
      <w:r w:rsidRPr="00CD65FA">
        <w:rPr>
          <w:rFonts w:ascii="Book Antiqua" w:hAnsi="Book Antiqua" w:cs="Tahoma"/>
          <w:sz w:val="24"/>
          <w:szCs w:val="24"/>
          <w:lang w:eastAsia="zh-CN"/>
        </w:rPr>
        <w:t xml:space="preserve">LPA is a highly bioactive lipid mediator with a number of cellular sources and exerts its actions through a </w:t>
      </w:r>
      <w:r w:rsidR="00D90EC5" w:rsidRPr="00CD65FA">
        <w:rPr>
          <w:rFonts w:ascii="Book Antiqua" w:hAnsi="Book Antiqua" w:cs="Tahoma"/>
          <w:sz w:val="24"/>
          <w:szCs w:val="24"/>
          <w:lang w:eastAsia="zh-CN"/>
        </w:rPr>
        <w:t>family of receptor</w:t>
      </w:r>
      <w:r w:rsidR="007014C8" w:rsidRPr="00CD65FA">
        <w:rPr>
          <w:rFonts w:ascii="Book Antiqua" w:hAnsi="Book Antiqua" w:cs="Tahoma"/>
          <w:sz w:val="24"/>
          <w:szCs w:val="24"/>
          <w:lang w:eastAsia="zh-CN"/>
        </w:rPr>
        <w:t>s</w:t>
      </w:r>
      <w:r w:rsidR="00D90EC5" w:rsidRPr="00CD65FA">
        <w:rPr>
          <w:rFonts w:ascii="Book Antiqua" w:hAnsi="Book Antiqua" w:cs="Tahoma"/>
          <w:sz w:val="24"/>
          <w:szCs w:val="24"/>
          <w:lang w:eastAsia="zh-CN"/>
        </w:rPr>
        <w:t xml:space="preserve"> coupl</w:t>
      </w:r>
      <w:r w:rsidR="007014C8" w:rsidRPr="00CD65FA">
        <w:rPr>
          <w:rFonts w:ascii="Book Antiqua" w:hAnsi="Book Antiqua" w:cs="Tahoma"/>
          <w:sz w:val="24"/>
          <w:szCs w:val="24"/>
          <w:lang w:eastAsia="zh-CN"/>
        </w:rPr>
        <w:t>ing</w:t>
      </w:r>
      <w:r w:rsidR="00D90EC5" w:rsidRPr="00CD65FA">
        <w:rPr>
          <w:rFonts w:ascii="Book Antiqua" w:hAnsi="Book Antiqua" w:cs="Tahoma"/>
          <w:sz w:val="24"/>
          <w:szCs w:val="24"/>
          <w:lang w:eastAsia="zh-CN"/>
        </w:rPr>
        <w:t xml:space="preserve"> with </w:t>
      </w:r>
      <w:r w:rsidRPr="00CD65FA">
        <w:rPr>
          <w:rFonts w:ascii="Book Antiqua" w:hAnsi="Book Antiqua" w:cs="Tahoma"/>
          <w:sz w:val="24"/>
          <w:szCs w:val="24"/>
          <w:lang w:eastAsia="zh-CN"/>
        </w:rPr>
        <w:t xml:space="preserve">GPCRs </w:t>
      </w:r>
      <w:r w:rsidR="00D90EC5" w:rsidRPr="00CD65FA">
        <w:rPr>
          <w:rFonts w:ascii="Book Antiqua" w:hAnsi="Book Antiqua" w:cs="Tahoma"/>
          <w:sz w:val="24"/>
          <w:szCs w:val="24"/>
          <w:lang w:eastAsia="zh-CN"/>
        </w:rPr>
        <w:t>in</w:t>
      </w:r>
      <w:r w:rsidRPr="00CD65FA">
        <w:rPr>
          <w:rFonts w:ascii="Book Antiqua" w:hAnsi="Book Antiqua" w:cs="Tahoma"/>
          <w:sz w:val="24"/>
          <w:szCs w:val="24"/>
          <w:lang w:eastAsia="zh-CN"/>
        </w:rPr>
        <w:t xml:space="preserve"> various cell types. Here, we have discussed recent advances in pathways for extracellular and intracellular production of LPA, the functions as well as structural and biochemical properties of ATX and LPA receptors. For the past 20</w:t>
      </w:r>
      <w:r w:rsidR="007014C8" w:rsidRPr="00CD65FA">
        <w:rPr>
          <w:rFonts w:ascii="Book Antiqua" w:hAnsi="Book Antiqua" w:cs="Tahoma"/>
          <w:sz w:val="24"/>
          <w:szCs w:val="24"/>
          <w:lang w:eastAsia="zh-CN"/>
        </w:rPr>
        <w:t>-30</w:t>
      </w:r>
      <w:r w:rsidRPr="00CD65FA">
        <w:rPr>
          <w:rFonts w:ascii="Book Antiqua" w:hAnsi="Book Antiqua" w:cs="Tahoma"/>
          <w:sz w:val="24"/>
          <w:szCs w:val="24"/>
          <w:lang w:eastAsia="zh-CN"/>
        </w:rPr>
        <w:t xml:space="preserve"> years, the cloning and identification of proteins mediating LPA production and signal transduction pathways </w:t>
      </w:r>
      <w:r w:rsidR="007014C8" w:rsidRPr="00CD65FA">
        <w:rPr>
          <w:rFonts w:ascii="Book Antiqua" w:hAnsi="Book Antiqua" w:cs="Tahoma"/>
          <w:sz w:val="24"/>
          <w:szCs w:val="24"/>
          <w:lang w:eastAsia="zh-CN"/>
        </w:rPr>
        <w:t>open a new field for us to</w:t>
      </w:r>
      <w:r w:rsidRPr="00CD65FA">
        <w:rPr>
          <w:rFonts w:ascii="Book Antiqua" w:hAnsi="Book Antiqua" w:cs="Tahoma"/>
          <w:sz w:val="24"/>
          <w:szCs w:val="24"/>
          <w:lang w:eastAsia="zh-CN"/>
        </w:rPr>
        <w:t xml:space="preserve"> </w:t>
      </w:r>
      <w:r w:rsidR="007014C8" w:rsidRPr="00CD65FA">
        <w:rPr>
          <w:rFonts w:ascii="Book Antiqua" w:hAnsi="Book Antiqua" w:cs="Tahoma"/>
          <w:sz w:val="24"/>
          <w:szCs w:val="24"/>
          <w:lang w:eastAsia="zh-CN"/>
        </w:rPr>
        <w:t>understand</w:t>
      </w:r>
      <w:r w:rsidRPr="00CD65FA">
        <w:rPr>
          <w:rFonts w:ascii="Book Antiqua" w:hAnsi="Book Antiqua" w:cs="Tahoma"/>
          <w:sz w:val="24"/>
          <w:szCs w:val="24"/>
          <w:lang w:eastAsia="zh-CN"/>
        </w:rPr>
        <w:t xml:space="preserve"> relevance of these </w:t>
      </w:r>
      <w:r w:rsidR="007014C8" w:rsidRPr="00CD65FA">
        <w:rPr>
          <w:rFonts w:ascii="Book Antiqua" w:hAnsi="Book Antiqua" w:cs="Tahoma"/>
          <w:sz w:val="24"/>
          <w:szCs w:val="24"/>
          <w:lang w:eastAsia="zh-CN"/>
        </w:rPr>
        <w:t>proteins in physiology and disease development</w:t>
      </w:r>
      <w:r w:rsidRPr="00CD65FA">
        <w:rPr>
          <w:rFonts w:ascii="Book Antiqua" w:hAnsi="Book Antiqua" w:cs="Tahoma"/>
          <w:sz w:val="24"/>
          <w:szCs w:val="24"/>
          <w:lang w:eastAsia="zh-CN"/>
        </w:rPr>
        <w:t>. The association of LPA production and signal pathways with chronic metabolic diseases has been gradually realized. We have highlighted the role</w:t>
      </w:r>
      <w:r w:rsidR="00D90EC5" w:rsidRPr="00CD65FA">
        <w:rPr>
          <w:rFonts w:ascii="Book Antiqua" w:hAnsi="Book Antiqua" w:cs="Tahoma"/>
          <w:sz w:val="24"/>
          <w:szCs w:val="24"/>
          <w:lang w:eastAsia="zh-CN"/>
        </w:rPr>
        <w:t>s</w:t>
      </w:r>
      <w:r w:rsidRPr="00CD65FA">
        <w:rPr>
          <w:rFonts w:ascii="Book Antiqua" w:hAnsi="Book Antiqua" w:cs="Tahoma"/>
          <w:sz w:val="24"/>
          <w:szCs w:val="24"/>
          <w:lang w:eastAsia="zh-CN"/>
        </w:rPr>
        <w:t xml:space="preserve"> </w:t>
      </w:r>
      <w:r w:rsidR="00D90EC5" w:rsidRPr="00CD65FA">
        <w:rPr>
          <w:rFonts w:ascii="Book Antiqua" w:hAnsi="Book Antiqua" w:cs="Tahoma"/>
          <w:sz w:val="24"/>
          <w:szCs w:val="24"/>
          <w:lang w:eastAsia="zh-CN"/>
        </w:rPr>
        <w:t>of</w:t>
      </w:r>
      <w:r w:rsidR="00102CC5"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 xml:space="preserve">LPA </w:t>
      </w:r>
      <w:r w:rsidR="00D90EC5" w:rsidRPr="00CD65FA">
        <w:rPr>
          <w:rFonts w:ascii="Book Antiqua" w:hAnsi="Book Antiqua" w:cs="Tahoma"/>
          <w:sz w:val="24"/>
          <w:szCs w:val="24"/>
          <w:lang w:eastAsia="zh-CN"/>
        </w:rPr>
        <w:t>signaling pathways</w:t>
      </w:r>
      <w:r w:rsidRPr="00CD65FA">
        <w:rPr>
          <w:rFonts w:ascii="Book Antiqua" w:hAnsi="Book Antiqua" w:cs="Tahoma"/>
          <w:sz w:val="24"/>
          <w:szCs w:val="24"/>
          <w:lang w:eastAsia="zh-CN"/>
        </w:rPr>
        <w:t xml:space="preserve"> in the obesity, insulin resistance and liver fibrosis.</w:t>
      </w:r>
    </w:p>
    <w:p w14:paraId="49A71B76" w14:textId="0E0384CD" w:rsidR="00633822" w:rsidRPr="00CD65FA" w:rsidRDefault="00633822" w:rsidP="00CB69BC">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The realization of the importance of LPA-</w:t>
      </w:r>
      <w:r w:rsidR="00D90EC5" w:rsidRPr="00CD65FA">
        <w:rPr>
          <w:rFonts w:ascii="Book Antiqua" w:hAnsi="Book Antiqua" w:cs="Tahoma"/>
          <w:sz w:val="24"/>
          <w:szCs w:val="24"/>
          <w:lang w:eastAsia="zh-CN"/>
        </w:rPr>
        <w:t>mediated</w:t>
      </w:r>
      <w:r w:rsidRPr="00CD65FA">
        <w:rPr>
          <w:rFonts w:ascii="Book Antiqua" w:hAnsi="Book Antiqua" w:cs="Tahoma"/>
          <w:sz w:val="24"/>
          <w:szCs w:val="24"/>
          <w:lang w:eastAsia="zh-CN"/>
        </w:rPr>
        <w:t xml:space="preserve"> functions leads to more open questions begging for answers.</w:t>
      </w:r>
      <w:r w:rsidR="00CB69BC">
        <w:rPr>
          <w:rFonts w:ascii="Book Antiqua" w:hAnsi="Book Antiqua" w:cs="Tahoma" w:hint="eastAsia"/>
          <w:sz w:val="24"/>
          <w:szCs w:val="24"/>
          <w:lang w:eastAsia="zh-CN"/>
        </w:rPr>
        <w:t xml:space="preserve"> </w:t>
      </w:r>
      <w:r w:rsidRPr="00CD65FA">
        <w:rPr>
          <w:rFonts w:ascii="Book Antiqua" w:hAnsi="Book Antiqua" w:cs="Tahoma"/>
          <w:sz w:val="24"/>
          <w:szCs w:val="24"/>
          <w:lang w:eastAsia="zh-CN"/>
        </w:rPr>
        <w:t xml:space="preserve">(1) The regulations of enzymes involved in LPA synthesis and degradation pathways remain to be </w:t>
      </w:r>
      <w:r w:rsidR="00E82296" w:rsidRPr="00CD65FA">
        <w:rPr>
          <w:rFonts w:ascii="Book Antiqua" w:hAnsi="Book Antiqua" w:cs="Tahoma"/>
          <w:sz w:val="24"/>
          <w:szCs w:val="24"/>
          <w:lang w:eastAsia="zh-CN"/>
        </w:rPr>
        <w:t>further investigated</w:t>
      </w:r>
      <w:r w:rsidRPr="00CD65FA">
        <w:rPr>
          <w:rFonts w:ascii="Book Antiqua" w:hAnsi="Book Antiqua" w:cs="Tahoma"/>
          <w:sz w:val="24"/>
          <w:szCs w:val="24"/>
          <w:lang w:eastAsia="zh-CN"/>
        </w:rPr>
        <w:t xml:space="preserve">. Whether intracellularly produced LPA can cross the plasma membrane into the extracellular compartment is currently unclear. </w:t>
      </w:r>
      <w:r w:rsidR="0091011A" w:rsidRPr="00CD65FA">
        <w:rPr>
          <w:rFonts w:ascii="Book Antiqua" w:hAnsi="Book Antiqua" w:cs="Tahoma"/>
          <w:sz w:val="24"/>
          <w:szCs w:val="24"/>
          <w:lang w:eastAsia="zh-CN"/>
        </w:rPr>
        <w:t>Additional enzymes or pathways for the production of LPA are still worth explor</w:t>
      </w:r>
      <w:r w:rsidR="00944740" w:rsidRPr="00CD65FA">
        <w:rPr>
          <w:rFonts w:ascii="Book Antiqua" w:hAnsi="Book Antiqua" w:cs="Tahoma"/>
          <w:sz w:val="24"/>
          <w:szCs w:val="24"/>
          <w:lang w:eastAsia="zh-CN"/>
        </w:rPr>
        <w:t>ing</w:t>
      </w:r>
      <w:r w:rsidR="0091011A" w:rsidRPr="00CD65FA">
        <w:rPr>
          <w:rFonts w:ascii="Book Antiqua" w:hAnsi="Book Antiqua" w:cs="Tahoma"/>
          <w:sz w:val="24"/>
          <w:szCs w:val="24"/>
          <w:lang w:eastAsia="zh-CN"/>
        </w:rPr>
        <w:t>. For example, p</w:t>
      </w:r>
      <w:r w:rsidRPr="00CD65FA">
        <w:rPr>
          <w:rFonts w:ascii="Book Antiqua" w:hAnsi="Book Antiqua" w:cs="Tahoma"/>
          <w:sz w:val="24"/>
          <w:szCs w:val="24"/>
          <w:lang w:eastAsia="zh-CN"/>
        </w:rPr>
        <w:t xml:space="preserve">hosphatidylglycerol </w:t>
      </w:r>
      <w:r w:rsidR="0091011A" w:rsidRPr="00CD65FA">
        <w:rPr>
          <w:rFonts w:ascii="Book Antiqua" w:hAnsi="Book Antiqua" w:cs="Tahoma"/>
          <w:sz w:val="24"/>
          <w:szCs w:val="24"/>
          <w:lang w:eastAsia="zh-CN"/>
        </w:rPr>
        <w:t>was shown to be converted</w:t>
      </w:r>
      <w:r w:rsidRPr="00CD65FA">
        <w:rPr>
          <w:rFonts w:ascii="Book Antiqua" w:hAnsi="Book Antiqua" w:cs="Tahoma"/>
          <w:sz w:val="24"/>
          <w:szCs w:val="24"/>
          <w:lang w:eastAsia="zh-CN"/>
        </w:rPr>
        <w:t xml:space="preserve"> to LPA u</w:t>
      </w:r>
      <w:r w:rsidR="00405A72" w:rsidRPr="00CD65FA">
        <w:rPr>
          <w:rFonts w:ascii="Book Antiqua" w:hAnsi="Book Antiqua" w:cs="Tahoma"/>
          <w:sz w:val="24"/>
          <w:szCs w:val="24"/>
          <w:lang w:eastAsia="zh-CN"/>
        </w:rPr>
        <w:t>nder the catalytic action of</w:t>
      </w:r>
      <w:r w:rsidRPr="00CD65FA">
        <w:rPr>
          <w:rFonts w:ascii="Book Antiqua" w:hAnsi="Book Antiqua" w:cs="Tahoma"/>
          <w:sz w:val="24"/>
          <w:szCs w:val="24"/>
          <w:lang w:eastAsia="zh-CN"/>
        </w:rPr>
        <w:t xml:space="preserve"> GPAT </w:t>
      </w:r>
      <w:r w:rsidR="0091011A" w:rsidRPr="00CD65FA">
        <w:rPr>
          <w:rFonts w:ascii="Book Antiqua" w:hAnsi="Book Antiqua" w:cs="Tahoma"/>
          <w:sz w:val="24"/>
          <w:szCs w:val="24"/>
          <w:lang w:eastAsia="zh-CN"/>
        </w:rPr>
        <w:t>as reported</w:t>
      </w:r>
      <w:r w:rsidR="00C36FC4" w:rsidRPr="00CD65FA">
        <w:rPr>
          <w:rFonts w:ascii="Book Antiqua" w:hAnsi="Book Antiqua" w:cs="Tahoma"/>
          <w:sz w:val="24"/>
          <w:szCs w:val="24"/>
        </w:rPr>
        <w:fldChar w:fldCharType="begin"/>
      </w:r>
      <w:r w:rsidR="00C36FC4" w:rsidRPr="00CD65FA">
        <w:rPr>
          <w:rFonts w:ascii="Book Antiqua" w:hAnsi="Book Antiqua" w:cs="Tahom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00C36FC4" w:rsidRPr="00CD65FA">
        <w:rPr>
          <w:rFonts w:ascii="Book Antiqua" w:hAnsi="Book Antiqua" w:cs="Tahoma"/>
          <w:sz w:val="24"/>
          <w:szCs w:val="24"/>
        </w:rPr>
        <w:fldChar w:fldCharType="separate"/>
      </w:r>
      <w:r w:rsidR="00C36FC4" w:rsidRPr="00CD65FA">
        <w:rPr>
          <w:rFonts w:ascii="Book Antiqua" w:hAnsi="Book Antiqua" w:cs="Tahoma"/>
          <w:noProof/>
          <w:sz w:val="24"/>
          <w:szCs w:val="24"/>
          <w:vertAlign w:val="superscript"/>
        </w:rPr>
        <w:t>[</w:t>
      </w:r>
      <w:r w:rsidR="00680267" w:rsidRPr="00CD65FA">
        <w:rPr>
          <w:rFonts w:ascii="Book Antiqua" w:hAnsi="Book Antiqua" w:cs="Tahoma"/>
          <w:noProof/>
          <w:sz w:val="24"/>
          <w:szCs w:val="24"/>
          <w:vertAlign w:val="superscript"/>
          <w:lang w:eastAsia="zh-CN"/>
        </w:rPr>
        <w:t>201</w:t>
      </w:r>
      <w:r w:rsidR="00C36FC4" w:rsidRPr="00CD65FA">
        <w:rPr>
          <w:rFonts w:ascii="Book Antiqua" w:hAnsi="Book Antiqua" w:cs="Tahoma"/>
          <w:noProof/>
          <w:sz w:val="24"/>
          <w:szCs w:val="24"/>
          <w:vertAlign w:val="superscript"/>
        </w:rPr>
        <w:t>]</w:t>
      </w:r>
      <w:r w:rsidR="00C36FC4" w:rsidRPr="00CD65FA">
        <w:rPr>
          <w:rFonts w:ascii="Book Antiqua" w:hAnsi="Book Antiqua" w:cs="Tahoma"/>
          <w:sz w:val="24"/>
          <w:szCs w:val="24"/>
        </w:rPr>
        <w:fldChar w:fldCharType="end"/>
      </w:r>
      <w:r w:rsidRPr="00CD65FA">
        <w:rPr>
          <w:rFonts w:ascii="Book Antiqua" w:hAnsi="Book Antiqua" w:cs="Tahoma"/>
          <w:sz w:val="24"/>
          <w:szCs w:val="24"/>
          <w:lang w:eastAsia="zh-CN"/>
        </w:rPr>
        <w:t xml:space="preserve">. (2) </w:t>
      </w:r>
      <w:r w:rsidR="0091011A" w:rsidRPr="00CD65FA">
        <w:rPr>
          <w:rFonts w:ascii="Book Antiqua" w:hAnsi="Book Antiqua" w:cs="Tahoma"/>
          <w:sz w:val="24"/>
          <w:szCs w:val="24"/>
          <w:lang w:eastAsia="zh-CN"/>
        </w:rPr>
        <w:t xml:space="preserve">For </w:t>
      </w:r>
      <w:r w:rsidRPr="00CD65FA">
        <w:rPr>
          <w:rFonts w:ascii="Book Antiqua" w:hAnsi="Book Antiqua" w:cs="Tahoma"/>
          <w:sz w:val="24"/>
          <w:szCs w:val="24"/>
          <w:lang w:eastAsia="zh-CN"/>
        </w:rPr>
        <w:t xml:space="preserve">ATX, </w:t>
      </w:r>
      <w:r w:rsidR="00E82296" w:rsidRPr="00CD65FA">
        <w:rPr>
          <w:rFonts w:ascii="Book Antiqua" w:hAnsi="Book Antiqua" w:cs="Tahoma"/>
          <w:sz w:val="24"/>
          <w:szCs w:val="24"/>
          <w:lang w:eastAsia="zh-CN"/>
        </w:rPr>
        <w:t>an important player for the</w:t>
      </w:r>
      <w:r w:rsidR="0091011A" w:rsidRPr="00CD65FA">
        <w:rPr>
          <w:rFonts w:ascii="Book Antiqua" w:hAnsi="Book Antiqua" w:cs="Tahoma"/>
          <w:sz w:val="24"/>
          <w:szCs w:val="24"/>
          <w:lang w:eastAsia="zh-CN"/>
        </w:rPr>
        <w:t xml:space="preserve"> extracellular</w:t>
      </w:r>
      <w:r w:rsidRPr="00CD65FA">
        <w:rPr>
          <w:rFonts w:ascii="Book Antiqua" w:hAnsi="Book Antiqua" w:cs="Tahoma"/>
          <w:sz w:val="24"/>
          <w:szCs w:val="24"/>
          <w:lang w:eastAsia="zh-CN"/>
        </w:rPr>
        <w:t xml:space="preserve"> LPA</w:t>
      </w:r>
      <w:r w:rsidR="00E82296" w:rsidRPr="00CD65FA">
        <w:rPr>
          <w:rFonts w:ascii="Book Antiqua" w:hAnsi="Book Antiqua" w:cs="Tahoma"/>
          <w:sz w:val="24"/>
          <w:szCs w:val="24"/>
          <w:lang w:eastAsia="zh-CN"/>
        </w:rPr>
        <w:t xml:space="preserve"> production</w:t>
      </w:r>
      <w:r w:rsidRPr="00CD65FA">
        <w:rPr>
          <w:rFonts w:ascii="Book Antiqua" w:hAnsi="Book Antiqua" w:cs="Tahoma"/>
          <w:sz w:val="24"/>
          <w:szCs w:val="24"/>
          <w:lang w:eastAsia="zh-CN"/>
        </w:rPr>
        <w:t xml:space="preserve">, how </w:t>
      </w:r>
      <w:r w:rsidR="00E82296" w:rsidRPr="00CD65FA">
        <w:rPr>
          <w:rFonts w:ascii="Book Antiqua" w:hAnsi="Book Antiqua" w:cs="Tahoma"/>
          <w:sz w:val="24"/>
          <w:szCs w:val="24"/>
          <w:lang w:eastAsia="zh-CN"/>
        </w:rPr>
        <w:t xml:space="preserve">its </w:t>
      </w:r>
      <w:r w:rsidRPr="00CD65FA">
        <w:rPr>
          <w:rFonts w:ascii="Book Antiqua" w:hAnsi="Book Antiqua" w:cs="Tahoma"/>
          <w:sz w:val="24"/>
          <w:szCs w:val="24"/>
          <w:lang w:eastAsia="zh-CN"/>
        </w:rPr>
        <w:t>activity is regulated,</w:t>
      </w:r>
      <w:r w:rsidR="00405A72" w:rsidRPr="00CD65FA">
        <w:rPr>
          <w:rFonts w:ascii="Book Antiqua" w:hAnsi="Book Antiqua" w:cs="Tahoma"/>
          <w:sz w:val="24"/>
          <w:szCs w:val="24"/>
          <w:lang w:eastAsia="zh-CN"/>
        </w:rPr>
        <w:t xml:space="preserve"> </w:t>
      </w:r>
      <w:r w:rsidRPr="00CD65FA">
        <w:rPr>
          <w:rFonts w:ascii="Book Antiqua" w:hAnsi="Book Antiqua" w:cs="Tahoma"/>
          <w:sz w:val="24"/>
          <w:szCs w:val="24"/>
          <w:lang w:eastAsia="zh-CN"/>
        </w:rPr>
        <w:t xml:space="preserve">and how the </w:t>
      </w:r>
      <w:r w:rsidR="00E82296" w:rsidRPr="00CD65FA">
        <w:rPr>
          <w:rFonts w:ascii="Book Antiqua" w:hAnsi="Book Antiqua" w:cs="Tahoma"/>
          <w:sz w:val="24"/>
          <w:szCs w:val="24"/>
          <w:lang w:eastAsia="zh-CN"/>
        </w:rPr>
        <w:t xml:space="preserve">newly produced </w:t>
      </w:r>
      <w:r w:rsidRPr="00CD65FA">
        <w:rPr>
          <w:rFonts w:ascii="Book Antiqua" w:hAnsi="Book Antiqua" w:cs="Tahoma"/>
          <w:sz w:val="24"/>
          <w:szCs w:val="24"/>
          <w:lang w:eastAsia="zh-CN"/>
        </w:rPr>
        <w:t>LPA is released remain to</w:t>
      </w:r>
      <w:r w:rsidR="00405A72" w:rsidRPr="00CD65FA">
        <w:rPr>
          <w:rFonts w:ascii="Book Antiqua" w:hAnsi="Book Antiqua" w:cs="Tahoma"/>
          <w:sz w:val="24"/>
          <w:szCs w:val="24"/>
          <w:lang w:eastAsia="zh-CN"/>
        </w:rPr>
        <w:t xml:space="preserve"> be addressed. Future</w:t>
      </w:r>
      <w:r w:rsidRPr="00CD65FA">
        <w:rPr>
          <w:rFonts w:ascii="Book Antiqua" w:hAnsi="Book Antiqua" w:cs="Tahoma"/>
          <w:sz w:val="24"/>
          <w:szCs w:val="24"/>
          <w:lang w:eastAsia="zh-CN"/>
        </w:rPr>
        <w:t xml:space="preserve"> analysis will undoubtedly shed </w:t>
      </w:r>
      <w:r w:rsidR="00E82296" w:rsidRPr="00CD65FA">
        <w:rPr>
          <w:rFonts w:ascii="Book Antiqua" w:hAnsi="Book Antiqua" w:cs="Tahoma"/>
          <w:sz w:val="24"/>
          <w:szCs w:val="24"/>
          <w:lang w:eastAsia="zh-CN"/>
        </w:rPr>
        <w:t xml:space="preserve">some </w:t>
      </w:r>
      <w:r w:rsidRPr="00CD65FA">
        <w:rPr>
          <w:rFonts w:ascii="Book Antiqua" w:hAnsi="Book Antiqua" w:cs="Tahoma"/>
          <w:sz w:val="24"/>
          <w:szCs w:val="24"/>
          <w:lang w:eastAsia="zh-CN"/>
        </w:rPr>
        <w:t>light on these.</w:t>
      </w:r>
      <w:r w:rsidR="00CB69BC">
        <w:rPr>
          <w:rFonts w:ascii="Book Antiqua" w:hAnsi="Book Antiqua" w:cs="Tahoma" w:hint="eastAsia"/>
          <w:sz w:val="24"/>
          <w:szCs w:val="24"/>
          <w:lang w:eastAsia="zh-CN"/>
        </w:rPr>
        <w:t xml:space="preserve"> </w:t>
      </w:r>
      <w:r w:rsidRPr="00CD65FA">
        <w:rPr>
          <w:rFonts w:ascii="Book Antiqua" w:hAnsi="Book Antiqua" w:cs="Tahoma"/>
          <w:sz w:val="24"/>
          <w:szCs w:val="24"/>
          <w:lang w:eastAsia="zh-CN"/>
        </w:rPr>
        <w:t xml:space="preserve">(3) There are </w:t>
      </w:r>
      <w:r w:rsidR="0091011A" w:rsidRPr="00CD65FA">
        <w:rPr>
          <w:rFonts w:ascii="Book Antiqua" w:hAnsi="Book Antiqua" w:cs="Tahoma"/>
          <w:sz w:val="24"/>
          <w:szCs w:val="24"/>
          <w:lang w:eastAsia="zh-CN"/>
        </w:rPr>
        <w:t>many factors contributing to</w:t>
      </w:r>
      <w:r w:rsidRPr="00CD65FA">
        <w:rPr>
          <w:rFonts w:ascii="Book Antiqua" w:hAnsi="Book Antiqua" w:cs="Tahoma"/>
          <w:sz w:val="24"/>
          <w:szCs w:val="24"/>
          <w:lang w:eastAsia="zh-CN"/>
        </w:rPr>
        <w:t xml:space="preserve"> the pathophysiology of obesity</w:t>
      </w:r>
      <w:r w:rsidR="00EE20C0" w:rsidRPr="00CD65FA">
        <w:rPr>
          <w:rFonts w:ascii="Book Antiqua" w:hAnsi="Book Antiqua" w:cs="Tahoma"/>
          <w:sz w:val="24"/>
          <w:szCs w:val="24"/>
          <w:lang w:eastAsia="zh-CN"/>
        </w:rPr>
        <w:t xml:space="preserve"> and metabolic diseases</w:t>
      </w:r>
      <w:r w:rsidRPr="00CD65FA">
        <w:rPr>
          <w:rFonts w:ascii="Book Antiqua" w:hAnsi="Book Antiqua" w:cs="Tahoma"/>
          <w:sz w:val="24"/>
          <w:szCs w:val="24"/>
          <w:lang w:eastAsia="zh-CN"/>
        </w:rPr>
        <w:t xml:space="preserve">. </w:t>
      </w:r>
      <w:r w:rsidR="00EE20C0" w:rsidRPr="00CD65FA">
        <w:rPr>
          <w:rFonts w:ascii="Book Antiqua" w:hAnsi="Book Antiqua" w:cs="Tahoma"/>
          <w:sz w:val="24"/>
          <w:szCs w:val="24"/>
          <w:lang w:eastAsia="zh-CN"/>
        </w:rPr>
        <w:t>Therefore, the</w:t>
      </w:r>
      <w:r w:rsidRPr="00CD65FA">
        <w:rPr>
          <w:rFonts w:ascii="Book Antiqua" w:hAnsi="Book Antiqua" w:cs="Tahoma"/>
          <w:sz w:val="24"/>
          <w:szCs w:val="24"/>
          <w:lang w:eastAsia="zh-CN"/>
        </w:rPr>
        <w:t xml:space="preserve"> precise </w:t>
      </w:r>
      <w:r w:rsidR="00B559F6" w:rsidRPr="00CD65FA">
        <w:rPr>
          <w:rFonts w:ascii="Book Antiqua" w:hAnsi="Book Antiqua" w:cs="Tahoma"/>
          <w:sz w:val="24"/>
          <w:szCs w:val="24"/>
          <w:lang w:eastAsia="zh-CN"/>
        </w:rPr>
        <w:t xml:space="preserve">role of LPA signaling pathways in </w:t>
      </w:r>
      <w:r w:rsidR="00EE20C0" w:rsidRPr="00CD65FA">
        <w:rPr>
          <w:rFonts w:ascii="Book Antiqua" w:hAnsi="Book Antiqua" w:cs="Tahoma"/>
          <w:sz w:val="24"/>
          <w:szCs w:val="24"/>
          <w:lang w:eastAsia="zh-CN"/>
        </w:rPr>
        <w:t>these diseases</w:t>
      </w:r>
      <w:r w:rsidR="00B559F6" w:rsidRPr="00CD65FA">
        <w:rPr>
          <w:rFonts w:ascii="Book Antiqua" w:hAnsi="Book Antiqua" w:cs="Tahoma"/>
          <w:sz w:val="24"/>
          <w:szCs w:val="24"/>
          <w:lang w:eastAsia="zh-CN"/>
        </w:rPr>
        <w:t xml:space="preserve"> remains to be investigated further. </w:t>
      </w:r>
      <w:r w:rsidR="00405A72" w:rsidRPr="00CD65FA">
        <w:rPr>
          <w:rFonts w:ascii="Book Antiqua" w:hAnsi="Book Antiqua" w:cs="Tahoma"/>
          <w:sz w:val="24"/>
          <w:szCs w:val="24"/>
          <w:lang w:eastAsia="zh-CN"/>
        </w:rPr>
        <w:t>In addition,</w:t>
      </w:r>
      <w:r w:rsidR="00B559F6" w:rsidRPr="00CD65FA">
        <w:rPr>
          <w:rFonts w:ascii="Book Antiqua" w:hAnsi="Book Antiqua" w:cs="Tahoma"/>
          <w:sz w:val="24"/>
          <w:szCs w:val="24"/>
          <w:lang w:eastAsia="zh-CN"/>
        </w:rPr>
        <w:t xml:space="preserve"> mechanisms </w:t>
      </w:r>
      <w:r w:rsidR="00EE20C0" w:rsidRPr="00CD65FA">
        <w:rPr>
          <w:rFonts w:ascii="Book Antiqua" w:hAnsi="Book Antiqua" w:cs="Tahoma"/>
          <w:sz w:val="24"/>
          <w:szCs w:val="24"/>
          <w:lang w:eastAsia="zh-CN"/>
        </w:rPr>
        <w:t xml:space="preserve">by which the </w:t>
      </w:r>
      <w:r w:rsidRPr="00CD65FA">
        <w:rPr>
          <w:rFonts w:ascii="Book Antiqua" w:hAnsi="Book Antiqua" w:cs="Tahoma"/>
          <w:sz w:val="24"/>
          <w:szCs w:val="24"/>
          <w:lang w:eastAsia="zh-CN"/>
        </w:rPr>
        <w:t>LPA</w:t>
      </w:r>
      <w:r w:rsidR="00EE20C0" w:rsidRPr="00CD65FA">
        <w:rPr>
          <w:rFonts w:ascii="Book Antiqua" w:hAnsi="Book Antiqua" w:cs="Tahoma"/>
          <w:sz w:val="24"/>
          <w:szCs w:val="24"/>
          <w:lang w:eastAsia="zh-CN"/>
        </w:rPr>
        <w:t xml:space="preserve"> and its</w:t>
      </w:r>
      <w:r w:rsidRPr="00CD65FA">
        <w:rPr>
          <w:rFonts w:ascii="Book Antiqua" w:hAnsi="Book Antiqua" w:cs="Tahoma"/>
          <w:sz w:val="24"/>
          <w:szCs w:val="24"/>
          <w:lang w:eastAsia="zh-CN"/>
        </w:rPr>
        <w:t xml:space="preserve"> receptor signaling </w:t>
      </w:r>
      <w:r w:rsidR="00EE20C0" w:rsidRPr="00CD65FA">
        <w:rPr>
          <w:rFonts w:ascii="Book Antiqua" w:hAnsi="Book Antiqua" w:cs="Tahoma"/>
          <w:sz w:val="24"/>
          <w:szCs w:val="24"/>
          <w:lang w:eastAsia="zh-CN"/>
        </w:rPr>
        <w:t xml:space="preserve">pathways </w:t>
      </w:r>
      <w:r w:rsidR="00B559F6" w:rsidRPr="00CD65FA">
        <w:rPr>
          <w:rFonts w:ascii="Book Antiqua" w:hAnsi="Book Antiqua" w:cs="Tahoma"/>
          <w:sz w:val="24"/>
          <w:szCs w:val="24"/>
          <w:lang w:eastAsia="zh-CN"/>
        </w:rPr>
        <w:t>in</w:t>
      </w:r>
      <w:r w:rsidR="00EE20C0" w:rsidRPr="00CD65FA">
        <w:rPr>
          <w:rFonts w:ascii="Book Antiqua" w:hAnsi="Book Antiqua" w:cs="Tahoma"/>
          <w:sz w:val="24"/>
          <w:szCs w:val="24"/>
          <w:lang w:eastAsia="zh-CN"/>
        </w:rPr>
        <w:t xml:space="preserve"> the differentiation of both white and brown adipocytes</w:t>
      </w:r>
      <w:r w:rsidRPr="00CD65FA">
        <w:rPr>
          <w:rFonts w:ascii="Book Antiqua" w:hAnsi="Book Antiqua" w:cs="Tahoma"/>
          <w:sz w:val="24"/>
          <w:szCs w:val="24"/>
          <w:lang w:eastAsia="zh-CN"/>
        </w:rPr>
        <w:t xml:space="preserve"> </w:t>
      </w:r>
      <w:r w:rsidR="00EE20C0" w:rsidRPr="00CD65FA">
        <w:rPr>
          <w:rFonts w:ascii="Book Antiqua" w:hAnsi="Book Antiqua" w:cs="Tahoma"/>
          <w:sz w:val="24"/>
          <w:szCs w:val="24"/>
          <w:lang w:eastAsia="zh-CN"/>
        </w:rPr>
        <w:t>remain to be clarified. This may help for t</w:t>
      </w:r>
      <w:r w:rsidR="00793356">
        <w:rPr>
          <w:rFonts w:ascii="Book Antiqua" w:hAnsi="Book Antiqua" w:cs="Tahoma"/>
          <w:sz w:val="24"/>
          <w:szCs w:val="24"/>
          <w:lang w:eastAsia="zh-CN"/>
        </w:rPr>
        <w:t>he control of lipid metabolism.</w:t>
      </w:r>
      <w:r w:rsidR="00CB69BC">
        <w:rPr>
          <w:rFonts w:ascii="Book Antiqua" w:hAnsi="Book Antiqua" w:cs="Tahoma" w:hint="eastAsia"/>
          <w:sz w:val="24"/>
          <w:szCs w:val="24"/>
          <w:lang w:eastAsia="zh-CN"/>
        </w:rPr>
        <w:t xml:space="preserve"> </w:t>
      </w:r>
      <w:r w:rsidRPr="00CD65FA">
        <w:rPr>
          <w:rFonts w:ascii="Book Antiqua" w:hAnsi="Book Antiqua" w:cs="Tahoma"/>
          <w:sz w:val="24"/>
          <w:szCs w:val="24"/>
          <w:lang w:eastAsia="zh-CN"/>
        </w:rPr>
        <w:t xml:space="preserve">(4) LPA </w:t>
      </w:r>
      <w:r w:rsidR="00EE20C0" w:rsidRPr="00CD65FA">
        <w:rPr>
          <w:rFonts w:ascii="Book Antiqua" w:hAnsi="Book Antiqua" w:cs="Tahoma"/>
          <w:sz w:val="24"/>
          <w:szCs w:val="24"/>
          <w:lang w:eastAsia="zh-CN"/>
        </w:rPr>
        <w:t xml:space="preserve">seems to have </w:t>
      </w:r>
      <w:r w:rsidRPr="00CD65FA">
        <w:rPr>
          <w:rFonts w:ascii="Book Antiqua" w:hAnsi="Book Antiqua" w:cs="Tahoma"/>
          <w:sz w:val="24"/>
          <w:szCs w:val="24"/>
          <w:lang w:eastAsia="zh-CN"/>
        </w:rPr>
        <w:t xml:space="preserve">a negative effect on glucose homeostasis in obesity. </w:t>
      </w:r>
      <w:r w:rsidR="00B559F6" w:rsidRPr="00CD65FA">
        <w:rPr>
          <w:rFonts w:ascii="Book Antiqua" w:hAnsi="Book Antiqua" w:cs="Tahoma"/>
          <w:sz w:val="24"/>
          <w:szCs w:val="24"/>
          <w:lang w:eastAsia="zh-CN"/>
        </w:rPr>
        <w:t>This</w:t>
      </w:r>
      <w:r w:rsidRPr="00CD65FA">
        <w:rPr>
          <w:rFonts w:ascii="Book Antiqua" w:hAnsi="Book Antiqua" w:cs="Tahoma"/>
          <w:sz w:val="24"/>
          <w:szCs w:val="24"/>
          <w:lang w:eastAsia="zh-CN"/>
        </w:rPr>
        <w:t xml:space="preserve"> was </w:t>
      </w:r>
      <w:r w:rsidR="00EE20C0" w:rsidRPr="00CD65FA">
        <w:rPr>
          <w:rFonts w:ascii="Book Antiqua" w:hAnsi="Book Antiqua" w:cs="Tahoma"/>
          <w:sz w:val="24"/>
          <w:szCs w:val="24"/>
          <w:lang w:eastAsia="zh-CN"/>
        </w:rPr>
        <w:t xml:space="preserve">observed </w:t>
      </w:r>
      <w:r w:rsidRPr="00CD65FA">
        <w:rPr>
          <w:rFonts w:ascii="Book Antiqua" w:hAnsi="Book Antiqua" w:cs="Tahoma"/>
          <w:sz w:val="24"/>
          <w:szCs w:val="24"/>
          <w:lang w:eastAsia="zh-CN"/>
        </w:rPr>
        <w:t>only in obese patients</w:t>
      </w:r>
      <w:r w:rsidR="00B559F6" w:rsidRPr="00CD65FA">
        <w:rPr>
          <w:rFonts w:ascii="Book Antiqua" w:hAnsi="Book Antiqua" w:cs="Tahoma"/>
          <w:sz w:val="24"/>
          <w:szCs w:val="24"/>
          <w:lang w:eastAsia="zh-CN"/>
        </w:rPr>
        <w:t xml:space="preserve">, but not in </w:t>
      </w:r>
      <w:r w:rsidRPr="00CD65FA">
        <w:rPr>
          <w:rFonts w:ascii="Book Antiqua" w:hAnsi="Book Antiqua" w:cs="Tahoma"/>
          <w:sz w:val="24"/>
          <w:szCs w:val="24"/>
          <w:lang w:eastAsia="zh-CN"/>
        </w:rPr>
        <w:t xml:space="preserve">non-obese </w:t>
      </w:r>
      <w:r w:rsidR="00B559F6" w:rsidRPr="00CD65FA">
        <w:rPr>
          <w:rFonts w:ascii="Book Antiqua" w:hAnsi="Book Antiqua" w:cs="Tahoma"/>
          <w:sz w:val="24"/>
          <w:szCs w:val="24"/>
          <w:lang w:eastAsia="zh-CN"/>
        </w:rPr>
        <w:t>subjects</w:t>
      </w:r>
      <w:r w:rsidRPr="00CD65FA">
        <w:rPr>
          <w:rFonts w:ascii="Book Antiqua" w:hAnsi="Book Antiqua" w:cs="Tahoma"/>
          <w:sz w:val="24"/>
          <w:szCs w:val="24"/>
          <w:lang w:eastAsia="zh-CN"/>
        </w:rPr>
        <w:t xml:space="preserve">. So </w:t>
      </w:r>
      <w:r w:rsidR="00B559F6" w:rsidRPr="00CD65FA">
        <w:rPr>
          <w:rFonts w:ascii="Book Antiqua" w:hAnsi="Book Antiqua" w:cs="Tahoma"/>
          <w:sz w:val="24"/>
          <w:szCs w:val="24"/>
          <w:lang w:eastAsia="zh-CN"/>
        </w:rPr>
        <w:t>future human studies</w:t>
      </w:r>
      <w:r w:rsidRPr="00CD65FA">
        <w:rPr>
          <w:rFonts w:ascii="Book Antiqua" w:hAnsi="Book Antiqua" w:cs="Tahoma"/>
          <w:sz w:val="24"/>
          <w:szCs w:val="24"/>
          <w:lang w:eastAsia="zh-CN"/>
        </w:rPr>
        <w:t xml:space="preserve"> </w:t>
      </w:r>
      <w:r w:rsidR="00B559F6" w:rsidRPr="00CD65FA">
        <w:rPr>
          <w:rFonts w:ascii="Book Antiqua" w:hAnsi="Book Antiqua" w:cs="Tahoma"/>
          <w:sz w:val="24"/>
          <w:szCs w:val="24"/>
          <w:lang w:eastAsia="zh-CN"/>
        </w:rPr>
        <w:t xml:space="preserve">should </w:t>
      </w:r>
      <w:r w:rsidRPr="00CD65FA">
        <w:rPr>
          <w:rFonts w:ascii="Book Antiqua" w:hAnsi="Book Antiqua" w:cs="Tahoma"/>
          <w:sz w:val="24"/>
          <w:szCs w:val="24"/>
          <w:lang w:eastAsia="zh-CN"/>
        </w:rPr>
        <w:t xml:space="preserve">focus on more heathy </w:t>
      </w:r>
      <w:r w:rsidR="00B559F6" w:rsidRPr="00CD65FA">
        <w:rPr>
          <w:rFonts w:ascii="Book Antiqua" w:hAnsi="Book Antiqua" w:cs="Tahoma"/>
          <w:sz w:val="24"/>
          <w:szCs w:val="24"/>
          <w:lang w:eastAsia="zh-CN"/>
        </w:rPr>
        <w:t xml:space="preserve">subjects </w:t>
      </w:r>
      <w:r w:rsidRPr="00CD65FA">
        <w:rPr>
          <w:rFonts w:ascii="Book Antiqua" w:hAnsi="Book Antiqua" w:cs="Tahoma"/>
          <w:sz w:val="24"/>
          <w:szCs w:val="24"/>
          <w:lang w:eastAsia="zh-CN"/>
        </w:rPr>
        <w:t xml:space="preserve">and compare </w:t>
      </w:r>
      <w:r w:rsidR="00B559F6" w:rsidRPr="00CD65FA">
        <w:rPr>
          <w:rFonts w:ascii="Book Antiqua" w:hAnsi="Book Antiqua" w:cs="Tahoma"/>
          <w:sz w:val="24"/>
          <w:szCs w:val="24"/>
          <w:lang w:eastAsia="zh-CN"/>
        </w:rPr>
        <w:t xml:space="preserve">with </w:t>
      </w:r>
      <w:r w:rsidRPr="00CD65FA">
        <w:rPr>
          <w:rFonts w:ascii="Book Antiqua" w:hAnsi="Book Antiqua" w:cs="Tahoma"/>
          <w:sz w:val="24"/>
          <w:szCs w:val="24"/>
          <w:lang w:eastAsia="zh-CN"/>
        </w:rPr>
        <w:t xml:space="preserve">those parameters </w:t>
      </w:r>
      <w:r w:rsidR="00B559F6" w:rsidRPr="00CD65FA">
        <w:rPr>
          <w:rFonts w:ascii="Book Antiqua" w:hAnsi="Book Antiqua" w:cs="Tahoma"/>
          <w:sz w:val="24"/>
          <w:szCs w:val="24"/>
          <w:lang w:eastAsia="zh-CN"/>
        </w:rPr>
        <w:t xml:space="preserve">of </w:t>
      </w:r>
      <w:r w:rsidRPr="00CD65FA">
        <w:rPr>
          <w:rFonts w:ascii="Book Antiqua" w:hAnsi="Book Antiqua" w:cs="Tahoma"/>
          <w:sz w:val="24"/>
          <w:szCs w:val="24"/>
          <w:lang w:eastAsia="zh-CN"/>
        </w:rPr>
        <w:t>obese patients.</w:t>
      </w:r>
      <w:r w:rsidR="00CB69BC">
        <w:rPr>
          <w:rFonts w:ascii="Book Antiqua" w:hAnsi="Book Antiqua" w:cs="Tahoma" w:hint="eastAsia"/>
          <w:sz w:val="24"/>
          <w:szCs w:val="24"/>
          <w:lang w:eastAsia="zh-CN"/>
        </w:rPr>
        <w:t xml:space="preserve"> </w:t>
      </w:r>
      <w:r w:rsidRPr="00CD65FA">
        <w:rPr>
          <w:rFonts w:ascii="Book Antiqua" w:hAnsi="Book Antiqua" w:cs="Tahoma"/>
          <w:sz w:val="24"/>
          <w:szCs w:val="24"/>
          <w:lang w:eastAsia="zh-CN"/>
        </w:rPr>
        <w:t xml:space="preserve">(5) LPA </w:t>
      </w:r>
      <w:r w:rsidR="00EE20C0" w:rsidRPr="00CD65FA">
        <w:rPr>
          <w:rFonts w:ascii="Book Antiqua" w:hAnsi="Book Antiqua" w:cs="Tahoma"/>
          <w:sz w:val="24"/>
          <w:szCs w:val="24"/>
          <w:lang w:eastAsia="zh-CN"/>
        </w:rPr>
        <w:t xml:space="preserve">appears to inhibit </w:t>
      </w:r>
      <w:r w:rsidRPr="00CD65FA">
        <w:rPr>
          <w:rFonts w:ascii="Book Antiqua" w:hAnsi="Book Antiqua" w:cs="Tahoma"/>
          <w:sz w:val="24"/>
          <w:szCs w:val="24"/>
          <w:lang w:eastAsia="zh-CN"/>
        </w:rPr>
        <w:t xml:space="preserve">insulin secretion. Whether this </w:t>
      </w:r>
      <w:r w:rsidRPr="00CD65FA">
        <w:rPr>
          <w:rFonts w:ascii="Book Antiqua" w:hAnsi="Book Antiqua" w:cs="Tahoma"/>
          <w:sz w:val="24"/>
          <w:szCs w:val="24"/>
          <w:lang w:eastAsia="zh-CN"/>
        </w:rPr>
        <w:lastRenderedPageBreak/>
        <w:t>inhibitory effect is due to a direct action of LPA on pancreas islets or a possible regulation of liver glycogen mobilization and/or muscle glucose oxidation remains to be clarified. (6) It was shown that the plasma LPA level and serum ATX activity both were increased in association with liver fibrosis. The underlying mechanism remains to be determined.</w:t>
      </w:r>
    </w:p>
    <w:p w14:paraId="5191EDDB" w14:textId="773B14F6" w:rsidR="00641042" w:rsidRDefault="00633822" w:rsidP="00CB69BC">
      <w:pPr>
        <w:widowControl w:val="0"/>
        <w:suppressAutoHyphens/>
        <w:adjustRightInd w:val="0"/>
        <w:snapToGrid w:val="0"/>
        <w:spacing w:after="0" w:line="360" w:lineRule="auto"/>
        <w:ind w:firstLineChars="100" w:firstLine="240"/>
        <w:jc w:val="both"/>
        <w:rPr>
          <w:rFonts w:ascii="Book Antiqua" w:hAnsi="Book Antiqua" w:cs="Tahoma"/>
          <w:sz w:val="24"/>
          <w:szCs w:val="24"/>
          <w:lang w:eastAsia="zh-CN"/>
        </w:rPr>
      </w:pPr>
      <w:r w:rsidRPr="00CD65FA">
        <w:rPr>
          <w:rFonts w:ascii="Book Antiqua" w:hAnsi="Book Antiqua" w:cs="Tahoma"/>
          <w:sz w:val="24"/>
          <w:szCs w:val="24"/>
          <w:lang w:eastAsia="zh-CN"/>
        </w:rPr>
        <w:t xml:space="preserve">Taken together, the LPA signaling </w:t>
      </w:r>
      <w:r w:rsidR="00B13FC8" w:rsidRPr="00CD65FA">
        <w:rPr>
          <w:rFonts w:ascii="Book Antiqua" w:hAnsi="Book Antiqua" w:cs="Tahoma"/>
          <w:sz w:val="24"/>
          <w:szCs w:val="24"/>
          <w:lang w:eastAsia="zh-CN"/>
        </w:rPr>
        <w:t xml:space="preserve">pathways contain </w:t>
      </w:r>
      <w:r w:rsidRPr="00CD65FA">
        <w:rPr>
          <w:rFonts w:ascii="Book Antiqua" w:hAnsi="Book Antiqua" w:cs="Tahoma"/>
          <w:sz w:val="24"/>
          <w:szCs w:val="24"/>
          <w:lang w:eastAsia="zh-CN"/>
        </w:rPr>
        <w:t xml:space="preserve">multiple </w:t>
      </w:r>
      <w:r w:rsidR="00B13FC8" w:rsidRPr="00CD65FA">
        <w:rPr>
          <w:rFonts w:ascii="Book Antiqua" w:hAnsi="Book Antiqua" w:cs="Tahoma"/>
          <w:sz w:val="24"/>
          <w:szCs w:val="24"/>
          <w:lang w:eastAsia="zh-CN"/>
        </w:rPr>
        <w:t xml:space="preserve">points that potentially involve in </w:t>
      </w:r>
      <w:r w:rsidRPr="00CD65FA">
        <w:rPr>
          <w:rFonts w:ascii="Book Antiqua" w:hAnsi="Book Antiqua" w:cs="Tahoma"/>
          <w:sz w:val="24"/>
          <w:szCs w:val="24"/>
          <w:lang w:eastAsia="zh-CN"/>
        </w:rPr>
        <w:t xml:space="preserve">the development of obesity, liver fibrosis and related pathologies. </w:t>
      </w:r>
      <w:r w:rsidR="00B13FC8" w:rsidRPr="00CD65FA">
        <w:rPr>
          <w:rFonts w:ascii="Book Antiqua" w:hAnsi="Book Antiqua" w:cs="Tahoma"/>
          <w:sz w:val="24"/>
          <w:szCs w:val="24"/>
          <w:lang w:eastAsia="zh-CN"/>
        </w:rPr>
        <w:t>The</w:t>
      </w:r>
      <w:r w:rsidRPr="00CD65FA">
        <w:rPr>
          <w:rFonts w:ascii="Book Antiqua" w:hAnsi="Book Antiqua" w:cs="Tahoma"/>
          <w:sz w:val="24"/>
          <w:szCs w:val="24"/>
          <w:lang w:eastAsia="zh-CN"/>
        </w:rPr>
        <w:t xml:space="preserve"> development of novel pharmacological modulators </w:t>
      </w:r>
      <w:r w:rsidR="00B13FC8" w:rsidRPr="00CD65FA">
        <w:rPr>
          <w:rFonts w:ascii="Book Antiqua" w:hAnsi="Book Antiqua" w:cs="Tahoma"/>
          <w:sz w:val="24"/>
          <w:szCs w:val="24"/>
          <w:lang w:eastAsia="zh-CN"/>
        </w:rPr>
        <w:t xml:space="preserve">targeting </w:t>
      </w:r>
      <w:r w:rsidR="00797CBF" w:rsidRPr="00CD65FA">
        <w:rPr>
          <w:rFonts w:ascii="Book Antiqua" w:hAnsi="Book Antiqua" w:cs="Tahoma"/>
          <w:sz w:val="24"/>
          <w:szCs w:val="24"/>
          <w:lang w:eastAsia="zh-CN"/>
        </w:rPr>
        <w:t xml:space="preserve">intervention </w:t>
      </w:r>
      <w:r w:rsidR="00B13FC8" w:rsidRPr="00CD65FA">
        <w:rPr>
          <w:rFonts w:ascii="Book Antiqua" w:hAnsi="Book Antiqua" w:cs="Tahoma"/>
          <w:sz w:val="24"/>
          <w:szCs w:val="24"/>
          <w:lang w:eastAsia="zh-CN"/>
        </w:rPr>
        <w:t>points may open new research fields</w:t>
      </w:r>
      <w:r w:rsidRPr="00CD65FA">
        <w:rPr>
          <w:rFonts w:ascii="Book Antiqua" w:hAnsi="Book Antiqua" w:cs="Tahoma"/>
          <w:sz w:val="24"/>
          <w:szCs w:val="24"/>
          <w:lang w:eastAsia="zh-CN"/>
        </w:rPr>
        <w:t xml:space="preserve"> and </w:t>
      </w:r>
      <w:r w:rsidR="00B13FC8" w:rsidRPr="00CD65FA">
        <w:rPr>
          <w:rFonts w:ascii="Book Antiqua" w:hAnsi="Book Antiqua" w:cs="Tahoma"/>
          <w:sz w:val="24"/>
          <w:szCs w:val="24"/>
          <w:lang w:eastAsia="zh-CN"/>
        </w:rPr>
        <w:t xml:space="preserve">provide </w:t>
      </w:r>
      <w:r w:rsidRPr="00CD65FA">
        <w:rPr>
          <w:rFonts w:ascii="Book Antiqua" w:hAnsi="Book Antiqua" w:cs="Tahoma"/>
          <w:sz w:val="24"/>
          <w:szCs w:val="24"/>
          <w:lang w:eastAsia="zh-CN"/>
        </w:rPr>
        <w:t xml:space="preserve">potential medicinal therapies </w:t>
      </w:r>
      <w:r w:rsidR="00B13FC8" w:rsidRPr="00CD65FA">
        <w:rPr>
          <w:rFonts w:ascii="Book Antiqua" w:hAnsi="Book Antiqua" w:cs="Tahoma"/>
          <w:sz w:val="24"/>
          <w:szCs w:val="24"/>
          <w:lang w:eastAsia="zh-CN"/>
        </w:rPr>
        <w:t>to reduce</w:t>
      </w:r>
      <w:r w:rsidRPr="00CD65FA">
        <w:rPr>
          <w:rFonts w:ascii="Book Antiqua" w:hAnsi="Book Antiqua" w:cs="Tahoma"/>
          <w:sz w:val="24"/>
          <w:szCs w:val="24"/>
          <w:lang w:eastAsia="zh-CN"/>
        </w:rPr>
        <w:t xml:space="preserve"> human suffering. The prospects are bright for expanding insights an</w:t>
      </w:r>
      <w:r w:rsidR="0084497D" w:rsidRPr="00CD65FA">
        <w:rPr>
          <w:rFonts w:ascii="Book Antiqua" w:hAnsi="Book Antiqua" w:cs="Tahoma"/>
          <w:sz w:val="24"/>
          <w:szCs w:val="24"/>
          <w:lang w:eastAsia="zh-CN"/>
        </w:rPr>
        <w:t>d contributions in LPA biology.</w:t>
      </w:r>
    </w:p>
    <w:p w14:paraId="4B7C81B5" w14:textId="77777777" w:rsidR="009B284B" w:rsidRDefault="009B284B" w:rsidP="00CD65FA">
      <w:pPr>
        <w:widowControl w:val="0"/>
        <w:suppressAutoHyphens/>
        <w:adjustRightInd w:val="0"/>
        <w:snapToGrid w:val="0"/>
        <w:spacing w:after="0" w:line="360" w:lineRule="auto"/>
        <w:ind w:firstLineChars="200" w:firstLine="480"/>
        <w:jc w:val="both"/>
        <w:rPr>
          <w:rFonts w:ascii="Book Antiqua" w:hAnsi="Book Antiqua" w:cs="Tahoma"/>
          <w:sz w:val="24"/>
          <w:szCs w:val="24"/>
          <w:lang w:eastAsia="zh-CN"/>
        </w:rPr>
      </w:pPr>
    </w:p>
    <w:p w14:paraId="0288CDAE" w14:textId="4559DDC4" w:rsidR="009B284B" w:rsidRPr="009B284B" w:rsidRDefault="009B284B" w:rsidP="009B284B">
      <w:pPr>
        <w:widowControl w:val="0"/>
        <w:adjustRightInd w:val="0"/>
        <w:snapToGrid w:val="0"/>
        <w:spacing w:after="0" w:line="360" w:lineRule="auto"/>
        <w:jc w:val="both"/>
        <w:rPr>
          <w:rFonts w:ascii="Book Antiqua" w:hAnsi="Book Antiqua" w:cs="Times New Roman"/>
          <w:b/>
          <w:color w:val="000000"/>
          <w:kern w:val="2"/>
          <w:sz w:val="24"/>
          <w:szCs w:val="24"/>
          <w:lang w:eastAsia="zh-CN"/>
        </w:rPr>
      </w:pPr>
      <w:r w:rsidRPr="009B284B">
        <w:rPr>
          <w:rFonts w:ascii="Book Antiqua" w:hAnsi="Book Antiqua" w:cs="Times New Roman"/>
          <w:b/>
          <w:color w:val="000000"/>
          <w:kern w:val="2"/>
          <w:sz w:val="24"/>
          <w:szCs w:val="24"/>
          <w:lang w:eastAsia="zh-CN"/>
        </w:rPr>
        <w:t>ACKOWLEDGEMENTS</w:t>
      </w:r>
    </w:p>
    <w:p w14:paraId="31F950BF" w14:textId="673EED6A" w:rsidR="0084497D" w:rsidRPr="009B284B" w:rsidRDefault="009B284B" w:rsidP="009B284B">
      <w:pPr>
        <w:spacing w:after="0" w:line="360" w:lineRule="auto"/>
        <w:jc w:val="both"/>
        <w:rPr>
          <w:rFonts w:ascii="Book Antiqua" w:hAnsi="Book Antiqua"/>
          <w:b/>
          <w:lang w:eastAsia="zh-CN"/>
        </w:rPr>
      </w:pPr>
      <w:r w:rsidRPr="00CD65FA">
        <w:rPr>
          <w:rFonts w:ascii="Book Antiqua" w:hAnsi="Book Antiqua" w:cs="Tahoma"/>
          <w:sz w:val="24"/>
          <w:szCs w:val="24"/>
          <w:lang w:eastAsia="zh-CN"/>
        </w:rPr>
        <w:t>The authors wish to thank Dr. Elizabeth (Betsy) Anderson Steeves (Department of Nutrition at the University of Tennessee, Knoxville</w:t>
      </w:r>
      <w:r w:rsidR="00134A6C">
        <w:rPr>
          <w:rFonts w:ascii="Book Antiqua" w:hAnsi="Book Antiqua" w:cs="Tahoma" w:hint="eastAsia"/>
          <w:sz w:val="24"/>
          <w:szCs w:val="24"/>
          <w:lang w:eastAsia="zh-CN"/>
        </w:rPr>
        <w:t>, TN, United States</w:t>
      </w:r>
      <w:r w:rsidRPr="00CD65FA">
        <w:rPr>
          <w:rFonts w:ascii="Book Antiqua" w:hAnsi="Book Antiqua" w:cs="Tahoma"/>
          <w:sz w:val="24"/>
          <w:szCs w:val="24"/>
          <w:lang w:eastAsia="zh-CN"/>
        </w:rPr>
        <w:t>) for her critical reading and editing of this manuscript. In addition, we also would like to thank Dr. Jianan Qi (Southeast University, China) for figures editorial assistance.</w:t>
      </w:r>
    </w:p>
    <w:p w14:paraId="7A493A62" w14:textId="77777777" w:rsidR="004D5DA3" w:rsidRPr="00CD65FA" w:rsidRDefault="004D5DA3" w:rsidP="00CD65FA">
      <w:pPr>
        <w:widowControl w:val="0"/>
        <w:suppressAutoHyphens/>
        <w:adjustRightInd w:val="0"/>
        <w:snapToGrid w:val="0"/>
        <w:spacing w:after="0" w:line="360" w:lineRule="auto"/>
        <w:jc w:val="both"/>
        <w:rPr>
          <w:rFonts w:ascii="Book Antiqua" w:hAnsi="Book Antiqua" w:cs="Tahoma"/>
          <w:b/>
          <w:caps/>
          <w:noProof/>
          <w:sz w:val="24"/>
          <w:szCs w:val="24"/>
        </w:rPr>
      </w:pPr>
      <w:r w:rsidRPr="00CD65FA">
        <w:rPr>
          <w:rFonts w:ascii="Book Antiqua" w:hAnsi="Book Antiqua"/>
          <w:b/>
          <w:caps/>
          <w:sz w:val="24"/>
          <w:szCs w:val="24"/>
        </w:rPr>
        <w:br w:type="page"/>
      </w:r>
      <w:bookmarkStart w:id="82" w:name="_GoBack"/>
      <w:bookmarkEnd w:id="82"/>
    </w:p>
    <w:p w14:paraId="2A31F3A5" w14:textId="4D7AC7A1" w:rsidR="00FA64DD" w:rsidRPr="00CD65FA" w:rsidRDefault="00997281" w:rsidP="00CD65FA">
      <w:pPr>
        <w:pStyle w:val="EndNoteBibliography"/>
        <w:widowControl w:val="0"/>
        <w:suppressAutoHyphens/>
        <w:adjustRightInd w:val="0"/>
        <w:snapToGrid w:val="0"/>
        <w:spacing w:after="0" w:line="360" w:lineRule="auto"/>
        <w:rPr>
          <w:b/>
          <w:caps/>
          <w:szCs w:val="24"/>
          <w:lang w:eastAsia="zh-CN"/>
        </w:rPr>
      </w:pPr>
      <w:r w:rsidRPr="00CD65FA">
        <w:rPr>
          <w:b/>
          <w:caps/>
          <w:szCs w:val="24"/>
        </w:rPr>
        <w:lastRenderedPageBreak/>
        <w:t>References</w:t>
      </w:r>
    </w:p>
    <w:p w14:paraId="59081F91"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 </w:t>
      </w:r>
      <w:r w:rsidRPr="00CD65FA">
        <w:rPr>
          <w:rFonts w:ascii="Book Antiqua" w:hAnsi="Book Antiqua" w:cs="Times New Roman"/>
          <w:b/>
          <w:kern w:val="2"/>
          <w:sz w:val="24"/>
          <w:szCs w:val="24"/>
          <w:lang w:eastAsia="zh-CN"/>
        </w:rPr>
        <w:t>van Meer G</w:t>
      </w:r>
      <w:r w:rsidRPr="00CD65FA">
        <w:rPr>
          <w:rFonts w:ascii="Book Antiqua" w:hAnsi="Book Antiqua" w:cs="Times New Roman"/>
          <w:kern w:val="2"/>
          <w:sz w:val="24"/>
          <w:szCs w:val="24"/>
          <w:lang w:eastAsia="zh-CN"/>
        </w:rPr>
        <w:t xml:space="preserve">, Voelker DR, Feigenson GW. Membrane lipids: where they are and how they behave. </w:t>
      </w:r>
      <w:r w:rsidRPr="00CD65FA">
        <w:rPr>
          <w:rFonts w:ascii="Book Antiqua" w:hAnsi="Book Antiqua" w:cs="Times New Roman"/>
          <w:i/>
          <w:kern w:val="2"/>
          <w:sz w:val="24"/>
          <w:szCs w:val="24"/>
          <w:lang w:eastAsia="zh-CN"/>
        </w:rPr>
        <w:t>Nat Rev Mol Cell Biol</w:t>
      </w:r>
      <w:r w:rsidRPr="00CD65FA">
        <w:rPr>
          <w:rFonts w:ascii="Book Antiqua" w:hAnsi="Book Antiqua" w:cs="Times New Roman"/>
          <w:kern w:val="2"/>
          <w:sz w:val="24"/>
          <w:szCs w:val="24"/>
          <w:lang w:eastAsia="zh-CN"/>
        </w:rPr>
        <w:t xml:space="preserve"> 2008; </w:t>
      </w:r>
      <w:r w:rsidRPr="00CD65FA">
        <w:rPr>
          <w:rFonts w:ascii="Book Antiqua" w:hAnsi="Book Antiqua" w:cs="Times New Roman"/>
          <w:b/>
          <w:kern w:val="2"/>
          <w:sz w:val="24"/>
          <w:szCs w:val="24"/>
          <w:lang w:eastAsia="zh-CN"/>
        </w:rPr>
        <w:t>9</w:t>
      </w:r>
      <w:r w:rsidRPr="00CD65FA">
        <w:rPr>
          <w:rFonts w:ascii="Book Antiqua" w:hAnsi="Book Antiqua" w:cs="Times New Roman"/>
          <w:kern w:val="2"/>
          <w:sz w:val="24"/>
          <w:szCs w:val="24"/>
          <w:lang w:eastAsia="zh-CN"/>
        </w:rPr>
        <w:t>: 112-124 [PMID: 18216768 DOI: 10.1038/nrm2330]</w:t>
      </w:r>
    </w:p>
    <w:p w14:paraId="27AFEB5F"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2 </w:t>
      </w:r>
      <w:r w:rsidRPr="00CD65FA">
        <w:rPr>
          <w:rFonts w:ascii="Book Antiqua" w:hAnsi="Book Antiqua" w:cs="Times New Roman"/>
          <w:b/>
          <w:kern w:val="2"/>
          <w:sz w:val="24"/>
          <w:szCs w:val="24"/>
          <w:lang w:eastAsia="zh-CN"/>
        </w:rPr>
        <w:t>VOGT W</w:t>
      </w:r>
      <w:r w:rsidRPr="00CD65FA">
        <w:rPr>
          <w:rFonts w:ascii="Book Antiqua" w:hAnsi="Book Antiqua" w:cs="Times New Roman"/>
          <w:kern w:val="2"/>
          <w:sz w:val="24"/>
          <w:szCs w:val="24"/>
          <w:lang w:eastAsia="zh-CN"/>
        </w:rPr>
        <w:t xml:space="preserve">. The chemical nature of Darmstoff. </w:t>
      </w:r>
      <w:r w:rsidRPr="00CD65FA">
        <w:rPr>
          <w:rFonts w:ascii="Book Antiqua" w:hAnsi="Book Antiqua" w:cs="Times New Roman"/>
          <w:i/>
          <w:kern w:val="2"/>
          <w:sz w:val="24"/>
          <w:szCs w:val="24"/>
          <w:lang w:eastAsia="zh-CN"/>
        </w:rPr>
        <w:t>J Physiol</w:t>
      </w:r>
      <w:r w:rsidRPr="00CD65FA">
        <w:rPr>
          <w:rFonts w:ascii="Book Antiqua" w:hAnsi="Book Antiqua" w:cs="Times New Roman"/>
          <w:kern w:val="2"/>
          <w:sz w:val="24"/>
          <w:szCs w:val="24"/>
          <w:lang w:eastAsia="zh-CN"/>
        </w:rPr>
        <w:t xml:space="preserve"> 1957; </w:t>
      </w:r>
      <w:r w:rsidRPr="00CD65FA">
        <w:rPr>
          <w:rFonts w:ascii="Book Antiqua" w:hAnsi="Book Antiqua" w:cs="Times New Roman"/>
          <w:b/>
          <w:kern w:val="2"/>
          <w:sz w:val="24"/>
          <w:szCs w:val="24"/>
          <w:lang w:eastAsia="zh-CN"/>
        </w:rPr>
        <w:t>137</w:t>
      </w:r>
      <w:r w:rsidRPr="00CD65FA">
        <w:rPr>
          <w:rFonts w:ascii="Book Antiqua" w:hAnsi="Book Antiqua" w:cs="Times New Roman"/>
          <w:kern w:val="2"/>
          <w:sz w:val="24"/>
          <w:szCs w:val="24"/>
          <w:lang w:eastAsia="zh-CN"/>
        </w:rPr>
        <w:t>: 154-167 [PMID: 13439591]</w:t>
      </w:r>
    </w:p>
    <w:p w14:paraId="22E5725B"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3 </w:t>
      </w:r>
      <w:r w:rsidRPr="00CD65FA">
        <w:rPr>
          <w:rFonts w:ascii="Book Antiqua" w:hAnsi="Book Antiqua" w:cs="Times New Roman"/>
          <w:b/>
          <w:kern w:val="2"/>
          <w:sz w:val="24"/>
          <w:szCs w:val="24"/>
          <w:lang w:eastAsia="zh-CN"/>
        </w:rPr>
        <w:t>VOGT W</w:t>
      </w:r>
      <w:r w:rsidRPr="00CD65FA">
        <w:rPr>
          <w:rFonts w:ascii="Book Antiqua" w:hAnsi="Book Antiqua" w:cs="Times New Roman"/>
          <w:kern w:val="2"/>
          <w:sz w:val="24"/>
          <w:szCs w:val="24"/>
          <w:lang w:eastAsia="zh-CN"/>
        </w:rPr>
        <w:t xml:space="preserve">. Pharmacologically active lipidsoluble acids of natural occurrence. </w:t>
      </w:r>
      <w:r w:rsidRPr="00CD65FA">
        <w:rPr>
          <w:rFonts w:ascii="Book Antiqua" w:hAnsi="Book Antiqua" w:cs="Times New Roman"/>
          <w:i/>
          <w:kern w:val="2"/>
          <w:sz w:val="24"/>
          <w:szCs w:val="24"/>
          <w:lang w:eastAsia="zh-CN"/>
        </w:rPr>
        <w:t>Nature</w:t>
      </w:r>
      <w:r w:rsidRPr="00CD65FA">
        <w:rPr>
          <w:rFonts w:ascii="Book Antiqua" w:hAnsi="Book Antiqua" w:cs="Times New Roman"/>
          <w:kern w:val="2"/>
          <w:sz w:val="24"/>
          <w:szCs w:val="24"/>
          <w:lang w:eastAsia="zh-CN"/>
        </w:rPr>
        <w:t xml:space="preserve"> 1957; </w:t>
      </w:r>
      <w:r w:rsidRPr="00CD65FA">
        <w:rPr>
          <w:rFonts w:ascii="Book Antiqua" w:hAnsi="Book Antiqua" w:cs="Times New Roman"/>
          <w:b/>
          <w:kern w:val="2"/>
          <w:sz w:val="24"/>
          <w:szCs w:val="24"/>
          <w:lang w:eastAsia="zh-CN"/>
        </w:rPr>
        <w:t>179</w:t>
      </w:r>
      <w:r w:rsidRPr="00CD65FA">
        <w:rPr>
          <w:rFonts w:ascii="Book Antiqua" w:hAnsi="Book Antiqua" w:cs="Times New Roman"/>
          <w:kern w:val="2"/>
          <w:sz w:val="24"/>
          <w:szCs w:val="24"/>
          <w:lang w:eastAsia="zh-CN"/>
        </w:rPr>
        <w:t>: 300-4; passim [PMID: 13407704]</w:t>
      </w:r>
    </w:p>
    <w:p w14:paraId="5760D48A"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4 </w:t>
      </w:r>
      <w:r w:rsidRPr="00CD65FA">
        <w:rPr>
          <w:rFonts w:ascii="Book Antiqua" w:hAnsi="Book Antiqua" w:cs="Times New Roman"/>
          <w:b/>
          <w:kern w:val="2"/>
          <w:sz w:val="24"/>
          <w:szCs w:val="24"/>
          <w:lang w:eastAsia="zh-CN"/>
        </w:rPr>
        <w:t>VOGT W</w:t>
      </w:r>
      <w:r w:rsidRPr="00CD65FA">
        <w:rPr>
          <w:rFonts w:ascii="Book Antiqua" w:hAnsi="Book Antiqua" w:cs="Times New Roman"/>
          <w:kern w:val="2"/>
          <w:sz w:val="24"/>
          <w:szCs w:val="24"/>
          <w:lang w:eastAsia="zh-CN"/>
        </w:rPr>
        <w:t xml:space="preserve">. [Not Available]. </w:t>
      </w:r>
      <w:r w:rsidRPr="00CD65FA">
        <w:rPr>
          <w:rFonts w:ascii="Book Antiqua" w:hAnsi="Book Antiqua" w:cs="Times New Roman"/>
          <w:i/>
          <w:kern w:val="2"/>
          <w:sz w:val="24"/>
          <w:szCs w:val="24"/>
          <w:lang w:eastAsia="zh-CN"/>
        </w:rPr>
        <w:t>Naunyn Schmiedebergs Arch Exp Pathol Pharmakol</w:t>
      </w:r>
      <w:r w:rsidRPr="00CD65FA">
        <w:rPr>
          <w:rFonts w:ascii="Book Antiqua" w:hAnsi="Book Antiqua" w:cs="Times New Roman"/>
          <w:kern w:val="2"/>
          <w:sz w:val="24"/>
          <w:szCs w:val="24"/>
          <w:lang w:eastAsia="zh-CN"/>
        </w:rPr>
        <w:t xml:space="preserve"> 1949; </w:t>
      </w:r>
      <w:r w:rsidRPr="00CD65FA">
        <w:rPr>
          <w:rFonts w:ascii="Book Antiqua" w:hAnsi="Book Antiqua" w:cs="Times New Roman"/>
          <w:b/>
          <w:kern w:val="2"/>
          <w:sz w:val="24"/>
          <w:szCs w:val="24"/>
          <w:lang w:eastAsia="zh-CN"/>
        </w:rPr>
        <w:t>206</w:t>
      </w:r>
      <w:r w:rsidRPr="00CD65FA">
        <w:rPr>
          <w:rFonts w:ascii="Book Antiqua" w:hAnsi="Book Antiqua" w:cs="Times New Roman"/>
          <w:kern w:val="2"/>
          <w:sz w:val="24"/>
          <w:szCs w:val="24"/>
          <w:lang w:eastAsia="zh-CN"/>
        </w:rPr>
        <w:t>: 1-11 [PMID: 18115712]</w:t>
      </w:r>
    </w:p>
    <w:p w14:paraId="38C696EA"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5 </w:t>
      </w:r>
      <w:r w:rsidRPr="00CD65FA">
        <w:rPr>
          <w:rFonts w:ascii="Book Antiqua" w:hAnsi="Book Antiqua" w:cs="Times New Roman"/>
          <w:b/>
          <w:kern w:val="2"/>
          <w:sz w:val="24"/>
          <w:szCs w:val="24"/>
          <w:lang w:eastAsia="zh-CN"/>
        </w:rPr>
        <w:t>VOGT W</w:t>
      </w:r>
      <w:r w:rsidRPr="00CD65FA">
        <w:rPr>
          <w:rFonts w:ascii="Book Antiqua" w:hAnsi="Book Antiqua" w:cs="Times New Roman"/>
          <w:kern w:val="2"/>
          <w:sz w:val="24"/>
          <w:szCs w:val="24"/>
          <w:lang w:eastAsia="zh-CN"/>
        </w:rPr>
        <w:t xml:space="preserve">. [Properties and preparation of Darmstoff]. </w:t>
      </w:r>
      <w:r w:rsidRPr="00CD65FA">
        <w:rPr>
          <w:rFonts w:ascii="Book Antiqua" w:hAnsi="Book Antiqua" w:cs="Times New Roman"/>
          <w:i/>
          <w:kern w:val="2"/>
          <w:sz w:val="24"/>
          <w:szCs w:val="24"/>
          <w:lang w:eastAsia="zh-CN"/>
        </w:rPr>
        <w:t>Naunyn Schmiedebergs Arch Exp Pathol Pharmakol</w:t>
      </w:r>
      <w:r w:rsidRPr="00CD65FA">
        <w:rPr>
          <w:rFonts w:ascii="Book Antiqua" w:hAnsi="Book Antiqua" w:cs="Times New Roman"/>
          <w:kern w:val="2"/>
          <w:sz w:val="24"/>
          <w:szCs w:val="24"/>
          <w:lang w:eastAsia="zh-CN"/>
        </w:rPr>
        <w:t xml:space="preserve"> 1955; </w:t>
      </w:r>
      <w:r w:rsidRPr="00CD65FA">
        <w:rPr>
          <w:rFonts w:ascii="Book Antiqua" w:hAnsi="Book Antiqua" w:cs="Times New Roman"/>
          <w:b/>
          <w:kern w:val="2"/>
          <w:sz w:val="24"/>
          <w:szCs w:val="24"/>
          <w:lang w:eastAsia="zh-CN"/>
        </w:rPr>
        <w:t>227</w:t>
      </w:r>
      <w:r w:rsidRPr="00CD65FA">
        <w:rPr>
          <w:rFonts w:ascii="Book Antiqua" w:hAnsi="Book Antiqua" w:cs="Times New Roman"/>
          <w:kern w:val="2"/>
          <w:sz w:val="24"/>
          <w:szCs w:val="24"/>
          <w:lang w:eastAsia="zh-CN"/>
        </w:rPr>
        <w:t>: 224-233 [PMID: 13309417]</w:t>
      </w:r>
    </w:p>
    <w:p w14:paraId="35984E40"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6 </w:t>
      </w:r>
      <w:r w:rsidRPr="00CD65FA">
        <w:rPr>
          <w:rFonts w:ascii="Book Antiqua" w:hAnsi="Book Antiqua" w:cs="Times New Roman"/>
          <w:b/>
          <w:kern w:val="2"/>
          <w:sz w:val="24"/>
          <w:szCs w:val="24"/>
          <w:lang w:eastAsia="zh-CN"/>
        </w:rPr>
        <w:t>VOGT W</w:t>
      </w:r>
      <w:r w:rsidRPr="00CD65FA">
        <w:rPr>
          <w:rFonts w:ascii="Book Antiqua" w:hAnsi="Book Antiqua" w:cs="Times New Roman"/>
          <w:kern w:val="2"/>
          <w:sz w:val="24"/>
          <w:szCs w:val="24"/>
          <w:lang w:eastAsia="zh-CN"/>
        </w:rPr>
        <w:t xml:space="preserve">. Pharamacologically active acidic phospholipids and glycolipids. </w:t>
      </w:r>
      <w:r w:rsidRPr="00CD65FA">
        <w:rPr>
          <w:rFonts w:ascii="Book Antiqua" w:hAnsi="Book Antiqua" w:cs="Times New Roman"/>
          <w:i/>
          <w:kern w:val="2"/>
          <w:sz w:val="24"/>
          <w:szCs w:val="24"/>
          <w:lang w:eastAsia="zh-CN"/>
        </w:rPr>
        <w:t>Biochem Pharmacol</w:t>
      </w:r>
      <w:r w:rsidRPr="00CD65FA">
        <w:rPr>
          <w:rFonts w:ascii="Book Antiqua" w:hAnsi="Book Antiqua" w:cs="Times New Roman"/>
          <w:kern w:val="2"/>
          <w:sz w:val="24"/>
          <w:szCs w:val="24"/>
          <w:lang w:eastAsia="zh-CN"/>
        </w:rPr>
        <w:t xml:space="preserve"> 1963; </w:t>
      </w:r>
      <w:r w:rsidRPr="00CD65FA">
        <w:rPr>
          <w:rFonts w:ascii="Book Antiqua" w:hAnsi="Book Antiqua" w:cs="Times New Roman"/>
          <w:b/>
          <w:kern w:val="2"/>
          <w:sz w:val="24"/>
          <w:szCs w:val="24"/>
          <w:lang w:eastAsia="zh-CN"/>
        </w:rPr>
        <w:t>12</w:t>
      </w:r>
      <w:r w:rsidRPr="00CD65FA">
        <w:rPr>
          <w:rFonts w:ascii="Book Antiqua" w:hAnsi="Book Antiqua" w:cs="Times New Roman"/>
          <w:kern w:val="2"/>
          <w:sz w:val="24"/>
          <w:szCs w:val="24"/>
          <w:lang w:eastAsia="zh-CN"/>
        </w:rPr>
        <w:t>: 415-420 [PMID: 13997687]</w:t>
      </w:r>
    </w:p>
    <w:p w14:paraId="2EFEAC6A"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7 </w:t>
      </w:r>
      <w:r w:rsidRPr="00CD65FA">
        <w:rPr>
          <w:rFonts w:ascii="Book Antiqua" w:hAnsi="Book Antiqua" w:cs="Times New Roman"/>
          <w:b/>
          <w:kern w:val="2"/>
          <w:sz w:val="24"/>
          <w:szCs w:val="24"/>
          <w:lang w:eastAsia="zh-CN"/>
        </w:rPr>
        <w:t>Sen S</w:t>
      </w:r>
      <w:r w:rsidRPr="00CD65FA">
        <w:rPr>
          <w:rFonts w:ascii="Book Antiqua" w:hAnsi="Book Antiqua" w:cs="Times New Roman"/>
          <w:kern w:val="2"/>
          <w:sz w:val="24"/>
          <w:szCs w:val="24"/>
          <w:lang w:eastAsia="zh-CN"/>
        </w:rPr>
        <w:t xml:space="preserve">, Smeby RR, Bumpus FM. Antihypertensive effect of an isolated phospholipid. </w:t>
      </w:r>
      <w:r w:rsidRPr="00CD65FA">
        <w:rPr>
          <w:rFonts w:ascii="Book Antiqua" w:hAnsi="Book Antiqua" w:cs="Times New Roman"/>
          <w:i/>
          <w:kern w:val="2"/>
          <w:sz w:val="24"/>
          <w:szCs w:val="24"/>
          <w:lang w:eastAsia="zh-CN"/>
        </w:rPr>
        <w:t>Am J Physiol</w:t>
      </w:r>
      <w:r w:rsidRPr="00CD65FA">
        <w:rPr>
          <w:rFonts w:ascii="Book Antiqua" w:hAnsi="Book Antiqua" w:cs="Times New Roman"/>
          <w:kern w:val="2"/>
          <w:sz w:val="24"/>
          <w:szCs w:val="24"/>
          <w:lang w:eastAsia="zh-CN"/>
        </w:rPr>
        <w:t xml:space="preserve"> 1968; </w:t>
      </w:r>
      <w:r w:rsidRPr="00CD65FA">
        <w:rPr>
          <w:rFonts w:ascii="Book Antiqua" w:hAnsi="Book Antiqua" w:cs="Times New Roman"/>
          <w:b/>
          <w:kern w:val="2"/>
          <w:sz w:val="24"/>
          <w:szCs w:val="24"/>
          <w:lang w:eastAsia="zh-CN"/>
        </w:rPr>
        <w:t>214</w:t>
      </w:r>
      <w:r w:rsidRPr="00CD65FA">
        <w:rPr>
          <w:rFonts w:ascii="Book Antiqua" w:hAnsi="Book Antiqua" w:cs="Times New Roman"/>
          <w:kern w:val="2"/>
          <w:sz w:val="24"/>
          <w:szCs w:val="24"/>
          <w:lang w:eastAsia="zh-CN"/>
        </w:rPr>
        <w:t>: 337-341 [PMID: 4295739 DOI: 10.1152/ajplegacy.1968.214.2.337]</w:t>
      </w:r>
    </w:p>
    <w:p w14:paraId="7B293D10"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8 </w:t>
      </w:r>
      <w:r w:rsidRPr="00CD65FA">
        <w:rPr>
          <w:rFonts w:ascii="Book Antiqua" w:hAnsi="Book Antiqua" w:cs="Times New Roman"/>
          <w:b/>
          <w:kern w:val="2"/>
          <w:sz w:val="24"/>
          <w:szCs w:val="24"/>
          <w:lang w:eastAsia="zh-CN"/>
        </w:rPr>
        <w:t>Tokumura A</w:t>
      </w:r>
      <w:r w:rsidRPr="00CD65FA">
        <w:rPr>
          <w:rFonts w:ascii="Book Antiqua" w:hAnsi="Book Antiqua" w:cs="Times New Roman"/>
          <w:kern w:val="2"/>
          <w:sz w:val="24"/>
          <w:szCs w:val="24"/>
          <w:lang w:eastAsia="zh-CN"/>
        </w:rPr>
        <w:t xml:space="preserve">, Fukuzawa K, Tsukatani H. Effects of synthetic and natural lysophosphatidic acids on the arterial blood pressure of different animal species. </w:t>
      </w:r>
      <w:r w:rsidRPr="00CD65FA">
        <w:rPr>
          <w:rFonts w:ascii="Book Antiqua" w:hAnsi="Book Antiqua" w:cs="Times New Roman"/>
          <w:i/>
          <w:kern w:val="2"/>
          <w:sz w:val="24"/>
          <w:szCs w:val="24"/>
          <w:lang w:eastAsia="zh-CN"/>
        </w:rPr>
        <w:t>Lipids</w:t>
      </w:r>
      <w:r w:rsidRPr="00CD65FA">
        <w:rPr>
          <w:rFonts w:ascii="Book Antiqua" w:hAnsi="Book Antiqua" w:cs="Times New Roman"/>
          <w:kern w:val="2"/>
          <w:sz w:val="24"/>
          <w:szCs w:val="24"/>
          <w:lang w:eastAsia="zh-CN"/>
        </w:rPr>
        <w:t xml:space="preserve"> 1978; </w:t>
      </w:r>
      <w:r w:rsidRPr="00CD65FA">
        <w:rPr>
          <w:rFonts w:ascii="Book Antiqua" w:hAnsi="Book Antiqua" w:cs="Times New Roman"/>
          <w:b/>
          <w:kern w:val="2"/>
          <w:sz w:val="24"/>
          <w:szCs w:val="24"/>
          <w:lang w:eastAsia="zh-CN"/>
        </w:rPr>
        <w:t>13</w:t>
      </w:r>
      <w:r w:rsidRPr="00CD65FA">
        <w:rPr>
          <w:rFonts w:ascii="Book Antiqua" w:hAnsi="Book Antiqua" w:cs="Times New Roman"/>
          <w:kern w:val="2"/>
          <w:sz w:val="24"/>
          <w:szCs w:val="24"/>
          <w:lang w:eastAsia="zh-CN"/>
        </w:rPr>
        <w:t>: 572-574 [PMID: 703535]</w:t>
      </w:r>
    </w:p>
    <w:p w14:paraId="781897DA"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9 </w:t>
      </w:r>
      <w:r w:rsidRPr="00CD65FA">
        <w:rPr>
          <w:rFonts w:ascii="Book Antiqua" w:hAnsi="Book Antiqua" w:cs="Times New Roman"/>
          <w:b/>
          <w:kern w:val="2"/>
          <w:sz w:val="24"/>
          <w:szCs w:val="24"/>
          <w:lang w:eastAsia="zh-CN"/>
        </w:rPr>
        <w:t>Schumacher KA</w:t>
      </w:r>
      <w:r w:rsidRPr="00CD65FA">
        <w:rPr>
          <w:rFonts w:ascii="Book Antiqua" w:hAnsi="Book Antiqua" w:cs="Times New Roman"/>
          <w:kern w:val="2"/>
          <w:sz w:val="24"/>
          <w:szCs w:val="24"/>
          <w:lang w:eastAsia="zh-CN"/>
        </w:rPr>
        <w:t xml:space="preserve">, Classen HG, Späth M. Platelet aggregation evoked in vitro and in vivo by phosphatidic acids and lysoderivatives: identity with substances in aged serum (DAS). </w:t>
      </w:r>
      <w:r w:rsidRPr="00CD65FA">
        <w:rPr>
          <w:rFonts w:ascii="Book Antiqua" w:hAnsi="Book Antiqua" w:cs="Times New Roman"/>
          <w:i/>
          <w:kern w:val="2"/>
          <w:sz w:val="24"/>
          <w:szCs w:val="24"/>
          <w:lang w:eastAsia="zh-CN"/>
        </w:rPr>
        <w:t>Thromb Haemost</w:t>
      </w:r>
      <w:r w:rsidRPr="00CD65FA">
        <w:rPr>
          <w:rFonts w:ascii="Book Antiqua" w:hAnsi="Book Antiqua" w:cs="Times New Roman"/>
          <w:kern w:val="2"/>
          <w:sz w:val="24"/>
          <w:szCs w:val="24"/>
          <w:lang w:eastAsia="zh-CN"/>
        </w:rPr>
        <w:t xml:space="preserve"> 1979; </w:t>
      </w:r>
      <w:r w:rsidRPr="00CD65FA">
        <w:rPr>
          <w:rFonts w:ascii="Book Antiqua" w:hAnsi="Book Antiqua" w:cs="Times New Roman"/>
          <w:b/>
          <w:kern w:val="2"/>
          <w:sz w:val="24"/>
          <w:szCs w:val="24"/>
          <w:lang w:eastAsia="zh-CN"/>
        </w:rPr>
        <w:t>42</w:t>
      </w:r>
      <w:r w:rsidRPr="00CD65FA">
        <w:rPr>
          <w:rFonts w:ascii="Book Antiqua" w:hAnsi="Book Antiqua" w:cs="Times New Roman"/>
          <w:kern w:val="2"/>
          <w:sz w:val="24"/>
          <w:szCs w:val="24"/>
          <w:lang w:eastAsia="zh-CN"/>
        </w:rPr>
        <w:t>: 631-640 [PMID: 116384]</w:t>
      </w:r>
    </w:p>
    <w:p w14:paraId="62868EF0"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10 </w:t>
      </w:r>
      <w:r w:rsidRPr="00CD65FA">
        <w:rPr>
          <w:rFonts w:ascii="Book Antiqua" w:hAnsi="Book Antiqua" w:cs="Times New Roman"/>
          <w:b/>
          <w:kern w:val="2"/>
          <w:sz w:val="24"/>
          <w:szCs w:val="24"/>
          <w:lang w:eastAsia="zh-CN"/>
        </w:rPr>
        <w:t>van Corven EJ</w:t>
      </w:r>
      <w:r w:rsidRPr="00CD65FA">
        <w:rPr>
          <w:rFonts w:ascii="Book Antiqua" w:hAnsi="Book Antiqua" w:cs="Times New Roman"/>
          <w:kern w:val="2"/>
          <w:sz w:val="24"/>
          <w:szCs w:val="24"/>
          <w:lang w:eastAsia="zh-CN"/>
        </w:rPr>
        <w:t xml:space="preserve">, Groenink A, Jalink K, Eichholtz T, Moolenaar WH. Lysophosphatidate-induced cell proliferation: identification and dissection of signaling pathways mediated by G proteins. </w:t>
      </w:r>
      <w:r w:rsidRPr="00CD65FA">
        <w:rPr>
          <w:rFonts w:ascii="Book Antiqua" w:hAnsi="Book Antiqua" w:cs="Times New Roman"/>
          <w:i/>
          <w:kern w:val="2"/>
          <w:sz w:val="24"/>
          <w:szCs w:val="24"/>
          <w:lang w:eastAsia="zh-CN"/>
        </w:rPr>
        <w:t>Cell</w:t>
      </w:r>
      <w:r w:rsidRPr="00CD65FA">
        <w:rPr>
          <w:rFonts w:ascii="Book Antiqua" w:hAnsi="Book Antiqua" w:cs="Times New Roman"/>
          <w:kern w:val="2"/>
          <w:sz w:val="24"/>
          <w:szCs w:val="24"/>
          <w:lang w:eastAsia="zh-CN"/>
        </w:rPr>
        <w:t xml:space="preserve"> 1989; </w:t>
      </w:r>
      <w:r w:rsidRPr="00CD65FA">
        <w:rPr>
          <w:rFonts w:ascii="Book Antiqua" w:hAnsi="Book Antiqua" w:cs="Times New Roman"/>
          <w:b/>
          <w:kern w:val="2"/>
          <w:sz w:val="24"/>
          <w:szCs w:val="24"/>
          <w:lang w:eastAsia="zh-CN"/>
        </w:rPr>
        <w:t>59</w:t>
      </w:r>
      <w:r w:rsidRPr="00CD65FA">
        <w:rPr>
          <w:rFonts w:ascii="Book Antiqua" w:hAnsi="Book Antiqua" w:cs="Times New Roman"/>
          <w:kern w:val="2"/>
          <w:sz w:val="24"/>
          <w:szCs w:val="24"/>
          <w:lang w:eastAsia="zh-CN"/>
        </w:rPr>
        <w:t>: 45-54 [PMID: 2551506]</w:t>
      </w:r>
    </w:p>
    <w:p w14:paraId="5F267A0F"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11 </w:t>
      </w:r>
      <w:r w:rsidRPr="00CD65FA">
        <w:rPr>
          <w:rFonts w:ascii="Book Antiqua" w:hAnsi="Book Antiqua" w:cs="Times New Roman"/>
          <w:b/>
          <w:kern w:val="2"/>
          <w:sz w:val="24"/>
          <w:szCs w:val="24"/>
          <w:lang w:eastAsia="zh-CN"/>
        </w:rPr>
        <w:t>Hecht JH</w:t>
      </w:r>
      <w:r w:rsidRPr="00CD65FA">
        <w:rPr>
          <w:rFonts w:ascii="Book Antiqua" w:hAnsi="Book Antiqua" w:cs="Times New Roman"/>
          <w:kern w:val="2"/>
          <w:sz w:val="24"/>
          <w:szCs w:val="24"/>
          <w:lang w:eastAsia="zh-CN"/>
        </w:rPr>
        <w:t xml:space="preserve">, Weiner JA, Post SR, Chun J. Ventricular zone gene-1 (vzg-1) encodes a lysophosphatidic acid receptor expressed in neurogenic regions of the developing cerebral cortex. </w:t>
      </w:r>
      <w:r w:rsidRPr="00CD65FA">
        <w:rPr>
          <w:rFonts w:ascii="Book Antiqua" w:hAnsi="Book Antiqua" w:cs="Times New Roman"/>
          <w:i/>
          <w:kern w:val="2"/>
          <w:sz w:val="24"/>
          <w:szCs w:val="24"/>
          <w:lang w:eastAsia="zh-CN"/>
        </w:rPr>
        <w:t>J Cell Biol</w:t>
      </w:r>
      <w:r w:rsidRPr="00CD65FA">
        <w:rPr>
          <w:rFonts w:ascii="Book Antiqua" w:hAnsi="Book Antiqua" w:cs="Times New Roman"/>
          <w:kern w:val="2"/>
          <w:sz w:val="24"/>
          <w:szCs w:val="24"/>
          <w:lang w:eastAsia="zh-CN"/>
        </w:rPr>
        <w:t xml:space="preserve"> 1996; </w:t>
      </w:r>
      <w:r w:rsidRPr="00CD65FA">
        <w:rPr>
          <w:rFonts w:ascii="Book Antiqua" w:hAnsi="Book Antiqua" w:cs="Times New Roman"/>
          <w:b/>
          <w:kern w:val="2"/>
          <w:sz w:val="24"/>
          <w:szCs w:val="24"/>
          <w:lang w:eastAsia="zh-CN"/>
        </w:rPr>
        <w:t>135</w:t>
      </w:r>
      <w:r w:rsidRPr="00CD65FA">
        <w:rPr>
          <w:rFonts w:ascii="Book Antiqua" w:hAnsi="Book Antiqua" w:cs="Times New Roman"/>
          <w:kern w:val="2"/>
          <w:sz w:val="24"/>
          <w:szCs w:val="24"/>
          <w:lang w:eastAsia="zh-CN"/>
        </w:rPr>
        <w:t>: 1071-1083 [PMID: 8922387]</w:t>
      </w:r>
    </w:p>
    <w:p w14:paraId="6225685D"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12 </w:t>
      </w:r>
      <w:r w:rsidRPr="00CD65FA">
        <w:rPr>
          <w:rFonts w:ascii="Book Antiqua" w:hAnsi="Book Antiqua" w:cs="Times New Roman"/>
          <w:b/>
          <w:kern w:val="2"/>
          <w:sz w:val="24"/>
          <w:szCs w:val="24"/>
          <w:lang w:eastAsia="zh-CN"/>
        </w:rPr>
        <w:t>Chun J</w:t>
      </w:r>
      <w:r w:rsidRPr="00CD65FA">
        <w:rPr>
          <w:rFonts w:ascii="Book Antiqua" w:hAnsi="Book Antiqua" w:cs="Times New Roman"/>
          <w:kern w:val="2"/>
          <w:sz w:val="24"/>
          <w:szCs w:val="24"/>
          <w:lang w:eastAsia="zh-CN"/>
        </w:rPr>
        <w:t xml:space="preserve">, Hla T, Lynch KR, Spiegel S, Moolenaar WH. International Union of Basic and Clinical Pharmacology. LXXVIII. Lysophospholipid receptor nomenclature. </w:t>
      </w:r>
      <w:r w:rsidRPr="00CD65FA">
        <w:rPr>
          <w:rFonts w:ascii="Book Antiqua" w:hAnsi="Book Antiqua" w:cs="Times New Roman"/>
          <w:i/>
          <w:kern w:val="2"/>
          <w:sz w:val="24"/>
          <w:szCs w:val="24"/>
          <w:lang w:eastAsia="zh-CN"/>
        </w:rPr>
        <w:t xml:space="preserve">Pharmacol </w:t>
      </w:r>
      <w:r w:rsidRPr="00CD65FA">
        <w:rPr>
          <w:rFonts w:ascii="Book Antiqua" w:hAnsi="Book Antiqua" w:cs="Times New Roman"/>
          <w:i/>
          <w:kern w:val="2"/>
          <w:sz w:val="24"/>
          <w:szCs w:val="24"/>
          <w:lang w:eastAsia="zh-CN"/>
        </w:rPr>
        <w:lastRenderedPageBreak/>
        <w:t>Rev</w:t>
      </w:r>
      <w:r w:rsidRPr="00CD65FA">
        <w:rPr>
          <w:rFonts w:ascii="Book Antiqua" w:hAnsi="Book Antiqua" w:cs="Times New Roman"/>
          <w:kern w:val="2"/>
          <w:sz w:val="24"/>
          <w:szCs w:val="24"/>
          <w:lang w:eastAsia="zh-CN"/>
        </w:rPr>
        <w:t xml:space="preserve"> 2010; </w:t>
      </w:r>
      <w:r w:rsidRPr="00CD65FA">
        <w:rPr>
          <w:rFonts w:ascii="Book Antiqua" w:hAnsi="Book Antiqua" w:cs="Times New Roman"/>
          <w:b/>
          <w:kern w:val="2"/>
          <w:sz w:val="24"/>
          <w:szCs w:val="24"/>
          <w:lang w:eastAsia="zh-CN"/>
        </w:rPr>
        <w:t>62</w:t>
      </w:r>
      <w:r w:rsidRPr="00CD65FA">
        <w:rPr>
          <w:rFonts w:ascii="Book Antiqua" w:hAnsi="Book Antiqua" w:cs="Times New Roman"/>
          <w:kern w:val="2"/>
          <w:sz w:val="24"/>
          <w:szCs w:val="24"/>
          <w:lang w:eastAsia="zh-CN"/>
        </w:rPr>
        <w:t>: 579-587 [PMID: 21079037 DOI: 10.1124/pr.110.003111]</w:t>
      </w:r>
    </w:p>
    <w:p w14:paraId="5021AC99"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13 </w:t>
      </w:r>
      <w:r w:rsidRPr="00CD65FA">
        <w:rPr>
          <w:rFonts w:ascii="Book Antiqua" w:hAnsi="Book Antiqua" w:cs="Times New Roman"/>
          <w:b/>
          <w:kern w:val="2"/>
          <w:sz w:val="24"/>
          <w:szCs w:val="24"/>
          <w:lang w:eastAsia="zh-CN"/>
        </w:rPr>
        <w:t>Tokumura A</w:t>
      </w:r>
      <w:r w:rsidRPr="00CD65FA">
        <w:rPr>
          <w:rFonts w:ascii="Book Antiqua" w:hAnsi="Book Antiqua" w:cs="Times New Roman"/>
          <w:kern w:val="2"/>
          <w:sz w:val="24"/>
          <w:szCs w:val="24"/>
          <w:lang w:eastAsia="zh-CN"/>
        </w:rPr>
        <w:t xml:space="preserve">, Majima E, Kariya Y, Tominaga K, Kogure K, Yasuda K, Fukuzawa K. Identification of human plasma lysophospholipase D, a lysophosphatidic acid-producing enzyme, as autotaxin, a multifunctional phosphodiesterase.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2002; </w:t>
      </w:r>
      <w:r w:rsidRPr="00CD65FA">
        <w:rPr>
          <w:rFonts w:ascii="Book Antiqua" w:hAnsi="Book Antiqua" w:cs="Times New Roman"/>
          <w:b/>
          <w:kern w:val="2"/>
          <w:sz w:val="24"/>
          <w:szCs w:val="24"/>
          <w:lang w:eastAsia="zh-CN"/>
        </w:rPr>
        <w:t>277</w:t>
      </w:r>
      <w:r w:rsidRPr="00CD65FA">
        <w:rPr>
          <w:rFonts w:ascii="Book Antiqua" w:hAnsi="Book Antiqua" w:cs="Times New Roman"/>
          <w:kern w:val="2"/>
          <w:sz w:val="24"/>
          <w:szCs w:val="24"/>
          <w:lang w:eastAsia="zh-CN"/>
        </w:rPr>
        <w:t>: 39436-39442 [PMID: 12176993 DOI: 10.1074/jbc.M205623200]</w:t>
      </w:r>
    </w:p>
    <w:p w14:paraId="36E74A3E"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14 </w:t>
      </w:r>
      <w:r w:rsidRPr="00CD65FA">
        <w:rPr>
          <w:rFonts w:ascii="Book Antiqua" w:hAnsi="Book Antiqua" w:cs="Times New Roman"/>
          <w:b/>
          <w:kern w:val="2"/>
          <w:sz w:val="24"/>
          <w:szCs w:val="24"/>
          <w:lang w:eastAsia="zh-CN"/>
        </w:rPr>
        <w:t>Aikawa S</w:t>
      </w:r>
      <w:r w:rsidRPr="00CD65FA">
        <w:rPr>
          <w:rFonts w:ascii="Book Antiqua" w:hAnsi="Book Antiqua" w:cs="Times New Roman"/>
          <w:kern w:val="2"/>
          <w:sz w:val="24"/>
          <w:szCs w:val="24"/>
          <w:lang w:eastAsia="zh-CN"/>
        </w:rPr>
        <w:t xml:space="preserve">, Hashimoto T, Kano K, Aoki J. Lysophosphatidic acid as a lipid mediator with multiple biological actions. </w:t>
      </w:r>
      <w:r w:rsidRPr="00CD65FA">
        <w:rPr>
          <w:rFonts w:ascii="Book Antiqua" w:hAnsi="Book Antiqua" w:cs="Times New Roman"/>
          <w:i/>
          <w:kern w:val="2"/>
          <w:sz w:val="24"/>
          <w:szCs w:val="24"/>
          <w:lang w:eastAsia="zh-CN"/>
        </w:rPr>
        <w:t>J Biochem</w:t>
      </w:r>
      <w:r w:rsidRPr="00CD65FA">
        <w:rPr>
          <w:rFonts w:ascii="Book Antiqua" w:hAnsi="Book Antiqua" w:cs="Times New Roman"/>
          <w:kern w:val="2"/>
          <w:sz w:val="24"/>
          <w:szCs w:val="24"/>
          <w:lang w:eastAsia="zh-CN"/>
        </w:rPr>
        <w:t xml:space="preserve"> 2015; </w:t>
      </w:r>
      <w:r w:rsidRPr="00CD65FA">
        <w:rPr>
          <w:rFonts w:ascii="Book Antiqua" w:hAnsi="Book Antiqua" w:cs="Times New Roman"/>
          <w:b/>
          <w:kern w:val="2"/>
          <w:sz w:val="24"/>
          <w:szCs w:val="24"/>
          <w:lang w:eastAsia="zh-CN"/>
        </w:rPr>
        <w:t>157</w:t>
      </w:r>
      <w:r w:rsidRPr="00CD65FA">
        <w:rPr>
          <w:rFonts w:ascii="Book Antiqua" w:hAnsi="Book Antiqua" w:cs="Times New Roman"/>
          <w:kern w:val="2"/>
          <w:sz w:val="24"/>
          <w:szCs w:val="24"/>
          <w:lang w:eastAsia="zh-CN"/>
        </w:rPr>
        <w:t>: 81-89 [PMID: 25500504 DOI: 10.1093/jb/mvu077]</w:t>
      </w:r>
    </w:p>
    <w:p w14:paraId="6217EC23"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15 </w:t>
      </w:r>
      <w:r w:rsidRPr="00CD65FA">
        <w:rPr>
          <w:rFonts w:ascii="Book Antiqua" w:hAnsi="Book Antiqua" w:cs="Times New Roman"/>
          <w:b/>
          <w:kern w:val="2"/>
          <w:sz w:val="24"/>
          <w:szCs w:val="24"/>
          <w:lang w:eastAsia="zh-CN"/>
        </w:rPr>
        <w:t>Rancoule C</w:t>
      </w:r>
      <w:r w:rsidRPr="00CD65FA">
        <w:rPr>
          <w:rFonts w:ascii="Book Antiqua" w:hAnsi="Book Antiqua" w:cs="Times New Roman"/>
          <w:kern w:val="2"/>
          <w:sz w:val="24"/>
          <w:szCs w:val="24"/>
          <w:lang w:eastAsia="zh-CN"/>
        </w:rPr>
        <w:t xml:space="preserve">, Dusaulcy R, Tréguer K, Grès S, Attané C, Saulnier-Blache JS. Involvement of autotaxin/lysophosphatidic acid signaling in obesity and impaired glucose homeostasis. </w:t>
      </w:r>
      <w:r w:rsidRPr="00CD65FA">
        <w:rPr>
          <w:rFonts w:ascii="Book Antiqua" w:hAnsi="Book Antiqua" w:cs="Times New Roman"/>
          <w:i/>
          <w:kern w:val="2"/>
          <w:sz w:val="24"/>
          <w:szCs w:val="24"/>
          <w:lang w:eastAsia="zh-CN"/>
        </w:rPr>
        <w:t>Biochimie</w:t>
      </w:r>
      <w:r w:rsidRPr="00CD65FA">
        <w:rPr>
          <w:rFonts w:ascii="Book Antiqua" w:hAnsi="Book Antiqua" w:cs="Times New Roman"/>
          <w:kern w:val="2"/>
          <w:sz w:val="24"/>
          <w:szCs w:val="24"/>
          <w:lang w:eastAsia="zh-CN"/>
        </w:rPr>
        <w:t xml:space="preserve"> 2014; </w:t>
      </w:r>
      <w:r w:rsidRPr="00CD65FA">
        <w:rPr>
          <w:rFonts w:ascii="Book Antiqua" w:hAnsi="Book Antiqua" w:cs="Times New Roman"/>
          <w:b/>
          <w:kern w:val="2"/>
          <w:sz w:val="24"/>
          <w:szCs w:val="24"/>
          <w:lang w:eastAsia="zh-CN"/>
        </w:rPr>
        <w:t>96</w:t>
      </w:r>
      <w:r w:rsidRPr="00CD65FA">
        <w:rPr>
          <w:rFonts w:ascii="Book Antiqua" w:hAnsi="Book Antiqua" w:cs="Times New Roman"/>
          <w:kern w:val="2"/>
          <w:sz w:val="24"/>
          <w:szCs w:val="24"/>
          <w:lang w:eastAsia="zh-CN"/>
        </w:rPr>
        <w:t>: 140-143 [PMID: 23639740 DOI: 10.1016/j.biochi.2013.04.010]</w:t>
      </w:r>
    </w:p>
    <w:p w14:paraId="4ACADCB9"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16 </w:t>
      </w:r>
      <w:r w:rsidRPr="00CD65FA">
        <w:rPr>
          <w:rFonts w:ascii="Book Antiqua" w:hAnsi="Book Antiqua" w:cs="Times New Roman"/>
          <w:b/>
          <w:kern w:val="2"/>
          <w:sz w:val="24"/>
          <w:szCs w:val="24"/>
          <w:lang w:eastAsia="zh-CN"/>
        </w:rPr>
        <w:t>Barbayianni E</w:t>
      </w:r>
      <w:r w:rsidRPr="00CD65FA">
        <w:rPr>
          <w:rFonts w:ascii="Book Antiqua" w:hAnsi="Book Antiqua" w:cs="Times New Roman"/>
          <w:kern w:val="2"/>
          <w:sz w:val="24"/>
          <w:szCs w:val="24"/>
          <w:lang w:eastAsia="zh-CN"/>
        </w:rPr>
        <w:t xml:space="preserve">, Kaffe E, Aidinis V, Kokotos G. Autotaxin, a secreted lysophospholipase D, as a promising therapeutic target in chronic inflammation and cancer. </w:t>
      </w:r>
      <w:r w:rsidRPr="00CD65FA">
        <w:rPr>
          <w:rFonts w:ascii="Book Antiqua" w:hAnsi="Book Antiqua" w:cs="Times New Roman"/>
          <w:i/>
          <w:kern w:val="2"/>
          <w:sz w:val="24"/>
          <w:szCs w:val="24"/>
          <w:lang w:eastAsia="zh-CN"/>
        </w:rPr>
        <w:t>Prog Lipid Res</w:t>
      </w:r>
      <w:r w:rsidRPr="00CD65FA">
        <w:rPr>
          <w:rFonts w:ascii="Book Antiqua" w:hAnsi="Book Antiqua" w:cs="Times New Roman"/>
          <w:kern w:val="2"/>
          <w:sz w:val="24"/>
          <w:szCs w:val="24"/>
          <w:lang w:eastAsia="zh-CN"/>
        </w:rPr>
        <w:t xml:space="preserve"> 2015; </w:t>
      </w:r>
      <w:r w:rsidRPr="00CD65FA">
        <w:rPr>
          <w:rFonts w:ascii="Book Antiqua" w:hAnsi="Book Antiqua" w:cs="Times New Roman"/>
          <w:b/>
          <w:kern w:val="2"/>
          <w:sz w:val="24"/>
          <w:szCs w:val="24"/>
          <w:lang w:eastAsia="zh-CN"/>
        </w:rPr>
        <w:t>58</w:t>
      </w:r>
      <w:r w:rsidRPr="00CD65FA">
        <w:rPr>
          <w:rFonts w:ascii="Book Antiqua" w:hAnsi="Book Antiqua" w:cs="Times New Roman"/>
          <w:kern w:val="2"/>
          <w:sz w:val="24"/>
          <w:szCs w:val="24"/>
          <w:lang w:eastAsia="zh-CN"/>
        </w:rPr>
        <w:t>: 76-96 [PMID: 25704398 DOI: 10.1016/j.plipres.2015.02.001]</w:t>
      </w:r>
    </w:p>
    <w:p w14:paraId="63826F29"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17 </w:t>
      </w:r>
      <w:r w:rsidRPr="00CD65FA">
        <w:rPr>
          <w:rFonts w:ascii="Book Antiqua" w:hAnsi="Book Antiqua" w:cs="Times New Roman"/>
          <w:b/>
          <w:kern w:val="2"/>
          <w:sz w:val="24"/>
          <w:szCs w:val="24"/>
          <w:lang w:eastAsia="zh-CN"/>
        </w:rPr>
        <w:t>Sheng X</w:t>
      </w:r>
      <w:r w:rsidRPr="00CD65FA">
        <w:rPr>
          <w:rFonts w:ascii="Book Antiqua" w:hAnsi="Book Antiqua" w:cs="Times New Roman"/>
          <w:kern w:val="2"/>
          <w:sz w:val="24"/>
          <w:szCs w:val="24"/>
          <w:lang w:eastAsia="zh-CN"/>
        </w:rPr>
        <w:t xml:space="preserve">, Yung YC, Chen A, Chun J. Lysophosphatidic acid signalling in development. </w:t>
      </w:r>
      <w:r w:rsidRPr="00CD65FA">
        <w:rPr>
          <w:rFonts w:ascii="Book Antiqua" w:hAnsi="Book Antiqua" w:cs="Times New Roman"/>
          <w:i/>
          <w:kern w:val="2"/>
          <w:sz w:val="24"/>
          <w:szCs w:val="24"/>
          <w:lang w:eastAsia="zh-CN"/>
        </w:rPr>
        <w:t>Development</w:t>
      </w:r>
      <w:r w:rsidRPr="00CD65FA">
        <w:rPr>
          <w:rFonts w:ascii="Book Antiqua" w:hAnsi="Book Antiqua" w:cs="Times New Roman"/>
          <w:kern w:val="2"/>
          <w:sz w:val="24"/>
          <w:szCs w:val="24"/>
          <w:lang w:eastAsia="zh-CN"/>
        </w:rPr>
        <w:t xml:space="preserve"> 2015; </w:t>
      </w:r>
      <w:r w:rsidRPr="00CD65FA">
        <w:rPr>
          <w:rFonts w:ascii="Book Antiqua" w:hAnsi="Book Antiqua" w:cs="Times New Roman"/>
          <w:b/>
          <w:kern w:val="2"/>
          <w:sz w:val="24"/>
          <w:szCs w:val="24"/>
          <w:lang w:eastAsia="zh-CN"/>
        </w:rPr>
        <w:t>142</w:t>
      </w:r>
      <w:r w:rsidRPr="00CD65FA">
        <w:rPr>
          <w:rFonts w:ascii="Book Antiqua" w:hAnsi="Book Antiqua" w:cs="Times New Roman"/>
          <w:kern w:val="2"/>
          <w:sz w:val="24"/>
          <w:szCs w:val="24"/>
          <w:lang w:eastAsia="zh-CN"/>
        </w:rPr>
        <w:t>: 1390-1395 [PMID: 25852197 DOI: 10.1242/dev.121723]</w:t>
      </w:r>
    </w:p>
    <w:p w14:paraId="1DEF5C73"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18 </w:t>
      </w:r>
      <w:r w:rsidRPr="00CD65FA">
        <w:rPr>
          <w:rFonts w:ascii="Book Antiqua" w:hAnsi="Book Antiqua" w:cs="Times New Roman"/>
          <w:b/>
          <w:kern w:val="2"/>
          <w:sz w:val="24"/>
          <w:szCs w:val="24"/>
          <w:lang w:eastAsia="zh-CN"/>
        </w:rPr>
        <w:t>Velasco M</w:t>
      </w:r>
      <w:r w:rsidRPr="00CD65FA">
        <w:rPr>
          <w:rFonts w:ascii="Book Antiqua" w:hAnsi="Book Antiqua" w:cs="Times New Roman"/>
          <w:kern w:val="2"/>
          <w:sz w:val="24"/>
          <w:szCs w:val="24"/>
          <w:lang w:eastAsia="zh-CN"/>
        </w:rPr>
        <w:t xml:space="preserve">, O'Sullivan C, Sheridan GK. Lysophosphatidic acid receptors (LPARs): Potential targets for the treatment of neuropathic pain. </w:t>
      </w:r>
      <w:r w:rsidRPr="00CD65FA">
        <w:rPr>
          <w:rFonts w:ascii="Book Antiqua" w:hAnsi="Book Antiqua" w:cs="Times New Roman"/>
          <w:i/>
          <w:kern w:val="2"/>
          <w:sz w:val="24"/>
          <w:szCs w:val="24"/>
          <w:lang w:eastAsia="zh-CN"/>
        </w:rPr>
        <w:t>Neuropharmacology</w:t>
      </w:r>
      <w:r w:rsidRPr="00CD65FA">
        <w:rPr>
          <w:rFonts w:ascii="Book Antiqua" w:hAnsi="Book Antiqua" w:cs="Times New Roman"/>
          <w:kern w:val="2"/>
          <w:sz w:val="24"/>
          <w:szCs w:val="24"/>
          <w:lang w:eastAsia="zh-CN"/>
        </w:rPr>
        <w:t xml:space="preserve"> 2017; </w:t>
      </w:r>
      <w:r w:rsidRPr="00CD65FA">
        <w:rPr>
          <w:rFonts w:ascii="Book Antiqua" w:hAnsi="Book Antiqua" w:cs="Times New Roman"/>
          <w:b/>
          <w:kern w:val="2"/>
          <w:sz w:val="24"/>
          <w:szCs w:val="24"/>
          <w:lang w:eastAsia="zh-CN"/>
        </w:rPr>
        <w:t>113</w:t>
      </w:r>
      <w:r w:rsidRPr="00CD65FA">
        <w:rPr>
          <w:rFonts w:ascii="Book Antiqua" w:hAnsi="Book Antiqua" w:cs="Times New Roman"/>
          <w:kern w:val="2"/>
          <w:sz w:val="24"/>
          <w:szCs w:val="24"/>
          <w:lang w:eastAsia="zh-CN"/>
        </w:rPr>
        <w:t>: 608-617 [PMID: 27059127 DOI: 10.1016/j.neuropharm.2016.04.002]</w:t>
      </w:r>
    </w:p>
    <w:p w14:paraId="02BA787B"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19 </w:t>
      </w:r>
      <w:r w:rsidRPr="00CD65FA">
        <w:rPr>
          <w:rFonts w:ascii="Book Antiqua" w:hAnsi="Book Antiqua" w:cs="Times New Roman"/>
          <w:b/>
          <w:kern w:val="2"/>
          <w:sz w:val="24"/>
          <w:szCs w:val="24"/>
          <w:lang w:eastAsia="zh-CN"/>
        </w:rPr>
        <w:t>Okudaira S</w:t>
      </w:r>
      <w:r w:rsidRPr="00CD65FA">
        <w:rPr>
          <w:rFonts w:ascii="Book Antiqua" w:hAnsi="Book Antiqua" w:cs="Times New Roman"/>
          <w:kern w:val="2"/>
          <w:sz w:val="24"/>
          <w:szCs w:val="24"/>
          <w:lang w:eastAsia="zh-CN"/>
        </w:rPr>
        <w:t xml:space="preserve">, Yukiura H, Aoki J. Biological roles of lysophosphatidic acid signaling through its production by autotaxin. </w:t>
      </w:r>
      <w:r w:rsidRPr="00CD65FA">
        <w:rPr>
          <w:rFonts w:ascii="Book Antiqua" w:hAnsi="Book Antiqua" w:cs="Times New Roman"/>
          <w:i/>
          <w:kern w:val="2"/>
          <w:sz w:val="24"/>
          <w:szCs w:val="24"/>
          <w:lang w:eastAsia="zh-CN"/>
        </w:rPr>
        <w:t>Biochimie</w:t>
      </w:r>
      <w:r w:rsidRPr="00CD65FA">
        <w:rPr>
          <w:rFonts w:ascii="Book Antiqua" w:hAnsi="Book Antiqua" w:cs="Times New Roman"/>
          <w:kern w:val="2"/>
          <w:sz w:val="24"/>
          <w:szCs w:val="24"/>
          <w:lang w:eastAsia="zh-CN"/>
        </w:rPr>
        <w:t xml:space="preserve"> 2010; </w:t>
      </w:r>
      <w:r w:rsidRPr="00CD65FA">
        <w:rPr>
          <w:rFonts w:ascii="Book Antiqua" w:hAnsi="Book Antiqua" w:cs="Times New Roman"/>
          <w:b/>
          <w:kern w:val="2"/>
          <w:sz w:val="24"/>
          <w:szCs w:val="24"/>
          <w:lang w:eastAsia="zh-CN"/>
        </w:rPr>
        <w:t>92</w:t>
      </w:r>
      <w:r w:rsidRPr="00CD65FA">
        <w:rPr>
          <w:rFonts w:ascii="Book Antiqua" w:hAnsi="Book Antiqua" w:cs="Times New Roman"/>
          <w:kern w:val="2"/>
          <w:sz w:val="24"/>
          <w:szCs w:val="24"/>
          <w:lang w:eastAsia="zh-CN"/>
        </w:rPr>
        <w:t>: 698-706 [PMID: 20417246 DOI: 10.1016/j.biochi.2010.04.015]</w:t>
      </w:r>
    </w:p>
    <w:p w14:paraId="46ACABD9"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20 </w:t>
      </w:r>
      <w:r w:rsidRPr="00CD65FA">
        <w:rPr>
          <w:rFonts w:ascii="Book Antiqua" w:hAnsi="Book Antiqua" w:cs="Times New Roman"/>
          <w:b/>
          <w:kern w:val="2"/>
          <w:sz w:val="24"/>
          <w:szCs w:val="24"/>
          <w:lang w:eastAsia="zh-CN"/>
        </w:rPr>
        <w:t>Pagès C</w:t>
      </w:r>
      <w:r w:rsidRPr="00CD65FA">
        <w:rPr>
          <w:rFonts w:ascii="Book Antiqua" w:hAnsi="Book Antiqua" w:cs="Times New Roman"/>
          <w:kern w:val="2"/>
          <w:sz w:val="24"/>
          <w:szCs w:val="24"/>
          <w:lang w:eastAsia="zh-CN"/>
        </w:rPr>
        <w:t xml:space="preserve">, Simon MF, Valet P, Saulnier-Blache JS. Lysophosphatidic acid synthesis and release. </w:t>
      </w:r>
      <w:r w:rsidRPr="00CD65FA">
        <w:rPr>
          <w:rFonts w:ascii="Book Antiqua" w:hAnsi="Book Antiqua" w:cs="Times New Roman"/>
          <w:i/>
          <w:kern w:val="2"/>
          <w:sz w:val="24"/>
          <w:szCs w:val="24"/>
          <w:lang w:eastAsia="zh-CN"/>
        </w:rPr>
        <w:t>Prostaglandins Other Lipid Mediat</w:t>
      </w:r>
      <w:r w:rsidRPr="00CD65FA">
        <w:rPr>
          <w:rFonts w:ascii="Book Antiqua" w:hAnsi="Book Antiqua" w:cs="Times New Roman"/>
          <w:kern w:val="2"/>
          <w:sz w:val="24"/>
          <w:szCs w:val="24"/>
          <w:lang w:eastAsia="zh-CN"/>
        </w:rPr>
        <w:t xml:space="preserve"> 2001; </w:t>
      </w:r>
      <w:r w:rsidRPr="00CD65FA">
        <w:rPr>
          <w:rFonts w:ascii="Book Antiqua" w:hAnsi="Book Antiqua" w:cs="Times New Roman"/>
          <w:b/>
          <w:kern w:val="2"/>
          <w:sz w:val="24"/>
          <w:szCs w:val="24"/>
          <w:lang w:eastAsia="zh-CN"/>
        </w:rPr>
        <w:t>64</w:t>
      </w:r>
      <w:r w:rsidRPr="00CD65FA">
        <w:rPr>
          <w:rFonts w:ascii="Book Antiqua" w:hAnsi="Book Antiqua" w:cs="Times New Roman"/>
          <w:kern w:val="2"/>
          <w:sz w:val="24"/>
          <w:szCs w:val="24"/>
          <w:lang w:eastAsia="zh-CN"/>
        </w:rPr>
        <w:t>: 1-10 [PMID: 11324699]</w:t>
      </w:r>
    </w:p>
    <w:p w14:paraId="69498145"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21 </w:t>
      </w:r>
      <w:r w:rsidRPr="00CD65FA">
        <w:rPr>
          <w:rFonts w:ascii="Book Antiqua" w:hAnsi="Book Antiqua" w:cs="Times New Roman"/>
          <w:b/>
          <w:kern w:val="2"/>
          <w:sz w:val="24"/>
          <w:szCs w:val="24"/>
          <w:lang w:eastAsia="zh-CN"/>
        </w:rPr>
        <w:t>McIntyre TM,</w:t>
      </w:r>
      <w:r w:rsidRPr="00CD65FA">
        <w:rPr>
          <w:rFonts w:ascii="Book Antiqua" w:hAnsi="Book Antiqua" w:cs="Times New Roman"/>
          <w:kern w:val="2"/>
          <w:sz w:val="24"/>
          <w:szCs w:val="24"/>
          <w:lang w:eastAsia="zh-CN"/>
        </w:rPr>
        <w:t xml:space="preserve"> Pontsler AV, Silva AR, St Hilaire A, Xu Y, Hinshaw JC, Zimmerman GA, Hama K, Aoki J, Arai H, Prestwich GD. Identification of an intracellular receptor for lysophosphatidic acid (LPA): LPA is a transcellular PPARgamma agonist. Proc Natl Acad Sci U S A 2003; 100: 131-136 [PMID: PMC140905 DOI: 10.1073/pnas.0135855100]</w:t>
      </w:r>
    </w:p>
    <w:p w14:paraId="43F111F4"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lastRenderedPageBreak/>
        <w:t xml:space="preserve">22 </w:t>
      </w:r>
      <w:r w:rsidRPr="00CD65FA">
        <w:rPr>
          <w:rFonts w:ascii="Book Antiqua" w:hAnsi="Book Antiqua" w:cs="Times New Roman"/>
          <w:b/>
          <w:kern w:val="2"/>
          <w:sz w:val="24"/>
          <w:szCs w:val="24"/>
          <w:lang w:eastAsia="zh-CN"/>
        </w:rPr>
        <w:t>Umezu-Goto M</w:t>
      </w:r>
      <w:r w:rsidRPr="00CD65FA">
        <w:rPr>
          <w:rFonts w:ascii="Book Antiqua" w:hAnsi="Book Antiqua" w:cs="Times New Roman"/>
          <w:kern w:val="2"/>
          <w:sz w:val="24"/>
          <w:szCs w:val="24"/>
          <w:lang w:eastAsia="zh-CN"/>
        </w:rPr>
        <w:t xml:space="preserve">, Kishi Y, Taira A, Hama K, Dohmae N, Takio K, Yamori T, Mills GB, Inoue K, Aoki J, Arai H. Autotaxin has lysophospholipase D activity leading to tumor cell growth and motility by lysophosphatidic acid production. </w:t>
      </w:r>
      <w:r w:rsidRPr="00CD65FA">
        <w:rPr>
          <w:rFonts w:ascii="Book Antiqua" w:hAnsi="Book Antiqua" w:cs="Times New Roman"/>
          <w:i/>
          <w:kern w:val="2"/>
          <w:sz w:val="24"/>
          <w:szCs w:val="24"/>
          <w:lang w:eastAsia="zh-CN"/>
        </w:rPr>
        <w:t>J Cell Biol</w:t>
      </w:r>
      <w:r w:rsidRPr="00CD65FA">
        <w:rPr>
          <w:rFonts w:ascii="Book Antiqua" w:hAnsi="Book Antiqua" w:cs="Times New Roman"/>
          <w:kern w:val="2"/>
          <w:sz w:val="24"/>
          <w:szCs w:val="24"/>
          <w:lang w:eastAsia="zh-CN"/>
        </w:rPr>
        <w:t xml:space="preserve"> 2002; </w:t>
      </w:r>
      <w:r w:rsidRPr="00CD65FA">
        <w:rPr>
          <w:rFonts w:ascii="Book Antiqua" w:hAnsi="Book Antiqua" w:cs="Times New Roman"/>
          <w:b/>
          <w:kern w:val="2"/>
          <w:sz w:val="24"/>
          <w:szCs w:val="24"/>
          <w:lang w:eastAsia="zh-CN"/>
        </w:rPr>
        <w:t>158</w:t>
      </w:r>
      <w:r w:rsidRPr="00CD65FA">
        <w:rPr>
          <w:rFonts w:ascii="Book Antiqua" w:hAnsi="Book Antiqua" w:cs="Times New Roman"/>
          <w:kern w:val="2"/>
          <w:sz w:val="24"/>
          <w:szCs w:val="24"/>
          <w:lang w:eastAsia="zh-CN"/>
        </w:rPr>
        <w:t>: 227-233 [PMID: 12119361 DOI: 10.1083/jcb.200204026]</w:t>
      </w:r>
    </w:p>
    <w:p w14:paraId="124A87F9"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23 </w:t>
      </w:r>
      <w:r w:rsidRPr="00CD65FA">
        <w:rPr>
          <w:rFonts w:ascii="Book Antiqua" w:hAnsi="Book Antiqua" w:cs="Times New Roman"/>
          <w:b/>
          <w:kern w:val="2"/>
          <w:sz w:val="24"/>
          <w:szCs w:val="24"/>
          <w:lang w:eastAsia="zh-CN"/>
        </w:rPr>
        <w:t>Nakamura K</w:t>
      </w:r>
      <w:r w:rsidRPr="00CD65FA">
        <w:rPr>
          <w:rFonts w:ascii="Book Antiqua" w:hAnsi="Book Antiqua" w:cs="Times New Roman"/>
          <w:kern w:val="2"/>
          <w:sz w:val="24"/>
          <w:szCs w:val="24"/>
          <w:lang w:eastAsia="zh-CN"/>
        </w:rPr>
        <w:t xml:space="preserve">, Kishimoto T, Ohkawa R, Okubo S, Tozuka M, Yokota H, Ikeda H, Ohshima N, Mizuno K, Yatomi Y. Suppression of lysophosphatidic acid and lysophosphatidylcholine formation in the plasma in vitro: proposal of a plasma sample preparation method for laboratory testing of these lipids. </w:t>
      </w:r>
      <w:r w:rsidRPr="00CD65FA">
        <w:rPr>
          <w:rFonts w:ascii="Book Antiqua" w:hAnsi="Book Antiqua" w:cs="Times New Roman"/>
          <w:i/>
          <w:kern w:val="2"/>
          <w:sz w:val="24"/>
          <w:szCs w:val="24"/>
          <w:lang w:eastAsia="zh-CN"/>
        </w:rPr>
        <w:t>Anal Biochem</w:t>
      </w:r>
      <w:r w:rsidRPr="00CD65FA">
        <w:rPr>
          <w:rFonts w:ascii="Book Antiqua" w:hAnsi="Book Antiqua" w:cs="Times New Roman"/>
          <w:kern w:val="2"/>
          <w:sz w:val="24"/>
          <w:szCs w:val="24"/>
          <w:lang w:eastAsia="zh-CN"/>
        </w:rPr>
        <w:t xml:space="preserve"> 2007; </w:t>
      </w:r>
      <w:r w:rsidRPr="00CD65FA">
        <w:rPr>
          <w:rFonts w:ascii="Book Antiqua" w:hAnsi="Book Antiqua" w:cs="Times New Roman"/>
          <w:b/>
          <w:kern w:val="2"/>
          <w:sz w:val="24"/>
          <w:szCs w:val="24"/>
          <w:lang w:eastAsia="zh-CN"/>
        </w:rPr>
        <w:t>367</w:t>
      </w:r>
      <w:r w:rsidRPr="00CD65FA">
        <w:rPr>
          <w:rFonts w:ascii="Book Antiqua" w:hAnsi="Book Antiqua" w:cs="Times New Roman"/>
          <w:kern w:val="2"/>
          <w:sz w:val="24"/>
          <w:szCs w:val="24"/>
          <w:lang w:eastAsia="zh-CN"/>
        </w:rPr>
        <w:t>: 20-27 [PMID: 17568554]</w:t>
      </w:r>
    </w:p>
    <w:p w14:paraId="504F1620"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24 </w:t>
      </w:r>
      <w:r w:rsidRPr="00CD65FA">
        <w:rPr>
          <w:rFonts w:ascii="Book Antiqua" w:hAnsi="Book Antiqua" w:cs="Times New Roman"/>
          <w:b/>
          <w:kern w:val="2"/>
          <w:sz w:val="24"/>
          <w:szCs w:val="24"/>
          <w:lang w:eastAsia="zh-CN"/>
        </w:rPr>
        <w:t>Coleman RA</w:t>
      </w:r>
      <w:r w:rsidRPr="00CD65FA">
        <w:rPr>
          <w:rFonts w:ascii="Book Antiqua" w:hAnsi="Book Antiqua" w:cs="Times New Roman"/>
          <w:kern w:val="2"/>
          <w:sz w:val="24"/>
          <w:szCs w:val="24"/>
          <w:lang w:eastAsia="zh-CN"/>
        </w:rPr>
        <w:t xml:space="preserve">, Lee DP. Enzymes of triacylglycerol synthesis and their regulation. </w:t>
      </w:r>
      <w:r w:rsidRPr="00CD65FA">
        <w:rPr>
          <w:rFonts w:ascii="Book Antiqua" w:hAnsi="Book Antiqua" w:cs="Times New Roman"/>
          <w:i/>
          <w:kern w:val="2"/>
          <w:sz w:val="24"/>
          <w:szCs w:val="24"/>
          <w:lang w:eastAsia="zh-CN"/>
        </w:rPr>
        <w:t>Prog Lipid Res</w:t>
      </w:r>
      <w:r w:rsidRPr="00CD65FA">
        <w:rPr>
          <w:rFonts w:ascii="Book Antiqua" w:hAnsi="Book Antiqua" w:cs="Times New Roman"/>
          <w:kern w:val="2"/>
          <w:sz w:val="24"/>
          <w:szCs w:val="24"/>
          <w:lang w:eastAsia="zh-CN"/>
        </w:rPr>
        <w:t xml:space="preserve"> 2004; </w:t>
      </w:r>
      <w:r w:rsidRPr="00CD65FA">
        <w:rPr>
          <w:rFonts w:ascii="Book Antiqua" w:hAnsi="Book Antiqua" w:cs="Times New Roman"/>
          <w:b/>
          <w:kern w:val="2"/>
          <w:sz w:val="24"/>
          <w:szCs w:val="24"/>
          <w:lang w:eastAsia="zh-CN"/>
        </w:rPr>
        <w:t>43</w:t>
      </w:r>
      <w:r w:rsidRPr="00CD65FA">
        <w:rPr>
          <w:rFonts w:ascii="Book Antiqua" w:hAnsi="Book Antiqua" w:cs="Times New Roman"/>
          <w:kern w:val="2"/>
          <w:sz w:val="24"/>
          <w:szCs w:val="24"/>
          <w:lang w:eastAsia="zh-CN"/>
        </w:rPr>
        <w:t>: 134-176 [PMID: 14654091]</w:t>
      </w:r>
    </w:p>
    <w:p w14:paraId="0510AC16"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25 </w:t>
      </w:r>
      <w:r w:rsidRPr="00CD65FA">
        <w:rPr>
          <w:rFonts w:ascii="Book Antiqua" w:hAnsi="Book Antiqua" w:cs="Times New Roman"/>
          <w:b/>
          <w:kern w:val="2"/>
          <w:sz w:val="24"/>
          <w:szCs w:val="24"/>
          <w:lang w:eastAsia="zh-CN"/>
        </w:rPr>
        <w:t>Vancura A</w:t>
      </w:r>
      <w:r w:rsidRPr="00CD65FA">
        <w:rPr>
          <w:rFonts w:ascii="Book Antiqua" w:hAnsi="Book Antiqua" w:cs="Times New Roman"/>
          <w:kern w:val="2"/>
          <w:sz w:val="24"/>
          <w:szCs w:val="24"/>
          <w:lang w:eastAsia="zh-CN"/>
        </w:rPr>
        <w:t xml:space="preserve">, Carroll MA, Haldar D. A lysophosphatidic acid-binding cytosolic protein stimulates mitochondrial glycerophosphate acyltransferase. </w:t>
      </w:r>
      <w:r w:rsidRPr="00CD65FA">
        <w:rPr>
          <w:rFonts w:ascii="Book Antiqua" w:hAnsi="Book Antiqua" w:cs="Times New Roman"/>
          <w:i/>
          <w:kern w:val="2"/>
          <w:sz w:val="24"/>
          <w:szCs w:val="24"/>
          <w:lang w:eastAsia="zh-CN"/>
        </w:rPr>
        <w:t>Biochem Biophys Res Commun</w:t>
      </w:r>
      <w:r w:rsidRPr="00CD65FA">
        <w:rPr>
          <w:rFonts w:ascii="Book Antiqua" w:hAnsi="Book Antiqua" w:cs="Times New Roman"/>
          <w:kern w:val="2"/>
          <w:sz w:val="24"/>
          <w:szCs w:val="24"/>
          <w:lang w:eastAsia="zh-CN"/>
        </w:rPr>
        <w:t xml:space="preserve"> 1991; </w:t>
      </w:r>
      <w:r w:rsidRPr="00CD65FA">
        <w:rPr>
          <w:rFonts w:ascii="Book Antiqua" w:hAnsi="Book Antiqua" w:cs="Times New Roman"/>
          <w:b/>
          <w:kern w:val="2"/>
          <w:sz w:val="24"/>
          <w:szCs w:val="24"/>
          <w:lang w:eastAsia="zh-CN"/>
        </w:rPr>
        <w:t>175</w:t>
      </w:r>
      <w:r w:rsidRPr="00CD65FA">
        <w:rPr>
          <w:rFonts w:ascii="Book Antiqua" w:hAnsi="Book Antiqua" w:cs="Times New Roman"/>
          <w:kern w:val="2"/>
          <w:sz w:val="24"/>
          <w:szCs w:val="24"/>
          <w:lang w:eastAsia="zh-CN"/>
        </w:rPr>
        <w:t>: 339-343 [PMID: 1998517]</w:t>
      </w:r>
    </w:p>
    <w:p w14:paraId="6BA66F07"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26 </w:t>
      </w:r>
      <w:r w:rsidRPr="00CD65FA">
        <w:rPr>
          <w:rFonts w:ascii="Book Antiqua" w:hAnsi="Book Antiqua" w:cs="Times New Roman"/>
          <w:b/>
          <w:kern w:val="2"/>
          <w:sz w:val="24"/>
          <w:szCs w:val="24"/>
          <w:lang w:eastAsia="zh-CN"/>
        </w:rPr>
        <w:t>Vancura A</w:t>
      </w:r>
      <w:r w:rsidRPr="00CD65FA">
        <w:rPr>
          <w:rFonts w:ascii="Book Antiqua" w:hAnsi="Book Antiqua" w:cs="Times New Roman"/>
          <w:kern w:val="2"/>
          <w:sz w:val="24"/>
          <w:szCs w:val="24"/>
          <w:lang w:eastAsia="zh-CN"/>
        </w:rPr>
        <w:t xml:space="preserve">, Haldar D. Regulation of mitochondrial and microsomal phospholipid synthesis by liver fatty acid-binding protein.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1992; </w:t>
      </w:r>
      <w:r w:rsidRPr="00CD65FA">
        <w:rPr>
          <w:rFonts w:ascii="Book Antiqua" w:hAnsi="Book Antiqua" w:cs="Times New Roman"/>
          <w:b/>
          <w:kern w:val="2"/>
          <w:sz w:val="24"/>
          <w:szCs w:val="24"/>
          <w:lang w:eastAsia="zh-CN"/>
        </w:rPr>
        <w:t>267</w:t>
      </w:r>
      <w:r w:rsidRPr="00CD65FA">
        <w:rPr>
          <w:rFonts w:ascii="Book Antiqua" w:hAnsi="Book Antiqua" w:cs="Times New Roman"/>
          <w:kern w:val="2"/>
          <w:sz w:val="24"/>
          <w:szCs w:val="24"/>
          <w:lang w:eastAsia="zh-CN"/>
        </w:rPr>
        <w:t>: 14353-14359 [PMID: 1629224]</w:t>
      </w:r>
    </w:p>
    <w:p w14:paraId="6AFE51BB"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27 </w:t>
      </w:r>
      <w:r w:rsidRPr="00CD65FA">
        <w:rPr>
          <w:rFonts w:ascii="Book Antiqua" w:hAnsi="Book Antiqua" w:cs="Times New Roman"/>
          <w:b/>
          <w:kern w:val="2"/>
          <w:sz w:val="24"/>
          <w:szCs w:val="24"/>
          <w:lang w:eastAsia="zh-CN"/>
        </w:rPr>
        <w:t>Brindley DN</w:t>
      </w:r>
      <w:r w:rsidRPr="00CD65FA">
        <w:rPr>
          <w:rFonts w:ascii="Book Antiqua" w:hAnsi="Book Antiqua" w:cs="Times New Roman"/>
          <w:kern w:val="2"/>
          <w:sz w:val="24"/>
          <w:szCs w:val="24"/>
          <w:lang w:eastAsia="zh-CN"/>
        </w:rPr>
        <w:t xml:space="preserve">, Pilquil C. Lipid phosphate phosphatases and signaling. </w:t>
      </w:r>
      <w:r w:rsidRPr="00CD65FA">
        <w:rPr>
          <w:rFonts w:ascii="Book Antiqua" w:hAnsi="Book Antiqua" w:cs="Times New Roman"/>
          <w:i/>
          <w:kern w:val="2"/>
          <w:sz w:val="24"/>
          <w:szCs w:val="24"/>
          <w:lang w:eastAsia="zh-CN"/>
        </w:rPr>
        <w:t>J Lipid Res</w:t>
      </w:r>
      <w:r w:rsidRPr="00CD65FA">
        <w:rPr>
          <w:rFonts w:ascii="Book Antiqua" w:hAnsi="Book Antiqua" w:cs="Times New Roman"/>
          <w:kern w:val="2"/>
          <w:sz w:val="24"/>
          <w:szCs w:val="24"/>
          <w:lang w:eastAsia="zh-CN"/>
        </w:rPr>
        <w:t xml:space="preserve"> 2009; </w:t>
      </w:r>
      <w:r w:rsidRPr="00CD65FA">
        <w:rPr>
          <w:rFonts w:ascii="Book Antiqua" w:hAnsi="Book Antiqua" w:cs="Times New Roman"/>
          <w:b/>
          <w:kern w:val="2"/>
          <w:sz w:val="24"/>
          <w:szCs w:val="24"/>
          <w:lang w:eastAsia="zh-CN"/>
        </w:rPr>
        <w:t>50 Suppl</w:t>
      </w:r>
      <w:r w:rsidRPr="00CD65FA">
        <w:rPr>
          <w:rFonts w:ascii="Book Antiqua" w:hAnsi="Book Antiqua" w:cs="Times New Roman"/>
          <w:kern w:val="2"/>
          <w:sz w:val="24"/>
          <w:szCs w:val="24"/>
          <w:lang w:eastAsia="zh-CN"/>
        </w:rPr>
        <w:t>: S225-S230 [PMID: 19066402 DOI: 10.1194/jlr.R800055-JLR200]</w:t>
      </w:r>
    </w:p>
    <w:p w14:paraId="39926C3E"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28 </w:t>
      </w:r>
      <w:r w:rsidRPr="00CD65FA">
        <w:rPr>
          <w:rFonts w:ascii="Book Antiqua" w:hAnsi="Book Antiqua" w:cs="Times New Roman"/>
          <w:b/>
          <w:kern w:val="2"/>
          <w:sz w:val="24"/>
          <w:szCs w:val="24"/>
          <w:lang w:eastAsia="zh-CN"/>
        </w:rPr>
        <w:t>Siess W</w:t>
      </w:r>
      <w:r w:rsidRPr="00CD65FA">
        <w:rPr>
          <w:rFonts w:ascii="Book Antiqua" w:hAnsi="Book Antiqua" w:cs="Times New Roman"/>
          <w:kern w:val="2"/>
          <w:sz w:val="24"/>
          <w:szCs w:val="24"/>
          <w:lang w:eastAsia="zh-CN"/>
        </w:rPr>
        <w:t xml:space="preserve">, Zangl KJ, Essler M, Bauer M, Brandl R, Corrinth C, Bittman R, Tigyi G, Aepfelbacher M. Lysophosphatidic acid mediates the rapid activation of platelets and endothelial cells by mildly oxidized low density lipoprotein and accumulates in human atherosclerotic lesions. </w:t>
      </w:r>
      <w:r w:rsidRPr="00CD65FA">
        <w:rPr>
          <w:rFonts w:ascii="Book Antiqua" w:hAnsi="Book Antiqua" w:cs="Times New Roman"/>
          <w:i/>
          <w:kern w:val="2"/>
          <w:sz w:val="24"/>
          <w:szCs w:val="24"/>
          <w:lang w:eastAsia="zh-CN"/>
        </w:rPr>
        <w:t>Proc Natl Acad Sci U S A</w:t>
      </w:r>
      <w:r w:rsidRPr="00CD65FA">
        <w:rPr>
          <w:rFonts w:ascii="Book Antiqua" w:hAnsi="Book Antiqua" w:cs="Times New Roman"/>
          <w:kern w:val="2"/>
          <w:sz w:val="24"/>
          <w:szCs w:val="24"/>
          <w:lang w:eastAsia="zh-CN"/>
        </w:rPr>
        <w:t xml:space="preserve"> 1999; </w:t>
      </w:r>
      <w:r w:rsidRPr="00CD65FA">
        <w:rPr>
          <w:rFonts w:ascii="Book Antiqua" w:hAnsi="Book Antiqua" w:cs="Times New Roman"/>
          <w:b/>
          <w:kern w:val="2"/>
          <w:sz w:val="24"/>
          <w:szCs w:val="24"/>
          <w:lang w:eastAsia="zh-CN"/>
        </w:rPr>
        <w:t>96</w:t>
      </w:r>
      <w:r w:rsidRPr="00CD65FA">
        <w:rPr>
          <w:rFonts w:ascii="Book Antiqua" w:hAnsi="Book Antiqua" w:cs="Times New Roman"/>
          <w:kern w:val="2"/>
          <w:sz w:val="24"/>
          <w:szCs w:val="24"/>
          <w:lang w:eastAsia="zh-CN"/>
        </w:rPr>
        <w:t>: 6931-6936 [PMID: 10359816]</w:t>
      </w:r>
    </w:p>
    <w:p w14:paraId="414F635C"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29 </w:t>
      </w:r>
      <w:r w:rsidRPr="00CD65FA">
        <w:rPr>
          <w:rFonts w:ascii="Book Antiqua" w:hAnsi="Book Antiqua" w:cs="Times New Roman"/>
          <w:b/>
          <w:kern w:val="2"/>
          <w:sz w:val="24"/>
          <w:szCs w:val="24"/>
          <w:lang w:eastAsia="zh-CN"/>
        </w:rPr>
        <w:t>Siess W</w:t>
      </w:r>
      <w:r w:rsidRPr="00CD65FA">
        <w:rPr>
          <w:rFonts w:ascii="Book Antiqua" w:hAnsi="Book Antiqua" w:cs="Times New Roman"/>
          <w:kern w:val="2"/>
          <w:sz w:val="24"/>
          <w:szCs w:val="24"/>
          <w:lang w:eastAsia="zh-CN"/>
        </w:rPr>
        <w:t xml:space="preserve">. Platelet interaction with bioactive lipids formed by mild oxidation of low-density lipoprotein. </w:t>
      </w:r>
      <w:r w:rsidRPr="00CD65FA">
        <w:rPr>
          <w:rFonts w:ascii="Book Antiqua" w:hAnsi="Book Antiqua" w:cs="Times New Roman"/>
          <w:i/>
          <w:kern w:val="2"/>
          <w:sz w:val="24"/>
          <w:szCs w:val="24"/>
          <w:lang w:eastAsia="zh-CN"/>
        </w:rPr>
        <w:t>Pathophysiol Haemost Thromb</w:t>
      </w:r>
      <w:r w:rsidRPr="00CD65FA">
        <w:rPr>
          <w:rFonts w:ascii="Book Antiqua" w:hAnsi="Book Antiqua" w:cs="Times New Roman"/>
          <w:kern w:val="2"/>
          <w:sz w:val="24"/>
          <w:szCs w:val="24"/>
          <w:lang w:eastAsia="zh-CN"/>
        </w:rPr>
        <w:t xml:space="preserve"> 2006; </w:t>
      </w:r>
      <w:r w:rsidRPr="00CD65FA">
        <w:rPr>
          <w:rFonts w:ascii="Book Antiqua" w:hAnsi="Book Antiqua" w:cs="Times New Roman"/>
          <w:b/>
          <w:kern w:val="2"/>
          <w:sz w:val="24"/>
          <w:szCs w:val="24"/>
          <w:lang w:eastAsia="zh-CN"/>
        </w:rPr>
        <w:t>35</w:t>
      </w:r>
      <w:r w:rsidRPr="00CD65FA">
        <w:rPr>
          <w:rFonts w:ascii="Book Antiqua" w:hAnsi="Book Antiqua" w:cs="Times New Roman"/>
          <w:kern w:val="2"/>
          <w:sz w:val="24"/>
          <w:szCs w:val="24"/>
          <w:lang w:eastAsia="zh-CN"/>
        </w:rPr>
        <w:t>: 292-304 [PMID: 16877878]</w:t>
      </w:r>
    </w:p>
    <w:p w14:paraId="1DA39C49"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30 </w:t>
      </w:r>
      <w:r w:rsidRPr="00CD65FA">
        <w:rPr>
          <w:rFonts w:ascii="Book Antiqua" w:hAnsi="Book Antiqua" w:cs="Times New Roman"/>
          <w:b/>
          <w:kern w:val="2"/>
          <w:sz w:val="24"/>
          <w:szCs w:val="24"/>
          <w:lang w:eastAsia="zh-CN"/>
        </w:rPr>
        <w:t>Pyne S</w:t>
      </w:r>
      <w:r w:rsidRPr="00CD65FA">
        <w:rPr>
          <w:rFonts w:ascii="Book Antiqua" w:hAnsi="Book Antiqua" w:cs="Times New Roman"/>
          <w:kern w:val="2"/>
          <w:sz w:val="24"/>
          <w:szCs w:val="24"/>
          <w:lang w:eastAsia="zh-CN"/>
        </w:rPr>
        <w:t xml:space="preserve">, Kong KC, Darroch PI. Lysophosphatidic acid and sphingosine 1-phosphate biology: the role of lipid phosphate phosphatases. </w:t>
      </w:r>
      <w:r w:rsidRPr="00CD65FA">
        <w:rPr>
          <w:rFonts w:ascii="Book Antiqua" w:hAnsi="Book Antiqua" w:cs="Times New Roman"/>
          <w:i/>
          <w:kern w:val="2"/>
          <w:sz w:val="24"/>
          <w:szCs w:val="24"/>
          <w:lang w:eastAsia="zh-CN"/>
        </w:rPr>
        <w:t>Semin Cell Dev Biol</w:t>
      </w:r>
      <w:r w:rsidRPr="00CD65FA">
        <w:rPr>
          <w:rFonts w:ascii="Book Antiqua" w:hAnsi="Book Antiqua" w:cs="Times New Roman"/>
          <w:kern w:val="2"/>
          <w:sz w:val="24"/>
          <w:szCs w:val="24"/>
          <w:lang w:eastAsia="zh-CN"/>
        </w:rPr>
        <w:t xml:space="preserve"> 2004; </w:t>
      </w:r>
      <w:r w:rsidRPr="00CD65FA">
        <w:rPr>
          <w:rFonts w:ascii="Book Antiqua" w:hAnsi="Book Antiqua" w:cs="Times New Roman"/>
          <w:b/>
          <w:kern w:val="2"/>
          <w:sz w:val="24"/>
          <w:szCs w:val="24"/>
          <w:lang w:eastAsia="zh-CN"/>
        </w:rPr>
        <w:t>15</w:t>
      </w:r>
      <w:r w:rsidRPr="00CD65FA">
        <w:rPr>
          <w:rFonts w:ascii="Book Antiqua" w:hAnsi="Book Antiqua" w:cs="Times New Roman"/>
          <w:kern w:val="2"/>
          <w:sz w:val="24"/>
          <w:szCs w:val="24"/>
          <w:lang w:eastAsia="zh-CN"/>
        </w:rPr>
        <w:t>: 491-501 [PMID: 15271294]</w:t>
      </w:r>
    </w:p>
    <w:p w14:paraId="28AF6A86"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31 </w:t>
      </w:r>
      <w:r w:rsidRPr="00CD65FA">
        <w:rPr>
          <w:rFonts w:ascii="Book Antiqua" w:hAnsi="Book Antiqua" w:cs="Times New Roman"/>
          <w:b/>
          <w:kern w:val="2"/>
          <w:sz w:val="24"/>
          <w:szCs w:val="24"/>
          <w:lang w:eastAsia="zh-CN"/>
        </w:rPr>
        <w:t>Jasinska R</w:t>
      </w:r>
      <w:r w:rsidRPr="00CD65FA">
        <w:rPr>
          <w:rFonts w:ascii="Book Antiqua" w:hAnsi="Book Antiqua" w:cs="Times New Roman"/>
          <w:kern w:val="2"/>
          <w:sz w:val="24"/>
          <w:szCs w:val="24"/>
          <w:lang w:eastAsia="zh-CN"/>
        </w:rPr>
        <w:t xml:space="preserve">, Zhang QX, Pilquil C, Singh I, Xu J, Dewald J, Dillon DA, Berthiaume LG, Carman GM, Waggoner DW, Brindley DN. Lipid phosphate phosphohydrolase-1 </w:t>
      </w:r>
      <w:r w:rsidRPr="00CD65FA">
        <w:rPr>
          <w:rFonts w:ascii="Book Antiqua" w:hAnsi="Book Antiqua" w:cs="Times New Roman"/>
          <w:kern w:val="2"/>
          <w:sz w:val="24"/>
          <w:szCs w:val="24"/>
          <w:lang w:eastAsia="zh-CN"/>
        </w:rPr>
        <w:lastRenderedPageBreak/>
        <w:t xml:space="preserve">degrades exogenous glycerolipid and sphingolipid phosphate esters. </w:t>
      </w:r>
      <w:r w:rsidRPr="00CD65FA">
        <w:rPr>
          <w:rFonts w:ascii="Book Antiqua" w:hAnsi="Book Antiqua" w:cs="Times New Roman"/>
          <w:i/>
          <w:kern w:val="2"/>
          <w:sz w:val="24"/>
          <w:szCs w:val="24"/>
          <w:lang w:eastAsia="zh-CN"/>
        </w:rPr>
        <w:t>Biochem J</w:t>
      </w:r>
      <w:r w:rsidRPr="00CD65FA">
        <w:rPr>
          <w:rFonts w:ascii="Book Antiqua" w:hAnsi="Book Antiqua" w:cs="Times New Roman"/>
          <w:kern w:val="2"/>
          <w:sz w:val="24"/>
          <w:szCs w:val="24"/>
          <w:lang w:eastAsia="zh-CN"/>
        </w:rPr>
        <w:t xml:space="preserve"> 1999; </w:t>
      </w:r>
      <w:r w:rsidRPr="00CD65FA">
        <w:rPr>
          <w:rFonts w:ascii="Book Antiqua" w:hAnsi="Book Antiqua" w:cs="Times New Roman"/>
          <w:b/>
          <w:kern w:val="2"/>
          <w:sz w:val="24"/>
          <w:szCs w:val="24"/>
          <w:lang w:eastAsia="zh-CN"/>
        </w:rPr>
        <w:t>340</w:t>
      </w:r>
      <w:r w:rsidRPr="00CD65FA">
        <w:rPr>
          <w:rFonts w:ascii="Book Antiqua" w:hAnsi="Book Antiqua" w:cs="Times New Roman"/>
          <w:kern w:val="2"/>
          <w:sz w:val="24"/>
          <w:szCs w:val="24"/>
          <w:lang w:eastAsia="zh-CN"/>
        </w:rPr>
        <w:t>: 677-686 [PMID: 10359651]</w:t>
      </w:r>
    </w:p>
    <w:p w14:paraId="6C964D86"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32 </w:t>
      </w:r>
      <w:r w:rsidRPr="00CD65FA">
        <w:rPr>
          <w:rFonts w:ascii="Book Antiqua" w:hAnsi="Book Antiqua" w:cs="Times New Roman"/>
          <w:b/>
          <w:kern w:val="2"/>
          <w:sz w:val="24"/>
          <w:szCs w:val="24"/>
          <w:lang w:eastAsia="zh-CN"/>
        </w:rPr>
        <w:t>Kai M</w:t>
      </w:r>
      <w:r w:rsidRPr="00CD65FA">
        <w:rPr>
          <w:rFonts w:ascii="Book Antiqua" w:hAnsi="Book Antiqua" w:cs="Times New Roman"/>
          <w:kern w:val="2"/>
          <w:sz w:val="24"/>
          <w:szCs w:val="24"/>
          <w:lang w:eastAsia="zh-CN"/>
        </w:rPr>
        <w:t xml:space="preserve">, Wada I, Imai S, Sakane F, Kanoh H. Identification and cDNA cloning of 35-kDa phosphatidic acid phosphatase (type 2) bound to plasma membranes. Polymerase chain reaction amplification of mouse H2O2-inducible hic53 clone yielded the cDNA encoding phosphatidic acid phosphatase.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1996; </w:t>
      </w:r>
      <w:r w:rsidRPr="00CD65FA">
        <w:rPr>
          <w:rFonts w:ascii="Book Antiqua" w:hAnsi="Book Antiqua" w:cs="Times New Roman"/>
          <w:b/>
          <w:kern w:val="2"/>
          <w:sz w:val="24"/>
          <w:szCs w:val="24"/>
          <w:lang w:eastAsia="zh-CN"/>
        </w:rPr>
        <w:t>271</w:t>
      </w:r>
      <w:r w:rsidRPr="00CD65FA">
        <w:rPr>
          <w:rFonts w:ascii="Book Antiqua" w:hAnsi="Book Antiqua" w:cs="Times New Roman"/>
          <w:kern w:val="2"/>
          <w:sz w:val="24"/>
          <w:szCs w:val="24"/>
          <w:lang w:eastAsia="zh-CN"/>
        </w:rPr>
        <w:t>: 18931-18938 [PMID: 8702556]</w:t>
      </w:r>
    </w:p>
    <w:p w14:paraId="5D290C62"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33 </w:t>
      </w:r>
      <w:r w:rsidRPr="00CD65FA">
        <w:rPr>
          <w:rFonts w:ascii="Book Antiqua" w:hAnsi="Book Antiqua" w:cs="Times New Roman"/>
          <w:b/>
          <w:kern w:val="2"/>
          <w:sz w:val="24"/>
          <w:szCs w:val="24"/>
          <w:lang w:eastAsia="zh-CN"/>
        </w:rPr>
        <w:t>Leung DW</w:t>
      </w:r>
      <w:r w:rsidRPr="00CD65FA">
        <w:rPr>
          <w:rFonts w:ascii="Book Antiqua" w:hAnsi="Book Antiqua" w:cs="Times New Roman"/>
          <w:kern w:val="2"/>
          <w:sz w:val="24"/>
          <w:szCs w:val="24"/>
          <w:lang w:eastAsia="zh-CN"/>
        </w:rPr>
        <w:t xml:space="preserve">, Tompkins CK, White T. Molecular cloning of two alternatively spliced forms of human phosphatidic acid phosphatase cDNAs that are differentially expressed in normal and tumor cells. </w:t>
      </w:r>
      <w:r w:rsidRPr="00CD65FA">
        <w:rPr>
          <w:rFonts w:ascii="Book Antiqua" w:hAnsi="Book Antiqua" w:cs="Times New Roman"/>
          <w:i/>
          <w:kern w:val="2"/>
          <w:sz w:val="24"/>
          <w:szCs w:val="24"/>
          <w:lang w:eastAsia="zh-CN"/>
        </w:rPr>
        <w:t>DNA Cell Biol</w:t>
      </w:r>
      <w:r w:rsidRPr="00CD65FA">
        <w:rPr>
          <w:rFonts w:ascii="Book Antiqua" w:hAnsi="Book Antiqua" w:cs="Times New Roman"/>
          <w:kern w:val="2"/>
          <w:sz w:val="24"/>
          <w:szCs w:val="24"/>
          <w:lang w:eastAsia="zh-CN"/>
        </w:rPr>
        <w:t xml:space="preserve"> 1998; </w:t>
      </w:r>
      <w:r w:rsidRPr="00CD65FA">
        <w:rPr>
          <w:rFonts w:ascii="Book Antiqua" w:hAnsi="Book Antiqua" w:cs="Times New Roman"/>
          <w:b/>
          <w:kern w:val="2"/>
          <w:sz w:val="24"/>
          <w:szCs w:val="24"/>
          <w:lang w:eastAsia="zh-CN"/>
        </w:rPr>
        <w:t>17</w:t>
      </w:r>
      <w:r w:rsidRPr="00CD65FA">
        <w:rPr>
          <w:rFonts w:ascii="Book Antiqua" w:hAnsi="Book Antiqua" w:cs="Times New Roman"/>
          <w:kern w:val="2"/>
          <w:sz w:val="24"/>
          <w:szCs w:val="24"/>
          <w:lang w:eastAsia="zh-CN"/>
        </w:rPr>
        <w:t>: 377-385 [PMID: 9570154 DOI: 10.1089/dna.1998.17.377]</w:t>
      </w:r>
    </w:p>
    <w:p w14:paraId="0ACCEB70"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34 </w:t>
      </w:r>
      <w:r w:rsidRPr="00CD65FA">
        <w:rPr>
          <w:rFonts w:ascii="Book Antiqua" w:hAnsi="Book Antiqua" w:cs="Times New Roman"/>
          <w:b/>
          <w:kern w:val="2"/>
          <w:sz w:val="24"/>
          <w:szCs w:val="24"/>
          <w:lang w:eastAsia="zh-CN"/>
        </w:rPr>
        <w:t>Roberts R</w:t>
      </w:r>
      <w:r w:rsidRPr="00CD65FA">
        <w:rPr>
          <w:rFonts w:ascii="Book Antiqua" w:hAnsi="Book Antiqua" w:cs="Times New Roman"/>
          <w:kern w:val="2"/>
          <w:sz w:val="24"/>
          <w:szCs w:val="24"/>
          <w:lang w:eastAsia="zh-CN"/>
        </w:rPr>
        <w:t xml:space="preserve">, Sciorra VA, Morris AJ. Human type 2 phosphatidic acid phosphohydrolases. Substrate specificity of the type 2a, 2b, and 2c enzymes and cell surface activity of the 2a isoform.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1998; </w:t>
      </w:r>
      <w:r w:rsidRPr="00CD65FA">
        <w:rPr>
          <w:rFonts w:ascii="Book Antiqua" w:hAnsi="Book Antiqua" w:cs="Times New Roman"/>
          <w:b/>
          <w:kern w:val="2"/>
          <w:sz w:val="24"/>
          <w:szCs w:val="24"/>
          <w:lang w:eastAsia="zh-CN"/>
        </w:rPr>
        <w:t>273</w:t>
      </w:r>
      <w:r w:rsidRPr="00CD65FA">
        <w:rPr>
          <w:rFonts w:ascii="Book Antiqua" w:hAnsi="Book Antiqua" w:cs="Times New Roman"/>
          <w:kern w:val="2"/>
          <w:sz w:val="24"/>
          <w:szCs w:val="24"/>
          <w:lang w:eastAsia="zh-CN"/>
        </w:rPr>
        <w:t>: 22059-22067 [PMID: 9705349]</w:t>
      </w:r>
    </w:p>
    <w:p w14:paraId="7270E760"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35 </w:t>
      </w:r>
      <w:r w:rsidRPr="00CD65FA">
        <w:rPr>
          <w:rFonts w:ascii="Book Antiqua" w:hAnsi="Book Antiqua" w:cs="Times New Roman"/>
          <w:b/>
          <w:kern w:val="2"/>
          <w:sz w:val="24"/>
          <w:szCs w:val="24"/>
          <w:lang w:eastAsia="zh-CN"/>
        </w:rPr>
        <w:t>Aguado B</w:t>
      </w:r>
      <w:r w:rsidRPr="00CD65FA">
        <w:rPr>
          <w:rFonts w:ascii="Book Antiqua" w:hAnsi="Book Antiqua" w:cs="Times New Roman"/>
          <w:kern w:val="2"/>
          <w:sz w:val="24"/>
          <w:szCs w:val="24"/>
          <w:lang w:eastAsia="zh-CN"/>
        </w:rPr>
        <w:t xml:space="preserve">, Campbell RD. Characterization of a human lysophosphatidic acid acyltransferase that is encoded by a gene located in the class III region of the human major histocompatibility complex.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1998; </w:t>
      </w:r>
      <w:r w:rsidRPr="00CD65FA">
        <w:rPr>
          <w:rFonts w:ascii="Book Antiqua" w:hAnsi="Book Antiqua" w:cs="Times New Roman"/>
          <w:b/>
          <w:kern w:val="2"/>
          <w:sz w:val="24"/>
          <w:szCs w:val="24"/>
          <w:lang w:eastAsia="zh-CN"/>
        </w:rPr>
        <w:t>273</w:t>
      </w:r>
      <w:r w:rsidRPr="00CD65FA">
        <w:rPr>
          <w:rFonts w:ascii="Book Antiqua" w:hAnsi="Book Antiqua" w:cs="Times New Roman"/>
          <w:kern w:val="2"/>
          <w:sz w:val="24"/>
          <w:szCs w:val="24"/>
          <w:lang w:eastAsia="zh-CN"/>
        </w:rPr>
        <w:t>: 4096-4105 [PMID: 9461603]</w:t>
      </w:r>
    </w:p>
    <w:p w14:paraId="706936D9"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36 </w:t>
      </w:r>
      <w:r w:rsidRPr="00CD65FA">
        <w:rPr>
          <w:rFonts w:ascii="Book Antiqua" w:hAnsi="Book Antiqua" w:cs="Times New Roman"/>
          <w:b/>
          <w:kern w:val="2"/>
          <w:sz w:val="24"/>
          <w:szCs w:val="24"/>
          <w:lang w:eastAsia="zh-CN"/>
        </w:rPr>
        <w:t>Modregger J</w:t>
      </w:r>
      <w:r w:rsidRPr="00CD65FA">
        <w:rPr>
          <w:rFonts w:ascii="Book Antiqua" w:hAnsi="Book Antiqua" w:cs="Times New Roman"/>
          <w:kern w:val="2"/>
          <w:sz w:val="24"/>
          <w:szCs w:val="24"/>
          <w:lang w:eastAsia="zh-CN"/>
        </w:rPr>
        <w:t xml:space="preserve">, Schmidt AA, Ritter B, Huttner WB, Plomann M. Characterization of Endophilin B1b, a brain-specific membrane-associated lysophosphatidic acid acyl transferase with properties distinct from endophilin A1.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2003; </w:t>
      </w:r>
      <w:r w:rsidRPr="00CD65FA">
        <w:rPr>
          <w:rFonts w:ascii="Book Antiqua" w:hAnsi="Book Antiqua" w:cs="Times New Roman"/>
          <w:b/>
          <w:kern w:val="2"/>
          <w:sz w:val="24"/>
          <w:szCs w:val="24"/>
          <w:lang w:eastAsia="zh-CN"/>
        </w:rPr>
        <w:t>278</w:t>
      </w:r>
      <w:r w:rsidRPr="00CD65FA">
        <w:rPr>
          <w:rFonts w:ascii="Book Antiqua" w:hAnsi="Book Antiqua" w:cs="Times New Roman"/>
          <w:kern w:val="2"/>
          <w:sz w:val="24"/>
          <w:szCs w:val="24"/>
          <w:lang w:eastAsia="zh-CN"/>
        </w:rPr>
        <w:t>: 4160-4167 [PMID: 12456676]</w:t>
      </w:r>
    </w:p>
    <w:p w14:paraId="0F6A0F1B"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37 </w:t>
      </w:r>
      <w:r w:rsidRPr="00CD65FA">
        <w:rPr>
          <w:rFonts w:ascii="Book Antiqua" w:hAnsi="Book Antiqua" w:cs="Times New Roman"/>
          <w:b/>
          <w:kern w:val="2"/>
          <w:sz w:val="24"/>
          <w:szCs w:val="24"/>
          <w:lang w:eastAsia="zh-CN"/>
        </w:rPr>
        <w:t>Weigert R</w:t>
      </w:r>
      <w:r w:rsidRPr="00CD65FA">
        <w:rPr>
          <w:rFonts w:ascii="Book Antiqua" w:hAnsi="Book Antiqua" w:cs="Times New Roman"/>
          <w:kern w:val="2"/>
          <w:sz w:val="24"/>
          <w:szCs w:val="24"/>
          <w:lang w:eastAsia="zh-CN"/>
        </w:rPr>
        <w:t xml:space="preserve">, Silletta MG, Spanò S, Turacchio G, Cericola C, Colanzi A, Senatore S, Mancini R, Polishchuk EV, Salmona M, Facchiano F, Burger KN, Mironov A, Luini A, Corda D. CtBP/BARS induces fission of Golgi membranes by acylating lysophosphatidic acid. </w:t>
      </w:r>
      <w:r w:rsidRPr="00CD65FA">
        <w:rPr>
          <w:rFonts w:ascii="Book Antiqua" w:hAnsi="Book Antiqua" w:cs="Times New Roman"/>
          <w:i/>
          <w:kern w:val="2"/>
          <w:sz w:val="24"/>
          <w:szCs w:val="24"/>
          <w:lang w:eastAsia="zh-CN"/>
        </w:rPr>
        <w:t>Nature</w:t>
      </w:r>
      <w:r w:rsidRPr="00CD65FA">
        <w:rPr>
          <w:rFonts w:ascii="Book Antiqua" w:hAnsi="Book Antiqua" w:cs="Times New Roman"/>
          <w:kern w:val="2"/>
          <w:sz w:val="24"/>
          <w:szCs w:val="24"/>
          <w:lang w:eastAsia="zh-CN"/>
        </w:rPr>
        <w:t xml:space="preserve"> 1999; </w:t>
      </w:r>
      <w:r w:rsidRPr="00CD65FA">
        <w:rPr>
          <w:rFonts w:ascii="Book Antiqua" w:hAnsi="Book Antiqua" w:cs="Times New Roman"/>
          <w:b/>
          <w:kern w:val="2"/>
          <w:sz w:val="24"/>
          <w:szCs w:val="24"/>
          <w:lang w:eastAsia="zh-CN"/>
        </w:rPr>
        <w:t>402</w:t>
      </w:r>
      <w:r w:rsidRPr="00CD65FA">
        <w:rPr>
          <w:rFonts w:ascii="Book Antiqua" w:hAnsi="Book Antiqua" w:cs="Times New Roman"/>
          <w:kern w:val="2"/>
          <w:sz w:val="24"/>
          <w:szCs w:val="24"/>
          <w:lang w:eastAsia="zh-CN"/>
        </w:rPr>
        <w:t>: 429-433 [PMID: 10586885 DOI: 10.1038/46587]</w:t>
      </w:r>
    </w:p>
    <w:p w14:paraId="72D2446A"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38 </w:t>
      </w:r>
      <w:r w:rsidRPr="00CD65FA">
        <w:rPr>
          <w:rFonts w:ascii="Book Antiqua" w:hAnsi="Book Antiqua" w:cs="Times New Roman"/>
          <w:b/>
          <w:kern w:val="2"/>
          <w:sz w:val="24"/>
          <w:szCs w:val="24"/>
          <w:lang w:eastAsia="zh-CN"/>
        </w:rPr>
        <w:t>Wang A</w:t>
      </w:r>
      <w:r w:rsidRPr="00CD65FA">
        <w:rPr>
          <w:rFonts w:ascii="Book Antiqua" w:hAnsi="Book Antiqua" w:cs="Times New Roman"/>
          <w:kern w:val="2"/>
          <w:sz w:val="24"/>
          <w:szCs w:val="24"/>
          <w:lang w:eastAsia="zh-CN"/>
        </w:rPr>
        <w:t xml:space="preserve">, Dennis EA. Mammalian lysophospholipases. </w:t>
      </w:r>
      <w:r w:rsidRPr="00CD65FA">
        <w:rPr>
          <w:rFonts w:ascii="Book Antiqua" w:hAnsi="Book Antiqua" w:cs="Times New Roman"/>
          <w:i/>
          <w:kern w:val="2"/>
          <w:sz w:val="24"/>
          <w:szCs w:val="24"/>
          <w:lang w:eastAsia="zh-CN"/>
        </w:rPr>
        <w:t>Biochim Biophys Acta</w:t>
      </w:r>
      <w:r w:rsidRPr="00CD65FA">
        <w:rPr>
          <w:rFonts w:ascii="Book Antiqua" w:hAnsi="Book Antiqua" w:cs="Times New Roman"/>
          <w:kern w:val="2"/>
          <w:sz w:val="24"/>
          <w:szCs w:val="24"/>
          <w:lang w:eastAsia="zh-CN"/>
        </w:rPr>
        <w:t xml:space="preserve"> 1999; </w:t>
      </w:r>
      <w:r w:rsidRPr="00CD65FA">
        <w:rPr>
          <w:rFonts w:ascii="Book Antiqua" w:hAnsi="Book Antiqua" w:cs="Times New Roman"/>
          <w:b/>
          <w:kern w:val="2"/>
          <w:sz w:val="24"/>
          <w:szCs w:val="24"/>
          <w:lang w:eastAsia="zh-CN"/>
        </w:rPr>
        <w:t>1439</w:t>
      </w:r>
      <w:r w:rsidRPr="00CD65FA">
        <w:rPr>
          <w:rFonts w:ascii="Book Antiqua" w:hAnsi="Book Antiqua" w:cs="Times New Roman"/>
          <w:kern w:val="2"/>
          <w:sz w:val="24"/>
          <w:szCs w:val="24"/>
          <w:lang w:eastAsia="zh-CN"/>
        </w:rPr>
        <w:t>: 1-16 [PMID: 10395961]</w:t>
      </w:r>
    </w:p>
    <w:p w14:paraId="07978CE6"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39 </w:t>
      </w:r>
      <w:r w:rsidRPr="00CD65FA">
        <w:rPr>
          <w:rFonts w:ascii="Book Antiqua" w:hAnsi="Book Antiqua" w:cs="Times New Roman"/>
          <w:b/>
          <w:kern w:val="2"/>
          <w:sz w:val="24"/>
          <w:szCs w:val="24"/>
          <w:lang w:eastAsia="zh-CN"/>
        </w:rPr>
        <w:t>Stefan C</w:t>
      </w:r>
      <w:r w:rsidRPr="00CD65FA">
        <w:rPr>
          <w:rFonts w:ascii="Book Antiqua" w:hAnsi="Book Antiqua" w:cs="Times New Roman"/>
          <w:kern w:val="2"/>
          <w:sz w:val="24"/>
          <w:szCs w:val="24"/>
          <w:lang w:eastAsia="zh-CN"/>
        </w:rPr>
        <w:t xml:space="preserve">, Jansen S, Bollen M. NPP-type ectophosphodiesterases: unity in diversity. </w:t>
      </w:r>
      <w:r w:rsidRPr="00CD65FA">
        <w:rPr>
          <w:rFonts w:ascii="Book Antiqua" w:hAnsi="Book Antiqua" w:cs="Times New Roman"/>
          <w:i/>
          <w:kern w:val="2"/>
          <w:sz w:val="24"/>
          <w:szCs w:val="24"/>
          <w:lang w:eastAsia="zh-CN"/>
        </w:rPr>
        <w:t>Trends Biochem Sci</w:t>
      </w:r>
      <w:r w:rsidRPr="00CD65FA">
        <w:rPr>
          <w:rFonts w:ascii="Book Antiqua" w:hAnsi="Book Antiqua" w:cs="Times New Roman"/>
          <w:kern w:val="2"/>
          <w:sz w:val="24"/>
          <w:szCs w:val="24"/>
          <w:lang w:eastAsia="zh-CN"/>
        </w:rPr>
        <w:t xml:space="preserve"> 2005; </w:t>
      </w:r>
      <w:r w:rsidRPr="00CD65FA">
        <w:rPr>
          <w:rFonts w:ascii="Book Antiqua" w:hAnsi="Book Antiqua" w:cs="Times New Roman"/>
          <w:b/>
          <w:kern w:val="2"/>
          <w:sz w:val="24"/>
          <w:szCs w:val="24"/>
          <w:lang w:eastAsia="zh-CN"/>
        </w:rPr>
        <w:t>30</w:t>
      </w:r>
      <w:r w:rsidRPr="00CD65FA">
        <w:rPr>
          <w:rFonts w:ascii="Book Antiqua" w:hAnsi="Book Antiqua" w:cs="Times New Roman"/>
          <w:kern w:val="2"/>
          <w:sz w:val="24"/>
          <w:szCs w:val="24"/>
          <w:lang w:eastAsia="zh-CN"/>
        </w:rPr>
        <w:t>: 542-550 [PMID: 16125936]</w:t>
      </w:r>
    </w:p>
    <w:p w14:paraId="5C0506BB"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40 </w:t>
      </w:r>
      <w:r w:rsidRPr="00CD65FA">
        <w:rPr>
          <w:rFonts w:ascii="Book Antiqua" w:hAnsi="Book Antiqua" w:cs="Times New Roman"/>
          <w:b/>
          <w:kern w:val="2"/>
          <w:sz w:val="24"/>
          <w:szCs w:val="24"/>
          <w:lang w:eastAsia="zh-CN"/>
        </w:rPr>
        <w:t>Zimmermann H,</w:t>
      </w:r>
      <w:r w:rsidRPr="00CD65FA">
        <w:rPr>
          <w:rFonts w:ascii="Book Antiqua" w:hAnsi="Book Antiqua" w:cs="Times New Roman"/>
          <w:kern w:val="2"/>
          <w:sz w:val="24"/>
          <w:szCs w:val="24"/>
          <w:lang w:eastAsia="zh-CN"/>
        </w:rPr>
        <w:t xml:space="preserve"> Zebisch M, Sträter N. Cellular function and molecular structure of </w:t>
      </w:r>
      <w:r w:rsidRPr="00CD65FA">
        <w:rPr>
          <w:rFonts w:ascii="Book Antiqua" w:hAnsi="Book Antiqua" w:cs="Times New Roman"/>
          <w:kern w:val="2"/>
          <w:sz w:val="24"/>
          <w:szCs w:val="24"/>
          <w:lang w:eastAsia="zh-CN"/>
        </w:rPr>
        <w:lastRenderedPageBreak/>
        <w:t>ecto-nucleotidases. Purinergic Signal 2012; 8: 437-502 [PMID: PMC3360096 DOI: 10.1007/s11302-012-9309-4]</w:t>
      </w:r>
    </w:p>
    <w:p w14:paraId="47E01018"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41 </w:t>
      </w:r>
      <w:r w:rsidRPr="00CD65FA">
        <w:rPr>
          <w:rFonts w:ascii="Book Antiqua" w:hAnsi="Book Antiqua" w:cs="Times New Roman"/>
          <w:b/>
          <w:kern w:val="2"/>
          <w:sz w:val="24"/>
          <w:szCs w:val="24"/>
          <w:lang w:eastAsia="zh-CN"/>
        </w:rPr>
        <w:t>Boutin JA</w:t>
      </w:r>
      <w:r w:rsidRPr="00CD65FA">
        <w:rPr>
          <w:rFonts w:ascii="Book Antiqua" w:hAnsi="Book Antiqua" w:cs="Times New Roman"/>
          <w:kern w:val="2"/>
          <w:sz w:val="24"/>
          <w:szCs w:val="24"/>
          <w:lang w:eastAsia="zh-CN"/>
        </w:rPr>
        <w:t xml:space="preserve">, Ferry G. Autotaxin. </w:t>
      </w:r>
      <w:r w:rsidRPr="00CD65FA">
        <w:rPr>
          <w:rFonts w:ascii="Book Antiqua" w:hAnsi="Book Antiqua" w:cs="Times New Roman"/>
          <w:i/>
          <w:kern w:val="2"/>
          <w:sz w:val="24"/>
          <w:szCs w:val="24"/>
          <w:lang w:eastAsia="zh-CN"/>
        </w:rPr>
        <w:t>Cell Mol Life Sci</w:t>
      </w:r>
      <w:r w:rsidRPr="00CD65FA">
        <w:rPr>
          <w:rFonts w:ascii="Book Antiqua" w:hAnsi="Book Antiqua" w:cs="Times New Roman"/>
          <w:kern w:val="2"/>
          <w:sz w:val="24"/>
          <w:szCs w:val="24"/>
          <w:lang w:eastAsia="zh-CN"/>
        </w:rPr>
        <w:t xml:space="preserve"> 2009; </w:t>
      </w:r>
      <w:r w:rsidRPr="00CD65FA">
        <w:rPr>
          <w:rFonts w:ascii="Book Antiqua" w:hAnsi="Book Antiqua" w:cs="Times New Roman"/>
          <w:b/>
          <w:kern w:val="2"/>
          <w:sz w:val="24"/>
          <w:szCs w:val="24"/>
          <w:lang w:eastAsia="zh-CN"/>
        </w:rPr>
        <w:t>66</w:t>
      </w:r>
      <w:r w:rsidRPr="00CD65FA">
        <w:rPr>
          <w:rFonts w:ascii="Book Antiqua" w:hAnsi="Book Antiqua" w:cs="Times New Roman"/>
          <w:kern w:val="2"/>
          <w:sz w:val="24"/>
          <w:szCs w:val="24"/>
          <w:lang w:eastAsia="zh-CN"/>
        </w:rPr>
        <w:t>: 3009-3021 [PMID: 19506801 DOI: 10.1007/s00018-009-0056-9]</w:t>
      </w:r>
    </w:p>
    <w:p w14:paraId="79D65297"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42 </w:t>
      </w:r>
      <w:r w:rsidRPr="00CD65FA">
        <w:rPr>
          <w:rFonts w:ascii="Book Antiqua" w:hAnsi="Book Antiqua" w:cs="Times New Roman"/>
          <w:b/>
          <w:kern w:val="2"/>
          <w:sz w:val="24"/>
          <w:szCs w:val="24"/>
          <w:lang w:eastAsia="zh-CN"/>
        </w:rPr>
        <w:t>Nakanaga K</w:t>
      </w:r>
      <w:r w:rsidRPr="00CD65FA">
        <w:rPr>
          <w:rFonts w:ascii="Book Antiqua" w:hAnsi="Book Antiqua" w:cs="Times New Roman"/>
          <w:kern w:val="2"/>
          <w:sz w:val="24"/>
          <w:szCs w:val="24"/>
          <w:lang w:eastAsia="zh-CN"/>
        </w:rPr>
        <w:t xml:space="preserve">, Hama K, Aoki J. Autotaxin--an LPA producing enzyme with diverse functions. </w:t>
      </w:r>
      <w:r w:rsidRPr="00CD65FA">
        <w:rPr>
          <w:rFonts w:ascii="Book Antiqua" w:hAnsi="Book Antiqua" w:cs="Times New Roman"/>
          <w:i/>
          <w:kern w:val="2"/>
          <w:sz w:val="24"/>
          <w:szCs w:val="24"/>
          <w:lang w:eastAsia="zh-CN"/>
        </w:rPr>
        <w:t>J Biochem</w:t>
      </w:r>
      <w:r w:rsidRPr="00CD65FA">
        <w:rPr>
          <w:rFonts w:ascii="Book Antiqua" w:hAnsi="Book Antiqua" w:cs="Times New Roman"/>
          <w:kern w:val="2"/>
          <w:sz w:val="24"/>
          <w:szCs w:val="24"/>
          <w:lang w:eastAsia="zh-CN"/>
        </w:rPr>
        <w:t xml:space="preserve"> 2010; </w:t>
      </w:r>
      <w:r w:rsidRPr="00CD65FA">
        <w:rPr>
          <w:rFonts w:ascii="Book Antiqua" w:hAnsi="Book Antiqua" w:cs="Times New Roman"/>
          <w:b/>
          <w:kern w:val="2"/>
          <w:sz w:val="24"/>
          <w:szCs w:val="24"/>
          <w:lang w:eastAsia="zh-CN"/>
        </w:rPr>
        <w:t>148</w:t>
      </w:r>
      <w:r w:rsidRPr="00CD65FA">
        <w:rPr>
          <w:rFonts w:ascii="Book Antiqua" w:hAnsi="Book Antiqua" w:cs="Times New Roman"/>
          <w:kern w:val="2"/>
          <w:sz w:val="24"/>
          <w:szCs w:val="24"/>
          <w:lang w:eastAsia="zh-CN"/>
        </w:rPr>
        <w:t>: 13-24 [PMID: 20495010 DOI: 10.1093/jb/mvq052]</w:t>
      </w:r>
    </w:p>
    <w:p w14:paraId="2E2B5DF2"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43 </w:t>
      </w:r>
      <w:r w:rsidRPr="00CD65FA">
        <w:rPr>
          <w:rFonts w:ascii="Book Antiqua" w:hAnsi="Book Antiqua" w:cs="Times New Roman"/>
          <w:b/>
          <w:kern w:val="2"/>
          <w:sz w:val="24"/>
          <w:szCs w:val="24"/>
          <w:lang w:eastAsia="zh-CN"/>
        </w:rPr>
        <w:t>Yuelling LM</w:t>
      </w:r>
      <w:r w:rsidRPr="00CD65FA">
        <w:rPr>
          <w:rFonts w:ascii="Book Antiqua" w:hAnsi="Book Antiqua" w:cs="Times New Roman"/>
          <w:kern w:val="2"/>
          <w:sz w:val="24"/>
          <w:szCs w:val="24"/>
          <w:lang w:eastAsia="zh-CN"/>
        </w:rPr>
        <w:t xml:space="preserve">, Fuss B. Autotaxin (ATX): a multi-functional and multi-modular protein possessing enzymatic lysoPLD activity and matricellular properties. </w:t>
      </w:r>
      <w:r w:rsidRPr="00CD65FA">
        <w:rPr>
          <w:rFonts w:ascii="Book Antiqua" w:hAnsi="Book Antiqua" w:cs="Times New Roman"/>
          <w:i/>
          <w:kern w:val="2"/>
          <w:sz w:val="24"/>
          <w:szCs w:val="24"/>
          <w:lang w:eastAsia="zh-CN"/>
        </w:rPr>
        <w:t>Biochim Biophys Acta</w:t>
      </w:r>
      <w:r w:rsidRPr="00CD65FA">
        <w:rPr>
          <w:rFonts w:ascii="Book Antiqua" w:hAnsi="Book Antiqua" w:cs="Times New Roman"/>
          <w:kern w:val="2"/>
          <w:sz w:val="24"/>
          <w:szCs w:val="24"/>
          <w:lang w:eastAsia="zh-CN"/>
        </w:rPr>
        <w:t xml:space="preserve"> 2008; </w:t>
      </w:r>
      <w:r w:rsidRPr="00CD65FA">
        <w:rPr>
          <w:rFonts w:ascii="Book Antiqua" w:hAnsi="Book Antiqua" w:cs="Times New Roman"/>
          <w:b/>
          <w:kern w:val="2"/>
          <w:sz w:val="24"/>
          <w:szCs w:val="24"/>
          <w:lang w:eastAsia="zh-CN"/>
        </w:rPr>
        <w:t>1781</w:t>
      </w:r>
      <w:r w:rsidRPr="00CD65FA">
        <w:rPr>
          <w:rFonts w:ascii="Book Antiqua" w:hAnsi="Book Antiqua" w:cs="Times New Roman"/>
          <w:kern w:val="2"/>
          <w:sz w:val="24"/>
          <w:szCs w:val="24"/>
          <w:lang w:eastAsia="zh-CN"/>
        </w:rPr>
        <w:t>: 525-530 [PMID: 18485925 DOI: 10.1016/j.bbalip.2008.04.009]</w:t>
      </w:r>
    </w:p>
    <w:p w14:paraId="50BFE6C1"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44 </w:t>
      </w:r>
      <w:r w:rsidRPr="00CD65FA">
        <w:rPr>
          <w:rFonts w:ascii="Book Antiqua" w:hAnsi="Book Antiqua" w:cs="Times New Roman"/>
          <w:b/>
          <w:kern w:val="2"/>
          <w:sz w:val="24"/>
          <w:szCs w:val="24"/>
          <w:lang w:eastAsia="zh-CN"/>
        </w:rPr>
        <w:t>Stracke ML</w:t>
      </w:r>
      <w:r w:rsidRPr="00CD65FA">
        <w:rPr>
          <w:rFonts w:ascii="Book Antiqua" w:hAnsi="Book Antiqua" w:cs="Times New Roman"/>
          <w:kern w:val="2"/>
          <w:sz w:val="24"/>
          <w:szCs w:val="24"/>
          <w:lang w:eastAsia="zh-CN"/>
        </w:rPr>
        <w:t xml:space="preserve">, Krutzsch HC, Unsworth EJ, Arestad A, Cioce V, Schiffmann E, Liotta LA. Identification, purification, and partial sequence analysis of autotaxin, a novel motility-stimulating protein.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1992; </w:t>
      </w:r>
      <w:r w:rsidRPr="00CD65FA">
        <w:rPr>
          <w:rFonts w:ascii="Book Antiqua" w:hAnsi="Book Antiqua" w:cs="Times New Roman"/>
          <w:b/>
          <w:kern w:val="2"/>
          <w:sz w:val="24"/>
          <w:szCs w:val="24"/>
          <w:lang w:eastAsia="zh-CN"/>
        </w:rPr>
        <w:t>267</w:t>
      </w:r>
      <w:r w:rsidRPr="00CD65FA">
        <w:rPr>
          <w:rFonts w:ascii="Book Antiqua" w:hAnsi="Book Antiqua" w:cs="Times New Roman"/>
          <w:kern w:val="2"/>
          <w:sz w:val="24"/>
          <w:szCs w:val="24"/>
          <w:lang w:eastAsia="zh-CN"/>
        </w:rPr>
        <w:t>: 2524-2529 [PMID: 1733949]</w:t>
      </w:r>
    </w:p>
    <w:p w14:paraId="6D044BC8"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45 </w:t>
      </w:r>
      <w:r w:rsidRPr="00CD65FA">
        <w:rPr>
          <w:rFonts w:ascii="Book Antiqua" w:hAnsi="Book Antiqua" w:cs="Times New Roman"/>
          <w:b/>
          <w:kern w:val="2"/>
          <w:sz w:val="24"/>
          <w:szCs w:val="24"/>
          <w:lang w:eastAsia="zh-CN"/>
        </w:rPr>
        <w:t>Ferry G</w:t>
      </w:r>
      <w:r w:rsidRPr="00CD65FA">
        <w:rPr>
          <w:rFonts w:ascii="Book Antiqua" w:hAnsi="Book Antiqua" w:cs="Times New Roman"/>
          <w:kern w:val="2"/>
          <w:sz w:val="24"/>
          <w:szCs w:val="24"/>
          <w:lang w:eastAsia="zh-CN"/>
        </w:rPr>
        <w:t xml:space="preserve">, Tellier E, Try A, Grés S, Naime I, Simon MF, Rodriguez M, Boucher J, Tack I, Gesta S, Chomarat P, Dieu M, Raes M, Galizzi JP, Valet P, Boutin JA, Saulnier-Blache JS. Autotaxin is released from adipocytes, catalyzes lysophosphatidic acid synthesis, and activates preadipocyte proliferation. Up-regulated expression with adipocyte differentiation and obesity.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2003; </w:t>
      </w:r>
      <w:r w:rsidRPr="00CD65FA">
        <w:rPr>
          <w:rFonts w:ascii="Book Antiqua" w:hAnsi="Book Antiqua" w:cs="Times New Roman"/>
          <w:b/>
          <w:kern w:val="2"/>
          <w:sz w:val="24"/>
          <w:szCs w:val="24"/>
          <w:lang w:eastAsia="zh-CN"/>
        </w:rPr>
        <w:t>278</w:t>
      </w:r>
      <w:r w:rsidRPr="00CD65FA">
        <w:rPr>
          <w:rFonts w:ascii="Book Antiqua" w:hAnsi="Book Antiqua" w:cs="Times New Roman"/>
          <w:kern w:val="2"/>
          <w:sz w:val="24"/>
          <w:szCs w:val="24"/>
          <w:lang w:eastAsia="zh-CN"/>
        </w:rPr>
        <w:t>: 18162-18169 [PMID: 12642576]</w:t>
      </w:r>
    </w:p>
    <w:p w14:paraId="58DC3768"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46 </w:t>
      </w:r>
      <w:r w:rsidRPr="00CD65FA">
        <w:rPr>
          <w:rFonts w:ascii="Book Antiqua" w:hAnsi="Book Antiqua" w:cs="Times New Roman"/>
          <w:b/>
          <w:kern w:val="2"/>
          <w:sz w:val="24"/>
          <w:szCs w:val="24"/>
          <w:lang w:eastAsia="zh-CN"/>
        </w:rPr>
        <w:t>Gesta S</w:t>
      </w:r>
      <w:r w:rsidRPr="00CD65FA">
        <w:rPr>
          <w:rFonts w:ascii="Book Antiqua" w:hAnsi="Book Antiqua" w:cs="Times New Roman"/>
          <w:kern w:val="2"/>
          <w:sz w:val="24"/>
          <w:szCs w:val="24"/>
          <w:lang w:eastAsia="zh-CN"/>
        </w:rPr>
        <w:t xml:space="preserve">, Simon MF, Rey A, Sibrac D, Girard A, Lafontan M, Valet P, Saulnier-Blache JS. Secretion of a lysophospholipase D activity by adipocytes: involvement in lysophosphatidic acid synthesis. </w:t>
      </w:r>
      <w:r w:rsidRPr="00CD65FA">
        <w:rPr>
          <w:rFonts w:ascii="Book Antiqua" w:hAnsi="Book Antiqua" w:cs="Times New Roman"/>
          <w:i/>
          <w:kern w:val="2"/>
          <w:sz w:val="24"/>
          <w:szCs w:val="24"/>
          <w:lang w:eastAsia="zh-CN"/>
        </w:rPr>
        <w:t>J Lipid Res</w:t>
      </w:r>
      <w:r w:rsidRPr="00CD65FA">
        <w:rPr>
          <w:rFonts w:ascii="Book Antiqua" w:hAnsi="Book Antiqua" w:cs="Times New Roman"/>
          <w:kern w:val="2"/>
          <w:sz w:val="24"/>
          <w:szCs w:val="24"/>
          <w:lang w:eastAsia="zh-CN"/>
        </w:rPr>
        <w:t xml:space="preserve"> 2002; </w:t>
      </w:r>
      <w:r w:rsidRPr="00CD65FA">
        <w:rPr>
          <w:rFonts w:ascii="Book Antiqua" w:hAnsi="Book Antiqua" w:cs="Times New Roman"/>
          <w:b/>
          <w:kern w:val="2"/>
          <w:sz w:val="24"/>
          <w:szCs w:val="24"/>
          <w:lang w:eastAsia="zh-CN"/>
        </w:rPr>
        <w:t>43</w:t>
      </w:r>
      <w:r w:rsidRPr="00CD65FA">
        <w:rPr>
          <w:rFonts w:ascii="Book Antiqua" w:hAnsi="Book Antiqua" w:cs="Times New Roman"/>
          <w:kern w:val="2"/>
          <w:sz w:val="24"/>
          <w:szCs w:val="24"/>
          <w:lang w:eastAsia="zh-CN"/>
        </w:rPr>
        <w:t>: 904-910 [PMID: 12032165]</w:t>
      </w:r>
    </w:p>
    <w:p w14:paraId="13468573"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47 </w:t>
      </w:r>
      <w:r w:rsidRPr="00CD65FA">
        <w:rPr>
          <w:rFonts w:ascii="Book Antiqua" w:hAnsi="Book Antiqua" w:cs="Times New Roman"/>
          <w:b/>
          <w:kern w:val="2"/>
          <w:sz w:val="24"/>
          <w:szCs w:val="24"/>
          <w:lang w:eastAsia="zh-CN"/>
        </w:rPr>
        <w:t>Jansen S</w:t>
      </w:r>
      <w:r w:rsidRPr="00CD65FA">
        <w:rPr>
          <w:rFonts w:ascii="Book Antiqua" w:hAnsi="Book Antiqua" w:cs="Times New Roman"/>
          <w:kern w:val="2"/>
          <w:sz w:val="24"/>
          <w:szCs w:val="24"/>
          <w:lang w:eastAsia="zh-CN"/>
        </w:rPr>
        <w:t xml:space="preserve">, Andries M, Vekemans K, Vanbilloen H, Verbruggen A, Bollen M. Rapid clearance of the circulating metastatic factor autotaxin by the scavenger receptors of liver sinusoidal endothelial cells. </w:t>
      </w:r>
      <w:r w:rsidRPr="00CD65FA">
        <w:rPr>
          <w:rFonts w:ascii="Book Antiqua" w:hAnsi="Book Antiqua" w:cs="Times New Roman"/>
          <w:i/>
          <w:kern w:val="2"/>
          <w:sz w:val="24"/>
          <w:szCs w:val="24"/>
          <w:lang w:eastAsia="zh-CN"/>
        </w:rPr>
        <w:t>Cancer Lett</w:t>
      </w:r>
      <w:r w:rsidRPr="00CD65FA">
        <w:rPr>
          <w:rFonts w:ascii="Book Antiqua" w:hAnsi="Book Antiqua" w:cs="Times New Roman"/>
          <w:kern w:val="2"/>
          <w:sz w:val="24"/>
          <w:szCs w:val="24"/>
          <w:lang w:eastAsia="zh-CN"/>
        </w:rPr>
        <w:t xml:space="preserve"> 2009; </w:t>
      </w:r>
      <w:r w:rsidRPr="00CD65FA">
        <w:rPr>
          <w:rFonts w:ascii="Book Antiqua" w:hAnsi="Book Antiqua" w:cs="Times New Roman"/>
          <w:b/>
          <w:kern w:val="2"/>
          <w:sz w:val="24"/>
          <w:szCs w:val="24"/>
          <w:lang w:eastAsia="zh-CN"/>
        </w:rPr>
        <w:t>284</w:t>
      </w:r>
      <w:r w:rsidRPr="00CD65FA">
        <w:rPr>
          <w:rFonts w:ascii="Book Antiqua" w:hAnsi="Book Antiqua" w:cs="Times New Roman"/>
          <w:kern w:val="2"/>
          <w:sz w:val="24"/>
          <w:szCs w:val="24"/>
          <w:lang w:eastAsia="zh-CN"/>
        </w:rPr>
        <w:t>: 216-221 [PMID: 19482419 DOI: 10.1016/j.canlet.2009.04.029]</w:t>
      </w:r>
    </w:p>
    <w:p w14:paraId="137A3923"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48 </w:t>
      </w:r>
      <w:r w:rsidRPr="00CD65FA">
        <w:rPr>
          <w:rFonts w:ascii="Book Antiqua" w:hAnsi="Book Antiqua" w:cs="Times New Roman"/>
          <w:b/>
          <w:kern w:val="2"/>
          <w:sz w:val="24"/>
          <w:szCs w:val="24"/>
          <w:lang w:eastAsia="zh-CN"/>
        </w:rPr>
        <w:t>Lee HY</w:t>
      </w:r>
      <w:r w:rsidRPr="00CD65FA">
        <w:rPr>
          <w:rFonts w:ascii="Book Antiqua" w:hAnsi="Book Antiqua" w:cs="Times New Roman"/>
          <w:kern w:val="2"/>
          <w:sz w:val="24"/>
          <w:szCs w:val="24"/>
          <w:lang w:eastAsia="zh-CN"/>
        </w:rPr>
        <w:t xml:space="preserve">, Clair T, Mulvaney PT, Woodhouse EC, Aznavoorian S, Liotta LA, Stracke ML. Stimulation of tumor cell motility linked to phosphodiesterase catalytic site of autotaxin.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1996; </w:t>
      </w:r>
      <w:r w:rsidRPr="00CD65FA">
        <w:rPr>
          <w:rFonts w:ascii="Book Antiqua" w:hAnsi="Book Antiqua" w:cs="Times New Roman"/>
          <w:b/>
          <w:kern w:val="2"/>
          <w:sz w:val="24"/>
          <w:szCs w:val="24"/>
          <w:lang w:eastAsia="zh-CN"/>
        </w:rPr>
        <w:t>271</w:t>
      </w:r>
      <w:r w:rsidRPr="00CD65FA">
        <w:rPr>
          <w:rFonts w:ascii="Book Antiqua" w:hAnsi="Book Antiqua" w:cs="Times New Roman"/>
          <w:kern w:val="2"/>
          <w:sz w:val="24"/>
          <w:szCs w:val="24"/>
          <w:lang w:eastAsia="zh-CN"/>
        </w:rPr>
        <w:t>: 24408-24412 [PMID: 8798697]</w:t>
      </w:r>
    </w:p>
    <w:p w14:paraId="52EEBB92"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49 </w:t>
      </w:r>
      <w:r w:rsidRPr="00CD65FA">
        <w:rPr>
          <w:rFonts w:ascii="Book Antiqua" w:hAnsi="Book Antiqua" w:cs="Times New Roman"/>
          <w:b/>
          <w:kern w:val="2"/>
          <w:sz w:val="24"/>
          <w:szCs w:val="24"/>
          <w:lang w:eastAsia="zh-CN"/>
        </w:rPr>
        <w:t>Nishimasu H</w:t>
      </w:r>
      <w:r w:rsidRPr="00CD65FA">
        <w:rPr>
          <w:rFonts w:ascii="Book Antiqua" w:hAnsi="Book Antiqua" w:cs="Times New Roman"/>
          <w:kern w:val="2"/>
          <w:sz w:val="24"/>
          <w:szCs w:val="24"/>
          <w:lang w:eastAsia="zh-CN"/>
        </w:rPr>
        <w:t xml:space="preserve">, Okudaira S, Hama K, Mihara E, Dohmae N, Inoue A, Ishitani R, Takagi J, Aoki J, Nureki O. Crystal structure of autotaxin and insight into GPCR activation by lipid mediators. </w:t>
      </w:r>
      <w:r w:rsidRPr="00CD65FA">
        <w:rPr>
          <w:rFonts w:ascii="Book Antiqua" w:hAnsi="Book Antiqua" w:cs="Times New Roman"/>
          <w:i/>
          <w:kern w:val="2"/>
          <w:sz w:val="24"/>
          <w:szCs w:val="24"/>
          <w:lang w:eastAsia="zh-CN"/>
        </w:rPr>
        <w:t>Nat Struct Mol Biol</w:t>
      </w:r>
      <w:r w:rsidRPr="00CD65FA">
        <w:rPr>
          <w:rFonts w:ascii="Book Antiqua" w:hAnsi="Book Antiqua" w:cs="Times New Roman"/>
          <w:kern w:val="2"/>
          <w:sz w:val="24"/>
          <w:szCs w:val="24"/>
          <w:lang w:eastAsia="zh-CN"/>
        </w:rPr>
        <w:t xml:space="preserve"> 2011; </w:t>
      </w:r>
      <w:r w:rsidRPr="00CD65FA">
        <w:rPr>
          <w:rFonts w:ascii="Book Antiqua" w:hAnsi="Book Antiqua" w:cs="Times New Roman"/>
          <w:b/>
          <w:kern w:val="2"/>
          <w:sz w:val="24"/>
          <w:szCs w:val="24"/>
          <w:lang w:eastAsia="zh-CN"/>
        </w:rPr>
        <w:t>18</w:t>
      </w:r>
      <w:r w:rsidRPr="00CD65FA">
        <w:rPr>
          <w:rFonts w:ascii="Book Antiqua" w:hAnsi="Book Antiqua" w:cs="Times New Roman"/>
          <w:kern w:val="2"/>
          <w:sz w:val="24"/>
          <w:szCs w:val="24"/>
          <w:lang w:eastAsia="zh-CN"/>
        </w:rPr>
        <w:t xml:space="preserve">: 205-212 [PMID: 21240269 DOI: </w:t>
      </w:r>
      <w:r w:rsidRPr="00CD65FA">
        <w:rPr>
          <w:rFonts w:ascii="Book Antiqua" w:hAnsi="Book Antiqua" w:cs="Times New Roman"/>
          <w:kern w:val="2"/>
          <w:sz w:val="24"/>
          <w:szCs w:val="24"/>
          <w:lang w:eastAsia="zh-CN"/>
        </w:rPr>
        <w:lastRenderedPageBreak/>
        <w:t>10.1038/nsmb.1998]</w:t>
      </w:r>
    </w:p>
    <w:p w14:paraId="2B9EB14C"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50 </w:t>
      </w:r>
      <w:r w:rsidRPr="00CD65FA">
        <w:rPr>
          <w:rFonts w:ascii="Book Antiqua" w:hAnsi="Book Antiqua" w:cs="Times New Roman"/>
          <w:b/>
          <w:kern w:val="2"/>
          <w:sz w:val="24"/>
          <w:szCs w:val="24"/>
          <w:lang w:eastAsia="zh-CN"/>
        </w:rPr>
        <w:t>Giganti A</w:t>
      </w:r>
      <w:r w:rsidRPr="00CD65FA">
        <w:rPr>
          <w:rFonts w:ascii="Book Antiqua" w:hAnsi="Book Antiqua" w:cs="Times New Roman"/>
          <w:kern w:val="2"/>
          <w:sz w:val="24"/>
          <w:szCs w:val="24"/>
          <w:lang w:eastAsia="zh-CN"/>
        </w:rPr>
        <w:t xml:space="preserve">, Rodriguez M, Fould B, Moulharat N, Cogé F, Chomarat P, Galizzi JP, Valet P, Saulnier-Blache JS, Boutin JA, Ferry G. Murine and human autotaxin alpha, beta, and gamma isoforms: gene organization, tissue distribution, and biochemical characterization.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2008; </w:t>
      </w:r>
      <w:r w:rsidRPr="00CD65FA">
        <w:rPr>
          <w:rFonts w:ascii="Book Antiqua" w:hAnsi="Book Antiqua" w:cs="Times New Roman"/>
          <w:b/>
          <w:kern w:val="2"/>
          <w:sz w:val="24"/>
          <w:szCs w:val="24"/>
          <w:lang w:eastAsia="zh-CN"/>
        </w:rPr>
        <w:t>283</w:t>
      </w:r>
      <w:r w:rsidRPr="00CD65FA">
        <w:rPr>
          <w:rFonts w:ascii="Book Antiqua" w:hAnsi="Book Antiqua" w:cs="Times New Roman"/>
          <w:kern w:val="2"/>
          <w:sz w:val="24"/>
          <w:szCs w:val="24"/>
          <w:lang w:eastAsia="zh-CN"/>
        </w:rPr>
        <w:t>: 7776-7789 [PMID: 18175805 DOI: 10.1074/jbc.M708705200]</w:t>
      </w:r>
    </w:p>
    <w:p w14:paraId="0204819C"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51 </w:t>
      </w:r>
      <w:r w:rsidRPr="00CD65FA">
        <w:rPr>
          <w:rFonts w:ascii="Book Antiqua" w:hAnsi="Book Antiqua" w:cs="Times New Roman"/>
          <w:b/>
          <w:kern w:val="2"/>
          <w:sz w:val="24"/>
          <w:szCs w:val="24"/>
          <w:lang w:eastAsia="zh-CN"/>
        </w:rPr>
        <w:t>Moolenaar WH</w:t>
      </w:r>
      <w:r w:rsidRPr="00CD65FA">
        <w:rPr>
          <w:rFonts w:ascii="Book Antiqua" w:hAnsi="Book Antiqua" w:cs="Times New Roman"/>
          <w:kern w:val="2"/>
          <w:sz w:val="24"/>
          <w:szCs w:val="24"/>
          <w:lang w:eastAsia="zh-CN"/>
        </w:rPr>
        <w:t xml:space="preserve">, Perrakis A. Insights into autotaxin: how to produce and present a lipid mediator. </w:t>
      </w:r>
      <w:r w:rsidRPr="00CD65FA">
        <w:rPr>
          <w:rFonts w:ascii="Book Antiqua" w:hAnsi="Book Antiqua" w:cs="Times New Roman"/>
          <w:i/>
          <w:kern w:val="2"/>
          <w:sz w:val="24"/>
          <w:szCs w:val="24"/>
          <w:lang w:eastAsia="zh-CN"/>
        </w:rPr>
        <w:t>Nat Rev Mol Cell Biol</w:t>
      </w:r>
      <w:r w:rsidRPr="00CD65FA">
        <w:rPr>
          <w:rFonts w:ascii="Book Antiqua" w:hAnsi="Book Antiqua" w:cs="Times New Roman"/>
          <w:kern w:val="2"/>
          <w:sz w:val="24"/>
          <w:szCs w:val="24"/>
          <w:lang w:eastAsia="zh-CN"/>
        </w:rPr>
        <w:t xml:space="preserve"> 2011; </w:t>
      </w:r>
      <w:r w:rsidRPr="00CD65FA">
        <w:rPr>
          <w:rFonts w:ascii="Book Antiqua" w:hAnsi="Book Antiqua" w:cs="Times New Roman"/>
          <w:b/>
          <w:kern w:val="2"/>
          <w:sz w:val="24"/>
          <w:szCs w:val="24"/>
          <w:lang w:eastAsia="zh-CN"/>
        </w:rPr>
        <w:t>12</w:t>
      </w:r>
      <w:r w:rsidRPr="00CD65FA">
        <w:rPr>
          <w:rFonts w:ascii="Book Antiqua" w:hAnsi="Book Antiqua" w:cs="Times New Roman"/>
          <w:kern w:val="2"/>
          <w:sz w:val="24"/>
          <w:szCs w:val="24"/>
          <w:lang w:eastAsia="zh-CN"/>
        </w:rPr>
        <w:t>: 674-679 [PMID: 21915140 DOI: 10.1038/nrm3188]</w:t>
      </w:r>
    </w:p>
    <w:p w14:paraId="01ECFEB7"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52 </w:t>
      </w:r>
      <w:r w:rsidRPr="00CD65FA">
        <w:rPr>
          <w:rFonts w:ascii="Book Antiqua" w:hAnsi="Book Antiqua" w:cs="Times New Roman"/>
          <w:b/>
          <w:kern w:val="2"/>
          <w:sz w:val="24"/>
          <w:szCs w:val="24"/>
          <w:lang w:eastAsia="zh-CN"/>
        </w:rPr>
        <w:t>Hausmann J</w:t>
      </w:r>
      <w:r w:rsidRPr="00CD65FA">
        <w:rPr>
          <w:rFonts w:ascii="Book Antiqua" w:hAnsi="Book Antiqua" w:cs="Times New Roman"/>
          <w:kern w:val="2"/>
          <w:sz w:val="24"/>
          <w:szCs w:val="24"/>
          <w:lang w:eastAsia="zh-CN"/>
        </w:rPr>
        <w:t xml:space="preserve">, Kamtekar S, Christodoulou E, Day JE, Wu T, Fulkerson Z, Albers HM, van Meeteren LA, Houben AJ, van Zeijl L, Jansen S, Andries M, Hall T, Pegg LE, Benson TE, Kasiem M, Harlos K, Kooi CW, Smyth SS, Ovaa H, Bollen M, Morris AJ, Moolenaar WH, Perrakis A. Structural basis of substrate discrimination and integrin binding by autotaxin. </w:t>
      </w:r>
      <w:r w:rsidRPr="00CD65FA">
        <w:rPr>
          <w:rFonts w:ascii="Book Antiqua" w:hAnsi="Book Antiqua" w:cs="Times New Roman"/>
          <w:i/>
          <w:kern w:val="2"/>
          <w:sz w:val="24"/>
          <w:szCs w:val="24"/>
          <w:lang w:eastAsia="zh-CN"/>
        </w:rPr>
        <w:t>Nat Struct Mol Biol</w:t>
      </w:r>
      <w:r w:rsidRPr="00CD65FA">
        <w:rPr>
          <w:rFonts w:ascii="Book Antiqua" w:hAnsi="Book Antiqua" w:cs="Times New Roman"/>
          <w:kern w:val="2"/>
          <w:sz w:val="24"/>
          <w:szCs w:val="24"/>
          <w:lang w:eastAsia="zh-CN"/>
        </w:rPr>
        <w:t xml:space="preserve"> 2011; </w:t>
      </w:r>
      <w:r w:rsidRPr="00CD65FA">
        <w:rPr>
          <w:rFonts w:ascii="Book Antiqua" w:hAnsi="Book Antiqua" w:cs="Times New Roman"/>
          <w:b/>
          <w:kern w:val="2"/>
          <w:sz w:val="24"/>
          <w:szCs w:val="24"/>
          <w:lang w:eastAsia="zh-CN"/>
        </w:rPr>
        <w:t>18</w:t>
      </w:r>
      <w:r w:rsidRPr="00CD65FA">
        <w:rPr>
          <w:rFonts w:ascii="Book Antiqua" w:hAnsi="Book Antiqua" w:cs="Times New Roman"/>
          <w:kern w:val="2"/>
          <w:sz w:val="24"/>
          <w:szCs w:val="24"/>
          <w:lang w:eastAsia="zh-CN"/>
        </w:rPr>
        <w:t>: 198-204 [PMID: 21240271 DOI: 10.1038/nsmb.1980]</w:t>
      </w:r>
    </w:p>
    <w:p w14:paraId="7BF45911"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53 </w:t>
      </w:r>
      <w:r w:rsidRPr="00CD65FA">
        <w:rPr>
          <w:rFonts w:ascii="Book Antiqua" w:hAnsi="Book Antiqua" w:cs="Times New Roman"/>
          <w:b/>
          <w:kern w:val="2"/>
          <w:sz w:val="24"/>
          <w:szCs w:val="24"/>
          <w:lang w:eastAsia="zh-CN"/>
        </w:rPr>
        <w:t>Houben AJ</w:t>
      </w:r>
      <w:r w:rsidRPr="00CD65FA">
        <w:rPr>
          <w:rFonts w:ascii="Book Antiqua" w:hAnsi="Book Antiqua" w:cs="Times New Roman"/>
          <w:kern w:val="2"/>
          <w:sz w:val="24"/>
          <w:szCs w:val="24"/>
          <w:lang w:eastAsia="zh-CN"/>
        </w:rPr>
        <w:t xml:space="preserve">, van Wijk XM, van Meeteren LA, van Zeijl L, van de Westerlo EM, Hausmann J, Fish A, Perrakis A, van Kuppevelt TH, Moolenaar WH. The polybasic insertion in autotaxin α confers specific binding to heparin and cell surface heparan sulfate proteoglycans.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2013; </w:t>
      </w:r>
      <w:r w:rsidRPr="00CD65FA">
        <w:rPr>
          <w:rFonts w:ascii="Book Antiqua" w:hAnsi="Book Antiqua" w:cs="Times New Roman"/>
          <w:b/>
          <w:kern w:val="2"/>
          <w:sz w:val="24"/>
          <w:szCs w:val="24"/>
          <w:lang w:eastAsia="zh-CN"/>
        </w:rPr>
        <w:t>288</w:t>
      </w:r>
      <w:r w:rsidRPr="00CD65FA">
        <w:rPr>
          <w:rFonts w:ascii="Book Antiqua" w:hAnsi="Book Antiqua" w:cs="Times New Roman"/>
          <w:kern w:val="2"/>
          <w:sz w:val="24"/>
          <w:szCs w:val="24"/>
          <w:lang w:eastAsia="zh-CN"/>
        </w:rPr>
        <w:t>: 510-519 [PMID: 23150666 DOI: 10.1074/jbc.M112.358416]</w:t>
      </w:r>
    </w:p>
    <w:p w14:paraId="6809E6EA"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54 </w:t>
      </w:r>
      <w:r w:rsidRPr="00CD65FA">
        <w:rPr>
          <w:rFonts w:ascii="Book Antiqua" w:hAnsi="Book Antiqua" w:cs="Times New Roman"/>
          <w:b/>
          <w:kern w:val="2"/>
          <w:sz w:val="24"/>
          <w:szCs w:val="24"/>
          <w:lang w:eastAsia="zh-CN"/>
        </w:rPr>
        <w:t>Fulkerson Z</w:t>
      </w:r>
      <w:r w:rsidRPr="00CD65FA">
        <w:rPr>
          <w:rFonts w:ascii="Book Antiqua" w:hAnsi="Book Antiqua" w:cs="Times New Roman"/>
          <w:kern w:val="2"/>
          <w:sz w:val="24"/>
          <w:szCs w:val="24"/>
          <w:lang w:eastAsia="zh-CN"/>
        </w:rPr>
        <w:t xml:space="preserve">, Wu T, Sunkara M, Kooi CV, Morris AJ, Smyth SS. Binding of autotaxin to integrins localizes lysophosphatidic acid production to platelets and mammalian cells.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2011; </w:t>
      </w:r>
      <w:r w:rsidRPr="00CD65FA">
        <w:rPr>
          <w:rFonts w:ascii="Book Antiqua" w:hAnsi="Book Antiqua" w:cs="Times New Roman"/>
          <w:b/>
          <w:kern w:val="2"/>
          <w:sz w:val="24"/>
          <w:szCs w:val="24"/>
          <w:lang w:eastAsia="zh-CN"/>
        </w:rPr>
        <w:t>286</w:t>
      </w:r>
      <w:r w:rsidRPr="00CD65FA">
        <w:rPr>
          <w:rFonts w:ascii="Book Antiqua" w:hAnsi="Book Antiqua" w:cs="Times New Roman"/>
          <w:kern w:val="2"/>
          <w:sz w:val="24"/>
          <w:szCs w:val="24"/>
          <w:lang w:eastAsia="zh-CN"/>
        </w:rPr>
        <w:t>: 34654-34663 [PMID: 21832043 DOI: 10.1074/jbc.M111.276725]</w:t>
      </w:r>
    </w:p>
    <w:p w14:paraId="5EECA068"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55 </w:t>
      </w:r>
      <w:r w:rsidRPr="00CD65FA">
        <w:rPr>
          <w:rFonts w:ascii="Book Antiqua" w:hAnsi="Book Antiqua" w:cs="Times New Roman"/>
          <w:b/>
          <w:kern w:val="2"/>
          <w:sz w:val="24"/>
          <w:szCs w:val="24"/>
          <w:lang w:eastAsia="zh-CN"/>
        </w:rPr>
        <w:t>Murata J</w:t>
      </w:r>
      <w:r w:rsidRPr="00CD65FA">
        <w:rPr>
          <w:rFonts w:ascii="Book Antiqua" w:hAnsi="Book Antiqua" w:cs="Times New Roman"/>
          <w:kern w:val="2"/>
          <w:sz w:val="24"/>
          <w:szCs w:val="24"/>
          <w:lang w:eastAsia="zh-CN"/>
        </w:rPr>
        <w:t xml:space="preserve">, Lee HY, Clair T, Krutzsch HC, Arestad AA, Sobel ME, Liotta LA, Stracke ML. cDNA cloning of the human tumor motility-stimulating protein, autotaxin, reveals a homology with phosphodiesterases.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1994; </w:t>
      </w:r>
      <w:r w:rsidRPr="00CD65FA">
        <w:rPr>
          <w:rFonts w:ascii="Book Antiqua" w:hAnsi="Book Antiqua" w:cs="Times New Roman"/>
          <w:b/>
          <w:kern w:val="2"/>
          <w:sz w:val="24"/>
          <w:szCs w:val="24"/>
          <w:lang w:eastAsia="zh-CN"/>
        </w:rPr>
        <w:t>269</w:t>
      </w:r>
      <w:r w:rsidRPr="00CD65FA">
        <w:rPr>
          <w:rFonts w:ascii="Book Antiqua" w:hAnsi="Book Antiqua" w:cs="Times New Roman"/>
          <w:kern w:val="2"/>
          <w:sz w:val="24"/>
          <w:szCs w:val="24"/>
          <w:lang w:eastAsia="zh-CN"/>
        </w:rPr>
        <w:t>: 30479-30484 [PMID: 7982964]</w:t>
      </w:r>
    </w:p>
    <w:p w14:paraId="36D2AA38"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56 </w:t>
      </w:r>
      <w:r w:rsidRPr="00CD65FA">
        <w:rPr>
          <w:rFonts w:ascii="Book Antiqua" w:hAnsi="Book Antiqua" w:cs="Times New Roman"/>
          <w:b/>
          <w:kern w:val="2"/>
          <w:sz w:val="24"/>
          <w:szCs w:val="24"/>
          <w:lang w:eastAsia="zh-CN"/>
        </w:rPr>
        <w:t>Hashimoto T</w:t>
      </w:r>
      <w:r w:rsidRPr="00CD65FA">
        <w:rPr>
          <w:rFonts w:ascii="Book Antiqua" w:hAnsi="Book Antiqua" w:cs="Times New Roman"/>
          <w:kern w:val="2"/>
          <w:sz w:val="24"/>
          <w:szCs w:val="24"/>
          <w:lang w:eastAsia="zh-CN"/>
        </w:rPr>
        <w:t xml:space="preserve">, Okudaira S, Igarashi K, Hama K, Yatomi Y, Aoki J. Identification and biochemical characterization of a novel autotaxin isoform, ATXδ, with a four-amino acid deletion. </w:t>
      </w:r>
      <w:r w:rsidRPr="00CD65FA">
        <w:rPr>
          <w:rFonts w:ascii="Book Antiqua" w:hAnsi="Book Antiqua" w:cs="Times New Roman"/>
          <w:i/>
          <w:kern w:val="2"/>
          <w:sz w:val="24"/>
          <w:szCs w:val="24"/>
          <w:lang w:eastAsia="zh-CN"/>
        </w:rPr>
        <w:t>J Biochem</w:t>
      </w:r>
      <w:r w:rsidRPr="00CD65FA">
        <w:rPr>
          <w:rFonts w:ascii="Book Antiqua" w:hAnsi="Book Antiqua" w:cs="Times New Roman"/>
          <w:kern w:val="2"/>
          <w:sz w:val="24"/>
          <w:szCs w:val="24"/>
          <w:lang w:eastAsia="zh-CN"/>
        </w:rPr>
        <w:t xml:space="preserve"> 2012; </w:t>
      </w:r>
      <w:r w:rsidRPr="00CD65FA">
        <w:rPr>
          <w:rFonts w:ascii="Book Antiqua" w:hAnsi="Book Antiqua" w:cs="Times New Roman"/>
          <w:b/>
          <w:kern w:val="2"/>
          <w:sz w:val="24"/>
          <w:szCs w:val="24"/>
          <w:lang w:eastAsia="zh-CN"/>
        </w:rPr>
        <w:t>151</w:t>
      </w:r>
      <w:r w:rsidRPr="00CD65FA">
        <w:rPr>
          <w:rFonts w:ascii="Book Antiqua" w:hAnsi="Book Antiqua" w:cs="Times New Roman"/>
          <w:kern w:val="2"/>
          <w:sz w:val="24"/>
          <w:szCs w:val="24"/>
          <w:lang w:eastAsia="zh-CN"/>
        </w:rPr>
        <w:t>: 89-97 [PMID: 21994952 DOI: 10.1093/jb/mvr126]</w:t>
      </w:r>
    </w:p>
    <w:p w14:paraId="4AD90A86"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57 </w:t>
      </w:r>
      <w:r w:rsidRPr="00CD65FA">
        <w:rPr>
          <w:rFonts w:ascii="Book Antiqua" w:hAnsi="Book Antiqua" w:cs="Times New Roman"/>
          <w:b/>
          <w:kern w:val="2"/>
          <w:sz w:val="24"/>
          <w:szCs w:val="24"/>
          <w:lang w:eastAsia="zh-CN"/>
        </w:rPr>
        <w:t>Bächner D</w:t>
      </w:r>
      <w:r w:rsidRPr="00CD65FA">
        <w:rPr>
          <w:rFonts w:ascii="Book Antiqua" w:hAnsi="Book Antiqua" w:cs="Times New Roman"/>
          <w:kern w:val="2"/>
          <w:sz w:val="24"/>
          <w:szCs w:val="24"/>
          <w:lang w:eastAsia="zh-CN"/>
        </w:rPr>
        <w:t xml:space="preserve">, Ahrens M, Betat N, Schröder D, Gross G. Developmental expression </w:t>
      </w:r>
      <w:r w:rsidRPr="00CD65FA">
        <w:rPr>
          <w:rFonts w:ascii="Book Antiqua" w:hAnsi="Book Antiqua" w:cs="Times New Roman"/>
          <w:kern w:val="2"/>
          <w:sz w:val="24"/>
          <w:szCs w:val="24"/>
          <w:lang w:eastAsia="zh-CN"/>
        </w:rPr>
        <w:lastRenderedPageBreak/>
        <w:t xml:space="preserve">analysis of murine autotaxin (ATX). </w:t>
      </w:r>
      <w:r w:rsidRPr="00CD65FA">
        <w:rPr>
          <w:rFonts w:ascii="Book Antiqua" w:hAnsi="Book Antiqua" w:cs="Times New Roman"/>
          <w:i/>
          <w:kern w:val="2"/>
          <w:sz w:val="24"/>
          <w:szCs w:val="24"/>
          <w:lang w:eastAsia="zh-CN"/>
        </w:rPr>
        <w:t>Mech Dev</w:t>
      </w:r>
      <w:r w:rsidRPr="00CD65FA">
        <w:rPr>
          <w:rFonts w:ascii="Book Antiqua" w:hAnsi="Book Antiqua" w:cs="Times New Roman"/>
          <w:kern w:val="2"/>
          <w:sz w:val="24"/>
          <w:szCs w:val="24"/>
          <w:lang w:eastAsia="zh-CN"/>
        </w:rPr>
        <w:t xml:space="preserve"> 1999; </w:t>
      </w:r>
      <w:r w:rsidRPr="00CD65FA">
        <w:rPr>
          <w:rFonts w:ascii="Book Antiqua" w:hAnsi="Book Antiqua" w:cs="Times New Roman"/>
          <w:b/>
          <w:kern w:val="2"/>
          <w:sz w:val="24"/>
          <w:szCs w:val="24"/>
          <w:lang w:eastAsia="zh-CN"/>
        </w:rPr>
        <w:t>84</w:t>
      </w:r>
      <w:r w:rsidRPr="00CD65FA">
        <w:rPr>
          <w:rFonts w:ascii="Book Antiqua" w:hAnsi="Book Antiqua" w:cs="Times New Roman"/>
          <w:kern w:val="2"/>
          <w:sz w:val="24"/>
          <w:szCs w:val="24"/>
          <w:lang w:eastAsia="zh-CN"/>
        </w:rPr>
        <w:t>: 121-125 [PMID: 10473125]</w:t>
      </w:r>
    </w:p>
    <w:p w14:paraId="03758AE7"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58 </w:t>
      </w:r>
      <w:r w:rsidRPr="00CD65FA">
        <w:rPr>
          <w:rFonts w:ascii="Book Antiqua" w:hAnsi="Book Antiqua" w:cs="Times New Roman"/>
          <w:b/>
          <w:kern w:val="2"/>
          <w:sz w:val="24"/>
          <w:szCs w:val="24"/>
          <w:lang w:eastAsia="zh-CN"/>
        </w:rPr>
        <w:t>Nimitphong H</w:t>
      </w:r>
      <w:r w:rsidRPr="00CD65FA">
        <w:rPr>
          <w:rFonts w:ascii="Book Antiqua" w:hAnsi="Book Antiqua" w:cs="Times New Roman"/>
          <w:kern w:val="2"/>
          <w:sz w:val="24"/>
          <w:szCs w:val="24"/>
          <w:lang w:eastAsia="zh-CN"/>
        </w:rPr>
        <w:t xml:space="preserve">, Holick MF. Vitamin D status and sun exposure in southeast Asia. </w:t>
      </w:r>
      <w:r w:rsidRPr="00CD65FA">
        <w:rPr>
          <w:rFonts w:ascii="Book Antiqua" w:hAnsi="Book Antiqua" w:cs="Times New Roman"/>
          <w:i/>
          <w:kern w:val="2"/>
          <w:sz w:val="24"/>
          <w:szCs w:val="24"/>
          <w:lang w:eastAsia="zh-CN"/>
        </w:rPr>
        <w:t>Dermatoendocrinol</w:t>
      </w:r>
      <w:r w:rsidRPr="00CD65FA">
        <w:rPr>
          <w:rFonts w:ascii="Book Antiqua" w:hAnsi="Book Antiqua" w:cs="Times New Roman"/>
          <w:kern w:val="2"/>
          <w:sz w:val="24"/>
          <w:szCs w:val="24"/>
          <w:lang w:eastAsia="zh-CN"/>
        </w:rPr>
        <w:t xml:space="preserve"> 2013; </w:t>
      </w:r>
      <w:r w:rsidRPr="00CD65FA">
        <w:rPr>
          <w:rFonts w:ascii="Book Antiqua" w:hAnsi="Book Antiqua" w:cs="Times New Roman"/>
          <w:b/>
          <w:kern w:val="2"/>
          <w:sz w:val="24"/>
          <w:szCs w:val="24"/>
          <w:lang w:eastAsia="zh-CN"/>
        </w:rPr>
        <w:t>5</w:t>
      </w:r>
      <w:r w:rsidRPr="00CD65FA">
        <w:rPr>
          <w:rFonts w:ascii="Book Antiqua" w:hAnsi="Book Antiqua" w:cs="Times New Roman"/>
          <w:kern w:val="2"/>
          <w:sz w:val="24"/>
          <w:szCs w:val="24"/>
          <w:lang w:eastAsia="zh-CN"/>
        </w:rPr>
        <w:t>: 34-37 [PMID: 24494040 DOI: 10.4161/derm.24054]</w:t>
      </w:r>
    </w:p>
    <w:p w14:paraId="4F5E79B0"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59 </w:t>
      </w:r>
      <w:r w:rsidRPr="00CD65FA">
        <w:rPr>
          <w:rFonts w:ascii="Book Antiqua" w:hAnsi="Book Antiqua" w:cs="Times New Roman"/>
          <w:b/>
          <w:kern w:val="2"/>
          <w:sz w:val="24"/>
          <w:szCs w:val="24"/>
          <w:lang w:eastAsia="zh-CN"/>
        </w:rPr>
        <w:t>Savaskan NE</w:t>
      </w:r>
      <w:r w:rsidRPr="00CD65FA">
        <w:rPr>
          <w:rFonts w:ascii="Book Antiqua" w:hAnsi="Book Antiqua" w:cs="Times New Roman"/>
          <w:kern w:val="2"/>
          <w:sz w:val="24"/>
          <w:szCs w:val="24"/>
          <w:lang w:eastAsia="zh-CN"/>
        </w:rPr>
        <w:t xml:space="preserve">, Rocha L, Kotter MR, Baer A, Lubec G, van Meeteren LA, Kishi Y, Aoki J, Moolenaar WH, Nitsch R, Bräuer AU. Autotaxin (NPP-2) in the brain: cell type-specific expression and regulation during development and after neurotrauma. </w:t>
      </w:r>
      <w:r w:rsidRPr="00CD65FA">
        <w:rPr>
          <w:rFonts w:ascii="Book Antiqua" w:hAnsi="Book Antiqua" w:cs="Times New Roman"/>
          <w:i/>
          <w:kern w:val="2"/>
          <w:sz w:val="24"/>
          <w:szCs w:val="24"/>
          <w:lang w:eastAsia="zh-CN"/>
        </w:rPr>
        <w:t>Cell Mol Life Sci</w:t>
      </w:r>
      <w:r w:rsidRPr="00CD65FA">
        <w:rPr>
          <w:rFonts w:ascii="Book Antiqua" w:hAnsi="Book Antiqua" w:cs="Times New Roman"/>
          <w:kern w:val="2"/>
          <w:sz w:val="24"/>
          <w:szCs w:val="24"/>
          <w:lang w:eastAsia="zh-CN"/>
        </w:rPr>
        <w:t xml:space="preserve"> 2007; </w:t>
      </w:r>
      <w:r w:rsidRPr="00CD65FA">
        <w:rPr>
          <w:rFonts w:ascii="Book Antiqua" w:hAnsi="Book Antiqua" w:cs="Times New Roman"/>
          <w:b/>
          <w:kern w:val="2"/>
          <w:sz w:val="24"/>
          <w:szCs w:val="24"/>
          <w:lang w:eastAsia="zh-CN"/>
        </w:rPr>
        <w:t>64</w:t>
      </w:r>
      <w:r w:rsidRPr="00CD65FA">
        <w:rPr>
          <w:rFonts w:ascii="Book Antiqua" w:hAnsi="Book Antiqua" w:cs="Times New Roman"/>
          <w:kern w:val="2"/>
          <w:sz w:val="24"/>
          <w:szCs w:val="24"/>
          <w:lang w:eastAsia="zh-CN"/>
        </w:rPr>
        <w:t>: 230-243 [PMID: 17192809]</w:t>
      </w:r>
    </w:p>
    <w:p w14:paraId="766F307F"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60 </w:t>
      </w:r>
      <w:r w:rsidRPr="00CD65FA">
        <w:rPr>
          <w:rFonts w:ascii="Book Antiqua" w:hAnsi="Book Antiqua" w:cs="Times New Roman"/>
          <w:b/>
          <w:kern w:val="2"/>
          <w:sz w:val="24"/>
          <w:szCs w:val="24"/>
          <w:lang w:eastAsia="zh-CN"/>
        </w:rPr>
        <w:t>Brock K</w:t>
      </w:r>
      <w:r w:rsidRPr="00CD65FA">
        <w:rPr>
          <w:rFonts w:ascii="Book Antiqua" w:hAnsi="Book Antiqua" w:cs="Times New Roman"/>
          <w:kern w:val="2"/>
          <w:sz w:val="24"/>
          <w:szCs w:val="24"/>
          <w:lang w:eastAsia="zh-CN"/>
        </w:rPr>
        <w:t xml:space="preserve">, Cant R, Clemson L, Mason RS, Fraser DR. Effects of diet and exercise on plasma vitamin D (25(OH)D) levels in Vietnamese immigrant elderly in Sydney, Australia. </w:t>
      </w:r>
      <w:r w:rsidRPr="00CD65FA">
        <w:rPr>
          <w:rFonts w:ascii="Book Antiqua" w:hAnsi="Book Antiqua" w:cs="Times New Roman"/>
          <w:i/>
          <w:kern w:val="2"/>
          <w:sz w:val="24"/>
          <w:szCs w:val="24"/>
          <w:lang w:eastAsia="zh-CN"/>
        </w:rPr>
        <w:t>J Steroid Biochem Mol Biol</w:t>
      </w:r>
      <w:r w:rsidRPr="00CD65FA">
        <w:rPr>
          <w:rFonts w:ascii="Book Antiqua" w:hAnsi="Book Antiqua" w:cs="Times New Roman"/>
          <w:kern w:val="2"/>
          <w:sz w:val="24"/>
          <w:szCs w:val="24"/>
          <w:lang w:eastAsia="zh-CN"/>
        </w:rPr>
        <w:t xml:space="preserve"> 2007; </w:t>
      </w:r>
      <w:r w:rsidRPr="00CD65FA">
        <w:rPr>
          <w:rFonts w:ascii="Book Antiqua" w:hAnsi="Book Antiqua" w:cs="Times New Roman"/>
          <w:b/>
          <w:kern w:val="2"/>
          <w:sz w:val="24"/>
          <w:szCs w:val="24"/>
          <w:lang w:eastAsia="zh-CN"/>
        </w:rPr>
        <w:t>103</w:t>
      </w:r>
      <w:r w:rsidRPr="00CD65FA">
        <w:rPr>
          <w:rFonts w:ascii="Book Antiqua" w:hAnsi="Book Antiqua" w:cs="Times New Roman"/>
          <w:kern w:val="2"/>
          <w:sz w:val="24"/>
          <w:szCs w:val="24"/>
          <w:lang w:eastAsia="zh-CN"/>
        </w:rPr>
        <w:t>: 786-792 [PMID: 17215122 DOI: 10.1016/j.jsbmb.2006.12.048]</w:t>
      </w:r>
    </w:p>
    <w:p w14:paraId="22A476FE"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61 </w:t>
      </w:r>
      <w:r w:rsidRPr="00CD65FA">
        <w:rPr>
          <w:rFonts w:ascii="Book Antiqua" w:hAnsi="Book Antiqua" w:cs="Times New Roman"/>
          <w:b/>
          <w:kern w:val="2"/>
          <w:sz w:val="24"/>
          <w:szCs w:val="24"/>
          <w:lang w:eastAsia="zh-CN"/>
        </w:rPr>
        <w:t>Nakasaki T</w:t>
      </w:r>
      <w:r w:rsidRPr="00CD65FA">
        <w:rPr>
          <w:rFonts w:ascii="Book Antiqua" w:hAnsi="Book Antiqua" w:cs="Times New Roman"/>
          <w:kern w:val="2"/>
          <w:sz w:val="24"/>
          <w:szCs w:val="24"/>
          <w:lang w:eastAsia="zh-CN"/>
        </w:rPr>
        <w:t xml:space="preserve">, Tanaka T, Okudaira S, Hirosawa M, Umemoto E, Otani K, Jin S, Bai Z, Hayasaka H, Fukui Y, Aozasa K, Fujita N, Tsuruo T, Ozono K, Aoki J, Miyasaka M. Involvement of the lysophosphatidic acid-generating enzyme autotaxin in lymphocyte-endothelial cell interactions. </w:t>
      </w:r>
      <w:r w:rsidRPr="00CD65FA">
        <w:rPr>
          <w:rFonts w:ascii="Book Antiqua" w:hAnsi="Book Antiqua" w:cs="Times New Roman"/>
          <w:i/>
          <w:kern w:val="2"/>
          <w:sz w:val="24"/>
          <w:szCs w:val="24"/>
          <w:lang w:eastAsia="zh-CN"/>
        </w:rPr>
        <w:t>Am J Pathol</w:t>
      </w:r>
      <w:r w:rsidRPr="00CD65FA">
        <w:rPr>
          <w:rFonts w:ascii="Book Antiqua" w:hAnsi="Book Antiqua" w:cs="Times New Roman"/>
          <w:kern w:val="2"/>
          <w:sz w:val="24"/>
          <w:szCs w:val="24"/>
          <w:lang w:eastAsia="zh-CN"/>
        </w:rPr>
        <w:t xml:space="preserve"> 2008; </w:t>
      </w:r>
      <w:r w:rsidRPr="00CD65FA">
        <w:rPr>
          <w:rFonts w:ascii="Book Antiqua" w:hAnsi="Book Antiqua" w:cs="Times New Roman"/>
          <w:b/>
          <w:kern w:val="2"/>
          <w:sz w:val="24"/>
          <w:szCs w:val="24"/>
          <w:lang w:eastAsia="zh-CN"/>
        </w:rPr>
        <w:t>173</w:t>
      </w:r>
      <w:r w:rsidRPr="00CD65FA">
        <w:rPr>
          <w:rFonts w:ascii="Book Antiqua" w:hAnsi="Book Antiqua" w:cs="Times New Roman"/>
          <w:kern w:val="2"/>
          <w:sz w:val="24"/>
          <w:szCs w:val="24"/>
          <w:lang w:eastAsia="zh-CN"/>
        </w:rPr>
        <w:t>: 1566-1576 [PMID: 18818380 DOI: 10.2353/ajpath.2008.071153]</w:t>
      </w:r>
    </w:p>
    <w:p w14:paraId="1A75B5AF"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62 </w:t>
      </w:r>
      <w:r w:rsidRPr="00CD65FA">
        <w:rPr>
          <w:rFonts w:ascii="Book Antiqua" w:hAnsi="Book Antiqua" w:cs="Times New Roman"/>
          <w:b/>
          <w:kern w:val="2"/>
          <w:sz w:val="24"/>
          <w:szCs w:val="24"/>
          <w:lang w:eastAsia="zh-CN"/>
        </w:rPr>
        <w:t>Bai Z</w:t>
      </w:r>
      <w:r w:rsidRPr="00CD65FA">
        <w:rPr>
          <w:rFonts w:ascii="Book Antiqua" w:hAnsi="Book Antiqua" w:cs="Times New Roman"/>
          <w:kern w:val="2"/>
          <w:sz w:val="24"/>
          <w:szCs w:val="24"/>
          <w:lang w:eastAsia="zh-CN"/>
        </w:rPr>
        <w:t xml:space="preserve">, Cai L, Umemoto E, Takeda A, Tohya K, Komai Y, Veeraveedu PT, Hata E, Sugiura Y, Kubo A, Suematsu M, Hayasaka H, Okudaira S, Aoki J, Tanaka T, Albers HM, Ovaa H, Miyasaka M. Constitutive lymphocyte transmigration across the basal lamina of high endothelial venules is regulated by the autotaxin/lysophosphatidic acid axis. </w:t>
      </w:r>
      <w:r w:rsidRPr="00CD65FA">
        <w:rPr>
          <w:rFonts w:ascii="Book Antiqua" w:hAnsi="Book Antiqua" w:cs="Times New Roman"/>
          <w:i/>
          <w:kern w:val="2"/>
          <w:sz w:val="24"/>
          <w:szCs w:val="24"/>
          <w:lang w:eastAsia="zh-CN"/>
        </w:rPr>
        <w:t>J Immunol</w:t>
      </w:r>
      <w:r w:rsidRPr="00CD65FA">
        <w:rPr>
          <w:rFonts w:ascii="Book Antiqua" w:hAnsi="Book Antiqua" w:cs="Times New Roman"/>
          <w:kern w:val="2"/>
          <w:sz w:val="24"/>
          <w:szCs w:val="24"/>
          <w:lang w:eastAsia="zh-CN"/>
        </w:rPr>
        <w:t xml:space="preserve"> 2013; </w:t>
      </w:r>
      <w:r w:rsidRPr="00CD65FA">
        <w:rPr>
          <w:rFonts w:ascii="Book Antiqua" w:hAnsi="Book Antiqua" w:cs="Times New Roman"/>
          <w:b/>
          <w:kern w:val="2"/>
          <w:sz w:val="24"/>
          <w:szCs w:val="24"/>
          <w:lang w:eastAsia="zh-CN"/>
        </w:rPr>
        <w:t>190</w:t>
      </w:r>
      <w:r w:rsidRPr="00CD65FA">
        <w:rPr>
          <w:rFonts w:ascii="Book Antiqua" w:hAnsi="Book Antiqua" w:cs="Times New Roman"/>
          <w:kern w:val="2"/>
          <w:sz w:val="24"/>
          <w:szCs w:val="24"/>
          <w:lang w:eastAsia="zh-CN"/>
        </w:rPr>
        <w:t>: 2036-2048 [PMID: 23365076 DOI: 10.4049/jimmunol.1202025]</w:t>
      </w:r>
    </w:p>
    <w:p w14:paraId="30C7B206"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63 </w:t>
      </w:r>
      <w:r w:rsidRPr="00CD65FA">
        <w:rPr>
          <w:rFonts w:ascii="Book Antiqua" w:hAnsi="Book Antiqua" w:cs="Times New Roman"/>
          <w:b/>
          <w:kern w:val="2"/>
          <w:sz w:val="24"/>
          <w:szCs w:val="24"/>
          <w:lang w:eastAsia="zh-CN"/>
        </w:rPr>
        <w:t>Dusaulcy R</w:t>
      </w:r>
      <w:r w:rsidRPr="00CD65FA">
        <w:rPr>
          <w:rFonts w:ascii="Book Antiqua" w:hAnsi="Book Antiqua" w:cs="Times New Roman"/>
          <w:kern w:val="2"/>
          <w:sz w:val="24"/>
          <w:szCs w:val="24"/>
          <w:lang w:eastAsia="zh-CN"/>
        </w:rPr>
        <w:t xml:space="preserve">, Rancoule C, Grès S, Wanecq E, Colom A, Guigné C, van Meeteren LA, Moolenaar WH, Valet P, Saulnier-Blache JS. Adipose-specific disruption of autotaxin enhances nutritional fattening and reduces plasma lysophosphatidic acid. </w:t>
      </w:r>
      <w:r w:rsidRPr="00CD65FA">
        <w:rPr>
          <w:rFonts w:ascii="Book Antiqua" w:hAnsi="Book Antiqua" w:cs="Times New Roman"/>
          <w:i/>
          <w:kern w:val="2"/>
          <w:sz w:val="24"/>
          <w:szCs w:val="24"/>
          <w:lang w:eastAsia="zh-CN"/>
        </w:rPr>
        <w:t>J Lipid Res</w:t>
      </w:r>
      <w:r w:rsidRPr="00CD65FA">
        <w:rPr>
          <w:rFonts w:ascii="Book Antiqua" w:hAnsi="Book Antiqua" w:cs="Times New Roman"/>
          <w:kern w:val="2"/>
          <w:sz w:val="24"/>
          <w:szCs w:val="24"/>
          <w:lang w:eastAsia="zh-CN"/>
        </w:rPr>
        <w:t xml:space="preserve"> 2011; </w:t>
      </w:r>
      <w:r w:rsidRPr="00CD65FA">
        <w:rPr>
          <w:rFonts w:ascii="Book Antiqua" w:hAnsi="Book Antiqua" w:cs="Times New Roman"/>
          <w:b/>
          <w:kern w:val="2"/>
          <w:sz w:val="24"/>
          <w:szCs w:val="24"/>
          <w:lang w:eastAsia="zh-CN"/>
        </w:rPr>
        <w:t>52</w:t>
      </w:r>
      <w:r w:rsidRPr="00CD65FA">
        <w:rPr>
          <w:rFonts w:ascii="Book Antiqua" w:hAnsi="Book Antiqua" w:cs="Times New Roman"/>
          <w:kern w:val="2"/>
          <w:sz w:val="24"/>
          <w:szCs w:val="24"/>
          <w:lang w:eastAsia="zh-CN"/>
        </w:rPr>
        <w:t>: 1247-1255 [PMID: 21421848 DOI: 10.1194/jlr.M014985]</w:t>
      </w:r>
    </w:p>
    <w:p w14:paraId="7805538A"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64 </w:t>
      </w:r>
      <w:r w:rsidRPr="00CD65FA">
        <w:rPr>
          <w:rFonts w:ascii="Book Antiqua" w:hAnsi="Book Antiqua" w:cs="Times New Roman"/>
          <w:b/>
          <w:kern w:val="2"/>
          <w:sz w:val="24"/>
          <w:szCs w:val="24"/>
          <w:lang w:eastAsia="zh-CN"/>
        </w:rPr>
        <w:t>Dusaulcy R</w:t>
      </w:r>
      <w:r w:rsidRPr="00CD65FA">
        <w:rPr>
          <w:rFonts w:ascii="Book Antiqua" w:hAnsi="Book Antiqua" w:cs="Times New Roman"/>
          <w:kern w:val="2"/>
          <w:sz w:val="24"/>
          <w:szCs w:val="24"/>
          <w:lang w:eastAsia="zh-CN"/>
        </w:rPr>
        <w:t xml:space="preserve">, Daviaud D, Pradère JP, Grès S, Valet P, Saulnier-Blache JS. Altered food consumption in mice lacking lysophosphatidic acid receptor-1. </w:t>
      </w:r>
      <w:r w:rsidRPr="00CD65FA">
        <w:rPr>
          <w:rFonts w:ascii="Book Antiqua" w:hAnsi="Book Antiqua" w:cs="Times New Roman"/>
          <w:i/>
          <w:kern w:val="2"/>
          <w:sz w:val="24"/>
          <w:szCs w:val="24"/>
          <w:lang w:eastAsia="zh-CN"/>
        </w:rPr>
        <w:t>J Physiol Biochem</w:t>
      </w:r>
      <w:r w:rsidRPr="00CD65FA">
        <w:rPr>
          <w:rFonts w:ascii="Book Antiqua" w:hAnsi="Book Antiqua" w:cs="Times New Roman"/>
          <w:kern w:val="2"/>
          <w:sz w:val="24"/>
          <w:szCs w:val="24"/>
          <w:lang w:eastAsia="zh-CN"/>
        </w:rPr>
        <w:t xml:space="preserve"> 2009; </w:t>
      </w:r>
      <w:r w:rsidRPr="00CD65FA">
        <w:rPr>
          <w:rFonts w:ascii="Book Antiqua" w:hAnsi="Book Antiqua" w:cs="Times New Roman"/>
          <w:b/>
          <w:kern w:val="2"/>
          <w:sz w:val="24"/>
          <w:szCs w:val="24"/>
          <w:lang w:eastAsia="zh-CN"/>
        </w:rPr>
        <w:t>65</w:t>
      </w:r>
      <w:r w:rsidRPr="00CD65FA">
        <w:rPr>
          <w:rFonts w:ascii="Book Antiqua" w:hAnsi="Book Antiqua" w:cs="Times New Roman"/>
          <w:kern w:val="2"/>
          <w:sz w:val="24"/>
          <w:szCs w:val="24"/>
          <w:lang w:eastAsia="zh-CN"/>
        </w:rPr>
        <w:t>: 345-350 [PMID: 20358347 DOI: 10.1007/BF03185929]</w:t>
      </w:r>
    </w:p>
    <w:p w14:paraId="7F62BA48"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65 </w:t>
      </w:r>
      <w:r w:rsidRPr="00CD65FA">
        <w:rPr>
          <w:rFonts w:ascii="Book Antiqua" w:hAnsi="Book Antiqua" w:cs="Times New Roman"/>
          <w:b/>
          <w:kern w:val="2"/>
          <w:sz w:val="24"/>
          <w:szCs w:val="24"/>
          <w:lang w:eastAsia="zh-CN"/>
        </w:rPr>
        <w:t>Pamuklar Z</w:t>
      </w:r>
      <w:r w:rsidRPr="00CD65FA">
        <w:rPr>
          <w:rFonts w:ascii="Book Antiqua" w:hAnsi="Book Antiqua" w:cs="Times New Roman"/>
          <w:kern w:val="2"/>
          <w:sz w:val="24"/>
          <w:szCs w:val="24"/>
          <w:lang w:eastAsia="zh-CN"/>
        </w:rPr>
        <w:t xml:space="preserve">, Federico L, Liu S, Umezu-Goto M, Dong A, Panchatcharam M, Fulkerson Z, Berdyshev E, Natarajan V, Fang X, van Meeteren LA, Moolenaar WH, Mills </w:t>
      </w:r>
      <w:r w:rsidRPr="00CD65FA">
        <w:rPr>
          <w:rFonts w:ascii="Book Antiqua" w:hAnsi="Book Antiqua" w:cs="Times New Roman"/>
          <w:kern w:val="2"/>
          <w:sz w:val="24"/>
          <w:szCs w:val="24"/>
          <w:lang w:eastAsia="zh-CN"/>
        </w:rPr>
        <w:lastRenderedPageBreak/>
        <w:t xml:space="preserve">GB, Morris AJ, Smyth SS. Autotaxin/lysopholipase D and lysophosphatidic acid regulate murine hemostasis and thrombosis.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2009; </w:t>
      </w:r>
      <w:r w:rsidRPr="00CD65FA">
        <w:rPr>
          <w:rFonts w:ascii="Book Antiqua" w:hAnsi="Book Antiqua" w:cs="Times New Roman"/>
          <w:b/>
          <w:kern w:val="2"/>
          <w:sz w:val="24"/>
          <w:szCs w:val="24"/>
          <w:lang w:eastAsia="zh-CN"/>
        </w:rPr>
        <w:t>284</w:t>
      </w:r>
      <w:r w:rsidRPr="00CD65FA">
        <w:rPr>
          <w:rFonts w:ascii="Book Antiqua" w:hAnsi="Book Antiqua" w:cs="Times New Roman"/>
          <w:kern w:val="2"/>
          <w:sz w:val="24"/>
          <w:szCs w:val="24"/>
          <w:lang w:eastAsia="zh-CN"/>
        </w:rPr>
        <w:t>: 7385-7394 [PMID: 19139100 DOI: 10.1074/jbc.M807820200]</w:t>
      </w:r>
    </w:p>
    <w:p w14:paraId="0991649B"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66 </w:t>
      </w:r>
      <w:r w:rsidRPr="00CD65FA">
        <w:rPr>
          <w:rFonts w:ascii="Book Antiqua" w:hAnsi="Book Antiqua" w:cs="Times New Roman"/>
          <w:b/>
          <w:kern w:val="2"/>
          <w:sz w:val="24"/>
          <w:szCs w:val="24"/>
          <w:lang w:eastAsia="zh-CN"/>
        </w:rPr>
        <w:t>Leblanc R</w:t>
      </w:r>
      <w:r w:rsidRPr="00CD65FA">
        <w:rPr>
          <w:rFonts w:ascii="Book Antiqua" w:hAnsi="Book Antiqua" w:cs="Times New Roman"/>
          <w:kern w:val="2"/>
          <w:sz w:val="24"/>
          <w:szCs w:val="24"/>
          <w:lang w:eastAsia="zh-CN"/>
        </w:rPr>
        <w:t xml:space="preserve">, Lee SC, David M, Bordet JC, Norman DD, Patil R, Miller D, Sahay D, Ribeiro J, Clézardin P, Tigyi GJ, Peyruchaud O. Interaction of platelet-derived autotaxin with tumor integrin αVβ3 controls metastasis of breast cancer cells to bone. </w:t>
      </w:r>
      <w:r w:rsidRPr="00CD65FA">
        <w:rPr>
          <w:rFonts w:ascii="Book Antiqua" w:hAnsi="Book Antiqua" w:cs="Times New Roman"/>
          <w:i/>
          <w:kern w:val="2"/>
          <w:sz w:val="24"/>
          <w:szCs w:val="24"/>
          <w:lang w:eastAsia="zh-CN"/>
        </w:rPr>
        <w:t>Blood</w:t>
      </w:r>
      <w:r w:rsidRPr="00CD65FA">
        <w:rPr>
          <w:rFonts w:ascii="Book Antiqua" w:hAnsi="Book Antiqua" w:cs="Times New Roman"/>
          <w:kern w:val="2"/>
          <w:sz w:val="24"/>
          <w:szCs w:val="24"/>
          <w:lang w:eastAsia="zh-CN"/>
        </w:rPr>
        <w:t xml:space="preserve"> 2014; </w:t>
      </w:r>
      <w:r w:rsidRPr="00CD65FA">
        <w:rPr>
          <w:rFonts w:ascii="Book Antiqua" w:hAnsi="Book Antiqua" w:cs="Times New Roman"/>
          <w:b/>
          <w:kern w:val="2"/>
          <w:sz w:val="24"/>
          <w:szCs w:val="24"/>
          <w:lang w:eastAsia="zh-CN"/>
        </w:rPr>
        <w:t>124</w:t>
      </w:r>
      <w:r w:rsidRPr="00CD65FA">
        <w:rPr>
          <w:rFonts w:ascii="Book Antiqua" w:hAnsi="Book Antiqua" w:cs="Times New Roman"/>
          <w:kern w:val="2"/>
          <w:sz w:val="24"/>
          <w:szCs w:val="24"/>
          <w:lang w:eastAsia="zh-CN"/>
        </w:rPr>
        <w:t>: 3141-3150 [PMID: 25277122 DOI: 10.1182/blood-2014-04-568683]</w:t>
      </w:r>
    </w:p>
    <w:p w14:paraId="29CD38F2"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67 </w:t>
      </w:r>
      <w:r w:rsidRPr="00CD65FA">
        <w:rPr>
          <w:rFonts w:ascii="Book Antiqua" w:hAnsi="Book Antiqua" w:cs="Times New Roman"/>
          <w:b/>
          <w:kern w:val="2"/>
          <w:sz w:val="24"/>
          <w:szCs w:val="24"/>
          <w:lang w:eastAsia="zh-CN"/>
        </w:rPr>
        <w:t>Aoki J</w:t>
      </w:r>
      <w:r w:rsidRPr="00CD65FA">
        <w:rPr>
          <w:rFonts w:ascii="Book Antiqua" w:hAnsi="Book Antiqua" w:cs="Times New Roman"/>
          <w:kern w:val="2"/>
          <w:sz w:val="24"/>
          <w:szCs w:val="24"/>
          <w:lang w:eastAsia="zh-CN"/>
        </w:rPr>
        <w:t xml:space="preserve">. Mechanisms of lysophosphatidic acid production. </w:t>
      </w:r>
      <w:r w:rsidRPr="00CD65FA">
        <w:rPr>
          <w:rFonts w:ascii="Book Antiqua" w:hAnsi="Book Antiqua" w:cs="Times New Roman"/>
          <w:i/>
          <w:kern w:val="2"/>
          <w:sz w:val="24"/>
          <w:szCs w:val="24"/>
          <w:lang w:eastAsia="zh-CN"/>
        </w:rPr>
        <w:t>Semin Cell Dev Biol</w:t>
      </w:r>
      <w:r w:rsidRPr="00CD65FA">
        <w:rPr>
          <w:rFonts w:ascii="Book Antiqua" w:hAnsi="Book Antiqua" w:cs="Times New Roman"/>
          <w:kern w:val="2"/>
          <w:sz w:val="24"/>
          <w:szCs w:val="24"/>
          <w:lang w:eastAsia="zh-CN"/>
        </w:rPr>
        <w:t xml:space="preserve"> 2004; </w:t>
      </w:r>
      <w:r w:rsidRPr="00CD65FA">
        <w:rPr>
          <w:rFonts w:ascii="Book Antiqua" w:hAnsi="Book Antiqua" w:cs="Times New Roman"/>
          <w:b/>
          <w:kern w:val="2"/>
          <w:sz w:val="24"/>
          <w:szCs w:val="24"/>
          <w:lang w:eastAsia="zh-CN"/>
        </w:rPr>
        <w:t>15</w:t>
      </w:r>
      <w:r w:rsidRPr="00CD65FA">
        <w:rPr>
          <w:rFonts w:ascii="Book Antiqua" w:hAnsi="Book Antiqua" w:cs="Times New Roman"/>
          <w:kern w:val="2"/>
          <w:sz w:val="24"/>
          <w:szCs w:val="24"/>
          <w:lang w:eastAsia="zh-CN"/>
        </w:rPr>
        <w:t>: 477-489 [PMID: 15271293]</w:t>
      </w:r>
    </w:p>
    <w:p w14:paraId="410E5CF4"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68 </w:t>
      </w:r>
      <w:r w:rsidRPr="00CD65FA">
        <w:rPr>
          <w:rFonts w:ascii="Book Antiqua" w:hAnsi="Book Antiqua" w:cs="Times New Roman"/>
          <w:b/>
          <w:kern w:val="2"/>
          <w:sz w:val="24"/>
          <w:szCs w:val="24"/>
          <w:lang w:eastAsia="zh-CN"/>
        </w:rPr>
        <w:t>Yung YC</w:t>
      </w:r>
      <w:r w:rsidRPr="00CD65FA">
        <w:rPr>
          <w:rFonts w:ascii="Book Antiqua" w:hAnsi="Book Antiqua" w:cs="Times New Roman"/>
          <w:kern w:val="2"/>
          <w:sz w:val="24"/>
          <w:szCs w:val="24"/>
          <w:lang w:eastAsia="zh-CN"/>
        </w:rPr>
        <w:t xml:space="preserve">, Stoddard NC, Chun J. LPA receptor signaling: pharmacology, physiology, and pathophysiology. </w:t>
      </w:r>
      <w:r w:rsidRPr="00CD65FA">
        <w:rPr>
          <w:rFonts w:ascii="Book Antiqua" w:hAnsi="Book Antiqua" w:cs="Times New Roman"/>
          <w:i/>
          <w:kern w:val="2"/>
          <w:sz w:val="24"/>
          <w:szCs w:val="24"/>
          <w:lang w:eastAsia="zh-CN"/>
        </w:rPr>
        <w:t>J Lipid Res</w:t>
      </w:r>
      <w:r w:rsidRPr="00CD65FA">
        <w:rPr>
          <w:rFonts w:ascii="Book Antiqua" w:hAnsi="Book Antiqua" w:cs="Times New Roman"/>
          <w:kern w:val="2"/>
          <w:sz w:val="24"/>
          <w:szCs w:val="24"/>
          <w:lang w:eastAsia="zh-CN"/>
        </w:rPr>
        <w:t xml:space="preserve"> 2014; </w:t>
      </w:r>
      <w:r w:rsidRPr="00CD65FA">
        <w:rPr>
          <w:rFonts w:ascii="Book Antiqua" w:hAnsi="Book Antiqua" w:cs="Times New Roman"/>
          <w:b/>
          <w:kern w:val="2"/>
          <w:sz w:val="24"/>
          <w:szCs w:val="24"/>
          <w:lang w:eastAsia="zh-CN"/>
        </w:rPr>
        <w:t>55</w:t>
      </w:r>
      <w:r w:rsidRPr="00CD65FA">
        <w:rPr>
          <w:rFonts w:ascii="Book Antiqua" w:hAnsi="Book Antiqua" w:cs="Times New Roman"/>
          <w:kern w:val="2"/>
          <w:sz w:val="24"/>
          <w:szCs w:val="24"/>
          <w:lang w:eastAsia="zh-CN"/>
        </w:rPr>
        <w:t>: 1192-1214 [PMID: 24643338 DOI: 10.1194/jlr.R046458]</w:t>
      </w:r>
    </w:p>
    <w:p w14:paraId="5F10C997"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69 </w:t>
      </w:r>
      <w:r w:rsidRPr="00CD65FA">
        <w:rPr>
          <w:rFonts w:ascii="Book Antiqua" w:hAnsi="Book Antiqua" w:cs="Times New Roman"/>
          <w:b/>
          <w:kern w:val="2"/>
          <w:sz w:val="24"/>
          <w:szCs w:val="24"/>
          <w:lang w:eastAsia="zh-CN"/>
        </w:rPr>
        <w:t>Sugiura T</w:t>
      </w:r>
      <w:r w:rsidRPr="00CD65FA">
        <w:rPr>
          <w:rFonts w:ascii="Book Antiqua" w:hAnsi="Book Antiqua" w:cs="Times New Roman"/>
          <w:kern w:val="2"/>
          <w:sz w:val="24"/>
          <w:szCs w:val="24"/>
          <w:lang w:eastAsia="zh-CN"/>
        </w:rPr>
        <w:t xml:space="preserve">, Nakane S, Kishimoto S, Waku K, Yoshioka Y, Tokumura A. Lysophosphatidic acid, a growth factor-like lipid, in the saliva. </w:t>
      </w:r>
      <w:r w:rsidRPr="00CD65FA">
        <w:rPr>
          <w:rFonts w:ascii="Book Antiqua" w:hAnsi="Book Antiqua" w:cs="Times New Roman"/>
          <w:i/>
          <w:kern w:val="2"/>
          <w:sz w:val="24"/>
          <w:szCs w:val="24"/>
          <w:lang w:eastAsia="zh-CN"/>
        </w:rPr>
        <w:t>J Lipid Res</w:t>
      </w:r>
      <w:r w:rsidRPr="00CD65FA">
        <w:rPr>
          <w:rFonts w:ascii="Book Antiqua" w:hAnsi="Book Antiqua" w:cs="Times New Roman"/>
          <w:kern w:val="2"/>
          <w:sz w:val="24"/>
          <w:szCs w:val="24"/>
          <w:lang w:eastAsia="zh-CN"/>
        </w:rPr>
        <w:t xml:space="preserve"> 2002; </w:t>
      </w:r>
      <w:r w:rsidRPr="00CD65FA">
        <w:rPr>
          <w:rFonts w:ascii="Book Antiqua" w:hAnsi="Book Antiqua" w:cs="Times New Roman"/>
          <w:b/>
          <w:kern w:val="2"/>
          <w:sz w:val="24"/>
          <w:szCs w:val="24"/>
          <w:lang w:eastAsia="zh-CN"/>
        </w:rPr>
        <w:t>43</w:t>
      </w:r>
      <w:r w:rsidRPr="00CD65FA">
        <w:rPr>
          <w:rFonts w:ascii="Book Antiqua" w:hAnsi="Book Antiqua" w:cs="Times New Roman"/>
          <w:kern w:val="2"/>
          <w:sz w:val="24"/>
          <w:szCs w:val="24"/>
          <w:lang w:eastAsia="zh-CN"/>
        </w:rPr>
        <w:t>: 2049-2055 [PMID: 12454265]</w:t>
      </w:r>
    </w:p>
    <w:p w14:paraId="2212949A"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70 </w:t>
      </w:r>
      <w:r w:rsidRPr="00CD65FA">
        <w:rPr>
          <w:rFonts w:ascii="Book Antiqua" w:hAnsi="Book Antiqua" w:cs="Times New Roman"/>
          <w:b/>
          <w:kern w:val="2"/>
          <w:sz w:val="24"/>
          <w:szCs w:val="24"/>
          <w:lang w:eastAsia="zh-CN"/>
        </w:rPr>
        <w:t>Sugiura T</w:t>
      </w:r>
      <w:r w:rsidRPr="00CD65FA">
        <w:rPr>
          <w:rFonts w:ascii="Book Antiqua" w:hAnsi="Book Antiqua" w:cs="Times New Roman"/>
          <w:kern w:val="2"/>
          <w:sz w:val="24"/>
          <w:szCs w:val="24"/>
          <w:lang w:eastAsia="zh-CN"/>
        </w:rPr>
        <w:t xml:space="preserve">, Nakane S, Kishimoto S, Waku K, Yoshioka Y, Tokumura A, Hanahan DJ. Occurrence of lysophosphatidic acid and its alkyl ether-linked analog in rat brain and comparison of their biological activities toward cultured neural cells. </w:t>
      </w:r>
      <w:r w:rsidRPr="00CD65FA">
        <w:rPr>
          <w:rFonts w:ascii="Book Antiqua" w:hAnsi="Book Antiqua" w:cs="Times New Roman"/>
          <w:i/>
          <w:kern w:val="2"/>
          <w:sz w:val="24"/>
          <w:szCs w:val="24"/>
          <w:lang w:eastAsia="zh-CN"/>
        </w:rPr>
        <w:t>Biochim Biophys Acta</w:t>
      </w:r>
      <w:r w:rsidRPr="00CD65FA">
        <w:rPr>
          <w:rFonts w:ascii="Book Antiqua" w:hAnsi="Book Antiqua" w:cs="Times New Roman"/>
          <w:kern w:val="2"/>
          <w:sz w:val="24"/>
          <w:szCs w:val="24"/>
          <w:lang w:eastAsia="zh-CN"/>
        </w:rPr>
        <w:t xml:space="preserve"> 1999; </w:t>
      </w:r>
      <w:r w:rsidRPr="00CD65FA">
        <w:rPr>
          <w:rFonts w:ascii="Book Antiqua" w:hAnsi="Book Antiqua" w:cs="Times New Roman"/>
          <w:b/>
          <w:kern w:val="2"/>
          <w:sz w:val="24"/>
          <w:szCs w:val="24"/>
          <w:lang w:eastAsia="zh-CN"/>
        </w:rPr>
        <w:t>1440</w:t>
      </w:r>
      <w:r w:rsidRPr="00CD65FA">
        <w:rPr>
          <w:rFonts w:ascii="Book Antiqua" w:hAnsi="Book Antiqua" w:cs="Times New Roman"/>
          <w:kern w:val="2"/>
          <w:sz w:val="24"/>
          <w:szCs w:val="24"/>
          <w:lang w:eastAsia="zh-CN"/>
        </w:rPr>
        <w:t>: 194-204 [PMID: 10521703]</w:t>
      </w:r>
    </w:p>
    <w:p w14:paraId="3DDB9D41"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71 </w:t>
      </w:r>
      <w:r w:rsidRPr="00CD65FA">
        <w:rPr>
          <w:rFonts w:ascii="Book Antiqua" w:hAnsi="Book Antiqua" w:cs="Times New Roman"/>
          <w:b/>
          <w:kern w:val="2"/>
          <w:sz w:val="24"/>
          <w:szCs w:val="24"/>
          <w:lang w:eastAsia="zh-CN"/>
        </w:rPr>
        <w:t>Yanagida K</w:t>
      </w:r>
      <w:r w:rsidRPr="00CD65FA">
        <w:rPr>
          <w:rFonts w:ascii="Book Antiqua" w:hAnsi="Book Antiqua" w:cs="Times New Roman"/>
          <w:kern w:val="2"/>
          <w:sz w:val="24"/>
          <w:szCs w:val="24"/>
          <w:lang w:eastAsia="zh-CN"/>
        </w:rPr>
        <w:t xml:space="preserve">, Masago K, Nakanishi H, Kihara Y, Hamano F, Tajima Y, Taguchi R, Shimizu T, Ishii S. Identification and characterization of a novel lysophosphatidic acid receptor, p2y5/LPA6.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2009; </w:t>
      </w:r>
      <w:r w:rsidRPr="00CD65FA">
        <w:rPr>
          <w:rFonts w:ascii="Book Antiqua" w:hAnsi="Book Antiqua" w:cs="Times New Roman"/>
          <w:b/>
          <w:kern w:val="2"/>
          <w:sz w:val="24"/>
          <w:szCs w:val="24"/>
          <w:lang w:eastAsia="zh-CN"/>
        </w:rPr>
        <w:t>284</w:t>
      </w:r>
      <w:r w:rsidRPr="00CD65FA">
        <w:rPr>
          <w:rFonts w:ascii="Book Antiqua" w:hAnsi="Book Antiqua" w:cs="Times New Roman"/>
          <w:kern w:val="2"/>
          <w:sz w:val="24"/>
          <w:szCs w:val="24"/>
          <w:lang w:eastAsia="zh-CN"/>
        </w:rPr>
        <w:t>: 17731-17741 [PMID: 19386608 DOI: 10.1074/jbc.M808506200]</w:t>
      </w:r>
    </w:p>
    <w:p w14:paraId="2D2CA121"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72 </w:t>
      </w:r>
      <w:r w:rsidRPr="00CD65FA">
        <w:rPr>
          <w:rFonts w:ascii="Book Antiqua" w:hAnsi="Book Antiqua" w:cs="Times New Roman"/>
          <w:b/>
          <w:kern w:val="2"/>
          <w:sz w:val="24"/>
          <w:szCs w:val="24"/>
          <w:lang w:eastAsia="zh-CN"/>
        </w:rPr>
        <w:t>Aoki J</w:t>
      </w:r>
      <w:r w:rsidRPr="00CD65FA">
        <w:rPr>
          <w:rFonts w:ascii="Book Antiqua" w:hAnsi="Book Antiqua" w:cs="Times New Roman"/>
          <w:kern w:val="2"/>
          <w:sz w:val="24"/>
          <w:szCs w:val="24"/>
          <w:lang w:eastAsia="zh-CN"/>
        </w:rPr>
        <w:t xml:space="preserve">, Taira A, Takanezawa Y, Kishi Y, Hama K, Kishimoto T, Mizuno K, Saku K, Taguchi R, Arai H. Serum lysophosphatidic acid is produced through diverse phospholipase pathways.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2002; </w:t>
      </w:r>
      <w:r w:rsidRPr="00CD65FA">
        <w:rPr>
          <w:rFonts w:ascii="Book Antiqua" w:hAnsi="Book Antiqua" w:cs="Times New Roman"/>
          <w:b/>
          <w:kern w:val="2"/>
          <w:sz w:val="24"/>
          <w:szCs w:val="24"/>
          <w:lang w:eastAsia="zh-CN"/>
        </w:rPr>
        <w:t>277</w:t>
      </w:r>
      <w:r w:rsidRPr="00CD65FA">
        <w:rPr>
          <w:rFonts w:ascii="Book Antiqua" w:hAnsi="Book Antiqua" w:cs="Times New Roman"/>
          <w:kern w:val="2"/>
          <w:sz w:val="24"/>
          <w:szCs w:val="24"/>
          <w:lang w:eastAsia="zh-CN"/>
        </w:rPr>
        <w:t>: 48737-48744 [PMID: 12354767 DOI: 10.1074/jbc.M206812200]</w:t>
      </w:r>
    </w:p>
    <w:p w14:paraId="242E32A7"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73 </w:t>
      </w:r>
      <w:r w:rsidRPr="00CD65FA">
        <w:rPr>
          <w:rFonts w:ascii="Book Antiqua" w:hAnsi="Book Antiqua" w:cs="Times New Roman"/>
          <w:b/>
          <w:kern w:val="2"/>
          <w:sz w:val="24"/>
          <w:szCs w:val="24"/>
          <w:lang w:eastAsia="zh-CN"/>
        </w:rPr>
        <w:t>Hosogaya S</w:t>
      </w:r>
      <w:r w:rsidRPr="00CD65FA">
        <w:rPr>
          <w:rFonts w:ascii="Book Antiqua" w:hAnsi="Book Antiqua" w:cs="Times New Roman"/>
          <w:kern w:val="2"/>
          <w:sz w:val="24"/>
          <w:szCs w:val="24"/>
          <w:lang w:eastAsia="zh-CN"/>
        </w:rPr>
        <w:t xml:space="preserve">, Yatomi Y, Nakamura K, Ohkawa R, Okubo S, Yokota H, Ohta M, Yamazaki H, Koike T, Ozaki Y. Measurement of plasma lysophosphatidic acid concentration in healthy subjects: strong correlation with lysophospholipase D activity. </w:t>
      </w:r>
      <w:r w:rsidRPr="00CD65FA">
        <w:rPr>
          <w:rFonts w:ascii="Book Antiqua" w:hAnsi="Book Antiqua" w:cs="Times New Roman"/>
          <w:i/>
          <w:kern w:val="2"/>
          <w:sz w:val="24"/>
          <w:szCs w:val="24"/>
          <w:lang w:eastAsia="zh-CN"/>
        </w:rPr>
        <w:lastRenderedPageBreak/>
        <w:t>Ann Clin Biochem</w:t>
      </w:r>
      <w:r w:rsidRPr="00CD65FA">
        <w:rPr>
          <w:rFonts w:ascii="Book Antiqua" w:hAnsi="Book Antiqua" w:cs="Times New Roman"/>
          <w:kern w:val="2"/>
          <w:sz w:val="24"/>
          <w:szCs w:val="24"/>
          <w:lang w:eastAsia="zh-CN"/>
        </w:rPr>
        <w:t xml:space="preserve"> 2008; </w:t>
      </w:r>
      <w:r w:rsidRPr="00CD65FA">
        <w:rPr>
          <w:rFonts w:ascii="Book Antiqua" w:hAnsi="Book Antiqua" w:cs="Times New Roman"/>
          <w:b/>
          <w:kern w:val="2"/>
          <w:sz w:val="24"/>
          <w:szCs w:val="24"/>
          <w:lang w:eastAsia="zh-CN"/>
        </w:rPr>
        <w:t>45</w:t>
      </w:r>
      <w:r w:rsidRPr="00CD65FA">
        <w:rPr>
          <w:rFonts w:ascii="Book Antiqua" w:hAnsi="Book Antiqua" w:cs="Times New Roman"/>
          <w:kern w:val="2"/>
          <w:sz w:val="24"/>
          <w:szCs w:val="24"/>
          <w:lang w:eastAsia="zh-CN"/>
        </w:rPr>
        <w:t>: 364-368 [PMID: 18583620 DOI: 10.1258/acb.2008.007242]</w:t>
      </w:r>
    </w:p>
    <w:p w14:paraId="1B59E4F8"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74 </w:t>
      </w:r>
      <w:r w:rsidRPr="00CD65FA">
        <w:rPr>
          <w:rFonts w:ascii="Book Antiqua" w:hAnsi="Book Antiqua" w:cs="Times New Roman"/>
          <w:b/>
          <w:kern w:val="2"/>
          <w:sz w:val="24"/>
          <w:szCs w:val="24"/>
          <w:lang w:eastAsia="zh-CN"/>
        </w:rPr>
        <w:t>Watanabe N</w:t>
      </w:r>
      <w:r w:rsidRPr="00CD65FA">
        <w:rPr>
          <w:rFonts w:ascii="Book Antiqua" w:hAnsi="Book Antiqua" w:cs="Times New Roman"/>
          <w:kern w:val="2"/>
          <w:sz w:val="24"/>
          <w:szCs w:val="24"/>
          <w:lang w:eastAsia="zh-CN"/>
        </w:rPr>
        <w:t xml:space="preserve">, Ikeda H, Nakamura K, Ohkawa R, Kume Y, Aoki J, Hama K, Okudaira S, Tanaka M, Tomiya T, Yanase M, Tejima K, Nishikawa T, Arai M, Arai H, Omata M, Fujiwara K, Yatomi Y. Both plasma lysophosphatidic acid and serum autotaxin levels are increased in chronic hepatitis C. </w:t>
      </w:r>
      <w:r w:rsidRPr="00CD65FA">
        <w:rPr>
          <w:rFonts w:ascii="Book Antiqua" w:hAnsi="Book Antiqua" w:cs="Times New Roman"/>
          <w:i/>
          <w:kern w:val="2"/>
          <w:sz w:val="24"/>
          <w:szCs w:val="24"/>
          <w:lang w:eastAsia="zh-CN"/>
        </w:rPr>
        <w:t>J Clin Gastroenterol</w:t>
      </w:r>
      <w:r w:rsidRPr="00CD65FA">
        <w:rPr>
          <w:rFonts w:ascii="Book Antiqua" w:hAnsi="Book Antiqua" w:cs="Times New Roman"/>
          <w:kern w:val="2"/>
          <w:sz w:val="24"/>
          <w:szCs w:val="24"/>
          <w:lang w:eastAsia="zh-CN"/>
        </w:rPr>
        <w:t xml:space="preserve"> 2007; </w:t>
      </w:r>
      <w:r w:rsidRPr="00CD65FA">
        <w:rPr>
          <w:rFonts w:ascii="Book Antiqua" w:hAnsi="Book Antiqua" w:cs="Times New Roman"/>
          <w:b/>
          <w:kern w:val="2"/>
          <w:sz w:val="24"/>
          <w:szCs w:val="24"/>
          <w:lang w:eastAsia="zh-CN"/>
        </w:rPr>
        <w:t>41</w:t>
      </w:r>
      <w:r w:rsidRPr="00CD65FA">
        <w:rPr>
          <w:rFonts w:ascii="Book Antiqua" w:hAnsi="Book Antiqua" w:cs="Times New Roman"/>
          <w:kern w:val="2"/>
          <w:sz w:val="24"/>
          <w:szCs w:val="24"/>
          <w:lang w:eastAsia="zh-CN"/>
        </w:rPr>
        <w:t>: 616-623 [PMID: 17577119]</w:t>
      </w:r>
    </w:p>
    <w:p w14:paraId="62B1CFB0"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75 </w:t>
      </w:r>
      <w:r w:rsidRPr="00CD65FA">
        <w:rPr>
          <w:rFonts w:ascii="Book Antiqua" w:hAnsi="Book Antiqua" w:cs="Times New Roman"/>
          <w:b/>
          <w:kern w:val="2"/>
          <w:sz w:val="24"/>
          <w:szCs w:val="24"/>
          <w:lang w:eastAsia="zh-CN"/>
        </w:rPr>
        <w:t>Sano T</w:t>
      </w:r>
      <w:r w:rsidRPr="00CD65FA">
        <w:rPr>
          <w:rFonts w:ascii="Book Antiqua" w:hAnsi="Book Antiqua" w:cs="Times New Roman"/>
          <w:kern w:val="2"/>
          <w:sz w:val="24"/>
          <w:szCs w:val="24"/>
          <w:lang w:eastAsia="zh-CN"/>
        </w:rPr>
        <w:t xml:space="preserve">, Baker D, Virag T, Wada A, Yatomi Y, Kobayashi T, Igarashi Y, Tigyi G. Multiple mechanisms linked to platelet activation result in lysophosphatidic acid and sphingosine 1-phosphate generation in blood.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2002; </w:t>
      </w:r>
      <w:r w:rsidRPr="00CD65FA">
        <w:rPr>
          <w:rFonts w:ascii="Book Antiqua" w:hAnsi="Book Antiqua" w:cs="Times New Roman"/>
          <w:b/>
          <w:kern w:val="2"/>
          <w:sz w:val="24"/>
          <w:szCs w:val="24"/>
          <w:lang w:eastAsia="zh-CN"/>
        </w:rPr>
        <w:t>277</w:t>
      </w:r>
      <w:r w:rsidRPr="00CD65FA">
        <w:rPr>
          <w:rFonts w:ascii="Book Antiqua" w:hAnsi="Book Antiqua" w:cs="Times New Roman"/>
          <w:kern w:val="2"/>
          <w:sz w:val="24"/>
          <w:szCs w:val="24"/>
          <w:lang w:eastAsia="zh-CN"/>
        </w:rPr>
        <w:t>: 21197-21206 [PMID: 11929870 DOI: 10.1074/jbc.M201289200]</w:t>
      </w:r>
    </w:p>
    <w:p w14:paraId="5A798BB8"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76 </w:t>
      </w:r>
      <w:r w:rsidRPr="00CD65FA">
        <w:rPr>
          <w:rFonts w:ascii="Book Antiqua" w:hAnsi="Book Antiqua" w:cs="Times New Roman"/>
          <w:b/>
          <w:kern w:val="2"/>
          <w:sz w:val="24"/>
          <w:szCs w:val="24"/>
          <w:lang w:eastAsia="zh-CN"/>
        </w:rPr>
        <w:t>Yatomi Y,</w:t>
      </w:r>
      <w:r w:rsidRPr="00CD65FA">
        <w:rPr>
          <w:rFonts w:ascii="Book Antiqua" w:hAnsi="Book Antiqua" w:cs="Times New Roman"/>
          <w:kern w:val="2"/>
          <w:sz w:val="24"/>
          <w:szCs w:val="24"/>
          <w:lang w:eastAsia="zh-CN"/>
        </w:rPr>
        <w:t xml:space="preserve"> Igarashi K, Nakamura K, Ohkawa R, Masuda A, Suzuki A, Kishimoto T, Ikeda H, Aoki J. Clinical introduction of lysophosphatidic acid (LPA) and autotaxin assays. In Lysophospholipid Receptors Signaling and Biochemistry. Wiley: Hoboken Pub, 2013: 709-735</w:t>
      </w:r>
    </w:p>
    <w:p w14:paraId="03F20A8F"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77 </w:t>
      </w:r>
      <w:r w:rsidRPr="00CD65FA">
        <w:rPr>
          <w:rFonts w:ascii="Book Antiqua" w:hAnsi="Book Antiqua" w:cs="Times New Roman"/>
          <w:b/>
          <w:kern w:val="2"/>
          <w:sz w:val="24"/>
          <w:szCs w:val="24"/>
          <w:lang w:eastAsia="zh-CN"/>
        </w:rPr>
        <w:t>Scherer M</w:t>
      </w:r>
      <w:r w:rsidRPr="00CD65FA">
        <w:rPr>
          <w:rFonts w:ascii="Book Antiqua" w:hAnsi="Book Antiqua" w:cs="Times New Roman"/>
          <w:kern w:val="2"/>
          <w:sz w:val="24"/>
          <w:szCs w:val="24"/>
          <w:lang w:eastAsia="zh-CN"/>
        </w:rPr>
        <w:t xml:space="preserve">, Schmitz G, Liebisch G. High-throughput analysis of sphingosine 1-phosphate, sphinganine 1-phosphate, and lysophosphatidic acid in plasma samples by liquid chromatography-tandem mass spectrometry. </w:t>
      </w:r>
      <w:r w:rsidRPr="00CD65FA">
        <w:rPr>
          <w:rFonts w:ascii="Book Antiqua" w:hAnsi="Book Antiqua" w:cs="Times New Roman"/>
          <w:i/>
          <w:kern w:val="2"/>
          <w:sz w:val="24"/>
          <w:szCs w:val="24"/>
          <w:lang w:eastAsia="zh-CN"/>
        </w:rPr>
        <w:t>Clin Chem</w:t>
      </w:r>
      <w:r w:rsidRPr="00CD65FA">
        <w:rPr>
          <w:rFonts w:ascii="Book Antiqua" w:hAnsi="Book Antiqua" w:cs="Times New Roman"/>
          <w:kern w:val="2"/>
          <w:sz w:val="24"/>
          <w:szCs w:val="24"/>
          <w:lang w:eastAsia="zh-CN"/>
        </w:rPr>
        <w:t xml:space="preserve"> 2009; </w:t>
      </w:r>
      <w:r w:rsidRPr="00CD65FA">
        <w:rPr>
          <w:rFonts w:ascii="Book Antiqua" w:hAnsi="Book Antiqua" w:cs="Times New Roman"/>
          <w:b/>
          <w:kern w:val="2"/>
          <w:sz w:val="24"/>
          <w:szCs w:val="24"/>
          <w:lang w:eastAsia="zh-CN"/>
        </w:rPr>
        <w:t>55</w:t>
      </w:r>
      <w:r w:rsidRPr="00CD65FA">
        <w:rPr>
          <w:rFonts w:ascii="Book Antiqua" w:hAnsi="Book Antiqua" w:cs="Times New Roman"/>
          <w:kern w:val="2"/>
          <w:sz w:val="24"/>
          <w:szCs w:val="24"/>
          <w:lang w:eastAsia="zh-CN"/>
        </w:rPr>
        <w:t>: 1218-1222 [PMID: 19325012 DOI: 10.1373/clinchem.2008.113779]</w:t>
      </w:r>
    </w:p>
    <w:p w14:paraId="778BB4F6"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78 </w:t>
      </w:r>
      <w:r w:rsidRPr="00CD65FA">
        <w:rPr>
          <w:rFonts w:ascii="Book Antiqua" w:hAnsi="Book Antiqua" w:cs="Times New Roman"/>
          <w:b/>
          <w:kern w:val="2"/>
          <w:sz w:val="24"/>
          <w:szCs w:val="24"/>
          <w:lang w:eastAsia="zh-CN"/>
        </w:rPr>
        <w:t>Smyth SS</w:t>
      </w:r>
      <w:r w:rsidRPr="00CD65FA">
        <w:rPr>
          <w:rFonts w:ascii="Book Antiqua" w:hAnsi="Book Antiqua" w:cs="Times New Roman"/>
          <w:kern w:val="2"/>
          <w:sz w:val="24"/>
          <w:szCs w:val="24"/>
          <w:lang w:eastAsia="zh-CN"/>
        </w:rPr>
        <w:t xml:space="preserve">, Cheng HY, Miriyala S, Panchatcharam M, Morris AJ. Roles of lysophosphatidic acid in cardiovascular physiology and disease. </w:t>
      </w:r>
      <w:r w:rsidRPr="00CD65FA">
        <w:rPr>
          <w:rFonts w:ascii="Book Antiqua" w:hAnsi="Book Antiqua" w:cs="Times New Roman"/>
          <w:i/>
          <w:kern w:val="2"/>
          <w:sz w:val="24"/>
          <w:szCs w:val="24"/>
          <w:lang w:eastAsia="zh-CN"/>
        </w:rPr>
        <w:t>Biochim Biophys Acta</w:t>
      </w:r>
      <w:r w:rsidRPr="00CD65FA">
        <w:rPr>
          <w:rFonts w:ascii="Book Antiqua" w:hAnsi="Book Antiqua" w:cs="Times New Roman"/>
          <w:kern w:val="2"/>
          <w:sz w:val="24"/>
          <w:szCs w:val="24"/>
          <w:lang w:eastAsia="zh-CN"/>
        </w:rPr>
        <w:t xml:space="preserve"> 2008; </w:t>
      </w:r>
      <w:r w:rsidRPr="00CD65FA">
        <w:rPr>
          <w:rFonts w:ascii="Book Antiqua" w:hAnsi="Book Antiqua" w:cs="Times New Roman"/>
          <w:b/>
          <w:kern w:val="2"/>
          <w:sz w:val="24"/>
          <w:szCs w:val="24"/>
          <w:lang w:eastAsia="zh-CN"/>
        </w:rPr>
        <w:t>1781</w:t>
      </w:r>
      <w:r w:rsidRPr="00CD65FA">
        <w:rPr>
          <w:rFonts w:ascii="Book Antiqua" w:hAnsi="Book Antiqua" w:cs="Times New Roman"/>
          <w:kern w:val="2"/>
          <w:sz w:val="24"/>
          <w:szCs w:val="24"/>
          <w:lang w:eastAsia="zh-CN"/>
        </w:rPr>
        <w:t>: 563-570 [PMID: 18586114 DOI: 10.1016/j.bbalip.2008.05.008]</w:t>
      </w:r>
    </w:p>
    <w:p w14:paraId="45AA373B"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79 </w:t>
      </w:r>
      <w:r w:rsidRPr="00CD65FA">
        <w:rPr>
          <w:rFonts w:ascii="Book Antiqua" w:hAnsi="Book Antiqua" w:cs="Times New Roman"/>
          <w:b/>
          <w:kern w:val="2"/>
          <w:sz w:val="24"/>
          <w:szCs w:val="24"/>
          <w:lang w:eastAsia="zh-CN"/>
        </w:rPr>
        <w:t>Aaltonen N</w:t>
      </w:r>
      <w:r w:rsidRPr="00CD65FA">
        <w:rPr>
          <w:rFonts w:ascii="Book Antiqua" w:hAnsi="Book Antiqua" w:cs="Times New Roman"/>
          <w:kern w:val="2"/>
          <w:sz w:val="24"/>
          <w:szCs w:val="24"/>
          <w:lang w:eastAsia="zh-CN"/>
        </w:rPr>
        <w:t xml:space="preserve">, Laitinen JT, Lehtonen M. Quantification of lysophosphatidic acids in rat brain tissue by liquid chromatography-electrospray tandem mass spectrometry. </w:t>
      </w:r>
      <w:r w:rsidRPr="00CD65FA">
        <w:rPr>
          <w:rFonts w:ascii="Book Antiqua" w:hAnsi="Book Antiqua" w:cs="Times New Roman"/>
          <w:i/>
          <w:kern w:val="2"/>
          <w:sz w:val="24"/>
          <w:szCs w:val="24"/>
          <w:lang w:eastAsia="zh-CN"/>
        </w:rPr>
        <w:t>J Chromatogr B Analyt Technol Biomed Life Sci</w:t>
      </w:r>
      <w:r w:rsidRPr="00CD65FA">
        <w:rPr>
          <w:rFonts w:ascii="Book Antiqua" w:hAnsi="Book Antiqua" w:cs="Times New Roman"/>
          <w:kern w:val="2"/>
          <w:sz w:val="24"/>
          <w:szCs w:val="24"/>
          <w:lang w:eastAsia="zh-CN"/>
        </w:rPr>
        <w:t xml:space="preserve"> 2010; </w:t>
      </w:r>
      <w:r w:rsidRPr="00CD65FA">
        <w:rPr>
          <w:rFonts w:ascii="Book Antiqua" w:hAnsi="Book Antiqua" w:cs="Times New Roman"/>
          <w:b/>
          <w:kern w:val="2"/>
          <w:sz w:val="24"/>
          <w:szCs w:val="24"/>
          <w:lang w:eastAsia="zh-CN"/>
        </w:rPr>
        <w:t>878</w:t>
      </w:r>
      <w:r w:rsidRPr="00CD65FA">
        <w:rPr>
          <w:rFonts w:ascii="Book Antiqua" w:hAnsi="Book Antiqua" w:cs="Times New Roman"/>
          <w:kern w:val="2"/>
          <w:sz w:val="24"/>
          <w:szCs w:val="24"/>
          <w:lang w:eastAsia="zh-CN"/>
        </w:rPr>
        <w:t>: 1145-1152 [PMID: 20381434 DOI: 10.1016/j.jchromb.2010.03.030]</w:t>
      </w:r>
    </w:p>
    <w:p w14:paraId="2E15A1A2"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80 </w:t>
      </w:r>
      <w:r w:rsidRPr="00CD65FA">
        <w:rPr>
          <w:rFonts w:ascii="Book Antiqua" w:hAnsi="Book Antiqua" w:cs="Times New Roman"/>
          <w:b/>
          <w:kern w:val="2"/>
          <w:sz w:val="24"/>
          <w:szCs w:val="24"/>
          <w:lang w:eastAsia="zh-CN"/>
        </w:rPr>
        <w:t>Lee JW</w:t>
      </w:r>
      <w:r w:rsidRPr="00CD65FA">
        <w:rPr>
          <w:rFonts w:ascii="Book Antiqua" w:hAnsi="Book Antiqua" w:cs="Times New Roman"/>
          <w:kern w:val="2"/>
          <w:sz w:val="24"/>
          <w:szCs w:val="24"/>
          <w:lang w:eastAsia="zh-CN"/>
        </w:rPr>
        <w:t xml:space="preserve">, Nishiumi S, Yoshida M, Fukusaki E, Bamba T. Simultaneous profiling of polar lipids by supercritical fluid chromatography/tandem mass spectrometry with methylation. </w:t>
      </w:r>
      <w:r w:rsidRPr="00CD65FA">
        <w:rPr>
          <w:rFonts w:ascii="Book Antiqua" w:hAnsi="Book Antiqua" w:cs="Times New Roman"/>
          <w:i/>
          <w:kern w:val="2"/>
          <w:sz w:val="24"/>
          <w:szCs w:val="24"/>
          <w:lang w:eastAsia="zh-CN"/>
        </w:rPr>
        <w:t>J Chromatogr A</w:t>
      </w:r>
      <w:r w:rsidRPr="00CD65FA">
        <w:rPr>
          <w:rFonts w:ascii="Book Antiqua" w:hAnsi="Book Antiqua" w:cs="Times New Roman"/>
          <w:kern w:val="2"/>
          <w:sz w:val="24"/>
          <w:szCs w:val="24"/>
          <w:lang w:eastAsia="zh-CN"/>
        </w:rPr>
        <w:t xml:space="preserve"> 2013; </w:t>
      </w:r>
      <w:r w:rsidRPr="00CD65FA">
        <w:rPr>
          <w:rFonts w:ascii="Book Antiqua" w:hAnsi="Book Antiqua" w:cs="Times New Roman"/>
          <w:b/>
          <w:kern w:val="2"/>
          <w:sz w:val="24"/>
          <w:szCs w:val="24"/>
          <w:lang w:eastAsia="zh-CN"/>
        </w:rPr>
        <w:t>1279</w:t>
      </w:r>
      <w:r w:rsidRPr="00CD65FA">
        <w:rPr>
          <w:rFonts w:ascii="Book Antiqua" w:hAnsi="Book Antiqua" w:cs="Times New Roman"/>
          <w:kern w:val="2"/>
          <w:sz w:val="24"/>
          <w:szCs w:val="24"/>
          <w:lang w:eastAsia="zh-CN"/>
        </w:rPr>
        <w:t>: 98-107 [PMID: 23380365 DOI: 10.1016/j.chroma.2013.01.020]</w:t>
      </w:r>
    </w:p>
    <w:p w14:paraId="0EE69D78"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81 </w:t>
      </w:r>
      <w:r w:rsidRPr="00CD65FA">
        <w:rPr>
          <w:rFonts w:ascii="Book Antiqua" w:hAnsi="Book Antiqua" w:cs="Times New Roman"/>
          <w:b/>
          <w:kern w:val="2"/>
          <w:sz w:val="24"/>
          <w:szCs w:val="24"/>
          <w:lang w:eastAsia="zh-CN"/>
        </w:rPr>
        <w:t>An S</w:t>
      </w:r>
      <w:r w:rsidRPr="00CD65FA">
        <w:rPr>
          <w:rFonts w:ascii="Book Antiqua" w:hAnsi="Book Antiqua" w:cs="Times New Roman"/>
          <w:kern w:val="2"/>
          <w:sz w:val="24"/>
          <w:szCs w:val="24"/>
          <w:lang w:eastAsia="zh-CN"/>
        </w:rPr>
        <w:t xml:space="preserve">, Bleu T, Huang W, Hallmark OG, Coughlin SR, Goetzl EJ. Identification of </w:t>
      </w:r>
      <w:r w:rsidRPr="00CD65FA">
        <w:rPr>
          <w:rFonts w:ascii="Book Antiqua" w:hAnsi="Book Antiqua" w:cs="Times New Roman"/>
          <w:kern w:val="2"/>
          <w:sz w:val="24"/>
          <w:szCs w:val="24"/>
          <w:lang w:eastAsia="zh-CN"/>
        </w:rPr>
        <w:lastRenderedPageBreak/>
        <w:t xml:space="preserve">cDNAs encoding two G protein-coupled receptors for lysosphingolipids. </w:t>
      </w:r>
      <w:r w:rsidRPr="00CD65FA">
        <w:rPr>
          <w:rFonts w:ascii="Book Antiqua" w:hAnsi="Book Antiqua" w:cs="Times New Roman"/>
          <w:i/>
          <w:kern w:val="2"/>
          <w:sz w:val="24"/>
          <w:szCs w:val="24"/>
          <w:lang w:eastAsia="zh-CN"/>
        </w:rPr>
        <w:t>FEBS Lett</w:t>
      </w:r>
      <w:r w:rsidRPr="00CD65FA">
        <w:rPr>
          <w:rFonts w:ascii="Book Antiqua" w:hAnsi="Book Antiqua" w:cs="Times New Roman"/>
          <w:kern w:val="2"/>
          <w:sz w:val="24"/>
          <w:szCs w:val="24"/>
          <w:lang w:eastAsia="zh-CN"/>
        </w:rPr>
        <w:t xml:space="preserve"> 1997; </w:t>
      </w:r>
      <w:r w:rsidRPr="00CD65FA">
        <w:rPr>
          <w:rFonts w:ascii="Book Antiqua" w:hAnsi="Book Antiqua" w:cs="Times New Roman"/>
          <w:b/>
          <w:kern w:val="2"/>
          <w:sz w:val="24"/>
          <w:szCs w:val="24"/>
          <w:lang w:eastAsia="zh-CN"/>
        </w:rPr>
        <w:t>417</w:t>
      </w:r>
      <w:r w:rsidRPr="00CD65FA">
        <w:rPr>
          <w:rFonts w:ascii="Book Antiqua" w:hAnsi="Book Antiqua" w:cs="Times New Roman"/>
          <w:kern w:val="2"/>
          <w:sz w:val="24"/>
          <w:szCs w:val="24"/>
          <w:lang w:eastAsia="zh-CN"/>
        </w:rPr>
        <w:t>: 279-282 [PMID: 9409733]</w:t>
      </w:r>
    </w:p>
    <w:p w14:paraId="4033C15C"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82 </w:t>
      </w:r>
      <w:r w:rsidRPr="00CD65FA">
        <w:rPr>
          <w:rFonts w:ascii="Book Antiqua" w:hAnsi="Book Antiqua" w:cs="Times New Roman"/>
          <w:b/>
          <w:kern w:val="2"/>
          <w:sz w:val="24"/>
          <w:szCs w:val="24"/>
          <w:lang w:eastAsia="zh-CN"/>
        </w:rPr>
        <w:t>An S</w:t>
      </w:r>
      <w:r w:rsidRPr="00CD65FA">
        <w:rPr>
          <w:rFonts w:ascii="Book Antiqua" w:hAnsi="Book Antiqua" w:cs="Times New Roman"/>
          <w:kern w:val="2"/>
          <w:sz w:val="24"/>
          <w:szCs w:val="24"/>
          <w:lang w:eastAsia="zh-CN"/>
        </w:rPr>
        <w:t xml:space="preserve">, Bleu T, Hallmark OG, Goetzl EJ. Characterization of a novel subtype of human G protein-coupled receptor for lysophosphatidic acid.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1998; </w:t>
      </w:r>
      <w:r w:rsidRPr="00CD65FA">
        <w:rPr>
          <w:rFonts w:ascii="Book Antiqua" w:hAnsi="Book Antiqua" w:cs="Times New Roman"/>
          <w:b/>
          <w:kern w:val="2"/>
          <w:sz w:val="24"/>
          <w:szCs w:val="24"/>
          <w:lang w:eastAsia="zh-CN"/>
        </w:rPr>
        <w:t>273</w:t>
      </w:r>
      <w:r w:rsidRPr="00CD65FA">
        <w:rPr>
          <w:rFonts w:ascii="Book Antiqua" w:hAnsi="Book Antiqua" w:cs="Times New Roman"/>
          <w:kern w:val="2"/>
          <w:sz w:val="24"/>
          <w:szCs w:val="24"/>
          <w:lang w:eastAsia="zh-CN"/>
        </w:rPr>
        <w:t>: 7906-7910 [PMID: 9525886]</w:t>
      </w:r>
    </w:p>
    <w:p w14:paraId="1C8DCC2D"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83 </w:t>
      </w:r>
      <w:r w:rsidRPr="00CD65FA">
        <w:rPr>
          <w:rFonts w:ascii="Book Antiqua" w:hAnsi="Book Antiqua" w:cs="Times New Roman"/>
          <w:b/>
          <w:kern w:val="2"/>
          <w:sz w:val="24"/>
          <w:szCs w:val="24"/>
          <w:lang w:eastAsia="zh-CN"/>
        </w:rPr>
        <w:t>Bandoh K</w:t>
      </w:r>
      <w:r w:rsidRPr="00CD65FA">
        <w:rPr>
          <w:rFonts w:ascii="Book Antiqua" w:hAnsi="Book Antiqua" w:cs="Times New Roman"/>
          <w:kern w:val="2"/>
          <w:sz w:val="24"/>
          <w:szCs w:val="24"/>
          <w:lang w:eastAsia="zh-CN"/>
        </w:rPr>
        <w:t xml:space="preserve">, Aoki J, Hosono H, Kobayashi S, Kobayashi T, Murakami-Murofushi K, Tsujimoto M, Arai H, Inoue K. Molecular cloning and characterization of a novel human G-protein-coupled receptor, EDG7, for lysophosphatidic acid.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1999; </w:t>
      </w:r>
      <w:r w:rsidRPr="00CD65FA">
        <w:rPr>
          <w:rFonts w:ascii="Book Antiqua" w:hAnsi="Book Antiqua" w:cs="Times New Roman"/>
          <w:b/>
          <w:kern w:val="2"/>
          <w:sz w:val="24"/>
          <w:szCs w:val="24"/>
          <w:lang w:eastAsia="zh-CN"/>
        </w:rPr>
        <w:t>274</w:t>
      </w:r>
      <w:r w:rsidRPr="00CD65FA">
        <w:rPr>
          <w:rFonts w:ascii="Book Antiqua" w:hAnsi="Book Antiqua" w:cs="Times New Roman"/>
          <w:kern w:val="2"/>
          <w:sz w:val="24"/>
          <w:szCs w:val="24"/>
          <w:lang w:eastAsia="zh-CN"/>
        </w:rPr>
        <w:t>: 27776-27785 [PMID: 10488122]</w:t>
      </w:r>
    </w:p>
    <w:p w14:paraId="06DEA774"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84 </w:t>
      </w:r>
      <w:r w:rsidRPr="00CD65FA">
        <w:rPr>
          <w:rFonts w:ascii="Book Antiqua" w:hAnsi="Book Antiqua" w:cs="Times New Roman"/>
          <w:b/>
          <w:kern w:val="2"/>
          <w:sz w:val="24"/>
          <w:szCs w:val="24"/>
          <w:lang w:eastAsia="zh-CN"/>
        </w:rPr>
        <w:t>Fukushima N</w:t>
      </w:r>
      <w:r w:rsidRPr="00CD65FA">
        <w:rPr>
          <w:rFonts w:ascii="Book Antiqua" w:hAnsi="Book Antiqua" w:cs="Times New Roman"/>
          <w:kern w:val="2"/>
          <w:sz w:val="24"/>
          <w:szCs w:val="24"/>
          <w:lang w:eastAsia="zh-CN"/>
        </w:rPr>
        <w:t xml:space="preserve">, Ishii I, Contos JJ, Weiner JA, Chun J. Lysophospholipid receptors. </w:t>
      </w:r>
      <w:r w:rsidRPr="00CD65FA">
        <w:rPr>
          <w:rFonts w:ascii="Book Antiqua" w:hAnsi="Book Antiqua" w:cs="Times New Roman"/>
          <w:i/>
          <w:kern w:val="2"/>
          <w:sz w:val="24"/>
          <w:szCs w:val="24"/>
          <w:lang w:eastAsia="zh-CN"/>
        </w:rPr>
        <w:t>Annu Rev Pharmacol Toxicol</w:t>
      </w:r>
      <w:r w:rsidRPr="00CD65FA">
        <w:rPr>
          <w:rFonts w:ascii="Book Antiqua" w:hAnsi="Book Antiqua" w:cs="Times New Roman"/>
          <w:kern w:val="2"/>
          <w:sz w:val="24"/>
          <w:szCs w:val="24"/>
          <w:lang w:eastAsia="zh-CN"/>
        </w:rPr>
        <w:t xml:space="preserve"> 2001; </w:t>
      </w:r>
      <w:r w:rsidRPr="00CD65FA">
        <w:rPr>
          <w:rFonts w:ascii="Book Antiqua" w:hAnsi="Book Antiqua" w:cs="Times New Roman"/>
          <w:b/>
          <w:kern w:val="2"/>
          <w:sz w:val="24"/>
          <w:szCs w:val="24"/>
          <w:lang w:eastAsia="zh-CN"/>
        </w:rPr>
        <w:t>41</w:t>
      </w:r>
      <w:r w:rsidRPr="00CD65FA">
        <w:rPr>
          <w:rFonts w:ascii="Book Antiqua" w:hAnsi="Book Antiqua" w:cs="Times New Roman"/>
          <w:kern w:val="2"/>
          <w:sz w:val="24"/>
          <w:szCs w:val="24"/>
          <w:lang w:eastAsia="zh-CN"/>
        </w:rPr>
        <w:t>: 507-534 [PMID: 11264467]</w:t>
      </w:r>
    </w:p>
    <w:p w14:paraId="26CABD19"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85 </w:t>
      </w:r>
      <w:r w:rsidRPr="00CD65FA">
        <w:rPr>
          <w:rFonts w:ascii="Book Antiqua" w:hAnsi="Book Antiqua" w:cs="Times New Roman"/>
          <w:b/>
          <w:kern w:val="2"/>
          <w:sz w:val="24"/>
          <w:szCs w:val="24"/>
          <w:lang w:eastAsia="zh-CN"/>
        </w:rPr>
        <w:t>Lynch KR</w:t>
      </w:r>
      <w:r w:rsidRPr="00CD65FA">
        <w:rPr>
          <w:rFonts w:ascii="Book Antiqua" w:hAnsi="Book Antiqua" w:cs="Times New Roman"/>
          <w:kern w:val="2"/>
          <w:sz w:val="24"/>
          <w:szCs w:val="24"/>
          <w:lang w:eastAsia="zh-CN"/>
        </w:rPr>
        <w:t xml:space="preserve">. Lysophospholipid receptor nomenclature. </w:t>
      </w:r>
      <w:r w:rsidRPr="00CD65FA">
        <w:rPr>
          <w:rFonts w:ascii="Book Antiqua" w:hAnsi="Book Antiqua" w:cs="Times New Roman"/>
          <w:i/>
          <w:kern w:val="2"/>
          <w:sz w:val="24"/>
          <w:szCs w:val="24"/>
          <w:lang w:eastAsia="zh-CN"/>
        </w:rPr>
        <w:t>Biochim Biophys Acta</w:t>
      </w:r>
      <w:r w:rsidRPr="00CD65FA">
        <w:rPr>
          <w:rFonts w:ascii="Book Antiqua" w:hAnsi="Book Antiqua" w:cs="Times New Roman"/>
          <w:kern w:val="2"/>
          <w:sz w:val="24"/>
          <w:szCs w:val="24"/>
          <w:lang w:eastAsia="zh-CN"/>
        </w:rPr>
        <w:t xml:space="preserve"> 2002; </w:t>
      </w:r>
      <w:r w:rsidRPr="00CD65FA">
        <w:rPr>
          <w:rFonts w:ascii="Book Antiqua" w:hAnsi="Book Antiqua" w:cs="Times New Roman"/>
          <w:b/>
          <w:kern w:val="2"/>
          <w:sz w:val="24"/>
          <w:szCs w:val="24"/>
          <w:lang w:eastAsia="zh-CN"/>
        </w:rPr>
        <w:t>1582</w:t>
      </w:r>
      <w:r w:rsidRPr="00CD65FA">
        <w:rPr>
          <w:rFonts w:ascii="Book Antiqua" w:hAnsi="Book Antiqua" w:cs="Times New Roman"/>
          <w:kern w:val="2"/>
          <w:sz w:val="24"/>
          <w:szCs w:val="24"/>
          <w:lang w:eastAsia="zh-CN"/>
        </w:rPr>
        <w:t>: 70-71 [PMID: 12069811]</w:t>
      </w:r>
    </w:p>
    <w:p w14:paraId="4AC52526"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86 </w:t>
      </w:r>
      <w:r w:rsidRPr="00CD65FA">
        <w:rPr>
          <w:rFonts w:ascii="Book Antiqua" w:hAnsi="Book Antiqua" w:cs="Times New Roman"/>
          <w:b/>
          <w:kern w:val="2"/>
          <w:sz w:val="24"/>
          <w:szCs w:val="24"/>
          <w:lang w:eastAsia="zh-CN"/>
        </w:rPr>
        <w:t>Noguchi K</w:t>
      </w:r>
      <w:r w:rsidRPr="00CD65FA">
        <w:rPr>
          <w:rFonts w:ascii="Book Antiqua" w:hAnsi="Book Antiqua" w:cs="Times New Roman"/>
          <w:kern w:val="2"/>
          <w:sz w:val="24"/>
          <w:szCs w:val="24"/>
          <w:lang w:eastAsia="zh-CN"/>
        </w:rPr>
        <w:t xml:space="preserve">, Ishii S, Shimizu T. Identification of p2y9/GPR23 as a novel G protein-coupled receptor for lysophosphatidic acid, structurally distant from the Edg family.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2003; </w:t>
      </w:r>
      <w:r w:rsidRPr="00CD65FA">
        <w:rPr>
          <w:rFonts w:ascii="Book Antiqua" w:hAnsi="Book Antiqua" w:cs="Times New Roman"/>
          <w:b/>
          <w:kern w:val="2"/>
          <w:sz w:val="24"/>
          <w:szCs w:val="24"/>
          <w:lang w:eastAsia="zh-CN"/>
        </w:rPr>
        <w:t>278</w:t>
      </w:r>
      <w:r w:rsidRPr="00CD65FA">
        <w:rPr>
          <w:rFonts w:ascii="Book Antiqua" w:hAnsi="Book Antiqua" w:cs="Times New Roman"/>
          <w:kern w:val="2"/>
          <w:sz w:val="24"/>
          <w:szCs w:val="24"/>
          <w:lang w:eastAsia="zh-CN"/>
        </w:rPr>
        <w:t>: 25600-25606 [PMID: 12724320 DOI: 10.1074/jbc.M302648200]</w:t>
      </w:r>
    </w:p>
    <w:p w14:paraId="082EFE12"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87 </w:t>
      </w:r>
      <w:r w:rsidRPr="00CD65FA">
        <w:rPr>
          <w:rFonts w:ascii="Book Antiqua" w:hAnsi="Book Antiqua" w:cs="Times New Roman"/>
          <w:b/>
          <w:kern w:val="2"/>
          <w:sz w:val="24"/>
          <w:szCs w:val="24"/>
          <w:lang w:eastAsia="zh-CN"/>
        </w:rPr>
        <w:t>Lee CW</w:t>
      </w:r>
      <w:r w:rsidRPr="00CD65FA">
        <w:rPr>
          <w:rFonts w:ascii="Book Antiqua" w:hAnsi="Book Antiqua" w:cs="Times New Roman"/>
          <w:kern w:val="2"/>
          <w:sz w:val="24"/>
          <w:szCs w:val="24"/>
          <w:lang w:eastAsia="zh-CN"/>
        </w:rPr>
        <w:t xml:space="preserve">, Rivera R, Gardell S, Dubin AE, Chun J. GPR92 as a new G12/13- and Gq-coupled lysophosphatidic acid receptor that increases cAMP, LPA5.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2006; </w:t>
      </w:r>
      <w:r w:rsidRPr="00CD65FA">
        <w:rPr>
          <w:rFonts w:ascii="Book Antiqua" w:hAnsi="Book Antiqua" w:cs="Times New Roman"/>
          <w:b/>
          <w:kern w:val="2"/>
          <w:sz w:val="24"/>
          <w:szCs w:val="24"/>
          <w:lang w:eastAsia="zh-CN"/>
        </w:rPr>
        <w:t>281</w:t>
      </w:r>
      <w:r w:rsidRPr="00CD65FA">
        <w:rPr>
          <w:rFonts w:ascii="Book Antiqua" w:hAnsi="Book Antiqua" w:cs="Times New Roman"/>
          <w:kern w:val="2"/>
          <w:sz w:val="24"/>
          <w:szCs w:val="24"/>
          <w:lang w:eastAsia="zh-CN"/>
        </w:rPr>
        <w:t>: 23589-23597 [PMID: 16774927 DOI: 10.1074/jbc.M603670200]</w:t>
      </w:r>
    </w:p>
    <w:p w14:paraId="0DD5B529"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88 </w:t>
      </w:r>
      <w:r w:rsidRPr="00CD65FA">
        <w:rPr>
          <w:rFonts w:ascii="Book Antiqua" w:hAnsi="Book Antiqua" w:cs="Times New Roman"/>
          <w:b/>
          <w:kern w:val="2"/>
          <w:sz w:val="24"/>
          <w:szCs w:val="24"/>
          <w:lang w:eastAsia="zh-CN"/>
        </w:rPr>
        <w:t>Tabata K</w:t>
      </w:r>
      <w:r w:rsidRPr="00CD65FA">
        <w:rPr>
          <w:rFonts w:ascii="Book Antiqua" w:hAnsi="Book Antiqua" w:cs="Times New Roman"/>
          <w:kern w:val="2"/>
          <w:sz w:val="24"/>
          <w:szCs w:val="24"/>
          <w:lang w:eastAsia="zh-CN"/>
        </w:rPr>
        <w:t xml:space="preserve">, Baba K, Shiraishi A, Ito M, Fujita N. The orphan GPCR GPR87 was deorphanized and shown to be a lysophosphatidic acid receptor. </w:t>
      </w:r>
      <w:r w:rsidRPr="00CD65FA">
        <w:rPr>
          <w:rFonts w:ascii="Book Antiqua" w:hAnsi="Book Antiqua" w:cs="Times New Roman"/>
          <w:i/>
          <w:kern w:val="2"/>
          <w:sz w:val="24"/>
          <w:szCs w:val="24"/>
          <w:lang w:eastAsia="zh-CN"/>
        </w:rPr>
        <w:t>Biochem Biophys Res Commun</w:t>
      </w:r>
      <w:r w:rsidRPr="00CD65FA">
        <w:rPr>
          <w:rFonts w:ascii="Book Antiqua" w:hAnsi="Book Antiqua" w:cs="Times New Roman"/>
          <w:kern w:val="2"/>
          <w:sz w:val="24"/>
          <w:szCs w:val="24"/>
          <w:lang w:eastAsia="zh-CN"/>
        </w:rPr>
        <w:t xml:space="preserve"> 2007; </w:t>
      </w:r>
      <w:r w:rsidRPr="00CD65FA">
        <w:rPr>
          <w:rFonts w:ascii="Book Antiqua" w:hAnsi="Book Antiqua" w:cs="Times New Roman"/>
          <w:b/>
          <w:kern w:val="2"/>
          <w:sz w:val="24"/>
          <w:szCs w:val="24"/>
          <w:lang w:eastAsia="zh-CN"/>
        </w:rPr>
        <w:t>363</w:t>
      </w:r>
      <w:r w:rsidRPr="00CD65FA">
        <w:rPr>
          <w:rFonts w:ascii="Book Antiqua" w:hAnsi="Book Antiqua" w:cs="Times New Roman"/>
          <w:kern w:val="2"/>
          <w:sz w:val="24"/>
          <w:szCs w:val="24"/>
          <w:lang w:eastAsia="zh-CN"/>
        </w:rPr>
        <w:t>: 861-866 [PMID: 17905198 DOI: 10.1016/j.bbrc.2007.09.063]</w:t>
      </w:r>
    </w:p>
    <w:p w14:paraId="5A939759"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89 </w:t>
      </w:r>
      <w:r w:rsidRPr="00CD65FA">
        <w:rPr>
          <w:rFonts w:ascii="Book Antiqua" w:hAnsi="Book Antiqua" w:cs="Times New Roman"/>
          <w:b/>
          <w:kern w:val="2"/>
          <w:sz w:val="24"/>
          <w:szCs w:val="24"/>
          <w:lang w:eastAsia="zh-CN"/>
        </w:rPr>
        <w:t>Kihara Y</w:t>
      </w:r>
      <w:r w:rsidRPr="00CD65FA">
        <w:rPr>
          <w:rFonts w:ascii="Book Antiqua" w:hAnsi="Book Antiqua" w:cs="Times New Roman"/>
          <w:kern w:val="2"/>
          <w:sz w:val="24"/>
          <w:szCs w:val="24"/>
          <w:lang w:eastAsia="zh-CN"/>
        </w:rPr>
        <w:t xml:space="preserve">, Maceyka M, Spiegel S, Chun J. Lysophospholipid receptor nomenclature review: IUPHAR Review 8. </w:t>
      </w:r>
      <w:r w:rsidRPr="00CD65FA">
        <w:rPr>
          <w:rFonts w:ascii="Book Antiqua" w:hAnsi="Book Antiqua" w:cs="Times New Roman"/>
          <w:i/>
          <w:kern w:val="2"/>
          <w:sz w:val="24"/>
          <w:szCs w:val="24"/>
          <w:lang w:eastAsia="zh-CN"/>
        </w:rPr>
        <w:t>Br J Pharmacol</w:t>
      </w:r>
      <w:r w:rsidRPr="00CD65FA">
        <w:rPr>
          <w:rFonts w:ascii="Book Antiqua" w:hAnsi="Book Antiqua" w:cs="Times New Roman"/>
          <w:kern w:val="2"/>
          <w:sz w:val="24"/>
          <w:szCs w:val="24"/>
          <w:lang w:eastAsia="zh-CN"/>
        </w:rPr>
        <w:t xml:space="preserve"> 2014; </w:t>
      </w:r>
      <w:r w:rsidRPr="00CD65FA">
        <w:rPr>
          <w:rFonts w:ascii="Book Antiqua" w:hAnsi="Book Antiqua" w:cs="Times New Roman"/>
          <w:b/>
          <w:kern w:val="2"/>
          <w:sz w:val="24"/>
          <w:szCs w:val="24"/>
          <w:lang w:eastAsia="zh-CN"/>
        </w:rPr>
        <w:t>171</w:t>
      </w:r>
      <w:r w:rsidRPr="00CD65FA">
        <w:rPr>
          <w:rFonts w:ascii="Book Antiqua" w:hAnsi="Book Antiqua" w:cs="Times New Roman"/>
          <w:kern w:val="2"/>
          <w:sz w:val="24"/>
          <w:szCs w:val="24"/>
          <w:lang w:eastAsia="zh-CN"/>
        </w:rPr>
        <w:t>: 3575-3594 [PMID: 24602016 DOI: 10.1111/bph.12678]</w:t>
      </w:r>
    </w:p>
    <w:p w14:paraId="6B2206AC"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90 </w:t>
      </w:r>
      <w:r w:rsidRPr="00CD65FA">
        <w:rPr>
          <w:rFonts w:ascii="Book Antiqua" w:hAnsi="Book Antiqua" w:cs="Times New Roman"/>
          <w:b/>
          <w:kern w:val="2"/>
          <w:sz w:val="24"/>
          <w:szCs w:val="24"/>
          <w:lang w:eastAsia="zh-CN"/>
        </w:rPr>
        <w:t>Fukushima N</w:t>
      </w:r>
      <w:r w:rsidRPr="00CD65FA">
        <w:rPr>
          <w:rFonts w:ascii="Book Antiqua" w:hAnsi="Book Antiqua" w:cs="Times New Roman"/>
          <w:kern w:val="2"/>
          <w:sz w:val="24"/>
          <w:szCs w:val="24"/>
          <w:lang w:eastAsia="zh-CN"/>
        </w:rPr>
        <w:t xml:space="preserve">, Ishii S, Tsujiuchi T, Kagawa N, Katoh K. Comparative analyses of lysophosphatidic acid receptor-mediated signaling. </w:t>
      </w:r>
      <w:r w:rsidRPr="00CD65FA">
        <w:rPr>
          <w:rFonts w:ascii="Book Antiqua" w:hAnsi="Book Antiqua" w:cs="Times New Roman"/>
          <w:i/>
          <w:kern w:val="2"/>
          <w:sz w:val="24"/>
          <w:szCs w:val="24"/>
          <w:lang w:eastAsia="zh-CN"/>
        </w:rPr>
        <w:t>Cell Mol Life Sci</w:t>
      </w:r>
      <w:r w:rsidRPr="00CD65FA">
        <w:rPr>
          <w:rFonts w:ascii="Book Antiqua" w:hAnsi="Book Antiqua" w:cs="Times New Roman"/>
          <w:kern w:val="2"/>
          <w:sz w:val="24"/>
          <w:szCs w:val="24"/>
          <w:lang w:eastAsia="zh-CN"/>
        </w:rPr>
        <w:t xml:space="preserve"> 2015; </w:t>
      </w:r>
      <w:r w:rsidRPr="00CD65FA">
        <w:rPr>
          <w:rFonts w:ascii="Book Antiqua" w:hAnsi="Book Antiqua" w:cs="Times New Roman"/>
          <w:b/>
          <w:kern w:val="2"/>
          <w:sz w:val="24"/>
          <w:szCs w:val="24"/>
          <w:lang w:eastAsia="zh-CN"/>
        </w:rPr>
        <w:t>72</w:t>
      </w:r>
      <w:r w:rsidRPr="00CD65FA">
        <w:rPr>
          <w:rFonts w:ascii="Book Antiqua" w:hAnsi="Book Antiqua" w:cs="Times New Roman"/>
          <w:kern w:val="2"/>
          <w:sz w:val="24"/>
          <w:szCs w:val="24"/>
          <w:lang w:eastAsia="zh-CN"/>
        </w:rPr>
        <w:t>: 2377-2394 [PMID: 25732591 DOI: 10.1007/s00018-015-1872-8]</w:t>
      </w:r>
    </w:p>
    <w:p w14:paraId="1366F06B"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91 </w:t>
      </w:r>
      <w:r w:rsidRPr="00CD65FA">
        <w:rPr>
          <w:rFonts w:ascii="Book Antiqua" w:hAnsi="Book Antiqua" w:cs="Times New Roman"/>
          <w:b/>
          <w:kern w:val="2"/>
          <w:sz w:val="24"/>
          <w:szCs w:val="24"/>
          <w:lang w:eastAsia="zh-CN"/>
        </w:rPr>
        <w:t>Xiang SY</w:t>
      </w:r>
      <w:r w:rsidRPr="00CD65FA">
        <w:rPr>
          <w:rFonts w:ascii="Book Antiqua" w:hAnsi="Book Antiqua" w:cs="Times New Roman"/>
          <w:kern w:val="2"/>
          <w:sz w:val="24"/>
          <w:szCs w:val="24"/>
          <w:lang w:eastAsia="zh-CN"/>
        </w:rPr>
        <w:t xml:space="preserve">, Dusaban SS, Brown JH. Lysophospholipid receptor activation of RhoA and lipid signaling pathways. </w:t>
      </w:r>
      <w:r w:rsidRPr="00CD65FA">
        <w:rPr>
          <w:rFonts w:ascii="Book Antiqua" w:hAnsi="Book Antiqua" w:cs="Times New Roman"/>
          <w:i/>
          <w:kern w:val="2"/>
          <w:sz w:val="24"/>
          <w:szCs w:val="24"/>
          <w:lang w:eastAsia="zh-CN"/>
        </w:rPr>
        <w:t>Biochim Biophys Acta</w:t>
      </w:r>
      <w:r w:rsidRPr="00CD65FA">
        <w:rPr>
          <w:rFonts w:ascii="Book Antiqua" w:hAnsi="Book Antiqua" w:cs="Times New Roman"/>
          <w:kern w:val="2"/>
          <w:sz w:val="24"/>
          <w:szCs w:val="24"/>
          <w:lang w:eastAsia="zh-CN"/>
        </w:rPr>
        <w:t xml:space="preserve"> 2013; </w:t>
      </w:r>
      <w:r w:rsidRPr="00CD65FA">
        <w:rPr>
          <w:rFonts w:ascii="Book Antiqua" w:hAnsi="Book Antiqua" w:cs="Times New Roman"/>
          <w:b/>
          <w:kern w:val="2"/>
          <w:sz w:val="24"/>
          <w:szCs w:val="24"/>
          <w:lang w:eastAsia="zh-CN"/>
        </w:rPr>
        <w:t>1831</w:t>
      </w:r>
      <w:r w:rsidRPr="00CD65FA">
        <w:rPr>
          <w:rFonts w:ascii="Book Antiqua" w:hAnsi="Book Antiqua" w:cs="Times New Roman"/>
          <w:kern w:val="2"/>
          <w:sz w:val="24"/>
          <w:szCs w:val="24"/>
          <w:lang w:eastAsia="zh-CN"/>
        </w:rPr>
        <w:t xml:space="preserve">: 213-222 [PMID: 22986288 DOI: </w:t>
      </w:r>
      <w:r w:rsidRPr="00CD65FA">
        <w:rPr>
          <w:rFonts w:ascii="Book Antiqua" w:hAnsi="Book Antiqua" w:cs="Times New Roman"/>
          <w:kern w:val="2"/>
          <w:sz w:val="24"/>
          <w:szCs w:val="24"/>
          <w:lang w:eastAsia="zh-CN"/>
        </w:rPr>
        <w:lastRenderedPageBreak/>
        <w:t>10.1016/j.bbalip.2012.09.004]</w:t>
      </w:r>
    </w:p>
    <w:p w14:paraId="6F21FCFA"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92 </w:t>
      </w:r>
      <w:r w:rsidRPr="00CD65FA">
        <w:rPr>
          <w:rFonts w:ascii="Book Antiqua" w:hAnsi="Book Antiqua" w:cs="Times New Roman"/>
          <w:b/>
          <w:kern w:val="2"/>
          <w:sz w:val="24"/>
          <w:szCs w:val="24"/>
          <w:lang w:eastAsia="zh-CN"/>
        </w:rPr>
        <w:t>Hildebrandt JP</w:t>
      </w:r>
      <w:r w:rsidRPr="00CD65FA">
        <w:rPr>
          <w:rFonts w:ascii="Book Antiqua" w:hAnsi="Book Antiqua" w:cs="Times New Roman"/>
          <w:kern w:val="2"/>
          <w:sz w:val="24"/>
          <w:szCs w:val="24"/>
          <w:lang w:eastAsia="zh-CN"/>
        </w:rPr>
        <w:t xml:space="preserve">. Lysophosphatidic acid induces inositol phosphate and calcium signals in exocrine cells from the avian nasal salt gland. </w:t>
      </w:r>
      <w:r w:rsidRPr="00CD65FA">
        <w:rPr>
          <w:rFonts w:ascii="Book Antiqua" w:hAnsi="Book Antiqua" w:cs="Times New Roman"/>
          <w:i/>
          <w:kern w:val="2"/>
          <w:sz w:val="24"/>
          <w:szCs w:val="24"/>
          <w:lang w:eastAsia="zh-CN"/>
        </w:rPr>
        <w:t>J Membr Biol</w:t>
      </w:r>
      <w:r w:rsidRPr="00CD65FA">
        <w:rPr>
          <w:rFonts w:ascii="Book Antiqua" w:hAnsi="Book Antiqua" w:cs="Times New Roman"/>
          <w:kern w:val="2"/>
          <w:sz w:val="24"/>
          <w:szCs w:val="24"/>
          <w:lang w:eastAsia="zh-CN"/>
        </w:rPr>
        <w:t xml:space="preserve"> 1995; </w:t>
      </w:r>
      <w:r w:rsidRPr="00CD65FA">
        <w:rPr>
          <w:rFonts w:ascii="Book Antiqua" w:hAnsi="Book Antiqua" w:cs="Times New Roman"/>
          <w:b/>
          <w:kern w:val="2"/>
          <w:sz w:val="24"/>
          <w:szCs w:val="24"/>
          <w:lang w:eastAsia="zh-CN"/>
        </w:rPr>
        <w:t>144</w:t>
      </w:r>
      <w:r w:rsidRPr="00CD65FA">
        <w:rPr>
          <w:rFonts w:ascii="Book Antiqua" w:hAnsi="Book Antiqua" w:cs="Times New Roman"/>
          <w:kern w:val="2"/>
          <w:sz w:val="24"/>
          <w:szCs w:val="24"/>
          <w:lang w:eastAsia="zh-CN"/>
        </w:rPr>
        <w:t>: 49-58 [PMID: 7595941]</w:t>
      </w:r>
    </w:p>
    <w:p w14:paraId="05F3074C"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93 </w:t>
      </w:r>
      <w:r w:rsidRPr="00CD65FA">
        <w:rPr>
          <w:rFonts w:ascii="Book Antiqua" w:hAnsi="Book Antiqua" w:cs="Times New Roman"/>
          <w:b/>
          <w:kern w:val="2"/>
          <w:sz w:val="24"/>
          <w:szCs w:val="24"/>
          <w:lang w:eastAsia="zh-CN"/>
        </w:rPr>
        <w:t>Gennero I</w:t>
      </w:r>
      <w:r w:rsidRPr="00CD65FA">
        <w:rPr>
          <w:rFonts w:ascii="Book Antiqua" w:hAnsi="Book Antiqua" w:cs="Times New Roman"/>
          <w:kern w:val="2"/>
          <w:sz w:val="24"/>
          <w:szCs w:val="24"/>
          <w:lang w:eastAsia="zh-CN"/>
        </w:rPr>
        <w:t xml:space="preserve">, Xuereb JM, Simon MF, Girolami JP, Bascands JL, Chap H, Boneu B, Sié P. Effects of lysophosphatidic acid on proliferation and cytosolic Ca++ of human adult vascular smooth muscle cells in culture. </w:t>
      </w:r>
      <w:r w:rsidRPr="00CD65FA">
        <w:rPr>
          <w:rFonts w:ascii="Book Antiqua" w:hAnsi="Book Antiqua" w:cs="Times New Roman"/>
          <w:i/>
          <w:kern w:val="2"/>
          <w:sz w:val="24"/>
          <w:szCs w:val="24"/>
          <w:lang w:eastAsia="zh-CN"/>
        </w:rPr>
        <w:t>Thromb Res</w:t>
      </w:r>
      <w:r w:rsidRPr="00CD65FA">
        <w:rPr>
          <w:rFonts w:ascii="Book Antiqua" w:hAnsi="Book Antiqua" w:cs="Times New Roman"/>
          <w:kern w:val="2"/>
          <w:sz w:val="24"/>
          <w:szCs w:val="24"/>
          <w:lang w:eastAsia="zh-CN"/>
        </w:rPr>
        <w:t xml:space="preserve"> 1999; </w:t>
      </w:r>
      <w:r w:rsidRPr="00CD65FA">
        <w:rPr>
          <w:rFonts w:ascii="Book Antiqua" w:hAnsi="Book Antiqua" w:cs="Times New Roman"/>
          <w:b/>
          <w:kern w:val="2"/>
          <w:sz w:val="24"/>
          <w:szCs w:val="24"/>
          <w:lang w:eastAsia="zh-CN"/>
        </w:rPr>
        <w:t>94</w:t>
      </w:r>
      <w:r w:rsidRPr="00CD65FA">
        <w:rPr>
          <w:rFonts w:ascii="Book Antiqua" w:hAnsi="Book Antiqua" w:cs="Times New Roman"/>
          <w:kern w:val="2"/>
          <w:sz w:val="24"/>
          <w:szCs w:val="24"/>
          <w:lang w:eastAsia="zh-CN"/>
        </w:rPr>
        <w:t>: 317-326 [PMID: 10379820]</w:t>
      </w:r>
    </w:p>
    <w:p w14:paraId="576BA77B"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94 </w:t>
      </w:r>
      <w:r w:rsidRPr="00CD65FA">
        <w:rPr>
          <w:rFonts w:ascii="Book Antiqua" w:hAnsi="Book Antiqua" w:cs="Times New Roman"/>
          <w:b/>
          <w:kern w:val="2"/>
          <w:sz w:val="24"/>
          <w:szCs w:val="24"/>
          <w:lang w:eastAsia="zh-CN"/>
        </w:rPr>
        <w:t>Litosch I</w:t>
      </w:r>
      <w:r w:rsidRPr="00CD65FA">
        <w:rPr>
          <w:rFonts w:ascii="Book Antiqua" w:hAnsi="Book Antiqua" w:cs="Times New Roman"/>
          <w:kern w:val="2"/>
          <w:sz w:val="24"/>
          <w:szCs w:val="24"/>
          <w:lang w:eastAsia="zh-CN"/>
        </w:rPr>
        <w:t xml:space="preserve">. Phosphatidic acid potentiates G(alpha)q stimulation of phospholipase C-beta1 signaling. </w:t>
      </w:r>
      <w:r w:rsidRPr="00CD65FA">
        <w:rPr>
          <w:rFonts w:ascii="Book Antiqua" w:hAnsi="Book Antiqua" w:cs="Times New Roman"/>
          <w:i/>
          <w:kern w:val="2"/>
          <w:sz w:val="24"/>
          <w:szCs w:val="24"/>
          <w:lang w:eastAsia="zh-CN"/>
        </w:rPr>
        <w:t>Biochem Biophys Res Commun</w:t>
      </w:r>
      <w:r w:rsidRPr="00CD65FA">
        <w:rPr>
          <w:rFonts w:ascii="Book Antiqua" w:hAnsi="Book Antiqua" w:cs="Times New Roman"/>
          <w:kern w:val="2"/>
          <w:sz w:val="24"/>
          <w:szCs w:val="24"/>
          <w:lang w:eastAsia="zh-CN"/>
        </w:rPr>
        <w:t xml:space="preserve"> 2009; </w:t>
      </w:r>
      <w:r w:rsidRPr="00CD65FA">
        <w:rPr>
          <w:rFonts w:ascii="Book Antiqua" w:hAnsi="Book Antiqua" w:cs="Times New Roman"/>
          <w:b/>
          <w:kern w:val="2"/>
          <w:sz w:val="24"/>
          <w:szCs w:val="24"/>
          <w:lang w:eastAsia="zh-CN"/>
        </w:rPr>
        <w:t>390</w:t>
      </w:r>
      <w:r w:rsidRPr="00CD65FA">
        <w:rPr>
          <w:rFonts w:ascii="Book Antiqua" w:hAnsi="Book Antiqua" w:cs="Times New Roman"/>
          <w:kern w:val="2"/>
          <w:sz w:val="24"/>
          <w:szCs w:val="24"/>
          <w:lang w:eastAsia="zh-CN"/>
        </w:rPr>
        <w:t>: 603-607 [PMID: 19818737 DOI: 10.1016/j.bbrc.2009.10.013]</w:t>
      </w:r>
    </w:p>
    <w:p w14:paraId="5804EE5A"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95 </w:t>
      </w:r>
      <w:r w:rsidRPr="00CD65FA">
        <w:rPr>
          <w:rFonts w:ascii="Book Antiqua" w:hAnsi="Book Antiqua" w:cs="Times New Roman"/>
          <w:b/>
          <w:kern w:val="2"/>
          <w:sz w:val="24"/>
          <w:szCs w:val="24"/>
          <w:lang w:eastAsia="zh-CN"/>
        </w:rPr>
        <w:t>Dorsam RT</w:t>
      </w:r>
      <w:r w:rsidRPr="00CD65FA">
        <w:rPr>
          <w:rFonts w:ascii="Book Antiqua" w:hAnsi="Book Antiqua" w:cs="Times New Roman"/>
          <w:kern w:val="2"/>
          <w:sz w:val="24"/>
          <w:szCs w:val="24"/>
          <w:lang w:eastAsia="zh-CN"/>
        </w:rPr>
        <w:t xml:space="preserve">, Gutkind JS. G-protein-coupled receptors and cancer. </w:t>
      </w:r>
      <w:r w:rsidRPr="00CD65FA">
        <w:rPr>
          <w:rFonts w:ascii="Book Antiqua" w:hAnsi="Book Antiqua" w:cs="Times New Roman"/>
          <w:i/>
          <w:kern w:val="2"/>
          <w:sz w:val="24"/>
          <w:szCs w:val="24"/>
          <w:lang w:eastAsia="zh-CN"/>
        </w:rPr>
        <w:t>Nat Rev Cancer</w:t>
      </w:r>
      <w:r w:rsidRPr="00CD65FA">
        <w:rPr>
          <w:rFonts w:ascii="Book Antiqua" w:hAnsi="Book Antiqua" w:cs="Times New Roman"/>
          <w:kern w:val="2"/>
          <w:sz w:val="24"/>
          <w:szCs w:val="24"/>
          <w:lang w:eastAsia="zh-CN"/>
        </w:rPr>
        <w:t xml:space="preserve"> 2007; </w:t>
      </w:r>
      <w:r w:rsidRPr="00CD65FA">
        <w:rPr>
          <w:rFonts w:ascii="Book Antiqua" w:hAnsi="Book Antiqua" w:cs="Times New Roman"/>
          <w:b/>
          <w:kern w:val="2"/>
          <w:sz w:val="24"/>
          <w:szCs w:val="24"/>
          <w:lang w:eastAsia="zh-CN"/>
        </w:rPr>
        <w:t>7</w:t>
      </w:r>
      <w:r w:rsidRPr="00CD65FA">
        <w:rPr>
          <w:rFonts w:ascii="Book Antiqua" w:hAnsi="Book Antiqua" w:cs="Times New Roman"/>
          <w:kern w:val="2"/>
          <w:sz w:val="24"/>
          <w:szCs w:val="24"/>
          <w:lang w:eastAsia="zh-CN"/>
        </w:rPr>
        <w:t>: 79-94 [PMID: 17251915]</w:t>
      </w:r>
    </w:p>
    <w:p w14:paraId="5038D646"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96 </w:t>
      </w:r>
      <w:r w:rsidRPr="00CD65FA">
        <w:rPr>
          <w:rFonts w:ascii="Book Antiqua" w:hAnsi="Book Antiqua" w:cs="Times New Roman"/>
          <w:b/>
          <w:kern w:val="2"/>
          <w:sz w:val="24"/>
          <w:szCs w:val="24"/>
          <w:lang w:eastAsia="zh-CN"/>
        </w:rPr>
        <w:t>McCudden CR</w:t>
      </w:r>
      <w:r w:rsidRPr="00CD65FA">
        <w:rPr>
          <w:rFonts w:ascii="Book Antiqua" w:hAnsi="Book Antiqua" w:cs="Times New Roman"/>
          <w:kern w:val="2"/>
          <w:sz w:val="24"/>
          <w:szCs w:val="24"/>
          <w:lang w:eastAsia="zh-CN"/>
        </w:rPr>
        <w:t xml:space="preserve">, Hains MD, Kimple RJ, Siderovski DP, Willard FS. G-protein signaling: back to the future. </w:t>
      </w:r>
      <w:r w:rsidRPr="00CD65FA">
        <w:rPr>
          <w:rFonts w:ascii="Book Antiqua" w:hAnsi="Book Antiqua" w:cs="Times New Roman"/>
          <w:i/>
          <w:kern w:val="2"/>
          <w:sz w:val="24"/>
          <w:szCs w:val="24"/>
          <w:lang w:eastAsia="zh-CN"/>
        </w:rPr>
        <w:t>Cell Mol Life Sci</w:t>
      </w:r>
      <w:r w:rsidRPr="00CD65FA">
        <w:rPr>
          <w:rFonts w:ascii="Book Antiqua" w:hAnsi="Book Antiqua" w:cs="Times New Roman"/>
          <w:kern w:val="2"/>
          <w:sz w:val="24"/>
          <w:szCs w:val="24"/>
          <w:lang w:eastAsia="zh-CN"/>
        </w:rPr>
        <w:t xml:space="preserve"> 2005; </w:t>
      </w:r>
      <w:r w:rsidRPr="00CD65FA">
        <w:rPr>
          <w:rFonts w:ascii="Book Antiqua" w:hAnsi="Book Antiqua" w:cs="Times New Roman"/>
          <w:b/>
          <w:kern w:val="2"/>
          <w:sz w:val="24"/>
          <w:szCs w:val="24"/>
          <w:lang w:eastAsia="zh-CN"/>
        </w:rPr>
        <w:t>62</w:t>
      </w:r>
      <w:r w:rsidRPr="00CD65FA">
        <w:rPr>
          <w:rFonts w:ascii="Book Antiqua" w:hAnsi="Book Antiqua" w:cs="Times New Roman"/>
          <w:kern w:val="2"/>
          <w:sz w:val="24"/>
          <w:szCs w:val="24"/>
          <w:lang w:eastAsia="zh-CN"/>
        </w:rPr>
        <w:t>: 551-577 [PMID: 15747061]</w:t>
      </w:r>
    </w:p>
    <w:p w14:paraId="2F8124A1"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97 </w:t>
      </w:r>
      <w:r w:rsidRPr="00CD65FA">
        <w:rPr>
          <w:rFonts w:ascii="Book Antiqua" w:hAnsi="Book Antiqua" w:cs="Times New Roman"/>
          <w:b/>
          <w:kern w:val="2"/>
          <w:sz w:val="24"/>
          <w:szCs w:val="24"/>
          <w:lang w:eastAsia="zh-CN"/>
        </w:rPr>
        <w:t>Lee CW</w:t>
      </w:r>
      <w:r w:rsidRPr="00CD65FA">
        <w:rPr>
          <w:rFonts w:ascii="Book Antiqua" w:hAnsi="Book Antiqua" w:cs="Times New Roman"/>
          <w:kern w:val="2"/>
          <w:sz w:val="24"/>
          <w:szCs w:val="24"/>
          <w:lang w:eastAsia="zh-CN"/>
        </w:rPr>
        <w:t xml:space="preserve">, Rivera R, Dubin AE, Chun J. LPA(4)/GPR23 is a lysophosphatidic acid (LPA) receptor utilizing G(s)-, G(q)/G(i)-mediated calcium signaling and G(12/13)-mediated Rho activation.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2007; </w:t>
      </w:r>
      <w:r w:rsidRPr="00CD65FA">
        <w:rPr>
          <w:rFonts w:ascii="Book Antiqua" w:hAnsi="Book Antiqua" w:cs="Times New Roman"/>
          <w:b/>
          <w:kern w:val="2"/>
          <w:sz w:val="24"/>
          <w:szCs w:val="24"/>
          <w:lang w:eastAsia="zh-CN"/>
        </w:rPr>
        <w:t>282</w:t>
      </w:r>
      <w:r w:rsidRPr="00CD65FA">
        <w:rPr>
          <w:rFonts w:ascii="Book Antiqua" w:hAnsi="Book Antiqua" w:cs="Times New Roman"/>
          <w:kern w:val="2"/>
          <w:sz w:val="24"/>
          <w:szCs w:val="24"/>
          <w:lang w:eastAsia="zh-CN"/>
        </w:rPr>
        <w:t>: 4310-4317 [PMID: 17166850 DOI: 10.1074/jbc.M610826200]</w:t>
      </w:r>
    </w:p>
    <w:p w14:paraId="08670F3B"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98 </w:t>
      </w:r>
      <w:r w:rsidRPr="00CD65FA">
        <w:rPr>
          <w:rFonts w:ascii="Book Antiqua" w:hAnsi="Book Antiqua" w:cs="Times New Roman"/>
          <w:b/>
          <w:kern w:val="2"/>
          <w:sz w:val="24"/>
          <w:szCs w:val="24"/>
          <w:lang w:eastAsia="zh-CN"/>
        </w:rPr>
        <w:t>Wittpoth C</w:t>
      </w:r>
      <w:r w:rsidRPr="00CD65FA">
        <w:rPr>
          <w:rFonts w:ascii="Book Antiqua" w:hAnsi="Book Antiqua" w:cs="Times New Roman"/>
          <w:kern w:val="2"/>
          <w:sz w:val="24"/>
          <w:szCs w:val="24"/>
          <w:lang w:eastAsia="zh-CN"/>
        </w:rPr>
        <w:t xml:space="preserve">, Scholich K, Yigzaw Y, Stringfield TM, Patel TB. Regions on adenylyl cyclase that are necessary for inhibition of activity by beta gamma and G(ialpha) subunits of heterotrimeric G proteins. </w:t>
      </w:r>
      <w:r w:rsidRPr="00CD65FA">
        <w:rPr>
          <w:rFonts w:ascii="Book Antiqua" w:hAnsi="Book Antiqua" w:cs="Times New Roman"/>
          <w:i/>
          <w:kern w:val="2"/>
          <w:sz w:val="24"/>
          <w:szCs w:val="24"/>
          <w:lang w:eastAsia="zh-CN"/>
        </w:rPr>
        <w:t>Proc Natl Acad Sci U S A</w:t>
      </w:r>
      <w:r w:rsidRPr="00CD65FA">
        <w:rPr>
          <w:rFonts w:ascii="Book Antiqua" w:hAnsi="Book Antiqua" w:cs="Times New Roman"/>
          <w:kern w:val="2"/>
          <w:sz w:val="24"/>
          <w:szCs w:val="24"/>
          <w:lang w:eastAsia="zh-CN"/>
        </w:rPr>
        <w:t xml:space="preserve"> 1999; </w:t>
      </w:r>
      <w:r w:rsidRPr="00CD65FA">
        <w:rPr>
          <w:rFonts w:ascii="Book Antiqua" w:hAnsi="Book Antiqua" w:cs="Times New Roman"/>
          <w:b/>
          <w:kern w:val="2"/>
          <w:sz w:val="24"/>
          <w:szCs w:val="24"/>
          <w:lang w:eastAsia="zh-CN"/>
        </w:rPr>
        <w:t>96</w:t>
      </w:r>
      <w:r w:rsidRPr="00CD65FA">
        <w:rPr>
          <w:rFonts w:ascii="Book Antiqua" w:hAnsi="Book Antiqua" w:cs="Times New Roman"/>
          <w:kern w:val="2"/>
          <w:sz w:val="24"/>
          <w:szCs w:val="24"/>
          <w:lang w:eastAsia="zh-CN"/>
        </w:rPr>
        <w:t>: 9551-9556 [PMID: 10449730]</w:t>
      </w:r>
    </w:p>
    <w:p w14:paraId="74BFFCA2"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99 </w:t>
      </w:r>
      <w:r w:rsidRPr="00CD65FA">
        <w:rPr>
          <w:rFonts w:ascii="Book Antiqua" w:hAnsi="Book Antiqua" w:cs="Times New Roman"/>
          <w:b/>
          <w:kern w:val="2"/>
          <w:sz w:val="24"/>
          <w:szCs w:val="24"/>
          <w:lang w:eastAsia="zh-CN"/>
        </w:rPr>
        <w:t>Jongsma M</w:t>
      </w:r>
      <w:r w:rsidRPr="00CD65FA">
        <w:rPr>
          <w:rFonts w:ascii="Book Antiqua" w:hAnsi="Book Antiqua" w:cs="Times New Roman"/>
          <w:kern w:val="2"/>
          <w:sz w:val="24"/>
          <w:szCs w:val="24"/>
          <w:lang w:eastAsia="zh-CN"/>
        </w:rPr>
        <w:t xml:space="preserve">, Matas-Rico E, Rzadkowski A, Jalink K, Moolenaar WH. LPA is a chemorepellent for B16 melanoma cells: action through the cAMP-elevating LPA5 receptor. </w:t>
      </w:r>
      <w:r w:rsidRPr="00CD65FA">
        <w:rPr>
          <w:rFonts w:ascii="Book Antiqua" w:hAnsi="Book Antiqua" w:cs="Times New Roman"/>
          <w:i/>
          <w:kern w:val="2"/>
          <w:sz w:val="24"/>
          <w:szCs w:val="24"/>
          <w:lang w:eastAsia="zh-CN"/>
        </w:rPr>
        <w:t>PLoS One</w:t>
      </w:r>
      <w:r w:rsidRPr="00CD65FA">
        <w:rPr>
          <w:rFonts w:ascii="Book Antiqua" w:hAnsi="Book Antiqua" w:cs="Times New Roman"/>
          <w:kern w:val="2"/>
          <w:sz w:val="24"/>
          <w:szCs w:val="24"/>
          <w:lang w:eastAsia="zh-CN"/>
        </w:rPr>
        <w:t xml:space="preserve"> 2011; </w:t>
      </w:r>
      <w:r w:rsidRPr="00CD65FA">
        <w:rPr>
          <w:rFonts w:ascii="Book Antiqua" w:hAnsi="Book Antiqua" w:cs="Times New Roman"/>
          <w:b/>
          <w:kern w:val="2"/>
          <w:sz w:val="24"/>
          <w:szCs w:val="24"/>
          <w:lang w:eastAsia="zh-CN"/>
        </w:rPr>
        <w:t>6</w:t>
      </w:r>
      <w:r w:rsidRPr="00CD65FA">
        <w:rPr>
          <w:rFonts w:ascii="Book Antiqua" w:hAnsi="Book Antiqua" w:cs="Times New Roman"/>
          <w:kern w:val="2"/>
          <w:sz w:val="24"/>
          <w:szCs w:val="24"/>
          <w:lang w:eastAsia="zh-CN"/>
        </w:rPr>
        <w:t>: e29260 [PMID: 22195035 DOI: 10.1371/journal.pone.0029260]</w:t>
      </w:r>
    </w:p>
    <w:p w14:paraId="044BC785"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100 </w:t>
      </w:r>
      <w:r w:rsidRPr="00CD65FA">
        <w:rPr>
          <w:rFonts w:ascii="Book Antiqua" w:hAnsi="Book Antiqua" w:cs="Times New Roman"/>
          <w:b/>
          <w:kern w:val="2"/>
          <w:sz w:val="24"/>
          <w:szCs w:val="24"/>
          <w:lang w:eastAsia="zh-CN"/>
        </w:rPr>
        <w:t>Williams JR</w:t>
      </w:r>
      <w:r w:rsidRPr="00CD65FA">
        <w:rPr>
          <w:rFonts w:ascii="Book Antiqua" w:hAnsi="Book Antiqua" w:cs="Times New Roman"/>
          <w:kern w:val="2"/>
          <w:sz w:val="24"/>
          <w:szCs w:val="24"/>
          <w:lang w:eastAsia="zh-CN"/>
        </w:rPr>
        <w:t xml:space="preserve">, Khandoga AL, Goyal P, Fells JI, Perygin DH, Siess W, Parrill AL, Tigyi G, Fujiwara Y. Unique ligand selectivity of the GPR92/LPA5 lysophosphatidate receptor indicates role in human platelet activation.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2009; </w:t>
      </w:r>
      <w:r w:rsidRPr="00CD65FA">
        <w:rPr>
          <w:rFonts w:ascii="Book Antiqua" w:hAnsi="Book Antiqua" w:cs="Times New Roman"/>
          <w:b/>
          <w:kern w:val="2"/>
          <w:sz w:val="24"/>
          <w:szCs w:val="24"/>
          <w:lang w:eastAsia="zh-CN"/>
        </w:rPr>
        <w:t>284</w:t>
      </w:r>
      <w:r w:rsidRPr="00CD65FA">
        <w:rPr>
          <w:rFonts w:ascii="Book Antiqua" w:hAnsi="Book Antiqua" w:cs="Times New Roman"/>
          <w:kern w:val="2"/>
          <w:sz w:val="24"/>
          <w:szCs w:val="24"/>
          <w:lang w:eastAsia="zh-CN"/>
        </w:rPr>
        <w:t>: 17304-17319 [PMID: 19366702 DOI: 10.1074/jbc.M109.003194]</w:t>
      </w:r>
    </w:p>
    <w:p w14:paraId="6A31E5BF"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101 </w:t>
      </w:r>
      <w:r w:rsidRPr="00CD65FA">
        <w:rPr>
          <w:rFonts w:ascii="Book Antiqua" w:hAnsi="Book Antiqua" w:cs="Times New Roman"/>
          <w:b/>
          <w:kern w:val="2"/>
          <w:sz w:val="24"/>
          <w:szCs w:val="24"/>
          <w:lang w:eastAsia="zh-CN"/>
        </w:rPr>
        <w:t>Makide K</w:t>
      </w:r>
      <w:r w:rsidRPr="00CD65FA">
        <w:rPr>
          <w:rFonts w:ascii="Book Antiqua" w:hAnsi="Book Antiqua" w:cs="Times New Roman"/>
          <w:kern w:val="2"/>
          <w:sz w:val="24"/>
          <w:szCs w:val="24"/>
          <w:lang w:eastAsia="zh-CN"/>
        </w:rPr>
        <w:t xml:space="preserve">, Kitamura H, Sato Y, Okutani M, Aoki J. Emerging lysophospholipid </w:t>
      </w:r>
      <w:r w:rsidRPr="00CD65FA">
        <w:rPr>
          <w:rFonts w:ascii="Book Antiqua" w:hAnsi="Book Antiqua" w:cs="Times New Roman"/>
          <w:kern w:val="2"/>
          <w:sz w:val="24"/>
          <w:szCs w:val="24"/>
          <w:lang w:eastAsia="zh-CN"/>
        </w:rPr>
        <w:lastRenderedPageBreak/>
        <w:t xml:space="preserve">mediators, lysophosphatidylserine, lysophosphatidylthreonine, lysophosphatidylethanolamine and lysophosphatidylglycerol. </w:t>
      </w:r>
      <w:r w:rsidRPr="00CD65FA">
        <w:rPr>
          <w:rFonts w:ascii="Book Antiqua" w:hAnsi="Book Antiqua" w:cs="Times New Roman"/>
          <w:i/>
          <w:kern w:val="2"/>
          <w:sz w:val="24"/>
          <w:szCs w:val="24"/>
          <w:lang w:eastAsia="zh-CN"/>
        </w:rPr>
        <w:t>Prostaglandins Other Lipid Mediat</w:t>
      </w:r>
      <w:r w:rsidRPr="00CD65FA">
        <w:rPr>
          <w:rFonts w:ascii="Book Antiqua" w:hAnsi="Book Antiqua" w:cs="Times New Roman"/>
          <w:kern w:val="2"/>
          <w:sz w:val="24"/>
          <w:szCs w:val="24"/>
          <w:lang w:eastAsia="zh-CN"/>
        </w:rPr>
        <w:t xml:space="preserve"> 2009; </w:t>
      </w:r>
      <w:r w:rsidRPr="00CD65FA">
        <w:rPr>
          <w:rFonts w:ascii="Book Antiqua" w:hAnsi="Book Antiqua" w:cs="Times New Roman"/>
          <w:b/>
          <w:kern w:val="2"/>
          <w:sz w:val="24"/>
          <w:szCs w:val="24"/>
          <w:lang w:eastAsia="zh-CN"/>
        </w:rPr>
        <w:t>89</w:t>
      </w:r>
      <w:r w:rsidRPr="00CD65FA">
        <w:rPr>
          <w:rFonts w:ascii="Book Antiqua" w:hAnsi="Book Antiqua" w:cs="Times New Roman"/>
          <w:kern w:val="2"/>
          <w:sz w:val="24"/>
          <w:szCs w:val="24"/>
          <w:lang w:eastAsia="zh-CN"/>
        </w:rPr>
        <w:t>: 135-139 [PMID: 19427394 DOI: 10.1016/j.prostaglandins.2009.04.009]</w:t>
      </w:r>
    </w:p>
    <w:p w14:paraId="1747C594"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102 </w:t>
      </w:r>
      <w:r w:rsidRPr="00CD65FA">
        <w:rPr>
          <w:rFonts w:ascii="Book Antiqua" w:hAnsi="Book Antiqua" w:cs="Times New Roman"/>
          <w:b/>
          <w:kern w:val="2"/>
          <w:sz w:val="24"/>
          <w:szCs w:val="24"/>
          <w:lang w:eastAsia="zh-CN"/>
        </w:rPr>
        <w:t>Kano K</w:t>
      </w:r>
      <w:r w:rsidRPr="00CD65FA">
        <w:rPr>
          <w:rFonts w:ascii="Book Antiqua" w:hAnsi="Book Antiqua" w:cs="Times New Roman"/>
          <w:kern w:val="2"/>
          <w:sz w:val="24"/>
          <w:szCs w:val="24"/>
          <w:lang w:eastAsia="zh-CN"/>
        </w:rPr>
        <w:t xml:space="preserve">, Arima N, Ohgami M, Aoki J. LPA and its analogs-attractive tools for elucidation of LPA biology and drug development. </w:t>
      </w:r>
      <w:r w:rsidRPr="00CD65FA">
        <w:rPr>
          <w:rFonts w:ascii="Book Antiqua" w:hAnsi="Book Antiqua" w:cs="Times New Roman"/>
          <w:i/>
          <w:kern w:val="2"/>
          <w:sz w:val="24"/>
          <w:szCs w:val="24"/>
          <w:lang w:eastAsia="zh-CN"/>
        </w:rPr>
        <w:t>Curr Med Chem</w:t>
      </w:r>
      <w:r w:rsidRPr="00CD65FA">
        <w:rPr>
          <w:rFonts w:ascii="Book Antiqua" w:hAnsi="Book Antiqua" w:cs="Times New Roman"/>
          <w:kern w:val="2"/>
          <w:sz w:val="24"/>
          <w:szCs w:val="24"/>
          <w:lang w:eastAsia="zh-CN"/>
        </w:rPr>
        <w:t xml:space="preserve"> 2008; </w:t>
      </w:r>
      <w:r w:rsidRPr="00CD65FA">
        <w:rPr>
          <w:rFonts w:ascii="Book Antiqua" w:hAnsi="Book Antiqua" w:cs="Times New Roman"/>
          <w:b/>
          <w:kern w:val="2"/>
          <w:sz w:val="24"/>
          <w:szCs w:val="24"/>
          <w:lang w:eastAsia="zh-CN"/>
        </w:rPr>
        <w:t>15</w:t>
      </w:r>
      <w:r w:rsidRPr="00CD65FA">
        <w:rPr>
          <w:rFonts w:ascii="Book Antiqua" w:hAnsi="Book Antiqua" w:cs="Times New Roman"/>
          <w:kern w:val="2"/>
          <w:sz w:val="24"/>
          <w:szCs w:val="24"/>
          <w:lang w:eastAsia="zh-CN"/>
        </w:rPr>
        <w:t>: 2122-2131 [PMID: 18781939]</w:t>
      </w:r>
    </w:p>
    <w:p w14:paraId="3773758A"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103 </w:t>
      </w:r>
      <w:r w:rsidRPr="00CD65FA">
        <w:rPr>
          <w:rFonts w:ascii="Book Antiqua" w:hAnsi="Book Antiqua" w:cs="Times New Roman"/>
          <w:b/>
          <w:kern w:val="2"/>
          <w:sz w:val="24"/>
          <w:szCs w:val="24"/>
          <w:lang w:eastAsia="zh-CN"/>
        </w:rPr>
        <w:t>Anliker B</w:t>
      </w:r>
      <w:r w:rsidRPr="00CD65FA">
        <w:rPr>
          <w:rFonts w:ascii="Book Antiqua" w:hAnsi="Book Antiqua" w:cs="Times New Roman"/>
          <w:kern w:val="2"/>
          <w:sz w:val="24"/>
          <w:szCs w:val="24"/>
          <w:lang w:eastAsia="zh-CN"/>
        </w:rPr>
        <w:t xml:space="preserve">, Choi JW, Lin ME, Gardell SE, Rivera RR, Kennedy G, Chun J. Lysophosphatidic acid (LPA) and its receptor, LPA1 , influence embryonic schwann cell migration, myelination, and cell-to-axon segregation. </w:t>
      </w:r>
      <w:r w:rsidRPr="00CD65FA">
        <w:rPr>
          <w:rFonts w:ascii="Book Antiqua" w:hAnsi="Book Antiqua" w:cs="Times New Roman"/>
          <w:i/>
          <w:kern w:val="2"/>
          <w:sz w:val="24"/>
          <w:szCs w:val="24"/>
          <w:lang w:eastAsia="zh-CN"/>
        </w:rPr>
        <w:t>Glia</w:t>
      </w:r>
      <w:r w:rsidRPr="00CD65FA">
        <w:rPr>
          <w:rFonts w:ascii="Book Antiqua" w:hAnsi="Book Antiqua" w:cs="Times New Roman"/>
          <w:kern w:val="2"/>
          <w:sz w:val="24"/>
          <w:szCs w:val="24"/>
          <w:lang w:eastAsia="zh-CN"/>
        </w:rPr>
        <w:t xml:space="preserve"> 2013; </w:t>
      </w:r>
      <w:r w:rsidRPr="00CD65FA">
        <w:rPr>
          <w:rFonts w:ascii="Book Antiqua" w:hAnsi="Book Antiqua" w:cs="Times New Roman"/>
          <w:b/>
          <w:kern w:val="2"/>
          <w:sz w:val="24"/>
          <w:szCs w:val="24"/>
          <w:lang w:eastAsia="zh-CN"/>
        </w:rPr>
        <w:t>61</w:t>
      </w:r>
      <w:r w:rsidRPr="00CD65FA">
        <w:rPr>
          <w:rFonts w:ascii="Book Antiqua" w:hAnsi="Book Antiqua" w:cs="Times New Roman"/>
          <w:kern w:val="2"/>
          <w:sz w:val="24"/>
          <w:szCs w:val="24"/>
          <w:lang w:eastAsia="zh-CN"/>
        </w:rPr>
        <w:t>: 2009-2022 [PMID: 24115248 DOI: 10.1002/glia.22572]</w:t>
      </w:r>
    </w:p>
    <w:p w14:paraId="63710081"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104 </w:t>
      </w:r>
      <w:r w:rsidRPr="00CD65FA">
        <w:rPr>
          <w:rFonts w:ascii="Book Antiqua" w:hAnsi="Book Antiqua" w:cs="Times New Roman"/>
          <w:b/>
          <w:kern w:val="2"/>
          <w:sz w:val="24"/>
          <w:szCs w:val="24"/>
          <w:lang w:eastAsia="zh-CN"/>
        </w:rPr>
        <w:t>Sakai N</w:t>
      </w:r>
      <w:r w:rsidRPr="00CD65FA">
        <w:rPr>
          <w:rFonts w:ascii="Book Antiqua" w:hAnsi="Book Antiqua" w:cs="Times New Roman"/>
          <w:kern w:val="2"/>
          <w:sz w:val="24"/>
          <w:szCs w:val="24"/>
          <w:lang w:eastAsia="zh-CN"/>
        </w:rPr>
        <w:t xml:space="preserve">, Chun J, Duffield JS, Wada T, Luster AD, Tager AM. LPA1-induced cytoskeleton reorganization drives fibrosis through CTGF-dependent fibroblast proliferation. </w:t>
      </w:r>
      <w:r w:rsidRPr="00CD65FA">
        <w:rPr>
          <w:rFonts w:ascii="Book Antiqua" w:hAnsi="Book Antiqua" w:cs="Times New Roman"/>
          <w:i/>
          <w:kern w:val="2"/>
          <w:sz w:val="24"/>
          <w:szCs w:val="24"/>
          <w:lang w:eastAsia="zh-CN"/>
        </w:rPr>
        <w:t>FASEB J</w:t>
      </w:r>
      <w:r w:rsidRPr="00CD65FA">
        <w:rPr>
          <w:rFonts w:ascii="Book Antiqua" w:hAnsi="Book Antiqua" w:cs="Times New Roman"/>
          <w:kern w:val="2"/>
          <w:sz w:val="24"/>
          <w:szCs w:val="24"/>
          <w:lang w:eastAsia="zh-CN"/>
        </w:rPr>
        <w:t xml:space="preserve"> 2013; </w:t>
      </w:r>
      <w:r w:rsidRPr="00CD65FA">
        <w:rPr>
          <w:rFonts w:ascii="Book Antiqua" w:hAnsi="Book Antiqua" w:cs="Times New Roman"/>
          <w:b/>
          <w:kern w:val="2"/>
          <w:sz w:val="24"/>
          <w:szCs w:val="24"/>
          <w:lang w:eastAsia="zh-CN"/>
        </w:rPr>
        <w:t>27</w:t>
      </w:r>
      <w:r w:rsidRPr="00CD65FA">
        <w:rPr>
          <w:rFonts w:ascii="Book Antiqua" w:hAnsi="Book Antiqua" w:cs="Times New Roman"/>
          <w:kern w:val="2"/>
          <w:sz w:val="24"/>
          <w:szCs w:val="24"/>
          <w:lang w:eastAsia="zh-CN"/>
        </w:rPr>
        <w:t>: 1830-1846 [PMID: 23322166 DOI: 10.1096/fj.12-219378]</w:t>
      </w:r>
    </w:p>
    <w:p w14:paraId="012D38BF"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105 </w:t>
      </w:r>
      <w:r w:rsidRPr="00CD65FA">
        <w:rPr>
          <w:rFonts w:ascii="Book Antiqua" w:hAnsi="Book Antiqua" w:cs="Times New Roman"/>
          <w:b/>
          <w:kern w:val="2"/>
          <w:sz w:val="24"/>
          <w:szCs w:val="24"/>
          <w:lang w:eastAsia="zh-CN"/>
        </w:rPr>
        <w:t>Ishii I</w:t>
      </w:r>
      <w:r w:rsidRPr="00CD65FA">
        <w:rPr>
          <w:rFonts w:ascii="Book Antiqua" w:hAnsi="Book Antiqua" w:cs="Times New Roman"/>
          <w:kern w:val="2"/>
          <w:sz w:val="24"/>
          <w:szCs w:val="24"/>
          <w:lang w:eastAsia="zh-CN"/>
        </w:rPr>
        <w:t xml:space="preserve">, Fukushima N, Ye X, Chun J. Lysophospholipid receptors: signaling and biology. </w:t>
      </w:r>
      <w:r w:rsidRPr="00CD65FA">
        <w:rPr>
          <w:rFonts w:ascii="Book Antiqua" w:hAnsi="Book Antiqua" w:cs="Times New Roman"/>
          <w:i/>
          <w:kern w:val="2"/>
          <w:sz w:val="24"/>
          <w:szCs w:val="24"/>
          <w:lang w:eastAsia="zh-CN"/>
        </w:rPr>
        <w:t>Annu Rev Biochem</w:t>
      </w:r>
      <w:r w:rsidRPr="00CD65FA">
        <w:rPr>
          <w:rFonts w:ascii="Book Antiqua" w:hAnsi="Book Antiqua" w:cs="Times New Roman"/>
          <w:kern w:val="2"/>
          <w:sz w:val="24"/>
          <w:szCs w:val="24"/>
          <w:lang w:eastAsia="zh-CN"/>
        </w:rPr>
        <w:t xml:space="preserve"> 2004; </w:t>
      </w:r>
      <w:r w:rsidRPr="00CD65FA">
        <w:rPr>
          <w:rFonts w:ascii="Book Antiqua" w:hAnsi="Book Antiqua" w:cs="Times New Roman"/>
          <w:b/>
          <w:kern w:val="2"/>
          <w:sz w:val="24"/>
          <w:szCs w:val="24"/>
          <w:lang w:eastAsia="zh-CN"/>
        </w:rPr>
        <w:t>73</w:t>
      </w:r>
      <w:r w:rsidRPr="00CD65FA">
        <w:rPr>
          <w:rFonts w:ascii="Book Antiqua" w:hAnsi="Book Antiqua" w:cs="Times New Roman"/>
          <w:kern w:val="2"/>
          <w:sz w:val="24"/>
          <w:szCs w:val="24"/>
          <w:lang w:eastAsia="zh-CN"/>
        </w:rPr>
        <w:t>: 321-354 [PMID: 15189145]</w:t>
      </w:r>
    </w:p>
    <w:p w14:paraId="3EE6AFBC"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106 </w:t>
      </w:r>
      <w:r w:rsidRPr="00CD65FA">
        <w:rPr>
          <w:rFonts w:ascii="Book Antiqua" w:hAnsi="Book Antiqua" w:cs="Times New Roman"/>
          <w:b/>
          <w:kern w:val="2"/>
          <w:sz w:val="24"/>
          <w:szCs w:val="24"/>
          <w:lang w:eastAsia="zh-CN"/>
        </w:rPr>
        <w:t>Contos JJ</w:t>
      </w:r>
      <w:r w:rsidRPr="00CD65FA">
        <w:rPr>
          <w:rFonts w:ascii="Book Antiqua" w:hAnsi="Book Antiqua" w:cs="Times New Roman"/>
          <w:kern w:val="2"/>
          <w:sz w:val="24"/>
          <w:szCs w:val="24"/>
          <w:lang w:eastAsia="zh-CN"/>
        </w:rPr>
        <w:t xml:space="preserve">, Ishii I, Chun J. Lysophosphatidic acid receptors. </w:t>
      </w:r>
      <w:r w:rsidRPr="00CD65FA">
        <w:rPr>
          <w:rFonts w:ascii="Book Antiqua" w:hAnsi="Book Antiqua" w:cs="Times New Roman"/>
          <w:i/>
          <w:kern w:val="2"/>
          <w:sz w:val="24"/>
          <w:szCs w:val="24"/>
          <w:lang w:eastAsia="zh-CN"/>
        </w:rPr>
        <w:t>Mol Pharmacol</w:t>
      </w:r>
      <w:r w:rsidRPr="00CD65FA">
        <w:rPr>
          <w:rFonts w:ascii="Book Antiqua" w:hAnsi="Book Antiqua" w:cs="Times New Roman"/>
          <w:kern w:val="2"/>
          <w:sz w:val="24"/>
          <w:szCs w:val="24"/>
          <w:lang w:eastAsia="zh-CN"/>
        </w:rPr>
        <w:t xml:space="preserve"> 2000; </w:t>
      </w:r>
      <w:r w:rsidRPr="00CD65FA">
        <w:rPr>
          <w:rFonts w:ascii="Book Antiqua" w:hAnsi="Book Antiqua" w:cs="Times New Roman"/>
          <w:b/>
          <w:kern w:val="2"/>
          <w:sz w:val="24"/>
          <w:szCs w:val="24"/>
          <w:lang w:eastAsia="zh-CN"/>
        </w:rPr>
        <w:t>58</w:t>
      </w:r>
      <w:r w:rsidRPr="00CD65FA">
        <w:rPr>
          <w:rFonts w:ascii="Book Antiqua" w:hAnsi="Book Antiqua" w:cs="Times New Roman"/>
          <w:kern w:val="2"/>
          <w:sz w:val="24"/>
          <w:szCs w:val="24"/>
          <w:lang w:eastAsia="zh-CN"/>
        </w:rPr>
        <w:t>: 1188-1196 [PMID: 11093753]</w:t>
      </w:r>
    </w:p>
    <w:p w14:paraId="32F0898E"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107 </w:t>
      </w:r>
      <w:r w:rsidRPr="00CD65FA">
        <w:rPr>
          <w:rFonts w:ascii="Book Antiqua" w:hAnsi="Book Antiqua" w:cs="Times New Roman"/>
          <w:b/>
          <w:kern w:val="2"/>
          <w:sz w:val="24"/>
          <w:szCs w:val="24"/>
          <w:lang w:eastAsia="zh-CN"/>
        </w:rPr>
        <w:t>Contos JJ</w:t>
      </w:r>
      <w:r w:rsidRPr="00CD65FA">
        <w:rPr>
          <w:rFonts w:ascii="Book Antiqua" w:hAnsi="Book Antiqua" w:cs="Times New Roman"/>
          <w:kern w:val="2"/>
          <w:sz w:val="24"/>
          <w:szCs w:val="24"/>
          <w:lang w:eastAsia="zh-CN"/>
        </w:rPr>
        <w:t xml:space="preserve">, Fukushima N, Weiner JA, Kaushal D, Chun J. Requirement for the lpA1 lysophosphatidic acid receptor gene in normal suckling behavior. </w:t>
      </w:r>
      <w:r w:rsidRPr="00CD65FA">
        <w:rPr>
          <w:rFonts w:ascii="Book Antiqua" w:hAnsi="Book Antiqua" w:cs="Times New Roman"/>
          <w:i/>
          <w:kern w:val="2"/>
          <w:sz w:val="24"/>
          <w:szCs w:val="24"/>
          <w:lang w:eastAsia="zh-CN"/>
        </w:rPr>
        <w:t>Proc Natl Acad Sci U S A</w:t>
      </w:r>
      <w:r w:rsidRPr="00CD65FA">
        <w:rPr>
          <w:rFonts w:ascii="Book Antiqua" w:hAnsi="Book Antiqua" w:cs="Times New Roman"/>
          <w:kern w:val="2"/>
          <w:sz w:val="24"/>
          <w:szCs w:val="24"/>
          <w:lang w:eastAsia="zh-CN"/>
        </w:rPr>
        <w:t xml:space="preserve"> 2000; </w:t>
      </w:r>
      <w:r w:rsidRPr="00CD65FA">
        <w:rPr>
          <w:rFonts w:ascii="Book Antiqua" w:hAnsi="Book Antiqua" w:cs="Times New Roman"/>
          <w:b/>
          <w:kern w:val="2"/>
          <w:sz w:val="24"/>
          <w:szCs w:val="24"/>
          <w:lang w:eastAsia="zh-CN"/>
        </w:rPr>
        <w:t>97</w:t>
      </w:r>
      <w:r w:rsidRPr="00CD65FA">
        <w:rPr>
          <w:rFonts w:ascii="Book Antiqua" w:hAnsi="Book Antiqua" w:cs="Times New Roman"/>
          <w:kern w:val="2"/>
          <w:sz w:val="24"/>
          <w:szCs w:val="24"/>
          <w:lang w:eastAsia="zh-CN"/>
        </w:rPr>
        <w:t>: 13384-13389 [PMID: 11087877]</w:t>
      </w:r>
    </w:p>
    <w:p w14:paraId="50D9CBC0"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108 </w:t>
      </w:r>
      <w:r w:rsidRPr="00CD65FA">
        <w:rPr>
          <w:rFonts w:ascii="Book Antiqua" w:hAnsi="Book Antiqua" w:cs="Times New Roman"/>
          <w:b/>
          <w:kern w:val="2"/>
          <w:sz w:val="24"/>
          <w:szCs w:val="24"/>
          <w:lang w:eastAsia="zh-CN"/>
        </w:rPr>
        <w:t>Musazzi L</w:t>
      </w:r>
      <w:r w:rsidRPr="00CD65FA">
        <w:rPr>
          <w:rFonts w:ascii="Book Antiqua" w:hAnsi="Book Antiqua" w:cs="Times New Roman"/>
          <w:kern w:val="2"/>
          <w:sz w:val="24"/>
          <w:szCs w:val="24"/>
          <w:lang w:eastAsia="zh-CN"/>
        </w:rPr>
        <w:t xml:space="preserve">, Di Daniel E, Maycox P, Racagni G, Popoli M. Abnormalities in α/β-CaMKII and related mechanisms suggest synaptic dysfunction in hippocampus of LPA1 receptor knockout mice. </w:t>
      </w:r>
      <w:r w:rsidRPr="00CD65FA">
        <w:rPr>
          <w:rFonts w:ascii="Book Antiqua" w:hAnsi="Book Antiqua" w:cs="Times New Roman"/>
          <w:i/>
          <w:kern w:val="2"/>
          <w:sz w:val="24"/>
          <w:szCs w:val="24"/>
          <w:lang w:eastAsia="zh-CN"/>
        </w:rPr>
        <w:t>Int J Neuropsychopharmacol</w:t>
      </w:r>
      <w:r w:rsidRPr="00CD65FA">
        <w:rPr>
          <w:rFonts w:ascii="Book Antiqua" w:hAnsi="Book Antiqua" w:cs="Times New Roman"/>
          <w:kern w:val="2"/>
          <w:sz w:val="24"/>
          <w:szCs w:val="24"/>
          <w:lang w:eastAsia="zh-CN"/>
        </w:rPr>
        <w:t xml:space="preserve"> 2011; </w:t>
      </w:r>
      <w:r w:rsidRPr="00CD65FA">
        <w:rPr>
          <w:rFonts w:ascii="Book Antiqua" w:hAnsi="Book Antiqua" w:cs="Times New Roman"/>
          <w:b/>
          <w:kern w:val="2"/>
          <w:sz w:val="24"/>
          <w:szCs w:val="24"/>
          <w:lang w:eastAsia="zh-CN"/>
        </w:rPr>
        <w:t>14</w:t>
      </w:r>
      <w:r w:rsidRPr="00CD65FA">
        <w:rPr>
          <w:rFonts w:ascii="Book Antiqua" w:hAnsi="Book Antiqua" w:cs="Times New Roman"/>
          <w:kern w:val="2"/>
          <w:sz w:val="24"/>
          <w:szCs w:val="24"/>
          <w:lang w:eastAsia="zh-CN"/>
        </w:rPr>
        <w:t>: 941-953 [PMID: 20942999 DOI: 10.1017/S1461145710001240]</w:t>
      </w:r>
    </w:p>
    <w:p w14:paraId="4E6A634F"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109 </w:t>
      </w:r>
      <w:r w:rsidRPr="00CD65FA">
        <w:rPr>
          <w:rFonts w:ascii="Book Antiqua" w:hAnsi="Book Antiqua" w:cs="Times New Roman"/>
          <w:b/>
          <w:kern w:val="2"/>
          <w:sz w:val="24"/>
          <w:szCs w:val="24"/>
          <w:lang w:eastAsia="zh-CN"/>
        </w:rPr>
        <w:t>Estivill-Torrús G</w:t>
      </w:r>
      <w:r w:rsidRPr="00CD65FA">
        <w:rPr>
          <w:rFonts w:ascii="Book Antiqua" w:hAnsi="Book Antiqua" w:cs="Times New Roman"/>
          <w:kern w:val="2"/>
          <w:sz w:val="24"/>
          <w:szCs w:val="24"/>
          <w:lang w:eastAsia="zh-CN"/>
        </w:rPr>
        <w:t xml:space="preserve">, Llebrez-Zayas P, Matas-Rico E, Santín L, Pedraza C, De Diego I, Del Arco I, Fernández-Llebrez P, Chun J, De Fonseca FR. Absence of LPA1 signaling results in defective cortical development. </w:t>
      </w:r>
      <w:r w:rsidRPr="00CD65FA">
        <w:rPr>
          <w:rFonts w:ascii="Book Antiqua" w:hAnsi="Book Antiqua" w:cs="Times New Roman"/>
          <w:i/>
          <w:kern w:val="2"/>
          <w:sz w:val="24"/>
          <w:szCs w:val="24"/>
          <w:lang w:eastAsia="zh-CN"/>
        </w:rPr>
        <w:t>Cereb Cortex</w:t>
      </w:r>
      <w:r w:rsidRPr="00CD65FA">
        <w:rPr>
          <w:rFonts w:ascii="Book Antiqua" w:hAnsi="Book Antiqua" w:cs="Times New Roman"/>
          <w:kern w:val="2"/>
          <w:sz w:val="24"/>
          <w:szCs w:val="24"/>
          <w:lang w:eastAsia="zh-CN"/>
        </w:rPr>
        <w:t xml:space="preserve"> 2008; </w:t>
      </w:r>
      <w:r w:rsidRPr="00CD65FA">
        <w:rPr>
          <w:rFonts w:ascii="Book Antiqua" w:hAnsi="Book Antiqua" w:cs="Times New Roman"/>
          <w:b/>
          <w:kern w:val="2"/>
          <w:sz w:val="24"/>
          <w:szCs w:val="24"/>
          <w:lang w:eastAsia="zh-CN"/>
        </w:rPr>
        <w:t>18</w:t>
      </w:r>
      <w:r w:rsidRPr="00CD65FA">
        <w:rPr>
          <w:rFonts w:ascii="Book Antiqua" w:hAnsi="Book Antiqua" w:cs="Times New Roman"/>
          <w:kern w:val="2"/>
          <w:sz w:val="24"/>
          <w:szCs w:val="24"/>
          <w:lang w:eastAsia="zh-CN"/>
        </w:rPr>
        <w:t>: 938-950 [PMID: 17656621 DOI: 10.1093/cercor/bhm132]</w:t>
      </w:r>
    </w:p>
    <w:p w14:paraId="6270B061"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110 </w:t>
      </w:r>
      <w:r w:rsidRPr="00CD65FA">
        <w:rPr>
          <w:rFonts w:ascii="Book Antiqua" w:hAnsi="Book Antiqua" w:cs="Times New Roman"/>
          <w:b/>
          <w:kern w:val="2"/>
          <w:sz w:val="24"/>
          <w:szCs w:val="24"/>
          <w:lang w:eastAsia="zh-CN"/>
        </w:rPr>
        <w:t>Choi JW</w:t>
      </w:r>
      <w:r w:rsidRPr="00CD65FA">
        <w:rPr>
          <w:rFonts w:ascii="Book Antiqua" w:hAnsi="Book Antiqua" w:cs="Times New Roman"/>
          <w:kern w:val="2"/>
          <w:sz w:val="24"/>
          <w:szCs w:val="24"/>
          <w:lang w:eastAsia="zh-CN"/>
        </w:rPr>
        <w:t xml:space="preserve">, Herr DR, Noguchi K, Yung YC, Lee CW, Mutoh T, Lin ME, Teo ST, Park KE, Mosley AN, Chun J. LPA receptors: subtypes and biological actions. </w:t>
      </w:r>
      <w:r w:rsidRPr="00CD65FA">
        <w:rPr>
          <w:rFonts w:ascii="Book Antiqua" w:hAnsi="Book Antiqua" w:cs="Times New Roman"/>
          <w:i/>
          <w:kern w:val="2"/>
          <w:sz w:val="24"/>
          <w:szCs w:val="24"/>
          <w:lang w:eastAsia="zh-CN"/>
        </w:rPr>
        <w:t xml:space="preserve">Annu Rev </w:t>
      </w:r>
      <w:r w:rsidRPr="00CD65FA">
        <w:rPr>
          <w:rFonts w:ascii="Book Antiqua" w:hAnsi="Book Antiqua" w:cs="Times New Roman"/>
          <w:i/>
          <w:kern w:val="2"/>
          <w:sz w:val="24"/>
          <w:szCs w:val="24"/>
          <w:lang w:eastAsia="zh-CN"/>
        </w:rPr>
        <w:lastRenderedPageBreak/>
        <w:t>Pharmacol Toxicol</w:t>
      </w:r>
      <w:r w:rsidRPr="00CD65FA">
        <w:rPr>
          <w:rFonts w:ascii="Book Antiqua" w:hAnsi="Book Antiqua" w:cs="Times New Roman"/>
          <w:kern w:val="2"/>
          <w:sz w:val="24"/>
          <w:szCs w:val="24"/>
          <w:lang w:eastAsia="zh-CN"/>
        </w:rPr>
        <w:t xml:space="preserve"> 2010; </w:t>
      </w:r>
      <w:r w:rsidRPr="00CD65FA">
        <w:rPr>
          <w:rFonts w:ascii="Book Antiqua" w:hAnsi="Book Antiqua" w:cs="Times New Roman"/>
          <w:b/>
          <w:kern w:val="2"/>
          <w:sz w:val="24"/>
          <w:szCs w:val="24"/>
          <w:lang w:eastAsia="zh-CN"/>
        </w:rPr>
        <w:t>50</w:t>
      </w:r>
      <w:r w:rsidRPr="00CD65FA">
        <w:rPr>
          <w:rFonts w:ascii="Book Antiqua" w:hAnsi="Book Antiqua" w:cs="Times New Roman"/>
          <w:kern w:val="2"/>
          <w:sz w:val="24"/>
          <w:szCs w:val="24"/>
          <w:lang w:eastAsia="zh-CN"/>
        </w:rPr>
        <w:t>: 157-186 [PMID: 20055701 DOI: 10.1146/annurev.pharmtox.010909.105753]</w:t>
      </w:r>
    </w:p>
    <w:p w14:paraId="182B5B8C"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111 </w:t>
      </w:r>
      <w:r w:rsidRPr="00CD65FA">
        <w:rPr>
          <w:rFonts w:ascii="Book Antiqua" w:hAnsi="Book Antiqua" w:cs="Times New Roman"/>
          <w:b/>
          <w:kern w:val="2"/>
          <w:sz w:val="24"/>
          <w:szCs w:val="24"/>
          <w:lang w:eastAsia="zh-CN"/>
        </w:rPr>
        <w:t>Ohuchi H</w:t>
      </w:r>
      <w:r w:rsidRPr="00CD65FA">
        <w:rPr>
          <w:rFonts w:ascii="Book Antiqua" w:hAnsi="Book Antiqua" w:cs="Times New Roman"/>
          <w:kern w:val="2"/>
          <w:sz w:val="24"/>
          <w:szCs w:val="24"/>
          <w:lang w:eastAsia="zh-CN"/>
        </w:rPr>
        <w:t xml:space="preserve">, Hamada A, Matsuda H, Takagi A, Tanaka M, Aoki J, Arai H, Noji S. Expression patterns of the lysophospholipid receptor genes during mouse early development. </w:t>
      </w:r>
      <w:r w:rsidRPr="00CD65FA">
        <w:rPr>
          <w:rFonts w:ascii="Book Antiqua" w:hAnsi="Book Antiqua" w:cs="Times New Roman"/>
          <w:i/>
          <w:kern w:val="2"/>
          <w:sz w:val="24"/>
          <w:szCs w:val="24"/>
          <w:lang w:eastAsia="zh-CN"/>
        </w:rPr>
        <w:t>Dev Dyn</w:t>
      </w:r>
      <w:r w:rsidRPr="00CD65FA">
        <w:rPr>
          <w:rFonts w:ascii="Book Antiqua" w:hAnsi="Book Antiqua" w:cs="Times New Roman"/>
          <w:kern w:val="2"/>
          <w:sz w:val="24"/>
          <w:szCs w:val="24"/>
          <w:lang w:eastAsia="zh-CN"/>
        </w:rPr>
        <w:t xml:space="preserve"> 2008; </w:t>
      </w:r>
      <w:r w:rsidRPr="00CD65FA">
        <w:rPr>
          <w:rFonts w:ascii="Book Antiqua" w:hAnsi="Book Antiqua" w:cs="Times New Roman"/>
          <w:b/>
          <w:kern w:val="2"/>
          <w:sz w:val="24"/>
          <w:szCs w:val="24"/>
          <w:lang w:eastAsia="zh-CN"/>
        </w:rPr>
        <w:t>237</w:t>
      </w:r>
      <w:r w:rsidRPr="00CD65FA">
        <w:rPr>
          <w:rFonts w:ascii="Book Antiqua" w:hAnsi="Book Antiqua" w:cs="Times New Roman"/>
          <w:kern w:val="2"/>
          <w:sz w:val="24"/>
          <w:szCs w:val="24"/>
          <w:lang w:eastAsia="zh-CN"/>
        </w:rPr>
        <w:t>: 3280-3294 [PMID: 18924241 DOI: 10.1002/dvdy.21736]</w:t>
      </w:r>
    </w:p>
    <w:p w14:paraId="5263C953"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112 </w:t>
      </w:r>
      <w:r w:rsidRPr="00CD65FA">
        <w:rPr>
          <w:rFonts w:ascii="Book Antiqua" w:hAnsi="Book Antiqua" w:cs="Times New Roman"/>
          <w:b/>
          <w:kern w:val="2"/>
          <w:sz w:val="24"/>
          <w:szCs w:val="24"/>
          <w:lang w:eastAsia="zh-CN"/>
        </w:rPr>
        <w:t>Lai YJ</w:t>
      </w:r>
      <w:r w:rsidRPr="00CD65FA">
        <w:rPr>
          <w:rFonts w:ascii="Book Antiqua" w:hAnsi="Book Antiqua" w:cs="Times New Roman"/>
          <w:kern w:val="2"/>
          <w:sz w:val="24"/>
          <w:szCs w:val="24"/>
          <w:lang w:eastAsia="zh-CN"/>
        </w:rPr>
        <w:t xml:space="preserve">, Chen CS, Lin WC, Lin FT. c-Src-mediated phosphorylation of TRIP6 regulates its function in lysophosphatidic acid-induced cell migration. </w:t>
      </w:r>
      <w:r w:rsidRPr="00CD65FA">
        <w:rPr>
          <w:rFonts w:ascii="Book Antiqua" w:hAnsi="Book Antiqua" w:cs="Times New Roman"/>
          <w:i/>
          <w:kern w:val="2"/>
          <w:sz w:val="24"/>
          <w:szCs w:val="24"/>
          <w:lang w:eastAsia="zh-CN"/>
        </w:rPr>
        <w:t>Mol Cell Biol</w:t>
      </w:r>
      <w:r w:rsidRPr="00CD65FA">
        <w:rPr>
          <w:rFonts w:ascii="Book Antiqua" w:hAnsi="Book Antiqua" w:cs="Times New Roman"/>
          <w:kern w:val="2"/>
          <w:sz w:val="24"/>
          <w:szCs w:val="24"/>
          <w:lang w:eastAsia="zh-CN"/>
        </w:rPr>
        <w:t xml:space="preserve"> 2005; </w:t>
      </w:r>
      <w:r w:rsidRPr="00CD65FA">
        <w:rPr>
          <w:rFonts w:ascii="Book Antiqua" w:hAnsi="Book Antiqua" w:cs="Times New Roman"/>
          <w:b/>
          <w:kern w:val="2"/>
          <w:sz w:val="24"/>
          <w:szCs w:val="24"/>
          <w:lang w:eastAsia="zh-CN"/>
        </w:rPr>
        <w:t>25</w:t>
      </w:r>
      <w:r w:rsidRPr="00CD65FA">
        <w:rPr>
          <w:rFonts w:ascii="Book Antiqua" w:hAnsi="Book Antiqua" w:cs="Times New Roman"/>
          <w:kern w:val="2"/>
          <w:sz w:val="24"/>
          <w:szCs w:val="24"/>
          <w:lang w:eastAsia="zh-CN"/>
        </w:rPr>
        <w:t>: 5859-5868 [PMID: 15988003 DOI: 10.1128/MCB.25.14.5859-5868.2005]</w:t>
      </w:r>
    </w:p>
    <w:p w14:paraId="592F4938"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113 </w:t>
      </w:r>
      <w:r w:rsidRPr="00CD65FA">
        <w:rPr>
          <w:rFonts w:ascii="Book Antiqua" w:hAnsi="Book Antiqua" w:cs="Times New Roman"/>
          <w:b/>
          <w:kern w:val="2"/>
          <w:sz w:val="24"/>
          <w:szCs w:val="24"/>
          <w:lang w:eastAsia="zh-CN"/>
        </w:rPr>
        <w:t>Xu J</w:t>
      </w:r>
      <w:r w:rsidRPr="00CD65FA">
        <w:rPr>
          <w:rFonts w:ascii="Book Antiqua" w:hAnsi="Book Antiqua" w:cs="Times New Roman"/>
          <w:kern w:val="2"/>
          <w:sz w:val="24"/>
          <w:szCs w:val="24"/>
          <w:lang w:eastAsia="zh-CN"/>
        </w:rPr>
        <w:t xml:space="preserve">, Lai YJ, Lin WC, Lin FT. TRIP6 enhances lysophosphatidic acid-induced cell migration by interacting with the lysophosphatidic acid 2 receptor.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2004; </w:t>
      </w:r>
      <w:r w:rsidRPr="00CD65FA">
        <w:rPr>
          <w:rFonts w:ascii="Book Antiqua" w:hAnsi="Book Antiqua" w:cs="Times New Roman"/>
          <w:b/>
          <w:kern w:val="2"/>
          <w:sz w:val="24"/>
          <w:szCs w:val="24"/>
          <w:lang w:eastAsia="zh-CN"/>
        </w:rPr>
        <w:t>279</w:t>
      </w:r>
      <w:r w:rsidRPr="00CD65FA">
        <w:rPr>
          <w:rFonts w:ascii="Book Antiqua" w:hAnsi="Book Antiqua" w:cs="Times New Roman"/>
          <w:kern w:val="2"/>
          <w:sz w:val="24"/>
          <w:szCs w:val="24"/>
          <w:lang w:eastAsia="zh-CN"/>
        </w:rPr>
        <w:t>: 10459-10468 [PMID: 14688263 DOI: 10.1074/jbc.M311891200]</w:t>
      </w:r>
    </w:p>
    <w:p w14:paraId="0618E1E8"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114 </w:t>
      </w:r>
      <w:r w:rsidRPr="00CD65FA">
        <w:rPr>
          <w:rFonts w:ascii="Book Antiqua" w:hAnsi="Book Antiqua" w:cs="Times New Roman"/>
          <w:b/>
          <w:kern w:val="2"/>
          <w:sz w:val="24"/>
          <w:szCs w:val="24"/>
          <w:lang w:eastAsia="zh-CN"/>
        </w:rPr>
        <w:t>Lin FT</w:t>
      </w:r>
      <w:r w:rsidRPr="00CD65FA">
        <w:rPr>
          <w:rFonts w:ascii="Book Antiqua" w:hAnsi="Book Antiqua" w:cs="Times New Roman"/>
          <w:kern w:val="2"/>
          <w:sz w:val="24"/>
          <w:szCs w:val="24"/>
          <w:lang w:eastAsia="zh-CN"/>
        </w:rPr>
        <w:t xml:space="preserve">, Lai YJ. Regulation of the LPA2 receptor signaling through the carboxyl-terminal tail-mediated protein-protein interactions. </w:t>
      </w:r>
      <w:r w:rsidRPr="00CD65FA">
        <w:rPr>
          <w:rFonts w:ascii="Book Antiqua" w:hAnsi="Book Antiqua" w:cs="Times New Roman"/>
          <w:i/>
          <w:kern w:val="2"/>
          <w:sz w:val="24"/>
          <w:szCs w:val="24"/>
          <w:lang w:eastAsia="zh-CN"/>
        </w:rPr>
        <w:t>Biochim Biophys Acta</w:t>
      </w:r>
      <w:r w:rsidRPr="00CD65FA">
        <w:rPr>
          <w:rFonts w:ascii="Book Antiqua" w:hAnsi="Book Antiqua" w:cs="Times New Roman"/>
          <w:kern w:val="2"/>
          <w:sz w:val="24"/>
          <w:szCs w:val="24"/>
          <w:lang w:eastAsia="zh-CN"/>
        </w:rPr>
        <w:t xml:space="preserve"> 2008; </w:t>
      </w:r>
      <w:r w:rsidRPr="00CD65FA">
        <w:rPr>
          <w:rFonts w:ascii="Book Antiqua" w:hAnsi="Book Antiqua" w:cs="Times New Roman"/>
          <w:b/>
          <w:kern w:val="2"/>
          <w:sz w:val="24"/>
          <w:szCs w:val="24"/>
          <w:lang w:eastAsia="zh-CN"/>
        </w:rPr>
        <w:t>1781</w:t>
      </w:r>
      <w:r w:rsidRPr="00CD65FA">
        <w:rPr>
          <w:rFonts w:ascii="Book Antiqua" w:hAnsi="Book Antiqua" w:cs="Times New Roman"/>
          <w:kern w:val="2"/>
          <w:sz w:val="24"/>
          <w:szCs w:val="24"/>
          <w:lang w:eastAsia="zh-CN"/>
        </w:rPr>
        <w:t>: 558-562 [PMID: 18501721 DOI: 10.1016/j.bbalip.2008.04.013]</w:t>
      </w:r>
    </w:p>
    <w:p w14:paraId="039F3EBA"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115 </w:t>
      </w:r>
      <w:r w:rsidRPr="00CD65FA">
        <w:rPr>
          <w:rFonts w:ascii="Book Antiqua" w:hAnsi="Book Antiqua" w:cs="Times New Roman"/>
          <w:b/>
          <w:kern w:val="2"/>
          <w:sz w:val="24"/>
          <w:szCs w:val="24"/>
          <w:lang w:eastAsia="zh-CN"/>
        </w:rPr>
        <w:t>Contos JJ</w:t>
      </w:r>
      <w:r w:rsidRPr="00CD65FA">
        <w:rPr>
          <w:rFonts w:ascii="Book Antiqua" w:hAnsi="Book Antiqua" w:cs="Times New Roman"/>
          <w:kern w:val="2"/>
          <w:sz w:val="24"/>
          <w:szCs w:val="24"/>
          <w:lang w:eastAsia="zh-CN"/>
        </w:rPr>
        <w:t xml:space="preserve">, Ishii I, Fukushima N, Kingsbury MA, Ye X, Kawamura S, Brown JH, Chun J. Characterization of lpa(2) (Edg4) and lpa(1)/lpa(2) (Edg2/Edg4) lysophosphatidic acid receptor knockout mice: signaling deficits without obvious phenotypic abnormality attributable to lpa(2). </w:t>
      </w:r>
      <w:r w:rsidRPr="00CD65FA">
        <w:rPr>
          <w:rFonts w:ascii="Book Antiqua" w:hAnsi="Book Antiqua" w:cs="Times New Roman"/>
          <w:i/>
          <w:kern w:val="2"/>
          <w:sz w:val="24"/>
          <w:szCs w:val="24"/>
          <w:lang w:eastAsia="zh-CN"/>
        </w:rPr>
        <w:t>Mol Cell Biol</w:t>
      </w:r>
      <w:r w:rsidRPr="00CD65FA">
        <w:rPr>
          <w:rFonts w:ascii="Book Antiqua" w:hAnsi="Book Antiqua" w:cs="Times New Roman"/>
          <w:kern w:val="2"/>
          <w:sz w:val="24"/>
          <w:szCs w:val="24"/>
          <w:lang w:eastAsia="zh-CN"/>
        </w:rPr>
        <w:t xml:space="preserve"> 2002; </w:t>
      </w:r>
      <w:r w:rsidRPr="00CD65FA">
        <w:rPr>
          <w:rFonts w:ascii="Book Antiqua" w:hAnsi="Book Antiqua" w:cs="Times New Roman"/>
          <w:b/>
          <w:kern w:val="2"/>
          <w:sz w:val="24"/>
          <w:szCs w:val="24"/>
          <w:lang w:eastAsia="zh-CN"/>
        </w:rPr>
        <w:t>22</w:t>
      </w:r>
      <w:r w:rsidRPr="00CD65FA">
        <w:rPr>
          <w:rFonts w:ascii="Book Antiqua" w:hAnsi="Book Antiqua" w:cs="Times New Roman"/>
          <w:kern w:val="2"/>
          <w:sz w:val="24"/>
          <w:szCs w:val="24"/>
          <w:lang w:eastAsia="zh-CN"/>
        </w:rPr>
        <w:t>: 6921-6929 [PMID: 12215548]</w:t>
      </w:r>
    </w:p>
    <w:p w14:paraId="0F3616F4"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116 </w:t>
      </w:r>
      <w:r w:rsidRPr="00CD65FA">
        <w:rPr>
          <w:rFonts w:ascii="Book Antiqua" w:hAnsi="Book Antiqua" w:cs="Times New Roman"/>
          <w:b/>
          <w:kern w:val="2"/>
          <w:sz w:val="24"/>
          <w:szCs w:val="24"/>
          <w:lang w:eastAsia="zh-CN"/>
        </w:rPr>
        <w:t>Im DS</w:t>
      </w:r>
      <w:r w:rsidRPr="00CD65FA">
        <w:rPr>
          <w:rFonts w:ascii="Book Antiqua" w:hAnsi="Book Antiqua" w:cs="Times New Roman"/>
          <w:kern w:val="2"/>
          <w:sz w:val="24"/>
          <w:szCs w:val="24"/>
          <w:lang w:eastAsia="zh-CN"/>
        </w:rPr>
        <w:t xml:space="preserve">, Heise CE, Harding MA, George SR, O'Dowd BF, Theodorescu D, Lynch KR. Molecular cloning and characterization of a lysophosphatidic acid receptor, Edg-7, expressed in prostate. </w:t>
      </w:r>
      <w:r w:rsidRPr="00CD65FA">
        <w:rPr>
          <w:rFonts w:ascii="Book Antiqua" w:hAnsi="Book Antiqua" w:cs="Times New Roman"/>
          <w:i/>
          <w:kern w:val="2"/>
          <w:sz w:val="24"/>
          <w:szCs w:val="24"/>
          <w:lang w:eastAsia="zh-CN"/>
        </w:rPr>
        <w:t>Mol Pharmacol</w:t>
      </w:r>
      <w:r w:rsidRPr="00CD65FA">
        <w:rPr>
          <w:rFonts w:ascii="Book Antiqua" w:hAnsi="Book Antiqua" w:cs="Times New Roman"/>
          <w:kern w:val="2"/>
          <w:sz w:val="24"/>
          <w:szCs w:val="24"/>
          <w:lang w:eastAsia="zh-CN"/>
        </w:rPr>
        <w:t xml:space="preserve"> 2000; </w:t>
      </w:r>
      <w:r w:rsidRPr="00CD65FA">
        <w:rPr>
          <w:rFonts w:ascii="Book Antiqua" w:hAnsi="Book Antiqua" w:cs="Times New Roman"/>
          <w:b/>
          <w:kern w:val="2"/>
          <w:sz w:val="24"/>
          <w:szCs w:val="24"/>
          <w:lang w:eastAsia="zh-CN"/>
        </w:rPr>
        <w:t>57</w:t>
      </w:r>
      <w:r w:rsidRPr="00CD65FA">
        <w:rPr>
          <w:rFonts w:ascii="Book Antiqua" w:hAnsi="Book Antiqua" w:cs="Times New Roman"/>
          <w:kern w:val="2"/>
          <w:sz w:val="24"/>
          <w:szCs w:val="24"/>
          <w:lang w:eastAsia="zh-CN"/>
        </w:rPr>
        <w:t>: 753-759 [PMID: 10727522]</w:t>
      </w:r>
    </w:p>
    <w:p w14:paraId="291B36A7"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117 </w:t>
      </w:r>
      <w:r w:rsidRPr="00CD65FA">
        <w:rPr>
          <w:rFonts w:ascii="Book Antiqua" w:hAnsi="Book Antiqua" w:cs="Times New Roman"/>
          <w:b/>
          <w:kern w:val="2"/>
          <w:sz w:val="24"/>
          <w:szCs w:val="24"/>
          <w:lang w:eastAsia="zh-CN"/>
        </w:rPr>
        <w:t>Zhao C</w:t>
      </w:r>
      <w:r w:rsidRPr="00CD65FA">
        <w:rPr>
          <w:rFonts w:ascii="Book Antiqua" w:hAnsi="Book Antiqua" w:cs="Times New Roman"/>
          <w:kern w:val="2"/>
          <w:sz w:val="24"/>
          <w:szCs w:val="24"/>
          <w:lang w:eastAsia="zh-CN"/>
        </w:rPr>
        <w:t xml:space="preserve">, Sardella A, Davis L, Poubelle PE, Bourgoin SG, Fernandes MJ. A transgenic mouse model for the in vivo bioluminescence imaging of the expression of the lysophosphatidic acid receptor 3: relevance for inflammation and uterine physiology research. </w:t>
      </w:r>
      <w:r w:rsidRPr="00CD65FA">
        <w:rPr>
          <w:rFonts w:ascii="Book Antiqua" w:hAnsi="Book Antiqua" w:cs="Times New Roman"/>
          <w:i/>
          <w:kern w:val="2"/>
          <w:sz w:val="24"/>
          <w:szCs w:val="24"/>
          <w:lang w:eastAsia="zh-CN"/>
        </w:rPr>
        <w:t>Transgenic Res</w:t>
      </w:r>
      <w:r w:rsidRPr="00CD65FA">
        <w:rPr>
          <w:rFonts w:ascii="Book Antiqua" w:hAnsi="Book Antiqua" w:cs="Times New Roman"/>
          <w:kern w:val="2"/>
          <w:sz w:val="24"/>
          <w:szCs w:val="24"/>
          <w:lang w:eastAsia="zh-CN"/>
        </w:rPr>
        <w:t xml:space="preserve"> 2015; </w:t>
      </w:r>
      <w:r w:rsidRPr="00CD65FA">
        <w:rPr>
          <w:rFonts w:ascii="Book Antiqua" w:hAnsi="Book Antiqua" w:cs="Times New Roman"/>
          <w:b/>
          <w:kern w:val="2"/>
          <w:sz w:val="24"/>
          <w:szCs w:val="24"/>
          <w:lang w:eastAsia="zh-CN"/>
        </w:rPr>
        <w:t>24</w:t>
      </w:r>
      <w:r w:rsidRPr="00CD65FA">
        <w:rPr>
          <w:rFonts w:ascii="Book Antiqua" w:hAnsi="Book Antiqua" w:cs="Times New Roman"/>
          <w:kern w:val="2"/>
          <w:sz w:val="24"/>
          <w:szCs w:val="24"/>
          <w:lang w:eastAsia="zh-CN"/>
        </w:rPr>
        <w:t>: 625-634 [PMID: 25982332 DOI: 10.1007/s11248-015-9882-8]</w:t>
      </w:r>
    </w:p>
    <w:p w14:paraId="140C7E5C"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118 </w:t>
      </w:r>
      <w:r w:rsidRPr="00CD65FA">
        <w:rPr>
          <w:rFonts w:ascii="Book Antiqua" w:hAnsi="Book Antiqua" w:cs="Times New Roman"/>
          <w:b/>
          <w:kern w:val="2"/>
          <w:sz w:val="24"/>
          <w:szCs w:val="24"/>
          <w:lang w:eastAsia="zh-CN"/>
        </w:rPr>
        <w:t>Ye X</w:t>
      </w:r>
      <w:r w:rsidRPr="00CD65FA">
        <w:rPr>
          <w:rFonts w:ascii="Book Antiqua" w:hAnsi="Book Antiqua" w:cs="Times New Roman"/>
          <w:kern w:val="2"/>
          <w:sz w:val="24"/>
          <w:szCs w:val="24"/>
          <w:lang w:eastAsia="zh-CN"/>
        </w:rPr>
        <w:t xml:space="preserve">, Chun J. Lysophosphatidic acid (LPA) signaling in vertebrate reproduction. </w:t>
      </w:r>
      <w:r w:rsidRPr="00CD65FA">
        <w:rPr>
          <w:rFonts w:ascii="Book Antiqua" w:hAnsi="Book Antiqua" w:cs="Times New Roman"/>
          <w:i/>
          <w:kern w:val="2"/>
          <w:sz w:val="24"/>
          <w:szCs w:val="24"/>
          <w:lang w:eastAsia="zh-CN"/>
        </w:rPr>
        <w:t>Trends Endocrinol Metab</w:t>
      </w:r>
      <w:r w:rsidRPr="00CD65FA">
        <w:rPr>
          <w:rFonts w:ascii="Book Antiqua" w:hAnsi="Book Antiqua" w:cs="Times New Roman"/>
          <w:kern w:val="2"/>
          <w:sz w:val="24"/>
          <w:szCs w:val="24"/>
          <w:lang w:eastAsia="zh-CN"/>
        </w:rPr>
        <w:t xml:space="preserve"> 2010; </w:t>
      </w:r>
      <w:r w:rsidRPr="00CD65FA">
        <w:rPr>
          <w:rFonts w:ascii="Book Antiqua" w:hAnsi="Book Antiqua" w:cs="Times New Roman"/>
          <w:b/>
          <w:kern w:val="2"/>
          <w:sz w:val="24"/>
          <w:szCs w:val="24"/>
          <w:lang w:eastAsia="zh-CN"/>
        </w:rPr>
        <w:t>21</w:t>
      </w:r>
      <w:r w:rsidRPr="00CD65FA">
        <w:rPr>
          <w:rFonts w:ascii="Book Antiqua" w:hAnsi="Book Antiqua" w:cs="Times New Roman"/>
          <w:kern w:val="2"/>
          <w:sz w:val="24"/>
          <w:szCs w:val="24"/>
          <w:lang w:eastAsia="zh-CN"/>
        </w:rPr>
        <w:t>: 17-24 [PMID: 19836970 DOI: 10.1016/j.tem.2009.08.003]</w:t>
      </w:r>
    </w:p>
    <w:p w14:paraId="3E585328"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119 </w:t>
      </w:r>
      <w:r w:rsidRPr="00CD65FA">
        <w:rPr>
          <w:rFonts w:ascii="Book Antiqua" w:hAnsi="Book Antiqua" w:cs="Times New Roman"/>
          <w:b/>
          <w:kern w:val="2"/>
          <w:sz w:val="24"/>
          <w:szCs w:val="24"/>
          <w:lang w:eastAsia="zh-CN"/>
        </w:rPr>
        <w:t>Hama K</w:t>
      </w:r>
      <w:r w:rsidRPr="00CD65FA">
        <w:rPr>
          <w:rFonts w:ascii="Book Antiqua" w:hAnsi="Book Antiqua" w:cs="Times New Roman"/>
          <w:kern w:val="2"/>
          <w:sz w:val="24"/>
          <w:szCs w:val="24"/>
          <w:lang w:eastAsia="zh-CN"/>
        </w:rPr>
        <w:t xml:space="preserve">, Aoki J. LPA(3), a unique G protein-coupled receptor for lysophosphatidic </w:t>
      </w:r>
      <w:r w:rsidRPr="00CD65FA">
        <w:rPr>
          <w:rFonts w:ascii="Book Antiqua" w:hAnsi="Book Antiqua" w:cs="Times New Roman"/>
          <w:kern w:val="2"/>
          <w:sz w:val="24"/>
          <w:szCs w:val="24"/>
          <w:lang w:eastAsia="zh-CN"/>
        </w:rPr>
        <w:lastRenderedPageBreak/>
        <w:t xml:space="preserve">acid. </w:t>
      </w:r>
      <w:r w:rsidRPr="00CD65FA">
        <w:rPr>
          <w:rFonts w:ascii="Book Antiqua" w:hAnsi="Book Antiqua" w:cs="Times New Roman"/>
          <w:i/>
          <w:kern w:val="2"/>
          <w:sz w:val="24"/>
          <w:szCs w:val="24"/>
          <w:lang w:eastAsia="zh-CN"/>
        </w:rPr>
        <w:t>Prog Lipid Res</w:t>
      </w:r>
      <w:r w:rsidRPr="00CD65FA">
        <w:rPr>
          <w:rFonts w:ascii="Book Antiqua" w:hAnsi="Book Antiqua" w:cs="Times New Roman"/>
          <w:kern w:val="2"/>
          <w:sz w:val="24"/>
          <w:szCs w:val="24"/>
          <w:lang w:eastAsia="zh-CN"/>
        </w:rPr>
        <w:t xml:space="preserve"> 2010; </w:t>
      </w:r>
      <w:r w:rsidRPr="00CD65FA">
        <w:rPr>
          <w:rFonts w:ascii="Book Antiqua" w:hAnsi="Book Antiqua" w:cs="Times New Roman"/>
          <w:b/>
          <w:kern w:val="2"/>
          <w:sz w:val="24"/>
          <w:szCs w:val="24"/>
          <w:lang w:eastAsia="zh-CN"/>
        </w:rPr>
        <w:t>49</w:t>
      </w:r>
      <w:r w:rsidRPr="00CD65FA">
        <w:rPr>
          <w:rFonts w:ascii="Book Antiqua" w:hAnsi="Book Antiqua" w:cs="Times New Roman"/>
          <w:kern w:val="2"/>
          <w:sz w:val="24"/>
          <w:szCs w:val="24"/>
          <w:lang w:eastAsia="zh-CN"/>
        </w:rPr>
        <w:t>: 335-342 [PMID: 20230855 DOI: 10.1016/j.plipres.2010.03.001]</w:t>
      </w:r>
    </w:p>
    <w:p w14:paraId="5D7B0729"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120 </w:t>
      </w:r>
      <w:r w:rsidRPr="00CD65FA">
        <w:rPr>
          <w:rFonts w:ascii="Book Antiqua" w:hAnsi="Book Antiqua" w:cs="Times New Roman"/>
          <w:b/>
          <w:kern w:val="2"/>
          <w:sz w:val="24"/>
          <w:szCs w:val="24"/>
          <w:lang w:eastAsia="zh-CN"/>
        </w:rPr>
        <w:t>Lai SL</w:t>
      </w:r>
      <w:r w:rsidRPr="00CD65FA">
        <w:rPr>
          <w:rFonts w:ascii="Book Antiqua" w:hAnsi="Book Antiqua" w:cs="Times New Roman"/>
          <w:kern w:val="2"/>
          <w:sz w:val="24"/>
          <w:szCs w:val="24"/>
          <w:lang w:eastAsia="zh-CN"/>
        </w:rPr>
        <w:t xml:space="preserve">, Yao WL, Tsao KC, Houben AJ, Albers HM, Ovaa H, Moolenaar WH, Lee SJ. Autotaxin/Lpar3 signaling regulates Kupffer's vesicle formation and left-right asymmetry in zebrafish. </w:t>
      </w:r>
      <w:r w:rsidRPr="00CD65FA">
        <w:rPr>
          <w:rFonts w:ascii="Book Antiqua" w:hAnsi="Book Antiqua" w:cs="Times New Roman"/>
          <w:i/>
          <w:kern w:val="2"/>
          <w:sz w:val="24"/>
          <w:szCs w:val="24"/>
          <w:lang w:eastAsia="zh-CN"/>
        </w:rPr>
        <w:t>Development</w:t>
      </w:r>
      <w:r w:rsidRPr="00CD65FA">
        <w:rPr>
          <w:rFonts w:ascii="Book Antiqua" w:hAnsi="Book Antiqua" w:cs="Times New Roman"/>
          <w:kern w:val="2"/>
          <w:sz w:val="24"/>
          <w:szCs w:val="24"/>
          <w:lang w:eastAsia="zh-CN"/>
        </w:rPr>
        <w:t xml:space="preserve"> 2012; </w:t>
      </w:r>
      <w:r w:rsidRPr="00CD65FA">
        <w:rPr>
          <w:rFonts w:ascii="Book Antiqua" w:hAnsi="Book Antiqua" w:cs="Times New Roman"/>
          <w:b/>
          <w:kern w:val="2"/>
          <w:sz w:val="24"/>
          <w:szCs w:val="24"/>
          <w:lang w:eastAsia="zh-CN"/>
        </w:rPr>
        <w:t>139</w:t>
      </w:r>
      <w:r w:rsidRPr="00CD65FA">
        <w:rPr>
          <w:rFonts w:ascii="Book Antiqua" w:hAnsi="Book Antiqua" w:cs="Times New Roman"/>
          <w:kern w:val="2"/>
          <w:sz w:val="24"/>
          <w:szCs w:val="24"/>
          <w:lang w:eastAsia="zh-CN"/>
        </w:rPr>
        <w:t>: 4439-4448 [PMID: 23095890 DOI: 10.1242/dev.081745]</w:t>
      </w:r>
    </w:p>
    <w:p w14:paraId="53CEA3BC"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121 </w:t>
      </w:r>
      <w:r w:rsidRPr="00CD65FA">
        <w:rPr>
          <w:rFonts w:ascii="Book Antiqua" w:hAnsi="Book Antiqua" w:cs="Times New Roman"/>
          <w:b/>
          <w:kern w:val="2"/>
          <w:sz w:val="24"/>
          <w:szCs w:val="24"/>
          <w:lang w:eastAsia="zh-CN"/>
        </w:rPr>
        <w:t>Rhee HJ</w:t>
      </w:r>
      <w:r w:rsidRPr="00CD65FA">
        <w:rPr>
          <w:rFonts w:ascii="Book Antiqua" w:hAnsi="Book Antiqua" w:cs="Times New Roman"/>
          <w:kern w:val="2"/>
          <w:sz w:val="24"/>
          <w:szCs w:val="24"/>
          <w:lang w:eastAsia="zh-CN"/>
        </w:rPr>
        <w:t xml:space="preserve">, Nam JS, Sun Y, Kim MJ, Choi HK, Han DH, Kim NH, Huh SO. Lysophosphatidic acid stimulates cAMP accumulation and cAMP response element-binding protein phosphorylation in immortalized hippocampal progenitor cells. </w:t>
      </w:r>
      <w:r w:rsidRPr="00CD65FA">
        <w:rPr>
          <w:rFonts w:ascii="Book Antiqua" w:hAnsi="Book Antiqua" w:cs="Times New Roman"/>
          <w:i/>
          <w:kern w:val="2"/>
          <w:sz w:val="24"/>
          <w:szCs w:val="24"/>
          <w:lang w:eastAsia="zh-CN"/>
        </w:rPr>
        <w:t>Neuroreport</w:t>
      </w:r>
      <w:r w:rsidRPr="00CD65FA">
        <w:rPr>
          <w:rFonts w:ascii="Book Antiqua" w:hAnsi="Book Antiqua" w:cs="Times New Roman"/>
          <w:kern w:val="2"/>
          <w:sz w:val="24"/>
          <w:szCs w:val="24"/>
          <w:lang w:eastAsia="zh-CN"/>
        </w:rPr>
        <w:t xml:space="preserve"> 2006; </w:t>
      </w:r>
      <w:r w:rsidRPr="00CD65FA">
        <w:rPr>
          <w:rFonts w:ascii="Book Antiqua" w:hAnsi="Book Antiqua" w:cs="Times New Roman"/>
          <w:b/>
          <w:kern w:val="2"/>
          <w:sz w:val="24"/>
          <w:szCs w:val="24"/>
          <w:lang w:eastAsia="zh-CN"/>
        </w:rPr>
        <w:t>17</w:t>
      </w:r>
      <w:r w:rsidRPr="00CD65FA">
        <w:rPr>
          <w:rFonts w:ascii="Book Antiqua" w:hAnsi="Book Antiqua" w:cs="Times New Roman"/>
          <w:kern w:val="2"/>
          <w:sz w:val="24"/>
          <w:szCs w:val="24"/>
          <w:lang w:eastAsia="zh-CN"/>
        </w:rPr>
        <w:t>: 523-526 [PMID: 16543818 DOI: 10.1097/01.wnr.0000209011.16718.68]</w:t>
      </w:r>
    </w:p>
    <w:p w14:paraId="396C3618"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122 </w:t>
      </w:r>
      <w:r w:rsidRPr="00CD65FA">
        <w:rPr>
          <w:rFonts w:ascii="Book Antiqua" w:hAnsi="Book Antiqua" w:cs="Times New Roman"/>
          <w:b/>
          <w:kern w:val="2"/>
          <w:sz w:val="24"/>
          <w:szCs w:val="24"/>
          <w:lang w:eastAsia="zh-CN"/>
        </w:rPr>
        <w:t>Lee Z</w:t>
      </w:r>
      <w:r w:rsidRPr="00CD65FA">
        <w:rPr>
          <w:rFonts w:ascii="Book Antiqua" w:hAnsi="Book Antiqua" w:cs="Times New Roman"/>
          <w:kern w:val="2"/>
          <w:sz w:val="24"/>
          <w:szCs w:val="24"/>
          <w:lang w:eastAsia="zh-CN"/>
        </w:rPr>
        <w:t xml:space="preserve">, Cheng CT, Zhang H, Subler MA, Wu J, Mukherjee A, Windle JJ, Chen CK, Fang X. Role of LPA4/p2y9/GPR23 in negative regulation of cell motility. </w:t>
      </w:r>
      <w:r w:rsidRPr="00CD65FA">
        <w:rPr>
          <w:rFonts w:ascii="Book Antiqua" w:hAnsi="Book Antiqua" w:cs="Times New Roman"/>
          <w:i/>
          <w:kern w:val="2"/>
          <w:sz w:val="24"/>
          <w:szCs w:val="24"/>
          <w:lang w:eastAsia="zh-CN"/>
        </w:rPr>
        <w:t>Mol Biol Cell</w:t>
      </w:r>
      <w:r w:rsidRPr="00CD65FA">
        <w:rPr>
          <w:rFonts w:ascii="Book Antiqua" w:hAnsi="Book Antiqua" w:cs="Times New Roman"/>
          <w:kern w:val="2"/>
          <w:sz w:val="24"/>
          <w:szCs w:val="24"/>
          <w:lang w:eastAsia="zh-CN"/>
        </w:rPr>
        <w:t xml:space="preserve"> 2008; </w:t>
      </w:r>
      <w:r w:rsidRPr="00CD65FA">
        <w:rPr>
          <w:rFonts w:ascii="Book Antiqua" w:hAnsi="Book Antiqua" w:cs="Times New Roman"/>
          <w:b/>
          <w:kern w:val="2"/>
          <w:sz w:val="24"/>
          <w:szCs w:val="24"/>
          <w:lang w:eastAsia="zh-CN"/>
        </w:rPr>
        <w:t>19</w:t>
      </w:r>
      <w:r w:rsidRPr="00CD65FA">
        <w:rPr>
          <w:rFonts w:ascii="Book Antiqua" w:hAnsi="Book Antiqua" w:cs="Times New Roman"/>
          <w:kern w:val="2"/>
          <w:sz w:val="24"/>
          <w:szCs w:val="24"/>
          <w:lang w:eastAsia="zh-CN"/>
        </w:rPr>
        <w:t>: 5435-5445 [PMID: 18843048 DOI: 10.1091/mbc.E08-03-0316]</w:t>
      </w:r>
    </w:p>
    <w:p w14:paraId="0764058C"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123 </w:t>
      </w:r>
      <w:r w:rsidRPr="00CD65FA">
        <w:rPr>
          <w:rFonts w:ascii="Book Antiqua" w:hAnsi="Book Antiqua" w:cs="Times New Roman"/>
          <w:b/>
          <w:kern w:val="2"/>
          <w:sz w:val="24"/>
          <w:szCs w:val="24"/>
          <w:lang w:eastAsia="zh-CN"/>
        </w:rPr>
        <w:t>Liu YB</w:t>
      </w:r>
      <w:r w:rsidRPr="00CD65FA">
        <w:rPr>
          <w:rFonts w:ascii="Book Antiqua" w:hAnsi="Book Antiqua" w:cs="Times New Roman"/>
          <w:kern w:val="2"/>
          <w:sz w:val="24"/>
          <w:szCs w:val="24"/>
          <w:lang w:eastAsia="zh-CN"/>
        </w:rPr>
        <w:t xml:space="preserve">, Kharode Y, Bodine PV, Yaworsky PJ, Robinson JA, Billiard J. LPA induces osteoblast differentiation through interplay of two receptors: LPA1 and LPA4. </w:t>
      </w:r>
      <w:r w:rsidRPr="00CD65FA">
        <w:rPr>
          <w:rFonts w:ascii="Book Antiqua" w:hAnsi="Book Antiqua" w:cs="Times New Roman"/>
          <w:i/>
          <w:kern w:val="2"/>
          <w:sz w:val="24"/>
          <w:szCs w:val="24"/>
          <w:lang w:eastAsia="zh-CN"/>
        </w:rPr>
        <w:t>J Cell Biochem</w:t>
      </w:r>
      <w:r w:rsidRPr="00CD65FA">
        <w:rPr>
          <w:rFonts w:ascii="Book Antiqua" w:hAnsi="Book Antiqua" w:cs="Times New Roman"/>
          <w:kern w:val="2"/>
          <w:sz w:val="24"/>
          <w:szCs w:val="24"/>
          <w:lang w:eastAsia="zh-CN"/>
        </w:rPr>
        <w:t xml:space="preserve"> 2010; </w:t>
      </w:r>
      <w:r w:rsidRPr="00CD65FA">
        <w:rPr>
          <w:rFonts w:ascii="Book Antiqua" w:hAnsi="Book Antiqua" w:cs="Times New Roman"/>
          <w:b/>
          <w:kern w:val="2"/>
          <w:sz w:val="24"/>
          <w:szCs w:val="24"/>
          <w:lang w:eastAsia="zh-CN"/>
        </w:rPr>
        <w:t>109</w:t>
      </w:r>
      <w:r w:rsidRPr="00CD65FA">
        <w:rPr>
          <w:rFonts w:ascii="Book Antiqua" w:hAnsi="Book Antiqua" w:cs="Times New Roman"/>
          <w:kern w:val="2"/>
          <w:sz w:val="24"/>
          <w:szCs w:val="24"/>
          <w:lang w:eastAsia="zh-CN"/>
        </w:rPr>
        <w:t>: 794-800 [PMID: 20069565 DOI: 10.1002/jcb.22471]</w:t>
      </w:r>
    </w:p>
    <w:p w14:paraId="233582A2"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124 </w:t>
      </w:r>
      <w:r w:rsidRPr="00CD65FA">
        <w:rPr>
          <w:rFonts w:ascii="Book Antiqua" w:hAnsi="Book Antiqua" w:cs="Times New Roman"/>
          <w:b/>
          <w:kern w:val="2"/>
          <w:sz w:val="24"/>
          <w:szCs w:val="24"/>
          <w:lang w:eastAsia="zh-CN"/>
        </w:rPr>
        <w:t>Mansell JP</w:t>
      </w:r>
      <w:r w:rsidRPr="00CD65FA">
        <w:rPr>
          <w:rFonts w:ascii="Book Antiqua" w:hAnsi="Book Antiqua" w:cs="Times New Roman"/>
          <w:kern w:val="2"/>
          <w:sz w:val="24"/>
          <w:szCs w:val="24"/>
          <w:lang w:eastAsia="zh-CN"/>
        </w:rPr>
        <w:t xml:space="preserve">, Barbour M, Moore C, Nowghani M, Pabbruwe M, Sjostrom T, Blom AW. The synergistic effects of lysophosphatidic acid receptor agonists and calcitriol on MG63 osteoblast maturation at titanium and hydroxyapatite surfaces. </w:t>
      </w:r>
      <w:r w:rsidRPr="00CD65FA">
        <w:rPr>
          <w:rFonts w:ascii="Book Antiqua" w:hAnsi="Book Antiqua" w:cs="Times New Roman"/>
          <w:i/>
          <w:kern w:val="2"/>
          <w:sz w:val="24"/>
          <w:szCs w:val="24"/>
          <w:lang w:eastAsia="zh-CN"/>
        </w:rPr>
        <w:t>Biomaterials</w:t>
      </w:r>
      <w:r w:rsidRPr="00CD65FA">
        <w:rPr>
          <w:rFonts w:ascii="Book Antiqua" w:hAnsi="Book Antiqua" w:cs="Times New Roman"/>
          <w:kern w:val="2"/>
          <w:sz w:val="24"/>
          <w:szCs w:val="24"/>
          <w:lang w:eastAsia="zh-CN"/>
        </w:rPr>
        <w:t xml:space="preserve"> 2010; </w:t>
      </w:r>
      <w:r w:rsidRPr="00CD65FA">
        <w:rPr>
          <w:rFonts w:ascii="Book Antiqua" w:hAnsi="Book Antiqua" w:cs="Times New Roman"/>
          <w:b/>
          <w:kern w:val="2"/>
          <w:sz w:val="24"/>
          <w:szCs w:val="24"/>
          <w:lang w:eastAsia="zh-CN"/>
        </w:rPr>
        <w:t>31</w:t>
      </w:r>
      <w:r w:rsidRPr="00CD65FA">
        <w:rPr>
          <w:rFonts w:ascii="Book Antiqua" w:hAnsi="Book Antiqua" w:cs="Times New Roman"/>
          <w:kern w:val="2"/>
          <w:sz w:val="24"/>
          <w:szCs w:val="24"/>
          <w:lang w:eastAsia="zh-CN"/>
        </w:rPr>
        <w:t>: 199-206 [PMID: 19796809 DOI: 10.1016/j.biomaterials.2009.09.035]</w:t>
      </w:r>
    </w:p>
    <w:p w14:paraId="56E15239"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125 </w:t>
      </w:r>
      <w:r w:rsidRPr="00CD65FA">
        <w:rPr>
          <w:rFonts w:ascii="Book Antiqua" w:hAnsi="Book Antiqua" w:cs="Times New Roman"/>
          <w:b/>
          <w:kern w:val="2"/>
          <w:sz w:val="24"/>
          <w:szCs w:val="24"/>
          <w:lang w:eastAsia="zh-CN"/>
        </w:rPr>
        <w:t>Liu S</w:t>
      </w:r>
      <w:r w:rsidRPr="00CD65FA">
        <w:rPr>
          <w:rFonts w:ascii="Book Antiqua" w:hAnsi="Book Antiqua" w:cs="Times New Roman"/>
          <w:kern w:val="2"/>
          <w:sz w:val="24"/>
          <w:szCs w:val="24"/>
          <w:lang w:eastAsia="zh-CN"/>
        </w:rPr>
        <w:t xml:space="preserve">, Umezu-Goto M, Murph M, Lu Y, Liu W, Zhang F, Yu S, Stephens LC, Cui X, Murrow G, Coombes K, Muller W, Hung MC, Perou CM, Lee AV, Fang X, Mills GB. Expression of autotaxin and lysophosphatidic acid receptors increases mammary tumorigenesis, invasion, and metastases. </w:t>
      </w:r>
      <w:r w:rsidRPr="00CD65FA">
        <w:rPr>
          <w:rFonts w:ascii="Book Antiqua" w:hAnsi="Book Antiqua" w:cs="Times New Roman"/>
          <w:i/>
          <w:kern w:val="2"/>
          <w:sz w:val="24"/>
          <w:szCs w:val="24"/>
          <w:lang w:eastAsia="zh-CN"/>
        </w:rPr>
        <w:t>Cancer Cell</w:t>
      </w:r>
      <w:r w:rsidRPr="00CD65FA">
        <w:rPr>
          <w:rFonts w:ascii="Book Antiqua" w:hAnsi="Book Antiqua" w:cs="Times New Roman"/>
          <w:kern w:val="2"/>
          <w:sz w:val="24"/>
          <w:szCs w:val="24"/>
          <w:lang w:eastAsia="zh-CN"/>
        </w:rPr>
        <w:t xml:space="preserve"> 2009; </w:t>
      </w:r>
      <w:r w:rsidRPr="00CD65FA">
        <w:rPr>
          <w:rFonts w:ascii="Book Antiqua" w:hAnsi="Book Antiqua" w:cs="Times New Roman"/>
          <w:b/>
          <w:kern w:val="2"/>
          <w:sz w:val="24"/>
          <w:szCs w:val="24"/>
          <w:lang w:eastAsia="zh-CN"/>
        </w:rPr>
        <w:t>15</w:t>
      </w:r>
      <w:r w:rsidRPr="00CD65FA">
        <w:rPr>
          <w:rFonts w:ascii="Book Antiqua" w:hAnsi="Book Antiqua" w:cs="Times New Roman"/>
          <w:kern w:val="2"/>
          <w:sz w:val="24"/>
          <w:szCs w:val="24"/>
          <w:lang w:eastAsia="zh-CN"/>
        </w:rPr>
        <w:t>: 539-550 [PMID: 19477432 DOI: 10.1016/j.ccr.2009.03.027]</w:t>
      </w:r>
    </w:p>
    <w:p w14:paraId="1D1C3897"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126 </w:t>
      </w:r>
      <w:r w:rsidRPr="00CD65FA">
        <w:rPr>
          <w:rFonts w:ascii="Book Antiqua" w:hAnsi="Book Antiqua" w:cs="Times New Roman"/>
          <w:b/>
          <w:kern w:val="2"/>
          <w:sz w:val="24"/>
          <w:szCs w:val="24"/>
          <w:lang w:eastAsia="zh-CN"/>
        </w:rPr>
        <w:t>Sumida H</w:t>
      </w:r>
      <w:r w:rsidRPr="00CD65FA">
        <w:rPr>
          <w:rFonts w:ascii="Book Antiqua" w:hAnsi="Book Antiqua" w:cs="Times New Roman"/>
          <w:kern w:val="2"/>
          <w:sz w:val="24"/>
          <w:szCs w:val="24"/>
          <w:lang w:eastAsia="zh-CN"/>
        </w:rPr>
        <w:t xml:space="preserve">, Noguchi K, Kihara Y, Abe M, Yanagida K, Hamano F, Sato S, Tamaki K, Morishita Y, Kano MR, Iwata C, Miyazono K, Sakimura K, Shimizu T, Ishii S. LPA4 regulates blood and lymphatic vessel formation during mouse embryogenesis. </w:t>
      </w:r>
      <w:r w:rsidRPr="00CD65FA">
        <w:rPr>
          <w:rFonts w:ascii="Book Antiqua" w:hAnsi="Book Antiqua" w:cs="Times New Roman"/>
          <w:i/>
          <w:kern w:val="2"/>
          <w:sz w:val="24"/>
          <w:szCs w:val="24"/>
          <w:lang w:eastAsia="zh-CN"/>
        </w:rPr>
        <w:t>Blood</w:t>
      </w:r>
      <w:r w:rsidRPr="00CD65FA">
        <w:rPr>
          <w:rFonts w:ascii="Book Antiqua" w:hAnsi="Book Antiqua" w:cs="Times New Roman"/>
          <w:kern w:val="2"/>
          <w:sz w:val="24"/>
          <w:szCs w:val="24"/>
          <w:lang w:eastAsia="zh-CN"/>
        </w:rPr>
        <w:t xml:space="preserve"> 2010; </w:t>
      </w:r>
      <w:r w:rsidRPr="00CD65FA">
        <w:rPr>
          <w:rFonts w:ascii="Book Antiqua" w:hAnsi="Book Antiqua" w:cs="Times New Roman"/>
          <w:b/>
          <w:kern w:val="2"/>
          <w:sz w:val="24"/>
          <w:szCs w:val="24"/>
          <w:lang w:eastAsia="zh-CN"/>
        </w:rPr>
        <w:t>116</w:t>
      </w:r>
      <w:r w:rsidRPr="00CD65FA">
        <w:rPr>
          <w:rFonts w:ascii="Book Antiqua" w:hAnsi="Book Antiqua" w:cs="Times New Roman"/>
          <w:kern w:val="2"/>
          <w:sz w:val="24"/>
          <w:szCs w:val="24"/>
          <w:lang w:eastAsia="zh-CN"/>
        </w:rPr>
        <w:t>: 5060-5070 [PMID: 20713964 DOI: 10.1182/blood-2010-03-272443]</w:t>
      </w:r>
    </w:p>
    <w:p w14:paraId="5EB3B133"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127 </w:t>
      </w:r>
      <w:r w:rsidRPr="00CD65FA">
        <w:rPr>
          <w:rFonts w:ascii="Book Antiqua" w:hAnsi="Book Antiqua" w:cs="Times New Roman"/>
          <w:b/>
          <w:kern w:val="2"/>
          <w:sz w:val="24"/>
          <w:szCs w:val="24"/>
          <w:lang w:eastAsia="zh-CN"/>
        </w:rPr>
        <w:t>Kotarsky K</w:t>
      </w:r>
      <w:r w:rsidRPr="00CD65FA">
        <w:rPr>
          <w:rFonts w:ascii="Book Antiqua" w:hAnsi="Book Antiqua" w:cs="Times New Roman"/>
          <w:kern w:val="2"/>
          <w:sz w:val="24"/>
          <w:szCs w:val="24"/>
          <w:lang w:eastAsia="zh-CN"/>
        </w:rPr>
        <w:t xml:space="preserve">, Boketoft A, Bristulf J, Nilsson NE, Norberg A, Hansson S, Owman C, Sillard R, Leeb-Lundberg LM, Olde B. Lysophosphatidic acid binds to and activates </w:t>
      </w:r>
      <w:r w:rsidRPr="00CD65FA">
        <w:rPr>
          <w:rFonts w:ascii="Book Antiqua" w:hAnsi="Book Antiqua" w:cs="Times New Roman"/>
          <w:kern w:val="2"/>
          <w:sz w:val="24"/>
          <w:szCs w:val="24"/>
          <w:lang w:eastAsia="zh-CN"/>
        </w:rPr>
        <w:lastRenderedPageBreak/>
        <w:t xml:space="preserve">GPR92, a G protein-coupled receptor highly expressed in gastrointestinal lymphocytes. </w:t>
      </w:r>
      <w:r w:rsidRPr="00CD65FA">
        <w:rPr>
          <w:rFonts w:ascii="Book Antiqua" w:hAnsi="Book Antiqua" w:cs="Times New Roman"/>
          <w:i/>
          <w:kern w:val="2"/>
          <w:sz w:val="24"/>
          <w:szCs w:val="24"/>
          <w:lang w:eastAsia="zh-CN"/>
        </w:rPr>
        <w:t>J Pharmacol Exp Ther</w:t>
      </w:r>
      <w:r w:rsidRPr="00CD65FA">
        <w:rPr>
          <w:rFonts w:ascii="Book Antiqua" w:hAnsi="Book Antiqua" w:cs="Times New Roman"/>
          <w:kern w:val="2"/>
          <w:sz w:val="24"/>
          <w:szCs w:val="24"/>
          <w:lang w:eastAsia="zh-CN"/>
        </w:rPr>
        <w:t xml:space="preserve"> 2006; </w:t>
      </w:r>
      <w:r w:rsidRPr="00CD65FA">
        <w:rPr>
          <w:rFonts w:ascii="Book Antiqua" w:hAnsi="Book Antiqua" w:cs="Times New Roman"/>
          <w:b/>
          <w:kern w:val="2"/>
          <w:sz w:val="24"/>
          <w:szCs w:val="24"/>
          <w:lang w:eastAsia="zh-CN"/>
        </w:rPr>
        <w:t>318</w:t>
      </w:r>
      <w:r w:rsidRPr="00CD65FA">
        <w:rPr>
          <w:rFonts w:ascii="Book Antiqua" w:hAnsi="Book Antiqua" w:cs="Times New Roman"/>
          <w:kern w:val="2"/>
          <w:sz w:val="24"/>
          <w:szCs w:val="24"/>
          <w:lang w:eastAsia="zh-CN"/>
        </w:rPr>
        <w:t>: 619-628 [PMID: 16651401 DOI: 10.1124/jpet.105.098848]</w:t>
      </w:r>
    </w:p>
    <w:p w14:paraId="2EA1E225"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128 </w:t>
      </w:r>
      <w:r w:rsidRPr="00CD65FA">
        <w:rPr>
          <w:rFonts w:ascii="Book Antiqua" w:hAnsi="Book Antiqua" w:cs="Times New Roman"/>
          <w:b/>
          <w:kern w:val="2"/>
          <w:sz w:val="24"/>
          <w:szCs w:val="24"/>
          <w:lang w:eastAsia="zh-CN"/>
        </w:rPr>
        <w:t>Lin S</w:t>
      </w:r>
      <w:r w:rsidRPr="00CD65FA">
        <w:rPr>
          <w:rFonts w:ascii="Book Antiqua" w:hAnsi="Book Antiqua" w:cs="Times New Roman"/>
          <w:kern w:val="2"/>
          <w:sz w:val="24"/>
          <w:szCs w:val="24"/>
          <w:lang w:eastAsia="zh-CN"/>
        </w:rPr>
        <w:t xml:space="preserve">, Yeruva S, He P, Singh AK, Zhang H, Chen M, Lamprecht G, de Jonge HR, Tse M, Donowitz M, Hogema BM, Chun J, Seidler U, Yun CC. Lysophosphatidic acid stimulates the intestinal brush border Na(+)/H(+) exchanger 3 and fluid absorption via LPA(5) and NHERF2. </w:t>
      </w:r>
      <w:r w:rsidRPr="00CD65FA">
        <w:rPr>
          <w:rFonts w:ascii="Book Antiqua" w:hAnsi="Book Antiqua" w:cs="Times New Roman"/>
          <w:i/>
          <w:kern w:val="2"/>
          <w:sz w:val="24"/>
          <w:szCs w:val="24"/>
          <w:lang w:eastAsia="zh-CN"/>
        </w:rPr>
        <w:t>Gastroenterology</w:t>
      </w:r>
      <w:r w:rsidRPr="00CD65FA">
        <w:rPr>
          <w:rFonts w:ascii="Book Antiqua" w:hAnsi="Book Antiqua" w:cs="Times New Roman"/>
          <w:kern w:val="2"/>
          <w:sz w:val="24"/>
          <w:szCs w:val="24"/>
          <w:lang w:eastAsia="zh-CN"/>
        </w:rPr>
        <w:t xml:space="preserve"> 2010; </w:t>
      </w:r>
      <w:r w:rsidRPr="00CD65FA">
        <w:rPr>
          <w:rFonts w:ascii="Book Antiqua" w:hAnsi="Book Antiqua" w:cs="Times New Roman"/>
          <w:b/>
          <w:kern w:val="2"/>
          <w:sz w:val="24"/>
          <w:szCs w:val="24"/>
          <w:lang w:eastAsia="zh-CN"/>
        </w:rPr>
        <w:t>138</w:t>
      </w:r>
      <w:r w:rsidRPr="00CD65FA">
        <w:rPr>
          <w:rFonts w:ascii="Book Antiqua" w:hAnsi="Book Antiqua" w:cs="Times New Roman"/>
          <w:kern w:val="2"/>
          <w:sz w:val="24"/>
          <w:szCs w:val="24"/>
          <w:lang w:eastAsia="zh-CN"/>
        </w:rPr>
        <w:t>: 649-658 [PMID: 19800338 DOI: 10.1053/j.gastro.2009.09.055]</w:t>
      </w:r>
    </w:p>
    <w:p w14:paraId="136D7F82"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129 </w:t>
      </w:r>
      <w:r w:rsidRPr="00CD65FA">
        <w:rPr>
          <w:rFonts w:ascii="Book Antiqua" w:hAnsi="Book Antiqua" w:cs="Times New Roman"/>
          <w:b/>
          <w:kern w:val="2"/>
          <w:sz w:val="24"/>
          <w:szCs w:val="24"/>
          <w:lang w:eastAsia="zh-CN"/>
        </w:rPr>
        <w:t>Lundequist A</w:t>
      </w:r>
      <w:r w:rsidRPr="00CD65FA">
        <w:rPr>
          <w:rFonts w:ascii="Book Antiqua" w:hAnsi="Book Antiqua" w:cs="Times New Roman"/>
          <w:kern w:val="2"/>
          <w:sz w:val="24"/>
          <w:szCs w:val="24"/>
          <w:lang w:eastAsia="zh-CN"/>
        </w:rPr>
        <w:t xml:space="preserve">, Boyce JA. LPA5 is abundantly expressed by human mast cells and important for lysophosphatidic acid induced MIP-1β release. </w:t>
      </w:r>
      <w:r w:rsidRPr="00CD65FA">
        <w:rPr>
          <w:rFonts w:ascii="Book Antiqua" w:hAnsi="Book Antiqua" w:cs="Times New Roman"/>
          <w:i/>
          <w:kern w:val="2"/>
          <w:sz w:val="24"/>
          <w:szCs w:val="24"/>
          <w:lang w:eastAsia="zh-CN"/>
        </w:rPr>
        <w:t>PLoS One</w:t>
      </w:r>
      <w:r w:rsidRPr="00CD65FA">
        <w:rPr>
          <w:rFonts w:ascii="Book Antiqua" w:hAnsi="Book Antiqua" w:cs="Times New Roman"/>
          <w:kern w:val="2"/>
          <w:sz w:val="24"/>
          <w:szCs w:val="24"/>
          <w:lang w:eastAsia="zh-CN"/>
        </w:rPr>
        <w:t xml:space="preserve"> 2011; </w:t>
      </w:r>
      <w:r w:rsidRPr="00CD65FA">
        <w:rPr>
          <w:rFonts w:ascii="Book Antiqua" w:hAnsi="Book Antiqua" w:cs="Times New Roman"/>
          <w:b/>
          <w:kern w:val="2"/>
          <w:sz w:val="24"/>
          <w:szCs w:val="24"/>
          <w:lang w:eastAsia="zh-CN"/>
        </w:rPr>
        <w:t>6</w:t>
      </w:r>
      <w:r w:rsidRPr="00CD65FA">
        <w:rPr>
          <w:rFonts w:ascii="Book Antiqua" w:hAnsi="Book Antiqua" w:cs="Times New Roman"/>
          <w:kern w:val="2"/>
          <w:sz w:val="24"/>
          <w:szCs w:val="24"/>
          <w:lang w:eastAsia="zh-CN"/>
        </w:rPr>
        <w:t>: e18192 [PMID: 21464938 DOI: 10.1371/journal.pone.0018192]</w:t>
      </w:r>
    </w:p>
    <w:p w14:paraId="6AC15E70"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130 </w:t>
      </w:r>
      <w:r w:rsidRPr="00CD65FA">
        <w:rPr>
          <w:rFonts w:ascii="Book Antiqua" w:hAnsi="Book Antiqua" w:cs="Times New Roman"/>
          <w:b/>
          <w:kern w:val="2"/>
          <w:sz w:val="24"/>
          <w:szCs w:val="24"/>
          <w:lang w:eastAsia="zh-CN"/>
        </w:rPr>
        <w:t>Araki M</w:t>
      </w:r>
      <w:r w:rsidRPr="00CD65FA">
        <w:rPr>
          <w:rFonts w:ascii="Book Antiqua" w:hAnsi="Book Antiqua" w:cs="Times New Roman"/>
          <w:kern w:val="2"/>
          <w:sz w:val="24"/>
          <w:szCs w:val="24"/>
          <w:lang w:eastAsia="zh-CN"/>
        </w:rPr>
        <w:t xml:space="preserve">, Kitayoshi M, Dong Y, Hirane M, Ozaki S, Mori S, Fukushima N, Honoki K, Tsujiuchi T. Inhibitory effects of lysophosphatidic acid receptor-5 on cellular functions of sarcoma cells. </w:t>
      </w:r>
      <w:r w:rsidRPr="00CD65FA">
        <w:rPr>
          <w:rFonts w:ascii="Book Antiqua" w:hAnsi="Book Antiqua" w:cs="Times New Roman"/>
          <w:i/>
          <w:kern w:val="2"/>
          <w:sz w:val="24"/>
          <w:szCs w:val="24"/>
          <w:lang w:eastAsia="zh-CN"/>
        </w:rPr>
        <w:t>Growth Factors</w:t>
      </w:r>
      <w:r w:rsidRPr="00CD65FA">
        <w:rPr>
          <w:rFonts w:ascii="Book Antiqua" w:hAnsi="Book Antiqua" w:cs="Times New Roman"/>
          <w:kern w:val="2"/>
          <w:sz w:val="24"/>
          <w:szCs w:val="24"/>
          <w:lang w:eastAsia="zh-CN"/>
        </w:rPr>
        <w:t xml:space="preserve"> 2014; </w:t>
      </w:r>
      <w:r w:rsidRPr="00CD65FA">
        <w:rPr>
          <w:rFonts w:ascii="Book Antiqua" w:hAnsi="Book Antiqua" w:cs="Times New Roman"/>
          <w:b/>
          <w:kern w:val="2"/>
          <w:sz w:val="24"/>
          <w:szCs w:val="24"/>
          <w:lang w:eastAsia="zh-CN"/>
        </w:rPr>
        <w:t>32</w:t>
      </w:r>
      <w:r w:rsidRPr="00CD65FA">
        <w:rPr>
          <w:rFonts w:ascii="Book Antiqua" w:hAnsi="Book Antiqua" w:cs="Times New Roman"/>
          <w:kern w:val="2"/>
          <w:sz w:val="24"/>
          <w:szCs w:val="24"/>
          <w:lang w:eastAsia="zh-CN"/>
        </w:rPr>
        <w:t>: 117-122 [PMID: 24798396 DOI: 10.3109/08977194.2014.911294]</w:t>
      </w:r>
    </w:p>
    <w:p w14:paraId="1750E214"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131 </w:t>
      </w:r>
      <w:r w:rsidRPr="00CD65FA">
        <w:rPr>
          <w:rFonts w:ascii="Book Antiqua" w:hAnsi="Book Antiqua" w:cs="Times New Roman"/>
          <w:b/>
          <w:kern w:val="2"/>
          <w:sz w:val="24"/>
          <w:szCs w:val="24"/>
          <w:lang w:eastAsia="zh-CN"/>
        </w:rPr>
        <w:t>Kaplan MH</w:t>
      </w:r>
      <w:r w:rsidRPr="00CD65FA">
        <w:rPr>
          <w:rFonts w:ascii="Book Antiqua" w:hAnsi="Book Antiqua" w:cs="Times New Roman"/>
          <w:kern w:val="2"/>
          <w:sz w:val="24"/>
          <w:szCs w:val="24"/>
          <w:lang w:eastAsia="zh-CN"/>
        </w:rPr>
        <w:t xml:space="preserve">, Smith DI, Sundick RS. Identification of a G protein coupled receptor induced in activated T cells. </w:t>
      </w:r>
      <w:r w:rsidRPr="00CD65FA">
        <w:rPr>
          <w:rFonts w:ascii="Book Antiqua" w:hAnsi="Book Antiqua" w:cs="Times New Roman"/>
          <w:i/>
          <w:kern w:val="2"/>
          <w:sz w:val="24"/>
          <w:szCs w:val="24"/>
          <w:lang w:eastAsia="zh-CN"/>
        </w:rPr>
        <w:t>J Immunol</w:t>
      </w:r>
      <w:r w:rsidRPr="00CD65FA">
        <w:rPr>
          <w:rFonts w:ascii="Book Antiqua" w:hAnsi="Book Antiqua" w:cs="Times New Roman"/>
          <w:kern w:val="2"/>
          <w:sz w:val="24"/>
          <w:szCs w:val="24"/>
          <w:lang w:eastAsia="zh-CN"/>
        </w:rPr>
        <w:t xml:space="preserve"> 1993; </w:t>
      </w:r>
      <w:r w:rsidRPr="00CD65FA">
        <w:rPr>
          <w:rFonts w:ascii="Book Antiqua" w:hAnsi="Book Antiqua" w:cs="Times New Roman"/>
          <w:b/>
          <w:kern w:val="2"/>
          <w:sz w:val="24"/>
          <w:szCs w:val="24"/>
          <w:lang w:eastAsia="zh-CN"/>
        </w:rPr>
        <w:t>151</w:t>
      </w:r>
      <w:r w:rsidRPr="00CD65FA">
        <w:rPr>
          <w:rFonts w:ascii="Book Antiqua" w:hAnsi="Book Antiqua" w:cs="Times New Roman"/>
          <w:kern w:val="2"/>
          <w:sz w:val="24"/>
          <w:szCs w:val="24"/>
          <w:lang w:eastAsia="zh-CN"/>
        </w:rPr>
        <w:t>: 628-636 [PMID: 8393036]</w:t>
      </w:r>
    </w:p>
    <w:p w14:paraId="14FDE89E"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132 </w:t>
      </w:r>
      <w:r w:rsidRPr="00CD65FA">
        <w:rPr>
          <w:rFonts w:ascii="Book Antiqua" w:hAnsi="Book Antiqua" w:cs="Times New Roman"/>
          <w:b/>
          <w:kern w:val="2"/>
          <w:sz w:val="24"/>
          <w:szCs w:val="24"/>
          <w:lang w:eastAsia="zh-CN"/>
        </w:rPr>
        <w:t>Webb TE</w:t>
      </w:r>
      <w:r w:rsidRPr="00CD65FA">
        <w:rPr>
          <w:rFonts w:ascii="Book Antiqua" w:hAnsi="Book Antiqua" w:cs="Times New Roman"/>
          <w:kern w:val="2"/>
          <w:sz w:val="24"/>
          <w:szCs w:val="24"/>
          <w:lang w:eastAsia="zh-CN"/>
        </w:rPr>
        <w:t xml:space="preserve">, Kaplan MG, Barnard EA. Identification of 6H1 as a P2Y purinoceptor: P2Y5. </w:t>
      </w:r>
      <w:r w:rsidRPr="00CD65FA">
        <w:rPr>
          <w:rFonts w:ascii="Book Antiqua" w:hAnsi="Book Antiqua" w:cs="Times New Roman"/>
          <w:i/>
          <w:kern w:val="2"/>
          <w:sz w:val="24"/>
          <w:szCs w:val="24"/>
          <w:lang w:eastAsia="zh-CN"/>
        </w:rPr>
        <w:t>Biochem Biophys Res Commun</w:t>
      </w:r>
      <w:r w:rsidRPr="00CD65FA">
        <w:rPr>
          <w:rFonts w:ascii="Book Antiqua" w:hAnsi="Book Antiqua" w:cs="Times New Roman"/>
          <w:kern w:val="2"/>
          <w:sz w:val="24"/>
          <w:szCs w:val="24"/>
          <w:lang w:eastAsia="zh-CN"/>
        </w:rPr>
        <w:t xml:space="preserve"> 1996; </w:t>
      </w:r>
      <w:r w:rsidRPr="00CD65FA">
        <w:rPr>
          <w:rFonts w:ascii="Book Antiqua" w:hAnsi="Book Antiqua" w:cs="Times New Roman"/>
          <w:b/>
          <w:kern w:val="2"/>
          <w:sz w:val="24"/>
          <w:szCs w:val="24"/>
          <w:lang w:eastAsia="zh-CN"/>
        </w:rPr>
        <w:t>219</w:t>
      </w:r>
      <w:r w:rsidRPr="00CD65FA">
        <w:rPr>
          <w:rFonts w:ascii="Book Antiqua" w:hAnsi="Book Antiqua" w:cs="Times New Roman"/>
          <w:kern w:val="2"/>
          <w:sz w:val="24"/>
          <w:szCs w:val="24"/>
          <w:lang w:eastAsia="zh-CN"/>
        </w:rPr>
        <w:t>: 105-110 [PMID: 8619790]</w:t>
      </w:r>
    </w:p>
    <w:p w14:paraId="6BD1B695"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133 </w:t>
      </w:r>
      <w:r w:rsidRPr="00CD65FA">
        <w:rPr>
          <w:rFonts w:ascii="Book Antiqua" w:hAnsi="Book Antiqua" w:cs="Times New Roman"/>
          <w:b/>
          <w:kern w:val="2"/>
          <w:sz w:val="24"/>
          <w:szCs w:val="24"/>
          <w:lang w:eastAsia="zh-CN"/>
        </w:rPr>
        <w:t>Lee M</w:t>
      </w:r>
      <w:r w:rsidRPr="00CD65FA">
        <w:rPr>
          <w:rFonts w:ascii="Book Antiqua" w:hAnsi="Book Antiqua" w:cs="Times New Roman"/>
          <w:kern w:val="2"/>
          <w:sz w:val="24"/>
          <w:szCs w:val="24"/>
          <w:lang w:eastAsia="zh-CN"/>
        </w:rPr>
        <w:t xml:space="preserve">, Choi S, Halldén G, Yo SJ, Schichnes D, Aponte GW. P2Y5 is a G(alpha)i, G(alpha)12/13 G protein-coupled receptor activated by lysophosphatidic acid that reduces intestinal cell adhesion. </w:t>
      </w:r>
      <w:r w:rsidRPr="00CD65FA">
        <w:rPr>
          <w:rFonts w:ascii="Book Antiqua" w:hAnsi="Book Antiqua" w:cs="Times New Roman"/>
          <w:i/>
          <w:kern w:val="2"/>
          <w:sz w:val="24"/>
          <w:szCs w:val="24"/>
          <w:lang w:eastAsia="zh-CN"/>
        </w:rPr>
        <w:t>Am J Physiol Gastrointest Liver Physiol</w:t>
      </w:r>
      <w:r w:rsidRPr="00CD65FA">
        <w:rPr>
          <w:rFonts w:ascii="Book Antiqua" w:hAnsi="Book Antiqua" w:cs="Times New Roman"/>
          <w:kern w:val="2"/>
          <w:sz w:val="24"/>
          <w:szCs w:val="24"/>
          <w:lang w:eastAsia="zh-CN"/>
        </w:rPr>
        <w:t xml:space="preserve"> 2009; </w:t>
      </w:r>
      <w:r w:rsidRPr="00CD65FA">
        <w:rPr>
          <w:rFonts w:ascii="Book Antiqua" w:hAnsi="Book Antiqua" w:cs="Times New Roman"/>
          <w:b/>
          <w:kern w:val="2"/>
          <w:sz w:val="24"/>
          <w:szCs w:val="24"/>
          <w:lang w:eastAsia="zh-CN"/>
        </w:rPr>
        <w:t>297</w:t>
      </w:r>
      <w:r w:rsidRPr="00CD65FA">
        <w:rPr>
          <w:rFonts w:ascii="Book Antiqua" w:hAnsi="Book Antiqua" w:cs="Times New Roman"/>
          <w:kern w:val="2"/>
          <w:sz w:val="24"/>
          <w:szCs w:val="24"/>
          <w:lang w:eastAsia="zh-CN"/>
        </w:rPr>
        <w:t>: G641-G654 [PMID: 19679818 DOI: 10.1152/ajpgi.00191.2009]</w:t>
      </w:r>
    </w:p>
    <w:p w14:paraId="67567361"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134 </w:t>
      </w:r>
      <w:r w:rsidRPr="00CD65FA">
        <w:rPr>
          <w:rFonts w:ascii="Book Antiqua" w:hAnsi="Book Antiqua" w:cs="Times New Roman"/>
          <w:b/>
          <w:kern w:val="2"/>
          <w:sz w:val="24"/>
          <w:szCs w:val="24"/>
          <w:lang w:eastAsia="zh-CN"/>
        </w:rPr>
        <w:t>Pasternack SM</w:t>
      </w:r>
      <w:r w:rsidRPr="00CD65FA">
        <w:rPr>
          <w:rFonts w:ascii="Book Antiqua" w:hAnsi="Book Antiqua" w:cs="Times New Roman"/>
          <w:kern w:val="2"/>
          <w:sz w:val="24"/>
          <w:szCs w:val="24"/>
          <w:lang w:eastAsia="zh-CN"/>
        </w:rPr>
        <w:t xml:space="preserve">, von Kügelgen I, Al Aboud K, Lee YA, Rüschendorf F, Voss K, Hillmer AM, Molderings GJ, Franz T, Ramirez A, Nürnberg P, Nöthen MM, Betz RC. G protein-coupled receptor P2Y5 and its ligand LPA are involved in maintenance of human hair growth. </w:t>
      </w:r>
      <w:r w:rsidRPr="00CD65FA">
        <w:rPr>
          <w:rFonts w:ascii="Book Antiqua" w:hAnsi="Book Antiqua" w:cs="Times New Roman"/>
          <w:i/>
          <w:kern w:val="2"/>
          <w:sz w:val="24"/>
          <w:szCs w:val="24"/>
          <w:lang w:eastAsia="zh-CN"/>
        </w:rPr>
        <w:t>Nat Genet</w:t>
      </w:r>
      <w:r w:rsidRPr="00CD65FA">
        <w:rPr>
          <w:rFonts w:ascii="Book Antiqua" w:hAnsi="Book Antiqua" w:cs="Times New Roman"/>
          <w:kern w:val="2"/>
          <w:sz w:val="24"/>
          <w:szCs w:val="24"/>
          <w:lang w:eastAsia="zh-CN"/>
        </w:rPr>
        <w:t xml:space="preserve"> 2008; </w:t>
      </w:r>
      <w:r w:rsidRPr="00CD65FA">
        <w:rPr>
          <w:rFonts w:ascii="Book Antiqua" w:hAnsi="Book Antiqua" w:cs="Times New Roman"/>
          <w:b/>
          <w:kern w:val="2"/>
          <w:sz w:val="24"/>
          <w:szCs w:val="24"/>
          <w:lang w:eastAsia="zh-CN"/>
        </w:rPr>
        <w:t>40</w:t>
      </w:r>
      <w:r w:rsidRPr="00CD65FA">
        <w:rPr>
          <w:rFonts w:ascii="Book Antiqua" w:hAnsi="Book Antiqua" w:cs="Times New Roman"/>
          <w:kern w:val="2"/>
          <w:sz w:val="24"/>
          <w:szCs w:val="24"/>
          <w:lang w:eastAsia="zh-CN"/>
        </w:rPr>
        <w:t>: 329-334 [PMID: 18297070 DOI: 10.1038/ng.84]</w:t>
      </w:r>
    </w:p>
    <w:p w14:paraId="7A9536D0"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135 </w:t>
      </w:r>
      <w:r w:rsidRPr="00CD65FA">
        <w:rPr>
          <w:rFonts w:ascii="Book Antiqua" w:hAnsi="Book Antiqua" w:cs="Times New Roman"/>
          <w:b/>
          <w:kern w:val="2"/>
          <w:sz w:val="24"/>
          <w:szCs w:val="24"/>
          <w:lang w:eastAsia="zh-CN"/>
        </w:rPr>
        <w:t>Raza SI</w:t>
      </w:r>
      <w:r w:rsidRPr="00CD65FA">
        <w:rPr>
          <w:rFonts w:ascii="Book Antiqua" w:hAnsi="Book Antiqua" w:cs="Times New Roman"/>
          <w:kern w:val="2"/>
          <w:sz w:val="24"/>
          <w:szCs w:val="24"/>
          <w:lang w:eastAsia="zh-CN"/>
        </w:rPr>
        <w:t xml:space="preserve">, Muhammad D, Jan A, Ali RH, Hassan M, Ahmad W, Rashid S. In silico analysis of missense mutations in LPAR6 reveals abnormal phospholipid signaling pathway leading to hypotrichosis. </w:t>
      </w:r>
      <w:r w:rsidRPr="00CD65FA">
        <w:rPr>
          <w:rFonts w:ascii="Book Antiqua" w:hAnsi="Book Antiqua" w:cs="Times New Roman"/>
          <w:i/>
          <w:kern w:val="2"/>
          <w:sz w:val="24"/>
          <w:szCs w:val="24"/>
          <w:lang w:eastAsia="zh-CN"/>
        </w:rPr>
        <w:t>PLoS One</w:t>
      </w:r>
      <w:r w:rsidRPr="00CD65FA">
        <w:rPr>
          <w:rFonts w:ascii="Book Antiqua" w:hAnsi="Book Antiqua" w:cs="Times New Roman"/>
          <w:kern w:val="2"/>
          <w:sz w:val="24"/>
          <w:szCs w:val="24"/>
          <w:lang w:eastAsia="zh-CN"/>
        </w:rPr>
        <w:t xml:space="preserve"> 2014; </w:t>
      </w:r>
      <w:r w:rsidRPr="00CD65FA">
        <w:rPr>
          <w:rFonts w:ascii="Book Antiqua" w:hAnsi="Book Antiqua" w:cs="Times New Roman"/>
          <w:b/>
          <w:kern w:val="2"/>
          <w:sz w:val="24"/>
          <w:szCs w:val="24"/>
          <w:lang w:eastAsia="zh-CN"/>
        </w:rPr>
        <w:t>9</w:t>
      </w:r>
      <w:r w:rsidRPr="00CD65FA">
        <w:rPr>
          <w:rFonts w:ascii="Book Antiqua" w:hAnsi="Book Antiqua" w:cs="Times New Roman"/>
          <w:kern w:val="2"/>
          <w:sz w:val="24"/>
          <w:szCs w:val="24"/>
          <w:lang w:eastAsia="zh-CN"/>
        </w:rPr>
        <w:t>: e104756 [PMID: 25119526 DOI: 10.1371/journal.pone.0104756]</w:t>
      </w:r>
    </w:p>
    <w:p w14:paraId="4964BCF4"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lastRenderedPageBreak/>
        <w:t xml:space="preserve">136 </w:t>
      </w:r>
      <w:r w:rsidRPr="00CD65FA">
        <w:rPr>
          <w:rFonts w:ascii="Book Antiqua" w:hAnsi="Book Antiqua" w:cs="Times New Roman"/>
          <w:b/>
          <w:kern w:val="2"/>
          <w:sz w:val="24"/>
          <w:szCs w:val="24"/>
          <w:lang w:eastAsia="zh-CN"/>
        </w:rPr>
        <w:t>Shimomura Y</w:t>
      </w:r>
      <w:r w:rsidRPr="00CD65FA">
        <w:rPr>
          <w:rFonts w:ascii="Book Antiqua" w:hAnsi="Book Antiqua" w:cs="Times New Roman"/>
          <w:kern w:val="2"/>
          <w:sz w:val="24"/>
          <w:szCs w:val="24"/>
          <w:lang w:eastAsia="zh-CN"/>
        </w:rPr>
        <w:t xml:space="preserve">, Garzon MC, Kristal L, Shapiro L, Christiano AM. Autosomal recessive woolly hair with hypotrichosis caused by a novel homozygous mutation in the P2RY5 gene. </w:t>
      </w:r>
      <w:r w:rsidRPr="00CD65FA">
        <w:rPr>
          <w:rFonts w:ascii="Book Antiqua" w:hAnsi="Book Antiqua" w:cs="Times New Roman"/>
          <w:i/>
          <w:kern w:val="2"/>
          <w:sz w:val="24"/>
          <w:szCs w:val="24"/>
          <w:lang w:eastAsia="zh-CN"/>
        </w:rPr>
        <w:t>Exp Dermatol</w:t>
      </w:r>
      <w:r w:rsidRPr="00CD65FA">
        <w:rPr>
          <w:rFonts w:ascii="Book Antiqua" w:hAnsi="Book Antiqua" w:cs="Times New Roman"/>
          <w:kern w:val="2"/>
          <w:sz w:val="24"/>
          <w:szCs w:val="24"/>
          <w:lang w:eastAsia="zh-CN"/>
        </w:rPr>
        <w:t xml:space="preserve"> 2009; </w:t>
      </w:r>
      <w:r w:rsidRPr="00CD65FA">
        <w:rPr>
          <w:rFonts w:ascii="Book Antiqua" w:hAnsi="Book Antiqua" w:cs="Times New Roman"/>
          <w:b/>
          <w:kern w:val="2"/>
          <w:sz w:val="24"/>
          <w:szCs w:val="24"/>
          <w:lang w:eastAsia="zh-CN"/>
        </w:rPr>
        <w:t>18</w:t>
      </w:r>
      <w:r w:rsidRPr="00CD65FA">
        <w:rPr>
          <w:rFonts w:ascii="Book Antiqua" w:hAnsi="Book Antiqua" w:cs="Times New Roman"/>
          <w:kern w:val="2"/>
          <w:sz w:val="24"/>
          <w:szCs w:val="24"/>
          <w:lang w:eastAsia="zh-CN"/>
        </w:rPr>
        <w:t>: 218-221 [PMID: 18803659 DOI: 10.1111/j.1600-0625.2008.00788.x]</w:t>
      </w:r>
    </w:p>
    <w:p w14:paraId="38B1ABFE"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137 </w:t>
      </w:r>
      <w:r w:rsidRPr="00CD65FA">
        <w:rPr>
          <w:rFonts w:ascii="Book Antiqua" w:hAnsi="Book Antiqua" w:cs="Times New Roman"/>
          <w:b/>
          <w:kern w:val="2"/>
          <w:sz w:val="24"/>
          <w:szCs w:val="24"/>
          <w:lang w:eastAsia="zh-CN"/>
        </w:rPr>
        <w:t>Nahum S</w:t>
      </w:r>
      <w:r w:rsidRPr="00CD65FA">
        <w:rPr>
          <w:rFonts w:ascii="Book Antiqua" w:hAnsi="Book Antiqua" w:cs="Times New Roman"/>
          <w:kern w:val="2"/>
          <w:sz w:val="24"/>
          <w:szCs w:val="24"/>
          <w:lang w:eastAsia="zh-CN"/>
        </w:rPr>
        <w:t xml:space="preserve">, Morice-Picard F, Taieb A, Sprecher E. A novel mutation in LPAR6 causes autosomal recessive hypotrichosis of the scalp. </w:t>
      </w:r>
      <w:r w:rsidRPr="00CD65FA">
        <w:rPr>
          <w:rFonts w:ascii="Book Antiqua" w:hAnsi="Book Antiqua" w:cs="Times New Roman"/>
          <w:i/>
          <w:kern w:val="2"/>
          <w:sz w:val="24"/>
          <w:szCs w:val="24"/>
          <w:lang w:eastAsia="zh-CN"/>
        </w:rPr>
        <w:t>Clin Exp Dermatol</w:t>
      </w:r>
      <w:r w:rsidRPr="00CD65FA">
        <w:rPr>
          <w:rFonts w:ascii="Book Antiqua" w:hAnsi="Book Antiqua" w:cs="Times New Roman"/>
          <w:kern w:val="2"/>
          <w:sz w:val="24"/>
          <w:szCs w:val="24"/>
          <w:lang w:eastAsia="zh-CN"/>
        </w:rPr>
        <w:t xml:space="preserve"> 2011; </w:t>
      </w:r>
      <w:r w:rsidRPr="00CD65FA">
        <w:rPr>
          <w:rFonts w:ascii="Book Antiqua" w:hAnsi="Book Antiqua" w:cs="Times New Roman"/>
          <w:b/>
          <w:kern w:val="2"/>
          <w:sz w:val="24"/>
          <w:szCs w:val="24"/>
          <w:lang w:eastAsia="zh-CN"/>
        </w:rPr>
        <w:t>36</w:t>
      </w:r>
      <w:r w:rsidRPr="00CD65FA">
        <w:rPr>
          <w:rFonts w:ascii="Book Antiqua" w:hAnsi="Book Antiqua" w:cs="Times New Roman"/>
          <w:kern w:val="2"/>
          <w:sz w:val="24"/>
          <w:szCs w:val="24"/>
          <w:lang w:eastAsia="zh-CN"/>
        </w:rPr>
        <w:t>: 188-194 [PMID: 21070332 DOI: 10.1111/j.1365-2230.2010.03944.x]</w:t>
      </w:r>
    </w:p>
    <w:p w14:paraId="131FF077"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138 </w:t>
      </w:r>
      <w:r w:rsidRPr="00CD65FA">
        <w:rPr>
          <w:rFonts w:ascii="Book Antiqua" w:hAnsi="Book Antiqua" w:cs="Times New Roman"/>
          <w:b/>
          <w:kern w:val="2"/>
          <w:sz w:val="24"/>
          <w:szCs w:val="24"/>
          <w:lang w:eastAsia="zh-CN"/>
        </w:rPr>
        <w:t>Archbold JK</w:t>
      </w:r>
      <w:r w:rsidRPr="00CD65FA">
        <w:rPr>
          <w:rFonts w:ascii="Book Antiqua" w:hAnsi="Book Antiqua" w:cs="Times New Roman"/>
          <w:kern w:val="2"/>
          <w:sz w:val="24"/>
          <w:szCs w:val="24"/>
          <w:lang w:eastAsia="zh-CN"/>
        </w:rPr>
        <w:t xml:space="preserve">, Martin JL, Sweet MJ. Towards selective lysophospholipid GPCR modulators. </w:t>
      </w:r>
      <w:r w:rsidRPr="00CD65FA">
        <w:rPr>
          <w:rFonts w:ascii="Book Antiqua" w:hAnsi="Book Antiqua" w:cs="Times New Roman"/>
          <w:i/>
          <w:kern w:val="2"/>
          <w:sz w:val="24"/>
          <w:szCs w:val="24"/>
          <w:lang w:eastAsia="zh-CN"/>
        </w:rPr>
        <w:t>Trends Pharmacol Sci</w:t>
      </w:r>
      <w:r w:rsidRPr="00CD65FA">
        <w:rPr>
          <w:rFonts w:ascii="Book Antiqua" w:hAnsi="Book Antiqua" w:cs="Times New Roman"/>
          <w:kern w:val="2"/>
          <w:sz w:val="24"/>
          <w:szCs w:val="24"/>
          <w:lang w:eastAsia="zh-CN"/>
        </w:rPr>
        <w:t xml:space="preserve"> 2014; </w:t>
      </w:r>
      <w:r w:rsidRPr="00CD65FA">
        <w:rPr>
          <w:rFonts w:ascii="Book Antiqua" w:hAnsi="Book Antiqua" w:cs="Times New Roman"/>
          <w:b/>
          <w:kern w:val="2"/>
          <w:sz w:val="24"/>
          <w:szCs w:val="24"/>
          <w:lang w:eastAsia="zh-CN"/>
        </w:rPr>
        <w:t>35</w:t>
      </w:r>
      <w:r w:rsidRPr="00CD65FA">
        <w:rPr>
          <w:rFonts w:ascii="Book Antiqua" w:hAnsi="Book Antiqua" w:cs="Times New Roman"/>
          <w:kern w:val="2"/>
          <w:sz w:val="24"/>
          <w:szCs w:val="24"/>
          <w:lang w:eastAsia="zh-CN"/>
        </w:rPr>
        <w:t>: 219-226 [PMID: 24746475 DOI: 10.1016/j.tips.2014.03.004]</w:t>
      </w:r>
    </w:p>
    <w:p w14:paraId="4B58B9C1"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139 </w:t>
      </w:r>
      <w:r w:rsidRPr="00CD65FA">
        <w:rPr>
          <w:rFonts w:ascii="Book Antiqua" w:hAnsi="Book Antiqua" w:cs="Times New Roman"/>
          <w:b/>
          <w:kern w:val="2"/>
          <w:sz w:val="24"/>
          <w:szCs w:val="24"/>
          <w:lang w:eastAsia="zh-CN"/>
        </w:rPr>
        <w:t>Choi JW</w:t>
      </w:r>
      <w:r w:rsidRPr="00CD65FA">
        <w:rPr>
          <w:rFonts w:ascii="Book Antiqua" w:hAnsi="Book Antiqua" w:cs="Times New Roman"/>
          <w:kern w:val="2"/>
          <w:sz w:val="24"/>
          <w:szCs w:val="24"/>
          <w:lang w:eastAsia="zh-CN"/>
        </w:rPr>
        <w:t xml:space="preserve">, Lee CW, Chun J. Biological roles of lysophospholipid receptors revealed by genetic null mice: an update. </w:t>
      </w:r>
      <w:r w:rsidRPr="00CD65FA">
        <w:rPr>
          <w:rFonts w:ascii="Book Antiqua" w:hAnsi="Book Antiqua" w:cs="Times New Roman"/>
          <w:i/>
          <w:kern w:val="2"/>
          <w:sz w:val="24"/>
          <w:szCs w:val="24"/>
          <w:lang w:eastAsia="zh-CN"/>
        </w:rPr>
        <w:t>Biochim Biophys Acta</w:t>
      </w:r>
      <w:r w:rsidRPr="00CD65FA">
        <w:rPr>
          <w:rFonts w:ascii="Book Antiqua" w:hAnsi="Book Antiqua" w:cs="Times New Roman"/>
          <w:kern w:val="2"/>
          <w:sz w:val="24"/>
          <w:szCs w:val="24"/>
          <w:lang w:eastAsia="zh-CN"/>
        </w:rPr>
        <w:t xml:space="preserve"> 2008; </w:t>
      </w:r>
      <w:r w:rsidRPr="00CD65FA">
        <w:rPr>
          <w:rFonts w:ascii="Book Antiqua" w:hAnsi="Book Antiqua" w:cs="Times New Roman"/>
          <w:b/>
          <w:kern w:val="2"/>
          <w:sz w:val="24"/>
          <w:szCs w:val="24"/>
          <w:lang w:eastAsia="zh-CN"/>
        </w:rPr>
        <w:t>1781</w:t>
      </w:r>
      <w:r w:rsidRPr="00CD65FA">
        <w:rPr>
          <w:rFonts w:ascii="Book Antiqua" w:hAnsi="Book Antiqua" w:cs="Times New Roman"/>
          <w:kern w:val="2"/>
          <w:sz w:val="24"/>
          <w:szCs w:val="24"/>
          <w:lang w:eastAsia="zh-CN"/>
        </w:rPr>
        <w:t>: 531-539 [PMID: 18407842 DOI: 10.1016/j.bbalip.2008.03.004]</w:t>
      </w:r>
    </w:p>
    <w:p w14:paraId="25DB079E"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140 </w:t>
      </w:r>
      <w:r w:rsidRPr="00CD65FA">
        <w:rPr>
          <w:rFonts w:ascii="Book Antiqua" w:hAnsi="Book Antiqua" w:cs="Times New Roman"/>
          <w:b/>
          <w:kern w:val="2"/>
          <w:sz w:val="24"/>
          <w:szCs w:val="24"/>
          <w:lang w:eastAsia="zh-CN"/>
        </w:rPr>
        <w:t>Valentine WJ</w:t>
      </w:r>
      <w:r w:rsidRPr="00CD65FA">
        <w:rPr>
          <w:rFonts w:ascii="Book Antiqua" w:hAnsi="Book Antiqua" w:cs="Times New Roman"/>
          <w:kern w:val="2"/>
          <w:sz w:val="24"/>
          <w:szCs w:val="24"/>
          <w:lang w:eastAsia="zh-CN"/>
        </w:rPr>
        <w:t xml:space="preserve">, Fells JI, Perygin DH, Mujahid S, Yokoyama K, Fujiwara Y, Tsukahara R, Van Brocklyn JR, Parrill AL, Tigyi G. Subtype-specific residues involved in ligand activation of the endothelial differentiation gene family lysophosphatidic acid receptors.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2008; </w:t>
      </w:r>
      <w:r w:rsidRPr="00CD65FA">
        <w:rPr>
          <w:rFonts w:ascii="Book Antiqua" w:hAnsi="Book Antiqua" w:cs="Times New Roman"/>
          <w:b/>
          <w:kern w:val="2"/>
          <w:sz w:val="24"/>
          <w:szCs w:val="24"/>
          <w:lang w:eastAsia="zh-CN"/>
        </w:rPr>
        <w:t>283</w:t>
      </w:r>
      <w:r w:rsidRPr="00CD65FA">
        <w:rPr>
          <w:rFonts w:ascii="Book Antiqua" w:hAnsi="Book Antiqua" w:cs="Times New Roman"/>
          <w:kern w:val="2"/>
          <w:sz w:val="24"/>
          <w:szCs w:val="24"/>
          <w:lang w:eastAsia="zh-CN"/>
        </w:rPr>
        <w:t>: 12175-12187 [PMID: 18316373 DOI: 10.1074/jbc.M708847200]</w:t>
      </w:r>
    </w:p>
    <w:p w14:paraId="5EBFFE74"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141 </w:t>
      </w:r>
      <w:r w:rsidRPr="00CD65FA">
        <w:rPr>
          <w:rFonts w:ascii="Book Antiqua" w:hAnsi="Book Antiqua" w:cs="Times New Roman"/>
          <w:b/>
          <w:kern w:val="2"/>
          <w:sz w:val="24"/>
          <w:szCs w:val="24"/>
          <w:lang w:eastAsia="zh-CN"/>
        </w:rPr>
        <w:t>Lee SC</w:t>
      </w:r>
      <w:r w:rsidRPr="00CD65FA">
        <w:rPr>
          <w:rFonts w:ascii="Book Antiqua" w:hAnsi="Book Antiqua" w:cs="Times New Roman"/>
          <w:kern w:val="2"/>
          <w:sz w:val="24"/>
          <w:szCs w:val="24"/>
          <w:lang w:eastAsia="zh-CN"/>
        </w:rPr>
        <w:t xml:space="preserve">, Fujiwara Y, Liu J, Yue J, Shimizu Y, Norman DD, Wang Y, Tsukahara R, Szabo E, Patil R, Banerjee S, Miller DD, Balazs L, Ghosh MC, Waters CM, Oravecz T, Tigyi GJ. Autotaxin and LPA1 and LPA5 receptors exert disparate functions in tumor cells versus the host tissue microenvironment in melanoma invasion and metastasis. </w:t>
      </w:r>
      <w:r w:rsidRPr="00CD65FA">
        <w:rPr>
          <w:rFonts w:ascii="Book Antiqua" w:hAnsi="Book Antiqua" w:cs="Times New Roman"/>
          <w:i/>
          <w:kern w:val="2"/>
          <w:sz w:val="24"/>
          <w:szCs w:val="24"/>
          <w:lang w:eastAsia="zh-CN"/>
        </w:rPr>
        <w:t>Mol Cancer Res</w:t>
      </w:r>
      <w:r w:rsidRPr="00CD65FA">
        <w:rPr>
          <w:rFonts w:ascii="Book Antiqua" w:hAnsi="Book Antiqua" w:cs="Times New Roman"/>
          <w:kern w:val="2"/>
          <w:sz w:val="24"/>
          <w:szCs w:val="24"/>
          <w:lang w:eastAsia="zh-CN"/>
        </w:rPr>
        <w:t xml:space="preserve"> 2015; </w:t>
      </w:r>
      <w:r w:rsidRPr="00CD65FA">
        <w:rPr>
          <w:rFonts w:ascii="Book Antiqua" w:hAnsi="Book Antiqua" w:cs="Times New Roman"/>
          <w:b/>
          <w:kern w:val="2"/>
          <w:sz w:val="24"/>
          <w:szCs w:val="24"/>
          <w:lang w:eastAsia="zh-CN"/>
        </w:rPr>
        <w:t>13</w:t>
      </w:r>
      <w:r w:rsidRPr="00CD65FA">
        <w:rPr>
          <w:rFonts w:ascii="Book Antiqua" w:hAnsi="Book Antiqua" w:cs="Times New Roman"/>
          <w:kern w:val="2"/>
          <w:sz w:val="24"/>
          <w:szCs w:val="24"/>
          <w:lang w:eastAsia="zh-CN"/>
        </w:rPr>
        <w:t>: 174-185 [PMID: 25158955 DOI: 10.1158/1541-7786.MCR-14-0263]</w:t>
      </w:r>
    </w:p>
    <w:p w14:paraId="0691A1FA"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142 </w:t>
      </w:r>
      <w:r w:rsidRPr="00CD65FA">
        <w:rPr>
          <w:rFonts w:ascii="Book Antiqua" w:hAnsi="Book Antiqua" w:cs="Times New Roman"/>
          <w:b/>
          <w:kern w:val="2"/>
          <w:sz w:val="24"/>
          <w:szCs w:val="24"/>
          <w:lang w:eastAsia="zh-CN"/>
        </w:rPr>
        <w:t>Amisten S</w:t>
      </w:r>
      <w:r w:rsidRPr="00CD65FA">
        <w:rPr>
          <w:rFonts w:ascii="Book Antiqua" w:hAnsi="Book Antiqua" w:cs="Times New Roman"/>
          <w:kern w:val="2"/>
          <w:sz w:val="24"/>
          <w:szCs w:val="24"/>
          <w:lang w:eastAsia="zh-CN"/>
        </w:rPr>
        <w:t xml:space="preserve">, Braun OO, Bengtsson A, Erlinge D. Gene expression profiling for the identification of G-protein coupled receptors in human platelets. </w:t>
      </w:r>
      <w:r w:rsidRPr="00CD65FA">
        <w:rPr>
          <w:rFonts w:ascii="Book Antiqua" w:hAnsi="Book Antiqua" w:cs="Times New Roman"/>
          <w:i/>
          <w:kern w:val="2"/>
          <w:sz w:val="24"/>
          <w:szCs w:val="24"/>
          <w:lang w:eastAsia="zh-CN"/>
        </w:rPr>
        <w:t>Thromb Res</w:t>
      </w:r>
      <w:r w:rsidRPr="00CD65FA">
        <w:rPr>
          <w:rFonts w:ascii="Book Antiqua" w:hAnsi="Book Antiqua" w:cs="Times New Roman"/>
          <w:kern w:val="2"/>
          <w:sz w:val="24"/>
          <w:szCs w:val="24"/>
          <w:lang w:eastAsia="zh-CN"/>
        </w:rPr>
        <w:t xml:space="preserve"> 2008; </w:t>
      </w:r>
      <w:r w:rsidRPr="00CD65FA">
        <w:rPr>
          <w:rFonts w:ascii="Book Antiqua" w:hAnsi="Book Antiqua" w:cs="Times New Roman"/>
          <w:b/>
          <w:kern w:val="2"/>
          <w:sz w:val="24"/>
          <w:szCs w:val="24"/>
          <w:lang w:eastAsia="zh-CN"/>
        </w:rPr>
        <w:t>122</w:t>
      </w:r>
      <w:r w:rsidRPr="00CD65FA">
        <w:rPr>
          <w:rFonts w:ascii="Book Antiqua" w:hAnsi="Book Antiqua" w:cs="Times New Roman"/>
          <w:kern w:val="2"/>
          <w:sz w:val="24"/>
          <w:szCs w:val="24"/>
          <w:lang w:eastAsia="zh-CN"/>
        </w:rPr>
        <w:t>: 47-57 [PMID: 17920662]</w:t>
      </w:r>
    </w:p>
    <w:p w14:paraId="1BFFB4A3"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143 </w:t>
      </w:r>
      <w:r w:rsidRPr="00CD65FA">
        <w:rPr>
          <w:rFonts w:ascii="Book Antiqua" w:hAnsi="Book Antiqua" w:cs="Times New Roman"/>
          <w:b/>
          <w:kern w:val="2"/>
          <w:sz w:val="24"/>
          <w:szCs w:val="24"/>
          <w:lang w:eastAsia="zh-CN"/>
        </w:rPr>
        <w:t>Yanagida K</w:t>
      </w:r>
      <w:r w:rsidRPr="00CD65FA">
        <w:rPr>
          <w:rFonts w:ascii="Book Antiqua" w:hAnsi="Book Antiqua" w:cs="Times New Roman"/>
          <w:kern w:val="2"/>
          <w:sz w:val="24"/>
          <w:szCs w:val="24"/>
          <w:lang w:eastAsia="zh-CN"/>
        </w:rPr>
        <w:t xml:space="preserve">, Kurikawa Y, Shimizu T, Ishii S. Current progress in non-Edg family LPA receptor research. </w:t>
      </w:r>
      <w:r w:rsidRPr="00CD65FA">
        <w:rPr>
          <w:rFonts w:ascii="Book Antiqua" w:hAnsi="Book Antiqua" w:cs="Times New Roman"/>
          <w:i/>
          <w:kern w:val="2"/>
          <w:sz w:val="24"/>
          <w:szCs w:val="24"/>
          <w:lang w:eastAsia="zh-CN"/>
        </w:rPr>
        <w:t>Biochim Biophys Acta</w:t>
      </w:r>
      <w:r w:rsidRPr="00CD65FA">
        <w:rPr>
          <w:rFonts w:ascii="Book Antiqua" w:hAnsi="Book Antiqua" w:cs="Times New Roman"/>
          <w:kern w:val="2"/>
          <w:sz w:val="24"/>
          <w:szCs w:val="24"/>
          <w:lang w:eastAsia="zh-CN"/>
        </w:rPr>
        <w:t xml:space="preserve"> 2013; </w:t>
      </w:r>
      <w:r w:rsidRPr="00CD65FA">
        <w:rPr>
          <w:rFonts w:ascii="Book Antiqua" w:hAnsi="Book Antiqua" w:cs="Times New Roman"/>
          <w:b/>
          <w:kern w:val="2"/>
          <w:sz w:val="24"/>
          <w:szCs w:val="24"/>
          <w:lang w:eastAsia="zh-CN"/>
        </w:rPr>
        <w:t>1831</w:t>
      </w:r>
      <w:r w:rsidRPr="00CD65FA">
        <w:rPr>
          <w:rFonts w:ascii="Book Antiqua" w:hAnsi="Book Antiqua" w:cs="Times New Roman"/>
          <w:kern w:val="2"/>
          <w:sz w:val="24"/>
          <w:szCs w:val="24"/>
          <w:lang w:eastAsia="zh-CN"/>
        </w:rPr>
        <w:t>: 33-41 [PMID: 22902318 DOI: 10.1016/j.bbalip.2012.08.003]</w:t>
      </w:r>
    </w:p>
    <w:p w14:paraId="3BC18943"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144 </w:t>
      </w:r>
      <w:r w:rsidRPr="00CD65FA">
        <w:rPr>
          <w:rFonts w:ascii="Book Antiqua" w:hAnsi="Book Antiqua" w:cs="Times New Roman"/>
          <w:b/>
          <w:kern w:val="2"/>
          <w:sz w:val="24"/>
          <w:szCs w:val="24"/>
          <w:lang w:eastAsia="zh-CN"/>
        </w:rPr>
        <w:t>Yanagida K</w:t>
      </w:r>
      <w:r w:rsidRPr="00CD65FA">
        <w:rPr>
          <w:rFonts w:ascii="Book Antiqua" w:hAnsi="Book Antiqua" w:cs="Times New Roman"/>
          <w:kern w:val="2"/>
          <w:sz w:val="24"/>
          <w:szCs w:val="24"/>
          <w:lang w:eastAsia="zh-CN"/>
        </w:rPr>
        <w:t xml:space="preserve">, Ishii S. Non-Edg family LPA receptors: the cutting edge of LPA research. </w:t>
      </w:r>
      <w:r w:rsidRPr="00CD65FA">
        <w:rPr>
          <w:rFonts w:ascii="Book Antiqua" w:hAnsi="Book Antiqua" w:cs="Times New Roman"/>
          <w:i/>
          <w:kern w:val="2"/>
          <w:sz w:val="24"/>
          <w:szCs w:val="24"/>
          <w:lang w:eastAsia="zh-CN"/>
        </w:rPr>
        <w:t>J Biochem</w:t>
      </w:r>
      <w:r w:rsidRPr="00CD65FA">
        <w:rPr>
          <w:rFonts w:ascii="Book Antiqua" w:hAnsi="Book Antiqua" w:cs="Times New Roman"/>
          <w:kern w:val="2"/>
          <w:sz w:val="24"/>
          <w:szCs w:val="24"/>
          <w:lang w:eastAsia="zh-CN"/>
        </w:rPr>
        <w:t xml:space="preserve"> 2011; </w:t>
      </w:r>
      <w:r w:rsidRPr="00CD65FA">
        <w:rPr>
          <w:rFonts w:ascii="Book Antiqua" w:hAnsi="Book Antiqua" w:cs="Times New Roman"/>
          <w:b/>
          <w:kern w:val="2"/>
          <w:sz w:val="24"/>
          <w:szCs w:val="24"/>
          <w:lang w:eastAsia="zh-CN"/>
        </w:rPr>
        <w:t>150</w:t>
      </w:r>
      <w:r w:rsidRPr="00CD65FA">
        <w:rPr>
          <w:rFonts w:ascii="Book Antiqua" w:hAnsi="Book Antiqua" w:cs="Times New Roman"/>
          <w:kern w:val="2"/>
          <w:sz w:val="24"/>
          <w:szCs w:val="24"/>
          <w:lang w:eastAsia="zh-CN"/>
        </w:rPr>
        <w:t>: 223-232 [PMID: 21746769 DOI: 10.1093/jb/mvr087]</w:t>
      </w:r>
    </w:p>
    <w:p w14:paraId="0ABBA416"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lastRenderedPageBreak/>
        <w:t xml:space="preserve">145 </w:t>
      </w:r>
      <w:r w:rsidRPr="00CD65FA">
        <w:rPr>
          <w:rFonts w:ascii="Book Antiqua" w:hAnsi="Book Antiqua" w:cs="Times New Roman"/>
          <w:b/>
          <w:kern w:val="2"/>
          <w:sz w:val="24"/>
          <w:szCs w:val="24"/>
          <w:lang w:eastAsia="zh-CN"/>
        </w:rPr>
        <w:t>Dong Y</w:t>
      </w:r>
      <w:r w:rsidRPr="00CD65FA">
        <w:rPr>
          <w:rFonts w:ascii="Book Antiqua" w:hAnsi="Book Antiqua" w:cs="Times New Roman"/>
          <w:kern w:val="2"/>
          <w:sz w:val="24"/>
          <w:szCs w:val="24"/>
          <w:lang w:eastAsia="zh-CN"/>
        </w:rPr>
        <w:t xml:space="preserve">, Hirane M, Araki M, Fukushima N, Tsujiuchi T. Lysophosphatidic acid receptor-5 negatively regulates cellular responses in mouse fibroblast 3T3 cells. </w:t>
      </w:r>
      <w:r w:rsidRPr="00CD65FA">
        <w:rPr>
          <w:rFonts w:ascii="Book Antiqua" w:hAnsi="Book Antiqua" w:cs="Times New Roman"/>
          <w:i/>
          <w:kern w:val="2"/>
          <w:sz w:val="24"/>
          <w:szCs w:val="24"/>
          <w:lang w:eastAsia="zh-CN"/>
        </w:rPr>
        <w:t>Biochem Biophys Res Commun</w:t>
      </w:r>
      <w:r w:rsidRPr="00CD65FA">
        <w:rPr>
          <w:rFonts w:ascii="Book Antiqua" w:hAnsi="Book Antiqua" w:cs="Times New Roman"/>
          <w:kern w:val="2"/>
          <w:sz w:val="24"/>
          <w:szCs w:val="24"/>
          <w:lang w:eastAsia="zh-CN"/>
        </w:rPr>
        <w:t xml:space="preserve"> 2014; </w:t>
      </w:r>
      <w:r w:rsidRPr="00CD65FA">
        <w:rPr>
          <w:rFonts w:ascii="Book Antiqua" w:hAnsi="Book Antiqua" w:cs="Times New Roman"/>
          <w:b/>
          <w:kern w:val="2"/>
          <w:sz w:val="24"/>
          <w:szCs w:val="24"/>
          <w:lang w:eastAsia="zh-CN"/>
        </w:rPr>
        <w:t>446</w:t>
      </w:r>
      <w:r w:rsidRPr="00CD65FA">
        <w:rPr>
          <w:rFonts w:ascii="Book Antiqua" w:hAnsi="Book Antiqua" w:cs="Times New Roman"/>
          <w:kern w:val="2"/>
          <w:sz w:val="24"/>
          <w:szCs w:val="24"/>
          <w:lang w:eastAsia="zh-CN"/>
        </w:rPr>
        <w:t>: 585-589 [PMID: 24632199 DOI: 10.1016/j.bbrc.2014.03.016]</w:t>
      </w:r>
    </w:p>
    <w:p w14:paraId="5B92A42D"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146 </w:t>
      </w:r>
      <w:r w:rsidRPr="00CD65FA">
        <w:rPr>
          <w:rFonts w:ascii="Book Antiqua" w:hAnsi="Book Antiqua" w:cs="Times New Roman"/>
          <w:b/>
          <w:kern w:val="2"/>
          <w:sz w:val="24"/>
          <w:szCs w:val="24"/>
          <w:lang w:eastAsia="zh-CN"/>
        </w:rPr>
        <w:t>UniProt Consortium</w:t>
      </w:r>
      <w:r w:rsidRPr="00CD65FA">
        <w:rPr>
          <w:rFonts w:ascii="Book Antiqua" w:hAnsi="Book Antiqua" w:cs="Times New Roman"/>
          <w:kern w:val="2"/>
          <w:sz w:val="24"/>
          <w:szCs w:val="24"/>
          <w:lang w:eastAsia="zh-CN"/>
        </w:rPr>
        <w:t xml:space="preserve">. Update on activities at the Universal Protein Resource (UniProt) in 2013. </w:t>
      </w:r>
      <w:r w:rsidRPr="00CD65FA">
        <w:rPr>
          <w:rFonts w:ascii="Book Antiqua" w:hAnsi="Book Antiqua" w:cs="Times New Roman"/>
          <w:i/>
          <w:kern w:val="2"/>
          <w:sz w:val="24"/>
          <w:szCs w:val="24"/>
          <w:lang w:eastAsia="zh-CN"/>
        </w:rPr>
        <w:t>Nucleic Acids Res</w:t>
      </w:r>
      <w:r w:rsidRPr="00CD65FA">
        <w:rPr>
          <w:rFonts w:ascii="Book Antiqua" w:hAnsi="Book Antiqua" w:cs="Times New Roman"/>
          <w:kern w:val="2"/>
          <w:sz w:val="24"/>
          <w:szCs w:val="24"/>
          <w:lang w:eastAsia="zh-CN"/>
        </w:rPr>
        <w:t xml:space="preserve"> 2013; </w:t>
      </w:r>
      <w:r w:rsidRPr="00CD65FA">
        <w:rPr>
          <w:rFonts w:ascii="Book Antiqua" w:hAnsi="Book Antiqua" w:cs="Times New Roman"/>
          <w:b/>
          <w:kern w:val="2"/>
          <w:sz w:val="24"/>
          <w:szCs w:val="24"/>
          <w:lang w:eastAsia="zh-CN"/>
        </w:rPr>
        <w:t>41</w:t>
      </w:r>
      <w:r w:rsidRPr="00CD65FA">
        <w:rPr>
          <w:rFonts w:ascii="Book Antiqua" w:hAnsi="Book Antiqua" w:cs="Times New Roman"/>
          <w:kern w:val="2"/>
          <w:sz w:val="24"/>
          <w:szCs w:val="24"/>
          <w:lang w:eastAsia="zh-CN"/>
        </w:rPr>
        <w:t>: D43-D47 [PMID: 23161681 DOI: 10.1093/nar/gks1068]</w:t>
      </w:r>
    </w:p>
    <w:p w14:paraId="23B1376E"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147 </w:t>
      </w:r>
      <w:r w:rsidRPr="00CD65FA">
        <w:rPr>
          <w:rFonts w:ascii="Book Antiqua" w:hAnsi="Book Antiqua" w:cs="Times New Roman"/>
          <w:b/>
          <w:kern w:val="2"/>
          <w:sz w:val="24"/>
          <w:szCs w:val="24"/>
          <w:lang w:eastAsia="zh-CN"/>
        </w:rPr>
        <w:t>Ogden CL</w:t>
      </w:r>
      <w:r w:rsidRPr="00CD65FA">
        <w:rPr>
          <w:rFonts w:ascii="Book Antiqua" w:hAnsi="Book Antiqua" w:cs="Times New Roman"/>
          <w:kern w:val="2"/>
          <w:sz w:val="24"/>
          <w:szCs w:val="24"/>
          <w:lang w:eastAsia="zh-CN"/>
        </w:rPr>
        <w:t xml:space="preserve">, Carroll MD, Fryar CD, Flegal KM. Prevalence of Obesity Among Adults and Youth: United States, 2011-2014. </w:t>
      </w:r>
      <w:r w:rsidRPr="00CD65FA">
        <w:rPr>
          <w:rFonts w:ascii="Book Antiqua" w:hAnsi="Book Antiqua" w:cs="Times New Roman"/>
          <w:i/>
          <w:kern w:val="2"/>
          <w:sz w:val="24"/>
          <w:szCs w:val="24"/>
          <w:lang w:eastAsia="zh-CN"/>
        </w:rPr>
        <w:t>NCHS Data Brief</w:t>
      </w:r>
      <w:r w:rsidRPr="00CD65FA">
        <w:rPr>
          <w:rFonts w:ascii="Book Antiqua" w:hAnsi="Book Antiqua" w:cs="Times New Roman"/>
          <w:kern w:val="2"/>
          <w:sz w:val="24"/>
          <w:szCs w:val="24"/>
          <w:lang w:eastAsia="zh-CN"/>
        </w:rPr>
        <w:t xml:space="preserve"> 2015; : 1-8 [PMID: 26633046]</w:t>
      </w:r>
    </w:p>
    <w:p w14:paraId="60A82BB5"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148 </w:t>
      </w:r>
      <w:r w:rsidRPr="00CD65FA">
        <w:rPr>
          <w:rFonts w:ascii="Book Antiqua" w:hAnsi="Book Antiqua" w:cs="Times New Roman"/>
          <w:b/>
          <w:kern w:val="2"/>
          <w:sz w:val="24"/>
          <w:szCs w:val="24"/>
          <w:lang w:eastAsia="zh-CN"/>
        </w:rPr>
        <w:t>Reilly JJ</w:t>
      </w:r>
      <w:r w:rsidRPr="00CD65FA">
        <w:rPr>
          <w:rFonts w:ascii="Book Antiqua" w:hAnsi="Book Antiqua" w:cs="Times New Roman"/>
          <w:kern w:val="2"/>
          <w:sz w:val="24"/>
          <w:szCs w:val="24"/>
          <w:lang w:eastAsia="zh-CN"/>
        </w:rPr>
        <w:t xml:space="preserve">, Kelly J. Long-term impact of overweight and obesity in childhood and adolescence on morbidity and premature mortality in adulthood: systematic review. </w:t>
      </w:r>
      <w:r w:rsidRPr="00CD65FA">
        <w:rPr>
          <w:rFonts w:ascii="Book Antiqua" w:hAnsi="Book Antiqua" w:cs="Times New Roman"/>
          <w:i/>
          <w:kern w:val="2"/>
          <w:sz w:val="24"/>
          <w:szCs w:val="24"/>
          <w:lang w:eastAsia="zh-CN"/>
        </w:rPr>
        <w:t xml:space="preserve">Int J Obes </w:t>
      </w:r>
      <w:r w:rsidRPr="00CD65FA">
        <w:rPr>
          <w:rFonts w:ascii="Book Antiqua" w:hAnsi="Book Antiqua" w:cs="Times New Roman"/>
          <w:kern w:val="2"/>
          <w:sz w:val="24"/>
          <w:szCs w:val="24"/>
          <w:lang w:eastAsia="zh-CN"/>
        </w:rPr>
        <w:t xml:space="preserve">(Lond) 2011; </w:t>
      </w:r>
      <w:r w:rsidRPr="00CD65FA">
        <w:rPr>
          <w:rFonts w:ascii="Book Antiqua" w:hAnsi="Book Antiqua" w:cs="Times New Roman"/>
          <w:b/>
          <w:kern w:val="2"/>
          <w:sz w:val="24"/>
          <w:szCs w:val="24"/>
          <w:lang w:eastAsia="zh-CN"/>
        </w:rPr>
        <w:t>35</w:t>
      </w:r>
      <w:r w:rsidRPr="00CD65FA">
        <w:rPr>
          <w:rFonts w:ascii="Book Antiqua" w:hAnsi="Book Antiqua" w:cs="Times New Roman"/>
          <w:kern w:val="2"/>
          <w:sz w:val="24"/>
          <w:szCs w:val="24"/>
          <w:lang w:eastAsia="zh-CN"/>
        </w:rPr>
        <w:t>: 891-898 [PMID: 20975725 DOI: 10.1038/ijo.2010.222]</w:t>
      </w:r>
    </w:p>
    <w:p w14:paraId="2EA1BA2A"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149 </w:t>
      </w:r>
      <w:r w:rsidRPr="00CD65FA">
        <w:rPr>
          <w:rFonts w:ascii="Book Antiqua" w:hAnsi="Book Antiqua" w:cs="Times New Roman"/>
          <w:b/>
          <w:kern w:val="2"/>
          <w:sz w:val="24"/>
          <w:szCs w:val="24"/>
          <w:lang w:eastAsia="zh-CN"/>
        </w:rPr>
        <w:t>Isakson P</w:t>
      </w:r>
      <w:r w:rsidRPr="00CD65FA">
        <w:rPr>
          <w:rFonts w:ascii="Book Antiqua" w:hAnsi="Book Antiqua" w:cs="Times New Roman"/>
          <w:kern w:val="2"/>
          <w:sz w:val="24"/>
          <w:szCs w:val="24"/>
          <w:lang w:eastAsia="zh-CN"/>
        </w:rPr>
        <w:t xml:space="preserve">, Hammarstedt A, Gustafson B, Smith U. Impaired preadipocyte differentiation in human abdominal obesity: role of Wnt, tumor necrosis factor-alpha, and inflammation. </w:t>
      </w:r>
      <w:r w:rsidRPr="00CD65FA">
        <w:rPr>
          <w:rFonts w:ascii="Book Antiqua" w:hAnsi="Book Antiqua" w:cs="Times New Roman"/>
          <w:i/>
          <w:kern w:val="2"/>
          <w:sz w:val="24"/>
          <w:szCs w:val="24"/>
          <w:lang w:eastAsia="zh-CN"/>
        </w:rPr>
        <w:t>Diabetes</w:t>
      </w:r>
      <w:r w:rsidRPr="00CD65FA">
        <w:rPr>
          <w:rFonts w:ascii="Book Antiqua" w:hAnsi="Book Antiqua" w:cs="Times New Roman"/>
          <w:kern w:val="2"/>
          <w:sz w:val="24"/>
          <w:szCs w:val="24"/>
          <w:lang w:eastAsia="zh-CN"/>
        </w:rPr>
        <w:t xml:space="preserve"> 2009; </w:t>
      </w:r>
      <w:r w:rsidRPr="00CD65FA">
        <w:rPr>
          <w:rFonts w:ascii="Book Antiqua" w:hAnsi="Book Antiqua" w:cs="Times New Roman"/>
          <w:b/>
          <w:kern w:val="2"/>
          <w:sz w:val="24"/>
          <w:szCs w:val="24"/>
          <w:lang w:eastAsia="zh-CN"/>
        </w:rPr>
        <w:t>58</w:t>
      </w:r>
      <w:r w:rsidRPr="00CD65FA">
        <w:rPr>
          <w:rFonts w:ascii="Book Antiqua" w:hAnsi="Book Antiqua" w:cs="Times New Roman"/>
          <w:kern w:val="2"/>
          <w:sz w:val="24"/>
          <w:szCs w:val="24"/>
          <w:lang w:eastAsia="zh-CN"/>
        </w:rPr>
        <w:t>: 1550-1557 [PMID: 19351711 DOI: 10.2337/db08-1770]</w:t>
      </w:r>
    </w:p>
    <w:p w14:paraId="0D6F96F5"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150 </w:t>
      </w:r>
      <w:r w:rsidRPr="00CD65FA">
        <w:rPr>
          <w:rFonts w:ascii="Book Antiqua" w:hAnsi="Book Antiqua" w:cs="Times New Roman"/>
          <w:b/>
          <w:kern w:val="2"/>
          <w:sz w:val="24"/>
          <w:szCs w:val="24"/>
          <w:lang w:eastAsia="zh-CN"/>
        </w:rPr>
        <w:t>Valet P</w:t>
      </w:r>
      <w:r w:rsidRPr="00CD65FA">
        <w:rPr>
          <w:rFonts w:ascii="Book Antiqua" w:hAnsi="Book Antiqua" w:cs="Times New Roman"/>
          <w:kern w:val="2"/>
          <w:sz w:val="24"/>
          <w:szCs w:val="24"/>
          <w:lang w:eastAsia="zh-CN"/>
        </w:rPr>
        <w:t xml:space="preserve">, Pagès C, Jeanneton O, Daviaud D, Barbe P, Record M, Saulnier-Blache JS, Lafontan M. Alpha2-adrenergic receptor-mediated release of lysophosphatidic acid by adipocytes. A paracrine signal for preadipocyte growth. </w:t>
      </w:r>
      <w:r w:rsidRPr="00CD65FA">
        <w:rPr>
          <w:rFonts w:ascii="Book Antiqua" w:hAnsi="Book Antiqua" w:cs="Times New Roman"/>
          <w:i/>
          <w:kern w:val="2"/>
          <w:sz w:val="24"/>
          <w:szCs w:val="24"/>
          <w:lang w:eastAsia="zh-CN"/>
        </w:rPr>
        <w:t>J Clin Invest</w:t>
      </w:r>
      <w:r w:rsidRPr="00CD65FA">
        <w:rPr>
          <w:rFonts w:ascii="Book Antiqua" w:hAnsi="Book Antiqua" w:cs="Times New Roman"/>
          <w:kern w:val="2"/>
          <w:sz w:val="24"/>
          <w:szCs w:val="24"/>
          <w:lang w:eastAsia="zh-CN"/>
        </w:rPr>
        <w:t xml:space="preserve"> 1998; </w:t>
      </w:r>
      <w:r w:rsidRPr="00CD65FA">
        <w:rPr>
          <w:rFonts w:ascii="Book Antiqua" w:hAnsi="Book Antiqua" w:cs="Times New Roman"/>
          <w:b/>
          <w:kern w:val="2"/>
          <w:sz w:val="24"/>
          <w:szCs w:val="24"/>
          <w:lang w:eastAsia="zh-CN"/>
        </w:rPr>
        <w:t>101</w:t>
      </w:r>
      <w:r w:rsidRPr="00CD65FA">
        <w:rPr>
          <w:rFonts w:ascii="Book Antiqua" w:hAnsi="Book Antiqua" w:cs="Times New Roman"/>
          <w:kern w:val="2"/>
          <w:sz w:val="24"/>
          <w:szCs w:val="24"/>
          <w:lang w:eastAsia="zh-CN"/>
        </w:rPr>
        <w:t>: 1431-1438 [PMID: 9525986 DOI: 10.1172/JCI806]</w:t>
      </w:r>
    </w:p>
    <w:p w14:paraId="0CFEE33D"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151 </w:t>
      </w:r>
      <w:r w:rsidRPr="00CD65FA">
        <w:rPr>
          <w:rFonts w:ascii="Book Antiqua" w:hAnsi="Book Antiqua" w:cs="Times New Roman"/>
          <w:b/>
          <w:kern w:val="2"/>
          <w:sz w:val="24"/>
          <w:szCs w:val="24"/>
          <w:lang w:eastAsia="zh-CN"/>
        </w:rPr>
        <w:t>Pagès G</w:t>
      </w:r>
      <w:r w:rsidRPr="00CD65FA">
        <w:rPr>
          <w:rFonts w:ascii="Book Antiqua" w:hAnsi="Book Antiqua" w:cs="Times New Roman"/>
          <w:kern w:val="2"/>
          <w:sz w:val="24"/>
          <w:szCs w:val="24"/>
          <w:lang w:eastAsia="zh-CN"/>
        </w:rPr>
        <w:t xml:space="preserve">, Girard A, Jeanneton O, Barbe P, Wolf C, Lafontan M, Valet P, Saulnier-Blache JS. LPA as a paracrine mediator of adipocyte growth and function. </w:t>
      </w:r>
      <w:r w:rsidRPr="00CD65FA">
        <w:rPr>
          <w:rFonts w:ascii="Book Antiqua" w:hAnsi="Book Antiqua" w:cs="Times New Roman"/>
          <w:i/>
          <w:kern w:val="2"/>
          <w:sz w:val="24"/>
          <w:szCs w:val="24"/>
          <w:lang w:eastAsia="zh-CN"/>
        </w:rPr>
        <w:t>Ann N Y Acad Sci</w:t>
      </w:r>
      <w:r w:rsidRPr="00CD65FA">
        <w:rPr>
          <w:rFonts w:ascii="Book Antiqua" w:hAnsi="Book Antiqua" w:cs="Times New Roman"/>
          <w:kern w:val="2"/>
          <w:sz w:val="24"/>
          <w:szCs w:val="24"/>
          <w:lang w:eastAsia="zh-CN"/>
        </w:rPr>
        <w:t xml:space="preserve"> 2000; </w:t>
      </w:r>
      <w:r w:rsidRPr="00CD65FA">
        <w:rPr>
          <w:rFonts w:ascii="Book Antiqua" w:hAnsi="Book Antiqua" w:cs="Times New Roman"/>
          <w:b/>
          <w:kern w:val="2"/>
          <w:sz w:val="24"/>
          <w:szCs w:val="24"/>
          <w:lang w:eastAsia="zh-CN"/>
        </w:rPr>
        <w:t>905</w:t>
      </w:r>
      <w:r w:rsidRPr="00CD65FA">
        <w:rPr>
          <w:rFonts w:ascii="Book Antiqua" w:hAnsi="Book Antiqua" w:cs="Times New Roman"/>
          <w:kern w:val="2"/>
          <w:sz w:val="24"/>
          <w:szCs w:val="24"/>
          <w:lang w:eastAsia="zh-CN"/>
        </w:rPr>
        <w:t>: 159-164 [PMID: 10818451]</w:t>
      </w:r>
    </w:p>
    <w:p w14:paraId="29605169"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152 </w:t>
      </w:r>
      <w:r w:rsidRPr="00CD65FA">
        <w:rPr>
          <w:rFonts w:ascii="Book Antiqua" w:hAnsi="Book Antiqua" w:cs="Times New Roman"/>
          <w:b/>
          <w:kern w:val="2"/>
          <w:sz w:val="24"/>
          <w:szCs w:val="24"/>
          <w:lang w:eastAsia="zh-CN"/>
        </w:rPr>
        <w:t>Tokumura A</w:t>
      </w:r>
      <w:r w:rsidRPr="00CD65FA">
        <w:rPr>
          <w:rFonts w:ascii="Book Antiqua" w:hAnsi="Book Antiqua" w:cs="Times New Roman"/>
          <w:kern w:val="2"/>
          <w:sz w:val="24"/>
          <w:szCs w:val="24"/>
          <w:lang w:eastAsia="zh-CN"/>
        </w:rPr>
        <w:t xml:space="preserve">, Kanaya Y, Kitahara M, Miyake M, Yoshioka Y, Fukuzawa K. Increased formation of lysophosphatidic acids by lysophospholipase D in serum of hypercholesterolemic rabbits. </w:t>
      </w:r>
      <w:r w:rsidRPr="00CD65FA">
        <w:rPr>
          <w:rFonts w:ascii="Book Antiqua" w:hAnsi="Book Antiqua" w:cs="Times New Roman"/>
          <w:i/>
          <w:kern w:val="2"/>
          <w:sz w:val="24"/>
          <w:szCs w:val="24"/>
          <w:lang w:eastAsia="zh-CN"/>
        </w:rPr>
        <w:t>J Lipid Res</w:t>
      </w:r>
      <w:r w:rsidRPr="00CD65FA">
        <w:rPr>
          <w:rFonts w:ascii="Book Antiqua" w:hAnsi="Book Antiqua" w:cs="Times New Roman"/>
          <w:kern w:val="2"/>
          <w:sz w:val="24"/>
          <w:szCs w:val="24"/>
          <w:lang w:eastAsia="zh-CN"/>
        </w:rPr>
        <w:t xml:space="preserve"> 2002; </w:t>
      </w:r>
      <w:r w:rsidRPr="00CD65FA">
        <w:rPr>
          <w:rFonts w:ascii="Book Antiqua" w:hAnsi="Book Antiqua" w:cs="Times New Roman"/>
          <w:b/>
          <w:kern w:val="2"/>
          <w:sz w:val="24"/>
          <w:szCs w:val="24"/>
          <w:lang w:eastAsia="zh-CN"/>
        </w:rPr>
        <w:t>43</w:t>
      </w:r>
      <w:r w:rsidRPr="00CD65FA">
        <w:rPr>
          <w:rFonts w:ascii="Book Antiqua" w:hAnsi="Book Antiqua" w:cs="Times New Roman"/>
          <w:kern w:val="2"/>
          <w:sz w:val="24"/>
          <w:szCs w:val="24"/>
          <w:lang w:eastAsia="zh-CN"/>
        </w:rPr>
        <w:t>: 307-315 [PMID: 11861673]</w:t>
      </w:r>
    </w:p>
    <w:p w14:paraId="6F1FF019"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153 </w:t>
      </w:r>
      <w:r w:rsidRPr="00CD65FA">
        <w:rPr>
          <w:rFonts w:ascii="Book Antiqua" w:hAnsi="Book Antiqua" w:cs="Times New Roman"/>
          <w:b/>
          <w:kern w:val="2"/>
          <w:sz w:val="24"/>
          <w:szCs w:val="24"/>
          <w:lang w:eastAsia="zh-CN"/>
        </w:rPr>
        <w:t>Simon MF</w:t>
      </w:r>
      <w:r w:rsidRPr="00CD65FA">
        <w:rPr>
          <w:rFonts w:ascii="Book Antiqua" w:hAnsi="Book Antiqua" w:cs="Times New Roman"/>
          <w:kern w:val="2"/>
          <w:sz w:val="24"/>
          <w:szCs w:val="24"/>
          <w:lang w:eastAsia="zh-CN"/>
        </w:rPr>
        <w:t xml:space="preserve">, Daviaud D, Pradère JP, Grès S, Guigné C, Wabitsch M, Chun J, Valet P, Saulnier-Blache JS. Lysophosphatidic acid inhibits adipocyte differentiation via lysophosphatidic acid 1 receptor-dependent down-regulation of peroxisome proliferator-activated receptor gamma2.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2005; </w:t>
      </w:r>
      <w:r w:rsidRPr="00CD65FA">
        <w:rPr>
          <w:rFonts w:ascii="Book Antiqua" w:hAnsi="Book Antiqua" w:cs="Times New Roman"/>
          <w:b/>
          <w:kern w:val="2"/>
          <w:sz w:val="24"/>
          <w:szCs w:val="24"/>
          <w:lang w:eastAsia="zh-CN"/>
        </w:rPr>
        <w:t>280</w:t>
      </w:r>
      <w:r w:rsidRPr="00CD65FA">
        <w:rPr>
          <w:rFonts w:ascii="Book Antiqua" w:hAnsi="Book Antiqua" w:cs="Times New Roman"/>
          <w:kern w:val="2"/>
          <w:sz w:val="24"/>
          <w:szCs w:val="24"/>
          <w:lang w:eastAsia="zh-CN"/>
        </w:rPr>
        <w:t>: 14656-14662 [PMID: 15710620 DOI: 10.1074/jbc.M412585200]</w:t>
      </w:r>
    </w:p>
    <w:p w14:paraId="374AEFCF"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lastRenderedPageBreak/>
        <w:t xml:space="preserve">154 </w:t>
      </w:r>
      <w:r w:rsidRPr="00CD65FA">
        <w:rPr>
          <w:rFonts w:ascii="Book Antiqua" w:hAnsi="Book Antiqua" w:cs="Times New Roman"/>
          <w:b/>
          <w:kern w:val="2"/>
          <w:sz w:val="24"/>
          <w:szCs w:val="24"/>
          <w:lang w:eastAsia="zh-CN"/>
        </w:rPr>
        <w:t>Nobusue H</w:t>
      </w:r>
      <w:r w:rsidRPr="00CD65FA">
        <w:rPr>
          <w:rFonts w:ascii="Book Antiqua" w:hAnsi="Book Antiqua" w:cs="Times New Roman"/>
          <w:kern w:val="2"/>
          <w:sz w:val="24"/>
          <w:szCs w:val="24"/>
          <w:lang w:eastAsia="zh-CN"/>
        </w:rPr>
        <w:t xml:space="preserve">, Kondo D, Yamamoto M, Kano K. Effects of lysophosphatidic acid on the in vitro proliferation and differentiation of a novel porcine preadipocyte cell line. </w:t>
      </w:r>
      <w:r w:rsidRPr="00CD65FA">
        <w:rPr>
          <w:rFonts w:ascii="Book Antiqua" w:hAnsi="Book Antiqua" w:cs="Times New Roman"/>
          <w:i/>
          <w:kern w:val="2"/>
          <w:sz w:val="24"/>
          <w:szCs w:val="24"/>
          <w:lang w:eastAsia="zh-CN"/>
        </w:rPr>
        <w:t>Comp Biochem Physiol B Biochem Mol Biol</w:t>
      </w:r>
      <w:r w:rsidRPr="00CD65FA">
        <w:rPr>
          <w:rFonts w:ascii="Book Antiqua" w:hAnsi="Book Antiqua" w:cs="Times New Roman"/>
          <w:kern w:val="2"/>
          <w:sz w:val="24"/>
          <w:szCs w:val="24"/>
          <w:lang w:eastAsia="zh-CN"/>
        </w:rPr>
        <w:t xml:space="preserve"> 2010; </w:t>
      </w:r>
      <w:r w:rsidRPr="00CD65FA">
        <w:rPr>
          <w:rFonts w:ascii="Book Antiqua" w:hAnsi="Book Antiqua" w:cs="Times New Roman"/>
          <w:b/>
          <w:kern w:val="2"/>
          <w:sz w:val="24"/>
          <w:szCs w:val="24"/>
          <w:lang w:eastAsia="zh-CN"/>
        </w:rPr>
        <w:t>157</w:t>
      </w:r>
      <w:r w:rsidRPr="00CD65FA">
        <w:rPr>
          <w:rFonts w:ascii="Book Antiqua" w:hAnsi="Book Antiqua" w:cs="Times New Roman"/>
          <w:kern w:val="2"/>
          <w:sz w:val="24"/>
          <w:szCs w:val="24"/>
          <w:lang w:eastAsia="zh-CN"/>
        </w:rPr>
        <w:t>: 401-407 [PMID: 20826223 DOI: 10.1016/j.cbpb.2010.08.010]</w:t>
      </w:r>
    </w:p>
    <w:p w14:paraId="50DEB449"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155 </w:t>
      </w:r>
      <w:r w:rsidRPr="00CD65FA">
        <w:rPr>
          <w:rFonts w:ascii="Book Antiqua" w:hAnsi="Book Antiqua" w:cs="Times New Roman"/>
          <w:b/>
          <w:kern w:val="2"/>
          <w:sz w:val="24"/>
          <w:szCs w:val="24"/>
          <w:lang w:eastAsia="zh-CN"/>
        </w:rPr>
        <w:t>Rancoule C</w:t>
      </w:r>
      <w:r w:rsidRPr="00CD65FA">
        <w:rPr>
          <w:rFonts w:ascii="Book Antiqua" w:hAnsi="Book Antiqua" w:cs="Times New Roman"/>
          <w:kern w:val="2"/>
          <w:sz w:val="24"/>
          <w:szCs w:val="24"/>
          <w:lang w:eastAsia="zh-CN"/>
        </w:rPr>
        <w:t xml:space="preserve">, Dusaulcy R, Tréguer K, Grès S, Guigné C, Quilliot D, Valet P, Saulnier-Blache JS. Depot-specific regulation of autotaxin with obesity in human adipose tissue. </w:t>
      </w:r>
      <w:r w:rsidRPr="00CD65FA">
        <w:rPr>
          <w:rFonts w:ascii="Book Antiqua" w:hAnsi="Book Antiqua" w:cs="Times New Roman"/>
          <w:i/>
          <w:kern w:val="2"/>
          <w:sz w:val="24"/>
          <w:szCs w:val="24"/>
          <w:lang w:eastAsia="zh-CN"/>
        </w:rPr>
        <w:t>J Physiol Biochem</w:t>
      </w:r>
      <w:r w:rsidRPr="00CD65FA">
        <w:rPr>
          <w:rFonts w:ascii="Book Antiqua" w:hAnsi="Book Antiqua" w:cs="Times New Roman"/>
          <w:kern w:val="2"/>
          <w:sz w:val="24"/>
          <w:szCs w:val="24"/>
          <w:lang w:eastAsia="zh-CN"/>
        </w:rPr>
        <w:t xml:space="preserve"> 2012; </w:t>
      </w:r>
      <w:r w:rsidRPr="00CD65FA">
        <w:rPr>
          <w:rFonts w:ascii="Book Antiqua" w:hAnsi="Book Antiqua" w:cs="Times New Roman"/>
          <w:b/>
          <w:kern w:val="2"/>
          <w:sz w:val="24"/>
          <w:szCs w:val="24"/>
          <w:lang w:eastAsia="zh-CN"/>
        </w:rPr>
        <w:t>68</w:t>
      </w:r>
      <w:r w:rsidRPr="00CD65FA">
        <w:rPr>
          <w:rFonts w:ascii="Book Antiqua" w:hAnsi="Book Antiqua" w:cs="Times New Roman"/>
          <w:kern w:val="2"/>
          <w:sz w:val="24"/>
          <w:szCs w:val="24"/>
          <w:lang w:eastAsia="zh-CN"/>
        </w:rPr>
        <w:t>: 635-644 [PMID: 22644624 DOI: 10.1007/s13105-012-0181-z]</w:t>
      </w:r>
    </w:p>
    <w:p w14:paraId="0AB7376E"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156 </w:t>
      </w:r>
      <w:r w:rsidRPr="00CD65FA">
        <w:rPr>
          <w:rFonts w:ascii="Book Antiqua" w:hAnsi="Book Antiqua" w:cs="Times New Roman"/>
          <w:b/>
          <w:kern w:val="2"/>
          <w:sz w:val="24"/>
          <w:szCs w:val="24"/>
          <w:lang w:eastAsia="zh-CN"/>
        </w:rPr>
        <w:t>Holmström TE</w:t>
      </w:r>
      <w:r w:rsidRPr="00CD65FA">
        <w:rPr>
          <w:rFonts w:ascii="Book Antiqua" w:hAnsi="Book Antiqua" w:cs="Times New Roman"/>
          <w:kern w:val="2"/>
          <w:sz w:val="24"/>
          <w:szCs w:val="24"/>
          <w:lang w:eastAsia="zh-CN"/>
        </w:rPr>
        <w:t xml:space="preserve">, Mattsson CL, Wang Y, Iakovleva I, Petrovic N, Nedergaard J. Non-transactivational, dual pathways for LPA-induced Erk1/2 activation in primary cultures of brown pre-adipocytes. </w:t>
      </w:r>
      <w:r w:rsidRPr="00CD65FA">
        <w:rPr>
          <w:rFonts w:ascii="Book Antiqua" w:hAnsi="Book Antiqua" w:cs="Times New Roman"/>
          <w:i/>
          <w:kern w:val="2"/>
          <w:sz w:val="24"/>
          <w:szCs w:val="24"/>
          <w:lang w:eastAsia="zh-CN"/>
        </w:rPr>
        <w:t>Exp Cell Res</w:t>
      </w:r>
      <w:r w:rsidRPr="00CD65FA">
        <w:rPr>
          <w:rFonts w:ascii="Book Antiqua" w:hAnsi="Book Antiqua" w:cs="Times New Roman"/>
          <w:kern w:val="2"/>
          <w:sz w:val="24"/>
          <w:szCs w:val="24"/>
          <w:lang w:eastAsia="zh-CN"/>
        </w:rPr>
        <w:t xml:space="preserve"> 2010; </w:t>
      </w:r>
      <w:r w:rsidRPr="00CD65FA">
        <w:rPr>
          <w:rFonts w:ascii="Book Antiqua" w:hAnsi="Book Antiqua" w:cs="Times New Roman"/>
          <w:b/>
          <w:kern w:val="2"/>
          <w:sz w:val="24"/>
          <w:szCs w:val="24"/>
          <w:lang w:eastAsia="zh-CN"/>
        </w:rPr>
        <w:t>316</w:t>
      </w:r>
      <w:r w:rsidRPr="00CD65FA">
        <w:rPr>
          <w:rFonts w:ascii="Book Antiqua" w:hAnsi="Book Antiqua" w:cs="Times New Roman"/>
          <w:kern w:val="2"/>
          <w:sz w:val="24"/>
          <w:szCs w:val="24"/>
          <w:lang w:eastAsia="zh-CN"/>
        </w:rPr>
        <w:t>: 2664-2675 [PMID: 20576526 DOI: 10.1016/j.yexcr.2010.05.029]</w:t>
      </w:r>
    </w:p>
    <w:p w14:paraId="31D62172"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157 </w:t>
      </w:r>
      <w:r w:rsidRPr="00CD65FA">
        <w:rPr>
          <w:rFonts w:ascii="Book Antiqua" w:hAnsi="Book Antiqua" w:cs="Times New Roman"/>
          <w:b/>
          <w:kern w:val="2"/>
          <w:sz w:val="24"/>
          <w:szCs w:val="24"/>
          <w:lang w:eastAsia="zh-CN"/>
        </w:rPr>
        <w:t>Mattsson CL</w:t>
      </w:r>
      <w:r w:rsidRPr="00CD65FA">
        <w:rPr>
          <w:rFonts w:ascii="Book Antiqua" w:hAnsi="Book Antiqua" w:cs="Times New Roman"/>
          <w:kern w:val="2"/>
          <w:sz w:val="24"/>
          <w:szCs w:val="24"/>
          <w:lang w:eastAsia="zh-CN"/>
        </w:rPr>
        <w:t xml:space="preserve">, Andersson ER, Nedergaard J. Differential involvement of caveolin-1 in brown adipocyte signaling: impaired beta3-adrenergic, but unaffected LPA, PDGF and EGF receptor signaling. </w:t>
      </w:r>
      <w:r w:rsidRPr="00CD65FA">
        <w:rPr>
          <w:rFonts w:ascii="Book Antiqua" w:hAnsi="Book Antiqua" w:cs="Times New Roman"/>
          <w:i/>
          <w:kern w:val="2"/>
          <w:sz w:val="24"/>
          <w:szCs w:val="24"/>
          <w:lang w:eastAsia="zh-CN"/>
        </w:rPr>
        <w:t>Biochim Biophys Acta</w:t>
      </w:r>
      <w:r w:rsidRPr="00CD65FA">
        <w:rPr>
          <w:rFonts w:ascii="Book Antiqua" w:hAnsi="Book Antiqua" w:cs="Times New Roman"/>
          <w:kern w:val="2"/>
          <w:sz w:val="24"/>
          <w:szCs w:val="24"/>
          <w:lang w:eastAsia="zh-CN"/>
        </w:rPr>
        <w:t xml:space="preserve"> 2010; </w:t>
      </w:r>
      <w:r w:rsidRPr="00CD65FA">
        <w:rPr>
          <w:rFonts w:ascii="Book Antiqua" w:hAnsi="Book Antiqua" w:cs="Times New Roman"/>
          <w:b/>
          <w:kern w:val="2"/>
          <w:sz w:val="24"/>
          <w:szCs w:val="24"/>
          <w:lang w:eastAsia="zh-CN"/>
        </w:rPr>
        <w:t>1803</w:t>
      </w:r>
      <w:r w:rsidRPr="00CD65FA">
        <w:rPr>
          <w:rFonts w:ascii="Book Antiqua" w:hAnsi="Book Antiqua" w:cs="Times New Roman"/>
          <w:kern w:val="2"/>
          <w:sz w:val="24"/>
          <w:szCs w:val="24"/>
          <w:lang w:eastAsia="zh-CN"/>
        </w:rPr>
        <w:t>: 983-989 [PMID: 20381543 DOI: 10.1016/j.bbamcr.2010.03.015]</w:t>
      </w:r>
    </w:p>
    <w:p w14:paraId="7ECDEBE0"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158 </w:t>
      </w:r>
      <w:r w:rsidRPr="00CD65FA">
        <w:rPr>
          <w:rFonts w:ascii="Book Antiqua" w:hAnsi="Book Antiqua" w:cs="Times New Roman"/>
          <w:b/>
          <w:kern w:val="2"/>
          <w:sz w:val="24"/>
          <w:szCs w:val="24"/>
          <w:lang w:eastAsia="zh-CN"/>
        </w:rPr>
        <w:t>Saulnier-Blache JS</w:t>
      </w:r>
      <w:r w:rsidRPr="00CD65FA">
        <w:rPr>
          <w:rFonts w:ascii="Book Antiqua" w:hAnsi="Book Antiqua" w:cs="Times New Roman"/>
          <w:kern w:val="2"/>
          <w:sz w:val="24"/>
          <w:szCs w:val="24"/>
          <w:lang w:eastAsia="zh-CN"/>
        </w:rPr>
        <w:t xml:space="preserve">. Secretion and role of autotaxin and lysophosphatidic acid in adipose tissue. </w:t>
      </w:r>
      <w:r w:rsidRPr="00CD65FA">
        <w:rPr>
          <w:rFonts w:ascii="Book Antiqua" w:hAnsi="Book Antiqua" w:cs="Times New Roman"/>
          <w:i/>
          <w:kern w:val="2"/>
          <w:sz w:val="24"/>
          <w:szCs w:val="24"/>
          <w:lang w:eastAsia="zh-CN"/>
        </w:rPr>
        <w:t>J Soc Biol</w:t>
      </w:r>
      <w:r w:rsidRPr="00CD65FA">
        <w:rPr>
          <w:rFonts w:ascii="Book Antiqua" w:hAnsi="Book Antiqua" w:cs="Times New Roman"/>
          <w:kern w:val="2"/>
          <w:sz w:val="24"/>
          <w:szCs w:val="24"/>
          <w:lang w:eastAsia="zh-CN"/>
        </w:rPr>
        <w:t xml:space="preserve"> 2006; </w:t>
      </w:r>
      <w:r w:rsidRPr="00CD65FA">
        <w:rPr>
          <w:rFonts w:ascii="Book Antiqua" w:hAnsi="Book Antiqua" w:cs="Times New Roman"/>
          <w:b/>
          <w:kern w:val="2"/>
          <w:sz w:val="24"/>
          <w:szCs w:val="24"/>
          <w:lang w:eastAsia="zh-CN"/>
        </w:rPr>
        <w:t>200</w:t>
      </w:r>
      <w:r w:rsidRPr="00CD65FA">
        <w:rPr>
          <w:rFonts w:ascii="Book Antiqua" w:hAnsi="Book Antiqua" w:cs="Times New Roman"/>
          <w:kern w:val="2"/>
          <w:sz w:val="24"/>
          <w:szCs w:val="24"/>
          <w:lang w:eastAsia="zh-CN"/>
        </w:rPr>
        <w:t>: 77-81 [PMID: 17144165]</w:t>
      </w:r>
    </w:p>
    <w:p w14:paraId="3CDEEBEF"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159 </w:t>
      </w:r>
      <w:r w:rsidRPr="00CD65FA">
        <w:rPr>
          <w:rFonts w:ascii="Book Antiqua" w:hAnsi="Book Antiqua" w:cs="Times New Roman"/>
          <w:b/>
          <w:kern w:val="2"/>
          <w:sz w:val="24"/>
          <w:szCs w:val="24"/>
          <w:lang w:eastAsia="zh-CN"/>
        </w:rPr>
        <w:t>Federico L</w:t>
      </w:r>
      <w:r w:rsidRPr="00CD65FA">
        <w:rPr>
          <w:rFonts w:ascii="Book Antiqua" w:hAnsi="Book Antiqua" w:cs="Times New Roman"/>
          <w:kern w:val="2"/>
          <w:sz w:val="24"/>
          <w:szCs w:val="24"/>
          <w:lang w:eastAsia="zh-CN"/>
        </w:rPr>
        <w:t xml:space="preserve">, Ren H, Mueller PA, Wu T, Liu S, Popovic J, Blalock EM, Sunkara M, Ovaa H, Albers HM, Mills GB, Morris AJ, Smyth SS. Autotaxin and its product lysophosphatidic acid suppress brown adipose differentiation and promote diet-induced obesity in mice. </w:t>
      </w:r>
      <w:r w:rsidRPr="00CD65FA">
        <w:rPr>
          <w:rFonts w:ascii="Book Antiqua" w:hAnsi="Book Antiqua" w:cs="Times New Roman"/>
          <w:i/>
          <w:kern w:val="2"/>
          <w:sz w:val="24"/>
          <w:szCs w:val="24"/>
          <w:lang w:eastAsia="zh-CN"/>
        </w:rPr>
        <w:t>Mol Endocrinol</w:t>
      </w:r>
      <w:r w:rsidRPr="00CD65FA">
        <w:rPr>
          <w:rFonts w:ascii="Book Antiqua" w:hAnsi="Book Antiqua" w:cs="Times New Roman"/>
          <w:kern w:val="2"/>
          <w:sz w:val="24"/>
          <w:szCs w:val="24"/>
          <w:lang w:eastAsia="zh-CN"/>
        </w:rPr>
        <w:t xml:space="preserve"> 2012; </w:t>
      </w:r>
      <w:r w:rsidRPr="00CD65FA">
        <w:rPr>
          <w:rFonts w:ascii="Book Antiqua" w:hAnsi="Book Antiqua" w:cs="Times New Roman"/>
          <w:b/>
          <w:kern w:val="2"/>
          <w:sz w:val="24"/>
          <w:szCs w:val="24"/>
          <w:lang w:eastAsia="zh-CN"/>
        </w:rPr>
        <w:t>26</w:t>
      </w:r>
      <w:r w:rsidRPr="00CD65FA">
        <w:rPr>
          <w:rFonts w:ascii="Book Antiqua" w:hAnsi="Book Antiqua" w:cs="Times New Roman"/>
          <w:kern w:val="2"/>
          <w:sz w:val="24"/>
          <w:szCs w:val="24"/>
          <w:lang w:eastAsia="zh-CN"/>
        </w:rPr>
        <w:t>: 786-797 [PMID: 22474126 DOI: 10.1210/me.2011-1229]</w:t>
      </w:r>
    </w:p>
    <w:p w14:paraId="4F0DF788"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160 </w:t>
      </w:r>
      <w:r w:rsidRPr="00CD65FA">
        <w:rPr>
          <w:rFonts w:ascii="Book Antiqua" w:hAnsi="Book Antiqua" w:cs="Times New Roman"/>
          <w:b/>
          <w:kern w:val="2"/>
          <w:sz w:val="24"/>
          <w:szCs w:val="24"/>
          <w:lang w:eastAsia="zh-CN"/>
        </w:rPr>
        <w:t>Noguchi M</w:t>
      </w:r>
      <w:r w:rsidRPr="00CD65FA">
        <w:rPr>
          <w:rFonts w:ascii="Book Antiqua" w:hAnsi="Book Antiqua" w:cs="Times New Roman"/>
          <w:kern w:val="2"/>
          <w:sz w:val="24"/>
          <w:szCs w:val="24"/>
          <w:lang w:eastAsia="zh-CN"/>
        </w:rPr>
        <w:t xml:space="preserve">, Hosoda K, Fujikura J, Fujimoto M, Iwakura H, Tomita T, Ishii T, Arai N, Hirata M, Ebihara K, Masuzaki H, Itoh H, Narumiya S, Nakao K. Genetic and pharmacological inhibition of Rho-associated kinase II enhances adipogenesis.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2007; </w:t>
      </w:r>
      <w:r w:rsidRPr="00CD65FA">
        <w:rPr>
          <w:rFonts w:ascii="Book Antiqua" w:hAnsi="Book Antiqua" w:cs="Times New Roman"/>
          <w:b/>
          <w:kern w:val="2"/>
          <w:sz w:val="24"/>
          <w:szCs w:val="24"/>
          <w:lang w:eastAsia="zh-CN"/>
        </w:rPr>
        <w:t>282</w:t>
      </w:r>
      <w:r w:rsidRPr="00CD65FA">
        <w:rPr>
          <w:rFonts w:ascii="Book Antiqua" w:hAnsi="Book Antiqua" w:cs="Times New Roman"/>
          <w:kern w:val="2"/>
          <w:sz w:val="24"/>
          <w:szCs w:val="24"/>
          <w:lang w:eastAsia="zh-CN"/>
        </w:rPr>
        <w:t>: 29574-29583 [PMID: 17681946 DOI: 10.1074/jbc.M705972200]</w:t>
      </w:r>
    </w:p>
    <w:p w14:paraId="65DDEFB9"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161 </w:t>
      </w:r>
      <w:r w:rsidRPr="00CD65FA">
        <w:rPr>
          <w:rFonts w:ascii="Book Antiqua" w:hAnsi="Book Antiqua" w:cs="Times New Roman"/>
          <w:b/>
          <w:kern w:val="2"/>
          <w:sz w:val="24"/>
          <w:szCs w:val="24"/>
          <w:lang w:eastAsia="zh-CN"/>
        </w:rPr>
        <w:t>Li L</w:t>
      </w:r>
      <w:r w:rsidRPr="00CD65FA">
        <w:rPr>
          <w:rFonts w:ascii="Book Antiqua" w:hAnsi="Book Antiqua" w:cs="Times New Roman"/>
          <w:kern w:val="2"/>
          <w:sz w:val="24"/>
          <w:szCs w:val="24"/>
          <w:lang w:eastAsia="zh-CN"/>
        </w:rPr>
        <w:t xml:space="preserve">, Tam L, Liu L, Jin T, Ng DS. Wnt-signaling mediates the anti-adipogenic action of lysophosphatidic acid through cross talking with the Rho/Rho associated kinase (ROCK) pathway. </w:t>
      </w:r>
      <w:r w:rsidRPr="00CD65FA">
        <w:rPr>
          <w:rFonts w:ascii="Book Antiqua" w:hAnsi="Book Antiqua" w:cs="Times New Roman"/>
          <w:i/>
          <w:kern w:val="2"/>
          <w:sz w:val="24"/>
          <w:szCs w:val="24"/>
          <w:lang w:eastAsia="zh-CN"/>
        </w:rPr>
        <w:t>Biochem Cell Biol</w:t>
      </w:r>
      <w:r w:rsidRPr="00CD65FA">
        <w:rPr>
          <w:rFonts w:ascii="Book Antiqua" w:hAnsi="Book Antiqua" w:cs="Times New Roman"/>
          <w:kern w:val="2"/>
          <w:sz w:val="24"/>
          <w:szCs w:val="24"/>
          <w:lang w:eastAsia="zh-CN"/>
        </w:rPr>
        <w:t xml:space="preserve"> 2011; </w:t>
      </w:r>
      <w:r w:rsidRPr="00CD65FA">
        <w:rPr>
          <w:rFonts w:ascii="Book Antiqua" w:hAnsi="Book Antiqua" w:cs="Times New Roman"/>
          <w:b/>
          <w:kern w:val="2"/>
          <w:sz w:val="24"/>
          <w:szCs w:val="24"/>
          <w:lang w:eastAsia="zh-CN"/>
        </w:rPr>
        <w:t>89</w:t>
      </w:r>
      <w:r w:rsidRPr="00CD65FA">
        <w:rPr>
          <w:rFonts w:ascii="Book Antiqua" w:hAnsi="Book Antiqua" w:cs="Times New Roman"/>
          <w:kern w:val="2"/>
          <w:sz w:val="24"/>
          <w:szCs w:val="24"/>
          <w:lang w:eastAsia="zh-CN"/>
        </w:rPr>
        <w:t>: 515-521 [PMID: 21999426 DOI: 10.1139/o11-048]</w:t>
      </w:r>
    </w:p>
    <w:p w14:paraId="0E428BD0"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lastRenderedPageBreak/>
        <w:t xml:space="preserve">162 </w:t>
      </w:r>
      <w:r w:rsidRPr="00CD65FA">
        <w:rPr>
          <w:rFonts w:ascii="Book Antiqua" w:hAnsi="Book Antiqua" w:cs="Times New Roman"/>
          <w:b/>
          <w:kern w:val="2"/>
          <w:sz w:val="24"/>
          <w:szCs w:val="24"/>
          <w:lang w:eastAsia="zh-CN"/>
        </w:rPr>
        <w:t>Nishimura S</w:t>
      </w:r>
      <w:r w:rsidRPr="00CD65FA">
        <w:rPr>
          <w:rFonts w:ascii="Book Antiqua" w:hAnsi="Book Antiqua" w:cs="Times New Roman"/>
          <w:kern w:val="2"/>
          <w:sz w:val="24"/>
          <w:szCs w:val="24"/>
          <w:lang w:eastAsia="zh-CN"/>
        </w:rPr>
        <w:t xml:space="preserve">, Nagasaki M, Okudaira S, Aoki J, Ohmori T, Ohkawa R, Nakamura K, Igarashi K, Yamashita H, Eto K, Uno K, Hayashi N, Kadowaki T, Komuro I, Yatomi Y, Nagai R. ENPP2 contributes to adipose tissue expansion and insulin resistance in diet-induced obesity. </w:t>
      </w:r>
      <w:r w:rsidRPr="00CD65FA">
        <w:rPr>
          <w:rFonts w:ascii="Book Antiqua" w:hAnsi="Book Antiqua" w:cs="Times New Roman"/>
          <w:i/>
          <w:kern w:val="2"/>
          <w:sz w:val="24"/>
          <w:szCs w:val="24"/>
          <w:lang w:eastAsia="zh-CN"/>
        </w:rPr>
        <w:t>Diabetes</w:t>
      </w:r>
      <w:r w:rsidRPr="00CD65FA">
        <w:rPr>
          <w:rFonts w:ascii="Book Antiqua" w:hAnsi="Book Antiqua" w:cs="Times New Roman"/>
          <w:kern w:val="2"/>
          <w:sz w:val="24"/>
          <w:szCs w:val="24"/>
          <w:lang w:eastAsia="zh-CN"/>
        </w:rPr>
        <w:t xml:space="preserve"> 2014; </w:t>
      </w:r>
      <w:r w:rsidRPr="00CD65FA">
        <w:rPr>
          <w:rFonts w:ascii="Book Antiqua" w:hAnsi="Book Antiqua" w:cs="Times New Roman"/>
          <w:b/>
          <w:kern w:val="2"/>
          <w:sz w:val="24"/>
          <w:szCs w:val="24"/>
          <w:lang w:eastAsia="zh-CN"/>
        </w:rPr>
        <w:t>63</w:t>
      </w:r>
      <w:r w:rsidRPr="00CD65FA">
        <w:rPr>
          <w:rFonts w:ascii="Book Antiqua" w:hAnsi="Book Antiqua" w:cs="Times New Roman"/>
          <w:kern w:val="2"/>
          <w:sz w:val="24"/>
          <w:szCs w:val="24"/>
          <w:lang w:eastAsia="zh-CN"/>
        </w:rPr>
        <w:t>: 4154-4164 [PMID: 24969110 DOI: 10.2337/db13-1694]</w:t>
      </w:r>
    </w:p>
    <w:p w14:paraId="29FA6ADA"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163 </w:t>
      </w:r>
      <w:r w:rsidRPr="00CD65FA">
        <w:rPr>
          <w:rFonts w:ascii="Book Antiqua" w:hAnsi="Book Antiqua" w:cs="Times New Roman"/>
          <w:b/>
          <w:kern w:val="2"/>
          <w:sz w:val="24"/>
          <w:szCs w:val="24"/>
          <w:lang w:eastAsia="zh-CN"/>
        </w:rPr>
        <w:t>Benesch MG</w:t>
      </w:r>
      <w:r w:rsidRPr="00CD65FA">
        <w:rPr>
          <w:rFonts w:ascii="Book Antiqua" w:hAnsi="Book Antiqua" w:cs="Times New Roman"/>
          <w:kern w:val="2"/>
          <w:sz w:val="24"/>
          <w:szCs w:val="24"/>
          <w:lang w:eastAsia="zh-CN"/>
        </w:rPr>
        <w:t xml:space="preserve">, Zhao YY, Curtis JM, McMullen TP, Brindley DN. Regulation of autotaxin expression and secretion by lysophosphatidate and sphingosine 1-phosphate. </w:t>
      </w:r>
      <w:r w:rsidRPr="00CD65FA">
        <w:rPr>
          <w:rFonts w:ascii="Book Antiqua" w:hAnsi="Book Antiqua" w:cs="Times New Roman"/>
          <w:i/>
          <w:kern w:val="2"/>
          <w:sz w:val="24"/>
          <w:szCs w:val="24"/>
          <w:lang w:eastAsia="zh-CN"/>
        </w:rPr>
        <w:t>J Lipid Res</w:t>
      </w:r>
      <w:r w:rsidRPr="00CD65FA">
        <w:rPr>
          <w:rFonts w:ascii="Book Antiqua" w:hAnsi="Book Antiqua" w:cs="Times New Roman"/>
          <w:kern w:val="2"/>
          <w:sz w:val="24"/>
          <w:szCs w:val="24"/>
          <w:lang w:eastAsia="zh-CN"/>
        </w:rPr>
        <w:t xml:space="preserve"> 2015; </w:t>
      </w:r>
      <w:r w:rsidRPr="00CD65FA">
        <w:rPr>
          <w:rFonts w:ascii="Book Antiqua" w:hAnsi="Book Antiqua" w:cs="Times New Roman"/>
          <w:b/>
          <w:kern w:val="2"/>
          <w:sz w:val="24"/>
          <w:szCs w:val="24"/>
          <w:lang w:eastAsia="zh-CN"/>
        </w:rPr>
        <w:t>56</w:t>
      </w:r>
      <w:r w:rsidRPr="00CD65FA">
        <w:rPr>
          <w:rFonts w:ascii="Book Antiqua" w:hAnsi="Book Antiqua" w:cs="Times New Roman"/>
          <w:kern w:val="2"/>
          <w:sz w:val="24"/>
          <w:szCs w:val="24"/>
          <w:lang w:eastAsia="zh-CN"/>
        </w:rPr>
        <w:t>: 1134-1144 [PMID: 25896349 DOI: 10.1194/jlr.M057661]</w:t>
      </w:r>
    </w:p>
    <w:p w14:paraId="06E20132"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164 </w:t>
      </w:r>
      <w:r w:rsidRPr="00CD65FA">
        <w:rPr>
          <w:rFonts w:ascii="Book Antiqua" w:hAnsi="Book Antiqua" w:cs="Times New Roman"/>
          <w:b/>
          <w:kern w:val="2"/>
          <w:sz w:val="24"/>
          <w:szCs w:val="24"/>
          <w:lang w:eastAsia="zh-CN"/>
        </w:rPr>
        <w:t>Lundgren M</w:t>
      </w:r>
      <w:r w:rsidRPr="00CD65FA">
        <w:rPr>
          <w:rFonts w:ascii="Book Antiqua" w:hAnsi="Book Antiqua" w:cs="Times New Roman"/>
          <w:kern w:val="2"/>
          <w:sz w:val="24"/>
          <w:szCs w:val="24"/>
          <w:lang w:eastAsia="zh-CN"/>
        </w:rPr>
        <w:t xml:space="preserve">, Svensson M, Lindmark S, Renström F, Ruge T, Eriksson JW. Fat cell enlargement is an independent marker of insulin resistance and 'hyperleptinaemia'. </w:t>
      </w:r>
      <w:r w:rsidRPr="00CD65FA">
        <w:rPr>
          <w:rFonts w:ascii="Book Antiqua" w:hAnsi="Book Antiqua" w:cs="Times New Roman"/>
          <w:i/>
          <w:kern w:val="2"/>
          <w:sz w:val="24"/>
          <w:szCs w:val="24"/>
          <w:lang w:eastAsia="zh-CN"/>
        </w:rPr>
        <w:t>Diabetologia</w:t>
      </w:r>
      <w:r w:rsidRPr="00CD65FA">
        <w:rPr>
          <w:rFonts w:ascii="Book Antiqua" w:hAnsi="Book Antiqua" w:cs="Times New Roman"/>
          <w:kern w:val="2"/>
          <w:sz w:val="24"/>
          <w:szCs w:val="24"/>
          <w:lang w:eastAsia="zh-CN"/>
        </w:rPr>
        <w:t xml:space="preserve"> 2007; </w:t>
      </w:r>
      <w:r w:rsidRPr="00CD65FA">
        <w:rPr>
          <w:rFonts w:ascii="Book Antiqua" w:hAnsi="Book Antiqua" w:cs="Times New Roman"/>
          <w:b/>
          <w:kern w:val="2"/>
          <w:sz w:val="24"/>
          <w:szCs w:val="24"/>
          <w:lang w:eastAsia="zh-CN"/>
        </w:rPr>
        <w:t>50</w:t>
      </w:r>
      <w:r w:rsidRPr="00CD65FA">
        <w:rPr>
          <w:rFonts w:ascii="Book Antiqua" w:hAnsi="Book Antiqua" w:cs="Times New Roman"/>
          <w:kern w:val="2"/>
          <w:sz w:val="24"/>
          <w:szCs w:val="24"/>
          <w:lang w:eastAsia="zh-CN"/>
        </w:rPr>
        <w:t>: 625-633 [PMID: 17216279]</w:t>
      </w:r>
    </w:p>
    <w:p w14:paraId="27548008"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165 </w:t>
      </w:r>
      <w:r w:rsidRPr="00CD65FA">
        <w:rPr>
          <w:rFonts w:ascii="Book Antiqua" w:hAnsi="Book Antiqua" w:cs="Times New Roman"/>
          <w:b/>
          <w:kern w:val="2"/>
          <w:sz w:val="24"/>
          <w:szCs w:val="24"/>
          <w:lang w:eastAsia="zh-CN"/>
        </w:rPr>
        <w:t>Arner E</w:t>
      </w:r>
      <w:r w:rsidRPr="00CD65FA">
        <w:rPr>
          <w:rFonts w:ascii="Book Antiqua" w:hAnsi="Book Antiqua" w:cs="Times New Roman"/>
          <w:kern w:val="2"/>
          <w:sz w:val="24"/>
          <w:szCs w:val="24"/>
          <w:lang w:eastAsia="zh-CN"/>
        </w:rPr>
        <w:t xml:space="preserve">, Westermark PO, Spalding KL, Britton T, Rydén M, Frisén J, Bernard S, Arner P. Adipocyte turnover: relevance to human adipose tissue morphology. </w:t>
      </w:r>
      <w:r w:rsidRPr="00CD65FA">
        <w:rPr>
          <w:rFonts w:ascii="Book Antiqua" w:hAnsi="Book Antiqua" w:cs="Times New Roman"/>
          <w:i/>
          <w:kern w:val="2"/>
          <w:sz w:val="24"/>
          <w:szCs w:val="24"/>
          <w:lang w:eastAsia="zh-CN"/>
        </w:rPr>
        <w:t>Diabetes</w:t>
      </w:r>
      <w:r w:rsidRPr="00CD65FA">
        <w:rPr>
          <w:rFonts w:ascii="Book Antiqua" w:hAnsi="Book Antiqua" w:cs="Times New Roman"/>
          <w:kern w:val="2"/>
          <w:sz w:val="24"/>
          <w:szCs w:val="24"/>
          <w:lang w:eastAsia="zh-CN"/>
        </w:rPr>
        <w:t xml:space="preserve"> 2010; </w:t>
      </w:r>
      <w:r w:rsidRPr="00CD65FA">
        <w:rPr>
          <w:rFonts w:ascii="Book Antiqua" w:hAnsi="Book Antiqua" w:cs="Times New Roman"/>
          <w:b/>
          <w:kern w:val="2"/>
          <w:sz w:val="24"/>
          <w:szCs w:val="24"/>
          <w:lang w:eastAsia="zh-CN"/>
        </w:rPr>
        <w:t>59</w:t>
      </w:r>
      <w:r w:rsidRPr="00CD65FA">
        <w:rPr>
          <w:rFonts w:ascii="Book Antiqua" w:hAnsi="Book Antiqua" w:cs="Times New Roman"/>
          <w:kern w:val="2"/>
          <w:sz w:val="24"/>
          <w:szCs w:val="24"/>
          <w:lang w:eastAsia="zh-CN"/>
        </w:rPr>
        <w:t>: 105-109 [PMID: 19846802 DOI: 10.2337/db09-0942]</w:t>
      </w:r>
    </w:p>
    <w:p w14:paraId="6FC07477"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166 </w:t>
      </w:r>
      <w:r w:rsidRPr="00CD65FA">
        <w:rPr>
          <w:rFonts w:ascii="Book Antiqua" w:hAnsi="Book Antiqua" w:cs="Times New Roman"/>
          <w:b/>
          <w:kern w:val="2"/>
          <w:sz w:val="24"/>
          <w:szCs w:val="24"/>
          <w:lang w:eastAsia="zh-CN"/>
        </w:rPr>
        <w:t>Boucher J</w:t>
      </w:r>
      <w:r w:rsidRPr="00CD65FA">
        <w:rPr>
          <w:rFonts w:ascii="Book Antiqua" w:hAnsi="Book Antiqua" w:cs="Times New Roman"/>
          <w:kern w:val="2"/>
          <w:sz w:val="24"/>
          <w:szCs w:val="24"/>
          <w:lang w:eastAsia="zh-CN"/>
        </w:rPr>
        <w:t xml:space="preserve">, Quilliot D, Pradères JP, Simon MF, Grès S, Guigné C, Prévot D, Ferry G, Boutin JA, Carpéné C, Valet P, Saulnier-Blache JS. Potential involvement of adipocyte insulin resistance in obesity-associated up-regulation of adipocyte lysophospholipase D/autotaxin expression. </w:t>
      </w:r>
      <w:r w:rsidRPr="00CD65FA">
        <w:rPr>
          <w:rFonts w:ascii="Book Antiqua" w:hAnsi="Book Antiqua" w:cs="Times New Roman"/>
          <w:i/>
          <w:kern w:val="2"/>
          <w:sz w:val="24"/>
          <w:szCs w:val="24"/>
          <w:lang w:eastAsia="zh-CN"/>
        </w:rPr>
        <w:t>Diabetologia</w:t>
      </w:r>
      <w:r w:rsidRPr="00CD65FA">
        <w:rPr>
          <w:rFonts w:ascii="Book Antiqua" w:hAnsi="Book Antiqua" w:cs="Times New Roman"/>
          <w:kern w:val="2"/>
          <w:sz w:val="24"/>
          <w:szCs w:val="24"/>
          <w:lang w:eastAsia="zh-CN"/>
        </w:rPr>
        <w:t xml:space="preserve"> 2005; </w:t>
      </w:r>
      <w:r w:rsidRPr="00CD65FA">
        <w:rPr>
          <w:rFonts w:ascii="Book Antiqua" w:hAnsi="Book Antiqua" w:cs="Times New Roman"/>
          <w:b/>
          <w:kern w:val="2"/>
          <w:sz w:val="24"/>
          <w:szCs w:val="24"/>
          <w:lang w:eastAsia="zh-CN"/>
        </w:rPr>
        <w:t>48</w:t>
      </w:r>
      <w:r w:rsidRPr="00CD65FA">
        <w:rPr>
          <w:rFonts w:ascii="Book Antiqua" w:hAnsi="Book Antiqua" w:cs="Times New Roman"/>
          <w:kern w:val="2"/>
          <w:sz w:val="24"/>
          <w:szCs w:val="24"/>
          <w:lang w:eastAsia="zh-CN"/>
        </w:rPr>
        <w:t>: 569-577 [PMID: 15700135]</w:t>
      </w:r>
    </w:p>
    <w:p w14:paraId="4540F6F6"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167 </w:t>
      </w:r>
      <w:r w:rsidRPr="00CD65FA">
        <w:rPr>
          <w:rFonts w:ascii="Book Antiqua" w:hAnsi="Book Antiqua" w:cs="Times New Roman"/>
          <w:b/>
          <w:kern w:val="2"/>
          <w:sz w:val="24"/>
          <w:szCs w:val="24"/>
          <w:lang w:eastAsia="zh-CN"/>
        </w:rPr>
        <w:t>Coy PE</w:t>
      </w:r>
      <w:r w:rsidRPr="00CD65FA">
        <w:rPr>
          <w:rFonts w:ascii="Book Antiqua" w:hAnsi="Book Antiqua" w:cs="Times New Roman"/>
          <w:kern w:val="2"/>
          <w:sz w:val="24"/>
          <w:szCs w:val="24"/>
          <w:lang w:eastAsia="zh-CN"/>
        </w:rPr>
        <w:t xml:space="preserve">, Taneja N, Lee I, Hecquet C, Bryson JM, Robey RB. LPA is a novel lipid regulator of mesangial cell hexokinase activity and HKII isoform expression. </w:t>
      </w:r>
      <w:r w:rsidRPr="00CD65FA">
        <w:rPr>
          <w:rFonts w:ascii="Book Antiqua" w:hAnsi="Book Antiqua" w:cs="Times New Roman"/>
          <w:i/>
          <w:kern w:val="2"/>
          <w:sz w:val="24"/>
          <w:szCs w:val="24"/>
          <w:lang w:eastAsia="zh-CN"/>
        </w:rPr>
        <w:t>Am J Physiol Renal Physiol</w:t>
      </w:r>
      <w:r w:rsidRPr="00CD65FA">
        <w:rPr>
          <w:rFonts w:ascii="Book Antiqua" w:hAnsi="Book Antiqua" w:cs="Times New Roman"/>
          <w:kern w:val="2"/>
          <w:sz w:val="24"/>
          <w:szCs w:val="24"/>
          <w:lang w:eastAsia="zh-CN"/>
        </w:rPr>
        <w:t xml:space="preserve"> 2002; </w:t>
      </w:r>
      <w:r w:rsidRPr="00CD65FA">
        <w:rPr>
          <w:rFonts w:ascii="Book Antiqua" w:hAnsi="Book Antiqua" w:cs="Times New Roman"/>
          <w:b/>
          <w:kern w:val="2"/>
          <w:sz w:val="24"/>
          <w:szCs w:val="24"/>
          <w:lang w:eastAsia="zh-CN"/>
        </w:rPr>
        <w:t>283</w:t>
      </w:r>
      <w:r w:rsidRPr="00CD65FA">
        <w:rPr>
          <w:rFonts w:ascii="Book Antiqua" w:hAnsi="Book Antiqua" w:cs="Times New Roman"/>
          <w:kern w:val="2"/>
          <w:sz w:val="24"/>
          <w:szCs w:val="24"/>
          <w:lang w:eastAsia="zh-CN"/>
        </w:rPr>
        <w:t>: F271-F279 [PMID: 12110510 DOI: 10.1152/ajprenal.00093.2001]</w:t>
      </w:r>
    </w:p>
    <w:p w14:paraId="684F0D43"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168 </w:t>
      </w:r>
      <w:r w:rsidRPr="00CD65FA">
        <w:rPr>
          <w:rFonts w:ascii="Book Antiqua" w:hAnsi="Book Antiqua" w:cs="Times New Roman"/>
          <w:b/>
          <w:kern w:val="2"/>
          <w:sz w:val="24"/>
          <w:szCs w:val="24"/>
          <w:lang w:eastAsia="zh-CN"/>
        </w:rPr>
        <w:t>Keller JN</w:t>
      </w:r>
      <w:r w:rsidRPr="00CD65FA">
        <w:rPr>
          <w:rFonts w:ascii="Book Antiqua" w:hAnsi="Book Antiqua" w:cs="Times New Roman"/>
          <w:kern w:val="2"/>
          <w:sz w:val="24"/>
          <w:szCs w:val="24"/>
          <w:lang w:eastAsia="zh-CN"/>
        </w:rPr>
        <w:t xml:space="preserve">, Steiner MR, Mattson MP, Steiner SM. Lysophosphatidic acid decreases glutamate and glucose uptake by astrocytes. </w:t>
      </w:r>
      <w:r w:rsidRPr="00CD65FA">
        <w:rPr>
          <w:rFonts w:ascii="Book Antiqua" w:hAnsi="Book Antiqua" w:cs="Times New Roman"/>
          <w:i/>
          <w:kern w:val="2"/>
          <w:sz w:val="24"/>
          <w:szCs w:val="24"/>
          <w:lang w:eastAsia="zh-CN"/>
        </w:rPr>
        <w:t>J Neurochem</w:t>
      </w:r>
      <w:r w:rsidRPr="00CD65FA">
        <w:rPr>
          <w:rFonts w:ascii="Book Antiqua" w:hAnsi="Book Antiqua" w:cs="Times New Roman"/>
          <w:kern w:val="2"/>
          <w:sz w:val="24"/>
          <w:szCs w:val="24"/>
          <w:lang w:eastAsia="zh-CN"/>
        </w:rPr>
        <w:t xml:space="preserve"> 1996; </w:t>
      </w:r>
      <w:r w:rsidRPr="00CD65FA">
        <w:rPr>
          <w:rFonts w:ascii="Book Antiqua" w:hAnsi="Book Antiqua" w:cs="Times New Roman"/>
          <w:b/>
          <w:kern w:val="2"/>
          <w:sz w:val="24"/>
          <w:szCs w:val="24"/>
          <w:lang w:eastAsia="zh-CN"/>
        </w:rPr>
        <w:t>67</w:t>
      </w:r>
      <w:r w:rsidRPr="00CD65FA">
        <w:rPr>
          <w:rFonts w:ascii="Book Antiqua" w:hAnsi="Book Antiqua" w:cs="Times New Roman"/>
          <w:kern w:val="2"/>
          <w:sz w:val="24"/>
          <w:szCs w:val="24"/>
          <w:lang w:eastAsia="zh-CN"/>
        </w:rPr>
        <w:t>: 2300-2305 [PMID: 8931461]</w:t>
      </w:r>
    </w:p>
    <w:p w14:paraId="3BBCB1A3"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169 </w:t>
      </w:r>
      <w:r w:rsidRPr="00CD65FA">
        <w:rPr>
          <w:rFonts w:ascii="Book Antiqua" w:hAnsi="Book Antiqua" w:cs="Times New Roman"/>
          <w:b/>
          <w:kern w:val="2"/>
          <w:sz w:val="24"/>
          <w:szCs w:val="24"/>
          <w:lang w:eastAsia="zh-CN"/>
        </w:rPr>
        <w:t>Yea K</w:t>
      </w:r>
      <w:r w:rsidRPr="00CD65FA">
        <w:rPr>
          <w:rFonts w:ascii="Book Antiqua" w:hAnsi="Book Antiqua" w:cs="Times New Roman"/>
          <w:kern w:val="2"/>
          <w:sz w:val="24"/>
          <w:szCs w:val="24"/>
          <w:lang w:eastAsia="zh-CN"/>
        </w:rPr>
        <w:t xml:space="preserve">, Kim J, Lim S, Park HS, Park KS, Suh PG, Ryu SH. Lysophosphatidic acid regulates blood glucose by stimulating myotube and adipocyte glucose uptake. </w:t>
      </w:r>
      <w:r w:rsidRPr="00CD65FA">
        <w:rPr>
          <w:rFonts w:ascii="Book Antiqua" w:hAnsi="Book Antiqua" w:cs="Times New Roman"/>
          <w:i/>
          <w:kern w:val="2"/>
          <w:sz w:val="24"/>
          <w:szCs w:val="24"/>
          <w:lang w:eastAsia="zh-CN"/>
        </w:rPr>
        <w:t>J Mol Med</w:t>
      </w:r>
      <w:r w:rsidRPr="00CD65FA">
        <w:rPr>
          <w:rFonts w:ascii="Book Antiqua" w:hAnsi="Book Antiqua" w:cs="Times New Roman"/>
          <w:kern w:val="2"/>
          <w:sz w:val="24"/>
          <w:szCs w:val="24"/>
          <w:lang w:eastAsia="zh-CN"/>
        </w:rPr>
        <w:t xml:space="preserve"> (Berl) 2008; </w:t>
      </w:r>
      <w:r w:rsidRPr="00CD65FA">
        <w:rPr>
          <w:rFonts w:ascii="Book Antiqua" w:hAnsi="Book Antiqua" w:cs="Times New Roman"/>
          <w:b/>
          <w:kern w:val="2"/>
          <w:sz w:val="24"/>
          <w:szCs w:val="24"/>
          <w:lang w:eastAsia="zh-CN"/>
        </w:rPr>
        <w:t>86</w:t>
      </w:r>
      <w:r w:rsidRPr="00CD65FA">
        <w:rPr>
          <w:rFonts w:ascii="Book Antiqua" w:hAnsi="Book Antiqua" w:cs="Times New Roman"/>
          <w:kern w:val="2"/>
          <w:sz w:val="24"/>
          <w:szCs w:val="24"/>
          <w:lang w:eastAsia="zh-CN"/>
        </w:rPr>
        <w:t>: 211-220 [PMID: 17924084 DOI: 10.1007/s00109-007-0269-z]</w:t>
      </w:r>
    </w:p>
    <w:p w14:paraId="50F77C13"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170 </w:t>
      </w:r>
      <w:r w:rsidRPr="00CD65FA">
        <w:rPr>
          <w:rFonts w:ascii="Book Antiqua" w:hAnsi="Book Antiqua" w:cs="Times New Roman"/>
          <w:b/>
          <w:kern w:val="2"/>
          <w:sz w:val="24"/>
          <w:szCs w:val="24"/>
          <w:lang w:eastAsia="zh-CN"/>
        </w:rPr>
        <w:t>Barber MN</w:t>
      </w:r>
      <w:r w:rsidRPr="00CD65FA">
        <w:rPr>
          <w:rFonts w:ascii="Book Antiqua" w:hAnsi="Book Antiqua" w:cs="Times New Roman"/>
          <w:kern w:val="2"/>
          <w:sz w:val="24"/>
          <w:szCs w:val="24"/>
          <w:lang w:eastAsia="zh-CN"/>
        </w:rPr>
        <w:t xml:space="preserve">, Risis S, Yang C, Meikle PJ, Staples M, Febbraio MA, Bruce CR. Plasma lysophosphatidylcholine levels are reduced in obesity and type 2 diabetes. </w:t>
      </w:r>
      <w:r w:rsidRPr="00CD65FA">
        <w:rPr>
          <w:rFonts w:ascii="Book Antiqua" w:hAnsi="Book Antiqua" w:cs="Times New Roman"/>
          <w:i/>
          <w:kern w:val="2"/>
          <w:sz w:val="24"/>
          <w:szCs w:val="24"/>
          <w:lang w:eastAsia="zh-CN"/>
        </w:rPr>
        <w:t>PLoS One</w:t>
      </w:r>
      <w:r w:rsidRPr="00CD65FA">
        <w:rPr>
          <w:rFonts w:ascii="Book Antiqua" w:hAnsi="Book Antiqua" w:cs="Times New Roman"/>
          <w:kern w:val="2"/>
          <w:sz w:val="24"/>
          <w:szCs w:val="24"/>
          <w:lang w:eastAsia="zh-CN"/>
        </w:rPr>
        <w:t xml:space="preserve"> 2012; </w:t>
      </w:r>
      <w:r w:rsidRPr="00CD65FA">
        <w:rPr>
          <w:rFonts w:ascii="Book Antiqua" w:hAnsi="Book Antiqua" w:cs="Times New Roman"/>
          <w:b/>
          <w:kern w:val="2"/>
          <w:sz w:val="24"/>
          <w:szCs w:val="24"/>
          <w:lang w:eastAsia="zh-CN"/>
        </w:rPr>
        <w:t>7</w:t>
      </w:r>
      <w:r w:rsidRPr="00CD65FA">
        <w:rPr>
          <w:rFonts w:ascii="Book Antiqua" w:hAnsi="Book Antiqua" w:cs="Times New Roman"/>
          <w:kern w:val="2"/>
          <w:sz w:val="24"/>
          <w:szCs w:val="24"/>
          <w:lang w:eastAsia="zh-CN"/>
        </w:rPr>
        <w:t>: e41456 [PMID: 22848500 DOI: 10.1371/journal.pone.0041456]</w:t>
      </w:r>
    </w:p>
    <w:p w14:paraId="415FD824"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lastRenderedPageBreak/>
        <w:t xml:space="preserve">171 </w:t>
      </w:r>
      <w:r w:rsidRPr="00CD65FA">
        <w:rPr>
          <w:rFonts w:ascii="Book Antiqua" w:hAnsi="Book Antiqua" w:cs="Times New Roman"/>
          <w:b/>
          <w:kern w:val="2"/>
          <w:sz w:val="24"/>
          <w:szCs w:val="24"/>
          <w:lang w:eastAsia="zh-CN"/>
        </w:rPr>
        <w:t>Rancoule C</w:t>
      </w:r>
      <w:r w:rsidRPr="00CD65FA">
        <w:rPr>
          <w:rFonts w:ascii="Book Antiqua" w:hAnsi="Book Antiqua" w:cs="Times New Roman"/>
          <w:kern w:val="2"/>
          <w:sz w:val="24"/>
          <w:szCs w:val="24"/>
          <w:lang w:eastAsia="zh-CN"/>
        </w:rPr>
        <w:t xml:space="preserve">, Attané C, Grès S, Fournel A, Dusaulcy R, Bertrand C, Vinel C, Tréguer K, Prentki M, Valet P, Saulnier-Blache JS. Lysophosphatidic acid impairs glucose homeostasis and inhibits insulin secretion in high-fat diet obese mice. </w:t>
      </w:r>
      <w:r w:rsidRPr="00CD65FA">
        <w:rPr>
          <w:rFonts w:ascii="Book Antiqua" w:hAnsi="Book Antiqua" w:cs="Times New Roman"/>
          <w:i/>
          <w:kern w:val="2"/>
          <w:sz w:val="24"/>
          <w:szCs w:val="24"/>
          <w:lang w:eastAsia="zh-CN"/>
        </w:rPr>
        <w:t>Diabetologia</w:t>
      </w:r>
      <w:r w:rsidRPr="00CD65FA">
        <w:rPr>
          <w:rFonts w:ascii="Book Antiqua" w:hAnsi="Book Antiqua" w:cs="Times New Roman"/>
          <w:kern w:val="2"/>
          <w:sz w:val="24"/>
          <w:szCs w:val="24"/>
          <w:lang w:eastAsia="zh-CN"/>
        </w:rPr>
        <w:t xml:space="preserve"> 2013; </w:t>
      </w:r>
      <w:r w:rsidRPr="00CD65FA">
        <w:rPr>
          <w:rFonts w:ascii="Book Antiqua" w:hAnsi="Book Antiqua" w:cs="Times New Roman"/>
          <w:b/>
          <w:kern w:val="2"/>
          <w:sz w:val="24"/>
          <w:szCs w:val="24"/>
          <w:lang w:eastAsia="zh-CN"/>
        </w:rPr>
        <w:t>56</w:t>
      </w:r>
      <w:r w:rsidRPr="00CD65FA">
        <w:rPr>
          <w:rFonts w:ascii="Book Antiqua" w:hAnsi="Book Antiqua" w:cs="Times New Roman"/>
          <w:kern w:val="2"/>
          <w:sz w:val="24"/>
          <w:szCs w:val="24"/>
          <w:lang w:eastAsia="zh-CN"/>
        </w:rPr>
        <w:t>: 1394-1402 [PMID: 23508306 DOI: 10.1007/s00125-013-2891-3]</w:t>
      </w:r>
    </w:p>
    <w:p w14:paraId="14F3C4DB"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172 </w:t>
      </w:r>
      <w:r w:rsidRPr="00CD65FA">
        <w:rPr>
          <w:rFonts w:ascii="Book Antiqua" w:hAnsi="Book Antiqua" w:cs="Times New Roman"/>
          <w:b/>
          <w:kern w:val="2"/>
          <w:sz w:val="24"/>
          <w:szCs w:val="24"/>
          <w:lang w:eastAsia="zh-CN"/>
        </w:rPr>
        <w:t>D'Souza K</w:t>
      </w:r>
      <w:r w:rsidRPr="00CD65FA">
        <w:rPr>
          <w:rFonts w:ascii="Book Antiqua" w:hAnsi="Book Antiqua" w:cs="Times New Roman"/>
          <w:kern w:val="2"/>
          <w:sz w:val="24"/>
          <w:szCs w:val="24"/>
          <w:lang w:eastAsia="zh-CN"/>
        </w:rPr>
        <w:t xml:space="preserve">, Kane DA, Touaibia M, Kershaw EE, Pulinilkunnil T, Kienesberger PC. Autotaxin Is Regulated by Glucose and Insulin in Adipocytes. </w:t>
      </w:r>
      <w:r w:rsidRPr="00CD65FA">
        <w:rPr>
          <w:rFonts w:ascii="Book Antiqua" w:hAnsi="Book Antiqua" w:cs="Times New Roman"/>
          <w:i/>
          <w:kern w:val="2"/>
          <w:sz w:val="24"/>
          <w:szCs w:val="24"/>
          <w:lang w:eastAsia="zh-CN"/>
        </w:rPr>
        <w:t>Endocrinology</w:t>
      </w:r>
      <w:r w:rsidRPr="00CD65FA">
        <w:rPr>
          <w:rFonts w:ascii="Book Antiqua" w:hAnsi="Book Antiqua" w:cs="Times New Roman"/>
          <w:kern w:val="2"/>
          <w:sz w:val="24"/>
          <w:szCs w:val="24"/>
          <w:lang w:eastAsia="zh-CN"/>
        </w:rPr>
        <w:t xml:space="preserve"> 2017; </w:t>
      </w:r>
      <w:r w:rsidRPr="00CD65FA">
        <w:rPr>
          <w:rFonts w:ascii="Book Antiqua" w:hAnsi="Book Antiqua" w:cs="Times New Roman"/>
          <w:b/>
          <w:kern w:val="2"/>
          <w:sz w:val="24"/>
          <w:szCs w:val="24"/>
          <w:lang w:eastAsia="zh-CN"/>
        </w:rPr>
        <w:t>158</w:t>
      </w:r>
      <w:r w:rsidRPr="00CD65FA">
        <w:rPr>
          <w:rFonts w:ascii="Book Antiqua" w:hAnsi="Book Antiqua" w:cs="Times New Roman"/>
          <w:kern w:val="2"/>
          <w:sz w:val="24"/>
          <w:szCs w:val="24"/>
          <w:lang w:eastAsia="zh-CN"/>
        </w:rPr>
        <w:t>: 791-803 [PMID: 28324037 DOI: 10.1210/en.2017-00035]</w:t>
      </w:r>
    </w:p>
    <w:p w14:paraId="66D3CEFC"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173 </w:t>
      </w:r>
      <w:r w:rsidRPr="00CD65FA">
        <w:rPr>
          <w:rFonts w:ascii="Book Antiqua" w:hAnsi="Book Antiqua" w:cs="Times New Roman"/>
          <w:b/>
          <w:kern w:val="2"/>
          <w:sz w:val="24"/>
          <w:szCs w:val="24"/>
          <w:lang w:eastAsia="zh-CN"/>
        </w:rPr>
        <w:t>Reeves VL</w:t>
      </w:r>
      <w:r w:rsidRPr="00CD65FA">
        <w:rPr>
          <w:rFonts w:ascii="Book Antiqua" w:hAnsi="Book Antiqua" w:cs="Times New Roman"/>
          <w:kern w:val="2"/>
          <w:sz w:val="24"/>
          <w:szCs w:val="24"/>
          <w:lang w:eastAsia="zh-CN"/>
        </w:rPr>
        <w:t xml:space="preserve">, Trybula JS, Wills RC, Goodpaster BH, Dubé JJ, Kienesberger PC, Kershaw EE. Serum Autotaxin/ENPP2 correlates with insulin resistance in older humans with obesity. </w:t>
      </w:r>
      <w:r w:rsidRPr="00CD65FA">
        <w:rPr>
          <w:rFonts w:ascii="Book Antiqua" w:hAnsi="Book Antiqua" w:cs="Times New Roman"/>
          <w:i/>
          <w:kern w:val="2"/>
          <w:sz w:val="24"/>
          <w:szCs w:val="24"/>
          <w:lang w:eastAsia="zh-CN"/>
        </w:rPr>
        <w:t xml:space="preserve">Obesity </w:t>
      </w:r>
      <w:r w:rsidRPr="00CD65FA">
        <w:rPr>
          <w:rFonts w:ascii="Book Antiqua" w:hAnsi="Book Antiqua" w:cs="Times New Roman"/>
          <w:kern w:val="2"/>
          <w:sz w:val="24"/>
          <w:szCs w:val="24"/>
          <w:lang w:eastAsia="zh-CN"/>
        </w:rPr>
        <w:t xml:space="preserve">(Silver Spring) 2015; </w:t>
      </w:r>
      <w:r w:rsidRPr="00CD65FA">
        <w:rPr>
          <w:rFonts w:ascii="Book Antiqua" w:hAnsi="Book Antiqua" w:cs="Times New Roman"/>
          <w:b/>
          <w:kern w:val="2"/>
          <w:sz w:val="24"/>
          <w:szCs w:val="24"/>
          <w:lang w:eastAsia="zh-CN"/>
        </w:rPr>
        <w:t>23</w:t>
      </w:r>
      <w:r w:rsidRPr="00CD65FA">
        <w:rPr>
          <w:rFonts w:ascii="Book Antiqua" w:hAnsi="Book Antiqua" w:cs="Times New Roman"/>
          <w:kern w:val="2"/>
          <w:sz w:val="24"/>
          <w:szCs w:val="24"/>
          <w:lang w:eastAsia="zh-CN"/>
        </w:rPr>
        <w:t>: 2371-2376 [PMID: 26727116 DOI: 10.1002/oby.21232]</w:t>
      </w:r>
    </w:p>
    <w:p w14:paraId="66B89A0C"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174 </w:t>
      </w:r>
      <w:r w:rsidRPr="00CD65FA">
        <w:rPr>
          <w:rFonts w:ascii="Book Antiqua" w:hAnsi="Book Antiqua" w:cs="Times New Roman"/>
          <w:b/>
          <w:kern w:val="2"/>
          <w:sz w:val="24"/>
          <w:szCs w:val="24"/>
          <w:lang w:eastAsia="zh-CN"/>
        </w:rPr>
        <w:t>Im DS</w:t>
      </w:r>
      <w:r w:rsidRPr="00CD65FA">
        <w:rPr>
          <w:rFonts w:ascii="Book Antiqua" w:hAnsi="Book Antiqua" w:cs="Times New Roman"/>
          <w:kern w:val="2"/>
          <w:sz w:val="24"/>
          <w:szCs w:val="24"/>
          <w:lang w:eastAsia="zh-CN"/>
        </w:rPr>
        <w:t xml:space="preserve">, Fujioka T, Katada T, Kondo Y, Ui M, Okajima F. Characterization of sphingosine 1-phosphate-induced actions and its signaling pathways in rat hepatocytes. </w:t>
      </w:r>
      <w:r w:rsidRPr="00CD65FA">
        <w:rPr>
          <w:rFonts w:ascii="Book Antiqua" w:hAnsi="Book Antiqua" w:cs="Times New Roman"/>
          <w:i/>
          <w:kern w:val="2"/>
          <w:sz w:val="24"/>
          <w:szCs w:val="24"/>
          <w:lang w:eastAsia="zh-CN"/>
        </w:rPr>
        <w:t>Am J Physiol</w:t>
      </w:r>
      <w:r w:rsidRPr="00CD65FA">
        <w:rPr>
          <w:rFonts w:ascii="Book Antiqua" w:hAnsi="Book Antiqua" w:cs="Times New Roman"/>
          <w:kern w:val="2"/>
          <w:sz w:val="24"/>
          <w:szCs w:val="24"/>
          <w:lang w:eastAsia="zh-CN"/>
        </w:rPr>
        <w:t xml:space="preserve"> 1997; </w:t>
      </w:r>
      <w:r w:rsidRPr="00CD65FA">
        <w:rPr>
          <w:rFonts w:ascii="Book Antiqua" w:hAnsi="Book Antiqua" w:cs="Times New Roman"/>
          <w:b/>
          <w:kern w:val="2"/>
          <w:sz w:val="24"/>
          <w:szCs w:val="24"/>
          <w:lang w:eastAsia="zh-CN"/>
        </w:rPr>
        <w:t>272</w:t>
      </w:r>
      <w:r w:rsidRPr="00CD65FA">
        <w:rPr>
          <w:rFonts w:ascii="Book Antiqua" w:hAnsi="Book Antiqua" w:cs="Times New Roman"/>
          <w:kern w:val="2"/>
          <w:sz w:val="24"/>
          <w:szCs w:val="24"/>
          <w:lang w:eastAsia="zh-CN"/>
        </w:rPr>
        <w:t>: G1091-G1099 [PMID: 9176218 DOI: 10.1152/ajpgi.1997.272.5.G1091]</w:t>
      </w:r>
    </w:p>
    <w:p w14:paraId="52FAABE7"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175 </w:t>
      </w:r>
      <w:r w:rsidRPr="00CD65FA">
        <w:rPr>
          <w:rFonts w:ascii="Book Antiqua" w:hAnsi="Book Antiqua" w:cs="Times New Roman"/>
          <w:b/>
          <w:kern w:val="2"/>
          <w:sz w:val="24"/>
          <w:szCs w:val="24"/>
          <w:lang w:eastAsia="zh-CN"/>
        </w:rPr>
        <w:t>McGarry JD</w:t>
      </w:r>
      <w:r w:rsidRPr="00CD65FA">
        <w:rPr>
          <w:rFonts w:ascii="Book Antiqua" w:hAnsi="Book Antiqua" w:cs="Times New Roman"/>
          <w:kern w:val="2"/>
          <w:sz w:val="24"/>
          <w:szCs w:val="24"/>
          <w:lang w:eastAsia="zh-CN"/>
        </w:rPr>
        <w:t xml:space="preserve">. Banting lecture 2001: dysregulation of fatty acid metabolism in the etiology of type 2 diabetes. </w:t>
      </w:r>
      <w:r w:rsidRPr="00CD65FA">
        <w:rPr>
          <w:rFonts w:ascii="Book Antiqua" w:hAnsi="Book Antiqua" w:cs="Times New Roman"/>
          <w:i/>
          <w:kern w:val="2"/>
          <w:sz w:val="24"/>
          <w:szCs w:val="24"/>
          <w:lang w:eastAsia="zh-CN"/>
        </w:rPr>
        <w:t>Diabetes</w:t>
      </w:r>
      <w:r w:rsidRPr="00CD65FA">
        <w:rPr>
          <w:rFonts w:ascii="Book Antiqua" w:hAnsi="Book Antiqua" w:cs="Times New Roman"/>
          <w:kern w:val="2"/>
          <w:sz w:val="24"/>
          <w:szCs w:val="24"/>
          <w:lang w:eastAsia="zh-CN"/>
        </w:rPr>
        <w:t xml:space="preserve"> 2002; </w:t>
      </w:r>
      <w:r w:rsidRPr="00CD65FA">
        <w:rPr>
          <w:rFonts w:ascii="Book Antiqua" w:hAnsi="Book Antiqua" w:cs="Times New Roman"/>
          <w:b/>
          <w:kern w:val="2"/>
          <w:sz w:val="24"/>
          <w:szCs w:val="24"/>
          <w:lang w:eastAsia="zh-CN"/>
        </w:rPr>
        <w:t>51</w:t>
      </w:r>
      <w:r w:rsidRPr="00CD65FA">
        <w:rPr>
          <w:rFonts w:ascii="Book Antiqua" w:hAnsi="Book Antiqua" w:cs="Times New Roman"/>
          <w:kern w:val="2"/>
          <w:sz w:val="24"/>
          <w:szCs w:val="24"/>
          <w:lang w:eastAsia="zh-CN"/>
        </w:rPr>
        <w:t>: 7-18 [PMID: 11756317]</w:t>
      </w:r>
    </w:p>
    <w:p w14:paraId="75A1AC2F"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176 </w:t>
      </w:r>
      <w:r w:rsidRPr="00CD65FA">
        <w:rPr>
          <w:rFonts w:ascii="Book Antiqua" w:hAnsi="Book Antiqua" w:cs="Times New Roman"/>
          <w:b/>
          <w:kern w:val="2"/>
          <w:sz w:val="24"/>
          <w:szCs w:val="24"/>
          <w:lang w:eastAsia="zh-CN"/>
        </w:rPr>
        <w:t>Angulo P</w:t>
      </w:r>
      <w:r w:rsidRPr="00CD65FA">
        <w:rPr>
          <w:rFonts w:ascii="Book Antiqua" w:hAnsi="Book Antiqua" w:cs="Times New Roman"/>
          <w:kern w:val="2"/>
          <w:sz w:val="24"/>
          <w:szCs w:val="24"/>
          <w:lang w:eastAsia="zh-CN"/>
        </w:rPr>
        <w:t xml:space="preserve">. Nonalcoholic fatty liver disease. </w:t>
      </w:r>
      <w:r w:rsidRPr="00CD65FA">
        <w:rPr>
          <w:rFonts w:ascii="Book Antiqua" w:hAnsi="Book Antiqua" w:cs="Times New Roman"/>
          <w:i/>
          <w:kern w:val="2"/>
          <w:sz w:val="24"/>
          <w:szCs w:val="24"/>
          <w:lang w:eastAsia="zh-CN"/>
        </w:rPr>
        <w:t>N Engl J Med</w:t>
      </w:r>
      <w:r w:rsidRPr="00CD65FA">
        <w:rPr>
          <w:rFonts w:ascii="Book Antiqua" w:hAnsi="Book Antiqua" w:cs="Times New Roman"/>
          <w:kern w:val="2"/>
          <w:sz w:val="24"/>
          <w:szCs w:val="24"/>
          <w:lang w:eastAsia="zh-CN"/>
        </w:rPr>
        <w:t xml:space="preserve"> 2002; </w:t>
      </w:r>
      <w:r w:rsidRPr="00CD65FA">
        <w:rPr>
          <w:rFonts w:ascii="Book Antiqua" w:hAnsi="Book Antiqua" w:cs="Times New Roman"/>
          <w:b/>
          <w:kern w:val="2"/>
          <w:sz w:val="24"/>
          <w:szCs w:val="24"/>
          <w:lang w:eastAsia="zh-CN"/>
        </w:rPr>
        <w:t>346</w:t>
      </w:r>
      <w:r w:rsidRPr="00CD65FA">
        <w:rPr>
          <w:rFonts w:ascii="Book Antiqua" w:hAnsi="Book Antiqua" w:cs="Times New Roman"/>
          <w:kern w:val="2"/>
          <w:sz w:val="24"/>
          <w:szCs w:val="24"/>
          <w:lang w:eastAsia="zh-CN"/>
        </w:rPr>
        <w:t>: 1221-1231 [PMID: 11961152 DOI: 10.1056/NEJMra011775]</w:t>
      </w:r>
    </w:p>
    <w:p w14:paraId="56577D29"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177 </w:t>
      </w:r>
      <w:r w:rsidRPr="00CD65FA">
        <w:rPr>
          <w:rFonts w:ascii="Book Antiqua" w:hAnsi="Book Antiqua" w:cs="Times New Roman"/>
          <w:b/>
          <w:kern w:val="2"/>
          <w:sz w:val="24"/>
          <w:szCs w:val="24"/>
          <w:lang w:eastAsia="zh-CN"/>
        </w:rPr>
        <w:t>Chen G</w:t>
      </w:r>
      <w:r w:rsidRPr="00CD65FA">
        <w:rPr>
          <w:rFonts w:ascii="Book Antiqua" w:hAnsi="Book Antiqua" w:cs="Times New Roman"/>
          <w:kern w:val="2"/>
          <w:sz w:val="24"/>
          <w:szCs w:val="24"/>
          <w:lang w:eastAsia="zh-CN"/>
        </w:rPr>
        <w:t xml:space="preserve">. The link between Hepatic Vitamin A Metabolism and Nonalcoholic Fatty Liver Disease. </w:t>
      </w:r>
      <w:r w:rsidRPr="00CD65FA">
        <w:rPr>
          <w:rFonts w:ascii="Book Antiqua" w:hAnsi="Book Antiqua" w:cs="Times New Roman"/>
          <w:i/>
          <w:kern w:val="2"/>
          <w:sz w:val="24"/>
          <w:szCs w:val="24"/>
          <w:lang w:eastAsia="zh-CN"/>
        </w:rPr>
        <w:t>Curr Drug Targets</w:t>
      </w:r>
      <w:r w:rsidRPr="00CD65FA">
        <w:rPr>
          <w:rFonts w:ascii="Book Antiqua" w:hAnsi="Book Antiqua" w:cs="Times New Roman"/>
          <w:kern w:val="2"/>
          <w:sz w:val="24"/>
          <w:szCs w:val="24"/>
          <w:lang w:eastAsia="zh-CN"/>
        </w:rPr>
        <w:t xml:space="preserve"> 2015; </w:t>
      </w:r>
      <w:r w:rsidRPr="00CD65FA">
        <w:rPr>
          <w:rFonts w:ascii="Book Antiqua" w:hAnsi="Book Antiqua" w:cs="Times New Roman"/>
          <w:b/>
          <w:kern w:val="2"/>
          <w:sz w:val="24"/>
          <w:szCs w:val="24"/>
          <w:lang w:eastAsia="zh-CN"/>
        </w:rPr>
        <w:t>16</w:t>
      </w:r>
      <w:r w:rsidRPr="00CD65FA">
        <w:rPr>
          <w:rFonts w:ascii="Book Antiqua" w:hAnsi="Book Antiqua" w:cs="Times New Roman"/>
          <w:kern w:val="2"/>
          <w:sz w:val="24"/>
          <w:szCs w:val="24"/>
          <w:lang w:eastAsia="zh-CN"/>
        </w:rPr>
        <w:t>: 1281-1292 [PMID: 25808650]</w:t>
      </w:r>
    </w:p>
    <w:p w14:paraId="756971EC"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178 </w:t>
      </w:r>
      <w:r w:rsidRPr="00CD65FA">
        <w:rPr>
          <w:rFonts w:ascii="Book Antiqua" w:hAnsi="Book Antiqua" w:cs="Times New Roman"/>
          <w:b/>
          <w:kern w:val="2"/>
          <w:sz w:val="24"/>
          <w:szCs w:val="24"/>
          <w:lang w:eastAsia="zh-CN"/>
        </w:rPr>
        <w:t>Elpek GÖ</w:t>
      </w:r>
      <w:r w:rsidRPr="00CD65FA">
        <w:rPr>
          <w:rFonts w:ascii="Book Antiqua" w:hAnsi="Book Antiqua" w:cs="Times New Roman"/>
          <w:kern w:val="2"/>
          <w:sz w:val="24"/>
          <w:szCs w:val="24"/>
          <w:lang w:eastAsia="zh-CN"/>
        </w:rPr>
        <w:t xml:space="preserve">. Cellular and molecular mechanisms in the pathogenesis of liver fibrosis: An update. </w:t>
      </w:r>
      <w:r w:rsidRPr="00CD65FA">
        <w:rPr>
          <w:rFonts w:ascii="Book Antiqua" w:hAnsi="Book Antiqua" w:cs="Times New Roman"/>
          <w:i/>
          <w:kern w:val="2"/>
          <w:sz w:val="24"/>
          <w:szCs w:val="24"/>
          <w:lang w:eastAsia="zh-CN"/>
        </w:rPr>
        <w:t>World J Gastroenterol</w:t>
      </w:r>
      <w:r w:rsidRPr="00CD65FA">
        <w:rPr>
          <w:rFonts w:ascii="Book Antiqua" w:hAnsi="Book Antiqua" w:cs="Times New Roman"/>
          <w:kern w:val="2"/>
          <w:sz w:val="24"/>
          <w:szCs w:val="24"/>
          <w:lang w:eastAsia="zh-CN"/>
        </w:rPr>
        <w:t xml:space="preserve"> 2014; </w:t>
      </w:r>
      <w:r w:rsidRPr="00CD65FA">
        <w:rPr>
          <w:rFonts w:ascii="Book Antiqua" w:hAnsi="Book Antiqua" w:cs="Times New Roman"/>
          <w:b/>
          <w:kern w:val="2"/>
          <w:sz w:val="24"/>
          <w:szCs w:val="24"/>
          <w:lang w:eastAsia="zh-CN"/>
        </w:rPr>
        <w:t>20</w:t>
      </w:r>
      <w:r w:rsidRPr="00CD65FA">
        <w:rPr>
          <w:rFonts w:ascii="Book Antiqua" w:hAnsi="Book Antiqua" w:cs="Times New Roman"/>
          <w:kern w:val="2"/>
          <w:sz w:val="24"/>
          <w:szCs w:val="24"/>
          <w:lang w:eastAsia="zh-CN"/>
        </w:rPr>
        <w:t>: 7260-7276 [PMID: 24966597 DOI: 10.3748/wjg.v20.i23.7260]</w:t>
      </w:r>
    </w:p>
    <w:p w14:paraId="69445761"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179 </w:t>
      </w:r>
      <w:r w:rsidRPr="00CD65FA">
        <w:rPr>
          <w:rFonts w:ascii="Book Antiqua" w:hAnsi="Book Antiqua" w:cs="Times New Roman"/>
          <w:b/>
          <w:kern w:val="2"/>
          <w:sz w:val="24"/>
          <w:szCs w:val="24"/>
          <w:lang w:eastAsia="zh-CN"/>
        </w:rPr>
        <w:t>Brown MS</w:t>
      </w:r>
      <w:r w:rsidRPr="00CD65FA">
        <w:rPr>
          <w:rFonts w:ascii="Book Antiqua" w:hAnsi="Book Antiqua" w:cs="Times New Roman"/>
          <w:kern w:val="2"/>
          <w:sz w:val="24"/>
          <w:szCs w:val="24"/>
          <w:lang w:eastAsia="zh-CN"/>
        </w:rPr>
        <w:t xml:space="preserve">, Goldstein JL. Selective versus total insulin resistance: a pathogenic paradox. </w:t>
      </w:r>
      <w:r w:rsidRPr="00CD65FA">
        <w:rPr>
          <w:rFonts w:ascii="Book Antiqua" w:hAnsi="Book Antiqua" w:cs="Times New Roman"/>
          <w:i/>
          <w:kern w:val="2"/>
          <w:sz w:val="24"/>
          <w:szCs w:val="24"/>
          <w:lang w:eastAsia="zh-CN"/>
        </w:rPr>
        <w:t>Cell Metab</w:t>
      </w:r>
      <w:r w:rsidRPr="00CD65FA">
        <w:rPr>
          <w:rFonts w:ascii="Book Antiqua" w:hAnsi="Book Antiqua" w:cs="Times New Roman"/>
          <w:kern w:val="2"/>
          <w:sz w:val="24"/>
          <w:szCs w:val="24"/>
          <w:lang w:eastAsia="zh-CN"/>
        </w:rPr>
        <w:t xml:space="preserve"> 2008; </w:t>
      </w:r>
      <w:r w:rsidRPr="00CD65FA">
        <w:rPr>
          <w:rFonts w:ascii="Book Antiqua" w:hAnsi="Book Antiqua" w:cs="Times New Roman"/>
          <w:b/>
          <w:kern w:val="2"/>
          <w:sz w:val="24"/>
          <w:szCs w:val="24"/>
          <w:lang w:eastAsia="zh-CN"/>
        </w:rPr>
        <w:t>7</w:t>
      </w:r>
      <w:r w:rsidRPr="00CD65FA">
        <w:rPr>
          <w:rFonts w:ascii="Book Antiqua" w:hAnsi="Book Antiqua" w:cs="Times New Roman"/>
          <w:kern w:val="2"/>
          <w:sz w:val="24"/>
          <w:szCs w:val="24"/>
          <w:lang w:eastAsia="zh-CN"/>
        </w:rPr>
        <w:t>: 95-96 [PMID: 18249166 DOI: 10.1016/j.cmet.2007.12.009]</w:t>
      </w:r>
    </w:p>
    <w:p w14:paraId="7DD90C9C"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180 </w:t>
      </w:r>
      <w:r w:rsidRPr="00CD65FA">
        <w:rPr>
          <w:rFonts w:ascii="Book Antiqua" w:hAnsi="Book Antiqua" w:cs="Times New Roman"/>
          <w:b/>
          <w:kern w:val="2"/>
          <w:sz w:val="24"/>
          <w:szCs w:val="24"/>
          <w:lang w:eastAsia="zh-CN"/>
        </w:rPr>
        <w:t>MacDonald GA</w:t>
      </w:r>
      <w:r w:rsidRPr="00CD65FA">
        <w:rPr>
          <w:rFonts w:ascii="Book Antiqua" w:hAnsi="Book Antiqua" w:cs="Times New Roman"/>
          <w:kern w:val="2"/>
          <w:sz w:val="24"/>
          <w:szCs w:val="24"/>
          <w:lang w:eastAsia="zh-CN"/>
        </w:rPr>
        <w:t xml:space="preserve">, Bridle KR, Ward PJ, Walker NI, Houglum K, George DK, Smith JL, Powell LW, Crawford DH, Ramm GA. Lipid peroxidation in hepatic steatosis in humans is associated with hepatic fibrosis and occurs predominately in acinar zone 3. </w:t>
      </w:r>
      <w:r w:rsidRPr="00CD65FA">
        <w:rPr>
          <w:rFonts w:ascii="Book Antiqua" w:hAnsi="Book Antiqua" w:cs="Times New Roman"/>
          <w:i/>
          <w:kern w:val="2"/>
          <w:sz w:val="24"/>
          <w:szCs w:val="24"/>
          <w:lang w:eastAsia="zh-CN"/>
        </w:rPr>
        <w:t>J Gastroenterol Hepatol</w:t>
      </w:r>
      <w:r w:rsidRPr="00CD65FA">
        <w:rPr>
          <w:rFonts w:ascii="Book Antiqua" w:hAnsi="Book Antiqua" w:cs="Times New Roman"/>
          <w:kern w:val="2"/>
          <w:sz w:val="24"/>
          <w:szCs w:val="24"/>
          <w:lang w:eastAsia="zh-CN"/>
        </w:rPr>
        <w:t xml:space="preserve"> 2001; </w:t>
      </w:r>
      <w:r w:rsidRPr="00CD65FA">
        <w:rPr>
          <w:rFonts w:ascii="Book Antiqua" w:hAnsi="Book Antiqua" w:cs="Times New Roman"/>
          <w:b/>
          <w:kern w:val="2"/>
          <w:sz w:val="24"/>
          <w:szCs w:val="24"/>
          <w:lang w:eastAsia="zh-CN"/>
        </w:rPr>
        <w:t>16</w:t>
      </w:r>
      <w:r w:rsidRPr="00CD65FA">
        <w:rPr>
          <w:rFonts w:ascii="Book Antiqua" w:hAnsi="Book Antiqua" w:cs="Times New Roman"/>
          <w:kern w:val="2"/>
          <w:sz w:val="24"/>
          <w:szCs w:val="24"/>
          <w:lang w:eastAsia="zh-CN"/>
        </w:rPr>
        <w:t>: 599-606 [PMID: 11422610]</w:t>
      </w:r>
    </w:p>
    <w:p w14:paraId="0AC5BDDA"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lastRenderedPageBreak/>
        <w:t xml:space="preserve">181 </w:t>
      </w:r>
      <w:r w:rsidRPr="00CD65FA">
        <w:rPr>
          <w:rFonts w:ascii="Book Antiqua" w:hAnsi="Book Antiqua" w:cs="Times New Roman"/>
          <w:b/>
          <w:kern w:val="2"/>
          <w:sz w:val="24"/>
          <w:szCs w:val="24"/>
          <w:lang w:eastAsia="zh-CN"/>
        </w:rPr>
        <w:t>Drzymała-Czyż S</w:t>
      </w:r>
      <w:r w:rsidRPr="00CD65FA">
        <w:rPr>
          <w:rFonts w:ascii="Book Antiqua" w:hAnsi="Book Antiqua" w:cs="Times New Roman"/>
          <w:kern w:val="2"/>
          <w:sz w:val="24"/>
          <w:szCs w:val="24"/>
          <w:lang w:eastAsia="zh-CN"/>
        </w:rPr>
        <w:t xml:space="preserve">, Szczepanik M, Krzyżanowska P, Duś-Żuchowska M, Pogorzelski A, Sapiejka E, Juszczak P, Lisowska A, Koletzko B, Walkowiak J. Serum Phospholipid Fatty Acid Composition in Cystic Fibrosis Patients with and without Liver Cirrhosis. </w:t>
      </w:r>
      <w:r w:rsidRPr="00CD65FA">
        <w:rPr>
          <w:rFonts w:ascii="Book Antiqua" w:hAnsi="Book Antiqua" w:cs="Times New Roman"/>
          <w:i/>
          <w:kern w:val="2"/>
          <w:sz w:val="24"/>
          <w:szCs w:val="24"/>
          <w:lang w:eastAsia="zh-CN"/>
        </w:rPr>
        <w:t>Ann Nutr Metab</w:t>
      </w:r>
      <w:r w:rsidRPr="00CD65FA">
        <w:rPr>
          <w:rFonts w:ascii="Book Antiqua" w:hAnsi="Book Antiqua" w:cs="Times New Roman"/>
          <w:kern w:val="2"/>
          <w:sz w:val="24"/>
          <w:szCs w:val="24"/>
          <w:lang w:eastAsia="zh-CN"/>
        </w:rPr>
        <w:t xml:space="preserve"> 2017; </w:t>
      </w:r>
      <w:r w:rsidRPr="00CD65FA">
        <w:rPr>
          <w:rFonts w:ascii="Book Antiqua" w:hAnsi="Book Antiqua" w:cs="Times New Roman"/>
          <w:b/>
          <w:kern w:val="2"/>
          <w:sz w:val="24"/>
          <w:szCs w:val="24"/>
          <w:lang w:eastAsia="zh-CN"/>
        </w:rPr>
        <w:t>71</w:t>
      </w:r>
      <w:r w:rsidRPr="00CD65FA">
        <w:rPr>
          <w:rFonts w:ascii="Book Antiqua" w:hAnsi="Book Antiqua" w:cs="Times New Roman"/>
          <w:kern w:val="2"/>
          <w:sz w:val="24"/>
          <w:szCs w:val="24"/>
          <w:lang w:eastAsia="zh-CN"/>
        </w:rPr>
        <w:t>: 91-98 [PMID: 28738321 DOI: 10.1159/000477913]</w:t>
      </w:r>
    </w:p>
    <w:p w14:paraId="5F110D5D"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182 </w:t>
      </w:r>
      <w:r w:rsidRPr="00CD65FA">
        <w:rPr>
          <w:rFonts w:ascii="Book Antiqua" w:hAnsi="Book Antiqua" w:cs="Times New Roman"/>
          <w:b/>
          <w:kern w:val="2"/>
          <w:sz w:val="24"/>
          <w:szCs w:val="24"/>
          <w:lang w:eastAsia="zh-CN"/>
        </w:rPr>
        <w:t>Puri P</w:t>
      </w:r>
      <w:r w:rsidRPr="00CD65FA">
        <w:rPr>
          <w:rFonts w:ascii="Book Antiqua" w:hAnsi="Book Antiqua" w:cs="Times New Roman"/>
          <w:kern w:val="2"/>
          <w:sz w:val="24"/>
          <w:szCs w:val="24"/>
          <w:lang w:eastAsia="zh-CN"/>
        </w:rPr>
        <w:t xml:space="preserve">, Wiest MM, Cheung O, Mirshahi F, Sargeant C, Min HK, Contos MJ, Sterling RK, Fuchs M, Zhou H, Watkins SM, Sanyal AJ. The plasma lipidomic signature of nonalcoholic steatohepatitis. </w:t>
      </w:r>
      <w:r w:rsidRPr="00CD65FA">
        <w:rPr>
          <w:rFonts w:ascii="Book Antiqua" w:hAnsi="Book Antiqua" w:cs="Times New Roman"/>
          <w:i/>
          <w:kern w:val="2"/>
          <w:sz w:val="24"/>
          <w:szCs w:val="24"/>
          <w:lang w:eastAsia="zh-CN"/>
        </w:rPr>
        <w:t>Hepatology</w:t>
      </w:r>
      <w:r w:rsidRPr="00CD65FA">
        <w:rPr>
          <w:rFonts w:ascii="Book Antiqua" w:hAnsi="Book Antiqua" w:cs="Times New Roman"/>
          <w:kern w:val="2"/>
          <w:sz w:val="24"/>
          <w:szCs w:val="24"/>
          <w:lang w:eastAsia="zh-CN"/>
        </w:rPr>
        <w:t xml:space="preserve"> 2009; </w:t>
      </w:r>
      <w:r w:rsidRPr="00CD65FA">
        <w:rPr>
          <w:rFonts w:ascii="Book Antiqua" w:hAnsi="Book Antiqua" w:cs="Times New Roman"/>
          <w:b/>
          <w:kern w:val="2"/>
          <w:sz w:val="24"/>
          <w:szCs w:val="24"/>
          <w:lang w:eastAsia="zh-CN"/>
        </w:rPr>
        <w:t>50</w:t>
      </w:r>
      <w:r w:rsidRPr="00CD65FA">
        <w:rPr>
          <w:rFonts w:ascii="Book Antiqua" w:hAnsi="Book Antiqua" w:cs="Times New Roman"/>
          <w:kern w:val="2"/>
          <w:sz w:val="24"/>
          <w:szCs w:val="24"/>
          <w:lang w:eastAsia="zh-CN"/>
        </w:rPr>
        <w:t>: 1827-1838 [PMID: 19937697 DOI: 10.1002/hep.23229]</w:t>
      </w:r>
    </w:p>
    <w:p w14:paraId="2C3A9954"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183 </w:t>
      </w:r>
      <w:r w:rsidRPr="00CD65FA">
        <w:rPr>
          <w:rFonts w:ascii="Book Antiqua" w:hAnsi="Book Antiqua" w:cs="Times New Roman"/>
          <w:b/>
          <w:kern w:val="2"/>
          <w:sz w:val="24"/>
          <w:szCs w:val="24"/>
          <w:lang w:eastAsia="zh-CN"/>
        </w:rPr>
        <w:t>Cooper AB</w:t>
      </w:r>
      <w:r w:rsidRPr="00CD65FA">
        <w:rPr>
          <w:rFonts w:ascii="Book Antiqua" w:hAnsi="Book Antiqua" w:cs="Times New Roman"/>
          <w:kern w:val="2"/>
          <w:sz w:val="24"/>
          <w:szCs w:val="24"/>
          <w:lang w:eastAsia="zh-CN"/>
        </w:rPr>
        <w:t xml:space="preserve">, Wu J, Lu D, Maluccio MA. Is autotaxin (ENPP2) the link between hepatitis C and hepatocellular cancer? </w:t>
      </w:r>
      <w:r w:rsidRPr="00CD65FA">
        <w:rPr>
          <w:rFonts w:ascii="Book Antiqua" w:hAnsi="Book Antiqua" w:cs="Times New Roman"/>
          <w:i/>
          <w:kern w:val="2"/>
          <w:sz w:val="24"/>
          <w:szCs w:val="24"/>
          <w:lang w:eastAsia="zh-CN"/>
        </w:rPr>
        <w:t>J Gastrointest Surg</w:t>
      </w:r>
      <w:r w:rsidRPr="00CD65FA">
        <w:rPr>
          <w:rFonts w:ascii="Book Antiqua" w:hAnsi="Book Antiqua" w:cs="Times New Roman"/>
          <w:kern w:val="2"/>
          <w:sz w:val="24"/>
          <w:szCs w:val="24"/>
          <w:lang w:eastAsia="zh-CN"/>
        </w:rPr>
        <w:t xml:space="preserve"> 2007; </w:t>
      </w:r>
      <w:r w:rsidRPr="00CD65FA">
        <w:rPr>
          <w:rFonts w:ascii="Book Antiqua" w:hAnsi="Book Antiqua" w:cs="Times New Roman"/>
          <w:b/>
          <w:kern w:val="2"/>
          <w:sz w:val="24"/>
          <w:szCs w:val="24"/>
          <w:lang w:eastAsia="zh-CN"/>
        </w:rPr>
        <w:t>11</w:t>
      </w:r>
      <w:r w:rsidRPr="00CD65FA">
        <w:rPr>
          <w:rFonts w:ascii="Book Antiqua" w:hAnsi="Book Antiqua" w:cs="Times New Roman"/>
          <w:kern w:val="2"/>
          <w:sz w:val="24"/>
          <w:szCs w:val="24"/>
          <w:lang w:eastAsia="zh-CN"/>
        </w:rPr>
        <w:t>: 1628-34; discussion 1634-5 [PMID: 17902023]</w:t>
      </w:r>
    </w:p>
    <w:p w14:paraId="5F18FE9C"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184 </w:t>
      </w:r>
      <w:r w:rsidRPr="00CD65FA">
        <w:rPr>
          <w:rFonts w:ascii="Book Antiqua" w:hAnsi="Book Antiqua" w:cs="Times New Roman"/>
          <w:b/>
          <w:kern w:val="2"/>
          <w:sz w:val="24"/>
          <w:szCs w:val="24"/>
          <w:lang w:eastAsia="zh-CN"/>
        </w:rPr>
        <w:t>Schlatzer DM</w:t>
      </w:r>
      <w:r w:rsidRPr="00CD65FA">
        <w:rPr>
          <w:rFonts w:ascii="Book Antiqua" w:hAnsi="Book Antiqua" w:cs="Times New Roman"/>
          <w:kern w:val="2"/>
          <w:sz w:val="24"/>
          <w:szCs w:val="24"/>
          <w:lang w:eastAsia="zh-CN"/>
        </w:rPr>
        <w:t xml:space="preserve">, Sugalski JM, Chen Y, Barnholtz-Sloan J, Davitkov P, Hazlett FE, Funderburg N, Rodriguez B, Lederman MM, Sieg SF, Chance MR, Anthony DD. Plasma proteome analysis reveals overlapping, yet distinct mechanisms of immune activation in chronic HCV and HIV infections. </w:t>
      </w:r>
      <w:r w:rsidRPr="00CD65FA">
        <w:rPr>
          <w:rFonts w:ascii="Book Antiqua" w:hAnsi="Book Antiqua" w:cs="Times New Roman"/>
          <w:i/>
          <w:kern w:val="2"/>
          <w:sz w:val="24"/>
          <w:szCs w:val="24"/>
          <w:lang w:eastAsia="zh-CN"/>
        </w:rPr>
        <w:t>J Acquir Immune Defic Syndr</w:t>
      </w:r>
      <w:r w:rsidRPr="00CD65FA">
        <w:rPr>
          <w:rFonts w:ascii="Book Antiqua" w:hAnsi="Book Antiqua" w:cs="Times New Roman"/>
          <w:kern w:val="2"/>
          <w:sz w:val="24"/>
          <w:szCs w:val="24"/>
          <w:lang w:eastAsia="zh-CN"/>
        </w:rPr>
        <w:t xml:space="preserve"> 2013; </w:t>
      </w:r>
      <w:r w:rsidRPr="00CD65FA">
        <w:rPr>
          <w:rFonts w:ascii="Book Antiqua" w:hAnsi="Book Antiqua" w:cs="Times New Roman"/>
          <w:b/>
          <w:kern w:val="2"/>
          <w:sz w:val="24"/>
          <w:szCs w:val="24"/>
          <w:lang w:eastAsia="zh-CN"/>
        </w:rPr>
        <w:t>63</w:t>
      </w:r>
      <w:r w:rsidRPr="00CD65FA">
        <w:rPr>
          <w:rFonts w:ascii="Book Antiqua" w:hAnsi="Book Antiqua" w:cs="Times New Roman"/>
          <w:kern w:val="2"/>
          <w:sz w:val="24"/>
          <w:szCs w:val="24"/>
          <w:lang w:eastAsia="zh-CN"/>
        </w:rPr>
        <w:t>: 563-571 [PMID: 23507661 DOI: 10.1097/QAI.0b013e3182909847]</w:t>
      </w:r>
    </w:p>
    <w:p w14:paraId="5CEC915E"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185 </w:t>
      </w:r>
      <w:r w:rsidRPr="00CD65FA">
        <w:rPr>
          <w:rFonts w:ascii="Book Antiqua" w:hAnsi="Book Antiqua" w:cs="Times New Roman"/>
          <w:b/>
          <w:kern w:val="2"/>
          <w:sz w:val="24"/>
          <w:szCs w:val="24"/>
          <w:lang w:eastAsia="zh-CN"/>
        </w:rPr>
        <w:t>Kaffe E</w:t>
      </w:r>
      <w:r w:rsidRPr="00CD65FA">
        <w:rPr>
          <w:rFonts w:ascii="Book Antiqua" w:hAnsi="Book Antiqua" w:cs="Times New Roman"/>
          <w:kern w:val="2"/>
          <w:sz w:val="24"/>
          <w:szCs w:val="24"/>
          <w:lang w:eastAsia="zh-CN"/>
        </w:rPr>
        <w:t xml:space="preserve">, Katsifa A, Xylourgidis N, Ninou I, Zannikou M, Harokopos V, Foka P, Dimitriadis A, Evangelou K, Moulas AN, Georgopoulou U, Gorgoulis VG, Dalekos GN, Aidinis V. Hepatocyte autotaxin expression promotes liver fibrosis and cancer. </w:t>
      </w:r>
      <w:r w:rsidRPr="00CD65FA">
        <w:rPr>
          <w:rFonts w:ascii="Book Antiqua" w:hAnsi="Book Antiqua" w:cs="Times New Roman"/>
          <w:i/>
          <w:kern w:val="2"/>
          <w:sz w:val="24"/>
          <w:szCs w:val="24"/>
          <w:lang w:eastAsia="zh-CN"/>
        </w:rPr>
        <w:t>Hepatology</w:t>
      </w:r>
      <w:r w:rsidRPr="00CD65FA">
        <w:rPr>
          <w:rFonts w:ascii="Book Antiqua" w:hAnsi="Book Antiqua" w:cs="Times New Roman"/>
          <w:kern w:val="2"/>
          <w:sz w:val="24"/>
          <w:szCs w:val="24"/>
          <w:lang w:eastAsia="zh-CN"/>
        </w:rPr>
        <w:t xml:space="preserve"> 2017; </w:t>
      </w:r>
      <w:r w:rsidRPr="00CD65FA">
        <w:rPr>
          <w:rFonts w:ascii="Book Antiqua" w:hAnsi="Book Antiqua" w:cs="Times New Roman"/>
          <w:b/>
          <w:kern w:val="2"/>
          <w:sz w:val="24"/>
          <w:szCs w:val="24"/>
          <w:lang w:eastAsia="zh-CN"/>
        </w:rPr>
        <w:t>65</w:t>
      </w:r>
      <w:r w:rsidRPr="00CD65FA">
        <w:rPr>
          <w:rFonts w:ascii="Book Antiqua" w:hAnsi="Book Antiqua" w:cs="Times New Roman"/>
          <w:kern w:val="2"/>
          <w:sz w:val="24"/>
          <w:szCs w:val="24"/>
          <w:lang w:eastAsia="zh-CN"/>
        </w:rPr>
        <w:t>: 1369-1383 [PMID: 27981605 DOI: 10.1002/hep.28973]</w:t>
      </w:r>
    </w:p>
    <w:p w14:paraId="7A91B629"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186 </w:t>
      </w:r>
      <w:r w:rsidRPr="00CD65FA">
        <w:rPr>
          <w:rFonts w:ascii="Book Antiqua" w:hAnsi="Book Antiqua" w:cs="Times New Roman"/>
          <w:b/>
          <w:kern w:val="2"/>
          <w:sz w:val="24"/>
          <w:szCs w:val="24"/>
          <w:lang w:eastAsia="zh-CN"/>
        </w:rPr>
        <w:t>Kremer AE</w:t>
      </w:r>
      <w:r w:rsidRPr="00CD65FA">
        <w:rPr>
          <w:rFonts w:ascii="Book Antiqua" w:hAnsi="Book Antiqua" w:cs="Times New Roman"/>
          <w:kern w:val="2"/>
          <w:sz w:val="24"/>
          <w:szCs w:val="24"/>
          <w:lang w:eastAsia="zh-CN"/>
        </w:rPr>
        <w:t xml:space="preserve">, Martens JJ, Kulik W, Ruëff F, Kuiper EM, van Buuren HR, van Erpecum KJ, Kondrackiene J, Prieto J, Rust C, Geenes VL, Williamson C, Moolenaar WH, Beuers U, Oude Elferink RP. Lysophosphatidic acid is a potential mediator of cholestatic pruritus. </w:t>
      </w:r>
      <w:r w:rsidRPr="00CD65FA">
        <w:rPr>
          <w:rFonts w:ascii="Book Antiqua" w:hAnsi="Book Antiqua" w:cs="Times New Roman"/>
          <w:i/>
          <w:kern w:val="2"/>
          <w:sz w:val="24"/>
          <w:szCs w:val="24"/>
          <w:lang w:eastAsia="zh-CN"/>
        </w:rPr>
        <w:t>Gastroenterology</w:t>
      </w:r>
      <w:r w:rsidRPr="00CD65FA">
        <w:rPr>
          <w:rFonts w:ascii="Book Antiqua" w:hAnsi="Book Antiqua" w:cs="Times New Roman"/>
          <w:kern w:val="2"/>
          <w:sz w:val="24"/>
          <w:szCs w:val="24"/>
          <w:lang w:eastAsia="zh-CN"/>
        </w:rPr>
        <w:t xml:space="preserve"> 2010; </w:t>
      </w:r>
      <w:r w:rsidRPr="00CD65FA">
        <w:rPr>
          <w:rFonts w:ascii="Book Antiqua" w:hAnsi="Book Antiqua" w:cs="Times New Roman"/>
          <w:b/>
          <w:kern w:val="2"/>
          <w:sz w:val="24"/>
          <w:szCs w:val="24"/>
          <w:lang w:eastAsia="zh-CN"/>
        </w:rPr>
        <w:t>139</w:t>
      </w:r>
      <w:r w:rsidRPr="00CD65FA">
        <w:rPr>
          <w:rFonts w:ascii="Book Antiqua" w:hAnsi="Book Antiqua" w:cs="Times New Roman"/>
          <w:kern w:val="2"/>
          <w:sz w:val="24"/>
          <w:szCs w:val="24"/>
          <w:lang w:eastAsia="zh-CN"/>
        </w:rPr>
        <w:t>: 1008-1018, 1018.e1 [PMID: 20546739 DOI: 10.1053/j.gastro.2010.05.009]</w:t>
      </w:r>
    </w:p>
    <w:p w14:paraId="43063C21"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187 </w:t>
      </w:r>
      <w:r w:rsidRPr="00CD65FA">
        <w:rPr>
          <w:rFonts w:ascii="Book Antiqua" w:hAnsi="Book Antiqua" w:cs="Times New Roman"/>
          <w:b/>
          <w:kern w:val="2"/>
          <w:sz w:val="24"/>
          <w:szCs w:val="24"/>
          <w:lang w:eastAsia="zh-CN"/>
        </w:rPr>
        <w:t>Kremer AE</w:t>
      </w:r>
      <w:r w:rsidRPr="00CD65FA">
        <w:rPr>
          <w:rFonts w:ascii="Book Antiqua" w:hAnsi="Book Antiqua" w:cs="Times New Roman"/>
          <w:kern w:val="2"/>
          <w:sz w:val="24"/>
          <w:szCs w:val="24"/>
          <w:lang w:eastAsia="zh-CN"/>
        </w:rPr>
        <w:t xml:space="preserve">, van Dijk R, Leckie P, Schaap FG, Kuiper EM, Mettang T, Reiners KS, Raap U, van Buuren HR, van Erpecum KJ, Davies NA, Rust C, Engert A, Jalan R, Oude Elferink RP, Beuers U. Serum autotaxin is increased in pruritus of cholestasis, but not of other origin, and responds to therapeutic interventions. </w:t>
      </w:r>
      <w:r w:rsidRPr="00CD65FA">
        <w:rPr>
          <w:rFonts w:ascii="Book Antiqua" w:hAnsi="Book Antiqua" w:cs="Times New Roman"/>
          <w:i/>
          <w:kern w:val="2"/>
          <w:sz w:val="24"/>
          <w:szCs w:val="24"/>
          <w:lang w:eastAsia="zh-CN"/>
        </w:rPr>
        <w:t>Hepatology</w:t>
      </w:r>
      <w:r w:rsidRPr="00CD65FA">
        <w:rPr>
          <w:rFonts w:ascii="Book Antiqua" w:hAnsi="Book Antiqua" w:cs="Times New Roman"/>
          <w:kern w:val="2"/>
          <w:sz w:val="24"/>
          <w:szCs w:val="24"/>
          <w:lang w:eastAsia="zh-CN"/>
        </w:rPr>
        <w:t xml:space="preserve"> 2012; </w:t>
      </w:r>
      <w:r w:rsidRPr="00CD65FA">
        <w:rPr>
          <w:rFonts w:ascii="Book Antiqua" w:hAnsi="Book Antiqua" w:cs="Times New Roman"/>
          <w:b/>
          <w:kern w:val="2"/>
          <w:sz w:val="24"/>
          <w:szCs w:val="24"/>
          <w:lang w:eastAsia="zh-CN"/>
        </w:rPr>
        <w:t>56</w:t>
      </w:r>
      <w:r w:rsidRPr="00CD65FA">
        <w:rPr>
          <w:rFonts w:ascii="Book Antiqua" w:hAnsi="Book Antiqua" w:cs="Times New Roman"/>
          <w:kern w:val="2"/>
          <w:sz w:val="24"/>
          <w:szCs w:val="24"/>
          <w:lang w:eastAsia="zh-CN"/>
        </w:rPr>
        <w:t>: 1391-1400 [PMID: 22473838 DOI: 10.1002/hep.25748]</w:t>
      </w:r>
    </w:p>
    <w:p w14:paraId="613D93C8"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lastRenderedPageBreak/>
        <w:t xml:space="preserve">188 </w:t>
      </w:r>
      <w:r w:rsidRPr="00CD65FA">
        <w:rPr>
          <w:rFonts w:ascii="Book Antiqua" w:hAnsi="Book Antiqua" w:cs="Times New Roman"/>
          <w:b/>
          <w:kern w:val="2"/>
          <w:sz w:val="24"/>
          <w:szCs w:val="24"/>
          <w:lang w:eastAsia="zh-CN"/>
        </w:rPr>
        <w:t>Wu JM</w:t>
      </w:r>
      <w:r w:rsidRPr="00CD65FA">
        <w:rPr>
          <w:rFonts w:ascii="Book Antiqua" w:hAnsi="Book Antiqua" w:cs="Times New Roman"/>
          <w:kern w:val="2"/>
          <w:sz w:val="24"/>
          <w:szCs w:val="24"/>
          <w:lang w:eastAsia="zh-CN"/>
        </w:rPr>
        <w:t xml:space="preserve">, Xu Y, Skill NJ, Sheng H, Zhao Z, Yu M, Saxena R, Maluccio MA. Autotaxin expression and its connection with the TNF-alpha-NF-kappaB axis in human hepatocellular carcinoma. </w:t>
      </w:r>
      <w:r w:rsidRPr="00CD65FA">
        <w:rPr>
          <w:rFonts w:ascii="Book Antiqua" w:hAnsi="Book Antiqua" w:cs="Times New Roman"/>
          <w:i/>
          <w:kern w:val="2"/>
          <w:sz w:val="24"/>
          <w:szCs w:val="24"/>
          <w:lang w:eastAsia="zh-CN"/>
        </w:rPr>
        <w:t>Mol Cancer</w:t>
      </w:r>
      <w:r w:rsidRPr="00CD65FA">
        <w:rPr>
          <w:rFonts w:ascii="Book Antiqua" w:hAnsi="Book Antiqua" w:cs="Times New Roman"/>
          <w:kern w:val="2"/>
          <w:sz w:val="24"/>
          <w:szCs w:val="24"/>
          <w:lang w:eastAsia="zh-CN"/>
        </w:rPr>
        <w:t xml:space="preserve"> 2010; </w:t>
      </w:r>
      <w:r w:rsidRPr="00CD65FA">
        <w:rPr>
          <w:rFonts w:ascii="Book Antiqua" w:hAnsi="Book Antiqua" w:cs="Times New Roman"/>
          <w:b/>
          <w:kern w:val="2"/>
          <w:sz w:val="24"/>
          <w:szCs w:val="24"/>
          <w:lang w:eastAsia="zh-CN"/>
        </w:rPr>
        <w:t>9</w:t>
      </w:r>
      <w:r w:rsidRPr="00CD65FA">
        <w:rPr>
          <w:rFonts w:ascii="Book Antiqua" w:hAnsi="Book Antiqua" w:cs="Times New Roman"/>
          <w:kern w:val="2"/>
          <w:sz w:val="24"/>
          <w:szCs w:val="24"/>
          <w:lang w:eastAsia="zh-CN"/>
        </w:rPr>
        <w:t>: 71 [PMID: 20356387 DOI: 10.1186/1476-4598-9-71]</w:t>
      </w:r>
    </w:p>
    <w:p w14:paraId="125B38AD"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189 </w:t>
      </w:r>
      <w:r w:rsidRPr="00CD65FA">
        <w:rPr>
          <w:rFonts w:ascii="Book Antiqua" w:hAnsi="Book Antiqua" w:cs="Times New Roman"/>
          <w:b/>
          <w:kern w:val="2"/>
          <w:sz w:val="24"/>
          <w:szCs w:val="24"/>
          <w:lang w:eastAsia="zh-CN"/>
        </w:rPr>
        <w:t>Kondo M</w:t>
      </w:r>
      <w:r w:rsidRPr="00CD65FA">
        <w:rPr>
          <w:rFonts w:ascii="Book Antiqua" w:hAnsi="Book Antiqua" w:cs="Times New Roman"/>
          <w:kern w:val="2"/>
          <w:sz w:val="24"/>
          <w:szCs w:val="24"/>
          <w:lang w:eastAsia="zh-CN"/>
        </w:rPr>
        <w:t xml:space="preserve">, Ishizawa T, Enooku K, Tokuhara Y, Ohkawa R, Uranbileg B, Nakagawa H, Tateishi R, Yoshida H, Kokudo N, Koike K, Yatomi Y, Ikeda H. Increased serum autotaxin levels in hepatocellular carcinoma patients were caused by background liver fibrosis but not by carcinoma. </w:t>
      </w:r>
      <w:r w:rsidRPr="00CD65FA">
        <w:rPr>
          <w:rFonts w:ascii="Book Antiqua" w:hAnsi="Book Antiqua" w:cs="Times New Roman"/>
          <w:i/>
          <w:kern w:val="2"/>
          <w:sz w:val="24"/>
          <w:szCs w:val="24"/>
          <w:lang w:eastAsia="zh-CN"/>
        </w:rPr>
        <w:t>Clin Chim Acta</w:t>
      </w:r>
      <w:r w:rsidRPr="00CD65FA">
        <w:rPr>
          <w:rFonts w:ascii="Book Antiqua" w:hAnsi="Book Antiqua" w:cs="Times New Roman"/>
          <w:kern w:val="2"/>
          <w:sz w:val="24"/>
          <w:szCs w:val="24"/>
          <w:lang w:eastAsia="zh-CN"/>
        </w:rPr>
        <w:t xml:space="preserve"> 2014; </w:t>
      </w:r>
      <w:r w:rsidRPr="00CD65FA">
        <w:rPr>
          <w:rFonts w:ascii="Book Antiqua" w:hAnsi="Book Antiqua" w:cs="Times New Roman"/>
          <w:b/>
          <w:kern w:val="2"/>
          <w:sz w:val="24"/>
          <w:szCs w:val="24"/>
          <w:lang w:eastAsia="zh-CN"/>
        </w:rPr>
        <w:t>433</w:t>
      </w:r>
      <w:r w:rsidRPr="00CD65FA">
        <w:rPr>
          <w:rFonts w:ascii="Book Antiqua" w:hAnsi="Book Antiqua" w:cs="Times New Roman"/>
          <w:kern w:val="2"/>
          <w:sz w:val="24"/>
          <w:szCs w:val="24"/>
          <w:lang w:eastAsia="zh-CN"/>
        </w:rPr>
        <w:t>: 128-134 [PMID: 24642343 DOI: 10.1016/j.cca.2014.03.006]</w:t>
      </w:r>
    </w:p>
    <w:p w14:paraId="5099F03B"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190 </w:t>
      </w:r>
      <w:r w:rsidRPr="00CD65FA">
        <w:rPr>
          <w:rFonts w:ascii="Book Antiqua" w:hAnsi="Book Antiqua" w:cs="Times New Roman"/>
          <w:b/>
          <w:kern w:val="2"/>
          <w:sz w:val="24"/>
          <w:szCs w:val="24"/>
          <w:lang w:eastAsia="zh-CN"/>
        </w:rPr>
        <w:t>Farquhar MJ</w:t>
      </w:r>
      <w:r w:rsidRPr="00CD65FA">
        <w:rPr>
          <w:rFonts w:ascii="Book Antiqua" w:hAnsi="Book Antiqua" w:cs="Times New Roman"/>
          <w:kern w:val="2"/>
          <w:sz w:val="24"/>
          <w:szCs w:val="24"/>
          <w:lang w:eastAsia="zh-CN"/>
        </w:rPr>
        <w:t xml:space="preserve">, Humphreys IS, Rudge SA, Wilson GK, Bhattacharya B, Ciaccia M, Hu K, Zhang Q, Mailly L, Reynolds GM, Ashcroft M, Balfe P, Baumert TF, Roessler S, Wakelam MJO, McKeating JA. Autotaxin-lysophosphatidic acid receptor signalling regulates hepatitis C virus replication. </w:t>
      </w:r>
      <w:r w:rsidRPr="00CD65FA">
        <w:rPr>
          <w:rFonts w:ascii="Book Antiqua" w:hAnsi="Book Antiqua" w:cs="Times New Roman"/>
          <w:i/>
          <w:kern w:val="2"/>
          <w:sz w:val="24"/>
          <w:szCs w:val="24"/>
          <w:lang w:eastAsia="zh-CN"/>
        </w:rPr>
        <w:t>J Hepatol</w:t>
      </w:r>
      <w:r w:rsidRPr="00CD65FA">
        <w:rPr>
          <w:rFonts w:ascii="Book Antiqua" w:hAnsi="Book Antiqua" w:cs="Times New Roman"/>
          <w:kern w:val="2"/>
          <w:sz w:val="24"/>
          <w:szCs w:val="24"/>
          <w:lang w:eastAsia="zh-CN"/>
        </w:rPr>
        <w:t xml:space="preserve"> 2017; </w:t>
      </w:r>
      <w:r w:rsidRPr="00CD65FA">
        <w:rPr>
          <w:rFonts w:ascii="Book Antiqua" w:hAnsi="Book Antiqua" w:cs="Times New Roman"/>
          <w:b/>
          <w:kern w:val="2"/>
          <w:sz w:val="24"/>
          <w:szCs w:val="24"/>
          <w:lang w:eastAsia="zh-CN"/>
        </w:rPr>
        <w:t>66</w:t>
      </w:r>
      <w:r w:rsidRPr="00CD65FA">
        <w:rPr>
          <w:rFonts w:ascii="Book Antiqua" w:hAnsi="Book Antiqua" w:cs="Times New Roman"/>
          <w:kern w:val="2"/>
          <w:sz w:val="24"/>
          <w:szCs w:val="24"/>
          <w:lang w:eastAsia="zh-CN"/>
        </w:rPr>
        <w:t>: 919-929 [PMID: 28126468 DOI: 10.1016/j.jhep.2017.01.009]</w:t>
      </w:r>
    </w:p>
    <w:p w14:paraId="3CA1E7CB"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191 </w:t>
      </w:r>
      <w:r w:rsidRPr="00CD65FA">
        <w:rPr>
          <w:rFonts w:ascii="Book Antiqua" w:hAnsi="Book Antiqua" w:cs="Times New Roman"/>
          <w:b/>
          <w:kern w:val="2"/>
          <w:sz w:val="24"/>
          <w:szCs w:val="24"/>
          <w:lang w:eastAsia="zh-CN"/>
        </w:rPr>
        <w:t>Nakagawa H</w:t>
      </w:r>
      <w:r w:rsidRPr="00CD65FA">
        <w:rPr>
          <w:rFonts w:ascii="Book Antiqua" w:hAnsi="Book Antiqua" w:cs="Times New Roman"/>
          <w:kern w:val="2"/>
          <w:sz w:val="24"/>
          <w:szCs w:val="24"/>
          <w:lang w:eastAsia="zh-CN"/>
        </w:rPr>
        <w:t xml:space="preserve">, Ikeda H, Nakamura K, Ohkawa R, Masuzaki R, Tateishi R, Yoshida H, Watanabe N, Tejima K, Kume Y, Iwai T, Suzuki A, Tomiya T, Inoue Y, Nishikawa T, Ohtomo N, Tanoue Y, Omata M, Igarashi K, Aoki J, Koike K, Yatomi Y. Autotaxin as a novel serum marker of liver fibrosis. </w:t>
      </w:r>
      <w:r w:rsidRPr="00CD65FA">
        <w:rPr>
          <w:rFonts w:ascii="Book Antiqua" w:hAnsi="Book Antiqua" w:cs="Times New Roman"/>
          <w:i/>
          <w:kern w:val="2"/>
          <w:sz w:val="24"/>
          <w:szCs w:val="24"/>
          <w:lang w:eastAsia="zh-CN"/>
        </w:rPr>
        <w:t>Clin Chim Acta</w:t>
      </w:r>
      <w:r w:rsidRPr="00CD65FA">
        <w:rPr>
          <w:rFonts w:ascii="Book Antiqua" w:hAnsi="Book Antiqua" w:cs="Times New Roman"/>
          <w:kern w:val="2"/>
          <w:sz w:val="24"/>
          <w:szCs w:val="24"/>
          <w:lang w:eastAsia="zh-CN"/>
        </w:rPr>
        <w:t xml:space="preserve"> 2011; </w:t>
      </w:r>
      <w:r w:rsidRPr="00CD65FA">
        <w:rPr>
          <w:rFonts w:ascii="Book Antiqua" w:hAnsi="Book Antiqua" w:cs="Times New Roman"/>
          <w:b/>
          <w:kern w:val="2"/>
          <w:sz w:val="24"/>
          <w:szCs w:val="24"/>
          <w:lang w:eastAsia="zh-CN"/>
        </w:rPr>
        <w:t>412</w:t>
      </w:r>
      <w:r w:rsidRPr="00CD65FA">
        <w:rPr>
          <w:rFonts w:ascii="Book Antiqua" w:hAnsi="Book Antiqua" w:cs="Times New Roman"/>
          <w:kern w:val="2"/>
          <w:sz w:val="24"/>
          <w:szCs w:val="24"/>
          <w:lang w:eastAsia="zh-CN"/>
        </w:rPr>
        <w:t>: 1201-1206 [PMID: 21419756 DOI: 10.1016/j.cca.2011.03.014]</w:t>
      </w:r>
    </w:p>
    <w:p w14:paraId="2A4620DA"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192 </w:t>
      </w:r>
      <w:r w:rsidRPr="00CD65FA">
        <w:rPr>
          <w:rFonts w:ascii="Book Antiqua" w:hAnsi="Book Antiqua" w:cs="Times New Roman"/>
          <w:b/>
          <w:kern w:val="2"/>
          <w:sz w:val="24"/>
          <w:szCs w:val="24"/>
          <w:lang w:eastAsia="zh-CN"/>
        </w:rPr>
        <w:t>Enooku K</w:t>
      </w:r>
      <w:r w:rsidRPr="00CD65FA">
        <w:rPr>
          <w:rFonts w:ascii="Book Antiqua" w:hAnsi="Book Antiqua" w:cs="Times New Roman"/>
          <w:kern w:val="2"/>
          <w:sz w:val="24"/>
          <w:szCs w:val="24"/>
          <w:lang w:eastAsia="zh-CN"/>
        </w:rPr>
        <w:t xml:space="preserve">, Uranbileg B, Ikeda H, Kurano M, Sato M, Kudo H, Maki H, Koike K, Hasegawa K, Kokudo N, Yatomi Y. Higher LPA2 and LPA6 mRNA Levels in Hepatocellular Carcinoma Are Associated with Poorer Differentiation, Microvascular Invasion and Earlier Recurrence with Higher Serum Autotaxin Levels. </w:t>
      </w:r>
      <w:r w:rsidRPr="00CD65FA">
        <w:rPr>
          <w:rFonts w:ascii="Book Antiqua" w:hAnsi="Book Antiqua" w:cs="Times New Roman"/>
          <w:i/>
          <w:kern w:val="2"/>
          <w:sz w:val="24"/>
          <w:szCs w:val="24"/>
          <w:lang w:eastAsia="zh-CN"/>
        </w:rPr>
        <w:t>PLoS One</w:t>
      </w:r>
      <w:r w:rsidRPr="00CD65FA">
        <w:rPr>
          <w:rFonts w:ascii="Book Antiqua" w:hAnsi="Book Antiqua" w:cs="Times New Roman"/>
          <w:kern w:val="2"/>
          <w:sz w:val="24"/>
          <w:szCs w:val="24"/>
          <w:lang w:eastAsia="zh-CN"/>
        </w:rPr>
        <w:t xml:space="preserve"> 2016; </w:t>
      </w:r>
      <w:r w:rsidRPr="00CD65FA">
        <w:rPr>
          <w:rFonts w:ascii="Book Antiqua" w:hAnsi="Book Antiqua" w:cs="Times New Roman"/>
          <w:b/>
          <w:kern w:val="2"/>
          <w:sz w:val="24"/>
          <w:szCs w:val="24"/>
          <w:lang w:eastAsia="zh-CN"/>
        </w:rPr>
        <w:t>11</w:t>
      </w:r>
      <w:r w:rsidRPr="00CD65FA">
        <w:rPr>
          <w:rFonts w:ascii="Book Antiqua" w:hAnsi="Book Antiqua" w:cs="Times New Roman"/>
          <w:kern w:val="2"/>
          <w:sz w:val="24"/>
          <w:szCs w:val="24"/>
          <w:lang w:eastAsia="zh-CN"/>
        </w:rPr>
        <w:t>: e0161825 [PMID: 27583415 DOI: 10.1371/journal.pone.0161825]</w:t>
      </w:r>
    </w:p>
    <w:p w14:paraId="5F671752"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193 </w:t>
      </w:r>
      <w:r w:rsidRPr="00CD65FA">
        <w:rPr>
          <w:rFonts w:ascii="Book Antiqua" w:hAnsi="Book Antiqua" w:cs="Times New Roman"/>
          <w:b/>
          <w:kern w:val="2"/>
          <w:sz w:val="24"/>
          <w:szCs w:val="24"/>
          <w:lang w:eastAsia="zh-CN"/>
        </w:rPr>
        <w:t>Rachakonda VP</w:t>
      </w:r>
      <w:r w:rsidRPr="00CD65FA">
        <w:rPr>
          <w:rFonts w:ascii="Book Antiqua" w:hAnsi="Book Antiqua" w:cs="Times New Roman"/>
          <w:kern w:val="2"/>
          <w:sz w:val="24"/>
          <w:szCs w:val="24"/>
          <w:lang w:eastAsia="zh-CN"/>
        </w:rPr>
        <w:t xml:space="preserve">, Reeves VL, Aljammal J, Wills RC, Trybula JS, DeLany JP, Kienesberger PC, Kershaw EE. Serum autotaxin is independently associated with hepatic steatosis in women with severe obesity. </w:t>
      </w:r>
      <w:r w:rsidRPr="00CD65FA">
        <w:rPr>
          <w:rFonts w:ascii="Book Antiqua" w:hAnsi="Book Antiqua" w:cs="Times New Roman"/>
          <w:i/>
          <w:kern w:val="2"/>
          <w:sz w:val="24"/>
          <w:szCs w:val="24"/>
          <w:lang w:eastAsia="zh-CN"/>
        </w:rPr>
        <w:t xml:space="preserve">Obesity </w:t>
      </w:r>
      <w:r w:rsidRPr="00CD65FA">
        <w:rPr>
          <w:rFonts w:ascii="Book Antiqua" w:hAnsi="Book Antiqua" w:cs="Times New Roman"/>
          <w:kern w:val="2"/>
          <w:sz w:val="24"/>
          <w:szCs w:val="24"/>
          <w:lang w:eastAsia="zh-CN"/>
        </w:rPr>
        <w:t xml:space="preserve">(Silver Spring) 2015; </w:t>
      </w:r>
      <w:r w:rsidRPr="00CD65FA">
        <w:rPr>
          <w:rFonts w:ascii="Book Antiqua" w:hAnsi="Book Antiqua" w:cs="Times New Roman"/>
          <w:b/>
          <w:kern w:val="2"/>
          <w:sz w:val="24"/>
          <w:szCs w:val="24"/>
          <w:lang w:eastAsia="zh-CN"/>
        </w:rPr>
        <w:t>23</w:t>
      </w:r>
      <w:r w:rsidRPr="00CD65FA">
        <w:rPr>
          <w:rFonts w:ascii="Book Antiqua" w:hAnsi="Book Antiqua" w:cs="Times New Roman"/>
          <w:kern w:val="2"/>
          <w:sz w:val="24"/>
          <w:szCs w:val="24"/>
          <w:lang w:eastAsia="zh-CN"/>
        </w:rPr>
        <w:t>: 965-972 [PMID: 25865747 DOI: 10.1002/oby.20960]</w:t>
      </w:r>
    </w:p>
    <w:p w14:paraId="10F6939C"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194 </w:t>
      </w:r>
      <w:r w:rsidRPr="00CD65FA">
        <w:rPr>
          <w:rFonts w:ascii="Book Antiqua" w:hAnsi="Book Antiqua" w:cs="Times New Roman"/>
          <w:b/>
          <w:kern w:val="2"/>
          <w:sz w:val="24"/>
          <w:szCs w:val="24"/>
          <w:lang w:eastAsia="zh-CN"/>
        </w:rPr>
        <w:t>Pleli T</w:t>
      </w:r>
      <w:r w:rsidRPr="00CD65FA">
        <w:rPr>
          <w:rFonts w:ascii="Book Antiqua" w:hAnsi="Book Antiqua" w:cs="Times New Roman"/>
          <w:kern w:val="2"/>
          <w:sz w:val="24"/>
          <w:szCs w:val="24"/>
          <w:lang w:eastAsia="zh-CN"/>
        </w:rPr>
        <w:t xml:space="preserve">, Martin D, Kronenberger B, Brunner F, Köberle V, Grammatikos G, Farnik H, Martinez Y, Finkelmeier F, Labocha S, Ferreirós N, Zeuzem S, Piiper A, Waidmann O. </w:t>
      </w:r>
      <w:r w:rsidRPr="00CD65FA">
        <w:rPr>
          <w:rFonts w:ascii="Book Antiqua" w:hAnsi="Book Antiqua" w:cs="Times New Roman"/>
          <w:kern w:val="2"/>
          <w:sz w:val="24"/>
          <w:szCs w:val="24"/>
          <w:lang w:eastAsia="zh-CN"/>
        </w:rPr>
        <w:lastRenderedPageBreak/>
        <w:t xml:space="preserve">Serum autotaxin is a parameter for the severity of liver cirrhosis and overall survival in patients with liver cirrhosis--a prospective cohort study. </w:t>
      </w:r>
      <w:r w:rsidRPr="00CD65FA">
        <w:rPr>
          <w:rFonts w:ascii="Book Antiqua" w:hAnsi="Book Antiqua" w:cs="Times New Roman"/>
          <w:i/>
          <w:kern w:val="2"/>
          <w:sz w:val="24"/>
          <w:szCs w:val="24"/>
          <w:lang w:eastAsia="zh-CN"/>
        </w:rPr>
        <w:t>PLoS One</w:t>
      </w:r>
      <w:r w:rsidRPr="00CD65FA">
        <w:rPr>
          <w:rFonts w:ascii="Book Antiqua" w:hAnsi="Book Antiqua" w:cs="Times New Roman"/>
          <w:kern w:val="2"/>
          <w:sz w:val="24"/>
          <w:szCs w:val="24"/>
          <w:lang w:eastAsia="zh-CN"/>
        </w:rPr>
        <w:t xml:space="preserve"> 2014; </w:t>
      </w:r>
      <w:r w:rsidRPr="00CD65FA">
        <w:rPr>
          <w:rFonts w:ascii="Book Antiqua" w:hAnsi="Book Antiqua" w:cs="Times New Roman"/>
          <w:b/>
          <w:kern w:val="2"/>
          <w:sz w:val="24"/>
          <w:szCs w:val="24"/>
          <w:lang w:eastAsia="zh-CN"/>
        </w:rPr>
        <w:t>9</w:t>
      </w:r>
      <w:r w:rsidRPr="00CD65FA">
        <w:rPr>
          <w:rFonts w:ascii="Book Antiqua" w:hAnsi="Book Antiqua" w:cs="Times New Roman"/>
          <w:kern w:val="2"/>
          <w:sz w:val="24"/>
          <w:szCs w:val="24"/>
          <w:lang w:eastAsia="zh-CN"/>
        </w:rPr>
        <w:t>: e103532 [PMID: 25062038 DOI: 10.1371/journal.pone.0103532]</w:t>
      </w:r>
    </w:p>
    <w:p w14:paraId="5E8993F3"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195 </w:t>
      </w:r>
      <w:r w:rsidRPr="00CD65FA">
        <w:rPr>
          <w:rFonts w:ascii="Book Antiqua" w:hAnsi="Book Antiqua" w:cs="Times New Roman"/>
          <w:b/>
          <w:kern w:val="2"/>
          <w:sz w:val="24"/>
          <w:szCs w:val="24"/>
          <w:lang w:eastAsia="zh-CN"/>
        </w:rPr>
        <w:t>Watanabe N</w:t>
      </w:r>
      <w:r w:rsidRPr="00CD65FA">
        <w:rPr>
          <w:rFonts w:ascii="Book Antiqua" w:hAnsi="Book Antiqua" w:cs="Times New Roman"/>
          <w:kern w:val="2"/>
          <w:sz w:val="24"/>
          <w:szCs w:val="24"/>
          <w:lang w:eastAsia="zh-CN"/>
        </w:rPr>
        <w:t xml:space="preserve">, Ikeda H, Nakamura K, Ohkawa R, Kume Y, Tomiya T, Tejima K, Nishikawa T, Arai M, Yanase M, Aoki J, Arai H, Omata M, Fujiwara K, Yatomi Y. Plasma lysophosphatidic acid level and serum autotaxin activity are increased in liver injury in rats in relation to its severity. </w:t>
      </w:r>
      <w:r w:rsidRPr="00CD65FA">
        <w:rPr>
          <w:rFonts w:ascii="Book Antiqua" w:hAnsi="Book Antiqua" w:cs="Times New Roman"/>
          <w:i/>
          <w:kern w:val="2"/>
          <w:sz w:val="24"/>
          <w:szCs w:val="24"/>
          <w:lang w:eastAsia="zh-CN"/>
        </w:rPr>
        <w:t>Life Sci</w:t>
      </w:r>
      <w:r w:rsidRPr="00CD65FA">
        <w:rPr>
          <w:rFonts w:ascii="Book Antiqua" w:hAnsi="Book Antiqua" w:cs="Times New Roman"/>
          <w:kern w:val="2"/>
          <w:sz w:val="24"/>
          <w:szCs w:val="24"/>
          <w:lang w:eastAsia="zh-CN"/>
        </w:rPr>
        <w:t xml:space="preserve"> 2007; </w:t>
      </w:r>
      <w:r w:rsidRPr="00CD65FA">
        <w:rPr>
          <w:rFonts w:ascii="Book Antiqua" w:hAnsi="Book Antiqua" w:cs="Times New Roman"/>
          <w:b/>
          <w:kern w:val="2"/>
          <w:sz w:val="24"/>
          <w:szCs w:val="24"/>
          <w:lang w:eastAsia="zh-CN"/>
        </w:rPr>
        <w:t>81</w:t>
      </w:r>
      <w:r w:rsidRPr="00CD65FA">
        <w:rPr>
          <w:rFonts w:ascii="Book Antiqua" w:hAnsi="Book Antiqua" w:cs="Times New Roman"/>
          <w:kern w:val="2"/>
          <w:sz w:val="24"/>
          <w:szCs w:val="24"/>
          <w:lang w:eastAsia="zh-CN"/>
        </w:rPr>
        <w:t>: 1009-1015 [PMID: 17850827 DOI: 10.1016/j.lfs.2007.08.013]</w:t>
      </w:r>
    </w:p>
    <w:p w14:paraId="5EFDA7AB"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196 </w:t>
      </w:r>
      <w:r w:rsidRPr="00CD65FA">
        <w:rPr>
          <w:rFonts w:ascii="Book Antiqua" w:hAnsi="Book Antiqua" w:cs="Times New Roman"/>
          <w:b/>
          <w:kern w:val="2"/>
          <w:sz w:val="24"/>
          <w:szCs w:val="24"/>
          <w:lang w:eastAsia="zh-CN"/>
        </w:rPr>
        <w:t>Ikeda H</w:t>
      </w:r>
      <w:r w:rsidRPr="00CD65FA">
        <w:rPr>
          <w:rFonts w:ascii="Book Antiqua" w:hAnsi="Book Antiqua" w:cs="Times New Roman"/>
          <w:kern w:val="2"/>
          <w:sz w:val="24"/>
          <w:szCs w:val="24"/>
          <w:lang w:eastAsia="zh-CN"/>
        </w:rPr>
        <w:t xml:space="preserve">, Yatomi Y, Yanase M, Satoh H, Nishihara A, Kawabata M, Fujiwara K. Effects of lysophosphatidic acid on proliferation of stellate cells and hepatocytes in culture. </w:t>
      </w:r>
      <w:r w:rsidRPr="00CD65FA">
        <w:rPr>
          <w:rFonts w:ascii="Book Antiqua" w:hAnsi="Book Antiqua" w:cs="Times New Roman"/>
          <w:i/>
          <w:kern w:val="2"/>
          <w:sz w:val="24"/>
          <w:szCs w:val="24"/>
          <w:lang w:eastAsia="zh-CN"/>
        </w:rPr>
        <w:t>Biochem Biophys Res Commun</w:t>
      </w:r>
      <w:r w:rsidRPr="00CD65FA">
        <w:rPr>
          <w:rFonts w:ascii="Book Antiqua" w:hAnsi="Book Antiqua" w:cs="Times New Roman"/>
          <w:kern w:val="2"/>
          <w:sz w:val="24"/>
          <w:szCs w:val="24"/>
          <w:lang w:eastAsia="zh-CN"/>
        </w:rPr>
        <w:t xml:space="preserve"> 1998; </w:t>
      </w:r>
      <w:r w:rsidRPr="00CD65FA">
        <w:rPr>
          <w:rFonts w:ascii="Book Antiqua" w:hAnsi="Book Antiqua" w:cs="Times New Roman"/>
          <w:b/>
          <w:kern w:val="2"/>
          <w:sz w:val="24"/>
          <w:szCs w:val="24"/>
          <w:lang w:eastAsia="zh-CN"/>
        </w:rPr>
        <w:t>248</w:t>
      </w:r>
      <w:r w:rsidRPr="00CD65FA">
        <w:rPr>
          <w:rFonts w:ascii="Book Antiqua" w:hAnsi="Book Antiqua" w:cs="Times New Roman"/>
          <w:kern w:val="2"/>
          <w:sz w:val="24"/>
          <w:szCs w:val="24"/>
          <w:lang w:eastAsia="zh-CN"/>
        </w:rPr>
        <w:t>: 436-440 [PMID: 9675156]</w:t>
      </w:r>
    </w:p>
    <w:p w14:paraId="44163585"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197 </w:t>
      </w:r>
      <w:r w:rsidRPr="00CD65FA">
        <w:rPr>
          <w:rFonts w:ascii="Book Antiqua" w:hAnsi="Book Antiqua" w:cs="Times New Roman"/>
          <w:b/>
          <w:kern w:val="2"/>
          <w:sz w:val="24"/>
          <w:szCs w:val="24"/>
          <w:lang w:eastAsia="zh-CN"/>
        </w:rPr>
        <w:t>Yanase M</w:t>
      </w:r>
      <w:r w:rsidRPr="00CD65FA">
        <w:rPr>
          <w:rFonts w:ascii="Book Antiqua" w:hAnsi="Book Antiqua" w:cs="Times New Roman"/>
          <w:kern w:val="2"/>
          <w:sz w:val="24"/>
          <w:szCs w:val="24"/>
          <w:lang w:eastAsia="zh-CN"/>
        </w:rPr>
        <w:t xml:space="preserve">, Ikeda H, Matsui A, Maekawa H, Noiri E, Tomiya T, Arai M, Yano T, Shibata M, Ikebe M, Fujiwara K, Rojkind M, Ogata I. Lysophosphatidic acid enhances collagen gel contraction by hepatic stellate cells: association with rho-kinase. </w:t>
      </w:r>
      <w:r w:rsidRPr="00CD65FA">
        <w:rPr>
          <w:rFonts w:ascii="Book Antiqua" w:hAnsi="Book Antiqua" w:cs="Times New Roman"/>
          <w:i/>
          <w:kern w:val="2"/>
          <w:sz w:val="24"/>
          <w:szCs w:val="24"/>
          <w:lang w:eastAsia="zh-CN"/>
        </w:rPr>
        <w:t>Biochem Biophys Res Commun</w:t>
      </w:r>
      <w:r w:rsidRPr="00CD65FA">
        <w:rPr>
          <w:rFonts w:ascii="Book Antiqua" w:hAnsi="Book Antiqua" w:cs="Times New Roman"/>
          <w:kern w:val="2"/>
          <w:sz w:val="24"/>
          <w:szCs w:val="24"/>
          <w:lang w:eastAsia="zh-CN"/>
        </w:rPr>
        <w:t xml:space="preserve"> 2000; </w:t>
      </w:r>
      <w:r w:rsidRPr="00CD65FA">
        <w:rPr>
          <w:rFonts w:ascii="Book Antiqua" w:hAnsi="Book Antiqua" w:cs="Times New Roman"/>
          <w:b/>
          <w:kern w:val="2"/>
          <w:sz w:val="24"/>
          <w:szCs w:val="24"/>
          <w:lang w:eastAsia="zh-CN"/>
        </w:rPr>
        <w:t>277</w:t>
      </w:r>
      <w:r w:rsidRPr="00CD65FA">
        <w:rPr>
          <w:rFonts w:ascii="Book Antiqua" w:hAnsi="Book Antiqua" w:cs="Times New Roman"/>
          <w:kern w:val="2"/>
          <w:sz w:val="24"/>
          <w:szCs w:val="24"/>
          <w:lang w:eastAsia="zh-CN"/>
        </w:rPr>
        <w:t>: 72-78 [PMID: 11027642 DOI: 10.1006/bbrc.2000.3634]</w:t>
      </w:r>
    </w:p>
    <w:p w14:paraId="23100676"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198 </w:t>
      </w:r>
      <w:r w:rsidRPr="00CD65FA">
        <w:rPr>
          <w:rFonts w:ascii="Book Antiqua" w:hAnsi="Book Antiqua" w:cs="Times New Roman"/>
          <w:b/>
          <w:kern w:val="2"/>
          <w:sz w:val="24"/>
          <w:szCs w:val="24"/>
          <w:lang w:eastAsia="zh-CN"/>
        </w:rPr>
        <w:t>Yanase M</w:t>
      </w:r>
      <w:r w:rsidRPr="00CD65FA">
        <w:rPr>
          <w:rFonts w:ascii="Book Antiqua" w:hAnsi="Book Antiqua" w:cs="Times New Roman"/>
          <w:kern w:val="2"/>
          <w:sz w:val="24"/>
          <w:szCs w:val="24"/>
          <w:lang w:eastAsia="zh-CN"/>
        </w:rPr>
        <w:t xml:space="preserve">, Ikeda H, Ogata I, Matsui A, Noiri E, Tomiya T, Arai M, Inoue Y, Tejima K, Nagashima K, Nishikawa T, Shibata M, Ikebe M, Rojkind M, Fujiwara K. Functional diversity between Rho-kinase- and MLCK-mediated cytoskeletal actions in a myofibroblast-like hepatic stellate cell line. </w:t>
      </w:r>
      <w:r w:rsidRPr="00CD65FA">
        <w:rPr>
          <w:rFonts w:ascii="Book Antiqua" w:hAnsi="Book Antiqua" w:cs="Times New Roman"/>
          <w:i/>
          <w:kern w:val="2"/>
          <w:sz w:val="24"/>
          <w:szCs w:val="24"/>
          <w:lang w:eastAsia="zh-CN"/>
        </w:rPr>
        <w:t>Biochem Biophys Res Commun</w:t>
      </w:r>
      <w:r w:rsidRPr="00CD65FA">
        <w:rPr>
          <w:rFonts w:ascii="Book Antiqua" w:hAnsi="Book Antiqua" w:cs="Times New Roman"/>
          <w:kern w:val="2"/>
          <w:sz w:val="24"/>
          <w:szCs w:val="24"/>
          <w:lang w:eastAsia="zh-CN"/>
        </w:rPr>
        <w:t xml:space="preserve"> 2003; </w:t>
      </w:r>
      <w:r w:rsidRPr="00CD65FA">
        <w:rPr>
          <w:rFonts w:ascii="Book Antiqua" w:hAnsi="Book Antiqua" w:cs="Times New Roman"/>
          <w:b/>
          <w:kern w:val="2"/>
          <w:sz w:val="24"/>
          <w:szCs w:val="24"/>
          <w:lang w:eastAsia="zh-CN"/>
        </w:rPr>
        <w:t>305</w:t>
      </w:r>
      <w:r w:rsidRPr="00CD65FA">
        <w:rPr>
          <w:rFonts w:ascii="Book Antiqua" w:hAnsi="Book Antiqua" w:cs="Times New Roman"/>
          <w:kern w:val="2"/>
          <w:sz w:val="24"/>
          <w:szCs w:val="24"/>
          <w:lang w:eastAsia="zh-CN"/>
        </w:rPr>
        <w:t>: 223-228 [PMID: 12745062]</w:t>
      </w:r>
    </w:p>
    <w:p w14:paraId="38D499DC"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199 </w:t>
      </w:r>
      <w:r w:rsidRPr="00CD65FA">
        <w:rPr>
          <w:rFonts w:ascii="Book Antiqua" w:hAnsi="Book Antiqua" w:cs="Times New Roman"/>
          <w:b/>
          <w:kern w:val="2"/>
          <w:sz w:val="24"/>
          <w:szCs w:val="24"/>
          <w:lang w:eastAsia="zh-CN"/>
        </w:rPr>
        <w:t>Ikeda H</w:t>
      </w:r>
      <w:r w:rsidRPr="00CD65FA">
        <w:rPr>
          <w:rFonts w:ascii="Book Antiqua" w:hAnsi="Book Antiqua" w:cs="Times New Roman"/>
          <w:kern w:val="2"/>
          <w:sz w:val="24"/>
          <w:szCs w:val="24"/>
          <w:lang w:eastAsia="zh-CN"/>
        </w:rPr>
        <w:t xml:space="preserve">, Nagashima K, Yanase M, Tomiya T, Arai M, Inoue Y, Tejima K, Nishikawa T, Omata M, Kimura S, Fujiwara K. Involvement of Rho/Rho kinase pathway in regulation of apoptosis in rat hepatic stellate cells. </w:t>
      </w:r>
      <w:r w:rsidRPr="00CD65FA">
        <w:rPr>
          <w:rFonts w:ascii="Book Antiqua" w:hAnsi="Book Antiqua" w:cs="Times New Roman"/>
          <w:i/>
          <w:kern w:val="2"/>
          <w:sz w:val="24"/>
          <w:szCs w:val="24"/>
          <w:lang w:eastAsia="zh-CN"/>
        </w:rPr>
        <w:t>Am J Physiol Gastrointest Liver Physiol</w:t>
      </w:r>
      <w:r w:rsidRPr="00CD65FA">
        <w:rPr>
          <w:rFonts w:ascii="Book Antiqua" w:hAnsi="Book Antiqua" w:cs="Times New Roman"/>
          <w:kern w:val="2"/>
          <w:sz w:val="24"/>
          <w:szCs w:val="24"/>
          <w:lang w:eastAsia="zh-CN"/>
        </w:rPr>
        <w:t xml:space="preserve"> 2003; </w:t>
      </w:r>
      <w:r w:rsidRPr="00CD65FA">
        <w:rPr>
          <w:rFonts w:ascii="Book Antiqua" w:hAnsi="Book Antiqua" w:cs="Times New Roman"/>
          <w:b/>
          <w:kern w:val="2"/>
          <w:sz w:val="24"/>
          <w:szCs w:val="24"/>
          <w:lang w:eastAsia="zh-CN"/>
        </w:rPr>
        <w:t>285</w:t>
      </w:r>
      <w:r w:rsidRPr="00CD65FA">
        <w:rPr>
          <w:rFonts w:ascii="Book Antiqua" w:hAnsi="Book Antiqua" w:cs="Times New Roman"/>
          <w:kern w:val="2"/>
          <w:sz w:val="24"/>
          <w:szCs w:val="24"/>
          <w:lang w:eastAsia="zh-CN"/>
        </w:rPr>
        <w:t>: G880-G886 [PMID: 12829436]</w:t>
      </w:r>
    </w:p>
    <w:p w14:paraId="4F1F6137" w14:textId="77777777" w:rsidR="00CD65FA" w:rsidRPr="00CD65FA"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t xml:space="preserve">200 </w:t>
      </w:r>
      <w:r w:rsidRPr="00CD65FA">
        <w:rPr>
          <w:rFonts w:ascii="Book Antiqua" w:hAnsi="Book Antiqua" w:cs="Times New Roman"/>
          <w:b/>
          <w:kern w:val="2"/>
          <w:sz w:val="24"/>
          <w:szCs w:val="24"/>
          <w:lang w:eastAsia="zh-CN"/>
        </w:rPr>
        <w:t>Gobeil F Jr</w:t>
      </w:r>
      <w:r w:rsidRPr="00CD65FA">
        <w:rPr>
          <w:rFonts w:ascii="Book Antiqua" w:hAnsi="Book Antiqua" w:cs="Times New Roman"/>
          <w:kern w:val="2"/>
          <w:sz w:val="24"/>
          <w:szCs w:val="24"/>
          <w:lang w:eastAsia="zh-CN"/>
        </w:rPr>
        <w:t xml:space="preserve">, Zhu T, Brault S, Geha A, Vazquez-Tello A, Fortier A, Barbaz D, Checchin D, Hou X, Nader M, Bkaily G, Gratton JP, Heveker N, Ribeiro-da-Silva A, Peri K, Bard H, Chorvatova A, D'Orléans-Juste P, Goetzl EJ, Chemtob S. Nitric oxide signaling via nuclearized endothelial nitric-oxide synthase modulates expression of the immediate early genes iNOS and mPGES-1. </w:t>
      </w:r>
      <w:r w:rsidRPr="00CD65FA">
        <w:rPr>
          <w:rFonts w:ascii="Book Antiqua" w:hAnsi="Book Antiqua" w:cs="Times New Roman"/>
          <w:i/>
          <w:kern w:val="2"/>
          <w:sz w:val="24"/>
          <w:szCs w:val="24"/>
          <w:lang w:eastAsia="zh-CN"/>
        </w:rPr>
        <w:t>J Biol Chem</w:t>
      </w:r>
      <w:r w:rsidRPr="00CD65FA">
        <w:rPr>
          <w:rFonts w:ascii="Book Antiqua" w:hAnsi="Book Antiqua" w:cs="Times New Roman"/>
          <w:kern w:val="2"/>
          <w:sz w:val="24"/>
          <w:szCs w:val="24"/>
          <w:lang w:eastAsia="zh-CN"/>
        </w:rPr>
        <w:t xml:space="preserve"> 2006; </w:t>
      </w:r>
      <w:r w:rsidRPr="00CD65FA">
        <w:rPr>
          <w:rFonts w:ascii="Book Antiqua" w:hAnsi="Book Antiqua" w:cs="Times New Roman"/>
          <w:b/>
          <w:kern w:val="2"/>
          <w:sz w:val="24"/>
          <w:szCs w:val="24"/>
          <w:lang w:eastAsia="zh-CN"/>
        </w:rPr>
        <w:t>281</w:t>
      </w:r>
      <w:r w:rsidRPr="00CD65FA">
        <w:rPr>
          <w:rFonts w:ascii="Book Antiqua" w:hAnsi="Book Antiqua" w:cs="Times New Roman"/>
          <w:kern w:val="2"/>
          <w:sz w:val="24"/>
          <w:szCs w:val="24"/>
          <w:lang w:eastAsia="zh-CN"/>
        </w:rPr>
        <w:t>: 16058-16067 [PMID: 16574649 DOI: 10.1074/jbc.M602219200]</w:t>
      </w:r>
    </w:p>
    <w:p w14:paraId="01E16216" w14:textId="333124C1" w:rsidR="00741CF2" w:rsidRDefault="00CD65FA"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r w:rsidRPr="00CD65FA">
        <w:rPr>
          <w:rFonts w:ascii="Book Antiqua" w:hAnsi="Book Antiqua" w:cs="Times New Roman"/>
          <w:kern w:val="2"/>
          <w:sz w:val="24"/>
          <w:szCs w:val="24"/>
          <w:lang w:eastAsia="zh-CN"/>
        </w:rPr>
        <w:lastRenderedPageBreak/>
        <w:t xml:space="preserve">201 </w:t>
      </w:r>
      <w:r w:rsidRPr="00CD65FA">
        <w:rPr>
          <w:rFonts w:ascii="Book Antiqua" w:hAnsi="Book Antiqua" w:cs="Times New Roman"/>
          <w:b/>
          <w:kern w:val="2"/>
          <w:sz w:val="24"/>
          <w:szCs w:val="24"/>
          <w:lang w:eastAsia="zh-CN"/>
        </w:rPr>
        <w:t>Tigyi G</w:t>
      </w:r>
      <w:r w:rsidRPr="00CD65FA">
        <w:rPr>
          <w:rFonts w:ascii="Book Antiqua" w:hAnsi="Book Antiqua" w:cs="Times New Roman"/>
          <w:kern w:val="2"/>
          <w:sz w:val="24"/>
          <w:szCs w:val="24"/>
          <w:lang w:eastAsia="zh-CN"/>
        </w:rPr>
        <w:t xml:space="preserve">, Parrill AL. Molecular mechanisms of lysophosphatidic acid action. </w:t>
      </w:r>
      <w:r w:rsidRPr="00CD65FA">
        <w:rPr>
          <w:rFonts w:ascii="Book Antiqua" w:hAnsi="Book Antiqua" w:cs="Times New Roman"/>
          <w:i/>
          <w:kern w:val="2"/>
          <w:sz w:val="24"/>
          <w:szCs w:val="24"/>
          <w:lang w:eastAsia="zh-CN"/>
        </w:rPr>
        <w:t>Prog Lipid Res</w:t>
      </w:r>
      <w:r w:rsidRPr="00CD65FA">
        <w:rPr>
          <w:rFonts w:ascii="Book Antiqua" w:hAnsi="Book Antiqua" w:cs="Times New Roman"/>
          <w:kern w:val="2"/>
          <w:sz w:val="24"/>
          <w:szCs w:val="24"/>
          <w:lang w:eastAsia="zh-CN"/>
        </w:rPr>
        <w:t xml:space="preserve"> 2003; </w:t>
      </w:r>
      <w:r w:rsidRPr="00CD65FA">
        <w:rPr>
          <w:rFonts w:ascii="Book Antiqua" w:hAnsi="Book Antiqua" w:cs="Times New Roman"/>
          <w:b/>
          <w:kern w:val="2"/>
          <w:sz w:val="24"/>
          <w:szCs w:val="24"/>
          <w:lang w:eastAsia="zh-CN"/>
        </w:rPr>
        <w:t>42</w:t>
      </w:r>
      <w:r w:rsidRPr="00CD65FA">
        <w:rPr>
          <w:rFonts w:ascii="Book Antiqua" w:hAnsi="Book Antiqua" w:cs="Times New Roman"/>
          <w:kern w:val="2"/>
          <w:sz w:val="24"/>
          <w:szCs w:val="24"/>
          <w:lang w:eastAsia="zh-CN"/>
        </w:rPr>
        <w:t>: 498-526 [PMID: 14559069]</w:t>
      </w:r>
    </w:p>
    <w:p w14:paraId="522EBA98" w14:textId="77777777" w:rsidR="00CB69BC" w:rsidRDefault="00CB69BC" w:rsidP="00CD65FA">
      <w:pPr>
        <w:widowControl w:val="0"/>
        <w:suppressAutoHyphens/>
        <w:adjustRightInd w:val="0"/>
        <w:snapToGrid w:val="0"/>
        <w:spacing w:after="0" w:line="360" w:lineRule="auto"/>
        <w:jc w:val="both"/>
        <w:rPr>
          <w:rFonts w:ascii="Book Antiqua" w:hAnsi="Book Antiqua" w:cs="Times New Roman"/>
          <w:kern w:val="2"/>
          <w:sz w:val="24"/>
          <w:szCs w:val="24"/>
          <w:lang w:eastAsia="zh-CN"/>
        </w:rPr>
      </w:pPr>
    </w:p>
    <w:p w14:paraId="34FD29F3" w14:textId="01B989AC" w:rsidR="00D042BC" w:rsidRPr="00D042BC" w:rsidRDefault="00D042BC" w:rsidP="00D042BC">
      <w:pPr>
        <w:widowControl w:val="0"/>
        <w:wordWrap w:val="0"/>
        <w:adjustRightInd w:val="0"/>
        <w:snapToGrid w:val="0"/>
        <w:spacing w:after="0" w:line="360" w:lineRule="auto"/>
        <w:ind w:left="361" w:hangingChars="150" w:hanging="361"/>
        <w:jc w:val="right"/>
        <w:rPr>
          <w:rFonts w:ascii="Book Antiqua" w:hAnsi="Book Antiqua" w:cs="Times New Roman"/>
          <w:color w:val="000000"/>
          <w:kern w:val="2"/>
          <w:sz w:val="24"/>
          <w:lang w:eastAsia="zh-CN"/>
        </w:rPr>
      </w:pPr>
      <w:r w:rsidRPr="00D042BC">
        <w:rPr>
          <w:rFonts w:ascii="Book Antiqua" w:hAnsi="Book Antiqua" w:cs="Times New Roman"/>
          <w:b/>
          <w:bCs/>
          <w:color w:val="000000"/>
          <w:kern w:val="2"/>
          <w:sz w:val="24"/>
          <w:lang w:eastAsia="zh-CN"/>
        </w:rPr>
        <w:t>P-Reviewer:</w:t>
      </w:r>
      <w:r w:rsidRPr="00D042BC">
        <w:rPr>
          <w:rFonts w:ascii="Book Antiqua" w:hAnsi="Book Antiqua" w:cs="Times New Roman" w:hint="eastAsia"/>
          <w:bCs/>
          <w:color w:val="000000"/>
          <w:kern w:val="2"/>
          <w:sz w:val="24"/>
          <w:lang w:eastAsia="zh-CN"/>
        </w:rPr>
        <w:t xml:space="preserve"> </w:t>
      </w:r>
      <w:r w:rsidRPr="00D042BC">
        <w:rPr>
          <w:rFonts w:ascii="Book Antiqua" w:hAnsi="Book Antiqua" w:cs="Times New Roman"/>
          <w:bCs/>
          <w:color w:val="000000"/>
          <w:kern w:val="2"/>
          <w:sz w:val="24"/>
          <w:lang w:eastAsia="zh-CN"/>
        </w:rPr>
        <w:t>Bourgoin SG</w:t>
      </w:r>
      <w:r>
        <w:rPr>
          <w:rFonts w:ascii="Book Antiqua" w:hAnsi="Book Antiqua" w:cs="Times New Roman" w:hint="eastAsia"/>
          <w:bCs/>
          <w:color w:val="000000"/>
          <w:kern w:val="2"/>
          <w:sz w:val="24"/>
          <w:lang w:eastAsia="zh-CN"/>
        </w:rPr>
        <w:t xml:space="preserve">, </w:t>
      </w:r>
      <w:r w:rsidRPr="00D042BC">
        <w:rPr>
          <w:rFonts w:ascii="Book Antiqua" w:hAnsi="Book Antiqua" w:cs="Times New Roman"/>
          <w:bCs/>
          <w:color w:val="000000"/>
          <w:kern w:val="2"/>
          <w:sz w:val="24"/>
          <w:lang w:eastAsia="zh-CN"/>
        </w:rPr>
        <w:t>Tajiri</w:t>
      </w:r>
      <w:r w:rsidRPr="00D042BC">
        <w:rPr>
          <w:rFonts w:ascii="Book Antiqua" w:hAnsi="Book Antiqua" w:cs="Times New Roman"/>
          <w:b/>
          <w:bCs/>
          <w:color w:val="000000"/>
          <w:kern w:val="2"/>
          <w:sz w:val="24"/>
          <w:lang w:eastAsia="zh-CN"/>
        </w:rPr>
        <w:t xml:space="preserve"> </w:t>
      </w:r>
      <w:r w:rsidRPr="00D042BC">
        <w:rPr>
          <w:rFonts w:ascii="Book Antiqua" w:hAnsi="Book Antiqua" w:cs="Times New Roman"/>
          <w:bCs/>
          <w:color w:val="000000"/>
          <w:kern w:val="2"/>
          <w:sz w:val="24"/>
          <w:lang w:eastAsia="zh-CN"/>
        </w:rPr>
        <w:t>K</w:t>
      </w:r>
      <w:r>
        <w:rPr>
          <w:rFonts w:ascii="Book Antiqua" w:hAnsi="Book Antiqua" w:cs="Times New Roman" w:hint="eastAsia"/>
          <w:bCs/>
          <w:color w:val="000000"/>
          <w:kern w:val="2"/>
          <w:sz w:val="24"/>
          <w:lang w:eastAsia="zh-CN"/>
        </w:rPr>
        <w:t xml:space="preserve">, </w:t>
      </w:r>
      <w:r w:rsidRPr="00D042BC">
        <w:rPr>
          <w:rFonts w:ascii="Book Antiqua" w:hAnsi="Book Antiqua" w:cs="Times New Roman"/>
          <w:bCs/>
          <w:color w:val="000000"/>
          <w:kern w:val="2"/>
          <w:sz w:val="24"/>
          <w:lang w:eastAsia="zh-CN"/>
        </w:rPr>
        <w:t>Yun</w:t>
      </w:r>
      <w:r>
        <w:rPr>
          <w:rFonts w:ascii="Book Antiqua" w:hAnsi="Book Antiqua" w:cs="Times New Roman" w:hint="eastAsia"/>
          <w:bCs/>
          <w:color w:val="000000"/>
          <w:kern w:val="2"/>
          <w:sz w:val="24"/>
          <w:lang w:eastAsia="zh-CN"/>
        </w:rPr>
        <w:t xml:space="preserve"> CC </w:t>
      </w:r>
      <w:r w:rsidRPr="00D042BC">
        <w:rPr>
          <w:rFonts w:ascii="Book Antiqua" w:hAnsi="Book Antiqua" w:cs="Times New Roman"/>
          <w:b/>
          <w:bCs/>
          <w:color w:val="000000"/>
          <w:kern w:val="2"/>
          <w:sz w:val="24"/>
          <w:lang w:eastAsia="zh-CN"/>
        </w:rPr>
        <w:t>S-Editor:</w:t>
      </w:r>
      <w:r>
        <w:rPr>
          <w:rFonts w:ascii="Book Antiqua" w:hAnsi="Book Antiqua" w:cs="Times New Roman" w:hint="eastAsia"/>
          <w:b/>
          <w:bCs/>
          <w:color w:val="000000"/>
          <w:kern w:val="2"/>
          <w:sz w:val="24"/>
          <w:lang w:eastAsia="zh-CN"/>
        </w:rPr>
        <w:t xml:space="preserve"> </w:t>
      </w:r>
      <w:r w:rsidRPr="00D042BC">
        <w:rPr>
          <w:rFonts w:ascii="Book Antiqua" w:hAnsi="Book Antiqua" w:cs="Times New Roman" w:hint="eastAsia"/>
          <w:bCs/>
          <w:color w:val="000000"/>
          <w:kern w:val="2"/>
          <w:sz w:val="24"/>
          <w:lang w:eastAsia="zh-CN"/>
        </w:rPr>
        <w:t>Wang XJ</w:t>
      </w:r>
    </w:p>
    <w:p w14:paraId="6F3F2691" w14:textId="77777777" w:rsidR="00D042BC" w:rsidRPr="00D042BC" w:rsidRDefault="00D042BC" w:rsidP="00D042BC">
      <w:pPr>
        <w:widowControl w:val="0"/>
        <w:adjustRightInd w:val="0"/>
        <w:snapToGrid w:val="0"/>
        <w:spacing w:after="0" w:line="360" w:lineRule="auto"/>
        <w:ind w:left="361" w:hangingChars="150" w:hanging="361"/>
        <w:jc w:val="right"/>
        <w:rPr>
          <w:rFonts w:ascii="Book Antiqua" w:hAnsi="Book Antiqua" w:cs="Times New Roman"/>
          <w:b/>
          <w:bCs/>
          <w:color w:val="000000"/>
          <w:kern w:val="2"/>
          <w:sz w:val="24"/>
          <w:lang w:eastAsia="zh-CN"/>
        </w:rPr>
      </w:pPr>
      <w:r w:rsidRPr="00D042BC">
        <w:rPr>
          <w:rFonts w:ascii="Book Antiqua" w:hAnsi="Book Antiqua" w:cs="Times New Roman"/>
          <w:b/>
          <w:bCs/>
          <w:color w:val="000000"/>
          <w:kern w:val="2"/>
          <w:sz w:val="24"/>
          <w:lang w:eastAsia="zh-CN"/>
        </w:rPr>
        <w:t>L-Editor:</w:t>
      </w:r>
      <w:r w:rsidRPr="00D042BC">
        <w:rPr>
          <w:rFonts w:ascii="Book Antiqua" w:hAnsi="Book Antiqua" w:cs="Times New Roman"/>
          <w:color w:val="000000"/>
          <w:kern w:val="2"/>
          <w:sz w:val="24"/>
          <w:lang w:eastAsia="zh-CN"/>
        </w:rPr>
        <w:t xml:space="preserve"> </w:t>
      </w:r>
      <w:r w:rsidRPr="00D042BC">
        <w:rPr>
          <w:rFonts w:ascii="Book Antiqua" w:hAnsi="Book Antiqua" w:cs="Times New Roman"/>
          <w:b/>
          <w:bCs/>
          <w:color w:val="000000"/>
          <w:kern w:val="2"/>
          <w:sz w:val="24"/>
          <w:lang w:eastAsia="zh-CN"/>
        </w:rPr>
        <w:t>E-Editor:</w:t>
      </w:r>
    </w:p>
    <w:p w14:paraId="64B779F7" w14:textId="77777777" w:rsidR="00D042BC" w:rsidRPr="00D042BC" w:rsidRDefault="00D042BC" w:rsidP="00D042BC">
      <w:pPr>
        <w:widowControl w:val="0"/>
        <w:adjustRightInd w:val="0"/>
        <w:snapToGrid w:val="0"/>
        <w:spacing w:after="0" w:line="360" w:lineRule="auto"/>
        <w:ind w:left="360" w:hangingChars="150" w:hanging="360"/>
        <w:jc w:val="right"/>
        <w:rPr>
          <w:rFonts w:ascii="Book Antiqua" w:hAnsi="Book Antiqua" w:cs="Times New Roman"/>
          <w:color w:val="000000"/>
          <w:kern w:val="2"/>
          <w:sz w:val="24"/>
          <w:lang w:eastAsia="zh-CN"/>
        </w:rPr>
      </w:pPr>
    </w:p>
    <w:p w14:paraId="6DCEEB25" w14:textId="77777777" w:rsidR="00D042BC" w:rsidRPr="00D042BC" w:rsidRDefault="00D042BC" w:rsidP="00D042BC">
      <w:pPr>
        <w:adjustRightInd w:val="0"/>
        <w:snapToGrid w:val="0"/>
        <w:spacing w:after="0" w:line="360" w:lineRule="auto"/>
        <w:jc w:val="both"/>
        <w:rPr>
          <w:rFonts w:ascii="Book Antiqua" w:eastAsia="MS Mincho" w:hAnsi="Book Antiqua" w:cs="Times New Roman"/>
          <w:sz w:val="24"/>
          <w:szCs w:val="24"/>
          <w:lang w:eastAsia="zh-CN"/>
        </w:rPr>
      </w:pPr>
      <w:r w:rsidRPr="00D042BC">
        <w:rPr>
          <w:rFonts w:ascii="Book Antiqua" w:eastAsia="MS Mincho" w:hAnsi="Book Antiqua" w:cs="Times New Roman"/>
          <w:b/>
          <w:sz w:val="24"/>
          <w:szCs w:val="24"/>
          <w:lang w:eastAsia="zh-CN"/>
        </w:rPr>
        <w:t>Specialty type:</w:t>
      </w:r>
      <w:r w:rsidRPr="00D042BC">
        <w:rPr>
          <w:rFonts w:ascii="Book Antiqua" w:eastAsia="MS Mincho" w:hAnsi="Book Antiqua" w:cs="Times New Roman"/>
          <w:sz w:val="24"/>
          <w:szCs w:val="24"/>
          <w:lang w:eastAsia="zh-CN"/>
        </w:rPr>
        <w:t xml:space="preserve"> Gastroenterology and hepatology</w:t>
      </w:r>
    </w:p>
    <w:p w14:paraId="361FD24B" w14:textId="6086B221" w:rsidR="00D042BC" w:rsidRPr="00D042BC" w:rsidRDefault="00D042BC" w:rsidP="00D042BC">
      <w:pPr>
        <w:adjustRightInd w:val="0"/>
        <w:snapToGrid w:val="0"/>
        <w:spacing w:after="0" w:line="360" w:lineRule="auto"/>
        <w:jc w:val="both"/>
        <w:rPr>
          <w:rFonts w:ascii="Book Antiqua" w:hAnsi="Book Antiqua" w:cs="Times New Roman"/>
          <w:sz w:val="24"/>
          <w:szCs w:val="24"/>
          <w:lang w:eastAsia="zh-CN"/>
        </w:rPr>
      </w:pPr>
      <w:r w:rsidRPr="00D042BC">
        <w:rPr>
          <w:rFonts w:ascii="Book Antiqua" w:eastAsia="MS Mincho" w:hAnsi="Book Antiqua" w:cs="Times New Roman"/>
          <w:b/>
          <w:sz w:val="24"/>
          <w:szCs w:val="24"/>
          <w:lang w:eastAsia="zh-CN"/>
        </w:rPr>
        <w:t>Country of origin:</w:t>
      </w:r>
      <w:r>
        <w:rPr>
          <w:rFonts w:ascii="Book Antiqua" w:hAnsi="Book Antiqua" w:cs="Times New Roman" w:hint="eastAsia"/>
          <w:b/>
          <w:sz w:val="24"/>
          <w:szCs w:val="24"/>
          <w:lang w:eastAsia="zh-CN"/>
        </w:rPr>
        <w:t xml:space="preserve"> </w:t>
      </w:r>
      <w:r w:rsidRPr="00D042BC">
        <w:rPr>
          <w:rFonts w:ascii="Book Antiqua" w:hAnsi="Book Antiqua" w:cs="Times New Roman"/>
          <w:sz w:val="24"/>
          <w:szCs w:val="24"/>
          <w:lang w:eastAsia="zh-CN"/>
        </w:rPr>
        <w:t>United States</w:t>
      </w:r>
    </w:p>
    <w:p w14:paraId="7DD357A4" w14:textId="77777777" w:rsidR="00D042BC" w:rsidRPr="00D042BC" w:rsidRDefault="00D042BC" w:rsidP="00D042BC">
      <w:pPr>
        <w:adjustRightInd w:val="0"/>
        <w:snapToGrid w:val="0"/>
        <w:spacing w:after="0" w:line="360" w:lineRule="auto"/>
        <w:jc w:val="both"/>
        <w:rPr>
          <w:rFonts w:ascii="Book Antiqua" w:eastAsia="MS Mincho" w:hAnsi="Book Antiqua" w:cs="Times New Roman"/>
          <w:b/>
          <w:sz w:val="24"/>
          <w:szCs w:val="24"/>
          <w:lang w:eastAsia="zh-CN"/>
        </w:rPr>
      </w:pPr>
      <w:r w:rsidRPr="00D042BC">
        <w:rPr>
          <w:rFonts w:ascii="Book Antiqua" w:eastAsia="MS Mincho" w:hAnsi="Book Antiqua" w:cs="Times New Roman"/>
          <w:b/>
          <w:sz w:val="24"/>
          <w:szCs w:val="24"/>
          <w:lang w:eastAsia="zh-CN"/>
        </w:rPr>
        <w:t>Peer-review report classification</w:t>
      </w:r>
    </w:p>
    <w:p w14:paraId="2FD62AF6" w14:textId="31483016" w:rsidR="00D042BC" w:rsidRPr="00D042BC" w:rsidRDefault="00D042BC" w:rsidP="00D042BC">
      <w:pPr>
        <w:adjustRightInd w:val="0"/>
        <w:snapToGrid w:val="0"/>
        <w:spacing w:after="0" w:line="360" w:lineRule="auto"/>
        <w:jc w:val="both"/>
        <w:rPr>
          <w:rFonts w:ascii="Book Antiqua" w:hAnsi="Book Antiqua" w:cs="Times New Roman"/>
          <w:sz w:val="24"/>
          <w:szCs w:val="24"/>
          <w:lang w:eastAsia="zh-CN"/>
        </w:rPr>
      </w:pPr>
      <w:r w:rsidRPr="00D042BC">
        <w:rPr>
          <w:rFonts w:ascii="Book Antiqua" w:eastAsia="MS Mincho" w:hAnsi="Book Antiqua" w:cs="Times New Roman"/>
          <w:sz w:val="24"/>
          <w:szCs w:val="24"/>
          <w:lang w:eastAsia="zh-CN"/>
        </w:rPr>
        <w:t xml:space="preserve">Grade A (Excellent): </w:t>
      </w:r>
      <w:r>
        <w:rPr>
          <w:rFonts w:ascii="Book Antiqua" w:hAnsi="Book Antiqua" w:cs="Times New Roman" w:hint="eastAsia"/>
          <w:sz w:val="24"/>
          <w:szCs w:val="24"/>
          <w:lang w:eastAsia="zh-CN"/>
        </w:rPr>
        <w:t>A</w:t>
      </w:r>
    </w:p>
    <w:p w14:paraId="463AE6EC" w14:textId="77777777" w:rsidR="00D042BC" w:rsidRPr="00D042BC" w:rsidRDefault="00D042BC" w:rsidP="00D042BC">
      <w:pPr>
        <w:adjustRightInd w:val="0"/>
        <w:snapToGrid w:val="0"/>
        <w:spacing w:after="0" w:line="360" w:lineRule="auto"/>
        <w:jc w:val="both"/>
        <w:rPr>
          <w:rFonts w:ascii="Book Antiqua" w:hAnsi="Book Antiqua" w:cs="Times New Roman"/>
          <w:sz w:val="24"/>
          <w:szCs w:val="24"/>
          <w:lang w:eastAsia="zh-CN"/>
        </w:rPr>
      </w:pPr>
      <w:r w:rsidRPr="00D042BC">
        <w:rPr>
          <w:rFonts w:ascii="Book Antiqua" w:eastAsia="MS Mincho" w:hAnsi="Book Antiqua" w:cs="Times New Roman"/>
          <w:sz w:val="24"/>
          <w:szCs w:val="24"/>
          <w:lang w:eastAsia="zh-CN"/>
        </w:rPr>
        <w:t>Grade B (Very good):</w:t>
      </w:r>
      <w:r w:rsidRPr="00D042BC">
        <w:rPr>
          <w:rFonts w:ascii="Book Antiqua" w:hAnsi="Book Antiqua" w:cs="Times New Roman" w:hint="eastAsia"/>
          <w:sz w:val="24"/>
          <w:szCs w:val="24"/>
          <w:lang w:eastAsia="zh-CN"/>
        </w:rPr>
        <w:t xml:space="preserve"> 0</w:t>
      </w:r>
    </w:p>
    <w:p w14:paraId="5CB9D77B" w14:textId="22E7FB14" w:rsidR="00D042BC" w:rsidRPr="00D042BC" w:rsidRDefault="00D042BC" w:rsidP="00D042BC">
      <w:pPr>
        <w:adjustRightInd w:val="0"/>
        <w:snapToGrid w:val="0"/>
        <w:spacing w:after="0" w:line="360" w:lineRule="auto"/>
        <w:jc w:val="both"/>
        <w:rPr>
          <w:rFonts w:ascii="Book Antiqua" w:eastAsia="MS Mincho" w:hAnsi="Book Antiqua" w:cs="Times New Roman"/>
          <w:sz w:val="24"/>
          <w:szCs w:val="24"/>
          <w:lang w:eastAsia="zh-CN"/>
        </w:rPr>
      </w:pPr>
      <w:r w:rsidRPr="00D042BC">
        <w:rPr>
          <w:rFonts w:ascii="Book Antiqua" w:eastAsia="MS Mincho" w:hAnsi="Book Antiqua" w:cs="Times New Roman"/>
          <w:sz w:val="24"/>
          <w:szCs w:val="24"/>
          <w:lang w:eastAsia="zh-CN"/>
        </w:rPr>
        <w:t xml:space="preserve">Grade C (Good): </w:t>
      </w:r>
      <w:r>
        <w:rPr>
          <w:rFonts w:ascii="Book Antiqua" w:hAnsi="Book Antiqua" w:cs="Times New Roman" w:hint="eastAsia"/>
          <w:sz w:val="24"/>
          <w:szCs w:val="24"/>
          <w:lang w:eastAsia="zh-CN"/>
        </w:rPr>
        <w:t>C</w:t>
      </w:r>
    </w:p>
    <w:p w14:paraId="608C6B2A" w14:textId="38B5C56D" w:rsidR="00D042BC" w:rsidRPr="00D042BC" w:rsidRDefault="00D042BC" w:rsidP="00D042BC">
      <w:pPr>
        <w:adjustRightInd w:val="0"/>
        <w:snapToGrid w:val="0"/>
        <w:spacing w:after="0" w:line="360" w:lineRule="auto"/>
        <w:jc w:val="both"/>
        <w:rPr>
          <w:rFonts w:ascii="Book Antiqua" w:hAnsi="Book Antiqua" w:cs="Times New Roman"/>
          <w:sz w:val="24"/>
          <w:szCs w:val="24"/>
          <w:lang w:eastAsia="zh-CN"/>
        </w:rPr>
      </w:pPr>
      <w:r w:rsidRPr="00D042BC">
        <w:rPr>
          <w:rFonts w:ascii="Book Antiqua" w:eastAsia="MS Mincho" w:hAnsi="Book Antiqua" w:cs="Times New Roman"/>
          <w:sz w:val="24"/>
          <w:szCs w:val="24"/>
          <w:lang w:eastAsia="zh-CN"/>
        </w:rPr>
        <w:t xml:space="preserve">Grade D (Fair): </w:t>
      </w:r>
      <w:r>
        <w:rPr>
          <w:rFonts w:ascii="Book Antiqua" w:hAnsi="Book Antiqua" w:cs="Times New Roman" w:hint="eastAsia"/>
          <w:sz w:val="24"/>
          <w:szCs w:val="24"/>
          <w:lang w:eastAsia="zh-CN"/>
        </w:rPr>
        <w:t>D</w:t>
      </w:r>
    </w:p>
    <w:p w14:paraId="65B93694" w14:textId="2A6C8317" w:rsidR="00CB69BC" w:rsidRPr="00D042BC" w:rsidRDefault="00D042BC" w:rsidP="00D042BC">
      <w:pPr>
        <w:adjustRightInd w:val="0"/>
        <w:snapToGrid w:val="0"/>
        <w:spacing w:after="0" w:line="360" w:lineRule="auto"/>
        <w:jc w:val="both"/>
        <w:rPr>
          <w:rFonts w:ascii="Book Antiqua" w:hAnsi="Book Antiqua" w:cs="Times New Roman"/>
          <w:sz w:val="24"/>
          <w:szCs w:val="24"/>
          <w:lang w:eastAsia="zh-CN"/>
        </w:rPr>
      </w:pPr>
      <w:r w:rsidRPr="00D042BC">
        <w:rPr>
          <w:rFonts w:ascii="Book Antiqua" w:eastAsia="MS Mincho" w:hAnsi="Book Antiqua" w:cs="Times New Roman"/>
          <w:sz w:val="24"/>
          <w:szCs w:val="24"/>
          <w:lang w:eastAsia="zh-CN"/>
        </w:rPr>
        <w:t>Grade E (Poor): 0</w:t>
      </w:r>
    </w:p>
    <w:p w14:paraId="7DD164D5" w14:textId="2F69AAE9" w:rsidR="00741CF2" w:rsidRPr="00741CF2" w:rsidRDefault="00741CF2" w:rsidP="00741CF2">
      <w:pPr>
        <w:rPr>
          <w:rFonts w:ascii="Book Antiqua" w:hAnsi="Book Antiqua" w:cs="Times New Roman"/>
          <w:kern w:val="2"/>
          <w:sz w:val="24"/>
          <w:szCs w:val="24"/>
          <w:lang w:eastAsia="zh-CN"/>
        </w:rPr>
      </w:pPr>
      <w:r>
        <w:rPr>
          <w:rFonts w:ascii="Book Antiqua" w:hAnsi="Book Antiqua" w:cs="Times New Roman"/>
          <w:kern w:val="2"/>
          <w:sz w:val="24"/>
          <w:szCs w:val="24"/>
          <w:lang w:eastAsia="zh-CN"/>
        </w:rPr>
        <w:br w:type="page"/>
      </w:r>
    </w:p>
    <w:p w14:paraId="651637F0" w14:textId="77777777" w:rsidR="00741CF2" w:rsidRPr="00CD65FA" w:rsidRDefault="00741CF2" w:rsidP="00741CF2">
      <w:pPr>
        <w:widowControl w:val="0"/>
        <w:suppressAutoHyphens/>
        <w:adjustRightInd w:val="0"/>
        <w:snapToGrid w:val="0"/>
        <w:spacing w:after="0" w:line="360" w:lineRule="auto"/>
        <w:jc w:val="both"/>
        <w:rPr>
          <w:rFonts w:ascii="Book Antiqua" w:hAnsi="Book Antiqua" w:cs="Times New Roman"/>
          <w:sz w:val="24"/>
          <w:szCs w:val="24"/>
        </w:rPr>
      </w:pPr>
      <w:r w:rsidRPr="00CD65FA">
        <w:rPr>
          <w:rFonts w:ascii="Book Antiqua" w:hAnsi="Book Antiqua"/>
          <w:noProof/>
          <w:sz w:val="24"/>
          <w:szCs w:val="24"/>
          <w:lang w:eastAsia="zh-CN"/>
        </w:rPr>
        <w:lastRenderedPageBreak/>
        <w:drawing>
          <wp:inline distT="0" distB="0" distL="0" distR="0" wp14:anchorId="0A5D28E4" wp14:editId="32F656B8">
            <wp:extent cx="5274310" cy="3467597"/>
            <wp:effectExtent l="0" t="0" r="2540" b="0"/>
            <wp:docPr id="2" name="图片 2" descr="\\psf\Home\Desktop\屏幕快照 2017-05-12 下午10.37.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me\Desktop\屏幕快照 2017-05-12 下午10.37.2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3467597"/>
                    </a:xfrm>
                    <a:prstGeom prst="rect">
                      <a:avLst/>
                    </a:prstGeom>
                    <a:noFill/>
                    <a:ln>
                      <a:noFill/>
                    </a:ln>
                  </pic:spPr>
                </pic:pic>
              </a:graphicData>
            </a:graphic>
          </wp:inline>
        </w:drawing>
      </w:r>
    </w:p>
    <w:p w14:paraId="206CD612" w14:textId="087BF9BB" w:rsidR="00741CF2" w:rsidRDefault="00741CF2" w:rsidP="00741CF2">
      <w:pPr>
        <w:widowControl w:val="0"/>
        <w:suppressAutoHyphens/>
        <w:adjustRightInd w:val="0"/>
        <w:snapToGrid w:val="0"/>
        <w:spacing w:after="0" w:line="360" w:lineRule="auto"/>
        <w:jc w:val="both"/>
        <w:rPr>
          <w:rFonts w:ascii="Book Antiqua" w:hAnsi="Book Antiqua" w:cs="Times New Roman"/>
          <w:sz w:val="24"/>
          <w:szCs w:val="24"/>
          <w:lang w:eastAsia="zh-CN"/>
        </w:rPr>
      </w:pPr>
      <w:r w:rsidRPr="00CD65FA">
        <w:rPr>
          <w:rFonts w:ascii="Book Antiqua" w:hAnsi="Book Antiqua" w:cs="Times New Roman"/>
          <w:b/>
          <w:sz w:val="24"/>
          <w:szCs w:val="24"/>
        </w:rPr>
        <w:t xml:space="preserve">Figure 1 Chronological events related the identifications of </w:t>
      </w:r>
      <w:r w:rsidRPr="00741CF2">
        <w:rPr>
          <w:rFonts w:ascii="Book Antiqua" w:hAnsi="Book Antiqua" w:cs="Times New Roman"/>
          <w:b/>
          <w:sz w:val="24"/>
          <w:szCs w:val="24"/>
        </w:rPr>
        <w:t>lysophosphatidic acid</w:t>
      </w:r>
      <w:r w:rsidRPr="00CD65FA">
        <w:rPr>
          <w:rFonts w:ascii="Book Antiqua" w:hAnsi="Book Antiqua" w:cs="Times New Roman"/>
          <w:b/>
          <w:sz w:val="24"/>
          <w:szCs w:val="24"/>
        </w:rPr>
        <w:t xml:space="preserve">, </w:t>
      </w:r>
      <w:r w:rsidRPr="00741CF2">
        <w:rPr>
          <w:rFonts w:ascii="Book Antiqua" w:hAnsi="Book Antiqua" w:cs="Times New Roman"/>
          <w:b/>
          <w:sz w:val="24"/>
          <w:szCs w:val="24"/>
        </w:rPr>
        <w:t>ecto-nucleotide pyrophosphatase/phosphodiesterase</w:t>
      </w:r>
      <w:r w:rsidRPr="00CD65FA">
        <w:rPr>
          <w:rFonts w:ascii="Book Antiqua" w:hAnsi="Book Antiqua" w:cs="Times New Roman"/>
          <w:b/>
          <w:sz w:val="24"/>
          <w:szCs w:val="24"/>
        </w:rPr>
        <w:t>/</w:t>
      </w:r>
      <w:r w:rsidRPr="00741CF2">
        <w:rPr>
          <w:rFonts w:ascii="Book Antiqua" w:hAnsi="Book Antiqua" w:cs="Times New Roman"/>
          <w:b/>
          <w:sz w:val="24"/>
          <w:szCs w:val="24"/>
        </w:rPr>
        <w:t xml:space="preserve">autotaxin </w:t>
      </w:r>
      <w:r w:rsidRPr="00CD65FA">
        <w:rPr>
          <w:rFonts w:ascii="Book Antiqua" w:hAnsi="Book Antiqua" w:cs="Times New Roman"/>
          <w:b/>
          <w:sz w:val="24"/>
          <w:szCs w:val="24"/>
        </w:rPr>
        <w:t xml:space="preserve">and </w:t>
      </w:r>
      <w:r w:rsidRPr="00741CF2">
        <w:rPr>
          <w:rFonts w:ascii="Book Antiqua" w:hAnsi="Book Antiqua" w:cs="Times New Roman"/>
          <w:b/>
          <w:sz w:val="24"/>
          <w:szCs w:val="24"/>
        </w:rPr>
        <w:t xml:space="preserve">lysophosphatidic acid </w:t>
      </w:r>
      <w:r w:rsidRPr="00CD65FA">
        <w:rPr>
          <w:rFonts w:ascii="Book Antiqua" w:hAnsi="Book Antiqua" w:cs="Times New Roman"/>
          <w:b/>
          <w:sz w:val="24"/>
          <w:szCs w:val="24"/>
        </w:rPr>
        <w:t xml:space="preserve">receptors. </w:t>
      </w:r>
      <w:r w:rsidRPr="00CD65FA">
        <w:rPr>
          <w:rFonts w:ascii="Book Antiqua" w:hAnsi="Book Antiqua" w:cs="Times New Roman"/>
          <w:sz w:val="24"/>
          <w:szCs w:val="24"/>
        </w:rPr>
        <w:t>On the left side, it shows the events associated with the identifications of LPA molecules and ATX for its production. On the right side, it shows the cloning events of LPAR</w:t>
      </w:r>
      <w:r w:rsidRPr="00CD65FA">
        <w:rPr>
          <w:rFonts w:ascii="Book Antiqua" w:hAnsi="Book Antiqua" w:cs="Times New Roman"/>
          <w:sz w:val="24"/>
          <w:szCs w:val="24"/>
          <w:vertAlign w:val="subscript"/>
        </w:rPr>
        <w:t>1-6</w:t>
      </w:r>
      <w:r w:rsidRPr="00CD65FA">
        <w:rPr>
          <w:rFonts w:ascii="Book Antiqua" w:hAnsi="Book Antiqua" w:cs="Times New Roman"/>
          <w:sz w:val="24"/>
          <w:szCs w:val="24"/>
        </w:rPr>
        <w:t>.</w:t>
      </w:r>
      <w:r w:rsidRPr="00CD65FA">
        <w:rPr>
          <w:rFonts w:ascii="Book Antiqua" w:hAnsi="Book Antiqua" w:cs="Times New Roman"/>
          <w:b/>
          <w:sz w:val="24"/>
          <w:szCs w:val="24"/>
        </w:rPr>
        <w:t xml:space="preserve"> </w:t>
      </w:r>
      <w:r w:rsidRPr="00CD65FA">
        <w:rPr>
          <w:rFonts w:ascii="Book Antiqua" w:hAnsi="Book Antiqua" w:cs="Times New Roman"/>
          <w:sz w:val="24"/>
          <w:szCs w:val="24"/>
        </w:rPr>
        <w:t>LPA</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Lysophosphatidic acid; ATX</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Autotaxin; LPA</w:t>
      </w:r>
      <w:r w:rsidRPr="00CD65FA">
        <w:rPr>
          <w:rFonts w:ascii="Book Antiqua" w:hAnsi="Book Antiqua" w:cs="Times New Roman"/>
          <w:sz w:val="24"/>
          <w:szCs w:val="24"/>
          <w:vertAlign w:val="subscript"/>
        </w:rPr>
        <w:t>1-6</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Lysophosphatidic acid receptor 1-6; ENPP2</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Ectonucleotide pyrophosphatase/phosphodiesterase family member 2.</w:t>
      </w:r>
    </w:p>
    <w:bookmarkEnd w:id="22"/>
    <w:bookmarkEnd w:id="23"/>
    <w:bookmarkEnd w:id="29"/>
    <w:bookmarkEnd w:id="30"/>
    <w:bookmarkEnd w:id="78"/>
    <w:bookmarkEnd w:id="79"/>
    <w:bookmarkEnd w:id="80"/>
    <w:bookmarkEnd w:id="81"/>
    <w:p w14:paraId="4ECD8024" w14:textId="624D0A53" w:rsidR="009D17B8" w:rsidRDefault="009D17B8">
      <w:pPr>
        <w:rPr>
          <w:rFonts w:ascii="Book Antiqua" w:hAnsi="Book Antiqua" w:cs="Times New Roman"/>
          <w:sz w:val="24"/>
          <w:szCs w:val="24"/>
          <w:lang w:eastAsia="zh-CN"/>
        </w:rPr>
      </w:pPr>
      <w:r>
        <w:rPr>
          <w:rFonts w:ascii="Book Antiqua" w:hAnsi="Book Antiqua" w:cs="Times New Roman"/>
          <w:sz w:val="24"/>
          <w:szCs w:val="24"/>
          <w:lang w:eastAsia="zh-CN"/>
        </w:rPr>
        <w:br w:type="page"/>
      </w:r>
    </w:p>
    <w:p w14:paraId="3A5092D9" w14:textId="77777777" w:rsidR="009D17B8" w:rsidRPr="00CD65FA" w:rsidRDefault="009D17B8" w:rsidP="009D17B8">
      <w:pPr>
        <w:widowControl w:val="0"/>
        <w:suppressAutoHyphens/>
        <w:adjustRightInd w:val="0"/>
        <w:snapToGrid w:val="0"/>
        <w:spacing w:after="0" w:line="360" w:lineRule="auto"/>
        <w:jc w:val="both"/>
        <w:rPr>
          <w:rFonts w:ascii="Book Antiqua" w:hAnsi="Book Antiqua" w:cs="Times New Roman"/>
          <w:sz w:val="24"/>
          <w:szCs w:val="24"/>
        </w:rPr>
      </w:pPr>
      <w:r w:rsidRPr="00CD65FA">
        <w:rPr>
          <w:rFonts w:ascii="Book Antiqua" w:hAnsi="Book Antiqua" w:cs="Times New Roman"/>
          <w:noProof/>
          <w:sz w:val="24"/>
          <w:szCs w:val="24"/>
          <w:lang w:eastAsia="zh-CN"/>
        </w:rPr>
        <w:lastRenderedPageBreak/>
        <w:drawing>
          <wp:inline distT="0" distB="0" distL="0" distR="0" wp14:anchorId="6B3D6DA9" wp14:editId="2EA4DE49">
            <wp:extent cx="3866150" cy="4567212"/>
            <wp:effectExtent l="0" t="0" r="1270"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echatIMG10.jpeg"/>
                    <pic:cNvPicPr/>
                  </pic:nvPicPr>
                  <pic:blipFill>
                    <a:blip r:embed="rId9"/>
                    <a:stretch>
                      <a:fillRect/>
                    </a:stretch>
                  </pic:blipFill>
                  <pic:spPr>
                    <a:xfrm>
                      <a:off x="0" y="0"/>
                      <a:ext cx="3868836" cy="4570385"/>
                    </a:xfrm>
                    <a:prstGeom prst="rect">
                      <a:avLst/>
                    </a:prstGeom>
                  </pic:spPr>
                </pic:pic>
              </a:graphicData>
            </a:graphic>
          </wp:inline>
        </w:drawing>
      </w:r>
    </w:p>
    <w:p w14:paraId="401E7363" w14:textId="01EB6036" w:rsidR="00E97533" w:rsidRDefault="009D17B8" w:rsidP="009D17B8">
      <w:pPr>
        <w:widowControl w:val="0"/>
        <w:suppressAutoHyphens/>
        <w:adjustRightInd w:val="0"/>
        <w:snapToGrid w:val="0"/>
        <w:spacing w:after="0" w:line="360" w:lineRule="auto"/>
        <w:jc w:val="both"/>
        <w:rPr>
          <w:rFonts w:ascii="Book Antiqua" w:hAnsi="Book Antiqua" w:cs="Times New Roman"/>
          <w:sz w:val="24"/>
          <w:szCs w:val="24"/>
        </w:rPr>
      </w:pPr>
      <w:r w:rsidRPr="00CD65FA">
        <w:rPr>
          <w:rFonts w:ascii="Book Antiqua" w:hAnsi="Book Antiqua" w:cs="Times New Roman"/>
          <w:b/>
          <w:sz w:val="24"/>
          <w:szCs w:val="24"/>
        </w:rPr>
        <w:t xml:space="preserve">Figure 2 Biochemical pathways of </w:t>
      </w:r>
      <w:r w:rsidRPr="009D17B8">
        <w:rPr>
          <w:rFonts w:ascii="Book Antiqua" w:hAnsi="Book Antiqua" w:cs="Times New Roman"/>
          <w:b/>
          <w:sz w:val="24"/>
          <w:szCs w:val="24"/>
        </w:rPr>
        <w:t xml:space="preserve">lysophosphatidic acid </w:t>
      </w:r>
      <w:r w:rsidRPr="00CD65FA">
        <w:rPr>
          <w:rFonts w:ascii="Book Antiqua" w:hAnsi="Book Antiqua" w:cs="Times New Roman"/>
          <w:b/>
          <w:sz w:val="24"/>
          <w:szCs w:val="24"/>
        </w:rPr>
        <w:t>synthesis and degradation.</w:t>
      </w:r>
      <w:r w:rsidRPr="00CD65FA">
        <w:rPr>
          <w:rFonts w:ascii="Book Antiqua" w:hAnsi="Book Antiqua" w:cs="Times New Roman"/>
          <w:sz w:val="24"/>
          <w:szCs w:val="24"/>
        </w:rPr>
        <w:t xml:space="preserve"> </w:t>
      </w:r>
      <w:r w:rsidRPr="00CD65FA">
        <w:rPr>
          <w:rFonts w:ascii="Book Antiqua" w:hAnsi="Book Antiqua" w:cs="Times New Roman"/>
          <w:sz w:val="24"/>
          <w:szCs w:val="24"/>
          <w:lang w:eastAsia="zh-CN"/>
        </w:rPr>
        <w:t>LPA can be produced extracellularly and intracellularly as signaling mediators and membrane components, respectively. T</w:t>
      </w:r>
      <w:r w:rsidRPr="00CD65FA">
        <w:rPr>
          <w:rFonts w:ascii="Book Antiqua" w:hAnsi="Book Antiqua" w:cs="Times New Roman"/>
          <w:sz w:val="24"/>
          <w:szCs w:val="24"/>
        </w:rPr>
        <w:t>here are five major pathways for LPA production, (1) the lysophospholipids-ATX (LPLs-ATX) pathway, (2) the phosphatidic acid -</w:t>
      </w:r>
      <w:r>
        <w:rPr>
          <w:rFonts w:ascii="Book Antiqua" w:hAnsi="Book Antiqua" w:cs="Times New Roman" w:hint="eastAsia"/>
          <w:sz w:val="24"/>
          <w:szCs w:val="24"/>
          <w:lang w:eastAsia="zh-CN"/>
        </w:rPr>
        <w:t xml:space="preserve"> </w:t>
      </w:r>
      <w:r w:rsidRPr="00CD65FA">
        <w:rPr>
          <w:rFonts w:ascii="Book Antiqua" w:hAnsi="Book Antiqua" w:cs="Times New Roman"/>
          <w:sz w:val="24"/>
          <w:szCs w:val="24"/>
        </w:rPr>
        <w:t>phospholipase A</w:t>
      </w:r>
      <w:r w:rsidRPr="00CD65FA">
        <w:rPr>
          <w:rFonts w:ascii="Book Antiqua" w:hAnsi="Book Antiqua" w:cs="Times New Roman"/>
          <w:sz w:val="24"/>
          <w:szCs w:val="24"/>
          <w:vertAlign w:val="subscript"/>
        </w:rPr>
        <w:t xml:space="preserve">1 </w:t>
      </w:r>
      <w:r w:rsidRPr="00CD65FA">
        <w:rPr>
          <w:rFonts w:ascii="Book Antiqua" w:hAnsi="Book Antiqua" w:cs="Times New Roman"/>
          <w:sz w:val="24"/>
          <w:szCs w:val="24"/>
        </w:rPr>
        <w:t>or</w:t>
      </w:r>
      <w:r w:rsidRPr="00CD65FA">
        <w:rPr>
          <w:rFonts w:ascii="Book Antiqua" w:hAnsi="Book Antiqua" w:cs="Times New Roman"/>
          <w:sz w:val="24"/>
          <w:szCs w:val="24"/>
          <w:vertAlign w:val="subscript"/>
        </w:rPr>
        <w:t xml:space="preserve"> </w:t>
      </w:r>
      <w:r w:rsidRPr="00CD65FA">
        <w:rPr>
          <w:rFonts w:ascii="Book Antiqua" w:hAnsi="Book Antiqua" w:cs="Times New Roman"/>
          <w:sz w:val="24"/>
          <w:szCs w:val="24"/>
        </w:rPr>
        <w:t>A</w:t>
      </w:r>
      <w:r w:rsidRPr="00CD65FA">
        <w:rPr>
          <w:rFonts w:ascii="Book Antiqua" w:hAnsi="Book Antiqua" w:cs="Times New Roman"/>
          <w:sz w:val="24"/>
          <w:szCs w:val="24"/>
          <w:vertAlign w:val="subscript"/>
        </w:rPr>
        <w:t>2</w:t>
      </w:r>
      <w:r w:rsidRPr="00CD65FA">
        <w:rPr>
          <w:rFonts w:ascii="Book Antiqua" w:hAnsi="Book Antiqua" w:cs="Times New Roman"/>
          <w:sz w:val="24"/>
          <w:szCs w:val="24"/>
        </w:rPr>
        <w:t xml:space="preserve"> (PA-PLA</w:t>
      </w:r>
      <w:r w:rsidRPr="00CD65FA">
        <w:rPr>
          <w:rFonts w:ascii="Book Antiqua" w:hAnsi="Book Antiqua" w:cs="Times New Roman"/>
          <w:sz w:val="24"/>
          <w:szCs w:val="24"/>
          <w:vertAlign w:val="subscript"/>
        </w:rPr>
        <w:t>1</w:t>
      </w:r>
      <w:r w:rsidRPr="00CD65FA">
        <w:rPr>
          <w:rFonts w:ascii="Book Antiqua" w:hAnsi="Book Antiqua" w:cs="Times New Roman"/>
          <w:sz w:val="24"/>
          <w:szCs w:val="24"/>
        </w:rPr>
        <w:t>/PLA</w:t>
      </w:r>
      <w:r w:rsidRPr="00CD65FA">
        <w:rPr>
          <w:rFonts w:ascii="Book Antiqua" w:hAnsi="Book Antiqua" w:cs="Times New Roman"/>
          <w:sz w:val="24"/>
          <w:szCs w:val="24"/>
          <w:vertAlign w:val="subscript"/>
        </w:rPr>
        <w:t>2</w:t>
      </w:r>
      <w:r w:rsidRPr="00CD65FA">
        <w:rPr>
          <w:rFonts w:ascii="Book Antiqua" w:hAnsi="Book Antiqua" w:cs="Times New Roman"/>
          <w:sz w:val="24"/>
          <w:szCs w:val="24"/>
        </w:rPr>
        <w:t xml:space="preserve">) pathway, (3) the </w:t>
      </w:r>
      <w:r w:rsidRPr="00CD65FA">
        <w:rPr>
          <w:rFonts w:ascii="Book Antiqua" w:hAnsi="Book Antiqua" w:cs="Times New Roman"/>
          <w:i/>
          <w:sz w:val="24"/>
          <w:szCs w:val="24"/>
        </w:rPr>
        <w:t>de novo</w:t>
      </w:r>
      <w:r w:rsidRPr="00CD65FA">
        <w:rPr>
          <w:rFonts w:ascii="Book Antiqua" w:hAnsi="Book Antiqua" w:cs="Times New Roman"/>
          <w:sz w:val="24"/>
          <w:szCs w:val="24"/>
        </w:rPr>
        <w:t xml:space="preserve"> glycerophosphate acyltransferase (GPAT) synthesis pathway, (4) the monoacylglycerol kinase (MAGK) pathway, and (5) the oxidative modification of low-density lipoprotein (LDL) pathway.</w:t>
      </w:r>
      <w:r w:rsidRPr="00CD65FA">
        <w:rPr>
          <w:rFonts w:ascii="Book Antiqua" w:hAnsi="Book Antiqua" w:cs="Times New Roman"/>
          <w:sz w:val="24"/>
          <w:szCs w:val="24"/>
          <w:lang w:eastAsia="zh-CN"/>
        </w:rPr>
        <w:t xml:space="preserve"> In the upper right corner of the figure, there are catalytically active isoforms (ATXα, ATXβ, ATXγ, ATXδ and ATXε), which are expressed in different tissues. </w:t>
      </w:r>
      <w:r w:rsidRPr="00CD65FA">
        <w:rPr>
          <w:rFonts w:ascii="Book Antiqua" w:hAnsi="Book Antiqua" w:cs="Times New Roman"/>
          <w:sz w:val="24"/>
          <w:szCs w:val="24"/>
        </w:rPr>
        <w:t>PLs</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Phospholipids</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PLA</w:t>
      </w:r>
      <w:r w:rsidRPr="00CD65FA">
        <w:rPr>
          <w:rFonts w:ascii="Book Antiqua" w:hAnsi="Book Antiqua" w:cs="Times New Roman"/>
          <w:sz w:val="24"/>
          <w:szCs w:val="24"/>
          <w:vertAlign w:val="subscript"/>
        </w:rPr>
        <w:t>1</w:t>
      </w:r>
      <w:r w:rsidRPr="00CD65FA">
        <w:rPr>
          <w:rFonts w:ascii="Book Antiqua" w:hAnsi="Book Antiqua" w:cs="Times New Roman"/>
          <w:sz w:val="24"/>
          <w:szCs w:val="24"/>
        </w:rPr>
        <w:t>/PLA</w:t>
      </w:r>
      <w:r w:rsidRPr="00CD65FA">
        <w:rPr>
          <w:rFonts w:ascii="Book Antiqua" w:hAnsi="Book Antiqua" w:cs="Times New Roman"/>
          <w:sz w:val="24"/>
          <w:szCs w:val="24"/>
          <w:vertAlign w:val="subscript"/>
        </w:rPr>
        <w:t>2</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Phospholipase A</w:t>
      </w:r>
      <w:r w:rsidRPr="00CD65FA">
        <w:rPr>
          <w:rFonts w:ascii="Book Antiqua" w:hAnsi="Book Antiqua" w:cs="Times New Roman"/>
          <w:sz w:val="24"/>
          <w:szCs w:val="24"/>
          <w:vertAlign w:val="subscript"/>
        </w:rPr>
        <w:t>1</w:t>
      </w:r>
      <w:r w:rsidR="00CD64A4">
        <w:rPr>
          <w:rFonts w:ascii="Book Antiqua" w:hAnsi="Book Antiqua" w:cs="Times New Roman" w:hint="eastAsia"/>
          <w:sz w:val="24"/>
          <w:szCs w:val="24"/>
          <w:vertAlign w:val="subscript"/>
          <w:lang w:eastAsia="zh-CN"/>
        </w:rPr>
        <w:t>/</w:t>
      </w:r>
      <w:r w:rsidRPr="00CD65FA">
        <w:rPr>
          <w:rFonts w:ascii="Book Antiqua" w:hAnsi="Book Antiqua" w:cs="Times New Roman"/>
          <w:sz w:val="24"/>
          <w:szCs w:val="24"/>
          <w:vertAlign w:val="subscript"/>
        </w:rPr>
        <w:t>2</w:t>
      </w:r>
      <w:r>
        <w:rPr>
          <w:rFonts w:ascii="Book Antiqua" w:hAnsi="Book Antiqua" w:cs="Times New Roman" w:hint="eastAsia"/>
          <w:sz w:val="24"/>
          <w:szCs w:val="24"/>
          <w:lang w:eastAsia="zh-CN"/>
        </w:rPr>
        <w:t>;</w:t>
      </w:r>
      <w:r w:rsidR="00CD64A4">
        <w:rPr>
          <w:rFonts w:ascii="Book Antiqua" w:hAnsi="Book Antiqua" w:cs="Times New Roman"/>
          <w:sz w:val="24"/>
          <w:szCs w:val="24"/>
        </w:rPr>
        <w:t xml:space="preserve"> LPLs</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w:t>
      </w:r>
      <w:r w:rsidR="00CD64A4" w:rsidRPr="00CD65FA">
        <w:rPr>
          <w:rFonts w:ascii="Book Antiqua" w:hAnsi="Book Antiqua" w:cs="Times New Roman"/>
          <w:sz w:val="24"/>
          <w:szCs w:val="24"/>
        </w:rPr>
        <w:t>L</w:t>
      </w:r>
      <w:r w:rsidRPr="00CD65FA">
        <w:rPr>
          <w:rFonts w:ascii="Book Antiqua" w:hAnsi="Book Antiqua" w:cs="Times New Roman"/>
          <w:sz w:val="24"/>
          <w:szCs w:val="24"/>
        </w:rPr>
        <w:t>ysophospholipids</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ATX</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w:t>
      </w:r>
      <w:r w:rsidR="00CD64A4" w:rsidRPr="00CD65FA">
        <w:rPr>
          <w:rFonts w:ascii="Book Antiqua" w:hAnsi="Book Antiqua" w:cs="Times New Roman"/>
          <w:sz w:val="24"/>
          <w:szCs w:val="24"/>
        </w:rPr>
        <w:t>A</w:t>
      </w:r>
      <w:r w:rsidRPr="00CD65FA">
        <w:rPr>
          <w:rFonts w:ascii="Book Antiqua" w:hAnsi="Book Antiqua" w:cs="Times New Roman"/>
          <w:sz w:val="24"/>
          <w:szCs w:val="24"/>
        </w:rPr>
        <w:t>utotaxin</w:t>
      </w:r>
      <w:r w:rsidR="00CD64A4">
        <w:rPr>
          <w:rFonts w:ascii="Book Antiqua" w:hAnsi="Book Antiqua" w:cs="Times New Roman" w:hint="eastAsia"/>
          <w:sz w:val="24"/>
          <w:szCs w:val="24"/>
          <w:lang w:eastAsia="zh-CN"/>
        </w:rPr>
        <w:t>;</w:t>
      </w:r>
      <w:r w:rsidR="00CD64A4">
        <w:rPr>
          <w:rFonts w:ascii="Book Antiqua" w:hAnsi="Book Antiqua" w:cs="Times New Roman"/>
          <w:sz w:val="24"/>
          <w:szCs w:val="24"/>
        </w:rPr>
        <w:t xml:space="preserve"> ATXα-</w:t>
      </w:r>
      <w:r w:rsidRPr="00CD65FA">
        <w:rPr>
          <w:rFonts w:ascii="Book Antiqua" w:hAnsi="Book Antiqua" w:cs="Times New Roman"/>
          <w:sz w:val="24"/>
          <w:szCs w:val="24"/>
        </w:rPr>
        <w:t>δ</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Protein structure scheme of the domains of ATX</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LPA</w:t>
      </w:r>
      <w:r w:rsidR="00CD64A4">
        <w:rPr>
          <w:rFonts w:ascii="Book Antiqua" w:hAnsi="Book Antiqua" w:cs="Times New Roman" w:hint="eastAsia"/>
          <w:sz w:val="24"/>
          <w:szCs w:val="24"/>
          <w:lang w:eastAsia="zh-CN"/>
        </w:rPr>
        <w:t xml:space="preserve">: </w:t>
      </w:r>
      <w:r w:rsidR="00CD64A4" w:rsidRPr="00CD65FA">
        <w:rPr>
          <w:rFonts w:ascii="Book Antiqua" w:hAnsi="Book Antiqua" w:cs="Times New Roman"/>
          <w:sz w:val="24"/>
          <w:szCs w:val="24"/>
        </w:rPr>
        <w:t>L</w:t>
      </w:r>
      <w:r w:rsidRPr="00CD65FA">
        <w:rPr>
          <w:rFonts w:ascii="Book Antiqua" w:hAnsi="Book Antiqua" w:cs="Times New Roman"/>
          <w:sz w:val="24"/>
          <w:szCs w:val="24"/>
        </w:rPr>
        <w:t>ysophosphatidic acid</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DAG</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w:t>
      </w:r>
      <w:r w:rsidR="00CD64A4" w:rsidRPr="00CD65FA">
        <w:rPr>
          <w:rFonts w:ascii="Book Antiqua" w:hAnsi="Book Antiqua" w:cs="Times New Roman"/>
          <w:sz w:val="24"/>
          <w:szCs w:val="24"/>
        </w:rPr>
        <w:t>D</w:t>
      </w:r>
      <w:r w:rsidRPr="00CD65FA">
        <w:rPr>
          <w:rFonts w:ascii="Book Antiqua" w:hAnsi="Book Antiqua" w:cs="Times New Roman"/>
          <w:sz w:val="24"/>
          <w:szCs w:val="24"/>
        </w:rPr>
        <w:t>iacylglycerol</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DGK</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w:t>
      </w:r>
      <w:r w:rsidR="00CD64A4" w:rsidRPr="00CD65FA">
        <w:rPr>
          <w:rFonts w:ascii="Book Antiqua" w:hAnsi="Book Antiqua" w:cs="Times New Roman"/>
          <w:sz w:val="24"/>
          <w:szCs w:val="24"/>
        </w:rPr>
        <w:t>D</w:t>
      </w:r>
      <w:r w:rsidRPr="00CD65FA">
        <w:rPr>
          <w:rFonts w:ascii="Book Antiqua" w:hAnsi="Book Antiqua" w:cs="Times New Roman"/>
          <w:sz w:val="24"/>
          <w:szCs w:val="24"/>
        </w:rPr>
        <w:t>iacylglycerol kinase</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PLD</w:t>
      </w:r>
      <w:r w:rsidRPr="00CD65FA">
        <w:rPr>
          <w:rFonts w:ascii="Book Antiqua" w:hAnsi="Book Antiqua" w:cs="Times New Roman"/>
          <w:sz w:val="24"/>
          <w:szCs w:val="24"/>
          <w:vertAlign w:val="subscript"/>
          <w:lang w:eastAsia="zh-CN"/>
        </w:rPr>
        <w:t>1/2</w:t>
      </w:r>
      <w:r w:rsidR="00CD64A4">
        <w:rPr>
          <w:rFonts w:ascii="Book Antiqua" w:hAnsi="Book Antiqua" w:cs="Times New Roman" w:hint="eastAsia"/>
          <w:sz w:val="24"/>
          <w:szCs w:val="24"/>
          <w:lang w:eastAsia="zh-CN"/>
        </w:rPr>
        <w:t xml:space="preserve">: </w:t>
      </w:r>
      <w:r w:rsidR="00CD64A4" w:rsidRPr="00CD65FA">
        <w:rPr>
          <w:rFonts w:ascii="Book Antiqua" w:hAnsi="Book Antiqua" w:cs="Times New Roman"/>
          <w:sz w:val="24"/>
          <w:szCs w:val="24"/>
        </w:rPr>
        <w:t>P</w:t>
      </w:r>
      <w:r w:rsidRPr="00CD65FA">
        <w:rPr>
          <w:rFonts w:ascii="Book Antiqua" w:hAnsi="Book Antiqua" w:cs="Times New Roman"/>
          <w:sz w:val="24"/>
          <w:szCs w:val="24"/>
        </w:rPr>
        <w:t>hospholipase D</w:t>
      </w:r>
      <w:r w:rsidRPr="00CD65FA">
        <w:rPr>
          <w:rFonts w:ascii="Book Antiqua" w:hAnsi="Book Antiqua" w:cs="Times New Roman"/>
          <w:sz w:val="24"/>
          <w:szCs w:val="24"/>
          <w:vertAlign w:val="subscript"/>
          <w:lang w:eastAsia="zh-CN"/>
        </w:rPr>
        <w:t>1</w:t>
      </w:r>
      <w:r w:rsidR="00CD64A4">
        <w:rPr>
          <w:rFonts w:ascii="Book Antiqua" w:hAnsi="Book Antiqua" w:cs="Times New Roman" w:hint="eastAsia"/>
          <w:sz w:val="24"/>
          <w:szCs w:val="24"/>
          <w:vertAlign w:val="subscript"/>
          <w:lang w:eastAsia="zh-CN"/>
        </w:rPr>
        <w:t>/</w:t>
      </w:r>
      <w:r w:rsidRPr="00CD65FA">
        <w:rPr>
          <w:rFonts w:ascii="Book Antiqua" w:hAnsi="Book Antiqua" w:cs="Times New Roman"/>
          <w:sz w:val="24"/>
          <w:szCs w:val="24"/>
          <w:vertAlign w:val="subscript"/>
          <w:lang w:eastAsia="zh-CN"/>
        </w:rPr>
        <w:t>2</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PA</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w:t>
      </w:r>
      <w:r w:rsidR="00CD64A4" w:rsidRPr="00CD65FA">
        <w:rPr>
          <w:rFonts w:ascii="Book Antiqua" w:hAnsi="Book Antiqua" w:cs="Times New Roman"/>
          <w:sz w:val="24"/>
          <w:szCs w:val="24"/>
        </w:rPr>
        <w:t>P</w:t>
      </w:r>
      <w:r w:rsidRPr="00CD65FA">
        <w:rPr>
          <w:rFonts w:ascii="Book Antiqua" w:hAnsi="Book Antiqua" w:cs="Times New Roman"/>
          <w:sz w:val="24"/>
          <w:szCs w:val="24"/>
        </w:rPr>
        <w:t>hosphatidic acid</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AGPAT</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w:t>
      </w:r>
      <w:r w:rsidR="00CD64A4" w:rsidRPr="00CD65FA">
        <w:rPr>
          <w:rFonts w:ascii="Book Antiqua" w:hAnsi="Book Antiqua" w:cs="Times New Roman"/>
          <w:sz w:val="24"/>
          <w:szCs w:val="24"/>
        </w:rPr>
        <w:t>A</w:t>
      </w:r>
      <w:r w:rsidRPr="00CD65FA">
        <w:rPr>
          <w:rFonts w:ascii="Book Antiqua" w:hAnsi="Book Antiqua" w:cs="Times New Roman"/>
          <w:sz w:val="24"/>
          <w:szCs w:val="24"/>
        </w:rPr>
        <w:t xml:space="preserve">cylglycerophosphate </w:t>
      </w:r>
      <w:r w:rsidRPr="00CD65FA">
        <w:rPr>
          <w:rFonts w:ascii="Book Antiqua" w:hAnsi="Book Antiqua" w:cs="Times New Roman"/>
          <w:sz w:val="24"/>
          <w:szCs w:val="24"/>
        </w:rPr>
        <w:lastRenderedPageBreak/>
        <w:t>acyltransferase</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MAG</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w:t>
      </w:r>
      <w:r w:rsidR="00CD64A4" w:rsidRPr="00CD65FA">
        <w:rPr>
          <w:rFonts w:ascii="Book Antiqua" w:hAnsi="Book Antiqua" w:cs="Times New Roman"/>
          <w:sz w:val="24"/>
          <w:szCs w:val="24"/>
        </w:rPr>
        <w:t>M</w:t>
      </w:r>
      <w:r w:rsidRPr="00CD65FA">
        <w:rPr>
          <w:rFonts w:ascii="Book Antiqua" w:hAnsi="Book Antiqua" w:cs="Times New Roman"/>
          <w:sz w:val="24"/>
          <w:szCs w:val="24"/>
        </w:rPr>
        <w:t>onoacylglycerol</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MAGK</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w:t>
      </w:r>
      <w:r w:rsidR="00CD64A4" w:rsidRPr="00CD65FA">
        <w:rPr>
          <w:rFonts w:ascii="Book Antiqua" w:hAnsi="Book Antiqua" w:cs="Times New Roman"/>
          <w:sz w:val="24"/>
          <w:szCs w:val="24"/>
        </w:rPr>
        <w:t>M</w:t>
      </w:r>
      <w:r w:rsidRPr="00CD65FA">
        <w:rPr>
          <w:rFonts w:ascii="Book Antiqua" w:hAnsi="Book Antiqua" w:cs="Times New Roman"/>
          <w:sz w:val="24"/>
          <w:szCs w:val="24"/>
        </w:rPr>
        <w:t>onoacylglycerol kinase</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LPP</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w:t>
      </w:r>
      <w:r w:rsidR="00CD64A4" w:rsidRPr="00CD65FA">
        <w:rPr>
          <w:rFonts w:ascii="Book Antiqua" w:hAnsi="Book Antiqua" w:cs="Times New Roman"/>
          <w:sz w:val="24"/>
          <w:szCs w:val="24"/>
        </w:rPr>
        <w:t>L</w:t>
      </w:r>
      <w:r w:rsidRPr="00CD65FA">
        <w:rPr>
          <w:rFonts w:ascii="Book Antiqua" w:hAnsi="Book Antiqua" w:cs="Times New Roman"/>
          <w:sz w:val="24"/>
          <w:szCs w:val="24"/>
        </w:rPr>
        <w:t>ipid phosphate phosphatase</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G3P</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w:t>
      </w:r>
      <w:r w:rsidR="00CD64A4" w:rsidRPr="00CD65FA">
        <w:rPr>
          <w:rFonts w:ascii="Book Antiqua" w:hAnsi="Book Antiqua" w:cs="Times New Roman"/>
          <w:sz w:val="24"/>
          <w:szCs w:val="24"/>
        </w:rPr>
        <w:t>G</w:t>
      </w:r>
      <w:r w:rsidRPr="00CD65FA">
        <w:rPr>
          <w:rFonts w:ascii="Book Antiqua" w:hAnsi="Book Antiqua" w:cs="Times New Roman"/>
          <w:sz w:val="24"/>
          <w:szCs w:val="24"/>
        </w:rPr>
        <w:t>lycerol-3-phosphate</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lyso PL</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w:t>
      </w:r>
      <w:r w:rsidR="00CD64A4" w:rsidRPr="00CD65FA">
        <w:rPr>
          <w:rFonts w:ascii="Book Antiqua" w:hAnsi="Book Antiqua" w:cs="Times New Roman"/>
          <w:sz w:val="24"/>
          <w:szCs w:val="24"/>
        </w:rPr>
        <w:t>L</w:t>
      </w:r>
      <w:r w:rsidRPr="00CD65FA">
        <w:rPr>
          <w:rFonts w:ascii="Book Antiqua" w:hAnsi="Book Antiqua" w:cs="Times New Roman"/>
          <w:sz w:val="24"/>
          <w:szCs w:val="24"/>
        </w:rPr>
        <w:t>ysophospholipase</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GPAT</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w:t>
      </w:r>
      <w:r w:rsidR="00CD64A4" w:rsidRPr="00CD65FA">
        <w:rPr>
          <w:rFonts w:ascii="Book Antiqua" w:hAnsi="Book Antiqua" w:cs="Times New Roman"/>
          <w:sz w:val="24"/>
          <w:szCs w:val="24"/>
        </w:rPr>
        <w:t>G</w:t>
      </w:r>
      <w:r w:rsidRPr="00CD65FA">
        <w:rPr>
          <w:rFonts w:ascii="Book Antiqua" w:hAnsi="Book Antiqua" w:cs="Times New Roman"/>
          <w:sz w:val="24"/>
          <w:szCs w:val="24"/>
        </w:rPr>
        <w:t>lycerophosphate acyltransferase</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LDL</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w:t>
      </w:r>
      <w:r w:rsidR="00CD64A4" w:rsidRPr="00CD65FA">
        <w:rPr>
          <w:rFonts w:ascii="Book Antiqua" w:hAnsi="Book Antiqua" w:cs="Times New Roman"/>
          <w:sz w:val="24"/>
          <w:szCs w:val="24"/>
        </w:rPr>
        <w:t>L</w:t>
      </w:r>
      <w:r w:rsidRPr="00CD65FA">
        <w:rPr>
          <w:rFonts w:ascii="Book Antiqua" w:hAnsi="Book Antiqua" w:cs="Times New Roman"/>
          <w:sz w:val="24"/>
          <w:szCs w:val="24"/>
        </w:rPr>
        <w:t>ow-density lipoprotein</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i</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w:t>
      </w:r>
      <w:r w:rsidR="00CD64A4" w:rsidRPr="00CD65FA">
        <w:rPr>
          <w:rFonts w:ascii="Book Antiqua" w:hAnsi="Book Antiqua" w:cs="Times New Roman"/>
          <w:sz w:val="24"/>
          <w:szCs w:val="24"/>
        </w:rPr>
        <w:t>I</w:t>
      </w:r>
      <w:r w:rsidRPr="00CD65FA">
        <w:rPr>
          <w:rFonts w:ascii="Book Antiqua" w:hAnsi="Book Antiqua" w:cs="Times New Roman"/>
          <w:sz w:val="24"/>
          <w:szCs w:val="24"/>
        </w:rPr>
        <w:t>ntramembrane domain</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SMB</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N-terminal somatomedin B-like domains</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L</w:t>
      </w:r>
      <w:r w:rsidRPr="00CD65FA">
        <w:rPr>
          <w:rFonts w:ascii="Book Antiqua" w:hAnsi="Book Antiqua" w:cs="Times New Roman"/>
          <w:sz w:val="24"/>
          <w:szCs w:val="24"/>
          <w:vertAlign w:val="subscript"/>
        </w:rPr>
        <w:t>1</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L</w:t>
      </w:r>
      <w:r w:rsidRPr="00CD65FA">
        <w:rPr>
          <w:rFonts w:ascii="Book Antiqua" w:hAnsi="Book Antiqua" w:cs="Times New Roman"/>
          <w:sz w:val="24"/>
          <w:szCs w:val="24"/>
          <w:vertAlign w:val="subscript"/>
        </w:rPr>
        <w:t>1</w:t>
      </w:r>
      <w:r w:rsidRPr="00CD65FA">
        <w:rPr>
          <w:rFonts w:ascii="Book Antiqua" w:hAnsi="Book Antiqua" w:cs="Times New Roman"/>
          <w:sz w:val="24"/>
          <w:szCs w:val="24"/>
        </w:rPr>
        <w:t xml:space="preserve"> linker region</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PDF</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w:t>
      </w:r>
      <w:r w:rsidR="00CD64A4" w:rsidRPr="00CD65FA">
        <w:rPr>
          <w:rFonts w:ascii="Book Antiqua" w:hAnsi="Book Antiqua" w:cs="Times New Roman"/>
          <w:sz w:val="24"/>
          <w:szCs w:val="24"/>
        </w:rPr>
        <w:t>P</w:t>
      </w:r>
      <w:r w:rsidRPr="00CD65FA">
        <w:rPr>
          <w:rFonts w:ascii="Book Antiqua" w:hAnsi="Book Antiqua" w:cs="Times New Roman"/>
          <w:sz w:val="24"/>
          <w:szCs w:val="24"/>
        </w:rPr>
        <w:t>hosphodiesterase domain</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L</w:t>
      </w:r>
      <w:r w:rsidRPr="00CD65FA">
        <w:rPr>
          <w:rFonts w:ascii="Book Antiqua" w:hAnsi="Book Antiqua" w:cs="Times New Roman"/>
          <w:sz w:val="24"/>
          <w:szCs w:val="24"/>
          <w:vertAlign w:val="subscript"/>
        </w:rPr>
        <w:t>2</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L</w:t>
      </w:r>
      <w:r w:rsidRPr="00CD65FA">
        <w:rPr>
          <w:rFonts w:ascii="Book Antiqua" w:hAnsi="Book Antiqua" w:cs="Times New Roman"/>
          <w:sz w:val="24"/>
          <w:szCs w:val="24"/>
          <w:vertAlign w:val="subscript"/>
        </w:rPr>
        <w:t>2</w:t>
      </w:r>
      <w:r w:rsidRPr="00CD65FA">
        <w:rPr>
          <w:rFonts w:ascii="Book Antiqua" w:hAnsi="Book Antiqua" w:cs="Times New Roman"/>
          <w:sz w:val="24"/>
          <w:szCs w:val="24"/>
        </w:rPr>
        <w:t xml:space="preserve"> linker region</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NUC</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C-terminal nuclease-like domain</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LPA</w:t>
      </w:r>
      <w:r w:rsidRPr="00CD65FA">
        <w:rPr>
          <w:rFonts w:ascii="Book Antiqua" w:hAnsi="Book Antiqua" w:cs="Times New Roman"/>
          <w:sz w:val="24"/>
          <w:szCs w:val="24"/>
          <w:vertAlign w:val="subscript"/>
        </w:rPr>
        <w:t>1-6</w:t>
      </w:r>
      <w:r w:rsidR="00CD64A4">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lysophosphatidic acid receptor 1-6. </w:t>
      </w:r>
    </w:p>
    <w:p w14:paraId="3DD69776" w14:textId="77777777" w:rsidR="00E97533" w:rsidRDefault="00E97533">
      <w:pPr>
        <w:rPr>
          <w:rFonts w:ascii="Book Antiqua" w:hAnsi="Book Antiqua" w:cs="Times New Roman"/>
          <w:sz w:val="24"/>
          <w:szCs w:val="24"/>
        </w:rPr>
      </w:pPr>
      <w:r>
        <w:rPr>
          <w:rFonts w:ascii="Book Antiqua" w:hAnsi="Book Antiqua" w:cs="Times New Roman"/>
          <w:sz w:val="24"/>
          <w:szCs w:val="24"/>
        </w:rPr>
        <w:br w:type="page"/>
      </w:r>
    </w:p>
    <w:p w14:paraId="6C7D6B46" w14:textId="77777777" w:rsidR="00E97533" w:rsidRPr="00CD65FA" w:rsidRDefault="00E97533" w:rsidP="00E97533">
      <w:pPr>
        <w:widowControl w:val="0"/>
        <w:suppressAutoHyphens/>
        <w:adjustRightInd w:val="0"/>
        <w:snapToGrid w:val="0"/>
        <w:spacing w:after="0" w:line="360" w:lineRule="auto"/>
        <w:jc w:val="both"/>
        <w:rPr>
          <w:rFonts w:ascii="Book Antiqua" w:hAnsi="Book Antiqua" w:cs="Times New Roman"/>
          <w:sz w:val="24"/>
          <w:szCs w:val="24"/>
        </w:rPr>
      </w:pPr>
      <w:r w:rsidRPr="00CD65FA">
        <w:rPr>
          <w:rFonts w:ascii="Book Antiqua" w:hAnsi="Book Antiqua"/>
          <w:noProof/>
          <w:sz w:val="24"/>
          <w:szCs w:val="24"/>
          <w:lang w:eastAsia="zh-CN"/>
        </w:rPr>
        <w:lastRenderedPageBreak/>
        <w:drawing>
          <wp:inline distT="0" distB="0" distL="0" distR="0" wp14:anchorId="0929B63F" wp14:editId="2041370D">
            <wp:extent cx="5274310" cy="6672204"/>
            <wp:effectExtent l="0" t="0" r="2540" b="0"/>
            <wp:docPr id="5" name="图片 5" descr="\\psf\Home\Desktop\屏幕快照 2017-05-17 上午9.5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屏幕快照 2017-05-17 上午9.56.4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6672204"/>
                    </a:xfrm>
                    <a:prstGeom prst="rect">
                      <a:avLst/>
                    </a:prstGeom>
                    <a:noFill/>
                    <a:ln>
                      <a:noFill/>
                    </a:ln>
                  </pic:spPr>
                </pic:pic>
              </a:graphicData>
            </a:graphic>
          </wp:inline>
        </w:drawing>
      </w:r>
    </w:p>
    <w:p w14:paraId="2289525E" w14:textId="217F0148" w:rsidR="00E97533" w:rsidRPr="00CD65FA" w:rsidRDefault="00E97533" w:rsidP="00E97533">
      <w:pPr>
        <w:widowControl w:val="0"/>
        <w:suppressAutoHyphens/>
        <w:adjustRightInd w:val="0"/>
        <w:snapToGrid w:val="0"/>
        <w:spacing w:after="0" w:line="360" w:lineRule="auto"/>
        <w:jc w:val="both"/>
        <w:rPr>
          <w:rFonts w:ascii="Book Antiqua" w:hAnsi="Book Antiqua" w:cs="Times New Roman"/>
          <w:sz w:val="24"/>
          <w:szCs w:val="24"/>
        </w:rPr>
      </w:pPr>
      <w:r w:rsidRPr="00CD65FA">
        <w:rPr>
          <w:rFonts w:ascii="Book Antiqua" w:hAnsi="Book Antiqua" w:cs="Times New Roman"/>
          <w:b/>
          <w:sz w:val="24"/>
          <w:szCs w:val="24"/>
        </w:rPr>
        <w:t xml:space="preserve">Figure 3 Summary of </w:t>
      </w:r>
      <w:r w:rsidRPr="00E97533">
        <w:rPr>
          <w:rFonts w:ascii="Book Antiqua" w:hAnsi="Book Antiqua" w:cs="Times New Roman"/>
          <w:b/>
          <w:sz w:val="24"/>
          <w:szCs w:val="24"/>
        </w:rPr>
        <w:t>lysophosphatidic acid</w:t>
      </w:r>
      <w:r w:rsidRPr="00CD65FA">
        <w:rPr>
          <w:rFonts w:ascii="Book Antiqua" w:hAnsi="Book Antiqua" w:cs="Times New Roman"/>
          <w:b/>
          <w:sz w:val="24"/>
          <w:szCs w:val="24"/>
        </w:rPr>
        <w:t xml:space="preserve"> activated intracellular signaling pathways </w:t>
      </w:r>
      <w:r w:rsidRPr="00793356">
        <w:rPr>
          <w:rFonts w:ascii="Book Antiqua" w:hAnsi="Book Antiqua" w:cs="Times New Roman"/>
          <w:b/>
          <w:i/>
          <w:sz w:val="24"/>
          <w:szCs w:val="24"/>
        </w:rPr>
        <w:t xml:space="preserve">via </w:t>
      </w:r>
      <w:r w:rsidRPr="00CD65FA">
        <w:rPr>
          <w:rFonts w:ascii="Book Antiqua" w:hAnsi="Book Antiqua" w:cs="Times New Roman"/>
          <w:b/>
          <w:sz w:val="24"/>
          <w:szCs w:val="24"/>
        </w:rPr>
        <w:t xml:space="preserve">the six cognate </w:t>
      </w:r>
      <w:r w:rsidRPr="00E97533">
        <w:rPr>
          <w:rFonts w:ascii="Book Antiqua" w:hAnsi="Book Antiqua" w:cs="Times New Roman"/>
          <w:b/>
          <w:sz w:val="24"/>
          <w:szCs w:val="24"/>
        </w:rPr>
        <w:t>lysophosphatidic acid</w:t>
      </w:r>
      <w:r w:rsidRPr="00CD65FA">
        <w:rPr>
          <w:rFonts w:ascii="Book Antiqua" w:hAnsi="Book Antiqua" w:cs="Times New Roman"/>
          <w:b/>
          <w:sz w:val="24"/>
          <w:szCs w:val="24"/>
        </w:rPr>
        <w:t xml:space="preserve"> receptors. </w:t>
      </w:r>
      <w:r w:rsidRPr="00CD65FA">
        <w:rPr>
          <w:rFonts w:ascii="Book Antiqua" w:hAnsi="Book Antiqua" w:cs="Times New Roman"/>
          <w:sz w:val="24"/>
          <w:szCs w:val="24"/>
        </w:rPr>
        <w:t>PLC</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Phospholipase C; PI3K</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Phosphatidylinositol 3-kinase; AC</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Denylyl cyclase; PNK</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Polynucleotide 5'-hydroxyl-kinase; ROCK</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Rho-associated kinase; JNK</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c-jun N-terminal kinase; SRF</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Serum response factor; IP3</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Inositol 1,4,5-triphosphate; DAG</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Diacylglyerol; PKC</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Protein kinase C; MEK</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Mitogen-activated protein kinase; ERK</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Extracellular signal-</w:t>
      </w:r>
      <w:r w:rsidRPr="00CD65FA">
        <w:rPr>
          <w:rFonts w:ascii="Book Antiqua" w:hAnsi="Book Antiqua" w:cs="Times New Roman"/>
          <w:sz w:val="24"/>
          <w:szCs w:val="24"/>
        </w:rPr>
        <w:lastRenderedPageBreak/>
        <w:t>regulated kinase; Akt</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Protein kinase B; Mtor</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Mammalian target of rapamycin.</w:t>
      </w:r>
    </w:p>
    <w:p w14:paraId="4091F429" w14:textId="5D7B0427" w:rsidR="000F625A" w:rsidRDefault="000F625A">
      <w:pPr>
        <w:rPr>
          <w:rFonts w:ascii="Book Antiqua" w:hAnsi="Book Antiqua" w:cs="Times New Roman"/>
          <w:sz w:val="24"/>
          <w:szCs w:val="24"/>
          <w:lang w:eastAsia="zh-CN"/>
        </w:rPr>
      </w:pPr>
      <w:r>
        <w:rPr>
          <w:rFonts w:ascii="Book Antiqua" w:hAnsi="Book Antiqua" w:cs="Times New Roman"/>
          <w:sz w:val="24"/>
          <w:szCs w:val="24"/>
          <w:lang w:eastAsia="zh-CN"/>
        </w:rPr>
        <w:br w:type="page"/>
      </w:r>
    </w:p>
    <w:p w14:paraId="1219C9D7" w14:textId="77777777" w:rsidR="001C042D" w:rsidRPr="00CD65FA" w:rsidRDefault="001C042D" w:rsidP="001C042D">
      <w:pPr>
        <w:widowControl w:val="0"/>
        <w:suppressAutoHyphens/>
        <w:adjustRightInd w:val="0"/>
        <w:snapToGrid w:val="0"/>
        <w:spacing w:after="0" w:line="360" w:lineRule="auto"/>
        <w:jc w:val="both"/>
        <w:rPr>
          <w:rFonts w:ascii="Book Antiqua" w:hAnsi="Book Antiqua" w:cs="Times New Roman"/>
          <w:sz w:val="24"/>
          <w:szCs w:val="24"/>
        </w:rPr>
      </w:pPr>
      <w:r w:rsidRPr="00CD65FA">
        <w:rPr>
          <w:rFonts w:ascii="Book Antiqua" w:hAnsi="Book Antiqua"/>
          <w:noProof/>
          <w:sz w:val="24"/>
          <w:szCs w:val="24"/>
          <w:lang w:eastAsia="zh-CN"/>
        </w:rPr>
        <w:lastRenderedPageBreak/>
        <w:drawing>
          <wp:inline distT="0" distB="0" distL="0" distR="0" wp14:anchorId="25E0A866" wp14:editId="36A90AAD">
            <wp:extent cx="5274310" cy="4074661"/>
            <wp:effectExtent l="0" t="0" r="2540" b="2540"/>
            <wp:docPr id="7" name="图片 7" descr="\\psf\Home\Desktop\屏幕快照 2017-04-26 上午8.3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f\Home\Desktop\屏幕快照 2017-04-26 上午8.31.4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4074661"/>
                    </a:xfrm>
                    <a:prstGeom prst="rect">
                      <a:avLst/>
                    </a:prstGeom>
                    <a:noFill/>
                    <a:ln>
                      <a:noFill/>
                    </a:ln>
                  </pic:spPr>
                </pic:pic>
              </a:graphicData>
            </a:graphic>
          </wp:inline>
        </w:drawing>
      </w:r>
    </w:p>
    <w:p w14:paraId="535B318C" w14:textId="36083425" w:rsidR="000F625A" w:rsidRDefault="001C042D" w:rsidP="001C042D">
      <w:pPr>
        <w:widowControl w:val="0"/>
        <w:suppressAutoHyphens/>
        <w:adjustRightInd w:val="0"/>
        <w:snapToGrid w:val="0"/>
        <w:spacing w:after="0" w:line="360" w:lineRule="auto"/>
        <w:jc w:val="both"/>
        <w:rPr>
          <w:rFonts w:ascii="Book Antiqua" w:hAnsi="Book Antiqua" w:cs="Times New Roman"/>
          <w:sz w:val="24"/>
          <w:szCs w:val="24"/>
          <w:lang w:eastAsia="zh-CN"/>
        </w:rPr>
      </w:pPr>
      <w:r w:rsidRPr="00CD65FA">
        <w:rPr>
          <w:rFonts w:ascii="Book Antiqua" w:hAnsi="Book Antiqua" w:cs="Times New Roman"/>
          <w:b/>
          <w:sz w:val="24"/>
          <w:szCs w:val="24"/>
        </w:rPr>
        <w:t xml:space="preserve">Figure 4 </w:t>
      </w:r>
      <w:r w:rsidRPr="001C042D">
        <w:rPr>
          <w:rFonts w:ascii="Book Antiqua" w:hAnsi="Book Antiqua" w:cs="Times New Roman"/>
          <w:b/>
          <w:sz w:val="24"/>
          <w:szCs w:val="24"/>
        </w:rPr>
        <w:t>A</w:t>
      </w:r>
      <w:r>
        <w:rPr>
          <w:rFonts w:ascii="Book Antiqua" w:hAnsi="Book Antiqua" w:cs="Times New Roman"/>
          <w:b/>
          <w:sz w:val="24"/>
          <w:szCs w:val="24"/>
        </w:rPr>
        <w:t>utotaxin</w:t>
      </w:r>
      <w:r w:rsidRPr="00CD65FA">
        <w:rPr>
          <w:rFonts w:ascii="Book Antiqua" w:hAnsi="Book Antiqua" w:cs="Times New Roman"/>
          <w:b/>
          <w:sz w:val="24"/>
          <w:szCs w:val="24"/>
        </w:rPr>
        <w:t>-</w:t>
      </w:r>
      <w:r w:rsidRPr="001C042D">
        <w:rPr>
          <w:rFonts w:ascii="Book Antiqua" w:hAnsi="Book Antiqua" w:cs="Times New Roman"/>
          <w:b/>
          <w:sz w:val="24"/>
          <w:szCs w:val="24"/>
        </w:rPr>
        <w:t>lysophosphatidic acid</w:t>
      </w:r>
      <w:r w:rsidRPr="00CD65FA">
        <w:rPr>
          <w:rFonts w:ascii="Book Antiqua" w:hAnsi="Book Antiqua" w:cs="Times New Roman"/>
          <w:b/>
          <w:sz w:val="24"/>
          <w:szCs w:val="24"/>
        </w:rPr>
        <w:t xml:space="preserve"> signaling axis regulates adipose tissue development and glucose homeostasis in obesity. </w:t>
      </w:r>
      <w:r w:rsidRPr="00CD65FA">
        <w:rPr>
          <w:rFonts w:ascii="Book Antiqua" w:hAnsi="Book Antiqua" w:cs="Times New Roman"/>
          <w:sz w:val="24"/>
          <w:szCs w:val="24"/>
          <w:lang w:eastAsia="zh-CN"/>
        </w:rPr>
        <w:t xml:space="preserve">In adipose tissue, especially in mature adipocytes, the elevated expression of AXT leads to production of LPA and then induced proliferation of preadipocytes </w:t>
      </w:r>
      <w:r w:rsidRPr="001C042D">
        <w:rPr>
          <w:rFonts w:ascii="Book Antiqua" w:hAnsi="Book Antiqua" w:cs="Times New Roman"/>
          <w:i/>
          <w:sz w:val="24"/>
          <w:szCs w:val="24"/>
          <w:lang w:eastAsia="zh-CN"/>
        </w:rPr>
        <w:t>via</w:t>
      </w:r>
      <w:r w:rsidRPr="00CD65FA">
        <w:rPr>
          <w:rFonts w:ascii="Book Antiqua" w:hAnsi="Book Antiqua" w:cs="Times New Roman"/>
          <w:sz w:val="24"/>
          <w:szCs w:val="24"/>
          <w:lang w:eastAsia="zh-CN"/>
        </w:rPr>
        <w:t xml:space="preserve"> LPA</w:t>
      </w:r>
      <w:r w:rsidRPr="00CD65FA">
        <w:rPr>
          <w:rFonts w:ascii="Book Antiqua" w:hAnsi="Book Antiqua" w:cs="Times New Roman"/>
          <w:sz w:val="24"/>
          <w:szCs w:val="24"/>
          <w:vertAlign w:val="subscript"/>
          <w:lang w:eastAsia="zh-CN"/>
        </w:rPr>
        <w:t>1</w:t>
      </w:r>
      <w:r w:rsidRPr="00CD65FA">
        <w:rPr>
          <w:rFonts w:ascii="Book Antiqua" w:hAnsi="Book Antiqua" w:cs="Times New Roman"/>
          <w:sz w:val="24"/>
          <w:szCs w:val="24"/>
          <w:lang w:eastAsia="zh-CN"/>
        </w:rPr>
        <w:t xml:space="preserve"> through Ras-Raf-MEK-ERK pathway. On the other hand, LPA inhibits differentiation of white and brown preadipocytes, which is mediated by LPA</w:t>
      </w:r>
      <w:r w:rsidRPr="00CD65FA">
        <w:rPr>
          <w:rFonts w:ascii="Book Antiqua" w:hAnsi="Book Antiqua" w:cs="Times New Roman"/>
          <w:sz w:val="24"/>
          <w:szCs w:val="24"/>
          <w:vertAlign w:val="subscript"/>
          <w:lang w:eastAsia="zh-CN"/>
        </w:rPr>
        <w:t>1</w:t>
      </w:r>
      <w:r w:rsidRPr="00CD65FA">
        <w:rPr>
          <w:rFonts w:ascii="Book Antiqua" w:hAnsi="Book Antiqua" w:cs="Times New Roman"/>
          <w:sz w:val="24"/>
          <w:szCs w:val="24"/>
          <w:lang w:eastAsia="zh-CN"/>
        </w:rPr>
        <w:t xml:space="preserve"> </w:t>
      </w:r>
      <w:r w:rsidRPr="001C042D">
        <w:rPr>
          <w:rFonts w:ascii="Book Antiqua" w:hAnsi="Book Antiqua" w:cs="Times New Roman"/>
          <w:i/>
          <w:sz w:val="24"/>
          <w:szCs w:val="24"/>
          <w:lang w:eastAsia="zh-CN"/>
        </w:rPr>
        <w:t>via</w:t>
      </w:r>
      <w:r w:rsidRPr="00CD65FA">
        <w:rPr>
          <w:rFonts w:ascii="Book Antiqua" w:hAnsi="Book Antiqua" w:cs="Times New Roman"/>
          <w:sz w:val="24"/>
          <w:szCs w:val="24"/>
          <w:lang w:eastAsia="zh-CN"/>
        </w:rPr>
        <w:t xml:space="preserve"> the Rho-ROCK pathway. Short-term insulin treatment increases ATX secretion in adipocytes </w:t>
      </w:r>
      <w:r w:rsidRPr="001C042D">
        <w:rPr>
          <w:rFonts w:ascii="Book Antiqua" w:hAnsi="Book Antiqua" w:cs="Times New Roman"/>
          <w:i/>
          <w:sz w:val="24"/>
          <w:szCs w:val="24"/>
          <w:lang w:eastAsia="zh-CN"/>
        </w:rPr>
        <w:t>via</w:t>
      </w:r>
      <w:r w:rsidRPr="00CD65FA">
        <w:rPr>
          <w:rFonts w:ascii="Book Antiqua" w:hAnsi="Book Antiqua" w:cs="Times New Roman"/>
          <w:sz w:val="24"/>
          <w:szCs w:val="24"/>
          <w:lang w:eastAsia="zh-CN"/>
        </w:rPr>
        <w:t xml:space="preserve"> PI3K/Akt-mTOR pathway, whereas long-term insulin treatment reduces ATX activity. LPA produced by ATX in obesity has a tonic inhibitory effect on glucose homeostasis through inhibition of insulin secretion in isolated pancreas islets, increase of glucose transport in myocyte and adipocytes </w:t>
      </w:r>
      <w:r w:rsidRPr="001C042D">
        <w:rPr>
          <w:rFonts w:ascii="Book Antiqua" w:hAnsi="Book Antiqua" w:cs="Times New Roman"/>
          <w:i/>
          <w:sz w:val="24"/>
          <w:szCs w:val="24"/>
          <w:lang w:eastAsia="zh-CN"/>
        </w:rPr>
        <w:t>via</w:t>
      </w:r>
      <w:r w:rsidRPr="00CD65FA">
        <w:rPr>
          <w:rFonts w:ascii="Book Antiqua" w:hAnsi="Book Antiqua" w:cs="Times New Roman"/>
          <w:sz w:val="24"/>
          <w:szCs w:val="24"/>
          <w:lang w:eastAsia="zh-CN"/>
        </w:rPr>
        <w:t xml:space="preserve"> GLUT4 translocation in a PI3K dependent manner, and elevation of glycogenolysis in hepatocytes. </w:t>
      </w:r>
      <w:r w:rsidRPr="00CD65FA">
        <w:rPr>
          <w:rFonts w:ascii="Book Antiqua" w:hAnsi="Book Antiqua" w:cs="Times New Roman"/>
          <w:sz w:val="24"/>
          <w:szCs w:val="24"/>
        </w:rPr>
        <w:t>ROCK</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Rho-associated kinase; PI3K</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Phosphatidylinositol 3-kinase; MEK</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Mitogen-activated protein kinase; ERK</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Extracellular signal-regulated kinase; Akt</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Protein kinase B; mTOR</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Mammalian target of rapamycin; GLUT4</w:t>
      </w:r>
      <w:r>
        <w:rPr>
          <w:rFonts w:ascii="Book Antiqua" w:hAnsi="Book Antiqua" w:cs="Times New Roman" w:hint="eastAsia"/>
          <w:sz w:val="24"/>
          <w:szCs w:val="24"/>
          <w:lang w:eastAsia="zh-CN"/>
        </w:rPr>
        <w:t>:</w:t>
      </w:r>
      <w:r w:rsidRPr="00CD65FA">
        <w:rPr>
          <w:rFonts w:ascii="Book Antiqua" w:hAnsi="Book Antiqua" w:cs="Times New Roman"/>
          <w:sz w:val="24"/>
          <w:szCs w:val="24"/>
        </w:rPr>
        <w:t xml:space="preserve"> Glucose transporter type 4.</w:t>
      </w:r>
      <w:r w:rsidR="000F625A">
        <w:rPr>
          <w:rFonts w:ascii="Book Antiqua" w:hAnsi="Book Antiqua" w:cs="Times New Roman"/>
          <w:sz w:val="24"/>
          <w:szCs w:val="24"/>
          <w:lang w:eastAsia="zh-CN"/>
        </w:rPr>
        <w:br w:type="page"/>
      </w:r>
    </w:p>
    <w:p w14:paraId="2AB3698A" w14:textId="77777777" w:rsidR="000F625A" w:rsidRDefault="000F625A" w:rsidP="000F625A">
      <w:pPr>
        <w:widowControl w:val="0"/>
        <w:suppressAutoHyphens/>
        <w:adjustRightInd w:val="0"/>
        <w:snapToGrid w:val="0"/>
        <w:spacing w:after="0" w:line="360" w:lineRule="auto"/>
        <w:jc w:val="both"/>
        <w:rPr>
          <w:rFonts w:ascii="Book Antiqua" w:hAnsi="Book Antiqua" w:cs="Tahoma"/>
          <w:b/>
          <w:sz w:val="24"/>
          <w:szCs w:val="24"/>
        </w:rPr>
        <w:sectPr w:rsidR="000F625A" w:rsidSect="000F625A">
          <w:type w:val="nextColumn"/>
          <w:pgSz w:w="12240" w:h="15840"/>
          <w:pgMar w:top="1412" w:right="1412" w:bottom="1140" w:left="1412" w:header="720" w:footer="720" w:gutter="0"/>
          <w:cols w:space="720"/>
          <w:docGrid w:linePitch="360"/>
        </w:sectPr>
      </w:pPr>
    </w:p>
    <w:p w14:paraId="1434C8F1" w14:textId="1429CC3A" w:rsidR="000F625A" w:rsidRPr="00CD65FA" w:rsidRDefault="000F625A" w:rsidP="000F625A">
      <w:pPr>
        <w:widowControl w:val="0"/>
        <w:suppressAutoHyphens/>
        <w:adjustRightInd w:val="0"/>
        <w:snapToGrid w:val="0"/>
        <w:spacing w:after="0" w:line="360" w:lineRule="auto"/>
        <w:jc w:val="both"/>
        <w:rPr>
          <w:rFonts w:ascii="Book Antiqua" w:hAnsi="Book Antiqua" w:cs="Tahoma"/>
          <w:b/>
          <w:sz w:val="24"/>
          <w:szCs w:val="24"/>
          <w:lang w:eastAsia="zh-CN"/>
        </w:rPr>
      </w:pPr>
      <w:r w:rsidRPr="00CD65FA">
        <w:rPr>
          <w:rFonts w:ascii="Book Antiqua" w:hAnsi="Book Antiqua" w:cs="Tahoma"/>
          <w:b/>
          <w:sz w:val="24"/>
          <w:szCs w:val="24"/>
        </w:rPr>
        <w:lastRenderedPageBreak/>
        <w:t>Table 1</w:t>
      </w:r>
      <w:r w:rsidRPr="00CD65FA">
        <w:rPr>
          <w:rFonts w:ascii="Book Antiqua" w:hAnsi="Book Antiqua" w:cs="Tahoma"/>
          <w:b/>
          <w:sz w:val="24"/>
          <w:szCs w:val="24"/>
          <w:lang w:eastAsia="zh-CN"/>
        </w:rPr>
        <w:t xml:space="preserve"> E</w:t>
      </w:r>
      <w:r w:rsidRPr="00CD65FA">
        <w:rPr>
          <w:rFonts w:ascii="Book Antiqua" w:hAnsi="Book Antiqua" w:cs="Tahoma"/>
          <w:b/>
          <w:sz w:val="24"/>
          <w:szCs w:val="24"/>
        </w:rPr>
        <w:t xml:space="preserve">xpression pattern of </w:t>
      </w:r>
      <w:r w:rsidRPr="00E97533">
        <w:rPr>
          <w:rFonts w:ascii="Book Antiqua" w:hAnsi="Book Antiqua" w:cs="Times New Roman"/>
          <w:b/>
          <w:sz w:val="24"/>
          <w:szCs w:val="24"/>
        </w:rPr>
        <w:t>lysophosphatidic acid</w:t>
      </w:r>
      <w:r w:rsidRPr="00CD65FA">
        <w:rPr>
          <w:rFonts w:ascii="Book Antiqua" w:hAnsi="Book Antiqua" w:cs="Tahoma"/>
          <w:b/>
          <w:sz w:val="24"/>
          <w:szCs w:val="24"/>
        </w:rPr>
        <w:t xml:space="preserve"> receptors and their known physiological functions in humans and mice</w:t>
      </w:r>
    </w:p>
    <w:tbl>
      <w:tblPr>
        <w:tblStyle w:val="TableGrid"/>
        <w:tblW w:w="0" w:type="auto"/>
        <w:tblInd w:w="-1026" w:type="dxa"/>
        <w:tblLook w:val="04A0" w:firstRow="1" w:lastRow="0" w:firstColumn="1" w:lastColumn="0" w:noHBand="0" w:noVBand="1"/>
      </w:tblPr>
      <w:tblGrid>
        <w:gridCol w:w="992"/>
        <w:gridCol w:w="2686"/>
        <w:gridCol w:w="1615"/>
        <w:gridCol w:w="2137"/>
        <w:gridCol w:w="2349"/>
        <w:gridCol w:w="2860"/>
        <w:gridCol w:w="1891"/>
      </w:tblGrid>
      <w:tr w:rsidR="000F625A" w:rsidRPr="00CD65FA" w14:paraId="0EFC45C0" w14:textId="77777777" w:rsidTr="000F625A">
        <w:tc>
          <w:tcPr>
            <w:tcW w:w="992" w:type="dxa"/>
            <w:vAlign w:val="center"/>
          </w:tcPr>
          <w:p w14:paraId="480D9307" w14:textId="77777777" w:rsidR="000F625A" w:rsidRPr="00CD65FA" w:rsidRDefault="000F625A" w:rsidP="00B302F4">
            <w:pPr>
              <w:widowControl w:val="0"/>
              <w:suppressAutoHyphens/>
              <w:adjustRightInd w:val="0"/>
              <w:snapToGrid w:val="0"/>
              <w:spacing w:line="360" w:lineRule="auto"/>
              <w:jc w:val="both"/>
              <w:rPr>
                <w:rFonts w:ascii="Book Antiqua" w:hAnsi="Book Antiqua"/>
                <w:b/>
                <w:sz w:val="24"/>
                <w:szCs w:val="24"/>
              </w:rPr>
            </w:pPr>
            <w:r w:rsidRPr="00CD65FA">
              <w:rPr>
                <w:rFonts w:ascii="Book Antiqua" w:hAnsi="Book Antiqua"/>
                <w:b/>
                <w:sz w:val="24"/>
                <w:szCs w:val="24"/>
              </w:rPr>
              <w:t>Name</w:t>
            </w:r>
          </w:p>
        </w:tc>
        <w:tc>
          <w:tcPr>
            <w:tcW w:w="2686" w:type="dxa"/>
            <w:vAlign w:val="center"/>
          </w:tcPr>
          <w:p w14:paraId="4BCE4657" w14:textId="77777777" w:rsidR="000F625A" w:rsidRPr="00CD65FA" w:rsidRDefault="000F625A" w:rsidP="000F625A">
            <w:pPr>
              <w:widowControl w:val="0"/>
              <w:suppressAutoHyphens/>
              <w:adjustRightInd w:val="0"/>
              <w:snapToGrid w:val="0"/>
              <w:spacing w:line="360" w:lineRule="auto"/>
              <w:jc w:val="center"/>
              <w:rPr>
                <w:rFonts w:ascii="Book Antiqua" w:hAnsi="Book Antiqua"/>
                <w:b/>
                <w:sz w:val="24"/>
                <w:szCs w:val="24"/>
              </w:rPr>
            </w:pPr>
            <w:r w:rsidRPr="00CD65FA">
              <w:rPr>
                <w:rFonts w:ascii="Book Antiqua" w:hAnsi="Book Antiqua"/>
                <w:b/>
                <w:sz w:val="24"/>
                <w:szCs w:val="24"/>
              </w:rPr>
              <w:t>Information</w:t>
            </w:r>
          </w:p>
        </w:tc>
        <w:tc>
          <w:tcPr>
            <w:tcW w:w="0" w:type="auto"/>
          </w:tcPr>
          <w:p w14:paraId="436D466E" w14:textId="77777777" w:rsidR="000F625A" w:rsidRPr="00CD65FA" w:rsidRDefault="000F625A" w:rsidP="000F625A">
            <w:pPr>
              <w:widowControl w:val="0"/>
              <w:suppressAutoHyphens/>
              <w:adjustRightInd w:val="0"/>
              <w:snapToGrid w:val="0"/>
              <w:spacing w:line="360" w:lineRule="auto"/>
              <w:jc w:val="center"/>
              <w:rPr>
                <w:rFonts w:ascii="Book Antiqua" w:hAnsi="Book Antiqua"/>
                <w:b/>
                <w:sz w:val="24"/>
                <w:szCs w:val="24"/>
              </w:rPr>
            </w:pPr>
            <w:r w:rsidRPr="00CD65FA">
              <w:rPr>
                <w:rFonts w:ascii="Book Antiqua" w:hAnsi="Book Antiqua"/>
                <w:b/>
                <w:sz w:val="24"/>
                <w:szCs w:val="24"/>
              </w:rPr>
              <w:t>Previous orphan names</w:t>
            </w:r>
          </w:p>
        </w:tc>
        <w:tc>
          <w:tcPr>
            <w:tcW w:w="0" w:type="auto"/>
            <w:vAlign w:val="center"/>
          </w:tcPr>
          <w:p w14:paraId="5233C719" w14:textId="77777777" w:rsidR="000F625A" w:rsidRPr="00CD65FA" w:rsidRDefault="000F625A" w:rsidP="000F625A">
            <w:pPr>
              <w:widowControl w:val="0"/>
              <w:suppressAutoHyphens/>
              <w:adjustRightInd w:val="0"/>
              <w:snapToGrid w:val="0"/>
              <w:spacing w:line="360" w:lineRule="auto"/>
              <w:jc w:val="center"/>
              <w:rPr>
                <w:rFonts w:ascii="Book Antiqua" w:hAnsi="Book Antiqua"/>
                <w:b/>
                <w:sz w:val="24"/>
                <w:szCs w:val="24"/>
              </w:rPr>
            </w:pPr>
            <w:r w:rsidRPr="00CD65FA">
              <w:rPr>
                <w:rFonts w:ascii="Book Antiqua" w:hAnsi="Book Antiqua"/>
                <w:b/>
                <w:sz w:val="24"/>
                <w:szCs w:val="24"/>
              </w:rPr>
              <w:t>Major expression tissue</w:t>
            </w:r>
          </w:p>
          <w:p w14:paraId="2769DB75" w14:textId="77777777" w:rsidR="000F625A" w:rsidRPr="00CD65FA" w:rsidRDefault="000F625A" w:rsidP="000F625A">
            <w:pPr>
              <w:widowControl w:val="0"/>
              <w:suppressAutoHyphens/>
              <w:adjustRightInd w:val="0"/>
              <w:snapToGrid w:val="0"/>
              <w:spacing w:line="360" w:lineRule="auto"/>
              <w:jc w:val="center"/>
              <w:rPr>
                <w:rFonts w:ascii="Book Antiqua" w:hAnsi="Book Antiqua"/>
                <w:b/>
                <w:sz w:val="24"/>
                <w:szCs w:val="24"/>
              </w:rPr>
            </w:pPr>
            <w:r w:rsidRPr="00CD65FA">
              <w:rPr>
                <w:rFonts w:ascii="Book Antiqua" w:hAnsi="Book Antiqua"/>
                <w:b/>
                <w:sz w:val="24"/>
                <w:szCs w:val="24"/>
              </w:rPr>
              <w:t>(high to low level)</w:t>
            </w:r>
          </w:p>
        </w:tc>
        <w:tc>
          <w:tcPr>
            <w:tcW w:w="0" w:type="auto"/>
            <w:vAlign w:val="center"/>
          </w:tcPr>
          <w:p w14:paraId="2314D506" w14:textId="77777777" w:rsidR="000F625A" w:rsidRPr="00CD65FA" w:rsidRDefault="000F625A" w:rsidP="000F625A">
            <w:pPr>
              <w:widowControl w:val="0"/>
              <w:suppressAutoHyphens/>
              <w:adjustRightInd w:val="0"/>
              <w:snapToGrid w:val="0"/>
              <w:spacing w:line="360" w:lineRule="auto"/>
              <w:jc w:val="center"/>
              <w:rPr>
                <w:rFonts w:ascii="Book Antiqua" w:hAnsi="Book Antiqua"/>
                <w:b/>
                <w:sz w:val="24"/>
                <w:szCs w:val="24"/>
              </w:rPr>
            </w:pPr>
            <w:r w:rsidRPr="00CD65FA">
              <w:rPr>
                <w:rFonts w:ascii="Book Antiqua" w:hAnsi="Book Antiqua"/>
                <w:b/>
                <w:sz w:val="24"/>
                <w:szCs w:val="24"/>
              </w:rPr>
              <w:t>Knockout effects in mouse</w:t>
            </w:r>
          </w:p>
        </w:tc>
        <w:tc>
          <w:tcPr>
            <w:tcW w:w="0" w:type="auto"/>
            <w:vAlign w:val="center"/>
          </w:tcPr>
          <w:p w14:paraId="713CFF86" w14:textId="77777777" w:rsidR="000F625A" w:rsidRPr="00CD65FA" w:rsidRDefault="000F625A" w:rsidP="000F625A">
            <w:pPr>
              <w:widowControl w:val="0"/>
              <w:suppressAutoHyphens/>
              <w:adjustRightInd w:val="0"/>
              <w:snapToGrid w:val="0"/>
              <w:spacing w:line="360" w:lineRule="auto"/>
              <w:jc w:val="center"/>
              <w:rPr>
                <w:rFonts w:ascii="Book Antiqua" w:hAnsi="Book Antiqua"/>
                <w:b/>
                <w:sz w:val="24"/>
                <w:szCs w:val="24"/>
              </w:rPr>
            </w:pPr>
            <w:r w:rsidRPr="00CD65FA">
              <w:rPr>
                <w:rFonts w:ascii="Book Antiqua" w:hAnsi="Book Antiqua"/>
                <w:b/>
                <w:sz w:val="24"/>
                <w:szCs w:val="24"/>
              </w:rPr>
              <w:t>Biological functions</w:t>
            </w:r>
          </w:p>
        </w:tc>
        <w:tc>
          <w:tcPr>
            <w:tcW w:w="0" w:type="auto"/>
            <w:vAlign w:val="center"/>
          </w:tcPr>
          <w:p w14:paraId="4C23A84C" w14:textId="77777777" w:rsidR="000F625A" w:rsidRPr="00CD65FA" w:rsidRDefault="000F625A" w:rsidP="000F625A">
            <w:pPr>
              <w:widowControl w:val="0"/>
              <w:suppressAutoHyphens/>
              <w:adjustRightInd w:val="0"/>
              <w:snapToGrid w:val="0"/>
              <w:spacing w:line="360" w:lineRule="auto"/>
              <w:jc w:val="center"/>
              <w:rPr>
                <w:rFonts w:ascii="Book Antiqua" w:hAnsi="Book Antiqua"/>
                <w:b/>
                <w:sz w:val="24"/>
                <w:szCs w:val="24"/>
                <w:lang w:eastAsia="zh-CN"/>
              </w:rPr>
            </w:pPr>
            <w:r w:rsidRPr="00CD65FA">
              <w:rPr>
                <w:rFonts w:ascii="Book Antiqua" w:hAnsi="Book Antiqua"/>
                <w:b/>
                <w:sz w:val="24"/>
                <w:szCs w:val="24"/>
              </w:rPr>
              <w:t>Ref</w:t>
            </w:r>
            <w:r w:rsidRPr="00CD65FA">
              <w:rPr>
                <w:rFonts w:ascii="Book Antiqua" w:hAnsi="Book Antiqua"/>
                <w:b/>
                <w:sz w:val="24"/>
                <w:szCs w:val="24"/>
                <w:lang w:eastAsia="zh-CN"/>
              </w:rPr>
              <w:t>.</w:t>
            </w:r>
          </w:p>
        </w:tc>
      </w:tr>
      <w:tr w:rsidR="000F625A" w:rsidRPr="00CD65FA" w14:paraId="712053D8" w14:textId="77777777" w:rsidTr="000F625A">
        <w:tc>
          <w:tcPr>
            <w:tcW w:w="992" w:type="dxa"/>
            <w:vMerge w:val="restart"/>
            <w:vAlign w:val="center"/>
          </w:tcPr>
          <w:p w14:paraId="7F0C9DEE" w14:textId="77777777" w:rsidR="000F625A" w:rsidRPr="00CD65FA" w:rsidRDefault="000F625A" w:rsidP="00B302F4">
            <w:pPr>
              <w:widowControl w:val="0"/>
              <w:suppressAutoHyphens/>
              <w:adjustRightInd w:val="0"/>
              <w:snapToGrid w:val="0"/>
              <w:spacing w:line="360" w:lineRule="auto"/>
              <w:jc w:val="both"/>
              <w:rPr>
                <w:rFonts w:ascii="Book Antiqua" w:hAnsi="Book Antiqua"/>
                <w:b/>
                <w:sz w:val="24"/>
                <w:szCs w:val="24"/>
              </w:rPr>
            </w:pPr>
            <w:r w:rsidRPr="00CD65FA">
              <w:rPr>
                <w:rFonts w:ascii="Book Antiqua" w:hAnsi="Book Antiqua"/>
                <w:b/>
                <w:sz w:val="24"/>
                <w:szCs w:val="24"/>
              </w:rPr>
              <w:t>LPA</w:t>
            </w:r>
            <w:r w:rsidRPr="00CD65FA">
              <w:rPr>
                <w:rFonts w:ascii="Book Antiqua" w:hAnsi="Book Antiqua"/>
                <w:b/>
                <w:sz w:val="24"/>
                <w:szCs w:val="24"/>
                <w:vertAlign w:val="subscript"/>
              </w:rPr>
              <w:t>1</w:t>
            </w:r>
          </w:p>
        </w:tc>
        <w:tc>
          <w:tcPr>
            <w:tcW w:w="2686" w:type="dxa"/>
          </w:tcPr>
          <w:p w14:paraId="2213A2BB" w14:textId="18AD3DE7" w:rsidR="000F625A" w:rsidRPr="00CD65FA" w:rsidRDefault="000F625A" w:rsidP="00471AD2">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Human chromosome locus 9q31.3; 41.1 kDa</w:t>
            </w:r>
            <w:r w:rsidR="00471AD2">
              <w:rPr>
                <w:rFonts w:ascii="Book Antiqua" w:hAnsi="Book Antiqua" w:hint="eastAsia"/>
                <w:sz w:val="24"/>
                <w:szCs w:val="24"/>
                <w:vertAlign w:val="superscript"/>
                <w:lang w:eastAsia="zh-CN"/>
              </w:rPr>
              <w:t>1</w:t>
            </w:r>
            <w:r w:rsidRPr="00CD65FA">
              <w:rPr>
                <w:rFonts w:ascii="Book Antiqua" w:hAnsi="Book Antiqua"/>
                <w:sz w:val="24"/>
                <w:szCs w:val="24"/>
              </w:rPr>
              <w:t>; 364 aa</w:t>
            </w:r>
            <w:r w:rsidR="00471AD2">
              <w:rPr>
                <w:rFonts w:ascii="Book Antiqua" w:hAnsi="Book Antiqua" w:hint="eastAsia"/>
                <w:sz w:val="24"/>
                <w:szCs w:val="24"/>
                <w:vertAlign w:val="superscript"/>
                <w:lang w:eastAsia="zh-CN"/>
              </w:rPr>
              <w:t>2</w:t>
            </w:r>
            <w:r w:rsidRPr="00CD65FA">
              <w:rPr>
                <w:rFonts w:ascii="Book Antiqua" w:hAnsi="Book Antiqua"/>
                <w:sz w:val="24"/>
                <w:szCs w:val="24"/>
              </w:rPr>
              <w:t>; Identity</w:t>
            </w:r>
            <w:r w:rsidR="00471AD2" w:rsidRPr="00471AD2">
              <w:rPr>
                <w:rFonts w:ascii="Book Antiqua" w:hAnsi="Book Antiqua" w:hint="eastAsia"/>
                <w:sz w:val="24"/>
                <w:szCs w:val="24"/>
                <w:vertAlign w:val="superscript"/>
                <w:lang w:eastAsia="zh-CN"/>
              </w:rPr>
              <w:t>3</w:t>
            </w:r>
            <w:r w:rsidRPr="00CD65FA">
              <w:rPr>
                <w:rFonts w:ascii="Book Antiqua" w:hAnsi="Book Antiqua"/>
                <w:sz w:val="24"/>
                <w:szCs w:val="24"/>
              </w:rPr>
              <w:t xml:space="preserve"> 97.3%</w:t>
            </w:r>
          </w:p>
        </w:tc>
        <w:tc>
          <w:tcPr>
            <w:tcW w:w="0" w:type="auto"/>
            <w:vMerge w:val="restart"/>
          </w:tcPr>
          <w:p w14:paraId="6656AFBB"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i/>
                <w:iCs/>
                <w:sz w:val="24"/>
                <w:szCs w:val="24"/>
              </w:rPr>
              <w:t>vzg-1, edg-2,</w:t>
            </w:r>
            <w:r w:rsidRPr="00CD65FA">
              <w:rPr>
                <w:rFonts w:ascii="Book Antiqua" w:hAnsi="Book Antiqua"/>
                <w:sz w:val="24"/>
                <w:szCs w:val="24"/>
              </w:rPr>
              <w:t xml:space="preserve"> 39.4 kDa; 344 aa</w:t>
            </w:r>
            <w:r w:rsidRPr="00CD65FA">
              <w:rPr>
                <w:rFonts w:ascii="Book Antiqua" w:hAnsi="Book Antiqua"/>
                <w:i/>
                <w:iCs/>
                <w:sz w:val="24"/>
                <w:szCs w:val="24"/>
              </w:rPr>
              <w:t xml:space="preserve"> mrec1.3, lp</w:t>
            </w:r>
            <w:r w:rsidRPr="00CD65FA">
              <w:rPr>
                <w:rFonts w:ascii="Book Antiqua" w:hAnsi="Book Antiqua"/>
                <w:sz w:val="24"/>
                <w:szCs w:val="24"/>
                <w:vertAlign w:val="subscript"/>
              </w:rPr>
              <w:t>A1</w:t>
            </w:r>
          </w:p>
        </w:tc>
        <w:tc>
          <w:tcPr>
            <w:tcW w:w="0" w:type="auto"/>
          </w:tcPr>
          <w:p w14:paraId="26A083EF" w14:textId="1EFD6559"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Brain, placenta, urinary bladder, uterus, testis, lung, small intestine, heart, stomach, kidney, spleen, thymus, and skeletal muscle</w:t>
            </w:r>
            <w:r>
              <w:rPr>
                <w:rFonts w:ascii="Book Antiqua" w:hAnsi="Book Antiqua" w:hint="eastAsia"/>
                <w:sz w:val="24"/>
                <w:szCs w:val="24"/>
                <w:lang w:eastAsia="zh-CN"/>
              </w:rPr>
              <w:t>.</w:t>
            </w:r>
          </w:p>
        </w:tc>
        <w:tc>
          <w:tcPr>
            <w:tcW w:w="0" w:type="auto"/>
            <w:vMerge w:val="restart"/>
          </w:tcPr>
          <w:p w14:paraId="76F229FC" w14:textId="7A25CB3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Perinatal lethality, retarded growth, defective olfaction, reduced body size, craniofacial dysmorphism with blunted snouts, and increased apoptosis in sciatic nerve Schwann cells</w:t>
            </w:r>
            <w:r>
              <w:rPr>
                <w:rFonts w:ascii="Book Antiqua" w:hAnsi="Book Antiqua" w:hint="eastAsia"/>
                <w:sz w:val="24"/>
                <w:szCs w:val="24"/>
                <w:lang w:eastAsia="zh-CN"/>
              </w:rPr>
              <w:t>.</w:t>
            </w:r>
          </w:p>
        </w:tc>
        <w:tc>
          <w:tcPr>
            <w:tcW w:w="0" w:type="auto"/>
            <w:vMerge w:val="restart"/>
          </w:tcPr>
          <w:p w14:paraId="4341914C" w14:textId="5A0CA288"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Neurodevelopment regulation, cell proliferation, differentiation, apoptosis and survival, cell-cell contact through serum-response element activation, cell migration and cytoskeletal organization, Ca</w:t>
            </w:r>
            <w:r w:rsidRPr="00CD65FA">
              <w:rPr>
                <w:rFonts w:ascii="Book Antiqua" w:hAnsi="Book Antiqua"/>
                <w:sz w:val="24"/>
                <w:szCs w:val="24"/>
                <w:vertAlign w:val="superscript"/>
              </w:rPr>
              <w:t>2+</w:t>
            </w:r>
            <w:r w:rsidRPr="00CD65FA">
              <w:rPr>
                <w:rFonts w:ascii="Book Antiqua" w:hAnsi="Book Antiqua"/>
                <w:sz w:val="24"/>
                <w:szCs w:val="24"/>
              </w:rPr>
              <w:t xml:space="preserve"> homeostasis, cAMP</w:t>
            </w:r>
            <w:r>
              <w:rPr>
                <w:rFonts w:ascii="Book Antiqua" w:hAnsi="Book Antiqua" w:hint="eastAsia"/>
                <w:sz w:val="24"/>
                <w:szCs w:val="24"/>
                <w:lang w:eastAsia="zh-CN"/>
              </w:rPr>
              <w:t>-</w:t>
            </w:r>
            <w:r w:rsidRPr="00CD65FA">
              <w:rPr>
                <w:rFonts w:ascii="Book Antiqua" w:hAnsi="Book Antiqua"/>
                <w:sz w:val="24"/>
                <w:szCs w:val="24"/>
              </w:rPr>
              <w:t>regulated cellular processes and adenylyl cyclase inhibition</w:t>
            </w:r>
          </w:p>
        </w:tc>
        <w:tc>
          <w:tcPr>
            <w:tcW w:w="0" w:type="auto"/>
            <w:vMerge w:val="restart"/>
          </w:tcPr>
          <w:p w14:paraId="456FE7E7" w14:textId="6AB20CC9"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 xml:space="preserve">Yung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68</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2014; Archbold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138</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2014; Choi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139</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2008; Anliker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103</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2013; Sakai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104</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2013; Wittpoth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98</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1999; An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[8</w:t>
            </w:r>
            <w:r w:rsidRPr="00CD65FA">
              <w:rPr>
                <w:rFonts w:ascii="Book Antiqua" w:hAnsi="Book Antiqua"/>
                <w:sz w:val="24"/>
                <w:szCs w:val="24"/>
                <w:vertAlign w:val="superscript"/>
                <w:lang w:eastAsia="zh-CN"/>
              </w:rPr>
              <w:t>2</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1998; Contos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[107]</w:t>
            </w:r>
            <w:r w:rsidRPr="00CD65FA">
              <w:rPr>
                <w:rFonts w:ascii="Book Antiqua" w:hAnsi="Book Antiqua"/>
                <w:sz w:val="24"/>
                <w:szCs w:val="24"/>
              </w:rPr>
              <w:fldChar w:fldCharType="end"/>
            </w:r>
            <w:r>
              <w:rPr>
                <w:rFonts w:ascii="Book Antiqua" w:hAnsi="Book Antiqua"/>
                <w:sz w:val="24"/>
                <w:szCs w:val="24"/>
              </w:rPr>
              <w:t>, 2000</w:t>
            </w:r>
            <w:r w:rsidRPr="00CD65FA">
              <w:rPr>
                <w:rFonts w:ascii="Book Antiqua" w:hAnsi="Book Antiqua"/>
                <w:sz w:val="24"/>
                <w:szCs w:val="24"/>
              </w:rPr>
              <w:t xml:space="preserve">; Contos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106</w:t>
            </w:r>
            <w:r w:rsidRPr="00CD65FA">
              <w:rPr>
                <w:rFonts w:ascii="Book Antiqua" w:hAnsi="Book Antiqua"/>
                <w:sz w:val="24"/>
                <w:szCs w:val="24"/>
                <w:vertAlign w:val="superscript"/>
              </w:rPr>
              <w:t>]</w:t>
            </w:r>
            <w:r w:rsidRPr="00CD65FA">
              <w:rPr>
                <w:rFonts w:ascii="Book Antiqua" w:hAnsi="Book Antiqua"/>
                <w:sz w:val="24"/>
                <w:szCs w:val="24"/>
              </w:rPr>
              <w:fldChar w:fldCharType="end"/>
            </w:r>
            <w:r>
              <w:rPr>
                <w:rFonts w:ascii="Book Antiqua" w:hAnsi="Book Antiqua"/>
                <w:sz w:val="24"/>
                <w:szCs w:val="24"/>
              </w:rPr>
              <w:t>, 2000</w:t>
            </w:r>
            <w:r w:rsidRPr="00CD65FA">
              <w:rPr>
                <w:rFonts w:ascii="Book Antiqua" w:hAnsi="Book Antiqua"/>
                <w:sz w:val="24"/>
                <w:szCs w:val="24"/>
              </w:rPr>
              <w:t xml:space="preserve">; Fukushima </w:t>
            </w:r>
            <w:r w:rsidRPr="00CD65FA">
              <w:rPr>
                <w:rFonts w:ascii="Book Antiqua" w:hAnsi="Book Antiqua"/>
                <w:i/>
                <w:sz w:val="24"/>
                <w:szCs w:val="24"/>
              </w:rPr>
              <w:t xml:space="preserve">et </w:t>
            </w:r>
            <w:r w:rsidRPr="00CD65FA">
              <w:rPr>
                <w:rFonts w:ascii="Book Antiqua" w:hAnsi="Book Antiqua"/>
                <w:i/>
                <w:sz w:val="24"/>
                <w:szCs w:val="24"/>
              </w:rPr>
              <w:lastRenderedPageBreak/>
              <w:t>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[84]</w:t>
            </w:r>
            <w:r w:rsidRPr="00CD65FA">
              <w:rPr>
                <w:rFonts w:ascii="Book Antiqua" w:hAnsi="Book Antiqua"/>
                <w:sz w:val="24"/>
                <w:szCs w:val="24"/>
              </w:rPr>
              <w:fldChar w:fldCharType="end"/>
            </w:r>
            <w:r>
              <w:rPr>
                <w:rFonts w:ascii="Book Antiqua" w:hAnsi="Book Antiqua"/>
                <w:sz w:val="24"/>
                <w:szCs w:val="24"/>
              </w:rPr>
              <w:t>, 2001</w:t>
            </w:r>
            <w:r>
              <w:rPr>
                <w:rFonts w:ascii="Book Antiqua" w:hAnsi="Book Antiqua" w:hint="eastAsia"/>
                <w:sz w:val="24"/>
                <w:szCs w:val="24"/>
                <w:lang w:eastAsia="zh-CN"/>
              </w:rPr>
              <w:t>.</w:t>
            </w:r>
          </w:p>
        </w:tc>
      </w:tr>
      <w:tr w:rsidR="000F625A" w:rsidRPr="00CD65FA" w14:paraId="3DAE4135" w14:textId="77777777" w:rsidTr="000F625A">
        <w:tc>
          <w:tcPr>
            <w:tcW w:w="992" w:type="dxa"/>
            <w:vMerge/>
            <w:vAlign w:val="center"/>
          </w:tcPr>
          <w:p w14:paraId="003D77E3" w14:textId="77777777" w:rsidR="000F625A" w:rsidRPr="00CD65FA" w:rsidRDefault="000F625A" w:rsidP="00B302F4">
            <w:pPr>
              <w:widowControl w:val="0"/>
              <w:suppressAutoHyphens/>
              <w:adjustRightInd w:val="0"/>
              <w:snapToGrid w:val="0"/>
              <w:spacing w:line="360" w:lineRule="auto"/>
              <w:jc w:val="both"/>
              <w:rPr>
                <w:rFonts w:ascii="Book Antiqua" w:hAnsi="Book Antiqua"/>
                <w:b/>
                <w:sz w:val="24"/>
                <w:szCs w:val="24"/>
              </w:rPr>
            </w:pPr>
          </w:p>
        </w:tc>
        <w:tc>
          <w:tcPr>
            <w:tcW w:w="2686" w:type="dxa"/>
          </w:tcPr>
          <w:p w14:paraId="512D0107"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Mouse chromosome locus 4, 32.2 cM; 41.1 kDa; 364 aa</w:t>
            </w:r>
          </w:p>
        </w:tc>
        <w:tc>
          <w:tcPr>
            <w:tcW w:w="0" w:type="auto"/>
            <w:vMerge/>
          </w:tcPr>
          <w:p w14:paraId="468D40E9"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c>
          <w:tcPr>
            <w:tcW w:w="0" w:type="auto"/>
          </w:tcPr>
          <w:p w14:paraId="34000AEE" w14:textId="6AC191A5"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Brain, heart, lungs, stomach, intestine, placenta, kidneys, spleen, uterus, testes</w:t>
            </w:r>
            <w:r>
              <w:rPr>
                <w:rFonts w:ascii="Book Antiqua" w:hAnsi="Book Antiqua" w:hint="eastAsia"/>
                <w:sz w:val="24"/>
                <w:szCs w:val="24"/>
                <w:lang w:eastAsia="zh-CN"/>
              </w:rPr>
              <w:t>.</w:t>
            </w:r>
          </w:p>
        </w:tc>
        <w:tc>
          <w:tcPr>
            <w:tcW w:w="0" w:type="auto"/>
            <w:vMerge/>
          </w:tcPr>
          <w:p w14:paraId="00B00F9A"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c>
          <w:tcPr>
            <w:tcW w:w="0" w:type="auto"/>
            <w:vMerge/>
          </w:tcPr>
          <w:p w14:paraId="7D5330D4"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c>
          <w:tcPr>
            <w:tcW w:w="0" w:type="auto"/>
            <w:vMerge/>
          </w:tcPr>
          <w:p w14:paraId="7B852375"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r>
      <w:tr w:rsidR="000F625A" w:rsidRPr="00CD65FA" w14:paraId="01A02E24" w14:textId="77777777" w:rsidTr="000F625A">
        <w:tc>
          <w:tcPr>
            <w:tcW w:w="992" w:type="dxa"/>
            <w:vMerge w:val="restart"/>
            <w:vAlign w:val="center"/>
          </w:tcPr>
          <w:p w14:paraId="610851EA" w14:textId="77777777" w:rsidR="000F625A" w:rsidRPr="00CD65FA" w:rsidRDefault="000F625A" w:rsidP="00B302F4">
            <w:pPr>
              <w:widowControl w:val="0"/>
              <w:suppressAutoHyphens/>
              <w:adjustRightInd w:val="0"/>
              <w:snapToGrid w:val="0"/>
              <w:spacing w:line="360" w:lineRule="auto"/>
              <w:jc w:val="both"/>
              <w:rPr>
                <w:rFonts w:ascii="Book Antiqua" w:hAnsi="Book Antiqua"/>
                <w:b/>
                <w:sz w:val="24"/>
                <w:szCs w:val="24"/>
              </w:rPr>
            </w:pPr>
            <w:r w:rsidRPr="00CD65FA">
              <w:rPr>
                <w:rFonts w:ascii="Book Antiqua" w:hAnsi="Book Antiqua"/>
                <w:b/>
                <w:sz w:val="24"/>
                <w:szCs w:val="24"/>
              </w:rPr>
              <w:t>LPA</w:t>
            </w:r>
            <w:r w:rsidRPr="00CD65FA">
              <w:rPr>
                <w:rFonts w:ascii="Book Antiqua" w:hAnsi="Book Antiqua"/>
                <w:b/>
                <w:sz w:val="24"/>
                <w:szCs w:val="24"/>
                <w:vertAlign w:val="subscript"/>
              </w:rPr>
              <w:t>2</w:t>
            </w:r>
          </w:p>
        </w:tc>
        <w:tc>
          <w:tcPr>
            <w:tcW w:w="2686" w:type="dxa"/>
          </w:tcPr>
          <w:p w14:paraId="173B58AD"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Human chromosome 19p13.11; 39.1 kDa; 351 aa; Identity 83.5%</w:t>
            </w:r>
          </w:p>
        </w:tc>
        <w:tc>
          <w:tcPr>
            <w:tcW w:w="0" w:type="auto"/>
            <w:vMerge w:val="restart"/>
          </w:tcPr>
          <w:p w14:paraId="5AC59014"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i/>
                <w:iCs/>
                <w:sz w:val="24"/>
                <w:szCs w:val="24"/>
              </w:rPr>
              <w:t>edg-4, lp</w:t>
            </w:r>
            <w:r w:rsidRPr="00CD65FA">
              <w:rPr>
                <w:rFonts w:ascii="Book Antiqua" w:hAnsi="Book Antiqua"/>
                <w:sz w:val="24"/>
                <w:szCs w:val="24"/>
                <w:vertAlign w:val="subscript"/>
              </w:rPr>
              <w:t>A2</w:t>
            </w:r>
          </w:p>
        </w:tc>
        <w:tc>
          <w:tcPr>
            <w:tcW w:w="0" w:type="auto"/>
          </w:tcPr>
          <w:p w14:paraId="6835480C" w14:textId="0A294CB8"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Leukocytes, testis, prostate, spleen, thymus and pancreas</w:t>
            </w:r>
            <w:r>
              <w:rPr>
                <w:rFonts w:ascii="Book Antiqua" w:hAnsi="Book Antiqua" w:hint="eastAsia"/>
                <w:sz w:val="24"/>
                <w:szCs w:val="24"/>
                <w:lang w:eastAsia="zh-CN"/>
              </w:rPr>
              <w:t>.</w:t>
            </w:r>
          </w:p>
        </w:tc>
        <w:tc>
          <w:tcPr>
            <w:tcW w:w="0" w:type="auto"/>
            <w:vMerge w:val="restart"/>
          </w:tcPr>
          <w:p w14:paraId="5F19ED11"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Normal</w:t>
            </w:r>
          </w:p>
        </w:tc>
        <w:tc>
          <w:tcPr>
            <w:tcW w:w="0" w:type="auto"/>
            <w:vMerge w:val="restart"/>
          </w:tcPr>
          <w:p w14:paraId="00A896EC" w14:textId="5A26AB5E"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Cell migration, viable and healthy, nervous system development and immune system regulation</w:t>
            </w:r>
            <w:r>
              <w:rPr>
                <w:rFonts w:ascii="Book Antiqua" w:hAnsi="Book Antiqua" w:hint="eastAsia"/>
                <w:sz w:val="24"/>
                <w:szCs w:val="24"/>
                <w:lang w:eastAsia="zh-CN"/>
              </w:rPr>
              <w:t>.</w:t>
            </w:r>
          </w:p>
        </w:tc>
        <w:tc>
          <w:tcPr>
            <w:tcW w:w="0" w:type="auto"/>
            <w:vMerge w:val="restart"/>
          </w:tcPr>
          <w:p w14:paraId="5EB284DE" w14:textId="66B8165D"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 xml:space="preserve">Yung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68</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2014; An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[8</w:t>
            </w:r>
            <w:r w:rsidRPr="00CD65FA">
              <w:rPr>
                <w:rFonts w:ascii="Book Antiqua" w:hAnsi="Book Antiqua"/>
                <w:sz w:val="24"/>
                <w:szCs w:val="24"/>
                <w:vertAlign w:val="superscript"/>
                <w:lang w:eastAsia="zh-CN"/>
              </w:rPr>
              <w:t>2</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1998; Contos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106</w:t>
            </w:r>
            <w:r w:rsidRPr="00CD65FA">
              <w:rPr>
                <w:rFonts w:ascii="Book Antiqua" w:hAnsi="Book Antiqua"/>
                <w:sz w:val="24"/>
                <w:szCs w:val="24"/>
                <w:vertAlign w:val="superscript"/>
              </w:rPr>
              <w:t>]</w:t>
            </w:r>
            <w:r w:rsidRPr="00CD65FA">
              <w:rPr>
                <w:rFonts w:ascii="Book Antiqua" w:hAnsi="Book Antiqua"/>
                <w:sz w:val="24"/>
                <w:szCs w:val="24"/>
              </w:rPr>
              <w:fldChar w:fldCharType="end"/>
            </w:r>
            <w:r>
              <w:rPr>
                <w:rFonts w:ascii="Book Antiqua" w:hAnsi="Book Antiqua"/>
                <w:sz w:val="24"/>
                <w:szCs w:val="24"/>
              </w:rPr>
              <w:t xml:space="preserve">, 2000b; </w:t>
            </w:r>
            <w:r w:rsidRPr="00CD65FA">
              <w:rPr>
                <w:rFonts w:ascii="Book Antiqua" w:hAnsi="Book Antiqua"/>
                <w:sz w:val="24"/>
                <w:szCs w:val="24"/>
              </w:rPr>
              <w:t xml:space="preserve">Archbold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138</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2014; Ohuchi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111</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2008; Choi</w:t>
            </w:r>
            <w:r w:rsidRPr="00CD65FA">
              <w:rPr>
                <w:rFonts w:ascii="Book Antiqua" w:hAnsi="Book Antiqua"/>
                <w:i/>
                <w:sz w:val="24"/>
                <w:szCs w:val="24"/>
              </w:rPr>
              <w:t xml:space="preserve"> 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110</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2010; Valentine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140</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2008; Xu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113</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2004; Lai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112</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2005; Contos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115</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2002; Choi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139</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2008</w:t>
            </w:r>
            <w:r>
              <w:rPr>
                <w:rFonts w:ascii="Book Antiqua" w:hAnsi="Book Antiqua" w:hint="eastAsia"/>
                <w:sz w:val="24"/>
                <w:szCs w:val="24"/>
                <w:lang w:eastAsia="zh-CN"/>
              </w:rPr>
              <w:t>.</w:t>
            </w:r>
          </w:p>
        </w:tc>
      </w:tr>
      <w:tr w:rsidR="000F625A" w:rsidRPr="00CD65FA" w14:paraId="59CC2598" w14:textId="77777777" w:rsidTr="000F625A">
        <w:tc>
          <w:tcPr>
            <w:tcW w:w="992" w:type="dxa"/>
            <w:vMerge/>
            <w:vAlign w:val="center"/>
          </w:tcPr>
          <w:p w14:paraId="7916D2D2" w14:textId="77777777" w:rsidR="000F625A" w:rsidRPr="00CD65FA" w:rsidRDefault="000F625A" w:rsidP="00B302F4">
            <w:pPr>
              <w:widowControl w:val="0"/>
              <w:suppressAutoHyphens/>
              <w:adjustRightInd w:val="0"/>
              <w:snapToGrid w:val="0"/>
              <w:spacing w:line="360" w:lineRule="auto"/>
              <w:jc w:val="both"/>
              <w:rPr>
                <w:rFonts w:ascii="Book Antiqua" w:hAnsi="Book Antiqua"/>
                <w:b/>
                <w:sz w:val="24"/>
                <w:szCs w:val="24"/>
              </w:rPr>
            </w:pPr>
          </w:p>
        </w:tc>
        <w:tc>
          <w:tcPr>
            <w:tcW w:w="2686" w:type="dxa"/>
          </w:tcPr>
          <w:p w14:paraId="7BA2C7E2"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Mouse chromosome 8, 33.91 cM; 38.7 kDa; 348 aa</w:t>
            </w:r>
          </w:p>
        </w:tc>
        <w:tc>
          <w:tcPr>
            <w:tcW w:w="0" w:type="auto"/>
            <w:vMerge/>
          </w:tcPr>
          <w:p w14:paraId="2EDB2F99"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c>
          <w:tcPr>
            <w:tcW w:w="0" w:type="auto"/>
          </w:tcPr>
          <w:p w14:paraId="29BDDC39" w14:textId="2AF6D3C3"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Kidney, testis, uterus, lung, stomach, spleen, thymus, postnatal brain, and heart</w:t>
            </w:r>
            <w:r>
              <w:rPr>
                <w:rFonts w:ascii="Book Antiqua" w:hAnsi="Book Antiqua" w:hint="eastAsia"/>
                <w:sz w:val="24"/>
                <w:szCs w:val="24"/>
                <w:lang w:eastAsia="zh-CN"/>
              </w:rPr>
              <w:t>.</w:t>
            </w:r>
          </w:p>
        </w:tc>
        <w:tc>
          <w:tcPr>
            <w:tcW w:w="0" w:type="auto"/>
            <w:vMerge/>
          </w:tcPr>
          <w:p w14:paraId="73B62FCD"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c>
          <w:tcPr>
            <w:tcW w:w="0" w:type="auto"/>
            <w:vMerge/>
          </w:tcPr>
          <w:p w14:paraId="2F54B50C"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c>
          <w:tcPr>
            <w:tcW w:w="0" w:type="auto"/>
            <w:vMerge/>
          </w:tcPr>
          <w:p w14:paraId="5FB264A6"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r>
      <w:tr w:rsidR="000F625A" w:rsidRPr="00CD65FA" w14:paraId="3107424E" w14:textId="77777777" w:rsidTr="000F625A">
        <w:tc>
          <w:tcPr>
            <w:tcW w:w="992" w:type="dxa"/>
            <w:vMerge w:val="restart"/>
            <w:vAlign w:val="center"/>
          </w:tcPr>
          <w:p w14:paraId="07CB2AA3" w14:textId="77777777" w:rsidR="000F625A" w:rsidRPr="00CD65FA" w:rsidRDefault="000F625A" w:rsidP="00B302F4">
            <w:pPr>
              <w:widowControl w:val="0"/>
              <w:suppressAutoHyphens/>
              <w:adjustRightInd w:val="0"/>
              <w:snapToGrid w:val="0"/>
              <w:spacing w:line="360" w:lineRule="auto"/>
              <w:jc w:val="both"/>
              <w:rPr>
                <w:rFonts w:ascii="Book Antiqua" w:hAnsi="Book Antiqua"/>
                <w:b/>
                <w:sz w:val="24"/>
                <w:szCs w:val="24"/>
              </w:rPr>
            </w:pPr>
            <w:r w:rsidRPr="00CD65FA">
              <w:rPr>
                <w:rFonts w:ascii="Book Antiqua" w:hAnsi="Book Antiqua"/>
                <w:b/>
                <w:sz w:val="24"/>
                <w:szCs w:val="24"/>
              </w:rPr>
              <w:t>LPA</w:t>
            </w:r>
            <w:r w:rsidRPr="00CD65FA">
              <w:rPr>
                <w:rFonts w:ascii="Book Antiqua" w:hAnsi="Book Antiqua"/>
                <w:b/>
                <w:sz w:val="24"/>
                <w:szCs w:val="24"/>
                <w:vertAlign w:val="subscript"/>
              </w:rPr>
              <w:t>3</w:t>
            </w:r>
          </w:p>
        </w:tc>
        <w:tc>
          <w:tcPr>
            <w:tcW w:w="2686" w:type="dxa"/>
          </w:tcPr>
          <w:p w14:paraId="182F70B4"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 xml:space="preserve">Human chromosomal </w:t>
            </w:r>
            <w:r w:rsidRPr="00CD65FA">
              <w:rPr>
                <w:rFonts w:ascii="Book Antiqua" w:hAnsi="Book Antiqua"/>
                <w:sz w:val="24"/>
                <w:szCs w:val="24"/>
              </w:rPr>
              <w:lastRenderedPageBreak/>
              <w:t>locus 1p22.3; 40.1 kDa; 353 aa; Identity 91.2%</w:t>
            </w:r>
          </w:p>
        </w:tc>
        <w:tc>
          <w:tcPr>
            <w:tcW w:w="0" w:type="auto"/>
            <w:vMerge w:val="restart"/>
          </w:tcPr>
          <w:p w14:paraId="6F0379C9"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i/>
                <w:iCs/>
                <w:sz w:val="24"/>
                <w:szCs w:val="24"/>
              </w:rPr>
              <w:lastRenderedPageBreak/>
              <w:t>edg-7, lp</w:t>
            </w:r>
            <w:r w:rsidRPr="00CD65FA">
              <w:rPr>
                <w:rFonts w:ascii="Book Antiqua" w:hAnsi="Book Antiqua"/>
                <w:sz w:val="24"/>
                <w:szCs w:val="24"/>
                <w:vertAlign w:val="subscript"/>
              </w:rPr>
              <w:t>A3</w:t>
            </w:r>
          </w:p>
        </w:tc>
        <w:tc>
          <w:tcPr>
            <w:tcW w:w="0" w:type="auto"/>
          </w:tcPr>
          <w:p w14:paraId="73641066" w14:textId="49EC3438"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 xml:space="preserve">Heart, testis, </w:t>
            </w:r>
            <w:r w:rsidRPr="00CD65FA">
              <w:rPr>
                <w:rFonts w:ascii="Book Antiqua" w:hAnsi="Book Antiqua"/>
                <w:sz w:val="24"/>
                <w:szCs w:val="24"/>
              </w:rPr>
              <w:lastRenderedPageBreak/>
              <w:t>prostate, pancreas, lung, ovary, and brain</w:t>
            </w:r>
            <w:r>
              <w:rPr>
                <w:rFonts w:ascii="Book Antiqua" w:hAnsi="Book Antiqua" w:hint="eastAsia"/>
                <w:sz w:val="24"/>
                <w:szCs w:val="24"/>
                <w:lang w:eastAsia="zh-CN"/>
              </w:rPr>
              <w:t>.</w:t>
            </w:r>
          </w:p>
        </w:tc>
        <w:tc>
          <w:tcPr>
            <w:tcW w:w="0" w:type="auto"/>
            <w:vMerge w:val="restart"/>
          </w:tcPr>
          <w:p w14:paraId="60D606F9" w14:textId="54FFF268"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lastRenderedPageBreak/>
              <w:t xml:space="preserve">Delayed embryo </w:t>
            </w:r>
            <w:r w:rsidRPr="00CD65FA">
              <w:rPr>
                <w:rFonts w:ascii="Book Antiqua" w:hAnsi="Book Antiqua"/>
                <w:sz w:val="24"/>
                <w:szCs w:val="24"/>
              </w:rPr>
              <w:lastRenderedPageBreak/>
              <w:t>implantation, embryo crowding, and reduced litter size for female null mutants</w:t>
            </w:r>
            <w:r>
              <w:rPr>
                <w:rFonts w:ascii="Book Antiqua" w:hAnsi="Book Antiqua" w:hint="eastAsia"/>
                <w:sz w:val="24"/>
                <w:szCs w:val="24"/>
                <w:lang w:eastAsia="zh-CN"/>
              </w:rPr>
              <w:t>.</w:t>
            </w:r>
          </w:p>
        </w:tc>
        <w:tc>
          <w:tcPr>
            <w:tcW w:w="0" w:type="auto"/>
            <w:vMerge w:val="restart"/>
          </w:tcPr>
          <w:p w14:paraId="0DD66A48" w14:textId="7A03520D" w:rsidR="000F625A" w:rsidRPr="00CD65FA" w:rsidRDefault="000F625A" w:rsidP="000F625A">
            <w:pPr>
              <w:widowControl w:val="0"/>
              <w:suppressAutoHyphens/>
              <w:adjustRightInd w:val="0"/>
              <w:snapToGrid w:val="0"/>
              <w:spacing w:line="360" w:lineRule="auto"/>
              <w:jc w:val="center"/>
              <w:rPr>
                <w:rFonts w:ascii="Book Antiqua" w:hAnsi="Book Antiqua"/>
                <w:b/>
                <w:bCs/>
                <w:sz w:val="24"/>
                <w:szCs w:val="24"/>
                <w:lang w:eastAsia="zh-CN"/>
              </w:rPr>
            </w:pPr>
            <w:r w:rsidRPr="00CD65FA">
              <w:rPr>
                <w:rFonts w:ascii="Book Antiqua" w:hAnsi="Book Antiqua"/>
                <w:sz w:val="24"/>
                <w:szCs w:val="24"/>
              </w:rPr>
              <w:lastRenderedPageBreak/>
              <w:t xml:space="preserve">Male and female </w:t>
            </w:r>
            <w:r w:rsidRPr="00CD65FA">
              <w:rPr>
                <w:rFonts w:ascii="Book Antiqua" w:hAnsi="Book Antiqua"/>
                <w:sz w:val="24"/>
                <w:szCs w:val="24"/>
              </w:rPr>
              <w:lastRenderedPageBreak/>
              <w:t xml:space="preserve">reproductive physiology, </w:t>
            </w:r>
            <w:r w:rsidRPr="00CD65FA">
              <w:rPr>
                <w:rFonts w:ascii="Book Antiqua" w:hAnsi="Book Antiqua"/>
                <w:bCs/>
                <w:sz w:val="24"/>
                <w:szCs w:val="24"/>
              </w:rPr>
              <w:t>inflammation,</w:t>
            </w:r>
            <w:r w:rsidRPr="00CD65FA">
              <w:rPr>
                <w:rFonts w:ascii="Book Antiqua" w:hAnsi="Book Antiqua"/>
                <w:b/>
                <w:bCs/>
                <w:sz w:val="24"/>
                <w:szCs w:val="24"/>
              </w:rPr>
              <w:t xml:space="preserve"> </w:t>
            </w:r>
            <w:r w:rsidRPr="00CD65FA">
              <w:rPr>
                <w:rFonts w:ascii="Book Antiqua" w:hAnsi="Book Antiqua"/>
                <w:sz w:val="24"/>
                <w:szCs w:val="24"/>
              </w:rPr>
              <w:t>cell Ca</w:t>
            </w:r>
            <w:r w:rsidRPr="00CD65FA">
              <w:rPr>
                <w:rFonts w:ascii="Book Antiqua" w:hAnsi="Book Antiqua"/>
                <w:sz w:val="24"/>
                <w:szCs w:val="24"/>
                <w:vertAlign w:val="superscript"/>
              </w:rPr>
              <w:t>2+</w:t>
            </w:r>
            <w:r w:rsidRPr="00CD65FA">
              <w:rPr>
                <w:rFonts w:ascii="Book Antiqua" w:hAnsi="Book Antiqua"/>
                <w:sz w:val="24"/>
                <w:szCs w:val="24"/>
              </w:rPr>
              <w:t xml:space="preserve"> homeostasis and cAMP regulation, vertebrate left-right patterning during embryogenesis</w:t>
            </w:r>
            <w:r>
              <w:rPr>
                <w:rFonts w:ascii="Book Antiqua" w:hAnsi="Book Antiqua" w:hint="eastAsia"/>
                <w:sz w:val="24"/>
                <w:szCs w:val="24"/>
                <w:lang w:eastAsia="zh-CN"/>
              </w:rPr>
              <w:t>.</w:t>
            </w:r>
          </w:p>
        </w:tc>
        <w:tc>
          <w:tcPr>
            <w:tcW w:w="0" w:type="auto"/>
            <w:vMerge w:val="restart"/>
          </w:tcPr>
          <w:p w14:paraId="75B80E3D"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lastRenderedPageBreak/>
              <w:t xml:space="preserve">Yung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68</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w:t>
            </w:r>
            <w:r w:rsidRPr="00CD65FA">
              <w:rPr>
                <w:rFonts w:ascii="Book Antiqua" w:hAnsi="Book Antiqua"/>
                <w:sz w:val="24"/>
                <w:szCs w:val="24"/>
              </w:rPr>
              <w:lastRenderedPageBreak/>
              <w:t xml:space="preserve">2014; Bandoh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[83]</w:t>
            </w:r>
            <w:r w:rsidRPr="00CD65FA">
              <w:rPr>
                <w:rFonts w:ascii="Book Antiqua" w:hAnsi="Book Antiqua"/>
                <w:sz w:val="24"/>
                <w:szCs w:val="24"/>
              </w:rPr>
              <w:fldChar w:fldCharType="end"/>
            </w:r>
            <w:r w:rsidRPr="00CD65FA">
              <w:rPr>
                <w:rFonts w:ascii="Book Antiqua" w:hAnsi="Book Antiqua"/>
                <w:sz w:val="24"/>
                <w:szCs w:val="24"/>
              </w:rPr>
              <w:t xml:space="preserve">, 1999; Im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116</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2000; Contos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107</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2000a; </w:t>
            </w:r>
            <w:bookmarkStart w:id="83" w:name="OLE_LINK18"/>
            <w:bookmarkStart w:id="84" w:name="OLE_LINK20"/>
            <w:r w:rsidRPr="00CD65FA">
              <w:rPr>
                <w:rFonts w:ascii="Book Antiqua" w:hAnsi="Book Antiqua"/>
                <w:sz w:val="24"/>
                <w:szCs w:val="24"/>
              </w:rPr>
              <w:t xml:space="preserve">Zhao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117</w:t>
            </w:r>
            <w:r w:rsidRPr="00CD65FA">
              <w:rPr>
                <w:rFonts w:ascii="Book Antiqua" w:hAnsi="Book Antiqua"/>
                <w:sz w:val="24"/>
                <w:szCs w:val="24"/>
                <w:vertAlign w:val="superscript"/>
              </w:rPr>
              <w:t>]</w:t>
            </w:r>
            <w:r w:rsidRPr="00CD65FA">
              <w:rPr>
                <w:rFonts w:ascii="Book Antiqua" w:hAnsi="Book Antiqua"/>
                <w:sz w:val="24"/>
                <w:szCs w:val="24"/>
              </w:rPr>
              <w:fldChar w:fldCharType="end"/>
            </w:r>
            <w:bookmarkEnd w:id="83"/>
            <w:bookmarkEnd w:id="84"/>
            <w:r w:rsidRPr="00CD65FA">
              <w:rPr>
                <w:rFonts w:ascii="Book Antiqua" w:hAnsi="Book Antiqua"/>
                <w:sz w:val="24"/>
                <w:szCs w:val="24"/>
              </w:rPr>
              <w:t xml:space="preserve">, 2015; Ye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118</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2010; Hama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119</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2010; Lai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120</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2012</w:t>
            </w:r>
          </w:p>
        </w:tc>
      </w:tr>
      <w:tr w:rsidR="000F625A" w:rsidRPr="00CD65FA" w14:paraId="4BB0C468" w14:textId="77777777" w:rsidTr="000F625A">
        <w:tc>
          <w:tcPr>
            <w:tcW w:w="992" w:type="dxa"/>
            <w:vMerge/>
            <w:vAlign w:val="center"/>
          </w:tcPr>
          <w:p w14:paraId="7E8785D2" w14:textId="77777777" w:rsidR="000F625A" w:rsidRPr="00CD65FA" w:rsidRDefault="000F625A" w:rsidP="00B302F4">
            <w:pPr>
              <w:widowControl w:val="0"/>
              <w:suppressAutoHyphens/>
              <w:adjustRightInd w:val="0"/>
              <w:snapToGrid w:val="0"/>
              <w:spacing w:line="360" w:lineRule="auto"/>
              <w:jc w:val="both"/>
              <w:rPr>
                <w:rFonts w:ascii="Book Antiqua" w:hAnsi="Book Antiqua"/>
                <w:b/>
                <w:sz w:val="24"/>
                <w:szCs w:val="24"/>
              </w:rPr>
            </w:pPr>
          </w:p>
        </w:tc>
        <w:tc>
          <w:tcPr>
            <w:tcW w:w="2686" w:type="dxa"/>
          </w:tcPr>
          <w:p w14:paraId="3025C12D"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Mouse chromosome locus 3, 71.03 cM; 40.3 kDa; 354 aa</w:t>
            </w:r>
          </w:p>
        </w:tc>
        <w:tc>
          <w:tcPr>
            <w:tcW w:w="0" w:type="auto"/>
            <w:vMerge/>
          </w:tcPr>
          <w:p w14:paraId="3370A6CD"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c>
          <w:tcPr>
            <w:tcW w:w="0" w:type="auto"/>
          </w:tcPr>
          <w:p w14:paraId="03BBDCF2" w14:textId="059C373E"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Lung, kidney, uterus, testis, small intestine, brain, heart, stomach, placenta, spleen, and thymus</w:t>
            </w:r>
            <w:r>
              <w:rPr>
                <w:rFonts w:ascii="Book Antiqua" w:hAnsi="Book Antiqua" w:hint="eastAsia"/>
                <w:sz w:val="24"/>
                <w:szCs w:val="24"/>
                <w:lang w:eastAsia="zh-CN"/>
              </w:rPr>
              <w:t>.</w:t>
            </w:r>
          </w:p>
        </w:tc>
        <w:tc>
          <w:tcPr>
            <w:tcW w:w="0" w:type="auto"/>
            <w:vMerge/>
          </w:tcPr>
          <w:p w14:paraId="5917D48E"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c>
          <w:tcPr>
            <w:tcW w:w="0" w:type="auto"/>
            <w:vMerge/>
          </w:tcPr>
          <w:p w14:paraId="02421E9C"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c>
          <w:tcPr>
            <w:tcW w:w="0" w:type="auto"/>
            <w:vMerge/>
          </w:tcPr>
          <w:p w14:paraId="3D9D040A"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r>
      <w:tr w:rsidR="000F625A" w:rsidRPr="00CD65FA" w14:paraId="41E96F2B" w14:textId="77777777" w:rsidTr="000F625A">
        <w:tc>
          <w:tcPr>
            <w:tcW w:w="992" w:type="dxa"/>
            <w:vMerge w:val="restart"/>
            <w:vAlign w:val="center"/>
          </w:tcPr>
          <w:p w14:paraId="576BB347" w14:textId="77777777" w:rsidR="000F625A" w:rsidRPr="00CD65FA" w:rsidRDefault="000F625A" w:rsidP="00B302F4">
            <w:pPr>
              <w:widowControl w:val="0"/>
              <w:suppressAutoHyphens/>
              <w:adjustRightInd w:val="0"/>
              <w:snapToGrid w:val="0"/>
              <w:spacing w:line="360" w:lineRule="auto"/>
              <w:jc w:val="both"/>
              <w:rPr>
                <w:rFonts w:ascii="Book Antiqua" w:hAnsi="Book Antiqua"/>
                <w:b/>
                <w:sz w:val="24"/>
                <w:szCs w:val="24"/>
              </w:rPr>
            </w:pPr>
            <w:r w:rsidRPr="00CD65FA">
              <w:rPr>
                <w:rFonts w:ascii="Book Antiqua" w:hAnsi="Book Antiqua"/>
                <w:b/>
                <w:sz w:val="24"/>
                <w:szCs w:val="24"/>
              </w:rPr>
              <w:t>LPA</w:t>
            </w:r>
            <w:r w:rsidRPr="00CD65FA">
              <w:rPr>
                <w:rFonts w:ascii="Book Antiqua" w:hAnsi="Book Antiqua"/>
                <w:b/>
                <w:sz w:val="24"/>
                <w:szCs w:val="24"/>
                <w:vertAlign w:val="subscript"/>
              </w:rPr>
              <w:t>4</w:t>
            </w:r>
          </w:p>
        </w:tc>
        <w:tc>
          <w:tcPr>
            <w:tcW w:w="2686" w:type="dxa"/>
          </w:tcPr>
          <w:p w14:paraId="59C9A167"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Human chromosome Xq21.1; 41.9 kDa; 370 aa; Identity 98.4%</w:t>
            </w:r>
          </w:p>
        </w:tc>
        <w:tc>
          <w:tcPr>
            <w:tcW w:w="0" w:type="auto"/>
            <w:vMerge w:val="restart"/>
          </w:tcPr>
          <w:p w14:paraId="2741DADD"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i/>
                <w:iCs/>
                <w:sz w:val="24"/>
                <w:szCs w:val="24"/>
              </w:rPr>
              <w:t>P2Y9/GPR23</w:t>
            </w:r>
          </w:p>
        </w:tc>
        <w:tc>
          <w:tcPr>
            <w:tcW w:w="0" w:type="auto"/>
          </w:tcPr>
          <w:p w14:paraId="24762016" w14:textId="127986D6"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Ovaries, thymus, pancreas, brain, heart,</w:t>
            </w:r>
          </w:p>
          <w:p w14:paraId="62B9B0A0" w14:textId="5B366F2C"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small intestine, testis, prostate, colon, and spleen</w:t>
            </w:r>
            <w:r>
              <w:rPr>
                <w:rFonts w:ascii="Book Antiqua" w:hAnsi="Book Antiqua" w:hint="eastAsia"/>
                <w:sz w:val="24"/>
                <w:szCs w:val="24"/>
                <w:lang w:eastAsia="zh-CN"/>
              </w:rPr>
              <w:t>.</w:t>
            </w:r>
          </w:p>
        </w:tc>
        <w:tc>
          <w:tcPr>
            <w:tcW w:w="0" w:type="auto"/>
            <w:vMerge w:val="restart"/>
          </w:tcPr>
          <w:p w14:paraId="08B9D2A7" w14:textId="6453BB3D"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 xml:space="preserve">Inhibition of its differentiation into osteoblasts in human mesenchymal stem cell line; For mouse: increased trabecular bone volume, number, and thickness; </w:t>
            </w:r>
            <w:r w:rsidRPr="00CD65FA">
              <w:rPr>
                <w:rFonts w:ascii="Book Antiqua" w:hAnsi="Book Antiqua"/>
                <w:sz w:val="24"/>
                <w:szCs w:val="24"/>
              </w:rPr>
              <w:lastRenderedPageBreak/>
              <w:t>pericardial effusions, severe edema and hemorrhage, abnormally dilated blood and lymphatic vessels and lymph sacs, and impaired pericyte recruitment</w:t>
            </w:r>
            <w:r w:rsidR="00471AD2">
              <w:rPr>
                <w:rFonts w:ascii="Book Antiqua" w:hAnsi="Book Antiqua" w:hint="eastAsia"/>
                <w:sz w:val="24"/>
                <w:szCs w:val="24"/>
                <w:lang w:eastAsia="zh-CN"/>
              </w:rPr>
              <w:t>.</w:t>
            </w:r>
          </w:p>
        </w:tc>
        <w:tc>
          <w:tcPr>
            <w:tcW w:w="0" w:type="auto"/>
            <w:vMerge w:val="restart"/>
          </w:tcPr>
          <w:p w14:paraId="5BD3130E" w14:textId="5779405F"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lastRenderedPageBreak/>
              <w:t xml:space="preserve">ROCK-dependent cell aggregation and N-cadherin-dependent cell adhesion, cAMP accumulation, differentiation of immortalized hippocampal progenitor cells, negatively cell motility regulation and </w:t>
            </w:r>
            <w:r w:rsidRPr="00CD65FA">
              <w:rPr>
                <w:rFonts w:ascii="Book Antiqua" w:hAnsi="Book Antiqua"/>
                <w:sz w:val="24"/>
                <w:szCs w:val="24"/>
              </w:rPr>
              <w:lastRenderedPageBreak/>
              <w:t>osteogenesis</w:t>
            </w:r>
            <w:r>
              <w:rPr>
                <w:rFonts w:ascii="Book Antiqua" w:hAnsi="Book Antiqua" w:hint="eastAsia"/>
                <w:sz w:val="24"/>
                <w:szCs w:val="24"/>
                <w:lang w:eastAsia="zh-CN"/>
              </w:rPr>
              <w:t>.</w:t>
            </w:r>
          </w:p>
        </w:tc>
        <w:tc>
          <w:tcPr>
            <w:tcW w:w="0" w:type="auto"/>
            <w:vMerge w:val="restart"/>
          </w:tcPr>
          <w:p w14:paraId="4B8ED761" w14:textId="6F60018F"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lastRenderedPageBreak/>
              <w:t xml:space="preserve">Yung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68</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2014; Ohuchi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111</w:t>
            </w:r>
            <w:r w:rsidRPr="00CD65FA">
              <w:rPr>
                <w:rFonts w:ascii="Book Antiqua" w:hAnsi="Book Antiqua"/>
                <w:sz w:val="24"/>
                <w:szCs w:val="24"/>
                <w:vertAlign w:val="superscript"/>
              </w:rPr>
              <w:t>]</w:t>
            </w:r>
            <w:r w:rsidRPr="00CD65FA">
              <w:rPr>
                <w:rFonts w:ascii="Book Antiqua" w:hAnsi="Book Antiqua"/>
                <w:sz w:val="24"/>
                <w:szCs w:val="24"/>
              </w:rPr>
              <w:fldChar w:fldCharType="end"/>
            </w:r>
            <w:r>
              <w:rPr>
                <w:rFonts w:ascii="Book Antiqua" w:hAnsi="Book Antiqua"/>
                <w:sz w:val="24"/>
                <w:szCs w:val="24"/>
              </w:rPr>
              <w:t xml:space="preserve">, 2008; </w:t>
            </w:r>
            <w:r w:rsidRPr="00CD65FA">
              <w:rPr>
                <w:rFonts w:ascii="Book Antiqua" w:hAnsi="Book Antiqua"/>
                <w:sz w:val="24"/>
                <w:szCs w:val="24"/>
              </w:rPr>
              <w:t>Choi</w:t>
            </w:r>
            <w:r w:rsidRPr="00CD65FA">
              <w:rPr>
                <w:rFonts w:ascii="Book Antiqua" w:hAnsi="Book Antiqua"/>
                <w:i/>
                <w:sz w:val="24"/>
                <w:szCs w:val="24"/>
              </w:rPr>
              <w:t xml:space="preserve"> 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110</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2010</w:t>
            </w:r>
            <w:r w:rsidRPr="00CD65FA">
              <w:rPr>
                <w:rFonts w:ascii="Book Antiqua" w:hAnsi="Book Antiqua"/>
                <w:sz w:val="24"/>
                <w:szCs w:val="24"/>
                <w:lang w:eastAsia="zh-CN"/>
              </w:rPr>
              <w:t>;</w:t>
            </w:r>
            <w:r w:rsidRPr="00CD65FA">
              <w:rPr>
                <w:rFonts w:ascii="Book Antiqua" w:hAnsi="Book Antiqua"/>
                <w:sz w:val="24"/>
                <w:szCs w:val="24"/>
              </w:rPr>
              <w:t xml:space="preserve"> Liu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123</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2010; Mansell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124</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2010; Liu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125</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2009; Sumida</w:t>
            </w:r>
            <w:r w:rsidRPr="00CD65FA">
              <w:rPr>
                <w:rFonts w:ascii="Book Antiqua" w:hAnsi="Book Antiqua"/>
                <w:i/>
                <w:sz w:val="24"/>
                <w:szCs w:val="24"/>
              </w:rPr>
              <w:t xml:space="preserve"> et </w:t>
            </w:r>
            <w:r w:rsidRPr="00CD65FA">
              <w:rPr>
                <w:rFonts w:ascii="Book Antiqua" w:hAnsi="Book Antiqua"/>
                <w:i/>
                <w:sz w:val="24"/>
                <w:szCs w:val="24"/>
              </w:rPr>
              <w:lastRenderedPageBreak/>
              <w:t>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126</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2010; Yanagida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71</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Lee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[97]</w:t>
            </w:r>
            <w:r w:rsidRPr="00CD65FA">
              <w:rPr>
                <w:rFonts w:ascii="Book Antiqua" w:hAnsi="Book Antiqua"/>
                <w:sz w:val="24"/>
                <w:szCs w:val="24"/>
              </w:rPr>
              <w:fldChar w:fldCharType="end"/>
            </w:r>
            <w:r w:rsidRPr="00CD65FA">
              <w:rPr>
                <w:rFonts w:ascii="Book Antiqua" w:hAnsi="Book Antiqua"/>
                <w:sz w:val="24"/>
                <w:szCs w:val="24"/>
              </w:rPr>
              <w:t xml:space="preserve">, 2007; Rhee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121</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2006; Lee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122</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2008</w:t>
            </w:r>
          </w:p>
        </w:tc>
      </w:tr>
      <w:tr w:rsidR="000F625A" w:rsidRPr="00CD65FA" w14:paraId="0DFCD1D7" w14:textId="77777777" w:rsidTr="000F625A">
        <w:tc>
          <w:tcPr>
            <w:tcW w:w="992" w:type="dxa"/>
            <w:vMerge/>
            <w:vAlign w:val="center"/>
          </w:tcPr>
          <w:p w14:paraId="335A90AD" w14:textId="77777777" w:rsidR="000F625A" w:rsidRPr="00CD65FA" w:rsidRDefault="000F625A" w:rsidP="00B302F4">
            <w:pPr>
              <w:widowControl w:val="0"/>
              <w:suppressAutoHyphens/>
              <w:adjustRightInd w:val="0"/>
              <w:snapToGrid w:val="0"/>
              <w:spacing w:line="360" w:lineRule="auto"/>
              <w:jc w:val="both"/>
              <w:rPr>
                <w:rFonts w:ascii="Book Antiqua" w:hAnsi="Book Antiqua"/>
                <w:b/>
                <w:sz w:val="24"/>
                <w:szCs w:val="24"/>
              </w:rPr>
            </w:pPr>
          </w:p>
        </w:tc>
        <w:tc>
          <w:tcPr>
            <w:tcW w:w="2686" w:type="dxa"/>
          </w:tcPr>
          <w:p w14:paraId="346CFE56"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Mouse chromosome X region D; 41.9 kDa; 370 aa</w:t>
            </w:r>
          </w:p>
        </w:tc>
        <w:tc>
          <w:tcPr>
            <w:tcW w:w="0" w:type="auto"/>
            <w:vMerge/>
          </w:tcPr>
          <w:p w14:paraId="5465F9A4"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c>
          <w:tcPr>
            <w:tcW w:w="0" w:type="auto"/>
          </w:tcPr>
          <w:p w14:paraId="6726DE98" w14:textId="729305BE"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Heart, ovary, skin, thymus, and bone</w:t>
            </w:r>
          </w:p>
          <w:p w14:paraId="59365B23" w14:textId="0DDFA2E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Marrow</w:t>
            </w:r>
            <w:r>
              <w:rPr>
                <w:rFonts w:ascii="Book Antiqua" w:hAnsi="Book Antiqua" w:hint="eastAsia"/>
                <w:sz w:val="24"/>
                <w:szCs w:val="24"/>
                <w:lang w:eastAsia="zh-CN"/>
              </w:rPr>
              <w:t>.</w:t>
            </w:r>
          </w:p>
        </w:tc>
        <w:tc>
          <w:tcPr>
            <w:tcW w:w="0" w:type="auto"/>
            <w:vMerge/>
          </w:tcPr>
          <w:p w14:paraId="15533977"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c>
          <w:tcPr>
            <w:tcW w:w="0" w:type="auto"/>
            <w:vMerge/>
          </w:tcPr>
          <w:p w14:paraId="34D0455A"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c>
          <w:tcPr>
            <w:tcW w:w="0" w:type="auto"/>
            <w:vMerge/>
          </w:tcPr>
          <w:p w14:paraId="35014D3C"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r>
      <w:tr w:rsidR="000F625A" w:rsidRPr="00CD65FA" w14:paraId="58D92FFA" w14:textId="77777777" w:rsidTr="000F625A">
        <w:tc>
          <w:tcPr>
            <w:tcW w:w="992" w:type="dxa"/>
            <w:vMerge w:val="restart"/>
            <w:vAlign w:val="center"/>
          </w:tcPr>
          <w:p w14:paraId="370ACCD1" w14:textId="77777777" w:rsidR="000F625A" w:rsidRPr="00CD65FA" w:rsidRDefault="000F625A" w:rsidP="00B302F4">
            <w:pPr>
              <w:widowControl w:val="0"/>
              <w:suppressAutoHyphens/>
              <w:adjustRightInd w:val="0"/>
              <w:snapToGrid w:val="0"/>
              <w:spacing w:line="360" w:lineRule="auto"/>
              <w:jc w:val="both"/>
              <w:rPr>
                <w:rFonts w:ascii="Book Antiqua" w:hAnsi="Book Antiqua"/>
                <w:b/>
                <w:sz w:val="24"/>
                <w:szCs w:val="24"/>
              </w:rPr>
            </w:pPr>
            <w:r w:rsidRPr="00CD65FA">
              <w:rPr>
                <w:rFonts w:ascii="Book Antiqua" w:hAnsi="Book Antiqua"/>
                <w:b/>
                <w:sz w:val="24"/>
                <w:szCs w:val="24"/>
              </w:rPr>
              <w:t>LPA</w:t>
            </w:r>
            <w:r w:rsidRPr="00CD65FA">
              <w:rPr>
                <w:rFonts w:ascii="Book Antiqua" w:hAnsi="Book Antiqua"/>
                <w:b/>
                <w:sz w:val="24"/>
                <w:szCs w:val="24"/>
                <w:vertAlign w:val="subscript"/>
              </w:rPr>
              <w:t>5</w:t>
            </w:r>
          </w:p>
        </w:tc>
        <w:tc>
          <w:tcPr>
            <w:tcW w:w="2686" w:type="dxa"/>
          </w:tcPr>
          <w:p w14:paraId="3460521B"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Human chromosome 12p13.31; 41.3 kDa; 372 aa; Identity 79.0%</w:t>
            </w:r>
          </w:p>
        </w:tc>
        <w:tc>
          <w:tcPr>
            <w:tcW w:w="0" w:type="auto"/>
            <w:vMerge w:val="restart"/>
          </w:tcPr>
          <w:p w14:paraId="6E3AAA07"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i/>
                <w:iCs/>
                <w:sz w:val="24"/>
                <w:szCs w:val="24"/>
              </w:rPr>
              <w:t>GPR92</w:t>
            </w:r>
          </w:p>
        </w:tc>
        <w:tc>
          <w:tcPr>
            <w:tcW w:w="0" w:type="auto"/>
          </w:tcPr>
          <w:p w14:paraId="5B99AEAD" w14:textId="2ED6671B"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Spleen, heart, small intestine, placenta, colon, and liver</w:t>
            </w:r>
            <w:r w:rsidR="00471AD2">
              <w:rPr>
                <w:rFonts w:ascii="Book Antiqua" w:hAnsi="Book Antiqua" w:hint="eastAsia"/>
                <w:sz w:val="24"/>
                <w:szCs w:val="24"/>
                <w:lang w:eastAsia="zh-CN"/>
              </w:rPr>
              <w:t>.</w:t>
            </w:r>
          </w:p>
        </w:tc>
        <w:tc>
          <w:tcPr>
            <w:tcW w:w="0" w:type="auto"/>
            <w:vMerge w:val="restart"/>
          </w:tcPr>
          <w:p w14:paraId="31CEFE7C" w14:textId="5C131D31"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Reduced lung metastasis by melanoma cells</w:t>
            </w:r>
            <w:r w:rsidR="00471AD2">
              <w:rPr>
                <w:rFonts w:ascii="Book Antiqua" w:hAnsi="Book Antiqua" w:hint="eastAsia"/>
                <w:sz w:val="24"/>
                <w:szCs w:val="24"/>
                <w:lang w:eastAsia="zh-CN"/>
              </w:rPr>
              <w:t>.</w:t>
            </w:r>
          </w:p>
        </w:tc>
        <w:tc>
          <w:tcPr>
            <w:tcW w:w="0" w:type="auto"/>
            <w:vMerge w:val="restart"/>
          </w:tcPr>
          <w:p w14:paraId="6D05BA81" w14:textId="7B42F636"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Neurite retraction, stress fiber formation, receptor internalization, water absorption, Ca</w:t>
            </w:r>
            <w:r w:rsidRPr="00CD65FA">
              <w:rPr>
                <w:rFonts w:ascii="Book Antiqua" w:hAnsi="Book Antiqua"/>
                <w:sz w:val="24"/>
                <w:szCs w:val="24"/>
                <w:vertAlign w:val="superscript"/>
              </w:rPr>
              <w:t>2+</w:t>
            </w:r>
            <w:r w:rsidRPr="00CD65FA">
              <w:rPr>
                <w:rFonts w:ascii="Book Antiqua" w:hAnsi="Book Antiqua"/>
                <w:sz w:val="24"/>
                <w:szCs w:val="24"/>
              </w:rPr>
              <w:t xml:space="preserve"> mobilization and cAMP accumulation, LPA-induced release of chemokine ligand 4 in mast cells</w:t>
            </w:r>
            <w:r w:rsidR="00471AD2">
              <w:rPr>
                <w:rFonts w:ascii="Book Antiqua" w:hAnsi="Book Antiqua" w:hint="eastAsia"/>
                <w:sz w:val="24"/>
                <w:szCs w:val="24"/>
                <w:lang w:eastAsia="zh-CN"/>
              </w:rPr>
              <w:t>.</w:t>
            </w:r>
          </w:p>
        </w:tc>
        <w:tc>
          <w:tcPr>
            <w:tcW w:w="0" w:type="auto"/>
            <w:vMerge w:val="restart"/>
          </w:tcPr>
          <w:p w14:paraId="0FD0D071"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 xml:space="preserve">Yung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68</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2014; Lee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[87]</w:t>
            </w:r>
            <w:r w:rsidRPr="00CD65FA">
              <w:rPr>
                <w:rFonts w:ascii="Book Antiqua" w:hAnsi="Book Antiqua"/>
                <w:sz w:val="24"/>
                <w:szCs w:val="24"/>
              </w:rPr>
              <w:fldChar w:fldCharType="end"/>
            </w:r>
            <w:r w:rsidRPr="00CD65FA">
              <w:rPr>
                <w:rFonts w:ascii="Book Antiqua" w:hAnsi="Book Antiqua"/>
                <w:sz w:val="24"/>
                <w:szCs w:val="24"/>
              </w:rPr>
              <w:t xml:space="preserve">, 2006; Lee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141</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2015; Amisten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142</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2008; Lundequist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129</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2011; Araki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130</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w:t>
            </w:r>
            <w:r w:rsidRPr="00CD65FA">
              <w:rPr>
                <w:rFonts w:ascii="Book Antiqua" w:hAnsi="Book Antiqua"/>
                <w:sz w:val="24"/>
                <w:szCs w:val="24"/>
              </w:rPr>
              <w:lastRenderedPageBreak/>
              <w:t xml:space="preserve">2014; Lin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128</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xml:space="preserve">, 2010; Yanagida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143</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2013</w:t>
            </w:r>
          </w:p>
        </w:tc>
      </w:tr>
      <w:tr w:rsidR="000F625A" w:rsidRPr="00CD65FA" w14:paraId="3EDDEE33" w14:textId="77777777" w:rsidTr="000F625A">
        <w:tc>
          <w:tcPr>
            <w:tcW w:w="992" w:type="dxa"/>
            <w:vMerge/>
            <w:vAlign w:val="center"/>
          </w:tcPr>
          <w:p w14:paraId="1F127B1D" w14:textId="77777777" w:rsidR="000F625A" w:rsidRPr="00CD65FA" w:rsidRDefault="000F625A" w:rsidP="00B302F4">
            <w:pPr>
              <w:widowControl w:val="0"/>
              <w:suppressAutoHyphens/>
              <w:adjustRightInd w:val="0"/>
              <w:snapToGrid w:val="0"/>
              <w:spacing w:line="360" w:lineRule="auto"/>
              <w:jc w:val="both"/>
              <w:rPr>
                <w:rFonts w:ascii="Book Antiqua" w:hAnsi="Book Antiqua"/>
                <w:b/>
                <w:sz w:val="24"/>
                <w:szCs w:val="24"/>
              </w:rPr>
            </w:pPr>
          </w:p>
        </w:tc>
        <w:tc>
          <w:tcPr>
            <w:tcW w:w="2686" w:type="dxa"/>
          </w:tcPr>
          <w:p w14:paraId="2309D397"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Mouse chromosome 6, 59.21 cM; 41.4 kDa; 372 aa</w:t>
            </w:r>
          </w:p>
        </w:tc>
        <w:tc>
          <w:tcPr>
            <w:tcW w:w="0" w:type="auto"/>
            <w:vMerge/>
          </w:tcPr>
          <w:p w14:paraId="4B070958"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c>
          <w:tcPr>
            <w:tcW w:w="0" w:type="auto"/>
          </w:tcPr>
          <w:p w14:paraId="67FE455D" w14:textId="723E536B" w:rsidR="000F625A" w:rsidRPr="00CD65FA" w:rsidRDefault="00471AD2"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S</w:t>
            </w:r>
            <w:r w:rsidR="000F625A" w:rsidRPr="00CD65FA">
              <w:rPr>
                <w:rFonts w:ascii="Book Antiqua" w:hAnsi="Book Antiqua"/>
                <w:sz w:val="24"/>
                <w:szCs w:val="24"/>
              </w:rPr>
              <w:t xml:space="preserve">mall intestine, lung, heart, stomach, colon, spleen, thymus, skin, liver, </w:t>
            </w:r>
            <w:r w:rsidR="000F625A" w:rsidRPr="00CD65FA">
              <w:rPr>
                <w:rFonts w:ascii="Book Antiqua" w:hAnsi="Book Antiqua"/>
                <w:sz w:val="24"/>
                <w:szCs w:val="24"/>
              </w:rPr>
              <w:lastRenderedPageBreak/>
              <w:t>platelets, mast cells, gastrointestinal lymphocytes, and dorsal root ganglia</w:t>
            </w:r>
            <w:r>
              <w:rPr>
                <w:rFonts w:ascii="Book Antiqua" w:hAnsi="Book Antiqua" w:hint="eastAsia"/>
                <w:sz w:val="24"/>
                <w:szCs w:val="24"/>
                <w:lang w:eastAsia="zh-CN"/>
              </w:rPr>
              <w:t>.</w:t>
            </w:r>
          </w:p>
        </w:tc>
        <w:tc>
          <w:tcPr>
            <w:tcW w:w="0" w:type="auto"/>
            <w:vMerge/>
          </w:tcPr>
          <w:p w14:paraId="20B7FD2B"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c>
          <w:tcPr>
            <w:tcW w:w="0" w:type="auto"/>
            <w:vMerge/>
          </w:tcPr>
          <w:p w14:paraId="4D78222D"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c>
          <w:tcPr>
            <w:tcW w:w="0" w:type="auto"/>
            <w:vMerge/>
          </w:tcPr>
          <w:p w14:paraId="14C40419"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r>
      <w:tr w:rsidR="000F625A" w:rsidRPr="00CD65FA" w14:paraId="3CE8806B" w14:textId="77777777" w:rsidTr="000F625A">
        <w:tc>
          <w:tcPr>
            <w:tcW w:w="992" w:type="dxa"/>
            <w:vMerge w:val="restart"/>
            <w:vAlign w:val="center"/>
          </w:tcPr>
          <w:p w14:paraId="6308006E" w14:textId="77777777" w:rsidR="000F625A" w:rsidRPr="00CD65FA" w:rsidRDefault="000F625A" w:rsidP="00B302F4">
            <w:pPr>
              <w:widowControl w:val="0"/>
              <w:suppressAutoHyphens/>
              <w:adjustRightInd w:val="0"/>
              <w:snapToGrid w:val="0"/>
              <w:spacing w:line="360" w:lineRule="auto"/>
              <w:jc w:val="both"/>
              <w:rPr>
                <w:rFonts w:ascii="Book Antiqua" w:hAnsi="Book Antiqua"/>
                <w:b/>
                <w:sz w:val="24"/>
                <w:szCs w:val="24"/>
              </w:rPr>
            </w:pPr>
            <w:r w:rsidRPr="00CD65FA">
              <w:rPr>
                <w:rFonts w:ascii="Book Antiqua" w:hAnsi="Book Antiqua"/>
                <w:b/>
                <w:sz w:val="24"/>
                <w:szCs w:val="24"/>
              </w:rPr>
              <w:t>LPA</w:t>
            </w:r>
            <w:r w:rsidRPr="00CD65FA">
              <w:rPr>
                <w:rFonts w:ascii="Book Antiqua" w:hAnsi="Book Antiqua"/>
                <w:b/>
                <w:sz w:val="24"/>
                <w:szCs w:val="24"/>
                <w:vertAlign w:val="subscript"/>
              </w:rPr>
              <w:t>6</w:t>
            </w:r>
          </w:p>
        </w:tc>
        <w:tc>
          <w:tcPr>
            <w:tcW w:w="2686" w:type="dxa"/>
          </w:tcPr>
          <w:p w14:paraId="45055700"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Human chromosome 13q14.2; 39.4 kDa; 344 aa; Identity 93.0%</w:t>
            </w:r>
          </w:p>
        </w:tc>
        <w:tc>
          <w:tcPr>
            <w:tcW w:w="0" w:type="auto"/>
            <w:vMerge w:val="restart"/>
          </w:tcPr>
          <w:p w14:paraId="78E76912"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i/>
                <w:iCs/>
                <w:sz w:val="24"/>
                <w:szCs w:val="24"/>
              </w:rPr>
              <w:t>P2Y5</w:t>
            </w:r>
          </w:p>
        </w:tc>
        <w:tc>
          <w:tcPr>
            <w:tcW w:w="0" w:type="auto"/>
          </w:tcPr>
          <w:p w14:paraId="60B6E214" w14:textId="52EC7AC4"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Hair, skin</w:t>
            </w:r>
            <w:r w:rsidR="00471AD2">
              <w:rPr>
                <w:rFonts w:ascii="Book Antiqua" w:hAnsi="Book Antiqua" w:hint="eastAsia"/>
                <w:sz w:val="24"/>
                <w:szCs w:val="24"/>
                <w:lang w:eastAsia="zh-CN"/>
              </w:rPr>
              <w:t>.</w:t>
            </w:r>
          </w:p>
        </w:tc>
        <w:tc>
          <w:tcPr>
            <w:tcW w:w="0" w:type="auto"/>
            <w:vMerge w:val="restart"/>
          </w:tcPr>
          <w:p w14:paraId="630C13EC"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Hypotrichosis</w:t>
            </w:r>
          </w:p>
        </w:tc>
        <w:tc>
          <w:tcPr>
            <w:tcW w:w="0" w:type="auto"/>
            <w:vMerge w:val="restart"/>
          </w:tcPr>
          <w:p w14:paraId="61652BD6"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Hair development, increased intracellular Ca</w:t>
            </w:r>
            <w:r w:rsidRPr="00CD65FA">
              <w:rPr>
                <w:rFonts w:ascii="Book Antiqua" w:hAnsi="Book Antiqua"/>
                <w:sz w:val="24"/>
                <w:szCs w:val="24"/>
                <w:vertAlign w:val="superscript"/>
              </w:rPr>
              <w:t>2+</w:t>
            </w:r>
            <w:r w:rsidRPr="00CD65FA">
              <w:rPr>
                <w:rFonts w:ascii="Book Antiqua" w:hAnsi="Book Antiqua"/>
                <w:sz w:val="24"/>
                <w:szCs w:val="24"/>
              </w:rPr>
              <w:t>, reduced forskolin-stimulated cAMP accumulation, and ERK1/2 activation</w:t>
            </w:r>
          </w:p>
        </w:tc>
        <w:tc>
          <w:tcPr>
            <w:tcW w:w="0" w:type="auto"/>
            <w:vMerge w:val="restart"/>
          </w:tcPr>
          <w:p w14:paraId="014F8830"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 xml:space="preserve">Yanagida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144</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201</w:t>
            </w:r>
            <w:r w:rsidRPr="00CD65FA">
              <w:rPr>
                <w:rFonts w:ascii="Book Antiqua" w:hAnsi="Book Antiqua"/>
                <w:sz w:val="24"/>
                <w:szCs w:val="24"/>
                <w:lang w:eastAsia="zh-CN"/>
              </w:rPr>
              <w:t>1;</w:t>
            </w:r>
          </w:p>
          <w:p w14:paraId="63284BF0"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 xml:space="preserve">Yanagida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143</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2013</w:t>
            </w:r>
            <w:r w:rsidRPr="00CD65FA">
              <w:rPr>
                <w:rFonts w:ascii="Book Antiqua" w:hAnsi="Book Antiqua"/>
                <w:sz w:val="24"/>
                <w:szCs w:val="24"/>
                <w:lang w:eastAsia="zh-CN"/>
              </w:rPr>
              <w:t>;</w:t>
            </w:r>
          </w:p>
          <w:p w14:paraId="1BF6205D"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 xml:space="preserve">Raza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135</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2014;</w:t>
            </w:r>
          </w:p>
          <w:p w14:paraId="4C445D7C"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 xml:space="preserve">Dong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145</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2014;</w:t>
            </w:r>
          </w:p>
          <w:p w14:paraId="75C345BF"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 xml:space="preserve">Lee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141</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2015;</w:t>
            </w:r>
          </w:p>
          <w:p w14:paraId="3E9D8AF4" w14:textId="74514569" w:rsidR="000F625A" w:rsidRPr="00CD65FA" w:rsidRDefault="000F625A" w:rsidP="00471AD2">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 xml:space="preserve">Lee </w:t>
            </w:r>
            <w:r w:rsidRPr="00CD65FA">
              <w:rPr>
                <w:rFonts w:ascii="Book Antiqua" w:hAnsi="Book Antiqua"/>
                <w:i/>
                <w:sz w:val="24"/>
                <w:szCs w:val="24"/>
              </w:rPr>
              <w:t>et al</w:t>
            </w:r>
            <w:r w:rsidRPr="00CD65FA">
              <w:rPr>
                <w:rFonts w:ascii="Book Antiqua" w:hAnsi="Book Antiqua"/>
                <w:sz w:val="24"/>
                <w:szCs w:val="24"/>
              </w:rPr>
              <w:fldChar w:fldCharType="begin"/>
            </w:r>
            <w:r w:rsidRPr="00CD65FA">
              <w:rPr>
                <w:rFonts w:ascii="Book Antiqua" w:hAnsi="Book Antiqua"/>
                <w:sz w:val="24"/>
                <w:szCs w:val="24"/>
              </w:rPr>
              <w:instrText xml:space="preserve"> ADDIN EN.CITE &lt;EndNote&gt;&lt;Cite&gt;&lt;Author&gt;Holick&lt;/Author&gt;&lt;Year&gt;2007&lt;/Year&gt;&lt;RecNum&gt;18&lt;/RecNum&gt;&lt;DisplayText&gt;&lt;style face="superscript"&gt;[1]&lt;/style&gt;&lt;/DisplayText&gt;&lt;record&gt;&lt;rec-number&gt;18&lt;/rec-number&gt;&lt;foreign-keys&gt;&lt;key app="EN" db-id="t0d2xspscvdee4es52epddpyvxtxe9twst59" timestamp="1478893342"&gt;18&lt;/key&gt;&lt;/foreign-keys&gt;&lt;ref-type name="Journal Article"&gt;17&lt;/ref-type&gt;&lt;contributors&gt;&lt;authors&gt;&lt;author&gt;Holick, M.F.&lt;/author&gt;&lt;/authors&gt;&lt;/contributors&gt;&lt;auth-address&gt;Department of Medicine, Section of Endocrinology, Nutrition, and Diabetes, the Vitamin D, Skin, and Bone Research Laboratory, Boston University Medical Center, Boston, MA 02118, USA. mfholick@bu.edu&lt;/auth-address&gt;&lt;titles&gt;&lt;title&gt;Vitamin D deficiency&lt;/title&gt;&lt;secondary-title&gt;N. Engl. J. Med&lt;/secondary-title&gt;&lt;/titles&gt;&lt;periodical&gt;&lt;full-title&gt;N. Engl. J. Med&lt;/full-title&gt;&lt;/periodical&gt;&lt;pages&gt;266-281&lt;/pages&gt;&lt;volume&gt;357&lt;/volume&gt;&lt;number&gt;3&lt;/number&gt;&lt;reprint-edition&gt;Not in File&lt;/reprint-edition&gt;&lt;keywords&gt;&lt;keyword&gt;administration &amp;amp; dosage&lt;/keyword&gt;&lt;keyword&gt;Adult&lt;/keyword&gt;&lt;keyword&gt;Aged&lt;/keyword&gt;&lt;keyword&gt;Bone and Bones&lt;/keyword&gt;&lt;keyword&gt;Calcium&lt;/keyword&gt;&lt;keyword&gt;Child&lt;/keyword&gt;&lt;keyword&gt;complications&lt;/keyword&gt;&lt;keyword&gt;deficiency&lt;/keyword&gt;&lt;keyword&gt;drug therapy&lt;/keyword&gt;&lt;keyword&gt;epidemiology&lt;/keyword&gt;&lt;keyword&gt;Female&lt;/keyword&gt;&lt;keyword&gt;Humans&lt;/keyword&gt;&lt;keyword&gt;Kidney Failure,Chronic&lt;/keyword&gt;&lt;keyword&gt;Male&lt;/keyword&gt;&lt;keyword&gt;metabolism&lt;/keyword&gt;&lt;keyword&gt;Osteoporosis&lt;/keyword&gt;&lt;keyword&gt;Phosphorus&lt;/keyword&gt;&lt;keyword&gt;Prevalence&lt;/keyword&gt;&lt;keyword&gt;prevention &amp;amp; control&lt;/keyword&gt;&lt;keyword&gt;therapeutic use&lt;/keyword&gt;&lt;keyword&gt;therapy&lt;/keyword&gt;&lt;keyword&gt;Vitamin D&lt;/keyword&gt;&lt;keyword&gt;Vitamin D Deficiency&lt;/keyword&gt;&lt;/keywords&gt;&lt;dates&gt;&lt;year&gt;2007&lt;/year&gt;&lt;pub-dates&gt;&lt;date&gt;7/19/2007&lt;/date&gt;&lt;/pub-dates&gt;&lt;/dates&gt;&lt;accession-num&gt;17634462&lt;/accession-num&gt;&lt;label&gt;18&lt;/label&gt;&lt;urls&gt;&lt;related-urls&gt;&lt;url&gt;http://www.ncbi.nlm.nih.gov/pubmed/17634462&lt;/url&gt;&lt;/related-urls&gt;&lt;/urls&gt;&lt;electronic-resource-num&gt;10.1056/NEJMra070553&lt;/electronic-resource-num&gt;&lt;/record&gt;&lt;/Cite&gt;&lt;/EndNote&gt;</w:instrText>
            </w:r>
            <w:r w:rsidRPr="00CD65FA">
              <w:rPr>
                <w:rFonts w:ascii="Book Antiqua" w:hAnsi="Book Antiqua"/>
                <w:sz w:val="24"/>
                <w:szCs w:val="24"/>
              </w:rPr>
              <w:fldChar w:fldCharType="separate"/>
            </w:r>
            <w:r w:rsidRPr="00CD65FA">
              <w:rPr>
                <w:rFonts w:ascii="Book Antiqua" w:hAnsi="Book Antiqua"/>
                <w:sz w:val="24"/>
                <w:szCs w:val="24"/>
                <w:vertAlign w:val="superscript"/>
              </w:rPr>
              <w:t>[</w:t>
            </w:r>
            <w:r w:rsidRPr="00CD65FA">
              <w:rPr>
                <w:rFonts w:ascii="Book Antiqua" w:hAnsi="Book Antiqua"/>
                <w:sz w:val="24"/>
                <w:szCs w:val="24"/>
                <w:vertAlign w:val="superscript"/>
                <w:lang w:eastAsia="zh-CN"/>
              </w:rPr>
              <w:t>133</w:t>
            </w:r>
            <w:r w:rsidRPr="00CD65FA">
              <w:rPr>
                <w:rFonts w:ascii="Book Antiqua" w:hAnsi="Book Antiqua"/>
                <w:sz w:val="24"/>
                <w:szCs w:val="24"/>
                <w:vertAlign w:val="superscript"/>
              </w:rPr>
              <w:t>]</w:t>
            </w:r>
            <w:r w:rsidRPr="00CD65FA">
              <w:rPr>
                <w:rFonts w:ascii="Book Antiqua" w:hAnsi="Book Antiqua"/>
                <w:sz w:val="24"/>
                <w:szCs w:val="24"/>
              </w:rPr>
              <w:fldChar w:fldCharType="end"/>
            </w:r>
            <w:r w:rsidRPr="00CD65FA">
              <w:rPr>
                <w:rFonts w:ascii="Book Antiqua" w:hAnsi="Book Antiqua"/>
                <w:sz w:val="24"/>
                <w:szCs w:val="24"/>
              </w:rPr>
              <w:t>, 2009</w:t>
            </w:r>
          </w:p>
        </w:tc>
      </w:tr>
      <w:tr w:rsidR="000F625A" w:rsidRPr="00CD65FA" w14:paraId="5C296054" w14:textId="77777777" w:rsidTr="000F625A">
        <w:tc>
          <w:tcPr>
            <w:tcW w:w="992" w:type="dxa"/>
            <w:vMerge/>
          </w:tcPr>
          <w:p w14:paraId="3E93512D" w14:textId="77777777" w:rsidR="000F625A" w:rsidRPr="00CD65FA" w:rsidRDefault="000F625A" w:rsidP="00B302F4">
            <w:pPr>
              <w:widowControl w:val="0"/>
              <w:suppressAutoHyphens/>
              <w:adjustRightInd w:val="0"/>
              <w:snapToGrid w:val="0"/>
              <w:spacing w:line="360" w:lineRule="auto"/>
              <w:jc w:val="both"/>
              <w:rPr>
                <w:rFonts w:ascii="Book Antiqua" w:hAnsi="Book Antiqua"/>
                <w:sz w:val="24"/>
                <w:szCs w:val="24"/>
              </w:rPr>
            </w:pPr>
          </w:p>
        </w:tc>
        <w:tc>
          <w:tcPr>
            <w:tcW w:w="2686" w:type="dxa"/>
          </w:tcPr>
          <w:p w14:paraId="349E100D"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r w:rsidRPr="00CD65FA">
              <w:rPr>
                <w:rFonts w:ascii="Book Antiqua" w:hAnsi="Book Antiqua"/>
                <w:sz w:val="24"/>
                <w:szCs w:val="24"/>
              </w:rPr>
              <w:t>Mouse chromosome 14, region D3; 39.4 kDa; 344 aa</w:t>
            </w:r>
          </w:p>
        </w:tc>
        <w:tc>
          <w:tcPr>
            <w:tcW w:w="0" w:type="auto"/>
            <w:vMerge/>
          </w:tcPr>
          <w:p w14:paraId="2EDAA15C" w14:textId="77777777" w:rsidR="000F625A" w:rsidRPr="00CD65FA" w:rsidRDefault="000F625A" w:rsidP="000F625A">
            <w:pPr>
              <w:widowControl w:val="0"/>
              <w:suppressAutoHyphens/>
              <w:adjustRightInd w:val="0"/>
              <w:snapToGrid w:val="0"/>
              <w:spacing w:line="360" w:lineRule="auto"/>
              <w:jc w:val="center"/>
              <w:rPr>
                <w:rFonts w:ascii="Book Antiqua" w:hAnsi="Book Antiqua"/>
                <w:sz w:val="24"/>
                <w:szCs w:val="24"/>
              </w:rPr>
            </w:pPr>
          </w:p>
        </w:tc>
        <w:tc>
          <w:tcPr>
            <w:tcW w:w="0" w:type="auto"/>
          </w:tcPr>
          <w:p w14:paraId="146D09B6" w14:textId="552E8280" w:rsidR="000F625A" w:rsidRPr="00CD65FA" w:rsidRDefault="000F625A" w:rsidP="000F625A">
            <w:pPr>
              <w:widowControl w:val="0"/>
              <w:suppressAutoHyphens/>
              <w:adjustRightInd w:val="0"/>
              <w:snapToGrid w:val="0"/>
              <w:spacing w:line="360" w:lineRule="auto"/>
              <w:jc w:val="center"/>
              <w:rPr>
                <w:rFonts w:ascii="Book Antiqua" w:hAnsi="Book Antiqua"/>
                <w:sz w:val="24"/>
                <w:szCs w:val="24"/>
                <w:lang w:eastAsia="zh-CN"/>
              </w:rPr>
            </w:pPr>
            <w:r w:rsidRPr="00CD65FA">
              <w:rPr>
                <w:rFonts w:ascii="Book Antiqua" w:hAnsi="Book Antiqua"/>
                <w:sz w:val="24"/>
                <w:szCs w:val="24"/>
              </w:rPr>
              <w:t>Hair, immune cells</w:t>
            </w:r>
            <w:r w:rsidR="00471AD2">
              <w:rPr>
                <w:rFonts w:ascii="Book Antiqua" w:hAnsi="Book Antiqua" w:hint="eastAsia"/>
                <w:sz w:val="24"/>
                <w:szCs w:val="24"/>
                <w:lang w:eastAsia="zh-CN"/>
              </w:rPr>
              <w:t>.</w:t>
            </w:r>
          </w:p>
        </w:tc>
        <w:tc>
          <w:tcPr>
            <w:tcW w:w="0" w:type="auto"/>
            <w:vMerge/>
          </w:tcPr>
          <w:p w14:paraId="361A42F1" w14:textId="77777777" w:rsidR="000F625A" w:rsidRPr="00CD65FA" w:rsidRDefault="000F625A" w:rsidP="00B302F4">
            <w:pPr>
              <w:widowControl w:val="0"/>
              <w:suppressAutoHyphens/>
              <w:adjustRightInd w:val="0"/>
              <w:snapToGrid w:val="0"/>
              <w:spacing w:line="360" w:lineRule="auto"/>
              <w:jc w:val="both"/>
              <w:rPr>
                <w:rFonts w:ascii="Book Antiqua" w:hAnsi="Book Antiqua"/>
                <w:sz w:val="24"/>
                <w:szCs w:val="24"/>
              </w:rPr>
            </w:pPr>
          </w:p>
        </w:tc>
        <w:tc>
          <w:tcPr>
            <w:tcW w:w="0" w:type="auto"/>
            <w:vMerge/>
          </w:tcPr>
          <w:p w14:paraId="2886D764" w14:textId="77777777" w:rsidR="000F625A" w:rsidRPr="00CD65FA" w:rsidRDefault="000F625A" w:rsidP="00B302F4">
            <w:pPr>
              <w:widowControl w:val="0"/>
              <w:suppressAutoHyphens/>
              <w:adjustRightInd w:val="0"/>
              <w:snapToGrid w:val="0"/>
              <w:spacing w:line="360" w:lineRule="auto"/>
              <w:jc w:val="both"/>
              <w:rPr>
                <w:rFonts w:ascii="Book Antiqua" w:hAnsi="Book Antiqua"/>
                <w:sz w:val="24"/>
                <w:szCs w:val="24"/>
              </w:rPr>
            </w:pPr>
          </w:p>
        </w:tc>
        <w:tc>
          <w:tcPr>
            <w:tcW w:w="0" w:type="auto"/>
            <w:vMerge/>
          </w:tcPr>
          <w:p w14:paraId="5801E7E0" w14:textId="77777777" w:rsidR="000F625A" w:rsidRPr="00CD65FA" w:rsidRDefault="000F625A" w:rsidP="00B302F4">
            <w:pPr>
              <w:widowControl w:val="0"/>
              <w:suppressAutoHyphens/>
              <w:adjustRightInd w:val="0"/>
              <w:snapToGrid w:val="0"/>
              <w:spacing w:line="360" w:lineRule="auto"/>
              <w:jc w:val="both"/>
              <w:rPr>
                <w:rFonts w:ascii="Book Antiqua" w:hAnsi="Book Antiqua"/>
                <w:sz w:val="24"/>
                <w:szCs w:val="24"/>
              </w:rPr>
            </w:pPr>
          </w:p>
        </w:tc>
      </w:tr>
    </w:tbl>
    <w:p w14:paraId="4F4E919B" w14:textId="492C75F9" w:rsidR="004D5DA3" w:rsidRPr="00471AD2" w:rsidRDefault="000F625A" w:rsidP="00CD65FA">
      <w:pPr>
        <w:widowControl w:val="0"/>
        <w:suppressAutoHyphens/>
        <w:adjustRightInd w:val="0"/>
        <w:snapToGrid w:val="0"/>
        <w:spacing w:after="0" w:line="360" w:lineRule="auto"/>
        <w:jc w:val="both"/>
        <w:rPr>
          <w:rFonts w:ascii="Book Antiqua" w:hAnsi="Book Antiqua"/>
          <w:sz w:val="24"/>
          <w:szCs w:val="24"/>
          <w:lang w:eastAsia="zh-CN"/>
        </w:rPr>
      </w:pPr>
      <w:r>
        <w:rPr>
          <w:rFonts w:ascii="Book Antiqua" w:hAnsi="Book Antiqua" w:hint="eastAsia"/>
          <w:sz w:val="24"/>
          <w:szCs w:val="24"/>
          <w:vertAlign w:val="superscript"/>
          <w:lang w:eastAsia="zh-CN"/>
        </w:rPr>
        <w:t>1</w:t>
      </w:r>
      <w:r w:rsidRPr="00CD65FA">
        <w:rPr>
          <w:rFonts w:ascii="Book Antiqua" w:hAnsi="Book Antiqua"/>
          <w:sz w:val="24"/>
          <w:szCs w:val="24"/>
          <w:lang w:eastAsia="zh-CN"/>
        </w:rPr>
        <w:t>Molecular mass were obtained from UniProt</w:t>
      </w:r>
      <w:r w:rsidRPr="00CD65FA">
        <w:rPr>
          <w:rFonts w:ascii="Book Antiqua" w:hAnsi="Book Antiqua"/>
          <w:sz w:val="24"/>
          <w:szCs w:val="24"/>
          <w:vertAlign w:val="superscript"/>
          <w:lang w:eastAsia="zh-CN"/>
        </w:rPr>
        <w:t>[146]</w:t>
      </w:r>
      <w:r w:rsidRPr="00CD65FA">
        <w:rPr>
          <w:rFonts w:ascii="Book Antiqua" w:hAnsi="Book Antiqua"/>
          <w:sz w:val="24"/>
          <w:szCs w:val="24"/>
          <w:lang w:eastAsia="zh-CN"/>
        </w:rPr>
        <w:t xml:space="preserve">; </w:t>
      </w:r>
      <w:r>
        <w:rPr>
          <w:rFonts w:ascii="Book Antiqua" w:hAnsi="Book Antiqua" w:hint="eastAsia"/>
          <w:sz w:val="24"/>
          <w:szCs w:val="24"/>
          <w:vertAlign w:val="superscript"/>
          <w:lang w:eastAsia="zh-CN"/>
        </w:rPr>
        <w:t>2</w:t>
      </w:r>
      <w:r w:rsidRPr="00CD65FA">
        <w:rPr>
          <w:rFonts w:ascii="Book Antiqua" w:hAnsi="Book Antiqua"/>
          <w:sz w:val="24"/>
          <w:szCs w:val="24"/>
          <w:lang w:eastAsia="zh-CN"/>
        </w:rPr>
        <w:t xml:space="preserve">aa means amino acids; </w:t>
      </w:r>
      <w:r>
        <w:rPr>
          <w:rFonts w:ascii="Book Antiqua" w:hAnsi="Book Antiqua" w:hint="eastAsia"/>
          <w:sz w:val="24"/>
          <w:szCs w:val="24"/>
          <w:vertAlign w:val="superscript"/>
          <w:lang w:eastAsia="zh-CN"/>
        </w:rPr>
        <w:t>3</w:t>
      </w:r>
      <w:r w:rsidRPr="00CD65FA">
        <w:rPr>
          <w:rFonts w:ascii="Book Antiqua" w:hAnsi="Book Antiqua"/>
          <w:sz w:val="24"/>
          <w:szCs w:val="24"/>
          <w:lang w:eastAsia="zh-CN"/>
        </w:rPr>
        <w:t>Identities between human and mouse lysophospholipid receptors were calculated in UniProt</w:t>
      </w:r>
      <w:r w:rsidRPr="00CD65FA">
        <w:rPr>
          <w:rFonts w:ascii="Book Antiqua" w:hAnsi="Book Antiqua"/>
          <w:sz w:val="24"/>
          <w:szCs w:val="24"/>
          <w:vertAlign w:val="superscript"/>
          <w:lang w:eastAsia="zh-CN"/>
        </w:rPr>
        <w:t>[146]</w:t>
      </w:r>
      <w:r w:rsidRPr="00CD65FA">
        <w:rPr>
          <w:rFonts w:ascii="Book Antiqua" w:hAnsi="Book Antiqua"/>
          <w:sz w:val="24"/>
          <w:szCs w:val="24"/>
          <w:lang w:eastAsia="zh-CN"/>
        </w:rPr>
        <w:t xml:space="preserve">. </w:t>
      </w:r>
      <w:r w:rsidRPr="00CD65FA">
        <w:rPr>
          <w:rFonts w:ascii="Book Antiqua" w:hAnsi="Book Antiqua"/>
          <w:i/>
          <w:sz w:val="24"/>
          <w:szCs w:val="24"/>
          <w:lang w:eastAsia="zh-CN"/>
        </w:rPr>
        <w:t>vzg-1</w:t>
      </w:r>
      <w:r w:rsidRPr="00CD65FA">
        <w:rPr>
          <w:rFonts w:ascii="Book Antiqua" w:hAnsi="Book Antiqua"/>
          <w:sz w:val="24"/>
          <w:szCs w:val="24"/>
          <w:lang w:eastAsia="zh-CN"/>
        </w:rPr>
        <w:t xml:space="preserve">: Ventricular zone gene-1; </w:t>
      </w:r>
      <w:r w:rsidRPr="00CD65FA">
        <w:rPr>
          <w:rFonts w:ascii="Book Antiqua" w:hAnsi="Book Antiqua"/>
          <w:i/>
          <w:iCs/>
          <w:sz w:val="24"/>
          <w:szCs w:val="24"/>
          <w:lang w:eastAsia="zh-CN"/>
        </w:rPr>
        <w:t>edg</w:t>
      </w:r>
      <w:r w:rsidRPr="00CD65FA">
        <w:rPr>
          <w:rFonts w:ascii="Book Antiqua" w:hAnsi="Book Antiqua"/>
          <w:iCs/>
          <w:sz w:val="24"/>
          <w:szCs w:val="24"/>
          <w:lang w:eastAsia="zh-CN"/>
        </w:rPr>
        <w:t>:</w:t>
      </w:r>
      <w:r w:rsidRPr="00CD65FA">
        <w:rPr>
          <w:rFonts w:ascii="Book Antiqua" w:hAnsi="Book Antiqua" w:cs="Tahoma"/>
          <w:sz w:val="24"/>
          <w:szCs w:val="24"/>
          <w:lang w:eastAsia="zh-CN"/>
        </w:rPr>
        <w:t xml:space="preserve"> </w:t>
      </w:r>
      <w:r w:rsidRPr="00CD65FA">
        <w:rPr>
          <w:rFonts w:ascii="Book Antiqua" w:hAnsi="Book Antiqua"/>
          <w:iCs/>
          <w:sz w:val="24"/>
          <w:szCs w:val="24"/>
          <w:lang w:eastAsia="zh-CN"/>
        </w:rPr>
        <w:t xml:space="preserve">Endothelial differentiation gene. </w:t>
      </w:r>
    </w:p>
    <w:sectPr w:rsidR="004D5DA3" w:rsidRPr="00471AD2" w:rsidSect="000F625A">
      <w:type w:val="nextColumn"/>
      <w:pgSz w:w="15840" w:h="12240" w:orient="landscape"/>
      <w:pgMar w:top="1412" w:right="1140" w:bottom="1412" w:left="141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DA278" w14:textId="77777777" w:rsidR="0057217A" w:rsidRDefault="0057217A" w:rsidP="00040F72">
      <w:pPr>
        <w:spacing w:after="0" w:line="240" w:lineRule="auto"/>
      </w:pPr>
      <w:r>
        <w:separator/>
      </w:r>
    </w:p>
  </w:endnote>
  <w:endnote w:type="continuationSeparator" w:id="0">
    <w:p w14:paraId="6D306965" w14:textId="77777777" w:rsidR="0057217A" w:rsidRDefault="0057217A" w:rsidP="00040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93C71" w14:textId="77777777" w:rsidR="0057217A" w:rsidRDefault="0057217A" w:rsidP="00040F72">
      <w:pPr>
        <w:spacing w:after="0" w:line="240" w:lineRule="auto"/>
      </w:pPr>
      <w:r>
        <w:separator/>
      </w:r>
    </w:p>
  </w:footnote>
  <w:footnote w:type="continuationSeparator" w:id="0">
    <w:p w14:paraId="5618FE93" w14:textId="77777777" w:rsidR="0057217A" w:rsidRDefault="0057217A" w:rsidP="00040F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E4F79"/>
    <w:multiLevelType w:val="hybridMultilevel"/>
    <w:tmpl w:val="84AE9C22"/>
    <w:lvl w:ilvl="0" w:tplc="F7D8CE6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B6601"/>
    <w:multiLevelType w:val="multilevel"/>
    <w:tmpl w:val="A2F40B06"/>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23553138"/>
    <w:multiLevelType w:val="hybridMultilevel"/>
    <w:tmpl w:val="F6E0A3DE"/>
    <w:lvl w:ilvl="0" w:tplc="FA60F266">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80BC7"/>
    <w:multiLevelType w:val="multilevel"/>
    <w:tmpl w:val="E9E4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051CB"/>
    <w:multiLevelType w:val="hybridMultilevel"/>
    <w:tmpl w:val="32A8E7EA"/>
    <w:lvl w:ilvl="0" w:tplc="504E108C">
      <w:numFmt w:val="bullet"/>
      <w:lvlText w:val="-"/>
      <w:lvlJc w:val="left"/>
      <w:pPr>
        <w:ind w:left="1080" w:hanging="360"/>
      </w:pPr>
      <w:rPr>
        <w:rFonts w:ascii="Tahoma" w:eastAsiaTheme="minorHAnsi" w:hAnsi="Tahoma" w:cs="Tahoma"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CA1F66"/>
    <w:multiLevelType w:val="hybridMultilevel"/>
    <w:tmpl w:val="44328F82"/>
    <w:lvl w:ilvl="0" w:tplc="A37A10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104A5"/>
    <w:multiLevelType w:val="hybridMultilevel"/>
    <w:tmpl w:val="D8F60B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8163ED"/>
    <w:multiLevelType w:val="hybridMultilevel"/>
    <w:tmpl w:val="5EEE2312"/>
    <w:lvl w:ilvl="0" w:tplc="E03A988A">
      <w:numFmt w:val="bullet"/>
      <w:lvlText w:val="-"/>
      <w:lvlJc w:val="left"/>
      <w:pPr>
        <w:ind w:left="720" w:hanging="360"/>
      </w:pPr>
      <w:rPr>
        <w:rFonts w:ascii="Book Antiqua" w:eastAsiaTheme="minorHAnsi" w:hAnsi="Book Antiqu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E4952"/>
    <w:multiLevelType w:val="hybridMultilevel"/>
    <w:tmpl w:val="20641B14"/>
    <w:lvl w:ilvl="0" w:tplc="3FE2204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47BA5"/>
    <w:multiLevelType w:val="hybridMultilevel"/>
    <w:tmpl w:val="4354420A"/>
    <w:lvl w:ilvl="0" w:tplc="A36E4696">
      <w:start w:val="3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860CC"/>
    <w:multiLevelType w:val="hybridMultilevel"/>
    <w:tmpl w:val="88EEBB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7F3224F"/>
    <w:multiLevelType w:val="hybridMultilevel"/>
    <w:tmpl w:val="AD94A17C"/>
    <w:lvl w:ilvl="0" w:tplc="3FF290F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6425F"/>
    <w:multiLevelType w:val="hybridMultilevel"/>
    <w:tmpl w:val="BA74A11A"/>
    <w:lvl w:ilvl="0" w:tplc="0980F048">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50193"/>
    <w:multiLevelType w:val="hybridMultilevel"/>
    <w:tmpl w:val="D5E07212"/>
    <w:lvl w:ilvl="0" w:tplc="ED543A88">
      <w:start w:val="53"/>
      <w:numFmt w:val="bullet"/>
      <w:lvlText w:val=""/>
      <w:lvlJc w:val="left"/>
      <w:pPr>
        <w:ind w:left="720" w:hanging="360"/>
      </w:pPr>
      <w:rPr>
        <w:rFonts w:ascii="Wingdings" w:eastAsiaTheme="minorHAnsi" w:hAnsi="Wingdings"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A3067"/>
    <w:multiLevelType w:val="hybridMultilevel"/>
    <w:tmpl w:val="8E802F82"/>
    <w:lvl w:ilvl="0" w:tplc="52E6C89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900458"/>
    <w:multiLevelType w:val="hybridMultilevel"/>
    <w:tmpl w:val="AA922C1A"/>
    <w:lvl w:ilvl="0" w:tplc="B2DE6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12"/>
  </w:num>
  <w:num w:numId="4">
    <w:abstractNumId w:val="5"/>
  </w:num>
  <w:num w:numId="5">
    <w:abstractNumId w:val="11"/>
  </w:num>
  <w:num w:numId="6">
    <w:abstractNumId w:val="14"/>
  </w:num>
  <w:num w:numId="7">
    <w:abstractNumId w:val="0"/>
  </w:num>
  <w:num w:numId="8">
    <w:abstractNumId w:val="9"/>
  </w:num>
  <w:num w:numId="9">
    <w:abstractNumId w:val="13"/>
  </w:num>
  <w:num w:numId="10">
    <w:abstractNumId w:val="8"/>
  </w:num>
  <w:num w:numId="11">
    <w:abstractNumId w:val="2"/>
  </w:num>
  <w:num w:numId="12">
    <w:abstractNumId w:val="4"/>
  </w:num>
  <w:num w:numId="13">
    <w:abstractNumId w:val="7"/>
  </w:num>
  <w:num w:numId="14">
    <w:abstractNumId w:val="6"/>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3NrIwtjQwNTU1NzRU0lEKTi0uzszPAykwqQUAVIvXLiwAAAA="/>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Book Antiqua&lt;/FontName&gt;&lt;FontSize&gt;12&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t0d2xspscvdee4es52epddpyvxtxe9twst59&quot;&gt;Bookchapter_VitaminD&lt;record-ids&gt;&lt;item&gt;3&lt;/item&gt;&lt;item&gt;5&lt;/item&gt;&lt;item&gt;7&lt;/item&gt;&lt;item&gt;10&lt;/item&gt;&lt;item&gt;13&lt;/item&gt;&lt;item&gt;16&lt;/item&gt;&lt;item&gt;18&lt;/item&gt;&lt;item&gt;24&lt;/item&gt;&lt;item&gt;26&lt;/item&gt;&lt;item&gt;30&lt;/item&gt;&lt;item&gt;31&lt;/item&gt;&lt;item&gt;32&lt;/item&gt;&lt;item&gt;34&lt;/item&gt;&lt;item&gt;35&lt;/item&gt;&lt;item&gt;36&lt;/item&gt;&lt;item&gt;38&lt;/item&gt;&lt;item&gt;41&lt;/item&gt;&lt;item&gt;43&lt;/item&gt;&lt;item&gt;46&lt;/item&gt;&lt;item&gt;47&lt;/item&gt;&lt;item&gt;48&lt;/item&gt;&lt;item&gt;49&lt;/item&gt;&lt;item&gt;52&lt;/item&gt;&lt;item&gt;53&lt;/item&gt;&lt;item&gt;56&lt;/item&gt;&lt;item&gt;57&lt;/item&gt;&lt;item&gt;60&lt;/item&gt;&lt;item&gt;61&lt;/item&gt;&lt;item&gt;73&lt;/item&gt;&lt;item&gt;77&lt;/item&gt;&lt;item&gt;79&lt;/item&gt;&lt;item&gt;82&lt;/item&gt;&lt;item&gt;86&lt;/item&gt;&lt;item&gt;88&lt;/item&gt;&lt;item&gt;90&lt;/item&gt;&lt;item&gt;91&lt;/item&gt;&lt;item&gt;94&lt;/item&gt;&lt;item&gt;96&lt;/item&gt;&lt;item&gt;98&lt;/item&gt;&lt;item&gt;99&lt;/item&gt;&lt;item&gt;100&lt;/item&gt;&lt;item&gt;101&lt;/item&gt;&lt;item&gt;105&lt;/item&gt;&lt;item&gt;111&lt;/item&gt;&lt;item&gt;113&lt;/item&gt;&lt;item&gt;114&lt;/item&gt;&lt;item&gt;118&lt;/item&gt;&lt;item&gt;119&lt;/item&gt;&lt;item&gt;120&lt;/item&gt;&lt;item&gt;121&lt;/item&gt;&lt;item&gt;124&lt;/item&gt;&lt;item&gt;128&lt;/item&gt;&lt;item&gt;130&lt;/item&gt;&lt;item&gt;132&lt;/item&gt;&lt;item&gt;136&lt;/item&gt;&lt;item&gt;138&lt;/item&gt;&lt;item&gt;139&lt;/item&gt;&lt;item&gt;140&lt;/item&gt;&lt;item&gt;143&lt;/item&gt;&lt;item&gt;145&lt;/item&gt;&lt;item&gt;146&lt;/item&gt;&lt;item&gt;147&lt;/item&gt;&lt;item&gt;150&lt;/item&gt;&lt;item&gt;151&lt;/item&gt;&lt;item&gt;152&lt;/item&gt;&lt;item&gt;153&lt;/item&gt;&lt;item&gt;154&lt;/item&gt;&lt;item&gt;155&lt;/item&gt;&lt;item&gt;156&lt;/item&gt;&lt;item&gt;157&lt;/item&gt;&lt;item&gt;158&lt;/item&gt;&lt;item&gt;160&lt;/item&gt;&lt;item&gt;162&lt;/item&gt;&lt;item&gt;163&lt;/item&gt;&lt;item&gt;164&lt;/item&gt;&lt;item&gt;165&lt;/item&gt;&lt;item&gt;166&lt;/item&gt;&lt;item&gt;167&lt;/item&gt;&lt;item&gt;168&lt;/item&gt;&lt;item&gt;169&lt;/item&gt;&lt;item&gt;170&lt;/item&gt;&lt;item&gt;173&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3&lt;/item&gt;&lt;item&gt;194&lt;/item&gt;&lt;item&gt;198&lt;/item&gt;&lt;item&gt;199&lt;/item&gt;&lt;item&gt;201&lt;/item&gt;&lt;item&gt;202&lt;/item&gt;&lt;item&gt;203&lt;/item&gt;&lt;item&gt;206&lt;/item&gt;&lt;item&gt;207&lt;/item&gt;&lt;item&gt;208&lt;/item&gt;&lt;item&gt;211&lt;/item&gt;&lt;item&gt;212&lt;/item&gt;&lt;item&gt;213&lt;/item&gt;&lt;item&gt;214&lt;/item&gt;&lt;item&gt;215&lt;/item&gt;&lt;item&gt;217&lt;/item&gt;&lt;item&gt;218&lt;/item&gt;&lt;item&gt;219&lt;/item&gt;&lt;item&gt;221&lt;/item&gt;&lt;item&gt;222&lt;/item&gt;&lt;item&gt;223&lt;/item&gt;&lt;item&gt;224&lt;/item&gt;&lt;item&gt;225&lt;/item&gt;&lt;item&gt;229&lt;/item&gt;&lt;item&gt;231&lt;/item&gt;&lt;item&gt;232&lt;/item&gt;&lt;item&gt;233&lt;/item&gt;&lt;item&gt;234&lt;/item&gt;&lt;item&gt;237&lt;/item&gt;&lt;item&gt;238&lt;/item&gt;&lt;item&gt;240&lt;/item&gt;&lt;item&gt;241&lt;/item&gt;&lt;item&gt;242&lt;/item&gt;&lt;item&gt;244&lt;/item&gt;&lt;item&gt;245&lt;/item&gt;&lt;item&gt;246&lt;/item&gt;&lt;item&gt;247&lt;/item&gt;&lt;item&gt;249&lt;/item&gt;&lt;item&gt;250&lt;/item&gt;&lt;item&gt;251&lt;/item&gt;&lt;item&gt;252&lt;/item&gt;&lt;item&gt;253&lt;/item&gt;&lt;item&gt;254&lt;/item&gt;&lt;item&gt;255&lt;/item&gt;&lt;item&gt;256&lt;/item&gt;&lt;item&gt;257&lt;/item&gt;&lt;item&gt;259&lt;/item&gt;&lt;item&gt;260&lt;/item&gt;&lt;item&gt;262&lt;/item&gt;&lt;item&gt;263&lt;/item&gt;&lt;item&gt;264&lt;/item&gt;&lt;item&gt;265&lt;/item&gt;&lt;item&gt;266&lt;/item&gt;&lt;item&gt;271&lt;/item&gt;&lt;item&gt;272&lt;/item&gt;&lt;item&gt;273&lt;/item&gt;&lt;item&gt;274&lt;/item&gt;&lt;item&gt;275&lt;/item&gt;&lt;item&gt;277&lt;/item&gt;&lt;item&gt;278&lt;/item&gt;&lt;item&gt;279&lt;/item&gt;&lt;item&gt;280&lt;/item&gt;&lt;item&gt;281&lt;/item&gt;&lt;item&gt;282&lt;/item&gt;&lt;item&gt;283&lt;/item&gt;&lt;item&gt;284&lt;/item&gt;&lt;item&gt;285&lt;/item&gt;&lt;item&gt;286&lt;/item&gt;&lt;item&gt;287&lt;/item&gt;&lt;item&gt;288&lt;/item&gt;&lt;/record-ids&gt;&lt;/item&gt;&lt;/Libraries&gt;"/>
    <w:docVar w:name="REFMGR.Layout" w:val="&lt;ENLayout&gt;&lt;Style&gt;Biomed Central&lt;/Style&gt;&lt;LeftDelim&gt;{&lt;/LeftDelim&gt;&lt;RightDelim&gt;}&lt;/RightDelim&gt;&lt;FontName&gt;Arial&lt;/FontName&gt;&lt;FontSize&gt;10&lt;/FontSize&gt;&lt;ReflistTitle&gt;&lt;style face=&quot;bold&quot;&gt;References&lt;/sty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Methylation&lt;/item&gt;&lt;item&gt;VitD&lt;/item&gt;&lt;/Libraries&gt;&lt;/ENLibraries&gt;"/>
  </w:docVars>
  <w:rsids>
    <w:rsidRoot w:val="00AA08AA"/>
    <w:rsid w:val="000003C0"/>
    <w:rsid w:val="00000A5E"/>
    <w:rsid w:val="00001080"/>
    <w:rsid w:val="00001354"/>
    <w:rsid w:val="000015A9"/>
    <w:rsid w:val="000019C5"/>
    <w:rsid w:val="000019E9"/>
    <w:rsid w:val="00001C7A"/>
    <w:rsid w:val="0000273F"/>
    <w:rsid w:val="00002878"/>
    <w:rsid w:val="0000289A"/>
    <w:rsid w:val="00002A35"/>
    <w:rsid w:val="00002A47"/>
    <w:rsid w:val="0000418D"/>
    <w:rsid w:val="00004444"/>
    <w:rsid w:val="00004A22"/>
    <w:rsid w:val="00004EE1"/>
    <w:rsid w:val="00005342"/>
    <w:rsid w:val="000057A7"/>
    <w:rsid w:val="00005F75"/>
    <w:rsid w:val="00006179"/>
    <w:rsid w:val="0000667F"/>
    <w:rsid w:val="0000678B"/>
    <w:rsid w:val="00006871"/>
    <w:rsid w:val="00006975"/>
    <w:rsid w:val="00006B12"/>
    <w:rsid w:val="00006F8E"/>
    <w:rsid w:val="00007640"/>
    <w:rsid w:val="00007685"/>
    <w:rsid w:val="000076D4"/>
    <w:rsid w:val="00007B3E"/>
    <w:rsid w:val="000100F2"/>
    <w:rsid w:val="0001056F"/>
    <w:rsid w:val="000107F4"/>
    <w:rsid w:val="00010D1B"/>
    <w:rsid w:val="000113C5"/>
    <w:rsid w:val="00011780"/>
    <w:rsid w:val="00011A52"/>
    <w:rsid w:val="0001213C"/>
    <w:rsid w:val="00012A34"/>
    <w:rsid w:val="00012A7F"/>
    <w:rsid w:val="00012CEB"/>
    <w:rsid w:val="00012F88"/>
    <w:rsid w:val="00013090"/>
    <w:rsid w:val="00013482"/>
    <w:rsid w:val="0001362D"/>
    <w:rsid w:val="000137D6"/>
    <w:rsid w:val="00013E2C"/>
    <w:rsid w:val="00014037"/>
    <w:rsid w:val="00014736"/>
    <w:rsid w:val="000148E2"/>
    <w:rsid w:val="000152BD"/>
    <w:rsid w:val="0001567E"/>
    <w:rsid w:val="00015692"/>
    <w:rsid w:val="00015953"/>
    <w:rsid w:val="00015A97"/>
    <w:rsid w:val="00015EED"/>
    <w:rsid w:val="00015F70"/>
    <w:rsid w:val="00017071"/>
    <w:rsid w:val="00017275"/>
    <w:rsid w:val="0001750D"/>
    <w:rsid w:val="0001764D"/>
    <w:rsid w:val="00017730"/>
    <w:rsid w:val="000177D9"/>
    <w:rsid w:val="00017867"/>
    <w:rsid w:val="00020075"/>
    <w:rsid w:val="0002017F"/>
    <w:rsid w:val="00020397"/>
    <w:rsid w:val="00020442"/>
    <w:rsid w:val="00020694"/>
    <w:rsid w:val="000206BD"/>
    <w:rsid w:val="00020B03"/>
    <w:rsid w:val="000213E8"/>
    <w:rsid w:val="000217DE"/>
    <w:rsid w:val="00021A85"/>
    <w:rsid w:val="00021C5E"/>
    <w:rsid w:val="00021F48"/>
    <w:rsid w:val="00021FDA"/>
    <w:rsid w:val="0002205C"/>
    <w:rsid w:val="0002221D"/>
    <w:rsid w:val="00022498"/>
    <w:rsid w:val="000225FB"/>
    <w:rsid w:val="00022876"/>
    <w:rsid w:val="00022D6F"/>
    <w:rsid w:val="00022DC0"/>
    <w:rsid w:val="00022E2D"/>
    <w:rsid w:val="00023435"/>
    <w:rsid w:val="000234A1"/>
    <w:rsid w:val="000239FE"/>
    <w:rsid w:val="00023DD0"/>
    <w:rsid w:val="00023EC7"/>
    <w:rsid w:val="00024160"/>
    <w:rsid w:val="0002440C"/>
    <w:rsid w:val="00024891"/>
    <w:rsid w:val="000248E9"/>
    <w:rsid w:val="00024B7B"/>
    <w:rsid w:val="00024C3B"/>
    <w:rsid w:val="00024CD6"/>
    <w:rsid w:val="000251E4"/>
    <w:rsid w:val="00025AA3"/>
    <w:rsid w:val="00025AD8"/>
    <w:rsid w:val="00025D55"/>
    <w:rsid w:val="00026618"/>
    <w:rsid w:val="00026863"/>
    <w:rsid w:val="00026C3D"/>
    <w:rsid w:val="00026E78"/>
    <w:rsid w:val="00027479"/>
    <w:rsid w:val="00027703"/>
    <w:rsid w:val="00027763"/>
    <w:rsid w:val="00027785"/>
    <w:rsid w:val="00027A49"/>
    <w:rsid w:val="00027AAF"/>
    <w:rsid w:val="00027C98"/>
    <w:rsid w:val="00027E7E"/>
    <w:rsid w:val="00030037"/>
    <w:rsid w:val="00030087"/>
    <w:rsid w:val="00030669"/>
    <w:rsid w:val="0003095E"/>
    <w:rsid w:val="000309D0"/>
    <w:rsid w:val="00030CB5"/>
    <w:rsid w:val="00030EDC"/>
    <w:rsid w:val="00030FD3"/>
    <w:rsid w:val="00031001"/>
    <w:rsid w:val="0003105A"/>
    <w:rsid w:val="00031095"/>
    <w:rsid w:val="00031159"/>
    <w:rsid w:val="00031565"/>
    <w:rsid w:val="000316A8"/>
    <w:rsid w:val="00031A3F"/>
    <w:rsid w:val="00031CC3"/>
    <w:rsid w:val="00032465"/>
    <w:rsid w:val="00032ED7"/>
    <w:rsid w:val="00033101"/>
    <w:rsid w:val="0003340C"/>
    <w:rsid w:val="00033D5B"/>
    <w:rsid w:val="000342D4"/>
    <w:rsid w:val="000344F2"/>
    <w:rsid w:val="0003491C"/>
    <w:rsid w:val="00034B1D"/>
    <w:rsid w:val="00034ECF"/>
    <w:rsid w:val="00034FAB"/>
    <w:rsid w:val="00035883"/>
    <w:rsid w:val="000359E5"/>
    <w:rsid w:val="00035CA0"/>
    <w:rsid w:val="00035CBC"/>
    <w:rsid w:val="000363A6"/>
    <w:rsid w:val="0003645F"/>
    <w:rsid w:val="000366BD"/>
    <w:rsid w:val="0003681C"/>
    <w:rsid w:val="00036B6E"/>
    <w:rsid w:val="00037312"/>
    <w:rsid w:val="000374D2"/>
    <w:rsid w:val="000375E8"/>
    <w:rsid w:val="000376D8"/>
    <w:rsid w:val="00037B56"/>
    <w:rsid w:val="00040F72"/>
    <w:rsid w:val="000412F3"/>
    <w:rsid w:val="00041610"/>
    <w:rsid w:val="00041664"/>
    <w:rsid w:val="00041666"/>
    <w:rsid w:val="000416E0"/>
    <w:rsid w:val="000424BF"/>
    <w:rsid w:val="000424D5"/>
    <w:rsid w:val="00042549"/>
    <w:rsid w:val="000425A9"/>
    <w:rsid w:val="00043175"/>
    <w:rsid w:val="00043343"/>
    <w:rsid w:val="00043737"/>
    <w:rsid w:val="00043DF5"/>
    <w:rsid w:val="0004422D"/>
    <w:rsid w:val="000442B5"/>
    <w:rsid w:val="000449B7"/>
    <w:rsid w:val="00044CD2"/>
    <w:rsid w:val="00044D85"/>
    <w:rsid w:val="00044E40"/>
    <w:rsid w:val="00044EAB"/>
    <w:rsid w:val="0004541A"/>
    <w:rsid w:val="00045F56"/>
    <w:rsid w:val="00046192"/>
    <w:rsid w:val="00046371"/>
    <w:rsid w:val="00046880"/>
    <w:rsid w:val="000468C7"/>
    <w:rsid w:val="00046B07"/>
    <w:rsid w:val="00047940"/>
    <w:rsid w:val="00047A4C"/>
    <w:rsid w:val="00047E34"/>
    <w:rsid w:val="00047F6F"/>
    <w:rsid w:val="00050080"/>
    <w:rsid w:val="0005027C"/>
    <w:rsid w:val="0005042A"/>
    <w:rsid w:val="0005178E"/>
    <w:rsid w:val="00051C44"/>
    <w:rsid w:val="00051E24"/>
    <w:rsid w:val="00051EFD"/>
    <w:rsid w:val="00052606"/>
    <w:rsid w:val="00052AFE"/>
    <w:rsid w:val="00052C31"/>
    <w:rsid w:val="0005308E"/>
    <w:rsid w:val="00053B41"/>
    <w:rsid w:val="00053B73"/>
    <w:rsid w:val="00054078"/>
    <w:rsid w:val="000541FB"/>
    <w:rsid w:val="000548D8"/>
    <w:rsid w:val="00054952"/>
    <w:rsid w:val="00055359"/>
    <w:rsid w:val="0005541B"/>
    <w:rsid w:val="00055578"/>
    <w:rsid w:val="000555A1"/>
    <w:rsid w:val="00055F8D"/>
    <w:rsid w:val="0005603C"/>
    <w:rsid w:val="000563F1"/>
    <w:rsid w:val="00056A41"/>
    <w:rsid w:val="00057090"/>
    <w:rsid w:val="00057241"/>
    <w:rsid w:val="0005726C"/>
    <w:rsid w:val="000573E3"/>
    <w:rsid w:val="00057A59"/>
    <w:rsid w:val="0006055C"/>
    <w:rsid w:val="00060952"/>
    <w:rsid w:val="00060F2B"/>
    <w:rsid w:val="000610BE"/>
    <w:rsid w:val="000613AA"/>
    <w:rsid w:val="00061696"/>
    <w:rsid w:val="00061EC6"/>
    <w:rsid w:val="0006211D"/>
    <w:rsid w:val="000624EF"/>
    <w:rsid w:val="000626FA"/>
    <w:rsid w:val="00062AAC"/>
    <w:rsid w:val="0006359F"/>
    <w:rsid w:val="00063B29"/>
    <w:rsid w:val="000642DC"/>
    <w:rsid w:val="0006433B"/>
    <w:rsid w:val="00064343"/>
    <w:rsid w:val="00064400"/>
    <w:rsid w:val="000645E6"/>
    <w:rsid w:val="00064F7B"/>
    <w:rsid w:val="00065CBC"/>
    <w:rsid w:val="00065D92"/>
    <w:rsid w:val="00065E69"/>
    <w:rsid w:val="00065E95"/>
    <w:rsid w:val="000668EA"/>
    <w:rsid w:val="00066E4E"/>
    <w:rsid w:val="00067033"/>
    <w:rsid w:val="00067098"/>
    <w:rsid w:val="00067240"/>
    <w:rsid w:val="00067689"/>
    <w:rsid w:val="00067857"/>
    <w:rsid w:val="00067A2C"/>
    <w:rsid w:val="00070160"/>
    <w:rsid w:val="0007074A"/>
    <w:rsid w:val="00070925"/>
    <w:rsid w:val="00070EEB"/>
    <w:rsid w:val="000712A5"/>
    <w:rsid w:val="000713EA"/>
    <w:rsid w:val="00071858"/>
    <w:rsid w:val="00071F1C"/>
    <w:rsid w:val="000720B0"/>
    <w:rsid w:val="000726BA"/>
    <w:rsid w:val="00072A2C"/>
    <w:rsid w:val="00072A30"/>
    <w:rsid w:val="00072CC8"/>
    <w:rsid w:val="00072F52"/>
    <w:rsid w:val="00072FF6"/>
    <w:rsid w:val="00072FFA"/>
    <w:rsid w:val="00073184"/>
    <w:rsid w:val="00073380"/>
    <w:rsid w:val="000741A4"/>
    <w:rsid w:val="00074337"/>
    <w:rsid w:val="00074446"/>
    <w:rsid w:val="00074EF2"/>
    <w:rsid w:val="000751A3"/>
    <w:rsid w:val="00075DAC"/>
    <w:rsid w:val="00075F4D"/>
    <w:rsid w:val="00076459"/>
    <w:rsid w:val="000767C6"/>
    <w:rsid w:val="000768C0"/>
    <w:rsid w:val="000768C6"/>
    <w:rsid w:val="00076941"/>
    <w:rsid w:val="00076A91"/>
    <w:rsid w:val="00076C6E"/>
    <w:rsid w:val="00077021"/>
    <w:rsid w:val="00077182"/>
    <w:rsid w:val="0007728F"/>
    <w:rsid w:val="000773F0"/>
    <w:rsid w:val="00077E1E"/>
    <w:rsid w:val="00077F84"/>
    <w:rsid w:val="0008057E"/>
    <w:rsid w:val="0008090B"/>
    <w:rsid w:val="00080FEE"/>
    <w:rsid w:val="00080FEF"/>
    <w:rsid w:val="0008157B"/>
    <w:rsid w:val="00081C73"/>
    <w:rsid w:val="00081DC9"/>
    <w:rsid w:val="00081F4A"/>
    <w:rsid w:val="000823CF"/>
    <w:rsid w:val="000823FA"/>
    <w:rsid w:val="000824E8"/>
    <w:rsid w:val="0008275E"/>
    <w:rsid w:val="000828CB"/>
    <w:rsid w:val="00082970"/>
    <w:rsid w:val="00082BA8"/>
    <w:rsid w:val="00082BC1"/>
    <w:rsid w:val="00082CC9"/>
    <w:rsid w:val="00082F8F"/>
    <w:rsid w:val="00082FD8"/>
    <w:rsid w:val="000830C2"/>
    <w:rsid w:val="00083282"/>
    <w:rsid w:val="000835A6"/>
    <w:rsid w:val="0008392A"/>
    <w:rsid w:val="00083E1A"/>
    <w:rsid w:val="00084347"/>
    <w:rsid w:val="000848C3"/>
    <w:rsid w:val="0008548D"/>
    <w:rsid w:val="00085965"/>
    <w:rsid w:val="00086220"/>
    <w:rsid w:val="000866BA"/>
    <w:rsid w:val="00086735"/>
    <w:rsid w:val="00086895"/>
    <w:rsid w:val="00087550"/>
    <w:rsid w:val="000878C2"/>
    <w:rsid w:val="00090406"/>
    <w:rsid w:val="0009063B"/>
    <w:rsid w:val="00090F8F"/>
    <w:rsid w:val="0009103D"/>
    <w:rsid w:val="0009107C"/>
    <w:rsid w:val="00091928"/>
    <w:rsid w:val="000919EC"/>
    <w:rsid w:val="00091AAA"/>
    <w:rsid w:val="00091F1C"/>
    <w:rsid w:val="000934CD"/>
    <w:rsid w:val="000934FF"/>
    <w:rsid w:val="00093504"/>
    <w:rsid w:val="00093AAA"/>
    <w:rsid w:val="00094036"/>
    <w:rsid w:val="0009420E"/>
    <w:rsid w:val="000942FF"/>
    <w:rsid w:val="0009434A"/>
    <w:rsid w:val="00094842"/>
    <w:rsid w:val="00094DFD"/>
    <w:rsid w:val="00094E57"/>
    <w:rsid w:val="0009586D"/>
    <w:rsid w:val="00095DCB"/>
    <w:rsid w:val="00095F13"/>
    <w:rsid w:val="000963F0"/>
    <w:rsid w:val="00096A45"/>
    <w:rsid w:val="0009718C"/>
    <w:rsid w:val="00097E29"/>
    <w:rsid w:val="00097F2D"/>
    <w:rsid w:val="000A0215"/>
    <w:rsid w:val="000A0564"/>
    <w:rsid w:val="000A08B8"/>
    <w:rsid w:val="000A0E8A"/>
    <w:rsid w:val="000A0FBB"/>
    <w:rsid w:val="000A1386"/>
    <w:rsid w:val="000A143A"/>
    <w:rsid w:val="000A1962"/>
    <w:rsid w:val="000A2083"/>
    <w:rsid w:val="000A22CF"/>
    <w:rsid w:val="000A25A0"/>
    <w:rsid w:val="000A27E3"/>
    <w:rsid w:val="000A27F3"/>
    <w:rsid w:val="000A2812"/>
    <w:rsid w:val="000A2A7A"/>
    <w:rsid w:val="000A2B2C"/>
    <w:rsid w:val="000A2D6F"/>
    <w:rsid w:val="000A34DE"/>
    <w:rsid w:val="000A3AF8"/>
    <w:rsid w:val="000A3F72"/>
    <w:rsid w:val="000A409A"/>
    <w:rsid w:val="000A4181"/>
    <w:rsid w:val="000A4564"/>
    <w:rsid w:val="000A4E1C"/>
    <w:rsid w:val="000A4FD3"/>
    <w:rsid w:val="000A56C4"/>
    <w:rsid w:val="000A6413"/>
    <w:rsid w:val="000A676D"/>
    <w:rsid w:val="000A6837"/>
    <w:rsid w:val="000A6C95"/>
    <w:rsid w:val="000B162B"/>
    <w:rsid w:val="000B18A7"/>
    <w:rsid w:val="000B1A0A"/>
    <w:rsid w:val="000B26F2"/>
    <w:rsid w:val="000B27B9"/>
    <w:rsid w:val="000B2BB0"/>
    <w:rsid w:val="000B2C45"/>
    <w:rsid w:val="000B2C73"/>
    <w:rsid w:val="000B2C8F"/>
    <w:rsid w:val="000B3107"/>
    <w:rsid w:val="000B318E"/>
    <w:rsid w:val="000B3449"/>
    <w:rsid w:val="000B35A8"/>
    <w:rsid w:val="000B35CE"/>
    <w:rsid w:val="000B363B"/>
    <w:rsid w:val="000B3ADC"/>
    <w:rsid w:val="000B3D51"/>
    <w:rsid w:val="000B403C"/>
    <w:rsid w:val="000B43AF"/>
    <w:rsid w:val="000B44D0"/>
    <w:rsid w:val="000B4B2D"/>
    <w:rsid w:val="000B4B84"/>
    <w:rsid w:val="000B501C"/>
    <w:rsid w:val="000B552A"/>
    <w:rsid w:val="000B5541"/>
    <w:rsid w:val="000B5868"/>
    <w:rsid w:val="000B5A65"/>
    <w:rsid w:val="000B5EA6"/>
    <w:rsid w:val="000B6162"/>
    <w:rsid w:val="000B72E8"/>
    <w:rsid w:val="000B72EA"/>
    <w:rsid w:val="000B76E6"/>
    <w:rsid w:val="000B79FD"/>
    <w:rsid w:val="000C043E"/>
    <w:rsid w:val="000C079B"/>
    <w:rsid w:val="000C07AF"/>
    <w:rsid w:val="000C09D6"/>
    <w:rsid w:val="000C0F18"/>
    <w:rsid w:val="000C16F3"/>
    <w:rsid w:val="000C1AC4"/>
    <w:rsid w:val="000C2078"/>
    <w:rsid w:val="000C229C"/>
    <w:rsid w:val="000C2387"/>
    <w:rsid w:val="000C2A7E"/>
    <w:rsid w:val="000C2AE0"/>
    <w:rsid w:val="000C2CAF"/>
    <w:rsid w:val="000C316B"/>
    <w:rsid w:val="000C3283"/>
    <w:rsid w:val="000C3362"/>
    <w:rsid w:val="000C39E6"/>
    <w:rsid w:val="000C3BE1"/>
    <w:rsid w:val="000C4075"/>
    <w:rsid w:val="000C40E6"/>
    <w:rsid w:val="000C4187"/>
    <w:rsid w:val="000C46F6"/>
    <w:rsid w:val="000C49AB"/>
    <w:rsid w:val="000C5112"/>
    <w:rsid w:val="000C5E54"/>
    <w:rsid w:val="000C5F46"/>
    <w:rsid w:val="000C5F65"/>
    <w:rsid w:val="000C5FF7"/>
    <w:rsid w:val="000C6C4C"/>
    <w:rsid w:val="000C6EE9"/>
    <w:rsid w:val="000C73C8"/>
    <w:rsid w:val="000C7539"/>
    <w:rsid w:val="000C7846"/>
    <w:rsid w:val="000C7A37"/>
    <w:rsid w:val="000C7BFF"/>
    <w:rsid w:val="000C7F1D"/>
    <w:rsid w:val="000D10B2"/>
    <w:rsid w:val="000D1320"/>
    <w:rsid w:val="000D1821"/>
    <w:rsid w:val="000D1983"/>
    <w:rsid w:val="000D1BBC"/>
    <w:rsid w:val="000D1CD1"/>
    <w:rsid w:val="000D20D8"/>
    <w:rsid w:val="000D2BA6"/>
    <w:rsid w:val="000D2D3B"/>
    <w:rsid w:val="000D2D53"/>
    <w:rsid w:val="000D2E40"/>
    <w:rsid w:val="000D346F"/>
    <w:rsid w:val="000D361C"/>
    <w:rsid w:val="000D36CE"/>
    <w:rsid w:val="000D3926"/>
    <w:rsid w:val="000D3B86"/>
    <w:rsid w:val="000D4843"/>
    <w:rsid w:val="000D4882"/>
    <w:rsid w:val="000D4D53"/>
    <w:rsid w:val="000D5A85"/>
    <w:rsid w:val="000D5B22"/>
    <w:rsid w:val="000D5F07"/>
    <w:rsid w:val="000D6E68"/>
    <w:rsid w:val="000D6FEE"/>
    <w:rsid w:val="000D7021"/>
    <w:rsid w:val="000D70A9"/>
    <w:rsid w:val="000D78CB"/>
    <w:rsid w:val="000D7CF4"/>
    <w:rsid w:val="000D7EEE"/>
    <w:rsid w:val="000E078E"/>
    <w:rsid w:val="000E1504"/>
    <w:rsid w:val="000E1ABB"/>
    <w:rsid w:val="000E1EBD"/>
    <w:rsid w:val="000E1F05"/>
    <w:rsid w:val="000E230B"/>
    <w:rsid w:val="000E230C"/>
    <w:rsid w:val="000E288C"/>
    <w:rsid w:val="000E3707"/>
    <w:rsid w:val="000E430A"/>
    <w:rsid w:val="000E4B65"/>
    <w:rsid w:val="000E4C0D"/>
    <w:rsid w:val="000E51B0"/>
    <w:rsid w:val="000E51B4"/>
    <w:rsid w:val="000E5257"/>
    <w:rsid w:val="000E552D"/>
    <w:rsid w:val="000E556E"/>
    <w:rsid w:val="000E55B1"/>
    <w:rsid w:val="000E5B2E"/>
    <w:rsid w:val="000E5EB0"/>
    <w:rsid w:val="000E5ECD"/>
    <w:rsid w:val="000E66D7"/>
    <w:rsid w:val="000E68C0"/>
    <w:rsid w:val="000E696F"/>
    <w:rsid w:val="000E6C73"/>
    <w:rsid w:val="000E74AE"/>
    <w:rsid w:val="000E751E"/>
    <w:rsid w:val="000E7594"/>
    <w:rsid w:val="000E7684"/>
    <w:rsid w:val="000E7AD2"/>
    <w:rsid w:val="000E7B3F"/>
    <w:rsid w:val="000F0081"/>
    <w:rsid w:val="000F0554"/>
    <w:rsid w:val="000F178F"/>
    <w:rsid w:val="000F1801"/>
    <w:rsid w:val="000F1BDC"/>
    <w:rsid w:val="000F1C8D"/>
    <w:rsid w:val="000F1CD1"/>
    <w:rsid w:val="000F232E"/>
    <w:rsid w:val="000F242E"/>
    <w:rsid w:val="000F2437"/>
    <w:rsid w:val="000F2558"/>
    <w:rsid w:val="000F260C"/>
    <w:rsid w:val="000F3125"/>
    <w:rsid w:val="000F345F"/>
    <w:rsid w:val="000F391B"/>
    <w:rsid w:val="000F3BAC"/>
    <w:rsid w:val="000F3BE1"/>
    <w:rsid w:val="000F3F66"/>
    <w:rsid w:val="000F4244"/>
    <w:rsid w:val="000F42B5"/>
    <w:rsid w:val="000F46B3"/>
    <w:rsid w:val="000F4798"/>
    <w:rsid w:val="000F4A48"/>
    <w:rsid w:val="000F5184"/>
    <w:rsid w:val="000F53DA"/>
    <w:rsid w:val="000F55E6"/>
    <w:rsid w:val="000F5967"/>
    <w:rsid w:val="000F5AFC"/>
    <w:rsid w:val="000F5D78"/>
    <w:rsid w:val="000F609B"/>
    <w:rsid w:val="000F6172"/>
    <w:rsid w:val="000F625A"/>
    <w:rsid w:val="000F6979"/>
    <w:rsid w:val="000F6AB5"/>
    <w:rsid w:val="000F6BF3"/>
    <w:rsid w:val="000F738C"/>
    <w:rsid w:val="000F7491"/>
    <w:rsid w:val="000F7504"/>
    <w:rsid w:val="000F79A0"/>
    <w:rsid w:val="000F7AD8"/>
    <w:rsid w:val="001002A8"/>
    <w:rsid w:val="00100AE4"/>
    <w:rsid w:val="00100B64"/>
    <w:rsid w:val="001015E3"/>
    <w:rsid w:val="00102119"/>
    <w:rsid w:val="0010241B"/>
    <w:rsid w:val="00102694"/>
    <w:rsid w:val="0010274E"/>
    <w:rsid w:val="0010286B"/>
    <w:rsid w:val="00102CC5"/>
    <w:rsid w:val="0010343F"/>
    <w:rsid w:val="00103FFA"/>
    <w:rsid w:val="001041E7"/>
    <w:rsid w:val="00104731"/>
    <w:rsid w:val="001047D4"/>
    <w:rsid w:val="00104C56"/>
    <w:rsid w:val="00104C8F"/>
    <w:rsid w:val="001050B1"/>
    <w:rsid w:val="00105593"/>
    <w:rsid w:val="0010586B"/>
    <w:rsid w:val="00106925"/>
    <w:rsid w:val="00107AA5"/>
    <w:rsid w:val="00107AFF"/>
    <w:rsid w:val="001102CA"/>
    <w:rsid w:val="001103E8"/>
    <w:rsid w:val="0011048C"/>
    <w:rsid w:val="00110708"/>
    <w:rsid w:val="0011108B"/>
    <w:rsid w:val="0011148E"/>
    <w:rsid w:val="00111C51"/>
    <w:rsid w:val="0011205B"/>
    <w:rsid w:val="001127A1"/>
    <w:rsid w:val="00112CA2"/>
    <w:rsid w:val="00112E92"/>
    <w:rsid w:val="00112FC4"/>
    <w:rsid w:val="001131BB"/>
    <w:rsid w:val="00113670"/>
    <w:rsid w:val="00113839"/>
    <w:rsid w:val="0011390F"/>
    <w:rsid w:val="0011429D"/>
    <w:rsid w:val="001143D2"/>
    <w:rsid w:val="001148B3"/>
    <w:rsid w:val="00114D12"/>
    <w:rsid w:val="00115173"/>
    <w:rsid w:val="001154AE"/>
    <w:rsid w:val="001160E9"/>
    <w:rsid w:val="001161B4"/>
    <w:rsid w:val="0011622B"/>
    <w:rsid w:val="001163D4"/>
    <w:rsid w:val="001164F2"/>
    <w:rsid w:val="001168A0"/>
    <w:rsid w:val="00116952"/>
    <w:rsid w:val="00116AE2"/>
    <w:rsid w:val="00116D13"/>
    <w:rsid w:val="00117575"/>
    <w:rsid w:val="00117726"/>
    <w:rsid w:val="00117BCF"/>
    <w:rsid w:val="001205C2"/>
    <w:rsid w:val="00120F55"/>
    <w:rsid w:val="00121508"/>
    <w:rsid w:val="00121AFA"/>
    <w:rsid w:val="00121BD4"/>
    <w:rsid w:val="00121CC2"/>
    <w:rsid w:val="00121ED2"/>
    <w:rsid w:val="00122290"/>
    <w:rsid w:val="00122295"/>
    <w:rsid w:val="001229D5"/>
    <w:rsid w:val="001230A9"/>
    <w:rsid w:val="001232BC"/>
    <w:rsid w:val="001235B4"/>
    <w:rsid w:val="001238B6"/>
    <w:rsid w:val="001238B7"/>
    <w:rsid w:val="001239F1"/>
    <w:rsid w:val="00123EFD"/>
    <w:rsid w:val="001243A9"/>
    <w:rsid w:val="001246B6"/>
    <w:rsid w:val="00124ACF"/>
    <w:rsid w:val="00124B39"/>
    <w:rsid w:val="00124D54"/>
    <w:rsid w:val="00124EE2"/>
    <w:rsid w:val="001259EC"/>
    <w:rsid w:val="00126722"/>
    <w:rsid w:val="0012681C"/>
    <w:rsid w:val="00126AB6"/>
    <w:rsid w:val="00126C48"/>
    <w:rsid w:val="00126D48"/>
    <w:rsid w:val="00127DC2"/>
    <w:rsid w:val="00127DE7"/>
    <w:rsid w:val="00127FE4"/>
    <w:rsid w:val="00130595"/>
    <w:rsid w:val="00130D3D"/>
    <w:rsid w:val="001313E2"/>
    <w:rsid w:val="00131645"/>
    <w:rsid w:val="00131A84"/>
    <w:rsid w:val="00131B34"/>
    <w:rsid w:val="00131EED"/>
    <w:rsid w:val="001322C4"/>
    <w:rsid w:val="001323EE"/>
    <w:rsid w:val="001334D9"/>
    <w:rsid w:val="00133632"/>
    <w:rsid w:val="00134554"/>
    <w:rsid w:val="00134705"/>
    <w:rsid w:val="00134A6C"/>
    <w:rsid w:val="00135054"/>
    <w:rsid w:val="001354B0"/>
    <w:rsid w:val="0013550C"/>
    <w:rsid w:val="001355FB"/>
    <w:rsid w:val="0013569A"/>
    <w:rsid w:val="00135A18"/>
    <w:rsid w:val="00135A34"/>
    <w:rsid w:val="00135BDA"/>
    <w:rsid w:val="00135F2A"/>
    <w:rsid w:val="00135F59"/>
    <w:rsid w:val="001365B2"/>
    <w:rsid w:val="001370BF"/>
    <w:rsid w:val="001375F1"/>
    <w:rsid w:val="0013779E"/>
    <w:rsid w:val="00137C6C"/>
    <w:rsid w:val="00140967"/>
    <w:rsid w:val="00140AE3"/>
    <w:rsid w:val="0014115F"/>
    <w:rsid w:val="001411CD"/>
    <w:rsid w:val="0014165A"/>
    <w:rsid w:val="001416F5"/>
    <w:rsid w:val="00141B16"/>
    <w:rsid w:val="00141BFE"/>
    <w:rsid w:val="00142092"/>
    <w:rsid w:val="00142266"/>
    <w:rsid w:val="00142372"/>
    <w:rsid w:val="00142536"/>
    <w:rsid w:val="00142C7E"/>
    <w:rsid w:val="001432F0"/>
    <w:rsid w:val="0014416E"/>
    <w:rsid w:val="0014441F"/>
    <w:rsid w:val="001444EF"/>
    <w:rsid w:val="00144E03"/>
    <w:rsid w:val="001451AF"/>
    <w:rsid w:val="001454DD"/>
    <w:rsid w:val="001454EA"/>
    <w:rsid w:val="0014582E"/>
    <w:rsid w:val="00145950"/>
    <w:rsid w:val="0014622E"/>
    <w:rsid w:val="00146BE3"/>
    <w:rsid w:val="00146D1E"/>
    <w:rsid w:val="0014718F"/>
    <w:rsid w:val="00147522"/>
    <w:rsid w:val="0015041C"/>
    <w:rsid w:val="001504D0"/>
    <w:rsid w:val="00150670"/>
    <w:rsid w:val="001507AF"/>
    <w:rsid w:val="00150833"/>
    <w:rsid w:val="00150B1F"/>
    <w:rsid w:val="00150E18"/>
    <w:rsid w:val="001512F8"/>
    <w:rsid w:val="0015144F"/>
    <w:rsid w:val="00151A48"/>
    <w:rsid w:val="00152392"/>
    <w:rsid w:val="0015266C"/>
    <w:rsid w:val="00152879"/>
    <w:rsid w:val="00152923"/>
    <w:rsid w:val="00152B9C"/>
    <w:rsid w:val="00153012"/>
    <w:rsid w:val="00153565"/>
    <w:rsid w:val="00153752"/>
    <w:rsid w:val="00153905"/>
    <w:rsid w:val="00153B57"/>
    <w:rsid w:val="00153D2B"/>
    <w:rsid w:val="00153F3F"/>
    <w:rsid w:val="001546E0"/>
    <w:rsid w:val="0015494E"/>
    <w:rsid w:val="00154E74"/>
    <w:rsid w:val="0015506C"/>
    <w:rsid w:val="0015556C"/>
    <w:rsid w:val="00155B94"/>
    <w:rsid w:val="00155CE3"/>
    <w:rsid w:val="0015610C"/>
    <w:rsid w:val="001562AA"/>
    <w:rsid w:val="001567A3"/>
    <w:rsid w:val="001568AD"/>
    <w:rsid w:val="00156BD7"/>
    <w:rsid w:val="00156DE9"/>
    <w:rsid w:val="001570DA"/>
    <w:rsid w:val="00157365"/>
    <w:rsid w:val="001579A6"/>
    <w:rsid w:val="00157D06"/>
    <w:rsid w:val="001600EE"/>
    <w:rsid w:val="00160251"/>
    <w:rsid w:val="00160591"/>
    <w:rsid w:val="00161496"/>
    <w:rsid w:val="001616FC"/>
    <w:rsid w:val="00161CAD"/>
    <w:rsid w:val="00162000"/>
    <w:rsid w:val="00162123"/>
    <w:rsid w:val="001621ED"/>
    <w:rsid w:val="00162BCF"/>
    <w:rsid w:val="00162C65"/>
    <w:rsid w:val="00162CC0"/>
    <w:rsid w:val="00163663"/>
    <w:rsid w:val="00163A93"/>
    <w:rsid w:val="00163C68"/>
    <w:rsid w:val="00163EB9"/>
    <w:rsid w:val="00164075"/>
    <w:rsid w:val="0016422B"/>
    <w:rsid w:val="001651EF"/>
    <w:rsid w:val="001653AE"/>
    <w:rsid w:val="001655F6"/>
    <w:rsid w:val="00165B33"/>
    <w:rsid w:val="00165BFA"/>
    <w:rsid w:val="00165C9B"/>
    <w:rsid w:val="0016638A"/>
    <w:rsid w:val="001664B4"/>
    <w:rsid w:val="001665A7"/>
    <w:rsid w:val="00166DF4"/>
    <w:rsid w:val="00167414"/>
    <w:rsid w:val="00167AE1"/>
    <w:rsid w:val="00167B14"/>
    <w:rsid w:val="00167F01"/>
    <w:rsid w:val="00167FA4"/>
    <w:rsid w:val="001701A3"/>
    <w:rsid w:val="001703D6"/>
    <w:rsid w:val="00170A3E"/>
    <w:rsid w:val="00170C0E"/>
    <w:rsid w:val="001710D2"/>
    <w:rsid w:val="0017147F"/>
    <w:rsid w:val="0017159C"/>
    <w:rsid w:val="001719D3"/>
    <w:rsid w:val="00171B29"/>
    <w:rsid w:val="00171BA8"/>
    <w:rsid w:val="00172575"/>
    <w:rsid w:val="001725D8"/>
    <w:rsid w:val="001726F8"/>
    <w:rsid w:val="001730B1"/>
    <w:rsid w:val="001737A8"/>
    <w:rsid w:val="00173DB1"/>
    <w:rsid w:val="00173DE6"/>
    <w:rsid w:val="0017409A"/>
    <w:rsid w:val="001743AC"/>
    <w:rsid w:val="00174536"/>
    <w:rsid w:val="00174785"/>
    <w:rsid w:val="0017480D"/>
    <w:rsid w:val="00174B4B"/>
    <w:rsid w:val="0017510C"/>
    <w:rsid w:val="00175554"/>
    <w:rsid w:val="00175C63"/>
    <w:rsid w:val="00175F4D"/>
    <w:rsid w:val="001772A4"/>
    <w:rsid w:val="00177C02"/>
    <w:rsid w:val="00177F59"/>
    <w:rsid w:val="001810AD"/>
    <w:rsid w:val="0018125A"/>
    <w:rsid w:val="00181349"/>
    <w:rsid w:val="00181E8F"/>
    <w:rsid w:val="001827F8"/>
    <w:rsid w:val="00182960"/>
    <w:rsid w:val="001833AE"/>
    <w:rsid w:val="00183431"/>
    <w:rsid w:val="001837DE"/>
    <w:rsid w:val="0018386E"/>
    <w:rsid w:val="00183E1F"/>
    <w:rsid w:val="001848B9"/>
    <w:rsid w:val="00184AF2"/>
    <w:rsid w:val="00184F2C"/>
    <w:rsid w:val="00184FA6"/>
    <w:rsid w:val="00185134"/>
    <w:rsid w:val="001858E2"/>
    <w:rsid w:val="00185D96"/>
    <w:rsid w:val="00185DF4"/>
    <w:rsid w:val="00186ACF"/>
    <w:rsid w:val="0018716A"/>
    <w:rsid w:val="00187455"/>
    <w:rsid w:val="00187F93"/>
    <w:rsid w:val="00190077"/>
    <w:rsid w:val="0019010D"/>
    <w:rsid w:val="0019017E"/>
    <w:rsid w:val="001901ED"/>
    <w:rsid w:val="0019031D"/>
    <w:rsid w:val="001904E6"/>
    <w:rsid w:val="0019066D"/>
    <w:rsid w:val="00190859"/>
    <w:rsid w:val="00190EAD"/>
    <w:rsid w:val="00191103"/>
    <w:rsid w:val="001916C9"/>
    <w:rsid w:val="00191D95"/>
    <w:rsid w:val="001928A0"/>
    <w:rsid w:val="00192978"/>
    <w:rsid w:val="00192998"/>
    <w:rsid w:val="0019331C"/>
    <w:rsid w:val="00193E4A"/>
    <w:rsid w:val="00194F98"/>
    <w:rsid w:val="0019520B"/>
    <w:rsid w:val="00195287"/>
    <w:rsid w:val="001952CF"/>
    <w:rsid w:val="001955F3"/>
    <w:rsid w:val="001958DA"/>
    <w:rsid w:val="00195D30"/>
    <w:rsid w:val="0019662D"/>
    <w:rsid w:val="00196774"/>
    <w:rsid w:val="00197073"/>
    <w:rsid w:val="001972D2"/>
    <w:rsid w:val="00197E78"/>
    <w:rsid w:val="001A09A2"/>
    <w:rsid w:val="001A109A"/>
    <w:rsid w:val="001A149C"/>
    <w:rsid w:val="001A14EC"/>
    <w:rsid w:val="001A15E0"/>
    <w:rsid w:val="001A18AD"/>
    <w:rsid w:val="001A19EB"/>
    <w:rsid w:val="001A1AAF"/>
    <w:rsid w:val="001A1C0E"/>
    <w:rsid w:val="001A1CDA"/>
    <w:rsid w:val="001A252B"/>
    <w:rsid w:val="001A2832"/>
    <w:rsid w:val="001A2AF5"/>
    <w:rsid w:val="001A30E4"/>
    <w:rsid w:val="001A377A"/>
    <w:rsid w:val="001A38C6"/>
    <w:rsid w:val="001A3E09"/>
    <w:rsid w:val="001A430A"/>
    <w:rsid w:val="001A4394"/>
    <w:rsid w:val="001A452F"/>
    <w:rsid w:val="001A457C"/>
    <w:rsid w:val="001A474B"/>
    <w:rsid w:val="001A4887"/>
    <w:rsid w:val="001A4B3A"/>
    <w:rsid w:val="001A4BAD"/>
    <w:rsid w:val="001A4C10"/>
    <w:rsid w:val="001A4F58"/>
    <w:rsid w:val="001A53A5"/>
    <w:rsid w:val="001A573C"/>
    <w:rsid w:val="001A5980"/>
    <w:rsid w:val="001A5A1A"/>
    <w:rsid w:val="001A5AED"/>
    <w:rsid w:val="001A5E73"/>
    <w:rsid w:val="001A7056"/>
    <w:rsid w:val="001A7200"/>
    <w:rsid w:val="001A7821"/>
    <w:rsid w:val="001A7C7B"/>
    <w:rsid w:val="001A7D27"/>
    <w:rsid w:val="001B0094"/>
    <w:rsid w:val="001B00B5"/>
    <w:rsid w:val="001B0511"/>
    <w:rsid w:val="001B08E2"/>
    <w:rsid w:val="001B095F"/>
    <w:rsid w:val="001B09AD"/>
    <w:rsid w:val="001B1285"/>
    <w:rsid w:val="001B1333"/>
    <w:rsid w:val="001B14AC"/>
    <w:rsid w:val="001B1DD5"/>
    <w:rsid w:val="001B1E14"/>
    <w:rsid w:val="001B2528"/>
    <w:rsid w:val="001B2592"/>
    <w:rsid w:val="001B281F"/>
    <w:rsid w:val="001B2F4F"/>
    <w:rsid w:val="001B3299"/>
    <w:rsid w:val="001B4834"/>
    <w:rsid w:val="001B4EE6"/>
    <w:rsid w:val="001B4FB1"/>
    <w:rsid w:val="001B51A1"/>
    <w:rsid w:val="001B525F"/>
    <w:rsid w:val="001B594F"/>
    <w:rsid w:val="001B5E26"/>
    <w:rsid w:val="001B5E2B"/>
    <w:rsid w:val="001B63E6"/>
    <w:rsid w:val="001B67AD"/>
    <w:rsid w:val="001B6822"/>
    <w:rsid w:val="001B6842"/>
    <w:rsid w:val="001B6B4C"/>
    <w:rsid w:val="001B6CC3"/>
    <w:rsid w:val="001B6CEF"/>
    <w:rsid w:val="001B6D0C"/>
    <w:rsid w:val="001B6D2E"/>
    <w:rsid w:val="001B721E"/>
    <w:rsid w:val="001B7714"/>
    <w:rsid w:val="001B7B37"/>
    <w:rsid w:val="001C00A0"/>
    <w:rsid w:val="001C042D"/>
    <w:rsid w:val="001C0492"/>
    <w:rsid w:val="001C0E65"/>
    <w:rsid w:val="001C1248"/>
    <w:rsid w:val="001C1FA6"/>
    <w:rsid w:val="001C2166"/>
    <w:rsid w:val="001C22B0"/>
    <w:rsid w:val="001C2417"/>
    <w:rsid w:val="001C2E02"/>
    <w:rsid w:val="001C3414"/>
    <w:rsid w:val="001C40DF"/>
    <w:rsid w:val="001C4681"/>
    <w:rsid w:val="001C4A47"/>
    <w:rsid w:val="001C4B04"/>
    <w:rsid w:val="001C4BE8"/>
    <w:rsid w:val="001C4E21"/>
    <w:rsid w:val="001C4F2E"/>
    <w:rsid w:val="001C4F56"/>
    <w:rsid w:val="001C4F71"/>
    <w:rsid w:val="001C549F"/>
    <w:rsid w:val="001C54A7"/>
    <w:rsid w:val="001C562C"/>
    <w:rsid w:val="001C5C12"/>
    <w:rsid w:val="001C5C81"/>
    <w:rsid w:val="001C5D55"/>
    <w:rsid w:val="001C5EBD"/>
    <w:rsid w:val="001C64B8"/>
    <w:rsid w:val="001C6B0E"/>
    <w:rsid w:val="001C6FFF"/>
    <w:rsid w:val="001C709A"/>
    <w:rsid w:val="001C7BF3"/>
    <w:rsid w:val="001C7E5B"/>
    <w:rsid w:val="001D0246"/>
    <w:rsid w:val="001D0285"/>
    <w:rsid w:val="001D0292"/>
    <w:rsid w:val="001D0CA3"/>
    <w:rsid w:val="001D0CBC"/>
    <w:rsid w:val="001D10FC"/>
    <w:rsid w:val="001D18BF"/>
    <w:rsid w:val="001D1D5C"/>
    <w:rsid w:val="001D2364"/>
    <w:rsid w:val="001D24E9"/>
    <w:rsid w:val="001D2927"/>
    <w:rsid w:val="001D297A"/>
    <w:rsid w:val="001D2C92"/>
    <w:rsid w:val="001D2CE6"/>
    <w:rsid w:val="001D339E"/>
    <w:rsid w:val="001D38B6"/>
    <w:rsid w:val="001D394E"/>
    <w:rsid w:val="001D3A20"/>
    <w:rsid w:val="001D3A67"/>
    <w:rsid w:val="001D3B31"/>
    <w:rsid w:val="001D3B8B"/>
    <w:rsid w:val="001D4156"/>
    <w:rsid w:val="001D4396"/>
    <w:rsid w:val="001D439B"/>
    <w:rsid w:val="001D4741"/>
    <w:rsid w:val="001D47F8"/>
    <w:rsid w:val="001D4E57"/>
    <w:rsid w:val="001D4EEF"/>
    <w:rsid w:val="001D50D4"/>
    <w:rsid w:val="001D5290"/>
    <w:rsid w:val="001D5365"/>
    <w:rsid w:val="001D53EB"/>
    <w:rsid w:val="001D5B72"/>
    <w:rsid w:val="001D5D34"/>
    <w:rsid w:val="001D5F05"/>
    <w:rsid w:val="001D5F2A"/>
    <w:rsid w:val="001D6794"/>
    <w:rsid w:val="001D6D8B"/>
    <w:rsid w:val="001D7373"/>
    <w:rsid w:val="001D7773"/>
    <w:rsid w:val="001D7B2D"/>
    <w:rsid w:val="001E0186"/>
    <w:rsid w:val="001E0BF1"/>
    <w:rsid w:val="001E0BFA"/>
    <w:rsid w:val="001E1077"/>
    <w:rsid w:val="001E1176"/>
    <w:rsid w:val="001E1812"/>
    <w:rsid w:val="001E1D60"/>
    <w:rsid w:val="001E2199"/>
    <w:rsid w:val="001E2323"/>
    <w:rsid w:val="001E2541"/>
    <w:rsid w:val="001E25EC"/>
    <w:rsid w:val="001E2903"/>
    <w:rsid w:val="001E2FE1"/>
    <w:rsid w:val="001E3118"/>
    <w:rsid w:val="001E328A"/>
    <w:rsid w:val="001E39AC"/>
    <w:rsid w:val="001E4158"/>
    <w:rsid w:val="001E444D"/>
    <w:rsid w:val="001E4B11"/>
    <w:rsid w:val="001E50AD"/>
    <w:rsid w:val="001E53B5"/>
    <w:rsid w:val="001E56D6"/>
    <w:rsid w:val="001E5B1F"/>
    <w:rsid w:val="001E5D32"/>
    <w:rsid w:val="001E5FCA"/>
    <w:rsid w:val="001E661B"/>
    <w:rsid w:val="001E6887"/>
    <w:rsid w:val="001E6C49"/>
    <w:rsid w:val="001E74F9"/>
    <w:rsid w:val="001E788D"/>
    <w:rsid w:val="001E78F2"/>
    <w:rsid w:val="001E7BD4"/>
    <w:rsid w:val="001F0E78"/>
    <w:rsid w:val="001F0F0E"/>
    <w:rsid w:val="001F1734"/>
    <w:rsid w:val="001F22A9"/>
    <w:rsid w:val="001F2750"/>
    <w:rsid w:val="001F27B2"/>
    <w:rsid w:val="001F2D11"/>
    <w:rsid w:val="001F2E44"/>
    <w:rsid w:val="001F2E9C"/>
    <w:rsid w:val="001F3443"/>
    <w:rsid w:val="001F3494"/>
    <w:rsid w:val="001F356C"/>
    <w:rsid w:val="001F385A"/>
    <w:rsid w:val="001F38D4"/>
    <w:rsid w:val="001F3E89"/>
    <w:rsid w:val="001F4234"/>
    <w:rsid w:val="001F4335"/>
    <w:rsid w:val="001F4644"/>
    <w:rsid w:val="001F4BF9"/>
    <w:rsid w:val="001F5016"/>
    <w:rsid w:val="001F5663"/>
    <w:rsid w:val="001F568B"/>
    <w:rsid w:val="001F591E"/>
    <w:rsid w:val="001F5D60"/>
    <w:rsid w:val="001F657A"/>
    <w:rsid w:val="001F6CB1"/>
    <w:rsid w:val="001F7746"/>
    <w:rsid w:val="001F7E0F"/>
    <w:rsid w:val="00200319"/>
    <w:rsid w:val="002004FD"/>
    <w:rsid w:val="00200A83"/>
    <w:rsid w:val="00200E47"/>
    <w:rsid w:val="0020106E"/>
    <w:rsid w:val="00201778"/>
    <w:rsid w:val="00201BF8"/>
    <w:rsid w:val="00201C7B"/>
    <w:rsid w:val="00201E26"/>
    <w:rsid w:val="0020208E"/>
    <w:rsid w:val="002027A6"/>
    <w:rsid w:val="00202BC8"/>
    <w:rsid w:val="00203083"/>
    <w:rsid w:val="002030FD"/>
    <w:rsid w:val="00203712"/>
    <w:rsid w:val="00203C47"/>
    <w:rsid w:val="00203E5E"/>
    <w:rsid w:val="00203FC4"/>
    <w:rsid w:val="002041A8"/>
    <w:rsid w:val="00204269"/>
    <w:rsid w:val="00204DE9"/>
    <w:rsid w:val="00204EED"/>
    <w:rsid w:val="00205549"/>
    <w:rsid w:val="00205A94"/>
    <w:rsid w:val="002069ED"/>
    <w:rsid w:val="00206B80"/>
    <w:rsid w:val="0020707C"/>
    <w:rsid w:val="002071A3"/>
    <w:rsid w:val="00207208"/>
    <w:rsid w:val="00207493"/>
    <w:rsid w:val="002074DF"/>
    <w:rsid w:val="00210113"/>
    <w:rsid w:val="002102DF"/>
    <w:rsid w:val="00210814"/>
    <w:rsid w:val="00210D00"/>
    <w:rsid w:val="00210E5F"/>
    <w:rsid w:val="00211212"/>
    <w:rsid w:val="0021153C"/>
    <w:rsid w:val="002117DF"/>
    <w:rsid w:val="00211CCB"/>
    <w:rsid w:val="00211EDC"/>
    <w:rsid w:val="00212037"/>
    <w:rsid w:val="002125B9"/>
    <w:rsid w:val="002126B8"/>
    <w:rsid w:val="002126F4"/>
    <w:rsid w:val="00212AAD"/>
    <w:rsid w:val="00212D6D"/>
    <w:rsid w:val="00212EA1"/>
    <w:rsid w:val="00213265"/>
    <w:rsid w:val="00213C8E"/>
    <w:rsid w:val="002146B1"/>
    <w:rsid w:val="0021470B"/>
    <w:rsid w:val="0021470E"/>
    <w:rsid w:val="00214807"/>
    <w:rsid w:val="00214F29"/>
    <w:rsid w:val="00214F49"/>
    <w:rsid w:val="002154E8"/>
    <w:rsid w:val="00215618"/>
    <w:rsid w:val="002165A9"/>
    <w:rsid w:val="00216CD2"/>
    <w:rsid w:val="00217756"/>
    <w:rsid w:val="00217B5E"/>
    <w:rsid w:val="00217BD8"/>
    <w:rsid w:val="00217F10"/>
    <w:rsid w:val="00220330"/>
    <w:rsid w:val="00220E97"/>
    <w:rsid w:val="00221625"/>
    <w:rsid w:val="00221ED4"/>
    <w:rsid w:val="0022242F"/>
    <w:rsid w:val="00222597"/>
    <w:rsid w:val="002225D3"/>
    <w:rsid w:val="00222632"/>
    <w:rsid w:val="0022279D"/>
    <w:rsid w:val="0022280C"/>
    <w:rsid w:val="00222C72"/>
    <w:rsid w:val="00222E05"/>
    <w:rsid w:val="002230C3"/>
    <w:rsid w:val="00223D84"/>
    <w:rsid w:val="002240C0"/>
    <w:rsid w:val="00224AC8"/>
    <w:rsid w:val="00224D69"/>
    <w:rsid w:val="00224EDD"/>
    <w:rsid w:val="00225BFE"/>
    <w:rsid w:val="00226274"/>
    <w:rsid w:val="00226350"/>
    <w:rsid w:val="002267E5"/>
    <w:rsid w:val="00226D89"/>
    <w:rsid w:val="00226DAC"/>
    <w:rsid w:val="00226ECE"/>
    <w:rsid w:val="00226F40"/>
    <w:rsid w:val="00226F6C"/>
    <w:rsid w:val="00226FF4"/>
    <w:rsid w:val="002274B7"/>
    <w:rsid w:val="00227570"/>
    <w:rsid w:val="002275D0"/>
    <w:rsid w:val="00227FE8"/>
    <w:rsid w:val="002305C7"/>
    <w:rsid w:val="00230E49"/>
    <w:rsid w:val="002314BC"/>
    <w:rsid w:val="0023168F"/>
    <w:rsid w:val="00231C4E"/>
    <w:rsid w:val="00231EA2"/>
    <w:rsid w:val="00231EB0"/>
    <w:rsid w:val="0023246F"/>
    <w:rsid w:val="0023289B"/>
    <w:rsid w:val="002331BA"/>
    <w:rsid w:val="00233732"/>
    <w:rsid w:val="00233853"/>
    <w:rsid w:val="00234274"/>
    <w:rsid w:val="002343FA"/>
    <w:rsid w:val="00234709"/>
    <w:rsid w:val="002347C5"/>
    <w:rsid w:val="002347D6"/>
    <w:rsid w:val="002352D5"/>
    <w:rsid w:val="0023544C"/>
    <w:rsid w:val="00235755"/>
    <w:rsid w:val="002358B5"/>
    <w:rsid w:val="00235C4A"/>
    <w:rsid w:val="002360A8"/>
    <w:rsid w:val="002361DA"/>
    <w:rsid w:val="002368F4"/>
    <w:rsid w:val="00236B8E"/>
    <w:rsid w:val="00236C33"/>
    <w:rsid w:val="0023718F"/>
    <w:rsid w:val="00237EF1"/>
    <w:rsid w:val="00240242"/>
    <w:rsid w:val="002402EE"/>
    <w:rsid w:val="0024040A"/>
    <w:rsid w:val="00240779"/>
    <w:rsid w:val="002409CB"/>
    <w:rsid w:val="00240EB8"/>
    <w:rsid w:val="00240F86"/>
    <w:rsid w:val="00242228"/>
    <w:rsid w:val="00242576"/>
    <w:rsid w:val="002425F2"/>
    <w:rsid w:val="0024298C"/>
    <w:rsid w:val="00242FB2"/>
    <w:rsid w:val="00243511"/>
    <w:rsid w:val="002436E2"/>
    <w:rsid w:val="00243A92"/>
    <w:rsid w:val="00244CBB"/>
    <w:rsid w:val="00244E8A"/>
    <w:rsid w:val="002451EF"/>
    <w:rsid w:val="002452B1"/>
    <w:rsid w:val="00245A3D"/>
    <w:rsid w:val="00246289"/>
    <w:rsid w:val="0024674A"/>
    <w:rsid w:val="00246D80"/>
    <w:rsid w:val="00246FF5"/>
    <w:rsid w:val="002470FD"/>
    <w:rsid w:val="00247208"/>
    <w:rsid w:val="002513B7"/>
    <w:rsid w:val="00251726"/>
    <w:rsid w:val="00251A21"/>
    <w:rsid w:val="00251BC9"/>
    <w:rsid w:val="00251FE9"/>
    <w:rsid w:val="0025210D"/>
    <w:rsid w:val="002524DA"/>
    <w:rsid w:val="002529B3"/>
    <w:rsid w:val="00252DAB"/>
    <w:rsid w:val="002536BE"/>
    <w:rsid w:val="00254066"/>
    <w:rsid w:val="00254776"/>
    <w:rsid w:val="002547E3"/>
    <w:rsid w:val="00254DBA"/>
    <w:rsid w:val="00254E1F"/>
    <w:rsid w:val="00255468"/>
    <w:rsid w:val="002556CE"/>
    <w:rsid w:val="0025572E"/>
    <w:rsid w:val="002561D0"/>
    <w:rsid w:val="0025651B"/>
    <w:rsid w:val="00256575"/>
    <w:rsid w:val="00257330"/>
    <w:rsid w:val="0025760E"/>
    <w:rsid w:val="00257F33"/>
    <w:rsid w:val="0026070E"/>
    <w:rsid w:val="002609EE"/>
    <w:rsid w:val="00260A8F"/>
    <w:rsid w:val="00260C59"/>
    <w:rsid w:val="00260CCD"/>
    <w:rsid w:val="00260DA6"/>
    <w:rsid w:val="00261096"/>
    <w:rsid w:val="002612F2"/>
    <w:rsid w:val="00261304"/>
    <w:rsid w:val="00261420"/>
    <w:rsid w:val="002616AA"/>
    <w:rsid w:val="002618C0"/>
    <w:rsid w:val="002619AE"/>
    <w:rsid w:val="00261E78"/>
    <w:rsid w:val="00261F49"/>
    <w:rsid w:val="002626E7"/>
    <w:rsid w:val="0026273A"/>
    <w:rsid w:val="002628F4"/>
    <w:rsid w:val="00263233"/>
    <w:rsid w:val="00264285"/>
    <w:rsid w:val="002642CF"/>
    <w:rsid w:val="00264602"/>
    <w:rsid w:val="002647FA"/>
    <w:rsid w:val="0026492D"/>
    <w:rsid w:val="0026493F"/>
    <w:rsid w:val="00264C29"/>
    <w:rsid w:val="00265A97"/>
    <w:rsid w:val="00266661"/>
    <w:rsid w:val="00266E09"/>
    <w:rsid w:val="00267CEF"/>
    <w:rsid w:val="00267E43"/>
    <w:rsid w:val="00267EFD"/>
    <w:rsid w:val="0027015F"/>
    <w:rsid w:val="002702B8"/>
    <w:rsid w:val="00270564"/>
    <w:rsid w:val="002705F5"/>
    <w:rsid w:val="00270BD2"/>
    <w:rsid w:val="00270FF9"/>
    <w:rsid w:val="002710BF"/>
    <w:rsid w:val="002714B3"/>
    <w:rsid w:val="002717C8"/>
    <w:rsid w:val="0027270D"/>
    <w:rsid w:val="00273183"/>
    <w:rsid w:val="00273486"/>
    <w:rsid w:val="002736CD"/>
    <w:rsid w:val="002739DF"/>
    <w:rsid w:val="00273A8B"/>
    <w:rsid w:val="00273F53"/>
    <w:rsid w:val="002741A5"/>
    <w:rsid w:val="0027421B"/>
    <w:rsid w:val="0027431C"/>
    <w:rsid w:val="002743A3"/>
    <w:rsid w:val="00274433"/>
    <w:rsid w:val="00274902"/>
    <w:rsid w:val="00274B51"/>
    <w:rsid w:val="00275007"/>
    <w:rsid w:val="00275282"/>
    <w:rsid w:val="00275307"/>
    <w:rsid w:val="00275707"/>
    <w:rsid w:val="00275E67"/>
    <w:rsid w:val="0027611D"/>
    <w:rsid w:val="002764CE"/>
    <w:rsid w:val="002771CD"/>
    <w:rsid w:val="00277550"/>
    <w:rsid w:val="00277D14"/>
    <w:rsid w:val="00277D5D"/>
    <w:rsid w:val="0028003B"/>
    <w:rsid w:val="00280106"/>
    <w:rsid w:val="00280209"/>
    <w:rsid w:val="0028028E"/>
    <w:rsid w:val="0028045A"/>
    <w:rsid w:val="00280CDB"/>
    <w:rsid w:val="00280CF3"/>
    <w:rsid w:val="00280E65"/>
    <w:rsid w:val="00280F7C"/>
    <w:rsid w:val="0028165F"/>
    <w:rsid w:val="0028171C"/>
    <w:rsid w:val="00281941"/>
    <w:rsid w:val="00281F2C"/>
    <w:rsid w:val="00282030"/>
    <w:rsid w:val="0028236C"/>
    <w:rsid w:val="0028240E"/>
    <w:rsid w:val="00282510"/>
    <w:rsid w:val="002825B3"/>
    <w:rsid w:val="002827AA"/>
    <w:rsid w:val="00282B81"/>
    <w:rsid w:val="00283377"/>
    <w:rsid w:val="00283656"/>
    <w:rsid w:val="002837F0"/>
    <w:rsid w:val="00283B4D"/>
    <w:rsid w:val="00283C13"/>
    <w:rsid w:val="00283DD0"/>
    <w:rsid w:val="00283F35"/>
    <w:rsid w:val="00284034"/>
    <w:rsid w:val="002841C4"/>
    <w:rsid w:val="002843CD"/>
    <w:rsid w:val="00284417"/>
    <w:rsid w:val="002846A4"/>
    <w:rsid w:val="00284877"/>
    <w:rsid w:val="00284DA2"/>
    <w:rsid w:val="00285629"/>
    <w:rsid w:val="00285945"/>
    <w:rsid w:val="002859FE"/>
    <w:rsid w:val="00285CC1"/>
    <w:rsid w:val="002868A8"/>
    <w:rsid w:val="002869ED"/>
    <w:rsid w:val="002871C2"/>
    <w:rsid w:val="00287471"/>
    <w:rsid w:val="00287484"/>
    <w:rsid w:val="0028764E"/>
    <w:rsid w:val="00287D60"/>
    <w:rsid w:val="00287E64"/>
    <w:rsid w:val="0029005A"/>
    <w:rsid w:val="00290577"/>
    <w:rsid w:val="00290AC9"/>
    <w:rsid w:val="00290E53"/>
    <w:rsid w:val="002914EF"/>
    <w:rsid w:val="00291848"/>
    <w:rsid w:val="002919A9"/>
    <w:rsid w:val="00292463"/>
    <w:rsid w:val="002925FF"/>
    <w:rsid w:val="00292687"/>
    <w:rsid w:val="00292755"/>
    <w:rsid w:val="00292B29"/>
    <w:rsid w:val="00292C7F"/>
    <w:rsid w:val="00292EE7"/>
    <w:rsid w:val="00293153"/>
    <w:rsid w:val="00293212"/>
    <w:rsid w:val="0029359F"/>
    <w:rsid w:val="0029369A"/>
    <w:rsid w:val="00293963"/>
    <w:rsid w:val="00293DC8"/>
    <w:rsid w:val="00293F38"/>
    <w:rsid w:val="002941D9"/>
    <w:rsid w:val="0029428D"/>
    <w:rsid w:val="002944FB"/>
    <w:rsid w:val="00294701"/>
    <w:rsid w:val="00294C0F"/>
    <w:rsid w:val="002954D2"/>
    <w:rsid w:val="0029556B"/>
    <w:rsid w:val="00295889"/>
    <w:rsid w:val="00295C96"/>
    <w:rsid w:val="00296219"/>
    <w:rsid w:val="00296C66"/>
    <w:rsid w:val="00297008"/>
    <w:rsid w:val="002972B5"/>
    <w:rsid w:val="0029745F"/>
    <w:rsid w:val="002978C9"/>
    <w:rsid w:val="00297C79"/>
    <w:rsid w:val="00297D10"/>
    <w:rsid w:val="002A009F"/>
    <w:rsid w:val="002A03D5"/>
    <w:rsid w:val="002A03FE"/>
    <w:rsid w:val="002A0666"/>
    <w:rsid w:val="002A0CA7"/>
    <w:rsid w:val="002A1304"/>
    <w:rsid w:val="002A1DFC"/>
    <w:rsid w:val="002A2086"/>
    <w:rsid w:val="002A2CBB"/>
    <w:rsid w:val="002A336B"/>
    <w:rsid w:val="002A3582"/>
    <w:rsid w:val="002A379F"/>
    <w:rsid w:val="002A3863"/>
    <w:rsid w:val="002A38B2"/>
    <w:rsid w:val="002A3B92"/>
    <w:rsid w:val="002A41C4"/>
    <w:rsid w:val="002A4720"/>
    <w:rsid w:val="002A47F2"/>
    <w:rsid w:val="002A48A0"/>
    <w:rsid w:val="002A4A81"/>
    <w:rsid w:val="002A4B5F"/>
    <w:rsid w:val="002A4E59"/>
    <w:rsid w:val="002A5AC9"/>
    <w:rsid w:val="002A6842"/>
    <w:rsid w:val="002A6EC9"/>
    <w:rsid w:val="002A6FA8"/>
    <w:rsid w:val="002A736B"/>
    <w:rsid w:val="002A741C"/>
    <w:rsid w:val="002A753B"/>
    <w:rsid w:val="002A7B0A"/>
    <w:rsid w:val="002B01B2"/>
    <w:rsid w:val="002B049B"/>
    <w:rsid w:val="002B056D"/>
    <w:rsid w:val="002B05B0"/>
    <w:rsid w:val="002B076F"/>
    <w:rsid w:val="002B0929"/>
    <w:rsid w:val="002B0BD4"/>
    <w:rsid w:val="002B0C23"/>
    <w:rsid w:val="002B0CE7"/>
    <w:rsid w:val="002B0CF2"/>
    <w:rsid w:val="002B13DA"/>
    <w:rsid w:val="002B15E1"/>
    <w:rsid w:val="002B183B"/>
    <w:rsid w:val="002B1BAD"/>
    <w:rsid w:val="002B2019"/>
    <w:rsid w:val="002B201F"/>
    <w:rsid w:val="002B20CE"/>
    <w:rsid w:val="002B213B"/>
    <w:rsid w:val="002B23FF"/>
    <w:rsid w:val="002B2767"/>
    <w:rsid w:val="002B2812"/>
    <w:rsid w:val="002B336D"/>
    <w:rsid w:val="002B33F5"/>
    <w:rsid w:val="002B3452"/>
    <w:rsid w:val="002B3522"/>
    <w:rsid w:val="002B35DB"/>
    <w:rsid w:val="002B49C5"/>
    <w:rsid w:val="002B4DA2"/>
    <w:rsid w:val="002B53C7"/>
    <w:rsid w:val="002B6112"/>
    <w:rsid w:val="002B6743"/>
    <w:rsid w:val="002B6812"/>
    <w:rsid w:val="002B6A77"/>
    <w:rsid w:val="002B6C94"/>
    <w:rsid w:val="002B6DF0"/>
    <w:rsid w:val="002B6F0F"/>
    <w:rsid w:val="002B7248"/>
    <w:rsid w:val="002B7C2E"/>
    <w:rsid w:val="002B7E61"/>
    <w:rsid w:val="002C026D"/>
    <w:rsid w:val="002C078C"/>
    <w:rsid w:val="002C0AE4"/>
    <w:rsid w:val="002C0C31"/>
    <w:rsid w:val="002C14E6"/>
    <w:rsid w:val="002C22F3"/>
    <w:rsid w:val="002C2310"/>
    <w:rsid w:val="002C2514"/>
    <w:rsid w:val="002C2971"/>
    <w:rsid w:val="002C2FFF"/>
    <w:rsid w:val="002C30EE"/>
    <w:rsid w:val="002C3180"/>
    <w:rsid w:val="002C37A2"/>
    <w:rsid w:val="002C3876"/>
    <w:rsid w:val="002C410D"/>
    <w:rsid w:val="002C448B"/>
    <w:rsid w:val="002C4696"/>
    <w:rsid w:val="002C4E94"/>
    <w:rsid w:val="002C4EFA"/>
    <w:rsid w:val="002C51FE"/>
    <w:rsid w:val="002C56CF"/>
    <w:rsid w:val="002C5FCD"/>
    <w:rsid w:val="002C6587"/>
    <w:rsid w:val="002C66EF"/>
    <w:rsid w:val="002C68E9"/>
    <w:rsid w:val="002C69CC"/>
    <w:rsid w:val="002C6A60"/>
    <w:rsid w:val="002C71E4"/>
    <w:rsid w:val="002C74BB"/>
    <w:rsid w:val="002C7FCA"/>
    <w:rsid w:val="002D0A17"/>
    <w:rsid w:val="002D0BC7"/>
    <w:rsid w:val="002D0E46"/>
    <w:rsid w:val="002D0EB5"/>
    <w:rsid w:val="002D10D3"/>
    <w:rsid w:val="002D11CB"/>
    <w:rsid w:val="002D1A78"/>
    <w:rsid w:val="002D20AD"/>
    <w:rsid w:val="002D2501"/>
    <w:rsid w:val="002D2513"/>
    <w:rsid w:val="002D25A4"/>
    <w:rsid w:val="002D26EB"/>
    <w:rsid w:val="002D2B1F"/>
    <w:rsid w:val="002D2C20"/>
    <w:rsid w:val="002D3010"/>
    <w:rsid w:val="002D3085"/>
    <w:rsid w:val="002D32BB"/>
    <w:rsid w:val="002D33C0"/>
    <w:rsid w:val="002D348A"/>
    <w:rsid w:val="002D37F7"/>
    <w:rsid w:val="002D3B54"/>
    <w:rsid w:val="002D3D1E"/>
    <w:rsid w:val="002D4024"/>
    <w:rsid w:val="002D46FC"/>
    <w:rsid w:val="002D4832"/>
    <w:rsid w:val="002D4C09"/>
    <w:rsid w:val="002D5421"/>
    <w:rsid w:val="002D56EE"/>
    <w:rsid w:val="002D570C"/>
    <w:rsid w:val="002D644A"/>
    <w:rsid w:val="002D669F"/>
    <w:rsid w:val="002D685A"/>
    <w:rsid w:val="002D772D"/>
    <w:rsid w:val="002D7785"/>
    <w:rsid w:val="002D7F1A"/>
    <w:rsid w:val="002E00EC"/>
    <w:rsid w:val="002E0817"/>
    <w:rsid w:val="002E0D3A"/>
    <w:rsid w:val="002E11AA"/>
    <w:rsid w:val="002E12C2"/>
    <w:rsid w:val="002E1794"/>
    <w:rsid w:val="002E180E"/>
    <w:rsid w:val="002E1813"/>
    <w:rsid w:val="002E2234"/>
    <w:rsid w:val="002E22C6"/>
    <w:rsid w:val="002E2301"/>
    <w:rsid w:val="002E2349"/>
    <w:rsid w:val="002E2495"/>
    <w:rsid w:val="002E2850"/>
    <w:rsid w:val="002E2C00"/>
    <w:rsid w:val="002E2C68"/>
    <w:rsid w:val="002E342E"/>
    <w:rsid w:val="002E3B32"/>
    <w:rsid w:val="002E3E35"/>
    <w:rsid w:val="002E3F4A"/>
    <w:rsid w:val="002E42D6"/>
    <w:rsid w:val="002E44ED"/>
    <w:rsid w:val="002E455C"/>
    <w:rsid w:val="002E4679"/>
    <w:rsid w:val="002E4A34"/>
    <w:rsid w:val="002E4A78"/>
    <w:rsid w:val="002E4D09"/>
    <w:rsid w:val="002E4E53"/>
    <w:rsid w:val="002E4F55"/>
    <w:rsid w:val="002E525C"/>
    <w:rsid w:val="002E5CAC"/>
    <w:rsid w:val="002E5E35"/>
    <w:rsid w:val="002E610C"/>
    <w:rsid w:val="002E6355"/>
    <w:rsid w:val="002E63C4"/>
    <w:rsid w:val="002E679F"/>
    <w:rsid w:val="002E6968"/>
    <w:rsid w:val="002E6CC0"/>
    <w:rsid w:val="002E6FB2"/>
    <w:rsid w:val="002E7227"/>
    <w:rsid w:val="002E72CA"/>
    <w:rsid w:val="002E73BC"/>
    <w:rsid w:val="002E73BD"/>
    <w:rsid w:val="002E7477"/>
    <w:rsid w:val="002E7EF2"/>
    <w:rsid w:val="002E7FB0"/>
    <w:rsid w:val="002F001D"/>
    <w:rsid w:val="002F064D"/>
    <w:rsid w:val="002F0733"/>
    <w:rsid w:val="002F077A"/>
    <w:rsid w:val="002F0CB8"/>
    <w:rsid w:val="002F0D26"/>
    <w:rsid w:val="002F1069"/>
    <w:rsid w:val="002F13C4"/>
    <w:rsid w:val="002F13E0"/>
    <w:rsid w:val="002F2344"/>
    <w:rsid w:val="002F25CB"/>
    <w:rsid w:val="002F2878"/>
    <w:rsid w:val="002F2B35"/>
    <w:rsid w:val="002F2B8C"/>
    <w:rsid w:val="002F2C15"/>
    <w:rsid w:val="002F2F2E"/>
    <w:rsid w:val="002F2FA2"/>
    <w:rsid w:val="002F3148"/>
    <w:rsid w:val="002F3293"/>
    <w:rsid w:val="002F34BE"/>
    <w:rsid w:val="002F3525"/>
    <w:rsid w:val="002F35AE"/>
    <w:rsid w:val="002F37E6"/>
    <w:rsid w:val="002F381E"/>
    <w:rsid w:val="002F38EF"/>
    <w:rsid w:val="002F3CED"/>
    <w:rsid w:val="002F4127"/>
    <w:rsid w:val="002F4413"/>
    <w:rsid w:val="002F44DF"/>
    <w:rsid w:val="002F452B"/>
    <w:rsid w:val="002F45BC"/>
    <w:rsid w:val="002F4BDD"/>
    <w:rsid w:val="002F5484"/>
    <w:rsid w:val="002F5EDF"/>
    <w:rsid w:val="002F6177"/>
    <w:rsid w:val="002F6248"/>
    <w:rsid w:val="002F6C27"/>
    <w:rsid w:val="002F6DD0"/>
    <w:rsid w:val="002F6E13"/>
    <w:rsid w:val="002F7180"/>
    <w:rsid w:val="002F76F7"/>
    <w:rsid w:val="002F7F6C"/>
    <w:rsid w:val="0030003C"/>
    <w:rsid w:val="0030086A"/>
    <w:rsid w:val="00300CD8"/>
    <w:rsid w:val="00300E7B"/>
    <w:rsid w:val="00301089"/>
    <w:rsid w:val="00301122"/>
    <w:rsid w:val="003018B6"/>
    <w:rsid w:val="00301AA0"/>
    <w:rsid w:val="0030256B"/>
    <w:rsid w:val="003028FE"/>
    <w:rsid w:val="00302921"/>
    <w:rsid w:val="00302D44"/>
    <w:rsid w:val="00302E60"/>
    <w:rsid w:val="00303578"/>
    <w:rsid w:val="00303AD9"/>
    <w:rsid w:val="00303DBB"/>
    <w:rsid w:val="0030446B"/>
    <w:rsid w:val="00304547"/>
    <w:rsid w:val="003048DC"/>
    <w:rsid w:val="003048F1"/>
    <w:rsid w:val="00304C6F"/>
    <w:rsid w:val="00304D6B"/>
    <w:rsid w:val="003050E5"/>
    <w:rsid w:val="003059C6"/>
    <w:rsid w:val="00305B08"/>
    <w:rsid w:val="00305EC8"/>
    <w:rsid w:val="00306101"/>
    <w:rsid w:val="0030617A"/>
    <w:rsid w:val="003063DE"/>
    <w:rsid w:val="00306687"/>
    <w:rsid w:val="003067AA"/>
    <w:rsid w:val="00306835"/>
    <w:rsid w:val="0030696E"/>
    <w:rsid w:val="00306C09"/>
    <w:rsid w:val="00306D4D"/>
    <w:rsid w:val="0030767E"/>
    <w:rsid w:val="00307DF1"/>
    <w:rsid w:val="00310093"/>
    <w:rsid w:val="003100CE"/>
    <w:rsid w:val="003102A8"/>
    <w:rsid w:val="00310343"/>
    <w:rsid w:val="0031075B"/>
    <w:rsid w:val="00310AF7"/>
    <w:rsid w:val="00310B0A"/>
    <w:rsid w:val="00311057"/>
    <w:rsid w:val="00311392"/>
    <w:rsid w:val="0031143E"/>
    <w:rsid w:val="003114D3"/>
    <w:rsid w:val="00311623"/>
    <w:rsid w:val="00311749"/>
    <w:rsid w:val="00311E14"/>
    <w:rsid w:val="00312FA3"/>
    <w:rsid w:val="00313C2C"/>
    <w:rsid w:val="00313FD2"/>
    <w:rsid w:val="00313FF9"/>
    <w:rsid w:val="00314208"/>
    <w:rsid w:val="0031451D"/>
    <w:rsid w:val="003145D6"/>
    <w:rsid w:val="0031479C"/>
    <w:rsid w:val="00314891"/>
    <w:rsid w:val="00314A40"/>
    <w:rsid w:val="00314A5A"/>
    <w:rsid w:val="00314CA3"/>
    <w:rsid w:val="00314FFA"/>
    <w:rsid w:val="0031607E"/>
    <w:rsid w:val="00316562"/>
    <w:rsid w:val="00316D0E"/>
    <w:rsid w:val="00317292"/>
    <w:rsid w:val="00317773"/>
    <w:rsid w:val="0031795C"/>
    <w:rsid w:val="003179BB"/>
    <w:rsid w:val="003204F6"/>
    <w:rsid w:val="003205C4"/>
    <w:rsid w:val="00320A4D"/>
    <w:rsid w:val="00320B0D"/>
    <w:rsid w:val="00320C22"/>
    <w:rsid w:val="00320F66"/>
    <w:rsid w:val="00321213"/>
    <w:rsid w:val="00321550"/>
    <w:rsid w:val="00321EA8"/>
    <w:rsid w:val="0032203A"/>
    <w:rsid w:val="003224C7"/>
    <w:rsid w:val="00322A52"/>
    <w:rsid w:val="00322B48"/>
    <w:rsid w:val="00322CAE"/>
    <w:rsid w:val="003230F1"/>
    <w:rsid w:val="00323148"/>
    <w:rsid w:val="00323A74"/>
    <w:rsid w:val="00323D3F"/>
    <w:rsid w:val="003240C9"/>
    <w:rsid w:val="003248E1"/>
    <w:rsid w:val="00324966"/>
    <w:rsid w:val="003249F1"/>
    <w:rsid w:val="00324EEF"/>
    <w:rsid w:val="0032508B"/>
    <w:rsid w:val="0032515F"/>
    <w:rsid w:val="0032516F"/>
    <w:rsid w:val="00325208"/>
    <w:rsid w:val="0032566A"/>
    <w:rsid w:val="00325730"/>
    <w:rsid w:val="0032671B"/>
    <w:rsid w:val="00326934"/>
    <w:rsid w:val="00326E3C"/>
    <w:rsid w:val="0032719A"/>
    <w:rsid w:val="00327705"/>
    <w:rsid w:val="0032790F"/>
    <w:rsid w:val="00327C57"/>
    <w:rsid w:val="003309D3"/>
    <w:rsid w:val="00330CFA"/>
    <w:rsid w:val="00330EF3"/>
    <w:rsid w:val="00330FCA"/>
    <w:rsid w:val="0033178E"/>
    <w:rsid w:val="0033186A"/>
    <w:rsid w:val="00331AAF"/>
    <w:rsid w:val="00331B41"/>
    <w:rsid w:val="00331BBE"/>
    <w:rsid w:val="00331FF1"/>
    <w:rsid w:val="0033202A"/>
    <w:rsid w:val="003323E7"/>
    <w:rsid w:val="00332558"/>
    <w:rsid w:val="003329C8"/>
    <w:rsid w:val="00332AC2"/>
    <w:rsid w:val="00332BF8"/>
    <w:rsid w:val="003332F1"/>
    <w:rsid w:val="003338B4"/>
    <w:rsid w:val="00333A10"/>
    <w:rsid w:val="00333D05"/>
    <w:rsid w:val="003342A3"/>
    <w:rsid w:val="00334342"/>
    <w:rsid w:val="00334BD9"/>
    <w:rsid w:val="00334F1A"/>
    <w:rsid w:val="00335601"/>
    <w:rsid w:val="003357FC"/>
    <w:rsid w:val="00335D55"/>
    <w:rsid w:val="00335E15"/>
    <w:rsid w:val="00335EAE"/>
    <w:rsid w:val="00336565"/>
    <w:rsid w:val="003368F7"/>
    <w:rsid w:val="00336C46"/>
    <w:rsid w:val="003370A0"/>
    <w:rsid w:val="00337367"/>
    <w:rsid w:val="0033748F"/>
    <w:rsid w:val="003374B0"/>
    <w:rsid w:val="00337865"/>
    <w:rsid w:val="00337ADD"/>
    <w:rsid w:val="00337BF6"/>
    <w:rsid w:val="003401E6"/>
    <w:rsid w:val="0034054A"/>
    <w:rsid w:val="00340E6A"/>
    <w:rsid w:val="00341675"/>
    <w:rsid w:val="00341CE2"/>
    <w:rsid w:val="00342064"/>
    <w:rsid w:val="003421F1"/>
    <w:rsid w:val="0034247E"/>
    <w:rsid w:val="00342499"/>
    <w:rsid w:val="00342EDC"/>
    <w:rsid w:val="00343020"/>
    <w:rsid w:val="0034308B"/>
    <w:rsid w:val="0034355C"/>
    <w:rsid w:val="00343F05"/>
    <w:rsid w:val="0034439C"/>
    <w:rsid w:val="00344616"/>
    <w:rsid w:val="0034470B"/>
    <w:rsid w:val="00344801"/>
    <w:rsid w:val="00344905"/>
    <w:rsid w:val="00344BD1"/>
    <w:rsid w:val="00344BFB"/>
    <w:rsid w:val="00344EE4"/>
    <w:rsid w:val="00345DD6"/>
    <w:rsid w:val="00345DE2"/>
    <w:rsid w:val="00345E92"/>
    <w:rsid w:val="00346B1A"/>
    <w:rsid w:val="00346B75"/>
    <w:rsid w:val="00346E10"/>
    <w:rsid w:val="00347332"/>
    <w:rsid w:val="00347C17"/>
    <w:rsid w:val="00347E42"/>
    <w:rsid w:val="00347F48"/>
    <w:rsid w:val="0035028D"/>
    <w:rsid w:val="0035048D"/>
    <w:rsid w:val="00350615"/>
    <w:rsid w:val="00350765"/>
    <w:rsid w:val="00350824"/>
    <w:rsid w:val="0035095E"/>
    <w:rsid w:val="00351132"/>
    <w:rsid w:val="0035119E"/>
    <w:rsid w:val="00351371"/>
    <w:rsid w:val="00351385"/>
    <w:rsid w:val="00351690"/>
    <w:rsid w:val="003516A3"/>
    <w:rsid w:val="0035214B"/>
    <w:rsid w:val="00352400"/>
    <w:rsid w:val="003524BF"/>
    <w:rsid w:val="003526D1"/>
    <w:rsid w:val="003527A1"/>
    <w:rsid w:val="00352A10"/>
    <w:rsid w:val="003533F7"/>
    <w:rsid w:val="00353863"/>
    <w:rsid w:val="003538B8"/>
    <w:rsid w:val="00353ECA"/>
    <w:rsid w:val="00354205"/>
    <w:rsid w:val="003542C3"/>
    <w:rsid w:val="00354402"/>
    <w:rsid w:val="00354AA6"/>
    <w:rsid w:val="00354CAE"/>
    <w:rsid w:val="003552D7"/>
    <w:rsid w:val="00355F64"/>
    <w:rsid w:val="003564BF"/>
    <w:rsid w:val="003567F7"/>
    <w:rsid w:val="00356B63"/>
    <w:rsid w:val="003572E4"/>
    <w:rsid w:val="00357413"/>
    <w:rsid w:val="00357611"/>
    <w:rsid w:val="00357C32"/>
    <w:rsid w:val="00357FE8"/>
    <w:rsid w:val="003604C6"/>
    <w:rsid w:val="0036088E"/>
    <w:rsid w:val="00360EDF"/>
    <w:rsid w:val="00361C2A"/>
    <w:rsid w:val="00361E6C"/>
    <w:rsid w:val="003620D3"/>
    <w:rsid w:val="003622D3"/>
    <w:rsid w:val="00362BCA"/>
    <w:rsid w:val="00362F73"/>
    <w:rsid w:val="00363657"/>
    <w:rsid w:val="003638C6"/>
    <w:rsid w:val="00363E5B"/>
    <w:rsid w:val="003642DC"/>
    <w:rsid w:val="00364632"/>
    <w:rsid w:val="0036473E"/>
    <w:rsid w:val="0036488D"/>
    <w:rsid w:val="00365002"/>
    <w:rsid w:val="0036580E"/>
    <w:rsid w:val="003658B9"/>
    <w:rsid w:val="00365B69"/>
    <w:rsid w:val="00365D63"/>
    <w:rsid w:val="00366082"/>
    <w:rsid w:val="00366507"/>
    <w:rsid w:val="0036650A"/>
    <w:rsid w:val="00366606"/>
    <w:rsid w:val="00366D57"/>
    <w:rsid w:val="003677B6"/>
    <w:rsid w:val="00367CEA"/>
    <w:rsid w:val="00367D08"/>
    <w:rsid w:val="00370151"/>
    <w:rsid w:val="00370275"/>
    <w:rsid w:val="00370346"/>
    <w:rsid w:val="003712C7"/>
    <w:rsid w:val="00371394"/>
    <w:rsid w:val="00371A20"/>
    <w:rsid w:val="00372A5B"/>
    <w:rsid w:val="00372DD5"/>
    <w:rsid w:val="0037308B"/>
    <w:rsid w:val="0037331D"/>
    <w:rsid w:val="0037353F"/>
    <w:rsid w:val="00373A36"/>
    <w:rsid w:val="00373A68"/>
    <w:rsid w:val="00373D96"/>
    <w:rsid w:val="00373E2E"/>
    <w:rsid w:val="00373F42"/>
    <w:rsid w:val="00373FF8"/>
    <w:rsid w:val="00374808"/>
    <w:rsid w:val="00374921"/>
    <w:rsid w:val="00374CEE"/>
    <w:rsid w:val="00375510"/>
    <w:rsid w:val="003757F3"/>
    <w:rsid w:val="00375966"/>
    <w:rsid w:val="00376105"/>
    <w:rsid w:val="00376211"/>
    <w:rsid w:val="00376AE2"/>
    <w:rsid w:val="00376BF1"/>
    <w:rsid w:val="00376CF9"/>
    <w:rsid w:val="00376F53"/>
    <w:rsid w:val="00377377"/>
    <w:rsid w:val="00377419"/>
    <w:rsid w:val="0037741B"/>
    <w:rsid w:val="003774C4"/>
    <w:rsid w:val="00377728"/>
    <w:rsid w:val="0037779F"/>
    <w:rsid w:val="00377ED9"/>
    <w:rsid w:val="0038011D"/>
    <w:rsid w:val="00380A06"/>
    <w:rsid w:val="00380C79"/>
    <w:rsid w:val="0038115F"/>
    <w:rsid w:val="00381FC9"/>
    <w:rsid w:val="0038247B"/>
    <w:rsid w:val="00382636"/>
    <w:rsid w:val="00382FE8"/>
    <w:rsid w:val="00383445"/>
    <w:rsid w:val="00383647"/>
    <w:rsid w:val="00383ABF"/>
    <w:rsid w:val="00383DEF"/>
    <w:rsid w:val="00383ED6"/>
    <w:rsid w:val="003841C0"/>
    <w:rsid w:val="00384951"/>
    <w:rsid w:val="00384B64"/>
    <w:rsid w:val="00384DA6"/>
    <w:rsid w:val="00384DC4"/>
    <w:rsid w:val="00385345"/>
    <w:rsid w:val="00385400"/>
    <w:rsid w:val="003854A5"/>
    <w:rsid w:val="00385654"/>
    <w:rsid w:val="003859BC"/>
    <w:rsid w:val="00385F40"/>
    <w:rsid w:val="003862CB"/>
    <w:rsid w:val="003867B0"/>
    <w:rsid w:val="0038687F"/>
    <w:rsid w:val="00386AE6"/>
    <w:rsid w:val="00387517"/>
    <w:rsid w:val="0038794F"/>
    <w:rsid w:val="00387B7F"/>
    <w:rsid w:val="00387F56"/>
    <w:rsid w:val="00390055"/>
    <w:rsid w:val="003900FC"/>
    <w:rsid w:val="00390662"/>
    <w:rsid w:val="00390F6C"/>
    <w:rsid w:val="0039135D"/>
    <w:rsid w:val="0039172B"/>
    <w:rsid w:val="0039185A"/>
    <w:rsid w:val="00391EC8"/>
    <w:rsid w:val="003921B9"/>
    <w:rsid w:val="0039228D"/>
    <w:rsid w:val="0039243D"/>
    <w:rsid w:val="0039293D"/>
    <w:rsid w:val="00393381"/>
    <w:rsid w:val="00393C10"/>
    <w:rsid w:val="00393DE1"/>
    <w:rsid w:val="00394804"/>
    <w:rsid w:val="00394C38"/>
    <w:rsid w:val="00394C52"/>
    <w:rsid w:val="00394E21"/>
    <w:rsid w:val="00395020"/>
    <w:rsid w:val="00395938"/>
    <w:rsid w:val="00395A20"/>
    <w:rsid w:val="00395BD9"/>
    <w:rsid w:val="00395E4B"/>
    <w:rsid w:val="003963F9"/>
    <w:rsid w:val="003964E9"/>
    <w:rsid w:val="00396553"/>
    <w:rsid w:val="00396605"/>
    <w:rsid w:val="00396653"/>
    <w:rsid w:val="00396A5C"/>
    <w:rsid w:val="00396B21"/>
    <w:rsid w:val="00396B7E"/>
    <w:rsid w:val="00397106"/>
    <w:rsid w:val="0039727B"/>
    <w:rsid w:val="0039736D"/>
    <w:rsid w:val="003973FC"/>
    <w:rsid w:val="003975C0"/>
    <w:rsid w:val="00397720"/>
    <w:rsid w:val="00397C60"/>
    <w:rsid w:val="00397DBE"/>
    <w:rsid w:val="00397E62"/>
    <w:rsid w:val="00397FE2"/>
    <w:rsid w:val="003A0082"/>
    <w:rsid w:val="003A027E"/>
    <w:rsid w:val="003A0DC0"/>
    <w:rsid w:val="003A0FBF"/>
    <w:rsid w:val="003A1512"/>
    <w:rsid w:val="003A1584"/>
    <w:rsid w:val="003A1765"/>
    <w:rsid w:val="003A1806"/>
    <w:rsid w:val="003A18D3"/>
    <w:rsid w:val="003A1A3B"/>
    <w:rsid w:val="003A1C84"/>
    <w:rsid w:val="003A3714"/>
    <w:rsid w:val="003A39C3"/>
    <w:rsid w:val="003A3F01"/>
    <w:rsid w:val="003A3F5D"/>
    <w:rsid w:val="003A3FD5"/>
    <w:rsid w:val="003A413F"/>
    <w:rsid w:val="003A42AC"/>
    <w:rsid w:val="003A499B"/>
    <w:rsid w:val="003A4B4B"/>
    <w:rsid w:val="003A51E5"/>
    <w:rsid w:val="003A5481"/>
    <w:rsid w:val="003A5CFB"/>
    <w:rsid w:val="003A5E40"/>
    <w:rsid w:val="003A613A"/>
    <w:rsid w:val="003A62CA"/>
    <w:rsid w:val="003A6916"/>
    <w:rsid w:val="003A720F"/>
    <w:rsid w:val="003A7459"/>
    <w:rsid w:val="003A74F9"/>
    <w:rsid w:val="003A75F4"/>
    <w:rsid w:val="003A78F5"/>
    <w:rsid w:val="003A7A43"/>
    <w:rsid w:val="003A7A65"/>
    <w:rsid w:val="003A7FDD"/>
    <w:rsid w:val="003B0B82"/>
    <w:rsid w:val="003B0C69"/>
    <w:rsid w:val="003B0F3B"/>
    <w:rsid w:val="003B103D"/>
    <w:rsid w:val="003B1204"/>
    <w:rsid w:val="003B19E1"/>
    <w:rsid w:val="003B1A85"/>
    <w:rsid w:val="003B271C"/>
    <w:rsid w:val="003B2B8F"/>
    <w:rsid w:val="003B2D20"/>
    <w:rsid w:val="003B2DB0"/>
    <w:rsid w:val="003B3227"/>
    <w:rsid w:val="003B4360"/>
    <w:rsid w:val="003B46A2"/>
    <w:rsid w:val="003B4B46"/>
    <w:rsid w:val="003B4E6D"/>
    <w:rsid w:val="003B4EC8"/>
    <w:rsid w:val="003B52BF"/>
    <w:rsid w:val="003B52CF"/>
    <w:rsid w:val="003B552D"/>
    <w:rsid w:val="003B5587"/>
    <w:rsid w:val="003B5DD2"/>
    <w:rsid w:val="003B6899"/>
    <w:rsid w:val="003B68A0"/>
    <w:rsid w:val="003B68CA"/>
    <w:rsid w:val="003B6A28"/>
    <w:rsid w:val="003B7124"/>
    <w:rsid w:val="003B71B2"/>
    <w:rsid w:val="003B736E"/>
    <w:rsid w:val="003B73D4"/>
    <w:rsid w:val="003B747C"/>
    <w:rsid w:val="003B77AC"/>
    <w:rsid w:val="003B79D3"/>
    <w:rsid w:val="003B7CD8"/>
    <w:rsid w:val="003B7CD9"/>
    <w:rsid w:val="003B7E50"/>
    <w:rsid w:val="003B7F76"/>
    <w:rsid w:val="003C08FC"/>
    <w:rsid w:val="003C0C38"/>
    <w:rsid w:val="003C0DBD"/>
    <w:rsid w:val="003C0F7A"/>
    <w:rsid w:val="003C0F9E"/>
    <w:rsid w:val="003C0FB4"/>
    <w:rsid w:val="003C1141"/>
    <w:rsid w:val="003C160E"/>
    <w:rsid w:val="003C1920"/>
    <w:rsid w:val="003C1BAA"/>
    <w:rsid w:val="003C202E"/>
    <w:rsid w:val="003C2402"/>
    <w:rsid w:val="003C2E3C"/>
    <w:rsid w:val="003C4597"/>
    <w:rsid w:val="003C485A"/>
    <w:rsid w:val="003C4925"/>
    <w:rsid w:val="003C4B93"/>
    <w:rsid w:val="003C515C"/>
    <w:rsid w:val="003C5A97"/>
    <w:rsid w:val="003C5B60"/>
    <w:rsid w:val="003C5CB0"/>
    <w:rsid w:val="003C5F13"/>
    <w:rsid w:val="003C66AF"/>
    <w:rsid w:val="003C6D53"/>
    <w:rsid w:val="003C7351"/>
    <w:rsid w:val="003C781F"/>
    <w:rsid w:val="003C799A"/>
    <w:rsid w:val="003C7C19"/>
    <w:rsid w:val="003C7C71"/>
    <w:rsid w:val="003D0075"/>
    <w:rsid w:val="003D01B7"/>
    <w:rsid w:val="003D04B2"/>
    <w:rsid w:val="003D0D73"/>
    <w:rsid w:val="003D19B5"/>
    <w:rsid w:val="003D1AAA"/>
    <w:rsid w:val="003D1B70"/>
    <w:rsid w:val="003D1FD6"/>
    <w:rsid w:val="003D25DB"/>
    <w:rsid w:val="003D2CFA"/>
    <w:rsid w:val="003D35FF"/>
    <w:rsid w:val="003D3613"/>
    <w:rsid w:val="003D3C45"/>
    <w:rsid w:val="003D3E87"/>
    <w:rsid w:val="003D42A4"/>
    <w:rsid w:val="003D48DD"/>
    <w:rsid w:val="003D4D5C"/>
    <w:rsid w:val="003D4E42"/>
    <w:rsid w:val="003D504C"/>
    <w:rsid w:val="003D5156"/>
    <w:rsid w:val="003D54C9"/>
    <w:rsid w:val="003D6008"/>
    <w:rsid w:val="003D625D"/>
    <w:rsid w:val="003D635C"/>
    <w:rsid w:val="003D671C"/>
    <w:rsid w:val="003D69D2"/>
    <w:rsid w:val="003D7A26"/>
    <w:rsid w:val="003D7F27"/>
    <w:rsid w:val="003E0020"/>
    <w:rsid w:val="003E01BB"/>
    <w:rsid w:val="003E06CD"/>
    <w:rsid w:val="003E084E"/>
    <w:rsid w:val="003E0A9F"/>
    <w:rsid w:val="003E0E1A"/>
    <w:rsid w:val="003E0E84"/>
    <w:rsid w:val="003E10D2"/>
    <w:rsid w:val="003E17BD"/>
    <w:rsid w:val="003E1925"/>
    <w:rsid w:val="003E1D1A"/>
    <w:rsid w:val="003E1E72"/>
    <w:rsid w:val="003E22BD"/>
    <w:rsid w:val="003E234D"/>
    <w:rsid w:val="003E25AD"/>
    <w:rsid w:val="003E304F"/>
    <w:rsid w:val="003E30AA"/>
    <w:rsid w:val="003E31BC"/>
    <w:rsid w:val="003E3363"/>
    <w:rsid w:val="003E3916"/>
    <w:rsid w:val="003E3D67"/>
    <w:rsid w:val="003E43F9"/>
    <w:rsid w:val="003E4F71"/>
    <w:rsid w:val="003E51DE"/>
    <w:rsid w:val="003E56A5"/>
    <w:rsid w:val="003E5E0F"/>
    <w:rsid w:val="003E6620"/>
    <w:rsid w:val="003E67C7"/>
    <w:rsid w:val="003E6EE0"/>
    <w:rsid w:val="003E75EF"/>
    <w:rsid w:val="003E773F"/>
    <w:rsid w:val="003E7B5D"/>
    <w:rsid w:val="003E7B67"/>
    <w:rsid w:val="003E7D04"/>
    <w:rsid w:val="003F03AF"/>
    <w:rsid w:val="003F0571"/>
    <w:rsid w:val="003F0D7A"/>
    <w:rsid w:val="003F0D94"/>
    <w:rsid w:val="003F0E3C"/>
    <w:rsid w:val="003F1092"/>
    <w:rsid w:val="003F1255"/>
    <w:rsid w:val="003F173E"/>
    <w:rsid w:val="003F1D4C"/>
    <w:rsid w:val="003F2AE7"/>
    <w:rsid w:val="003F2BC1"/>
    <w:rsid w:val="003F2CF5"/>
    <w:rsid w:val="003F3DB1"/>
    <w:rsid w:val="003F4367"/>
    <w:rsid w:val="003F4484"/>
    <w:rsid w:val="003F4B92"/>
    <w:rsid w:val="003F4D10"/>
    <w:rsid w:val="003F4F90"/>
    <w:rsid w:val="003F508C"/>
    <w:rsid w:val="003F5440"/>
    <w:rsid w:val="003F5649"/>
    <w:rsid w:val="003F5D31"/>
    <w:rsid w:val="003F627D"/>
    <w:rsid w:val="003F63DF"/>
    <w:rsid w:val="003F6676"/>
    <w:rsid w:val="003F6C34"/>
    <w:rsid w:val="003F6F8C"/>
    <w:rsid w:val="003F7859"/>
    <w:rsid w:val="003F7B3C"/>
    <w:rsid w:val="003F7D1F"/>
    <w:rsid w:val="0040014C"/>
    <w:rsid w:val="00400B08"/>
    <w:rsid w:val="00400F3A"/>
    <w:rsid w:val="00401660"/>
    <w:rsid w:val="00401B3D"/>
    <w:rsid w:val="0040236C"/>
    <w:rsid w:val="0040239D"/>
    <w:rsid w:val="00402D4F"/>
    <w:rsid w:val="00402F93"/>
    <w:rsid w:val="004031F3"/>
    <w:rsid w:val="004039FA"/>
    <w:rsid w:val="00403A95"/>
    <w:rsid w:val="00403EFE"/>
    <w:rsid w:val="0040408B"/>
    <w:rsid w:val="00404794"/>
    <w:rsid w:val="00404DFD"/>
    <w:rsid w:val="00405101"/>
    <w:rsid w:val="004055BB"/>
    <w:rsid w:val="00405A72"/>
    <w:rsid w:val="00406111"/>
    <w:rsid w:val="004063BA"/>
    <w:rsid w:val="00406882"/>
    <w:rsid w:val="00406B86"/>
    <w:rsid w:val="00406CA3"/>
    <w:rsid w:val="00406CC1"/>
    <w:rsid w:val="004070D2"/>
    <w:rsid w:val="00407203"/>
    <w:rsid w:val="00407585"/>
    <w:rsid w:val="00410070"/>
    <w:rsid w:val="00410315"/>
    <w:rsid w:val="00410332"/>
    <w:rsid w:val="004103D6"/>
    <w:rsid w:val="00410811"/>
    <w:rsid w:val="00410855"/>
    <w:rsid w:val="004109BB"/>
    <w:rsid w:val="00411255"/>
    <w:rsid w:val="004114F3"/>
    <w:rsid w:val="004116FC"/>
    <w:rsid w:val="00411A05"/>
    <w:rsid w:val="00411A5A"/>
    <w:rsid w:val="0041299A"/>
    <w:rsid w:val="00412C39"/>
    <w:rsid w:val="00412D50"/>
    <w:rsid w:val="00413087"/>
    <w:rsid w:val="0041355A"/>
    <w:rsid w:val="00413788"/>
    <w:rsid w:val="004137AE"/>
    <w:rsid w:val="00413A44"/>
    <w:rsid w:val="00413E73"/>
    <w:rsid w:val="004142E0"/>
    <w:rsid w:val="004147CA"/>
    <w:rsid w:val="004148DE"/>
    <w:rsid w:val="00414AFE"/>
    <w:rsid w:val="00414BAD"/>
    <w:rsid w:val="00414C4D"/>
    <w:rsid w:val="00414C69"/>
    <w:rsid w:val="0041571D"/>
    <w:rsid w:val="004159C7"/>
    <w:rsid w:val="00415AA0"/>
    <w:rsid w:val="00415FE7"/>
    <w:rsid w:val="00416625"/>
    <w:rsid w:val="00416633"/>
    <w:rsid w:val="00416B66"/>
    <w:rsid w:val="00416F64"/>
    <w:rsid w:val="004174B7"/>
    <w:rsid w:val="00417A7B"/>
    <w:rsid w:val="00417ACD"/>
    <w:rsid w:val="0042025A"/>
    <w:rsid w:val="004204B8"/>
    <w:rsid w:val="00420ABE"/>
    <w:rsid w:val="004218BD"/>
    <w:rsid w:val="00421B58"/>
    <w:rsid w:val="00422838"/>
    <w:rsid w:val="0042293F"/>
    <w:rsid w:val="004229B9"/>
    <w:rsid w:val="00422EC5"/>
    <w:rsid w:val="00423097"/>
    <w:rsid w:val="00423670"/>
    <w:rsid w:val="004238F3"/>
    <w:rsid w:val="00423C2E"/>
    <w:rsid w:val="00423E25"/>
    <w:rsid w:val="004241A4"/>
    <w:rsid w:val="004243BE"/>
    <w:rsid w:val="00424E0A"/>
    <w:rsid w:val="00424E70"/>
    <w:rsid w:val="00424FD0"/>
    <w:rsid w:val="00425551"/>
    <w:rsid w:val="00425762"/>
    <w:rsid w:val="00425D5C"/>
    <w:rsid w:val="00426770"/>
    <w:rsid w:val="00426818"/>
    <w:rsid w:val="00426F63"/>
    <w:rsid w:val="00426F81"/>
    <w:rsid w:val="0042716C"/>
    <w:rsid w:val="00427468"/>
    <w:rsid w:val="00427644"/>
    <w:rsid w:val="004276E4"/>
    <w:rsid w:val="00427759"/>
    <w:rsid w:val="00427F4B"/>
    <w:rsid w:val="004302BA"/>
    <w:rsid w:val="004302CF"/>
    <w:rsid w:val="004303D3"/>
    <w:rsid w:val="00430925"/>
    <w:rsid w:val="004309CF"/>
    <w:rsid w:val="00430ECC"/>
    <w:rsid w:val="00431EE8"/>
    <w:rsid w:val="00431F3A"/>
    <w:rsid w:val="004326F3"/>
    <w:rsid w:val="0043270E"/>
    <w:rsid w:val="00432B0A"/>
    <w:rsid w:val="00432B10"/>
    <w:rsid w:val="00432C48"/>
    <w:rsid w:val="00432C9A"/>
    <w:rsid w:val="00432CFF"/>
    <w:rsid w:val="004333E3"/>
    <w:rsid w:val="00433985"/>
    <w:rsid w:val="00433B07"/>
    <w:rsid w:val="00434325"/>
    <w:rsid w:val="004352B8"/>
    <w:rsid w:val="0043599A"/>
    <w:rsid w:val="00435E36"/>
    <w:rsid w:val="00436149"/>
    <w:rsid w:val="00436355"/>
    <w:rsid w:val="0043649D"/>
    <w:rsid w:val="00437072"/>
    <w:rsid w:val="00437386"/>
    <w:rsid w:val="00437585"/>
    <w:rsid w:val="004379C6"/>
    <w:rsid w:val="00440091"/>
    <w:rsid w:val="0044017B"/>
    <w:rsid w:val="00440271"/>
    <w:rsid w:val="0044045E"/>
    <w:rsid w:val="00440CBF"/>
    <w:rsid w:val="004410C5"/>
    <w:rsid w:val="00441597"/>
    <w:rsid w:val="00441665"/>
    <w:rsid w:val="00441909"/>
    <w:rsid w:val="00442264"/>
    <w:rsid w:val="004423DE"/>
    <w:rsid w:val="00442C8D"/>
    <w:rsid w:val="00442CDC"/>
    <w:rsid w:val="0044345D"/>
    <w:rsid w:val="00444FDB"/>
    <w:rsid w:val="0044561F"/>
    <w:rsid w:val="00446653"/>
    <w:rsid w:val="00446D31"/>
    <w:rsid w:val="00447621"/>
    <w:rsid w:val="004478AD"/>
    <w:rsid w:val="00447C6F"/>
    <w:rsid w:val="004504A6"/>
    <w:rsid w:val="004504BA"/>
    <w:rsid w:val="004506D9"/>
    <w:rsid w:val="00450B3C"/>
    <w:rsid w:val="00450B8E"/>
    <w:rsid w:val="00450D15"/>
    <w:rsid w:val="004510EE"/>
    <w:rsid w:val="00451312"/>
    <w:rsid w:val="00451437"/>
    <w:rsid w:val="004521C7"/>
    <w:rsid w:val="00452847"/>
    <w:rsid w:val="00453C4A"/>
    <w:rsid w:val="00453CF3"/>
    <w:rsid w:val="004548AF"/>
    <w:rsid w:val="00454A74"/>
    <w:rsid w:val="00454C28"/>
    <w:rsid w:val="00454ED9"/>
    <w:rsid w:val="00455888"/>
    <w:rsid w:val="00455DC7"/>
    <w:rsid w:val="00455DF6"/>
    <w:rsid w:val="00455FB2"/>
    <w:rsid w:val="00456290"/>
    <w:rsid w:val="00457554"/>
    <w:rsid w:val="004575D3"/>
    <w:rsid w:val="00457DA5"/>
    <w:rsid w:val="00460438"/>
    <w:rsid w:val="00461DF0"/>
    <w:rsid w:val="00461FF7"/>
    <w:rsid w:val="0046235B"/>
    <w:rsid w:val="00462B03"/>
    <w:rsid w:val="00462E7D"/>
    <w:rsid w:val="0046319E"/>
    <w:rsid w:val="004631BD"/>
    <w:rsid w:val="004638FA"/>
    <w:rsid w:val="00463A69"/>
    <w:rsid w:val="00463B6A"/>
    <w:rsid w:val="00463D58"/>
    <w:rsid w:val="004642D9"/>
    <w:rsid w:val="004646DB"/>
    <w:rsid w:val="00465120"/>
    <w:rsid w:val="004652DD"/>
    <w:rsid w:val="00465BA8"/>
    <w:rsid w:val="00465E6C"/>
    <w:rsid w:val="00465E8E"/>
    <w:rsid w:val="00466778"/>
    <w:rsid w:val="0046711E"/>
    <w:rsid w:val="00467850"/>
    <w:rsid w:val="00467A85"/>
    <w:rsid w:val="00467D57"/>
    <w:rsid w:val="0047015A"/>
    <w:rsid w:val="00470295"/>
    <w:rsid w:val="004702CF"/>
    <w:rsid w:val="004703AD"/>
    <w:rsid w:val="0047096D"/>
    <w:rsid w:val="004711D6"/>
    <w:rsid w:val="00471394"/>
    <w:rsid w:val="004714D6"/>
    <w:rsid w:val="00471AD2"/>
    <w:rsid w:val="00471B20"/>
    <w:rsid w:val="00471C65"/>
    <w:rsid w:val="00471E91"/>
    <w:rsid w:val="0047223B"/>
    <w:rsid w:val="004723AC"/>
    <w:rsid w:val="00472506"/>
    <w:rsid w:val="00472DFD"/>
    <w:rsid w:val="00473132"/>
    <w:rsid w:val="004734FE"/>
    <w:rsid w:val="00473728"/>
    <w:rsid w:val="004737DC"/>
    <w:rsid w:val="00473B0D"/>
    <w:rsid w:val="00474164"/>
    <w:rsid w:val="00474178"/>
    <w:rsid w:val="004741F4"/>
    <w:rsid w:val="004746E8"/>
    <w:rsid w:val="00474B7A"/>
    <w:rsid w:val="00474D73"/>
    <w:rsid w:val="00474E99"/>
    <w:rsid w:val="004750A4"/>
    <w:rsid w:val="004751D1"/>
    <w:rsid w:val="00475C06"/>
    <w:rsid w:val="004766AB"/>
    <w:rsid w:val="00476C5A"/>
    <w:rsid w:val="00476D21"/>
    <w:rsid w:val="00476E96"/>
    <w:rsid w:val="0048044C"/>
    <w:rsid w:val="00480620"/>
    <w:rsid w:val="004807F6"/>
    <w:rsid w:val="00480A58"/>
    <w:rsid w:val="00480D80"/>
    <w:rsid w:val="0048106E"/>
    <w:rsid w:val="004813BB"/>
    <w:rsid w:val="00481739"/>
    <w:rsid w:val="0048180D"/>
    <w:rsid w:val="00481F4D"/>
    <w:rsid w:val="00481F8D"/>
    <w:rsid w:val="00481FD2"/>
    <w:rsid w:val="00482354"/>
    <w:rsid w:val="0048265E"/>
    <w:rsid w:val="004829A9"/>
    <w:rsid w:val="00482F4C"/>
    <w:rsid w:val="0048321D"/>
    <w:rsid w:val="00483938"/>
    <w:rsid w:val="004846D3"/>
    <w:rsid w:val="00484C1F"/>
    <w:rsid w:val="00484C94"/>
    <w:rsid w:val="00484D14"/>
    <w:rsid w:val="00484F8A"/>
    <w:rsid w:val="004851BA"/>
    <w:rsid w:val="0048576F"/>
    <w:rsid w:val="00485F6A"/>
    <w:rsid w:val="0048614C"/>
    <w:rsid w:val="004861D0"/>
    <w:rsid w:val="00486394"/>
    <w:rsid w:val="00486449"/>
    <w:rsid w:val="00486988"/>
    <w:rsid w:val="00486CE8"/>
    <w:rsid w:val="00486EDC"/>
    <w:rsid w:val="004870B9"/>
    <w:rsid w:val="004876F2"/>
    <w:rsid w:val="00487DF4"/>
    <w:rsid w:val="004907C5"/>
    <w:rsid w:val="00490B2C"/>
    <w:rsid w:val="00490C87"/>
    <w:rsid w:val="00491835"/>
    <w:rsid w:val="00491A5D"/>
    <w:rsid w:val="00491C81"/>
    <w:rsid w:val="0049212C"/>
    <w:rsid w:val="0049269D"/>
    <w:rsid w:val="004929E3"/>
    <w:rsid w:val="004932F3"/>
    <w:rsid w:val="004935BE"/>
    <w:rsid w:val="0049382F"/>
    <w:rsid w:val="004938A7"/>
    <w:rsid w:val="004938E5"/>
    <w:rsid w:val="004943EC"/>
    <w:rsid w:val="00494843"/>
    <w:rsid w:val="004948C1"/>
    <w:rsid w:val="00494973"/>
    <w:rsid w:val="00494D51"/>
    <w:rsid w:val="00494FF0"/>
    <w:rsid w:val="00495094"/>
    <w:rsid w:val="0049530A"/>
    <w:rsid w:val="0049551B"/>
    <w:rsid w:val="004959CD"/>
    <w:rsid w:val="00496062"/>
    <w:rsid w:val="004960CC"/>
    <w:rsid w:val="00496298"/>
    <w:rsid w:val="0049653B"/>
    <w:rsid w:val="004965B8"/>
    <w:rsid w:val="00496661"/>
    <w:rsid w:val="0049673F"/>
    <w:rsid w:val="004971B6"/>
    <w:rsid w:val="004A024C"/>
    <w:rsid w:val="004A063E"/>
    <w:rsid w:val="004A07B1"/>
    <w:rsid w:val="004A08AB"/>
    <w:rsid w:val="004A17BD"/>
    <w:rsid w:val="004A1EA1"/>
    <w:rsid w:val="004A2339"/>
    <w:rsid w:val="004A3E3F"/>
    <w:rsid w:val="004A3E79"/>
    <w:rsid w:val="004A472E"/>
    <w:rsid w:val="004A4841"/>
    <w:rsid w:val="004A48AA"/>
    <w:rsid w:val="004A4BD5"/>
    <w:rsid w:val="004A4C6B"/>
    <w:rsid w:val="004A4E2C"/>
    <w:rsid w:val="004A5B7C"/>
    <w:rsid w:val="004A6524"/>
    <w:rsid w:val="004A68D2"/>
    <w:rsid w:val="004A698B"/>
    <w:rsid w:val="004A69EA"/>
    <w:rsid w:val="004A74D4"/>
    <w:rsid w:val="004A7B25"/>
    <w:rsid w:val="004A7BA4"/>
    <w:rsid w:val="004A7D15"/>
    <w:rsid w:val="004B0267"/>
    <w:rsid w:val="004B04A8"/>
    <w:rsid w:val="004B07A2"/>
    <w:rsid w:val="004B0D64"/>
    <w:rsid w:val="004B175B"/>
    <w:rsid w:val="004B1C95"/>
    <w:rsid w:val="004B20A3"/>
    <w:rsid w:val="004B216F"/>
    <w:rsid w:val="004B21C9"/>
    <w:rsid w:val="004B226F"/>
    <w:rsid w:val="004B23DE"/>
    <w:rsid w:val="004B26A4"/>
    <w:rsid w:val="004B3241"/>
    <w:rsid w:val="004B3A50"/>
    <w:rsid w:val="004B424F"/>
    <w:rsid w:val="004B44A1"/>
    <w:rsid w:val="004B45F5"/>
    <w:rsid w:val="004B4607"/>
    <w:rsid w:val="004B4682"/>
    <w:rsid w:val="004B48C3"/>
    <w:rsid w:val="004B4AD0"/>
    <w:rsid w:val="004B4EB1"/>
    <w:rsid w:val="004B4F45"/>
    <w:rsid w:val="004B51FD"/>
    <w:rsid w:val="004B54FC"/>
    <w:rsid w:val="004B58AD"/>
    <w:rsid w:val="004B5B56"/>
    <w:rsid w:val="004B5E85"/>
    <w:rsid w:val="004B608C"/>
    <w:rsid w:val="004B6C43"/>
    <w:rsid w:val="004B7D29"/>
    <w:rsid w:val="004B7DAA"/>
    <w:rsid w:val="004C06CC"/>
    <w:rsid w:val="004C0D34"/>
    <w:rsid w:val="004C10B4"/>
    <w:rsid w:val="004C1C3B"/>
    <w:rsid w:val="004C1E24"/>
    <w:rsid w:val="004C22E5"/>
    <w:rsid w:val="004C3981"/>
    <w:rsid w:val="004C3BCA"/>
    <w:rsid w:val="004C3CFF"/>
    <w:rsid w:val="004C4362"/>
    <w:rsid w:val="004C4576"/>
    <w:rsid w:val="004C467C"/>
    <w:rsid w:val="004C4D0E"/>
    <w:rsid w:val="004C5006"/>
    <w:rsid w:val="004C5423"/>
    <w:rsid w:val="004C546B"/>
    <w:rsid w:val="004C591C"/>
    <w:rsid w:val="004C5AA3"/>
    <w:rsid w:val="004C5B41"/>
    <w:rsid w:val="004C5BD5"/>
    <w:rsid w:val="004C60E5"/>
    <w:rsid w:val="004C657A"/>
    <w:rsid w:val="004C7356"/>
    <w:rsid w:val="004C75BC"/>
    <w:rsid w:val="004C7AA5"/>
    <w:rsid w:val="004C7C9F"/>
    <w:rsid w:val="004D02DF"/>
    <w:rsid w:val="004D0BB0"/>
    <w:rsid w:val="004D0BD0"/>
    <w:rsid w:val="004D1015"/>
    <w:rsid w:val="004D103F"/>
    <w:rsid w:val="004D11F9"/>
    <w:rsid w:val="004D16F0"/>
    <w:rsid w:val="004D1859"/>
    <w:rsid w:val="004D1C5F"/>
    <w:rsid w:val="004D1CB6"/>
    <w:rsid w:val="004D2A85"/>
    <w:rsid w:val="004D2F79"/>
    <w:rsid w:val="004D3016"/>
    <w:rsid w:val="004D325A"/>
    <w:rsid w:val="004D3B65"/>
    <w:rsid w:val="004D3BDC"/>
    <w:rsid w:val="004D3C8A"/>
    <w:rsid w:val="004D3E18"/>
    <w:rsid w:val="004D43BA"/>
    <w:rsid w:val="004D443C"/>
    <w:rsid w:val="004D48C4"/>
    <w:rsid w:val="004D4D46"/>
    <w:rsid w:val="004D535B"/>
    <w:rsid w:val="004D549B"/>
    <w:rsid w:val="004D5567"/>
    <w:rsid w:val="004D567C"/>
    <w:rsid w:val="004D5C54"/>
    <w:rsid w:val="004D5DA3"/>
    <w:rsid w:val="004D6580"/>
    <w:rsid w:val="004D66EA"/>
    <w:rsid w:val="004D69E7"/>
    <w:rsid w:val="004D6D66"/>
    <w:rsid w:val="004D6E10"/>
    <w:rsid w:val="004D7E7B"/>
    <w:rsid w:val="004E0137"/>
    <w:rsid w:val="004E0308"/>
    <w:rsid w:val="004E0EF4"/>
    <w:rsid w:val="004E1016"/>
    <w:rsid w:val="004E17BD"/>
    <w:rsid w:val="004E2263"/>
    <w:rsid w:val="004E2998"/>
    <w:rsid w:val="004E2B2B"/>
    <w:rsid w:val="004E2CB9"/>
    <w:rsid w:val="004E3110"/>
    <w:rsid w:val="004E3185"/>
    <w:rsid w:val="004E32B9"/>
    <w:rsid w:val="004E3A44"/>
    <w:rsid w:val="004E3E92"/>
    <w:rsid w:val="004E3ED4"/>
    <w:rsid w:val="004E445F"/>
    <w:rsid w:val="004E4671"/>
    <w:rsid w:val="004E4AA7"/>
    <w:rsid w:val="004E526C"/>
    <w:rsid w:val="004E5544"/>
    <w:rsid w:val="004E5605"/>
    <w:rsid w:val="004E57B6"/>
    <w:rsid w:val="004E59C8"/>
    <w:rsid w:val="004E5D5E"/>
    <w:rsid w:val="004E6380"/>
    <w:rsid w:val="004E6653"/>
    <w:rsid w:val="004E6C3E"/>
    <w:rsid w:val="004E6C9A"/>
    <w:rsid w:val="004E6CC2"/>
    <w:rsid w:val="004E6F52"/>
    <w:rsid w:val="004E708B"/>
    <w:rsid w:val="004E7142"/>
    <w:rsid w:val="004E7580"/>
    <w:rsid w:val="004F0059"/>
    <w:rsid w:val="004F082C"/>
    <w:rsid w:val="004F097D"/>
    <w:rsid w:val="004F0F0D"/>
    <w:rsid w:val="004F0F23"/>
    <w:rsid w:val="004F11C8"/>
    <w:rsid w:val="004F1321"/>
    <w:rsid w:val="004F15D6"/>
    <w:rsid w:val="004F192F"/>
    <w:rsid w:val="004F219A"/>
    <w:rsid w:val="004F2543"/>
    <w:rsid w:val="004F3BF0"/>
    <w:rsid w:val="004F3C94"/>
    <w:rsid w:val="004F4256"/>
    <w:rsid w:val="004F48DC"/>
    <w:rsid w:val="004F4CAC"/>
    <w:rsid w:val="004F58B6"/>
    <w:rsid w:val="004F5970"/>
    <w:rsid w:val="004F6592"/>
    <w:rsid w:val="004F6597"/>
    <w:rsid w:val="004F6CEA"/>
    <w:rsid w:val="004F6DA6"/>
    <w:rsid w:val="004F6EAC"/>
    <w:rsid w:val="004F7106"/>
    <w:rsid w:val="004F7135"/>
    <w:rsid w:val="004F7A0C"/>
    <w:rsid w:val="00500360"/>
    <w:rsid w:val="00501068"/>
    <w:rsid w:val="00501256"/>
    <w:rsid w:val="0050136D"/>
    <w:rsid w:val="005017F9"/>
    <w:rsid w:val="00501A52"/>
    <w:rsid w:val="00502359"/>
    <w:rsid w:val="005023B7"/>
    <w:rsid w:val="00502D79"/>
    <w:rsid w:val="00502E4F"/>
    <w:rsid w:val="00502F04"/>
    <w:rsid w:val="00503079"/>
    <w:rsid w:val="00503112"/>
    <w:rsid w:val="0050378F"/>
    <w:rsid w:val="00503AC1"/>
    <w:rsid w:val="00503AEF"/>
    <w:rsid w:val="0050494B"/>
    <w:rsid w:val="00504998"/>
    <w:rsid w:val="005049BA"/>
    <w:rsid w:val="00504CC6"/>
    <w:rsid w:val="00504DFF"/>
    <w:rsid w:val="00504FC4"/>
    <w:rsid w:val="00505020"/>
    <w:rsid w:val="005054AF"/>
    <w:rsid w:val="005054BB"/>
    <w:rsid w:val="0050599C"/>
    <w:rsid w:val="00505BCF"/>
    <w:rsid w:val="00506259"/>
    <w:rsid w:val="005063B1"/>
    <w:rsid w:val="00506C2A"/>
    <w:rsid w:val="00506C6B"/>
    <w:rsid w:val="00506E62"/>
    <w:rsid w:val="00507052"/>
    <w:rsid w:val="00507511"/>
    <w:rsid w:val="00507DBB"/>
    <w:rsid w:val="00510611"/>
    <w:rsid w:val="00510BDF"/>
    <w:rsid w:val="00510C9B"/>
    <w:rsid w:val="00510F56"/>
    <w:rsid w:val="005112EA"/>
    <w:rsid w:val="005118F7"/>
    <w:rsid w:val="00511AB7"/>
    <w:rsid w:val="00512038"/>
    <w:rsid w:val="005124F1"/>
    <w:rsid w:val="00512706"/>
    <w:rsid w:val="00513EE7"/>
    <w:rsid w:val="005140B9"/>
    <w:rsid w:val="0051457C"/>
    <w:rsid w:val="005146A2"/>
    <w:rsid w:val="00514858"/>
    <w:rsid w:val="00514F85"/>
    <w:rsid w:val="0051519E"/>
    <w:rsid w:val="005154E4"/>
    <w:rsid w:val="005158D3"/>
    <w:rsid w:val="0051597E"/>
    <w:rsid w:val="00515D40"/>
    <w:rsid w:val="00515D83"/>
    <w:rsid w:val="00516046"/>
    <w:rsid w:val="00517113"/>
    <w:rsid w:val="00517312"/>
    <w:rsid w:val="00517BFC"/>
    <w:rsid w:val="00517FCE"/>
    <w:rsid w:val="005200A1"/>
    <w:rsid w:val="0052056C"/>
    <w:rsid w:val="00520601"/>
    <w:rsid w:val="00521485"/>
    <w:rsid w:val="00521CC6"/>
    <w:rsid w:val="0052274F"/>
    <w:rsid w:val="005234D2"/>
    <w:rsid w:val="00523793"/>
    <w:rsid w:val="00523890"/>
    <w:rsid w:val="00523F44"/>
    <w:rsid w:val="00524114"/>
    <w:rsid w:val="00524344"/>
    <w:rsid w:val="00524962"/>
    <w:rsid w:val="005249CF"/>
    <w:rsid w:val="00524A3A"/>
    <w:rsid w:val="00524D2B"/>
    <w:rsid w:val="00525377"/>
    <w:rsid w:val="00525659"/>
    <w:rsid w:val="00525B2E"/>
    <w:rsid w:val="00525F62"/>
    <w:rsid w:val="005265ED"/>
    <w:rsid w:val="005265FB"/>
    <w:rsid w:val="005266CC"/>
    <w:rsid w:val="00526867"/>
    <w:rsid w:val="00526D61"/>
    <w:rsid w:val="00526E72"/>
    <w:rsid w:val="005271F3"/>
    <w:rsid w:val="005273F2"/>
    <w:rsid w:val="005277BD"/>
    <w:rsid w:val="00527F62"/>
    <w:rsid w:val="00527F83"/>
    <w:rsid w:val="00527FD1"/>
    <w:rsid w:val="00530011"/>
    <w:rsid w:val="00530175"/>
    <w:rsid w:val="00530AB5"/>
    <w:rsid w:val="00531197"/>
    <w:rsid w:val="005311E9"/>
    <w:rsid w:val="00531667"/>
    <w:rsid w:val="0053168F"/>
    <w:rsid w:val="00531AC3"/>
    <w:rsid w:val="00531D94"/>
    <w:rsid w:val="00531E89"/>
    <w:rsid w:val="00532203"/>
    <w:rsid w:val="00532263"/>
    <w:rsid w:val="005328D9"/>
    <w:rsid w:val="00532BB8"/>
    <w:rsid w:val="00532C11"/>
    <w:rsid w:val="0053366B"/>
    <w:rsid w:val="00533762"/>
    <w:rsid w:val="0053393C"/>
    <w:rsid w:val="00533CAB"/>
    <w:rsid w:val="0053404A"/>
    <w:rsid w:val="00534A15"/>
    <w:rsid w:val="00534D0D"/>
    <w:rsid w:val="00534DEE"/>
    <w:rsid w:val="00534E29"/>
    <w:rsid w:val="005355B2"/>
    <w:rsid w:val="0053576F"/>
    <w:rsid w:val="00535ACC"/>
    <w:rsid w:val="00535ED5"/>
    <w:rsid w:val="0053631E"/>
    <w:rsid w:val="0053648E"/>
    <w:rsid w:val="00536EEF"/>
    <w:rsid w:val="00537160"/>
    <w:rsid w:val="005372D9"/>
    <w:rsid w:val="005373C0"/>
    <w:rsid w:val="005379F8"/>
    <w:rsid w:val="00540196"/>
    <w:rsid w:val="00540D6F"/>
    <w:rsid w:val="00540DC7"/>
    <w:rsid w:val="00540DF4"/>
    <w:rsid w:val="0054140E"/>
    <w:rsid w:val="005415D7"/>
    <w:rsid w:val="00542538"/>
    <w:rsid w:val="00543068"/>
    <w:rsid w:val="005435BB"/>
    <w:rsid w:val="00543846"/>
    <w:rsid w:val="005438AC"/>
    <w:rsid w:val="00544983"/>
    <w:rsid w:val="00544D19"/>
    <w:rsid w:val="00544DF8"/>
    <w:rsid w:val="00544E3A"/>
    <w:rsid w:val="005453F7"/>
    <w:rsid w:val="00545A92"/>
    <w:rsid w:val="005463D4"/>
    <w:rsid w:val="00546A76"/>
    <w:rsid w:val="00546DF9"/>
    <w:rsid w:val="00547064"/>
    <w:rsid w:val="00547A4C"/>
    <w:rsid w:val="00547E69"/>
    <w:rsid w:val="0055030E"/>
    <w:rsid w:val="005505E5"/>
    <w:rsid w:val="005508B9"/>
    <w:rsid w:val="00550C38"/>
    <w:rsid w:val="0055102F"/>
    <w:rsid w:val="005510C2"/>
    <w:rsid w:val="00551846"/>
    <w:rsid w:val="00551BA2"/>
    <w:rsid w:val="0055209C"/>
    <w:rsid w:val="0055263F"/>
    <w:rsid w:val="00552726"/>
    <w:rsid w:val="00552B90"/>
    <w:rsid w:val="00552BC4"/>
    <w:rsid w:val="00552CA9"/>
    <w:rsid w:val="00552F2D"/>
    <w:rsid w:val="00553E1A"/>
    <w:rsid w:val="00553F38"/>
    <w:rsid w:val="005542C0"/>
    <w:rsid w:val="0055452A"/>
    <w:rsid w:val="005546AD"/>
    <w:rsid w:val="00554B5B"/>
    <w:rsid w:val="00554B68"/>
    <w:rsid w:val="005555EC"/>
    <w:rsid w:val="0055575F"/>
    <w:rsid w:val="00555887"/>
    <w:rsid w:val="00555B65"/>
    <w:rsid w:val="00555D6E"/>
    <w:rsid w:val="00555D80"/>
    <w:rsid w:val="00555DC8"/>
    <w:rsid w:val="00555E62"/>
    <w:rsid w:val="0055606B"/>
    <w:rsid w:val="005568C8"/>
    <w:rsid w:val="005569C2"/>
    <w:rsid w:val="00556C84"/>
    <w:rsid w:val="00556D24"/>
    <w:rsid w:val="00557AB2"/>
    <w:rsid w:val="00557B63"/>
    <w:rsid w:val="00557BC7"/>
    <w:rsid w:val="00557DFD"/>
    <w:rsid w:val="005601DA"/>
    <w:rsid w:val="0056024A"/>
    <w:rsid w:val="00560346"/>
    <w:rsid w:val="0056040A"/>
    <w:rsid w:val="00560477"/>
    <w:rsid w:val="005605E1"/>
    <w:rsid w:val="00560728"/>
    <w:rsid w:val="00560C72"/>
    <w:rsid w:val="005615FF"/>
    <w:rsid w:val="00561B7B"/>
    <w:rsid w:val="00561FAA"/>
    <w:rsid w:val="00561FE7"/>
    <w:rsid w:val="00562123"/>
    <w:rsid w:val="005622FE"/>
    <w:rsid w:val="005638FD"/>
    <w:rsid w:val="00563B9C"/>
    <w:rsid w:val="00563D37"/>
    <w:rsid w:val="005650F4"/>
    <w:rsid w:val="0056523D"/>
    <w:rsid w:val="0056529A"/>
    <w:rsid w:val="005652C5"/>
    <w:rsid w:val="0056588C"/>
    <w:rsid w:val="0056626D"/>
    <w:rsid w:val="0056656B"/>
    <w:rsid w:val="005671C1"/>
    <w:rsid w:val="00567955"/>
    <w:rsid w:val="00567BEA"/>
    <w:rsid w:val="00567C0F"/>
    <w:rsid w:val="00570404"/>
    <w:rsid w:val="00570640"/>
    <w:rsid w:val="005706E1"/>
    <w:rsid w:val="00570A01"/>
    <w:rsid w:val="00570BE0"/>
    <w:rsid w:val="00570ED4"/>
    <w:rsid w:val="00571523"/>
    <w:rsid w:val="0057170A"/>
    <w:rsid w:val="00571762"/>
    <w:rsid w:val="00571A8E"/>
    <w:rsid w:val="00571A91"/>
    <w:rsid w:val="00571D57"/>
    <w:rsid w:val="00571DFD"/>
    <w:rsid w:val="0057202A"/>
    <w:rsid w:val="0057212C"/>
    <w:rsid w:val="0057217A"/>
    <w:rsid w:val="0057224F"/>
    <w:rsid w:val="00572BEE"/>
    <w:rsid w:val="0057317D"/>
    <w:rsid w:val="005732CC"/>
    <w:rsid w:val="0057388E"/>
    <w:rsid w:val="00573943"/>
    <w:rsid w:val="00573ABC"/>
    <w:rsid w:val="00573CDC"/>
    <w:rsid w:val="00573E5C"/>
    <w:rsid w:val="00573FE4"/>
    <w:rsid w:val="005746DA"/>
    <w:rsid w:val="00574919"/>
    <w:rsid w:val="00574930"/>
    <w:rsid w:val="0057493A"/>
    <w:rsid w:val="00575457"/>
    <w:rsid w:val="005757A5"/>
    <w:rsid w:val="00576323"/>
    <w:rsid w:val="0057671E"/>
    <w:rsid w:val="00576D0F"/>
    <w:rsid w:val="005773EC"/>
    <w:rsid w:val="005775A0"/>
    <w:rsid w:val="005775F9"/>
    <w:rsid w:val="005800F3"/>
    <w:rsid w:val="005807FE"/>
    <w:rsid w:val="0058088C"/>
    <w:rsid w:val="00580B6E"/>
    <w:rsid w:val="00580BFA"/>
    <w:rsid w:val="00580E6D"/>
    <w:rsid w:val="005813D8"/>
    <w:rsid w:val="00581C32"/>
    <w:rsid w:val="005820C6"/>
    <w:rsid w:val="005821EB"/>
    <w:rsid w:val="005823CB"/>
    <w:rsid w:val="005824A6"/>
    <w:rsid w:val="00582537"/>
    <w:rsid w:val="0058254C"/>
    <w:rsid w:val="00582720"/>
    <w:rsid w:val="00582726"/>
    <w:rsid w:val="00583E13"/>
    <w:rsid w:val="00584154"/>
    <w:rsid w:val="005843BC"/>
    <w:rsid w:val="005846CA"/>
    <w:rsid w:val="005847BF"/>
    <w:rsid w:val="005847F4"/>
    <w:rsid w:val="00584950"/>
    <w:rsid w:val="00585AD0"/>
    <w:rsid w:val="00585C0D"/>
    <w:rsid w:val="00586307"/>
    <w:rsid w:val="0058671C"/>
    <w:rsid w:val="005871D9"/>
    <w:rsid w:val="0058758B"/>
    <w:rsid w:val="00587856"/>
    <w:rsid w:val="00590068"/>
    <w:rsid w:val="00590261"/>
    <w:rsid w:val="0059050E"/>
    <w:rsid w:val="0059078D"/>
    <w:rsid w:val="00590A3A"/>
    <w:rsid w:val="00590D9C"/>
    <w:rsid w:val="00590F30"/>
    <w:rsid w:val="00590F4A"/>
    <w:rsid w:val="00590F67"/>
    <w:rsid w:val="005913C0"/>
    <w:rsid w:val="00591DD4"/>
    <w:rsid w:val="005920CB"/>
    <w:rsid w:val="0059223A"/>
    <w:rsid w:val="00592C27"/>
    <w:rsid w:val="00592C53"/>
    <w:rsid w:val="00592E7A"/>
    <w:rsid w:val="00592EBB"/>
    <w:rsid w:val="00592EDF"/>
    <w:rsid w:val="00592FAA"/>
    <w:rsid w:val="0059303E"/>
    <w:rsid w:val="005931A1"/>
    <w:rsid w:val="00593272"/>
    <w:rsid w:val="005935D3"/>
    <w:rsid w:val="00593937"/>
    <w:rsid w:val="00593DDC"/>
    <w:rsid w:val="00593E1F"/>
    <w:rsid w:val="00593E96"/>
    <w:rsid w:val="005943FC"/>
    <w:rsid w:val="00594549"/>
    <w:rsid w:val="00594694"/>
    <w:rsid w:val="005946A3"/>
    <w:rsid w:val="00594C09"/>
    <w:rsid w:val="00594D23"/>
    <w:rsid w:val="00594FCA"/>
    <w:rsid w:val="005950E5"/>
    <w:rsid w:val="00595243"/>
    <w:rsid w:val="00595309"/>
    <w:rsid w:val="00595545"/>
    <w:rsid w:val="00595901"/>
    <w:rsid w:val="00595A6B"/>
    <w:rsid w:val="00595F5D"/>
    <w:rsid w:val="00595FCE"/>
    <w:rsid w:val="005965AA"/>
    <w:rsid w:val="00596D6D"/>
    <w:rsid w:val="00597406"/>
    <w:rsid w:val="0059785F"/>
    <w:rsid w:val="00597C60"/>
    <w:rsid w:val="005A04CF"/>
    <w:rsid w:val="005A05BB"/>
    <w:rsid w:val="005A066E"/>
    <w:rsid w:val="005A0DCC"/>
    <w:rsid w:val="005A0DFF"/>
    <w:rsid w:val="005A0F00"/>
    <w:rsid w:val="005A1D02"/>
    <w:rsid w:val="005A21E1"/>
    <w:rsid w:val="005A21E2"/>
    <w:rsid w:val="005A2479"/>
    <w:rsid w:val="005A2906"/>
    <w:rsid w:val="005A2A80"/>
    <w:rsid w:val="005A2AD8"/>
    <w:rsid w:val="005A2D4F"/>
    <w:rsid w:val="005A4820"/>
    <w:rsid w:val="005A4F2B"/>
    <w:rsid w:val="005A4F5F"/>
    <w:rsid w:val="005A5112"/>
    <w:rsid w:val="005A5568"/>
    <w:rsid w:val="005A56A0"/>
    <w:rsid w:val="005A5B32"/>
    <w:rsid w:val="005A671B"/>
    <w:rsid w:val="005A67E2"/>
    <w:rsid w:val="005A696C"/>
    <w:rsid w:val="005A6BD7"/>
    <w:rsid w:val="005A6CD1"/>
    <w:rsid w:val="005A751B"/>
    <w:rsid w:val="005A75CA"/>
    <w:rsid w:val="005B0204"/>
    <w:rsid w:val="005B0866"/>
    <w:rsid w:val="005B08A2"/>
    <w:rsid w:val="005B0EF8"/>
    <w:rsid w:val="005B0F8B"/>
    <w:rsid w:val="005B0FD3"/>
    <w:rsid w:val="005B111B"/>
    <w:rsid w:val="005B153E"/>
    <w:rsid w:val="005B180C"/>
    <w:rsid w:val="005B1CC2"/>
    <w:rsid w:val="005B20BF"/>
    <w:rsid w:val="005B21DE"/>
    <w:rsid w:val="005B2271"/>
    <w:rsid w:val="005B2794"/>
    <w:rsid w:val="005B2ADC"/>
    <w:rsid w:val="005B3842"/>
    <w:rsid w:val="005B39A9"/>
    <w:rsid w:val="005B4B3A"/>
    <w:rsid w:val="005B4B83"/>
    <w:rsid w:val="005B51C6"/>
    <w:rsid w:val="005B59B5"/>
    <w:rsid w:val="005B5B98"/>
    <w:rsid w:val="005B5FC4"/>
    <w:rsid w:val="005B639E"/>
    <w:rsid w:val="005B6748"/>
    <w:rsid w:val="005B6A2B"/>
    <w:rsid w:val="005B6B45"/>
    <w:rsid w:val="005B6B7C"/>
    <w:rsid w:val="005B6DC7"/>
    <w:rsid w:val="005B6ECE"/>
    <w:rsid w:val="005B6F31"/>
    <w:rsid w:val="005B7076"/>
    <w:rsid w:val="005B72AE"/>
    <w:rsid w:val="005B73D7"/>
    <w:rsid w:val="005B7473"/>
    <w:rsid w:val="005B7687"/>
    <w:rsid w:val="005B76C9"/>
    <w:rsid w:val="005B7937"/>
    <w:rsid w:val="005B7D83"/>
    <w:rsid w:val="005B7F77"/>
    <w:rsid w:val="005C020D"/>
    <w:rsid w:val="005C0234"/>
    <w:rsid w:val="005C02A8"/>
    <w:rsid w:val="005C0B45"/>
    <w:rsid w:val="005C0D55"/>
    <w:rsid w:val="005C0E21"/>
    <w:rsid w:val="005C0E35"/>
    <w:rsid w:val="005C1757"/>
    <w:rsid w:val="005C1DEA"/>
    <w:rsid w:val="005C1E29"/>
    <w:rsid w:val="005C1E7A"/>
    <w:rsid w:val="005C1E8F"/>
    <w:rsid w:val="005C20AB"/>
    <w:rsid w:val="005C29D0"/>
    <w:rsid w:val="005C30A2"/>
    <w:rsid w:val="005C3BB5"/>
    <w:rsid w:val="005C3C7D"/>
    <w:rsid w:val="005C3E85"/>
    <w:rsid w:val="005C40E3"/>
    <w:rsid w:val="005C43F3"/>
    <w:rsid w:val="005C440C"/>
    <w:rsid w:val="005C4728"/>
    <w:rsid w:val="005C4B77"/>
    <w:rsid w:val="005C544C"/>
    <w:rsid w:val="005C5451"/>
    <w:rsid w:val="005C59CF"/>
    <w:rsid w:val="005C5ACF"/>
    <w:rsid w:val="005C5B46"/>
    <w:rsid w:val="005C5F45"/>
    <w:rsid w:val="005C6000"/>
    <w:rsid w:val="005C615B"/>
    <w:rsid w:val="005C7358"/>
    <w:rsid w:val="005C7640"/>
    <w:rsid w:val="005C7714"/>
    <w:rsid w:val="005C77BF"/>
    <w:rsid w:val="005C784C"/>
    <w:rsid w:val="005C7C69"/>
    <w:rsid w:val="005C7E4B"/>
    <w:rsid w:val="005C7F23"/>
    <w:rsid w:val="005D03BB"/>
    <w:rsid w:val="005D0516"/>
    <w:rsid w:val="005D06FC"/>
    <w:rsid w:val="005D0D45"/>
    <w:rsid w:val="005D1B7A"/>
    <w:rsid w:val="005D1D83"/>
    <w:rsid w:val="005D23B1"/>
    <w:rsid w:val="005D2B40"/>
    <w:rsid w:val="005D2E40"/>
    <w:rsid w:val="005D2E62"/>
    <w:rsid w:val="005D315D"/>
    <w:rsid w:val="005D3256"/>
    <w:rsid w:val="005D3D26"/>
    <w:rsid w:val="005D3E62"/>
    <w:rsid w:val="005D3EF7"/>
    <w:rsid w:val="005D3F56"/>
    <w:rsid w:val="005D458C"/>
    <w:rsid w:val="005D4874"/>
    <w:rsid w:val="005D4CD9"/>
    <w:rsid w:val="005D526D"/>
    <w:rsid w:val="005D538C"/>
    <w:rsid w:val="005D5724"/>
    <w:rsid w:val="005D6CD1"/>
    <w:rsid w:val="005D741D"/>
    <w:rsid w:val="005D7571"/>
    <w:rsid w:val="005D77AA"/>
    <w:rsid w:val="005D7C17"/>
    <w:rsid w:val="005E00BE"/>
    <w:rsid w:val="005E0196"/>
    <w:rsid w:val="005E0F2B"/>
    <w:rsid w:val="005E196D"/>
    <w:rsid w:val="005E2085"/>
    <w:rsid w:val="005E2162"/>
    <w:rsid w:val="005E23A1"/>
    <w:rsid w:val="005E26E8"/>
    <w:rsid w:val="005E270E"/>
    <w:rsid w:val="005E2DAD"/>
    <w:rsid w:val="005E2EAE"/>
    <w:rsid w:val="005E2F36"/>
    <w:rsid w:val="005E3677"/>
    <w:rsid w:val="005E3980"/>
    <w:rsid w:val="005E3DC6"/>
    <w:rsid w:val="005E4066"/>
    <w:rsid w:val="005E4090"/>
    <w:rsid w:val="005E4172"/>
    <w:rsid w:val="005E4F16"/>
    <w:rsid w:val="005E4F83"/>
    <w:rsid w:val="005E53D2"/>
    <w:rsid w:val="005E5571"/>
    <w:rsid w:val="005E561D"/>
    <w:rsid w:val="005E56D3"/>
    <w:rsid w:val="005E5FAD"/>
    <w:rsid w:val="005E6387"/>
    <w:rsid w:val="005E6A6A"/>
    <w:rsid w:val="005E73E3"/>
    <w:rsid w:val="005F0140"/>
    <w:rsid w:val="005F0418"/>
    <w:rsid w:val="005F04D0"/>
    <w:rsid w:val="005F069B"/>
    <w:rsid w:val="005F06D9"/>
    <w:rsid w:val="005F0820"/>
    <w:rsid w:val="005F095D"/>
    <w:rsid w:val="005F0A15"/>
    <w:rsid w:val="005F0E68"/>
    <w:rsid w:val="005F0F9E"/>
    <w:rsid w:val="005F0FCD"/>
    <w:rsid w:val="005F1367"/>
    <w:rsid w:val="005F18BE"/>
    <w:rsid w:val="005F1DF8"/>
    <w:rsid w:val="005F24C8"/>
    <w:rsid w:val="005F252C"/>
    <w:rsid w:val="005F29F3"/>
    <w:rsid w:val="005F2A51"/>
    <w:rsid w:val="005F3001"/>
    <w:rsid w:val="005F3344"/>
    <w:rsid w:val="005F3477"/>
    <w:rsid w:val="005F356C"/>
    <w:rsid w:val="005F3636"/>
    <w:rsid w:val="005F3775"/>
    <w:rsid w:val="005F3BC9"/>
    <w:rsid w:val="005F3EEB"/>
    <w:rsid w:val="005F4136"/>
    <w:rsid w:val="005F4383"/>
    <w:rsid w:val="005F44CE"/>
    <w:rsid w:val="005F47E1"/>
    <w:rsid w:val="005F4996"/>
    <w:rsid w:val="005F4E58"/>
    <w:rsid w:val="005F4F44"/>
    <w:rsid w:val="005F51AF"/>
    <w:rsid w:val="005F5880"/>
    <w:rsid w:val="005F58CC"/>
    <w:rsid w:val="005F59BE"/>
    <w:rsid w:val="005F5A59"/>
    <w:rsid w:val="005F5C7C"/>
    <w:rsid w:val="005F629A"/>
    <w:rsid w:val="005F69FB"/>
    <w:rsid w:val="005F7369"/>
    <w:rsid w:val="005F77D2"/>
    <w:rsid w:val="0060022C"/>
    <w:rsid w:val="00600327"/>
    <w:rsid w:val="0060052F"/>
    <w:rsid w:val="00600755"/>
    <w:rsid w:val="00600E48"/>
    <w:rsid w:val="00600E9D"/>
    <w:rsid w:val="006013C1"/>
    <w:rsid w:val="006014B9"/>
    <w:rsid w:val="00601D6A"/>
    <w:rsid w:val="00601E46"/>
    <w:rsid w:val="006025CF"/>
    <w:rsid w:val="00602614"/>
    <w:rsid w:val="006034F9"/>
    <w:rsid w:val="00603910"/>
    <w:rsid w:val="00603A86"/>
    <w:rsid w:val="00604120"/>
    <w:rsid w:val="00604199"/>
    <w:rsid w:val="00604595"/>
    <w:rsid w:val="00604999"/>
    <w:rsid w:val="00604DED"/>
    <w:rsid w:val="00604E0B"/>
    <w:rsid w:val="006050A5"/>
    <w:rsid w:val="00605513"/>
    <w:rsid w:val="00605C84"/>
    <w:rsid w:val="00605E44"/>
    <w:rsid w:val="006061C2"/>
    <w:rsid w:val="00606D2E"/>
    <w:rsid w:val="006071F4"/>
    <w:rsid w:val="00610397"/>
    <w:rsid w:val="00610F38"/>
    <w:rsid w:val="00611089"/>
    <w:rsid w:val="00611BB9"/>
    <w:rsid w:val="00611D4D"/>
    <w:rsid w:val="0061220E"/>
    <w:rsid w:val="006123B8"/>
    <w:rsid w:val="00612647"/>
    <w:rsid w:val="00612812"/>
    <w:rsid w:val="00612C22"/>
    <w:rsid w:val="0061340C"/>
    <w:rsid w:val="00613430"/>
    <w:rsid w:val="00613A94"/>
    <w:rsid w:val="00613BC1"/>
    <w:rsid w:val="00613FBE"/>
    <w:rsid w:val="00614C9E"/>
    <w:rsid w:val="00615F80"/>
    <w:rsid w:val="0061608D"/>
    <w:rsid w:val="006165F5"/>
    <w:rsid w:val="00616902"/>
    <w:rsid w:val="006171C4"/>
    <w:rsid w:val="006179EF"/>
    <w:rsid w:val="00617BD9"/>
    <w:rsid w:val="00617EE5"/>
    <w:rsid w:val="00620215"/>
    <w:rsid w:val="006202E6"/>
    <w:rsid w:val="00620319"/>
    <w:rsid w:val="00620506"/>
    <w:rsid w:val="006206F4"/>
    <w:rsid w:val="00620BEF"/>
    <w:rsid w:val="0062136C"/>
    <w:rsid w:val="00621461"/>
    <w:rsid w:val="006215B3"/>
    <w:rsid w:val="0062175D"/>
    <w:rsid w:val="006218ED"/>
    <w:rsid w:val="00621D4F"/>
    <w:rsid w:val="00621D79"/>
    <w:rsid w:val="00621EAD"/>
    <w:rsid w:val="00622086"/>
    <w:rsid w:val="00622287"/>
    <w:rsid w:val="006227C3"/>
    <w:rsid w:val="00622878"/>
    <w:rsid w:val="00622AFA"/>
    <w:rsid w:val="00622D48"/>
    <w:rsid w:val="00622DC4"/>
    <w:rsid w:val="00624796"/>
    <w:rsid w:val="006249C4"/>
    <w:rsid w:val="006252F3"/>
    <w:rsid w:val="006256AE"/>
    <w:rsid w:val="00625D69"/>
    <w:rsid w:val="0062622B"/>
    <w:rsid w:val="00626341"/>
    <w:rsid w:val="00626485"/>
    <w:rsid w:val="00626D48"/>
    <w:rsid w:val="00627199"/>
    <w:rsid w:val="00627333"/>
    <w:rsid w:val="00627725"/>
    <w:rsid w:val="00627A0D"/>
    <w:rsid w:val="00627A36"/>
    <w:rsid w:val="00627E78"/>
    <w:rsid w:val="0063034D"/>
    <w:rsid w:val="006304A3"/>
    <w:rsid w:val="0063051D"/>
    <w:rsid w:val="006305C4"/>
    <w:rsid w:val="006310AE"/>
    <w:rsid w:val="00631227"/>
    <w:rsid w:val="006312C9"/>
    <w:rsid w:val="00631618"/>
    <w:rsid w:val="00631635"/>
    <w:rsid w:val="00631B7E"/>
    <w:rsid w:val="00631C0D"/>
    <w:rsid w:val="006328F0"/>
    <w:rsid w:val="00632B07"/>
    <w:rsid w:val="00632CEC"/>
    <w:rsid w:val="00632D48"/>
    <w:rsid w:val="00632E04"/>
    <w:rsid w:val="00633130"/>
    <w:rsid w:val="00633822"/>
    <w:rsid w:val="00633A97"/>
    <w:rsid w:val="00633D8B"/>
    <w:rsid w:val="006345EC"/>
    <w:rsid w:val="006346F9"/>
    <w:rsid w:val="00634E31"/>
    <w:rsid w:val="00634FE1"/>
    <w:rsid w:val="006350C1"/>
    <w:rsid w:val="006355BF"/>
    <w:rsid w:val="00636077"/>
    <w:rsid w:val="0063649A"/>
    <w:rsid w:val="0063654D"/>
    <w:rsid w:val="006365C0"/>
    <w:rsid w:val="0063662D"/>
    <w:rsid w:val="00636641"/>
    <w:rsid w:val="00636760"/>
    <w:rsid w:val="00636AC5"/>
    <w:rsid w:val="00637239"/>
    <w:rsid w:val="00637271"/>
    <w:rsid w:val="00637325"/>
    <w:rsid w:val="006373CE"/>
    <w:rsid w:val="006374A9"/>
    <w:rsid w:val="006375F1"/>
    <w:rsid w:val="00637BA0"/>
    <w:rsid w:val="006401DA"/>
    <w:rsid w:val="00640B52"/>
    <w:rsid w:val="00640B8A"/>
    <w:rsid w:val="00640EFC"/>
    <w:rsid w:val="00641042"/>
    <w:rsid w:val="0064112C"/>
    <w:rsid w:val="006418AB"/>
    <w:rsid w:val="00641ECA"/>
    <w:rsid w:val="006425B3"/>
    <w:rsid w:val="006427CF"/>
    <w:rsid w:val="006438AF"/>
    <w:rsid w:val="00643AD2"/>
    <w:rsid w:val="00643C14"/>
    <w:rsid w:val="00643E73"/>
    <w:rsid w:val="00644196"/>
    <w:rsid w:val="0064445D"/>
    <w:rsid w:val="00644E62"/>
    <w:rsid w:val="00645F03"/>
    <w:rsid w:val="00646184"/>
    <w:rsid w:val="006462E0"/>
    <w:rsid w:val="00646C71"/>
    <w:rsid w:val="006471AD"/>
    <w:rsid w:val="006474F8"/>
    <w:rsid w:val="00647816"/>
    <w:rsid w:val="006478DC"/>
    <w:rsid w:val="00647E20"/>
    <w:rsid w:val="006505CB"/>
    <w:rsid w:val="006507DF"/>
    <w:rsid w:val="00650EAD"/>
    <w:rsid w:val="00650F6D"/>
    <w:rsid w:val="006517BD"/>
    <w:rsid w:val="00651928"/>
    <w:rsid w:val="00651F67"/>
    <w:rsid w:val="00652519"/>
    <w:rsid w:val="00652759"/>
    <w:rsid w:val="006529DF"/>
    <w:rsid w:val="00652DF6"/>
    <w:rsid w:val="00652F60"/>
    <w:rsid w:val="006531A0"/>
    <w:rsid w:val="00653592"/>
    <w:rsid w:val="00653C3A"/>
    <w:rsid w:val="00653F06"/>
    <w:rsid w:val="00654969"/>
    <w:rsid w:val="006549A0"/>
    <w:rsid w:val="00654DD5"/>
    <w:rsid w:val="00654E44"/>
    <w:rsid w:val="00654E65"/>
    <w:rsid w:val="00655268"/>
    <w:rsid w:val="006552B7"/>
    <w:rsid w:val="00655B29"/>
    <w:rsid w:val="00655F20"/>
    <w:rsid w:val="00656231"/>
    <w:rsid w:val="00656370"/>
    <w:rsid w:val="0065677C"/>
    <w:rsid w:val="00656E0F"/>
    <w:rsid w:val="0065745A"/>
    <w:rsid w:val="0065763D"/>
    <w:rsid w:val="006578B0"/>
    <w:rsid w:val="00657BE4"/>
    <w:rsid w:val="00657E86"/>
    <w:rsid w:val="006604B8"/>
    <w:rsid w:val="006607E6"/>
    <w:rsid w:val="00660A23"/>
    <w:rsid w:val="00660A98"/>
    <w:rsid w:val="00660D7C"/>
    <w:rsid w:val="00660F56"/>
    <w:rsid w:val="006613D2"/>
    <w:rsid w:val="00661616"/>
    <w:rsid w:val="0066179C"/>
    <w:rsid w:val="00661BF9"/>
    <w:rsid w:val="00661EA7"/>
    <w:rsid w:val="00661F93"/>
    <w:rsid w:val="00662094"/>
    <w:rsid w:val="00662766"/>
    <w:rsid w:val="00662D33"/>
    <w:rsid w:val="00662F9A"/>
    <w:rsid w:val="006638AA"/>
    <w:rsid w:val="00663C70"/>
    <w:rsid w:val="006640EF"/>
    <w:rsid w:val="00664904"/>
    <w:rsid w:val="00664CB9"/>
    <w:rsid w:val="00664E60"/>
    <w:rsid w:val="00665DA6"/>
    <w:rsid w:val="00666778"/>
    <w:rsid w:val="00666970"/>
    <w:rsid w:val="00666DE9"/>
    <w:rsid w:val="0066755C"/>
    <w:rsid w:val="006679D3"/>
    <w:rsid w:val="00667C51"/>
    <w:rsid w:val="006700A5"/>
    <w:rsid w:val="00670317"/>
    <w:rsid w:val="00670393"/>
    <w:rsid w:val="006707CF"/>
    <w:rsid w:val="00670963"/>
    <w:rsid w:val="00670979"/>
    <w:rsid w:val="00670B2C"/>
    <w:rsid w:val="00670F8E"/>
    <w:rsid w:val="00671368"/>
    <w:rsid w:val="00671961"/>
    <w:rsid w:val="00671A1D"/>
    <w:rsid w:val="006723EA"/>
    <w:rsid w:val="006727A1"/>
    <w:rsid w:val="006728C0"/>
    <w:rsid w:val="0067296A"/>
    <w:rsid w:val="00672F72"/>
    <w:rsid w:val="00673AA3"/>
    <w:rsid w:val="006740B3"/>
    <w:rsid w:val="00674298"/>
    <w:rsid w:val="0067457A"/>
    <w:rsid w:val="00674DA0"/>
    <w:rsid w:val="00674DC3"/>
    <w:rsid w:val="00674F03"/>
    <w:rsid w:val="006751FF"/>
    <w:rsid w:val="00675473"/>
    <w:rsid w:val="0067562F"/>
    <w:rsid w:val="00675903"/>
    <w:rsid w:val="00675CEF"/>
    <w:rsid w:val="00675F21"/>
    <w:rsid w:val="00676922"/>
    <w:rsid w:val="00676EA7"/>
    <w:rsid w:val="00676EAC"/>
    <w:rsid w:val="00677102"/>
    <w:rsid w:val="0067775F"/>
    <w:rsid w:val="00680267"/>
    <w:rsid w:val="00680DE2"/>
    <w:rsid w:val="00680EE6"/>
    <w:rsid w:val="00680F2A"/>
    <w:rsid w:val="00681202"/>
    <w:rsid w:val="0068236F"/>
    <w:rsid w:val="0068257D"/>
    <w:rsid w:val="006828DC"/>
    <w:rsid w:val="00682CA2"/>
    <w:rsid w:val="006832AE"/>
    <w:rsid w:val="006832D6"/>
    <w:rsid w:val="0068354D"/>
    <w:rsid w:val="006835AA"/>
    <w:rsid w:val="0068371E"/>
    <w:rsid w:val="00683BC4"/>
    <w:rsid w:val="00684331"/>
    <w:rsid w:val="00684605"/>
    <w:rsid w:val="0068461B"/>
    <w:rsid w:val="00684E18"/>
    <w:rsid w:val="00685003"/>
    <w:rsid w:val="00685166"/>
    <w:rsid w:val="00685282"/>
    <w:rsid w:val="00685AA1"/>
    <w:rsid w:val="00685FF1"/>
    <w:rsid w:val="00686026"/>
    <w:rsid w:val="0068675E"/>
    <w:rsid w:val="00686BF2"/>
    <w:rsid w:val="00686C72"/>
    <w:rsid w:val="00686D44"/>
    <w:rsid w:val="00686E1F"/>
    <w:rsid w:val="00686EAA"/>
    <w:rsid w:val="006872A8"/>
    <w:rsid w:val="00687722"/>
    <w:rsid w:val="006878C7"/>
    <w:rsid w:val="00687D61"/>
    <w:rsid w:val="00687F74"/>
    <w:rsid w:val="00690308"/>
    <w:rsid w:val="006904BB"/>
    <w:rsid w:val="00690557"/>
    <w:rsid w:val="00690763"/>
    <w:rsid w:val="00690B6C"/>
    <w:rsid w:val="0069113E"/>
    <w:rsid w:val="00691A80"/>
    <w:rsid w:val="00691B57"/>
    <w:rsid w:val="00691B9F"/>
    <w:rsid w:val="00691DD8"/>
    <w:rsid w:val="00692A16"/>
    <w:rsid w:val="00692EB3"/>
    <w:rsid w:val="00692F31"/>
    <w:rsid w:val="00692FC2"/>
    <w:rsid w:val="006939C8"/>
    <w:rsid w:val="00693A66"/>
    <w:rsid w:val="0069433B"/>
    <w:rsid w:val="006946D1"/>
    <w:rsid w:val="006947FA"/>
    <w:rsid w:val="00694971"/>
    <w:rsid w:val="00694B0F"/>
    <w:rsid w:val="00695134"/>
    <w:rsid w:val="006956E9"/>
    <w:rsid w:val="006958F7"/>
    <w:rsid w:val="00695B88"/>
    <w:rsid w:val="006962E0"/>
    <w:rsid w:val="006963C1"/>
    <w:rsid w:val="00696648"/>
    <w:rsid w:val="006966F0"/>
    <w:rsid w:val="0069687B"/>
    <w:rsid w:val="00696D86"/>
    <w:rsid w:val="00697313"/>
    <w:rsid w:val="0069762F"/>
    <w:rsid w:val="006977EF"/>
    <w:rsid w:val="006979D4"/>
    <w:rsid w:val="00697B64"/>
    <w:rsid w:val="00697C84"/>
    <w:rsid w:val="00697D25"/>
    <w:rsid w:val="00697FDD"/>
    <w:rsid w:val="006A03DA"/>
    <w:rsid w:val="006A04D3"/>
    <w:rsid w:val="006A0C46"/>
    <w:rsid w:val="006A181C"/>
    <w:rsid w:val="006A19B4"/>
    <w:rsid w:val="006A1B98"/>
    <w:rsid w:val="006A1CF2"/>
    <w:rsid w:val="006A21BB"/>
    <w:rsid w:val="006A3251"/>
    <w:rsid w:val="006A387C"/>
    <w:rsid w:val="006A3FB1"/>
    <w:rsid w:val="006A40FA"/>
    <w:rsid w:val="006A4B12"/>
    <w:rsid w:val="006A4C22"/>
    <w:rsid w:val="006A574F"/>
    <w:rsid w:val="006A598C"/>
    <w:rsid w:val="006A5AF0"/>
    <w:rsid w:val="006A5F31"/>
    <w:rsid w:val="006A67BA"/>
    <w:rsid w:val="006A68FF"/>
    <w:rsid w:val="006A6951"/>
    <w:rsid w:val="006A6C0C"/>
    <w:rsid w:val="006A73EE"/>
    <w:rsid w:val="006A7A57"/>
    <w:rsid w:val="006A7D3E"/>
    <w:rsid w:val="006A7E1B"/>
    <w:rsid w:val="006A7EC9"/>
    <w:rsid w:val="006B0489"/>
    <w:rsid w:val="006B098B"/>
    <w:rsid w:val="006B0C6C"/>
    <w:rsid w:val="006B0CFB"/>
    <w:rsid w:val="006B110B"/>
    <w:rsid w:val="006B118D"/>
    <w:rsid w:val="006B1336"/>
    <w:rsid w:val="006B1807"/>
    <w:rsid w:val="006B1BA6"/>
    <w:rsid w:val="006B2199"/>
    <w:rsid w:val="006B24A8"/>
    <w:rsid w:val="006B2A82"/>
    <w:rsid w:val="006B3190"/>
    <w:rsid w:val="006B3277"/>
    <w:rsid w:val="006B3FD1"/>
    <w:rsid w:val="006B420D"/>
    <w:rsid w:val="006B46C8"/>
    <w:rsid w:val="006B479B"/>
    <w:rsid w:val="006B4B1E"/>
    <w:rsid w:val="006B503C"/>
    <w:rsid w:val="006B52AF"/>
    <w:rsid w:val="006B5ADA"/>
    <w:rsid w:val="006B5D6B"/>
    <w:rsid w:val="006B5FAF"/>
    <w:rsid w:val="006B64B5"/>
    <w:rsid w:val="006B6596"/>
    <w:rsid w:val="006B66F3"/>
    <w:rsid w:val="006B66FB"/>
    <w:rsid w:val="006B692D"/>
    <w:rsid w:val="006B6AD0"/>
    <w:rsid w:val="006B7361"/>
    <w:rsid w:val="006B78D1"/>
    <w:rsid w:val="006B7D95"/>
    <w:rsid w:val="006C00A3"/>
    <w:rsid w:val="006C05EC"/>
    <w:rsid w:val="006C0900"/>
    <w:rsid w:val="006C1656"/>
    <w:rsid w:val="006C16D6"/>
    <w:rsid w:val="006C2271"/>
    <w:rsid w:val="006C236C"/>
    <w:rsid w:val="006C2576"/>
    <w:rsid w:val="006C261C"/>
    <w:rsid w:val="006C2679"/>
    <w:rsid w:val="006C28DD"/>
    <w:rsid w:val="006C2B8D"/>
    <w:rsid w:val="006C2C9E"/>
    <w:rsid w:val="006C2DA4"/>
    <w:rsid w:val="006C305F"/>
    <w:rsid w:val="006C351A"/>
    <w:rsid w:val="006C38D1"/>
    <w:rsid w:val="006C3F18"/>
    <w:rsid w:val="006C423E"/>
    <w:rsid w:val="006C432B"/>
    <w:rsid w:val="006C44AB"/>
    <w:rsid w:val="006C4772"/>
    <w:rsid w:val="006C4955"/>
    <w:rsid w:val="006C53EB"/>
    <w:rsid w:val="006C5C7E"/>
    <w:rsid w:val="006C6777"/>
    <w:rsid w:val="006C7132"/>
    <w:rsid w:val="006C7575"/>
    <w:rsid w:val="006C7CC8"/>
    <w:rsid w:val="006D0A0F"/>
    <w:rsid w:val="006D0D4B"/>
    <w:rsid w:val="006D1602"/>
    <w:rsid w:val="006D1873"/>
    <w:rsid w:val="006D22B6"/>
    <w:rsid w:val="006D23FD"/>
    <w:rsid w:val="006D272C"/>
    <w:rsid w:val="006D2D12"/>
    <w:rsid w:val="006D315C"/>
    <w:rsid w:val="006D359A"/>
    <w:rsid w:val="006D3DBF"/>
    <w:rsid w:val="006D3FFE"/>
    <w:rsid w:val="006D4563"/>
    <w:rsid w:val="006D498E"/>
    <w:rsid w:val="006D58D0"/>
    <w:rsid w:val="006D5A7C"/>
    <w:rsid w:val="006D5B56"/>
    <w:rsid w:val="006D5EF6"/>
    <w:rsid w:val="006D66B2"/>
    <w:rsid w:val="006D67CA"/>
    <w:rsid w:val="006D6BC8"/>
    <w:rsid w:val="006D716E"/>
    <w:rsid w:val="006E01A2"/>
    <w:rsid w:val="006E0505"/>
    <w:rsid w:val="006E0D2D"/>
    <w:rsid w:val="006E1D08"/>
    <w:rsid w:val="006E2031"/>
    <w:rsid w:val="006E22DB"/>
    <w:rsid w:val="006E342C"/>
    <w:rsid w:val="006E354C"/>
    <w:rsid w:val="006E3ACC"/>
    <w:rsid w:val="006E3E84"/>
    <w:rsid w:val="006E42D4"/>
    <w:rsid w:val="006E471D"/>
    <w:rsid w:val="006E4899"/>
    <w:rsid w:val="006E4D65"/>
    <w:rsid w:val="006E4D88"/>
    <w:rsid w:val="006E4F37"/>
    <w:rsid w:val="006E529F"/>
    <w:rsid w:val="006E58DD"/>
    <w:rsid w:val="006E5ABF"/>
    <w:rsid w:val="006E5B06"/>
    <w:rsid w:val="006E5BCA"/>
    <w:rsid w:val="006E5DAB"/>
    <w:rsid w:val="006E60B2"/>
    <w:rsid w:val="006E6178"/>
    <w:rsid w:val="006E699A"/>
    <w:rsid w:val="006E69C7"/>
    <w:rsid w:val="006E6A66"/>
    <w:rsid w:val="006E6F92"/>
    <w:rsid w:val="006E7077"/>
    <w:rsid w:val="006E70FD"/>
    <w:rsid w:val="006E738B"/>
    <w:rsid w:val="006E7413"/>
    <w:rsid w:val="006E7485"/>
    <w:rsid w:val="006E78FD"/>
    <w:rsid w:val="006E7DAC"/>
    <w:rsid w:val="006F0E13"/>
    <w:rsid w:val="006F137E"/>
    <w:rsid w:val="006F19C4"/>
    <w:rsid w:val="006F1A3D"/>
    <w:rsid w:val="006F1D90"/>
    <w:rsid w:val="006F26A5"/>
    <w:rsid w:val="006F298D"/>
    <w:rsid w:val="006F2A7F"/>
    <w:rsid w:val="006F2ACE"/>
    <w:rsid w:val="006F30B4"/>
    <w:rsid w:val="006F35AE"/>
    <w:rsid w:val="006F36A1"/>
    <w:rsid w:val="006F3870"/>
    <w:rsid w:val="006F3AB3"/>
    <w:rsid w:val="006F3D1F"/>
    <w:rsid w:val="006F43CF"/>
    <w:rsid w:val="006F4C8E"/>
    <w:rsid w:val="006F4E1B"/>
    <w:rsid w:val="006F5BA2"/>
    <w:rsid w:val="006F62B2"/>
    <w:rsid w:val="006F63F1"/>
    <w:rsid w:val="006F666E"/>
    <w:rsid w:val="006F6680"/>
    <w:rsid w:val="006F6772"/>
    <w:rsid w:val="006F7021"/>
    <w:rsid w:val="006F709A"/>
    <w:rsid w:val="006F7803"/>
    <w:rsid w:val="006F7C25"/>
    <w:rsid w:val="00700186"/>
    <w:rsid w:val="0070022F"/>
    <w:rsid w:val="007009F1"/>
    <w:rsid w:val="00700E02"/>
    <w:rsid w:val="007014C8"/>
    <w:rsid w:val="00701A24"/>
    <w:rsid w:val="00701AC7"/>
    <w:rsid w:val="00701BC7"/>
    <w:rsid w:val="007021D1"/>
    <w:rsid w:val="00702A1D"/>
    <w:rsid w:val="00702DD4"/>
    <w:rsid w:val="00702E69"/>
    <w:rsid w:val="0070316E"/>
    <w:rsid w:val="007035B2"/>
    <w:rsid w:val="0070363C"/>
    <w:rsid w:val="00703828"/>
    <w:rsid w:val="00703AB0"/>
    <w:rsid w:val="00703CE8"/>
    <w:rsid w:val="007047AE"/>
    <w:rsid w:val="00704971"/>
    <w:rsid w:val="00704A4D"/>
    <w:rsid w:val="0070506A"/>
    <w:rsid w:val="007055FE"/>
    <w:rsid w:val="0070695A"/>
    <w:rsid w:val="00706A44"/>
    <w:rsid w:val="00706AA4"/>
    <w:rsid w:val="00706C47"/>
    <w:rsid w:val="0070709F"/>
    <w:rsid w:val="00707603"/>
    <w:rsid w:val="00707690"/>
    <w:rsid w:val="00707879"/>
    <w:rsid w:val="00707B6B"/>
    <w:rsid w:val="00707F95"/>
    <w:rsid w:val="00710444"/>
    <w:rsid w:val="0071074B"/>
    <w:rsid w:val="00710ADE"/>
    <w:rsid w:val="00710BC7"/>
    <w:rsid w:val="00710E0B"/>
    <w:rsid w:val="007110EB"/>
    <w:rsid w:val="007112DB"/>
    <w:rsid w:val="00711B2C"/>
    <w:rsid w:val="00711FF6"/>
    <w:rsid w:val="007121CC"/>
    <w:rsid w:val="007129BE"/>
    <w:rsid w:val="00712B45"/>
    <w:rsid w:val="00712BC6"/>
    <w:rsid w:val="00712EA5"/>
    <w:rsid w:val="00713176"/>
    <w:rsid w:val="0071359E"/>
    <w:rsid w:val="00713846"/>
    <w:rsid w:val="007139B9"/>
    <w:rsid w:val="00713A06"/>
    <w:rsid w:val="00713FA0"/>
    <w:rsid w:val="0071460F"/>
    <w:rsid w:val="00714D89"/>
    <w:rsid w:val="00714E91"/>
    <w:rsid w:val="00715050"/>
    <w:rsid w:val="0071586E"/>
    <w:rsid w:val="0071593B"/>
    <w:rsid w:val="007164E1"/>
    <w:rsid w:val="007166CE"/>
    <w:rsid w:val="00716AAF"/>
    <w:rsid w:val="007174F1"/>
    <w:rsid w:val="0072000C"/>
    <w:rsid w:val="00720275"/>
    <w:rsid w:val="007202BF"/>
    <w:rsid w:val="007204F5"/>
    <w:rsid w:val="007206E7"/>
    <w:rsid w:val="00720E39"/>
    <w:rsid w:val="0072142D"/>
    <w:rsid w:val="0072145E"/>
    <w:rsid w:val="007216D2"/>
    <w:rsid w:val="00721722"/>
    <w:rsid w:val="0072212E"/>
    <w:rsid w:val="007222AD"/>
    <w:rsid w:val="007226E9"/>
    <w:rsid w:val="0072286D"/>
    <w:rsid w:val="00722965"/>
    <w:rsid w:val="007230B8"/>
    <w:rsid w:val="00723284"/>
    <w:rsid w:val="007238A3"/>
    <w:rsid w:val="00723EC1"/>
    <w:rsid w:val="00723F02"/>
    <w:rsid w:val="00724295"/>
    <w:rsid w:val="007242DB"/>
    <w:rsid w:val="0072447B"/>
    <w:rsid w:val="00724DB9"/>
    <w:rsid w:val="00724E75"/>
    <w:rsid w:val="0072504B"/>
    <w:rsid w:val="007258B4"/>
    <w:rsid w:val="00725BCB"/>
    <w:rsid w:val="00726216"/>
    <w:rsid w:val="007263E7"/>
    <w:rsid w:val="007269E9"/>
    <w:rsid w:val="007272C8"/>
    <w:rsid w:val="007277E2"/>
    <w:rsid w:val="0073041B"/>
    <w:rsid w:val="007305E6"/>
    <w:rsid w:val="0073099A"/>
    <w:rsid w:val="00731498"/>
    <w:rsid w:val="00731721"/>
    <w:rsid w:val="00731822"/>
    <w:rsid w:val="00731964"/>
    <w:rsid w:val="007319E0"/>
    <w:rsid w:val="007322AF"/>
    <w:rsid w:val="0073239D"/>
    <w:rsid w:val="0073240C"/>
    <w:rsid w:val="0073267F"/>
    <w:rsid w:val="00732EAB"/>
    <w:rsid w:val="00732EB6"/>
    <w:rsid w:val="007339BA"/>
    <w:rsid w:val="00734130"/>
    <w:rsid w:val="007342FA"/>
    <w:rsid w:val="00734BBF"/>
    <w:rsid w:val="00734CF5"/>
    <w:rsid w:val="007357F6"/>
    <w:rsid w:val="00735C91"/>
    <w:rsid w:val="007360EB"/>
    <w:rsid w:val="00736420"/>
    <w:rsid w:val="0073682A"/>
    <w:rsid w:val="00736D2E"/>
    <w:rsid w:val="00736EF4"/>
    <w:rsid w:val="007371D2"/>
    <w:rsid w:val="0073752F"/>
    <w:rsid w:val="00737596"/>
    <w:rsid w:val="00737678"/>
    <w:rsid w:val="007376CA"/>
    <w:rsid w:val="007376EE"/>
    <w:rsid w:val="00737ACA"/>
    <w:rsid w:val="00737E6C"/>
    <w:rsid w:val="00737E7A"/>
    <w:rsid w:val="00740C28"/>
    <w:rsid w:val="00740E2F"/>
    <w:rsid w:val="00740E82"/>
    <w:rsid w:val="00741016"/>
    <w:rsid w:val="00741390"/>
    <w:rsid w:val="00741AE5"/>
    <w:rsid w:val="00741CF2"/>
    <w:rsid w:val="00742014"/>
    <w:rsid w:val="007421ED"/>
    <w:rsid w:val="0074244C"/>
    <w:rsid w:val="00742C43"/>
    <w:rsid w:val="0074390A"/>
    <w:rsid w:val="00743ECE"/>
    <w:rsid w:val="00743F94"/>
    <w:rsid w:val="007442DE"/>
    <w:rsid w:val="00744924"/>
    <w:rsid w:val="007449AF"/>
    <w:rsid w:val="007450C5"/>
    <w:rsid w:val="00745192"/>
    <w:rsid w:val="00745203"/>
    <w:rsid w:val="007452F4"/>
    <w:rsid w:val="00745662"/>
    <w:rsid w:val="0074580B"/>
    <w:rsid w:val="00745DEC"/>
    <w:rsid w:val="00746548"/>
    <w:rsid w:val="00746A57"/>
    <w:rsid w:val="00746A65"/>
    <w:rsid w:val="00746B90"/>
    <w:rsid w:val="00746C84"/>
    <w:rsid w:val="0074703B"/>
    <w:rsid w:val="007472C1"/>
    <w:rsid w:val="0074741E"/>
    <w:rsid w:val="0074750B"/>
    <w:rsid w:val="00747B39"/>
    <w:rsid w:val="00747C04"/>
    <w:rsid w:val="00747E1C"/>
    <w:rsid w:val="007501A3"/>
    <w:rsid w:val="00750251"/>
    <w:rsid w:val="0075027E"/>
    <w:rsid w:val="00750365"/>
    <w:rsid w:val="007508C7"/>
    <w:rsid w:val="007514EE"/>
    <w:rsid w:val="007515A5"/>
    <w:rsid w:val="00752531"/>
    <w:rsid w:val="0075268E"/>
    <w:rsid w:val="007527B3"/>
    <w:rsid w:val="00752AAC"/>
    <w:rsid w:val="00752BA7"/>
    <w:rsid w:val="00752F1C"/>
    <w:rsid w:val="0075336E"/>
    <w:rsid w:val="00753617"/>
    <w:rsid w:val="00753685"/>
    <w:rsid w:val="00753B4A"/>
    <w:rsid w:val="00753D96"/>
    <w:rsid w:val="00754F64"/>
    <w:rsid w:val="0075530D"/>
    <w:rsid w:val="0075562F"/>
    <w:rsid w:val="00755820"/>
    <w:rsid w:val="00755C07"/>
    <w:rsid w:val="00755DF7"/>
    <w:rsid w:val="007569E8"/>
    <w:rsid w:val="00756B16"/>
    <w:rsid w:val="00756BEB"/>
    <w:rsid w:val="00756D88"/>
    <w:rsid w:val="007576A2"/>
    <w:rsid w:val="007578DE"/>
    <w:rsid w:val="007579C2"/>
    <w:rsid w:val="00757E03"/>
    <w:rsid w:val="00757E0D"/>
    <w:rsid w:val="00757E41"/>
    <w:rsid w:val="0076048A"/>
    <w:rsid w:val="00760634"/>
    <w:rsid w:val="00760DE6"/>
    <w:rsid w:val="00761032"/>
    <w:rsid w:val="007614A0"/>
    <w:rsid w:val="007622F8"/>
    <w:rsid w:val="007623A8"/>
    <w:rsid w:val="00762511"/>
    <w:rsid w:val="007628F2"/>
    <w:rsid w:val="00762E4A"/>
    <w:rsid w:val="007630BF"/>
    <w:rsid w:val="0076354A"/>
    <w:rsid w:val="0076394E"/>
    <w:rsid w:val="00763D32"/>
    <w:rsid w:val="00763DD3"/>
    <w:rsid w:val="0076439D"/>
    <w:rsid w:val="00764A1C"/>
    <w:rsid w:val="00764BE8"/>
    <w:rsid w:val="00765074"/>
    <w:rsid w:val="00765BF6"/>
    <w:rsid w:val="00766240"/>
    <w:rsid w:val="0076624A"/>
    <w:rsid w:val="0076669A"/>
    <w:rsid w:val="00766A5E"/>
    <w:rsid w:val="00767CAD"/>
    <w:rsid w:val="00770948"/>
    <w:rsid w:val="00770ABD"/>
    <w:rsid w:val="00770AE4"/>
    <w:rsid w:val="00770B9B"/>
    <w:rsid w:val="00770E9A"/>
    <w:rsid w:val="007711FC"/>
    <w:rsid w:val="00771FCE"/>
    <w:rsid w:val="00772136"/>
    <w:rsid w:val="00772854"/>
    <w:rsid w:val="007728CC"/>
    <w:rsid w:val="00772A48"/>
    <w:rsid w:val="00772AC2"/>
    <w:rsid w:val="00772BA6"/>
    <w:rsid w:val="00773086"/>
    <w:rsid w:val="007739A3"/>
    <w:rsid w:val="00773A9D"/>
    <w:rsid w:val="0077436C"/>
    <w:rsid w:val="00774D1B"/>
    <w:rsid w:val="00775188"/>
    <w:rsid w:val="007751B9"/>
    <w:rsid w:val="00775BB7"/>
    <w:rsid w:val="00775D56"/>
    <w:rsid w:val="00775E69"/>
    <w:rsid w:val="00775E7A"/>
    <w:rsid w:val="0077643D"/>
    <w:rsid w:val="007768E6"/>
    <w:rsid w:val="00776C0C"/>
    <w:rsid w:val="007775BD"/>
    <w:rsid w:val="007776B0"/>
    <w:rsid w:val="00777821"/>
    <w:rsid w:val="007801EA"/>
    <w:rsid w:val="0078029B"/>
    <w:rsid w:val="0078073A"/>
    <w:rsid w:val="00780D2B"/>
    <w:rsid w:val="00781A1D"/>
    <w:rsid w:val="00781C18"/>
    <w:rsid w:val="00781F60"/>
    <w:rsid w:val="00782651"/>
    <w:rsid w:val="00782832"/>
    <w:rsid w:val="00782A8C"/>
    <w:rsid w:val="00782BDE"/>
    <w:rsid w:val="00783F71"/>
    <w:rsid w:val="00783FC8"/>
    <w:rsid w:val="007846C2"/>
    <w:rsid w:val="007847B7"/>
    <w:rsid w:val="00784E11"/>
    <w:rsid w:val="007851EF"/>
    <w:rsid w:val="00786C1E"/>
    <w:rsid w:val="00786D19"/>
    <w:rsid w:val="00786FF4"/>
    <w:rsid w:val="007870A3"/>
    <w:rsid w:val="00787330"/>
    <w:rsid w:val="00787430"/>
    <w:rsid w:val="007876F4"/>
    <w:rsid w:val="00787993"/>
    <w:rsid w:val="00787B4C"/>
    <w:rsid w:val="0079005A"/>
    <w:rsid w:val="007904B7"/>
    <w:rsid w:val="0079063F"/>
    <w:rsid w:val="0079078D"/>
    <w:rsid w:val="007912AF"/>
    <w:rsid w:val="00791D07"/>
    <w:rsid w:val="00791D63"/>
    <w:rsid w:val="007920BA"/>
    <w:rsid w:val="00792769"/>
    <w:rsid w:val="007928EF"/>
    <w:rsid w:val="00792B5B"/>
    <w:rsid w:val="00792BB7"/>
    <w:rsid w:val="00792F02"/>
    <w:rsid w:val="00793356"/>
    <w:rsid w:val="007933A2"/>
    <w:rsid w:val="00793697"/>
    <w:rsid w:val="00793792"/>
    <w:rsid w:val="00793961"/>
    <w:rsid w:val="00793BD6"/>
    <w:rsid w:val="00793C11"/>
    <w:rsid w:val="00793EBA"/>
    <w:rsid w:val="0079430E"/>
    <w:rsid w:val="007944AE"/>
    <w:rsid w:val="00794712"/>
    <w:rsid w:val="0079545B"/>
    <w:rsid w:val="0079562B"/>
    <w:rsid w:val="0079563A"/>
    <w:rsid w:val="00795B47"/>
    <w:rsid w:val="00796061"/>
    <w:rsid w:val="007962D0"/>
    <w:rsid w:val="00796461"/>
    <w:rsid w:val="0079651C"/>
    <w:rsid w:val="00796C52"/>
    <w:rsid w:val="00796D90"/>
    <w:rsid w:val="00797612"/>
    <w:rsid w:val="00797754"/>
    <w:rsid w:val="00797CBF"/>
    <w:rsid w:val="007A058A"/>
    <w:rsid w:val="007A099E"/>
    <w:rsid w:val="007A0A59"/>
    <w:rsid w:val="007A0C06"/>
    <w:rsid w:val="007A0DEC"/>
    <w:rsid w:val="007A17FB"/>
    <w:rsid w:val="007A1800"/>
    <w:rsid w:val="007A1CA5"/>
    <w:rsid w:val="007A28E1"/>
    <w:rsid w:val="007A29CB"/>
    <w:rsid w:val="007A2CE6"/>
    <w:rsid w:val="007A2E90"/>
    <w:rsid w:val="007A34C5"/>
    <w:rsid w:val="007A35D8"/>
    <w:rsid w:val="007A3607"/>
    <w:rsid w:val="007A3840"/>
    <w:rsid w:val="007A3B9F"/>
    <w:rsid w:val="007A4379"/>
    <w:rsid w:val="007A4411"/>
    <w:rsid w:val="007A4490"/>
    <w:rsid w:val="007A4625"/>
    <w:rsid w:val="007A4E72"/>
    <w:rsid w:val="007A5947"/>
    <w:rsid w:val="007A5BB8"/>
    <w:rsid w:val="007A5E84"/>
    <w:rsid w:val="007A67FA"/>
    <w:rsid w:val="007A69DE"/>
    <w:rsid w:val="007A705D"/>
    <w:rsid w:val="007A7A4B"/>
    <w:rsid w:val="007A7F08"/>
    <w:rsid w:val="007B0048"/>
    <w:rsid w:val="007B036E"/>
    <w:rsid w:val="007B08C5"/>
    <w:rsid w:val="007B09C7"/>
    <w:rsid w:val="007B0BB8"/>
    <w:rsid w:val="007B111A"/>
    <w:rsid w:val="007B1377"/>
    <w:rsid w:val="007B16DC"/>
    <w:rsid w:val="007B193B"/>
    <w:rsid w:val="007B1975"/>
    <w:rsid w:val="007B1C4C"/>
    <w:rsid w:val="007B1D96"/>
    <w:rsid w:val="007B326F"/>
    <w:rsid w:val="007B3708"/>
    <w:rsid w:val="007B3867"/>
    <w:rsid w:val="007B38A0"/>
    <w:rsid w:val="007B3D66"/>
    <w:rsid w:val="007B44A3"/>
    <w:rsid w:val="007B47F6"/>
    <w:rsid w:val="007B480E"/>
    <w:rsid w:val="007B49C2"/>
    <w:rsid w:val="007B4AC8"/>
    <w:rsid w:val="007B4BD8"/>
    <w:rsid w:val="007B54E0"/>
    <w:rsid w:val="007B577F"/>
    <w:rsid w:val="007B6C79"/>
    <w:rsid w:val="007B6E8B"/>
    <w:rsid w:val="007B720E"/>
    <w:rsid w:val="007B74A6"/>
    <w:rsid w:val="007C01EA"/>
    <w:rsid w:val="007C0776"/>
    <w:rsid w:val="007C0F14"/>
    <w:rsid w:val="007C2239"/>
    <w:rsid w:val="007C24D9"/>
    <w:rsid w:val="007C28DA"/>
    <w:rsid w:val="007C29C1"/>
    <w:rsid w:val="007C33AE"/>
    <w:rsid w:val="007C3B5B"/>
    <w:rsid w:val="007C3BA1"/>
    <w:rsid w:val="007C3CCE"/>
    <w:rsid w:val="007C40F9"/>
    <w:rsid w:val="007C445D"/>
    <w:rsid w:val="007C4C6A"/>
    <w:rsid w:val="007C4EBE"/>
    <w:rsid w:val="007C5E33"/>
    <w:rsid w:val="007C74F3"/>
    <w:rsid w:val="007C7BFC"/>
    <w:rsid w:val="007C7CBF"/>
    <w:rsid w:val="007D0569"/>
    <w:rsid w:val="007D0C96"/>
    <w:rsid w:val="007D0CA3"/>
    <w:rsid w:val="007D0D53"/>
    <w:rsid w:val="007D0DD1"/>
    <w:rsid w:val="007D0F18"/>
    <w:rsid w:val="007D0FD3"/>
    <w:rsid w:val="007D1183"/>
    <w:rsid w:val="007D12E3"/>
    <w:rsid w:val="007D1839"/>
    <w:rsid w:val="007D1A96"/>
    <w:rsid w:val="007D1DE2"/>
    <w:rsid w:val="007D21B1"/>
    <w:rsid w:val="007D2328"/>
    <w:rsid w:val="007D24C3"/>
    <w:rsid w:val="007D2F74"/>
    <w:rsid w:val="007D3E07"/>
    <w:rsid w:val="007D4EC8"/>
    <w:rsid w:val="007D4F36"/>
    <w:rsid w:val="007D5388"/>
    <w:rsid w:val="007D5913"/>
    <w:rsid w:val="007D5947"/>
    <w:rsid w:val="007D59DA"/>
    <w:rsid w:val="007D5AF1"/>
    <w:rsid w:val="007D61DE"/>
    <w:rsid w:val="007D643E"/>
    <w:rsid w:val="007D6A76"/>
    <w:rsid w:val="007D6DDA"/>
    <w:rsid w:val="007D74E2"/>
    <w:rsid w:val="007D7AC3"/>
    <w:rsid w:val="007D7B84"/>
    <w:rsid w:val="007D7F9C"/>
    <w:rsid w:val="007E0348"/>
    <w:rsid w:val="007E043C"/>
    <w:rsid w:val="007E0687"/>
    <w:rsid w:val="007E06EA"/>
    <w:rsid w:val="007E07A7"/>
    <w:rsid w:val="007E07DC"/>
    <w:rsid w:val="007E08E0"/>
    <w:rsid w:val="007E0B75"/>
    <w:rsid w:val="007E0D44"/>
    <w:rsid w:val="007E112C"/>
    <w:rsid w:val="007E13D3"/>
    <w:rsid w:val="007E13FA"/>
    <w:rsid w:val="007E1F40"/>
    <w:rsid w:val="007E2343"/>
    <w:rsid w:val="007E250C"/>
    <w:rsid w:val="007E2C4E"/>
    <w:rsid w:val="007E2E08"/>
    <w:rsid w:val="007E34BC"/>
    <w:rsid w:val="007E34DA"/>
    <w:rsid w:val="007E3F45"/>
    <w:rsid w:val="007E485D"/>
    <w:rsid w:val="007E4B59"/>
    <w:rsid w:val="007E4CAD"/>
    <w:rsid w:val="007E5117"/>
    <w:rsid w:val="007E51D2"/>
    <w:rsid w:val="007E5B5D"/>
    <w:rsid w:val="007E5E89"/>
    <w:rsid w:val="007E5F97"/>
    <w:rsid w:val="007E61B2"/>
    <w:rsid w:val="007E68B4"/>
    <w:rsid w:val="007E6AF7"/>
    <w:rsid w:val="007E72AA"/>
    <w:rsid w:val="007E7B67"/>
    <w:rsid w:val="007F02AD"/>
    <w:rsid w:val="007F062A"/>
    <w:rsid w:val="007F07C0"/>
    <w:rsid w:val="007F0910"/>
    <w:rsid w:val="007F0AFF"/>
    <w:rsid w:val="007F0E56"/>
    <w:rsid w:val="007F0FE1"/>
    <w:rsid w:val="007F18A5"/>
    <w:rsid w:val="007F1BA3"/>
    <w:rsid w:val="007F1C5D"/>
    <w:rsid w:val="007F2182"/>
    <w:rsid w:val="007F22F8"/>
    <w:rsid w:val="007F2A17"/>
    <w:rsid w:val="007F3A11"/>
    <w:rsid w:val="007F4062"/>
    <w:rsid w:val="007F44F5"/>
    <w:rsid w:val="007F48C1"/>
    <w:rsid w:val="007F4B62"/>
    <w:rsid w:val="007F51C9"/>
    <w:rsid w:val="007F52ED"/>
    <w:rsid w:val="007F53B8"/>
    <w:rsid w:val="007F6177"/>
    <w:rsid w:val="007F6941"/>
    <w:rsid w:val="007F6A46"/>
    <w:rsid w:val="007F71FB"/>
    <w:rsid w:val="007F788F"/>
    <w:rsid w:val="007F7959"/>
    <w:rsid w:val="007F7E07"/>
    <w:rsid w:val="008003C6"/>
    <w:rsid w:val="008004C7"/>
    <w:rsid w:val="00800822"/>
    <w:rsid w:val="008008F3"/>
    <w:rsid w:val="008009D2"/>
    <w:rsid w:val="00800ADA"/>
    <w:rsid w:val="00800BBD"/>
    <w:rsid w:val="00801A78"/>
    <w:rsid w:val="00801AA5"/>
    <w:rsid w:val="00801B27"/>
    <w:rsid w:val="00801CBC"/>
    <w:rsid w:val="00801E3A"/>
    <w:rsid w:val="0080202E"/>
    <w:rsid w:val="0080214B"/>
    <w:rsid w:val="00802403"/>
    <w:rsid w:val="0080308D"/>
    <w:rsid w:val="0080320E"/>
    <w:rsid w:val="00803541"/>
    <w:rsid w:val="008037B6"/>
    <w:rsid w:val="00803E85"/>
    <w:rsid w:val="0080422C"/>
    <w:rsid w:val="008042A4"/>
    <w:rsid w:val="00804D51"/>
    <w:rsid w:val="00804F29"/>
    <w:rsid w:val="0080540E"/>
    <w:rsid w:val="0080566D"/>
    <w:rsid w:val="00805773"/>
    <w:rsid w:val="00805F9A"/>
    <w:rsid w:val="00806241"/>
    <w:rsid w:val="00806AFE"/>
    <w:rsid w:val="00806DD5"/>
    <w:rsid w:val="00806FBE"/>
    <w:rsid w:val="0080715E"/>
    <w:rsid w:val="00807D6F"/>
    <w:rsid w:val="008108D5"/>
    <w:rsid w:val="00810D05"/>
    <w:rsid w:val="00810DC9"/>
    <w:rsid w:val="00811062"/>
    <w:rsid w:val="00811B1D"/>
    <w:rsid w:val="00811E72"/>
    <w:rsid w:val="00812096"/>
    <w:rsid w:val="00812342"/>
    <w:rsid w:val="00812B92"/>
    <w:rsid w:val="00812DD8"/>
    <w:rsid w:val="0081332E"/>
    <w:rsid w:val="008134EE"/>
    <w:rsid w:val="00813AFF"/>
    <w:rsid w:val="00813B07"/>
    <w:rsid w:val="0081416F"/>
    <w:rsid w:val="0081447D"/>
    <w:rsid w:val="008145EA"/>
    <w:rsid w:val="00814D25"/>
    <w:rsid w:val="00814ED2"/>
    <w:rsid w:val="008150E3"/>
    <w:rsid w:val="008156C2"/>
    <w:rsid w:val="008156CA"/>
    <w:rsid w:val="008157A8"/>
    <w:rsid w:val="00815E40"/>
    <w:rsid w:val="008160AD"/>
    <w:rsid w:val="008162A4"/>
    <w:rsid w:val="0081704F"/>
    <w:rsid w:val="008173DC"/>
    <w:rsid w:val="0081772B"/>
    <w:rsid w:val="0081783C"/>
    <w:rsid w:val="00820975"/>
    <w:rsid w:val="0082099B"/>
    <w:rsid w:val="008209E4"/>
    <w:rsid w:val="00820AD6"/>
    <w:rsid w:val="00820C8A"/>
    <w:rsid w:val="00820D22"/>
    <w:rsid w:val="008219CE"/>
    <w:rsid w:val="00821B7A"/>
    <w:rsid w:val="00821BA3"/>
    <w:rsid w:val="008231DB"/>
    <w:rsid w:val="00823483"/>
    <w:rsid w:val="008234DC"/>
    <w:rsid w:val="008238FE"/>
    <w:rsid w:val="00823CE6"/>
    <w:rsid w:val="00824111"/>
    <w:rsid w:val="00824128"/>
    <w:rsid w:val="00824582"/>
    <w:rsid w:val="008246D5"/>
    <w:rsid w:val="00824863"/>
    <w:rsid w:val="00824BE4"/>
    <w:rsid w:val="00824F26"/>
    <w:rsid w:val="00825326"/>
    <w:rsid w:val="00825AB6"/>
    <w:rsid w:val="00825BED"/>
    <w:rsid w:val="008263B4"/>
    <w:rsid w:val="008264B1"/>
    <w:rsid w:val="00826B1E"/>
    <w:rsid w:val="008271E9"/>
    <w:rsid w:val="00827878"/>
    <w:rsid w:val="008278F0"/>
    <w:rsid w:val="00827EC2"/>
    <w:rsid w:val="00827FF8"/>
    <w:rsid w:val="008302AB"/>
    <w:rsid w:val="008306D6"/>
    <w:rsid w:val="008307C7"/>
    <w:rsid w:val="00830F38"/>
    <w:rsid w:val="0083108F"/>
    <w:rsid w:val="00831142"/>
    <w:rsid w:val="0083139B"/>
    <w:rsid w:val="00831446"/>
    <w:rsid w:val="008317F1"/>
    <w:rsid w:val="00831869"/>
    <w:rsid w:val="008320EA"/>
    <w:rsid w:val="008324C7"/>
    <w:rsid w:val="00832EB5"/>
    <w:rsid w:val="00832FC9"/>
    <w:rsid w:val="00833255"/>
    <w:rsid w:val="008333AD"/>
    <w:rsid w:val="008334E4"/>
    <w:rsid w:val="00834136"/>
    <w:rsid w:val="0083478E"/>
    <w:rsid w:val="0083496B"/>
    <w:rsid w:val="00834B78"/>
    <w:rsid w:val="00834CC7"/>
    <w:rsid w:val="00834EE9"/>
    <w:rsid w:val="00835122"/>
    <w:rsid w:val="0083556F"/>
    <w:rsid w:val="008357B7"/>
    <w:rsid w:val="00836158"/>
    <w:rsid w:val="008366B7"/>
    <w:rsid w:val="008368B2"/>
    <w:rsid w:val="0083710A"/>
    <w:rsid w:val="008371FA"/>
    <w:rsid w:val="00837467"/>
    <w:rsid w:val="00837475"/>
    <w:rsid w:val="008379A4"/>
    <w:rsid w:val="00837CF9"/>
    <w:rsid w:val="00840484"/>
    <w:rsid w:val="0084065E"/>
    <w:rsid w:val="00840970"/>
    <w:rsid w:val="008420D6"/>
    <w:rsid w:val="008421CC"/>
    <w:rsid w:val="008424C7"/>
    <w:rsid w:val="00842581"/>
    <w:rsid w:val="008429B6"/>
    <w:rsid w:val="00843493"/>
    <w:rsid w:val="00843D3F"/>
    <w:rsid w:val="0084497D"/>
    <w:rsid w:val="008449D3"/>
    <w:rsid w:val="008450EE"/>
    <w:rsid w:val="00845424"/>
    <w:rsid w:val="00845BD5"/>
    <w:rsid w:val="00845F17"/>
    <w:rsid w:val="00845FE3"/>
    <w:rsid w:val="0084645F"/>
    <w:rsid w:val="00846F93"/>
    <w:rsid w:val="0084714B"/>
    <w:rsid w:val="008474EB"/>
    <w:rsid w:val="008500CD"/>
    <w:rsid w:val="0085026C"/>
    <w:rsid w:val="00850274"/>
    <w:rsid w:val="0085091F"/>
    <w:rsid w:val="00850C36"/>
    <w:rsid w:val="00850E77"/>
    <w:rsid w:val="0085165E"/>
    <w:rsid w:val="00851682"/>
    <w:rsid w:val="008516A2"/>
    <w:rsid w:val="008518FA"/>
    <w:rsid w:val="008519ED"/>
    <w:rsid w:val="0085248B"/>
    <w:rsid w:val="0085266B"/>
    <w:rsid w:val="00852E7A"/>
    <w:rsid w:val="00853B33"/>
    <w:rsid w:val="008540C4"/>
    <w:rsid w:val="00854449"/>
    <w:rsid w:val="0085561E"/>
    <w:rsid w:val="00855B07"/>
    <w:rsid w:val="00855C54"/>
    <w:rsid w:val="008563D7"/>
    <w:rsid w:val="00856501"/>
    <w:rsid w:val="008567E9"/>
    <w:rsid w:val="00856AF2"/>
    <w:rsid w:val="00856E84"/>
    <w:rsid w:val="008571A3"/>
    <w:rsid w:val="0085772A"/>
    <w:rsid w:val="008579A0"/>
    <w:rsid w:val="00857A8A"/>
    <w:rsid w:val="00857C49"/>
    <w:rsid w:val="00857FE4"/>
    <w:rsid w:val="00860409"/>
    <w:rsid w:val="00860717"/>
    <w:rsid w:val="008608A1"/>
    <w:rsid w:val="00860F16"/>
    <w:rsid w:val="00860F45"/>
    <w:rsid w:val="008611B1"/>
    <w:rsid w:val="00861882"/>
    <w:rsid w:val="0086199D"/>
    <w:rsid w:val="00861B4F"/>
    <w:rsid w:val="00861C2C"/>
    <w:rsid w:val="00861EB6"/>
    <w:rsid w:val="0086223F"/>
    <w:rsid w:val="0086233C"/>
    <w:rsid w:val="00862377"/>
    <w:rsid w:val="00862D3C"/>
    <w:rsid w:val="00862F0D"/>
    <w:rsid w:val="00863621"/>
    <w:rsid w:val="00863801"/>
    <w:rsid w:val="00863A15"/>
    <w:rsid w:val="00863DB9"/>
    <w:rsid w:val="00863EFF"/>
    <w:rsid w:val="00864048"/>
    <w:rsid w:val="00864092"/>
    <w:rsid w:val="00864749"/>
    <w:rsid w:val="00864E95"/>
    <w:rsid w:val="008651E0"/>
    <w:rsid w:val="008657CE"/>
    <w:rsid w:val="00865CD6"/>
    <w:rsid w:val="00865E34"/>
    <w:rsid w:val="008662B4"/>
    <w:rsid w:val="00866653"/>
    <w:rsid w:val="0086670D"/>
    <w:rsid w:val="00866982"/>
    <w:rsid w:val="00866E02"/>
    <w:rsid w:val="00867161"/>
    <w:rsid w:val="0086789F"/>
    <w:rsid w:val="0086795E"/>
    <w:rsid w:val="00870476"/>
    <w:rsid w:val="008706B7"/>
    <w:rsid w:val="00870716"/>
    <w:rsid w:val="008709A9"/>
    <w:rsid w:val="00870E8D"/>
    <w:rsid w:val="00870F0C"/>
    <w:rsid w:val="008717B9"/>
    <w:rsid w:val="00871CBC"/>
    <w:rsid w:val="00871D04"/>
    <w:rsid w:val="00872170"/>
    <w:rsid w:val="00872467"/>
    <w:rsid w:val="008724C1"/>
    <w:rsid w:val="00872B52"/>
    <w:rsid w:val="00872D01"/>
    <w:rsid w:val="00873054"/>
    <w:rsid w:val="00873938"/>
    <w:rsid w:val="00873B59"/>
    <w:rsid w:val="00873C75"/>
    <w:rsid w:val="00874804"/>
    <w:rsid w:val="008753BC"/>
    <w:rsid w:val="00875505"/>
    <w:rsid w:val="00875580"/>
    <w:rsid w:val="00875692"/>
    <w:rsid w:val="00875698"/>
    <w:rsid w:val="00875930"/>
    <w:rsid w:val="0087618B"/>
    <w:rsid w:val="00876890"/>
    <w:rsid w:val="00876DD1"/>
    <w:rsid w:val="00877183"/>
    <w:rsid w:val="008771EE"/>
    <w:rsid w:val="008774A7"/>
    <w:rsid w:val="008774C8"/>
    <w:rsid w:val="008775B6"/>
    <w:rsid w:val="00877B86"/>
    <w:rsid w:val="00877DEF"/>
    <w:rsid w:val="00877EA6"/>
    <w:rsid w:val="00877FAC"/>
    <w:rsid w:val="008803F1"/>
    <w:rsid w:val="00880471"/>
    <w:rsid w:val="0088053D"/>
    <w:rsid w:val="00880679"/>
    <w:rsid w:val="00880775"/>
    <w:rsid w:val="00880BD9"/>
    <w:rsid w:val="00880D4B"/>
    <w:rsid w:val="00881297"/>
    <w:rsid w:val="0088132D"/>
    <w:rsid w:val="008817EE"/>
    <w:rsid w:val="00881A42"/>
    <w:rsid w:val="00882586"/>
    <w:rsid w:val="00882A3A"/>
    <w:rsid w:val="00882C27"/>
    <w:rsid w:val="00882C5C"/>
    <w:rsid w:val="00882C82"/>
    <w:rsid w:val="00882DE0"/>
    <w:rsid w:val="00882E8D"/>
    <w:rsid w:val="0088350B"/>
    <w:rsid w:val="0088357D"/>
    <w:rsid w:val="00883C18"/>
    <w:rsid w:val="008843AD"/>
    <w:rsid w:val="00884439"/>
    <w:rsid w:val="008845B6"/>
    <w:rsid w:val="00884690"/>
    <w:rsid w:val="008846D1"/>
    <w:rsid w:val="00884AFB"/>
    <w:rsid w:val="00884B95"/>
    <w:rsid w:val="00884E2D"/>
    <w:rsid w:val="0088511C"/>
    <w:rsid w:val="0088534E"/>
    <w:rsid w:val="00885A2B"/>
    <w:rsid w:val="00885AE5"/>
    <w:rsid w:val="00885ECB"/>
    <w:rsid w:val="008864A9"/>
    <w:rsid w:val="00886C0D"/>
    <w:rsid w:val="00886FF4"/>
    <w:rsid w:val="0088796B"/>
    <w:rsid w:val="00887F16"/>
    <w:rsid w:val="008902F5"/>
    <w:rsid w:val="0089066C"/>
    <w:rsid w:val="00890A15"/>
    <w:rsid w:val="00890CDB"/>
    <w:rsid w:val="00891464"/>
    <w:rsid w:val="00891509"/>
    <w:rsid w:val="008917E5"/>
    <w:rsid w:val="00892544"/>
    <w:rsid w:val="00892730"/>
    <w:rsid w:val="0089289C"/>
    <w:rsid w:val="008928F6"/>
    <w:rsid w:val="0089296F"/>
    <w:rsid w:val="00892BE8"/>
    <w:rsid w:val="00893081"/>
    <w:rsid w:val="00893268"/>
    <w:rsid w:val="00893778"/>
    <w:rsid w:val="00893881"/>
    <w:rsid w:val="00893B3E"/>
    <w:rsid w:val="00893FEE"/>
    <w:rsid w:val="00894AED"/>
    <w:rsid w:val="00894B0D"/>
    <w:rsid w:val="00894D40"/>
    <w:rsid w:val="008953A2"/>
    <w:rsid w:val="0089557F"/>
    <w:rsid w:val="008957DA"/>
    <w:rsid w:val="00896197"/>
    <w:rsid w:val="00896699"/>
    <w:rsid w:val="00896CFD"/>
    <w:rsid w:val="008971A6"/>
    <w:rsid w:val="008A0180"/>
    <w:rsid w:val="008A0440"/>
    <w:rsid w:val="008A0557"/>
    <w:rsid w:val="008A0FD8"/>
    <w:rsid w:val="008A146F"/>
    <w:rsid w:val="008A150D"/>
    <w:rsid w:val="008A1FEF"/>
    <w:rsid w:val="008A23DE"/>
    <w:rsid w:val="008A2614"/>
    <w:rsid w:val="008A2982"/>
    <w:rsid w:val="008A2A4A"/>
    <w:rsid w:val="008A30A9"/>
    <w:rsid w:val="008A31EA"/>
    <w:rsid w:val="008A3451"/>
    <w:rsid w:val="008A3E5E"/>
    <w:rsid w:val="008A4482"/>
    <w:rsid w:val="008A47A9"/>
    <w:rsid w:val="008A53F1"/>
    <w:rsid w:val="008A5ACC"/>
    <w:rsid w:val="008A5CBD"/>
    <w:rsid w:val="008A63AB"/>
    <w:rsid w:val="008A6A1D"/>
    <w:rsid w:val="008A6B5E"/>
    <w:rsid w:val="008A7163"/>
    <w:rsid w:val="008A74DD"/>
    <w:rsid w:val="008A7684"/>
    <w:rsid w:val="008A7918"/>
    <w:rsid w:val="008B02A6"/>
    <w:rsid w:val="008B08C1"/>
    <w:rsid w:val="008B097D"/>
    <w:rsid w:val="008B0CF5"/>
    <w:rsid w:val="008B1536"/>
    <w:rsid w:val="008B1B66"/>
    <w:rsid w:val="008B25AC"/>
    <w:rsid w:val="008B2695"/>
    <w:rsid w:val="008B2A22"/>
    <w:rsid w:val="008B2C47"/>
    <w:rsid w:val="008B2D87"/>
    <w:rsid w:val="008B3004"/>
    <w:rsid w:val="008B4624"/>
    <w:rsid w:val="008B4957"/>
    <w:rsid w:val="008B4AC9"/>
    <w:rsid w:val="008B4EA6"/>
    <w:rsid w:val="008B4FCD"/>
    <w:rsid w:val="008B5282"/>
    <w:rsid w:val="008B555F"/>
    <w:rsid w:val="008B56B0"/>
    <w:rsid w:val="008B5C98"/>
    <w:rsid w:val="008B5ED8"/>
    <w:rsid w:val="008B5F83"/>
    <w:rsid w:val="008B6137"/>
    <w:rsid w:val="008B61AF"/>
    <w:rsid w:val="008B6AF8"/>
    <w:rsid w:val="008B6C76"/>
    <w:rsid w:val="008B6E9E"/>
    <w:rsid w:val="008B7088"/>
    <w:rsid w:val="008B7B5F"/>
    <w:rsid w:val="008C015E"/>
    <w:rsid w:val="008C01A9"/>
    <w:rsid w:val="008C12DB"/>
    <w:rsid w:val="008C15E0"/>
    <w:rsid w:val="008C1711"/>
    <w:rsid w:val="008C1CE9"/>
    <w:rsid w:val="008C1DA9"/>
    <w:rsid w:val="008C22CB"/>
    <w:rsid w:val="008C23E6"/>
    <w:rsid w:val="008C2B8E"/>
    <w:rsid w:val="008C3A46"/>
    <w:rsid w:val="008C3A81"/>
    <w:rsid w:val="008C3AED"/>
    <w:rsid w:val="008C4156"/>
    <w:rsid w:val="008C441E"/>
    <w:rsid w:val="008C494C"/>
    <w:rsid w:val="008C4BDD"/>
    <w:rsid w:val="008C4C51"/>
    <w:rsid w:val="008C4FE4"/>
    <w:rsid w:val="008C5720"/>
    <w:rsid w:val="008C5770"/>
    <w:rsid w:val="008C5A9D"/>
    <w:rsid w:val="008C5CD8"/>
    <w:rsid w:val="008C5DEE"/>
    <w:rsid w:val="008C622A"/>
    <w:rsid w:val="008C634B"/>
    <w:rsid w:val="008C635B"/>
    <w:rsid w:val="008C6779"/>
    <w:rsid w:val="008C7028"/>
    <w:rsid w:val="008C712E"/>
    <w:rsid w:val="008C7168"/>
    <w:rsid w:val="008C75F1"/>
    <w:rsid w:val="008C76D8"/>
    <w:rsid w:val="008C7E7A"/>
    <w:rsid w:val="008C7F25"/>
    <w:rsid w:val="008D032C"/>
    <w:rsid w:val="008D0BA6"/>
    <w:rsid w:val="008D0FC7"/>
    <w:rsid w:val="008D1318"/>
    <w:rsid w:val="008D13E5"/>
    <w:rsid w:val="008D14FC"/>
    <w:rsid w:val="008D1536"/>
    <w:rsid w:val="008D1846"/>
    <w:rsid w:val="008D1A4A"/>
    <w:rsid w:val="008D1DFF"/>
    <w:rsid w:val="008D20E1"/>
    <w:rsid w:val="008D2446"/>
    <w:rsid w:val="008D25C9"/>
    <w:rsid w:val="008D2DAA"/>
    <w:rsid w:val="008D2F13"/>
    <w:rsid w:val="008D311D"/>
    <w:rsid w:val="008D32C6"/>
    <w:rsid w:val="008D3639"/>
    <w:rsid w:val="008D370B"/>
    <w:rsid w:val="008D3CCA"/>
    <w:rsid w:val="008D4947"/>
    <w:rsid w:val="008D4AB8"/>
    <w:rsid w:val="008D5030"/>
    <w:rsid w:val="008D5681"/>
    <w:rsid w:val="008D592C"/>
    <w:rsid w:val="008D5F49"/>
    <w:rsid w:val="008D617A"/>
    <w:rsid w:val="008D7854"/>
    <w:rsid w:val="008D7A77"/>
    <w:rsid w:val="008D7C79"/>
    <w:rsid w:val="008D7D20"/>
    <w:rsid w:val="008E01C4"/>
    <w:rsid w:val="008E0392"/>
    <w:rsid w:val="008E059E"/>
    <w:rsid w:val="008E05E1"/>
    <w:rsid w:val="008E0B28"/>
    <w:rsid w:val="008E1185"/>
    <w:rsid w:val="008E124E"/>
    <w:rsid w:val="008E1464"/>
    <w:rsid w:val="008E18BA"/>
    <w:rsid w:val="008E1B9A"/>
    <w:rsid w:val="008E206F"/>
    <w:rsid w:val="008E2322"/>
    <w:rsid w:val="008E2457"/>
    <w:rsid w:val="008E25FF"/>
    <w:rsid w:val="008E35A1"/>
    <w:rsid w:val="008E399C"/>
    <w:rsid w:val="008E3FE9"/>
    <w:rsid w:val="008E4017"/>
    <w:rsid w:val="008E424D"/>
    <w:rsid w:val="008E4A1C"/>
    <w:rsid w:val="008E4AE1"/>
    <w:rsid w:val="008E4C7D"/>
    <w:rsid w:val="008E51BA"/>
    <w:rsid w:val="008E51EA"/>
    <w:rsid w:val="008E53EC"/>
    <w:rsid w:val="008E5A42"/>
    <w:rsid w:val="008E5D9A"/>
    <w:rsid w:val="008E5EE3"/>
    <w:rsid w:val="008E5FBC"/>
    <w:rsid w:val="008E70BE"/>
    <w:rsid w:val="008E7363"/>
    <w:rsid w:val="008E7511"/>
    <w:rsid w:val="008E7653"/>
    <w:rsid w:val="008E7BE0"/>
    <w:rsid w:val="008E7F31"/>
    <w:rsid w:val="008F064B"/>
    <w:rsid w:val="008F08C3"/>
    <w:rsid w:val="008F0F62"/>
    <w:rsid w:val="008F1000"/>
    <w:rsid w:val="008F153D"/>
    <w:rsid w:val="008F1CB7"/>
    <w:rsid w:val="008F1D55"/>
    <w:rsid w:val="008F2429"/>
    <w:rsid w:val="008F26C9"/>
    <w:rsid w:val="008F297F"/>
    <w:rsid w:val="008F2C79"/>
    <w:rsid w:val="008F31CF"/>
    <w:rsid w:val="008F322F"/>
    <w:rsid w:val="008F3269"/>
    <w:rsid w:val="008F38C7"/>
    <w:rsid w:val="008F408E"/>
    <w:rsid w:val="008F40F7"/>
    <w:rsid w:val="008F41C1"/>
    <w:rsid w:val="008F4534"/>
    <w:rsid w:val="008F4908"/>
    <w:rsid w:val="008F4C28"/>
    <w:rsid w:val="008F4EEB"/>
    <w:rsid w:val="008F52B3"/>
    <w:rsid w:val="008F5B5D"/>
    <w:rsid w:val="008F6124"/>
    <w:rsid w:val="008F642D"/>
    <w:rsid w:val="008F66AF"/>
    <w:rsid w:val="008F676F"/>
    <w:rsid w:val="008F6E5A"/>
    <w:rsid w:val="008F73F6"/>
    <w:rsid w:val="008F7A34"/>
    <w:rsid w:val="008F7D99"/>
    <w:rsid w:val="0090010F"/>
    <w:rsid w:val="00900318"/>
    <w:rsid w:val="009005C5"/>
    <w:rsid w:val="00900992"/>
    <w:rsid w:val="00900A4F"/>
    <w:rsid w:val="00900DB0"/>
    <w:rsid w:val="0090108B"/>
    <w:rsid w:val="009011AA"/>
    <w:rsid w:val="009014BF"/>
    <w:rsid w:val="0090162C"/>
    <w:rsid w:val="00901A88"/>
    <w:rsid w:val="00901E34"/>
    <w:rsid w:val="00902B4A"/>
    <w:rsid w:val="009033E3"/>
    <w:rsid w:val="00903C80"/>
    <w:rsid w:val="00903D6D"/>
    <w:rsid w:val="00904404"/>
    <w:rsid w:val="00904948"/>
    <w:rsid w:val="00904C3D"/>
    <w:rsid w:val="00904CDC"/>
    <w:rsid w:val="009057C8"/>
    <w:rsid w:val="0090623A"/>
    <w:rsid w:val="00906351"/>
    <w:rsid w:val="00906586"/>
    <w:rsid w:val="00906BD6"/>
    <w:rsid w:val="00906CF1"/>
    <w:rsid w:val="00906F8A"/>
    <w:rsid w:val="0090729A"/>
    <w:rsid w:val="00907513"/>
    <w:rsid w:val="009078C3"/>
    <w:rsid w:val="00907A69"/>
    <w:rsid w:val="00907AF8"/>
    <w:rsid w:val="00907E68"/>
    <w:rsid w:val="00907EA5"/>
    <w:rsid w:val="009100B8"/>
    <w:rsid w:val="0091011A"/>
    <w:rsid w:val="00910BFC"/>
    <w:rsid w:val="00910E26"/>
    <w:rsid w:val="009114E4"/>
    <w:rsid w:val="009115AE"/>
    <w:rsid w:val="00911667"/>
    <w:rsid w:val="009116A5"/>
    <w:rsid w:val="00911724"/>
    <w:rsid w:val="00911B63"/>
    <w:rsid w:val="00911B68"/>
    <w:rsid w:val="00911B89"/>
    <w:rsid w:val="009121A4"/>
    <w:rsid w:val="00912A8A"/>
    <w:rsid w:val="00912CFE"/>
    <w:rsid w:val="009132A1"/>
    <w:rsid w:val="00913476"/>
    <w:rsid w:val="00913A3E"/>
    <w:rsid w:val="00913C4A"/>
    <w:rsid w:val="009145D5"/>
    <w:rsid w:val="00914605"/>
    <w:rsid w:val="00914C2B"/>
    <w:rsid w:val="00914D32"/>
    <w:rsid w:val="00915773"/>
    <w:rsid w:val="009157ED"/>
    <w:rsid w:val="00915C9F"/>
    <w:rsid w:val="00915E24"/>
    <w:rsid w:val="00916A8A"/>
    <w:rsid w:val="00917140"/>
    <w:rsid w:val="009173AF"/>
    <w:rsid w:val="009175F5"/>
    <w:rsid w:val="00917619"/>
    <w:rsid w:val="0091786A"/>
    <w:rsid w:val="00917B4F"/>
    <w:rsid w:val="00917DFD"/>
    <w:rsid w:val="00920449"/>
    <w:rsid w:val="009205C0"/>
    <w:rsid w:val="00920B7B"/>
    <w:rsid w:val="00921725"/>
    <w:rsid w:val="009217F0"/>
    <w:rsid w:val="00921BEA"/>
    <w:rsid w:val="00921F68"/>
    <w:rsid w:val="00922124"/>
    <w:rsid w:val="00922446"/>
    <w:rsid w:val="009226DE"/>
    <w:rsid w:val="00922D32"/>
    <w:rsid w:val="00922DF1"/>
    <w:rsid w:val="009235F2"/>
    <w:rsid w:val="00923AA7"/>
    <w:rsid w:val="00923AF2"/>
    <w:rsid w:val="00923D3D"/>
    <w:rsid w:val="00923E25"/>
    <w:rsid w:val="0092462A"/>
    <w:rsid w:val="0092472D"/>
    <w:rsid w:val="00924B49"/>
    <w:rsid w:val="00924F67"/>
    <w:rsid w:val="0092513D"/>
    <w:rsid w:val="009251C2"/>
    <w:rsid w:val="00925590"/>
    <w:rsid w:val="00925CE8"/>
    <w:rsid w:val="00925D8D"/>
    <w:rsid w:val="009263F5"/>
    <w:rsid w:val="0092673F"/>
    <w:rsid w:val="00926FB7"/>
    <w:rsid w:val="00927011"/>
    <w:rsid w:val="00927199"/>
    <w:rsid w:val="00927339"/>
    <w:rsid w:val="00927386"/>
    <w:rsid w:val="0092759A"/>
    <w:rsid w:val="00927671"/>
    <w:rsid w:val="009277EB"/>
    <w:rsid w:val="00927A06"/>
    <w:rsid w:val="00927A8C"/>
    <w:rsid w:val="00927B7E"/>
    <w:rsid w:val="00927EAE"/>
    <w:rsid w:val="00930547"/>
    <w:rsid w:val="00930AD6"/>
    <w:rsid w:val="00931213"/>
    <w:rsid w:val="00931597"/>
    <w:rsid w:val="00931855"/>
    <w:rsid w:val="0093256A"/>
    <w:rsid w:val="00932C00"/>
    <w:rsid w:val="009337A6"/>
    <w:rsid w:val="009337B2"/>
    <w:rsid w:val="00934260"/>
    <w:rsid w:val="00934782"/>
    <w:rsid w:val="00934C55"/>
    <w:rsid w:val="00935035"/>
    <w:rsid w:val="00935352"/>
    <w:rsid w:val="009357D9"/>
    <w:rsid w:val="0093590D"/>
    <w:rsid w:val="00935D62"/>
    <w:rsid w:val="00936161"/>
    <w:rsid w:val="009366E0"/>
    <w:rsid w:val="00936715"/>
    <w:rsid w:val="00936B61"/>
    <w:rsid w:val="0093704D"/>
    <w:rsid w:val="009377ED"/>
    <w:rsid w:val="009378B5"/>
    <w:rsid w:val="009405EE"/>
    <w:rsid w:val="009407F5"/>
    <w:rsid w:val="00940DE1"/>
    <w:rsid w:val="00941004"/>
    <w:rsid w:val="00941496"/>
    <w:rsid w:val="009416D4"/>
    <w:rsid w:val="00941845"/>
    <w:rsid w:val="009421CE"/>
    <w:rsid w:val="009421D7"/>
    <w:rsid w:val="00942D57"/>
    <w:rsid w:val="00942D6E"/>
    <w:rsid w:val="00943892"/>
    <w:rsid w:val="00943CD1"/>
    <w:rsid w:val="00943D85"/>
    <w:rsid w:val="00944080"/>
    <w:rsid w:val="0094418B"/>
    <w:rsid w:val="00944740"/>
    <w:rsid w:val="00944FA6"/>
    <w:rsid w:val="009454D9"/>
    <w:rsid w:val="0094552A"/>
    <w:rsid w:val="00945A98"/>
    <w:rsid w:val="00945D4A"/>
    <w:rsid w:val="0094615E"/>
    <w:rsid w:val="009462D1"/>
    <w:rsid w:val="00946430"/>
    <w:rsid w:val="009470A1"/>
    <w:rsid w:val="0094713C"/>
    <w:rsid w:val="00947651"/>
    <w:rsid w:val="00947C63"/>
    <w:rsid w:val="00947DE5"/>
    <w:rsid w:val="00950FEC"/>
    <w:rsid w:val="009510A0"/>
    <w:rsid w:val="0095125F"/>
    <w:rsid w:val="009513DF"/>
    <w:rsid w:val="00951724"/>
    <w:rsid w:val="009518BA"/>
    <w:rsid w:val="009519AE"/>
    <w:rsid w:val="009519DE"/>
    <w:rsid w:val="00951A37"/>
    <w:rsid w:val="00951E72"/>
    <w:rsid w:val="009523A2"/>
    <w:rsid w:val="009529F3"/>
    <w:rsid w:val="009533EA"/>
    <w:rsid w:val="00953420"/>
    <w:rsid w:val="00953E25"/>
    <w:rsid w:val="00953F5A"/>
    <w:rsid w:val="009547C0"/>
    <w:rsid w:val="00955083"/>
    <w:rsid w:val="00955126"/>
    <w:rsid w:val="009553CC"/>
    <w:rsid w:val="00955FD4"/>
    <w:rsid w:val="00956CFC"/>
    <w:rsid w:val="00956E17"/>
    <w:rsid w:val="0095708F"/>
    <w:rsid w:val="009574AE"/>
    <w:rsid w:val="00957698"/>
    <w:rsid w:val="00957926"/>
    <w:rsid w:val="00960929"/>
    <w:rsid w:val="00960FB0"/>
    <w:rsid w:val="00961436"/>
    <w:rsid w:val="0096171E"/>
    <w:rsid w:val="00961C53"/>
    <w:rsid w:val="00961DBC"/>
    <w:rsid w:val="009633B5"/>
    <w:rsid w:val="00963431"/>
    <w:rsid w:val="0096351D"/>
    <w:rsid w:val="009635A0"/>
    <w:rsid w:val="00963BCB"/>
    <w:rsid w:val="00963D62"/>
    <w:rsid w:val="00963DC4"/>
    <w:rsid w:val="00964171"/>
    <w:rsid w:val="009644D4"/>
    <w:rsid w:val="0096479F"/>
    <w:rsid w:val="00964C84"/>
    <w:rsid w:val="009659E0"/>
    <w:rsid w:val="00965F8B"/>
    <w:rsid w:val="00965F91"/>
    <w:rsid w:val="00966E4D"/>
    <w:rsid w:val="00966F9A"/>
    <w:rsid w:val="00967511"/>
    <w:rsid w:val="00967907"/>
    <w:rsid w:val="00967915"/>
    <w:rsid w:val="00967ED6"/>
    <w:rsid w:val="009706A2"/>
    <w:rsid w:val="009707F7"/>
    <w:rsid w:val="00970B6F"/>
    <w:rsid w:val="00970DE9"/>
    <w:rsid w:val="00970E42"/>
    <w:rsid w:val="00970ED7"/>
    <w:rsid w:val="00970FEF"/>
    <w:rsid w:val="0097107F"/>
    <w:rsid w:val="00971191"/>
    <w:rsid w:val="009712D1"/>
    <w:rsid w:val="00971914"/>
    <w:rsid w:val="00971AA7"/>
    <w:rsid w:val="009721CC"/>
    <w:rsid w:val="0097242D"/>
    <w:rsid w:val="00972500"/>
    <w:rsid w:val="009729F9"/>
    <w:rsid w:val="00972C74"/>
    <w:rsid w:val="0097324C"/>
    <w:rsid w:val="009734C4"/>
    <w:rsid w:val="00973706"/>
    <w:rsid w:val="00973876"/>
    <w:rsid w:val="00973DBA"/>
    <w:rsid w:val="00974048"/>
    <w:rsid w:val="009742A5"/>
    <w:rsid w:val="00974924"/>
    <w:rsid w:val="00974B0C"/>
    <w:rsid w:val="009754BA"/>
    <w:rsid w:val="009754D4"/>
    <w:rsid w:val="00975EA7"/>
    <w:rsid w:val="00976212"/>
    <w:rsid w:val="00976248"/>
    <w:rsid w:val="0097663F"/>
    <w:rsid w:val="00976748"/>
    <w:rsid w:val="009768F5"/>
    <w:rsid w:val="00976BC2"/>
    <w:rsid w:val="00976D4A"/>
    <w:rsid w:val="00976E14"/>
    <w:rsid w:val="00976F01"/>
    <w:rsid w:val="00976F08"/>
    <w:rsid w:val="009776F4"/>
    <w:rsid w:val="00980FBC"/>
    <w:rsid w:val="00981488"/>
    <w:rsid w:val="009818FD"/>
    <w:rsid w:val="00982228"/>
    <w:rsid w:val="00982BD5"/>
    <w:rsid w:val="00983516"/>
    <w:rsid w:val="009835DD"/>
    <w:rsid w:val="00983846"/>
    <w:rsid w:val="009838A6"/>
    <w:rsid w:val="00983BEF"/>
    <w:rsid w:val="00983D60"/>
    <w:rsid w:val="009841D3"/>
    <w:rsid w:val="00984336"/>
    <w:rsid w:val="009847A6"/>
    <w:rsid w:val="00984985"/>
    <w:rsid w:val="00984BE4"/>
    <w:rsid w:val="0098516B"/>
    <w:rsid w:val="0098537F"/>
    <w:rsid w:val="0098555E"/>
    <w:rsid w:val="00985931"/>
    <w:rsid w:val="00985FF0"/>
    <w:rsid w:val="00986B62"/>
    <w:rsid w:val="00986F02"/>
    <w:rsid w:val="00987002"/>
    <w:rsid w:val="0098773B"/>
    <w:rsid w:val="009878A2"/>
    <w:rsid w:val="00987985"/>
    <w:rsid w:val="00987B8F"/>
    <w:rsid w:val="0099002C"/>
    <w:rsid w:val="0099034F"/>
    <w:rsid w:val="009903DB"/>
    <w:rsid w:val="00990479"/>
    <w:rsid w:val="00990D5A"/>
    <w:rsid w:val="00990DDA"/>
    <w:rsid w:val="00990E5E"/>
    <w:rsid w:val="00990FE9"/>
    <w:rsid w:val="00990FEB"/>
    <w:rsid w:val="009912A7"/>
    <w:rsid w:val="00991509"/>
    <w:rsid w:val="00991609"/>
    <w:rsid w:val="0099195A"/>
    <w:rsid w:val="00991A29"/>
    <w:rsid w:val="00991CD4"/>
    <w:rsid w:val="009920EE"/>
    <w:rsid w:val="0099269E"/>
    <w:rsid w:val="0099282F"/>
    <w:rsid w:val="00992B49"/>
    <w:rsid w:val="00992D3C"/>
    <w:rsid w:val="00992E45"/>
    <w:rsid w:val="00992ED3"/>
    <w:rsid w:val="00993366"/>
    <w:rsid w:val="00993F97"/>
    <w:rsid w:val="009946EA"/>
    <w:rsid w:val="009949C4"/>
    <w:rsid w:val="00994B06"/>
    <w:rsid w:val="00994B4B"/>
    <w:rsid w:val="00994C96"/>
    <w:rsid w:val="009950B8"/>
    <w:rsid w:val="00995115"/>
    <w:rsid w:val="009955F7"/>
    <w:rsid w:val="00995E0A"/>
    <w:rsid w:val="00995E0F"/>
    <w:rsid w:val="0099613A"/>
    <w:rsid w:val="009961CB"/>
    <w:rsid w:val="00996AEF"/>
    <w:rsid w:val="009971D4"/>
    <w:rsid w:val="00997281"/>
    <w:rsid w:val="00997A3B"/>
    <w:rsid w:val="00997B3F"/>
    <w:rsid w:val="00997C93"/>
    <w:rsid w:val="00997E58"/>
    <w:rsid w:val="009A02CB"/>
    <w:rsid w:val="009A02FC"/>
    <w:rsid w:val="009A07AB"/>
    <w:rsid w:val="009A0A97"/>
    <w:rsid w:val="009A0B56"/>
    <w:rsid w:val="009A0E2C"/>
    <w:rsid w:val="009A0ED5"/>
    <w:rsid w:val="009A0F83"/>
    <w:rsid w:val="009A1040"/>
    <w:rsid w:val="009A1823"/>
    <w:rsid w:val="009A1A75"/>
    <w:rsid w:val="009A1BC4"/>
    <w:rsid w:val="009A1CC1"/>
    <w:rsid w:val="009A206F"/>
    <w:rsid w:val="009A232A"/>
    <w:rsid w:val="009A2497"/>
    <w:rsid w:val="009A2728"/>
    <w:rsid w:val="009A2A15"/>
    <w:rsid w:val="009A3245"/>
    <w:rsid w:val="009A330F"/>
    <w:rsid w:val="009A33ED"/>
    <w:rsid w:val="009A35BD"/>
    <w:rsid w:val="009A36E0"/>
    <w:rsid w:val="009A38AE"/>
    <w:rsid w:val="009A431F"/>
    <w:rsid w:val="009A493A"/>
    <w:rsid w:val="009A4BD0"/>
    <w:rsid w:val="009A4FC1"/>
    <w:rsid w:val="009A5133"/>
    <w:rsid w:val="009A5915"/>
    <w:rsid w:val="009A5FAA"/>
    <w:rsid w:val="009A61AB"/>
    <w:rsid w:val="009A61AC"/>
    <w:rsid w:val="009A6DCD"/>
    <w:rsid w:val="009A721D"/>
    <w:rsid w:val="009A7338"/>
    <w:rsid w:val="009B0124"/>
    <w:rsid w:val="009B0842"/>
    <w:rsid w:val="009B09DB"/>
    <w:rsid w:val="009B0A5F"/>
    <w:rsid w:val="009B0E9B"/>
    <w:rsid w:val="009B13F2"/>
    <w:rsid w:val="009B16DF"/>
    <w:rsid w:val="009B1ADC"/>
    <w:rsid w:val="009B22A0"/>
    <w:rsid w:val="009B22BD"/>
    <w:rsid w:val="009B284B"/>
    <w:rsid w:val="009B2982"/>
    <w:rsid w:val="009B29AE"/>
    <w:rsid w:val="009B3393"/>
    <w:rsid w:val="009B3995"/>
    <w:rsid w:val="009B40CB"/>
    <w:rsid w:val="009B4616"/>
    <w:rsid w:val="009B479E"/>
    <w:rsid w:val="009B49D2"/>
    <w:rsid w:val="009B5166"/>
    <w:rsid w:val="009B51A9"/>
    <w:rsid w:val="009B521A"/>
    <w:rsid w:val="009B52C3"/>
    <w:rsid w:val="009B5491"/>
    <w:rsid w:val="009B56F6"/>
    <w:rsid w:val="009B5C6B"/>
    <w:rsid w:val="009B5CCE"/>
    <w:rsid w:val="009B5CEC"/>
    <w:rsid w:val="009B608A"/>
    <w:rsid w:val="009B633C"/>
    <w:rsid w:val="009B6FFA"/>
    <w:rsid w:val="009B7032"/>
    <w:rsid w:val="009B73C5"/>
    <w:rsid w:val="009B7FEF"/>
    <w:rsid w:val="009C01E9"/>
    <w:rsid w:val="009C08B1"/>
    <w:rsid w:val="009C0E98"/>
    <w:rsid w:val="009C14B7"/>
    <w:rsid w:val="009C1A49"/>
    <w:rsid w:val="009C20A7"/>
    <w:rsid w:val="009C22C5"/>
    <w:rsid w:val="009C2372"/>
    <w:rsid w:val="009C24EA"/>
    <w:rsid w:val="009C26A7"/>
    <w:rsid w:val="009C294B"/>
    <w:rsid w:val="009C31FF"/>
    <w:rsid w:val="009C3DE1"/>
    <w:rsid w:val="009C4D74"/>
    <w:rsid w:val="009C5114"/>
    <w:rsid w:val="009C51D0"/>
    <w:rsid w:val="009C5588"/>
    <w:rsid w:val="009C5BD6"/>
    <w:rsid w:val="009C606A"/>
    <w:rsid w:val="009C63E4"/>
    <w:rsid w:val="009C6997"/>
    <w:rsid w:val="009C6D61"/>
    <w:rsid w:val="009C6E13"/>
    <w:rsid w:val="009C7212"/>
    <w:rsid w:val="009C7C57"/>
    <w:rsid w:val="009D0365"/>
    <w:rsid w:val="009D05FA"/>
    <w:rsid w:val="009D0995"/>
    <w:rsid w:val="009D1110"/>
    <w:rsid w:val="009D119E"/>
    <w:rsid w:val="009D140E"/>
    <w:rsid w:val="009D17B8"/>
    <w:rsid w:val="009D1C8F"/>
    <w:rsid w:val="009D1C9C"/>
    <w:rsid w:val="009D1DF6"/>
    <w:rsid w:val="009D2CCF"/>
    <w:rsid w:val="009D322A"/>
    <w:rsid w:val="009D3482"/>
    <w:rsid w:val="009D38DB"/>
    <w:rsid w:val="009D3A24"/>
    <w:rsid w:val="009D3D65"/>
    <w:rsid w:val="009D3DF8"/>
    <w:rsid w:val="009D4362"/>
    <w:rsid w:val="009D4490"/>
    <w:rsid w:val="009D458B"/>
    <w:rsid w:val="009D46B2"/>
    <w:rsid w:val="009D4966"/>
    <w:rsid w:val="009D4A28"/>
    <w:rsid w:val="009D4D0F"/>
    <w:rsid w:val="009D4F6D"/>
    <w:rsid w:val="009D567D"/>
    <w:rsid w:val="009D5775"/>
    <w:rsid w:val="009D58E6"/>
    <w:rsid w:val="009D5971"/>
    <w:rsid w:val="009D5F4B"/>
    <w:rsid w:val="009D6050"/>
    <w:rsid w:val="009D6317"/>
    <w:rsid w:val="009D6AEA"/>
    <w:rsid w:val="009D770A"/>
    <w:rsid w:val="009D79C0"/>
    <w:rsid w:val="009D7F83"/>
    <w:rsid w:val="009E006F"/>
    <w:rsid w:val="009E0531"/>
    <w:rsid w:val="009E0583"/>
    <w:rsid w:val="009E0671"/>
    <w:rsid w:val="009E0D24"/>
    <w:rsid w:val="009E13F3"/>
    <w:rsid w:val="009E146D"/>
    <w:rsid w:val="009E1EBE"/>
    <w:rsid w:val="009E1F13"/>
    <w:rsid w:val="009E25DC"/>
    <w:rsid w:val="009E2ACC"/>
    <w:rsid w:val="009E2DF4"/>
    <w:rsid w:val="009E34AE"/>
    <w:rsid w:val="009E3CBA"/>
    <w:rsid w:val="009E3F4D"/>
    <w:rsid w:val="009E4084"/>
    <w:rsid w:val="009E41D3"/>
    <w:rsid w:val="009E4CE7"/>
    <w:rsid w:val="009E52EE"/>
    <w:rsid w:val="009E5A54"/>
    <w:rsid w:val="009E5C0D"/>
    <w:rsid w:val="009E5CC1"/>
    <w:rsid w:val="009E6088"/>
    <w:rsid w:val="009E63FD"/>
    <w:rsid w:val="009E6890"/>
    <w:rsid w:val="009E6B43"/>
    <w:rsid w:val="009E6B90"/>
    <w:rsid w:val="009E7937"/>
    <w:rsid w:val="009E7FCA"/>
    <w:rsid w:val="009F041F"/>
    <w:rsid w:val="009F16F3"/>
    <w:rsid w:val="009F1781"/>
    <w:rsid w:val="009F1902"/>
    <w:rsid w:val="009F19DE"/>
    <w:rsid w:val="009F20CA"/>
    <w:rsid w:val="009F28A8"/>
    <w:rsid w:val="009F2B25"/>
    <w:rsid w:val="009F2C52"/>
    <w:rsid w:val="009F2CDF"/>
    <w:rsid w:val="009F316C"/>
    <w:rsid w:val="009F3731"/>
    <w:rsid w:val="009F3959"/>
    <w:rsid w:val="009F3C68"/>
    <w:rsid w:val="009F3CD2"/>
    <w:rsid w:val="009F3F58"/>
    <w:rsid w:val="009F4085"/>
    <w:rsid w:val="009F4697"/>
    <w:rsid w:val="009F4900"/>
    <w:rsid w:val="009F4BC8"/>
    <w:rsid w:val="009F4FCE"/>
    <w:rsid w:val="009F56FB"/>
    <w:rsid w:val="009F6368"/>
    <w:rsid w:val="009F6638"/>
    <w:rsid w:val="009F6804"/>
    <w:rsid w:val="009F6EC4"/>
    <w:rsid w:val="009F770A"/>
    <w:rsid w:val="009F7869"/>
    <w:rsid w:val="009F7BB9"/>
    <w:rsid w:val="009F7C18"/>
    <w:rsid w:val="00A00BC3"/>
    <w:rsid w:val="00A00D30"/>
    <w:rsid w:val="00A00E01"/>
    <w:rsid w:val="00A0108E"/>
    <w:rsid w:val="00A0156F"/>
    <w:rsid w:val="00A018D7"/>
    <w:rsid w:val="00A0239B"/>
    <w:rsid w:val="00A02526"/>
    <w:rsid w:val="00A026A4"/>
    <w:rsid w:val="00A0307E"/>
    <w:rsid w:val="00A0313D"/>
    <w:rsid w:val="00A04064"/>
    <w:rsid w:val="00A04268"/>
    <w:rsid w:val="00A0493B"/>
    <w:rsid w:val="00A051DE"/>
    <w:rsid w:val="00A053DD"/>
    <w:rsid w:val="00A05604"/>
    <w:rsid w:val="00A05792"/>
    <w:rsid w:val="00A059EE"/>
    <w:rsid w:val="00A05E73"/>
    <w:rsid w:val="00A05F51"/>
    <w:rsid w:val="00A05FFB"/>
    <w:rsid w:val="00A062CE"/>
    <w:rsid w:val="00A06857"/>
    <w:rsid w:val="00A06C05"/>
    <w:rsid w:val="00A07122"/>
    <w:rsid w:val="00A0715C"/>
    <w:rsid w:val="00A072DC"/>
    <w:rsid w:val="00A07459"/>
    <w:rsid w:val="00A075CC"/>
    <w:rsid w:val="00A10286"/>
    <w:rsid w:val="00A10C99"/>
    <w:rsid w:val="00A10DF5"/>
    <w:rsid w:val="00A10EEB"/>
    <w:rsid w:val="00A11305"/>
    <w:rsid w:val="00A114AC"/>
    <w:rsid w:val="00A11B36"/>
    <w:rsid w:val="00A12266"/>
    <w:rsid w:val="00A1243E"/>
    <w:rsid w:val="00A1282B"/>
    <w:rsid w:val="00A12859"/>
    <w:rsid w:val="00A1292C"/>
    <w:rsid w:val="00A12AB0"/>
    <w:rsid w:val="00A12EA7"/>
    <w:rsid w:val="00A131B3"/>
    <w:rsid w:val="00A134E2"/>
    <w:rsid w:val="00A13C19"/>
    <w:rsid w:val="00A13F1A"/>
    <w:rsid w:val="00A146F4"/>
    <w:rsid w:val="00A14D2B"/>
    <w:rsid w:val="00A14DD4"/>
    <w:rsid w:val="00A15152"/>
    <w:rsid w:val="00A15936"/>
    <w:rsid w:val="00A162EE"/>
    <w:rsid w:val="00A16B2F"/>
    <w:rsid w:val="00A17527"/>
    <w:rsid w:val="00A17F88"/>
    <w:rsid w:val="00A17F9A"/>
    <w:rsid w:val="00A20267"/>
    <w:rsid w:val="00A20766"/>
    <w:rsid w:val="00A20C91"/>
    <w:rsid w:val="00A20FE4"/>
    <w:rsid w:val="00A21281"/>
    <w:rsid w:val="00A218D4"/>
    <w:rsid w:val="00A21DC0"/>
    <w:rsid w:val="00A21E76"/>
    <w:rsid w:val="00A21EEF"/>
    <w:rsid w:val="00A21F96"/>
    <w:rsid w:val="00A22322"/>
    <w:rsid w:val="00A227C5"/>
    <w:rsid w:val="00A22837"/>
    <w:rsid w:val="00A22869"/>
    <w:rsid w:val="00A235F1"/>
    <w:rsid w:val="00A23696"/>
    <w:rsid w:val="00A237EB"/>
    <w:rsid w:val="00A23B2A"/>
    <w:rsid w:val="00A24110"/>
    <w:rsid w:val="00A24229"/>
    <w:rsid w:val="00A243F1"/>
    <w:rsid w:val="00A24413"/>
    <w:rsid w:val="00A244AA"/>
    <w:rsid w:val="00A2476A"/>
    <w:rsid w:val="00A2481C"/>
    <w:rsid w:val="00A24C5D"/>
    <w:rsid w:val="00A25D32"/>
    <w:rsid w:val="00A25E67"/>
    <w:rsid w:val="00A25F7A"/>
    <w:rsid w:val="00A26968"/>
    <w:rsid w:val="00A269AE"/>
    <w:rsid w:val="00A26A2B"/>
    <w:rsid w:val="00A26FB3"/>
    <w:rsid w:val="00A27C82"/>
    <w:rsid w:val="00A3012F"/>
    <w:rsid w:val="00A3031C"/>
    <w:rsid w:val="00A30495"/>
    <w:rsid w:val="00A3088C"/>
    <w:rsid w:val="00A308FB"/>
    <w:rsid w:val="00A31247"/>
    <w:rsid w:val="00A314B1"/>
    <w:rsid w:val="00A3171D"/>
    <w:rsid w:val="00A31945"/>
    <w:rsid w:val="00A31D6D"/>
    <w:rsid w:val="00A3281D"/>
    <w:rsid w:val="00A32DCB"/>
    <w:rsid w:val="00A336D8"/>
    <w:rsid w:val="00A337EE"/>
    <w:rsid w:val="00A33B6A"/>
    <w:rsid w:val="00A33BA9"/>
    <w:rsid w:val="00A33F65"/>
    <w:rsid w:val="00A340A1"/>
    <w:rsid w:val="00A34435"/>
    <w:rsid w:val="00A345C4"/>
    <w:rsid w:val="00A34A43"/>
    <w:rsid w:val="00A34BC4"/>
    <w:rsid w:val="00A34DD2"/>
    <w:rsid w:val="00A3538B"/>
    <w:rsid w:val="00A35643"/>
    <w:rsid w:val="00A35668"/>
    <w:rsid w:val="00A35BE9"/>
    <w:rsid w:val="00A35D49"/>
    <w:rsid w:val="00A35DFD"/>
    <w:rsid w:val="00A368F8"/>
    <w:rsid w:val="00A36C43"/>
    <w:rsid w:val="00A36C78"/>
    <w:rsid w:val="00A36E60"/>
    <w:rsid w:val="00A37593"/>
    <w:rsid w:val="00A375DF"/>
    <w:rsid w:val="00A3790D"/>
    <w:rsid w:val="00A37CCB"/>
    <w:rsid w:val="00A37D6F"/>
    <w:rsid w:val="00A400FC"/>
    <w:rsid w:val="00A40240"/>
    <w:rsid w:val="00A4089C"/>
    <w:rsid w:val="00A40B55"/>
    <w:rsid w:val="00A4111F"/>
    <w:rsid w:val="00A41236"/>
    <w:rsid w:val="00A41812"/>
    <w:rsid w:val="00A41B10"/>
    <w:rsid w:val="00A41FF9"/>
    <w:rsid w:val="00A422EB"/>
    <w:rsid w:val="00A428F4"/>
    <w:rsid w:val="00A42923"/>
    <w:rsid w:val="00A429EC"/>
    <w:rsid w:val="00A43202"/>
    <w:rsid w:val="00A4324D"/>
    <w:rsid w:val="00A4412F"/>
    <w:rsid w:val="00A4428A"/>
    <w:rsid w:val="00A443C4"/>
    <w:rsid w:val="00A443ED"/>
    <w:rsid w:val="00A449AB"/>
    <w:rsid w:val="00A457AF"/>
    <w:rsid w:val="00A46015"/>
    <w:rsid w:val="00A463EE"/>
    <w:rsid w:val="00A46465"/>
    <w:rsid w:val="00A464D5"/>
    <w:rsid w:val="00A46938"/>
    <w:rsid w:val="00A46A2D"/>
    <w:rsid w:val="00A46CB8"/>
    <w:rsid w:val="00A46E13"/>
    <w:rsid w:val="00A46E75"/>
    <w:rsid w:val="00A46F97"/>
    <w:rsid w:val="00A4709A"/>
    <w:rsid w:val="00A47199"/>
    <w:rsid w:val="00A47223"/>
    <w:rsid w:val="00A4731C"/>
    <w:rsid w:val="00A47353"/>
    <w:rsid w:val="00A473EC"/>
    <w:rsid w:val="00A47AB7"/>
    <w:rsid w:val="00A47C5C"/>
    <w:rsid w:val="00A47C8A"/>
    <w:rsid w:val="00A47FEE"/>
    <w:rsid w:val="00A50F9C"/>
    <w:rsid w:val="00A51048"/>
    <w:rsid w:val="00A51508"/>
    <w:rsid w:val="00A51D17"/>
    <w:rsid w:val="00A52368"/>
    <w:rsid w:val="00A52635"/>
    <w:rsid w:val="00A52AF5"/>
    <w:rsid w:val="00A53444"/>
    <w:rsid w:val="00A536D0"/>
    <w:rsid w:val="00A54173"/>
    <w:rsid w:val="00A54526"/>
    <w:rsid w:val="00A54960"/>
    <w:rsid w:val="00A54ABF"/>
    <w:rsid w:val="00A54BB1"/>
    <w:rsid w:val="00A55531"/>
    <w:rsid w:val="00A559A5"/>
    <w:rsid w:val="00A55C75"/>
    <w:rsid w:val="00A55DD2"/>
    <w:rsid w:val="00A567C7"/>
    <w:rsid w:val="00A56B9E"/>
    <w:rsid w:val="00A56E76"/>
    <w:rsid w:val="00A57598"/>
    <w:rsid w:val="00A5762F"/>
    <w:rsid w:val="00A57707"/>
    <w:rsid w:val="00A57777"/>
    <w:rsid w:val="00A60B31"/>
    <w:rsid w:val="00A60D42"/>
    <w:rsid w:val="00A61213"/>
    <w:rsid w:val="00A61273"/>
    <w:rsid w:val="00A615C6"/>
    <w:rsid w:val="00A617F1"/>
    <w:rsid w:val="00A6186D"/>
    <w:rsid w:val="00A61B01"/>
    <w:rsid w:val="00A620A9"/>
    <w:rsid w:val="00A62113"/>
    <w:rsid w:val="00A621EE"/>
    <w:rsid w:val="00A62A92"/>
    <w:rsid w:val="00A63729"/>
    <w:rsid w:val="00A63ADE"/>
    <w:rsid w:val="00A63DEB"/>
    <w:rsid w:val="00A64879"/>
    <w:rsid w:val="00A64B29"/>
    <w:rsid w:val="00A657DB"/>
    <w:rsid w:val="00A65B17"/>
    <w:rsid w:val="00A65FAB"/>
    <w:rsid w:val="00A6601D"/>
    <w:rsid w:val="00A66775"/>
    <w:rsid w:val="00A668E9"/>
    <w:rsid w:val="00A66AB0"/>
    <w:rsid w:val="00A6737E"/>
    <w:rsid w:val="00A67726"/>
    <w:rsid w:val="00A67E56"/>
    <w:rsid w:val="00A70341"/>
    <w:rsid w:val="00A70AF8"/>
    <w:rsid w:val="00A715C6"/>
    <w:rsid w:val="00A71B5C"/>
    <w:rsid w:val="00A722A6"/>
    <w:rsid w:val="00A7235C"/>
    <w:rsid w:val="00A726C5"/>
    <w:rsid w:val="00A72980"/>
    <w:rsid w:val="00A72C55"/>
    <w:rsid w:val="00A72C78"/>
    <w:rsid w:val="00A72FF9"/>
    <w:rsid w:val="00A73AE2"/>
    <w:rsid w:val="00A74349"/>
    <w:rsid w:val="00A749D3"/>
    <w:rsid w:val="00A74CCF"/>
    <w:rsid w:val="00A74E21"/>
    <w:rsid w:val="00A754AA"/>
    <w:rsid w:val="00A7563D"/>
    <w:rsid w:val="00A764EF"/>
    <w:rsid w:val="00A765C4"/>
    <w:rsid w:val="00A76B9E"/>
    <w:rsid w:val="00A8029A"/>
    <w:rsid w:val="00A802DC"/>
    <w:rsid w:val="00A803C3"/>
    <w:rsid w:val="00A80624"/>
    <w:rsid w:val="00A806D7"/>
    <w:rsid w:val="00A80E0B"/>
    <w:rsid w:val="00A80F12"/>
    <w:rsid w:val="00A812CB"/>
    <w:rsid w:val="00A81379"/>
    <w:rsid w:val="00A81725"/>
    <w:rsid w:val="00A817AD"/>
    <w:rsid w:val="00A819C0"/>
    <w:rsid w:val="00A81D9A"/>
    <w:rsid w:val="00A825A3"/>
    <w:rsid w:val="00A82ADC"/>
    <w:rsid w:val="00A82D26"/>
    <w:rsid w:val="00A82D3F"/>
    <w:rsid w:val="00A8304D"/>
    <w:rsid w:val="00A83B39"/>
    <w:rsid w:val="00A83CBE"/>
    <w:rsid w:val="00A8471D"/>
    <w:rsid w:val="00A84CB0"/>
    <w:rsid w:val="00A84D2E"/>
    <w:rsid w:val="00A84E5E"/>
    <w:rsid w:val="00A84F29"/>
    <w:rsid w:val="00A851C5"/>
    <w:rsid w:val="00A85753"/>
    <w:rsid w:val="00A85B19"/>
    <w:rsid w:val="00A85C03"/>
    <w:rsid w:val="00A85DEC"/>
    <w:rsid w:val="00A865BA"/>
    <w:rsid w:val="00A8675B"/>
    <w:rsid w:val="00A86CF1"/>
    <w:rsid w:val="00A87224"/>
    <w:rsid w:val="00A87759"/>
    <w:rsid w:val="00A900F0"/>
    <w:rsid w:val="00A902B6"/>
    <w:rsid w:val="00A905FB"/>
    <w:rsid w:val="00A9071E"/>
    <w:rsid w:val="00A908E2"/>
    <w:rsid w:val="00A90AC4"/>
    <w:rsid w:val="00A90ACC"/>
    <w:rsid w:val="00A90B04"/>
    <w:rsid w:val="00A90E82"/>
    <w:rsid w:val="00A90FA1"/>
    <w:rsid w:val="00A91425"/>
    <w:rsid w:val="00A919FF"/>
    <w:rsid w:val="00A920E7"/>
    <w:rsid w:val="00A921C6"/>
    <w:rsid w:val="00A93372"/>
    <w:rsid w:val="00A93621"/>
    <w:rsid w:val="00A93ACD"/>
    <w:rsid w:val="00A93F6F"/>
    <w:rsid w:val="00A942F1"/>
    <w:rsid w:val="00A949CC"/>
    <w:rsid w:val="00A94A47"/>
    <w:rsid w:val="00A95349"/>
    <w:rsid w:val="00A95568"/>
    <w:rsid w:val="00A955D5"/>
    <w:rsid w:val="00A956A5"/>
    <w:rsid w:val="00A9583B"/>
    <w:rsid w:val="00A95B72"/>
    <w:rsid w:val="00A963A0"/>
    <w:rsid w:val="00A96683"/>
    <w:rsid w:val="00A9674B"/>
    <w:rsid w:val="00A96DA4"/>
    <w:rsid w:val="00A97015"/>
    <w:rsid w:val="00A97081"/>
    <w:rsid w:val="00A97262"/>
    <w:rsid w:val="00A97338"/>
    <w:rsid w:val="00A9743B"/>
    <w:rsid w:val="00A975C9"/>
    <w:rsid w:val="00A9760D"/>
    <w:rsid w:val="00A97629"/>
    <w:rsid w:val="00A976ED"/>
    <w:rsid w:val="00A97E8C"/>
    <w:rsid w:val="00AA0544"/>
    <w:rsid w:val="00AA08AA"/>
    <w:rsid w:val="00AA09D8"/>
    <w:rsid w:val="00AA13BC"/>
    <w:rsid w:val="00AA167D"/>
    <w:rsid w:val="00AA18A9"/>
    <w:rsid w:val="00AA1922"/>
    <w:rsid w:val="00AA1DB8"/>
    <w:rsid w:val="00AA1E23"/>
    <w:rsid w:val="00AA25BC"/>
    <w:rsid w:val="00AA29C2"/>
    <w:rsid w:val="00AA311D"/>
    <w:rsid w:val="00AA31C3"/>
    <w:rsid w:val="00AA3475"/>
    <w:rsid w:val="00AA35CB"/>
    <w:rsid w:val="00AA38CD"/>
    <w:rsid w:val="00AA399F"/>
    <w:rsid w:val="00AA3D0C"/>
    <w:rsid w:val="00AA3D1C"/>
    <w:rsid w:val="00AA3D38"/>
    <w:rsid w:val="00AA4022"/>
    <w:rsid w:val="00AA402F"/>
    <w:rsid w:val="00AA4111"/>
    <w:rsid w:val="00AA44A0"/>
    <w:rsid w:val="00AA462F"/>
    <w:rsid w:val="00AA4AC3"/>
    <w:rsid w:val="00AA4B38"/>
    <w:rsid w:val="00AA4D09"/>
    <w:rsid w:val="00AA4FE5"/>
    <w:rsid w:val="00AA51AF"/>
    <w:rsid w:val="00AA576E"/>
    <w:rsid w:val="00AA57EA"/>
    <w:rsid w:val="00AA5AE0"/>
    <w:rsid w:val="00AA5CCF"/>
    <w:rsid w:val="00AA5D40"/>
    <w:rsid w:val="00AA62B2"/>
    <w:rsid w:val="00AA71EF"/>
    <w:rsid w:val="00AA7611"/>
    <w:rsid w:val="00AA763F"/>
    <w:rsid w:val="00AA7713"/>
    <w:rsid w:val="00AA7800"/>
    <w:rsid w:val="00AA799A"/>
    <w:rsid w:val="00AA7E7C"/>
    <w:rsid w:val="00AA7EC1"/>
    <w:rsid w:val="00AA7F01"/>
    <w:rsid w:val="00AA7FA5"/>
    <w:rsid w:val="00AA7FEF"/>
    <w:rsid w:val="00AB0BF4"/>
    <w:rsid w:val="00AB1717"/>
    <w:rsid w:val="00AB1C93"/>
    <w:rsid w:val="00AB2558"/>
    <w:rsid w:val="00AB2A02"/>
    <w:rsid w:val="00AB2A7A"/>
    <w:rsid w:val="00AB2DA1"/>
    <w:rsid w:val="00AB3A50"/>
    <w:rsid w:val="00AB3CF0"/>
    <w:rsid w:val="00AB4460"/>
    <w:rsid w:val="00AB46D2"/>
    <w:rsid w:val="00AB4800"/>
    <w:rsid w:val="00AB4BB2"/>
    <w:rsid w:val="00AB4CD7"/>
    <w:rsid w:val="00AB4E3E"/>
    <w:rsid w:val="00AB5448"/>
    <w:rsid w:val="00AB5796"/>
    <w:rsid w:val="00AB6091"/>
    <w:rsid w:val="00AB6C8D"/>
    <w:rsid w:val="00AB6F51"/>
    <w:rsid w:val="00AB7185"/>
    <w:rsid w:val="00AB75DC"/>
    <w:rsid w:val="00AB79B1"/>
    <w:rsid w:val="00AB7F7E"/>
    <w:rsid w:val="00AC04AA"/>
    <w:rsid w:val="00AC07A5"/>
    <w:rsid w:val="00AC097A"/>
    <w:rsid w:val="00AC0CA9"/>
    <w:rsid w:val="00AC133D"/>
    <w:rsid w:val="00AC1C70"/>
    <w:rsid w:val="00AC1F56"/>
    <w:rsid w:val="00AC22D5"/>
    <w:rsid w:val="00AC2CE1"/>
    <w:rsid w:val="00AC2F20"/>
    <w:rsid w:val="00AC32BB"/>
    <w:rsid w:val="00AC34C9"/>
    <w:rsid w:val="00AC3ECE"/>
    <w:rsid w:val="00AC4056"/>
    <w:rsid w:val="00AC424E"/>
    <w:rsid w:val="00AC4E20"/>
    <w:rsid w:val="00AC5355"/>
    <w:rsid w:val="00AC54C8"/>
    <w:rsid w:val="00AC5A31"/>
    <w:rsid w:val="00AC5E6F"/>
    <w:rsid w:val="00AC60D0"/>
    <w:rsid w:val="00AC67BF"/>
    <w:rsid w:val="00AC6EA9"/>
    <w:rsid w:val="00AC72CA"/>
    <w:rsid w:val="00AC79ED"/>
    <w:rsid w:val="00AC7A76"/>
    <w:rsid w:val="00AD00E6"/>
    <w:rsid w:val="00AD047D"/>
    <w:rsid w:val="00AD0722"/>
    <w:rsid w:val="00AD0749"/>
    <w:rsid w:val="00AD089B"/>
    <w:rsid w:val="00AD0BE8"/>
    <w:rsid w:val="00AD0C29"/>
    <w:rsid w:val="00AD10F0"/>
    <w:rsid w:val="00AD19DB"/>
    <w:rsid w:val="00AD19F2"/>
    <w:rsid w:val="00AD1B8D"/>
    <w:rsid w:val="00AD215C"/>
    <w:rsid w:val="00AD260E"/>
    <w:rsid w:val="00AD29E1"/>
    <w:rsid w:val="00AD2A90"/>
    <w:rsid w:val="00AD2ADB"/>
    <w:rsid w:val="00AD2CFD"/>
    <w:rsid w:val="00AD2D1E"/>
    <w:rsid w:val="00AD3098"/>
    <w:rsid w:val="00AD34B2"/>
    <w:rsid w:val="00AD3D96"/>
    <w:rsid w:val="00AD45C4"/>
    <w:rsid w:val="00AD4B07"/>
    <w:rsid w:val="00AD4C28"/>
    <w:rsid w:val="00AD507F"/>
    <w:rsid w:val="00AD6069"/>
    <w:rsid w:val="00AD6071"/>
    <w:rsid w:val="00AD60EB"/>
    <w:rsid w:val="00AD676C"/>
    <w:rsid w:val="00AD69AD"/>
    <w:rsid w:val="00AD736E"/>
    <w:rsid w:val="00AD7AF8"/>
    <w:rsid w:val="00AD7C1C"/>
    <w:rsid w:val="00AE0064"/>
    <w:rsid w:val="00AE03FF"/>
    <w:rsid w:val="00AE04F8"/>
    <w:rsid w:val="00AE074F"/>
    <w:rsid w:val="00AE076E"/>
    <w:rsid w:val="00AE0CBE"/>
    <w:rsid w:val="00AE0D58"/>
    <w:rsid w:val="00AE173B"/>
    <w:rsid w:val="00AE19CD"/>
    <w:rsid w:val="00AE1AAA"/>
    <w:rsid w:val="00AE1BCE"/>
    <w:rsid w:val="00AE1FF3"/>
    <w:rsid w:val="00AE20EF"/>
    <w:rsid w:val="00AE23A4"/>
    <w:rsid w:val="00AE2D87"/>
    <w:rsid w:val="00AE33E9"/>
    <w:rsid w:val="00AE3533"/>
    <w:rsid w:val="00AE3B09"/>
    <w:rsid w:val="00AE3B3A"/>
    <w:rsid w:val="00AE489D"/>
    <w:rsid w:val="00AE4931"/>
    <w:rsid w:val="00AE5130"/>
    <w:rsid w:val="00AE52BA"/>
    <w:rsid w:val="00AE565F"/>
    <w:rsid w:val="00AE5B8A"/>
    <w:rsid w:val="00AE62F2"/>
    <w:rsid w:val="00AE635B"/>
    <w:rsid w:val="00AE6790"/>
    <w:rsid w:val="00AE6BB5"/>
    <w:rsid w:val="00AE7047"/>
    <w:rsid w:val="00AE7163"/>
    <w:rsid w:val="00AE7311"/>
    <w:rsid w:val="00AE7D7A"/>
    <w:rsid w:val="00AF05B1"/>
    <w:rsid w:val="00AF0816"/>
    <w:rsid w:val="00AF083E"/>
    <w:rsid w:val="00AF08BD"/>
    <w:rsid w:val="00AF08E1"/>
    <w:rsid w:val="00AF0A84"/>
    <w:rsid w:val="00AF0E4D"/>
    <w:rsid w:val="00AF14CF"/>
    <w:rsid w:val="00AF1EF4"/>
    <w:rsid w:val="00AF2405"/>
    <w:rsid w:val="00AF27D0"/>
    <w:rsid w:val="00AF29EA"/>
    <w:rsid w:val="00AF2C81"/>
    <w:rsid w:val="00AF2F61"/>
    <w:rsid w:val="00AF3208"/>
    <w:rsid w:val="00AF3244"/>
    <w:rsid w:val="00AF34D2"/>
    <w:rsid w:val="00AF35E9"/>
    <w:rsid w:val="00AF3915"/>
    <w:rsid w:val="00AF4940"/>
    <w:rsid w:val="00AF4D09"/>
    <w:rsid w:val="00AF53D4"/>
    <w:rsid w:val="00AF5425"/>
    <w:rsid w:val="00AF5868"/>
    <w:rsid w:val="00AF5AA3"/>
    <w:rsid w:val="00AF5D72"/>
    <w:rsid w:val="00AF5E93"/>
    <w:rsid w:val="00AF6446"/>
    <w:rsid w:val="00AF6A9A"/>
    <w:rsid w:val="00AF6DBB"/>
    <w:rsid w:val="00AF7040"/>
    <w:rsid w:val="00AF7180"/>
    <w:rsid w:val="00AF73D3"/>
    <w:rsid w:val="00AF7627"/>
    <w:rsid w:val="00AF7810"/>
    <w:rsid w:val="00AF7AF4"/>
    <w:rsid w:val="00AF7C1F"/>
    <w:rsid w:val="00AF7EAE"/>
    <w:rsid w:val="00AF7EE8"/>
    <w:rsid w:val="00B0038D"/>
    <w:rsid w:val="00B0068A"/>
    <w:rsid w:val="00B0085E"/>
    <w:rsid w:val="00B00C16"/>
    <w:rsid w:val="00B00C2C"/>
    <w:rsid w:val="00B00DEC"/>
    <w:rsid w:val="00B0148A"/>
    <w:rsid w:val="00B015AB"/>
    <w:rsid w:val="00B01B24"/>
    <w:rsid w:val="00B01E51"/>
    <w:rsid w:val="00B0289E"/>
    <w:rsid w:val="00B02917"/>
    <w:rsid w:val="00B029DC"/>
    <w:rsid w:val="00B034EC"/>
    <w:rsid w:val="00B03D0E"/>
    <w:rsid w:val="00B044C1"/>
    <w:rsid w:val="00B047EF"/>
    <w:rsid w:val="00B0497F"/>
    <w:rsid w:val="00B04A1A"/>
    <w:rsid w:val="00B05132"/>
    <w:rsid w:val="00B051DE"/>
    <w:rsid w:val="00B05274"/>
    <w:rsid w:val="00B05336"/>
    <w:rsid w:val="00B06313"/>
    <w:rsid w:val="00B06577"/>
    <w:rsid w:val="00B07151"/>
    <w:rsid w:val="00B0742E"/>
    <w:rsid w:val="00B103C8"/>
    <w:rsid w:val="00B1072A"/>
    <w:rsid w:val="00B10747"/>
    <w:rsid w:val="00B1105A"/>
    <w:rsid w:val="00B11168"/>
    <w:rsid w:val="00B11586"/>
    <w:rsid w:val="00B115BD"/>
    <w:rsid w:val="00B115E1"/>
    <w:rsid w:val="00B11CB2"/>
    <w:rsid w:val="00B11D18"/>
    <w:rsid w:val="00B11F79"/>
    <w:rsid w:val="00B120E0"/>
    <w:rsid w:val="00B12B6E"/>
    <w:rsid w:val="00B13227"/>
    <w:rsid w:val="00B133FB"/>
    <w:rsid w:val="00B13895"/>
    <w:rsid w:val="00B139EA"/>
    <w:rsid w:val="00B13D93"/>
    <w:rsid w:val="00B13FC8"/>
    <w:rsid w:val="00B1440A"/>
    <w:rsid w:val="00B14410"/>
    <w:rsid w:val="00B149D4"/>
    <w:rsid w:val="00B15A91"/>
    <w:rsid w:val="00B15BFF"/>
    <w:rsid w:val="00B15C2B"/>
    <w:rsid w:val="00B15F8E"/>
    <w:rsid w:val="00B16453"/>
    <w:rsid w:val="00B16886"/>
    <w:rsid w:val="00B16A4C"/>
    <w:rsid w:val="00B16A75"/>
    <w:rsid w:val="00B16F83"/>
    <w:rsid w:val="00B17653"/>
    <w:rsid w:val="00B17826"/>
    <w:rsid w:val="00B17BDC"/>
    <w:rsid w:val="00B17D70"/>
    <w:rsid w:val="00B17F7E"/>
    <w:rsid w:val="00B2012C"/>
    <w:rsid w:val="00B20730"/>
    <w:rsid w:val="00B20BA4"/>
    <w:rsid w:val="00B21097"/>
    <w:rsid w:val="00B211F5"/>
    <w:rsid w:val="00B214F8"/>
    <w:rsid w:val="00B2172C"/>
    <w:rsid w:val="00B2179A"/>
    <w:rsid w:val="00B21D22"/>
    <w:rsid w:val="00B22166"/>
    <w:rsid w:val="00B22342"/>
    <w:rsid w:val="00B22CA4"/>
    <w:rsid w:val="00B231A7"/>
    <w:rsid w:val="00B234B4"/>
    <w:rsid w:val="00B238E0"/>
    <w:rsid w:val="00B23C51"/>
    <w:rsid w:val="00B23C9C"/>
    <w:rsid w:val="00B23CDB"/>
    <w:rsid w:val="00B23CDC"/>
    <w:rsid w:val="00B23F18"/>
    <w:rsid w:val="00B242A6"/>
    <w:rsid w:val="00B24697"/>
    <w:rsid w:val="00B257F2"/>
    <w:rsid w:val="00B25838"/>
    <w:rsid w:val="00B259D0"/>
    <w:rsid w:val="00B25CDA"/>
    <w:rsid w:val="00B25E77"/>
    <w:rsid w:val="00B26078"/>
    <w:rsid w:val="00B260E6"/>
    <w:rsid w:val="00B26213"/>
    <w:rsid w:val="00B263D2"/>
    <w:rsid w:val="00B266EF"/>
    <w:rsid w:val="00B26E15"/>
    <w:rsid w:val="00B27098"/>
    <w:rsid w:val="00B271A9"/>
    <w:rsid w:val="00B27502"/>
    <w:rsid w:val="00B275DA"/>
    <w:rsid w:val="00B27C40"/>
    <w:rsid w:val="00B27E1F"/>
    <w:rsid w:val="00B300B4"/>
    <w:rsid w:val="00B3042B"/>
    <w:rsid w:val="00B30DDB"/>
    <w:rsid w:val="00B31D15"/>
    <w:rsid w:val="00B32605"/>
    <w:rsid w:val="00B32926"/>
    <w:rsid w:val="00B32EBF"/>
    <w:rsid w:val="00B3310F"/>
    <w:rsid w:val="00B3330C"/>
    <w:rsid w:val="00B33674"/>
    <w:rsid w:val="00B337C3"/>
    <w:rsid w:val="00B33D8F"/>
    <w:rsid w:val="00B33E44"/>
    <w:rsid w:val="00B3403C"/>
    <w:rsid w:val="00B3404C"/>
    <w:rsid w:val="00B3456C"/>
    <w:rsid w:val="00B349A2"/>
    <w:rsid w:val="00B34A85"/>
    <w:rsid w:val="00B34CB0"/>
    <w:rsid w:val="00B35277"/>
    <w:rsid w:val="00B35545"/>
    <w:rsid w:val="00B3563B"/>
    <w:rsid w:val="00B361AD"/>
    <w:rsid w:val="00B365BF"/>
    <w:rsid w:val="00B368F5"/>
    <w:rsid w:val="00B36DD0"/>
    <w:rsid w:val="00B36E2A"/>
    <w:rsid w:val="00B4005C"/>
    <w:rsid w:val="00B40748"/>
    <w:rsid w:val="00B40B52"/>
    <w:rsid w:val="00B40B77"/>
    <w:rsid w:val="00B41981"/>
    <w:rsid w:val="00B41A67"/>
    <w:rsid w:val="00B41CDE"/>
    <w:rsid w:val="00B4297F"/>
    <w:rsid w:val="00B42EC9"/>
    <w:rsid w:val="00B42F4F"/>
    <w:rsid w:val="00B43405"/>
    <w:rsid w:val="00B43848"/>
    <w:rsid w:val="00B4450A"/>
    <w:rsid w:val="00B44566"/>
    <w:rsid w:val="00B447D4"/>
    <w:rsid w:val="00B44A99"/>
    <w:rsid w:val="00B44B8C"/>
    <w:rsid w:val="00B44BF9"/>
    <w:rsid w:val="00B44ED4"/>
    <w:rsid w:val="00B44F13"/>
    <w:rsid w:val="00B452B3"/>
    <w:rsid w:val="00B45366"/>
    <w:rsid w:val="00B4557C"/>
    <w:rsid w:val="00B4585E"/>
    <w:rsid w:val="00B45925"/>
    <w:rsid w:val="00B46111"/>
    <w:rsid w:val="00B46CD1"/>
    <w:rsid w:val="00B47547"/>
    <w:rsid w:val="00B47E58"/>
    <w:rsid w:val="00B5037F"/>
    <w:rsid w:val="00B504D7"/>
    <w:rsid w:val="00B5079F"/>
    <w:rsid w:val="00B50F01"/>
    <w:rsid w:val="00B50FA6"/>
    <w:rsid w:val="00B5110F"/>
    <w:rsid w:val="00B516C1"/>
    <w:rsid w:val="00B518E7"/>
    <w:rsid w:val="00B51921"/>
    <w:rsid w:val="00B52373"/>
    <w:rsid w:val="00B5240F"/>
    <w:rsid w:val="00B524F5"/>
    <w:rsid w:val="00B5288F"/>
    <w:rsid w:val="00B52BF6"/>
    <w:rsid w:val="00B52DAE"/>
    <w:rsid w:val="00B52E3A"/>
    <w:rsid w:val="00B53004"/>
    <w:rsid w:val="00B53406"/>
    <w:rsid w:val="00B5341D"/>
    <w:rsid w:val="00B535CC"/>
    <w:rsid w:val="00B536DF"/>
    <w:rsid w:val="00B53BA6"/>
    <w:rsid w:val="00B53E4A"/>
    <w:rsid w:val="00B5420C"/>
    <w:rsid w:val="00B543A7"/>
    <w:rsid w:val="00B546AA"/>
    <w:rsid w:val="00B54761"/>
    <w:rsid w:val="00B549FD"/>
    <w:rsid w:val="00B54A3D"/>
    <w:rsid w:val="00B54DCA"/>
    <w:rsid w:val="00B54E86"/>
    <w:rsid w:val="00B554B3"/>
    <w:rsid w:val="00B55603"/>
    <w:rsid w:val="00B5595B"/>
    <w:rsid w:val="00B559F6"/>
    <w:rsid w:val="00B55FE7"/>
    <w:rsid w:val="00B5647D"/>
    <w:rsid w:val="00B56491"/>
    <w:rsid w:val="00B571AA"/>
    <w:rsid w:val="00B57947"/>
    <w:rsid w:val="00B57B23"/>
    <w:rsid w:val="00B57BCA"/>
    <w:rsid w:val="00B57DA9"/>
    <w:rsid w:val="00B606A8"/>
    <w:rsid w:val="00B61355"/>
    <w:rsid w:val="00B61D31"/>
    <w:rsid w:val="00B62D7D"/>
    <w:rsid w:val="00B62F4C"/>
    <w:rsid w:val="00B62F9C"/>
    <w:rsid w:val="00B63583"/>
    <w:rsid w:val="00B63A78"/>
    <w:rsid w:val="00B6403E"/>
    <w:rsid w:val="00B641A7"/>
    <w:rsid w:val="00B6422F"/>
    <w:rsid w:val="00B6426A"/>
    <w:rsid w:val="00B64A76"/>
    <w:rsid w:val="00B64C3B"/>
    <w:rsid w:val="00B64D29"/>
    <w:rsid w:val="00B64DEC"/>
    <w:rsid w:val="00B65A94"/>
    <w:rsid w:val="00B65BC1"/>
    <w:rsid w:val="00B65BC3"/>
    <w:rsid w:val="00B66476"/>
    <w:rsid w:val="00B666B8"/>
    <w:rsid w:val="00B66D59"/>
    <w:rsid w:val="00B66DAD"/>
    <w:rsid w:val="00B66DC7"/>
    <w:rsid w:val="00B6707D"/>
    <w:rsid w:val="00B6797D"/>
    <w:rsid w:val="00B67D49"/>
    <w:rsid w:val="00B67E17"/>
    <w:rsid w:val="00B67F5E"/>
    <w:rsid w:val="00B7053D"/>
    <w:rsid w:val="00B705EF"/>
    <w:rsid w:val="00B70AAC"/>
    <w:rsid w:val="00B70F17"/>
    <w:rsid w:val="00B71639"/>
    <w:rsid w:val="00B71BC5"/>
    <w:rsid w:val="00B71D17"/>
    <w:rsid w:val="00B7216E"/>
    <w:rsid w:val="00B721DC"/>
    <w:rsid w:val="00B72AAD"/>
    <w:rsid w:val="00B72BEC"/>
    <w:rsid w:val="00B72C54"/>
    <w:rsid w:val="00B72D46"/>
    <w:rsid w:val="00B730E5"/>
    <w:rsid w:val="00B737AB"/>
    <w:rsid w:val="00B73916"/>
    <w:rsid w:val="00B73D26"/>
    <w:rsid w:val="00B749F3"/>
    <w:rsid w:val="00B74A6F"/>
    <w:rsid w:val="00B74CC7"/>
    <w:rsid w:val="00B7545C"/>
    <w:rsid w:val="00B7556F"/>
    <w:rsid w:val="00B75B47"/>
    <w:rsid w:val="00B75D20"/>
    <w:rsid w:val="00B75F2A"/>
    <w:rsid w:val="00B7668D"/>
    <w:rsid w:val="00B7698A"/>
    <w:rsid w:val="00B77139"/>
    <w:rsid w:val="00B7743F"/>
    <w:rsid w:val="00B77825"/>
    <w:rsid w:val="00B77D38"/>
    <w:rsid w:val="00B800F0"/>
    <w:rsid w:val="00B80152"/>
    <w:rsid w:val="00B80B9C"/>
    <w:rsid w:val="00B80BA7"/>
    <w:rsid w:val="00B813F1"/>
    <w:rsid w:val="00B81B3A"/>
    <w:rsid w:val="00B81F40"/>
    <w:rsid w:val="00B823BE"/>
    <w:rsid w:val="00B825A3"/>
    <w:rsid w:val="00B825DA"/>
    <w:rsid w:val="00B82612"/>
    <w:rsid w:val="00B82DB9"/>
    <w:rsid w:val="00B8301F"/>
    <w:rsid w:val="00B83356"/>
    <w:rsid w:val="00B83B4D"/>
    <w:rsid w:val="00B83E89"/>
    <w:rsid w:val="00B84198"/>
    <w:rsid w:val="00B84A9C"/>
    <w:rsid w:val="00B85257"/>
    <w:rsid w:val="00B854FF"/>
    <w:rsid w:val="00B85821"/>
    <w:rsid w:val="00B85BB6"/>
    <w:rsid w:val="00B867E5"/>
    <w:rsid w:val="00B869AE"/>
    <w:rsid w:val="00B86A93"/>
    <w:rsid w:val="00B86B6A"/>
    <w:rsid w:val="00B873BC"/>
    <w:rsid w:val="00B87671"/>
    <w:rsid w:val="00B87B29"/>
    <w:rsid w:val="00B87CA4"/>
    <w:rsid w:val="00B901CA"/>
    <w:rsid w:val="00B907F8"/>
    <w:rsid w:val="00B91275"/>
    <w:rsid w:val="00B91445"/>
    <w:rsid w:val="00B9149C"/>
    <w:rsid w:val="00B922B8"/>
    <w:rsid w:val="00B9244C"/>
    <w:rsid w:val="00B9293B"/>
    <w:rsid w:val="00B92A0D"/>
    <w:rsid w:val="00B92F0D"/>
    <w:rsid w:val="00B92FA7"/>
    <w:rsid w:val="00B93A2F"/>
    <w:rsid w:val="00B93F68"/>
    <w:rsid w:val="00B94151"/>
    <w:rsid w:val="00B941E9"/>
    <w:rsid w:val="00B94257"/>
    <w:rsid w:val="00B942F9"/>
    <w:rsid w:val="00B94379"/>
    <w:rsid w:val="00B9498A"/>
    <w:rsid w:val="00B94E41"/>
    <w:rsid w:val="00B94FA1"/>
    <w:rsid w:val="00B951CA"/>
    <w:rsid w:val="00B951FC"/>
    <w:rsid w:val="00B95706"/>
    <w:rsid w:val="00B95766"/>
    <w:rsid w:val="00B95895"/>
    <w:rsid w:val="00B959F1"/>
    <w:rsid w:val="00B9656B"/>
    <w:rsid w:val="00B96576"/>
    <w:rsid w:val="00B9677A"/>
    <w:rsid w:val="00B9679B"/>
    <w:rsid w:val="00B97AE5"/>
    <w:rsid w:val="00BA0ED7"/>
    <w:rsid w:val="00BA1199"/>
    <w:rsid w:val="00BA18FF"/>
    <w:rsid w:val="00BA21B6"/>
    <w:rsid w:val="00BA2B51"/>
    <w:rsid w:val="00BA2BB2"/>
    <w:rsid w:val="00BA2D30"/>
    <w:rsid w:val="00BA2FA8"/>
    <w:rsid w:val="00BA3475"/>
    <w:rsid w:val="00BA35A5"/>
    <w:rsid w:val="00BA35C1"/>
    <w:rsid w:val="00BA4076"/>
    <w:rsid w:val="00BA4287"/>
    <w:rsid w:val="00BA4314"/>
    <w:rsid w:val="00BA48D8"/>
    <w:rsid w:val="00BA48FD"/>
    <w:rsid w:val="00BA4B42"/>
    <w:rsid w:val="00BA4DF7"/>
    <w:rsid w:val="00BA548F"/>
    <w:rsid w:val="00BA554D"/>
    <w:rsid w:val="00BA57F7"/>
    <w:rsid w:val="00BA5AAA"/>
    <w:rsid w:val="00BA5AB0"/>
    <w:rsid w:val="00BA5DAD"/>
    <w:rsid w:val="00BA6115"/>
    <w:rsid w:val="00BA642C"/>
    <w:rsid w:val="00BA7214"/>
    <w:rsid w:val="00BA7290"/>
    <w:rsid w:val="00BA7776"/>
    <w:rsid w:val="00BA7E40"/>
    <w:rsid w:val="00BB002B"/>
    <w:rsid w:val="00BB0105"/>
    <w:rsid w:val="00BB0351"/>
    <w:rsid w:val="00BB0509"/>
    <w:rsid w:val="00BB07A4"/>
    <w:rsid w:val="00BB0D5A"/>
    <w:rsid w:val="00BB1526"/>
    <w:rsid w:val="00BB1A91"/>
    <w:rsid w:val="00BB1AA9"/>
    <w:rsid w:val="00BB1B3E"/>
    <w:rsid w:val="00BB214E"/>
    <w:rsid w:val="00BB22FA"/>
    <w:rsid w:val="00BB265D"/>
    <w:rsid w:val="00BB2868"/>
    <w:rsid w:val="00BB377F"/>
    <w:rsid w:val="00BB38C3"/>
    <w:rsid w:val="00BB3CA4"/>
    <w:rsid w:val="00BB40A6"/>
    <w:rsid w:val="00BB43D5"/>
    <w:rsid w:val="00BB4AD3"/>
    <w:rsid w:val="00BB591B"/>
    <w:rsid w:val="00BB5BB3"/>
    <w:rsid w:val="00BB6019"/>
    <w:rsid w:val="00BB69E7"/>
    <w:rsid w:val="00BB70C6"/>
    <w:rsid w:val="00BB7A20"/>
    <w:rsid w:val="00BB7CD1"/>
    <w:rsid w:val="00BC0044"/>
    <w:rsid w:val="00BC00A0"/>
    <w:rsid w:val="00BC0902"/>
    <w:rsid w:val="00BC0B45"/>
    <w:rsid w:val="00BC1057"/>
    <w:rsid w:val="00BC1406"/>
    <w:rsid w:val="00BC1692"/>
    <w:rsid w:val="00BC19F3"/>
    <w:rsid w:val="00BC1E88"/>
    <w:rsid w:val="00BC210D"/>
    <w:rsid w:val="00BC2231"/>
    <w:rsid w:val="00BC26BD"/>
    <w:rsid w:val="00BC2860"/>
    <w:rsid w:val="00BC2885"/>
    <w:rsid w:val="00BC2A4A"/>
    <w:rsid w:val="00BC31F0"/>
    <w:rsid w:val="00BC3728"/>
    <w:rsid w:val="00BC384E"/>
    <w:rsid w:val="00BC387B"/>
    <w:rsid w:val="00BC3A0A"/>
    <w:rsid w:val="00BC3ED3"/>
    <w:rsid w:val="00BC4410"/>
    <w:rsid w:val="00BC4704"/>
    <w:rsid w:val="00BC4823"/>
    <w:rsid w:val="00BC4992"/>
    <w:rsid w:val="00BC4B27"/>
    <w:rsid w:val="00BC5A7C"/>
    <w:rsid w:val="00BC5CE4"/>
    <w:rsid w:val="00BC5E29"/>
    <w:rsid w:val="00BC5EE6"/>
    <w:rsid w:val="00BC6052"/>
    <w:rsid w:val="00BC67F6"/>
    <w:rsid w:val="00BC6A80"/>
    <w:rsid w:val="00BC6AEC"/>
    <w:rsid w:val="00BD00CF"/>
    <w:rsid w:val="00BD046E"/>
    <w:rsid w:val="00BD063C"/>
    <w:rsid w:val="00BD0DCD"/>
    <w:rsid w:val="00BD1568"/>
    <w:rsid w:val="00BD178B"/>
    <w:rsid w:val="00BD1C3B"/>
    <w:rsid w:val="00BD1D0E"/>
    <w:rsid w:val="00BD2084"/>
    <w:rsid w:val="00BD2088"/>
    <w:rsid w:val="00BD20DE"/>
    <w:rsid w:val="00BD2215"/>
    <w:rsid w:val="00BD2772"/>
    <w:rsid w:val="00BD2B24"/>
    <w:rsid w:val="00BD2C8A"/>
    <w:rsid w:val="00BD315E"/>
    <w:rsid w:val="00BD42A6"/>
    <w:rsid w:val="00BD4468"/>
    <w:rsid w:val="00BD4718"/>
    <w:rsid w:val="00BD4D32"/>
    <w:rsid w:val="00BD4D57"/>
    <w:rsid w:val="00BD4E8F"/>
    <w:rsid w:val="00BD4F1C"/>
    <w:rsid w:val="00BD5132"/>
    <w:rsid w:val="00BD52E2"/>
    <w:rsid w:val="00BD5371"/>
    <w:rsid w:val="00BD5403"/>
    <w:rsid w:val="00BD541A"/>
    <w:rsid w:val="00BD5803"/>
    <w:rsid w:val="00BD584C"/>
    <w:rsid w:val="00BD58B1"/>
    <w:rsid w:val="00BD5C57"/>
    <w:rsid w:val="00BD704F"/>
    <w:rsid w:val="00BD73EB"/>
    <w:rsid w:val="00BD74CC"/>
    <w:rsid w:val="00BE0AFD"/>
    <w:rsid w:val="00BE0BE9"/>
    <w:rsid w:val="00BE0E9C"/>
    <w:rsid w:val="00BE131A"/>
    <w:rsid w:val="00BE14BC"/>
    <w:rsid w:val="00BE15F6"/>
    <w:rsid w:val="00BE1852"/>
    <w:rsid w:val="00BE1987"/>
    <w:rsid w:val="00BE1D04"/>
    <w:rsid w:val="00BE1D50"/>
    <w:rsid w:val="00BE2E2E"/>
    <w:rsid w:val="00BE3033"/>
    <w:rsid w:val="00BE38C7"/>
    <w:rsid w:val="00BE3AEC"/>
    <w:rsid w:val="00BE3B31"/>
    <w:rsid w:val="00BE3C88"/>
    <w:rsid w:val="00BE3DAA"/>
    <w:rsid w:val="00BE48AC"/>
    <w:rsid w:val="00BE48B3"/>
    <w:rsid w:val="00BE5195"/>
    <w:rsid w:val="00BE5548"/>
    <w:rsid w:val="00BE5DB6"/>
    <w:rsid w:val="00BE6B5C"/>
    <w:rsid w:val="00BE707F"/>
    <w:rsid w:val="00BE70D7"/>
    <w:rsid w:val="00BE74C2"/>
    <w:rsid w:val="00BE75FE"/>
    <w:rsid w:val="00BE7613"/>
    <w:rsid w:val="00BE7A03"/>
    <w:rsid w:val="00BE7DB6"/>
    <w:rsid w:val="00BE7ECB"/>
    <w:rsid w:val="00BF048D"/>
    <w:rsid w:val="00BF0827"/>
    <w:rsid w:val="00BF0D18"/>
    <w:rsid w:val="00BF10CE"/>
    <w:rsid w:val="00BF16EA"/>
    <w:rsid w:val="00BF1B41"/>
    <w:rsid w:val="00BF23E3"/>
    <w:rsid w:val="00BF2760"/>
    <w:rsid w:val="00BF27EB"/>
    <w:rsid w:val="00BF3907"/>
    <w:rsid w:val="00BF3A36"/>
    <w:rsid w:val="00BF3E72"/>
    <w:rsid w:val="00BF4188"/>
    <w:rsid w:val="00BF4714"/>
    <w:rsid w:val="00BF4B6A"/>
    <w:rsid w:val="00BF4B8A"/>
    <w:rsid w:val="00BF4F99"/>
    <w:rsid w:val="00BF4FF3"/>
    <w:rsid w:val="00BF52E4"/>
    <w:rsid w:val="00BF5599"/>
    <w:rsid w:val="00BF58EE"/>
    <w:rsid w:val="00BF5A04"/>
    <w:rsid w:val="00BF5C8A"/>
    <w:rsid w:val="00BF5E9E"/>
    <w:rsid w:val="00BF71A0"/>
    <w:rsid w:val="00BF7DFA"/>
    <w:rsid w:val="00C00A5C"/>
    <w:rsid w:val="00C00ADF"/>
    <w:rsid w:val="00C00BDC"/>
    <w:rsid w:val="00C01412"/>
    <w:rsid w:val="00C01624"/>
    <w:rsid w:val="00C0168D"/>
    <w:rsid w:val="00C016D4"/>
    <w:rsid w:val="00C01A3C"/>
    <w:rsid w:val="00C01B44"/>
    <w:rsid w:val="00C023A1"/>
    <w:rsid w:val="00C0257E"/>
    <w:rsid w:val="00C028C3"/>
    <w:rsid w:val="00C02958"/>
    <w:rsid w:val="00C031CC"/>
    <w:rsid w:val="00C03388"/>
    <w:rsid w:val="00C03980"/>
    <w:rsid w:val="00C03AA1"/>
    <w:rsid w:val="00C041A1"/>
    <w:rsid w:val="00C041AA"/>
    <w:rsid w:val="00C04A54"/>
    <w:rsid w:val="00C05334"/>
    <w:rsid w:val="00C05361"/>
    <w:rsid w:val="00C05795"/>
    <w:rsid w:val="00C0579E"/>
    <w:rsid w:val="00C0588F"/>
    <w:rsid w:val="00C05BD8"/>
    <w:rsid w:val="00C06483"/>
    <w:rsid w:val="00C06A26"/>
    <w:rsid w:val="00C06BD5"/>
    <w:rsid w:val="00C06ECF"/>
    <w:rsid w:val="00C07004"/>
    <w:rsid w:val="00C070F5"/>
    <w:rsid w:val="00C0731E"/>
    <w:rsid w:val="00C075FA"/>
    <w:rsid w:val="00C07ED6"/>
    <w:rsid w:val="00C1003F"/>
    <w:rsid w:val="00C10268"/>
    <w:rsid w:val="00C104DC"/>
    <w:rsid w:val="00C10A9A"/>
    <w:rsid w:val="00C10AC4"/>
    <w:rsid w:val="00C10EB5"/>
    <w:rsid w:val="00C10FFB"/>
    <w:rsid w:val="00C110AF"/>
    <w:rsid w:val="00C1163A"/>
    <w:rsid w:val="00C11700"/>
    <w:rsid w:val="00C11778"/>
    <w:rsid w:val="00C11E12"/>
    <w:rsid w:val="00C11FDD"/>
    <w:rsid w:val="00C1214E"/>
    <w:rsid w:val="00C1216E"/>
    <w:rsid w:val="00C12363"/>
    <w:rsid w:val="00C13240"/>
    <w:rsid w:val="00C134ED"/>
    <w:rsid w:val="00C13A6F"/>
    <w:rsid w:val="00C13B3A"/>
    <w:rsid w:val="00C13E58"/>
    <w:rsid w:val="00C145ED"/>
    <w:rsid w:val="00C14F98"/>
    <w:rsid w:val="00C15016"/>
    <w:rsid w:val="00C1524D"/>
    <w:rsid w:val="00C165F4"/>
    <w:rsid w:val="00C167FF"/>
    <w:rsid w:val="00C16C95"/>
    <w:rsid w:val="00C16F1F"/>
    <w:rsid w:val="00C16F91"/>
    <w:rsid w:val="00C16FEF"/>
    <w:rsid w:val="00C1730D"/>
    <w:rsid w:val="00C20240"/>
    <w:rsid w:val="00C203D9"/>
    <w:rsid w:val="00C2092A"/>
    <w:rsid w:val="00C20A6B"/>
    <w:rsid w:val="00C20C9F"/>
    <w:rsid w:val="00C20D98"/>
    <w:rsid w:val="00C20EF8"/>
    <w:rsid w:val="00C2100F"/>
    <w:rsid w:val="00C222E0"/>
    <w:rsid w:val="00C223C7"/>
    <w:rsid w:val="00C224F0"/>
    <w:rsid w:val="00C22600"/>
    <w:rsid w:val="00C22781"/>
    <w:rsid w:val="00C228ED"/>
    <w:rsid w:val="00C22AF8"/>
    <w:rsid w:val="00C22B5B"/>
    <w:rsid w:val="00C22C70"/>
    <w:rsid w:val="00C23246"/>
    <w:rsid w:val="00C2332F"/>
    <w:rsid w:val="00C23336"/>
    <w:rsid w:val="00C23386"/>
    <w:rsid w:val="00C235C9"/>
    <w:rsid w:val="00C23925"/>
    <w:rsid w:val="00C239FC"/>
    <w:rsid w:val="00C239FF"/>
    <w:rsid w:val="00C23A54"/>
    <w:rsid w:val="00C244CC"/>
    <w:rsid w:val="00C250AA"/>
    <w:rsid w:val="00C2523D"/>
    <w:rsid w:val="00C2559A"/>
    <w:rsid w:val="00C25615"/>
    <w:rsid w:val="00C25BC1"/>
    <w:rsid w:val="00C26235"/>
    <w:rsid w:val="00C26987"/>
    <w:rsid w:val="00C26F84"/>
    <w:rsid w:val="00C27024"/>
    <w:rsid w:val="00C27B90"/>
    <w:rsid w:val="00C27F8D"/>
    <w:rsid w:val="00C3021E"/>
    <w:rsid w:val="00C30901"/>
    <w:rsid w:val="00C310B8"/>
    <w:rsid w:val="00C31113"/>
    <w:rsid w:val="00C31250"/>
    <w:rsid w:val="00C31417"/>
    <w:rsid w:val="00C31538"/>
    <w:rsid w:val="00C31678"/>
    <w:rsid w:val="00C31DCD"/>
    <w:rsid w:val="00C31F20"/>
    <w:rsid w:val="00C3203B"/>
    <w:rsid w:val="00C325B4"/>
    <w:rsid w:val="00C32889"/>
    <w:rsid w:val="00C3333F"/>
    <w:rsid w:val="00C3387F"/>
    <w:rsid w:val="00C33F1C"/>
    <w:rsid w:val="00C342E7"/>
    <w:rsid w:val="00C3455D"/>
    <w:rsid w:val="00C346FA"/>
    <w:rsid w:val="00C34888"/>
    <w:rsid w:val="00C348B4"/>
    <w:rsid w:val="00C349AA"/>
    <w:rsid w:val="00C34F1D"/>
    <w:rsid w:val="00C356B0"/>
    <w:rsid w:val="00C35C50"/>
    <w:rsid w:val="00C35D5C"/>
    <w:rsid w:val="00C36248"/>
    <w:rsid w:val="00C363D8"/>
    <w:rsid w:val="00C3653D"/>
    <w:rsid w:val="00C3677B"/>
    <w:rsid w:val="00C36B0F"/>
    <w:rsid w:val="00C36FC4"/>
    <w:rsid w:val="00C370EC"/>
    <w:rsid w:val="00C407D4"/>
    <w:rsid w:val="00C40E98"/>
    <w:rsid w:val="00C41297"/>
    <w:rsid w:val="00C4192A"/>
    <w:rsid w:val="00C420A5"/>
    <w:rsid w:val="00C4311B"/>
    <w:rsid w:val="00C43664"/>
    <w:rsid w:val="00C443DA"/>
    <w:rsid w:val="00C44642"/>
    <w:rsid w:val="00C44706"/>
    <w:rsid w:val="00C44907"/>
    <w:rsid w:val="00C44C35"/>
    <w:rsid w:val="00C44E02"/>
    <w:rsid w:val="00C44E4F"/>
    <w:rsid w:val="00C44EDA"/>
    <w:rsid w:val="00C45121"/>
    <w:rsid w:val="00C451D2"/>
    <w:rsid w:val="00C451F7"/>
    <w:rsid w:val="00C453E8"/>
    <w:rsid w:val="00C45708"/>
    <w:rsid w:val="00C457A4"/>
    <w:rsid w:val="00C45AD6"/>
    <w:rsid w:val="00C45AFD"/>
    <w:rsid w:val="00C45B8B"/>
    <w:rsid w:val="00C45D9C"/>
    <w:rsid w:val="00C46295"/>
    <w:rsid w:val="00C463AE"/>
    <w:rsid w:val="00C46643"/>
    <w:rsid w:val="00C46950"/>
    <w:rsid w:val="00C471FA"/>
    <w:rsid w:val="00C47964"/>
    <w:rsid w:val="00C479B0"/>
    <w:rsid w:val="00C50605"/>
    <w:rsid w:val="00C50B7A"/>
    <w:rsid w:val="00C50D28"/>
    <w:rsid w:val="00C511CE"/>
    <w:rsid w:val="00C513F9"/>
    <w:rsid w:val="00C515FB"/>
    <w:rsid w:val="00C51ECA"/>
    <w:rsid w:val="00C51F72"/>
    <w:rsid w:val="00C52A13"/>
    <w:rsid w:val="00C52BC3"/>
    <w:rsid w:val="00C5319A"/>
    <w:rsid w:val="00C534E4"/>
    <w:rsid w:val="00C53869"/>
    <w:rsid w:val="00C53929"/>
    <w:rsid w:val="00C53CA6"/>
    <w:rsid w:val="00C53F96"/>
    <w:rsid w:val="00C54033"/>
    <w:rsid w:val="00C5418B"/>
    <w:rsid w:val="00C543A5"/>
    <w:rsid w:val="00C5494C"/>
    <w:rsid w:val="00C549B1"/>
    <w:rsid w:val="00C54A76"/>
    <w:rsid w:val="00C54E08"/>
    <w:rsid w:val="00C550C5"/>
    <w:rsid w:val="00C554E2"/>
    <w:rsid w:val="00C55672"/>
    <w:rsid w:val="00C55F5B"/>
    <w:rsid w:val="00C56270"/>
    <w:rsid w:val="00C564F9"/>
    <w:rsid w:val="00C56590"/>
    <w:rsid w:val="00C5678A"/>
    <w:rsid w:val="00C56AF5"/>
    <w:rsid w:val="00C5739B"/>
    <w:rsid w:val="00C576B3"/>
    <w:rsid w:val="00C57758"/>
    <w:rsid w:val="00C57943"/>
    <w:rsid w:val="00C57A26"/>
    <w:rsid w:val="00C57BD0"/>
    <w:rsid w:val="00C600ED"/>
    <w:rsid w:val="00C60339"/>
    <w:rsid w:val="00C60A79"/>
    <w:rsid w:val="00C60BD3"/>
    <w:rsid w:val="00C60D58"/>
    <w:rsid w:val="00C6125F"/>
    <w:rsid w:val="00C61308"/>
    <w:rsid w:val="00C613C8"/>
    <w:rsid w:val="00C61690"/>
    <w:rsid w:val="00C61BEA"/>
    <w:rsid w:val="00C62645"/>
    <w:rsid w:val="00C62692"/>
    <w:rsid w:val="00C62753"/>
    <w:rsid w:val="00C62EF6"/>
    <w:rsid w:val="00C63610"/>
    <w:rsid w:val="00C6392E"/>
    <w:rsid w:val="00C63F4C"/>
    <w:rsid w:val="00C642E7"/>
    <w:rsid w:val="00C64532"/>
    <w:rsid w:val="00C646C1"/>
    <w:rsid w:val="00C64803"/>
    <w:rsid w:val="00C64A0C"/>
    <w:rsid w:val="00C64A8A"/>
    <w:rsid w:val="00C6505F"/>
    <w:rsid w:val="00C650F7"/>
    <w:rsid w:val="00C65860"/>
    <w:rsid w:val="00C65ADB"/>
    <w:rsid w:val="00C65BF8"/>
    <w:rsid w:val="00C65C0E"/>
    <w:rsid w:val="00C65C4F"/>
    <w:rsid w:val="00C65C61"/>
    <w:rsid w:val="00C661B1"/>
    <w:rsid w:val="00C669AD"/>
    <w:rsid w:val="00C66CCA"/>
    <w:rsid w:val="00C673EF"/>
    <w:rsid w:val="00C67A20"/>
    <w:rsid w:val="00C67B8E"/>
    <w:rsid w:val="00C67B94"/>
    <w:rsid w:val="00C67CBB"/>
    <w:rsid w:val="00C67E10"/>
    <w:rsid w:val="00C704D8"/>
    <w:rsid w:val="00C70638"/>
    <w:rsid w:val="00C706AE"/>
    <w:rsid w:val="00C706EB"/>
    <w:rsid w:val="00C71C2E"/>
    <w:rsid w:val="00C71EAF"/>
    <w:rsid w:val="00C71FF7"/>
    <w:rsid w:val="00C72532"/>
    <w:rsid w:val="00C7306C"/>
    <w:rsid w:val="00C730E5"/>
    <w:rsid w:val="00C731A9"/>
    <w:rsid w:val="00C73363"/>
    <w:rsid w:val="00C73BBE"/>
    <w:rsid w:val="00C73EA2"/>
    <w:rsid w:val="00C73F3F"/>
    <w:rsid w:val="00C74205"/>
    <w:rsid w:val="00C753A6"/>
    <w:rsid w:val="00C753C7"/>
    <w:rsid w:val="00C75A21"/>
    <w:rsid w:val="00C75E08"/>
    <w:rsid w:val="00C762DF"/>
    <w:rsid w:val="00C762FC"/>
    <w:rsid w:val="00C7663F"/>
    <w:rsid w:val="00C76C1F"/>
    <w:rsid w:val="00C76F05"/>
    <w:rsid w:val="00C77350"/>
    <w:rsid w:val="00C77639"/>
    <w:rsid w:val="00C77BF3"/>
    <w:rsid w:val="00C800E1"/>
    <w:rsid w:val="00C80308"/>
    <w:rsid w:val="00C80474"/>
    <w:rsid w:val="00C80E1D"/>
    <w:rsid w:val="00C80E20"/>
    <w:rsid w:val="00C80E93"/>
    <w:rsid w:val="00C8123E"/>
    <w:rsid w:val="00C81711"/>
    <w:rsid w:val="00C817A5"/>
    <w:rsid w:val="00C81C69"/>
    <w:rsid w:val="00C81CC7"/>
    <w:rsid w:val="00C823A9"/>
    <w:rsid w:val="00C82711"/>
    <w:rsid w:val="00C8294A"/>
    <w:rsid w:val="00C83208"/>
    <w:rsid w:val="00C837E3"/>
    <w:rsid w:val="00C83A8C"/>
    <w:rsid w:val="00C83BCB"/>
    <w:rsid w:val="00C83D8B"/>
    <w:rsid w:val="00C84004"/>
    <w:rsid w:val="00C8434F"/>
    <w:rsid w:val="00C845CD"/>
    <w:rsid w:val="00C84845"/>
    <w:rsid w:val="00C849C0"/>
    <w:rsid w:val="00C84FBC"/>
    <w:rsid w:val="00C85A91"/>
    <w:rsid w:val="00C85DBA"/>
    <w:rsid w:val="00C8619D"/>
    <w:rsid w:val="00C8647C"/>
    <w:rsid w:val="00C86574"/>
    <w:rsid w:val="00C8672A"/>
    <w:rsid w:val="00C86DE9"/>
    <w:rsid w:val="00C878FE"/>
    <w:rsid w:val="00C9010D"/>
    <w:rsid w:val="00C90C3C"/>
    <w:rsid w:val="00C90CDA"/>
    <w:rsid w:val="00C9115E"/>
    <w:rsid w:val="00C91167"/>
    <w:rsid w:val="00C91278"/>
    <w:rsid w:val="00C91420"/>
    <w:rsid w:val="00C9143A"/>
    <w:rsid w:val="00C917C6"/>
    <w:rsid w:val="00C91CB4"/>
    <w:rsid w:val="00C91CC5"/>
    <w:rsid w:val="00C9208B"/>
    <w:rsid w:val="00C920F1"/>
    <w:rsid w:val="00C92423"/>
    <w:rsid w:val="00C92819"/>
    <w:rsid w:val="00C928D8"/>
    <w:rsid w:val="00C928F0"/>
    <w:rsid w:val="00C92902"/>
    <w:rsid w:val="00C92E08"/>
    <w:rsid w:val="00C92FED"/>
    <w:rsid w:val="00C937A4"/>
    <w:rsid w:val="00C93998"/>
    <w:rsid w:val="00C939BF"/>
    <w:rsid w:val="00C93F94"/>
    <w:rsid w:val="00C942F8"/>
    <w:rsid w:val="00C946DD"/>
    <w:rsid w:val="00C948BF"/>
    <w:rsid w:val="00C94E61"/>
    <w:rsid w:val="00C9514C"/>
    <w:rsid w:val="00C95297"/>
    <w:rsid w:val="00C953F9"/>
    <w:rsid w:val="00C95DC4"/>
    <w:rsid w:val="00C95E66"/>
    <w:rsid w:val="00C95F5A"/>
    <w:rsid w:val="00C96026"/>
    <w:rsid w:val="00C96064"/>
    <w:rsid w:val="00C962B5"/>
    <w:rsid w:val="00C96442"/>
    <w:rsid w:val="00C965AE"/>
    <w:rsid w:val="00C96651"/>
    <w:rsid w:val="00C96788"/>
    <w:rsid w:val="00C9692D"/>
    <w:rsid w:val="00C96F6F"/>
    <w:rsid w:val="00C97145"/>
    <w:rsid w:val="00C97284"/>
    <w:rsid w:val="00C975B3"/>
    <w:rsid w:val="00C9782B"/>
    <w:rsid w:val="00C97C2C"/>
    <w:rsid w:val="00C97C4F"/>
    <w:rsid w:val="00C97ED4"/>
    <w:rsid w:val="00CA01D4"/>
    <w:rsid w:val="00CA0577"/>
    <w:rsid w:val="00CA0FA9"/>
    <w:rsid w:val="00CA12E0"/>
    <w:rsid w:val="00CA1319"/>
    <w:rsid w:val="00CA1482"/>
    <w:rsid w:val="00CA1857"/>
    <w:rsid w:val="00CA19A7"/>
    <w:rsid w:val="00CA1AA0"/>
    <w:rsid w:val="00CA242A"/>
    <w:rsid w:val="00CA247F"/>
    <w:rsid w:val="00CA30D4"/>
    <w:rsid w:val="00CA3474"/>
    <w:rsid w:val="00CA3D70"/>
    <w:rsid w:val="00CA3F4A"/>
    <w:rsid w:val="00CA3F4C"/>
    <w:rsid w:val="00CA40CD"/>
    <w:rsid w:val="00CA4448"/>
    <w:rsid w:val="00CA48CD"/>
    <w:rsid w:val="00CA5510"/>
    <w:rsid w:val="00CA58D7"/>
    <w:rsid w:val="00CA5C21"/>
    <w:rsid w:val="00CA5EAF"/>
    <w:rsid w:val="00CA5F14"/>
    <w:rsid w:val="00CA660C"/>
    <w:rsid w:val="00CA6C1E"/>
    <w:rsid w:val="00CA6E3D"/>
    <w:rsid w:val="00CA6FFB"/>
    <w:rsid w:val="00CA74B1"/>
    <w:rsid w:val="00CA7C1E"/>
    <w:rsid w:val="00CB050B"/>
    <w:rsid w:val="00CB0980"/>
    <w:rsid w:val="00CB0C9C"/>
    <w:rsid w:val="00CB1560"/>
    <w:rsid w:val="00CB173B"/>
    <w:rsid w:val="00CB1866"/>
    <w:rsid w:val="00CB1F14"/>
    <w:rsid w:val="00CB2148"/>
    <w:rsid w:val="00CB23BF"/>
    <w:rsid w:val="00CB25BD"/>
    <w:rsid w:val="00CB277D"/>
    <w:rsid w:val="00CB2D09"/>
    <w:rsid w:val="00CB2D74"/>
    <w:rsid w:val="00CB308E"/>
    <w:rsid w:val="00CB3388"/>
    <w:rsid w:val="00CB34CB"/>
    <w:rsid w:val="00CB393F"/>
    <w:rsid w:val="00CB3DD7"/>
    <w:rsid w:val="00CB3E93"/>
    <w:rsid w:val="00CB41CF"/>
    <w:rsid w:val="00CB4327"/>
    <w:rsid w:val="00CB4389"/>
    <w:rsid w:val="00CB48BC"/>
    <w:rsid w:val="00CB5820"/>
    <w:rsid w:val="00CB5DC1"/>
    <w:rsid w:val="00CB5F51"/>
    <w:rsid w:val="00CB60CD"/>
    <w:rsid w:val="00CB641F"/>
    <w:rsid w:val="00CB651F"/>
    <w:rsid w:val="00CB69BC"/>
    <w:rsid w:val="00CB74EB"/>
    <w:rsid w:val="00CB757B"/>
    <w:rsid w:val="00CB7F43"/>
    <w:rsid w:val="00CC0083"/>
    <w:rsid w:val="00CC0275"/>
    <w:rsid w:val="00CC03CB"/>
    <w:rsid w:val="00CC0448"/>
    <w:rsid w:val="00CC04C4"/>
    <w:rsid w:val="00CC08DA"/>
    <w:rsid w:val="00CC121F"/>
    <w:rsid w:val="00CC1281"/>
    <w:rsid w:val="00CC14A6"/>
    <w:rsid w:val="00CC1D74"/>
    <w:rsid w:val="00CC1D9E"/>
    <w:rsid w:val="00CC229A"/>
    <w:rsid w:val="00CC28F4"/>
    <w:rsid w:val="00CC296F"/>
    <w:rsid w:val="00CC2BA3"/>
    <w:rsid w:val="00CC2BFE"/>
    <w:rsid w:val="00CC2DDB"/>
    <w:rsid w:val="00CC2E00"/>
    <w:rsid w:val="00CC2EA6"/>
    <w:rsid w:val="00CC344F"/>
    <w:rsid w:val="00CC3894"/>
    <w:rsid w:val="00CC38DE"/>
    <w:rsid w:val="00CC3B95"/>
    <w:rsid w:val="00CC3F2D"/>
    <w:rsid w:val="00CC4294"/>
    <w:rsid w:val="00CC45D0"/>
    <w:rsid w:val="00CC496C"/>
    <w:rsid w:val="00CC56C5"/>
    <w:rsid w:val="00CC653F"/>
    <w:rsid w:val="00CC6AFC"/>
    <w:rsid w:val="00CC6E94"/>
    <w:rsid w:val="00CC710C"/>
    <w:rsid w:val="00CC796C"/>
    <w:rsid w:val="00CC7B7D"/>
    <w:rsid w:val="00CC7EB0"/>
    <w:rsid w:val="00CD01E4"/>
    <w:rsid w:val="00CD080A"/>
    <w:rsid w:val="00CD082F"/>
    <w:rsid w:val="00CD0C2E"/>
    <w:rsid w:val="00CD0C3E"/>
    <w:rsid w:val="00CD1047"/>
    <w:rsid w:val="00CD17D6"/>
    <w:rsid w:val="00CD27FD"/>
    <w:rsid w:val="00CD2ABD"/>
    <w:rsid w:val="00CD376C"/>
    <w:rsid w:val="00CD3A45"/>
    <w:rsid w:val="00CD438E"/>
    <w:rsid w:val="00CD467D"/>
    <w:rsid w:val="00CD5911"/>
    <w:rsid w:val="00CD5C7F"/>
    <w:rsid w:val="00CD62BD"/>
    <w:rsid w:val="00CD63AF"/>
    <w:rsid w:val="00CD63B2"/>
    <w:rsid w:val="00CD64A4"/>
    <w:rsid w:val="00CD655C"/>
    <w:rsid w:val="00CD65FA"/>
    <w:rsid w:val="00CD675C"/>
    <w:rsid w:val="00CD67BA"/>
    <w:rsid w:val="00CD6943"/>
    <w:rsid w:val="00CD6EEA"/>
    <w:rsid w:val="00CD71A3"/>
    <w:rsid w:val="00CD7B54"/>
    <w:rsid w:val="00CE049E"/>
    <w:rsid w:val="00CE06C6"/>
    <w:rsid w:val="00CE09F6"/>
    <w:rsid w:val="00CE0F13"/>
    <w:rsid w:val="00CE0F64"/>
    <w:rsid w:val="00CE142C"/>
    <w:rsid w:val="00CE1659"/>
    <w:rsid w:val="00CE1C80"/>
    <w:rsid w:val="00CE20FA"/>
    <w:rsid w:val="00CE22C3"/>
    <w:rsid w:val="00CE28C9"/>
    <w:rsid w:val="00CE323A"/>
    <w:rsid w:val="00CE3456"/>
    <w:rsid w:val="00CE35BD"/>
    <w:rsid w:val="00CE3BC1"/>
    <w:rsid w:val="00CE4516"/>
    <w:rsid w:val="00CE47AB"/>
    <w:rsid w:val="00CE4807"/>
    <w:rsid w:val="00CE4E0D"/>
    <w:rsid w:val="00CE5963"/>
    <w:rsid w:val="00CE5C50"/>
    <w:rsid w:val="00CE5E66"/>
    <w:rsid w:val="00CE6905"/>
    <w:rsid w:val="00CE6ABB"/>
    <w:rsid w:val="00CE72D0"/>
    <w:rsid w:val="00CE7663"/>
    <w:rsid w:val="00CF01D7"/>
    <w:rsid w:val="00CF037D"/>
    <w:rsid w:val="00CF079C"/>
    <w:rsid w:val="00CF07B5"/>
    <w:rsid w:val="00CF0C1F"/>
    <w:rsid w:val="00CF0EEF"/>
    <w:rsid w:val="00CF0F11"/>
    <w:rsid w:val="00CF122B"/>
    <w:rsid w:val="00CF12C3"/>
    <w:rsid w:val="00CF13C1"/>
    <w:rsid w:val="00CF140D"/>
    <w:rsid w:val="00CF167E"/>
    <w:rsid w:val="00CF187D"/>
    <w:rsid w:val="00CF1A9C"/>
    <w:rsid w:val="00CF1BCE"/>
    <w:rsid w:val="00CF1EB9"/>
    <w:rsid w:val="00CF2505"/>
    <w:rsid w:val="00CF2708"/>
    <w:rsid w:val="00CF307E"/>
    <w:rsid w:val="00CF30B2"/>
    <w:rsid w:val="00CF354B"/>
    <w:rsid w:val="00CF3773"/>
    <w:rsid w:val="00CF3AB7"/>
    <w:rsid w:val="00CF3CB4"/>
    <w:rsid w:val="00CF414B"/>
    <w:rsid w:val="00CF446F"/>
    <w:rsid w:val="00CF478B"/>
    <w:rsid w:val="00CF4E84"/>
    <w:rsid w:val="00CF531E"/>
    <w:rsid w:val="00CF5712"/>
    <w:rsid w:val="00CF5D0E"/>
    <w:rsid w:val="00CF5E07"/>
    <w:rsid w:val="00CF62B8"/>
    <w:rsid w:val="00CF6303"/>
    <w:rsid w:val="00CF65A1"/>
    <w:rsid w:val="00CF65F3"/>
    <w:rsid w:val="00CF65F6"/>
    <w:rsid w:val="00CF6BD6"/>
    <w:rsid w:val="00CF6EAC"/>
    <w:rsid w:val="00CF7646"/>
    <w:rsid w:val="00CF7778"/>
    <w:rsid w:val="00CF77A8"/>
    <w:rsid w:val="00CF7C30"/>
    <w:rsid w:val="00D002C2"/>
    <w:rsid w:val="00D01351"/>
    <w:rsid w:val="00D01686"/>
    <w:rsid w:val="00D016FE"/>
    <w:rsid w:val="00D01892"/>
    <w:rsid w:val="00D027A0"/>
    <w:rsid w:val="00D029B5"/>
    <w:rsid w:val="00D03213"/>
    <w:rsid w:val="00D0337E"/>
    <w:rsid w:val="00D033BB"/>
    <w:rsid w:val="00D03AA5"/>
    <w:rsid w:val="00D041B2"/>
    <w:rsid w:val="00D042BC"/>
    <w:rsid w:val="00D043C6"/>
    <w:rsid w:val="00D04593"/>
    <w:rsid w:val="00D0468F"/>
    <w:rsid w:val="00D046B2"/>
    <w:rsid w:val="00D04965"/>
    <w:rsid w:val="00D049D0"/>
    <w:rsid w:val="00D0568E"/>
    <w:rsid w:val="00D05929"/>
    <w:rsid w:val="00D059CA"/>
    <w:rsid w:val="00D05A90"/>
    <w:rsid w:val="00D05CF7"/>
    <w:rsid w:val="00D05E14"/>
    <w:rsid w:val="00D06535"/>
    <w:rsid w:val="00D06723"/>
    <w:rsid w:val="00D06C1A"/>
    <w:rsid w:val="00D06ED6"/>
    <w:rsid w:val="00D0700A"/>
    <w:rsid w:val="00D0707A"/>
    <w:rsid w:val="00D07471"/>
    <w:rsid w:val="00D077C1"/>
    <w:rsid w:val="00D07CC4"/>
    <w:rsid w:val="00D07DF0"/>
    <w:rsid w:val="00D10026"/>
    <w:rsid w:val="00D100CC"/>
    <w:rsid w:val="00D10710"/>
    <w:rsid w:val="00D10A10"/>
    <w:rsid w:val="00D10EE8"/>
    <w:rsid w:val="00D110D6"/>
    <w:rsid w:val="00D11329"/>
    <w:rsid w:val="00D11B66"/>
    <w:rsid w:val="00D1265A"/>
    <w:rsid w:val="00D126AC"/>
    <w:rsid w:val="00D12B58"/>
    <w:rsid w:val="00D12CE3"/>
    <w:rsid w:val="00D12CFB"/>
    <w:rsid w:val="00D1333E"/>
    <w:rsid w:val="00D136E8"/>
    <w:rsid w:val="00D13FEE"/>
    <w:rsid w:val="00D142EC"/>
    <w:rsid w:val="00D14323"/>
    <w:rsid w:val="00D14754"/>
    <w:rsid w:val="00D14D48"/>
    <w:rsid w:val="00D14F36"/>
    <w:rsid w:val="00D150FF"/>
    <w:rsid w:val="00D15886"/>
    <w:rsid w:val="00D15A95"/>
    <w:rsid w:val="00D15C4B"/>
    <w:rsid w:val="00D162E8"/>
    <w:rsid w:val="00D16503"/>
    <w:rsid w:val="00D1651F"/>
    <w:rsid w:val="00D16817"/>
    <w:rsid w:val="00D16835"/>
    <w:rsid w:val="00D16D9B"/>
    <w:rsid w:val="00D17171"/>
    <w:rsid w:val="00D1755C"/>
    <w:rsid w:val="00D1765E"/>
    <w:rsid w:val="00D17C50"/>
    <w:rsid w:val="00D20073"/>
    <w:rsid w:val="00D2022D"/>
    <w:rsid w:val="00D2044C"/>
    <w:rsid w:val="00D20672"/>
    <w:rsid w:val="00D210BD"/>
    <w:rsid w:val="00D2122A"/>
    <w:rsid w:val="00D21263"/>
    <w:rsid w:val="00D213FE"/>
    <w:rsid w:val="00D21503"/>
    <w:rsid w:val="00D22571"/>
    <w:rsid w:val="00D22DF6"/>
    <w:rsid w:val="00D2301C"/>
    <w:rsid w:val="00D2303F"/>
    <w:rsid w:val="00D23687"/>
    <w:rsid w:val="00D23739"/>
    <w:rsid w:val="00D23778"/>
    <w:rsid w:val="00D238BE"/>
    <w:rsid w:val="00D23A71"/>
    <w:rsid w:val="00D23C3C"/>
    <w:rsid w:val="00D2413E"/>
    <w:rsid w:val="00D2417B"/>
    <w:rsid w:val="00D249AD"/>
    <w:rsid w:val="00D24B37"/>
    <w:rsid w:val="00D24E36"/>
    <w:rsid w:val="00D24EBF"/>
    <w:rsid w:val="00D24F3E"/>
    <w:rsid w:val="00D250D9"/>
    <w:rsid w:val="00D2524E"/>
    <w:rsid w:val="00D25278"/>
    <w:rsid w:val="00D2580C"/>
    <w:rsid w:val="00D259FF"/>
    <w:rsid w:val="00D25A47"/>
    <w:rsid w:val="00D25E49"/>
    <w:rsid w:val="00D25F17"/>
    <w:rsid w:val="00D25FBC"/>
    <w:rsid w:val="00D2624A"/>
    <w:rsid w:val="00D2630E"/>
    <w:rsid w:val="00D26B25"/>
    <w:rsid w:val="00D26CD2"/>
    <w:rsid w:val="00D26EC4"/>
    <w:rsid w:val="00D26F64"/>
    <w:rsid w:val="00D276B3"/>
    <w:rsid w:val="00D277B7"/>
    <w:rsid w:val="00D3096A"/>
    <w:rsid w:val="00D30B24"/>
    <w:rsid w:val="00D30BFB"/>
    <w:rsid w:val="00D30E30"/>
    <w:rsid w:val="00D311DD"/>
    <w:rsid w:val="00D31AE5"/>
    <w:rsid w:val="00D323FE"/>
    <w:rsid w:val="00D3266E"/>
    <w:rsid w:val="00D32773"/>
    <w:rsid w:val="00D327CB"/>
    <w:rsid w:val="00D327FC"/>
    <w:rsid w:val="00D32986"/>
    <w:rsid w:val="00D32BCC"/>
    <w:rsid w:val="00D32C14"/>
    <w:rsid w:val="00D32C1D"/>
    <w:rsid w:val="00D32F9C"/>
    <w:rsid w:val="00D3315A"/>
    <w:rsid w:val="00D332CE"/>
    <w:rsid w:val="00D333A8"/>
    <w:rsid w:val="00D33AF7"/>
    <w:rsid w:val="00D345ED"/>
    <w:rsid w:val="00D3481B"/>
    <w:rsid w:val="00D34855"/>
    <w:rsid w:val="00D34AF9"/>
    <w:rsid w:val="00D3516F"/>
    <w:rsid w:val="00D35622"/>
    <w:rsid w:val="00D35A5E"/>
    <w:rsid w:val="00D35D8B"/>
    <w:rsid w:val="00D36347"/>
    <w:rsid w:val="00D36620"/>
    <w:rsid w:val="00D366F9"/>
    <w:rsid w:val="00D36787"/>
    <w:rsid w:val="00D3782A"/>
    <w:rsid w:val="00D3794D"/>
    <w:rsid w:val="00D40321"/>
    <w:rsid w:val="00D403F9"/>
    <w:rsid w:val="00D40450"/>
    <w:rsid w:val="00D409C1"/>
    <w:rsid w:val="00D40A10"/>
    <w:rsid w:val="00D40FA0"/>
    <w:rsid w:val="00D41065"/>
    <w:rsid w:val="00D415E2"/>
    <w:rsid w:val="00D418BD"/>
    <w:rsid w:val="00D41FF6"/>
    <w:rsid w:val="00D4213A"/>
    <w:rsid w:val="00D42237"/>
    <w:rsid w:val="00D42C5F"/>
    <w:rsid w:val="00D42F5C"/>
    <w:rsid w:val="00D431FE"/>
    <w:rsid w:val="00D4340F"/>
    <w:rsid w:val="00D437B1"/>
    <w:rsid w:val="00D438CC"/>
    <w:rsid w:val="00D43AC7"/>
    <w:rsid w:val="00D44068"/>
    <w:rsid w:val="00D4415A"/>
    <w:rsid w:val="00D4446C"/>
    <w:rsid w:val="00D44A58"/>
    <w:rsid w:val="00D45870"/>
    <w:rsid w:val="00D45954"/>
    <w:rsid w:val="00D45D85"/>
    <w:rsid w:val="00D45E6E"/>
    <w:rsid w:val="00D46425"/>
    <w:rsid w:val="00D464F5"/>
    <w:rsid w:val="00D46A57"/>
    <w:rsid w:val="00D478EB"/>
    <w:rsid w:val="00D479B3"/>
    <w:rsid w:val="00D47C4D"/>
    <w:rsid w:val="00D47D1A"/>
    <w:rsid w:val="00D47D27"/>
    <w:rsid w:val="00D50626"/>
    <w:rsid w:val="00D510FA"/>
    <w:rsid w:val="00D52140"/>
    <w:rsid w:val="00D523B1"/>
    <w:rsid w:val="00D52480"/>
    <w:rsid w:val="00D524EC"/>
    <w:rsid w:val="00D52DC3"/>
    <w:rsid w:val="00D52FBF"/>
    <w:rsid w:val="00D53332"/>
    <w:rsid w:val="00D53361"/>
    <w:rsid w:val="00D536F5"/>
    <w:rsid w:val="00D53746"/>
    <w:rsid w:val="00D53A42"/>
    <w:rsid w:val="00D53BFD"/>
    <w:rsid w:val="00D5445E"/>
    <w:rsid w:val="00D554C1"/>
    <w:rsid w:val="00D55768"/>
    <w:rsid w:val="00D559F9"/>
    <w:rsid w:val="00D55CEA"/>
    <w:rsid w:val="00D57486"/>
    <w:rsid w:val="00D57550"/>
    <w:rsid w:val="00D57672"/>
    <w:rsid w:val="00D57E59"/>
    <w:rsid w:val="00D57FC4"/>
    <w:rsid w:val="00D6015F"/>
    <w:rsid w:val="00D60189"/>
    <w:rsid w:val="00D60600"/>
    <w:rsid w:val="00D60889"/>
    <w:rsid w:val="00D61452"/>
    <w:rsid w:val="00D614BB"/>
    <w:rsid w:val="00D61736"/>
    <w:rsid w:val="00D62092"/>
    <w:rsid w:val="00D62422"/>
    <w:rsid w:val="00D624BA"/>
    <w:rsid w:val="00D62AA1"/>
    <w:rsid w:val="00D62BAF"/>
    <w:rsid w:val="00D62CFB"/>
    <w:rsid w:val="00D62EA7"/>
    <w:rsid w:val="00D62EC1"/>
    <w:rsid w:val="00D63164"/>
    <w:rsid w:val="00D63323"/>
    <w:rsid w:val="00D63339"/>
    <w:rsid w:val="00D634B5"/>
    <w:rsid w:val="00D6385C"/>
    <w:rsid w:val="00D63CD0"/>
    <w:rsid w:val="00D63E06"/>
    <w:rsid w:val="00D63E88"/>
    <w:rsid w:val="00D63F31"/>
    <w:rsid w:val="00D644A9"/>
    <w:rsid w:val="00D646EB"/>
    <w:rsid w:val="00D64F7B"/>
    <w:rsid w:val="00D64FBE"/>
    <w:rsid w:val="00D6510C"/>
    <w:rsid w:val="00D657D7"/>
    <w:rsid w:val="00D65B9F"/>
    <w:rsid w:val="00D65DBD"/>
    <w:rsid w:val="00D65FD9"/>
    <w:rsid w:val="00D661CE"/>
    <w:rsid w:val="00D662D2"/>
    <w:rsid w:val="00D66951"/>
    <w:rsid w:val="00D66C1C"/>
    <w:rsid w:val="00D673D2"/>
    <w:rsid w:val="00D6771D"/>
    <w:rsid w:val="00D67729"/>
    <w:rsid w:val="00D67885"/>
    <w:rsid w:val="00D67E76"/>
    <w:rsid w:val="00D7039C"/>
    <w:rsid w:val="00D70695"/>
    <w:rsid w:val="00D71591"/>
    <w:rsid w:val="00D72139"/>
    <w:rsid w:val="00D72520"/>
    <w:rsid w:val="00D72719"/>
    <w:rsid w:val="00D727B8"/>
    <w:rsid w:val="00D733B6"/>
    <w:rsid w:val="00D73AFC"/>
    <w:rsid w:val="00D74574"/>
    <w:rsid w:val="00D74AD3"/>
    <w:rsid w:val="00D75243"/>
    <w:rsid w:val="00D755C6"/>
    <w:rsid w:val="00D761AB"/>
    <w:rsid w:val="00D765AF"/>
    <w:rsid w:val="00D7683B"/>
    <w:rsid w:val="00D76AD2"/>
    <w:rsid w:val="00D76F3C"/>
    <w:rsid w:val="00D77586"/>
    <w:rsid w:val="00D776FC"/>
    <w:rsid w:val="00D779E2"/>
    <w:rsid w:val="00D77A32"/>
    <w:rsid w:val="00D77FC9"/>
    <w:rsid w:val="00D77FF4"/>
    <w:rsid w:val="00D80464"/>
    <w:rsid w:val="00D80648"/>
    <w:rsid w:val="00D80AFF"/>
    <w:rsid w:val="00D80CEB"/>
    <w:rsid w:val="00D81324"/>
    <w:rsid w:val="00D81E00"/>
    <w:rsid w:val="00D8251E"/>
    <w:rsid w:val="00D8256F"/>
    <w:rsid w:val="00D8297E"/>
    <w:rsid w:val="00D82DAD"/>
    <w:rsid w:val="00D82DB0"/>
    <w:rsid w:val="00D831E4"/>
    <w:rsid w:val="00D83553"/>
    <w:rsid w:val="00D837BB"/>
    <w:rsid w:val="00D83926"/>
    <w:rsid w:val="00D8438D"/>
    <w:rsid w:val="00D84676"/>
    <w:rsid w:val="00D8470A"/>
    <w:rsid w:val="00D84866"/>
    <w:rsid w:val="00D84A76"/>
    <w:rsid w:val="00D84D52"/>
    <w:rsid w:val="00D850D9"/>
    <w:rsid w:val="00D85104"/>
    <w:rsid w:val="00D85231"/>
    <w:rsid w:val="00D85285"/>
    <w:rsid w:val="00D85541"/>
    <w:rsid w:val="00D85B43"/>
    <w:rsid w:val="00D861C7"/>
    <w:rsid w:val="00D863F4"/>
    <w:rsid w:val="00D86483"/>
    <w:rsid w:val="00D86681"/>
    <w:rsid w:val="00D869E5"/>
    <w:rsid w:val="00D86E50"/>
    <w:rsid w:val="00D86F4B"/>
    <w:rsid w:val="00D87206"/>
    <w:rsid w:val="00D87261"/>
    <w:rsid w:val="00D90080"/>
    <w:rsid w:val="00D902C3"/>
    <w:rsid w:val="00D902E4"/>
    <w:rsid w:val="00D90EC5"/>
    <w:rsid w:val="00D90F03"/>
    <w:rsid w:val="00D91039"/>
    <w:rsid w:val="00D9144C"/>
    <w:rsid w:val="00D914F4"/>
    <w:rsid w:val="00D9184F"/>
    <w:rsid w:val="00D9189D"/>
    <w:rsid w:val="00D91D4E"/>
    <w:rsid w:val="00D9205C"/>
    <w:rsid w:val="00D92854"/>
    <w:rsid w:val="00D92E52"/>
    <w:rsid w:val="00D9353F"/>
    <w:rsid w:val="00D9372E"/>
    <w:rsid w:val="00D93A64"/>
    <w:rsid w:val="00D93AD1"/>
    <w:rsid w:val="00D93E90"/>
    <w:rsid w:val="00D9435A"/>
    <w:rsid w:val="00D9493C"/>
    <w:rsid w:val="00D95BF4"/>
    <w:rsid w:val="00D95D83"/>
    <w:rsid w:val="00D9616B"/>
    <w:rsid w:val="00D9690C"/>
    <w:rsid w:val="00D96979"/>
    <w:rsid w:val="00D96B4E"/>
    <w:rsid w:val="00D96F6C"/>
    <w:rsid w:val="00D97142"/>
    <w:rsid w:val="00D97196"/>
    <w:rsid w:val="00D9748D"/>
    <w:rsid w:val="00DA0912"/>
    <w:rsid w:val="00DA09A9"/>
    <w:rsid w:val="00DA0D34"/>
    <w:rsid w:val="00DA2828"/>
    <w:rsid w:val="00DA2927"/>
    <w:rsid w:val="00DA2BB7"/>
    <w:rsid w:val="00DA2C71"/>
    <w:rsid w:val="00DA2F6D"/>
    <w:rsid w:val="00DA37D5"/>
    <w:rsid w:val="00DA3FEE"/>
    <w:rsid w:val="00DA432E"/>
    <w:rsid w:val="00DA47F0"/>
    <w:rsid w:val="00DA4870"/>
    <w:rsid w:val="00DA4C65"/>
    <w:rsid w:val="00DA521E"/>
    <w:rsid w:val="00DA5F4F"/>
    <w:rsid w:val="00DA679D"/>
    <w:rsid w:val="00DA6929"/>
    <w:rsid w:val="00DA6D57"/>
    <w:rsid w:val="00DA726B"/>
    <w:rsid w:val="00DA7330"/>
    <w:rsid w:val="00DA748B"/>
    <w:rsid w:val="00DA765E"/>
    <w:rsid w:val="00DA7A86"/>
    <w:rsid w:val="00DA7CD1"/>
    <w:rsid w:val="00DB009E"/>
    <w:rsid w:val="00DB065B"/>
    <w:rsid w:val="00DB0CD5"/>
    <w:rsid w:val="00DB0D19"/>
    <w:rsid w:val="00DB132A"/>
    <w:rsid w:val="00DB1516"/>
    <w:rsid w:val="00DB1C63"/>
    <w:rsid w:val="00DB1EFE"/>
    <w:rsid w:val="00DB1FF3"/>
    <w:rsid w:val="00DB2069"/>
    <w:rsid w:val="00DB2D60"/>
    <w:rsid w:val="00DB388E"/>
    <w:rsid w:val="00DB3C37"/>
    <w:rsid w:val="00DB3DE1"/>
    <w:rsid w:val="00DB3E7F"/>
    <w:rsid w:val="00DB3F39"/>
    <w:rsid w:val="00DB407B"/>
    <w:rsid w:val="00DB4169"/>
    <w:rsid w:val="00DB457B"/>
    <w:rsid w:val="00DB4A16"/>
    <w:rsid w:val="00DB50E4"/>
    <w:rsid w:val="00DB56BE"/>
    <w:rsid w:val="00DB5934"/>
    <w:rsid w:val="00DB5C18"/>
    <w:rsid w:val="00DB600F"/>
    <w:rsid w:val="00DB6025"/>
    <w:rsid w:val="00DB6091"/>
    <w:rsid w:val="00DB6436"/>
    <w:rsid w:val="00DB64C6"/>
    <w:rsid w:val="00DB6582"/>
    <w:rsid w:val="00DB6F65"/>
    <w:rsid w:val="00DB6FB1"/>
    <w:rsid w:val="00DB747F"/>
    <w:rsid w:val="00DB77FB"/>
    <w:rsid w:val="00DB7891"/>
    <w:rsid w:val="00DB7F0B"/>
    <w:rsid w:val="00DC0574"/>
    <w:rsid w:val="00DC0669"/>
    <w:rsid w:val="00DC092B"/>
    <w:rsid w:val="00DC0AED"/>
    <w:rsid w:val="00DC0BD4"/>
    <w:rsid w:val="00DC0E24"/>
    <w:rsid w:val="00DC0F18"/>
    <w:rsid w:val="00DC1B6D"/>
    <w:rsid w:val="00DC1FE1"/>
    <w:rsid w:val="00DC3B5C"/>
    <w:rsid w:val="00DC3D1B"/>
    <w:rsid w:val="00DC3F6A"/>
    <w:rsid w:val="00DC459A"/>
    <w:rsid w:val="00DC4AD7"/>
    <w:rsid w:val="00DC4C42"/>
    <w:rsid w:val="00DC517D"/>
    <w:rsid w:val="00DC583A"/>
    <w:rsid w:val="00DC6069"/>
    <w:rsid w:val="00DC637E"/>
    <w:rsid w:val="00DC64BA"/>
    <w:rsid w:val="00DC6D9A"/>
    <w:rsid w:val="00DC70A5"/>
    <w:rsid w:val="00DC7186"/>
    <w:rsid w:val="00DC7339"/>
    <w:rsid w:val="00DC7403"/>
    <w:rsid w:val="00DC7EBE"/>
    <w:rsid w:val="00DD00E4"/>
    <w:rsid w:val="00DD0277"/>
    <w:rsid w:val="00DD05D1"/>
    <w:rsid w:val="00DD08EF"/>
    <w:rsid w:val="00DD0905"/>
    <w:rsid w:val="00DD0919"/>
    <w:rsid w:val="00DD0E3E"/>
    <w:rsid w:val="00DD1244"/>
    <w:rsid w:val="00DD1348"/>
    <w:rsid w:val="00DD162C"/>
    <w:rsid w:val="00DD180E"/>
    <w:rsid w:val="00DD19E8"/>
    <w:rsid w:val="00DD1D64"/>
    <w:rsid w:val="00DD208C"/>
    <w:rsid w:val="00DD22A8"/>
    <w:rsid w:val="00DD2C4F"/>
    <w:rsid w:val="00DD2CE9"/>
    <w:rsid w:val="00DD312F"/>
    <w:rsid w:val="00DD3341"/>
    <w:rsid w:val="00DD3449"/>
    <w:rsid w:val="00DD3707"/>
    <w:rsid w:val="00DD386C"/>
    <w:rsid w:val="00DD4516"/>
    <w:rsid w:val="00DD4842"/>
    <w:rsid w:val="00DD5999"/>
    <w:rsid w:val="00DD5BAD"/>
    <w:rsid w:val="00DD5E79"/>
    <w:rsid w:val="00DD606C"/>
    <w:rsid w:val="00DD6217"/>
    <w:rsid w:val="00DD62E9"/>
    <w:rsid w:val="00DD690D"/>
    <w:rsid w:val="00DD6C19"/>
    <w:rsid w:val="00DD6C5B"/>
    <w:rsid w:val="00DD6F9F"/>
    <w:rsid w:val="00DD73A2"/>
    <w:rsid w:val="00DD7855"/>
    <w:rsid w:val="00DD7CE1"/>
    <w:rsid w:val="00DE0072"/>
    <w:rsid w:val="00DE0293"/>
    <w:rsid w:val="00DE0493"/>
    <w:rsid w:val="00DE08C2"/>
    <w:rsid w:val="00DE0B7A"/>
    <w:rsid w:val="00DE0F11"/>
    <w:rsid w:val="00DE0FFE"/>
    <w:rsid w:val="00DE126C"/>
    <w:rsid w:val="00DE14B0"/>
    <w:rsid w:val="00DE15D6"/>
    <w:rsid w:val="00DE1AD5"/>
    <w:rsid w:val="00DE1E26"/>
    <w:rsid w:val="00DE22D9"/>
    <w:rsid w:val="00DE2424"/>
    <w:rsid w:val="00DE311A"/>
    <w:rsid w:val="00DE3665"/>
    <w:rsid w:val="00DE437B"/>
    <w:rsid w:val="00DE4FEF"/>
    <w:rsid w:val="00DE532D"/>
    <w:rsid w:val="00DE53D9"/>
    <w:rsid w:val="00DE5450"/>
    <w:rsid w:val="00DE54E6"/>
    <w:rsid w:val="00DE5966"/>
    <w:rsid w:val="00DE5E25"/>
    <w:rsid w:val="00DE5E4C"/>
    <w:rsid w:val="00DE62A3"/>
    <w:rsid w:val="00DE66FC"/>
    <w:rsid w:val="00DE7020"/>
    <w:rsid w:val="00DE7361"/>
    <w:rsid w:val="00DE7595"/>
    <w:rsid w:val="00DF02A9"/>
    <w:rsid w:val="00DF056E"/>
    <w:rsid w:val="00DF0EA1"/>
    <w:rsid w:val="00DF0F81"/>
    <w:rsid w:val="00DF1C1F"/>
    <w:rsid w:val="00DF2749"/>
    <w:rsid w:val="00DF2B9F"/>
    <w:rsid w:val="00DF2D24"/>
    <w:rsid w:val="00DF3450"/>
    <w:rsid w:val="00DF3AA0"/>
    <w:rsid w:val="00DF3DB0"/>
    <w:rsid w:val="00DF4B7F"/>
    <w:rsid w:val="00DF4D8B"/>
    <w:rsid w:val="00DF50BA"/>
    <w:rsid w:val="00DF5121"/>
    <w:rsid w:val="00DF5540"/>
    <w:rsid w:val="00DF56A0"/>
    <w:rsid w:val="00DF58AE"/>
    <w:rsid w:val="00DF61CA"/>
    <w:rsid w:val="00DF6610"/>
    <w:rsid w:val="00DF686B"/>
    <w:rsid w:val="00DF68F3"/>
    <w:rsid w:val="00DF73B7"/>
    <w:rsid w:val="00DF76E1"/>
    <w:rsid w:val="00DF7700"/>
    <w:rsid w:val="00DF777B"/>
    <w:rsid w:val="00DF7CF7"/>
    <w:rsid w:val="00E0008A"/>
    <w:rsid w:val="00E00345"/>
    <w:rsid w:val="00E006CD"/>
    <w:rsid w:val="00E0097A"/>
    <w:rsid w:val="00E00A72"/>
    <w:rsid w:val="00E00DF5"/>
    <w:rsid w:val="00E00F1B"/>
    <w:rsid w:val="00E00FAD"/>
    <w:rsid w:val="00E0112A"/>
    <w:rsid w:val="00E01FED"/>
    <w:rsid w:val="00E020EE"/>
    <w:rsid w:val="00E022DB"/>
    <w:rsid w:val="00E027BA"/>
    <w:rsid w:val="00E02984"/>
    <w:rsid w:val="00E02BA1"/>
    <w:rsid w:val="00E03473"/>
    <w:rsid w:val="00E034D2"/>
    <w:rsid w:val="00E0382D"/>
    <w:rsid w:val="00E03A6F"/>
    <w:rsid w:val="00E03BAE"/>
    <w:rsid w:val="00E03CA4"/>
    <w:rsid w:val="00E046B5"/>
    <w:rsid w:val="00E0478E"/>
    <w:rsid w:val="00E047F5"/>
    <w:rsid w:val="00E04885"/>
    <w:rsid w:val="00E04D28"/>
    <w:rsid w:val="00E04E27"/>
    <w:rsid w:val="00E04FD3"/>
    <w:rsid w:val="00E05485"/>
    <w:rsid w:val="00E05696"/>
    <w:rsid w:val="00E05AC5"/>
    <w:rsid w:val="00E05AFA"/>
    <w:rsid w:val="00E05D9F"/>
    <w:rsid w:val="00E06375"/>
    <w:rsid w:val="00E06BB7"/>
    <w:rsid w:val="00E06D4B"/>
    <w:rsid w:val="00E07390"/>
    <w:rsid w:val="00E07397"/>
    <w:rsid w:val="00E077BB"/>
    <w:rsid w:val="00E07A1B"/>
    <w:rsid w:val="00E10CC2"/>
    <w:rsid w:val="00E10D72"/>
    <w:rsid w:val="00E10FA6"/>
    <w:rsid w:val="00E11329"/>
    <w:rsid w:val="00E11398"/>
    <w:rsid w:val="00E11AD2"/>
    <w:rsid w:val="00E11C74"/>
    <w:rsid w:val="00E11CC2"/>
    <w:rsid w:val="00E11D25"/>
    <w:rsid w:val="00E123E2"/>
    <w:rsid w:val="00E125F0"/>
    <w:rsid w:val="00E126FC"/>
    <w:rsid w:val="00E12C17"/>
    <w:rsid w:val="00E13072"/>
    <w:rsid w:val="00E13453"/>
    <w:rsid w:val="00E14855"/>
    <w:rsid w:val="00E14862"/>
    <w:rsid w:val="00E14863"/>
    <w:rsid w:val="00E1493D"/>
    <w:rsid w:val="00E14B0C"/>
    <w:rsid w:val="00E14B12"/>
    <w:rsid w:val="00E154DB"/>
    <w:rsid w:val="00E15D42"/>
    <w:rsid w:val="00E161F7"/>
    <w:rsid w:val="00E162CA"/>
    <w:rsid w:val="00E16D9A"/>
    <w:rsid w:val="00E16F48"/>
    <w:rsid w:val="00E1706A"/>
    <w:rsid w:val="00E174D4"/>
    <w:rsid w:val="00E17ADF"/>
    <w:rsid w:val="00E20D3D"/>
    <w:rsid w:val="00E20DE4"/>
    <w:rsid w:val="00E211F4"/>
    <w:rsid w:val="00E2152A"/>
    <w:rsid w:val="00E218A0"/>
    <w:rsid w:val="00E21DE0"/>
    <w:rsid w:val="00E21E8F"/>
    <w:rsid w:val="00E22F86"/>
    <w:rsid w:val="00E2383F"/>
    <w:rsid w:val="00E23EB1"/>
    <w:rsid w:val="00E245FA"/>
    <w:rsid w:val="00E246F7"/>
    <w:rsid w:val="00E2533E"/>
    <w:rsid w:val="00E25743"/>
    <w:rsid w:val="00E25831"/>
    <w:rsid w:val="00E25B9F"/>
    <w:rsid w:val="00E25BBD"/>
    <w:rsid w:val="00E25E9A"/>
    <w:rsid w:val="00E26408"/>
    <w:rsid w:val="00E265FA"/>
    <w:rsid w:val="00E26728"/>
    <w:rsid w:val="00E2695A"/>
    <w:rsid w:val="00E26D9B"/>
    <w:rsid w:val="00E27A7E"/>
    <w:rsid w:val="00E27E2C"/>
    <w:rsid w:val="00E30755"/>
    <w:rsid w:val="00E30981"/>
    <w:rsid w:val="00E30B7E"/>
    <w:rsid w:val="00E30CA5"/>
    <w:rsid w:val="00E30D76"/>
    <w:rsid w:val="00E30E40"/>
    <w:rsid w:val="00E310D6"/>
    <w:rsid w:val="00E31427"/>
    <w:rsid w:val="00E31B94"/>
    <w:rsid w:val="00E3239F"/>
    <w:rsid w:val="00E32A64"/>
    <w:rsid w:val="00E32BA7"/>
    <w:rsid w:val="00E32C74"/>
    <w:rsid w:val="00E32F41"/>
    <w:rsid w:val="00E331A6"/>
    <w:rsid w:val="00E34256"/>
    <w:rsid w:val="00E34514"/>
    <w:rsid w:val="00E34D1E"/>
    <w:rsid w:val="00E35017"/>
    <w:rsid w:val="00E351A9"/>
    <w:rsid w:val="00E3530E"/>
    <w:rsid w:val="00E353C3"/>
    <w:rsid w:val="00E359D8"/>
    <w:rsid w:val="00E36503"/>
    <w:rsid w:val="00E368C0"/>
    <w:rsid w:val="00E369AF"/>
    <w:rsid w:val="00E36AB3"/>
    <w:rsid w:val="00E37081"/>
    <w:rsid w:val="00E371AA"/>
    <w:rsid w:val="00E37EA7"/>
    <w:rsid w:val="00E4000B"/>
    <w:rsid w:val="00E400F8"/>
    <w:rsid w:val="00E40256"/>
    <w:rsid w:val="00E4074B"/>
    <w:rsid w:val="00E40829"/>
    <w:rsid w:val="00E40B08"/>
    <w:rsid w:val="00E40E55"/>
    <w:rsid w:val="00E417F5"/>
    <w:rsid w:val="00E41859"/>
    <w:rsid w:val="00E419B8"/>
    <w:rsid w:val="00E41EC4"/>
    <w:rsid w:val="00E41FF5"/>
    <w:rsid w:val="00E425BD"/>
    <w:rsid w:val="00E428D4"/>
    <w:rsid w:val="00E43F12"/>
    <w:rsid w:val="00E44019"/>
    <w:rsid w:val="00E4440B"/>
    <w:rsid w:val="00E44480"/>
    <w:rsid w:val="00E447AB"/>
    <w:rsid w:val="00E4499D"/>
    <w:rsid w:val="00E44A39"/>
    <w:rsid w:val="00E450EF"/>
    <w:rsid w:val="00E45121"/>
    <w:rsid w:val="00E456AA"/>
    <w:rsid w:val="00E459D0"/>
    <w:rsid w:val="00E45C2D"/>
    <w:rsid w:val="00E45C7C"/>
    <w:rsid w:val="00E45E59"/>
    <w:rsid w:val="00E461D8"/>
    <w:rsid w:val="00E46B02"/>
    <w:rsid w:val="00E46CC1"/>
    <w:rsid w:val="00E46E80"/>
    <w:rsid w:val="00E5025E"/>
    <w:rsid w:val="00E514FB"/>
    <w:rsid w:val="00E516E7"/>
    <w:rsid w:val="00E51863"/>
    <w:rsid w:val="00E52091"/>
    <w:rsid w:val="00E52A8B"/>
    <w:rsid w:val="00E52B78"/>
    <w:rsid w:val="00E53138"/>
    <w:rsid w:val="00E5354A"/>
    <w:rsid w:val="00E53683"/>
    <w:rsid w:val="00E53A28"/>
    <w:rsid w:val="00E53AE8"/>
    <w:rsid w:val="00E53BEE"/>
    <w:rsid w:val="00E53D2C"/>
    <w:rsid w:val="00E542DE"/>
    <w:rsid w:val="00E544AA"/>
    <w:rsid w:val="00E55239"/>
    <w:rsid w:val="00E5580B"/>
    <w:rsid w:val="00E56140"/>
    <w:rsid w:val="00E56193"/>
    <w:rsid w:val="00E5631F"/>
    <w:rsid w:val="00E5632D"/>
    <w:rsid w:val="00E56A35"/>
    <w:rsid w:val="00E56BEF"/>
    <w:rsid w:val="00E56C00"/>
    <w:rsid w:val="00E57234"/>
    <w:rsid w:val="00E572F7"/>
    <w:rsid w:val="00E57C5C"/>
    <w:rsid w:val="00E57C66"/>
    <w:rsid w:val="00E57F8E"/>
    <w:rsid w:val="00E60162"/>
    <w:rsid w:val="00E60301"/>
    <w:rsid w:val="00E61358"/>
    <w:rsid w:val="00E613AF"/>
    <w:rsid w:val="00E62167"/>
    <w:rsid w:val="00E6264F"/>
    <w:rsid w:val="00E629F2"/>
    <w:rsid w:val="00E62E83"/>
    <w:rsid w:val="00E63660"/>
    <w:rsid w:val="00E64261"/>
    <w:rsid w:val="00E647E2"/>
    <w:rsid w:val="00E648D9"/>
    <w:rsid w:val="00E64D1C"/>
    <w:rsid w:val="00E652C1"/>
    <w:rsid w:val="00E65CC5"/>
    <w:rsid w:val="00E65EF1"/>
    <w:rsid w:val="00E65F51"/>
    <w:rsid w:val="00E6651B"/>
    <w:rsid w:val="00E6694C"/>
    <w:rsid w:val="00E66B0C"/>
    <w:rsid w:val="00E677D7"/>
    <w:rsid w:val="00E67E3B"/>
    <w:rsid w:val="00E7027C"/>
    <w:rsid w:val="00E707D5"/>
    <w:rsid w:val="00E70FF8"/>
    <w:rsid w:val="00E71776"/>
    <w:rsid w:val="00E71F25"/>
    <w:rsid w:val="00E725F8"/>
    <w:rsid w:val="00E72881"/>
    <w:rsid w:val="00E72CCA"/>
    <w:rsid w:val="00E7418C"/>
    <w:rsid w:val="00E74A04"/>
    <w:rsid w:val="00E74B44"/>
    <w:rsid w:val="00E74D0C"/>
    <w:rsid w:val="00E75207"/>
    <w:rsid w:val="00E752A4"/>
    <w:rsid w:val="00E753D2"/>
    <w:rsid w:val="00E75495"/>
    <w:rsid w:val="00E75D7B"/>
    <w:rsid w:val="00E75E9D"/>
    <w:rsid w:val="00E75ED0"/>
    <w:rsid w:val="00E762E9"/>
    <w:rsid w:val="00E76599"/>
    <w:rsid w:val="00E765B4"/>
    <w:rsid w:val="00E7675F"/>
    <w:rsid w:val="00E76CAA"/>
    <w:rsid w:val="00E76DEB"/>
    <w:rsid w:val="00E76EF6"/>
    <w:rsid w:val="00E77298"/>
    <w:rsid w:val="00E773DC"/>
    <w:rsid w:val="00E7780F"/>
    <w:rsid w:val="00E77BE9"/>
    <w:rsid w:val="00E77C22"/>
    <w:rsid w:val="00E77C32"/>
    <w:rsid w:val="00E77D99"/>
    <w:rsid w:val="00E77ED7"/>
    <w:rsid w:val="00E801BD"/>
    <w:rsid w:val="00E8072B"/>
    <w:rsid w:val="00E8144A"/>
    <w:rsid w:val="00E814C2"/>
    <w:rsid w:val="00E818A9"/>
    <w:rsid w:val="00E81DFF"/>
    <w:rsid w:val="00E81EB3"/>
    <w:rsid w:val="00E82296"/>
    <w:rsid w:val="00E825B2"/>
    <w:rsid w:val="00E82C40"/>
    <w:rsid w:val="00E83001"/>
    <w:rsid w:val="00E8379E"/>
    <w:rsid w:val="00E838B0"/>
    <w:rsid w:val="00E83A81"/>
    <w:rsid w:val="00E83E13"/>
    <w:rsid w:val="00E841A6"/>
    <w:rsid w:val="00E844FD"/>
    <w:rsid w:val="00E847D9"/>
    <w:rsid w:val="00E84D49"/>
    <w:rsid w:val="00E84DE8"/>
    <w:rsid w:val="00E84F18"/>
    <w:rsid w:val="00E8502A"/>
    <w:rsid w:val="00E85448"/>
    <w:rsid w:val="00E8640A"/>
    <w:rsid w:val="00E86643"/>
    <w:rsid w:val="00E86B0C"/>
    <w:rsid w:val="00E86DB3"/>
    <w:rsid w:val="00E8742F"/>
    <w:rsid w:val="00E87919"/>
    <w:rsid w:val="00E8794E"/>
    <w:rsid w:val="00E87A36"/>
    <w:rsid w:val="00E87B80"/>
    <w:rsid w:val="00E90198"/>
    <w:rsid w:val="00E90702"/>
    <w:rsid w:val="00E90BA2"/>
    <w:rsid w:val="00E91420"/>
    <w:rsid w:val="00E91C64"/>
    <w:rsid w:val="00E924E6"/>
    <w:rsid w:val="00E92B38"/>
    <w:rsid w:val="00E92EAD"/>
    <w:rsid w:val="00E930DE"/>
    <w:rsid w:val="00E936F0"/>
    <w:rsid w:val="00E93CD9"/>
    <w:rsid w:val="00E94452"/>
    <w:rsid w:val="00E948C1"/>
    <w:rsid w:val="00E94D07"/>
    <w:rsid w:val="00E94F44"/>
    <w:rsid w:val="00E95860"/>
    <w:rsid w:val="00E95FA8"/>
    <w:rsid w:val="00E96099"/>
    <w:rsid w:val="00E962D1"/>
    <w:rsid w:val="00E96386"/>
    <w:rsid w:val="00E966AD"/>
    <w:rsid w:val="00E96F74"/>
    <w:rsid w:val="00E96FF0"/>
    <w:rsid w:val="00E97533"/>
    <w:rsid w:val="00E97861"/>
    <w:rsid w:val="00E97ECA"/>
    <w:rsid w:val="00EA0288"/>
    <w:rsid w:val="00EA0461"/>
    <w:rsid w:val="00EA0BF0"/>
    <w:rsid w:val="00EA0C64"/>
    <w:rsid w:val="00EA181F"/>
    <w:rsid w:val="00EA22C9"/>
    <w:rsid w:val="00EA2331"/>
    <w:rsid w:val="00EA23E9"/>
    <w:rsid w:val="00EA2A69"/>
    <w:rsid w:val="00EA31FC"/>
    <w:rsid w:val="00EA3936"/>
    <w:rsid w:val="00EA4735"/>
    <w:rsid w:val="00EA491B"/>
    <w:rsid w:val="00EA4924"/>
    <w:rsid w:val="00EA49B9"/>
    <w:rsid w:val="00EA5048"/>
    <w:rsid w:val="00EA51B8"/>
    <w:rsid w:val="00EA528E"/>
    <w:rsid w:val="00EA5707"/>
    <w:rsid w:val="00EA58EB"/>
    <w:rsid w:val="00EA5C1F"/>
    <w:rsid w:val="00EA5F3E"/>
    <w:rsid w:val="00EA63A7"/>
    <w:rsid w:val="00EA69F7"/>
    <w:rsid w:val="00EA70B9"/>
    <w:rsid w:val="00EA7641"/>
    <w:rsid w:val="00EA78D6"/>
    <w:rsid w:val="00EA7B39"/>
    <w:rsid w:val="00EA7BE9"/>
    <w:rsid w:val="00EA7E93"/>
    <w:rsid w:val="00EA7E9D"/>
    <w:rsid w:val="00EB018D"/>
    <w:rsid w:val="00EB0525"/>
    <w:rsid w:val="00EB0914"/>
    <w:rsid w:val="00EB10C2"/>
    <w:rsid w:val="00EB1862"/>
    <w:rsid w:val="00EB194C"/>
    <w:rsid w:val="00EB1FE0"/>
    <w:rsid w:val="00EB25AB"/>
    <w:rsid w:val="00EB286F"/>
    <w:rsid w:val="00EB3041"/>
    <w:rsid w:val="00EB387E"/>
    <w:rsid w:val="00EB391D"/>
    <w:rsid w:val="00EB39DB"/>
    <w:rsid w:val="00EB3B51"/>
    <w:rsid w:val="00EB4218"/>
    <w:rsid w:val="00EB44D8"/>
    <w:rsid w:val="00EB4882"/>
    <w:rsid w:val="00EB4CA5"/>
    <w:rsid w:val="00EB52D2"/>
    <w:rsid w:val="00EB53CE"/>
    <w:rsid w:val="00EB5577"/>
    <w:rsid w:val="00EB567D"/>
    <w:rsid w:val="00EB56AE"/>
    <w:rsid w:val="00EB591D"/>
    <w:rsid w:val="00EB5A00"/>
    <w:rsid w:val="00EB60ED"/>
    <w:rsid w:val="00EB6B80"/>
    <w:rsid w:val="00EB73D6"/>
    <w:rsid w:val="00EB751C"/>
    <w:rsid w:val="00EB7563"/>
    <w:rsid w:val="00EC0619"/>
    <w:rsid w:val="00EC0CCE"/>
    <w:rsid w:val="00EC0D50"/>
    <w:rsid w:val="00EC15C0"/>
    <w:rsid w:val="00EC173D"/>
    <w:rsid w:val="00EC1B43"/>
    <w:rsid w:val="00EC1E3E"/>
    <w:rsid w:val="00EC1E85"/>
    <w:rsid w:val="00EC2706"/>
    <w:rsid w:val="00EC2D44"/>
    <w:rsid w:val="00EC3516"/>
    <w:rsid w:val="00EC38B0"/>
    <w:rsid w:val="00EC3D38"/>
    <w:rsid w:val="00EC3EBF"/>
    <w:rsid w:val="00EC3FA5"/>
    <w:rsid w:val="00EC467E"/>
    <w:rsid w:val="00EC46BB"/>
    <w:rsid w:val="00EC48A1"/>
    <w:rsid w:val="00EC4FEB"/>
    <w:rsid w:val="00EC528A"/>
    <w:rsid w:val="00EC5343"/>
    <w:rsid w:val="00EC6045"/>
    <w:rsid w:val="00EC607B"/>
    <w:rsid w:val="00EC634B"/>
    <w:rsid w:val="00EC64F3"/>
    <w:rsid w:val="00EC73FB"/>
    <w:rsid w:val="00EC7442"/>
    <w:rsid w:val="00EC795E"/>
    <w:rsid w:val="00EC7BF1"/>
    <w:rsid w:val="00EC7C9F"/>
    <w:rsid w:val="00EC7E8F"/>
    <w:rsid w:val="00ED0246"/>
    <w:rsid w:val="00ED083E"/>
    <w:rsid w:val="00ED0BEB"/>
    <w:rsid w:val="00ED0E7A"/>
    <w:rsid w:val="00ED16EB"/>
    <w:rsid w:val="00ED17C3"/>
    <w:rsid w:val="00ED1B60"/>
    <w:rsid w:val="00ED236C"/>
    <w:rsid w:val="00ED25CE"/>
    <w:rsid w:val="00ED25D9"/>
    <w:rsid w:val="00ED2C36"/>
    <w:rsid w:val="00ED3F6A"/>
    <w:rsid w:val="00ED4136"/>
    <w:rsid w:val="00ED459B"/>
    <w:rsid w:val="00ED4D14"/>
    <w:rsid w:val="00ED5117"/>
    <w:rsid w:val="00ED5664"/>
    <w:rsid w:val="00ED5DA7"/>
    <w:rsid w:val="00ED5DFA"/>
    <w:rsid w:val="00ED60E0"/>
    <w:rsid w:val="00ED60FB"/>
    <w:rsid w:val="00ED6146"/>
    <w:rsid w:val="00ED6173"/>
    <w:rsid w:val="00ED6555"/>
    <w:rsid w:val="00ED685D"/>
    <w:rsid w:val="00ED7170"/>
    <w:rsid w:val="00ED77A7"/>
    <w:rsid w:val="00EE00B2"/>
    <w:rsid w:val="00EE1044"/>
    <w:rsid w:val="00EE1595"/>
    <w:rsid w:val="00EE1D98"/>
    <w:rsid w:val="00EE203E"/>
    <w:rsid w:val="00EE20C0"/>
    <w:rsid w:val="00EE20C6"/>
    <w:rsid w:val="00EE30B0"/>
    <w:rsid w:val="00EE3122"/>
    <w:rsid w:val="00EE3A56"/>
    <w:rsid w:val="00EE3E50"/>
    <w:rsid w:val="00EE3F85"/>
    <w:rsid w:val="00EE42D0"/>
    <w:rsid w:val="00EE42E0"/>
    <w:rsid w:val="00EE4FB0"/>
    <w:rsid w:val="00EE5185"/>
    <w:rsid w:val="00EE52A1"/>
    <w:rsid w:val="00EE5C3A"/>
    <w:rsid w:val="00EE684E"/>
    <w:rsid w:val="00EE6A70"/>
    <w:rsid w:val="00EE6DA8"/>
    <w:rsid w:val="00EE6FA6"/>
    <w:rsid w:val="00EE724A"/>
    <w:rsid w:val="00EE7724"/>
    <w:rsid w:val="00EE7759"/>
    <w:rsid w:val="00EE77D0"/>
    <w:rsid w:val="00EE78A5"/>
    <w:rsid w:val="00EE7A47"/>
    <w:rsid w:val="00EE7CAF"/>
    <w:rsid w:val="00EF063C"/>
    <w:rsid w:val="00EF06F5"/>
    <w:rsid w:val="00EF0E04"/>
    <w:rsid w:val="00EF1951"/>
    <w:rsid w:val="00EF1D87"/>
    <w:rsid w:val="00EF256F"/>
    <w:rsid w:val="00EF2ADB"/>
    <w:rsid w:val="00EF2BCA"/>
    <w:rsid w:val="00EF2D45"/>
    <w:rsid w:val="00EF32B0"/>
    <w:rsid w:val="00EF3B1D"/>
    <w:rsid w:val="00EF41D3"/>
    <w:rsid w:val="00EF43CC"/>
    <w:rsid w:val="00EF489B"/>
    <w:rsid w:val="00EF55F0"/>
    <w:rsid w:val="00EF582D"/>
    <w:rsid w:val="00EF5C65"/>
    <w:rsid w:val="00EF5ED5"/>
    <w:rsid w:val="00EF6878"/>
    <w:rsid w:val="00EF6973"/>
    <w:rsid w:val="00EF6E8A"/>
    <w:rsid w:val="00EF6F83"/>
    <w:rsid w:val="00EF73DD"/>
    <w:rsid w:val="00EF7653"/>
    <w:rsid w:val="00EF7E6E"/>
    <w:rsid w:val="00EF7EF7"/>
    <w:rsid w:val="00F0016E"/>
    <w:rsid w:val="00F00249"/>
    <w:rsid w:val="00F00AB8"/>
    <w:rsid w:val="00F00B27"/>
    <w:rsid w:val="00F00B43"/>
    <w:rsid w:val="00F00BDC"/>
    <w:rsid w:val="00F00BEE"/>
    <w:rsid w:val="00F00F18"/>
    <w:rsid w:val="00F01067"/>
    <w:rsid w:val="00F011A9"/>
    <w:rsid w:val="00F013C3"/>
    <w:rsid w:val="00F01DAA"/>
    <w:rsid w:val="00F02445"/>
    <w:rsid w:val="00F02606"/>
    <w:rsid w:val="00F02956"/>
    <w:rsid w:val="00F02B1F"/>
    <w:rsid w:val="00F030AE"/>
    <w:rsid w:val="00F036B0"/>
    <w:rsid w:val="00F0399D"/>
    <w:rsid w:val="00F044C4"/>
    <w:rsid w:val="00F0502D"/>
    <w:rsid w:val="00F054A6"/>
    <w:rsid w:val="00F05C3E"/>
    <w:rsid w:val="00F05D05"/>
    <w:rsid w:val="00F06187"/>
    <w:rsid w:val="00F06216"/>
    <w:rsid w:val="00F0640B"/>
    <w:rsid w:val="00F064B5"/>
    <w:rsid w:val="00F06771"/>
    <w:rsid w:val="00F06859"/>
    <w:rsid w:val="00F06CFB"/>
    <w:rsid w:val="00F076F4"/>
    <w:rsid w:val="00F07ABB"/>
    <w:rsid w:val="00F07BE9"/>
    <w:rsid w:val="00F07E7D"/>
    <w:rsid w:val="00F07F44"/>
    <w:rsid w:val="00F10578"/>
    <w:rsid w:val="00F10664"/>
    <w:rsid w:val="00F10F67"/>
    <w:rsid w:val="00F11E5D"/>
    <w:rsid w:val="00F1283D"/>
    <w:rsid w:val="00F1288F"/>
    <w:rsid w:val="00F12D2C"/>
    <w:rsid w:val="00F12D4C"/>
    <w:rsid w:val="00F135B9"/>
    <w:rsid w:val="00F13705"/>
    <w:rsid w:val="00F13A36"/>
    <w:rsid w:val="00F14798"/>
    <w:rsid w:val="00F14802"/>
    <w:rsid w:val="00F14DE8"/>
    <w:rsid w:val="00F150BB"/>
    <w:rsid w:val="00F159F6"/>
    <w:rsid w:val="00F15C33"/>
    <w:rsid w:val="00F15FC7"/>
    <w:rsid w:val="00F16342"/>
    <w:rsid w:val="00F16A60"/>
    <w:rsid w:val="00F17426"/>
    <w:rsid w:val="00F17A26"/>
    <w:rsid w:val="00F17AD2"/>
    <w:rsid w:val="00F17AE5"/>
    <w:rsid w:val="00F20160"/>
    <w:rsid w:val="00F20168"/>
    <w:rsid w:val="00F20291"/>
    <w:rsid w:val="00F203AB"/>
    <w:rsid w:val="00F20A3F"/>
    <w:rsid w:val="00F21FBA"/>
    <w:rsid w:val="00F226AA"/>
    <w:rsid w:val="00F23168"/>
    <w:rsid w:val="00F233AD"/>
    <w:rsid w:val="00F23465"/>
    <w:rsid w:val="00F23ABB"/>
    <w:rsid w:val="00F23C3D"/>
    <w:rsid w:val="00F23DC9"/>
    <w:rsid w:val="00F23E68"/>
    <w:rsid w:val="00F23FBC"/>
    <w:rsid w:val="00F2425A"/>
    <w:rsid w:val="00F247E7"/>
    <w:rsid w:val="00F25106"/>
    <w:rsid w:val="00F25F26"/>
    <w:rsid w:val="00F2615B"/>
    <w:rsid w:val="00F26376"/>
    <w:rsid w:val="00F269FC"/>
    <w:rsid w:val="00F2729A"/>
    <w:rsid w:val="00F2762B"/>
    <w:rsid w:val="00F27A1A"/>
    <w:rsid w:val="00F27B80"/>
    <w:rsid w:val="00F27CE2"/>
    <w:rsid w:val="00F301BC"/>
    <w:rsid w:val="00F3056D"/>
    <w:rsid w:val="00F30586"/>
    <w:rsid w:val="00F30668"/>
    <w:rsid w:val="00F30B3E"/>
    <w:rsid w:val="00F30FFF"/>
    <w:rsid w:val="00F312CF"/>
    <w:rsid w:val="00F312FE"/>
    <w:rsid w:val="00F31360"/>
    <w:rsid w:val="00F31756"/>
    <w:rsid w:val="00F31ACD"/>
    <w:rsid w:val="00F323A9"/>
    <w:rsid w:val="00F332C8"/>
    <w:rsid w:val="00F33B06"/>
    <w:rsid w:val="00F33CF2"/>
    <w:rsid w:val="00F33D13"/>
    <w:rsid w:val="00F33E69"/>
    <w:rsid w:val="00F34156"/>
    <w:rsid w:val="00F34172"/>
    <w:rsid w:val="00F341EA"/>
    <w:rsid w:val="00F34B43"/>
    <w:rsid w:val="00F34C83"/>
    <w:rsid w:val="00F35229"/>
    <w:rsid w:val="00F357A7"/>
    <w:rsid w:val="00F358A8"/>
    <w:rsid w:val="00F35C41"/>
    <w:rsid w:val="00F35C60"/>
    <w:rsid w:val="00F35C89"/>
    <w:rsid w:val="00F36149"/>
    <w:rsid w:val="00F367A4"/>
    <w:rsid w:val="00F371F9"/>
    <w:rsid w:val="00F37811"/>
    <w:rsid w:val="00F37B1C"/>
    <w:rsid w:val="00F408AA"/>
    <w:rsid w:val="00F40EC7"/>
    <w:rsid w:val="00F41A87"/>
    <w:rsid w:val="00F41E19"/>
    <w:rsid w:val="00F42621"/>
    <w:rsid w:val="00F42A9D"/>
    <w:rsid w:val="00F42A9F"/>
    <w:rsid w:val="00F42B22"/>
    <w:rsid w:val="00F42C54"/>
    <w:rsid w:val="00F42ECC"/>
    <w:rsid w:val="00F42FB2"/>
    <w:rsid w:val="00F437B4"/>
    <w:rsid w:val="00F43AEB"/>
    <w:rsid w:val="00F440E3"/>
    <w:rsid w:val="00F44BDD"/>
    <w:rsid w:val="00F455FF"/>
    <w:rsid w:val="00F459D6"/>
    <w:rsid w:val="00F45A8D"/>
    <w:rsid w:val="00F4623C"/>
    <w:rsid w:val="00F4654D"/>
    <w:rsid w:val="00F46F42"/>
    <w:rsid w:val="00F46FF2"/>
    <w:rsid w:val="00F47944"/>
    <w:rsid w:val="00F503E7"/>
    <w:rsid w:val="00F505BF"/>
    <w:rsid w:val="00F508D3"/>
    <w:rsid w:val="00F508E8"/>
    <w:rsid w:val="00F5098E"/>
    <w:rsid w:val="00F50CBC"/>
    <w:rsid w:val="00F50E37"/>
    <w:rsid w:val="00F50E54"/>
    <w:rsid w:val="00F5118F"/>
    <w:rsid w:val="00F515B9"/>
    <w:rsid w:val="00F517C2"/>
    <w:rsid w:val="00F51949"/>
    <w:rsid w:val="00F51C87"/>
    <w:rsid w:val="00F51F2A"/>
    <w:rsid w:val="00F521FA"/>
    <w:rsid w:val="00F52390"/>
    <w:rsid w:val="00F52954"/>
    <w:rsid w:val="00F538E0"/>
    <w:rsid w:val="00F5445B"/>
    <w:rsid w:val="00F5473C"/>
    <w:rsid w:val="00F5493C"/>
    <w:rsid w:val="00F54A63"/>
    <w:rsid w:val="00F54AF1"/>
    <w:rsid w:val="00F554C4"/>
    <w:rsid w:val="00F559A9"/>
    <w:rsid w:val="00F55BAD"/>
    <w:rsid w:val="00F55EFB"/>
    <w:rsid w:val="00F56084"/>
    <w:rsid w:val="00F56159"/>
    <w:rsid w:val="00F56539"/>
    <w:rsid w:val="00F57C29"/>
    <w:rsid w:val="00F60594"/>
    <w:rsid w:val="00F60B2B"/>
    <w:rsid w:val="00F611BB"/>
    <w:rsid w:val="00F61AF7"/>
    <w:rsid w:val="00F61B70"/>
    <w:rsid w:val="00F61BE3"/>
    <w:rsid w:val="00F62429"/>
    <w:rsid w:val="00F628A7"/>
    <w:rsid w:val="00F62BB2"/>
    <w:rsid w:val="00F6329F"/>
    <w:rsid w:val="00F63CE3"/>
    <w:rsid w:val="00F64023"/>
    <w:rsid w:val="00F6488B"/>
    <w:rsid w:val="00F64CB9"/>
    <w:rsid w:val="00F64FA7"/>
    <w:rsid w:val="00F650B0"/>
    <w:rsid w:val="00F653BC"/>
    <w:rsid w:val="00F655A5"/>
    <w:rsid w:val="00F65F59"/>
    <w:rsid w:val="00F6611B"/>
    <w:rsid w:val="00F66325"/>
    <w:rsid w:val="00F6692E"/>
    <w:rsid w:val="00F66FE6"/>
    <w:rsid w:val="00F677C2"/>
    <w:rsid w:val="00F67ADC"/>
    <w:rsid w:val="00F70A96"/>
    <w:rsid w:val="00F70ADB"/>
    <w:rsid w:val="00F70E8C"/>
    <w:rsid w:val="00F7105A"/>
    <w:rsid w:val="00F71525"/>
    <w:rsid w:val="00F7178D"/>
    <w:rsid w:val="00F719DE"/>
    <w:rsid w:val="00F71C26"/>
    <w:rsid w:val="00F71CBA"/>
    <w:rsid w:val="00F71F04"/>
    <w:rsid w:val="00F72293"/>
    <w:rsid w:val="00F729C4"/>
    <w:rsid w:val="00F72B9C"/>
    <w:rsid w:val="00F73088"/>
    <w:rsid w:val="00F737AF"/>
    <w:rsid w:val="00F7388B"/>
    <w:rsid w:val="00F73ACE"/>
    <w:rsid w:val="00F73BA3"/>
    <w:rsid w:val="00F73CB9"/>
    <w:rsid w:val="00F74663"/>
    <w:rsid w:val="00F748F2"/>
    <w:rsid w:val="00F74B71"/>
    <w:rsid w:val="00F74BD3"/>
    <w:rsid w:val="00F7515C"/>
    <w:rsid w:val="00F75FC5"/>
    <w:rsid w:val="00F76657"/>
    <w:rsid w:val="00F76AFB"/>
    <w:rsid w:val="00F76B63"/>
    <w:rsid w:val="00F76CF5"/>
    <w:rsid w:val="00F7757D"/>
    <w:rsid w:val="00F7778F"/>
    <w:rsid w:val="00F77AF7"/>
    <w:rsid w:val="00F77BC4"/>
    <w:rsid w:val="00F80254"/>
    <w:rsid w:val="00F802AF"/>
    <w:rsid w:val="00F81131"/>
    <w:rsid w:val="00F811C4"/>
    <w:rsid w:val="00F8121D"/>
    <w:rsid w:val="00F8170D"/>
    <w:rsid w:val="00F81866"/>
    <w:rsid w:val="00F8194D"/>
    <w:rsid w:val="00F82099"/>
    <w:rsid w:val="00F8249D"/>
    <w:rsid w:val="00F82D76"/>
    <w:rsid w:val="00F8379F"/>
    <w:rsid w:val="00F83D4C"/>
    <w:rsid w:val="00F83F47"/>
    <w:rsid w:val="00F845AA"/>
    <w:rsid w:val="00F848DB"/>
    <w:rsid w:val="00F84ADC"/>
    <w:rsid w:val="00F84BB6"/>
    <w:rsid w:val="00F84C46"/>
    <w:rsid w:val="00F84CA9"/>
    <w:rsid w:val="00F84D75"/>
    <w:rsid w:val="00F84DAD"/>
    <w:rsid w:val="00F84E8C"/>
    <w:rsid w:val="00F8533F"/>
    <w:rsid w:val="00F85561"/>
    <w:rsid w:val="00F85898"/>
    <w:rsid w:val="00F85B26"/>
    <w:rsid w:val="00F86246"/>
    <w:rsid w:val="00F8690C"/>
    <w:rsid w:val="00F86B0D"/>
    <w:rsid w:val="00F86CB6"/>
    <w:rsid w:val="00F873FD"/>
    <w:rsid w:val="00F87504"/>
    <w:rsid w:val="00F87544"/>
    <w:rsid w:val="00F87F58"/>
    <w:rsid w:val="00F90314"/>
    <w:rsid w:val="00F90343"/>
    <w:rsid w:val="00F90616"/>
    <w:rsid w:val="00F9117B"/>
    <w:rsid w:val="00F92E04"/>
    <w:rsid w:val="00F94408"/>
    <w:rsid w:val="00F9499D"/>
    <w:rsid w:val="00F94FBB"/>
    <w:rsid w:val="00F9502B"/>
    <w:rsid w:val="00F953D6"/>
    <w:rsid w:val="00F9572F"/>
    <w:rsid w:val="00F9581F"/>
    <w:rsid w:val="00F95854"/>
    <w:rsid w:val="00F95878"/>
    <w:rsid w:val="00F95A60"/>
    <w:rsid w:val="00F95B87"/>
    <w:rsid w:val="00F95CEF"/>
    <w:rsid w:val="00F9643F"/>
    <w:rsid w:val="00F9662F"/>
    <w:rsid w:val="00F975C3"/>
    <w:rsid w:val="00F97632"/>
    <w:rsid w:val="00F97E92"/>
    <w:rsid w:val="00F97F89"/>
    <w:rsid w:val="00FA0EA2"/>
    <w:rsid w:val="00FA157A"/>
    <w:rsid w:val="00FA1F1F"/>
    <w:rsid w:val="00FA1F4B"/>
    <w:rsid w:val="00FA205D"/>
    <w:rsid w:val="00FA24AF"/>
    <w:rsid w:val="00FA2B90"/>
    <w:rsid w:val="00FA30D8"/>
    <w:rsid w:val="00FA31D4"/>
    <w:rsid w:val="00FA34D6"/>
    <w:rsid w:val="00FA38B4"/>
    <w:rsid w:val="00FA3C4D"/>
    <w:rsid w:val="00FA3CB5"/>
    <w:rsid w:val="00FA47C5"/>
    <w:rsid w:val="00FA4B9C"/>
    <w:rsid w:val="00FA4D63"/>
    <w:rsid w:val="00FA4D9E"/>
    <w:rsid w:val="00FA4EE5"/>
    <w:rsid w:val="00FA5225"/>
    <w:rsid w:val="00FA5F42"/>
    <w:rsid w:val="00FA634C"/>
    <w:rsid w:val="00FA64DD"/>
    <w:rsid w:val="00FA6633"/>
    <w:rsid w:val="00FA6875"/>
    <w:rsid w:val="00FA6DC3"/>
    <w:rsid w:val="00FA764D"/>
    <w:rsid w:val="00FA77EA"/>
    <w:rsid w:val="00FA7B36"/>
    <w:rsid w:val="00FA7F57"/>
    <w:rsid w:val="00FB0010"/>
    <w:rsid w:val="00FB00B6"/>
    <w:rsid w:val="00FB043A"/>
    <w:rsid w:val="00FB09B1"/>
    <w:rsid w:val="00FB0C1F"/>
    <w:rsid w:val="00FB1165"/>
    <w:rsid w:val="00FB130D"/>
    <w:rsid w:val="00FB1DCB"/>
    <w:rsid w:val="00FB2200"/>
    <w:rsid w:val="00FB2381"/>
    <w:rsid w:val="00FB267C"/>
    <w:rsid w:val="00FB2773"/>
    <w:rsid w:val="00FB294A"/>
    <w:rsid w:val="00FB2BC0"/>
    <w:rsid w:val="00FB2CFA"/>
    <w:rsid w:val="00FB2DC5"/>
    <w:rsid w:val="00FB2F37"/>
    <w:rsid w:val="00FB2FAA"/>
    <w:rsid w:val="00FB3279"/>
    <w:rsid w:val="00FB3884"/>
    <w:rsid w:val="00FB3F41"/>
    <w:rsid w:val="00FB4000"/>
    <w:rsid w:val="00FB43A0"/>
    <w:rsid w:val="00FB47E5"/>
    <w:rsid w:val="00FB480E"/>
    <w:rsid w:val="00FB4EE5"/>
    <w:rsid w:val="00FB4F6B"/>
    <w:rsid w:val="00FB51E0"/>
    <w:rsid w:val="00FB5259"/>
    <w:rsid w:val="00FB5397"/>
    <w:rsid w:val="00FB5529"/>
    <w:rsid w:val="00FB56B0"/>
    <w:rsid w:val="00FB5BE6"/>
    <w:rsid w:val="00FB6054"/>
    <w:rsid w:val="00FB60AB"/>
    <w:rsid w:val="00FB652F"/>
    <w:rsid w:val="00FB6B20"/>
    <w:rsid w:val="00FB6B4E"/>
    <w:rsid w:val="00FB6FC9"/>
    <w:rsid w:val="00FB71F6"/>
    <w:rsid w:val="00FB7239"/>
    <w:rsid w:val="00FB736E"/>
    <w:rsid w:val="00FB7A66"/>
    <w:rsid w:val="00FC009B"/>
    <w:rsid w:val="00FC05F5"/>
    <w:rsid w:val="00FC09C0"/>
    <w:rsid w:val="00FC0A2C"/>
    <w:rsid w:val="00FC0EE8"/>
    <w:rsid w:val="00FC1376"/>
    <w:rsid w:val="00FC1A5B"/>
    <w:rsid w:val="00FC1E17"/>
    <w:rsid w:val="00FC1F59"/>
    <w:rsid w:val="00FC2164"/>
    <w:rsid w:val="00FC2915"/>
    <w:rsid w:val="00FC33B5"/>
    <w:rsid w:val="00FC3909"/>
    <w:rsid w:val="00FC3CEE"/>
    <w:rsid w:val="00FC3D42"/>
    <w:rsid w:val="00FC3EBC"/>
    <w:rsid w:val="00FC49D4"/>
    <w:rsid w:val="00FC4AE7"/>
    <w:rsid w:val="00FC54F2"/>
    <w:rsid w:val="00FC60EE"/>
    <w:rsid w:val="00FC60F2"/>
    <w:rsid w:val="00FC6158"/>
    <w:rsid w:val="00FC636C"/>
    <w:rsid w:val="00FC6594"/>
    <w:rsid w:val="00FC6A5D"/>
    <w:rsid w:val="00FC75C3"/>
    <w:rsid w:val="00FC7617"/>
    <w:rsid w:val="00FC7C3A"/>
    <w:rsid w:val="00FD091B"/>
    <w:rsid w:val="00FD0E35"/>
    <w:rsid w:val="00FD0EA4"/>
    <w:rsid w:val="00FD0F4E"/>
    <w:rsid w:val="00FD1329"/>
    <w:rsid w:val="00FD14C2"/>
    <w:rsid w:val="00FD18F0"/>
    <w:rsid w:val="00FD1A40"/>
    <w:rsid w:val="00FD2037"/>
    <w:rsid w:val="00FD2330"/>
    <w:rsid w:val="00FD2355"/>
    <w:rsid w:val="00FD24E0"/>
    <w:rsid w:val="00FD27B9"/>
    <w:rsid w:val="00FD27FE"/>
    <w:rsid w:val="00FD35A1"/>
    <w:rsid w:val="00FD38DC"/>
    <w:rsid w:val="00FD39D0"/>
    <w:rsid w:val="00FD3A01"/>
    <w:rsid w:val="00FD3E41"/>
    <w:rsid w:val="00FD468C"/>
    <w:rsid w:val="00FD4783"/>
    <w:rsid w:val="00FD4EAC"/>
    <w:rsid w:val="00FD4F5B"/>
    <w:rsid w:val="00FD5265"/>
    <w:rsid w:val="00FD57DE"/>
    <w:rsid w:val="00FD5BD9"/>
    <w:rsid w:val="00FD5DC2"/>
    <w:rsid w:val="00FD6721"/>
    <w:rsid w:val="00FD6B9F"/>
    <w:rsid w:val="00FD79D7"/>
    <w:rsid w:val="00FD7A00"/>
    <w:rsid w:val="00FD7F0F"/>
    <w:rsid w:val="00FE04D7"/>
    <w:rsid w:val="00FE0BE1"/>
    <w:rsid w:val="00FE0D8C"/>
    <w:rsid w:val="00FE1068"/>
    <w:rsid w:val="00FE143C"/>
    <w:rsid w:val="00FE1645"/>
    <w:rsid w:val="00FE2109"/>
    <w:rsid w:val="00FE2B42"/>
    <w:rsid w:val="00FE2EB2"/>
    <w:rsid w:val="00FE30C1"/>
    <w:rsid w:val="00FE3184"/>
    <w:rsid w:val="00FE32D2"/>
    <w:rsid w:val="00FE374A"/>
    <w:rsid w:val="00FE3979"/>
    <w:rsid w:val="00FE3EFF"/>
    <w:rsid w:val="00FE41A8"/>
    <w:rsid w:val="00FE423F"/>
    <w:rsid w:val="00FE45BB"/>
    <w:rsid w:val="00FE475D"/>
    <w:rsid w:val="00FE4BA7"/>
    <w:rsid w:val="00FE4CBB"/>
    <w:rsid w:val="00FE4E33"/>
    <w:rsid w:val="00FE5392"/>
    <w:rsid w:val="00FE5438"/>
    <w:rsid w:val="00FE5CE0"/>
    <w:rsid w:val="00FE776B"/>
    <w:rsid w:val="00FE7A78"/>
    <w:rsid w:val="00FE7AC1"/>
    <w:rsid w:val="00FF0009"/>
    <w:rsid w:val="00FF007B"/>
    <w:rsid w:val="00FF025E"/>
    <w:rsid w:val="00FF0A93"/>
    <w:rsid w:val="00FF0BEB"/>
    <w:rsid w:val="00FF0C98"/>
    <w:rsid w:val="00FF0E4B"/>
    <w:rsid w:val="00FF1852"/>
    <w:rsid w:val="00FF1E9C"/>
    <w:rsid w:val="00FF2417"/>
    <w:rsid w:val="00FF24C4"/>
    <w:rsid w:val="00FF2626"/>
    <w:rsid w:val="00FF27AA"/>
    <w:rsid w:val="00FF2804"/>
    <w:rsid w:val="00FF29B5"/>
    <w:rsid w:val="00FF2AD5"/>
    <w:rsid w:val="00FF3039"/>
    <w:rsid w:val="00FF3105"/>
    <w:rsid w:val="00FF32B6"/>
    <w:rsid w:val="00FF32DC"/>
    <w:rsid w:val="00FF3333"/>
    <w:rsid w:val="00FF3614"/>
    <w:rsid w:val="00FF3615"/>
    <w:rsid w:val="00FF3F5C"/>
    <w:rsid w:val="00FF41FF"/>
    <w:rsid w:val="00FF5105"/>
    <w:rsid w:val="00FF51A4"/>
    <w:rsid w:val="00FF54CB"/>
    <w:rsid w:val="00FF5718"/>
    <w:rsid w:val="00FF5BB7"/>
    <w:rsid w:val="00FF6658"/>
    <w:rsid w:val="00FF6B76"/>
    <w:rsid w:val="00FF6BE7"/>
    <w:rsid w:val="00FF6C34"/>
    <w:rsid w:val="00FF7201"/>
    <w:rsid w:val="00FF77A2"/>
    <w:rsid w:val="00FF78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4890C3"/>
  <w15:docId w15:val="{BAD3EBB9-BF84-4E82-92AA-D1FD6C05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3BA"/>
  </w:style>
  <w:style w:type="paragraph" w:styleId="Heading1">
    <w:name w:val="heading 1"/>
    <w:basedOn w:val="Normal"/>
    <w:next w:val="Normal"/>
    <w:link w:val="Heading1Char"/>
    <w:uiPriority w:val="9"/>
    <w:qFormat/>
    <w:rsid w:val="009454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458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574919"/>
    <w:pPr>
      <w:keepNext/>
      <w:spacing w:before="240" w:after="60" w:line="360" w:lineRule="auto"/>
      <w:jc w:val="both"/>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40A"/>
    <w:rPr>
      <w:color w:val="0000FF" w:themeColor="hyperlink"/>
      <w:u w:val="single"/>
    </w:rPr>
  </w:style>
  <w:style w:type="character" w:customStyle="1" w:styleId="apple-converted-space">
    <w:name w:val="apple-converted-space"/>
    <w:basedOn w:val="DefaultParagraphFont"/>
    <w:rsid w:val="0056040A"/>
  </w:style>
  <w:style w:type="character" w:customStyle="1" w:styleId="highlight">
    <w:name w:val="highlight"/>
    <w:basedOn w:val="DefaultParagraphFont"/>
    <w:rsid w:val="0056040A"/>
  </w:style>
  <w:style w:type="character" w:styleId="Emphasis">
    <w:name w:val="Emphasis"/>
    <w:qFormat/>
    <w:rsid w:val="00680F2A"/>
    <w:rPr>
      <w:i/>
      <w:iCs/>
    </w:rPr>
  </w:style>
  <w:style w:type="paragraph" w:styleId="ListParagraph">
    <w:name w:val="List Paragraph"/>
    <w:basedOn w:val="Normal"/>
    <w:uiPriority w:val="34"/>
    <w:qFormat/>
    <w:rsid w:val="00320B0D"/>
    <w:pPr>
      <w:ind w:left="720"/>
      <w:contextualSpacing/>
    </w:pPr>
  </w:style>
  <w:style w:type="table" w:customStyle="1" w:styleId="LightShading1">
    <w:name w:val="Light Shading1"/>
    <w:basedOn w:val="TableNormal"/>
    <w:uiPriority w:val="60"/>
    <w:rsid w:val="00E218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218A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B3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24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4582"/>
    <w:rPr>
      <w:rFonts w:ascii="Courier New" w:eastAsia="Times New Roman" w:hAnsi="Courier New" w:cs="Courier New"/>
      <w:sz w:val="20"/>
      <w:szCs w:val="20"/>
    </w:rPr>
  </w:style>
  <w:style w:type="character" w:styleId="HTMLTypewriter">
    <w:name w:val="HTML Typewriter"/>
    <w:uiPriority w:val="99"/>
    <w:unhideWhenUsed/>
    <w:rsid w:val="005650F4"/>
    <w:rPr>
      <w:rFonts w:ascii="Courier New" w:eastAsia="Times New Roman" w:hAnsi="Courier New" w:cs="Courier New"/>
      <w:sz w:val="20"/>
      <w:szCs w:val="20"/>
    </w:rPr>
  </w:style>
  <w:style w:type="paragraph" w:styleId="Header">
    <w:name w:val="header"/>
    <w:basedOn w:val="Normal"/>
    <w:link w:val="HeaderChar"/>
    <w:uiPriority w:val="99"/>
    <w:unhideWhenUsed/>
    <w:rsid w:val="00040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F72"/>
  </w:style>
  <w:style w:type="paragraph" w:styleId="Footer">
    <w:name w:val="footer"/>
    <w:basedOn w:val="Normal"/>
    <w:link w:val="FooterChar"/>
    <w:uiPriority w:val="99"/>
    <w:unhideWhenUsed/>
    <w:rsid w:val="00040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F72"/>
  </w:style>
  <w:style w:type="character" w:customStyle="1" w:styleId="gewyw5ybjeb">
    <w:name w:val="gewyw5ybjeb"/>
    <w:basedOn w:val="DefaultParagraphFont"/>
    <w:rsid w:val="00ED5117"/>
  </w:style>
  <w:style w:type="character" w:customStyle="1" w:styleId="gewyw5ybmdb">
    <w:name w:val="gewyw5ybmdb"/>
    <w:basedOn w:val="DefaultParagraphFont"/>
    <w:rsid w:val="00ED5117"/>
  </w:style>
  <w:style w:type="paragraph" w:styleId="BalloonText">
    <w:name w:val="Balloon Text"/>
    <w:basedOn w:val="Normal"/>
    <w:link w:val="BalloonTextChar"/>
    <w:uiPriority w:val="99"/>
    <w:semiHidden/>
    <w:unhideWhenUsed/>
    <w:rsid w:val="003B7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24"/>
    <w:rPr>
      <w:rFonts w:ascii="Tahoma" w:hAnsi="Tahoma" w:cs="Tahoma"/>
      <w:sz w:val="16"/>
      <w:szCs w:val="16"/>
    </w:rPr>
  </w:style>
  <w:style w:type="table" w:customStyle="1" w:styleId="MediumList11">
    <w:name w:val="Medium List 11"/>
    <w:basedOn w:val="TableNormal"/>
    <w:uiPriority w:val="65"/>
    <w:rsid w:val="00C2338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gi">
    <w:name w:val="gi"/>
    <w:basedOn w:val="DefaultParagraphFont"/>
    <w:rsid w:val="00467A85"/>
  </w:style>
  <w:style w:type="paragraph" w:styleId="Revision">
    <w:name w:val="Revision"/>
    <w:hidden/>
    <w:uiPriority w:val="99"/>
    <w:semiHidden/>
    <w:rsid w:val="000248E9"/>
    <w:pPr>
      <w:spacing w:after="0" w:line="240" w:lineRule="auto"/>
    </w:pPr>
  </w:style>
  <w:style w:type="character" w:customStyle="1" w:styleId="Heading3Char">
    <w:name w:val="Heading 3 Char"/>
    <w:basedOn w:val="DefaultParagraphFont"/>
    <w:link w:val="Heading3"/>
    <w:uiPriority w:val="9"/>
    <w:rsid w:val="00574919"/>
    <w:rPr>
      <w:rFonts w:ascii="Cambria" w:eastAsia="Times New Roman" w:hAnsi="Cambria" w:cs="Times New Roman"/>
      <w:b/>
      <w:bCs/>
      <w:sz w:val="26"/>
      <w:szCs w:val="26"/>
    </w:rPr>
  </w:style>
  <w:style w:type="character" w:styleId="CommentReference">
    <w:name w:val="annotation reference"/>
    <w:basedOn w:val="DefaultParagraphFont"/>
    <w:semiHidden/>
    <w:unhideWhenUsed/>
    <w:rsid w:val="00555B65"/>
    <w:rPr>
      <w:sz w:val="18"/>
      <w:szCs w:val="18"/>
    </w:rPr>
  </w:style>
  <w:style w:type="paragraph" w:styleId="CommentText">
    <w:name w:val="annotation text"/>
    <w:basedOn w:val="Normal"/>
    <w:link w:val="CommentTextChar"/>
    <w:unhideWhenUsed/>
    <w:qFormat/>
    <w:rsid w:val="00555B65"/>
    <w:pPr>
      <w:spacing w:line="240" w:lineRule="auto"/>
    </w:pPr>
    <w:rPr>
      <w:sz w:val="24"/>
      <w:szCs w:val="24"/>
    </w:rPr>
  </w:style>
  <w:style w:type="character" w:customStyle="1" w:styleId="CommentTextChar">
    <w:name w:val="Comment Text Char"/>
    <w:basedOn w:val="DefaultParagraphFont"/>
    <w:link w:val="CommentText"/>
    <w:rsid w:val="00555B65"/>
    <w:rPr>
      <w:sz w:val="24"/>
      <w:szCs w:val="24"/>
    </w:rPr>
  </w:style>
  <w:style w:type="paragraph" w:styleId="CommentSubject">
    <w:name w:val="annotation subject"/>
    <w:basedOn w:val="CommentText"/>
    <w:next w:val="CommentText"/>
    <w:link w:val="CommentSubjectChar"/>
    <w:uiPriority w:val="99"/>
    <w:semiHidden/>
    <w:unhideWhenUsed/>
    <w:rsid w:val="00555B65"/>
    <w:rPr>
      <w:b/>
      <w:bCs/>
      <w:sz w:val="20"/>
      <w:szCs w:val="20"/>
    </w:rPr>
  </w:style>
  <w:style w:type="character" w:customStyle="1" w:styleId="CommentSubjectChar">
    <w:name w:val="Comment Subject Char"/>
    <w:basedOn w:val="CommentTextChar"/>
    <w:link w:val="CommentSubject"/>
    <w:uiPriority w:val="99"/>
    <w:semiHidden/>
    <w:rsid w:val="00555B65"/>
    <w:rPr>
      <w:b/>
      <w:bCs/>
      <w:sz w:val="20"/>
      <w:szCs w:val="20"/>
    </w:rPr>
  </w:style>
  <w:style w:type="paragraph" w:customStyle="1" w:styleId="Title1">
    <w:name w:val="Title1"/>
    <w:basedOn w:val="Normal"/>
    <w:rsid w:val="00D2044C"/>
    <w:pPr>
      <w:spacing w:before="100" w:beforeAutospacing="1" w:after="100" w:afterAutospacing="1" w:line="240" w:lineRule="auto"/>
    </w:pPr>
    <w:rPr>
      <w:rFonts w:ascii="Times" w:hAnsi="Times"/>
      <w:sz w:val="20"/>
      <w:szCs w:val="20"/>
      <w:lang w:val="de-DE" w:eastAsia="de-DE"/>
    </w:rPr>
  </w:style>
  <w:style w:type="paragraph" w:customStyle="1" w:styleId="desc">
    <w:name w:val="desc"/>
    <w:basedOn w:val="Normal"/>
    <w:rsid w:val="00D2044C"/>
    <w:pPr>
      <w:spacing w:before="100" w:beforeAutospacing="1" w:after="100" w:afterAutospacing="1" w:line="240" w:lineRule="auto"/>
    </w:pPr>
    <w:rPr>
      <w:rFonts w:ascii="Times" w:hAnsi="Times"/>
      <w:sz w:val="20"/>
      <w:szCs w:val="20"/>
      <w:lang w:val="de-DE" w:eastAsia="de-DE"/>
    </w:rPr>
  </w:style>
  <w:style w:type="paragraph" w:customStyle="1" w:styleId="details">
    <w:name w:val="details"/>
    <w:basedOn w:val="Normal"/>
    <w:rsid w:val="00D2044C"/>
    <w:pPr>
      <w:spacing w:before="100" w:beforeAutospacing="1" w:after="100" w:afterAutospacing="1" w:line="240" w:lineRule="auto"/>
    </w:pPr>
    <w:rPr>
      <w:rFonts w:ascii="Times" w:hAnsi="Times"/>
      <w:sz w:val="20"/>
      <w:szCs w:val="20"/>
      <w:lang w:val="de-DE" w:eastAsia="de-DE"/>
    </w:rPr>
  </w:style>
  <w:style w:type="character" w:customStyle="1" w:styleId="jrnl">
    <w:name w:val="jrnl"/>
    <w:basedOn w:val="DefaultParagraphFont"/>
    <w:rsid w:val="00D2044C"/>
  </w:style>
  <w:style w:type="character" w:styleId="LineNumber">
    <w:name w:val="line number"/>
    <w:basedOn w:val="DefaultParagraphFont"/>
    <w:uiPriority w:val="99"/>
    <w:semiHidden/>
    <w:unhideWhenUsed/>
    <w:rsid w:val="00041664"/>
  </w:style>
  <w:style w:type="paragraph" w:customStyle="1" w:styleId="EndNoteBibliographyTitle">
    <w:name w:val="EndNote Bibliography Title"/>
    <w:basedOn w:val="Normal"/>
    <w:link w:val="EndNoteBibliographyTitleChar"/>
    <w:rsid w:val="00186ACF"/>
    <w:pPr>
      <w:spacing w:after="0"/>
      <w:jc w:val="center"/>
    </w:pPr>
    <w:rPr>
      <w:rFonts w:ascii="Book Antiqua" w:hAnsi="Book Antiqua" w:cs="Tahoma"/>
      <w:noProof/>
      <w:sz w:val="24"/>
    </w:rPr>
  </w:style>
  <w:style w:type="character" w:customStyle="1" w:styleId="EndNoteBibliographyTitleChar">
    <w:name w:val="EndNote Bibliography Title Char"/>
    <w:basedOn w:val="DefaultParagraphFont"/>
    <w:link w:val="EndNoteBibliographyTitle"/>
    <w:rsid w:val="00186ACF"/>
    <w:rPr>
      <w:rFonts w:ascii="Book Antiqua" w:hAnsi="Book Antiqua" w:cs="Tahoma"/>
      <w:noProof/>
      <w:sz w:val="24"/>
    </w:rPr>
  </w:style>
  <w:style w:type="paragraph" w:customStyle="1" w:styleId="EndNoteBibliography">
    <w:name w:val="EndNote Bibliography"/>
    <w:basedOn w:val="Normal"/>
    <w:link w:val="EndNoteBibliographyChar"/>
    <w:rsid w:val="00186ACF"/>
    <w:pPr>
      <w:spacing w:line="240" w:lineRule="auto"/>
      <w:jc w:val="both"/>
    </w:pPr>
    <w:rPr>
      <w:rFonts w:ascii="Book Antiqua" w:hAnsi="Book Antiqua" w:cs="Tahoma"/>
      <w:noProof/>
      <w:sz w:val="24"/>
    </w:rPr>
  </w:style>
  <w:style w:type="character" w:customStyle="1" w:styleId="EndNoteBibliographyChar">
    <w:name w:val="EndNote Bibliography Char"/>
    <w:basedOn w:val="DefaultParagraphFont"/>
    <w:link w:val="EndNoteBibliography"/>
    <w:rsid w:val="00186ACF"/>
    <w:rPr>
      <w:rFonts w:ascii="Book Antiqua" w:hAnsi="Book Antiqua" w:cs="Tahoma"/>
      <w:noProof/>
      <w:sz w:val="24"/>
    </w:rPr>
  </w:style>
  <w:style w:type="character" w:customStyle="1" w:styleId="journalname">
    <w:name w:val="journalname"/>
    <w:basedOn w:val="DefaultParagraphFont"/>
    <w:rsid w:val="009454D9"/>
  </w:style>
  <w:style w:type="character" w:customStyle="1" w:styleId="doi">
    <w:name w:val="doi"/>
    <w:basedOn w:val="DefaultParagraphFont"/>
    <w:rsid w:val="009454D9"/>
  </w:style>
  <w:style w:type="character" w:customStyle="1" w:styleId="slug-pub-date">
    <w:name w:val="slug-pub-date"/>
    <w:basedOn w:val="DefaultParagraphFont"/>
    <w:rsid w:val="009454D9"/>
  </w:style>
  <w:style w:type="character" w:customStyle="1" w:styleId="slug-vol">
    <w:name w:val="slug-vol"/>
    <w:basedOn w:val="DefaultParagraphFont"/>
    <w:rsid w:val="009454D9"/>
  </w:style>
  <w:style w:type="character" w:customStyle="1" w:styleId="cit-sep">
    <w:name w:val="cit-sep"/>
    <w:basedOn w:val="DefaultParagraphFont"/>
    <w:rsid w:val="009454D9"/>
  </w:style>
  <w:style w:type="character" w:customStyle="1" w:styleId="slug-elocation">
    <w:name w:val="slug-elocation"/>
    <w:basedOn w:val="DefaultParagraphFont"/>
    <w:rsid w:val="009454D9"/>
  </w:style>
  <w:style w:type="character" w:customStyle="1" w:styleId="slug-doi">
    <w:name w:val="slug-doi"/>
    <w:basedOn w:val="DefaultParagraphFont"/>
    <w:rsid w:val="009454D9"/>
  </w:style>
  <w:style w:type="character" w:customStyle="1" w:styleId="Heading1Char">
    <w:name w:val="Heading 1 Char"/>
    <w:basedOn w:val="DefaultParagraphFont"/>
    <w:link w:val="Heading1"/>
    <w:uiPriority w:val="9"/>
    <w:rsid w:val="009454D9"/>
    <w:rPr>
      <w:rFonts w:asciiTheme="majorHAnsi" w:eastAsiaTheme="majorEastAsia" w:hAnsiTheme="majorHAnsi" w:cstheme="majorBidi"/>
      <w:color w:val="365F91" w:themeColor="accent1" w:themeShade="BF"/>
      <w:sz w:val="32"/>
      <w:szCs w:val="32"/>
    </w:rPr>
  </w:style>
  <w:style w:type="paragraph" w:customStyle="1" w:styleId="Title2">
    <w:name w:val="Title2"/>
    <w:basedOn w:val="Normal"/>
    <w:rsid w:val="009454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selection">
    <w:name w:val="current-selection"/>
    <w:basedOn w:val="DefaultParagraphFont"/>
    <w:rsid w:val="00616902"/>
  </w:style>
  <w:style w:type="character" w:customStyle="1" w:styleId="a">
    <w:name w:val="_"/>
    <w:basedOn w:val="DefaultParagraphFont"/>
    <w:rsid w:val="00616902"/>
  </w:style>
  <w:style w:type="character" w:styleId="FollowedHyperlink">
    <w:name w:val="FollowedHyperlink"/>
    <w:basedOn w:val="DefaultParagraphFont"/>
    <w:uiPriority w:val="99"/>
    <w:semiHidden/>
    <w:unhideWhenUsed/>
    <w:rsid w:val="00B942F9"/>
    <w:rPr>
      <w:color w:val="800080" w:themeColor="followedHyperlink"/>
      <w:u w:val="single"/>
    </w:rPr>
  </w:style>
  <w:style w:type="character" w:customStyle="1" w:styleId="Heading2Char">
    <w:name w:val="Heading 2 Char"/>
    <w:basedOn w:val="DefaultParagraphFont"/>
    <w:link w:val="Heading2"/>
    <w:uiPriority w:val="9"/>
    <w:semiHidden/>
    <w:rsid w:val="0014582E"/>
    <w:rPr>
      <w:rFonts w:asciiTheme="majorHAnsi" w:eastAsiaTheme="majorEastAsia" w:hAnsiTheme="majorHAnsi" w:cstheme="majorBidi"/>
      <w:color w:val="365F91" w:themeColor="accent1" w:themeShade="BF"/>
      <w:sz w:val="26"/>
      <w:szCs w:val="26"/>
    </w:rPr>
  </w:style>
  <w:style w:type="character" w:customStyle="1" w:styleId="fontstyle01">
    <w:name w:val="fontstyle01"/>
    <w:basedOn w:val="DefaultParagraphFont"/>
    <w:rsid w:val="004070D2"/>
    <w:rPr>
      <w:rFonts w:ascii="Book Antiqua" w:hAnsi="Book Antiqua" w:hint="default"/>
      <w:b w:val="0"/>
      <w:bCs w:val="0"/>
      <w:i w:val="0"/>
      <w:iCs w:val="0"/>
      <w:color w:val="000000"/>
      <w:sz w:val="24"/>
      <w:szCs w:val="24"/>
    </w:rPr>
  </w:style>
  <w:style w:type="paragraph" w:styleId="NormalWeb">
    <w:name w:val="Normal (Web)"/>
    <w:basedOn w:val="Normal"/>
    <w:uiPriority w:val="99"/>
    <w:unhideWhenUsed/>
    <w:rsid w:val="00B36D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B36DD0"/>
  </w:style>
  <w:style w:type="character" w:customStyle="1" w:styleId="ref-vol">
    <w:name w:val="ref-vol"/>
    <w:basedOn w:val="DefaultParagraphFont"/>
    <w:rsid w:val="00B36DD0"/>
  </w:style>
  <w:style w:type="paragraph" w:customStyle="1" w:styleId="1">
    <w:name w:val="正文1"/>
    <w:uiPriority w:val="99"/>
    <w:rsid w:val="0019662D"/>
    <w:pPr>
      <w:spacing w:after="0"/>
    </w:pPr>
    <w:rPr>
      <w:rFonts w:ascii="Arial" w:hAnsi="Arial" w:cs="Arial"/>
      <w:color w:val="000000"/>
      <w:szCs w:val="20"/>
      <w:lang w:val="pl-PL" w:eastAsia="pl-PL"/>
    </w:rPr>
  </w:style>
  <w:style w:type="character" w:customStyle="1" w:styleId="Char">
    <w:name w:val="纯文本 Char"/>
    <w:link w:val="PlainText1"/>
    <w:rsid w:val="00B95895"/>
    <w:rPr>
      <w:rFonts w:ascii="SimSun" w:hAnsi="Courier New" w:cs="Courier New"/>
      <w:szCs w:val="21"/>
    </w:rPr>
  </w:style>
  <w:style w:type="paragraph" w:customStyle="1" w:styleId="PlainText1">
    <w:name w:val="Plain Text1"/>
    <w:basedOn w:val="Normal"/>
    <w:link w:val="Char"/>
    <w:rsid w:val="00B95895"/>
    <w:pPr>
      <w:widowControl w:val="0"/>
      <w:spacing w:after="0" w:line="240" w:lineRule="auto"/>
      <w:jc w:val="both"/>
    </w:pPr>
    <w:rPr>
      <w:rFonts w:ascii="SimSun" w:hAnsi="Courier New" w:cs="Courier New"/>
      <w:szCs w:val="21"/>
    </w:rPr>
  </w:style>
  <w:style w:type="character" w:styleId="Strong">
    <w:name w:val="Strong"/>
    <w:basedOn w:val="DefaultParagraphFont"/>
    <w:uiPriority w:val="22"/>
    <w:qFormat/>
    <w:rsid w:val="009A02FC"/>
    <w:rPr>
      <w:b/>
      <w:bCs/>
    </w:rPr>
  </w:style>
  <w:style w:type="character" w:customStyle="1" w:styleId="HTMLChar1">
    <w:name w:val="HTML 预设格式 Char1"/>
    <w:basedOn w:val="DefaultParagraphFont"/>
    <w:uiPriority w:val="99"/>
    <w:semiHidden/>
    <w:rsid w:val="009A02FC"/>
    <w:rPr>
      <w:rFonts w:ascii="Courier New" w:hAnsi="Courier New" w:cs="Courier New"/>
      <w:sz w:val="20"/>
      <w:szCs w:val="20"/>
    </w:rPr>
  </w:style>
  <w:style w:type="character" w:customStyle="1" w:styleId="Char1">
    <w:name w:val="批注主题 Char1"/>
    <w:basedOn w:val="CommentTextChar"/>
    <w:uiPriority w:val="99"/>
    <w:semiHidden/>
    <w:rsid w:val="009A02FC"/>
    <w:rPr>
      <w:rFonts w:eastAsia="SimSun"/>
      <w:b/>
      <w:bCs/>
      <w:kern w:val="0"/>
      <w:sz w:val="24"/>
      <w:szCs w:val="24"/>
      <w:lang w:eastAsia="en-US"/>
    </w:rPr>
  </w:style>
  <w:style w:type="numbering" w:customStyle="1" w:styleId="10">
    <w:name w:val="无列表1"/>
    <w:next w:val="NoList"/>
    <w:uiPriority w:val="99"/>
    <w:semiHidden/>
    <w:unhideWhenUsed/>
    <w:rsid w:val="00CD6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546">
      <w:bodyDiv w:val="1"/>
      <w:marLeft w:val="0"/>
      <w:marRight w:val="0"/>
      <w:marTop w:val="0"/>
      <w:marBottom w:val="0"/>
      <w:divBdr>
        <w:top w:val="none" w:sz="0" w:space="0" w:color="auto"/>
        <w:left w:val="none" w:sz="0" w:space="0" w:color="auto"/>
        <w:bottom w:val="none" w:sz="0" w:space="0" w:color="auto"/>
        <w:right w:val="none" w:sz="0" w:space="0" w:color="auto"/>
      </w:divBdr>
    </w:div>
    <w:div w:id="8680105">
      <w:bodyDiv w:val="1"/>
      <w:marLeft w:val="0"/>
      <w:marRight w:val="0"/>
      <w:marTop w:val="0"/>
      <w:marBottom w:val="0"/>
      <w:divBdr>
        <w:top w:val="none" w:sz="0" w:space="0" w:color="auto"/>
        <w:left w:val="none" w:sz="0" w:space="0" w:color="auto"/>
        <w:bottom w:val="none" w:sz="0" w:space="0" w:color="auto"/>
        <w:right w:val="none" w:sz="0" w:space="0" w:color="auto"/>
      </w:divBdr>
    </w:div>
    <w:div w:id="13577825">
      <w:bodyDiv w:val="1"/>
      <w:marLeft w:val="0"/>
      <w:marRight w:val="0"/>
      <w:marTop w:val="0"/>
      <w:marBottom w:val="0"/>
      <w:divBdr>
        <w:top w:val="none" w:sz="0" w:space="0" w:color="auto"/>
        <w:left w:val="none" w:sz="0" w:space="0" w:color="auto"/>
        <w:bottom w:val="none" w:sz="0" w:space="0" w:color="auto"/>
        <w:right w:val="none" w:sz="0" w:space="0" w:color="auto"/>
      </w:divBdr>
    </w:div>
    <w:div w:id="18089654">
      <w:bodyDiv w:val="1"/>
      <w:marLeft w:val="0"/>
      <w:marRight w:val="0"/>
      <w:marTop w:val="0"/>
      <w:marBottom w:val="0"/>
      <w:divBdr>
        <w:top w:val="none" w:sz="0" w:space="0" w:color="auto"/>
        <w:left w:val="none" w:sz="0" w:space="0" w:color="auto"/>
        <w:bottom w:val="none" w:sz="0" w:space="0" w:color="auto"/>
        <w:right w:val="none" w:sz="0" w:space="0" w:color="auto"/>
      </w:divBdr>
    </w:div>
    <w:div w:id="52974817">
      <w:bodyDiv w:val="1"/>
      <w:marLeft w:val="0"/>
      <w:marRight w:val="0"/>
      <w:marTop w:val="0"/>
      <w:marBottom w:val="0"/>
      <w:divBdr>
        <w:top w:val="none" w:sz="0" w:space="0" w:color="auto"/>
        <w:left w:val="none" w:sz="0" w:space="0" w:color="auto"/>
        <w:bottom w:val="none" w:sz="0" w:space="0" w:color="auto"/>
        <w:right w:val="none" w:sz="0" w:space="0" w:color="auto"/>
      </w:divBdr>
    </w:div>
    <w:div w:id="75178125">
      <w:bodyDiv w:val="1"/>
      <w:marLeft w:val="0"/>
      <w:marRight w:val="0"/>
      <w:marTop w:val="0"/>
      <w:marBottom w:val="0"/>
      <w:divBdr>
        <w:top w:val="none" w:sz="0" w:space="0" w:color="auto"/>
        <w:left w:val="none" w:sz="0" w:space="0" w:color="auto"/>
        <w:bottom w:val="none" w:sz="0" w:space="0" w:color="auto"/>
        <w:right w:val="none" w:sz="0" w:space="0" w:color="auto"/>
      </w:divBdr>
    </w:div>
    <w:div w:id="100149826">
      <w:bodyDiv w:val="1"/>
      <w:marLeft w:val="0"/>
      <w:marRight w:val="0"/>
      <w:marTop w:val="0"/>
      <w:marBottom w:val="0"/>
      <w:divBdr>
        <w:top w:val="none" w:sz="0" w:space="0" w:color="auto"/>
        <w:left w:val="none" w:sz="0" w:space="0" w:color="auto"/>
        <w:bottom w:val="none" w:sz="0" w:space="0" w:color="auto"/>
        <w:right w:val="none" w:sz="0" w:space="0" w:color="auto"/>
      </w:divBdr>
    </w:div>
    <w:div w:id="136538241">
      <w:bodyDiv w:val="1"/>
      <w:marLeft w:val="0"/>
      <w:marRight w:val="0"/>
      <w:marTop w:val="0"/>
      <w:marBottom w:val="0"/>
      <w:divBdr>
        <w:top w:val="none" w:sz="0" w:space="0" w:color="auto"/>
        <w:left w:val="none" w:sz="0" w:space="0" w:color="auto"/>
        <w:bottom w:val="none" w:sz="0" w:space="0" w:color="auto"/>
        <w:right w:val="none" w:sz="0" w:space="0" w:color="auto"/>
      </w:divBdr>
    </w:div>
    <w:div w:id="184487671">
      <w:bodyDiv w:val="1"/>
      <w:marLeft w:val="0"/>
      <w:marRight w:val="0"/>
      <w:marTop w:val="0"/>
      <w:marBottom w:val="0"/>
      <w:divBdr>
        <w:top w:val="none" w:sz="0" w:space="0" w:color="auto"/>
        <w:left w:val="none" w:sz="0" w:space="0" w:color="auto"/>
        <w:bottom w:val="none" w:sz="0" w:space="0" w:color="auto"/>
        <w:right w:val="none" w:sz="0" w:space="0" w:color="auto"/>
      </w:divBdr>
    </w:div>
    <w:div w:id="249848510">
      <w:bodyDiv w:val="1"/>
      <w:marLeft w:val="0"/>
      <w:marRight w:val="0"/>
      <w:marTop w:val="0"/>
      <w:marBottom w:val="0"/>
      <w:divBdr>
        <w:top w:val="none" w:sz="0" w:space="0" w:color="auto"/>
        <w:left w:val="none" w:sz="0" w:space="0" w:color="auto"/>
        <w:bottom w:val="none" w:sz="0" w:space="0" w:color="auto"/>
        <w:right w:val="none" w:sz="0" w:space="0" w:color="auto"/>
      </w:divBdr>
    </w:div>
    <w:div w:id="286087891">
      <w:bodyDiv w:val="1"/>
      <w:marLeft w:val="0"/>
      <w:marRight w:val="0"/>
      <w:marTop w:val="0"/>
      <w:marBottom w:val="0"/>
      <w:divBdr>
        <w:top w:val="none" w:sz="0" w:space="0" w:color="auto"/>
        <w:left w:val="none" w:sz="0" w:space="0" w:color="auto"/>
        <w:bottom w:val="none" w:sz="0" w:space="0" w:color="auto"/>
        <w:right w:val="none" w:sz="0" w:space="0" w:color="auto"/>
      </w:divBdr>
    </w:div>
    <w:div w:id="308437782">
      <w:bodyDiv w:val="1"/>
      <w:marLeft w:val="0"/>
      <w:marRight w:val="0"/>
      <w:marTop w:val="0"/>
      <w:marBottom w:val="0"/>
      <w:divBdr>
        <w:top w:val="none" w:sz="0" w:space="0" w:color="auto"/>
        <w:left w:val="none" w:sz="0" w:space="0" w:color="auto"/>
        <w:bottom w:val="none" w:sz="0" w:space="0" w:color="auto"/>
        <w:right w:val="none" w:sz="0" w:space="0" w:color="auto"/>
      </w:divBdr>
    </w:div>
    <w:div w:id="331303010">
      <w:bodyDiv w:val="1"/>
      <w:marLeft w:val="0"/>
      <w:marRight w:val="0"/>
      <w:marTop w:val="0"/>
      <w:marBottom w:val="0"/>
      <w:divBdr>
        <w:top w:val="none" w:sz="0" w:space="0" w:color="auto"/>
        <w:left w:val="none" w:sz="0" w:space="0" w:color="auto"/>
        <w:bottom w:val="none" w:sz="0" w:space="0" w:color="auto"/>
        <w:right w:val="none" w:sz="0" w:space="0" w:color="auto"/>
      </w:divBdr>
    </w:div>
    <w:div w:id="347025004">
      <w:bodyDiv w:val="1"/>
      <w:marLeft w:val="0"/>
      <w:marRight w:val="0"/>
      <w:marTop w:val="0"/>
      <w:marBottom w:val="0"/>
      <w:divBdr>
        <w:top w:val="none" w:sz="0" w:space="0" w:color="auto"/>
        <w:left w:val="none" w:sz="0" w:space="0" w:color="auto"/>
        <w:bottom w:val="none" w:sz="0" w:space="0" w:color="auto"/>
        <w:right w:val="none" w:sz="0" w:space="0" w:color="auto"/>
      </w:divBdr>
    </w:div>
    <w:div w:id="362168779">
      <w:bodyDiv w:val="1"/>
      <w:marLeft w:val="0"/>
      <w:marRight w:val="0"/>
      <w:marTop w:val="0"/>
      <w:marBottom w:val="0"/>
      <w:divBdr>
        <w:top w:val="none" w:sz="0" w:space="0" w:color="auto"/>
        <w:left w:val="none" w:sz="0" w:space="0" w:color="auto"/>
        <w:bottom w:val="none" w:sz="0" w:space="0" w:color="auto"/>
        <w:right w:val="none" w:sz="0" w:space="0" w:color="auto"/>
      </w:divBdr>
    </w:div>
    <w:div w:id="369644913">
      <w:bodyDiv w:val="1"/>
      <w:marLeft w:val="0"/>
      <w:marRight w:val="0"/>
      <w:marTop w:val="0"/>
      <w:marBottom w:val="0"/>
      <w:divBdr>
        <w:top w:val="none" w:sz="0" w:space="0" w:color="auto"/>
        <w:left w:val="none" w:sz="0" w:space="0" w:color="auto"/>
        <w:bottom w:val="none" w:sz="0" w:space="0" w:color="auto"/>
        <w:right w:val="none" w:sz="0" w:space="0" w:color="auto"/>
      </w:divBdr>
    </w:div>
    <w:div w:id="387263251">
      <w:bodyDiv w:val="1"/>
      <w:marLeft w:val="0"/>
      <w:marRight w:val="0"/>
      <w:marTop w:val="0"/>
      <w:marBottom w:val="0"/>
      <w:divBdr>
        <w:top w:val="none" w:sz="0" w:space="0" w:color="auto"/>
        <w:left w:val="none" w:sz="0" w:space="0" w:color="auto"/>
        <w:bottom w:val="none" w:sz="0" w:space="0" w:color="auto"/>
        <w:right w:val="none" w:sz="0" w:space="0" w:color="auto"/>
      </w:divBdr>
      <w:divsChild>
        <w:div w:id="2017805804">
          <w:marLeft w:val="0"/>
          <w:marRight w:val="0"/>
          <w:marTop w:val="0"/>
          <w:marBottom w:val="0"/>
          <w:divBdr>
            <w:top w:val="none" w:sz="0" w:space="0" w:color="auto"/>
            <w:left w:val="none" w:sz="0" w:space="0" w:color="auto"/>
            <w:bottom w:val="none" w:sz="0" w:space="0" w:color="auto"/>
            <w:right w:val="none" w:sz="0" w:space="0" w:color="auto"/>
          </w:divBdr>
        </w:div>
      </w:divsChild>
    </w:div>
    <w:div w:id="395978058">
      <w:bodyDiv w:val="1"/>
      <w:marLeft w:val="0"/>
      <w:marRight w:val="0"/>
      <w:marTop w:val="0"/>
      <w:marBottom w:val="0"/>
      <w:divBdr>
        <w:top w:val="none" w:sz="0" w:space="0" w:color="auto"/>
        <w:left w:val="none" w:sz="0" w:space="0" w:color="auto"/>
        <w:bottom w:val="none" w:sz="0" w:space="0" w:color="auto"/>
        <w:right w:val="none" w:sz="0" w:space="0" w:color="auto"/>
      </w:divBdr>
    </w:div>
    <w:div w:id="419716091">
      <w:bodyDiv w:val="1"/>
      <w:marLeft w:val="0"/>
      <w:marRight w:val="0"/>
      <w:marTop w:val="0"/>
      <w:marBottom w:val="0"/>
      <w:divBdr>
        <w:top w:val="none" w:sz="0" w:space="0" w:color="auto"/>
        <w:left w:val="none" w:sz="0" w:space="0" w:color="auto"/>
        <w:bottom w:val="none" w:sz="0" w:space="0" w:color="auto"/>
        <w:right w:val="none" w:sz="0" w:space="0" w:color="auto"/>
      </w:divBdr>
    </w:div>
    <w:div w:id="430469948">
      <w:bodyDiv w:val="1"/>
      <w:marLeft w:val="0"/>
      <w:marRight w:val="0"/>
      <w:marTop w:val="0"/>
      <w:marBottom w:val="0"/>
      <w:divBdr>
        <w:top w:val="none" w:sz="0" w:space="0" w:color="auto"/>
        <w:left w:val="none" w:sz="0" w:space="0" w:color="auto"/>
        <w:bottom w:val="none" w:sz="0" w:space="0" w:color="auto"/>
        <w:right w:val="none" w:sz="0" w:space="0" w:color="auto"/>
      </w:divBdr>
    </w:div>
    <w:div w:id="489370700">
      <w:bodyDiv w:val="1"/>
      <w:marLeft w:val="0"/>
      <w:marRight w:val="0"/>
      <w:marTop w:val="0"/>
      <w:marBottom w:val="0"/>
      <w:divBdr>
        <w:top w:val="none" w:sz="0" w:space="0" w:color="auto"/>
        <w:left w:val="none" w:sz="0" w:space="0" w:color="auto"/>
        <w:bottom w:val="none" w:sz="0" w:space="0" w:color="auto"/>
        <w:right w:val="none" w:sz="0" w:space="0" w:color="auto"/>
      </w:divBdr>
    </w:div>
    <w:div w:id="500701710">
      <w:bodyDiv w:val="1"/>
      <w:marLeft w:val="0"/>
      <w:marRight w:val="0"/>
      <w:marTop w:val="0"/>
      <w:marBottom w:val="0"/>
      <w:divBdr>
        <w:top w:val="none" w:sz="0" w:space="0" w:color="auto"/>
        <w:left w:val="none" w:sz="0" w:space="0" w:color="auto"/>
        <w:bottom w:val="none" w:sz="0" w:space="0" w:color="auto"/>
        <w:right w:val="none" w:sz="0" w:space="0" w:color="auto"/>
      </w:divBdr>
    </w:div>
    <w:div w:id="559366829">
      <w:bodyDiv w:val="1"/>
      <w:marLeft w:val="0"/>
      <w:marRight w:val="0"/>
      <w:marTop w:val="0"/>
      <w:marBottom w:val="0"/>
      <w:divBdr>
        <w:top w:val="none" w:sz="0" w:space="0" w:color="auto"/>
        <w:left w:val="none" w:sz="0" w:space="0" w:color="auto"/>
        <w:bottom w:val="none" w:sz="0" w:space="0" w:color="auto"/>
        <w:right w:val="none" w:sz="0" w:space="0" w:color="auto"/>
      </w:divBdr>
    </w:div>
    <w:div w:id="563301228">
      <w:bodyDiv w:val="1"/>
      <w:marLeft w:val="0"/>
      <w:marRight w:val="0"/>
      <w:marTop w:val="0"/>
      <w:marBottom w:val="0"/>
      <w:divBdr>
        <w:top w:val="none" w:sz="0" w:space="0" w:color="auto"/>
        <w:left w:val="none" w:sz="0" w:space="0" w:color="auto"/>
        <w:bottom w:val="none" w:sz="0" w:space="0" w:color="auto"/>
        <w:right w:val="none" w:sz="0" w:space="0" w:color="auto"/>
      </w:divBdr>
    </w:div>
    <w:div w:id="583270860">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
          <w:marLeft w:val="0"/>
          <w:marRight w:val="0"/>
          <w:marTop w:val="0"/>
          <w:marBottom w:val="0"/>
          <w:divBdr>
            <w:top w:val="none" w:sz="0" w:space="0" w:color="auto"/>
            <w:left w:val="none" w:sz="0" w:space="0" w:color="auto"/>
            <w:bottom w:val="none" w:sz="0" w:space="0" w:color="auto"/>
            <w:right w:val="none" w:sz="0" w:space="0" w:color="auto"/>
          </w:divBdr>
        </w:div>
        <w:div w:id="1070149703">
          <w:marLeft w:val="0"/>
          <w:marRight w:val="0"/>
          <w:marTop w:val="0"/>
          <w:marBottom w:val="0"/>
          <w:divBdr>
            <w:top w:val="none" w:sz="0" w:space="0" w:color="auto"/>
            <w:left w:val="none" w:sz="0" w:space="0" w:color="auto"/>
            <w:bottom w:val="none" w:sz="0" w:space="0" w:color="auto"/>
            <w:right w:val="none" w:sz="0" w:space="0" w:color="auto"/>
          </w:divBdr>
        </w:div>
      </w:divsChild>
    </w:div>
    <w:div w:id="585962589">
      <w:bodyDiv w:val="1"/>
      <w:marLeft w:val="0"/>
      <w:marRight w:val="0"/>
      <w:marTop w:val="0"/>
      <w:marBottom w:val="0"/>
      <w:divBdr>
        <w:top w:val="none" w:sz="0" w:space="0" w:color="auto"/>
        <w:left w:val="none" w:sz="0" w:space="0" w:color="auto"/>
        <w:bottom w:val="none" w:sz="0" w:space="0" w:color="auto"/>
        <w:right w:val="none" w:sz="0" w:space="0" w:color="auto"/>
      </w:divBdr>
    </w:div>
    <w:div w:id="595359872">
      <w:bodyDiv w:val="1"/>
      <w:marLeft w:val="0"/>
      <w:marRight w:val="0"/>
      <w:marTop w:val="0"/>
      <w:marBottom w:val="0"/>
      <w:divBdr>
        <w:top w:val="none" w:sz="0" w:space="0" w:color="auto"/>
        <w:left w:val="none" w:sz="0" w:space="0" w:color="auto"/>
        <w:bottom w:val="none" w:sz="0" w:space="0" w:color="auto"/>
        <w:right w:val="none" w:sz="0" w:space="0" w:color="auto"/>
      </w:divBdr>
    </w:div>
    <w:div w:id="630674381">
      <w:bodyDiv w:val="1"/>
      <w:marLeft w:val="0"/>
      <w:marRight w:val="0"/>
      <w:marTop w:val="0"/>
      <w:marBottom w:val="0"/>
      <w:divBdr>
        <w:top w:val="none" w:sz="0" w:space="0" w:color="auto"/>
        <w:left w:val="none" w:sz="0" w:space="0" w:color="auto"/>
        <w:bottom w:val="none" w:sz="0" w:space="0" w:color="auto"/>
        <w:right w:val="none" w:sz="0" w:space="0" w:color="auto"/>
      </w:divBdr>
    </w:div>
    <w:div w:id="634139242">
      <w:bodyDiv w:val="1"/>
      <w:marLeft w:val="0"/>
      <w:marRight w:val="0"/>
      <w:marTop w:val="0"/>
      <w:marBottom w:val="0"/>
      <w:divBdr>
        <w:top w:val="none" w:sz="0" w:space="0" w:color="auto"/>
        <w:left w:val="none" w:sz="0" w:space="0" w:color="auto"/>
        <w:bottom w:val="none" w:sz="0" w:space="0" w:color="auto"/>
        <w:right w:val="none" w:sz="0" w:space="0" w:color="auto"/>
      </w:divBdr>
    </w:div>
    <w:div w:id="639188399">
      <w:bodyDiv w:val="1"/>
      <w:marLeft w:val="0"/>
      <w:marRight w:val="0"/>
      <w:marTop w:val="0"/>
      <w:marBottom w:val="0"/>
      <w:divBdr>
        <w:top w:val="none" w:sz="0" w:space="0" w:color="auto"/>
        <w:left w:val="none" w:sz="0" w:space="0" w:color="auto"/>
        <w:bottom w:val="none" w:sz="0" w:space="0" w:color="auto"/>
        <w:right w:val="none" w:sz="0" w:space="0" w:color="auto"/>
      </w:divBdr>
    </w:div>
    <w:div w:id="641927301">
      <w:bodyDiv w:val="1"/>
      <w:marLeft w:val="0"/>
      <w:marRight w:val="0"/>
      <w:marTop w:val="0"/>
      <w:marBottom w:val="0"/>
      <w:divBdr>
        <w:top w:val="none" w:sz="0" w:space="0" w:color="auto"/>
        <w:left w:val="none" w:sz="0" w:space="0" w:color="auto"/>
        <w:bottom w:val="none" w:sz="0" w:space="0" w:color="auto"/>
        <w:right w:val="none" w:sz="0" w:space="0" w:color="auto"/>
      </w:divBdr>
    </w:div>
    <w:div w:id="646974347">
      <w:bodyDiv w:val="1"/>
      <w:marLeft w:val="0"/>
      <w:marRight w:val="0"/>
      <w:marTop w:val="0"/>
      <w:marBottom w:val="0"/>
      <w:divBdr>
        <w:top w:val="none" w:sz="0" w:space="0" w:color="auto"/>
        <w:left w:val="none" w:sz="0" w:space="0" w:color="auto"/>
        <w:bottom w:val="none" w:sz="0" w:space="0" w:color="auto"/>
        <w:right w:val="none" w:sz="0" w:space="0" w:color="auto"/>
      </w:divBdr>
    </w:div>
    <w:div w:id="673457058">
      <w:bodyDiv w:val="1"/>
      <w:marLeft w:val="0"/>
      <w:marRight w:val="0"/>
      <w:marTop w:val="0"/>
      <w:marBottom w:val="0"/>
      <w:divBdr>
        <w:top w:val="none" w:sz="0" w:space="0" w:color="auto"/>
        <w:left w:val="none" w:sz="0" w:space="0" w:color="auto"/>
        <w:bottom w:val="none" w:sz="0" w:space="0" w:color="auto"/>
        <w:right w:val="none" w:sz="0" w:space="0" w:color="auto"/>
      </w:divBdr>
    </w:div>
    <w:div w:id="674311459">
      <w:bodyDiv w:val="1"/>
      <w:marLeft w:val="0"/>
      <w:marRight w:val="0"/>
      <w:marTop w:val="0"/>
      <w:marBottom w:val="0"/>
      <w:divBdr>
        <w:top w:val="none" w:sz="0" w:space="0" w:color="auto"/>
        <w:left w:val="none" w:sz="0" w:space="0" w:color="auto"/>
        <w:bottom w:val="none" w:sz="0" w:space="0" w:color="auto"/>
        <w:right w:val="none" w:sz="0" w:space="0" w:color="auto"/>
      </w:divBdr>
    </w:div>
    <w:div w:id="674697235">
      <w:bodyDiv w:val="1"/>
      <w:marLeft w:val="0"/>
      <w:marRight w:val="0"/>
      <w:marTop w:val="0"/>
      <w:marBottom w:val="0"/>
      <w:divBdr>
        <w:top w:val="none" w:sz="0" w:space="0" w:color="auto"/>
        <w:left w:val="none" w:sz="0" w:space="0" w:color="auto"/>
        <w:bottom w:val="none" w:sz="0" w:space="0" w:color="auto"/>
        <w:right w:val="none" w:sz="0" w:space="0" w:color="auto"/>
      </w:divBdr>
    </w:div>
    <w:div w:id="709308866">
      <w:bodyDiv w:val="1"/>
      <w:marLeft w:val="0"/>
      <w:marRight w:val="0"/>
      <w:marTop w:val="0"/>
      <w:marBottom w:val="0"/>
      <w:divBdr>
        <w:top w:val="none" w:sz="0" w:space="0" w:color="auto"/>
        <w:left w:val="none" w:sz="0" w:space="0" w:color="auto"/>
        <w:bottom w:val="none" w:sz="0" w:space="0" w:color="auto"/>
        <w:right w:val="none" w:sz="0" w:space="0" w:color="auto"/>
      </w:divBdr>
    </w:div>
    <w:div w:id="737827946">
      <w:bodyDiv w:val="1"/>
      <w:marLeft w:val="0"/>
      <w:marRight w:val="0"/>
      <w:marTop w:val="0"/>
      <w:marBottom w:val="0"/>
      <w:divBdr>
        <w:top w:val="none" w:sz="0" w:space="0" w:color="auto"/>
        <w:left w:val="none" w:sz="0" w:space="0" w:color="auto"/>
        <w:bottom w:val="none" w:sz="0" w:space="0" w:color="auto"/>
        <w:right w:val="none" w:sz="0" w:space="0" w:color="auto"/>
      </w:divBdr>
    </w:div>
    <w:div w:id="739792658">
      <w:bodyDiv w:val="1"/>
      <w:marLeft w:val="0"/>
      <w:marRight w:val="0"/>
      <w:marTop w:val="0"/>
      <w:marBottom w:val="0"/>
      <w:divBdr>
        <w:top w:val="none" w:sz="0" w:space="0" w:color="auto"/>
        <w:left w:val="none" w:sz="0" w:space="0" w:color="auto"/>
        <w:bottom w:val="none" w:sz="0" w:space="0" w:color="auto"/>
        <w:right w:val="none" w:sz="0" w:space="0" w:color="auto"/>
      </w:divBdr>
    </w:div>
    <w:div w:id="747993275">
      <w:bodyDiv w:val="1"/>
      <w:marLeft w:val="0"/>
      <w:marRight w:val="0"/>
      <w:marTop w:val="0"/>
      <w:marBottom w:val="0"/>
      <w:divBdr>
        <w:top w:val="none" w:sz="0" w:space="0" w:color="auto"/>
        <w:left w:val="none" w:sz="0" w:space="0" w:color="auto"/>
        <w:bottom w:val="none" w:sz="0" w:space="0" w:color="auto"/>
        <w:right w:val="none" w:sz="0" w:space="0" w:color="auto"/>
      </w:divBdr>
    </w:div>
    <w:div w:id="749231834">
      <w:bodyDiv w:val="1"/>
      <w:marLeft w:val="0"/>
      <w:marRight w:val="0"/>
      <w:marTop w:val="0"/>
      <w:marBottom w:val="0"/>
      <w:divBdr>
        <w:top w:val="none" w:sz="0" w:space="0" w:color="auto"/>
        <w:left w:val="none" w:sz="0" w:space="0" w:color="auto"/>
        <w:bottom w:val="none" w:sz="0" w:space="0" w:color="auto"/>
        <w:right w:val="none" w:sz="0" w:space="0" w:color="auto"/>
      </w:divBdr>
    </w:div>
    <w:div w:id="752236592">
      <w:bodyDiv w:val="1"/>
      <w:marLeft w:val="0"/>
      <w:marRight w:val="0"/>
      <w:marTop w:val="0"/>
      <w:marBottom w:val="0"/>
      <w:divBdr>
        <w:top w:val="none" w:sz="0" w:space="0" w:color="auto"/>
        <w:left w:val="none" w:sz="0" w:space="0" w:color="auto"/>
        <w:bottom w:val="none" w:sz="0" w:space="0" w:color="auto"/>
        <w:right w:val="none" w:sz="0" w:space="0" w:color="auto"/>
      </w:divBdr>
    </w:div>
    <w:div w:id="793912478">
      <w:bodyDiv w:val="1"/>
      <w:marLeft w:val="0"/>
      <w:marRight w:val="0"/>
      <w:marTop w:val="0"/>
      <w:marBottom w:val="0"/>
      <w:divBdr>
        <w:top w:val="none" w:sz="0" w:space="0" w:color="auto"/>
        <w:left w:val="none" w:sz="0" w:space="0" w:color="auto"/>
        <w:bottom w:val="none" w:sz="0" w:space="0" w:color="auto"/>
        <w:right w:val="none" w:sz="0" w:space="0" w:color="auto"/>
      </w:divBdr>
    </w:div>
    <w:div w:id="799885515">
      <w:bodyDiv w:val="1"/>
      <w:marLeft w:val="0"/>
      <w:marRight w:val="0"/>
      <w:marTop w:val="0"/>
      <w:marBottom w:val="0"/>
      <w:divBdr>
        <w:top w:val="none" w:sz="0" w:space="0" w:color="auto"/>
        <w:left w:val="none" w:sz="0" w:space="0" w:color="auto"/>
        <w:bottom w:val="none" w:sz="0" w:space="0" w:color="auto"/>
        <w:right w:val="none" w:sz="0" w:space="0" w:color="auto"/>
      </w:divBdr>
    </w:div>
    <w:div w:id="800539358">
      <w:bodyDiv w:val="1"/>
      <w:marLeft w:val="0"/>
      <w:marRight w:val="0"/>
      <w:marTop w:val="0"/>
      <w:marBottom w:val="0"/>
      <w:divBdr>
        <w:top w:val="none" w:sz="0" w:space="0" w:color="auto"/>
        <w:left w:val="none" w:sz="0" w:space="0" w:color="auto"/>
        <w:bottom w:val="none" w:sz="0" w:space="0" w:color="auto"/>
        <w:right w:val="none" w:sz="0" w:space="0" w:color="auto"/>
      </w:divBdr>
    </w:div>
    <w:div w:id="804473849">
      <w:bodyDiv w:val="1"/>
      <w:marLeft w:val="0"/>
      <w:marRight w:val="0"/>
      <w:marTop w:val="0"/>
      <w:marBottom w:val="0"/>
      <w:divBdr>
        <w:top w:val="none" w:sz="0" w:space="0" w:color="auto"/>
        <w:left w:val="none" w:sz="0" w:space="0" w:color="auto"/>
        <w:bottom w:val="none" w:sz="0" w:space="0" w:color="auto"/>
        <w:right w:val="none" w:sz="0" w:space="0" w:color="auto"/>
      </w:divBdr>
    </w:div>
    <w:div w:id="808861526">
      <w:bodyDiv w:val="1"/>
      <w:marLeft w:val="0"/>
      <w:marRight w:val="0"/>
      <w:marTop w:val="0"/>
      <w:marBottom w:val="0"/>
      <w:divBdr>
        <w:top w:val="none" w:sz="0" w:space="0" w:color="auto"/>
        <w:left w:val="none" w:sz="0" w:space="0" w:color="auto"/>
        <w:bottom w:val="none" w:sz="0" w:space="0" w:color="auto"/>
        <w:right w:val="none" w:sz="0" w:space="0" w:color="auto"/>
      </w:divBdr>
    </w:div>
    <w:div w:id="812909774">
      <w:bodyDiv w:val="1"/>
      <w:marLeft w:val="0"/>
      <w:marRight w:val="0"/>
      <w:marTop w:val="0"/>
      <w:marBottom w:val="0"/>
      <w:divBdr>
        <w:top w:val="none" w:sz="0" w:space="0" w:color="auto"/>
        <w:left w:val="none" w:sz="0" w:space="0" w:color="auto"/>
        <w:bottom w:val="none" w:sz="0" w:space="0" w:color="auto"/>
        <w:right w:val="none" w:sz="0" w:space="0" w:color="auto"/>
      </w:divBdr>
    </w:div>
    <w:div w:id="818618819">
      <w:bodyDiv w:val="1"/>
      <w:marLeft w:val="0"/>
      <w:marRight w:val="0"/>
      <w:marTop w:val="0"/>
      <w:marBottom w:val="0"/>
      <w:divBdr>
        <w:top w:val="none" w:sz="0" w:space="0" w:color="auto"/>
        <w:left w:val="none" w:sz="0" w:space="0" w:color="auto"/>
        <w:bottom w:val="none" w:sz="0" w:space="0" w:color="auto"/>
        <w:right w:val="none" w:sz="0" w:space="0" w:color="auto"/>
      </w:divBdr>
    </w:div>
    <w:div w:id="864249152">
      <w:bodyDiv w:val="1"/>
      <w:marLeft w:val="0"/>
      <w:marRight w:val="0"/>
      <w:marTop w:val="0"/>
      <w:marBottom w:val="0"/>
      <w:divBdr>
        <w:top w:val="none" w:sz="0" w:space="0" w:color="auto"/>
        <w:left w:val="none" w:sz="0" w:space="0" w:color="auto"/>
        <w:bottom w:val="none" w:sz="0" w:space="0" w:color="auto"/>
        <w:right w:val="none" w:sz="0" w:space="0" w:color="auto"/>
      </w:divBdr>
    </w:div>
    <w:div w:id="877745276">
      <w:bodyDiv w:val="1"/>
      <w:marLeft w:val="0"/>
      <w:marRight w:val="0"/>
      <w:marTop w:val="0"/>
      <w:marBottom w:val="0"/>
      <w:divBdr>
        <w:top w:val="none" w:sz="0" w:space="0" w:color="auto"/>
        <w:left w:val="none" w:sz="0" w:space="0" w:color="auto"/>
        <w:bottom w:val="none" w:sz="0" w:space="0" w:color="auto"/>
        <w:right w:val="none" w:sz="0" w:space="0" w:color="auto"/>
      </w:divBdr>
    </w:div>
    <w:div w:id="924148320">
      <w:bodyDiv w:val="1"/>
      <w:marLeft w:val="0"/>
      <w:marRight w:val="0"/>
      <w:marTop w:val="0"/>
      <w:marBottom w:val="0"/>
      <w:divBdr>
        <w:top w:val="none" w:sz="0" w:space="0" w:color="auto"/>
        <w:left w:val="none" w:sz="0" w:space="0" w:color="auto"/>
        <w:bottom w:val="none" w:sz="0" w:space="0" w:color="auto"/>
        <w:right w:val="none" w:sz="0" w:space="0" w:color="auto"/>
      </w:divBdr>
    </w:div>
    <w:div w:id="934510155">
      <w:bodyDiv w:val="1"/>
      <w:marLeft w:val="0"/>
      <w:marRight w:val="0"/>
      <w:marTop w:val="0"/>
      <w:marBottom w:val="0"/>
      <w:divBdr>
        <w:top w:val="none" w:sz="0" w:space="0" w:color="auto"/>
        <w:left w:val="none" w:sz="0" w:space="0" w:color="auto"/>
        <w:bottom w:val="none" w:sz="0" w:space="0" w:color="auto"/>
        <w:right w:val="none" w:sz="0" w:space="0" w:color="auto"/>
      </w:divBdr>
    </w:div>
    <w:div w:id="941762568">
      <w:bodyDiv w:val="1"/>
      <w:marLeft w:val="0"/>
      <w:marRight w:val="0"/>
      <w:marTop w:val="0"/>
      <w:marBottom w:val="0"/>
      <w:divBdr>
        <w:top w:val="none" w:sz="0" w:space="0" w:color="auto"/>
        <w:left w:val="none" w:sz="0" w:space="0" w:color="auto"/>
        <w:bottom w:val="none" w:sz="0" w:space="0" w:color="auto"/>
        <w:right w:val="none" w:sz="0" w:space="0" w:color="auto"/>
      </w:divBdr>
    </w:div>
    <w:div w:id="945038947">
      <w:bodyDiv w:val="1"/>
      <w:marLeft w:val="0"/>
      <w:marRight w:val="0"/>
      <w:marTop w:val="0"/>
      <w:marBottom w:val="0"/>
      <w:divBdr>
        <w:top w:val="none" w:sz="0" w:space="0" w:color="auto"/>
        <w:left w:val="none" w:sz="0" w:space="0" w:color="auto"/>
        <w:bottom w:val="none" w:sz="0" w:space="0" w:color="auto"/>
        <w:right w:val="none" w:sz="0" w:space="0" w:color="auto"/>
      </w:divBdr>
      <w:divsChild>
        <w:div w:id="1594976526">
          <w:marLeft w:val="0"/>
          <w:marRight w:val="0"/>
          <w:marTop w:val="0"/>
          <w:marBottom w:val="0"/>
          <w:divBdr>
            <w:top w:val="none" w:sz="0" w:space="0" w:color="auto"/>
            <w:left w:val="none" w:sz="0" w:space="0" w:color="auto"/>
            <w:bottom w:val="none" w:sz="0" w:space="0" w:color="auto"/>
            <w:right w:val="none" w:sz="0" w:space="0" w:color="auto"/>
          </w:divBdr>
        </w:div>
        <w:div w:id="1976832636">
          <w:marLeft w:val="0"/>
          <w:marRight w:val="0"/>
          <w:marTop w:val="0"/>
          <w:marBottom w:val="0"/>
          <w:divBdr>
            <w:top w:val="none" w:sz="0" w:space="0" w:color="auto"/>
            <w:left w:val="none" w:sz="0" w:space="0" w:color="auto"/>
            <w:bottom w:val="none" w:sz="0" w:space="0" w:color="auto"/>
            <w:right w:val="none" w:sz="0" w:space="0" w:color="auto"/>
          </w:divBdr>
        </w:div>
      </w:divsChild>
    </w:div>
    <w:div w:id="962030768">
      <w:bodyDiv w:val="1"/>
      <w:marLeft w:val="0"/>
      <w:marRight w:val="0"/>
      <w:marTop w:val="0"/>
      <w:marBottom w:val="0"/>
      <w:divBdr>
        <w:top w:val="none" w:sz="0" w:space="0" w:color="auto"/>
        <w:left w:val="none" w:sz="0" w:space="0" w:color="auto"/>
        <w:bottom w:val="none" w:sz="0" w:space="0" w:color="auto"/>
        <w:right w:val="none" w:sz="0" w:space="0" w:color="auto"/>
      </w:divBdr>
    </w:div>
    <w:div w:id="966198794">
      <w:bodyDiv w:val="1"/>
      <w:marLeft w:val="0"/>
      <w:marRight w:val="0"/>
      <w:marTop w:val="0"/>
      <w:marBottom w:val="0"/>
      <w:divBdr>
        <w:top w:val="none" w:sz="0" w:space="0" w:color="auto"/>
        <w:left w:val="none" w:sz="0" w:space="0" w:color="auto"/>
        <w:bottom w:val="none" w:sz="0" w:space="0" w:color="auto"/>
        <w:right w:val="none" w:sz="0" w:space="0" w:color="auto"/>
      </w:divBdr>
    </w:div>
    <w:div w:id="1025710901">
      <w:bodyDiv w:val="1"/>
      <w:marLeft w:val="0"/>
      <w:marRight w:val="0"/>
      <w:marTop w:val="0"/>
      <w:marBottom w:val="0"/>
      <w:divBdr>
        <w:top w:val="none" w:sz="0" w:space="0" w:color="auto"/>
        <w:left w:val="none" w:sz="0" w:space="0" w:color="auto"/>
        <w:bottom w:val="none" w:sz="0" w:space="0" w:color="auto"/>
        <w:right w:val="none" w:sz="0" w:space="0" w:color="auto"/>
      </w:divBdr>
    </w:div>
    <w:div w:id="1045105832">
      <w:bodyDiv w:val="1"/>
      <w:marLeft w:val="0"/>
      <w:marRight w:val="0"/>
      <w:marTop w:val="0"/>
      <w:marBottom w:val="0"/>
      <w:divBdr>
        <w:top w:val="none" w:sz="0" w:space="0" w:color="auto"/>
        <w:left w:val="none" w:sz="0" w:space="0" w:color="auto"/>
        <w:bottom w:val="none" w:sz="0" w:space="0" w:color="auto"/>
        <w:right w:val="none" w:sz="0" w:space="0" w:color="auto"/>
      </w:divBdr>
    </w:div>
    <w:div w:id="1049573481">
      <w:bodyDiv w:val="1"/>
      <w:marLeft w:val="0"/>
      <w:marRight w:val="0"/>
      <w:marTop w:val="0"/>
      <w:marBottom w:val="0"/>
      <w:divBdr>
        <w:top w:val="none" w:sz="0" w:space="0" w:color="auto"/>
        <w:left w:val="none" w:sz="0" w:space="0" w:color="auto"/>
        <w:bottom w:val="none" w:sz="0" w:space="0" w:color="auto"/>
        <w:right w:val="none" w:sz="0" w:space="0" w:color="auto"/>
      </w:divBdr>
      <w:divsChild>
        <w:div w:id="2053648798">
          <w:marLeft w:val="0"/>
          <w:marRight w:val="0"/>
          <w:marTop w:val="0"/>
          <w:marBottom w:val="0"/>
          <w:divBdr>
            <w:top w:val="none" w:sz="0" w:space="0" w:color="auto"/>
            <w:left w:val="none" w:sz="0" w:space="0" w:color="auto"/>
            <w:bottom w:val="none" w:sz="0" w:space="0" w:color="auto"/>
            <w:right w:val="none" w:sz="0" w:space="0" w:color="auto"/>
          </w:divBdr>
        </w:div>
        <w:div w:id="126092740">
          <w:marLeft w:val="0"/>
          <w:marRight w:val="0"/>
          <w:marTop w:val="0"/>
          <w:marBottom w:val="0"/>
          <w:divBdr>
            <w:top w:val="none" w:sz="0" w:space="0" w:color="auto"/>
            <w:left w:val="none" w:sz="0" w:space="0" w:color="auto"/>
            <w:bottom w:val="none" w:sz="0" w:space="0" w:color="auto"/>
            <w:right w:val="none" w:sz="0" w:space="0" w:color="auto"/>
          </w:divBdr>
        </w:div>
      </w:divsChild>
    </w:div>
    <w:div w:id="1066222232">
      <w:bodyDiv w:val="1"/>
      <w:marLeft w:val="0"/>
      <w:marRight w:val="0"/>
      <w:marTop w:val="0"/>
      <w:marBottom w:val="0"/>
      <w:divBdr>
        <w:top w:val="none" w:sz="0" w:space="0" w:color="auto"/>
        <w:left w:val="none" w:sz="0" w:space="0" w:color="auto"/>
        <w:bottom w:val="none" w:sz="0" w:space="0" w:color="auto"/>
        <w:right w:val="none" w:sz="0" w:space="0" w:color="auto"/>
      </w:divBdr>
      <w:divsChild>
        <w:div w:id="1120342626">
          <w:marLeft w:val="0"/>
          <w:marRight w:val="0"/>
          <w:marTop w:val="0"/>
          <w:marBottom w:val="135"/>
          <w:divBdr>
            <w:top w:val="none" w:sz="0" w:space="0" w:color="auto"/>
            <w:left w:val="none" w:sz="0" w:space="0" w:color="auto"/>
            <w:bottom w:val="none" w:sz="0" w:space="0" w:color="auto"/>
            <w:right w:val="none" w:sz="0" w:space="0" w:color="auto"/>
          </w:divBdr>
        </w:div>
      </w:divsChild>
    </w:div>
    <w:div w:id="1093284880">
      <w:bodyDiv w:val="1"/>
      <w:marLeft w:val="0"/>
      <w:marRight w:val="0"/>
      <w:marTop w:val="0"/>
      <w:marBottom w:val="0"/>
      <w:divBdr>
        <w:top w:val="none" w:sz="0" w:space="0" w:color="auto"/>
        <w:left w:val="none" w:sz="0" w:space="0" w:color="auto"/>
        <w:bottom w:val="none" w:sz="0" w:space="0" w:color="auto"/>
        <w:right w:val="none" w:sz="0" w:space="0" w:color="auto"/>
      </w:divBdr>
    </w:div>
    <w:div w:id="1108238054">
      <w:bodyDiv w:val="1"/>
      <w:marLeft w:val="0"/>
      <w:marRight w:val="0"/>
      <w:marTop w:val="0"/>
      <w:marBottom w:val="0"/>
      <w:divBdr>
        <w:top w:val="none" w:sz="0" w:space="0" w:color="auto"/>
        <w:left w:val="none" w:sz="0" w:space="0" w:color="auto"/>
        <w:bottom w:val="none" w:sz="0" w:space="0" w:color="auto"/>
        <w:right w:val="none" w:sz="0" w:space="0" w:color="auto"/>
      </w:divBdr>
    </w:div>
    <w:div w:id="1124617089">
      <w:bodyDiv w:val="1"/>
      <w:marLeft w:val="0"/>
      <w:marRight w:val="0"/>
      <w:marTop w:val="0"/>
      <w:marBottom w:val="0"/>
      <w:divBdr>
        <w:top w:val="none" w:sz="0" w:space="0" w:color="auto"/>
        <w:left w:val="none" w:sz="0" w:space="0" w:color="auto"/>
        <w:bottom w:val="none" w:sz="0" w:space="0" w:color="auto"/>
        <w:right w:val="none" w:sz="0" w:space="0" w:color="auto"/>
      </w:divBdr>
    </w:div>
    <w:div w:id="1175879369">
      <w:bodyDiv w:val="1"/>
      <w:marLeft w:val="0"/>
      <w:marRight w:val="0"/>
      <w:marTop w:val="0"/>
      <w:marBottom w:val="0"/>
      <w:divBdr>
        <w:top w:val="none" w:sz="0" w:space="0" w:color="auto"/>
        <w:left w:val="none" w:sz="0" w:space="0" w:color="auto"/>
        <w:bottom w:val="none" w:sz="0" w:space="0" w:color="auto"/>
        <w:right w:val="none" w:sz="0" w:space="0" w:color="auto"/>
      </w:divBdr>
    </w:div>
    <w:div w:id="1178235604">
      <w:bodyDiv w:val="1"/>
      <w:marLeft w:val="0"/>
      <w:marRight w:val="0"/>
      <w:marTop w:val="0"/>
      <w:marBottom w:val="0"/>
      <w:divBdr>
        <w:top w:val="none" w:sz="0" w:space="0" w:color="auto"/>
        <w:left w:val="none" w:sz="0" w:space="0" w:color="auto"/>
        <w:bottom w:val="none" w:sz="0" w:space="0" w:color="auto"/>
        <w:right w:val="none" w:sz="0" w:space="0" w:color="auto"/>
      </w:divBdr>
    </w:div>
    <w:div w:id="1198003876">
      <w:bodyDiv w:val="1"/>
      <w:marLeft w:val="0"/>
      <w:marRight w:val="0"/>
      <w:marTop w:val="0"/>
      <w:marBottom w:val="0"/>
      <w:divBdr>
        <w:top w:val="none" w:sz="0" w:space="0" w:color="auto"/>
        <w:left w:val="none" w:sz="0" w:space="0" w:color="auto"/>
        <w:bottom w:val="none" w:sz="0" w:space="0" w:color="auto"/>
        <w:right w:val="none" w:sz="0" w:space="0" w:color="auto"/>
      </w:divBdr>
    </w:div>
    <w:div w:id="1198465642">
      <w:bodyDiv w:val="1"/>
      <w:marLeft w:val="0"/>
      <w:marRight w:val="0"/>
      <w:marTop w:val="0"/>
      <w:marBottom w:val="0"/>
      <w:divBdr>
        <w:top w:val="none" w:sz="0" w:space="0" w:color="auto"/>
        <w:left w:val="none" w:sz="0" w:space="0" w:color="auto"/>
        <w:bottom w:val="none" w:sz="0" w:space="0" w:color="auto"/>
        <w:right w:val="none" w:sz="0" w:space="0" w:color="auto"/>
      </w:divBdr>
    </w:div>
    <w:div w:id="1205948851">
      <w:bodyDiv w:val="1"/>
      <w:marLeft w:val="0"/>
      <w:marRight w:val="0"/>
      <w:marTop w:val="0"/>
      <w:marBottom w:val="0"/>
      <w:divBdr>
        <w:top w:val="none" w:sz="0" w:space="0" w:color="auto"/>
        <w:left w:val="none" w:sz="0" w:space="0" w:color="auto"/>
        <w:bottom w:val="none" w:sz="0" w:space="0" w:color="auto"/>
        <w:right w:val="none" w:sz="0" w:space="0" w:color="auto"/>
      </w:divBdr>
    </w:div>
    <w:div w:id="1216432224">
      <w:bodyDiv w:val="1"/>
      <w:marLeft w:val="0"/>
      <w:marRight w:val="0"/>
      <w:marTop w:val="0"/>
      <w:marBottom w:val="0"/>
      <w:divBdr>
        <w:top w:val="none" w:sz="0" w:space="0" w:color="auto"/>
        <w:left w:val="none" w:sz="0" w:space="0" w:color="auto"/>
        <w:bottom w:val="none" w:sz="0" w:space="0" w:color="auto"/>
        <w:right w:val="none" w:sz="0" w:space="0" w:color="auto"/>
      </w:divBdr>
    </w:div>
    <w:div w:id="1228371633">
      <w:bodyDiv w:val="1"/>
      <w:marLeft w:val="0"/>
      <w:marRight w:val="0"/>
      <w:marTop w:val="0"/>
      <w:marBottom w:val="0"/>
      <w:divBdr>
        <w:top w:val="none" w:sz="0" w:space="0" w:color="auto"/>
        <w:left w:val="none" w:sz="0" w:space="0" w:color="auto"/>
        <w:bottom w:val="none" w:sz="0" w:space="0" w:color="auto"/>
        <w:right w:val="none" w:sz="0" w:space="0" w:color="auto"/>
      </w:divBdr>
    </w:div>
    <w:div w:id="1228953884">
      <w:bodyDiv w:val="1"/>
      <w:marLeft w:val="0"/>
      <w:marRight w:val="0"/>
      <w:marTop w:val="0"/>
      <w:marBottom w:val="0"/>
      <w:divBdr>
        <w:top w:val="none" w:sz="0" w:space="0" w:color="auto"/>
        <w:left w:val="none" w:sz="0" w:space="0" w:color="auto"/>
        <w:bottom w:val="none" w:sz="0" w:space="0" w:color="auto"/>
        <w:right w:val="none" w:sz="0" w:space="0" w:color="auto"/>
      </w:divBdr>
    </w:div>
    <w:div w:id="1241525336">
      <w:bodyDiv w:val="1"/>
      <w:marLeft w:val="0"/>
      <w:marRight w:val="0"/>
      <w:marTop w:val="0"/>
      <w:marBottom w:val="0"/>
      <w:divBdr>
        <w:top w:val="none" w:sz="0" w:space="0" w:color="auto"/>
        <w:left w:val="none" w:sz="0" w:space="0" w:color="auto"/>
        <w:bottom w:val="none" w:sz="0" w:space="0" w:color="auto"/>
        <w:right w:val="none" w:sz="0" w:space="0" w:color="auto"/>
      </w:divBdr>
    </w:div>
    <w:div w:id="1254976521">
      <w:bodyDiv w:val="1"/>
      <w:marLeft w:val="0"/>
      <w:marRight w:val="0"/>
      <w:marTop w:val="0"/>
      <w:marBottom w:val="0"/>
      <w:divBdr>
        <w:top w:val="none" w:sz="0" w:space="0" w:color="auto"/>
        <w:left w:val="none" w:sz="0" w:space="0" w:color="auto"/>
        <w:bottom w:val="none" w:sz="0" w:space="0" w:color="auto"/>
        <w:right w:val="none" w:sz="0" w:space="0" w:color="auto"/>
      </w:divBdr>
    </w:div>
    <w:div w:id="1268537831">
      <w:bodyDiv w:val="1"/>
      <w:marLeft w:val="0"/>
      <w:marRight w:val="0"/>
      <w:marTop w:val="0"/>
      <w:marBottom w:val="0"/>
      <w:divBdr>
        <w:top w:val="none" w:sz="0" w:space="0" w:color="auto"/>
        <w:left w:val="none" w:sz="0" w:space="0" w:color="auto"/>
        <w:bottom w:val="none" w:sz="0" w:space="0" w:color="auto"/>
        <w:right w:val="none" w:sz="0" w:space="0" w:color="auto"/>
      </w:divBdr>
    </w:div>
    <w:div w:id="1276450397">
      <w:bodyDiv w:val="1"/>
      <w:marLeft w:val="0"/>
      <w:marRight w:val="0"/>
      <w:marTop w:val="0"/>
      <w:marBottom w:val="0"/>
      <w:divBdr>
        <w:top w:val="none" w:sz="0" w:space="0" w:color="auto"/>
        <w:left w:val="none" w:sz="0" w:space="0" w:color="auto"/>
        <w:bottom w:val="none" w:sz="0" w:space="0" w:color="auto"/>
        <w:right w:val="none" w:sz="0" w:space="0" w:color="auto"/>
      </w:divBdr>
    </w:div>
    <w:div w:id="1313363557">
      <w:bodyDiv w:val="1"/>
      <w:marLeft w:val="0"/>
      <w:marRight w:val="0"/>
      <w:marTop w:val="0"/>
      <w:marBottom w:val="0"/>
      <w:divBdr>
        <w:top w:val="none" w:sz="0" w:space="0" w:color="auto"/>
        <w:left w:val="none" w:sz="0" w:space="0" w:color="auto"/>
        <w:bottom w:val="none" w:sz="0" w:space="0" w:color="auto"/>
        <w:right w:val="none" w:sz="0" w:space="0" w:color="auto"/>
      </w:divBdr>
    </w:div>
    <w:div w:id="1334802629">
      <w:bodyDiv w:val="1"/>
      <w:marLeft w:val="0"/>
      <w:marRight w:val="0"/>
      <w:marTop w:val="0"/>
      <w:marBottom w:val="0"/>
      <w:divBdr>
        <w:top w:val="none" w:sz="0" w:space="0" w:color="auto"/>
        <w:left w:val="none" w:sz="0" w:space="0" w:color="auto"/>
        <w:bottom w:val="none" w:sz="0" w:space="0" w:color="auto"/>
        <w:right w:val="none" w:sz="0" w:space="0" w:color="auto"/>
      </w:divBdr>
    </w:div>
    <w:div w:id="1338003418">
      <w:bodyDiv w:val="1"/>
      <w:marLeft w:val="0"/>
      <w:marRight w:val="0"/>
      <w:marTop w:val="0"/>
      <w:marBottom w:val="0"/>
      <w:divBdr>
        <w:top w:val="none" w:sz="0" w:space="0" w:color="auto"/>
        <w:left w:val="none" w:sz="0" w:space="0" w:color="auto"/>
        <w:bottom w:val="none" w:sz="0" w:space="0" w:color="auto"/>
        <w:right w:val="none" w:sz="0" w:space="0" w:color="auto"/>
      </w:divBdr>
    </w:div>
    <w:div w:id="1375235555">
      <w:bodyDiv w:val="1"/>
      <w:marLeft w:val="0"/>
      <w:marRight w:val="0"/>
      <w:marTop w:val="0"/>
      <w:marBottom w:val="0"/>
      <w:divBdr>
        <w:top w:val="none" w:sz="0" w:space="0" w:color="auto"/>
        <w:left w:val="none" w:sz="0" w:space="0" w:color="auto"/>
        <w:bottom w:val="none" w:sz="0" w:space="0" w:color="auto"/>
        <w:right w:val="none" w:sz="0" w:space="0" w:color="auto"/>
      </w:divBdr>
    </w:div>
    <w:div w:id="1429617246">
      <w:bodyDiv w:val="1"/>
      <w:marLeft w:val="0"/>
      <w:marRight w:val="0"/>
      <w:marTop w:val="0"/>
      <w:marBottom w:val="0"/>
      <w:divBdr>
        <w:top w:val="none" w:sz="0" w:space="0" w:color="auto"/>
        <w:left w:val="none" w:sz="0" w:space="0" w:color="auto"/>
        <w:bottom w:val="none" w:sz="0" w:space="0" w:color="auto"/>
        <w:right w:val="none" w:sz="0" w:space="0" w:color="auto"/>
      </w:divBdr>
    </w:div>
    <w:div w:id="1467162885">
      <w:bodyDiv w:val="1"/>
      <w:marLeft w:val="0"/>
      <w:marRight w:val="0"/>
      <w:marTop w:val="0"/>
      <w:marBottom w:val="0"/>
      <w:divBdr>
        <w:top w:val="none" w:sz="0" w:space="0" w:color="auto"/>
        <w:left w:val="none" w:sz="0" w:space="0" w:color="auto"/>
        <w:bottom w:val="none" w:sz="0" w:space="0" w:color="auto"/>
        <w:right w:val="none" w:sz="0" w:space="0" w:color="auto"/>
      </w:divBdr>
    </w:div>
    <w:div w:id="1496411936">
      <w:bodyDiv w:val="1"/>
      <w:marLeft w:val="0"/>
      <w:marRight w:val="0"/>
      <w:marTop w:val="0"/>
      <w:marBottom w:val="0"/>
      <w:divBdr>
        <w:top w:val="none" w:sz="0" w:space="0" w:color="auto"/>
        <w:left w:val="none" w:sz="0" w:space="0" w:color="auto"/>
        <w:bottom w:val="none" w:sz="0" w:space="0" w:color="auto"/>
        <w:right w:val="none" w:sz="0" w:space="0" w:color="auto"/>
      </w:divBdr>
    </w:div>
    <w:div w:id="1503592588">
      <w:bodyDiv w:val="1"/>
      <w:marLeft w:val="0"/>
      <w:marRight w:val="0"/>
      <w:marTop w:val="0"/>
      <w:marBottom w:val="0"/>
      <w:divBdr>
        <w:top w:val="none" w:sz="0" w:space="0" w:color="auto"/>
        <w:left w:val="none" w:sz="0" w:space="0" w:color="auto"/>
        <w:bottom w:val="none" w:sz="0" w:space="0" w:color="auto"/>
        <w:right w:val="none" w:sz="0" w:space="0" w:color="auto"/>
      </w:divBdr>
    </w:div>
    <w:div w:id="1538464319">
      <w:bodyDiv w:val="1"/>
      <w:marLeft w:val="0"/>
      <w:marRight w:val="0"/>
      <w:marTop w:val="0"/>
      <w:marBottom w:val="0"/>
      <w:divBdr>
        <w:top w:val="none" w:sz="0" w:space="0" w:color="auto"/>
        <w:left w:val="none" w:sz="0" w:space="0" w:color="auto"/>
        <w:bottom w:val="none" w:sz="0" w:space="0" w:color="auto"/>
        <w:right w:val="none" w:sz="0" w:space="0" w:color="auto"/>
      </w:divBdr>
    </w:div>
    <w:div w:id="1542858542">
      <w:bodyDiv w:val="1"/>
      <w:marLeft w:val="0"/>
      <w:marRight w:val="0"/>
      <w:marTop w:val="0"/>
      <w:marBottom w:val="0"/>
      <w:divBdr>
        <w:top w:val="none" w:sz="0" w:space="0" w:color="auto"/>
        <w:left w:val="none" w:sz="0" w:space="0" w:color="auto"/>
        <w:bottom w:val="none" w:sz="0" w:space="0" w:color="auto"/>
        <w:right w:val="none" w:sz="0" w:space="0" w:color="auto"/>
      </w:divBdr>
    </w:div>
    <w:div w:id="1545486053">
      <w:bodyDiv w:val="1"/>
      <w:marLeft w:val="0"/>
      <w:marRight w:val="0"/>
      <w:marTop w:val="0"/>
      <w:marBottom w:val="0"/>
      <w:divBdr>
        <w:top w:val="none" w:sz="0" w:space="0" w:color="auto"/>
        <w:left w:val="none" w:sz="0" w:space="0" w:color="auto"/>
        <w:bottom w:val="none" w:sz="0" w:space="0" w:color="auto"/>
        <w:right w:val="none" w:sz="0" w:space="0" w:color="auto"/>
      </w:divBdr>
    </w:div>
    <w:div w:id="1557472645">
      <w:bodyDiv w:val="1"/>
      <w:marLeft w:val="0"/>
      <w:marRight w:val="0"/>
      <w:marTop w:val="0"/>
      <w:marBottom w:val="0"/>
      <w:divBdr>
        <w:top w:val="none" w:sz="0" w:space="0" w:color="auto"/>
        <w:left w:val="none" w:sz="0" w:space="0" w:color="auto"/>
        <w:bottom w:val="none" w:sz="0" w:space="0" w:color="auto"/>
        <w:right w:val="none" w:sz="0" w:space="0" w:color="auto"/>
      </w:divBdr>
    </w:div>
    <w:div w:id="1561986527">
      <w:bodyDiv w:val="1"/>
      <w:marLeft w:val="0"/>
      <w:marRight w:val="0"/>
      <w:marTop w:val="0"/>
      <w:marBottom w:val="0"/>
      <w:divBdr>
        <w:top w:val="none" w:sz="0" w:space="0" w:color="auto"/>
        <w:left w:val="none" w:sz="0" w:space="0" w:color="auto"/>
        <w:bottom w:val="none" w:sz="0" w:space="0" w:color="auto"/>
        <w:right w:val="none" w:sz="0" w:space="0" w:color="auto"/>
      </w:divBdr>
    </w:div>
    <w:div w:id="1581255236">
      <w:bodyDiv w:val="1"/>
      <w:marLeft w:val="0"/>
      <w:marRight w:val="0"/>
      <w:marTop w:val="0"/>
      <w:marBottom w:val="0"/>
      <w:divBdr>
        <w:top w:val="none" w:sz="0" w:space="0" w:color="auto"/>
        <w:left w:val="none" w:sz="0" w:space="0" w:color="auto"/>
        <w:bottom w:val="none" w:sz="0" w:space="0" w:color="auto"/>
        <w:right w:val="none" w:sz="0" w:space="0" w:color="auto"/>
      </w:divBdr>
    </w:div>
    <w:div w:id="1609582106">
      <w:bodyDiv w:val="1"/>
      <w:marLeft w:val="0"/>
      <w:marRight w:val="0"/>
      <w:marTop w:val="0"/>
      <w:marBottom w:val="0"/>
      <w:divBdr>
        <w:top w:val="none" w:sz="0" w:space="0" w:color="auto"/>
        <w:left w:val="none" w:sz="0" w:space="0" w:color="auto"/>
        <w:bottom w:val="none" w:sz="0" w:space="0" w:color="auto"/>
        <w:right w:val="none" w:sz="0" w:space="0" w:color="auto"/>
      </w:divBdr>
    </w:div>
    <w:div w:id="1622223486">
      <w:bodyDiv w:val="1"/>
      <w:marLeft w:val="0"/>
      <w:marRight w:val="0"/>
      <w:marTop w:val="0"/>
      <w:marBottom w:val="0"/>
      <w:divBdr>
        <w:top w:val="none" w:sz="0" w:space="0" w:color="auto"/>
        <w:left w:val="none" w:sz="0" w:space="0" w:color="auto"/>
        <w:bottom w:val="none" w:sz="0" w:space="0" w:color="auto"/>
        <w:right w:val="none" w:sz="0" w:space="0" w:color="auto"/>
      </w:divBdr>
    </w:div>
    <w:div w:id="1636106520">
      <w:bodyDiv w:val="1"/>
      <w:marLeft w:val="0"/>
      <w:marRight w:val="0"/>
      <w:marTop w:val="0"/>
      <w:marBottom w:val="0"/>
      <w:divBdr>
        <w:top w:val="none" w:sz="0" w:space="0" w:color="auto"/>
        <w:left w:val="none" w:sz="0" w:space="0" w:color="auto"/>
        <w:bottom w:val="none" w:sz="0" w:space="0" w:color="auto"/>
        <w:right w:val="none" w:sz="0" w:space="0" w:color="auto"/>
      </w:divBdr>
    </w:div>
    <w:div w:id="1649630191">
      <w:bodyDiv w:val="1"/>
      <w:marLeft w:val="0"/>
      <w:marRight w:val="0"/>
      <w:marTop w:val="0"/>
      <w:marBottom w:val="0"/>
      <w:divBdr>
        <w:top w:val="none" w:sz="0" w:space="0" w:color="auto"/>
        <w:left w:val="none" w:sz="0" w:space="0" w:color="auto"/>
        <w:bottom w:val="none" w:sz="0" w:space="0" w:color="auto"/>
        <w:right w:val="none" w:sz="0" w:space="0" w:color="auto"/>
      </w:divBdr>
    </w:div>
    <w:div w:id="1650087576">
      <w:bodyDiv w:val="1"/>
      <w:marLeft w:val="0"/>
      <w:marRight w:val="0"/>
      <w:marTop w:val="0"/>
      <w:marBottom w:val="0"/>
      <w:divBdr>
        <w:top w:val="none" w:sz="0" w:space="0" w:color="auto"/>
        <w:left w:val="none" w:sz="0" w:space="0" w:color="auto"/>
        <w:bottom w:val="none" w:sz="0" w:space="0" w:color="auto"/>
        <w:right w:val="none" w:sz="0" w:space="0" w:color="auto"/>
      </w:divBdr>
    </w:div>
    <w:div w:id="1663050033">
      <w:bodyDiv w:val="1"/>
      <w:marLeft w:val="0"/>
      <w:marRight w:val="0"/>
      <w:marTop w:val="0"/>
      <w:marBottom w:val="0"/>
      <w:divBdr>
        <w:top w:val="none" w:sz="0" w:space="0" w:color="auto"/>
        <w:left w:val="none" w:sz="0" w:space="0" w:color="auto"/>
        <w:bottom w:val="none" w:sz="0" w:space="0" w:color="auto"/>
        <w:right w:val="none" w:sz="0" w:space="0" w:color="auto"/>
      </w:divBdr>
    </w:div>
    <w:div w:id="1681616997">
      <w:bodyDiv w:val="1"/>
      <w:marLeft w:val="0"/>
      <w:marRight w:val="0"/>
      <w:marTop w:val="0"/>
      <w:marBottom w:val="0"/>
      <w:divBdr>
        <w:top w:val="none" w:sz="0" w:space="0" w:color="auto"/>
        <w:left w:val="none" w:sz="0" w:space="0" w:color="auto"/>
        <w:bottom w:val="none" w:sz="0" w:space="0" w:color="auto"/>
        <w:right w:val="none" w:sz="0" w:space="0" w:color="auto"/>
      </w:divBdr>
    </w:div>
    <w:div w:id="1684361336">
      <w:bodyDiv w:val="1"/>
      <w:marLeft w:val="0"/>
      <w:marRight w:val="0"/>
      <w:marTop w:val="0"/>
      <w:marBottom w:val="0"/>
      <w:divBdr>
        <w:top w:val="none" w:sz="0" w:space="0" w:color="auto"/>
        <w:left w:val="none" w:sz="0" w:space="0" w:color="auto"/>
        <w:bottom w:val="none" w:sz="0" w:space="0" w:color="auto"/>
        <w:right w:val="none" w:sz="0" w:space="0" w:color="auto"/>
      </w:divBdr>
    </w:div>
    <w:div w:id="1702853285">
      <w:bodyDiv w:val="1"/>
      <w:marLeft w:val="0"/>
      <w:marRight w:val="0"/>
      <w:marTop w:val="0"/>
      <w:marBottom w:val="0"/>
      <w:divBdr>
        <w:top w:val="none" w:sz="0" w:space="0" w:color="auto"/>
        <w:left w:val="none" w:sz="0" w:space="0" w:color="auto"/>
        <w:bottom w:val="none" w:sz="0" w:space="0" w:color="auto"/>
        <w:right w:val="none" w:sz="0" w:space="0" w:color="auto"/>
      </w:divBdr>
    </w:div>
    <w:div w:id="1792674615">
      <w:bodyDiv w:val="1"/>
      <w:marLeft w:val="0"/>
      <w:marRight w:val="0"/>
      <w:marTop w:val="0"/>
      <w:marBottom w:val="0"/>
      <w:divBdr>
        <w:top w:val="none" w:sz="0" w:space="0" w:color="auto"/>
        <w:left w:val="none" w:sz="0" w:space="0" w:color="auto"/>
        <w:bottom w:val="none" w:sz="0" w:space="0" w:color="auto"/>
        <w:right w:val="none" w:sz="0" w:space="0" w:color="auto"/>
      </w:divBdr>
    </w:div>
    <w:div w:id="1832335225">
      <w:bodyDiv w:val="1"/>
      <w:marLeft w:val="0"/>
      <w:marRight w:val="0"/>
      <w:marTop w:val="0"/>
      <w:marBottom w:val="0"/>
      <w:divBdr>
        <w:top w:val="none" w:sz="0" w:space="0" w:color="auto"/>
        <w:left w:val="none" w:sz="0" w:space="0" w:color="auto"/>
        <w:bottom w:val="none" w:sz="0" w:space="0" w:color="auto"/>
        <w:right w:val="none" w:sz="0" w:space="0" w:color="auto"/>
      </w:divBdr>
    </w:div>
    <w:div w:id="1852835498">
      <w:bodyDiv w:val="1"/>
      <w:marLeft w:val="0"/>
      <w:marRight w:val="0"/>
      <w:marTop w:val="0"/>
      <w:marBottom w:val="0"/>
      <w:divBdr>
        <w:top w:val="none" w:sz="0" w:space="0" w:color="auto"/>
        <w:left w:val="none" w:sz="0" w:space="0" w:color="auto"/>
        <w:bottom w:val="none" w:sz="0" w:space="0" w:color="auto"/>
        <w:right w:val="none" w:sz="0" w:space="0" w:color="auto"/>
      </w:divBdr>
    </w:div>
    <w:div w:id="1872063554">
      <w:bodyDiv w:val="1"/>
      <w:marLeft w:val="0"/>
      <w:marRight w:val="0"/>
      <w:marTop w:val="0"/>
      <w:marBottom w:val="0"/>
      <w:divBdr>
        <w:top w:val="none" w:sz="0" w:space="0" w:color="auto"/>
        <w:left w:val="none" w:sz="0" w:space="0" w:color="auto"/>
        <w:bottom w:val="none" w:sz="0" w:space="0" w:color="auto"/>
        <w:right w:val="none" w:sz="0" w:space="0" w:color="auto"/>
      </w:divBdr>
      <w:divsChild>
        <w:div w:id="2127458225">
          <w:marLeft w:val="0"/>
          <w:marRight w:val="0"/>
          <w:marTop w:val="0"/>
          <w:marBottom w:val="0"/>
          <w:divBdr>
            <w:top w:val="none" w:sz="0" w:space="0" w:color="auto"/>
            <w:left w:val="none" w:sz="0" w:space="0" w:color="auto"/>
            <w:bottom w:val="none" w:sz="0" w:space="0" w:color="auto"/>
            <w:right w:val="none" w:sz="0" w:space="0" w:color="auto"/>
          </w:divBdr>
        </w:div>
      </w:divsChild>
    </w:div>
    <w:div w:id="1889877036">
      <w:bodyDiv w:val="1"/>
      <w:marLeft w:val="0"/>
      <w:marRight w:val="0"/>
      <w:marTop w:val="0"/>
      <w:marBottom w:val="0"/>
      <w:divBdr>
        <w:top w:val="none" w:sz="0" w:space="0" w:color="auto"/>
        <w:left w:val="none" w:sz="0" w:space="0" w:color="auto"/>
        <w:bottom w:val="none" w:sz="0" w:space="0" w:color="auto"/>
        <w:right w:val="none" w:sz="0" w:space="0" w:color="auto"/>
      </w:divBdr>
      <w:divsChild>
        <w:div w:id="1620212252">
          <w:marLeft w:val="0"/>
          <w:marRight w:val="0"/>
          <w:marTop w:val="34"/>
          <w:marBottom w:val="34"/>
          <w:divBdr>
            <w:top w:val="none" w:sz="0" w:space="0" w:color="auto"/>
            <w:left w:val="none" w:sz="0" w:space="0" w:color="auto"/>
            <w:bottom w:val="none" w:sz="0" w:space="0" w:color="auto"/>
            <w:right w:val="none" w:sz="0" w:space="0" w:color="auto"/>
          </w:divBdr>
        </w:div>
        <w:div w:id="796023507">
          <w:marLeft w:val="0"/>
          <w:marRight w:val="0"/>
          <w:marTop w:val="0"/>
          <w:marBottom w:val="0"/>
          <w:divBdr>
            <w:top w:val="none" w:sz="0" w:space="0" w:color="auto"/>
            <w:left w:val="none" w:sz="0" w:space="0" w:color="auto"/>
            <w:bottom w:val="none" w:sz="0" w:space="0" w:color="auto"/>
            <w:right w:val="none" w:sz="0" w:space="0" w:color="auto"/>
          </w:divBdr>
        </w:div>
      </w:divsChild>
    </w:div>
    <w:div w:id="1894265854">
      <w:bodyDiv w:val="1"/>
      <w:marLeft w:val="0"/>
      <w:marRight w:val="0"/>
      <w:marTop w:val="0"/>
      <w:marBottom w:val="0"/>
      <w:divBdr>
        <w:top w:val="none" w:sz="0" w:space="0" w:color="auto"/>
        <w:left w:val="none" w:sz="0" w:space="0" w:color="auto"/>
        <w:bottom w:val="none" w:sz="0" w:space="0" w:color="auto"/>
        <w:right w:val="none" w:sz="0" w:space="0" w:color="auto"/>
      </w:divBdr>
    </w:div>
    <w:div w:id="1931159524">
      <w:bodyDiv w:val="1"/>
      <w:marLeft w:val="0"/>
      <w:marRight w:val="0"/>
      <w:marTop w:val="0"/>
      <w:marBottom w:val="0"/>
      <w:divBdr>
        <w:top w:val="none" w:sz="0" w:space="0" w:color="auto"/>
        <w:left w:val="none" w:sz="0" w:space="0" w:color="auto"/>
        <w:bottom w:val="none" w:sz="0" w:space="0" w:color="auto"/>
        <w:right w:val="none" w:sz="0" w:space="0" w:color="auto"/>
      </w:divBdr>
    </w:div>
    <w:div w:id="1954744549">
      <w:bodyDiv w:val="1"/>
      <w:marLeft w:val="0"/>
      <w:marRight w:val="0"/>
      <w:marTop w:val="0"/>
      <w:marBottom w:val="0"/>
      <w:divBdr>
        <w:top w:val="none" w:sz="0" w:space="0" w:color="auto"/>
        <w:left w:val="none" w:sz="0" w:space="0" w:color="auto"/>
        <w:bottom w:val="none" w:sz="0" w:space="0" w:color="auto"/>
        <w:right w:val="none" w:sz="0" w:space="0" w:color="auto"/>
      </w:divBdr>
    </w:div>
    <w:div w:id="1961524548">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
    <w:div w:id="2005469741">
      <w:bodyDiv w:val="1"/>
      <w:marLeft w:val="0"/>
      <w:marRight w:val="0"/>
      <w:marTop w:val="0"/>
      <w:marBottom w:val="0"/>
      <w:divBdr>
        <w:top w:val="none" w:sz="0" w:space="0" w:color="auto"/>
        <w:left w:val="none" w:sz="0" w:space="0" w:color="auto"/>
        <w:bottom w:val="none" w:sz="0" w:space="0" w:color="auto"/>
        <w:right w:val="none" w:sz="0" w:space="0" w:color="auto"/>
      </w:divBdr>
    </w:div>
    <w:div w:id="2011330435">
      <w:bodyDiv w:val="1"/>
      <w:marLeft w:val="0"/>
      <w:marRight w:val="0"/>
      <w:marTop w:val="0"/>
      <w:marBottom w:val="0"/>
      <w:divBdr>
        <w:top w:val="none" w:sz="0" w:space="0" w:color="auto"/>
        <w:left w:val="none" w:sz="0" w:space="0" w:color="auto"/>
        <w:bottom w:val="none" w:sz="0" w:space="0" w:color="auto"/>
        <w:right w:val="none" w:sz="0" w:space="0" w:color="auto"/>
      </w:divBdr>
    </w:div>
    <w:div w:id="2015840114">
      <w:bodyDiv w:val="1"/>
      <w:marLeft w:val="0"/>
      <w:marRight w:val="0"/>
      <w:marTop w:val="0"/>
      <w:marBottom w:val="0"/>
      <w:divBdr>
        <w:top w:val="none" w:sz="0" w:space="0" w:color="auto"/>
        <w:left w:val="none" w:sz="0" w:space="0" w:color="auto"/>
        <w:bottom w:val="none" w:sz="0" w:space="0" w:color="auto"/>
        <w:right w:val="none" w:sz="0" w:space="0" w:color="auto"/>
      </w:divBdr>
    </w:div>
    <w:div w:id="2026589027">
      <w:bodyDiv w:val="1"/>
      <w:marLeft w:val="0"/>
      <w:marRight w:val="0"/>
      <w:marTop w:val="0"/>
      <w:marBottom w:val="0"/>
      <w:divBdr>
        <w:top w:val="none" w:sz="0" w:space="0" w:color="auto"/>
        <w:left w:val="none" w:sz="0" w:space="0" w:color="auto"/>
        <w:bottom w:val="none" w:sz="0" w:space="0" w:color="auto"/>
        <w:right w:val="none" w:sz="0" w:space="0" w:color="auto"/>
      </w:divBdr>
    </w:div>
    <w:div w:id="2033416334">
      <w:bodyDiv w:val="1"/>
      <w:marLeft w:val="0"/>
      <w:marRight w:val="0"/>
      <w:marTop w:val="0"/>
      <w:marBottom w:val="0"/>
      <w:divBdr>
        <w:top w:val="none" w:sz="0" w:space="0" w:color="auto"/>
        <w:left w:val="none" w:sz="0" w:space="0" w:color="auto"/>
        <w:bottom w:val="none" w:sz="0" w:space="0" w:color="auto"/>
        <w:right w:val="none" w:sz="0" w:space="0" w:color="auto"/>
      </w:divBdr>
    </w:div>
    <w:div w:id="2041513518">
      <w:bodyDiv w:val="1"/>
      <w:marLeft w:val="0"/>
      <w:marRight w:val="0"/>
      <w:marTop w:val="0"/>
      <w:marBottom w:val="0"/>
      <w:divBdr>
        <w:top w:val="none" w:sz="0" w:space="0" w:color="auto"/>
        <w:left w:val="none" w:sz="0" w:space="0" w:color="auto"/>
        <w:bottom w:val="none" w:sz="0" w:space="0" w:color="auto"/>
        <w:right w:val="none" w:sz="0" w:space="0" w:color="auto"/>
      </w:divBdr>
      <w:divsChild>
        <w:div w:id="1201169918">
          <w:marLeft w:val="0"/>
          <w:marRight w:val="0"/>
          <w:marTop w:val="0"/>
          <w:marBottom w:val="0"/>
          <w:divBdr>
            <w:top w:val="none" w:sz="0" w:space="0" w:color="auto"/>
            <w:left w:val="none" w:sz="0" w:space="0" w:color="auto"/>
            <w:bottom w:val="none" w:sz="0" w:space="0" w:color="auto"/>
            <w:right w:val="none" w:sz="0" w:space="0" w:color="auto"/>
          </w:divBdr>
        </w:div>
        <w:div w:id="1471283246">
          <w:marLeft w:val="0"/>
          <w:marRight w:val="0"/>
          <w:marTop w:val="0"/>
          <w:marBottom w:val="0"/>
          <w:divBdr>
            <w:top w:val="none" w:sz="0" w:space="0" w:color="auto"/>
            <w:left w:val="none" w:sz="0" w:space="0" w:color="auto"/>
            <w:bottom w:val="none" w:sz="0" w:space="0" w:color="auto"/>
            <w:right w:val="none" w:sz="0" w:space="0" w:color="auto"/>
          </w:divBdr>
        </w:div>
      </w:divsChild>
    </w:div>
    <w:div w:id="2041542669">
      <w:bodyDiv w:val="1"/>
      <w:marLeft w:val="0"/>
      <w:marRight w:val="0"/>
      <w:marTop w:val="0"/>
      <w:marBottom w:val="0"/>
      <w:divBdr>
        <w:top w:val="none" w:sz="0" w:space="0" w:color="auto"/>
        <w:left w:val="none" w:sz="0" w:space="0" w:color="auto"/>
        <w:bottom w:val="none" w:sz="0" w:space="0" w:color="auto"/>
        <w:right w:val="none" w:sz="0" w:space="0" w:color="auto"/>
      </w:divBdr>
    </w:div>
    <w:div w:id="2047371928">
      <w:bodyDiv w:val="1"/>
      <w:marLeft w:val="0"/>
      <w:marRight w:val="0"/>
      <w:marTop w:val="0"/>
      <w:marBottom w:val="0"/>
      <w:divBdr>
        <w:top w:val="none" w:sz="0" w:space="0" w:color="auto"/>
        <w:left w:val="none" w:sz="0" w:space="0" w:color="auto"/>
        <w:bottom w:val="none" w:sz="0" w:space="0" w:color="auto"/>
        <w:right w:val="none" w:sz="0" w:space="0" w:color="auto"/>
      </w:divBdr>
    </w:div>
    <w:div w:id="2058356744">
      <w:bodyDiv w:val="1"/>
      <w:marLeft w:val="0"/>
      <w:marRight w:val="0"/>
      <w:marTop w:val="0"/>
      <w:marBottom w:val="0"/>
      <w:divBdr>
        <w:top w:val="none" w:sz="0" w:space="0" w:color="auto"/>
        <w:left w:val="none" w:sz="0" w:space="0" w:color="auto"/>
        <w:bottom w:val="none" w:sz="0" w:space="0" w:color="auto"/>
        <w:right w:val="none" w:sz="0" w:space="0" w:color="auto"/>
      </w:divBdr>
      <w:divsChild>
        <w:div w:id="209341466">
          <w:marLeft w:val="0"/>
          <w:marRight w:val="0"/>
          <w:marTop w:val="0"/>
          <w:marBottom w:val="0"/>
          <w:divBdr>
            <w:top w:val="none" w:sz="0" w:space="0" w:color="auto"/>
            <w:left w:val="none" w:sz="0" w:space="0" w:color="auto"/>
            <w:bottom w:val="none" w:sz="0" w:space="0" w:color="auto"/>
            <w:right w:val="none" w:sz="0" w:space="0" w:color="auto"/>
          </w:divBdr>
        </w:div>
        <w:div w:id="610480064">
          <w:marLeft w:val="0"/>
          <w:marRight w:val="0"/>
          <w:marTop w:val="0"/>
          <w:marBottom w:val="0"/>
          <w:divBdr>
            <w:top w:val="none" w:sz="0" w:space="0" w:color="auto"/>
            <w:left w:val="none" w:sz="0" w:space="0" w:color="auto"/>
            <w:bottom w:val="none" w:sz="0" w:space="0" w:color="auto"/>
            <w:right w:val="none" w:sz="0" w:space="0" w:color="auto"/>
          </w:divBdr>
        </w:div>
      </w:divsChild>
    </w:div>
    <w:div w:id="2060475229">
      <w:bodyDiv w:val="1"/>
      <w:marLeft w:val="0"/>
      <w:marRight w:val="0"/>
      <w:marTop w:val="0"/>
      <w:marBottom w:val="0"/>
      <w:divBdr>
        <w:top w:val="none" w:sz="0" w:space="0" w:color="auto"/>
        <w:left w:val="none" w:sz="0" w:space="0" w:color="auto"/>
        <w:bottom w:val="none" w:sz="0" w:space="0" w:color="auto"/>
        <w:right w:val="none" w:sz="0" w:space="0" w:color="auto"/>
      </w:divBdr>
    </w:div>
    <w:div w:id="2071028230">
      <w:bodyDiv w:val="1"/>
      <w:marLeft w:val="0"/>
      <w:marRight w:val="0"/>
      <w:marTop w:val="0"/>
      <w:marBottom w:val="0"/>
      <w:divBdr>
        <w:top w:val="none" w:sz="0" w:space="0" w:color="auto"/>
        <w:left w:val="none" w:sz="0" w:space="0" w:color="auto"/>
        <w:bottom w:val="none" w:sz="0" w:space="0" w:color="auto"/>
        <w:right w:val="none" w:sz="0" w:space="0" w:color="auto"/>
      </w:divBdr>
    </w:div>
    <w:div w:id="2100445763">
      <w:bodyDiv w:val="1"/>
      <w:marLeft w:val="0"/>
      <w:marRight w:val="0"/>
      <w:marTop w:val="0"/>
      <w:marBottom w:val="0"/>
      <w:divBdr>
        <w:top w:val="none" w:sz="0" w:space="0" w:color="auto"/>
        <w:left w:val="none" w:sz="0" w:space="0" w:color="auto"/>
        <w:bottom w:val="none" w:sz="0" w:space="0" w:color="auto"/>
        <w:right w:val="none" w:sz="0" w:space="0" w:color="auto"/>
      </w:divBdr>
    </w:div>
    <w:div w:id="2102329490">
      <w:bodyDiv w:val="1"/>
      <w:marLeft w:val="0"/>
      <w:marRight w:val="0"/>
      <w:marTop w:val="0"/>
      <w:marBottom w:val="0"/>
      <w:divBdr>
        <w:top w:val="none" w:sz="0" w:space="0" w:color="auto"/>
        <w:left w:val="none" w:sz="0" w:space="0" w:color="auto"/>
        <w:bottom w:val="none" w:sz="0" w:space="0" w:color="auto"/>
        <w:right w:val="none" w:sz="0" w:space="0" w:color="auto"/>
      </w:divBdr>
    </w:div>
    <w:div w:id="2121296036">
      <w:bodyDiv w:val="1"/>
      <w:marLeft w:val="0"/>
      <w:marRight w:val="0"/>
      <w:marTop w:val="0"/>
      <w:marBottom w:val="0"/>
      <w:divBdr>
        <w:top w:val="none" w:sz="0" w:space="0" w:color="auto"/>
        <w:left w:val="none" w:sz="0" w:space="0" w:color="auto"/>
        <w:bottom w:val="none" w:sz="0" w:space="0" w:color="auto"/>
        <w:right w:val="none" w:sz="0" w:space="0" w:color="auto"/>
      </w:divBdr>
    </w:div>
    <w:div w:id="2135101241">
      <w:bodyDiv w:val="1"/>
      <w:marLeft w:val="0"/>
      <w:marRight w:val="0"/>
      <w:marTop w:val="0"/>
      <w:marBottom w:val="0"/>
      <w:divBdr>
        <w:top w:val="none" w:sz="0" w:space="0" w:color="auto"/>
        <w:left w:val="none" w:sz="0" w:space="0" w:color="auto"/>
        <w:bottom w:val="none" w:sz="0" w:space="0" w:color="auto"/>
        <w:right w:val="none" w:sz="0" w:space="0" w:color="auto"/>
      </w:divBdr>
    </w:div>
    <w:div w:id="21458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FC46-67D9-4001-973D-0D3BE6B4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94600</Words>
  <Characters>539221</Characters>
  <Application>Microsoft Office Word</Application>
  <DocSecurity>0</DocSecurity>
  <Lines>4493</Lines>
  <Paragraphs>1265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 Ma</cp:lastModifiedBy>
  <cp:revision>3</cp:revision>
  <cp:lastPrinted>2016-12-02T07:41:00Z</cp:lastPrinted>
  <dcterms:created xsi:type="dcterms:W3CDTF">2018-05-05T23:19:00Z</dcterms:created>
  <dcterms:modified xsi:type="dcterms:W3CDTF">2018-05-05T23:19:00Z</dcterms:modified>
</cp:coreProperties>
</file>