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568" w:rsidRPr="00A51068" w:rsidRDefault="008B6568" w:rsidP="00B508D2">
      <w:pPr>
        <w:widowControl w:val="0"/>
        <w:snapToGrid w:val="0"/>
        <w:spacing w:after="0" w:line="360" w:lineRule="auto"/>
        <w:jc w:val="both"/>
        <w:rPr>
          <w:rFonts w:ascii="Book Antiqua" w:eastAsia="Times New Roman" w:hAnsi="Book Antiqua" w:cs="Tahoma"/>
          <w:b/>
          <w:color w:val="0000FF"/>
          <w:kern w:val="2"/>
          <w:sz w:val="24"/>
          <w:szCs w:val="24"/>
          <w:lang w:val="en-US" w:eastAsia="zh-CN"/>
        </w:rPr>
      </w:pPr>
      <w:r w:rsidRPr="00A51068">
        <w:rPr>
          <w:rFonts w:ascii="Book Antiqua" w:hAnsi="Book Antiqua"/>
          <w:b/>
          <w:color w:val="0033CC"/>
          <w:sz w:val="24"/>
        </w:rPr>
        <w:t xml:space="preserve">Name of journal: </w:t>
      </w:r>
      <w:r w:rsidRPr="00A51068">
        <w:rPr>
          <w:rFonts w:ascii="Book Antiqua" w:eastAsia="Times New Roman" w:hAnsi="Book Antiqua" w:cs="Tahoma"/>
          <w:i/>
          <w:kern w:val="2"/>
          <w:sz w:val="24"/>
          <w:szCs w:val="24"/>
          <w:lang w:val="en-US" w:eastAsia="zh-CN"/>
        </w:rPr>
        <w:t>World Journal of Dermatology</w:t>
      </w:r>
    </w:p>
    <w:p w:rsidR="008B6568" w:rsidRPr="00A51068" w:rsidRDefault="008B6568" w:rsidP="00B508D2">
      <w:pPr>
        <w:widowControl w:val="0"/>
        <w:snapToGrid w:val="0"/>
        <w:spacing w:after="0" w:line="360" w:lineRule="auto"/>
        <w:jc w:val="both"/>
        <w:rPr>
          <w:rFonts w:ascii="Book Antiqua" w:eastAsia="Times New Roman" w:hAnsi="Book Antiqua" w:cs="Tahoma"/>
          <w:b/>
          <w:kern w:val="2"/>
          <w:sz w:val="24"/>
          <w:szCs w:val="24"/>
          <w:lang w:val="en-US" w:eastAsia="zh-CN"/>
        </w:rPr>
      </w:pPr>
      <w:r w:rsidRPr="00A51068">
        <w:rPr>
          <w:rFonts w:ascii="Book Antiqua" w:hAnsi="Book Antiqua"/>
          <w:b/>
          <w:color w:val="0033CC"/>
          <w:sz w:val="24"/>
        </w:rPr>
        <w:t xml:space="preserve">ESPS Manuscript NO: </w:t>
      </w:r>
      <w:r w:rsidRPr="00A51068">
        <w:rPr>
          <w:rFonts w:ascii="Book Antiqua" w:eastAsia="Times New Roman" w:hAnsi="Book Antiqua" w:cs="Tahoma"/>
          <w:b/>
          <w:kern w:val="2"/>
          <w:sz w:val="24"/>
          <w:szCs w:val="24"/>
          <w:lang w:val="en-US" w:eastAsia="zh-CN"/>
        </w:rPr>
        <w:t>3906</w:t>
      </w:r>
    </w:p>
    <w:p w:rsidR="008B6568" w:rsidRPr="00A51068" w:rsidRDefault="008B6568" w:rsidP="00B508D2">
      <w:pPr>
        <w:suppressAutoHyphens/>
        <w:autoSpaceDE w:val="0"/>
        <w:autoSpaceDN w:val="0"/>
        <w:adjustRightInd w:val="0"/>
        <w:snapToGrid w:val="0"/>
        <w:spacing w:after="0" w:line="360" w:lineRule="auto"/>
        <w:rPr>
          <w:rFonts w:ascii="Book Antiqua" w:hAnsi="Book Antiqua"/>
          <w:b/>
          <w:color w:val="000000"/>
          <w:sz w:val="24"/>
          <w:lang w:eastAsia="zh-CN"/>
        </w:rPr>
      </w:pPr>
      <w:bookmarkStart w:id="0" w:name="OLE_LINK1617"/>
      <w:bookmarkStart w:id="1" w:name="OLE_LINK1618"/>
      <w:bookmarkStart w:id="2" w:name="OLE_LINK1966"/>
      <w:bookmarkStart w:id="3" w:name="OLE_LINK2328"/>
      <w:bookmarkStart w:id="4" w:name="OLE_LINK2329"/>
      <w:bookmarkStart w:id="5" w:name="OLE_LINK2330"/>
      <w:bookmarkStart w:id="6" w:name="OLE_LINK2335"/>
      <w:r w:rsidRPr="00A51068">
        <w:rPr>
          <w:rFonts w:ascii="Book Antiqua" w:hAnsi="Book Antiqua"/>
          <w:b/>
          <w:color w:val="0033CC"/>
          <w:sz w:val="24"/>
        </w:rPr>
        <w:t>Columns:</w:t>
      </w:r>
      <w:r w:rsidRPr="00A51068">
        <w:rPr>
          <w:rFonts w:ascii="Book Antiqua" w:hAnsi="Book Antiqua"/>
          <w:b/>
          <w:color w:val="000000"/>
          <w:sz w:val="24"/>
        </w:rPr>
        <w:t xml:space="preserve"> </w:t>
      </w:r>
      <w:r w:rsidRPr="00A51068">
        <w:rPr>
          <w:rFonts w:ascii="Book Antiqua" w:hAnsi="Book Antiqua"/>
          <w:b/>
          <w:color w:val="000000"/>
          <w:sz w:val="24"/>
          <w:lang w:eastAsia="zh-CN"/>
        </w:rPr>
        <w:t>EDITORIAL</w:t>
      </w:r>
    </w:p>
    <w:bookmarkEnd w:id="0"/>
    <w:bookmarkEnd w:id="1"/>
    <w:bookmarkEnd w:id="2"/>
    <w:bookmarkEnd w:id="3"/>
    <w:bookmarkEnd w:id="4"/>
    <w:bookmarkEnd w:id="5"/>
    <w:bookmarkEnd w:id="6"/>
    <w:p w:rsidR="008B6568" w:rsidRPr="00A51068" w:rsidRDefault="008B6568" w:rsidP="00B508D2">
      <w:pPr>
        <w:snapToGrid w:val="0"/>
        <w:spacing w:after="0" w:line="360" w:lineRule="auto"/>
        <w:ind w:left="720" w:firstLine="720"/>
        <w:jc w:val="both"/>
        <w:rPr>
          <w:rFonts w:ascii="Book Antiqua" w:hAnsi="Book Antiqua"/>
          <w:sz w:val="24"/>
          <w:szCs w:val="24"/>
        </w:rPr>
      </w:pPr>
    </w:p>
    <w:p w:rsidR="008B6568" w:rsidRPr="00A51068" w:rsidRDefault="008B6568" w:rsidP="00B508D2">
      <w:pPr>
        <w:snapToGrid w:val="0"/>
        <w:spacing w:after="0" w:line="360" w:lineRule="auto"/>
        <w:jc w:val="both"/>
        <w:rPr>
          <w:rFonts w:ascii="Book Antiqua" w:hAnsi="Book Antiqua"/>
          <w:b/>
          <w:sz w:val="24"/>
          <w:szCs w:val="24"/>
          <w:lang w:val="en-US" w:eastAsia="zh-CN"/>
        </w:rPr>
      </w:pPr>
      <w:r w:rsidRPr="00A51068">
        <w:rPr>
          <w:rFonts w:ascii="Book Antiqua" w:hAnsi="Book Antiqua"/>
          <w:b/>
          <w:sz w:val="24"/>
          <w:szCs w:val="24"/>
          <w:lang w:val="en-US"/>
        </w:rPr>
        <w:t>Adipocytokines and psoriasis: Insights into mechanisms linking obesity and inflammation to psoriasis</w:t>
      </w:r>
    </w:p>
    <w:p w:rsidR="008B6568" w:rsidRPr="00A51068" w:rsidRDefault="008B6568" w:rsidP="00B508D2">
      <w:pPr>
        <w:snapToGrid w:val="0"/>
        <w:spacing w:after="0" w:line="360" w:lineRule="auto"/>
        <w:jc w:val="both"/>
        <w:rPr>
          <w:rFonts w:ascii="Book Antiqua" w:hAnsi="Book Antiqua"/>
          <w:b/>
          <w:sz w:val="24"/>
          <w:szCs w:val="24"/>
          <w:lang w:val="en-US"/>
        </w:rPr>
      </w:pPr>
    </w:p>
    <w:p w:rsidR="008B6568" w:rsidRPr="00A51068" w:rsidRDefault="008B6568" w:rsidP="00B508D2">
      <w:pPr>
        <w:snapToGrid w:val="0"/>
        <w:spacing w:after="0" w:line="360" w:lineRule="auto"/>
        <w:jc w:val="both"/>
        <w:rPr>
          <w:rFonts w:ascii="Book Antiqua" w:hAnsi="Book Antiqua"/>
          <w:sz w:val="24"/>
          <w:szCs w:val="24"/>
          <w:lang w:val="en-US"/>
        </w:rPr>
      </w:pPr>
      <w:r w:rsidRPr="00A51068">
        <w:rPr>
          <w:rFonts w:ascii="Book Antiqua" w:hAnsi="Book Antiqua"/>
          <w:b/>
          <w:sz w:val="24"/>
          <w:szCs w:val="24"/>
          <w:lang w:val="en-US"/>
        </w:rPr>
        <w:t>Dalamaga M</w:t>
      </w:r>
      <w:r w:rsidRPr="00A51068">
        <w:rPr>
          <w:rFonts w:ascii="Book Antiqua" w:hAnsi="Book Antiqua"/>
          <w:b/>
          <w:sz w:val="24"/>
          <w:szCs w:val="24"/>
          <w:lang w:val="en-US" w:eastAsia="zh-CN"/>
        </w:rPr>
        <w:t xml:space="preserve"> </w:t>
      </w:r>
      <w:r w:rsidRPr="00A51068">
        <w:rPr>
          <w:rFonts w:ascii="Book Antiqua" w:hAnsi="Book Antiqua"/>
          <w:b/>
          <w:i/>
          <w:sz w:val="24"/>
          <w:szCs w:val="24"/>
          <w:lang w:val="en-US" w:eastAsia="zh-CN"/>
        </w:rPr>
        <w:t>et al</w:t>
      </w:r>
      <w:r w:rsidRPr="00A51068">
        <w:rPr>
          <w:rFonts w:ascii="Book Antiqua" w:hAnsi="Book Antiqua"/>
          <w:b/>
          <w:sz w:val="24"/>
          <w:szCs w:val="24"/>
          <w:lang w:val="en-US"/>
        </w:rPr>
        <w:t xml:space="preserve">. </w:t>
      </w:r>
      <w:r w:rsidRPr="00A51068">
        <w:rPr>
          <w:rFonts w:ascii="Book Antiqua" w:hAnsi="Book Antiqua"/>
          <w:sz w:val="24"/>
          <w:szCs w:val="24"/>
          <w:lang w:val="en-US"/>
        </w:rPr>
        <w:t>Adipocytokines and psoriasis</w:t>
      </w:r>
    </w:p>
    <w:p w:rsidR="008B6568" w:rsidRPr="00A51068" w:rsidRDefault="008B6568" w:rsidP="00B508D2">
      <w:pPr>
        <w:snapToGrid w:val="0"/>
        <w:spacing w:after="0" w:line="360" w:lineRule="auto"/>
        <w:jc w:val="both"/>
        <w:rPr>
          <w:rFonts w:ascii="Book Antiqua" w:eastAsia="Times New Roman" w:hAnsi="Book Antiqua"/>
          <w:b/>
          <w:sz w:val="24"/>
          <w:szCs w:val="24"/>
          <w:lang w:val="en-US"/>
        </w:rPr>
      </w:pPr>
    </w:p>
    <w:p w:rsidR="008B6568" w:rsidRPr="00A51068" w:rsidRDefault="008B6568" w:rsidP="00B508D2">
      <w:pPr>
        <w:snapToGrid w:val="0"/>
        <w:spacing w:after="0" w:line="360" w:lineRule="auto"/>
        <w:jc w:val="both"/>
        <w:rPr>
          <w:rFonts w:ascii="Book Antiqua" w:eastAsia="Times New Roman" w:hAnsi="Book Antiqua"/>
          <w:sz w:val="24"/>
          <w:szCs w:val="24"/>
          <w:lang w:val="en-US"/>
        </w:rPr>
      </w:pPr>
      <w:r w:rsidRPr="00A51068">
        <w:rPr>
          <w:rFonts w:ascii="Book Antiqua" w:eastAsia="Times New Roman" w:hAnsi="Book Antiqua"/>
          <w:sz w:val="24"/>
          <w:szCs w:val="24"/>
          <w:lang w:val="en-US"/>
        </w:rPr>
        <w:t>Maria Dalamaga, Evangelia Papadavid</w:t>
      </w:r>
    </w:p>
    <w:p w:rsidR="008B6568" w:rsidRPr="00A51068" w:rsidRDefault="001A50D5" w:rsidP="00B508D2">
      <w:pPr>
        <w:snapToGrid w:val="0"/>
        <w:spacing w:after="0" w:line="360" w:lineRule="auto"/>
        <w:jc w:val="both"/>
        <w:rPr>
          <w:rFonts w:ascii="Book Antiqua" w:eastAsia="Times New Roman" w:hAnsi="Book Antiqua"/>
          <w:b/>
          <w:sz w:val="24"/>
          <w:szCs w:val="24"/>
          <w:lang w:val="en-US"/>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153035</wp:posOffset>
                </wp:positionV>
                <wp:extent cx="5486400" cy="0"/>
                <wp:effectExtent l="19050" t="19685" r="19050" b="279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6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" strokecolor="gray" strokeweight="3pt"/>
            </w:pict>
          </mc:Fallback>
        </mc:AlternateContent>
      </w:r>
    </w:p>
    <w:p w:rsidR="008B6568" w:rsidRPr="00A51068" w:rsidRDefault="008B6568" w:rsidP="00B508D2">
      <w:pPr>
        <w:snapToGrid w:val="0"/>
        <w:spacing w:after="0" w:line="360" w:lineRule="auto"/>
        <w:jc w:val="both"/>
        <w:rPr>
          <w:rFonts w:ascii="Book Antiqua" w:hAnsi="Book Antiqua"/>
          <w:sz w:val="24"/>
          <w:szCs w:val="24"/>
          <w:lang w:val="en-US" w:eastAsia="zh-CN"/>
        </w:rPr>
      </w:pPr>
      <w:r w:rsidRPr="00A51068">
        <w:rPr>
          <w:rFonts w:ascii="Book Antiqua" w:eastAsia="Times New Roman" w:hAnsi="Book Antiqua"/>
          <w:b/>
          <w:sz w:val="24"/>
          <w:szCs w:val="24"/>
          <w:lang w:val="en-US"/>
        </w:rPr>
        <w:t xml:space="preserve">Maria Dalamaga, </w:t>
      </w:r>
      <w:r w:rsidRPr="00A51068">
        <w:rPr>
          <w:rFonts w:ascii="Book Antiqua" w:eastAsia="Times New Roman" w:hAnsi="Book Antiqua"/>
          <w:sz w:val="24"/>
          <w:szCs w:val="24"/>
          <w:lang w:val="en-US"/>
        </w:rPr>
        <w:t>Department of Clinical Biochemistry, Medical School, University of Athens, “Attikon” General University Hospital, Chaidari, 12462 Athens, Greece</w:t>
      </w:r>
    </w:p>
    <w:p w:rsidR="008B6568" w:rsidRPr="00A51068" w:rsidRDefault="008B6568" w:rsidP="00B508D2">
      <w:pPr>
        <w:snapToGrid w:val="0"/>
        <w:spacing w:after="0" w:line="360" w:lineRule="auto"/>
        <w:jc w:val="both"/>
        <w:rPr>
          <w:rFonts w:ascii="Book Antiqua" w:hAnsi="Book Antiqua"/>
          <w:sz w:val="24"/>
          <w:szCs w:val="24"/>
          <w:lang w:val="en-US" w:eastAsia="zh-CN"/>
        </w:rPr>
      </w:pPr>
    </w:p>
    <w:p w:rsidR="008B6568" w:rsidRPr="00A51068" w:rsidRDefault="008B6568" w:rsidP="00B508D2">
      <w:pPr>
        <w:snapToGrid w:val="0"/>
        <w:spacing w:after="0" w:line="360" w:lineRule="auto"/>
        <w:jc w:val="both"/>
        <w:rPr>
          <w:rFonts w:ascii="Book Antiqua" w:eastAsia="Times New Roman" w:hAnsi="Book Antiqua"/>
          <w:sz w:val="24"/>
          <w:szCs w:val="24"/>
          <w:lang w:val="en-US"/>
        </w:rPr>
      </w:pPr>
      <w:r w:rsidRPr="00A51068">
        <w:rPr>
          <w:rFonts w:ascii="Book Antiqua" w:eastAsia="Times New Roman" w:hAnsi="Book Antiqua"/>
          <w:b/>
          <w:sz w:val="24"/>
          <w:szCs w:val="24"/>
          <w:lang w:val="en-US"/>
        </w:rPr>
        <w:t xml:space="preserve">Evangelia Papadavid, </w:t>
      </w:r>
      <w:r w:rsidRPr="00A51068">
        <w:rPr>
          <w:rFonts w:ascii="Book Antiqua" w:eastAsia="Times New Roman" w:hAnsi="Book Antiqua"/>
          <w:sz w:val="24"/>
          <w:szCs w:val="24"/>
          <w:lang w:val="en-US"/>
        </w:rPr>
        <w:t>Department of Dermatology, Medical School, University of Athens, “Attikon” General University Hospital, Chaidari, 12462 Athens, Greece</w:t>
      </w:r>
    </w:p>
    <w:p w:rsidR="008B6568" w:rsidRPr="00A51068" w:rsidRDefault="008B6568" w:rsidP="00B508D2">
      <w:pPr>
        <w:snapToGrid w:val="0"/>
        <w:spacing w:after="0" w:line="360" w:lineRule="auto"/>
        <w:jc w:val="both"/>
        <w:rPr>
          <w:rFonts w:ascii="Book Antiqua" w:eastAsia="Times New Roman" w:hAnsi="Book Antiqua"/>
          <w:b/>
          <w:sz w:val="24"/>
          <w:szCs w:val="24"/>
          <w:lang w:val="en-US"/>
        </w:rPr>
      </w:pPr>
    </w:p>
    <w:p w:rsidR="008B6568" w:rsidRPr="00A51068" w:rsidRDefault="008B6568" w:rsidP="00B508D2">
      <w:pPr>
        <w:snapToGrid w:val="0"/>
        <w:spacing w:after="0" w:line="360" w:lineRule="auto"/>
        <w:jc w:val="both"/>
        <w:rPr>
          <w:rFonts w:ascii="Book Antiqua" w:hAnsi="Book Antiqua"/>
          <w:sz w:val="24"/>
          <w:szCs w:val="24"/>
          <w:lang w:val="en-US" w:eastAsia="zh-CN"/>
        </w:rPr>
      </w:pPr>
      <w:r w:rsidRPr="00A51068">
        <w:rPr>
          <w:rFonts w:ascii="Book Antiqua" w:eastAsia="Times New Roman" w:hAnsi="Book Antiqua"/>
          <w:b/>
          <w:sz w:val="24"/>
          <w:szCs w:val="24"/>
          <w:lang w:val="en-US"/>
        </w:rPr>
        <w:t xml:space="preserve">Author contributions: </w:t>
      </w:r>
      <w:r w:rsidRPr="00A51068">
        <w:rPr>
          <w:rFonts w:ascii="Book Antiqua" w:eastAsia="Times New Roman" w:hAnsi="Book Antiqua"/>
          <w:sz w:val="24"/>
          <w:szCs w:val="24"/>
          <w:lang w:val="en-US"/>
        </w:rPr>
        <w:t>Dalamaga M designed the editorial and wrote the manuscript</w:t>
      </w:r>
      <w:r w:rsidRPr="00A51068">
        <w:rPr>
          <w:rFonts w:ascii="Book Antiqua" w:hAnsi="Book Antiqua"/>
          <w:sz w:val="24"/>
          <w:szCs w:val="24"/>
          <w:lang w:val="en-US" w:eastAsia="zh-CN"/>
        </w:rPr>
        <w:t>;</w:t>
      </w:r>
      <w:r w:rsidRPr="00A51068">
        <w:rPr>
          <w:rFonts w:ascii="Book Antiqua" w:eastAsia="Times New Roman" w:hAnsi="Book Antiqua"/>
          <w:sz w:val="24"/>
          <w:szCs w:val="24"/>
          <w:lang w:val="en-US"/>
        </w:rPr>
        <w:t xml:space="preserve"> Papadavid E reviewed the manuscript.</w:t>
      </w:r>
    </w:p>
    <w:p w:rsidR="008B6568" w:rsidRPr="00A51068" w:rsidRDefault="008B6568" w:rsidP="00B508D2">
      <w:pPr>
        <w:snapToGrid w:val="0"/>
        <w:spacing w:after="0" w:line="360" w:lineRule="auto"/>
        <w:jc w:val="both"/>
        <w:rPr>
          <w:rFonts w:ascii="Book Antiqua" w:hAnsi="Book Antiqua"/>
          <w:sz w:val="24"/>
          <w:szCs w:val="24"/>
          <w:lang w:val="en-US" w:eastAsia="zh-CN"/>
        </w:rPr>
      </w:pPr>
    </w:p>
    <w:p w:rsidR="008B6568" w:rsidRPr="00A51068" w:rsidRDefault="008B6568" w:rsidP="00B508D2">
      <w:pPr>
        <w:snapToGrid w:val="0"/>
        <w:spacing w:after="0" w:line="360" w:lineRule="auto"/>
        <w:jc w:val="both"/>
        <w:rPr>
          <w:rFonts w:ascii="Book Antiqua" w:hAnsi="Book Antiqua"/>
          <w:sz w:val="24"/>
          <w:szCs w:val="24"/>
          <w:lang w:val="en-US" w:eastAsia="zh-CN"/>
        </w:rPr>
      </w:pPr>
      <w:r w:rsidRPr="00A51068">
        <w:rPr>
          <w:rFonts w:ascii="Book Antiqua" w:eastAsia="Times New Roman" w:hAnsi="Book Antiqua"/>
          <w:b/>
          <w:sz w:val="24"/>
          <w:szCs w:val="24"/>
          <w:lang w:val="en-US"/>
        </w:rPr>
        <w:t xml:space="preserve">Correspondence to: </w:t>
      </w:r>
      <w:r w:rsidRPr="00A51068">
        <w:rPr>
          <w:rFonts w:ascii="Book Antiqua" w:hAnsi="Book Antiqua"/>
          <w:b/>
          <w:sz w:val="24"/>
          <w:szCs w:val="24"/>
          <w:lang w:val="en-US"/>
        </w:rPr>
        <w:t xml:space="preserve">Maria Dalamaga, MD, PhD, MS, MPH, Assistant Professor, </w:t>
      </w:r>
      <w:r w:rsidRPr="00A51068">
        <w:rPr>
          <w:rFonts w:ascii="Book Antiqua" w:hAnsi="Book Antiqua"/>
          <w:sz w:val="24"/>
          <w:szCs w:val="24"/>
          <w:lang w:val="en-US"/>
        </w:rPr>
        <w:t xml:space="preserve">Department of Clinical Biochemistry, Medical School, University of Athens, “Attikon” General University Hospital, Karyotaki 29, 15344 Athens, Greece. </w:t>
      </w:r>
      <w:hyperlink r:id="rId8" w:history="1">
        <w:r w:rsidRPr="00A51068">
          <w:rPr>
            <w:rStyle w:val="a3"/>
            <w:rFonts w:ascii="Book Antiqua" w:hAnsi="Book Antiqua"/>
            <w:sz w:val="24"/>
            <w:szCs w:val="24"/>
            <w:lang w:val="en-US"/>
          </w:rPr>
          <w:t>madalamaga@med.uoa.gr</w:t>
        </w:r>
      </w:hyperlink>
      <w:r w:rsidRPr="00A51068">
        <w:rPr>
          <w:rFonts w:ascii="Book Antiqua" w:hAnsi="Book Antiqua"/>
          <w:sz w:val="24"/>
          <w:szCs w:val="24"/>
          <w:lang w:val="en-US"/>
        </w:rPr>
        <w:t xml:space="preserve"> </w:t>
      </w:r>
    </w:p>
    <w:p w:rsidR="008B6568" w:rsidRPr="00A51068" w:rsidRDefault="008B6568" w:rsidP="00B508D2">
      <w:pPr>
        <w:snapToGrid w:val="0"/>
        <w:spacing w:after="0" w:line="360" w:lineRule="auto"/>
        <w:jc w:val="both"/>
        <w:rPr>
          <w:rFonts w:ascii="Book Antiqua" w:hAnsi="Book Antiqua"/>
          <w:sz w:val="24"/>
          <w:szCs w:val="24"/>
          <w:lang w:val="en-US" w:eastAsia="zh-CN"/>
        </w:rPr>
      </w:pPr>
    </w:p>
    <w:p w:rsidR="008B6568" w:rsidRPr="00A51068" w:rsidRDefault="008B6568" w:rsidP="00B508D2">
      <w:pPr>
        <w:snapToGrid w:val="0"/>
        <w:spacing w:after="0" w:line="360" w:lineRule="auto"/>
        <w:jc w:val="both"/>
        <w:rPr>
          <w:rFonts w:ascii="Book Antiqua" w:hAnsi="Book Antiqua"/>
          <w:sz w:val="24"/>
          <w:szCs w:val="24"/>
          <w:lang w:val="en-US"/>
        </w:rPr>
      </w:pPr>
      <w:r w:rsidRPr="00A51068">
        <w:rPr>
          <w:rFonts w:ascii="Book Antiqua" w:hAnsi="Book Antiqua"/>
          <w:b/>
          <w:sz w:val="24"/>
          <w:szCs w:val="24"/>
          <w:lang w:val="en-US"/>
        </w:rPr>
        <w:t xml:space="preserve">Telephone: </w:t>
      </w:r>
      <w:r w:rsidRPr="00A51068">
        <w:rPr>
          <w:rFonts w:ascii="Book Antiqua" w:hAnsi="Book Antiqua"/>
          <w:sz w:val="24"/>
          <w:szCs w:val="24"/>
          <w:lang w:val="en-US"/>
        </w:rPr>
        <w:t xml:space="preserve">+30-210-5831915    </w:t>
      </w:r>
      <w:r w:rsidRPr="00A51068">
        <w:rPr>
          <w:rFonts w:ascii="Book Antiqua" w:hAnsi="Book Antiqua"/>
          <w:sz w:val="24"/>
          <w:szCs w:val="24"/>
          <w:lang w:val="en-US" w:eastAsia="zh-CN"/>
        </w:rPr>
        <w:t xml:space="preserve">     </w:t>
      </w:r>
      <w:r w:rsidRPr="00A51068">
        <w:rPr>
          <w:rFonts w:ascii="Book Antiqua" w:hAnsi="Book Antiqua"/>
          <w:sz w:val="24"/>
          <w:szCs w:val="24"/>
          <w:lang w:val="en-US"/>
        </w:rPr>
        <w:t xml:space="preserve"> </w:t>
      </w:r>
      <w:r w:rsidRPr="00A51068">
        <w:rPr>
          <w:rFonts w:ascii="Book Antiqua" w:hAnsi="Book Antiqua"/>
          <w:b/>
          <w:sz w:val="24"/>
          <w:szCs w:val="24"/>
          <w:lang w:val="en-US"/>
        </w:rPr>
        <w:t xml:space="preserve">Fax: </w:t>
      </w:r>
      <w:r w:rsidRPr="00A51068">
        <w:rPr>
          <w:rFonts w:ascii="Book Antiqua" w:hAnsi="Book Antiqua"/>
          <w:sz w:val="24"/>
          <w:szCs w:val="24"/>
          <w:lang w:val="en-US"/>
        </w:rPr>
        <w:t xml:space="preserve">+30-210-6082467     </w:t>
      </w:r>
    </w:p>
    <w:p w:rsidR="008B6568" w:rsidRPr="00A51068" w:rsidRDefault="008B6568" w:rsidP="00B508D2">
      <w:pPr>
        <w:snapToGrid w:val="0"/>
        <w:spacing w:after="0" w:line="360" w:lineRule="auto"/>
        <w:jc w:val="both"/>
        <w:rPr>
          <w:rFonts w:ascii="Book Antiqua" w:hAnsi="Book Antiqua"/>
          <w:b/>
          <w:bCs/>
          <w:sz w:val="24"/>
          <w:szCs w:val="24"/>
          <w:lang w:val="en-US" w:eastAsia="zh-CN"/>
        </w:rPr>
      </w:pPr>
      <w:r w:rsidRPr="00A51068">
        <w:rPr>
          <w:rFonts w:ascii="Book Antiqua" w:eastAsia="Times New Roman" w:hAnsi="Book Antiqua"/>
          <w:b/>
          <w:bCs/>
          <w:sz w:val="24"/>
          <w:szCs w:val="24"/>
          <w:lang w:val="en-US"/>
        </w:rPr>
        <w:t xml:space="preserve">Received: </w:t>
      </w:r>
      <w:r w:rsidRPr="00A51068">
        <w:rPr>
          <w:rFonts w:ascii="Book Antiqua" w:hAnsi="Book Antiqua"/>
          <w:bCs/>
          <w:sz w:val="24"/>
          <w:szCs w:val="24"/>
          <w:lang w:val="en-US" w:eastAsia="zh-CN"/>
        </w:rPr>
        <w:t xml:space="preserve">June 1, 2013     </w:t>
      </w:r>
      <w:r w:rsidRPr="00A51068">
        <w:rPr>
          <w:rFonts w:ascii="Book Antiqua" w:hAnsi="Book Antiqua"/>
          <w:b/>
          <w:bCs/>
          <w:sz w:val="24"/>
          <w:szCs w:val="24"/>
          <w:lang w:val="en-US" w:eastAsia="zh-CN"/>
        </w:rPr>
        <w:t xml:space="preserve">     </w:t>
      </w:r>
      <w:r w:rsidRPr="00A51068">
        <w:rPr>
          <w:rFonts w:ascii="Book Antiqua" w:eastAsia="Times New Roman" w:hAnsi="Book Antiqua"/>
          <w:b/>
          <w:bCs/>
          <w:sz w:val="24"/>
          <w:szCs w:val="24"/>
          <w:lang w:val="en-US"/>
        </w:rPr>
        <w:t xml:space="preserve">  Revised:</w:t>
      </w:r>
      <w:r w:rsidRPr="00A51068">
        <w:rPr>
          <w:rFonts w:ascii="Book Antiqua" w:hAnsi="Book Antiqua"/>
          <w:b/>
          <w:bCs/>
          <w:sz w:val="24"/>
          <w:szCs w:val="24"/>
          <w:lang w:val="en-US" w:eastAsia="zh-CN"/>
        </w:rPr>
        <w:t xml:space="preserve"> </w:t>
      </w:r>
      <w:r w:rsidRPr="00A51068">
        <w:rPr>
          <w:rFonts w:ascii="Book Antiqua" w:hAnsi="Book Antiqua"/>
          <w:bCs/>
          <w:sz w:val="24"/>
          <w:szCs w:val="24"/>
          <w:lang w:val="en-US" w:eastAsia="zh-CN"/>
        </w:rPr>
        <w:t>June 26, 2013</w:t>
      </w:r>
      <w:r w:rsidRPr="00A51068">
        <w:rPr>
          <w:rFonts w:ascii="Book Antiqua" w:eastAsia="Times New Roman" w:hAnsi="Book Antiqua"/>
          <w:bCs/>
          <w:sz w:val="24"/>
          <w:szCs w:val="24"/>
          <w:lang w:val="en-US"/>
        </w:rPr>
        <w:t xml:space="preserve">  </w:t>
      </w:r>
    </w:p>
    <w:p w:rsidR="00ED4DFF" w:rsidRPr="00597D51" w:rsidRDefault="008B6568" w:rsidP="00ED4DFF">
      <w:pPr>
        <w:rPr>
          <w:rFonts w:ascii="Book Antiqua" w:hAnsi="Book Antiqua"/>
          <w:sz w:val="24"/>
          <w:szCs w:val="24"/>
        </w:rPr>
      </w:pPr>
      <w:r w:rsidRPr="00A51068">
        <w:rPr>
          <w:rFonts w:ascii="Book Antiqua" w:eastAsia="Times New Roman" w:hAnsi="Book Antiqua"/>
          <w:b/>
          <w:bCs/>
          <w:sz w:val="24"/>
          <w:szCs w:val="24"/>
          <w:lang w:val="en-US"/>
        </w:rPr>
        <w:t xml:space="preserve">Accepted:  </w:t>
      </w:r>
      <w:r w:rsidR="00ED4DFF" w:rsidRPr="00597D51">
        <w:rPr>
          <w:rFonts w:ascii="Book Antiqua" w:hAnsi="Book Antiqua"/>
          <w:sz w:val="24"/>
          <w:szCs w:val="24"/>
        </w:rPr>
        <w:t>July 4, 2013</w:t>
      </w:r>
    </w:p>
    <w:p w:rsidR="008B6568" w:rsidRPr="00A51068" w:rsidRDefault="008B6568" w:rsidP="00B508D2">
      <w:pPr>
        <w:snapToGrid w:val="0"/>
        <w:spacing w:after="0" w:line="360" w:lineRule="auto"/>
        <w:jc w:val="both"/>
        <w:rPr>
          <w:rFonts w:ascii="Book Antiqua" w:eastAsia="Times New Roman" w:hAnsi="Book Antiqua"/>
          <w:b/>
          <w:bCs/>
          <w:sz w:val="24"/>
          <w:szCs w:val="24"/>
          <w:lang w:val="en-US"/>
        </w:rPr>
      </w:pPr>
      <w:bookmarkStart w:id="7" w:name="_GoBack"/>
      <w:bookmarkEnd w:id="7"/>
      <w:r>
        <w:rPr>
          <w:rFonts w:ascii="Book Antiqua" w:hAnsi="Book Antiqua"/>
          <w:b/>
          <w:bCs/>
          <w:sz w:val="24"/>
          <w:szCs w:val="24"/>
          <w:lang w:val="en-US" w:eastAsia="zh-CN"/>
        </w:rPr>
        <w:t xml:space="preserve">                             </w:t>
      </w:r>
      <w:r w:rsidRPr="00A51068">
        <w:rPr>
          <w:rFonts w:ascii="Book Antiqua" w:eastAsia="Times New Roman" w:hAnsi="Book Antiqua"/>
          <w:b/>
          <w:bCs/>
          <w:sz w:val="24"/>
          <w:szCs w:val="24"/>
          <w:lang w:val="en-US"/>
        </w:rPr>
        <w:t>Published online:</w:t>
      </w:r>
    </w:p>
    <w:p w:rsidR="008B6568" w:rsidRPr="00A51068" w:rsidRDefault="008B6568" w:rsidP="00B508D2">
      <w:pPr>
        <w:snapToGrid w:val="0"/>
        <w:spacing w:after="0" w:line="360" w:lineRule="auto"/>
        <w:jc w:val="both"/>
        <w:rPr>
          <w:rFonts w:ascii="Book Antiqua" w:eastAsia="Times New Roman" w:hAnsi="Book Antiqua"/>
          <w:b/>
          <w:bCs/>
          <w:sz w:val="24"/>
          <w:szCs w:val="24"/>
          <w:lang w:val="en-US"/>
        </w:rPr>
      </w:pPr>
    </w:p>
    <w:p w:rsidR="008B6568" w:rsidRPr="00A51068" w:rsidRDefault="008B6568" w:rsidP="00B508D2">
      <w:pPr>
        <w:snapToGrid w:val="0"/>
        <w:spacing w:after="0" w:line="360" w:lineRule="auto"/>
        <w:jc w:val="both"/>
        <w:rPr>
          <w:rFonts w:ascii="Book Antiqua" w:eastAsia="Times New Roman" w:hAnsi="Book Antiqua"/>
          <w:b/>
          <w:sz w:val="24"/>
          <w:szCs w:val="24"/>
          <w:lang w:val="en-US"/>
        </w:rPr>
      </w:pPr>
      <w:r w:rsidRPr="00A51068">
        <w:rPr>
          <w:rFonts w:ascii="Book Antiqua" w:eastAsia="Times New Roman" w:hAnsi="Book Antiqua"/>
          <w:b/>
          <w:sz w:val="24"/>
          <w:szCs w:val="24"/>
          <w:lang w:val="en-US"/>
        </w:rPr>
        <w:t>Abstract</w:t>
      </w:r>
    </w:p>
    <w:p w:rsidR="008B6568" w:rsidRPr="00A51068" w:rsidRDefault="008B6568" w:rsidP="00B508D2">
      <w:pPr>
        <w:snapToGrid w:val="0"/>
        <w:spacing w:after="0" w:line="360" w:lineRule="auto"/>
        <w:jc w:val="both"/>
        <w:rPr>
          <w:rFonts w:ascii="Book Antiqua" w:hAnsi="Book Antiqua"/>
          <w:sz w:val="24"/>
          <w:szCs w:val="24"/>
          <w:lang w:val="en-US" w:eastAsia="zh-CN"/>
        </w:rPr>
      </w:pPr>
      <w:r w:rsidRPr="00A51068">
        <w:rPr>
          <w:rFonts w:ascii="Book Antiqua" w:eastAsia="Times New Roman" w:hAnsi="Book Antiqua"/>
          <w:sz w:val="24"/>
          <w:szCs w:val="24"/>
          <w:lang w:val="en-US"/>
        </w:rPr>
        <w:t xml:space="preserve">Psoriasis has been lately seen as a potential systemic inflammatory disease associated with a range of co-morbidities exhibiting an overlapping pathology and presenting a great social health impact such as cardiovascular disease and metabolic diseases, including obesity. Adipose tissue is considered a genuine endocrine organ producing a variety of bioactive adipocytokines, such as leptin, adiponectin, resistin and visfatin, participating in physiological and pathological processes, such as energy balance, insulin sensitivity and resistance, immunity, inflammation, hematopoiesis and angiogenesis. Adipocytokines could serve as a missing link in the association between psoriasis, obesity and metabolic co-morbidities. In chronic inflammatory disease states such as psoriasis, adipocytokines may be implicated in psoriasis onset, progression, severity as well as in the pathogenesis of co-morbidities. Measuring serum adipocytokine levels in the future may be useful in predicting psoriasis severity, progression, treatment outcome and risk of any co-morbidities. Interventions to decrease pro-inflammatory adipocytokine levels could offer preventive and therapeutic options for improving psoriasis severity and protecting against its co-morbidities. Candidate strategic interventions incorporate increased physical activity, weight control and pharmacologic approaches such as metformin. However, the mechanisms underlying the actions of adipocytokines in psoriasis as well as their potential diagnostic, prognostic and/or therapeutic utility require further investigation with larger prospective, longitudinal and mechanistic studies.  </w:t>
      </w:r>
    </w:p>
    <w:p w:rsidR="008B6568" w:rsidRPr="00A51068" w:rsidRDefault="008B6568" w:rsidP="00B508D2">
      <w:pPr>
        <w:snapToGrid w:val="0"/>
        <w:spacing w:after="0" w:line="360" w:lineRule="auto"/>
        <w:jc w:val="both"/>
        <w:rPr>
          <w:rFonts w:ascii="Book Antiqua" w:hAnsi="Book Antiqua"/>
          <w:sz w:val="24"/>
          <w:szCs w:val="24"/>
          <w:lang w:val="en-US" w:eastAsia="zh-CN"/>
        </w:rPr>
      </w:pPr>
    </w:p>
    <w:p w:rsidR="008B6568" w:rsidRPr="00A51068" w:rsidRDefault="008B6568" w:rsidP="00D606B3">
      <w:pPr>
        <w:adjustRightInd w:val="0"/>
        <w:snapToGrid w:val="0"/>
        <w:spacing w:line="360" w:lineRule="auto"/>
        <w:rPr>
          <w:rFonts w:ascii="Book Antiqua" w:hAnsi="Book Antiqua"/>
          <w:sz w:val="24"/>
        </w:rPr>
      </w:pPr>
      <w:bookmarkStart w:id="8" w:name="OLE_LINK98"/>
      <w:bookmarkStart w:id="9" w:name="OLE_LINK156"/>
      <w:bookmarkStart w:id="10" w:name="OLE_LINK196"/>
      <w:bookmarkStart w:id="11" w:name="OLE_LINK217"/>
      <w:bookmarkStart w:id="12" w:name="OLE_LINK242"/>
      <w:bookmarkStart w:id="13" w:name="OLE_LINK247"/>
      <w:bookmarkStart w:id="14" w:name="OLE_LINK311"/>
      <w:bookmarkStart w:id="15" w:name="OLE_LINK312"/>
      <w:bookmarkStart w:id="16" w:name="OLE_LINK325"/>
      <w:bookmarkStart w:id="17" w:name="OLE_LINK330"/>
      <w:bookmarkStart w:id="18" w:name="OLE_LINK513"/>
      <w:bookmarkStart w:id="19" w:name="OLE_LINK514"/>
      <w:bookmarkStart w:id="20" w:name="OLE_LINK464"/>
      <w:bookmarkStart w:id="21" w:name="OLE_LINK465"/>
      <w:bookmarkStart w:id="22" w:name="OLE_LINK466"/>
      <w:bookmarkStart w:id="23" w:name="OLE_LINK470"/>
      <w:bookmarkStart w:id="24" w:name="OLE_LINK471"/>
      <w:bookmarkStart w:id="25" w:name="OLE_LINK472"/>
      <w:bookmarkStart w:id="26" w:name="OLE_LINK474"/>
      <w:bookmarkStart w:id="27" w:name="OLE_LINK512"/>
      <w:bookmarkStart w:id="28" w:name="OLE_LINK800"/>
      <w:bookmarkStart w:id="29" w:name="OLE_LINK982"/>
      <w:bookmarkStart w:id="30" w:name="OLE_LINK1027"/>
      <w:bookmarkStart w:id="31" w:name="OLE_LINK504"/>
      <w:bookmarkStart w:id="32" w:name="OLE_LINK546"/>
      <w:bookmarkStart w:id="33" w:name="OLE_LINK547"/>
      <w:bookmarkStart w:id="34" w:name="OLE_LINK575"/>
      <w:bookmarkStart w:id="35" w:name="OLE_LINK640"/>
      <w:bookmarkStart w:id="36" w:name="OLE_LINK672"/>
      <w:bookmarkStart w:id="37" w:name="OLE_LINK714"/>
      <w:bookmarkStart w:id="38" w:name="OLE_LINK651"/>
      <w:bookmarkStart w:id="39" w:name="OLE_LINK652"/>
      <w:bookmarkStart w:id="40" w:name="OLE_LINK744"/>
      <w:bookmarkStart w:id="41" w:name="OLE_LINK758"/>
      <w:bookmarkStart w:id="42" w:name="OLE_LINK787"/>
      <w:bookmarkStart w:id="43" w:name="OLE_LINK807"/>
      <w:bookmarkStart w:id="44" w:name="OLE_LINK820"/>
      <w:bookmarkStart w:id="45" w:name="OLE_LINK862"/>
      <w:bookmarkStart w:id="46" w:name="OLE_LINK879"/>
      <w:bookmarkStart w:id="47" w:name="OLE_LINK906"/>
      <w:bookmarkStart w:id="48" w:name="OLE_LINK928"/>
      <w:bookmarkStart w:id="49" w:name="OLE_LINK960"/>
      <w:bookmarkStart w:id="50" w:name="OLE_LINK861"/>
      <w:bookmarkStart w:id="51" w:name="OLE_LINK983"/>
      <w:bookmarkStart w:id="52" w:name="OLE_LINK1334"/>
      <w:bookmarkStart w:id="53" w:name="OLE_LINK1029"/>
      <w:bookmarkStart w:id="54" w:name="OLE_LINK1060"/>
      <w:bookmarkStart w:id="55" w:name="OLE_LINK1061"/>
      <w:bookmarkStart w:id="56" w:name="OLE_LINK1348"/>
      <w:bookmarkStart w:id="57" w:name="OLE_LINK1086"/>
      <w:bookmarkStart w:id="58" w:name="OLE_LINK1100"/>
      <w:bookmarkStart w:id="59" w:name="OLE_LINK1125"/>
      <w:bookmarkStart w:id="60" w:name="OLE_LINK1163"/>
      <w:bookmarkStart w:id="61" w:name="OLE_LINK1193"/>
      <w:bookmarkStart w:id="62" w:name="OLE_LINK1219"/>
      <w:bookmarkStart w:id="63" w:name="OLE_LINK1247"/>
      <w:bookmarkStart w:id="64" w:name="OLE_LINK1284"/>
      <w:bookmarkStart w:id="65" w:name="OLE_LINK1313"/>
      <w:bookmarkStart w:id="66" w:name="OLE_LINK1361"/>
      <w:bookmarkStart w:id="67" w:name="OLE_LINK1384"/>
      <w:bookmarkStart w:id="68" w:name="OLE_LINK1403"/>
      <w:bookmarkStart w:id="69" w:name="OLE_LINK1437"/>
      <w:bookmarkStart w:id="70" w:name="OLE_LINK1454"/>
      <w:bookmarkStart w:id="71" w:name="OLE_LINK1480"/>
      <w:bookmarkStart w:id="72" w:name="OLE_LINK1504"/>
      <w:bookmarkStart w:id="73" w:name="OLE_LINK1516"/>
      <w:bookmarkStart w:id="74" w:name="OLE_LINK135"/>
      <w:bookmarkStart w:id="75" w:name="OLE_LINK216"/>
      <w:bookmarkStart w:id="76" w:name="OLE_LINK259"/>
      <w:bookmarkStart w:id="77" w:name="OLE_LINK1186"/>
      <w:bookmarkStart w:id="78" w:name="OLE_LINK1265"/>
      <w:bookmarkStart w:id="79" w:name="OLE_LINK1373"/>
      <w:bookmarkStart w:id="80" w:name="OLE_LINK1478"/>
      <w:bookmarkStart w:id="81" w:name="OLE_LINK1644"/>
      <w:bookmarkStart w:id="82" w:name="OLE_LINK1884"/>
      <w:bookmarkStart w:id="83" w:name="OLE_LINK1885"/>
      <w:bookmarkStart w:id="84" w:name="OLE_LINK1538"/>
      <w:bookmarkStart w:id="85" w:name="OLE_LINK1539"/>
      <w:bookmarkStart w:id="86" w:name="OLE_LINK1543"/>
      <w:bookmarkStart w:id="87" w:name="OLE_LINK1549"/>
      <w:bookmarkStart w:id="88" w:name="OLE_LINK1778"/>
      <w:bookmarkStart w:id="89" w:name="OLE_LINK1756"/>
      <w:bookmarkStart w:id="90" w:name="OLE_LINK1776"/>
      <w:bookmarkStart w:id="91" w:name="OLE_LINK1777"/>
      <w:bookmarkStart w:id="92" w:name="OLE_LINK1868"/>
      <w:bookmarkStart w:id="93" w:name="OLE_LINK1744"/>
      <w:bookmarkStart w:id="94" w:name="OLE_LINK1817"/>
      <w:bookmarkStart w:id="95" w:name="OLE_LINK1835"/>
      <w:bookmarkStart w:id="96" w:name="OLE_LINK1866"/>
      <w:bookmarkStart w:id="97" w:name="OLE_LINK1882"/>
      <w:bookmarkStart w:id="98" w:name="OLE_LINK1901"/>
      <w:bookmarkStart w:id="99" w:name="OLE_LINK1902"/>
      <w:bookmarkStart w:id="100" w:name="OLE_LINK2013"/>
      <w:bookmarkStart w:id="101" w:name="OLE_LINK1894"/>
      <w:bookmarkStart w:id="102" w:name="OLE_LINK1929"/>
      <w:bookmarkStart w:id="103" w:name="OLE_LINK1941"/>
      <w:bookmarkStart w:id="104" w:name="OLE_LINK1995"/>
      <w:bookmarkStart w:id="105" w:name="OLE_LINK1938"/>
      <w:bookmarkStart w:id="106" w:name="OLE_LINK2081"/>
      <w:bookmarkStart w:id="107" w:name="OLE_LINK2082"/>
      <w:bookmarkStart w:id="108" w:name="OLE_LINK2292"/>
      <w:bookmarkStart w:id="109" w:name="OLE_LINK1931"/>
      <w:bookmarkStart w:id="110" w:name="OLE_LINK1964"/>
      <w:bookmarkStart w:id="111" w:name="OLE_LINK2020"/>
      <w:bookmarkStart w:id="112" w:name="OLE_LINK2071"/>
      <w:bookmarkStart w:id="113" w:name="OLE_LINK2134"/>
      <w:bookmarkStart w:id="114" w:name="OLE_LINK2265"/>
      <w:bookmarkStart w:id="115" w:name="OLE_LINK2562"/>
      <w:bookmarkStart w:id="116" w:name="OLE_LINK1923"/>
      <w:bookmarkStart w:id="117" w:name="OLE_LINK2192"/>
      <w:bookmarkStart w:id="118" w:name="OLE_LINK2110"/>
      <w:bookmarkStart w:id="119" w:name="OLE_LINK2445"/>
      <w:bookmarkStart w:id="120" w:name="OLE_LINK2446"/>
      <w:bookmarkStart w:id="121" w:name="OLE_LINK2169"/>
      <w:bookmarkStart w:id="122" w:name="OLE_LINK2190"/>
      <w:bookmarkStart w:id="123" w:name="OLE_LINK2331"/>
      <w:bookmarkStart w:id="124" w:name="OLE_LINK2345"/>
      <w:bookmarkStart w:id="125" w:name="OLE_LINK2467"/>
      <w:bookmarkStart w:id="126" w:name="OLE_LINK2484"/>
      <w:bookmarkStart w:id="127" w:name="OLE_LINK2157"/>
      <w:bookmarkStart w:id="128" w:name="OLE_LINK2221"/>
      <w:bookmarkStart w:id="129" w:name="OLE_LINK2252"/>
      <w:r w:rsidRPr="00A51068">
        <w:rPr>
          <w:rFonts w:ascii="Book Antiqua" w:hAnsi="Book Antiqua"/>
          <w:sz w:val="24"/>
        </w:rPr>
        <w:t xml:space="preserve">© 2013 Baishideng. All rights reserved.  </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rsidR="008B6568" w:rsidRPr="00A51068" w:rsidRDefault="008B6568" w:rsidP="00B508D2">
      <w:pPr>
        <w:snapToGrid w:val="0"/>
        <w:spacing w:after="0" w:line="360" w:lineRule="auto"/>
        <w:jc w:val="both"/>
        <w:rPr>
          <w:rFonts w:ascii="Book Antiqua" w:eastAsia="Times New Roman" w:hAnsi="Book Antiqua"/>
          <w:sz w:val="24"/>
          <w:szCs w:val="24"/>
          <w:lang w:val="en-US"/>
        </w:rPr>
      </w:pPr>
      <w:r w:rsidRPr="00A51068">
        <w:rPr>
          <w:rFonts w:ascii="Book Antiqua" w:eastAsia="Times New Roman" w:hAnsi="Book Antiqua"/>
          <w:b/>
          <w:sz w:val="24"/>
          <w:szCs w:val="24"/>
          <w:lang w:val="en-US"/>
        </w:rPr>
        <w:t xml:space="preserve">Key words: </w:t>
      </w:r>
      <w:r w:rsidRPr="00A51068">
        <w:rPr>
          <w:rFonts w:ascii="Book Antiqua" w:eastAsia="Times New Roman" w:hAnsi="Book Antiqua"/>
          <w:sz w:val="24"/>
          <w:szCs w:val="24"/>
          <w:lang w:val="en-US"/>
        </w:rPr>
        <w:t>Psoriasis; Adipocytokine; Obesity; Leptin; Adiponectin; Omentin; Resistin; Visfatin</w:t>
      </w:r>
    </w:p>
    <w:p w:rsidR="008B6568" w:rsidRPr="00A51068" w:rsidRDefault="008B6568" w:rsidP="00B508D2">
      <w:pPr>
        <w:snapToGrid w:val="0"/>
        <w:spacing w:after="0" w:line="360" w:lineRule="auto"/>
        <w:rPr>
          <w:rFonts w:ascii="Book Antiqua" w:eastAsia="Times New Roman" w:hAnsi="Book Antiqua"/>
          <w:b/>
          <w:sz w:val="24"/>
          <w:szCs w:val="24"/>
          <w:lang w:val="en-US"/>
        </w:rPr>
      </w:pPr>
      <w:r w:rsidRPr="00A51068">
        <w:rPr>
          <w:rFonts w:ascii="Book Antiqua" w:eastAsia="Times New Roman" w:hAnsi="Book Antiqua"/>
          <w:b/>
          <w:sz w:val="24"/>
          <w:szCs w:val="24"/>
          <w:lang w:val="en-US"/>
        </w:rPr>
        <w:br w:type="page"/>
      </w:r>
    </w:p>
    <w:p w:rsidR="008B6568" w:rsidRPr="00A51068" w:rsidRDefault="008B6568" w:rsidP="00B508D2">
      <w:pPr>
        <w:snapToGrid w:val="0"/>
        <w:spacing w:after="0" w:line="360" w:lineRule="auto"/>
        <w:jc w:val="both"/>
        <w:rPr>
          <w:rFonts w:ascii="Book Antiqua" w:eastAsia="Times New Roman" w:hAnsi="Book Antiqua"/>
          <w:sz w:val="24"/>
          <w:szCs w:val="24"/>
          <w:lang w:val="en-US"/>
        </w:rPr>
      </w:pPr>
      <w:r w:rsidRPr="00A51068">
        <w:rPr>
          <w:rFonts w:ascii="Book Antiqua" w:eastAsia="Times New Roman" w:hAnsi="Book Antiqua"/>
          <w:b/>
          <w:sz w:val="24"/>
          <w:szCs w:val="24"/>
          <w:lang w:val="en-US"/>
        </w:rPr>
        <w:t>Core tip:</w:t>
      </w:r>
      <w:r w:rsidRPr="00A51068">
        <w:rPr>
          <w:rFonts w:ascii="Book Antiqua" w:eastAsia="Times New Roman" w:hAnsi="Book Antiqua"/>
          <w:sz w:val="24"/>
          <w:szCs w:val="24"/>
          <w:lang w:val="en-US"/>
        </w:rPr>
        <w:t xml:space="preserve"> Adipocytokines could serve as a missing link in the association between psoriasis, obesity and metabolic co-morbidities. In chronic inflammatory disease states such as psoriasis, adipocytokines may be implicated in psoriasis onset, progression, severity as well as in the pathogenesis of co-morbidities. Measuring serum adipocytokine levels in the future may be useful in predicting psoriasis severity, progression, treatment outcome and risk of any co-morbidities. Interventions to decrease pro-inflammatory adipocytokine levels could offer preventive and therapeutic options for improving psoriasis severity and protecting against its co-morbidities. Candidate strategic interventions may incorporate increased physical activity, weight control and pharmacologic approaches such as metformin. </w:t>
      </w:r>
    </w:p>
    <w:p w:rsidR="008B6568" w:rsidRPr="00A51068" w:rsidRDefault="008B6568" w:rsidP="00B508D2">
      <w:pPr>
        <w:snapToGrid w:val="0"/>
        <w:spacing w:after="0" w:line="360" w:lineRule="auto"/>
        <w:jc w:val="both"/>
        <w:rPr>
          <w:rFonts w:ascii="Book Antiqua" w:eastAsia="Times New Roman" w:hAnsi="Book Antiqua"/>
          <w:sz w:val="24"/>
          <w:szCs w:val="24"/>
          <w:lang w:val="en-US"/>
        </w:rPr>
      </w:pPr>
    </w:p>
    <w:p w:rsidR="008B6568" w:rsidRPr="00A51068" w:rsidRDefault="008B6568" w:rsidP="00406C0B">
      <w:pPr>
        <w:pStyle w:val="p0"/>
        <w:adjustRightInd w:val="0"/>
        <w:snapToGrid w:val="0"/>
        <w:spacing w:line="360" w:lineRule="auto"/>
        <w:jc w:val="both"/>
        <w:rPr>
          <w:rFonts w:ascii="Book Antiqua" w:hAnsi="Book Antiqua"/>
          <w:bCs/>
          <w:sz w:val="24"/>
          <w:szCs w:val="24"/>
        </w:rPr>
      </w:pPr>
      <w:r w:rsidRPr="00A51068">
        <w:rPr>
          <w:rFonts w:ascii="Book Antiqua" w:eastAsia="Times New Roman" w:hAnsi="Book Antiqua"/>
          <w:kern w:val="2"/>
          <w:sz w:val="24"/>
          <w:szCs w:val="24"/>
        </w:rPr>
        <w:t xml:space="preserve">Dalamaga M, Papadavid E. Adipocytokines and psoriasis: Insights into mechanisms linking obesity and inflammation to psoriasis. </w:t>
      </w:r>
      <w:bookmarkStart w:id="130" w:name="OLE_LINK449"/>
      <w:bookmarkStart w:id="131" w:name="OLE_LINK450"/>
      <w:bookmarkStart w:id="132" w:name="OLE_LINK456"/>
      <w:bookmarkStart w:id="133" w:name="OLE_LINK705"/>
      <w:bookmarkStart w:id="134" w:name="OLE_LINK522"/>
      <w:bookmarkStart w:id="135" w:name="OLE_LINK621"/>
      <w:bookmarkStart w:id="136" w:name="OLE_LINK1242"/>
      <w:bookmarkStart w:id="137" w:name="OLE_LINK1102"/>
      <w:bookmarkStart w:id="138" w:name="OLE_LINK1103"/>
      <w:bookmarkStart w:id="139" w:name="OLE_LINK1546"/>
      <w:bookmarkStart w:id="140" w:name="OLE_LINK2014"/>
      <w:bookmarkStart w:id="141" w:name="OLE_LINK2015"/>
      <w:bookmarkStart w:id="142" w:name="OLE_LINK2138"/>
      <w:bookmarkStart w:id="143" w:name="OLE_LINK2139"/>
      <w:bookmarkStart w:id="144" w:name="OLE_LINK2202"/>
      <w:bookmarkStart w:id="145" w:name="OLE_LINK2203"/>
      <w:bookmarkStart w:id="146" w:name="OLE_LINK2205"/>
      <w:bookmarkStart w:id="147" w:name="OLE_LINK2206"/>
      <w:bookmarkStart w:id="148" w:name="OLE_LINK2485"/>
      <w:bookmarkStart w:id="149" w:name="OLE_LINK399"/>
      <w:bookmarkStart w:id="150" w:name="OLE_LINK400"/>
      <w:bookmarkStart w:id="151" w:name="OLE_LINK494"/>
      <w:bookmarkStart w:id="152" w:name="OLE_LINK495"/>
      <w:bookmarkStart w:id="153" w:name="OLE_LINK607"/>
      <w:bookmarkStart w:id="154" w:name="OLE_LINK608"/>
      <w:bookmarkStart w:id="155" w:name="OLE_LINK609"/>
      <w:bookmarkStart w:id="156" w:name="OLE_LINK727"/>
      <w:bookmarkStart w:id="157" w:name="OLE_LINK853"/>
      <w:bookmarkStart w:id="158" w:name="OLE_LINK585"/>
      <w:bookmarkStart w:id="159" w:name="OLE_LINK689"/>
      <w:bookmarkStart w:id="160" w:name="OLE_LINK539"/>
    </w:p>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rsidR="008B6568" w:rsidRPr="00A51068" w:rsidRDefault="008B6568" w:rsidP="00B508D2">
      <w:pPr>
        <w:widowControl w:val="0"/>
        <w:snapToGrid w:val="0"/>
        <w:spacing w:after="0" w:line="360" w:lineRule="auto"/>
        <w:jc w:val="both"/>
        <w:rPr>
          <w:rFonts w:ascii="Book Antiqua" w:eastAsia="Times New Roman" w:hAnsi="Book Antiqua"/>
          <w:kern w:val="2"/>
          <w:sz w:val="24"/>
          <w:szCs w:val="24"/>
          <w:lang w:val="en-US" w:eastAsia="zh-CN"/>
        </w:rPr>
      </w:pPr>
    </w:p>
    <w:p w:rsidR="008B6568" w:rsidRPr="00A51068" w:rsidRDefault="008B6568" w:rsidP="00B508D2">
      <w:pPr>
        <w:snapToGrid w:val="0"/>
        <w:spacing w:after="0" w:line="360" w:lineRule="auto"/>
        <w:jc w:val="both"/>
        <w:rPr>
          <w:rFonts w:ascii="Book Antiqua" w:eastAsia="Times New Roman" w:hAnsi="Book Antiqua"/>
          <w:sz w:val="24"/>
          <w:szCs w:val="24"/>
          <w:lang w:val="en-US"/>
        </w:rPr>
      </w:pPr>
      <w:r w:rsidRPr="00A51068">
        <w:rPr>
          <w:rFonts w:ascii="Book Antiqua" w:eastAsia="Times New Roman" w:hAnsi="Book Antiqua"/>
          <w:sz w:val="24"/>
          <w:szCs w:val="24"/>
          <w:lang w:val="en-US"/>
        </w:rPr>
        <w:br w:type="page"/>
      </w:r>
    </w:p>
    <w:p w:rsidR="008B6568" w:rsidRPr="00A51068" w:rsidRDefault="008B6568" w:rsidP="00B508D2">
      <w:pPr>
        <w:snapToGrid w:val="0"/>
        <w:spacing w:after="0" w:line="360" w:lineRule="auto"/>
        <w:jc w:val="both"/>
        <w:rPr>
          <w:rFonts w:ascii="Book Antiqua" w:hAnsi="Book Antiqua" w:cs="Arial"/>
          <w:b/>
          <w:sz w:val="24"/>
          <w:szCs w:val="24"/>
          <w:lang w:val="en-US" w:eastAsia="el-GR"/>
        </w:rPr>
      </w:pPr>
      <w:r w:rsidRPr="00A51068">
        <w:rPr>
          <w:rFonts w:ascii="Book Antiqua" w:hAnsi="Book Antiqua" w:cs="Arial"/>
          <w:b/>
          <w:sz w:val="24"/>
          <w:szCs w:val="24"/>
          <w:lang w:val="en-US" w:eastAsia="el-GR"/>
        </w:rPr>
        <w:t xml:space="preserve">PSORIASIS AND ADIPOSE TISSUE </w:t>
      </w:r>
    </w:p>
    <w:p w:rsidR="008B6568" w:rsidRPr="00A51068" w:rsidRDefault="008B6568" w:rsidP="00B508D2">
      <w:pPr>
        <w:snapToGrid w:val="0"/>
        <w:spacing w:after="0" w:line="360" w:lineRule="auto"/>
        <w:jc w:val="both"/>
        <w:rPr>
          <w:rFonts w:ascii="Book Antiqua" w:hAnsi="Book Antiqua" w:cs="Arial"/>
          <w:sz w:val="24"/>
          <w:szCs w:val="24"/>
          <w:lang w:val="en-US" w:eastAsia="el-GR"/>
        </w:rPr>
      </w:pPr>
      <w:r w:rsidRPr="00A51068">
        <w:rPr>
          <w:rFonts w:ascii="Book Antiqua" w:hAnsi="Book Antiqua" w:cs="Arial"/>
          <w:sz w:val="24"/>
          <w:szCs w:val="24"/>
          <w:lang w:val="en-US" w:eastAsia="el-GR"/>
        </w:rPr>
        <w:t>Psoriasis represents a complex, chronic, systemic, T-cell immune-mediated inflammatory dermatopathy characterized by skin and joint manifestations, and presenting commonly with erythematous, scaly plaques on various surfaces of the body</w:t>
      </w:r>
      <w:r w:rsidRPr="00A51068">
        <w:rPr>
          <w:rFonts w:ascii="Book Antiqua" w:hAnsi="Book Antiqua" w:cs="Arial"/>
          <w:sz w:val="24"/>
          <w:szCs w:val="24"/>
          <w:vertAlign w:val="superscript"/>
          <w:lang w:val="en-US" w:eastAsia="el-GR"/>
        </w:rPr>
        <w:t>[1</w:t>
      </w:r>
      <w:r w:rsidRPr="00A51068">
        <w:rPr>
          <w:rFonts w:ascii="Book Antiqua" w:hAnsi="Book Antiqua" w:cs="Arial"/>
          <w:sz w:val="24"/>
          <w:szCs w:val="24"/>
          <w:vertAlign w:val="superscript"/>
          <w:lang w:val="en-US" w:eastAsia="zh-CN"/>
        </w:rPr>
        <w:t>,</w:t>
      </w:r>
      <w:r w:rsidRPr="00A51068">
        <w:rPr>
          <w:rFonts w:ascii="Book Antiqua" w:hAnsi="Book Antiqua" w:cs="Arial"/>
          <w:sz w:val="24"/>
          <w:szCs w:val="24"/>
          <w:vertAlign w:val="superscript"/>
          <w:lang w:val="en-US" w:eastAsia="el-GR"/>
        </w:rPr>
        <w:t>2]</w:t>
      </w:r>
      <w:r w:rsidRPr="00A51068">
        <w:rPr>
          <w:rFonts w:ascii="Book Antiqua" w:hAnsi="Book Antiqua" w:cs="Arial"/>
          <w:sz w:val="24"/>
          <w:szCs w:val="24"/>
          <w:lang w:val="en-US" w:eastAsia="el-GR"/>
        </w:rPr>
        <w:t xml:space="preserve">. Its prevalence varies approximately from 0.1% to 3% worldwide, with a mean prevalence rate of 1.90% in Western countries and a lower one in </w:t>
      </w:r>
      <w:smartTag w:uri="urn:schemas-microsoft-com:office:smarttags" w:element="place">
        <w:r w:rsidRPr="00A51068">
          <w:rPr>
            <w:rFonts w:ascii="Book Antiqua" w:hAnsi="Book Antiqua" w:cs="Arial"/>
            <w:sz w:val="24"/>
            <w:szCs w:val="24"/>
            <w:lang w:val="en-US" w:eastAsia="el-GR"/>
          </w:rPr>
          <w:t>Asia</w:t>
        </w:r>
      </w:smartTag>
      <w:r w:rsidRPr="00A51068">
        <w:rPr>
          <w:rFonts w:ascii="Book Antiqua" w:hAnsi="Book Antiqua" w:cs="Arial"/>
          <w:sz w:val="24"/>
          <w:szCs w:val="24"/>
          <w:vertAlign w:val="superscript"/>
          <w:lang w:val="en-US" w:eastAsia="el-GR"/>
        </w:rPr>
        <w:t>[3]</w:t>
      </w:r>
      <w:r w:rsidRPr="00A51068">
        <w:rPr>
          <w:rFonts w:ascii="Book Antiqua" w:hAnsi="Book Antiqua" w:cs="Arial"/>
          <w:sz w:val="24"/>
          <w:szCs w:val="24"/>
          <w:lang w:val="en-US" w:eastAsia="el-GR"/>
        </w:rPr>
        <w:t xml:space="preserve">. </w:t>
      </w:r>
    </w:p>
    <w:p w:rsidR="008B6568" w:rsidRPr="00A51068" w:rsidRDefault="008B6568" w:rsidP="00406C0B">
      <w:pPr>
        <w:snapToGrid w:val="0"/>
        <w:spacing w:after="0" w:line="360" w:lineRule="auto"/>
        <w:ind w:firstLineChars="100" w:firstLine="240"/>
        <w:jc w:val="both"/>
        <w:rPr>
          <w:rFonts w:ascii="Book Antiqua" w:hAnsi="Book Antiqua" w:cs="Arial"/>
          <w:sz w:val="24"/>
          <w:szCs w:val="24"/>
          <w:lang w:val="en-US" w:eastAsia="el-GR"/>
        </w:rPr>
      </w:pPr>
      <w:r w:rsidRPr="00A51068">
        <w:rPr>
          <w:rFonts w:ascii="Book Antiqua" w:hAnsi="Book Antiqua" w:cs="Arial"/>
          <w:sz w:val="24"/>
          <w:szCs w:val="24"/>
          <w:lang w:val="en-US" w:eastAsia="el-GR"/>
        </w:rPr>
        <w:t xml:space="preserve">The etiology of psoriasis remains unknown but the disease is believed to result from an interaction between genetic susceptibility and exogenous environmental factors, such as infection, in particular with </w:t>
      </w:r>
      <w:r w:rsidRPr="00A51068">
        <w:rPr>
          <w:rFonts w:ascii="Book Antiqua" w:hAnsi="Book Antiqua" w:cs="Arial"/>
          <w:sz w:val="24"/>
          <w:szCs w:val="24"/>
          <w:lang w:eastAsia="el-GR"/>
        </w:rPr>
        <w:t>β</w:t>
      </w:r>
      <w:r w:rsidRPr="00A51068">
        <w:rPr>
          <w:rFonts w:ascii="Book Antiqua" w:hAnsi="Book Antiqua" w:cs="Arial"/>
          <w:sz w:val="24"/>
          <w:szCs w:val="24"/>
          <w:lang w:val="en-US" w:eastAsia="el-GR"/>
        </w:rPr>
        <w:t>-hemolytic streptococci, stress and trauma</w:t>
      </w:r>
      <w:r w:rsidRPr="00A51068">
        <w:rPr>
          <w:rFonts w:ascii="Book Antiqua" w:hAnsi="Book Antiqua" w:cs="Arial"/>
          <w:sz w:val="24"/>
          <w:szCs w:val="24"/>
          <w:vertAlign w:val="superscript"/>
          <w:lang w:val="en-US" w:eastAsia="el-GR"/>
        </w:rPr>
        <w:t>[1-2,4]</w:t>
      </w:r>
      <w:r w:rsidRPr="00A51068">
        <w:rPr>
          <w:rFonts w:ascii="Book Antiqua" w:hAnsi="Book Antiqua" w:cs="Arial"/>
          <w:sz w:val="24"/>
          <w:szCs w:val="24"/>
          <w:lang w:val="en-US" w:eastAsia="el-GR"/>
        </w:rPr>
        <w:t xml:space="preserve">. Several human leukocyte antigen (HLA) alleles including HLA-Cw*0602 are associated with psoriasis with </w:t>
      </w:r>
      <w:r w:rsidRPr="00A51068">
        <w:rPr>
          <w:rFonts w:ascii="Book Antiqua" w:hAnsi="Book Antiqua" w:cs="Arial"/>
          <w:i/>
          <w:sz w:val="24"/>
          <w:szCs w:val="24"/>
          <w:lang w:val="en-US" w:eastAsia="el-GR"/>
        </w:rPr>
        <w:t xml:space="preserve">PSORS1 </w:t>
      </w:r>
      <w:r w:rsidRPr="00A51068">
        <w:rPr>
          <w:rFonts w:ascii="Book Antiqua" w:hAnsi="Book Antiqua" w:cs="Arial"/>
          <w:sz w:val="24"/>
          <w:szCs w:val="24"/>
          <w:lang w:val="en-US" w:eastAsia="el-GR"/>
        </w:rPr>
        <w:t>being the major susceptibility gene mapped next to the HLA-Cw6 antigen</w:t>
      </w:r>
      <w:r w:rsidRPr="00A51068">
        <w:rPr>
          <w:rFonts w:ascii="Book Antiqua" w:hAnsi="Book Antiqua" w:cs="Arial"/>
          <w:sz w:val="24"/>
          <w:szCs w:val="24"/>
          <w:vertAlign w:val="superscript"/>
          <w:lang w:val="en-US" w:eastAsia="el-GR"/>
        </w:rPr>
        <w:t>[2,5]</w:t>
      </w:r>
      <w:r w:rsidRPr="00A51068">
        <w:rPr>
          <w:rFonts w:ascii="Book Antiqua" w:hAnsi="Book Antiqua" w:cs="Arial"/>
          <w:sz w:val="24"/>
          <w:szCs w:val="24"/>
          <w:lang w:val="en-US" w:eastAsia="el-GR"/>
        </w:rPr>
        <w:t xml:space="preserve">. Moreover, non-HLA related genes and loci have been identified and associated with psoriasis risk such as interleukin </w:t>
      </w:r>
      <w:r w:rsidRPr="00A51068">
        <w:rPr>
          <w:rFonts w:ascii="Book Antiqua" w:hAnsi="Book Antiqua" w:cs="Arial"/>
          <w:sz w:val="24"/>
          <w:szCs w:val="24"/>
          <w:lang w:val="en-US" w:eastAsia="zh-CN"/>
        </w:rPr>
        <w:t>(</w:t>
      </w:r>
      <w:r w:rsidRPr="00A51068">
        <w:rPr>
          <w:rFonts w:ascii="Book Antiqua" w:hAnsi="Book Antiqua" w:cs="Arial"/>
          <w:sz w:val="24"/>
          <w:szCs w:val="24"/>
          <w:lang w:val="en-US" w:eastAsia="el-GR"/>
        </w:rPr>
        <w:t>IL</w:t>
      </w:r>
      <w:r w:rsidRPr="00A51068">
        <w:rPr>
          <w:rFonts w:ascii="Book Antiqua" w:hAnsi="Book Antiqua" w:cs="Arial"/>
          <w:sz w:val="24"/>
          <w:szCs w:val="24"/>
          <w:lang w:val="en-US" w:eastAsia="zh-CN"/>
        </w:rPr>
        <w:t>)</w:t>
      </w:r>
      <w:r w:rsidRPr="00A51068">
        <w:rPr>
          <w:rFonts w:ascii="Book Antiqua" w:hAnsi="Book Antiqua" w:cs="Arial"/>
          <w:sz w:val="24"/>
          <w:szCs w:val="24"/>
          <w:lang w:val="en-US" w:eastAsia="el-GR"/>
        </w:rPr>
        <w:t>-12B and IL-23R</w:t>
      </w:r>
      <w:r w:rsidRPr="00A51068">
        <w:rPr>
          <w:rFonts w:ascii="Book Antiqua" w:hAnsi="Book Antiqua" w:cs="Arial"/>
          <w:sz w:val="24"/>
          <w:szCs w:val="24"/>
          <w:vertAlign w:val="superscript"/>
          <w:lang w:val="en-US" w:eastAsia="el-GR"/>
        </w:rPr>
        <w:t>[2]</w:t>
      </w:r>
      <w:r w:rsidRPr="00A51068">
        <w:rPr>
          <w:rFonts w:ascii="Book Antiqua" w:hAnsi="Book Antiqua" w:cs="Arial"/>
          <w:sz w:val="24"/>
          <w:szCs w:val="24"/>
          <w:lang w:val="en-US" w:eastAsia="el-GR"/>
        </w:rPr>
        <w:t>.</w:t>
      </w:r>
    </w:p>
    <w:p w:rsidR="008B6568" w:rsidRPr="00A51068" w:rsidRDefault="008B6568" w:rsidP="00F17905">
      <w:pPr>
        <w:snapToGrid w:val="0"/>
        <w:spacing w:after="0" w:line="360" w:lineRule="auto"/>
        <w:ind w:firstLineChars="100" w:firstLine="240"/>
        <w:jc w:val="both"/>
        <w:rPr>
          <w:rFonts w:ascii="Book Antiqua" w:hAnsi="Book Antiqua" w:cs="Arial"/>
          <w:sz w:val="24"/>
          <w:szCs w:val="24"/>
          <w:lang w:val="en-US" w:eastAsia="el-GR"/>
        </w:rPr>
      </w:pPr>
      <w:r w:rsidRPr="00A51068">
        <w:rPr>
          <w:rFonts w:ascii="Book Antiqua" w:hAnsi="Book Antiqua" w:cs="Arial"/>
          <w:sz w:val="24"/>
          <w:szCs w:val="24"/>
          <w:lang w:val="en-US" w:eastAsia="el-GR"/>
        </w:rPr>
        <w:t>Psoriasis</w:t>
      </w:r>
      <w:r w:rsidRPr="00A51068">
        <w:rPr>
          <w:rFonts w:ascii="Book Antiqua" w:hAnsi="Book Antiqua"/>
          <w:lang w:val="en-US"/>
        </w:rPr>
        <w:t xml:space="preserve"> </w:t>
      </w:r>
      <w:r w:rsidRPr="00A51068">
        <w:rPr>
          <w:rFonts w:ascii="Book Antiqua" w:hAnsi="Book Antiqua" w:cs="Arial"/>
          <w:sz w:val="24"/>
          <w:szCs w:val="24"/>
          <w:lang w:val="en-US" w:eastAsia="el-GR"/>
        </w:rPr>
        <w:t>has been lately seen as a potential systemic inflammatory disease associated with a range of co-morbidities exhibiting an overlapping pathology and presenting a great social health impact such as cardiovascular disease, metabolic diseases, autoimmune disease, malignancy, chronic obstructive pulmonary disease, sleep apnea</w:t>
      </w:r>
      <w:r w:rsidRPr="00A51068">
        <w:rPr>
          <w:rFonts w:ascii="Book Antiqua" w:hAnsi="Book Antiqua"/>
          <w:lang w:val="en-US"/>
        </w:rPr>
        <w:t xml:space="preserve"> </w:t>
      </w:r>
      <w:r w:rsidRPr="00A51068">
        <w:rPr>
          <w:rFonts w:ascii="Book Antiqua" w:hAnsi="Book Antiqua"/>
          <w:sz w:val="24"/>
          <w:szCs w:val="24"/>
          <w:lang w:val="en-US"/>
        </w:rPr>
        <w:t xml:space="preserve">and </w:t>
      </w:r>
      <w:r w:rsidRPr="00A51068">
        <w:rPr>
          <w:rFonts w:ascii="Book Antiqua" w:hAnsi="Book Antiqua" w:cs="Arial"/>
          <w:sz w:val="24"/>
          <w:szCs w:val="24"/>
          <w:lang w:val="en-US" w:eastAsia="el-GR"/>
        </w:rPr>
        <w:t>psychiatric disorders</w:t>
      </w:r>
      <w:r w:rsidRPr="00A51068">
        <w:rPr>
          <w:rFonts w:ascii="Book Antiqua" w:hAnsi="Book Antiqua" w:cs="Arial"/>
          <w:sz w:val="24"/>
          <w:szCs w:val="24"/>
          <w:vertAlign w:val="superscript"/>
          <w:lang w:val="en-US" w:eastAsia="el-GR"/>
        </w:rPr>
        <w:t>[1</w:t>
      </w:r>
      <w:r w:rsidRPr="00A51068">
        <w:rPr>
          <w:rFonts w:ascii="Book Antiqua" w:hAnsi="Book Antiqua" w:cs="Arial"/>
          <w:sz w:val="24"/>
          <w:szCs w:val="24"/>
          <w:vertAlign w:val="superscript"/>
          <w:lang w:val="en-US" w:eastAsia="zh-CN"/>
        </w:rPr>
        <w:t>,</w:t>
      </w:r>
      <w:r w:rsidRPr="00A51068">
        <w:rPr>
          <w:rFonts w:ascii="Book Antiqua" w:hAnsi="Book Antiqua" w:cs="Arial"/>
          <w:sz w:val="24"/>
          <w:szCs w:val="24"/>
          <w:vertAlign w:val="superscript"/>
          <w:lang w:val="en-US" w:eastAsia="el-GR"/>
        </w:rPr>
        <w:t>2,6</w:t>
      </w:r>
      <w:r w:rsidRPr="00A51068">
        <w:rPr>
          <w:rFonts w:ascii="Book Antiqua" w:hAnsi="Book Antiqua" w:cs="Arial"/>
          <w:sz w:val="24"/>
          <w:szCs w:val="24"/>
          <w:vertAlign w:val="superscript"/>
          <w:lang w:val="en-US" w:eastAsia="zh-CN"/>
        </w:rPr>
        <w:t>,</w:t>
      </w:r>
      <w:r w:rsidRPr="00A51068">
        <w:rPr>
          <w:rFonts w:ascii="Book Antiqua" w:hAnsi="Book Antiqua" w:cs="Arial"/>
          <w:sz w:val="24"/>
          <w:szCs w:val="24"/>
          <w:vertAlign w:val="superscript"/>
          <w:lang w:val="en-US" w:eastAsia="el-GR"/>
        </w:rPr>
        <w:t>7]</w:t>
      </w:r>
      <w:r w:rsidRPr="00A51068">
        <w:rPr>
          <w:rFonts w:ascii="Book Antiqua" w:hAnsi="Book Antiqua" w:cs="Arial"/>
          <w:sz w:val="24"/>
          <w:szCs w:val="24"/>
          <w:lang w:val="en-US" w:eastAsia="el-GR"/>
        </w:rPr>
        <w:t>. Overweight/obesity, metabolic syndrome (Mets), diabetes mellitus type 2 (t2DM) and dyslipidemia occur at a higher frequency in psoriasis patients than in general population</w:t>
      </w:r>
      <w:r w:rsidRPr="00A51068">
        <w:rPr>
          <w:rFonts w:ascii="Book Antiqua" w:hAnsi="Book Antiqua" w:cs="Arial"/>
          <w:sz w:val="24"/>
          <w:szCs w:val="24"/>
          <w:vertAlign w:val="superscript"/>
          <w:lang w:val="en-US" w:eastAsia="el-GR"/>
        </w:rPr>
        <w:t>[8]</w:t>
      </w:r>
      <w:r w:rsidRPr="00A51068">
        <w:rPr>
          <w:rFonts w:ascii="Book Antiqua" w:hAnsi="Book Antiqua" w:cs="Arial"/>
          <w:sz w:val="24"/>
          <w:szCs w:val="24"/>
          <w:lang w:val="en-US" w:eastAsia="el-GR"/>
        </w:rPr>
        <w:t>. Mets constitutes a constellation of cardiometabolic risk factors comprising central obesity, impaired glucose tolerance, elevated blood pressure and dyslipidemia</w:t>
      </w:r>
      <w:r w:rsidRPr="00A51068">
        <w:rPr>
          <w:rFonts w:ascii="Book Antiqua" w:hAnsi="Book Antiqua" w:cs="Arial"/>
          <w:sz w:val="24"/>
          <w:szCs w:val="24"/>
          <w:vertAlign w:val="superscript"/>
          <w:lang w:val="en-US" w:eastAsia="el-GR"/>
        </w:rPr>
        <w:t>[9]</w:t>
      </w:r>
      <w:r w:rsidRPr="00A51068">
        <w:rPr>
          <w:rFonts w:ascii="Book Antiqua" w:hAnsi="Book Antiqua" w:cs="Arial"/>
          <w:sz w:val="24"/>
          <w:szCs w:val="24"/>
          <w:lang w:val="en-US" w:eastAsia="el-GR"/>
        </w:rPr>
        <w:t>. Both psoriasis and Mets share common genetic predisposition; though their exact interplay remains enigmatic. Also, psoriasis and metabolic disorders share common risk factors such as smoking, obesity, physical inactivity and psychological stress</w:t>
      </w:r>
      <w:r w:rsidRPr="00A51068">
        <w:rPr>
          <w:rFonts w:ascii="Book Antiqua" w:hAnsi="Book Antiqua" w:cs="Arial"/>
          <w:sz w:val="24"/>
          <w:szCs w:val="24"/>
          <w:vertAlign w:val="superscript"/>
          <w:lang w:val="en-US" w:eastAsia="el-GR"/>
        </w:rPr>
        <w:t>[8]</w:t>
      </w:r>
      <w:r w:rsidRPr="00A51068">
        <w:rPr>
          <w:rFonts w:ascii="Book Antiqua" w:hAnsi="Book Antiqua" w:cs="Arial"/>
          <w:sz w:val="24"/>
          <w:szCs w:val="24"/>
          <w:lang w:val="en-US" w:eastAsia="el-GR"/>
        </w:rPr>
        <w:t xml:space="preserve">. Hence, all these cardio-metabolic risk factors, lifestyle parameters </w:t>
      </w:r>
      <w:r w:rsidRPr="00A51068">
        <w:rPr>
          <w:rFonts w:ascii="Book Antiqua" w:hAnsi="Book Antiqua" w:cs="Arial"/>
          <w:sz w:val="24"/>
          <w:szCs w:val="24"/>
          <w:lang w:val="en-US" w:eastAsia="el-GR"/>
        </w:rPr>
        <w:lastRenderedPageBreak/>
        <w:t>and the underlying chronic systemic psoriatic inflammation may all contribute to an increased risk for cardiovascular disease.</w:t>
      </w:r>
    </w:p>
    <w:p w:rsidR="008B6568" w:rsidRPr="00A51068" w:rsidRDefault="008B6568" w:rsidP="0045433C">
      <w:pPr>
        <w:snapToGrid w:val="0"/>
        <w:spacing w:after="0" w:line="360" w:lineRule="auto"/>
        <w:ind w:firstLineChars="100" w:firstLine="240"/>
        <w:jc w:val="both"/>
        <w:rPr>
          <w:rFonts w:ascii="Book Antiqua" w:hAnsi="Book Antiqua" w:cs="Arial"/>
          <w:sz w:val="24"/>
          <w:szCs w:val="24"/>
          <w:lang w:val="en-US" w:eastAsia="el-GR"/>
        </w:rPr>
      </w:pPr>
      <w:r w:rsidRPr="00A51068">
        <w:rPr>
          <w:rFonts w:ascii="Book Antiqua" w:hAnsi="Book Antiqua" w:cs="Arial"/>
          <w:sz w:val="24"/>
          <w:szCs w:val="24"/>
          <w:lang w:val="en-US" w:eastAsia="el-GR"/>
        </w:rPr>
        <w:t>Apart from its fat storage function, adipose tissue constitutes an active endocrine organ secreting several bioactive adipocytokines regulating physiological and pathological processes, such as appetite, insulin sensitivity and resistance, immunity, inflammation, hematopoiesis and angiogenesis</w:t>
      </w:r>
      <w:r w:rsidRPr="00A51068">
        <w:rPr>
          <w:rFonts w:ascii="Book Antiqua" w:hAnsi="Book Antiqua" w:cs="Arial"/>
          <w:sz w:val="24"/>
          <w:szCs w:val="24"/>
          <w:vertAlign w:val="superscript"/>
          <w:lang w:val="en-US" w:eastAsia="el-GR"/>
        </w:rPr>
        <w:t>[10]</w:t>
      </w:r>
      <w:r w:rsidRPr="00A51068">
        <w:rPr>
          <w:rFonts w:ascii="Book Antiqua" w:hAnsi="Book Antiqua" w:cs="Arial"/>
          <w:sz w:val="24"/>
          <w:szCs w:val="24"/>
          <w:lang w:val="en-US" w:eastAsia="el-GR"/>
        </w:rPr>
        <w:t>. Increased adiposity</w:t>
      </w:r>
      <w:r w:rsidRPr="00A51068">
        <w:rPr>
          <w:rFonts w:ascii="Book Antiqua" w:hAnsi="Book Antiqua"/>
          <w:lang w:val="en-US"/>
        </w:rPr>
        <w:t xml:space="preserve"> </w:t>
      </w:r>
      <w:r w:rsidRPr="00A51068">
        <w:rPr>
          <w:rFonts w:ascii="Book Antiqua" w:hAnsi="Book Antiqua"/>
          <w:sz w:val="24"/>
          <w:szCs w:val="24"/>
          <w:lang w:val="en-US"/>
        </w:rPr>
        <w:t>f</w:t>
      </w:r>
      <w:r w:rsidRPr="00A51068">
        <w:rPr>
          <w:rFonts w:ascii="Book Antiqua" w:hAnsi="Book Antiqua" w:cs="Arial"/>
          <w:sz w:val="24"/>
          <w:szCs w:val="24"/>
          <w:lang w:val="en-US" w:eastAsia="el-GR"/>
        </w:rPr>
        <w:t>ollowing weight gain is associated with elevated levels of adipocytokines, comprising leptin, resistin and visfatin, and decreased levels of adiponectin and omentin, that may promote stimulation of monocytes and T cells, leading to both T-helper (Th)1 and Th17 immune responses and impairing the function of T regulatory cells</w:t>
      </w:r>
      <w:r w:rsidRPr="00A51068">
        <w:rPr>
          <w:rFonts w:ascii="Book Antiqua" w:hAnsi="Book Antiqua" w:cs="Arial"/>
          <w:sz w:val="24"/>
          <w:szCs w:val="24"/>
          <w:vertAlign w:val="superscript"/>
          <w:lang w:val="en-US" w:eastAsia="el-GR"/>
        </w:rPr>
        <w:t>[10-12]</w:t>
      </w:r>
      <w:r w:rsidRPr="00A51068">
        <w:rPr>
          <w:rFonts w:ascii="Book Antiqua" w:hAnsi="Book Antiqua" w:cs="Arial"/>
          <w:sz w:val="24"/>
          <w:szCs w:val="24"/>
          <w:lang w:val="en-US" w:eastAsia="el-GR"/>
        </w:rPr>
        <w:t>. Besides, the etiopathogenesis of Mets is attributed to hyperinsulinemia and insulin resistance mediated by adipocytokines, such as TNF-α, leptin, adiponectin and resistin</w:t>
      </w:r>
      <w:r w:rsidRPr="00A51068">
        <w:rPr>
          <w:rFonts w:ascii="Book Antiqua" w:hAnsi="Book Antiqua" w:cs="Arial"/>
          <w:sz w:val="24"/>
          <w:szCs w:val="24"/>
          <w:vertAlign w:val="superscript"/>
          <w:lang w:val="en-US" w:eastAsia="el-GR"/>
        </w:rPr>
        <w:t>[11]</w:t>
      </w:r>
      <w:r w:rsidRPr="00A51068">
        <w:rPr>
          <w:rFonts w:ascii="Book Antiqua" w:hAnsi="Book Antiqua" w:cs="Arial"/>
          <w:sz w:val="24"/>
          <w:szCs w:val="24"/>
          <w:lang w:val="en-US" w:eastAsia="el-GR"/>
        </w:rPr>
        <w:t xml:space="preserve">. It seems that obesity may potentiate the inflammation of psoriasis while, at the same time, it may help the development of Mets. Therefore, adipocytokines may represent a missing link in the association between psoriasis and metabolic co-morbidities, and could be used as potential biomarkers for assessing psoriasis severity, progression, treatment outcome, and risk of co-morbidities. </w:t>
      </w:r>
    </w:p>
    <w:p w:rsidR="008B6568" w:rsidRPr="00A51068" w:rsidRDefault="008B6568" w:rsidP="00B508D2">
      <w:pPr>
        <w:snapToGrid w:val="0"/>
        <w:spacing w:after="0" w:line="360" w:lineRule="auto"/>
        <w:jc w:val="both"/>
        <w:rPr>
          <w:rFonts w:ascii="Book Antiqua" w:hAnsi="Book Antiqua" w:cs="Arial"/>
          <w:b/>
          <w:sz w:val="24"/>
          <w:szCs w:val="24"/>
          <w:lang w:val="en-US" w:eastAsia="el-GR"/>
        </w:rPr>
      </w:pPr>
    </w:p>
    <w:p w:rsidR="008B6568" w:rsidRPr="00A51068" w:rsidRDefault="008B6568" w:rsidP="00B508D2">
      <w:pPr>
        <w:snapToGrid w:val="0"/>
        <w:spacing w:after="0" w:line="360" w:lineRule="auto"/>
        <w:jc w:val="both"/>
        <w:rPr>
          <w:rFonts w:ascii="Book Antiqua" w:hAnsi="Book Antiqua" w:cs="Arial"/>
          <w:b/>
          <w:sz w:val="24"/>
          <w:szCs w:val="24"/>
          <w:lang w:val="en-US" w:eastAsia="el-GR"/>
        </w:rPr>
      </w:pPr>
      <w:r w:rsidRPr="00A51068">
        <w:rPr>
          <w:rFonts w:ascii="Book Antiqua" w:hAnsi="Book Antiqua" w:cs="Arial"/>
          <w:b/>
          <w:sz w:val="24"/>
          <w:szCs w:val="24"/>
          <w:lang w:val="en-US" w:eastAsia="el-GR"/>
        </w:rPr>
        <w:t>ADIPOCYTOKINES AND PSORIASIS</w:t>
      </w:r>
    </w:p>
    <w:p w:rsidR="008B6568" w:rsidRPr="00A51068" w:rsidRDefault="008B6568" w:rsidP="00B508D2">
      <w:pPr>
        <w:snapToGrid w:val="0"/>
        <w:spacing w:after="0" w:line="360" w:lineRule="auto"/>
        <w:jc w:val="both"/>
        <w:rPr>
          <w:rFonts w:ascii="Book Antiqua" w:hAnsi="Book Antiqua" w:cs="Arial"/>
          <w:b/>
          <w:i/>
          <w:sz w:val="24"/>
          <w:szCs w:val="24"/>
          <w:lang w:val="en-US" w:eastAsia="el-GR"/>
        </w:rPr>
      </w:pPr>
      <w:r w:rsidRPr="00A51068">
        <w:rPr>
          <w:rFonts w:ascii="Book Antiqua" w:hAnsi="Book Antiqua" w:cs="Arial"/>
          <w:b/>
          <w:i/>
          <w:sz w:val="24"/>
          <w:szCs w:val="24"/>
          <w:lang w:val="en-US" w:eastAsia="el-GR"/>
        </w:rPr>
        <w:t>Leptin</w:t>
      </w:r>
    </w:p>
    <w:p w:rsidR="008B6568" w:rsidRPr="00A51068" w:rsidRDefault="008B6568" w:rsidP="00B508D2">
      <w:pPr>
        <w:snapToGrid w:val="0"/>
        <w:spacing w:after="0" w:line="360" w:lineRule="auto"/>
        <w:jc w:val="both"/>
        <w:rPr>
          <w:rFonts w:ascii="Book Antiqua" w:hAnsi="Book Antiqua"/>
          <w:sz w:val="24"/>
          <w:szCs w:val="24"/>
          <w:lang w:val="en-US" w:eastAsia="zh-CN"/>
        </w:rPr>
      </w:pPr>
      <w:r w:rsidRPr="00A51068">
        <w:rPr>
          <w:rFonts w:ascii="Book Antiqua" w:eastAsia="PMingLiU" w:hAnsi="Book Antiqua"/>
          <w:sz w:val="24"/>
          <w:szCs w:val="24"/>
          <w:lang w:val="en-US"/>
        </w:rPr>
        <w:t>Leptin is a 16-kDa, 167-amino acid adipocytokine that is primarily produced in adipose tissue. It is a pleiotropic molecule regulating food intake, appetite, energy expenditure, immunity, inflammation, hematopoiesis, cell differentiation and proliferation</w:t>
      </w:r>
      <w:r w:rsidRPr="00A51068">
        <w:rPr>
          <w:rFonts w:ascii="Book Antiqua" w:eastAsia="PMingLiU" w:hAnsi="Book Antiqua"/>
          <w:sz w:val="24"/>
          <w:szCs w:val="24"/>
          <w:vertAlign w:val="superscript"/>
          <w:lang w:val="en-US"/>
        </w:rPr>
        <w:t>[12</w:t>
      </w:r>
      <w:r w:rsidRPr="00A51068">
        <w:rPr>
          <w:rFonts w:ascii="Book Antiqua" w:hAnsi="Book Antiqua"/>
          <w:sz w:val="24"/>
          <w:szCs w:val="24"/>
          <w:vertAlign w:val="superscript"/>
          <w:lang w:val="en-US" w:eastAsia="zh-CN"/>
        </w:rPr>
        <w:t>,</w:t>
      </w:r>
      <w:r w:rsidRPr="00A51068">
        <w:rPr>
          <w:rFonts w:ascii="Book Antiqua" w:eastAsia="PMingLiU" w:hAnsi="Book Antiqua"/>
          <w:sz w:val="24"/>
          <w:szCs w:val="24"/>
          <w:vertAlign w:val="superscript"/>
          <w:lang w:val="en-US"/>
        </w:rPr>
        <w:t>13]</w:t>
      </w:r>
      <w:r w:rsidRPr="00A51068">
        <w:rPr>
          <w:rFonts w:ascii="Book Antiqua" w:eastAsia="PMingLiU" w:hAnsi="Book Antiqua"/>
          <w:sz w:val="24"/>
          <w:szCs w:val="24"/>
          <w:lang w:val="en-US"/>
        </w:rPr>
        <w:t>. Leptin levels are directly proportional to the amount of body fat and fluctuate with acute changes in caloric intake, signaling the amount of energy stored in adipose tissue</w:t>
      </w:r>
      <w:r w:rsidRPr="00A51068">
        <w:rPr>
          <w:rFonts w:ascii="Book Antiqua" w:eastAsia="PMingLiU" w:hAnsi="Book Antiqua"/>
          <w:sz w:val="24"/>
          <w:szCs w:val="24"/>
          <w:vertAlign w:val="superscript"/>
          <w:lang w:val="en-US"/>
        </w:rPr>
        <w:t>[12</w:t>
      </w:r>
      <w:r w:rsidRPr="00A51068">
        <w:rPr>
          <w:rFonts w:ascii="Book Antiqua" w:hAnsi="Book Antiqua"/>
          <w:sz w:val="24"/>
          <w:szCs w:val="24"/>
          <w:vertAlign w:val="superscript"/>
          <w:lang w:val="en-US" w:eastAsia="zh-CN"/>
        </w:rPr>
        <w:t>,</w:t>
      </w:r>
      <w:r w:rsidRPr="00A51068">
        <w:rPr>
          <w:rFonts w:ascii="Book Antiqua" w:eastAsia="PMingLiU" w:hAnsi="Book Antiqua"/>
          <w:sz w:val="24"/>
          <w:szCs w:val="24"/>
          <w:vertAlign w:val="superscript"/>
          <w:lang w:val="en-US"/>
        </w:rPr>
        <w:t>13]</w:t>
      </w:r>
      <w:r w:rsidRPr="00A51068">
        <w:rPr>
          <w:rFonts w:ascii="Book Antiqua" w:eastAsia="PMingLiU" w:hAnsi="Book Antiqua"/>
          <w:sz w:val="24"/>
          <w:szCs w:val="24"/>
          <w:lang w:val="en-US"/>
        </w:rPr>
        <w:t>. Although patients with hypoleptinemia and leptin deficiency are obese, common forms of obesity, insulin resistance and metabolic syndrome are accompanied by hyperleptinemia due to leptin resistance</w:t>
      </w:r>
      <w:r w:rsidRPr="00A51068">
        <w:rPr>
          <w:rFonts w:ascii="Book Antiqua" w:eastAsia="PMingLiU" w:hAnsi="Book Antiqua"/>
          <w:sz w:val="24"/>
          <w:szCs w:val="24"/>
          <w:vertAlign w:val="superscript"/>
          <w:lang w:val="en-US"/>
        </w:rPr>
        <w:t>[12]</w:t>
      </w:r>
      <w:r w:rsidRPr="00A51068">
        <w:rPr>
          <w:rFonts w:ascii="Book Antiqua" w:eastAsia="PMingLiU" w:hAnsi="Book Antiqua"/>
          <w:sz w:val="24"/>
          <w:szCs w:val="24"/>
          <w:lang w:val="en-US"/>
        </w:rPr>
        <w:t xml:space="preserve">. Leptin may be involved in the pathogenesis of psoriasis. It stimulates monocytes and macrophages, </w:t>
      </w:r>
      <w:r w:rsidRPr="00A51068">
        <w:rPr>
          <w:rFonts w:ascii="Book Antiqua" w:eastAsia="PMingLiU" w:hAnsi="Book Antiqua"/>
          <w:sz w:val="24"/>
          <w:szCs w:val="24"/>
          <w:lang w:val="en-US"/>
        </w:rPr>
        <w:lastRenderedPageBreak/>
        <w:t>enhances the secretion of proinflammatory cytokines tumor necrosis factor</w:t>
      </w:r>
      <w:r w:rsidRPr="00A51068">
        <w:rPr>
          <w:rFonts w:ascii="Book Antiqua" w:hAnsi="Book Antiqua"/>
          <w:sz w:val="24"/>
          <w:szCs w:val="24"/>
          <w:lang w:val="en-US" w:eastAsia="zh-CN"/>
        </w:rPr>
        <w:t>-alpha</w:t>
      </w:r>
      <w:r w:rsidRPr="00A51068">
        <w:rPr>
          <w:rFonts w:ascii="Book Antiqua" w:eastAsia="PMingLiU" w:hAnsi="Book Antiqua"/>
          <w:sz w:val="24"/>
          <w:szCs w:val="24"/>
          <w:lang w:val="en-US"/>
        </w:rPr>
        <w:t xml:space="preserve"> </w:t>
      </w:r>
      <w:r w:rsidRPr="00A51068">
        <w:rPr>
          <w:rFonts w:ascii="Book Antiqua" w:hAnsi="Book Antiqua"/>
          <w:sz w:val="24"/>
          <w:szCs w:val="24"/>
          <w:lang w:val="en-US" w:eastAsia="zh-CN"/>
        </w:rPr>
        <w:t>(</w:t>
      </w:r>
      <w:r w:rsidRPr="00A51068">
        <w:rPr>
          <w:rFonts w:ascii="Book Antiqua" w:eastAsia="PMingLiU" w:hAnsi="Book Antiqua"/>
          <w:sz w:val="24"/>
          <w:szCs w:val="24"/>
          <w:lang w:val="en-US"/>
        </w:rPr>
        <w:t>TNF-</w:t>
      </w:r>
      <w:r w:rsidRPr="00A51068">
        <w:rPr>
          <w:rFonts w:ascii="Book Antiqua" w:eastAsia="PMingLiU" w:hAnsi="Book Antiqua"/>
          <w:sz w:val="24"/>
          <w:szCs w:val="24"/>
        </w:rPr>
        <w:t>α</w:t>
      </w:r>
      <w:r w:rsidRPr="00A51068">
        <w:rPr>
          <w:rFonts w:ascii="Book Antiqua" w:hAnsi="Book Antiqua"/>
          <w:sz w:val="24"/>
          <w:szCs w:val="24"/>
          <w:lang w:eastAsia="zh-CN"/>
        </w:rPr>
        <w:t>)</w:t>
      </w:r>
      <w:r w:rsidRPr="00A51068">
        <w:rPr>
          <w:rFonts w:ascii="Book Antiqua" w:eastAsia="PMingLiU" w:hAnsi="Book Antiqua"/>
          <w:sz w:val="24"/>
          <w:szCs w:val="24"/>
          <w:lang w:val="en-US"/>
        </w:rPr>
        <w:t>, IL-6, IL-1, and IL-12, and shifts T-cell differentiation to Th1 phenotype</w:t>
      </w:r>
      <w:r w:rsidRPr="00A51068">
        <w:rPr>
          <w:rFonts w:ascii="Book Antiqua" w:hAnsi="Book Antiqua"/>
          <w:sz w:val="24"/>
          <w:szCs w:val="24"/>
          <w:vertAlign w:val="superscript"/>
          <w:lang w:val="en-US" w:eastAsia="zh-CN"/>
        </w:rPr>
        <w:t>[</w:t>
      </w:r>
      <w:r w:rsidRPr="00A51068">
        <w:rPr>
          <w:rFonts w:ascii="Book Antiqua" w:eastAsia="PMingLiU" w:hAnsi="Book Antiqua"/>
          <w:sz w:val="24"/>
          <w:szCs w:val="24"/>
          <w:vertAlign w:val="superscript"/>
          <w:lang w:val="en-US"/>
        </w:rPr>
        <w:t>12,14]</w:t>
      </w:r>
      <w:r w:rsidRPr="00A51068">
        <w:rPr>
          <w:rFonts w:ascii="Book Antiqua" w:eastAsia="PMingLiU" w:hAnsi="Book Antiqua"/>
          <w:sz w:val="24"/>
          <w:szCs w:val="24"/>
          <w:lang w:val="en-US"/>
        </w:rPr>
        <w:t>. Leptin stimulates also keratinocyte proliferation, angiogenesis and expression of adhesion molecules</w:t>
      </w:r>
      <w:r w:rsidRPr="00A51068">
        <w:rPr>
          <w:rFonts w:ascii="Book Antiqua" w:eastAsia="PMingLiU" w:hAnsi="Book Antiqua"/>
          <w:sz w:val="24"/>
          <w:szCs w:val="24"/>
          <w:vertAlign w:val="superscript"/>
          <w:lang w:val="en-US"/>
        </w:rPr>
        <w:t>[14]</w:t>
      </w:r>
      <w:r w:rsidRPr="00A51068">
        <w:rPr>
          <w:rFonts w:ascii="Book Antiqua" w:eastAsia="PMingLiU" w:hAnsi="Book Antiqua"/>
          <w:sz w:val="24"/>
          <w:szCs w:val="24"/>
          <w:lang w:val="en-US"/>
        </w:rPr>
        <w:t>. Despite the small size of epidemiologic studies and the lack of adjustment for body mass index (BMI) in analyses, the majority of studies examining the association between leptin and psoriasis has documented that psoriasis is associated with hyperleptinemia</w:t>
      </w:r>
      <w:r w:rsidRPr="00A51068">
        <w:rPr>
          <w:rFonts w:ascii="Book Antiqua" w:eastAsia="PMingLiU" w:hAnsi="Book Antiqua"/>
          <w:sz w:val="24"/>
          <w:szCs w:val="24"/>
          <w:vertAlign w:val="superscript"/>
          <w:lang w:val="en-US"/>
        </w:rPr>
        <w:t>[14-17]</w:t>
      </w:r>
      <w:r w:rsidRPr="00A51068">
        <w:rPr>
          <w:rFonts w:ascii="Book Antiqua" w:eastAsia="PMingLiU" w:hAnsi="Book Antiqua"/>
          <w:sz w:val="24"/>
          <w:szCs w:val="24"/>
          <w:lang w:val="en-US"/>
        </w:rPr>
        <w:t>. Also, elevated leptin levels characterize psoriatic arthritis and correlate with Psoriatic Arthritis Joint Activity Index</w:t>
      </w:r>
      <w:r w:rsidRPr="00A51068">
        <w:rPr>
          <w:rFonts w:ascii="Book Antiqua" w:eastAsia="PMingLiU" w:hAnsi="Book Antiqua"/>
          <w:sz w:val="24"/>
          <w:szCs w:val="24"/>
          <w:vertAlign w:val="superscript"/>
          <w:lang w:val="en-US"/>
        </w:rPr>
        <w:t>[18]</w:t>
      </w:r>
      <w:r w:rsidRPr="00A51068">
        <w:rPr>
          <w:rFonts w:ascii="Book Antiqua" w:eastAsia="PMingLiU" w:hAnsi="Book Antiqua"/>
          <w:sz w:val="24"/>
          <w:szCs w:val="24"/>
          <w:lang w:val="en-US"/>
        </w:rPr>
        <w:t>. In most studies, leptin correlated with Psoriasis Area Severity Index (PASI) score, representing, therefore, a biomarker of psoriasis severity and chronicity</w:t>
      </w:r>
      <w:r w:rsidRPr="00A51068">
        <w:rPr>
          <w:rFonts w:ascii="Book Antiqua" w:eastAsia="PMingLiU" w:hAnsi="Book Antiqua"/>
          <w:sz w:val="24"/>
          <w:szCs w:val="24"/>
          <w:vertAlign w:val="superscript"/>
          <w:lang w:val="en-US"/>
        </w:rPr>
        <w:t>[19]</w:t>
      </w:r>
      <w:r w:rsidRPr="00A51068">
        <w:rPr>
          <w:rFonts w:ascii="Book Antiqua" w:eastAsia="PMingLiU" w:hAnsi="Book Antiqua"/>
          <w:sz w:val="24"/>
          <w:szCs w:val="24"/>
          <w:lang w:val="en-US"/>
        </w:rPr>
        <w:t>. Indeed, severely affected psoriatic patients exhibit a significant increase in leptin levels compared to moderately affected patients</w:t>
      </w:r>
      <w:r w:rsidRPr="00A51068">
        <w:rPr>
          <w:rFonts w:ascii="Book Antiqua" w:eastAsia="PMingLiU" w:hAnsi="Book Antiqua"/>
          <w:sz w:val="24"/>
          <w:szCs w:val="24"/>
          <w:vertAlign w:val="superscript"/>
          <w:lang w:val="en-US"/>
        </w:rPr>
        <w:t>[14]</w:t>
      </w:r>
      <w:r w:rsidRPr="00A51068">
        <w:rPr>
          <w:rFonts w:ascii="Book Antiqua" w:eastAsia="PMingLiU" w:hAnsi="Book Antiqua"/>
          <w:sz w:val="24"/>
          <w:szCs w:val="24"/>
          <w:lang w:val="en-US"/>
        </w:rPr>
        <w:t>. Furthermore, leptin receptor and leptin expression in skin biopsies were found increased in severe psoriasis</w:t>
      </w:r>
      <w:r w:rsidRPr="00A51068">
        <w:rPr>
          <w:rFonts w:ascii="Book Antiqua" w:eastAsia="PMingLiU" w:hAnsi="Book Antiqua"/>
          <w:sz w:val="24"/>
          <w:szCs w:val="24"/>
          <w:vertAlign w:val="superscript"/>
          <w:lang w:val="en-US"/>
        </w:rPr>
        <w:t>[19]</w:t>
      </w:r>
      <w:r w:rsidRPr="00A51068">
        <w:rPr>
          <w:rFonts w:ascii="Book Antiqua" w:eastAsia="PMingLiU" w:hAnsi="Book Antiqua"/>
          <w:sz w:val="24"/>
          <w:szCs w:val="24"/>
          <w:lang w:val="en-US"/>
        </w:rPr>
        <w:t>. However, a possible association of psoriasis with leptin needs to be analyzed further with larger prospective, longitudinal and mechanistic studies in order to provide further insights into the paracrine and endocrine mechanisms underlying leptin’s role in psoriasis.</w:t>
      </w:r>
    </w:p>
    <w:p w:rsidR="008B6568" w:rsidRPr="00A51068" w:rsidRDefault="008B6568" w:rsidP="00B508D2">
      <w:pPr>
        <w:snapToGrid w:val="0"/>
        <w:spacing w:after="0" w:line="360" w:lineRule="auto"/>
        <w:jc w:val="both"/>
        <w:rPr>
          <w:rFonts w:ascii="Book Antiqua" w:hAnsi="Book Antiqua"/>
          <w:sz w:val="24"/>
          <w:szCs w:val="24"/>
          <w:lang w:val="en-US" w:eastAsia="zh-CN"/>
        </w:rPr>
      </w:pPr>
    </w:p>
    <w:p w:rsidR="008B6568" w:rsidRPr="00A51068" w:rsidRDefault="008B6568" w:rsidP="00B508D2">
      <w:pPr>
        <w:snapToGrid w:val="0"/>
        <w:spacing w:after="0" w:line="360" w:lineRule="auto"/>
        <w:jc w:val="both"/>
        <w:rPr>
          <w:rFonts w:ascii="Book Antiqua" w:eastAsia="PMingLiU" w:hAnsi="Book Antiqua"/>
          <w:b/>
          <w:i/>
          <w:sz w:val="24"/>
          <w:szCs w:val="24"/>
          <w:lang w:val="en-US"/>
        </w:rPr>
      </w:pPr>
      <w:r w:rsidRPr="00A51068">
        <w:rPr>
          <w:rFonts w:ascii="Book Antiqua" w:eastAsia="PMingLiU" w:hAnsi="Book Antiqua"/>
          <w:b/>
          <w:i/>
          <w:sz w:val="24"/>
          <w:szCs w:val="24"/>
          <w:lang w:val="en-US"/>
        </w:rPr>
        <w:t>Adiponectin and omentin</w:t>
      </w:r>
    </w:p>
    <w:p w:rsidR="008B6568" w:rsidRPr="00A51068" w:rsidRDefault="008B6568" w:rsidP="00B508D2">
      <w:pPr>
        <w:snapToGrid w:val="0"/>
        <w:spacing w:after="0" w:line="360" w:lineRule="auto"/>
        <w:jc w:val="both"/>
        <w:rPr>
          <w:rFonts w:ascii="Book Antiqua" w:eastAsia="PMingLiU" w:hAnsi="Book Antiqua"/>
          <w:sz w:val="24"/>
          <w:szCs w:val="24"/>
          <w:lang w:val="en-US"/>
        </w:rPr>
      </w:pPr>
      <w:r w:rsidRPr="00A51068">
        <w:rPr>
          <w:rFonts w:ascii="Book Antiqua" w:eastAsia="PMingLiU" w:hAnsi="Book Antiqua"/>
          <w:sz w:val="24"/>
          <w:szCs w:val="24"/>
          <w:lang w:val="en-US"/>
        </w:rPr>
        <w:t>Adiponectin is a 30-kDa, 244-amino-acid protein produced predominantly by white adipose tissue, sharing a homology with TNF-α, collagen VIII, X and complement factor C1q</w:t>
      </w:r>
      <w:r w:rsidRPr="00A51068">
        <w:rPr>
          <w:rFonts w:ascii="Book Antiqua" w:eastAsia="PMingLiU" w:hAnsi="Book Antiqua"/>
          <w:sz w:val="24"/>
          <w:szCs w:val="24"/>
          <w:vertAlign w:val="superscript"/>
          <w:lang w:val="en-US"/>
        </w:rPr>
        <w:t>[10</w:t>
      </w:r>
      <w:r w:rsidRPr="00A51068">
        <w:rPr>
          <w:rFonts w:ascii="Book Antiqua" w:hAnsi="Book Antiqua"/>
          <w:sz w:val="24"/>
          <w:szCs w:val="24"/>
          <w:vertAlign w:val="superscript"/>
          <w:lang w:val="en-US" w:eastAsia="zh-CN"/>
        </w:rPr>
        <w:t>,</w:t>
      </w:r>
      <w:r w:rsidRPr="00A51068">
        <w:rPr>
          <w:rFonts w:ascii="Book Antiqua" w:eastAsia="PMingLiU" w:hAnsi="Book Antiqua"/>
          <w:sz w:val="24"/>
          <w:szCs w:val="24"/>
          <w:vertAlign w:val="superscript"/>
          <w:lang w:val="en-US"/>
        </w:rPr>
        <w:t>11]</w:t>
      </w:r>
      <w:r w:rsidRPr="00A51068">
        <w:rPr>
          <w:rFonts w:ascii="Book Antiqua" w:eastAsia="PMingLiU" w:hAnsi="Book Antiqua"/>
          <w:sz w:val="24"/>
          <w:szCs w:val="24"/>
          <w:lang w:val="en-US"/>
        </w:rPr>
        <w:t>. Adiponectin exhibits insulin-sensitizing, anti-inflammatory, anti-atherogenic, cardioprotective and anti-neoplastic effects as well as distinct actions in lipid metabolism</w:t>
      </w:r>
      <w:r w:rsidRPr="00A51068">
        <w:rPr>
          <w:rFonts w:ascii="Book Antiqua" w:eastAsia="PMingLiU" w:hAnsi="Book Antiqua"/>
          <w:sz w:val="24"/>
          <w:szCs w:val="24"/>
          <w:vertAlign w:val="superscript"/>
          <w:lang w:val="en-US"/>
        </w:rPr>
        <w:t>[10</w:t>
      </w:r>
      <w:r w:rsidRPr="00A51068">
        <w:rPr>
          <w:rFonts w:ascii="Book Antiqua" w:hAnsi="Book Antiqua"/>
          <w:sz w:val="24"/>
          <w:szCs w:val="24"/>
          <w:vertAlign w:val="superscript"/>
          <w:lang w:val="en-US" w:eastAsia="zh-CN"/>
        </w:rPr>
        <w:t>,</w:t>
      </w:r>
      <w:r w:rsidRPr="00A51068">
        <w:rPr>
          <w:rFonts w:ascii="Book Antiqua" w:eastAsia="PMingLiU" w:hAnsi="Book Antiqua"/>
          <w:sz w:val="24"/>
          <w:szCs w:val="24"/>
          <w:vertAlign w:val="superscript"/>
          <w:lang w:val="en-US"/>
        </w:rPr>
        <w:t>11]</w:t>
      </w:r>
      <w:r w:rsidRPr="00A51068">
        <w:rPr>
          <w:rFonts w:ascii="Book Antiqua" w:eastAsia="PMingLiU" w:hAnsi="Book Antiqua"/>
          <w:sz w:val="24"/>
          <w:szCs w:val="24"/>
          <w:lang w:val="en-US"/>
        </w:rPr>
        <w:t>. The high molecular weight isoform is the biologically active configuration of adiponectin, being related with Mets, insulin resistance and cardiovascular disease</w:t>
      </w:r>
      <w:r w:rsidRPr="00A51068">
        <w:rPr>
          <w:rFonts w:ascii="Book Antiqua" w:eastAsia="PMingLiU" w:hAnsi="Book Antiqua"/>
          <w:sz w:val="24"/>
          <w:szCs w:val="24"/>
          <w:vertAlign w:val="superscript"/>
          <w:lang w:val="en-US"/>
        </w:rPr>
        <w:t>[11]</w:t>
      </w:r>
      <w:r w:rsidRPr="00A51068">
        <w:rPr>
          <w:rFonts w:ascii="Book Antiqua" w:eastAsia="PMingLiU" w:hAnsi="Book Antiqua"/>
          <w:sz w:val="24"/>
          <w:szCs w:val="24"/>
          <w:lang w:val="en-US"/>
        </w:rPr>
        <w:t>. Hypoadiponectinemia is the common pathodenominator of the constellation of risk factors that compose Mets, such as hypertension, dyslipidemia, obesity, hyperglycemia and insulin resistance</w:t>
      </w:r>
      <w:r w:rsidRPr="00A51068">
        <w:rPr>
          <w:rFonts w:ascii="Book Antiqua" w:eastAsia="PMingLiU" w:hAnsi="Book Antiqua"/>
          <w:sz w:val="24"/>
          <w:szCs w:val="24"/>
          <w:vertAlign w:val="superscript"/>
          <w:lang w:val="en-US"/>
        </w:rPr>
        <w:t>[11]</w:t>
      </w:r>
      <w:r w:rsidRPr="00A51068">
        <w:rPr>
          <w:rFonts w:ascii="Book Antiqua" w:eastAsia="PMingLiU" w:hAnsi="Book Antiqua"/>
          <w:sz w:val="24"/>
          <w:szCs w:val="24"/>
          <w:lang w:val="en-US"/>
        </w:rPr>
        <w:t xml:space="preserve">. In contrast, hyperadiponectinemia is present in chronic inflammatory and autoimmune </w:t>
      </w:r>
      <w:r w:rsidRPr="00A51068">
        <w:rPr>
          <w:rFonts w:ascii="Book Antiqua" w:eastAsia="PMingLiU" w:hAnsi="Book Antiqua"/>
          <w:sz w:val="24"/>
          <w:szCs w:val="24"/>
          <w:lang w:val="en-US"/>
        </w:rPr>
        <w:lastRenderedPageBreak/>
        <w:t>diseases not related to obesity such as rheumatoid arthritis and inflammatory bowel disease</w:t>
      </w:r>
      <w:r w:rsidRPr="00A51068">
        <w:rPr>
          <w:rFonts w:ascii="Book Antiqua" w:eastAsia="PMingLiU" w:hAnsi="Book Antiqua"/>
          <w:sz w:val="24"/>
          <w:szCs w:val="24"/>
          <w:vertAlign w:val="superscript"/>
          <w:lang w:val="en-US"/>
        </w:rPr>
        <w:t>[10]</w:t>
      </w:r>
      <w:r w:rsidRPr="00A51068">
        <w:rPr>
          <w:rFonts w:ascii="Book Antiqua" w:eastAsia="PMingLiU" w:hAnsi="Book Antiqua"/>
          <w:sz w:val="24"/>
          <w:szCs w:val="24"/>
          <w:lang w:val="en-US"/>
        </w:rPr>
        <w:t>. Adiponectin exhibits powerful anti-inflammatory properties by inhibiting the inflammatory cytokine network and down-regulating TNF-</w:t>
      </w:r>
      <w:r w:rsidRPr="00A51068">
        <w:rPr>
          <w:rFonts w:ascii="Book Antiqua" w:eastAsia="PMingLiU" w:hAnsi="Book Antiqua"/>
          <w:sz w:val="24"/>
          <w:szCs w:val="24"/>
        </w:rPr>
        <w:t>α</w:t>
      </w:r>
      <w:r w:rsidRPr="00A51068">
        <w:rPr>
          <w:rFonts w:ascii="Book Antiqua" w:eastAsia="PMingLiU" w:hAnsi="Book Antiqua"/>
          <w:sz w:val="24"/>
          <w:szCs w:val="24"/>
          <w:lang w:val="en-US"/>
        </w:rPr>
        <w:t>-induced expression of endothelial adhesion molecules, TNF-</w:t>
      </w:r>
      <w:r w:rsidRPr="00A51068">
        <w:rPr>
          <w:rFonts w:ascii="Book Antiqua" w:eastAsia="PMingLiU" w:hAnsi="Book Antiqua"/>
          <w:sz w:val="24"/>
          <w:szCs w:val="24"/>
        </w:rPr>
        <w:t>α</w:t>
      </w:r>
      <w:r w:rsidRPr="00A51068">
        <w:rPr>
          <w:rFonts w:ascii="Book Antiqua" w:eastAsia="PMingLiU" w:hAnsi="Book Antiqua"/>
          <w:sz w:val="24"/>
          <w:szCs w:val="24"/>
          <w:lang w:val="en-US"/>
        </w:rPr>
        <w:t>-expression in macrophages and adipose tissue, TNF-</w:t>
      </w:r>
      <w:r w:rsidRPr="00A51068">
        <w:rPr>
          <w:rFonts w:ascii="Book Antiqua" w:eastAsia="PMingLiU" w:hAnsi="Book Antiqua"/>
          <w:sz w:val="24"/>
          <w:szCs w:val="24"/>
        </w:rPr>
        <w:t>α</w:t>
      </w:r>
      <w:r w:rsidRPr="00A51068">
        <w:rPr>
          <w:rFonts w:ascii="Book Antiqua" w:eastAsia="PMingLiU" w:hAnsi="Book Antiqua"/>
          <w:sz w:val="24"/>
          <w:szCs w:val="24"/>
          <w:lang w:val="en-US"/>
        </w:rPr>
        <w:t xml:space="preserve">-induced secretion of IL-6 in monocyte cells and keratinocytes </w:t>
      </w:r>
      <w:r w:rsidRPr="00A51068">
        <w:rPr>
          <w:rFonts w:ascii="Book Antiqua" w:eastAsia="PMingLiU" w:hAnsi="Book Antiqua"/>
          <w:i/>
          <w:sz w:val="24"/>
          <w:szCs w:val="24"/>
          <w:lang w:val="en-US"/>
        </w:rPr>
        <w:t xml:space="preserve">in vitro </w:t>
      </w:r>
      <w:r w:rsidRPr="00A51068">
        <w:rPr>
          <w:rFonts w:ascii="Book Antiqua" w:eastAsia="PMingLiU" w:hAnsi="Book Antiqua"/>
          <w:sz w:val="24"/>
          <w:szCs w:val="24"/>
          <w:lang w:val="en-US"/>
        </w:rPr>
        <w:t>as well as TNF-</w:t>
      </w:r>
      <w:r w:rsidRPr="00A51068">
        <w:rPr>
          <w:rFonts w:ascii="Book Antiqua" w:eastAsia="PMingLiU" w:hAnsi="Book Antiqua"/>
          <w:sz w:val="24"/>
          <w:szCs w:val="24"/>
        </w:rPr>
        <w:t>α</w:t>
      </w:r>
      <w:r w:rsidRPr="00A51068">
        <w:rPr>
          <w:rFonts w:ascii="Book Antiqua" w:eastAsia="PMingLiU" w:hAnsi="Book Antiqua"/>
          <w:sz w:val="24"/>
          <w:szCs w:val="24"/>
          <w:lang w:val="en-US"/>
        </w:rPr>
        <w:t>, IL-6, IL-17, IL-22 and interferon-</w:t>
      </w:r>
      <w:r w:rsidRPr="00A51068">
        <w:rPr>
          <w:rFonts w:ascii="Book Antiqua" w:eastAsia="PMingLiU" w:hAnsi="Book Antiqua"/>
          <w:sz w:val="24"/>
          <w:szCs w:val="24"/>
        </w:rPr>
        <w:t>γ</w:t>
      </w:r>
      <w:r w:rsidRPr="00A51068">
        <w:rPr>
          <w:rFonts w:ascii="Book Antiqua" w:eastAsia="PMingLiU" w:hAnsi="Book Antiqua"/>
          <w:sz w:val="24"/>
          <w:szCs w:val="24"/>
          <w:lang w:val="en-US"/>
        </w:rPr>
        <w:t xml:space="preserve"> from T-lymphocytes</w:t>
      </w:r>
      <w:r w:rsidRPr="00A51068">
        <w:rPr>
          <w:rFonts w:ascii="Book Antiqua" w:eastAsia="PMingLiU" w:hAnsi="Book Antiqua"/>
          <w:sz w:val="24"/>
          <w:szCs w:val="24"/>
          <w:vertAlign w:val="superscript"/>
          <w:lang w:val="en-US"/>
        </w:rPr>
        <w:t>[3,10,14]</w:t>
      </w:r>
      <w:r w:rsidRPr="00A51068">
        <w:rPr>
          <w:rFonts w:ascii="Book Antiqua" w:eastAsia="PMingLiU" w:hAnsi="Book Antiqua"/>
          <w:sz w:val="24"/>
          <w:szCs w:val="24"/>
          <w:lang w:val="en-US"/>
        </w:rPr>
        <w:t>.  Despite the fact that psoriasis is often associated with disease states characterized by hypoadiponectinemia such as Mets and obesity, controversial data exist in the literature regarding the association of adiponectinemia with psoriasis. A decrease, no change and even an increase in adiponectin levels have been reported in psoriasis patients</w:t>
      </w:r>
      <w:r w:rsidRPr="00A51068">
        <w:rPr>
          <w:rFonts w:ascii="Book Antiqua" w:eastAsia="PMingLiU" w:hAnsi="Book Antiqua"/>
          <w:sz w:val="24"/>
          <w:szCs w:val="24"/>
          <w:vertAlign w:val="superscript"/>
          <w:lang w:val="en-US"/>
        </w:rPr>
        <w:t>[14,20-22]</w:t>
      </w:r>
      <w:r w:rsidRPr="00A51068">
        <w:rPr>
          <w:rFonts w:ascii="Book Antiqua" w:eastAsia="PMingLiU" w:hAnsi="Book Antiqua"/>
          <w:sz w:val="24"/>
          <w:szCs w:val="24"/>
          <w:lang w:val="en-US"/>
        </w:rPr>
        <w:t>. Although not all results were adjusted for BMI, some studies have indicated a BMI independent change in adiponectin levels especially after treatment</w:t>
      </w:r>
      <w:r w:rsidRPr="00A51068">
        <w:rPr>
          <w:rFonts w:ascii="Book Antiqua" w:eastAsia="PMingLiU" w:hAnsi="Book Antiqua"/>
          <w:sz w:val="24"/>
          <w:szCs w:val="24"/>
          <w:vertAlign w:val="superscript"/>
          <w:lang w:val="en-US"/>
        </w:rPr>
        <w:t>[21]</w:t>
      </w:r>
      <w:r w:rsidRPr="00A51068">
        <w:rPr>
          <w:rFonts w:ascii="Book Antiqua" w:eastAsia="PMingLiU" w:hAnsi="Book Antiqua"/>
          <w:sz w:val="24"/>
          <w:szCs w:val="24"/>
          <w:lang w:val="en-US"/>
        </w:rPr>
        <w:t xml:space="preserve"> as well as a negative correlation with PASI and pro-inflammatory cytokines such as TNF-α and IL-6</w:t>
      </w:r>
      <w:r w:rsidRPr="00A51068">
        <w:rPr>
          <w:rFonts w:ascii="Book Antiqua" w:eastAsia="PMingLiU" w:hAnsi="Book Antiqua"/>
          <w:sz w:val="24"/>
          <w:szCs w:val="24"/>
          <w:vertAlign w:val="superscript"/>
          <w:lang w:val="en-US"/>
        </w:rPr>
        <w:t>[20,22]</w:t>
      </w:r>
      <w:r w:rsidRPr="00A51068">
        <w:rPr>
          <w:rFonts w:ascii="Book Antiqua" w:eastAsia="PMingLiU" w:hAnsi="Book Antiqua"/>
          <w:sz w:val="24"/>
          <w:szCs w:val="24"/>
          <w:lang w:val="en-US"/>
        </w:rPr>
        <w:t xml:space="preserve">. </w:t>
      </w:r>
    </w:p>
    <w:p w:rsidR="008B6568" w:rsidRPr="00A51068" w:rsidRDefault="008B6568" w:rsidP="001E3A72">
      <w:pPr>
        <w:snapToGrid w:val="0"/>
        <w:spacing w:after="0" w:line="360" w:lineRule="auto"/>
        <w:ind w:firstLineChars="100" w:firstLine="240"/>
        <w:jc w:val="both"/>
        <w:rPr>
          <w:rFonts w:ascii="Book Antiqua" w:hAnsi="Book Antiqua"/>
          <w:sz w:val="24"/>
          <w:szCs w:val="24"/>
          <w:lang w:val="en-US" w:eastAsia="zh-CN"/>
        </w:rPr>
      </w:pPr>
      <w:r w:rsidRPr="00A51068">
        <w:rPr>
          <w:rFonts w:ascii="Book Antiqua" w:eastAsia="PMingLiU" w:hAnsi="Book Antiqua"/>
          <w:sz w:val="24"/>
          <w:szCs w:val="24"/>
          <w:lang w:val="en-US"/>
        </w:rPr>
        <w:t>Omentin, a newer 40-kDa adipocytokine, secreted mainly by stromal cells in the visceral fat, with similar properties to adiponectin, was found decreased in psoriatic patients in comparison to controls</w:t>
      </w:r>
      <w:r w:rsidRPr="00A51068">
        <w:rPr>
          <w:rFonts w:ascii="Book Antiqua" w:eastAsia="PMingLiU" w:hAnsi="Book Antiqua"/>
          <w:sz w:val="24"/>
          <w:szCs w:val="24"/>
          <w:vertAlign w:val="superscript"/>
          <w:lang w:val="en-US"/>
        </w:rPr>
        <w:t>[23]</w:t>
      </w:r>
      <w:r w:rsidRPr="00A51068">
        <w:rPr>
          <w:rFonts w:ascii="Book Antiqua" w:eastAsia="PMingLiU" w:hAnsi="Book Antiqua"/>
          <w:sz w:val="24"/>
          <w:szCs w:val="24"/>
          <w:lang w:val="en-US"/>
        </w:rPr>
        <w:t xml:space="preserve">.   </w:t>
      </w:r>
    </w:p>
    <w:p w:rsidR="008B6568" w:rsidRPr="00A51068" w:rsidRDefault="008B6568" w:rsidP="001E3A72">
      <w:pPr>
        <w:snapToGrid w:val="0"/>
        <w:spacing w:after="0" w:line="360" w:lineRule="auto"/>
        <w:ind w:firstLineChars="100" w:firstLine="240"/>
        <w:jc w:val="both"/>
        <w:rPr>
          <w:rFonts w:ascii="Book Antiqua" w:hAnsi="Book Antiqua"/>
          <w:sz w:val="24"/>
          <w:szCs w:val="24"/>
          <w:lang w:val="en-US" w:eastAsia="zh-CN"/>
        </w:rPr>
      </w:pPr>
    </w:p>
    <w:p w:rsidR="008B6568" w:rsidRPr="00A51068" w:rsidRDefault="008B6568" w:rsidP="00B508D2">
      <w:pPr>
        <w:snapToGrid w:val="0"/>
        <w:spacing w:after="0" w:line="360" w:lineRule="auto"/>
        <w:jc w:val="both"/>
        <w:rPr>
          <w:rFonts w:ascii="Book Antiqua" w:eastAsia="Times New Roman" w:hAnsi="Book Antiqua"/>
          <w:b/>
          <w:i/>
          <w:sz w:val="24"/>
          <w:szCs w:val="24"/>
          <w:lang w:val="en-US"/>
        </w:rPr>
      </w:pPr>
      <w:r w:rsidRPr="00A51068">
        <w:rPr>
          <w:rFonts w:ascii="Book Antiqua" w:eastAsia="Times New Roman" w:hAnsi="Book Antiqua"/>
          <w:b/>
          <w:i/>
          <w:sz w:val="24"/>
          <w:szCs w:val="24"/>
          <w:lang w:val="en-US"/>
        </w:rPr>
        <w:t>Resistin</w:t>
      </w:r>
    </w:p>
    <w:p w:rsidR="008B6568" w:rsidRPr="00A51068" w:rsidRDefault="008B6568" w:rsidP="00B508D2">
      <w:pPr>
        <w:snapToGrid w:val="0"/>
        <w:spacing w:after="0" w:line="360" w:lineRule="auto"/>
        <w:jc w:val="both"/>
        <w:rPr>
          <w:rFonts w:ascii="Book Antiqua" w:hAnsi="Book Antiqua"/>
          <w:sz w:val="24"/>
          <w:szCs w:val="24"/>
          <w:lang w:val="en-US" w:eastAsia="zh-CN"/>
        </w:rPr>
      </w:pPr>
      <w:r w:rsidRPr="00A51068">
        <w:rPr>
          <w:rFonts w:ascii="Book Antiqua" w:eastAsia="Times New Roman" w:hAnsi="Book Antiqua"/>
          <w:sz w:val="24"/>
          <w:szCs w:val="24"/>
          <w:lang w:val="en-US"/>
        </w:rPr>
        <w:t>Resistin is a 12</w:t>
      </w:r>
      <w:r w:rsidRPr="00A51068">
        <w:rPr>
          <w:rFonts w:ascii="Book Antiqua" w:hAnsi="Book Antiqua"/>
          <w:sz w:val="24"/>
          <w:szCs w:val="24"/>
          <w:lang w:val="en-US" w:eastAsia="zh-CN"/>
        </w:rPr>
        <w:t xml:space="preserve"> </w:t>
      </w:r>
      <w:r w:rsidRPr="00A51068">
        <w:rPr>
          <w:rFonts w:ascii="Book Antiqua" w:eastAsia="Times New Roman" w:hAnsi="Book Antiqua"/>
          <w:sz w:val="24"/>
          <w:szCs w:val="24"/>
          <w:lang w:val="en-US"/>
        </w:rPr>
        <w:t>kDa cysteine-rich polypeptide which is produced in humans predominantly by stromal macrophages and monocytes of the visceral adipose tissue</w:t>
      </w:r>
      <w:r w:rsidRPr="00A51068">
        <w:rPr>
          <w:rFonts w:ascii="Book Antiqua" w:eastAsia="Times New Roman" w:hAnsi="Book Antiqua"/>
          <w:sz w:val="24"/>
          <w:szCs w:val="24"/>
          <w:vertAlign w:val="superscript"/>
          <w:lang w:val="en-US"/>
        </w:rPr>
        <w:t>[24]</w:t>
      </w:r>
      <w:r w:rsidRPr="00A51068">
        <w:rPr>
          <w:rFonts w:ascii="Book Antiqua" w:eastAsia="Times New Roman" w:hAnsi="Book Antiqua"/>
          <w:sz w:val="24"/>
          <w:szCs w:val="24"/>
          <w:lang w:val="en-US"/>
        </w:rPr>
        <w:t>. Elevated resistin levels are found in obesity and inflammation, and may play a significant role in the pathogenesis of insulin resistance, Mets and t2DM</w:t>
      </w:r>
      <w:r w:rsidRPr="00A51068">
        <w:rPr>
          <w:rFonts w:ascii="Book Antiqua" w:eastAsia="Times New Roman" w:hAnsi="Book Antiqua"/>
          <w:sz w:val="24"/>
          <w:szCs w:val="24"/>
          <w:vertAlign w:val="superscript"/>
          <w:lang w:val="en-US"/>
        </w:rPr>
        <w:t>[24-27]</w:t>
      </w:r>
      <w:r w:rsidRPr="00A51068">
        <w:rPr>
          <w:rFonts w:ascii="Book Antiqua" w:eastAsia="Times New Roman" w:hAnsi="Book Antiqua"/>
          <w:sz w:val="24"/>
          <w:szCs w:val="24"/>
          <w:lang w:val="en-US"/>
        </w:rPr>
        <w:t>. More importantly, resistin acts as a pro-inflammatory factor leading to an increased mRNA expression of twenty chemokines and cytokines including TNF-á, IL-1, IL-6, IL-12, chemokine ligand CXCL8, monocyte chemoattractant protein-1 and resistin itself via the nuclear factor-</w:t>
      </w:r>
      <w:r w:rsidRPr="00A51068">
        <w:rPr>
          <w:rFonts w:ascii="Book Antiqua" w:eastAsia="Times New Roman" w:hAnsi="Book Antiqua"/>
          <w:sz w:val="24"/>
          <w:szCs w:val="24"/>
        </w:rPr>
        <w:t>êÂ</w:t>
      </w:r>
      <w:r w:rsidRPr="00A51068">
        <w:rPr>
          <w:rFonts w:ascii="Book Antiqua" w:eastAsia="Times New Roman" w:hAnsi="Book Antiqua"/>
          <w:sz w:val="24"/>
          <w:szCs w:val="24"/>
          <w:lang w:val="en-US"/>
        </w:rPr>
        <w:t xml:space="preserve"> (</w:t>
      </w:r>
      <w:r w:rsidRPr="00A51068">
        <w:rPr>
          <w:rFonts w:ascii="Book Antiqua" w:eastAsia="Times New Roman" w:hAnsi="Book Antiqua"/>
          <w:sz w:val="24"/>
          <w:szCs w:val="24"/>
        </w:rPr>
        <w:t>Í</w:t>
      </w:r>
      <w:r w:rsidRPr="00A51068">
        <w:rPr>
          <w:rFonts w:ascii="Book Antiqua" w:eastAsia="Times New Roman" w:hAnsi="Book Antiqua"/>
          <w:sz w:val="24"/>
          <w:szCs w:val="24"/>
          <w:lang w:val="en-US"/>
        </w:rPr>
        <w:t>F-</w:t>
      </w:r>
      <w:r w:rsidRPr="00A51068">
        <w:rPr>
          <w:rFonts w:ascii="Book Antiqua" w:eastAsia="Times New Roman" w:hAnsi="Book Antiqua"/>
          <w:sz w:val="24"/>
          <w:szCs w:val="24"/>
        </w:rPr>
        <w:t>ê</w:t>
      </w:r>
      <w:r w:rsidRPr="00A51068">
        <w:rPr>
          <w:rFonts w:ascii="Book Antiqua" w:eastAsia="Times New Roman" w:hAnsi="Book Antiqua"/>
          <w:sz w:val="24"/>
          <w:szCs w:val="24"/>
          <w:lang w:val="en-US"/>
        </w:rPr>
        <w:t>B)</w:t>
      </w:r>
      <w:r w:rsidRPr="00A51068">
        <w:rPr>
          <w:rFonts w:ascii="Book Antiqua" w:eastAsia="Times New Roman" w:hAnsi="Book Antiqua"/>
          <w:sz w:val="24"/>
          <w:szCs w:val="24"/>
          <w:vertAlign w:val="superscript"/>
          <w:lang w:val="en-US"/>
        </w:rPr>
        <w:t>[25]</w:t>
      </w:r>
      <w:r w:rsidRPr="00A51068">
        <w:rPr>
          <w:rFonts w:ascii="Book Antiqua" w:eastAsia="Times New Roman" w:hAnsi="Book Antiqua"/>
          <w:sz w:val="24"/>
          <w:szCs w:val="24"/>
          <w:lang w:val="en-US"/>
        </w:rPr>
        <w:t xml:space="preserve">. In the majority of studies exploring the association of resistin with psoriasis, hyperrestinemia characterized untreated </w:t>
      </w:r>
      <w:r w:rsidRPr="00A51068">
        <w:rPr>
          <w:rFonts w:ascii="Book Antiqua" w:eastAsia="Times New Roman" w:hAnsi="Book Antiqua"/>
          <w:sz w:val="24"/>
          <w:szCs w:val="24"/>
          <w:lang w:val="en-US"/>
        </w:rPr>
        <w:lastRenderedPageBreak/>
        <w:t xml:space="preserve">psoriatic patients and correlated with disease severity and nail psoriasis severity index </w:t>
      </w:r>
      <w:r w:rsidRPr="00A51068">
        <w:rPr>
          <w:rFonts w:ascii="Book Antiqua" w:eastAsia="Times New Roman" w:hAnsi="Book Antiqua"/>
          <w:sz w:val="24"/>
          <w:szCs w:val="24"/>
          <w:vertAlign w:val="superscript"/>
          <w:lang w:val="en-US"/>
        </w:rPr>
        <w:t>[14,25-29]</w:t>
      </w:r>
      <w:r w:rsidRPr="00A51068">
        <w:rPr>
          <w:rFonts w:ascii="Book Antiqua" w:eastAsia="Times New Roman" w:hAnsi="Book Antiqua"/>
          <w:sz w:val="24"/>
          <w:szCs w:val="24"/>
          <w:lang w:val="en-US"/>
        </w:rPr>
        <w:t xml:space="preserve">. </w:t>
      </w:r>
    </w:p>
    <w:p w:rsidR="008B6568" w:rsidRPr="00A51068" w:rsidRDefault="008B6568" w:rsidP="00B508D2">
      <w:pPr>
        <w:snapToGrid w:val="0"/>
        <w:spacing w:after="0" w:line="360" w:lineRule="auto"/>
        <w:jc w:val="both"/>
        <w:rPr>
          <w:rFonts w:ascii="Book Antiqua" w:hAnsi="Book Antiqua"/>
          <w:sz w:val="24"/>
          <w:szCs w:val="24"/>
          <w:lang w:val="en-US" w:eastAsia="zh-CN"/>
        </w:rPr>
      </w:pPr>
    </w:p>
    <w:p w:rsidR="008B6568" w:rsidRPr="00A51068" w:rsidRDefault="008B6568" w:rsidP="00B508D2">
      <w:pPr>
        <w:snapToGrid w:val="0"/>
        <w:spacing w:after="0" w:line="360" w:lineRule="auto"/>
        <w:jc w:val="both"/>
        <w:rPr>
          <w:rFonts w:ascii="Book Antiqua" w:eastAsia="PMingLiU" w:hAnsi="Book Antiqua"/>
          <w:b/>
          <w:i/>
          <w:sz w:val="24"/>
          <w:szCs w:val="24"/>
          <w:lang w:val="en-US"/>
        </w:rPr>
      </w:pPr>
      <w:r w:rsidRPr="00A51068">
        <w:rPr>
          <w:rFonts w:ascii="Book Antiqua" w:eastAsia="PMingLiU" w:hAnsi="Book Antiqua"/>
          <w:b/>
          <w:i/>
          <w:sz w:val="24"/>
          <w:szCs w:val="24"/>
          <w:lang w:val="en-US"/>
        </w:rPr>
        <w:t>Visfatin and other adipocytokines</w:t>
      </w:r>
    </w:p>
    <w:p w:rsidR="008B6568" w:rsidRPr="00A51068" w:rsidRDefault="008B6568" w:rsidP="00B508D2">
      <w:pPr>
        <w:snapToGrid w:val="0"/>
        <w:spacing w:after="0" w:line="360" w:lineRule="auto"/>
        <w:jc w:val="both"/>
        <w:rPr>
          <w:rFonts w:ascii="Book Antiqua" w:eastAsia="PMingLiU" w:hAnsi="Book Antiqua"/>
          <w:sz w:val="24"/>
          <w:szCs w:val="24"/>
          <w:lang w:val="en-US"/>
        </w:rPr>
      </w:pPr>
      <w:r w:rsidRPr="00A51068">
        <w:rPr>
          <w:rFonts w:ascii="Book Antiqua" w:eastAsia="PMingLiU" w:hAnsi="Book Antiqua"/>
          <w:sz w:val="24"/>
          <w:szCs w:val="24"/>
          <w:lang w:val="en-US"/>
        </w:rPr>
        <w:t>Visfatin is a 52-kDa pleiotropic adipocytokine</w:t>
      </w:r>
      <w:r w:rsidRPr="00A51068">
        <w:rPr>
          <w:rFonts w:ascii="Book Antiqua" w:hAnsi="Book Antiqua"/>
          <w:lang w:val="en-US"/>
        </w:rPr>
        <w:t xml:space="preserve"> </w:t>
      </w:r>
      <w:r w:rsidRPr="00A51068">
        <w:rPr>
          <w:rFonts w:ascii="Book Antiqua" w:hAnsi="Book Antiqua"/>
          <w:sz w:val="24"/>
          <w:szCs w:val="24"/>
          <w:lang w:val="en-US"/>
        </w:rPr>
        <w:t>secreted by the macrophages of</w:t>
      </w:r>
      <w:r w:rsidRPr="00A51068">
        <w:rPr>
          <w:rFonts w:ascii="Book Antiqua" w:eastAsia="PMingLiU" w:hAnsi="Book Antiqua"/>
          <w:sz w:val="24"/>
          <w:szCs w:val="24"/>
          <w:lang w:val="en-US"/>
        </w:rPr>
        <w:t xml:space="preserve"> the visceral fat, acting as a cytokine, a growth factor and an enzyme, and playing a significant role in</w:t>
      </w:r>
      <w:r w:rsidRPr="00A51068">
        <w:rPr>
          <w:rFonts w:ascii="Book Antiqua" w:hAnsi="Book Antiqua"/>
          <w:lang w:val="en-US"/>
        </w:rPr>
        <w:t xml:space="preserve"> </w:t>
      </w:r>
      <w:r w:rsidRPr="00A51068">
        <w:rPr>
          <w:rFonts w:ascii="Book Antiqua" w:eastAsia="PMingLiU" w:hAnsi="Book Antiqua"/>
          <w:sz w:val="24"/>
          <w:szCs w:val="24"/>
          <w:lang w:val="en-US"/>
        </w:rPr>
        <w:t>the cellular energy metabolism and in a variety of metabolic and stress responses</w:t>
      </w:r>
      <w:r w:rsidRPr="00A51068">
        <w:rPr>
          <w:rFonts w:ascii="Book Antiqua" w:eastAsia="PMingLiU" w:hAnsi="Book Antiqua"/>
          <w:sz w:val="24"/>
          <w:szCs w:val="24"/>
          <w:vertAlign w:val="superscript"/>
          <w:lang w:val="en-US"/>
        </w:rPr>
        <w:t>[30-32]</w:t>
      </w:r>
      <w:r w:rsidRPr="00A51068">
        <w:rPr>
          <w:rFonts w:ascii="Book Antiqua" w:eastAsia="PMingLiU" w:hAnsi="Book Antiqua"/>
          <w:sz w:val="24"/>
          <w:szCs w:val="24"/>
          <w:lang w:val="en-US"/>
        </w:rPr>
        <w:t>.</w:t>
      </w:r>
      <w:r w:rsidRPr="00A51068">
        <w:rPr>
          <w:rFonts w:ascii="Book Antiqua" w:hAnsi="Book Antiqua"/>
          <w:lang w:val="en-US"/>
        </w:rPr>
        <w:t xml:space="preserve"> </w:t>
      </w:r>
      <w:r w:rsidRPr="00A51068">
        <w:rPr>
          <w:rFonts w:ascii="Book Antiqua" w:hAnsi="Book Antiqua"/>
          <w:sz w:val="24"/>
          <w:szCs w:val="24"/>
          <w:lang w:val="en-US"/>
        </w:rPr>
        <w:t>Despite the conflicting association of visfatin with metabolic and anthropometric parameters,</w:t>
      </w:r>
      <w:r w:rsidRPr="00A51068">
        <w:rPr>
          <w:rFonts w:ascii="Book Antiqua" w:hAnsi="Book Antiqua"/>
          <w:lang w:val="en-US"/>
        </w:rPr>
        <w:t xml:space="preserve"> </w:t>
      </w:r>
      <w:r w:rsidRPr="00A51068">
        <w:rPr>
          <w:rFonts w:ascii="Book Antiqua" w:hAnsi="Book Antiqua"/>
          <w:sz w:val="24"/>
          <w:szCs w:val="24"/>
          <w:lang w:val="en-US"/>
        </w:rPr>
        <w:t>its</w:t>
      </w:r>
      <w:r w:rsidRPr="00A51068">
        <w:rPr>
          <w:rFonts w:ascii="Book Antiqua" w:hAnsi="Book Antiqua"/>
          <w:lang w:val="en-US"/>
        </w:rPr>
        <w:t xml:space="preserve"> </w:t>
      </w:r>
      <w:r w:rsidRPr="00A51068">
        <w:rPr>
          <w:rFonts w:ascii="Book Antiqua" w:eastAsia="PMingLiU" w:hAnsi="Book Antiqua"/>
          <w:sz w:val="24"/>
          <w:szCs w:val="24"/>
          <w:lang w:val="en-US"/>
        </w:rPr>
        <w:t>concentrations are usually elevated in obese individuals, obese children and adolescents, in patients with coronary heart disease, t2DM, Mets and non-alcoholic fatty liver disease as well as in chronic inflammatory diseases such as rheumatoid arthritis and inflammatory bowel disease</w:t>
      </w:r>
      <w:r w:rsidRPr="00A51068">
        <w:rPr>
          <w:rFonts w:ascii="Book Antiqua" w:eastAsia="PMingLiU" w:hAnsi="Book Antiqua"/>
          <w:sz w:val="24"/>
          <w:szCs w:val="24"/>
          <w:vertAlign w:val="superscript"/>
          <w:lang w:val="en-US"/>
        </w:rPr>
        <w:t>[31-34]</w:t>
      </w:r>
      <w:r w:rsidRPr="00A51068">
        <w:rPr>
          <w:rFonts w:ascii="Book Antiqua" w:eastAsia="PMingLiU" w:hAnsi="Book Antiqua"/>
          <w:sz w:val="24"/>
          <w:szCs w:val="24"/>
          <w:lang w:val="en-US"/>
        </w:rPr>
        <w:t>.</w:t>
      </w:r>
      <w:r w:rsidRPr="00A51068">
        <w:rPr>
          <w:rFonts w:ascii="Book Antiqua" w:hAnsi="Book Antiqua"/>
          <w:lang w:val="en-US"/>
        </w:rPr>
        <w:t xml:space="preserve"> </w:t>
      </w:r>
      <w:r w:rsidRPr="00A51068">
        <w:rPr>
          <w:rFonts w:ascii="Book Antiqua" w:hAnsi="Book Antiqua"/>
          <w:sz w:val="24"/>
          <w:szCs w:val="24"/>
          <w:lang w:val="en-US"/>
        </w:rPr>
        <w:t>Visfatin enhances</w:t>
      </w:r>
      <w:r w:rsidRPr="00A51068">
        <w:rPr>
          <w:rFonts w:ascii="Book Antiqua" w:eastAsia="PMingLiU" w:hAnsi="Book Antiqua"/>
          <w:sz w:val="24"/>
          <w:szCs w:val="24"/>
          <w:lang w:val="en-US"/>
        </w:rPr>
        <w:t xml:space="preserve"> the production of IL-1α, ΙL-6, TNF-α, intercellular adhesion molecule-1 and vascular cell adhesion molecule-1 through the pro-inflammatory transcription factor NF-κB, and may contribute to the pathogenesis of vascular inflammation of obesity</w:t>
      </w:r>
      <w:r w:rsidRPr="00A51068">
        <w:rPr>
          <w:rFonts w:ascii="Book Antiqua" w:eastAsia="PMingLiU" w:hAnsi="Book Antiqua"/>
          <w:sz w:val="24"/>
          <w:szCs w:val="24"/>
          <w:vertAlign w:val="superscript"/>
          <w:lang w:val="en-US"/>
        </w:rPr>
        <w:t>[31</w:t>
      </w:r>
      <w:r w:rsidRPr="00A51068">
        <w:rPr>
          <w:rFonts w:ascii="Book Antiqua" w:hAnsi="Book Antiqua"/>
          <w:sz w:val="24"/>
          <w:szCs w:val="24"/>
          <w:vertAlign w:val="superscript"/>
          <w:lang w:val="en-US" w:eastAsia="zh-CN"/>
        </w:rPr>
        <w:t>,</w:t>
      </w:r>
      <w:r w:rsidRPr="00A51068">
        <w:rPr>
          <w:rFonts w:ascii="Book Antiqua" w:eastAsia="PMingLiU" w:hAnsi="Book Antiqua"/>
          <w:sz w:val="24"/>
          <w:szCs w:val="24"/>
          <w:vertAlign w:val="superscript"/>
          <w:lang w:val="en-US"/>
        </w:rPr>
        <w:t>32]</w:t>
      </w:r>
      <w:r w:rsidRPr="00A51068">
        <w:rPr>
          <w:rFonts w:ascii="Book Antiqua" w:eastAsia="PMingLiU" w:hAnsi="Book Antiqua"/>
          <w:sz w:val="24"/>
          <w:szCs w:val="24"/>
          <w:lang w:val="en-US"/>
        </w:rPr>
        <w:t>. Visfatin may play a significant role in psoriasis pathophysiology. In a small size study, serum visfatin was significantly elevated in psoriasis patients than in healthy controls, correlating positively with disease chronicity and severity</w:t>
      </w:r>
      <w:r w:rsidRPr="00A51068">
        <w:rPr>
          <w:rFonts w:ascii="Book Antiqua" w:eastAsia="PMingLiU" w:hAnsi="Book Antiqua"/>
          <w:sz w:val="24"/>
          <w:szCs w:val="24"/>
          <w:vertAlign w:val="superscript"/>
          <w:lang w:val="en-US"/>
        </w:rPr>
        <w:t>[23]</w:t>
      </w:r>
      <w:r w:rsidRPr="00A51068">
        <w:rPr>
          <w:rFonts w:ascii="Book Antiqua" w:eastAsia="PMingLiU" w:hAnsi="Book Antiqua"/>
          <w:sz w:val="24"/>
          <w:szCs w:val="24"/>
          <w:lang w:val="en-US"/>
        </w:rPr>
        <w:t xml:space="preserve">. </w:t>
      </w:r>
      <w:r w:rsidRPr="00A51068">
        <w:rPr>
          <w:rFonts w:ascii="Book Antiqua" w:eastAsia="PMingLiU" w:hAnsi="Book Antiqua"/>
          <w:i/>
          <w:sz w:val="24"/>
          <w:szCs w:val="24"/>
          <w:lang w:val="en-US"/>
        </w:rPr>
        <w:t>In vivo</w:t>
      </w:r>
      <w:r w:rsidRPr="00A51068">
        <w:rPr>
          <w:rFonts w:ascii="Book Antiqua" w:eastAsia="PMingLiU" w:hAnsi="Book Antiqua"/>
          <w:sz w:val="24"/>
          <w:szCs w:val="24"/>
          <w:lang w:val="en-US"/>
        </w:rPr>
        <w:t xml:space="preserve">, the visfatin gene expression profile was increased in proriasis while </w:t>
      </w:r>
      <w:r w:rsidRPr="00A51068">
        <w:rPr>
          <w:rFonts w:ascii="Book Antiqua" w:eastAsia="PMingLiU" w:hAnsi="Book Antiqua"/>
          <w:i/>
          <w:sz w:val="24"/>
          <w:szCs w:val="24"/>
          <w:lang w:val="en-US"/>
        </w:rPr>
        <w:t xml:space="preserve">in vitro </w:t>
      </w:r>
      <w:r w:rsidRPr="00A51068">
        <w:rPr>
          <w:rFonts w:ascii="Book Antiqua" w:eastAsia="PMingLiU" w:hAnsi="Book Antiqua"/>
          <w:sz w:val="24"/>
          <w:szCs w:val="24"/>
          <w:lang w:val="en-US"/>
        </w:rPr>
        <w:t>visfatin</w:t>
      </w:r>
      <w:r w:rsidRPr="00A51068">
        <w:rPr>
          <w:rFonts w:ascii="Book Antiqua" w:eastAsia="PMingLiU" w:hAnsi="Book Antiqua"/>
          <w:i/>
          <w:sz w:val="24"/>
          <w:szCs w:val="24"/>
          <w:lang w:val="en-US"/>
        </w:rPr>
        <w:t xml:space="preserve"> </w:t>
      </w:r>
      <w:r w:rsidRPr="00A51068">
        <w:rPr>
          <w:rFonts w:ascii="Book Antiqua" w:eastAsia="PMingLiU" w:hAnsi="Book Antiqua"/>
          <w:sz w:val="24"/>
          <w:szCs w:val="24"/>
          <w:lang w:val="en-US"/>
        </w:rPr>
        <w:t>upregulated TNF-</w:t>
      </w:r>
      <w:r w:rsidRPr="00A51068">
        <w:rPr>
          <w:rFonts w:ascii="Book Antiqua" w:eastAsia="PMingLiU" w:hAnsi="Book Antiqua"/>
          <w:sz w:val="24"/>
          <w:szCs w:val="24"/>
        </w:rPr>
        <w:t>α</w:t>
      </w:r>
      <w:r w:rsidRPr="00A51068">
        <w:rPr>
          <w:rFonts w:ascii="Book Antiqua" w:eastAsia="PMingLiU" w:hAnsi="Book Antiqua"/>
          <w:sz w:val="24"/>
          <w:szCs w:val="24"/>
          <w:lang w:val="en-US"/>
        </w:rPr>
        <w:t>-induced chemokine ligands: CXCL 8, 10 and CCL20 production and mRNA expression in human keratinocytes</w:t>
      </w:r>
      <w:r w:rsidRPr="00A51068">
        <w:rPr>
          <w:rFonts w:ascii="Book Antiqua" w:eastAsia="PMingLiU" w:hAnsi="Book Antiqua"/>
          <w:sz w:val="24"/>
          <w:szCs w:val="24"/>
          <w:vertAlign w:val="superscript"/>
          <w:lang w:val="en-US"/>
        </w:rPr>
        <w:t>[35</w:t>
      </w:r>
      <w:r w:rsidRPr="00A51068">
        <w:rPr>
          <w:rFonts w:ascii="Book Antiqua" w:hAnsi="Book Antiqua"/>
          <w:sz w:val="24"/>
          <w:szCs w:val="24"/>
          <w:vertAlign w:val="superscript"/>
          <w:lang w:val="en-US" w:eastAsia="zh-CN"/>
        </w:rPr>
        <w:t>,</w:t>
      </w:r>
      <w:r w:rsidRPr="00A51068">
        <w:rPr>
          <w:rFonts w:ascii="Book Antiqua" w:eastAsia="PMingLiU" w:hAnsi="Book Antiqua"/>
          <w:sz w:val="24"/>
          <w:szCs w:val="24"/>
          <w:vertAlign w:val="superscript"/>
          <w:lang w:val="en-US"/>
        </w:rPr>
        <w:t>36]</w:t>
      </w:r>
      <w:r w:rsidRPr="00A51068">
        <w:rPr>
          <w:rFonts w:ascii="Book Antiqua" w:eastAsia="PMingLiU" w:hAnsi="Book Antiqua"/>
          <w:sz w:val="24"/>
          <w:szCs w:val="24"/>
          <w:lang w:val="en-US"/>
        </w:rPr>
        <w:t>.</w:t>
      </w:r>
    </w:p>
    <w:p w:rsidR="008B6568" w:rsidRPr="00A51068" w:rsidRDefault="008B6568" w:rsidP="00B01767">
      <w:pPr>
        <w:snapToGrid w:val="0"/>
        <w:spacing w:after="0" w:line="360" w:lineRule="auto"/>
        <w:ind w:firstLineChars="100" w:firstLine="240"/>
        <w:jc w:val="both"/>
        <w:rPr>
          <w:rFonts w:ascii="Book Antiqua" w:eastAsia="PMingLiU" w:hAnsi="Book Antiqua"/>
          <w:sz w:val="24"/>
          <w:szCs w:val="24"/>
          <w:lang w:val="en-US"/>
        </w:rPr>
      </w:pPr>
      <w:r w:rsidRPr="00A51068">
        <w:rPr>
          <w:rFonts w:ascii="Book Antiqua" w:eastAsia="PMingLiU" w:hAnsi="Book Antiqua"/>
          <w:sz w:val="24"/>
          <w:szCs w:val="24"/>
          <w:lang w:val="en-US"/>
        </w:rPr>
        <w:t xml:space="preserve">Data regarding newer and promising adipocytokines, such as vaspin, retinol-binding protein 4 and chemerin with respect to psoriasis are sparse and controversial </w:t>
      </w:r>
      <w:r w:rsidRPr="00A51068">
        <w:rPr>
          <w:rFonts w:ascii="Book Antiqua" w:eastAsia="PMingLiU" w:hAnsi="Book Antiqua"/>
          <w:sz w:val="24"/>
          <w:szCs w:val="24"/>
          <w:vertAlign w:val="superscript"/>
          <w:lang w:val="en-US"/>
        </w:rPr>
        <w:t>[14,37]</w:t>
      </w:r>
      <w:r w:rsidRPr="00A51068">
        <w:rPr>
          <w:rFonts w:ascii="Book Antiqua" w:eastAsia="PMingLiU" w:hAnsi="Book Antiqua"/>
          <w:sz w:val="24"/>
          <w:szCs w:val="24"/>
          <w:lang w:val="en-US"/>
        </w:rPr>
        <w:t xml:space="preserve">. </w:t>
      </w:r>
    </w:p>
    <w:p w:rsidR="008B6568" w:rsidRPr="00A51068" w:rsidRDefault="008B6568" w:rsidP="00B01767">
      <w:pPr>
        <w:snapToGrid w:val="0"/>
        <w:spacing w:after="0" w:line="360" w:lineRule="auto"/>
        <w:ind w:firstLineChars="100" w:firstLine="240"/>
        <w:jc w:val="both"/>
        <w:rPr>
          <w:rFonts w:ascii="Book Antiqua" w:hAnsi="Book Antiqua"/>
          <w:sz w:val="24"/>
          <w:szCs w:val="24"/>
          <w:lang w:val="en-US" w:eastAsia="zh-CN"/>
        </w:rPr>
      </w:pPr>
      <w:r w:rsidRPr="00A51068">
        <w:rPr>
          <w:rFonts w:ascii="Book Antiqua" w:eastAsia="PMingLiU" w:hAnsi="Book Antiqua"/>
          <w:sz w:val="24"/>
          <w:szCs w:val="24"/>
          <w:lang w:val="en-US"/>
        </w:rPr>
        <w:t xml:space="preserve">The controversy of results in epidemiologic studies examining the association of adipocytokines with psoriasis may be attributed to the </w:t>
      </w:r>
      <w:r w:rsidRPr="00A51068">
        <w:rPr>
          <w:rFonts w:ascii="Book Antiqua" w:hAnsi="Book Antiqua"/>
          <w:sz w:val="24"/>
          <w:szCs w:val="24"/>
          <w:lang w:val="en-US" w:eastAsia="zh-CN"/>
        </w:rPr>
        <w:t>(</w:t>
      </w:r>
      <w:r w:rsidRPr="00A51068">
        <w:rPr>
          <w:rFonts w:ascii="Book Antiqua" w:eastAsia="PMingLiU" w:hAnsi="Book Antiqua"/>
          <w:sz w:val="24"/>
          <w:szCs w:val="24"/>
          <w:lang w:val="en-US"/>
        </w:rPr>
        <w:t xml:space="preserve">1) retrospective study design; </w:t>
      </w:r>
      <w:r w:rsidRPr="00A51068">
        <w:rPr>
          <w:rFonts w:ascii="Book Antiqua" w:hAnsi="Book Antiqua"/>
          <w:sz w:val="24"/>
          <w:szCs w:val="24"/>
          <w:lang w:val="en-US" w:eastAsia="zh-CN"/>
        </w:rPr>
        <w:t>(</w:t>
      </w:r>
      <w:r w:rsidRPr="00A51068">
        <w:rPr>
          <w:rFonts w:ascii="Book Antiqua" w:eastAsia="PMingLiU" w:hAnsi="Book Antiqua"/>
          <w:sz w:val="24"/>
          <w:szCs w:val="24"/>
          <w:lang w:val="en-US"/>
        </w:rPr>
        <w:t xml:space="preserve">2) small sample size; </w:t>
      </w:r>
      <w:r w:rsidRPr="00A51068">
        <w:rPr>
          <w:rFonts w:ascii="Book Antiqua" w:hAnsi="Book Antiqua"/>
          <w:sz w:val="24"/>
          <w:szCs w:val="24"/>
          <w:lang w:val="en-US" w:eastAsia="zh-CN"/>
        </w:rPr>
        <w:t>(</w:t>
      </w:r>
      <w:r w:rsidRPr="00A51068">
        <w:rPr>
          <w:rFonts w:ascii="Book Antiqua" w:eastAsia="PMingLiU" w:hAnsi="Book Antiqua"/>
          <w:sz w:val="24"/>
          <w:szCs w:val="24"/>
          <w:lang w:val="en-US"/>
        </w:rPr>
        <w:t xml:space="preserve">3) non-adjustment of the results for BMI, waist circumference and metabolic parameters as well as for important confounders such as coronary disease; </w:t>
      </w:r>
      <w:r w:rsidRPr="00A51068">
        <w:rPr>
          <w:rFonts w:ascii="Book Antiqua" w:hAnsi="Book Antiqua"/>
          <w:sz w:val="24"/>
          <w:szCs w:val="24"/>
          <w:lang w:val="en-US" w:eastAsia="zh-CN"/>
        </w:rPr>
        <w:t>(</w:t>
      </w:r>
      <w:r w:rsidRPr="00A51068">
        <w:rPr>
          <w:rFonts w:ascii="Book Antiqua" w:eastAsia="PMingLiU" w:hAnsi="Book Antiqua"/>
          <w:sz w:val="24"/>
          <w:szCs w:val="24"/>
          <w:lang w:val="en-US"/>
        </w:rPr>
        <w:t xml:space="preserve">4) different ethnic groups </w:t>
      </w:r>
      <w:r w:rsidRPr="00A51068">
        <w:rPr>
          <w:rFonts w:ascii="Book Antiqua" w:eastAsia="PMingLiU" w:hAnsi="Book Antiqua"/>
          <w:sz w:val="24"/>
          <w:szCs w:val="24"/>
          <w:lang w:val="en-US"/>
        </w:rPr>
        <w:lastRenderedPageBreak/>
        <w:t xml:space="preserve">examined; </w:t>
      </w:r>
      <w:r w:rsidRPr="00A51068">
        <w:rPr>
          <w:rFonts w:ascii="Book Antiqua" w:hAnsi="Book Antiqua"/>
          <w:sz w:val="24"/>
          <w:szCs w:val="24"/>
          <w:lang w:val="en-US" w:eastAsia="zh-CN"/>
        </w:rPr>
        <w:t>(</w:t>
      </w:r>
      <w:r w:rsidRPr="00A51068">
        <w:rPr>
          <w:rFonts w:ascii="Book Antiqua" w:eastAsia="PMingLiU" w:hAnsi="Book Antiqua"/>
          <w:sz w:val="24"/>
          <w:szCs w:val="24"/>
          <w:lang w:val="en-US"/>
        </w:rPr>
        <w:t xml:space="preserve">5) importance of measuring fasting samples versus non-fasting; and </w:t>
      </w:r>
      <w:r w:rsidRPr="00A51068">
        <w:rPr>
          <w:rFonts w:ascii="Book Antiqua" w:hAnsi="Book Antiqua"/>
          <w:sz w:val="24"/>
          <w:szCs w:val="24"/>
          <w:lang w:val="en-US" w:eastAsia="zh-CN"/>
        </w:rPr>
        <w:t>(</w:t>
      </w:r>
      <w:r w:rsidRPr="00A51068">
        <w:rPr>
          <w:rFonts w:ascii="Book Antiqua" w:eastAsia="PMingLiU" w:hAnsi="Book Antiqua"/>
          <w:sz w:val="24"/>
          <w:szCs w:val="24"/>
          <w:lang w:val="en-US"/>
        </w:rPr>
        <w:t>6) different laboratory assays used.</w:t>
      </w:r>
    </w:p>
    <w:p w:rsidR="008B6568" w:rsidRPr="00A51068" w:rsidRDefault="008B6568" w:rsidP="00B01767">
      <w:pPr>
        <w:snapToGrid w:val="0"/>
        <w:spacing w:after="0" w:line="360" w:lineRule="auto"/>
        <w:ind w:firstLineChars="100" w:firstLine="240"/>
        <w:jc w:val="both"/>
        <w:rPr>
          <w:rFonts w:ascii="Book Antiqua" w:hAnsi="Book Antiqua"/>
          <w:sz w:val="24"/>
          <w:szCs w:val="24"/>
          <w:lang w:val="en-US" w:eastAsia="zh-CN"/>
        </w:rPr>
      </w:pPr>
      <w:r w:rsidRPr="00A51068">
        <w:rPr>
          <w:rFonts w:ascii="Book Antiqua" w:eastAsia="PMingLiU" w:hAnsi="Book Antiqua"/>
          <w:sz w:val="24"/>
          <w:szCs w:val="24"/>
          <w:lang w:val="en-US"/>
        </w:rPr>
        <w:t>In conclusion, adipocytokines such as leptin, adiponectin, resistin and visfatin represent key players in many physiologic processes including energy balance, immunity and inflammation. Adipocytokines could serve as a missing link in the association between psoriasis, obesity and metabolic co-morbidities. In chronic inflammatory disease states such as psoriasis, adipocytokines may be implicated in psoriasis onset, progression as well as in the pathogenesis of co-morbidities. Measuring serum adipocytokine levels in the future may be useful in predicting psoriasis severity, treatment success and risk of any co-morbidities.  We also speculate that interventions to decrease pro-inflammatory adipocytokine levels could represent a preventive and therapeutic option for improving disease severity and protecting against its co-morbidities. Candidate strategic interventions incorporate increased physical activity</w:t>
      </w:r>
      <w:r w:rsidRPr="00A51068">
        <w:rPr>
          <w:rFonts w:ascii="Book Antiqua" w:eastAsia="PMingLiU" w:hAnsi="Book Antiqua"/>
          <w:sz w:val="24"/>
          <w:szCs w:val="24"/>
          <w:vertAlign w:val="superscript"/>
          <w:lang w:val="en-US"/>
        </w:rPr>
        <w:t>[38]</w:t>
      </w:r>
      <w:r w:rsidRPr="00A51068">
        <w:rPr>
          <w:rFonts w:ascii="Book Antiqua" w:eastAsia="PMingLiU" w:hAnsi="Book Antiqua"/>
          <w:sz w:val="24"/>
          <w:szCs w:val="24"/>
          <w:lang w:val="en-US"/>
        </w:rPr>
        <w:t>, weight control and pharmacologic approaches such as metformin</w:t>
      </w:r>
      <w:r w:rsidRPr="00A51068">
        <w:rPr>
          <w:rFonts w:ascii="Book Antiqua" w:eastAsia="PMingLiU" w:hAnsi="Book Antiqua"/>
          <w:sz w:val="24"/>
          <w:szCs w:val="24"/>
          <w:vertAlign w:val="superscript"/>
          <w:lang w:val="en-US"/>
        </w:rPr>
        <w:t>[10</w:t>
      </w:r>
      <w:r w:rsidRPr="00A51068">
        <w:rPr>
          <w:rFonts w:ascii="Book Antiqua" w:hAnsi="Book Antiqua"/>
          <w:sz w:val="24"/>
          <w:szCs w:val="24"/>
          <w:vertAlign w:val="superscript"/>
          <w:lang w:val="en-US" w:eastAsia="zh-CN"/>
        </w:rPr>
        <w:t>,</w:t>
      </w:r>
      <w:r w:rsidRPr="00A51068">
        <w:rPr>
          <w:rFonts w:ascii="Book Antiqua" w:eastAsia="PMingLiU" w:hAnsi="Book Antiqua"/>
          <w:sz w:val="24"/>
          <w:szCs w:val="24"/>
          <w:vertAlign w:val="superscript"/>
          <w:lang w:val="en-US"/>
        </w:rPr>
        <w:t>11]</w:t>
      </w:r>
      <w:r w:rsidRPr="00A51068">
        <w:rPr>
          <w:rFonts w:ascii="Book Antiqua" w:eastAsia="PMingLiU" w:hAnsi="Book Antiqua"/>
          <w:sz w:val="24"/>
          <w:szCs w:val="24"/>
          <w:lang w:val="en-US"/>
        </w:rPr>
        <w:t xml:space="preserve">. However, the mechanisms underlying the actions of adipocytokines in psoriasis as well as their potential diagnostic, prognostic and/or therapeutic utility require further investigation with larger prospective, longitudinal and mechanistic studies.  </w:t>
      </w:r>
    </w:p>
    <w:p w:rsidR="008B6568" w:rsidRPr="00A51068" w:rsidRDefault="008B6568" w:rsidP="00B508D2">
      <w:pPr>
        <w:snapToGrid w:val="0"/>
        <w:spacing w:after="0" w:line="360" w:lineRule="auto"/>
        <w:jc w:val="both"/>
        <w:rPr>
          <w:rFonts w:ascii="Book Antiqua" w:eastAsia="PMingLiU" w:hAnsi="Book Antiqua"/>
          <w:sz w:val="24"/>
          <w:szCs w:val="24"/>
          <w:lang w:val="en-US"/>
        </w:rPr>
      </w:pPr>
    </w:p>
    <w:p w:rsidR="008B6568" w:rsidRPr="00A51068" w:rsidRDefault="008B6568" w:rsidP="00B01767">
      <w:pPr>
        <w:snapToGrid w:val="0"/>
        <w:spacing w:after="0" w:line="360" w:lineRule="auto"/>
        <w:rPr>
          <w:rFonts w:ascii="Book Antiqua" w:eastAsia="Times New Roman" w:hAnsi="Book Antiqua" w:cs="Arial"/>
          <w:b/>
          <w:sz w:val="24"/>
          <w:szCs w:val="24"/>
          <w:lang w:val="en-US"/>
        </w:rPr>
      </w:pPr>
      <w:r w:rsidRPr="00A51068">
        <w:rPr>
          <w:rFonts w:ascii="Book Antiqua" w:eastAsia="Times New Roman" w:hAnsi="Book Antiqua" w:cs="Arial"/>
          <w:b/>
          <w:sz w:val="24"/>
          <w:szCs w:val="24"/>
          <w:lang w:val="en-US"/>
        </w:rPr>
        <w:t>REFERENCES</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1 </w:t>
      </w:r>
      <w:r w:rsidRPr="00A51068">
        <w:rPr>
          <w:rFonts w:ascii="Book Antiqua" w:hAnsi="Book Antiqua" w:cs="宋体"/>
          <w:b/>
          <w:bCs/>
          <w:sz w:val="24"/>
          <w:szCs w:val="24"/>
          <w:lang w:val="en-US" w:eastAsia="zh-CN"/>
        </w:rPr>
        <w:t>Nestle FO</w:t>
      </w:r>
      <w:r w:rsidRPr="00A51068">
        <w:rPr>
          <w:rFonts w:ascii="Book Antiqua" w:hAnsi="Book Antiqua" w:cs="宋体"/>
          <w:sz w:val="24"/>
          <w:szCs w:val="24"/>
          <w:lang w:val="en-US" w:eastAsia="zh-CN"/>
        </w:rPr>
        <w:t xml:space="preserve">, Kaplan DH, Barker J. Psoriasis. </w:t>
      </w:r>
      <w:r w:rsidRPr="00A51068">
        <w:rPr>
          <w:rFonts w:ascii="Book Antiqua" w:hAnsi="Book Antiqua" w:cs="宋体"/>
          <w:i/>
          <w:iCs/>
          <w:sz w:val="24"/>
          <w:szCs w:val="24"/>
          <w:lang w:val="en-US" w:eastAsia="zh-CN"/>
        </w:rPr>
        <w:t>N Engl J Med</w:t>
      </w:r>
      <w:r w:rsidRPr="00A51068">
        <w:rPr>
          <w:rFonts w:ascii="Book Antiqua" w:hAnsi="Book Antiqua" w:cs="宋体"/>
          <w:sz w:val="24"/>
          <w:szCs w:val="24"/>
          <w:lang w:val="en-US" w:eastAsia="zh-CN"/>
        </w:rPr>
        <w:t xml:space="preserve"> 2009; </w:t>
      </w:r>
      <w:r w:rsidRPr="00A51068">
        <w:rPr>
          <w:rFonts w:ascii="Book Antiqua" w:hAnsi="Book Antiqua" w:cs="宋体"/>
          <w:b/>
          <w:bCs/>
          <w:sz w:val="24"/>
          <w:szCs w:val="24"/>
          <w:lang w:val="en-US" w:eastAsia="zh-CN"/>
        </w:rPr>
        <w:t>361</w:t>
      </w:r>
      <w:r w:rsidRPr="00A51068">
        <w:rPr>
          <w:rFonts w:ascii="Book Antiqua" w:hAnsi="Book Antiqua" w:cs="宋体"/>
          <w:sz w:val="24"/>
          <w:szCs w:val="24"/>
          <w:lang w:val="en-US" w:eastAsia="zh-CN"/>
        </w:rPr>
        <w:t>: 496-509 [PMID: 19641206 DOI: 10.1056/NEJMra0804595</w:t>
      </w:r>
      <w:r>
        <w:rPr>
          <w:rFonts w:ascii="Book Antiqua" w:hAnsi="Book Antiqua" w:cs="宋体"/>
          <w:sz w:val="24"/>
          <w:szCs w:val="24"/>
          <w:lang w:val="en-US" w:eastAsia="zh-CN"/>
        </w:rPr>
        <w:t>]</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2 </w:t>
      </w:r>
      <w:r w:rsidRPr="00A51068">
        <w:rPr>
          <w:rFonts w:ascii="Book Antiqua" w:hAnsi="Book Antiqua" w:cs="宋体"/>
          <w:b/>
          <w:bCs/>
          <w:sz w:val="24"/>
          <w:szCs w:val="24"/>
          <w:lang w:val="en-US" w:eastAsia="zh-CN"/>
        </w:rPr>
        <w:t>Reich K</w:t>
      </w:r>
      <w:r w:rsidRPr="00A51068">
        <w:rPr>
          <w:rFonts w:ascii="Book Antiqua" w:hAnsi="Book Antiqua" w:cs="宋体"/>
          <w:sz w:val="24"/>
          <w:szCs w:val="24"/>
          <w:lang w:val="en-US" w:eastAsia="zh-CN"/>
        </w:rPr>
        <w:t xml:space="preserve">. The concept of psoriasis as a systemic inflammation: implications for disease management. </w:t>
      </w:r>
      <w:r w:rsidRPr="00A51068">
        <w:rPr>
          <w:rFonts w:ascii="Book Antiqua" w:hAnsi="Book Antiqua" w:cs="宋体"/>
          <w:i/>
          <w:iCs/>
          <w:sz w:val="24"/>
          <w:szCs w:val="24"/>
          <w:lang w:val="en-US" w:eastAsia="zh-CN"/>
        </w:rPr>
        <w:t>J Eur Acad Dermatol Venereol</w:t>
      </w:r>
      <w:r w:rsidRPr="00A51068">
        <w:rPr>
          <w:rFonts w:ascii="Book Antiqua" w:hAnsi="Book Antiqua" w:cs="宋体"/>
          <w:sz w:val="24"/>
          <w:szCs w:val="24"/>
          <w:lang w:val="en-US" w:eastAsia="zh-CN"/>
        </w:rPr>
        <w:t xml:space="preserve"> 2012; </w:t>
      </w:r>
      <w:r w:rsidRPr="00A51068">
        <w:rPr>
          <w:rFonts w:ascii="Book Antiqua" w:hAnsi="Book Antiqua" w:cs="宋体"/>
          <w:b/>
          <w:bCs/>
          <w:sz w:val="24"/>
          <w:szCs w:val="24"/>
          <w:lang w:val="en-US" w:eastAsia="zh-CN"/>
        </w:rPr>
        <w:t xml:space="preserve">26 </w:t>
      </w:r>
      <w:r w:rsidRPr="00A51068">
        <w:rPr>
          <w:rFonts w:ascii="Book Antiqua" w:hAnsi="Book Antiqua" w:cs="宋体"/>
          <w:bCs/>
          <w:sz w:val="24"/>
          <w:szCs w:val="24"/>
          <w:lang w:val="en-US" w:eastAsia="zh-CN"/>
        </w:rPr>
        <w:t>Suppl 2</w:t>
      </w:r>
      <w:r w:rsidRPr="00A51068">
        <w:rPr>
          <w:rFonts w:ascii="Book Antiqua" w:hAnsi="Book Antiqua" w:cs="宋体"/>
          <w:sz w:val="24"/>
          <w:szCs w:val="24"/>
          <w:lang w:val="en-US" w:eastAsia="zh-CN"/>
        </w:rPr>
        <w:t>: 3-11 [PMID: 22356630 DOI: 10.1111/j.1468-3083.2011.04410.x</w:t>
      </w:r>
      <w:r>
        <w:rPr>
          <w:rFonts w:ascii="Book Antiqua" w:hAnsi="Book Antiqua" w:cs="宋体"/>
          <w:sz w:val="24"/>
          <w:szCs w:val="24"/>
          <w:lang w:val="en-US" w:eastAsia="zh-CN"/>
        </w:rPr>
        <w:t>]</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3 </w:t>
      </w:r>
      <w:r w:rsidRPr="00A51068">
        <w:rPr>
          <w:rFonts w:ascii="Book Antiqua" w:hAnsi="Book Antiqua" w:cs="宋体"/>
          <w:b/>
          <w:bCs/>
          <w:sz w:val="24"/>
          <w:szCs w:val="24"/>
          <w:lang w:val="en-US" w:eastAsia="zh-CN"/>
        </w:rPr>
        <w:t>Chu TW</w:t>
      </w:r>
      <w:r w:rsidRPr="00A51068">
        <w:rPr>
          <w:rFonts w:ascii="Book Antiqua" w:hAnsi="Book Antiqua" w:cs="宋体"/>
          <w:sz w:val="24"/>
          <w:szCs w:val="24"/>
          <w:lang w:val="en-US" w:eastAsia="zh-CN"/>
        </w:rPr>
        <w:t xml:space="preserve">, Tsai TF. Psoriasis and cardiovascular comorbidities with emphasis in Asia. </w:t>
      </w:r>
      <w:r w:rsidRPr="00A51068">
        <w:rPr>
          <w:rFonts w:ascii="Book Antiqua" w:hAnsi="Book Antiqua" w:cs="宋体"/>
          <w:i/>
          <w:iCs/>
          <w:sz w:val="24"/>
          <w:szCs w:val="24"/>
          <w:lang w:val="en-US" w:eastAsia="zh-CN"/>
        </w:rPr>
        <w:t>G Ital Dermatol Venereol</w:t>
      </w:r>
      <w:r w:rsidRPr="00A51068">
        <w:rPr>
          <w:rFonts w:ascii="Book Antiqua" w:hAnsi="Book Antiqua" w:cs="宋体"/>
          <w:sz w:val="24"/>
          <w:szCs w:val="24"/>
          <w:lang w:val="en-US" w:eastAsia="zh-CN"/>
        </w:rPr>
        <w:t xml:space="preserve"> 2012; </w:t>
      </w:r>
      <w:r w:rsidRPr="00A51068">
        <w:rPr>
          <w:rFonts w:ascii="Book Antiqua" w:hAnsi="Book Antiqua" w:cs="宋体"/>
          <w:b/>
          <w:bCs/>
          <w:sz w:val="24"/>
          <w:szCs w:val="24"/>
          <w:lang w:val="en-US" w:eastAsia="zh-CN"/>
        </w:rPr>
        <w:t>147</w:t>
      </w:r>
      <w:r w:rsidRPr="00A51068">
        <w:rPr>
          <w:rFonts w:ascii="Book Antiqua" w:hAnsi="Book Antiqua" w:cs="宋体"/>
          <w:sz w:val="24"/>
          <w:szCs w:val="24"/>
          <w:lang w:val="en-US" w:eastAsia="zh-CN"/>
        </w:rPr>
        <w:t>: 189-202 [PMID: 22481582]</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4 </w:t>
      </w:r>
      <w:r w:rsidRPr="00A51068">
        <w:rPr>
          <w:rFonts w:ascii="Book Antiqua" w:hAnsi="Book Antiqua" w:cs="宋体"/>
          <w:b/>
          <w:bCs/>
          <w:sz w:val="24"/>
          <w:szCs w:val="24"/>
          <w:lang w:val="en-US" w:eastAsia="zh-CN"/>
        </w:rPr>
        <w:t>Telfer NR</w:t>
      </w:r>
      <w:r w:rsidRPr="00A51068">
        <w:rPr>
          <w:rFonts w:ascii="Book Antiqua" w:hAnsi="Book Antiqua" w:cs="宋体"/>
          <w:sz w:val="24"/>
          <w:szCs w:val="24"/>
          <w:lang w:val="en-US" w:eastAsia="zh-CN"/>
        </w:rPr>
        <w:t xml:space="preserve">, Chalmers RJ, Whale K, Colman G. The role of streptococcal infection in the initiation of guttate psoriasis. </w:t>
      </w:r>
      <w:r w:rsidRPr="00A51068">
        <w:rPr>
          <w:rFonts w:ascii="Book Antiqua" w:hAnsi="Book Antiqua" w:cs="宋体"/>
          <w:i/>
          <w:iCs/>
          <w:sz w:val="24"/>
          <w:szCs w:val="24"/>
          <w:lang w:val="en-US" w:eastAsia="zh-CN"/>
        </w:rPr>
        <w:t>Arch Dermatol</w:t>
      </w:r>
      <w:r w:rsidRPr="00A51068">
        <w:rPr>
          <w:rFonts w:ascii="Book Antiqua" w:hAnsi="Book Antiqua" w:cs="宋体"/>
          <w:sz w:val="24"/>
          <w:szCs w:val="24"/>
          <w:lang w:val="en-US" w:eastAsia="zh-CN"/>
        </w:rPr>
        <w:t xml:space="preserve"> 1992; </w:t>
      </w:r>
      <w:r w:rsidRPr="00A51068">
        <w:rPr>
          <w:rFonts w:ascii="Book Antiqua" w:hAnsi="Book Antiqua" w:cs="宋体"/>
          <w:b/>
          <w:bCs/>
          <w:sz w:val="24"/>
          <w:szCs w:val="24"/>
          <w:lang w:val="en-US" w:eastAsia="zh-CN"/>
        </w:rPr>
        <w:t>128</w:t>
      </w:r>
      <w:r w:rsidRPr="00A51068">
        <w:rPr>
          <w:rFonts w:ascii="Book Antiqua" w:hAnsi="Book Antiqua" w:cs="宋体"/>
          <w:sz w:val="24"/>
          <w:szCs w:val="24"/>
          <w:lang w:val="en-US" w:eastAsia="zh-CN"/>
        </w:rPr>
        <w:t>: 39-42 [PMID: 1739285]</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5 </w:t>
      </w:r>
      <w:r w:rsidRPr="00A51068">
        <w:rPr>
          <w:rFonts w:ascii="Book Antiqua" w:hAnsi="Book Antiqua" w:cs="宋体"/>
          <w:b/>
          <w:bCs/>
          <w:sz w:val="24"/>
          <w:szCs w:val="24"/>
          <w:lang w:val="en-US" w:eastAsia="zh-CN"/>
        </w:rPr>
        <w:t>Griffiths CE</w:t>
      </w:r>
      <w:r w:rsidRPr="00A51068">
        <w:rPr>
          <w:rFonts w:ascii="Book Antiqua" w:hAnsi="Book Antiqua" w:cs="宋体"/>
          <w:sz w:val="24"/>
          <w:szCs w:val="24"/>
          <w:lang w:val="en-US" w:eastAsia="zh-CN"/>
        </w:rPr>
        <w:t xml:space="preserve">, Barker JN. Pathogenesis and clinical features of psoriasis. </w:t>
      </w:r>
      <w:r w:rsidRPr="00A51068">
        <w:rPr>
          <w:rFonts w:ascii="Book Antiqua" w:hAnsi="Book Antiqua" w:cs="宋体"/>
          <w:i/>
          <w:iCs/>
          <w:sz w:val="24"/>
          <w:szCs w:val="24"/>
          <w:lang w:val="en-US" w:eastAsia="zh-CN"/>
        </w:rPr>
        <w:t>Lancet</w:t>
      </w:r>
      <w:r w:rsidRPr="00A51068">
        <w:rPr>
          <w:rFonts w:ascii="Book Antiqua" w:hAnsi="Book Antiqua" w:cs="宋体"/>
          <w:sz w:val="24"/>
          <w:szCs w:val="24"/>
          <w:lang w:val="en-US" w:eastAsia="zh-CN"/>
        </w:rPr>
        <w:t xml:space="preserve"> 2007; </w:t>
      </w:r>
      <w:r w:rsidRPr="00A51068">
        <w:rPr>
          <w:rFonts w:ascii="Book Antiqua" w:hAnsi="Book Antiqua" w:cs="宋体"/>
          <w:b/>
          <w:bCs/>
          <w:sz w:val="24"/>
          <w:szCs w:val="24"/>
          <w:lang w:val="en-US" w:eastAsia="zh-CN"/>
        </w:rPr>
        <w:t>370</w:t>
      </w:r>
      <w:r w:rsidRPr="00A51068">
        <w:rPr>
          <w:rFonts w:ascii="Book Antiqua" w:hAnsi="Book Antiqua" w:cs="宋体"/>
          <w:sz w:val="24"/>
          <w:szCs w:val="24"/>
          <w:lang w:val="en-US" w:eastAsia="zh-CN"/>
        </w:rPr>
        <w:t>: 263-271 [PMID: 17658397]</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6 </w:t>
      </w:r>
      <w:r w:rsidRPr="00A51068">
        <w:rPr>
          <w:rFonts w:ascii="Book Antiqua" w:hAnsi="Book Antiqua" w:cs="宋体"/>
          <w:b/>
          <w:bCs/>
          <w:sz w:val="24"/>
          <w:szCs w:val="24"/>
          <w:lang w:val="en-US" w:eastAsia="zh-CN"/>
        </w:rPr>
        <w:t>Papadavid E</w:t>
      </w:r>
      <w:r w:rsidRPr="00A51068">
        <w:rPr>
          <w:rFonts w:ascii="Book Antiqua" w:hAnsi="Book Antiqua" w:cs="宋体"/>
          <w:sz w:val="24"/>
          <w:szCs w:val="24"/>
          <w:lang w:val="en-US" w:eastAsia="zh-CN"/>
        </w:rPr>
        <w:t xml:space="preserve">, Vlami K, Dalamaga M, Giatrakou S, Theodoropoulos K, Gyftopoulos S, Stavrianeas N, Papiris S, Rigopoulos D. Sleep apnea as a comorbidity in obese psoriasis patients: a cross-sectional study. Do psoriasis </w:t>
      </w:r>
      <w:r w:rsidRPr="00A51068">
        <w:rPr>
          <w:rFonts w:ascii="Book Antiqua" w:hAnsi="Book Antiqua" w:cs="宋体"/>
          <w:sz w:val="24"/>
          <w:szCs w:val="24"/>
          <w:lang w:val="en-US" w:eastAsia="zh-CN"/>
        </w:rPr>
        <w:lastRenderedPageBreak/>
        <w:t xml:space="preserve">characteristics and metabolic parameters play a role? </w:t>
      </w:r>
      <w:r w:rsidRPr="00A51068">
        <w:rPr>
          <w:rFonts w:ascii="Book Antiqua" w:hAnsi="Book Antiqua" w:cs="宋体"/>
          <w:i/>
          <w:iCs/>
          <w:sz w:val="24"/>
          <w:szCs w:val="24"/>
          <w:lang w:val="en-US" w:eastAsia="zh-CN"/>
        </w:rPr>
        <w:t>J Eur Acad Dermatol Venereol</w:t>
      </w:r>
      <w:r w:rsidRPr="00A51068">
        <w:rPr>
          <w:rFonts w:ascii="Book Antiqua" w:hAnsi="Book Antiqua" w:cs="宋体"/>
          <w:sz w:val="24"/>
          <w:szCs w:val="24"/>
          <w:lang w:val="en-US" w:eastAsia="zh-CN"/>
        </w:rPr>
        <w:t xml:space="preserve"> 2013; </w:t>
      </w:r>
      <w:r w:rsidRPr="00A51068">
        <w:rPr>
          <w:rFonts w:ascii="Book Antiqua" w:hAnsi="Book Antiqua" w:cs="宋体"/>
          <w:b/>
          <w:bCs/>
          <w:sz w:val="24"/>
          <w:szCs w:val="24"/>
          <w:lang w:val="en-US" w:eastAsia="zh-CN"/>
        </w:rPr>
        <w:t>27</w:t>
      </w:r>
      <w:r w:rsidRPr="00A51068">
        <w:rPr>
          <w:rFonts w:ascii="Book Antiqua" w:hAnsi="Book Antiqua" w:cs="宋体"/>
          <w:sz w:val="24"/>
          <w:szCs w:val="24"/>
          <w:lang w:val="en-US" w:eastAsia="zh-CN"/>
        </w:rPr>
        <w:t>: 820-826 [PMID: 22620285 DOI: 10.1111/j.1468-3083.2012.04580.x</w:t>
      </w:r>
      <w:r>
        <w:rPr>
          <w:rFonts w:ascii="Book Antiqua" w:hAnsi="Book Antiqua" w:cs="宋体"/>
          <w:sz w:val="24"/>
          <w:szCs w:val="24"/>
          <w:lang w:val="en-US" w:eastAsia="zh-CN"/>
        </w:rPr>
        <w:t>]</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7 </w:t>
      </w:r>
      <w:r w:rsidRPr="00A51068">
        <w:rPr>
          <w:rFonts w:ascii="Book Antiqua" w:hAnsi="Book Antiqua" w:cs="宋体"/>
          <w:b/>
          <w:bCs/>
          <w:sz w:val="24"/>
          <w:szCs w:val="24"/>
          <w:lang w:val="en-US" w:eastAsia="zh-CN"/>
        </w:rPr>
        <w:t>Dalamaga M</w:t>
      </w:r>
      <w:r w:rsidRPr="00A51068">
        <w:rPr>
          <w:rFonts w:ascii="Book Antiqua" w:hAnsi="Book Antiqua" w:cs="宋体"/>
          <w:sz w:val="24"/>
          <w:szCs w:val="24"/>
          <w:lang w:val="en-US" w:eastAsia="zh-CN"/>
        </w:rPr>
        <w:t xml:space="preserve">, Papadavid E, Vlami K. Unmasking the Janus face of the association between psoriasis, metabolic syndrome and obstructive sleep apnea. </w:t>
      </w:r>
      <w:r w:rsidRPr="00A51068">
        <w:rPr>
          <w:rFonts w:ascii="Book Antiqua" w:hAnsi="Book Antiqua" w:cs="宋体"/>
          <w:i/>
          <w:iCs/>
          <w:sz w:val="24"/>
          <w:szCs w:val="24"/>
          <w:lang w:val="en-US" w:eastAsia="zh-CN"/>
        </w:rPr>
        <w:t>Sleep Breath</w:t>
      </w:r>
      <w:r w:rsidRPr="00A51068">
        <w:rPr>
          <w:rFonts w:ascii="Book Antiqua" w:hAnsi="Book Antiqua" w:cs="宋体"/>
          <w:sz w:val="24"/>
          <w:szCs w:val="24"/>
          <w:lang w:val="en-US" w:eastAsia="zh-CN"/>
        </w:rPr>
        <w:t xml:space="preserve"> 2013; </w:t>
      </w:r>
      <w:r w:rsidRPr="00A51068">
        <w:rPr>
          <w:rFonts w:ascii="Book Antiqua" w:hAnsi="Book Antiqua" w:cs="宋体"/>
          <w:b/>
          <w:bCs/>
          <w:sz w:val="24"/>
          <w:szCs w:val="24"/>
          <w:lang w:val="en-US" w:eastAsia="zh-CN"/>
        </w:rPr>
        <w:t>17</w:t>
      </w:r>
      <w:r w:rsidRPr="00A51068">
        <w:rPr>
          <w:rFonts w:ascii="Book Antiqua" w:hAnsi="Book Antiqua" w:cs="宋体"/>
          <w:sz w:val="24"/>
          <w:szCs w:val="24"/>
          <w:lang w:val="en-US" w:eastAsia="zh-CN"/>
        </w:rPr>
        <w:t>: 449-450 [PMID: 22821224 DOI: 10.1007/s11325-012-0749-4</w:t>
      </w:r>
      <w:r>
        <w:rPr>
          <w:rFonts w:ascii="Book Antiqua" w:hAnsi="Book Antiqua" w:cs="宋体"/>
          <w:sz w:val="24"/>
          <w:szCs w:val="24"/>
          <w:lang w:val="en-US" w:eastAsia="zh-CN"/>
        </w:rPr>
        <w:t>]</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8 </w:t>
      </w:r>
      <w:r w:rsidRPr="00A51068">
        <w:rPr>
          <w:rFonts w:ascii="Book Antiqua" w:hAnsi="Book Antiqua" w:cs="宋体"/>
          <w:b/>
          <w:bCs/>
          <w:sz w:val="24"/>
          <w:szCs w:val="24"/>
          <w:lang w:val="en-US" w:eastAsia="zh-CN"/>
        </w:rPr>
        <w:t>Takahashi H</w:t>
      </w:r>
      <w:r w:rsidRPr="00A51068">
        <w:rPr>
          <w:rFonts w:ascii="Book Antiqua" w:hAnsi="Book Antiqua" w:cs="宋体"/>
          <w:sz w:val="24"/>
          <w:szCs w:val="24"/>
          <w:lang w:val="en-US" w:eastAsia="zh-CN"/>
        </w:rPr>
        <w:t xml:space="preserve">, Iizuka H. Psoriasis and metabolic syndrome. </w:t>
      </w:r>
      <w:r w:rsidRPr="00A51068">
        <w:rPr>
          <w:rFonts w:ascii="Book Antiqua" w:hAnsi="Book Antiqua" w:cs="宋体"/>
          <w:i/>
          <w:iCs/>
          <w:sz w:val="24"/>
          <w:szCs w:val="24"/>
          <w:lang w:val="en-US" w:eastAsia="zh-CN"/>
        </w:rPr>
        <w:t>J Dermatol</w:t>
      </w:r>
      <w:r w:rsidRPr="00A51068">
        <w:rPr>
          <w:rFonts w:ascii="Book Antiqua" w:hAnsi="Book Antiqua" w:cs="宋体"/>
          <w:sz w:val="24"/>
          <w:szCs w:val="24"/>
          <w:lang w:val="en-US" w:eastAsia="zh-CN"/>
        </w:rPr>
        <w:t xml:space="preserve"> 2012; </w:t>
      </w:r>
      <w:r w:rsidRPr="00A51068">
        <w:rPr>
          <w:rFonts w:ascii="Book Antiqua" w:hAnsi="Book Antiqua" w:cs="宋体"/>
          <w:b/>
          <w:bCs/>
          <w:sz w:val="24"/>
          <w:szCs w:val="24"/>
          <w:lang w:val="en-US" w:eastAsia="zh-CN"/>
        </w:rPr>
        <w:t>39</w:t>
      </w:r>
      <w:r w:rsidRPr="00A51068">
        <w:rPr>
          <w:rFonts w:ascii="Book Antiqua" w:hAnsi="Book Antiqua" w:cs="宋体"/>
          <w:sz w:val="24"/>
          <w:szCs w:val="24"/>
          <w:lang w:val="en-US" w:eastAsia="zh-CN"/>
        </w:rPr>
        <w:t>: 212-218 [PMID: 22035413 DOI: 10.1111/j.1346-8138.2011.01408.x</w:t>
      </w:r>
      <w:r>
        <w:rPr>
          <w:rFonts w:ascii="Book Antiqua" w:hAnsi="Book Antiqua" w:cs="宋体"/>
          <w:sz w:val="24"/>
          <w:szCs w:val="24"/>
          <w:lang w:val="en-US" w:eastAsia="zh-CN"/>
        </w:rPr>
        <w:t>]</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9 </w:t>
      </w:r>
      <w:r w:rsidRPr="00A51068">
        <w:rPr>
          <w:rFonts w:ascii="Book Antiqua" w:hAnsi="Book Antiqua" w:cs="宋体"/>
          <w:b/>
          <w:bCs/>
          <w:sz w:val="24"/>
          <w:szCs w:val="24"/>
          <w:lang w:val="en-US" w:eastAsia="zh-CN"/>
        </w:rPr>
        <w:t>Doyle SL</w:t>
      </w:r>
      <w:r w:rsidRPr="00A51068">
        <w:rPr>
          <w:rFonts w:ascii="Book Antiqua" w:hAnsi="Book Antiqua" w:cs="宋体"/>
          <w:sz w:val="24"/>
          <w:szCs w:val="24"/>
          <w:lang w:val="en-US" w:eastAsia="zh-CN"/>
        </w:rPr>
        <w:t xml:space="preserve">, Donohoe CL, Lysaght J, Reynolds JV. Visceral obesity, metabolic syndrome, insulin resistance and cancer. </w:t>
      </w:r>
      <w:r w:rsidRPr="00A51068">
        <w:rPr>
          <w:rFonts w:ascii="Book Antiqua" w:hAnsi="Book Antiqua" w:cs="宋体"/>
          <w:i/>
          <w:iCs/>
          <w:sz w:val="24"/>
          <w:szCs w:val="24"/>
          <w:lang w:val="en-US" w:eastAsia="zh-CN"/>
        </w:rPr>
        <w:t>Proc Nutr Soc</w:t>
      </w:r>
      <w:r w:rsidRPr="00A51068">
        <w:rPr>
          <w:rFonts w:ascii="Book Antiqua" w:hAnsi="Book Antiqua" w:cs="宋体"/>
          <w:sz w:val="24"/>
          <w:szCs w:val="24"/>
          <w:lang w:val="en-US" w:eastAsia="zh-CN"/>
        </w:rPr>
        <w:t xml:space="preserve"> 2012; </w:t>
      </w:r>
      <w:r w:rsidRPr="00A51068">
        <w:rPr>
          <w:rFonts w:ascii="Book Antiqua" w:hAnsi="Book Antiqua" w:cs="宋体"/>
          <w:b/>
          <w:bCs/>
          <w:sz w:val="24"/>
          <w:szCs w:val="24"/>
          <w:lang w:val="en-US" w:eastAsia="zh-CN"/>
        </w:rPr>
        <w:t>71</w:t>
      </w:r>
      <w:r w:rsidRPr="00A51068">
        <w:rPr>
          <w:rFonts w:ascii="Book Antiqua" w:hAnsi="Book Antiqua" w:cs="宋体"/>
          <w:sz w:val="24"/>
          <w:szCs w:val="24"/>
          <w:lang w:val="en-US" w:eastAsia="zh-CN"/>
        </w:rPr>
        <w:t>: 181-189 [PMID: 22051112 DOI: 10.1017/S002966511100320X</w:t>
      </w:r>
      <w:r>
        <w:rPr>
          <w:rFonts w:ascii="Book Antiqua" w:hAnsi="Book Antiqua" w:cs="宋体"/>
          <w:sz w:val="24"/>
          <w:szCs w:val="24"/>
          <w:lang w:val="en-US" w:eastAsia="zh-CN"/>
        </w:rPr>
        <w:t>]</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10 </w:t>
      </w:r>
      <w:r w:rsidRPr="00A51068">
        <w:rPr>
          <w:rFonts w:ascii="Book Antiqua" w:hAnsi="Book Antiqua" w:cs="宋体"/>
          <w:b/>
          <w:bCs/>
          <w:sz w:val="24"/>
          <w:szCs w:val="24"/>
          <w:lang w:val="en-US" w:eastAsia="zh-CN"/>
        </w:rPr>
        <w:t>Dalamaga M</w:t>
      </w:r>
      <w:r w:rsidRPr="00A51068">
        <w:rPr>
          <w:rFonts w:ascii="Book Antiqua" w:hAnsi="Book Antiqua" w:cs="宋体"/>
          <w:sz w:val="24"/>
          <w:szCs w:val="24"/>
          <w:lang w:val="en-US" w:eastAsia="zh-CN"/>
        </w:rPr>
        <w:t xml:space="preserve">, Diakopoulos KN, Mantzoros CS. The role of adiponectin in cancer: a review of current evidence. </w:t>
      </w:r>
      <w:r w:rsidRPr="00A51068">
        <w:rPr>
          <w:rFonts w:ascii="Book Antiqua" w:hAnsi="Book Antiqua" w:cs="宋体"/>
          <w:i/>
          <w:iCs/>
          <w:sz w:val="24"/>
          <w:szCs w:val="24"/>
          <w:lang w:val="en-US" w:eastAsia="zh-CN"/>
        </w:rPr>
        <w:t>Endocr Rev</w:t>
      </w:r>
      <w:r w:rsidRPr="00A51068">
        <w:rPr>
          <w:rFonts w:ascii="Book Antiqua" w:hAnsi="Book Antiqua" w:cs="宋体"/>
          <w:sz w:val="24"/>
          <w:szCs w:val="24"/>
          <w:lang w:val="en-US" w:eastAsia="zh-CN"/>
        </w:rPr>
        <w:t xml:space="preserve"> 2012; </w:t>
      </w:r>
      <w:r w:rsidRPr="00A51068">
        <w:rPr>
          <w:rFonts w:ascii="Book Antiqua" w:hAnsi="Book Antiqua" w:cs="宋体"/>
          <w:b/>
          <w:bCs/>
          <w:sz w:val="24"/>
          <w:szCs w:val="24"/>
          <w:lang w:val="en-US" w:eastAsia="zh-CN"/>
        </w:rPr>
        <w:t>33</w:t>
      </w:r>
      <w:r w:rsidRPr="00A51068">
        <w:rPr>
          <w:rFonts w:ascii="Book Antiqua" w:hAnsi="Book Antiqua" w:cs="宋体"/>
          <w:sz w:val="24"/>
          <w:szCs w:val="24"/>
          <w:lang w:val="en-US" w:eastAsia="zh-CN"/>
        </w:rPr>
        <w:t>: 547-594 [PMID: 22547160 DOI: 10.1210/er.2011-1015</w:t>
      </w:r>
      <w:r>
        <w:rPr>
          <w:rFonts w:ascii="Book Antiqua" w:hAnsi="Book Antiqua" w:cs="宋体"/>
          <w:sz w:val="24"/>
          <w:szCs w:val="24"/>
          <w:lang w:val="en-US" w:eastAsia="zh-CN"/>
        </w:rPr>
        <w:t>]</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11 </w:t>
      </w:r>
      <w:r w:rsidRPr="00A51068">
        <w:rPr>
          <w:rFonts w:ascii="Book Antiqua" w:hAnsi="Book Antiqua" w:cs="宋体"/>
          <w:b/>
          <w:bCs/>
          <w:sz w:val="24"/>
          <w:szCs w:val="24"/>
          <w:lang w:val="en-US" w:eastAsia="zh-CN"/>
        </w:rPr>
        <w:t>Ziemke F</w:t>
      </w:r>
      <w:r w:rsidRPr="00A51068">
        <w:rPr>
          <w:rFonts w:ascii="Book Antiqua" w:hAnsi="Book Antiqua" w:cs="宋体"/>
          <w:sz w:val="24"/>
          <w:szCs w:val="24"/>
          <w:lang w:val="en-US" w:eastAsia="zh-CN"/>
        </w:rPr>
        <w:t xml:space="preserve">, Mantzoros CS. Adiponectin in insulin resistance: lessons from translational research. </w:t>
      </w:r>
      <w:r w:rsidRPr="00A51068">
        <w:rPr>
          <w:rFonts w:ascii="Book Antiqua" w:hAnsi="Book Antiqua" w:cs="宋体"/>
          <w:i/>
          <w:iCs/>
          <w:sz w:val="24"/>
          <w:szCs w:val="24"/>
          <w:lang w:val="en-US" w:eastAsia="zh-CN"/>
        </w:rPr>
        <w:t>Am J Clin Nutr</w:t>
      </w:r>
      <w:r w:rsidRPr="00A51068">
        <w:rPr>
          <w:rFonts w:ascii="Book Antiqua" w:hAnsi="Book Antiqua" w:cs="宋体"/>
          <w:sz w:val="24"/>
          <w:szCs w:val="24"/>
          <w:lang w:val="en-US" w:eastAsia="zh-CN"/>
        </w:rPr>
        <w:t xml:space="preserve"> 2010; </w:t>
      </w:r>
      <w:r w:rsidRPr="00A51068">
        <w:rPr>
          <w:rFonts w:ascii="Book Antiqua" w:hAnsi="Book Antiqua" w:cs="宋体"/>
          <w:b/>
          <w:bCs/>
          <w:sz w:val="24"/>
          <w:szCs w:val="24"/>
          <w:lang w:val="en-US" w:eastAsia="zh-CN"/>
        </w:rPr>
        <w:t>91</w:t>
      </w:r>
      <w:r w:rsidRPr="00A51068">
        <w:rPr>
          <w:rFonts w:ascii="Book Antiqua" w:hAnsi="Book Antiqua" w:cs="宋体"/>
          <w:sz w:val="24"/>
          <w:szCs w:val="24"/>
          <w:lang w:val="en-US" w:eastAsia="zh-CN"/>
        </w:rPr>
        <w:t>: 258S-261S [PMID: 19906806 DOI: 10.3945/ajcn.2009.28449C</w:t>
      </w:r>
      <w:r>
        <w:rPr>
          <w:rFonts w:ascii="Book Antiqua" w:hAnsi="Book Antiqua" w:cs="宋体"/>
          <w:sz w:val="24"/>
          <w:szCs w:val="24"/>
          <w:lang w:val="en-US" w:eastAsia="zh-CN"/>
        </w:rPr>
        <w:t>]</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12 </w:t>
      </w:r>
      <w:r w:rsidRPr="00A51068">
        <w:rPr>
          <w:rFonts w:ascii="Book Antiqua" w:hAnsi="Book Antiqua" w:cs="宋体"/>
          <w:b/>
          <w:bCs/>
          <w:sz w:val="24"/>
          <w:szCs w:val="24"/>
          <w:lang w:val="en-US" w:eastAsia="zh-CN"/>
        </w:rPr>
        <w:t>Moon HS</w:t>
      </w:r>
      <w:r w:rsidRPr="00A51068">
        <w:rPr>
          <w:rFonts w:ascii="Book Antiqua" w:hAnsi="Book Antiqua" w:cs="宋体"/>
          <w:sz w:val="24"/>
          <w:szCs w:val="24"/>
          <w:lang w:val="en-US" w:eastAsia="zh-CN"/>
        </w:rPr>
        <w:t xml:space="preserve">, Dalamaga M, Kim SY, Polyzos SA, Hamnvik OP, Magkos F, Paruthi J, Mantzoros CS. Leptin's Role in Lipodystrophic and Nonlipodystrophic Insulin-Resistant and Diabetic Individuals. </w:t>
      </w:r>
      <w:r w:rsidRPr="00A51068">
        <w:rPr>
          <w:rFonts w:ascii="Book Antiqua" w:hAnsi="Book Antiqua" w:cs="宋体"/>
          <w:i/>
          <w:iCs/>
          <w:sz w:val="24"/>
          <w:szCs w:val="24"/>
          <w:lang w:val="en-US" w:eastAsia="zh-CN"/>
        </w:rPr>
        <w:t>Endocr Rev</w:t>
      </w:r>
      <w:r w:rsidRPr="00A51068">
        <w:rPr>
          <w:rFonts w:ascii="Book Antiqua" w:hAnsi="Book Antiqua" w:cs="宋体"/>
          <w:sz w:val="24"/>
          <w:szCs w:val="24"/>
          <w:lang w:val="en-US" w:eastAsia="zh-CN"/>
        </w:rPr>
        <w:t xml:space="preserve"> 2013; </w:t>
      </w:r>
      <w:r w:rsidRPr="00A51068">
        <w:rPr>
          <w:rFonts w:ascii="Book Antiqua" w:hAnsi="Book Antiqua" w:cs="宋体"/>
          <w:b/>
          <w:bCs/>
          <w:sz w:val="24"/>
          <w:szCs w:val="24"/>
          <w:lang w:val="en-US" w:eastAsia="zh-CN"/>
        </w:rPr>
        <w:t>34</w:t>
      </w:r>
      <w:r w:rsidRPr="00A51068">
        <w:rPr>
          <w:rFonts w:ascii="Book Antiqua" w:hAnsi="Book Antiqua" w:cs="宋体"/>
          <w:sz w:val="24"/>
          <w:szCs w:val="24"/>
          <w:lang w:val="en-US" w:eastAsia="zh-CN"/>
        </w:rPr>
        <w:t>: 377-412 [PMID: 23475416 DOI: 10.1210/er.2012-1053</w:t>
      </w:r>
      <w:r>
        <w:rPr>
          <w:rFonts w:ascii="Book Antiqua" w:hAnsi="Book Antiqua" w:cs="宋体"/>
          <w:sz w:val="24"/>
          <w:szCs w:val="24"/>
          <w:lang w:val="en-US" w:eastAsia="zh-CN"/>
        </w:rPr>
        <w:t>]</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13 </w:t>
      </w:r>
      <w:r w:rsidRPr="004328E6">
        <w:rPr>
          <w:rFonts w:ascii="Book Antiqua" w:hAnsi="Book Antiqua" w:cs="宋体"/>
          <w:b/>
          <w:sz w:val="24"/>
          <w:szCs w:val="24"/>
          <w:lang w:val="en-US" w:eastAsia="zh-CN"/>
        </w:rPr>
        <w:t>Dalamaga M</w:t>
      </w:r>
      <w:r w:rsidRPr="004328E6">
        <w:rPr>
          <w:rFonts w:ascii="Book Antiqua" w:hAnsi="Book Antiqua" w:cs="宋体"/>
          <w:sz w:val="24"/>
          <w:szCs w:val="24"/>
          <w:lang w:val="en-US" w:eastAsia="zh-CN"/>
        </w:rPr>
        <w:t>, Chou SH, Papageorgiou P, Shields K, Polyzos SA, Mantzoros CS.</w:t>
      </w:r>
      <w:r>
        <w:rPr>
          <w:rFonts w:ascii="Book Antiqua" w:hAnsi="Book Antiqua" w:cs="宋体"/>
          <w:sz w:val="24"/>
          <w:szCs w:val="24"/>
          <w:lang w:val="en-US" w:eastAsia="zh-CN"/>
        </w:rPr>
        <w:t xml:space="preserve"> </w:t>
      </w:r>
      <w:r w:rsidRPr="00A51068">
        <w:rPr>
          <w:rFonts w:ascii="Book Antiqua" w:hAnsi="Book Antiqua" w:cs="宋体"/>
          <w:sz w:val="24"/>
          <w:szCs w:val="24"/>
          <w:lang w:val="en-US" w:eastAsia="zh-CN"/>
        </w:rPr>
        <w:t xml:space="preserve">Leptin at the Intersection of Neuroendocrinology and Metabolism: Current Evidence and Therapeutic Perspectives. </w:t>
      </w:r>
      <w:r w:rsidRPr="00A51068">
        <w:rPr>
          <w:rFonts w:ascii="Book Antiqua" w:hAnsi="Book Antiqua" w:cs="宋体"/>
          <w:i/>
          <w:iCs/>
          <w:sz w:val="24"/>
          <w:szCs w:val="24"/>
          <w:lang w:val="en-US" w:eastAsia="zh-CN"/>
        </w:rPr>
        <w:t>Cell Metab</w:t>
      </w:r>
      <w:r w:rsidRPr="00A51068">
        <w:rPr>
          <w:rFonts w:ascii="Book Antiqua" w:hAnsi="Book Antiqua" w:cs="宋体"/>
          <w:sz w:val="24"/>
          <w:szCs w:val="24"/>
          <w:lang w:val="en-US" w:eastAsia="zh-CN"/>
        </w:rPr>
        <w:t xml:space="preserve"> 20</w:t>
      </w:r>
      <w:r>
        <w:rPr>
          <w:rFonts w:ascii="Book Antiqua" w:hAnsi="Book Antiqua" w:cs="宋体"/>
          <w:sz w:val="24"/>
          <w:szCs w:val="24"/>
          <w:lang w:val="en-US" w:eastAsia="zh-CN"/>
        </w:rPr>
        <w:t>13; : [PMID: 23770129</w:t>
      </w:r>
      <w:r w:rsidRPr="00A51068">
        <w:rPr>
          <w:rFonts w:ascii="Book Antiqua" w:hAnsi="Book Antiqua" w:cs="宋体"/>
          <w:sz w:val="24"/>
          <w:szCs w:val="24"/>
          <w:lang w:val="en-US" w:eastAsia="zh-CN"/>
        </w:rPr>
        <w:t>]</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14 </w:t>
      </w:r>
      <w:r w:rsidRPr="00A51068">
        <w:rPr>
          <w:rFonts w:ascii="Book Antiqua" w:hAnsi="Book Antiqua" w:cs="宋体"/>
          <w:b/>
          <w:bCs/>
          <w:sz w:val="24"/>
          <w:szCs w:val="24"/>
          <w:lang w:val="en-US" w:eastAsia="zh-CN"/>
        </w:rPr>
        <w:t>Gerdes S</w:t>
      </w:r>
      <w:r w:rsidRPr="00A51068">
        <w:rPr>
          <w:rFonts w:ascii="Book Antiqua" w:hAnsi="Book Antiqua" w:cs="宋体"/>
          <w:sz w:val="24"/>
          <w:szCs w:val="24"/>
          <w:lang w:val="en-US" w:eastAsia="zh-CN"/>
        </w:rPr>
        <w:t xml:space="preserve">, Rostami-Yazdi M, Mrowietz U. Adipokines and psoriasis. </w:t>
      </w:r>
      <w:r w:rsidRPr="00A51068">
        <w:rPr>
          <w:rFonts w:ascii="Book Antiqua" w:hAnsi="Book Antiqua" w:cs="宋体"/>
          <w:i/>
          <w:iCs/>
          <w:sz w:val="24"/>
          <w:szCs w:val="24"/>
          <w:lang w:val="en-US" w:eastAsia="zh-CN"/>
        </w:rPr>
        <w:t>Exp Dermatol</w:t>
      </w:r>
      <w:r w:rsidRPr="00A51068">
        <w:rPr>
          <w:rFonts w:ascii="Book Antiqua" w:hAnsi="Book Antiqua" w:cs="宋体"/>
          <w:sz w:val="24"/>
          <w:szCs w:val="24"/>
          <w:lang w:val="en-US" w:eastAsia="zh-CN"/>
        </w:rPr>
        <w:t xml:space="preserve"> 2011; </w:t>
      </w:r>
      <w:r w:rsidRPr="00A51068">
        <w:rPr>
          <w:rFonts w:ascii="Book Antiqua" w:hAnsi="Book Antiqua" w:cs="宋体"/>
          <w:b/>
          <w:bCs/>
          <w:sz w:val="24"/>
          <w:szCs w:val="24"/>
          <w:lang w:val="en-US" w:eastAsia="zh-CN"/>
        </w:rPr>
        <w:t>20</w:t>
      </w:r>
      <w:r w:rsidRPr="00A51068">
        <w:rPr>
          <w:rFonts w:ascii="Book Antiqua" w:hAnsi="Book Antiqua" w:cs="宋体"/>
          <w:sz w:val="24"/>
          <w:szCs w:val="24"/>
          <w:lang w:val="en-US" w:eastAsia="zh-CN"/>
        </w:rPr>
        <w:t>: 81-87 [PMID: 21255085 DOI: 10.1111/j.1600-0625.2010.01210.x</w:t>
      </w:r>
      <w:r>
        <w:rPr>
          <w:rFonts w:ascii="Book Antiqua" w:hAnsi="Book Antiqua" w:cs="宋体"/>
          <w:sz w:val="24"/>
          <w:szCs w:val="24"/>
          <w:lang w:val="en-US" w:eastAsia="zh-CN"/>
        </w:rPr>
        <w:t>]</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15 </w:t>
      </w:r>
      <w:r w:rsidRPr="00A51068">
        <w:rPr>
          <w:rFonts w:ascii="Book Antiqua" w:hAnsi="Book Antiqua" w:cs="宋体"/>
          <w:b/>
          <w:bCs/>
          <w:sz w:val="24"/>
          <w:szCs w:val="24"/>
          <w:lang w:val="en-US" w:eastAsia="zh-CN"/>
        </w:rPr>
        <w:t>Wang Y</w:t>
      </w:r>
      <w:r w:rsidRPr="00A51068">
        <w:rPr>
          <w:rFonts w:ascii="Book Antiqua" w:hAnsi="Book Antiqua" w:cs="宋体"/>
          <w:sz w:val="24"/>
          <w:szCs w:val="24"/>
          <w:lang w:val="en-US" w:eastAsia="zh-CN"/>
        </w:rPr>
        <w:t xml:space="preserve">, Chen J, Zhao Y, Geng L, Song F, Chen HD. Psoriasis is associated with increased levels of serum leptin. </w:t>
      </w:r>
      <w:r w:rsidRPr="00A51068">
        <w:rPr>
          <w:rFonts w:ascii="Book Antiqua" w:hAnsi="Book Antiqua" w:cs="宋体"/>
          <w:i/>
          <w:iCs/>
          <w:sz w:val="24"/>
          <w:szCs w:val="24"/>
          <w:lang w:val="en-US" w:eastAsia="zh-CN"/>
        </w:rPr>
        <w:t>Br J Dermatol</w:t>
      </w:r>
      <w:r w:rsidRPr="00A51068">
        <w:rPr>
          <w:rFonts w:ascii="Book Antiqua" w:hAnsi="Book Antiqua" w:cs="宋体"/>
          <w:sz w:val="24"/>
          <w:szCs w:val="24"/>
          <w:lang w:val="en-US" w:eastAsia="zh-CN"/>
        </w:rPr>
        <w:t xml:space="preserve"> 2008; </w:t>
      </w:r>
      <w:r w:rsidRPr="00A51068">
        <w:rPr>
          <w:rFonts w:ascii="Book Antiqua" w:hAnsi="Book Antiqua" w:cs="宋体"/>
          <w:b/>
          <w:bCs/>
          <w:sz w:val="24"/>
          <w:szCs w:val="24"/>
          <w:lang w:val="en-US" w:eastAsia="zh-CN"/>
        </w:rPr>
        <w:t>158</w:t>
      </w:r>
      <w:r w:rsidRPr="00A51068">
        <w:rPr>
          <w:rFonts w:ascii="Book Antiqua" w:hAnsi="Book Antiqua" w:cs="宋体"/>
          <w:sz w:val="24"/>
          <w:szCs w:val="24"/>
          <w:lang w:val="en-US" w:eastAsia="zh-CN"/>
        </w:rPr>
        <w:t>: 1134-1135 [PMID: 18294316]</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16 </w:t>
      </w:r>
      <w:r w:rsidRPr="00A51068">
        <w:rPr>
          <w:rFonts w:ascii="Book Antiqua" w:hAnsi="Book Antiqua" w:cs="宋体"/>
          <w:b/>
          <w:bCs/>
          <w:sz w:val="24"/>
          <w:szCs w:val="24"/>
          <w:lang w:val="en-US" w:eastAsia="zh-CN"/>
        </w:rPr>
        <w:t>Chen YJ</w:t>
      </w:r>
      <w:r w:rsidRPr="00A51068">
        <w:rPr>
          <w:rFonts w:ascii="Book Antiqua" w:hAnsi="Book Antiqua" w:cs="宋体"/>
          <w:sz w:val="24"/>
          <w:szCs w:val="24"/>
          <w:lang w:val="en-US" w:eastAsia="zh-CN"/>
        </w:rPr>
        <w:t xml:space="preserve">, Wu CY, Shen JL, Chu SY, Chen CK, Chang YT, Chen CM. Psoriasis independently associated with hyperleptinemia contributing to metabolic syndrome. </w:t>
      </w:r>
      <w:r w:rsidRPr="00A51068">
        <w:rPr>
          <w:rFonts w:ascii="Book Antiqua" w:hAnsi="Book Antiqua" w:cs="宋体"/>
          <w:i/>
          <w:iCs/>
          <w:sz w:val="24"/>
          <w:szCs w:val="24"/>
          <w:lang w:val="en-US" w:eastAsia="zh-CN"/>
        </w:rPr>
        <w:t>Arch Dermatol</w:t>
      </w:r>
      <w:r w:rsidRPr="00A51068">
        <w:rPr>
          <w:rFonts w:ascii="Book Antiqua" w:hAnsi="Book Antiqua" w:cs="宋体"/>
          <w:sz w:val="24"/>
          <w:szCs w:val="24"/>
          <w:lang w:val="en-US" w:eastAsia="zh-CN"/>
        </w:rPr>
        <w:t xml:space="preserve"> 2008; </w:t>
      </w:r>
      <w:r w:rsidRPr="00A51068">
        <w:rPr>
          <w:rFonts w:ascii="Book Antiqua" w:hAnsi="Book Antiqua" w:cs="宋体"/>
          <w:b/>
          <w:bCs/>
          <w:sz w:val="24"/>
          <w:szCs w:val="24"/>
          <w:lang w:val="en-US" w:eastAsia="zh-CN"/>
        </w:rPr>
        <w:t>144</w:t>
      </w:r>
      <w:r w:rsidRPr="00A51068">
        <w:rPr>
          <w:rFonts w:ascii="Book Antiqua" w:hAnsi="Book Antiqua" w:cs="宋体"/>
          <w:sz w:val="24"/>
          <w:szCs w:val="24"/>
          <w:lang w:val="en-US" w:eastAsia="zh-CN"/>
        </w:rPr>
        <w:t>: 1571-1575 [PMID: 19075139 DOI: 10.1111/j.1365-2133.2008.08456.x</w:t>
      </w:r>
      <w:r>
        <w:rPr>
          <w:rFonts w:ascii="Book Antiqua" w:hAnsi="Book Antiqua" w:cs="宋体"/>
          <w:sz w:val="24"/>
          <w:szCs w:val="24"/>
          <w:lang w:val="en-US" w:eastAsia="zh-CN"/>
        </w:rPr>
        <w:t>]</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17 </w:t>
      </w:r>
      <w:r w:rsidRPr="00A51068">
        <w:rPr>
          <w:rFonts w:ascii="Book Antiqua" w:hAnsi="Book Antiqua" w:cs="宋体"/>
          <w:b/>
          <w:bCs/>
          <w:sz w:val="24"/>
          <w:szCs w:val="24"/>
          <w:lang w:val="en-US" w:eastAsia="zh-CN"/>
        </w:rPr>
        <w:t>Takahashi H</w:t>
      </w:r>
      <w:r w:rsidRPr="00A51068">
        <w:rPr>
          <w:rFonts w:ascii="Book Antiqua" w:hAnsi="Book Antiqua" w:cs="宋体"/>
          <w:sz w:val="24"/>
          <w:szCs w:val="24"/>
          <w:lang w:val="en-US" w:eastAsia="zh-CN"/>
        </w:rPr>
        <w:t xml:space="preserve">, Tsuji H, Takahashi I, Hashimoto Y, Ishida-Yamamoto A, Iizuka H. Plasma adiponectin and leptin levels in Japanese patients with psoriasis. </w:t>
      </w:r>
      <w:r w:rsidRPr="00A51068">
        <w:rPr>
          <w:rFonts w:ascii="Book Antiqua" w:hAnsi="Book Antiqua" w:cs="宋体"/>
          <w:i/>
          <w:iCs/>
          <w:sz w:val="24"/>
          <w:szCs w:val="24"/>
          <w:lang w:val="en-US" w:eastAsia="zh-CN"/>
        </w:rPr>
        <w:t>Br J Dermatol</w:t>
      </w:r>
      <w:r w:rsidRPr="00A51068">
        <w:rPr>
          <w:rFonts w:ascii="Book Antiqua" w:hAnsi="Book Antiqua" w:cs="宋体"/>
          <w:sz w:val="24"/>
          <w:szCs w:val="24"/>
          <w:lang w:val="en-US" w:eastAsia="zh-CN"/>
        </w:rPr>
        <w:t xml:space="preserve"> 2008; </w:t>
      </w:r>
      <w:r w:rsidRPr="00A51068">
        <w:rPr>
          <w:rFonts w:ascii="Book Antiqua" w:hAnsi="Book Antiqua" w:cs="宋体"/>
          <w:b/>
          <w:bCs/>
          <w:sz w:val="24"/>
          <w:szCs w:val="24"/>
          <w:lang w:val="en-US" w:eastAsia="zh-CN"/>
        </w:rPr>
        <w:t>159</w:t>
      </w:r>
      <w:r w:rsidRPr="00A51068">
        <w:rPr>
          <w:rFonts w:ascii="Book Antiqua" w:hAnsi="Book Antiqua" w:cs="宋体"/>
          <w:sz w:val="24"/>
          <w:szCs w:val="24"/>
          <w:lang w:val="en-US" w:eastAsia="zh-CN"/>
        </w:rPr>
        <w:t>: 1207-1208 [PMID: 18795929 DOI: 10.1111/j.1365-2133.2008.08823.x</w:t>
      </w:r>
      <w:r>
        <w:rPr>
          <w:rFonts w:ascii="Book Antiqua" w:hAnsi="Book Antiqua" w:cs="宋体"/>
          <w:sz w:val="24"/>
          <w:szCs w:val="24"/>
          <w:lang w:val="en-US" w:eastAsia="zh-CN"/>
        </w:rPr>
        <w:t>]</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18 </w:t>
      </w:r>
      <w:r w:rsidRPr="00A51068">
        <w:rPr>
          <w:rFonts w:ascii="Book Antiqua" w:hAnsi="Book Antiqua" w:cs="宋体"/>
          <w:b/>
          <w:bCs/>
          <w:sz w:val="24"/>
          <w:szCs w:val="24"/>
          <w:lang w:val="en-US" w:eastAsia="zh-CN"/>
        </w:rPr>
        <w:t>Xue Y</w:t>
      </w:r>
      <w:r w:rsidRPr="00A51068">
        <w:rPr>
          <w:rFonts w:ascii="Book Antiqua" w:hAnsi="Book Antiqua" w:cs="宋体"/>
          <w:sz w:val="24"/>
          <w:szCs w:val="24"/>
          <w:lang w:val="en-US" w:eastAsia="zh-CN"/>
        </w:rPr>
        <w:t xml:space="preserve">, Jiang L, Cheng Q, Chen H, Yu Y, Lin Y, Yang X, Kong N, Zhu X, Xu X, Wan W, Zou H. Adipokines in psoriatic arthritis patients: the correlations with osteoclast precursors and bone erosions. </w:t>
      </w:r>
      <w:r w:rsidRPr="00A51068">
        <w:rPr>
          <w:rFonts w:ascii="Book Antiqua" w:hAnsi="Book Antiqua" w:cs="宋体"/>
          <w:i/>
          <w:iCs/>
          <w:sz w:val="24"/>
          <w:szCs w:val="24"/>
          <w:lang w:val="en-US" w:eastAsia="zh-CN"/>
        </w:rPr>
        <w:t>PLoS One</w:t>
      </w:r>
      <w:r w:rsidRPr="00A51068">
        <w:rPr>
          <w:rFonts w:ascii="Book Antiqua" w:hAnsi="Book Antiqua" w:cs="宋体"/>
          <w:sz w:val="24"/>
          <w:szCs w:val="24"/>
          <w:lang w:val="en-US" w:eastAsia="zh-CN"/>
        </w:rPr>
        <w:t xml:space="preserve"> 2012; </w:t>
      </w:r>
      <w:r w:rsidRPr="00A51068">
        <w:rPr>
          <w:rFonts w:ascii="Book Antiqua" w:hAnsi="Book Antiqua" w:cs="宋体"/>
          <w:b/>
          <w:bCs/>
          <w:sz w:val="24"/>
          <w:szCs w:val="24"/>
          <w:lang w:val="en-US" w:eastAsia="zh-CN"/>
        </w:rPr>
        <w:t>7</w:t>
      </w:r>
      <w:r w:rsidRPr="00A51068">
        <w:rPr>
          <w:rFonts w:ascii="Book Antiqua" w:hAnsi="Book Antiqua" w:cs="宋体"/>
          <w:sz w:val="24"/>
          <w:szCs w:val="24"/>
          <w:lang w:val="en-US" w:eastAsia="zh-CN"/>
        </w:rPr>
        <w:t>: e46740 [PMID: 23144698 DOI: 10.1371/journal.pone.0046740</w:t>
      </w:r>
      <w:r>
        <w:rPr>
          <w:rFonts w:ascii="Book Antiqua" w:hAnsi="Book Antiqua" w:cs="宋体"/>
          <w:sz w:val="24"/>
          <w:szCs w:val="24"/>
          <w:lang w:val="en-US" w:eastAsia="zh-CN"/>
        </w:rPr>
        <w:t>]</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19 </w:t>
      </w:r>
      <w:r w:rsidRPr="00A51068">
        <w:rPr>
          <w:rFonts w:ascii="Book Antiqua" w:hAnsi="Book Antiqua" w:cs="宋体"/>
          <w:b/>
          <w:bCs/>
          <w:sz w:val="24"/>
          <w:szCs w:val="24"/>
          <w:lang w:val="en-US" w:eastAsia="zh-CN"/>
        </w:rPr>
        <w:t>Cerman AA</w:t>
      </w:r>
      <w:r w:rsidRPr="00A51068">
        <w:rPr>
          <w:rFonts w:ascii="Book Antiqua" w:hAnsi="Book Antiqua" w:cs="宋体"/>
          <w:sz w:val="24"/>
          <w:szCs w:val="24"/>
          <w:lang w:val="en-US" w:eastAsia="zh-CN"/>
        </w:rPr>
        <w:t>, Bozkurt S, Sav A, Tulunay A, Elba</w:t>
      </w:r>
      <w:r w:rsidRPr="00A51068">
        <w:rPr>
          <w:rFonts w:ascii="Book Antiqua" w:eastAsia="MS Mincho" w:hAnsi="Book Antiqua" w:cs="MS Mincho"/>
          <w:sz w:val="24"/>
          <w:szCs w:val="24"/>
          <w:lang w:val="en-US" w:eastAsia="zh-CN"/>
        </w:rPr>
        <w:t>ş</w:t>
      </w:r>
      <w:r w:rsidRPr="00A51068">
        <w:rPr>
          <w:rFonts w:ascii="Book Antiqua" w:hAnsi="Book Antiqua" w:cs="宋体"/>
          <w:sz w:val="24"/>
          <w:szCs w:val="24"/>
          <w:lang w:val="en-US" w:eastAsia="zh-CN"/>
        </w:rPr>
        <w:t xml:space="preserve">i MO, Ergun T. Serum leptin levels, skin leptin and leptin receptor expression in psoriasis. </w:t>
      </w:r>
      <w:r w:rsidRPr="00A51068">
        <w:rPr>
          <w:rFonts w:ascii="Book Antiqua" w:hAnsi="Book Antiqua" w:cs="宋体"/>
          <w:i/>
          <w:iCs/>
          <w:sz w:val="24"/>
          <w:szCs w:val="24"/>
          <w:lang w:val="en-US" w:eastAsia="zh-CN"/>
        </w:rPr>
        <w:t xml:space="preserve">Br J </w:t>
      </w:r>
      <w:r w:rsidRPr="00A51068">
        <w:rPr>
          <w:rFonts w:ascii="Book Antiqua" w:hAnsi="Book Antiqua" w:cs="宋体"/>
          <w:i/>
          <w:iCs/>
          <w:sz w:val="24"/>
          <w:szCs w:val="24"/>
          <w:lang w:val="en-US" w:eastAsia="zh-CN"/>
        </w:rPr>
        <w:lastRenderedPageBreak/>
        <w:t>Dermatol</w:t>
      </w:r>
      <w:r w:rsidRPr="00A51068">
        <w:rPr>
          <w:rFonts w:ascii="Book Antiqua" w:hAnsi="Book Antiqua" w:cs="宋体"/>
          <w:sz w:val="24"/>
          <w:szCs w:val="24"/>
          <w:lang w:val="en-US" w:eastAsia="zh-CN"/>
        </w:rPr>
        <w:t xml:space="preserve"> 2008; </w:t>
      </w:r>
      <w:r w:rsidRPr="00A51068">
        <w:rPr>
          <w:rFonts w:ascii="Book Antiqua" w:hAnsi="Book Antiqua" w:cs="宋体"/>
          <w:b/>
          <w:bCs/>
          <w:sz w:val="24"/>
          <w:szCs w:val="24"/>
          <w:lang w:val="en-US" w:eastAsia="zh-CN"/>
        </w:rPr>
        <w:t>159</w:t>
      </w:r>
      <w:r w:rsidRPr="00A51068">
        <w:rPr>
          <w:rFonts w:ascii="Book Antiqua" w:hAnsi="Book Antiqua" w:cs="宋体"/>
          <w:sz w:val="24"/>
          <w:szCs w:val="24"/>
          <w:lang w:val="en-US" w:eastAsia="zh-CN"/>
        </w:rPr>
        <w:t>: 820-826 [PMID: 18637894 DOI: 10.1111/j.1365-2133.2008.08742.x</w:t>
      </w:r>
      <w:r>
        <w:rPr>
          <w:rFonts w:ascii="Book Antiqua" w:hAnsi="Book Antiqua" w:cs="宋体"/>
          <w:sz w:val="24"/>
          <w:szCs w:val="24"/>
          <w:lang w:val="en-US" w:eastAsia="zh-CN"/>
        </w:rPr>
        <w:t>]</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20 </w:t>
      </w:r>
      <w:r w:rsidRPr="00A51068">
        <w:rPr>
          <w:rFonts w:ascii="Book Antiqua" w:hAnsi="Book Antiqua" w:cs="宋体"/>
          <w:b/>
          <w:bCs/>
          <w:sz w:val="24"/>
          <w:szCs w:val="24"/>
          <w:lang w:val="en-US" w:eastAsia="zh-CN"/>
        </w:rPr>
        <w:t>Gerdes S</w:t>
      </w:r>
      <w:r w:rsidRPr="00A51068">
        <w:rPr>
          <w:rFonts w:ascii="Book Antiqua" w:hAnsi="Book Antiqua" w:cs="宋体"/>
          <w:sz w:val="24"/>
          <w:szCs w:val="24"/>
          <w:lang w:val="en-US" w:eastAsia="zh-CN"/>
        </w:rPr>
        <w:t xml:space="preserve">, Osadtschy S, Rostami-Yazdi M, Buhles N, Weichenthal M, Mrowietz U. Leptin, adiponectin, visfatin and retinol-binding protein-4 - mediators of comorbidities in patients with psoriasis? </w:t>
      </w:r>
      <w:r w:rsidRPr="00A51068">
        <w:rPr>
          <w:rFonts w:ascii="Book Antiqua" w:hAnsi="Book Antiqua" w:cs="宋体"/>
          <w:i/>
          <w:iCs/>
          <w:sz w:val="24"/>
          <w:szCs w:val="24"/>
          <w:lang w:val="en-US" w:eastAsia="zh-CN"/>
        </w:rPr>
        <w:t>Exp Dermatol</w:t>
      </w:r>
      <w:r w:rsidRPr="00A51068">
        <w:rPr>
          <w:rFonts w:ascii="Book Antiqua" w:hAnsi="Book Antiqua" w:cs="宋体"/>
          <w:sz w:val="24"/>
          <w:szCs w:val="24"/>
          <w:lang w:val="en-US" w:eastAsia="zh-CN"/>
        </w:rPr>
        <w:t xml:space="preserve"> 2012; </w:t>
      </w:r>
      <w:r w:rsidRPr="00A51068">
        <w:rPr>
          <w:rFonts w:ascii="Book Antiqua" w:hAnsi="Book Antiqua" w:cs="宋体"/>
          <w:b/>
          <w:bCs/>
          <w:sz w:val="24"/>
          <w:szCs w:val="24"/>
          <w:lang w:val="en-US" w:eastAsia="zh-CN"/>
        </w:rPr>
        <w:t>21</w:t>
      </w:r>
      <w:r w:rsidRPr="00A51068">
        <w:rPr>
          <w:rFonts w:ascii="Book Antiqua" w:hAnsi="Book Antiqua" w:cs="宋体"/>
          <w:sz w:val="24"/>
          <w:szCs w:val="24"/>
          <w:lang w:val="en-US" w:eastAsia="zh-CN"/>
        </w:rPr>
        <w:t>: 43-47 [PMID: 22151390 DOI: 10.1111/j.1600-0625.2011.01402.x</w:t>
      </w:r>
      <w:r>
        <w:rPr>
          <w:rFonts w:ascii="Book Antiqua" w:hAnsi="Book Antiqua" w:cs="宋体"/>
          <w:sz w:val="24"/>
          <w:szCs w:val="24"/>
          <w:lang w:val="en-US" w:eastAsia="zh-CN"/>
        </w:rPr>
        <w:t>]</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21 </w:t>
      </w:r>
      <w:r w:rsidRPr="00A51068">
        <w:rPr>
          <w:rFonts w:ascii="Book Antiqua" w:hAnsi="Book Antiqua" w:cs="宋体"/>
          <w:b/>
          <w:bCs/>
          <w:sz w:val="24"/>
          <w:szCs w:val="24"/>
          <w:lang w:val="en-US" w:eastAsia="zh-CN"/>
        </w:rPr>
        <w:t>Shibata S</w:t>
      </w:r>
      <w:r w:rsidRPr="00A51068">
        <w:rPr>
          <w:rFonts w:ascii="Book Antiqua" w:hAnsi="Book Antiqua" w:cs="宋体"/>
          <w:sz w:val="24"/>
          <w:szCs w:val="24"/>
          <w:lang w:val="en-US" w:eastAsia="zh-CN"/>
        </w:rPr>
        <w:t xml:space="preserve">, Tada Y, Hau C, Tatsuta A, Yamamoto M, Kamata M, Karakawa M, Asano Y, Mitsui H, Sugaya M, Kadono T, Saeki H, Kanda N, Sato S. Adiponectin as an anti-inflammatory factor in the pathogenesis of psoriasis: induction of elevated serum adiponectin levels following therapy. </w:t>
      </w:r>
      <w:r w:rsidRPr="00A51068">
        <w:rPr>
          <w:rFonts w:ascii="Book Antiqua" w:hAnsi="Book Antiqua" w:cs="宋体"/>
          <w:i/>
          <w:iCs/>
          <w:sz w:val="24"/>
          <w:szCs w:val="24"/>
          <w:lang w:val="en-US" w:eastAsia="zh-CN"/>
        </w:rPr>
        <w:t>Br J Dermatol</w:t>
      </w:r>
      <w:r w:rsidRPr="00A51068">
        <w:rPr>
          <w:rFonts w:ascii="Book Antiqua" w:hAnsi="Book Antiqua" w:cs="宋体"/>
          <w:sz w:val="24"/>
          <w:szCs w:val="24"/>
          <w:lang w:val="en-US" w:eastAsia="zh-CN"/>
        </w:rPr>
        <w:t xml:space="preserve"> 2011; </w:t>
      </w:r>
      <w:r w:rsidRPr="00A51068">
        <w:rPr>
          <w:rFonts w:ascii="Book Antiqua" w:hAnsi="Book Antiqua" w:cs="宋体"/>
          <w:b/>
          <w:bCs/>
          <w:sz w:val="24"/>
          <w:szCs w:val="24"/>
          <w:lang w:val="en-US" w:eastAsia="zh-CN"/>
        </w:rPr>
        <w:t>164</w:t>
      </w:r>
      <w:r w:rsidRPr="00A51068">
        <w:rPr>
          <w:rFonts w:ascii="Book Antiqua" w:hAnsi="Book Antiqua" w:cs="宋体"/>
          <w:sz w:val="24"/>
          <w:szCs w:val="24"/>
          <w:lang w:val="en-US" w:eastAsia="zh-CN"/>
        </w:rPr>
        <w:t>: 667-670 [PMID: 21062267 DOI: 10.1111/j.1365-2133.2010.10123.x</w:t>
      </w:r>
      <w:r>
        <w:rPr>
          <w:rFonts w:ascii="Book Antiqua" w:hAnsi="Book Antiqua" w:cs="宋体"/>
          <w:sz w:val="24"/>
          <w:szCs w:val="24"/>
          <w:lang w:val="en-US" w:eastAsia="zh-CN"/>
        </w:rPr>
        <w:t>]</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22 </w:t>
      </w:r>
      <w:r w:rsidRPr="00A51068">
        <w:rPr>
          <w:rFonts w:ascii="Book Antiqua" w:hAnsi="Book Antiqua" w:cs="宋体"/>
          <w:b/>
          <w:bCs/>
          <w:sz w:val="24"/>
          <w:szCs w:val="24"/>
          <w:lang w:val="en-US" w:eastAsia="zh-CN"/>
        </w:rPr>
        <w:t>Shibata S</w:t>
      </w:r>
      <w:r w:rsidRPr="00A51068">
        <w:rPr>
          <w:rFonts w:ascii="Book Antiqua" w:hAnsi="Book Antiqua" w:cs="宋体"/>
          <w:sz w:val="24"/>
          <w:szCs w:val="24"/>
          <w:lang w:val="en-US" w:eastAsia="zh-CN"/>
        </w:rPr>
        <w:t xml:space="preserve">, Saeki H, Tada Y, Karakawa M, Komine M, Tamaki K. Serum high molecular weight adiponectin levels are decreased in psoriasis patients. </w:t>
      </w:r>
      <w:r w:rsidRPr="00A51068">
        <w:rPr>
          <w:rFonts w:ascii="Book Antiqua" w:hAnsi="Book Antiqua" w:cs="宋体"/>
          <w:i/>
          <w:iCs/>
          <w:sz w:val="24"/>
          <w:szCs w:val="24"/>
          <w:lang w:val="en-US" w:eastAsia="zh-CN"/>
        </w:rPr>
        <w:t>J Dermatol Sci</w:t>
      </w:r>
      <w:r w:rsidRPr="00A51068">
        <w:rPr>
          <w:rFonts w:ascii="Book Antiqua" w:hAnsi="Book Antiqua" w:cs="宋体"/>
          <w:sz w:val="24"/>
          <w:szCs w:val="24"/>
          <w:lang w:val="en-US" w:eastAsia="zh-CN"/>
        </w:rPr>
        <w:t xml:space="preserve"> 2009; </w:t>
      </w:r>
      <w:r w:rsidRPr="00A51068">
        <w:rPr>
          <w:rFonts w:ascii="Book Antiqua" w:hAnsi="Book Antiqua" w:cs="宋体"/>
          <w:b/>
          <w:bCs/>
          <w:sz w:val="24"/>
          <w:szCs w:val="24"/>
          <w:lang w:val="en-US" w:eastAsia="zh-CN"/>
        </w:rPr>
        <w:t>55</w:t>
      </w:r>
      <w:r w:rsidRPr="00A51068">
        <w:rPr>
          <w:rFonts w:ascii="Book Antiqua" w:hAnsi="Book Antiqua" w:cs="宋体"/>
          <w:sz w:val="24"/>
          <w:szCs w:val="24"/>
          <w:lang w:val="en-US" w:eastAsia="zh-CN"/>
        </w:rPr>
        <w:t>: 62-63 [PMID: 19395243 DOI: 10.1016/j.jdermsci.2009.02.009</w:t>
      </w:r>
      <w:r>
        <w:rPr>
          <w:rFonts w:ascii="Book Antiqua" w:hAnsi="Book Antiqua" w:cs="宋体"/>
          <w:sz w:val="24"/>
          <w:szCs w:val="24"/>
          <w:lang w:val="en-US" w:eastAsia="zh-CN"/>
        </w:rPr>
        <w:t>]</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23 </w:t>
      </w:r>
      <w:r w:rsidRPr="00A51068">
        <w:rPr>
          <w:rFonts w:ascii="Book Antiqua" w:hAnsi="Book Antiqua" w:cs="宋体"/>
          <w:b/>
          <w:bCs/>
          <w:sz w:val="24"/>
          <w:szCs w:val="24"/>
          <w:lang w:val="en-US" w:eastAsia="zh-CN"/>
        </w:rPr>
        <w:t>Ismail SA</w:t>
      </w:r>
      <w:r w:rsidRPr="00A51068">
        <w:rPr>
          <w:rFonts w:ascii="Book Antiqua" w:hAnsi="Book Antiqua" w:cs="宋体"/>
          <w:sz w:val="24"/>
          <w:szCs w:val="24"/>
          <w:lang w:val="en-US" w:eastAsia="zh-CN"/>
        </w:rPr>
        <w:t xml:space="preserve">, Mohamed SA. Serum levels of visfatin and omentin-1 in patients with psoriasis and their relation to disease severity. </w:t>
      </w:r>
      <w:r w:rsidRPr="00A51068">
        <w:rPr>
          <w:rFonts w:ascii="Book Antiqua" w:hAnsi="Book Antiqua" w:cs="宋体"/>
          <w:i/>
          <w:iCs/>
          <w:sz w:val="24"/>
          <w:szCs w:val="24"/>
          <w:lang w:val="en-US" w:eastAsia="zh-CN"/>
        </w:rPr>
        <w:t>Br J Dermatol</w:t>
      </w:r>
      <w:r w:rsidRPr="00A51068">
        <w:rPr>
          <w:rFonts w:ascii="Book Antiqua" w:hAnsi="Book Antiqua" w:cs="宋体"/>
          <w:sz w:val="24"/>
          <w:szCs w:val="24"/>
          <w:lang w:val="en-US" w:eastAsia="zh-CN"/>
        </w:rPr>
        <w:t xml:space="preserve"> 2012; </w:t>
      </w:r>
      <w:r w:rsidRPr="00A51068">
        <w:rPr>
          <w:rFonts w:ascii="Book Antiqua" w:hAnsi="Book Antiqua" w:cs="宋体"/>
          <w:b/>
          <w:bCs/>
          <w:sz w:val="24"/>
          <w:szCs w:val="24"/>
          <w:lang w:val="en-US" w:eastAsia="zh-CN"/>
        </w:rPr>
        <w:t>167</w:t>
      </w:r>
      <w:r w:rsidRPr="00A51068">
        <w:rPr>
          <w:rFonts w:ascii="Book Antiqua" w:hAnsi="Book Antiqua" w:cs="宋体"/>
          <w:sz w:val="24"/>
          <w:szCs w:val="24"/>
          <w:lang w:val="en-US" w:eastAsia="zh-CN"/>
        </w:rPr>
        <w:t>: 436-439 [PMID: 22486212 DOI: 10.1111/j.1365-2133.2012.10980.x</w:t>
      </w:r>
      <w:r>
        <w:rPr>
          <w:rFonts w:ascii="Book Antiqua" w:hAnsi="Book Antiqua" w:cs="宋体"/>
          <w:sz w:val="24"/>
          <w:szCs w:val="24"/>
          <w:lang w:val="en-US" w:eastAsia="zh-CN"/>
        </w:rPr>
        <w:t>]</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24 </w:t>
      </w:r>
      <w:r w:rsidRPr="00A51068">
        <w:rPr>
          <w:rFonts w:ascii="Book Antiqua" w:hAnsi="Book Antiqua" w:cs="宋体"/>
          <w:b/>
          <w:bCs/>
          <w:sz w:val="24"/>
          <w:szCs w:val="24"/>
          <w:lang w:val="en-US" w:eastAsia="zh-CN"/>
        </w:rPr>
        <w:t>Schwartz DR</w:t>
      </w:r>
      <w:r w:rsidRPr="00A51068">
        <w:rPr>
          <w:rFonts w:ascii="Book Antiqua" w:hAnsi="Book Antiqua" w:cs="宋体"/>
          <w:sz w:val="24"/>
          <w:szCs w:val="24"/>
          <w:lang w:val="en-US" w:eastAsia="zh-CN"/>
        </w:rPr>
        <w:t xml:space="preserve">, Lazar MA. Human resistin: found in translation from mouse to man. </w:t>
      </w:r>
      <w:r w:rsidRPr="00A51068">
        <w:rPr>
          <w:rFonts w:ascii="Book Antiqua" w:hAnsi="Book Antiqua" w:cs="宋体"/>
          <w:i/>
          <w:iCs/>
          <w:sz w:val="24"/>
          <w:szCs w:val="24"/>
          <w:lang w:val="en-US" w:eastAsia="zh-CN"/>
        </w:rPr>
        <w:t>Trends Endocrinol Metab</w:t>
      </w:r>
      <w:r w:rsidRPr="00A51068">
        <w:rPr>
          <w:rFonts w:ascii="Book Antiqua" w:hAnsi="Book Antiqua" w:cs="宋体"/>
          <w:sz w:val="24"/>
          <w:szCs w:val="24"/>
          <w:lang w:val="en-US" w:eastAsia="zh-CN"/>
        </w:rPr>
        <w:t xml:space="preserve"> 2011; </w:t>
      </w:r>
      <w:r w:rsidRPr="00A51068">
        <w:rPr>
          <w:rFonts w:ascii="Book Antiqua" w:hAnsi="Book Antiqua" w:cs="宋体"/>
          <w:b/>
          <w:bCs/>
          <w:sz w:val="24"/>
          <w:szCs w:val="24"/>
          <w:lang w:val="en-US" w:eastAsia="zh-CN"/>
        </w:rPr>
        <w:t>22</w:t>
      </w:r>
      <w:r w:rsidRPr="00A51068">
        <w:rPr>
          <w:rFonts w:ascii="Book Antiqua" w:hAnsi="Book Antiqua" w:cs="宋体"/>
          <w:sz w:val="24"/>
          <w:szCs w:val="24"/>
          <w:lang w:val="en-US" w:eastAsia="zh-CN"/>
        </w:rPr>
        <w:t>: 259-265 [PMID: 21497511 DOI: 10.1016/j.tem.2011.03.005</w:t>
      </w:r>
      <w:r>
        <w:rPr>
          <w:rFonts w:ascii="Book Antiqua" w:hAnsi="Book Antiqua" w:cs="宋体"/>
          <w:sz w:val="24"/>
          <w:szCs w:val="24"/>
          <w:lang w:val="en-US" w:eastAsia="zh-CN"/>
        </w:rPr>
        <w:t>]</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25 </w:t>
      </w:r>
      <w:r w:rsidRPr="00A51068">
        <w:rPr>
          <w:rFonts w:ascii="Book Antiqua" w:hAnsi="Book Antiqua" w:cs="宋体"/>
          <w:b/>
          <w:bCs/>
          <w:sz w:val="24"/>
          <w:szCs w:val="24"/>
          <w:lang w:val="en-US" w:eastAsia="zh-CN"/>
        </w:rPr>
        <w:t>Filková M</w:t>
      </w:r>
      <w:r w:rsidRPr="00A51068">
        <w:rPr>
          <w:rFonts w:ascii="Book Antiqua" w:hAnsi="Book Antiqua" w:cs="宋体"/>
          <w:sz w:val="24"/>
          <w:szCs w:val="24"/>
          <w:lang w:val="en-US" w:eastAsia="zh-CN"/>
        </w:rPr>
        <w:t xml:space="preserve">, Haluzík M, Gay S, Senolt L. The role of resistin as a regulator of inflammation: Implications for various human pathologies. </w:t>
      </w:r>
      <w:r w:rsidRPr="00A51068">
        <w:rPr>
          <w:rFonts w:ascii="Book Antiqua" w:hAnsi="Book Antiqua" w:cs="宋体"/>
          <w:i/>
          <w:iCs/>
          <w:sz w:val="24"/>
          <w:szCs w:val="24"/>
          <w:lang w:val="en-US" w:eastAsia="zh-CN"/>
        </w:rPr>
        <w:t>Clin Immunol</w:t>
      </w:r>
      <w:r w:rsidRPr="00A51068">
        <w:rPr>
          <w:rFonts w:ascii="Book Antiqua" w:hAnsi="Book Antiqua" w:cs="宋体"/>
          <w:sz w:val="24"/>
          <w:szCs w:val="24"/>
          <w:lang w:val="en-US" w:eastAsia="zh-CN"/>
        </w:rPr>
        <w:t xml:space="preserve"> 2009; </w:t>
      </w:r>
      <w:r w:rsidRPr="00A51068">
        <w:rPr>
          <w:rFonts w:ascii="Book Antiqua" w:hAnsi="Book Antiqua" w:cs="宋体"/>
          <w:b/>
          <w:bCs/>
          <w:sz w:val="24"/>
          <w:szCs w:val="24"/>
          <w:lang w:val="en-US" w:eastAsia="zh-CN"/>
        </w:rPr>
        <w:t>133</w:t>
      </w:r>
      <w:r w:rsidRPr="00A51068">
        <w:rPr>
          <w:rFonts w:ascii="Book Antiqua" w:hAnsi="Book Antiqua" w:cs="宋体"/>
          <w:sz w:val="24"/>
          <w:szCs w:val="24"/>
          <w:lang w:val="en-US" w:eastAsia="zh-CN"/>
        </w:rPr>
        <w:t>: 157-170 [PMID: 19740705 DOI: 10.1016/j.clim.2009.07.013</w:t>
      </w:r>
      <w:r>
        <w:rPr>
          <w:rFonts w:ascii="Book Antiqua" w:hAnsi="Book Antiqua" w:cs="宋体"/>
          <w:sz w:val="24"/>
          <w:szCs w:val="24"/>
          <w:lang w:val="en-US" w:eastAsia="zh-CN"/>
        </w:rPr>
        <w:t>]</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26 </w:t>
      </w:r>
      <w:r w:rsidRPr="00A51068">
        <w:rPr>
          <w:rFonts w:ascii="Book Antiqua" w:hAnsi="Book Antiqua" w:cs="宋体"/>
          <w:b/>
          <w:bCs/>
          <w:sz w:val="24"/>
          <w:szCs w:val="24"/>
          <w:lang w:val="en-US" w:eastAsia="zh-CN"/>
        </w:rPr>
        <w:t>Dalamaga M</w:t>
      </w:r>
      <w:r w:rsidRPr="00A51068">
        <w:rPr>
          <w:rFonts w:ascii="Book Antiqua" w:hAnsi="Book Antiqua" w:cs="宋体"/>
          <w:sz w:val="24"/>
          <w:szCs w:val="24"/>
          <w:lang w:val="en-US" w:eastAsia="zh-CN"/>
        </w:rPr>
        <w:t xml:space="preserve">, Sotiropoulos G, Karmaniolas K, Pelekanos N, Papadavid E, Lekka A. Serum resistin: a biomarker of breast cancer in postmenopausal women? Association with clinicopathological characteristics, tumor markers, inflammatory and metabolic parameters. </w:t>
      </w:r>
      <w:r w:rsidRPr="00A51068">
        <w:rPr>
          <w:rFonts w:ascii="Book Antiqua" w:hAnsi="Book Antiqua" w:cs="宋体"/>
          <w:i/>
          <w:iCs/>
          <w:sz w:val="24"/>
          <w:szCs w:val="24"/>
          <w:lang w:val="en-US" w:eastAsia="zh-CN"/>
        </w:rPr>
        <w:t>Clin Biochem</w:t>
      </w:r>
      <w:r w:rsidRPr="00A51068">
        <w:rPr>
          <w:rFonts w:ascii="Book Antiqua" w:hAnsi="Book Antiqua" w:cs="宋体"/>
          <w:sz w:val="24"/>
          <w:szCs w:val="24"/>
          <w:lang w:val="en-US" w:eastAsia="zh-CN"/>
        </w:rPr>
        <w:t xml:space="preserve"> 2013; </w:t>
      </w:r>
      <w:r w:rsidRPr="00A51068">
        <w:rPr>
          <w:rFonts w:ascii="Book Antiqua" w:hAnsi="Book Antiqua" w:cs="宋体"/>
          <w:b/>
          <w:bCs/>
          <w:sz w:val="24"/>
          <w:szCs w:val="24"/>
          <w:lang w:val="en-US" w:eastAsia="zh-CN"/>
        </w:rPr>
        <w:t>46</w:t>
      </w:r>
      <w:r w:rsidRPr="00A51068">
        <w:rPr>
          <w:rFonts w:ascii="Book Antiqua" w:hAnsi="Book Antiqua" w:cs="宋体"/>
          <w:sz w:val="24"/>
          <w:szCs w:val="24"/>
          <w:lang w:val="en-US" w:eastAsia="zh-CN"/>
        </w:rPr>
        <w:t>: 584-590 [PMID: 23321342 DOI: 10.1016/j.clinbiochem.2013.01.001</w:t>
      </w:r>
      <w:r>
        <w:rPr>
          <w:rFonts w:ascii="Book Antiqua" w:hAnsi="Book Antiqua" w:cs="宋体"/>
          <w:sz w:val="24"/>
          <w:szCs w:val="24"/>
          <w:lang w:val="en-US" w:eastAsia="zh-CN"/>
        </w:rPr>
        <w:t>]</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27</w:t>
      </w:r>
      <w:r>
        <w:rPr>
          <w:rFonts w:ascii="Book Antiqua" w:hAnsi="Book Antiqua" w:cs="宋体"/>
          <w:sz w:val="24"/>
          <w:szCs w:val="24"/>
          <w:lang w:val="en-US" w:eastAsia="zh-CN"/>
        </w:rPr>
        <w:t xml:space="preserve"> </w:t>
      </w:r>
      <w:r w:rsidRPr="004328E6">
        <w:rPr>
          <w:rFonts w:ascii="Book Antiqua" w:hAnsi="Book Antiqua" w:cs="宋体"/>
          <w:b/>
          <w:sz w:val="24"/>
          <w:szCs w:val="24"/>
          <w:lang w:val="en-US" w:eastAsia="zh-CN"/>
        </w:rPr>
        <w:t>Dalamaga M</w:t>
      </w:r>
      <w:r w:rsidRPr="004328E6">
        <w:rPr>
          <w:rFonts w:ascii="Book Antiqua" w:hAnsi="Book Antiqua" w:cs="宋体"/>
          <w:sz w:val="24"/>
          <w:szCs w:val="24"/>
          <w:lang w:val="en-US" w:eastAsia="zh-CN"/>
        </w:rPr>
        <w:t>, Karmaniolas K, Papadavid E, Pelekanos N, Sotiropoulos G, Lekka A.</w:t>
      </w:r>
      <w:r w:rsidRPr="00A51068">
        <w:rPr>
          <w:rFonts w:ascii="Book Antiqua" w:hAnsi="Book Antiqua" w:cs="宋体"/>
          <w:sz w:val="24"/>
          <w:szCs w:val="24"/>
          <w:lang w:val="en-US" w:eastAsia="zh-CN"/>
        </w:rPr>
        <w:t xml:space="preserve"> Hyperresistinemia is associated with postmenopausal breast cancer. </w:t>
      </w:r>
      <w:r w:rsidRPr="00A51068">
        <w:rPr>
          <w:rFonts w:ascii="Book Antiqua" w:hAnsi="Book Antiqua" w:cs="宋体"/>
          <w:i/>
          <w:iCs/>
          <w:sz w:val="24"/>
          <w:szCs w:val="24"/>
          <w:lang w:val="en-US" w:eastAsia="zh-CN"/>
        </w:rPr>
        <w:t>Menopause</w:t>
      </w:r>
      <w:r w:rsidRPr="00A51068">
        <w:rPr>
          <w:rFonts w:ascii="Book Antiqua" w:hAnsi="Book Antiqua" w:cs="宋体"/>
          <w:sz w:val="24"/>
          <w:szCs w:val="24"/>
          <w:lang w:val="en-US" w:eastAsia="zh-CN"/>
        </w:rPr>
        <w:t xml:space="preserve"> 2013; </w:t>
      </w:r>
      <w:r w:rsidRPr="004328E6">
        <w:rPr>
          <w:rFonts w:ascii="Book Antiqua" w:hAnsi="Book Antiqua" w:cs="宋体"/>
          <w:sz w:val="24"/>
          <w:szCs w:val="24"/>
          <w:lang w:val="en-US" w:eastAsia="zh-CN"/>
        </w:rPr>
        <w:t>[Epub ahead of print]</w:t>
      </w:r>
      <w:r w:rsidRPr="00A51068">
        <w:rPr>
          <w:rFonts w:ascii="Book Antiqua" w:hAnsi="Book Antiqua" w:cs="宋体"/>
          <w:sz w:val="24"/>
          <w:szCs w:val="24"/>
          <w:lang w:val="en-US" w:eastAsia="zh-CN"/>
        </w:rPr>
        <w:t xml:space="preserve"> [PMID: 23481121]</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28 </w:t>
      </w:r>
      <w:r w:rsidRPr="00A51068">
        <w:rPr>
          <w:rFonts w:ascii="Book Antiqua" w:hAnsi="Book Antiqua" w:cs="宋体"/>
          <w:b/>
          <w:bCs/>
          <w:sz w:val="24"/>
          <w:szCs w:val="24"/>
          <w:lang w:val="en-US" w:eastAsia="zh-CN"/>
        </w:rPr>
        <w:t>Coimbra S</w:t>
      </w:r>
      <w:r w:rsidRPr="00A51068">
        <w:rPr>
          <w:rFonts w:ascii="Book Antiqua" w:hAnsi="Book Antiqua" w:cs="宋体"/>
          <w:sz w:val="24"/>
          <w:szCs w:val="24"/>
          <w:lang w:val="en-US" w:eastAsia="zh-CN"/>
        </w:rPr>
        <w:t xml:space="preserve">, Oliveira H, Reis F, Belo L, Rocha S, Quintanilha A, Figueiredo A, Teixeira F, Castro E, Rocha-Pereira P, Santos-Silva A. Circulating adipokine levels in Portuguese patients with psoriasis vulgaris according to body mass index, severity and therapy. </w:t>
      </w:r>
      <w:r w:rsidRPr="00A51068">
        <w:rPr>
          <w:rFonts w:ascii="Book Antiqua" w:hAnsi="Book Antiqua" w:cs="宋体"/>
          <w:i/>
          <w:iCs/>
          <w:sz w:val="24"/>
          <w:szCs w:val="24"/>
          <w:lang w:val="en-US" w:eastAsia="zh-CN"/>
        </w:rPr>
        <w:t>J Eur Acad Dermatol Venereol</w:t>
      </w:r>
      <w:r w:rsidRPr="00A51068">
        <w:rPr>
          <w:rFonts w:ascii="Book Antiqua" w:hAnsi="Book Antiqua" w:cs="宋体"/>
          <w:sz w:val="24"/>
          <w:szCs w:val="24"/>
          <w:lang w:val="en-US" w:eastAsia="zh-CN"/>
        </w:rPr>
        <w:t xml:space="preserve"> 2010; </w:t>
      </w:r>
      <w:r w:rsidRPr="00A51068">
        <w:rPr>
          <w:rFonts w:ascii="Book Antiqua" w:hAnsi="Book Antiqua" w:cs="宋体"/>
          <w:b/>
          <w:bCs/>
          <w:sz w:val="24"/>
          <w:szCs w:val="24"/>
          <w:lang w:val="en-US" w:eastAsia="zh-CN"/>
        </w:rPr>
        <w:t>24</w:t>
      </w:r>
      <w:r w:rsidRPr="00A51068">
        <w:rPr>
          <w:rFonts w:ascii="Book Antiqua" w:hAnsi="Book Antiqua" w:cs="宋体"/>
          <w:sz w:val="24"/>
          <w:szCs w:val="24"/>
          <w:lang w:val="en-US" w:eastAsia="zh-CN"/>
        </w:rPr>
        <w:t>: 1386-1394 [PMID: 20337818 DOI: 10.1111/j.1468-3083.2010.03647.x</w:t>
      </w:r>
      <w:r>
        <w:rPr>
          <w:rFonts w:ascii="Book Antiqua" w:hAnsi="Book Antiqua" w:cs="宋体"/>
          <w:sz w:val="24"/>
          <w:szCs w:val="24"/>
          <w:lang w:val="en-US" w:eastAsia="zh-CN"/>
        </w:rPr>
        <w:t>]</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29 </w:t>
      </w:r>
      <w:r w:rsidRPr="00A51068">
        <w:rPr>
          <w:rFonts w:ascii="Book Antiqua" w:hAnsi="Book Antiqua" w:cs="宋体"/>
          <w:b/>
          <w:bCs/>
          <w:sz w:val="24"/>
          <w:szCs w:val="24"/>
          <w:lang w:val="en-US" w:eastAsia="zh-CN"/>
        </w:rPr>
        <w:t>Ozdemir M</w:t>
      </w:r>
      <w:r w:rsidRPr="00A51068">
        <w:rPr>
          <w:rFonts w:ascii="Book Antiqua" w:hAnsi="Book Antiqua" w:cs="宋体"/>
          <w:sz w:val="24"/>
          <w:szCs w:val="24"/>
          <w:lang w:val="en-US" w:eastAsia="zh-CN"/>
        </w:rPr>
        <w:t>, Yüksel M, Gökbel H, Okudan N, Mevlito</w:t>
      </w:r>
      <w:r w:rsidRPr="00A51068">
        <w:rPr>
          <w:rFonts w:ascii="Book Antiqua" w:eastAsia="MS Mincho" w:hAnsi="Book Antiqua" w:cs="MS Mincho"/>
          <w:sz w:val="24"/>
          <w:szCs w:val="24"/>
          <w:lang w:val="en-US" w:eastAsia="zh-CN"/>
        </w:rPr>
        <w:t>ğ</w:t>
      </w:r>
      <w:r w:rsidRPr="00A51068">
        <w:rPr>
          <w:rFonts w:ascii="Book Antiqua" w:hAnsi="Book Antiqua" w:cs="宋体"/>
          <w:sz w:val="24"/>
          <w:szCs w:val="24"/>
          <w:lang w:val="en-US" w:eastAsia="zh-CN"/>
        </w:rPr>
        <w:t xml:space="preserve">lu I. Serum leptin, adiponectin, resistin and ghrelin levels in psoriatic patients treated with cyclosporin. </w:t>
      </w:r>
      <w:r w:rsidRPr="00A51068">
        <w:rPr>
          <w:rFonts w:ascii="Book Antiqua" w:hAnsi="Book Antiqua" w:cs="宋体"/>
          <w:i/>
          <w:iCs/>
          <w:sz w:val="24"/>
          <w:szCs w:val="24"/>
          <w:lang w:val="en-US" w:eastAsia="zh-CN"/>
        </w:rPr>
        <w:t>J Dermatol</w:t>
      </w:r>
      <w:r w:rsidRPr="00A51068">
        <w:rPr>
          <w:rFonts w:ascii="Book Antiqua" w:hAnsi="Book Antiqua" w:cs="宋体"/>
          <w:sz w:val="24"/>
          <w:szCs w:val="24"/>
          <w:lang w:val="en-US" w:eastAsia="zh-CN"/>
        </w:rPr>
        <w:t xml:space="preserve"> 2012; </w:t>
      </w:r>
      <w:r w:rsidRPr="00A51068">
        <w:rPr>
          <w:rFonts w:ascii="Book Antiqua" w:hAnsi="Book Antiqua" w:cs="宋体"/>
          <w:b/>
          <w:bCs/>
          <w:sz w:val="24"/>
          <w:szCs w:val="24"/>
          <w:lang w:val="en-US" w:eastAsia="zh-CN"/>
        </w:rPr>
        <w:t>39</w:t>
      </w:r>
      <w:r w:rsidRPr="00A51068">
        <w:rPr>
          <w:rFonts w:ascii="Book Antiqua" w:hAnsi="Book Antiqua" w:cs="宋体"/>
          <w:sz w:val="24"/>
          <w:szCs w:val="24"/>
          <w:lang w:val="en-US" w:eastAsia="zh-CN"/>
        </w:rPr>
        <w:t>: 443-448 [PMID: 22300284 DOI: 10.1111/j.1346-8138.2011.01497.x</w:t>
      </w:r>
      <w:r>
        <w:rPr>
          <w:rFonts w:ascii="Book Antiqua" w:hAnsi="Book Antiqua" w:cs="宋体"/>
          <w:sz w:val="24"/>
          <w:szCs w:val="24"/>
          <w:lang w:val="en-US" w:eastAsia="zh-CN"/>
        </w:rPr>
        <w:t>]</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30 </w:t>
      </w:r>
      <w:r w:rsidRPr="00A51068">
        <w:rPr>
          <w:rFonts w:ascii="Book Antiqua" w:hAnsi="Book Antiqua" w:cs="宋体"/>
          <w:b/>
          <w:bCs/>
          <w:sz w:val="24"/>
          <w:szCs w:val="24"/>
          <w:lang w:val="en-US" w:eastAsia="zh-CN"/>
        </w:rPr>
        <w:t>Dalamaga M</w:t>
      </w:r>
      <w:r w:rsidRPr="00A51068">
        <w:rPr>
          <w:rFonts w:ascii="Book Antiqua" w:hAnsi="Book Antiqua" w:cs="宋体"/>
          <w:sz w:val="24"/>
          <w:szCs w:val="24"/>
          <w:lang w:val="en-US" w:eastAsia="zh-CN"/>
        </w:rPr>
        <w:t xml:space="preserve">. Nicotinamide phosphoribosyl-transferase/visfatin: a missing link between overweight/obesity and postmenopausal breast cancer? Potential preventive and therapeutic perspectives and challenges. </w:t>
      </w:r>
      <w:r w:rsidRPr="00A51068">
        <w:rPr>
          <w:rFonts w:ascii="Book Antiqua" w:hAnsi="Book Antiqua" w:cs="宋体"/>
          <w:i/>
          <w:iCs/>
          <w:sz w:val="24"/>
          <w:szCs w:val="24"/>
          <w:lang w:val="en-US" w:eastAsia="zh-CN"/>
        </w:rPr>
        <w:t xml:space="preserve">Med </w:t>
      </w:r>
      <w:r w:rsidRPr="00A51068">
        <w:rPr>
          <w:rFonts w:ascii="Book Antiqua" w:hAnsi="Book Antiqua" w:cs="宋体"/>
          <w:i/>
          <w:iCs/>
          <w:sz w:val="24"/>
          <w:szCs w:val="24"/>
          <w:lang w:val="en-US" w:eastAsia="zh-CN"/>
        </w:rPr>
        <w:lastRenderedPageBreak/>
        <w:t>Hypotheses</w:t>
      </w:r>
      <w:r w:rsidRPr="00A51068">
        <w:rPr>
          <w:rFonts w:ascii="Book Antiqua" w:hAnsi="Book Antiqua" w:cs="宋体"/>
          <w:sz w:val="24"/>
          <w:szCs w:val="24"/>
          <w:lang w:val="en-US" w:eastAsia="zh-CN"/>
        </w:rPr>
        <w:t xml:space="preserve"> 2012; </w:t>
      </w:r>
      <w:r w:rsidRPr="00A51068">
        <w:rPr>
          <w:rFonts w:ascii="Book Antiqua" w:hAnsi="Book Antiqua" w:cs="宋体"/>
          <w:b/>
          <w:bCs/>
          <w:sz w:val="24"/>
          <w:szCs w:val="24"/>
          <w:lang w:val="en-US" w:eastAsia="zh-CN"/>
        </w:rPr>
        <w:t>79</w:t>
      </w:r>
      <w:r w:rsidRPr="00A51068">
        <w:rPr>
          <w:rFonts w:ascii="Book Antiqua" w:hAnsi="Book Antiqua" w:cs="宋体"/>
          <w:sz w:val="24"/>
          <w:szCs w:val="24"/>
          <w:lang w:val="en-US" w:eastAsia="zh-CN"/>
        </w:rPr>
        <w:t>: 617-621 [PMID: 22922056 DOI: 10.1016/j.mehy.2012.07.036</w:t>
      </w:r>
      <w:r>
        <w:rPr>
          <w:rFonts w:ascii="Book Antiqua" w:hAnsi="Book Antiqua" w:cs="宋体"/>
          <w:sz w:val="24"/>
          <w:szCs w:val="24"/>
          <w:lang w:val="en-US" w:eastAsia="zh-CN"/>
        </w:rPr>
        <w:t>]</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31 </w:t>
      </w:r>
      <w:r w:rsidRPr="00A51068">
        <w:rPr>
          <w:rFonts w:ascii="Book Antiqua" w:hAnsi="Book Antiqua" w:cs="宋体"/>
          <w:b/>
          <w:bCs/>
          <w:sz w:val="24"/>
          <w:szCs w:val="24"/>
          <w:lang w:val="en-US" w:eastAsia="zh-CN"/>
        </w:rPr>
        <w:t>Garten A</w:t>
      </w:r>
      <w:r w:rsidRPr="00A51068">
        <w:rPr>
          <w:rFonts w:ascii="Book Antiqua" w:hAnsi="Book Antiqua" w:cs="宋体"/>
          <w:sz w:val="24"/>
          <w:szCs w:val="24"/>
          <w:lang w:val="en-US" w:eastAsia="zh-CN"/>
        </w:rPr>
        <w:t xml:space="preserve">, Petzold S, Körner A, Imai S, Kiess W. Nampt: linking NAD biology, metabolism and cancer. </w:t>
      </w:r>
      <w:r w:rsidRPr="00A51068">
        <w:rPr>
          <w:rFonts w:ascii="Book Antiqua" w:hAnsi="Book Antiqua" w:cs="宋体"/>
          <w:i/>
          <w:iCs/>
          <w:sz w:val="24"/>
          <w:szCs w:val="24"/>
          <w:lang w:val="en-US" w:eastAsia="zh-CN"/>
        </w:rPr>
        <w:t>Trends Endocrinol Metab</w:t>
      </w:r>
      <w:r w:rsidRPr="00A51068">
        <w:rPr>
          <w:rFonts w:ascii="Book Antiqua" w:hAnsi="Book Antiqua" w:cs="宋体"/>
          <w:sz w:val="24"/>
          <w:szCs w:val="24"/>
          <w:lang w:val="en-US" w:eastAsia="zh-CN"/>
        </w:rPr>
        <w:t xml:space="preserve"> 2009; </w:t>
      </w:r>
      <w:r w:rsidRPr="00A51068">
        <w:rPr>
          <w:rFonts w:ascii="Book Antiqua" w:hAnsi="Book Antiqua" w:cs="宋体"/>
          <w:b/>
          <w:bCs/>
          <w:sz w:val="24"/>
          <w:szCs w:val="24"/>
          <w:lang w:val="en-US" w:eastAsia="zh-CN"/>
        </w:rPr>
        <w:t>20</w:t>
      </w:r>
      <w:r w:rsidRPr="00A51068">
        <w:rPr>
          <w:rFonts w:ascii="Book Antiqua" w:hAnsi="Book Antiqua" w:cs="宋体"/>
          <w:sz w:val="24"/>
          <w:szCs w:val="24"/>
          <w:lang w:val="en-US" w:eastAsia="zh-CN"/>
        </w:rPr>
        <w:t>: 130-138 [PMID: 19109034 DOI: 10.1016/j.tem.2008.10.004</w:t>
      </w:r>
      <w:r>
        <w:rPr>
          <w:rFonts w:ascii="Book Antiqua" w:hAnsi="Book Antiqua" w:cs="宋体"/>
          <w:sz w:val="24"/>
          <w:szCs w:val="24"/>
          <w:lang w:val="en-US" w:eastAsia="zh-CN"/>
        </w:rPr>
        <w:t>]</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32</w:t>
      </w:r>
      <w:r>
        <w:rPr>
          <w:rFonts w:ascii="Book Antiqua" w:hAnsi="Book Antiqua" w:cs="宋体"/>
          <w:sz w:val="24"/>
          <w:szCs w:val="24"/>
          <w:lang w:val="en-US" w:eastAsia="zh-CN"/>
        </w:rPr>
        <w:t xml:space="preserve"> </w:t>
      </w:r>
      <w:r w:rsidRPr="00A51068">
        <w:rPr>
          <w:rFonts w:ascii="Book Antiqua" w:hAnsi="Book Antiqua" w:cs="宋体"/>
          <w:b/>
          <w:sz w:val="24"/>
          <w:szCs w:val="24"/>
          <w:lang w:val="en-US" w:eastAsia="zh-CN"/>
        </w:rPr>
        <w:t>Zhang LQ</w:t>
      </w:r>
      <w:r w:rsidRPr="00A51068">
        <w:rPr>
          <w:rFonts w:ascii="Book Antiqua" w:hAnsi="Book Antiqua" w:cs="宋体"/>
          <w:sz w:val="24"/>
          <w:szCs w:val="24"/>
          <w:lang w:val="en-US" w:eastAsia="zh-CN"/>
        </w:rPr>
        <w:t xml:space="preserve">, Heruth DP, Ye SQ.Nicotinamide Phosphoribosyltransferase in Human Diseases. </w:t>
      </w:r>
      <w:r w:rsidRPr="00A51068">
        <w:rPr>
          <w:rFonts w:ascii="Book Antiqua" w:hAnsi="Book Antiqua" w:cs="宋体"/>
          <w:i/>
          <w:iCs/>
          <w:sz w:val="24"/>
          <w:szCs w:val="24"/>
          <w:lang w:val="en-US" w:eastAsia="zh-CN"/>
        </w:rPr>
        <w:t>J Bioanal Biomed</w:t>
      </w:r>
      <w:r w:rsidRPr="00A51068">
        <w:rPr>
          <w:rFonts w:ascii="Book Antiqua" w:hAnsi="Book Antiqua" w:cs="宋体"/>
          <w:sz w:val="24"/>
          <w:szCs w:val="24"/>
          <w:lang w:val="en-US" w:eastAsia="zh-CN"/>
        </w:rPr>
        <w:t xml:space="preserve"> 2011; </w:t>
      </w:r>
      <w:r w:rsidRPr="00A51068">
        <w:rPr>
          <w:rFonts w:ascii="Book Antiqua" w:hAnsi="Book Antiqua" w:cs="宋体"/>
          <w:b/>
          <w:bCs/>
          <w:sz w:val="24"/>
          <w:szCs w:val="24"/>
          <w:lang w:val="en-US" w:eastAsia="zh-CN"/>
        </w:rPr>
        <w:t>3</w:t>
      </w:r>
      <w:r w:rsidRPr="00A51068">
        <w:rPr>
          <w:rFonts w:ascii="Book Antiqua" w:hAnsi="Book Antiqua" w:cs="宋体"/>
          <w:sz w:val="24"/>
          <w:szCs w:val="24"/>
          <w:lang w:val="en-US" w:eastAsia="zh-CN"/>
        </w:rPr>
        <w:t>: 13-25 [PMID: 22140607]</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33 </w:t>
      </w:r>
      <w:r w:rsidRPr="00A51068">
        <w:rPr>
          <w:rFonts w:ascii="Book Antiqua" w:hAnsi="Book Antiqua" w:cs="宋体"/>
          <w:b/>
          <w:bCs/>
          <w:sz w:val="24"/>
          <w:szCs w:val="24"/>
          <w:lang w:val="en-US" w:eastAsia="zh-CN"/>
        </w:rPr>
        <w:t>Dalamaga M</w:t>
      </w:r>
      <w:r w:rsidRPr="00A51068">
        <w:rPr>
          <w:rFonts w:ascii="Book Antiqua" w:hAnsi="Book Antiqua" w:cs="宋体"/>
          <w:sz w:val="24"/>
          <w:szCs w:val="24"/>
          <w:lang w:val="en-US" w:eastAsia="zh-CN"/>
        </w:rPr>
        <w:t xml:space="preserve">, Karmaniolas K, Papadavid E, Pelekanos N, Sotiropoulos G, Lekka A. Elevated serum visfatin/nicotinamide phosphoribosyl-transferase levels are associated with risk of postmenopausal breast cancer independently from adiponectin, leptin, and anthropometric and metabolic parameters. </w:t>
      </w:r>
      <w:r w:rsidRPr="00A51068">
        <w:rPr>
          <w:rFonts w:ascii="Book Antiqua" w:hAnsi="Book Antiqua" w:cs="宋体"/>
          <w:i/>
          <w:iCs/>
          <w:sz w:val="24"/>
          <w:szCs w:val="24"/>
          <w:lang w:val="en-US" w:eastAsia="zh-CN"/>
        </w:rPr>
        <w:t>Menopause</w:t>
      </w:r>
      <w:r w:rsidRPr="00A51068">
        <w:rPr>
          <w:rFonts w:ascii="Book Antiqua" w:hAnsi="Book Antiqua" w:cs="宋体"/>
          <w:sz w:val="24"/>
          <w:szCs w:val="24"/>
          <w:lang w:val="en-US" w:eastAsia="zh-CN"/>
        </w:rPr>
        <w:t xml:space="preserve"> 2011; </w:t>
      </w:r>
      <w:r w:rsidRPr="00A51068">
        <w:rPr>
          <w:rFonts w:ascii="Book Antiqua" w:hAnsi="Book Antiqua" w:cs="宋体"/>
          <w:b/>
          <w:bCs/>
          <w:sz w:val="24"/>
          <w:szCs w:val="24"/>
          <w:lang w:val="en-US" w:eastAsia="zh-CN"/>
        </w:rPr>
        <w:t>18</w:t>
      </w:r>
      <w:r w:rsidRPr="00A51068">
        <w:rPr>
          <w:rFonts w:ascii="Book Antiqua" w:hAnsi="Book Antiqua" w:cs="宋体"/>
          <w:sz w:val="24"/>
          <w:szCs w:val="24"/>
          <w:lang w:val="en-US" w:eastAsia="zh-CN"/>
        </w:rPr>
        <w:t>: 1198-1204 [PMID: 21712732 DOI: 10.1097/gme.0b013e31821e21f5</w:t>
      </w:r>
      <w:r>
        <w:rPr>
          <w:rFonts w:ascii="Book Antiqua" w:hAnsi="Book Antiqua" w:cs="宋体"/>
          <w:sz w:val="24"/>
          <w:szCs w:val="24"/>
          <w:lang w:val="en-US" w:eastAsia="zh-CN"/>
        </w:rPr>
        <w:t>]</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34 </w:t>
      </w:r>
      <w:r w:rsidRPr="00A51068">
        <w:rPr>
          <w:rFonts w:ascii="Book Antiqua" w:hAnsi="Book Antiqua" w:cs="宋体"/>
          <w:b/>
          <w:bCs/>
          <w:sz w:val="24"/>
          <w:szCs w:val="24"/>
          <w:lang w:val="en-US" w:eastAsia="zh-CN"/>
        </w:rPr>
        <w:t>Dalamaga M</w:t>
      </w:r>
      <w:r w:rsidRPr="00A51068">
        <w:rPr>
          <w:rFonts w:ascii="Book Antiqua" w:hAnsi="Book Antiqua" w:cs="宋体"/>
          <w:sz w:val="24"/>
          <w:szCs w:val="24"/>
          <w:lang w:val="en-US" w:eastAsia="zh-CN"/>
        </w:rPr>
        <w:t xml:space="preserve">, Archondakis S, Sotiropoulos G, Karmaniolas K, Pelekanos N, Papadavid E, Lekka A. Could serum visfatin be a potential biomarker for postmenopausal breast cancer? </w:t>
      </w:r>
      <w:r w:rsidRPr="00A51068">
        <w:rPr>
          <w:rFonts w:ascii="Book Antiqua" w:hAnsi="Book Antiqua" w:cs="宋体"/>
          <w:i/>
          <w:iCs/>
          <w:sz w:val="24"/>
          <w:szCs w:val="24"/>
          <w:lang w:val="en-US" w:eastAsia="zh-CN"/>
        </w:rPr>
        <w:t>Maturitas</w:t>
      </w:r>
      <w:r w:rsidRPr="00A51068">
        <w:rPr>
          <w:rFonts w:ascii="Book Antiqua" w:hAnsi="Book Antiqua" w:cs="宋体"/>
          <w:sz w:val="24"/>
          <w:szCs w:val="24"/>
          <w:lang w:val="en-US" w:eastAsia="zh-CN"/>
        </w:rPr>
        <w:t xml:space="preserve"> 2012; </w:t>
      </w:r>
      <w:r w:rsidRPr="00A51068">
        <w:rPr>
          <w:rFonts w:ascii="Book Antiqua" w:hAnsi="Book Antiqua" w:cs="宋体"/>
          <w:b/>
          <w:bCs/>
          <w:sz w:val="24"/>
          <w:szCs w:val="24"/>
          <w:lang w:val="en-US" w:eastAsia="zh-CN"/>
        </w:rPr>
        <w:t>71</w:t>
      </w:r>
      <w:r w:rsidRPr="00A51068">
        <w:rPr>
          <w:rFonts w:ascii="Book Antiqua" w:hAnsi="Book Antiqua" w:cs="宋体"/>
          <w:sz w:val="24"/>
          <w:szCs w:val="24"/>
          <w:lang w:val="en-US" w:eastAsia="zh-CN"/>
        </w:rPr>
        <w:t>: 301-308 [PMID: 22261365 DOI: 10.1016/j.maturitas.2011.12.013</w:t>
      </w:r>
      <w:r>
        <w:rPr>
          <w:rFonts w:ascii="Book Antiqua" w:hAnsi="Book Antiqua" w:cs="宋体"/>
          <w:sz w:val="24"/>
          <w:szCs w:val="24"/>
          <w:lang w:val="en-US" w:eastAsia="zh-CN"/>
        </w:rPr>
        <w:t>]</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35 </w:t>
      </w:r>
      <w:r w:rsidRPr="00A51068">
        <w:rPr>
          <w:rFonts w:ascii="Book Antiqua" w:hAnsi="Book Antiqua" w:cs="宋体"/>
          <w:b/>
          <w:bCs/>
          <w:sz w:val="24"/>
          <w:szCs w:val="24"/>
          <w:lang w:val="en-US" w:eastAsia="zh-CN"/>
        </w:rPr>
        <w:t>Koczan D</w:t>
      </w:r>
      <w:r w:rsidRPr="00A51068">
        <w:rPr>
          <w:rFonts w:ascii="Book Antiqua" w:hAnsi="Book Antiqua" w:cs="宋体"/>
          <w:sz w:val="24"/>
          <w:szCs w:val="24"/>
          <w:lang w:val="en-US" w:eastAsia="zh-CN"/>
        </w:rPr>
        <w:t xml:space="preserve">, Guthke R, Thiesen HJ, Ibrahim SM, Kundt G, Krentz H, Gross G, Kunz M. Gene expression profiling of peripheral blood mononuclear leukocytes from psoriasis patients identifies new immune regulatory molecules. </w:t>
      </w:r>
      <w:r w:rsidRPr="00A51068">
        <w:rPr>
          <w:rFonts w:ascii="Book Antiqua" w:hAnsi="Book Antiqua" w:cs="宋体"/>
          <w:i/>
          <w:iCs/>
          <w:sz w:val="24"/>
          <w:szCs w:val="24"/>
          <w:lang w:val="en-US" w:eastAsia="zh-CN"/>
        </w:rPr>
        <w:t>Eur J Dermatol</w:t>
      </w:r>
      <w:r w:rsidRPr="00A51068">
        <w:rPr>
          <w:rFonts w:ascii="Book Antiqua" w:hAnsi="Book Antiqua" w:cs="宋体"/>
          <w:sz w:val="24"/>
          <w:szCs w:val="24"/>
          <w:lang w:val="en-US" w:eastAsia="zh-CN"/>
        </w:rPr>
        <w:t xml:space="preserve"> </w:t>
      </w:r>
      <w:r>
        <w:rPr>
          <w:rFonts w:ascii="Book Antiqua" w:hAnsi="Book Antiqua" w:cs="宋体"/>
          <w:sz w:val="24"/>
          <w:szCs w:val="24"/>
          <w:lang w:val="en-US" w:eastAsia="zh-CN"/>
        </w:rPr>
        <w:t>2005</w:t>
      </w:r>
      <w:r w:rsidRPr="00A51068">
        <w:rPr>
          <w:rFonts w:ascii="Book Antiqua" w:hAnsi="Book Antiqua" w:cs="宋体"/>
          <w:sz w:val="24"/>
          <w:szCs w:val="24"/>
          <w:lang w:val="en-US" w:eastAsia="zh-CN"/>
        </w:rPr>
        <w:t xml:space="preserve">; </w:t>
      </w:r>
      <w:r w:rsidRPr="00A51068">
        <w:rPr>
          <w:rFonts w:ascii="Book Antiqua" w:hAnsi="Book Antiqua" w:cs="宋体"/>
          <w:b/>
          <w:bCs/>
          <w:sz w:val="24"/>
          <w:szCs w:val="24"/>
          <w:lang w:val="en-US" w:eastAsia="zh-CN"/>
        </w:rPr>
        <w:t>15</w:t>
      </w:r>
      <w:r w:rsidRPr="00A51068">
        <w:rPr>
          <w:rFonts w:ascii="Book Antiqua" w:hAnsi="Book Antiqua" w:cs="宋体"/>
          <w:sz w:val="24"/>
          <w:szCs w:val="24"/>
          <w:lang w:val="en-US" w:eastAsia="zh-CN"/>
        </w:rPr>
        <w:t>: 251-257 [PMID: 16048752]</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36 </w:t>
      </w:r>
      <w:r w:rsidRPr="00A51068">
        <w:rPr>
          <w:rFonts w:ascii="Book Antiqua" w:hAnsi="Book Antiqua" w:cs="宋体"/>
          <w:b/>
          <w:bCs/>
          <w:sz w:val="24"/>
          <w:szCs w:val="24"/>
          <w:lang w:val="en-US" w:eastAsia="zh-CN"/>
        </w:rPr>
        <w:t>Kanda N</w:t>
      </w:r>
      <w:r w:rsidRPr="00A51068">
        <w:rPr>
          <w:rFonts w:ascii="Book Antiqua" w:hAnsi="Book Antiqua" w:cs="宋体"/>
          <w:sz w:val="24"/>
          <w:szCs w:val="24"/>
          <w:lang w:val="en-US" w:eastAsia="zh-CN"/>
        </w:rPr>
        <w:t xml:space="preserve">, Hau CS, Tada Y, Tatsuta A, Sato S, Watanabe S. Visfatin enhances CXCL8, CXCL10, and CCL20 production in human keratinocytes. </w:t>
      </w:r>
      <w:r w:rsidRPr="00A51068">
        <w:rPr>
          <w:rFonts w:ascii="Book Antiqua" w:hAnsi="Book Antiqua" w:cs="宋体"/>
          <w:i/>
          <w:iCs/>
          <w:sz w:val="24"/>
          <w:szCs w:val="24"/>
          <w:lang w:val="en-US" w:eastAsia="zh-CN"/>
        </w:rPr>
        <w:t>Endocrinology</w:t>
      </w:r>
      <w:r w:rsidRPr="00A51068">
        <w:rPr>
          <w:rFonts w:ascii="Book Antiqua" w:hAnsi="Book Antiqua" w:cs="宋体"/>
          <w:sz w:val="24"/>
          <w:szCs w:val="24"/>
          <w:lang w:val="en-US" w:eastAsia="zh-CN"/>
        </w:rPr>
        <w:t xml:space="preserve"> 2011; </w:t>
      </w:r>
      <w:r w:rsidRPr="00A51068">
        <w:rPr>
          <w:rFonts w:ascii="Book Antiqua" w:hAnsi="Book Antiqua" w:cs="宋体"/>
          <w:b/>
          <w:bCs/>
          <w:sz w:val="24"/>
          <w:szCs w:val="24"/>
          <w:lang w:val="en-US" w:eastAsia="zh-CN"/>
        </w:rPr>
        <w:t>152</w:t>
      </w:r>
      <w:r w:rsidRPr="00A51068">
        <w:rPr>
          <w:rFonts w:ascii="Book Antiqua" w:hAnsi="Book Antiqua" w:cs="宋体"/>
          <w:sz w:val="24"/>
          <w:szCs w:val="24"/>
          <w:lang w:val="en-US" w:eastAsia="zh-CN"/>
        </w:rPr>
        <w:t>: 3155-3164 [PMID: 21673103 DOI: 10.1210/en.2010-1481</w:t>
      </w:r>
      <w:r>
        <w:rPr>
          <w:rFonts w:ascii="Book Antiqua" w:hAnsi="Book Antiqua" w:cs="宋体"/>
          <w:sz w:val="24"/>
          <w:szCs w:val="24"/>
          <w:lang w:val="en-US" w:eastAsia="zh-CN"/>
        </w:rPr>
        <w:t>]</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37 </w:t>
      </w:r>
      <w:r w:rsidRPr="00A51068">
        <w:rPr>
          <w:rFonts w:ascii="Book Antiqua" w:hAnsi="Book Antiqua" w:cs="宋体"/>
          <w:b/>
          <w:bCs/>
          <w:sz w:val="24"/>
          <w:szCs w:val="24"/>
          <w:lang w:val="en-US" w:eastAsia="zh-CN"/>
        </w:rPr>
        <w:t>Saalbach A</w:t>
      </w:r>
      <w:r w:rsidRPr="00A51068">
        <w:rPr>
          <w:rFonts w:ascii="Book Antiqua" w:hAnsi="Book Antiqua" w:cs="宋体"/>
          <w:sz w:val="24"/>
          <w:szCs w:val="24"/>
          <w:lang w:val="en-US" w:eastAsia="zh-CN"/>
        </w:rPr>
        <w:t xml:space="preserve">, Vester K, Rall K, Tremel J, Anderegg U, Beck-Sickinger AG, Blüher M, Simon JC. Vaspin--a link of obesity and psoriasis? </w:t>
      </w:r>
      <w:r w:rsidRPr="00A51068">
        <w:rPr>
          <w:rFonts w:ascii="Book Antiqua" w:hAnsi="Book Antiqua" w:cs="宋体"/>
          <w:i/>
          <w:iCs/>
          <w:sz w:val="24"/>
          <w:szCs w:val="24"/>
          <w:lang w:val="en-US" w:eastAsia="zh-CN"/>
        </w:rPr>
        <w:t>Exp Dermatol</w:t>
      </w:r>
      <w:r w:rsidRPr="00A51068">
        <w:rPr>
          <w:rFonts w:ascii="Book Antiqua" w:hAnsi="Book Antiqua" w:cs="宋体"/>
          <w:sz w:val="24"/>
          <w:szCs w:val="24"/>
          <w:lang w:val="en-US" w:eastAsia="zh-CN"/>
        </w:rPr>
        <w:t xml:space="preserve"> 2012; </w:t>
      </w:r>
      <w:r w:rsidRPr="00A51068">
        <w:rPr>
          <w:rFonts w:ascii="Book Antiqua" w:hAnsi="Book Antiqua" w:cs="宋体"/>
          <w:b/>
          <w:bCs/>
          <w:sz w:val="24"/>
          <w:szCs w:val="24"/>
          <w:lang w:val="en-US" w:eastAsia="zh-CN"/>
        </w:rPr>
        <w:t>21</w:t>
      </w:r>
      <w:r w:rsidRPr="00A51068">
        <w:rPr>
          <w:rFonts w:ascii="Book Antiqua" w:hAnsi="Book Antiqua" w:cs="宋体"/>
          <w:sz w:val="24"/>
          <w:szCs w:val="24"/>
          <w:lang w:val="en-US" w:eastAsia="zh-CN"/>
        </w:rPr>
        <w:t>: 309-312 [PMID: 22417310 DOI: 10.1111/j.1600-0625.2012.01460.x</w:t>
      </w:r>
      <w:r>
        <w:rPr>
          <w:rFonts w:ascii="Book Antiqua" w:hAnsi="Book Antiqua" w:cs="宋体"/>
          <w:sz w:val="24"/>
          <w:szCs w:val="24"/>
          <w:lang w:val="en-US" w:eastAsia="zh-CN"/>
        </w:rPr>
        <w:t>]</w:t>
      </w:r>
    </w:p>
    <w:p w:rsidR="008B6568" w:rsidRPr="00A51068" w:rsidRDefault="008B6568" w:rsidP="00A51068">
      <w:pPr>
        <w:spacing w:after="0" w:line="240" w:lineRule="auto"/>
        <w:rPr>
          <w:rFonts w:ascii="Book Antiqua" w:hAnsi="Book Antiqua" w:cs="宋体"/>
          <w:sz w:val="24"/>
          <w:szCs w:val="24"/>
          <w:lang w:val="en-US" w:eastAsia="zh-CN"/>
        </w:rPr>
      </w:pPr>
      <w:r w:rsidRPr="00A51068">
        <w:rPr>
          <w:rFonts w:ascii="Book Antiqua" w:hAnsi="Book Antiqua" w:cs="宋体"/>
          <w:sz w:val="24"/>
          <w:szCs w:val="24"/>
          <w:lang w:val="en-US" w:eastAsia="zh-CN"/>
        </w:rPr>
        <w:t xml:space="preserve">38 </w:t>
      </w:r>
      <w:r w:rsidRPr="00A51068">
        <w:rPr>
          <w:rFonts w:ascii="Book Antiqua" w:hAnsi="Book Antiqua" w:cs="宋体"/>
          <w:b/>
          <w:bCs/>
          <w:sz w:val="24"/>
          <w:szCs w:val="24"/>
          <w:lang w:val="en-US" w:eastAsia="zh-CN"/>
        </w:rPr>
        <w:t>Wilson PB</w:t>
      </w:r>
      <w:r w:rsidRPr="00A51068">
        <w:rPr>
          <w:rFonts w:ascii="Book Antiqua" w:hAnsi="Book Antiqua" w:cs="宋体"/>
          <w:sz w:val="24"/>
          <w:szCs w:val="24"/>
          <w:lang w:val="en-US" w:eastAsia="zh-CN"/>
        </w:rPr>
        <w:t xml:space="preserve">, Bohjanen KA, Ingraham SJ, Leon AS. Psoriasis and physical activity: a review. </w:t>
      </w:r>
      <w:r w:rsidRPr="00A51068">
        <w:rPr>
          <w:rFonts w:ascii="Book Antiqua" w:hAnsi="Book Antiqua" w:cs="宋体"/>
          <w:i/>
          <w:iCs/>
          <w:sz w:val="24"/>
          <w:szCs w:val="24"/>
          <w:lang w:val="en-US" w:eastAsia="zh-CN"/>
        </w:rPr>
        <w:t>J Eur Acad Dermatol Venereol</w:t>
      </w:r>
      <w:r w:rsidRPr="00A51068">
        <w:rPr>
          <w:rFonts w:ascii="Book Antiqua" w:hAnsi="Book Antiqua" w:cs="宋体"/>
          <w:sz w:val="24"/>
          <w:szCs w:val="24"/>
          <w:lang w:val="en-US" w:eastAsia="zh-CN"/>
        </w:rPr>
        <w:t xml:space="preserve"> 2012; </w:t>
      </w:r>
      <w:r w:rsidRPr="00A51068">
        <w:rPr>
          <w:rFonts w:ascii="Book Antiqua" w:hAnsi="Book Antiqua" w:cs="宋体"/>
          <w:b/>
          <w:bCs/>
          <w:sz w:val="24"/>
          <w:szCs w:val="24"/>
          <w:lang w:val="en-US" w:eastAsia="zh-CN"/>
        </w:rPr>
        <w:t>26</w:t>
      </w:r>
      <w:r w:rsidRPr="00A51068">
        <w:rPr>
          <w:rFonts w:ascii="Book Antiqua" w:hAnsi="Book Antiqua" w:cs="宋体"/>
          <w:sz w:val="24"/>
          <w:szCs w:val="24"/>
          <w:lang w:val="en-US" w:eastAsia="zh-CN"/>
        </w:rPr>
        <w:t>: 1345-1353 [PMID: 22385402 DOI: 10.1111/j.1468-3083.2012.04494.x</w:t>
      </w:r>
      <w:r>
        <w:rPr>
          <w:rFonts w:ascii="Book Antiqua" w:hAnsi="Book Antiqua" w:cs="宋体"/>
          <w:sz w:val="24"/>
          <w:szCs w:val="24"/>
          <w:lang w:val="en-US" w:eastAsia="zh-CN"/>
        </w:rPr>
        <w:t>]</w:t>
      </w:r>
    </w:p>
    <w:p w:rsidR="008B6568" w:rsidRPr="00A51068" w:rsidRDefault="008B6568" w:rsidP="00B508D2">
      <w:pPr>
        <w:pStyle w:val="a6"/>
        <w:snapToGrid w:val="0"/>
        <w:spacing w:after="0" w:line="360" w:lineRule="auto"/>
        <w:ind w:left="0"/>
        <w:contextualSpacing w:val="0"/>
        <w:jc w:val="both"/>
        <w:rPr>
          <w:rFonts w:ascii="Book Antiqua" w:eastAsia="Times New Roman" w:hAnsi="Book Antiqua"/>
          <w:sz w:val="24"/>
          <w:szCs w:val="24"/>
          <w:lang w:val="en-US"/>
        </w:rPr>
      </w:pPr>
    </w:p>
    <w:p w:rsidR="008B6568" w:rsidRPr="00C56046" w:rsidRDefault="008B6568" w:rsidP="00173E90">
      <w:pPr>
        <w:tabs>
          <w:tab w:val="left" w:pos="180"/>
          <w:tab w:val="left" w:pos="360"/>
        </w:tabs>
        <w:adjustRightInd w:val="0"/>
        <w:snapToGrid w:val="0"/>
        <w:spacing w:line="360" w:lineRule="auto"/>
        <w:jc w:val="right"/>
        <w:rPr>
          <w:rFonts w:ascii="Book Antiqua" w:hAnsi="Book Antiqua" w:cs="Tahoma"/>
          <w:b/>
          <w:color w:val="000000"/>
          <w:sz w:val="24"/>
        </w:rPr>
      </w:pPr>
      <w:r w:rsidRPr="00A51068">
        <w:rPr>
          <w:rFonts w:ascii="Book Antiqua" w:eastAsia="Times New Roman" w:hAnsi="Book Antiqua"/>
          <w:sz w:val="24"/>
          <w:szCs w:val="24"/>
          <w:lang w:val="en-US"/>
        </w:rPr>
        <w:tab/>
      </w:r>
      <w:bookmarkStart w:id="161" w:name="OLE_LINK874"/>
      <w:bookmarkStart w:id="162" w:name="OLE_LINK875"/>
      <w:bookmarkStart w:id="163" w:name="OLE_LINK347"/>
      <w:bookmarkStart w:id="164" w:name="OLE_LINK384"/>
      <w:bookmarkStart w:id="165" w:name="OLE_LINK557"/>
      <w:bookmarkStart w:id="166" w:name="OLE_LINK558"/>
      <w:bookmarkStart w:id="167" w:name="OLE_LINK631"/>
      <w:bookmarkStart w:id="168" w:name="OLE_LINK632"/>
      <w:bookmarkStart w:id="169" w:name="OLE_LINK386"/>
      <w:bookmarkStart w:id="170" w:name="OLE_LINK431"/>
      <w:bookmarkStart w:id="171" w:name="OLE_LINK564"/>
      <w:bookmarkStart w:id="172" w:name="OLE_LINK493"/>
      <w:bookmarkStart w:id="173" w:name="OLE_LINK442"/>
      <w:bookmarkStart w:id="174" w:name="OLE_LINK551"/>
      <w:bookmarkStart w:id="175" w:name="OLE_LINK668"/>
      <w:bookmarkStart w:id="176" w:name="OLE_LINK669"/>
      <w:bookmarkStart w:id="177" w:name="OLE_LINK725"/>
      <w:bookmarkStart w:id="178" w:name="OLE_LINK489"/>
      <w:bookmarkStart w:id="179" w:name="OLE_LINK602"/>
      <w:bookmarkStart w:id="180" w:name="OLE_LINK658"/>
      <w:bookmarkStart w:id="181" w:name="OLE_LINK747"/>
      <w:bookmarkStart w:id="182" w:name="OLE_LINK897"/>
      <w:bookmarkStart w:id="183" w:name="OLE_LINK1138"/>
      <w:bookmarkStart w:id="184" w:name="OLE_LINK1139"/>
      <w:bookmarkStart w:id="185" w:name="OLE_LINK882"/>
      <w:bookmarkStart w:id="186" w:name="OLE_LINK1095"/>
      <w:bookmarkStart w:id="187" w:name="OLE_LINK1305"/>
      <w:bookmarkStart w:id="188" w:name="OLE_LINK1390"/>
      <w:bookmarkStart w:id="189" w:name="OLE_LINK964"/>
      <w:bookmarkStart w:id="190" w:name="OLE_LINK1190"/>
      <w:bookmarkStart w:id="191" w:name="OLE_LINK1314"/>
      <w:bookmarkStart w:id="192" w:name="OLE_LINK1031"/>
      <w:bookmarkStart w:id="193" w:name="OLE_LINK1092"/>
      <w:bookmarkStart w:id="194" w:name="OLE_LINK1258"/>
      <w:bookmarkStart w:id="195" w:name="OLE_LINK1259"/>
      <w:bookmarkStart w:id="196" w:name="OLE_LINK1337"/>
      <w:bookmarkStart w:id="197" w:name="OLE_LINK1338"/>
      <w:bookmarkStart w:id="198" w:name="OLE_LINK1363"/>
      <w:bookmarkStart w:id="199" w:name="OLE_LINK1364"/>
      <w:bookmarkStart w:id="200" w:name="OLE_LINK86"/>
      <w:bookmarkStart w:id="201" w:name="OLE_LINK1595"/>
      <w:bookmarkStart w:id="202" w:name="OLE_LINK1613"/>
      <w:bookmarkStart w:id="203" w:name="OLE_LINK1708"/>
      <w:bookmarkStart w:id="204" w:name="OLE_LINK1774"/>
      <w:bookmarkStart w:id="205" w:name="OLE_LINK1872"/>
      <w:bookmarkStart w:id="206" w:name="OLE_LINK1899"/>
      <w:bookmarkStart w:id="207" w:name="OLE_LINK1492"/>
      <w:bookmarkStart w:id="208" w:name="OLE_LINK1497"/>
      <w:bookmarkStart w:id="209" w:name="OLE_LINK1498"/>
      <w:bookmarkStart w:id="210" w:name="OLE_LINK1589"/>
      <w:bookmarkStart w:id="211" w:name="OLE_LINK1666"/>
      <w:bookmarkStart w:id="212" w:name="OLE_LINK1752"/>
      <w:bookmarkStart w:id="213" w:name="OLE_LINK1616"/>
      <w:bookmarkStart w:id="214" w:name="OLE_LINK1696"/>
      <w:bookmarkStart w:id="215" w:name="OLE_LINK1855"/>
      <w:bookmarkStart w:id="216" w:name="OLE_LINK1942"/>
      <w:bookmarkStart w:id="217" w:name="OLE_LINK1943"/>
      <w:bookmarkStart w:id="218" w:name="OLE_LINK1573"/>
      <w:bookmarkStart w:id="219" w:name="OLE_LINK1574"/>
      <w:bookmarkStart w:id="220" w:name="OLE_LINK1575"/>
      <w:bookmarkStart w:id="221" w:name="OLE_LINK1739"/>
      <w:bookmarkStart w:id="222" w:name="OLE_LINK1761"/>
      <w:bookmarkStart w:id="223" w:name="OLE_LINK1743"/>
      <w:bookmarkStart w:id="224" w:name="OLE_LINK1841"/>
      <w:bookmarkStart w:id="225" w:name="OLE_LINK1858"/>
      <w:bookmarkStart w:id="226" w:name="OLE_LINK1890"/>
      <w:bookmarkStart w:id="227" w:name="OLE_LINK1915"/>
      <w:bookmarkStart w:id="228" w:name="OLE_LINK1980"/>
      <w:bookmarkStart w:id="229" w:name="OLE_LINK1883"/>
      <w:bookmarkStart w:id="230" w:name="OLE_LINK1935"/>
      <w:bookmarkStart w:id="231" w:name="OLE_LINK1936"/>
      <w:bookmarkStart w:id="232" w:name="OLE_LINK1952"/>
      <w:bookmarkStart w:id="233" w:name="OLE_LINK1953"/>
      <w:bookmarkStart w:id="234" w:name="OLE_LINK1999"/>
      <w:bookmarkStart w:id="235" w:name="OLE_LINK2050"/>
      <w:bookmarkStart w:id="236" w:name="OLE_LINK1862"/>
      <w:bookmarkStart w:id="237" w:name="OLE_LINK1963"/>
      <w:bookmarkStart w:id="238" w:name="OLE_LINK2052"/>
      <w:bookmarkStart w:id="239" w:name="OLE_LINK1906"/>
      <w:bookmarkStart w:id="240" w:name="OLE_LINK2031"/>
      <w:bookmarkStart w:id="241" w:name="OLE_LINK2032"/>
      <w:bookmarkStart w:id="242" w:name="OLE_LINK1907"/>
      <w:bookmarkStart w:id="243" w:name="OLE_LINK2004"/>
      <w:bookmarkStart w:id="244" w:name="OLE_LINK2238"/>
      <w:bookmarkStart w:id="245" w:name="OLE_LINK2239"/>
      <w:bookmarkStart w:id="246" w:name="OLE_LINK2163"/>
      <w:bookmarkStart w:id="247" w:name="OLE_LINK2207"/>
      <w:bookmarkStart w:id="248" w:name="OLE_LINK2341"/>
      <w:bookmarkStart w:id="249" w:name="OLE_LINK2417"/>
      <w:bookmarkStart w:id="250" w:name="OLE_LINK2509"/>
      <w:bookmarkStart w:id="251" w:name="OLE_LINK2510"/>
      <w:bookmarkStart w:id="252" w:name="OLE_LINK2511"/>
      <w:bookmarkStart w:id="253" w:name="OLE_LINK2512"/>
      <w:bookmarkStart w:id="254" w:name="OLE_LINK2513"/>
      <w:bookmarkStart w:id="255" w:name="OLE_LINK2514"/>
      <w:bookmarkStart w:id="256" w:name="OLE_LINK2515"/>
      <w:bookmarkStart w:id="257" w:name="OLE_LINK2516"/>
      <w:bookmarkStart w:id="258" w:name="OLE_LINK2517"/>
      <w:bookmarkStart w:id="259" w:name="OLE_LINK2518"/>
      <w:bookmarkStart w:id="260" w:name="OLE_LINK2519"/>
      <w:bookmarkStart w:id="261" w:name="OLE_LINK2520"/>
      <w:bookmarkStart w:id="262" w:name="OLE_LINK2521"/>
      <w:bookmarkStart w:id="263" w:name="OLE_LINK2522"/>
      <w:bookmarkStart w:id="264" w:name="OLE_LINK2523"/>
      <w:bookmarkStart w:id="265" w:name="OLE_LINK2524"/>
      <w:bookmarkStart w:id="266" w:name="OLE_LINK2051"/>
      <w:bookmarkStart w:id="267" w:name="OLE_LINK2109"/>
      <w:bookmarkStart w:id="268" w:name="OLE_LINK2165"/>
      <w:bookmarkStart w:id="269" w:name="OLE_LINK2385"/>
      <w:bookmarkStart w:id="270" w:name="OLE_LINK2593"/>
      <w:bookmarkStart w:id="271" w:name="OLE_LINK2332"/>
      <w:bookmarkStart w:id="272" w:name="OLE_LINK2448"/>
      <w:bookmarkStart w:id="273" w:name="OLE_LINK2525"/>
      <w:r w:rsidRPr="00C56046">
        <w:rPr>
          <w:rFonts w:ascii="Book Antiqua" w:hAnsi="Book Antiqua" w:cs="Tahoma"/>
          <w:b/>
          <w:color w:val="000000"/>
          <w:sz w:val="24"/>
        </w:rPr>
        <w:t>P-Reviewer</w:t>
      </w:r>
      <w:r>
        <w:rPr>
          <w:rFonts w:ascii="Book Antiqua" w:hAnsi="Book Antiqua" w:cs="Tahoma"/>
          <w:b/>
          <w:color w:val="000000"/>
          <w:sz w:val="24"/>
          <w:lang w:eastAsia="zh-CN"/>
        </w:rPr>
        <w:t>s</w:t>
      </w:r>
      <w:r w:rsidRPr="00294252">
        <w:rPr>
          <w:rFonts w:ascii="Book Antiqua" w:hAnsi="Book Antiqua" w:cs="Tahoma"/>
          <w:color w:val="000000"/>
          <w:sz w:val="24"/>
          <w:lang w:eastAsia="zh-CN"/>
        </w:rPr>
        <w:t xml:space="preserve"> Ayroldi E, Di Lernia DV</w:t>
      </w:r>
      <w:r w:rsidRPr="00C56046">
        <w:rPr>
          <w:rFonts w:ascii="Book Antiqua" w:hAnsi="Book Antiqua" w:cs="Tahoma"/>
          <w:b/>
          <w:color w:val="000000"/>
          <w:sz w:val="24"/>
        </w:rPr>
        <w:t xml:space="preserve"> 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    E-Edito</w:t>
      </w:r>
      <w:bookmarkEnd w:id="161"/>
      <w:bookmarkEnd w:id="162"/>
      <w:r w:rsidRPr="00C56046">
        <w:rPr>
          <w:rFonts w:ascii="Book Antiqua" w:hAnsi="Book Antiqua" w:cs="Tahoma"/>
          <w:b/>
          <w:color w:val="000000"/>
          <w:sz w:val="24"/>
        </w:rPr>
        <w:t>r</w:t>
      </w:r>
    </w:p>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rsidR="008B6568" w:rsidRPr="00173E90" w:rsidRDefault="008B6568" w:rsidP="00B508D2">
      <w:pPr>
        <w:pStyle w:val="a6"/>
        <w:snapToGrid w:val="0"/>
        <w:spacing w:after="0" w:line="360" w:lineRule="auto"/>
        <w:ind w:left="0"/>
        <w:contextualSpacing w:val="0"/>
        <w:jc w:val="both"/>
        <w:rPr>
          <w:rFonts w:ascii="Book Antiqua" w:eastAsia="Times New Roman" w:hAnsi="Book Antiqua"/>
          <w:sz w:val="24"/>
          <w:szCs w:val="24"/>
        </w:rPr>
      </w:pPr>
    </w:p>
    <w:p w:rsidR="008B6568" w:rsidRPr="00A51068" w:rsidRDefault="008B6568" w:rsidP="00B508D2">
      <w:pPr>
        <w:pStyle w:val="a6"/>
        <w:snapToGrid w:val="0"/>
        <w:spacing w:after="0" w:line="360" w:lineRule="auto"/>
        <w:ind w:left="0"/>
        <w:contextualSpacing w:val="0"/>
        <w:jc w:val="both"/>
        <w:rPr>
          <w:rFonts w:ascii="Book Antiqua" w:eastAsia="Times New Roman" w:hAnsi="Book Antiqua"/>
          <w:sz w:val="24"/>
          <w:szCs w:val="24"/>
          <w:lang w:val="en-US"/>
        </w:rPr>
      </w:pPr>
    </w:p>
    <w:sectPr w:rsidR="008B6568" w:rsidRPr="00A51068" w:rsidSect="005D27A7">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A12" w:rsidRDefault="00A24A12" w:rsidP="00A83977">
      <w:pPr>
        <w:spacing w:after="0" w:line="240" w:lineRule="auto"/>
      </w:pPr>
      <w:r>
        <w:separator/>
      </w:r>
    </w:p>
  </w:endnote>
  <w:endnote w:type="continuationSeparator" w:id="0">
    <w:p w:rsidR="00A24A12" w:rsidRDefault="00A24A12" w:rsidP="00A8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Arial Unicode MS"/>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A12" w:rsidRDefault="00A24A12" w:rsidP="00A83977">
      <w:pPr>
        <w:spacing w:after="0" w:line="240" w:lineRule="auto"/>
      </w:pPr>
      <w:r>
        <w:separator/>
      </w:r>
    </w:p>
  </w:footnote>
  <w:footnote w:type="continuationSeparator" w:id="0">
    <w:p w:rsidR="00A24A12" w:rsidRDefault="00A24A12" w:rsidP="00A83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568" w:rsidRDefault="00A24A12">
    <w:pPr>
      <w:pStyle w:val="a4"/>
      <w:jc w:val="right"/>
    </w:pPr>
    <w:r>
      <w:fldChar w:fldCharType="begin"/>
    </w:r>
    <w:r>
      <w:instrText xml:space="preserve"> PAGE   \* MERGEFORMAT </w:instrText>
    </w:r>
    <w:r>
      <w:fldChar w:fldCharType="separate"/>
    </w:r>
    <w:r w:rsidR="00ED4DFF">
      <w:rPr>
        <w:noProof/>
      </w:rPr>
      <w:t>12</w:t>
    </w:r>
    <w:r>
      <w:rPr>
        <w:noProof/>
      </w:rPr>
      <w:fldChar w:fldCharType="end"/>
    </w:r>
  </w:p>
  <w:p w:rsidR="008B6568" w:rsidRDefault="008B656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21BC4"/>
    <w:multiLevelType w:val="hybridMultilevel"/>
    <w:tmpl w:val="5C6ABCD6"/>
    <w:lvl w:ilvl="0" w:tplc="ED16E7FE">
      <w:start w:val="1"/>
      <w:numFmt w:val="decimal"/>
      <w:lvlText w:val="%1."/>
      <w:lvlJc w:val="left"/>
      <w:pPr>
        <w:ind w:left="-492" w:hanging="360"/>
      </w:pPr>
      <w:rPr>
        <w:rFonts w:cs="Times New Roman" w:hint="default"/>
      </w:rPr>
    </w:lvl>
    <w:lvl w:ilvl="1" w:tplc="04080019" w:tentative="1">
      <w:start w:val="1"/>
      <w:numFmt w:val="lowerLetter"/>
      <w:lvlText w:val="%2."/>
      <w:lvlJc w:val="left"/>
      <w:pPr>
        <w:ind w:left="1014" w:hanging="360"/>
      </w:pPr>
      <w:rPr>
        <w:rFonts w:cs="Times New Roman"/>
      </w:rPr>
    </w:lvl>
    <w:lvl w:ilvl="2" w:tplc="0408001B" w:tentative="1">
      <w:start w:val="1"/>
      <w:numFmt w:val="lowerRoman"/>
      <w:lvlText w:val="%3."/>
      <w:lvlJc w:val="right"/>
      <w:pPr>
        <w:ind w:left="1734" w:hanging="180"/>
      </w:pPr>
      <w:rPr>
        <w:rFonts w:cs="Times New Roman"/>
      </w:rPr>
    </w:lvl>
    <w:lvl w:ilvl="3" w:tplc="0408000F" w:tentative="1">
      <w:start w:val="1"/>
      <w:numFmt w:val="decimal"/>
      <w:lvlText w:val="%4."/>
      <w:lvlJc w:val="left"/>
      <w:pPr>
        <w:ind w:left="2454" w:hanging="360"/>
      </w:pPr>
      <w:rPr>
        <w:rFonts w:cs="Times New Roman"/>
      </w:rPr>
    </w:lvl>
    <w:lvl w:ilvl="4" w:tplc="04080019" w:tentative="1">
      <w:start w:val="1"/>
      <w:numFmt w:val="lowerLetter"/>
      <w:lvlText w:val="%5."/>
      <w:lvlJc w:val="left"/>
      <w:pPr>
        <w:ind w:left="3174" w:hanging="360"/>
      </w:pPr>
      <w:rPr>
        <w:rFonts w:cs="Times New Roman"/>
      </w:rPr>
    </w:lvl>
    <w:lvl w:ilvl="5" w:tplc="0408001B" w:tentative="1">
      <w:start w:val="1"/>
      <w:numFmt w:val="lowerRoman"/>
      <w:lvlText w:val="%6."/>
      <w:lvlJc w:val="right"/>
      <w:pPr>
        <w:ind w:left="3894" w:hanging="180"/>
      </w:pPr>
      <w:rPr>
        <w:rFonts w:cs="Times New Roman"/>
      </w:rPr>
    </w:lvl>
    <w:lvl w:ilvl="6" w:tplc="0408000F" w:tentative="1">
      <w:start w:val="1"/>
      <w:numFmt w:val="decimal"/>
      <w:lvlText w:val="%7."/>
      <w:lvlJc w:val="left"/>
      <w:pPr>
        <w:ind w:left="4614" w:hanging="360"/>
      </w:pPr>
      <w:rPr>
        <w:rFonts w:cs="Times New Roman"/>
      </w:rPr>
    </w:lvl>
    <w:lvl w:ilvl="7" w:tplc="04080019" w:tentative="1">
      <w:start w:val="1"/>
      <w:numFmt w:val="lowerLetter"/>
      <w:lvlText w:val="%8."/>
      <w:lvlJc w:val="left"/>
      <w:pPr>
        <w:ind w:left="5334" w:hanging="360"/>
      </w:pPr>
      <w:rPr>
        <w:rFonts w:cs="Times New Roman"/>
      </w:rPr>
    </w:lvl>
    <w:lvl w:ilvl="8" w:tplc="0408001B" w:tentative="1">
      <w:start w:val="1"/>
      <w:numFmt w:val="lowerRoman"/>
      <w:lvlText w:val="%9."/>
      <w:lvlJc w:val="right"/>
      <w:pPr>
        <w:ind w:left="6054" w:hanging="180"/>
      </w:pPr>
      <w:rPr>
        <w:rFonts w:cs="Times New Roman"/>
      </w:rPr>
    </w:lvl>
  </w:abstractNum>
  <w:abstractNum w:abstractNumId="1">
    <w:nsid w:val="65803051"/>
    <w:multiLevelType w:val="hybridMultilevel"/>
    <w:tmpl w:val="5C6ABCD6"/>
    <w:lvl w:ilvl="0" w:tplc="ED16E7FE">
      <w:start w:val="1"/>
      <w:numFmt w:val="decimal"/>
      <w:lvlText w:val="%1."/>
      <w:lvlJc w:val="left"/>
      <w:pPr>
        <w:ind w:left="-492" w:hanging="360"/>
      </w:pPr>
      <w:rPr>
        <w:rFonts w:cs="Times New Roman" w:hint="default"/>
      </w:rPr>
    </w:lvl>
    <w:lvl w:ilvl="1" w:tplc="04080019" w:tentative="1">
      <w:start w:val="1"/>
      <w:numFmt w:val="lowerLetter"/>
      <w:lvlText w:val="%2."/>
      <w:lvlJc w:val="left"/>
      <w:pPr>
        <w:ind w:left="1014" w:hanging="360"/>
      </w:pPr>
      <w:rPr>
        <w:rFonts w:cs="Times New Roman"/>
      </w:rPr>
    </w:lvl>
    <w:lvl w:ilvl="2" w:tplc="0408001B" w:tentative="1">
      <w:start w:val="1"/>
      <w:numFmt w:val="lowerRoman"/>
      <w:lvlText w:val="%3."/>
      <w:lvlJc w:val="right"/>
      <w:pPr>
        <w:ind w:left="1734" w:hanging="180"/>
      </w:pPr>
      <w:rPr>
        <w:rFonts w:cs="Times New Roman"/>
      </w:rPr>
    </w:lvl>
    <w:lvl w:ilvl="3" w:tplc="0408000F" w:tentative="1">
      <w:start w:val="1"/>
      <w:numFmt w:val="decimal"/>
      <w:lvlText w:val="%4."/>
      <w:lvlJc w:val="left"/>
      <w:pPr>
        <w:ind w:left="2454" w:hanging="360"/>
      </w:pPr>
      <w:rPr>
        <w:rFonts w:cs="Times New Roman"/>
      </w:rPr>
    </w:lvl>
    <w:lvl w:ilvl="4" w:tplc="04080019" w:tentative="1">
      <w:start w:val="1"/>
      <w:numFmt w:val="lowerLetter"/>
      <w:lvlText w:val="%5."/>
      <w:lvlJc w:val="left"/>
      <w:pPr>
        <w:ind w:left="3174" w:hanging="360"/>
      </w:pPr>
      <w:rPr>
        <w:rFonts w:cs="Times New Roman"/>
      </w:rPr>
    </w:lvl>
    <w:lvl w:ilvl="5" w:tplc="0408001B" w:tentative="1">
      <w:start w:val="1"/>
      <w:numFmt w:val="lowerRoman"/>
      <w:lvlText w:val="%6."/>
      <w:lvlJc w:val="right"/>
      <w:pPr>
        <w:ind w:left="3894" w:hanging="180"/>
      </w:pPr>
      <w:rPr>
        <w:rFonts w:cs="Times New Roman"/>
      </w:rPr>
    </w:lvl>
    <w:lvl w:ilvl="6" w:tplc="0408000F" w:tentative="1">
      <w:start w:val="1"/>
      <w:numFmt w:val="decimal"/>
      <w:lvlText w:val="%7."/>
      <w:lvlJc w:val="left"/>
      <w:pPr>
        <w:ind w:left="4614" w:hanging="360"/>
      </w:pPr>
      <w:rPr>
        <w:rFonts w:cs="Times New Roman"/>
      </w:rPr>
    </w:lvl>
    <w:lvl w:ilvl="7" w:tplc="04080019" w:tentative="1">
      <w:start w:val="1"/>
      <w:numFmt w:val="lowerLetter"/>
      <w:lvlText w:val="%8."/>
      <w:lvlJc w:val="left"/>
      <w:pPr>
        <w:ind w:left="5334" w:hanging="360"/>
      </w:pPr>
      <w:rPr>
        <w:rFonts w:cs="Times New Roman"/>
      </w:rPr>
    </w:lvl>
    <w:lvl w:ilvl="8" w:tplc="0408001B" w:tentative="1">
      <w:start w:val="1"/>
      <w:numFmt w:val="lowerRoman"/>
      <w:lvlText w:val="%9."/>
      <w:lvlJc w:val="right"/>
      <w:pPr>
        <w:ind w:left="6054"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24"/>
    <w:rsid w:val="00016D4C"/>
    <w:rsid w:val="00020A0F"/>
    <w:rsid w:val="00023548"/>
    <w:rsid w:val="00033FAE"/>
    <w:rsid w:val="00075816"/>
    <w:rsid w:val="00080700"/>
    <w:rsid w:val="00084091"/>
    <w:rsid w:val="00090B9B"/>
    <w:rsid w:val="000A33E0"/>
    <w:rsid w:val="000D5DED"/>
    <w:rsid w:val="000F1741"/>
    <w:rsid w:val="000F3D92"/>
    <w:rsid w:val="00116DDA"/>
    <w:rsid w:val="001321F0"/>
    <w:rsid w:val="001365B1"/>
    <w:rsid w:val="00173E90"/>
    <w:rsid w:val="00175CD8"/>
    <w:rsid w:val="00190DE5"/>
    <w:rsid w:val="001A50D5"/>
    <w:rsid w:val="001B619E"/>
    <w:rsid w:val="001C2BA5"/>
    <w:rsid w:val="001D1642"/>
    <w:rsid w:val="001E3A72"/>
    <w:rsid w:val="001F12A3"/>
    <w:rsid w:val="002110D7"/>
    <w:rsid w:val="00215D0E"/>
    <w:rsid w:val="00216667"/>
    <w:rsid w:val="00233C9B"/>
    <w:rsid w:val="002467F7"/>
    <w:rsid w:val="0025378C"/>
    <w:rsid w:val="00254C7A"/>
    <w:rsid w:val="00255606"/>
    <w:rsid w:val="002659BC"/>
    <w:rsid w:val="00294252"/>
    <w:rsid w:val="00294EF5"/>
    <w:rsid w:val="00295B12"/>
    <w:rsid w:val="00297509"/>
    <w:rsid w:val="002A2B2C"/>
    <w:rsid w:val="002B47B0"/>
    <w:rsid w:val="002C06C4"/>
    <w:rsid w:val="002E3BE7"/>
    <w:rsid w:val="002F6854"/>
    <w:rsid w:val="00304237"/>
    <w:rsid w:val="00322A17"/>
    <w:rsid w:val="00345044"/>
    <w:rsid w:val="00351495"/>
    <w:rsid w:val="00353B88"/>
    <w:rsid w:val="0036099B"/>
    <w:rsid w:val="00374B19"/>
    <w:rsid w:val="00377469"/>
    <w:rsid w:val="00381AC3"/>
    <w:rsid w:val="00381CCB"/>
    <w:rsid w:val="003A514E"/>
    <w:rsid w:val="003E4446"/>
    <w:rsid w:val="003F2FB3"/>
    <w:rsid w:val="003F5EFA"/>
    <w:rsid w:val="004011CA"/>
    <w:rsid w:val="00406C0B"/>
    <w:rsid w:val="004328E6"/>
    <w:rsid w:val="00437255"/>
    <w:rsid w:val="00451E84"/>
    <w:rsid w:val="0045433C"/>
    <w:rsid w:val="00454725"/>
    <w:rsid w:val="0045513A"/>
    <w:rsid w:val="00470556"/>
    <w:rsid w:val="004842E2"/>
    <w:rsid w:val="00485979"/>
    <w:rsid w:val="00493B70"/>
    <w:rsid w:val="004946D0"/>
    <w:rsid w:val="00495FBA"/>
    <w:rsid w:val="004961DA"/>
    <w:rsid w:val="004C2B5C"/>
    <w:rsid w:val="004C413C"/>
    <w:rsid w:val="004F0A03"/>
    <w:rsid w:val="004F1F07"/>
    <w:rsid w:val="005014BA"/>
    <w:rsid w:val="005328D1"/>
    <w:rsid w:val="0053480E"/>
    <w:rsid w:val="005427B7"/>
    <w:rsid w:val="00552FA6"/>
    <w:rsid w:val="00564F3F"/>
    <w:rsid w:val="00566C2E"/>
    <w:rsid w:val="005724A8"/>
    <w:rsid w:val="00577929"/>
    <w:rsid w:val="0059112F"/>
    <w:rsid w:val="00595F05"/>
    <w:rsid w:val="005C7DA7"/>
    <w:rsid w:val="005D27A7"/>
    <w:rsid w:val="005D45AC"/>
    <w:rsid w:val="005E6F9C"/>
    <w:rsid w:val="005E7154"/>
    <w:rsid w:val="005F6A4B"/>
    <w:rsid w:val="006057FF"/>
    <w:rsid w:val="006106C5"/>
    <w:rsid w:val="00624007"/>
    <w:rsid w:val="00632012"/>
    <w:rsid w:val="00646487"/>
    <w:rsid w:val="00647D0D"/>
    <w:rsid w:val="00663E9D"/>
    <w:rsid w:val="00665A65"/>
    <w:rsid w:val="00695E49"/>
    <w:rsid w:val="006A075F"/>
    <w:rsid w:val="006A3B1A"/>
    <w:rsid w:val="006B3719"/>
    <w:rsid w:val="006C7305"/>
    <w:rsid w:val="006D4E32"/>
    <w:rsid w:val="006F128D"/>
    <w:rsid w:val="00707931"/>
    <w:rsid w:val="00727869"/>
    <w:rsid w:val="00731CFD"/>
    <w:rsid w:val="00732449"/>
    <w:rsid w:val="00761FCD"/>
    <w:rsid w:val="007764E3"/>
    <w:rsid w:val="0079449A"/>
    <w:rsid w:val="007B420B"/>
    <w:rsid w:val="007B7F4E"/>
    <w:rsid w:val="007C154A"/>
    <w:rsid w:val="007C7EF3"/>
    <w:rsid w:val="007D1E6C"/>
    <w:rsid w:val="007D7021"/>
    <w:rsid w:val="007E05E8"/>
    <w:rsid w:val="007E6668"/>
    <w:rsid w:val="008048BB"/>
    <w:rsid w:val="00811810"/>
    <w:rsid w:val="00833F99"/>
    <w:rsid w:val="008543DB"/>
    <w:rsid w:val="00896D12"/>
    <w:rsid w:val="008A230C"/>
    <w:rsid w:val="008A3F91"/>
    <w:rsid w:val="008B5E03"/>
    <w:rsid w:val="008B6568"/>
    <w:rsid w:val="008C3F8B"/>
    <w:rsid w:val="008E6E3B"/>
    <w:rsid w:val="00904FC2"/>
    <w:rsid w:val="009072B8"/>
    <w:rsid w:val="00911F5A"/>
    <w:rsid w:val="00924323"/>
    <w:rsid w:val="009358A0"/>
    <w:rsid w:val="00954BD9"/>
    <w:rsid w:val="00976626"/>
    <w:rsid w:val="009B048D"/>
    <w:rsid w:val="009C0DB3"/>
    <w:rsid w:val="00A2313C"/>
    <w:rsid w:val="00A23DD9"/>
    <w:rsid w:val="00A24A12"/>
    <w:rsid w:val="00A258F3"/>
    <w:rsid w:val="00A51068"/>
    <w:rsid w:val="00A54566"/>
    <w:rsid w:val="00A61478"/>
    <w:rsid w:val="00A635A2"/>
    <w:rsid w:val="00A677E7"/>
    <w:rsid w:val="00A678DF"/>
    <w:rsid w:val="00A829E6"/>
    <w:rsid w:val="00A83977"/>
    <w:rsid w:val="00A83B60"/>
    <w:rsid w:val="00A92F1E"/>
    <w:rsid w:val="00A944F9"/>
    <w:rsid w:val="00A96D12"/>
    <w:rsid w:val="00AA1DE3"/>
    <w:rsid w:val="00AA37C5"/>
    <w:rsid w:val="00AD7CE2"/>
    <w:rsid w:val="00AE7FC5"/>
    <w:rsid w:val="00AF2406"/>
    <w:rsid w:val="00B01767"/>
    <w:rsid w:val="00B05862"/>
    <w:rsid w:val="00B05C5D"/>
    <w:rsid w:val="00B508D2"/>
    <w:rsid w:val="00B75697"/>
    <w:rsid w:val="00B85C11"/>
    <w:rsid w:val="00B96B46"/>
    <w:rsid w:val="00BA279B"/>
    <w:rsid w:val="00BB75E7"/>
    <w:rsid w:val="00BC4956"/>
    <w:rsid w:val="00BF738D"/>
    <w:rsid w:val="00C06A94"/>
    <w:rsid w:val="00C12977"/>
    <w:rsid w:val="00C519A9"/>
    <w:rsid w:val="00C56046"/>
    <w:rsid w:val="00C81DE9"/>
    <w:rsid w:val="00C95B14"/>
    <w:rsid w:val="00CA044D"/>
    <w:rsid w:val="00CA69A6"/>
    <w:rsid w:val="00CB1484"/>
    <w:rsid w:val="00CC7CE4"/>
    <w:rsid w:val="00CD3C66"/>
    <w:rsid w:val="00D1278A"/>
    <w:rsid w:val="00D166EC"/>
    <w:rsid w:val="00D24B16"/>
    <w:rsid w:val="00D31DAF"/>
    <w:rsid w:val="00D606B3"/>
    <w:rsid w:val="00D6153B"/>
    <w:rsid w:val="00D72ABE"/>
    <w:rsid w:val="00D82AAD"/>
    <w:rsid w:val="00D91870"/>
    <w:rsid w:val="00DA0A24"/>
    <w:rsid w:val="00DB4848"/>
    <w:rsid w:val="00DE1101"/>
    <w:rsid w:val="00E1335A"/>
    <w:rsid w:val="00E816A8"/>
    <w:rsid w:val="00EA722D"/>
    <w:rsid w:val="00EC2B22"/>
    <w:rsid w:val="00ED4DFF"/>
    <w:rsid w:val="00EE09A4"/>
    <w:rsid w:val="00F15BC0"/>
    <w:rsid w:val="00F17905"/>
    <w:rsid w:val="00F22A91"/>
    <w:rsid w:val="00F4242A"/>
    <w:rsid w:val="00F5506A"/>
    <w:rsid w:val="00F63A9E"/>
    <w:rsid w:val="00F735DD"/>
    <w:rsid w:val="00F77C9E"/>
    <w:rsid w:val="00F902A2"/>
    <w:rsid w:val="00F9315E"/>
    <w:rsid w:val="00F95AE1"/>
    <w:rsid w:val="00FA0442"/>
    <w:rsid w:val="00FA4464"/>
    <w:rsid w:val="00FA5D0D"/>
    <w:rsid w:val="00FB1FE0"/>
    <w:rsid w:val="00FE25EF"/>
    <w:rsid w:val="00FF0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7A7"/>
    <w:pPr>
      <w:spacing w:after="200" w:line="276" w:lineRule="auto"/>
    </w:pPr>
    <w:rPr>
      <w:kern w:val="0"/>
      <w:sz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D7021"/>
    <w:rPr>
      <w:rFonts w:cs="Times New Roman"/>
      <w:color w:val="0000FF"/>
      <w:u w:val="single"/>
    </w:rPr>
  </w:style>
  <w:style w:type="paragraph" w:styleId="a4">
    <w:name w:val="header"/>
    <w:basedOn w:val="a"/>
    <w:link w:val="Char"/>
    <w:uiPriority w:val="99"/>
    <w:rsid w:val="00A83977"/>
    <w:pPr>
      <w:tabs>
        <w:tab w:val="center" w:pos="4153"/>
        <w:tab w:val="right" w:pos="8306"/>
      </w:tabs>
      <w:spacing w:after="0" w:line="240" w:lineRule="auto"/>
    </w:pPr>
  </w:style>
  <w:style w:type="character" w:customStyle="1" w:styleId="Char">
    <w:name w:val="页眉 Char"/>
    <w:basedOn w:val="a0"/>
    <w:link w:val="a4"/>
    <w:uiPriority w:val="99"/>
    <w:locked/>
    <w:rsid w:val="00A83977"/>
    <w:rPr>
      <w:rFonts w:cs="Times New Roman"/>
    </w:rPr>
  </w:style>
  <w:style w:type="paragraph" w:styleId="a5">
    <w:name w:val="footer"/>
    <w:basedOn w:val="a"/>
    <w:link w:val="Char0"/>
    <w:uiPriority w:val="99"/>
    <w:rsid w:val="00A83977"/>
    <w:pPr>
      <w:tabs>
        <w:tab w:val="center" w:pos="4153"/>
        <w:tab w:val="right" w:pos="8306"/>
      </w:tabs>
      <w:spacing w:after="0" w:line="240" w:lineRule="auto"/>
    </w:pPr>
  </w:style>
  <w:style w:type="character" w:customStyle="1" w:styleId="Char0">
    <w:name w:val="页脚 Char"/>
    <w:basedOn w:val="a0"/>
    <w:link w:val="a5"/>
    <w:uiPriority w:val="99"/>
    <w:locked/>
    <w:rsid w:val="00A83977"/>
    <w:rPr>
      <w:rFonts w:cs="Times New Roman"/>
    </w:rPr>
  </w:style>
  <w:style w:type="paragraph" w:styleId="a6">
    <w:name w:val="List Paragraph"/>
    <w:basedOn w:val="a"/>
    <w:uiPriority w:val="99"/>
    <w:qFormat/>
    <w:rsid w:val="00CC7CE4"/>
    <w:pPr>
      <w:ind w:left="720"/>
      <w:contextualSpacing/>
    </w:pPr>
  </w:style>
  <w:style w:type="character" w:styleId="a7">
    <w:name w:val="annotation reference"/>
    <w:basedOn w:val="a0"/>
    <w:uiPriority w:val="99"/>
    <w:semiHidden/>
    <w:rsid w:val="008E6E3B"/>
    <w:rPr>
      <w:rFonts w:cs="Times New Roman"/>
      <w:sz w:val="16"/>
      <w:szCs w:val="16"/>
    </w:rPr>
  </w:style>
  <w:style w:type="paragraph" w:styleId="a8">
    <w:name w:val="annotation text"/>
    <w:basedOn w:val="a"/>
    <w:link w:val="Char1"/>
    <w:uiPriority w:val="99"/>
    <w:semiHidden/>
    <w:rsid w:val="008E6E3B"/>
    <w:pPr>
      <w:spacing w:line="240" w:lineRule="auto"/>
    </w:pPr>
    <w:rPr>
      <w:sz w:val="20"/>
      <w:szCs w:val="20"/>
    </w:rPr>
  </w:style>
  <w:style w:type="character" w:customStyle="1" w:styleId="Char1">
    <w:name w:val="批注文字 Char"/>
    <w:basedOn w:val="a0"/>
    <w:link w:val="a8"/>
    <w:uiPriority w:val="99"/>
    <w:semiHidden/>
    <w:locked/>
    <w:rsid w:val="008E6E3B"/>
    <w:rPr>
      <w:rFonts w:cs="Times New Roman"/>
      <w:sz w:val="20"/>
      <w:szCs w:val="20"/>
    </w:rPr>
  </w:style>
  <w:style w:type="paragraph" w:styleId="a9">
    <w:name w:val="annotation subject"/>
    <w:basedOn w:val="a8"/>
    <w:next w:val="a8"/>
    <w:link w:val="Char2"/>
    <w:uiPriority w:val="99"/>
    <w:semiHidden/>
    <w:rsid w:val="008E6E3B"/>
    <w:rPr>
      <w:b/>
      <w:bCs/>
    </w:rPr>
  </w:style>
  <w:style w:type="character" w:customStyle="1" w:styleId="Char2">
    <w:name w:val="批注主题 Char"/>
    <w:basedOn w:val="Char1"/>
    <w:link w:val="a9"/>
    <w:uiPriority w:val="99"/>
    <w:semiHidden/>
    <w:locked/>
    <w:rsid w:val="008E6E3B"/>
    <w:rPr>
      <w:rFonts w:cs="Times New Roman"/>
      <w:b/>
      <w:bCs/>
      <w:sz w:val="20"/>
      <w:szCs w:val="20"/>
    </w:rPr>
  </w:style>
  <w:style w:type="paragraph" w:styleId="aa">
    <w:name w:val="Balloon Text"/>
    <w:basedOn w:val="a"/>
    <w:link w:val="Char3"/>
    <w:uiPriority w:val="99"/>
    <w:semiHidden/>
    <w:rsid w:val="008E6E3B"/>
    <w:pPr>
      <w:spacing w:after="0" w:line="240" w:lineRule="auto"/>
    </w:pPr>
    <w:rPr>
      <w:rFonts w:ascii="Tahoma" w:hAnsi="Tahoma" w:cs="Tahoma"/>
      <w:sz w:val="16"/>
      <w:szCs w:val="16"/>
    </w:rPr>
  </w:style>
  <w:style w:type="character" w:customStyle="1" w:styleId="Char3">
    <w:name w:val="批注框文本 Char"/>
    <w:basedOn w:val="a0"/>
    <w:link w:val="aa"/>
    <w:uiPriority w:val="99"/>
    <w:semiHidden/>
    <w:locked/>
    <w:rsid w:val="008E6E3B"/>
    <w:rPr>
      <w:rFonts w:ascii="Tahoma" w:hAnsi="Tahoma" w:cs="Tahoma"/>
      <w:sz w:val="16"/>
      <w:szCs w:val="16"/>
    </w:rPr>
  </w:style>
  <w:style w:type="paragraph" w:customStyle="1" w:styleId="p0">
    <w:name w:val="p0"/>
    <w:basedOn w:val="a"/>
    <w:uiPriority w:val="99"/>
    <w:rsid w:val="00406C0B"/>
    <w:pPr>
      <w:spacing w:after="0" w:line="240" w:lineRule="atLeast"/>
    </w:pPr>
    <w:rPr>
      <w:rFonts w:ascii="Century"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7A7"/>
    <w:pPr>
      <w:spacing w:after="200" w:line="276" w:lineRule="auto"/>
    </w:pPr>
    <w:rPr>
      <w:kern w:val="0"/>
      <w:sz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D7021"/>
    <w:rPr>
      <w:rFonts w:cs="Times New Roman"/>
      <w:color w:val="0000FF"/>
      <w:u w:val="single"/>
    </w:rPr>
  </w:style>
  <w:style w:type="paragraph" w:styleId="a4">
    <w:name w:val="header"/>
    <w:basedOn w:val="a"/>
    <w:link w:val="Char"/>
    <w:uiPriority w:val="99"/>
    <w:rsid w:val="00A83977"/>
    <w:pPr>
      <w:tabs>
        <w:tab w:val="center" w:pos="4153"/>
        <w:tab w:val="right" w:pos="8306"/>
      </w:tabs>
      <w:spacing w:after="0" w:line="240" w:lineRule="auto"/>
    </w:pPr>
  </w:style>
  <w:style w:type="character" w:customStyle="1" w:styleId="Char">
    <w:name w:val="页眉 Char"/>
    <w:basedOn w:val="a0"/>
    <w:link w:val="a4"/>
    <w:uiPriority w:val="99"/>
    <w:locked/>
    <w:rsid w:val="00A83977"/>
    <w:rPr>
      <w:rFonts w:cs="Times New Roman"/>
    </w:rPr>
  </w:style>
  <w:style w:type="paragraph" w:styleId="a5">
    <w:name w:val="footer"/>
    <w:basedOn w:val="a"/>
    <w:link w:val="Char0"/>
    <w:uiPriority w:val="99"/>
    <w:rsid w:val="00A83977"/>
    <w:pPr>
      <w:tabs>
        <w:tab w:val="center" w:pos="4153"/>
        <w:tab w:val="right" w:pos="8306"/>
      </w:tabs>
      <w:spacing w:after="0" w:line="240" w:lineRule="auto"/>
    </w:pPr>
  </w:style>
  <w:style w:type="character" w:customStyle="1" w:styleId="Char0">
    <w:name w:val="页脚 Char"/>
    <w:basedOn w:val="a0"/>
    <w:link w:val="a5"/>
    <w:uiPriority w:val="99"/>
    <w:locked/>
    <w:rsid w:val="00A83977"/>
    <w:rPr>
      <w:rFonts w:cs="Times New Roman"/>
    </w:rPr>
  </w:style>
  <w:style w:type="paragraph" w:styleId="a6">
    <w:name w:val="List Paragraph"/>
    <w:basedOn w:val="a"/>
    <w:uiPriority w:val="99"/>
    <w:qFormat/>
    <w:rsid w:val="00CC7CE4"/>
    <w:pPr>
      <w:ind w:left="720"/>
      <w:contextualSpacing/>
    </w:pPr>
  </w:style>
  <w:style w:type="character" w:styleId="a7">
    <w:name w:val="annotation reference"/>
    <w:basedOn w:val="a0"/>
    <w:uiPriority w:val="99"/>
    <w:semiHidden/>
    <w:rsid w:val="008E6E3B"/>
    <w:rPr>
      <w:rFonts w:cs="Times New Roman"/>
      <w:sz w:val="16"/>
      <w:szCs w:val="16"/>
    </w:rPr>
  </w:style>
  <w:style w:type="paragraph" w:styleId="a8">
    <w:name w:val="annotation text"/>
    <w:basedOn w:val="a"/>
    <w:link w:val="Char1"/>
    <w:uiPriority w:val="99"/>
    <w:semiHidden/>
    <w:rsid w:val="008E6E3B"/>
    <w:pPr>
      <w:spacing w:line="240" w:lineRule="auto"/>
    </w:pPr>
    <w:rPr>
      <w:sz w:val="20"/>
      <w:szCs w:val="20"/>
    </w:rPr>
  </w:style>
  <w:style w:type="character" w:customStyle="1" w:styleId="Char1">
    <w:name w:val="批注文字 Char"/>
    <w:basedOn w:val="a0"/>
    <w:link w:val="a8"/>
    <w:uiPriority w:val="99"/>
    <w:semiHidden/>
    <w:locked/>
    <w:rsid w:val="008E6E3B"/>
    <w:rPr>
      <w:rFonts w:cs="Times New Roman"/>
      <w:sz w:val="20"/>
      <w:szCs w:val="20"/>
    </w:rPr>
  </w:style>
  <w:style w:type="paragraph" w:styleId="a9">
    <w:name w:val="annotation subject"/>
    <w:basedOn w:val="a8"/>
    <w:next w:val="a8"/>
    <w:link w:val="Char2"/>
    <w:uiPriority w:val="99"/>
    <w:semiHidden/>
    <w:rsid w:val="008E6E3B"/>
    <w:rPr>
      <w:b/>
      <w:bCs/>
    </w:rPr>
  </w:style>
  <w:style w:type="character" w:customStyle="1" w:styleId="Char2">
    <w:name w:val="批注主题 Char"/>
    <w:basedOn w:val="Char1"/>
    <w:link w:val="a9"/>
    <w:uiPriority w:val="99"/>
    <w:semiHidden/>
    <w:locked/>
    <w:rsid w:val="008E6E3B"/>
    <w:rPr>
      <w:rFonts w:cs="Times New Roman"/>
      <w:b/>
      <w:bCs/>
      <w:sz w:val="20"/>
      <w:szCs w:val="20"/>
    </w:rPr>
  </w:style>
  <w:style w:type="paragraph" w:styleId="aa">
    <w:name w:val="Balloon Text"/>
    <w:basedOn w:val="a"/>
    <w:link w:val="Char3"/>
    <w:uiPriority w:val="99"/>
    <w:semiHidden/>
    <w:rsid w:val="008E6E3B"/>
    <w:pPr>
      <w:spacing w:after="0" w:line="240" w:lineRule="auto"/>
    </w:pPr>
    <w:rPr>
      <w:rFonts w:ascii="Tahoma" w:hAnsi="Tahoma" w:cs="Tahoma"/>
      <w:sz w:val="16"/>
      <w:szCs w:val="16"/>
    </w:rPr>
  </w:style>
  <w:style w:type="character" w:customStyle="1" w:styleId="Char3">
    <w:name w:val="批注框文本 Char"/>
    <w:basedOn w:val="a0"/>
    <w:link w:val="aa"/>
    <w:uiPriority w:val="99"/>
    <w:semiHidden/>
    <w:locked/>
    <w:rsid w:val="008E6E3B"/>
    <w:rPr>
      <w:rFonts w:ascii="Tahoma" w:hAnsi="Tahoma" w:cs="Tahoma"/>
      <w:sz w:val="16"/>
      <w:szCs w:val="16"/>
    </w:rPr>
  </w:style>
  <w:style w:type="paragraph" w:customStyle="1" w:styleId="p0">
    <w:name w:val="p0"/>
    <w:basedOn w:val="a"/>
    <w:uiPriority w:val="99"/>
    <w:rsid w:val="00406C0B"/>
    <w:pPr>
      <w:spacing w:after="0" w:line="240" w:lineRule="atLeast"/>
    </w:pPr>
    <w:rPr>
      <w:rFonts w:ascii="Century"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39999">
      <w:marLeft w:val="0"/>
      <w:marRight w:val="0"/>
      <w:marTop w:val="0"/>
      <w:marBottom w:val="0"/>
      <w:divBdr>
        <w:top w:val="none" w:sz="0" w:space="0" w:color="auto"/>
        <w:left w:val="none" w:sz="0" w:space="0" w:color="auto"/>
        <w:bottom w:val="none" w:sz="0" w:space="0" w:color="auto"/>
        <w:right w:val="none" w:sz="0" w:space="0" w:color="auto"/>
      </w:divBdr>
      <w:divsChild>
        <w:div w:id="339040241">
          <w:marLeft w:val="0"/>
          <w:marRight w:val="1"/>
          <w:marTop w:val="0"/>
          <w:marBottom w:val="0"/>
          <w:divBdr>
            <w:top w:val="none" w:sz="0" w:space="0" w:color="auto"/>
            <w:left w:val="none" w:sz="0" w:space="0" w:color="auto"/>
            <w:bottom w:val="none" w:sz="0" w:space="0" w:color="auto"/>
            <w:right w:val="none" w:sz="0" w:space="0" w:color="auto"/>
          </w:divBdr>
          <w:divsChild>
            <w:div w:id="339040042">
              <w:marLeft w:val="0"/>
              <w:marRight w:val="0"/>
              <w:marTop w:val="0"/>
              <w:marBottom w:val="0"/>
              <w:divBdr>
                <w:top w:val="none" w:sz="0" w:space="0" w:color="auto"/>
                <w:left w:val="none" w:sz="0" w:space="0" w:color="auto"/>
                <w:bottom w:val="none" w:sz="0" w:space="0" w:color="auto"/>
                <w:right w:val="none" w:sz="0" w:space="0" w:color="auto"/>
              </w:divBdr>
              <w:divsChild>
                <w:div w:id="339040113">
                  <w:marLeft w:val="0"/>
                  <w:marRight w:val="1"/>
                  <w:marTop w:val="0"/>
                  <w:marBottom w:val="0"/>
                  <w:divBdr>
                    <w:top w:val="none" w:sz="0" w:space="0" w:color="auto"/>
                    <w:left w:val="none" w:sz="0" w:space="0" w:color="auto"/>
                    <w:bottom w:val="none" w:sz="0" w:space="0" w:color="auto"/>
                    <w:right w:val="none" w:sz="0" w:space="0" w:color="auto"/>
                  </w:divBdr>
                  <w:divsChild>
                    <w:div w:id="339040066">
                      <w:marLeft w:val="0"/>
                      <w:marRight w:val="0"/>
                      <w:marTop w:val="0"/>
                      <w:marBottom w:val="0"/>
                      <w:divBdr>
                        <w:top w:val="none" w:sz="0" w:space="0" w:color="auto"/>
                        <w:left w:val="none" w:sz="0" w:space="0" w:color="auto"/>
                        <w:bottom w:val="none" w:sz="0" w:space="0" w:color="auto"/>
                        <w:right w:val="none" w:sz="0" w:space="0" w:color="auto"/>
                      </w:divBdr>
                      <w:divsChild>
                        <w:div w:id="339040191">
                          <w:marLeft w:val="0"/>
                          <w:marRight w:val="0"/>
                          <w:marTop w:val="0"/>
                          <w:marBottom w:val="0"/>
                          <w:divBdr>
                            <w:top w:val="none" w:sz="0" w:space="0" w:color="auto"/>
                            <w:left w:val="none" w:sz="0" w:space="0" w:color="auto"/>
                            <w:bottom w:val="none" w:sz="0" w:space="0" w:color="auto"/>
                            <w:right w:val="none" w:sz="0" w:space="0" w:color="auto"/>
                          </w:divBdr>
                          <w:divsChild>
                            <w:div w:id="339040244">
                              <w:marLeft w:val="0"/>
                              <w:marRight w:val="0"/>
                              <w:marTop w:val="120"/>
                              <w:marBottom w:val="360"/>
                              <w:divBdr>
                                <w:top w:val="none" w:sz="0" w:space="0" w:color="auto"/>
                                <w:left w:val="none" w:sz="0" w:space="0" w:color="auto"/>
                                <w:bottom w:val="none" w:sz="0" w:space="0" w:color="auto"/>
                                <w:right w:val="none" w:sz="0" w:space="0" w:color="auto"/>
                              </w:divBdr>
                              <w:divsChild>
                                <w:div w:id="339040196">
                                  <w:marLeft w:val="420"/>
                                  <w:marRight w:val="0"/>
                                  <w:marTop w:val="0"/>
                                  <w:marBottom w:val="0"/>
                                  <w:divBdr>
                                    <w:top w:val="none" w:sz="0" w:space="0" w:color="auto"/>
                                    <w:left w:val="none" w:sz="0" w:space="0" w:color="auto"/>
                                    <w:bottom w:val="none" w:sz="0" w:space="0" w:color="auto"/>
                                    <w:right w:val="none" w:sz="0" w:space="0" w:color="auto"/>
                                  </w:divBdr>
                                  <w:divsChild>
                                    <w:div w:id="339040273">
                                      <w:marLeft w:val="0"/>
                                      <w:marRight w:val="0"/>
                                      <w:marTop w:val="0"/>
                                      <w:marBottom w:val="0"/>
                                      <w:divBdr>
                                        <w:top w:val="none" w:sz="0" w:space="0" w:color="auto"/>
                                        <w:left w:val="none" w:sz="0" w:space="0" w:color="auto"/>
                                        <w:bottom w:val="none" w:sz="0" w:space="0" w:color="auto"/>
                                        <w:right w:val="none" w:sz="0" w:space="0" w:color="auto"/>
                                      </w:divBdr>
                                      <w:divsChild>
                                        <w:div w:id="3390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040014">
      <w:marLeft w:val="0"/>
      <w:marRight w:val="0"/>
      <w:marTop w:val="0"/>
      <w:marBottom w:val="0"/>
      <w:divBdr>
        <w:top w:val="none" w:sz="0" w:space="0" w:color="auto"/>
        <w:left w:val="none" w:sz="0" w:space="0" w:color="auto"/>
        <w:bottom w:val="none" w:sz="0" w:space="0" w:color="auto"/>
        <w:right w:val="none" w:sz="0" w:space="0" w:color="auto"/>
      </w:divBdr>
      <w:divsChild>
        <w:div w:id="339040102">
          <w:marLeft w:val="0"/>
          <w:marRight w:val="1"/>
          <w:marTop w:val="0"/>
          <w:marBottom w:val="0"/>
          <w:divBdr>
            <w:top w:val="none" w:sz="0" w:space="0" w:color="auto"/>
            <w:left w:val="none" w:sz="0" w:space="0" w:color="auto"/>
            <w:bottom w:val="none" w:sz="0" w:space="0" w:color="auto"/>
            <w:right w:val="none" w:sz="0" w:space="0" w:color="auto"/>
          </w:divBdr>
          <w:divsChild>
            <w:div w:id="339040092">
              <w:marLeft w:val="0"/>
              <w:marRight w:val="0"/>
              <w:marTop w:val="0"/>
              <w:marBottom w:val="0"/>
              <w:divBdr>
                <w:top w:val="none" w:sz="0" w:space="0" w:color="auto"/>
                <w:left w:val="none" w:sz="0" w:space="0" w:color="auto"/>
                <w:bottom w:val="none" w:sz="0" w:space="0" w:color="auto"/>
                <w:right w:val="none" w:sz="0" w:space="0" w:color="auto"/>
              </w:divBdr>
              <w:divsChild>
                <w:div w:id="339040000">
                  <w:marLeft w:val="0"/>
                  <w:marRight w:val="1"/>
                  <w:marTop w:val="0"/>
                  <w:marBottom w:val="0"/>
                  <w:divBdr>
                    <w:top w:val="none" w:sz="0" w:space="0" w:color="auto"/>
                    <w:left w:val="none" w:sz="0" w:space="0" w:color="auto"/>
                    <w:bottom w:val="none" w:sz="0" w:space="0" w:color="auto"/>
                    <w:right w:val="none" w:sz="0" w:space="0" w:color="auto"/>
                  </w:divBdr>
                  <w:divsChild>
                    <w:div w:id="339040047">
                      <w:marLeft w:val="0"/>
                      <w:marRight w:val="0"/>
                      <w:marTop w:val="0"/>
                      <w:marBottom w:val="0"/>
                      <w:divBdr>
                        <w:top w:val="none" w:sz="0" w:space="0" w:color="auto"/>
                        <w:left w:val="none" w:sz="0" w:space="0" w:color="auto"/>
                        <w:bottom w:val="none" w:sz="0" w:space="0" w:color="auto"/>
                        <w:right w:val="none" w:sz="0" w:space="0" w:color="auto"/>
                      </w:divBdr>
                      <w:divsChild>
                        <w:div w:id="339040247">
                          <w:marLeft w:val="0"/>
                          <w:marRight w:val="0"/>
                          <w:marTop w:val="0"/>
                          <w:marBottom w:val="0"/>
                          <w:divBdr>
                            <w:top w:val="none" w:sz="0" w:space="0" w:color="auto"/>
                            <w:left w:val="none" w:sz="0" w:space="0" w:color="auto"/>
                            <w:bottom w:val="none" w:sz="0" w:space="0" w:color="auto"/>
                            <w:right w:val="none" w:sz="0" w:space="0" w:color="auto"/>
                          </w:divBdr>
                          <w:divsChild>
                            <w:div w:id="339040156">
                              <w:marLeft w:val="0"/>
                              <w:marRight w:val="0"/>
                              <w:marTop w:val="120"/>
                              <w:marBottom w:val="360"/>
                              <w:divBdr>
                                <w:top w:val="none" w:sz="0" w:space="0" w:color="auto"/>
                                <w:left w:val="none" w:sz="0" w:space="0" w:color="auto"/>
                                <w:bottom w:val="none" w:sz="0" w:space="0" w:color="auto"/>
                                <w:right w:val="none" w:sz="0" w:space="0" w:color="auto"/>
                              </w:divBdr>
                              <w:divsChild>
                                <w:div w:id="339040116">
                                  <w:marLeft w:val="420"/>
                                  <w:marRight w:val="0"/>
                                  <w:marTop w:val="0"/>
                                  <w:marBottom w:val="0"/>
                                  <w:divBdr>
                                    <w:top w:val="none" w:sz="0" w:space="0" w:color="auto"/>
                                    <w:left w:val="none" w:sz="0" w:space="0" w:color="auto"/>
                                    <w:bottom w:val="none" w:sz="0" w:space="0" w:color="auto"/>
                                    <w:right w:val="none" w:sz="0" w:space="0" w:color="auto"/>
                                  </w:divBdr>
                                  <w:divsChild>
                                    <w:div w:id="339040124">
                                      <w:marLeft w:val="0"/>
                                      <w:marRight w:val="0"/>
                                      <w:marTop w:val="0"/>
                                      <w:marBottom w:val="0"/>
                                      <w:divBdr>
                                        <w:top w:val="none" w:sz="0" w:space="0" w:color="auto"/>
                                        <w:left w:val="none" w:sz="0" w:space="0" w:color="auto"/>
                                        <w:bottom w:val="none" w:sz="0" w:space="0" w:color="auto"/>
                                        <w:right w:val="none" w:sz="0" w:space="0" w:color="auto"/>
                                      </w:divBdr>
                                      <w:divsChild>
                                        <w:div w:id="3390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040016">
      <w:marLeft w:val="0"/>
      <w:marRight w:val="0"/>
      <w:marTop w:val="0"/>
      <w:marBottom w:val="0"/>
      <w:divBdr>
        <w:top w:val="none" w:sz="0" w:space="0" w:color="auto"/>
        <w:left w:val="none" w:sz="0" w:space="0" w:color="auto"/>
        <w:bottom w:val="none" w:sz="0" w:space="0" w:color="auto"/>
        <w:right w:val="none" w:sz="0" w:space="0" w:color="auto"/>
      </w:divBdr>
      <w:divsChild>
        <w:div w:id="339040085">
          <w:marLeft w:val="0"/>
          <w:marRight w:val="1"/>
          <w:marTop w:val="0"/>
          <w:marBottom w:val="0"/>
          <w:divBdr>
            <w:top w:val="none" w:sz="0" w:space="0" w:color="auto"/>
            <w:left w:val="none" w:sz="0" w:space="0" w:color="auto"/>
            <w:bottom w:val="none" w:sz="0" w:space="0" w:color="auto"/>
            <w:right w:val="none" w:sz="0" w:space="0" w:color="auto"/>
          </w:divBdr>
          <w:divsChild>
            <w:div w:id="339040055">
              <w:marLeft w:val="0"/>
              <w:marRight w:val="0"/>
              <w:marTop w:val="0"/>
              <w:marBottom w:val="0"/>
              <w:divBdr>
                <w:top w:val="none" w:sz="0" w:space="0" w:color="auto"/>
                <w:left w:val="none" w:sz="0" w:space="0" w:color="auto"/>
                <w:bottom w:val="none" w:sz="0" w:space="0" w:color="auto"/>
                <w:right w:val="none" w:sz="0" w:space="0" w:color="auto"/>
              </w:divBdr>
              <w:divsChild>
                <w:div w:id="339040048">
                  <w:marLeft w:val="0"/>
                  <w:marRight w:val="1"/>
                  <w:marTop w:val="0"/>
                  <w:marBottom w:val="0"/>
                  <w:divBdr>
                    <w:top w:val="none" w:sz="0" w:space="0" w:color="auto"/>
                    <w:left w:val="none" w:sz="0" w:space="0" w:color="auto"/>
                    <w:bottom w:val="none" w:sz="0" w:space="0" w:color="auto"/>
                    <w:right w:val="none" w:sz="0" w:space="0" w:color="auto"/>
                  </w:divBdr>
                  <w:divsChild>
                    <w:div w:id="339040122">
                      <w:marLeft w:val="0"/>
                      <w:marRight w:val="0"/>
                      <w:marTop w:val="0"/>
                      <w:marBottom w:val="0"/>
                      <w:divBdr>
                        <w:top w:val="none" w:sz="0" w:space="0" w:color="auto"/>
                        <w:left w:val="none" w:sz="0" w:space="0" w:color="auto"/>
                        <w:bottom w:val="none" w:sz="0" w:space="0" w:color="auto"/>
                        <w:right w:val="none" w:sz="0" w:space="0" w:color="auto"/>
                      </w:divBdr>
                      <w:divsChild>
                        <w:div w:id="339040238">
                          <w:marLeft w:val="0"/>
                          <w:marRight w:val="0"/>
                          <w:marTop w:val="0"/>
                          <w:marBottom w:val="0"/>
                          <w:divBdr>
                            <w:top w:val="none" w:sz="0" w:space="0" w:color="auto"/>
                            <w:left w:val="none" w:sz="0" w:space="0" w:color="auto"/>
                            <w:bottom w:val="none" w:sz="0" w:space="0" w:color="auto"/>
                            <w:right w:val="none" w:sz="0" w:space="0" w:color="auto"/>
                          </w:divBdr>
                          <w:divsChild>
                            <w:div w:id="339040218">
                              <w:marLeft w:val="0"/>
                              <w:marRight w:val="0"/>
                              <w:marTop w:val="120"/>
                              <w:marBottom w:val="360"/>
                              <w:divBdr>
                                <w:top w:val="none" w:sz="0" w:space="0" w:color="auto"/>
                                <w:left w:val="none" w:sz="0" w:space="0" w:color="auto"/>
                                <w:bottom w:val="none" w:sz="0" w:space="0" w:color="auto"/>
                                <w:right w:val="none" w:sz="0" w:space="0" w:color="auto"/>
                              </w:divBdr>
                              <w:divsChild>
                                <w:div w:id="339040261">
                                  <w:marLeft w:val="420"/>
                                  <w:marRight w:val="0"/>
                                  <w:marTop w:val="0"/>
                                  <w:marBottom w:val="0"/>
                                  <w:divBdr>
                                    <w:top w:val="none" w:sz="0" w:space="0" w:color="auto"/>
                                    <w:left w:val="none" w:sz="0" w:space="0" w:color="auto"/>
                                    <w:bottom w:val="none" w:sz="0" w:space="0" w:color="auto"/>
                                    <w:right w:val="none" w:sz="0" w:space="0" w:color="auto"/>
                                  </w:divBdr>
                                  <w:divsChild>
                                    <w:div w:id="339040189">
                                      <w:marLeft w:val="0"/>
                                      <w:marRight w:val="0"/>
                                      <w:marTop w:val="0"/>
                                      <w:marBottom w:val="0"/>
                                      <w:divBdr>
                                        <w:top w:val="none" w:sz="0" w:space="0" w:color="auto"/>
                                        <w:left w:val="none" w:sz="0" w:space="0" w:color="auto"/>
                                        <w:bottom w:val="none" w:sz="0" w:space="0" w:color="auto"/>
                                        <w:right w:val="none" w:sz="0" w:space="0" w:color="auto"/>
                                      </w:divBdr>
                                      <w:divsChild>
                                        <w:div w:id="3390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040032">
      <w:marLeft w:val="0"/>
      <w:marRight w:val="0"/>
      <w:marTop w:val="0"/>
      <w:marBottom w:val="0"/>
      <w:divBdr>
        <w:top w:val="none" w:sz="0" w:space="0" w:color="auto"/>
        <w:left w:val="none" w:sz="0" w:space="0" w:color="auto"/>
        <w:bottom w:val="none" w:sz="0" w:space="0" w:color="auto"/>
        <w:right w:val="none" w:sz="0" w:space="0" w:color="auto"/>
      </w:divBdr>
      <w:divsChild>
        <w:div w:id="339040178">
          <w:marLeft w:val="0"/>
          <w:marRight w:val="1"/>
          <w:marTop w:val="0"/>
          <w:marBottom w:val="0"/>
          <w:divBdr>
            <w:top w:val="none" w:sz="0" w:space="0" w:color="auto"/>
            <w:left w:val="none" w:sz="0" w:space="0" w:color="auto"/>
            <w:bottom w:val="none" w:sz="0" w:space="0" w:color="auto"/>
            <w:right w:val="none" w:sz="0" w:space="0" w:color="auto"/>
          </w:divBdr>
          <w:divsChild>
            <w:div w:id="339040250">
              <w:marLeft w:val="0"/>
              <w:marRight w:val="0"/>
              <w:marTop w:val="0"/>
              <w:marBottom w:val="0"/>
              <w:divBdr>
                <w:top w:val="none" w:sz="0" w:space="0" w:color="auto"/>
                <w:left w:val="none" w:sz="0" w:space="0" w:color="auto"/>
                <w:bottom w:val="none" w:sz="0" w:space="0" w:color="auto"/>
                <w:right w:val="none" w:sz="0" w:space="0" w:color="auto"/>
              </w:divBdr>
              <w:divsChild>
                <w:div w:id="339040059">
                  <w:marLeft w:val="0"/>
                  <w:marRight w:val="1"/>
                  <w:marTop w:val="0"/>
                  <w:marBottom w:val="0"/>
                  <w:divBdr>
                    <w:top w:val="none" w:sz="0" w:space="0" w:color="auto"/>
                    <w:left w:val="none" w:sz="0" w:space="0" w:color="auto"/>
                    <w:bottom w:val="none" w:sz="0" w:space="0" w:color="auto"/>
                    <w:right w:val="none" w:sz="0" w:space="0" w:color="auto"/>
                  </w:divBdr>
                  <w:divsChild>
                    <w:div w:id="339040259">
                      <w:marLeft w:val="0"/>
                      <w:marRight w:val="0"/>
                      <w:marTop w:val="0"/>
                      <w:marBottom w:val="0"/>
                      <w:divBdr>
                        <w:top w:val="none" w:sz="0" w:space="0" w:color="auto"/>
                        <w:left w:val="none" w:sz="0" w:space="0" w:color="auto"/>
                        <w:bottom w:val="none" w:sz="0" w:space="0" w:color="auto"/>
                        <w:right w:val="none" w:sz="0" w:space="0" w:color="auto"/>
                      </w:divBdr>
                      <w:divsChild>
                        <w:div w:id="339040054">
                          <w:marLeft w:val="0"/>
                          <w:marRight w:val="0"/>
                          <w:marTop w:val="0"/>
                          <w:marBottom w:val="0"/>
                          <w:divBdr>
                            <w:top w:val="none" w:sz="0" w:space="0" w:color="auto"/>
                            <w:left w:val="none" w:sz="0" w:space="0" w:color="auto"/>
                            <w:bottom w:val="none" w:sz="0" w:space="0" w:color="auto"/>
                            <w:right w:val="none" w:sz="0" w:space="0" w:color="auto"/>
                          </w:divBdr>
                          <w:divsChild>
                            <w:div w:id="339040281">
                              <w:marLeft w:val="0"/>
                              <w:marRight w:val="0"/>
                              <w:marTop w:val="120"/>
                              <w:marBottom w:val="360"/>
                              <w:divBdr>
                                <w:top w:val="none" w:sz="0" w:space="0" w:color="auto"/>
                                <w:left w:val="none" w:sz="0" w:space="0" w:color="auto"/>
                                <w:bottom w:val="none" w:sz="0" w:space="0" w:color="auto"/>
                                <w:right w:val="none" w:sz="0" w:space="0" w:color="auto"/>
                              </w:divBdr>
                              <w:divsChild>
                                <w:div w:id="339040134">
                                  <w:marLeft w:val="0"/>
                                  <w:marRight w:val="0"/>
                                  <w:marTop w:val="0"/>
                                  <w:marBottom w:val="0"/>
                                  <w:divBdr>
                                    <w:top w:val="none" w:sz="0" w:space="0" w:color="auto"/>
                                    <w:left w:val="none" w:sz="0" w:space="0" w:color="auto"/>
                                    <w:bottom w:val="none" w:sz="0" w:space="0" w:color="auto"/>
                                    <w:right w:val="none" w:sz="0" w:space="0" w:color="auto"/>
                                  </w:divBdr>
                                  <w:divsChild>
                                    <w:div w:id="3390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040039">
      <w:marLeft w:val="0"/>
      <w:marRight w:val="0"/>
      <w:marTop w:val="0"/>
      <w:marBottom w:val="0"/>
      <w:divBdr>
        <w:top w:val="none" w:sz="0" w:space="0" w:color="auto"/>
        <w:left w:val="none" w:sz="0" w:space="0" w:color="auto"/>
        <w:bottom w:val="none" w:sz="0" w:space="0" w:color="auto"/>
        <w:right w:val="none" w:sz="0" w:space="0" w:color="auto"/>
      </w:divBdr>
      <w:divsChild>
        <w:div w:id="339040012">
          <w:marLeft w:val="0"/>
          <w:marRight w:val="1"/>
          <w:marTop w:val="0"/>
          <w:marBottom w:val="0"/>
          <w:divBdr>
            <w:top w:val="none" w:sz="0" w:space="0" w:color="auto"/>
            <w:left w:val="none" w:sz="0" w:space="0" w:color="auto"/>
            <w:bottom w:val="none" w:sz="0" w:space="0" w:color="auto"/>
            <w:right w:val="none" w:sz="0" w:space="0" w:color="auto"/>
          </w:divBdr>
          <w:divsChild>
            <w:div w:id="339040010">
              <w:marLeft w:val="0"/>
              <w:marRight w:val="0"/>
              <w:marTop w:val="0"/>
              <w:marBottom w:val="0"/>
              <w:divBdr>
                <w:top w:val="none" w:sz="0" w:space="0" w:color="auto"/>
                <w:left w:val="none" w:sz="0" w:space="0" w:color="auto"/>
                <w:bottom w:val="none" w:sz="0" w:space="0" w:color="auto"/>
                <w:right w:val="none" w:sz="0" w:space="0" w:color="auto"/>
              </w:divBdr>
              <w:divsChild>
                <w:div w:id="339039998">
                  <w:marLeft w:val="0"/>
                  <w:marRight w:val="1"/>
                  <w:marTop w:val="0"/>
                  <w:marBottom w:val="0"/>
                  <w:divBdr>
                    <w:top w:val="none" w:sz="0" w:space="0" w:color="auto"/>
                    <w:left w:val="none" w:sz="0" w:space="0" w:color="auto"/>
                    <w:bottom w:val="none" w:sz="0" w:space="0" w:color="auto"/>
                    <w:right w:val="none" w:sz="0" w:space="0" w:color="auto"/>
                  </w:divBdr>
                  <w:divsChild>
                    <w:div w:id="339040199">
                      <w:marLeft w:val="0"/>
                      <w:marRight w:val="0"/>
                      <w:marTop w:val="0"/>
                      <w:marBottom w:val="0"/>
                      <w:divBdr>
                        <w:top w:val="none" w:sz="0" w:space="0" w:color="auto"/>
                        <w:left w:val="none" w:sz="0" w:space="0" w:color="auto"/>
                        <w:bottom w:val="none" w:sz="0" w:space="0" w:color="auto"/>
                        <w:right w:val="none" w:sz="0" w:space="0" w:color="auto"/>
                      </w:divBdr>
                      <w:divsChild>
                        <w:div w:id="339040253">
                          <w:marLeft w:val="0"/>
                          <w:marRight w:val="0"/>
                          <w:marTop w:val="0"/>
                          <w:marBottom w:val="0"/>
                          <w:divBdr>
                            <w:top w:val="none" w:sz="0" w:space="0" w:color="auto"/>
                            <w:left w:val="none" w:sz="0" w:space="0" w:color="auto"/>
                            <w:bottom w:val="none" w:sz="0" w:space="0" w:color="auto"/>
                            <w:right w:val="none" w:sz="0" w:space="0" w:color="auto"/>
                          </w:divBdr>
                          <w:divsChild>
                            <w:div w:id="339040275">
                              <w:marLeft w:val="0"/>
                              <w:marRight w:val="0"/>
                              <w:marTop w:val="120"/>
                              <w:marBottom w:val="360"/>
                              <w:divBdr>
                                <w:top w:val="none" w:sz="0" w:space="0" w:color="auto"/>
                                <w:left w:val="none" w:sz="0" w:space="0" w:color="auto"/>
                                <w:bottom w:val="none" w:sz="0" w:space="0" w:color="auto"/>
                                <w:right w:val="none" w:sz="0" w:space="0" w:color="auto"/>
                              </w:divBdr>
                              <w:divsChild>
                                <w:div w:id="339040044">
                                  <w:marLeft w:val="420"/>
                                  <w:marRight w:val="0"/>
                                  <w:marTop w:val="0"/>
                                  <w:marBottom w:val="0"/>
                                  <w:divBdr>
                                    <w:top w:val="none" w:sz="0" w:space="0" w:color="auto"/>
                                    <w:left w:val="none" w:sz="0" w:space="0" w:color="auto"/>
                                    <w:bottom w:val="none" w:sz="0" w:space="0" w:color="auto"/>
                                    <w:right w:val="none" w:sz="0" w:space="0" w:color="auto"/>
                                  </w:divBdr>
                                  <w:divsChild>
                                    <w:div w:id="339040005">
                                      <w:marLeft w:val="0"/>
                                      <w:marRight w:val="0"/>
                                      <w:marTop w:val="0"/>
                                      <w:marBottom w:val="0"/>
                                      <w:divBdr>
                                        <w:top w:val="none" w:sz="0" w:space="0" w:color="auto"/>
                                        <w:left w:val="none" w:sz="0" w:space="0" w:color="auto"/>
                                        <w:bottom w:val="none" w:sz="0" w:space="0" w:color="auto"/>
                                        <w:right w:val="none" w:sz="0" w:space="0" w:color="auto"/>
                                      </w:divBdr>
                                      <w:divsChild>
                                        <w:div w:id="3390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040060">
      <w:marLeft w:val="0"/>
      <w:marRight w:val="0"/>
      <w:marTop w:val="0"/>
      <w:marBottom w:val="0"/>
      <w:divBdr>
        <w:top w:val="none" w:sz="0" w:space="0" w:color="auto"/>
        <w:left w:val="none" w:sz="0" w:space="0" w:color="auto"/>
        <w:bottom w:val="none" w:sz="0" w:space="0" w:color="auto"/>
        <w:right w:val="none" w:sz="0" w:space="0" w:color="auto"/>
      </w:divBdr>
      <w:divsChild>
        <w:div w:id="339040058">
          <w:marLeft w:val="0"/>
          <w:marRight w:val="0"/>
          <w:marTop w:val="0"/>
          <w:marBottom w:val="0"/>
          <w:divBdr>
            <w:top w:val="none" w:sz="0" w:space="0" w:color="auto"/>
            <w:left w:val="none" w:sz="0" w:space="0" w:color="auto"/>
            <w:bottom w:val="none" w:sz="0" w:space="0" w:color="auto"/>
            <w:right w:val="none" w:sz="0" w:space="0" w:color="auto"/>
          </w:divBdr>
          <w:divsChild>
            <w:div w:id="339040140">
              <w:marLeft w:val="0"/>
              <w:marRight w:val="0"/>
              <w:marTop w:val="0"/>
              <w:marBottom w:val="0"/>
              <w:divBdr>
                <w:top w:val="none" w:sz="0" w:space="0" w:color="auto"/>
                <w:left w:val="none" w:sz="0" w:space="0" w:color="auto"/>
                <w:bottom w:val="none" w:sz="0" w:space="0" w:color="auto"/>
                <w:right w:val="none" w:sz="0" w:space="0" w:color="auto"/>
              </w:divBdr>
              <w:divsChild>
                <w:div w:id="339040167">
                  <w:marLeft w:val="0"/>
                  <w:marRight w:val="0"/>
                  <w:marTop w:val="0"/>
                  <w:marBottom w:val="0"/>
                  <w:divBdr>
                    <w:top w:val="none" w:sz="0" w:space="0" w:color="auto"/>
                    <w:left w:val="none" w:sz="0" w:space="0" w:color="auto"/>
                    <w:bottom w:val="none" w:sz="0" w:space="0" w:color="auto"/>
                    <w:right w:val="none" w:sz="0" w:space="0" w:color="auto"/>
                  </w:divBdr>
                  <w:divsChild>
                    <w:div w:id="339040037">
                      <w:marLeft w:val="0"/>
                      <w:marRight w:val="0"/>
                      <w:marTop w:val="0"/>
                      <w:marBottom w:val="0"/>
                      <w:divBdr>
                        <w:top w:val="none" w:sz="0" w:space="0" w:color="auto"/>
                        <w:left w:val="none" w:sz="0" w:space="0" w:color="auto"/>
                        <w:bottom w:val="none" w:sz="0" w:space="0" w:color="auto"/>
                        <w:right w:val="none" w:sz="0" w:space="0" w:color="auto"/>
                      </w:divBdr>
                      <w:divsChild>
                        <w:div w:id="339040033">
                          <w:marLeft w:val="0"/>
                          <w:marRight w:val="0"/>
                          <w:marTop w:val="0"/>
                          <w:marBottom w:val="0"/>
                          <w:divBdr>
                            <w:top w:val="none" w:sz="0" w:space="0" w:color="auto"/>
                            <w:left w:val="none" w:sz="0" w:space="0" w:color="auto"/>
                            <w:bottom w:val="none" w:sz="0" w:space="0" w:color="auto"/>
                            <w:right w:val="none" w:sz="0" w:space="0" w:color="auto"/>
                          </w:divBdr>
                          <w:divsChild>
                            <w:div w:id="339040164">
                              <w:marLeft w:val="0"/>
                              <w:marRight w:val="0"/>
                              <w:marTop w:val="0"/>
                              <w:marBottom w:val="0"/>
                              <w:divBdr>
                                <w:top w:val="none" w:sz="0" w:space="0" w:color="auto"/>
                                <w:left w:val="none" w:sz="0" w:space="0" w:color="auto"/>
                                <w:bottom w:val="none" w:sz="0" w:space="0" w:color="auto"/>
                                <w:right w:val="none" w:sz="0" w:space="0" w:color="auto"/>
                              </w:divBdr>
                              <w:divsChild>
                                <w:div w:id="339040278">
                                  <w:marLeft w:val="0"/>
                                  <w:marRight w:val="0"/>
                                  <w:marTop w:val="0"/>
                                  <w:marBottom w:val="0"/>
                                  <w:divBdr>
                                    <w:top w:val="none" w:sz="0" w:space="0" w:color="auto"/>
                                    <w:left w:val="none" w:sz="0" w:space="0" w:color="auto"/>
                                    <w:bottom w:val="none" w:sz="0" w:space="0" w:color="auto"/>
                                    <w:right w:val="none" w:sz="0" w:space="0" w:color="auto"/>
                                  </w:divBdr>
                                  <w:divsChild>
                                    <w:div w:id="339040004">
                                      <w:marLeft w:val="0"/>
                                      <w:marRight w:val="0"/>
                                      <w:marTop w:val="0"/>
                                      <w:marBottom w:val="0"/>
                                      <w:divBdr>
                                        <w:top w:val="none" w:sz="0" w:space="0" w:color="auto"/>
                                        <w:left w:val="none" w:sz="0" w:space="0" w:color="auto"/>
                                        <w:bottom w:val="none" w:sz="0" w:space="0" w:color="auto"/>
                                        <w:right w:val="none" w:sz="0" w:space="0" w:color="auto"/>
                                      </w:divBdr>
                                      <w:divsChild>
                                        <w:div w:id="3390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040074">
      <w:marLeft w:val="0"/>
      <w:marRight w:val="0"/>
      <w:marTop w:val="0"/>
      <w:marBottom w:val="0"/>
      <w:divBdr>
        <w:top w:val="none" w:sz="0" w:space="0" w:color="auto"/>
        <w:left w:val="none" w:sz="0" w:space="0" w:color="auto"/>
        <w:bottom w:val="none" w:sz="0" w:space="0" w:color="auto"/>
        <w:right w:val="none" w:sz="0" w:space="0" w:color="auto"/>
      </w:divBdr>
      <w:divsChild>
        <w:div w:id="339040190">
          <w:marLeft w:val="0"/>
          <w:marRight w:val="0"/>
          <w:marTop w:val="0"/>
          <w:marBottom w:val="0"/>
          <w:divBdr>
            <w:top w:val="none" w:sz="0" w:space="0" w:color="auto"/>
            <w:left w:val="none" w:sz="0" w:space="0" w:color="auto"/>
            <w:bottom w:val="none" w:sz="0" w:space="0" w:color="auto"/>
            <w:right w:val="none" w:sz="0" w:space="0" w:color="auto"/>
          </w:divBdr>
          <w:divsChild>
            <w:div w:id="339040192">
              <w:marLeft w:val="0"/>
              <w:marRight w:val="0"/>
              <w:marTop w:val="0"/>
              <w:marBottom w:val="0"/>
              <w:divBdr>
                <w:top w:val="none" w:sz="0" w:space="0" w:color="auto"/>
                <w:left w:val="none" w:sz="0" w:space="0" w:color="auto"/>
                <w:bottom w:val="none" w:sz="0" w:space="0" w:color="auto"/>
                <w:right w:val="none" w:sz="0" w:space="0" w:color="auto"/>
              </w:divBdr>
              <w:divsChild>
                <w:div w:id="339040046">
                  <w:marLeft w:val="0"/>
                  <w:marRight w:val="0"/>
                  <w:marTop w:val="0"/>
                  <w:marBottom w:val="0"/>
                  <w:divBdr>
                    <w:top w:val="none" w:sz="0" w:space="0" w:color="auto"/>
                    <w:left w:val="none" w:sz="0" w:space="0" w:color="auto"/>
                    <w:bottom w:val="none" w:sz="0" w:space="0" w:color="auto"/>
                    <w:right w:val="none" w:sz="0" w:space="0" w:color="auto"/>
                  </w:divBdr>
                  <w:divsChild>
                    <w:div w:id="339040025">
                      <w:marLeft w:val="0"/>
                      <w:marRight w:val="0"/>
                      <w:marTop w:val="0"/>
                      <w:marBottom w:val="0"/>
                      <w:divBdr>
                        <w:top w:val="none" w:sz="0" w:space="0" w:color="auto"/>
                        <w:left w:val="none" w:sz="0" w:space="0" w:color="auto"/>
                        <w:bottom w:val="none" w:sz="0" w:space="0" w:color="auto"/>
                        <w:right w:val="none" w:sz="0" w:space="0" w:color="auto"/>
                      </w:divBdr>
                      <w:divsChild>
                        <w:div w:id="339040090">
                          <w:marLeft w:val="0"/>
                          <w:marRight w:val="0"/>
                          <w:marTop w:val="0"/>
                          <w:marBottom w:val="0"/>
                          <w:divBdr>
                            <w:top w:val="none" w:sz="0" w:space="0" w:color="auto"/>
                            <w:left w:val="none" w:sz="0" w:space="0" w:color="auto"/>
                            <w:bottom w:val="none" w:sz="0" w:space="0" w:color="auto"/>
                            <w:right w:val="none" w:sz="0" w:space="0" w:color="auto"/>
                          </w:divBdr>
                          <w:divsChild>
                            <w:div w:id="339040034">
                              <w:marLeft w:val="0"/>
                              <w:marRight w:val="0"/>
                              <w:marTop w:val="0"/>
                              <w:marBottom w:val="0"/>
                              <w:divBdr>
                                <w:top w:val="none" w:sz="0" w:space="0" w:color="auto"/>
                                <w:left w:val="none" w:sz="0" w:space="0" w:color="auto"/>
                                <w:bottom w:val="none" w:sz="0" w:space="0" w:color="auto"/>
                                <w:right w:val="none" w:sz="0" w:space="0" w:color="auto"/>
                              </w:divBdr>
                              <w:divsChild>
                                <w:div w:id="339040147">
                                  <w:marLeft w:val="0"/>
                                  <w:marRight w:val="0"/>
                                  <w:marTop w:val="0"/>
                                  <w:marBottom w:val="0"/>
                                  <w:divBdr>
                                    <w:top w:val="none" w:sz="0" w:space="0" w:color="auto"/>
                                    <w:left w:val="none" w:sz="0" w:space="0" w:color="auto"/>
                                    <w:bottom w:val="none" w:sz="0" w:space="0" w:color="auto"/>
                                    <w:right w:val="none" w:sz="0" w:space="0" w:color="auto"/>
                                  </w:divBdr>
                                  <w:divsChild>
                                    <w:div w:id="339040114">
                                      <w:marLeft w:val="0"/>
                                      <w:marRight w:val="0"/>
                                      <w:marTop w:val="0"/>
                                      <w:marBottom w:val="0"/>
                                      <w:divBdr>
                                        <w:top w:val="none" w:sz="0" w:space="0" w:color="auto"/>
                                        <w:left w:val="none" w:sz="0" w:space="0" w:color="auto"/>
                                        <w:bottom w:val="none" w:sz="0" w:space="0" w:color="auto"/>
                                        <w:right w:val="none" w:sz="0" w:space="0" w:color="auto"/>
                                      </w:divBdr>
                                      <w:divsChild>
                                        <w:div w:id="339040279">
                                          <w:marLeft w:val="0"/>
                                          <w:marRight w:val="0"/>
                                          <w:marTop w:val="0"/>
                                          <w:marBottom w:val="0"/>
                                          <w:divBdr>
                                            <w:top w:val="none" w:sz="0" w:space="0" w:color="auto"/>
                                            <w:left w:val="none" w:sz="0" w:space="0" w:color="auto"/>
                                            <w:bottom w:val="none" w:sz="0" w:space="0" w:color="auto"/>
                                            <w:right w:val="none" w:sz="0" w:space="0" w:color="auto"/>
                                          </w:divBdr>
                                          <w:divsChild>
                                            <w:div w:id="3390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040110">
      <w:marLeft w:val="0"/>
      <w:marRight w:val="0"/>
      <w:marTop w:val="0"/>
      <w:marBottom w:val="0"/>
      <w:divBdr>
        <w:top w:val="none" w:sz="0" w:space="0" w:color="auto"/>
        <w:left w:val="none" w:sz="0" w:space="0" w:color="auto"/>
        <w:bottom w:val="none" w:sz="0" w:space="0" w:color="auto"/>
        <w:right w:val="none" w:sz="0" w:space="0" w:color="auto"/>
      </w:divBdr>
      <w:divsChild>
        <w:div w:id="339040263">
          <w:marLeft w:val="0"/>
          <w:marRight w:val="1"/>
          <w:marTop w:val="0"/>
          <w:marBottom w:val="0"/>
          <w:divBdr>
            <w:top w:val="none" w:sz="0" w:space="0" w:color="auto"/>
            <w:left w:val="none" w:sz="0" w:space="0" w:color="auto"/>
            <w:bottom w:val="none" w:sz="0" w:space="0" w:color="auto"/>
            <w:right w:val="none" w:sz="0" w:space="0" w:color="auto"/>
          </w:divBdr>
          <w:divsChild>
            <w:div w:id="339040078">
              <w:marLeft w:val="0"/>
              <w:marRight w:val="0"/>
              <w:marTop w:val="0"/>
              <w:marBottom w:val="0"/>
              <w:divBdr>
                <w:top w:val="none" w:sz="0" w:space="0" w:color="auto"/>
                <w:left w:val="none" w:sz="0" w:space="0" w:color="auto"/>
                <w:bottom w:val="none" w:sz="0" w:space="0" w:color="auto"/>
                <w:right w:val="none" w:sz="0" w:space="0" w:color="auto"/>
              </w:divBdr>
              <w:divsChild>
                <w:div w:id="339040239">
                  <w:marLeft w:val="0"/>
                  <w:marRight w:val="1"/>
                  <w:marTop w:val="0"/>
                  <w:marBottom w:val="0"/>
                  <w:divBdr>
                    <w:top w:val="none" w:sz="0" w:space="0" w:color="auto"/>
                    <w:left w:val="none" w:sz="0" w:space="0" w:color="auto"/>
                    <w:bottom w:val="none" w:sz="0" w:space="0" w:color="auto"/>
                    <w:right w:val="none" w:sz="0" w:space="0" w:color="auto"/>
                  </w:divBdr>
                  <w:divsChild>
                    <w:div w:id="339040093">
                      <w:marLeft w:val="0"/>
                      <w:marRight w:val="0"/>
                      <w:marTop w:val="0"/>
                      <w:marBottom w:val="0"/>
                      <w:divBdr>
                        <w:top w:val="none" w:sz="0" w:space="0" w:color="auto"/>
                        <w:left w:val="none" w:sz="0" w:space="0" w:color="auto"/>
                        <w:bottom w:val="none" w:sz="0" w:space="0" w:color="auto"/>
                        <w:right w:val="none" w:sz="0" w:space="0" w:color="auto"/>
                      </w:divBdr>
                      <w:divsChild>
                        <w:div w:id="339040130">
                          <w:marLeft w:val="0"/>
                          <w:marRight w:val="0"/>
                          <w:marTop w:val="0"/>
                          <w:marBottom w:val="0"/>
                          <w:divBdr>
                            <w:top w:val="none" w:sz="0" w:space="0" w:color="auto"/>
                            <w:left w:val="none" w:sz="0" w:space="0" w:color="auto"/>
                            <w:bottom w:val="none" w:sz="0" w:space="0" w:color="auto"/>
                            <w:right w:val="none" w:sz="0" w:space="0" w:color="auto"/>
                          </w:divBdr>
                          <w:divsChild>
                            <w:div w:id="339040126">
                              <w:marLeft w:val="0"/>
                              <w:marRight w:val="0"/>
                              <w:marTop w:val="120"/>
                              <w:marBottom w:val="360"/>
                              <w:divBdr>
                                <w:top w:val="none" w:sz="0" w:space="0" w:color="auto"/>
                                <w:left w:val="none" w:sz="0" w:space="0" w:color="auto"/>
                                <w:bottom w:val="none" w:sz="0" w:space="0" w:color="auto"/>
                                <w:right w:val="none" w:sz="0" w:space="0" w:color="auto"/>
                              </w:divBdr>
                              <w:divsChild>
                                <w:div w:id="339040138">
                                  <w:marLeft w:val="0"/>
                                  <w:marRight w:val="0"/>
                                  <w:marTop w:val="0"/>
                                  <w:marBottom w:val="0"/>
                                  <w:divBdr>
                                    <w:top w:val="none" w:sz="0" w:space="0" w:color="auto"/>
                                    <w:left w:val="none" w:sz="0" w:space="0" w:color="auto"/>
                                    <w:bottom w:val="none" w:sz="0" w:space="0" w:color="auto"/>
                                    <w:right w:val="none" w:sz="0" w:space="0" w:color="auto"/>
                                  </w:divBdr>
                                  <w:divsChild>
                                    <w:div w:id="3390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040142">
      <w:marLeft w:val="0"/>
      <w:marRight w:val="0"/>
      <w:marTop w:val="0"/>
      <w:marBottom w:val="0"/>
      <w:divBdr>
        <w:top w:val="none" w:sz="0" w:space="0" w:color="auto"/>
        <w:left w:val="none" w:sz="0" w:space="0" w:color="auto"/>
        <w:bottom w:val="none" w:sz="0" w:space="0" w:color="auto"/>
        <w:right w:val="none" w:sz="0" w:space="0" w:color="auto"/>
      </w:divBdr>
      <w:divsChild>
        <w:div w:id="339040203">
          <w:marLeft w:val="0"/>
          <w:marRight w:val="0"/>
          <w:marTop w:val="0"/>
          <w:marBottom w:val="0"/>
          <w:divBdr>
            <w:top w:val="none" w:sz="0" w:space="0" w:color="auto"/>
            <w:left w:val="none" w:sz="0" w:space="0" w:color="auto"/>
            <w:bottom w:val="none" w:sz="0" w:space="0" w:color="auto"/>
            <w:right w:val="none" w:sz="0" w:space="0" w:color="auto"/>
          </w:divBdr>
          <w:divsChild>
            <w:div w:id="339040226">
              <w:marLeft w:val="0"/>
              <w:marRight w:val="0"/>
              <w:marTop w:val="0"/>
              <w:marBottom w:val="0"/>
              <w:divBdr>
                <w:top w:val="none" w:sz="0" w:space="0" w:color="auto"/>
                <w:left w:val="none" w:sz="0" w:space="0" w:color="auto"/>
                <w:bottom w:val="none" w:sz="0" w:space="0" w:color="auto"/>
                <w:right w:val="none" w:sz="0" w:space="0" w:color="auto"/>
              </w:divBdr>
              <w:divsChild>
                <w:div w:id="339040096">
                  <w:marLeft w:val="0"/>
                  <w:marRight w:val="0"/>
                  <w:marTop w:val="0"/>
                  <w:marBottom w:val="0"/>
                  <w:divBdr>
                    <w:top w:val="none" w:sz="0" w:space="0" w:color="auto"/>
                    <w:left w:val="none" w:sz="0" w:space="0" w:color="auto"/>
                    <w:bottom w:val="none" w:sz="0" w:space="0" w:color="auto"/>
                    <w:right w:val="none" w:sz="0" w:space="0" w:color="auto"/>
                  </w:divBdr>
                  <w:divsChild>
                    <w:div w:id="339040094">
                      <w:marLeft w:val="0"/>
                      <w:marRight w:val="0"/>
                      <w:marTop w:val="0"/>
                      <w:marBottom w:val="0"/>
                      <w:divBdr>
                        <w:top w:val="none" w:sz="0" w:space="0" w:color="auto"/>
                        <w:left w:val="none" w:sz="0" w:space="0" w:color="auto"/>
                        <w:bottom w:val="none" w:sz="0" w:space="0" w:color="auto"/>
                        <w:right w:val="none" w:sz="0" w:space="0" w:color="auto"/>
                      </w:divBdr>
                      <w:divsChild>
                        <w:div w:id="339040081">
                          <w:marLeft w:val="0"/>
                          <w:marRight w:val="0"/>
                          <w:marTop w:val="0"/>
                          <w:marBottom w:val="0"/>
                          <w:divBdr>
                            <w:top w:val="none" w:sz="0" w:space="0" w:color="auto"/>
                            <w:left w:val="none" w:sz="0" w:space="0" w:color="auto"/>
                            <w:bottom w:val="none" w:sz="0" w:space="0" w:color="auto"/>
                            <w:right w:val="none" w:sz="0" w:space="0" w:color="auto"/>
                          </w:divBdr>
                          <w:divsChild>
                            <w:div w:id="339040249">
                              <w:marLeft w:val="0"/>
                              <w:marRight w:val="0"/>
                              <w:marTop w:val="0"/>
                              <w:marBottom w:val="0"/>
                              <w:divBdr>
                                <w:top w:val="none" w:sz="0" w:space="0" w:color="auto"/>
                                <w:left w:val="none" w:sz="0" w:space="0" w:color="auto"/>
                                <w:bottom w:val="none" w:sz="0" w:space="0" w:color="auto"/>
                                <w:right w:val="none" w:sz="0" w:space="0" w:color="auto"/>
                              </w:divBdr>
                              <w:divsChild>
                                <w:div w:id="339040108">
                                  <w:marLeft w:val="0"/>
                                  <w:marRight w:val="0"/>
                                  <w:marTop w:val="0"/>
                                  <w:marBottom w:val="0"/>
                                  <w:divBdr>
                                    <w:top w:val="none" w:sz="0" w:space="0" w:color="auto"/>
                                    <w:left w:val="none" w:sz="0" w:space="0" w:color="auto"/>
                                    <w:bottom w:val="none" w:sz="0" w:space="0" w:color="auto"/>
                                    <w:right w:val="none" w:sz="0" w:space="0" w:color="auto"/>
                                  </w:divBdr>
                                  <w:divsChild>
                                    <w:div w:id="339040009">
                                      <w:marLeft w:val="0"/>
                                      <w:marRight w:val="0"/>
                                      <w:marTop w:val="0"/>
                                      <w:marBottom w:val="0"/>
                                      <w:divBdr>
                                        <w:top w:val="none" w:sz="0" w:space="0" w:color="auto"/>
                                        <w:left w:val="none" w:sz="0" w:space="0" w:color="auto"/>
                                        <w:bottom w:val="none" w:sz="0" w:space="0" w:color="auto"/>
                                        <w:right w:val="none" w:sz="0" w:space="0" w:color="auto"/>
                                      </w:divBdr>
                                      <w:divsChild>
                                        <w:div w:id="339040077">
                                          <w:marLeft w:val="0"/>
                                          <w:marRight w:val="0"/>
                                          <w:marTop w:val="0"/>
                                          <w:marBottom w:val="0"/>
                                          <w:divBdr>
                                            <w:top w:val="none" w:sz="0" w:space="0" w:color="auto"/>
                                            <w:left w:val="none" w:sz="0" w:space="0" w:color="auto"/>
                                            <w:bottom w:val="none" w:sz="0" w:space="0" w:color="auto"/>
                                            <w:right w:val="none" w:sz="0" w:space="0" w:color="auto"/>
                                          </w:divBdr>
                                          <w:divsChild>
                                            <w:div w:id="3390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040145">
      <w:marLeft w:val="0"/>
      <w:marRight w:val="0"/>
      <w:marTop w:val="0"/>
      <w:marBottom w:val="0"/>
      <w:divBdr>
        <w:top w:val="none" w:sz="0" w:space="0" w:color="auto"/>
        <w:left w:val="none" w:sz="0" w:space="0" w:color="auto"/>
        <w:bottom w:val="none" w:sz="0" w:space="0" w:color="auto"/>
        <w:right w:val="none" w:sz="0" w:space="0" w:color="auto"/>
      </w:divBdr>
      <w:divsChild>
        <w:div w:id="339040254">
          <w:marLeft w:val="0"/>
          <w:marRight w:val="0"/>
          <w:marTop w:val="0"/>
          <w:marBottom w:val="0"/>
          <w:divBdr>
            <w:top w:val="none" w:sz="0" w:space="0" w:color="auto"/>
            <w:left w:val="none" w:sz="0" w:space="0" w:color="auto"/>
            <w:bottom w:val="none" w:sz="0" w:space="0" w:color="auto"/>
            <w:right w:val="none" w:sz="0" w:space="0" w:color="auto"/>
          </w:divBdr>
          <w:divsChild>
            <w:div w:id="339040008">
              <w:marLeft w:val="0"/>
              <w:marRight w:val="0"/>
              <w:marTop w:val="0"/>
              <w:marBottom w:val="0"/>
              <w:divBdr>
                <w:top w:val="none" w:sz="0" w:space="0" w:color="auto"/>
                <w:left w:val="none" w:sz="0" w:space="0" w:color="auto"/>
                <w:bottom w:val="none" w:sz="0" w:space="0" w:color="auto"/>
                <w:right w:val="none" w:sz="0" w:space="0" w:color="auto"/>
              </w:divBdr>
            </w:div>
            <w:div w:id="339040011">
              <w:marLeft w:val="0"/>
              <w:marRight w:val="0"/>
              <w:marTop w:val="0"/>
              <w:marBottom w:val="0"/>
              <w:divBdr>
                <w:top w:val="none" w:sz="0" w:space="0" w:color="auto"/>
                <w:left w:val="none" w:sz="0" w:space="0" w:color="auto"/>
                <w:bottom w:val="none" w:sz="0" w:space="0" w:color="auto"/>
                <w:right w:val="none" w:sz="0" w:space="0" w:color="auto"/>
              </w:divBdr>
            </w:div>
            <w:div w:id="339040013">
              <w:marLeft w:val="0"/>
              <w:marRight w:val="0"/>
              <w:marTop w:val="0"/>
              <w:marBottom w:val="0"/>
              <w:divBdr>
                <w:top w:val="none" w:sz="0" w:space="0" w:color="auto"/>
                <w:left w:val="none" w:sz="0" w:space="0" w:color="auto"/>
                <w:bottom w:val="none" w:sz="0" w:space="0" w:color="auto"/>
                <w:right w:val="none" w:sz="0" w:space="0" w:color="auto"/>
              </w:divBdr>
            </w:div>
            <w:div w:id="339040019">
              <w:marLeft w:val="0"/>
              <w:marRight w:val="0"/>
              <w:marTop w:val="0"/>
              <w:marBottom w:val="0"/>
              <w:divBdr>
                <w:top w:val="none" w:sz="0" w:space="0" w:color="auto"/>
                <w:left w:val="none" w:sz="0" w:space="0" w:color="auto"/>
                <w:bottom w:val="none" w:sz="0" w:space="0" w:color="auto"/>
                <w:right w:val="none" w:sz="0" w:space="0" w:color="auto"/>
              </w:divBdr>
            </w:div>
            <w:div w:id="339040021">
              <w:marLeft w:val="0"/>
              <w:marRight w:val="0"/>
              <w:marTop w:val="0"/>
              <w:marBottom w:val="0"/>
              <w:divBdr>
                <w:top w:val="none" w:sz="0" w:space="0" w:color="auto"/>
                <w:left w:val="none" w:sz="0" w:space="0" w:color="auto"/>
                <w:bottom w:val="none" w:sz="0" w:space="0" w:color="auto"/>
                <w:right w:val="none" w:sz="0" w:space="0" w:color="auto"/>
              </w:divBdr>
            </w:div>
            <w:div w:id="339040038">
              <w:marLeft w:val="0"/>
              <w:marRight w:val="0"/>
              <w:marTop w:val="0"/>
              <w:marBottom w:val="0"/>
              <w:divBdr>
                <w:top w:val="none" w:sz="0" w:space="0" w:color="auto"/>
                <w:left w:val="none" w:sz="0" w:space="0" w:color="auto"/>
                <w:bottom w:val="none" w:sz="0" w:space="0" w:color="auto"/>
                <w:right w:val="none" w:sz="0" w:space="0" w:color="auto"/>
              </w:divBdr>
            </w:div>
            <w:div w:id="339040041">
              <w:marLeft w:val="0"/>
              <w:marRight w:val="0"/>
              <w:marTop w:val="0"/>
              <w:marBottom w:val="0"/>
              <w:divBdr>
                <w:top w:val="none" w:sz="0" w:space="0" w:color="auto"/>
                <w:left w:val="none" w:sz="0" w:space="0" w:color="auto"/>
                <w:bottom w:val="none" w:sz="0" w:space="0" w:color="auto"/>
                <w:right w:val="none" w:sz="0" w:space="0" w:color="auto"/>
              </w:divBdr>
            </w:div>
            <w:div w:id="339040050">
              <w:marLeft w:val="0"/>
              <w:marRight w:val="0"/>
              <w:marTop w:val="0"/>
              <w:marBottom w:val="0"/>
              <w:divBdr>
                <w:top w:val="none" w:sz="0" w:space="0" w:color="auto"/>
                <w:left w:val="none" w:sz="0" w:space="0" w:color="auto"/>
                <w:bottom w:val="none" w:sz="0" w:space="0" w:color="auto"/>
                <w:right w:val="none" w:sz="0" w:space="0" w:color="auto"/>
              </w:divBdr>
            </w:div>
            <w:div w:id="339040063">
              <w:marLeft w:val="0"/>
              <w:marRight w:val="0"/>
              <w:marTop w:val="0"/>
              <w:marBottom w:val="0"/>
              <w:divBdr>
                <w:top w:val="none" w:sz="0" w:space="0" w:color="auto"/>
                <w:left w:val="none" w:sz="0" w:space="0" w:color="auto"/>
                <w:bottom w:val="none" w:sz="0" w:space="0" w:color="auto"/>
                <w:right w:val="none" w:sz="0" w:space="0" w:color="auto"/>
              </w:divBdr>
            </w:div>
            <w:div w:id="339040068">
              <w:marLeft w:val="0"/>
              <w:marRight w:val="0"/>
              <w:marTop w:val="0"/>
              <w:marBottom w:val="0"/>
              <w:divBdr>
                <w:top w:val="none" w:sz="0" w:space="0" w:color="auto"/>
                <w:left w:val="none" w:sz="0" w:space="0" w:color="auto"/>
                <w:bottom w:val="none" w:sz="0" w:space="0" w:color="auto"/>
                <w:right w:val="none" w:sz="0" w:space="0" w:color="auto"/>
              </w:divBdr>
            </w:div>
            <w:div w:id="339040080">
              <w:marLeft w:val="0"/>
              <w:marRight w:val="0"/>
              <w:marTop w:val="0"/>
              <w:marBottom w:val="0"/>
              <w:divBdr>
                <w:top w:val="none" w:sz="0" w:space="0" w:color="auto"/>
                <w:left w:val="none" w:sz="0" w:space="0" w:color="auto"/>
                <w:bottom w:val="none" w:sz="0" w:space="0" w:color="auto"/>
                <w:right w:val="none" w:sz="0" w:space="0" w:color="auto"/>
              </w:divBdr>
            </w:div>
            <w:div w:id="339040082">
              <w:marLeft w:val="0"/>
              <w:marRight w:val="0"/>
              <w:marTop w:val="0"/>
              <w:marBottom w:val="0"/>
              <w:divBdr>
                <w:top w:val="none" w:sz="0" w:space="0" w:color="auto"/>
                <w:left w:val="none" w:sz="0" w:space="0" w:color="auto"/>
                <w:bottom w:val="none" w:sz="0" w:space="0" w:color="auto"/>
                <w:right w:val="none" w:sz="0" w:space="0" w:color="auto"/>
              </w:divBdr>
            </w:div>
            <w:div w:id="339040103">
              <w:marLeft w:val="0"/>
              <w:marRight w:val="0"/>
              <w:marTop w:val="0"/>
              <w:marBottom w:val="0"/>
              <w:divBdr>
                <w:top w:val="none" w:sz="0" w:space="0" w:color="auto"/>
                <w:left w:val="none" w:sz="0" w:space="0" w:color="auto"/>
                <w:bottom w:val="none" w:sz="0" w:space="0" w:color="auto"/>
                <w:right w:val="none" w:sz="0" w:space="0" w:color="auto"/>
              </w:divBdr>
            </w:div>
            <w:div w:id="339040104">
              <w:marLeft w:val="0"/>
              <w:marRight w:val="0"/>
              <w:marTop w:val="0"/>
              <w:marBottom w:val="0"/>
              <w:divBdr>
                <w:top w:val="none" w:sz="0" w:space="0" w:color="auto"/>
                <w:left w:val="none" w:sz="0" w:space="0" w:color="auto"/>
                <w:bottom w:val="none" w:sz="0" w:space="0" w:color="auto"/>
                <w:right w:val="none" w:sz="0" w:space="0" w:color="auto"/>
              </w:divBdr>
            </w:div>
            <w:div w:id="339040105">
              <w:marLeft w:val="0"/>
              <w:marRight w:val="0"/>
              <w:marTop w:val="0"/>
              <w:marBottom w:val="0"/>
              <w:divBdr>
                <w:top w:val="none" w:sz="0" w:space="0" w:color="auto"/>
                <w:left w:val="none" w:sz="0" w:space="0" w:color="auto"/>
                <w:bottom w:val="none" w:sz="0" w:space="0" w:color="auto"/>
                <w:right w:val="none" w:sz="0" w:space="0" w:color="auto"/>
              </w:divBdr>
            </w:div>
            <w:div w:id="339040106">
              <w:marLeft w:val="0"/>
              <w:marRight w:val="0"/>
              <w:marTop w:val="0"/>
              <w:marBottom w:val="0"/>
              <w:divBdr>
                <w:top w:val="none" w:sz="0" w:space="0" w:color="auto"/>
                <w:left w:val="none" w:sz="0" w:space="0" w:color="auto"/>
                <w:bottom w:val="none" w:sz="0" w:space="0" w:color="auto"/>
                <w:right w:val="none" w:sz="0" w:space="0" w:color="auto"/>
              </w:divBdr>
            </w:div>
            <w:div w:id="339040121">
              <w:marLeft w:val="0"/>
              <w:marRight w:val="0"/>
              <w:marTop w:val="0"/>
              <w:marBottom w:val="0"/>
              <w:divBdr>
                <w:top w:val="none" w:sz="0" w:space="0" w:color="auto"/>
                <w:left w:val="none" w:sz="0" w:space="0" w:color="auto"/>
                <w:bottom w:val="none" w:sz="0" w:space="0" w:color="auto"/>
                <w:right w:val="none" w:sz="0" w:space="0" w:color="auto"/>
              </w:divBdr>
            </w:div>
            <w:div w:id="339040131">
              <w:marLeft w:val="0"/>
              <w:marRight w:val="0"/>
              <w:marTop w:val="0"/>
              <w:marBottom w:val="0"/>
              <w:divBdr>
                <w:top w:val="none" w:sz="0" w:space="0" w:color="auto"/>
                <w:left w:val="none" w:sz="0" w:space="0" w:color="auto"/>
                <w:bottom w:val="none" w:sz="0" w:space="0" w:color="auto"/>
                <w:right w:val="none" w:sz="0" w:space="0" w:color="auto"/>
              </w:divBdr>
            </w:div>
            <w:div w:id="339040133">
              <w:marLeft w:val="0"/>
              <w:marRight w:val="0"/>
              <w:marTop w:val="0"/>
              <w:marBottom w:val="0"/>
              <w:divBdr>
                <w:top w:val="none" w:sz="0" w:space="0" w:color="auto"/>
                <w:left w:val="none" w:sz="0" w:space="0" w:color="auto"/>
                <w:bottom w:val="none" w:sz="0" w:space="0" w:color="auto"/>
                <w:right w:val="none" w:sz="0" w:space="0" w:color="auto"/>
              </w:divBdr>
            </w:div>
            <w:div w:id="339040137">
              <w:marLeft w:val="0"/>
              <w:marRight w:val="0"/>
              <w:marTop w:val="0"/>
              <w:marBottom w:val="0"/>
              <w:divBdr>
                <w:top w:val="none" w:sz="0" w:space="0" w:color="auto"/>
                <w:left w:val="none" w:sz="0" w:space="0" w:color="auto"/>
                <w:bottom w:val="none" w:sz="0" w:space="0" w:color="auto"/>
                <w:right w:val="none" w:sz="0" w:space="0" w:color="auto"/>
              </w:divBdr>
            </w:div>
            <w:div w:id="339040146">
              <w:marLeft w:val="0"/>
              <w:marRight w:val="0"/>
              <w:marTop w:val="0"/>
              <w:marBottom w:val="0"/>
              <w:divBdr>
                <w:top w:val="none" w:sz="0" w:space="0" w:color="auto"/>
                <w:left w:val="none" w:sz="0" w:space="0" w:color="auto"/>
                <w:bottom w:val="none" w:sz="0" w:space="0" w:color="auto"/>
                <w:right w:val="none" w:sz="0" w:space="0" w:color="auto"/>
              </w:divBdr>
            </w:div>
            <w:div w:id="339040148">
              <w:marLeft w:val="0"/>
              <w:marRight w:val="0"/>
              <w:marTop w:val="0"/>
              <w:marBottom w:val="0"/>
              <w:divBdr>
                <w:top w:val="none" w:sz="0" w:space="0" w:color="auto"/>
                <w:left w:val="none" w:sz="0" w:space="0" w:color="auto"/>
                <w:bottom w:val="none" w:sz="0" w:space="0" w:color="auto"/>
                <w:right w:val="none" w:sz="0" w:space="0" w:color="auto"/>
              </w:divBdr>
            </w:div>
            <w:div w:id="339040151">
              <w:marLeft w:val="0"/>
              <w:marRight w:val="0"/>
              <w:marTop w:val="0"/>
              <w:marBottom w:val="0"/>
              <w:divBdr>
                <w:top w:val="none" w:sz="0" w:space="0" w:color="auto"/>
                <w:left w:val="none" w:sz="0" w:space="0" w:color="auto"/>
                <w:bottom w:val="none" w:sz="0" w:space="0" w:color="auto"/>
                <w:right w:val="none" w:sz="0" w:space="0" w:color="auto"/>
              </w:divBdr>
            </w:div>
            <w:div w:id="339040163">
              <w:marLeft w:val="0"/>
              <w:marRight w:val="0"/>
              <w:marTop w:val="0"/>
              <w:marBottom w:val="0"/>
              <w:divBdr>
                <w:top w:val="none" w:sz="0" w:space="0" w:color="auto"/>
                <w:left w:val="none" w:sz="0" w:space="0" w:color="auto"/>
                <w:bottom w:val="none" w:sz="0" w:space="0" w:color="auto"/>
                <w:right w:val="none" w:sz="0" w:space="0" w:color="auto"/>
              </w:divBdr>
            </w:div>
            <w:div w:id="339040165">
              <w:marLeft w:val="0"/>
              <w:marRight w:val="0"/>
              <w:marTop w:val="0"/>
              <w:marBottom w:val="0"/>
              <w:divBdr>
                <w:top w:val="none" w:sz="0" w:space="0" w:color="auto"/>
                <w:left w:val="none" w:sz="0" w:space="0" w:color="auto"/>
                <w:bottom w:val="none" w:sz="0" w:space="0" w:color="auto"/>
                <w:right w:val="none" w:sz="0" w:space="0" w:color="auto"/>
              </w:divBdr>
            </w:div>
            <w:div w:id="339040171">
              <w:marLeft w:val="0"/>
              <w:marRight w:val="0"/>
              <w:marTop w:val="0"/>
              <w:marBottom w:val="0"/>
              <w:divBdr>
                <w:top w:val="none" w:sz="0" w:space="0" w:color="auto"/>
                <w:left w:val="none" w:sz="0" w:space="0" w:color="auto"/>
                <w:bottom w:val="none" w:sz="0" w:space="0" w:color="auto"/>
                <w:right w:val="none" w:sz="0" w:space="0" w:color="auto"/>
              </w:divBdr>
            </w:div>
            <w:div w:id="339040172">
              <w:marLeft w:val="0"/>
              <w:marRight w:val="0"/>
              <w:marTop w:val="0"/>
              <w:marBottom w:val="0"/>
              <w:divBdr>
                <w:top w:val="none" w:sz="0" w:space="0" w:color="auto"/>
                <w:left w:val="none" w:sz="0" w:space="0" w:color="auto"/>
                <w:bottom w:val="none" w:sz="0" w:space="0" w:color="auto"/>
                <w:right w:val="none" w:sz="0" w:space="0" w:color="auto"/>
              </w:divBdr>
            </w:div>
            <w:div w:id="339040177">
              <w:marLeft w:val="0"/>
              <w:marRight w:val="0"/>
              <w:marTop w:val="0"/>
              <w:marBottom w:val="0"/>
              <w:divBdr>
                <w:top w:val="none" w:sz="0" w:space="0" w:color="auto"/>
                <w:left w:val="none" w:sz="0" w:space="0" w:color="auto"/>
                <w:bottom w:val="none" w:sz="0" w:space="0" w:color="auto"/>
                <w:right w:val="none" w:sz="0" w:space="0" w:color="auto"/>
              </w:divBdr>
            </w:div>
            <w:div w:id="339040180">
              <w:marLeft w:val="0"/>
              <w:marRight w:val="0"/>
              <w:marTop w:val="0"/>
              <w:marBottom w:val="0"/>
              <w:divBdr>
                <w:top w:val="none" w:sz="0" w:space="0" w:color="auto"/>
                <w:left w:val="none" w:sz="0" w:space="0" w:color="auto"/>
                <w:bottom w:val="none" w:sz="0" w:space="0" w:color="auto"/>
                <w:right w:val="none" w:sz="0" w:space="0" w:color="auto"/>
              </w:divBdr>
            </w:div>
            <w:div w:id="339040205">
              <w:marLeft w:val="0"/>
              <w:marRight w:val="0"/>
              <w:marTop w:val="0"/>
              <w:marBottom w:val="0"/>
              <w:divBdr>
                <w:top w:val="none" w:sz="0" w:space="0" w:color="auto"/>
                <w:left w:val="none" w:sz="0" w:space="0" w:color="auto"/>
                <w:bottom w:val="none" w:sz="0" w:space="0" w:color="auto"/>
                <w:right w:val="none" w:sz="0" w:space="0" w:color="auto"/>
              </w:divBdr>
            </w:div>
            <w:div w:id="339040208">
              <w:marLeft w:val="0"/>
              <w:marRight w:val="0"/>
              <w:marTop w:val="0"/>
              <w:marBottom w:val="0"/>
              <w:divBdr>
                <w:top w:val="none" w:sz="0" w:space="0" w:color="auto"/>
                <w:left w:val="none" w:sz="0" w:space="0" w:color="auto"/>
                <w:bottom w:val="none" w:sz="0" w:space="0" w:color="auto"/>
                <w:right w:val="none" w:sz="0" w:space="0" w:color="auto"/>
              </w:divBdr>
            </w:div>
            <w:div w:id="339040217">
              <w:marLeft w:val="0"/>
              <w:marRight w:val="0"/>
              <w:marTop w:val="0"/>
              <w:marBottom w:val="0"/>
              <w:divBdr>
                <w:top w:val="none" w:sz="0" w:space="0" w:color="auto"/>
                <w:left w:val="none" w:sz="0" w:space="0" w:color="auto"/>
                <w:bottom w:val="none" w:sz="0" w:space="0" w:color="auto"/>
                <w:right w:val="none" w:sz="0" w:space="0" w:color="auto"/>
              </w:divBdr>
            </w:div>
            <w:div w:id="339040225">
              <w:marLeft w:val="0"/>
              <w:marRight w:val="0"/>
              <w:marTop w:val="0"/>
              <w:marBottom w:val="0"/>
              <w:divBdr>
                <w:top w:val="none" w:sz="0" w:space="0" w:color="auto"/>
                <w:left w:val="none" w:sz="0" w:space="0" w:color="auto"/>
                <w:bottom w:val="none" w:sz="0" w:space="0" w:color="auto"/>
                <w:right w:val="none" w:sz="0" w:space="0" w:color="auto"/>
              </w:divBdr>
            </w:div>
            <w:div w:id="339040234">
              <w:marLeft w:val="0"/>
              <w:marRight w:val="0"/>
              <w:marTop w:val="0"/>
              <w:marBottom w:val="0"/>
              <w:divBdr>
                <w:top w:val="none" w:sz="0" w:space="0" w:color="auto"/>
                <w:left w:val="none" w:sz="0" w:space="0" w:color="auto"/>
                <w:bottom w:val="none" w:sz="0" w:space="0" w:color="auto"/>
                <w:right w:val="none" w:sz="0" w:space="0" w:color="auto"/>
              </w:divBdr>
            </w:div>
            <w:div w:id="339040245">
              <w:marLeft w:val="0"/>
              <w:marRight w:val="0"/>
              <w:marTop w:val="0"/>
              <w:marBottom w:val="0"/>
              <w:divBdr>
                <w:top w:val="none" w:sz="0" w:space="0" w:color="auto"/>
                <w:left w:val="none" w:sz="0" w:space="0" w:color="auto"/>
                <w:bottom w:val="none" w:sz="0" w:space="0" w:color="auto"/>
                <w:right w:val="none" w:sz="0" w:space="0" w:color="auto"/>
              </w:divBdr>
            </w:div>
            <w:div w:id="339040248">
              <w:marLeft w:val="0"/>
              <w:marRight w:val="0"/>
              <w:marTop w:val="0"/>
              <w:marBottom w:val="0"/>
              <w:divBdr>
                <w:top w:val="none" w:sz="0" w:space="0" w:color="auto"/>
                <w:left w:val="none" w:sz="0" w:space="0" w:color="auto"/>
                <w:bottom w:val="none" w:sz="0" w:space="0" w:color="auto"/>
                <w:right w:val="none" w:sz="0" w:space="0" w:color="auto"/>
              </w:divBdr>
            </w:div>
            <w:div w:id="339040265">
              <w:marLeft w:val="0"/>
              <w:marRight w:val="0"/>
              <w:marTop w:val="0"/>
              <w:marBottom w:val="0"/>
              <w:divBdr>
                <w:top w:val="none" w:sz="0" w:space="0" w:color="auto"/>
                <w:left w:val="none" w:sz="0" w:space="0" w:color="auto"/>
                <w:bottom w:val="none" w:sz="0" w:space="0" w:color="auto"/>
                <w:right w:val="none" w:sz="0" w:space="0" w:color="auto"/>
              </w:divBdr>
            </w:div>
            <w:div w:id="3390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0160">
      <w:marLeft w:val="0"/>
      <w:marRight w:val="0"/>
      <w:marTop w:val="0"/>
      <w:marBottom w:val="0"/>
      <w:divBdr>
        <w:top w:val="none" w:sz="0" w:space="0" w:color="auto"/>
        <w:left w:val="none" w:sz="0" w:space="0" w:color="auto"/>
        <w:bottom w:val="none" w:sz="0" w:space="0" w:color="auto"/>
        <w:right w:val="none" w:sz="0" w:space="0" w:color="auto"/>
      </w:divBdr>
      <w:divsChild>
        <w:div w:id="339040230">
          <w:marLeft w:val="0"/>
          <w:marRight w:val="0"/>
          <w:marTop w:val="0"/>
          <w:marBottom w:val="0"/>
          <w:divBdr>
            <w:top w:val="none" w:sz="0" w:space="0" w:color="auto"/>
            <w:left w:val="none" w:sz="0" w:space="0" w:color="auto"/>
            <w:bottom w:val="none" w:sz="0" w:space="0" w:color="auto"/>
            <w:right w:val="none" w:sz="0" w:space="0" w:color="auto"/>
          </w:divBdr>
          <w:divsChild>
            <w:div w:id="339040207">
              <w:marLeft w:val="0"/>
              <w:marRight w:val="0"/>
              <w:marTop w:val="0"/>
              <w:marBottom w:val="0"/>
              <w:divBdr>
                <w:top w:val="none" w:sz="0" w:space="0" w:color="auto"/>
                <w:left w:val="none" w:sz="0" w:space="0" w:color="auto"/>
                <w:bottom w:val="none" w:sz="0" w:space="0" w:color="auto"/>
                <w:right w:val="none" w:sz="0" w:space="0" w:color="auto"/>
              </w:divBdr>
              <w:divsChild>
                <w:div w:id="339040157">
                  <w:marLeft w:val="0"/>
                  <w:marRight w:val="0"/>
                  <w:marTop w:val="0"/>
                  <w:marBottom w:val="0"/>
                  <w:divBdr>
                    <w:top w:val="none" w:sz="0" w:space="0" w:color="auto"/>
                    <w:left w:val="none" w:sz="0" w:space="0" w:color="auto"/>
                    <w:bottom w:val="none" w:sz="0" w:space="0" w:color="auto"/>
                    <w:right w:val="none" w:sz="0" w:space="0" w:color="auto"/>
                  </w:divBdr>
                  <w:divsChild>
                    <w:div w:id="339040022">
                      <w:marLeft w:val="0"/>
                      <w:marRight w:val="0"/>
                      <w:marTop w:val="0"/>
                      <w:marBottom w:val="0"/>
                      <w:divBdr>
                        <w:top w:val="none" w:sz="0" w:space="0" w:color="auto"/>
                        <w:left w:val="none" w:sz="0" w:space="0" w:color="auto"/>
                        <w:bottom w:val="none" w:sz="0" w:space="0" w:color="auto"/>
                        <w:right w:val="none" w:sz="0" w:space="0" w:color="auto"/>
                      </w:divBdr>
                      <w:divsChild>
                        <w:div w:id="339040158">
                          <w:marLeft w:val="0"/>
                          <w:marRight w:val="0"/>
                          <w:marTop w:val="0"/>
                          <w:marBottom w:val="0"/>
                          <w:divBdr>
                            <w:top w:val="none" w:sz="0" w:space="0" w:color="auto"/>
                            <w:left w:val="none" w:sz="0" w:space="0" w:color="auto"/>
                            <w:bottom w:val="none" w:sz="0" w:space="0" w:color="auto"/>
                            <w:right w:val="none" w:sz="0" w:space="0" w:color="auto"/>
                          </w:divBdr>
                          <w:divsChild>
                            <w:div w:id="339040139">
                              <w:marLeft w:val="0"/>
                              <w:marRight w:val="0"/>
                              <w:marTop w:val="0"/>
                              <w:marBottom w:val="0"/>
                              <w:divBdr>
                                <w:top w:val="none" w:sz="0" w:space="0" w:color="auto"/>
                                <w:left w:val="none" w:sz="0" w:space="0" w:color="auto"/>
                                <w:bottom w:val="none" w:sz="0" w:space="0" w:color="auto"/>
                                <w:right w:val="none" w:sz="0" w:space="0" w:color="auto"/>
                              </w:divBdr>
                              <w:divsChild>
                                <w:div w:id="339040132">
                                  <w:marLeft w:val="0"/>
                                  <w:marRight w:val="0"/>
                                  <w:marTop w:val="0"/>
                                  <w:marBottom w:val="0"/>
                                  <w:divBdr>
                                    <w:top w:val="none" w:sz="0" w:space="0" w:color="auto"/>
                                    <w:left w:val="none" w:sz="0" w:space="0" w:color="auto"/>
                                    <w:bottom w:val="none" w:sz="0" w:space="0" w:color="auto"/>
                                    <w:right w:val="none" w:sz="0" w:space="0" w:color="auto"/>
                                  </w:divBdr>
                                  <w:divsChild>
                                    <w:div w:id="3390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0176">
                              <w:marLeft w:val="0"/>
                              <w:marRight w:val="0"/>
                              <w:marTop w:val="0"/>
                              <w:marBottom w:val="0"/>
                              <w:divBdr>
                                <w:top w:val="none" w:sz="0" w:space="0" w:color="auto"/>
                                <w:left w:val="none" w:sz="0" w:space="0" w:color="auto"/>
                                <w:bottom w:val="none" w:sz="0" w:space="0" w:color="auto"/>
                                <w:right w:val="none" w:sz="0" w:space="0" w:color="auto"/>
                              </w:divBdr>
                              <w:divsChild>
                                <w:div w:id="3390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040162">
      <w:marLeft w:val="0"/>
      <w:marRight w:val="0"/>
      <w:marTop w:val="0"/>
      <w:marBottom w:val="0"/>
      <w:divBdr>
        <w:top w:val="none" w:sz="0" w:space="0" w:color="auto"/>
        <w:left w:val="none" w:sz="0" w:space="0" w:color="auto"/>
        <w:bottom w:val="none" w:sz="0" w:space="0" w:color="auto"/>
        <w:right w:val="none" w:sz="0" w:space="0" w:color="auto"/>
      </w:divBdr>
      <w:divsChild>
        <w:div w:id="339040084">
          <w:marLeft w:val="0"/>
          <w:marRight w:val="0"/>
          <w:marTop w:val="0"/>
          <w:marBottom w:val="0"/>
          <w:divBdr>
            <w:top w:val="none" w:sz="0" w:space="0" w:color="auto"/>
            <w:left w:val="none" w:sz="0" w:space="0" w:color="auto"/>
            <w:bottom w:val="none" w:sz="0" w:space="0" w:color="auto"/>
            <w:right w:val="none" w:sz="0" w:space="0" w:color="auto"/>
          </w:divBdr>
          <w:divsChild>
            <w:div w:id="339040065">
              <w:marLeft w:val="0"/>
              <w:marRight w:val="0"/>
              <w:marTop w:val="0"/>
              <w:marBottom w:val="0"/>
              <w:divBdr>
                <w:top w:val="none" w:sz="0" w:space="0" w:color="auto"/>
                <w:left w:val="none" w:sz="0" w:space="0" w:color="auto"/>
                <w:bottom w:val="none" w:sz="0" w:space="0" w:color="auto"/>
                <w:right w:val="none" w:sz="0" w:space="0" w:color="auto"/>
              </w:divBdr>
              <w:divsChild>
                <w:div w:id="339040170">
                  <w:marLeft w:val="0"/>
                  <w:marRight w:val="0"/>
                  <w:marTop w:val="0"/>
                  <w:marBottom w:val="0"/>
                  <w:divBdr>
                    <w:top w:val="none" w:sz="0" w:space="0" w:color="auto"/>
                    <w:left w:val="none" w:sz="0" w:space="0" w:color="auto"/>
                    <w:bottom w:val="none" w:sz="0" w:space="0" w:color="auto"/>
                    <w:right w:val="none" w:sz="0" w:space="0" w:color="auto"/>
                  </w:divBdr>
                  <w:divsChild>
                    <w:div w:id="339040276">
                      <w:marLeft w:val="0"/>
                      <w:marRight w:val="0"/>
                      <w:marTop w:val="0"/>
                      <w:marBottom w:val="0"/>
                      <w:divBdr>
                        <w:top w:val="none" w:sz="0" w:space="0" w:color="auto"/>
                        <w:left w:val="none" w:sz="0" w:space="0" w:color="auto"/>
                        <w:bottom w:val="none" w:sz="0" w:space="0" w:color="auto"/>
                        <w:right w:val="none" w:sz="0" w:space="0" w:color="auto"/>
                      </w:divBdr>
                      <w:divsChild>
                        <w:div w:id="339040118">
                          <w:marLeft w:val="0"/>
                          <w:marRight w:val="0"/>
                          <w:marTop w:val="0"/>
                          <w:marBottom w:val="0"/>
                          <w:divBdr>
                            <w:top w:val="none" w:sz="0" w:space="0" w:color="auto"/>
                            <w:left w:val="none" w:sz="0" w:space="0" w:color="auto"/>
                            <w:bottom w:val="none" w:sz="0" w:space="0" w:color="auto"/>
                            <w:right w:val="none" w:sz="0" w:space="0" w:color="auto"/>
                          </w:divBdr>
                          <w:divsChild>
                            <w:div w:id="339040062">
                              <w:marLeft w:val="0"/>
                              <w:marRight w:val="0"/>
                              <w:marTop w:val="0"/>
                              <w:marBottom w:val="0"/>
                              <w:divBdr>
                                <w:top w:val="none" w:sz="0" w:space="0" w:color="auto"/>
                                <w:left w:val="none" w:sz="0" w:space="0" w:color="auto"/>
                                <w:bottom w:val="none" w:sz="0" w:space="0" w:color="auto"/>
                                <w:right w:val="none" w:sz="0" w:space="0" w:color="auto"/>
                              </w:divBdr>
                              <w:divsChild>
                                <w:div w:id="339040214">
                                  <w:marLeft w:val="0"/>
                                  <w:marRight w:val="0"/>
                                  <w:marTop w:val="0"/>
                                  <w:marBottom w:val="0"/>
                                  <w:divBdr>
                                    <w:top w:val="none" w:sz="0" w:space="0" w:color="auto"/>
                                    <w:left w:val="none" w:sz="0" w:space="0" w:color="auto"/>
                                    <w:bottom w:val="none" w:sz="0" w:space="0" w:color="auto"/>
                                    <w:right w:val="none" w:sz="0" w:space="0" w:color="auto"/>
                                  </w:divBdr>
                                  <w:divsChild>
                                    <w:div w:id="339040153">
                                      <w:marLeft w:val="0"/>
                                      <w:marRight w:val="0"/>
                                      <w:marTop w:val="0"/>
                                      <w:marBottom w:val="0"/>
                                      <w:divBdr>
                                        <w:top w:val="none" w:sz="0" w:space="0" w:color="auto"/>
                                        <w:left w:val="none" w:sz="0" w:space="0" w:color="auto"/>
                                        <w:bottom w:val="none" w:sz="0" w:space="0" w:color="auto"/>
                                        <w:right w:val="none" w:sz="0" w:space="0" w:color="auto"/>
                                      </w:divBdr>
                                      <w:divsChild>
                                        <w:div w:id="339040277">
                                          <w:marLeft w:val="0"/>
                                          <w:marRight w:val="0"/>
                                          <w:marTop w:val="0"/>
                                          <w:marBottom w:val="0"/>
                                          <w:divBdr>
                                            <w:top w:val="none" w:sz="0" w:space="0" w:color="auto"/>
                                            <w:left w:val="none" w:sz="0" w:space="0" w:color="auto"/>
                                            <w:bottom w:val="none" w:sz="0" w:space="0" w:color="auto"/>
                                            <w:right w:val="none" w:sz="0" w:space="0" w:color="auto"/>
                                          </w:divBdr>
                                          <w:divsChild>
                                            <w:div w:id="3390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040168">
      <w:marLeft w:val="0"/>
      <w:marRight w:val="0"/>
      <w:marTop w:val="0"/>
      <w:marBottom w:val="0"/>
      <w:divBdr>
        <w:top w:val="none" w:sz="0" w:space="0" w:color="auto"/>
        <w:left w:val="none" w:sz="0" w:space="0" w:color="auto"/>
        <w:bottom w:val="none" w:sz="0" w:space="0" w:color="auto"/>
        <w:right w:val="none" w:sz="0" w:space="0" w:color="auto"/>
      </w:divBdr>
      <w:divsChild>
        <w:div w:id="339040231">
          <w:marLeft w:val="0"/>
          <w:marRight w:val="0"/>
          <w:marTop w:val="0"/>
          <w:marBottom w:val="0"/>
          <w:divBdr>
            <w:top w:val="none" w:sz="0" w:space="0" w:color="auto"/>
            <w:left w:val="none" w:sz="0" w:space="0" w:color="auto"/>
            <w:bottom w:val="none" w:sz="0" w:space="0" w:color="auto"/>
            <w:right w:val="none" w:sz="0" w:space="0" w:color="auto"/>
          </w:divBdr>
          <w:divsChild>
            <w:div w:id="339040255">
              <w:marLeft w:val="0"/>
              <w:marRight w:val="0"/>
              <w:marTop w:val="0"/>
              <w:marBottom w:val="0"/>
              <w:divBdr>
                <w:top w:val="none" w:sz="0" w:space="0" w:color="auto"/>
                <w:left w:val="none" w:sz="0" w:space="0" w:color="auto"/>
                <w:bottom w:val="none" w:sz="0" w:space="0" w:color="auto"/>
                <w:right w:val="none" w:sz="0" w:space="0" w:color="auto"/>
              </w:divBdr>
              <w:divsChild>
                <w:div w:id="339040152">
                  <w:marLeft w:val="0"/>
                  <w:marRight w:val="0"/>
                  <w:marTop w:val="0"/>
                  <w:marBottom w:val="0"/>
                  <w:divBdr>
                    <w:top w:val="none" w:sz="0" w:space="0" w:color="auto"/>
                    <w:left w:val="none" w:sz="0" w:space="0" w:color="auto"/>
                    <w:bottom w:val="none" w:sz="0" w:space="0" w:color="auto"/>
                    <w:right w:val="none" w:sz="0" w:space="0" w:color="auto"/>
                  </w:divBdr>
                  <w:divsChild>
                    <w:div w:id="339040262">
                      <w:marLeft w:val="0"/>
                      <w:marRight w:val="0"/>
                      <w:marTop w:val="0"/>
                      <w:marBottom w:val="0"/>
                      <w:divBdr>
                        <w:top w:val="none" w:sz="0" w:space="0" w:color="auto"/>
                        <w:left w:val="none" w:sz="0" w:space="0" w:color="auto"/>
                        <w:bottom w:val="none" w:sz="0" w:space="0" w:color="auto"/>
                        <w:right w:val="none" w:sz="0" w:space="0" w:color="auto"/>
                      </w:divBdr>
                      <w:divsChild>
                        <w:div w:id="339040111">
                          <w:marLeft w:val="0"/>
                          <w:marRight w:val="0"/>
                          <w:marTop w:val="0"/>
                          <w:marBottom w:val="0"/>
                          <w:divBdr>
                            <w:top w:val="none" w:sz="0" w:space="0" w:color="auto"/>
                            <w:left w:val="none" w:sz="0" w:space="0" w:color="auto"/>
                            <w:bottom w:val="none" w:sz="0" w:space="0" w:color="auto"/>
                            <w:right w:val="none" w:sz="0" w:space="0" w:color="auto"/>
                          </w:divBdr>
                          <w:divsChild>
                            <w:div w:id="339040015">
                              <w:marLeft w:val="0"/>
                              <w:marRight w:val="0"/>
                              <w:marTop w:val="0"/>
                              <w:marBottom w:val="0"/>
                              <w:divBdr>
                                <w:top w:val="none" w:sz="0" w:space="0" w:color="auto"/>
                                <w:left w:val="none" w:sz="0" w:space="0" w:color="auto"/>
                                <w:bottom w:val="none" w:sz="0" w:space="0" w:color="auto"/>
                                <w:right w:val="none" w:sz="0" w:space="0" w:color="auto"/>
                              </w:divBdr>
                              <w:divsChild>
                                <w:div w:id="339040086">
                                  <w:marLeft w:val="0"/>
                                  <w:marRight w:val="0"/>
                                  <w:marTop w:val="0"/>
                                  <w:marBottom w:val="0"/>
                                  <w:divBdr>
                                    <w:top w:val="none" w:sz="0" w:space="0" w:color="auto"/>
                                    <w:left w:val="none" w:sz="0" w:space="0" w:color="auto"/>
                                    <w:bottom w:val="none" w:sz="0" w:space="0" w:color="auto"/>
                                    <w:right w:val="none" w:sz="0" w:space="0" w:color="auto"/>
                                  </w:divBdr>
                                  <w:divsChild>
                                    <w:div w:id="339040182">
                                      <w:marLeft w:val="0"/>
                                      <w:marRight w:val="0"/>
                                      <w:marTop w:val="0"/>
                                      <w:marBottom w:val="0"/>
                                      <w:divBdr>
                                        <w:top w:val="none" w:sz="0" w:space="0" w:color="auto"/>
                                        <w:left w:val="none" w:sz="0" w:space="0" w:color="auto"/>
                                        <w:bottom w:val="none" w:sz="0" w:space="0" w:color="auto"/>
                                        <w:right w:val="none" w:sz="0" w:space="0" w:color="auto"/>
                                      </w:divBdr>
                                      <w:divsChild>
                                        <w:div w:id="3390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040169">
      <w:marLeft w:val="0"/>
      <w:marRight w:val="0"/>
      <w:marTop w:val="0"/>
      <w:marBottom w:val="0"/>
      <w:divBdr>
        <w:top w:val="none" w:sz="0" w:space="0" w:color="auto"/>
        <w:left w:val="none" w:sz="0" w:space="0" w:color="auto"/>
        <w:bottom w:val="none" w:sz="0" w:space="0" w:color="auto"/>
        <w:right w:val="none" w:sz="0" w:space="0" w:color="auto"/>
      </w:divBdr>
      <w:divsChild>
        <w:div w:id="339040183">
          <w:marLeft w:val="0"/>
          <w:marRight w:val="1"/>
          <w:marTop w:val="0"/>
          <w:marBottom w:val="0"/>
          <w:divBdr>
            <w:top w:val="none" w:sz="0" w:space="0" w:color="auto"/>
            <w:left w:val="none" w:sz="0" w:space="0" w:color="auto"/>
            <w:bottom w:val="none" w:sz="0" w:space="0" w:color="auto"/>
            <w:right w:val="none" w:sz="0" w:space="0" w:color="auto"/>
          </w:divBdr>
          <w:divsChild>
            <w:div w:id="339040282">
              <w:marLeft w:val="0"/>
              <w:marRight w:val="0"/>
              <w:marTop w:val="0"/>
              <w:marBottom w:val="0"/>
              <w:divBdr>
                <w:top w:val="none" w:sz="0" w:space="0" w:color="auto"/>
                <w:left w:val="none" w:sz="0" w:space="0" w:color="auto"/>
                <w:bottom w:val="none" w:sz="0" w:space="0" w:color="auto"/>
                <w:right w:val="none" w:sz="0" w:space="0" w:color="auto"/>
              </w:divBdr>
              <w:divsChild>
                <w:div w:id="339040070">
                  <w:marLeft w:val="0"/>
                  <w:marRight w:val="1"/>
                  <w:marTop w:val="0"/>
                  <w:marBottom w:val="0"/>
                  <w:divBdr>
                    <w:top w:val="none" w:sz="0" w:space="0" w:color="auto"/>
                    <w:left w:val="none" w:sz="0" w:space="0" w:color="auto"/>
                    <w:bottom w:val="none" w:sz="0" w:space="0" w:color="auto"/>
                    <w:right w:val="none" w:sz="0" w:space="0" w:color="auto"/>
                  </w:divBdr>
                  <w:divsChild>
                    <w:div w:id="339040194">
                      <w:marLeft w:val="0"/>
                      <w:marRight w:val="0"/>
                      <w:marTop w:val="0"/>
                      <w:marBottom w:val="0"/>
                      <w:divBdr>
                        <w:top w:val="none" w:sz="0" w:space="0" w:color="auto"/>
                        <w:left w:val="none" w:sz="0" w:space="0" w:color="auto"/>
                        <w:bottom w:val="none" w:sz="0" w:space="0" w:color="auto"/>
                        <w:right w:val="none" w:sz="0" w:space="0" w:color="auto"/>
                      </w:divBdr>
                      <w:divsChild>
                        <w:div w:id="339040076">
                          <w:marLeft w:val="0"/>
                          <w:marRight w:val="0"/>
                          <w:marTop w:val="0"/>
                          <w:marBottom w:val="0"/>
                          <w:divBdr>
                            <w:top w:val="none" w:sz="0" w:space="0" w:color="auto"/>
                            <w:left w:val="none" w:sz="0" w:space="0" w:color="auto"/>
                            <w:bottom w:val="none" w:sz="0" w:space="0" w:color="auto"/>
                            <w:right w:val="none" w:sz="0" w:space="0" w:color="auto"/>
                          </w:divBdr>
                          <w:divsChild>
                            <w:div w:id="339040020">
                              <w:marLeft w:val="0"/>
                              <w:marRight w:val="0"/>
                              <w:marTop w:val="120"/>
                              <w:marBottom w:val="360"/>
                              <w:divBdr>
                                <w:top w:val="none" w:sz="0" w:space="0" w:color="auto"/>
                                <w:left w:val="none" w:sz="0" w:space="0" w:color="auto"/>
                                <w:bottom w:val="none" w:sz="0" w:space="0" w:color="auto"/>
                                <w:right w:val="none" w:sz="0" w:space="0" w:color="auto"/>
                              </w:divBdr>
                              <w:divsChild>
                                <w:div w:id="339040028">
                                  <w:marLeft w:val="420"/>
                                  <w:marRight w:val="0"/>
                                  <w:marTop w:val="0"/>
                                  <w:marBottom w:val="0"/>
                                  <w:divBdr>
                                    <w:top w:val="none" w:sz="0" w:space="0" w:color="auto"/>
                                    <w:left w:val="none" w:sz="0" w:space="0" w:color="auto"/>
                                    <w:bottom w:val="none" w:sz="0" w:space="0" w:color="auto"/>
                                    <w:right w:val="none" w:sz="0" w:space="0" w:color="auto"/>
                                  </w:divBdr>
                                  <w:divsChild>
                                    <w:div w:id="339040186">
                                      <w:marLeft w:val="0"/>
                                      <w:marRight w:val="0"/>
                                      <w:marTop w:val="0"/>
                                      <w:marBottom w:val="0"/>
                                      <w:divBdr>
                                        <w:top w:val="none" w:sz="0" w:space="0" w:color="auto"/>
                                        <w:left w:val="none" w:sz="0" w:space="0" w:color="auto"/>
                                        <w:bottom w:val="none" w:sz="0" w:space="0" w:color="auto"/>
                                        <w:right w:val="none" w:sz="0" w:space="0" w:color="auto"/>
                                      </w:divBdr>
                                      <w:divsChild>
                                        <w:div w:id="3390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040181">
      <w:marLeft w:val="0"/>
      <w:marRight w:val="0"/>
      <w:marTop w:val="0"/>
      <w:marBottom w:val="0"/>
      <w:divBdr>
        <w:top w:val="none" w:sz="0" w:space="0" w:color="auto"/>
        <w:left w:val="none" w:sz="0" w:space="0" w:color="auto"/>
        <w:bottom w:val="none" w:sz="0" w:space="0" w:color="auto"/>
        <w:right w:val="none" w:sz="0" w:space="0" w:color="auto"/>
      </w:divBdr>
      <w:divsChild>
        <w:div w:id="339040252">
          <w:marLeft w:val="0"/>
          <w:marRight w:val="1"/>
          <w:marTop w:val="0"/>
          <w:marBottom w:val="0"/>
          <w:divBdr>
            <w:top w:val="none" w:sz="0" w:space="0" w:color="auto"/>
            <w:left w:val="none" w:sz="0" w:space="0" w:color="auto"/>
            <w:bottom w:val="none" w:sz="0" w:space="0" w:color="auto"/>
            <w:right w:val="none" w:sz="0" w:space="0" w:color="auto"/>
          </w:divBdr>
          <w:divsChild>
            <w:div w:id="339040251">
              <w:marLeft w:val="0"/>
              <w:marRight w:val="0"/>
              <w:marTop w:val="0"/>
              <w:marBottom w:val="0"/>
              <w:divBdr>
                <w:top w:val="none" w:sz="0" w:space="0" w:color="auto"/>
                <w:left w:val="none" w:sz="0" w:space="0" w:color="auto"/>
                <w:bottom w:val="none" w:sz="0" w:space="0" w:color="auto"/>
                <w:right w:val="none" w:sz="0" w:space="0" w:color="auto"/>
              </w:divBdr>
              <w:divsChild>
                <w:div w:id="339040024">
                  <w:marLeft w:val="0"/>
                  <w:marRight w:val="1"/>
                  <w:marTop w:val="0"/>
                  <w:marBottom w:val="0"/>
                  <w:divBdr>
                    <w:top w:val="none" w:sz="0" w:space="0" w:color="auto"/>
                    <w:left w:val="none" w:sz="0" w:space="0" w:color="auto"/>
                    <w:bottom w:val="none" w:sz="0" w:space="0" w:color="auto"/>
                    <w:right w:val="none" w:sz="0" w:space="0" w:color="auto"/>
                  </w:divBdr>
                  <w:divsChild>
                    <w:div w:id="339040072">
                      <w:marLeft w:val="0"/>
                      <w:marRight w:val="0"/>
                      <w:marTop w:val="0"/>
                      <w:marBottom w:val="0"/>
                      <w:divBdr>
                        <w:top w:val="none" w:sz="0" w:space="0" w:color="auto"/>
                        <w:left w:val="none" w:sz="0" w:space="0" w:color="auto"/>
                        <w:bottom w:val="none" w:sz="0" w:space="0" w:color="auto"/>
                        <w:right w:val="none" w:sz="0" w:space="0" w:color="auto"/>
                      </w:divBdr>
                      <w:divsChild>
                        <w:div w:id="339040272">
                          <w:marLeft w:val="0"/>
                          <w:marRight w:val="0"/>
                          <w:marTop w:val="0"/>
                          <w:marBottom w:val="0"/>
                          <w:divBdr>
                            <w:top w:val="none" w:sz="0" w:space="0" w:color="auto"/>
                            <w:left w:val="none" w:sz="0" w:space="0" w:color="auto"/>
                            <w:bottom w:val="none" w:sz="0" w:space="0" w:color="auto"/>
                            <w:right w:val="none" w:sz="0" w:space="0" w:color="auto"/>
                          </w:divBdr>
                          <w:divsChild>
                            <w:div w:id="339040097">
                              <w:marLeft w:val="0"/>
                              <w:marRight w:val="0"/>
                              <w:marTop w:val="120"/>
                              <w:marBottom w:val="360"/>
                              <w:divBdr>
                                <w:top w:val="none" w:sz="0" w:space="0" w:color="auto"/>
                                <w:left w:val="none" w:sz="0" w:space="0" w:color="auto"/>
                                <w:bottom w:val="none" w:sz="0" w:space="0" w:color="auto"/>
                                <w:right w:val="none" w:sz="0" w:space="0" w:color="auto"/>
                              </w:divBdr>
                              <w:divsChild>
                                <w:div w:id="339040274">
                                  <w:marLeft w:val="420"/>
                                  <w:marRight w:val="0"/>
                                  <w:marTop w:val="0"/>
                                  <w:marBottom w:val="0"/>
                                  <w:divBdr>
                                    <w:top w:val="none" w:sz="0" w:space="0" w:color="auto"/>
                                    <w:left w:val="none" w:sz="0" w:space="0" w:color="auto"/>
                                    <w:bottom w:val="none" w:sz="0" w:space="0" w:color="auto"/>
                                    <w:right w:val="none" w:sz="0" w:space="0" w:color="auto"/>
                                  </w:divBdr>
                                  <w:divsChild>
                                    <w:div w:id="339040242">
                                      <w:marLeft w:val="0"/>
                                      <w:marRight w:val="0"/>
                                      <w:marTop w:val="0"/>
                                      <w:marBottom w:val="0"/>
                                      <w:divBdr>
                                        <w:top w:val="none" w:sz="0" w:space="0" w:color="auto"/>
                                        <w:left w:val="none" w:sz="0" w:space="0" w:color="auto"/>
                                        <w:bottom w:val="none" w:sz="0" w:space="0" w:color="auto"/>
                                        <w:right w:val="none" w:sz="0" w:space="0" w:color="auto"/>
                                      </w:divBdr>
                                      <w:divsChild>
                                        <w:div w:id="339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040185">
      <w:marLeft w:val="0"/>
      <w:marRight w:val="0"/>
      <w:marTop w:val="0"/>
      <w:marBottom w:val="0"/>
      <w:divBdr>
        <w:top w:val="none" w:sz="0" w:space="0" w:color="auto"/>
        <w:left w:val="none" w:sz="0" w:space="0" w:color="auto"/>
        <w:bottom w:val="none" w:sz="0" w:space="0" w:color="auto"/>
        <w:right w:val="none" w:sz="0" w:space="0" w:color="auto"/>
      </w:divBdr>
      <w:divsChild>
        <w:div w:id="339040227">
          <w:marLeft w:val="0"/>
          <w:marRight w:val="1"/>
          <w:marTop w:val="0"/>
          <w:marBottom w:val="0"/>
          <w:divBdr>
            <w:top w:val="none" w:sz="0" w:space="0" w:color="auto"/>
            <w:left w:val="none" w:sz="0" w:space="0" w:color="auto"/>
            <w:bottom w:val="none" w:sz="0" w:space="0" w:color="auto"/>
            <w:right w:val="none" w:sz="0" w:space="0" w:color="auto"/>
          </w:divBdr>
          <w:divsChild>
            <w:div w:id="339040043">
              <w:marLeft w:val="0"/>
              <w:marRight w:val="0"/>
              <w:marTop w:val="0"/>
              <w:marBottom w:val="0"/>
              <w:divBdr>
                <w:top w:val="none" w:sz="0" w:space="0" w:color="auto"/>
                <w:left w:val="none" w:sz="0" w:space="0" w:color="auto"/>
                <w:bottom w:val="none" w:sz="0" w:space="0" w:color="auto"/>
                <w:right w:val="none" w:sz="0" w:space="0" w:color="auto"/>
              </w:divBdr>
              <w:divsChild>
                <w:div w:id="339040258">
                  <w:marLeft w:val="0"/>
                  <w:marRight w:val="1"/>
                  <w:marTop w:val="0"/>
                  <w:marBottom w:val="0"/>
                  <w:divBdr>
                    <w:top w:val="none" w:sz="0" w:space="0" w:color="auto"/>
                    <w:left w:val="none" w:sz="0" w:space="0" w:color="auto"/>
                    <w:bottom w:val="none" w:sz="0" w:space="0" w:color="auto"/>
                    <w:right w:val="none" w:sz="0" w:space="0" w:color="auto"/>
                  </w:divBdr>
                  <w:divsChild>
                    <w:div w:id="339040155">
                      <w:marLeft w:val="0"/>
                      <w:marRight w:val="0"/>
                      <w:marTop w:val="0"/>
                      <w:marBottom w:val="0"/>
                      <w:divBdr>
                        <w:top w:val="none" w:sz="0" w:space="0" w:color="auto"/>
                        <w:left w:val="none" w:sz="0" w:space="0" w:color="auto"/>
                        <w:bottom w:val="none" w:sz="0" w:space="0" w:color="auto"/>
                        <w:right w:val="none" w:sz="0" w:space="0" w:color="auto"/>
                      </w:divBdr>
                      <w:divsChild>
                        <w:div w:id="339040211">
                          <w:marLeft w:val="0"/>
                          <w:marRight w:val="0"/>
                          <w:marTop w:val="0"/>
                          <w:marBottom w:val="0"/>
                          <w:divBdr>
                            <w:top w:val="none" w:sz="0" w:space="0" w:color="auto"/>
                            <w:left w:val="none" w:sz="0" w:space="0" w:color="auto"/>
                            <w:bottom w:val="none" w:sz="0" w:space="0" w:color="auto"/>
                            <w:right w:val="none" w:sz="0" w:space="0" w:color="auto"/>
                          </w:divBdr>
                          <w:divsChild>
                            <w:div w:id="339040027">
                              <w:marLeft w:val="0"/>
                              <w:marRight w:val="0"/>
                              <w:marTop w:val="120"/>
                              <w:marBottom w:val="360"/>
                              <w:divBdr>
                                <w:top w:val="none" w:sz="0" w:space="0" w:color="auto"/>
                                <w:left w:val="none" w:sz="0" w:space="0" w:color="auto"/>
                                <w:bottom w:val="none" w:sz="0" w:space="0" w:color="auto"/>
                                <w:right w:val="none" w:sz="0" w:space="0" w:color="auto"/>
                              </w:divBdr>
                              <w:divsChild>
                                <w:div w:id="339040107">
                                  <w:marLeft w:val="420"/>
                                  <w:marRight w:val="0"/>
                                  <w:marTop w:val="0"/>
                                  <w:marBottom w:val="0"/>
                                  <w:divBdr>
                                    <w:top w:val="none" w:sz="0" w:space="0" w:color="auto"/>
                                    <w:left w:val="none" w:sz="0" w:space="0" w:color="auto"/>
                                    <w:bottom w:val="none" w:sz="0" w:space="0" w:color="auto"/>
                                    <w:right w:val="none" w:sz="0" w:space="0" w:color="auto"/>
                                  </w:divBdr>
                                </w:div>
                                <w:div w:id="3390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040187">
      <w:marLeft w:val="0"/>
      <w:marRight w:val="0"/>
      <w:marTop w:val="0"/>
      <w:marBottom w:val="0"/>
      <w:divBdr>
        <w:top w:val="none" w:sz="0" w:space="0" w:color="auto"/>
        <w:left w:val="none" w:sz="0" w:space="0" w:color="auto"/>
        <w:bottom w:val="none" w:sz="0" w:space="0" w:color="auto"/>
        <w:right w:val="none" w:sz="0" w:space="0" w:color="auto"/>
      </w:divBdr>
      <w:divsChild>
        <w:div w:id="339040067">
          <w:marLeft w:val="0"/>
          <w:marRight w:val="0"/>
          <w:marTop w:val="0"/>
          <w:marBottom w:val="0"/>
          <w:divBdr>
            <w:top w:val="none" w:sz="0" w:space="0" w:color="auto"/>
            <w:left w:val="none" w:sz="0" w:space="0" w:color="auto"/>
            <w:bottom w:val="none" w:sz="0" w:space="0" w:color="auto"/>
            <w:right w:val="none" w:sz="0" w:space="0" w:color="auto"/>
          </w:divBdr>
          <w:divsChild>
            <w:div w:id="339040219">
              <w:marLeft w:val="0"/>
              <w:marRight w:val="0"/>
              <w:marTop w:val="0"/>
              <w:marBottom w:val="0"/>
              <w:divBdr>
                <w:top w:val="none" w:sz="0" w:space="0" w:color="auto"/>
                <w:left w:val="none" w:sz="0" w:space="0" w:color="auto"/>
                <w:bottom w:val="none" w:sz="0" w:space="0" w:color="auto"/>
                <w:right w:val="none" w:sz="0" w:space="0" w:color="auto"/>
              </w:divBdr>
              <w:divsChild>
                <w:div w:id="339040095">
                  <w:marLeft w:val="0"/>
                  <w:marRight w:val="0"/>
                  <w:marTop w:val="0"/>
                  <w:marBottom w:val="0"/>
                  <w:divBdr>
                    <w:top w:val="none" w:sz="0" w:space="0" w:color="auto"/>
                    <w:left w:val="none" w:sz="0" w:space="0" w:color="auto"/>
                    <w:bottom w:val="none" w:sz="0" w:space="0" w:color="auto"/>
                    <w:right w:val="none" w:sz="0" w:space="0" w:color="auto"/>
                  </w:divBdr>
                  <w:divsChild>
                    <w:div w:id="339040184">
                      <w:marLeft w:val="0"/>
                      <w:marRight w:val="0"/>
                      <w:marTop w:val="0"/>
                      <w:marBottom w:val="0"/>
                      <w:divBdr>
                        <w:top w:val="none" w:sz="0" w:space="0" w:color="auto"/>
                        <w:left w:val="none" w:sz="0" w:space="0" w:color="auto"/>
                        <w:bottom w:val="none" w:sz="0" w:space="0" w:color="auto"/>
                        <w:right w:val="none" w:sz="0" w:space="0" w:color="auto"/>
                      </w:divBdr>
                      <w:divsChild>
                        <w:div w:id="339040144">
                          <w:marLeft w:val="0"/>
                          <w:marRight w:val="0"/>
                          <w:marTop w:val="0"/>
                          <w:marBottom w:val="0"/>
                          <w:divBdr>
                            <w:top w:val="none" w:sz="0" w:space="0" w:color="auto"/>
                            <w:left w:val="none" w:sz="0" w:space="0" w:color="auto"/>
                            <w:bottom w:val="none" w:sz="0" w:space="0" w:color="auto"/>
                            <w:right w:val="none" w:sz="0" w:space="0" w:color="auto"/>
                          </w:divBdr>
                          <w:divsChild>
                            <w:div w:id="339040204">
                              <w:marLeft w:val="0"/>
                              <w:marRight w:val="0"/>
                              <w:marTop w:val="0"/>
                              <w:marBottom w:val="0"/>
                              <w:divBdr>
                                <w:top w:val="none" w:sz="0" w:space="0" w:color="auto"/>
                                <w:left w:val="none" w:sz="0" w:space="0" w:color="auto"/>
                                <w:bottom w:val="none" w:sz="0" w:space="0" w:color="auto"/>
                                <w:right w:val="none" w:sz="0" w:space="0" w:color="auto"/>
                              </w:divBdr>
                              <w:divsChild>
                                <w:div w:id="339040221">
                                  <w:marLeft w:val="0"/>
                                  <w:marRight w:val="0"/>
                                  <w:marTop w:val="0"/>
                                  <w:marBottom w:val="0"/>
                                  <w:divBdr>
                                    <w:top w:val="none" w:sz="0" w:space="0" w:color="auto"/>
                                    <w:left w:val="none" w:sz="0" w:space="0" w:color="auto"/>
                                    <w:bottom w:val="none" w:sz="0" w:space="0" w:color="auto"/>
                                    <w:right w:val="none" w:sz="0" w:space="0" w:color="auto"/>
                                  </w:divBdr>
                                  <w:divsChild>
                                    <w:div w:id="339040236">
                                      <w:marLeft w:val="0"/>
                                      <w:marRight w:val="0"/>
                                      <w:marTop w:val="0"/>
                                      <w:marBottom w:val="0"/>
                                      <w:divBdr>
                                        <w:top w:val="none" w:sz="0" w:space="0" w:color="auto"/>
                                        <w:left w:val="none" w:sz="0" w:space="0" w:color="auto"/>
                                        <w:bottom w:val="none" w:sz="0" w:space="0" w:color="auto"/>
                                        <w:right w:val="none" w:sz="0" w:space="0" w:color="auto"/>
                                      </w:divBdr>
                                      <w:divsChild>
                                        <w:div w:id="339040271">
                                          <w:marLeft w:val="0"/>
                                          <w:marRight w:val="0"/>
                                          <w:marTop w:val="0"/>
                                          <w:marBottom w:val="0"/>
                                          <w:divBdr>
                                            <w:top w:val="none" w:sz="0" w:space="0" w:color="auto"/>
                                            <w:left w:val="none" w:sz="0" w:space="0" w:color="auto"/>
                                            <w:bottom w:val="none" w:sz="0" w:space="0" w:color="auto"/>
                                            <w:right w:val="none" w:sz="0" w:space="0" w:color="auto"/>
                                          </w:divBdr>
                                          <w:divsChild>
                                            <w:div w:id="3390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040202">
      <w:marLeft w:val="0"/>
      <w:marRight w:val="0"/>
      <w:marTop w:val="0"/>
      <w:marBottom w:val="0"/>
      <w:divBdr>
        <w:top w:val="none" w:sz="0" w:space="0" w:color="auto"/>
        <w:left w:val="none" w:sz="0" w:space="0" w:color="auto"/>
        <w:bottom w:val="none" w:sz="0" w:space="0" w:color="auto"/>
        <w:right w:val="none" w:sz="0" w:space="0" w:color="auto"/>
      </w:divBdr>
      <w:divsChild>
        <w:div w:id="339040260">
          <w:marLeft w:val="0"/>
          <w:marRight w:val="0"/>
          <w:marTop w:val="0"/>
          <w:marBottom w:val="0"/>
          <w:divBdr>
            <w:top w:val="none" w:sz="0" w:space="0" w:color="auto"/>
            <w:left w:val="none" w:sz="0" w:space="0" w:color="auto"/>
            <w:bottom w:val="none" w:sz="0" w:space="0" w:color="auto"/>
            <w:right w:val="none" w:sz="0" w:space="0" w:color="auto"/>
          </w:divBdr>
          <w:divsChild>
            <w:div w:id="339040052">
              <w:marLeft w:val="0"/>
              <w:marRight w:val="0"/>
              <w:marTop w:val="0"/>
              <w:marBottom w:val="0"/>
              <w:divBdr>
                <w:top w:val="none" w:sz="0" w:space="0" w:color="auto"/>
                <w:left w:val="none" w:sz="0" w:space="0" w:color="auto"/>
                <w:bottom w:val="none" w:sz="0" w:space="0" w:color="auto"/>
                <w:right w:val="none" w:sz="0" w:space="0" w:color="auto"/>
              </w:divBdr>
              <w:divsChild>
                <w:div w:id="339040166">
                  <w:marLeft w:val="0"/>
                  <w:marRight w:val="0"/>
                  <w:marTop w:val="0"/>
                  <w:marBottom w:val="0"/>
                  <w:divBdr>
                    <w:top w:val="none" w:sz="0" w:space="0" w:color="auto"/>
                    <w:left w:val="none" w:sz="0" w:space="0" w:color="auto"/>
                    <w:bottom w:val="none" w:sz="0" w:space="0" w:color="auto"/>
                    <w:right w:val="none" w:sz="0" w:space="0" w:color="auto"/>
                  </w:divBdr>
                  <w:divsChild>
                    <w:div w:id="339040266">
                      <w:marLeft w:val="0"/>
                      <w:marRight w:val="0"/>
                      <w:marTop w:val="0"/>
                      <w:marBottom w:val="0"/>
                      <w:divBdr>
                        <w:top w:val="none" w:sz="0" w:space="0" w:color="auto"/>
                        <w:left w:val="none" w:sz="0" w:space="0" w:color="auto"/>
                        <w:bottom w:val="none" w:sz="0" w:space="0" w:color="auto"/>
                        <w:right w:val="none" w:sz="0" w:space="0" w:color="auto"/>
                      </w:divBdr>
                      <w:divsChild>
                        <w:div w:id="339040256">
                          <w:marLeft w:val="0"/>
                          <w:marRight w:val="0"/>
                          <w:marTop w:val="0"/>
                          <w:marBottom w:val="0"/>
                          <w:divBdr>
                            <w:top w:val="none" w:sz="0" w:space="0" w:color="auto"/>
                            <w:left w:val="none" w:sz="0" w:space="0" w:color="auto"/>
                            <w:bottom w:val="none" w:sz="0" w:space="0" w:color="auto"/>
                            <w:right w:val="none" w:sz="0" w:space="0" w:color="auto"/>
                          </w:divBdr>
                          <w:divsChild>
                            <w:div w:id="339040003">
                              <w:marLeft w:val="0"/>
                              <w:marRight w:val="0"/>
                              <w:marTop w:val="0"/>
                              <w:marBottom w:val="0"/>
                              <w:divBdr>
                                <w:top w:val="none" w:sz="0" w:space="0" w:color="auto"/>
                                <w:left w:val="none" w:sz="0" w:space="0" w:color="auto"/>
                                <w:bottom w:val="none" w:sz="0" w:space="0" w:color="auto"/>
                                <w:right w:val="none" w:sz="0" w:space="0" w:color="auto"/>
                              </w:divBdr>
                              <w:divsChild>
                                <w:div w:id="339040056">
                                  <w:marLeft w:val="0"/>
                                  <w:marRight w:val="0"/>
                                  <w:marTop w:val="0"/>
                                  <w:marBottom w:val="0"/>
                                  <w:divBdr>
                                    <w:top w:val="none" w:sz="0" w:space="0" w:color="auto"/>
                                    <w:left w:val="none" w:sz="0" w:space="0" w:color="auto"/>
                                    <w:bottom w:val="none" w:sz="0" w:space="0" w:color="auto"/>
                                    <w:right w:val="none" w:sz="0" w:space="0" w:color="auto"/>
                                  </w:divBdr>
                                  <w:divsChild>
                                    <w:div w:id="339040007">
                                      <w:marLeft w:val="0"/>
                                      <w:marRight w:val="0"/>
                                      <w:marTop w:val="0"/>
                                      <w:marBottom w:val="0"/>
                                      <w:divBdr>
                                        <w:top w:val="none" w:sz="0" w:space="0" w:color="auto"/>
                                        <w:left w:val="none" w:sz="0" w:space="0" w:color="auto"/>
                                        <w:bottom w:val="none" w:sz="0" w:space="0" w:color="auto"/>
                                        <w:right w:val="none" w:sz="0" w:space="0" w:color="auto"/>
                                      </w:divBdr>
                                      <w:divsChild>
                                        <w:div w:id="339040064">
                                          <w:marLeft w:val="0"/>
                                          <w:marRight w:val="0"/>
                                          <w:marTop w:val="0"/>
                                          <w:marBottom w:val="0"/>
                                          <w:divBdr>
                                            <w:top w:val="none" w:sz="0" w:space="0" w:color="auto"/>
                                            <w:left w:val="none" w:sz="0" w:space="0" w:color="auto"/>
                                            <w:bottom w:val="none" w:sz="0" w:space="0" w:color="auto"/>
                                            <w:right w:val="none" w:sz="0" w:space="0" w:color="auto"/>
                                          </w:divBdr>
                                          <w:divsChild>
                                            <w:div w:id="3390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040220">
      <w:marLeft w:val="0"/>
      <w:marRight w:val="0"/>
      <w:marTop w:val="0"/>
      <w:marBottom w:val="0"/>
      <w:divBdr>
        <w:top w:val="none" w:sz="0" w:space="0" w:color="auto"/>
        <w:left w:val="none" w:sz="0" w:space="0" w:color="auto"/>
        <w:bottom w:val="none" w:sz="0" w:space="0" w:color="auto"/>
        <w:right w:val="none" w:sz="0" w:space="0" w:color="auto"/>
      </w:divBdr>
      <w:divsChild>
        <w:div w:id="339040112">
          <w:marLeft w:val="0"/>
          <w:marRight w:val="1"/>
          <w:marTop w:val="0"/>
          <w:marBottom w:val="0"/>
          <w:divBdr>
            <w:top w:val="none" w:sz="0" w:space="0" w:color="auto"/>
            <w:left w:val="none" w:sz="0" w:space="0" w:color="auto"/>
            <w:bottom w:val="none" w:sz="0" w:space="0" w:color="auto"/>
            <w:right w:val="none" w:sz="0" w:space="0" w:color="auto"/>
          </w:divBdr>
          <w:divsChild>
            <w:div w:id="339040023">
              <w:marLeft w:val="0"/>
              <w:marRight w:val="0"/>
              <w:marTop w:val="0"/>
              <w:marBottom w:val="0"/>
              <w:divBdr>
                <w:top w:val="none" w:sz="0" w:space="0" w:color="auto"/>
                <w:left w:val="none" w:sz="0" w:space="0" w:color="auto"/>
                <w:bottom w:val="none" w:sz="0" w:space="0" w:color="auto"/>
                <w:right w:val="none" w:sz="0" w:space="0" w:color="auto"/>
              </w:divBdr>
              <w:divsChild>
                <w:div w:id="339040101">
                  <w:marLeft w:val="0"/>
                  <w:marRight w:val="1"/>
                  <w:marTop w:val="0"/>
                  <w:marBottom w:val="0"/>
                  <w:divBdr>
                    <w:top w:val="none" w:sz="0" w:space="0" w:color="auto"/>
                    <w:left w:val="none" w:sz="0" w:space="0" w:color="auto"/>
                    <w:bottom w:val="none" w:sz="0" w:space="0" w:color="auto"/>
                    <w:right w:val="none" w:sz="0" w:space="0" w:color="auto"/>
                  </w:divBdr>
                  <w:divsChild>
                    <w:div w:id="339040243">
                      <w:marLeft w:val="0"/>
                      <w:marRight w:val="0"/>
                      <w:marTop w:val="0"/>
                      <w:marBottom w:val="0"/>
                      <w:divBdr>
                        <w:top w:val="none" w:sz="0" w:space="0" w:color="auto"/>
                        <w:left w:val="none" w:sz="0" w:space="0" w:color="auto"/>
                        <w:bottom w:val="none" w:sz="0" w:space="0" w:color="auto"/>
                        <w:right w:val="none" w:sz="0" w:space="0" w:color="auto"/>
                      </w:divBdr>
                      <w:divsChild>
                        <w:div w:id="339040141">
                          <w:marLeft w:val="0"/>
                          <w:marRight w:val="0"/>
                          <w:marTop w:val="0"/>
                          <w:marBottom w:val="0"/>
                          <w:divBdr>
                            <w:top w:val="none" w:sz="0" w:space="0" w:color="auto"/>
                            <w:left w:val="none" w:sz="0" w:space="0" w:color="auto"/>
                            <w:bottom w:val="none" w:sz="0" w:space="0" w:color="auto"/>
                            <w:right w:val="none" w:sz="0" w:space="0" w:color="auto"/>
                          </w:divBdr>
                          <w:divsChild>
                            <w:div w:id="339040136">
                              <w:marLeft w:val="0"/>
                              <w:marRight w:val="0"/>
                              <w:marTop w:val="120"/>
                              <w:marBottom w:val="360"/>
                              <w:divBdr>
                                <w:top w:val="none" w:sz="0" w:space="0" w:color="auto"/>
                                <w:left w:val="none" w:sz="0" w:space="0" w:color="auto"/>
                                <w:bottom w:val="none" w:sz="0" w:space="0" w:color="auto"/>
                                <w:right w:val="none" w:sz="0" w:space="0" w:color="auto"/>
                              </w:divBdr>
                              <w:divsChild>
                                <w:div w:id="339040212">
                                  <w:marLeft w:val="420"/>
                                  <w:marRight w:val="0"/>
                                  <w:marTop w:val="0"/>
                                  <w:marBottom w:val="0"/>
                                  <w:divBdr>
                                    <w:top w:val="none" w:sz="0" w:space="0" w:color="auto"/>
                                    <w:left w:val="none" w:sz="0" w:space="0" w:color="auto"/>
                                    <w:bottom w:val="none" w:sz="0" w:space="0" w:color="auto"/>
                                    <w:right w:val="none" w:sz="0" w:space="0" w:color="auto"/>
                                  </w:divBdr>
                                  <w:divsChild>
                                    <w:div w:id="339040210">
                                      <w:marLeft w:val="0"/>
                                      <w:marRight w:val="0"/>
                                      <w:marTop w:val="0"/>
                                      <w:marBottom w:val="0"/>
                                      <w:divBdr>
                                        <w:top w:val="none" w:sz="0" w:space="0" w:color="auto"/>
                                        <w:left w:val="none" w:sz="0" w:space="0" w:color="auto"/>
                                        <w:bottom w:val="none" w:sz="0" w:space="0" w:color="auto"/>
                                        <w:right w:val="none" w:sz="0" w:space="0" w:color="auto"/>
                                      </w:divBdr>
                                      <w:divsChild>
                                        <w:div w:id="3390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040223">
      <w:marLeft w:val="0"/>
      <w:marRight w:val="0"/>
      <w:marTop w:val="0"/>
      <w:marBottom w:val="0"/>
      <w:divBdr>
        <w:top w:val="none" w:sz="0" w:space="0" w:color="auto"/>
        <w:left w:val="none" w:sz="0" w:space="0" w:color="auto"/>
        <w:bottom w:val="none" w:sz="0" w:space="0" w:color="auto"/>
        <w:right w:val="none" w:sz="0" w:space="0" w:color="auto"/>
      </w:divBdr>
      <w:divsChild>
        <w:div w:id="339040091">
          <w:marLeft w:val="0"/>
          <w:marRight w:val="0"/>
          <w:marTop w:val="0"/>
          <w:marBottom w:val="0"/>
          <w:divBdr>
            <w:top w:val="none" w:sz="0" w:space="0" w:color="auto"/>
            <w:left w:val="none" w:sz="0" w:space="0" w:color="auto"/>
            <w:bottom w:val="none" w:sz="0" w:space="0" w:color="auto"/>
            <w:right w:val="none" w:sz="0" w:space="0" w:color="auto"/>
          </w:divBdr>
          <w:divsChild>
            <w:div w:id="339040161">
              <w:marLeft w:val="0"/>
              <w:marRight w:val="0"/>
              <w:marTop w:val="0"/>
              <w:marBottom w:val="0"/>
              <w:divBdr>
                <w:top w:val="none" w:sz="0" w:space="0" w:color="auto"/>
                <w:left w:val="none" w:sz="0" w:space="0" w:color="auto"/>
                <w:bottom w:val="none" w:sz="0" w:space="0" w:color="auto"/>
                <w:right w:val="none" w:sz="0" w:space="0" w:color="auto"/>
              </w:divBdr>
              <w:divsChild>
                <w:div w:id="339040089">
                  <w:marLeft w:val="0"/>
                  <w:marRight w:val="0"/>
                  <w:marTop w:val="0"/>
                  <w:marBottom w:val="0"/>
                  <w:divBdr>
                    <w:top w:val="none" w:sz="0" w:space="0" w:color="auto"/>
                    <w:left w:val="none" w:sz="0" w:space="0" w:color="auto"/>
                    <w:bottom w:val="none" w:sz="0" w:space="0" w:color="auto"/>
                    <w:right w:val="none" w:sz="0" w:space="0" w:color="auto"/>
                  </w:divBdr>
                  <w:divsChild>
                    <w:div w:id="339040228">
                      <w:marLeft w:val="0"/>
                      <w:marRight w:val="0"/>
                      <w:marTop w:val="0"/>
                      <w:marBottom w:val="0"/>
                      <w:divBdr>
                        <w:top w:val="none" w:sz="0" w:space="0" w:color="auto"/>
                        <w:left w:val="none" w:sz="0" w:space="0" w:color="auto"/>
                        <w:bottom w:val="none" w:sz="0" w:space="0" w:color="auto"/>
                        <w:right w:val="none" w:sz="0" w:space="0" w:color="auto"/>
                      </w:divBdr>
                      <w:divsChild>
                        <w:div w:id="339040224">
                          <w:marLeft w:val="0"/>
                          <w:marRight w:val="0"/>
                          <w:marTop w:val="0"/>
                          <w:marBottom w:val="0"/>
                          <w:divBdr>
                            <w:top w:val="none" w:sz="0" w:space="0" w:color="auto"/>
                            <w:left w:val="none" w:sz="0" w:space="0" w:color="auto"/>
                            <w:bottom w:val="none" w:sz="0" w:space="0" w:color="auto"/>
                            <w:right w:val="none" w:sz="0" w:space="0" w:color="auto"/>
                          </w:divBdr>
                          <w:divsChild>
                            <w:div w:id="339040175">
                              <w:marLeft w:val="0"/>
                              <w:marRight w:val="0"/>
                              <w:marTop w:val="0"/>
                              <w:marBottom w:val="0"/>
                              <w:divBdr>
                                <w:top w:val="none" w:sz="0" w:space="0" w:color="auto"/>
                                <w:left w:val="none" w:sz="0" w:space="0" w:color="auto"/>
                                <w:bottom w:val="none" w:sz="0" w:space="0" w:color="auto"/>
                                <w:right w:val="none" w:sz="0" w:space="0" w:color="auto"/>
                              </w:divBdr>
                              <w:divsChild>
                                <w:div w:id="339040233">
                                  <w:marLeft w:val="0"/>
                                  <w:marRight w:val="0"/>
                                  <w:marTop w:val="0"/>
                                  <w:marBottom w:val="0"/>
                                  <w:divBdr>
                                    <w:top w:val="none" w:sz="0" w:space="0" w:color="auto"/>
                                    <w:left w:val="none" w:sz="0" w:space="0" w:color="auto"/>
                                    <w:bottom w:val="none" w:sz="0" w:space="0" w:color="auto"/>
                                    <w:right w:val="none" w:sz="0" w:space="0" w:color="auto"/>
                                  </w:divBdr>
                                  <w:divsChild>
                                    <w:div w:id="339040135">
                                      <w:marLeft w:val="0"/>
                                      <w:marRight w:val="0"/>
                                      <w:marTop w:val="0"/>
                                      <w:marBottom w:val="0"/>
                                      <w:divBdr>
                                        <w:top w:val="none" w:sz="0" w:space="0" w:color="auto"/>
                                        <w:left w:val="none" w:sz="0" w:space="0" w:color="auto"/>
                                        <w:bottom w:val="none" w:sz="0" w:space="0" w:color="auto"/>
                                        <w:right w:val="none" w:sz="0" w:space="0" w:color="auto"/>
                                      </w:divBdr>
                                      <w:divsChild>
                                        <w:div w:id="339040057">
                                          <w:marLeft w:val="0"/>
                                          <w:marRight w:val="0"/>
                                          <w:marTop w:val="0"/>
                                          <w:marBottom w:val="0"/>
                                          <w:divBdr>
                                            <w:top w:val="none" w:sz="0" w:space="0" w:color="auto"/>
                                            <w:left w:val="none" w:sz="0" w:space="0" w:color="auto"/>
                                            <w:bottom w:val="none" w:sz="0" w:space="0" w:color="auto"/>
                                            <w:right w:val="none" w:sz="0" w:space="0" w:color="auto"/>
                                          </w:divBdr>
                                          <w:divsChild>
                                            <w:div w:id="3390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040229">
      <w:marLeft w:val="0"/>
      <w:marRight w:val="0"/>
      <w:marTop w:val="0"/>
      <w:marBottom w:val="0"/>
      <w:divBdr>
        <w:top w:val="none" w:sz="0" w:space="0" w:color="auto"/>
        <w:left w:val="none" w:sz="0" w:space="0" w:color="auto"/>
        <w:bottom w:val="none" w:sz="0" w:space="0" w:color="auto"/>
        <w:right w:val="none" w:sz="0" w:space="0" w:color="auto"/>
      </w:divBdr>
      <w:divsChild>
        <w:div w:id="339040036">
          <w:marLeft w:val="0"/>
          <w:marRight w:val="0"/>
          <w:marTop w:val="0"/>
          <w:marBottom w:val="0"/>
          <w:divBdr>
            <w:top w:val="none" w:sz="0" w:space="0" w:color="auto"/>
            <w:left w:val="none" w:sz="0" w:space="0" w:color="auto"/>
            <w:bottom w:val="none" w:sz="0" w:space="0" w:color="auto"/>
            <w:right w:val="none" w:sz="0" w:space="0" w:color="auto"/>
          </w:divBdr>
          <w:divsChild>
            <w:div w:id="339040045">
              <w:marLeft w:val="0"/>
              <w:marRight w:val="0"/>
              <w:marTop w:val="0"/>
              <w:marBottom w:val="0"/>
              <w:divBdr>
                <w:top w:val="none" w:sz="0" w:space="0" w:color="auto"/>
                <w:left w:val="none" w:sz="0" w:space="0" w:color="auto"/>
                <w:bottom w:val="none" w:sz="0" w:space="0" w:color="auto"/>
                <w:right w:val="none" w:sz="0" w:space="0" w:color="auto"/>
              </w:divBdr>
              <w:divsChild>
                <w:div w:id="339040128">
                  <w:marLeft w:val="0"/>
                  <w:marRight w:val="0"/>
                  <w:marTop w:val="0"/>
                  <w:marBottom w:val="0"/>
                  <w:divBdr>
                    <w:top w:val="none" w:sz="0" w:space="0" w:color="auto"/>
                    <w:left w:val="none" w:sz="0" w:space="0" w:color="auto"/>
                    <w:bottom w:val="none" w:sz="0" w:space="0" w:color="auto"/>
                    <w:right w:val="none" w:sz="0" w:space="0" w:color="auto"/>
                  </w:divBdr>
                  <w:divsChild>
                    <w:div w:id="339040029">
                      <w:marLeft w:val="0"/>
                      <w:marRight w:val="0"/>
                      <w:marTop w:val="0"/>
                      <w:marBottom w:val="0"/>
                      <w:divBdr>
                        <w:top w:val="none" w:sz="0" w:space="0" w:color="auto"/>
                        <w:left w:val="none" w:sz="0" w:space="0" w:color="auto"/>
                        <w:bottom w:val="none" w:sz="0" w:space="0" w:color="auto"/>
                        <w:right w:val="none" w:sz="0" w:space="0" w:color="auto"/>
                      </w:divBdr>
                      <w:divsChild>
                        <w:div w:id="339040197">
                          <w:marLeft w:val="0"/>
                          <w:marRight w:val="0"/>
                          <w:marTop w:val="0"/>
                          <w:marBottom w:val="0"/>
                          <w:divBdr>
                            <w:top w:val="none" w:sz="0" w:space="0" w:color="auto"/>
                            <w:left w:val="none" w:sz="0" w:space="0" w:color="auto"/>
                            <w:bottom w:val="none" w:sz="0" w:space="0" w:color="auto"/>
                            <w:right w:val="none" w:sz="0" w:space="0" w:color="auto"/>
                          </w:divBdr>
                          <w:divsChild>
                            <w:div w:id="339040264">
                              <w:marLeft w:val="0"/>
                              <w:marRight w:val="0"/>
                              <w:marTop w:val="0"/>
                              <w:marBottom w:val="0"/>
                              <w:divBdr>
                                <w:top w:val="none" w:sz="0" w:space="0" w:color="auto"/>
                                <w:left w:val="none" w:sz="0" w:space="0" w:color="auto"/>
                                <w:bottom w:val="none" w:sz="0" w:space="0" w:color="auto"/>
                                <w:right w:val="none" w:sz="0" w:space="0" w:color="auto"/>
                              </w:divBdr>
                              <w:divsChild>
                                <w:div w:id="339040035">
                                  <w:marLeft w:val="0"/>
                                  <w:marRight w:val="0"/>
                                  <w:marTop w:val="0"/>
                                  <w:marBottom w:val="0"/>
                                  <w:divBdr>
                                    <w:top w:val="none" w:sz="0" w:space="0" w:color="auto"/>
                                    <w:left w:val="none" w:sz="0" w:space="0" w:color="auto"/>
                                    <w:bottom w:val="none" w:sz="0" w:space="0" w:color="auto"/>
                                    <w:right w:val="none" w:sz="0" w:space="0" w:color="auto"/>
                                  </w:divBdr>
                                  <w:divsChild>
                                    <w:div w:id="339040109">
                                      <w:marLeft w:val="0"/>
                                      <w:marRight w:val="0"/>
                                      <w:marTop w:val="0"/>
                                      <w:marBottom w:val="0"/>
                                      <w:divBdr>
                                        <w:top w:val="none" w:sz="0" w:space="0" w:color="auto"/>
                                        <w:left w:val="none" w:sz="0" w:space="0" w:color="auto"/>
                                        <w:bottom w:val="none" w:sz="0" w:space="0" w:color="auto"/>
                                        <w:right w:val="none" w:sz="0" w:space="0" w:color="auto"/>
                                      </w:divBdr>
                                      <w:divsChild>
                                        <w:div w:id="3390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040235">
      <w:marLeft w:val="0"/>
      <w:marRight w:val="0"/>
      <w:marTop w:val="0"/>
      <w:marBottom w:val="0"/>
      <w:divBdr>
        <w:top w:val="none" w:sz="0" w:space="0" w:color="auto"/>
        <w:left w:val="none" w:sz="0" w:space="0" w:color="auto"/>
        <w:bottom w:val="none" w:sz="0" w:space="0" w:color="auto"/>
        <w:right w:val="none" w:sz="0" w:space="0" w:color="auto"/>
      </w:divBdr>
      <w:divsChild>
        <w:div w:id="339040209">
          <w:marLeft w:val="0"/>
          <w:marRight w:val="1"/>
          <w:marTop w:val="0"/>
          <w:marBottom w:val="0"/>
          <w:divBdr>
            <w:top w:val="none" w:sz="0" w:space="0" w:color="auto"/>
            <w:left w:val="none" w:sz="0" w:space="0" w:color="auto"/>
            <w:bottom w:val="none" w:sz="0" w:space="0" w:color="auto"/>
            <w:right w:val="none" w:sz="0" w:space="0" w:color="auto"/>
          </w:divBdr>
          <w:divsChild>
            <w:div w:id="339040079">
              <w:marLeft w:val="0"/>
              <w:marRight w:val="0"/>
              <w:marTop w:val="0"/>
              <w:marBottom w:val="0"/>
              <w:divBdr>
                <w:top w:val="none" w:sz="0" w:space="0" w:color="auto"/>
                <w:left w:val="none" w:sz="0" w:space="0" w:color="auto"/>
                <w:bottom w:val="none" w:sz="0" w:space="0" w:color="auto"/>
                <w:right w:val="none" w:sz="0" w:space="0" w:color="auto"/>
              </w:divBdr>
              <w:divsChild>
                <w:div w:id="339040069">
                  <w:marLeft w:val="0"/>
                  <w:marRight w:val="1"/>
                  <w:marTop w:val="0"/>
                  <w:marBottom w:val="0"/>
                  <w:divBdr>
                    <w:top w:val="none" w:sz="0" w:space="0" w:color="auto"/>
                    <w:left w:val="none" w:sz="0" w:space="0" w:color="auto"/>
                    <w:bottom w:val="none" w:sz="0" w:space="0" w:color="auto"/>
                    <w:right w:val="none" w:sz="0" w:space="0" w:color="auto"/>
                  </w:divBdr>
                  <w:divsChild>
                    <w:div w:id="339040240">
                      <w:marLeft w:val="0"/>
                      <w:marRight w:val="0"/>
                      <w:marTop w:val="0"/>
                      <w:marBottom w:val="0"/>
                      <w:divBdr>
                        <w:top w:val="none" w:sz="0" w:space="0" w:color="auto"/>
                        <w:left w:val="none" w:sz="0" w:space="0" w:color="auto"/>
                        <w:bottom w:val="none" w:sz="0" w:space="0" w:color="auto"/>
                        <w:right w:val="none" w:sz="0" w:space="0" w:color="auto"/>
                      </w:divBdr>
                      <w:divsChild>
                        <w:div w:id="339040154">
                          <w:marLeft w:val="0"/>
                          <w:marRight w:val="0"/>
                          <w:marTop w:val="0"/>
                          <w:marBottom w:val="0"/>
                          <w:divBdr>
                            <w:top w:val="none" w:sz="0" w:space="0" w:color="auto"/>
                            <w:left w:val="none" w:sz="0" w:space="0" w:color="auto"/>
                            <w:bottom w:val="none" w:sz="0" w:space="0" w:color="auto"/>
                            <w:right w:val="none" w:sz="0" w:space="0" w:color="auto"/>
                          </w:divBdr>
                          <w:divsChild>
                            <w:div w:id="339040120">
                              <w:marLeft w:val="0"/>
                              <w:marRight w:val="0"/>
                              <w:marTop w:val="120"/>
                              <w:marBottom w:val="360"/>
                              <w:divBdr>
                                <w:top w:val="none" w:sz="0" w:space="0" w:color="auto"/>
                                <w:left w:val="none" w:sz="0" w:space="0" w:color="auto"/>
                                <w:bottom w:val="none" w:sz="0" w:space="0" w:color="auto"/>
                                <w:right w:val="none" w:sz="0" w:space="0" w:color="auto"/>
                              </w:divBdr>
                              <w:divsChild>
                                <w:div w:id="339040040">
                                  <w:marLeft w:val="420"/>
                                  <w:marRight w:val="0"/>
                                  <w:marTop w:val="0"/>
                                  <w:marBottom w:val="0"/>
                                  <w:divBdr>
                                    <w:top w:val="none" w:sz="0" w:space="0" w:color="auto"/>
                                    <w:left w:val="none" w:sz="0" w:space="0" w:color="auto"/>
                                    <w:bottom w:val="none" w:sz="0" w:space="0" w:color="auto"/>
                                    <w:right w:val="none" w:sz="0" w:space="0" w:color="auto"/>
                                  </w:divBdr>
                                  <w:divsChild>
                                    <w:div w:id="339040150">
                                      <w:marLeft w:val="0"/>
                                      <w:marRight w:val="0"/>
                                      <w:marTop w:val="0"/>
                                      <w:marBottom w:val="0"/>
                                      <w:divBdr>
                                        <w:top w:val="none" w:sz="0" w:space="0" w:color="auto"/>
                                        <w:left w:val="none" w:sz="0" w:space="0" w:color="auto"/>
                                        <w:bottom w:val="none" w:sz="0" w:space="0" w:color="auto"/>
                                        <w:right w:val="none" w:sz="0" w:space="0" w:color="auto"/>
                                      </w:divBdr>
                                      <w:divsChild>
                                        <w:div w:id="3390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040257">
      <w:marLeft w:val="0"/>
      <w:marRight w:val="0"/>
      <w:marTop w:val="0"/>
      <w:marBottom w:val="0"/>
      <w:divBdr>
        <w:top w:val="none" w:sz="0" w:space="0" w:color="auto"/>
        <w:left w:val="none" w:sz="0" w:space="0" w:color="auto"/>
        <w:bottom w:val="none" w:sz="0" w:space="0" w:color="auto"/>
        <w:right w:val="none" w:sz="0" w:space="0" w:color="auto"/>
      </w:divBdr>
      <w:divsChild>
        <w:div w:id="339040159">
          <w:marLeft w:val="0"/>
          <w:marRight w:val="0"/>
          <w:marTop w:val="0"/>
          <w:marBottom w:val="0"/>
          <w:divBdr>
            <w:top w:val="none" w:sz="0" w:space="0" w:color="auto"/>
            <w:left w:val="none" w:sz="0" w:space="0" w:color="auto"/>
            <w:bottom w:val="none" w:sz="0" w:space="0" w:color="auto"/>
            <w:right w:val="none" w:sz="0" w:space="0" w:color="auto"/>
          </w:divBdr>
          <w:divsChild>
            <w:div w:id="339040100">
              <w:marLeft w:val="0"/>
              <w:marRight w:val="0"/>
              <w:marTop w:val="0"/>
              <w:marBottom w:val="0"/>
              <w:divBdr>
                <w:top w:val="none" w:sz="0" w:space="0" w:color="auto"/>
                <w:left w:val="none" w:sz="0" w:space="0" w:color="auto"/>
                <w:bottom w:val="none" w:sz="0" w:space="0" w:color="auto"/>
                <w:right w:val="none" w:sz="0" w:space="0" w:color="auto"/>
              </w:divBdr>
              <w:divsChild>
                <w:div w:id="339040051">
                  <w:marLeft w:val="0"/>
                  <w:marRight w:val="0"/>
                  <w:marTop w:val="0"/>
                  <w:marBottom w:val="0"/>
                  <w:divBdr>
                    <w:top w:val="none" w:sz="0" w:space="0" w:color="auto"/>
                    <w:left w:val="none" w:sz="0" w:space="0" w:color="auto"/>
                    <w:bottom w:val="none" w:sz="0" w:space="0" w:color="auto"/>
                    <w:right w:val="none" w:sz="0" w:space="0" w:color="auto"/>
                  </w:divBdr>
                  <w:divsChild>
                    <w:div w:id="339040143">
                      <w:marLeft w:val="0"/>
                      <w:marRight w:val="0"/>
                      <w:marTop w:val="0"/>
                      <w:marBottom w:val="0"/>
                      <w:divBdr>
                        <w:top w:val="none" w:sz="0" w:space="0" w:color="auto"/>
                        <w:left w:val="none" w:sz="0" w:space="0" w:color="auto"/>
                        <w:bottom w:val="none" w:sz="0" w:space="0" w:color="auto"/>
                        <w:right w:val="none" w:sz="0" w:space="0" w:color="auto"/>
                      </w:divBdr>
                      <w:divsChild>
                        <w:div w:id="339040149">
                          <w:marLeft w:val="0"/>
                          <w:marRight w:val="0"/>
                          <w:marTop w:val="0"/>
                          <w:marBottom w:val="0"/>
                          <w:divBdr>
                            <w:top w:val="none" w:sz="0" w:space="0" w:color="auto"/>
                            <w:left w:val="none" w:sz="0" w:space="0" w:color="auto"/>
                            <w:bottom w:val="none" w:sz="0" w:space="0" w:color="auto"/>
                            <w:right w:val="none" w:sz="0" w:space="0" w:color="auto"/>
                          </w:divBdr>
                          <w:divsChild>
                            <w:div w:id="339040174">
                              <w:marLeft w:val="0"/>
                              <w:marRight w:val="0"/>
                              <w:marTop w:val="0"/>
                              <w:marBottom w:val="0"/>
                              <w:divBdr>
                                <w:top w:val="none" w:sz="0" w:space="0" w:color="auto"/>
                                <w:left w:val="none" w:sz="0" w:space="0" w:color="auto"/>
                                <w:bottom w:val="none" w:sz="0" w:space="0" w:color="auto"/>
                                <w:right w:val="none" w:sz="0" w:space="0" w:color="auto"/>
                              </w:divBdr>
                              <w:divsChild>
                                <w:div w:id="339040031">
                                  <w:marLeft w:val="0"/>
                                  <w:marRight w:val="0"/>
                                  <w:marTop w:val="0"/>
                                  <w:marBottom w:val="0"/>
                                  <w:divBdr>
                                    <w:top w:val="none" w:sz="0" w:space="0" w:color="auto"/>
                                    <w:left w:val="none" w:sz="0" w:space="0" w:color="auto"/>
                                    <w:bottom w:val="none" w:sz="0" w:space="0" w:color="auto"/>
                                    <w:right w:val="none" w:sz="0" w:space="0" w:color="auto"/>
                                  </w:divBdr>
                                  <w:divsChild>
                                    <w:div w:id="339040071">
                                      <w:marLeft w:val="0"/>
                                      <w:marRight w:val="0"/>
                                      <w:marTop w:val="0"/>
                                      <w:marBottom w:val="0"/>
                                      <w:divBdr>
                                        <w:top w:val="none" w:sz="0" w:space="0" w:color="auto"/>
                                        <w:left w:val="none" w:sz="0" w:space="0" w:color="auto"/>
                                        <w:bottom w:val="none" w:sz="0" w:space="0" w:color="auto"/>
                                        <w:right w:val="none" w:sz="0" w:space="0" w:color="auto"/>
                                      </w:divBdr>
                                      <w:divsChild>
                                        <w:div w:id="3390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040267">
      <w:marLeft w:val="0"/>
      <w:marRight w:val="0"/>
      <w:marTop w:val="0"/>
      <w:marBottom w:val="0"/>
      <w:divBdr>
        <w:top w:val="none" w:sz="0" w:space="0" w:color="auto"/>
        <w:left w:val="none" w:sz="0" w:space="0" w:color="auto"/>
        <w:bottom w:val="none" w:sz="0" w:space="0" w:color="auto"/>
        <w:right w:val="none" w:sz="0" w:space="0" w:color="auto"/>
      </w:divBdr>
      <w:divsChild>
        <w:div w:id="339040087">
          <w:marLeft w:val="0"/>
          <w:marRight w:val="1"/>
          <w:marTop w:val="0"/>
          <w:marBottom w:val="0"/>
          <w:divBdr>
            <w:top w:val="none" w:sz="0" w:space="0" w:color="auto"/>
            <w:left w:val="none" w:sz="0" w:space="0" w:color="auto"/>
            <w:bottom w:val="none" w:sz="0" w:space="0" w:color="auto"/>
            <w:right w:val="none" w:sz="0" w:space="0" w:color="auto"/>
          </w:divBdr>
          <w:divsChild>
            <w:div w:id="339040073">
              <w:marLeft w:val="0"/>
              <w:marRight w:val="0"/>
              <w:marTop w:val="0"/>
              <w:marBottom w:val="0"/>
              <w:divBdr>
                <w:top w:val="none" w:sz="0" w:space="0" w:color="auto"/>
                <w:left w:val="none" w:sz="0" w:space="0" w:color="auto"/>
                <w:bottom w:val="none" w:sz="0" w:space="0" w:color="auto"/>
                <w:right w:val="none" w:sz="0" w:space="0" w:color="auto"/>
              </w:divBdr>
              <w:divsChild>
                <w:div w:id="339040188">
                  <w:marLeft w:val="0"/>
                  <w:marRight w:val="1"/>
                  <w:marTop w:val="0"/>
                  <w:marBottom w:val="0"/>
                  <w:divBdr>
                    <w:top w:val="none" w:sz="0" w:space="0" w:color="auto"/>
                    <w:left w:val="none" w:sz="0" w:space="0" w:color="auto"/>
                    <w:bottom w:val="none" w:sz="0" w:space="0" w:color="auto"/>
                    <w:right w:val="none" w:sz="0" w:space="0" w:color="auto"/>
                  </w:divBdr>
                  <w:divsChild>
                    <w:div w:id="339040270">
                      <w:marLeft w:val="0"/>
                      <w:marRight w:val="0"/>
                      <w:marTop w:val="0"/>
                      <w:marBottom w:val="0"/>
                      <w:divBdr>
                        <w:top w:val="none" w:sz="0" w:space="0" w:color="auto"/>
                        <w:left w:val="none" w:sz="0" w:space="0" w:color="auto"/>
                        <w:bottom w:val="none" w:sz="0" w:space="0" w:color="auto"/>
                        <w:right w:val="none" w:sz="0" w:space="0" w:color="auto"/>
                      </w:divBdr>
                      <w:divsChild>
                        <w:div w:id="339040179">
                          <w:marLeft w:val="0"/>
                          <w:marRight w:val="0"/>
                          <w:marTop w:val="0"/>
                          <w:marBottom w:val="0"/>
                          <w:divBdr>
                            <w:top w:val="none" w:sz="0" w:space="0" w:color="auto"/>
                            <w:left w:val="none" w:sz="0" w:space="0" w:color="auto"/>
                            <w:bottom w:val="none" w:sz="0" w:space="0" w:color="auto"/>
                            <w:right w:val="none" w:sz="0" w:space="0" w:color="auto"/>
                          </w:divBdr>
                          <w:divsChild>
                            <w:div w:id="339040232">
                              <w:marLeft w:val="0"/>
                              <w:marRight w:val="0"/>
                              <w:marTop w:val="120"/>
                              <w:marBottom w:val="360"/>
                              <w:divBdr>
                                <w:top w:val="none" w:sz="0" w:space="0" w:color="auto"/>
                                <w:left w:val="none" w:sz="0" w:space="0" w:color="auto"/>
                                <w:bottom w:val="none" w:sz="0" w:space="0" w:color="auto"/>
                                <w:right w:val="none" w:sz="0" w:space="0" w:color="auto"/>
                              </w:divBdr>
                              <w:divsChild>
                                <w:div w:id="339040049">
                                  <w:marLeft w:val="420"/>
                                  <w:marRight w:val="0"/>
                                  <w:marTop w:val="0"/>
                                  <w:marBottom w:val="0"/>
                                  <w:divBdr>
                                    <w:top w:val="none" w:sz="0" w:space="0" w:color="auto"/>
                                    <w:left w:val="none" w:sz="0" w:space="0" w:color="auto"/>
                                    <w:bottom w:val="none" w:sz="0" w:space="0" w:color="auto"/>
                                    <w:right w:val="none" w:sz="0" w:space="0" w:color="auto"/>
                                  </w:divBdr>
                                  <w:divsChild>
                                    <w:div w:id="339040222">
                                      <w:marLeft w:val="0"/>
                                      <w:marRight w:val="0"/>
                                      <w:marTop w:val="0"/>
                                      <w:marBottom w:val="0"/>
                                      <w:divBdr>
                                        <w:top w:val="none" w:sz="0" w:space="0" w:color="auto"/>
                                        <w:left w:val="none" w:sz="0" w:space="0" w:color="auto"/>
                                        <w:bottom w:val="none" w:sz="0" w:space="0" w:color="auto"/>
                                        <w:right w:val="none" w:sz="0" w:space="0" w:color="auto"/>
                                      </w:divBdr>
                                      <w:divsChild>
                                        <w:div w:id="3390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040268">
      <w:marLeft w:val="0"/>
      <w:marRight w:val="0"/>
      <w:marTop w:val="0"/>
      <w:marBottom w:val="0"/>
      <w:divBdr>
        <w:top w:val="none" w:sz="0" w:space="0" w:color="auto"/>
        <w:left w:val="none" w:sz="0" w:space="0" w:color="auto"/>
        <w:bottom w:val="none" w:sz="0" w:space="0" w:color="auto"/>
        <w:right w:val="none" w:sz="0" w:space="0" w:color="auto"/>
      </w:divBdr>
      <w:divsChild>
        <w:div w:id="339040123">
          <w:marLeft w:val="0"/>
          <w:marRight w:val="0"/>
          <w:marTop w:val="0"/>
          <w:marBottom w:val="0"/>
          <w:divBdr>
            <w:top w:val="none" w:sz="0" w:space="0" w:color="auto"/>
            <w:left w:val="none" w:sz="0" w:space="0" w:color="auto"/>
            <w:bottom w:val="none" w:sz="0" w:space="0" w:color="auto"/>
            <w:right w:val="none" w:sz="0" w:space="0" w:color="auto"/>
          </w:divBdr>
          <w:divsChild>
            <w:div w:id="339040099">
              <w:marLeft w:val="0"/>
              <w:marRight w:val="0"/>
              <w:marTop w:val="0"/>
              <w:marBottom w:val="0"/>
              <w:divBdr>
                <w:top w:val="none" w:sz="0" w:space="0" w:color="auto"/>
                <w:left w:val="none" w:sz="0" w:space="0" w:color="auto"/>
                <w:bottom w:val="none" w:sz="0" w:space="0" w:color="auto"/>
                <w:right w:val="none" w:sz="0" w:space="0" w:color="auto"/>
              </w:divBdr>
              <w:divsChild>
                <w:div w:id="339040006">
                  <w:marLeft w:val="0"/>
                  <w:marRight w:val="0"/>
                  <w:marTop w:val="0"/>
                  <w:marBottom w:val="0"/>
                  <w:divBdr>
                    <w:top w:val="none" w:sz="0" w:space="0" w:color="auto"/>
                    <w:left w:val="none" w:sz="0" w:space="0" w:color="auto"/>
                    <w:bottom w:val="none" w:sz="0" w:space="0" w:color="auto"/>
                    <w:right w:val="none" w:sz="0" w:space="0" w:color="auto"/>
                  </w:divBdr>
                  <w:divsChild>
                    <w:div w:id="339040200">
                      <w:marLeft w:val="0"/>
                      <w:marRight w:val="0"/>
                      <w:marTop w:val="0"/>
                      <w:marBottom w:val="0"/>
                      <w:divBdr>
                        <w:top w:val="none" w:sz="0" w:space="0" w:color="auto"/>
                        <w:left w:val="none" w:sz="0" w:space="0" w:color="auto"/>
                        <w:bottom w:val="none" w:sz="0" w:space="0" w:color="auto"/>
                        <w:right w:val="none" w:sz="0" w:space="0" w:color="auto"/>
                      </w:divBdr>
                      <w:divsChild>
                        <w:div w:id="339040198">
                          <w:marLeft w:val="0"/>
                          <w:marRight w:val="0"/>
                          <w:marTop w:val="0"/>
                          <w:marBottom w:val="0"/>
                          <w:divBdr>
                            <w:top w:val="none" w:sz="0" w:space="0" w:color="auto"/>
                            <w:left w:val="none" w:sz="0" w:space="0" w:color="auto"/>
                            <w:bottom w:val="none" w:sz="0" w:space="0" w:color="auto"/>
                            <w:right w:val="none" w:sz="0" w:space="0" w:color="auto"/>
                          </w:divBdr>
                          <w:divsChild>
                            <w:div w:id="339040115">
                              <w:marLeft w:val="0"/>
                              <w:marRight w:val="0"/>
                              <w:marTop w:val="0"/>
                              <w:marBottom w:val="0"/>
                              <w:divBdr>
                                <w:top w:val="none" w:sz="0" w:space="0" w:color="auto"/>
                                <w:left w:val="none" w:sz="0" w:space="0" w:color="auto"/>
                                <w:bottom w:val="none" w:sz="0" w:space="0" w:color="auto"/>
                                <w:right w:val="none" w:sz="0" w:space="0" w:color="auto"/>
                              </w:divBdr>
                              <w:divsChild>
                                <w:div w:id="339040195">
                                  <w:marLeft w:val="0"/>
                                  <w:marRight w:val="0"/>
                                  <w:marTop w:val="0"/>
                                  <w:marBottom w:val="0"/>
                                  <w:divBdr>
                                    <w:top w:val="none" w:sz="0" w:space="0" w:color="auto"/>
                                    <w:left w:val="none" w:sz="0" w:space="0" w:color="auto"/>
                                    <w:bottom w:val="none" w:sz="0" w:space="0" w:color="auto"/>
                                    <w:right w:val="none" w:sz="0" w:space="0" w:color="auto"/>
                                  </w:divBdr>
                                  <w:divsChild>
                                    <w:div w:id="339040001">
                                      <w:marLeft w:val="0"/>
                                      <w:marRight w:val="0"/>
                                      <w:marTop w:val="0"/>
                                      <w:marBottom w:val="0"/>
                                      <w:divBdr>
                                        <w:top w:val="none" w:sz="0" w:space="0" w:color="auto"/>
                                        <w:left w:val="none" w:sz="0" w:space="0" w:color="auto"/>
                                        <w:bottom w:val="none" w:sz="0" w:space="0" w:color="auto"/>
                                        <w:right w:val="none" w:sz="0" w:space="0" w:color="auto"/>
                                      </w:divBdr>
                                      <w:divsChild>
                                        <w:div w:id="339040125">
                                          <w:marLeft w:val="0"/>
                                          <w:marRight w:val="0"/>
                                          <w:marTop w:val="0"/>
                                          <w:marBottom w:val="0"/>
                                          <w:divBdr>
                                            <w:top w:val="none" w:sz="0" w:space="0" w:color="auto"/>
                                            <w:left w:val="none" w:sz="0" w:space="0" w:color="auto"/>
                                            <w:bottom w:val="none" w:sz="0" w:space="0" w:color="auto"/>
                                            <w:right w:val="none" w:sz="0" w:space="0" w:color="auto"/>
                                          </w:divBdr>
                                          <w:divsChild>
                                            <w:div w:id="33904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dalamaga@med.uoa.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3665</Words>
  <Characters>20891</Characters>
  <Application>Microsoft Office Word</Application>
  <DocSecurity>0</DocSecurity>
  <Lines>174</Lines>
  <Paragraphs>49</Paragraphs>
  <ScaleCrop>false</ScaleCrop>
  <Company>Hewlett-Packard Company</Company>
  <LinksUpToDate>false</LinksUpToDate>
  <CharactersWithSpaces>24507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dc:creator>
  <cp:lastModifiedBy>LS Ma</cp:lastModifiedBy>
  <cp:revision>2</cp:revision>
  <cp:lastPrinted>2013-05-31T16:08:00Z</cp:lastPrinted>
  <dcterms:created xsi:type="dcterms:W3CDTF">2013-07-04T16:52:00Z</dcterms:created>
  <dcterms:modified xsi:type="dcterms:W3CDTF">2013-07-04T16:52:00Z</dcterms:modified>
</cp:coreProperties>
</file>