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D8" w:rsidRPr="004B3A39" w:rsidRDefault="00C140D8" w:rsidP="00B45F5D">
      <w:pPr>
        <w:spacing w:after="0" w:line="360" w:lineRule="auto"/>
        <w:jc w:val="both"/>
        <w:rPr>
          <w:rFonts w:ascii="Book Antiqua" w:hAnsi="Book Antiqua" w:cs="Times New Roman"/>
          <w:color w:val="000000" w:themeColor="text1"/>
          <w:sz w:val="24"/>
          <w:szCs w:val="24"/>
          <w:lang w:val="en-US"/>
        </w:rPr>
      </w:pPr>
      <w:r w:rsidRPr="00B81C9D">
        <w:rPr>
          <w:rFonts w:ascii="Book Antiqua" w:hAnsi="Book Antiqua" w:cs="Times New Roman"/>
          <w:b/>
          <w:color w:val="000000" w:themeColor="text1"/>
          <w:sz w:val="24"/>
          <w:szCs w:val="24"/>
          <w:lang w:val="en-US"/>
        </w:rPr>
        <w:t xml:space="preserve">Name of Journal: </w:t>
      </w:r>
      <w:r w:rsidRPr="00B81C9D">
        <w:rPr>
          <w:rFonts w:ascii="Book Antiqua" w:hAnsi="Book Antiqua" w:cs="Times New Roman"/>
          <w:i/>
          <w:color w:val="000000" w:themeColor="text1"/>
          <w:sz w:val="24"/>
          <w:szCs w:val="24"/>
          <w:lang w:val="en-US"/>
        </w:rPr>
        <w:t xml:space="preserve">World Journal of Gastroenterology </w:t>
      </w:r>
    </w:p>
    <w:p w:rsidR="00C140D8" w:rsidRPr="004B3A39" w:rsidRDefault="00C140D8" w:rsidP="00B45F5D">
      <w:pPr>
        <w:spacing w:after="0" w:line="360" w:lineRule="auto"/>
        <w:ind w:leftChars="-1" w:left="-2"/>
        <w:jc w:val="both"/>
        <w:rPr>
          <w:rFonts w:ascii="Book Antiqua" w:hAnsi="Book Antiqua" w:cs="Times New Roman"/>
          <w:b/>
          <w:color w:val="000000" w:themeColor="text1"/>
          <w:sz w:val="24"/>
          <w:szCs w:val="24"/>
          <w:lang w:val="en-US" w:eastAsia="zh-CN"/>
        </w:rPr>
      </w:pPr>
      <w:r w:rsidRPr="004B3A39">
        <w:rPr>
          <w:rFonts w:ascii="Book Antiqua" w:hAnsi="Book Antiqua" w:cs="Times New Roman"/>
          <w:b/>
          <w:color w:val="000000" w:themeColor="text1"/>
          <w:sz w:val="24"/>
          <w:szCs w:val="24"/>
          <w:lang w:val="en-US"/>
        </w:rPr>
        <w:t xml:space="preserve">Manuscript NO: </w:t>
      </w:r>
      <w:r w:rsidRPr="004B3A39">
        <w:rPr>
          <w:rFonts w:ascii="Book Antiqua" w:hAnsi="Book Antiqua" w:cs="Times New Roman"/>
          <w:color w:val="000000" w:themeColor="text1"/>
          <w:sz w:val="24"/>
          <w:szCs w:val="24"/>
          <w:lang w:val="en-US" w:eastAsia="zh-CN"/>
        </w:rPr>
        <w:t>39282</w:t>
      </w:r>
    </w:p>
    <w:p w:rsidR="00C140D8" w:rsidRPr="004B3A39" w:rsidRDefault="00C140D8"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b/>
          <w:color w:val="000000" w:themeColor="text1"/>
          <w:sz w:val="24"/>
          <w:szCs w:val="24"/>
          <w:lang w:val="en-US"/>
        </w:rPr>
        <w:t>Manuscript Type</w:t>
      </w:r>
      <w:r w:rsidRPr="004B3A39">
        <w:rPr>
          <w:rFonts w:ascii="Book Antiqua" w:hAnsi="Book Antiqua" w:cs="Times New Roman"/>
          <w:color w:val="000000" w:themeColor="text1"/>
          <w:sz w:val="24"/>
          <w:szCs w:val="24"/>
          <w:lang w:val="en-US"/>
        </w:rPr>
        <w:t xml:space="preserve">: REVIEW </w:t>
      </w:r>
    </w:p>
    <w:p w:rsidR="00C140D8" w:rsidRPr="008F67EC" w:rsidRDefault="00C140D8" w:rsidP="00B45F5D">
      <w:pPr>
        <w:spacing w:after="0" w:line="360" w:lineRule="auto"/>
        <w:jc w:val="both"/>
        <w:rPr>
          <w:rFonts w:ascii="Book Antiqua" w:eastAsia="SimSun" w:hAnsi="Book Antiqua" w:cs="Times New Roman"/>
          <w:color w:val="000000" w:themeColor="text1"/>
          <w:sz w:val="24"/>
          <w:szCs w:val="24"/>
          <w:lang w:val="en-US" w:eastAsia="zh-CN"/>
        </w:rPr>
      </w:pPr>
    </w:p>
    <w:p w:rsidR="00220EB1" w:rsidRPr="004B3A39" w:rsidRDefault="00220EB1" w:rsidP="00B45F5D">
      <w:pPr>
        <w:spacing w:after="0" w:line="360" w:lineRule="auto"/>
        <w:jc w:val="both"/>
        <w:rPr>
          <w:rFonts w:ascii="Book Antiqua" w:hAnsi="Book Antiqua" w:cs="Times New Roman"/>
          <w:b/>
          <w:color w:val="000000" w:themeColor="text1"/>
          <w:sz w:val="24"/>
          <w:szCs w:val="24"/>
          <w:lang w:val="en-US" w:eastAsia="zh-CN"/>
        </w:rPr>
      </w:pPr>
      <w:r w:rsidRPr="004B3A39">
        <w:rPr>
          <w:rFonts w:ascii="Book Antiqua" w:hAnsi="Book Antiqua" w:cs="Times New Roman"/>
          <w:b/>
          <w:i/>
          <w:color w:val="000000" w:themeColor="text1"/>
          <w:sz w:val="24"/>
          <w:szCs w:val="24"/>
          <w:lang w:val="en-US"/>
        </w:rPr>
        <w:t xml:space="preserve">Helicobacter pylori </w:t>
      </w:r>
      <w:r w:rsidRPr="004B3A39">
        <w:rPr>
          <w:rFonts w:ascii="Book Antiqua" w:hAnsi="Book Antiqua" w:cs="Times New Roman"/>
          <w:b/>
          <w:color w:val="000000" w:themeColor="text1"/>
          <w:sz w:val="24"/>
          <w:szCs w:val="24"/>
          <w:lang w:val="en-US"/>
        </w:rPr>
        <w:t>and extragastric disease</w:t>
      </w:r>
      <w:r w:rsidR="00BD00EC" w:rsidRPr="004B3A39">
        <w:rPr>
          <w:rFonts w:ascii="Book Antiqua" w:hAnsi="Book Antiqua" w:cs="Times New Roman"/>
          <w:b/>
          <w:color w:val="000000" w:themeColor="text1"/>
          <w:sz w:val="24"/>
          <w:szCs w:val="24"/>
          <w:lang w:val="en-US"/>
        </w:rPr>
        <w:t>s</w:t>
      </w:r>
      <w:r w:rsidRPr="004B3A39">
        <w:rPr>
          <w:rFonts w:ascii="Book Antiqua" w:hAnsi="Book Antiqua" w:cs="Times New Roman"/>
          <w:b/>
          <w:color w:val="000000" w:themeColor="text1"/>
          <w:sz w:val="24"/>
          <w:szCs w:val="24"/>
          <w:lang w:val="en-US"/>
        </w:rPr>
        <w:t xml:space="preserve">: </w:t>
      </w:r>
      <w:r w:rsidR="00C140D8" w:rsidRPr="004B3A39">
        <w:rPr>
          <w:rFonts w:ascii="Book Antiqua" w:hAnsi="Book Antiqua" w:cs="Times New Roman"/>
          <w:b/>
          <w:color w:val="000000" w:themeColor="text1"/>
          <w:sz w:val="24"/>
          <w:szCs w:val="24"/>
          <w:lang w:val="en-US"/>
        </w:rPr>
        <w:t>A</w:t>
      </w:r>
      <w:r w:rsidRPr="004B3A39">
        <w:rPr>
          <w:rFonts w:ascii="Book Antiqua" w:hAnsi="Book Antiqua" w:cs="Times New Roman"/>
          <w:b/>
          <w:color w:val="000000" w:themeColor="text1"/>
          <w:sz w:val="24"/>
          <w:szCs w:val="24"/>
          <w:lang w:val="en-US"/>
        </w:rPr>
        <w:t xml:space="preserve"> review</w:t>
      </w:r>
    </w:p>
    <w:p w:rsidR="00C140D8" w:rsidRPr="004B3A39" w:rsidRDefault="00C140D8" w:rsidP="00B45F5D">
      <w:pPr>
        <w:spacing w:after="0" w:line="360" w:lineRule="auto"/>
        <w:jc w:val="both"/>
        <w:rPr>
          <w:rFonts w:ascii="Book Antiqua" w:hAnsi="Book Antiqua" w:cs="Times New Roman"/>
          <w:b/>
          <w:color w:val="000000" w:themeColor="text1"/>
          <w:sz w:val="24"/>
          <w:szCs w:val="24"/>
          <w:lang w:eastAsia="zh-CN"/>
        </w:rPr>
      </w:pPr>
    </w:p>
    <w:p w:rsidR="00C140D8" w:rsidRPr="004B3A39" w:rsidRDefault="00C140D8" w:rsidP="00B45F5D">
      <w:pPr>
        <w:spacing w:after="0" w:line="360" w:lineRule="auto"/>
        <w:jc w:val="both"/>
        <w:rPr>
          <w:rFonts w:ascii="Book Antiqua" w:hAnsi="Book Antiqua" w:cs="Times New Roman"/>
          <w:color w:val="000000" w:themeColor="text1"/>
          <w:sz w:val="24"/>
          <w:szCs w:val="24"/>
          <w:lang w:eastAsia="zh-CN"/>
        </w:rPr>
      </w:pPr>
      <w:r w:rsidRPr="004B3A39">
        <w:rPr>
          <w:rFonts w:ascii="Book Antiqua" w:hAnsi="Book Antiqua" w:cs="Times New Roman"/>
          <w:color w:val="000000" w:themeColor="text1"/>
          <w:sz w:val="24"/>
          <w:szCs w:val="24"/>
        </w:rPr>
        <w:t>Gravina</w:t>
      </w:r>
      <w:r w:rsidRPr="004B3A39">
        <w:rPr>
          <w:rFonts w:ascii="Book Antiqua" w:hAnsi="Book Antiqua" w:cs="Times New Roman"/>
          <w:color w:val="000000" w:themeColor="text1"/>
          <w:sz w:val="24"/>
          <w:szCs w:val="24"/>
          <w:lang w:eastAsia="zh-CN"/>
        </w:rPr>
        <w:t xml:space="preserve"> AG </w:t>
      </w:r>
      <w:r w:rsidRPr="00A35EAB">
        <w:rPr>
          <w:rFonts w:ascii="Book Antiqua" w:hAnsi="Book Antiqua" w:cs="Times New Roman"/>
          <w:i/>
          <w:color w:val="000000" w:themeColor="text1"/>
          <w:sz w:val="24"/>
          <w:szCs w:val="24"/>
          <w:lang w:eastAsia="zh-CN"/>
        </w:rPr>
        <w:t>et al</w:t>
      </w:r>
      <w:r w:rsidRPr="004B3A39">
        <w:rPr>
          <w:rFonts w:ascii="Book Antiqua" w:hAnsi="Book Antiqua" w:cs="Times New Roman"/>
          <w:color w:val="000000" w:themeColor="text1"/>
          <w:sz w:val="24"/>
          <w:szCs w:val="24"/>
          <w:lang w:eastAsia="zh-CN"/>
        </w:rPr>
        <w:t xml:space="preserve">. </w:t>
      </w:r>
      <w:r w:rsidRPr="004B3A39">
        <w:rPr>
          <w:rFonts w:ascii="Book Antiqua" w:hAnsi="Book Antiqua" w:cs="Times New Roman"/>
          <w:i/>
          <w:color w:val="000000" w:themeColor="text1"/>
          <w:sz w:val="24"/>
          <w:szCs w:val="24"/>
          <w:lang w:eastAsia="zh-CN"/>
        </w:rPr>
        <w:t>H. pylori</w:t>
      </w:r>
      <w:r w:rsidRPr="004B3A39">
        <w:rPr>
          <w:rFonts w:ascii="Book Antiqua" w:hAnsi="Book Antiqua" w:cs="Times New Roman"/>
          <w:color w:val="000000" w:themeColor="text1"/>
          <w:sz w:val="24"/>
          <w:szCs w:val="24"/>
          <w:lang w:eastAsia="zh-CN"/>
        </w:rPr>
        <w:t xml:space="preserve"> and extragastric diseases</w:t>
      </w:r>
    </w:p>
    <w:p w:rsidR="00C140D8" w:rsidRPr="004B3A39" w:rsidRDefault="00C140D8" w:rsidP="00B45F5D">
      <w:pPr>
        <w:spacing w:after="0" w:line="360" w:lineRule="auto"/>
        <w:jc w:val="both"/>
        <w:rPr>
          <w:rFonts w:ascii="Book Antiqua" w:hAnsi="Book Antiqua" w:cs="Times New Roman"/>
          <w:b/>
          <w:color w:val="000000" w:themeColor="text1"/>
          <w:sz w:val="24"/>
          <w:szCs w:val="24"/>
          <w:lang w:val="en-US" w:eastAsia="zh-CN"/>
        </w:rPr>
      </w:pPr>
    </w:p>
    <w:p w:rsidR="00D12032" w:rsidRPr="004B3A39" w:rsidRDefault="003A1264" w:rsidP="00B45F5D">
      <w:pPr>
        <w:spacing w:after="0" w:line="360" w:lineRule="auto"/>
        <w:jc w:val="both"/>
        <w:rPr>
          <w:rFonts w:ascii="Book Antiqua" w:hAnsi="Book Antiqua" w:cs="Times New Roman"/>
          <w:color w:val="000000" w:themeColor="text1"/>
          <w:sz w:val="24"/>
          <w:szCs w:val="24"/>
          <w:lang w:eastAsia="zh-CN"/>
        </w:rPr>
      </w:pPr>
      <w:r w:rsidRPr="004B3A39">
        <w:rPr>
          <w:rFonts w:ascii="Book Antiqua" w:hAnsi="Book Antiqua" w:cs="Times New Roman"/>
          <w:color w:val="000000" w:themeColor="text1"/>
          <w:sz w:val="24"/>
          <w:szCs w:val="24"/>
        </w:rPr>
        <w:t xml:space="preserve">Antonietta Gerarda </w:t>
      </w:r>
      <w:r w:rsidR="00D12032" w:rsidRPr="004B3A39">
        <w:rPr>
          <w:rFonts w:ascii="Book Antiqua" w:hAnsi="Book Antiqua" w:cs="Times New Roman"/>
          <w:color w:val="000000" w:themeColor="text1"/>
          <w:sz w:val="24"/>
          <w:szCs w:val="24"/>
        </w:rPr>
        <w:t>Gravina,</w:t>
      </w:r>
      <w:r w:rsidR="00EA5E93" w:rsidRPr="004B3A39">
        <w:rPr>
          <w:rFonts w:ascii="Book Antiqua" w:hAnsi="Book Antiqua" w:cs="Times New Roman"/>
          <w:color w:val="000000" w:themeColor="text1"/>
          <w:sz w:val="24"/>
          <w:szCs w:val="24"/>
        </w:rPr>
        <w:t xml:space="preserve"> </w:t>
      </w:r>
      <w:r w:rsidRPr="004B3A39">
        <w:rPr>
          <w:rFonts w:ascii="Book Antiqua" w:hAnsi="Book Antiqua" w:cs="Times New Roman"/>
          <w:color w:val="000000" w:themeColor="text1"/>
          <w:sz w:val="24"/>
          <w:szCs w:val="24"/>
        </w:rPr>
        <w:t xml:space="preserve">Rocco Maurizio </w:t>
      </w:r>
      <w:r w:rsidR="00C140D8" w:rsidRPr="004B3A39">
        <w:rPr>
          <w:rFonts w:ascii="Book Antiqua" w:hAnsi="Book Antiqua" w:cs="Times New Roman"/>
          <w:color w:val="000000" w:themeColor="text1"/>
          <w:sz w:val="24"/>
          <w:szCs w:val="24"/>
        </w:rPr>
        <w:t>Zagari</w:t>
      </w:r>
      <w:r w:rsidR="00300680" w:rsidRPr="004B3A39">
        <w:rPr>
          <w:rFonts w:ascii="Book Antiqua" w:hAnsi="Book Antiqua" w:cs="Times New Roman"/>
          <w:color w:val="000000" w:themeColor="text1"/>
          <w:sz w:val="24"/>
          <w:szCs w:val="24"/>
        </w:rPr>
        <w:t xml:space="preserve">, </w:t>
      </w:r>
      <w:r w:rsidRPr="004B3A39">
        <w:rPr>
          <w:rFonts w:ascii="Book Antiqua" w:hAnsi="Book Antiqua" w:cs="Times New Roman"/>
          <w:color w:val="000000" w:themeColor="text1"/>
          <w:sz w:val="24"/>
          <w:szCs w:val="24"/>
        </w:rPr>
        <w:t xml:space="preserve">Cristiana </w:t>
      </w:r>
      <w:r w:rsidR="004A26F0" w:rsidRPr="004B3A39">
        <w:rPr>
          <w:rFonts w:ascii="Book Antiqua" w:hAnsi="Book Antiqua" w:cs="Times New Roman"/>
          <w:color w:val="000000" w:themeColor="text1"/>
          <w:sz w:val="24"/>
          <w:szCs w:val="24"/>
        </w:rPr>
        <w:t xml:space="preserve">De Musis, </w:t>
      </w:r>
      <w:r w:rsidRPr="004B3A39">
        <w:rPr>
          <w:rFonts w:ascii="Book Antiqua" w:hAnsi="Book Antiqua" w:cs="Times New Roman"/>
          <w:color w:val="000000" w:themeColor="text1"/>
          <w:sz w:val="24"/>
          <w:szCs w:val="24"/>
        </w:rPr>
        <w:t>Lorenzo Romano</w:t>
      </w:r>
      <w:r w:rsidR="004A26F0" w:rsidRPr="004B3A39">
        <w:rPr>
          <w:rFonts w:ascii="Book Antiqua" w:hAnsi="Book Antiqua" w:cs="Times New Roman"/>
          <w:color w:val="000000" w:themeColor="text1"/>
          <w:sz w:val="24"/>
          <w:szCs w:val="24"/>
        </w:rPr>
        <w:t>,</w:t>
      </w:r>
      <w:r w:rsidR="00EA5E93" w:rsidRPr="004B3A39">
        <w:rPr>
          <w:rFonts w:ascii="Book Antiqua" w:hAnsi="Book Antiqua" w:cs="Times New Roman"/>
          <w:color w:val="000000" w:themeColor="text1"/>
          <w:sz w:val="24"/>
          <w:szCs w:val="24"/>
        </w:rPr>
        <w:t xml:space="preserve"> </w:t>
      </w:r>
      <w:r w:rsidRPr="004B3A39">
        <w:rPr>
          <w:rFonts w:ascii="Book Antiqua" w:hAnsi="Book Antiqua" w:cs="Times New Roman"/>
          <w:color w:val="000000" w:themeColor="text1"/>
          <w:sz w:val="24"/>
          <w:szCs w:val="24"/>
        </w:rPr>
        <w:t>Carmelina Loguercio</w:t>
      </w:r>
      <w:r w:rsidR="004A26F0" w:rsidRPr="004B3A39">
        <w:rPr>
          <w:rFonts w:ascii="Book Antiqua" w:hAnsi="Book Antiqua" w:cs="Times New Roman"/>
          <w:color w:val="000000" w:themeColor="text1"/>
          <w:sz w:val="24"/>
          <w:szCs w:val="24"/>
        </w:rPr>
        <w:t xml:space="preserve">, </w:t>
      </w:r>
      <w:r w:rsidRPr="004B3A39">
        <w:rPr>
          <w:rFonts w:ascii="Book Antiqua" w:hAnsi="Book Antiqua" w:cs="Times New Roman"/>
          <w:color w:val="000000" w:themeColor="text1"/>
          <w:sz w:val="24"/>
          <w:szCs w:val="24"/>
        </w:rPr>
        <w:t xml:space="preserve">Marco Romano </w:t>
      </w:r>
    </w:p>
    <w:p w:rsidR="00C140D8" w:rsidRPr="004B3A39" w:rsidRDefault="00C140D8" w:rsidP="00B45F5D">
      <w:pPr>
        <w:spacing w:after="0" w:line="360" w:lineRule="auto"/>
        <w:jc w:val="both"/>
        <w:rPr>
          <w:rFonts w:ascii="Book Antiqua" w:hAnsi="Book Antiqua" w:cs="Times New Roman"/>
          <w:b/>
          <w:color w:val="000000" w:themeColor="text1"/>
          <w:sz w:val="24"/>
          <w:szCs w:val="24"/>
          <w:lang w:eastAsia="zh-CN"/>
        </w:rPr>
      </w:pPr>
    </w:p>
    <w:p w:rsidR="00D12032" w:rsidRPr="004B3A39" w:rsidRDefault="00C140D8" w:rsidP="00B45F5D">
      <w:pPr>
        <w:spacing w:after="0" w:line="360" w:lineRule="auto"/>
        <w:jc w:val="both"/>
        <w:rPr>
          <w:rFonts w:ascii="Book Antiqua" w:hAnsi="Book Antiqua" w:cs="Times New Roman"/>
          <w:color w:val="000000" w:themeColor="text1"/>
          <w:sz w:val="24"/>
          <w:szCs w:val="24"/>
          <w:lang w:eastAsia="zh-CN"/>
        </w:rPr>
      </w:pPr>
      <w:r w:rsidRPr="004B3A39">
        <w:rPr>
          <w:rFonts w:ascii="Book Antiqua" w:hAnsi="Book Antiqua" w:cs="Times New Roman"/>
          <w:b/>
          <w:color w:val="000000" w:themeColor="text1"/>
          <w:sz w:val="24"/>
          <w:szCs w:val="24"/>
        </w:rPr>
        <w:t>Antonietta Gerarda Gravina, Cristiana De Musis, Lorenzo Romano, Carmelina Loguercio, Marco Romano</w:t>
      </w:r>
      <w:r w:rsidRPr="004B3A39">
        <w:rPr>
          <w:rFonts w:ascii="Book Antiqua" w:hAnsi="Book Antiqua" w:cs="Times New Roman"/>
          <w:b/>
          <w:color w:val="000000" w:themeColor="text1"/>
          <w:sz w:val="24"/>
          <w:szCs w:val="24"/>
          <w:lang w:eastAsia="zh-CN"/>
        </w:rPr>
        <w:t>,</w:t>
      </w:r>
      <w:r w:rsidRPr="004B3A39">
        <w:rPr>
          <w:rFonts w:ascii="Book Antiqua" w:hAnsi="Book Antiqua" w:cs="Times New Roman"/>
          <w:b/>
          <w:color w:val="000000" w:themeColor="text1"/>
          <w:sz w:val="24"/>
          <w:szCs w:val="24"/>
        </w:rPr>
        <w:t xml:space="preserve"> </w:t>
      </w:r>
      <w:r w:rsidR="00D12032" w:rsidRPr="004B3A39">
        <w:rPr>
          <w:rFonts w:ascii="Book Antiqua" w:hAnsi="Book Antiqua" w:cs="Times New Roman"/>
          <w:color w:val="000000" w:themeColor="text1"/>
          <w:sz w:val="24"/>
          <w:szCs w:val="24"/>
        </w:rPr>
        <w:t xml:space="preserve">Dipartimento di “Medicina di Precisione”, </w:t>
      </w:r>
      <w:r w:rsidR="00EF6353" w:rsidRPr="004B3A39">
        <w:rPr>
          <w:rFonts w:ascii="Book Antiqua" w:hAnsi="Book Antiqua" w:cs="Times New Roman"/>
          <w:color w:val="000000" w:themeColor="text1"/>
          <w:sz w:val="24"/>
          <w:szCs w:val="24"/>
        </w:rPr>
        <w:t>UOC Epatogastroenterologia,</w:t>
      </w:r>
      <w:r w:rsidR="00EF6353" w:rsidRPr="004B3A39">
        <w:rPr>
          <w:rFonts w:ascii="Book Antiqua" w:hAnsi="Book Antiqua" w:cs="Times New Roman"/>
          <w:color w:val="000000" w:themeColor="text1"/>
          <w:sz w:val="24"/>
          <w:szCs w:val="24"/>
          <w:lang w:eastAsia="zh-CN"/>
        </w:rPr>
        <w:t xml:space="preserve"> </w:t>
      </w:r>
      <w:r w:rsidR="00D12032" w:rsidRPr="004B3A39">
        <w:rPr>
          <w:rFonts w:ascii="Book Antiqua" w:hAnsi="Book Antiqua" w:cs="Times New Roman"/>
          <w:color w:val="000000" w:themeColor="text1"/>
          <w:sz w:val="24"/>
          <w:szCs w:val="24"/>
        </w:rPr>
        <w:t>Università della Campania “Luigi Vanvitelli”</w:t>
      </w:r>
      <w:r w:rsidRPr="004B3A39">
        <w:rPr>
          <w:rFonts w:ascii="Book Antiqua" w:hAnsi="Book Antiqua" w:cs="Times New Roman"/>
          <w:color w:val="000000" w:themeColor="text1"/>
          <w:sz w:val="24"/>
          <w:szCs w:val="24"/>
          <w:lang w:eastAsia="zh-CN"/>
        </w:rPr>
        <w:t>,</w:t>
      </w:r>
      <w:r w:rsidRPr="004B3A39">
        <w:rPr>
          <w:rFonts w:ascii="Book Antiqua" w:hAnsi="Book Antiqua"/>
          <w:color w:val="000000" w:themeColor="text1"/>
          <w:sz w:val="24"/>
          <w:szCs w:val="24"/>
        </w:rPr>
        <w:t xml:space="preserve"> </w:t>
      </w:r>
      <w:r w:rsidRPr="004B3A39">
        <w:rPr>
          <w:rFonts w:ascii="Book Antiqua" w:hAnsi="Book Antiqua" w:cs="Times New Roman"/>
          <w:color w:val="000000" w:themeColor="text1"/>
          <w:sz w:val="24"/>
          <w:szCs w:val="24"/>
          <w:lang w:eastAsia="zh-CN"/>
        </w:rPr>
        <w:t>Napoli 80131, Italy</w:t>
      </w:r>
    </w:p>
    <w:p w:rsidR="00C140D8" w:rsidRPr="004B3A39" w:rsidRDefault="00C140D8" w:rsidP="00B45F5D">
      <w:pPr>
        <w:spacing w:after="0" w:line="360" w:lineRule="auto"/>
        <w:jc w:val="both"/>
        <w:rPr>
          <w:rFonts w:ascii="Book Antiqua" w:hAnsi="Book Antiqua" w:cs="Times New Roman"/>
          <w:color w:val="000000" w:themeColor="text1"/>
          <w:sz w:val="24"/>
          <w:szCs w:val="24"/>
          <w:lang w:eastAsia="zh-CN"/>
        </w:rPr>
      </w:pPr>
    </w:p>
    <w:p w:rsidR="00300680" w:rsidRPr="004B3A39" w:rsidRDefault="00C140D8" w:rsidP="00B45F5D">
      <w:pPr>
        <w:spacing w:after="0" w:line="360" w:lineRule="auto"/>
        <w:jc w:val="both"/>
        <w:rPr>
          <w:rFonts w:ascii="Book Antiqua" w:hAnsi="Book Antiqua" w:cs="Times New Roman"/>
          <w:color w:val="000000" w:themeColor="text1"/>
          <w:sz w:val="24"/>
          <w:szCs w:val="24"/>
          <w:shd w:val="clear" w:color="auto" w:fill="FFFFFF"/>
          <w:lang w:eastAsia="zh-CN"/>
        </w:rPr>
      </w:pPr>
      <w:r w:rsidRPr="004B3A39">
        <w:rPr>
          <w:rFonts w:ascii="Book Antiqua" w:hAnsi="Book Antiqua" w:cs="Times New Roman"/>
          <w:b/>
          <w:color w:val="000000" w:themeColor="text1"/>
          <w:sz w:val="24"/>
          <w:szCs w:val="24"/>
        </w:rPr>
        <w:t>Rocco Maurizio Zagari</w:t>
      </w:r>
      <w:r w:rsidRPr="004B3A39">
        <w:rPr>
          <w:rFonts w:ascii="Book Antiqua" w:hAnsi="Book Antiqua" w:cs="Times New Roman"/>
          <w:b/>
          <w:color w:val="000000" w:themeColor="text1"/>
          <w:sz w:val="24"/>
          <w:szCs w:val="24"/>
          <w:lang w:eastAsia="zh-CN"/>
        </w:rPr>
        <w:t>,</w:t>
      </w:r>
      <w:r w:rsidRPr="004B3A39">
        <w:rPr>
          <w:rFonts w:ascii="Book Antiqua" w:hAnsi="Book Antiqua" w:cs="Times New Roman"/>
          <w:b/>
          <w:color w:val="000000" w:themeColor="text1"/>
          <w:sz w:val="24"/>
          <w:szCs w:val="24"/>
          <w:shd w:val="clear" w:color="auto" w:fill="FFFFFF"/>
        </w:rPr>
        <w:t xml:space="preserve"> </w:t>
      </w:r>
      <w:r w:rsidR="00300680" w:rsidRPr="004B3A39">
        <w:rPr>
          <w:rFonts w:ascii="Book Antiqua" w:hAnsi="Book Antiqua" w:cs="Times New Roman"/>
          <w:color w:val="000000" w:themeColor="text1"/>
          <w:sz w:val="24"/>
          <w:szCs w:val="24"/>
          <w:shd w:val="clear" w:color="auto" w:fill="FFFFFF"/>
        </w:rPr>
        <w:t>Dipertimento Di Scienze Mediche e Chirurgiche, Università di Bologna</w:t>
      </w:r>
      <w:r w:rsidRPr="004B3A39">
        <w:rPr>
          <w:rFonts w:ascii="Book Antiqua" w:hAnsi="Book Antiqua" w:cs="Times New Roman"/>
          <w:color w:val="000000" w:themeColor="text1"/>
          <w:sz w:val="24"/>
          <w:szCs w:val="24"/>
          <w:shd w:val="clear" w:color="auto" w:fill="FFFFFF"/>
          <w:lang w:eastAsia="zh-CN"/>
        </w:rPr>
        <w:t>,</w:t>
      </w:r>
      <w:r w:rsidR="00C33E74" w:rsidRPr="004B3A39">
        <w:rPr>
          <w:rFonts w:ascii="Book Antiqua" w:hAnsi="Book Antiqua"/>
          <w:color w:val="000000" w:themeColor="text1"/>
          <w:sz w:val="24"/>
          <w:szCs w:val="24"/>
        </w:rPr>
        <w:t xml:space="preserve"> </w:t>
      </w:r>
      <w:r w:rsidR="00C33E74" w:rsidRPr="004B3A39">
        <w:rPr>
          <w:rFonts w:ascii="Book Antiqua" w:hAnsi="Book Antiqua" w:cs="Times New Roman"/>
          <w:color w:val="000000" w:themeColor="text1"/>
          <w:sz w:val="24"/>
          <w:szCs w:val="24"/>
          <w:shd w:val="clear" w:color="auto" w:fill="FFFFFF"/>
          <w:lang w:eastAsia="zh-CN"/>
        </w:rPr>
        <w:t>Bologna 40138,</w:t>
      </w:r>
      <w:r w:rsidR="000C50AB" w:rsidRPr="004B3A39">
        <w:rPr>
          <w:rFonts w:ascii="Book Antiqua" w:hAnsi="Book Antiqua" w:cs="Times New Roman"/>
          <w:color w:val="000000" w:themeColor="text1"/>
          <w:sz w:val="24"/>
          <w:szCs w:val="24"/>
          <w:lang w:eastAsia="zh-CN"/>
        </w:rPr>
        <w:t xml:space="preserve"> Italy</w:t>
      </w:r>
    </w:p>
    <w:p w:rsidR="00C140D8" w:rsidRPr="004B3A39" w:rsidRDefault="00C140D8" w:rsidP="00B45F5D">
      <w:pPr>
        <w:spacing w:after="0" w:line="360" w:lineRule="auto"/>
        <w:jc w:val="both"/>
        <w:rPr>
          <w:rFonts w:ascii="Book Antiqua" w:hAnsi="Book Antiqua" w:cs="Times New Roman"/>
          <w:color w:val="000000" w:themeColor="text1"/>
          <w:sz w:val="24"/>
          <w:szCs w:val="24"/>
          <w:shd w:val="clear" w:color="auto" w:fill="FFFFFF"/>
          <w:lang w:eastAsia="zh-CN"/>
        </w:rPr>
      </w:pPr>
    </w:p>
    <w:p w:rsidR="004A26F0" w:rsidRPr="004B3A39" w:rsidRDefault="004A26F0" w:rsidP="00B45F5D">
      <w:pPr>
        <w:spacing w:after="0" w:line="360" w:lineRule="auto"/>
        <w:jc w:val="both"/>
        <w:rPr>
          <w:rFonts w:ascii="Book Antiqua" w:hAnsi="Book Antiqua" w:cs="Times New Roman"/>
          <w:color w:val="000000" w:themeColor="text1"/>
          <w:sz w:val="24"/>
          <w:szCs w:val="24"/>
          <w:lang w:eastAsia="zh-CN"/>
        </w:rPr>
      </w:pPr>
      <w:r w:rsidRPr="004B3A39">
        <w:rPr>
          <w:rFonts w:ascii="Book Antiqua" w:hAnsi="Book Antiqua" w:cs="Times New Roman"/>
          <w:b/>
          <w:color w:val="000000" w:themeColor="text1"/>
          <w:sz w:val="24"/>
          <w:szCs w:val="24"/>
        </w:rPr>
        <w:t>ORCID number</w:t>
      </w:r>
      <w:r w:rsidR="00300680" w:rsidRPr="004B3A39">
        <w:rPr>
          <w:rFonts w:ascii="Book Antiqua" w:hAnsi="Book Antiqua" w:cs="Times New Roman"/>
          <w:b/>
          <w:color w:val="000000" w:themeColor="text1"/>
          <w:sz w:val="24"/>
          <w:szCs w:val="24"/>
        </w:rPr>
        <w:t xml:space="preserve">: </w:t>
      </w:r>
      <w:r w:rsidR="00FD4EFE" w:rsidRPr="004B3A39">
        <w:rPr>
          <w:rFonts w:ascii="Book Antiqua" w:hAnsi="Book Antiqua" w:cs="Times New Roman"/>
          <w:color w:val="000000" w:themeColor="text1"/>
          <w:sz w:val="24"/>
          <w:szCs w:val="24"/>
        </w:rPr>
        <w:t>Antonietta Gerarda Gravina</w:t>
      </w:r>
      <w:r w:rsidRPr="004B3A39">
        <w:rPr>
          <w:rFonts w:ascii="Book Antiqua" w:hAnsi="Book Antiqua" w:cs="Times New Roman"/>
          <w:color w:val="000000" w:themeColor="text1"/>
          <w:sz w:val="24"/>
          <w:szCs w:val="24"/>
        </w:rPr>
        <w:t xml:space="preserve"> (</w:t>
      </w:r>
      <w:r w:rsidRPr="004B3A39">
        <w:rPr>
          <w:rFonts w:ascii="Book Antiqua" w:hAnsi="Book Antiqua" w:cs="Times New Roman"/>
          <w:color w:val="000000" w:themeColor="text1"/>
          <w:sz w:val="24"/>
          <w:szCs w:val="24"/>
          <w:shd w:val="clear" w:color="auto" w:fill="FFFFFF"/>
        </w:rPr>
        <w:t>0000-0001-8049-0115</w:t>
      </w:r>
      <w:r w:rsidR="00FD4EFE" w:rsidRPr="004B3A39">
        <w:rPr>
          <w:rFonts w:ascii="Book Antiqua" w:hAnsi="Book Antiqua" w:cs="Times New Roman"/>
          <w:color w:val="000000" w:themeColor="text1"/>
          <w:sz w:val="24"/>
          <w:szCs w:val="24"/>
        </w:rPr>
        <w:t>)</w:t>
      </w:r>
      <w:r w:rsidR="00FD4EFE" w:rsidRPr="004B3A39">
        <w:rPr>
          <w:rFonts w:ascii="Book Antiqua" w:hAnsi="Book Antiqua" w:cs="Times New Roman"/>
          <w:color w:val="000000" w:themeColor="text1"/>
          <w:sz w:val="24"/>
          <w:szCs w:val="24"/>
          <w:lang w:eastAsia="zh-CN"/>
        </w:rPr>
        <w:t>;</w:t>
      </w:r>
      <w:r w:rsidR="00300680" w:rsidRPr="004B3A39">
        <w:rPr>
          <w:rFonts w:ascii="Book Antiqua" w:hAnsi="Book Antiqua" w:cs="Times New Roman"/>
          <w:color w:val="000000" w:themeColor="text1"/>
          <w:sz w:val="24"/>
          <w:szCs w:val="24"/>
        </w:rPr>
        <w:t xml:space="preserve"> </w:t>
      </w:r>
      <w:r w:rsidR="00C57A9C" w:rsidRPr="004B3A39">
        <w:rPr>
          <w:rFonts w:ascii="Book Antiqua" w:hAnsi="Book Antiqua" w:cs="Times New Roman"/>
          <w:color w:val="000000" w:themeColor="text1"/>
          <w:sz w:val="24"/>
          <w:szCs w:val="24"/>
        </w:rPr>
        <w:t>Rocco Maurizio Zagari</w:t>
      </w:r>
      <w:r w:rsidR="00300680" w:rsidRPr="004B3A39">
        <w:rPr>
          <w:rFonts w:ascii="Book Antiqua" w:hAnsi="Book Antiqua" w:cs="Times New Roman"/>
          <w:color w:val="000000" w:themeColor="text1"/>
          <w:sz w:val="24"/>
          <w:szCs w:val="24"/>
        </w:rPr>
        <w:t xml:space="preserve"> (</w:t>
      </w:r>
      <w:r w:rsidR="00300680" w:rsidRPr="004B3A39">
        <w:rPr>
          <w:rFonts w:ascii="Book Antiqua" w:hAnsi="Book Antiqua" w:cs="Times New Roman"/>
          <w:color w:val="000000" w:themeColor="text1"/>
          <w:sz w:val="24"/>
          <w:szCs w:val="24"/>
          <w:shd w:val="clear" w:color="auto" w:fill="FFFFFF"/>
        </w:rPr>
        <w:t>0000-0001-9949-8619</w:t>
      </w:r>
      <w:r w:rsidR="00FD4EFE" w:rsidRPr="004B3A39">
        <w:rPr>
          <w:rFonts w:ascii="Book Antiqua" w:hAnsi="Book Antiqua" w:cs="Times New Roman"/>
          <w:color w:val="000000" w:themeColor="text1"/>
          <w:sz w:val="24"/>
          <w:szCs w:val="24"/>
        </w:rPr>
        <w:t>)</w:t>
      </w:r>
      <w:r w:rsidR="00FD4EFE" w:rsidRPr="004B3A39">
        <w:rPr>
          <w:rFonts w:ascii="Book Antiqua" w:hAnsi="Book Antiqua" w:cs="Times New Roman"/>
          <w:color w:val="000000" w:themeColor="text1"/>
          <w:sz w:val="24"/>
          <w:szCs w:val="24"/>
          <w:lang w:eastAsia="zh-CN"/>
        </w:rPr>
        <w:t>;</w:t>
      </w:r>
      <w:r w:rsidRPr="004B3A39">
        <w:rPr>
          <w:rFonts w:ascii="Book Antiqua" w:hAnsi="Book Antiqua" w:cs="Times New Roman"/>
          <w:color w:val="000000" w:themeColor="text1"/>
          <w:sz w:val="24"/>
          <w:szCs w:val="24"/>
        </w:rPr>
        <w:t xml:space="preserve"> </w:t>
      </w:r>
      <w:r w:rsidR="00F01EB4" w:rsidRPr="004B3A39">
        <w:rPr>
          <w:rFonts w:ascii="Book Antiqua" w:hAnsi="Book Antiqua" w:cs="Times New Roman"/>
          <w:color w:val="000000" w:themeColor="text1"/>
          <w:sz w:val="24"/>
          <w:szCs w:val="24"/>
        </w:rPr>
        <w:t>Cristiana De Musis</w:t>
      </w:r>
      <w:r w:rsidRPr="004B3A39">
        <w:rPr>
          <w:rFonts w:ascii="Book Antiqua" w:hAnsi="Book Antiqua" w:cs="Times New Roman"/>
          <w:color w:val="000000" w:themeColor="text1"/>
          <w:sz w:val="24"/>
          <w:szCs w:val="24"/>
        </w:rPr>
        <w:t xml:space="preserve"> (</w:t>
      </w:r>
      <w:r w:rsidR="00300680" w:rsidRPr="004B3A39">
        <w:rPr>
          <w:rFonts w:ascii="Book Antiqua" w:hAnsi="Book Antiqua" w:cs="Times New Roman"/>
          <w:color w:val="000000" w:themeColor="text1"/>
          <w:sz w:val="24"/>
          <w:szCs w:val="24"/>
        </w:rPr>
        <w:t>0000-0001-7011-5047</w:t>
      </w:r>
      <w:r w:rsidR="00FD4EFE" w:rsidRPr="004B3A39">
        <w:rPr>
          <w:rFonts w:ascii="Book Antiqua" w:hAnsi="Book Antiqua" w:cs="Times New Roman"/>
          <w:color w:val="000000" w:themeColor="text1"/>
          <w:sz w:val="24"/>
          <w:szCs w:val="24"/>
        </w:rPr>
        <w:t>)</w:t>
      </w:r>
      <w:r w:rsidR="00FD4EFE" w:rsidRPr="004B3A39">
        <w:rPr>
          <w:rFonts w:ascii="Book Antiqua" w:hAnsi="Book Antiqua" w:cs="Times New Roman"/>
          <w:color w:val="000000" w:themeColor="text1"/>
          <w:sz w:val="24"/>
          <w:szCs w:val="24"/>
          <w:lang w:eastAsia="zh-CN"/>
        </w:rPr>
        <w:t>;</w:t>
      </w:r>
      <w:r w:rsidRPr="004B3A39">
        <w:rPr>
          <w:rFonts w:ascii="Book Antiqua" w:hAnsi="Book Antiqua" w:cs="Times New Roman"/>
          <w:color w:val="000000" w:themeColor="text1"/>
          <w:sz w:val="24"/>
          <w:szCs w:val="24"/>
        </w:rPr>
        <w:t xml:space="preserve"> </w:t>
      </w:r>
      <w:r w:rsidR="00051BD8" w:rsidRPr="004B3A39">
        <w:rPr>
          <w:rFonts w:ascii="Book Antiqua" w:hAnsi="Book Antiqua" w:cs="Times New Roman"/>
          <w:color w:val="000000" w:themeColor="text1"/>
          <w:sz w:val="24"/>
          <w:szCs w:val="24"/>
        </w:rPr>
        <w:t xml:space="preserve">Lorenzo Romano </w:t>
      </w:r>
      <w:r w:rsidRPr="004B3A39">
        <w:rPr>
          <w:rFonts w:ascii="Book Antiqua" w:hAnsi="Book Antiqua" w:cs="Times New Roman"/>
          <w:color w:val="000000" w:themeColor="text1"/>
          <w:sz w:val="24"/>
          <w:szCs w:val="24"/>
        </w:rPr>
        <w:t>(</w:t>
      </w:r>
      <w:r w:rsidR="00300680" w:rsidRPr="004B3A39">
        <w:rPr>
          <w:rFonts w:ascii="Book Antiqua" w:hAnsi="Book Antiqua" w:cs="Times New Roman"/>
          <w:color w:val="000000" w:themeColor="text1"/>
          <w:sz w:val="24"/>
          <w:szCs w:val="24"/>
          <w:shd w:val="clear" w:color="auto" w:fill="FFFFFF"/>
        </w:rPr>
        <w:t>0000-0002-6581-7930</w:t>
      </w:r>
      <w:r w:rsidR="00FD4EFE" w:rsidRPr="004B3A39">
        <w:rPr>
          <w:rFonts w:ascii="Book Antiqua" w:hAnsi="Book Antiqua" w:cs="Times New Roman"/>
          <w:color w:val="000000" w:themeColor="text1"/>
          <w:sz w:val="24"/>
          <w:szCs w:val="24"/>
        </w:rPr>
        <w:t>)</w:t>
      </w:r>
      <w:r w:rsidR="00FD4EFE" w:rsidRPr="004B3A39">
        <w:rPr>
          <w:rFonts w:ascii="Book Antiqua" w:hAnsi="Book Antiqua" w:cs="Times New Roman"/>
          <w:color w:val="000000" w:themeColor="text1"/>
          <w:sz w:val="24"/>
          <w:szCs w:val="24"/>
          <w:lang w:eastAsia="zh-CN"/>
        </w:rPr>
        <w:t>;</w:t>
      </w:r>
      <w:r w:rsidRPr="004B3A39">
        <w:rPr>
          <w:rFonts w:ascii="Book Antiqua" w:hAnsi="Book Antiqua" w:cs="Times New Roman"/>
          <w:color w:val="000000" w:themeColor="text1"/>
          <w:sz w:val="24"/>
          <w:szCs w:val="24"/>
        </w:rPr>
        <w:t xml:space="preserve"> </w:t>
      </w:r>
      <w:r w:rsidR="00985CFE" w:rsidRPr="004B3A39">
        <w:rPr>
          <w:rFonts w:ascii="Book Antiqua" w:hAnsi="Book Antiqua" w:cs="Times New Roman"/>
          <w:color w:val="000000" w:themeColor="text1"/>
          <w:sz w:val="24"/>
          <w:szCs w:val="24"/>
        </w:rPr>
        <w:t>Carmelina Loguercio</w:t>
      </w:r>
      <w:r w:rsidR="00300680" w:rsidRPr="004B3A39">
        <w:rPr>
          <w:rFonts w:ascii="Book Antiqua" w:hAnsi="Book Antiqua" w:cs="Times New Roman"/>
          <w:color w:val="000000" w:themeColor="text1"/>
          <w:sz w:val="24"/>
          <w:szCs w:val="24"/>
        </w:rPr>
        <w:t xml:space="preserve"> (0000-0002-6863-6510)</w:t>
      </w:r>
      <w:r w:rsidR="00FD4EFE" w:rsidRPr="004B3A39">
        <w:rPr>
          <w:rFonts w:ascii="Book Antiqua" w:hAnsi="Book Antiqua" w:cs="Times New Roman"/>
          <w:color w:val="000000" w:themeColor="text1"/>
          <w:sz w:val="24"/>
          <w:szCs w:val="24"/>
          <w:lang w:eastAsia="zh-CN"/>
        </w:rPr>
        <w:t>;</w:t>
      </w:r>
      <w:r w:rsidRPr="004B3A39">
        <w:rPr>
          <w:rFonts w:ascii="Book Antiqua" w:hAnsi="Book Antiqua" w:cs="Times New Roman"/>
          <w:color w:val="000000" w:themeColor="text1"/>
          <w:sz w:val="24"/>
          <w:szCs w:val="24"/>
        </w:rPr>
        <w:t xml:space="preserve"> </w:t>
      </w:r>
      <w:r w:rsidR="004E15ED" w:rsidRPr="004B3A39">
        <w:rPr>
          <w:rFonts w:ascii="Book Antiqua" w:hAnsi="Book Antiqua" w:cs="Times New Roman"/>
          <w:color w:val="000000" w:themeColor="text1"/>
          <w:sz w:val="24"/>
          <w:szCs w:val="24"/>
        </w:rPr>
        <w:t xml:space="preserve">Marco Romano </w:t>
      </w:r>
      <w:r w:rsidRPr="004B3A39">
        <w:rPr>
          <w:rFonts w:ascii="Book Antiqua" w:hAnsi="Book Antiqua" w:cs="Times New Roman"/>
          <w:color w:val="000000" w:themeColor="text1"/>
          <w:sz w:val="24"/>
          <w:szCs w:val="24"/>
        </w:rPr>
        <w:t>(</w:t>
      </w:r>
      <w:hyperlink r:id="rId6" w:tgtFrame="_blank" w:history="1">
        <w:r w:rsidRPr="004B3A39">
          <w:rPr>
            <w:rStyle w:val="Hyperlink"/>
            <w:rFonts w:ascii="Book Antiqua" w:hAnsi="Book Antiqua" w:cs="Times New Roman"/>
            <w:color w:val="000000" w:themeColor="text1"/>
            <w:sz w:val="24"/>
            <w:szCs w:val="24"/>
            <w:u w:val="none"/>
            <w:shd w:val="clear" w:color="auto" w:fill="FFFFFF"/>
          </w:rPr>
          <w:t>0000-0002-3271-349X</w:t>
        </w:r>
      </w:hyperlink>
      <w:r w:rsidRPr="004B3A39">
        <w:rPr>
          <w:rFonts w:ascii="Book Antiqua" w:hAnsi="Book Antiqua" w:cs="Times New Roman"/>
          <w:color w:val="000000" w:themeColor="text1"/>
          <w:sz w:val="24"/>
          <w:szCs w:val="24"/>
        </w:rPr>
        <w:t>)</w:t>
      </w:r>
      <w:r w:rsidR="00FD4EFE" w:rsidRPr="004B3A39">
        <w:rPr>
          <w:rFonts w:ascii="Book Antiqua" w:hAnsi="Book Antiqua" w:cs="Times New Roman"/>
          <w:color w:val="000000" w:themeColor="text1"/>
          <w:sz w:val="24"/>
          <w:szCs w:val="24"/>
          <w:lang w:eastAsia="zh-CN"/>
        </w:rPr>
        <w:t>.</w:t>
      </w:r>
    </w:p>
    <w:p w:rsidR="00FD4EFE" w:rsidRPr="004B3A39" w:rsidRDefault="00FD4EFE" w:rsidP="00B45F5D">
      <w:pPr>
        <w:spacing w:after="0" w:line="360" w:lineRule="auto"/>
        <w:jc w:val="both"/>
        <w:rPr>
          <w:rFonts w:ascii="Book Antiqua" w:hAnsi="Book Antiqua" w:cs="Times New Roman"/>
          <w:color w:val="000000" w:themeColor="text1"/>
          <w:sz w:val="24"/>
          <w:szCs w:val="24"/>
          <w:shd w:val="clear" w:color="auto" w:fill="FFFFFF"/>
          <w:lang w:eastAsia="zh-CN"/>
        </w:rPr>
      </w:pPr>
    </w:p>
    <w:p w:rsidR="00556261" w:rsidRPr="004B3A39" w:rsidRDefault="004A26F0"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b/>
          <w:color w:val="000000" w:themeColor="text1"/>
          <w:sz w:val="24"/>
          <w:szCs w:val="24"/>
          <w:lang w:val="en-US"/>
        </w:rPr>
        <w:t>Author contributions:</w:t>
      </w:r>
      <w:r w:rsidRPr="004B3A39">
        <w:rPr>
          <w:rFonts w:ascii="Book Antiqua" w:hAnsi="Book Antiqua" w:cs="Times New Roman"/>
          <w:color w:val="000000" w:themeColor="text1"/>
          <w:sz w:val="24"/>
          <w:szCs w:val="24"/>
          <w:lang w:val="en-US"/>
        </w:rPr>
        <w:t xml:space="preserve"> </w:t>
      </w:r>
      <w:r w:rsidR="00300680" w:rsidRPr="004B3A39">
        <w:rPr>
          <w:rFonts w:ascii="Book Antiqua" w:hAnsi="Book Antiqua" w:cs="Times New Roman"/>
          <w:color w:val="000000" w:themeColor="text1"/>
          <w:sz w:val="24"/>
          <w:szCs w:val="24"/>
          <w:lang w:val="en-US"/>
        </w:rPr>
        <w:t>Gravina AG des</w:t>
      </w:r>
      <w:r w:rsidR="00441CD3" w:rsidRPr="004B3A39">
        <w:rPr>
          <w:rFonts w:ascii="Book Antiqua" w:hAnsi="Book Antiqua" w:cs="Times New Roman"/>
          <w:color w:val="000000" w:themeColor="text1"/>
          <w:sz w:val="24"/>
          <w:szCs w:val="24"/>
          <w:lang w:val="en-US"/>
        </w:rPr>
        <w:t xml:space="preserve">igned and wrote the manuscript; Zagari RM, </w:t>
      </w:r>
      <w:r w:rsidR="00B84B2A" w:rsidRPr="004B3A39">
        <w:rPr>
          <w:rFonts w:ascii="Book Antiqua" w:hAnsi="Book Antiqua" w:cs="Times New Roman"/>
          <w:color w:val="000000" w:themeColor="text1"/>
          <w:sz w:val="24"/>
          <w:szCs w:val="24"/>
          <w:lang w:val="en-US"/>
        </w:rPr>
        <w:t xml:space="preserve">Romano M </w:t>
      </w:r>
      <w:r w:rsidR="00B84B2A" w:rsidRPr="004B3A39">
        <w:rPr>
          <w:rFonts w:ascii="Book Antiqua" w:hAnsi="Book Antiqua" w:cs="Times New Roman"/>
          <w:color w:val="000000" w:themeColor="text1"/>
          <w:sz w:val="24"/>
          <w:szCs w:val="24"/>
          <w:lang w:val="en-US" w:eastAsia="zh-CN"/>
        </w:rPr>
        <w:t xml:space="preserve">and </w:t>
      </w:r>
      <w:r w:rsidR="00441CD3" w:rsidRPr="004B3A39">
        <w:rPr>
          <w:rFonts w:ascii="Book Antiqua" w:hAnsi="Book Antiqua" w:cs="Times New Roman"/>
          <w:color w:val="000000" w:themeColor="text1"/>
          <w:sz w:val="24"/>
          <w:szCs w:val="24"/>
          <w:lang w:val="en-US"/>
        </w:rPr>
        <w:t xml:space="preserve">Loguercio C designed and </w:t>
      </w:r>
      <w:r w:rsidR="00441CD3" w:rsidRPr="004B3A39">
        <w:rPr>
          <w:rFonts w:ascii="Book Antiqua" w:hAnsi="Book Antiqua" w:cs="Times New Roman"/>
          <w:color w:val="000000" w:themeColor="text1"/>
          <w:sz w:val="24"/>
          <w:szCs w:val="24"/>
          <w:shd w:val="clear" w:color="auto" w:fill="FFFFFF"/>
          <w:lang w:val="en-US"/>
        </w:rPr>
        <w:t>revised the manuscript</w:t>
      </w:r>
      <w:r w:rsidR="00F146F7" w:rsidRPr="004B3A39">
        <w:rPr>
          <w:rFonts w:ascii="Book Antiqua" w:hAnsi="Book Antiqua" w:cs="Times New Roman"/>
          <w:color w:val="000000" w:themeColor="text1"/>
          <w:sz w:val="24"/>
          <w:szCs w:val="24"/>
          <w:shd w:val="clear" w:color="auto" w:fill="FFFFFF"/>
          <w:lang w:val="en-US" w:eastAsia="zh-CN"/>
        </w:rPr>
        <w:t>;</w:t>
      </w:r>
      <w:r w:rsidR="008B06F2" w:rsidRPr="004B3A39">
        <w:rPr>
          <w:rFonts w:ascii="Book Antiqua" w:hAnsi="Book Antiqua" w:cs="Times New Roman"/>
          <w:color w:val="000000" w:themeColor="text1"/>
          <w:sz w:val="24"/>
          <w:szCs w:val="24"/>
          <w:shd w:val="clear" w:color="auto" w:fill="FFFFFF"/>
          <w:lang w:val="en-US"/>
        </w:rPr>
        <w:t xml:space="preserve"> </w:t>
      </w:r>
      <w:r w:rsidR="00441CD3" w:rsidRPr="004B3A39">
        <w:rPr>
          <w:rFonts w:ascii="Book Antiqua" w:hAnsi="Book Antiqua" w:cs="Times New Roman"/>
          <w:color w:val="000000" w:themeColor="text1"/>
          <w:sz w:val="24"/>
          <w:szCs w:val="24"/>
          <w:lang w:val="en-US"/>
        </w:rPr>
        <w:t xml:space="preserve">De Musis C and Romano L contributed </w:t>
      </w:r>
      <w:r w:rsidR="008B06F2" w:rsidRPr="004B3A39">
        <w:rPr>
          <w:rFonts w:ascii="Book Antiqua" w:hAnsi="Book Antiqua" w:cs="Times New Roman"/>
          <w:color w:val="000000" w:themeColor="text1"/>
          <w:sz w:val="24"/>
          <w:szCs w:val="24"/>
          <w:lang w:val="en-US"/>
        </w:rPr>
        <w:t xml:space="preserve">to the literature </w:t>
      </w:r>
      <w:r w:rsidR="00441CD3" w:rsidRPr="004B3A39">
        <w:rPr>
          <w:rFonts w:ascii="Book Antiqua" w:hAnsi="Book Antiqua" w:cs="Times New Roman"/>
          <w:color w:val="000000" w:themeColor="text1"/>
          <w:sz w:val="24"/>
          <w:szCs w:val="24"/>
          <w:lang w:val="en-US"/>
        </w:rPr>
        <w:t>search.</w:t>
      </w:r>
      <w:r w:rsidR="00792938" w:rsidRPr="004B3A39">
        <w:rPr>
          <w:rFonts w:ascii="Book Antiqua" w:hAnsi="Book Antiqua" w:cs="Times New Roman"/>
          <w:color w:val="000000" w:themeColor="text1"/>
          <w:sz w:val="24"/>
          <w:szCs w:val="24"/>
          <w:lang w:val="en-US" w:eastAsia="zh-CN"/>
        </w:rPr>
        <w:t xml:space="preserve"> </w:t>
      </w:r>
      <w:r w:rsidRPr="004B3A39">
        <w:rPr>
          <w:rFonts w:ascii="Book Antiqua" w:hAnsi="Book Antiqua" w:cs="Times New Roman"/>
          <w:color w:val="000000" w:themeColor="text1"/>
          <w:sz w:val="24"/>
          <w:szCs w:val="24"/>
          <w:lang w:val="en-US"/>
        </w:rPr>
        <w:t xml:space="preserve">All authors equally contributed to this paper with </w:t>
      </w:r>
      <w:r w:rsidR="008B06F2" w:rsidRPr="004B3A39">
        <w:rPr>
          <w:rFonts w:ascii="Book Antiqua" w:hAnsi="Book Antiqua" w:cs="Times New Roman"/>
          <w:color w:val="000000" w:themeColor="text1"/>
          <w:sz w:val="24"/>
          <w:szCs w:val="24"/>
          <w:lang w:val="en-US"/>
        </w:rPr>
        <w:t>the c</w:t>
      </w:r>
      <w:r w:rsidRPr="004B3A39">
        <w:rPr>
          <w:rFonts w:ascii="Book Antiqua" w:hAnsi="Book Antiqua" w:cs="Times New Roman"/>
          <w:color w:val="000000" w:themeColor="text1"/>
          <w:sz w:val="24"/>
          <w:szCs w:val="24"/>
          <w:lang w:val="en-US"/>
        </w:rPr>
        <w:t>onception and design of the study, literature review and analysis, drafting and critical revision and editing, and final approval of the final version.</w:t>
      </w:r>
    </w:p>
    <w:p w:rsidR="00792938" w:rsidRPr="004B3A39" w:rsidRDefault="00792938" w:rsidP="00B45F5D">
      <w:pPr>
        <w:spacing w:after="0" w:line="360" w:lineRule="auto"/>
        <w:jc w:val="both"/>
        <w:rPr>
          <w:rFonts w:ascii="Book Antiqua" w:hAnsi="Book Antiqua" w:cs="Times New Roman"/>
          <w:color w:val="000000" w:themeColor="text1"/>
          <w:sz w:val="24"/>
          <w:szCs w:val="24"/>
          <w:lang w:val="en-US" w:eastAsia="zh-CN"/>
        </w:rPr>
      </w:pPr>
    </w:p>
    <w:p w:rsidR="00556261" w:rsidRPr="004B3A39" w:rsidRDefault="004A26F0"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b/>
          <w:color w:val="000000" w:themeColor="text1"/>
          <w:sz w:val="24"/>
          <w:szCs w:val="24"/>
          <w:lang w:val="en-US"/>
        </w:rPr>
        <w:t>Conflict-of-interest statement</w:t>
      </w:r>
      <w:r w:rsidRPr="004B3A39">
        <w:rPr>
          <w:rFonts w:ascii="Book Antiqua" w:hAnsi="Book Antiqua" w:cs="Times New Roman"/>
          <w:color w:val="000000" w:themeColor="text1"/>
          <w:sz w:val="24"/>
          <w:szCs w:val="24"/>
          <w:lang w:val="en-US"/>
        </w:rPr>
        <w:t xml:space="preserve">: </w:t>
      </w:r>
      <w:r w:rsidR="008B06F2" w:rsidRPr="004B3A39">
        <w:rPr>
          <w:rFonts w:ascii="Book Antiqua" w:hAnsi="Book Antiqua" w:cs="Times New Roman"/>
          <w:color w:val="000000" w:themeColor="text1"/>
          <w:sz w:val="24"/>
          <w:szCs w:val="24"/>
          <w:lang w:val="en-US"/>
        </w:rPr>
        <w:t>T</w:t>
      </w:r>
      <w:r w:rsidR="00441CD3" w:rsidRPr="004B3A39">
        <w:rPr>
          <w:rFonts w:ascii="Book Antiqua" w:hAnsi="Book Antiqua" w:cs="Times New Roman"/>
          <w:color w:val="000000" w:themeColor="text1"/>
          <w:sz w:val="24"/>
          <w:szCs w:val="24"/>
          <w:lang w:val="en-US"/>
        </w:rPr>
        <w:t>he authors have no</w:t>
      </w:r>
      <w:r w:rsidRPr="004B3A39">
        <w:rPr>
          <w:rFonts w:ascii="Book Antiqua" w:hAnsi="Book Antiqua" w:cs="Times New Roman"/>
          <w:color w:val="000000" w:themeColor="text1"/>
          <w:sz w:val="24"/>
          <w:szCs w:val="24"/>
          <w:lang w:val="en-US"/>
        </w:rPr>
        <w:t xml:space="preserve"> conflicts </w:t>
      </w:r>
      <w:r w:rsidR="00441CD3" w:rsidRPr="004B3A39">
        <w:rPr>
          <w:rFonts w:ascii="Book Antiqua" w:hAnsi="Book Antiqua" w:cs="Times New Roman"/>
          <w:color w:val="000000" w:themeColor="text1"/>
          <w:sz w:val="24"/>
          <w:szCs w:val="24"/>
          <w:lang w:val="en-US"/>
        </w:rPr>
        <w:t xml:space="preserve">of interest and no </w:t>
      </w:r>
      <w:r w:rsidRPr="004B3A39">
        <w:rPr>
          <w:rFonts w:ascii="Book Antiqua" w:hAnsi="Book Antiqua" w:cs="Times New Roman"/>
          <w:color w:val="000000" w:themeColor="text1"/>
          <w:sz w:val="24"/>
          <w:szCs w:val="24"/>
          <w:lang w:val="en-US"/>
        </w:rPr>
        <w:t>financial support.</w:t>
      </w:r>
    </w:p>
    <w:p w:rsidR="00792938" w:rsidRPr="004B3A39" w:rsidRDefault="00792938" w:rsidP="00B45F5D">
      <w:pPr>
        <w:spacing w:after="0" w:line="360" w:lineRule="auto"/>
        <w:jc w:val="both"/>
        <w:rPr>
          <w:rFonts w:ascii="Book Antiqua" w:hAnsi="Book Antiqua" w:cs="Times New Roman"/>
          <w:color w:val="000000" w:themeColor="text1"/>
          <w:sz w:val="24"/>
          <w:szCs w:val="24"/>
          <w:lang w:val="en-US" w:eastAsia="zh-CN"/>
        </w:rPr>
      </w:pPr>
      <w:r w:rsidRPr="00B81C9D">
        <w:rPr>
          <w:rFonts w:ascii="Book Antiqua" w:hAnsi="Book Antiqua" w:cs="Times New Roman"/>
          <w:b/>
          <w:color w:val="000000" w:themeColor="text1"/>
          <w:sz w:val="24"/>
          <w:szCs w:val="24"/>
          <w:lang w:val="en-US"/>
        </w:rPr>
        <w:lastRenderedPageBreak/>
        <w:t>Open-</w:t>
      </w:r>
      <w:r w:rsidRPr="004B3A39">
        <w:rPr>
          <w:rFonts w:ascii="Book Antiqua" w:hAnsi="Book Antiqua" w:cs="Times New Roman"/>
          <w:b/>
          <w:color w:val="000000" w:themeColor="text1"/>
          <w:sz w:val="24"/>
          <w:szCs w:val="24"/>
          <w:lang w:val="en-US"/>
        </w:rPr>
        <w:t xml:space="preserve">Access: </w:t>
      </w:r>
      <w:r w:rsidRPr="004B3A39">
        <w:rPr>
          <w:rFonts w:ascii="Book Antiqua" w:hAnsi="Book Antiqua" w:cs="Times New Roman"/>
          <w:color w:val="000000" w:themeColor="text1"/>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rsidR="00792938" w:rsidRPr="004B3A39" w:rsidRDefault="00792938" w:rsidP="00B45F5D">
      <w:pPr>
        <w:spacing w:after="0" w:line="360" w:lineRule="auto"/>
        <w:jc w:val="both"/>
        <w:rPr>
          <w:rFonts w:ascii="Book Antiqua" w:eastAsia="SimSun" w:hAnsi="Book Antiqua" w:cs="Times New Roman"/>
          <w:color w:val="000000" w:themeColor="text1"/>
          <w:sz w:val="24"/>
          <w:szCs w:val="24"/>
          <w:lang w:val="en-US" w:eastAsia="zh-CN"/>
        </w:rPr>
      </w:pPr>
    </w:p>
    <w:p w:rsidR="00792938" w:rsidRPr="004B3A39" w:rsidRDefault="00792938"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b/>
          <w:color w:val="000000" w:themeColor="text1"/>
          <w:sz w:val="24"/>
          <w:szCs w:val="24"/>
        </w:rPr>
        <w:t>Manuscript source:</w:t>
      </w:r>
      <w:r w:rsidRPr="004B3A39">
        <w:rPr>
          <w:rFonts w:ascii="Book Antiqua" w:hAnsi="Book Antiqua"/>
          <w:color w:val="000000" w:themeColor="text1"/>
          <w:sz w:val="24"/>
          <w:szCs w:val="24"/>
        </w:rPr>
        <w:t xml:space="preserve"> Invited manuscript</w:t>
      </w:r>
    </w:p>
    <w:p w:rsidR="00792938" w:rsidRPr="004B3A39" w:rsidRDefault="00792938" w:rsidP="00B45F5D">
      <w:pPr>
        <w:spacing w:after="0" w:line="360" w:lineRule="auto"/>
        <w:jc w:val="both"/>
        <w:rPr>
          <w:rFonts w:ascii="Book Antiqua" w:hAnsi="Book Antiqua" w:cs="Times New Roman"/>
          <w:b/>
          <w:color w:val="000000" w:themeColor="text1"/>
          <w:sz w:val="24"/>
          <w:szCs w:val="24"/>
          <w:lang w:val="en-US" w:eastAsia="zh-CN"/>
        </w:rPr>
      </w:pPr>
    </w:p>
    <w:p w:rsidR="00B459CD" w:rsidRPr="004B3A39" w:rsidRDefault="007D55AB"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b/>
          <w:color w:val="000000" w:themeColor="text1"/>
          <w:sz w:val="24"/>
          <w:szCs w:val="24"/>
        </w:rPr>
        <w:t xml:space="preserve">Correspondence to: </w:t>
      </w:r>
      <w:r w:rsidR="00441CD3" w:rsidRPr="004B3A39">
        <w:rPr>
          <w:rFonts w:ascii="Book Antiqua" w:hAnsi="Book Antiqua" w:cs="Times New Roman"/>
          <w:b/>
          <w:color w:val="000000" w:themeColor="text1"/>
          <w:sz w:val="24"/>
          <w:szCs w:val="24"/>
        </w:rPr>
        <w:t>Marco Romano</w:t>
      </w:r>
      <w:r w:rsidRPr="004B3A39">
        <w:rPr>
          <w:rFonts w:ascii="Book Antiqua" w:hAnsi="Book Antiqua" w:cs="Times New Roman"/>
          <w:b/>
          <w:color w:val="000000" w:themeColor="text1"/>
          <w:sz w:val="24"/>
          <w:szCs w:val="24"/>
          <w:lang w:eastAsia="zh-CN"/>
        </w:rPr>
        <w:t>,</w:t>
      </w:r>
      <w:r w:rsidRPr="004B3A39">
        <w:rPr>
          <w:rFonts w:ascii="Book Antiqua" w:hAnsi="Book Antiqua" w:cs="Times New Roman"/>
          <w:b/>
          <w:color w:val="000000" w:themeColor="text1"/>
          <w:sz w:val="24"/>
          <w:szCs w:val="24"/>
        </w:rPr>
        <w:t xml:space="preserve"> </w:t>
      </w:r>
      <w:r w:rsidR="00B459CD" w:rsidRPr="004B3A39">
        <w:rPr>
          <w:rFonts w:ascii="Book Antiqua" w:hAnsi="Book Antiqua" w:cs="Times New Roman"/>
          <w:b/>
          <w:color w:val="000000" w:themeColor="text1"/>
          <w:sz w:val="24"/>
          <w:szCs w:val="24"/>
        </w:rPr>
        <w:t>MD, PhD, Full Professor,</w:t>
      </w:r>
      <w:r w:rsidR="00B459CD" w:rsidRPr="004B3A39">
        <w:rPr>
          <w:rFonts w:ascii="Book Antiqua" w:hAnsi="Book Antiqua"/>
          <w:color w:val="000000" w:themeColor="text1"/>
          <w:sz w:val="24"/>
          <w:szCs w:val="24"/>
        </w:rPr>
        <w:t xml:space="preserve"> </w:t>
      </w:r>
      <w:r w:rsidR="00B459CD" w:rsidRPr="004B3A39">
        <w:rPr>
          <w:rFonts w:ascii="Book Antiqua" w:hAnsi="Book Antiqua" w:cs="Times New Roman"/>
          <w:color w:val="000000" w:themeColor="text1"/>
          <w:sz w:val="24"/>
          <w:szCs w:val="24"/>
        </w:rPr>
        <w:t>Dipartimento di "Medicina di Precisione",</w:t>
      </w:r>
      <w:r w:rsidR="00B459CD" w:rsidRPr="004B3A39">
        <w:rPr>
          <w:rFonts w:ascii="Book Antiqua" w:hAnsi="Book Antiqua" w:cs="Times New Roman"/>
          <w:color w:val="000000" w:themeColor="text1"/>
          <w:sz w:val="24"/>
          <w:szCs w:val="24"/>
          <w:lang w:eastAsia="zh-CN"/>
        </w:rPr>
        <w:t xml:space="preserve"> </w:t>
      </w:r>
      <w:r w:rsidRPr="004B3A39">
        <w:rPr>
          <w:rFonts w:ascii="Book Antiqua" w:hAnsi="Book Antiqua" w:cs="Times New Roman"/>
          <w:color w:val="000000" w:themeColor="text1"/>
          <w:sz w:val="24"/>
          <w:szCs w:val="24"/>
        </w:rPr>
        <w:t>UOC Epatogastroenterologia, Università degli Studi della Campania “Luigi Vanvitelli”</w:t>
      </w:r>
      <w:r w:rsidRPr="004B3A39">
        <w:rPr>
          <w:rFonts w:ascii="Book Antiqua" w:hAnsi="Book Antiqua" w:cs="Times New Roman"/>
          <w:color w:val="000000" w:themeColor="text1"/>
          <w:sz w:val="24"/>
          <w:szCs w:val="24"/>
          <w:lang w:eastAsia="zh-CN"/>
        </w:rPr>
        <w:t xml:space="preserve">, </w:t>
      </w:r>
      <w:r w:rsidRPr="004B3A39">
        <w:rPr>
          <w:rFonts w:ascii="Book Antiqua" w:hAnsi="Book Antiqua" w:cs="Times New Roman"/>
          <w:color w:val="000000" w:themeColor="text1"/>
          <w:sz w:val="24"/>
          <w:szCs w:val="24"/>
        </w:rPr>
        <w:t>Via Pansini, 5, Napoli</w:t>
      </w:r>
      <w:r w:rsidR="00556261" w:rsidRPr="004B3A39">
        <w:rPr>
          <w:rFonts w:ascii="Book Antiqua" w:hAnsi="Book Antiqua" w:cs="Times New Roman"/>
          <w:color w:val="000000" w:themeColor="text1"/>
          <w:sz w:val="24"/>
          <w:szCs w:val="24"/>
        </w:rPr>
        <w:t xml:space="preserve"> 80131</w:t>
      </w:r>
      <w:r w:rsidRPr="004B3A39">
        <w:rPr>
          <w:rFonts w:ascii="Book Antiqua" w:hAnsi="Book Antiqua" w:cs="Times New Roman"/>
          <w:color w:val="000000" w:themeColor="text1"/>
          <w:sz w:val="24"/>
          <w:szCs w:val="24"/>
          <w:lang w:eastAsia="zh-CN"/>
        </w:rPr>
        <w:t>, Italy.</w:t>
      </w:r>
      <w:r w:rsidR="00B459CD" w:rsidRPr="004B3A39">
        <w:rPr>
          <w:rFonts w:ascii="Book Antiqua" w:hAnsi="Book Antiqua" w:cs="Times New Roman"/>
          <w:color w:val="000000" w:themeColor="text1"/>
          <w:sz w:val="24"/>
          <w:szCs w:val="24"/>
          <w:lang w:val="en-US"/>
        </w:rPr>
        <w:t xml:space="preserve"> </w:t>
      </w:r>
      <w:hyperlink r:id="rId7" w:history="1">
        <w:r w:rsidR="00B459CD" w:rsidRPr="004B3A39">
          <w:rPr>
            <w:rStyle w:val="Hyperlink"/>
            <w:rFonts w:ascii="Book Antiqua" w:hAnsi="Book Antiqua" w:cs="Times New Roman"/>
            <w:color w:val="000000" w:themeColor="text1"/>
            <w:sz w:val="24"/>
            <w:szCs w:val="24"/>
            <w:lang w:val="en-US"/>
          </w:rPr>
          <w:t>marco.romano@unicampania.it</w:t>
        </w:r>
      </w:hyperlink>
    </w:p>
    <w:p w:rsidR="00B459CD" w:rsidRPr="004B3A39" w:rsidRDefault="00B459CD"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b/>
          <w:color w:val="000000" w:themeColor="text1"/>
          <w:sz w:val="24"/>
          <w:szCs w:val="24"/>
          <w:lang w:val="en-US" w:eastAsia="zh-CN"/>
        </w:rPr>
        <w:t>Telephone:</w:t>
      </w:r>
      <w:r w:rsidRPr="004B3A39">
        <w:rPr>
          <w:rFonts w:ascii="Book Antiqua" w:hAnsi="Book Antiqua" w:cs="Times New Roman"/>
          <w:color w:val="000000" w:themeColor="text1"/>
          <w:sz w:val="24"/>
          <w:szCs w:val="24"/>
          <w:lang w:val="en-US" w:eastAsia="zh-CN"/>
        </w:rPr>
        <w:t xml:space="preserve"> +39-335-6768097</w:t>
      </w:r>
    </w:p>
    <w:p w:rsidR="00556261" w:rsidRPr="004B3A39" w:rsidRDefault="00556261" w:rsidP="00B45F5D">
      <w:pPr>
        <w:spacing w:after="0" w:line="360" w:lineRule="auto"/>
        <w:jc w:val="both"/>
        <w:rPr>
          <w:rFonts w:ascii="Book Antiqua" w:hAnsi="Book Antiqua" w:cs="Times New Roman"/>
          <w:color w:val="000000" w:themeColor="text1"/>
          <w:sz w:val="24"/>
          <w:szCs w:val="24"/>
          <w:lang w:val="en-US" w:eastAsia="zh-CN"/>
        </w:rPr>
      </w:pPr>
    </w:p>
    <w:p w:rsidR="00B459CD" w:rsidRPr="004B3A39" w:rsidRDefault="00B459CD" w:rsidP="00B45F5D">
      <w:pPr>
        <w:spacing w:after="0" w:line="360" w:lineRule="auto"/>
        <w:jc w:val="both"/>
        <w:rPr>
          <w:rFonts w:ascii="Book Antiqua" w:hAnsi="Book Antiqua"/>
          <w:b/>
          <w:color w:val="000000" w:themeColor="text1"/>
          <w:sz w:val="24"/>
          <w:szCs w:val="24"/>
          <w:lang w:eastAsia="zh-CN"/>
        </w:rPr>
      </w:pPr>
      <w:r w:rsidRPr="004B3A39">
        <w:rPr>
          <w:rFonts w:ascii="Book Antiqua" w:hAnsi="Book Antiqua"/>
          <w:b/>
          <w:color w:val="000000" w:themeColor="text1"/>
          <w:sz w:val="24"/>
          <w:szCs w:val="24"/>
        </w:rPr>
        <w:t xml:space="preserve">Received: </w:t>
      </w:r>
      <w:r w:rsidRPr="004B3A39">
        <w:rPr>
          <w:rFonts w:ascii="Book Antiqua" w:hAnsi="Book Antiqua"/>
          <w:color w:val="000000" w:themeColor="text1"/>
          <w:sz w:val="24"/>
          <w:szCs w:val="24"/>
          <w:lang w:eastAsia="zh-CN"/>
        </w:rPr>
        <w:t>April 9, 2018</w:t>
      </w:r>
    </w:p>
    <w:p w:rsidR="00B459CD" w:rsidRPr="004B3A39" w:rsidRDefault="00B459CD" w:rsidP="00B45F5D">
      <w:pPr>
        <w:spacing w:after="0" w:line="360" w:lineRule="auto"/>
        <w:jc w:val="both"/>
        <w:rPr>
          <w:rFonts w:ascii="Book Antiqua" w:hAnsi="Book Antiqua"/>
          <w:b/>
          <w:color w:val="000000" w:themeColor="text1"/>
          <w:sz w:val="24"/>
          <w:szCs w:val="24"/>
        </w:rPr>
      </w:pPr>
      <w:r w:rsidRPr="004B3A39">
        <w:rPr>
          <w:rFonts w:ascii="Book Antiqua" w:hAnsi="Book Antiqua"/>
          <w:b/>
          <w:color w:val="000000" w:themeColor="text1"/>
          <w:sz w:val="24"/>
          <w:szCs w:val="24"/>
        </w:rPr>
        <w:t>Peer-review started:</w:t>
      </w:r>
      <w:r w:rsidRPr="004B3A39">
        <w:rPr>
          <w:rFonts w:ascii="Book Antiqua" w:hAnsi="Book Antiqua"/>
          <w:color w:val="000000" w:themeColor="text1"/>
          <w:sz w:val="24"/>
          <w:szCs w:val="24"/>
          <w:lang w:eastAsia="zh-CN"/>
        </w:rPr>
        <w:t xml:space="preserve"> April 9, 2018</w:t>
      </w:r>
    </w:p>
    <w:p w:rsidR="00B459CD" w:rsidRPr="004B3A39" w:rsidRDefault="00B459CD" w:rsidP="00B45F5D">
      <w:pPr>
        <w:spacing w:after="0" w:line="360" w:lineRule="auto"/>
        <w:jc w:val="both"/>
        <w:rPr>
          <w:rFonts w:ascii="Book Antiqua" w:hAnsi="Book Antiqua"/>
          <w:color w:val="000000" w:themeColor="text1"/>
          <w:sz w:val="24"/>
          <w:szCs w:val="24"/>
          <w:lang w:eastAsia="zh-CN"/>
        </w:rPr>
      </w:pPr>
      <w:bookmarkStart w:id="0" w:name="OLE_LINK21"/>
      <w:bookmarkStart w:id="1" w:name="OLE_LINK22"/>
      <w:r w:rsidRPr="004B3A39">
        <w:rPr>
          <w:rFonts w:ascii="Book Antiqua" w:hAnsi="Book Antiqua"/>
          <w:b/>
          <w:color w:val="000000" w:themeColor="text1"/>
          <w:sz w:val="24"/>
          <w:szCs w:val="24"/>
        </w:rPr>
        <w:t>First decision:</w:t>
      </w:r>
      <w:r w:rsidRPr="004B3A39">
        <w:rPr>
          <w:rFonts w:ascii="Book Antiqua" w:hAnsi="Book Antiqua"/>
          <w:b/>
          <w:color w:val="000000" w:themeColor="text1"/>
          <w:sz w:val="24"/>
          <w:szCs w:val="24"/>
          <w:lang w:eastAsia="zh-CN"/>
        </w:rPr>
        <w:t xml:space="preserve"> </w:t>
      </w:r>
      <w:r w:rsidRPr="004B3A39">
        <w:rPr>
          <w:rFonts w:ascii="Book Antiqua" w:hAnsi="Book Antiqua"/>
          <w:color w:val="000000" w:themeColor="text1"/>
          <w:sz w:val="24"/>
          <w:szCs w:val="24"/>
          <w:lang w:eastAsia="zh-CN"/>
        </w:rPr>
        <w:t>April 26, 2018</w:t>
      </w:r>
    </w:p>
    <w:bookmarkEnd w:id="0"/>
    <w:bookmarkEnd w:id="1"/>
    <w:p w:rsidR="00B459CD" w:rsidRPr="004B3A39" w:rsidRDefault="00B459CD" w:rsidP="00B45F5D">
      <w:pPr>
        <w:spacing w:after="0" w:line="360" w:lineRule="auto"/>
        <w:jc w:val="both"/>
        <w:rPr>
          <w:rFonts w:ascii="Book Antiqua" w:hAnsi="Book Antiqua"/>
          <w:b/>
          <w:color w:val="000000" w:themeColor="text1"/>
          <w:sz w:val="24"/>
          <w:szCs w:val="24"/>
          <w:lang w:eastAsia="zh-CN"/>
        </w:rPr>
      </w:pPr>
      <w:r w:rsidRPr="004B3A39">
        <w:rPr>
          <w:rFonts w:ascii="Book Antiqua" w:hAnsi="Book Antiqua"/>
          <w:b/>
          <w:color w:val="000000" w:themeColor="text1"/>
          <w:sz w:val="24"/>
          <w:szCs w:val="24"/>
        </w:rPr>
        <w:t xml:space="preserve">Revised: </w:t>
      </w:r>
      <w:r w:rsidRPr="004B3A39">
        <w:rPr>
          <w:rFonts w:ascii="Book Antiqua" w:hAnsi="Book Antiqua"/>
          <w:color w:val="000000" w:themeColor="text1"/>
          <w:sz w:val="24"/>
          <w:szCs w:val="24"/>
          <w:lang w:eastAsia="zh-CN"/>
        </w:rPr>
        <w:t>May 19, 2018</w:t>
      </w:r>
    </w:p>
    <w:p w:rsidR="00B459CD" w:rsidRPr="004B3A39" w:rsidRDefault="00B459CD" w:rsidP="00B45F5D">
      <w:pPr>
        <w:spacing w:after="0" w:line="360" w:lineRule="auto"/>
        <w:jc w:val="both"/>
        <w:rPr>
          <w:rFonts w:ascii="Book Antiqua" w:hAnsi="Book Antiqua"/>
          <w:color w:val="000000" w:themeColor="text1"/>
          <w:sz w:val="24"/>
          <w:szCs w:val="24"/>
        </w:rPr>
      </w:pPr>
      <w:r w:rsidRPr="004B3A39">
        <w:rPr>
          <w:rFonts w:ascii="Book Antiqua" w:hAnsi="Book Antiqua"/>
          <w:b/>
          <w:color w:val="000000" w:themeColor="text1"/>
          <w:sz w:val="24"/>
          <w:szCs w:val="24"/>
        </w:rPr>
        <w:t>Accepted:</w:t>
      </w:r>
      <w:r w:rsidR="00815C3E" w:rsidRPr="00815C3E">
        <w:t xml:space="preserve"> </w:t>
      </w:r>
      <w:r w:rsidR="00815C3E" w:rsidRPr="00815C3E">
        <w:rPr>
          <w:rFonts w:ascii="Book Antiqua" w:hAnsi="Book Antiqua"/>
          <w:color w:val="000000" w:themeColor="text1"/>
          <w:sz w:val="24"/>
          <w:szCs w:val="24"/>
        </w:rPr>
        <w:t>June 27, 2018</w:t>
      </w:r>
      <w:r w:rsidRPr="004B3A39">
        <w:rPr>
          <w:rFonts w:ascii="Book Antiqua" w:hAnsi="Book Antiqua"/>
          <w:b/>
          <w:color w:val="000000" w:themeColor="text1"/>
          <w:sz w:val="24"/>
          <w:szCs w:val="24"/>
        </w:rPr>
        <w:t xml:space="preserve"> </w:t>
      </w:r>
    </w:p>
    <w:p w:rsidR="00B459CD" w:rsidRPr="004B3A39" w:rsidRDefault="00B459CD" w:rsidP="00B45F5D">
      <w:pPr>
        <w:spacing w:after="0" w:line="360" w:lineRule="auto"/>
        <w:jc w:val="both"/>
        <w:rPr>
          <w:rFonts w:ascii="Book Antiqua" w:hAnsi="Book Antiqua"/>
          <w:b/>
          <w:color w:val="000000" w:themeColor="text1"/>
          <w:sz w:val="24"/>
          <w:szCs w:val="24"/>
        </w:rPr>
      </w:pPr>
      <w:r w:rsidRPr="004B3A39">
        <w:rPr>
          <w:rFonts w:ascii="Book Antiqua" w:hAnsi="Book Antiqua"/>
          <w:b/>
          <w:color w:val="000000" w:themeColor="text1"/>
          <w:sz w:val="24"/>
          <w:szCs w:val="24"/>
        </w:rPr>
        <w:t>Article in press:</w:t>
      </w:r>
    </w:p>
    <w:p w:rsidR="00B459CD" w:rsidRPr="004B3A39" w:rsidRDefault="00B459CD" w:rsidP="00B45F5D">
      <w:pPr>
        <w:spacing w:after="0" w:line="360" w:lineRule="auto"/>
        <w:jc w:val="both"/>
        <w:rPr>
          <w:rFonts w:ascii="Book Antiqua" w:hAnsi="Book Antiqua"/>
          <w:b/>
          <w:color w:val="000000" w:themeColor="text1"/>
          <w:sz w:val="24"/>
          <w:szCs w:val="24"/>
        </w:rPr>
      </w:pPr>
      <w:r w:rsidRPr="004B3A39">
        <w:rPr>
          <w:rFonts w:ascii="Book Antiqua" w:hAnsi="Book Antiqua"/>
          <w:b/>
          <w:color w:val="000000" w:themeColor="text1"/>
          <w:sz w:val="24"/>
          <w:szCs w:val="24"/>
        </w:rPr>
        <w:t xml:space="preserve">Published online: </w:t>
      </w:r>
    </w:p>
    <w:p w:rsidR="00BC0B11" w:rsidRPr="004B3A39" w:rsidRDefault="00BC0B11" w:rsidP="00B45F5D">
      <w:pPr>
        <w:spacing w:after="0" w:line="360" w:lineRule="auto"/>
        <w:jc w:val="both"/>
        <w:rPr>
          <w:rFonts w:ascii="Book Antiqua" w:hAnsi="Book Antiqua" w:cs="Times New Roman"/>
          <w:b/>
          <w:color w:val="000000" w:themeColor="text1"/>
          <w:sz w:val="24"/>
          <w:szCs w:val="24"/>
        </w:rPr>
      </w:pPr>
      <w:r w:rsidRPr="004B3A39">
        <w:rPr>
          <w:rFonts w:ascii="Book Antiqua" w:hAnsi="Book Antiqua" w:cs="Times New Roman"/>
          <w:b/>
          <w:color w:val="000000" w:themeColor="text1"/>
          <w:sz w:val="24"/>
          <w:szCs w:val="24"/>
        </w:rPr>
        <w:br w:type="page"/>
      </w:r>
    </w:p>
    <w:p w:rsidR="00220EB1" w:rsidRPr="004B3A39" w:rsidRDefault="00220EB1"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lastRenderedPageBreak/>
        <w:t>Abstract</w:t>
      </w:r>
    </w:p>
    <w:p w:rsidR="00A82DFF" w:rsidRPr="004B3A39" w:rsidRDefault="00A82DFF"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i/>
          <w:color w:val="000000" w:themeColor="text1"/>
          <w:sz w:val="24"/>
          <w:szCs w:val="24"/>
          <w:lang w:val="en-US"/>
        </w:rPr>
        <w:t>Helicobacter pylori</w:t>
      </w:r>
      <w:r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w:t>
      </w:r>
      <w:r w:rsidR="00C341EC" w:rsidRPr="004B3A39">
        <w:rPr>
          <w:rFonts w:ascii="Book Antiqua" w:hAnsi="Book Antiqua" w:cs="Times New Roman"/>
          <w:color w:val="000000" w:themeColor="text1"/>
          <w:sz w:val="24"/>
          <w:szCs w:val="24"/>
          <w:lang w:val="en-US"/>
        </w:rPr>
        <w:t xml:space="preserve">infection is very common </w:t>
      </w:r>
      <w:r w:rsidRPr="004B3A39">
        <w:rPr>
          <w:rFonts w:ascii="Book Antiqua" w:hAnsi="Book Antiqua" w:cs="Times New Roman"/>
          <w:color w:val="000000" w:themeColor="text1"/>
          <w:sz w:val="24"/>
          <w:szCs w:val="24"/>
          <w:lang w:val="en-US"/>
        </w:rPr>
        <w:t xml:space="preserve">and affects </w:t>
      </w:r>
      <w:r w:rsidR="008B06F2" w:rsidRPr="004B3A39">
        <w:rPr>
          <w:rFonts w:ascii="Book Antiqua" w:hAnsi="Book Antiqua" w:cs="Times New Roman"/>
          <w:color w:val="000000" w:themeColor="text1"/>
          <w:sz w:val="24"/>
          <w:szCs w:val="24"/>
          <w:lang w:val="en-US"/>
        </w:rPr>
        <w:t>approximately</w:t>
      </w:r>
      <w:r w:rsidR="007A7E1E"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half of the world population. It causes gastric diseases</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but some authors</w:t>
      </w:r>
      <w:r w:rsidR="008B06F2" w:rsidRPr="004B3A39">
        <w:rPr>
          <w:rFonts w:ascii="Book Antiqua" w:hAnsi="Book Antiqua" w:cs="Times New Roman"/>
          <w:color w:val="000000" w:themeColor="text1"/>
          <w:sz w:val="24"/>
          <w:szCs w:val="24"/>
          <w:lang w:val="en-US"/>
        </w:rPr>
        <w:t xml:space="preserve"> have </w:t>
      </w:r>
      <w:r w:rsidRPr="004B3A39">
        <w:rPr>
          <w:rFonts w:ascii="Book Antiqua" w:hAnsi="Book Antiqua" w:cs="Times New Roman"/>
          <w:color w:val="000000" w:themeColor="text1"/>
          <w:sz w:val="24"/>
          <w:szCs w:val="24"/>
          <w:lang w:val="en-US"/>
        </w:rPr>
        <w:t xml:space="preserve">reported </w:t>
      </w:r>
      <w:r w:rsidR="008B06F2" w:rsidRPr="004B3A39">
        <w:rPr>
          <w:rFonts w:ascii="Book Antiqua" w:hAnsi="Book Antiqua" w:cs="Times New Roman"/>
          <w:color w:val="000000" w:themeColor="text1"/>
          <w:sz w:val="24"/>
          <w:szCs w:val="24"/>
          <w:lang w:val="en-US"/>
        </w:rPr>
        <w:t>an</w:t>
      </w:r>
      <w:r w:rsidR="007E6C5D"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association of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 with other systemic manifestation</w:t>
      </w:r>
      <w:r w:rsidR="005F02E5" w:rsidRPr="004B3A39">
        <w:rPr>
          <w:rFonts w:ascii="Book Antiqua" w:hAnsi="Book Antiqua" w:cs="Times New Roman"/>
          <w:color w:val="000000" w:themeColor="text1"/>
          <w:sz w:val="24"/>
          <w:szCs w:val="24"/>
          <w:lang w:val="en-US"/>
        </w:rPr>
        <w:t>s</w:t>
      </w:r>
      <w:r w:rsidR="009B4900" w:rsidRPr="004B3A39">
        <w:rPr>
          <w:rFonts w:ascii="Book Antiqua" w:hAnsi="Book Antiqua" w:cs="Times New Roman"/>
          <w:color w:val="000000" w:themeColor="text1"/>
          <w:sz w:val="24"/>
          <w:szCs w:val="24"/>
          <w:lang w:val="en-US" w:eastAsia="zh-CN"/>
        </w:rPr>
        <w:t xml:space="preserve"> </w:t>
      </w:r>
      <w:r w:rsidR="009B4900" w:rsidRPr="004B3A39">
        <w:rPr>
          <w:rFonts w:ascii="Book Antiqua" w:hAnsi="Book Antiqua" w:cs="Times New Roman"/>
          <w:color w:val="000000" w:themeColor="text1"/>
          <w:sz w:val="24"/>
          <w:szCs w:val="24"/>
          <w:lang w:val="en-US"/>
        </w:rPr>
        <w:t>beginning in 1994</w:t>
      </w:r>
      <w:r w:rsidRPr="004B3A39">
        <w:rPr>
          <w:rFonts w:ascii="Book Antiqua" w:hAnsi="Book Antiqua" w:cs="Times New Roman"/>
          <w:color w:val="000000" w:themeColor="text1"/>
          <w:sz w:val="24"/>
          <w:szCs w:val="24"/>
          <w:lang w:val="en-US"/>
        </w:rPr>
        <w:t xml:space="preserve">. The list of potential effects of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outside the stomach include</w:t>
      </w:r>
      <w:r w:rsidR="00BB6E21" w:rsidRPr="004B3A39">
        <w:rPr>
          <w:rFonts w:ascii="Book Antiqua" w:hAnsi="Book Antiqua" w:cs="Times New Roman"/>
          <w:color w:val="000000" w:themeColor="text1"/>
          <w:sz w:val="24"/>
          <w:szCs w:val="24"/>
          <w:lang w:val="en-US"/>
        </w:rPr>
        <w:t>s</w:t>
      </w:r>
      <w:r w:rsidR="00957094" w:rsidRPr="004B3A39">
        <w:rPr>
          <w:rFonts w:ascii="Book Antiqua" w:hAnsi="Book Antiqua" w:cs="Times New Roman"/>
          <w:color w:val="000000" w:themeColor="text1"/>
          <w:sz w:val="24"/>
          <w:szCs w:val="24"/>
          <w:lang w:val="en-US"/>
        </w:rPr>
        <w:t xml:space="preserve"> </w:t>
      </w:r>
      <w:r w:rsidR="00D64C00" w:rsidRPr="004B3A39">
        <w:rPr>
          <w:rFonts w:ascii="Book Antiqua" w:hAnsi="Book Antiqua" w:cs="Times New Roman"/>
          <w:color w:val="000000" w:themeColor="text1"/>
          <w:sz w:val="24"/>
          <w:szCs w:val="24"/>
          <w:lang w:val="en-US"/>
        </w:rPr>
        <w:t xml:space="preserve">a number </w:t>
      </w:r>
      <w:r w:rsidR="00957094" w:rsidRPr="004B3A39">
        <w:rPr>
          <w:rFonts w:ascii="Book Antiqua" w:hAnsi="Book Antiqua" w:cs="Times New Roman"/>
          <w:color w:val="000000" w:themeColor="text1"/>
          <w:sz w:val="24"/>
          <w:szCs w:val="24"/>
          <w:lang w:val="en-US"/>
        </w:rPr>
        <w:t>of extragastri</w:t>
      </w:r>
      <w:bookmarkStart w:id="2" w:name="_GoBack"/>
      <w:bookmarkEnd w:id="2"/>
      <w:r w:rsidR="00957094" w:rsidRPr="004B3A39">
        <w:rPr>
          <w:rFonts w:ascii="Book Antiqua" w:hAnsi="Book Antiqua" w:cs="Times New Roman"/>
          <w:color w:val="000000" w:themeColor="text1"/>
          <w:sz w:val="24"/>
          <w:szCs w:val="24"/>
          <w:lang w:val="en-US"/>
        </w:rPr>
        <w:t>c manifestations and we focused on</w:t>
      </w:r>
      <w:r w:rsidRPr="004B3A39">
        <w:rPr>
          <w:rFonts w:ascii="Book Antiqua" w:hAnsi="Book Antiqua" w:cs="Times New Roman"/>
          <w:color w:val="000000" w:themeColor="text1"/>
          <w:sz w:val="24"/>
          <w:szCs w:val="24"/>
          <w:lang w:val="en-US"/>
        </w:rPr>
        <w:t xml:space="preserve"> neurological, dermatological, hematologic, ocular, cardiovascular, metabolic, allergic</w:t>
      </w:r>
      <w:r w:rsidR="009B4900" w:rsidRPr="004B3A39">
        <w:rPr>
          <w:rFonts w:ascii="Book Antiqua" w:hAnsi="Book Antiqua" w:cs="Times New Roman"/>
          <w:color w:val="000000" w:themeColor="text1"/>
          <w:sz w:val="24"/>
          <w:szCs w:val="24"/>
          <w:lang w:val="en-US" w:eastAsia="zh-CN"/>
        </w:rPr>
        <w:t>,</w:t>
      </w:r>
      <w:r w:rsidR="00957094" w:rsidRPr="004B3A39">
        <w:rPr>
          <w:rFonts w:ascii="Book Antiqua" w:hAnsi="Book Antiqua" w:cs="Times New Roman"/>
          <w:color w:val="000000" w:themeColor="text1"/>
          <w:sz w:val="24"/>
          <w:szCs w:val="24"/>
          <w:lang w:val="en-US"/>
        </w:rPr>
        <w:t xml:space="preserve"> and</w:t>
      </w:r>
      <w:r w:rsidRPr="004B3A39">
        <w:rPr>
          <w:rFonts w:ascii="Book Antiqua" w:hAnsi="Book Antiqua" w:cs="Times New Roman"/>
          <w:color w:val="000000" w:themeColor="text1"/>
          <w:sz w:val="24"/>
          <w:szCs w:val="24"/>
          <w:lang w:val="en-US"/>
        </w:rPr>
        <w:t xml:space="preserve"> hepatobiliary diseases. This review discusses the</w:t>
      </w:r>
      <w:r w:rsidR="00D04B9E" w:rsidRPr="004B3A39">
        <w:rPr>
          <w:rFonts w:ascii="Book Antiqua" w:hAnsi="Book Antiqua" w:cs="Times New Roman"/>
          <w:color w:val="000000" w:themeColor="text1"/>
          <w:sz w:val="24"/>
          <w:szCs w:val="24"/>
          <w:lang w:val="en-US"/>
        </w:rPr>
        <w:t>se</w:t>
      </w:r>
      <w:r w:rsidRPr="004B3A39">
        <w:rPr>
          <w:rFonts w:ascii="Book Antiqua" w:hAnsi="Book Antiqua" w:cs="Times New Roman"/>
          <w:color w:val="000000" w:themeColor="text1"/>
          <w:sz w:val="24"/>
          <w:szCs w:val="24"/>
          <w:lang w:val="en-US"/>
        </w:rPr>
        <w:t xml:space="preserve"> important reported </w:t>
      </w:r>
      <w:r w:rsidR="00D04B9E" w:rsidRPr="004B3A39">
        <w:rPr>
          <w:rFonts w:ascii="Book Antiqua" w:hAnsi="Book Antiqua" w:cs="Times New Roman"/>
          <w:color w:val="000000" w:themeColor="text1"/>
          <w:sz w:val="24"/>
          <w:szCs w:val="24"/>
          <w:lang w:val="en-US"/>
        </w:rPr>
        <w:t>manifestations</w:t>
      </w:r>
      <w:r w:rsidR="007A7E1E" w:rsidRPr="004B3A39">
        <w:rPr>
          <w:rFonts w:ascii="Book Antiqua" w:hAnsi="Book Antiqua" w:cs="Times New Roman"/>
          <w:color w:val="000000" w:themeColor="text1"/>
          <w:sz w:val="24"/>
          <w:szCs w:val="24"/>
          <w:lang w:val="en-US"/>
        </w:rPr>
        <w:t xml:space="preserve"> </w:t>
      </w:r>
      <w:r w:rsidR="008B06F2" w:rsidRPr="004B3A39">
        <w:rPr>
          <w:rFonts w:ascii="Book Antiqua" w:hAnsi="Book Antiqua" w:cs="Times New Roman"/>
          <w:color w:val="000000" w:themeColor="text1"/>
          <w:sz w:val="24"/>
          <w:szCs w:val="24"/>
          <w:lang w:val="en-US"/>
        </w:rPr>
        <w:t>that are</w:t>
      </w:r>
      <w:r w:rsidR="007E6C5D" w:rsidRPr="004B3A39">
        <w:rPr>
          <w:rFonts w:ascii="Book Antiqua" w:hAnsi="Book Antiqua" w:cs="Times New Roman"/>
          <w:color w:val="000000" w:themeColor="text1"/>
          <w:sz w:val="24"/>
          <w:szCs w:val="24"/>
          <w:lang w:val="en-US"/>
        </w:rPr>
        <w:t xml:space="preserve"> </w:t>
      </w:r>
      <w:r w:rsidR="00567ADB" w:rsidRPr="004B3A39">
        <w:rPr>
          <w:rFonts w:ascii="Book Antiqua" w:hAnsi="Book Antiqua" w:cs="Times New Roman"/>
          <w:color w:val="000000" w:themeColor="text1"/>
          <w:sz w:val="24"/>
          <w:szCs w:val="24"/>
          <w:lang w:val="en-US"/>
        </w:rPr>
        <w:t xml:space="preserve">not related to </w:t>
      </w:r>
      <w:r w:rsidR="008B06F2" w:rsidRPr="004B3A39">
        <w:rPr>
          <w:rFonts w:ascii="Book Antiqua" w:hAnsi="Book Antiqua" w:cs="Times New Roman"/>
          <w:color w:val="000000" w:themeColor="text1"/>
          <w:sz w:val="24"/>
          <w:szCs w:val="24"/>
          <w:lang w:val="en-US"/>
        </w:rPr>
        <w:t xml:space="preserve">the </w:t>
      </w:r>
      <w:r w:rsidR="00C341EC" w:rsidRPr="004B3A39">
        <w:rPr>
          <w:rFonts w:ascii="Book Antiqua" w:hAnsi="Book Antiqua" w:cs="Times New Roman"/>
          <w:color w:val="000000" w:themeColor="text1"/>
          <w:sz w:val="24"/>
          <w:szCs w:val="24"/>
          <w:lang w:val="en-US"/>
        </w:rPr>
        <w:t>gastrointestinal tract</w:t>
      </w:r>
      <w:r w:rsidR="00567ADB" w:rsidRPr="004B3A39">
        <w:rPr>
          <w:rFonts w:ascii="Book Antiqua" w:hAnsi="Book Antiqua" w:cs="Times New Roman"/>
          <w:color w:val="000000" w:themeColor="text1"/>
          <w:sz w:val="24"/>
          <w:szCs w:val="24"/>
          <w:lang w:val="en-US"/>
        </w:rPr>
        <w:t>.</w:t>
      </w:r>
    </w:p>
    <w:p w:rsidR="00BC0B11" w:rsidRPr="004B3A39" w:rsidRDefault="00BC0B11" w:rsidP="00B45F5D">
      <w:pPr>
        <w:spacing w:after="0" w:line="360" w:lineRule="auto"/>
        <w:jc w:val="both"/>
        <w:rPr>
          <w:rFonts w:ascii="Book Antiqua" w:hAnsi="Book Antiqua" w:cs="Times New Roman"/>
          <w:color w:val="000000" w:themeColor="text1"/>
          <w:sz w:val="24"/>
          <w:szCs w:val="24"/>
          <w:lang w:val="en-US" w:eastAsia="zh-CN"/>
        </w:rPr>
      </w:pPr>
    </w:p>
    <w:p w:rsidR="00441CD3" w:rsidRPr="004B3A39" w:rsidRDefault="00441CD3"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b/>
          <w:color w:val="000000" w:themeColor="text1"/>
          <w:sz w:val="24"/>
          <w:szCs w:val="24"/>
          <w:lang w:val="en-US"/>
        </w:rPr>
        <w:t xml:space="preserve">Key words: </w:t>
      </w:r>
      <w:r w:rsidRPr="004B3A39">
        <w:rPr>
          <w:rFonts w:ascii="Book Antiqua" w:hAnsi="Book Antiqua" w:cs="Times New Roman"/>
          <w:i/>
          <w:color w:val="000000" w:themeColor="text1"/>
          <w:sz w:val="24"/>
          <w:szCs w:val="24"/>
          <w:lang w:val="en-US"/>
        </w:rPr>
        <w:t>Helicobacter pylori</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Extragastric </w:t>
      </w:r>
      <w:r w:rsidRPr="004B3A39">
        <w:rPr>
          <w:rFonts w:ascii="Book Antiqua" w:hAnsi="Book Antiqua" w:cs="Times New Roman"/>
          <w:color w:val="000000" w:themeColor="text1"/>
          <w:sz w:val="24"/>
          <w:szCs w:val="24"/>
          <w:lang w:val="en-US"/>
        </w:rPr>
        <w:t>disease</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Neurological </w:t>
      </w:r>
      <w:r w:rsidRPr="004B3A39">
        <w:rPr>
          <w:rFonts w:ascii="Book Antiqua" w:hAnsi="Book Antiqua" w:cs="Times New Roman"/>
          <w:color w:val="000000" w:themeColor="text1"/>
          <w:sz w:val="24"/>
          <w:szCs w:val="24"/>
          <w:lang w:val="en-US"/>
        </w:rPr>
        <w:t>diseases</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Dermatological </w:t>
      </w:r>
      <w:r w:rsidRPr="004B3A39">
        <w:rPr>
          <w:rFonts w:ascii="Book Antiqua" w:hAnsi="Book Antiqua" w:cs="Times New Roman"/>
          <w:color w:val="000000" w:themeColor="text1"/>
          <w:sz w:val="24"/>
          <w:szCs w:val="24"/>
          <w:lang w:val="en-US"/>
        </w:rPr>
        <w:t>diseases</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Hematologic </w:t>
      </w:r>
      <w:r w:rsidRPr="004B3A39">
        <w:rPr>
          <w:rFonts w:ascii="Book Antiqua" w:hAnsi="Book Antiqua" w:cs="Times New Roman"/>
          <w:color w:val="000000" w:themeColor="text1"/>
          <w:sz w:val="24"/>
          <w:szCs w:val="24"/>
          <w:lang w:val="en-US"/>
        </w:rPr>
        <w:t>diseases</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Ocular </w:t>
      </w:r>
      <w:r w:rsidRPr="004B3A39">
        <w:rPr>
          <w:rFonts w:ascii="Book Antiqua" w:hAnsi="Book Antiqua" w:cs="Times New Roman"/>
          <w:color w:val="000000" w:themeColor="text1"/>
          <w:sz w:val="24"/>
          <w:szCs w:val="24"/>
          <w:lang w:val="en-US"/>
        </w:rPr>
        <w:t>diseases</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Cardiovascular </w:t>
      </w:r>
      <w:r w:rsidRPr="004B3A39">
        <w:rPr>
          <w:rFonts w:ascii="Book Antiqua" w:hAnsi="Book Antiqua" w:cs="Times New Roman"/>
          <w:color w:val="000000" w:themeColor="text1"/>
          <w:sz w:val="24"/>
          <w:szCs w:val="24"/>
          <w:lang w:val="en-US"/>
        </w:rPr>
        <w:t>diseases</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Metabolic </w:t>
      </w:r>
      <w:r w:rsidRPr="004B3A39">
        <w:rPr>
          <w:rFonts w:ascii="Book Antiqua" w:hAnsi="Book Antiqua" w:cs="Times New Roman"/>
          <w:color w:val="000000" w:themeColor="text1"/>
          <w:sz w:val="24"/>
          <w:szCs w:val="24"/>
          <w:lang w:val="en-US"/>
        </w:rPr>
        <w:t>diseases</w:t>
      </w:r>
      <w:r w:rsidR="009B4900" w:rsidRPr="004B3A39">
        <w:rPr>
          <w:rFonts w:ascii="Book Antiqua" w:hAnsi="Book Antiqua" w:cs="Times New Roman"/>
          <w:color w:val="000000" w:themeColor="text1"/>
          <w:sz w:val="24"/>
          <w:szCs w:val="24"/>
          <w:lang w:val="en-US" w:eastAsia="zh-CN"/>
        </w:rPr>
        <w:t>;</w:t>
      </w:r>
      <w:r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Allergic </w:t>
      </w:r>
      <w:r w:rsidRPr="004B3A39">
        <w:rPr>
          <w:rFonts w:ascii="Book Antiqua" w:hAnsi="Book Antiqua" w:cs="Times New Roman"/>
          <w:color w:val="000000" w:themeColor="text1"/>
          <w:sz w:val="24"/>
          <w:szCs w:val="24"/>
          <w:lang w:val="en-US"/>
        </w:rPr>
        <w:t>diseases</w:t>
      </w:r>
      <w:r w:rsidR="009B4900" w:rsidRPr="004B3A39">
        <w:rPr>
          <w:rFonts w:ascii="Book Antiqua" w:hAnsi="Book Antiqua" w:cs="Times New Roman"/>
          <w:color w:val="000000" w:themeColor="text1"/>
          <w:sz w:val="24"/>
          <w:szCs w:val="24"/>
          <w:lang w:val="en-US" w:eastAsia="zh-CN"/>
        </w:rPr>
        <w:t>;</w:t>
      </w:r>
      <w:r w:rsidR="00AB4965" w:rsidRPr="004B3A39">
        <w:rPr>
          <w:rFonts w:ascii="Book Antiqua" w:hAnsi="Book Antiqua" w:cs="Times New Roman"/>
          <w:color w:val="000000" w:themeColor="text1"/>
          <w:sz w:val="24"/>
          <w:szCs w:val="24"/>
          <w:lang w:val="en-US"/>
        </w:rPr>
        <w:t xml:space="preserve"> </w:t>
      </w:r>
      <w:r w:rsidR="009B4900" w:rsidRPr="004B3A39">
        <w:rPr>
          <w:rFonts w:ascii="Book Antiqua" w:hAnsi="Book Antiqua" w:cs="Times New Roman"/>
          <w:color w:val="000000" w:themeColor="text1"/>
          <w:sz w:val="24"/>
          <w:szCs w:val="24"/>
          <w:lang w:val="en-US"/>
        </w:rPr>
        <w:t xml:space="preserve">Hepatobiliary </w:t>
      </w:r>
      <w:r w:rsidR="00AB4965" w:rsidRPr="004B3A39">
        <w:rPr>
          <w:rFonts w:ascii="Book Antiqua" w:hAnsi="Book Antiqua" w:cs="Times New Roman"/>
          <w:color w:val="000000" w:themeColor="text1"/>
          <w:sz w:val="24"/>
          <w:szCs w:val="24"/>
          <w:lang w:val="en-US"/>
        </w:rPr>
        <w:t>diseases</w:t>
      </w:r>
    </w:p>
    <w:p w:rsidR="009B4900" w:rsidRPr="004B3A39" w:rsidRDefault="009B4900" w:rsidP="00B45F5D">
      <w:pPr>
        <w:spacing w:after="0" w:line="360" w:lineRule="auto"/>
        <w:jc w:val="both"/>
        <w:rPr>
          <w:rFonts w:ascii="Book Antiqua" w:hAnsi="Book Antiqua" w:cs="Times New Roman"/>
          <w:color w:val="000000" w:themeColor="text1"/>
          <w:sz w:val="24"/>
          <w:szCs w:val="24"/>
          <w:lang w:val="en-US" w:eastAsia="zh-CN"/>
        </w:rPr>
      </w:pPr>
    </w:p>
    <w:p w:rsidR="009B4900" w:rsidRPr="004B3A39" w:rsidRDefault="009B4900" w:rsidP="00B45F5D">
      <w:pPr>
        <w:spacing w:after="0" w:line="360" w:lineRule="auto"/>
        <w:jc w:val="both"/>
        <w:rPr>
          <w:rFonts w:ascii="Book Antiqua" w:hAnsi="Book Antiqua"/>
          <w:i/>
          <w:iCs/>
          <w:color w:val="000000" w:themeColor="text1"/>
          <w:sz w:val="24"/>
          <w:szCs w:val="24"/>
        </w:rPr>
      </w:pPr>
      <w:r w:rsidRPr="004B3A39">
        <w:rPr>
          <w:rFonts w:ascii="Book Antiqua" w:hAnsi="Book Antiqua" w:cs="Tahoma"/>
          <w:b/>
          <w:color w:val="000000" w:themeColor="text1"/>
          <w:sz w:val="24"/>
          <w:szCs w:val="24"/>
          <w:lang w:val="en-GB" w:eastAsia="ja-JP"/>
        </w:rPr>
        <w:t xml:space="preserve">© </w:t>
      </w:r>
      <w:r w:rsidRPr="004B3A39">
        <w:rPr>
          <w:rFonts w:ascii="Book Antiqua" w:eastAsia="AdvTimes" w:hAnsi="Book Antiqua" w:cs="AdvTimes"/>
          <w:b/>
          <w:color w:val="000000" w:themeColor="text1"/>
          <w:sz w:val="24"/>
          <w:szCs w:val="24"/>
          <w:lang w:val="fr-FR" w:eastAsia="ja-JP"/>
        </w:rPr>
        <w:t xml:space="preserve">The Author(s) </w:t>
      </w:r>
      <w:r w:rsidRPr="004B3A39">
        <w:rPr>
          <w:rFonts w:ascii="Book Antiqua" w:hAnsi="Book Antiqua" w:cs="AdvTimes"/>
          <w:b/>
          <w:color w:val="000000" w:themeColor="text1"/>
          <w:sz w:val="24"/>
          <w:szCs w:val="24"/>
          <w:lang w:val="fr-FR" w:eastAsia="zh-CN"/>
        </w:rPr>
        <w:t>2018</w:t>
      </w:r>
      <w:r w:rsidRPr="004B3A39">
        <w:rPr>
          <w:rFonts w:ascii="Book Antiqua" w:eastAsia="AdvTimes" w:hAnsi="Book Antiqua" w:cs="AdvTimes"/>
          <w:b/>
          <w:color w:val="000000" w:themeColor="text1"/>
          <w:sz w:val="24"/>
          <w:szCs w:val="24"/>
          <w:lang w:val="fr-FR" w:eastAsia="ja-JP"/>
        </w:rPr>
        <w:t>.</w:t>
      </w:r>
      <w:r w:rsidRPr="004B3A39">
        <w:rPr>
          <w:rFonts w:ascii="Book Antiqua" w:eastAsia="AdvTimes" w:hAnsi="Book Antiqua" w:cs="AdvTimes"/>
          <w:color w:val="000000" w:themeColor="text1"/>
          <w:sz w:val="24"/>
          <w:szCs w:val="24"/>
          <w:lang w:val="fr-FR" w:eastAsia="ja-JP"/>
        </w:rPr>
        <w:t xml:space="preserve"> Published by </w:t>
      </w:r>
      <w:r w:rsidRPr="004B3A39">
        <w:rPr>
          <w:rFonts w:ascii="Book Antiqua" w:hAnsi="Book Antiqua" w:cs="Arial Unicode MS"/>
          <w:color w:val="000000" w:themeColor="text1"/>
          <w:sz w:val="24"/>
          <w:szCs w:val="24"/>
          <w:lang w:val="en-GB" w:eastAsia="ja-JP"/>
        </w:rPr>
        <w:t xml:space="preserve">Baishideng Publishing Group Inc. </w:t>
      </w:r>
      <w:r w:rsidRPr="004B3A39">
        <w:rPr>
          <w:rFonts w:ascii="Book Antiqua" w:hAnsi="Book Antiqua" w:cs="Arial Unicode MS"/>
          <w:color w:val="000000" w:themeColor="text1"/>
          <w:sz w:val="24"/>
          <w:szCs w:val="24"/>
          <w:lang w:val="fr-FR" w:eastAsia="ja-JP"/>
        </w:rPr>
        <w:t>All rights reserved</w:t>
      </w:r>
      <w:r w:rsidRPr="004B3A39">
        <w:rPr>
          <w:rFonts w:ascii="Book Antiqua" w:hAnsi="Book Antiqua" w:cs="Arial Unicode MS"/>
          <w:color w:val="000000" w:themeColor="text1"/>
          <w:sz w:val="24"/>
          <w:szCs w:val="24"/>
          <w:lang w:val="fr-FR"/>
        </w:rPr>
        <w:t>.</w:t>
      </w:r>
    </w:p>
    <w:p w:rsidR="009B4900" w:rsidRPr="004B3A39" w:rsidRDefault="009B4900" w:rsidP="00B45F5D">
      <w:pPr>
        <w:spacing w:after="0" w:line="360" w:lineRule="auto"/>
        <w:jc w:val="both"/>
        <w:rPr>
          <w:rFonts w:ascii="Book Antiqua" w:hAnsi="Book Antiqua" w:cs="Times New Roman"/>
          <w:b/>
          <w:color w:val="000000" w:themeColor="text1"/>
          <w:sz w:val="24"/>
          <w:szCs w:val="24"/>
          <w:lang w:val="en-US" w:eastAsia="zh-CN"/>
        </w:rPr>
      </w:pPr>
    </w:p>
    <w:p w:rsidR="00AB45B9" w:rsidRPr="004B3A39" w:rsidRDefault="00220EB1"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b/>
          <w:color w:val="000000" w:themeColor="text1"/>
          <w:sz w:val="24"/>
          <w:szCs w:val="24"/>
          <w:lang w:val="en-US"/>
        </w:rPr>
        <w:t>Core tip</w:t>
      </w:r>
      <w:r w:rsidR="009B4900" w:rsidRPr="004B3A39">
        <w:rPr>
          <w:rFonts w:ascii="Book Antiqua" w:hAnsi="Book Antiqua" w:cs="Times New Roman"/>
          <w:b/>
          <w:color w:val="000000" w:themeColor="text1"/>
          <w:sz w:val="24"/>
          <w:szCs w:val="24"/>
          <w:lang w:val="en-US" w:eastAsia="zh-CN"/>
        </w:rPr>
        <w:t xml:space="preserve">: </w:t>
      </w:r>
      <w:r w:rsidRPr="004B3A39">
        <w:rPr>
          <w:rFonts w:ascii="Book Antiqua" w:hAnsi="Book Antiqua" w:cs="Times New Roman"/>
          <w:i/>
          <w:color w:val="000000" w:themeColor="text1"/>
          <w:sz w:val="24"/>
          <w:szCs w:val="24"/>
          <w:lang w:val="en-US"/>
        </w:rPr>
        <w:t>Helicobacter pylori</w:t>
      </w:r>
      <w:r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 is a common infection that can cause gastric and extragastric diseases. </w:t>
      </w:r>
      <w:r w:rsidR="008B06F2" w:rsidRPr="004B3A39">
        <w:rPr>
          <w:rFonts w:ascii="Book Antiqua" w:hAnsi="Book Antiqua" w:cs="Times New Roman"/>
          <w:color w:val="000000" w:themeColor="text1"/>
          <w:sz w:val="24"/>
          <w:szCs w:val="24"/>
          <w:lang w:val="en-US"/>
        </w:rPr>
        <w:t>A considerable amount of evidence</w:t>
      </w:r>
      <w:r w:rsidR="00C341EC" w:rsidRPr="004B3A39">
        <w:rPr>
          <w:rFonts w:ascii="Book Antiqua" w:hAnsi="Book Antiqua" w:cs="Times New Roman"/>
          <w:color w:val="000000" w:themeColor="text1"/>
          <w:sz w:val="24"/>
          <w:szCs w:val="24"/>
          <w:lang w:val="en-US"/>
        </w:rPr>
        <w:t xml:space="preserve"> link</w:t>
      </w:r>
      <w:r w:rsidR="008B06F2" w:rsidRPr="004B3A39">
        <w:rPr>
          <w:rFonts w:ascii="Book Antiqua" w:hAnsi="Book Antiqua" w:cs="Times New Roman"/>
          <w:color w:val="000000" w:themeColor="text1"/>
          <w:sz w:val="24"/>
          <w:szCs w:val="24"/>
          <w:lang w:val="en-US"/>
        </w:rPr>
        <w:t>s</w:t>
      </w:r>
      <w:r w:rsidR="007A7E1E"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w:t>
      </w:r>
      <w:r w:rsidR="00C341EC" w:rsidRPr="004B3A39">
        <w:rPr>
          <w:rFonts w:ascii="Book Antiqua" w:hAnsi="Book Antiqua" w:cs="Times New Roman"/>
          <w:color w:val="000000" w:themeColor="text1"/>
          <w:sz w:val="24"/>
          <w:szCs w:val="24"/>
          <w:lang w:val="en-US"/>
        </w:rPr>
        <w:t xml:space="preserve"> with extragastric diseases</w:t>
      </w:r>
      <w:r w:rsidR="008B06F2" w:rsidRPr="004B3A39">
        <w:rPr>
          <w:rFonts w:ascii="Book Antiqua" w:hAnsi="Book Antiqua" w:cs="Times New Roman"/>
          <w:color w:val="000000" w:themeColor="text1"/>
          <w:sz w:val="24"/>
          <w:szCs w:val="24"/>
          <w:lang w:val="en-US"/>
        </w:rPr>
        <w:t>,</w:t>
      </w:r>
      <w:r w:rsidRPr="004B3A39">
        <w:rPr>
          <w:rFonts w:ascii="Book Antiqua" w:hAnsi="Book Antiqua" w:cs="Times New Roman"/>
          <w:color w:val="000000" w:themeColor="text1"/>
          <w:sz w:val="24"/>
          <w:szCs w:val="24"/>
          <w:lang w:val="en-US"/>
        </w:rPr>
        <w:t xml:space="preserve"> and in many of these diseases there is a clear beneficial effect of eradication therapy. This review summarizes the</w:t>
      </w:r>
      <w:r w:rsidR="00AF09D6" w:rsidRPr="004B3A39">
        <w:rPr>
          <w:rFonts w:ascii="Book Antiqua" w:hAnsi="Book Antiqua" w:cs="Times New Roman"/>
          <w:color w:val="000000" w:themeColor="text1"/>
          <w:sz w:val="24"/>
          <w:szCs w:val="24"/>
          <w:lang w:val="en-US"/>
        </w:rPr>
        <w:t xml:space="preserve"> </w:t>
      </w:r>
      <w:r w:rsidR="00C341EC" w:rsidRPr="004B3A39">
        <w:rPr>
          <w:rFonts w:ascii="Book Antiqua" w:hAnsi="Book Antiqua" w:cs="Times New Roman"/>
          <w:i/>
          <w:color w:val="000000" w:themeColor="text1"/>
          <w:sz w:val="24"/>
          <w:szCs w:val="24"/>
          <w:lang w:val="en-US"/>
        </w:rPr>
        <w:t>H.</w:t>
      </w:r>
      <w:r w:rsidR="009B4900" w:rsidRPr="004B3A39">
        <w:rPr>
          <w:rFonts w:ascii="Book Antiqua" w:hAnsi="Book Antiqua" w:cs="Times New Roman"/>
          <w:i/>
          <w:color w:val="000000" w:themeColor="text1"/>
          <w:sz w:val="24"/>
          <w:szCs w:val="24"/>
          <w:lang w:val="en-US" w:eastAsia="zh-CN"/>
        </w:rPr>
        <w:t xml:space="preserve"> </w:t>
      </w:r>
      <w:r w:rsidR="00C341EC" w:rsidRPr="004B3A39">
        <w:rPr>
          <w:rFonts w:ascii="Book Antiqua" w:hAnsi="Book Antiqua" w:cs="Times New Roman"/>
          <w:i/>
          <w:color w:val="000000" w:themeColor="text1"/>
          <w:sz w:val="24"/>
          <w:szCs w:val="24"/>
          <w:lang w:val="en-US"/>
        </w:rPr>
        <w:t>pylori</w:t>
      </w:r>
      <w:r w:rsidR="00C341EC" w:rsidRPr="004B3A39">
        <w:rPr>
          <w:rFonts w:ascii="Book Antiqua" w:hAnsi="Book Antiqua" w:cs="Times New Roman"/>
          <w:color w:val="000000" w:themeColor="text1"/>
          <w:sz w:val="24"/>
          <w:szCs w:val="24"/>
          <w:lang w:val="en-US"/>
        </w:rPr>
        <w:t xml:space="preserve">-related </w:t>
      </w:r>
      <w:r w:rsidRPr="004B3A39">
        <w:rPr>
          <w:rFonts w:ascii="Book Antiqua" w:hAnsi="Book Antiqua" w:cs="Times New Roman"/>
          <w:color w:val="000000" w:themeColor="text1"/>
          <w:sz w:val="24"/>
          <w:szCs w:val="24"/>
          <w:lang w:val="en-US"/>
        </w:rPr>
        <w:t>extraga</w:t>
      </w:r>
      <w:r w:rsidR="00C341EC" w:rsidRPr="004B3A39">
        <w:rPr>
          <w:rFonts w:ascii="Book Antiqua" w:hAnsi="Book Antiqua" w:cs="Times New Roman"/>
          <w:color w:val="000000" w:themeColor="text1"/>
          <w:sz w:val="24"/>
          <w:szCs w:val="24"/>
          <w:lang w:val="en-US"/>
        </w:rPr>
        <w:t>stric manifestations of major</w:t>
      </w:r>
      <w:r w:rsidRPr="004B3A39">
        <w:rPr>
          <w:rFonts w:ascii="Book Antiqua" w:hAnsi="Book Antiqua" w:cs="Times New Roman"/>
          <w:color w:val="000000" w:themeColor="text1"/>
          <w:sz w:val="24"/>
          <w:szCs w:val="24"/>
          <w:lang w:val="en-US"/>
        </w:rPr>
        <w:t xml:space="preserve"> interest </w:t>
      </w:r>
      <w:r w:rsidR="008B06F2" w:rsidRPr="004B3A39">
        <w:rPr>
          <w:rFonts w:ascii="Book Antiqua" w:hAnsi="Book Antiqua" w:cs="Times New Roman"/>
          <w:color w:val="000000" w:themeColor="text1"/>
          <w:sz w:val="24"/>
          <w:szCs w:val="24"/>
          <w:lang w:val="en-US"/>
        </w:rPr>
        <w:t>that have been</w:t>
      </w:r>
      <w:r w:rsidR="007E6C5D" w:rsidRPr="004B3A39">
        <w:rPr>
          <w:rFonts w:ascii="Book Antiqua" w:hAnsi="Book Antiqua" w:cs="Times New Roman"/>
          <w:color w:val="000000" w:themeColor="text1"/>
          <w:sz w:val="24"/>
          <w:szCs w:val="24"/>
          <w:lang w:val="en-US"/>
        </w:rPr>
        <w:t xml:space="preserve"> </w:t>
      </w:r>
      <w:r w:rsidR="00C341EC" w:rsidRPr="004B3A39">
        <w:rPr>
          <w:rFonts w:ascii="Book Antiqua" w:hAnsi="Book Antiqua" w:cs="Times New Roman"/>
          <w:color w:val="000000" w:themeColor="text1"/>
          <w:sz w:val="24"/>
          <w:szCs w:val="24"/>
          <w:lang w:val="en-US"/>
        </w:rPr>
        <w:t xml:space="preserve">reported </w:t>
      </w:r>
      <w:r w:rsidRPr="004B3A39">
        <w:rPr>
          <w:rFonts w:ascii="Book Antiqua" w:hAnsi="Book Antiqua" w:cs="Times New Roman"/>
          <w:color w:val="000000" w:themeColor="text1"/>
          <w:sz w:val="24"/>
          <w:szCs w:val="24"/>
          <w:lang w:val="en-US"/>
        </w:rPr>
        <w:t>in the scientific literature, such as neurological, dermatological, hematologic, ocular, cardiovascular, metabolic</w:t>
      </w:r>
      <w:r w:rsidR="00957094" w:rsidRPr="004B3A39">
        <w:rPr>
          <w:rFonts w:ascii="Book Antiqua" w:hAnsi="Book Antiqua" w:cs="Times New Roman"/>
          <w:color w:val="000000" w:themeColor="text1"/>
          <w:sz w:val="24"/>
          <w:szCs w:val="24"/>
          <w:lang w:val="en-US"/>
        </w:rPr>
        <w:t>,</w:t>
      </w:r>
      <w:r w:rsidRPr="004B3A39">
        <w:rPr>
          <w:rFonts w:ascii="Book Antiqua" w:hAnsi="Book Antiqua" w:cs="Times New Roman"/>
          <w:color w:val="000000" w:themeColor="text1"/>
          <w:sz w:val="24"/>
          <w:szCs w:val="24"/>
          <w:lang w:val="en-US"/>
        </w:rPr>
        <w:t xml:space="preserve"> allergic </w:t>
      </w:r>
      <w:r w:rsidR="00957094" w:rsidRPr="004B3A39">
        <w:rPr>
          <w:rFonts w:ascii="Book Antiqua" w:hAnsi="Book Antiqua" w:cs="Times New Roman"/>
          <w:color w:val="000000" w:themeColor="text1"/>
          <w:sz w:val="24"/>
          <w:szCs w:val="24"/>
          <w:lang w:val="en-US"/>
        </w:rPr>
        <w:t xml:space="preserve">and hepatobiliary </w:t>
      </w:r>
      <w:r w:rsidRPr="004B3A39">
        <w:rPr>
          <w:rFonts w:ascii="Book Antiqua" w:hAnsi="Book Antiqua" w:cs="Times New Roman"/>
          <w:color w:val="000000" w:themeColor="text1"/>
          <w:sz w:val="24"/>
          <w:szCs w:val="24"/>
          <w:lang w:val="en-US"/>
        </w:rPr>
        <w:t>disease</w:t>
      </w:r>
      <w:r w:rsidR="005F02E5" w:rsidRPr="004B3A39">
        <w:rPr>
          <w:rFonts w:ascii="Book Antiqua" w:hAnsi="Book Antiqua" w:cs="Times New Roman"/>
          <w:color w:val="000000" w:themeColor="text1"/>
          <w:sz w:val="24"/>
          <w:szCs w:val="24"/>
          <w:lang w:val="en-US"/>
        </w:rPr>
        <w:t xml:space="preserve"> </w:t>
      </w:r>
      <w:r w:rsidR="008B06F2" w:rsidRPr="004B3A39">
        <w:rPr>
          <w:rFonts w:ascii="Book Antiqua" w:hAnsi="Book Antiqua" w:cs="Times New Roman"/>
          <w:color w:val="000000" w:themeColor="text1"/>
          <w:sz w:val="24"/>
          <w:szCs w:val="24"/>
          <w:lang w:val="en-US"/>
        </w:rPr>
        <w:t>manifestations</w:t>
      </w:r>
      <w:r w:rsidRPr="004B3A39">
        <w:rPr>
          <w:rFonts w:ascii="Book Antiqua" w:hAnsi="Book Antiqua" w:cs="Times New Roman"/>
          <w:color w:val="000000" w:themeColor="text1"/>
          <w:sz w:val="24"/>
          <w:szCs w:val="24"/>
          <w:lang w:val="en-US"/>
        </w:rPr>
        <w:t>.</w:t>
      </w:r>
    </w:p>
    <w:p w:rsidR="004262C2" w:rsidRPr="004B3A39" w:rsidRDefault="004262C2" w:rsidP="00B45F5D">
      <w:pPr>
        <w:spacing w:after="0" w:line="360" w:lineRule="auto"/>
        <w:jc w:val="both"/>
        <w:rPr>
          <w:rFonts w:ascii="Book Antiqua" w:hAnsi="Book Antiqua" w:cs="Times New Roman"/>
          <w:b/>
          <w:color w:val="000000" w:themeColor="text1"/>
          <w:sz w:val="24"/>
          <w:szCs w:val="24"/>
          <w:lang w:val="en-US" w:eastAsia="zh-CN"/>
        </w:rPr>
      </w:pPr>
    </w:p>
    <w:p w:rsidR="003B5C07" w:rsidRPr="004B3A39" w:rsidRDefault="004262C2"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rPr>
        <w:t>Gravina</w:t>
      </w:r>
      <w:r w:rsidRPr="004B3A39">
        <w:rPr>
          <w:rFonts w:ascii="Book Antiqua" w:hAnsi="Book Antiqua" w:cs="Times New Roman"/>
          <w:color w:val="000000" w:themeColor="text1"/>
          <w:sz w:val="24"/>
          <w:szCs w:val="24"/>
          <w:lang w:eastAsia="zh-CN"/>
        </w:rPr>
        <w:t xml:space="preserve"> AG</w:t>
      </w:r>
      <w:r w:rsidRPr="004B3A39">
        <w:rPr>
          <w:rFonts w:ascii="Book Antiqua" w:hAnsi="Book Antiqua" w:cs="Times New Roman"/>
          <w:color w:val="000000" w:themeColor="text1"/>
          <w:sz w:val="24"/>
          <w:szCs w:val="24"/>
        </w:rPr>
        <w:t>, Zagari</w:t>
      </w:r>
      <w:r w:rsidRPr="004B3A39">
        <w:rPr>
          <w:rFonts w:ascii="Book Antiqua" w:hAnsi="Book Antiqua" w:cs="Times New Roman"/>
          <w:color w:val="000000" w:themeColor="text1"/>
          <w:sz w:val="24"/>
          <w:szCs w:val="24"/>
          <w:lang w:eastAsia="zh-CN"/>
        </w:rPr>
        <w:t xml:space="preserve"> RM</w:t>
      </w:r>
      <w:r w:rsidRPr="004B3A39">
        <w:rPr>
          <w:rFonts w:ascii="Book Antiqua" w:hAnsi="Book Antiqua" w:cs="Times New Roman"/>
          <w:color w:val="000000" w:themeColor="text1"/>
          <w:sz w:val="24"/>
          <w:szCs w:val="24"/>
        </w:rPr>
        <w:t>, De Musis</w:t>
      </w:r>
      <w:r w:rsidRPr="004B3A39">
        <w:rPr>
          <w:rFonts w:ascii="Book Antiqua" w:hAnsi="Book Antiqua" w:cs="Times New Roman"/>
          <w:color w:val="000000" w:themeColor="text1"/>
          <w:sz w:val="24"/>
          <w:szCs w:val="24"/>
          <w:lang w:eastAsia="zh-CN"/>
        </w:rPr>
        <w:t xml:space="preserve"> C</w:t>
      </w:r>
      <w:r w:rsidRPr="004B3A39">
        <w:rPr>
          <w:rFonts w:ascii="Book Antiqua" w:hAnsi="Book Antiqua" w:cs="Times New Roman"/>
          <w:color w:val="000000" w:themeColor="text1"/>
          <w:sz w:val="24"/>
          <w:szCs w:val="24"/>
        </w:rPr>
        <w:t>, Romano</w:t>
      </w:r>
      <w:r w:rsidRPr="004B3A39">
        <w:rPr>
          <w:rFonts w:ascii="Book Antiqua" w:hAnsi="Book Antiqua" w:cs="Times New Roman"/>
          <w:color w:val="000000" w:themeColor="text1"/>
          <w:sz w:val="24"/>
          <w:szCs w:val="24"/>
          <w:lang w:eastAsia="zh-CN"/>
        </w:rPr>
        <w:t xml:space="preserve"> L</w:t>
      </w:r>
      <w:r w:rsidRPr="004B3A39">
        <w:rPr>
          <w:rFonts w:ascii="Book Antiqua" w:hAnsi="Book Antiqua" w:cs="Times New Roman"/>
          <w:color w:val="000000" w:themeColor="text1"/>
          <w:sz w:val="24"/>
          <w:szCs w:val="24"/>
        </w:rPr>
        <w:t>, Loguercio</w:t>
      </w:r>
      <w:r w:rsidRPr="004B3A39">
        <w:rPr>
          <w:rFonts w:ascii="Book Antiqua" w:hAnsi="Book Antiqua" w:cs="Times New Roman"/>
          <w:color w:val="000000" w:themeColor="text1"/>
          <w:sz w:val="24"/>
          <w:szCs w:val="24"/>
          <w:lang w:eastAsia="zh-CN"/>
        </w:rPr>
        <w:t xml:space="preserve"> C</w:t>
      </w:r>
      <w:r w:rsidRPr="004B3A39">
        <w:rPr>
          <w:rFonts w:ascii="Book Antiqua" w:hAnsi="Book Antiqua" w:cs="Times New Roman"/>
          <w:color w:val="000000" w:themeColor="text1"/>
          <w:sz w:val="24"/>
          <w:szCs w:val="24"/>
        </w:rPr>
        <w:t xml:space="preserve">, Marco Romano </w:t>
      </w:r>
      <w:r w:rsidRPr="004B3A39">
        <w:rPr>
          <w:rFonts w:ascii="Book Antiqua" w:hAnsi="Book Antiqua" w:cs="Times New Roman"/>
          <w:color w:val="000000" w:themeColor="text1"/>
          <w:sz w:val="24"/>
          <w:szCs w:val="24"/>
          <w:lang w:eastAsia="zh-CN"/>
        </w:rPr>
        <w:t xml:space="preserve">M. </w:t>
      </w:r>
      <w:r w:rsidRPr="004B3A39">
        <w:rPr>
          <w:rFonts w:ascii="Book Antiqua" w:hAnsi="Book Antiqua" w:cs="Times New Roman"/>
          <w:i/>
          <w:color w:val="000000" w:themeColor="text1"/>
          <w:sz w:val="24"/>
          <w:szCs w:val="24"/>
          <w:lang w:val="en-US"/>
        </w:rPr>
        <w:t xml:space="preserve">Helicobacter pylori </w:t>
      </w:r>
      <w:r w:rsidRPr="004B3A39">
        <w:rPr>
          <w:rFonts w:ascii="Book Antiqua" w:hAnsi="Book Antiqua" w:cs="Times New Roman"/>
          <w:color w:val="000000" w:themeColor="text1"/>
          <w:sz w:val="24"/>
          <w:szCs w:val="24"/>
          <w:lang w:val="en-US"/>
        </w:rPr>
        <w:t>and extragastric diseases: A review</w:t>
      </w:r>
      <w:r w:rsidRPr="004B3A39">
        <w:rPr>
          <w:rFonts w:ascii="Book Antiqua" w:hAnsi="Book Antiqua" w:cs="Times New Roman"/>
          <w:color w:val="000000" w:themeColor="text1"/>
          <w:sz w:val="24"/>
          <w:szCs w:val="24"/>
          <w:lang w:val="en-US" w:eastAsia="zh-CN"/>
        </w:rPr>
        <w:t xml:space="preserve">. </w:t>
      </w:r>
      <w:r w:rsidR="009B4900" w:rsidRPr="004B3A39">
        <w:rPr>
          <w:rFonts w:ascii="Book Antiqua" w:hAnsi="Book Antiqua"/>
          <w:i/>
          <w:color w:val="000000" w:themeColor="text1"/>
          <w:sz w:val="24"/>
          <w:szCs w:val="24"/>
        </w:rPr>
        <w:t>World J Gastroenterol</w:t>
      </w:r>
      <w:r w:rsidR="009B4900" w:rsidRPr="004B3A39">
        <w:rPr>
          <w:rFonts w:ascii="Book Antiqua" w:hAnsi="Book Antiqua"/>
          <w:color w:val="000000" w:themeColor="text1"/>
          <w:sz w:val="24"/>
          <w:szCs w:val="24"/>
        </w:rPr>
        <w:t xml:space="preserve"> 2018; In press</w:t>
      </w:r>
    </w:p>
    <w:p w:rsidR="003B5C07" w:rsidRPr="004B3A39" w:rsidRDefault="003B5C07" w:rsidP="00B45F5D">
      <w:pPr>
        <w:spacing w:after="0" w:line="360" w:lineRule="auto"/>
        <w:jc w:val="both"/>
        <w:rPr>
          <w:rFonts w:ascii="Book Antiqua" w:hAnsi="Book Antiqua" w:cs="Times New Roman"/>
          <w:b/>
          <w:color w:val="000000" w:themeColor="text1"/>
          <w:sz w:val="24"/>
          <w:szCs w:val="24"/>
          <w:lang w:val="en-US"/>
        </w:rPr>
      </w:pPr>
    </w:p>
    <w:p w:rsidR="004262C2" w:rsidRPr="004B3A39" w:rsidRDefault="004262C2"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br w:type="page"/>
      </w:r>
    </w:p>
    <w:p w:rsidR="00220EB1" w:rsidRPr="004B3A39" w:rsidRDefault="004262C2"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lastRenderedPageBreak/>
        <w:t>INTRODUCTION</w:t>
      </w:r>
    </w:p>
    <w:p w:rsidR="00AC20AA" w:rsidRPr="004B3A39" w:rsidRDefault="00AC20AA"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i/>
          <w:color w:val="000000" w:themeColor="text1"/>
          <w:sz w:val="24"/>
          <w:szCs w:val="24"/>
          <w:lang w:val="en-US"/>
        </w:rPr>
        <w:t>Helicobacter pylori</w:t>
      </w:r>
      <w:r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H</w:t>
      </w:r>
      <w:r w:rsidR="00CB36DD" w:rsidRPr="004B3A39">
        <w:rPr>
          <w:rFonts w:ascii="Book Antiqua" w:hAnsi="Book Antiqua" w:cs="Times New Roman"/>
          <w:i/>
          <w:color w:val="000000" w:themeColor="text1"/>
          <w:sz w:val="24"/>
          <w:szCs w:val="24"/>
          <w:lang w:val="en-US"/>
        </w:rPr>
        <w:t>.</w:t>
      </w:r>
      <w:r w:rsidRPr="004B3A39">
        <w:rPr>
          <w:rFonts w:ascii="Book Antiqua" w:hAnsi="Book Antiqua" w:cs="Times New Roman"/>
          <w:i/>
          <w:color w:val="000000" w:themeColor="text1"/>
          <w:sz w:val="24"/>
          <w:szCs w:val="24"/>
          <w:lang w:val="en-US"/>
        </w:rPr>
        <w:t xml:space="preserve"> pylori</w:t>
      </w:r>
      <w:r w:rsidRPr="004B3A39">
        <w:rPr>
          <w:rFonts w:ascii="Book Antiqua" w:hAnsi="Book Antiqua" w:cs="Times New Roman"/>
          <w:color w:val="000000" w:themeColor="text1"/>
          <w:sz w:val="24"/>
          <w:szCs w:val="24"/>
          <w:lang w:val="en-US"/>
        </w:rPr>
        <w:t xml:space="preserve">) is a </w:t>
      </w:r>
      <w:r w:rsidR="005F02E5" w:rsidRPr="004B3A39">
        <w:rPr>
          <w:rFonts w:ascii="Book Antiqua" w:hAnsi="Book Antiqua" w:cs="Times New Roman"/>
          <w:color w:val="000000" w:themeColor="text1"/>
          <w:sz w:val="24"/>
          <w:szCs w:val="24"/>
          <w:lang w:val="en-US"/>
        </w:rPr>
        <w:t>gram-negative</w:t>
      </w:r>
      <w:r w:rsidR="00C82F8C" w:rsidRPr="004B3A39">
        <w:rPr>
          <w:rFonts w:ascii="Book Antiqua" w:hAnsi="Book Antiqua" w:cs="Times New Roman"/>
          <w:color w:val="000000" w:themeColor="text1"/>
          <w:sz w:val="24"/>
          <w:szCs w:val="24"/>
          <w:lang w:val="en-US"/>
        </w:rPr>
        <w:t>,</w:t>
      </w:r>
      <w:r w:rsidR="003231A3" w:rsidRPr="004B3A39">
        <w:rPr>
          <w:rFonts w:ascii="Book Antiqua" w:hAnsi="Book Antiqua" w:cs="Times New Roman"/>
          <w:color w:val="000000" w:themeColor="text1"/>
          <w:sz w:val="24"/>
          <w:szCs w:val="24"/>
          <w:lang w:val="en-US"/>
        </w:rPr>
        <w:t xml:space="preserve"> </w:t>
      </w:r>
      <w:r w:rsidR="00C82F8C" w:rsidRPr="004B3A39">
        <w:rPr>
          <w:rFonts w:ascii="Book Antiqua" w:hAnsi="Book Antiqua" w:cs="Times New Roman"/>
          <w:color w:val="000000" w:themeColor="text1"/>
          <w:sz w:val="24"/>
          <w:szCs w:val="24"/>
          <w:lang w:val="en-US"/>
        </w:rPr>
        <w:t xml:space="preserve">microaerophilic, spiral-shaped and flagellated </w:t>
      </w:r>
      <w:r w:rsidRPr="004B3A39">
        <w:rPr>
          <w:rFonts w:ascii="Book Antiqua" w:hAnsi="Book Antiqua" w:cs="Times New Roman"/>
          <w:color w:val="000000" w:themeColor="text1"/>
          <w:sz w:val="24"/>
          <w:szCs w:val="24"/>
          <w:lang w:val="en-US"/>
        </w:rPr>
        <w:t>ba</w:t>
      </w:r>
      <w:r w:rsidR="00C341EC" w:rsidRPr="004B3A39">
        <w:rPr>
          <w:rFonts w:ascii="Book Antiqua" w:hAnsi="Book Antiqua" w:cs="Times New Roman"/>
          <w:color w:val="000000" w:themeColor="text1"/>
          <w:sz w:val="24"/>
          <w:szCs w:val="24"/>
          <w:lang w:val="en-US"/>
        </w:rPr>
        <w:t>cterium infecting about half the world</w:t>
      </w:r>
      <w:r w:rsidR="005F02E5" w:rsidRPr="004B3A39">
        <w:rPr>
          <w:rFonts w:ascii="Book Antiqua" w:hAnsi="Book Antiqua" w:cs="Times New Roman"/>
          <w:color w:val="000000" w:themeColor="text1"/>
          <w:sz w:val="24"/>
          <w:szCs w:val="24"/>
          <w:lang w:val="en-US"/>
        </w:rPr>
        <w:t>’s</w:t>
      </w:r>
      <w:r w:rsidR="00C341EC" w:rsidRPr="004B3A39">
        <w:rPr>
          <w:rFonts w:ascii="Book Antiqua" w:hAnsi="Book Antiqua" w:cs="Times New Roman"/>
          <w:color w:val="000000" w:themeColor="text1"/>
          <w:sz w:val="24"/>
          <w:szCs w:val="24"/>
          <w:lang w:val="en-US"/>
        </w:rPr>
        <w:t xml:space="preserve"> population</w:t>
      </w:r>
      <w:r w:rsidR="007A7E1E"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whose main reservoir is the human stomach</w:t>
      </w:r>
      <w:r w:rsidR="00B84F11" w:rsidRPr="004B3A39">
        <w:rPr>
          <w:rFonts w:ascii="Book Antiqua" w:hAnsi="Book Antiqua" w:cs="Times New Roman"/>
          <w:color w:val="000000" w:themeColor="text1"/>
          <w:sz w:val="24"/>
          <w:szCs w:val="24"/>
          <w:lang w:val="en-US"/>
        </w:rPr>
        <w:t>.</w:t>
      </w:r>
      <w:r w:rsidR="00AF09D6" w:rsidRPr="004B3A39">
        <w:rPr>
          <w:rFonts w:ascii="Book Antiqua" w:hAnsi="Book Antiqua" w:cs="Times New Roman"/>
          <w:color w:val="000000" w:themeColor="text1"/>
          <w:sz w:val="24"/>
          <w:szCs w:val="24"/>
          <w:lang w:val="en-US"/>
        </w:rPr>
        <w:t xml:space="preserve"> </w:t>
      </w:r>
      <w:r w:rsidR="00B84F11" w:rsidRPr="004B3A39">
        <w:rPr>
          <w:rFonts w:ascii="Book Antiqua" w:hAnsi="Book Antiqua" w:cs="Times New Roman"/>
          <w:color w:val="000000" w:themeColor="text1"/>
          <w:sz w:val="24"/>
          <w:szCs w:val="24"/>
          <w:shd w:val="clear" w:color="auto" w:fill="FFFFFF"/>
          <w:lang w:val="en-US"/>
        </w:rPr>
        <w:t>The prevalence of infection varies by geographic area, age, eth</w:t>
      </w:r>
      <w:r w:rsidR="00FB5E23" w:rsidRPr="004B3A39">
        <w:rPr>
          <w:rFonts w:ascii="Book Antiqua" w:hAnsi="Book Antiqua" w:cs="Times New Roman"/>
          <w:color w:val="000000" w:themeColor="text1"/>
          <w:sz w:val="24"/>
          <w:szCs w:val="24"/>
          <w:shd w:val="clear" w:color="auto" w:fill="FFFFFF"/>
          <w:lang w:val="en-US"/>
        </w:rPr>
        <w:t>nicity and socioeconomic status</w:t>
      </w:r>
      <w:r w:rsidR="007A7E1E" w:rsidRPr="004B3A39">
        <w:rPr>
          <w:rFonts w:ascii="Book Antiqua" w:hAnsi="Book Antiqua" w:cs="Times New Roman"/>
          <w:color w:val="000000" w:themeColor="text1"/>
          <w:sz w:val="24"/>
          <w:szCs w:val="24"/>
          <w:shd w:val="clear" w:color="auto" w:fill="FFFFFF"/>
          <w:lang w:val="en-US"/>
        </w:rPr>
        <w:t>;</w:t>
      </w:r>
      <w:r w:rsidR="00B84F11" w:rsidRPr="004B3A39">
        <w:rPr>
          <w:rFonts w:ascii="Book Antiqua" w:hAnsi="Book Antiqua" w:cs="Times New Roman"/>
          <w:color w:val="000000" w:themeColor="text1"/>
          <w:sz w:val="24"/>
          <w:szCs w:val="24"/>
          <w:shd w:val="clear" w:color="auto" w:fill="FFFFFF"/>
          <w:lang w:val="en-US"/>
        </w:rPr>
        <w:t xml:space="preserve"> in fact</w:t>
      </w:r>
      <w:r w:rsidR="007A7E1E" w:rsidRPr="004B3A39">
        <w:rPr>
          <w:rFonts w:ascii="Book Antiqua" w:hAnsi="Book Antiqua" w:cs="Times New Roman"/>
          <w:color w:val="000000" w:themeColor="text1"/>
          <w:sz w:val="24"/>
          <w:szCs w:val="24"/>
          <w:shd w:val="clear" w:color="auto" w:fill="FFFFFF"/>
          <w:lang w:val="en-US"/>
        </w:rPr>
        <w:t>,</w:t>
      </w:r>
      <w:r w:rsidR="00B84F11" w:rsidRPr="004B3A39">
        <w:rPr>
          <w:rFonts w:ascii="Book Antiqua" w:hAnsi="Book Antiqua" w:cs="Times New Roman"/>
          <w:color w:val="000000" w:themeColor="text1"/>
          <w:sz w:val="24"/>
          <w:szCs w:val="24"/>
          <w:shd w:val="clear" w:color="auto" w:fill="FFFFFF"/>
          <w:lang w:val="en-US"/>
        </w:rPr>
        <w:t xml:space="preserve"> th</w:t>
      </w:r>
      <w:r w:rsidR="005F02E5" w:rsidRPr="004B3A39">
        <w:rPr>
          <w:rFonts w:ascii="Book Antiqua" w:hAnsi="Book Antiqua" w:cs="Times New Roman"/>
          <w:color w:val="000000" w:themeColor="text1"/>
          <w:sz w:val="24"/>
          <w:szCs w:val="24"/>
          <w:shd w:val="clear" w:color="auto" w:fill="FFFFFF"/>
          <w:lang w:val="en-US"/>
        </w:rPr>
        <w:t>e</w:t>
      </w:r>
      <w:r w:rsidR="007A7E1E" w:rsidRPr="004B3A39">
        <w:rPr>
          <w:rFonts w:ascii="Book Antiqua" w:hAnsi="Book Antiqua" w:cs="Times New Roman"/>
          <w:color w:val="000000" w:themeColor="text1"/>
          <w:sz w:val="24"/>
          <w:szCs w:val="24"/>
          <w:shd w:val="clear" w:color="auto" w:fill="FFFFFF"/>
          <w:lang w:val="en-US"/>
        </w:rPr>
        <w:t xml:space="preserve"> </w:t>
      </w:r>
      <w:r w:rsidR="00B84F11" w:rsidRPr="004B3A39">
        <w:rPr>
          <w:rFonts w:ascii="Book Antiqua" w:hAnsi="Book Antiqua" w:cs="Times New Roman"/>
          <w:color w:val="000000" w:themeColor="text1"/>
          <w:sz w:val="24"/>
          <w:szCs w:val="24"/>
          <w:lang w:val="en-US"/>
        </w:rPr>
        <w:t xml:space="preserve">prevalence is higher in developing countries </w:t>
      </w:r>
      <w:r w:rsidR="003D49E9" w:rsidRPr="004B3A39">
        <w:rPr>
          <w:rFonts w:ascii="Book Antiqua" w:hAnsi="Book Antiqua" w:cs="Times New Roman"/>
          <w:color w:val="000000" w:themeColor="text1"/>
          <w:sz w:val="24"/>
          <w:szCs w:val="24"/>
          <w:lang w:val="en-US"/>
        </w:rPr>
        <w:t>and in</w:t>
      </w:r>
      <w:r w:rsidR="005F02E5" w:rsidRPr="004B3A39">
        <w:rPr>
          <w:rFonts w:ascii="Book Antiqua" w:hAnsi="Book Antiqua" w:cs="Times New Roman"/>
          <w:color w:val="000000" w:themeColor="text1"/>
          <w:sz w:val="24"/>
          <w:szCs w:val="24"/>
          <w:lang w:val="en-US"/>
        </w:rPr>
        <w:t xml:space="preserve"> those </w:t>
      </w:r>
      <w:r w:rsidR="00B84F11" w:rsidRPr="004B3A39">
        <w:rPr>
          <w:rFonts w:ascii="Book Antiqua" w:hAnsi="Book Antiqua" w:cs="Times New Roman"/>
          <w:color w:val="000000" w:themeColor="text1"/>
          <w:sz w:val="24"/>
          <w:szCs w:val="24"/>
          <w:lang w:val="en-US"/>
        </w:rPr>
        <w:t>with</w:t>
      </w:r>
      <w:r w:rsidR="00556261" w:rsidRPr="004B3A39">
        <w:rPr>
          <w:rFonts w:ascii="Book Antiqua" w:hAnsi="Book Antiqua" w:cs="Times New Roman"/>
          <w:color w:val="000000" w:themeColor="text1"/>
          <w:sz w:val="24"/>
          <w:szCs w:val="24"/>
          <w:lang w:val="en-US"/>
        </w:rPr>
        <w:t xml:space="preserve"> poor socio-</w:t>
      </w:r>
      <w:r w:rsidR="003D49E9" w:rsidRPr="004B3A39">
        <w:rPr>
          <w:rFonts w:ascii="Book Antiqua" w:hAnsi="Book Antiqua" w:cs="Times New Roman"/>
          <w:color w:val="000000" w:themeColor="text1"/>
          <w:sz w:val="24"/>
          <w:szCs w:val="24"/>
          <w:lang w:val="en-US"/>
        </w:rPr>
        <w:t xml:space="preserve">economic </w:t>
      </w:r>
      <w:proofErr w:type="gramStart"/>
      <w:r w:rsidR="003D49E9" w:rsidRPr="004B3A39">
        <w:rPr>
          <w:rFonts w:ascii="Book Antiqua" w:hAnsi="Book Antiqua" w:cs="Times New Roman"/>
          <w:color w:val="000000" w:themeColor="text1"/>
          <w:sz w:val="24"/>
          <w:szCs w:val="24"/>
          <w:lang w:val="en-US"/>
        </w:rPr>
        <w:t>conditions</w:t>
      </w:r>
      <w:r w:rsidR="00556261" w:rsidRPr="004B3A39">
        <w:rPr>
          <w:rFonts w:ascii="Book Antiqua" w:hAnsi="Book Antiqua" w:cs="Times New Roman"/>
          <w:color w:val="000000" w:themeColor="text1"/>
          <w:sz w:val="24"/>
          <w:szCs w:val="24"/>
          <w:vertAlign w:val="superscript"/>
          <w:lang w:val="en-US"/>
        </w:rPr>
        <w:t>[</w:t>
      </w:r>
      <w:proofErr w:type="gramEnd"/>
      <w:r w:rsidR="00B84F11" w:rsidRPr="004B3A39">
        <w:rPr>
          <w:rFonts w:ascii="Book Antiqua" w:hAnsi="Book Antiqua" w:cs="Times New Roman"/>
          <w:color w:val="000000" w:themeColor="text1"/>
          <w:sz w:val="24"/>
          <w:szCs w:val="24"/>
          <w:vertAlign w:val="superscript"/>
          <w:lang w:val="en-US"/>
        </w:rPr>
        <w:t>1-4</w:t>
      </w:r>
      <w:r w:rsidR="00556261" w:rsidRPr="004B3A39">
        <w:rPr>
          <w:rFonts w:ascii="Book Antiqua" w:hAnsi="Book Antiqua" w:cs="Times New Roman"/>
          <w:color w:val="000000" w:themeColor="text1"/>
          <w:sz w:val="24"/>
          <w:szCs w:val="24"/>
          <w:vertAlign w:val="superscript"/>
          <w:lang w:val="en-US"/>
        </w:rPr>
        <w:t>]</w:t>
      </w:r>
      <w:r w:rsidR="00B84F11" w:rsidRPr="004B3A39">
        <w:rPr>
          <w:rFonts w:ascii="Book Antiqua" w:hAnsi="Book Antiqua" w:cs="Times New Roman"/>
          <w:color w:val="000000" w:themeColor="text1"/>
          <w:sz w:val="24"/>
          <w:szCs w:val="24"/>
          <w:lang w:val="en-US"/>
        </w:rPr>
        <w:t>.</w:t>
      </w:r>
      <w:r w:rsidR="00AF09D6" w:rsidRPr="004B3A39">
        <w:rPr>
          <w:rFonts w:ascii="Book Antiqua" w:hAnsi="Book Antiqua" w:cs="Times New Roman"/>
          <w:color w:val="000000" w:themeColor="text1"/>
          <w:sz w:val="24"/>
          <w:szCs w:val="24"/>
          <w:lang w:val="en-US"/>
        </w:rPr>
        <w:t xml:space="preserve"> </w:t>
      </w:r>
      <w:r w:rsidR="00B84F11" w:rsidRPr="004B3A39">
        <w:rPr>
          <w:rFonts w:ascii="Book Antiqua" w:hAnsi="Book Antiqua" w:cs="Times New Roman"/>
          <w:i/>
          <w:color w:val="000000" w:themeColor="text1"/>
          <w:sz w:val="24"/>
          <w:szCs w:val="24"/>
          <w:lang w:val="en-US"/>
        </w:rPr>
        <w:t>H</w:t>
      </w:r>
      <w:r w:rsidR="00CB36DD" w:rsidRPr="004B3A39">
        <w:rPr>
          <w:rFonts w:ascii="Book Antiqua" w:hAnsi="Book Antiqua" w:cs="Times New Roman"/>
          <w:i/>
          <w:color w:val="000000" w:themeColor="text1"/>
          <w:sz w:val="24"/>
          <w:szCs w:val="24"/>
          <w:lang w:val="en-US"/>
        </w:rPr>
        <w:t>.</w:t>
      </w:r>
      <w:r w:rsidR="00A55293" w:rsidRPr="004B3A39">
        <w:rPr>
          <w:rFonts w:ascii="Book Antiqua" w:hAnsi="Book Antiqua" w:cs="Times New Roman"/>
          <w:i/>
          <w:color w:val="000000" w:themeColor="text1"/>
          <w:sz w:val="24"/>
          <w:szCs w:val="24"/>
          <w:lang w:val="en-US"/>
        </w:rPr>
        <w:t xml:space="preserve"> </w:t>
      </w:r>
      <w:r w:rsidR="00B84F11" w:rsidRPr="004B3A39">
        <w:rPr>
          <w:rFonts w:ascii="Book Antiqua" w:hAnsi="Book Antiqua" w:cs="Times New Roman"/>
          <w:i/>
          <w:color w:val="000000" w:themeColor="text1"/>
          <w:sz w:val="24"/>
          <w:szCs w:val="24"/>
          <w:lang w:val="en-US"/>
        </w:rPr>
        <w:t>pylori</w:t>
      </w:r>
      <w:r w:rsidR="00B84F11" w:rsidRPr="004B3A39">
        <w:rPr>
          <w:rFonts w:ascii="Book Antiqua" w:hAnsi="Book Antiqua" w:cs="Times New Roman"/>
          <w:color w:val="000000" w:themeColor="text1"/>
          <w:sz w:val="24"/>
          <w:szCs w:val="24"/>
          <w:lang w:val="en-US"/>
        </w:rPr>
        <w:t xml:space="preserve"> possesses microbiological characteristics that allow it to survive in extremely adverse conditions such as the gastric acid</w:t>
      </w:r>
      <w:r w:rsidR="00C341EC" w:rsidRPr="004B3A39">
        <w:rPr>
          <w:rFonts w:ascii="Book Antiqua" w:hAnsi="Book Antiqua" w:cs="Times New Roman"/>
          <w:color w:val="000000" w:themeColor="text1"/>
          <w:sz w:val="24"/>
          <w:szCs w:val="24"/>
          <w:lang w:val="en-US"/>
        </w:rPr>
        <w:t>ic</w:t>
      </w:r>
      <w:r w:rsidR="00B84F11" w:rsidRPr="004B3A39">
        <w:rPr>
          <w:rFonts w:ascii="Book Antiqua" w:hAnsi="Book Antiqua" w:cs="Times New Roman"/>
          <w:color w:val="000000" w:themeColor="text1"/>
          <w:sz w:val="24"/>
          <w:szCs w:val="24"/>
          <w:lang w:val="en-US"/>
        </w:rPr>
        <w:t xml:space="preserve"> environment. </w:t>
      </w:r>
      <w:r w:rsidRPr="004B3A39">
        <w:rPr>
          <w:rFonts w:ascii="Book Antiqua" w:hAnsi="Book Antiqua" w:cs="Times New Roman"/>
          <w:color w:val="000000" w:themeColor="text1"/>
          <w:sz w:val="24"/>
          <w:szCs w:val="24"/>
          <w:lang w:val="en-US"/>
        </w:rPr>
        <w:t xml:space="preserve">Transmission of the infection occurs mainly </w:t>
      </w:r>
      <w:r w:rsidR="0005717A" w:rsidRPr="004B3A39">
        <w:rPr>
          <w:rFonts w:ascii="Book Antiqua" w:hAnsi="Book Antiqua" w:cs="Times New Roman"/>
          <w:color w:val="000000" w:themeColor="text1"/>
          <w:sz w:val="24"/>
          <w:szCs w:val="24"/>
          <w:lang w:val="en-US"/>
        </w:rPr>
        <w:t>through the oral</w:t>
      </w:r>
      <w:r w:rsidR="00B84F11" w:rsidRPr="004B3A39">
        <w:rPr>
          <w:rFonts w:ascii="Book Antiqua" w:hAnsi="Book Antiqua" w:cs="Times New Roman"/>
          <w:color w:val="000000" w:themeColor="text1"/>
          <w:sz w:val="24"/>
          <w:szCs w:val="24"/>
          <w:lang w:val="en-US"/>
        </w:rPr>
        <w:t>-f</w:t>
      </w:r>
      <w:r w:rsidRPr="004B3A39">
        <w:rPr>
          <w:rFonts w:ascii="Book Antiqua" w:hAnsi="Book Antiqua" w:cs="Times New Roman"/>
          <w:color w:val="000000" w:themeColor="text1"/>
          <w:sz w:val="24"/>
          <w:szCs w:val="24"/>
          <w:lang w:val="en-US"/>
        </w:rPr>
        <w:t>ecal</w:t>
      </w:r>
      <w:r w:rsidR="00A55293" w:rsidRPr="004B3A39">
        <w:rPr>
          <w:rFonts w:ascii="Book Antiqua" w:hAnsi="Book Antiqua" w:cs="Times New Roman"/>
          <w:color w:val="000000" w:themeColor="text1"/>
          <w:sz w:val="24"/>
          <w:szCs w:val="24"/>
          <w:lang w:val="en-US"/>
        </w:rPr>
        <w:t xml:space="preserve"> </w:t>
      </w:r>
      <w:proofErr w:type="gramStart"/>
      <w:r w:rsidR="00C341EC" w:rsidRPr="004B3A39">
        <w:rPr>
          <w:rFonts w:ascii="Book Antiqua" w:hAnsi="Book Antiqua" w:cs="Times New Roman"/>
          <w:color w:val="000000" w:themeColor="text1"/>
          <w:sz w:val="24"/>
          <w:szCs w:val="24"/>
          <w:lang w:val="en-US"/>
        </w:rPr>
        <w:t>route</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5]</w:t>
      </w:r>
      <w:r w:rsidRPr="004B3A39">
        <w:rPr>
          <w:rFonts w:ascii="Book Antiqua" w:hAnsi="Book Antiqua" w:cs="Times New Roman"/>
          <w:color w:val="000000" w:themeColor="text1"/>
          <w:sz w:val="24"/>
          <w:szCs w:val="24"/>
          <w:lang w:val="en-US"/>
        </w:rPr>
        <w:t>, in particular thro</w:t>
      </w:r>
      <w:r w:rsidR="00B84F11" w:rsidRPr="004B3A39">
        <w:rPr>
          <w:rFonts w:ascii="Book Antiqua" w:hAnsi="Book Antiqua" w:cs="Times New Roman"/>
          <w:color w:val="000000" w:themeColor="text1"/>
          <w:sz w:val="24"/>
          <w:szCs w:val="24"/>
          <w:lang w:val="en-US"/>
        </w:rPr>
        <w:t>ugh contaminated water and food. O</w:t>
      </w:r>
      <w:r w:rsidRPr="004B3A39">
        <w:rPr>
          <w:rFonts w:ascii="Book Antiqua" w:hAnsi="Book Antiqua" w:cs="Times New Roman"/>
          <w:color w:val="000000" w:themeColor="text1"/>
          <w:sz w:val="24"/>
          <w:szCs w:val="24"/>
          <w:lang w:val="en-US"/>
        </w:rPr>
        <w:t>ral</w:t>
      </w:r>
      <w:r w:rsidR="0005717A" w:rsidRPr="004B3A39">
        <w:rPr>
          <w:rFonts w:ascii="Book Antiqua" w:hAnsi="Book Antiqua" w:cs="Times New Roman"/>
          <w:color w:val="000000" w:themeColor="text1"/>
          <w:sz w:val="24"/>
          <w:szCs w:val="24"/>
          <w:lang w:val="en-US"/>
        </w:rPr>
        <w:t>-oral</w:t>
      </w:r>
      <w:r w:rsidRPr="004B3A39">
        <w:rPr>
          <w:rFonts w:ascii="Book Antiqua" w:hAnsi="Book Antiqua" w:cs="Times New Roman"/>
          <w:color w:val="000000" w:themeColor="text1"/>
          <w:sz w:val="24"/>
          <w:szCs w:val="24"/>
          <w:lang w:val="en-US"/>
        </w:rPr>
        <w:t xml:space="preserve"> transmission is also possible, as shown by the isolation of the bacterium in saliva and dental </w:t>
      </w:r>
      <w:proofErr w:type="gramStart"/>
      <w:r w:rsidRPr="004B3A39">
        <w:rPr>
          <w:rFonts w:ascii="Book Antiqua" w:hAnsi="Book Antiqua" w:cs="Times New Roman"/>
          <w:color w:val="000000" w:themeColor="text1"/>
          <w:sz w:val="24"/>
          <w:szCs w:val="24"/>
          <w:lang w:val="en-US"/>
        </w:rPr>
        <w:t>plaque</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6]</w:t>
      </w:r>
      <w:r w:rsidRPr="004B3A39">
        <w:rPr>
          <w:rFonts w:ascii="Book Antiqua" w:hAnsi="Book Antiqua" w:cs="Times New Roman"/>
          <w:color w:val="000000" w:themeColor="text1"/>
          <w:sz w:val="24"/>
          <w:szCs w:val="24"/>
          <w:lang w:val="en-US"/>
        </w:rPr>
        <w:t>.</w:t>
      </w:r>
    </w:p>
    <w:p w:rsidR="00984EF0" w:rsidRPr="004B3A39" w:rsidRDefault="00B84F11" w:rsidP="00B45F5D">
      <w:pPr>
        <w:pStyle w:val="NoSpacing"/>
        <w:spacing w:line="360" w:lineRule="auto"/>
        <w:ind w:firstLineChars="100" w:firstLine="240"/>
        <w:jc w:val="both"/>
        <w:rPr>
          <w:rFonts w:ascii="Book Antiqua" w:hAnsi="Book Antiqua" w:cs="Times New Roman"/>
          <w:b/>
          <w:color w:val="000000" w:themeColor="text1"/>
          <w:sz w:val="24"/>
          <w:szCs w:val="24"/>
          <w:lang w:val="en-US"/>
        </w:rPr>
      </w:pPr>
      <w:r w:rsidRPr="004B3A39">
        <w:rPr>
          <w:rFonts w:ascii="Book Antiqua" w:hAnsi="Book Antiqua" w:cs="Times New Roman"/>
          <w:i/>
          <w:color w:val="000000" w:themeColor="text1"/>
          <w:sz w:val="24"/>
          <w:szCs w:val="24"/>
          <w:lang w:val="en-US"/>
        </w:rPr>
        <w:t>H</w:t>
      </w:r>
      <w:r w:rsidR="004A11BA" w:rsidRPr="004B3A39">
        <w:rPr>
          <w:rFonts w:ascii="Book Antiqua" w:hAnsi="Book Antiqua" w:cs="Times New Roman"/>
          <w:i/>
          <w:color w:val="000000" w:themeColor="text1"/>
          <w:sz w:val="24"/>
          <w:szCs w:val="24"/>
          <w:lang w:val="en-US"/>
        </w:rPr>
        <w:t>.</w:t>
      </w:r>
      <w:r w:rsidRPr="004B3A39">
        <w:rPr>
          <w:rFonts w:ascii="Book Antiqua" w:hAnsi="Book Antiqua" w:cs="Times New Roman"/>
          <w:i/>
          <w:color w:val="000000" w:themeColor="text1"/>
          <w:sz w:val="24"/>
          <w:szCs w:val="24"/>
          <w:lang w:val="en-US"/>
        </w:rPr>
        <w:t xml:space="preserve"> pylori</w:t>
      </w:r>
      <w:r w:rsidR="007A7E1E" w:rsidRPr="004B3A39">
        <w:rPr>
          <w:rFonts w:ascii="Book Antiqua" w:hAnsi="Book Antiqua" w:cs="Times New Roman"/>
          <w:i/>
          <w:color w:val="000000" w:themeColor="text1"/>
          <w:sz w:val="24"/>
          <w:szCs w:val="24"/>
          <w:lang w:val="en-US"/>
        </w:rPr>
        <w:t xml:space="preserve"> </w:t>
      </w:r>
      <w:r w:rsidR="00AC20AA" w:rsidRPr="004B3A39">
        <w:rPr>
          <w:rFonts w:ascii="Book Antiqua" w:hAnsi="Book Antiqua" w:cs="Times New Roman"/>
          <w:color w:val="000000" w:themeColor="text1"/>
          <w:sz w:val="24"/>
          <w:szCs w:val="24"/>
          <w:lang w:val="en-US"/>
        </w:rPr>
        <w:t xml:space="preserve">infection is the main cause of chronic gastritis and peptic </w:t>
      </w:r>
      <w:r w:rsidR="003D49E9" w:rsidRPr="004B3A39">
        <w:rPr>
          <w:rFonts w:ascii="Book Antiqua" w:hAnsi="Book Antiqua" w:cs="Times New Roman"/>
          <w:color w:val="000000" w:themeColor="text1"/>
          <w:sz w:val="24"/>
          <w:szCs w:val="24"/>
          <w:lang w:val="en-US"/>
        </w:rPr>
        <w:t xml:space="preserve">ulcer </w:t>
      </w:r>
      <w:proofErr w:type="gramStart"/>
      <w:r w:rsidR="003D49E9" w:rsidRPr="004B3A39">
        <w:rPr>
          <w:rFonts w:ascii="Book Antiqua" w:hAnsi="Book Antiqua" w:cs="Times New Roman"/>
          <w:color w:val="000000" w:themeColor="text1"/>
          <w:sz w:val="24"/>
          <w:szCs w:val="24"/>
          <w:lang w:val="en-US"/>
        </w:rPr>
        <w:t>disease</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7]</w:t>
      </w:r>
      <w:r w:rsidR="00AC20AA" w:rsidRPr="004B3A39">
        <w:rPr>
          <w:rFonts w:ascii="Book Antiqua" w:hAnsi="Book Antiqua" w:cs="Times New Roman"/>
          <w:color w:val="000000" w:themeColor="text1"/>
          <w:sz w:val="24"/>
          <w:szCs w:val="24"/>
          <w:lang w:val="en-US"/>
        </w:rPr>
        <w:t xml:space="preserve">. </w:t>
      </w:r>
      <w:r w:rsidR="0046038A" w:rsidRPr="004B3A39">
        <w:rPr>
          <w:rFonts w:ascii="Book Antiqua" w:hAnsi="Book Antiqua" w:cs="Times New Roman"/>
          <w:i/>
          <w:color w:val="000000" w:themeColor="text1"/>
          <w:sz w:val="24"/>
          <w:szCs w:val="24"/>
          <w:lang w:val="en-US"/>
        </w:rPr>
        <w:t>H</w:t>
      </w:r>
      <w:r w:rsidR="004A11BA" w:rsidRPr="004B3A39">
        <w:rPr>
          <w:rFonts w:ascii="Book Antiqua" w:hAnsi="Book Antiqua" w:cs="Times New Roman"/>
          <w:i/>
          <w:color w:val="000000" w:themeColor="text1"/>
          <w:sz w:val="24"/>
          <w:szCs w:val="24"/>
          <w:lang w:val="en-US"/>
        </w:rPr>
        <w:t>.</w:t>
      </w:r>
      <w:r w:rsidR="0046038A" w:rsidRPr="004B3A39">
        <w:rPr>
          <w:rFonts w:ascii="Book Antiqua" w:hAnsi="Book Antiqua" w:cs="Times New Roman"/>
          <w:i/>
          <w:color w:val="000000" w:themeColor="text1"/>
          <w:sz w:val="24"/>
          <w:szCs w:val="24"/>
          <w:lang w:val="en-US"/>
        </w:rPr>
        <w:t xml:space="preserve"> pylori</w:t>
      </w:r>
      <w:r w:rsidR="00AC20AA" w:rsidRPr="004B3A39">
        <w:rPr>
          <w:rFonts w:ascii="Book Antiqua" w:hAnsi="Book Antiqua" w:cs="Times New Roman"/>
          <w:color w:val="000000" w:themeColor="text1"/>
          <w:sz w:val="24"/>
          <w:szCs w:val="24"/>
          <w:lang w:val="en-US"/>
        </w:rPr>
        <w:t xml:space="preserve"> has a determinant </w:t>
      </w:r>
      <w:r w:rsidR="00A55293" w:rsidRPr="004B3A39">
        <w:rPr>
          <w:rFonts w:ascii="Book Antiqua" w:hAnsi="Book Antiqua" w:cs="Times New Roman"/>
          <w:color w:val="000000" w:themeColor="text1"/>
          <w:sz w:val="24"/>
          <w:szCs w:val="24"/>
          <w:lang w:val="en-US"/>
        </w:rPr>
        <w:t>pathogenic</w:t>
      </w:r>
      <w:r w:rsidR="00AC20AA" w:rsidRPr="004B3A39">
        <w:rPr>
          <w:rFonts w:ascii="Book Antiqua" w:hAnsi="Book Antiqua" w:cs="Times New Roman"/>
          <w:color w:val="000000" w:themeColor="text1"/>
          <w:sz w:val="24"/>
          <w:szCs w:val="24"/>
          <w:lang w:val="en-US"/>
        </w:rPr>
        <w:t xml:space="preserve"> role in the development of distal gas</w:t>
      </w:r>
      <w:r w:rsidR="0046038A" w:rsidRPr="004B3A39">
        <w:rPr>
          <w:rFonts w:ascii="Book Antiqua" w:hAnsi="Book Antiqua" w:cs="Times New Roman"/>
          <w:color w:val="000000" w:themeColor="text1"/>
          <w:sz w:val="24"/>
          <w:szCs w:val="24"/>
          <w:lang w:val="en-US"/>
        </w:rPr>
        <w:t xml:space="preserve">tric adenocarcinoma </w:t>
      </w:r>
      <w:r w:rsidR="00AC20AA" w:rsidRPr="004B3A39">
        <w:rPr>
          <w:rFonts w:ascii="Book Antiqua" w:hAnsi="Book Antiqua" w:cs="Times New Roman"/>
          <w:color w:val="000000" w:themeColor="text1"/>
          <w:sz w:val="24"/>
          <w:szCs w:val="24"/>
          <w:lang w:val="en-US"/>
        </w:rPr>
        <w:t xml:space="preserve">and gastric </w:t>
      </w:r>
      <w:r w:rsidR="008442E0" w:rsidRPr="004B3A39">
        <w:rPr>
          <w:rFonts w:ascii="Book Antiqua" w:hAnsi="Book Antiqua" w:cs="Times New Roman"/>
          <w:color w:val="000000" w:themeColor="text1"/>
          <w:sz w:val="24"/>
          <w:szCs w:val="24"/>
          <w:lang w:val="en-US"/>
        </w:rPr>
        <w:t xml:space="preserve">mucosa associated lymphoid tissue </w:t>
      </w:r>
      <w:r w:rsidR="00AC20AA" w:rsidRPr="004B3A39">
        <w:rPr>
          <w:rFonts w:ascii="Book Antiqua" w:hAnsi="Book Antiqua" w:cs="Times New Roman"/>
          <w:color w:val="000000" w:themeColor="text1"/>
          <w:sz w:val="24"/>
          <w:szCs w:val="24"/>
          <w:lang w:val="en-US"/>
        </w:rPr>
        <w:t>(</w:t>
      </w:r>
      <w:r w:rsidR="008442E0" w:rsidRPr="004B3A39">
        <w:rPr>
          <w:rFonts w:ascii="Book Antiqua" w:hAnsi="Book Antiqua" w:cs="Times New Roman"/>
          <w:color w:val="000000" w:themeColor="text1"/>
          <w:sz w:val="24"/>
          <w:szCs w:val="24"/>
          <w:lang w:val="en-US"/>
        </w:rPr>
        <w:t>MALT</w:t>
      </w:r>
      <w:r w:rsidR="00AC20AA" w:rsidRPr="004B3A39">
        <w:rPr>
          <w:rFonts w:ascii="Book Antiqua" w:hAnsi="Book Antiqua" w:cs="Times New Roman"/>
          <w:color w:val="000000" w:themeColor="text1"/>
          <w:sz w:val="24"/>
          <w:szCs w:val="24"/>
          <w:lang w:val="en-US"/>
        </w:rPr>
        <w:t>)</w:t>
      </w:r>
      <w:r w:rsidR="008B06F2" w:rsidRPr="004B3A39">
        <w:rPr>
          <w:rFonts w:ascii="Book Antiqua" w:hAnsi="Book Antiqua" w:cs="Times New Roman"/>
          <w:color w:val="000000" w:themeColor="text1"/>
          <w:sz w:val="24"/>
          <w:szCs w:val="24"/>
          <w:lang w:val="en-US"/>
        </w:rPr>
        <w:t xml:space="preserve"> lymphoma</w:t>
      </w:r>
      <w:r w:rsidR="00FB5E23" w:rsidRPr="004B3A39">
        <w:rPr>
          <w:rFonts w:ascii="Book Antiqua" w:hAnsi="Book Antiqua" w:cs="Times New Roman"/>
          <w:color w:val="000000" w:themeColor="text1"/>
          <w:sz w:val="24"/>
          <w:szCs w:val="24"/>
          <w:lang w:val="en-US"/>
        </w:rPr>
        <w:t>;</w:t>
      </w:r>
      <w:r w:rsidR="004A11BA" w:rsidRPr="004B3A39">
        <w:rPr>
          <w:rFonts w:ascii="Book Antiqua" w:hAnsi="Book Antiqua" w:cs="Times New Roman"/>
          <w:color w:val="000000" w:themeColor="text1"/>
          <w:sz w:val="24"/>
          <w:szCs w:val="24"/>
          <w:lang w:val="en-US"/>
        </w:rPr>
        <w:t xml:space="preserve"> in</w:t>
      </w:r>
      <w:r w:rsidR="00A55293" w:rsidRPr="004B3A39">
        <w:rPr>
          <w:rFonts w:ascii="Book Antiqua" w:hAnsi="Book Antiqua" w:cs="Times New Roman"/>
          <w:color w:val="000000" w:themeColor="text1"/>
          <w:sz w:val="24"/>
          <w:szCs w:val="24"/>
          <w:lang w:val="en-US"/>
        </w:rPr>
        <w:t xml:space="preserve"> </w:t>
      </w:r>
      <w:r w:rsidR="004A11BA" w:rsidRPr="004B3A39">
        <w:rPr>
          <w:rFonts w:ascii="Book Antiqua" w:hAnsi="Book Antiqua" w:cs="Times New Roman"/>
          <w:color w:val="000000" w:themeColor="text1"/>
          <w:sz w:val="24"/>
          <w:szCs w:val="24"/>
          <w:lang w:val="en-US"/>
        </w:rPr>
        <w:t>fact</w:t>
      </w:r>
      <w:r w:rsidR="005F02E5" w:rsidRPr="004B3A39">
        <w:rPr>
          <w:rFonts w:ascii="Book Antiqua" w:hAnsi="Book Antiqua" w:cs="Times New Roman"/>
          <w:color w:val="000000" w:themeColor="text1"/>
          <w:sz w:val="24"/>
          <w:szCs w:val="24"/>
          <w:lang w:val="en-US"/>
        </w:rPr>
        <w:t>,</w:t>
      </w:r>
      <w:r w:rsidR="004A11BA" w:rsidRPr="004B3A39">
        <w:rPr>
          <w:rFonts w:ascii="Book Antiqua" w:hAnsi="Book Antiqua" w:cs="Times New Roman"/>
          <w:color w:val="000000" w:themeColor="text1"/>
          <w:sz w:val="24"/>
          <w:szCs w:val="24"/>
          <w:lang w:val="en-US"/>
        </w:rPr>
        <w:t xml:space="preserve"> it </w:t>
      </w:r>
      <w:r w:rsidR="00AC20AA" w:rsidRPr="004B3A39">
        <w:rPr>
          <w:rFonts w:ascii="Book Antiqua" w:hAnsi="Book Antiqua" w:cs="Times New Roman"/>
          <w:color w:val="000000" w:themeColor="text1"/>
          <w:sz w:val="24"/>
          <w:szCs w:val="24"/>
          <w:lang w:val="en-US"/>
        </w:rPr>
        <w:t>can contribut</w:t>
      </w:r>
      <w:r w:rsidR="0046038A" w:rsidRPr="004B3A39">
        <w:rPr>
          <w:rFonts w:ascii="Book Antiqua" w:hAnsi="Book Antiqua" w:cs="Times New Roman"/>
          <w:color w:val="000000" w:themeColor="text1"/>
          <w:sz w:val="24"/>
          <w:szCs w:val="24"/>
          <w:lang w:val="en-US"/>
        </w:rPr>
        <w:t xml:space="preserve">e to gastric carcinogenesis </w:t>
      </w:r>
      <w:r w:rsidR="005F02E5" w:rsidRPr="004B3A39">
        <w:rPr>
          <w:rFonts w:ascii="Book Antiqua" w:hAnsi="Book Antiqua" w:cs="Times New Roman"/>
          <w:color w:val="000000" w:themeColor="text1"/>
          <w:sz w:val="24"/>
          <w:szCs w:val="24"/>
          <w:lang w:val="en-US"/>
        </w:rPr>
        <w:t>by</w:t>
      </w:r>
      <w:r w:rsidR="0008065E" w:rsidRPr="004B3A39">
        <w:rPr>
          <w:rFonts w:ascii="Book Antiqua" w:hAnsi="Book Antiqua" w:cs="Times New Roman"/>
          <w:color w:val="000000" w:themeColor="text1"/>
          <w:sz w:val="24"/>
          <w:szCs w:val="24"/>
          <w:lang w:val="en-US"/>
        </w:rPr>
        <w:t xml:space="preserve"> </w:t>
      </w:r>
      <w:r w:rsidR="0046038A" w:rsidRPr="004B3A39">
        <w:rPr>
          <w:rFonts w:ascii="Book Antiqua" w:hAnsi="Book Antiqua" w:cs="Times New Roman"/>
          <w:color w:val="000000" w:themeColor="text1"/>
          <w:sz w:val="24"/>
          <w:szCs w:val="24"/>
          <w:lang w:val="en-US"/>
        </w:rPr>
        <w:t>stimulati</w:t>
      </w:r>
      <w:r w:rsidR="00AC20AA" w:rsidRPr="004B3A39">
        <w:rPr>
          <w:rFonts w:ascii="Book Antiqua" w:hAnsi="Book Antiqua" w:cs="Times New Roman"/>
          <w:color w:val="000000" w:themeColor="text1"/>
          <w:sz w:val="24"/>
          <w:szCs w:val="24"/>
          <w:lang w:val="en-US"/>
        </w:rPr>
        <w:t>n</w:t>
      </w:r>
      <w:r w:rsidR="0046038A" w:rsidRPr="004B3A39">
        <w:rPr>
          <w:rFonts w:ascii="Book Antiqua" w:hAnsi="Book Antiqua" w:cs="Times New Roman"/>
          <w:color w:val="000000" w:themeColor="text1"/>
          <w:sz w:val="24"/>
          <w:szCs w:val="24"/>
          <w:lang w:val="en-US"/>
        </w:rPr>
        <w:t>g</w:t>
      </w:r>
      <w:r w:rsidR="007A7E1E" w:rsidRPr="004B3A39">
        <w:rPr>
          <w:rFonts w:ascii="Book Antiqua" w:hAnsi="Book Antiqua" w:cs="Times New Roman"/>
          <w:color w:val="000000" w:themeColor="text1"/>
          <w:sz w:val="24"/>
          <w:szCs w:val="24"/>
          <w:lang w:val="en-US"/>
        </w:rPr>
        <w:t xml:space="preserve"> </w:t>
      </w:r>
      <w:r w:rsidR="0046038A" w:rsidRPr="004B3A39">
        <w:rPr>
          <w:rFonts w:ascii="Book Antiqua" w:hAnsi="Book Antiqua" w:cs="Times New Roman"/>
          <w:color w:val="000000" w:themeColor="text1"/>
          <w:sz w:val="24"/>
          <w:szCs w:val="24"/>
          <w:lang w:val="en-US"/>
        </w:rPr>
        <w:t xml:space="preserve">gastric </w:t>
      </w:r>
      <w:r w:rsidR="00AC20AA" w:rsidRPr="004B3A39">
        <w:rPr>
          <w:rFonts w:ascii="Book Antiqua" w:hAnsi="Book Antiqua" w:cs="Times New Roman"/>
          <w:color w:val="000000" w:themeColor="text1"/>
          <w:sz w:val="24"/>
          <w:szCs w:val="24"/>
          <w:lang w:val="en-US"/>
        </w:rPr>
        <w:t xml:space="preserve">cell proliferation </w:t>
      </w:r>
      <w:r w:rsidR="0046038A" w:rsidRPr="004B3A39">
        <w:rPr>
          <w:rFonts w:ascii="Book Antiqua" w:hAnsi="Book Antiqua" w:cs="Times New Roman"/>
          <w:color w:val="000000" w:themeColor="text1"/>
          <w:sz w:val="24"/>
          <w:szCs w:val="24"/>
          <w:lang w:val="en-US"/>
        </w:rPr>
        <w:t>without</w:t>
      </w:r>
      <w:r w:rsidR="005F02E5" w:rsidRPr="004B3A39">
        <w:rPr>
          <w:rFonts w:ascii="Book Antiqua" w:hAnsi="Book Antiqua" w:cs="Times New Roman"/>
          <w:color w:val="000000" w:themeColor="text1"/>
          <w:sz w:val="24"/>
          <w:szCs w:val="24"/>
          <w:lang w:val="en-US"/>
        </w:rPr>
        <w:t xml:space="preserve"> </w:t>
      </w:r>
      <w:r w:rsidR="0046038A" w:rsidRPr="004B3A39">
        <w:rPr>
          <w:rFonts w:ascii="Book Antiqua" w:hAnsi="Book Antiqua" w:cs="Times New Roman"/>
          <w:color w:val="000000" w:themeColor="text1"/>
          <w:sz w:val="24"/>
          <w:szCs w:val="24"/>
          <w:lang w:val="en-US"/>
        </w:rPr>
        <w:t>counterbalancing</w:t>
      </w:r>
      <w:r w:rsidR="007A7E1E" w:rsidRPr="004B3A39">
        <w:rPr>
          <w:rFonts w:ascii="Book Antiqua" w:hAnsi="Book Antiqua" w:cs="Times New Roman"/>
          <w:color w:val="000000" w:themeColor="text1"/>
          <w:sz w:val="24"/>
          <w:szCs w:val="24"/>
          <w:lang w:val="en-US"/>
        </w:rPr>
        <w:t xml:space="preserve"> </w:t>
      </w:r>
      <w:r w:rsidR="005F02E5" w:rsidRPr="004B3A39">
        <w:rPr>
          <w:rFonts w:ascii="Book Antiqua" w:hAnsi="Book Antiqua" w:cs="Times New Roman"/>
          <w:color w:val="000000" w:themeColor="text1"/>
          <w:sz w:val="24"/>
          <w:szCs w:val="24"/>
          <w:lang w:val="en-US"/>
        </w:rPr>
        <w:t>with</w:t>
      </w:r>
      <w:r w:rsidR="00E464C6" w:rsidRPr="004B3A39">
        <w:rPr>
          <w:rFonts w:ascii="Book Antiqua" w:hAnsi="Book Antiqua" w:cs="Times New Roman"/>
          <w:color w:val="000000" w:themeColor="text1"/>
          <w:sz w:val="24"/>
          <w:szCs w:val="24"/>
          <w:lang w:val="en-US"/>
        </w:rPr>
        <w:t xml:space="preserve"> adequate apoptosis</w:t>
      </w:r>
      <w:r w:rsidR="00E464C6" w:rsidRPr="004B3A39">
        <w:rPr>
          <w:rFonts w:ascii="Book Antiqua" w:hAnsi="Book Antiqua" w:cs="Times New Roman"/>
          <w:color w:val="000000" w:themeColor="text1"/>
          <w:sz w:val="24"/>
          <w:szCs w:val="24"/>
          <w:vertAlign w:val="superscript"/>
          <w:lang w:val="en-US"/>
        </w:rPr>
        <w:t>[8,9]</w:t>
      </w:r>
      <w:r w:rsidR="00AC20AA" w:rsidRPr="004B3A39">
        <w:rPr>
          <w:rFonts w:ascii="Book Antiqua" w:hAnsi="Book Antiqua" w:cs="Times New Roman"/>
          <w:color w:val="000000" w:themeColor="text1"/>
          <w:sz w:val="24"/>
          <w:szCs w:val="24"/>
          <w:lang w:val="en-US"/>
        </w:rPr>
        <w:t>.</w:t>
      </w:r>
      <w:r w:rsidR="0046038A" w:rsidRPr="004B3A39">
        <w:rPr>
          <w:rFonts w:ascii="Book Antiqua" w:hAnsi="Book Antiqua" w:cs="Times New Roman"/>
          <w:color w:val="000000" w:themeColor="text1"/>
          <w:sz w:val="24"/>
          <w:szCs w:val="24"/>
          <w:lang w:val="en-US"/>
        </w:rPr>
        <w:t xml:space="preserve"> The spectrum of gastroduodenal diseases associated with </w:t>
      </w:r>
      <w:r w:rsidR="005F02E5" w:rsidRPr="004B3A39">
        <w:rPr>
          <w:rFonts w:ascii="Book Antiqua" w:hAnsi="Book Antiqua" w:cs="Times New Roman"/>
          <w:color w:val="000000" w:themeColor="text1"/>
          <w:sz w:val="24"/>
          <w:szCs w:val="24"/>
          <w:lang w:val="en-US"/>
        </w:rPr>
        <w:t xml:space="preserve">the </w:t>
      </w:r>
      <w:r w:rsidR="0046038A" w:rsidRPr="004B3A39">
        <w:rPr>
          <w:rFonts w:ascii="Book Antiqua" w:hAnsi="Book Antiqua" w:cs="Times New Roman"/>
          <w:color w:val="000000" w:themeColor="text1"/>
          <w:sz w:val="24"/>
          <w:szCs w:val="24"/>
          <w:lang w:val="en-US"/>
        </w:rPr>
        <w:t xml:space="preserve">evolution of </w:t>
      </w:r>
      <w:r w:rsidR="0046038A" w:rsidRPr="004B3A39">
        <w:rPr>
          <w:rFonts w:ascii="Book Antiqua" w:hAnsi="Book Antiqua" w:cs="Times New Roman"/>
          <w:i/>
          <w:color w:val="000000" w:themeColor="text1"/>
          <w:sz w:val="24"/>
          <w:szCs w:val="24"/>
          <w:lang w:val="en-US"/>
        </w:rPr>
        <w:t>H</w:t>
      </w:r>
      <w:r w:rsidR="00FB5E23" w:rsidRPr="004B3A39">
        <w:rPr>
          <w:rFonts w:ascii="Book Antiqua" w:hAnsi="Book Antiqua" w:cs="Times New Roman"/>
          <w:i/>
          <w:color w:val="000000" w:themeColor="text1"/>
          <w:sz w:val="24"/>
          <w:szCs w:val="24"/>
          <w:lang w:val="en-US"/>
        </w:rPr>
        <w:t>.</w:t>
      </w:r>
      <w:r w:rsidR="0046038A" w:rsidRPr="004B3A39">
        <w:rPr>
          <w:rFonts w:ascii="Book Antiqua" w:hAnsi="Book Antiqua" w:cs="Times New Roman"/>
          <w:i/>
          <w:color w:val="000000" w:themeColor="text1"/>
          <w:sz w:val="24"/>
          <w:szCs w:val="24"/>
          <w:lang w:val="en-US"/>
        </w:rPr>
        <w:t xml:space="preserve"> pylori</w:t>
      </w:r>
      <w:r w:rsidR="0046038A" w:rsidRPr="004B3A39">
        <w:rPr>
          <w:rFonts w:ascii="Book Antiqua" w:hAnsi="Book Antiqua" w:cs="Times New Roman"/>
          <w:color w:val="000000" w:themeColor="text1"/>
          <w:sz w:val="24"/>
          <w:szCs w:val="24"/>
          <w:lang w:val="en-US"/>
        </w:rPr>
        <w:t xml:space="preserve"> infection </w:t>
      </w:r>
      <w:r w:rsidR="00556372" w:rsidRPr="004B3A39">
        <w:rPr>
          <w:rFonts w:ascii="Book Antiqua" w:hAnsi="Book Antiqua" w:cs="Times New Roman"/>
          <w:color w:val="000000" w:themeColor="text1"/>
          <w:sz w:val="24"/>
          <w:szCs w:val="24"/>
          <w:lang w:val="en-US"/>
        </w:rPr>
        <w:t>is wide</w:t>
      </w:r>
      <w:r w:rsidR="005F02E5" w:rsidRPr="004B3A39">
        <w:rPr>
          <w:rFonts w:ascii="Book Antiqua" w:hAnsi="Book Antiqua" w:cs="Times New Roman"/>
          <w:color w:val="000000" w:themeColor="text1"/>
          <w:sz w:val="24"/>
          <w:szCs w:val="24"/>
          <w:lang w:val="en-US"/>
        </w:rPr>
        <w:t xml:space="preserve">. A large proportion </w:t>
      </w:r>
      <w:r w:rsidR="00680542" w:rsidRPr="004B3A39">
        <w:rPr>
          <w:rFonts w:ascii="Book Antiqua" w:hAnsi="Book Antiqua" w:cs="Times New Roman"/>
          <w:color w:val="000000" w:themeColor="text1"/>
          <w:sz w:val="24"/>
          <w:szCs w:val="24"/>
          <w:lang w:val="en-US"/>
        </w:rPr>
        <w:t>of infected subjects (approximately 80</w:t>
      </w:r>
      <w:r w:rsidR="00E5382D" w:rsidRPr="004B3A39">
        <w:rPr>
          <w:rFonts w:ascii="Book Antiqua" w:hAnsi="Book Antiqua" w:cs="Times New Roman" w:hint="eastAsia"/>
          <w:color w:val="000000" w:themeColor="text1"/>
          <w:sz w:val="24"/>
          <w:szCs w:val="24"/>
          <w:lang w:val="en-US" w:eastAsia="zh-CN"/>
        </w:rPr>
        <w:t>%</w:t>
      </w:r>
      <w:r w:rsidR="00680542" w:rsidRPr="004B3A39">
        <w:rPr>
          <w:rFonts w:ascii="Book Antiqua" w:hAnsi="Book Antiqua" w:cs="Times New Roman"/>
          <w:color w:val="000000" w:themeColor="text1"/>
          <w:sz w:val="24"/>
          <w:szCs w:val="24"/>
          <w:lang w:val="en-US"/>
        </w:rPr>
        <w:t>-85%) develop mild antrum and body gastritis associated with an alteration of gastric homeostasis characterized by hypergastrinemia with normal levels of gastric acid secretion.</w:t>
      </w:r>
      <w:r w:rsidR="00556372" w:rsidRPr="004B3A39">
        <w:rPr>
          <w:rFonts w:ascii="Book Antiqua" w:hAnsi="Book Antiqua" w:cs="Times New Roman"/>
          <w:color w:val="000000" w:themeColor="text1"/>
          <w:sz w:val="24"/>
          <w:szCs w:val="24"/>
          <w:lang w:val="en-US"/>
        </w:rPr>
        <w:t xml:space="preserve"> These subjects are unlikely to develop severe clinical conditions.</w:t>
      </w:r>
      <w:r w:rsidR="00680542" w:rsidRPr="004B3A39">
        <w:rPr>
          <w:rFonts w:ascii="Book Antiqua" w:hAnsi="Book Antiqua" w:cs="Times New Roman"/>
          <w:color w:val="000000" w:themeColor="text1"/>
          <w:sz w:val="24"/>
          <w:szCs w:val="24"/>
          <w:lang w:val="en-US"/>
        </w:rPr>
        <w:t xml:space="preserve"> Approximately 10</w:t>
      </w:r>
      <w:r w:rsidR="00E5382D" w:rsidRPr="004B3A39">
        <w:rPr>
          <w:rFonts w:ascii="Book Antiqua" w:hAnsi="Book Antiqua" w:cs="Times New Roman" w:hint="eastAsia"/>
          <w:color w:val="000000" w:themeColor="text1"/>
          <w:sz w:val="24"/>
          <w:szCs w:val="24"/>
          <w:lang w:val="en-US" w:eastAsia="zh-CN"/>
        </w:rPr>
        <w:t>%</w:t>
      </w:r>
      <w:r w:rsidR="00680542" w:rsidRPr="004B3A39">
        <w:rPr>
          <w:rFonts w:ascii="Book Antiqua" w:hAnsi="Book Antiqua" w:cs="Times New Roman"/>
          <w:color w:val="000000" w:themeColor="text1"/>
          <w:sz w:val="24"/>
          <w:szCs w:val="24"/>
          <w:lang w:val="en-US"/>
        </w:rPr>
        <w:t xml:space="preserve">-15% of infected individuals develop prevalent antrum gastritis, in which hypergastrinemia is associated with increased gastric secretion with </w:t>
      </w:r>
      <w:r w:rsidR="005F02E5" w:rsidRPr="004B3A39">
        <w:rPr>
          <w:rFonts w:ascii="Book Antiqua" w:hAnsi="Book Antiqua" w:cs="Times New Roman"/>
          <w:color w:val="000000" w:themeColor="text1"/>
          <w:sz w:val="24"/>
          <w:szCs w:val="24"/>
          <w:lang w:val="en-US"/>
        </w:rPr>
        <w:t xml:space="preserve">the </w:t>
      </w:r>
      <w:r w:rsidR="00680542" w:rsidRPr="004B3A39">
        <w:rPr>
          <w:rFonts w:ascii="Book Antiqua" w:hAnsi="Book Antiqua" w:cs="Times New Roman"/>
          <w:color w:val="000000" w:themeColor="text1"/>
          <w:sz w:val="24"/>
          <w:szCs w:val="24"/>
          <w:lang w:val="en-US"/>
        </w:rPr>
        <w:t xml:space="preserve">possible development of duodenal </w:t>
      </w:r>
      <w:proofErr w:type="gramStart"/>
      <w:r w:rsidR="00680542" w:rsidRPr="004B3A39">
        <w:rPr>
          <w:rFonts w:ascii="Book Antiqua" w:hAnsi="Book Antiqua" w:cs="Times New Roman"/>
          <w:color w:val="000000" w:themeColor="text1"/>
          <w:sz w:val="24"/>
          <w:szCs w:val="24"/>
          <w:lang w:val="en-US"/>
        </w:rPr>
        <w:t>ulcer</w:t>
      </w:r>
      <w:r w:rsidR="005F02E5" w:rsidRPr="004B3A39">
        <w:rPr>
          <w:rFonts w:ascii="Book Antiqua" w:hAnsi="Book Antiqua" w:cs="Times New Roman"/>
          <w:color w:val="000000" w:themeColor="text1"/>
          <w:sz w:val="24"/>
          <w:szCs w:val="24"/>
          <w:lang w:val="en-US"/>
        </w:rPr>
        <w:t>ation</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10]</w:t>
      </w:r>
      <w:r w:rsidR="00680542" w:rsidRPr="004B3A39">
        <w:rPr>
          <w:rFonts w:ascii="Book Antiqua" w:hAnsi="Book Antiqua" w:cs="Times New Roman"/>
          <w:color w:val="000000" w:themeColor="text1"/>
          <w:sz w:val="24"/>
          <w:szCs w:val="24"/>
          <w:lang w:val="en-US"/>
        </w:rPr>
        <w:t>. A lower percentage (</w:t>
      </w:r>
      <w:r w:rsidR="005F02E5" w:rsidRPr="004B3A39">
        <w:rPr>
          <w:rFonts w:ascii="Book Antiqua" w:hAnsi="Book Antiqua" w:cs="Times New Roman"/>
          <w:color w:val="000000" w:themeColor="text1"/>
          <w:sz w:val="24"/>
          <w:szCs w:val="24"/>
          <w:lang w:val="en-US"/>
        </w:rPr>
        <w:t>approximately 1</w:t>
      </w:r>
      <w:r w:rsidR="00B45F5D" w:rsidRPr="004B3A39">
        <w:rPr>
          <w:rFonts w:ascii="Book Antiqua" w:hAnsi="Book Antiqua" w:cs="Times New Roman" w:hint="eastAsia"/>
          <w:color w:val="000000" w:themeColor="text1"/>
          <w:sz w:val="24"/>
          <w:szCs w:val="24"/>
          <w:lang w:val="en-US" w:eastAsia="zh-CN"/>
        </w:rPr>
        <w:t>%</w:t>
      </w:r>
      <w:r w:rsidR="00680542" w:rsidRPr="004B3A39">
        <w:rPr>
          <w:rFonts w:ascii="Book Antiqua" w:hAnsi="Book Antiqua" w:cs="Times New Roman"/>
          <w:color w:val="000000" w:themeColor="text1"/>
          <w:sz w:val="24"/>
          <w:szCs w:val="24"/>
          <w:lang w:val="en-US"/>
        </w:rPr>
        <w:t>-2%) develop</w:t>
      </w:r>
      <w:r w:rsidR="005F02E5" w:rsidRPr="004B3A39">
        <w:rPr>
          <w:rFonts w:ascii="Book Antiqua" w:hAnsi="Book Antiqua" w:cs="Times New Roman"/>
          <w:color w:val="000000" w:themeColor="text1"/>
          <w:sz w:val="24"/>
          <w:szCs w:val="24"/>
          <w:lang w:val="en-US"/>
        </w:rPr>
        <w:t xml:space="preserve"> </w:t>
      </w:r>
      <w:r w:rsidR="00680542" w:rsidRPr="004B3A39">
        <w:rPr>
          <w:rFonts w:ascii="Book Antiqua" w:hAnsi="Book Antiqua" w:cs="Times New Roman"/>
          <w:color w:val="000000" w:themeColor="text1"/>
          <w:sz w:val="24"/>
          <w:szCs w:val="24"/>
          <w:lang w:val="en-US"/>
        </w:rPr>
        <w:t>a prevalent body gastritis</w:t>
      </w:r>
      <w:r w:rsidR="00AF09D6" w:rsidRPr="004B3A39">
        <w:rPr>
          <w:rFonts w:ascii="Book Antiqua" w:hAnsi="Book Antiqua" w:cs="Times New Roman"/>
          <w:color w:val="000000" w:themeColor="text1"/>
          <w:sz w:val="24"/>
          <w:szCs w:val="24"/>
          <w:lang w:val="en-US"/>
        </w:rPr>
        <w:t xml:space="preserve"> </w:t>
      </w:r>
      <w:r w:rsidR="005F02E5" w:rsidRPr="004B3A39">
        <w:rPr>
          <w:rFonts w:ascii="Book Antiqua" w:hAnsi="Book Antiqua" w:cs="Times New Roman"/>
          <w:color w:val="000000" w:themeColor="text1"/>
          <w:sz w:val="24"/>
          <w:szCs w:val="24"/>
          <w:lang w:val="en-US"/>
        </w:rPr>
        <w:t>in response to the infection that is</w:t>
      </w:r>
      <w:r w:rsidR="00C07358">
        <w:rPr>
          <w:rFonts w:ascii="Book Antiqua" w:hAnsi="Book Antiqua" w:cs="Times New Roman"/>
          <w:color w:val="000000" w:themeColor="text1"/>
          <w:sz w:val="24"/>
          <w:szCs w:val="24"/>
          <w:lang w:val="en-US"/>
        </w:rPr>
        <w:t xml:space="preserve"> </w:t>
      </w:r>
      <w:r w:rsidR="00680542" w:rsidRPr="004B3A39">
        <w:rPr>
          <w:rFonts w:ascii="Book Antiqua" w:hAnsi="Book Antiqua" w:cs="Times New Roman"/>
          <w:color w:val="000000" w:themeColor="text1"/>
          <w:sz w:val="24"/>
          <w:szCs w:val="24"/>
          <w:lang w:val="en-US"/>
        </w:rPr>
        <w:t>associated with multifocal atrophic gastritis, increased gastrinemia, hypo</w:t>
      </w:r>
      <w:r w:rsidR="005F02E5" w:rsidRPr="004B3A39">
        <w:rPr>
          <w:rFonts w:ascii="Book Antiqua" w:hAnsi="Book Antiqua" w:cs="Times New Roman"/>
          <w:color w:val="000000" w:themeColor="text1"/>
          <w:sz w:val="24"/>
          <w:szCs w:val="24"/>
          <w:lang w:val="en-US"/>
        </w:rPr>
        <w:t>-</w:t>
      </w:r>
      <w:r w:rsidR="00680542" w:rsidRPr="004B3A39">
        <w:rPr>
          <w:rFonts w:ascii="Book Antiqua" w:hAnsi="Book Antiqua" w:cs="Times New Roman"/>
          <w:color w:val="000000" w:themeColor="text1"/>
          <w:sz w:val="24"/>
          <w:szCs w:val="24"/>
          <w:lang w:val="en-US"/>
        </w:rPr>
        <w:t xml:space="preserve">chlorhydria and </w:t>
      </w:r>
      <w:r w:rsidR="005F02E5" w:rsidRPr="004B3A39">
        <w:rPr>
          <w:rFonts w:ascii="Book Antiqua" w:hAnsi="Book Antiqua" w:cs="Times New Roman"/>
          <w:color w:val="000000" w:themeColor="text1"/>
          <w:sz w:val="24"/>
          <w:szCs w:val="24"/>
          <w:lang w:val="en-US"/>
        </w:rPr>
        <w:t xml:space="preserve">the </w:t>
      </w:r>
      <w:r w:rsidR="00680542" w:rsidRPr="004B3A39">
        <w:rPr>
          <w:rFonts w:ascii="Book Antiqua" w:hAnsi="Book Antiqua" w:cs="Times New Roman"/>
          <w:color w:val="000000" w:themeColor="text1"/>
          <w:sz w:val="24"/>
          <w:szCs w:val="24"/>
          <w:lang w:val="en-US"/>
        </w:rPr>
        <w:t>possible development</w:t>
      </w:r>
      <w:r w:rsidR="004A11BA" w:rsidRPr="004B3A39">
        <w:rPr>
          <w:rFonts w:ascii="Book Antiqua" w:hAnsi="Book Antiqua" w:cs="Times New Roman"/>
          <w:color w:val="000000" w:themeColor="text1"/>
          <w:sz w:val="24"/>
          <w:szCs w:val="24"/>
          <w:lang w:val="en-US"/>
        </w:rPr>
        <w:t xml:space="preserve"> of gastric adenocarcinoma. The </w:t>
      </w:r>
      <w:r w:rsidR="00680542" w:rsidRPr="004B3A39">
        <w:rPr>
          <w:rFonts w:ascii="Book Antiqua" w:hAnsi="Book Antiqua" w:cs="Times New Roman"/>
          <w:color w:val="000000" w:themeColor="text1"/>
          <w:sz w:val="24"/>
          <w:szCs w:val="24"/>
          <w:lang w:val="en-US"/>
        </w:rPr>
        <w:t xml:space="preserve">reason </w:t>
      </w:r>
      <w:r w:rsidR="00697F19" w:rsidRPr="004B3A39">
        <w:rPr>
          <w:rFonts w:ascii="Book Antiqua" w:hAnsi="Book Antiqua" w:cs="Times New Roman"/>
          <w:color w:val="000000" w:themeColor="text1"/>
          <w:sz w:val="24"/>
          <w:szCs w:val="24"/>
          <w:lang w:val="en-US"/>
        </w:rPr>
        <w:t>why</w:t>
      </w:r>
      <w:r w:rsidR="00AF09D6" w:rsidRPr="004B3A39">
        <w:rPr>
          <w:rFonts w:ascii="Book Antiqua" w:hAnsi="Book Antiqua" w:cs="Times New Roman"/>
          <w:color w:val="000000" w:themeColor="text1"/>
          <w:sz w:val="24"/>
          <w:szCs w:val="24"/>
          <w:lang w:val="en-US"/>
        </w:rPr>
        <w:t xml:space="preserve"> </w:t>
      </w:r>
      <w:r w:rsidR="00697F19" w:rsidRPr="004B3A39">
        <w:rPr>
          <w:rFonts w:ascii="Book Antiqua" w:hAnsi="Book Antiqua" w:cs="Times New Roman"/>
          <w:i/>
          <w:color w:val="000000" w:themeColor="text1"/>
          <w:sz w:val="24"/>
          <w:szCs w:val="24"/>
          <w:lang w:val="en-US"/>
        </w:rPr>
        <w:t>H. pylori</w:t>
      </w:r>
      <w:r w:rsidR="002933A5" w:rsidRPr="004B3A39">
        <w:rPr>
          <w:rFonts w:ascii="Book Antiqua" w:hAnsi="Book Antiqua" w:cs="Times New Roman"/>
          <w:i/>
          <w:color w:val="000000" w:themeColor="text1"/>
          <w:sz w:val="24"/>
          <w:szCs w:val="24"/>
          <w:lang w:val="en-US"/>
        </w:rPr>
        <w:t xml:space="preserve"> </w:t>
      </w:r>
      <w:r w:rsidR="00697F19" w:rsidRPr="004B3A39">
        <w:rPr>
          <w:rFonts w:ascii="Book Antiqua" w:hAnsi="Book Antiqua" w:cs="Times New Roman"/>
          <w:color w:val="000000" w:themeColor="text1"/>
          <w:sz w:val="24"/>
          <w:szCs w:val="24"/>
          <w:lang w:val="en-US"/>
        </w:rPr>
        <w:t>infection is</w:t>
      </w:r>
      <w:r w:rsidR="008577DA" w:rsidRPr="004B3A39">
        <w:rPr>
          <w:rFonts w:ascii="Book Antiqua" w:hAnsi="Book Antiqua" w:cs="Times New Roman"/>
          <w:color w:val="000000" w:themeColor="text1"/>
          <w:sz w:val="24"/>
          <w:szCs w:val="24"/>
          <w:lang w:val="en-US"/>
        </w:rPr>
        <w:t xml:space="preserve"> </w:t>
      </w:r>
      <w:r w:rsidR="00613704" w:rsidRPr="004B3A39">
        <w:rPr>
          <w:rFonts w:ascii="Book Antiqua" w:hAnsi="Book Antiqua" w:cs="Times New Roman"/>
          <w:color w:val="000000" w:themeColor="text1"/>
          <w:sz w:val="24"/>
          <w:szCs w:val="24"/>
          <w:lang w:val="en-US"/>
        </w:rPr>
        <w:t xml:space="preserve">associated with </w:t>
      </w:r>
      <w:r w:rsidR="00697F19" w:rsidRPr="004B3A39">
        <w:rPr>
          <w:rFonts w:ascii="Book Antiqua" w:hAnsi="Book Antiqua" w:cs="Times New Roman"/>
          <w:color w:val="000000" w:themeColor="text1"/>
          <w:sz w:val="24"/>
          <w:szCs w:val="24"/>
          <w:lang w:val="en-US"/>
        </w:rPr>
        <w:t xml:space="preserve">different gastric phenotypes with different clinical outcomes </w:t>
      </w:r>
      <w:r w:rsidR="00680542" w:rsidRPr="004B3A39">
        <w:rPr>
          <w:rFonts w:ascii="Book Antiqua" w:hAnsi="Book Antiqua" w:cs="Times New Roman"/>
          <w:color w:val="000000" w:themeColor="text1"/>
          <w:sz w:val="24"/>
          <w:szCs w:val="24"/>
          <w:lang w:val="en-US"/>
        </w:rPr>
        <w:t>is not fully known, but it is likely that the interaction among bacterial virulence factors (</w:t>
      </w:r>
      <w:r w:rsidR="00B45F5D" w:rsidRPr="004B3A39">
        <w:rPr>
          <w:rFonts w:ascii="Book Antiqua" w:hAnsi="Book Antiqua" w:cs="Times New Roman"/>
          <w:i/>
          <w:color w:val="000000" w:themeColor="text1"/>
          <w:sz w:val="24"/>
          <w:szCs w:val="24"/>
          <w:lang w:val="en-US"/>
        </w:rPr>
        <w:t>e.g.</w:t>
      </w:r>
      <w:r w:rsidR="00613704" w:rsidRPr="004B3A39">
        <w:rPr>
          <w:rFonts w:ascii="Book Antiqua" w:hAnsi="Book Antiqua" w:cs="Times New Roman"/>
          <w:color w:val="000000" w:themeColor="text1"/>
          <w:sz w:val="24"/>
          <w:szCs w:val="24"/>
          <w:lang w:val="en-US"/>
        </w:rPr>
        <w:t xml:space="preserve">, </w:t>
      </w:r>
      <w:r w:rsidR="00680542" w:rsidRPr="004B3A39">
        <w:rPr>
          <w:rFonts w:ascii="Book Antiqua" w:hAnsi="Book Antiqua" w:cs="Times New Roman"/>
          <w:color w:val="000000" w:themeColor="text1"/>
          <w:sz w:val="24"/>
          <w:szCs w:val="24"/>
          <w:lang w:val="en-US"/>
        </w:rPr>
        <w:t xml:space="preserve">CagA, urease, </w:t>
      </w:r>
      <w:r w:rsidR="001317D5" w:rsidRPr="004B3A39">
        <w:rPr>
          <w:rFonts w:ascii="Book Antiqua" w:hAnsi="Book Antiqua" w:cs="Times New Roman"/>
          <w:color w:val="000000" w:themeColor="text1"/>
          <w:sz w:val="24"/>
          <w:szCs w:val="24"/>
          <w:lang w:val="en-US"/>
        </w:rPr>
        <w:t>V</w:t>
      </w:r>
      <w:r w:rsidR="00680542" w:rsidRPr="004B3A39">
        <w:rPr>
          <w:rFonts w:ascii="Book Antiqua" w:hAnsi="Book Antiqua" w:cs="Times New Roman"/>
          <w:color w:val="000000" w:themeColor="text1"/>
          <w:sz w:val="24"/>
          <w:szCs w:val="24"/>
          <w:lang w:val="en-US"/>
        </w:rPr>
        <w:t>acA</w:t>
      </w:r>
      <w:r w:rsidR="00680542" w:rsidRPr="004B3A39">
        <w:rPr>
          <w:rFonts w:ascii="Book Antiqua" w:hAnsi="Book Antiqua" w:cs="Times New Roman"/>
          <w:i/>
          <w:color w:val="000000" w:themeColor="text1"/>
          <w:sz w:val="24"/>
          <w:szCs w:val="24"/>
          <w:lang w:val="en-US"/>
        </w:rPr>
        <w:t xml:space="preserve">, </w:t>
      </w:r>
      <w:r w:rsidR="0008065E" w:rsidRPr="004B3A39">
        <w:rPr>
          <w:rFonts w:ascii="Book Antiqua" w:hAnsi="Book Antiqua" w:cs="Times New Roman"/>
          <w:color w:val="000000" w:themeColor="text1"/>
          <w:sz w:val="24"/>
          <w:szCs w:val="24"/>
          <w:lang w:val="en-US"/>
        </w:rPr>
        <w:t xml:space="preserve">and </w:t>
      </w:r>
      <w:r w:rsidR="00680542" w:rsidRPr="004B3A39">
        <w:rPr>
          <w:rFonts w:ascii="Book Antiqua" w:hAnsi="Book Antiqua" w:cs="Times New Roman"/>
          <w:color w:val="000000" w:themeColor="text1"/>
          <w:sz w:val="24"/>
          <w:szCs w:val="24"/>
          <w:lang w:val="en-US"/>
        </w:rPr>
        <w:t>babA2), environmental factors (</w:t>
      </w:r>
      <w:r w:rsidR="00B45F5D" w:rsidRPr="004B3A39">
        <w:rPr>
          <w:rFonts w:ascii="Book Antiqua" w:hAnsi="Book Antiqua" w:cs="Times New Roman"/>
          <w:i/>
          <w:color w:val="000000" w:themeColor="text1"/>
          <w:sz w:val="24"/>
          <w:szCs w:val="24"/>
          <w:lang w:val="en-US"/>
        </w:rPr>
        <w:t>e.g.</w:t>
      </w:r>
      <w:r w:rsidR="0008065E" w:rsidRPr="004B3A39">
        <w:rPr>
          <w:rFonts w:ascii="Book Antiqua" w:hAnsi="Book Antiqua" w:cs="Times New Roman"/>
          <w:color w:val="000000" w:themeColor="text1"/>
          <w:sz w:val="24"/>
          <w:szCs w:val="24"/>
          <w:lang w:val="en-US"/>
        </w:rPr>
        <w:t xml:space="preserve">, </w:t>
      </w:r>
      <w:r w:rsidR="00680542" w:rsidRPr="004B3A39">
        <w:rPr>
          <w:rFonts w:ascii="Book Antiqua" w:hAnsi="Book Antiqua" w:cs="Times New Roman"/>
          <w:color w:val="000000" w:themeColor="text1"/>
          <w:sz w:val="24"/>
          <w:szCs w:val="24"/>
          <w:lang w:val="en-US"/>
        </w:rPr>
        <w:t xml:space="preserve">socioeconomic conditions, nutrition, </w:t>
      </w:r>
      <w:r w:rsidR="0008065E" w:rsidRPr="004B3A39">
        <w:rPr>
          <w:rFonts w:ascii="Book Antiqua" w:hAnsi="Book Antiqua" w:cs="Times New Roman"/>
          <w:color w:val="000000" w:themeColor="text1"/>
          <w:sz w:val="24"/>
          <w:szCs w:val="24"/>
          <w:lang w:val="en-US"/>
        </w:rPr>
        <w:t xml:space="preserve">and </w:t>
      </w:r>
      <w:r w:rsidR="00680542" w:rsidRPr="004B3A39">
        <w:rPr>
          <w:rFonts w:ascii="Book Antiqua" w:hAnsi="Book Antiqua" w:cs="Times New Roman"/>
          <w:color w:val="000000" w:themeColor="text1"/>
          <w:sz w:val="24"/>
          <w:szCs w:val="24"/>
          <w:lang w:val="en-US"/>
        </w:rPr>
        <w:t>exposure to toxic substances) and genetic substrate</w:t>
      </w:r>
      <w:r w:rsidR="0008065E" w:rsidRPr="004B3A39">
        <w:rPr>
          <w:rFonts w:ascii="Book Antiqua" w:hAnsi="Book Antiqua" w:cs="Times New Roman"/>
          <w:color w:val="000000" w:themeColor="text1"/>
          <w:sz w:val="24"/>
          <w:szCs w:val="24"/>
          <w:lang w:val="en-US"/>
        </w:rPr>
        <w:t>s</w:t>
      </w:r>
      <w:r w:rsidR="00680542" w:rsidRPr="004B3A39">
        <w:rPr>
          <w:rFonts w:ascii="Book Antiqua" w:hAnsi="Book Antiqua" w:cs="Times New Roman"/>
          <w:color w:val="000000" w:themeColor="text1"/>
          <w:sz w:val="24"/>
          <w:szCs w:val="24"/>
          <w:lang w:val="en-US"/>
        </w:rPr>
        <w:t xml:space="preserve"> of the host</w:t>
      </w:r>
      <w:r w:rsidR="00264528" w:rsidRPr="004B3A39">
        <w:rPr>
          <w:rFonts w:ascii="Book Antiqua" w:hAnsi="Book Antiqua" w:cs="Times New Roman"/>
          <w:color w:val="000000" w:themeColor="text1"/>
          <w:sz w:val="24"/>
          <w:szCs w:val="24"/>
          <w:lang w:val="en-US"/>
        </w:rPr>
        <w:t xml:space="preserve"> (</w:t>
      </w:r>
      <w:r w:rsidR="00B45F5D" w:rsidRPr="004B3A39">
        <w:rPr>
          <w:rFonts w:ascii="Book Antiqua" w:hAnsi="Book Antiqua" w:cs="Times New Roman"/>
          <w:i/>
          <w:color w:val="000000" w:themeColor="text1"/>
          <w:sz w:val="24"/>
          <w:szCs w:val="24"/>
          <w:lang w:val="en-US"/>
        </w:rPr>
        <w:t>e.g.</w:t>
      </w:r>
      <w:r w:rsidR="00613704" w:rsidRPr="004B3A39">
        <w:rPr>
          <w:rFonts w:ascii="Book Antiqua" w:hAnsi="Book Antiqua" w:cs="Times New Roman"/>
          <w:color w:val="000000" w:themeColor="text1"/>
          <w:sz w:val="24"/>
          <w:szCs w:val="24"/>
          <w:lang w:val="en-US"/>
        </w:rPr>
        <w:t xml:space="preserve">, </w:t>
      </w:r>
      <w:r w:rsidR="00264528" w:rsidRPr="004B3A39">
        <w:rPr>
          <w:rFonts w:ascii="Book Antiqua" w:hAnsi="Book Antiqua" w:cs="Times New Roman"/>
          <w:color w:val="000000" w:themeColor="text1"/>
          <w:sz w:val="24"/>
          <w:szCs w:val="24"/>
          <w:lang w:val="en-US"/>
        </w:rPr>
        <w:t xml:space="preserve">IL1B gene cluster and </w:t>
      </w:r>
      <w:r w:rsidR="0008065E" w:rsidRPr="004B3A39">
        <w:rPr>
          <w:rFonts w:ascii="Book Antiqua" w:hAnsi="Book Antiqua" w:cs="Times New Roman"/>
          <w:color w:val="000000" w:themeColor="text1"/>
          <w:sz w:val="24"/>
          <w:szCs w:val="24"/>
          <w:lang w:val="en-US"/>
        </w:rPr>
        <w:t>t</w:t>
      </w:r>
      <w:r w:rsidR="00911CDF" w:rsidRPr="004B3A39">
        <w:rPr>
          <w:rFonts w:ascii="Book Antiqua" w:hAnsi="Book Antiqua" w:cs="Times New Roman"/>
          <w:color w:val="000000" w:themeColor="text1"/>
          <w:sz w:val="24"/>
          <w:szCs w:val="24"/>
          <w:lang w:val="en-US"/>
        </w:rPr>
        <w:t xml:space="preserve">umor </w:t>
      </w:r>
      <w:r w:rsidR="0008065E" w:rsidRPr="004B3A39">
        <w:rPr>
          <w:rFonts w:ascii="Book Antiqua" w:hAnsi="Book Antiqua" w:cs="Times New Roman"/>
          <w:color w:val="000000" w:themeColor="text1"/>
          <w:sz w:val="24"/>
          <w:szCs w:val="24"/>
          <w:lang w:val="en-US"/>
        </w:rPr>
        <w:t>n</w:t>
      </w:r>
      <w:r w:rsidR="00911CDF" w:rsidRPr="004B3A39">
        <w:rPr>
          <w:rFonts w:ascii="Book Antiqua" w:hAnsi="Book Antiqua" w:cs="Times New Roman"/>
          <w:color w:val="000000" w:themeColor="text1"/>
          <w:sz w:val="24"/>
          <w:szCs w:val="24"/>
          <w:lang w:val="en-US"/>
        </w:rPr>
        <w:t xml:space="preserve">ecrosis </w:t>
      </w:r>
      <w:r w:rsidR="0008065E" w:rsidRPr="004B3A39">
        <w:rPr>
          <w:rFonts w:ascii="Book Antiqua" w:hAnsi="Book Antiqua" w:cs="Times New Roman"/>
          <w:color w:val="000000" w:themeColor="text1"/>
          <w:sz w:val="24"/>
          <w:szCs w:val="24"/>
          <w:lang w:val="en-US"/>
        </w:rPr>
        <w:t>f</w:t>
      </w:r>
      <w:r w:rsidR="00911CDF" w:rsidRPr="004B3A39">
        <w:rPr>
          <w:rFonts w:ascii="Book Antiqua" w:hAnsi="Book Antiqua" w:cs="Times New Roman"/>
          <w:color w:val="000000" w:themeColor="text1"/>
          <w:sz w:val="24"/>
          <w:szCs w:val="24"/>
          <w:lang w:val="en-US"/>
        </w:rPr>
        <w:t xml:space="preserve">actor-α </w:t>
      </w:r>
      <w:r w:rsidR="0008065E" w:rsidRPr="004B3A39">
        <w:rPr>
          <w:rFonts w:ascii="Book Antiqua" w:hAnsi="Book Antiqua" w:cs="Times New Roman"/>
          <w:color w:val="000000" w:themeColor="text1"/>
          <w:sz w:val="24"/>
          <w:szCs w:val="24"/>
          <w:lang w:val="en-US"/>
        </w:rPr>
        <w:t>(</w:t>
      </w:r>
      <w:r w:rsidR="00264528" w:rsidRPr="004B3A39">
        <w:rPr>
          <w:rFonts w:ascii="Book Antiqua" w:hAnsi="Book Antiqua" w:cs="Times New Roman"/>
          <w:i/>
          <w:color w:val="000000" w:themeColor="text1"/>
          <w:sz w:val="24"/>
          <w:szCs w:val="24"/>
          <w:lang w:val="en-US"/>
        </w:rPr>
        <w:t>TNFα</w:t>
      </w:r>
      <w:r w:rsidR="0008065E" w:rsidRPr="004B3A39">
        <w:rPr>
          <w:rFonts w:ascii="Book Antiqua" w:hAnsi="Book Antiqua" w:cs="Times New Roman"/>
          <w:color w:val="000000" w:themeColor="text1"/>
          <w:sz w:val="24"/>
          <w:szCs w:val="24"/>
          <w:lang w:val="en-US"/>
        </w:rPr>
        <w:t>)</w:t>
      </w:r>
      <w:r w:rsidR="00264528" w:rsidRPr="004B3A39">
        <w:rPr>
          <w:rFonts w:ascii="Book Antiqua" w:hAnsi="Book Antiqua" w:cs="Times New Roman"/>
          <w:color w:val="000000" w:themeColor="text1"/>
          <w:sz w:val="24"/>
          <w:szCs w:val="24"/>
          <w:lang w:val="en-US"/>
        </w:rPr>
        <w:t xml:space="preserve"> gene polymorphism)</w:t>
      </w:r>
      <w:r w:rsidR="00680542" w:rsidRPr="004B3A39">
        <w:rPr>
          <w:rFonts w:ascii="Book Antiqua" w:hAnsi="Book Antiqua" w:cs="Times New Roman"/>
          <w:color w:val="000000" w:themeColor="text1"/>
          <w:sz w:val="24"/>
          <w:szCs w:val="24"/>
          <w:lang w:val="en-US"/>
        </w:rPr>
        <w:t xml:space="preserve"> play a</w:t>
      </w:r>
      <w:r w:rsidR="00556372" w:rsidRPr="004B3A39">
        <w:rPr>
          <w:rFonts w:ascii="Book Antiqua" w:hAnsi="Book Antiqua" w:cs="Times New Roman"/>
          <w:color w:val="000000" w:themeColor="text1"/>
          <w:sz w:val="24"/>
          <w:szCs w:val="24"/>
          <w:lang w:val="en-US"/>
        </w:rPr>
        <w:t xml:space="preserve">n important </w:t>
      </w:r>
      <w:proofErr w:type="gramStart"/>
      <w:r w:rsidR="00556372" w:rsidRPr="004B3A39">
        <w:rPr>
          <w:rFonts w:ascii="Book Antiqua" w:hAnsi="Book Antiqua" w:cs="Times New Roman"/>
          <w:color w:val="000000" w:themeColor="text1"/>
          <w:sz w:val="24"/>
          <w:szCs w:val="24"/>
          <w:lang w:val="en-US"/>
        </w:rPr>
        <w:t>role</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11]</w:t>
      </w:r>
      <w:r w:rsidR="00680542" w:rsidRPr="004B3A39">
        <w:rPr>
          <w:rFonts w:ascii="Book Antiqua" w:hAnsi="Book Antiqua" w:cs="Times New Roman"/>
          <w:color w:val="000000" w:themeColor="text1"/>
          <w:sz w:val="24"/>
          <w:szCs w:val="24"/>
          <w:lang w:val="en-US"/>
        </w:rPr>
        <w:t>.</w:t>
      </w:r>
      <w:r w:rsidR="0088028D" w:rsidRPr="004B3A39">
        <w:rPr>
          <w:rFonts w:ascii="Book Antiqua" w:hAnsi="Book Antiqua" w:cs="Times New Roman"/>
          <w:color w:val="000000" w:themeColor="text1"/>
          <w:sz w:val="24"/>
          <w:szCs w:val="24"/>
          <w:lang w:val="en-US"/>
        </w:rPr>
        <w:t xml:space="preserve"> The first reports o</w:t>
      </w:r>
      <w:r w:rsidR="0008065E" w:rsidRPr="004B3A39">
        <w:rPr>
          <w:rFonts w:ascii="Book Antiqua" w:hAnsi="Book Antiqua" w:cs="Times New Roman"/>
          <w:color w:val="000000" w:themeColor="text1"/>
          <w:sz w:val="24"/>
          <w:szCs w:val="24"/>
          <w:lang w:val="en-US"/>
        </w:rPr>
        <w:t>f</w:t>
      </w:r>
      <w:r w:rsidR="0088028D" w:rsidRPr="004B3A39">
        <w:rPr>
          <w:rFonts w:ascii="Book Antiqua" w:hAnsi="Book Antiqua" w:cs="Times New Roman"/>
          <w:color w:val="000000" w:themeColor="text1"/>
          <w:sz w:val="24"/>
          <w:szCs w:val="24"/>
          <w:lang w:val="en-US"/>
        </w:rPr>
        <w:t xml:space="preserve"> the association between </w:t>
      </w:r>
      <w:r w:rsidR="0088028D" w:rsidRPr="004B3A39">
        <w:rPr>
          <w:rFonts w:ascii="Book Antiqua" w:hAnsi="Book Antiqua" w:cs="Times New Roman"/>
          <w:i/>
          <w:color w:val="000000" w:themeColor="text1"/>
          <w:sz w:val="24"/>
          <w:szCs w:val="24"/>
          <w:lang w:val="en-US"/>
        </w:rPr>
        <w:t>H. pylori</w:t>
      </w:r>
      <w:r w:rsidR="0088028D" w:rsidRPr="004B3A39">
        <w:rPr>
          <w:rFonts w:ascii="Book Antiqua" w:hAnsi="Book Antiqua" w:cs="Times New Roman"/>
          <w:color w:val="000000" w:themeColor="text1"/>
          <w:sz w:val="24"/>
          <w:szCs w:val="24"/>
          <w:lang w:val="en-US"/>
        </w:rPr>
        <w:t xml:space="preserve"> infection and extra</w:t>
      </w:r>
      <w:r w:rsidR="00A55293" w:rsidRPr="004B3A39">
        <w:rPr>
          <w:rFonts w:ascii="Book Antiqua" w:hAnsi="Book Antiqua" w:cs="Times New Roman"/>
          <w:color w:val="000000" w:themeColor="text1"/>
          <w:sz w:val="24"/>
          <w:szCs w:val="24"/>
          <w:lang w:val="en-US"/>
        </w:rPr>
        <w:t>-</w:t>
      </w:r>
      <w:r w:rsidR="0088028D" w:rsidRPr="004B3A39">
        <w:rPr>
          <w:rFonts w:ascii="Book Antiqua" w:hAnsi="Book Antiqua" w:cs="Times New Roman"/>
          <w:color w:val="000000" w:themeColor="text1"/>
          <w:sz w:val="24"/>
          <w:szCs w:val="24"/>
          <w:lang w:val="en-US"/>
        </w:rPr>
        <w:t xml:space="preserve">gastric diseases </w:t>
      </w:r>
      <w:r w:rsidR="00FB5E23" w:rsidRPr="004B3A39">
        <w:rPr>
          <w:rFonts w:ascii="Book Antiqua" w:hAnsi="Book Antiqua" w:cs="Times New Roman"/>
          <w:color w:val="000000" w:themeColor="text1"/>
          <w:sz w:val="24"/>
          <w:szCs w:val="24"/>
          <w:lang w:val="en-US"/>
        </w:rPr>
        <w:t>were</w:t>
      </w:r>
      <w:r w:rsidR="001317D5" w:rsidRPr="004B3A39">
        <w:rPr>
          <w:rFonts w:ascii="Book Antiqua" w:hAnsi="Book Antiqua" w:cs="Times New Roman"/>
          <w:color w:val="000000" w:themeColor="text1"/>
          <w:sz w:val="24"/>
          <w:szCs w:val="24"/>
          <w:lang w:val="en-US"/>
        </w:rPr>
        <w:t xml:space="preserve"> by Mendall</w:t>
      </w:r>
      <w:r w:rsidR="0088028D" w:rsidRPr="004B3A39">
        <w:rPr>
          <w:rFonts w:ascii="Book Antiqua" w:hAnsi="Book Antiqua" w:cs="Times New Roman"/>
          <w:color w:val="000000" w:themeColor="text1"/>
          <w:sz w:val="24"/>
          <w:szCs w:val="24"/>
          <w:lang w:val="en-US"/>
        </w:rPr>
        <w:t xml:space="preserve"> </w:t>
      </w:r>
      <w:r w:rsidR="0088028D" w:rsidRPr="004B3A39">
        <w:rPr>
          <w:rFonts w:ascii="Book Antiqua" w:hAnsi="Book Antiqua" w:cs="Times New Roman"/>
          <w:i/>
          <w:color w:val="000000" w:themeColor="text1"/>
          <w:sz w:val="24"/>
          <w:szCs w:val="24"/>
          <w:lang w:val="en-US"/>
        </w:rPr>
        <w:t xml:space="preserve">et </w:t>
      </w:r>
      <w:proofErr w:type="gramStart"/>
      <w:r w:rsidR="0088028D" w:rsidRPr="004B3A39">
        <w:rPr>
          <w:rFonts w:ascii="Book Antiqua" w:hAnsi="Book Antiqua" w:cs="Times New Roman"/>
          <w:i/>
          <w:color w:val="000000" w:themeColor="text1"/>
          <w:sz w:val="24"/>
          <w:szCs w:val="24"/>
          <w:lang w:val="en-US"/>
        </w:rPr>
        <w:t>al</w:t>
      </w:r>
      <w:r w:rsidR="006B0D1D" w:rsidRPr="004B3A39">
        <w:rPr>
          <w:rFonts w:ascii="Book Antiqua" w:hAnsi="Book Antiqua" w:cs="Times New Roman"/>
          <w:color w:val="000000" w:themeColor="text1"/>
          <w:sz w:val="24"/>
          <w:szCs w:val="24"/>
          <w:vertAlign w:val="superscript"/>
          <w:lang w:val="en-US"/>
        </w:rPr>
        <w:t>[</w:t>
      </w:r>
      <w:proofErr w:type="gramEnd"/>
      <w:r w:rsidR="006B0D1D" w:rsidRPr="004B3A39">
        <w:rPr>
          <w:rFonts w:ascii="Book Antiqua" w:hAnsi="Book Antiqua" w:cs="Times New Roman"/>
          <w:color w:val="000000" w:themeColor="text1"/>
          <w:sz w:val="24"/>
          <w:szCs w:val="24"/>
          <w:vertAlign w:val="superscript"/>
          <w:lang w:val="en-US"/>
        </w:rPr>
        <w:t>12]</w:t>
      </w:r>
      <w:r w:rsidR="0088028D" w:rsidRPr="004B3A39">
        <w:rPr>
          <w:rFonts w:ascii="Book Antiqua" w:hAnsi="Book Antiqua" w:cs="Times New Roman"/>
          <w:color w:val="000000" w:themeColor="text1"/>
          <w:sz w:val="24"/>
          <w:szCs w:val="24"/>
          <w:lang w:val="en-US"/>
        </w:rPr>
        <w:t xml:space="preserve"> </w:t>
      </w:r>
      <w:r w:rsidR="00697F19" w:rsidRPr="004B3A39">
        <w:rPr>
          <w:rFonts w:ascii="Book Antiqua" w:hAnsi="Book Antiqua" w:cs="Times New Roman"/>
          <w:color w:val="000000" w:themeColor="text1"/>
          <w:sz w:val="24"/>
          <w:szCs w:val="24"/>
          <w:lang w:val="en-US"/>
        </w:rPr>
        <w:t xml:space="preserve">in </w:t>
      </w:r>
      <w:r w:rsidR="0008065E" w:rsidRPr="004B3A39">
        <w:rPr>
          <w:rFonts w:ascii="Book Antiqua" w:hAnsi="Book Antiqua" w:cs="Times New Roman"/>
          <w:color w:val="000000" w:themeColor="text1"/>
          <w:sz w:val="24"/>
          <w:szCs w:val="24"/>
          <w:lang w:val="en-US"/>
        </w:rPr>
        <w:t>1</w:t>
      </w:r>
      <w:r w:rsidR="0088028D" w:rsidRPr="004B3A39">
        <w:rPr>
          <w:rFonts w:ascii="Book Antiqua" w:hAnsi="Book Antiqua" w:cs="Times New Roman"/>
          <w:color w:val="000000" w:themeColor="text1"/>
          <w:sz w:val="24"/>
          <w:szCs w:val="24"/>
          <w:lang w:val="en-US"/>
        </w:rPr>
        <w:t>994</w:t>
      </w:r>
      <w:r w:rsidR="00A82DFF" w:rsidRPr="004B3A39">
        <w:rPr>
          <w:rFonts w:ascii="Book Antiqua" w:hAnsi="Book Antiqua" w:cs="Times New Roman"/>
          <w:color w:val="000000" w:themeColor="text1"/>
          <w:sz w:val="24"/>
          <w:szCs w:val="24"/>
          <w:lang w:val="en-US"/>
        </w:rPr>
        <w:t>.</w:t>
      </w:r>
      <w:r w:rsidR="00D2350A" w:rsidRPr="004B3A39">
        <w:rPr>
          <w:rFonts w:ascii="Book Antiqua" w:hAnsi="Book Antiqua" w:cs="Times New Roman" w:hint="eastAsia"/>
          <w:color w:val="000000" w:themeColor="text1"/>
          <w:sz w:val="24"/>
          <w:szCs w:val="24"/>
          <w:lang w:val="en-US" w:eastAsia="zh-CN"/>
        </w:rPr>
        <w:t xml:space="preserve"> </w:t>
      </w:r>
      <w:r w:rsidR="00B65FC2" w:rsidRPr="004B3A39">
        <w:rPr>
          <w:rFonts w:ascii="Book Antiqua" w:hAnsi="Book Antiqua" w:cs="Times New Roman"/>
          <w:color w:val="000000" w:themeColor="text1"/>
          <w:sz w:val="24"/>
          <w:szCs w:val="24"/>
          <w:lang w:val="en-US"/>
        </w:rPr>
        <w:t>There are several clinical extra</w:t>
      </w:r>
      <w:r w:rsidR="00A55293" w:rsidRPr="004B3A39">
        <w:rPr>
          <w:rFonts w:ascii="Book Antiqua" w:hAnsi="Book Antiqua" w:cs="Times New Roman"/>
          <w:color w:val="000000" w:themeColor="text1"/>
          <w:sz w:val="24"/>
          <w:szCs w:val="24"/>
          <w:lang w:val="en-US"/>
        </w:rPr>
        <w:t>-</w:t>
      </w:r>
      <w:r w:rsidR="00B65FC2" w:rsidRPr="004B3A39">
        <w:rPr>
          <w:rFonts w:ascii="Book Antiqua" w:hAnsi="Book Antiqua" w:cs="Times New Roman"/>
          <w:color w:val="000000" w:themeColor="text1"/>
          <w:sz w:val="24"/>
          <w:szCs w:val="24"/>
          <w:lang w:val="en-US"/>
        </w:rPr>
        <w:t xml:space="preserve">gastric </w:t>
      </w:r>
      <w:r w:rsidR="00B65FC2" w:rsidRPr="004B3A39">
        <w:rPr>
          <w:rFonts w:ascii="Book Antiqua" w:hAnsi="Book Antiqua" w:cs="Times New Roman"/>
          <w:color w:val="000000" w:themeColor="text1"/>
          <w:sz w:val="24"/>
          <w:szCs w:val="24"/>
          <w:lang w:val="en-US"/>
        </w:rPr>
        <w:lastRenderedPageBreak/>
        <w:t xml:space="preserve">manifestations associated with </w:t>
      </w:r>
      <w:r w:rsidR="00B65FC2" w:rsidRPr="004B3A39">
        <w:rPr>
          <w:rFonts w:ascii="Book Antiqua" w:hAnsi="Book Antiqua" w:cs="Times New Roman"/>
          <w:i/>
          <w:color w:val="000000" w:themeColor="text1"/>
          <w:sz w:val="24"/>
          <w:szCs w:val="24"/>
          <w:lang w:val="en-US"/>
        </w:rPr>
        <w:t>H</w:t>
      </w:r>
      <w:r w:rsidR="004A11BA" w:rsidRPr="004B3A39">
        <w:rPr>
          <w:rFonts w:ascii="Book Antiqua" w:hAnsi="Book Antiqua" w:cs="Times New Roman"/>
          <w:i/>
          <w:color w:val="000000" w:themeColor="text1"/>
          <w:sz w:val="24"/>
          <w:szCs w:val="24"/>
          <w:lang w:val="en-US"/>
        </w:rPr>
        <w:t>.</w:t>
      </w:r>
      <w:r w:rsidR="00B65FC2" w:rsidRPr="004B3A39">
        <w:rPr>
          <w:rFonts w:ascii="Book Antiqua" w:hAnsi="Book Antiqua" w:cs="Times New Roman"/>
          <w:i/>
          <w:color w:val="000000" w:themeColor="text1"/>
          <w:sz w:val="24"/>
          <w:szCs w:val="24"/>
          <w:lang w:val="en-US"/>
        </w:rPr>
        <w:t xml:space="preserve"> pylori</w:t>
      </w:r>
      <w:r w:rsidR="00B65FC2" w:rsidRPr="004B3A39">
        <w:rPr>
          <w:rFonts w:ascii="Book Antiqua" w:hAnsi="Book Antiqua" w:cs="Times New Roman"/>
          <w:color w:val="000000" w:themeColor="text1"/>
          <w:sz w:val="24"/>
          <w:szCs w:val="24"/>
          <w:lang w:val="en-US"/>
        </w:rPr>
        <w:t xml:space="preserve"> infection</w:t>
      </w:r>
      <w:r w:rsidR="00AF09D6" w:rsidRPr="004B3A39">
        <w:rPr>
          <w:rFonts w:ascii="Book Antiqua" w:hAnsi="Book Antiqua" w:cs="Times New Roman"/>
          <w:color w:val="000000" w:themeColor="text1"/>
          <w:sz w:val="24"/>
          <w:szCs w:val="24"/>
          <w:lang w:val="en-US"/>
        </w:rPr>
        <w:t xml:space="preserve"> </w:t>
      </w:r>
      <w:r w:rsidR="0008065E" w:rsidRPr="004B3A39">
        <w:rPr>
          <w:rFonts w:ascii="Book Antiqua" w:hAnsi="Book Antiqua" w:cs="Times New Roman"/>
          <w:color w:val="000000" w:themeColor="text1"/>
          <w:sz w:val="24"/>
          <w:szCs w:val="24"/>
          <w:lang w:val="en-US"/>
        </w:rPr>
        <w:t xml:space="preserve">that </w:t>
      </w:r>
      <w:r w:rsidR="00697F19" w:rsidRPr="004B3A39">
        <w:rPr>
          <w:rFonts w:ascii="Book Antiqua" w:hAnsi="Book Antiqua" w:cs="Times New Roman"/>
          <w:color w:val="000000" w:themeColor="text1"/>
          <w:sz w:val="24"/>
          <w:szCs w:val="24"/>
          <w:lang w:val="en-US"/>
        </w:rPr>
        <w:t xml:space="preserve">have been reported </w:t>
      </w:r>
      <w:r w:rsidR="00A82DFF" w:rsidRPr="004B3A39">
        <w:rPr>
          <w:rFonts w:ascii="Book Antiqua" w:hAnsi="Book Antiqua" w:cs="Times New Roman"/>
          <w:color w:val="000000" w:themeColor="text1"/>
          <w:sz w:val="24"/>
          <w:szCs w:val="24"/>
          <w:lang w:val="en-US"/>
        </w:rPr>
        <w:t>to date</w:t>
      </w:r>
      <w:r w:rsidR="00B65FC2" w:rsidRPr="004B3A39">
        <w:rPr>
          <w:rFonts w:ascii="Book Antiqua" w:hAnsi="Book Antiqua" w:cs="Times New Roman"/>
          <w:color w:val="000000" w:themeColor="text1"/>
          <w:sz w:val="24"/>
          <w:szCs w:val="24"/>
          <w:lang w:val="en-US"/>
        </w:rPr>
        <w:t xml:space="preserve">, </w:t>
      </w:r>
      <w:r w:rsidR="00697F19" w:rsidRPr="004B3A39">
        <w:rPr>
          <w:rFonts w:ascii="Book Antiqua" w:hAnsi="Book Antiqua" w:cs="Times New Roman"/>
          <w:color w:val="000000" w:themeColor="text1"/>
          <w:sz w:val="24"/>
          <w:szCs w:val="24"/>
          <w:lang w:val="en-US"/>
        </w:rPr>
        <w:t>making this a very interesting and debated topic</w:t>
      </w:r>
      <w:r w:rsidR="008A5F6E" w:rsidRPr="004B3A39">
        <w:rPr>
          <w:rFonts w:ascii="Book Antiqua" w:hAnsi="Book Antiqua" w:cs="Times New Roman"/>
          <w:color w:val="000000" w:themeColor="text1"/>
          <w:sz w:val="24"/>
          <w:szCs w:val="24"/>
          <w:lang w:val="en-US"/>
        </w:rPr>
        <w:t>.</w:t>
      </w:r>
      <w:r w:rsidR="00A55293" w:rsidRPr="004B3A39">
        <w:rPr>
          <w:rFonts w:ascii="Book Antiqua" w:hAnsi="Book Antiqua" w:cs="Times New Roman"/>
          <w:color w:val="000000" w:themeColor="text1"/>
          <w:sz w:val="24"/>
          <w:szCs w:val="24"/>
          <w:lang w:val="en-US"/>
        </w:rPr>
        <w:t xml:space="preserve"> </w:t>
      </w:r>
      <w:r w:rsidR="008A5F6E" w:rsidRPr="004B3A39">
        <w:rPr>
          <w:rFonts w:ascii="Book Antiqua" w:hAnsi="Book Antiqua" w:cs="Times New Roman"/>
          <w:color w:val="000000" w:themeColor="text1"/>
          <w:sz w:val="24"/>
          <w:szCs w:val="24"/>
          <w:lang w:val="en-US"/>
        </w:rPr>
        <w:t>W</w:t>
      </w:r>
      <w:r w:rsidR="00B65FC2" w:rsidRPr="004B3A39">
        <w:rPr>
          <w:rFonts w:ascii="Book Antiqua" w:hAnsi="Book Antiqua" w:cs="Times New Roman"/>
          <w:color w:val="000000" w:themeColor="text1"/>
          <w:sz w:val="24"/>
          <w:szCs w:val="24"/>
          <w:lang w:val="en-US"/>
        </w:rPr>
        <w:t xml:space="preserve">e summarize the </w:t>
      </w:r>
      <w:r w:rsidR="0008065E" w:rsidRPr="004B3A39">
        <w:rPr>
          <w:rFonts w:ascii="Book Antiqua" w:hAnsi="Book Antiqua" w:cs="Times New Roman"/>
          <w:color w:val="000000" w:themeColor="text1"/>
          <w:sz w:val="24"/>
          <w:szCs w:val="24"/>
          <w:lang w:val="en-US"/>
        </w:rPr>
        <w:t xml:space="preserve">data in the </w:t>
      </w:r>
      <w:r w:rsidR="00B65FC2" w:rsidRPr="004B3A39">
        <w:rPr>
          <w:rFonts w:ascii="Book Antiqua" w:hAnsi="Book Antiqua" w:cs="Times New Roman"/>
          <w:color w:val="000000" w:themeColor="text1"/>
          <w:sz w:val="24"/>
          <w:szCs w:val="24"/>
          <w:lang w:val="en-US"/>
        </w:rPr>
        <w:t>literat</w:t>
      </w:r>
      <w:r w:rsidR="008A5F6E" w:rsidRPr="004B3A39">
        <w:rPr>
          <w:rFonts w:ascii="Book Antiqua" w:hAnsi="Book Antiqua" w:cs="Times New Roman"/>
          <w:color w:val="000000" w:themeColor="text1"/>
          <w:sz w:val="24"/>
          <w:szCs w:val="24"/>
          <w:lang w:val="en-US"/>
        </w:rPr>
        <w:t>ure about extra</w:t>
      </w:r>
      <w:r w:rsidR="00A55293" w:rsidRPr="004B3A39">
        <w:rPr>
          <w:rFonts w:ascii="Book Antiqua" w:hAnsi="Book Antiqua" w:cs="Times New Roman"/>
          <w:color w:val="000000" w:themeColor="text1"/>
          <w:sz w:val="24"/>
          <w:szCs w:val="24"/>
          <w:lang w:val="en-US"/>
        </w:rPr>
        <w:t>-</w:t>
      </w:r>
      <w:r w:rsidR="008A5F6E" w:rsidRPr="004B3A39">
        <w:rPr>
          <w:rFonts w:ascii="Book Antiqua" w:hAnsi="Book Antiqua" w:cs="Times New Roman"/>
          <w:color w:val="000000" w:themeColor="text1"/>
          <w:sz w:val="24"/>
          <w:szCs w:val="24"/>
          <w:lang w:val="en-US"/>
        </w:rPr>
        <w:t xml:space="preserve">digestive diseases associated with </w:t>
      </w:r>
      <w:r w:rsidR="008A5F6E" w:rsidRPr="004B3A39">
        <w:rPr>
          <w:rFonts w:ascii="Book Antiqua" w:hAnsi="Book Antiqua" w:cs="Times New Roman"/>
          <w:i/>
          <w:color w:val="000000" w:themeColor="text1"/>
          <w:sz w:val="24"/>
          <w:szCs w:val="24"/>
          <w:lang w:val="en-US"/>
        </w:rPr>
        <w:t>H</w:t>
      </w:r>
      <w:r w:rsidR="004A11BA" w:rsidRPr="004B3A39">
        <w:rPr>
          <w:rFonts w:ascii="Book Antiqua" w:hAnsi="Book Antiqua" w:cs="Times New Roman"/>
          <w:i/>
          <w:color w:val="000000" w:themeColor="text1"/>
          <w:sz w:val="24"/>
          <w:szCs w:val="24"/>
          <w:lang w:val="en-US"/>
        </w:rPr>
        <w:t xml:space="preserve">. </w:t>
      </w:r>
      <w:r w:rsidR="008A5F6E" w:rsidRPr="004B3A39">
        <w:rPr>
          <w:rFonts w:ascii="Book Antiqua" w:hAnsi="Book Antiqua" w:cs="Times New Roman"/>
          <w:i/>
          <w:color w:val="000000" w:themeColor="text1"/>
          <w:sz w:val="24"/>
          <w:szCs w:val="24"/>
          <w:lang w:val="en-US"/>
        </w:rPr>
        <w:t>pylori</w:t>
      </w:r>
      <w:r w:rsidR="008A5F6E" w:rsidRPr="004B3A39">
        <w:rPr>
          <w:rFonts w:ascii="Book Antiqua" w:hAnsi="Book Antiqua" w:cs="Times New Roman"/>
          <w:color w:val="000000" w:themeColor="text1"/>
          <w:sz w:val="24"/>
          <w:szCs w:val="24"/>
          <w:lang w:val="en-US"/>
        </w:rPr>
        <w:t xml:space="preserve"> infection</w:t>
      </w:r>
      <w:r w:rsidR="0008065E" w:rsidRPr="004B3A39">
        <w:rPr>
          <w:rFonts w:ascii="Book Antiqua" w:hAnsi="Book Antiqua" w:cs="Times New Roman"/>
          <w:color w:val="000000" w:themeColor="text1"/>
          <w:sz w:val="24"/>
          <w:szCs w:val="24"/>
          <w:lang w:val="en-US"/>
        </w:rPr>
        <w:t xml:space="preserve"> and </w:t>
      </w:r>
      <w:r w:rsidR="004A11BA" w:rsidRPr="004B3A39">
        <w:rPr>
          <w:rFonts w:ascii="Book Antiqua" w:hAnsi="Book Antiqua" w:cs="Times New Roman"/>
          <w:color w:val="000000" w:themeColor="text1"/>
          <w:sz w:val="24"/>
          <w:szCs w:val="24"/>
          <w:lang w:val="en-US"/>
        </w:rPr>
        <w:t>focus our attentio</w:t>
      </w:r>
      <w:r w:rsidR="00613704" w:rsidRPr="004B3A39">
        <w:rPr>
          <w:rFonts w:ascii="Book Antiqua" w:hAnsi="Book Antiqua" w:cs="Times New Roman"/>
          <w:color w:val="000000" w:themeColor="text1"/>
          <w:sz w:val="24"/>
          <w:szCs w:val="24"/>
          <w:lang w:val="en-US"/>
        </w:rPr>
        <w:t>n o</w:t>
      </w:r>
      <w:r w:rsidR="004A11BA" w:rsidRPr="004B3A39">
        <w:rPr>
          <w:rFonts w:ascii="Book Antiqua" w:hAnsi="Book Antiqua" w:cs="Times New Roman"/>
          <w:color w:val="000000" w:themeColor="text1"/>
          <w:sz w:val="24"/>
          <w:szCs w:val="24"/>
          <w:lang w:val="en-US"/>
        </w:rPr>
        <w:t xml:space="preserve">n the following </w:t>
      </w:r>
      <w:r w:rsidR="00697F19" w:rsidRPr="004B3A39">
        <w:rPr>
          <w:rFonts w:ascii="Book Antiqua" w:hAnsi="Book Antiqua" w:cs="Times New Roman"/>
          <w:color w:val="000000" w:themeColor="text1"/>
          <w:sz w:val="24"/>
          <w:szCs w:val="24"/>
          <w:lang w:val="en-US"/>
        </w:rPr>
        <w:t xml:space="preserve">conditions </w:t>
      </w:r>
      <w:r w:rsidR="00AE70D7" w:rsidRPr="004B3A39">
        <w:rPr>
          <w:rFonts w:ascii="Book Antiqua" w:hAnsi="Book Antiqua" w:cs="Times New Roman"/>
          <w:color w:val="000000" w:themeColor="text1"/>
          <w:sz w:val="24"/>
          <w:szCs w:val="24"/>
          <w:lang w:val="en-US"/>
        </w:rPr>
        <w:t>that</w:t>
      </w:r>
      <w:r w:rsidR="00AF09D6" w:rsidRPr="004B3A39">
        <w:rPr>
          <w:rFonts w:ascii="Book Antiqua" w:hAnsi="Book Antiqua" w:cs="Times New Roman"/>
          <w:color w:val="000000" w:themeColor="text1"/>
          <w:sz w:val="24"/>
          <w:szCs w:val="24"/>
          <w:lang w:val="en-US"/>
        </w:rPr>
        <w:t xml:space="preserve"> </w:t>
      </w:r>
      <w:r w:rsidR="00697F19" w:rsidRPr="004B3A39">
        <w:rPr>
          <w:rFonts w:ascii="Book Antiqua" w:hAnsi="Book Antiqua" w:cs="Times New Roman"/>
          <w:color w:val="000000" w:themeColor="text1"/>
          <w:sz w:val="24"/>
          <w:szCs w:val="24"/>
          <w:lang w:val="en-US"/>
        </w:rPr>
        <w:t xml:space="preserve">are potentially linked to </w:t>
      </w:r>
      <w:r w:rsidR="00697F19" w:rsidRPr="004B3A39">
        <w:rPr>
          <w:rFonts w:ascii="Book Antiqua" w:hAnsi="Book Antiqua" w:cs="Times New Roman"/>
          <w:i/>
          <w:color w:val="000000" w:themeColor="text1"/>
          <w:sz w:val="24"/>
          <w:szCs w:val="24"/>
          <w:lang w:val="en-US"/>
        </w:rPr>
        <w:t xml:space="preserve">H. pylori </w:t>
      </w:r>
      <w:r w:rsidR="00697F19" w:rsidRPr="004B3A39">
        <w:rPr>
          <w:rFonts w:ascii="Book Antiqua" w:hAnsi="Book Antiqua" w:cs="Times New Roman"/>
          <w:color w:val="000000" w:themeColor="text1"/>
          <w:sz w:val="24"/>
          <w:szCs w:val="24"/>
          <w:lang w:val="en-US"/>
        </w:rPr>
        <w:t xml:space="preserve">infection: </w:t>
      </w:r>
      <w:r w:rsidR="004A11BA" w:rsidRPr="004B3A39">
        <w:rPr>
          <w:rFonts w:ascii="Book Antiqua" w:hAnsi="Book Antiqua" w:cs="Times New Roman"/>
          <w:color w:val="000000" w:themeColor="text1"/>
          <w:sz w:val="24"/>
          <w:szCs w:val="24"/>
          <w:lang w:val="en-US"/>
        </w:rPr>
        <w:t>neurological, dermatological, hematologic, ocular, cardiovascular, metabolic and allergic disease</w:t>
      </w:r>
      <w:r w:rsidR="00697F19" w:rsidRPr="004B3A39">
        <w:rPr>
          <w:rFonts w:ascii="Book Antiqua" w:hAnsi="Book Antiqua" w:cs="Times New Roman"/>
          <w:color w:val="000000" w:themeColor="text1"/>
          <w:sz w:val="24"/>
          <w:szCs w:val="24"/>
          <w:lang w:val="en-US"/>
        </w:rPr>
        <w:t>s.</w:t>
      </w:r>
      <w:r w:rsidR="004A11BA" w:rsidRPr="004B3A39">
        <w:rPr>
          <w:rFonts w:ascii="Book Antiqua" w:hAnsi="Book Antiqua" w:cs="Times New Roman"/>
          <w:color w:val="000000" w:themeColor="text1"/>
          <w:sz w:val="24"/>
          <w:szCs w:val="24"/>
          <w:lang w:val="en-US"/>
        </w:rPr>
        <w:t xml:space="preserve"> For some of these diseases</w:t>
      </w:r>
      <w:r w:rsidR="00AE70D7" w:rsidRPr="004B3A39">
        <w:rPr>
          <w:rFonts w:ascii="Book Antiqua" w:hAnsi="Book Antiqua" w:cs="Times New Roman"/>
          <w:color w:val="000000" w:themeColor="text1"/>
          <w:sz w:val="24"/>
          <w:szCs w:val="24"/>
          <w:lang w:val="en-US"/>
        </w:rPr>
        <w:t>,</w:t>
      </w:r>
      <w:r w:rsidR="004A11BA" w:rsidRPr="004B3A39">
        <w:rPr>
          <w:rFonts w:ascii="Book Antiqua" w:hAnsi="Book Antiqua" w:cs="Times New Roman"/>
          <w:color w:val="000000" w:themeColor="text1"/>
          <w:sz w:val="24"/>
          <w:szCs w:val="24"/>
          <w:lang w:val="en-US"/>
        </w:rPr>
        <w:t xml:space="preserve"> only one association is described without a clear explanation of the pathogenic mechanism</w:t>
      </w:r>
      <w:r w:rsidR="00AE70D7" w:rsidRPr="004B3A39">
        <w:rPr>
          <w:rFonts w:ascii="Book Antiqua" w:hAnsi="Book Antiqua" w:cs="Times New Roman"/>
          <w:color w:val="000000" w:themeColor="text1"/>
          <w:sz w:val="24"/>
          <w:szCs w:val="24"/>
          <w:lang w:val="en-US"/>
        </w:rPr>
        <w:t>;</w:t>
      </w:r>
      <w:r w:rsidR="004A11BA" w:rsidRPr="004B3A39">
        <w:rPr>
          <w:rFonts w:ascii="Book Antiqua" w:hAnsi="Book Antiqua" w:cs="Times New Roman"/>
          <w:color w:val="000000" w:themeColor="text1"/>
          <w:sz w:val="24"/>
          <w:szCs w:val="24"/>
          <w:lang w:val="en-US"/>
        </w:rPr>
        <w:t xml:space="preserve"> however, for others, as </w:t>
      </w:r>
      <w:r w:rsidR="00AB45B9" w:rsidRPr="004B3A39">
        <w:rPr>
          <w:rFonts w:ascii="Book Antiqua" w:hAnsi="Book Antiqua" w:cs="Times New Roman"/>
          <w:color w:val="000000" w:themeColor="text1"/>
          <w:sz w:val="24"/>
          <w:szCs w:val="24"/>
          <w:lang w:val="en-US"/>
        </w:rPr>
        <w:t xml:space="preserve">we </w:t>
      </w:r>
      <w:r w:rsidR="004A11BA" w:rsidRPr="004B3A39">
        <w:rPr>
          <w:rFonts w:ascii="Book Antiqua" w:hAnsi="Book Antiqua" w:cs="Times New Roman"/>
          <w:color w:val="000000" w:themeColor="text1"/>
          <w:sz w:val="24"/>
          <w:szCs w:val="24"/>
          <w:lang w:val="en-US"/>
        </w:rPr>
        <w:t xml:space="preserve">will </w:t>
      </w:r>
      <w:r w:rsidR="00697F19" w:rsidRPr="004B3A39">
        <w:rPr>
          <w:rFonts w:ascii="Book Antiqua" w:hAnsi="Book Antiqua" w:cs="Times New Roman"/>
          <w:color w:val="000000" w:themeColor="text1"/>
          <w:sz w:val="24"/>
          <w:szCs w:val="24"/>
          <w:lang w:val="en-US"/>
        </w:rPr>
        <w:t>see</w:t>
      </w:r>
      <w:r w:rsidR="004A11BA" w:rsidRPr="004B3A39">
        <w:rPr>
          <w:rFonts w:ascii="Book Antiqua" w:hAnsi="Book Antiqua" w:cs="Times New Roman"/>
          <w:color w:val="000000" w:themeColor="text1"/>
          <w:sz w:val="24"/>
          <w:szCs w:val="24"/>
          <w:lang w:val="en-US"/>
        </w:rPr>
        <w:t xml:space="preserve"> later</w:t>
      </w:r>
      <w:r w:rsidR="00697F19" w:rsidRPr="004B3A39">
        <w:rPr>
          <w:rFonts w:ascii="Book Antiqua" w:hAnsi="Book Antiqua" w:cs="Times New Roman"/>
          <w:color w:val="000000" w:themeColor="text1"/>
          <w:sz w:val="24"/>
          <w:szCs w:val="24"/>
          <w:lang w:val="en-US"/>
        </w:rPr>
        <w:t>,</w:t>
      </w:r>
      <w:r w:rsidR="004A11BA" w:rsidRPr="004B3A39">
        <w:rPr>
          <w:rFonts w:ascii="Book Antiqua" w:hAnsi="Book Antiqua" w:cs="Times New Roman"/>
          <w:color w:val="000000" w:themeColor="text1"/>
          <w:sz w:val="24"/>
          <w:szCs w:val="24"/>
          <w:lang w:val="en-US"/>
        </w:rPr>
        <w:t xml:space="preserve"> the association is so strong and the </w:t>
      </w:r>
      <w:r w:rsidR="00A55293" w:rsidRPr="004B3A39">
        <w:rPr>
          <w:rFonts w:ascii="Book Antiqua" w:hAnsi="Book Antiqua" w:cs="Times New Roman"/>
          <w:color w:val="000000" w:themeColor="text1"/>
          <w:sz w:val="24"/>
          <w:szCs w:val="24"/>
          <w:lang w:val="en-US"/>
        </w:rPr>
        <w:t>pathogenic</w:t>
      </w:r>
      <w:r w:rsidR="004A11BA" w:rsidRPr="004B3A39">
        <w:rPr>
          <w:rFonts w:ascii="Book Antiqua" w:hAnsi="Book Antiqua" w:cs="Times New Roman"/>
          <w:color w:val="000000" w:themeColor="text1"/>
          <w:sz w:val="24"/>
          <w:szCs w:val="24"/>
          <w:lang w:val="en-US"/>
        </w:rPr>
        <w:t xml:space="preserve"> mechanism is so clear that guidelines for the </w:t>
      </w:r>
      <w:r w:rsidR="00AB45B9" w:rsidRPr="004B3A39">
        <w:rPr>
          <w:rFonts w:ascii="Book Antiqua" w:hAnsi="Book Antiqua" w:cs="Times New Roman"/>
          <w:color w:val="000000" w:themeColor="text1"/>
          <w:sz w:val="24"/>
          <w:szCs w:val="24"/>
          <w:lang w:val="en-US"/>
        </w:rPr>
        <w:t xml:space="preserve">treatment of </w:t>
      </w:r>
      <w:r w:rsidR="00AB45B9" w:rsidRPr="004B3A39">
        <w:rPr>
          <w:rFonts w:ascii="Book Antiqua" w:hAnsi="Book Antiqua" w:cs="Times New Roman"/>
          <w:i/>
          <w:color w:val="000000" w:themeColor="text1"/>
          <w:sz w:val="24"/>
          <w:szCs w:val="24"/>
          <w:lang w:val="en-US"/>
        </w:rPr>
        <w:t>H</w:t>
      </w:r>
      <w:r w:rsidR="00AE70D7" w:rsidRPr="004B3A39">
        <w:rPr>
          <w:rFonts w:ascii="Book Antiqua" w:hAnsi="Book Antiqua" w:cs="Times New Roman"/>
          <w:i/>
          <w:color w:val="000000" w:themeColor="text1"/>
          <w:sz w:val="24"/>
          <w:szCs w:val="24"/>
          <w:lang w:val="en-US"/>
        </w:rPr>
        <w:t>.</w:t>
      </w:r>
      <w:r w:rsidR="00AB45B9" w:rsidRPr="004B3A39">
        <w:rPr>
          <w:rFonts w:ascii="Book Antiqua" w:hAnsi="Book Antiqua" w:cs="Times New Roman"/>
          <w:i/>
          <w:color w:val="000000" w:themeColor="text1"/>
          <w:sz w:val="24"/>
          <w:szCs w:val="24"/>
          <w:lang w:val="en-US"/>
        </w:rPr>
        <w:t xml:space="preserve"> pylori</w:t>
      </w:r>
      <w:r w:rsidR="00AB45B9" w:rsidRPr="004B3A39">
        <w:rPr>
          <w:rFonts w:ascii="Book Antiqua" w:hAnsi="Book Antiqua" w:cs="Times New Roman"/>
          <w:color w:val="000000" w:themeColor="text1"/>
          <w:sz w:val="24"/>
          <w:szCs w:val="24"/>
          <w:lang w:val="en-US"/>
        </w:rPr>
        <w:t xml:space="preserve"> i</w:t>
      </w:r>
      <w:r w:rsidR="004A11BA" w:rsidRPr="004B3A39">
        <w:rPr>
          <w:rFonts w:ascii="Book Antiqua" w:hAnsi="Book Antiqua" w:cs="Times New Roman"/>
          <w:color w:val="000000" w:themeColor="text1"/>
          <w:sz w:val="24"/>
          <w:szCs w:val="24"/>
          <w:lang w:val="en-US"/>
        </w:rPr>
        <w:t>nfecti</w:t>
      </w:r>
      <w:r w:rsidR="00697F19" w:rsidRPr="004B3A39">
        <w:rPr>
          <w:rFonts w:ascii="Book Antiqua" w:hAnsi="Book Antiqua" w:cs="Times New Roman"/>
          <w:color w:val="000000" w:themeColor="text1"/>
          <w:sz w:val="24"/>
          <w:szCs w:val="24"/>
          <w:lang w:val="en-US"/>
        </w:rPr>
        <w:t xml:space="preserve">on </w:t>
      </w:r>
      <w:r w:rsidR="00AE70D7" w:rsidRPr="004B3A39">
        <w:rPr>
          <w:rFonts w:ascii="Book Antiqua" w:hAnsi="Book Antiqua" w:cs="Times New Roman"/>
          <w:color w:val="000000" w:themeColor="text1"/>
          <w:sz w:val="24"/>
          <w:szCs w:val="24"/>
          <w:lang w:val="en-US"/>
        </w:rPr>
        <w:t>suggest that</w:t>
      </w:r>
      <w:r w:rsidR="00AF09D6" w:rsidRPr="004B3A39">
        <w:rPr>
          <w:rFonts w:ascii="Book Antiqua" w:hAnsi="Book Antiqua" w:cs="Times New Roman"/>
          <w:color w:val="000000" w:themeColor="text1"/>
          <w:sz w:val="24"/>
          <w:szCs w:val="24"/>
          <w:lang w:val="en-US"/>
        </w:rPr>
        <w:t xml:space="preserve"> </w:t>
      </w:r>
      <w:r w:rsidR="00697F19" w:rsidRPr="004B3A39">
        <w:rPr>
          <w:rFonts w:ascii="Book Antiqua" w:hAnsi="Book Antiqua" w:cs="Times New Roman"/>
          <w:color w:val="000000" w:themeColor="text1"/>
          <w:sz w:val="24"/>
          <w:szCs w:val="24"/>
          <w:lang w:val="en-US"/>
        </w:rPr>
        <w:t>in these conditions</w:t>
      </w:r>
      <w:r w:rsidR="00AE70D7" w:rsidRPr="004B3A39">
        <w:rPr>
          <w:rFonts w:ascii="Book Antiqua" w:hAnsi="Book Antiqua" w:cs="Times New Roman"/>
          <w:color w:val="000000" w:themeColor="text1"/>
          <w:sz w:val="24"/>
          <w:szCs w:val="24"/>
          <w:lang w:val="en-US"/>
        </w:rPr>
        <w:t>,</w:t>
      </w:r>
      <w:r w:rsidR="003231A3" w:rsidRPr="004B3A39">
        <w:rPr>
          <w:rFonts w:ascii="Book Antiqua" w:hAnsi="Book Antiqua" w:cs="Times New Roman"/>
          <w:color w:val="000000" w:themeColor="text1"/>
          <w:sz w:val="24"/>
          <w:szCs w:val="24"/>
          <w:lang w:val="en-US"/>
        </w:rPr>
        <w:t xml:space="preserve"> </w:t>
      </w:r>
      <w:r w:rsidR="00AB45B9" w:rsidRPr="004B3A39">
        <w:rPr>
          <w:rFonts w:ascii="Book Antiqua" w:hAnsi="Book Antiqua" w:cs="Times New Roman"/>
          <w:i/>
          <w:color w:val="000000" w:themeColor="text1"/>
          <w:sz w:val="24"/>
          <w:szCs w:val="24"/>
          <w:lang w:val="en-US"/>
        </w:rPr>
        <w:t>H</w:t>
      </w:r>
      <w:r w:rsidR="00AE70D7" w:rsidRPr="004B3A39">
        <w:rPr>
          <w:rFonts w:ascii="Book Antiqua" w:hAnsi="Book Antiqua" w:cs="Times New Roman"/>
          <w:i/>
          <w:color w:val="000000" w:themeColor="text1"/>
          <w:sz w:val="24"/>
          <w:szCs w:val="24"/>
          <w:lang w:val="en-US"/>
        </w:rPr>
        <w:t>.</w:t>
      </w:r>
      <w:r w:rsidR="00AB45B9" w:rsidRPr="004B3A39">
        <w:rPr>
          <w:rFonts w:ascii="Book Antiqua" w:hAnsi="Book Antiqua" w:cs="Times New Roman"/>
          <w:i/>
          <w:color w:val="000000" w:themeColor="text1"/>
          <w:sz w:val="24"/>
          <w:szCs w:val="24"/>
          <w:lang w:val="en-US"/>
        </w:rPr>
        <w:t xml:space="preserve"> pylori</w:t>
      </w:r>
      <w:r w:rsidR="004A11BA" w:rsidRPr="004B3A39">
        <w:rPr>
          <w:rFonts w:ascii="Book Antiqua" w:hAnsi="Book Antiqua" w:cs="Times New Roman"/>
          <w:color w:val="000000" w:themeColor="text1"/>
          <w:sz w:val="24"/>
          <w:szCs w:val="24"/>
          <w:lang w:val="en-US"/>
        </w:rPr>
        <w:t xml:space="preserve"> infection should be </w:t>
      </w:r>
      <w:r w:rsidR="00AE70D7" w:rsidRPr="004B3A39">
        <w:rPr>
          <w:rFonts w:ascii="Book Antiqua" w:hAnsi="Book Antiqua" w:cs="Times New Roman"/>
          <w:color w:val="000000" w:themeColor="text1"/>
          <w:sz w:val="24"/>
          <w:szCs w:val="24"/>
          <w:lang w:val="en-US"/>
        </w:rPr>
        <w:t>determined</w:t>
      </w:r>
      <w:r w:rsidR="00AF09D6" w:rsidRPr="004B3A39">
        <w:rPr>
          <w:rFonts w:ascii="Book Antiqua" w:hAnsi="Book Antiqua" w:cs="Times New Roman"/>
          <w:color w:val="000000" w:themeColor="text1"/>
          <w:sz w:val="24"/>
          <w:szCs w:val="24"/>
          <w:lang w:val="en-US"/>
        </w:rPr>
        <w:t xml:space="preserve"> </w:t>
      </w:r>
      <w:r w:rsidR="004A11BA" w:rsidRPr="004B3A39">
        <w:rPr>
          <w:rFonts w:ascii="Book Antiqua" w:hAnsi="Book Antiqua" w:cs="Times New Roman"/>
          <w:color w:val="000000" w:themeColor="text1"/>
          <w:sz w:val="24"/>
          <w:szCs w:val="24"/>
          <w:lang w:val="en-US"/>
        </w:rPr>
        <w:t>and</w:t>
      </w:r>
      <w:r w:rsidR="00AE70D7" w:rsidRPr="004B3A39">
        <w:rPr>
          <w:rFonts w:ascii="Book Antiqua" w:hAnsi="Book Antiqua" w:cs="Times New Roman"/>
          <w:color w:val="000000" w:themeColor="text1"/>
          <w:sz w:val="24"/>
          <w:szCs w:val="24"/>
          <w:lang w:val="en-US"/>
        </w:rPr>
        <w:t>,</w:t>
      </w:r>
      <w:r w:rsidR="004A11BA" w:rsidRPr="004B3A39">
        <w:rPr>
          <w:rFonts w:ascii="Book Antiqua" w:hAnsi="Book Antiqua" w:cs="Times New Roman"/>
          <w:color w:val="000000" w:themeColor="text1"/>
          <w:sz w:val="24"/>
          <w:szCs w:val="24"/>
          <w:lang w:val="en-US"/>
        </w:rPr>
        <w:t xml:space="preserve"> if present</w:t>
      </w:r>
      <w:r w:rsidR="00AE70D7" w:rsidRPr="004B3A39">
        <w:rPr>
          <w:rFonts w:ascii="Book Antiqua" w:hAnsi="Book Antiqua" w:cs="Times New Roman"/>
          <w:color w:val="000000" w:themeColor="text1"/>
          <w:sz w:val="24"/>
          <w:szCs w:val="24"/>
          <w:lang w:val="en-US"/>
        </w:rPr>
        <w:t>,</w:t>
      </w:r>
      <w:r w:rsidR="004A11BA" w:rsidRPr="004B3A39">
        <w:rPr>
          <w:rFonts w:ascii="Book Antiqua" w:hAnsi="Book Antiqua" w:cs="Times New Roman"/>
          <w:color w:val="000000" w:themeColor="text1"/>
          <w:sz w:val="24"/>
          <w:szCs w:val="24"/>
          <w:lang w:val="en-US"/>
        </w:rPr>
        <w:t xml:space="preserve"> should be treated with eradication </w:t>
      </w:r>
      <w:proofErr w:type="gramStart"/>
      <w:r w:rsidR="004A11BA" w:rsidRPr="004B3A39">
        <w:rPr>
          <w:rFonts w:ascii="Book Antiqua" w:hAnsi="Book Antiqua" w:cs="Times New Roman"/>
          <w:color w:val="000000" w:themeColor="text1"/>
          <w:sz w:val="24"/>
          <w:szCs w:val="24"/>
          <w:lang w:val="en-US"/>
        </w:rPr>
        <w:t>therapy</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13]</w:t>
      </w:r>
      <w:r w:rsidR="004A11BA" w:rsidRPr="004B3A39">
        <w:rPr>
          <w:rFonts w:ascii="Book Antiqua" w:hAnsi="Book Antiqua" w:cs="Times New Roman"/>
          <w:color w:val="000000" w:themeColor="text1"/>
          <w:sz w:val="24"/>
          <w:szCs w:val="24"/>
          <w:lang w:val="en-US"/>
        </w:rPr>
        <w:t>.</w:t>
      </w:r>
      <w:r w:rsidR="00AF09D6" w:rsidRPr="004B3A39">
        <w:rPr>
          <w:rFonts w:ascii="Book Antiqua" w:hAnsi="Book Antiqua" w:cs="Times New Roman"/>
          <w:color w:val="000000" w:themeColor="text1"/>
          <w:sz w:val="24"/>
          <w:szCs w:val="24"/>
          <w:lang w:val="en-US"/>
        </w:rPr>
        <w:t xml:space="preserve"> </w:t>
      </w:r>
    </w:p>
    <w:p w:rsidR="00D1627F" w:rsidRPr="004B3A39" w:rsidRDefault="00D1627F" w:rsidP="00B45F5D">
      <w:pPr>
        <w:spacing w:after="0" w:line="360" w:lineRule="auto"/>
        <w:jc w:val="both"/>
        <w:rPr>
          <w:rFonts w:ascii="Book Antiqua" w:hAnsi="Book Antiqua" w:cs="Times New Roman"/>
          <w:b/>
          <w:color w:val="000000" w:themeColor="text1"/>
          <w:sz w:val="24"/>
          <w:szCs w:val="24"/>
          <w:lang w:val="en-US"/>
        </w:rPr>
      </w:pPr>
    </w:p>
    <w:p w:rsidR="00B65FC2" w:rsidRPr="004B3A39" w:rsidRDefault="00AE49A6"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NEUROLOGICAL DISEASES</w:t>
      </w:r>
    </w:p>
    <w:p w:rsidR="00784488" w:rsidRPr="004B3A39" w:rsidRDefault="00697F19"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Several neurological disorders</w:t>
      </w:r>
      <w:r w:rsidR="00CD1E5C" w:rsidRPr="004B3A39">
        <w:rPr>
          <w:rFonts w:ascii="Book Antiqua" w:hAnsi="Book Antiqua" w:cs="Times New Roman"/>
          <w:color w:val="000000" w:themeColor="text1"/>
          <w:sz w:val="24"/>
          <w:szCs w:val="24"/>
          <w:lang w:val="en-US"/>
        </w:rPr>
        <w:t xml:space="preserve"> are associated with </w:t>
      </w:r>
      <w:r w:rsidR="00CD1E5C"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CD1E5C" w:rsidRPr="004B3A39">
        <w:rPr>
          <w:rFonts w:ascii="Book Antiqua" w:hAnsi="Book Antiqua" w:cs="Times New Roman"/>
          <w:i/>
          <w:color w:val="000000" w:themeColor="text1"/>
          <w:sz w:val="24"/>
          <w:szCs w:val="24"/>
          <w:lang w:val="en-US"/>
        </w:rPr>
        <w:t xml:space="preserve"> pylori</w:t>
      </w:r>
      <w:r w:rsidR="00CD1E5C" w:rsidRPr="004B3A39">
        <w:rPr>
          <w:rFonts w:ascii="Book Antiqua" w:hAnsi="Book Antiqua" w:cs="Times New Roman"/>
          <w:color w:val="000000" w:themeColor="text1"/>
          <w:sz w:val="24"/>
          <w:szCs w:val="24"/>
          <w:lang w:val="en-US"/>
        </w:rPr>
        <w:t xml:space="preserve"> infection. </w:t>
      </w:r>
      <w:r w:rsidR="0085218B" w:rsidRPr="004B3A39">
        <w:rPr>
          <w:rFonts w:ascii="Book Antiqua" w:hAnsi="Book Antiqua" w:cs="Times New Roman"/>
          <w:color w:val="000000" w:themeColor="text1"/>
          <w:sz w:val="24"/>
          <w:szCs w:val="24"/>
          <w:lang w:val="en-US"/>
        </w:rPr>
        <w:t xml:space="preserve">There are studies in the literature that report a positive predictive value between </w:t>
      </w:r>
      <w:r w:rsidR="0085218B"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85218B" w:rsidRPr="004B3A39">
        <w:rPr>
          <w:rFonts w:ascii="Book Antiqua" w:hAnsi="Book Antiqua" w:cs="Times New Roman"/>
          <w:i/>
          <w:color w:val="000000" w:themeColor="text1"/>
          <w:sz w:val="24"/>
          <w:szCs w:val="24"/>
          <w:lang w:val="en-US"/>
        </w:rPr>
        <w:t xml:space="preserve"> pylori</w:t>
      </w:r>
      <w:r w:rsidR="0085218B" w:rsidRPr="004B3A39">
        <w:rPr>
          <w:rFonts w:ascii="Book Antiqua" w:hAnsi="Book Antiqua" w:cs="Times New Roman"/>
          <w:color w:val="000000" w:themeColor="text1"/>
          <w:sz w:val="24"/>
          <w:szCs w:val="24"/>
          <w:lang w:val="en-US"/>
        </w:rPr>
        <w:t xml:space="preserve"> infection and stroke</w:t>
      </w:r>
      <w:r w:rsidR="00AE70D7" w:rsidRPr="004B3A39">
        <w:rPr>
          <w:rFonts w:ascii="Book Antiqua" w:hAnsi="Book Antiqua" w:cs="Times New Roman"/>
          <w:color w:val="000000" w:themeColor="text1"/>
          <w:sz w:val="24"/>
          <w:szCs w:val="24"/>
          <w:lang w:val="en-US"/>
        </w:rPr>
        <w:t>; however,</w:t>
      </w:r>
      <w:r w:rsidR="002933A5" w:rsidRPr="004B3A39">
        <w:rPr>
          <w:rFonts w:ascii="Book Antiqua" w:hAnsi="Book Antiqua" w:cs="Times New Roman"/>
          <w:color w:val="000000" w:themeColor="text1"/>
          <w:sz w:val="24"/>
          <w:szCs w:val="24"/>
          <w:lang w:val="en-US"/>
        </w:rPr>
        <w:t xml:space="preserve"> </w:t>
      </w:r>
      <w:r w:rsidR="00331330" w:rsidRPr="004B3A39">
        <w:rPr>
          <w:rFonts w:ascii="Book Antiqua" w:hAnsi="Book Antiqua" w:cs="Times New Roman"/>
          <w:color w:val="000000" w:themeColor="text1"/>
          <w:sz w:val="24"/>
          <w:szCs w:val="24"/>
          <w:lang w:val="en-US"/>
        </w:rPr>
        <w:t xml:space="preserve">in 2013, </w:t>
      </w:r>
      <w:r w:rsidR="0085218B" w:rsidRPr="004B3A39">
        <w:rPr>
          <w:rFonts w:ascii="Book Antiqua" w:hAnsi="Book Antiqua" w:cs="Times New Roman"/>
          <w:color w:val="000000" w:themeColor="text1"/>
          <w:sz w:val="24"/>
          <w:szCs w:val="24"/>
          <w:lang w:val="en-US"/>
        </w:rPr>
        <w:t>in a prospective cohort analysis performed on 9885 subjects</w:t>
      </w:r>
      <w:r w:rsidR="00567ADB" w:rsidRPr="004B3A39">
        <w:rPr>
          <w:rFonts w:ascii="Book Antiqua" w:hAnsi="Book Antiqua" w:cs="Times New Roman"/>
          <w:color w:val="000000" w:themeColor="text1"/>
          <w:sz w:val="24"/>
          <w:szCs w:val="24"/>
          <w:lang w:val="en-US"/>
        </w:rPr>
        <w:t xml:space="preserve"> with stroke</w:t>
      </w:r>
      <w:r w:rsidR="00331330" w:rsidRPr="004B3A39">
        <w:rPr>
          <w:rFonts w:ascii="Book Antiqua" w:hAnsi="Book Antiqua" w:cs="Times New Roman"/>
          <w:color w:val="000000" w:themeColor="text1"/>
          <w:sz w:val="24"/>
          <w:szCs w:val="24"/>
          <w:lang w:val="en-US"/>
        </w:rPr>
        <w:t>,</w:t>
      </w:r>
      <w:r w:rsidR="003D49E9" w:rsidRPr="004B3A39">
        <w:rPr>
          <w:rFonts w:ascii="Book Antiqua" w:hAnsi="Book Antiqua" w:cs="Times New Roman"/>
          <w:color w:val="000000" w:themeColor="text1"/>
          <w:sz w:val="24"/>
          <w:szCs w:val="24"/>
          <w:lang w:val="en-US"/>
        </w:rPr>
        <w:t xml:space="preserve"> </w:t>
      </w:r>
      <w:r w:rsidR="00AE70D7" w:rsidRPr="004B3A39">
        <w:rPr>
          <w:rFonts w:ascii="Book Antiqua" w:hAnsi="Book Antiqua" w:cs="Times New Roman"/>
          <w:color w:val="000000" w:themeColor="text1"/>
          <w:sz w:val="24"/>
          <w:szCs w:val="24"/>
          <w:lang w:val="en-US"/>
        </w:rPr>
        <w:t>Chen</w:t>
      </w:r>
      <w:r w:rsidR="00AE70D7" w:rsidRPr="004B3A39">
        <w:rPr>
          <w:rFonts w:ascii="Book Antiqua" w:hAnsi="Book Antiqua" w:cs="Times New Roman"/>
          <w:i/>
          <w:color w:val="000000" w:themeColor="text1"/>
          <w:sz w:val="24"/>
          <w:szCs w:val="24"/>
          <w:lang w:val="en-US"/>
        </w:rPr>
        <w:t xml:space="preserve"> et al</w:t>
      </w:r>
      <w:r w:rsidR="00AF6BBC" w:rsidRPr="004B3A39">
        <w:rPr>
          <w:rFonts w:ascii="Book Antiqua" w:hAnsi="Book Antiqua" w:cs="Times New Roman"/>
          <w:color w:val="000000" w:themeColor="text1"/>
          <w:sz w:val="24"/>
          <w:szCs w:val="24"/>
          <w:vertAlign w:val="superscript"/>
          <w:lang w:val="en-US"/>
        </w:rPr>
        <w:t>[14]</w:t>
      </w:r>
      <w:r w:rsidR="00AE70D7"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not only </w:t>
      </w:r>
      <w:r w:rsidR="00567ADB" w:rsidRPr="004B3A39">
        <w:rPr>
          <w:rFonts w:ascii="Book Antiqua" w:hAnsi="Book Antiqua" w:cs="Times New Roman"/>
          <w:color w:val="000000" w:themeColor="text1"/>
          <w:sz w:val="24"/>
          <w:szCs w:val="24"/>
          <w:lang w:val="en-US"/>
        </w:rPr>
        <w:t>reported no increased mortality but</w:t>
      </w:r>
      <w:r w:rsidR="00AE70D7" w:rsidRPr="004B3A39">
        <w:rPr>
          <w:rFonts w:ascii="Book Antiqua" w:hAnsi="Book Antiqua" w:cs="Times New Roman"/>
          <w:color w:val="000000" w:themeColor="text1"/>
          <w:sz w:val="24"/>
          <w:szCs w:val="24"/>
          <w:lang w:val="en-US"/>
        </w:rPr>
        <w:t xml:space="preserve"> actually</w:t>
      </w:r>
      <w:r w:rsidR="00AF09D6"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found that </w:t>
      </w:r>
      <w:r w:rsidR="00331330" w:rsidRPr="004B3A39">
        <w:rPr>
          <w:rFonts w:ascii="Book Antiqua" w:hAnsi="Book Antiqua" w:cs="Times New Roman"/>
          <w:color w:val="000000" w:themeColor="text1"/>
          <w:sz w:val="24"/>
          <w:szCs w:val="24"/>
          <w:lang w:val="en-US"/>
        </w:rPr>
        <w:t>people</w:t>
      </w:r>
      <w:r w:rsidR="00AF09D6" w:rsidRPr="004B3A39">
        <w:rPr>
          <w:rFonts w:ascii="Book Antiqua" w:hAnsi="Book Antiqua" w:cs="Times New Roman"/>
          <w:color w:val="000000" w:themeColor="text1"/>
          <w:sz w:val="24"/>
          <w:szCs w:val="24"/>
          <w:lang w:val="en-US"/>
        </w:rPr>
        <w:t xml:space="preserve"> </w:t>
      </w:r>
      <w:r w:rsidR="0085218B" w:rsidRPr="004B3A39">
        <w:rPr>
          <w:rFonts w:ascii="Book Antiqua" w:hAnsi="Book Antiqua" w:cs="Times New Roman"/>
          <w:color w:val="000000" w:themeColor="text1"/>
          <w:sz w:val="24"/>
          <w:szCs w:val="24"/>
          <w:lang w:val="en-US"/>
        </w:rPr>
        <w:t xml:space="preserve">infected with </w:t>
      </w:r>
      <w:r w:rsidR="0085218B"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85218B" w:rsidRPr="004B3A39">
        <w:rPr>
          <w:rFonts w:ascii="Book Antiqua" w:hAnsi="Book Antiqua" w:cs="Times New Roman"/>
          <w:i/>
          <w:color w:val="000000" w:themeColor="text1"/>
          <w:sz w:val="24"/>
          <w:szCs w:val="24"/>
          <w:lang w:val="en-US"/>
        </w:rPr>
        <w:t xml:space="preserve"> pylori</w:t>
      </w:r>
      <w:r w:rsidR="00AF09D6" w:rsidRPr="004B3A39">
        <w:rPr>
          <w:rFonts w:ascii="Book Antiqua" w:hAnsi="Book Antiqua" w:cs="Times New Roman"/>
          <w:i/>
          <w:color w:val="000000" w:themeColor="text1"/>
          <w:sz w:val="24"/>
          <w:szCs w:val="24"/>
          <w:lang w:val="en-US"/>
        </w:rPr>
        <w:t xml:space="preserve"> </w:t>
      </w:r>
      <w:r w:rsidR="00331330" w:rsidRPr="004B3A39">
        <w:rPr>
          <w:rFonts w:ascii="Book Antiqua" w:hAnsi="Book Antiqua" w:cs="Times New Roman"/>
          <w:color w:val="000000" w:themeColor="text1"/>
          <w:sz w:val="24"/>
          <w:szCs w:val="24"/>
          <w:lang w:val="en-US"/>
        </w:rPr>
        <w:t>had a</w:t>
      </w:r>
      <w:r w:rsidR="0085218B" w:rsidRPr="004B3A39">
        <w:rPr>
          <w:rFonts w:ascii="Book Antiqua" w:hAnsi="Book Antiqua" w:cs="Times New Roman"/>
          <w:color w:val="000000" w:themeColor="text1"/>
          <w:sz w:val="24"/>
          <w:szCs w:val="24"/>
          <w:lang w:val="en-US"/>
        </w:rPr>
        <w:t xml:space="preserve"> lower mortality </w:t>
      </w:r>
      <w:r w:rsidR="00AE70D7" w:rsidRPr="004B3A39">
        <w:rPr>
          <w:rFonts w:ascii="Book Antiqua" w:hAnsi="Book Antiqua" w:cs="Times New Roman"/>
          <w:color w:val="000000" w:themeColor="text1"/>
          <w:sz w:val="24"/>
          <w:szCs w:val="24"/>
          <w:lang w:val="en-US"/>
        </w:rPr>
        <w:t>than</w:t>
      </w:r>
      <w:r w:rsidRPr="004B3A39">
        <w:rPr>
          <w:rFonts w:ascii="Book Antiqua" w:hAnsi="Book Antiqua" w:cs="Times New Roman"/>
          <w:color w:val="000000" w:themeColor="text1"/>
          <w:sz w:val="24"/>
          <w:szCs w:val="24"/>
          <w:lang w:val="en-US"/>
        </w:rPr>
        <w:t xml:space="preserve"> the general population</w:t>
      </w:r>
      <w:r w:rsidR="0085218B" w:rsidRPr="004B3A39">
        <w:rPr>
          <w:rFonts w:ascii="Book Antiqua" w:hAnsi="Book Antiqua" w:cs="Times New Roman"/>
          <w:color w:val="000000" w:themeColor="text1"/>
          <w:sz w:val="24"/>
          <w:szCs w:val="24"/>
          <w:lang w:val="en-US"/>
        </w:rPr>
        <w:t xml:space="preserve">. </w:t>
      </w:r>
      <w:r w:rsidR="00AE70D7" w:rsidRPr="004B3A39">
        <w:rPr>
          <w:rFonts w:ascii="Book Antiqua" w:hAnsi="Book Antiqua" w:cs="Times New Roman"/>
          <w:color w:val="000000" w:themeColor="text1"/>
          <w:sz w:val="24"/>
          <w:szCs w:val="24"/>
          <w:lang w:val="en-US"/>
        </w:rPr>
        <w:t>I</w:t>
      </w:r>
      <w:r w:rsidRPr="004B3A39">
        <w:rPr>
          <w:rFonts w:ascii="Book Antiqua" w:hAnsi="Book Antiqua" w:cs="Times New Roman"/>
          <w:color w:val="000000" w:themeColor="text1"/>
          <w:sz w:val="24"/>
          <w:szCs w:val="24"/>
          <w:lang w:val="en-US"/>
        </w:rPr>
        <w:t>n a recent metanalysi</w:t>
      </w:r>
      <w:r w:rsidR="0029671D" w:rsidRPr="004B3A39">
        <w:rPr>
          <w:rFonts w:ascii="Book Antiqua" w:hAnsi="Book Antiqua" w:cs="Times New Roman"/>
          <w:color w:val="000000" w:themeColor="text1"/>
          <w:sz w:val="24"/>
          <w:szCs w:val="24"/>
          <w:lang w:val="en-US"/>
        </w:rPr>
        <w:t>s</w:t>
      </w:r>
      <w:r w:rsidR="00AE70D7" w:rsidRPr="004B3A39">
        <w:rPr>
          <w:rFonts w:ascii="Book Antiqua" w:hAnsi="Book Antiqua" w:cs="Times New Roman"/>
          <w:color w:val="000000" w:themeColor="text1"/>
          <w:sz w:val="24"/>
          <w:szCs w:val="24"/>
          <w:lang w:val="en-US"/>
        </w:rPr>
        <w:t xml:space="preserve">, Wang </w:t>
      </w:r>
      <w:r w:rsidR="00AE70D7" w:rsidRPr="004B3A39">
        <w:rPr>
          <w:rFonts w:ascii="Book Antiqua" w:hAnsi="Book Antiqua" w:cs="Times New Roman"/>
          <w:i/>
          <w:color w:val="000000" w:themeColor="text1"/>
          <w:sz w:val="24"/>
          <w:szCs w:val="24"/>
          <w:lang w:val="en-US"/>
        </w:rPr>
        <w:t xml:space="preserve">et </w:t>
      </w:r>
      <w:proofErr w:type="gramStart"/>
      <w:r w:rsidR="00AE70D7" w:rsidRPr="004B3A39">
        <w:rPr>
          <w:rFonts w:ascii="Book Antiqua" w:hAnsi="Book Antiqua" w:cs="Times New Roman"/>
          <w:i/>
          <w:color w:val="000000" w:themeColor="text1"/>
          <w:sz w:val="24"/>
          <w:szCs w:val="24"/>
          <w:lang w:val="en-US"/>
        </w:rPr>
        <w:t>al</w:t>
      </w:r>
      <w:r w:rsidR="00125489" w:rsidRPr="004B3A39">
        <w:rPr>
          <w:rFonts w:ascii="Book Antiqua" w:hAnsi="Book Antiqua" w:cs="Times New Roman"/>
          <w:color w:val="000000" w:themeColor="text1"/>
          <w:sz w:val="24"/>
          <w:szCs w:val="24"/>
          <w:vertAlign w:val="superscript"/>
          <w:lang w:val="en-US"/>
        </w:rPr>
        <w:t>[</w:t>
      </w:r>
      <w:proofErr w:type="gramEnd"/>
      <w:r w:rsidR="00125489" w:rsidRPr="004B3A39">
        <w:rPr>
          <w:rFonts w:ascii="Book Antiqua" w:hAnsi="Book Antiqua" w:cs="Times New Roman"/>
          <w:color w:val="000000" w:themeColor="text1"/>
          <w:sz w:val="24"/>
          <w:szCs w:val="24"/>
          <w:vertAlign w:val="superscript"/>
          <w:lang w:val="en-US"/>
        </w:rPr>
        <w:t>15]</w:t>
      </w:r>
      <w:r w:rsidR="0029671D" w:rsidRPr="004B3A39">
        <w:rPr>
          <w:rFonts w:ascii="Book Antiqua" w:hAnsi="Book Antiqua" w:cs="Times New Roman"/>
          <w:color w:val="000000" w:themeColor="text1"/>
          <w:sz w:val="24"/>
          <w:szCs w:val="24"/>
          <w:lang w:val="en-US"/>
        </w:rPr>
        <w:t xml:space="preserve"> demonstrated that chronic </w:t>
      </w:r>
      <w:r w:rsidR="0029671D"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29671D" w:rsidRPr="004B3A39">
        <w:rPr>
          <w:rFonts w:ascii="Book Antiqua" w:hAnsi="Book Antiqua" w:cs="Times New Roman"/>
          <w:i/>
          <w:color w:val="000000" w:themeColor="text1"/>
          <w:sz w:val="24"/>
          <w:szCs w:val="24"/>
          <w:lang w:val="en-US"/>
        </w:rPr>
        <w:t xml:space="preserve"> pylori</w:t>
      </w:r>
      <w:r w:rsidR="0029671D" w:rsidRPr="004B3A39">
        <w:rPr>
          <w:rFonts w:ascii="Book Antiqua" w:hAnsi="Book Antiqua" w:cs="Times New Roman"/>
          <w:color w:val="000000" w:themeColor="text1"/>
          <w:sz w:val="24"/>
          <w:szCs w:val="24"/>
          <w:lang w:val="en-US"/>
        </w:rPr>
        <w:t xml:space="preserve"> infection and the presence of CagA-positive strains </w:t>
      </w:r>
      <w:r w:rsidR="00C93E36" w:rsidRPr="004B3A39">
        <w:rPr>
          <w:rFonts w:ascii="Book Antiqua" w:hAnsi="Book Antiqua" w:cs="Times New Roman"/>
          <w:color w:val="000000" w:themeColor="text1"/>
          <w:sz w:val="24"/>
          <w:szCs w:val="24"/>
          <w:lang w:val="en-US"/>
        </w:rPr>
        <w:t>were</w:t>
      </w:r>
      <w:r w:rsidR="00AF09D6" w:rsidRPr="004B3A39">
        <w:rPr>
          <w:rFonts w:ascii="Book Antiqua" w:hAnsi="Book Antiqua" w:cs="Times New Roman"/>
          <w:color w:val="000000" w:themeColor="text1"/>
          <w:sz w:val="24"/>
          <w:szCs w:val="24"/>
          <w:lang w:val="en-US"/>
        </w:rPr>
        <w:t xml:space="preserve"> </w:t>
      </w:r>
      <w:r w:rsidR="0029671D" w:rsidRPr="004B3A39">
        <w:rPr>
          <w:rFonts w:ascii="Book Antiqua" w:hAnsi="Book Antiqua" w:cs="Times New Roman"/>
          <w:color w:val="000000" w:themeColor="text1"/>
          <w:sz w:val="24"/>
          <w:szCs w:val="24"/>
          <w:lang w:val="en-US"/>
        </w:rPr>
        <w:t>statistically significant risk factors for ischemic stroke. The underlying pathogenic mechanism is not yet known</w:t>
      </w:r>
      <w:r w:rsidR="00C93E36" w:rsidRPr="004B3A39">
        <w:rPr>
          <w:rFonts w:ascii="Book Antiqua" w:hAnsi="Book Antiqua" w:cs="Times New Roman"/>
          <w:color w:val="000000" w:themeColor="text1"/>
          <w:sz w:val="24"/>
          <w:szCs w:val="24"/>
          <w:lang w:val="en-US"/>
        </w:rPr>
        <w:t>,</w:t>
      </w:r>
      <w:r w:rsidR="0029671D" w:rsidRPr="004B3A39">
        <w:rPr>
          <w:rFonts w:ascii="Book Antiqua" w:hAnsi="Book Antiqua" w:cs="Times New Roman"/>
          <w:color w:val="000000" w:themeColor="text1"/>
          <w:sz w:val="24"/>
          <w:szCs w:val="24"/>
          <w:lang w:val="en-US"/>
        </w:rPr>
        <w:t xml:space="preserve"> but it has been hypothesized that </w:t>
      </w:r>
      <w:r w:rsidR="0029671D"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29671D" w:rsidRPr="004B3A39">
        <w:rPr>
          <w:rFonts w:ascii="Book Antiqua" w:hAnsi="Book Antiqua" w:cs="Times New Roman"/>
          <w:i/>
          <w:color w:val="000000" w:themeColor="text1"/>
          <w:sz w:val="24"/>
          <w:szCs w:val="24"/>
          <w:lang w:val="en-US"/>
        </w:rPr>
        <w:t xml:space="preserve"> pylori</w:t>
      </w:r>
      <w:r w:rsidR="00AF09D6" w:rsidRPr="004B3A39">
        <w:rPr>
          <w:rFonts w:ascii="Book Antiqua" w:hAnsi="Book Antiqua" w:cs="Times New Roman"/>
          <w:i/>
          <w:color w:val="000000" w:themeColor="text1"/>
          <w:sz w:val="24"/>
          <w:szCs w:val="24"/>
          <w:lang w:val="en-US"/>
        </w:rPr>
        <w:t xml:space="preserve"> </w:t>
      </w:r>
      <w:r w:rsidRPr="004B3A39">
        <w:rPr>
          <w:rFonts w:ascii="Book Antiqua" w:hAnsi="Book Antiqua" w:cs="Times New Roman"/>
          <w:color w:val="000000" w:themeColor="text1"/>
          <w:sz w:val="24"/>
          <w:szCs w:val="24"/>
          <w:lang w:val="en-US"/>
        </w:rPr>
        <w:t>increases the e</w:t>
      </w:r>
      <w:r w:rsidR="00C93E36" w:rsidRPr="004B3A39">
        <w:rPr>
          <w:rFonts w:ascii="Book Antiqua" w:hAnsi="Book Antiqua" w:cs="Times New Roman"/>
          <w:color w:val="000000" w:themeColor="text1"/>
          <w:sz w:val="24"/>
          <w:szCs w:val="24"/>
          <w:lang w:val="en-US"/>
        </w:rPr>
        <w:t>x</w:t>
      </w:r>
      <w:r w:rsidRPr="004B3A39">
        <w:rPr>
          <w:rFonts w:ascii="Book Antiqua" w:hAnsi="Book Antiqua" w:cs="Times New Roman"/>
          <w:color w:val="000000" w:themeColor="text1"/>
          <w:sz w:val="24"/>
          <w:szCs w:val="24"/>
          <w:lang w:val="en-US"/>
        </w:rPr>
        <w:t xml:space="preserve">pression of a number of </w:t>
      </w:r>
      <w:r w:rsidR="0029671D" w:rsidRPr="004B3A39">
        <w:rPr>
          <w:rFonts w:ascii="Book Antiqua" w:hAnsi="Book Antiqua" w:cs="Times New Roman"/>
          <w:color w:val="000000" w:themeColor="text1"/>
          <w:sz w:val="24"/>
          <w:szCs w:val="24"/>
          <w:lang w:val="en-US"/>
        </w:rPr>
        <w:t>mediators of inflammation</w:t>
      </w:r>
      <w:r w:rsidR="00AF09D6"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and</w:t>
      </w:r>
      <w:r w:rsidR="0029671D" w:rsidRPr="004B3A39">
        <w:rPr>
          <w:rFonts w:ascii="Book Antiqua" w:hAnsi="Book Antiqua" w:cs="Times New Roman"/>
          <w:color w:val="000000" w:themeColor="text1"/>
          <w:sz w:val="24"/>
          <w:szCs w:val="24"/>
          <w:lang w:val="en-US"/>
        </w:rPr>
        <w:t xml:space="preserve"> activates platelets and factors involved in</w:t>
      </w:r>
      <w:r w:rsidR="00F6477D" w:rsidRPr="004B3A39">
        <w:rPr>
          <w:rFonts w:ascii="Book Antiqua" w:hAnsi="Book Antiqua" w:cs="Times New Roman"/>
          <w:color w:val="000000" w:themeColor="text1"/>
          <w:sz w:val="24"/>
          <w:szCs w:val="24"/>
          <w:lang w:val="en-US"/>
        </w:rPr>
        <w:t xml:space="preserve"> </w:t>
      </w:r>
      <w:proofErr w:type="gramStart"/>
      <w:r w:rsidR="0029671D" w:rsidRPr="004B3A39">
        <w:rPr>
          <w:rFonts w:ascii="Book Antiqua" w:hAnsi="Book Antiqua" w:cs="Times New Roman"/>
          <w:color w:val="000000" w:themeColor="text1"/>
          <w:sz w:val="24"/>
          <w:szCs w:val="24"/>
          <w:lang w:val="en-US"/>
        </w:rPr>
        <w:t>coagulation</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16]</w:t>
      </w:r>
      <w:r w:rsidR="0029671D" w:rsidRPr="004B3A39">
        <w:rPr>
          <w:rFonts w:ascii="Book Antiqua" w:hAnsi="Book Antiqua" w:cs="Times New Roman"/>
          <w:color w:val="000000" w:themeColor="text1"/>
          <w:sz w:val="24"/>
          <w:szCs w:val="24"/>
          <w:lang w:val="en-US"/>
        </w:rPr>
        <w:t>.</w:t>
      </w:r>
      <w:r w:rsidR="00A55293" w:rsidRPr="004B3A39">
        <w:rPr>
          <w:rFonts w:ascii="Book Antiqua" w:hAnsi="Book Antiqua"/>
          <w:color w:val="000000" w:themeColor="text1"/>
          <w:sz w:val="24"/>
          <w:szCs w:val="24"/>
          <w:lang w:val="en-US"/>
        </w:rPr>
        <w:t xml:space="preserve"> </w:t>
      </w:r>
      <w:r w:rsidR="00D64C00" w:rsidRPr="004B3A39">
        <w:rPr>
          <w:rFonts w:ascii="Book Antiqua" w:hAnsi="Book Antiqua" w:cs="Times New Roman"/>
          <w:color w:val="000000" w:themeColor="text1"/>
          <w:sz w:val="24"/>
          <w:szCs w:val="24"/>
          <w:lang w:val="en-US"/>
        </w:rPr>
        <w:t xml:space="preserve">Difference in the study population and in the methods to assess </w:t>
      </w:r>
      <w:r w:rsidR="00D64C00" w:rsidRPr="004B3A39">
        <w:rPr>
          <w:rFonts w:ascii="Book Antiqua" w:hAnsi="Book Antiqua" w:cs="Times New Roman"/>
          <w:i/>
          <w:color w:val="000000" w:themeColor="text1"/>
          <w:sz w:val="24"/>
          <w:szCs w:val="24"/>
          <w:lang w:val="en-US"/>
        </w:rPr>
        <w:t>H. pylori</w:t>
      </w:r>
      <w:r w:rsidR="00D64C00" w:rsidRPr="004B3A39">
        <w:rPr>
          <w:rFonts w:ascii="Book Antiqua" w:hAnsi="Book Antiqua" w:cs="Times New Roman"/>
          <w:color w:val="000000" w:themeColor="text1"/>
          <w:sz w:val="24"/>
          <w:szCs w:val="24"/>
          <w:lang w:val="en-US"/>
        </w:rPr>
        <w:t xml:space="preserve"> infection might partially explain the discrepancy between different studies. </w:t>
      </w:r>
    </w:p>
    <w:p w:rsidR="00331330" w:rsidRPr="004B3A39" w:rsidRDefault="00CC4A83" w:rsidP="00AE49A6">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Another neurologic disease </w:t>
      </w:r>
      <w:r w:rsidR="00C93E36" w:rsidRPr="004B3A39">
        <w:rPr>
          <w:rFonts w:ascii="Book Antiqua" w:hAnsi="Book Antiqua" w:cs="Times New Roman"/>
          <w:color w:val="000000" w:themeColor="text1"/>
          <w:sz w:val="24"/>
          <w:szCs w:val="24"/>
          <w:lang w:val="en-US"/>
        </w:rPr>
        <w:t>that</w:t>
      </w:r>
      <w:r w:rsidR="00AF09D6" w:rsidRPr="004B3A39">
        <w:rPr>
          <w:rFonts w:ascii="Book Antiqua" w:hAnsi="Book Antiqua" w:cs="Times New Roman"/>
          <w:color w:val="000000" w:themeColor="text1"/>
          <w:sz w:val="24"/>
          <w:szCs w:val="24"/>
          <w:lang w:val="en-US"/>
        </w:rPr>
        <w:t xml:space="preserve"> </w:t>
      </w:r>
      <w:r w:rsidR="00697F19" w:rsidRPr="004B3A39">
        <w:rPr>
          <w:rFonts w:ascii="Book Antiqua" w:hAnsi="Book Antiqua" w:cs="Times New Roman"/>
          <w:color w:val="000000" w:themeColor="text1"/>
          <w:sz w:val="24"/>
          <w:szCs w:val="24"/>
          <w:lang w:val="en-US"/>
        </w:rPr>
        <w:t>has been linked</w:t>
      </w:r>
      <w:r w:rsidRPr="004B3A39">
        <w:rPr>
          <w:rFonts w:ascii="Book Antiqua" w:hAnsi="Book Antiqua" w:cs="Times New Roman"/>
          <w:color w:val="000000" w:themeColor="text1"/>
          <w:sz w:val="24"/>
          <w:szCs w:val="24"/>
          <w:lang w:val="en-US"/>
        </w:rPr>
        <w:t xml:space="preserve"> to </w:t>
      </w:r>
      <w:r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Pr="004B3A39">
        <w:rPr>
          <w:rFonts w:ascii="Book Antiqua" w:hAnsi="Book Antiqua" w:cs="Times New Roman"/>
          <w:i/>
          <w:color w:val="000000" w:themeColor="text1"/>
          <w:sz w:val="24"/>
          <w:szCs w:val="24"/>
          <w:lang w:val="en-US"/>
        </w:rPr>
        <w:t xml:space="preserve"> pylori</w:t>
      </w:r>
      <w:r w:rsidRPr="004B3A39">
        <w:rPr>
          <w:rFonts w:ascii="Book Antiqua" w:hAnsi="Book Antiqua" w:cs="Times New Roman"/>
          <w:color w:val="000000" w:themeColor="text1"/>
          <w:sz w:val="24"/>
          <w:szCs w:val="24"/>
          <w:lang w:val="en-US"/>
        </w:rPr>
        <w:t xml:space="preserve"> infection is Alzheimer</w:t>
      </w:r>
      <w:r w:rsidR="00C93E36" w:rsidRPr="004B3A39">
        <w:rPr>
          <w:rFonts w:ascii="Book Antiqua" w:hAnsi="Book Antiqua" w:cs="Times New Roman"/>
          <w:color w:val="000000" w:themeColor="text1"/>
          <w:sz w:val="24"/>
          <w:szCs w:val="24"/>
          <w:lang w:val="en-US"/>
        </w:rPr>
        <w:t>’s</w:t>
      </w:r>
      <w:r w:rsidRPr="004B3A39">
        <w:rPr>
          <w:rFonts w:ascii="Book Antiqua" w:hAnsi="Book Antiqua" w:cs="Times New Roman"/>
          <w:color w:val="000000" w:themeColor="text1"/>
          <w:sz w:val="24"/>
          <w:szCs w:val="24"/>
          <w:lang w:val="en-US"/>
        </w:rPr>
        <w:t xml:space="preserve"> disease (AD). </w:t>
      </w:r>
      <w:r w:rsidR="0085218B" w:rsidRPr="004B3A39">
        <w:rPr>
          <w:rFonts w:ascii="Book Antiqua" w:hAnsi="Book Antiqua" w:cs="Times New Roman"/>
          <w:color w:val="000000" w:themeColor="text1"/>
          <w:sz w:val="24"/>
          <w:szCs w:val="24"/>
          <w:lang w:val="en-US"/>
        </w:rPr>
        <w:t xml:space="preserve">There are several studies concerning </w:t>
      </w:r>
      <w:r w:rsidR="0085218B"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85218B" w:rsidRPr="004B3A39">
        <w:rPr>
          <w:rFonts w:ascii="Book Antiqua" w:hAnsi="Book Antiqua" w:cs="Times New Roman"/>
          <w:i/>
          <w:color w:val="000000" w:themeColor="text1"/>
          <w:sz w:val="24"/>
          <w:szCs w:val="24"/>
          <w:lang w:val="en-US"/>
        </w:rPr>
        <w:t xml:space="preserve"> pylori</w:t>
      </w:r>
      <w:r w:rsidR="001317D5" w:rsidRPr="004B3A39">
        <w:rPr>
          <w:rFonts w:ascii="Book Antiqua" w:hAnsi="Book Antiqua" w:cs="Times New Roman"/>
          <w:color w:val="000000" w:themeColor="text1"/>
          <w:sz w:val="24"/>
          <w:szCs w:val="24"/>
          <w:lang w:val="en-US"/>
        </w:rPr>
        <w:t xml:space="preserve"> and dementia. Huang</w:t>
      </w:r>
      <w:r w:rsidR="003D49E9" w:rsidRPr="004B3A39">
        <w:rPr>
          <w:rFonts w:ascii="Book Antiqua" w:hAnsi="Book Antiqua" w:cs="Times New Roman"/>
          <w:color w:val="000000" w:themeColor="text1"/>
          <w:sz w:val="24"/>
          <w:szCs w:val="24"/>
          <w:lang w:val="en-US"/>
        </w:rPr>
        <w:t xml:space="preserve"> </w:t>
      </w:r>
      <w:r w:rsidR="0085218B" w:rsidRPr="004B3A39">
        <w:rPr>
          <w:rFonts w:ascii="Book Antiqua" w:hAnsi="Book Antiqua" w:cs="Times New Roman"/>
          <w:i/>
          <w:color w:val="000000" w:themeColor="text1"/>
          <w:sz w:val="24"/>
          <w:szCs w:val="24"/>
          <w:lang w:val="en-US"/>
        </w:rPr>
        <w:t>et</w:t>
      </w:r>
      <w:r w:rsidR="00F6477D" w:rsidRPr="004B3A39">
        <w:rPr>
          <w:rFonts w:ascii="Book Antiqua" w:hAnsi="Book Antiqua" w:cs="Times New Roman"/>
          <w:i/>
          <w:color w:val="000000" w:themeColor="text1"/>
          <w:sz w:val="24"/>
          <w:szCs w:val="24"/>
          <w:lang w:val="en-US"/>
        </w:rPr>
        <w:t xml:space="preserve"> </w:t>
      </w:r>
      <w:proofErr w:type="gramStart"/>
      <w:r w:rsidR="0085218B" w:rsidRPr="004B3A39">
        <w:rPr>
          <w:rFonts w:ascii="Book Antiqua" w:hAnsi="Book Antiqua" w:cs="Times New Roman"/>
          <w:i/>
          <w:color w:val="000000" w:themeColor="text1"/>
          <w:sz w:val="24"/>
          <w:szCs w:val="24"/>
          <w:lang w:val="en-US"/>
        </w:rPr>
        <w:t>al</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17]</w:t>
      </w:r>
      <w:r w:rsidR="00633E85" w:rsidRPr="004B3A39">
        <w:rPr>
          <w:rFonts w:ascii="Book Antiqua" w:hAnsi="Book Antiqua" w:cs="Times New Roman" w:hint="eastAsia"/>
          <w:color w:val="000000" w:themeColor="text1"/>
          <w:sz w:val="24"/>
          <w:szCs w:val="24"/>
          <w:vertAlign w:val="superscript"/>
          <w:lang w:val="en-US" w:eastAsia="zh-CN"/>
        </w:rPr>
        <w:t xml:space="preserve"> </w:t>
      </w:r>
      <w:r w:rsidR="00252896" w:rsidRPr="004B3A39">
        <w:rPr>
          <w:rFonts w:ascii="Book Antiqua" w:hAnsi="Book Antiqua" w:cs="Times New Roman"/>
          <w:color w:val="000000" w:themeColor="text1"/>
          <w:sz w:val="24"/>
          <w:szCs w:val="24"/>
          <w:lang w:val="en-US"/>
        </w:rPr>
        <w:t>showed</w:t>
      </w:r>
      <w:r w:rsidR="0085218B" w:rsidRPr="004B3A39">
        <w:rPr>
          <w:rFonts w:ascii="Book Antiqua" w:hAnsi="Book Antiqua" w:cs="Times New Roman"/>
          <w:color w:val="000000" w:themeColor="text1"/>
          <w:sz w:val="24"/>
          <w:szCs w:val="24"/>
          <w:lang w:val="en-US"/>
        </w:rPr>
        <w:t xml:space="preserve"> a 1.6 times greater </w:t>
      </w:r>
      <w:r w:rsidR="00C93E36" w:rsidRPr="004B3A39">
        <w:rPr>
          <w:rFonts w:ascii="Book Antiqua" w:hAnsi="Book Antiqua" w:cs="Times New Roman"/>
          <w:color w:val="000000" w:themeColor="text1"/>
          <w:sz w:val="24"/>
          <w:szCs w:val="24"/>
          <w:lang w:val="en-US"/>
        </w:rPr>
        <w:t xml:space="preserve">risk of developing AD </w:t>
      </w:r>
      <w:r w:rsidR="00784488" w:rsidRPr="004B3A39">
        <w:rPr>
          <w:rFonts w:ascii="Book Antiqua" w:hAnsi="Book Antiqua" w:cs="Times New Roman"/>
          <w:color w:val="000000" w:themeColor="text1"/>
          <w:sz w:val="24"/>
          <w:szCs w:val="24"/>
          <w:lang w:val="en-US"/>
        </w:rPr>
        <w:t xml:space="preserve">in </w:t>
      </w:r>
      <w:r w:rsidR="00784488"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784488" w:rsidRPr="004B3A39">
        <w:rPr>
          <w:rFonts w:ascii="Book Antiqua" w:hAnsi="Book Antiqua" w:cs="Times New Roman"/>
          <w:i/>
          <w:color w:val="000000" w:themeColor="text1"/>
          <w:sz w:val="24"/>
          <w:szCs w:val="24"/>
          <w:lang w:val="en-US"/>
        </w:rPr>
        <w:t xml:space="preserve"> pylori</w:t>
      </w:r>
      <w:r w:rsidR="00C93E36" w:rsidRPr="004B3A39">
        <w:rPr>
          <w:rFonts w:ascii="Book Antiqua" w:hAnsi="Book Antiqua" w:cs="Times New Roman"/>
          <w:color w:val="000000" w:themeColor="text1"/>
          <w:sz w:val="24"/>
          <w:szCs w:val="24"/>
          <w:lang w:val="en-US"/>
        </w:rPr>
        <w:t>-</w:t>
      </w:r>
      <w:r w:rsidR="00784488" w:rsidRPr="004B3A39">
        <w:rPr>
          <w:rFonts w:ascii="Book Antiqua" w:hAnsi="Book Antiqua" w:cs="Times New Roman"/>
          <w:color w:val="000000" w:themeColor="text1"/>
          <w:sz w:val="24"/>
          <w:szCs w:val="24"/>
          <w:lang w:val="en-US"/>
        </w:rPr>
        <w:t xml:space="preserve">infected people </w:t>
      </w:r>
      <w:r w:rsidR="0085218B" w:rsidRPr="004B3A39">
        <w:rPr>
          <w:rFonts w:ascii="Book Antiqua" w:hAnsi="Book Antiqua" w:cs="Times New Roman"/>
          <w:color w:val="000000" w:themeColor="text1"/>
          <w:sz w:val="24"/>
          <w:szCs w:val="24"/>
          <w:lang w:val="en-US"/>
        </w:rPr>
        <w:t xml:space="preserve">than </w:t>
      </w:r>
      <w:r w:rsidR="00C93E36" w:rsidRPr="004B3A39">
        <w:rPr>
          <w:rFonts w:ascii="Book Antiqua" w:hAnsi="Book Antiqua" w:cs="Times New Roman"/>
          <w:color w:val="000000" w:themeColor="text1"/>
          <w:sz w:val="24"/>
          <w:szCs w:val="24"/>
          <w:lang w:val="en-US"/>
        </w:rPr>
        <w:t xml:space="preserve">in </w:t>
      </w:r>
      <w:r w:rsidR="00E666C6" w:rsidRPr="004B3A39">
        <w:rPr>
          <w:rFonts w:ascii="Book Antiqua" w:hAnsi="Book Antiqua" w:cs="Times New Roman"/>
          <w:color w:val="000000" w:themeColor="text1"/>
          <w:sz w:val="24"/>
          <w:szCs w:val="24"/>
          <w:lang w:val="en-US"/>
        </w:rPr>
        <w:t>non-infected</w:t>
      </w:r>
      <w:r w:rsidR="00331330" w:rsidRPr="004B3A39">
        <w:rPr>
          <w:rFonts w:ascii="Book Antiqua" w:hAnsi="Book Antiqua" w:cs="Times New Roman"/>
          <w:color w:val="000000" w:themeColor="text1"/>
          <w:sz w:val="24"/>
          <w:szCs w:val="24"/>
          <w:lang w:val="en-US"/>
        </w:rPr>
        <w:t xml:space="preserve"> people</w:t>
      </w:r>
      <w:r w:rsidR="00883EF4" w:rsidRPr="004B3A39">
        <w:rPr>
          <w:rFonts w:ascii="Book Antiqua" w:hAnsi="Book Antiqua" w:cs="Times New Roman"/>
          <w:color w:val="000000" w:themeColor="text1"/>
          <w:sz w:val="24"/>
          <w:szCs w:val="24"/>
          <w:lang w:val="en-US"/>
        </w:rPr>
        <w:t xml:space="preserve">, supporting a possible role of </w:t>
      </w:r>
      <w:r w:rsidR="00883EF4"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883EF4" w:rsidRPr="004B3A39">
        <w:rPr>
          <w:rFonts w:ascii="Book Antiqua" w:hAnsi="Book Antiqua" w:cs="Times New Roman"/>
          <w:i/>
          <w:color w:val="000000" w:themeColor="text1"/>
          <w:sz w:val="24"/>
          <w:szCs w:val="24"/>
          <w:lang w:val="en-US"/>
        </w:rPr>
        <w:t xml:space="preserve"> pylori</w:t>
      </w:r>
      <w:r w:rsidR="00AF09D6" w:rsidRPr="004B3A39">
        <w:rPr>
          <w:rFonts w:ascii="Book Antiqua" w:hAnsi="Book Antiqua" w:cs="Times New Roman"/>
          <w:i/>
          <w:color w:val="000000" w:themeColor="text1"/>
          <w:sz w:val="24"/>
          <w:szCs w:val="24"/>
          <w:lang w:val="en-US"/>
        </w:rPr>
        <w:t xml:space="preserve"> </w:t>
      </w:r>
      <w:r w:rsidR="001C4F7B" w:rsidRPr="004B3A39">
        <w:rPr>
          <w:rFonts w:ascii="Book Antiqua" w:hAnsi="Book Antiqua" w:cs="Times New Roman"/>
          <w:color w:val="000000" w:themeColor="text1"/>
          <w:sz w:val="24"/>
          <w:szCs w:val="24"/>
          <w:lang w:val="en-US"/>
        </w:rPr>
        <w:t xml:space="preserve">in the pathophysiology of AD. </w:t>
      </w:r>
      <w:r w:rsidR="001317D5" w:rsidRPr="004B3A39">
        <w:rPr>
          <w:rFonts w:ascii="Book Antiqua" w:hAnsi="Book Antiqua" w:cs="Times New Roman"/>
          <w:color w:val="000000" w:themeColor="text1"/>
          <w:sz w:val="24"/>
          <w:szCs w:val="24"/>
          <w:lang w:val="en-US"/>
        </w:rPr>
        <w:t>Roubaud Baudron</w:t>
      </w:r>
      <w:r w:rsidR="0019707A" w:rsidRPr="004B3A39">
        <w:rPr>
          <w:rFonts w:ascii="Book Antiqua" w:hAnsi="Book Antiqua" w:cs="Times New Roman"/>
          <w:i/>
          <w:color w:val="000000" w:themeColor="text1"/>
          <w:sz w:val="24"/>
          <w:szCs w:val="24"/>
          <w:lang w:val="en-US"/>
        </w:rPr>
        <w:t xml:space="preserve"> et </w:t>
      </w:r>
      <w:proofErr w:type="gramStart"/>
      <w:r w:rsidR="0019707A" w:rsidRPr="004B3A39">
        <w:rPr>
          <w:rFonts w:ascii="Book Antiqua" w:hAnsi="Book Antiqua" w:cs="Times New Roman"/>
          <w:i/>
          <w:color w:val="000000" w:themeColor="text1"/>
          <w:sz w:val="24"/>
          <w:szCs w:val="24"/>
          <w:lang w:val="en-US"/>
        </w:rPr>
        <w:t>al</w:t>
      </w:r>
      <w:r w:rsidR="00C35AAB" w:rsidRPr="004B3A39">
        <w:rPr>
          <w:rFonts w:ascii="Book Antiqua" w:hAnsi="Book Antiqua" w:cs="Times New Roman"/>
          <w:color w:val="000000" w:themeColor="text1"/>
          <w:sz w:val="24"/>
          <w:szCs w:val="24"/>
          <w:vertAlign w:val="superscript"/>
          <w:lang w:val="en-US"/>
        </w:rPr>
        <w:t>[</w:t>
      </w:r>
      <w:proofErr w:type="gramEnd"/>
      <w:r w:rsidR="00C35AAB" w:rsidRPr="004B3A39">
        <w:rPr>
          <w:rFonts w:ascii="Book Antiqua" w:hAnsi="Book Antiqua" w:cs="Times New Roman"/>
          <w:color w:val="000000" w:themeColor="text1"/>
          <w:sz w:val="24"/>
          <w:szCs w:val="24"/>
          <w:vertAlign w:val="superscript"/>
          <w:lang w:val="en-US"/>
        </w:rPr>
        <w:t>18]</w:t>
      </w:r>
      <w:r w:rsidR="0019707A" w:rsidRPr="004B3A39">
        <w:rPr>
          <w:rFonts w:ascii="Book Antiqua" w:hAnsi="Book Antiqua" w:cs="Times New Roman"/>
          <w:color w:val="000000" w:themeColor="text1"/>
          <w:sz w:val="24"/>
          <w:szCs w:val="24"/>
          <w:lang w:val="en-US"/>
        </w:rPr>
        <w:t xml:space="preserve"> also reported a</w:t>
      </w:r>
      <w:r w:rsidR="00252896" w:rsidRPr="004B3A39">
        <w:rPr>
          <w:rFonts w:ascii="Book Antiqua" w:hAnsi="Book Antiqua" w:cs="Times New Roman"/>
          <w:color w:val="000000" w:themeColor="text1"/>
          <w:sz w:val="24"/>
          <w:szCs w:val="24"/>
          <w:lang w:val="en-US"/>
        </w:rPr>
        <w:t xml:space="preserve"> 1.5 </w:t>
      </w:r>
      <w:r w:rsidR="00C93E36" w:rsidRPr="004B3A39">
        <w:rPr>
          <w:rFonts w:ascii="Book Antiqua" w:hAnsi="Book Antiqua" w:cs="Times New Roman"/>
          <w:color w:val="000000" w:themeColor="text1"/>
          <w:sz w:val="24"/>
          <w:szCs w:val="24"/>
          <w:lang w:val="en-US"/>
        </w:rPr>
        <w:t xml:space="preserve">times greater </w:t>
      </w:r>
      <w:r w:rsidR="0019707A" w:rsidRPr="004B3A39">
        <w:rPr>
          <w:rFonts w:ascii="Book Antiqua" w:hAnsi="Book Antiqua" w:cs="Times New Roman"/>
          <w:color w:val="000000" w:themeColor="text1"/>
          <w:sz w:val="24"/>
          <w:szCs w:val="24"/>
          <w:lang w:val="en-US"/>
        </w:rPr>
        <w:t xml:space="preserve">risk </w:t>
      </w:r>
      <w:r w:rsidR="00C93E36" w:rsidRPr="004B3A39">
        <w:rPr>
          <w:rFonts w:ascii="Book Antiqua" w:hAnsi="Book Antiqua" w:cs="Times New Roman"/>
          <w:color w:val="000000" w:themeColor="text1"/>
          <w:sz w:val="24"/>
          <w:szCs w:val="24"/>
          <w:lang w:val="en-US"/>
        </w:rPr>
        <w:t xml:space="preserve">of </w:t>
      </w:r>
      <w:r w:rsidR="0019707A" w:rsidRPr="004B3A39">
        <w:rPr>
          <w:rFonts w:ascii="Book Antiqua" w:hAnsi="Book Antiqua" w:cs="Times New Roman"/>
          <w:color w:val="000000" w:themeColor="text1"/>
          <w:sz w:val="24"/>
          <w:szCs w:val="24"/>
          <w:lang w:val="en-US"/>
        </w:rPr>
        <w:t>develop</w:t>
      </w:r>
      <w:r w:rsidR="00C93E36" w:rsidRPr="004B3A39">
        <w:rPr>
          <w:rFonts w:ascii="Book Antiqua" w:hAnsi="Book Antiqua" w:cs="Times New Roman"/>
          <w:color w:val="000000" w:themeColor="text1"/>
          <w:sz w:val="24"/>
          <w:szCs w:val="24"/>
          <w:lang w:val="en-US"/>
        </w:rPr>
        <w:t>ing</w:t>
      </w:r>
      <w:r w:rsidR="0019707A" w:rsidRPr="004B3A39">
        <w:rPr>
          <w:rFonts w:ascii="Book Antiqua" w:hAnsi="Book Antiqua" w:cs="Times New Roman"/>
          <w:color w:val="000000" w:themeColor="text1"/>
          <w:sz w:val="24"/>
          <w:szCs w:val="24"/>
          <w:lang w:val="en-US"/>
        </w:rPr>
        <w:t xml:space="preserve"> dementia over </w:t>
      </w:r>
      <w:r w:rsidR="00C93E36" w:rsidRPr="004B3A39">
        <w:rPr>
          <w:rFonts w:ascii="Book Antiqua" w:hAnsi="Book Antiqua" w:cs="Times New Roman"/>
          <w:color w:val="000000" w:themeColor="text1"/>
          <w:sz w:val="24"/>
          <w:szCs w:val="24"/>
          <w:lang w:val="en-US"/>
        </w:rPr>
        <w:t>a</w:t>
      </w:r>
      <w:r w:rsidR="00BA647E" w:rsidRPr="004B3A39">
        <w:rPr>
          <w:rFonts w:ascii="Book Antiqua" w:hAnsi="Book Antiqua" w:cs="Times New Roman"/>
          <w:color w:val="000000" w:themeColor="text1"/>
          <w:sz w:val="24"/>
          <w:szCs w:val="24"/>
          <w:lang w:val="en-US"/>
        </w:rPr>
        <w:t xml:space="preserve"> </w:t>
      </w:r>
      <w:r w:rsidR="0019707A" w:rsidRPr="004B3A39">
        <w:rPr>
          <w:rFonts w:ascii="Book Antiqua" w:hAnsi="Book Antiqua" w:cs="Times New Roman"/>
          <w:color w:val="000000" w:themeColor="text1"/>
          <w:sz w:val="24"/>
          <w:szCs w:val="24"/>
          <w:lang w:val="en-US"/>
        </w:rPr>
        <w:t xml:space="preserve">20 year follow-up </w:t>
      </w:r>
      <w:r w:rsidR="00C93E36" w:rsidRPr="004B3A39">
        <w:rPr>
          <w:rFonts w:ascii="Book Antiqua" w:hAnsi="Book Antiqua" w:cs="Times New Roman"/>
          <w:color w:val="000000" w:themeColor="text1"/>
          <w:sz w:val="24"/>
          <w:szCs w:val="24"/>
          <w:lang w:val="en-US"/>
        </w:rPr>
        <w:t xml:space="preserve">period </w:t>
      </w:r>
      <w:r w:rsidR="0019707A" w:rsidRPr="004B3A39">
        <w:rPr>
          <w:rFonts w:ascii="Book Antiqua" w:hAnsi="Book Antiqua" w:cs="Times New Roman"/>
          <w:color w:val="000000" w:themeColor="text1"/>
          <w:sz w:val="24"/>
          <w:szCs w:val="24"/>
          <w:lang w:val="en-US"/>
        </w:rPr>
        <w:t xml:space="preserve">in infected people </w:t>
      </w:r>
      <w:r w:rsidR="00C93E36" w:rsidRPr="004B3A39">
        <w:rPr>
          <w:rFonts w:ascii="Book Antiqua" w:hAnsi="Book Antiqua" w:cs="Times New Roman"/>
          <w:color w:val="000000" w:themeColor="text1"/>
          <w:sz w:val="24"/>
          <w:szCs w:val="24"/>
          <w:lang w:val="en-US"/>
        </w:rPr>
        <w:t>than in</w:t>
      </w:r>
      <w:r w:rsidR="00AF09D6" w:rsidRPr="004B3A39">
        <w:rPr>
          <w:rFonts w:ascii="Book Antiqua" w:hAnsi="Book Antiqua" w:cs="Times New Roman"/>
          <w:color w:val="000000" w:themeColor="text1"/>
          <w:sz w:val="24"/>
          <w:szCs w:val="24"/>
          <w:lang w:val="en-US"/>
        </w:rPr>
        <w:t xml:space="preserve"> </w:t>
      </w:r>
      <w:r w:rsidR="00613704" w:rsidRPr="004B3A39">
        <w:rPr>
          <w:rFonts w:ascii="Book Antiqua" w:hAnsi="Book Antiqua" w:cs="Times New Roman"/>
          <w:color w:val="000000" w:themeColor="text1"/>
          <w:sz w:val="24"/>
          <w:szCs w:val="24"/>
          <w:lang w:val="en-US"/>
        </w:rPr>
        <w:t>non</w:t>
      </w:r>
      <w:r w:rsidR="00E666C6" w:rsidRPr="004B3A39">
        <w:rPr>
          <w:rFonts w:ascii="Book Antiqua" w:hAnsi="Book Antiqua" w:cs="Times New Roman"/>
          <w:color w:val="000000" w:themeColor="text1"/>
          <w:sz w:val="24"/>
          <w:szCs w:val="24"/>
          <w:lang w:val="en-US"/>
        </w:rPr>
        <w:t>-</w:t>
      </w:r>
      <w:r w:rsidR="00613704" w:rsidRPr="004B3A39">
        <w:rPr>
          <w:rFonts w:ascii="Book Antiqua" w:hAnsi="Book Antiqua" w:cs="Times New Roman"/>
          <w:color w:val="000000" w:themeColor="text1"/>
          <w:sz w:val="24"/>
          <w:szCs w:val="24"/>
          <w:lang w:val="en-US"/>
        </w:rPr>
        <w:t>i</w:t>
      </w:r>
      <w:r w:rsidR="001317D5" w:rsidRPr="004B3A39">
        <w:rPr>
          <w:rFonts w:ascii="Book Antiqua" w:hAnsi="Book Antiqua" w:cs="Times New Roman"/>
          <w:color w:val="000000" w:themeColor="text1"/>
          <w:sz w:val="24"/>
          <w:szCs w:val="24"/>
          <w:lang w:val="en-US"/>
        </w:rPr>
        <w:t>nfected</w:t>
      </w:r>
      <w:r w:rsidR="0019707A" w:rsidRPr="004B3A39">
        <w:rPr>
          <w:rFonts w:ascii="Book Antiqua" w:hAnsi="Book Antiqua" w:cs="Times New Roman"/>
          <w:color w:val="000000" w:themeColor="text1"/>
          <w:sz w:val="24"/>
          <w:szCs w:val="24"/>
          <w:lang w:val="en-US"/>
        </w:rPr>
        <w:t xml:space="preserve"> people. </w:t>
      </w:r>
      <w:r w:rsidR="00B4766D" w:rsidRPr="004B3A39">
        <w:rPr>
          <w:rFonts w:ascii="Book Antiqua" w:hAnsi="Book Antiqua" w:cs="Times New Roman"/>
          <w:color w:val="000000" w:themeColor="text1"/>
          <w:sz w:val="24"/>
          <w:szCs w:val="24"/>
          <w:lang w:val="en-US"/>
        </w:rPr>
        <w:t>Beydoun</w:t>
      </w:r>
      <w:r w:rsidR="00E666C6" w:rsidRPr="004B3A39">
        <w:rPr>
          <w:rFonts w:ascii="Book Antiqua" w:hAnsi="Book Antiqua" w:cs="Times New Roman"/>
          <w:i/>
          <w:color w:val="000000" w:themeColor="text1"/>
          <w:sz w:val="24"/>
          <w:szCs w:val="24"/>
          <w:lang w:val="en-US"/>
        </w:rPr>
        <w:t xml:space="preserve"> </w:t>
      </w:r>
      <w:r w:rsidR="0085218B" w:rsidRPr="004B3A39">
        <w:rPr>
          <w:rFonts w:ascii="Book Antiqua" w:hAnsi="Book Antiqua" w:cs="Times New Roman"/>
          <w:i/>
          <w:color w:val="000000" w:themeColor="text1"/>
          <w:sz w:val="24"/>
          <w:szCs w:val="24"/>
          <w:lang w:val="en-US"/>
        </w:rPr>
        <w:t>et</w:t>
      </w:r>
      <w:r w:rsidR="00F6477D" w:rsidRPr="004B3A39">
        <w:rPr>
          <w:rFonts w:ascii="Book Antiqua" w:hAnsi="Book Antiqua" w:cs="Times New Roman"/>
          <w:i/>
          <w:color w:val="000000" w:themeColor="text1"/>
          <w:sz w:val="24"/>
          <w:szCs w:val="24"/>
          <w:lang w:val="en-US"/>
        </w:rPr>
        <w:t xml:space="preserve"> </w:t>
      </w:r>
      <w:proofErr w:type="gramStart"/>
      <w:r w:rsidR="0085218B" w:rsidRPr="004B3A39">
        <w:rPr>
          <w:rFonts w:ascii="Book Antiqua" w:hAnsi="Book Antiqua" w:cs="Times New Roman"/>
          <w:i/>
          <w:color w:val="000000" w:themeColor="text1"/>
          <w:sz w:val="24"/>
          <w:szCs w:val="24"/>
          <w:lang w:val="en-US"/>
        </w:rPr>
        <w:t>al</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19]</w:t>
      </w:r>
      <w:r w:rsidR="0044514B" w:rsidRPr="004B3A39">
        <w:rPr>
          <w:rFonts w:ascii="Book Antiqua" w:hAnsi="Book Antiqua" w:cs="Times New Roman" w:hint="eastAsia"/>
          <w:color w:val="000000" w:themeColor="text1"/>
          <w:sz w:val="24"/>
          <w:szCs w:val="24"/>
          <w:lang w:val="en-US" w:eastAsia="zh-CN"/>
        </w:rPr>
        <w:t xml:space="preserve"> </w:t>
      </w:r>
      <w:r w:rsidR="00252896" w:rsidRPr="004B3A39">
        <w:rPr>
          <w:rFonts w:ascii="Book Antiqua" w:hAnsi="Book Antiqua" w:cs="Times New Roman"/>
          <w:color w:val="000000" w:themeColor="text1"/>
          <w:sz w:val="24"/>
          <w:szCs w:val="24"/>
          <w:lang w:val="en-US"/>
        </w:rPr>
        <w:t xml:space="preserve">also reported </w:t>
      </w:r>
      <w:r w:rsidR="0085218B" w:rsidRPr="004B3A39">
        <w:rPr>
          <w:rFonts w:ascii="Book Antiqua" w:hAnsi="Book Antiqua" w:cs="Times New Roman"/>
          <w:color w:val="000000" w:themeColor="text1"/>
          <w:sz w:val="24"/>
          <w:szCs w:val="24"/>
          <w:lang w:val="en-US"/>
        </w:rPr>
        <w:t xml:space="preserve">an association between </w:t>
      </w:r>
      <w:r w:rsidR="0085218B" w:rsidRPr="004B3A39">
        <w:rPr>
          <w:rFonts w:ascii="Book Antiqua" w:hAnsi="Book Antiqua" w:cs="Times New Roman"/>
          <w:i/>
          <w:color w:val="000000" w:themeColor="text1"/>
          <w:sz w:val="24"/>
          <w:szCs w:val="24"/>
          <w:lang w:val="en-US"/>
        </w:rPr>
        <w:t>H</w:t>
      </w:r>
      <w:r w:rsidR="00567ADB" w:rsidRPr="004B3A39">
        <w:rPr>
          <w:rFonts w:ascii="Book Antiqua" w:hAnsi="Book Antiqua" w:cs="Times New Roman"/>
          <w:i/>
          <w:color w:val="000000" w:themeColor="text1"/>
          <w:sz w:val="24"/>
          <w:szCs w:val="24"/>
          <w:lang w:val="en-US"/>
        </w:rPr>
        <w:t>.</w:t>
      </w:r>
      <w:r w:rsidR="0085218B" w:rsidRPr="004B3A39">
        <w:rPr>
          <w:rFonts w:ascii="Book Antiqua" w:hAnsi="Book Antiqua" w:cs="Times New Roman"/>
          <w:i/>
          <w:color w:val="000000" w:themeColor="text1"/>
          <w:sz w:val="24"/>
          <w:szCs w:val="24"/>
          <w:lang w:val="en-US"/>
        </w:rPr>
        <w:t xml:space="preserve"> pylori</w:t>
      </w:r>
      <w:r w:rsidR="0085218B" w:rsidRPr="004B3A39">
        <w:rPr>
          <w:rFonts w:ascii="Book Antiqua" w:hAnsi="Book Antiqua" w:cs="Times New Roman"/>
          <w:color w:val="000000" w:themeColor="text1"/>
          <w:sz w:val="24"/>
          <w:szCs w:val="24"/>
          <w:lang w:val="en-US"/>
        </w:rPr>
        <w:t xml:space="preserve"> infection and reduced cognitive ability. There are also several studies that report that eradication of infection can positively </w:t>
      </w:r>
      <w:r w:rsidR="0085218B" w:rsidRPr="004B3A39">
        <w:rPr>
          <w:rFonts w:ascii="Book Antiqua" w:hAnsi="Book Antiqua" w:cs="Times New Roman"/>
          <w:color w:val="000000" w:themeColor="text1"/>
          <w:sz w:val="24"/>
          <w:szCs w:val="24"/>
          <w:lang w:val="en-US"/>
        </w:rPr>
        <w:lastRenderedPageBreak/>
        <w:t>influence the mani</w:t>
      </w:r>
      <w:r w:rsidR="00252896" w:rsidRPr="004B3A39">
        <w:rPr>
          <w:rFonts w:ascii="Book Antiqua" w:hAnsi="Book Antiqua" w:cs="Times New Roman"/>
          <w:color w:val="000000" w:themeColor="text1"/>
          <w:sz w:val="24"/>
          <w:szCs w:val="24"/>
          <w:lang w:val="en-US"/>
        </w:rPr>
        <w:t>festations of</w:t>
      </w:r>
      <w:r w:rsidR="00F6477D" w:rsidRPr="004B3A39">
        <w:rPr>
          <w:rFonts w:ascii="Book Antiqua" w:hAnsi="Book Antiqua" w:cs="Times New Roman"/>
          <w:color w:val="000000" w:themeColor="text1"/>
          <w:sz w:val="24"/>
          <w:szCs w:val="24"/>
          <w:lang w:val="en-US"/>
        </w:rPr>
        <w:t xml:space="preserve"> </w:t>
      </w:r>
      <w:proofErr w:type="gramStart"/>
      <w:r w:rsidR="00252896" w:rsidRPr="004B3A39">
        <w:rPr>
          <w:rFonts w:ascii="Book Antiqua" w:hAnsi="Book Antiqua" w:cs="Times New Roman"/>
          <w:color w:val="000000" w:themeColor="text1"/>
          <w:sz w:val="24"/>
          <w:szCs w:val="24"/>
          <w:lang w:val="en-US"/>
        </w:rPr>
        <w:t>AD</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20-22]</w:t>
      </w:r>
      <w:r w:rsidR="0085218B" w:rsidRPr="004B3A39">
        <w:rPr>
          <w:rFonts w:ascii="Book Antiqua" w:hAnsi="Book Antiqua" w:cs="Times New Roman"/>
          <w:color w:val="000000" w:themeColor="text1"/>
          <w:sz w:val="24"/>
          <w:szCs w:val="24"/>
          <w:lang w:val="en-US"/>
        </w:rPr>
        <w:t>.</w:t>
      </w:r>
      <w:r w:rsidR="00C93E36" w:rsidRPr="004B3A39">
        <w:rPr>
          <w:rFonts w:ascii="Book Antiqua" w:hAnsi="Book Antiqua" w:cs="Times New Roman"/>
          <w:color w:val="000000" w:themeColor="text1"/>
          <w:sz w:val="24"/>
          <w:szCs w:val="24"/>
          <w:lang w:val="en-US"/>
        </w:rPr>
        <w:t xml:space="preserve"> In 2016,</w:t>
      </w:r>
      <w:r w:rsidR="00B4766D" w:rsidRPr="004B3A39">
        <w:rPr>
          <w:rFonts w:ascii="Book Antiqua" w:hAnsi="Book Antiqua" w:cs="Times New Roman"/>
          <w:color w:val="000000" w:themeColor="text1"/>
          <w:sz w:val="24"/>
          <w:szCs w:val="24"/>
          <w:lang w:val="en-US"/>
        </w:rPr>
        <w:t xml:space="preserve"> Kountouras</w:t>
      </w:r>
      <w:r w:rsidR="00B4766D" w:rsidRPr="004B3A39">
        <w:rPr>
          <w:rFonts w:ascii="Book Antiqua" w:hAnsi="Book Antiqua" w:cs="Times New Roman"/>
          <w:i/>
          <w:color w:val="000000" w:themeColor="text1"/>
          <w:sz w:val="24"/>
          <w:szCs w:val="24"/>
          <w:lang w:val="en-US"/>
        </w:rPr>
        <w:t xml:space="preserve"> </w:t>
      </w:r>
      <w:r w:rsidR="00883EF4" w:rsidRPr="004B3A39">
        <w:rPr>
          <w:rFonts w:ascii="Book Antiqua" w:hAnsi="Book Antiqua" w:cs="Times New Roman"/>
          <w:i/>
          <w:color w:val="000000" w:themeColor="text1"/>
          <w:sz w:val="24"/>
          <w:szCs w:val="24"/>
          <w:lang w:val="en-US"/>
        </w:rPr>
        <w:t xml:space="preserve">et </w:t>
      </w:r>
      <w:proofErr w:type="gramStart"/>
      <w:r w:rsidR="00883EF4" w:rsidRPr="004B3A39">
        <w:rPr>
          <w:rFonts w:ascii="Book Antiqua" w:hAnsi="Book Antiqua" w:cs="Times New Roman"/>
          <w:i/>
          <w:color w:val="000000" w:themeColor="text1"/>
          <w:sz w:val="24"/>
          <w:szCs w:val="24"/>
          <w:lang w:val="en-US"/>
        </w:rPr>
        <w:t>al</w:t>
      </w:r>
      <w:r w:rsidR="0002544E" w:rsidRPr="004B3A39">
        <w:rPr>
          <w:rFonts w:ascii="Book Antiqua" w:hAnsi="Book Antiqua" w:cs="Times New Roman" w:hint="eastAsia"/>
          <w:color w:val="000000" w:themeColor="text1"/>
          <w:sz w:val="24"/>
          <w:szCs w:val="24"/>
          <w:vertAlign w:val="superscript"/>
          <w:lang w:val="en-US" w:eastAsia="zh-CN"/>
        </w:rPr>
        <w:t>[</w:t>
      </w:r>
      <w:proofErr w:type="gramEnd"/>
      <w:r w:rsidR="0002544E" w:rsidRPr="004B3A39">
        <w:rPr>
          <w:rFonts w:ascii="Book Antiqua" w:hAnsi="Book Antiqua" w:cs="Times New Roman" w:hint="eastAsia"/>
          <w:color w:val="000000" w:themeColor="text1"/>
          <w:sz w:val="24"/>
          <w:szCs w:val="24"/>
          <w:vertAlign w:val="superscript"/>
          <w:lang w:val="en-US" w:eastAsia="zh-CN"/>
        </w:rPr>
        <w:t>23]</w:t>
      </w:r>
      <w:r w:rsidR="00883EF4" w:rsidRPr="004B3A39">
        <w:rPr>
          <w:rFonts w:ascii="Book Antiqua" w:hAnsi="Book Antiqua" w:cs="Times New Roman"/>
          <w:color w:val="000000" w:themeColor="text1"/>
          <w:sz w:val="24"/>
          <w:szCs w:val="24"/>
          <w:lang w:val="en-US"/>
        </w:rPr>
        <w:t xml:space="preserve"> </w:t>
      </w:r>
      <w:r w:rsidR="00252896" w:rsidRPr="004B3A39">
        <w:rPr>
          <w:rFonts w:ascii="Book Antiqua" w:hAnsi="Book Antiqua" w:cs="Times New Roman"/>
          <w:color w:val="000000" w:themeColor="text1"/>
          <w:sz w:val="24"/>
          <w:szCs w:val="24"/>
          <w:lang w:val="en-US"/>
        </w:rPr>
        <w:t xml:space="preserve">showed that in patients with AD and </w:t>
      </w:r>
      <w:r w:rsidR="00252896" w:rsidRPr="004B3A39">
        <w:rPr>
          <w:rFonts w:ascii="Book Antiqua" w:hAnsi="Book Antiqua" w:cs="Times New Roman"/>
          <w:i/>
          <w:color w:val="000000" w:themeColor="text1"/>
          <w:sz w:val="24"/>
          <w:szCs w:val="24"/>
          <w:lang w:val="en-US"/>
        </w:rPr>
        <w:t>H. pylori</w:t>
      </w:r>
      <w:r w:rsidR="00252896" w:rsidRPr="004B3A39">
        <w:rPr>
          <w:rFonts w:ascii="Book Antiqua" w:hAnsi="Book Antiqua" w:cs="Times New Roman"/>
          <w:color w:val="000000" w:themeColor="text1"/>
          <w:sz w:val="24"/>
          <w:szCs w:val="24"/>
          <w:lang w:val="en-US"/>
        </w:rPr>
        <w:t xml:space="preserve"> infection there was an increased prevalenc</w:t>
      </w:r>
      <w:r w:rsidR="00613704" w:rsidRPr="004B3A39">
        <w:rPr>
          <w:rFonts w:ascii="Book Antiqua" w:hAnsi="Book Antiqua" w:cs="Times New Roman"/>
          <w:color w:val="000000" w:themeColor="text1"/>
          <w:sz w:val="24"/>
          <w:szCs w:val="24"/>
          <w:lang w:val="en-US"/>
        </w:rPr>
        <w:t>e o</w:t>
      </w:r>
      <w:r w:rsidR="00883EF4" w:rsidRPr="004B3A39">
        <w:rPr>
          <w:rFonts w:ascii="Book Antiqua" w:hAnsi="Book Antiqua" w:cs="Times New Roman"/>
          <w:color w:val="000000" w:themeColor="text1"/>
          <w:sz w:val="24"/>
          <w:szCs w:val="24"/>
          <w:lang w:val="en-US"/>
        </w:rPr>
        <w:t xml:space="preserve">f apolipoprotein E (ApoE) 4 polymorphism compared </w:t>
      </w:r>
      <w:r w:rsidR="00C93E36" w:rsidRPr="004B3A39">
        <w:rPr>
          <w:rFonts w:ascii="Book Antiqua" w:hAnsi="Book Antiqua" w:cs="Times New Roman"/>
          <w:color w:val="000000" w:themeColor="text1"/>
          <w:sz w:val="24"/>
          <w:szCs w:val="24"/>
          <w:lang w:val="en-US"/>
        </w:rPr>
        <w:t>with</w:t>
      </w:r>
      <w:r w:rsidR="00AF09D6" w:rsidRPr="004B3A39">
        <w:rPr>
          <w:rFonts w:ascii="Book Antiqua" w:hAnsi="Book Antiqua" w:cs="Times New Roman"/>
          <w:color w:val="000000" w:themeColor="text1"/>
          <w:sz w:val="24"/>
          <w:szCs w:val="24"/>
          <w:lang w:val="en-US"/>
        </w:rPr>
        <w:t xml:space="preserve"> </w:t>
      </w:r>
      <w:r w:rsidR="00613704" w:rsidRPr="004B3A39">
        <w:rPr>
          <w:rFonts w:ascii="Book Antiqua" w:hAnsi="Book Antiqua" w:cs="Times New Roman"/>
          <w:color w:val="000000" w:themeColor="text1"/>
          <w:sz w:val="24"/>
          <w:szCs w:val="24"/>
          <w:lang w:val="en-US"/>
        </w:rPr>
        <w:t>non</w:t>
      </w:r>
      <w:r w:rsidR="00F6477D" w:rsidRPr="004B3A39">
        <w:rPr>
          <w:rFonts w:ascii="Book Antiqua" w:hAnsi="Book Antiqua" w:cs="Times New Roman"/>
          <w:color w:val="000000" w:themeColor="text1"/>
          <w:sz w:val="24"/>
          <w:szCs w:val="24"/>
          <w:lang w:val="en-US"/>
        </w:rPr>
        <w:t>-</w:t>
      </w:r>
      <w:r w:rsidR="00613704" w:rsidRPr="004B3A39">
        <w:rPr>
          <w:rFonts w:ascii="Book Antiqua" w:hAnsi="Book Antiqua" w:cs="Times New Roman"/>
          <w:color w:val="000000" w:themeColor="text1"/>
          <w:sz w:val="24"/>
          <w:szCs w:val="24"/>
          <w:lang w:val="en-US"/>
        </w:rPr>
        <w:t>i</w:t>
      </w:r>
      <w:r w:rsidR="00B4766D" w:rsidRPr="004B3A39">
        <w:rPr>
          <w:rFonts w:ascii="Book Antiqua" w:hAnsi="Book Antiqua" w:cs="Times New Roman"/>
          <w:color w:val="000000" w:themeColor="text1"/>
          <w:sz w:val="24"/>
          <w:szCs w:val="24"/>
          <w:lang w:val="en-US"/>
        </w:rPr>
        <w:t>nfected</w:t>
      </w:r>
      <w:r w:rsidR="00AF09D6" w:rsidRPr="004B3A39">
        <w:rPr>
          <w:rFonts w:ascii="Book Antiqua" w:hAnsi="Book Antiqua" w:cs="Times New Roman"/>
          <w:color w:val="000000" w:themeColor="text1"/>
          <w:sz w:val="24"/>
          <w:szCs w:val="24"/>
          <w:lang w:val="en-US"/>
        </w:rPr>
        <w:t xml:space="preserve"> </w:t>
      </w:r>
      <w:r w:rsidR="00883EF4" w:rsidRPr="004B3A39">
        <w:rPr>
          <w:rFonts w:ascii="Book Antiqua" w:hAnsi="Book Antiqua" w:cs="Times New Roman"/>
          <w:color w:val="000000" w:themeColor="text1"/>
          <w:sz w:val="24"/>
          <w:szCs w:val="24"/>
          <w:lang w:val="en-US"/>
        </w:rPr>
        <w:t xml:space="preserve">patients. </w:t>
      </w:r>
      <w:r w:rsidR="00C93E36" w:rsidRPr="004B3A39">
        <w:rPr>
          <w:rFonts w:ascii="Book Antiqua" w:hAnsi="Book Antiqua" w:cs="Times New Roman"/>
          <w:color w:val="000000" w:themeColor="text1"/>
          <w:sz w:val="24"/>
          <w:szCs w:val="24"/>
          <w:lang w:val="en-US"/>
        </w:rPr>
        <w:t xml:space="preserve">The </w:t>
      </w:r>
      <w:r w:rsidR="00883EF4" w:rsidRPr="004B3A39">
        <w:rPr>
          <w:rFonts w:ascii="Book Antiqua" w:hAnsi="Book Antiqua" w:cs="Times New Roman"/>
          <w:color w:val="000000" w:themeColor="text1"/>
          <w:sz w:val="24"/>
          <w:szCs w:val="24"/>
          <w:lang w:val="en-US"/>
        </w:rPr>
        <w:t>ApoE 4 polymorphism is the strongest genetic risk factor for</w:t>
      </w:r>
      <w:r w:rsidR="00F6477D" w:rsidRPr="004B3A39">
        <w:rPr>
          <w:rFonts w:ascii="Book Antiqua" w:hAnsi="Book Antiqua" w:cs="Times New Roman"/>
          <w:color w:val="000000" w:themeColor="text1"/>
          <w:sz w:val="24"/>
          <w:szCs w:val="24"/>
          <w:lang w:val="en-US"/>
        </w:rPr>
        <w:t xml:space="preserve"> </w:t>
      </w:r>
      <w:proofErr w:type="gramStart"/>
      <w:r w:rsidR="00883EF4" w:rsidRPr="004B3A39">
        <w:rPr>
          <w:rFonts w:ascii="Book Antiqua" w:hAnsi="Book Antiqua" w:cs="Times New Roman"/>
          <w:color w:val="000000" w:themeColor="text1"/>
          <w:sz w:val="24"/>
          <w:szCs w:val="24"/>
          <w:lang w:val="en-US"/>
        </w:rPr>
        <w:t>AD</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23,24]</w:t>
      </w:r>
      <w:r w:rsidR="00883EF4" w:rsidRPr="004B3A39">
        <w:rPr>
          <w:rFonts w:ascii="Book Antiqua" w:hAnsi="Book Antiqua" w:cs="Times New Roman"/>
          <w:color w:val="000000" w:themeColor="text1"/>
          <w:sz w:val="24"/>
          <w:szCs w:val="24"/>
          <w:lang w:val="en-US"/>
        </w:rPr>
        <w:t>.</w:t>
      </w:r>
      <w:r w:rsidR="008B014A" w:rsidRPr="004B3A39">
        <w:rPr>
          <w:rFonts w:ascii="Book Antiqua" w:hAnsi="Book Antiqua" w:cs="Times New Roman" w:hint="eastAsia"/>
          <w:color w:val="000000" w:themeColor="text1"/>
          <w:sz w:val="24"/>
          <w:szCs w:val="24"/>
          <w:lang w:val="en-US" w:eastAsia="zh-CN"/>
        </w:rPr>
        <w:t xml:space="preserve"> </w:t>
      </w:r>
      <w:r w:rsidR="00C93E36" w:rsidRPr="004B3A39">
        <w:rPr>
          <w:rFonts w:ascii="Book Antiqua" w:hAnsi="Book Antiqua" w:cs="Times New Roman"/>
          <w:color w:val="000000" w:themeColor="text1"/>
          <w:sz w:val="24"/>
          <w:szCs w:val="24"/>
          <w:lang w:val="en-US"/>
        </w:rPr>
        <w:t>In 2009, t</w:t>
      </w:r>
      <w:r w:rsidR="0019707A" w:rsidRPr="004B3A39">
        <w:rPr>
          <w:rFonts w:ascii="Book Antiqua" w:hAnsi="Book Antiqua" w:cs="Times New Roman"/>
          <w:color w:val="000000" w:themeColor="text1"/>
          <w:sz w:val="24"/>
          <w:szCs w:val="24"/>
          <w:lang w:val="en-US"/>
        </w:rPr>
        <w:t>he same author</w:t>
      </w:r>
      <w:r w:rsidR="00AF09D6" w:rsidRPr="004B3A39">
        <w:rPr>
          <w:rFonts w:ascii="Book Antiqua" w:hAnsi="Book Antiqua" w:cs="Times New Roman"/>
          <w:color w:val="000000" w:themeColor="text1"/>
          <w:sz w:val="24"/>
          <w:szCs w:val="24"/>
          <w:lang w:val="en-US"/>
        </w:rPr>
        <w:t xml:space="preserve"> </w:t>
      </w:r>
      <w:r w:rsidR="00C87582" w:rsidRPr="004B3A39">
        <w:rPr>
          <w:rFonts w:ascii="Book Antiqua" w:hAnsi="Book Antiqua" w:cs="Times New Roman"/>
          <w:color w:val="000000" w:themeColor="text1"/>
          <w:sz w:val="24"/>
          <w:szCs w:val="24"/>
          <w:lang w:val="en-US"/>
        </w:rPr>
        <w:t>reported significant</w:t>
      </w:r>
      <w:r w:rsidR="00C93E36" w:rsidRPr="004B3A39">
        <w:rPr>
          <w:rFonts w:ascii="Book Antiqua" w:hAnsi="Book Antiqua" w:cs="Times New Roman"/>
          <w:color w:val="000000" w:themeColor="text1"/>
          <w:sz w:val="24"/>
          <w:szCs w:val="24"/>
          <w:lang w:val="en-US"/>
        </w:rPr>
        <w:t>ly</w:t>
      </w:r>
      <w:r w:rsidR="00C87582" w:rsidRPr="004B3A39">
        <w:rPr>
          <w:rFonts w:ascii="Book Antiqua" w:hAnsi="Book Antiqua" w:cs="Times New Roman"/>
          <w:color w:val="000000" w:themeColor="text1"/>
          <w:sz w:val="24"/>
          <w:szCs w:val="24"/>
          <w:lang w:val="en-US"/>
        </w:rPr>
        <w:t xml:space="preserve"> higher levels of anti-</w:t>
      </w:r>
      <w:r w:rsidR="00C87582" w:rsidRPr="004B3A39">
        <w:rPr>
          <w:rFonts w:ascii="Book Antiqua" w:hAnsi="Book Antiqua" w:cs="Times New Roman"/>
          <w:i/>
          <w:color w:val="000000" w:themeColor="text1"/>
          <w:sz w:val="24"/>
          <w:szCs w:val="24"/>
          <w:lang w:val="en-US"/>
        </w:rPr>
        <w:t>H</w:t>
      </w:r>
      <w:r w:rsidR="00831D85" w:rsidRPr="004B3A39">
        <w:rPr>
          <w:rFonts w:ascii="Book Antiqua" w:hAnsi="Book Antiqua" w:cs="Times New Roman"/>
          <w:i/>
          <w:color w:val="000000" w:themeColor="text1"/>
          <w:sz w:val="24"/>
          <w:szCs w:val="24"/>
          <w:lang w:val="en-US"/>
        </w:rPr>
        <w:t>.</w:t>
      </w:r>
      <w:r w:rsidR="00C87582" w:rsidRPr="004B3A39">
        <w:rPr>
          <w:rFonts w:ascii="Book Antiqua" w:hAnsi="Book Antiqua" w:cs="Times New Roman"/>
          <w:i/>
          <w:color w:val="000000" w:themeColor="text1"/>
          <w:sz w:val="24"/>
          <w:szCs w:val="24"/>
          <w:lang w:val="en-US"/>
        </w:rPr>
        <w:t xml:space="preserve"> </w:t>
      </w:r>
      <w:proofErr w:type="gramStart"/>
      <w:r w:rsidR="00C87582" w:rsidRPr="004B3A39">
        <w:rPr>
          <w:rFonts w:ascii="Book Antiqua" w:hAnsi="Book Antiqua" w:cs="Times New Roman"/>
          <w:i/>
          <w:color w:val="000000" w:themeColor="text1"/>
          <w:sz w:val="24"/>
          <w:szCs w:val="24"/>
          <w:lang w:val="en-US"/>
        </w:rPr>
        <w:t>pylori-</w:t>
      </w:r>
      <w:r w:rsidR="00C87582" w:rsidRPr="004B3A39">
        <w:rPr>
          <w:rFonts w:ascii="Book Antiqua" w:hAnsi="Book Antiqua" w:cs="Times New Roman"/>
          <w:color w:val="000000" w:themeColor="text1"/>
          <w:sz w:val="24"/>
          <w:szCs w:val="24"/>
          <w:lang w:val="en-US"/>
        </w:rPr>
        <w:t>specific</w:t>
      </w:r>
      <w:proofErr w:type="gramEnd"/>
      <w:r w:rsidR="00C87582" w:rsidRPr="004B3A39">
        <w:rPr>
          <w:rFonts w:ascii="Book Antiqua" w:hAnsi="Book Antiqua" w:cs="Times New Roman"/>
          <w:color w:val="000000" w:themeColor="text1"/>
          <w:sz w:val="24"/>
          <w:szCs w:val="24"/>
          <w:lang w:val="en-US"/>
        </w:rPr>
        <w:t xml:space="preserve"> antibodies</w:t>
      </w:r>
      <w:r w:rsidR="0019707A" w:rsidRPr="004B3A39">
        <w:rPr>
          <w:rFonts w:ascii="Book Antiqua" w:hAnsi="Book Antiqua" w:cs="Times New Roman"/>
          <w:color w:val="000000" w:themeColor="text1"/>
          <w:sz w:val="24"/>
          <w:szCs w:val="24"/>
          <w:lang w:val="en-US"/>
        </w:rPr>
        <w:t xml:space="preserve"> (anti-</w:t>
      </w:r>
      <w:r w:rsidR="001F4D4E" w:rsidRPr="004B3A39">
        <w:rPr>
          <w:rFonts w:ascii="Book Antiqua" w:hAnsi="Book Antiqua" w:cs="Times New Roman"/>
          <w:i/>
          <w:color w:val="000000" w:themeColor="text1"/>
          <w:sz w:val="24"/>
          <w:szCs w:val="24"/>
          <w:lang w:val="en-US"/>
        </w:rPr>
        <w:t>H. pylori IgG</w:t>
      </w:r>
      <w:r w:rsidR="0019707A" w:rsidRPr="004B3A39">
        <w:rPr>
          <w:rFonts w:ascii="Book Antiqua" w:hAnsi="Book Antiqua" w:cs="Times New Roman"/>
          <w:color w:val="000000" w:themeColor="text1"/>
          <w:sz w:val="24"/>
          <w:szCs w:val="24"/>
          <w:lang w:val="en-US"/>
        </w:rPr>
        <w:t>)</w:t>
      </w:r>
      <w:r w:rsidR="00C87582" w:rsidRPr="004B3A39">
        <w:rPr>
          <w:rFonts w:ascii="Book Antiqua" w:hAnsi="Book Antiqua" w:cs="Times New Roman"/>
          <w:color w:val="000000" w:themeColor="text1"/>
          <w:sz w:val="24"/>
          <w:szCs w:val="24"/>
          <w:lang w:val="en-US"/>
        </w:rPr>
        <w:t xml:space="preserve"> i</w:t>
      </w:r>
      <w:r w:rsidR="00AF09D6" w:rsidRPr="004B3A39">
        <w:rPr>
          <w:rFonts w:ascii="Book Antiqua" w:hAnsi="Book Antiqua" w:cs="Times New Roman"/>
          <w:color w:val="000000" w:themeColor="text1"/>
          <w:sz w:val="24"/>
          <w:szCs w:val="24"/>
          <w:lang w:val="en-US"/>
        </w:rPr>
        <w:t xml:space="preserve">n </w:t>
      </w:r>
      <w:r w:rsidR="00C93E36" w:rsidRPr="004B3A39">
        <w:rPr>
          <w:rFonts w:ascii="Book Antiqua" w:hAnsi="Book Antiqua" w:cs="Times New Roman"/>
          <w:color w:val="000000" w:themeColor="text1"/>
          <w:sz w:val="24"/>
          <w:szCs w:val="24"/>
          <w:lang w:val="en-US"/>
        </w:rPr>
        <w:t>the</w:t>
      </w:r>
      <w:r w:rsidR="00C93E36" w:rsidRPr="004B3A39">
        <w:rPr>
          <w:rFonts w:ascii="Book Antiqua" w:hAnsi="Book Antiqua" w:cs="Times New Roman"/>
          <w:i/>
          <w:color w:val="000000" w:themeColor="text1"/>
          <w:sz w:val="24"/>
          <w:szCs w:val="24"/>
          <w:lang w:val="en-US"/>
        </w:rPr>
        <w:t xml:space="preserve"> </w:t>
      </w:r>
      <w:r w:rsidR="00C87582" w:rsidRPr="004B3A39">
        <w:rPr>
          <w:rFonts w:ascii="Book Antiqua" w:hAnsi="Book Antiqua" w:cs="Times New Roman"/>
          <w:color w:val="000000" w:themeColor="text1"/>
          <w:sz w:val="24"/>
          <w:szCs w:val="24"/>
          <w:lang w:val="en-US"/>
        </w:rPr>
        <w:t>cerebrospinal fluid (CSF)</w:t>
      </w:r>
      <w:r w:rsidR="0019707A" w:rsidRPr="004B3A39">
        <w:rPr>
          <w:rFonts w:ascii="Book Antiqua" w:hAnsi="Book Antiqua" w:cs="Times New Roman"/>
          <w:color w:val="000000" w:themeColor="text1"/>
          <w:sz w:val="24"/>
          <w:szCs w:val="24"/>
          <w:lang w:val="en-US"/>
        </w:rPr>
        <w:t xml:space="preserve"> and serum </w:t>
      </w:r>
      <w:r w:rsidR="00C93E36" w:rsidRPr="004B3A39">
        <w:rPr>
          <w:rFonts w:ascii="Book Antiqua" w:hAnsi="Book Antiqua" w:cs="Times New Roman"/>
          <w:color w:val="000000" w:themeColor="text1"/>
          <w:sz w:val="24"/>
          <w:szCs w:val="24"/>
          <w:lang w:val="en-US"/>
        </w:rPr>
        <w:t>from</w:t>
      </w:r>
      <w:r w:rsidR="0019707A" w:rsidRPr="004B3A39">
        <w:rPr>
          <w:rFonts w:ascii="Book Antiqua" w:hAnsi="Book Antiqua" w:cs="Times New Roman"/>
          <w:color w:val="000000" w:themeColor="text1"/>
          <w:sz w:val="24"/>
          <w:szCs w:val="24"/>
          <w:lang w:val="en-US"/>
        </w:rPr>
        <w:t xml:space="preserve"> patients with AD</w:t>
      </w:r>
      <w:r w:rsidR="00AF09D6" w:rsidRPr="004B3A39">
        <w:rPr>
          <w:rFonts w:ascii="Book Antiqua" w:hAnsi="Book Antiqua" w:cs="Times New Roman"/>
          <w:color w:val="000000" w:themeColor="text1"/>
          <w:sz w:val="24"/>
          <w:szCs w:val="24"/>
          <w:lang w:val="en-US"/>
        </w:rPr>
        <w:t xml:space="preserve"> </w:t>
      </w:r>
      <w:r w:rsidR="00C93E36" w:rsidRPr="004B3A39">
        <w:rPr>
          <w:rFonts w:ascii="Book Antiqua" w:hAnsi="Book Antiqua" w:cs="Times New Roman"/>
          <w:color w:val="000000" w:themeColor="text1"/>
          <w:sz w:val="24"/>
          <w:szCs w:val="24"/>
          <w:lang w:val="en-US"/>
        </w:rPr>
        <w:t>than that in the CSF and serum from</w:t>
      </w:r>
      <w:r w:rsidR="0019707A" w:rsidRPr="004B3A39">
        <w:rPr>
          <w:rFonts w:ascii="Book Antiqua" w:hAnsi="Book Antiqua" w:cs="Times New Roman"/>
          <w:color w:val="000000" w:themeColor="text1"/>
          <w:sz w:val="24"/>
          <w:szCs w:val="24"/>
          <w:lang w:val="en-US"/>
        </w:rPr>
        <w:t xml:space="preserve"> age</w:t>
      </w:r>
      <w:r w:rsidR="00C93E36" w:rsidRPr="004B3A39">
        <w:rPr>
          <w:rFonts w:ascii="Book Antiqua" w:hAnsi="Book Antiqua" w:cs="Times New Roman"/>
          <w:color w:val="000000" w:themeColor="text1"/>
          <w:sz w:val="24"/>
          <w:szCs w:val="24"/>
          <w:lang w:val="en-US"/>
        </w:rPr>
        <w:t>-</w:t>
      </w:r>
      <w:r w:rsidR="00B4766D" w:rsidRPr="004B3A39">
        <w:rPr>
          <w:rFonts w:ascii="Book Antiqua" w:hAnsi="Book Antiqua" w:cs="Times New Roman"/>
          <w:color w:val="000000" w:themeColor="text1"/>
          <w:sz w:val="24"/>
          <w:szCs w:val="24"/>
          <w:lang w:val="en-US"/>
        </w:rPr>
        <w:t>matched</w:t>
      </w:r>
      <w:r w:rsidR="00AF09D6" w:rsidRPr="004B3A39">
        <w:rPr>
          <w:rFonts w:ascii="Book Antiqua" w:hAnsi="Book Antiqua" w:cs="Times New Roman"/>
          <w:color w:val="000000" w:themeColor="text1"/>
          <w:sz w:val="24"/>
          <w:szCs w:val="24"/>
          <w:lang w:val="en-US"/>
        </w:rPr>
        <w:t xml:space="preserve"> </w:t>
      </w:r>
      <w:r w:rsidR="00C93E36" w:rsidRPr="004B3A39">
        <w:rPr>
          <w:rFonts w:ascii="Book Antiqua" w:hAnsi="Book Antiqua" w:cs="Times New Roman"/>
          <w:color w:val="000000" w:themeColor="text1"/>
          <w:sz w:val="24"/>
          <w:szCs w:val="24"/>
          <w:lang w:val="en-US"/>
        </w:rPr>
        <w:t xml:space="preserve">subjects with </w:t>
      </w:r>
      <w:r w:rsidR="0019707A" w:rsidRPr="004B3A39">
        <w:rPr>
          <w:rFonts w:ascii="Book Antiqua" w:hAnsi="Book Antiqua" w:cs="Times New Roman"/>
          <w:color w:val="000000" w:themeColor="text1"/>
          <w:sz w:val="24"/>
          <w:szCs w:val="24"/>
          <w:lang w:val="en-US"/>
        </w:rPr>
        <w:t>normal cogniti</w:t>
      </w:r>
      <w:r w:rsidR="00C93E36" w:rsidRPr="004B3A39">
        <w:rPr>
          <w:rFonts w:ascii="Book Antiqua" w:hAnsi="Book Antiqua" w:cs="Times New Roman"/>
          <w:color w:val="000000" w:themeColor="text1"/>
          <w:sz w:val="24"/>
          <w:szCs w:val="24"/>
          <w:lang w:val="en-US"/>
        </w:rPr>
        <w:t>on</w:t>
      </w:r>
      <w:r w:rsidR="0019707A" w:rsidRPr="004B3A39">
        <w:rPr>
          <w:rFonts w:ascii="Book Antiqua" w:hAnsi="Book Antiqua" w:cs="Times New Roman"/>
          <w:color w:val="000000" w:themeColor="text1"/>
          <w:sz w:val="24"/>
          <w:szCs w:val="24"/>
          <w:lang w:val="en-US"/>
        </w:rPr>
        <w:t xml:space="preserve">. </w:t>
      </w:r>
      <w:r w:rsidR="00831D85" w:rsidRPr="004B3A39">
        <w:rPr>
          <w:rFonts w:ascii="Book Antiqua" w:hAnsi="Book Antiqua" w:cs="Times New Roman"/>
          <w:color w:val="000000" w:themeColor="text1"/>
          <w:sz w:val="24"/>
          <w:szCs w:val="24"/>
          <w:lang w:val="en-US"/>
        </w:rPr>
        <w:t>The same research group</w:t>
      </w:r>
      <w:r w:rsidR="00252896" w:rsidRPr="004B3A39">
        <w:rPr>
          <w:rFonts w:ascii="Book Antiqua" w:hAnsi="Book Antiqua" w:cs="Times New Roman"/>
          <w:color w:val="000000" w:themeColor="text1"/>
          <w:sz w:val="24"/>
          <w:szCs w:val="24"/>
          <w:lang w:val="en-US"/>
        </w:rPr>
        <w:t xml:space="preserve"> demonstrated a significant</w:t>
      </w:r>
      <w:r w:rsidR="0019707A" w:rsidRPr="004B3A39">
        <w:rPr>
          <w:rFonts w:ascii="Book Antiqua" w:hAnsi="Book Antiqua" w:cs="Times New Roman"/>
          <w:color w:val="000000" w:themeColor="text1"/>
          <w:sz w:val="24"/>
          <w:szCs w:val="24"/>
          <w:lang w:val="en-US"/>
        </w:rPr>
        <w:t xml:space="preserve"> correlation between </w:t>
      </w:r>
      <w:r w:rsidR="00C93E36" w:rsidRPr="004B3A39">
        <w:rPr>
          <w:rFonts w:ascii="Book Antiqua" w:hAnsi="Book Antiqua" w:cs="Times New Roman"/>
          <w:color w:val="000000" w:themeColor="text1"/>
          <w:sz w:val="24"/>
          <w:szCs w:val="24"/>
          <w:lang w:val="en-US"/>
        </w:rPr>
        <w:t xml:space="preserve">the </w:t>
      </w:r>
      <w:r w:rsidR="0019707A" w:rsidRPr="004B3A39">
        <w:rPr>
          <w:rFonts w:ascii="Book Antiqua" w:hAnsi="Book Antiqua" w:cs="Times New Roman"/>
          <w:color w:val="000000" w:themeColor="text1"/>
          <w:sz w:val="24"/>
          <w:szCs w:val="24"/>
          <w:lang w:val="en-US"/>
        </w:rPr>
        <w:t>severity</w:t>
      </w:r>
      <w:r w:rsidR="00252896" w:rsidRPr="004B3A39">
        <w:rPr>
          <w:rFonts w:ascii="Book Antiqua" w:hAnsi="Book Antiqua" w:cs="Times New Roman"/>
          <w:color w:val="000000" w:themeColor="text1"/>
          <w:sz w:val="24"/>
          <w:szCs w:val="24"/>
          <w:lang w:val="en-US"/>
        </w:rPr>
        <w:t xml:space="preserve"> of </w:t>
      </w:r>
      <w:r w:rsidR="00B4766D" w:rsidRPr="004B3A39">
        <w:rPr>
          <w:rFonts w:ascii="Book Antiqua" w:hAnsi="Book Antiqua" w:cs="Times New Roman"/>
          <w:color w:val="000000" w:themeColor="text1"/>
          <w:sz w:val="24"/>
          <w:szCs w:val="24"/>
          <w:lang w:val="en-US"/>
        </w:rPr>
        <w:t>diseas</w:t>
      </w:r>
      <w:r w:rsidR="00613704" w:rsidRPr="004B3A39">
        <w:rPr>
          <w:rFonts w:ascii="Book Antiqua" w:hAnsi="Book Antiqua" w:cs="Times New Roman"/>
          <w:color w:val="000000" w:themeColor="text1"/>
          <w:sz w:val="24"/>
          <w:szCs w:val="24"/>
          <w:lang w:val="en-US"/>
        </w:rPr>
        <w:t>e a</w:t>
      </w:r>
      <w:r w:rsidR="00252896" w:rsidRPr="004B3A39">
        <w:rPr>
          <w:rFonts w:ascii="Book Antiqua" w:hAnsi="Book Antiqua" w:cs="Times New Roman"/>
          <w:color w:val="000000" w:themeColor="text1"/>
          <w:sz w:val="24"/>
          <w:szCs w:val="24"/>
          <w:lang w:val="en-US"/>
        </w:rPr>
        <w:t>n</w:t>
      </w:r>
      <w:r w:rsidR="00613704" w:rsidRPr="004B3A39">
        <w:rPr>
          <w:rFonts w:ascii="Book Antiqua" w:hAnsi="Book Antiqua" w:cs="Times New Roman"/>
          <w:color w:val="000000" w:themeColor="text1"/>
          <w:sz w:val="24"/>
          <w:szCs w:val="24"/>
          <w:lang w:val="en-US"/>
        </w:rPr>
        <w:t>d l</w:t>
      </w:r>
      <w:r w:rsidR="0019707A" w:rsidRPr="004B3A39">
        <w:rPr>
          <w:rFonts w:ascii="Book Antiqua" w:hAnsi="Book Antiqua" w:cs="Times New Roman"/>
          <w:color w:val="000000" w:themeColor="text1"/>
          <w:sz w:val="24"/>
          <w:szCs w:val="24"/>
          <w:lang w:val="en-US"/>
        </w:rPr>
        <w:t>evels of anti-</w:t>
      </w:r>
      <w:r w:rsidR="001F4D4E" w:rsidRPr="004B3A39">
        <w:rPr>
          <w:rFonts w:ascii="Book Antiqua" w:hAnsi="Book Antiqua" w:cs="Times New Roman"/>
          <w:i/>
          <w:color w:val="000000" w:themeColor="text1"/>
          <w:sz w:val="24"/>
          <w:szCs w:val="24"/>
          <w:lang w:val="en-US"/>
        </w:rPr>
        <w:t xml:space="preserve">H. </w:t>
      </w:r>
      <w:proofErr w:type="gramStart"/>
      <w:r w:rsidR="001F4D4E" w:rsidRPr="004B3A39">
        <w:rPr>
          <w:rFonts w:ascii="Book Antiqua" w:hAnsi="Book Antiqua" w:cs="Times New Roman"/>
          <w:i/>
          <w:color w:val="000000" w:themeColor="text1"/>
          <w:sz w:val="24"/>
          <w:szCs w:val="24"/>
          <w:lang w:val="en-US"/>
        </w:rPr>
        <w:t>pylori</w:t>
      </w:r>
      <w:proofErr w:type="gramEnd"/>
      <w:r w:rsidR="001F4D4E" w:rsidRPr="004B3A39">
        <w:rPr>
          <w:rFonts w:ascii="Book Antiqua" w:hAnsi="Book Antiqua" w:cs="Times New Roman"/>
          <w:i/>
          <w:color w:val="000000" w:themeColor="text1"/>
          <w:sz w:val="24"/>
          <w:szCs w:val="24"/>
          <w:lang w:val="en-US"/>
        </w:rPr>
        <w:t xml:space="preserve"> IgG</w:t>
      </w:r>
      <w:r w:rsidR="0019707A" w:rsidRPr="004B3A39">
        <w:rPr>
          <w:rFonts w:ascii="Book Antiqua" w:hAnsi="Book Antiqua" w:cs="Times New Roman"/>
          <w:color w:val="000000" w:themeColor="text1"/>
          <w:sz w:val="24"/>
          <w:szCs w:val="24"/>
          <w:lang w:val="en-US"/>
        </w:rPr>
        <w:t xml:space="preserve"> in </w:t>
      </w:r>
      <w:r w:rsidR="00C93E36" w:rsidRPr="004B3A39">
        <w:rPr>
          <w:rFonts w:ascii="Book Antiqua" w:hAnsi="Book Antiqua" w:cs="Times New Roman"/>
          <w:color w:val="000000" w:themeColor="text1"/>
          <w:sz w:val="24"/>
          <w:szCs w:val="24"/>
          <w:lang w:val="en-US"/>
        </w:rPr>
        <w:t xml:space="preserve">the </w:t>
      </w:r>
      <w:r w:rsidR="0019707A" w:rsidRPr="004B3A39">
        <w:rPr>
          <w:rFonts w:ascii="Book Antiqua" w:hAnsi="Book Antiqua" w:cs="Times New Roman"/>
          <w:color w:val="000000" w:themeColor="text1"/>
          <w:sz w:val="24"/>
          <w:szCs w:val="24"/>
          <w:lang w:val="en-US"/>
        </w:rPr>
        <w:t>CSF of these</w:t>
      </w:r>
      <w:r w:rsidR="00F6477D" w:rsidRPr="004B3A39">
        <w:rPr>
          <w:rFonts w:ascii="Book Antiqua" w:hAnsi="Book Antiqua" w:cs="Times New Roman"/>
          <w:color w:val="000000" w:themeColor="text1"/>
          <w:sz w:val="24"/>
          <w:szCs w:val="24"/>
          <w:lang w:val="en-US"/>
        </w:rPr>
        <w:t xml:space="preserve"> </w:t>
      </w:r>
      <w:r w:rsidR="0019707A" w:rsidRPr="004B3A39">
        <w:rPr>
          <w:rFonts w:ascii="Book Antiqua" w:hAnsi="Book Antiqua" w:cs="Times New Roman"/>
          <w:color w:val="000000" w:themeColor="text1"/>
          <w:sz w:val="24"/>
          <w:szCs w:val="24"/>
          <w:lang w:val="en-US"/>
        </w:rPr>
        <w:t>patients</w:t>
      </w:r>
      <w:r w:rsidR="00E464C6" w:rsidRPr="004B3A39">
        <w:rPr>
          <w:rFonts w:ascii="Book Antiqua" w:hAnsi="Book Antiqua" w:cs="Times New Roman"/>
          <w:color w:val="000000" w:themeColor="text1"/>
          <w:sz w:val="24"/>
          <w:szCs w:val="24"/>
          <w:vertAlign w:val="superscript"/>
          <w:lang w:val="en-US"/>
        </w:rPr>
        <w:t>[25]</w:t>
      </w:r>
      <w:r w:rsidR="00613704" w:rsidRPr="004B3A39">
        <w:rPr>
          <w:rFonts w:ascii="Book Antiqua" w:hAnsi="Book Antiqua" w:cs="Times New Roman"/>
          <w:color w:val="000000" w:themeColor="text1"/>
          <w:sz w:val="24"/>
          <w:szCs w:val="24"/>
          <w:lang w:val="en-US"/>
        </w:rPr>
        <w:t>. O</w:t>
      </w:r>
      <w:r w:rsidR="00331330" w:rsidRPr="004B3A39">
        <w:rPr>
          <w:rFonts w:ascii="Book Antiqua" w:hAnsi="Book Antiqua" w:cs="Times New Roman"/>
          <w:color w:val="000000" w:themeColor="text1"/>
          <w:sz w:val="24"/>
          <w:szCs w:val="24"/>
          <w:lang w:val="en-US"/>
        </w:rPr>
        <w:t xml:space="preserve">ne hypothesis to explain </w:t>
      </w:r>
      <w:r w:rsidR="00252896" w:rsidRPr="004B3A39">
        <w:rPr>
          <w:rFonts w:ascii="Book Antiqua" w:hAnsi="Book Antiqua" w:cs="Times New Roman"/>
          <w:color w:val="000000" w:themeColor="text1"/>
          <w:sz w:val="24"/>
          <w:szCs w:val="24"/>
          <w:lang w:val="en-US"/>
        </w:rPr>
        <w:t xml:space="preserve">the </w:t>
      </w:r>
      <w:r w:rsidR="00331330" w:rsidRPr="004B3A39">
        <w:rPr>
          <w:rFonts w:ascii="Book Antiqua" w:hAnsi="Book Antiqua" w:cs="Times New Roman"/>
          <w:color w:val="000000" w:themeColor="text1"/>
          <w:sz w:val="24"/>
          <w:szCs w:val="24"/>
          <w:lang w:val="en-US"/>
        </w:rPr>
        <w:t xml:space="preserve">association between </w:t>
      </w:r>
      <w:r w:rsidR="00331330" w:rsidRPr="004B3A39">
        <w:rPr>
          <w:rFonts w:ascii="Book Antiqua" w:hAnsi="Book Antiqua" w:cs="Times New Roman"/>
          <w:i/>
          <w:color w:val="000000" w:themeColor="text1"/>
          <w:sz w:val="24"/>
          <w:szCs w:val="24"/>
          <w:lang w:val="en-US"/>
        </w:rPr>
        <w:t>H</w:t>
      </w:r>
      <w:r w:rsidR="00831D85" w:rsidRPr="004B3A39">
        <w:rPr>
          <w:rFonts w:ascii="Book Antiqua" w:hAnsi="Book Antiqua" w:cs="Times New Roman"/>
          <w:i/>
          <w:color w:val="000000" w:themeColor="text1"/>
          <w:sz w:val="24"/>
          <w:szCs w:val="24"/>
          <w:lang w:val="en-US"/>
        </w:rPr>
        <w:t>.</w:t>
      </w:r>
      <w:r w:rsidR="00331330" w:rsidRPr="004B3A39">
        <w:rPr>
          <w:rFonts w:ascii="Book Antiqua" w:hAnsi="Book Antiqua" w:cs="Times New Roman"/>
          <w:i/>
          <w:color w:val="000000" w:themeColor="text1"/>
          <w:sz w:val="24"/>
          <w:szCs w:val="24"/>
          <w:lang w:val="en-US"/>
        </w:rPr>
        <w:t xml:space="preserve"> pylori </w:t>
      </w:r>
      <w:r w:rsidR="00331330" w:rsidRPr="004B3A39">
        <w:rPr>
          <w:rFonts w:ascii="Book Antiqua" w:hAnsi="Book Antiqua" w:cs="Times New Roman"/>
          <w:color w:val="000000" w:themeColor="text1"/>
          <w:sz w:val="24"/>
          <w:szCs w:val="24"/>
          <w:lang w:val="en-US"/>
        </w:rPr>
        <w:t>and AD</w:t>
      </w:r>
      <w:r w:rsidR="00AF09D6" w:rsidRPr="004B3A39">
        <w:rPr>
          <w:rFonts w:ascii="Book Antiqua" w:hAnsi="Book Antiqua" w:cs="Times New Roman"/>
          <w:color w:val="000000" w:themeColor="text1"/>
          <w:sz w:val="24"/>
          <w:szCs w:val="24"/>
          <w:lang w:val="en-US"/>
        </w:rPr>
        <w:t xml:space="preserve"> </w:t>
      </w:r>
      <w:r w:rsidR="00331330" w:rsidRPr="004B3A39">
        <w:rPr>
          <w:rFonts w:ascii="Book Antiqua" w:hAnsi="Book Antiqua" w:cs="Times New Roman"/>
          <w:color w:val="000000" w:themeColor="text1"/>
          <w:sz w:val="24"/>
          <w:szCs w:val="24"/>
          <w:lang w:val="en-US"/>
        </w:rPr>
        <w:t>is that</w:t>
      </w:r>
      <w:r w:rsidR="00331330" w:rsidRPr="004B3A39">
        <w:rPr>
          <w:rFonts w:ascii="Book Antiqua" w:hAnsi="Book Antiqua" w:cs="Times New Roman"/>
          <w:i/>
          <w:color w:val="000000" w:themeColor="text1"/>
          <w:sz w:val="24"/>
          <w:szCs w:val="24"/>
          <w:lang w:val="en-US"/>
        </w:rPr>
        <w:t xml:space="preserve"> H</w:t>
      </w:r>
      <w:r w:rsidR="00831D85" w:rsidRPr="004B3A39">
        <w:rPr>
          <w:rFonts w:ascii="Book Antiqua" w:hAnsi="Book Antiqua" w:cs="Times New Roman"/>
          <w:i/>
          <w:color w:val="000000" w:themeColor="text1"/>
          <w:sz w:val="24"/>
          <w:szCs w:val="24"/>
          <w:lang w:val="en-US"/>
        </w:rPr>
        <w:t>.</w:t>
      </w:r>
      <w:r w:rsidR="00331330" w:rsidRPr="004B3A39">
        <w:rPr>
          <w:rFonts w:ascii="Book Antiqua" w:hAnsi="Book Antiqua" w:cs="Times New Roman"/>
          <w:i/>
          <w:color w:val="000000" w:themeColor="text1"/>
          <w:sz w:val="24"/>
          <w:szCs w:val="24"/>
          <w:lang w:val="en-US"/>
        </w:rPr>
        <w:t xml:space="preserve"> pylori </w:t>
      </w:r>
      <w:r w:rsidR="00331330" w:rsidRPr="004B3A39">
        <w:rPr>
          <w:rFonts w:ascii="Book Antiqua" w:hAnsi="Book Antiqua" w:cs="Times New Roman"/>
          <w:color w:val="000000" w:themeColor="text1"/>
          <w:sz w:val="24"/>
          <w:szCs w:val="24"/>
          <w:lang w:val="en-US"/>
        </w:rPr>
        <w:t xml:space="preserve">might access </w:t>
      </w:r>
      <w:r w:rsidR="00C93E36" w:rsidRPr="004B3A39">
        <w:rPr>
          <w:rFonts w:ascii="Book Antiqua" w:hAnsi="Book Antiqua" w:cs="Times New Roman"/>
          <w:color w:val="000000" w:themeColor="text1"/>
          <w:sz w:val="24"/>
          <w:szCs w:val="24"/>
          <w:lang w:val="en-US"/>
        </w:rPr>
        <w:t>the</w:t>
      </w:r>
      <w:r w:rsidR="00331330" w:rsidRPr="004B3A39">
        <w:rPr>
          <w:rFonts w:ascii="Book Antiqua" w:hAnsi="Book Antiqua" w:cs="Times New Roman"/>
          <w:color w:val="000000" w:themeColor="text1"/>
          <w:sz w:val="24"/>
          <w:szCs w:val="24"/>
          <w:lang w:val="en-US"/>
        </w:rPr>
        <w:t xml:space="preserve"> brain</w:t>
      </w:r>
      <w:r w:rsidR="00AF09D6" w:rsidRPr="004B3A39">
        <w:rPr>
          <w:rFonts w:ascii="Book Antiqua" w:hAnsi="Book Antiqua" w:cs="Times New Roman"/>
          <w:color w:val="000000" w:themeColor="text1"/>
          <w:sz w:val="24"/>
          <w:szCs w:val="24"/>
          <w:lang w:val="en-US"/>
        </w:rPr>
        <w:t xml:space="preserve"> </w:t>
      </w:r>
      <w:r w:rsidR="003416EA" w:rsidRPr="004B3A39">
        <w:rPr>
          <w:rFonts w:ascii="Book Antiqua" w:hAnsi="Book Antiqua" w:cs="Times New Roman"/>
          <w:i/>
          <w:color w:val="000000" w:themeColor="text1"/>
          <w:sz w:val="24"/>
          <w:szCs w:val="24"/>
          <w:lang w:val="en-US"/>
        </w:rPr>
        <w:t>via</w:t>
      </w:r>
      <w:r w:rsidR="003416EA" w:rsidRPr="004B3A39">
        <w:rPr>
          <w:rFonts w:ascii="Book Antiqua" w:hAnsi="Book Antiqua" w:cs="Times New Roman"/>
          <w:color w:val="000000" w:themeColor="text1"/>
          <w:sz w:val="24"/>
          <w:szCs w:val="24"/>
          <w:lang w:val="en-US"/>
        </w:rPr>
        <w:t xml:space="preserve"> </w:t>
      </w:r>
      <w:r w:rsidR="00C93E36" w:rsidRPr="004B3A39">
        <w:rPr>
          <w:rFonts w:ascii="Book Antiqua" w:hAnsi="Book Antiqua" w:cs="Times New Roman"/>
          <w:color w:val="000000" w:themeColor="text1"/>
          <w:sz w:val="24"/>
          <w:szCs w:val="24"/>
          <w:lang w:val="en-US"/>
        </w:rPr>
        <w:t xml:space="preserve">an </w:t>
      </w:r>
      <w:r w:rsidR="003416EA" w:rsidRPr="004B3A39">
        <w:rPr>
          <w:rFonts w:ascii="Book Antiqua" w:hAnsi="Book Antiqua" w:cs="Times New Roman"/>
          <w:color w:val="000000" w:themeColor="text1"/>
          <w:sz w:val="24"/>
          <w:szCs w:val="24"/>
          <w:lang w:val="en-US"/>
        </w:rPr>
        <w:t xml:space="preserve">oral-nasal-olfactory pathway </w:t>
      </w:r>
      <w:r w:rsidR="00C93E36" w:rsidRPr="004B3A39">
        <w:rPr>
          <w:rFonts w:ascii="Book Antiqua" w:hAnsi="Book Antiqua" w:cs="Times New Roman"/>
          <w:color w:val="000000" w:themeColor="text1"/>
          <w:sz w:val="24"/>
          <w:szCs w:val="24"/>
          <w:lang w:val="en-US"/>
        </w:rPr>
        <w:t xml:space="preserve">thus </w:t>
      </w:r>
      <w:r w:rsidR="003416EA" w:rsidRPr="004B3A39">
        <w:rPr>
          <w:rFonts w:ascii="Book Antiqua" w:hAnsi="Book Antiqua" w:cs="Times New Roman"/>
          <w:color w:val="000000" w:themeColor="text1"/>
          <w:sz w:val="24"/>
          <w:szCs w:val="24"/>
          <w:lang w:val="en-US"/>
        </w:rPr>
        <w:t>lead</w:t>
      </w:r>
      <w:r w:rsidR="00C93E36" w:rsidRPr="004B3A39">
        <w:rPr>
          <w:rFonts w:ascii="Book Antiqua" w:hAnsi="Book Antiqua" w:cs="Times New Roman"/>
          <w:color w:val="000000" w:themeColor="text1"/>
          <w:sz w:val="24"/>
          <w:szCs w:val="24"/>
          <w:lang w:val="en-US"/>
        </w:rPr>
        <w:t>ing</w:t>
      </w:r>
      <w:r w:rsidR="00252896" w:rsidRPr="004B3A39">
        <w:rPr>
          <w:rFonts w:ascii="Book Antiqua" w:hAnsi="Book Antiqua" w:cs="Times New Roman"/>
          <w:color w:val="000000" w:themeColor="text1"/>
          <w:sz w:val="24"/>
          <w:szCs w:val="24"/>
          <w:lang w:val="en-US"/>
        </w:rPr>
        <w:t xml:space="preserve"> to</w:t>
      </w:r>
      <w:r w:rsidR="003416EA" w:rsidRPr="004B3A39">
        <w:rPr>
          <w:rFonts w:ascii="Book Antiqua" w:hAnsi="Book Antiqua" w:cs="Times New Roman"/>
          <w:color w:val="000000" w:themeColor="text1"/>
          <w:sz w:val="24"/>
          <w:szCs w:val="24"/>
          <w:lang w:val="en-US"/>
        </w:rPr>
        <w:t xml:space="preserve"> neurodegeneration</w:t>
      </w:r>
      <w:r w:rsidR="00252896" w:rsidRPr="004B3A39">
        <w:rPr>
          <w:rFonts w:ascii="Book Antiqua" w:hAnsi="Book Antiqua" w:cs="Times New Roman"/>
          <w:color w:val="000000" w:themeColor="text1"/>
          <w:sz w:val="24"/>
          <w:szCs w:val="24"/>
          <w:lang w:val="en-US"/>
        </w:rPr>
        <w:t xml:space="preserve">. </w:t>
      </w:r>
      <w:r w:rsidR="00182EA0" w:rsidRPr="004B3A39">
        <w:rPr>
          <w:rFonts w:ascii="Book Antiqua" w:hAnsi="Book Antiqua" w:cs="Times New Roman"/>
          <w:color w:val="000000" w:themeColor="text1"/>
          <w:sz w:val="24"/>
          <w:szCs w:val="24"/>
          <w:lang w:val="en-US"/>
        </w:rPr>
        <w:t>In fact</w:t>
      </w:r>
      <w:r w:rsidR="00C93E36" w:rsidRPr="004B3A39">
        <w:rPr>
          <w:rFonts w:ascii="Book Antiqua" w:hAnsi="Book Antiqua" w:cs="Times New Roman"/>
          <w:color w:val="000000" w:themeColor="text1"/>
          <w:sz w:val="24"/>
          <w:szCs w:val="24"/>
          <w:lang w:val="en-US"/>
        </w:rPr>
        <w:t>,</w:t>
      </w:r>
      <w:r w:rsidR="00C41891" w:rsidRPr="004B3A39">
        <w:rPr>
          <w:rFonts w:ascii="Book Antiqua" w:hAnsi="Book Antiqua" w:cs="Times New Roman"/>
          <w:color w:val="000000" w:themeColor="text1"/>
          <w:sz w:val="24"/>
          <w:szCs w:val="24"/>
          <w:lang w:val="en-US"/>
        </w:rPr>
        <w:t xml:space="preserve"> olfactory performance </w:t>
      </w:r>
      <w:r w:rsidR="003416EA" w:rsidRPr="004B3A39">
        <w:rPr>
          <w:rFonts w:ascii="Book Antiqua" w:hAnsi="Book Antiqua" w:cs="Times New Roman"/>
          <w:color w:val="000000" w:themeColor="text1"/>
          <w:sz w:val="24"/>
          <w:szCs w:val="24"/>
          <w:lang w:val="en-US"/>
        </w:rPr>
        <w:t xml:space="preserve">is </w:t>
      </w:r>
      <w:r w:rsidR="00C41891" w:rsidRPr="004B3A39">
        <w:rPr>
          <w:rFonts w:ascii="Book Antiqua" w:hAnsi="Book Antiqua" w:cs="Times New Roman"/>
          <w:color w:val="000000" w:themeColor="text1"/>
          <w:sz w:val="24"/>
          <w:szCs w:val="24"/>
          <w:lang w:val="en-US"/>
        </w:rPr>
        <w:t>reduced</w:t>
      </w:r>
      <w:r w:rsidR="003416EA" w:rsidRPr="004B3A39">
        <w:rPr>
          <w:rFonts w:ascii="Book Antiqua" w:hAnsi="Book Antiqua" w:cs="Times New Roman"/>
          <w:color w:val="000000" w:themeColor="text1"/>
          <w:sz w:val="24"/>
          <w:szCs w:val="24"/>
          <w:lang w:val="en-US"/>
        </w:rPr>
        <w:t xml:space="preserve"> in 90% </w:t>
      </w:r>
      <w:r w:rsidR="00C93E36" w:rsidRPr="004B3A39">
        <w:rPr>
          <w:rFonts w:ascii="Book Antiqua" w:hAnsi="Book Antiqua" w:cs="Times New Roman"/>
          <w:color w:val="000000" w:themeColor="text1"/>
          <w:sz w:val="24"/>
          <w:szCs w:val="24"/>
          <w:lang w:val="en-US"/>
        </w:rPr>
        <w:t xml:space="preserve">of </w:t>
      </w:r>
      <w:r w:rsidR="00C41891" w:rsidRPr="004B3A39">
        <w:rPr>
          <w:rFonts w:ascii="Book Antiqua" w:hAnsi="Book Antiqua" w:cs="Times New Roman"/>
          <w:color w:val="000000" w:themeColor="text1"/>
          <w:sz w:val="24"/>
          <w:szCs w:val="24"/>
          <w:lang w:val="en-US"/>
        </w:rPr>
        <w:t>patients with AD</w:t>
      </w:r>
      <w:r w:rsidR="00C93E36" w:rsidRPr="004B3A39">
        <w:rPr>
          <w:rFonts w:ascii="Book Antiqua" w:hAnsi="Book Antiqua" w:cs="Times New Roman"/>
          <w:color w:val="000000" w:themeColor="text1"/>
          <w:sz w:val="24"/>
          <w:szCs w:val="24"/>
          <w:lang w:val="en-US"/>
        </w:rPr>
        <w:t>,</w:t>
      </w:r>
      <w:r w:rsidR="00C41891" w:rsidRPr="004B3A39">
        <w:rPr>
          <w:rFonts w:ascii="Book Antiqua" w:hAnsi="Book Antiqua" w:cs="Times New Roman"/>
          <w:color w:val="000000" w:themeColor="text1"/>
          <w:sz w:val="24"/>
          <w:szCs w:val="24"/>
          <w:lang w:val="en-US"/>
        </w:rPr>
        <w:t xml:space="preserve"> and significa</w:t>
      </w:r>
      <w:r w:rsidR="00C93E36" w:rsidRPr="004B3A39">
        <w:rPr>
          <w:rFonts w:ascii="Book Antiqua" w:hAnsi="Book Antiqua" w:cs="Times New Roman"/>
          <w:color w:val="000000" w:themeColor="text1"/>
          <w:sz w:val="24"/>
          <w:szCs w:val="24"/>
          <w:lang w:val="en-US"/>
        </w:rPr>
        <w:t>nt</w:t>
      </w:r>
      <w:r w:rsidR="00C41891" w:rsidRPr="004B3A39">
        <w:rPr>
          <w:rFonts w:ascii="Book Antiqua" w:hAnsi="Book Antiqua" w:cs="Times New Roman"/>
          <w:color w:val="000000" w:themeColor="text1"/>
          <w:sz w:val="24"/>
          <w:szCs w:val="24"/>
          <w:lang w:val="en-US"/>
        </w:rPr>
        <w:t xml:space="preserve"> olfactory bulb atrophy, </w:t>
      </w:r>
      <w:r w:rsidR="00C93E36" w:rsidRPr="004B3A39">
        <w:rPr>
          <w:rFonts w:ascii="Book Antiqua" w:hAnsi="Book Antiqua" w:cs="Times New Roman"/>
          <w:color w:val="000000" w:themeColor="text1"/>
          <w:sz w:val="24"/>
          <w:szCs w:val="24"/>
          <w:lang w:val="en-US"/>
        </w:rPr>
        <w:t xml:space="preserve">as </w:t>
      </w:r>
      <w:r w:rsidR="00C41891" w:rsidRPr="004B3A39">
        <w:rPr>
          <w:rFonts w:ascii="Book Antiqua" w:hAnsi="Book Antiqua" w:cs="Times New Roman"/>
          <w:color w:val="000000" w:themeColor="text1"/>
          <w:sz w:val="24"/>
          <w:szCs w:val="24"/>
          <w:lang w:val="en-US"/>
        </w:rPr>
        <w:t xml:space="preserve">evaluated </w:t>
      </w:r>
      <w:r w:rsidR="00C93E36" w:rsidRPr="004B3A39">
        <w:rPr>
          <w:rFonts w:ascii="Book Antiqua" w:hAnsi="Book Antiqua" w:cs="Times New Roman"/>
          <w:color w:val="000000" w:themeColor="text1"/>
          <w:sz w:val="24"/>
          <w:szCs w:val="24"/>
          <w:lang w:val="en-US"/>
        </w:rPr>
        <w:t>by</w:t>
      </w:r>
      <w:r w:rsidR="00C41891" w:rsidRPr="004B3A39">
        <w:rPr>
          <w:rFonts w:ascii="Book Antiqua" w:hAnsi="Book Antiqua" w:cs="Times New Roman"/>
          <w:color w:val="000000" w:themeColor="text1"/>
          <w:sz w:val="24"/>
          <w:szCs w:val="24"/>
          <w:lang w:val="en-US"/>
        </w:rPr>
        <w:t xml:space="preserve"> imaging technique</w:t>
      </w:r>
      <w:r w:rsidR="00C93E36" w:rsidRPr="004B3A39">
        <w:rPr>
          <w:rFonts w:ascii="Book Antiqua" w:hAnsi="Book Antiqua" w:cs="Times New Roman"/>
          <w:color w:val="000000" w:themeColor="text1"/>
          <w:sz w:val="24"/>
          <w:szCs w:val="24"/>
          <w:lang w:val="en-US"/>
        </w:rPr>
        <w:t>s</w:t>
      </w:r>
      <w:r w:rsidR="00C41891" w:rsidRPr="004B3A39">
        <w:rPr>
          <w:rFonts w:ascii="Book Antiqua" w:hAnsi="Book Antiqua" w:cs="Times New Roman"/>
          <w:color w:val="000000" w:themeColor="text1"/>
          <w:sz w:val="24"/>
          <w:szCs w:val="24"/>
          <w:lang w:val="en-US"/>
        </w:rPr>
        <w:t>, is present in these</w:t>
      </w:r>
      <w:r w:rsidR="00F6477D" w:rsidRPr="004B3A39">
        <w:rPr>
          <w:rFonts w:ascii="Book Antiqua" w:hAnsi="Book Antiqua" w:cs="Times New Roman"/>
          <w:color w:val="000000" w:themeColor="text1"/>
          <w:sz w:val="24"/>
          <w:szCs w:val="24"/>
          <w:lang w:val="en-US"/>
        </w:rPr>
        <w:t xml:space="preserve"> </w:t>
      </w:r>
      <w:proofErr w:type="gramStart"/>
      <w:r w:rsidR="00C41891" w:rsidRPr="004B3A39">
        <w:rPr>
          <w:rFonts w:ascii="Book Antiqua" w:hAnsi="Book Antiqua" w:cs="Times New Roman"/>
          <w:color w:val="000000" w:themeColor="text1"/>
          <w:sz w:val="24"/>
          <w:szCs w:val="24"/>
          <w:lang w:val="en-US"/>
        </w:rPr>
        <w:t>patients</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26-29]</w:t>
      </w:r>
      <w:r w:rsidR="00C41891" w:rsidRPr="004B3A39">
        <w:rPr>
          <w:rFonts w:ascii="Book Antiqua" w:hAnsi="Book Antiqua" w:cs="Times New Roman"/>
          <w:color w:val="000000" w:themeColor="text1"/>
          <w:sz w:val="24"/>
          <w:szCs w:val="24"/>
          <w:lang w:val="en-US"/>
        </w:rPr>
        <w:t>. Another hypothesis is tha</w:t>
      </w:r>
      <w:r w:rsidR="00613704" w:rsidRPr="004B3A39">
        <w:rPr>
          <w:rFonts w:ascii="Book Antiqua" w:hAnsi="Book Antiqua" w:cs="Times New Roman"/>
          <w:color w:val="000000" w:themeColor="text1"/>
          <w:sz w:val="24"/>
          <w:szCs w:val="24"/>
          <w:lang w:val="en-US"/>
        </w:rPr>
        <w:t xml:space="preserve">t </w:t>
      </w:r>
      <w:r w:rsidR="00613704" w:rsidRPr="004B3A39">
        <w:rPr>
          <w:rFonts w:ascii="Book Antiqua" w:hAnsi="Book Antiqua" w:cs="Times New Roman"/>
          <w:i/>
          <w:color w:val="000000" w:themeColor="text1"/>
          <w:sz w:val="24"/>
          <w:szCs w:val="24"/>
          <w:lang w:val="en-US"/>
        </w:rPr>
        <w:t>H</w:t>
      </w:r>
      <w:r w:rsidR="0095141A" w:rsidRPr="004B3A39">
        <w:rPr>
          <w:rFonts w:ascii="Book Antiqua" w:hAnsi="Book Antiqua" w:cs="Times New Roman"/>
          <w:i/>
          <w:color w:val="000000" w:themeColor="text1"/>
          <w:sz w:val="24"/>
          <w:szCs w:val="24"/>
          <w:lang w:val="en-US"/>
        </w:rPr>
        <w:t>.</w:t>
      </w:r>
      <w:r w:rsidR="00C41891" w:rsidRPr="004B3A39">
        <w:rPr>
          <w:rFonts w:ascii="Book Antiqua" w:hAnsi="Book Antiqua" w:cs="Times New Roman"/>
          <w:i/>
          <w:color w:val="000000" w:themeColor="text1"/>
          <w:sz w:val="24"/>
          <w:szCs w:val="24"/>
          <w:lang w:val="en-US"/>
        </w:rPr>
        <w:t xml:space="preserve"> pylori </w:t>
      </w:r>
      <w:r w:rsidR="000E2231" w:rsidRPr="004B3A39">
        <w:rPr>
          <w:rFonts w:ascii="Book Antiqua" w:hAnsi="Book Antiqua" w:cs="Times New Roman"/>
          <w:color w:val="000000" w:themeColor="text1"/>
          <w:sz w:val="24"/>
          <w:szCs w:val="24"/>
          <w:lang w:val="en-US"/>
        </w:rPr>
        <w:t>may</w:t>
      </w:r>
      <w:r w:rsidR="00AF09D6" w:rsidRPr="004B3A39">
        <w:rPr>
          <w:rFonts w:ascii="Book Antiqua" w:hAnsi="Book Antiqua" w:cs="Times New Roman"/>
          <w:color w:val="000000" w:themeColor="text1"/>
          <w:sz w:val="24"/>
          <w:szCs w:val="24"/>
          <w:lang w:val="en-US"/>
        </w:rPr>
        <w:t xml:space="preserve"> </w:t>
      </w:r>
      <w:r w:rsidR="00C41891" w:rsidRPr="004B3A39">
        <w:rPr>
          <w:rFonts w:ascii="Book Antiqua" w:hAnsi="Book Antiqua" w:cs="Times New Roman"/>
          <w:color w:val="000000" w:themeColor="text1"/>
          <w:sz w:val="24"/>
          <w:szCs w:val="24"/>
          <w:lang w:val="en-US"/>
        </w:rPr>
        <w:t xml:space="preserve">access </w:t>
      </w:r>
      <w:r w:rsidR="00C93E36" w:rsidRPr="004B3A39">
        <w:rPr>
          <w:rFonts w:ascii="Book Antiqua" w:hAnsi="Book Antiqua" w:cs="Times New Roman"/>
          <w:color w:val="000000" w:themeColor="text1"/>
          <w:sz w:val="24"/>
          <w:szCs w:val="24"/>
          <w:lang w:val="en-US"/>
        </w:rPr>
        <w:t>the</w:t>
      </w:r>
      <w:r w:rsidR="00C41891" w:rsidRPr="004B3A39">
        <w:rPr>
          <w:rFonts w:ascii="Book Antiqua" w:hAnsi="Book Antiqua" w:cs="Times New Roman"/>
          <w:color w:val="000000" w:themeColor="text1"/>
          <w:sz w:val="24"/>
          <w:szCs w:val="24"/>
          <w:lang w:val="en-US"/>
        </w:rPr>
        <w:t xml:space="preserve"> brain </w:t>
      </w:r>
      <w:r w:rsidR="00C41891" w:rsidRPr="004B3A39">
        <w:rPr>
          <w:rFonts w:ascii="Book Antiqua" w:hAnsi="Book Antiqua" w:cs="Times New Roman"/>
          <w:i/>
          <w:color w:val="000000" w:themeColor="text1"/>
          <w:sz w:val="24"/>
          <w:szCs w:val="24"/>
          <w:lang w:val="en-US"/>
        </w:rPr>
        <w:t>via</w:t>
      </w:r>
      <w:r w:rsidR="00C41891" w:rsidRPr="004B3A39">
        <w:rPr>
          <w:rFonts w:ascii="Book Antiqua" w:hAnsi="Book Antiqua" w:cs="Times New Roman"/>
          <w:color w:val="000000" w:themeColor="text1"/>
          <w:sz w:val="24"/>
          <w:szCs w:val="24"/>
          <w:lang w:val="en-US"/>
        </w:rPr>
        <w:t xml:space="preserve"> monocytes</w:t>
      </w:r>
      <w:r w:rsidR="000D10ED" w:rsidRPr="004B3A39">
        <w:rPr>
          <w:rFonts w:ascii="Book Antiqua" w:hAnsi="Book Antiqua" w:cs="Times New Roman"/>
          <w:color w:val="000000" w:themeColor="text1"/>
          <w:sz w:val="24"/>
          <w:szCs w:val="24"/>
          <w:lang w:val="en-US"/>
        </w:rPr>
        <w:t xml:space="preserve"> infected </w:t>
      </w:r>
      <w:r w:rsidR="00C93E36" w:rsidRPr="004B3A39">
        <w:rPr>
          <w:rFonts w:ascii="Book Antiqua" w:hAnsi="Book Antiqua" w:cs="Times New Roman"/>
          <w:color w:val="000000" w:themeColor="text1"/>
          <w:sz w:val="24"/>
          <w:szCs w:val="24"/>
          <w:lang w:val="en-US"/>
        </w:rPr>
        <w:t>with</w:t>
      </w:r>
      <w:r w:rsidR="00AF09D6" w:rsidRPr="004B3A39">
        <w:rPr>
          <w:rFonts w:ascii="Book Antiqua" w:hAnsi="Book Antiqua" w:cs="Times New Roman"/>
          <w:color w:val="000000" w:themeColor="text1"/>
          <w:sz w:val="24"/>
          <w:szCs w:val="24"/>
          <w:lang w:val="en-US"/>
        </w:rPr>
        <w:t xml:space="preserve"> </w:t>
      </w:r>
      <w:r w:rsidR="000D10ED" w:rsidRPr="004B3A39">
        <w:rPr>
          <w:rFonts w:ascii="Book Antiqua" w:hAnsi="Book Antiqua" w:cs="Times New Roman"/>
          <w:i/>
          <w:color w:val="000000" w:themeColor="text1"/>
          <w:sz w:val="24"/>
          <w:szCs w:val="24"/>
          <w:lang w:val="en-US"/>
        </w:rPr>
        <w:t>H</w:t>
      </w:r>
      <w:r w:rsidR="0095141A" w:rsidRPr="004B3A39">
        <w:rPr>
          <w:rFonts w:ascii="Book Antiqua" w:hAnsi="Book Antiqua" w:cs="Times New Roman"/>
          <w:i/>
          <w:color w:val="000000" w:themeColor="text1"/>
          <w:sz w:val="24"/>
          <w:szCs w:val="24"/>
          <w:lang w:val="en-US"/>
        </w:rPr>
        <w:t>.</w:t>
      </w:r>
      <w:r w:rsidR="000D10ED" w:rsidRPr="004B3A39">
        <w:rPr>
          <w:rFonts w:ascii="Book Antiqua" w:hAnsi="Book Antiqua" w:cs="Times New Roman"/>
          <w:i/>
          <w:color w:val="000000" w:themeColor="text1"/>
          <w:sz w:val="24"/>
          <w:szCs w:val="24"/>
          <w:lang w:val="en-US"/>
        </w:rPr>
        <w:t xml:space="preserve"> pylori </w:t>
      </w:r>
      <w:r w:rsidR="000D10ED" w:rsidRPr="004B3A39">
        <w:rPr>
          <w:rFonts w:ascii="Book Antiqua" w:hAnsi="Book Antiqua" w:cs="Times New Roman"/>
          <w:color w:val="000000" w:themeColor="text1"/>
          <w:sz w:val="24"/>
          <w:szCs w:val="24"/>
          <w:lang w:val="en-US"/>
        </w:rPr>
        <w:t xml:space="preserve">(due to </w:t>
      </w:r>
      <w:r w:rsidR="000D10ED" w:rsidRPr="004B3A39">
        <w:rPr>
          <w:rFonts w:ascii="Book Antiqua" w:hAnsi="Book Antiqua" w:cs="Times New Roman"/>
          <w:i/>
          <w:color w:val="000000" w:themeColor="text1"/>
          <w:sz w:val="24"/>
          <w:szCs w:val="24"/>
          <w:lang w:val="en-US"/>
        </w:rPr>
        <w:t>H</w:t>
      </w:r>
      <w:r w:rsidR="0095141A" w:rsidRPr="004B3A39">
        <w:rPr>
          <w:rFonts w:ascii="Book Antiqua" w:hAnsi="Book Antiqua" w:cs="Times New Roman"/>
          <w:i/>
          <w:color w:val="000000" w:themeColor="text1"/>
          <w:sz w:val="24"/>
          <w:szCs w:val="24"/>
          <w:lang w:val="en-US"/>
        </w:rPr>
        <w:t>.</w:t>
      </w:r>
      <w:r w:rsidR="000D10ED" w:rsidRPr="004B3A39">
        <w:rPr>
          <w:rFonts w:ascii="Book Antiqua" w:hAnsi="Book Antiqua" w:cs="Times New Roman"/>
          <w:i/>
          <w:color w:val="000000" w:themeColor="text1"/>
          <w:sz w:val="24"/>
          <w:szCs w:val="24"/>
          <w:lang w:val="en-US"/>
        </w:rPr>
        <w:t xml:space="preserve"> pylori</w:t>
      </w:r>
      <w:r w:rsidR="000D10ED" w:rsidRPr="004B3A39">
        <w:rPr>
          <w:rFonts w:ascii="Book Antiqua" w:hAnsi="Book Antiqua" w:cs="Times New Roman"/>
          <w:color w:val="000000" w:themeColor="text1"/>
          <w:sz w:val="24"/>
          <w:szCs w:val="24"/>
          <w:lang w:val="en-US"/>
        </w:rPr>
        <w:t xml:space="preserve"> replication in autophagic </w:t>
      </w:r>
      <w:r w:rsidR="00182EA0" w:rsidRPr="004B3A39">
        <w:rPr>
          <w:rFonts w:ascii="Book Antiqua" w:hAnsi="Book Antiqua" w:cs="Times New Roman"/>
          <w:color w:val="000000" w:themeColor="text1"/>
          <w:sz w:val="24"/>
          <w:szCs w:val="24"/>
          <w:lang w:val="en-US"/>
        </w:rPr>
        <w:t>vesicles</w:t>
      </w:r>
      <w:r w:rsidR="000D10ED" w:rsidRPr="004B3A39">
        <w:rPr>
          <w:rFonts w:ascii="Book Antiqua" w:hAnsi="Book Antiqua" w:cs="Times New Roman"/>
          <w:color w:val="000000" w:themeColor="text1"/>
          <w:sz w:val="24"/>
          <w:szCs w:val="24"/>
          <w:lang w:val="en-US"/>
        </w:rPr>
        <w:t>)</w:t>
      </w:r>
      <w:r w:rsidR="00C41891" w:rsidRPr="004B3A39">
        <w:rPr>
          <w:rFonts w:ascii="Book Antiqua" w:hAnsi="Book Antiqua" w:cs="Times New Roman"/>
          <w:color w:val="000000" w:themeColor="text1"/>
          <w:sz w:val="24"/>
          <w:szCs w:val="24"/>
          <w:lang w:val="en-US"/>
        </w:rPr>
        <w:t xml:space="preserve"> through </w:t>
      </w:r>
      <w:r w:rsidR="00C93E36" w:rsidRPr="004B3A39">
        <w:rPr>
          <w:rFonts w:ascii="Book Antiqua" w:hAnsi="Book Antiqua" w:cs="Times New Roman"/>
          <w:color w:val="000000" w:themeColor="text1"/>
          <w:sz w:val="24"/>
          <w:szCs w:val="24"/>
          <w:lang w:val="en-US"/>
        </w:rPr>
        <w:t xml:space="preserve">a </w:t>
      </w:r>
      <w:r w:rsidR="00C41891" w:rsidRPr="004B3A39">
        <w:rPr>
          <w:rFonts w:ascii="Book Antiqua" w:hAnsi="Book Antiqua" w:cs="Times New Roman"/>
          <w:color w:val="000000" w:themeColor="text1"/>
          <w:sz w:val="24"/>
          <w:szCs w:val="24"/>
          <w:lang w:val="en-US"/>
        </w:rPr>
        <w:t>disrupted blood-brain barrier (BBB),</w:t>
      </w:r>
      <w:r w:rsidR="00F6477D" w:rsidRPr="004B3A39">
        <w:rPr>
          <w:rFonts w:ascii="Book Antiqua" w:hAnsi="Book Antiqua" w:cs="Times New Roman"/>
          <w:color w:val="000000" w:themeColor="text1"/>
          <w:sz w:val="24"/>
          <w:szCs w:val="24"/>
          <w:lang w:val="en-US"/>
        </w:rPr>
        <w:t xml:space="preserve"> </w:t>
      </w:r>
      <w:r w:rsidR="00C93E36" w:rsidRPr="004B3A39">
        <w:rPr>
          <w:rFonts w:ascii="Book Antiqua" w:hAnsi="Book Antiqua" w:cs="Times New Roman"/>
          <w:color w:val="000000" w:themeColor="text1"/>
          <w:sz w:val="24"/>
          <w:szCs w:val="24"/>
          <w:lang w:val="en-US"/>
        </w:rPr>
        <w:t>which is also</w:t>
      </w:r>
      <w:r w:rsidR="00252896" w:rsidRPr="004B3A39">
        <w:rPr>
          <w:rFonts w:ascii="Book Antiqua" w:hAnsi="Book Antiqua" w:cs="Times New Roman"/>
          <w:color w:val="000000" w:themeColor="text1"/>
          <w:sz w:val="24"/>
          <w:szCs w:val="24"/>
          <w:lang w:val="en-US"/>
        </w:rPr>
        <w:t xml:space="preserve"> called</w:t>
      </w:r>
      <w:r w:rsidR="00C93E36" w:rsidRPr="004B3A39">
        <w:rPr>
          <w:rFonts w:ascii="Book Antiqua" w:hAnsi="Book Antiqua" w:cs="Times New Roman"/>
          <w:color w:val="000000" w:themeColor="text1"/>
          <w:sz w:val="24"/>
          <w:szCs w:val="24"/>
          <w:lang w:val="en-US"/>
        </w:rPr>
        <w:t xml:space="preserve"> the</w:t>
      </w:r>
      <w:r w:rsidR="000D10ED" w:rsidRPr="004B3A39">
        <w:rPr>
          <w:rFonts w:ascii="Book Antiqua" w:hAnsi="Book Antiqua" w:cs="Times New Roman"/>
          <w:color w:val="000000" w:themeColor="text1"/>
          <w:sz w:val="24"/>
          <w:szCs w:val="24"/>
          <w:lang w:val="en-US"/>
        </w:rPr>
        <w:t xml:space="preserve"> “Trojan horse theory”</w:t>
      </w:r>
      <w:r w:rsidR="000E2231" w:rsidRPr="004B3A39">
        <w:rPr>
          <w:rFonts w:ascii="Book Antiqua" w:hAnsi="Book Antiqua" w:cs="Times New Roman"/>
          <w:color w:val="000000" w:themeColor="text1"/>
          <w:sz w:val="24"/>
          <w:szCs w:val="24"/>
          <w:lang w:val="en-US"/>
        </w:rPr>
        <w:t>; this may</w:t>
      </w:r>
      <w:r w:rsidR="00252896" w:rsidRPr="004B3A39">
        <w:rPr>
          <w:rFonts w:ascii="Book Antiqua" w:hAnsi="Book Antiqua" w:cs="Times New Roman"/>
          <w:color w:val="000000" w:themeColor="text1"/>
          <w:sz w:val="24"/>
          <w:szCs w:val="24"/>
          <w:lang w:val="en-US"/>
        </w:rPr>
        <w:t xml:space="preserve"> lead to</w:t>
      </w:r>
      <w:r w:rsidR="00AF09D6" w:rsidRPr="004B3A39">
        <w:rPr>
          <w:rFonts w:ascii="Book Antiqua" w:hAnsi="Book Antiqua" w:cs="Times New Roman"/>
          <w:color w:val="000000" w:themeColor="text1"/>
          <w:sz w:val="24"/>
          <w:szCs w:val="24"/>
          <w:lang w:val="en-US"/>
        </w:rPr>
        <w:t xml:space="preserve"> </w:t>
      </w:r>
      <w:r w:rsidR="00252896" w:rsidRPr="004B3A39">
        <w:rPr>
          <w:rFonts w:ascii="Book Antiqua" w:hAnsi="Book Antiqua" w:cs="Times New Roman"/>
          <w:color w:val="000000" w:themeColor="text1"/>
          <w:sz w:val="24"/>
          <w:szCs w:val="24"/>
          <w:lang w:val="en-US"/>
        </w:rPr>
        <w:t>increased</w:t>
      </w:r>
      <w:r w:rsidR="00AF09D6" w:rsidRPr="004B3A39">
        <w:rPr>
          <w:rFonts w:ascii="Book Antiqua" w:hAnsi="Book Antiqua" w:cs="Times New Roman"/>
          <w:color w:val="000000" w:themeColor="text1"/>
          <w:sz w:val="24"/>
          <w:szCs w:val="24"/>
          <w:lang w:val="en-US"/>
        </w:rPr>
        <w:t xml:space="preserve"> </w:t>
      </w:r>
      <w:r w:rsidR="00252896" w:rsidRPr="004B3A39">
        <w:rPr>
          <w:rFonts w:ascii="Book Antiqua" w:hAnsi="Book Antiqua" w:cs="Times New Roman"/>
          <w:color w:val="000000" w:themeColor="text1"/>
          <w:sz w:val="24"/>
          <w:szCs w:val="24"/>
          <w:lang w:val="en-US"/>
        </w:rPr>
        <w:t xml:space="preserve">production of </w:t>
      </w:r>
      <w:r w:rsidR="000D10ED" w:rsidRPr="004B3A39">
        <w:rPr>
          <w:rFonts w:ascii="Book Antiqua" w:hAnsi="Book Antiqua" w:cs="Times New Roman"/>
          <w:color w:val="000000" w:themeColor="text1"/>
          <w:sz w:val="24"/>
          <w:szCs w:val="24"/>
          <w:lang w:val="en-US"/>
        </w:rPr>
        <w:t>inf</w:t>
      </w:r>
      <w:r w:rsidR="00252896" w:rsidRPr="004B3A39">
        <w:rPr>
          <w:rFonts w:ascii="Book Antiqua" w:hAnsi="Book Antiqua" w:cs="Times New Roman"/>
          <w:color w:val="000000" w:themeColor="text1"/>
          <w:sz w:val="24"/>
          <w:szCs w:val="24"/>
          <w:lang w:val="en-US"/>
        </w:rPr>
        <w:t>lammatory mediators</w:t>
      </w:r>
      <w:r w:rsidR="000D10ED" w:rsidRPr="004B3A39">
        <w:rPr>
          <w:rFonts w:ascii="Book Antiqua" w:hAnsi="Book Antiqua" w:cs="Times New Roman"/>
          <w:color w:val="000000" w:themeColor="text1"/>
          <w:sz w:val="24"/>
          <w:szCs w:val="24"/>
          <w:lang w:val="en-US"/>
        </w:rPr>
        <w:t>, such as TNF-α</w:t>
      </w:r>
      <w:r w:rsidR="00613704" w:rsidRPr="004B3A39">
        <w:rPr>
          <w:rFonts w:ascii="Book Antiqua" w:hAnsi="Book Antiqua" w:cs="Times New Roman"/>
          <w:color w:val="000000" w:themeColor="text1"/>
          <w:sz w:val="24"/>
          <w:szCs w:val="24"/>
          <w:lang w:val="en-US"/>
        </w:rPr>
        <w:t>, w</w:t>
      </w:r>
      <w:r w:rsidR="00252896" w:rsidRPr="004B3A39">
        <w:rPr>
          <w:rFonts w:ascii="Book Antiqua" w:hAnsi="Book Antiqua" w:cs="Times New Roman"/>
          <w:color w:val="000000" w:themeColor="text1"/>
          <w:sz w:val="24"/>
          <w:szCs w:val="24"/>
          <w:lang w:val="en-US"/>
        </w:rPr>
        <w:t xml:space="preserve">hich in turn may cause </w:t>
      </w:r>
      <w:r w:rsidR="000D10ED" w:rsidRPr="004B3A39">
        <w:rPr>
          <w:rFonts w:ascii="Book Antiqua" w:hAnsi="Book Antiqua" w:cs="Times New Roman"/>
          <w:color w:val="000000" w:themeColor="text1"/>
          <w:sz w:val="24"/>
          <w:szCs w:val="24"/>
          <w:lang w:val="en-US"/>
        </w:rPr>
        <w:t>BBB disruption by</w:t>
      </w:r>
      <w:r w:rsidR="000E2231" w:rsidRPr="004B3A39">
        <w:rPr>
          <w:rFonts w:ascii="Book Antiqua" w:hAnsi="Book Antiqua" w:cs="Times New Roman"/>
          <w:color w:val="000000" w:themeColor="text1"/>
          <w:sz w:val="24"/>
          <w:szCs w:val="24"/>
          <w:lang w:val="en-US"/>
        </w:rPr>
        <w:t xml:space="preserve"> up</w:t>
      </w:r>
      <w:r w:rsidR="003231A3" w:rsidRPr="004B3A39">
        <w:rPr>
          <w:rFonts w:ascii="Book Antiqua" w:hAnsi="Book Antiqua" w:cs="Times New Roman"/>
          <w:color w:val="000000" w:themeColor="text1"/>
          <w:sz w:val="24"/>
          <w:szCs w:val="24"/>
          <w:lang w:val="en-US"/>
        </w:rPr>
        <w:t>-</w:t>
      </w:r>
      <w:r w:rsidR="000E2231" w:rsidRPr="004B3A39">
        <w:rPr>
          <w:rFonts w:ascii="Book Antiqua" w:hAnsi="Book Antiqua" w:cs="Times New Roman"/>
          <w:color w:val="000000" w:themeColor="text1"/>
          <w:sz w:val="24"/>
          <w:szCs w:val="24"/>
          <w:lang w:val="en-US"/>
        </w:rPr>
        <w:t>regulation of</w:t>
      </w:r>
      <w:r w:rsidR="00F6477D" w:rsidRPr="004B3A39">
        <w:rPr>
          <w:rFonts w:ascii="Book Antiqua" w:hAnsi="Book Antiqua" w:cs="Times New Roman"/>
          <w:color w:val="000000" w:themeColor="text1"/>
          <w:sz w:val="24"/>
          <w:szCs w:val="24"/>
          <w:lang w:val="en-US"/>
        </w:rPr>
        <w:t xml:space="preserve"> </w:t>
      </w:r>
      <w:proofErr w:type="gramStart"/>
      <w:r w:rsidR="000D10ED" w:rsidRPr="004B3A39">
        <w:rPr>
          <w:rFonts w:ascii="Book Antiqua" w:hAnsi="Book Antiqua" w:cs="Times New Roman"/>
          <w:color w:val="000000" w:themeColor="text1"/>
          <w:sz w:val="24"/>
          <w:szCs w:val="24"/>
          <w:lang w:val="en-US"/>
        </w:rPr>
        <w:t>metalloproteinase</w:t>
      </w:r>
      <w:r w:rsidR="000E2231" w:rsidRPr="004B3A39">
        <w:rPr>
          <w:rFonts w:ascii="Book Antiqua" w:hAnsi="Book Antiqua" w:cs="Times New Roman"/>
          <w:color w:val="000000" w:themeColor="text1"/>
          <w:sz w:val="24"/>
          <w:szCs w:val="24"/>
          <w:lang w:val="en-US"/>
        </w:rPr>
        <w:t>s</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30]</w:t>
      </w:r>
      <w:r w:rsidR="00C41891" w:rsidRPr="004B3A39">
        <w:rPr>
          <w:rFonts w:ascii="Book Antiqua" w:hAnsi="Book Antiqua" w:cs="Times New Roman"/>
          <w:color w:val="000000" w:themeColor="text1"/>
          <w:sz w:val="24"/>
          <w:szCs w:val="24"/>
          <w:lang w:val="en-US"/>
        </w:rPr>
        <w:t xml:space="preserve">. A third </w:t>
      </w:r>
      <w:r w:rsidR="0042720C" w:rsidRPr="004B3A39">
        <w:rPr>
          <w:rFonts w:ascii="Book Antiqua" w:hAnsi="Book Antiqua" w:cs="Times New Roman"/>
          <w:color w:val="000000" w:themeColor="text1"/>
          <w:sz w:val="24"/>
          <w:szCs w:val="24"/>
          <w:lang w:val="en-US"/>
        </w:rPr>
        <w:t xml:space="preserve">hypothesis is that </w:t>
      </w:r>
      <w:r w:rsidR="0042720C" w:rsidRPr="004B3A39">
        <w:rPr>
          <w:rFonts w:ascii="Book Antiqua" w:hAnsi="Book Antiqua" w:cs="Times New Roman"/>
          <w:i/>
          <w:color w:val="000000" w:themeColor="text1"/>
          <w:sz w:val="24"/>
          <w:szCs w:val="24"/>
          <w:lang w:val="en-US"/>
        </w:rPr>
        <w:t>H</w:t>
      </w:r>
      <w:r w:rsidR="0095141A" w:rsidRPr="004B3A39">
        <w:rPr>
          <w:rFonts w:ascii="Book Antiqua" w:hAnsi="Book Antiqua" w:cs="Times New Roman"/>
          <w:i/>
          <w:color w:val="000000" w:themeColor="text1"/>
          <w:sz w:val="24"/>
          <w:szCs w:val="24"/>
          <w:lang w:val="en-US"/>
        </w:rPr>
        <w:t>.</w:t>
      </w:r>
      <w:r w:rsidR="0042720C" w:rsidRPr="004B3A39">
        <w:rPr>
          <w:rFonts w:ascii="Book Antiqua" w:hAnsi="Book Antiqua" w:cs="Times New Roman"/>
          <w:i/>
          <w:color w:val="000000" w:themeColor="text1"/>
          <w:sz w:val="24"/>
          <w:szCs w:val="24"/>
          <w:lang w:val="en-US"/>
        </w:rPr>
        <w:t xml:space="preserve"> pylori </w:t>
      </w:r>
      <w:r w:rsidR="000E2231" w:rsidRPr="004B3A39">
        <w:rPr>
          <w:rFonts w:ascii="Book Antiqua" w:hAnsi="Book Antiqua" w:cs="Times New Roman"/>
          <w:color w:val="000000" w:themeColor="text1"/>
          <w:sz w:val="24"/>
          <w:szCs w:val="24"/>
          <w:lang w:val="en-US"/>
        </w:rPr>
        <w:t>may</w:t>
      </w:r>
      <w:r w:rsidR="00AF09D6" w:rsidRPr="004B3A39">
        <w:rPr>
          <w:rFonts w:ascii="Book Antiqua" w:hAnsi="Book Antiqua" w:cs="Times New Roman"/>
          <w:color w:val="000000" w:themeColor="text1"/>
          <w:sz w:val="24"/>
          <w:szCs w:val="24"/>
          <w:lang w:val="en-US"/>
        </w:rPr>
        <w:t xml:space="preserve"> </w:t>
      </w:r>
      <w:r w:rsidR="0042720C" w:rsidRPr="004B3A39">
        <w:rPr>
          <w:rFonts w:ascii="Book Antiqua" w:hAnsi="Book Antiqua" w:cs="Times New Roman"/>
          <w:color w:val="000000" w:themeColor="text1"/>
          <w:sz w:val="24"/>
          <w:szCs w:val="24"/>
          <w:lang w:val="en-US"/>
        </w:rPr>
        <w:t xml:space="preserve">access to brain through </w:t>
      </w:r>
      <w:r w:rsidR="00C41891" w:rsidRPr="004B3A39">
        <w:rPr>
          <w:rFonts w:ascii="Book Antiqua" w:hAnsi="Book Antiqua" w:cs="Times New Roman"/>
          <w:color w:val="000000" w:themeColor="text1"/>
          <w:sz w:val="24"/>
          <w:szCs w:val="24"/>
          <w:lang w:val="en-US"/>
        </w:rPr>
        <w:t xml:space="preserve">a fast retrograde neural pathway from </w:t>
      </w:r>
      <w:r w:rsidR="000E2231" w:rsidRPr="004B3A39">
        <w:rPr>
          <w:rFonts w:ascii="Book Antiqua" w:hAnsi="Book Antiqua" w:cs="Times New Roman"/>
          <w:color w:val="000000" w:themeColor="text1"/>
          <w:sz w:val="24"/>
          <w:szCs w:val="24"/>
          <w:lang w:val="en-US"/>
        </w:rPr>
        <w:t xml:space="preserve">the </w:t>
      </w:r>
      <w:r w:rsidR="00C41891" w:rsidRPr="004B3A39">
        <w:rPr>
          <w:rFonts w:ascii="Book Antiqua" w:hAnsi="Book Antiqua" w:cs="Times New Roman"/>
          <w:color w:val="000000" w:themeColor="text1"/>
          <w:sz w:val="24"/>
          <w:szCs w:val="24"/>
          <w:lang w:val="en-US"/>
        </w:rPr>
        <w:t>gastrointestinal tract (GIT)</w:t>
      </w:r>
      <w:r w:rsidR="000E2231" w:rsidRPr="004B3A39">
        <w:rPr>
          <w:rFonts w:ascii="Book Antiqua" w:hAnsi="Book Antiqua" w:cs="Times New Roman"/>
          <w:color w:val="000000" w:themeColor="text1"/>
          <w:sz w:val="24"/>
          <w:szCs w:val="24"/>
          <w:lang w:val="en-US"/>
        </w:rPr>
        <w:t xml:space="preserve">, </w:t>
      </w:r>
      <w:r w:rsidR="00C41891" w:rsidRPr="004B3A39">
        <w:rPr>
          <w:rFonts w:ascii="Book Antiqua" w:hAnsi="Book Antiqua" w:cs="Times New Roman"/>
          <w:color w:val="000000" w:themeColor="text1"/>
          <w:sz w:val="24"/>
          <w:szCs w:val="24"/>
          <w:lang w:val="en-US"/>
        </w:rPr>
        <w:t>leading to</w:t>
      </w:r>
      <w:r w:rsidR="00F6477D" w:rsidRPr="004B3A39">
        <w:rPr>
          <w:rFonts w:ascii="Book Antiqua" w:hAnsi="Book Antiqua" w:cs="Times New Roman"/>
          <w:color w:val="000000" w:themeColor="text1"/>
          <w:sz w:val="24"/>
          <w:szCs w:val="24"/>
          <w:lang w:val="en-US"/>
        </w:rPr>
        <w:t xml:space="preserve"> </w:t>
      </w:r>
      <w:proofErr w:type="gramStart"/>
      <w:r w:rsidR="00C41891" w:rsidRPr="004B3A39">
        <w:rPr>
          <w:rFonts w:ascii="Book Antiqua" w:hAnsi="Book Antiqua" w:cs="Times New Roman"/>
          <w:color w:val="000000" w:themeColor="text1"/>
          <w:sz w:val="24"/>
          <w:szCs w:val="24"/>
          <w:lang w:val="en-US"/>
        </w:rPr>
        <w:t>neurodegeneration</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30]</w:t>
      </w:r>
      <w:r w:rsidR="0042720C" w:rsidRPr="004B3A39">
        <w:rPr>
          <w:rFonts w:ascii="Book Antiqua" w:hAnsi="Book Antiqua" w:cs="Times New Roman"/>
          <w:color w:val="000000" w:themeColor="text1"/>
          <w:sz w:val="24"/>
          <w:szCs w:val="24"/>
          <w:lang w:val="en-US"/>
        </w:rPr>
        <w:t>.</w:t>
      </w:r>
      <w:r w:rsidR="00F87F3D" w:rsidRPr="004B3A39">
        <w:rPr>
          <w:rFonts w:ascii="Book Antiqua" w:hAnsi="Book Antiqua" w:cs="Times New Roman"/>
          <w:color w:val="000000" w:themeColor="text1"/>
          <w:sz w:val="24"/>
          <w:szCs w:val="24"/>
          <w:lang w:val="en-US"/>
        </w:rPr>
        <w:t xml:space="preserve"> A study conducted in </w:t>
      </w:r>
      <w:proofErr w:type="gramStart"/>
      <w:r w:rsidR="00F87F3D" w:rsidRPr="004B3A39">
        <w:rPr>
          <w:rFonts w:ascii="Book Antiqua" w:hAnsi="Book Antiqua" w:cs="Times New Roman"/>
          <w:color w:val="000000" w:themeColor="text1"/>
          <w:sz w:val="24"/>
          <w:szCs w:val="24"/>
          <w:lang w:val="en-US"/>
        </w:rPr>
        <w:t>Japan</w:t>
      </w:r>
      <w:r w:rsidR="007A1D0C" w:rsidRPr="004B3A39">
        <w:rPr>
          <w:rFonts w:ascii="Book Antiqua" w:hAnsi="Book Antiqua" w:cs="Times New Roman"/>
          <w:color w:val="000000" w:themeColor="text1"/>
          <w:sz w:val="24"/>
          <w:szCs w:val="24"/>
          <w:vertAlign w:val="superscript"/>
          <w:lang w:val="en-US"/>
        </w:rPr>
        <w:t>[</w:t>
      </w:r>
      <w:proofErr w:type="gramEnd"/>
      <w:r w:rsidR="007A1D0C" w:rsidRPr="004B3A39">
        <w:rPr>
          <w:rFonts w:ascii="Book Antiqua" w:hAnsi="Book Antiqua" w:cs="Times New Roman"/>
          <w:color w:val="000000" w:themeColor="text1"/>
          <w:sz w:val="24"/>
          <w:szCs w:val="24"/>
          <w:vertAlign w:val="superscript"/>
          <w:lang w:val="en-US"/>
        </w:rPr>
        <w:t>31</w:t>
      </w:r>
      <w:r w:rsidR="00E464C6" w:rsidRPr="004B3A39">
        <w:rPr>
          <w:rFonts w:ascii="Book Antiqua" w:hAnsi="Book Antiqua" w:cs="Times New Roman"/>
          <w:color w:val="000000" w:themeColor="text1"/>
          <w:sz w:val="24"/>
          <w:szCs w:val="24"/>
          <w:vertAlign w:val="superscript"/>
          <w:lang w:val="en-US"/>
        </w:rPr>
        <w:t>]</w:t>
      </w:r>
      <w:r w:rsidR="00CB7F81" w:rsidRPr="004B3A39">
        <w:rPr>
          <w:rFonts w:ascii="Book Antiqua" w:hAnsi="Book Antiqua" w:cs="Times New Roman"/>
          <w:color w:val="000000" w:themeColor="text1"/>
          <w:sz w:val="24"/>
          <w:szCs w:val="24"/>
          <w:lang w:val="en-US"/>
        </w:rPr>
        <w:t xml:space="preserve"> </w:t>
      </w:r>
      <w:r w:rsidR="00D64C00" w:rsidRPr="004B3A39">
        <w:rPr>
          <w:rFonts w:ascii="Book Antiqua" w:hAnsi="Book Antiqua" w:cs="Times New Roman"/>
          <w:color w:val="000000" w:themeColor="text1"/>
          <w:sz w:val="24"/>
          <w:szCs w:val="24"/>
          <w:lang w:val="en-US"/>
        </w:rPr>
        <w:t xml:space="preserve">did not confirm the association between </w:t>
      </w:r>
      <w:r w:rsidR="00D64C00" w:rsidRPr="004B3A39">
        <w:rPr>
          <w:rFonts w:ascii="Book Antiqua" w:hAnsi="Book Antiqua" w:cs="Times New Roman"/>
          <w:i/>
          <w:color w:val="000000" w:themeColor="text1"/>
          <w:sz w:val="24"/>
          <w:szCs w:val="24"/>
          <w:lang w:val="en-US"/>
        </w:rPr>
        <w:t>H. pylori</w:t>
      </w:r>
      <w:r w:rsidR="007A1D0C" w:rsidRPr="004B3A39">
        <w:rPr>
          <w:rFonts w:ascii="Book Antiqua" w:hAnsi="Book Antiqua" w:cs="Times New Roman"/>
          <w:color w:val="000000" w:themeColor="text1"/>
          <w:sz w:val="24"/>
          <w:szCs w:val="24"/>
          <w:lang w:val="en-US"/>
        </w:rPr>
        <w:t xml:space="preserve"> infection and AD. However the</w:t>
      </w:r>
      <w:r w:rsidR="00E27A3D" w:rsidRPr="004B3A39">
        <w:rPr>
          <w:rFonts w:ascii="Book Antiqua" w:hAnsi="Book Antiqua" w:cs="Times New Roman"/>
          <w:color w:val="000000" w:themeColor="text1"/>
          <w:sz w:val="24"/>
          <w:szCs w:val="24"/>
          <w:lang w:val="en-US"/>
        </w:rPr>
        <w:t xml:space="preserve"> high prevalence of </w:t>
      </w:r>
      <w:r w:rsidR="00E27A3D" w:rsidRPr="004B3A39">
        <w:rPr>
          <w:rFonts w:ascii="Book Antiqua" w:hAnsi="Book Antiqua" w:cs="Times New Roman"/>
          <w:i/>
          <w:color w:val="000000" w:themeColor="text1"/>
          <w:sz w:val="24"/>
          <w:szCs w:val="24"/>
          <w:lang w:val="en-US"/>
        </w:rPr>
        <w:t>H. pylori</w:t>
      </w:r>
      <w:r w:rsidR="00E27A3D" w:rsidRPr="004B3A39">
        <w:rPr>
          <w:rFonts w:ascii="Book Antiqua" w:hAnsi="Book Antiqua" w:cs="Times New Roman"/>
          <w:color w:val="000000" w:themeColor="text1"/>
          <w:sz w:val="24"/>
          <w:szCs w:val="24"/>
          <w:lang w:val="en-US"/>
        </w:rPr>
        <w:t xml:space="preserve"> in controls might partially explain the difference with studies conducted in Western countries where the prevalence of the infection is lower.</w:t>
      </w:r>
      <w:r w:rsidR="00C07358">
        <w:rPr>
          <w:rFonts w:ascii="Book Antiqua" w:hAnsi="Book Antiqua" w:cs="Times New Roman"/>
          <w:color w:val="000000" w:themeColor="text1"/>
          <w:sz w:val="24"/>
          <w:szCs w:val="24"/>
          <w:lang w:val="en-US"/>
        </w:rPr>
        <w:t xml:space="preserve"> </w:t>
      </w:r>
      <w:r w:rsidR="007A1D0C" w:rsidRPr="004B3A39">
        <w:rPr>
          <w:rFonts w:ascii="Book Antiqua" w:hAnsi="Book Antiqua" w:cs="Times New Roman"/>
          <w:color w:val="000000" w:themeColor="text1"/>
          <w:sz w:val="24"/>
          <w:szCs w:val="24"/>
          <w:lang w:val="en-US"/>
        </w:rPr>
        <w:t xml:space="preserve">Furthermore, Chang </w:t>
      </w:r>
      <w:r w:rsidR="007A1D0C" w:rsidRPr="004B3A39">
        <w:rPr>
          <w:rFonts w:ascii="Book Antiqua" w:hAnsi="Book Antiqua" w:cs="Times New Roman"/>
          <w:i/>
          <w:color w:val="000000" w:themeColor="text1"/>
          <w:sz w:val="24"/>
          <w:szCs w:val="24"/>
          <w:lang w:val="en-US"/>
        </w:rPr>
        <w:t xml:space="preserve">et </w:t>
      </w:r>
      <w:proofErr w:type="gramStart"/>
      <w:r w:rsidR="007A1D0C" w:rsidRPr="004B3A39">
        <w:rPr>
          <w:rFonts w:ascii="Book Antiqua" w:hAnsi="Book Antiqua" w:cs="Times New Roman"/>
          <w:i/>
          <w:color w:val="000000" w:themeColor="text1"/>
          <w:sz w:val="24"/>
          <w:szCs w:val="24"/>
          <w:lang w:val="en-US"/>
        </w:rPr>
        <w:t>al</w:t>
      </w:r>
      <w:r w:rsidR="00F87F3D" w:rsidRPr="004B3A39">
        <w:rPr>
          <w:rFonts w:ascii="Book Antiqua" w:hAnsi="Book Antiqua" w:cs="Times New Roman"/>
          <w:color w:val="000000" w:themeColor="text1"/>
          <w:sz w:val="24"/>
          <w:szCs w:val="24"/>
          <w:vertAlign w:val="superscript"/>
          <w:lang w:val="en-US"/>
        </w:rPr>
        <w:t>[</w:t>
      </w:r>
      <w:proofErr w:type="gramEnd"/>
      <w:r w:rsidR="00F87F3D" w:rsidRPr="004B3A39">
        <w:rPr>
          <w:rFonts w:ascii="Book Antiqua" w:hAnsi="Book Antiqua" w:cs="Times New Roman"/>
          <w:color w:val="000000" w:themeColor="text1"/>
          <w:sz w:val="24"/>
          <w:szCs w:val="24"/>
          <w:vertAlign w:val="superscript"/>
          <w:lang w:val="en-US"/>
        </w:rPr>
        <w:t>32]</w:t>
      </w:r>
      <w:r w:rsidR="007A1D0C" w:rsidRPr="004B3A39">
        <w:rPr>
          <w:rFonts w:ascii="Book Antiqua" w:hAnsi="Book Antiqua" w:cs="Times New Roman"/>
          <w:color w:val="000000" w:themeColor="text1"/>
          <w:sz w:val="24"/>
          <w:szCs w:val="24"/>
          <w:lang w:val="en-US"/>
        </w:rPr>
        <w:t xml:space="preserve"> in partial support of a role for </w:t>
      </w:r>
      <w:r w:rsidR="007A1D0C" w:rsidRPr="004B3A39">
        <w:rPr>
          <w:rFonts w:ascii="Book Antiqua" w:hAnsi="Book Antiqua" w:cs="Times New Roman"/>
          <w:i/>
          <w:color w:val="000000" w:themeColor="text1"/>
          <w:sz w:val="24"/>
          <w:szCs w:val="24"/>
          <w:lang w:val="en-US"/>
        </w:rPr>
        <w:t>H. pylori</w:t>
      </w:r>
      <w:r w:rsidR="007A1D0C" w:rsidRPr="004B3A39">
        <w:rPr>
          <w:rFonts w:ascii="Book Antiqua" w:hAnsi="Book Antiqua" w:cs="Times New Roman"/>
          <w:color w:val="000000" w:themeColor="text1"/>
          <w:sz w:val="24"/>
          <w:szCs w:val="24"/>
          <w:lang w:val="en-US"/>
        </w:rPr>
        <w:t xml:space="preserve"> in AD, demonstrated that eradication of the infection led to a decreased progression of the neurological disease.</w:t>
      </w:r>
    </w:p>
    <w:p w:rsidR="00CC4A83" w:rsidRPr="004B3A39" w:rsidRDefault="00306B2D" w:rsidP="00F87F3D">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M</w:t>
      </w:r>
      <w:r w:rsidR="007A1D0C" w:rsidRPr="004B3A39">
        <w:rPr>
          <w:rFonts w:ascii="Book Antiqua" w:hAnsi="Book Antiqua" w:cs="Times New Roman"/>
          <w:color w:val="000000" w:themeColor="text1"/>
          <w:sz w:val="24"/>
          <w:szCs w:val="24"/>
          <w:lang w:val="en-US"/>
        </w:rPr>
        <w:t>ultiple sclerosis (M</w:t>
      </w:r>
      <w:r w:rsidRPr="004B3A39">
        <w:rPr>
          <w:rFonts w:ascii="Book Antiqua" w:hAnsi="Book Antiqua" w:cs="Times New Roman"/>
          <w:color w:val="000000" w:themeColor="text1"/>
          <w:sz w:val="24"/>
          <w:szCs w:val="24"/>
          <w:lang w:val="en-US"/>
        </w:rPr>
        <w:t>S</w:t>
      </w:r>
      <w:r w:rsidR="007A1D0C" w:rsidRPr="004B3A39">
        <w:rPr>
          <w:rFonts w:ascii="Book Antiqua" w:hAnsi="Book Antiqua" w:cs="Times New Roman"/>
          <w:color w:val="000000" w:themeColor="text1"/>
          <w:sz w:val="24"/>
          <w:szCs w:val="24"/>
          <w:lang w:val="en-US"/>
        </w:rPr>
        <w:t>)</w:t>
      </w:r>
      <w:r w:rsidRPr="004B3A39">
        <w:rPr>
          <w:rFonts w:ascii="Book Antiqua" w:hAnsi="Book Antiqua" w:cs="Times New Roman"/>
          <w:color w:val="000000" w:themeColor="text1"/>
          <w:sz w:val="24"/>
          <w:szCs w:val="24"/>
          <w:lang w:val="en-US"/>
        </w:rPr>
        <w:t xml:space="preserve"> is a chronic demyelinating</w:t>
      </w:r>
      <w:r w:rsidR="00AF09D6" w:rsidRPr="004B3A39">
        <w:rPr>
          <w:rFonts w:ascii="Book Antiqua" w:hAnsi="Book Antiqua" w:cs="Times New Roman"/>
          <w:color w:val="000000" w:themeColor="text1"/>
          <w:sz w:val="24"/>
          <w:szCs w:val="24"/>
          <w:lang w:val="en-US"/>
        </w:rPr>
        <w:t xml:space="preserve"> </w:t>
      </w:r>
      <w:r w:rsidR="000E2231" w:rsidRPr="004B3A39">
        <w:rPr>
          <w:rFonts w:ascii="Book Antiqua" w:hAnsi="Book Antiqua" w:cs="Times New Roman"/>
          <w:color w:val="000000" w:themeColor="text1"/>
          <w:sz w:val="24"/>
          <w:szCs w:val="24"/>
          <w:lang w:val="en-US"/>
        </w:rPr>
        <w:t>disease that</w:t>
      </w:r>
      <w:r w:rsidRPr="004B3A39">
        <w:rPr>
          <w:rFonts w:ascii="Book Antiqua" w:hAnsi="Book Antiqua" w:cs="Times New Roman"/>
          <w:color w:val="000000" w:themeColor="text1"/>
          <w:sz w:val="24"/>
          <w:szCs w:val="24"/>
          <w:lang w:val="en-US"/>
        </w:rPr>
        <w:t xml:space="preserve"> affects the central nervous system. </w:t>
      </w:r>
      <w:r w:rsidR="0085218B" w:rsidRPr="004B3A39">
        <w:rPr>
          <w:rFonts w:ascii="Book Antiqua" w:hAnsi="Book Antiqua" w:cs="Times New Roman"/>
          <w:color w:val="000000" w:themeColor="text1"/>
          <w:sz w:val="24"/>
          <w:szCs w:val="24"/>
          <w:lang w:val="en-US"/>
        </w:rPr>
        <w:t>Mohebi</w:t>
      </w:r>
      <w:r w:rsidR="0085218B" w:rsidRPr="004B3A39">
        <w:rPr>
          <w:rFonts w:ascii="Book Antiqua" w:hAnsi="Book Antiqua" w:cs="Times New Roman"/>
          <w:i/>
          <w:color w:val="000000" w:themeColor="text1"/>
          <w:sz w:val="24"/>
          <w:szCs w:val="24"/>
          <w:lang w:val="en-US"/>
        </w:rPr>
        <w:t xml:space="preserve"> et</w:t>
      </w:r>
      <w:r w:rsidR="00F6477D" w:rsidRPr="004B3A39">
        <w:rPr>
          <w:rFonts w:ascii="Book Antiqua" w:hAnsi="Book Antiqua" w:cs="Times New Roman"/>
          <w:i/>
          <w:color w:val="000000" w:themeColor="text1"/>
          <w:sz w:val="24"/>
          <w:szCs w:val="24"/>
          <w:lang w:val="en-US"/>
        </w:rPr>
        <w:t xml:space="preserve"> </w:t>
      </w:r>
      <w:proofErr w:type="gramStart"/>
      <w:r w:rsidR="0085218B" w:rsidRPr="004B3A39">
        <w:rPr>
          <w:rFonts w:ascii="Book Antiqua" w:hAnsi="Book Antiqua" w:cs="Times New Roman"/>
          <w:i/>
          <w:color w:val="000000" w:themeColor="text1"/>
          <w:sz w:val="24"/>
          <w:szCs w:val="24"/>
          <w:lang w:val="en-US"/>
        </w:rPr>
        <w:t>al</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33]</w:t>
      </w:r>
      <w:r w:rsidR="00F87F3D" w:rsidRPr="004B3A39">
        <w:rPr>
          <w:rFonts w:ascii="Book Antiqua" w:hAnsi="Book Antiqua" w:cs="Times New Roman" w:hint="eastAsia"/>
          <w:color w:val="000000" w:themeColor="text1"/>
          <w:sz w:val="24"/>
          <w:szCs w:val="24"/>
          <w:lang w:val="en-US" w:eastAsia="zh-CN"/>
        </w:rPr>
        <w:t xml:space="preserve"> </w:t>
      </w:r>
      <w:r w:rsidR="00252896" w:rsidRPr="004B3A39">
        <w:rPr>
          <w:rFonts w:ascii="Book Antiqua" w:hAnsi="Book Antiqua" w:cs="Times New Roman"/>
          <w:color w:val="000000" w:themeColor="text1"/>
          <w:sz w:val="24"/>
          <w:szCs w:val="24"/>
          <w:lang w:val="en-US"/>
        </w:rPr>
        <w:t>showed</w:t>
      </w:r>
      <w:r w:rsidR="0085218B" w:rsidRPr="004B3A39">
        <w:rPr>
          <w:rFonts w:ascii="Book Antiqua" w:hAnsi="Book Antiqua" w:cs="Times New Roman"/>
          <w:color w:val="000000" w:themeColor="text1"/>
          <w:sz w:val="24"/>
          <w:szCs w:val="24"/>
          <w:lang w:val="en-US"/>
        </w:rPr>
        <w:t xml:space="preserve"> an inverse </w:t>
      </w:r>
      <w:r w:rsidR="000E2231" w:rsidRPr="004B3A39">
        <w:rPr>
          <w:rFonts w:ascii="Book Antiqua" w:hAnsi="Book Antiqua" w:cs="Times New Roman"/>
          <w:color w:val="000000" w:themeColor="text1"/>
          <w:sz w:val="24"/>
          <w:szCs w:val="24"/>
          <w:lang w:val="en-US"/>
        </w:rPr>
        <w:t>relationship</w:t>
      </w:r>
      <w:r w:rsidR="00AF09D6" w:rsidRPr="004B3A39">
        <w:rPr>
          <w:rFonts w:ascii="Book Antiqua" w:hAnsi="Book Antiqua" w:cs="Times New Roman"/>
          <w:color w:val="000000" w:themeColor="text1"/>
          <w:sz w:val="24"/>
          <w:szCs w:val="24"/>
          <w:lang w:val="en-US"/>
        </w:rPr>
        <w:t xml:space="preserve"> </w:t>
      </w:r>
      <w:r w:rsidR="0085218B" w:rsidRPr="004B3A39">
        <w:rPr>
          <w:rFonts w:ascii="Book Antiqua" w:hAnsi="Book Antiqua" w:cs="Times New Roman"/>
          <w:color w:val="000000" w:themeColor="text1"/>
          <w:sz w:val="24"/>
          <w:szCs w:val="24"/>
          <w:lang w:val="en-US"/>
        </w:rPr>
        <w:t>between</w:t>
      </w:r>
      <w:r w:rsidR="00A51B63" w:rsidRPr="004B3A39">
        <w:rPr>
          <w:rFonts w:ascii="Book Antiqua" w:hAnsi="Book Antiqua" w:cs="Times New Roman"/>
          <w:color w:val="000000" w:themeColor="text1"/>
          <w:sz w:val="24"/>
          <w:szCs w:val="24"/>
          <w:lang w:val="en-US"/>
        </w:rPr>
        <w:t xml:space="preserve"> </w:t>
      </w:r>
      <w:r w:rsidR="00A51B63" w:rsidRPr="004B3A39">
        <w:rPr>
          <w:rFonts w:ascii="Book Antiqua" w:hAnsi="Book Antiqua" w:cs="Times New Roman"/>
          <w:i/>
          <w:color w:val="000000" w:themeColor="text1"/>
          <w:sz w:val="24"/>
          <w:szCs w:val="24"/>
          <w:lang w:val="en-US"/>
        </w:rPr>
        <w:t>H. pylori</w:t>
      </w:r>
      <w:r w:rsidR="0085218B" w:rsidRPr="004B3A39">
        <w:rPr>
          <w:rFonts w:ascii="Book Antiqua" w:hAnsi="Book Antiqua" w:cs="Times New Roman"/>
          <w:color w:val="000000" w:themeColor="text1"/>
          <w:sz w:val="24"/>
          <w:szCs w:val="24"/>
          <w:lang w:val="en-US"/>
        </w:rPr>
        <w:t xml:space="preserve"> infection and MS</w:t>
      </w:r>
      <w:r w:rsidR="000E2231" w:rsidRPr="004B3A39">
        <w:rPr>
          <w:rFonts w:ascii="Book Antiqua" w:hAnsi="Book Antiqua" w:cs="Times New Roman"/>
          <w:color w:val="000000" w:themeColor="text1"/>
          <w:sz w:val="24"/>
          <w:szCs w:val="24"/>
          <w:lang w:val="en-US"/>
        </w:rPr>
        <w:t>; however,</w:t>
      </w:r>
      <w:r w:rsidR="0085218B" w:rsidRPr="004B3A39">
        <w:rPr>
          <w:rFonts w:ascii="Book Antiqua" w:hAnsi="Book Antiqua" w:cs="Times New Roman"/>
          <w:color w:val="000000" w:themeColor="text1"/>
          <w:sz w:val="24"/>
          <w:szCs w:val="24"/>
          <w:lang w:val="en-US"/>
        </w:rPr>
        <w:t xml:space="preserve"> other authors have shown positivity of markers for </w:t>
      </w:r>
      <w:r w:rsidR="00252896" w:rsidRPr="004B3A39">
        <w:rPr>
          <w:rFonts w:ascii="Book Antiqua" w:hAnsi="Book Antiqua" w:cs="Times New Roman"/>
          <w:color w:val="000000" w:themeColor="text1"/>
          <w:sz w:val="24"/>
          <w:szCs w:val="24"/>
          <w:lang w:val="en-US"/>
        </w:rPr>
        <w:t xml:space="preserve">optic </w:t>
      </w:r>
      <w:r w:rsidR="0085218B" w:rsidRPr="004B3A39">
        <w:rPr>
          <w:rFonts w:ascii="Book Antiqua" w:hAnsi="Book Antiqua" w:cs="Times New Roman"/>
          <w:color w:val="000000" w:themeColor="text1"/>
          <w:sz w:val="24"/>
          <w:szCs w:val="24"/>
          <w:lang w:val="en-US"/>
        </w:rPr>
        <w:t xml:space="preserve">neuromyelitis in </w:t>
      </w:r>
      <w:r w:rsidR="00F204E9" w:rsidRPr="004B3A39">
        <w:rPr>
          <w:rFonts w:ascii="Book Antiqua" w:hAnsi="Book Antiqua" w:cs="Times New Roman"/>
          <w:i/>
          <w:color w:val="000000" w:themeColor="text1"/>
          <w:sz w:val="24"/>
          <w:szCs w:val="24"/>
          <w:lang w:val="en-US"/>
        </w:rPr>
        <w:t>H</w:t>
      </w:r>
      <w:r w:rsidR="00B504B5" w:rsidRPr="004B3A39">
        <w:rPr>
          <w:rFonts w:ascii="Book Antiqua" w:hAnsi="Book Antiqua" w:cs="Times New Roman"/>
          <w:i/>
          <w:color w:val="000000" w:themeColor="text1"/>
          <w:sz w:val="24"/>
          <w:szCs w:val="24"/>
          <w:lang w:val="en-US"/>
        </w:rPr>
        <w:t>.</w:t>
      </w:r>
      <w:r w:rsidR="00F204E9" w:rsidRPr="004B3A39">
        <w:rPr>
          <w:rFonts w:ascii="Book Antiqua" w:hAnsi="Book Antiqua" w:cs="Times New Roman"/>
          <w:i/>
          <w:color w:val="000000" w:themeColor="text1"/>
          <w:sz w:val="24"/>
          <w:szCs w:val="24"/>
          <w:lang w:val="en-US"/>
        </w:rPr>
        <w:t xml:space="preserve"> pylori</w:t>
      </w:r>
      <w:r w:rsidR="000E2231" w:rsidRPr="004B3A39">
        <w:rPr>
          <w:rFonts w:ascii="Book Antiqua" w:hAnsi="Book Antiqua" w:cs="Times New Roman"/>
          <w:color w:val="000000" w:themeColor="text1"/>
          <w:sz w:val="24"/>
          <w:szCs w:val="24"/>
          <w:lang w:val="en-US"/>
        </w:rPr>
        <w:t>-</w:t>
      </w:r>
      <w:r w:rsidR="0085218B" w:rsidRPr="004B3A39">
        <w:rPr>
          <w:rFonts w:ascii="Book Antiqua" w:hAnsi="Book Antiqua" w:cs="Times New Roman"/>
          <w:color w:val="000000" w:themeColor="text1"/>
          <w:sz w:val="24"/>
          <w:szCs w:val="24"/>
          <w:lang w:val="en-US"/>
        </w:rPr>
        <w:t>positive patients</w:t>
      </w:r>
      <w:r w:rsidR="00DB55F0" w:rsidRPr="004B3A39">
        <w:rPr>
          <w:rFonts w:ascii="Book Antiqua" w:hAnsi="Book Antiqua" w:cs="Times New Roman"/>
          <w:color w:val="000000" w:themeColor="text1"/>
          <w:sz w:val="24"/>
          <w:szCs w:val="24"/>
          <w:lang w:val="en-US"/>
        </w:rPr>
        <w:t>.</w:t>
      </w:r>
      <w:r w:rsidR="00AF09D6" w:rsidRPr="004B3A39">
        <w:rPr>
          <w:rFonts w:ascii="Book Antiqua" w:hAnsi="Book Antiqua" w:cs="Times New Roman"/>
          <w:color w:val="000000" w:themeColor="text1"/>
          <w:sz w:val="24"/>
          <w:szCs w:val="24"/>
          <w:lang w:val="en-US"/>
        </w:rPr>
        <w:t xml:space="preserve"> </w:t>
      </w:r>
      <w:r w:rsidR="000E2231" w:rsidRPr="004B3A39">
        <w:rPr>
          <w:rFonts w:ascii="Book Antiqua" w:hAnsi="Book Antiqua" w:cs="Times New Roman"/>
          <w:color w:val="000000" w:themeColor="text1"/>
          <w:sz w:val="24"/>
          <w:szCs w:val="24"/>
          <w:lang w:val="en-US"/>
        </w:rPr>
        <w:t>The a</w:t>
      </w:r>
      <w:r w:rsidR="00F204E9" w:rsidRPr="004B3A39">
        <w:rPr>
          <w:rFonts w:ascii="Book Antiqua" w:hAnsi="Book Antiqua" w:cs="Times New Roman"/>
          <w:color w:val="000000" w:themeColor="text1"/>
          <w:sz w:val="24"/>
          <w:szCs w:val="24"/>
          <w:lang w:val="en-US"/>
        </w:rPr>
        <w:t>dministration of</w:t>
      </w:r>
      <w:r w:rsidR="00F204E9" w:rsidRPr="004B3A39">
        <w:rPr>
          <w:rFonts w:ascii="Book Antiqua" w:hAnsi="Book Antiqua" w:cs="Times New Roman"/>
          <w:i/>
          <w:color w:val="000000" w:themeColor="text1"/>
          <w:sz w:val="24"/>
          <w:szCs w:val="24"/>
          <w:lang w:val="en-US"/>
        </w:rPr>
        <w:t xml:space="preserve"> H</w:t>
      </w:r>
      <w:r w:rsidR="00B504B5" w:rsidRPr="004B3A39">
        <w:rPr>
          <w:rFonts w:ascii="Book Antiqua" w:hAnsi="Book Antiqua" w:cs="Times New Roman"/>
          <w:i/>
          <w:color w:val="000000" w:themeColor="text1"/>
          <w:sz w:val="24"/>
          <w:szCs w:val="24"/>
          <w:lang w:val="en-US"/>
        </w:rPr>
        <w:t>.</w:t>
      </w:r>
      <w:r w:rsidR="00F204E9" w:rsidRPr="004B3A39">
        <w:rPr>
          <w:rFonts w:ascii="Book Antiqua" w:hAnsi="Book Antiqua" w:cs="Times New Roman"/>
          <w:i/>
          <w:color w:val="000000" w:themeColor="text1"/>
          <w:sz w:val="24"/>
          <w:szCs w:val="24"/>
          <w:lang w:val="en-US"/>
        </w:rPr>
        <w:t xml:space="preserve"> pylori</w:t>
      </w:r>
      <w:r w:rsidR="00F204E9" w:rsidRPr="004B3A39">
        <w:rPr>
          <w:rFonts w:ascii="Book Antiqua" w:hAnsi="Book Antiqua" w:cs="Times New Roman"/>
          <w:color w:val="000000" w:themeColor="text1"/>
          <w:sz w:val="24"/>
          <w:szCs w:val="24"/>
          <w:lang w:val="en-US"/>
        </w:rPr>
        <w:t xml:space="preserve"> SS1 antigen </w:t>
      </w:r>
      <w:r w:rsidR="00F87F3D" w:rsidRPr="004B3A39">
        <w:rPr>
          <w:rFonts w:ascii="Book Antiqua" w:hAnsi="Book Antiqua" w:cs="Times New Roman"/>
          <w:color w:val="000000" w:themeColor="text1"/>
          <w:sz w:val="24"/>
          <w:szCs w:val="24"/>
          <w:lang w:val="en-US"/>
        </w:rPr>
        <w:t xml:space="preserve">in an experimental model of MS </w:t>
      </w:r>
      <w:r w:rsidR="00F87F3D" w:rsidRPr="004B3A39">
        <w:rPr>
          <w:rFonts w:ascii="Book Antiqua" w:hAnsi="Book Antiqua" w:cs="Times New Roman" w:hint="eastAsia"/>
          <w:color w:val="000000" w:themeColor="text1"/>
          <w:sz w:val="24"/>
          <w:szCs w:val="24"/>
          <w:lang w:val="en-US" w:eastAsia="zh-CN"/>
        </w:rPr>
        <w:t>[</w:t>
      </w:r>
      <w:r w:rsidR="00F204E9" w:rsidRPr="004B3A39">
        <w:rPr>
          <w:rFonts w:ascii="Book Antiqua" w:hAnsi="Book Antiqua" w:cs="Times New Roman"/>
          <w:color w:val="000000" w:themeColor="text1"/>
          <w:sz w:val="24"/>
          <w:szCs w:val="24"/>
          <w:lang w:val="en-US"/>
        </w:rPr>
        <w:t>experimental autoimmune encephalomyelitis (EAE)</w:t>
      </w:r>
      <w:r w:rsidR="00F87F3D" w:rsidRPr="004B3A39">
        <w:rPr>
          <w:rFonts w:ascii="Book Antiqua" w:hAnsi="Book Antiqua" w:cs="Times New Roman" w:hint="eastAsia"/>
          <w:color w:val="000000" w:themeColor="text1"/>
          <w:sz w:val="24"/>
          <w:szCs w:val="24"/>
          <w:lang w:val="en-US" w:eastAsia="zh-CN"/>
        </w:rPr>
        <w:t>]</w:t>
      </w:r>
      <w:r w:rsidR="00EF387F" w:rsidRPr="004B3A39">
        <w:rPr>
          <w:rFonts w:ascii="Book Antiqua" w:hAnsi="Book Antiqua" w:cs="Times New Roman"/>
          <w:color w:val="000000" w:themeColor="text1"/>
          <w:sz w:val="24"/>
          <w:szCs w:val="24"/>
          <w:lang w:val="en-US"/>
        </w:rPr>
        <w:t>,</w:t>
      </w:r>
      <w:r w:rsidR="00AF09D6" w:rsidRPr="004B3A39">
        <w:rPr>
          <w:rFonts w:ascii="Book Antiqua" w:hAnsi="Book Antiqua" w:cs="Times New Roman"/>
          <w:color w:val="000000" w:themeColor="text1"/>
          <w:sz w:val="24"/>
          <w:szCs w:val="24"/>
          <w:lang w:val="en-US"/>
        </w:rPr>
        <w:t xml:space="preserve"> </w:t>
      </w:r>
      <w:r w:rsidR="00EF387F" w:rsidRPr="004B3A39">
        <w:rPr>
          <w:rFonts w:ascii="Book Antiqua" w:hAnsi="Book Antiqua" w:cs="Times New Roman"/>
          <w:color w:val="000000" w:themeColor="text1"/>
          <w:sz w:val="24"/>
          <w:szCs w:val="24"/>
          <w:lang w:val="en-US"/>
        </w:rPr>
        <w:t>indicates</w:t>
      </w:r>
      <w:r w:rsidR="00F204E9" w:rsidRPr="004B3A39">
        <w:rPr>
          <w:rFonts w:ascii="Book Antiqua" w:hAnsi="Book Antiqua" w:cs="Times New Roman"/>
          <w:color w:val="000000" w:themeColor="text1"/>
          <w:sz w:val="24"/>
          <w:szCs w:val="24"/>
          <w:lang w:val="en-US"/>
        </w:rPr>
        <w:t xml:space="preserve"> the presence of immunomodulating properties of </w:t>
      </w:r>
      <w:r w:rsidR="00F204E9" w:rsidRPr="004B3A39">
        <w:rPr>
          <w:rFonts w:ascii="Book Antiqua" w:hAnsi="Book Antiqua" w:cs="Times New Roman"/>
          <w:i/>
          <w:color w:val="000000" w:themeColor="text1"/>
          <w:sz w:val="24"/>
          <w:szCs w:val="24"/>
          <w:lang w:val="en-US"/>
        </w:rPr>
        <w:t>H</w:t>
      </w:r>
      <w:r w:rsidR="00B504B5" w:rsidRPr="004B3A39">
        <w:rPr>
          <w:rFonts w:ascii="Book Antiqua" w:hAnsi="Book Antiqua" w:cs="Times New Roman"/>
          <w:i/>
          <w:color w:val="000000" w:themeColor="text1"/>
          <w:sz w:val="24"/>
          <w:szCs w:val="24"/>
          <w:lang w:val="en-US"/>
        </w:rPr>
        <w:t>.</w:t>
      </w:r>
      <w:r w:rsidR="00F204E9" w:rsidRPr="004B3A39">
        <w:rPr>
          <w:rFonts w:ascii="Book Antiqua" w:hAnsi="Book Antiqua" w:cs="Times New Roman"/>
          <w:i/>
          <w:color w:val="000000" w:themeColor="text1"/>
          <w:sz w:val="24"/>
          <w:szCs w:val="24"/>
          <w:lang w:val="en-US"/>
        </w:rPr>
        <w:t xml:space="preserve"> pylori,</w:t>
      </w:r>
      <w:r w:rsidR="00F204E9" w:rsidRPr="004B3A39">
        <w:rPr>
          <w:rFonts w:ascii="Book Antiqua" w:hAnsi="Book Antiqua" w:cs="Times New Roman"/>
          <w:color w:val="000000" w:themeColor="text1"/>
          <w:sz w:val="24"/>
          <w:szCs w:val="24"/>
          <w:lang w:val="en-US"/>
        </w:rPr>
        <w:t xml:space="preserve"> suggesting </w:t>
      </w:r>
      <w:r w:rsidR="000E2231" w:rsidRPr="004B3A39">
        <w:rPr>
          <w:rFonts w:ascii="Book Antiqua" w:hAnsi="Book Antiqua" w:cs="Times New Roman"/>
          <w:color w:val="000000" w:themeColor="text1"/>
          <w:sz w:val="24"/>
          <w:szCs w:val="24"/>
          <w:lang w:val="en-US"/>
        </w:rPr>
        <w:t>a</w:t>
      </w:r>
      <w:r w:rsidR="00AF09D6" w:rsidRPr="004B3A39">
        <w:rPr>
          <w:rFonts w:ascii="Book Antiqua" w:hAnsi="Book Antiqua" w:cs="Times New Roman"/>
          <w:color w:val="000000" w:themeColor="text1"/>
          <w:sz w:val="24"/>
          <w:szCs w:val="24"/>
          <w:lang w:val="en-US"/>
        </w:rPr>
        <w:t xml:space="preserve"> </w:t>
      </w:r>
      <w:r w:rsidR="00F204E9" w:rsidRPr="004B3A39">
        <w:rPr>
          <w:rFonts w:ascii="Book Antiqua" w:hAnsi="Book Antiqua" w:cs="Times New Roman"/>
          <w:color w:val="000000" w:themeColor="text1"/>
          <w:sz w:val="24"/>
          <w:szCs w:val="24"/>
          <w:lang w:val="en-US"/>
        </w:rPr>
        <w:t xml:space="preserve">possible effect of </w:t>
      </w:r>
      <w:r w:rsidR="00F204E9" w:rsidRPr="004B3A39">
        <w:rPr>
          <w:rFonts w:ascii="Book Antiqua" w:hAnsi="Book Antiqua" w:cs="Times New Roman"/>
          <w:i/>
          <w:color w:val="000000" w:themeColor="text1"/>
          <w:sz w:val="24"/>
          <w:szCs w:val="24"/>
          <w:lang w:val="en-US"/>
        </w:rPr>
        <w:t>H</w:t>
      </w:r>
      <w:r w:rsidR="00B504B5" w:rsidRPr="004B3A39">
        <w:rPr>
          <w:rFonts w:ascii="Book Antiqua" w:hAnsi="Book Antiqua" w:cs="Times New Roman"/>
          <w:i/>
          <w:color w:val="000000" w:themeColor="text1"/>
          <w:sz w:val="24"/>
          <w:szCs w:val="24"/>
          <w:lang w:val="en-US"/>
        </w:rPr>
        <w:t>.</w:t>
      </w:r>
      <w:r w:rsidR="00F204E9" w:rsidRPr="004B3A39">
        <w:rPr>
          <w:rFonts w:ascii="Book Antiqua" w:hAnsi="Book Antiqua" w:cs="Times New Roman"/>
          <w:i/>
          <w:color w:val="000000" w:themeColor="text1"/>
          <w:sz w:val="24"/>
          <w:szCs w:val="24"/>
          <w:lang w:val="en-US"/>
        </w:rPr>
        <w:t xml:space="preserve"> pylori</w:t>
      </w:r>
      <w:r w:rsidR="00F204E9" w:rsidRPr="004B3A39">
        <w:rPr>
          <w:rFonts w:ascii="Book Antiqua" w:hAnsi="Book Antiqua" w:cs="Times New Roman"/>
          <w:color w:val="000000" w:themeColor="text1"/>
          <w:sz w:val="24"/>
          <w:szCs w:val="24"/>
          <w:lang w:val="en-US"/>
        </w:rPr>
        <w:t xml:space="preserve"> infection in the pathophysiology of</w:t>
      </w:r>
      <w:r w:rsidR="008335DE" w:rsidRPr="004B3A39">
        <w:rPr>
          <w:rFonts w:ascii="Book Antiqua" w:hAnsi="Book Antiqua" w:cs="Times New Roman"/>
          <w:color w:val="000000" w:themeColor="text1"/>
          <w:sz w:val="24"/>
          <w:szCs w:val="24"/>
          <w:lang w:val="en-US"/>
        </w:rPr>
        <w:t xml:space="preserve"> </w:t>
      </w:r>
      <w:proofErr w:type="gramStart"/>
      <w:r w:rsidR="00F204E9" w:rsidRPr="004B3A39">
        <w:rPr>
          <w:rFonts w:ascii="Book Antiqua" w:hAnsi="Book Antiqua" w:cs="Times New Roman"/>
          <w:color w:val="000000" w:themeColor="text1"/>
          <w:sz w:val="24"/>
          <w:szCs w:val="24"/>
          <w:lang w:val="en-US"/>
        </w:rPr>
        <w:t>MS</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34]</w:t>
      </w:r>
      <w:r w:rsidR="00F204E9" w:rsidRPr="004B3A39">
        <w:rPr>
          <w:rFonts w:ascii="Book Antiqua" w:hAnsi="Book Antiqua" w:cs="Times New Roman"/>
          <w:color w:val="000000" w:themeColor="text1"/>
          <w:sz w:val="24"/>
          <w:szCs w:val="24"/>
          <w:lang w:val="en-US"/>
        </w:rPr>
        <w:t>.</w:t>
      </w:r>
      <w:r w:rsidR="00A35D42" w:rsidRPr="004B3A39">
        <w:rPr>
          <w:rFonts w:ascii="Book Antiqua" w:hAnsi="Book Antiqua" w:cs="Times New Roman"/>
          <w:color w:val="000000" w:themeColor="text1"/>
          <w:sz w:val="24"/>
          <w:szCs w:val="24"/>
          <w:lang w:val="en-US"/>
        </w:rPr>
        <w:t xml:space="preserve"> Cook</w:t>
      </w:r>
      <w:r w:rsidR="00A35D42" w:rsidRPr="004B3A39">
        <w:rPr>
          <w:rFonts w:ascii="Book Antiqua" w:hAnsi="Book Antiqua" w:cs="Times New Roman"/>
          <w:i/>
          <w:color w:val="000000" w:themeColor="text1"/>
          <w:sz w:val="24"/>
          <w:szCs w:val="24"/>
          <w:lang w:val="en-US"/>
        </w:rPr>
        <w:t xml:space="preserve"> et</w:t>
      </w:r>
      <w:r w:rsidR="00A35D42" w:rsidRPr="004B3A39">
        <w:rPr>
          <w:rFonts w:ascii="Book Antiqua" w:hAnsi="Book Antiqua" w:cs="Times New Roman"/>
          <w:color w:val="000000" w:themeColor="text1"/>
          <w:sz w:val="24"/>
          <w:szCs w:val="24"/>
          <w:lang w:val="en-US"/>
        </w:rPr>
        <w:t xml:space="preserve"> </w:t>
      </w:r>
      <w:proofErr w:type="gramStart"/>
      <w:r w:rsidR="00A35D42" w:rsidRPr="004B3A39">
        <w:rPr>
          <w:rFonts w:ascii="Book Antiqua" w:hAnsi="Book Antiqua" w:cs="Times New Roman"/>
          <w:i/>
          <w:color w:val="000000" w:themeColor="text1"/>
          <w:sz w:val="24"/>
          <w:szCs w:val="24"/>
          <w:lang w:val="en-US"/>
        </w:rPr>
        <w:t>al</w:t>
      </w:r>
      <w:r w:rsidR="008C7567" w:rsidRPr="004B3A39">
        <w:rPr>
          <w:rFonts w:ascii="Book Antiqua" w:hAnsi="Book Antiqua" w:cs="Times New Roman"/>
          <w:color w:val="000000" w:themeColor="text1"/>
          <w:sz w:val="24"/>
          <w:szCs w:val="24"/>
          <w:vertAlign w:val="superscript"/>
          <w:lang w:val="en-US"/>
        </w:rPr>
        <w:t>[</w:t>
      </w:r>
      <w:proofErr w:type="gramEnd"/>
      <w:r w:rsidR="008C7567" w:rsidRPr="004B3A39">
        <w:rPr>
          <w:rFonts w:ascii="Book Antiqua" w:hAnsi="Book Antiqua" w:cs="Times New Roman"/>
          <w:color w:val="000000" w:themeColor="text1"/>
          <w:sz w:val="24"/>
          <w:szCs w:val="24"/>
          <w:vertAlign w:val="superscript"/>
          <w:lang w:val="en-US"/>
        </w:rPr>
        <w:t>35]</w:t>
      </w:r>
      <w:r w:rsidR="00A35D42" w:rsidRPr="004B3A39">
        <w:rPr>
          <w:rFonts w:ascii="Book Antiqua" w:hAnsi="Book Antiqua" w:cs="Times New Roman"/>
          <w:color w:val="000000" w:themeColor="text1"/>
          <w:sz w:val="24"/>
          <w:szCs w:val="24"/>
          <w:lang w:val="en-US"/>
        </w:rPr>
        <w:t xml:space="preserve"> showed a probable </w:t>
      </w:r>
      <w:r w:rsidR="00A35D42" w:rsidRPr="004B3A39">
        <w:rPr>
          <w:rFonts w:ascii="Book Antiqua" w:hAnsi="Book Antiqua" w:cs="Times New Roman"/>
          <w:color w:val="000000" w:themeColor="text1"/>
          <w:sz w:val="24"/>
          <w:szCs w:val="24"/>
          <w:lang w:val="en-US"/>
        </w:rPr>
        <w:lastRenderedPageBreak/>
        <w:t xml:space="preserve">protective role of </w:t>
      </w:r>
      <w:r w:rsidR="00A35D42" w:rsidRPr="004B3A39">
        <w:rPr>
          <w:rFonts w:ascii="Book Antiqua" w:hAnsi="Book Antiqua" w:cs="Times New Roman"/>
          <w:i/>
          <w:color w:val="000000" w:themeColor="text1"/>
          <w:sz w:val="24"/>
          <w:szCs w:val="24"/>
          <w:lang w:val="en-US"/>
        </w:rPr>
        <w:t>H</w:t>
      </w:r>
      <w:r w:rsidR="00182EA0" w:rsidRPr="004B3A39">
        <w:rPr>
          <w:rFonts w:ascii="Book Antiqua" w:hAnsi="Book Antiqua" w:cs="Times New Roman"/>
          <w:i/>
          <w:color w:val="000000" w:themeColor="text1"/>
          <w:sz w:val="24"/>
          <w:szCs w:val="24"/>
          <w:lang w:val="en-US"/>
        </w:rPr>
        <w:t>.</w:t>
      </w:r>
      <w:r w:rsidR="00A35D42" w:rsidRPr="004B3A39">
        <w:rPr>
          <w:rFonts w:ascii="Book Antiqua" w:hAnsi="Book Antiqua" w:cs="Times New Roman"/>
          <w:i/>
          <w:color w:val="000000" w:themeColor="text1"/>
          <w:sz w:val="24"/>
          <w:szCs w:val="24"/>
          <w:lang w:val="en-US"/>
        </w:rPr>
        <w:t xml:space="preserve"> pylori </w:t>
      </w:r>
      <w:r w:rsidR="00A35D42" w:rsidRPr="004B3A39">
        <w:rPr>
          <w:rFonts w:ascii="Book Antiqua" w:hAnsi="Book Antiqua" w:cs="Times New Roman"/>
          <w:color w:val="000000" w:themeColor="text1"/>
          <w:sz w:val="24"/>
          <w:szCs w:val="24"/>
          <w:lang w:val="en-US"/>
        </w:rPr>
        <w:t>against EAE by inhibiting both Th1 and Th17 responses</w:t>
      </w:r>
      <w:r w:rsidR="009F2873" w:rsidRPr="004B3A39">
        <w:rPr>
          <w:rFonts w:ascii="Book Antiqua" w:hAnsi="Book Antiqua" w:cs="Times New Roman"/>
          <w:color w:val="000000" w:themeColor="text1"/>
          <w:sz w:val="24"/>
          <w:szCs w:val="24"/>
          <w:lang w:val="en-US"/>
        </w:rPr>
        <w:t xml:space="preserve">. </w:t>
      </w:r>
      <w:r w:rsidR="009F2873" w:rsidRPr="004B3A39">
        <w:rPr>
          <w:rFonts w:ascii="Book Antiqua" w:hAnsi="Book Antiqua" w:cs="Times New Roman"/>
          <w:i/>
          <w:color w:val="000000" w:themeColor="text1"/>
          <w:sz w:val="24"/>
          <w:szCs w:val="24"/>
          <w:lang w:val="en-US"/>
        </w:rPr>
        <w:t>H</w:t>
      </w:r>
      <w:r w:rsidR="00B504B5" w:rsidRPr="004B3A39">
        <w:rPr>
          <w:rFonts w:ascii="Book Antiqua" w:hAnsi="Book Antiqua" w:cs="Times New Roman"/>
          <w:i/>
          <w:color w:val="000000" w:themeColor="text1"/>
          <w:sz w:val="24"/>
          <w:szCs w:val="24"/>
          <w:lang w:val="en-US"/>
        </w:rPr>
        <w:t>.</w:t>
      </w:r>
      <w:r w:rsidR="009F2873" w:rsidRPr="004B3A39">
        <w:rPr>
          <w:rFonts w:ascii="Book Antiqua" w:hAnsi="Book Antiqua" w:cs="Times New Roman"/>
          <w:i/>
          <w:color w:val="000000" w:themeColor="text1"/>
          <w:sz w:val="24"/>
          <w:szCs w:val="24"/>
          <w:lang w:val="en-US"/>
        </w:rPr>
        <w:t xml:space="preserve"> pylori</w:t>
      </w:r>
      <w:r w:rsidR="009F2873" w:rsidRPr="004B3A39">
        <w:rPr>
          <w:rFonts w:ascii="Book Antiqua" w:hAnsi="Book Antiqua" w:cs="Times New Roman"/>
          <w:color w:val="000000" w:themeColor="text1"/>
          <w:sz w:val="24"/>
          <w:szCs w:val="24"/>
          <w:lang w:val="en-US"/>
        </w:rPr>
        <w:t xml:space="preserve"> infection seems to be a risk factor for the development of </w:t>
      </w:r>
      <w:r w:rsidR="00613704" w:rsidRPr="004B3A39">
        <w:rPr>
          <w:rFonts w:ascii="Book Antiqua" w:hAnsi="Book Antiqua" w:cs="Times New Roman"/>
          <w:color w:val="000000" w:themeColor="text1"/>
          <w:sz w:val="24"/>
          <w:szCs w:val="24"/>
          <w:lang w:val="en-US"/>
        </w:rPr>
        <w:t>antia</w:t>
      </w:r>
      <w:r w:rsidR="009F2873" w:rsidRPr="004B3A39">
        <w:rPr>
          <w:rFonts w:ascii="Book Antiqua" w:hAnsi="Book Antiqua" w:cs="Times New Roman"/>
          <w:color w:val="000000" w:themeColor="text1"/>
          <w:sz w:val="24"/>
          <w:szCs w:val="24"/>
          <w:lang w:val="en-US"/>
        </w:rPr>
        <w:t>quaporin 4 (AQP4)</w:t>
      </w:r>
      <w:r w:rsidR="008335DE" w:rsidRPr="004B3A39">
        <w:rPr>
          <w:rFonts w:ascii="Book Antiqua" w:hAnsi="Book Antiqua" w:cs="Times New Roman"/>
          <w:color w:val="000000" w:themeColor="text1"/>
          <w:sz w:val="24"/>
          <w:szCs w:val="24"/>
          <w:lang w:val="en-US"/>
        </w:rPr>
        <w:t xml:space="preserve"> </w:t>
      </w:r>
      <w:r w:rsidR="00EF387F" w:rsidRPr="004B3A39">
        <w:rPr>
          <w:rFonts w:ascii="Book Antiqua" w:hAnsi="Book Antiqua" w:cs="Times New Roman"/>
          <w:color w:val="000000" w:themeColor="text1"/>
          <w:sz w:val="24"/>
          <w:szCs w:val="24"/>
          <w:lang w:val="en-US"/>
        </w:rPr>
        <w:t>antibodies</w:t>
      </w:r>
      <w:r w:rsidR="009F2873" w:rsidRPr="004B3A39">
        <w:rPr>
          <w:rFonts w:ascii="Book Antiqua" w:hAnsi="Book Antiqua" w:cs="Times New Roman"/>
          <w:color w:val="000000" w:themeColor="text1"/>
          <w:sz w:val="24"/>
          <w:szCs w:val="24"/>
          <w:lang w:val="en-US"/>
        </w:rPr>
        <w:t xml:space="preserve"> in</w:t>
      </w:r>
      <w:r w:rsidR="008335DE" w:rsidRPr="004B3A39">
        <w:rPr>
          <w:rFonts w:ascii="Book Antiqua" w:hAnsi="Book Antiqua" w:cs="Times New Roman"/>
          <w:color w:val="000000" w:themeColor="text1"/>
          <w:sz w:val="24"/>
          <w:szCs w:val="24"/>
          <w:lang w:val="en-US"/>
        </w:rPr>
        <w:t xml:space="preserve"> </w:t>
      </w:r>
      <w:r w:rsidR="000E2231" w:rsidRPr="004B3A39">
        <w:rPr>
          <w:rFonts w:ascii="Book Antiqua" w:hAnsi="Book Antiqua" w:cs="Times New Roman"/>
          <w:color w:val="000000" w:themeColor="text1"/>
          <w:sz w:val="24"/>
          <w:szCs w:val="24"/>
          <w:lang w:val="en-US"/>
        </w:rPr>
        <w:t>MS</w:t>
      </w:r>
      <w:r w:rsidR="00EF387F" w:rsidRPr="004B3A39">
        <w:rPr>
          <w:rFonts w:ascii="Book Antiqua" w:hAnsi="Book Antiqua" w:cs="Times New Roman"/>
          <w:color w:val="000000" w:themeColor="text1"/>
          <w:sz w:val="24"/>
          <w:szCs w:val="24"/>
          <w:lang w:val="en-US"/>
        </w:rPr>
        <w:t>, through molecular mimi</w:t>
      </w:r>
      <w:r w:rsidR="009F2873" w:rsidRPr="004B3A39">
        <w:rPr>
          <w:rFonts w:ascii="Book Antiqua" w:hAnsi="Book Antiqua" w:cs="Times New Roman"/>
          <w:color w:val="000000" w:themeColor="text1"/>
          <w:sz w:val="24"/>
          <w:szCs w:val="24"/>
          <w:lang w:val="en-US"/>
        </w:rPr>
        <w:t xml:space="preserve">cry between AQP4 and bacterial </w:t>
      </w:r>
      <w:proofErr w:type="gramStart"/>
      <w:r w:rsidR="009F2873" w:rsidRPr="004B3A39">
        <w:rPr>
          <w:rFonts w:ascii="Book Antiqua" w:hAnsi="Book Antiqua" w:cs="Times New Roman"/>
          <w:color w:val="000000" w:themeColor="text1"/>
          <w:sz w:val="24"/>
          <w:szCs w:val="24"/>
          <w:lang w:val="en-US"/>
        </w:rPr>
        <w:t>AQP</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14]</w:t>
      </w:r>
      <w:r w:rsidR="009F2873" w:rsidRPr="004B3A39">
        <w:rPr>
          <w:rFonts w:ascii="Book Antiqua" w:hAnsi="Book Antiqua" w:cs="Times New Roman"/>
          <w:color w:val="000000" w:themeColor="text1"/>
          <w:sz w:val="24"/>
          <w:szCs w:val="24"/>
          <w:lang w:val="en-US"/>
        </w:rPr>
        <w:t>.</w:t>
      </w:r>
      <w:r w:rsidR="00CB7F81" w:rsidRPr="004B3A39">
        <w:rPr>
          <w:rFonts w:ascii="Book Antiqua" w:hAnsi="Book Antiqua" w:cs="Times New Roman"/>
          <w:color w:val="000000" w:themeColor="text1"/>
          <w:sz w:val="24"/>
          <w:szCs w:val="24"/>
          <w:lang w:val="en-US"/>
        </w:rPr>
        <w:t xml:space="preserve"> </w:t>
      </w:r>
      <w:r w:rsidR="00A51B63" w:rsidRPr="004B3A39">
        <w:rPr>
          <w:rFonts w:ascii="Book Antiqua" w:hAnsi="Book Antiqua" w:cs="Times New Roman"/>
          <w:color w:val="000000" w:themeColor="text1"/>
          <w:sz w:val="24"/>
          <w:szCs w:val="24"/>
          <w:lang w:val="en-US"/>
        </w:rPr>
        <w:t>Therefore, based on these studies, w</w:t>
      </w:r>
      <w:r w:rsidR="00CB7F81" w:rsidRPr="004B3A39">
        <w:rPr>
          <w:rFonts w:ascii="Book Antiqua" w:hAnsi="Book Antiqua" w:cs="Times New Roman"/>
          <w:color w:val="000000" w:themeColor="text1"/>
          <w:sz w:val="24"/>
          <w:szCs w:val="24"/>
          <w:lang w:val="en-US"/>
        </w:rPr>
        <w:t xml:space="preserve">hether </w:t>
      </w:r>
      <w:r w:rsidR="00CB7F81" w:rsidRPr="004B3A39">
        <w:rPr>
          <w:rFonts w:ascii="Book Antiqua" w:hAnsi="Book Antiqua" w:cs="Times New Roman"/>
          <w:i/>
          <w:color w:val="000000" w:themeColor="text1"/>
          <w:sz w:val="24"/>
          <w:szCs w:val="24"/>
          <w:lang w:val="en-US"/>
        </w:rPr>
        <w:t>H. pylori</w:t>
      </w:r>
      <w:r w:rsidR="00CB7F81" w:rsidRPr="004B3A39">
        <w:rPr>
          <w:rFonts w:ascii="Book Antiqua" w:hAnsi="Book Antiqua" w:cs="Times New Roman"/>
          <w:color w:val="000000" w:themeColor="text1"/>
          <w:sz w:val="24"/>
          <w:szCs w:val="24"/>
          <w:lang w:val="en-US"/>
        </w:rPr>
        <w:t xml:space="preserve"> infection may cause </w:t>
      </w:r>
      <w:r w:rsidR="00A51B63" w:rsidRPr="004B3A39">
        <w:rPr>
          <w:rFonts w:ascii="Book Antiqua" w:hAnsi="Book Antiqua" w:cs="Times New Roman"/>
          <w:color w:val="000000" w:themeColor="text1"/>
          <w:sz w:val="24"/>
          <w:szCs w:val="24"/>
          <w:lang w:val="en-US"/>
        </w:rPr>
        <w:t xml:space="preserve">MS </w:t>
      </w:r>
      <w:r w:rsidR="00CB7F81" w:rsidRPr="004B3A39">
        <w:rPr>
          <w:rFonts w:ascii="Book Antiqua" w:hAnsi="Book Antiqua" w:cs="Times New Roman"/>
          <w:color w:val="000000" w:themeColor="text1"/>
          <w:sz w:val="24"/>
          <w:szCs w:val="24"/>
          <w:lang w:val="en-US"/>
        </w:rPr>
        <w:t>is</w:t>
      </w:r>
      <w:r w:rsidR="00864942" w:rsidRPr="004B3A39">
        <w:rPr>
          <w:rFonts w:ascii="Book Antiqua" w:hAnsi="Book Antiqua" w:cs="Times New Roman"/>
          <w:color w:val="000000" w:themeColor="text1"/>
          <w:sz w:val="24"/>
          <w:szCs w:val="24"/>
          <w:lang w:val="en-US"/>
        </w:rPr>
        <w:t xml:space="preserve"> still</w:t>
      </w:r>
      <w:r w:rsidR="00864942" w:rsidRPr="004B3A39">
        <w:rPr>
          <w:rFonts w:ascii="Book Antiqua" w:hAnsi="Book Antiqua" w:cs="Times New Roman" w:hint="eastAsia"/>
          <w:color w:val="000000" w:themeColor="text1"/>
          <w:sz w:val="24"/>
          <w:szCs w:val="24"/>
          <w:lang w:val="en-US" w:eastAsia="zh-CN"/>
        </w:rPr>
        <w:t xml:space="preserve"> </w:t>
      </w:r>
      <w:r w:rsidR="00A51B63" w:rsidRPr="004B3A39">
        <w:rPr>
          <w:rFonts w:ascii="Book Antiqua" w:hAnsi="Book Antiqua" w:cs="Times New Roman"/>
          <w:color w:val="000000" w:themeColor="text1"/>
          <w:sz w:val="24"/>
          <w:szCs w:val="24"/>
          <w:lang w:val="en-US"/>
        </w:rPr>
        <w:t>controversial</w:t>
      </w:r>
      <w:r w:rsidR="00CB7F81" w:rsidRPr="004B3A39">
        <w:rPr>
          <w:rFonts w:ascii="Book Antiqua" w:hAnsi="Book Antiqua" w:cs="Times New Roman"/>
          <w:color w:val="000000" w:themeColor="text1"/>
          <w:sz w:val="24"/>
          <w:szCs w:val="24"/>
          <w:lang w:val="en-US"/>
        </w:rPr>
        <w:t>.</w:t>
      </w:r>
    </w:p>
    <w:p w:rsidR="00B65FC2" w:rsidRPr="004B3A39" w:rsidRDefault="006473F1" w:rsidP="00864942">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Another disease of great neurological interest for which an association with </w:t>
      </w:r>
      <w:r w:rsidRPr="004B3A39">
        <w:rPr>
          <w:rFonts w:ascii="Book Antiqua" w:hAnsi="Book Antiqua" w:cs="Times New Roman"/>
          <w:i/>
          <w:color w:val="000000" w:themeColor="text1"/>
          <w:sz w:val="24"/>
          <w:szCs w:val="24"/>
          <w:lang w:val="en-US"/>
        </w:rPr>
        <w:t>H</w:t>
      </w:r>
      <w:r w:rsidR="00B504B5" w:rsidRPr="004B3A39">
        <w:rPr>
          <w:rFonts w:ascii="Book Antiqua" w:hAnsi="Book Antiqua" w:cs="Times New Roman"/>
          <w:i/>
          <w:color w:val="000000" w:themeColor="text1"/>
          <w:sz w:val="24"/>
          <w:szCs w:val="24"/>
          <w:lang w:val="en-US"/>
        </w:rPr>
        <w:t>.</w:t>
      </w:r>
      <w:r w:rsidRPr="004B3A39">
        <w:rPr>
          <w:rFonts w:ascii="Book Antiqua" w:hAnsi="Book Antiqua" w:cs="Times New Roman"/>
          <w:i/>
          <w:color w:val="000000" w:themeColor="text1"/>
          <w:sz w:val="24"/>
          <w:szCs w:val="24"/>
          <w:lang w:val="en-US"/>
        </w:rPr>
        <w:t xml:space="preserve"> pylori</w:t>
      </w:r>
      <w:r w:rsidRPr="004B3A39">
        <w:rPr>
          <w:rFonts w:ascii="Book Antiqua" w:hAnsi="Book Antiqua" w:cs="Times New Roman"/>
          <w:color w:val="000000" w:themeColor="text1"/>
          <w:sz w:val="24"/>
          <w:szCs w:val="24"/>
          <w:lang w:val="en-US"/>
        </w:rPr>
        <w:t xml:space="preserve"> infection </w:t>
      </w:r>
      <w:r w:rsidR="00B504B5" w:rsidRPr="004B3A39">
        <w:rPr>
          <w:rFonts w:ascii="Book Antiqua" w:hAnsi="Book Antiqua" w:cs="Times New Roman"/>
          <w:color w:val="000000" w:themeColor="text1"/>
          <w:sz w:val="24"/>
          <w:szCs w:val="24"/>
          <w:lang w:val="en-US"/>
        </w:rPr>
        <w:t>has been reported</w:t>
      </w:r>
      <w:r w:rsidR="00AF09D6" w:rsidRPr="004B3A39">
        <w:rPr>
          <w:rFonts w:ascii="Book Antiqua" w:hAnsi="Book Antiqua" w:cs="Times New Roman"/>
          <w:color w:val="000000" w:themeColor="text1"/>
          <w:sz w:val="24"/>
          <w:szCs w:val="24"/>
          <w:lang w:val="en-US"/>
        </w:rPr>
        <w:t xml:space="preserve"> </w:t>
      </w:r>
      <w:r w:rsidR="00EA054B" w:rsidRPr="004B3A39">
        <w:rPr>
          <w:rFonts w:ascii="Book Antiqua" w:hAnsi="Book Antiqua" w:cs="Times New Roman"/>
          <w:color w:val="000000" w:themeColor="text1"/>
          <w:sz w:val="24"/>
          <w:szCs w:val="24"/>
          <w:lang w:val="en-US"/>
        </w:rPr>
        <w:t>is Parkinson</w:t>
      </w:r>
      <w:r w:rsidR="000E2231" w:rsidRPr="004B3A39">
        <w:rPr>
          <w:rFonts w:ascii="Book Antiqua" w:hAnsi="Book Antiqua" w:cs="Times New Roman"/>
          <w:color w:val="000000" w:themeColor="text1"/>
          <w:sz w:val="24"/>
          <w:szCs w:val="24"/>
          <w:lang w:val="en-US"/>
        </w:rPr>
        <w:t>’s</w:t>
      </w:r>
      <w:r w:rsidRPr="004B3A39">
        <w:rPr>
          <w:rFonts w:ascii="Book Antiqua" w:hAnsi="Book Antiqua" w:cs="Times New Roman"/>
          <w:color w:val="000000" w:themeColor="text1"/>
          <w:sz w:val="24"/>
          <w:szCs w:val="24"/>
          <w:lang w:val="en-US"/>
        </w:rPr>
        <w:t xml:space="preserve"> disease (PD). </w:t>
      </w:r>
      <w:r w:rsidR="002444CF" w:rsidRPr="004B3A39">
        <w:rPr>
          <w:rFonts w:ascii="Book Antiqua" w:hAnsi="Book Antiqua" w:cs="Times New Roman"/>
          <w:color w:val="000000" w:themeColor="text1"/>
          <w:sz w:val="24"/>
          <w:szCs w:val="24"/>
          <w:lang w:val="en-US"/>
        </w:rPr>
        <w:t xml:space="preserve">PD is caused by the degeneration of the dopaminergic neurons of the </w:t>
      </w:r>
      <w:r w:rsidR="000E2231" w:rsidRPr="004B3A39">
        <w:rPr>
          <w:rFonts w:ascii="Book Antiqua" w:hAnsi="Book Antiqua" w:cs="Times New Roman"/>
          <w:color w:val="000000" w:themeColor="text1"/>
          <w:sz w:val="24"/>
          <w:szCs w:val="24"/>
          <w:lang w:val="en-US"/>
        </w:rPr>
        <w:t>s</w:t>
      </w:r>
      <w:r w:rsidR="002444CF" w:rsidRPr="004B3A39">
        <w:rPr>
          <w:rFonts w:ascii="Book Antiqua" w:hAnsi="Book Antiqua" w:cs="Times New Roman"/>
          <w:color w:val="000000" w:themeColor="text1"/>
          <w:sz w:val="24"/>
          <w:szCs w:val="24"/>
          <w:lang w:val="en-US"/>
        </w:rPr>
        <w:t xml:space="preserve">ubstantia </w:t>
      </w:r>
      <w:r w:rsidR="000E2231" w:rsidRPr="004B3A39">
        <w:rPr>
          <w:rFonts w:ascii="Book Antiqua" w:hAnsi="Book Antiqua" w:cs="Times New Roman"/>
          <w:color w:val="000000" w:themeColor="text1"/>
          <w:sz w:val="24"/>
          <w:szCs w:val="24"/>
          <w:lang w:val="en-US"/>
        </w:rPr>
        <w:t>n</w:t>
      </w:r>
      <w:r w:rsidR="002444CF" w:rsidRPr="004B3A39">
        <w:rPr>
          <w:rFonts w:ascii="Book Antiqua" w:hAnsi="Book Antiqua" w:cs="Times New Roman"/>
          <w:color w:val="000000" w:themeColor="text1"/>
          <w:sz w:val="24"/>
          <w:szCs w:val="24"/>
          <w:lang w:val="en-US"/>
        </w:rPr>
        <w:t xml:space="preserve">igra </w:t>
      </w:r>
      <w:r w:rsidR="000E2231" w:rsidRPr="004B3A39">
        <w:rPr>
          <w:rFonts w:ascii="Book Antiqua" w:hAnsi="Book Antiqua" w:cs="Times New Roman"/>
          <w:color w:val="000000" w:themeColor="text1"/>
          <w:sz w:val="24"/>
          <w:szCs w:val="24"/>
          <w:lang w:val="en-US"/>
        </w:rPr>
        <w:t>p</w:t>
      </w:r>
      <w:r w:rsidR="002444CF" w:rsidRPr="004B3A39">
        <w:rPr>
          <w:rFonts w:ascii="Book Antiqua" w:hAnsi="Book Antiqua" w:cs="Times New Roman"/>
          <w:color w:val="000000" w:themeColor="text1"/>
          <w:sz w:val="24"/>
          <w:szCs w:val="24"/>
          <w:lang w:val="en-US"/>
        </w:rPr>
        <w:t xml:space="preserve">ars </w:t>
      </w:r>
      <w:r w:rsidR="000E2231" w:rsidRPr="004B3A39">
        <w:rPr>
          <w:rFonts w:ascii="Book Antiqua" w:hAnsi="Book Antiqua" w:cs="Times New Roman"/>
          <w:color w:val="000000" w:themeColor="text1"/>
          <w:sz w:val="24"/>
          <w:szCs w:val="24"/>
          <w:lang w:val="en-US"/>
        </w:rPr>
        <w:t>c</w:t>
      </w:r>
      <w:r w:rsidR="002444CF" w:rsidRPr="004B3A39">
        <w:rPr>
          <w:rFonts w:ascii="Book Antiqua" w:hAnsi="Book Antiqua" w:cs="Times New Roman"/>
          <w:color w:val="000000" w:themeColor="text1"/>
          <w:sz w:val="24"/>
          <w:szCs w:val="24"/>
          <w:lang w:val="en-US"/>
        </w:rPr>
        <w:t>ompacta of the bas</w:t>
      </w:r>
      <w:r w:rsidR="000E2231" w:rsidRPr="004B3A39">
        <w:rPr>
          <w:rFonts w:ascii="Book Antiqua" w:hAnsi="Book Antiqua" w:cs="Times New Roman"/>
          <w:color w:val="000000" w:themeColor="text1"/>
          <w:sz w:val="24"/>
          <w:szCs w:val="24"/>
          <w:lang w:val="en-US"/>
        </w:rPr>
        <w:t>al</w:t>
      </w:r>
      <w:r w:rsidR="002444CF" w:rsidRPr="004B3A39">
        <w:rPr>
          <w:rFonts w:ascii="Book Antiqua" w:hAnsi="Book Antiqua" w:cs="Times New Roman"/>
          <w:color w:val="000000" w:themeColor="text1"/>
          <w:sz w:val="24"/>
          <w:szCs w:val="24"/>
          <w:lang w:val="en-US"/>
        </w:rPr>
        <w:t xml:space="preserve"> ganglia system. </w:t>
      </w:r>
      <w:r w:rsidR="009F7473" w:rsidRPr="004B3A39">
        <w:rPr>
          <w:rFonts w:ascii="Book Antiqua" w:hAnsi="Book Antiqua" w:cs="Times New Roman"/>
          <w:color w:val="000000" w:themeColor="text1"/>
          <w:sz w:val="24"/>
          <w:szCs w:val="24"/>
          <w:lang w:val="en-US"/>
        </w:rPr>
        <w:t>A meta-analysis by Shen</w:t>
      </w:r>
      <w:r w:rsidR="009F7473" w:rsidRPr="004B3A39">
        <w:rPr>
          <w:rFonts w:ascii="Book Antiqua" w:hAnsi="Book Antiqua" w:cs="Times New Roman"/>
          <w:i/>
          <w:color w:val="000000" w:themeColor="text1"/>
          <w:sz w:val="24"/>
          <w:szCs w:val="24"/>
          <w:lang w:val="en-US"/>
        </w:rPr>
        <w:t xml:space="preserve"> et </w:t>
      </w:r>
      <w:proofErr w:type="gramStart"/>
      <w:r w:rsidR="009F7473" w:rsidRPr="004B3A39">
        <w:rPr>
          <w:rFonts w:ascii="Book Antiqua" w:hAnsi="Book Antiqua" w:cs="Times New Roman"/>
          <w:i/>
          <w:color w:val="000000" w:themeColor="text1"/>
          <w:sz w:val="24"/>
          <w:szCs w:val="24"/>
          <w:lang w:val="en-US"/>
        </w:rPr>
        <w:t>al</w:t>
      </w:r>
      <w:r w:rsidR="00864942" w:rsidRPr="004B3A39">
        <w:rPr>
          <w:rFonts w:ascii="Book Antiqua" w:hAnsi="Book Antiqua" w:cs="Times New Roman"/>
          <w:color w:val="000000" w:themeColor="text1"/>
          <w:sz w:val="24"/>
          <w:szCs w:val="24"/>
          <w:vertAlign w:val="superscript"/>
          <w:lang w:val="en-US"/>
        </w:rPr>
        <w:t>[</w:t>
      </w:r>
      <w:proofErr w:type="gramEnd"/>
      <w:r w:rsidR="00864942" w:rsidRPr="004B3A39">
        <w:rPr>
          <w:rFonts w:ascii="Book Antiqua" w:hAnsi="Book Antiqua" w:cs="Times New Roman"/>
          <w:color w:val="000000" w:themeColor="text1"/>
          <w:sz w:val="24"/>
          <w:szCs w:val="24"/>
          <w:vertAlign w:val="superscript"/>
          <w:lang w:val="en-US"/>
        </w:rPr>
        <w:t>36]</w:t>
      </w:r>
      <w:r w:rsidR="009F7473" w:rsidRPr="004B3A39">
        <w:rPr>
          <w:rFonts w:ascii="Book Antiqua" w:hAnsi="Book Antiqua" w:cs="Times New Roman"/>
          <w:color w:val="000000" w:themeColor="text1"/>
          <w:sz w:val="24"/>
          <w:szCs w:val="24"/>
          <w:lang w:val="en-US"/>
        </w:rPr>
        <w:t xml:space="preserve"> in 2017, evaluating eight eligible studies involving 33125 participants, </w:t>
      </w:r>
      <w:r w:rsidR="001A221D" w:rsidRPr="004B3A39">
        <w:rPr>
          <w:rFonts w:ascii="Book Antiqua" w:hAnsi="Book Antiqua" w:cs="Times New Roman"/>
          <w:color w:val="000000" w:themeColor="text1"/>
          <w:sz w:val="24"/>
          <w:szCs w:val="24"/>
          <w:shd w:val="clear" w:color="auto" w:fill="FFFFFF"/>
          <w:lang w:val="en-US"/>
        </w:rPr>
        <w:t>demonstra</w:t>
      </w:r>
      <w:r w:rsidR="009F7473" w:rsidRPr="004B3A39">
        <w:rPr>
          <w:rFonts w:ascii="Book Antiqua" w:hAnsi="Book Antiqua" w:cs="Times New Roman"/>
          <w:color w:val="000000" w:themeColor="text1"/>
          <w:sz w:val="24"/>
          <w:szCs w:val="24"/>
          <w:shd w:val="clear" w:color="auto" w:fill="FFFFFF"/>
          <w:lang w:val="en-US"/>
        </w:rPr>
        <w:t xml:space="preserve">ted that </w:t>
      </w:r>
      <w:r w:rsidR="009F7473" w:rsidRPr="004B3A39">
        <w:rPr>
          <w:rFonts w:ascii="Book Antiqua" w:hAnsi="Book Antiqua" w:cs="Times New Roman"/>
          <w:i/>
          <w:color w:val="000000" w:themeColor="text1"/>
          <w:sz w:val="24"/>
          <w:szCs w:val="24"/>
          <w:shd w:val="clear" w:color="auto" w:fill="FFFFFF"/>
          <w:lang w:val="en-US"/>
        </w:rPr>
        <w:t>H. </w:t>
      </w:r>
      <w:r w:rsidR="009F7473" w:rsidRPr="004B3A39">
        <w:rPr>
          <w:rStyle w:val="highlight"/>
          <w:rFonts w:ascii="Book Antiqua" w:hAnsi="Book Antiqua" w:cs="Times New Roman"/>
          <w:i/>
          <w:color w:val="000000" w:themeColor="text1"/>
          <w:sz w:val="24"/>
          <w:szCs w:val="24"/>
          <w:shd w:val="clear" w:color="auto" w:fill="FFFFFF"/>
          <w:lang w:val="en-US"/>
        </w:rPr>
        <w:t>pylori</w:t>
      </w:r>
      <w:r w:rsidR="009F7473" w:rsidRPr="004B3A39">
        <w:rPr>
          <w:rFonts w:ascii="Book Antiqua" w:hAnsi="Book Antiqua" w:cs="Times New Roman"/>
          <w:color w:val="000000" w:themeColor="text1"/>
          <w:sz w:val="24"/>
          <w:szCs w:val="24"/>
          <w:shd w:val="clear" w:color="auto" w:fill="FFFFFF"/>
          <w:lang w:val="en-US"/>
        </w:rPr>
        <w:t> infection might be associated with the risk of </w:t>
      </w:r>
      <w:r w:rsidR="009F7473" w:rsidRPr="004B3A39">
        <w:rPr>
          <w:rStyle w:val="highlight"/>
          <w:rFonts w:ascii="Book Antiqua" w:hAnsi="Book Antiqua" w:cs="Times New Roman"/>
          <w:color w:val="000000" w:themeColor="text1"/>
          <w:sz w:val="24"/>
          <w:szCs w:val="24"/>
          <w:shd w:val="clear" w:color="auto" w:fill="FFFFFF"/>
          <w:lang w:val="en-US"/>
        </w:rPr>
        <w:t>PD</w:t>
      </w:r>
      <w:r w:rsidR="00A51B63" w:rsidRPr="004B3A39">
        <w:rPr>
          <w:rFonts w:ascii="Book Antiqua" w:hAnsi="Book Antiqua" w:cs="Times New Roman"/>
          <w:color w:val="000000" w:themeColor="text1"/>
          <w:sz w:val="24"/>
          <w:szCs w:val="24"/>
          <w:shd w:val="clear" w:color="auto" w:fill="FFFFFF"/>
          <w:lang w:val="en-US"/>
        </w:rPr>
        <w:t xml:space="preserve">. A recent study by </w:t>
      </w:r>
      <w:r w:rsidR="009F7473" w:rsidRPr="004B3A39">
        <w:rPr>
          <w:rFonts w:ascii="Book Antiqua" w:hAnsi="Book Antiqua" w:cs="Times New Roman"/>
          <w:color w:val="000000" w:themeColor="text1"/>
          <w:sz w:val="24"/>
          <w:szCs w:val="24"/>
          <w:lang w:val="en-US"/>
        </w:rPr>
        <w:t>Huang</w:t>
      </w:r>
      <w:r w:rsidR="009F7473" w:rsidRPr="004B3A39" w:rsidDel="009F7473">
        <w:rPr>
          <w:rFonts w:ascii="Book Antiqua" w:hAnsi="Book Antiqua" w:cs="Times New Roman"/>
          <w:i/>
          <w:color w:val="000000" w:themeColor="text1"/>
          <w:sz w:val="24"/>
          <w:szCs w:val="24"/>
          <w:lang w:val="en-US"/>
        </w:rPr>
        <w:t xml:space="preserve"> </w:t>
      </w:r>
      <w:r w:rsidR="009F7473" w:rsidRPr="004B3A39">
        <w:rPr>
          <w:rFonts w:ascii="Book Antiqua" w:hAnsi="Book Antiqua" w:cs="Times New Roman"/>
          <w:i/>
          <w:color w:val="000000" w:themeColor="text1"/>
          <w:sz w:val="24"/>
          <w:szCs w:val="24"/>
          <w:lang w:val="en-US"/>
        </w:rPr>
        <w:t xml:space="preserve">et </w:t>
      </w:r>
      <w:proofErr w:type="gramStart"/>
      <w:r w:rsidR="009F7473" w:rsidRPr="004B3A39">
        <w:rPr>
          <w:rFonts w:ascii="Book Antiqua" w:hAnsi="Book Antiqua" w:cs="Times New Roman"/>
          <w:i/>
          <w:color w:val="000000" w:themeColor="text1"/>
          <w:sz w:val="24"/>
          <w:szCs w:val="24"/>
          <w:lang w:val="en-US"/>
        </w:rPr>
        <w:t>al</w:t>
      </w:r>
      <w:r w:rsidR="0035568A" w:rsidRPr="004B3A39">
        <w:rPr>
          <w:rFonts w:ascii="Book Antiqua" w:hAnsi="Book Antiqua" w:cs="Times New Roman"/>
          <w:color w:val="000000" w:themeColor="text1"/>
          <w:sz w:val="24"/>
          <w:szCs w:val="24"/>
          <w:vertAlign w:val="superscript"/>
          <w:lang w:val="en-US"/>
        </w:rPr>
        <w:t>[</w:t>
      </w:r>
      <w:proofErr w:type="gramEnd"/>
      <w:r w:rsidR="0035568A" w:rsidRPr="004B3A39">
        <w:rPr>
          <w:rFonts w:ascii="Book Antiqua" w:hAnsi="Book Antiqua" w:cs="Times New Roman"/>
          <w:color w:val="000000" w:themeColor="text1"/>
          <w:sz w:val="24"/>
          <w:szCs w:val="24"/>
          <w:vertAlign w:val="superscript"/>
          <w:lang w:val="en-US"/>
        </w:rPr>
        <w:t>37]</w:t>
      </w:r>
      <w:r w:rsidR="00A51B63" w:rsidRPr="004B3A39">
        <w:rPr>
          <w:rFonts w:ascii="Book Antiqua" w:hAnsi="Book Antiqua" w:cs="Times New Roman"/>
          <w:color w:val="000000" w:themeColor="text1"/>
          <w:sz w:val="24"/>
          <w:szCs w:val="24"/>
          <w:lang w:val="en-US"/>
        </w:rPr>
        <w:t xml:space="preserve"> in the</w:t>
      </w:r>
      <w:r w:rsidR="00CE71E2" w:rsidRPr="004B3A39">
        <w:rPr>
          <w:rFonts w:ascii="Book Antiqua" w:hAnsi="Book Antiqua" w:cs="Times New Roman"/>
          <w:color w:val="000000" w:themeColor="text1"/>
          <w:sz w:val="24"/>
          <w:szCs w:val="24"/>
          <w:lang w:val="en-US"/>
        </w:rPr>
        <w:t xml:space="preserve"> general popula</w:t>
      </w:r>
      <w:r w:rsidR="00A51B63" w:rsidRPr="004B3A39">
        <w:rPr>
          <w:rFonts w:ascii="Book Antiqua" w:hAnsi="Book Antiqua" w:cs="Times New Roman"/>
          <w:color w:val="000000" w:themeColor="text1"/>
          <w:sz w:val="24"/>
          <w:szCs w:val="24"/>
          <w:lang w:val="en-US"/>
        </w:rPr>
        <w:t xml:space="preserve">tion in Taiwan </w:t>
      </w:r>
      <w:r w:rsidR="00CE71E2" w:rsidRPr="004B3A39">
        <w:rPr>
          <w:rFonts w:ascii="Book Antiqua" w:hAnsi="Book Antiqua" w:cs="Times New Roman"/>
          <w:color w:val="000000" w:themeColor="text1"/>
          <w:sz w:val="24"/>
          <w:szCs w:val="24"/>
          <w:lang w:val="en-US"/>
        </w:rPr>
        <w:t xml:space="preserve">demonstrated that </w:t>
      </w:r>
      <w:r w:rsidR="00CE71E2" w:rsidRPr="004B3A39">
        <w:rPr>
          <w:rFonts w:ascii="Book Antiqua" w:hAnsi="Book Antiqua" w:cs="Times New Roman"/>
          <w:i/>
          <w:color w:val="000000" w:themeColor="text1"/>
          <w:sz w:val="24"/>
          <w:szCs w:val="24"/>
          <w:lang w:val="en-US"/>
        </w:rPr>
        <w:t>H. pylori</w:t>
      </w:r>
      <w:r w:rsidR="00CE71E2" w:rsidRPr="004B3A39">
        <w:rPr>
          <w:rFonts w:ascii="Book Antiqua" w:hAnsi="Book Antiqua" w:cs="Times New Roman"/>
          <w:color w:val="000000" w:themeColor="text1"/>
          <w:sz w:val="24"/>
          <w:szCs w:val="24"/>
          <w:shd w:val="clear" w:color="auto" w:fill="FFFFFF"/>
          <w:lang w:val="en-US"/>
        </w:rPr>
        <w:t xml:space="preserve"> infection was significantly associated with an increased risk of </w:t>
      </w:r>
      <w:r w:rsidR="00CE71E2" w:rsidRPr="004B3A39">
        <w:rPr>
          <w:rStyle w:val="highlight"/>
          <w:rFonts w:ascii="Book Antiqua" w:hAnsi="Book Antiqua" w:cs="Times New Roman"/>
          <w:color w:val="000000" w:themeColor="text1"/>
          <w:sz w:val="24"/>
          <w:szCs w:val="24"/>
          <w:shd w:val="clear" w:color="auto" w:fill="FFFFFF"/>
          <w:lang w:val="en-US"/>
        </w:rPr>
        <w:t>PD</w:t>
      </w:r>
      <w:r w:rsidR="00CE71E2" w:rsidRPr="004B3A39">
        <w:rPr>
          <w:rFonts w:ascii="Book Antiqua" w:hAnsi="Book Antiqua" w:cs="Times New Roman"/>
          <w:color w:val="000000" w:themeColor="text1"/>
          <w:sz w:val="24"/>
          <w:szCs w:val="24"/>
          <w:shd w:val="clear" w:color="auto" w:fill="FFFFFF"/>
          <w:lang w:val="en-US"/>
        </w:rPr>
        <w:t> among individuals who were ≥</w:t>
      </w:r>
      <w:r w:rsidR="00425736" w:rsidRPr="004B3A39">
        <w:rPr>
          <w:rFonts w:ascii="Book Antiqua" w:hAnsi="Book Antiqua" w:cs="Times New Roman" w:hint="eastAsia"/>
          <w:color w:val="000000" w:themeColor="text1"/>
          <w:sz w:val="24"/>
          <w:szCs w:val="24"/>
          <w:shd w:val="clear" w:color="auto" w:fill="FFFFFF"/>
          <w:lang w:val="en-US" w:eastAsia="zh-CN"/>
        </w:rPr>
        <w:t xml:space="preserve"> </w:t>
      </w:r>
      <w:r w:rsidR="00CE71E2" w:rsidRPr="004B3A39">
        <w:rPr>
          <w:rFonts w:ascii="Book Antiqua" w:hAnsi="Book Antiqua" w:cs="Times New Roman"/>
          <w:color w:val="000000" w:themeColor="text1"/>
          <w:sz w:val="24"/>
          <w:szCs w:val="24"/>
          <w:shd w:val="clear" w:color="auto" w:fill="FFFFFF"/>
          <w:lang w:val="en-US"/>
        </w:rPr>
        <w:t>60 years old bu</w:t>
      </w:r>
      <w:r w:rsidR="00425736" w:rsidRPr="004B3A39">
        <w:rPr>
          <w:rFonts w:ascii="Book Antiqua" w:hAnsi="Book Antiqua" w:cs="Times New Roman"/>
          <w:color w:val="000000" w:themeColor="text1"/>
          <w:sz w:val="24"/>
          <w:szCs w:val="24"/>
          <w:shd w:val="clear" w:color="auto" w:fill="FFFFFF"/>
          <w:lang w:val="en-US"/>
        </w:rPr>
        <w:t>t not among those &lt;</w:t>
      </w:r>
      <w:r w:rsidR="00425736" w:rsidRPr="004B3A39">
        <w:rPr>
          <w:rFonts w:ascii="Book Antiqua" w:hAnsi="Book Antiqua" w:cs="Times New Roman" w:hint="eastAsia"/>
          <w:color w:val="000000" w:themeColor="text1"/>
          <w:sz w:val="24"/>
          <w:szCs w:val="24"/>
          <w:shd w:val="clear" w:color="auto" w:fill="FFFFFF"/>
          <w:lang w:val="en-US" w:eastAsia="zh-CN"/>
        </w:rPr>
        <w:t xml:space="preserve"> </w:t>
      </w:r>
      <w:r w:rsidR="00425736" w:rsidRPr="004B3A39">
        <w:rPr>
          <w:rFonts w:ascii="Book Antiqua" w:hAnsi="Book Antiqua" w:cs="Times New Roman"/>
          <w:color w:val="000000" w:themeColor="text1"/>
          <w:sz w:val="24"/>
          <w:szCs w:val="24"/>
          <w:shd w:val="clear" w:color="auto" w:fill="FFFFFF"/>
          <w:lang w:val="en-US"/>
        </w:rPr>
        <w:t>60 years old</w:t>
      </w:r>
      <w:r w:rsidR="00163D45" w:rsidRPr="004B3A39">
        <w:rPr>
          <w:rFonts w:ascii="Book Antiqua" w:hAnsi="Book Antiqua" w:cs="Times New Roman"/>
          <w:color w:val="000000" w:themeColor="text1"/>
          <w:sz w:val="24"/>
          <w:szCs w:val="24"/>
          <w:shd w:val="clear" w:color="auto" w:fill="FFFFFF"/>
          <w:lang w:val="en-US"/>
        </w:rPr>
        <w:t xml:space="preserve">. </w:t>
      </w:r>
      <w:r w:rsidR="00163D45" w:rsidRPr="004B3A39">
        <w:rPr>
          <w:rFonts w:ascii="Book Antiqua" w:hAnsi="Book Antiqua" w:cs="Times New Roman"/>
          <w:i/>
          <w:color w:val="000000" w:themeColor="text1"/>
          <w:sz w:val="24"/>
          <w:szCs w:val="24"/>
          <w:shd w:val="clear" w:color="auto" w:fill="FFFFFF"/>
          <w:lang w:val="en-US"/>
        </w:rPr>
        <w:t>H</w:t>
      </w:r>
      <w:r w:rsidR="00B504B5" w:rsidRPr="004B3A39">
        <w:rPr>
          <w:rFonts w:ascii="Book Antiqua" w:hAnsi="Book Antiqua" w:cs="Times New Roman"/>
          <w:i/>
          <w:color w:val="000000" w:themeColor="text1"/>
          <w:sz w:val="24"/>
          <w:szCs w:val="24"/>
          <w:lang w:val="en-US"/>
        </w:rPr>
        <w:t>.</w:t>
      </w:r>
      <w:r w:rsidR="00A03B54" w:rsidRPr="004B3A39">
        <w:rPr>
          <w:rFonts w:ascii="Book Antiqua" w:hAnsi="Book Antiqua" w:cs="Times New Roman"/>
          <w:i/>
          <w:color w:val="000000" w:themeColor="text1"/>
          <w:sz w:val="24"/>
          <w:szCs w:val="24"/>
          <w:lang w:val="en-US"/>
        </w:rPr>
        <w:t xml:space="preserve"> pylori</w:t>
      </w:r>
      <w:r w:rsidR="00A03B54" w:rsidRPr="004B3A39">
        <w:rPr>
          <w:rFonts w:ascii="Book Antiqua" w:hAnsi="Book Antiqua" w:cs="Times New Roman"/>
          <w:color w:val="000000" w:themeColor="text1"/>
          <w:sz w:val="24"/>
          <w:szCs w:val="24"/>
          <w:lang w:val="en-US"/>
        </w:rPr>
        <w:t xml:space="preserve"> infection may affect </w:t>
      </w:r>
      <w:r w:rsidR="00B504B5" w:rsidRPr="004B3A39">
        <w:rPr>
          <w:rFonts w:ascii="Book Antiqua" w:hAnsi="Book Antiqua" w:cs="Times New Roman"/>
          <w:color w:val="000000" w:themeColor="text1"/>
          <w:sz w:val="24"/>
          <w:szCs w:val="24"/>
          <w:lang w:val="en-US"/>
        </w:rPr>
        <w:t>L-3</w:t>
      </w:r>
      <w:proofErr w:type="gramStart"/>
      <w:r w:rsidR="00B504B5" w:rsidRPr="004B3A39">
        <w:rPr>
          <w:rFonts w:ascii="Book Antiqua" w:hAnsi="Book Antiqua" w:cs="Times New Roman"/>
          <w:color w:val="000000" w:themeColor="text1"/>
          <w:sz w:val="24"/>
          <w:szCs w:val="24"/>
          <w:lang w:val="en-US"/>
        </w:rPr>
        <w:t>,4</w:t>
      </w:r>
      <w:proofErr w:type="gramEnd"/>
      <w:r w:rsidR="00B504B5" w:rsidRPr="004B3A39">
        <w:rPr>
          <w:rFonts w:ascii="Book Antiqua" w:hAnsi="Book Antiqua" w:cs="Times New Roman"/>
          <w:color w:val="000000" w:themeColor="text1"/>
          <w:sz w:val="24"/>
          <w:szCs w:val="24"/>
          <w:lang w:val="en-US"/>
        </w:rPr>
        <w:t>-dihydroxyphenylalanine (</w:t>
      </w:r>
      <w:r w:rsidR="00A03B54" w:rsidRPr="004B3A39">
        <w:rPr>
          <w:rFonts w:ascii="Book Antiqua" w:hAnsi="Book Antiqua" w:cs="Times New Roman"/>
          <w:color w:val="000000" w:themeColor="text1"/>
          <w:sz w:val="24"/>
          <w:szCs w:val="24"/>
          <w:lang w:val="en-US"/>
        </w:rPr>
        <w:t>L-dopa</w:t>
      </w:r>
      <w:r w:rsidR="00B504B5" w:rsidRPr="004B3A39">
        <w:rPr>
          <w:rFonts w:ascii="Book Antiqua" w:hAnsi="Book Antiqua" w:cs="Times New Roman"/>
          <w:color w:val="000000" w:themeColor="text1"/>
          <w:sz w:val="24"/>
          <w:szCs w:val="24"/>
          <w:lang w:val="en-US"/>
        </w:rPr>
        <w:t>)</w:t>
      </w:r>
      <w:r w:rsidR="00A03B54" w:rsidRPr="004B3A39">
        <w:rPr>
          <w:rFonts w:ascii="Book Antiqua" w:hAnsi="Book Antiqua" w:cs="Times New Roman"/>
          <w:color w:val="000000" w:themeColor="text1"/>
          <w:sz w:val="24"/>
          <w:szCs w:val="24"/>
          <w:lang w:val="en-US"/>
        </w:rPr>
        <w:t xml:space="preserve"> bioavailability</w:t>
      </w:r>
      <w:r w:rsidR="00B504B5" w:rsidRPr="004B3A39">
        <w:rPr>
          <w:rFonts w:ascii="Book Antiqua" w:hAnsi="Book Antiqua" w:cs="Times New Roman"/>
          <w:color w:val="000000" w:themeColor="text1"/>
          <w:sz w:val="24"/>
          <w:szCs w:val="24"/>
          <w:lang w:val="en-US"/>
        </w:rPr>
        <w:t>,</w:t>
      </w:r>
      <w:r w:rsidR="003231A3" w:rsidRPr="004B3A39">
        <w:rPr>
          <w:rFonts w:ascii="Book Antiqua" w:hAnsi="Book Antiqua" w:cs="Times New Roman"/>
          <w:color w:val="000000" w:themeColor="text1"/>
          <w:sz w:val="24"/>
          <w:szCs w:val="24"/>
          <w:lang w:val="en-US"/>
        </w:rPr>
        <w:t xml:space="preserve"> </w:t>
      </w:r>
      <w:r w:rsidR="000E2231" w:rsidRPr="004B3A39">
        <w:rPr>
          <w:rFonts w:ascii="Book Antiqua" w:hAnsi="Book Antiqua" w:cs="Times New Roman"/>
          <w:color w:val="000000" w:themeColor="text1"/>
          <w:sz w:val="24"/>
          <w:szCs w:val="24"/>
          <w:lang w:val="en-US"/>
        </w:rPr>
        <w:t xml:space="preserve">which is </w:t>
      </w:r>
      <w:r w:rsidR="00B504B5" w:rsidRPr="004B3A39">
        <w:rPr>
          <w:rFonts w:ascii="Book Antiqua" w:hAnsi="Book Antiqua" w:cs="Times New Roman"/>
          <w:color w:val="000000" w:themeColor="text1"/>
          <w:sz w:val="24"/>
          <w:szCs w:val="24"/>
          <w:lang w:val="en-US"/>
        </w:rPr>
        <w:t xml:space="preserve">used in the treatment of PD, </w:t>
      </w:r>
      <w:r w:rsidR="00A03B54" w:rsidRPr="004B3A39">
        <w:rPr>
          <w:rFonts w:ascii="Book Antiqua" w:hAnsi="Book Antiqua" w:cs="Times New Roman"/>
          <w:color w:val="000000" w:themeColor="text1"/>
          <w:sz w:val="24"/>
          <w:szCs w:val="24"/>
          <w:lang w:val="en-US"/>
        </w:rPr>
        <w:t>by disrupting the duodenal mucosa, which is the site of absorption of L-dopa</w:t>
      </w:r>
      <w:r w:rsidR="00E464C6" w:rsidRPr="004B3A39">
        <w:rPr>
          <w:rFonts w:ascii="Book Antiqua" w:hAnsi="Book Antiqua" w:cs="Times New Roman"/>
          <w:color w:val="000000" w:themeColor="text1"/>
          <w:sz w:val="24"/>
          <w:szCs w:val="24"/>
          <w:vertAlign w:val="superscript"/>
          <w:lang w:val="en-US"/>
        </w:rPr>
        <w:t>[3</w:t>
      </w:r>
      <w:r w:rsidR="00336AE3" w:rsidRPr="004B3A39">
        <w:rPr>
          <w:rFonts w:ascii="Book Antiqua" w:hAnsi="Book Antiqua" w:cs="Times New Roman"/>
          <w:color w:val="000000" w:themeColor="text1"/>
          <w:sz w:val="24"/>
          <w:szCs w:val="24"/>
          <w:vertAlign w:val="superscript"/>
          <w:lang w:val="en-US"/>
        </w:rPr>
        <w:t>8</w:t>
      </w:r>
      <w:r w:rsidR="00E464C6" w:rsidRPr="004B3A39">
        <w:rPr>
          <w:rFonts w:ascii="Book Antiqua" w:hAnsi="Book Antiqua" w:cs="Times New Roman"/>
          <w:color w:val="000000" w:themeColor="text1"/>
          <w:sz w:val="24"/>
          <w:szCs w:val="24"/>
          <w:vertAlign w:val="superscript"/>
          <w:lang w:val="en-US"/>
        </w:rPr>
        <w:t>]</w:t>
      </w:r>
      <w:r w:rsidR="00A03B54"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The eradication of the infection appear</w:t>
      </w:r>
      <w:r w:rsidR="00EF387F" w:rsidRPr="004B3A39">
        <w:rPr>
          <w:rFonts w:ascii="Book Antiqua" w:hAnsi="Book Antiqua" w:cs="Times New Roman"/>
          <w:color w:val="000000" w:themeColor="text1"/>
          <w:sz w:val="24"/>
          <w:szCs w:val="24"/>
          <w:lang w:val="en-US"/>
        </w:rPr>
        <w:t>s</w:t>
      </w:r>
      <w:r w:rsidRPr="004B3A39">
        <w:rPr>
          <w:rFonts w:ascii="Book Antiqua" w:hAnsi="Book Antiqua" w:cs="Times New Roman"/>
          <w:color w:val="000000" w:themeColor="text1"/>
          <w:sz w:val="24"/>
          <w:szCs w:val="24"/>
          <w:lang w:val="en-US"/>
        </w:rPr>
        <w:t xml:space="preserve"> to be</w:t>
      </w:r>
      <w:r w:rsidR="00613704" w:rsidRPr="004B3A39">
        <w:rPr>
          <w:rFonts w:ascii="Book Antiqua" w:hAnsi="Book Antiqua" w:cs="Times New Roman"/>
          <w:color w:val="000000" w:themeColor="text1"/>
          <w:sz w:val="24"/>
          <w:szCs w:val="24"/>
          <w:lang w:val="en-US"/>
        </w:rPr>
        <w:t xml:space="preserve"> associated with </w:t>
      </w:r>
      <w:r w:rsidRPr="004B3A39">
        <w:rPr>
          <w:rFonts w:ascii="Book Antiqua" w:hAnsi="Book Antiqua" w:cs="Times New Roman"/>
          <w:color w:val="000000" w:themeColor="text1"/>
          <w:sz w:val="24"/>
          <w:szCs w:val="24"/>
          <w:lang w:val="en-US"/>
        </w:rPr>
        <w:t>greater bioavailability of L</w:t>
      </w:r>
      <w:r w:rsidR="00AF6126" w:rsidRPr="004B3A39">
        <w:rPr>
          <w:rFonts w:ascii="Book Antiqua" w:hAnsi="Book Antiqua" w:cs="Times New Roman"/>
          <w:color w:val="000000" w:themeColor="text1"/>
          <w:sz w:val="24"/>
          <w:szCs w:val="24"/>
          <w:lang w:val="en-US"/>
        </w:rPr>
        <w:t>-</w:t>
      </w:r>
      <w:r w:rsidR="00B504B5" w:rsidRPr="004B3A39">
        <w:rPr>
          <w:rFonts w:ascii="Book Antiqua" w:hAnsi="Book Antiqua" w:cs="Times New Roman"/>
          <w:color w:val="000000" w:themeColor="text1"/>
          <w:sz w:val="24"/>
          <w:szCs w:val="24"/>
          <w:lang w:val="en-US"/>
        </w:rPr>
        <w:t>dopa</w:t>
      </w:r>
      <w:r w:rsidR="001A7FCF" w:rsidRPr="004B3A39">
        <w:rPr>
          <w:rFonts w:ascii="Book Antiqua" w:hAnsi="Book Antiqua" w:cs="Times New Roman"/>
          <w:color w:val="000000" w:themeColor="text1"/>
          <w:sz w:val="24"/>
          <w:szCs w:val="24"/>
          <w:lang w:val="en-US"/>
        </w:rPr>
        <w:t xml:space="preserve"> and </w:t>
      </w:r>
      <w:r w:rsidR="00A51B63" w:rsidRPr="004B3A39">
        <w:rPr>
          <w:rFonts w:ascii="Book Antiqua" w:hAnsi="Book Antiqua" w:cs="Times New Roman"/>
          <w:color w:val="000000" w:themeColor="text1"/>
          <w:sz w:val="24"/>
          <w:szCs w:val="24"/>
          <w:lang w:val="en-US"/>
        </w:rPr>
        <w:t xml:space="preserve">is </w:t>
      </w:r>
      <w:r w:rsidR="001A7FCF" w:rsidRPr="004B3A39">
        <w:rPr>
          <w:rFonts w:ascii="Book Antiqua" w:hAnsi="Book Antiqua" w:cs="Times New Roman"/>
          <w:color w:val="000000" w:themeColor="text1"/>
          <w:sz w:val="24"/>
          <w:szCs w:val="24"/>
          <w:shd w:val="clear" w:color="auto" w:fill="FFFFFF"/>
          <w:lang w:val="en-US"/>
        </w:rPr>
        <w:t xml:space="preserve">associated with better </w:t>
      </w:r>
      <w:r w:rsidR="00A51B63" w:rsidRPr="004B3A39">
        <w:rPr>
          <w:rFonts w:ascii="Book Antiqua" w:hAnsi="Book Antiqua" w:cs="Times New Roman"/>
          <w:color w:val="000000" w:themeColor="text1"/>
          <w:sz w:val="24"/>
          <w:szCs w:val="24"/>
          <w:shd w:val="clear" w:color="auto" w:fill="FFFFFF"/>
          <w:lang w:val="en-US"/>
        </w:rPr>
        <w:t>clinical</w:t>
      </w:r>
      <w:r w:rsidR="001A7FCF" w:rsidRPr="004B3A39">
        <w:rPr>
          <w:rFonts w:ascii="Book Antiqua" w:hAnsi="Book Antiqua" w:cs="Times New Roman"/>
          <w:color w:val="000000" w:themeColor="text1"/>
          <w:sz w:val="24"/>
          <w:szCs w:val="24"/>
          <w:shd w:val="clear" w:color="auto" w:fill="FFFFFF"/>
          <w:lang w:val="en-US"/>
        </w:rPr>
        <w:t xml:space="preserve"> </w:t>
      </w:r>
      <w:proofErr w:type="gramStart"/>
      <w:r w:rsidR="001A7FCF" w:rsidRPr="004B3A39">
        <w:rPr>
          <w:rFonts w:ascii="Book Antiqua" w:hAnsi="Book Antiqua" w:cs="Times New Roman"/>
          <w:color w:val="000000" w:themeColor="text1"/>
          <w:sz w:val="24"/>
          <w:szCs w:val="24"/>
          <w:shd w:val="clear" w:color="auto" w:fill="FFFFFF"/>
          <w:lang w:val="en-US"/>
        </w:rPr>
        <w:t>outcomes</w:t>
      </w:r>
      <w:r w:rsidR="00E464C6" w:rsidRPr="004B3A39">
        <w:rPr>
          <w:rFonts w:ascii="Book Antiqua" w:hAnsi="Book Antiqua" w:cs="Times New Roman"/>
          <w:color w:val="000000" w:themeColor="text1"/>
          <w:sz w:val="24"/>
          <w:szCs w:val="24"/>
          <w:vertAlign w:val="superscript"/>
          <w:lang w:val="en-US"/>
        </w:rPr>
        <w:t>[</w:t>
      </w:r>
      <w:proofErr w:type="gramEnd"/>
      <w:r w:rsidR="00E464C6" w:rsidRPr="004B3A39">
        <w:rPr>
          <w:rFonts w:ascii="Book Antiqua" w:hAnsi="Book Antiqua" w:cs="Times New Roman"/>
          <w:color w:val="000000" w:themeColor="text1"/>
          <w:sz w:val="24"/>
          <w:szCs w:val="24"/>
          <w:vertAlign w:val="superscript"/>
          <w:lang w:val="en-US"/>
        </w:rPr>
        <w:t>3</w:t>
      </w:r>
      <w:r w:rsidR="00336AE3" w:rsidRPr="004B3A39">
        <w:rPr>
          <w:rFonts w:ascii="Book Antiqua" w:hAnsi="Book Antiqua" w:cs="Times New Roman"/>
          <w:color w:val="000000" w:themeColor="text1"/>
          <w:sz w:val="24"/>
          <w:szCs w:val="24"/>
          <w:vertAlign w:val="superscript"/>
          <w:lang w:val="en-US"/>
        </w:rPr>
        <w:t>9</w:t>
      </w:r>
      <w:r w:rsidR="00E47686" w:rsidRPr="004B3A39">
        <w:rPr>
          <w:rFonts w:ascii="Book Antiqua" w:hAnsi="Book Antiqua" w:cs="Times New Roman"/>
          <w:color w:val="000000" w:themeColor="text1"/>
          <w:sz w:val="24"/>
          <w:szCs w:val="24"/>
          <w:vertAlign w:val="superscript"/>
          <w:lang w:val="en-US"/>
        </w:rPr>
        <w:t>,40</w:t>
      </w:r>
      <w:r w:rsidR="00E464C6"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w:t>
      </w:r>
      <w:r w:rsidR="00A03B54" w:rsidRPr="004B3A39">
        <w:rPr>
          <w:rFonts w:ascii="Book Antiqua" w:hAnsi="Book Antiqua" w:cs="Times New Roman"/>
          <w:color w:val="000000" w:themeColor="text1"/>
          <w:sz w:val="24"/>
          <w:szCs w:val="24"/>
          <w:lang w:val="en-US"/>
        </w:rPr>
        <w:t xml:space="preserve"> Several studies </w:t>
      </w:r>
      <w:r w:rsidR="000E2231" w:rsidRPr="004B3A39">
        <w:rPr>
          <w:rFonts w:ascii="Book Antiqua" w:hAnsi="Book Antiqua" w:cs="Times New Roman"/>
          <w:color w:val="000000" w:themeColor="text1"/>
          <w:sz w:val="24"/>
          <w:szCs w:val="24"/>
          <w:lang w:val="en-US"/>
        </w:rPr>
        <w:t xml:space="preserve">have </w:t>
      </w:r>
      <w:r w:rsidR="00A03B54" w:rsidRPr="004B3A39">
        <w:rPr>
          <w:rFonts w:ascii="Book Antiqua" w:hAnsi="Book Antiqua" w:cs="Times New Roman"/>
          <w:color w:val="000000" w:themeColor="text1"/>
          <w:sz w:val="24"/>
          <w:szCs w:val="24"/>
          <w:lang w:val="en-US"/>
        </w:rPr>
        <w:t>demonstrated that pro</w:t>
      </w:r>
      <w:r w:rsidR="00B504B5" w:rsidRPr="004B3A39">
        <w:rPr>
          <w:rFonts w:ascii="Book Antiqua" w:hAnsi="Book Antiqua" w:cs="Times New Roman"/>
          <w:color w:val="000000" w:themeColor="text1"/>
          <w:sz w:val="24"/>
          <w:szCs w:val="24"/>
          <w:lang w:val="en-US"/>
        </w:rPr>
        <w:t>-</w:t>
      </w:r>
      <w:r w:rsidR="00A03B54" w:rsidRPr="004B3A39">
        <w:rPr>
          <w:rFonts w:ascii="Book Antiqua" w:hAnsi="Book Antiqua" w:cs="Times New Roman"/>
          <w:color w:val="000000" w:themeColor="text1"/>
          <w:sz w:val="24"/>
          <w:szCs w:val="24"/>
          <w:lang w:val="en-US"/>
        </w:rPr>
        <w:t xml:space="preserve">inflammatory cytokines associated with chronic gastrointestinal disease can induce brain inflammation </w:t>
      </w:r>
      <w:r w:rsidR="000E2231" w:rsidRPr="004B3A39">
        <w:rPr>
          <w:rFonts w:ascii="Book Antiqua" w:hAnsi="Book Antiqua" w:cs="Times New Roman"/>
          <w:color w:val="000000" w:themeColor="text1"/>
          <w:sz w:val="24"/>
          <w:szCs w:val="24"/>
          <w:lang w:val="en-US"/>
        </w:rPr>
        <w:t>through</w:t>
      </w:r>
      <w:r w:rsidR="00AF09D6" w:rsidRPr="004B3A39">
        <w:rPr>
          <w:rFonts w:ascii="Book Antiqua" w:hAnsi="Book Antiqua" w:cs="Times New Roman"/>
          <w:color w:val="000000" w:themeColor="text1"/>
          <w:sz w:val="24"/>
          <w:szCs w:val="24"/>
          <w:lang w:val="en-US"/>
        </w:rPr>
        <w:t xml:space="preserve"> </w:t>
      </w:r>
      <w:r w:rsidR="000A4F58" w:rsidRPr="004B3A39">
        <w:rPr>
          <w:rFonts w:ascii="Book Antiqua" w:hAnsi="Book Antiqua" w:cs="Times New Roman"/>
          <w:color w:val="000000" w:themeColor="text1"/>
          <w:sz w:val="24"/>
          <w:szCs w:val="24"/>
          <w:lang w:val="en-US"/>
        </w:rPr>
        <w:t xml:space="preserve">a disruption of the BBB </w:t>
      </w:r>
      <w:r w:rsidR="00EF387F" w:rsidRPr="004B3A39">
        <w:rPr>
          <w:rFonts w:ascii="Book Antiqua" w:hAnsi="Book Antiqua" w:cs="Times New Roman"/>
          <w:color w:val="000000" w:themeColor="text1"/>
          <w:sz w:val="24"/>
          <w:szCs w:val="24"/>
          <w:lang w:val="en-US"/>
        </w:rPr>
        <w:t>an</w:t>
      </w:r>
      <w:r w:rsidR="00613704" w:rsidRPr="004B3A39">
        <w:rPr>
          <w:rFonts w:ascii="Book Antiqua" w:hAnsi="Book Antiqua" w:cs="Times New Roman"/>
          <w:color w:val="000000" w:themeColor="text1"/>
          <w:sz w:val="24"/>
          <w:szCs w:val="24"/>
          <w:lang w:val="en-US"/>
        </w:rPr>
        <w:t>d d</w:t>
      </w:r>
      <w:r w:rsidR="00A03B54" w:rsidRPr="004B3A39">
        <w:rPr>
          <w:rFonts w:ascii="Book Antiqua" w:hAnsi="Book Antiqua" w:cs="Times New Roman"/>
          <w:color w:val="000000" w:themeColor="text1"/>
          <w:sz w:val="24"/>
          <w:szCs w:val="24"/>
          <w:lang w:val="en-US"/>
        </w:rPr>
        <w:t xml:space="preserve">eath of dopaminergic neurons and </w:t>
      </w:r>
      <w:r w:rsidR="000E2231" w:rsidRPr="004B3A39">
        <w:rPr>
          <w:rFonts w:ascii="Book Antiqua" w:hAnsi="Book Antiqua" w:cs="Times New Roman"/>
          <w:color w:val="000000" w:themeColor="text1"/>
          <w:sz w:val="24"/>
          <w:szCs w:val="24"/>
          <w:lang w:val="en-US"/>
        </w:rPr>
        <w:t>may</w:t>
      </w:r>
      <w:r w:rsidR="00AF09D6" w:rsidRPr="004B3A39">
        <w:rPr>
          <w:rFonts w:ascii="Book Antiqua" w:hAnsi="Book Antiqua" w:cs="Times New Roman"/>
          <w:color w:val="000000" w:themeColor="text1"/>
          <w:sz w:val="24"/>
          <w:szCs w:val="24"/>
          <w:lang w:val="en-US"/>
        </w:rPr>
        <w:t xml:space="preserve"> </w:t>
      </w:r>
      <w:r w:rsidR="00A03B54" w:rsidRPr="004B3A39">
        <w:rPr>
          <w:rFonts w:ascii="Book Antiqua" w:hAnsi="Book Antiqua" w:cs="Times New Roman"/>
          <w:color w:val="000000" w:themeColor="text1"/>
          <w:sz w:val="24"/>
          <w:szCs w:val="24"/>
          <w:lang w:val="en-US"/>
        </w:rPr>
        <w:t xml:space="preserve">eventually be responsible for </w:t>
      </w:r>
      <w:proofErr w:type="gramStart"/>
      <w:r w:rsidR="00A03B54" w:rsidRPr="004B3A39">
        <w:rPr>
          <w:rFonts w:ascii="Book Antiqua" w:hAnsi="Book Antiqua" w:cs="Times New Roman"/>
          <w:color w:val="000000" w:themeColor="text1"/>
          <w:sz w:val="24"/>
          <w:szCs w:val="24"/>
          <w:lang w:val="en-US"/>
        </w:rPr>
        <w:t>parkinsonism</w:t>
      </w:r>
      <w:r w:rsidR="00E464C6"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41</w:t>
      </w:r>
      <w:r w:rsidR="00E464C6" w:rsidRPr="004B3A39">
        <w:rPr>
          <w:rFonts w:ascii="Book Antiqua" w:hAnsi="Book Antiqua" w:cs="Times New Roman"/>
          <w:color w:val="000000" w:themeColor="text1"/>
          <w:sz w:val="24"/>
          <w:szCs w:val="24"/>
          <w:vertAlign w:val="superscript"/>
          <w:lang w:val="en-US"/>
        </w:rPr>
        <w:t>-4</w:t>
      </w:r>
      <w:r w:rsidR="004C307F" w:rsidRPr="004B3A39">
        <w:rPr>
          <w:rFonts w:ascii="Book Antiqua" w:hAnsi="Book Antiqua" w:cs="Times New Roman"/>
          <w:color w:val="000000" w:themeColor="text1"/>
          <w:sz w:val="24"/>
          <w:szCs w:val="24"/>
          <w:vertAlign w:val="superscript"/>
          <w:lang w:val="en-US"/>
        </w:rPr>
        <w:t>3</w:t>
      </w:r>
      <w:r w:rsidR="00E464C6" w:rsidRPr="004B3A39">
        <w:rPr>
          <w:rFonts w:ascii="Book Antiqua" w:hAnsi="Book Antiqua" w:cs="Times New Roman"/>
          <w:color w:val="000000" w:themeColor="text1"/>
          <w:sz w:val="24"/>
          <w:szCs w:val="24"/>
          <w:vertAlign w:val="superscript"/>
          <w:lang w:val="en-US"/>
        </w:rPr>
        <w:t>]</w:t>
      </w:r>
      <w:r w:rsidR="00B504B5" w:rsidRPr="004B3A39">
        <w:rPr>
          <w:rFonts w:ascii="Book Antiqua" w:hAnsi="Book Antiqua" w:cs="Times New Roman"/>
          <w:color w:val="000000" w:themeColor="text1"/>
          <w:sz w:val="24"/>
          <w:szCs w:val="24"/>
          <w:lang w:val="en-US"/>
        </w:rPr>
        <w:t>.</w:t>
      </w:r>
      <w:r w:rsidR="00BF4D08" w:rsidRPr="004B3A39">
        <w:rPr>
          <w:rFonts w:ascii="Book Antiqua" w:hAnsi="Book Antiqua"/>
          <w:color w:val="000000" w:themeColor="text1"/>
          <w:sz w:val="24"/>
          <w:szCs w:val="24"/>
          <w:lang w:val="en-US"/>
        </w:rPr>
        <w:t xml:space="preserve"> </w:t>
      </w:r>
      <w:r w:rsidR="00BF4D08" w:rsidRPr="004B3A39">
        <w:rPr>
          <w:rFonts w:ascii="Book Antiqua" w:hAnsi="Book Antiqua" w:cs="Times New Roman"/>
          <w:color w:val="000000" w:themeColor="text1"/>
          <w:sz w:val="24"/>
          <w:szCs w:val="24"/>
          <w:lang w:val="en-US"/>
        </w:rPr>
        <w:t xml:space="preserve">The association between PD and </w:t>
      </w:r>
      <w:r w:rsidR="00BF4D08" w:rsidRPr="004B3A39">
        <w:rPr>
          <w:rFonts w:ascii="Book Antiqua" w:hAnsi="Book Antiqua" w:cs="Times New Roman"/>
          <w:i/>
          <w:color w:val="000000" w:themeColor="text1"/>
          <w:sz w:val="24"/>
          <w:szCs w:val="24"/>
          <w:lang w:val="en-US"/>
        </w:rPr>
        <w:t>H. pylori</w:t>
      </w:r>
      <w:r w:rsidR="00BF4D08" w:rsidRPr="004B3A39">
        <w:rPr>
          <w:rFonts w:ascii="Book Antiqua" w:hAnsi="Book Antiqua" w:cs="Times New Roman"/>
          <w:color w:val="000000" w:themeColor="text1"/>
          <w:sz w:val="24"/>
          <w:szCs w:val="24"/>
          <w:lang w:val="en-US"/>
        </w:rPr>
        <w:t xml:space="preserve"> infection seems</w:t>
      </w:r>
      <w:r w:rsidR="00A51B63" w:rsidRPr="004B3A39">
        <w:rPr>
          <w:rFonts w:ascii="Book Antiqua" w:hAnsi="Book Antiqua" w:cs="Times New Roman"/>
          <w:color w:val="000000" w:themeColor="text1"/>
          <w:sz w:val="24"/>
          <w:szCs w:val="24"/>
          <w:lang w:val="en-US"/>
        </w:rPr>
        <w:t>, therefore, to be strongly supported by</w:t>
      </w:r>
      <w:r w:rsidR="00BF4D08" w:rsidRPr="004B3A39">
        <w:rPr>
          <w:rFonts w:ascii="Book Antiqua" w:hAnsi="Book Antiqua" w:cs="Times New Roman"/>
          <w:color w:val="000000" w:themeColor="text1"/>
          <w:sz w:val="24"/>
          <w:szCs w:val="24"/>
          <w:lang w:val="en-US"/>
        </w:rPr>
        <w:t xml:space="preserve"> literature</w:t>
      </w:r>
      <w:r w:rsidR="00A51B63" w:rsidRPr="004B3A39">
        <w:rPr>
          <w:rFonts w:ascii="Book Antiqua" w:hAnsi="Book Antiqua" w:cs="Times New Roman"/>
          <w:color w:val="000000" w:themeColor="text1"/>
          <w:sz w:val="24"/>
          <w:szCs w:val="24"/>
          <w:lang w:val="en-US"/>
        </w:rPr>
        <w:t xml:space="preserve"> reports</w:t>
      </w:r>
      <w:r w:rsidR="00BF4D08" w:rsidRPr="004B3A39">
        <w:rPr>
          <w:rFonts w:ascii="Book Antiqua" w:hAnsi="Book Antiqua" w:cs="Times New Roman"/>
          <w:color w:val="000000" w:themeColor="text1"/>
          <w:sz w:val="24"/>
          <w:szCs w:val="24"/>
          <w:lang w:val="en-US"/>
        </w:rPr>
        <w:t>.</w:t>
      </w:r>
    </w:p>
    <w:p w:rsidR="000A4F58" w:rsidRPr="004B3A39" w:rsidRDefault="000A4F58" w:rsidP="0035568A">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Guillain-Barré syndrome</w:t>
      </w:r>
      <w:r w:rsidR="004B66A6" w:rsidRPr="004B3A39">
        <w:rPr>
          <w:rFonts w:ascii="Book Antiqua" w:hAnsi="Book Antiqua" w:cs="Times New Roman"/>
          <w:color w:val="000000" w:themeColor="text1"/>
          <w:sz w:val="24"/>
          <w:szCs w:val="24"/>
          <w:lang w:val="en-US"/>
        </w:rPr>
        <w:t xml:space="preserve"> (GBS)</w:t>
      </w:r>
      <w:r w:rsidRPr="004B3A39">
        <w:rPr>
          <w:rFonts w:ascii="Book Antiqua" w:hAnsi="Book Antiqua" w:cs="Times New Roman"/>
          <w:color w:val="000000" w:themeColor="text1"/>
          <w:sz w:val="24"/>
          <w:szCs w:val="24"/>
          <w:lang w:val="en-US"/>
        </w:rPr>
        <w:t xml:space="preserve"> is an acute </w:t>
      </w:r>
      <w:r w:rsidR="00946403" w:rsidRPr="004B3A39">
        <w:rPr>
          <w:rFonts w:ascii="Book Antiqua" w:hAnsi="Book Antiqua" w:cs="Times New Roman"/>
          <w:color w:val="000000" w:themeColor="text1"/>
          <w:sz w:val="24"/>
          <w:szCs w:val="24"/>
          <w:lang w:val="en-US"/>
        </w:rPr>
        <w:t xml:space="preserve">autoimmune </w:t>
      </w:r>
      <w:r w:rsidR="00FB5E23" w:rsidRPr="004B3A39">
        <w:rPr>
          <w:rFonts w:ascii="Book Antiqua" w:hAnsi="Book Antiqua" w:cs="Times New Roman"/>
          <w:color w:val="000000" w:themeColor="text1"/>
          <w:sz w:val="24"/>
          <w:szCs w:val="24"/>
          <w:lang w:val="en-US"/>
        </w:rPr>
        <w:t>neuropathy</w:t>
      </w:r>
      <w:r w:rsidR="00946403" w:rsidRPr="004B3A39">
        <w:rPr>
          <w:rFonts w:ascii="Book Antiqua" w:hAnsi="Book Antiqua" w:cs="Times New Roman"/>
          <w:color w:val="000000" w:themeColor="text1"/>
          <w:sz w:val="24"/>
          <w:szCs w:val="24"/>
          <w:lang w:val="en-US"/>
        </w:rPr>
        <w:t xml:space="preserve"> characterized b</w:t>
      </w:r>
      <w:r w:rsidR="00613704" w:rsidRPr="004B3A39">
        <w:rPr>
          <w:rFonts w:ascii="Book Antiqua" w:hAnsi="Book Antiqua" w:cs="Times New Roman"/>
          <w:color w:val="000000" w:themeColor="text1"/>
          <w:sz w:val="24"/>
          <w:szCs w:val="24"/>
          <w:lang w:val="en-US"/>
        </w:rPr>
        <w:t>y p</w:t>
      </w:r>
      <w:r w:rsidRPr="004B3A39">
        <w:rPr>
          <w:rFonts w:ascii="Book Antiqua" w:hAnsi="Book Antiqua" w:cs="Times New Roman"/>
          <w:color w:val="000000" w:themeColor="text1"/>
          <w:sz w:val="24"/>
          <w:szCs w:val="24"/>
          <w:lang w:val="en-US"/>
        </w:rPr>
        <w:t>rogressive paralysis of the limbs with a distal-proximal pattern (the legs</w:t>
      </w:r>
      <w:r w:rsidR="00946403" w:rsidRPr="004B3A39">
        <w:rPr>
          <w:rFonts w:ascii="Book Antiqua" w:hAnsi="Book Antiqua" w:cs="Times New Roman"/>
          <w:color w:val="000000" w:themeColor="text1"/>
          <w:sz w:val="24"/>
          <w:szCs w:val="24"/>
          <w:lang w:val="en-US"/>
        </w:rPr>
        <w:t xml:space="preserve"> being affected first an</w:t>
      </w:r>
      <w:r w:rsidR="00613704" w:rsidRPr="004B3A39">
        <w:rPr>
          <w:rFonts w:ascii="Book Antiqua" w:hAnsi="Book Antiqua" w:cs="Times New Roman"/>
          <w:color w:val="000000" w:themeColor="text1"/>
          <w:sz w:val="24"/>
          <w:szCs w:val="24"/>
          <w:lang w:val="en-US"/>
        </w:rPr>
        <w:t>d t</w:t>
      </w:r>
      <w:r w:rsidRPr="004B3A39">
        <w:rPr>
          <w:rFonts w:ascii="Book Antiqua" w:hAnsi="Book Antiqua" w:cs="Times New Roman"/>
          <w:color w:val="000000" w:themeColor="text1"/>
          <w:sz w:val="24"/>
          <w:szCs w:val="24"/>
          <w:lang w:val="en-US"/>
        </w:rPr>
        <w:t>he arms</w:t>
      </w:r>
      <w:r w:rsidR="00946403" w:rsidRPr="004B3A39">
        <w:rPr>
          <w:rFonts w:ascii="Book Antiqua" w:hAnsi="Book Antiqua" w:cs="Times New Roman"/>
          <w:color w:val="000000" w:themeColor="text1"/>
          <w:sz w:val="24"/>
          <w:szCs w:val="24"/>
          <w:lang w:val="en-US"/>
        </w:rPr>
        <w:t xml:space="preserve"> later</w:t>
      </w:r>
      <w:r w:rsidRPr="004B3A39">
        <w:rPr>
          <w:rFonts w:ascii="Book Antiqua" w:hAnsi="Book Antiqua" w:cs="Times New Roman"/>
          <w:color w:val="000000" w:themeColor="text1"/>
          <w:sz w:val="24"/>
          <w:szCs w:val="24"/>
          <w:lang w:val="en-US"/>
        </w:rPr>
        <w:t>). It can cause life-threatening complications, particularly if there is respiratory muscle involvement or autonomic nervous system invo</w:t>
      </w:r>
      <w:r w:rsidR="001A1F15" w:rsidRPr="004B3A39">
        <w:rPr>
          <w:rFonts w:ascii="Book Antiqua" w:hAnsi="Book Antiqua" w:cs="Times New Roman"/>
          <w:color w:val="000000" w:themeColor="text1"/>
          <w:sz w:val="24"/>
          <w:szCs w:val="24"/>
          <w:lang w:val="en-US"/>
        </w:rPr>
        <w:t xml:space="preserve">lvement. The disease is usually </w:t>
      </w:r>
      <w:r w:rsidRPr="004B3A39">
        <w:rPr>
          <w:rFonts w:ascii="Book Antiqua" w:hAnsi="Book Antiqua" w:cs="Times New Roman"/>
          <w:color w:val="000000" w:themeColor="text1"/>
          <w:sz w:val="24"/>
          <w:szCs w:val="24"/>
          <w:lang w:val="en-US"/>
        </w:rPr>
        <w:t>triggered by an infection.</w:t>
      </w:r>
      <w:r w:rsidR="00C07358">
        <w:rPr>
          <w:rFonts w:ascii="Book Antiqua" w:hAnsi="Book Antiqua" w:cs="Times New Roman"/>
          <w:color w:val="000000" w:themeColor="text1"/>
          <w:sz w:val="24"/>
          <w:szCs w:val="24"/>
          <w:lang w:val="en-US"/>
        </w:rPr>
        <w:t xml:space="preserve"> </w:t>
      </w:r>
      <w:r w:rsidR="00AB55C4" w:rsidRPr="004B3A39">
        <w:rPr>
          <w:rFonts w:ascii="Book Antiqua" w:hAnsi="Book Antiqua" w:cs="Times New Roman"/>
          <w:i/>
          <w:color w:val="000000" w:themeColor="text1"/>
          <w:sz w:val="24"/>
          <w:szCs w:val="24"/>
          <w:lang w:val="en-US"/>
        </w:rPr>
        <w:t>Campylobacter jejuni</w:t>
      </w:r>
      <w:r w:rsidR="002643C3" w:rsidRPr="004B3A39">
        <w:rPr>
          <w:rFonts w:ascii="Book Antiqua" w:hAnsi="Book Antiqua" w:cs="Times New Roman"/>
          <w:color w:val="000000" w:themeColor="text1"/>
          <w:sz w:val="24"/>
          <w:szCs w:val="24"/>
          <w:lang w:val="en-US"/>
        </w:rPr>
        <w:t xml:space="preserve"> (</w:t>
      </w:r>
      <w:r w:rsidR="002643C3" w:rsidRPr="004B3A39">
        <w:rPr>
          <w:rFonts w:ascii="Book Antiqua" w:hAnsi="Book Antiqua" w:cs="Times New Roman"/>
          <w:i/>
          <w:color w:val="000000" w:themeColor="text1"/>
          <w:sz w:val="24"/>
          <w:szCs w:val="24"/>
          <w:lang w:val="en-US"/>
        </w:rPr>
        <w:t>C. jejuni</w:t>
      </w:r>
      <w:r w:rsidR="002643C3" w:rsidRPr="004B3A39">
        <w:rPr>
          <w:rFonts w:ascii="Book Antiqua" w:hAnsi="Book Antiqua" w:cs="Times New Roman"/>
          <w:color w:val="000000" w:themeColor="text1"/>
          <w:sz w:val="24"/>
          <w:szCs w:val="24"/>
          <w:lang w:val="en-US"/>
        </w:rPr>
        <w:t>),</w:t>
      </w:r>
      <w:r w:rsidR="00AB55C4" w:rsidRPr="004B3A39">
        <w:rPr>
          <w:rFonts w:ascii="Book Antiqua" w:hAnsi="Book Antiqua" w:cs="Times New Roman"/>
          <w:color w:val="000000" w:themeColor="text1"/>
          <w:sz w:val="24"/>
          <w:szCs w:val="24"/>
          <w:lang w:val="en-US"/>
        </w:rPr>
        <w:t xml:space="preserve"> the most prevalent cause of bacterial gastroenteritis, has </w:t>
      </w:r>
      <w:r w:rsidR="004B66A6" w:rsidRPr="004B3A39">
        <w:rPr>
          <w:rFonts w:ascii="Book Antiqua" w:hAnsi="Book Antiqua" w:cs="Times New Roman"/>
          <w:color w:val="000000" w:themeColor="text1"/>
          <w:sz w:val="24"/>
          <w:szCs w:val="24"/>
          <w:lang w:val="en-US"/>
        </w:rPr>
        <w:t xml:space="preserve">been associated with GBS </w:t>
      </w:r>
      <w:r w:rsidR="00E66228" w:rsidRPr="004B3A39">
        <w:rPr>
          <w:rFonts w:ascii="Book Antiqua" w:hAnsi="Book Antiqua" w:cs="Times New Roman"/>
          <w:color w:val="000000" w:themeColor="text1"/>
          <w:sz w:val="24"/>
          <w:szCs w:val="24"/>
          <w:lang w:val="en-US"/>
        </w:rPr>
        <w:t xml:space="preserve">and the possible pathogenic mechanism involves </w:t>
      </w:r>
      <w:r w:rsidR="002643C3" w:rsidRPr="004B3A39">
        <w:rPr>
          <w:rFonts w:ascii="Book Antiqua" w:hAnsi="Book Antiqua" w:cs="Times New Roman"/>
          <w:color w:val="000000" w:themeColor="text1"/>
          <w:sz w:val="24"/>
          <w:szCs w:val="24"/>
          <w:lang w:val="en-US"/>
        </w:rPr>
        <w:t xml:space="preserve">molecular mimicry between peripheral nerve gangliosides and </w:t>
      </w:r>
      <w:r w:rsidR="002643C3" w:rsidRPr="004B3A39">
        <w:rPr>
          <w:rFonts w:ascii="Book Antiqua" w:hAnsi="Book Antiqua" w:cs="Times New Roman"/>
          <w:i/>
          <w:color w:val="000000" w:themeColor="text1"/>
          <w:sz w:val="24"/>
          <w:szCs w:val="24"/>
          <w:lang w:val="en-US"/>
        </w:rPr>
        <w:t>C. jejuni</w:t>
      </w:r>
      <w:r w:rsidR="002643C3" w:rsidRPr="004B3A39">
        <w:rPr>
          <w:rFonts w:ascii="Book Antiqua" w:hAnsi="Book Antiqua" w:cs="Times New Roman"/>
          <w:color w:val="000000" w:themeColor="text1"/>
          <w:sz w:val="24"/>
          <w:szCs w:val="24"/>
          <w:lang w:val="en-US"/>
        </w:rPr>
        <w:t xml:space="preserve"> lipo</w:t>
      </w:r>
      <w:r w:rsidR="00E66228" w:rsidRPr="004B3A39">
        <w:rPr>
          <w:rFonts w:ascii="Book Antiqua" w:hAnsi="Book Antiqua" w:cs="Times New Roman"/>
          <w:color w:val="000000" w:themeColor="text1"/>
          <w:sz w:val="24"/>
          <w:szCs w:val="24"/>
          <w:lang w:val="en-US"/>
        </w:rPr>
        <w:t>polysaccharides (LPSs). I</w:t>
      </w:r>
      <w:r w:rsidR="002643C3" w:rsidRPr="004B3A39">
        <w:rPr>
          <w:rFonts w:ascii="Book Antiqua" w:hAnsi="Book Antiqua" w:cs="Times New Roman"/>
          <w:color w:val="000000" w:themeColor="text1"/>
          <w:sz w:val="24"/>
          <w:szCs w:val="24"/>
          <w:lang w:val="en-US"/>
        </w:rPr>
        <w:t>n fact sialic acid, a characteristic component of h</w:t>
      </w:r>
      <w:r w:rsidR="00E66228" w:rsidRPr="004B3A39">
        <w:rPr>
          <w:rFonts w:ascii="Book Antiqua" w:hAnsi="Book Antiqua" w:cs="Times New Roman"/>
          <w:color w:val="000000" w:themeColor="text1"/>
          <w:sz w:val="24"/>
          <w:szCs w:val="24"/>
          <w:lang w:val="en-US"/>
        </w:rPr>
        <w:t>uman gangliosides, is present among the</w:t>
      </w:r>
      <w:r w:rsidR="002643C3" w:rsidRPr="004B3A39">
        <w:rPr>
          <w:rFonts w:ascii="Book Antiqua" w:hAnsi="Book Antiqua" w:cs="Times New Roman"/>
          <w:color w:val="000000" w:themeColor="text1"/>
          <w:sz w:val="24"/>
          <w:szCs w:val="24"/>
          <w:lang w:val="en-US"/>
        </w:rPr>
        <w:t xml:space="preserve"> surface antigens of </w:t>
      </w:r>
      <w:r w:rsidR="002643C3" w:rsidRPr="004B3A39">
        <w:rPr>
          <w:rFonts w:ascii="Book Antiqua" w:hAnsi="Book Antiqua" w:cs="Times New Roman"/>
          <w:i/>
          <w:color w:val="000000" w:themeColor="text1"/>
          <w:sz w:val="24"/>
          <w:szCs w:val="24"/>
          <w:lang w:val="en-US"/>
        </w:rPr>
        <w:t>C. jejuni</w:t>
      </w:r>
      <w:r w:rsidR="002643C3" w:rsidRPr="004B3A39">
        <w:rPr>
          <w:rFonts w:ascii="Book Antiqua" w:hAnsi="Book Antiqua" w:cs="Times New Roman"/>
          <w:color w:val="000000" w:themeColor="text1"/>
          <w:sz w:val="24"/>
          <w:szCs w:val="24"/>
          <w:lang w:val="en-US"/>
        </w:rPr>
        <w:t xml:space="preserve">. </w:t>
      </w:r>
      <w:r w:rsidR="00F64C00" w:rsidRPr="004B3A39">
        <w:rPr>
          <w:rFonts w:ascii="Book Antiqua" w:hAnsi="Book Antiqua" w:cs="Times New Roman"/>
          <w:i/>
          <w:color w:val="000000" w:themeColor="text1"/>
          <w:sz w:val="24"/>
          <w:szCs w:val="24"/>
          <w:lang w:val="en-US"/>
        </w:rPr>
        <w:t>H. pylori</w:t>
      </w:r>
      <w:r w:rsidR="00F64C00" w:rsidRPr="004B3A39">
        <w:rPr>
          <w:rFonts w:ascii="Book Antiqua" w:hAnsi="Book Antiqua" w:cs="Times New Roman"/>
          <w:color w:val="000000" w:themeColor="text1"/>
          <w:sz w:val="24"/>
          <w:szCs w:val="24"/>
          <w:lang w:val="en-US"/>
        </w:rPr>
        <w:t xml:space="preserve"> has a high-molecular weight sequence in LPSs that is detected in one third of </w:t>
      </w:r>
      <w:r w:rsidR="00F64C00" w:rsidRPr="004B3A39">
        <w:rPr>
          <w:rFonts w:ascii="Book Antiqua" w:hAnsi="Book Antiqua" w:cs="Times New Roman"/>
          <w:i/>
          <w:color w:val="000000" w:themeColor="text1"/>
          <w:sz w:val="24"/>
          <w:szCs w:val="24"/>
          <w:lang w:val="en-US"/>
        </w:rPr>
        <w:t>C. jejuni</w:t>
      </w:r>
      <w:r w:rsidR="00F64C00" w:rsidRPr="004B3A39">
        <w:rPr>
          <w:rFonts w:ascii="Book Antiqua" w:hAnsi="Book Antiqua" w:cs="Times New Roman"/>
          <w:color w:val="000000" w:themeColor="text1"/>
          <w:sz w:val="24"/>
          <w:szCs w:val="24"/>
          <w:lang w:val="en-US"/>
        </w:rPr>
        <w:t xml:space="preserve"> serotypes</w:t>
      </w:r>
      <w:r w:rsidR="00ED52CA" w:rsidRPr="004B3A39">
        <w:rPr>
          <w:rFonts w:ascii="Book Antiqua" w:hAnsi="Book Antiqua" w:cs="Times New Roman"/>
          <w:color w:val="000000" w:themeColor="text1"/>
          <w:sz w:val="24"/>
          <w:szCs w:val="24"/>
          <w:lang w:val="en-US"/>
        </w:rPr>
        <w:t xml:space="preserve">. </w:t>
      </w:r>
      <w:r w:rsidR="00ED52CA" w:rsidRPr="004B3A39">
        <w:rPr>
          <w:rFonts w:ascii="Book Antiqua" w:hAnsi="Book Antiqua" w:cs="Times New Roman"/>
          <w:color w:val="000000" w:themeColor="text1"/>
          <w:sz w:val="24"/>
          <w:szCs w:val="24"/>
          <w:lang w:val="en-US"/>
        </w:rPr>
        <w:lastRenderedPageBreak/>
        <w:t xml:space="preserve">Therefore a molecular mimicry between </w:t>
      </w:r>
      <w:r w:rsidR="00ED52CA" w:rsidRPr="004B3A39">
        <w:rPr>
          <w:rFonts w:ascii="Book Antiqua" w:hAnsi="Book Antiqua" w:cs="Times New Roman"/>
          <w:i/>
          <w:color w:val="000000" w:themeColor="text1"/>
          <w:sz w:val="24"/>
          <w:szCs w:val="24"/>
          <w:lang w:val="en-US"/>
        </w:rPr>
        <w:t>H. pylori</w:t>
      </w:r>
      <w:r w:rsidR="00ED52CA" w:rsidRPr="004B3A39">
        <w:rPr>
          <w:rFonts w:ascii="Book Antiqua" w:hAnsi="Book Antiqua" w:cs="Times New Roman"/>
          <w:color w:val="000000" w:themeColor="text1"/>
          <w:sz w:val="24"/>
          <w:szCs w:val="24"/>
          <w:lang w:val="en-US"/>
        </w:rPr>
        <w:t xml:space="preserve"> antigens and peripheral nerve gangliosides might be responsible for the association between </w:t>
      </w:r>
      <w:r w:rsidR="00ED52CA" w:rsidRPr="004B3A39">
        <w:rPr>
          <w:rFonts w:ascii="Book Antiqua" w:hAnsi="Book Antiqua" w:cs="Times New Roman"/>
          <w:i/>
          <w:color w:val="000000" w:themeColor="text1"/>
          <w:sz w:val="24"/>
          <w:szCs w:val="24"/>
          <w:lang w:val="en-US"/>
        </w:rPr>
        <w:t>H. pylori</w:t>
      </w:r>
      <w:r w:rsidR="00ED52CA" w:rsidRPr="004B3A39">
        <w:rPr>
          <w:rFonts w:ascii="Book Antiqua" w:hAnsi="Book Antiqua" w:cs="Times New Roman"/>
          <w:color w:val="000000" w:themeColor="text1"/>
          <w:sz w:val="24"/>
          <w:szCs w:val="24"/>
          <w:lang w:val="en-US"/>
        </w:rPr>
        <w:t xml:space="preserve"> infection and </w:t>
      </w:r>
      <w:proofErr w:type="gramStart"/>
      <w:r w:rsidR="00ED52CA" w:rsidRPr="004B3A39">
        <w:rPr>
          <w:rFonts w:ascii="Book Antiqua" w:hAnsi="Book Antiqua" w:cs="Times New Roman"/>
          <w:color w:val="000000" w:themeColor="text1"/>
          <w:sz w:val="24"/>
          <w:szCs w:val="24"/>
          <w:lang w:val="en-US"/>
        </w:rPr>
        <w:t>GBS</w:t>
      </w:r>
      <w:r w:rsidR="00293A3A"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16,44,45</w:t>
      </w:r>
      <w:r w:rsidR="0021052F" w:rsidRPr="004B3A39">
        <w:rPr>
          <w:rFonts w:ascii="Book Antiqua" w:hAnsi="Book Antiqua" w:cs="Times New Roman"/>
          <w:color w:val="000000" w:themeColor="text1"/>
          <w:sz w:val="24"/>
          <w:szCs w:val="24"/>
          <w:vertAlign w:val="superscript"/>
          <w:lang w:val="en-US"/>
        </w:rPr>
        <w:t>]</w:t>
      </w:r>
      <w:r w:rsidR="0021052F" w:rsidRPr="004B3A39">
        <w:rPr>
          <w:rFonts w:ascii="Book Antiqua" w:hAnsi="Book Antiqua" w:cs="Times New Roman"/>
          <w:color w:val="000000" w:themeColor="text1"/>
          <w:sz w:val="24"/>
          <w:szCs w:val="24"/>
          <w:lang w:val="en-US"/>
        </w:rPr>
        <w:t xml:space="preserve">. </w:t>
      </w:r>
      <w:r w:rsidR="00B06E8C" w:rsidRPr="004B3A39">
        <w:rPr>
          <w:rFonts w:ascii="Book Antiqua" w:hAnsi="Book Antiqua" w:cs="Times New Roman"/>
          <w:color w:val="000000" w:themeColor="text1"/>
          <w:sz w:val="24"/>
          <w:szCs w:val="24"/>
          <w:lang w:val="en-US"/>
        </w:rPr>
        <w:t>Some authors demonstrated</w:t>
      </w:r>
      <w:r w:rsidR="0084707A" w:rsidRPr="004B3A39">
        <w:rPr>
          <w:rFonts w:ascii="Book Antiqua" w:hAnsi="Book Antiqua" w:cs="Times New Roman"/>
          <w:color w:val="000000" w:themeColor="text1"/>
          <w:sz w:val="24"/>
          <w:szCs w:val="24"/>
          <w:lang w:val="en-US"/>
        </w:rPr>
        <w:t xml:space="preserve"> that </w:t>
      </w:r>
      <w:r w:rsidR="000E2231" w:rsidRPr="004B3A39">
        <w:rPr>
          <w:rFonts w:ascii="Book Antiqua" w:hAnsi="Book Antiqua" w:cs="Times New Roman"/>
          <w:color w:val="000000" w:themeColor="text1"/>
          <w:sz w:val="24"/>
          <w:szCs w:val="24"/>
          <w:lang w:val="en-US"/>
        </w:rPr>
        <w:t xml:space="preserve">the </w:t>
      </w:r>
      <w:r w:rsidR="0084707A" w:rsidRPr="004B3A39">
        <w:rPr>
          <w:rFonts w:ascii="Book Antiqua" w:hAnsi="Book Antiqua" w:cs="Times New Roman"/>
          <w:color w:val="000000" w:themeColor="text1"/>
          <w:sz w:val="24"/>
          <w:szCs w:val="24"/>
          <w:lang w:val="en-US"/>
        </w:rPr>
        <w:t xml:space="preserve">presence of serum </w:t>
      </w:r>
      <w:r w:rsidR="0052485A" w:rsidRPr="004B3A39">
        <w:rPr>
          <w:rFonts w:ascii="Book Antiqua" w:hAnsi="Book Antiqua" w:cs="Times New Roman"/>
          <w:color w:val="000000" w:themeColor="text1"/>
          <w:sz w:val="24"/>
          <w:szCs w:val="24"/>
          <w:lang w:val="en-US"/>
        </w:rPr>
        <w:t>anti-</w:t>
      </w:r>
      <w:r w:rsidR="0035568A" w:rsidRPr="004B3A39">
        <w:rPr>
          <w:rFonts w:ascii="Book Antiqua" w:hAnsi="Book Antiqua" w:cs="Times New Roman"/>
          <w:i/>
          <w:color w:val="000000" w:themeColor="text1"/>
          <w:sz w:val="24"/>
          <w:szCs w:val="24"/>
          <w:lang w:val="en-US"/>
        </w:rPr>
        <w:t xml:space="preserve"> H. pylori</w:t>
      </w:r>
      <w:r w:rsidR="0035568A" w:rsidRPr="004B3A39">
        <w:rPr>
          <w:rFonts w:ascii="Book Antiqua" w:hAnsi="Book Antiqua" w:cs="Times New Roman" w:hint="eastAsia"/>
          <w:color w:val="000000" w:themeColor="text1"/>
          <w:sz w:val="24"/>
          <w:szCs w:val="24"/>
          <w:lang w:val="en-US" w:eastAsia="zh-CN"/>
        </w:rPr>
        <w:t xml:space="preserve"> </w:t>
      </w:r>
      <w:r w:rsidR="0052485A" w:rsidRPr="004B3A39">
        <w:rPr>
          <w:rFonts w:ascii="Book Antiqua" w:hAnsi="Book Antiqua" w:cs="Times New Roman"/>
          <w:color w:val="000000" w:themeColor="text1"/>
          <w:sz w:val="24"/>
          <w:szCs w:val="24"/>
          <w:lang w:val="en-US"/>
        </w:rPr>
        <w:t xml:space="preserve">IgG </w:t>
      </w:r>
      <w:r w:rsidR="000E2231" w:rsidRPr="004B3A39">
        <w:rPr>
          <w:rFonts w:ascii="Book Antiqua" w:hAnsi="Book Antiqua" w:cs="Times New Roman"/>
          <w:color w:val="000000" w:themeColor="text1"/>
          <w:sz w:val="24"/>
          <w:szCs w:val="24"/>
          <w:lang w:val="en-US"/>
        </w:rPr>
        <w:t>in</w:t>
      </w:r>
      <w:r w:rsidR="0084707A" w:rsidRPr="004B3A39">
        <w:rPr>
          <w:rFonts w:ascii="Book Antiqua" w:hAnsi="Book Antiqua" w:cs="Times New Roman"/>
          <w:color w:val="000000" w:themeColor="text1"/>
          <w:sz w:val="24"/>
          <w:szCs w:val="24"/>
          <w:lang w:val="en-US"/>
        </w:rPr>
        <w:t xml:space="preserve"> patients with </w:t>
      </w:r>
      <w:r w:rsidR="004B66A6" w:rsidRPr="004B3A39">
        <w:rPr>
          <w:rFonts w:ascii="Book Antiqua" w:hAnsi="Book Antiqua" w:cs="Times New Roman"/>
          <w:color w:val="000000" w:themeColor="text1"/>
          <w:sz w:val="24"/>
          <w:szCs w:val="24"/>
          <w:lang w:val="en-US"/>
        </w:rPr>
        <w:t>GBS</w:t>
      </w:r>
      <w:r w:rsidR="005F4156" w:rsidRPr="004B3A39">
        <w:rPr>
          <w:rFonts w:ascii="Book Antiqua" w:hAnsi="Book Antiqua" w:cs="Times New Roman"/>
          <w:color w:val="000000" w:themeColor="text1"/>
          <w:sz w:val="24"/>
          <w:szCs w:val="24"/>
          <w:lang w:val="en-US"/>
        </w:rPr>
        <w:t xml:space="preserve"> was significantly higher than </w:t>
      </w:r>
      <w:r w:rsidR="0084707A" w:rsidRPr="004B3A39">
        <w:rPr>
          <w:rFonts w:ascii="Book Antiqua" w:hAnsi="Book Antiqua" w:cs="Times New Roman"/>
          <w:color w:val="000000" w:themeColor="text1"/>
          <w:sz w:val="24"/>
          <w:szCs w:val="24"/>
          <w:lang w:val="en-US"/>
        </w:rPr>
        <w:t xml:space="preserve">that </w:t>
      </w:r>
      <w:r w:rsidR="000E2231" w:rsidRPr="004B3A39">
        <w:rPr>
          <w:rFonts w:ascii="Book Antiqua" w:hAnsi="Book Antiqua" w:cs="Times New Roman"/>
          <w:color w:val="000000" w:themeColor="text1"/>
          <w:sz w:val="24"/>
          <w:szCs w:val="24"/>
          <w:lang w:val="en-US"/>
        </w:rPr>
        <w:t>in</w:t>
      </w:r>
      <w:r w:rsidR="0084707A" w:rsidRPr="004B3A39">
        <w:rPr>
          <w:rFonts w:ascii="Book Antiqua" w:hAnsi="Book Antiqua" w:cs="Times New Roman"/>
          <w:color w:val="000000" w:themeColor="text1"/>
          <w:sz w:val="24"/>
          <w:szCs w:val="24"/>
          <w:lang w:val="en-US"/>
        </w:rPr>
        <w:t xml:space="preserve"> controls. They</w:t>
      </w:r>
      <w:r w:rsidR="00946403" w:rsidRPr="004B3A39">
        <w:rPr>
          <w:rFonts w:ascii="Book Antiqua" w:hAnsi="Book Antiqua" w:cs="Times New Roman"/>
          <w:color w:val="000000" w:themeColor="text1"/>
          <w:sz w:val="24"/>
          <w:szCs w:val="24"/>
          <w:lang w:val="en-US"/>
        </w:rPr>
        <w:t xml:space="preserve"> als</w:t>
      </w:r>
      <w:r w:rsidR="00613704" w:rsidRPr="004B3A39">
        <w:rPr>
          <w:rFonts w:ascii="Book Antiqua" w:hAnsi="Book Antiqua" w:cs="Times New Roman"/>
          <w:color w:val="000000" w:themeColor="text1"/>
          <w:sz w:val="24"/>
          <w:szCs w:val="24"/>
          <w:lang w:val="en-US"/>
        </w:rPr>
        <w:t>o d</w:t>
      </w:r>
      <w:r w:rsidR="00946403" w:rsidRPr="004B3A39">
        <w:rPr>
          <w:rFonts w:ascii="Book Antiqua" w:hAnsi="Book Antiqua" w:cs="Times New Roman"/>
          <w:color w:val="000000" w:themeColor="text1"/>
          <w:sz w:val="24"/>
          <w:szCs w:val="24"/>
          <w:lang w:val="en-US"/>
        </w:rPr>
        <w:t>emonstrate</w:t>
      </w:r>
      <w:r w:rsidR="00613704" w:rsidRPr="004B3A39">
        <w:rPr>
          <w:rFonts w:ascii="Book Antiqua" w:hAnsi="Book Antiqua" w:cs="Times New Roman"/>
          <w:color w:val="000000" w:themeColor="text1"/>
          <w:sz w:val="24"/>
          <w:szCs w:val="24"/>
          <w:lang w:val="en-US"/>
        </w:rPr>
        <w:t>d t</w:t>
      </w:r>
      <w:r w:rsidR="0084707A" w:rsidRPr="004B3A39">
        <w:rPr>
          <w:rFonts w:ascii="Book Antiqua" w:hAnsi="Book Antiqua" w:cs="Times New Roman"/>
          <w:color w:val="000000" w:themeColor="text1"/>
          <w:sz w:val="24"/>
          <w:szCs w:val="24"/>
          <w:lang w:val="en-US"/>
        </w:rPr>
        <w:t xml:space="preserve">hat </w:t>
      </w:r>
      <w:r w:rsidR="00CC6F4C" w:rsidRPr="004B3A39">
        <w:rPr>
          <w:rFonts w:ascii="Book Antiqua" w:hAnsi="Book Antiqua" w:cs="Times New Roman"/>
          <w:color w:val="000000" w:themeColor="text1"/>
          <w:sz w:val="24"/>
          <w:szCs w:val="24"/>
          <w:lang w:val="en-US"/>
        </w:rPr>
        <w:t xml:space="preserve">the CSF was positive for </w:t>
      </w:r>
      <w:r w:rsidR="005F4156" w:rsidRPr="004B3A39">
        <w:rPr>
          <w:rFonts w:ascii="Book Antiqua" w:hAnsi="Book Antiqua" w:cs="Times New Roman"/>
          <w:color w:val="000000" w:themeColor="text1"/>
          <w:sz w:val="24"/>
          <w:szCs w:val="24"/>
          <w:lang w:val="en-US"/>
        </w:rPr>
        <w:t>anti-</w:t>
      </w:r>
      <w:r w:rsidR="0035568A" w:rsidRPr="004B3A39">
        <w:rPr>
          <w:rFonts w:ascii="Book Antiqua" w:hAnsi="Book Antiqua" w:cs="Times New Roman"/>
          <w:i/>
          <w:color w:val="000000" w:themeColor="text1"/>
          <w:sz w:val="24"/>
          <w:szCs w:val="24"/>
          <w:lang w:val="en-US"/>
        </w:rPr>
        <w:t xml:space="preserve">H. </w:t>
      </w:r>
      <w:proofErr w:type="gramStart"/>
      <w:r w:rsidR="0035568A" w:rsidRPr="004B3A39">
        <w:rPr>
          <w:rFonts w:ascii="Book Antiqua" w:hAnsi="Book Antiqua" w:cs="Times New Roman"/>
          <w:i/>
          <w:color w:val="000000" w:themeColor="text1"/>
          <w:sz w:val="24"/>
          <w:szCs w:val="24"/>
          <w:lang w:val="en-US"/>
        </w:rPr>
        <w:t>pylori</w:t>
      </w:r>
      <w:proofErr w:type="gramEnd"/>
      <w:r w:rsidR="005F4156" w:rsidRPr="004B3A39">
        <w:rPr>
          <w:rFonts w:ascii="Book Antiqua" w:hAnsi="Book Antiqua" w:cs="Times New Roman"/>
          <w:color w:val="000000" w:themeColor="text1"/>
          <w:sz w:val="24"/>
          <w:szCs w:val="24"/>
          <w:lang w:val="en-US"/>
        </w:rPr>
        <w:t xml:space="preserve"> IgG </w:t>
      </w:r>
      <w:r w:rsidR="0084707A" w:rsidRPr="004B3A39">
        <w:rPr>
          <w:rFonts w:ascii="Book Antiqua" w:hAnsi="Book Antiqua" w:cs="Times New Roman"/>
          <w:color w:val="000000" w:themeColor="text1"/>
          <w:sz w:val="24"/>
          <w:szCs w:val="24"/>
          <w:lang w:val="en-US"/>
        </w:rPr>
        <w:t xml:space="preserve">in 80% of patients and in </w:t>
      </w:r>
      <w:r w:rsidR="00CC6F4C" w:rsidRPr="004B3A39">
        <w:rPr>
          <w:rFonts w:ascii="Book Antiqua" w:hAnsi="Book Antiqua" w:cs="Times New Roman"/>
          <w:color w:val="000000" w:themeColor="text1"/>
          <w:sz w:val="24"/>
          <w:szCs w:val="24"/>
          <w:lang w:val="en-US"/>
        </w:rPr>
        <w:t xml:space="preserve">only </w:t>
      </w:r>
      <w:r w:rsidR="0084707A" w:rsidRPr="004B3A39">
        <w:rPr>
          <w:rFonts w:ascii="Book Antiqua" w:hAnsi="Book Antiqua" w:cs="Times New Roman"/>
          <w:color w:val="000000" w:themeColor="text1"/>
          <w:sz w:val="24"/>
          <w:szCs w:val="24"/>
          <w:lang w:val="en-US"/>
        </w:rPr>
        <w:t>20% of controls</w:t>
      </w:r>
      <w:r w:rsidR="00E464C6" w:rsidRPr="004B3A39">
        <w:rPr>
          <w:rFonts w:ascii="Book Antiqua" w:hAnsi="Book Antiqua" w:cs="Times New Roman"/>
          <w:color w:val="000000" w:themeColor="text1"/>
          <w:sz w:val="24"/>
          <w:szCs w:val="24"/>
          <w:vertAlign w:val="superscript"/>
          <w:lang w:val="en-US"/>
        </w:rPr>
        <w:t>[16]</w:t>
      </w:r>
      <w:r w:rsidR="0084707A" w:rsidRPr="004B3A39">
        <w:rPr>
          <w:rFonts w:ascii="Book Antiqua" w:hAnsi="Book Antiqua" w:cs="Times New Roman"/>
          <w:color w:val="000000" w:themeColor="text1"/>
          <w:sz w:val="24"/>
          <w:szCs w:val="24"/>
          <w:lang w:val="en-US"/>
        </w:rPr>
        <w:t xml:space="preserve">. </w:t>
      </w:r>
      <w:r w:rsidR="00182EA0" w:rsidRPr="004B3A39">
        <w:rPr>
          <w:rFonts w:ascii="Book Antiqua" w:hAnsi="Book Antiqua" w:cs="Times New Roman"/>
          <w:color w:val="000000" w:themeColor="text1"/>
          <w:sz w:val="24"/>
          <w:szCs w:val="24"/>
          <w:lang w:val="en-US"/>
        </w:rPr>
        <w:t>C</w:t>
      </w:r>
      <w:r w:rsidR="00B06E8C" w:rsidRPr="004B3A39">
        <w:rPr>
          <w:rFonts w:ascii="Book Antiqua" w:hAnsi="Book Antiqua" w:cs="Times New Roman"/>
          <w:color w:val="000000" w:themeColor="text1"/>
          <w:sz w:val="24"/>
          <w:szCs w:val="24"/>
          <w:lang w:val="en-US"/>
        </w:rPr>
        <w:t>h</w:t>
      </w:r>
      <w:r w:rsidR="00182EA0" w:rsidRPr="004B3A39">
        <w:rPr>
          <w:rFonts w:ascii="Book Antiqua" w:hAnsi="Book Antiqua" w:cs="Times New Roman"/>
          <w:color w:val="000000" w:themeColor="text1"/>
          <w:sz w:val="24"/>
          <w:szCs w:val="24"/>
          <w:lang w:val="en-US"/>
        </w:rPr>
        <w:t>iba</w:t>
      </w:r>
      <w:r w:rsidR="00AB157C" w:rsidRPr="004B3A39">
        <w:rPr>
          <w:rFonts w:ascii="Book Antiqua" w:hAnsi="Book Antiqua" w:cs="Times New Roman"/>
          <w:i/>
          <w:color w:val="000000" w:themeColor="text1"/>
          <w:sz w:val="24"/>
          <w:szCs w:val="24"/>
          <w:lang w:val="en-US"/>
        </w:rPr>
        <w:t xml:space="preserve"> et </w:t>
      </w:r>
      <w:proofErr w:type="gramStart"/>
      <w:r w:rsidR="00AB157C" w:rsidRPr="004B3A39">
        <w:rPr>
          <w:rFonts w:ascii="Book Antiqua" w:hAnsi="Book Antiqua" w:cs="Times New Roman"/>
          <w:i/>
          <w:color w:val="000000" w:themeColor="text1"/>
          <w:sz w:val="24"/>
          <w:szCs w:val="24"/>
          <w:lang w:val="en-US"/>
        </w:rPr>
        <w:t>al</w:t>
      </w:r>
      <w:r w:rsidR="0035568A" w:rsidRPr="004B3A39">
        <w:rPr>
          <w:rFonts w:ascii="Book Antiqua" w:hAnsi="Book Antiqua" w:cs="Times New Roman"/>
          <w:color w:val="000000" w:themeColor="text1"/>
          <w:sz w:val="24"/>
          <w:szCs w:val="24"/>
          <w:vertAlign w:val="superscript"/>
          <w:lang w:val="en-US"/>
        </w:rPr>
        <w:t>[</w:t>
      </w:r>
      <w:proofErr w:type="gramEnd"/>
      <w:r w:rsidR="0035568A" w:rsidRPr="004B3A39">
        <w:rPr>
          <w:rFonts w:ascii="Book Antiqua" w:hAnsi="Book Antiqua" w:cs="Times New Roman"/>
          <w:color w:val="000000" w:themeColor="text1"/>
          <w:sz w:val="24"/>
          <w:szCs w:val="24"/>
          <w:vertAlign w:val="superscript"/>
          <w:lang w:val="en-US"/>
        </w:rPr>
        <w:t>46]</w:t>
      </w:r>
      <w:r w:rsidR="00AB157C" w:rsidRPr="004B3A39">
        <w:rPr>
          <w:rFonts w:ascii="Book Antiqua" w:hAnsi="Book Antiqua" w:cs="Times New Roman"/>
          <w:color w:val="000000" w:themeColor="text1"/>
          <w:sz w:val="24"/>
          <w:szCs w:val="24"/>
          <w:lang w:val="en-US"/>
        </w:rPr>
        <w:t xml:space="preserve"> demonstrated </w:t>
      </w:r>
      <w:r w:rsidR="0084707A" w:rsidRPr="004B3A39">
        <w:rPr>
          <w:rFonts w:ascii="Book Antiqua" w:hAnsi="Book Antiqua" w:cs="Times New Roman"/>
          <w:color w:val="000000" w:themeColor="text1"/>
          <w:sz w:val="24"/>
          <w:szCs w:val="24"/>
          <w:lang w:val="en-US"/>
        </w:rPr>
        <w:t xml:space="preserve">IgG antibodies to vacuolating cytotoxin A (VacA) of </w:t>
      </w:r>
      <w:r w:rsidR="00AB157C"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0084707A" w:rsidRPr="004B3A39">
        <w:rPr>
          <w:rFonts w:ascii="Book Antiqua" w:hAnsi="Book Antiqua" w:cs="Times New Roman"/>
          <w:i/>
          <w:color w:val="000000" w:themeColor="text1"/>
          <w:sz w:val="24"/>
          <w:szCs w:val="24"/>
          <w:lang w:val="en-US"/>
        </w:rPr>
        <w:t xml:space="preserve"> pylori</w:t>
      </w:r>
      <w:r w:rsidR="003E6AEE" w:rsidRPr="004B3A39">
        <w:rPr>
          <w:rFonts w:ascii="Book Antiqua" w:hAnsi="Book Antiqua" w:cs="Times New Roman"/>
          <w:i/>
          <w:color w:val="000000" w:themeColor="text1"/>
          <w:sz w:val="24"/>
          <w:szCs w:val="24"/>
          <w:lang w:val="en-US"/>
        </w:rPr>
        <w:t xml:space="preserve"> </w:t>
      </w:r>
      <w:r w:rsidR="0084707A" w:rsidRPr="004B3A39">
        <w:rPr>
          <w:rFonts w:ascii="Book Antiqua" w:hAnsi="Book Antiqua" w:cs="Times New Roman"/>
          <w:color w:val="000000" w:themeColor="text1"/>
          <w:sz w:val="24"/>
          <w:szCs w:val="24"/>
          <w:lang w:val="en-US"/>
        </w:rPr>
        <w:t xml:space="preserve">in the CSF </w:t>
      </w:r>
      <w:r w:rsidR="00AB157C" w:rsidRPr="004B3A39">
        <w:rPr>
          <w:rFonts w:ascii="Book Antiqua" w:hAnsi="Book Antiqua" w:cs="Times New Roman"/>
          <w:color w:val="000000" w:themeColor="text1"/>
          <w:sz w:val="24"/>
          <w:szCs w:val="24"/>
          <w:lang w:val="en-US"/>
        </w:rPr>
        <w:t xml:space="preserve">of patients with </w:t>
      </w:r>
      <w:r w:rsidR="004B66A6" w:rsidRPr="004B3A39">
        <w:rPr>
          <w:rFonts w:ascii="Book Antiqua" w:hAnsi="Book Antiqua" w:cs="Times New Roman"/>
          <w:color w:val="000000" w:themeColor="text1"/>
          <w:sz w:val="24"/>
          <w:szCs w:val="24"/>
          <w:lang w:val="en-US"/>
        </w:rPr>
        <w:t>GBS</w:t>
      </w:r>
      <w:r w:rsidR="009C4E7E" w:rsidRPr="004B3A39">
        <w:rPr>
          <w:rFonts w:ascii="Book Antiqua" w:hAnsi="Book Antiqua" w:cs="Times New Roman"/>
          <w:color w:val="000000" w:themeColor="text1"/>
          <w:sz w:val="24"/>
          <w:szCs w:val="24"/>
          <w:lang w:val="en-US"/>
        </w:rPr>
        <w:t>.</w:t>
      </w:r>
      <w:r w:rsidR="00CC6F4C" w:rsidRPr="004B3A39">
        <w:rPr>
          <w:rFonts w:ascii="Book Antiqua" w:hAnsi="Book Antiqua" w:cs="Times New Roman"/>
          <w:color w:val="000000" w:themeColor="text1"/>
          <w:sz w:val="24"/>
          <w:szCs w:val="24"/>
          <w:lang w:val="en-US"/>
        </w:rPr>
        <w:t xml:space="preserve"> I</w:t>
      </w:r>
      <w:r w:rsidR="009C4E7E" w:rsidRPr="004B3A39">
        <w:rPr>
          <w:rFonts w:ascii="Book Antiqua" w:hAnsi="Book Antiqua" w:cs="Times New Roman"/>
          <w:color w:val="000000" w:themeColor="text1"/>
          <w:sz w:val="24"/>
          <w:szCs w:val="24"/>
          <w:lang w:val="en-US"/>
        </w:rPr>
        <w:t xml:space="preserve">n this study, </w:t>
      </w:r>
      <w:r w:rsidR="00CC6F4C" w:rsidRPr="004B3A39">
        <w:rPr>
          <w:rFonts w:ascii="Book Antiqua" w:hAnsi="Book Antiqua" w:cs="Times New Roman"/>
          <w:color w:val="000000" w:themeColor="text1"/>
          <w:sz w:val="24"/>
          <w:szCs w:val="24"/>
          <w:lang w:val="en-US"/>
        </w:rPr>
        <w:t xml:space="preserve">the authors </w:t>
      </w:r>
      <w:r w:rsidR="009C4E7E" w:rsidRPr="004B3A39">
        <w:rPr>
          <w:rFonts w:ascii="Book Antiqua" w:hAnsi="Book Antiqua" w:cs="Times New Roman"/>
          <w:color w:val="000000" w:themeColor="text1"/>
          <w:sz w:val="24"/>
          <w:szCs w:val="24"/>
          <w:lang w:val="en-US"/>
        </w:rPr>
        <w:t xml:space="preserve">found </w:t>
      </w:r>
      <w:r w:rsidR="0084707A" w:rsidRPr="004B3A39">
        <w:rPr>
          <w:rFonts w:ascii="Book Antiqua" w:hAnsi="Book Antiqua" w:cs="Times New Roman"/>
          <w:color w:val="000000" w:themeColor="text1"/>
          <w:sz w:val="24"/>
          <w:szCs w:val="24"/>
          <w:lang w:val="en-US"/>
        </w:rPr>
        <w:t>seque</w:t>
      </w:r>
      <w:r w:rsidR="009C4E7E" w:rsidRPr="004B3A39">
        <w:rPr>
          <w:rFonts w:ascii="Book Antiqua" w:hAnsi="Book Antiqua" w:cs="Times New Roman"/>
          <w:color w:val="000000" w:themeColor="text1"/>
          <w:sz w:val="24"/>
          <w:szCs w:val="24"/>
          <w:lang w:val="en-US"/>
        </w:rPr>
        <w:t xml:space="preserve">nce homology between VacA </w:t>
      </w:r>
      <w:r w:rsidR="0084707A" w:rsidRPr="004B3A39">
        <w:rPr>
          <w:rFonts w:ascii="Book Antiqua" w:hAnsi="Book Antiqua" w:cs="Times New Roman"/>
          <w:color w:val="000000" w:themeColor="text1"/>
          <w:sz w:val="24"/>
          <w:szCs w:val="24"/>
          <w:lang w:val="en-US"/>
        </w:rPr>
        <w:t xml:space="preserve">and </w:t>
      </w:r>
      <w:r w:rsidR="00CC6F4C" w:rsidRPr="004B3A39">
        <w:rPr>
          <w:rFonts w:ascii="Book Antiqua" w:hAnsi="Book Antiqua" w:cs="Times New Roman"/>
          <w:color w:val="000000" w:themeColor="text1"/>
          <w:sz w:val="24"/>
          <w:szCs w:val="24"/>
          <w:lang w:val="en-US"/>
        </w:rPr>
        <w:t xml:space="preserve">the </w:t>
      </w:r>
      <w:r w:rsidR="0084707A" w:rsidRPr="004B3A39">
        <w:rPr>
          <w:rFonts w:ascii="Book Antiqua" w:hAnsi="Book Antiqua" w:cs="Times New Roman"/>
          <w:color w:val="000000" w:themeColor="text1"/>
          <w:sz w:val="24"/>
          <w:szCs w:val="24"/>
          <w:lang w:val="en-US"/>
        </w:rPr>
        <w:t xml:space="preserve">human ATPase </w:t>
      </w:r>
      <w:proofErr w:type="gramStart"/>
      <w:r w:rsidR="0084707A" w:rsidRPr="004B3A39">
        <w:rPr>
          <w:rFonts w:ascii="Book Antiqua" w:hAnsi="Book Antiqua" w:cs="Times New Roman"/>
          <w:color w:val="000000" w:themeColor="text1"/>
          <w:sz w:val="24"/>
          <w:szCs w:val="24"/>
          <w:lang w:val="en-US"/>
        </w:rPr>
        <w:t>A</w:t>
      </w:r>
      <w:proofErr w:type="gramEnd"/>
      <w:r w:rsidR="0084707A" w:rsidRPr="004B3A39">
        <w:rPr>
          <w:rFonts w:ascii="Book Antiqua" w:hAnsi="Book Antiqua" w:cs="Times New Roman"/>
          <w:color w:val="000000" w:themeColor="text1"/>
          <w:sz w:val="24"/>
          <w:szCs w:val="24"/>
          <w:lang w:val="en-US"/>
        </w:rPr>
        <w:t xml:space="preserve"> s</w:t>
      </w:r>
      <w:r w:rsidR="009C4E7E" w:rsidRPr="004B3A39">
        <w:rPr>
          <w:rFonts w:ascii="Book Antiqua" w:hAnsi="Book Antiqua" w:cs="Times New Roman"/>
          <w:color w:val="000000" w:themeColor="text1"/>
          <w:sz w:val="24"/>
          <w:szCs w:val="24"/>
          <w:lang w:val="en-US"/>
        </w:rPr>
        <w:t>ubunit</w:t>
      </w:r>
      <w:r w:rsidR="005F4156" w:rsidRPr="004B3A39">
        <w:rPr>
          <w:rFonts w:ascii="Book Antiqua" w:hAnsi="Book Antiqua" w:cs="Times New Roman"/>
          <w:color w:val="000000" w:themeColor="text1"/>
          <w:sz w:val="24"/>
          <w:szCs w:val="24"/>
          <w:lang w:val="en-US"/>
        </w:rPr>
        <w:t>,</w:t>
      </w:r>
      <w:r w:rsidR="009C4E7E" w:rsidRPr="004B3A39">
        <w:rPr>
          <w:rFonts w:ascii="Book Antiqua" w:hAnsi="Book Antiqua" w:cs="Times New Roman"/>
          <w:color w:val="000000" w:themeColor="text1"/>
          <w:sz w:val="24"/>
          <w:szCs w:val="24"/>
          <w:lang w:val="en-US"/>
        </w:rPr>
        <w:t xml:space="preserve"> suggesting that antibodies </w:t>
      </w:r>
      <w:r w:rsidR="0084707A" w:rsidRPr="004B3A39">
        <w:rPr>
          <w:rFonts w:ascii="Book Antiqua" w:hAnsi="Book Antiqua" w:cs="Times New Roman"/>
          <w:color w:val="000000" w:themeColor="text1"/>
          <w:sz w:val="24"/>
          <w:szCs w:val="24"/>
          <w:lang w:val="en-US"/>
        </w:rPr>
        <w:t xml:space="preserve">to VacA </w:t>
      </w:r>
      <w:r w:rsidR="00946403" w:rsidRPr="004B3A39">
        <w:rPr>
          <w:rFonts w:ascii="Book Antiqua" w:hAnsi="Book Antiqua" w:cs="Times New Roman"/>
          <w:color w:val="000000" w:themeColor="text1"/>
          <w:sz w:val="24"/>
          <w:szCs w:val="24"/>
          <w:lang w:val="en-US"/>
        </w:rPr>
        <w:t xml:space="preserve">might </w:t>
      </w:r>
      <w:r w:rsidR="0084707A" w:rsidRPr="004B3A39">
        <w:rPr>
          <w:rFonts w:ascii="Book Antiqua" w:hAnsi="Book Antiqua" w:cs="Times New Roman"/>
          <w:color w:val="000000" w:themeColor="text1"/>
          <w:sz w:val="24"/>
          <w:szCs w:val="24"/>
          <w:lang w:val="en-US"/>
        </w:rPr>
        <w:t>bind to ion chann</w:t>
      </w:r>
      <w:r w:rsidR="009C4E7E" w:rsidRPr="004B3A39">
        <w:rPr>
          <w:rFonts w:ascii="Book Antiqua" w:hAnsi="Book Antiqua" w:cs="Times New Roman"/>
          <w:color w:val="000000" w:themeColor="text1"/>
          <w:sz w:val="24"/>
          <w:szCs w:val="24"/>
          <w:lang w:val="en-US"/>
        </w:rPr>
        <w:t xml:space="preserve">els in Schwann cells, resulting </w:t>
      </w:r>
      <w:r w:rsidR="0084707A" w:rsidRPr="004B3A39">
        <w:rPr>
          <w:rFonts w:ascii="Book Antiqua" w:hAnsi="Book Antiqua" w:cs="Times New Roman"/>
          <w:color w:val="000000" w:themeColor="text1"/>
          <w:sz w:val="24"/>
          <w:szCs w:val="24"/>
          <w:lang w:val="en-US"/>
        </w:rPr>
        <w:t>in</w:t>
      </w:r>
      <w:r w:rsidR="00CC6F4C" w:rsidRPr="004B3A39">
        <w:rPr>
          <w:rFonts w:ascii="Book Antiqua" w:hAnsi="Book Antiqua" w:cs="Times New Roman"/>
          <w:color w:val="000000" w:themeColor="text1"/>
          <w:sz w:val="24"/>
          <w:szCs w:val="24"/>
          <w:lang w:val="en-US"/>
        </w:rPr>
        <w:t xml:space="preserve"> the</w:t>
      </w:r>
      <w:r w:rsidR="0084707A" w:rsidRPr="004B3A39">
        <w:rPr>
          <w:rFonts w:ascii="Book Antiqua" w:hAnsi="Book Antiqua" w:cs="Times New Roman"/>
          <w:color w:val="000000" w:themeColor="text1"/>
          <w:sz w:val="24"/>
          <w:szCs w:val="24"/>
          <w:lang w:val="en-US"/>
        </w:rPr>
        <w:t xml:space="preserve"> demyelination of motor neurons in these patients</w:t>
      </w:r>
      <w:r w:rsidR="009C4E7E" w:rsidRPr="004B3A39">
        <w:rPr>
          <w:rFonts w:ascii="Book Antiqua" w:hAnsi="Book Antiqua" w:cs="Times New Roman"/>
          <w:color w:val="000000" w:themeColor="text1"/>
          <w:sz w:val="24"/>
          <w:szCs w:val="24"/>
          <w:lang w:val="en-US"/>
        </w:rPr>
        <w:t xml:space="preserve">. </w:t>
      </w:r>
      <w:r w:rsidR="00CC6F4C" w:rsidRPr="004B3A39">
        <w:rPr>
          <w:rFonts w:ascii="Book Antiqua" w:hAnsi="Book Antiqua" w:cs="Times New Roman"/>
          <w:color w:val="000000" w:themeColor="text1"/>
          <w:sz w:val="24"/>
          <w:szCs w:val="24"/>
          <w:lang w:val="en-US"/>
        </w:rPr>
        <w:t>A</w:t>
      </w:r>
      <w:r w:rsidR="009C4E7E" w:rsidRPr="004B3A39">
        <w:rPr>
          <w:rFonts w:ascii="Book Antiqua" w:hAnsi="Book Antiqua" w:cs="Times New Roman"/>
          <w:color w:val="000000" w:themeColor="text1"/>
          <w:sz w:val="24"/>
          <w:szCs w:val="24"/>
          <w:lang w:val="en-US"/>
        </w:rPr>
        <w:t xml:space="preserve"> limit</w:t>
      </w:r>
      <w:r w:rsidR="00CC6F4C" w:rsidRPr="004B3A39">
        <w:rPr>
          <w:rFonts w:ascii="Book Antiqua" w:hAnsi="Book Antiqua" w:cs="Times New Roman"/>
          <w:color w:val="000000" w:themeColor="text1"/>
          <w:sz w:val="24"/>
          <w:szCs w:val="24"/>
          <w:lang w:val="en-US"/>
        </w:rPr>
        <w:t>ation</w:t>
      </w:r>
      <w:r w:rsidR="009C4E7E" w:rsidRPr="004B3A39">
        <w:rPr>
          <w:rFonts w:ascii="Book Antiqua" w:hAnsi="Book Antiqua" w:cs="Times New Roman"/>
          <w:color w:val="000000" w:themeColor="text1"/>
          <w:sz w:val="24"/>
          <w:szCs w:val="24"/>
          <w:lang w:val="en-US"/>
        </w:rPr>
        <w:t xml:space="preserve"> of all these studies is </w:t>
      </w:r>
      <w:r w:rsidR="00946403" w:rsidRPr="004B3A39">
        <w:rPr>
          <w:rFonts w:ascii="Book Antiqua" w:hAnsi="Book Antiqua" w:cs="Times New Roman"/>
          <w:color w:val="000000" w:themeColor="text1"/>
          <w:sz w:val="24"/>
          <w:szCs w:val="24"/>
          <w:lang w:val="en-US"/>
        </w:rPr>
        <w:t xml:space="preserve">the </w:t>
      </w:r>
      <w:r w:rsidR="009C4E7E" w:rsidRPr="004B3A39">
        <w:rPr>
          <w:rFonts w:ascii="Book Antiqua" w:hAnsi="Book Antiqua" w:cs="Times New Roman"/>
          <w:color w:val="000000" w:themeColor="text1"/>
          <w:sz w:val="24"/>
          <w:szCs w:val="24"/>
          <w:lang w:val="en-US"/>
        </w:rPr>
        <w:t>small sample size and</w:t>
      </w:r>
      <w:r w:rsidR="00946403" w:rsidRPr="004B3A39">
        <w:rPr>
          <w:rFonts w:ascii="Book Antiqua" w:hAnsi="Book Antiqua" w:cs="Times New Roman"/>
          <w:color w:val="000000" w:themeColor="text1"/>
          <w:sz w:val="24"/>
          <w:szCs w:val="24"/>
          <w:lang w:val="en-US"/>
        </w:rPr>
        <w:t>,</w:t>
      </w:r>
      <w:r w:rsidR="009C4E7E" w:rsidRPr="004B3A39">
        <w:rPr>
          <w:rFonts w:ascii="Book Antiqua" w:hAnsi="Book Antiqua" w:cs="Times New Roman"/>
          <w:color w:val="000000" w:themeColor="text1"/>
          <w:sz w:val="24"/>
          <w:szCs w:val="24"/>
          <w:lang w:val="en-US"/>
        </w:rPr>
        <w:t xml:space="preserve"> for this reason</w:t>
      </w:r>
      <w:r w:rsidR="00946403" w:rsidRPr="004B3A39">
        <w:rPr>
          <w:rFonts w:ascii="Book Antiqua" w:hAnsi="Book Antiqua" w:cs="Times New Roman"/>
          <w:color w:val="000000" w:themeColor="text1"/>
          <w:sz w:val="24"/>
          <w:szCs w:val="24"/>
          <w:lang w:val="en-US"/>
        </w:rPr>
        <w:t xml:space="preserve">, studies with </w:t>
      </w:r>
      <w:r w:rsidR="00CC6F4C" w:rsidRPr="004B3A39">
        <w:rPr>
          <w:rFonts w:ascii="Book Antiqua" w:hAnsi="Book Antiqua" w:cs="Times New Roman"/>
          <w:color w:val="000000" w:themeColor="text1"/>
          <w:sz w:val="24"/>
          <w:szCs w:val="24"/>
          <w:lang w:val="en-US"/>
        </w:rPr>
        <w:t xml:space="preserve">a </w:t>
      </w:r>
      <w:r w:rsidR="00946403" w:rsidRPr="004B3A39">
        <w:rPr>
          <w:rFonts w:ascii="Book Antiqua" w:hAnsi="Book Antiqua" w:cs="Times New Roman"/>
          <w:color w:val="000000" w:themeColor="text1"/>
          <w:sz w:val="24"/>
          <w:szCs w:val="24"/>
          <w:lang w:val="en-US"/>
        </w:rPr>
        <w:t>greater sample size are needed</w:t>
      </w:r>
      <w:r w:rsidR="009C4E7E" w:rsidRPr="004B3A39">
        <w:rPr>
          <w:rFonts w:ascii="Book Antiqua" w:hAnsi="Book Antiqua" w:cs="Times New Roman"/>
          <w:color w:val="000000" w:themeColor="text1"/>
          <w:sz w:val="24"/>
          <w:szCs w:val="24"/>
          <w:lang w:val="en-US"/>
        </w:rPr>
        <w:t xml:space="preserve"> to demonstrate a real cause-effect</w:t>
      </w:r>
      <w:r w:rsidR="00946403" w:rsidRPr="004B3A39">
        <w:rPr>
          <w:rFonts w:ascii="Book Antiqua" w:hAnsi="Book Antiqua" w:cs="Times New Roman"/>
          <w:color w:val="000000" w:themeColor="text1"/>
          <w:sz w:val="24"/>
          <w:szCs w:val="24"/>
          <w:lang w:val="en-US"/>
        </w:rPr>
        <w:t xml:space="preserve"> relationship</w:t>
      </w:r>
      <w:r w:rsidR="009C4E7E" w:rsidRPr="004B3A39">
        <w:rPr>
          <w:rFonts w:ascii="Book Antiqua" w:hAnsi="Book Antiqua" w:cs="Times New Roman"/>
          <w:color w:val="000000" w:themeColor="text1"/>
          <w:sz w:val="24"/>
          <w:szCs w:val="24"/>
          <w:lang w:val="en-US"/>
        </w:rPr>
        <w:t xml:space="preserve"> between </w:t>
      </w:r>
      <w:r w:rsidR="009C4E7E"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009C4E7E" w:rsidRPr="004B3A39">
        <w:rPr>
          <w:rFonts w:ascii="Book Antiqua" w:hAnsi="Book Antiqua" w:cs="Times New Roman"/>
          <w:i/>
          <w:color w:val="000000" w:themeColor="text1"/>
          <w:sz w:val="24"/>
          <w:szCs w:val="24"/>
          <w:lang w:val="en-US"/>
        </w:rPr>
        <w:t xml:space="preserve"> pylori</w:t>
      </w:r>
      <w:r w:rsidR="009C4E7E" w:rsidRPr="004B3A39">
        <w:rPr>
          <w:rFonts w:ascii="Book Antiqua" w:hAnsi="Book Antiqua" w:cs="Times New Roman"/>
          <w:color w:val="000000" w:themeColor="text1"/>
          <w:sz w:val="24"/>
          <w:szCs w:val="24"/>
          <w:lang w:val="en-US"/>
        </w:rPr>
        <w:t xml:space="preserve"> and </w:t>
      </w:r>
      <w:r w:rsidR="004B66A6" w:rsidRPr="004B3A39">
        <w:rPr>
          <w:rFonts w:ascii="Book Antiqua" w:hAnsi="Book Antiqua" w:cs="Times New Roman"/>
          <w:color w:val="000000" w:themeColor="text1"/>
          <w:sz w:val="24"/>
          <w:szCs w:val="24"/>
          <w:lang w:val="en-US"/>
        </w:rPr>
        <w:t>GBS</w:t>
      </w:r>
      <w:r w:rsidR="00946403" w:rsidRPr="004B3A39">
        <w:rPr>
          <w:rFonts w:ascii="Book Antiqua" w:hAnsi="Book Antiqua" w:cs="Times New Roman"/>
          <w:color w:val="000000" w:themeColor="text1"/>
          <w:sz w:val="24"/>
          <w:szCs w:val="24"/>
          <w:lang w:val="en-US"/>
        </w:rPr>
        <w:t>.</w:t>
      </w:r>
    </w:p>
    <w:p w:rsidR="00085C21" w:rsidRPr="004B3A39" w:rsidRDefault="00085C21" w:rsidP="00B45F5D">
      <w:pPr>
        <w:spacing w:after="0" w:line="360" w:lineRule="auto"/>
        <w:jc w:val="both"/>
        <w:rPr>
          <w:rFonts w:ascii="Book Antiqua" w:hAnsi="Book Antiqua" w:cs="Times New Roman"/>
          <w:b/>
          <w:color w:val="000000" w:themeColor="text1"/>
          <w:sz w:val="24"/>
          <w:szCs w:val="24"/>
          <w:lang w:val="en-US" w:eastAsia="zh-CN"/>
        </w:rPr>
      </w:pPr>
    </w:p>
    <w:p w:rsidR="00085C21" w:rsidRPr="004B3A39" w:rsidRDefault="0035568A"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DERMATOLOGICAL DISEASES</w:t>
      </w:r>
    </w:p>
    <w:p w:rsidR="007F0E03" w:rsidRPr="004B3A39" w:rsidRDefault="00DE4ADF"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color w:val="000000" w:themeColor="text1"/>
          <w:sz w:val="24"/>
          <w:szCs w:val="24"/>
          <w:lang w:val="en-US"/>
        </w:rPr>
        <w:t xml:space="preserve">Rosacea is the most common dermatological disease associated with </w:t>
      </w:r>
      <w:r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Pr="004B3A39">
        <w:rPr>
          <w:rFonts w:ascii="Book Antiqua" w:hAnsi="Book Antiqua" w:cs="Times New Roman"/>
          <w:i/>
          <w:color w:val="000000" w:themeColor="text1"/>
          <w:sz w:val="24"/>
          <w:szCs w:val="24"/>
          <w:lang w:val="en-US"/>
        </w:rPr>
        <w:t xml:space="preserve"> pylori</w:t>
      </w:r>
      <w:r w:rsidRPr="004B3A39">
        <w:rPr>
          <w:rFonts w:ascii="Book Antiqua" w:hAnsi="Book Antiqua" w:cs="Times New Roman"/>
          <w:color w:val="000000" w:themeColor="text1"/>
          <w:sz w:val="24"/>
          <w:szCs w:val="24"/>
          <w:lang w:val="en-US"/>
        </w:rPr>
        <w:t xml:space="preserve"> infection. It is a chronic facial </w:t>
      </w:r>
      <w:r w:rsidR="004F777D" w:rsidRPr="004B3A39">
        <w:rPr>
          <w:rFonts w:ascii="Book Antiqua" w:hAnsi="Book Antiqua" w:cs="Times New Roman"/>
          <w:color w:val="000000" w:themeColor="text1"/>
          <w:sz w:val="24"/>
          <w:szCs w:val="24"/>
          <w:lang w:val="en-US"/>
        </w:rPr>
        <w:t>dermatitis</w:t>
      </w:r>
      <w:r w:rsidR="00AF09D6" w:rsidRPr="004B3A39">
        <w:rPr>
          <w:rFonts w:ascii="Book Antiqua" w:hAnsi="Book Antiqua" w:cs="Times New Roman"/>
          <w:color w:val="000000" w:themeColor="text1"/>
          <w:sz w:val="24"/>
          <w:szCs w:val="24"/>
          <w:lang w:val="en-US"/>
        </w:rPr>
        <w:t xml:space="preserve"> </w:t>
      </w:r>
      <w:r w:rsidR="00F57877" w:rsidRPr="004B3A39">
        <w:rPr>
          <w:rFonts w:ascii="Book Antiqua" w:hAnsi="Book Antiqua" w:cs="Times New Roman"/>
          <w:color w:val="000000" w:themeColor="text1"/>
          <w:sz w:val="24"/>
          <w:szCs w:val="24"/>
          <w:lang w:val="en-US"/>
        </w:rPr>
        <w:t>that manifests as</w:t>
      </w:r>
      <w:r w:rsidR="00AF09D6"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erythema and </w:t>
      </w:r>
      <w:r w:rsidR="00A51B63" w:rsidRPr="004B3A39">
        <w:rPr>
          <w:rFonts w:ascii="Book Antiqua" w:hAnsi="Book Antiqua" w:cs="Times New Roman"/>
          <w:color w:val="000000" w:themeColor="text1"/>
          <w:sz w:val="24"/>
          <w:szCs w:val="24"/>
          <w:lang w:val="en-US"/>
        </w:rPr>
        <w:t>cu</w:t>
      </w:r>
      <w:r w:rsidR="00193301" w:rsidRPr="004B3A39">
        <w:rPr>
          <w:rFonts w:ascii="Book Antiqua" w:hAnsi="Book Antiqua" w:cs="Times New Roman"/>
          <w:color w:val="000000" w:themeColor="text1"/>
          <w:sz w:val="24"/>
          <w:szCs w:val="24"/>
          <w:lang w:val="en-US"/>
        </w:rPr>
        <w:t xml:space="preserve">taneous lesions characterized by </w:t>
      </w:r>
      <w:r w:rsidR="00A776FF" w:rsidRPr="004B3A39">
        <w:rPr>
          <w:rFonts w:ascii="Book Antiqua" w:hAnsi="Book Antiqua" w:cs="Times New Roman"/>
          <w:color w:val="000000" w:themeColor="text1"/>
          <w:sz w:val="24"/>
          <w:szCs w:val="24"/>
          <w:lang w:val="en-US"/>
        </w:rPr>
        <w:t>much</w:t>
      </w:r>
      <w:r w:rsidR="00193301" w:rsidRPr="004B3A39">
        <w:rPr>
          <w:rFonts w:ascii="Book Antiqua" w:hAnsi="Book Antiqua" w:cs="Times New Roman"/>
          <w:color w:val="000000" w:themeColor="text1"/>
          <w:sz w:val="24"/>
          <w:szCs w:val="24"/>
          <w:lang w:val="en-US"/>
        </w:rPr>
        <w:t xml:space="preserve"> dilated red superficial capillaries, called </w:t>
      </w:r>
      <w:r w:rsidRPr="004B3A39">
        <w:rPr>
          <w:rFonts w:ascii="Book Antiqua" w:hAnsi="Book Antiqua" w:cs="Times New Roman"/>
          <w:color w:val="000000" w:themeColor="text1"/>
          <w:sz w:val="24"/>
          <w:szCs w:val="24"/>
          <w:lang w:val="en-US"/>
        </w:rPr>
        <w:t>telangiectasia</w:t>
      </w:r>
      <w:r w:rsidR="00F57877" w:rsidRPr="004B3A39">
        <w:rPr>
          <w:rFonts w:ascii="Book Antiqua" w:hAnsi="Book Antiqua" w:cs="Times New Roman"/>
          <w:color w:val="000000" w:themeColor="text1"/>
          <w:sz w:val="24"/>
          <w:szCs w:val="24"/>
          <w:lang w:val="en-US"/>
        </w:rPr>
        <w:t xml:space="preserve">, and its </w:t>
      </w:r>
      <w:r w:rsidR="004F777D" w:rsidRPr="004B3A39">
        <w:rPr>
          <w:rFonts w:ascii="Book Antiqua" w:hAnsi="Book Antiqua" w:cs="Times New Roman"/>
          <w:color w:val="000000" w:themeColor="text1"/>
          <w:sz w:val="24"/>
          <w:szCs w:val="24"/>
          <w:lang w:val="en-US"/>
        </w:rPr>
        <w:t>etiology</w:t>
      </w:r>
      <w:r w:rsidRPr="004B3A39">
        <w:rPr>
          <w:rFonts w:ascii="Book Antiqua" w:hAnsi="Book Antiqua" w:cs="Times New Roman"/>
          <w:color w:val="000000" w:themeColor="text1"/>
          <w:sz w:val="24"/>
          <w:szCs w:val="24"/>
          <w:lang w:val="en-US"/>
        </w:rPr>
        <w:t xml:space="preserve"> remains unknown. Although </w:t>
      </w:r>
      <w:r w:rsidR="00F57877" w:rsidRPr="004B3A39">
        <w:rPr>
          <w:rFonts w:ascii="Book Antiqua" w:hAnsi="Book Antiqua" w:cs="Times New Roman"/>
          <w:color w:val="000000" w:themeColor="text1"/>
          <w:sz w:val="24"/>
          <w:szCs w:val="24"/>
          <w:lang w:val="en-US"/>
        </w:rPr>
        <w:t xml:space="preserve">the </w:t>
      </w:r>
      <w:r w:rsidRPr="004B3A39">
        <w:rPr>
          <w:rFonts w:ascii="Book Antiqua" w:hAnsi="Book Antiqua" w:cs="Times New Roman"/>
          <w:color w:val="000000" w:themeColor="text1"/>
          <w:sz w:val="24"/>
          <w:szCs w:val="24"/>
          <w:lang w:val="en-US"/>
        </w:rPr>
        <w:t xml:space="preserve">etiopathogenesis is not fully known, an element commonly found in patients with rosacea is the presence of gastrointestinal disorders. Several studies </w:t>
      </w:r>
      <w:r w:rsidR="00F57877" w:rsidRPr="004B3A39">
        <w:rPr>
          <w:rFonts w:ascii="Book Antiqua" w:hAnsi="Book Antiqua" w:cs="Times New Roman"/>
          <w:color w:val="000000" w:themeColor="text1"/>
          <w:sz w:val="24"/>
          <w:szCs w:val="24"/>
          <w:lang w:val="en-US"/>
        </w:rPr>
        <w:t xml:space="preserve">have </w:t>
      </w:r>
      <w:r w:rsidRPr="004B3A39">
        <w:rPr>
          <w:rFonts w:ascii="Book Antiqua" w:hAnsi="Book Antiqua" w:cs="Times New Roman"/>
          <w:color w:val="000000" w:themeColor="text1"/>
          <w:sz w:val="24"/>
          <w:szCs w:val="24"/>
          <w:lang w:val="en-US"/>
        </w:rPr>
        <w:t xml:space="preserve">suggested a potential relationship </w:t>
      </w:r>
      <w:r w:rsidR="00F57877" w:rsidRPr="004B3A39">
        <w:rPr>
          <w:rFonts w:ascii="Book Antiqua" w:hAnsi="Book Antiqua" w:cs="Times New Roman"/>
          <w:color w:val="000000" w:themeColor="text1"/>
          <w:sz w:val="24"/>
          <w:szCs w:val="24"/>
          <w:lang w:val="en-US"/>
        </w:rPr>
        <w:t>to</w:t>
      </w:r>
      <w:r w:rsidR="00AF09D6"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Pr="004B3A39">
        <w:rPr>
          <w:rFonts w:ascii="Book Antiqua" w:hAnsi="Book Antiqua" w:cs="Times New Roman"/>
          <w:i/>
          <w:color w:val="000000" w:themeColor="text1"/>
          <w:sz w:val="24"/>
          <w:szCs w:val="24"/>
          <w:lang w:val="en-US"/>
        </w:rPr>
        <w:t xml:space="preserve"> pylori</w:t>
      </w:r>
      <w:r w:rsidRPr="004B3A39">
        <w:rPr>
          <w:rFonts w:ascii="Book Antiqua" w:hAnsi="Book Antiqua" w:cs="Times New Roman"/>
          <w:color w:val="000000" w:themeColor="text1"/>
          <w:sz w:val="24"/>
          <w:szCs w:val="24"/>
          <w:lang w:val="en-US"/>
        </w:rPr>
        <w:t xml:space="preserve"> infection</w:t>
      </w:r>
      <w:r w:rsidR="00F57877" w:rsidRPr="004B3A39">
        <w:rPr>
          <w:rFonts w:ascii="Book Antiqua" w:hAnsi="Book Antiqua" w:cs="Times New Roman"/>
          <w:color w:val="000000" w:themeColor="text1"/>
          <w:sz w:val="24"/>
          <w:szCs w:val="24"/>
          <w:lang w:val="en-US"/>
        </w:rPr>
        <w:t>; however,</w:t>
      </w:r>
      <w:r w:rsidRPr="004B3A39">
        <w:rPr>
          <w:rFonts w:ascii="Book Antiqua" w:hAnsi="Book Antiqua" w:cs="Times New Roman"/>
          <w:color w:val="000000" w:themeColor="text1"/>
          <w:sz w:val="24"/>
          <w:szCs w:val="24"/>
          <w:lang w:val="en-US"/>
        </w:rPr>
        <w:t xml:space="preserve"> the correlation between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 and rosacea is still debated. </w:t>
      </w:r>
      <w:r w:rsidR="004A266D" w:rsidRPr="004B3A39">
        <w:rPr>
          <w:rFonts w:ascii="Book Antiqua" w:hAnsi="Book Antiqua" w:cs="Times New Roman"/>
          <w:color w:val="000000" w:themeColor="text1"/>
          <w:sz w:val="24"/>
          <w:szCs w:val="24"/>
          <w:lang w:val="en-US"/>
        </w:rPr>
        <w:t>Our group</w:t>
      </w:r>
      <w:r w:rsidR="00AF09D6" w:rsidRPr="004B3A39">
        <w:rPr>
          <w:rFonts w:ascii="Book Antiqua" w:hAnsi="Book Antiqua" w:cs="Times New Roman"/>
          <w:color w:val="000000" w:themeColor="text1"/>
          <w:sz w:val="24"/>
          <w:szCs w:val="24"/>
          <w:lang w:val="en-US"/>
        </w:rPr>
        <w:t xml:space="preserve"> </w:t>
      </w:r>
      <w:r w:rsidR="00F57877" w:rsidRPr="004B3A39">
        <w:rPr>
          <w:rFonts w:ascii="Book Antiqua" w:hAnsi="Book Antiqua" w:cs="Times New Roman"/>
          <w:color w:val="000000" w:themeColor="text1"/>
          <w:sz w:val="24"/>
          <w:szCs w:val="24"/>
          <w:lang w:val="en-US"/>
        </w:rPr>
        <w:t xml:space="preserve">has </w:t>
      </w:r>
      <w:r w:rsidRPr="004B3A39">
        <w:rPr>
          <w:rFonts w:ascii="Book Antiqua" w:hAnsi="Book Antiqua" w:cs="Times New Roman"/>
          <w:color w:val="000000" w:themeColor="text1"/>
          <w:sz w:val="24"/>
          <w:szCs w:val="24"/>
          <w:lang w:val="en-US"/>
        </w:rPr>
        <w:t xml:space="preserve">demonstrated </w:t>
      </w:r>
      <w:r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Pr="004B3A39">
        <w:rPr>
          <w:rFonts w:ascii="Book Antiqua" w:hAnsi="Book Antiqua" w:cs="Times New Roman"/>
          <w:i/>
          <w:color w:val="000000" w:themeColor="text1"/>
          <w:sz w:val="24"/>
          <w:szCs w:val="24"/>
          <w:lang w:val="en-US"/>
        </w:rPr>
        <w:t xml:space="preserve"> pylori</w:t>
      </w:r>
      <w:r w:rsidRPr="004B3A39">
        <w:rPr>
          <w:rFonts w:ascii="Book Antiqua" w:hAnsi="Book Antiqua" w:cs="Times New Roman"/>
          <w:color w:val="000000" w:themeColor="text1"/>
          <w:sz w:val="24"/>
          <w:szCs w:val="24"/>
          <w:lang w:val="en-US"/>
        </w:rPr>
        <w:t xml:space="preserve"> infectio</w:t>
      </w:r>
      <w:r w:rsidR="00613704" w:rsidRPr="004B3A39">
        <w:rPr>
          <w:rFonts w:ascii="Book Antiqua" w:hAnsi="Book Antiqua" w:cs="Times New Roman"/>
          <w:color w:val="000000" w:themeColor="text1"/>
          <w:sz w:val="24"/>
          <w:szCs w:val="24"/>
          <w:lang w:val="en-US"/>
        </w:rPr>
        <w:t>n i</w:t>
      </w:r>
      <w:r w:rsidRPr="004B3A39">
        <w:rPr>
          <w:rFonts w:ascii="Book Antiqua" w:hAnsi="Book Antiqua" w:cs="Times New Roman"/>
          <w:color w:val="000000" w:themeColor="text1"/>
          <w:sz w:val="24"/>
          <w:szCs w:val="24"/>
          <w:lang w:val="en-US"/>
        </w:rPr>
        <w:t xml:space="preserve">n 48.9% </w:t>
      </w:r>
      <w:r w:rsidR="00F57877" w:rsidRPr="004B3A39">
        <w:rPr>
          <w:rFonts w:ascii="Book Antiqua" w:hAnsi="Book Antiqua" w:cs="Times New Roman"/>
          <w:color w:val="000000" w:themeColor="text1"/>
          <w:sz w:val="24"/>
          <w:szCs w:val="24"/>
          <w:lang w:val="en-US"/>
        </w:rPr>
        <w:t xml:space="preserve">of </w:t>
      </w:r>
      <w:r w:rsidRPr="004B3A39">
        <w:rPr>
          <w:rFonts w:ascii="Book Antiqua" w:hAnsi="Book Antiqua" w:cs="Times New Roman"/>
          <w:color w:val="000000" w:themeColor="text1"/>
          <w:sz w:val="24"/>
          <w:szCs w:val="24"/>
          <w:lang w:val="en-US"/>
        </w:rPr>
        <w:t>patients with rosace</w:t>
      </w:r>
      <w:r w:rsidR="00613704" w:rsidRPr="004B3A39">
        <w:rPr>
          <w:rFonts w:ascii="Book Antiqua" w:hAnsi="Book Antiqua" w:cs="Times New Roman"/>
          <w:color w:val="000000" w:themeColor="text1"/>
          <w:sz w:val="24"/>
          <w:szCs w:val="24"/>
          <w:lang w:val="en-US"/>
        </w:rPr>
        <w:t>a</w:t>
      </w:r>
      <w:r w:rsidR="00F57877" w:rsidRPr="004B3A39">
        <w:rPr>
          <w:rFonts w:ascii="Book Antiqua" w:hAnsi="Book Antiqua" w:cs="Times New Roman"/>
          <w:color w:val="000000" w:themeColor="text1"/>
          <w:sz w:val="24"/>
          <w:szCs w:val="24"/>
          <w:lang w:val="en-US"/>
        </w:rPr>
        <w:t>,</w:t>
      </w:r>
      <w:r w:rsidR="00613704" w:rsidRPr="004B3A39">
        <w:rPr>
          <w:rFonts w:ascii="Book Antiqua" w:hAnsi="Book Antiqua" w:cs="Times New Roman"/>
          <w:color w:val="000000" w:themeColor="text1"/>
          <w:sz w:val="24"/>
          <w:szCs w:val="24"/>
          <w:lang w:val="en-US"/>
        </w:rPr>
        <w:t xml:space="preserve"> w</w:t>
      </w:r>
      <w:r w:rsidR="004A266D" w:rsidRPr="004B3A39">
        <w:rPr>
          <w:rFonts w:ascii="Book Antiqua" w:hAnsi="Book Antiqua" w:cs="Times New Roman"/>
          <w:color w:val="000000" w:themeColor="text1"/>
          <w:sz w:val="24"/>
          <w:szCs w:val="24"/>
          <w:lang w:val="en-US"/>
        </w:rPr>
        <w:t>hile</w:t>
      </w:r>
      <w:r w:rsidRPr="004B3A39">
        <w:rPr>
          <w:rFonts w:ascii="Book Antiqua" w:hAnsi="Book Antiqua" w:cs="Times New Roman"/>
          <w:color w:val="000000" w:themeColor="text1"/>
          <w:sz w:val="24"/>
          <w:szCs w:val="24"/>
          <w:lang w:val="en-US"/>
        </w:rPr>
        <w:t xml:space="preserve"> only 26.7% </w:t>
      </w:r>
      <w:r w:rsidR="00F57877" w:rsidRPr="004B3A39">
        <w:rPr>
          <w:rFonts w:ascii="Book Antiqua" w:hAnsi="Book Antiqua" w:cs="Times New Roman"/>
          <w:color w:val="000000" w:themeColor="text1"/>
          <w:sz w:val="24"/>
          <w:szCs w:val="24"/>
          <w:lang w:val="en-US"/>
        </w:rPr>
        <w:t xml:space="preserve">of patients </w:t>
      </w:r>
      <w:r w:rsidRPr="004B3A39">
        <w:rPr>
          <w:rFonts w:ascii="Book Antiqua" w:hAnsi="Book Antiqua" w:cs="Times New Roman"/>
          <w:color w:val="000000" w:themeColor="text1"/>
          <w:sz w:val="24"/>
          <w:szCs w:val="24"/>
          <w:lang w:val="en-US"/>
        </w:rPr>
        <w:t xml:space="preserve">in the control group were infected with </w:t>
      </w:r>
      <w:r w:rsidRPr="004B3A39">
        <w:rPr>
          <w:rFonts w:ascii="Book Antiqua" w:hAnsi="Book Antiqua" w:cs="Times New Roman"/>
          <w:i/>
          <w:color w:val="000000" w:themeColor="text1"/>
          <w:sz w:val="24"/>
          <w:szCs w:val="24"/>
          <w:lang w:val="en-US"/>
        </w:rPr>
        <w:t>H. pylori</w:t>
      </w:r>
      <w:r w:rsidR="004A266D" w:rsidRPr="004B3A39">
        <w:rPr>
          <w:rFonts w:ascii="Book Antiqua" w:hAnsi="Book Antiqua" w:cs="Times New Roman"/>
          <w:color w:val="000000" w:themeColor="text1"/>
          <w:sz w:val="24"/>
          <w:szCs w:val="24"/>
          <w:lang w:val="en-US"/>
        </w:rPr>
        <w:t xml:space="preserve">. We demonstrated an improvement with partial or total regression of </w:t>
      </w:r>
      <w:r w:rsidR="00F57877" w:rsidRPr="004B3A39">
        <w:rPr>
          <w:rFonts w:ascii="Book Antiqua" w:hAnsi="Book Antiqua" w:cs="Times New Roman"/>
          <w:color w:val="000000" w:themeColor="text1"/>
          <w:sz w:val="24"/>
          <w:szCs w:val="24"/>
          <w:lang w:val="en-US"/>
        </w:rPr>
        <w:t xml:space="preserve">rosacea </w:t>
      </w:r>
      <w:r w:rsidR="004A266D" w:rsidRPr="004B3A39">
        <w:rPr>
          <w:rFonts w:ascii="Book Antiqua" w:hAnsi="Book Antiqua" w:cs="Times New Roman"/>
          <w:color w:val="000000" w:themeColor="text1"/>
          <w:sz w:val="24"/>
          <w:szCs w:val="24"/>
          <w:lang w:val="en-US"/>
        </w:rPr>
        <w:t xml:space="preserve">skin lesions after successful </w:t>
      </w:r>
      <w:r w:rsidR="004A266D"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004A266D" w:rsidRPr="004B3A39">
        <w:rPr>
          <w:rFonts w:ascii="Book Antiqua" w:hAnsi="Book Antiqua" w:cs="Times New Roman"/>
          <w:i/>
          <w:color w:val="000000" w:themeColor="text1"/>
          <w:sz w:val="24"/>
          <w:szCs w:val="24"/>
          <w:lang w:val="en-US"/>
        </w:rPr>
        <w:t xml:space="preserve"> pylori</w:t>
      </w:r>
      <w:r w:rsidR="005F4156" w:rsidRPr="004B3A39">
        <w:rPr>
          <w:rFonts w:ascii="Book Antiqua" w:hAnsi="Book Antiqua" w:cs="Times New Roman"/>
          <w:color w:val="000000" w:themeColor="text1"/>
          <w:sz w:val="24"/>
          <w:szCs w:val="24"/>
          <w:lang w:val="en-US"/>
        </w:rPr>
        <w:t xml:space="preserve"> eradication in </w:t>
      </w:r>
      <w:r w:rsidR="004A266D" w:rsidRPr="004B3A39">
        <w:rPr>
          <w:rFonts w:ascii="Book Antiqua" w:hAnsi="Book Antiqua" w:cs="Times New Roman"/>
          <w:color w:val="000000" w:themeColor="text1"/>
          <w:sz w:val="24"/>
          <w:szCs w:val="24"/>
          <w:lang w:val="en-US"/>
        </w:rPr>
        <w:t xml:space="preserve">96.9% of </w:t>
      </w:r>
      <w:proofErr w:type="gramStart"/>
      <w:r w:rsidR="004A266D" w:rsidRPr="004B3A39">
        <w:rPr>
          <w:rFonts w:ascii="Book Antiqua" w:hAnsi="Book Antiqua" w:cs="Times New Roman"/>
          <w:color w:val="000000" w:themeColor="text1"/>
          <w:sz w:val="24"/>
          <w:szCs w:val="24"/>
          <w:lang w:val="en-US"/>
        </w:rPr>
        <w:t>patients</w:t>
      </w:r>
      <w:r w:rsidR="00293A3A"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47</w:t>
      </w:r>
      <w:r w:rsidR="00E464C6" w:rsidRPr="004B3A39">
        <w:rPr>
          <w:rFonts w:ascii="Book Antiqua" w:hAnsi="Book Antiqua" w:cs="Times New Roman"/>
          <w:color w:val="000000" w:themeColor="text1"/>
          <w:sz w:val="24"/>
          <w:szCs w:val="24"/>
          <w:vertAlign w:val="superscript"/>
          <w:lang w:val="en-US"/>
        </w:rPr>
        <w:t>]</w:t>
      </w:r>
      <w:r w:rsidR="004A266D" w:rsidRPr="004B3A39">
        <w:rPr>
          <w:rFonts w:ascii="Book Antiqua" w:hAnsi="Book Antiqua" w:cs="Times New Roman"/>
          <w:color w:val="000000" w:themeColor="text1"/>
          <w:sz w:val="24"/>
          <w:szCs w:val="24"/>
          <w:lang w:val="en-US"/>
        </w:rPr>
        <w:t>. Arge</w:t>
      </w:r>
      <w:r w:rsidR="004F777D" w:rsidRPr="004B3A39">
        <w:rPr>
          <w:rFonts w:ascii="Book Antiqua" w:hAnsi="Book Antiqua" w:cs="Times New Roman"/>
          <w:color w:val="000000" w:themeColor="text1"/>
          <w:sz w:val="24"/>
          <w:szCs w:val="24"/>
          <w:lang w:val="en-US"/>
        </w:rPr>
        <w:t>nziano</w:t>
      </w:r>
      <w:r w:rsidR="000034BE" w:rsidRPr="004B3A39">
        <w:rPr>
          <w:rFonts w:ascii="Book Antiqua" w:hAnsi="Book Antiqua" w:cs="Times New Roman"/>
          <w:color w:val="000000" w:themeColor="text1"/>
          <w:sz w:val="24"/>
          <w:szCs w:val="24"/>
          <w:lang w:val="en-US"/>
        </w:rPr>
        <w:t xml:space="preserve"> </w:t>
      </w:r>
      <w:r w:rsidR="000034BE" w:rsidRPr="004B3A39">
        <w:rPr>
          <w:rFonts w:ascii="Book Antiqua" w:hAnsi="Book Antiqua" w:cs="Times New Roman"/>
          <w:i/>
          <w:color w:val="000000" w:themeColor="text1"/>
          <w:sz w:val="24"/>
          <w:szCs w:val="24"/>
          <w:lang w:val="en-US"/>
        </w:rPr>
        <w:t xml:space="preserve">et </w:t>
      </w:r>
      <w:proofErr w:type="gramStart"/>
      <w:r w:rsidR="000034BE" w:rsidRPr="004B3A39">
        <w:rPr>
          <w:rFonts w:ascii="Book Antiqua" w:hAnsi="Book Antiqua" w:cs="Times New Roman"/>
          <w:i/>
          <w:color w:val="000000" w:themeColor="text1"/>
          <w:sz w:val="24"/>
          <w:szCs w:val="24"/>
          <w:lang w:val="en-US"/>
        </w:rPr>
        <w:t>al</w:t>
      </w:r>
      <w:r w:rsidR="00A776FF" w:rsidRPr="004B3A39">
        <w:rPr>
          <w:rFonts w:ascii="Book Antiqua" w:hAnsi="Book Antiqua" w:cs="Times New Roman"/>
          <w:color w:val="000000" w:themeColor="text1"/>
          <w:sz w:val="24"/>
          <w:szCs w:val="24"/>
          <w:vertAlign w:val="superscript"/>
          <w:lang w:val="en-US"/>
        </w:rPr>
        <w:t>[</w:t>
      </w:r>
      <w:proofErr w:type="gramEnd"/>
      <w:r w:rsidR="00A776FF" w:rsidRPr="004B3A39">
        <w:rPr>
          <w:rFonts w:ascii="Book Antiqua" w:hAnsi="Book Antiqua" w:cs="Times New Roman"/>
          <w:color w:val="000000" w:themeColor="text1"/>
          <w:sz w:val="24"/>
          <w:szCs w:val="24"/>
          <w:vertAlign w:val="superscript"/>
          <w:lang w:val="en-US"/>
        </w:rPr>
        <w:t>48]</w:t>
      </w:r>
      <w:r w:rsidR="000034BE" w:rsidRPr="004B3A39">
        <w:rPr>
          <w:rFonts w:ascii="Book Antiqua" w:hAnsi="Book Antiqua" w:cs="Times New Roman"/>
          <w:color w:val="000000" w:themeColor="text1"/>
          <w:sz w:val="24"/>
          <w:szCs w:val="24"/>
          <w:lang w:val="en-US"/>
        </w:rPr>
        <w:t xml:space="preserve"> reported </w:t>
      </w:r>
      <w:r w:rsidR="000034BE"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000034BE" w:rsidRPr="004B3A39">
        <w:rPr>
          <w:rFonts w:ascii="Book Antiqua" w:hAnsi="Book Antiqua" w:cs="Times New Roman"/>
          <w:i/>
          <w:color w:val="000000" w:themeColor="text1"/>
          <w:sz w:val="24"/>
          <w:szCs w:val="24"/>
          <w:lang w:val="en-US"/>
        </w:rPr>
        <w:t xml:space="preserve"> pylori</w:t>
      </w:r>
      <w:r w:rsidR="000034BE" w:rsidRPr="004B3A39">
        <w:rPr>
          <w:rFonts w:ascii="Book Antiqua" w:hAnsi="Book Antiqua" w:cs="Times New Roman"/>
          <w:color w:val="000000" w:themeColor="text1"/>
          <w:sz w:val="24"/>
          <w:szCs w:val="24"/>
          <w:lang w:val="en-US"/>
        </w:rPr>
        <w:t xml:space="preserve"> infection in 81% of patients with rosacea</w:t>
      </w:r>
      <w:r w:rsidR="00F57877" w:rsidRPr="004B3A39">
        <w:rPr>
          <w:rFonts w:ascii="Book Antiqua" w:hAnsi="Book Antiqua" w:cs="Times New Roman"/>
          <w:color w:val="000000" w:themeColor="text1"/>
          <w:sz w:val="24"/>
          <w:szCs w:val="24"/>
          <w:lang w:val="en-US"/>
        </w:rPr>
        <w:t>,</w:t>
      </w:r>
      <w:r w:rsidR="000034BE" w:rsidRPr="004B3A39">
        <w:rPr>
          <w:rFonts w:ascii="Book Antiqua" w:hAnsi="Book Antiqua" w:cs="Times New Roman"/>
          <w:color w:val="000000" w:themeColor="text1"/>
          <w:sz w:val="24"/>
          <w:szCs w:val="24"/>
          <w:lang w:val="en-US"/>
        </w:rPr>
        <w:t xml:space="preserve"> an</w:t>
      </w:r>
      <w:r w:rsidR="00F57877" w:rsidRPr="004B3A39">
        <w:rPr>
          <w:rFonts w:ascii="Book Antiqua" w:hAnsi="Book Antiqua" w:cs="Times New Roman"/>
          <w:color w:val="000000" w:themeColor="text1"/>
          <w:sz w:val="24"/>
          <w:szCs w:val="24"/>
          <w:lang w:val="en-US"/>
        </w:rPr>
        <w:t>d</w:t>
      </w:r>
      <w:r w:rsidR="000034BE" w:rsidRPr="004B3A39">
        <w:rPr>
          <w:rFonts w:ascii="Book Antiqua" w:hAnsi="Book Antiqua" w:cs="Times New Roman"/>
          <w:color w:val="000000" w:themeColor="text1"/>
          <w:sz w:val="24"/>
          <w:szCs w:val="24"/>
          <w:lang w:val="en-US"/>
        </w:rPr>
        <w:t xml:space="preserve"> almost all of</w:t>
      </w:r>
      <w:r w:rsidR="00F57877" w:rsidRPr="004B3A39">
        <w:rPr>
          <w:rFonts w:ascii="Book Antiqua" w:hAnsi="Book Antiqua" w:cs="Times New Roman"/>
          <w:color w:val="000000" w:themeColor="text1"/>
          <w:sz w:val="24"/>
          <w:szCs w:val="24"/>
          <w:lang w:val="en-US"/>
        </w:rPr>
        <w:t xml:space="preserve"> the</w:t>
      </w:r>
      <w:r w:rsidR="000034BE" w:rsidRPr="004B3A39">
        <w:rPr>
          <w:rFonts w:ascii="Book Antiqua" w:hAnsi="Book Antiqua" w:cs="Times New Roman"/>
          <w:color w:val="000000" w:themeColor="text1"/>
          <w:sz w:val="24"/>
          <w:szCs w:val="24"/>
          <w:lang w:val="en-US"/>
        </w:rPr>
        <w:t xml:space="preserve"> patients housed </w:t>
      </w:r>
      <w:r w:rsidR="005F4156" w:rsidRPr="004B3A39">
        <w:rPr>
          <w:rFonts w:ascii="Book Antiqua" w:hAnsi="Book Antiqua" w:cs="Times New Roman"/>
          <w:color w:val="000000" w:themeColor="text1"/>
          <w:sz w:val="24"/>
          <w:szCs w:val="24"/>
          <w:lang w:val="en-US"/>
        </w:rPr>
        <w:t>Cag</w:t>
      </w:r>
      <w:r w:rsidR="00924E24" w:rsidRPr="004B3A39">
        <w:rPr>
          <w:rFonts w:ascii="Book Antiqua" w:hAnsi="Book Antiqua" w:cs="Times New Roman"/>
          <w:color w:val="000000" w:themeColor="text1"/>
          <w:sz w:val="24"/>
          <w:szCs w:val="24"/>
          <w:lang w:val="en-US"/>
        </w:rPr>
        <w:t>A-positive</w:t>
      </w:r>
      <w:r w:rsidR="000034BE" w:rsidRPr="004B3A39">
        <w:rPr>
          <w:rFonts w:ascii="Book Antiqua" w:hAnsi="Book Antiqua" w:cs="Times New Roman"/>
          <w:color w:val="000000" w:themeColor="text1"/>
          <w:sz w:val="24"/>
          <w:szCs w:val="24"/>
          <w:lang w:val="en-US"/>
        </w:rPr>
        <w:t xml:space="preserve"> strains. </w:t>
      </w:r>
      <w:r w:rsidR="004F777D" w:rsidRPr="004B3A39">
        <w:rPr>
          <w:rFonts w:ascii="Book Antiqua" w:hAnsi="Book Antiqua" w:cs="Times New Roman"/>
          <w:bCs/>
          <w:color w:val="000000" w:themeColor="text1"/>
          <w:sz w:val="24"/>
          <w:szCs w:val="24"/>
          <w:lang w:val="en-US"/>
        </w:rPr>
        <w:t>El-Khalawany</w:t>
      </w:r>
      <w:r w:rsidR="002933A5" w:rsidRPr="004B3A39">
        <w:rPr>
          <w:rFonts w:ascii="Book Antiqua" w:hAnsi="Book Antiqua" w:cs="Times New Roman"/>
          <w:bCs/>
          <w:color w:val="000000" w:themeColor="text1"/>
          <w:sz w:val="24"/>
          <w:szCs w:val="24"/>
          <w:lang w:val="en-US"/>
        </w:rPr>
        <w:t xml:space="preserve"> </w:t>
      </w:r>
      <w:r w:rsidR="004A266D" w:rsidRPr="004B3A39">
        <w:rPr>
          <w:rFonts w:ascii="Book Antiqua" w:hAnsi="Book Antiqua" w:cs="Times New Roman"/>
          <w:i/>
          <w:color w:val="000000" w:themeColor="text1"/>
          <w:sz w:val="24"/>
          <w:szCs w:val="24"/>
          <w:lang w:val="en-US"/>
        </w:rPr>
        <w:t xml:space="preserve">et </w:t>
      </w:r>
      <w:proofErr w:type="gramStart"/>
      <w:r w:rsidR="004A266D" w:rsidRPr="004B3A39">
        <w:rPr>
          <w:rFonts w:ascii="Book Antiqua" w:hAnsi="Book Antiqua" w:cs="Times New Roman"/>
          <w:i/>
          <w:color w:val="000000" w:themeColor="text1"/>
          <w:sz w:val="24"/>
          <w:szCs w:val="24"/>
          <w:lang w:val="en-US"/>
        </w:rPr>
        <w:t>al</w:t>
      </w:r>
      <w:r w:rsidR="00A776FF" w:rsidRPr="004B3A39">
        <w:rPr>
          <w:rFonts w:ascii="Book Antiqua" w:hAnsi="Book Antiqua" w:cs="Times New Roman"/>
          <w:color w:val="000000" w:themeColor="text1"/>
          <w:sz w:val="24"/>
          <w:szCs w:val="24"/>
          <w:vertAlign w:val="superscript"/>
          <w:lang w:val="en-US"/>
        </w:rPr>
        <w:t>[</w:t>
      </w:r>
      <w:proofErr w:type="gramEnd"/>
      <w:r w:rsidR="00A776FF" w:rsidRPr="004B3A39">
        <w:rPr>
          <w:rFonts w:ascii="Book Antiqua" w:hAnsi="Book Antiqua" w:cs="Times New Roman"/>
          <w:color w:val="000000" w:themeColor="text1"/>
          <w:sz w:val="24"/>
          <w:szCs w:val="24"/>
          <w:vertAlign w:val="superscript"/>
          <w:lang w:val="en-US"/>
        </w:rPr>
        <w:t>49]</w:t>
      </w:r>
      <w:r w:rsidR="004A266D" w:rsidRPr="004B3A39">
        <w:rPr>
          <w:rFonts w:ascii="Book Antiqua" w:hAnsi="Book Antiqua" w:cs="Times New Roman"/>
          <w:color w:val="000000" w:themeColor="text1"/>
          <w:sz w:val="24"/>
          <w:szCs w:val="24"/>
          <w:lang w:val="en-US"/>
        </w:rPr>
        <w:t xml:space="preserve"> demonstrated that papular rosacea responded better to eradication therapy than erythematous </w:t>
      </w:r>
      <w:r w:rsidR="00F57877" w:rsidRPr="004B3A39">
        <w:rPr>
          <w:rFonts w:ascii="Book Antiqua" w:hAnsi="Book Antiqua" w:cs="Times New Roman"/>
          <w:color w:val="000000" w:themeColor="text1"/>
          <w:sz w:val="24"/>
          <w:szCs w:val="24"/>
          <w:lang w:val="en-US"/>
        </w:rPr>
        <w:t>rosacea did</w:t>
      </w:r>
      <w:r w:rsidR="000034BE" w:rsidRPr="004B3A39">
        <w:rPr>
          <w:rFonts w:ascii="Book Antiqua" w:hAnsi="Book Antiqua" w:cs="Times New Roman"/>
          <w:color w:val="000000" w:themeColor="text1"/>
          <w:sz w:val="24"/>
          <w:szCs w:val="24"/>
          <w:lang w:val="en-US"/>
        </w:rPr>
        <w:t>.</w:t>
      </w:r>
      <w:r w:rsidR="009D652F" w:rsidRPr="004B3A39">
        <w:rPr>
          <w:rFonts w:ascii="Book Antiqua" w:hAnsi="Book Antiqua"/>
          <w:color w:val="000000" w:themeColor="text1"/>
          <w:sz w:val="24"/>
          <w:szCs w:val="24"/>
          <w:lang w:val="en-US"/>
        </w:rPr>
        <w:t xml:space="preserve"> </w:t>
      </w:r>
      <w:r w:rsidR="00A51B63" w:rsidRPr="004B3A39">
        <w:rPr>
          <w:rFonts w:ascii="Book Antiqua" w:hAnsi="Book Antiqua" w:cs="Times New Roman"/>
          <w:color w:val="000000" w:themeColor="text1"/>
          <w:sz w:val="24"/>
          <w:szCs w:val="24"/>
          <w:lang w:val="en-US"/>
        </w:rPr>
        <w:t xml:space="preserve">Based on the majority of studies one may therefore suggest to test for and eradicate </w:t>
      </w:r>
      <w:r w:rsidR="00A51B63" w:rsidRPr="004B3A39">
        <w:rPr>
          <w:rFonts w:ascii="Book Antiqua" w:hAnsi="Book Antiqua" w:cs="Times New Roman"/>
          <w:i/>
          <w:color w:val="000000" w:themeColor="text1"/>
          <w:sz w:val="24"/>
          <w:szCs w:val="24"/>
          <w:lang w:val="en-US"/>
        </w:rPr>
        <w:t xml:space="preserve">H. pylori </w:t>
      </w:r>
      <w:r w:rsidR="00A51B63" w:rsidRPr="004B3A39">
        <w:rPr>
          <w:rFonts w:ascii="Book Antiqua" w:hAnsi="Book Antiqua" w:cs="Times New Roman"/>
          <w:color w:val="000000" w:themeColor="text1"/>
          <w:sz w:val="24"/>
          <w:szCs w:val="24"/>
          <w:lang w:val="en-US"/>
        </w:rPr>
        <w:t>infection in patients with rosacea</w:t>
      </w:r>
    </w:p>
    <w:p w:rsidR="00EB611D" w:rsidRPr="004B3A39" w:rsidRDefault="00781C36" w:rsidP="00A34AE6">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Psoriasi</w:t>
      </w:r>
      <w:r w:rsidR="00613704" w:rsidRPr="004B3A39">
        <w:rPr>
          <w:rFonts w:ascii="Book Antiqua" w:hAnsi="Book Antiqua" w:cs="Times New Roman"/>
          <w:color w:val="000000" w:themeColor="text1"/>
          <w:sz w:val="24"/>
          <w:szCs w:val="24"/>
          <w:lang w:val="en-US"/>
        </w:rPr>
        <w:t>s i</w:t>
      </w:r>
      <w:r w:rsidR="00EB611D" w:rsidRPr="004B3A39">
        <w:rPr>
          <w:rFonts w:ascii="Book Antiqua" w:hAnsi="Book Antiqua" w:cs="Times New Roman"/>
          <w:color w:val="000000" w:themeColor="text1"/>
          <w:sz w:val="24"/>
          <w:szCs w:val="24"/>
          <w:lang w:val="en-US"/>
        </w:rPr>
        <w:t>s an autoimmune chronic inflammatory disease of the skin</w:t>
      </w:r>
      <w:r w:rsidR="00F57877" w:rsidRPr="004B3A39">
        <w:rPr>
          <w:rFonts w:ascii="Book Antiqua" w:hAnsi="Book Antiqua" w:cs="Times New Roman"/>
          <w:color w:val="000000" w:themeColor="text1"/>
          <w:sz w:val="24"/>
          <w:szCs w:val="24"/>
          <w:lang w:val="en-US"/>
        </w:rPr>
        <w:t xml:space="preserve"> that is</w:t>
      </w:r>
      <w:r w:rsidR="00EB611D" w:rsidRPr="004B3A39">
        <w:rPr>
          <w:rFonts w:ascii="Book Antiqua" w:hAnsi="Book Antiqua" w:cs="Times New Roman"/>
          <w:color w:val="000000" w:themeColor="text1"/>
          <w:sz w:val="24"/>
          <w:szCs w:val="24"/>
          <w:lang w:val="en-US"/>
        </w:rPr>
        <w:t xml:space="preserve"> not infectious or contagious</w:t>
      </w:r>
      <w:r w:rsidR="00F57877" w:rsidRPr="004B3A39">
        <w:rPr>
          <w:rFonts w:ascii="Book Antiqua" w:hAnsi="Book Antiqua" w:cs="Times New Roman"/>
          <w:color w:val="000000" w:themeColor="text1"/>
          <w:sz w:val="24"/>
          <w:szCs w:val="24"/>
          <w:lang w:val="en-US"/>
        </w:rPr>
        <w:t xml:space="preserve"> and is</w:t>
      </w:r>
      <w:r w:rsidR="00EB611D" w:rsidRPr="004B3A39">
        <w:rPr>
          <w:rFonts w:ascii="Book Antiqua" w:hAnsi="Book Antiqua" w:cs="Times New Roman"/>
          <w:color w:val="000000" w:themeColor="text1"/>
          <w:sz w:val="24"/>
          <w:szCs w:val="24"/>
          <w:lang w:val="en-US"/>
        </w:rPr>
        <w:t xml:space="preserve"> usually of a chronic and recurring nature. </w:t>
      </w:r>
      <w:r w:rsidR="00341607" w:rsidRPr="004B3A39">
        <w:rPr>
          <w:rFonts w:ascii="Book Antiqua" w:hAnsi="Book Antiqua" w:cs="Times New Roman"/>
          <w:color w:val="000000" w:themeColor="text1"/>
          <w:sz w:val="24"/>
          <w:szCs w:val="24"/>
          <w:lang w:val="en-US"/>
        </w:rPr>
        <w:t xml:space="preserve">The association between </w:t>
      </w:r>
      <w:r w:rsidR="00341607" w:rsidRPr="004B3A39">
        <w:rPr>
          <w:rFonts w:ascii="Book Antiqua" w:hAnsi="Book Antiqua" w:cs="Times New Roman"/>
          <w:i/>
          <w:color w:val="000000" w:themeColor="text1"/>
          <w:sz w:val="24"/>
          <w:szCs w:val="24"/>
          <w:lang w:val="en-US"/>
        </w:rPr>
        <w:t xml:space="preserve">H. pylori </w:t>
      </w:r>
      <w:r w:rsidR="00341607" w:rsidRPr="004B3A39">
        <w:rPr>
          <w:rFonts w:ascii="Book Antiqua" w:hAnsi="Book Antiqua" w:cs="Times New Roman"/>
          <w:color w:val="000000" w:themeColor="text1"/>
          <w:sz w:val="24"/>
          <w:szCs w:val="24"/>
          <w:lang w:val="en-US"/>
        </w:rPr>
        <w:t xml:space="preserve">infection and psoriasis is </w:t>
      </w:r>
      <w:r w:rsidR="00445C5B" w:rsidRPr="004B3A39">
        <w:rPr>
          <w:rFonts w:ascii="Book Antiqua" w:hAnsi="Book Antiqua" w:cs="Times New Roman"/>
          <w:color w:val="000000" w:themeColor="text1"/>
          <w:sz w:val="24"/>
          <w:szCs w:val="24"/>
          <w:lang w:val="en-US"/>
        </w:rPr>
        <w:t xml:space="preserve">still </w:t>
      </w:r>
      <w:r w:rsidR="00A51B63" w:rsidRPr="004B3A39">
        <w:rPr>
          <w:rFonts w:ascii="Book Antiqua" w:hAnsi="Book Antiqua" w:cs="Times New Roman"/>
          <w:color w:val="000000" w:themeColor="text1"/>
          <w:sz w:val="24"/>
          <w:szCs w:val="24"/>
          <w:lang w:val="en-US"/>
        </w:rPr>
        <w:t>controversial. I</w:t>
      </w:r>
      <w:r w:rsidR="00341607" w:rsidRPr="004B3A39">
        <w:rPr>
          <w:rFonts w:ascii="Book Antiqua" w:hAnsi="Book Antiqua" w:cs="Times New Roman"/>
          <w:color w:val="000000" w:themeColor="text1"/>
          <w:sz w:val="24"/>
          <w:szCs w:val="24"/>
          <w:lang w:val="en-US"/>
        </w:rPr>
        <w:t xml:space="preserve">n fact some </w:t>
      </w:r>
      <w:r w:rsidR="004132FD" w:rsidRPr="004B3A39">
        <w:rPr>
          <w:rFonts w:ascii="Book Antiqua" w:hAnsi="Book Antiqua" w:cs="Times New Roman"/>
          <w:color w:val="000000" w:themeColor="text1"/>
          <w:sz w:val="24"/>
          <w:szCs w:val="24"/>
          <w:lang w:val="en-US"/>
        </w:rPr>
        <w:t xml:space="preserve">authors </w:t>
      </w:r>
      <w:r w:rsidR="0064517C" w:rsidRPr="004B3A39">
        <w:rPr>
          <w:rFonts w:ascii="Book Antiqua" w:hAnsi="Book Antiqua" w:cs="Times New Roman"/>
          <w:color w:val="000000" w:themeColor="text1"/>
          <w:sz w:val="24"/>
          <w:szCs w:val="24"/>
          <w:lang w:val="en-US"/>
        </w:rPr>
        <w:lastRenderedPageBreak/>
        <w:t xml:space="preserve">demonstrated </w:t>
      </w:r>
      <w:r w:rsidR="0064517C" w:rsidRPr="004B3A39">
        <w:rPr>
          <w:rFonts w:ascii="Book Antiqua" w:hAnsi="Book Antiqua" w:cs="Times New Roman"/>
          <w:color w:val="000000" w:themeColor="text1"/>
          <w:sz w:val="24"/>
          <w:szCs w:val="24"/>
          <w:shd w:val="clear" w:color="auto" w:fill="FFFFFF"/>
          <w:lang w:val="en-US"/>
        </w:rPr>
        <w:t>neither a significant relationship</w:t>
      </w:r>
      <w:r w:rsidR="00341607" w:rsidRPr="004B3A39">
        <w:rPr>
          <w:rFonts w:ascii="Book Antiqua" w:hAnsi="Book Antiqua" w:cs="Times New Roman"/>
          <w:color w:val="000000" w:themeColor="text1"/>
          <w:sz w:val="24"/>
          <w:szCs w:val="24"/>
          <w:lang w:val="en-US"/>
        </w:rPr>
        <w:t xml:space="preserve"> between psoriasis and </w:t>
      </w:r>
      <w:r w:rsidR="00341607" w:rsidRPr="004B3A39">
        <w:rPr>
          <w:rFonts w:ascii="Book Antiqua" w:hAnsi="Book Antiqua" w:cs="Times New Roman"/>
          <w:i/>
          <w:color w:val="000000" w:themeColor="text1"/>
          <w:sz w:val="24"/>
          <w:szCs w:val="24"/>
          <w:lang w:val="en-US"/>
        </w:rPr>
        <w:t>H</w:t>
      </w:r>
      <w:r w:rsidR="004132FD" w:rsidRPr="004B3A39">
        <w:rPr>
          <w:rFonts w:ascii="Book Antiqua" w:hAnsi="Book Antiqua" w:cs="Times New Roman"/>
          <w:i/>
          <w:color w:val="000000" w:themeColor="text1"/>
          <w:sz w:val="24"/>
          <w:szCs w:val="24"/>
          <w:lang w:val="en-US"/>
        </w:rPr>
        <w:t>.</w:t>
      </w:r>
      <w:r w:rsidR="00341607" w:rsidRPr="004B3A39">
        <w:rPr>
          <w:rFonts w:ascii="Book Antiqua" w:hAnsi="Book Antiqua" w:cs="Times New Roman"/>
          <w:i/>
          <w:color w:val="000000" w:themeColor="text1"/>
          <w:sz w:val="24"/>
          <w:szCs w:val="24"/>
          <w:lang w:val="en-US"/>
        </w:rPr>
        <w:t xml:space="preserve"> </w:t>
      </w:r>
      <w:proofErr w:type="gramStart"/>
      <w:r w:rsidR="00341607" w:rsidRPr="004B3A39">
        <w:rPr>
          <w:rFonts w:ascii="Book Antiqua" w:hAnsi="Book Antiqua" w:cs="Times New Roman"/>
          <w:i/>
          <w:color w:val="000000" w:themeColor="text1"/>
          <w:sz w:val="24"/>
          <w:szCs w:val="24"/>
          <w:lang w:val="en-US"/>
        </w:rPr>
        <w:t>pylori</w:t>
      </w:r>
      <w:r w:rsidR="00293A3A"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50,51</w:t>
      </w:r>
      <w:r w:rsidR="006068F9" w:rsidRPr="004B3A39">
        <w:rPr>
          <w:rFonts w:ascii="Book Antiqua" w:hAnsi="Book Antiqua" w:cs="Times New Roman"/>
          <w:color w:val="000000" w:themeColor="text1"/>
          <w:sz w:val="24"/>
          <w:szCs w:val="24"/>
          <w:vertAlign w:val="superscript"/>
          <w:lang w:val="en-US"/>
        </w:rPr>
        <w:t>]</w:t>
      </w:r>
      <w:r w:rsidR="00341607" w:rsidRPr="004B3A39">
        <w:rPr>
          <w:rFonts w:ascii="Book Antiqua" w:hAnsi="Book Antiqua" w:cs="Times New Roman"/>
          <w:color w:val="000000" w:themeColor="text1"/>
          <w:sz w:val="24"/>
          <w:szCs w:val="24"/>
          <w:lang w:val="en-US"/>
        </w:rPr>
        <w:t xml:space="preserve">, nor a significant relationship between psoriasis </w:t>
      </w:r>
      <w:r w:rsidR="004132FD" w:rsidRPr="004B3A39">
        <w:rPr>
          <w:rFonts w:ascii="Book Antiqua" w:hAnsi="Book Antiqua" w:cs="Times New Roman"/>
          <w:color w:val="000000" w:themeColor="text1"/>
          <w:sz w:val="24"/>
          <w:szCs w:val="24"/>
          <w:lang w:val="en-US"/>
        </w:rPr>
        <w:t xml:space="preserve">severity </w:t>
      </w:r>
      <w:r w:rsidR="00341607" w:rsidRPr="004B3A39">
        <w:rPr>
          <w:rFonts w:ascii="Book Antiqua" w:hAnsi="Book Antiqua" w:cs="Times New Roman"/>
          <w:color w:val="000000" w:themeColor="text1"/>
          <w:sz w:val="24"/>
          <w:szCs w:val="24"/>
          <w:lang w:val="en-US"/>
        </w:rPr>
        <w:t>and the serum level</w:t>
      </w:r>
      <w:r w:rsidR="00A51B63" w:rsidRPr="004B3A39">
        <w:rPr>
          <w:rFonts w:ascii="Book Antiqua" w:hAnsi="Book Antiqua" w:cs="Times New Roman"/>
          <w:color w:val="000000" w:themeColor="text1"/>
          <w:sz w:val="24"/>
          <w:szCs w:val="24"/>
          <w:lang w:val="en-US"/>
        </w:rPr>
        <w:t>s</w:t>
      </w:r>
      <w:r w:rsidR="00341607" w:rsidRPr="004B3A39">
        <w:rPr>
          <w:rFonts w:ascii="Book Antiqua" w:hAnsi="Book Antiqua" w:cs="Times New Roman"/>
          <w:color w:val="000000" w:themeColor="text1"/>
          <w:sz w:val="24"/>
          <w:szCs w:val="24"/>
          <w:lang w:val="en-US"/>
        </w:rPr>
        <w:t xml:space="preserve"> of IgG anti-</w:t>
      </w:r>
      <w:r w:rsidR="00341607" w:rsidRPr="004B3A39">
        <w:rPr>
          <w:rFonts w:ascii="Book Antiqua" w:hAnsi="Book Antiqua" w:cs="Times New Roman"/>
          <w:i/>
          <w:color w:val="000000" w:themeColor="text1"/>
          <w:sz w:val="24"/>
          <w:szCs w:val="24"/>
          <w:lang w:val="en-US"/>
        </w:rPr>
        <w:t>H pylori</w:t>
      </w:r>
      <w:r w:rsidR="00293A3A" w:rsidRPr="004B3A39">
        <w:rPr>
          <w:rFonts w:ascii="Book Antiqua" w:hAnsi="Book Antiqua" w:cs="Times New Roman"/>
          <w:color w:val="000000" w:themeColor="text1"/>
          <w:sz w:val="24"/>
          <w:szCs w:val="24"/>
          <w:vertAlign w:val="superscript"/>
          <w:lang w:val="en-US"/>
        </w:rPr>
        <w:t>[51</w:t>
      </w:r>
      <w:r w:rsidR="00811E16" w:rsidRPr="004B3A39">
        <w:rPr>
          <w:rFonts w:ascii="Book Antiqua" w:hAnsi="Book Antiqua" w:cs="Times New Roman"/>
          <w:color w:val="000000" w:themeColor="text1"/>
          <w:sz w:val="24"/>
          <w:szCs w:val="24"/>
          <w:vertAlign w:val="superscript"/>
          <w:lang w:val="en-US"/>
        </w:rPr>
        <w:t>]</w:t>
      </w:r>
      <w:r w:rsidR="00445C5B" w:rsidRPr="004B3A39">
        <w:rPr>
          <w:rFonts w:ascii="Book Antiqua" w:hAnsi="Book Antiqua" w:cs="Times New Roman"/>
          <w:color w:val="000000" w:themeColor="text1"/>
          <w:sz w:val="24"/>
          <w:szCs w:val="24"/>
          <w:lang w:val="en-US"/>
        </w:rPr>
        <w:t xml:space="preserve"> </w:t>
      </w:r>
      <w:r w:rsidR="00F532F1" w:rsidRPr="004B3A39">
        <w:rPr>
          <w:rFonts w:ascii="Book Antiqua" w:hAnsi="Book Antiqua" w:cs="Times New Roman"/>
          <w:color w:val="000000" w:themeColor="text1"/>
          <w:sz w:val="24"/>
          <w:szCs w:val="24"/>
          <w:lang w:val="en-US"/>
        </w:rPr>
        <w:t>. However,</w:t>
      </w:r>
      <w:r w:rsidR="00445C5B" w:rsidRPr="004B3A39">
        <w:rPr>
          <w:rFonts w:ascii="Book Antiqua" w:hAnsi="Book Antiqua" w:cs="Times New Roman"/>
          <w:color w:val="000000" w:themeColor="text1"/>
          <w:sz w:val="24"/>
          <w:szCs w:val="24"/>
          <w:lang w:val="en-US"/>
        </w:rPr>
        <w:t xml:space="preserve"> other authors demonstrated that</w:t>
      </w:r>
      <w:r w:rsidR="00341607" w:rsidRPr="004B3A39">
        <w:rPr>
          <w:rFonts w:ascii="Book Antiqua" w:hAnsi="Book Antiqua" w:cs="Times New Roman"/>
          <w:i/>
          <w:color w:val="000000" w:themeColor="text1"/>
          <w:sz w:val="24"/>
          <w:szCs w:val="24"/>
          <w:lang w:val="en-US"/>
        </w:rPr>
        <w:t xml:space="preserve"> </w:t>
      </w:r>
      <w:r w:rsidR="00EB611D"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00EB611D" w:rsidRPr="004B3A39">
        <w:rPr>
          <w:rFonts w:ascii="Book Antiqua" w:hAnsi="Book Antiqua" w:cs="Times New Roman"/>
          <w:i/>
          <w:color w:val="000000" w:themeColor="text1"/>
          <w:sz w:val="24"/>
          <w:szCs w:val="24"/>
          <w:lang w:val="en-US"/>
        </w:rPr>
        <w:t xml:space="preserve"> pylori </w:t>
      </w:r>
      <w:r w:rsidR="00EB611D" w:rsidRPr="004B3A39">
        <w:rPr>
          <w:rFonts w:ascii="Book Antiqua" w:hAnsi="Book Antiqua" w:cs="Times New Roman"/>
          <w:color w:val="000000" w:themeColor="text1"/>
          <w:sz w:val="24"/>
          <w:szCs w:val="24"/>
          <w:lang w:val="en-US"/>
        </w:rPr>
        <w:t>infection is more common in patients with psoriasis than in healthy controls</w:t>
      </w:r>
      <w:r w:rsidR="00293A3A" w:rsidRPr="004B3A39">
        <w:rPr>
          <w:rFonts w:ascii="Book Antiqua" w:hAnsi="Book Antiqua" w:cs="Times New Roman"/>
          <w:color w:val="000000" w:themeColor="text1"/>
          <w:sz w:val="24"/>
          <w:szCs w:val="24"/>
          <w:vertAlign w:val="superscript"/>
          <w:lang w:val="en-US"/>
        </w:rPr>
        <w:t>[52</w:t>
      </w:r>
      <w:r w:rsidR="00520191" w:rsidRPr="004B3A39">
        <w:rPr>
          <w:rFonts w:ascii="Book Antiqua" w:hAnsi="Book Antiqua" w:cs="Times New Roman"/>
          <w:color w:val="000000" w:themeColor="text1"/>
          <w:sz w:val="24"/>
          <w:szCs w:val="24"/>
          <w:vertAlign w:val="superscript"/>
          <w:lang w:val="en-US"/>
        </w:rPr>
        <w:t>,</w:t>
      </w:r>
      <w:r w:rsidR="00293A3A" w:rsidRPr="004B3A39">
        <w:rPr>
          <w:rFonts w:ascii="Book Antiqua" w:hAnsi="Book Antiqua" w:cs="Times New Roman"/>
          <w:color w:val="000000" w:themeColor="text1"/>
          <w:sz w:val="24"/>
          <w:szCs w:val="24"/>
          <w:vertAlign w:val="superscript"/>
          <w:lang w:val="en-US"/>
        </w:rPr>
        <w:t>53</w:t>
      </w:r>
      <w:r w:rsidR="00E464C6" w:rsidRPr="004B3A39">
        <w:rPr>
          <w:rFonts w:ascii="Book Antiqua" w:hAnsi="Book Antiqua" w:cs="Times New Roman"/>
          <w:color w:val="000000" w:themeColor="text1"/>
          <w:sz w:val="24"/>
          <w:szCs w:val="24"/>
          <w:vertAlign w:val="superscript"/>
          <w:lang w:val="en-US"/>
        </w:rPr>
        <w:t>]</w:t>
      </w:r>
      <w:r w:rsidR="004132FD" w:rsidRPr="004B3A39">
        <w:rPr>
          <w:rFonts w:ascii="Book Antiqua" w:hAnsi="Book Antiqua" w:cs="Times New Roman"/>
          <w:color w:val="000000" w:themeColor="text1"/>
          <w:sz w:val="24"/>
          <w:szCs w:val="24"/>
          <w:vertAlign w:val="superscript"/>
          <w:lang w:val="en-US"/>
        </w:rPr>
        <w:t xml:space="preserve"> </w:t>
      </w:r>
      <w:r w:rsidR="004132FD" w:rsidRPr="004B3A39">
        <w:rPr>
          <w:rFonts w:ascii="Book Antiqua" w:hAnsi="Book Antiqua" w:cs="Times New Roman"/>
          <w:color w:val="000000" w:themeColor="text1"/>
          <w:sz w:val="24"/>
          <w:szCs w:val="24"/>
          <w:lang w:val="en-US"/>
        </w:rPr>
        <w:t>and that</w:t>
      </w:r>
      <w:r w:rsidR="00F532F1" w:rsidRPr="004B3A39">
        <w:rPr>
          <w:rFonts w:ascii="Book Antiqua" w:hAnsi="Book Antiqua" w:cs="Times New Roman"/>
          <w:color w:val="000000" w:themeColor="text1"/>
          <w:sz w:val="24"/>
          <w:szCs w:val="24"/>
          <w:lang w:val="en-US"/>
        </w:rPr>
        <w:t xml:space="preserve"> prevalence of</w:t>
      </w:r>
      <w:r w:rsidR="00C07358">
        <w:rPr>
          <w:rFonts w:ascii="Book Antiqua" w:hAnsi="Book Antiqua" w:cs="Times New Roman"/>
          <w:color w:val="000000" w:themeColor="text1"/>
          <w:sz w:val="24"/>
          <w:szCs w:val="24"/>
          <w:lang w:val="en-US"/>
        </w:rPr>
        <w:t xml:space="preserve"> </w:t>
      </w:r>
      <w:r w:rsidR="004132FD" w:rsidRPr="004B3A39">
        <w:rPr>
          <w:rFonts w:ascii="Book Antiqua" w:hAnsi="Book Antiqua" w:cs="Times New Roman"/>
          <w:i/>
          <w:color w:val="000000" w:themeColor="text1"/>
          <w:sz w:val="24"/>
          <w:szCs w:val="24"/>
          <w:lang w:val="en-US"/>
        </w:rPr>
        <w:t>H. pylori</w:t>
      </w:r>
      <w:r w:rsidR="006D5B2D" w:rsidRPr="004B3A39">
        <w:rPr>
          <w:rFonts w:ascii="Book Antiqua" w:hAnsi="Book Antiqua" w:cs="Times New Roman"/>
          <w:color w:val="000000" w:themeColor="text1"/>
          <w:sz w:val="24"/>
          <w:szCs w:val="24"/>
          <w:lang w:val="en-US"/>
        </w:rPr>
        <w:t xml:space="preserve"> </w:t>
      </w:r>
      <w:r w:rsidR="00F532F1" w:rsidRPr="004B3A39">
        <w:rPr>
          <w:rFonts w:ascii="Book Antiqua" w:hAnsi="Book Antiqua" w:cs="Times New Roman"/>
          <w:color w:val="000000" w:themeColor="text1"/>
          <w:sz w:val="24"/>
          <w:szCs w:val="24"/>
          <w:lang w:val="en-US"/>
        </w:rPr>
        <w:t>infection was</w:t>
      </w:r>
      <w:r w:rsidR="006D5B2D" w:rsidRPr="004B3A39">
        <w:rPr>
          <w:rFonts w:ascii="Book Antiqua" w:hAnsi="Book Antiqua" w:cs="Times New Roman"/>
          <w:color w:val="000000" w:themeColor="text1"/>
          <w:sz w:val="24"/>
          <w:szCs w:val="24"/>
          <w:lang w:val="en-US"/>
        </w:rPr>
        <w:t xml:space="preserve"> higher in patients with severe psoriasis (79%) compared to those w</w:t>
      </w:r>
      <w:r w:rsidR="00A34AE6" w:rsidRPr="004B3A39">
        <w:rPr>
          <w:rFonts w:ascii="Book Antiqua" w:hAnsi="Book Antiqua" w:cs="Times New Roman"/>
          <w:color w:val="000000" w:themeColor="text1"/>
          <w:sz w:val="24"/>
          <w:szCs w:val="24"/>
          <w:lang w:val="en-US"/>
        </w:rPr>
        <w:t>ith moderate (69.5</w:t>
      </w:r>
      <w:r w:rsidR="00A34AE6" w:rsidRPr="004B3A39">
        <w:rPr>
          <w:rFonts w:ascii="Book Antiqua" w:hAnsi="Book Antiqua" w:cs="Times New Roman" w:hint="eastAsia"/>
          <w:color w:val="000000" w:themeColor="text1"/>
          <w:sz w:val="24"/>
          <w:szCs w:val="24"/>
          <w:lang w:val="en-US" w:eastAsia="zh-CN"/>
        </w:rPr>
        <w:t>%</w:t>
      </w:r>
      <w:r w:rsidR="00A34AE6" w:rsidRPr="004B3A39">
        <w:rPr>
          <w:rFonts w:ascii="Book Antiqua" w:hAnsi="Book Antiqua" w:cs="Times New Roman"/>
          <w:color w:val="000000" w:themeColor="text1"/>
          <w:sz w:val="24"/>
          <w:szCs w:val="24"/>
          <w:lang w:val="en-US"/>
        </w:rPr>
        <w:t>) or mild (46</w:t>
      </w:r>
      <w:r w:rsidR="00A34AE6" w:rsidRPr="004B3A39">
        <w:rPr>
          <w:rFonts w:ascii="Book Antiqua" w:hAnsi="Book Antiqua" w:cs="Times New Roman" w:hint="eastAsia"/>
          <w:color w:val="000000" w:themeColor="text1"/>
          <w:sz w:val="24"/>
          <w:szCs w:val="24"/>
          <w:lang w:val="en-US" w:eastAsia="zh-CN"/>
        </w:rPr>
        <w:t>.</w:t>
      </w:r>
      <w:r w:rsidR="006D5B2D" w:rsidRPr="004B3A39">
        <w:rPr>
          <w:rFonts w:ascii="Book Antiqua" w:hAnsi="Book Antiqua" w:cs="Times New Roman"/>
          <w:color w:val="000000" w:themeColor="text1"/>
          <w:sz w:val="24"/>
          <w:szCs w:val="24"/>
          <w:lang w:val="en-US"/>
        </w:rPr>
        <w:t>2%) disease</w:t>
      </w:r>
      <w:r w:rsidR="00293A3A" w:rsidRPr="004B3A39">
        <w:rPr>
          <w:rFonts w:ascii="Book Antiqua" w:hAnsi="Book Antiqua" w:cs="Times New Roman"/>
          <w:color w:val="000000" w:themeColor="text1"/>
          <w:sz w:val="24"/>
          <w:szCs w:val="24"/>
          <w:vertAlign w:val="superscript"/>
          <w:lang w:val="en-US"/>
        </w:rPr>
        <w:t>[53,54</w:t>
      </w:r>
      <w:r w:rsidR="00520191" w:rsidRPr="004B3A39">
        <w:rPr>
          <w:rFonts w:ascii="Book Antiqua" w:hAnsi="Book Antiqua" w:cs="Times New Roman"/>
          <w:color w:val="000000" w:themeColor="text1"/>
          <w:sz w:val="24"/>
          <w:szCs w:val="24"/>
          <w:vertAlign w:val="superscript"/>
          <w:lang w:val="en-US"/>
        </w:rPr>
        <w:t>]</w:t>
      </w:r>
      <w:r w:rsidR="006D5B2D" w:rsidRPr="004B3A39">
        <w:rPr>
          <w:rStyle w:val="highlight"/>
          <w:rFonts w:ascii="Book Antiqua" w:hAnsi="Book Antiqua" w:cs="Times New Roman"/>
          <w:color w:val="000000" w:themeColor="text1"/>
          <w:sz w:val="24"/>
          <w:szCs w:val="24"/>
          <w:shd w:val="clear" w:color="auto" w:fill="FFFFFF"/>
          <w:lang w:val="en-US"/>
        </w:rPr>
        <w:t>.</w:t>
      </w:r>
      <w:r w:rsidR="0023611D" w:rsidRPr="004B3A39">
        <w:rPr>
          <w:rStyle w:val="highlight"/>
          <w:rFonts w:ascii="Book Antiqua" w:hAnsi="Book Antiqua" w:cs="Times New Roman"/>
          <w:color w:val="000000" w:themeColor="text1"/>
          <w:sz w:val="24"/>
          <w:szCs w:val="24"/>
          <w:shd w:val="clear" w:color="auto" w:fill="FFFFFF"/>
          <w:lang w:val="en-US"/>
        </w:rPr>
        <w:t xml:space="preserve"> </w:t>
      </w:r>
      <w:r w:rsidR="005A4C2E" w:rsidRPr="004B3A39">
        <w:rPr>
          <w:rStyle w:val="highlight"/>
          <w:rFonts w:ascii="Book Antiqua" w:hAnsi="Book Antiqua" w:cs="Times New Roman"/>
          <w:color w:val="000000" w:themeColor="text1"/>
          <w:sz w:val="24"/>
          <w:szCs w:val="24"/>
          <w:shd w:val="clear" w:color="auto" w:fill="FFFFFF"/>
          <w:lang w:val="en-US"/>
        </w:rPr>
        <w:t>Finally</w:t>
      </w:r>
      <w:r w:rsidR="006D5B2D" w:rsidRPr="004B3A39">
        <w:rPr>
          <w:rStyle w:val="highlight"/>
          <w:rFonts w:ascii="Book Antiqua" w:hAnsi="Book Antiqua" w:cs="Times New Roman"/>
          <w:color w:val="000000" w:themeColor="text1"/>
          <w:sz w:val="24"/>
          <w:szCs w:val="24"/>
          <w:shd w:val="clear" w:color="auto" w:fill="FFFFFF"/>
          <w:lang w:val="en-US"/>
        </w:rPr>
        <w:t xml:space="preserve">, in support of a causative role for </w:t>
      </w:r>
      <w:r w:rsidR="006D5B2D" w:rsidRPr="004B3A39">
        <w:rPr>
          <w:rStyle w:val="highlight"/>
          <w:rFonts w:ascii="Book Antiqua" w:hAnsi="Book Antiqua" w:cs="Times New Roman"/>
          <w:i/>
          <w:color w:val="000000" w:themeColor="text1"/>
          <w:sz w:val="24"/>
          <w:szCs w:val="24"/>
          <w:shd w:val="clear" w:color="auto" w:fill="FFFFFF"/>
          <w:lang w:val="en-US"/>
        </w:rPr>
        <w:t>H. pylori</w:t>
      </w:r>
      <w:r w:rsidR="006D5B2D" w:rsidRPr="004B3A39">
        <w:rPr>
          <w:rStyle w:val="highlight"/>
          <w:rFonts w:ascii="Book Antiqua" w:hAnsi="Book Antiqua" w:cs="Times New Roman"/>
          <w:color w:val="000000" w:themeColor="text1"/>
          <w:sz w:val="24"/>
          <w:szCs w:val="24"/>
          <w:shd w:val="clear" w:color="auto" w:fill="FFFFFF"/>
          <w:lang w:val="en-US"/>
        </w:rPr>
        <w:t xml:space="preserve"> in psoriasis, an interventional study by </w:t>
      </w:r>
      <w:r w:rsidR="004F777D" w:rsidRPr="004B3A39">
        <w:rPr>
          <w:rFonts w:ascii="Book Antiqua" w:hAnsi="Book Antiqua" w:cs="Times New Roman"/>
          <w:color w:val="000000" w:themeColor="text1"/>
          <w:sz w:val="24"/>
          <w:szCs w:val="24"/>
          <w:lang w:val="en-US"/>
        </w:rPr>
        <w:t>Onsun</w:t>
      </w:r>
      <w:r w:rsidR="00561345" w:rsidRPr="004B3A39">
        <w:rPr>
          <w:rFonts w:ascii="Book Antiqua" w:hAnsi="Book Antiqua" w:cs="Times New Roman"/>
          <w:i/>
          <w:color w:val="000000" w:themeColor="text1"/>
          <w:sz w:val="24"/>
          <w:szCs w:val="24"/>
          <w:lang w:val="en-US"/>
        </w:rPr>
        <w:t xml:space="preserve"> et </w:t>
      </w:r>
      <w:proofErr w:type="gramStart"/>
      <w:r w:rsidR="00561345" w:rsidRPr="004B3A39">
        <w:rPr>
          <w:rFonts w:ascii="Book Antiqua" w:hAnsi="Book Antiqua" w:cs="Times New Roman"/>
          <w:i/>
          <w:color w:val="000000" w:themeColor="text1"/>
          <w:sz w:val="24"/>
          <w:szCs w:val="24"/>
          <w:lang w:val="en-US"/>
        </w:rPr>
        <w:t>al</w:t>
      </w:r>
      <w:r w:rsidR="0065679B" w:rsidRPr="004B3A39">
        <w:rPr>
          <w:rFonts w:ascii="Book Antiqua" w:hAnsi="Book Antiqua" w:cs="Times New Roman"/>
          <w:color w:val="000000" w:themeColor="text1"/>
          <w:sz w:val="24"/>
          <w:szCs w:val="24"/>
          <w:vertAlign w:val="superscript"/>
          <w:lang w:val="en-US"/>
        </w:rPr>
        <w:t>[</w:t>
      </w:r>
      <w:proofErr w:type="gramEnd"/>
      <w:r w:rsidR="0065679B" w:rsidRPr="004B3A39">
        <w:rPr>
          <w:rFonts w:ascii="Book Antiqua" w:hAnsi="Book Antiqua" w:cs="Times New Roman"/>
          <w:color w:val="000000" w:themeColor="text1"/>
          <w:sz w:val="24"/>
          <w:szCs w:val="24"/>
          <w:vertAlign w:val="superscript"/>
          <w:lang w:val="en-US"/>
        </w:rPr>
        <w:t>55]</w:t>
      </w:r>
      <w:r w:rsidR="00192FC4" w:rsidRPr="004B3A39">
        <w:rPr>
          <w:rFonts w:ascii="Book Antiqua" w:hAnsi="Book Antiqua" w:cs="Times New Roman"/>
          <w:color w:val="000000" w:themeColor="text1"/>
          <w:sz w:val="24"/>
          <w:szCs w:val="24"/>
          <w:lang w:val="en-US"/>
        </w:rPr>
        <w:t xml:space="preserve"> </w:t>
      </w:r>
      <w:r w:rsidR="00561345" w:rsidRPr="004B3A39">
        <w:rPr>
          <w:rFonts w:ascii="Book Antiqua" w:hAnsi="Book Antiqua" w:cs="Times New Roman"/>
          <w:color w:val="000000" w:themeColor="text1"/>
          <w:sz w:val="24"/>
          <w:szCs w:val="24"/>
          <w:lang w:val="en-US"/>
        </w:rPr>
        <w:t xml:space="preserve">demonstrated that eradication of </w:t>
      </w:r>
      <w:r w:rsidR="00561345" w:rsidRPr="004B3A39">
        <w:rPr>
          <w:rFonts w:ascii="Book Antiqua" w:hAnsi="Book Antiqua" w:cs="Times New Roman"/>
          <w:i/>
          <w:color w:val="000000" w:themeColor="text1"/>
          <w:sz w:val="24"/>
          <w:szCs w:val="24"/>
          <w:lang w:val="en-US"/>
        </w:rPr>
        <w:t>H</w:t>
      </w:r>
      <w:r w:rsidR="005F4156" w:rsidRPr="004B3A39">
        <w:rPr>
          <w:rFonts w:ascii="Book Antiqua" w:hAnsi="Book Antiqua" w:cs="Times New Roman"/>
          <w:i/>
          <w:color w:val="000000" w:themeColor="text1"/>
          <w:sz w:val="24"/>
          <w:szCs w:val="24"/>
          <w:lang w:val="en-US"/>
        </w:rPr>
        <w:t>.</w:t>
      </w:r>
      <w:r w:rsidR="00561345" w:rsidRPr="004B3A39">
        <w:rPr>
          <w:rFonts w:ascii="Book Antiqua" w:hAnsi="Book Antiqua" w:cs="Times New Roman"/>
          <w:i/>
          <w:color w:val="000000" w:themeColor="text1"/>
          <w:sz w:val="24"/>
          <w:szCs w:val="24"/>
          <w:lang w:val="en-US"/>
        </w:rPr>
        <w:t xml:space="preserve"> pylori</w:t>
      </w:r>
      <w:r w:rsidR="00561345" w:rsidRPr="004B3A39">
        <w:rPr>
          <w:rFonts w:ascii="Book Antiqua" w:hAnsi="Book Antiqua" w:cs="Times New Roman"/>
          <w:color w:val="000000" w:themeColor="text1"/>
          <w:sz w:val="24"/>
          <w:szCs w:val="24"/>
          <w:lang w:val="en-US"/>
        </w:rPr>
        <w:t xml:space="preserve"> infection caused more rapid improvement </w:t>
      </w:r>
      <w:r w:rsidRPr="004B3A39">
        <w:rPr>
          <w:rFonts w:ascii="Book Antiqua" w:hAnsi="Book Antiqua" w:cs="Times New Roman"/>
          <w:color w:val="000000" w:themeColor="text1"/>
          <w:sz w:val="24"/>
          <w:szCs w:val="24"/>
          <w:lang w:val="en-US"/>
        </w:rPr>
        <w:t xml:space="preserve">than </w:t>
      </w:r>
      <w:r w:rsidR="00F57877" w:rsidRPr="004B3A39">
        <w:rPr>
          <w:rFonts w:ascii="Book Antiqua" w:hAnsi="Book Antiqua" w:cs="Times New Roman"/>
          <w:color w:val="000000" w:themeColor="text1"/>
          <w:sz w:val="24"/>
          <w:szCs w:val="24"/>
          <w:lang w:val="en-US"/>
        </w:rPr>
        <w:t xml:space="preserve">treatment with </w:t>
      </w:r>
      <w:r w:rsidR="00561345" w:rsidRPr="004B3A39">
        <w:rPr>
          <w:rFonts w:ascii="Book Antiqua" w:hAnsi="Book Antiqua" w:cs="Times New Roman"/>
          <w:color w:val="000000" w:themeColor="text1"/>
          <w:sz w:val="24"/>
          <w:szCs w:val="24"/>
          <w:lang w:val="en-US"/>
        </w:rPr>
        <w:t>acitretin alone.</w:t>
      </w:r>
      <w:r w:rsidR="00C07358">
        <w:rPr>
          <w:rFonts w:ascii="Book Antiqua" w:hAnsi="Book Antiqua" w:cs="Times New Roman"/>
          <w:color w:val="000000" w:themeColor="text1"/>
          <w:sz w:val="24"/>
          <w:szCs w:val="24"/>
          <w:lang w:val="en-US"/>
        </w:rPr>
        <w:t xml:space="preserve"> </w:t>
      </w:r>
    </w:p>
    <w:p w:rsidR="00B35A3A" w:rsidRPr="004B3A39" w:rsidRDefault="00316B59" w:rsidP="0065679B">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Chronic urticaria</w:t>
      </w:r>
      <w:r w:rsidR="00257F45" w:rsidRPr="004B3A39">
        <w:rPr>
          <w:rFonts w:ascii="Book Antiqua" w:hAnsi="Book Antiqua" w:cs="Times New Roman"/>
          <w:color w:val="000000" w:themeColor="text1"/>
          <w:sz w:val="24"/>
          <w:szCs w:val="24"/>
          <w:lang w:val="en-US"/>
        </w:rPr>
        <w:t xml:space="preserve"> (CU)</w:t>
      </w:r>
      <w:r w:rsidR="00B35A3A" w:rsidRPr="004B3A39">
        <w:rPr>
          <w:rFonts w:ascii="Book Antiqua" w:hAnsi="Book Antiqua" w:cs="Times New Roman"/>
          <w:color w:val="000000" w:themeColor="text1"/>
          <w:sz w:val="24"/>
          <w:szCs w:val="24"/>
          <w:lang w:val="en-US"/>
        </w:rPr>
        <w:t xml:space="preserve"> is characterized by </w:t>
      </w:r>
      <w:r w:rsidR="004D2D0C" w:rsidRPr="004B3A39">
        <w:rPr>
          <w:rFonts w:ascii="Book Antiqua" w:hAnsi="Book Antiqua" w:cs="Times New Roman"/>
          <w:color w:val="000000" w:themeColor="text1"/>
          <w:sz w:val="24"/>
          <w:szCs w:val="24"/>
          <w:lang w:val="en-US"/>
        </w:rPr>
        <w:t xml:space="preserve">the </w:t>
      </w:r>
      <w:r w:rsidR="00B35A3A" w:rsidRPr="004B3A39">
        <w:rPr>
          <w:rFonts w:ascii="Book Antiqua" w:hAnsi="Book Antiqua" w:cs="Times New Roman"/>
          <w:color w:val="000000" w:themeColor="text1"/>
          <w:sz w:val="24"/>
          <w:szCs w:val="24"/>
          <w:lang w:val="en-US"/>
        </w:rPr>
        <w:t xml:space="preserve">appearance of a more or less itchy rash, </w:t>
      </w:r>
      <w:r w:rsidR="004D2D0C" w:rsidRPr="004B3A39">
        <w:rPr>
          <w:rFonts w:ascii="Book Antiqua" w:hAnsi="Book Antiqua" w:cs="Times New Roman"/>
          <w:color w:val="000000" w:themeColor="text1"/>
          <w:sz w:val="24"/>
          <w:szCs w:val="24"/>
          <w:lang w:val="en-US"/>
        </w:rPr>
        <w:t>and its unique</w:t>
      </w:r>
      <w:r w:rsidR="00B35A3A" w:rsidRPr="004B3A39">
        <w:rPr>
          <w:rFonts w:ascii="Book Antiqua" w:hAnsi="Book Antiqua" w:cs="Times New Roman"/>
          <w:color w:val="000000" w:themeColor="text1"/>
          <w:sz w:val="24"/>
          <w:szCs w:val="24"/>
          <w:lang w:val="en-US"/>
        </w:rPr>
        <w:t xml:space="preserve"> lesion is the </w:t>
      </w:r>
      <w:r w:rsidR="004D2D0C" w:rsidRPr="004B3A39">
        <w:rPr>
          <w:rFonts w:ascii="Book Antiqua" w:hAnsi="Book Antiqua" w:cs="Times New Roman"/>
          <w:color w:val="000000" w:themeColor="text1"/>
          <w:sz w:val="24"/>
          <w:szCs w:val="24"/>
          <w:lang w:val="en-US"/>
        </w:rPr>
        <w:t>wheal</w:t>
      </w:r>
      <w:r w:rsidR="00B35A3A" w:rsidRPr="004B3A39">
        <w:rPr>
          <w:rFonts w:ascii="Book Antiqua" w:hAnsi="Book Antiqua" w:cs="Times New Roman"/>
          <w:color w:val="000000" w:themeColor="text1"/>
          <w:sz w:val="24"/>
          <w:szCs w:val="24"/>
          <w:lang w:val="en-US"/>
        </w:rPr>
        <w:t xml:space="preserve">. </w:t>
      </w:r>
      <w:r w:rsidR="00666A10" w:rsidRPr="004B3A39">
        <w:rPr>
          <w:rFonts w:ascii="Book Antiqua" w:hAnsi="Book Antiqua" w:cs="Times New Roman"/>
          <w:color w:val="000000" w:themeColor="text1"/>
          <w:sz w:val="24"/>
          <w:szCs w:val="24"/>
          <w:lang w:val="en-US"/>
        </w:rPr>
        <w:t>Some researc</w:t>
      </w:r>
      <w:r w:rsidRPr="004B3A39">
        <w:rPr>
          <w:rFonts w:ascii="Book Antiqua" w:hAnsi="Book Antiqua" w:cs="Times New Roman"/>
          <w:color w:val="000000" w:themeColor="text1"/>
          <w:sz w:val="24"/>
          <w:szCs w:val="24"/>
          <w:lang w:val="en-US"/>
        </w:rPr>
        <w:t>h groups</w:t>
      </w:r>
      <w:r w:rsidR="004D2D0C" w:rsidRPr="004B3A39">
        <w:rPr>
          <w:rFonts w:ascii="Book Antiqua" w:hAnsi="Book Antiqua" w:cs="Times New Roman"/>
          <w:color w:val="000000" w:themeColor="text1"/>
          <w:sz w:val="24"/>
          <w:szCs w:val="24"/>
          <w:lang w:val="en-US"/>
        </w:rPr>
        <w:t xml:space="preserve"> have</w:t>
      </w:r>
      <w:r w:rsidRPr="004B3A39">
        <w:rPr>
          <w:rFonts w:ascii="Book Antiqua" w:hAnsi="Book Antiqua" w:cs="Times New Roman"/>
          <w:color w:val="000000" w:themeColor="text1"/>
          <w:sz w:val="24"/>
          <w:szCs w:val="24"/>
          <w:lang w:val="en-US"/>
        </w:rPr>
        <w:t xml:space="preserve"> reported a higher prev</w:t>
      </w:r>
      <w:r w:rsidR="00666A10" w:rsidRPr="004B3A39">
        <w:rPr>
          <w:rFonts w:ascii="Book Antiqua" w:hAnsi="Book Antiqua" w:cs="Times New Roman"/>
          <w:color w:val="000000" w:themeColor="text1"/>
          <w:sz w:val="24"/>
          <w:szCs w:val="24"/>
          <w:lang w:val="en-US"/>
        </w:rPr>
        <w:t xml:space="preserve">alence of </w:t>
      </w:r>
      <w:r w:rsidRPr="004B3A39">
        <w:rPr>
          <w:rFonts w:ascii="Book Antiqua" w:hAnsi="Book Antiqua" w:cs="Times New Roman"/>
          <w:i/>
          <w:color w:val="000000" w:themeColor="text1"/>
          <w:sz w:val="24"/>
          <w:szCs w:val="24"/>
          <w:lang w:val="en-US"/>
        </w:rPr>
        <w:t xml:space="preserve">H. </w:t>
      </w:r>
      <w:r w:rsidR="000D27D9" w:rsidRPr="004B3A39">
        <w:rPr>
          <w:rFonts w:ascii="Book Antiqua" w:hAnsi="Book Antiqua" w:cs="Times New Roman"/>
          <w:i/>
          <w:color w:val="000000" w:themeColor="text1"/>
          <w:sz w:val="24"/>
          <w:szCs w:val="24"/>
          <w:lang w:val="en-US"/>
        </w:rPr>
        <w:t>pylori</w:t>
      </w:r>
      <w:r w:rsidR="000D27D9" w:rsidRPr="004B3A39">
        <w:rPr>
          <w:rFonts w:ascii="Book Antiqua" w:hAnsi="Book Antiqua" w:cs="Times New Roman"/>
          <w:color w:val="000000" w:themeColor="text1"/>
          <w:sz w:val="24"/>
          <w:szCs w:val="24"/>
          <w:lang w:val="en-US"/>
        </w:rPr>
        <w:t xml:space="preserve"> i</w:t>
      </w:r>
      <w:r w:rsidR="00666A10" w:rsidRPr="004B3A39">
        <w:rPr>
          <w:rFonts w:ascii="Book Antiqua" w:hAnsi="Book Antiqua" w:cs="Times New Roman"/>
          <w:color w:val="000000" w:themeColor="text1"/>
          <w:sz w:val="24"/>
          <w:szCs w:val="24"/>
          <w:lang w:val="en-US"/>
        </w:rPr>
        <w:t xml:space="preserve">nfection in patients with </w:t>
      </w:r>
      <w:proofErr w:type="gramStart"/>
      <w:r w:rsidR="00666A10" w:rsidRPr="004B3A39">
        <w:rPr>
          <w:rFonts w:ascii="Book Antiqua" w:hAnsi="Book Antiqua" w:cs="Times New Roman"/>
          <w:color w:val="000000" w:themeColor="text1"/>
          <w:sz w:val="24"/>
          <w:szCs w:val="24"/>
          <w:lang w:val="en-US"/>
        </w:rPr>
        <w:t>CU</w:t>
      </w:r>
      <w:r w:rsidR="00520191"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56,57</w:t>
      </w:r>
      <w:r w:rsidR="00E464C6" w:rsidRPr="004B3A39">
        <w:rPr>
          <w:rFonts w:ascii="Book Antiqua" w:hAnsi="Book Antiqua" w:cs="Times New Roman"/>
          <w:color w:val="000000" w:themeColor="text1"/>
          <w:sz w:val="24"/>
          <w:szCs w:val="24"/>
          <w:vertAlign w:val="superscript"/>
          <w:lang w:val="en-US"/>
        </w:rPr>
        <w:t>]</w:t>
      </w:r>
      <w:r w:rsidR="00E464C6" w:rsidRPr="004B3A39">
        <w:rPr>
          <w:rFonts w:ascii="Book Antiqua" w:hAnsi="Book Antiqua" w:cs="Times New Roman"/>
          <w:color w:val="000000" w:themeColor="text1"/>
          <w:sz w:val="24"/>
          <w:szCs w:val="24"/>
          <w:lang w:val="en-US"/>
        </w:rPr>
        <w:t>.</w:t>
      </w:r>
      <w:r w:rsidR="000D27D9" w:rsidRPr="004B3A39">
        <w:rPr>
          <w:rFonts w:ascii="Book Antiqua" w:hAnsi="Book Antiqua" w:cs="Times New Roman"/>
          <w:color w:val="000000" w:themeColor="text1"/>
          <w:sz w:val="24"/>
          <w:szCs w:val="24"/>
          <w:lang w:val="en-US"/>
        </w:rPr>
        <w:t xml:space="preserve"> </w:t>
      </w:r>
      <w:r w:rsidR="004F777D" w:rsidRPr="004B3A39">
        <w:rPr>
          <w:rFonts w:ascii="Book Antiqua" w:hAnsi="Book Antiqua" w:cs="Times New Roman"/>
          <w:color w:val="000000" w:themeColor="text1"/>
          <w:sz w:val="24"/>
          <w:szCs w:val="24"/>
          <w:lang w:val="en-US"/>
        </w:rPr>
        <w:t xml:space="preserve">Campanati </w:t>
      </w:r>
      <w:r w:rsidR="00B35A3A" w:rsidRPr="004B3A39">
        <w:rPr>
          <w:rFonts w:ascii="Book Antiqua" w:hAnsi="Book Antiqua" w:cs="Times New Roman"/>
          <w:i/>
          <w:color w:val="000000" w:themeColor="text1"/>
          <w:sz w:val="24"/>
          <w:szCs w:val="24"/>
          <w:lang w:val="en-US"/>
        </w:rPr>
        <w:t xml:space="preserve">et </w:t>
      </w:r>
      <w:proofErr w:type="gramStart"/>
      <w:r w:rsidR="00B35A3A" w:rsidRPr="004B3A39">
        <w:rPr>
          <w:rFonts w:ascii="Book Antiqua" w:hAnsi="Book Antiqua" w:cs="Times New Roman"/>
          <w:i/>
          <w:color w:val="000000" w:themeColor="text1"/>
          <w:sz w:val="24"/>
          <w:szCs w:val="24"/>
          <w:lang w:val="en-US"/>
        </w:rPr>
        <w:t>al</w:t>
      </w:r>
      <w:r w:rsidR="00437A07" w:rsidRPr="004B3A39">
        <w:rPr>
          <w:rFonts w:ascii="Book Antiqua" w:hAnsi="Book Antiqua" w:cs="Times New Roman"/>
          <w:color w:val="000000" w:themeColor="text1"/>
          <w:sz w:val="24"/>
          <w:szCs w:val="24"/>
          <w:vertAlign w:val="superscript"/>
          <w:lang w:val="en-US"/>
        </w:rPr>
        <w:t>[</w:t>
      </w:r>
      <w:proofErr w:type="gramEnd"/>
      <w:r w:rsidR="0065679B" w:rsidRPr="004B3A39">
        <w:rPr>
          <w:rFonts w:ascii="Book Antiqua" w:hAnsi="Book Antiqua" w:cs="Times New Roman"/>
          <w:color w:val="000000" w:themeColor="text1"/>
          <w:sz w:val="24"/>
          <w:szCs w:val="24"/>
          <w:vertAlign w:val="superscript"/>
          <w:lang w:val="en-US"/>
        </w:rPr>
        <w:t>58]</w:t>
      </w:r>
      <w:r w:rsidR="00B35A3A" w:rsidRPr="004B3A39">
        <w:rPr>
          <w:rFonts w:ascii="Book Antiqua" w:hAnsi="Book Antiqua" w:cs="Times New Roman"/>
          <w:color w:val="000000" w:themeColor="text1"/>
          <w:sz w:val="24"/>
          <w:szCs w:val="24"/>
          <w:lang w:val="en-US"/>
        </w:rPr>
        <w:t xml:space="preserve"> demonstrated no difference in the presence of </w:t>
      </w:r>
      <w:r w:rsidR="00B35A3A" w:rsidRPr="004B3A39">
        <w:rPr>
          <w:rFonts w:ascii="Book Antiqua" w:hAnsi="Book Antiqua" w:cs="Times New Roman"/>
          <w:i/>
          <w:color w:val="000000" w:themeColor="text1"/>
          <w:sz w:val="24"/>
          <w:szCs w:val="24"/>
          <w:lang w:val="en-US"/>
        </w:rPr>
        <w:t>H</w:t>
      </w:r>
      <w:r w:rsidR="00666A10" w:rsidRPr="004B3A39">
        <w:rPr>
          <w:rFonts w:ascii="Book Antiqua" w:hAnsi="Book Antiqua" w:cs="Times New Roman"/>
          <w:i/>
          <w:color w:val="000000" w:themeColor="text1"/>
          <w:sz w:val="24"/>
          <w:szCs w:val="24"/>
          <w:lang w:val="en-US"/>
        </w:rPr>
        <w:t>.</w:t>
      </w:r>
      <w:r w:rsidR="00B35A3A" w:rsidRPr="004B3A39">
        <w:rPr>
          <w:rFonts w:ascii="Book Antiqua" w:hAnsi="Book Antiqua" w:cs="Times New Roman"/>
          <w:i/>
          <w:color w:val="000000" w:themeColor="text1"/>
          <w:sz w:val="24"/>
          <w:szCs w:val="24"/>
          <w:lang w:val="en-US"/>
        </w:rPr>
        <w:t xml:space="preserve"> pylori </w:t>
      </w:r>
      <w:r w:rsidR="00B35A3A" w:rsidRPr="004B3A39">
        <w:rPr>
          <w:rFonts w:ascii="Book Antiqua" w:hAnsi="Book Antiqua" w:cs="Times New Roman"/>
          <w:color w:val="000000" w:themeColor="text1"/>
          <w:sz w:val="24"/>
          <w:szCs w:val="24"/>
          <w:lang w:val="en-US"/>
        </w:rPr>
        <w:t xml:space="preserve">infection between patients with </w:t>
      </w:r>
      <w:r w:rsidR="00257F45" w:rsidRPr="004B3A39">
        <w:rPr>
          <w:rFonts w:ascii="Book Antiqua" w:hAnsi="Book Antiqua" w:cs="Times New Roman"/>
          <w:color w:val="000000" w:themeColor="text1"/>
          <w:sz w:val="24"/>
          <w:szCs w:val="24"/>
          <w:lang w:val="en-US"/>
        </w:rPr>
        <w:t>CU</w:t>
      </w:r>
      <w:r w:rsidR="00B35A3A" w:rsidRPr="004B3A39">
        <w:rPr>
          <w:rFonts w:ascii="Book Antiqua" w:hAnsi="Book Antiqua" w:cs="Times New Roman"/>
          <w:color w:val="000000" w:themeColor="text1"/>
          <w:sz w:val="24"/>
          <w:szCs w:val="24"/>
          <w:lang w:val="en-US"/>
        </w:rPr>
        <w:t xml:space="preserve"> and apparently healthy people</w:t>
      </w:r>
      <w:r w:rsidR="004D2D0C" w:rsidRPr="004B3A39">
        <w:rPr>
          <w:rFonts w:ascii="Book Antiqua" w:hAnsi="Book Antiqua" w:cs="Times New Roman"/>
          <w:color w:val="000000" w:themeColor="text1"/>
          <w:sz w:val="24"/>
          <w:szCs w:val="24"/>
          <w:lang w:val="en-US"/>
        </w:rPr>
        <w:t>,</w:t>
      </w:r>
      <w:r w:rsidR="00257F45" w:rsidRPr="004B3A39">
        <w:rPr>
          <w:rFonts w:ascii="Book Antiqua" w:hAnsi="Book Antiqua" w:cs="Times New Roman"/>
          <w:color w:val="000000" w:themeColor="text1"/>
          <w:sz w:val="24"/>
          <w:szCs w:val="24"/>
          <w:lang w:val="en-US"/>
        </w:rPr>
        <w:t xml:space="preserve"> but they reported a significant improvement </w:t>
      </w:r>
      <w:r w:rsidR="004D2D0C" w:rsidRPr="004B3A39">
        <w:rPr>
          <w:rFonts w:ascii="Book Antiqua" w:hAnsi="Book Antiqua" w:cs="Times New Roman"/>
          <w:color w:val="000000" w:themeColor="text1"/>
          <w:sz w:val="24"/>
          <w:szCs w:val="24"/>
          <w:lang w:val="en-US"/>
        </w:rPr>
        <w:t>in</w:t>
      </w:r>
      <w:r w:rsidR="00257F45" w:rsidRPr="004B3A39">
        <w:rPr>
          <w:rFonts w:ascii="Book Antiqua" w:hAnsi="Book Antiqua" w:cs="Times New Roman"/>
          <w:color w:val="000000" w:themeColor="text1"/>
          <w:sz w:val="24"/>
          <w:szCs w:val="24"/>
          <w:lang w:val="en-US"/>
        </w:rPr>
        <w:t xml:space="preserve"> skin lesions after eradication therapy. </w:t>
      </w:r>
      <w:r w:rsidR="00257F45" w:rsidRPr="004B3A39">
        <w:rPr>
          <w:rFonts w:ascii="Book Antiqua" w:hAnsi="Book Antiqua" w:cs="Times New Roman"/>
          <w:bCs/>
          <w:color w:val="000000" w:themeColor="text1"/>
          <w:sz w:val="24"/>
          <w:szCs w:val="24"/>
          <w:lang w:val="en-US"/>
        </w:rPr>
        <w:t xml:space="preserve">Yoshimasu </w:t>
      </w:r>
      <w:r w:rsidR="00257F45" w:rsidRPr="004B3A39">
        <w:rPr>
          <w:rFonts w:ascii="Book Antiqua" w:hAnsi="Book Antiqua" w:cs="Times New Roman"/>
          <w:bCs/>
          <w:i/>
          <w:color w:val="000000" w:themeColor="text1"/>
          <w:sz w:val="24"/>
          <w:szCs w:val="24"/>
          <w:lang w:val="en-US"/>
        </w:rPr>
        <w:t>et al</w:t>
      </w:r>
      <w:r w:rsidR="0065679B" w:rsidRPr="004B3A39">
        <w:rPr>
          <w:rFonts w:ascii="Book Antiqua" w:hAnsi="Book Antiqua" w:cs="Times New Roman"/>
          <w:color w:val="000000" w:themeColor="text1"/>
          <w:sz w:val="24"/>
          <w:szCs w:val="24"/>
          <w:vertAlign w:val="superscript"/>
          <w:lang w:val="en-US"/>
        </w:rPr>
        <w:t>[59]</w:t>
      </w:r>
      <w:r w:rsidR="00257F45" w:rsidRPr="004B3A39">
        <w:rPr>
          <w:rFonts w:ascii="Book Antiqua" w:hAnsi="Book Antiqua" w:cs="Times New Roman"/>
          <w:bCs/>
          <w:color w:val="000000" w:themeColor="text1"/>
          <w:sz w:val="24"/>
          <w:szCs w:val="24"/>
          <w:lang w:val="en-US"/>
        </w:rPr>
        <w:t xml:space="preserve"> demonstrated that patients with CU infected </w:t>
      </w:r>
      <w:r w:rsidR="004D2D0C" w:rsidRPr="004B3A39">
        <w:rPr>
          <w:rFonts w:ascii="Book Antiqua" w:hAnsi="Book Antiqua" w:cs="Times New Roman"/>
          <w:bCs/>
          <w:color w:val="000000" w:themeColor="text1"/>
          <w:sz w:val="24"/>
          <w:szCs w:val="24"/>
          <w:lang w:val="en-US"/>
        </w:rPr>
        <w:t>with</w:t>
      </w:r>
      <w:r w:rsidR="000D27D9" w:rsidRPr="004B3A39">
        <w:rPr>
          <w:rFonts w:ascii="Book Antiqua" w:hAnsi="Book Antiqua" w:cs="Times New Roman"/>
          <w:bCs/>
          <w:color w:val="000000" w:themeColor="text1"/>
          <w:sz w:val="24"/>
          <w:szCs w:val="24"/>
          <w:lang w:val="en-US"/>
        </w:rPr>
        <w:t xml:space="preserve"> </w:t>
      </w:r>
      <w:r w:rsidR="00257F45" w:rsidRPr="004B3A39">
        <w:rPr>
          <w:rFonts w:ascii="Book Antiqua" w:hAnsi="Book Antiqua" w:cs="Times New Roman"/>
          <w:i/>
          <w:color w:val="000000" w:themeColor="text1"/>
          <w:sz w:val="24"/>
          <w:szCs w:val="24"/>
          <w:lang w:val="en-US"/>
        </w:rPr>
        <w:t>H</w:t>
      </w:r>
      <w:r w:rsidR="008E3645" w:rsidRPr="004B3A39">
        <w:rPr>
          <w:rFonts w:ascii="Book Antiqua" w:hAnsi="Book Antiqua" w:cs="Times New Roman"/>
          <w:i/>
          <w:color w:val="000000" w:themeColor="text1"/>
          <w:sz w:val="24"/>
          <w:szCs w:val="24"/>
          <w:lang w:val="en-US"/>
        </w:rPr>
        <w:t>.</w:t>
      </w:r>
      <w:r w:rsidR="00257F45" w:rsidRPr="004B3A39">
        <w:rPr>
          <w:rFonts w:ascii="Book Antiqua" w:hAnsi="Book Antiqua" w:cs="Times New Roman"/>
          <w:i/>
          <w:color w:val="000000" w:themeColor="text1"/>
          <w:sz w:val="24"/>
          <w:szCs w:val="24"/>
          <w:lang w:val="en-US"/>
        </w:rPr>
        <w:t xml:space="preserve"> pylori </w:t>
      </w:r>
      <w:r w:rsidRPr="004B3A39">
        <w:rPr>
          <w:rFonts w:ascii="Book Antiqua" w:hAnsi="Book Antiqua" w:cs="Times New Roman"/>
          <w:color w:val="000000" w:themeColor="text1"/>
          <w:sz w:val="24"/>
          <w:szCs w:val="24"/>
          <w:lang w:val="en-US"/>
        </w:rPr>
        <w:t xml:space="preserve">had a cure rate of </w:t>
      </w:r>
      <w:r w:rsidR="00613704" w:rsidRPr="004B3A39">
        <w:rPr>
          <w:rFonts w:ascii="Book Antiqua" w:hAnsi="Book Antiqua" w:cs="Times New Roman"/>
          <w:color w:val="000000" w:themeColor="text1"/>
          <w:sz w:val="24"/>
          <w:szCs w:val="24"/>
          <w:lang w:val="en-US"/>
        </w:rPr>
        <w:t>approximately 5</w:t>
      </w:r>
      <w:r w:rsidRPr="004B3A39">
        <w:rPr>
          <w:rFonts w:ascii="Book Antiqua" w:hAnsi="Book Antiqua" w:cs="Times New Roman"/>
          <w:color w:val="000000" w:themeColor="text1"/>
          <w:sz w:val="24"/>
          <w:szCs w:val="24"/>
          <w:lang w:val="en-US"/>
        </w:rPr>
        <w:t>6% and that none</w:t>
      </w:r>
      <w:r w:rsidR="00257F45" w:rsidRPr="004B3A39">
        <w:rPr>
          <w:rFonts w:ascii="Book Antiqua" w:hAnsi="Book Antiqua" w:cs="Times New Roman"/>
          <w:color w:val="000000" w:themeColor="text1"/>
          <w:sz w:val="24"/>
          <w:szCs w:val="24"/>
          <w:lang w:val="en-US"/>
        </w:rPr>
        <w:t xml:space="preserve"> of </w:t>
      </w:r>
      <w:r w:rsidRPr="004B3A39">
        <w:rPr>
          <w:rFonts w:ascii="Book Antiqua" w:hAnsi="Book Antiqua" w:cs="Times New Roman"/>
          <w:color w:val="000000" w:themeColor="text1"/>
          <w:sz w:val="24"/>
          <w:szCs w:val="24"/>
          <w:lang w:val="en-US"/>
        </w:rPr>
        <w:t xml:space="preserve">the </w:t>
      </w:r>
      <w:r w:rsidR="00257F45" w:rsidRPr="004B3A39">
        <w:rPr>
          <w:rFonts w:ascii="Book Antiqua" w:hAnsi="Book Antiqua" w:cs="Times New Roman"/>
          <w:color w:val="000000" w:themeColor="text1"/>
          <w:sz w:val="24"/>
          <w:szCs w:val="24"/>
          <w:lang w:val="en-US"/>
        </w:rPr>
        <w:t xml:space="preserve">patients with </w:t>
      </w:r>
      <w:r w:rsidR="00257F45" w:rsidRPr="004B3A39">
        <w:rPr>
          <w:rFonts w:ascii="Book Antiqua" w:hAnsi="Book Antiqua" w:cs="Times New Roman"/>
          <w:i/>
          <w:color w:val="000000" w:themeColor="text1"/>
          <w:sz w:val="24"/>
          <w:szCs w:val="24"/>
          <w:lang w:val="en-US"/>
        </w:rPr>
        <w:t>H</w:t>
      </w:r>
      <w:r w:rsidR="008E3645" w:rsidRPr="004B3A39">
        <w:rPr>
          <w:rFonts w:ascii="Book Antiqua" w:hAnsi="Book Antiqua" w:cs="Times New Roman"/>
          <w:i/>
          <w:color w:val="000000" w:themeColor="text1"/>
          <w:sz w:val="24"/>
          <w:szCs w:val="24"/>
          <w:lang w:val="en-US"/>
        </w:rPr>
        <w:t>.</w:t>
      </w:r>
      <w:r w:rsidR="00257F45" w:rsidRPr="004B3A39">
        <w:rPr>
          <w:rFonts w:ascii="Book Antiqua" w:hAnsi="Book Antiqua" w:cs="Times New Roman"/>
          <w:i/>
          <w:color w:val="000000" w:themeColor="text1"/>
          <w:sz w:val="24"/>
          <w:szCs w:val="24"/>
          <w:lang w:val="en-US"/>
        </w:rPr>
        <w:t xml:space="preserve"> pylori </w:t>
      </w:r>
      <w:r w:rsidR="00257F45" w:rsidRPr="004B3A39">
        <w:rPr>
          <w:rFonts w:ascii="Book Antiqua" w:hAnsi="Book Antiqua" w:cs="Times New Roman"/>
          <w:color w:val="000000" w:themeColor="text1"/>
          <w:sz w:val="24"/>
          <w:szCs w:val="24"/>
          <w:lang w:val="en-US"/>
        </w:rPr>
        <w:t xml:space="preserve">infection </w:t>
      </w:r>
      <w:r w:rsidR="004D2D0C" w:rsidRPr="004B3A39">
        <w:rPr>
          <w:rFonts w:ascii="Book Antiqua" w:hAnsi="Book Antiqua" w:cs="Times New Roman"/>
          <w:color w:val="000000" w:themeColor="text1"/>
          <w:sz w:val="24"/>
          <w:szCs w:val="24"/>
          <w:lang w:val="en-US"/>
        </w:rPr>
        <w:t>were</w:t>
      </w:r>
      <w:r w:rsidR="000D27D9" w:rsidRPr="004B3A39">
        <w:rPr>
          <w:rFonts w:ascii="Book Antiqua" w:hAnsi="Book Antiqua" w:cs="Times New Roman"/>
          <w:color w:val="000000" w:themeColor="text1"/>
          <w:sz w:val="24"/>
          <w:szCs w:val="24"/>
          <w:lang w:val="en-US"/>
        </w:rPr>
        <w:t xml:space="preserve"> </w:t>
      </w:r>
      <w:r w:rsidR="00257F45" w:rsidRPr="004B3A39">
        <w:rPr>
          <w:rFonts w:ascii="Book Antiqua" w:hAnsi="Book Antiqua" w:cs="Times New Roman"/>
          <w:color w:val="000000" w:themeColor="text1"/>
          <w:sz w:val="24"/>
          <w:szCs w:val="24"/>
          <w:lang w:val="en-US"/>
        </w:rPr>
        <w:t xml:space="preserve">cured </w:t>
      </w:r>
      <w:r w:rsidRPr="004B3A39">
        <w:rPr>
          <w:rFonts w:ascii="Book Antiqua" w:hAnsi="Book Antiqua" w:cs="Times New Roman"/>
          <w:color w:val="000000" w:themeColor="text1"/>
          <w:sz w:val="24"/>
          <w:szCs w:val="24"/>
          <w:lang w:val="en-US"/>
        </w:rPr>
        <w:t>if</w:t>
      </w:r>
      <w:r w:rsidR="004D2D0C" w:rsidRPr="004B3A39">
        <w:rPr>
          <w:rFonts w:ascii="Book Antiqua" w:hAnsi="Book Antiqua" w:cs="Times New Roman"/>
          <w:color w:val="000000" w:themeColor="text1"/>
          <w:sz w:val="24"/>
          <w:szCs w:val="24"/>
          <w:lang w:val="en-US"/>
        </w:rPr>
        <w:t xml:space="preserve"> they were</w:t>
      </w:r>
      <w:r w:rsidRPr="004B3A39">
        <w:rPr>
          <w:rFonts w:ascii="Book Antiqua" w:hAnsi="Book Antiqua" w:cs="Times New Roman"/>
          <w:color w:val="000000" w:themeColor="text1"/>
          <w:sz w:val="24"/>
          <w:szCs w:val="24"/>
          <w:lang w:val="en-US"/>
        </w:rPr>
        <w:t xml:space="preserve"> treate</w:t>
      </w:r>
      <w:r w:rsidR="00613704" w:rsidRPr="004B3A39">
        <w:rPr>
          <w:rFonts w:ascii="Book Antiqua" w:hAnsi="Book Antiqua" w:cs="Times New Roman"/>
          <w:color w:val="000000" w:themeColor="text1"/>
          <w:sz w:val="24"/>
          <w:szCs w:val="24"/>
          <w:lang w:val="en-US"/>
        </w:rPr>
        <w:t>d w</w:t>
      </w:r>
      <w:r w:rsidRPr="004B3A39">
        <w:rPr>
          <w:rFonts w:ascii="Book Antiqua" w:hAnsi="Book Antiqua" w:cs="Times New Roman"/>
          <w:color w:val="000000" w:themeColor="text1"/>
          <w:sz w:val="24"/>
          <w:szCs w:val="24"/>
          <w:lang w:val="en-US"/>
        </w:rPr>
        <w:t>ith</w:t>
      </w:r>
      <w:r w:rsidR="000D27D9" w:rsidRPr="004B3A39">
        <w:rPr>
          <w:rFonts w:ascii="Book Antiqua" w:hAnsi="Book Antiqua" w:cs="Times New Roman"/>
          <w:color w:val="000000" w:themeColor="text1"/>
          <w:sz w:val="24"/>
          <w:szCs w:val="24"/>
          <w:lang w:val="en-US"/>
        </w:rPr>
        <w:t xml:space="preserve"> </w:t>
      </w:r>
      <w:r w:rsidR="004F777D" w:rsidRPr="004B3A39">
        <w:rPr>
          <w:rFonts w:ascii="Book Antiqua" w:hAnsi="Book Antiqua" w:cs="Times New Roman"/>
          <w:color w:val="000000" w:themeColor="text1"/>
          <w:sz w:val="24"/>
          <w:szCs w:val="24"/>
          <w:lang w:val="en-US"/>
        </w:rPr>
        <w:t>antihistamine</w:t>
      </w:r>
      <w:r w:rsidR="00257F45" w:rsidRPr="004B3A39">
        <w:rPr>
          <w:rFonts w:ascii="Book Antiqua" w:hAnsi="Book Antiqua" w:cs="Times New Roman"/>
          <w:color w:val="000000" w:themeColor="text1"/>
          <w:sz w:val="24"/>
          <w:szCs w:val="24"/>
          <w:lang w:val="en-US"/>
        </w:rPr>
        <w:t xml:space="preserve"> therapy alone.</w:t>
      </w:r>
      <w:r w:rsidR="00264430" w:rsidRPr="004B3A39">
        <w:rPr>
          <w:rFonts w:ascii="Book Antiqua" w:hAnsi="Book Antiqua" w:cs="Times New Roman"/>
          <w:color w:val="000000" w:themeColor="text1"/>
          <w:sz w:val="24"/>
          <w:szCs w:val="24"/>
          <w:lang w:val="en-US"/>
        </w:rPr>
        <w:t xml:space="preserve"> </w:t>
      </w:r>
    </w:p>
    <w:p w:rsidR="00A55EE6" w:rsidRPr="004B3A39" w:rsidRDefault="00316B59" w:rsidP="00CE3190">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Data regarding </w:t>
      </w:r>
      <w:r w:rsidR="004D2D0C" w:rsidRPr="004B3A39">
        <w:rPr>
          <w:rFonts w:ascii="Book Antiqua" w:hAnsi="Book Antiqua" w:cs="Times New Roman"/>
          <w:color w:val="000000" w:themeColor="text1"/>
          <w:sz w:val="24"/>
          <w:szCs w:val="24"/>
          <w:lang w:val="en-US"/>
        </w:rPr>
        <w:t xml:space="preserve">the </w:t>
      </w:r>
      <w:r w:rsidR="00A55EE6" w:rsidRPr="004B3A39">
        <w:rPr>
          <w:rFonts w:ascii="Book Antiqua" w:hAnsi="Book Antiqua" w:cs="Times New Roman"/>
          <w:color w:val="000000" w:themeColor="text1"/>
          <w:sz w:val="24"/>
          <w:szCs w:val="24"/>
          <w:lang w:val="en-US"/>
        </w:rPr>
        <w:t xml:space="preserve">association between alopecia </w:t>
      </w:r>
      <w:r w:rsidR="000D27D9" w:rsidRPr="004B3A39">
        <w:rPr>
          <w:rFonts w:ascii="Book Antiqua" w:hAnsi="Book Antiqua" w:cs="Times New Roman"/>
          <w:color w:val="000000" w:themeColor="text1"/>
          <w:sz w:val="24"/>
          <w:szCs w:val="24"/>
          <w:lang w:val="en-US"/>
        </w:rPr>
        <w:t>aerata</w:t>
      </w:r>
      <w:r w:rsidR="00A55EE6" w:rsidRPr="004B3A39">
        <w:rPr>
          <w:rFonts w:ascii="Book Antiqua" w:hAnsi="Book Antiqua" w:cs="Times New Roman"/>
          <w:color w:val="000000" w:themeColor="text1"/>
          <w:sz w:val="24"/>
          <w:szCs w:val="24"/>
          <w:lang w:val="en-US"/>
        </w:rPr>
        <w:t xml:space="preserve"> (AA) and </w:t>
      </w:r>
      <w:r w:rsidR="00A55EE6" w:rsidRPr="004B3A39">
        <w:rPr>
          <w:rFonts w:ascii="Book Antiqua" w:hAnsi="Book Antiqua" w:cs="Times New Roman"/>
          <w:i/>
          <w:color w:val="000000" w:themeColor="text1"/>
          <w:sz w:val="24"/>
          <w:szCs w:val="24"/>
          <w:lang w:val="en-US"/>
        </w:rPr>
        <w:t>H</w:t>
      </w:r>
      <w:r w:rsidR="0002522A" w:rsidRPr="004B3A39">
        <w:rPr>
          <w:rFonts w:ascii="Book Antiqua" w:hAnsi="Book Antiqua" w:cs="Times New Roman"/>
          <w:i/>
          <w:color w:val="000000" w:themeColor="text1"/>
          <w:sz w:val="24"/>
          <w:szCs w:val="24"/>
          <w:lang w:val="en-US"/>
        </w:rPr>
        <w:t>.</w:t>
      </w:r>
      <w:r w:rsidR="00A55EE6" w:rsidRPr="004B3A39">
        <w:rPr>
          <w:rFonts w:ascii="Book Antiqua" w:hAnsi="Book Antiqua" w:cs="Times New Roman"/>
          <w:i/>
          <w:color w:val="000000" w:themeColor="text1"/>
          <w:sz w:val="24"/>
          <w:szCs w:val="24"/>
          <w:lang w:val="en-US"/>
        </w:rPr>
        <w:t xml:space="preserve"> pylori </w:t>
      </w:r>
      <w:r w:rsidR="00A55EE6" w:rsidRPr="004B3A39">
        <w:rPr>
          <w:rFonts w:ascii="Book Antiqua" w:hAnsi="Book Antiqua" w:cs="Times New Roman"/>
          <w:color w:val="000000" w:themeColor="text1"/>
          <w:sz w:val="24"/>
          <w:szCs w:val="24"/>
          <w:lang w:val="en-US"/>
        </w:rPr>
        <w:t>infection</w:t>
      </w:r>
      <w:r w:rsidRPr="004B3A39">
        <w:rPr>
          <w:rFonts w:ascii="Book Antiqua" w:hAnsi="Book Antiqua" w:cs="Times New Roman"/>
          <w:color w:val="000000" w:themeColor="text1"/>
          <w:sz w:val="24"/>
          <w:szCs w:val="24"/>
          <w:lang w:val="en-US"/>
        </w:rPr>
        <w:t xml:space="preserve"> are discordant</w:t>
      </w:r>
      <w:r w:rsidR="00613704" w:rsidRPr="004B3A39">
        <w:rPr>
          <w:rFonts w:ascii="Book Antiqua" w:hAnsi="Book Antiqua" w:cs="Times New Roman"/>
          <w:color w:val="000000" w:themeColor="text1"/>
          <w:sz w:val="24"/>
          <w:szCs w:val="24"/>
          <w:lang w:val="en-US"/>
        </w:rPr>
        <w:t>. I</w:t>
      </w:r>
      <w:r w:rsidR="004F777D" w:rsidRPr="004B3A39">
        <w:rPr>
          <w:rFonts w:ascii="Book Antiqua" w:hAnsi="Book Antiqua" w:cs="Times New Roman"/>
          <w:color w:val="000000" w:themeColor="text1"/>
          <w:sz w:val="24"/>
          <w:szCs w:val="24"/>
          <w:lang w:val="en-US"/>
        </w:rPr>
        <w:t>n fact</w:t>
      </w:r>
      <w:r w:rsidR="004D2D0C" w:rsidRPr="004B3A39">
        <w:rPr>
          <w:rFonts w:ascii="Book Antiqua" w:hAnsi="Book Antiqua" w:cs="Times New Roman"/>
          <w:color w:val="000000" w:themeColor="text1"/>
          <w:sz w:val="24"/>
          <w:szCs w:val="24"/>
          <w:lang w:val="en-US"/>
        </w:rPr>
        <w:t>,</w:t>
      </w:r>
      <w:r w:rsidR="00A55EE6" w:rsidRPr="004B3A39">
        <w:rPr>
          <w:rFonts w:ascii="Book Antiqua" w:hAnsi="Book Antiqua" w:cs="Times New Roman"/>
          <w:color w:val="000000" w:themeColor="text1"/>
          <w:sz w:val="24"/>
          <w:szCs w:val="24"/>
          <w:lang w:val="en-US"/>
        </w:rPr>
        <w:t xml:space="preserve"> some authors</w:t>
      </w:r>
      <w:r w:rsidR="004D2D0C" w:rsidRPr="004B3A39">
        <w:rPr>
          <w:rFonts w:ascii="Book Antiqua" w:hAnsi="Book Antiqua" w:cs="Times New Roman"/>
          <w:color w:val="000000" w:themeColor="text1"/>
          <w:sz w:val="24"/>
          <w:szCs w:val="24"/>
          <w:lang w:val="en-US"/>
        </w:rPr>
        <w:t xml:space="preserve"> have</w:t>
      </w:r>
      <w:r w:rsidR="00A55EE6" w:rsidRPr="004B3A39">
        <w:rPr>
          <w:rFonts w:ascii="Book Antiqua" w:hAnsi="Book Antiqua" w:cs="Times New Roman"/>
          <w:color w:val="000000" w:themeColor="text1"/>
          <w:sz w:val="24"/>
          <w:szCs w:val="24"/>
          <w:lang w:val="en-US"/>
        </w:rPr>
        <w:t xml:space="preserve"> reported a higher prevalence of infection in patients with AA</w:t>
      </w:r>
      <w:r w:rsidR="004D2D0C" w:rsidRPr="004B3A39">
        <w:rPr>
          <w:rFonts w:ascii="Book Antiqua" w:hAnsi="Book Antiqua" w:cs="Times New Roman"/>
          <w:color w:val="000000" w:themeColor="text1"/>
          <w:sz w:val="24"/>
          <w:szCs w:val="24"/>
          <w:lang w:val="en-US"/>
        </w:rPr>
        <w:t>, but</w:t>
      </w:r>
      <w:r w:rsidR="00A55EE6" w:rsidRPr="004B3A39">
        <w:rPr>
          <w:rFonts w:ascii="Book Antiqua" w:hAnsi="Book Antiqua" w:cs="Times New Roman"/>
          <w:color w:val="000000" w:themeColor="text1"/>
          <w:sz w:val="24"/>
          <w:szCs w:val="24"/>
          <w:lang w:val="en-US"/>
        </w:rPr>
        <w:t xml:space="preserve"> other authors did not confirm this </w:t>
      </w:r>
      <w:proofErr w:type="gramStart"/>
      <w:r w:rsidR="00A55EE6" w:rsidRPr="004B3A39">
        <w:rPr>
          <w:rFonts w:ascii="Book Antiqua" w:hAnsi="Book Antiqua" w:cs="Times New Roman"/>
          <w:color w:val="000000" w:themeColor="text1"/>
          <w:sz w:val="24"/>
          <w:szCs w:val="24"/>
          <w:lang w:val="en-US"/>
        </w:rPr>
        <w:t>association</w:t>
      </w:r>
      <w:r w:rsidR="00293A3A"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60,61</w:t>
      </w:r>
      <w:r w:rsidR="0045274D" w:rsidRPr="004B3A39">
        <w:rPr>
          <w:rFonts w:ascii="Book Antiqua" w:hAnsi="Book Antiqua" w:cs="Times New Roman"/>
          <w:color w:val="000000" w:themeColor="text1"/>
          <w:sz w:val="24"/>
          <w:szCs w:val="24"/>
          <w:vertAlign w:val="superscript"/>
          <w:lang w:val="en-US"/>
        </w:rPr>
        <w:t>]</w:t>
      </w:r>
      <w:r w:rsidR="00A55EE6" w:rsidRPr="004B3A39">
        <w:rPr>
          <w:rFonts w:ascii="Book Antiqua" w:hAnsi="Book Antiqua" w:cs="Times New Roman"/>
          <w:color w:val="000000" w:themeColor="text1"/>
          <w:sz w:val="24"/>
          <w:szCs w:val="24"/>
          <w:lang w:val="en-US"/>
        </w:rPr>
        <w:t>.</w:t>
      </w:r>
      <w:r w:rsidR="00E82598" w:rsidRPr="004B3A39">
        <w:rPr>
          <w:rFonts w:ascii="Book Antiqua" w:hAnsi="Book Antiqua" w:cs="Times New Roman"/>
          <w:color w:val="000000" w:themeColor="text1"/>
          <w:sz w:val="24"/>
          <w:szCs w:val="24"/>
          <w:lang w:val="en-US"/>
        </w:rPr>
        <w:t xml:space="preserve"> Differences in methodology might account for the discrepancy of results related to the role of </w:t>
      </w:r>
      <w:r w:rsidR="00E82598" w:rsidRPr="004B3A39">
        <w:rPr>
          <w:rFonts w:ascii="Book Antiqua" w:hAnsi="Book Antiqua" w:cs="Times New Roman"/>
          <w:i/>
          <w:color w:val="000000" w:themeColor="text1"/>
          <w:sz w:val="24"/>
          <w:szCs w:val="24"/>
          <w:lang w:val="en-US"/>
        </w:rPr>
        <w:t>H. pylori</w:t>
      </w:r>
      <w:r w:rsidR="00E82598" w:rsidRPr="004B3A39">
        <w:rPr>
          <w:rFonts w:ascii="Book Antiqua" w:hAnsi="Book Antiqua" w:cs="Times New Roman"/>
          <w:color w:val="000000" w:themeColor="text1"/>
          <w:sz w:val="24"/>
          <w:szCs w:val="24"/>
          <w:lang w:val="en-US"/>
        </w:rPr>
        <w:t xml:space="preserve"> in CU or AA</w:t>
      </w:r>
      <w:r w:rsidR="006D5B2D" w:rsidRPr="004B3A39">
        <w:rPr>
          <w:rFonts w:ascii="Book Antiqua" w:hAnsi="Book Antiqua" w:cs="Times New Roman"/>
          <w:color w:val="000000" w:themeColor="text1"/>
          <w:sz w:val="24"/>
          <w:szCs w:val="24"/>
          <w:lang w:val="en-US"/>
        </w:rPr>
        <w:t xml:space="preserve"> </w:t>
      </w:r>
      <w:r w:rsidR="00E82598" w:rsidRPr="004B3A39">
        <w:rPr>
          <w:rFonts w:ascii="Book Antiqua" w:hAnsi="Book Antiqua" w:cs="Times New Roman"/>
          <w:color w:val="000000" w:themeColor="text1"/>
          <w:sz w:val="24"/>
          <w:szCs w:val="24"/>
          <w:lang w:val="en-US"/>
        </w:rPr>
        <w:t xml:space="preserve">and, </w:t>
      </w:r>
      <w:r w:rsidR="00E82598" w:rsidRPr="004B3A39">
        <w:rPr>
          <w:rFonts w:ascii="Book Antiqua" w:hAnsi="Book Antiqua" w:cs="Times New Roman"/>
          <w:color w:val="000000" w:themeColor="text1"/>
          <w:sz w:val="24"/>
          <w:szCs w:val="24"/>
          <w:shd w:val="clear" w:color="auto" w:fill="FFFFFF"/>
          <w:lang w:val="en-US"/>
        </w:rPr>
        <w:t>t</w:t>
      </w:r>
      <w:r w:rsidR="00613704" w:rsidRPr="004B3A39">
        <w:rPr>
          <w:rFonts w:ascii="Book Antiqua" w:hAnsi="Book Antiqua" w:cs="Times New Roman"/>
          <w:color w:val="000000" w:themeColor="text1"/>
          <w:sz w:val="24"/>
          <w:szCs w:val="24"/>
          <w:shd w:val="clear" w:color="auto" w:fill="FFFFFF"/>
          <w:lang w:val="en-US"/>
        </w:rPr>
        <w:t xml:space="preserve">herefore, </w:t>
      </w:r>
      <w:r w:rsidR="00917B9B" w:rsidRPr="004B3A39">
        <w:rPr>
          <w:rFonts w:ascii="Book Antiqua" w:hAnsi="Book Antiqua" w:cs="Times New Roman"/>
          <w:color w:val="000000" w:themeColor="text1"/>
          <w:sz w:val="24"/>
          <w:szCs w:val="24"/>
          <w:shd w:val="clear" w:color="auto" w:fill="FFFFFF"/>
          <w:lang w:val="en-US"/>
        </w:rPr>
        <w:t>larger population studies</w:t>
      </w:r>
      <w:r w:rsidR="0002522A" w:rsidRPr="004B3A39">
        <w:rPr>
          <w:rFonts w:ascii="Book Antiqua" w:hAnsi="Book Antiqua" w:cs="Times New Roman"/>
          <w:color w:val="000000" w:themeColor="text1"/>
          <w:sz w:val="24"/>
          <w:szCs w:val="24"/>
          <w:shd w:val="clear" w:color="auto" w:fill="FFFFFF"/>
          <w:lang w:val="en-US"/>
        </w:rPr>
        <w:t xml:space="preserve"> and controlled trials to </w:t>
      </w:r>
      <w:r w:rsidR="004D2D0C" w:rsidRPr="004B3A39">
        <w:rPr>
          <w:rFonts w:ascii="Book Antiqua" w:hAnsi="Book Antiqua" w:cs="Times New Roman"/>
          <w:color w:val="000000" w:themeColor="text1"/>
          <w:sz w:val="24"/>
          <w:szCs w:val="24"/>
          <w:shd w:val="clear" w:color="auto" w:fill="FFFFFF"/>
          <w:lang w:val="en-US"/>
        </w:rPr>
        <w:t>obtain</w:t>
      </w:r>
      <w:r w:rsidR="000D27D9" w:rsidRPr="004B3A39">
        <w:rPr>
          <w:rFonts w:ascii="Book Antiqua" w:hAnsi="Book Antiqua" w:cs="Times New Roman"/>
          <w:color w:val="000000" w:themeColor="text1"/>
          <w:sz w:val="24"/>
          <w:szCs w:val="24"/>
          <w:shd w:val="clear" w:color="auto" w:fill="FFFFFF"/>
          <w:lang w:val="en-US"/>
        </w:rPr>
        <w:t xml:space="preserve"> </w:t>
      </w:r>
      <w:r w:rsidR="0002522A" w:rsidRPr="004B3A39">
        <w:rPr>
          <w:rFonts w:ascii="Book Antiqua" w:hAnsi="Book Antiqua" w:cs="Times New Roman"/>
          <w:color w:val="000000" w:themeColor="text1"/>
          <w:sz w:val="24"/>
          <w:szCs w:val="24"/>
          <w:shd w:val="clear" w:color="auto" w:fill="FFFFFF"/>
          <w:lang w:val="en-US"/>
        </w:rPr>
        <w:t xml:space="preserve">more accurate evidence </w:t>
      </w:r>
      <w:r w:rsidR="00E82598" w:rsidRPr="004B3A39">
        <w:rPr>
          <w:rFonts w:ascii="Book Antiqua" w:hAnsi="Book Antiqua" w:cs="Times New Roman"/>
          <w:color w:val="000000" w:themeColor="text1"/>
          <w:sz w:val="24"/>
          <w:szCs w:val="24"/>
          <w:shd w:val="clear" w:color="auto" w:fill="FFFFFF"/>
          <w:lang w:val="en-US"/>
        </w:rPr>
        <w:t>about the</w:t>
      </w:r>
      <w:r w:rsidR="00917B9B" w:rsidRPr="004B3A39">
        <w:rPr>
          <w:rFonts w:ascii="Book Antiqua" w:hAnsi="Book Antiqua" w:cs="Times New Roman"/>
          <w:color w:val="000000" w:themeColor="text1"/>
          <w:sz w:val="24"/>
          <w:szCs w:val="24"/>
          <w:shd w:val="clear" w:color="auto" w:fill="FFFFFF"/>
          <w:lang w:val="en-US"/>
        </w:rPr>
        <w:t>s</w:t>
      </w:r>
      <w:r w:rsidR="00E82598" w:rsidRPr="004B3A39">
        <w:rPr>
          <w:rFonts w:ascii="Book Antiqua" w:hAnsi="Book Antiqua" w:cs="Times New Roman"/>
          <w:color w:val="000000" w:themeColor="text1"/>
          <w:sz w:val="24"/>
          <w:szCs w:val="24"/>
          <w:shd w:val="clear" w:color="auto" w:fill="FFFFFF"/>
          <w:lang w:val="en-US"/>
        </w:rPr>
        <w:t>e</w:t>
      </w:r>
      <w:r w:rsidR="00917B9B" w:rsidRPr="004B3A39">
        <w:rPr>
          <w:rFonts w:ascii="Book Antiqua" w:hAnsi="Book Antiqua" w:cs="Times New Roman"/>
          <w:color w:val="000000" w:themeColor="text1"/>
          <w:sz w:val="24"/>
          <w:szCs w:val="24"/>
          <w:shd w:val="clear" w:color="auto" w:fill="FFFFFF"/>
          <w:lang w:val="en-US"/>
        </w:rPr>
        <w:t xml:space="preserve"> association</w:t>
      </w:r>
      <w:r w:rsidR="00E82598" w:rsidRPr="004B3A39">
        <w:rPr>
          <w:rFonts w:ascii="Book Antiqua" w:hAnsi="Book Antiqua" w:cs="Times New Roman"/>
          <w:color w:val="000000" w:themeColor="text1"/>
          <w:sz w:val="24"/>
          <w:szCs w:val="24"/>
          <w:shd w:val="clear" w:color="auto" w:fill="FFFFFF"/>
          <w:lang w:val="en-US"/>
        </w:rPr>
        <w:t>s</w:t>
      </w:r>
      <w:r w:rsidR="00917B9B" w:rsidRPr="004B3A39">
        <w:rPr>
          <w:rFonts w:ascii="Book Antiqua" w:hAnsi="Book Antiqua" w:cs="Times New Roman"/>
          <w:color w:val="000000" w:themeColor="text1"/>
          <w:sz w:val="24"/>
          <w:szCs w:val="24"/>
          <w:shd w:val="clear" w:color="auto" w:fill="FFFFFF"/>
          <w:lang w:val="en-US"/>
        </w:rPr>
        <w:t xml:space="preserve"> </w:t>
      </w:r>
      <w:r w:rsidRPr="004B3A39">
        <w:rPr>
          <w:rFonts w:ascii="Book Antiqua" w:hAnsi="Book Antiqua" w:cs="Times New Roman"/>
          <w:color w:val="000000" w:themeColor="text1"/>
          <w:sz w:val="24"/>
          <w:szCs w:val="24"/>
          <w:shd w:val="clear" w:color="auto" w:fill="FFFFFF"/>
          <w:lang w:val="en-US"/>
        </w:rPr>
        <w:t xml:space="preserve">are </w:t>
      </w:r>
      <w:r w:rsidR="00917B9B" w:rsidRPr="004B3A39">
        <w:rPr>
          <w:rFonts w:ascii="Book Antiqua" w:hAnsi="Book Antiqua" w:cs="Times New Roman"/>
          <w:color w:val="000000" w:themeColor="text1"/>
          <w:sz w:val="24"/>
          <w:szCs w:val="24"/>
          <w:shd w:val="clear" w:color="auto" w:fill="FFFFFF"/>
          <w:lang w:val="en-US"/>
        </w:rPr>
        <w:t>need</w:t>
      </w:r>
      <w:r w:rsidRPr="004B3A39">
        <w:rPr>
          <w:rFonts w:ascii="Book Antiqua" w:hAnsi="Book Antiqua" w:cs="Times New Roman"/>
          <w:color w:val="000000" w:themeColor="text1"/>
          <w:sz w:val="24"/>
          <w:szCs w:val="24"/>
          <w:shd w:val="clear" w:color="auto" w:fill="FFFFFF"/>
          <w:lang w:val="en-US"/>
        </w:rPr>
        <w:t>ed</w:t>
      </w:r>
      <w:r w:rsidR="0002522A" w:rsidRPr="004B3A39">
        <w:rPr>
          <w:rFonts w:ascii="Book Antiqua" w:hAnsi="Book Antiqua" w:cs="Times New Roman"/>
          <w:color w:val="000000" w:themeColor="text1"/>
          <w:sz w:val="24"/>
          <w:szCs w:val="24"/>
          <w:shd w:val="clear" w:color="auto" w:fill="FFFFFF"/>
          <w:lang w:val="en-US"/>
        </w:rPr>
        <w:t>.</w:t>
      </w:r>
      <w:r w:rsidR="003B5E97" w:rsidRPr="004B3A39">
        <w:rPr>
          <w:rFonts w:ascii="Book Antiqua" w:hAnsi="Book Antiqua" w:cs="Times New Roman"/>
          <w:color w:val="000000" w:themeColor="text1"/>
          <w:sz w:val="24"/>
          <w:szCs w:val="24"/>
          <w:lang w:val="en-US"/>
        </w:rPr>
        <w:t xml:space="preserve"> </w:t>
      </w:r>
    </w:p>
    <w:p w:rsidR="00A55EE6" w:rsidRPr="004B3A39" w:rsidRDefault="00A55EE6" w:rsidP="00CE3190">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4B3A39">
        <w:rPr>
          <w:rFonts w:ascii="Book Antiqua" w:hAnsi="Book Antiqua" w:cs="Times New Roman"/>
          <w:color w:val="000000" w:themeColor="text1"/>
          <w:sz w:val="24"/>
          <w:szCs w:val="24"/>
          <w:lang w:val="en-US"/>
        </w:rPr>
        <w:t xml:space="preserve">Autoimmune bullous diseases (AIBD) </w:t>
      </w:r>
      <w:r w:rsidR="004D2D0C" w:rsidRPr="004B3A39">
        <w:rPr>
          <w:rFonts w:ascii="Book Antiqua" w:hAnsi="Book Antiqua" w:cs="Times New Roman"/>
          <w:color w:val="000000" w:themeColor="text1"/>
          <w:sz w:val="24"/>
          <w:szCs w:val="24"/>
          <w:lang w:val="en-US"/>
        </w:rPr>
        <w:t>are</w:t>
      </w:r>
      <w:r w:rsidR="00EC6B8F" w:rsidRPr="004B3A39">
        <w:rPr>
          <w:rFonts w:ascii="Book Antiqua" w:hAnsi="Book Antiqua" w:cs="Times New Roman"/>
          <w:color w:val="000000" w:themeColor="text1"/>
          <w:sz w:val="24"/>
          <w:szCs w:val="24"/>
          <w:lang w:val="en-US"/>
        </w:rPr>
        <w:t xml:space="preserve"> a group of</w:t>
      </w:r>
      <w:r w:rsidR="000D27D9" w:rsidRPr="004B3A39">
        <w:rPr>
          <w:rFonts w:ascii="Book Antiqua" w:hAnsi="Book Antiqua" w:cs="Times New Roman"/>
          <w:color w:val="000000" w:themeColor="text1"/>
          <w:sz w:val="24"/>
          <w:szCs w:val="24"/>
          <w:lang w:val="en-US"/>
        </w:rPr>
        <w:t xml:space="preserve"> </w:t>
      </w:r>
      <w:r w:rsidR="00C42B42" w:rsidRPr="004B3A39">
        <w:rPr>
          <w:rFonts w:ascii="Book Antiqua" w:hAnsi="Book Antiqua" w:cs="Times New Roman"/>
          <w:color w:val="000000" w:themeColor="text1"/>
          <w:sz w:val="24"/>
          <w:szCs w:val="24"/>
          <w:lang w:val="en-US"/>
        </w:rPr>
        <w:t>dermatologica</w:t>
      </w:r>
      <w:r w:rsidR="00613704" w:rsidRPr="004B3A39">
        <w:rPr>
          <w:rFonts w:ascii="Book Antiqua" w:hAnsi="Book Antiqua" w:cs="Times New Roman"/>
          <w:color w:val="000000" w:themeColor="text1"/>
          <w:sz w:val="24"/>
          <w:szCs w:val="24"/>
          <w:lang w:val="en-US"/>
        </w:rPr>
        <w:t>l d</w:t>
      </w:r>
      <w:r w:rsidR="00C42B42" w:rsidRPr="004B3A39">
        <w:rPr>
          <w:rFonts w:ascii="Book Antiqua" w:hAnsi="Book Antiqua" w:cs="Times New Roman"/>
          <w:color w:val="000000" w:themeColor="text1"/>
          <w:sz w:val="24"/>
          <w:szCs w:val="24"/>
          <w:lang w:val="en-US"/>
        </w:rPr>
        <w:t xml:space="preserve">iseases including pemphigus, pemphigoid, </w:t>
      </w:r>
      <w:r w:rsidRPr="004B3A39">
        <w:rPr>
          <w:rFonts w:ascii="Book Antiqua" w:hAnsi="Book Antiqua" w:cs="Times New Roman"/>
          <w:color w:val="000000" w:themeColor="text1"/>
          <w:sz w:val="24"/>
          <w:szCs w:val="24"/>
          <w:lang w:val="en-US"/>
        </w:rPr>
        <w:t>epidermolysi</w:t>
      </w:r>
      <w:r w:rsidR="00C42B42" w:rsidRPr="004B3A39">
        <w:rPr>
          <w:rFonts w:ascii="Book Antiqua" w:hAnsi="Book Antiqua" w:cs="Times New Roman"/>
          <w:color w:val="000000" w:themeColor="text1"/>
          <w:sz w:val="24"/>
          <w:szCs w:val="24"/>
          <w:lang w:val="en-US"/>
        </w:rPr>
        <w:t xml:space="preserve">s bullosa acquisita, dermatitis </w:t>
      </w:r>
      <w:r w:rsidRPr="004B3A39">
        <w:rPr>
          <w:rFonts w:ascii="Book Antiqua" w:hAnsi="Book Antiqua" w:cs="Times New Roman"/>
          <w:color w:val="000000" w:themeColor="text1"/>
          <w:sz w:val="24"/>
          <w:szCs w:val="24"/>
          <w:lang w:val="en-US"/>
        </w:rPr>
        <w:t xml:space="preserve">herpetiformis, </w:t>
      </w:r>
      <w:r w:rsidR="00EC6B8F" w:rsidRPr="004B3A39">
        <w:rPr>
          <w:rFonts w:ascii="Book Antiqua" w:hAnsi="Book Antiqua" w:cs="Times New Roman"/>
          <w:color w:val="000000" w:themeColor="text1"/>
          <w:sz w:val="24"/>
          <w:szCs w:val="24"/>
          <w:lang w:val="en-US"/>
        </w:rPr>
        <w:t xml:space="preserve">and </w:t>
      </w:r>
      <w:r w:rsidRPr="004B3A39">
        <w:rPr>
          <w:rFonts w:ascii="Book Antiqua" w:hAnsi="Book Antiqua" w:cs="Times New Roman"/>
          <w:color w:val="000000" w:themeColor="text1"/>
          <w:sz w:val="24"/>
          <w:szCs w:val="24"/>
          <w:lang w:val="en-US"/>
        </w:rPr>
        <w:t>linea</w:t>
      </w:r>
      <w:r w:rsidR="00C42B42" w:rsidRPr="004B3A39">
        <w:rPr>
          <w:rFonts w:ascii="Book Antiqua" w:hAnsi="Book Antiqua" w:cs="Times New Roman"/>
          <w:color w:val="000000" w:themeColor="text1"/>
          <w:sz w:val="24"/>
          <w:szCs w:val="24"/>
          <w:lang w:val="en-US"/>
        </w:rPr>
        <w:t xml:space="preserve">r immunoglobulin A </w:t>
      </w:r>
      <w:proofErr w:type="gramStart"/>
      <w:r w:rsidR="00C42B42" w:rsidRPr="004B3A39">
        <w:rPr>
          <w:rFonts w:ascii="Book Antiqua" w:hAnsi="Book Antiqua" w:cs="Times New Roman"/>
          <w:color w:val="000000" w:themeColor="text1"/>
          <w:sz w:val="24"/>
          <w:szCs w:val="24"/>
          <w:lang w:val="en-US"/>
        </w:rPr>
        <w:t>disease</w:t>
      </w:r>
      <w:r w:rsidR="00293A3A"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62,63</w:t>
      </w:r>
      <w:r w:rsidR="0045274D"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 </w:t>
      </w:r>
      <w:r w:rsidR="004D2D0C" w:rsidRPr="004B3A39">
        <w:rPr>
          <w:rFonts w:ascii="Book Antiqua" w:hAnsi="Book Antiqua" w:cs="Times New Roman"/>
          <w:color w:val="000000" w:themeColor="text1"/>
          <w:sz w:val="24"/>
          <w:szCs w:val="24"/>
          <w:lang w:val="en-US"/>
        </w:rPr>
        <w:t>V</w:t>
      </w:r>
      <w:r w:rsidR="00C42B42" w:rsidRPr="004B3A39">
        <w:rPr>
          <w:rFonts w:ascii="Book Antiqua" w:hAnsi="Book Antiqua" w:cs="Times New Roman"/>
          <w:color w:val="000000" w:themeColor="text1"/>
          <w:sz w:val="24"/>
          <w:szCs w:val="24"/>
          <w:lang w:val="en-US"/>
        </w:rPr>
        <w:t xml:space="preserve">ery </w:t>
      </w:r>
      <w:r w:rsidR="004D2D0C" w:rsidRPr="004B3A39">
        <w:rPr>
          <w:rFonts w:ascii="Book Antiqua" w:hAnsi="Book Antiqua" w:cs="Times New Roman"/>
          <w:color w:val="000000" w:themeColor="text1"/>
          <w:sz w:val="24"/>
          <w:szCs w:val="24"/>
          <w:lang w:val="en-US"/>
        </w:rPr>
        <w:t>few</w:t>
      </w:r>
      <w:r w:rsidR="000D27D9" w:rsidRPr="004B3A39">
        <w:rPr>
          <w:rFonts w:ascii="Book Antiqua" w:hAnsi="Book Antiqua" w:cs="Times New Roman"/>
          <w:color w:val="000000" w:themeColor="text1"/>
          <w:sz w:val="24"/>
          <w:szCs w:val="24"/>
          <w:lang w:val="en-US"/>
        </w:rPr>
        <w:t xml:space="preserve"> </w:t>
      </w:r>
      <w:r w:rsidR="00DC16B3" w:rsidRPr="004B3A39">
        <w:rPr>
          <w:rFonts w:ascii="Book Antiqua" w:hAnsi="Book Antiqua" w:cs="Times New Roman"/>
          <w:color w:val="000000" w:themeColor="text1"/>
          <w:sz w:val="24"/>
          <w:szCs w:val="24"/>
          <w:lang w:val="en-US"/>
        </w:rPr>
        <w:t xml:space="preserve">published </w:t>
      </w:r>
      <w:r w:rsidR="00C42B42" w:rsidRPr="004B3A39">
        <w:rPr>
          <w:rFonts w:ascii="Book Antiqua" w:hAnsi="Book Antiqua" w:cs="Times New Roman"/>
          <w:color w:val="000000" w:themeColor="text1"/>
          <w:sz w:val="24"/>
          <w:szCs w:val="24"/>
          <w:lang w:val="en-US"/>
        </w:rPr>
        <w:t xml:space="preserve">studies </w:t>
      </w:r>
      <w:r w:rsidR="004D2D0C" w:rsidRPr="004B3A39">
        <w:rPr>
          <w:rFonts w:ascii="Book Antiqua" w:hAnsi="Book Antiqua" w:cs="Times New Roman"/>
          <w:color w:val="000000" w:themeColor="text1"/>
          <w:sz w:val="24"/>
          <w:szCs w:val="24"/>
          <w:lang w:val="en-US"/>
        </w:rPr>
        <w:t xml:space="preserve">have </w:t>
      </w:r>
      <w:r w:rsidR="00EC6B8F" w:rsidRPr="004B3A39">
        <w:rPr>
          <w:rFonts w:ascii="Book Antiqua" w:hAnsi="Book Antiqua" w:cs="Times New Roman"/>
          <w:color w:val="000000" w:themeColor="text1"/>
          <w:sz w:val="24"/>
          <w:szCs w:val="24"/>
          <w:lang w:val="en-US"/>
        </w:rPr>
        <w:t xml:space="preserve">investigated the association between </w:t>
      </w:r>
      <w:r w:rsidR="00DC16B3" w:rsidRPr="004B3A39">
        <w:rPr>
          <w:rFonts w:ascii="Book Antiqua" w:hAnsi="Book Antiqua" w:cs="Times New Roman"/>
          <w:color w:val="000000" w:themeColor="text1"/>
          <w:sz w:val="24"/>
          <w:szCs w:val="24"/>
          <w:lang w:val="en-US"/>
        </w:rPr>
        <w:t xml:space="preserve">AIBD and </w:t>
      </w:r>
      <w:r w:rsidR="00DC16B3" w:rsidRPr="004B3A39">
        <w:rPr>
          <w:rFonts w:ascii="Book Antiqua" w:hAnsi="Book Antiqua" w:cs="Times New Roman"/>
          <w:i/>
          <w:color w:val="000000" w:themeColor="text1"/>
          <w:sz w:val="24"/>
          <w:szCs w:val="24"/>
          <w:lang w:val="en-US"/>
        </w:rPr>
        <w:t>H</w:t>
      </w:r>
      <w:r w:rsidR="001A1F15" w:rsidRPr="004B3A39">
        <w:rPr>
          <w:rFonts w:ascii="Book Antiqua" w:hAnsi="Book Antiqua" w:cs="Times New Roman"/>
          <w:i/>
          <w:color w:val="000000" w:themeColor="text1"/>
          <w:sz w:val="24"/>
          <w:szCs w:val="24"/>
          <w:lang w:val="en-US"/>
        </w:rPr>
        <w:t>.</w:t>
      </w:r>
      <w:r w:rsidR="00DC16B3" w:rsidRPr="004B3A39">
        <w:rPr>
          <w:rFonts w:ascii="Book Antiqua" w:hAnsi="Book Antiqua" w:cs="Times New Roman"/>
          <w:i/>
          <w:color w:val="000000" w:themeColor="text1"/>
          <w:sz w:val="24"/>
          <w:szCs w:val="24"/>
          <w:lang w:val="en-US"/>
        </w:rPr>
        <w:t xml:space="preserve"> pylori </w:t>
      </w:r>
      <w:r w:rsidR="00DC16B3" w:rsidRPr="004B3A39">
        <w:rPr>
          <w:rFonts w:ascii="Book Antiqua" w:hAnsi="Book Antiqua" w:cs="Times New Roman"/>
          <w:color w:val="000000" w:themeColor="text1"/>
          <w:sz w:val="24"/>
          <w:szCs w:val="24"/>
          <w:lang w:val="en-US"/>
        </w:rPr>
        <w:t xml:space="preserve">infection. </w:t>
      </w:r>
      <w:r w:rsidR="004F777D" w:rsidRPr="004B3A39">
        <w:rPr>
          <w:rFonts w:ascii="Book Antiqua" w:hAnsi="Book Antiqua" w:cs="Times New Roman"/>
          <w:color w:val="000000" w:themeColor="text1"/>
          <w:sz w:val="24"/>
          <w:szCs w:val="24"/>
          <w:lang w:val="en-US"/>
        </w:rPr>
        <w:t>Sagi</w:t>
      </w:r>
      <w:r w:rsidR="00C42B42" w:rsidRPr="004B3A39">
        <w:rPr>
          <w:rFonts w:ascii="Book Antiqua" w:hAnsi="Book Antiqua" w:cs="Times New Roman"/>
          <w:color w:val="000000" w:themeColor="text1"/>
          <w:sz w:val="24"/>
          <w:szCs w:val="24"/>
          <w:lang w:val="en-US"/>
        </w:rPr>
        <w:t xml:space="preserve"> </w:t>
      </w:r>
      <w:r w:rsidR="00C42B42" w:rsidRPr="004B3A39">
        <w:rPr>
          <w:rFonts w:ascii="Book Antiqua" w:hAnsi="Book Antiqua" w:cs="Times New Roman"/>
          <w:i/>
          <w:color w:val="000000" w:themeColor="text1"/>
          <w:sz w:val="24"/>
          <w:szCs w:val="24"/>
          <w:lang w:val="en-US"/>
        </w:rPr>
        <w:t xml:space="preserve">et </w:t>
      </w:r>
      <w:proofErr w:type="gramStart"/>
      <w:r w:rsidR="00C42B42" w:rsidRPr="004B3A39">
        <w:rPr>
          <w:rFonts w:ascii="Book Antiqua" w:hAnsi="Book Antiqua" w:cs="Times New Roman"/>
          <w:i/>
          <w:color w:val="000000" w:themeColor="text1"/>
          <w:sz w:val="24"/>
          <w:szCs w:val="24"/>
          <w:lang w:val="en-US"/>
        </w:rPr>
        <w:t>al</w:t>
      </w:r>
      <w:r w:rsidR="00293A3A" w:rsidRPr="004B3A39">
        <w:rPr>
          <w:rFonts w:ascii="Book Antiqua" w:hAnsi="Book Antiqua" w:cs="Times New Roman"/>
          <w:color w:val="000000" w:themeColor="text1"/>
          <w:sz w:val="24"/>
          <w:szCs w:val="24"/>
          <w:vertAlign w:val="superscript"/>
          <w:lang w:val="en-US"/>
        </w:rPr>
        <w:t>[</w:t>
      </w:r>
      <w:proofErr w:type="gramEnd"/>
      <w:r w:rsidR="00293A3A" w:rsidRPr="004B3A39">
        <w:rPr>
          <w:rFonts w:ascii="Book Antiqua" w:hAnsi="Book Antiqua" w:cs="Times New Roman"/>
          <w:color w:val="000000" w:themeColor="text1"/>
          <w:sz w:val="24"/>
          <w:szCs w:val="24"/>
          <w:vertAlign w:val="superscript"/>
          <w:lang w:val="en-US"/>
        </w:rPr>
        <w:t>64</w:t>
      </w:r>
      <w:r w:rsidR="0045274D" w:rsidRPr="004B3A39">
        <w:rPr>
          <w:rFonts w:ascii="Book Antiqua" w:hAnsi="Book Antiqua" w:cs="Times New Roman"/>
          <w:color w:val="000000" w:themeColor="text1"/>
          <w:sz w:val="24"/>
          <w:szCs w:val="24"/>
          <w:vertAlign w:val="superscript"/>
          <w:lang w:val="en-US"/>
        </w:rPr>
        <w:t>]</w:t>
      </w:r>
      <w:r w:rsidR="00CE3190" w:rsidRPr="004B3A39">
        <w:rPr>
          <w:rFonts w:ascii="Book Antiqua" w:hAnsi="Book Antiqua" w:cs="Times New Roman" w:hint="eastAsia"/>
          <w:color w:val="000000" w:themeColor="text1"/>
          <w:sz w:val="24"/>
          <w:szCs w:val="24"/>
          <w:vertAlign w:val="superscript"/>
          <w:lang w:val="en-US" w:eastAsia="zh-CN"/>
        </w:rPr>
        <w:t xml:space="preserve"> </w:t>
      </w:r>
      <w:r w:rsidR="004F777D" w:rsidRPr="004B3A39">
        <w:rPr>
          <w:rFonts w:ascii="Book Antiqua" w:hAnsi="Book Antiqua" w:cs="Times New Roman"/>
          <w:color w:val="000000" w:themeColor="text1"/>
          <w:sz w:val="24"/>
          <w:szCs w:val="24"/>
          <w:lang w:val="en-US"/>
        </w:rPr>
        <w:t>and Mortazavi</w:t>
      </w:r>
      <w:r w:rsidR="0045274D" w:rsidRPr="004B3A39">
        <w:rPr>
          <w:rFonts w:ascii="Book Antiqua" w:hAnsi="Book Antiqua" w:cs="Times New Roman"/>
          <w:color w:val="000000" w:themeColor="text1"/>
          <w:sz w:val="24"/>
          <w:szCs w:val="24"/>
          <w:lang w:val="en-US"/>
        </w:rPr>
        <w:t xml:space="preserve"> </w:t>
      </w:r>
      <w:r w:rsidR="0045274D" w:rsidRPr="004B3A39">
        <w:rPr>
          <w:rFonts w:ascii="Book Antiqua" w:hAnsi="Book Antiqua" w:cs="Times New Roman"/>
          <w:i/>
          <w:color w:val="000000" w:themeColor="text1"/>
          <w:sz w:val="24"/>
          <w:szCs w:val="24"/>
          <w:lang w:val="en-US"/>
        </w:rPr>
        <w:t>et al</w:t>
      </w:r>
      <w:r w:rsidR="00293A3A" w:rsidRPr="004B3A39">
        <w:rPr>
          <w:rFonts w:ascii="Book Antiqua" w:hAnsi="Book Antiqua" w:cs="Times New Roman"/>
          <w:color w:val="000000" w:themeColor="text1"/>
          <w:sz w:val="24"/>
          <w:szCs w:val="24"/>
          <w:vertAlign w:val="superscript"/>
          <w:lang w:val="en-US"/>
        </w:rPr>
        <w:t>[65</w:t>
      </w:r>
      <w:r w:rsidR="0045274D" w:rsidRPr="004B3A39">
        <w:rPr>
          <w:rFonts w:ascii="Book Antiqua" w:hAnsi="Book Antiqua" w:cs="Times New Roman"/>
          <w:color w:val="000000" w:themeColor="text1"/>
          <w:sz w:val="24"/>
          <w:szCs w:val="24"/>
          <w:vertAlign w:val="superscript"/>
          <w:lang w:val="en-US"/>
        </w:rPr>
        <w:t>]</w:t>
      </w:r>
      <w:r w:rsidR="00CE3190" w:rsidRPr="004B3A39">
        <w:rPr>
          <w:rFonts w:ascii="Book Antiqua" w:hAnsi="Book Antiqua" w:cs="Times New Roman" w:hint="eastAsia"/>
          <w:color w:val="000000" w:themeColor="text1"/>
          <w:sz w:val="24"/>
          <w:szCs w:val="24"/>
          <w:vertAlign w:val="superscript"/>
          <w:lang w:val="en-US" w:eastAsia="zh-CN"/>
        </w:rPr>
        <w:t xml:space="preserve"> </w:t>
      </w:r>
      <w:r w:rsidR="00C42B42" w:rsidRPr="004B3A39">
        <w:rPr>
          <w:rFonts w:ascii="Book Antiqua" w:hAnsi="Book Antiqua" w:cs="Times New Roman"/>
          <w:color w:val="000000" w:themeColor="text1"/>
          <w:sz w:val="24"/>
          <w:szCs w:val="24"/>
          <w:lang w:val="en-US"/>
        </w:rPr>
        <w:t xml:space="preserve">demonstrated </w:t>
      </w:r>
      <w:r w:rsidR="004D2D0C" w:rsidRPr="004B3A39">
        <w:rPr>
          <w:rFonts w:ascii="Book Antiqua" w:hAnsi="Book Antiqua" w:cs="Times New Roman"/>
          <w:color w:val="000000" w:themeColor="text1"/>
          <w:sz w:val="24"/>
          <w:szCs w:val="24"/>
          <w:lang w:val="en-US"/>
        </w:rPr>
        <w:t xml:space="preserve">that </w:t>
      </w:r>
      <w:r w:rsidR="001A1F15" w:rsidRPr="004B3A39">
        <w:rPr>
          <w:rFonts w:ascii="Book Antiqua" w:hAnsi="Book Antiqua" w:cs="Times New Roman"/>
          <w:color w:val="000000" w:themeColor="text1"/>
          <w:sz w:val="24"/>
          <w:szCs w:val="24"/>
          <w:lang w:val="en-US"/>
        </w:rPr>
        <w:t>anti-</w:t>
      </w:r>
      <w:r w:rsidR="00E452EA" w:rsidRPr="004B3A39">
        <w:rPr>
          <w:rFonts w:ascii="Book Antiqua" w:hAnsi="Book Antiqua" w:cs="Times New Roman"/>
          <w:i/>
          <w:color w:val="000000" w:themeColor="text1"/>
          <w:sz w:val="24"/>
          <w:szCs w:val="24"/>
          <w:lang w:val="en-US"/>
        </w:rPr>
        <w:t xml:space="preserve">H. </w:t>
      </w:r>
      <w:proofErr w:type="gramStart"/>
      <w:r w:rsidR="00E452EA" w:rsidRPr="004B3A39">
        <w:rPr>
          <w:rFonts w:ascii="Book Antiqua" w:hAnsi="Book Antiqua" w:cs="Times New Roman"/>
          <w:i/>
          <w:color w:val="000000" w:themeColor="text1"/>
          <w:sz w:val="24"/>
          <w:szCs w:val="24"/>
          <w:lang w:val="en-US"/>
        </w:rPr>
        <w:t>pylori</w:t>
      </w:r>
      <w:proofErr w:type="gramEnd"/>
      <w:r w:rsidR="001A1F15" w:rsidRPr="004B3A39">
        <w:rPr>
          <w:rFonts w:ascii="Book Antiqua" w:hAnsi="Book Antiqua" w:cs="Times New Roman"/>
          <w:color w:val="000000" w:themeColor="text1"/>
          <w:sz w:val="24"/>
          <w:szCs w:val="24"/>
          <w:lang w:val="en-US"/>
        </w:rPr>
        <w:t xml:space="preserve"> IgG </w:t>
      </w:r>
      <w:r w:rsidR="004D2D0C" w:rsidRPr="004B3A39">
        <w:rPr>
          <w:rFonts w:ascii="Book Antiqua" w:hAnsi="Book Antiqua" w:cs="Times New Roman"/>
          <w:color w:val="000000" w:themeColor="text1"/>
          <w:sz w:val="24"/>
          <w:szCs w:val="24"/>
          <w:lang w:val="en-US"/>
        </w:rPr>
        <w:t>was</w:t>
      </w:r>
      <w:r w:rsidR="000D27D9" w:rsidRPr="004B3A39">
        <w:rPr>
          <w:rFonts w:ascii="Book Antiqua" w:hAnsi="Book Antiqua" w:cs="Times New Roman"/>
          <w:color w:val="000000" w:themeColor="text1"/>
          <w:sz w:val="24"/>
          <w:szCs w:val="24"/>
          <w:lang w:val="en-US"/>
        </w:rPr>
        <w:t xml:space="preserve"> </w:t>
      </w:r>
      <w:r w:rsidR="00C42B42" w:rsidRPr="004B3A39">
        <w:rPr>
          <w:rFonts w:ascii="Book Antiqua" w:hAnsi="Book Antiqua" w:cs="Times New Roman"/>
          <w:color w:val="000000" w:themeColor="text1"/>
          <w:sz w:val="24"/>
          <w:szCs w:val="24"/>
          <w:lang w:val="en-US"/>
        </w:rPr>
        <w:t>higher in patients with AIBD than in cont</w:t>
      </w:r>
      <w:r w:rsidR="004F777D" w:rsidRPr="004B3A39">
        <w:rPr>
          <w:rFonts w:ascii="Book Antiqua" w:hAnsi="Book Antiqua" w:cs="Times New Roman"/>
          <w:color w:val="000000" w:themeColor="text1"/>
          <w:sz w:val="24"/>
          <w:szCs w:val="24"/>
          <w:lang w:val="en-US"/>
        </w:rPr>
        <w:t>rols. In the Mortazavi</w:t>
      </w:r>
      <w:r w:rsidR="001A1F15" w:rsidRPr="004B3A39">
        <w:rPr>
          <w:rFonts w:ascii="Book Antiqua" w:hAnsi="Book Antiqua" w:cs="Times New Roman"/>
          <w:color w:val="000000" w:themeColor="text1"/>
          <w:sz w:val="24"/>
          <w:szCs w:val="24"/>
          <w:lang w:val="en-US"/>
        </w:rPr>
        <w:t xml:space="preserve"> </w:t>
      </w:r>
      <w:r w:rsidR="001A1F15" w:rsidRPr="004B3A39">
        <w:rPr>
          <w:rFonts w:ascii="Book Antiqua" w:hAnsi="Book Antiqua" w:cs="Times New Roman"/>
          <w:i/>
          <w:color w:val="000000" w:themeColor="text1"/>
          <w:sz w:val="24"/>
          <w:szCs w:val="24"/>
          <w:lang w:val="en-US"/>
        </w:rPr>
        <w:t xml:space="preserve">et </w:t>
      </w:r>
      <w:proofErr w:type="gramStart"/>
      <w:r w:rsidR="001A1F15" w:rsidRPr="004B3A39">
        <w:rPr>
          <w:rFonts w:ascii="Book Antiqua" w:hAnsi="Book Antiqua" w:cs="Times New Roman"/>
          <w:i/>
          <w:color w:val="000000" w:themeColor="text1"/>
          <w:sz w:val="24"/>
          <w:szCs w:val="24"/>
          <w:lang w:val="en-US"/>
        </w:rPr>
        <w:t>al</w:t>
      </w:r>
      <w:r w:rsidR="00CE3190" w:rsidRPr="004B3A39">
        <w:rPr>
          <w:rFonts w:ascii="Book Antiqua" w:hAnsi="Book Antiqua" w:cs="Times New Roman"/>
          <w:color w:val="000000" w:themeColor="text1"/>
          <w:sz w:val="24"/>
          <w:szCs w:val="24"/>
          <w:vertAlign w:val="superscript"/>
          <w:lang w:val="en-US"/>
        </w:rPr>
        <w:t>[</w:t>
      </w:r>
      <w:proofErr w:type="gramEnd"/>
      <w:r w:rsidR="00CE3190" w:rsidRPr="004B3A39">
        <w:rPr>
          <w:rFonts w:ascii="Book Antiqua" w:hAnsi="Book Antiqua" w:cs="Times New Roman"/>
          <w:color w:val="000000" w:themeColor="text1"/>
          <w:sz w:val="24"/>
          <w:szCs w:val="24"/>
          <w:vertAlign w:val="superscript"/>
          <w:lang w:val="en-US"/>
        </w:rPr>
        <w:t>65]</w:t>
      </w:r>
      <w:r w:rsidR="001A1F15" w:rsidRPr="004B3A39">
        <w:rPr>
          <w:rFonts w:ascii="Book Antiqua" w:hAnsi="Book Antiqua" w:cs="Times New Roman"/>
          <w:color w:val="000000" w:themeColor="text1"/>
          <w:sz w:val="24"/>
          <w:szCs w:val="24"/>
          <w:lang w:val="en-US"/>
        </w:rPr>
        <w:t xml:space="preserve"> </w:t>
      </w:r>
      <w:r w:rsidR="00C42B42" w:rsidRPr="004B3A39">
        <w:rPr>
          <w:rFonts w:ascii="Book Antiqua" w:hAnsi="Book Antiqua" w:cs="Times New Roman"/>
          <w:color w:val="000000" w:themeColor="text1"/>
          <w:sz w:val="24"/>
          <w:szCs w:val="24"/>
          <w:lang w:val="en-US"/>
        </w:rPr>
        <w:t>study</w:t>
      </w:r>
      <w:r w:rsidR="004D2D0C" w:rsidRPr="004B3A39">
        <w:rPr>
          <w:rFonts w:ascii="Book Antiqua" w:hAnsi="Book Antiqua" w:cs="Times New Roman"/>
          <w:color w:val="000000" w:themeColor="text1"/>
          <w:sz w:val="24"/>
          <w:szCs w:val="24"/>
          <w:lang w:val="en-US"/>
        </w:rPr>
        <w:t>, the</w:t>
      </w:r>
      <w:r w:rsidR="00C42B42" w:rsidRPr="004B3A39">
        <w:rPr>
          <w:rFonts w:ascii="Book Antiqua" w:hAnsi="Book Antiqua" w:cs="Times New Roman"/>
          <w:color w:val="000000" w:themeColor="text1"/>
          <w:sz w:val="24"/>
          <w:szCs w:val="24"/>
          <w:lang w:val="en-US"/>
        </w:rPr>
        <w:t xml:space="preserve"> prevalence of </w:t>
      </w:r>
      <w:r w:rsidR="00C42B42" w:rsidRPr="004B3A39">
        <w:rPr>
          <w:rFonts w:ascii="Book Antiqua" w:hAnsi="Book Antiqua" w:cs="Times New Roman"/>
          <w:i/>
          <w:color w:val="000000" w:themeColor="text1"/>
          <w:sz w:val="24"/>
          <w:szCs w:val="24"/>
          <w:lang w:val="en-US"/>
        </w:rPr>
        <w:t>H</w:t>
      </w:r>
      <w:r w:rsidR="001A1F15" w:rsidRPr="004B3A39">
        <w:rPr>
          <w:rFonts w:ascii="Book Antiqua" w:hAnsi="Book Antiqua" w:cs="Times New Roman"/>
          <w:i/>
          <w:color w:val="000000" w:themeColor="text1"/>
          <w:sz w:val="24"/>
          <w:szCs w:val="24"/>
          <w:lang w:val="en-US"/>
        </w:rPr>
        <w:t>.</w:t>
      </w:r>
      <w:r w:rsidR="00C42B42" w:rsidRPr="004B3A39">
        <w:rPr>
          <w:rFonts w:ascii="Book Antiqua" w:hAnsi="Book Antiqua" w:cs="Times New Roman"/>
          <w:i/>
          <w:color w:val="000000" w:themeColor="text1"/>
          <w:sz w:val="24"/>
          <w:szCs w:val="24"/>
          <w:lang w:val="en-US"/>
        </w:rPr>
        <w:t xml:space="preserve"> pylori</w:t>
      </w:r>
      <w:r w:rsidR="00EC6B8F" w:rsidRPr="004B3A39">
        <w:rPr>
          <w:rFonts w:ascii="Book Antiqua" w:hAnsi="Book Antiqua" w:cs="Times New Roman"/>
          <w:color w:val="000000" w:themeColor="text1"/>
          <w:sz w:val="24"/>
          <w:szCs w:val="24"/>
          <w:lang w:val="en-US"/>
        </w:rPr>
        <w:t xml:space="preserve"> infectio</w:t>
      </w:r>
      <w:r w:rsidR="00613704" w:rsidRPr="004B3A39">
        <w:rPr>
          <w:rFonts w:ascii="Book Antiqua" w:hAnsi="Book Antiqua" w:cs="Times New Roman"/>
          <w:color w:val="000000" w:themeColor="text1"/>
          <w:sz w:val="24"/>
          <w:szCs w:val="24"/>
          <w:lang w:val="en-US"/>
        </w:rPr>
        <w:t>n w</w:t>
      </w:r>
      <w:r w:rsidR="00C42B42" w:rsidRPr="004B3A39">
        <w:rPr>
          <w:rFonts w:ascii="Book Antiqua" w:hAnsi="Book Antiqua" w:cs="Times New Roman"/>
          <w:color w:val="000000" w:themeColor="text1"/>
          <w:sz w:val="24"/>
          <w:szCs w:val="24"/>
          <w:lang w:val="en-US"/>
        </w:rPr>
        <w:t>as</w:t>
      </w:r>
      <w:r w:rsidR="00EC6B8F" w:rsidRPr="004B3A39">
        <w:rPr>
          <w:rFonts w:ascii="Book Antiqua" w:hAnsi="Book Antiqua" w:cs="Times New Roman"/>
          <w:color w:val="000000" w:themeColor="text1"/>
          <w:sz w:val="24"/>
          <w:szCs w:val="24"/>
          <w:lang w:val="en-US"/>
        </w:rPr>
        <w:t xml:space="preserve"> as high as</w:t>
      </w:r>
      <w:r w:rsidR="00CE3190" w:rsidRPr="004B3A39">
        <w:rPr>
          <w:rFonts w:ascii="Book Antiqua" w:hAnsi="Book Antiqua" w:cs="Times New Roman" w:hint="eastAsia"/>
          <w:color w:val="000000" w:themeColor="text1"/>
          <w:sz w:val="24"/>
          <w:szCs w:val="24"/>
          <w:lang w:val="en-US" w:eastAsia="zh-CN"/>
        </w:rPr>
        <w:t xml:space="preserve"> </w:t>
      </w:r>
      <w:r w:rsidR="00C42B42" w:rsidRPr="004B3A39">
        <w:rPr>
          <w:rFonts w:ascii="Book Antiqua" w:hAnsi="Book Antiqua" w:cs="Times New Roman"/>
          <w:color w:val="000000" w:themeColor="text1"/>
          <w:sz w:val="24"/>
          <w:szCs w:val="24"/>
          <w:shd w:val="clear" w:color="auto" w:fill="FFFFFF"/>
          <w:lang w:val="en-US"/>
        </w:rPr>
        <w:t xml:space="preserve">79.3% </w:t>
      </w:r>
      <w:r w:rsidR="00DC16B3" w:rsidRPr="004B3A39">
        <w:rPr>
          <w:rFonts w:ascii="Book Antiqua" w:hAnsi="Book Antiqua" w:cs="Times New Roman"/>
          <w:color w:val="000000" w:themeColor="text1"/>
          <w:sz w:val="24"/>
          <w:szCs w:val="24"/>
          <w:shd w:val="clear" w:color="auto" w:fill="FFFFFF"/>
          <w:lang w:val="en-US"/>
        </w:rPr>
        <w:t xml:space="preserve">in </w:t>
      </w:r>
      <w:r w:rsidR="004D2D0C" w:rsidRPr="004B3A39">
        <w:rPr>
          <w:rFonts w:ascii="Book Antiqua" w:hAnsi="Book Antiqua" w:cs="Times New Roman"/>
          <w:color w:val="000000" w:themeColor="text1"/>
          <w:sz w:val="24"/>
          <w:szCs w:val="24"/>
          <w:shd w:val="clear" w:color="auto" w:fill="FFFFFF"/>
          <w:lang w:val="en-US"/>
        </w:rPr>
        <w:t xml:space="preserve">the </w:t>
      </w:r>
      <w:r w:rsidR="00DC16B3" w:rsidRPr="004B3A39">
        <w:rPr>
          <w:rFonts w:ascii="Book Antiqua" w:hAnsi="Book Antiqua" w:cs="Times New Roman"/>
          <w:color w:val="000000" w:themeColor="text1"/>
          <w:sz w:val="24"/>
          <w:szCs w:val="24"/>
          <w:shd w:val="clear" w:color="auto" w:fill="FFFFFF"/>
          <w:lang w:val="en-US"/>
        </w:rPr>
        <w:t>AIBD group.</w:t>
      </w:r>
    </w:p>
    <w:p w:rsidR="00190399" w:rsidRPr="004B3A39" w:rsidRDefault="00741C01" w:rsidP="00CE3190">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Schöenlein-Henoch purpura (SHP) is an immune condition characterized by the deposition of immunoglobulin A in the skin</w:t>
      </w:r>
      <w:r w:rsidR="000D27D9" w:rsidRPr="004B3A39">
        <w:rPr>
          <w:rFonts w:ascii="Book Antiqua" w:hAnsi="Book Antiqua" w:cs="Times New Roman"/>
          <w:color w:val="000000" w:themeColor="text1"/>
          <w:sz w:val="24"/>
          <w:szCs w:val="24"/>
          <w:lang w:val="en-US"/>
        </w:rPr>
        <w:t xml:space="preserve"> </w:t>
      </w:r>
      <w:r w:rsidR="004D2D0C" w:rsidRPr="004B3A39">
        <w:rPr>
          <w:rFonts w:ascii="Book Antiqua" w:hAnsi="Book Antiqua" w:cs="Times New Roman"/>
          <w:color w:val="000000" w:themeColor="text1"/>
          <w:sz w:val="24"/>
          <w:szCs w:val="24"/>
          <w:lang w:val="en-US"/>
        </w:rPr>
        <w:t>and</w:t>
      </w:r>
      <w:r w:rsidRPr="004B3A39">
        <w:rPr>
          <w:rFonts w:ascii="Book Antiqua" w:hAnsi="Book Antiqua" w:cs="Times New Roman"/>
          <w:color w:val="000000" w:themeColor="text1"/>
          <w:sz w:val="24"/>
          <w:szCs w:val="24"/>
          <w:lang w:val="en-US"/>
        </w:rPr>
        <w:t xml:space="preserve"> in other organs, such as </w:t>
      </w:r>
      <w:r w:rsidR="004D2D0C" w:rsidRPr="004B3A39">
        <w:rPr>
          <w:rFonts w:ascii="Book Antiqua" w:hAnsi="Book Antiqua" w:cs="Times New Roman"/>
          <w:color w:val="000000" w:themeColor="text1"/>
          <w:sz w:val="24"/>
          <w:szCs w:val="24"/>
          <w:lang w:val="en-US"/>
        </w:rPr>
        <w:t xml:space="preserve">the </w:t>
      </w:r>
      <w:r w:rsidRPr="004B3A39">
        <w:rPr>
          <w:rFonts w:ascii="Book Antiqua" w:hAnsi="Book Antiqua" w:cs="Times New Roman"/>
          <w:color w:val="000000" w:themeColor="text1"/>
          <w:sz w:val="24"/>
          <w:szCs w:val="24"/>
          <w:lang w:val="en-US"/>
        </w:rPr>
        <w:t>kidney</w:t>
      </w:r>
      <w:r w:rsidR="004D2D0C" w:rsidRPr="004B3A39">
        <w:rPr>
          <w:rFonts w:ascii="Book Antiqua" w:hAnsi="Book Antiqua" w:cs="Times New Roman"/>
          <w:color w:val="000000" w:themeColor="text1"/>
          <w:sz w:val="24"/>
          <w:szCs w:val="24"/>
          <w:lang w:val="en-US"/>
        </w:rPr>
        <w:t>s</w:t>
      </w:r>
      <w:r w:rsidRPr="004B3A39">
        <w:rPr>
          <w:rFonts w:ascii="Book Antiqua" w:hAnsi="Book Antiqua" w:cs="Times New Roman"/>
          <w:color w:val="000000" w:themeColor="text1"/>
          <w:sz w:val="24"/>
          <w:szCs w:val="24"/>
          <w:lang w:val="en-US"/>
        </w:rPr>
        <w:t xml:space="preserve">, joints, </w:t>
      </w:r>
      <w:r w:rsidR="00EC6B8F" w:rsidRPr="004B3A39">
        <w:rPr>
          <w:rFonts w:ascii="Book Antiqua" w:hAnsi="Book Antiqua" w:cs="Times New Roman"/>
          <w:color w:val="000000" w:themeColor="text1"/>
          <w:sz w:val="24"/>
          <w:szCs w:val="24"/>
          <w:lang w:val="en-US"/>
        </w:rPr>
        <w:t xml:space="preserve">and </w:t>
      </w:r>
      <w:r w:rsidRPr="004B3A39">
        <w:rPr>
          <w:rFonts w:ascii="Book Antiqua" w:hAnsi="Book Antiqua" w:cs="Times New Roman"/>
          <w:color w:val="000000" w:themeColor="text1"/>
          <w:sz w:val="24"/>
          <w:szCs w:val="24"/>
          <w:lang w:val="en-US"/>
        </w:rPr>
        <w:t>gastrointestinal tract</w:t>
      </w:r>
      <w:r w:rsidR="00AE760A" w:rsidRPr="004B3A39">
        <w:rPr>
          <w:rFonts w:ascii="Book Antiqua" w:hAnsi="Book Antiqua" w:cs="Times New Roman"/>
          <w:color w:val="000000" w:themeColor="text1"/>
          <w:sz w:val="24"/>
          <w:szCs w:val="24"/>
          <w:lang w:val="en-US"/>
        </w:rPr>
        <w:t xml:space="preserve">. </w:t>
      </w:r>
      <w:r w:rsidR="004D2D0C" w:rsidRPr="004B3A39">
        <w:rPr>
          <w:rFonts w:ascii="Book Antiqua" w:hAnsi="Book Antiqua" w:cs="Times New Roman"/>
          <w:color w:val="000000" w:themeColor="text1"/>
          <w:sz w:val="24"/>
          <w:szCs w:val="24"/>
          <w:lang w:val="en-US"/>
        </w:rPr>
        <w:t>The</w:t>
      </w:r>
      <w:r w:rsidR="000D27D9" w:rsidRPr="004B3A39">
        <w:rPr>
          <w:rFonts w:ascii="Book Antiqua" w:hAnsi="Book Antiqua" w:cs="Times New Roman"/>
          <w:color w:val="000000" w:themeColor="text1"/>
          <w:sz w:val="24"/>
          <w:szCs w:val="24"/>
          <w:lang w:val="en-US"/>
        </w:rPr>
        <w:t xml:space="preserve"> </w:t>
      </w:r>
      <w:r w:rsidR="00EC6B8F" w:rsidRPr="004B3A39">
        <w:rPr>
          <w:rFonts w:ascii="Book Antiqua" w:hAnsi="Book Antiqua" w:cs="Times New Roman"/>
          <w:color w:val="000000" w:themeColor="text1"/>
          <w:sz w:val="24"/>
          <w:szCs w:val="24"/>
          <w:lang w:val="en-US"/>
        </w:rPr>
        <w:t xml:space="preserve">onset </w:t>
      </w:r>
      <w:r w:rsidR="004D2D0C" w:rsidRPr="004B3A39">
        <w:rPr>
          <w:rFonts w:ascii="Book Antiqua" w:hAnsi="Book Antiqua" w:cs="Times New Roman"/>
          <w:color w:val="000000" w:themeColor="text1"/>
          <w:sz w:val="24"/>
          <w:szCs w:val="24"/>
          <w:lang w:val="en-US"/>
        </w:rPr>
        <w:t xml:space="preserve">of this disease </w:t>
      </w:r>
      <w:r w:rsidR="00EC6B8F" w:rsidRPr="004B3A39">
        <w:rPr>
          <w:rFonts w:ascii="Book Antiqua" w:hAnsi="Book Antiqua" w:cs="Times New Roman"/>
          <w:color w:val="000000" w:themeColor="text1"/>
          <w:sz w:val="24"/>
          <w:szCs w:val="24"/>
          <w:lang w:val="en-US"/>
        </w:rPr>
        <w:t xml:space="preserve">is characterized by the </w:t>
      </w:r>
      <w:r w:rsidR="00EC6B8F" w:rsidRPr="004B3A39">
        <w:rPr>
          <w:rFonts w:ascii="Book Antiqua" w:hAnsi="Book Antiqua" w:cs="Times New Roman"/>
          <w:color w:val="000000" w:themeColor="text1"/>
          <w:sz w:val="24"/>
          <w:szCs w:val="24"/>
          <w:lang w:val="en-US"/>
        </w:rPr>
        <w:lastRenderedPageBreak/>
        <w:t xml:space="preserve">appearance of </w:t>
      </w:r>
      <w:r w:rsidR="00AE760A" w:rsidRPr="004B3A39">
        <w:rPr>
          <w:rFonts w:ascii="Book Antiqua" w:hAnsi="Book Antiqua" w:cs="Times New Roman"/>
          <w:color w:val="000000" w:themeColor="text1"/>
          <w:sz w:val="24"/>
          <w:szCs w:val="24"/>
          <w:lang w:val="en-US"/>
        </w:rPr>
        <w:t>purple skin lesions</w:t>
      </w:r>
      <w:r w:rsidR="00EC6B8F" w:rsidRPr="004B3A39">
        <w:rPr>
          <w:rFonts w:ascii="Book Antiqua" w:hAnsi="Book Antiqua" w:cs="Times New Roman"/>
          <w:color w:val="000000" w:themeColor="text1"/>
          <w:sz w:val="24"/>
          <w:szCs w:val="24"/>
          <w:lang w:val="en-US"/>
        </w:rPr>
        <w:t>. There are a few report</w:t>
      </w:r>
      <w:r w:rsidR="00613704" w:rsidRPr="004B3A39">
        <w:rPr>
          <w:rFonts w:ascii="Book Antiqua" w:hAnsi="Book Antiqua" w:cs="Times New Roman"/>
          <w:color w:val="000000" w:themeColor="text1"/>
          <w:sz w:val="24"/>
          <w:szCs w:val="24"/>
          <w:lang w:val="en-US"/>
        </w:rPr>
        <w:t xml:space="preserve">s </w:t>
      </w:r>
      <w:r w:rsidR="004D2D0C" w:rsidRPr="004B3A39">
        <w:rPr>
          <w:rFonts w:ascii="Book Antiqua" w:hAnsi="Book Antiqua" w:cs="Times New Roman"/>
          <w:color w:val="000000" w:themeColor="text1"/>
          <w:sz w:val="24"/>
          <w:szCs w:val="24"/>
          <w:lang w:val="en-US"/>
        </w:rPr>
        <w:t xml:space="preserve">that </w:t>
      </w:r>
      <w:r w:rsidR="00613704" w:rsidRPr="004B3A39">
        <w:rPr>
          <w:rFonts w:ascii="Book Antiqua" w:hAnsi="Book Antiqua" w:cs="Times New Roman"/>
          <w:color w:val="000000" w:themeColor="text1"/>
          <w:sz w:val="24"/>
          <w:szCs w:val="24"/>
          <w:lang w:val="en-US"/>
        </w:rPr>
        <w:t>s</w:t>
      </w:r>
      <w:r w:rsidR="00EC6B8F" w:rsidRPr="004B3A39">
        <w:rPr>
          <w:rFonts w:ascii="Book Antiqua" w:hAnsi="Book Antiqua" w:cs="Times New Roman"/>
          <w:color w:val="000000" w:themeColor="text1"/>
          <w:sz w:val="24"/>
          <w:szCs w:val="24"/>
          <w:lang w:val="en-US"/>
        </w:rPr>
        <w:t xml:space="preserve">upport the association between </w:t>
      </w:r>
      <w:r w:rsidR="00EC6B8F" w:rsidRPr="004B3A39">
        <w:rPr>
          <w:rFonts w:ascii="Book Antiqua" w:hAnsi="Book Antiqua" w:cs="Times New Roman"/>
          <w:i/>
          <w:color w:val="000000" w:themeColor="text1"/>
          <w:sz w:val="24"/>
          <w:szCs w:val="24"/>
          <w:lang w:val="en-US"/>
        </w:rPr>
        <w:t>H. pylori</w:t>
      </w:r>
      <w:r w:rsidR="00EC6B8F" w:rsidRPr="004B3A39">
        <w:rPr>
          <w:rFonts w:ascii="Book Antiqua" w:hAnsi="Book Antiqua" w:cs="Times New Roman"/>
          <w:color w:val="000000" w:themeColor="text1"/>
          <w:sz w:val="24"/>
          <w:szCs w:val="24"/>
          <w:lang w:val="en-US"/>
        </w:rPr>
        <w:t xml:space="preserve"> infection and SHP</w:t>
      </w:r>
      <w:r w:rsidR="004D2D0C" w:rsidRPr="004B3A39">
        <w:rPr>
          <w:rFonts w:ascii="Book Antiqua" w:hAnsi="Book Antiqua" w:cs="Times New Roman"/>
          <w:color w:val="000000" w:themeColor="text1"/>
          <w:sz w:val="24"/>
          <w:szCs w:val="24"/>
          <w:lang w:val="en-US"/>
        </w:rPr>
        <w:t>, demonstrating</w:t>
      </w:r>
      <w:r w:rsidR="00EC6B8F" w:rsidRPr="004B3A39">
        <w:rPr>
          <w:rFonts w:ascii="Book Antiqua" w:hAnsi="Book Antiqua" w:cs="Times New Roman"/>
          <w:color w:val="000000" w:themeColor="text1"/>
          <w:sz w:val="24"/>
          <w:szCs w:val="24"/>
          <w:lang w:val="en-US"/>
        </w:rPr>
        <w:t xml:space="preserve"> an improvement </w:t>
      </w:r>
      <w:r w:rsidR="004D2D0C" w:rsidRPr="004B3A39">
        <w:rPr>
          <w:rFonts w:ascii="Book Antiqua" w:hAnsi="Book Antiqua" w:cs="Times New Roman"/>
          <w:color w:val="000000" w:themeColor="text1"/>
          <w:sz w:val="24"/>
          <w:szCs w:val="24"/>
          <w:lang w:val="en-US"/>
        </w:rPr>
        <w:t>in</w:t>
      </w:r>
      <w:r w:rsidR="00EC6B8F" w:rsidRPr="004B3A39">
        <w:rPr>
          <w:rFonts w:ascii="Book Antiqua" w:hAnsi="Book Antiqua" w:cs="Times New Roman"/>
          <w:color w:val="000000" w:themeColor="text1"/>
          <w:sz w:val="24"/>
          <w:szCs w:val="24"/>
          <w:lang w:val="en-US"/>
        </w:rPr>
        <w:t xml:space="preserve"> skin lesions following </w:t>
      </w:r>
      <w:r w:rsidR="004D2D0C" w:rsidRPr="004B3A39">
        <w:rPr>
          <w:rFonts w:ascii="Book Antiqua" w:hAnsi="Book Antiqua" w:cs="Times New Roman"/>
          <w:color w:val="000000" w:themeColor="text1"/>
          <w:sz w:val="24"/>
          <w:szCs w:val="24"/>
          <w:lang w:val="en-US"/>
        </w:rPr>
        <w:t xml:space="preserve">the </w:t>
      </w:r>
      <w:r w:rsidR="00EC6B8F" w:rsidRPr="004B3A39">
        <w:rPr>
          <w:rFonts w:ascii="Book Antiqua" w:hAnsi="Book Antiqua" w:cs="Times New Roman"/>
          <w:color w:val="000000" w:themeColor="text1"/>
          <w:sz w:val="24"/>
          <w:szCs w:val="24"/>
          <w:lang w:val="en-US"/>
        </w:rPr>
        <w:t xml:space="preserve">successful eradication of the </w:t>
      </w:r>
      <w:proofErr w:type="gramStart"/>
      <w:r w:rsidR="00EC6B8F" w:rsidRPr="004B3A39">
        <w:rPr>
          <w:rFonts w:ascii="Book Antiqua" w:hAnsi="Book Antiqua" w:cs="Times New Roman"/>
          <w:color w:val="000000" w:themeColor="text1"/>
          <w:sz w:val="24"/>
          <w:szCs w:val="24"/>
          <w:lang w:val="en-US"/>
        </w:rPr>
        <w:t>infection</w:t>
      </w:r>
      <w:r w:rsidR="0045274D"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66-68</w:t>
      </w:r>
      <w:r w:rsidR="0045274D" w:rsidRPr="004B3A39">
        <w:rPr>
          <w:rFonts w:ascii="Book Antiqua" w:hAnsi="Book Antiqua" w:cs="Times New Roman"/>
          <w:color w:val="000000" w:themeColor="text1"/>
          <w:sz w:val="24"/>
          <w:szCs w:val="24"/>
          <w:vertAlign w:val="superscript"/>
          <w:lang w:val="en-US"/>
        </w:rPr>
        <w:t>]</w:t>
      </w:r>
      <w:r w:rsidR="00AE760A" w:rsidRPr="004B3A39">
        <w:rPr>
          <w:rFonts w:ascii="Book Antiqua" w:hAnsi="Book Antiqua" w:cs="Times New Roman"/>
          <w:color w:val="000000" w:themeColor="text1"/>
          <w:sz w:val="24"/>
          <w:szCs w:val="24"/>
          <w:lang w:val="en-US"/>
        </w:rPr>
        <w:t>.</w:t>
      </w:r>
      <w:r w:rsidR="00190399" w:rsidRPr="004B3A39">
        <w:rPr>
          <w:rFonts w:ascii="Book Antiqua" w:hAnsi="Book Antiqua"/>
          <w:color w:val="000000" w:themeColor="text1"/>
          <w:sz w:val="24"/>
          <w:szCs w:val="24"/>
          <w:lang w:val="en-US"/>
        </w:rPr>
        <w:t xml:space="preserve"> </w:t>
      </w:r>
      <w:r w:rsidR="00190399" w:rsidRPr="004B3A39">
        <w:rPr>
          <w:rFonts w:ascii="Book Antiqua" w:hAnsi="Book Antiqua" w:cs="Times New Roman"/>
          <w:color w:val="000000" w:themeColor="text1"/>
          <w:sz w:val="24"/>
          <w:szCs w:val="24"/>
          <w:lang w:val="en-US"/>
        </w:rPr>
        <w:t xml:space="preserve">Clinical studies with a great sample size are necessary </w:t>
      </w:r>
      <w:r w:rsidR="00A7508C" w:rsidRPr="004B3A39">
        <w:rPr>
          <w:rFonts w:ascii="Book Antiqua" w:hAnsi="Book Antiqua" w:cs="Times New Roman"/>
          <w:color w:val="000000" w:themeColor="text1"/>
          <w:sz w:val="24"/>
          <w:szCs w:val="24"/>
          <w:lang w:val="en-US"/>
        </w:rPr>
        <w:t xml:space="preserve">prior to draw a firm conclusion regarding the role of </w:t>
      </w:r>
      <w:r w:rsidR="00A7508C" w:rsidRPr="004B3A39">
        <w:rPr>
          <w:rFonts w:ascii="Book Antiqua" w:hAnsi="Book Antiqua" w:cs="Times New Roman"/>
          <w:i/>
          <w:color w:val="000000" w:themeColor="text1"/>
          <w:sz w:val="24"/>
          <w:szCs w:val="24"/>
          <w:lang w:val="en-US"/>
        </w:rPr>
        <w:t>H. pylori</w:t>
      </w:r>
      <w:r w:rsidR="00A7508C" w:rsidRPr="004B3A39">
        <w:rPr>
          <w:rFonts w:ascii="Book Antiqua" w:hAnsi="Book Antiqua" w:cs="Times New Roman"/>
          <w:color w:val="000000" w:themeColor="text1"/>
          <w:sz w:val="24"/>
          <w:szCs w:val="24"/>
          <w:lang w:val="en-US"/>
        </w:rPr>
        <w:t xml:space="preserve"> in SHP. </w:t>
      </w:r>
    </w:p>
    <w:p w:rsidR="00A7508C" w:rsidRPr="004B3A39" w:rsidRDefault="00A7508C" w:rsidP="00B45F5D">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0261C8" w:rsidRPr="004B3A39" w:rsidRDefault="00D66157"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HEMATOLOGIC DISEASES</w:t>
      </w:r>
    </w:p>
    <w:p w:rsidR="00177AD6" w:rsidRPr="004B3A39" w:rsidRDefault="00F27304" w:rsidP="00B45F5D">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Iron deficiency anemia</w:t>
      </w:r>
      <w:r w:rsidR="00CD64D7" w:rsidRPr="004B3A39">
        <w:rPr>
          <w:rFonts w:ascii="Book Antiqua" w:hAnsi="Book Antiqua" w:cs="Times New Roman"/>
          <w:color w:val="000000" w:themeColor="text1"/>
          <w:sz w:val="24"/>
          <w:szCs w:val="24"/>
          <w:lang w:val="en-US"/>
        </w:rPr>
        <w:t xml:space="preserve"> (IDA) </w:t>
      </w:r>
      <w:r w:rsidR="009B68A8" w:rsidRPr="004B3A39">
        <w:rPr>
          <w:rFonts w:ascii="Book Antiqua" w:hAnsi="Book Antiqua" w:cs="Times New Roman"/>
          <w:color w:val="000000" w:themeColor="text1"/>
          <w:sz w:val="24"/>
          <w:szCs w:val="24"/>
          <w:lang w:val="en-US"/>
        </w:rPr>
        <w:t xml:space="preserve">is well </w:t>
      </w:r>
      <w:r w:rsidR="00CD64D7" w:rsidRPr="004B3A39">
        <w:rPr>
          <w:rFonts w:ascii="Book Antiqua" w:hAnsi="Book Antiqua" w:cs="Times New Roman"/>
          <w:color w:val="000000" w:themeColor="text1"/>
          <w:sz w:val="24"/>
          <w:szCs w:val="24"/>
          <w:lang w:val="en-US"/>
        </w:rPr>
        <w:t>known to be associated with</w:t>
      </w:r>
      <w:r w:rsidR="000D27D9" w:rsidRPr="004B3A39">
        <w:rPr>
          <w:rFonts w:ascii="Book Antiqua" w:hAnsi="Book Antiqua" w:cs="Times New Roman"/>
          <w:color w:val="000000" w:themeColor="text1"/>
          <w:sz w:val="24"/>
          <w:szCs w:val="24"/>
          <w:lang w:val="en-US"/>
        </w:rPr>
        <w:t xml:space="preserve"> </w:t>
      </w:r>
      <w:r w:rsidR="009B68A8" w:rsidRPr="004B3A39">
        <w:rPr>
          <w:rFonts w:ascii="Book Antiqua" w:hAnsi="Book Antiqua" w:cs="Times New Roman"/>
          <w:i/>
          <w:iCs/>
          <w:color w:val="000000" w:themeColor="text1"/>
          <w:sz w:val="24"/>
          <w:szCs w:val="24"/>
          <w:lang w:val="en-US"/>
        </w:rPr>
        <w:t>H</w:t>
      </w:r>
      <w:r w:rsidR="001A1F15" w:rsidRPr="004B3A39">
        <w:rPr>
          <w:rFonts w:ascii="Book Antiqua" w:hAnsi="Book Antiqua" w:cs="Times New Roman"/>
          <w:i/>
          <w:iCs/>
          <w:color w:val="000000" w:themeColor="text1"/>
          <w:sz w:val="24"/>
          <w:szCs w:val="24"/>
          <w:lang w:val="en-US"/>
        </w:rPr>
        <w:t>.</w:t>
      </w:r>
      <w:r w:rsidR="00D66157" w:rsidRPr="004B3A39">
        <w:rPr>
          <w:rFonts w:ascii="Book Antiqua" w:hAnsi="Book Antiqua" w:cs="Times New Roman" w:hint="eastAsia"/>
          <w:i/>
          <w:iCs/>
          <w:color w:val="000000" w:themeColor="text1"/>
          <w:sz w:val="24"/>
          <w:szCs w:val="24"/>
          <w:lang w:val="en-US" w:eastAsia="zh-CN"/>
        </w:rPr>
        <w:t xml:space="preserve"> </w:t>
      </w:r>
      <w:r w:rsidR="00CD64D7" w:rsidRPr="004B3A39">
        <w:rPr>
          <w:rFonts w:ascii="Book Antiqua" w:hAnsi="Book Antiqua" w:cs="Times New Roman"/>
          <w:i/>
          <w:iCs/>
          <w:color w:val="000000" w:themeColor="text1"/>
          <w:sz w:val="24"/>
          <w:szCs w:val="24"/>
          <w:lang w:val="en-US"/>
        </w:rPr>
        <w:t>pylori</w:t>
      </w:r>
      <w:r w:rsidR="00DD5635" w:rsidRPr="004B3A39">
        <w:rPr>
          <w:rFonts w:ascii="Book Antiqua" w:hAnsi="Book Antiqua" w:cs="Times New Roman"/>
          <w:color w:val="000000" w:themeColor="text1"/>
          <w:sz w:val="24"/>
          <w:szCs w:val="24"/>
          <w:lang w:val="en-US"/>
        </w:rPr>
        <w:t xml:space="preserve"> infection. </w:t>
      </w:r>
      <w:r w:rsidR="004D2D0C" w:rsidRPr="004B3A39">
        <w:rPr>
          <w:rFonts w:ascii="Book Antiqua" w:hAnsi="Book Antiqua" w:cs="Times New Roman"/>
          <w:color w:val="000000" w:themeColor="text1"/>
          <w:sz w:val="24"/>
          <w:szCs w:val="24"/>
          <w:lang w:val="en-US"/>
        </w:rPr>
        <w:t xml:space="preserve">In 1991, </w:t>
      </w:r>
      <w:r w:rsidR="00CD64D7" w:rsidRPr="004B3A39">
        <w:rPr>
          <w:rFonts w:ascii="Book Antiqua" w:hAnsi="Book Antiqua" w:cs="Times New Roman"/>
          <w:color w:val="000000" w:themeColor="text1"/>
          <w:sz w:val="24"/>
          <w:szCs w:val="24"/>
          <w:lang w:val="en-US"/>
        </w:rPr>
        <w:t xml:space="preserve">Blecker </w:t>
      </w:r>
      <w:r w:rsidR="00CD64D7" w:rsidRPr="004B3A39">
        <w:rPr>
          <w:rFonts w:ascii="Book Antiqua" w:hAnsi="Book Antiqua" w:cs="Times New Roman"/>
          <w:i/>
          <w:color w:val="000000" w:themeColor="text1"/>
          <w:sz w:val="24"/>
          <w:szCs w:val="24"/>
          <w:lang w:val="en-US"/>
        </w:rPr>
        <w:t xml:space="preserve">et </w:t>
      </w:r>
      <w:proofErr w:type="gramStart"/>
      <w:r w:rsidR="00CD64D7" w:rsidRPr="004B3A39">
        <w:rPr>
          <w:rFonts w:ascii="Book Antiqua" w:hAnsi="Book Antiqua" w:cs="Times New Roman"/>
          <w:i/>
          <w:color w:val="000000" w:themeColor="text1"/>
          <w:sz w:val="24"/>
          <w:szCs w:val="24"/>
          <w:lang w:val="en-US"/>
        </w:rPr>
        <w:t>al</w:t>
      </w:r>
      <w:r w:rsidR="00D66157" w:rsidRPr="004B3A39">
        <w:rPr>
          <w:rFonts w:ascii="Book Antiqua" w:hAnsi="Book Antiqua" w:cs="Times New Roman"/>
          <w:color w:val="000000" w:themeColor="text1"/>
          <w:sz w:val="24"/>
          <w:szCs w:val="24"/>
          <w:vertAlign w:val="superscript"/>
          <w:lang w:val="en-US"/>
        </w:rPr>
        <w:t>[</w:t>
      </w:r>
      <w:proofErr w:type="gramEnd"/>
      <w:r w:rsidR="00D66157" w:rsidRPr="004B3A39">
        <w:rPr>
          <w:rFonts w:ascii="Book Antiqua" w:hAnsi="Book Antiqua" w:cs="Times New Roman"/>
          <w:color w:val="000000" w:themeColor="text1"/>
          <w:sz w:val="24"/>
          <w:szCs w:val="24"/>
          <w:vertAlign w:val="superscript"/>
          <w:lang w:val="en-US"/>
        </w:rPr>
        <w:t>69]</w:t>
      </w:r>
      <w:r w:rsidR="00CD64D7" w:rsidRPr="004B3A39">
        <w:rPr>
          <w:rFonts w:ascii="Book Antiqua" w:hAnsi="Book Antiqua" w:cs="Times New Roman"/>
          <w:color w:val="000000" w:themeColor="text1"/>
          <w:sz w:val="24"/>
          <w:szCs w:val="24"/>
          <w:lang w:val="en-US"/>
        </w:rPr>
        <w:t xml:space="preserve"> </w:t>
      </w:r>
      <w:r w:rsidR="004D2D0C" w:rsidRPr="004B3A39">
        <w:rPr>
          <w:rFonts w:ascii="Book Antiqua" w:hAnsi="Book Antiqua" w:cs="Times New Roman"/>
          <w:color w:val="000000" w:themeColor="text1"/>
          <w:sz w:val="24"/>
          <w:szCs w:val="24"/>
          <w:lang w:val="en-US"/>
        </w:rPr>
        <w:t>described</w:t>
      </w:r>
      <w:r w:rsidR="00EC6B8F" w:rsidRPr="004B3A39">
        <w:rPr>
          <w:rFonts w:ascii="Book Antiqua" w:hAnsi="Book Antiqua" w:cs="Times New Roman"/>
          <w:color w:val="000000" w:themeColor="text1"/>
          <w:sz w:val="24"/>
          <w:szCs w:val="24"/>
          <w:lang w:val="en-US"/>
        </w:rPr>
        <w:t xml:space="preserve"> a case of he</w:t>
      </w:r>
      <w:r w:rsidR="00587346" w:rsidRPr="004B3A39">
        <w:rPr>
          <w:rFonts w:ascii="Book Antiqua" w:hAnsi="Book Antiqua" w:cs="Times New Roman"/>
          <w:color w:val="000000" w:themeColor="text1"/>
          <w:sz w:val="24"/>
          <w:szCs w:val="24"/>
          <w:lang w:val="en-US"/>
        </w:rPr>
        <w:t>morr</w:t>
      </w:r>
      <w:r w:rsidR="00EC6B8F" w:rsidRPr="004B3A39">
        <w:rPr>
          <w:rFonts w:ascii="Book Antiqua" w:hAnsi="Book Antiqua" w:cs="Times New Roman"/>
          <w:color w:val="000000" w:themeColor="text1"/>
          <w:sz w:val="24"/>
          <w:szCs w:val="24"/>
          <w:lang w:val="en-US"/>
        </w:rPr>
        <w:t>h</w:t>
      </w:r>
      <w:r w:rsidR="00587346" w:rsidRPr="004B3A39">
        <w:rPr>
          <w:rFonts w:ascii="Book Antiqua" w:hAnsi="Book Antiqua" w:cs="Times New Roman"/>
          <w:color w:val="000000" w:themeColor="text1"/>
          <w:sz w:val="24"/>
          <w:szCs w:val="24"/>
          <w:lang w:val="en-US"/>
        </w:rPr>
        <w:t xml:space="preserve">agic gastritis linked to </w:t>
      </w:r>
      <w:r w:rsidR="00587346" w:rsidRPr="004B3A39">
        <w:rPr>
          <w:rFonts w:ascii="Book Antiqua" w:hAnsi="Book Antiqua" w:cs="Times New Roman"/>
          <w:i/>
          <w:color w:val="000000" w:themeColor="text1"/>
          <w:sz w:val="24"/>
          <w:szCs w:val="24"/>
          <w:lang w:val="en-US"/>
        </w:rPr>
        <w:t xml:space="preserve">H. </w:t>
      </w:r>
      <w:r w:rsidR="000D27D9" w:rsidRPr="004B3A39">
        <w:rPr>
          <w:rFonts w:ascii="Book Antiqua" w:hAnsi="Book Antiqua" w:cs="Times New Roman"/>
          <w:i/>
          <w:color w:val="000000" w:themeColor="text1"/>
          <w:sz w:val="24"/>
          <w:szCs w:val="24"/>
          <w:lang w:val="en-US"/>
        </w:rPr>
        <w:t>pylori</w:t>
      </w:r>
      <w:r w:rsidR="000D27D9" w:rsidRPr="004B3A39">
        <w:rPr>
          <w:rFonts w:ascii="Book Antiqua" w:hAnsi="Book Antiqua" w:cs="Times New Roman"/>
          <w:color w:val="000000" w:themeColor="text1"/>
          <w:sz w:val="24"/>
          <w:szCs w:val="24"/>
          <w:lang w:val="en-US"/>
        </w:rPr>
        <w:t xml:space="preserve"> i</w:t>
      </w:r>
      <w:r w:rsidR="00EC6B8F" w:rsidRPr="004B3A39">
        <w:rPr>
          <w:rFonts w:ascii="Book Antiqua" w:hAnsi="Book Antiqua" w:cs="Times New Roman"/>
          <w:color w:val="000000" w:themeColor="text1"/>
          <w:sz w:val="24"/>
          <w:szCs w:val="24"/>
          <w:lang w:val="en-US"/>
        </w:rPr>
        <w:t>nfection</w:t>
      </w:r>
      <w:r w:rsidR="004D2D0C" w:rsidRPr="004B3A39">
        <w:rPr>
          <w:rFonts w:ascii="Book Antiqua" w:hAnsi="Book Antiqua" w:cs="Times New Roman"/>
          <w:color w:val="000000" w:themeColor="text1"/>
          <w:sz w:val="24"/>
          <w:szCs w:val="24"/>
          <w:lang w:val="en-US"/>
        </w:rPr>
        <w:t xml:space="preserve"> and showed a</w:t>
      </w:r>
      <w:r w:rsidR="00587346" w:rsidRPr="004B3A39">
        <w:rPr>
          <w:rFonts w:ascii="Book Antiqua" w:hAnsi="Book Antiqua" w:cs="Times New Roman"/>
          <w:color w:val="000000" w:themeColor="text1"/>
          <w:sz w:val="24"/>
          <w:szCs w:val="24"/>
          <w:lang w:val="en-US"/>
        </w:rPr>
        <w:t xml:space="preserve"> possible relation</w:t>
      </w:r>
      <w:r w:rsidR="004D2D0C" w:rsidRPr="004B3A39">
        <w:rPr>
          <w:rFonts w:ascii="Book Antiqua" w:hAnsi="Book Antiqua" w:cs="Times New Roman"/>
          <w:color w:val="000000" w:themeColor="text1"/>
          <w:sz w:val="24"/>
          <w:szCs w:val="24"/>
          <w:lang w:val="en-US"/>
        </w:rPr>
        <w:t>ship</w:t>
      </w:r>
      <w:r w:rsidR="00587346" w:rsidRPr="004B3A39">
        <w:rPr>
          <w:rFonts w:ascii="Book Antiqua" w:hAnsi="Book Antiqua" w:cs="Times New Roman"/>
          <w:color w:val="000000" w:themeColor="text1"/>
          <w:sz w:val="24"/>
          <w:szCs w:val="24"/>
          <w:lang w:val="en-US"/>
        </w:rPr>
        <w:t xml:space="preserve"> between </w:t>
      </w:r>
      <w:r w:rsidR="00B932CD" w:rsidRPr="004B3A39">
        <w:rPr>
          <w:rFonts w:ascii="Book Antiqua" w:hAnsi="Book Antiqua" w:cs="Times New Roman"/>
          <w:i/>
          <w:iCs/>
          <w:color w:val="000000" w:themeColor="text1"/>
          <w:sz w:val="24"/>
          <w:szCs w:val="24"/>
          <w:lang w:val="en-US"/>
        </w:rPr>
        <w:t xml:space="preserve">H. </w:t>
      </w:r>
      <w:r w:rsidR="000D27D9" w:rsidRPr="004B3A39">
        <w:rPr>
          <w:rFonts w:ascii="Book Antiqua" w:hAnsi="Book Antiqua" w:cs="Times New Roman"/>
          <w:i/>
          <w:iCs/>
          <w:color w:val="000000" w:themeColor="text1"/>
          <w:sz w:val="24"/>
          <w:szCs w:val="24"/>
          <w:lang w:val="en-US"/>
        </w:rPr>
        <w:t>pylori</w:t>
      </w:r>
      <w:r w:rsidR="000D27D9" w:rsidRPr="004B3A39">
        <w:rPr>
          <w:rFonts w:ascii="Book Antiqua" w:hAnsi="Book Antiqua" w:cs="Times New Roman"/>
          <w:color w:val="000000" w:themeColor="text1"/>
          <w:sz w:val="24"/>
          <w:szCs w:val="24"/>
          <w:lang w:val="en-US"/>
        </w:rPr>
        <w:t xml:space="preserve"> i</w:t>
      </w:r>
      <w:r w:rsidR="00587346" w:rsidRPr="004B3A39">
        <w:rPr>
          <w:rFonts w:ascii="Book Antiqua" w:hAnsi="Book Antiqua" w:cs="Times New Roman"/>
          <w:color w:val="000000" w:themeColor="text1"/>
          <w:sz w:val="24"/>
          <w:szCs w:val="24"/>
          <w:lang w:val="en-US"/>
        </w:rPr>
        <w:t xml:space="preserve">nfection and </w:t>
      </w:r>
      <w:r w:rsidR="00B932CD" w:rsidRPr="004B3A39">
        <w:rPr>
          <w:rFonts w:ascii="Book Antiqua" w:hAnsi="Book Antiqua" w:cs="Times New Roman"/>
          <w:color w:val="000000" w:themeColor="text1"/>
          <w:sz w:val="24"/>
          <w:szCs w:val="24"/>
          <w:lang w:val="en-US"/>
        </w:rPr>
        <w:t>IDA</w:t>
      </w:r>
      <w:r w:rsidR="00FB5E23" w:rsidRPr="004B3A39">
        <w:rPr>
          <w:rFonts w:ascii="Book Antiqua" w:hAnsi="Book Antiqua" w:cs="Times New Roman"/>
          <w:color w:val="000000" w:themeColor="text1"/>
          <w:sz w:val="24"/>
          <w:szCs w:val="24"/>
          <w:lang w:val="en-US"/>
        </w:rPr>
        <w:t>. Subsequently,</w:t>
      </w:r>
      <w:r w:rsidR="00EC6B8F" w:rsidRPr="004B3A39">
        <w:rPr>
          <w:rFonts w:ascii="Book Antiqua" w:hAnsi="Book Antiqua" w:cs="Times New Roman"/>
          <w:color w:val="000000" w:themeColor="text1"/>
          <w:sz w:val="24"/>
          <w:szCs w:val="24"/>
          <w:lang w:val="en-US"/>
        </w:rPr>
        <w:t xml:space="preserve"> 5 meta-analyses concluded </w:t>
      </w:r>
      <w:r w:rsidR="004D2D0C" w:rsidRPr="004B3A39">
        <w:rPr>
          <w:rFonts w:ascii="Book Antiqua" w:hAnsi="Book Antiqua" w:cs="Times New Roman"/>
          <w:color w:val="000000" w:themeColor="text1"/>
          <w:sz w:val="24"/>
          <w:szCs w:val="24"/>
          <w:lang w:val="en-US"/>
        </w:rPr>
        <w:t>that there was</w:t>
      </w:r>
      <w:r w:rsidR="00EC6B8F" w:rsidRPr="004B3A39">
        <w:rPr>
          <w:rFonts w:ascii="Book Antiqua" w:hAnsi="Book Antiqua" w:cs="Times New Roman"/>
          <w:color w:val="000000" w:themeColor="text1"/>
          <w:sz w:val="24"/>
          <w:szCs w:val="24"/>
          <w:lang w:val="en-US"/>
        </w:rPr>
        <w:t xml:space="preserve"> a </w:t>
      </w:r>
      <w:r w:rsidR="00DD5635" w:rsidRPr="004B3A39">
        <w:rPr>
          <w:rFonts w:ascii="Book Antiqua" w:hAnsi="Book Antiqua" w:cs="Times New Roman"/>
          <w:color w:val="000000" w:themeColor="text1"/>
          <w:sz w:val="24"/>
          <w:szCs w:val="24"/>
          <w:lang w:val="en-US"/>
        </w:rPr>
        <w:t xml:space="preserve">close association between infection and </w:t>
      </w:r>
      <w:proofErr w:type="gramStart"/>
      <w:r w:rsidR="00DD5635" w:rsidRPr="004B3A39">
        <w:rPr>
          <w:rFonts w:ascii="Book Antiqua" w:hAnsi="Book Antiqua" w:cs="Times New Roman"/>
          <w:color w:val="000000" w:themeColor="text1"/>
          <w:sz w:val="24"/>
          <w:szCs w:val="24"/>
          <w:lang w:val="en-US"/>
        </w:rPr>
        <w:t>IDA</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70-74</w:t>
      </w:r>
      <w:r w:rsidR="0045274D" w:rsidRPr="004B3A39">
        <w:rPr>
          <w:rFonts w:ascii="Book Antiqua" w:hAnsi="Book Antiqua" w:cs="Times New Roman"/>
          <w:color w:val="000000" w:themeColor="text1"/>
          <w:sz w:val="24"/>
          <w:szCs w:val="24"/>
          <w:vertAlign w:val="superscript"/>
          <w:lang w:val="en-US"/>
        </w:rPr>
        <w:t>]</w:t>
      </w:r>
      <w:r w:rsidR="00DD5635" w:rsidRPr="004B3A39">
        <w:rPr>
          <w:rFonts w:ascii="Book Antiqua" w:hAnsi="Book Antiqua" w:cs="Times New Roman"/>
          <w:color w:val="000000" w:themeColor="text1"/>
          <w:sz w:val="24"/>
          <w:szCs w:val="24"/>
          <w:lang w:val="en-US"/>
        </w:rPr>
        <w:t xml:space="preserve">. Guidelines for </w:t>
      </w:r>
      <w:r w:rsidR="004D2D0C" w:rsidRPr="004B3A39">
        <w:rPr>
          <w:rFonts w:ascii="Book Antiqua" w:hAnsi="Book Antiqua" w:cs="Times New Roman"/>
          <w:color w:val="000000" w:themeColor="text1"/>
          <w:sz w:val="24"/>
          <w:szCs w:val="24"/>
          <w:lang w:val="en-US"/>
        </w:rPr>
        <w:t xml:space="preserve">the </w:t>
      </w:r>
      <w:r w:rsidR="00DD5635" w:rsidRPr="004B3A39">
        <w:rPr>
          <w:rFonts w:ascii="Book Antiqua" w:hAnsi="Book Antiqua" w:cs="Times New Roman"/>
          <w:color w:val="000000" w:themeColor="text1"/>
          <w:sz w:val="24"/>
          <w:szCs w:val="24"/>
          <w:lang w:val="en-US"/>
        </w:rPr>
        <w:t xml:space="preserve">treatment of </w:t>
      </w:r>
      <w:r w:rsidR="009B68A8" w:rsidRPr="004B3A39">
        <w:rPr>
          <w:rFonts w:ascii="Book Antiqua" w:hAnsi="Book Antiqua" w:cs="Times New Roman"/>
          <w:i/>
          <w:iCs/>
          <w:color w:val="000000" w:themeColor="text1"/>
          <w:sz w:val="24"/>
          <w:szCs w:val="24"/>
          <w:lang w:val="en-US"/>
        </w:rPr>
        <w:t>H</w:t>
      </w:r>
      <w:r w:rsidR="00B932CD" w:rsidRPr="004B3A39">
        <w:rPr>
          <w:rFonts w:ascii="Book Antiqua" w:hAnsi="Book Antiqua" w:cs="Times New Roman"/>
          <w:i/>
          <w:iCs/>
          <w:color w:val="000000" w:themeColor="text1"/>
          <w:sz w:val="24"/>
          <w:szCs w:val="24"/>
          <w:lang w:val="en-US"/>
        </w:rPr>
        <w:t>.</w:t>
      </w:r>
      <w:r w:rsidR="00DD5635" w:rsidRPr="004B3A39">
        <w:rPr>
          <w:rFonts w:ascii="Book Antiqua" w:hAnsi="Book Antiqua" w:cs="Times New Roman"/>
          <w:i/>
          <w:iCs/>
          <w:color w:val="000000" w:themeColor="text1"/>
          <w:sz w:val="24"/>
          <w:szCs w:val="24"/>
          <w:lang w:val="en-US"/>
        </w:rPr>
        <w:t xml:space="preserve"> pylori</w:t>
      </w:r>
      <w:r w:rsidR="00DD5635" w:rsidRPr="004B3A39">
        <w:rPr>
          <w:rFonts w:ascii="Book Antiqua" w:hAnsi="Book Antiqua" w:cs="Times New Roman"/>
          <w:color w:val="000000" w:themeColor="text1"/>
          <w:sz w:val="24"/>
          <w:szCs w:val="24"/>
          <w:lang w:val="en-US"/>
        </w:rPr>
        <w:t xml:space="preserve"> infection indicate </w:t>
      </w:r>
      <w:r w:rsidR="00EC6B8F" w:rsidRPr="004B3A39">
        <w:rPr>
          <w:rFonts w:ascii="Book Antiqua" w:hAnsi="Book Antiqua" w:cs="Times New Roman"/>
          <w:color w:val="000000" w:themeColor="text1"/>
          <w:sz w:val="24"/>
          <w:szCs w:val="24"/>
          <w:lang w:val="en-US"/>
        </w:rPr>
        <w:t xml:space="preserve">that the infection should be eradicated </w:t>
      </w:r>
      <w:r w:rsidR="00DD5635" w:rsidRPr="004B3A39">
        <w:rPr>
          <w:rFonts w:ascii="Book Antiqua" w:hAnsi="Book Antiqua" w:cs="Times New Roman"/>
          <w:color w:val="000000" w:themeColor="text1"/>
          <w:sz w:val="24"/>
          <w:szCs w:val="24"/>
          <w:lang w:val="en-US"/>
        </w:rPr>
        <w:t>in case</w:t>
      </w:r>
      <w:r w:rsidR="004D2D0C" w:rsidRPr="004B3A39">
        <w:rPr>
          <w:rFonts w:ascii="Book Antiqua" w:hAnsi="Book Antiqua" w:cs="Times New Roman"/>
          <w:color w:val="000000" w:themeColor="text1"/>
          <w:sz w:val="24"/>
          <w:szCs w:val="24"/>
          <w:lang w:val="en-US"/>
        </w:rPr>
        <w:t>s</w:t>
      </w:r>
      <w:r w:rsidR="00DD5635" w:rsidRPr="004B3A39">
        <w:rPr>
          <w:rFonts w:ascii="Book Antiqua" w:hAnsi="Book Antiqua" w:cs="Times New Roman"/>
          <w:color w:val="000000" w:themeColor="text1"/>
          <w:sz w:val="24"/>
          <w:szCs w:val="24"/>
          <w:lang w:val="en-US"/>
        </w:rPr>
        <w:t xml:space="preserve"> of </w:t>
      </w:r>
      <w:proofErr w:type="gramStart"/>
      <w:r w:rsidR="00DD5635" w:rsidRPr="004B3A39">
        <w:rPr>
          <w:rFonts w:ascii="Book Antiqua" w:hAnsi="Book Antiqua" w:cs="Times New Roman"/>
          <w:color w:val="000000" w:themeColor="text1"/>
          <w:sz w:val="24"/>
          <w:szCs w:val="24"/>
          <w:lang w:val="en-US"/>
        </w:rPr>
        <w:t>IDA</w:t>
      </w:r>
      <w:r w:rsidR="0045274D" w:rsidRPr="004B3A39">
        <w:rPr>
          <w:rFonts w:ascii="Book Antiqua" w:hAnsi="Book Antiqua" w:cs="Times New Roman"/>
          <w:color w:val="000000" w:themeColor="text1"/>
          <w:sz w:val="24"/>
          <w:szCs w:val="24"/>
          <w:vertAlign w:val="superscript"/>
          <w:lang w:val="en-US"/>
        </w:rPr>
        <w:t>[</w:t>
      </w:r>
      <w:proofErr w:type="gramEnd"/>
      <w:r w:rsidR="0045274D" w:rsidRPr="004B3A39">
        <w:rPr>
          <w:rFonts w:ascii="Book Antiqua" w:hAnsi="Book Antiqua" w:cs="Times New Roman"/>
          <w:color w:val="000000" w:themeColor="text1"/>
          <w:sz w:val="24"/>
          <w:szCs w:val="24"/>
          <w:vertAlign w:val="superscript"/>
          <w:lang w:val="en-US"/>
        </w:rPr>
        <w:t>13]</w:t>
      </w:r>
      <w:r w:rsidR="00DD5635" w:rsidRPr="004B3A39">
        <w:rPr>
          <w:rFonts w:ascii="Book Antiqua" w:hAnsi="Book Antiqua" w:cs="Times New Roman"/>
          <w:color w:val="000000" w:themeColor="text1"/>
          <w:sz w:val="24"/>
          <w:szCs w:val="24"/>
          <w:lang w:val="en-US"/>
        </w:rPr>
        <w:t>.</w:t>
      </w:r>
      <w:r w:rsidR="000D27D9" w:rsidRPr="004B3A39">
        <w:rPr>
          <w:rFonts w:ascii="Book Antiqua" w:hAnsi="Book Antiqua" w:cs="Times New Roman"/>
          <w:color w:val="000000" w:themeColor="text1"/>
          <w:sz w:val="24"/>
          <w:szCs w:val="24"/>
          <w:lang w:val="en-US"/>
        </w:rPr>
        <w:t xml:space="preserve"> </w:t>
      </w:r>
      <w:r w:rsidR="00984B3C" w:rsidRPr="004B3A39">
        <w:rPr>
          <w:rFonts w:ascii="Book Antiqua" w:hAnsi="Book Antiqua" w:cs="Times New Roman"/>
          <w:color w:val="000000" w:themeColor="text1"/>
          <w:sz w:val="24"/>
          <w:szCs w:val="24"/>
          <w:lang w:val="en-US"/>
        </w:rPr>
        <w:t xml:space="preserve">The reason why IDA is not always associated with </w:t>
      </w:r>
      <w:r w:rsidR="00984B3C" w:rsidRPr="004B3A39">
        <w:rPr>
          <w:rFonts w:ascii="Book Antiqua" w:hAnsi="Book Antiqua" w:cs="Times New Roman"/>
          <w:i/>
          <w:color w:val="000000" w:themeColor="text1"/>
          <w:sz w:val="24"/>
          <w:szCs w:val="24"/>
          <w:lang w:val="en-US"/>
        </w:rPr>
        <w:t>H. pylori</w:t>
      </w:r>
      <w:r w:rsidR="00984B3C" w:rsidRPr="004B3A39">
        <w:rPr>
          <w:rFonts w:ascii="Book Antiqua" w:hAnsi="Book Antiqua" w:cs="Times New Roman"/>
          <w:color w:val="000000" w:themeColor="text1"/>
          <w:sz w:val="24"/>
          <w:szCs w:val="24"/>
          <w:lang w:val="en-US"/>
        </w:rPr>
        <w:t xml:space="preserve"> infection is not known. </w:t>
      </w:r>
      <w:r w:rsidR="0045274D" w:rsidRPr="004B3A39">
        <w:rPr>
          <w:rFonts w:ascii="Book Antiqua" w:hAnsi="Book Antiqua" w:cs="Times New Roman"/>
          <w:color w:val="000000" w:themeColor="text1"/>
          <w:sz w:val="24"/>
          <w:szCs w:val="24"/>
          <w:lang w:val="en-US"/>
        </w:rPr>
        <w:t xml:space="preserve">Azab </w:t>
      </w:r>
      <w:r w:rsidR="0045274D" w:rsidRPr="004B3A39">
        <w:rPr>
          <w:rFonts w:ascii="Book Antiqua" w:hAnsi="Book Antiqua" w:cs="Times New Roman"/>
          <w:i/>
          <w:color w:val="000000" w:themeColor="text1"/>
          <w:sz w:val="24"/>
          <w:szCs w:val="24"/>
          <w:lang w:val="en-US"/>
        </w:rPr>
        <w:t xml:space="preserve">et </w:t>
      </w:r>
      <w:proofErr w:type="gramStart"/>
      <w:r w:rsidR="0045274D" w:rsidRPr="004B3A39">
        <w:rPr>
          <w:rFonts w:ascii="Book Antiqua" w:hAnsi="Book Antiqua" w:cs="Times New Roman"/>
          <w:i/>
          <w:color w:val="000000" w:themeColor="text1"/>
          <w:sz w:val="24"/>
          <w:szCs w:val="24"/>
          <w:lang w:val="en-US"/>
        </w:rPr>
        <w:t>al</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75</w:t>
      </w:r>
      <w:r w:rsidR="0045274D" w:rsidRPr="004B3A39">
        <w:rPr>
          <w:rFonts w:ascii="Book Antiqua" w:hAnsi="Book Antiqua" w:cs="Times New Roman"/>
          <w:color w:val="000000" w:themeColor="text1"/>
          <w:sz w:val="24"/>
          <w:szCs w:val="24"/>
          <w:vertAlign w:val="superscript"/>
          <w:lang w:val="en-US"/>
        </w:rPr>
        <w:t>]</w:t>
      </w:r>
      <w:r w:rsidR="00D66157" w:rsidRPr="004B3A39">
        <w:rPr>
          <w:rFonts w:ascii="Book Antiqua" w:hAnsi="Book Antiqua" w:cs="Times New Roman" w:hint="eastAsia"/>
          <w:color w:val="000000" w:themeColor="text1"/>
          <w:sz w:val="24"/>
          <w:szCs w:val="24"/>
          <w:lang w:val="en-US" w:eastAsia="zh-CN"/>
        </w:rPr>
        <w:t xml:space="preserve"> </w:t>
      </w:r>
      <w:r w:rsidR="00A94F0F" w:rsidRPr="004B3A39">
        <w:rPr>
          <w:rFonts w:ascii="Book Antiqua" w:hAnsi="Book Antiqua" w:cs="Times New Roman"/>
          <w:color w:val="000000" w:themeColor="text1"/>
          <w:sz w:val="24"/>
          <w:szCs w:val="24"/>
          <w:lang w:val="en-US"/>
        </w:rPr>
        <w:t xml:space="preserve">studied the role of hepcidin, </w:t>
      </w:r>
      <w:r w:rsidR="004A3F54" w:rsidRPr="004B3A39">
        <w:rPr>
          <w:rFonts w:ascii="Book Antiqua" w:hAnsi="Book Antiqua" w:cs="Times New Roman"/>
          <w:color w:val="000000" w:themeColor="text1"/>
          <w:sz w:val="24"/>
          <w:szCs w:val="24"/>
          <w:lang w:val="en-US"/>
        </w:rPr>
        <w:t xml:space="preserve">which is </w:t>
      </w:r>
      <w:r w:rsidR="00A94F0F" w:rsidRPr="004B3A39">
        <w:rPr>
          <w:rFonts w:ascii="Book Antiqua" w:hAnsi="Book Antiqua" w:cs="Times New Roman"/>
          <w:color w:val="000000" w:themeColor="text1"/>
          <w:sz w:val="24"/>
          <w:szCs w:val="24"/>
          <w:lang w:val="en-US"/>
        </w:rPr>
        <w:t xml:space="preserve">a small protein responsible for regulating iron </w:t>
      </w:r>
      <w:r w:rsidR="004A3F54" w:rsidRPr="004B3A39">
        <w:rPr>
          <w:rFonts w:ascii="Book Antiqua" w:hAnsi="Book Antiqua" w:cs="Times New Roman"/>
          <w:color w:val="000000" w:themeColor="text1"/>
          <w:sz w:val="24"/>
          <w:szCs w:val="24"/>
          <w:lang w:val="en-US"/>
        </w:rPr>
        <w:t xml:space="preserve">recycling </w:t>
      </w:r>
      <w:r w:rsidR="00A94F0F" w:rsidRPr="004B3A39">
        <w:rPr>
          <w:rFonts w:ascii="Book Antiqua" w:hAnsi="Book Antiqua" w:cs="Times New Roman"/>
          <w:color w:val="000000" w:themeColor="text1"/>
          <w:sz w:val="24"/>
          <w:szCs w:val="24"/>
          <w:lang w:val="en-US"/>
        </w:rPr>
        <w:t>and the balance of iron</w:t>
      </w:r>
      <w:r w:rsidR="004A3F54" w:rsidRPr="004B3A39">
        <w:rPr>
          <w:rFonts w:ascii="Book Antiqua" w:hAnsi="Book Antiqua" w:cs="Times New Roman"/>
          <w:color w:val="000000" w:themeColor="text1"/>
          <w:sz w:val="24"/>
          <w:szCs w:val="24"/>
          <w:lang w:val="en-US"/>
        </w:rPr>
        <w:t xml:space="preserve"> in the body</w:t>
      </w:r>
      <w:r w:rsidR="00A94F0F" w:rsidRPr="004B3A39">
        <w:rPr>
          <w:rFonts w:ascii="Book Antiqua" w:hAnsi="Book Antiqua" w:cs="Times New Roman"/>
          <w:color w:val="000000" w:themeColor="text1"/>
          <w:sz w:val="24"/>
          <w:szCs w:val="24"/>
          <w:lang w:val="en-US"/>
        </w:rPr>
        <w:t>. Hepcidin</w:t>
      </w:r>
      <w:r w:rsidR="00C76D53" w:rsidRPr="004B3A39">
        <w:rPr>
          <w:rFonts w:ascii="Book Antiqua" w:hAnsi="Book Antiqua" w:cs="Times New Roman"/>
          <w:color w:val="000000" w:themeColor="text1"/>
          <w:sz w:val="24"/>
          <w:szCs w:val="24"/>
          <w:lang w:val="en-US"/>
        </w:rPr>
        <w:t xml:space="preserve">, </w:t>
      </w:r>
      <w:r w:rsidR="004A3F54" w:rsidRPr="004B3A39">
        <w:rPr>
          <w:rFonts w:ascii="Book Antiqua" w:hAnsi="Book Antiqua" w:cs="Times New Roman"/>
          <w:color w:val="000000" w:themeColor="text1"/>
          <w:sz w:val="24"/>
          <w:szCs w:val="24"/>
          <w:lang w:val="en-US"/>
        </w:rPr>
        <w:t xml:space="preserve">which is </w:t>
      </w:r>
      <w:r w:rsidR="00C76D53" w:rsidRPr="004B3A39">
        <w:rPr>
          <w:rFonts w:ascii="Book Antiqua" w:hAnsi="Book Antiqua" w:cs="Times New Roman"/>
          <w:color w:val="000000" w:themeColor="text1"/>
          <w:sz w:val="24"/>
          <w:szCs w:val="24"/>
          <w:lang w:val="en-US"/>
        </w:rPr>
        <w:t>produced in the liver,</w:t>
      </w:r>
      <w:r w:rsidR="00A94F0F" w:rsidRPr="004B3A39">
        <w:rPr>
          <w:rFonts w:ascii="Book Antiqua" w:hAnsi="Book Antiqua" w:cs="Times New Roman"/>
          <w:color w:val="000000" w:themeColor="text1"/>
          <w:sz w:val="24"/>
          <w:szCs w:val="24"/>
          <w:lang w:val="en-US"/>
        </w:rPr>
        <w:t xml:space="preserve"> regulates the absorption of iron from </w:t>
      </w:r>
      <w:r w:rsidR="00C76D53" w:rsidRPr="004B3A39">
        <w:rPr>
          <w:rFonts w:ascii="Book Antiqua" w:hAnsi="Book Antiqua" w:cs="Times New Roman"/>
          <w:color w:val="000000" w:themeColor="text1"/>
          <w:sz w:val="24"/>
          <w:szCs w:val="24"/>
          <w:lang w:val="en-US"/>
        </w:rPr>
        <w:t xml:space="preserve">enterocytes </w:t>
      </w:r>
      <w:r w:rsidR="00A94F0F" w:rsidRPr="004B3A39">
        <w:rPr>
          <w:rFonts w:ascii="Book Antiqua" w:hAnsi="Book Antiqua" w:cs="Times New Roman"/>
          <w:color w:val="000000" w:themeColor="text1"/>
          <w:sz w:val="24"/>
          <w:szCs w:val="24"/>
          <w:lang w:val="en-US"/>
        </w:rPr>
        <w:t xml:space="preserve">and its release from </w:t>
      </w:r>
      <w:proofErr w:type="gramStart"/>
      <w:r w:rsidR="00A94F0F" w:rsidRPr="004B3A39">
        <w:rPr>
          <w:rFonts w:ascii="Book Antiqua" w:hAnsi="Book Antiqua" w:cs="Times New Roman"/>
          <w:color w:val="000000" w:themeColor="text1"/>
          <w:sz w:val="24"/>
          <w:szCs w:val="24"/>
          <w:lang w:val="en-US"/>
        </w:rPr>
        <w:t>macrophages</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76</w:t>
      </w:r>
      <w:r w:rsidR="0045274D" w:rsidRPr="004B3A39">
        <w:rPr>
          <w:rFonts w:ascii="Book Antiqua" w:hAnsi="Book Antiqua" w:cs="Times New Roman"/>
          <w:color w:val="000000" w:themeColor="text1"/>
          <w:sz w:val="24"/>
          <w:szCs w:val="24"/>
          <w:vertAlign w:val="superscript"/>
          <w:lang w:val="en-US"/>
        </w:rPr>
        <w:t>]</w:t>
      </w:r>
      <w:r w:rsidR="00A94F0F" w:rsidRPr="004B3A39">
        <w:rPr>
          <w:rFonts w:ascii="Book Antiqua" w:hAnsi="Book Antiqua" w:cs="Times New Roman"/>
          <w:color w:val="000000" w:themeColor="text1"/>
          <w:sz w:val="24"/>
          <w:szCs w:val="24"/>
          <w:lang w:val="en-US"/>
        </w:rPr>
        <w:t xml:space="preserve">. </w:t>
      </w:r>
      <w:r w:rsidR="009B68A8" w:rsidRPr="004B3A39">
        <w:rPr>
          <w:rFonts w:ascii="Book Antiqua" w:hAnsi="Book Antiqua" w:cs="Times New Roman"/>
          <w:i/>
          <w:color w:val="000000" w:themeColor="text1"/>
          <w:sz w:val="24"/>
          <w:szCs w:val="24"/>
          <w:lang w:val="en-US"/>
        </w:rPr>
        <w:t>H</w:t>
      </w:r>
      <w:r w:rsidR="00B932CD" w:rsidRPr="004B3A39">
        <w:rPr>
          <w:rFonts w:ascii="Book Antiqua" w:hAnsi="Book Antiqua" w:cs="Times New Roman"/>
          <w:i/>
          <w:color w:val="000000" w:themeColor="text1"/>
          <w:sz w:val="24"/>
          <w:szCs w:val="24"/>
          <w:lang w:val="en-US"/>
        </w:rPr>
        <w:t>.</w:t>
      </w:r>
      <w:r w:rsidR="00E326C5" w:rsidRPr="004B3A39">
        <w:rPr>
          <w:rFonts w:ascii="Book Antiqua" w:hAnsi="Book Antiqua" w:cs="Times New Roman"/>
          <w:i/>
          <w:color w:val="000000" w:themeColor="text1"/>
          <w:sz w:val="24"/>
          <w:szCs w:val="24"/>
          <w:lang w:val="en-US"/>
        </w:rPr>
        <w:t xml:space="preserve"> </w:t>
      </w:r>
      <w:r w:rsidR="00A94F0F" w:rsidRPr="004B3A39">
        <w:rPr>
          <w:rFonts w:ascii="Book Antiqua" w:hAnsi="Book Antiqua" w:cs="Times New Roman"/>
          <w:i/>
          <w:color w:val="000000" w:themeColor="text1"/>
          <w:sz w:val="24"/>
          <w:szCs w:val="24"/>
          <w:lang w:val="en-US"/>
        </w:rPr>
        <w:t>pylori</w:t>
      </w:r>
      <w:r w:rsidR="00A94F0F" w:rsidRPr="004B3A39">
        <w:rPr>
          <w:rFonts w:ascii="Book Antiqua" w:hAnsi="Book Antiqua" w:cs="Times New Roman"/>
          <w:color w:val="000000" w:themeColor="text1"/>
          <w:sz w:val="24"/>
          <w:szCs w:val="24"/>
          <w:lang w:val="en-US"/>
        </w:rPr>
        <w:t xml:space="preserve"> infection upregulates hepcidin serum levels, thus attenuating the response to iron </w:t>
      </w:r>
      <w:proofErr w:type="gramStart"/>
      <w:r w:rsidR="00A94F0F" w:rsidRPr="004B3A39">
        <w:rPr>
          <w:rFonts w:ascii="Book Antiqua" w:hAnsi="Book Antiqua" w:cs="Times New Roman"/>
          <w:color w:val="000000" w:themeColor="text1"/>
          <w:sz w:val="24"/>
          <w:szCs w:val="24"/>
          <w:lang w:val="en-US"/>
        </w:rPr>
        <w:t>therapy</w:t>
      </w:r>
      <w:r w:rsidR="00F46365" w:rsidRPr="004B3A39">
        <w:rPr>
          <w:rFonts w:ascii="Book Antiqua" w:hAnsi="Book Antiqua" w:cs="Times New Roman"/>
          <w:color w:val="000000" w:themeColor="text1"/>
          <w:sz w:val="24"/>
          <w:szCs w:val="24"/>
          <w:vertAlign w:val="superscript"/>
          <w:lang w:val="en-US"/>
        </w:rPr>
        <w:t>[</w:t>
      </w:r>
      <w:proofErr w:type="gramEnd"/>
      <w:r w:rsidR="00F46365" w:rsidRPr="004B3A39">
        <w:rPr>
          <w:rFonts w:ascii="Book Antiqua" w:hAnsi="Book Antiqua" w:cs="Times New Roman"/>
          <w:color w:val="000000" w:themeColor="text1"/>
          <w:sz w:val="24"/>
          <w:szCs w:val="24"/>
          <w:vertAlign w:val="superscript"/>
          <w:lang w:val="en-US"/>
        </w:rPr>
        <w:t>77</w:t>
      </w:r>
      <w:r w:rsidR="0045274D" w:rsidRPr="004B3A39">
        <w:rPr>
          <w:rFonts w:ascii="Book Antiqua" w:hAnsi="Book Antiqua" w:cs="Times New Roman"/>
          <w:color w:val="000000" w:themeColor="text1"/>
          <w:sz w:val="24"/>
          <w:szCs w:val="24"/>
          <w:vertAlign w:val="superscript"/>
          <w:lang w:val="en-US"/>
        </w:rPr>
        <w:t>]</w:t>
      </w:r>
      <w:r w:rsidR="0014286C" w:rsidRPr="004B3A39">
        <w:rPr>
          <w:rFonts w:ascii="Book Antiqua" w:hAnsi="Book Antiqua" w:cs="Times New Roman"/>
          <w:color w:val="000000" w:themeColor="text1"/>
          <w:sz w:val="24"/>
          <w:szCs w:val="24"/>
          <w:lang w:val="en-US"/>
        </w:rPr>
        <w:t>.</w:t>
      </w:r>
      <w:r w:rsidR="00B46704" w:rsidRPr="004B3A39">
        <w:rPr>
          <w:rFonts w:ascii="Book Antiqua" w:hAnsi="Book Antiqua" w:cs="Times New Roman"/>
          <w:color w:val="000000" w:themeColor="text1"/>
          <w:sz w:val="24"/>
          <w:szCs w:val="24"/>
          <w:lang w:val="en-US"/>
        </w:rPr>
        <w:t xml:space="preserve"> Senkovich</w:t>
      </w:r>
      <w:r w:rsidR="0092452C" w:rsidRPr="004B3A39">
        <w:rPr>
          <w:rFonts w:ascii="Book Antiqua" w:hAnsi="Book Antiqua" w:cs="Times New Roman"/>
          <w:color w:val="000000" w:themeColor="text1"/>
          <w:sz w:val="24"/>
          <w:szCs w:val="24"/>
          <w:lang w:val="en-US"/>
        </w:rPr>
        <w:t xml:space="preserve"> </w:t>
      </w:r>
      <w:r w:rsidR="0092452C" w:rsidRPr="004B3A39">
        <w:rPr>
          <w:rFonts w:ascii="Book Antiqua" w:hAnsi="Book Antiqua" w:cs="Times New Roman"/>
          <w:i/>
          <w:color w:val="000000" w:themeColor="text1"/>
          <w:sz w:val="24"/>
          <w:szCs w:val="24"/>
          <w:lang w:val="en-US"/>
        </w:rPr>
        <w:t xml:space="preserve">et </w:t>
      </w:r>
      <w:proofErr w:type="gramStart"/>
      <w:r w:rsidR="0092452C" w:rsidRPr="004B3A39">
        <w:rPr>
          <w:rFonts w:ascii="Book Antiqua" w:hAnsi="Book Antiqua" w:cs="Times New Roman"/>
          <w:i/>
          <w:color w:val="000000" w:themeColor="text1"/>
          <w:sz w:val="24"/>
          <w:szCs w:val="24"/>
          <w:lang w:val="en-US"/>
        </w:rPr>
        <w:t>al</w:t>
      </w:r>
      <w:r w:rsidR="00FC7335" w:rsidRPr="004B3A39">
        <w:rPr>
          <w:rFonts w:ascii="Book Antiqua" w:hAnsi="Book Antiqua" w:cs="Times New Roman"/>
          <w:color w:val="000000" w:themeColor="text1"/>
          <w:sz w:val="24"/>
          <w:szCs w:val="24"/>
          <w:vertAlign w:val="superscript"/>
          <w:lang w:val="en-US"/>
        </w:rPr>
        <w:t>[</w:t>
      </w:r>
      <w:proofErr w:type="gramEnd"/>
      <w:r w:rsidR="00FC7335" w:rsidRPr="004B3A39">
        <w:rPr>
          <w:rFonts w:ascii="Book Antiqua" w:hAnsi="Book Antiqua" w:cs="Times New Roman"/>
          <w:color w:val="000000" w:themeColor="text1"/>
          <w:sz w:val="24"/>
          <w:szCs w:val="24"/>
          <w:vertAlign w:val="superscript"/>
          <w:lang w:val="en-US"/>
        </w:rPr>
        <w:t>78]</w:t>
      </w:r>
      <w:r w:rsidR="0092452C" w:rsidRPr="004B3A39">
        <w:rPr>
          <w:rFonts w:ascii="Book Antiqua" w:hAnsi="Book Antiqua" w:cs="Times New Roman"/>
          <w:color w:val="000000" w:themeColor="text1"/>
          <w:sz w:val="24"/>
          <w:szCs w:val="24"/>
          <w:lang w:val="en-US"/>
        </w:rPr>
        <w:t xml:space="preserve"> demonstrated that </w:t>
      </w:r>
      <w:r w:rsidR="0092452C" w:rsidRPr="004B3A39">
        <w:rPr>
          <w:rFonts w:ascii="Book Antiqua" w:hAnsi="Book Antiqua" w:cs="Times New Roman"/>
          <w:i/>
          <w:color w:val="000000" w:themeColor="text1"/>
          <w:sz w:val="24"/>
          <w:szCs w:val="24"/>
          <w:lang w:val="en-US"/>
        </w:rPr>
        <w:t>H</w:t>
      </w:r>
      <w:r w:rsidR="00B932CD" w:rsidRPr="004B3A39">
        <w:rPr>
          <w:rFonts w:ascii="Book Antiqua" w:hAnsi="Book Antiqua" w:cs="Times New Roman"/>
          <w:i/>
          <w:color w:val="000000" w:themeColor="text1"/>
          <w:sz w:val="24"/>
          <w:szCs w:val="24"/>
          <w:lang w:val="en-US"/>
        </w:rPr>
        <w:t>.</w:t>
      </w:r>
      <w:r w:rsidR="0092452C" w:rsidRPr="004B3A39">
        <w:rPr>
          <w:rFonts w:ascii="Book Antiqua" w:hAnsi="Book Antiqua" w:cs="Times New Roman"/>
          <w:i/>
          <w:color w:val="000000" w:themeColor="text1"/>
          <w:sz w:val="24"/>
          <w:szCs w:val="24"/>
          <w:lang w:val="en-US"/>
        </w:rPr>
        <w:t xml:space="preserve"> pylori</w:t>
      </w:r>
      <w:r w:rsidR="0092452C" w:rsidRPr="004B3A39">
        <w:rPr>
          <w:rFonts w:ascii="Book Antiqua" w:hAnsi="Book Antiqua" w:cs="Times New Roman"/>
          <w:color w:val="000000" w:themeColor="text1"/>
          <w:sz w:val="24"/>
          <w:szCs w:val="24"/>
          <w:lang w:val="en-US"/>
        </w:rPr>
        <w:t xml:space="preserve"> is able to acquire iron from host transferrin and lactoferrin</w:t>
      </w:r>
      <w:r w:rsidR="00426A3F" w:rsidRPr="004B3A39">
        <w:rPr>
          <w:rFonts w:ascii="Book Antiqua" w:hAnsi="Book Antiqua" w:cs="Times New Roman"/>
          <w:color w:val="000000" w:themeColor="text1"/>
          <w:sz w:val="24"/>
          <w:szCs w:val="24"/>
          <w:lang w:val="en-US"/>
        </w:rPr>
        <w:t xml:space="preserve">. Yokota </w:t>
      </w:r>
      <w:r w:rsidR="00426A3F" w:rsidRPr="004B3A39">
        <w:rPr>
          <w:rFonts w:ascii="Book Antiqua" w:hAnsi="Book Antiqua" w:cs="Times New Roman"/>
          <w:i/>
          <w:color w:val="000000" w:themeColor="text1"/>
          <w:sz w:val="24"/>
          <w:szCs w:val="24"/>
          <w:lang w:val="en-US"/>
        </w:rPr>
        <w:t xml:space="preserve">et </w:t>
      </w:r>
      <w:proofErr w:type="gramStart"/>
      <w:r w:rsidR="00426A3F" w:rsidRPr="004B3A39">
        <w:rPr>
          <w:rFonts w:ascii="Book Antiqua" w:hAnsi="Book Antiqua" w:cs="Times New Roman"/>
          <w:i/>
          <w:color w:val="000000" w:themeColor="text1"/>
          <w:sz w:val="24"/>
          <w:szCs w:val="24"/>
          <w:lang w:val="en-US"/>
        </w:rPr>
        <w:t>al</w:t>
      </w:r>
      <w:r w:rsidR="00174EC2" w:rsidRPr="004B3A39">
        <w:rPr>
          <w:rFonts w:ascii="Book Antiqua" w:hAnsi="Book Antiqua" w:cs="Times New Roman"/>
          <w:color w:val="000000" w:themeColor="text1"/>
          <w:sz w:val="24"/>
          <w:szCs w:val="24"/>
          <w:vertAlign w:val="superscript"/>
          <w:lang w:val="en-US"/>
        </w:rPr>
        <w:t>[</w:t>
      </w:r>
      <w:proofErr w:type="gramEnd"/>
      <w:r w:rsidR="00174EC2" w:rsidRPr="004B3A39">
        <w:rPr>
          <w:rFonts w:ascii="Book Antiqua" w:hAnsi="Book Antiqua" w:cs="Times New Roman"/>
          <w:color w:val="000000" w:themeColor="text1"/>
          <w:sz w:val="24"/>
          <w:szCs w:val="24"/>
          <w:vertAlign w:val="superscript"/>
          <w:lang w:val="en-US"/>
        </w:rPr>
        <w:t>79]</w:t>
      </w:r>
      <w:r w:rsidR="00426A3F" w:rsidRPr="004B3A39">
        <w:rPr>
          <w:rFonts w:ascii="Book Antiqua" w:hAnsi="Book Antiqua" w:cs="Times New Roman"/>
          <w:color w:val="000000" w:themeColor="text1"/>
          <w:sz w:val="24"/>
          <w:szCs w:val="24"/>
          <w:lang w:val="en-US"/>
        </w:rPr>
        <w:t xml:space="preserve"> demonstrated that some polymorphisms within the </w:t>
      </w:r>
      <w:r w:rsidR="00426A3F" w:rsidRPr="004B3A39">
        <w:rPr>
          <w:rFonts w:ascii="Book Antiqua" w:hAnsi="Book Antiqua" w:cs="Times New Roman"/>
          <w:i/>
          <w:color w:val="000000" w:themeColor="text1"/>
          <w:sz w:val="24"/>
          <w:szCs w:val="24"/>
          <w:lang w:val="en-US"/>
        </w:rPr>
        <w:t>H</w:t>
      </w:r>
      <w:r w:rsidR="00B932CD" w:rsidRPr="004B3A39">
        <w:rPr>
          <w:rFonts w:ascii="Book Antiqua" w:hAnsi="Book Antiqua" w:cs="Times New Roman"/>
          <w:i/>
          <w:color w:val="000000" w:themeColor="text1"/>
          <w:sz w:val="24"/>
          <w:szCs w:val="24"/>
          <w:lang w:val="en-US"/>
        </w:rPr>
        <w:t>.</w:t>
      </w:r>
      <w:r w:rsidR="00426A3F" w:rsidRPr="004B3A39">
        <w:rPr>
          <w:rFonts w:ascii="Book Antiqua" w:hAnsi="Book Antiqua" w:cs="Times New Roman"/>
          <w:i/>
          <w:color w:val="000000" w:themeColor="text1"/>
          <w:sz w:val="24"/>
          <w:szCs w:val="24"/>
          <w:lang w:val="en-US"/>
        </w:rPr>
        <w:t xml:space="preserve"> pylori</w:t>
      </w:r>
      <w:r w:rsidR="00426A3F" w:rsidRPr="004B3A39">
        <w:rPr>
          <w:rFonts w:ascii="Book Antiqua" w:hAnsi="Book Antiqua" w:cs="Times New Roman"/>
          <w:color w:val="000000" w:themeColor="text1"/>
          <w:sz w:val="24"/>
          <w:szCs w:val="24"/>
          <w:lang w:val="en-US"/>
        </w:rPr>
        <w:t xml:space="preserve"> neutrophil-activating protein were more frequent in strains from IDA patients than </w:t>
      </w:r>
      <w:r w:rsidR="004A3F54" w:rsidRPr="004B3A39">
        <w:rPr>
          <w:rFonts w:ascii="Book Antiqua" w:hAnsi="Book Antiqua" w:cs="Times New Roman"/>
          <w:color w:val="000000" w:themeColor="text1"/>
          <w:sz w:val="24"/>
          <w:szCs w:val="24"/>
          <w:lang w:val="en-US"/>
        </w:rPr>
        <w:t xml:space="preserve">in those </w:t>
      </w:r>
      <w:r w:rsidR="00426A3F" w:rsidRPr="004B3A39">
        <w:rPr>
          <w:rFonts w:ascii="Book Antiqua" w:hAnsi="Book Antiqua" w:cs="Times New Roman"/>
          <w:color w:val="000000" w:themeColor="text1"/>
          <w:sz w:val="24"/>
          <w:szCs w:val="24"/>
          <w:lang w:val="en-US"/>
        </w:rPr>
        <w:t xml:space="preserve">from non-IDA patients. </w:t>
      </w:r>
      <w:r w:rsidR="00426A3F" w:rsidRPr="004B3A39">
        <w:rPr>
          <w:rFonts w:ascii="Book Antiqua" w:hAnsi="Book Antiqua" w:cs="Times New Roman"/>
          <w:i/>
          <w:color w:val="000000" w:themeColor="text1"/>
          <w:sz w:val="24"/>
          <w:szCs w:val="24"/>
          <w:lang w:val="en-US"/>
        </w:rPr>
        <w:t>H</w:t>
      </w:r>
      <w:r w:rsidR="00B932CD" w:rsidRPr="004B3A39">
        <w:rPr>
          <w:rFonts w:ascii="Book Antiqua" w:hAnsi="Book Antiqua" w:cs="Times New Roman"/>
          <w:i/>
          <w:color w:val="000000" w:themeColor="text1"/>
          <w:sz w:val="24"/>
          <w:szCs w:val="24"/>
          <w:lang w:val="en-US"/>
        </w:rPr>
        <w:t>.</w:t>
      </w:r>
      <w:r w:rsidR="00426A3F" w:rsidRPr="004B3A39">
        <w:rPr>
          <w:rFonts w:ascii="Book Antiqua" w:hAnsi="Book Antiqua" w:cs="Times New Roman"/>
          <w:i/>
          <w:color w:val="000000" w:themeColor="text1"/>
          <w:sz w:val="24"/>
          <w:szCs w:val="24"/>
          <w:lang w:val="en-US"/>
        </w:rPr>
        <w:t xml:space="preserve"> pylori</w:t>
      </w:r>
      <w:r w:rsidR="000D27D9" w:rsidRPr="004B3A39">
        <w:rPr>
          <w:rFonts w:ascii="Book Antiqua" w:hAnsi="Book Antiqua" w:cs="Times New Roman"/>
          <w:i/>
          <w:color w:val="000000" w:themeColor="text1"/>
          <w:sz w:val="24"/>
          <w:szCs w:val="24"/>
          <w:lang w:val="en-US"/>
        </w:rPr>
        <w:t xml:space="preserve"> </w:t>
      </w:r>
      <w:r w:rsidR="004A3F54" w:rsidRPr="004B3A39">
        <w:rPr>
          <w:rFonts w:ascii="Book Antiqua" w:hAnsi="Book Antiqua" w:cs="Times New Roman"/>
          <w:color w:val="000000" w:themeColor="text1"/>
          <w:sz w:val="24"/>
          <w:szCs w:val="24"/>
          <w:lang w:val="en-US"/>
        </w:rPr>
        <w:t xml:space="preserve">that </w:t>
      </w:r>
      <w:r w:rsidR="00426A3F" w:rsidRPr="004B3A39">
        <w:rPr>
          <w:rFonts w:ascii="Book Antiqua" w:hAnsi="Book Antiqua" w:cs="Times New Roman"/>
          <w:color w:val="000000" w:themeColor="text1"/>
          <w:sz w:val="24"/>
          <w:szCs w:val="24"/>
          <w:lang w:val="en-US"/>
        </w:rPr>
        <w:t>harbor</w:t>
      </w:r>
      <w:r w:rsidR="004A3F54" w:rsidRPr="004B3A39">
        <w:rPr>
          <w:rFonts w:ascii="Book Antiqua" w:hAnsi="Book Antiqua" w:cs="Times New Roman"/>
          <w:color w:val="000000" w:themeColor="text1"/>
          <w:sz w:val="24"/>
          <w:szCs w:val="24"/>
          <w:lang w:val="en-US"/>
        </w:rPr>
        <w:t>s</w:t>
      </w:r>
      <w:r w:rsidR="000D27D9" w:rsidRPr="004B3A39">
        <w:rPr>
          <w:rFonts w:ascii="Book Antiqua" w:hAnsi="Book Antiqua" w:cs="Times New Roman"/>
          <w:color w:val="000000" w:themeColor="text1"/>
          <w:sz w:val="24"/>
          <w:szCs w:val="24"/>
          <w:lang w:val="en-US"/>
        </w:rPr>
        <w:t xml:space="preserve"> </w:t>
      </w:r>
      <w:r w:rsidR="00984B3C" w:rsidRPr="004B3A39">
        <w:rPr>
          <w:rFonts w:ascii="Book Antiqua" w:hAnsi="Book Antiqua" w:cs="Times New Roman"/>
          <w:color w:val="000000" w:themeColor="text1"/>
          <w:sz w:val="24"/>
          <w:szCs w:val="24"/>
          <w:lang w:val="en-US"/>
        </w:rPr>
        <w:t>these polymorphisms internalize</w:t>
      </w:r>
      <w:r w:rsidR="004A3F54" w:rsidRPr="004B3A39">
        <w:rPr>
          <w:rFonts w:ascii="Book Antiqua" w:hAnsi="Book Antiqua" w:cs="Times New Roman"/>
          <w:color w:val="000000" w:themeColor="text1"/>
          <w:sz w:val="24"/>
          <w:szCs w:val="24"/>
          <w:lang w:val="en-US"/>
        </w:rPr>
        <w:t>s</w:t>
      </w:r>
      <w:r w:rsidR="00426A3F" w:rsidRPr="004B3A39">
        <w:rPr>
          <w:rFonts w:ascii="Book Antiqua" w:hAnsi="Book Antiqua" w:cs="Times New Roman"/>
          <w:color w:val="000000" w:themeColor="text1"/>
          <w:sz w:val="24"/>
          <w:szCs w:val="24"/>
          <w:lang w:val="en-US"/>
        </w:rPr>
        <w:t xml:space="preserve"> iron more rapidly than other </w:t>
      </w:r>
      <w:proofErr w:type="gramStart"/>
      <w:r w:rsidR="00426A3F" w:rsidRPr="004B3A39">
        <w:rPr>
          <w:rFonts w:ascii="Book Antiqua" w:hAnsi="Book Antiqua" w:cs="Times New Roman"/>
          <w:color w:val="000000" w:themeColor="text1"/>
          <w:sz w:val="24"/>
          <w:szCs w:val="24"/>
          <w:lang w:val="en-US"/>
        </w:rPr>
        <w:t>strains</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79</w:t>
      </w:r>
      <w:r w:rsidR="00D63F9E" w:rsidRPr="004B3A39">
        <w:rPr>
          <w:rFonts w:ascii="Book Antiqua" w:hAnsi="Book Antiqua" w:cs="Times New Roman"/>
          <w:color w:val="000000" w:themeColor="text1"/>
          <w:sz w:val="24"/>
          <w:szCs w:val="24"/>
          <w:vertAlign w:val="superscript"/>
          <w:lang w:val="en-US"/>
        </w:rPr>
        <w:t>]</w:t>
      </w:r>
      <w:r w:rsidR="00E32ECA" w:rsidRPr="004B3A39">
        <w:rPr>
          <w:rFonts w:ascii="Book Antiqua" w:hAnsi="Book Antiqua" w:cs="Times New Roman"/>
          <w:color w:val="000000" w:themeColor="text1"/>
          <w:sz w:val="24"/>
          <w:szCs w:val="24"/>
          <w:lang w:val="en-US"/>
        </w:rPr>
        <w:t xml:space="preserve">. Inorganic </w:t>
      </w:r>
      <w:r w:rsidR="00426A3F" w:rsidRPr="004B3A39">
        <w:rPr>
          <w:rFonts w:ascii="Book Antiqua" w:hAnsi="Book Antiqua" w:cs="Times New Roman"/>
          <w:color w:val="000000" w:themeColor="text1"/>
          <w:sz w:val="24"/>
          <w:szCs w:val="24"/>
          <w:lang w:val="en-US"/>
        </w:rPr>
        <w:t xml:space="preserve">iron dissolves best in </w:t>
      </w:r>
      <w:r w:rsidR="004A3F54" w:rsidRPr="004B3A39">
        <w:rPr>
          <w:rFonts w:ascii="Book Antiqua" w:hAnsi="Book Antiqua" w:cs="Times New Roman"/>
          <w:color w:val="000000" w:themeColor="text1"/>
          <w:sz w:val="24"/>
          <w:szCs w:val="24"/>
          <w:lang w:val="en-US"/>
        </w:rPr>
        <w:t xml:space="preserve">a </w:t>
      </w:r>
      <w:r w:rsidR="00426A3F" w:rsidRPr="004B3A39">
        <w:rPr>
          <w:rFonts w:ascii="Book Antiqua" w:hAnsi="Book Antiqua" w:cs="Times New Roman"/>
          <w:color w:val="000000" w:themeColor="text1"/>
          <w:sz w:val="24"/>
          <w:szCs w:val="24"/>
          <w:lang w:val="en-US"/>
        </w:rPr>
        <w:t xml:space="preserve">highly acidic </w:t>
      </w:r>
      <w:r w:rsidR="00E32ECA" w:rsidRPr="004B3A39">
        <w:rPr>
          <w:rFonts w:ascii="Book Antiqua" w:hAnsi="Book Antiqua" w:cs="Times New Roman"/>
          <w:color w:val="000000" w:themeColor="text1"/>
          <w:sz w:val="24"/>
          <w:szCs w:val="24"/>
          <w:lang w:val="en-US"/>
        </w:rPr>
        <w:t>environment</w:t>
      </w:r>
      <w:r w:rsidR="004A3F54" w:rsidRPr="004B3A39">
        <w:rPr>
          <w:rFonts w:ascii="Book Antiqua" w:hAnsi="Book Antiqua" w:cs="Times New Roman"/>
          <w:color w:val="000000" w:themeColor="text1"/>
          <w:sz w:val="24"/>
          <w:szCs w:val="24"/>
          <w:lang w:val="en-US"/>
        </w:rPr>
        <w:t>,</w:t>
      </w:r>
      <w:r w:rsidR="00984B3C" w:rsidRPr="004B3A39">
        <w:rPr>
          <w:rFonts w:ascii="Book Antiqua" w:hAnsi="Book Antiqua" w:cs="Times New Roman"/>
          <w:color w:val="000000" w:themeColor="text1"/>
          <w:sz w:val="24"/>
          <w:szCs w:val="24"/>
          <w:lang w:val="en-US"/>
        </w:rPr>
        <w:t xml:space="preserve"> and</w:t>
      </w:r>
      <w:r w:rsidR="000D27D9" w:rsidRPr="004B3A39">
        <w:rPr>
          <w:rFonts w:ascii="Book Antiqua" w:hAnsi="Book Antiqua" w:cs="Times New Roman"/>
          <w:color w:val="000000" w:themeColor="text1"/>
          <w:sz w:val="24"/>
          <w:szCs w:val="24"/>
          <w:lang w:val="en-US"/>
        </w:rPr>
        <w:t xml:space="preserve"> </w:t>
      </w:r>
      <w:r w:rsidR="00E32ECA" w:rsidRPr="004B3A39">
        <w:rPr>
          <w:rFonts w:ascii="Book Antiqua" w:hAnsi="Book Antiqua" w:cs="Times New Roman"/>
          <w:i/>
          <w:color w:val="000000" w:themeColor="text1"/>
          <w:sz w:val="24"/>
          <w:szCs w:val="24"/>
          <w:lang w:val="en-US"/>
        </w:rPr>
        <w:t>H</w:t>
      </w:r>
      <w:r w:rsidR="00B932CD" w:rsidRPr="004B3A39">
        <w:rPr>
          <w:rFonts w:ascii="Book Antiqua" w:hAnsi="Book Antiqua" w:cs="Times New Roman"/>
          <w:i/>
          <w:color w:val="000000" w:themeColor="text1"/>
          <w:sz w:val="24"/>
          <w:szCs w:val="24"/>
          <w:lang w:val="en-US"/>
        </w:rPr>
        <w:t>.</w:t>
      </w:r>
      <w:r w:rsidR="00E32ECA" w:rsidRPr="004B3A39">
        <w:rPr>
          <w:rFonts w:ascii="Book Antiqua" w:hAnsi="Book Antiqua" w:cs="Times New Roman"/>
          <w:i/>
          <w:color w:val="000000" w:themeColor="text1"/>
          <w:sz w:val="24"/>
          <w:szCs w:val="24"/>
          <w:lang w:val="en-US"/>
        </w:rPr>
        <w:t xml:space="preserve"> pylori</w:t>
      </w:r>
      <w:r w:rsidR="00E32ECA" w:rsidRPr="004B3A39">
        <w:rPr>
          <w:rFonts w:ascii="Book Antiqua" w:hAnsi="Book Antiqua" w:cs="Times New Roman"/>
          <w:color w:val="000000" w:themeColor="text1"/>
          <w:sz w:val="24"/>
          <w:szCs w:val="24"/>
          <w:lang w:val="en-US"/>
        </w:rPr>
        <w:t xml:space="preserve"> infection </w:t>
      </w:r>
      <w:r w:rsidR="004A3F54" w:rsidRPr="004B3A39">
        <w:rPr>
          <w:rFonts w:ascii="Book Antiqua" w:hAnsi="Book Antiqua" w:cs="Times New Roman"/>
          <w:color w:val="000000" w:themeColor="text1"/>
          <w:sz w:val="24"/>
          <w:szCs w:val="24"/>
          <w:lang w:val="en-US"/>
        </w:rPr>
        <w:t>may</w:t>
      </w:r>
      <w:r w:rsidR="000D27D9" w:rsidRPr="004B3A39">
        <w:rPr>
          <w:rFonts w:ascii="Book Antiqua" w:hAnsi="Book Antiqua" w:cs="Times New Roman"/>
          <w:color w:val="000000" w:themeColor="text1"/>
          <w:sz w:val="24"/>
          <w:szCs w:val="24"/>
          <w:lang w:val="en-US"/>
        </w:rPr>
        <w:t xml:space="preserve"> </w:t>
      </w:r>
      <w:r w:rsidR="00E32ECA" w:rsidRPr="004B3A39">
        <w:rPr>
          <w:rFonts w:ascii="Book Antiqua" w:hAnsi="Book Antiqua" w:cs="Times New Roman"/>
          <w:color w:val="000000" w:themeColor="text1"/>
          <w:sz w:val="24"/>
          <w:szCs w:val="24"/>
          <w:lang w:val="en-US"/>
        </w:rPr>
        <w:t>reduce</w:t>
      </w:r>
      <w:r w:rsidR="000D27D9" w:rsidRPr="004B3A39">
        <w:rPr>
          <w:rFonts w:ascii="Book Antiqua" w:hAnsi="Book Antiqua" w:cs="Times New Roman"/>
          <w:color w:val="000000" w:themeColor="text1"/>
          <w:sz w:val="24"/>
          <w:szCs w:val="24"/>
          <w:lang w:val="en-US"/>
        </w:rPr>
        <w:t xml:space="preserve"> </w:t>
      </w:r>
      <w:r w:rsidR="004A3F54" w:rsidRPr="004B3A39">
        <w:rPr>
          <w:rFonts w:ascii="Book Antiqua" w:hAnsi="Book Antiqua" w:cs="Times New Roman"/>
          <w:color w:val="000000" w:themeColor="text1"/>
          <w:sz w:val="24"/>
          <w:szCs w:val="24"/>
          <w:lang w:val="en-US"/>
        </w:rPr>
        <w:t>the</w:t>
      </w:r>
      <w:r w:rsidR="00E32ECA" w:rsidRPr="004B3A39">
        <w:rPr>
          <w:rFonts w:ascii="Book Antiqua" w:hAnsi="Book Antiqua" w:cs="Times New Roman"/>
          <w:color w:val="000000" w:themeColor="text1"/>
          <w:sz w:val="24"/>
          <w:szCs w:val="24"/>
          <w:lang w:val="en-US"/>
        </w:rPr>
        <w:t xml:space="preserve"> bioavailability of dietary iron</w:t>
      </w:r>
      <w:r w:rsidR="00984B3C" w:rsidRPr="004B3A39">
        <w:rPr>
          <w:rFonts w:ascii="Book Antiqua" w:hAnsi="Book Antiqua" w:cs="Times New Roman"/>
          <w:color w:val="000000" w:themeColor="text1"/>
          <w:sz w:val="24"/>
          <w:szCs w:val="24"/>
          <w:lang w:val="en-US"/>
        </w:rPr>
        <w:t>. Patients</w:t>
      </w:r>
      <w:r w:rsidR="00B46704" w:rsidRPr="004B3A39">
        <w:rPr>
          <w:rFonts w:ascii="Book Antiqua" w:hAnsi="Book Antiqua" w:cs="Times New Roman"/>
          <w:color w:val="000000" w:themeColor="text1"/>
          <w:sz w:val="24"/>
          <w:szCs w:val="24"/>
          <w:lang w:val="en-US"/>
        </w:rPr>
        <w:t xml:space="preserve"> infected with CagA-positive</w:t>
      </w:r>
      <w:r w:rsidR="00E32ECA" w:rsidRPr="004B3A39">
        <w:rPr>
          <w:rFonts w:ascii="Book Antiqua" w:hAnsi="Book Antiqua" w:cs="Times New Roman"/>
          <w:color w:val="000000" w:themeColor="text1"/>
          <w:sz w:val="24"/>
          <w:szCs w:val="24"/>
          <w:lang w:val="en-US"/>
        </w:rPr>
        <w:t xml:space="preserve"> strains</w:t>
      </w:r>
      <w:r w:rsidR="000D27D9" w:rsidRPr="004B3A39">
        <w:rPr>
          <w:rFonts w:ascii="Book Antiqua" w:hAnsi="Book Antiqua" w:cs="Times New Roman"/>
          <w:color w:val="000000" w:themeColor="text1"/>
          <w:sz w:val="24"/>
          <w:szCs w:val="24"/>
          <w:lang w:val="en-US"/>
        </w:rPr>
        <w:t xml:space="preserve"> </w:t>
      </w:r>
      <w:r w:rsidR="00984B3C" w:rsidRPr="004B3A39">
        <w:rPr>
          <w:rFonts w:ascii="Book Antiqua" w:hAnsi="Book Antiqua" w:cs="Times New Roman"/>
          <w:color w:val="000000" w:themeColor="text1"/>
          <w:sz w:val="24"/>
          <w:szCs w:val="24"/>
          <w:lang w:val="en-US"/>
        </w:rPr>
        <w:t xml:space="preserve">and </w:t>
      </w:r>
      <w:r w:rsidR="004A3F54" w:rsidRPr="004B3A39">
        <w:rPr>
          <w:rFonts w:ascii="Book Antiqua" w:hAnsi="Book Antiqua" w:cs="Times New Roman"/>
          <w:color w:val="000000" w:themeColor="text1"/>
          <w:sz w:val="24"/>
          <w:szCs w:val="24"/>
          <w:lang w:val="en-US"/>
        </w:rPr>
        <w:t xml:space="preserve">those </w:t>
      </w:r>
      <w:r w:rsidR="00984B3C" w:rsidRPr="004B3A39">
        <w:rPr>
          <w:rFonts w:ascii="Book Antiqua" w:hAnsi="Book Antiqua" w:cs="Times New Roman"/>
          <w:color w:val="000000" w:themeColor="text1"/>
          <w:sz w:val="24"/>
          <w:szCs w:val="24"/>
          <w:lang w:val="en-US"/>
        </w:rPr>
        <w:t>with</w:t>
      </w:r>
      <w:r w:rsidR="00E32ECA" w:rsidRPr="004B3A39">
        <w:rPr>
          <w:rFonts w:ascii="Book Antiqua" w:hAnsi="Book Antiqua" w:cs="Times New Roman"/>
          <w:color w:val="000000" w:themeColor="text1"/>
          <w:sz w:val="24"/>
          <w:szCs w:val="24"/>
          <w:lang w:val="en-US"/>
        </w:rPr>
        <w:t xml:space="preserve"> refractory IDA have high serum level</w:t>
      </w:r>
      <w:r w:rsidR="004A3F54" w:rsidRPr="004B3A39">
        <w:rPr>
          <w:rFonts w:ascii="Book Antiqua" w:hAnsi="Book Antiqua" w:cs="Times New Roman"/>
          <w:color w:val="000000" w:themeColor="text1"/>
          <w:sz w:val="24"/>
          <w:szCs w:val="24"/>
          <w:lang w:val="en-US"/>
        </w:rPr>
        <w:t>s</w:t>
      </w:r>
      <w:r w:rsidR="00E32ECA" w:rsidRPr="004B3A39">
        <w:rPr>
          <w:rFonts w:ascii="Book Antiqua" w:hAnsi="Book Antiqua" w:cs="Times New Roman"/>
          <w:color w:val="000000" w:themeColor="text1"/>
          <w:sz w:val="24"/>
          <w:szCs w:val="24"/>
          <w:lang w:val="en-US"/>
        </w:rPr>
        <w:t xml:space="preserve"> of TNFα, </w:t>
      </w:r>
      <w:r w:rsidR="004A3F54" w:rsidRPr="004B3A39">
        <w:rPr>
          <w:rFonts w:ascii="Book Antiqua" w:hAnsi="Book Antiqua" w:cs="Times New Roman"/>
          <w:color w:val="000000" w:themeColor="text1"/>
          <w:sz w:val="24"/>
          <w:szCs w:val="24"/>
          <w:lang w:val="en-US"/>
        </w:rPr>
        <w:t xml:space="preserve">which is </w:t>
      </w:r>
      <w:r w:rsidR="00E32ECA" w:rsidRPr="004B3A39">
        <w:rPr>
          <w:rFonts w:ascii="Book Antiqua" w:hAnsi="Book Antiqua" w:cs="Times New Roman"/>
          <w:color w:val="000000" w:themeColor="text1"/>
          <w:sz w:val="24"/>
          <w:szCs w:val="24"/>
          <w:lang w:val="en-US"/>
        </w:rPr>
        <w:t>a pro-inflammatory cytokine</w:t>
      </w:r>
      <w:r w:rsidR="000D27D9" w:rsidRPr="004B3A39">
        <w:rPr>
          <w:rFonts w:ascii="Book Antiqua" w:hAnsi="Book Antiqua" w:cs="Times New Roman"/>
          <w:color w:val="000000" w:themeColor="text1"/>
          <w:sz w:val="24"/>
          <w:szCs w:val="24"/>
          <w:lang w:val="en-US"/>
        </w:rPr>
        <w:t xml:space="preserve"> </w:t>
      </w:r>
      <w:r w:rsidR="004A3F54" w:rsidRPr="004B3A39">
        <w:rPr>
          <w:rFonts w:ascii="Book Antiqua" w:hAnsi="Book Antiqua" w:cs="Times New Roman"/>
          <w:color w:val="000000" w:themeColor="text1"/>
          <w:sz w:val="24"/>
          <w:szCs w:val="24"/>
          <w:lang w:val="en-US"/>
        </w:rPr>
        <w:t>that</w:t>
      </w:r>
      <w:r w:rsidR="000D27D9" w:rsidRPr="004B3A39">
        <w:rPr>
          <w:rFonts w:ascii="Book Antiqua" w:hAnsi="Book Antiqua" w:cs="Times New Roman"/>
          <w:color w:val="000000" w:themeColor="text1"/>
          <w:sz w:val="24"/>
          <w:szCs w:val="24"/>
          <w:lang w:val="en-US"/>
        </w:rPr>
        <w:t xml:space="preserve"> </w:t>
      </w:r>
      <w:r w:rsidR="00E32ECA" w:rsidRPr="004B3A39">
        <w:rPr>
          <w:rFonts w:ascii="Book Antiqua" w:hAnsi="Book Antiqua" w:cs="Times New Roman"/>
          <w:color w:val="000000" w:themeColor="text1"/>
          <w:sz w:val="24"/>
          <w:szCs w:val="24"/>
          <w:lang w:val="en-US"/>
        </w:rPr>
        <w:t xml:space="preserve">can induce </w:t>
      </w:r>
      <w:proofErr w:type="gramStart"/>
      <w:r w:rsidR="00E32ECA" w:rsidRPr="004B3A39">
        <w:rPr>
          <w:rFonts w:ascii="Book Antiqua" w:hAnsi="Book Antiqua" w:cs="Times New Roman"/>
          <w:color w:val="000000" w:themeColor="text1"/>
          <w:sz w:val="24"/>
          <w:szCs w:val="24"/>
          <w:lang w:val="en-US"/>
        </w:rPr>
        <w:t>anemia</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80,81</w:t>
      </w:r>
      <w:r w:rsidR="00D63F9E" w:rsidRPr="004B3A39">
        <w:rPr>
          <w:rFonts w:ascii="Book Antiqua" w:hAnsi="Book Antiqua" w:cs="Times New Roman"/>
          <w:color w:val="000000" w:themeColor="text1"/>
          <w:sz w:val="24"/>
          <w:szCs w:val="24"/>
          <w:vertAlign w:val="superscript"/>
          <w:lang w:val="en-US"/>
        </w:rPr>
        <w:t>]</w:t>
      </w:r>
      <w:r w:rsidR="00E32ECA" w:rsidRPr="004B3A39">
        <w:rPr>
          <w:rFonts w:ascii="Book Antiqua" w:hAnsi="Book Antiqua" w:cs="Times New Roman"/>
          <w:color w:val="000000" w:themeColor="text1"/>
          <w:sz w:val="24"/>
          <w:szCs w:val="24"/>
          <w:lang w:val="en-US"/>
        </w:rPr>
        <w:t>.</w:t>
      </w:r>
      <w:r w:rsidR="000D27D9" w:rsidRPr="004B3A39">
        <w:rPr>
          <w:rFonts w:ascii="Book Antiqua" w:hAnsi="Book Antiqua" w:cs="Times New Roman"/>
          <w:color w:val="000000" w:themeColor="text1"/>
          <w:sz w:val="24"/>
          <w:szCs w:val="24"/>
          <w:lang w:val="en-US"/>
        </w:rPr>
        <w:t xml:space="preserve"> </w:t>
      </w:r>
      <w:r w:rsidR="00B46704" w:rsidRPr="004B3A39">
        <w:rPr>
          <w:rFonts w:ascii="Book Antiqua" w:hAnsi="Book Antiqua" w:cs="Times New Roman"/>
          <w:color w:val="000000" w:themeColor="text1"/>
          <w:sz w:val="24"/>
          <w:szCs w:val="24"/>
          <w:lang w:val="en-US"/>
        </w:rPr>
        <w:t>Hershko</w:t>
      </w:r>
      <w:r w:rsidR="00177AD6" w:rsidRPr="004B3A39">
        <w:rPr>
          <w:rFonts w:ascii="Book Antiqua" w:hAnsi="Book Antiqua" w:cs="Times New Roman"/>
          <w:color w:val="000000" w:themeColor="text1"/>
          <w:sz w:val="24"/>
          <w:szCs w:val="24"/>
          <w:lang w:val="en-US"/>
        </w:rPr>
        <w:t xml:space="preserve"> </w:t>
      </w:r>
      <w:r w:rsidR="00177AD6" w:rsidRPr="004B3A39">
        <w:rPr>
          <w:rFonts w:ascii="Book Antiqua" w:hAnsi="Book Antiqua" w:cs="Times New Roman"/>
          <w:i/>
          <w:color w:val="000000" w:themeColor="text1"/>
          <w:sz w:val="24"/>
          <w:szCs w:val="24"/>
          <w:lang w:val="en-US"/>
        </w:rPr>
        <w:t xml:space="preserve">et </w:t>
      </w:r>
      <w:proofErr w:type="gramStart"/>
      <w:r w:rsidR="00177AD6" w:rsidRPr="004B3A39">
        <w:rPr>
          <w:rFonts w:ascii="Book Antiqua" w:hAnsi="Book Antiqua" w:cs="Times New Roman"/>
          <w:i/>
          <w:color w:val="000000" w:themeColor="text1"/>
          <w:sz w:val="24"/>
          <w:szCs w:val="24"/>
          <w:lang w:val="en-US"/>
        </w:rPr>
        <w:t>al</w:t>
      </w:r>
      <w:r w:rsidR="00FB3B0B" w:rsidRPr="004B3A39">
        <w:rPr>
          <w:rFonts w:ascii="Book Antiqua" w:hAnsi="Book Antiqua" w:cs="Times New Roman"/>
          <w:color w:val="000000" w:themeColor="text1"/>
          <w:sz w:val="24"/>
          <w:szCs w:val="24"/>
          <w:vertAlign w:val="superscript"/>
          <w:lang w:val="en-US"/>
        </w:rPr>
        <w:t>[</w:t>
      </w:r>
      <w:proofErr w:type="gramEnd"/>
      <w:r w:rsidR="00FB3B0B" w:rsidRPr="004B3A39">
        <w:rPr>
          <w:rFonts w:ascii="Book Antiqua" w:hAnsi="Book Antiqua" w:cs="Times New Roman"/>
          <w:color w:val="000000" w:themeColor="text1"/>
          <w:sz w:val="24"/>
          <w:szCs w:val="24"/>
          <w:vertAlign w:val="superscript"/>
          <w:lang w:val="en-US"/>
        </w:rPr>
        <w:t>82]</w:t>
      </w:r>
      <w:r w:rsidR="00177AD6" w:rsidRPr="004B3A39">
        <w:rPr>
          <w:rFonts w:ascii="Book Antiqua" w:hAnsi="Book Antiqua" w:cs="Times New Roman"/>
          <w:color w:val="000000" w:themeColor="text1"/>
          <w:sz w:val="24"/>
          <w:szCs w:val="24"/>
          <w:lang w:val="en-US"/>
        </w:rPr>
        <w:t xml:space="preserve"> demonstrated that 64</w:t>
      </w:r>
      <w:r w:rsidR="00DC7F61" w:rsidRPr="004B3A39">
        <w:rPr>
          <w:rFonts w:ascii="Book Antiqua" w:hAnsi="Book Antiqua" w:cs="Times New Roman" w:hint="eastAsia"/>
          <w:color w:val="000000" w:themeColor="text1"/>
          <w:sz w:val="24"/>
          <w:szCs w:val="24"/>
          <w:lang w:val="en-US" w:eastAsia="zh-CN"/>
        </w:rPr>
        <w:t>%</w:t>
      </w:r>
      <w:r w:rsidR="00177AD6" w:rsidRPr="004B3A39">
        <w:rPr>
          <w:rFonts w:ascii="Book Antiqua" w:hAnsi="Book Antiqua" w:cs="Times New Roman"/>
          <w:color w:val="000000" w:themeColor="text1"/>
          <w:sz w:val="24"/>
          <w:szCs w:val="24"/>
          <w:lang w:val="en-US"/>
        </w:rPr>
        <w:t xml:space="preserve">-75% of patients with IDA and </w:t>
      </w:r>
      <w:r w:rsidR="00177AD6" w:rsidRPr="004B3A39">
        <w:rPr>
          <w:rFonts w:ascii="Book Antiqua" w:hAnsi="Book Antiqua" w:cs="Times New Roman"/>
          <w:i/>
          <w:color w:val="000000" w:themeColor="text1"/>
          <w:sz w:val="24"/>
          <w:szCs w:val="24"/>
          <w:lang w:val="en-US"/>
        </w:rPr>
        <w:t>H</w:t>
      </w:r>
      <w:r w:rsidR="00682E53" w:rsidRPr="004B3A39">
        <w:rPr>
          <w:rFonts w:ascii="Book Antiqua" w:hAnsi="Book Antiqua" w:cs="Times New Roman"/>
          <w:i/>
          <w:color w:val="000000" w:themeColor="text1"/>
          <w:sz w:val="24"/>
          <w:szCs w:val="24"/>
          <w:lang w:val="en-US"/>
        </w:rPr>
        <w:t>.</w:t>
      </w:r>
      <w:r w:rsidR="00177AD6" w:rsidRPr="004B3A39">
        <w:rPr>
          <w:rFonts w:ascii="Book Antiqua" w:hAnsi="Book Antiqua" w:cs="Times New Roman"/>
          <w:i/>
          <w:color w:val="000000" w:themeColor="text1"/>
          <w:sz w:val="24"/>
          <w:szCs w:val="24"/>
          <w:lang w:val="en-US"/>
        </w:rPr>
        <w:t xml:space="preserve"> pylori</w:t>
      </w:r>
      <w:r w:rsidR="00177AD6" w:rsidRPr="004B3A39">
        <w:rPr>
          <w:rFonts w:ascii="Book Antiqua" w:hAnsi="Book Antiqua" w:cs="Times New Roman"/>
          <w:color w:val="000000" w:themeColor="text1"/>
          <w:sz w:val="24"/>
          <w:szCs w:val="24"/>
          <w:lang w:val="en-US"/>
        </w:rPr>
        <w:t xml:space="preserve"> infection</w:t>
      </w:r>
      <w:r w:rsidR="004A3F54" w:rsidRPr="004B3A39">
        <w:rPr>
          <w:rFonts w:ascii="Book Antiqua" w:hAnsi="Book Antiqua" w:cs="Times New Roman"/>
          <w:color w:val="000000" w:themeColor="text1"/>
          <w:sz w:val="24"/>
          <w:szCs w:val="24"/>
          <w:lang w:val="en-US"/>
        </w:rPr>
        <w:t>s</w:t>
      </w:r>
      <w:r w:rsidR="00177AD6" w:rsidRPr="004B3A39">
        <w:rPr>
          <w:rFonts w:ascii="Book Antiqua" w:hAnsi="Book Antiqua" w:cs="Times New Roman"/>
          <w:color w:val="000000" w:themeColor="text1"/>
          <w:sz w:val="24"/>
          <w:szCs w:val="24"/>
          <w:lang w:val="en-US"/>
        </w:rPr>
        <w:t xml:space="preserve"> had a complete disappearance of IDA after </w:t>
      </w:r>
      <w:r w:rsidR="00177AD6" w:rsidRPr="004B3A39">
        <w:rPr>
          <w:rFonts w:ascii="Book Antiqua" w:hAnsi="Book Antiqua" w:cs="Times New Roman"/>
          <w:i/>
          <w:color w:val="000000" w:themeColor="text1"/>
          <w:sz w:val="24"/>
          <w:szCs w:val="24"/>
          <w:lang w:val="en-US"/>
        </w:rPr>
        <w:t>H. pylori</w:t>
      </w:r>
      <w:r w:rsidR="00177AD6" w:rsidRPr="004B3A39">
        <w:rPr>
          <w:rFonts w:ascii="Book Antiqua" w:hAnsi="Book Antiqua" w:cs="Times New Roman"/>
          <w:color w:val="000000" w:themeColor="text1"/>
          <w:sz w:val="24"/>
          <w:szCs w:val="24"/>
          <w:lang w:val="en-US"/>
        </w:rPr>
        <w:t xml:space="preserve"> eradication</w:t>
      </w:r>
      <w:r w:rsidR="00B932CD" w:rsidRPr="004B3A39">
        <w:rPr>
          <w:rFonts w:ascii="Book Antiqua" w:hAnsi="Book Antiqua" w:cs="Times New Roman"/>
          <w:color w:val="000000" w:themeColor="text1"/>
          <w:sz w:val="24"/>
          <w:szCs w:val="24"/>
          <w:lang w:val="en-US"/>
        </w:rPr>
        <w:t>.</w:t>
      </w:r>
      <w:r w:rsidR="00991447" w:rsidRPr="004B3A39">
        <w:rPr>
          <w:rFonts w:ascii="Book Antiqua" w:hAnsi="Book Antiqua" w:cs="Times New Roman"/>
          <w:color w:val="000000" w:themeColor="text1"/>
          <w:sz w:val="24"/>
          <w:szCs w:val="24"/>
          <w:lang w:val="en-US"/>
        </w:rPr>
        <w:t xml:space="preserve"> Other possible causes of IDA in patients with </w:t>
      </w:r>
      <w:r w:rsidR="00991447" w:rsidRPr="004B3A39">
        <w:rPr>
          <w:rFonts w:ascii="Book Antiqua" w:hAnsi="Book Antiqua" w:cs="Times New Roman"/>
          <w:i/>
          <w:color w:val="000000" w:themeColor="text1"/>
          <w:sz w:val="24"/>
          <w:szCs w:val="24"/>
          <w:lang w:val="en-US"/>
        </w:rPr>
        <w:t>H. pylori</w:t>
      </w:r>
      <w:r w:rsidR="00991447" w:rsidRPr="004B3A39">
        <w:rPr>
          <w:rFonts w:ascii="Book Antiqua" w:hAnsi="Book Antiqua" w:cs="Times New Roman"/>
          <w:color w:val="000000" w:themeColor="text1"/>
          <w:sz w:val="24"/>
          <w:szCs w:val="24"/>
          <w:lang w:val="en-US"/>
        </w:rPr>
        <w:t xml:space="preserve"> infection</w:t>
      </w:r>
      <w:r w:rsidR="004A3F54" w:rsidRPr="004B3A39">
        <w:rPr>
          <w:rFonts w:ascii="Book Antiqua" w:hAnsi="Book Antiqua" w:cs="Times New Roman"/>
          <w:color w:val="000000" w:themeColor="text1"/>
          <w:sz w:val="24"/>
          <w:szCs w:val="24"/>
          <w:lang w:val="en-US"/>
        </w:rPr>
        <w:t>s</w:t>
      </w:r>
      <w:r w:rsidR="00991447" w:rsidRPr="004B3A39">
        <w:rPr>
          <w:rFonts w:ascii="Book Antiqua" w:hAnsi="Book Antiqua" w:cs="Times New Roman"/>
          <w:color w:val="000000" w:themeColor="text1"/>
          <w:sz w:val="24"/>
          <w:szCs w:val="24"/>
          <w:lang w:val="en-US"/>
        </w:rPr>
        <w:t xml:space="preserve"> are chronic or acute bleeding </w:t>
      </w:r>
      <w:r w:rsidR="00984B3C" w:rsidRPr="004B3A39">
        <w:rPr>
          <w:rFonts w:ascii="Book Antiqua" w:hAnsi="Book Antiqua" w:cs="Times New Roman"/>
          <w:color w:val="000000" w:themeColor="text1"/>
          <w:sz w:val="24"/>
          <w:szCs w:val="24"/>
          <w:lang w:val="en-US"/>
        </w:rPr>
        <w:t>due to</w:t>
      </w:r>
      <w:r w:rsidR="00991447" w:rsidRPr="004B3A39">
        <w:rPr>
          <w:rFonts w:ascii="Book Antiqua" w:hAnsi="Book Antiqua" w:cs="Times New Roman"/>
          <w:color w:val="000000" w:themeColor="text1"/>
          <w:sz w:val="24"/>
          <w:szCs w:val="24"/>
          <w:lang w:val="en-US"/>
        </w:rPr>
        <w:t xml:space="preserve"> erosive gastritis</w:t>
      </w:r>
      <w:r w:rsidR="007A1F15" w:rsidRPr="004B3A39">
        <w:rPr>
          <w:rFonts w:ascii="Book Antiqua" w:hAnsi="Book Antiqua" w:cs="Times New Roman"/>
          <w:color w:val="000000" w:themeColor="text1"/>
          <w:sz w:val="24"/>
          <w:szCs w:val="24"/>
          <w:lang w:val="en-US"/>
        </w:rPr>
        <w:t xml:space="preserve"> o</w:t>
      </w:r>
      <w:r w:rsidR="00613704" w:rsidRPr="004B3A39">
        <w:rPr>
          <w:rFonts w:ascii="Book Antiqua" w:hAnsi="Book Antiqua" w:cs="Times New Roman"/>
          <w:color w:val="000000" w:themeColor="text1"/>
          <w:sz w:val="24"/>
          <w:szCs w:val="24"/>
          <w:lang w:val="en-US"/>
        </w:rPr>
        <w:t>r c</w:t>
      </w:r>
      <w:r w:rsidR="00984B3C" w:rsidRPr="004B3A39">
        <w:rPr>
          <w:rFonts w:ascii="Book Antiqua" w:hAnsi="Book Antiqua" w:cs="Times New Roman"/>
          <w:color w:val="000000" w:themeColor="text1"/>
          <w:sz w:val="24"/>
          <w:szCs w:val="24"/>
          <w:lang w:val="en-US"/>
        </w:rPr>
        <w:t xml:space="preserve">oncomitant therapy with </w:t>
      </w:r>
      <w:r w:rsidR="00613704" w:rsidRPr="004B3A39">
        <w:rPr>
          <w:rFonts w:ascii="Book Antiqua" w:hAnsi="Book Antiqua" w:cs="Times New Roman"/>
          <w:color w:val="000000" w:themeColor="text1"/>
          <w:sz w:val="24"/>
          <w:szCs w:val="24"/>
          <w:lang w:val="en-US"/>
        </w:rPr>
        <w:t>non</w:t>
      </w:r>
      <w:r w:rsidR="002861C6" w:rsidRPr="004B3A39">
        <w:rPr>
          <w:rFonts w:ascii="Book Antiqua" w:hAnsi="Book Antiqua" w:cs="Times New Roman"/>
          <w:color w:val="000000" w:themeColor="text1"/>
          <w:sz w:val="24"/>
          <w:szCs w:val="24"/>
          <w:lang w:val="en-US"/>
        </w:rPr>
        <w:t>-</w:t>
      </w:r>
      <w:r w:rsidR="00613704" w:rsidRPr="004B3A39">
        <w:rPr>
          <w:rFonts w:ascii="Book Antiqua" w:hAnsi="Book Antiqua" w:cs="Times New Roman"/>
          <w:color w:val="000000" w:themeColor="text1"/>
          <w:sz w:val="24"/>
          <w:szCs w:val="24"/>
          <w:lang w:val="en-US"/>
        </w:rPr>
        <w:t>s</w:t>
      </w:r>
      <w:r w:rsidR="007A1F15" w:rsidRPr="004B3A39">
        <w:rPr>
          <w:rFonts w:ascii="Book Antiqua" w:hAnsi="Book Antiqua" w:cs="Times New Roman"/>
          <w:color w:val="000000" w:themeColor="text1"/>
          <w:sz w:val="24"/>
          <w:szCs w:val="24"/>
          <w:lang w:val="en-US"/>
        </w:rPr>
        <w:t xml:space="preserve">teroidal anti-inflammatory </w:t>
      </w:r>
      <w:r w:rsidR="00991447" w:rsidRPr="004B3A39">
        <w:rPr>
          <w:rFonts w:ascii="Book Antiqua" w:hAnsi="Book Antiqua" w:cs="Times New Roman"/>
          <w:color w:val="000000" w:themeColor="text1"/>
          <w:sz w:val="24"/>
          <w:szCs w:val="24"/>
          <w:lang w:val="en-US"/>
        </w:rPr>
        <w:t>drug</w:t>
      </w:r>
      <w:r w:rsidR="004A3F54" w:rsidRPr="004B3A39">
        <w:rPr>
          <w:rFonts w:ascii="Book Antiqua" w:hAnsi="Book Antiqua" w:cs="Times New Roman"/>
          <w:color w:val="000000" w:themeColor="text1"/>
          <w:sz w:val="24"/>
          <w:szCs w:val="24"/>
          <w:lang w:val="en-US"/>
        </w:rPr>
        <w:t>s</w:t>
      </w:r>
      <w:r w:rsidR="00991447" w:rsidRPr="004B3A39">
        <w:rPr>
          <w:rFonts w:ascii="Book Antiqua" w:hAnsi="Book Antiqua" w:cs="Times New Roman"/>
          <w:color w:val="000000" w:themeColor="text1"/>
          <w:sz w:val="24"/>
          <w:szCs w:val="24"/>
          <w:lang w:val="en-US"/>
        </w:rPr>
        <w:t xml:space="preserve"> including </w:t>
      </w:r>
      <w:proofErr w:type="gramStart"/>
      <w:r w:rsidR="00991447" w:rsidRPr="004B3A39">
        <w:rPr>
          <w:rFonts w:ascii="Book Antiqua" w:hAnsi="Book Antiqua" w:cs="Times New Roman"/>
          <w:color w:val="000000" w:themeColor="text1"/>
          <w:sz w:val="24"/>
          <w:szCs w:val="24"/>
          <w:lang w:val="en-US"/>
        </w:rPr>
        <w:t>aspirin</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83-86</w:t>
      </w:r>
      <w:r w:rsidR="00D63F9E" w:rsidRPr="004B3A39">
        <w:rPr>
          <w:rFonts w:ascii="Book Antiqua" w:hAnsi="Book Antiqua" w:cs="Times New Roman"/>
          <w:color w:val="000000" w:themeColor="text1"/>
          <w:sz w:val="24"/>
          <w:szCs w:val="24"/>
          <w:vertAlign w:val="superscript"/>
          <w:lang w:val="en-US"/>
        </w:rPr>
        <w:t>]</w:t>
      </w:r>
      <w:r w:rsidR="00991447" w:rsidRPr="004B3A39">
        <w:rPr>
          <w:rFonts w:ascii="Book Antiqua" w:hAnsi="Book Antiqua" w:cs="Times New Roman"/>
          <w:color w:val="000000" w:themeColor="text1"/>
          <w:sz w:val="24"/>
          <w:szCs w:val="24"/>
          <w:lang w:val="en-US"/>
        </w:rPr>
        <w:t>.</w:t>
      </w:r>
    </w:p>
    <w:p w:rsidR="00EA0AA5" w:rsidRPr="004B3A39" w:rsidRDefault="000F4734" w:rsidP="00AF4652">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Vitamin B</w:t>
      </w:r>
      <w:r w:rsidRPr="004B3A39">
        <w:rPr>
          <w:rFonts w:ascii="Book Antiqua" w:hAnsi="Book Antiqua" w:cs="Times New Roman"/>
          <w:color w:val="000000" w:themeColor="text1"/>
          <w:sz w:val="24"/>
          <w:szCs w:val="24"/>
          <w:vertAlign w:val="subscript"/>
          <w:lang w:val="en-US"/>
        </w:rPr>
        <w:t>12</w:t>
      </w:r>
      <w:r w:rsidR="000D27D9" w:rsidRPr="004B3A39">
        <w:rPr>
          <w:rFonts w:ascii="Book Antiqua" w:hAnsi="Book Antiqua" w:cs="Times New Roman"/>
          <w:color w:val="000000" w:themeColor="text1"/>
          <w:sz w:val="24"/>
          <w:szCs w:val="24"/>
          <w:vertAlign w:val="subscript"/>
          <w:lang w:val="en-US"/>
        </w:rPr>
        <w:t xml:space="preserve"> </w:t>
      </w:r>
      <w:r w:rsidRPr="004B3A39">
        <w:rPr>
          <w:rFonts w:ascii="Book Antiqua" w:hAnsi="Book Antiqua" w:cs="Times New Roman"/>
          <w:color w:val="000000" w:themeColor="text1"/>
          <w:sz w:val="24"/>
          <w:szCs w:val="24"/>
          <w:lang w:val="en-US"/>
        </w:rPr>
        <w:t>is the coenzyme of many important enzymatic reactions in the human body</w:t>
      </w:r>
      <w:r w:rsidR="004A3F54" w:rsidRPr="004B3A39">
        <w:rPr>
          <w:rFonts w:ascii="Book Antiqua" w:hAnsi="Book Antiqua" w:cs="Times New Roman"/>
          <w:color w:val="000000" w:themeColor="text1"/>
          <w:sz w:val="24"/>
          <w:szCs w:val="24"/>
          <w:lang w:val="en-US"/>
        </w:rPr>
        <w:t xml:space="preserve"> that </w:t>
      </w:r>
      <w:r w:rsidR="00984B3C" w:rsidRPr="004B3A39">
        <w:rPr>
          <w:rFonts w:ascii="Book Antiqua" w:hAnsi="Book Antiqua" w:cs="Times New Roman"/>
          <w:color w:val="000000" w:themeColor="text1"/>
          <w:sz w:val="24"/>
          <w:szCs w:val="24"/>
          <w:lang w:val="en-US"/>
        </w:rPr>
        <w:t xml:space="preserve">lead to </w:t>
      </w:r>
      <w:r w:rsidR="00B512F1" w:rsidRPr="004B3A39">
        <w:rPr>
          <w:rFonts w:ascii="Book Antiqua" w:hAnsi="Book Antiqua" w:cs="Times New Roman"/>
          <w:color w:val="000000" w:themeColor="text1"/>
          <w:sz w:val="24"/>
          <w:szCs w:val="24"/>
          <w:lang w:val="en-US"/>
        </w:rPr>
        <w:t xml:space="preserve">DNA </w:t>
      </w:r>
      <w:proofErr w:type="gramStart"/>
      <w:r w:rsidR="00B512F1" w:rsidRPr="004B3A39">
        <w:rPr>
          <w:rFonts w:ascii="Book Antiqua" w:hAnsi="Book Antiqua" w:cs="Times New Roman"/>
          <w:color w:val="000000" w:themeColor="text1"/>
          <w:sz w:val="24"/>
          <w:szCs w:val="24"/>
          <w:lang w:val="en-US"/>
        </w:rPr>
        <w:t>synthesis</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87</w:t>
      </w:r>
      <w:r w:rsidR="00D63F9E"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w:t>
      </w:r>
      <w:r w:rsidR="00B46704" w:rsidRPr="004B3A39">
        <w:rPr>
          <w:rFonts w:ascii="Book Antiqua" w:hAnsi="Book Antiqua" w:cs="Times New Roman"/>
          <w:color w:val="000000" w:themeColor="text1"/>
          <w:sz w:val="24"/>
          <w:szCs w:val="24"/>
          <w:lang w:val="en-US"/>
        </w:rPr>
        <w:t xml:space="preserve"> Lahner</w:t>
      </w:r>
      <w:r w:rsidR="00B512F1" w:rsidRPr="004B3A39">
        <w:rPr>
          <w:rFonts w:ascii="Book Antiqua" w:hAnsi="Book Antiqua" w:cs="Times New Roman"/>
          <w:color w:val="000000" w:themeColor="text1"/>
          <w:sz w:val="24"/>
          <w:szCs w:val="24"/>
          <w:lang w:val="en-US"/>
        </w:rPr>
        <w:t xml:space="preserve"> </w:t>
      </w:r>
      <w:r w:rsidR="00B512F1" w:rsidRPr="004B3A39">
        <w:rPr>
          <w:rFonts w:ascii="Book Antiqua" w:hAnsi="Book Antiqua" w:cs="Times New Roman"/>
          <w:i/>
          <w:color w:val="000000" w:themeColor="text1"/>
          <w:sz w:val="24"/>
          <w:szCs w:val="24"/>
          <w:lang w:val="en-US"/>
        </w:rPr>
        <w:t xml:space="preserve">et </w:t>
      </w:r>
      <w:proofErr w:type="gramStart"/>
      <w:r w:rsidR="00B512F1" w:rsidRPr="004B3A39">
        <w:rPr>
          <w:rFonts w:ascii="Book Antiqua" w:hAnsi="Book Antiqua" w:cs="Times New Roman"/>
          <w:i/>
          <w:color w:val="000000" w:themeColor="text1"/>
          <w:sz w:val="24"/>
          <w:szCs w:val="24"/>
          <w:lang w:val="en-US"/>
        </w:rPr>
        <w:t>al</w:t>
      </w:r>
      <w:r w:rsidR="003E39AC" w:rsidRPr="004B3A39">
        <w:rPr>
          <w:rFonts w:ascii="Book Antiqua" w:hAnsi="Book Antiqua" w:cs="Times New Roman"/>
          <w:color w:val="000000" w:themeColor="text1"/>
          <w:sz w:val="24"/>
          <w:szCs w:val="24"/>
          <w:vertAlign w:val="superscript"/>
          <w:lang w:val="en-US"/>
        </w:rPr>
        <w:t>[</w:t>
      </w:r>
      <w:proofErr w:type="gramEnd"/>
      <w:r w:rsidR="003E39AC" w:rsidRPr="004B3A39">
        <w:rPr>
          <w:rFonts w:ascii="Book Antiqua" w:hAnsi="Book Antiqua" w:cs="Times New Roman"/>
          <w:color w:val="000000" w:themeColor="text1"/>
          <w:sz w:val="24"/>
          <w:szCs w:val="24"/>
          <w:vertAlign w:val="superscript"/>
          <w:lang w:val="en-US"/>
        </w:rPr>
        <w:t>88]</w:t>
      </w:r>
      <w:r w:rsidR="00B512F1" w:rsidRPr="004B3A39">
        <w:rPr>
          <w:rFonts w:ascii="Book Antiqua" w:hAnsi="Book Antiqua" w:cs="Times New Roman"/>
          <w:color w:val="000000" w:themeColor="text1"/>
          <w:sz w:val="24"/>
          <w:szCs w:val="24"/>
          <w:lang w:val="en-US"/>
        </w:rPr>
        <w:t xml:space="preserve"> showed an association between low serum </w:t>
      </w:r>
      <w:r w:rsidR="00B512F1" w:rsidRPr="004B3A39">
        <w:rPr>
          <w:rFonts w:ascii="Book Antiqua" w:hAnsi="Book Antiqua" w:cs="Times New Roman"/>
          <w:color w:val="000000" w:themeColor="text1"/>
          <w:sz w:val="24"/>
          <w:szCs w:val="24"/>
          <w:lang w:val="en-US"/>
        </w:rPr>
        <w:lastRenderedPageBreak/>
        <w:t>level</w:t>
      </w:r>
      <w:r w:rsidR="00984B3C" w:rsidRPr="004B3A39">
        <w:rPr>
          <w:rFonts w:ascii="Book Antiqua" w:hAnsi="Book Antiqua" w:cs="Times New Roman"/>
          <w:color w:val="000000" w:themeColor="text1"/>
          <w:sz w:val="24"/>
          <w:szCs w:val="24"/>
          <w:lang w:val="en-US"/>
        </w:rPr>
        <w:t>s</w:t>
      </w:r>
      <w:r w:rsidR="00B512F1" w:rsidRPr="004B3A39">
        <w:rPr>
          <w:rFonts w:ascii="Book Antiqua" w:hAnsi="Book Antiqua" w:cs="Times New Roman"/>
          <w:color w:val="000000" w:themeColor="text1"/>
          <w:sz w:val="24"/>
          <w:szCs w:val="24"/>
          <w:lang w:val="en-US"/>
        </w:rPr>
        <w:t xml:space="preserve"> of vitamin B</w:t>
      </w:r>
      <w:r w:rsidR="00B512F1" w:rsidRPr="004B3A39">
        <w:rPr>
          <w:rFonts w:ascii="Book Antiqua" w:hAnsi="Book Antiqua" w:cs="Times New Roman"/>
          <w:color w:val="000000" w:themeColor="text1"/>
          <w:sz w:val="24"/>
          <w:szCs w:val="24"/>
          <w:vertAlign w:val="subscript"/>
          <w:lang w:val="en-US"/>
        </w:rPr>
        <w:t xml:space="preserve">12 </w:t>
      </w:r>
      <w:r w:rsidR="00B512F1" w:rsidRPr="004B3A39">
        <w:rPr>
          <w:rFonts w:ascii="Book Antiqua" w:hAnsi="Book Antiqua" w:cs="Times New Roman"/>
          <w:color w:val="000000" w:themeColor="text1"/>
          <w:sz w:val="24"/>
          <w:szCs w:val="24"/>
          <w:lang w:val="en-US"/>
        </w:rPr>
        <w:t xml:space="preserve">and </w:t>
      </w:r>
      <w:r w:rsidR="00B512F1" w:rsidRPr="004B3A39">
        <w:rPr>
          <w:rFonts w:ascii="Book Antiqua" w:hAnsi="Book Antiqua" w:cs="Times New Roman"/>
          <w:i/>
          <w:color w:val="000000" w:themeColor="text1"/>
          <w:sz w:val="24"/>
          <w:szCs w:val="24"/>
          <w:lang w:val="en-US"/>
        </w:rPr>
        <w:t>H. pylori</w:t>
      </w:r>
      <w:r w:rsidR="00570809" w:rsidRPr="004B3A39">
        <w:rPr>
          <w:rFonts w:ascii="Book Antiqua" w:hAnsi="Book Antiqua" w:cs="Times New Roman"/>
          <w:color w:val="000000" w:themeColor="text1"/>
          <w:sz w:val="24"/>
          <w:szCs w:val="24"/>
          <w:lang w:val="en-US"/>
        </w:rPr>
        <w:t xml:space="preserve"> infection</w:t>
      </w:r>
      <w:r w:rsidR="000D27D9" w:rsidRPr="004B3A39">
        <w:rPr>
          <w:rFonts w:ascii="Book Antiqua" w:hAnsi="Book Antiqua" w:cs="Times New Roman"/>
          <w:color w:val="000000" w:themeColor="text1"/>
          <w:sz w:val="24"/>
          <w:szCs w:val="24"/>
          <w:lang w:val="en-US"/>
        </w:rPr>
        <w:t xml:space="preserve"> </w:t>
      </w:r>
      <w:r w:rsidR="00B512F1" w:rsidRPr="004B3A39">
        <w:rPr>
          <w:rFonts w:ascii="Book Antiqua" w:hAnsi="Book Antiqua" w:cs="Times New Roman"/>
          <w:color w:val="000000" w:themeColor="text1"/>
          <w:sz w:val="24"/>
          <w:szCs w:val="24"/>
          <w:lang w:val="en-US"/>
        </w:rPr>
        <w:t xml:space="preserve">in a systematic review </w:t>
      </w:r>
      <w:r w:rsidR="00984B3C" w:rsidRPr="004B3A39">
        <w:rPr>
          <w:rFonts w:ascii="Book Antiqua" w:hAnsi="Book Antiqua" w:cs="Times New Roman"/>
          <w:color w:val="000000" w:themeColor="text1"/>
          <w:sz w:val="24"/>
          <w:szCs w:val="24"/>
          <w:lang w:val="en-US"/>
        </w:rPr>
        <w:t>evaluating</w:t>
      </w:r>
      <w:r w:rsidR="00B512F1" w:rsidRPr="004B3A39">
        <w:rPr>
          <w:rFonts w:ascii="Book Antiqua" w:hAnsi="Book Antiqua" w:cs="Times New Roman"/>
          <w:color w:val="000000" w:themeColor="text1"/>
          <w:sz w:val="24"/>
          <w:szCs w:val="24"/>
          <w:lang w:val="en-US"/>
        </w:rPr>
        <w:t xml:space="preserve"> 17 studies involving 2454 patients. </w:t>
      </w:r>
      <w:r w:rsidR="00492DD9" w:rsidRPr="004B3A39">
        <w:rPr>
          <w:rFonts w:ascii="Book Antiqua" w:hAnsi="Book Antiqua" w:cs="Times New Roman"/>
          <w:color w:val="000000" w:themeColor="text1"/>
          <w:sz w:val="24"/>
          <w:szCs w:val="24"/>
          <w:lang w:val="en-US"/>
        </w:rPr>
        <w:t>Homocysteine is a component of the vitamin B</w:t>
      </w:r>
      <w:r w:rsidR="00492DD9" w:rsidRPr="004B3A39">
        <w:rPr>
          <w:rFonts w:ascii="Book Antiqua" w:hAnsi="Book Antiqua" w:cs="Times New Roman"/>
          <w:color w:val="000000" w:themeColor="text1"/>
          <w:sz w:val="24"/>
          <w:szCs w:val="24"/>
          <w:vertAlign w:val="subscript"/>
          <w:lang w:val="en-US"/>
        </w:rPr>
        <w:t>12</w:t>
      </w:r>
      <w:r w:rsidR="00492DD9" w:rsidRPr="004B3A39">
        <w:rPr>
          <w:rFonts w:ascii="Book Antiqua" w:hAnsi="Book Antiqua" w:cs="Times New Roman"/>
          <w:color w:val="000000" w:themeColor="text1"/>
          <w:sz w:val="24"/>
          <w:szCs w:val="24"/>
          <w:lang w:val="en-US"/>
        </w:rPr>
        <w:t xml:space="preserve"> metabolic </w:t>
      </w:r>
      <w:proofErr w:type="gramStart"/>
      <w:r w:rsidR="00492DD9" w:rsidRPr="004B3A39">
        <w:rPr>
          <w:rFonts w:ascii="Book Antiqua" w:hAnsi="Book Antiqua" w:cs="Times New Roman"/>
          <w:color w:val="000000" w:themeColor="text1"/>
          <w:sz w:val="24"/>
          <w:szCs w:val="24"/>
          <w:lang w:val="en-US"/>
        </w:rPr>
        <w:t>pathway</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89</w:t>
      </w:r>
      <w:r w:rsidR="00D63F9E" w:rsidRPr="004B3A39">
        <w:rPr>
          <w:rFonts w:ascii="Book Antiqua" w:hAnsi="Book Antiqua" w:cs="Times New Roman"/>
          <w:color w:val="000000" w:themeColor="text1"/>
          <w:sz w:val="24"/>
          <w:szCs w:val="24"/>
          <w:vertAlign w:val="superscript"/>
          <w:lang w:val="en-US"/>
        </w:rPr>
        <w:t>]</w:t>
      </w:r>
      <w:r w:rsidR="004A3F54" w:rsidRPr="004B3A39">
        <w:rPr>
          <w:rFonts w:ascii="Book Antiqua" w:hAnsi="Book Antiqua" w:cs="Times New Roman"/>
          <w:color w:val="000000" w:themeColor="text1"/>
          <w:sz w:val="24"/>
          <w:szCs w:val="24"/>
          <w:lang w:val="en-US"/>
        </w:rPr>
        <w:t>,</w:t>
      </w:r>
      <w:r w:rsidR="00F6629B" w:rsidRPr="004B3A39">
        <w:rPr>
          <w:rFonts w:ascii="Book Antiqua" w:hAnsi="Book Antiqua" w:cs="Times New Roman"/>
          <w:color w:val="000000" w:themeColor="text1"/>
          <w:sz w:val="24"/>
          <w:szCs w:val="24"/>
          <w:lang w:val="en-US"/>
        </w:rPr>
        <w:t xml:space="preserve"> and some authors </w:t>
      </w:r>
      <w:r w:rsidR="004A3F54" w:rsidRPr="004B3A39">
        <w:rPr>
          <w:rFonts w:ascii="Book Antiqua" w:hAnsi="Book Antiqua" w:cs="Times New Roman"/>
          <w:color w:val="000000" w:themeColor="text1"/>
          <w:sz w:val="24"/>
          <w:szCs w:val="24"/>
          <w:lang w:val="en-US"/>
        </w:rPr>
        <w:t xml:space="preserve">have </w:t>
      </w:r>
      <w:r w:rsidR="00B512F1" w:rsidRPr="004B3A39">
        <w:rPr>
          <w:rFonts w:ascii="Book Antiqua" w:hAnsi="Book Antiqua" w:cs="Times New Roman"/>
          <w:color w:val="000000" w:themeColor="text1"/>
          <w:sz w:val="24"/>
          <w:szCs w:val="24"/>
          <w:lang w:val="en-US"/>
        </w:rPr>
        <w:t>de</w:t>
      </w:r>
      <w:r w:rsidR="00F6629B" w:rsidRPr="004B3A39">
        <w:rPr>
          <w:rFonts w:ascii="Book Antiqua" w:hAnsi="Book Antiqua" w:cs="Times New Roman"/>
          <w:color w:val="000000" w:themeColor="text1"/>
          <w:sz w:val="24"/>
          <w:szCs w:val="24"/>
          <w:lang w:val="en-US"/>
        </w:rPr>
        <w:t xml:space="preserve">monstrated a relationship between low </w:t>
      </w:r>
      <w:r w:rsidR="00B512F1" w:rsidRPr="004B3A39">
        <w:rPr>
          <w:rFonts w:ascii="Book Antiqua" w:hAnsi="Book Antiqua" w:cs="Times New Roman"/>
          <w:color w:val="000000" w:themeColor="text1"/>
          <w:sz w:val="24"/>
          <w:szCs w:val="24"/>
          <w:lang w:val="en-US"/>
        </w:rPr>
        <w:t>serum levels of vitamin B</w:t>
      </w:r>
      <w:r w:rsidR="00B512F1" w:rsidRPr="004B3A39">
        <w:rPr>
          <w:rFonts w:ascii="Book Antiqua" w:hAnsi="Book Antiqua" w:cs="Times New Roman"/>
          <w:color w:val="000000" w:themeColor="text1"/>
          <w:sz w:val="24"/>
          <w:szCs w:val="24"/>
          <w:vertAlign w:val="subscript"/>
          <w:lang w:val="en-US"/>
        </w:rPr>
        <w:t>12</w:t>
      </w:r>
      <w:r w:rsidR="00F6629B" w:rsidRPr="004B3A39">
        <w:rPr>
          <w:rFonts w:ascii="Book Antiqua" w:hAnsi="Book Antiqua" w:cs="Times New Roman"/>
          <w:color w:val="000000" w:themeColor="text1"/>
          <w:sz w:val="24"/>
          <w:szCs w:val="24"/>
          <w:lang w:val="en-US"/>
        </w:rPr>
        <w:t xml:space="preserve"> and increase</w:t>
      </w:r>
      <w:r w:rsidR="004A3F54" w:rsidRPr="004B3A39">
        <w:rPr>
          <w:rFonts w:ascii="Book Antiqua" w:hAnsi="Book Antiqua" w:cs="Times New Roman"/>
          <w:color w:val="000000" w:themeColor="text1"/>
          <w:sz w:val="24"/>
          <w:szCs w:val="24"/>
          <w:lang w:val="en-US"/>
        </w:rPr>
        <w:t>s</w:t>
      </w:r>
      <w:r w:rsidR="00720694" w:rsidRPr="004B3A39">
        <w:rPr>
          <w:rFonts w:ascii="Book Antiqua" w:hAnsi="Book Antiqua" w:cs="Times New Roman"/>
          <w:color w:val="000000" w:themeColor="text1"/>
          <w:sz w:val="24"/>
          <w:szCs w:val="24"/>
          <w:lang w:val="en-US"/>
        </w:rPr>
        <w:t xml:space="preserve"> </w:t>
      </w:r>
      <w:r w:rsidR="004A3F54" w:rsidRPr="004B3A39">
        <w:rPr>
          <w:rFonts w:ascii="Book Antiqua" w:hAnsi="Book Antiqua" w:cs="Times New Roman"/>
          <w:color w:val="000000" w:themeColor="text1"/>
          <w:sz w:val="24"/>
          <w:szCs w:val="24"/>
          <w:lang w:val="en-US"/>
        </w:rPr>
        <w:t>in</w:t>
      </w:r>
      <w:r w:rsidR="00720694" w:rsidRPr="004B3A39">
        <w:rPr>
          <w:rFonts w:ascii="Book Antiqua" w:hAnsi="Book Antiqua" w:cs="Times New Roman"/>
          <w:color w:val="000000" w:themeColor="text1"/>
          <w:sz w:val="24"/>
          <w:szCs w:val="24"/>
          <w:lang w:val="en-US"/>
        </w:rPr>
        <w:t xml:space="preserve"> </w:t>
      </w:r>
      <w:r w:rsidR="00B512F1" w:rsidRPr="004B3A39">
        <w:rPr>
          <w:rFonts w:ascii="Book Antiqua" w:hAnsi="Book Antiqua" w:cs="Times New Roman"/>
          <w:color w:val="000000" w:themeColor="text1"/>
          <w:sz w:val="24"/>
          <w:szCs w:val="24"/>
          <w:lang w:val="en-US"/>
        </w:rPr>
        <w:t>serum homocysteine</w:t>
      </w:r>
      <w:r w:rsidR="00613704" w:rsidRPr="004B3A39">
        <w:rPr>
          <w:rFonts w:ascii="Book Antiqua" w:hAnsi="Book Antiqua" w:cs="Times New Roman"/>
          <w:color w:val="000000" w:themeColor="text1"/>
          <w:sz w:val="24"/>
          <w:szCs w:val="24"/>
          <w:lang w:val="en-US"/>
        </w:rPr>
        <w:t xml:space="preserve"> associated with </w:t>
      </w:r>
      <w:r w:rsidR="00B512F1" w:rsidRPr="004B3A39">
        <w:rPr>
          <w:rFonts w:ascii="Book Antiqua" w:hAnsi="Book Antiqua" w:cs="Times New Roman"/>
          <w:i/>
          <w:color w:val="000000" w:themeColor="text1"/>
          <w:sz w:val="24"/>
          <w:szCs w:val="24"/>
          <w:lang w:val="en-US"/>
        </w:rPr>
        <w:t>H. pylori</w:t>
      </w:r>
      <w:r w:rsidR="00B512F1" w:rsidRPr="004B3A39">
        <w:rPr>
          <w:rFonts w:ascii="Book Antiqua" w:hAnsi="Book Antiqua" w:cs="Times New Roman"/>
          <w:color w:val="000000" w:themeColor="text1"/>
          <w:sz w:val="24"/>
          <w:szCs w:val="24"/>
          <w:lang w:val="en-US"/>
        </w:rPr>
        <w:t xml:space="preserve"> infection</w:t>
      </w:r>
      <w:r w:rsidR="00A47F9E" w:rsidRPr="004B3A39">
        <w:rPr>
          <w:rFonts w:ascii="Book Antiqua" w:hAnsi="Book Antiqua" w:cs="Times New Roman"/>
          <w:color w:val="000000" w:themeColor="text1"/>
          <w:sz w:val="24"/>
          <w:szCs w:val="24"/>
          <w:vertAlign w:val="superscript"/>
          <w:lang w:val="en-US"/>
        </w:rPr>
        <w:t>[90</w:t>
      </w:r>
      <w:r w:rsidR="00D63F9E" w:rsidRPr="004B3A39">
        <w:rPr>
          <w:rFonts w:ascii="Book Antiqua" w:hAnsi="Book Antiqua" w:cs="Times New Roman"/>
          <w:color w:val="000000" w:themeColor="text1"/>
          <w:sz w:val="24"/>
          <w:szCs w:val="24"/>
          <w:vertAlign w:val="superscript"/>
          <w:lang w:val="en-US"/>
        </w:rPr>
        <w:t>]</w:t>
      </w:r>
      <w:r w:rsidR="00613704" w:rsidRPr="004B3A39">
        <w:rPr>
          <w:rFonts w:ascii="Book Antiqua" w:hAnsi="Book Antiqua" w:cs="Times New Roman"/>
          <w:color w:val="000000" w:themeColor="text1"/>
          <w:sz w:val="24"/>
          <w:szCs w:val="24"/>
          <w:lang w:val="en-US"/>
        </w:rPr>
        <w:t>. I</w:t>
      </w:r>
      <w:r w:rsidR="00036EBB" w:rsidRPr="004B3A39">
        <w:rPr>
          <w:rFonts w:ascii="Book Antiqua" w:hAnsi="Book Antiqua" w:cs="Times New Roman"/>
          <w:color w:val="000000" w:themeColor="text1"/>
          <w:sz w:val="24"/>
          <w:szCs w:val="24"/>
          <w:lang w:val="en-US"/>
        </w:rPr>
        <w:t>ncreased serum levels of vitamin B</w:t>
      </w:r>
      <w:r w:rsidR="00036EBB" w:rsidRPr="004B3A39">
        <w:rPr>
          <w:rFonts w:ascii="Book Antiqua" w:hAnsi="Book Antiqua" w:cs="Times New Roman"/>
          <w:color w:val="000000" w:themeColor="text1"/>
          <w:sz w:val="24"/>
          <w:szCs w:val="24"/>
          <w:vertAlign w:val="subscript"/>
          <w:lang w:val="en-US"/>
        </w:rPr>
        <w:t>12</w:t>
      </w:r>
      <w:r w:rsidR="00036EBB" w:rsidRPr="004B3A39">
        <w:rPr>
          <w:rFonts w:ascii="Book Antiqua" w:hAnsi="Book Antiqua" w:cs="Times New Roman"/>
          <w:color w:val="000000" w:themeColor="text1"/>
          <w:sz w:val="24"/>
          <w:szCs w:val="24"/>
          <w:lang w:val="en-US"/>
        </w:rPr>
        <w:t xml:space="preserve"> and decreased serum levels of homocysteine </w:t>
      </w:r>
      <w:r w:rsidR="00B25099" w:rsidRPr="004B3A39">
        <w:rPr>
          <w:rFonts w:ascii="Book Antiqua" w:hAnsi="Book Antiqua" w:cs="Times New Roman"/>
          <w:color w:val="000000" w:themeColor="text1"/>
          <w:sz w:val="24"/>
          <w:szCs w:val="24"/>
          <w:lang w:val="en-US"/>
        </w:rPr>
        <w:t>have been</w:t>
      </w:r>
      <w:r w:rsidR="00720694" w:rsidRPr="004B3A39">
        <w:rPr>
          <w:rFonts w:ascii="Book Antiqua" w:hAnsi="Book Antiqua" w:cs="Times New Roman"/>
          <w:color w:val="000000" w:themeColor="text1"/>
          <w:sz w:val="24"/>
          <w:szCs w:val="24"/>
          <w:lang w:val="en-US"/>
        </w:rPr>
        <w:t xml:space="preserve"> </w:t>
      </w:r>
      <w:r w:rsidR="00036EBB" w:rsidRPr="004B3A39">
        <w:rPr>
          <w:rFonts w:ascii="Book Antiqua" w:hAnsi="Book Antiqua" w:cs="Times New Roman"/>
          <w:color w:val="000000" w:themeColor="text1"/>
          <w:sz w:val="24"/>
          <w:szCs w:val="24"/>
          <w:lang w:val="en-US"/>
        </w:rPr>
        <w:t xml:space="preserve">reported after </w:t>
      </w:r>
      <w:r w:rsidR="00B512F1" w:rsidRPr="004B3A39">
        <w:rPr>
          <w:rFonts w:ascii="Book Antiqua" w:hAnsi="Book Antiqua" w:cs="Times New Roman"/>
          <w:i/>
          <w:color w:val="000000" w:themeColor="text1"/>
          <w:sz w:val="24"/>
          <w:szCs w:val="24"/>
          <w:lang w:val="en-US"/>
        </w:rPr>
        <w:t>H. pylori</w:t>
      </w:r>
      <w:r w:rsidR="00B512F1" w:rsidRPr="004B3A39">
        <w:rPr>
          <w:rFonts w:ascii="Book Antiqua" w:hAnsi="Book Antiqua" w:cs="Times New Roman"/>
          <w:color w:val="000000" w:themeColor="text1"/>
          <w:sz w:val="24"/>
          <w:szCs w:val="24"/>
          <w:lang w:val="en-US"/>
        </w:rPr>
        <w:t xml:space="preserve"> </w:t>
      </w:r>
      <w:proofErr w:type="gramStart"/>
      <w:r w:rsidR="00B512F1" w:rsidRPr="004B3A39">
        <w:rPr>
          <w:rFonts w:ascii="Book Antiqua" w:hAnsi="Book Antiqua" w:cs="Times New Roman"/>
          <w:color w:val="000000" w:themeColor="text1"/>
          <w:sz w:val="24"/>
          <w:szCs w:val="24"/>
          <w:lang w:val="en-US"/>
        </w:rPr>
        <w:t>eradication</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87</w:t>
      </w:r>
      <w:r w:rsidR="00D63F9E" w:rsidRPr="004B3A39">
        <w:rPr>
          <w:rFonts w:ascii="Book Antiqua" w:hAnsi="Book Antiqua" w:cs="Times New Roman"/>
          <w:color w:val="000000" w:themeColor="text1"/>
          <w:sz w:val="24"/>
          <w:szCs w:val="24"/>
          <w:vertAlign w:val="superscript"/>
          <w:lang w:val="en-US"/>
        </w:rPr>
        <w:t>]</w:t>
      </w:r>
      <w:r w:rsidR="00036EBB" w:rsidRPr="004B3A39">
        <w:rPr>
          <w:rFonts w:ascii="Book Antiqua" w:hAnsi="Book Antiqua" w:cs="Times New Roman"/>
          <w:color w:val="000000" w:themeColor="text1"/>
          <w:sz w:val="24"/>
          <w:szCs w:val="24"/>
          <w:lang w:val="en-US"/>
        </w:rPr>
        <w:t>.</w:t>
      </w:r>
      <w:r w:rsidR="003E0DCA" w:rsidRPr="004B3A39">
        <w:rPr>
          <w:rFonts w:ascii="Book Antiqua" w:hAnsi="Book Antiqua" w:cs="Times New Roman"/>
          <w:color w:val="000000" w:themeColor="text1"/>
          <w:sz w:val="24"/>
          <w:szCs w:val="24"/>
          <w:lang w:val="en-US"/>
        </w:rPr>
        <w:t>The pathophysiological mechanism of the association between vitamin B</w:t>
      </w:r>
      <w:r w:rsidR="003E0DCA" w:rsidRPr="004B3A39">
        <w:rPr>
          <w:rFonts w:ascii="Book Antiqua" w:hAnsi="Book Antiqua" w:cs="Times New Roman"/>
          <w:color w:val="000000" w:themeColor="text1"/>
          <w:sz w:val="24"/>
          <w:szCs w:val="24"/>
          <w:vertAlign w:val="subscript"/>
          <w:lang w:val="en-US"/>
        </w:rPr>
        <w:t>12</w:t>
      </w:r>
      <w:r w:rsidR="003E0DCA" w:rsidRPr="004B3A39">
        <w:rPr>
          <w:rFonts w:ascii="Book Antiqua" w:hAnsi="Book Antiqua" w:cs="Times New Roman"/>
          <w:color w:val="000000" w:themeColor="text1"/>
          <w:sz w:val="24"/>
          <w:szCs w:val="24"/>
          <w:lang w:val="en-US"/>
        </w:rPr>
        <w:t xml:space="preserve"> deficiency and </w:t>
      </w:r>
      <w:r w:rsidR="003E0DCA" w:rsidRPr="004B3A39">
        <w:rPr>
          <w:rFonts w:ascii="Book Antiqua" w:hAnsi="Book Antiqua" w:cs="Times New Roman"/>
          <w:i/>
          <w:color w:val="000000" w:themeColor="text1"/>
          <w:sz w:val="24"/>
          <w:szCs w:val="24"/>
          <w:lang w:val="en-US"/>
        </w:rPr>
        <w:t>H. pylori</w:t>
      </w:r>
      <w:r w:rsidR="003E0DCA" w:rsidRPr="004B3A39">
        <w:rPr>
          <w:rFonts w:ascii="Book Antiqua" w:hAnsi="Book Antiqua" w:cs="Times New Roman"/>
          <w:color w:val="000000" w:themeColor="text1"/>
          <w:sz w:val="24"/>
          <w:szCs w:val="24"/>
          <w:lang w:val="en-US"/>
        </w:rPr>
        <w:t xml:space="preserve"> infection is also unknown. </w:t>
      </w:r>
      <w:r w:rsidR="00036EBB" w:rsidRPr="004B3A39">
        <w:rPr>
          <w:rFonts w:ascii="Book Antiqua" w:hAnsi="Book Antiqua" w:cs="Times New Roman"/>
          <w:color w:val="000000" w:themeColor="text1"/>
          <w:sz w:val="24"/>
          <w:szCs w:val="24"/>
          <w:lang w:val="en-US"/>
        </w:rPr>
        <w:t>The absorption of vitamin B</w:t>
      </w:r>
      <w:r w:rsidR="00036EBB" w:rsidRPr="004B3A39">
        <w:rPr>
          <w:rFonts w:ascii="Book Antiqua" w:hAnsi="Book Antiqua" w:cs="Times New Roman"/>
          <w:color w:val="000000" w:themeColor="text1"/>
          <w:sz w:val="24"/>
          <w:szCs w:val="24"/>
          <w:vertAlign w:val="subscript"/>
          <w:lang w:val="en-US"/>
        </w:rPr>
        <w:t>12</w:t>
      </w:r>
      <w:r w:rsidR="00186032" w:rsidRPr="004B3A39">
        <w:rPr>
          <w:rFonts w:ascii="Book Antiqua" w:hAnsi="Book Antiqua" w:cs="Times New Roman"/>
          <w:color w:val="000000" w:themeColor="text1"/>
          <w:sz w:val="24"/>
          <w:szCs w:val="24"/>
          <w:vertAlign w:val="subscript"/>
          <w:lang w:val="en-US"/>
        </w:rPr>
        <w:t xml:space="preserve"> </w:t>
      </w:r>
      <w:r w:rsidR="00B25099" w:rsidRPr="004B3A39">
        <w:rPr>
          <w:rFonts w:ascii="Book Antiqua" w:hAnsi="Book Antiqua" w:cs="Times New Roman"/>
          <w:color w:val="000000" w:themeColor="text1"/>
          <w:sz w:val="24"/>
          <w:szCs w:val="24"/>
          <w:lang w:val="en-US"/>
        </w:rPr>
        <w:t>may</w:t>
      </w:r>
      <w:r w:rsidR="007A170E" w:rsidRPr="004B3A39">
        <w:rPr>
          <w:rFonts w:ascii="Book Antiqua" w:hAnsi="Book Antiqua" w:cs="Times New Roman" w:hint="eastAsia"/>
          <w:color w:val="000000" w:themeColor="text1"/>
          <w:sz w:val="24"/>
          <w:szCs w:val="24"/>
          <w:lang w:val="en-US" w:eastAsia="zh-CN"/>
        </w:rPr>
        <w:t xml:space="preserve"> </w:t>
      </w:r>
      <w:r w:rsidR="00036EBB" w:rsidRPr="004B3A39">
        <w:rPr>
          <w:rFonts w:ascii="Book Antiqua" w:hAnsi="Book Antiqua" w:cs="Times New Roman"/>
          <w:color w:val="000000" w:themeColor="text1"/>
          <w:sz w:val="24"/>
          <w:szCs w:val="24"/>
          <w:lang w:val="en-US"/>
        </w:rPr>
        <w:t xml:space="preserve">be compromised in </w:t>
      </w:r>
      <w:r w:rsidR="00B560D8" w:rsidRPr="004B3A39">
        <w:rPr>
          <w:rFonts w:ascii="Book Antiqua" w:hAnsi="Book Antiqua" w:cs="Times New Roman"/>
          <w:color w:val="000000" w:themeColor="text1"/>
          <w:sz w:val="24"/>
          <w:szCs w:val="24"/>
          <w:lang w:val="en-US"/>
        </w:rPr>
        <w:t xml:space="preserve">corpus-predominant </w:t>
      </w:r>
      <w:r w:rsidR="000D4F28" w:rsidRPr="004B3A39">
        <w:rPr>
          <w:rFonts w:ascii="Book Antiqua" w:hAnsi="Book Antiqua" w:cs="Times New Roman"/>
          <w:i/>
          <w:color w:val="000000" w:themeColor="text1"/>
          <w:sz w:val="24"/>
          <w:szCs w:val="24"/>
          <w:lang w:val="en-US"/>
        </w:rPr>
        <w:t>H. pylori</w:t>
      </w:r>
      <w:r w:rsidR="00B560D8" w:rsidRPr="004B3A39">
        <w:rPr>
          <w:rFonts w:ascii="Book Antiqua" w:hAnsi="Book Antiqua" w:cs="Times New Roman"/>
          <w:color w:val="000000" w:themeColor="text1"/>
          <w:sz w:val="24"/>
          <w:szCs w:val="24"/>
          <w:lang w:val="en-US"/>
        </w:rPr>
        <w:t xml:space="preserve">-related gastritis. </w:t>
      </w:r>
      <w:r w:rsidR="003E0DCA" w:rsidRPr="004B3A39">
        <w:rPr>
          <w:rFonts w:ascii="Book Antiqua" w:hAnsi="Book Antiqua" w:cs="Times New Roman"/>
          <w:color w:val="000000" w:themeColor="text1"/>
          <w:sz w:val="24"/>
          <w:szCs w:val="24"/>
          <w:lang w:val="en-US"/>
        </w:rPr>
        <w:t>Chronic vitamin B</w:t>
      </w:r>
      <w:r w:rsidR="003E0DCA" w:rsidRPr="004B3A39">
        <w:rPr>
          <w:rFonts w:ascii="Book Antiqua" w:hAnsi="Book Antiqua" w:cs="Times New Roman"/>
          <w:color w:val="000000" w:themeColor="text1"/>
          <w:sz w:val="24"/>
          <w:szCs w:val="24"/>
          <w:vertAlign w:val="subscript"/>
          <w:lang w:val="en-US"/>
        </w:rPr>
        <w:t>12</w:t>
      </w:r>
      <w:r w:rsidR="003E0DCA" w:rsidRPr="004B3A39">
        <w:rPr>
          <w:rFonts w:ascii="Book Antiqua" w:hAnsi="Book Antiqua" w:cs="Times New Roman"/>
          <w:color w:val="000000" w:themeColor="text1"/>
          <w:sz w:val="24"/>
          <w:szCs w:val="24"/>
          <w:lang w:val="en-US"/>
        </w:rPr>
        <w:t xml:space="preserve"> deficiency can cause </w:t>
      </w:r>
      <w:r w:rsidR="00B25099" w:rsidRPr="004B3A39">
        <w:rPr>
          <w:rFonts w:ascii="Book Antiqua" w:hAnsi="Book Antiqua" w:cs="Times New Roman"/>
          <w:color w:val="000000" w:themeColor="text1"/>
          <w:sz w:val="24"/>
          <w:szCs w:val="24"/>
          <w:lang w:val="en-US"/>
        </w:rPr>
        <w:t xml:space="preserve">a </w:t>
      </w:r>
      <w:r w:rsidR="003E0DCA" w:rsidRPr="004B3A39">
        <w:rPr>
          <w:rFonts w:ascii="Book Antiqua" w:hAnsi="Book Antiqua" w:cs="Times New Roman"/>
          <w:color w:val="000000" w:themeColor="text1"/>
          <w:sz w:val="24"/>
          <w:szCs w:val="24"/>
          <w:lang w:val="en-US"/>
        </w:rPr>
        <w:t xml:space="preserve">pernicious anemia and peripheral neuropathy </w:t>
      </w:r>
      <w:r w:rsidR="00AE760A" w:rsidRPr="004B3A39">
        <w:rPr>
          <w:rFonts w:ascii="Book Antiqua" w:hAnsi="Book Antiqua" w:cs="Times New Roman"/>
          <w:color w:val="000000" w:themeColor="text1"/>
          <w:sz w:val="24"/>
          <w:szCs w:val="24"/>
          <w:lang w:val="en-US"/>
        </w:rPr>
        <w:t xml:space="preserve">and lesions of the spinal </w:t>
      </w:r>
      <w:proofErr w:type="gramStart"/>
      <w:r w:rsidR="00AE760A" w:rsidRPr="004B3A39">
        <w:rPr>
          <w:rFonts w:ascii="Book Antiqua" w:hAnsi="Book Antiqua" w:cs="Times New Roman"/>
          <w:color w:val="000000" w:themeColor="text1"/>
          <w:sz w:val="24"/>
          <w:szCs w:val="24"/>
          <w:lang w:val="en-US"/>
        </w:rPr>
        <w:t>cord</w:t>
      </w:r>
      <w:r w:rsidR="00A47F9E" w:rsidRPr="004B3A39">
        <w:rPr>
          <w:rFonts w:ascii="Book Antiqua" w:hAnsi="Book Antiqua" w:cs="Times New Roman"/>
          <w:color w:val="000000" w:themeColor="text1"/>
          <w:sz w:val="24"/>
          <w:szCs w:val="24"/>
          <w:vertAlign w:val="superscript"/>
          <w:lang w:val="en-US"/>
        </w:rPr>
        <w:t>[</w:t>
      </w:r>
      <w:proofErr w:type="gramEnd"/>
      <w:r w:rsidR="00A47F9E" w:rsidRPr="004B3A39">
        <w:rPr>
          <w:rFonts w:ascii="Book Antiqua" w:hAnsi="Book Antiqua" w:cs="Times New Roman"/>
          <w:color w:val="000000" w:themeColor="text1"/>
          <w:sz w:val="24"/>
          <w:szCs w:val="24"/>
          <w:vertAlign w:val="superscript"/>
          <w:lang w:val="en-US"/>
        </w:rPr>
        <w:t>91</w:t>
      </w:r>
      <w:r w:rsidR="00D63F9E" w:rsidRPr="004B3A39">
        <w:rPr>
          <w:rFonts w:ascii="Book Antiqua" w:hAnsi="Book Antiqua" w:cs="Times New Roman"/>
          <w:color w:val="000000" w:themeColor="text1"/>
          <w:sz w:val="24"/>
          <w:szCs w:val="24"/>
          <w:vertAlign w:val="superscript"/>
          <w:lang w:val="en-US"/>
        </w:rPr>
        <w:t>]</w:t>
      </w:r>
      <w:r w:rsidR="00EA0AA5" w:rsidRPr="004B3A39">
        <w:rPr>
          <w:rFonts w:ascii="Book Antiqua" w:hAnsi="Book Antiqua" w:cs="Times New Roman"/>
          <w:color w:val="000000" w:themeColor="text1"/>
          <w:sz w:val="24"/>
          <w:szCs w:val="24"/>
          <w:lang w:val="en-US"/>
        </w:rPr>
        <w:t>.</w:t>
      </w:r>
    </w:p>
    <w:p w:rsidR="00FB44CE" w:rsidRPr="004B3A39" w:rsidRDefault="007703B9" w:rsidP="007A170E">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Primary immune thrombocytopenia (ITP), </w:t>
      </w:r>
      <w:r w:rsidR="00B25099" w:rsidRPr="004B3A39">
        <w:rPr>
          <w:rFonts w:ascii="Book Antiqua" w:hAnsi="Book Antiqua" w:cs="Times New Roman"/>
          <w:color w:val="000000" w:themeColor="text1"/>
          <w:sz w:val="24"/>
          <w:szCs w:val="24"/>
          <w:lang w:val="en-US"/>
        </w:rPr>
        <w:t xml:space="preserve">which was </w:t>
      </w:r>
      <w:r w:rsidRPr="004B3A39">
        <w:rPr>
          <w:rFonts w:ascii="Book Antiqua" w:hAnsi="Book Antiqua" w:cs="Times New Roman"/>
          <w:color w:val="000000" w:themeColor="text1"/>
          <w:sz w:val="24"/>
          <w:szCs w:val="24"/>
          <w:lang w:val="en-US"/>
        </w:rPr>
        <w:t xml:space="preserve">previously called idiopathic thrombocytopenic purpura and autoimmune thrombocytopenic purpura, is an autoimmune disorder characterized by </w:t>
      </w:r>
      <w:r w:rsidR="00B25099" w:rsidRPr="004B3A39">
        <w:rPr>
          <w:rFonts w:ascii="Book Antiqua" w:hAnsi="Book Antiqua" w:cs="Times New Roman"/>
          <w:color w:val="000000" w:themeColor="text1"/>
          <w:sz w:val="24"/>
          <w:szCs w:val="24"/>
          <w:lang w:val="en-US"/>
        </w:rPr>
        <w:t xml:space="preserve">an </w:t>
      </w:r>
      <w:r w:rsidRPr="004B3A39">
        <w:rPr>
          <w:rFonts w:ascii="Book Antiqua" w:hAnsi="Book Antiqua" w:cs="Times New Roman"/>
          <w:color w:val="000000" w:themeColor="text1"/>
          <w:sz w:val="24"/>
          <w:szCs w:val="24"/>
          <w:lang w:val="en-US"/>
        </w:rPr>
        <w:t>isolated thrombocytopenia (</w:t>
      </w:r>
      <w:r w:rsidR="00B25099" w:rsidRPr="004B3A39">
        <w:rPr>
          <w:rFonts w:ascii="Book Antiqua" w:hAnsi="Book Antiqua" w:cs="Times New Roman"/>
          <w:color w:val="000000" w:themeColor="text1"/>
          <w:sz w:val="24"/>
          <w:szCs w:val="24"/>
          <w:lang w:val="en-US"/>
        </w:rPr>
        <w:t xml:space="preserve">a </w:t>
      </w:r>
      <w:r w:rsidRPr="004B3A39">
        <w:rPr>
          <w:rFonts w:ascii="Book Antiqua" w:hAnsi="Book Antiqua" w:cs="Times New Roman"/>
          <w:color w:val="000000" w:themeColor="text1"/>
          <w:sz w:val="24"/>
          <w:szCs w:val="24"/>
          <w:lang w:val="en-US"/>
        </w:rPr>
        <w:t xml:space="preserve">peripheral blood platelet count </w:t>
      </w:r>
      <w:r w:rsidR="00B25099" w:rsidRPr="004B3A39">
        <w:rPr>
          <w:rFonts w:ascii="Book Antiqua" w:hAnsi="Book Antiqua" w:cs="Times New Roman"/>
          <w:color w:val="000000" w:themeColor="text1"/>
          <w:sz w:val="24"/>
          <w:szCs w:val="24"/>
          <w:lang w:val="en-US"/>
        </w:rPr>
        <w:t xml:space="preserve">of </w:t>
      </w:r>
      <w:r w:rsidRPr="004B3A39">
        <w:rPr>
          <w:rFonts w:ascii="Book Antiqua" w:hAnsi="Book Antiqua" w:cs="Times New Roman"/>
          <w:color w:val="000000" w:themeColor="text1"/>
          <w:sz w:val="24"/>
          <w:szCs w:val="24"/>
          <w:lang w:val="en-US"/>
        </w:rPr>
        <w:t>100 × 10</w:t>
      </w:r>
      <w:r w:rsidR="0059710E" w:rsidRPr="004B3A39">
        <w:rPr>
          <w:rFonts w:ascii="Book Antiqua" w:hAnsi="Book Antiqua" w:cs="Times New Roman"/>
          <w:color w:val="000000" w:themeColor="text1"/>
          <w:sz w:val="24"/>
          <w:szCs w:val="24"/>
          <w:vertAlign w:val="superscript"/>
          <w:lang w:val="en-US"/>
        </w:rPr>
        <w:t>9</w:t>
      </w:r>
      <w:r w:rsidRPr="004B3A39">
        <w:rPr>
          <w:rFonts w:ascii="Book Antiqua" w:hAnsi="Book Antiqua" w:cs="Times New Roman"/>
          <w:color w:val="000000" w:themeColor="text1"/>
          <w:sz w:val="24"/>
          <w:szCs w:val="24"/>
          <w:lang w:val="en-US"/>
        </w:rPr>
        <w:t xml:space="preserve">/L) in the absence of other </w:t>
      </w:r>
      <w:proofErr w:type="gramStart"/>
      <w:r w:rsidRPr="004B3A39">
        <w:rPr>
          <w:rFonts w:ascii="Book Antiqua" w:hAnsi="Book Antiqua" w:cs="Times New Roman"/>
          <w:color w:val="000000" w:themeColor="text1"/>
          <w:sz w:val="24"/>
          <w:szCs w:val="24"/>
          <w:lang w:val="en-US"/>
        </w:rPr>
        <w:t>causes</w:t>
      </w:r>
      <w:r w:rsidR="00610052" w:rsidRPr="004B3A39">
        <w:rPr>
          <w:rFonts w:ascii="Book Antiqua" w:hAnsi="Book Antiqua" w:cs="Times New Roman"/>
          <w:color w:val="000000" w:themeColor="text1"/>
          <w:sz w:val="24"/>
          <w:szCs w:val="24"/>
          <w:vertAlign w:val="superscript"/>
          <w:lang w:val="en-US"/>
        </w:rPr>
        <w:t>[</w:t>
      </w:r>
      <w:proofErr w:type="gramEnd"/>
      <w:r w:rsidR="00610052" w:rsidRPr="004B3A39">
        <w:rPr>
          <w:rFonts w:ascii="Book Antiqua" w:hAnsi="Book Antiqua" w:cs="Times New Roman"/>
          <w:color w:val="000000" w:themeColor="text1"/>
          <w:sz w:val="24"/>
          <w:szCs w:val="24"/>
          <w:vertAlign w:val="superscript"/>
          <w:lang w:val="en-US"/>
        </w:rPr>
        <w:t>87</w:t>
      </w:r>
      <w:r w:rsidR="00D63F9E" w:rsidRPr="004B3A39">
        <w:rPr>
          <w:rFonts w:ascii="Book Antiqua" w:hAnsi="Book Antiqua" w:cs="Times New Roman"/>
          <w:color w:val="000000" w:themeColor="text1"/>
          <w:sz w:val="24"/>
          <w:szCs w:val="24"/>
          <w:vertAlign w:val="superscript"/>
          <w:lang w:val="en-US"/>
        </w:rPr>
        <w:t>]</w:t>
      </w:r>
      <w:r w:rsidR="00026028" w:rsidRPr="004B3A39">
        <w:rPr>
          <w:rFonts w:ascii="Book Antiqua" w:hAnsi="Book Antiqua" w:cs="Times New Roman"/>
          <w:color w:val="000000" w:themeColor="text1"/>
          <w:sz w:val="24"/>
          <w:szCs w:val="24"/>
          <w:lang w:val="en-US"/>
        </w:rPr>
        <w:t xml:space="preserve">. The first case of association between </w:t>
      </w:r>
      <w:r w:rsidR="00026028" w:rsidRPr="004B3A39">
        <w:rPr>
          <w:rFonts w:ascii="Book Antiqua" w:hAnsi="Book Antiqua" w:cs="Times New Roman"/>
          <w:i/>
          <w:color w:val="000000" w:themeColor="text1"/>
          <w:sz w:val="24"/>
          <w:szCs w:val="24"/>
          <w:lang w:val="en-US"/>
        </w:rPr>
        <w:t>H.</w:t>
      </w:r>
      <w:r w:rsidR="00E326C5" w:rsidRPr="004B3A39">
        <w:rPr>
          <w:rFonts w:ascii="Book Antiqua" w:hAnsi="Book Antiqua" w:cs="Times New Roman"/>
          <w:i/>
          <w:color w:val="000000" w:themeColor="text1"/>
          <w:sz w:val="24"/>
          <w:szCs w:val="24"/>
          <w:lang w:val="en-US"/>
        </w:rPr>
        <w:t xml:space="preserve"> </w:t>
      </w:r>
      <w:r w:rsidR="00026028" w:rsidRPr="004B3A39">
        <w:rPr>
          <w:rFonts w:ascii="Book Antiqua" w:hAnsi="Book Antiqua" w:cs="Times New Roman"/>
          <w:i/>
          <w:color w:val="000000" w:themeColor="text1"/>
          <w:sz w:val="24"/>
          <w:szCs w:val="24"/>
          <w:lang w:val="en-US"/>
        </w:rPr>
        <w:t>pylori</w:t>
      </w:r>
      <w:r w:rsidR="00026028" w:rsidRPr="004B3A39">
        <w:rPr>
          <w:rFonts w:ascii="Book Antiqua" w:hAnsi="Book Antiqua" w:cs="Times New Roman"/>
          <w:color w:val="000000" w:themeColor="text1"/>
          <w:sz w:val="24"/>
          <w:szCs w:val="24"/>
          <w:lang w:val="en-US"/>
        </w:rPr>
        <w:t xml:space="preserve"> infect</w:t>
      </w:r>
      <w:r w:rsidR="006534C8" w:rsidRPr="004B3A39">
        <w:rPr>
          <w:rFonts w:ascii="Book Antiqua" w:hAnsi="Book Antiqua" w:cs="Times New Roman"/>
          <w:color w:val="000000" w:themeColor="text1"/>
          <w:sz w:val="24"/>
          <w:szCs w:val="24"/>
          <w:lang w:val="en-US"/>
        </w:rPr>
        <w:t>ion and ITP was described in Spa</w:t>
      </w:r>
      <w:r w:rsidR="00026028" w:rsidRPr="004B3A39">
        <w:rPr>
          <w:rFonts w:ascii="Book Antiqua" w:hAnsi="Book Antiqua" w:cs="Times New Roman"/>
          <w:color w:val="000000" w:themeColor="text1"/>
          <w:sz w:val="24"/>
          <w:szCs w:val="24"/>
          <w:lang w:val="en-US"/>
        </w:rPr>
        <w:t>in in 1999</w:t>
      </w:r>
      <w:r w:rsidR="00610052" w:rsidRPr="004B3A39">
        <w:rPr>
          <w:rFonts w:ascii="Book Antiqua" w:hAnsi="Book Antiqua" w:cs="Times New Roman"/>
          <w:color w:val="000000" w:themeColor="text1"/>
          <w:sz w:val="24"/>
          <w:szCs w:val="24"/>
          <w:vertAlign w:val="superscript"/>
          <w:lang w:val="en-US"/>
        </w:rPr>
        <w:t>[92</w:t>
      </w:r>
      <w:r w:rsidR="00D63F9E" w:rsidRPr="004B3A39">
        <w:rPr>
          <w:rFonts w:ascii="Book Antiqua" w:hAnsi="Book Antiqua" w:cs="Times New Roman"/>
          <w:color w:val="000000" w:themeColor="text1"/>
          <w:sz w:val="24"/>
          <w:szCs w:val="24"/>
          <w:vertAlign w:val="superscript"/>
          <w:lang w:val="en-US"/>
        </w:rPr>
        <w:t>]</w:t>
      </w:r>
      <w:r w:rsidR="006534C8" w:rsidRPr="004B3A39">
        <w:rPr>
          <w:rFonts w:ascii="Book Antiqua" w:hAnsi="Book Antiqua" w:cs="Times New Roman"/>
          <w:color w:val="000000" w:themeColor="text1"/>
          <w:sz w:val="24"/>
          <w:szCs w:val="24"/>
          <w:lang w:val="en-US"/>
        </w:rPr>
        <w:t>.</w:t>
      </w:r>
      <w:r w:rsidR="00E31CB4" w:rsidRPr="004B3A39">
        <w:rPr>
          <w:rFonts w:ascii="Book Antiqua" w:hAnsi="Book Antiqua" w:cs="Times New Roman"/>
          <w:color w:val="000000" w:themeColor="text1"/>
          <w:sz w:val="24"/>
          <w:szCs w:val="24"/>
          <w:lang w:val="en-US"/>
        </w:rPr>
        <w:t xml:space="preserve"> In the world literature</w:t>
      </w:r>
      <w:r w:rsidR="00B25099" w:rsidRPr="004B3A39">
        <w:rPr>
          <w:rFonts w:ascii="Book Antiqua" w:hAnsi="Book Antiqua" w:cs="Times New Roman"/>
          <w:color w:val="000000" w:themeColor="text1"/>
          <w:sz w:val="24"/>
          <w:szCs w:val="24"/>
          <w:lang w:val="en-US"/>
        </w:rPr>
        <w:t>,</w:t>
      </w:r>
      <w:r w:rsidR="00E31CB4" w:rsidRPr="004B3A39">
        <w:rPr>
          <w:rFonts w:ascii="Book Antiqua" w:hAnsi="Book Antiqua" w:cs="Times New Roman"/>
          <w:color w:val="000000" w:themeColor="text1"/>
          <w:sz w:val="24"/>
          <w:szCs w:val="24"/>
          <w:lang w:val="en-US"/>
        </w:rPr>
        <w:t xml:space="preserve"> there are many authors who </w:t>
      </w:r>
      <w:r w:rsidR="00B25099" w:rsidRPr="004B3A39">
        <w:rPr>
          <w:rFonts w:ascii="Book Antiqua" w:hAnsi="Book Antiqua" w:cs="Times New Roman"/>
          <w:color w:val="000000" w:themeColor="text1"/>
          <w:sz w:val="24"/>
          <w:szCs w:val="24"/>
          <w:lang w:val="en-US"/>
        </w:rPr>
        <w:t xml:space="preserve">have </w:t>
      </w:r>
      <w:r w:rsidR="00E31CB4" w:rsidRPr="004B3A39">
        <w:rPr>
          <w:rFonts w:ascii="Book Antiqua" w:hAnsi="Book Antiqua" w:cs="Times New Roman"/>
          <w:color w:val="000000" w:themeColor="text1"/>
          <w:sz w:val="24"/>
          <w:szCs w:val="24"/>
          <w:lang w:val="en-US"/>
        </w:rPr>
        <w:t>report</w:t>
      </w:r>
      <w:r w:rsidR="00B25099" w:rsidRPr="004B3A39">
        <w:rPr>
          <w:rFonts w:ascii="Book Antiqua" w:hAnsi="Book Antiqua" w:cs="Times New Roman"/>
          <w:color w:val="000000" w:themeColor="text1"/>
          <w:sz w:val="24"/>
          <w:szCs w:val="24"/>
          <w:lang w:val="en-US"/>
        </w:rPr>
        <w:t>ed</w:t>
      </w:r>
      <w:r w:rsidR="00E31CB4" w:rsidRPr="004B3A39">
        <w:rPr>
          <w:rFonts w:ascii="Book Antiqua" w:hAnsi="Book Antiqua" w:cs="Times New Roman"/>
          <w:color w:val="000000" w:themeColor="text1"/>
          <w:sz w:val="24"/>
          <w:szCs w:val="24"/>
          <w:lang w:val="en-US"/>
        </w:rPr>
        <w:t xml:space="preserve"> this association</w:t>
      </w:r>
      <w:r w:rsidR="00B25099" w:rsidRPr="004B3A39">
        <w:rPr>
          <w:rFonts w:ascii="Book Antiqua" w:hAnsi="Book Antiqua" w:cs="Times New Roman"/>
          <w:color w:val="000000" w:themeColor="text1"/>
          <w:sz w:val="24"/>
          <w:szCs w:val="24"/>
          <w:lang w:val="en-US"/>
        </w:rPr>
        <w:t>,</w:t>
      </w:r>
      <w:r w:rsidR="00E31CB4" w:rsidRPr="004B3A39">
        <w:rPr>
          <w:rFonts w:ascii="Book Antiqua" w:hAnsi="Book Antiqua" w:cs="Times New Roman"/>
          <w:color w:val="000000" w:themeColor="text1"/>
          <w:sz w:val="24"/>
          <w:szCs w:val="24"/>
          <w:lang w:val="en-US"/>
        </w:rPr>
        <w:t xml:space="preserve"> and </w:t>
      </w:r>
      <w:r w:rsidR="009929C4" w:rsidRPr="004B3A39">
        <w:rPr>
          <w:rFonts w:ascii="Book Antiqua" w:hAnsi="Book Antiqua" w:cs="Times New Roman"/>
          <w:color w:val="000000" w:themeColor="text1"/>
          <w:sz w:val="24"/>
          <w:szCs w:val="24"/>
          <w:lang w:val="en-US"/>
        </w:rPr>
        <w:t>a significant inc</w:t>
      </w:r>
      <w:r w:rsidR="00B560D8" w:rsidRPr="004B3A39">
        <w:rPr>
          <w:rFonts w:ascii="Book Antiqua" w:hAnsi="Book Antiqua" w:cs="Times New Roman"/>
          <w:color w:val="000000" w:themeColor="text1"/>
          <w:sz w:val="24"/>
          <w:szCs w:val="24"/>
          <w:lang w:val="en-US"/>
        </w:rPr>
        <w:t xml:space="preserve">rease </w:t>
      </w:r>
      <w:r w:rsidR="00B25099" w:rsidRPr="004B3A39">
        <w:rPr>
          <w:rFonts w:ascii="Book Antiqua" w:hAnsi="Book Antiqua" w:cs="Times New Roman"/>
          <w:color w:val="000000" w:themeColor="text1"/>
          <w:sz w:val="24"/>
          <w:szCs w:val="24"/>
          <w:lang w:val="en-US"/>
        </w:rPr>
        <w:t>in</w:t>
      </w:r>
      <w:r w:rsidR="00B560D8" w:rsidRPr="004B3A39">
        <w:rPr>
          <w:rFonts w:ascii="Book Antiqua" w:hAnsi="Book Antiqua" w:cs="Times New Roman"/>
          <w:color w:val="000000" w:themeColor="text1"/>
          <w:sz w:val="24"/>
          <w:szCs w:val="24"/>
          <w:lang w:val="en-US"/>
        </w:rPr>
        <w:t xml:space="preserve"> platelet count following</w:t>
      </w:r>
      <w:r w:rsidR="00720694" w:rsidRPr="004B3A39">
        <w:rPr>
          <w:rFonts w:ascii="Book Antiqua" w:hAnsi="Book Antiqua" w:cs="Times New Roman"/>
          <w:color w:val="000000" w:themeColor="text1"/>
          <w:sz w:val="24"/>
          <w:szCs w:val="24"/>
          <w:lang w:val="en-US"/>
        </w:rPr>
        <w:t xml:space="preserve"> </w:t>
      </w:r>
      <w:r w:rsidR="00094BB8" w:rsidRPr="004B3A39">
        <w:rPr>
          <w:rFonts w:ascii="Book Antiqua" w:hAnsi="Book Antiqua" w:cs="Times New Roman"/>
          <w:color w:val="000000" w:themeColor="text1"/>
          <w:sz w:val="24"/>
          <w:szCs w:val="24"/>
          <w:lang w:val="en-US"/>
        </w:rPr>
        <w:t xml:space="preserve">the </w:t>
      </w:r>
      <w:r w:rsidR="00E31CB4" w:rsidRPr="004B3A39">
        <w:rPr>
          <w:rFonts w:ascii="Book Antiqua" w:hAnsi="Book Antiqua" w:cs="Times New Roman"/>
          <w:color w:val="000000" w:themeColor="text1"/>
          <w:sz w:val="24"/>
          <w:szCs w:val="24"/>
          <w:lang w:val="en-US"/>
        </w:rPr>
        <w:t xml:space="preserve">eradication of </w:t>
      </w:r>
      <w:r w:rsidR="00E31CB4" w:rsidRPr="004B3A39">
        <w:rPr>
          <w:rFonts w:ascii="Book Antiqua" w:hAnsi="Book Antiqua" w:cs="Times New Roman"/>
          <w:i/>
          <w:color w:val="000000" w:themeColor="text1"/>
          <w:sz w:val="24"/>
          <w:szCs w:val="24"/>
          <w:lang w:val="en-US"/>
        </w:rPr>
        <w:t>H.</w:t>
      </w:r>
      <w:r w:rsidR="00E326C5" w:rsidRPr="004B3A39">
        <w:rPr>
          <w:rFonts w:ascii="Book Antiqua" w:hAnsi="Book Antiqua" w:cs="Times New Roman"/>
          <w:i/>
          <w:color w:val="000000" w:themeColor="text1"/>
          <w:sz w:val="24"/>
          <w:szCs w:val="24"/>
          <w:lang w:val="en-US"/>
        </w:rPr>
        <w:t xml:space="preserve"> </w:t>
      </w:r>
      <w:r w:rsidR="00E31CB4" w:rsidRPr="004B3A39">
        <w:rPr>
          <w:rFonts w:ascii="Book Antiqua" w:hAnsi="Book Antiqua" w:cs="Times New Roman"/>
          <w:i/>
          <w:color w:val="000000" w:themeColor="text1"/>
          <w:sz w:val="24"/>
          <w:szCs w:val="24"/>
          <w:lang w:val="en-US"/>
        </w:rPr>
        <w:t>pylori</w:t>
      </w:r>
      <w:r w:rsidR="00E31CB4" w:rsidRPr="004B3A39">
        <w:rPr>
          <w:rFonts w:ascii="Book Antiqua" w:hAnsi="Book Antiqua" w:cs="Times New Roman"/>
          <w:color w:val="000000" w:themeColor="text1"/>
          <w:sz w:val="24"/>
          <w:szCs w:val="24"/>
          <w:lang w:val="en-US"/>
        </w:rPr>
        <w:t xml:space="preserve"> infection </w:t>
      </w:r>
      <w:r w:rsidR="00B560D8" w:rsidRPr="004B3A39">
        <w:rPr>
          <w:rFonts w:ascii="Book Antiqua" w:hAnsi="Book Antiqua" w:cs="Times New Roman"/>
          <w:color w:val="000000" w:themeColor="text1"/>
          <w:sz w:val="24"/>
          <w:szCs w:val="24"/>
          <w:lang w:val="en-US"/>
        </w:rPr>
        <w:t>varies from 32% to 100% in Italian</w:t>
      </w:r>
      <w:r w:rsidR="00E31CB4" w:rsidRPr="004B3A39">
        <w:rPr>
          <w:rFonts w:ascii="Book Antiqua" w:hAnsi="Book Antiqua" w:cs="Times New Roman"/>
          <w:color w:val="000000" w:themeColor="text1"/>
          <w:sz w:val="24"/>
          <w:szCs w:val="24"/>
          <w:lang w:val="en-US"/>
        </w:rPr>
        <w:t xml:space="preserve"> studies</w:t>
      </w:r>
      <w:r w:rsidR="00610052" w:rsidRPr="004B3A39">
        <w:rPr>
          <w:rFonts w:ascii="Book Antiqua" w:hAnsi="Book Antiqua" w:cs="Times New Roman"/>
          <w:color w:val="000000" w:themeColor="text1"/>
          <w:sz w:val="24"/>
          <w:szCs w:val="24"/>
          <w:vertAlign w:val="superscript"/>
          <w:lang w:val="en-US"/>
        </w:rPr>
        <w:t>[93,94</w:t>
      </w:r>
      <w:r w:rsidR="00D63F9E" w:rsidRPr="004B3A39">
        <w:rPr>
          <w:rFonts w:ascii="Book Antiqua" w:hAnsi="Book Antiqua" w:cs="Times New Roman"/>
          <w:color w:val="000000" w:themeColor="text1"/>
          <w:sz w:val="24"/>
          <w:szCs w:val="24"/>
          <w:vertAlign w:val="superscript"/>
          <w:lang w:val="en-US"/>
        </w:rPr>
        <w:t>]</w:t>
      </w:r>
      <w:r w:rsidR="00E31CB4" w:rsidRPr="004B3A39">
        <w:rPr>
          <w:rFonts w:ascii="Book Antiqua" w:hAnsi="Book Antiqua" w:cs="Times New Roman"/>
          <w:color w:val="000000" w:themeColor="text1"/>
          <w:sz w:val="24"/>
          <w:szCs w:val="24"/>
          <w:lang w:val="en-US"/>
        </w:rPr>
        <w:t xml:space="preserve"> and from 26% t</w:t>
      </w:r>
      <w:r w:rsidR="00613704" w:rsidRPr="004B3A39">
        <w:rPr>
          <w:rFonts w:ascii="Book Antiqua" w:hAnsi="Book Antiqua" w:cs="Times New Roman"/>
          <w:color w:val="000000" w:themeColor="text1"/>
          <w:sz w:val="24"/>
          <w:szCs w:val="24"/>
          <w:lang w:val="en-US"/>
        </w:rPr>
        <w:t>o 1</w:t>
      </w:r>
      <w:r w:rsidR="00E31CB4" w:rsidRPr="004B3A39">
        <w:rPr>
          <w:rFonts w:ascii="Book Antiqua" w:hAnsi="Book Antiqua" w:cs="Times New Roman"/>
          <w:color w:val="000000" w:themeColor="text1"/>
          <w:sz w:val="24"/>
          <w:szCs w:val="24"/>
          <w:lang w:val="en-US"/>
        </w:rPr>
        <w:t xml:space="preserve">00% in the </w:t>
      </w:r>
      <w:r w:rsidR="00B25099" w:rsidRPr="004B3A39">
        <w:rPr>
          <w:rFonts w:ascii="Book Antiqua" w:hAnsi="Book Antiqua" w:cs="Times New Roman"/>
          <w:color w:val="000000" w:themeColor="text1"/>
          <w:sz w:val="24"/>
          <w:szCs w:val="24"/>
          <w:lang w:val="en-US"/>
        </w:rPr>
        <w:t>overall literature</w:t>
      </w:r>
      <w:r w:rsidR="00610052" w:rsidRPr="004B3A39">
        <w:rPr>
          <w:rFonts w:ascii="Book Antiqua" w:hAnsi="Book Antiqua" w:cs="Times New Roman"/>
          <w:color w:val="000000" w:themeColor="text1"/>
          <w:sz w:val="24"/>
          <w:szCs w:val="24"/>
          <w:vertAlign w:val="superscript"/>
          <w:lang w:val="en-US"/>
        </w:rPr>
        <w:t>[95,96</w:t>
      </w:r>
      <w:r w:rsidR="00D63F9E" w:rsidRPr="004B3A39">
        <w:rPr>
          <w:rFonts w:ascii="Book Antiqua" w:hAnsi="Book Antiqua" w:cs="Times New Roman"/>
          <w:color w:val="000000" w:themeColor="text1"/>
          <w:sz w:val="24"/>
          <w:szCs w:val="24"/>
          <w:vertAlign w:val="superscript"/>
          <w:lang w:val="en-US"/>
        </w:rPr>
        <w:t>]</w:t>
      </w:r>
      <w:r w:rsidR="00E84171" w:rsidRPr="004B3A39">
        <w:rPr>
          <w:rFonts w:ascii="Book Antiqua" w:hAnsi="Book Antiqua" w:cs="Times New Roman"/>
          <w:color w:val="000000" w:themeColor="text1"/>
          <w:sz w:val="24"/>
          <w:szCs w:val="24"/>
          <w:lang w:val="en-US"/>
        </w:rPr>
        <w:t>. There are</w:t>
      </w:r>
      <w:r w:rsidR="00B560D8" w:rsidRPr="004B3A39">
        <w:rPr>
          <w:rFonts w:ascii="Book Antiqua" w:hAnsi="Book Antiqua" w:cs="Times New Roman"/>
          <w:color w:val="000000" w:themeColor="text1"/>
          <w:sz w:val="24"/>
          <w:szCs w:val="24"/>
          <w:lang w:val="en-US"/>
        </w:rPr>
        <w:t xml:space="preserve"> only a few publishe</w:t>
      </w:r>
      <w:r w:rsidR="00613704" w:rsidRPr="004B3A39">
        <w:rPr>
          <w:rFonts w:ascii="Book Antiqua" w:hAnsi="Book Antiqua" w:cs="Times New Roman"/>
          <w:color w:val="000000" w:themeColor="text1"/>
          <w:sz w:val="24"/>
          <w:szCs w:val="24"/>
          <w:lang w:val="en-US"/>
        </w:rPr>
        <w:t>d s</w:t>
      </w:r>
      <w:r w:rsidR="00E84171" w:rsidRPr="004B3A39">
        <w:rPr>
          <w:rFonts w:ascii="Book Antiqua" w:hAnsi="Book Antiqua" w:cs="Times New Roman"/>
          <w:color w:val="000000" w:themeColor="text1"/>
          <w:sz w:val="24"/>
          <w:szCs w:val="24"/>
          <w:lang w:val="en-US"/>
        </w:rPr>
        <w:t xml:space="preserve">tudies that do not describe a positive association between </w:t>
      </w:r>
      <w:r w:rsidR="00E84171" w:rsidRPr="004B3A39">
        <w:rPr>
          <w:rFonts w:ascii="Book Antiqua" w:hAnsi="Book Antiqua" w:cs="Times New Roman"/>
          <w:i/>
          <w:color w:val="000000" w:themeColor="text1"/>
          <w:sz w:val="24"/>
          <w:szCs w:val="24"/>
          <w:lang w:val="en-US"/>
        </w:rPr>
        <w:t>H.</w:t>
      </w:r>
      <w:r w:rsidR="00E326C5" w:rsidRPr="004B3A39">
        <w:rPr>
          <w:rFonts w:ascii="Book Antiqua" w:hAnsi="Book Antiqua" w:cs="Times New Roman"/>
          <w:i/>
          <w:color w:val="000000" w:themeColor="text1"/>
          <w:sz w:val="24"/>
          <w:szCs w:val="24"/>
          <w:lang w:val="en-US"/>
        </w:rPr>
        <w:t xml:space="preserve"> </w:t>
      </w:r>
      <w:r w:rsidR="00E84171" w:rsidRPr="004B3A39">
        <w:rPr>
          <w:rFonts w:ascii="Book Antiqua" w:hAnsi="Book Antiqua" w:cs="Times New Roman"/>
          <w:i/>
          <w:color w:val="000000" w:themeColor="text1"/>
          <w:sz w:val="24"/>
          <w:szCs w:val="24"/>
          <w:lang w:val="en-US"/>
        </w:rPr>
        <w:t>pylori</w:t>
      </w:r>
      <w:r w:rsidR="00B560D8" w:rsidRPr="004B3A39">
        <w:rPr>
          <w:rFonts w:ascii="Book Antiqua" w:hAnsi="Book Antiqua" w:cs="Times New Roman"/>
          <w:color w:val="000000" w:themeColor="text1"/>
          <w:sz w:val="24"/>
          <w:szCs w:val="24"/>
          <w:lang w:val="en-US"/>
        </w:rPr>
        <w:t xml:space="preserve"> infection and ITP</w:t>
      </w:r>
      <w:r w:rsidR="00094BB8" w:rsidRPr="004B3A39">
        <w:rPr>
          <w:rFonts w:ascii="Book Antiqua" w:hAnsi="Book Antiqua" w:cs="Times New Roman"/>
          <w:color w:val="000000" w:themeColor="text1"/>
          <w:sz w:val="24"/>
          <w:szCs w:val="24"/>
          <w:lang w:val="en-US"/>
        </w:rPr>
        <w:t>,</w:t>
      </w:r>
      <w:r w:rsidR="00B560D8" w:rsidRPr="004B3A39">
        <w:rPr>
          <w:rFonts w:ascii="Book Antiqua" w:hAnsi="Book Antiqua" w:cs="Times New Roman"/>
          <w:color w:val="000000" w:themeColor="text1"/>
          <w:sz w:val="24"/>
          <w:szCs w:val="24"/>
          <w:lang w:val="en-US"/>
        </w:rPr>
        <w:t xml:space="preserve"> but this</w:t>
      </w:r>
      <w:r w:rsidR="00720694" w:rsidRPr="004B3A39">
        <w:rPr>
          <w:rFonts w:ascii="Book Antiqua" w:hAnsi="Book Antiqua" w:cs="Times New Roman"/>
          <w:color w:val="000000" w:themeColor="text1"/>
          <w:sz w:val="24"/>
          <w:szCs w:val="24"/>
          <w:lang w:val="en-US"/>
        </w:rPr>
        <w:t xml:space="preserve"> </w:t>
      </w:r>
      <w:r w:rsidR="00094BB8" w:rsidRPr="004B3A39">
        <w:rPr>
          <w:rFonts w:ascii="Book Antiqua" w:hAnsi="Book Antiqua" w:cs="Times New Roman"/>
          <w:color w:val="000000" w:themeColor="text1"/>
          <w:sz w:val="24"/>
          <w:szCs w:val="24"/>
          <w:lang w:val="en-US"/>
        </w:rPr>
        <w:t>may</w:t>
      </w:r>
      <w:r w:rsidR="002933A5" w:rsidRPr="004B3A39">
        <w:rPr>
          <w:rFonts w:ascii="Book Antiqua" w:hAnsi="Book Antiqua" w:cs="Times New Roman"/>
          <w:color w:val="000000" w:themeColor="text1"/>
          <w:sz w:val="24"/>
          <w:szCs w:val="24"/>
          <w:lang w:val="en-US"/>
        </w:rPr>
        <w:t xml:space="preserve"> </w:t>
      </w:r>
      <w:r w:rsidR="00E84171" w:rsidRPr="004B3A39">
        <w:rPr>
          <w:rFonts w:ascii="Book Antiqua" w:hAnsi="Book Antiqua" w:cs="Times New Roman"/>
          <w:color w:val="000000" w:themeColor="text1"/>
          <w:sz w:val="24"/>
          <w:szCs w:val="24"/>
          <w:lang w:val="en-US"/>
        </w:rPr>
        <w:t xml:space="preserve">be explained by the low prevalence of the infection in these </w:t>
      </w:r>
      <w:proofErr w:type="gramStart"/>
      <w:r w:rsidR="00E84171" w:rsidRPr="004B3A39">
        <w:rPr>
          <w:rFonts w:ascii="Book Antiqua" w:hAnsi="Book Antiqua" w:cs="Times New Roman"/>
          <w:color w:val="000000" w:themeColor="text1"/>
          <w:sz w:val="24"/>
          <w:szCs w:val="24"/>
          <w:lang w:val="en-US"/>
        </w:rPr>
        <w:t>countries</w:t>
      </w:r>
      <w:r w:rsidR="00610052" w:rsidRPr="004B3A39">
        <w:rPr>
          <w:rFonts w:ascii="Book Antiqua" w:hAnsi="Book Antiqua" w:cs="Times New Roman"/>
          <w:color w:val="000000" w:themeColor="text1"/>
          <w:sz w:val="24"/>
          <w:szCs w:val="24"/>
          <w:vertAlign w:val="superscript"/>
          <w:lang w:val="en-US"/>
        </w:rPr>
        <w:t>[</w:t>
      </w:r>
      <w:proofErr w:type="gramEnd"/>
      <w:r w:rsidR="00610052" w:rsidRPr="004B3A39">
        <w:rPr>
          <w:rFonts w:ascii="Book Antiqua" w:hAnsi="Book Antiqua" w:cs="Times New Roman"/>
          <w:color w:val="000000" w:themeColor="text1"/>
          <w:sz w:val="24"/>
          <w:szCs w:val="24"/>
          <w:vertAlign w:val="superscript"/>
          <w:lang w:val="en-US"/>
        </w:rPr>
        <w:t>97-100</w:t>
      </w:r>
      <w:r w:rsidR="00D63F9E" w:rsidRPr="004B3A39">
        <w:rPr>
          <w:rFonts w:ascii="Book Antiqua" w:hAnsi="Book Antiqua" w:cs="Times New Roman"/>
          <w:color w:val="000000" w:themeColor="text1"/>
          <w:sz w:val="24"/>
          <w:szCs w:val="24"/>
          <w:vertAlign w:val="superscript"/>
          <w:lang w:val="en-US"/>
        </w:rPr>
        <w:t>]</w:t>
      </w:r>
      <w:r w:rsidR="00E84171" w:rsidRPr="004B3A39">
        <w:rPr>
          <w:rFonts w:ascii="Book Antiqua" w:hAnsi="Book Antiqua" w:cs="Times New Roman"/>
          <w:color w:val="000000" w:themeColor="text1"/>
          <w:sz w:val="24"/>
          <w:szCs w:val="24"/>
          <w:lang w:val="en-US"/>
        </w:rPr>
        <w:t>.</w:t>
      </w:r>
      <w:r w:rsidR="00906B2F" w:rsidRPr="004B3A39">
        <w:rPr>
          <w:rFonts w:ascii="Book Antiqua" w:hAnsi="Book Antiqua" w:cs="Times New Roman"/>
          <w:i/>
          <w:iCs/>
          <w:color w:val="000000" w:themeColor="text1"/>
          <w:sz w:val="24"/>
          <w:szCs w:val="24"/>
          <w:lang w:val="en-US"/>
        </w:rPr>
        <w:t xml:space="preserve"> H. pylori-</w:t>
      </w:r>
      <w:r w:rsidR="00906B2F" w:rsidRPr="004B3A39">
        <w:rPr>
          <w:rFonts w:ascii="Book Antiqua" w:hAnsi="Book Antiqua" w:cs="Times New Roman"/>
          <w:color w:val="000000" w:themeColor="text1"/>
          <w:sz w:val="24"/>
          <w:szCs w:val="24"/>
          <w:lang w:val="en-US"/>
        </w:rPr>
        <w:t>infected patients who</w:t>
      </w:r>
      <w:r w:rsidR="005E3C49" w:rsidRPr="004B3A39">
        <w:rPr>
          <w:rFonts w:ascii="Book Antiqua" w:hAnsi="Book Antiqua" w:cs="Times New Roman"/>
          <w:color w:val="000000" w:themeColor="text1"/>
          <w:sz w:val="24"/>
          <w:szCs w:val="24"/>
          <w:lang w:val="en-US"/>
        </w:rPr>
        <w:t xml:space="preserve"> h</w:t>
      </w:r>
      <w:r w:rsidR="00906B2F" w:rsidRPr="004B3A39">
        <w:rPr>
          <w:rFonts w:ascii="Book Antiqua" w:hAnsi="Book Antiqua" w:cs="Times New Roman"/>
          <w:color w:val="000000" w:themeColor="text1"/>
          <w:sz w:val="24"/>
          <w:szCs w:val="24"/>
          <w:lang w:val="en-US"/>
        </w:rPr>
        <w:t xml:space="preserve">ave a particular polymorphism in IL-β, the IL-β (-511) T allele, </w:t>
      </w:r>
      <w:r w:rsidR="00094BB8" w:rsidRPr="004B3A39">
        <w:rPr>
          <w:rFonts w:ascii="Book Antiqua" w:hAnsi="Book Antiqua" w:cs="Times New Roman"/>
          <w:color w:val="000000" w:themeColor="text1"/>
          <w:sz w:val="24"/>
          <w:szCs w:val="24"/>
          <w:lang w:val="en-US"/>
        </w:rPr>
        <w:t>are</w:t>
      </w:r>
      <w:r w:rsidR="00720694" w:rsidRPr="004B3A39">
        <w:rPr>
          <w:rFonts w:ascii="Book Antiqua" w:hAnsi="Book Antiqua" w:cs="Times New Roman"/>
          <w:color w:val="000000" w:themeColor="text1"/>
          <w:sz w:val="24"/>
          <w:szCs w:val="24"/>
          <w:lang w:val="en-US"/>
        </w:rPr>
        <w:t xml:space="preserve"> </w:t>
      </w:r>
      <w:r w:rsidR="00906B2F" w:rsidRPr="004B3A39">
        <w:rPr>
          <w:rFonts w:ascii="Book Antiqua" w:hAnsi="Book Antiqua" w:cs="Times New Roman"/>
          <w:color w:val="000000" w:themeColor="text1"/>
          <w:sz w:val="24"/>
          <w:szCs w:val="24"/>
          <w:lang w:val="en-US"/>
        </w:rPr>
        <w:t xml:space="preserve">more likely to develop ITP than uninfected ITP </w:t>
      </w:r>
      <w:proofErr w:type="gramStart"/>
      <w:r w:rsidR="00906B2F" w:rsidRPr="004B3A39">
        <w:rPr>
          <w:rFonts w:ascii="Book Antiqua" w:hAnsi="Book Antiqua" w:cs="Times New Roman"/>
          <w:color w:val="000000" w:themeColor="text1"/>
          <w:sz w:val="24"/>
          <w:szCs w:val="24"/>
          <w:lang w:val="en-US"/>
        </w:rPr>
        <w:t>patients</w:t>
      </w:r>
      <w:r w:rsidR="00610052" w:rsidRPr="004B3A39">
        <w:rPr>
          <w:rFonts w:ascii="Book Antiqua" w:hAnsi="Book Antiqua" w:cs="Times New Roman"/>
          <w:color w:val="000000" w:themeColor="text1"/>
          <w:sz w:val="24"/>
          <w:szCs w:val="24"/>
          <w:vertAlign w:val="superscript"/>
          <w:lang w:val="en-US"/>
        </w:rPr>
        <w:t>[</w:t>
      </w:r>
      <w:proofErr w:type="gramEnd"/>
      <w:r w:rsidR="00610052" w:rsidRPr="004B3A39">
        <w:rPr>
          <w:rFonts w:ascii="Book Antiqua" w:hAnsi="Book Antiqua" w:cs="Times New Roman"/>
          <w:color w:val="000000" w:themeColor="text1"/>
          <w:sz w:val="24"/>
          <w:szCs w:val="24"/>
          <w:vertAlign w:val="superscript"/>
          <w:lang w:val="en-US"/>
        </w:rPr>
        <w:t>80,101</w:t>
      </w:r>
      <w:r w:rsidR="00D63F9E" w:rsidRPr="004B3A39">
        <w:rPr>
          <w:rFonts w:ascii="Book Antiqua" w:hAnsi="Book Antiqua" w:cs="Times New Roman"/>
          <w:color w:val="000000" w:themeColor="text1"/>
          <w:sz w:val="24"/>
          <w:szCs w:val="24"/>
          <w:vertAlign w:val="superscript"/>
          <w:lang w:val="en-US"/>
        </w:rPr>
        <w:t>]</w:t>
      </w:r>
      <w:r w:rsidR="00906B2F" w:rsidRPr="004B3A39">
        <w:rPr>
          <w:rFonts w:ascii="Book Antiqua" w:hAnsi="Book Antiqua" w:cs="Times New Roman"/>
          <w:color w:val="000000" w:themeColor="text1"/>
          <w:sz w:val="24"/>
          <w:szCs w:val="24"/>
          <w:lang w:val="en-US"/>
        </w:rPr>
        <w:t>.</w:t>
      </w:r>
      <w:r w:rsidR="002A7132" w:rsidRPr="004B3A39">
        <w:rPr>
          <w:rFonts w:ascii="Book Antiqua" w:hAnsi="Book Antiqua" w:cs="Times New Roman" w:hint="eastAsia"/>
          <w:color w:val="000000" w:themeColor="text1"/>
          <w:sz w:val="24"/>
          <w:szCs w:val="24"/>
          <w:lang w:val="en-US" w:eastAsia="zh-CN"/>
        </w:rPr>
        <w:t xml:space="preserve"> </w:t>
      </w:r>
      <w:r w:rsidR="00671E46" w:rsidRPr="004B3A39">
        <w:rPr>
          <w:rFonts w:ascii="Book Antiqua" w:hAnsi="Book Antiqua" w:cs="Times New Roman"/>
          <w:color w:val="000000" w:themeColor="text1"/>
          <w:sz w:val="24"/>
          <w:szCs w:val="24"/>
          <w:lang w:val="en-US"/>
        </w:rPr>
        <w:t xml:space="preserve">The pathogenesis of ITP associated with </w:t>
      </w:r>
      <w:r w:rsidR="00671E46" w:rsidRPr="004B3A39">
        <w:rPr>
          <w:rFonts w:ascii="Book Antiqua" w:hAnsi="Book Antiqua" w:cs="Times New Roman"/>
          <w:i/>
          <w:color w:val="000000" w:themeColor="text1"/>
          <w:sz w:val="24"/>
          <w:szCs w:val="24"/>
          <w:lang w:val="en-US"/>
        </w:rPr>
        <w:t>H. pylori</w:t>
      </w:r>
      <w:r w:rsidR="00671E46" w:rsidRPr="004B3A39">
        <w:rPr>
          <w:rFonts w:ascii="Book Antiqua" w:hAnsi="Book Antiqua" w:cs="Times New Roman"/>
          <w:color w:val="000000" w:themeColor="text1"/>
          <w:sz w:val="24"/>
          <w:szCs w:val="24"/>
          <w:lang w:val="en-US"/>
        </w:rPr>
        <w:t xml:space="preserve"> infection is most likely multifactorial. </w:t>
      </w:r>
      <w:r w:rsidR="00D93A19" w:rsidRPr="004B3A39">
        <w:rPr>
          <w:rFonts w:ascii="Book Antiqua" w:hAnsi="Book Antiqua" w:cs="Times New Roman"/>
          <w:color w:val="000000" w:themeColor="text1"/>
          <w:sz w:val="24"/>
          <w:szCs w:val="24"/>
          <w:lang w:val="en-US"/>
        </w:rPr>
        <w:t>Va</w:t>
      </w:r>
      <w:r w:rsidR="00671E46" w:rsidRPr="004B3A39">
        <w:rPr>
          <w:rFonts w:ascii="Book Antiqua" w:hAnsi="Book Antiqua" w:cs="Times New Roman"/>
          <w:color w:val="000000" w:themeColor="text1"/>
          <w:sz w:val="24"/>
          <w:szCs w:val="24"/>
          <w:lang w:val="en-US"/>
        </w:rPr>
        <w:t>rious mechanisms involved in this</w:t>
      </w:r>
      <w:r w:rsidR="00D93A19" w:rsidRPr="004B3A39">
        <w:rPr>
          <w:rFonts w:ascii="Book Antiqua" w:hAnsi="Book Antiqua" w:cs="Times New Roman"/>
          <w:color w:val="000000" w:themeColor="text1"/>
          <w:sz w:val="24"/>
          <w:szCs w:val="24"/>
          <w:lang w:val="en-US"/>
        </w:rPr>
        <w:t xml:space="preserve"> autoimmune process </w:t>
      </w:r>
      <w:r w:rsidR="00671E46" w:rsidRPr="004B3A39">
        <w:rPr>
          <w:rFonts w:ascii="Book Antiqua" w:hAnsi="Book Antiqua" w:cs="Times New Roman"/>
          <w:color w:val="000000" w:themeColor="text1"/>
          <w:sz w:val="24"/>
          <w:szCs w:val="24"/>
          <w:lang w:val="en-US"/>
        </w:rPr>
        <w:t xml:space="preserve">in patients </w:t>
      </w:r>
      <w:r w:rsidR="00D93A19" w:rsidRPr="004B3A39">
        <w:rPr>
          <w:rFonts w:ascii="Book Antiqua" w:hAnsi="Book Antiqua" w:cs="Times New Roman"/>
          <w:color w:val="000000" w:themeColor="text1"/>
          <w:sz w:val="24"/>
          <w:szCs w:val="24"/>
          <w:lang w:val="en-US"/>
        </w:rPr>
        <w:t xml:space="preserve">with </w:t>
      </w:r>
      <w:r w:rsidR="00D93A19" w:rsidRPr="004B3A39">
        <w:rPr>
          <w:rFonts w:ascii="Book Antiqua" w:hAnsi="Book Antiqua" w:cs="Times New Roman"/>
          <w:i/>
          <w:color w:val="000000" w:themeColor="text1"/>
          <w:sz w:val="24"/>
          <w:szCs w:val="24"/>
          <w:lang w:val="en-US"/>
        </w:rPr>
        <w:t>H.</w:t>
      </w:r>
      <w:r w:rsidR="00E326C5" w:rsidRPr="004B3A39">
        <w:rPr>
          <w:rFonts w:ascii="Book Antiqua" w:hAnsi="Book Antiqua" w:cs="Times New Roman"/>
          <w:i/>
          <w:color w:val="000000" w:themeColor="text1"/>
          <w:sz w:val="24"/>
          <w:szCs w:val="24"/>
          <w:lang w:val="en-US"/>
        </w:rPr>
        <w:t xml:space="preserve"> </w:t>
      </w:r>
      <w:r w:rsidR="00D93A19" w:rsidRPr="004B3A39">
        <w:rPr>
          <w:rFonts w:ascii="Book Antiqua" w:hAnsi="Book Antiqua" w:cs="Times New Roman"/>
          <w:i/>
          <w:color w:val="000000" w:themeColor="text1"/>
          <w:sz w:val="24"/>
          <w:szCs w:val="24"/>
          <w:lang w:val="en-US"/>
        </w:rPr>
        <w:t>pylori</w:t>
      </w:r>
      <w:r w:rsidR="00D93A19" w:rsidRPr="004B3A39">
        <w:rPr>
          <w:rFonts w:ascii="Book Antiqua" w:hAnsi="Book Antiqua" w:cs="Times New Roman"/>
          <w:color w:val="000000" w:themeColor="text1"/>
          <w:sz w:val="24"/>
          <w:szCs w:val="24"/>
          <w:lang w:val="en-US"/>
        </w:rPr>
        <w:t xml:space="preserve"> infection have been described</w:t>
      </w:r>
      <w:r w:rsidR="00094BB8" w:rsidRPr="004B3A39">
        <w:rPr>
          <w:rFonts w:ascii="Book Antiqua" w:hAnsi="Book Antiqua" w:cs="Times New Roman"/>
          <w:color w:val="000000" w:themeColor="text1"/>
          <w:sz w:val="24"/>
          <w:szCs w:val="24"/>
          <w:lang w:val="en-US"/>
        </w:rPr>
        <w:t>,</w:t>
      </w:r>
      <w:r w:rsidR="00491C07" w:rsidRPr="004B3A39">
        <w:rPr>
          <w:rFonts w:ascii="Book Antiqua" w:hAnsi="Book Antiqua" w:cs="Times New Roman"/>
          <w:color w:val="000000" w:themeColor="text1"/>
          <w:sz w:val="24"/>
          <w:szCs w:val="24"/>
          <w:lang w:val="en-US"/>
        </w:rPr>
        <w:t xml:space="preserve"> and one mechanism does not exclude </w:t>
      </w:r>
      <w:r w:rsidR="00B560D8" w:rsidRPr="004B3A39">
        <w:rPr>
          <w:rFonts w:ascii="Book Antiqua" w:hAnsi="Book Antiqua" w:cs="Times New Roman"/>
          <w:color w:val="000000" w:themeColor="text1"/>
          <w:sz w:val="24"/>
          <w:szCs w:val="24"/>
          <w:lang w:val="en-US"/>
        </w:rPr>
        <w:t xml:space="preserve">the </w:t>
      </w:r>
      <w:r w:rsidR="00491C07" w:rsidRPr="004B3A39">
        <w:rPr>
          <w:rFonts w:ascii="Book Antiqua" w:hAnsi="Book Antiqua" w:cs="Times New Roman"/>
          <w:color w:val="000000" w:themeColor="text1"/>
          <w:sz w:val="24"/>
          <w:szCs w:val="24"/>
          <w:lang w:val="en-US"/>
        </w:rPr>
        <w:t>other</w:t>
      </w:r>
      <w:r w:rsidR="00D93A19" w:rsidRPr="004B3A39">
        <w:rPr>
          <w:rFonts w:ascii="Book Antiqua" w:hAnsi="Book Antiqua" w:cs="Times New Roman"/>
          <w:color w:val="000000" w:themeColor="text1"/>
          <w:sz w:val="24"/>
          <w:szCs w:val="24"/>
          <w:lang w:val="en-US"/>
        </w:rPr>
        <w:t>. One of these mechanisms is the modulation of the Fcγ receptor balance</w:t>
      </w:r>
      <w:r w:rsidR="00094BB8" w:rsidRPr="004B3A39">
        <w:rPr>
          <w:rFonts w:ascii="Book Antiqua" w:hAnsi="Book Antiqua" w:cs="Times New Roman"/>
          <w:color w:val="000000" w:themeColor="text1"/>
          <w:sz w:val="24"/>
          <w:szCs w:val="24"/>
          <w:lang w:val="en-US"/>
        </w:rPr>
        <w:t>, which is</w:t>
      </w:r>
      <w:r w:rsidR="00D93A19" w:rsidRPr="004B3A39">
        <w:rPr>
          <w:rFonts w:ascii="Book Antiqua" w:hAnsi="Book Antiqua" w:cs="Times New Roman"/>
          <w:color w:val="000000" w:themeColor="text1"/>
          <w:sz w:val="24"/>
          <w:szCs w:val="24"/>
          <w:lang w:val="en-US"/>
        </w:rPr>
        <w:t xml:space="preserve"> related to </w:t>
      </w:r>
      <w:r w:rsidR="00094BB8" w:rsidRPr="004B3A39">
        <w:rPr>
          <w:rFonts w:ascii="Book Antiqua" w:hAnsi="Book Antiqua" w:cs="Times New Roman"/>
          <w:color w:val="000000" w:themeColor="text1"/>
          <w:sz w:val="24"/>
          <w:szCs w:val="24"/>
          <w:lang w:val="en-US"/>
        </w:rPr>
        <w:t xml:space="preserve">the </w:t>
      </w:r>
      <w:r w:rsidR="00D93A19" w:rsidRPr="004B3A39">
        <w:rPr>
          <w:rFonts w:ascii="Book Antiqua" w:hAnsi="Book Antiqua" w:cs="Times New Roman"/>
          <w:color w:val="000000" w:themeColor="text1"/>
          <w:sz w:val="24"/>
          <w:szCs w:val="24"/>
          <w:lang w:val="en-US"/>
        </w:rPr>
        <w:t>activation of</w:t>
      </w:r>
      <w:r w:rsidR="00B560D8" w:rsidRPr="004B3A39">
        <w:rPr>
          <w:rFonts w:ascii="Book Antiqua" w:hAnsi="Book Antiqua" w:cs="Times New Roman"/>
          <w:color w:val="000000" w:themeColor="text1"/>
          <w:sz w:val="24"/>
          <w:szCs w:val="24"/>
          <w:lang w:val="en-US"/>
        </w:rPr>
        <w:t xml:space="preserve"> monocytes/macrophages and </w:t>
      </w:r>
      <w:r w:rsidR="00094BB8" w:rsidRPr="004B3A39">
        <w:rPr>
          <w:rFonts w:ascii="Book Antiqua" w:hAnsi="Book Antiqua" w:cs="Times New Roman"/>
          <w:color w:val="000000" w:themeColor="text1"/>
          <w:sz w:val="24"/>
          <w:szCs w:val="24"/>
          <w:lang w:val="en-US"/>
        </w:rPr>
        <w:t>the</w:t>
      </w:r>
      <w:r w:rsidR="00D93A19" w:rsidRPr="004B3A39">
        <w:rPr>
          <w:rFonts w:ascii="Book Antiqua" w:hAnsi="Book Antiqua" w:cs="Times New Roman"/>
          <w:color w:val="000000" w:themeColor="text1"/>
          <w:sz w:val="24"/>
          <w:szCs w:val="24"/>
          <w:lang w:val="en-US"/>
        </w:rPr>
        <w:t xml:space="preserve"> relation</w:t>
      </w:r>
      <w:r w:rsidR="00094BB8" w:rsidRPr="004B3A39">
        <w:rPr>
          <w:rFonts w:ascii="Book Antiqua" w:hAnsi="Book Antiqua" w:cs="Times New Roman"/>
          <w:color w:val="000000" w:themeColor="text1"/>
          <w:sz w:val="24"/>
          <w:szCs w:val="24"/>
          <w:lang w:val="en-US"/>
        </w:rPr>
        <w:t>ship</w:t>
      </w:r>
      <w:r w:rsidR="00D93A19" w:rsidRPr="004B3A39">
        <w:rPr>
          <w:rFonts w:ascii="Book Antiqua" w:hAnsi="Book Antiqua" w:cs="Times New Roman"/>
          <w:color w:val="000000" w:themeColor="text1"/>
          <w:sz w:val="24"/>
          <w:szCs w:val="24"/>
          <w:lang w:val="en-US"/>
        </w:rPr>
        <w:t xml:space="preserve"> to the inhibitory receptor FcγR</w:t>
      </w:r>
      <w:r w:rsidR="000F78E3" w:rsidRPr="004B3A39">
        <w:rPr>
          <w:rFonts w:ascii="Book Antiqua" w:eastAsia="MS Mincho" w:hAnsi="Book Antiqua" w:cs="Times New Roman"/>
          <w:color w:val="000000" w:themeColor="text1"/>
          <w:sz w:val="24"/>
          <w:szCs w:val="24"/>
          <w:lang w:val="en-US"/>
        </w:rPr>
        <w:t>II</w:t>
      </w:r>
      <w:r w:rsidR="00D93A19" w:rsidRPr="004B3A39">
        <w:rPr>
          <w:rFonts w:ascii="Book Antiqua" w:hAnsi="Book Antiqua" w:cs="Times New Roman"/>
          <w:color w:val="000000" w:themeColor="text1"/>
          <w:sz w:val="24"/>
          <w:szCs w:val="24"/>
          <w:lang w:val="en-US"/>
        </w:rPr>
        <w:t>B</w:t>
      </w:r>
      <w:r w:rsidR="00671E46" w:rsidRPr="004B3A39">
        <w:rPr>
          <w:rFonts w:ascii="Book Antiqua" w:hAnsi="Book Antiqua" w:cs="Times New Roman"/>
          <w:color w:val="000000" w:themeColor="text1"/>
          <w:sz w:val="24"/>
          <w:szCs w:val="24"/>
          <w:lang w:val="en-US"/>
        </w:rPr>
        <w:t>.</w:t>
      </w:r>
      <w:r w:rsidR="00720694" w:rsidRPr="004B3A39">
        <w:rPr>
          <w:rFonts w:ascii="Book Antiqua" w:hAnsi="Book Antiqua" w:cs="Times New Roman"/>
          <w:color w:val="000000" w:themeColor="text1"/>
          <w:sz w:val="24"/>
          <w:szCs w:val="24"/>
          <w:lang w:val="en-US"/>
        </w:rPr>
        <w:t xml:space="preserve"> </w:t>
      </w:r>
      <w:r w:rsidR="00122EDE" w:rsidRPr="004B3A39">
        <w:rPr>
          <w:rFonts w:ascii="Book Antiqua" w:hAnsi="Book Antiqua" w:cs="Times New Roman"/>
          <w:color w:val="000000" w:themeColor="text1"/>
          <w:sz w:val="24"/>
          <w:szCs w:val="24"/>
          <w:lang w:val="en-US"/>
        </w:rPr>
        <w:t xml:space="preserve">Monocytes from </w:t>
      </w:r>
      <w:r w:rsidR="00122EDE" w:rsidRPr="004B3A39">
        <w:rPr>
          <w:rFonts w:ascii="Book Antiqua" w:hAnsi="Book Antiqua" w:cs="Times New Roman"/>
          <w:i/>
          <w:color w:val="000000" w:themeColor="text1"/>
          <w:sz w:val="24"/>
          <w:szCs w:val="24"/>
          <w:lang w:val="en-US"/>
        </w:rPr>
        <w:t>H. pylori</w:t>
      </w:r>
      <w:r w:rsidR="00094BB8" w:rsidRPr="004B3A39">
        <w:rPr>
          <w:rFonts w:ascii="Book Antiqua" w:hAnsi="Book Antiqua" w:cs="Times New Roman"/>
          <w:color w:val="000000" w:themeColor="text1"/>
          <w:sz w:val="24"/>
          <w:szCs w:val="24"/>
          <w:lang w:val="en-US"/>
        </w:rPr>
        <w:t>-</w:t>
      </w:r>
      <w:r w:rsidR="00122EDE" w:rsidRPr="004B3A39">
        <w:rPr>
          <w:rFonts w:ascii="Book Antiqua" w:hAnsi="Book Antiqua" w:cs="Times New Roman"/>
          <w:color w:val="000000" w:themeColor="text1"/>
          <w:sz w:val="24"/>
          <w:szCs w:val="24"/>
          <w:lang w:val="en-US"/>
        </w:rPr>
        <w:t>infected patients exhibited an enhanced phagocytic capacity and low levels of inhibitory FcγR</w:t>
      </w:r>
      <w:r w:rsidR="000F78E3" w:rsidRPr="004B3A39">
        <w:rPr>
          <w:rFonts w:ascii="Book Antiqua" w:eastAsia="MS Mincho" w:hAnsi="Book Antiqua" w:cs="Times New Roman"/>
          <w:color w:val="000000" w:themeColor="text1"/>
          <w:sz w:val="24"/>
          <w:szCs w:val="24"/>
          <w:lang w:val="en-US"/>
        </w:rPr>
        <w:t>II</w:t>
      </w:r>
      <w:r w:rsidR="00122EDE" w:rsidRPr="004B3A39">
        <w:rPr>
          <w:rFonts w:ascii="Book Antiqua" w:hAnsi="Book Antiqua" w:cs="Times New Roman"/>
          <w:color w:val="000000" w:themeColor="text1"/>
          <w:sz w:val="24"/>
          <w:szCs w:val="24"/>
          <w:lang w:val="en-US"/>
        </w:rPr>
        <w:t>B, leading to increased monocyte funct</w:t>
      </w:r>
      <w:r w:rsidR="00B560D8" w:rsidRPr="004B3A39">
        <w:rPr>
          <w:rFonts w:ascii="Book Antiqua" w:hAnsi="Book Antiqua" w:cs="Times New Roman"/>
          <w:color w:val="000000" w:themeColor="text1"/>
          <w:sz w:val="24"/>
          <w:szCs w:val="24"/>
          <w:lang w:val="en-US"/>
        </w:rPr>
        <w:t xml:space="preserve">ion with </w:t>
      </w:r>
      <w:r w:rsidR="00B46704" w:rsidRPr="004B3A39">
        <w:rPr>
          <w:rFonts w:ascii="Book Antiqua" w:hAnsi="Book Antiqua" w:cs="Times New Roman"/>
          <w:color w:val="000000" w:themeColor="text1"/>
          <w:sz w:val="24"/>
          <w:szCs w:val="24"/>
          <w:lang w:val="en-US"/>
        </w:rPr>
        <w:t>autoreactivity</w:t>
      </w:r>
      <w:r w:rsidR="00B560D8" w:rsidRPr="004B3A39">
        <w:rPr>
          <w:rFonts w:ascii="Book Antiqua" w:hAnsi="Book Antiqua" w:cs="Times New Roman"/>
          <w:color w:val="000000" w:themeColor="text1"/>
          <w:sz w:val="24"/>
          <w:szCs w:val="24"/>
          <w:lang w:val="en-US"/>
        </w:rPr>
        <w:t xml:space="preserve"> with</w:t>
      </w:r>
      <w:r w:rsidR="002933A5" w:rsidRPr="004B3A39">
        <w:rPr>
          <w:rFonts w:ascii="Book Antiqua" w:hAnsi="Book Antiqua" w:cs="Times New Roman"/>
          <w:color w:val="000000" w:themeColor="text1"/>
          <w:sz w:val="24"/>
          <w:szCs w:val="24"/>
          <w:lang w:val="en-US"/>
        </w:rPr>
        <w:t xml:space="preserve"> </w:t>
      </w:r>
      <w:r w:rsidR="00094BB8" w:rsidRPr="004B3A39">
        <w:rPr>
          <w:rFonts w:ascii="Book Antiqua" w:hAnsi="Book Antiqua" w:cs="Times New Roman"/>
          <w:color w:val="000000" w:themeColor="text1"/>
          <w:sz w:val="24"/>
          <w:szCs w:val="24"/>
          <w:lang w:val="en-US"/>
        </w:rPr>
        <w:t>B and T</w:t>
      </w:r>
      <w:r w:rsidR="00B560D8" w:rsidRPr="004B3A39">
        <w:rPr>
          <w:rFonts w:ascii="Book Antiqua" w:hAnsi="Book Antiqua" w:cs="Times New Roman"/>
          <w:color w:val="000000" w:themeColor="text1"/>
          <w:sz w:val="24"/>
          <w:szCs w:val="24"/>
          <w:lang w:val="en-US"/>
        </w:rPr>
        <w:t xml:space="preserve"> lymphocy</w:t>
      </w:r>
      <w:r w:rsidR="00122EDE" w:rsidRPr="004B3A39">
        <w:rPr>
          <w:rFonts w:ascii="Book Antiqua" w:hAnsi="Book Antiqua" w:cs="Times New Roman"/>
          <w:color w:val="000000" w:themeColor="text1"/>
          <w:sz w:val="24"/>
          <w:szCs w:val="24"/>
          <w:lang w:val="en-US"/>
        </w:rPr>
        <w:t xml:space="preserve">tes. </w:t>
      </w:r>
      <w:r w:rsidR="00B560D8" w:rsidRPr="004B3A39">
        <w:rPr>
          <w:rFonts w:ascii="Book Antiqua" w:hAnsi="Book Antiqua" w:cs="Times New Roman"/>
          <w:color w:val="000000" w:themeColor="text1"/>
          <w:sz w:val="24"/>
          <w:szCs w:val="24"/>
          <w:lang w:val="en-US"/>
        </w:rPr>
        <w:t>This may cause the production o</w:t>
      </w:r>
      <w:r w:rsidR="00613704" w:rsidRPr="004B3A39">
        <w:rPr>
          <w:rFonts w:ascii="Book Antiqua" w:hAnsi="Book Antiqua" w:cs="Times New Roman"/>
          <w:color w:val="000000" w:themeColor="text1"/>
          <w:sz w:val="24"/>
          <w:szCs w:val="24"/>
          <w:lang w:val="en-US"/>
        </w:rPr>
        <w:t>f a</w:t>
      </w:r>
      <w:r w:rsidR="00671E46" w:rsidRPr="004B3A39">
        <w:rPr>
          <w:rFonts w:ascii="Book Antiqua" w:hAnsi="Book Antiqua" w:cs="Times New Roman"/>
          <w:color w:val="000000" w:themeColor="text1"/>
          <w:sz w:val="24"/>
          <w:szCs w:val="24"/>
          <w:lang w:val="en-US"/>
        </w:rPr>
        <w:t>utoantibodies by lymphocyte B against circulating platelets. E</w:t>
      </w:r>
      <w:r w:rsidR="00122EDE" w:rsidRPr="004B3A39">
        <w:rPr>
          <w:rFonts w:ascii="Book Antiqua" w:hAnsi="Book Antiqua" w:cs="Times New Roman"/>
          <w:color w:val="000000" w:themeColor="text1"/>
          <w:sz w:val="24"/>
          <w:szCs w:val="24"/>
          <w:lang w:val="en-US"/>
        </w:rPr>
        <w:t xml:space="preserve">radication of </w:t>
      </w:r>
      <w:r w:rsidR="00122EDE" w:rsidRPr="004B3A39">
        <w:rPr>
          <w:rFonts w:ascii="Book Antiqua" w:hAnsi="Book Antiqua" w:cs="Times New Roman"/>
          <w:i/>
          <w:color w:val="000000" w:themeColor="text1"/>
          <w:sz w:val="24"/>
          <w:szCs w:val="24"/>
          <w:lang w:val="en-US"/>
        </w:rPr>
        <w:t>H. pylori</w:t>
      </w:r>
      <w:r w:rsidR="00122EDE" w:rsidRPr="004B3A39">
        <w:rPr>
          <w:rFonts w:ascii="Book Antiqua" w:hAnsi="Book Antiqua" w:cs="Times New Roman"/>
          <w:color w:val="000000" w:themeColor="text1"/>
          <w:sz w:val="24"/>
          <w:szCs w:val="24"/>
          <w:lang w:val="en-US"/>
        </w:rPr>
        <w:t xml:space="preserve"> in ITP </w:t>
      </w:r>
      <w:r w:rsidR="00671E46" w:rsidRPr="004B3A39">
        <w:rPr>
          <w:rFonts w:ascii="Book Antiqua" w:hAnsi="Book Antiqua" w:cs="Times New Roman"/>
          <w:color w:val="000000" w:themeColor="text1"/>
          <w:sz w:val="24"/>
          <w:szCs w:val="24"/>
          <w:lang w:val="en-US"/>
        </w:rPr>
        <w:t xml:space="preserve">causes an </w:t>
      </w:r>
      <w:r w:rsidR="00613704" w:rsidRPr="004B3A39">
        <w:rPr>
          <w:rFonts w:ascii="Book Antiqua" w:hAnsi="Book Antiqua" w:cs="Times New Roman"/>
          <w:color w:val="000000" w:themeColor="text1"/>
          <w:sz w:val="24"/>
          <w:szCs w:val="24"/>
          <w:lang w:val="en-US"/>
        </w:rPr>
        <w:t>upr</w:t>
      </w:r>
      <w:r w:rsidR="00671E46" w:rsidRPr="004B3A39">
        <w:rPr>
          <w:rFonts w:ascii="Book Antiqua" w:hAnsi="Book Antiqua" w:cs="Times New Roman"/>
          <w:color w:val="000000" w:themeColor="text1"/>
          <w:sz w:val="24"/>
          <w:szCs w:val="24"/>
          <w:lang w:val="en-US"/>
        </w:rPr>
        <w:t xml:space="preserve">egulation of FcγRIIB expression </w:t>
      </w:r>
      <w:r w:rsidR="00094BB8" w:rsidRPr="004B3A39">
        <w:rPr>
          <w:rFonts w:ascii="Book Antiqua" w:hAnsi="Book Antiqua" w:cs="Times New Roman"/>
          <w:color w:val="000000" w:themeColor="text1"/>
          <w:sz w:val="24"/>
          <w:szCs w:val="24"/>
          <w:lang w:val="en-US"/>
        </w:rPr>
        <w:t>in</w:t>
      </w:r>
      <w:r w:rsidR="00671E46" w:rsidRPr="004B3A39">
        <w:rPr>
          <w:rFonts w:ascii="Book Antiqua" w:hAnsi="Book Antiqua" w:cs="Times New Roman"/>
          <w:color w:val="000000" w:themeColor="text1"/>
          <w:sz w:val="24"/>
          <w:szCs w:val="24"/>
          <w:lang w:val="en-US"/>
        </w:rPr>
        <w:t xml:space="preserve"> monocytes</w:t>
      </w:r>
      <w:r w:rsidR="00094BB8" w:rsidRPr="004B3A39">
        <w:rPr>
          <w:rFonts w:ascii="Book Antiqua" w:hAnsi="Book Antiqua" w:cs="Times New Roman"/>
          <w:color w:val="000000" w:themeColor="text1"/>
          <w:sz w:val="24"/>
          <w:szCs w:val="24"/>
          <w:lang w:val="en-US"/>
        </w:rPr>
        <w:t>,</w:t>
      </w:r>
      <w:r w:rsidR="00613704" w:rsidRPr="004B3A39">
        <w:rPr>
          <w:rFonts w:ascii="Book Antiqua" w:hAnsi="Book Antiqua" w:cs="Times New Roman"/>
          <w:color w:val="000000" w:themeColor="text1"/>
          <w:sz w:val="24"/>
          <w:szCs w:val="24"/>
          <w:lang w:val="en-US"/>
        </w:rPr>
        <w:t xml:space="preserve"> i</w:t>
      </w:r>
      <w:r w:rsidR="00671E46" w:rsidRPr="004B3A39">
        <w:rPr>
          <w:rFonts w:ascii="Book Antiqua" w:hAnsi="Book Antiqua" w:cs="Times New Roman"/>
          <w:color w:val="000000" w:themeColor="text1"/>
          <w:sz w:val="24"/>
          <w:szCs w:val="24"/>
          <w:lang w:val="en-US"/>
        </w:rPr>
        <w:t>ncrease</w:t>
      </w:r>
      <w:r w:rsidR="00613704" w:rsidRPr="004B3A39">
        <w:rPr>
          <w:rFonts w:ascii="Book Antiqua" w:hAnsi="Book Antiqua" w:cs="Times New Roman"/>
          <w:color w:val="000000" w:themeColor="text1"/>
          <w:sz w:val="24"/>
          <w:szCs w:val="24"/>
          <w:lang w:val="en-US"/>
        </w:rPr>
        <w:t>d p</w:t>
      </w:r>
      <w:r w:rsidR="00671E46" w:rsidRPr="004B3A39">
        <w:rPr>
          <w:rFonts w:ascii="Book Antiqua" w:hAnsi="Book Antiqua" w:cs="Times New Roman"/>
          <w:color w:val="000000" w:themeColor="text1"/>
          <w:sz w:val="24"/>
          <w:szCs w:val="24"/>
          <w:lang w:val="en-US"/>
        </w:rPr>
        <w:t>latelet recover</w:t>
      </w:r>
      <w:r w:rsidR="00613704" w:rsidRPr="004B3A39">
        <w:rPr>
          <w:rFonts w:ascii="Book Antiqua" w:hAnsi="Book Antiqua" w:cs="Times New Roman"/>
          <w:color w:val="000000" w:themeColor="text1"/>
          <w:sz w:val="24"/>
          <w:szCs w:val="24"/>
          <w:lang w:val="en-US"/>
        </w:rPr>
        <w:t>y a</w:t>
      </w:r>
      <w:r w:rsidR="00671E46" w:rsidRPr="004B3A39">
        <w:rPr>
          <w:rFonts w:ascii="Book Antiqua" w:hAnsi="Book Antiqua" w:cs="Times New Roman"/>
          <w:color w:val="000000" w:themeColor="text1"/>
          <w:sz w:val="24"/>
          <w:szCs w:val="24"/>
          <w:lang w:val="en-US"/>
        </w:rPr>
        <w:t xml:space="preserve">nd </w:t>
      </w:r>
      <w:r w:rsidR="00122EDE" w:rsidRPr="004B3A39">
        <w:rPr>
          <w:rFonts w:ascii="Book Antiqua" w:hAnsi="Book Antiqua" w:cs="Times New Roman"/>
          <w:color w:val="000000" w:themeColor="text1"/>
          <w:sz w:val="24"/>
          <w:szCs w:val="24"/>
          <w:lang w:val="en-US"/>
        </w:rPr>
        <w:lastRenderedPageBreak/>
        <w:t>suppression of antigen</w:t>
      </w:r>
      <w:r w:rsidR="00B560D8" w:rsidRPr="004B3A39">
        <w:rPr>
          <w:rFonts w:ascii="Book Antiqua" w:hAnsi="Book Antiqua" w:cs="Times New Roman"/>
          <w:color w:val="000000" w:themeColor="text1"/>
          <w:sz w:val="24"/>
          <w:szCs w:val="24"/>
          <w:lang w:val="en-US"/>
        </w:rPr>
        <w:t xml:space="preserve"> presentation by macrophages with </w:t>
      </w:r>
      <w:r w:rsidR="00094BB8" w:rsidRPr="004B3A39">
        <w:rPr>
          <w:rFonts w:ascii="Book Antiqua" w:hAnsi="Book Antiqua" w:cs="Times New Roman"/>
          <w:color w:val="000000" w:themeColor="text1"/>
          <w:sz w:val="24"/>
          <w:szCs w:val="24"/>
          <w:lang w:val="en-US"/>
        </w:rPr>
        <w:t xml:space="preserve">the </w:t>
      </w:r>
      <w:r w:rsidR="00122EDE" w:rsidRPr="004B3A39">
        <w:rPr>
          <w:rFonts w:ascii="Book Antiqua" w:hAnsi="Book Antiqua" w:cs="Times New Roman"/>
          <w:color w:val="000000" w:themeColor="text1"/>
          <w:sz w:val="24"/>
          <w:szCs w:val="24"/>
          <w:lang w:val="en-US"/>
        </w:rPr>
        <w:t>subsequent inhibition of T</w:t>
      </w:r>
      <w:r w:rsidR="00094BB8" w:rsidRPr="004B3A39">
        <w:rPr>
          <w:rFonts w:ascii="Book Antiqua" w:hAnsi="Book Antiqua" w:cs="Times New Roman"/>
          <w:color w:val="000000" w:themeColor="text1"/>
          <w:sz w:val="24"/>
          <w:szCs w:val="24"/>
          <w:lang w:val="en-US"/>
        </w:rPr>
        <w:t>-</w:t>
      </w:r>
      <w:r w:rsidR="00122EDE" w:rsidRPr="004B3A39">
        <w:rPr>
          <w:rFonts w:ascii="Book Antiqua" w:hAnsi="Book Antiqua" w:cs="Times New Roman"/>
          <w:color w:val="000000" w:themeColor="text1"/>
          <w:sz w:val="24"/>
          <w:szCs w:val="24"/>
          <w:lang w:val="en-US"/>
        </w:rPr>
        <w:t xml:space="preserve"> and B</w:t>
      </w:r>
      <w:r w:rsidR="00094BB8" w:rsidRPr="004B3A39">
        <w:rPr>
          <w:rFonts w:ascii="Book Antiqua" w:hAnsi="Book Antiqua" w:cs="Times New Roman"/>
          <w:color w:val="000000" w:themeColor="text1"/>
          <w:sz w:val="24"/>
          <w:szCs w:val="24"/>
          <w:lang w:val="en-US"/>
        </w:rPr>
        <w:t>-</w:t>
      </w:r>
      <w:r w:rsidR="00122EDE" w:rsidRPr="004B3A39">
        <w:rPr>
          <w:rFonts w:ascii="Book Antiqua" w:hAnsi="Book Antiqua" w:cs="Times New Roman"/>
          <w:color w:val="000000" w:themeColor="text1"/>
          <w:sz w:val="24"/>
          <w:szCs w:val="24"/>
          <w:lang w:val="en-US"/>
        </w:rPr>
        <w:t>cell</w:t>
      </w:r>
      <w:r w:rsidR="00671E46" w:rsidRPr="004B3A39">
        <w:rPr>
          <w:rFonts w:ascii="Book Antiqua" w:hAnsi="Book Antiqua" w:cs="Times New Roman"/>
          <w:color w:val="000000" w:themeColor="text1"/>
          <w:sz w:val="24"/>
          <w:szCs w:val="24"/>
          <w:lang w:val="en-US"/>
        </w:rPr>
        <w:t xml:space="preserve"> responses to platelet </w:t>
      </w:r>
      <w:proofErr w:type="gramStart"/>
      <w:r w:rsidR="00671E46" w:rsidRPr="004B3A39">
        <w:rPr>
          <w:rFonts w:ascii="Book Antiqua" w:hAnsi="Book Antiqua" w:cs="Times New Roman"/>
          <w:color w:val="000000" w:themeColor="text1"/>
          <w:sz w:val="24"/>
          <w:szCs w:val="24"/>
          <w:lang w:val="en-US"/>
        </w:rPr>
        <w:t>antigens</w:t>
      </w:r>
      <w:r w:rsidR="00610052" w:rsidRPr="004B3A39">
        <w:rPr>
          <w:rFonts w:ascii="Book Antiqua" w:hAnsi="Book Antiqua" w:cs="Times New Roman"/>
          <w:color w:val="000000" w:themeColor="text1"/>
          <w:sz w:val="24"/>
          <w:szCs w:val="24"/>
          <w:vertAlign w:val="superscript"/>
          <w:lang w:val="en-US"/>
        </w:rPr>
        <w:t>[</w:t>
      </w:r>
      <w:proofErr w:type="gramEnd"/>
      <w:r w:rsidR="00610052" w:rsidRPr="004B3A39">
        <w:rPr>
          <w:rFonts w:ascii="Book Antiqua" w:hAnsi="Book Antiqua" w:cs="Times New Roman"/>
          <w:color w:val="000000" w:themeColor="text1"/>
          <w:sz w:val="24"/>
          <w:szCs w:val="24"/>
          <w:vertAlign w:val="superscript"/>
          <w:lang w:val="en-US"/>
        </w:rPr>
        <w:t>87,102</w:t>
      </w:r>
      <w:r w:rsidR="00D63F9E" w:rsidRPr="004B3A39">
        <w:rPr>
          <w:rFonts w:ascii="Book Antiqua" w:hAnsi="Book Antiqua" w:cs="Times New Roman"/>
          <w:color w:val="000000" w:themeColor="text1"/>
          <w:sz w:val="24"/>
          <w:szCs w:val="24"/>
          <w:vertAlign w:val="superscript"/>
          <w:lang w:val="en-US"/>
        </w:rPr>
        <w:t>]</w:t>
      </w:r>
      <w:r w:rsidR="00671E46" w:rsidRPr="004B3A39">
        <w:rPr>
          <w:rFonts w:ascii="Book Antiqua" w:hAnsi="Book Antiqua" w:cs="Times New Roman"/>
          <w:color w:val="000000" w:themeColor="text1"/>
          <w:sz w:val="24"/>
          <w:szCs w:val="24"/>
          <w:lang w:val="en-US"/>
        </w:rPr>
        <w:t>.</w:t>
      </w:r>
      <w:r w:rsidR="00491C07" w:rsidRPr="004B3A39">
        <w:rPr>
          <w:rFonts w:ascii="Book Antiqua" w:hAnsi="Book Antiqua" w:cs="Times New Roman"/>
          <w:color w:val="000000" w:themeColor="text1"/>
          <w:sz w:val="24"/>
          <w:szCs w:val="24"/>
          <w:lang w:val="en-US"/>
        </w:rPr>
        <w:t xml:space="preserve"> A</w:t>
      </w:r>
      <w:r w:rsidR="00FB44CE" w:rsidRPr="004B3A39">
        <w:rPr>
          <w:rFonts w:ascii="Book Antiqua" w:hAnsi="Book Antiqua" w:cs="Times New Roman"/>
          <w:color w:val="000000" w:themeColor="text1"/>
          <w:sz w:val="24"/>
          <w:szCs w:val="24"/>
          <w:lang w:val="en-US"/>
        </w:rPr>
        <w:t xml:space="preserve">nother mechanism </w:t>
      </w:r>
      <w:r w:rsidR="00B560D8" w:rsidRPr="004B3A39">
        <w:rPr>
          <w:rFonts w:ascii="Book Antiqua" w:hAnsi="Book Antiqua" w:cs="Times New Roman"/>
          <w:color w:val="000000" w:themeColor="text1"/>
          <w:sz w:val="24"/>
          <w:szCs w:val="24"/>
          <w:lang w:val="en-US"/>
        </w:rPr>
        <w:t xml:space="preserve">potentially </w:t>
      </w:r>
      <w:r w:rsidR="00B46704" w:rsidRPr="004B3A39">
        <w:rPr>
          <w:rFonts w:ascii="Book Antiqua" w:hAnsi="Book Antiqua" w:cs="Times New Roman"/>
          <w:color w:val="000000" w:themeColor="text1"/>
          <w:sz w:val="24"/>
          <w:szCs w:val="24"/>
          <w:lang w:val="en-US"/>
        </w:rPr>
        <w:t>involved in</w:t>
      </w:r>
      <w:r w:rsidR="00720694" w:rsidRPr="004B3A39">
        <w:rPr>
          <w:rFonts w:ascii="Book Antiqua" w:hAnsi="Book Antiqua" w:cs="Times New Roman"/>
          <w:color w:val="000000" w:themeColor="text1"/>
          <w:sz w:val="24"/>
          <w:szCs w:val="24"/>
          <w:lang w:val="en-US"/>
        </w:rPr>
        <w:t xml:space="preserve"> </w:t>
      </w:r>
      <w:r w:rsidR="00491C07" w:rsidRPr="004B3A39">
        <w:rPr>
          <w:rFonts w:ascii="Book Antiqua" w:hAnsi="Book Antiqua" w:cs="Times New Roman"/>
          <w:i/>
          <w:color w:val="000000" w:themeColor="text1"/>
          <w:sz w:val="24"/>
          <w:szCs w:val="24"/>
          <w:lang w:val="en-US"/>
        </w:rPr>
        <w:t>H. pylori</w:t>
      </w:r>
      <w:r w:rsidR="00094BB8" w:rsidRPr="004B3A39">
        <w:rPr>
          <w:rFonts w:ascii="Book Antiqua" w:hAnsi="Book Antiqua" w:cs="Times New Roman"/>
          <w:color w:val="000000" w:themeColor="text1"/>
          <w:sz w:val="24"/>
          <w:szCs w:val="24"/>
          <w:lang w:val="en-US"/>
        </w:rPr>
        <w:t>-</w:t>
      </w:r>
      <w:r w:rsidR="00B560D8" w:rsidRPr="004B3A39">
        <w:rPr>
          <w:rFonts w:ascii="Book Antiqua" w:hAnsi="Book Antiqua" w:cs="Times New Roman"/>
          <w:color w:val="000000" w:themeColor="text1"/>
          <w:sz w:val="24"/>
          <w:szCs w:val="24"/>
          <w:lang w:val="en-US"/>
        </w:rPr>
        <w:t xml:space="preserve">associated ITP </w:t>
      </w:r>
      <w:r w:rsidR="00491C07" w:rsidRPr="004B3A39">
        <w:rPr>
          <w:rFonts w:ascii="Book Antiqua" w:hAnsi="Book Antiqua" w:cs="Times New Roman"/>
          <w:color w:val="000000" w:themeColor="text1"/>
          <w:sz w:val="24"/>
          <w:szCs w:val="24"/>
          <w:lang w:val="en-US"/>
        </w:rPr>
        <w:t>is molecular mimicry between platelet surface glycoproteins, including glycoprotein IIIa, and amino acid sequence</w:t>
      </w:r>
      <w:r w:rsidR="00094BB8" w:rsidRPr="004B3A39">
        <w:rPr>
          <w:rFonts w:ascii="Book Antiqua" w:hAnsi="Book Antiqua" w:cs="Times New Roman"/>
          <w:color w:val="000000" w:themeColor="text1"/>
          <w:sz w:val="24"/>
          <w:szCs w:val="24"/>
          <w:lang w:val="en-US"/>
        </w:rPr>
        <w:t>s</w:t>
      </w:r>
      <w:r w:rsidR="00491C07" w:rsidRPr="004B3A39">
        <w:rPr>
          <w:rFonts w:ascii="Book Antiqua" w:hAnsi="Book Antiqua" w:cs="Times New Roman"/>
          <w:color w:val="000000" w:themeColor="text1"/>
          <w:sz w:val="24"/>
          <w:szCs w:val="24"/>
          <w:lang w:val="en-US"/>
        </w:rPr>
        <w:t xml:space="preserve"> of virulence factors, such as VacA, CagA and urease B</w:t>
      </w:r>
      <w:r w:rsidR="00610052" w:rsidRPr="004B3A39">
        <w:rPr>
          <w:rFonts w:ascii="Book Antiqua" w:hAnsi="Book Antiqua" w:cs="Times New Roman"/>
          <w:color w:val="000000" w:themeColor="text1"/>
          <w:sz w:val="24"/>
          <w:szCs w:val="24"/>
          <w:vertAlign w:val="superscript"/>
          <w:lang w:val="en-US"/>
        </w:rPr>
        <w:t>[87,103</w:t>
      </w:r>
      <w:r w:rsidR="00D63F9E" w:rsidRPr="004B3A39">
        <w:rPr>
          <w:rFonts w:ascii="Book Antiqua" w:hAnsi="Book Antiqua" w:cs="Times New Roman"/>
          <w:color w:val="000000" w:themeColor="text1"/>
          <w:sz w:val="24"/>
          <w:szCs w:val="24"/>
          <w:vertAlign w:val="superscript"/>
          <w:lang w:val="en-US"/>
        </w:rPr>
        <w:t>]</w:t>
      </w:r>
      <w:r w:rsidR="00491C07" w:rsidRPr="004B3A39">
        <w:rPr>
          <w:rFonts w:ascii="Book Antiqua" w:hAnsi="Book Antiqua" w:cs="Times New Roman"/>
          <w:color w:val="000000" w:themeColor="text1"/>
          <w:sz w:val="24"/>
          <w:szCs w:val="24"/>
          <w:lang w:val="en-US"/>
        </w:rPr>
        <w:t>.</w:t>
      </w:r>
      <w:r w:rsidR="00B560D8" w:rsidRPr="004B3A39">
        <w:rPr>
          <w:rFonts w:ascii="Book Antiqua" w:hAnsi="Book Antiqua" w:cs="Times New Roman"/>
          <w:color w:val="000000" w:themeColor="text1"/>
          <w:sz w:val="24"/>
          <w:szCs w:val="24"/>
          <w:lang w:val="en-US"/>
        </w:rPr>
        <w:t>A</w:t>
      </w:r>
      <w:r w:rsidR="00FB44CE" w:rsidRPr="004B3A39">
        <w:rPr>
          <w:rFonts w:ascii="Book Antiqua" w:hAnsi="Book Antiqua" w:cs="Times New Roman"/>
          <w:color w:val="000000" w:themeColor="text1"/>
          <w:sz w:val="24"/>
          <w:szCs w:val="24"/>
          <w:lang w:val="en-US"/>
        </w:rPr>
        <w:t>nti-</w:t>
      </w:r>
      <w:r w:rsidR="001F4D4E" w:rsidRPr="004B3A39">
        <w:rPr>
          <w:rFonts w:ascii="Book Antiqua" w:hAnsi="Book Antiqua" w:cs="Times New Roman"/>
          <w:i/>
          <w:color w:val="000000" w:themeColor="text1"/>
          <w:sz w:val="24"/>
          <w:szCs w:val="24"/>
          <w:lang w:val="en-US"/>
        </w:rPr>
        <w:t xml:space="preserve">H. </w:t>
      </w:r>
      <w:proofErr w:type="gramStart"/>
      <w:r w:rsidR="001F4D4E" w:rsidRPr="004B3A39">
        <w:rPr>
          <w:rFonts w:ascii="Book Antiqua" w:hAnsi="Book Antiqua" w:cs="Times New Roman"/>
          <w:i/>
          <w:color w:val="000000" w:themeColor="text1"/>
          <w:sz w:val="24"/>
          <w:szCs w:val="24"/>
          <w:lang w:val="en-US"/>
        </w:rPr>
        <w:t>pylori</w:t>
      </w:r>
      <w:proofErr w:type="gramEnd"/>
      <w:r w:rsidR="001F4D4E" w:rsidRPr="004B3A39">
        <w:rPr>
          <w:rFonts w:ascii="Book Antiqua" w:hAnsi="Book Antiqua" w:cs="Times New Roman"/>
          <w:i/>
          <w:color w:val="000000" w:themeColor="text1"/>
          <w:sz w:val="24"/>
          <w:szCs w:val="24"/>
          <w:lang w:val="en-US"/>
        </w:rPr>
        <w:t xml:space="preserve"> IgG</w:t>
      </w:r>
      <w:r w:rsidR="00FB44CE" w:rsidRPr="004B3A39">
        <w:rPr>
          <w:rFonts w:ascii="Book Antiqua" w:hAnsi="Book Antiqua" w:cs="Times New Roman"/>
          <w:color w:val="000000" w:themeColor="text1"/>
          <w:sz w:val="24"/>
          <w:szCs w:val="24"/>
          <w:lang w:val="en-US"/>
        </w:rPr>
        <w:t xml:space="preserve"> </w:t>
      </w:r>
      <w:r w:rsidR="00B560D8" w:rsidRPr="004B3A39">
        <w:rPr>
          <w:rFonts w:ascii="Book Antiqua" w:hAnsi="Book Antiqua" w:cs="Times New Roman"/>
          <w:color w:val="000000" w:themeColor="text1"/>
          <w:sz w:val="24"/>
          <w:szCs w:val="24"/>
          <w:lang w:val="en-US"/>
        </w:rPr>
        <w:t>can induce opsonization o</w:t>
      </w:r>
      <w:r w:rsidR="00613704" w:rsidRPr="004B3A39">
        <w:rPr>
          <w:rFonts w:ascii="Book Antiqua" w:hAnsi="Book Antiqua" w:cs="Times New Roman"/>
          <w:color w:val="000000" w:themeColor="text1"/>
          <w:sz w:val="24"/>
          <w:szCs w:val="24"/>
          <w:lang w:val="en-US"/>
        </w:rPr>
        <w:t>f p</w:t>
      </w:r>
      <w:r w:rsidR="000B1BAA" w:rsidRPr="004B3A39">
        <w:rPr>
          <w:rFonts w:ascii="Book Antiqua" w:hAnsi="Book Antiqua" w:cs="Times New Roman"/>
          <w:color w:val="000000" w:themeColor="text1"/>
          <w:sz w:val="24"/>
          <w:szCs w:val="24"/>
          <w:lang w:val="en-US"/>
        </w:rPr>
        <w:t xml:space="preserve">latelets </w:t>
      </w:r>
      <w:r w:rsidR="00094BB8" w:rsidRPr="004B3A39">
        <w:rPr>
          <w:rFonts w:ascii="Book Antiqua" w:hAnsi="Book Antiqua" w:cs="Times New Roman"/>
          <w:color w:val="000000" w:themeColor="text1"/>
          <w:sz w:val="24"/>
          <w:szCs w:val="24"/>
          <w:lang w:val="en-US"/>
        </w:rPr>
        <w:t>by</w:t>
      </w:r>
      <w:r w:rsidR="00720694" w:rsidRPr="004B3A39">
        <w:rPr>
          <w:rFonts w:ascii="Book Antiqua" w:hAnsi="Book Antiqua" w:cs="Times New Roman"/>
          <w:color w:val="000000" w:themeColor="text1"/>
          <w:sz w:val="24"/>
          <w:szCs w:val="24"/>
          <w:lang w:val="en-US"/>
        </w:rPr>
        <w:t xml:space="preserve"> </w:t>
      </w:r>
      <w:r w:rsidR="000B1BAA" w:rsidRPr="004B3A39">
        <w:rPr>
          <w:rFonts w:ascii="Book Antiqua" w:hAnsi="Book Antiqua" w:cs="Times New Roman"/>
          <w:color w:val="000000" w:themeColor="text1"/>
          <w:sz w:val="24"/>
          <w:szCs w:val="24"/>
          <w:lang w:val="en-US"/>
        </w:rPr>
        <w:t xml:space="preserve">binding to </w:t>
      </w:r>
      <w:r w:rsidR="00180F57" w:rsidRPr="004B3A39">
        <w:rPr>
          <w:rFonts w:ascii="Book Antiqua" w:hAnsi="Book Antiqua" w:cs="Times New Roman"/>
          <w:i/>
          <w:color w:val="000000" w:themeColor="text1"/>
          <w:sz w:val="24"/>
          <w:szCs w:val="24"/>
          <w:lang w:val="en-US"/>
        </w:rPr>
        <w:t>H. pylori</w:t>
      </w:r>
      <w:r w:rsidR="000B1BAA" w:rsidRPr="004B3A39">
        <w:rPr>
          <w:rFonts w:ascii="Book Antiqua" w:hAnsi="Book Antiqua" w:cs="Times New Roman"/>
          <w:color w:val="000000" w:themeColor="text1"/>
          <w:sz w:val="24"/>
          <w:szCs w:val="24"/>
          <w:lang w:val="en-US"/>
        </w:rPr>
        <w:t>, von W</w:t>
      </w:r>
      <w:r w:rsidR="00B560D8" w:rsidRPr="004B3A39">
        <w:rPr>
          <w:rFonts w:ascii="Book Antiqua" w:hAnsi="Book Antiqua" w:cs="Times New Roman"/>
          <w:color w:val="000000" w:themeColor="text1"/>
          <w:sz w:val="24"/>
          <w:szCs w:val="24"/>
          <w:lang w:val="en-US"/>
        </w:rPr>
        <w:t>illebrand</w:t>
      </w:r>
      <w:r w:rsidR="00094BB8" w:rsidRPr="004B3A39">
        <w:rPr>
          <w:rFonts w:ascii="Book Antiqua" w:hAnsi="Book Antiqua" w:cs="Times New Roman"/>
          <w:color w:val="000000" w:themeColor="text1"/>
          <w:sz w:val="24"/>
          <w:szCs w:val="24"/>
          <w:lang w:val="en-US"/>
        </w:rPr>
        <w:t>’s</w:t>
      </w:r>
      <w:r w:rsidR="00B560D8" w:rsidRPr="004B3A39">
        <w:rPr>
          <w:rFonts w:ascii="Book Antiqua" w:hAnsi="Book Antiqua" w:cs="Times New Roman"/>
          <w:color w:val="000000" w:themeColor="text1"/>
          <w:sz w:val="24"/>
          <w:szCs w:val="24"/>
          <w:lang w:val="en-US"/>
        </w:rPr>
        <w:t xml:space="preserve"> factor, and GPIb</w:t>
      </w:r>
      <w:r w:rsidR="00610052" w:rsidRPr="004B3A39">
        <w:rPr>
          <w:rFonts w:ascii="Book Antiqua" w:hAnsi="Book Antiqua" w:cs="Times New Roman"/>
          <w:color w:val="000000" w:themeColor="text1"/>
          <w:sz w:val="24"/>
          <w:szCs w:val="24"/>
          <w:vertAlign w:val="superscript"/>
          <w:lang w:val="en-US"/>
        </w:rPr>
        <w:t>[102,104</w:t>
      </w:r>
      <w:r w:rsidR="00D63F9E" w:rsidRPr="004B3A39">
        <w:rPr>
          <w:rFonts w:ascii="Book Antiqua" w:hAnsi="Book Antiqua" w:cs="Times New Roman"/>
          <w:color w:val="000000" w:themeColor="text1"/>
          <w:sz w:val="24"/>
          <w:szCs w:val="24"/>
          <w:vertAlign w:val="superscript"/>
          <w:lang w:val="en-US"/>
        </w:rPr>
        <w:t>]</w:t>
      </w:r>
      <w:r w:rsidR="000B1BAA" w:rsidRPr="004B3A39">
        <w:rPr>
          <w:rFonts w:ascii="Book Antiqua" w:hAnsi="Book Antiqua" w:cs="Times New Roman"/>
          <w:color w:val="000000" w:themeColor="text1"/>
          <w:sz w:val="24"/>
          <w:szCs w:val="24"/>
          <w:lang w:val="en-US"/>
        </w:rPr>
        <w:t xml:space="preserve">. </w:t>
      </w:r>
    </w:p>
    <w:p w:rsidR="003B405F" w:rsidRPr="004B3A39" w:rsidRDefault="003B405F" w:rsidP="00243A96">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The putative mechanisms responsible for the association between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 IDA, Vitamin B12 deficiency and ITP are summarized in Figure 1.</w:t>
      </w:r>
    </w:p>
    <w:p w:rsidR="00D12032" w:rsidRPr="004B3A39" w:rsidRDefault="000B1BAA" w:rsidP="00243A96">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Other unrecognized </w:t>
      </w:r>
      <w:r w:rsidR="00B46704" w:rsidRPr="004B3A39">
        <w:rPr>
          <w:rFonts w:ascii="Book Antiqua" w:hAnsi="Book Antiqua" w:cs="Times New Roman"/>
          <w:color w:val="000000" w:themeColor="text1"/>
          <w:sz w:val="24"/>
          <w:szCs w:val="24"/>
          <w:lang w:val="en-US"/>
        </w:rPr>
        <w:t>hematologic</w:t>
      </w:r>
      <w:r w:rsidRPr="004B3A39">
        <w:rPr>
          <w:rFonts w:ascii="Book Antiqua" w:hAnsi="Book Antiqua" w:cs="Times New Roman"/>
          <w:color w:val="000000" w:themeColor="text1"/>
          <w:sz w:val="24"/>
          <w:szCs w:val="24"/>
          <w:lang w:val="en-US"/>
        </w:rPr>
        <w:t xml:space="preserve"> disorders </w:t>
      </w:r>
      <w:r w:rsidR="00094BB8" w:rsidRPr="004B3A39">
        <w:rPr>
          <w:rFonts w:ascii="Book Antiqua" w:hAnsi="Book Antiqua" w:cs="Times New Roman"/>
          <w:color w:val="000000" w:themeColor="text1"/>
          <w:sz w:val="24"/>
          <w:szCs w:val="24"/>
          <w:lang w:val="en-US"/>
        </w:rPr>
        <w:t xml:space="preserve">that are </w:t>
      </w:r>
      <w:r w:rsidR="00661CC6" w:rsidRPr="004B3A39">
        <w:rPr>
          <w:rFonts w:ascii="Book Antiqua" w:hAnsi="Book Antiqua" w:cs="Times New Roman"/>
          <w:color w:val="000000" w:themeColor="text1"/>
          <w:sz w:val="24"/>
          <w:szCs w:val="24"/>
          <w:lang w:val="en-US"/>
        </w:rPr>
        <w:t xml:space="preserve">associated with </w:t>
      </w:r>
      <w:r w:rsidR="00661CC6" w:rsidRPr="004B3A39">
        <w:rPr>
          <w:rFonts w:ascii="Book Antiqua" w:hAnsi="Book Antiqua" w:cs="Times New Roman"/>
          <w:i/>
          <w:color w:val="000000" w:themeColor="text1"/>
          <w:sz w:val="24"/>
          <w:szCs w:val="24"/>
          <w:lang w:val="en-US"/>
        </w:rPr>
        <w:t>H. pylori</w:t>
      </w:r>
      <w:r w:rsidR="00661CC6" w:rsidRPr="004B3A39">
        <w:rPr>
          <w:rFonts w:ascii="Book Antiqua" w:hAnsi="Book Antiqua" w:cs="Times New Roman"/>
          <w:color w:val="000000" w:themeColor="text1"/>
          <w:sz w:val="24"/>
          <w:szCs w:val="24"/>
          <w:lang w:val="en-US"/>
        </w:rPr>
        <w:t xml:space="preserve"> infection are autoimmune neutropenia</w:t>
      </w:r>
      <w:r w:rsidR="00E61F7E" w:rsidRPr="004B3A39">
        <w:rPr>
          <w:rFonts w:ascii="Book Antiqua" w:hAnsi="Book Antiqua" w:cs="Times New Roman"/>
          <w:color w:val="000000" w:themeColor="text1"/>
          <w:sz w:val="24"/>
          <w:szCs w:val="24"/>
          <w:lang w:val="en-US"/>
        </w:rPr>
        <w:t xml:space="preserve"> (AN),</w:t>
      </w:r>
      <w:r w:rsidR="00E61F7E" w:rsidRPr="004B3A39">
        <w:rPr>
          <w:rFonts w:ascii="Book Antiqua" w:hAnsi="Book Antiqua" w:cs="Times New Roman"/>
          <w:bCs/>
          <w:iCs/>
          <w:color w:val="000000" w:themeColor="text1"/>
          <w:sz w:val="24"/>
          <w:szCs w:val="24"/>
          <w:lang w:val="en-US"/>
        </w:rPr>
        <w:t xml:space="preserve"> anti</w:t>
      </w:r>
      <w:r w:rsidR="009F1983" w:rsidRPr="004B3A39">
        <w:rPr>
          <w:rFonts w:ascii="Book Antiqua" w:hAnsi="Book Antiqua" w:cs="Times New Roman"/>
          <w:bCs/>
          <w:iCs/>
          <w:color w:val="000000" w:themeColor="text1"/>
          <w:sz w:val="24"/>
          <w:szCs w:val="24"/>
          <w:lang w:val="en-US"/>
        </w:rPr>
        <w:t>-</w:t>
      </w:r>
      <w:r w:rsidR="00E61F7E" w:rsidRPr="004B3A39">
        <w:rPr>
          <w:rFonts w:ascii="Book Antiqua" w:hAnsi="Book Antiqua" w:cs="Times New Roman"/>
          <w:bCs/>
          <w:iCs/>
          <w:color w:val="000000" w:themeColor="text1"/>
          <w:sz w:val="24"/>
          <w:szCs w:val="24"/>
          <w:lang w:val="en-US"/>
        </w:rPr>
        <w:t>phospholipid syndrome (AS),</w:t>
      </w:r>
      <w:r w:rsidR="00720694" w:rsidRPr="004B3A39">
        <w:rPr>
          <w:rFonts w:ascii="Book Antiqua" w:hAnsi="Book Antiqua" w:cs="Times New Roman"/>
          <w:bCs/>
          <w:iCs/>
          <w:color w:val="000000" w:themeColor="text1"/>
          <w:sz w:val="24"/>
          <w:szCs w:val="24"/>
          <w:lang w:val="en-US"/>
        </w:rPr>
        <w:t xml:space="preserve"> </w:t>
      </w:r>
      <w:r w:rsidR="00094BB8" w:rsidRPr="004B3A39">
        <w:rPr>
          <w:rFonts w:ascii="Book Antiqua" w:hAnsi="Book Antiqua" w:cs="Times New Roman"/>
          <w:bCs/>
          <w:iCs/>
          <w:color w:val="000000" w:themeColor="text1"/>
          <w:sz w:val="24"/>
          <w:szCs w:val="24"/>
          <w:lang w:val="en-US"/>
        </w:rPr>
        <w:t xml:space="preserve">and </w:t>
      </w:r>
      <w:r w:rsidR="009E60DD" w:rsidRPr="004B3A39">
        <w:rPr>
          <w:rFonts w:ascii="Book Antiqua" w:hAnsi="Book Antiqua" w:cs="Times New Roman"/>
          <w:bCs/>
          <w:iCs/>
          <w:color w:val="000000" w:themeColor="text1"/>
          <w:sz w:val="24"/>
          <w:szCs w:val="24"/>
          <w:lang w:val="en-US"/>
        </w:rPr>
        <w:t>plasma cell dyscrasias (PCD)</w:t>
      </w:r>
      <w:r w:rsidR="00B560D8" w:rsidRPr="004B3A39">
        <w:rPr>
          <w:rFonts w:ascii="Book Antiqua" w:hAnsi="Book Antiqua" w:cs="Times New Roman"/>
          <w:color w:val="000000" w:themeColor="text1"/>
          <w:sz w:val="24"/>
          <w:szCs w:val="24"/>
          <w:lang w:val="en-US"/>
        </w:rPr>
        <w:t>.</w:t>
      </w:r>
      <w:r w:rsidR="00E326C5" w:rsidRPr="004B3A39">
        <w:rPr>
          <w:rFonts w:ascii="Book Antiqua" w:hAnsi="Book Antiqua" w:cs="Times New Roman"/>
          <w:color w:val="000000" w:themeColor="text1"/>
          <w:sz w:val="24"/>
          <w:szCs w:val="24"/>
          <w:lang w:val="en-US"/>
        </w:rPr>
        <w:t xml:space="preserve"> </w:t>
      </w:r>
      <w:r w:rsidR="00094BB8" w:rsidRPr="004B3A39">
        <w:rPr>
          <w:rFonts w:ascii="Book Antiqua" w:hAnsi="Book Antiqua" w:cs="Times New Roman"/>
          <w:color w:val="000000" w:themeColor="text1"/>
          <w:sz w:val="24"/>
          <w:szCs w:val="24"/>
          <w:lang w:val="en-US"/>
        </w:rPr>
        <w:t>The a</w:t>
      </w:r>
      <w:r w:rsidR="00B560D8" w:rsidRPr="004B3A39">
        <w:rPr>
          <w:rFonts w:ascii="Book Antiqua" w:hAnsi="Book Antiqua" w:cs="Times New Roman"/>
          <w:color w:val="000000" w:themeColor="text1"/>
          <w:sz w:val="24"/>
          <w:szCs w:val="24"/>
          <w:lang w:val="en-US"/>
        </w:rPr>
        <w:t>ssociation between AN and</w:t>
      </w:r>
      <w:r w:rsidR="00720694" w:rsidRPr="004B3A39">
        <w:rPr>
          <w:rFonts w:ascii="Book Antiqua" w:hAnsi="Book Antiqua" w:cs="Times New Roman"/>
          <w:color w:val="000000" w:themeColor="text1"/>
          <w:sz w:val="24"/>
          <w:szCs w:val="24"/>
          <w:lang w:val="en-US"/>
        </w:rPr>
        <w:t xml:space="preserve"> </w:t>
      </w:r>
      <w:r w:rsidR="00B560D8" w:rsidRPr="004B3A39">
        <w:rPr>
          <w:rFonts w:ascii="Book Antiqua" w:hAnsi="Book Antiqua" w:cs="Times New Roman"/>
          <w:bCs/>
          <w:i/>
          <w:iCs/>
          <w:color w:val="000000" w:themeColor="text1"/>
          <w:sz w:val="24"/>
          <w:szCs w:val="24"/>
          <w:lang w:val="en-US"/>
        </w:rPr>
        <w:t>H. pylori</w:t>
      </w:r>
      <w:r w:rsidR="00B560D8" w:rsidRPr="004B3A39">
        <w:rPr>
          <w:rFonts w:ascii="Book Antiqua" w:hAnsi="Book Antiqua" w:cs="Times New Roman"/>
          <w:bCs/>
          <w:iCs/>
          <w:color w:val="000000" w:themeColor="text1"/>
          <w:sz w:val="24"/>
          <w:szCs w:val="24"/>
          <w:lang w:val="en-US"/>
        </w:rPr>
        <w:t xml:space="preserve"> infection </w:t>
      </w:r>
      <w:r w:rsidR="00094BB8" w:rsidRPr="004B3A39">
        <w:rPr>
          <w:rFonts w:ascii="Book Antiqua" w:hAnsi="Book Antiqua" w:cs="Times New Roman"/>
          <w:bCs/>
          <w:iCs/>
          <w:color w:val="000000" w:themeColor="text1"/>
          <w:sz w:val="24"/>
          <w:szCs w:val="24"/>
          <w:lang w:val="en-US"/>
        </w:rPr>
        <w:t xml:space="preserve">was </w:t>
      </w:r>
      <w:r w:rsidR="00ED33B2" w:rsidRPr="004B3A39">
        <w:rPr>
          <w:rFonts w:ascii="Book Antiqua" w:hAnsi="Book Antiqua" w:cs="Times New Roman"/>
          <w:bCs/>
          <w:iCs/>
          <w:color w:val="000000" w:themeColor="text1"/>
          <w:sz w:val="24"/>
          <w:szCs w:val="24"/>
          <w:lang w:val="en-US"/>
        </w:rPr>
        <w:t xml:space="preserve">described </w:t>
      </w:r>
      <w:r w:rsidR="00E579D6" w:rsidRPr="004B3A39">
        <w:rPr>
          <w:rFonts w:ascii="Book Antiqua" w:hAnsi="Book Antiqua" w:cs="Times New Roman"/>
          <w:bCs/>
          <w:iCs/>
          <w:color w:val="000000" w:themeColor="text1"/>
          <w:sz w:val="24"/>
          <w:szCs w:val="24"/>
          <w:lang w:val="en-US"/>
        </w:rPr>
        <w:t xml:space="preserve">for the first time </w:t>
      </w:r>
      <w:r w:rsidR="000445DD" w:rsidRPr="004B3A39">
        <w:rPr>
          <w:rFonts w:ascii="Book Antiqua" w:hAnsi="Book Antiqua" w:cs="Times New Roman"/>
          <w:bCs/>
          <w:iCs/>
          <w:color w:val="000000" w:themeColor="text1"/>
          <w:sz w:val="24"/>
          <w:szCs w:val="24"/>
          <w:lang w:val="en-US"/>
        </w:rPr>
        <w:t>by Cicconi</w:t>
      </w:r>
      <w:r w:rsidR="00CA6769" w:rsidRPr="004B3A39">
        <w:rPr>
          <w:rFonts w:ascii="Book Antiqua" w:hAnsi="Book Antiqua" w:cs="Times New Roman"/>
          <w:bCs/>
          <w:iCs/>
          <w:color w:val="000000" w:themeColor="text1"/>
          <w:sz w:val="24"/>
          <w:szCs w:val="24"/>
          <w:lang w:val="en-US"/>
        </w:rPr>
        <w:t xml:space="preserve"> </w:t>
      </w:r>
      <w:r w:rsidR="00ED33B2" w:rsidRPr="004B3A39">
        <w:rPr>
          <w:rFonts w:ascii="Book Antiqua" w:hAnsi="Book Antiqua" w:cs="Times New Roman"/>
          <w:bCs/>
          <w:i/>
          <w:iCs/>
          <w:color w:val="000000" w:themeColor="text1"/>
          <w:sz w:val="24"/>
          <w:szCs w:val="24"/>
          <w:lang w:val="en-US"/>
        </w:rPr>
        <w:t>et al</w:t>
      </w:r>
      <w:r w:rsidR="00243A96" w:rsidRPr="004B3A39">
        <w:rPr>
          <w:rFonts w:ascii="Book Antiqua" w:hAnsi="Book Antiqua" w:cs="Times New Roman" w:hint="eastAsia"/>
          <w:bCs/>
          <w:iCs/>
          <w:color w:val="000000" w:themeColor="text1"/>
          <w:sz w:val="24"/>
          <w:szCs w:val="24"/>
          <w:vertAlign w:val="superscript"/>
          <w:lang w:val="en-US" w:eastAsia="zh-CN"/>
        </w:rPr>
        <w:t>[105]</w:t>
      </w:r>
      <w:r w:rsidR="00ED33B2" w:rsidRPr="004B3A39">
        <w:rPr>
          <w:rFonts w:ascii="Book Antiqua" w:hAnsi="Book Antiqua" w:cs="Times New Roman"/>
          <w:bCs/>
          <w:iCs/>
          <w:color w:val="000000" w:themeColor="text1"/>
          <w:sz w:val="24"/>
          <w:szCs w:val="24"/>
          <w:vertAlign w:val="superscript"/>
          <w:lang w:val="en-US"/>
        </w:rPr>
        <w:t xml:space="preserve"> </w:t>
      </w:r>
      <w:r w:rsidR="00ED33B2" w:rsidRPr="004B3A39">
        <w:rPr>
          <w:rFonts w:ascii="Book Antiqua" w:hAnsi="Book Antiqua" w:cs="Times New Roman"/>
          <w:bCs/>
          <w:iCs/>
          <w:color w:val="000000" w:themeColor="text1"/>
          <w:sz w:val="24"/>
          <w:szCs w:val="24"/>
          <w:lang w:val="en-US"/>
        </w:rPr>
        <w:t>in 2001</w:t>
      </w:r>
      <w:r w:rsidR="00CA6769" w:rsidRPr="004B3A39">
        <w:rPr>
          <w:rFonts w:ascii="Book Antiqua" w:hAnsi="Book Antiqua" w:cs="Times New Roman"/>
          <w:bCs/>
          <w:iCs/>
          <w:color w:val="000000" w:themeColor="text1"/>
          <w:sz w:val="24"/>
          <w:szCs w:val="24"/>
          <w:lang w:val="en-US"/>
        </w:rPr>
        <w:t xml:space="preserve"> </w:t>
      </w:r>
      <w:r w:rsidR="00E579D6" w:rsidRPr="004B3A39">
        <w:rPr>
          <w:rFonts w:ascii="Book Antiqua" w:hAnsi="Book Antiqua" w:cs="Times New Roman"/>
          <w:bCs/>
          <w:iCs/>
          <w:color w:val="000000" w:themeColor="text1"/>
          <w:sz w:val="24"/>
          <w:szCs w:val="24"/>
          <w:lang w:val="en-US"/>
        </w:rPr>
        <w:t xml:space="preserve">and </w:t>
      </w:r>
      <w:r w:rsidR="00094BB8" w:rsidRPr="004B3A39">
        <w:rPr>
          <w:rFonts w:ascii="Book Antiqua" w:hAnsi="Book Antiqua" w:cs="Times New Roman"/>
          <w:bCs/>
          <w:iCs/>
          <w:color w:val="000000" w:themeColor="text1"/>
          <w:sz w:val="24"/>
          <w:szCs w:val="24"/>
          <w:lang w:val="en-US"/>
        </w:rPr>
        <w:t>was subsequently</w:t>
      </w:r>
      <w:r w:rsidR="00720694" w:rsidRPr="004B3A39">
        <w:rPr>
          <w:rFonts w:ascii="Book Antiqua" w:hAnsi="Book Antiqua" w:cs="Times New Roman"/>
          <w:bCs/>
          <w:iCs/>
          <w:color w:val="000000" w:themeColor="text1"/>
          <w:sz w:val="24"/>
          <w:szCs w:val="24"/>
          <w:lang w:val="en-US"/>
        </w:rPr>
        <w:t xml:space="preserve"> </w:t>
      </w:r>
      <w:r w:rsidR="00E579D6" w:rsidRPr="004B3A39">
        <w:rPr>
          <w:rFonts w:ascii="Book Antiqua" w:hAnsi="Book Antiqua" w:cs="Times New Roman"/>
          <w:bCs/>
          <w:iCs/>
          <w:color w:val="000000" w:themeColor="text1"/>
          <w:sz w:val="24"/>
          <w:szCs w:val="24"/>
          <w:lang w:val="en-US"/>
        </w:rPr>
        <w:t>described by o</w:t>
      </w:r>
      <w:r w:rsidR="00B560D8" w:rsidRPr="004B3A39">
        <w:rPr>
          <w:rFonts w:ascii="Book Antiqua" w:hAnsi="Book Antiqua" w:cs="Times New Roman"/>
          <w:bCs/>
          <w:iCs/>
          <w:color w:val="000000" w:themeColor="text1"/>
          <w:sz w:val="24"/>
          <w:szCs w:val="24"/>
          <w:lang w:val="en-US"/>
        </w:rPr>
        <w:t>ther authors</w:t>
      </w:r>
      <w:r w:rsidR="00610052" w:rsidRPr="004B3A39">
        <w:rPr>
          <w:rFonts w:ascii="Book Antiqua" w:hAnsi="Book Antiqua" w:cs="Times New Roman"/>
          <w:color w:val="000000" w:themeColor="text1"/>
          <w:sz w:val="24"/>
          <w:szCs w:val="24"/>
          <w:vertAlign w:val="superscript"/>
          <w:lang w:val="en-US"/>
        </w:rPr>
        <w:t>[105,106</w:t>
      </w:r>
      <w:r w:rsidR="00D63F9E" w:rsidRPr="004B3A39">
        <w:rPr>
          <w:rFonts w:ascii="Book Antiqua" w:hAnsi="Book Antiqua" w:cs="Times New Roman"/>
          <w:color w:val="000000" w:themeColor="text1"/>
          <w:sz w:val="24"/>
          <w:szCs w:val="24"/>
          <w:vertAlign w:val="superscript"/>
          <w:lang w:val="en-US"/>
        </w:rPr>
        <w:t>]</w:t>
      </w:r>
      <w:r w:rsidR="00E61F7E" w:rsidRPr="004B3A39">
        <w:rPr>
          <w:rFonts w:ascii="Book Antiqua" w:hAnsi="Book Antiqua" w:cs="Times New Roman"/>
          <w:bCs/>
          <w:iCs/>
          <w:color w:val="000000" w:themeColor="text1"/>
          <w:sz w:val="24"/>
          <w:szCs w:val="24"/>
          <w:lang w:val="en-US"/>
        </w:rPr>
        <w:t xml:space="preserve">. </w:t>
      </w:r>
      <w:r w:rsidR="00E61F7E" w:rsidRPr="004B3A39">
        <w:rPr>
          <w:rFonts w:ascii="Book Antiqua" w:hAnsi="Book Antiqua" w:cs="Times New Roman"/>
          <w:color w:val="000000" w:themeColor="text1"/>
          <w:sz w:val="24"/>
          <w:szCs w:val="24"/>
          <w:lang w:val="en-US"/>
        </w:rPr>
        <w:t>AN (</w:t>
      </w:r>
      <w:r w:rsidR="00094BB8" w:rsidRPr="004B3A39">
        <w:rPr>
          <w:rFonts w:ascii="Book Antiqua" w:hAnsi="Book Antiqua" w:cs="Times New Roman"/>
          <w:color w:val="000000" w:themeColor="text1"/>
          <w:sz w:val="24"/>
          <w:szCs w:val="24"/>
          <w:lang w:val="en-US"/>
        </w:rPr>
        <w:t xml:space="preserve">defined as </w:t>
      </w:r>
      <w:r w:rsidR="00E61F7E" w:rsidRPr="004B3A39">
        <w:rPr>
          <w:rFonts w:ascii="Book Antiqua" w:hAnsi="Book Antiqua" w:cs="Times New Roman"/>
          <w:color w:val="000000" w:themeColor="text1"/>
          <w:sz w:val="24"/>
          <w:szCs w:val="24"/>
          <w:lang w:val="en-US"/>
        </w:rPr>
        <w:t xml:space="preserve">400 neutrophils per μL) </w:t>
      </w:r>
      <w:r w:rsidR="00B560D8" w:rsidRPr="004B3A39">
        <w:rPr>
          <w:rFonts w:ascii="Book Antiqua" w:hAnsi="Book Antiqua" w:cs="Times New Roman"/>
          <w:bCs/>
          <w:iCs/>
          <w:color w:val="000000" w:themeColor="text1"/>
          <w:sz w:val="24"/>
          <w:szCs w:val="24"/>
          <w:lang w:val="en-US"/>
        </w:rPr>
        <w:t>may dramatically improve</w:t>
      </w:r>
      <w:r w:rsidR="00E61F7E" w:rsidRPr="004B3A39">
        <w:rPr>
          <w:rFonts w:ascii="Book Antiqua" w:hAnsi="Book Antiqua" w:cs="Times New Roman"/>
          <w:bCs/>
          <w:iCs/>
          <w:color w:val="000000" w:themeColor="text1"/>
          <w:sz w:val="24"/>
          <w:szCs w:val="24"/>
          <w:lang w:val="en-US"/>
        </w:rPr>
        <w:t xml:space="preserve"> after </w:t>
      </w:r>
      <w:r w:rsidR="00E61F7E" w:rsidRPr="004B3A39">
        <w:rPr>
          <w:rFonts w:ascii="Book Antiqua" w:hAnsi="Book Antiqua" w:cs="Times New Roman"/>
          <w:bCs/>
          <w:i/>
          <w:iCs/>
          <w:color w:val="000000" w:themeColor="text1"/>
          <w:sz w:val="24"/>
          <w:szCs w:val="24"/>
          <w:lang w:val="en-US"/>
        </w:rPr>
        <w:t>H.</w:t>
      </w:r>
      <w:r w:rsidR="00E326C5" w:rsidRPr="004B3A39">
        <w:rPr>
          <w:rFonts w:ascii="Book Antiqua" w:hAnsi="Book Antiqua" w:cs="Times New Roman"/>
          <w:bCs/>
          <w:i/>
          <w:iCs/>
          <w:color w:val="000000" w:themeColor="text1"/>
          <w:sz w:val="24"/>
          <w:szCs w:val="24"/>
          <w:lang w:val="en-US"/>
        </w:rPr>
        <w:t xml:space="preserve"> </w:t>
      </w:r>
      <w:r w:rsidR="00E61F7E" w:rsidRPr="004B3A39">
        <w:rPr>
          <w:rFonts w:ascii="Book Antiqua" w:hAnsi="Book Antiqua" w:cs="Times New Roman"/>
          <w:bCs/>
          <w:i/>
          <w:iCs/>
          <w:color w:val="000000" w:themeColor="text1"/>
          <w:sz w:val="24"/>
          <w:szCs w:val="24"/>
          <w:lang w:val="en-US"/>
        </w:rPr>
        <w:t>pylori</w:t>
      </w:r>
      <w:r w:rsidR="00E61F7E" w:rsidRPr="004B3A39">
        <w:rPr>
          <w:rFonts w:ascii="Book Antiqua" w:hAnsi="Book Antiqua" w:cs="Times New Roman"/>
          <w:bCs/>
          <w:iCs/>
          <w:color w:val="000000" w:themeColor="text1"/>
          <w:sz w:val="24"/>
          <w:szCs w:val="24"/>
          <w:lang w:val="en-US"/>
        </w:rPr>
        <w:t xml:space="preserve"> </w:t>
      </w:r>
      <w:proofErr w:type="gramStart"/>
      <w:r w:rsidR="00E61F7E" w:rsidRPr="004B3A39">
        <w:rPr>
          <w:rFonts w:ascii="Book Antiqua" w:hAnsi="Book Antiqua" w:cs="Times New Roman"/>
          <w:bCs/>
          <w:iCs/>
          <w:color w:val="000000" w:themeColor="text1"/>
          <w:sz w:val="24"/>
          <w:szCs w:val="24"/>
          <w:lang w:val="en-US"/>
        </w:rPr>
        <w:t>eradication</w:t>
      </w:r>
      <w:r w:rsidR="00610052" w:rsidRPr="004B3A39">
        <w:rPr>
          <w:rFonts w:ascii="Book Antiqua" w:hAnsi="Book Antiqua" w:cs="Times New Roman"/>
          <w:color w:val="000000" w:themeColor="text1"/>
          <w:sz w:val="24"/>
          <w:szCs w:val="24"/>
          <w:vertAlign w:val="superscript"/>
          <w:lang w:val="en-US"/>
        </w:rPr>
        <w:t>[</w:t>
      </w:r>
      <w:proofErr w:type="gramEnd"/>
      <w:r w:rsidR="00610052" w:rsidRPr="004B3A39">
        <w:rPr>
          <w:rFonts w:ascii="Book Antiqua" w:hAnsi="Book Antiqua" w:cs="Times New Roman"/>
          <w:color w:val="000000" w:themeColor="text1"/>
          <w:sz w:val="24"/>
          <w:szCs w:val="24"/>
          <w:vertAlign w:val="superscript"/>
          <w:lang w:val="en-US"/>
        </w:rPr>
        <w:t>87,107,108</w:t>
      </w:r>
      <w:r w:rsidR="00D63F9E" w:rsidRPr="004B3A39">
        <w:rPr>
          <w:rFonts w:ascii="Book Antiqua" w:hAnsi="Book Antiqua" w:cs="Times New Roman"/>
          <w:color w:val="000000" w:themeColor="text1"/>
          <w:sz w:val="24"/>
          <w:szCs w:val="24"/>
          <w:vertAlign w:val="superscript"/>
          <w:lang w:val="en-US"/>
        </w:rPr>
        <w:t>]</w:t>
      </w:r>
      <w:r w:rsidR="009E60DD" w:rsidRPr="004B3A39">
        <w:rPr>
          <w:rFonts w:ascii="Book Antiqua" w:hAnsi="Book Antiqua" w:cs="Times New Roman"/>
          <w:bCs/>
          <w:iCs/>
          <w:color w:val="000000" w:themeColor="text1"/>
          <w:sz w:val="24"/>
          <w:szCs w:val="24"/>
          <w:lang w:val="en-US"/>
        </w:rPr>
        <w:t xml:space="preserve">. The association between </w:t>
      </w:r>
      <w:r w:rsidR="009E60DD" w:rsidRPr="004B3A39">
        <w:rPr>
          <w:rFonts w:ascii="Book Antiqua" w:hAnsi="Book Antiqua" w:cs="Times New Roman"/>
          <w:i/>
          <w:color w:val="000000" w:themeColor="text1"/>
          <w:sz w:val="24"/>
          <w:szCs w:val="24"/>
          <w:lang w:val="en-US"/>
        </w:rPr>
        <w:t>H. pylori</w:t>
      </w:r>
      <w:r w:rsidR="009E60DD" w:rsidRPr="004B3A39">
        <w:rPr>
          <w:rFonts w:ascii="Book Antiqua" w:hAnsi="Book Antiqua" w:cs="Times New Roman"/>
          <w:color w:val="000000" w:themeColor="text1"/>
          <w:sz w:val="24"/>
          <w:szCs w:val="24"/>
          <w:lang w:val="en-US"/>
        </w:rPr>
        <w:t xml:space="preserve"> infection and </w:t>
      </w:r>
      <w:r w:rsidR="009E60DD" w:rsidRPr="004B3A39">
        <w:rPr>
          <w:rFonts w:ascii="Book Antiqua" w:hAnsi="Book Antiqua" w:cs="Times New Roman"/>
          <w:bCs/>
          <w:iCs/>
          <w:color w:val="000000" w:themeColor="text1"/>
          <w:sz w:val="24"/>
          <w:szCs w:val="24"/>
          <w:lang w:val="en-US"/>
        </w:rPr>
        <w:t>PCD,</w:t>
      </w:r>
      <w:r w:rsidR="00E61F7E" w:rsidRPr="004B3A39">
        <w:rPr>
          <w:rFonts w:ascii="Book Antiqua" w:hAnsi="Book Antiqua" w:cs="Times New Roman"/>
          <w:bCs/>
          <w:iCs/>
          <w:color w:val="000000" w:themeColor="text1"/>
          <w:sz w:val="24"/>
          <w:szCs w:val="24"/>
          <w:lang w:val="en-US"/>
        </w:rPr>
        <w:t xml:space="preserve"> including monoclonal gammopathy of undetermined significance (MG</w:t>
      </w:r>
      <w:r w:rsidR="009E60DD" w:rsidRPr="004B3A39">
        <w:rPr>
          <w:rFonts w:ascii="Book Antiqua" w:hAnsi="Book Antiqua" w:cs="Times New Roman"/>
          <w:bCs/>
          <w:iCs/>
          <w:color w:val="000000" w:themeColor="text1"/>
          <w:sz w:val="24"/>
          <w:szCs w:val="24"/>
          <w:lang w:val="en-US"/>
        </w:rPr>
        <w:t xml:space="preserve">US), multiple myeloma, solitary </w:t>
      </w:r>
      <w:r w:rsidR="00E61F7E" w:rsidRPr="004B3A39">
        <w:rPr>
          <w:rFonts w:ascii="Book Antiqua" w:hAnsi="Book Antiqua" w:cs="Times New Roman"/>
          <w:bCs/>
          <w:iCs/>
          <w:color w:val="000000" w:themeColor="text1"/>
          <w:sz w:val="24"/>
          <w:szCs w:val="24"/>
          <w:lang w:val="en-US"/>
        </w:rPr>
        <w:t>plasmacytomas, plasma cell leukemia, Waldenstrom macroglobulinemia and other chronic myeloproliferative diseases of B lymphocytes</w:t>
      </w:r>
      <w:r w:rsidR="00B560D8" w:rsidRPr="004B3A39">
        <w:rPr>
          <w:rFonts w:ascii="Book Antiqua" w:hAnsi="Book Antiqua" w:cs="Times New Roman"/>
          <w:bCs/>
          <w:iCs/>
          <w:color w:val="000000" w:themeColor="text1"/>
          <w:sz w:val="24"/>
          <w:szCs w:val="24"/>
          <w:lang w:val="en-US"/>
        </w:rPr>
        <w:t>, is</w:t>
      </w:r>
      <w:r w:rsidR="00E61F7E" w:rsidRPr="004B3A39">
        <w:rPr>
          <w:rFonts w:ascii="Book Antiqua" w:hAnsi="Book Antiqua" w:cs="Times New Roman"/>
          <w:bCs/>
          <w:iCs/>
          <w:color w:val="000000" w:themeColor="text1"/>
          <w:sz w:val="24"/>
          <w:szCs w:val="24"/>
          <w:lang w:val="en-US"/>
        </w:rPr>
        <w:t xml:space="preserve"> supported by some authors </w:t>
      </w:r>
      <w:r w:rsidR="00B560D8" w:rsidRPr="004B3A39">
        <w:rPr>
          <w:rFonts w:ascii="Book Antiqua" w:hAnsi="Book Antiqua" w:cs="Times New Roman"/>
          <w:bCs/>
          <w:iCs/>
          <w:color w:val="000000" w:themeColor="text1"/>
          <w:sz w:val="24"/>
          <w:szCs w:val="24"/>
          <w:lang w:val="en-US"/>
        </w:rPr>
        <w:t>but not b</w:t>
      </w:r>
      <w:r w:rsidR="00613704" w:rsidRPr="004B3A39">
        <w:rPr>
          <w:rFonts w:ascii="Book Antiqua" w:hAnsi="Book Antiqua" w:cs="Times New Roman"/>
          <w:bCs/>
          <w:iCs/>
          <w:color w:val="000000" w:themeColor="text1"/>
          <w:sz w:val="24"/>
          <w:szCs w:val="24"/>
          <w:lang w:val="en-US"/>
        </w:rPr>
        <w:t xml:space="preserve">y </w:t>
      </w:r>
      <w:proofErr w:type="gramStart"/>
      <w:r w:rsidR="00613704" w:rsidRPr="004B3A39">
        <w:rPr>
          <w:rFonts w:ascii="Book Antiqua" w:hAnsi="Book Antiqua" w:cs="Times New Roman"/>
          <w:bCs/>
          <w:iCs/>
          <w:color w:val="000000" w:themeColor="text1"/>
          <w:sz w:val="24"/>
          <w:szCs w:val="24"/>
          <w:lang w:val="en-US"/>
        </w:rPr>
        <w:t>o</w:t>
      </w:r>
      <w:r w:rsidR="00E61F7E" w:rsidRPr="004B3A39">
        <w:rPr>
          <w:rFonts w:ascii="Book Antiqua" w:hAnsi="Book Antiqua" w:cs="Times New Roman"/>
          <w:bCs/>
          <w:iCs/>
          <w:color w:val="000000" w:themeColor="text1"/>
          <w:sz w:val="24"/>
          <w:szCs w:val="24"/>
          <w:lang w:val="en-US"/>
        </w:rPr>
        <w:t>thers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107,109-111</w:t>
      </w:r>
      <w:r w:rsidR="00D63F9E" w:rsidRPr="004B3A39">
        <w:rPr>
          <w:rFonts w:ascii="Book Antiqua" w:hAnsi="Book Antiqua" w:cs="Times New Roman"/>
          <w:color w:val="000000" w:themeColor="text1"/>
          <w:sz w:val="24"/>
          <w:szCs w:val="24"/>
          <w:vertAlign w:val="superscript"/>
          <w:lang w:val="en-US"/>
        </w:rPr>
        <w:t>]</w:t>
      </w:r>
      <w:r w:rsidR="00F4437D" w:rsidRPr="004B3A39">
        <w:rPr>
          <w:rFonts w:ascii="Book Antiqua" w:hAnsi="Book Antiqua" w:cs="Times New Roman"/>
          <w:bCs/>
          <w:iCs/>
          <w:color w:val="000000" w:themeColor="text1"/>
          <w:sz w:val="24"/>
          <w:szCs w:val="24"/>
          <w:lang w:val="en-US"/>
        </w:rPr>
        <w:t xml:space="preserve">. </w:t>
      </w:r>
      <w:r w:rsidR="009E60DD" w:rsidRPr="004B3A39">
        <w:rPr>
          <w:rFonts w:ascii="Book Antiqua" w:hAnsi="Book Antiqua" w:cs="Times New Roman"/>
          <w:bCs/>
          <w:iCs/>
          <w:color w:val="000000" w:themeColor="text1"/>
          <w:sz w:val="24"/>
          <w:szCs w:val="24"/>
          <w:lang w:val="en-US"/>
        </w:rPr>
        <w:t>This rela</w:t>
      </w:r>
      <w:r w:rsidR="00094BB8" w:rsidRPr="004B3A39">
        <w:rPr>
          <w:rFonts w:ascii="Book Antiqua" w:hAnsi="Book Antiqua" w:cs="Times New Roman"/>
          <w:bCs/>
          <w:iCs/>
          <w:color w:val="000000" w:themeColor="text1"/>
          <w:sz w:val="24"/>
          <w:szCs w:val="24"/>
          <w:lang w:val="en-US"/>
        </w:rPr>
        <w:t>t</w:t>
      </w:r>
      <w:r w:rsidR="009E60DD" w:rsidRPr="004B3A39">
        <w:rPr>
          <w:rFonts w:ascii="Book Antiqua" w:hAnsi="Book Antiqua" w:cs="Times New Roman"/>
          <w:bCs/>
          <w:iCs/>
          <w:color w:val="000000" w:themeColor="text1"/>
          <w:sz w:val="24"/>
          <w:szCs w:val="24"/>
          <w:lang w:val="en-US"/>
        </w:rPr>
        <w:t xml:space="preserve">ionship </w:t>
      </w:r>
      <w:r w:rsidR="00094BB8" w:rsidRPr="004B3A39">
        <w:rPr>
          <w:rFonts w:ascii="Book Antiqua" w:hAnsi="Book Antiqua" w:cs="Times New Roman"/>
          <w:bCs/>
          <w:iCs/>
          <w:color w:val="000000" w:themeColor="text1"/>
          <w:sz w:val="24"/>
          <w:szCs w:val="24"/>
          <w:lang w:val="en-US"/>
        </w:rPr>
        <w:t>may</w:t>
      </w:r>
      <w:r w:rsidR="009E60DD" w:rsidRPr="004B3A39">
        <w:rPr>
          <w:rFonts w:ascii="Book Antiqua" w:hAnsi="Book Antiqua" w:cs="Times New Roman"/>
          <w:bCs/>
          <w:iCs/>
          <w:color w:val="000000" w:themeColor="text1"/>
          <w:sz w:val="24"/>
          <w:szCs w:val="24"/>
          <w:lang w:val="en-US"/>
        </w:rPr>
        <w:t>be a resul</w:t>
      </w:r>
      <w:r w:rsidR="002D49F6" w:rsidRPr="004B3A39">
        <w:rPr>
          <w:rFonts w:ascii="Book Antiqua" w:hAnsi="Book Antiqua" w:cs="Times New Roman"/>
          <w:bCs/>
          <w:iCs/>
          <w:color w:val="000000" w:themeColor="text1"/>
          <w:sz w:val="24"/>
          <w:szCs w:val="24"/>
          <w:lang w:val="en-US"/>
        </w:rPr>
        <w:t>t</w:t>
      </w:r>
      <w:r w:rsidR="009E60DD" w:rsidRPr="004B3A39">
        <w:rPr>
          <w:rFonts w:ascii="Book Antiqua" w:hAnsi="Book Antiqua" w:cs="Times New Roman"/>
          <w:bCs/>
          <w:iCs/>
          <w:color w:val="000000" w:themeColor="text1"/>
          <w:sz w:val="24"/>
          <w:szCs w:val="24"/>
          <w:lang w:val="en-US"/>
        </w:rPr>
        <w:t xml:space="preserve"> of chronic antigen</w:t>
      </w:r>
      <w:r w:rsidR="00686297" w:rsidRPr="004B3A39">
        <w:rPr>
          <w:rFonts w:ascii="Book Antiqua" w:hAnsi="Book Antiqua" w:cs="Times New Roman"/>
          <w:bCs/>
          <w:iCs/>
          <w:color w:val="000000" w:themeColor="text1"/>
          <w:sz w:val="24"/>
          <w:szCs w:val="24"/>
          <w:lang w:val="en-US"/>
        </w:rPr>
        <w:t>ic</w:t>
      </w:r>
      <w:r w:rsidR="009E60DD" w:rsidRPr="004B3A39">
        <w:rPr>
          <w:rFonts w:ascii="Book Antiqua" w:hAnsi="Book Antiqua" w:cs="Times New Roman"/>
          <w:bCs/>
          <w:iCs/>
          <w:color w:val="000000" w:themeColor="text1"/>
          <w:sz w:val="24"/>
          <w:szCs w:val="24"/>
          <w:lang w:val="en-US"/>
        </w:rPr>
        <w:t xml:space="preserve"> stimulation of </w:t>
      </w:r>
      <w:r w:rsidR="00094BB8" w:rsidRPr="004B3A39">
        <w:rPr>
          <w:rFonts w:ascii="Book Antiqua" w:hAnsi="Book Antiqua" w:cs="Times New Roman"/>
          <w:bCs/>
          <w:iCs/>
          <w:color w:val="000000" w:themeColor="text1"/>
          <w:sz w:val="24"/>
          <w:szCs w:val="24"/>
          <w:lang w:val="en-US"/>
        </w:rPr>
        <w:t xml:space="preserve">B </w:t>
      </w:r>
      <w:r w:rsidR="009E60DD" w:rsidRPr="004B3A39">
        <w:rPr>
          <w:rFonts w:ascii="Book Antiqua" w:hAnsi="Book Antiqua" w:cs="Times New Roman"/>
          <w:bCs/>
          <w:iCs/>
          <w:color w:val="000000" w:themeColor="text1"/>
          <w:sz w:val="24"/>
          <w:szCs w:val="24"/>
          <w:lang w:val="en-US"/>
        </w:rPr>
        <w:t xml:space="preserve">lymphocytes by </w:t>
      </w:r>
      <w:r w:rsidR="009E60DD" w:rsidRPr="004B3A39">
        <w:rPr>
          <w:rFonts w:ascii="Book Antiqua" w:hAnsi="Book Antiqua" w:cs="Times New Roman"/>
          <w:i/>
          <w:color w:val="000000" w:themeColor="text1"/>
          <w:sz w:val="24"/>
          <w:szCs w:val="24"/>
          <w:lang w:val="en-US"/>
        </w:rPr>
        <w:t xml:space="preserve">H. </w:t>
      </w:r>
      <w:proofErr w:type="gramStart"/>
      <w:r w:rsidR="009E60DD" w:rsidRPr="004B3A39">
        <w:rPr>
          <w:rFonts w:ascii="Book Antiqua" w:hAnsi="Book Antiqua" w:cs="Times New Roman"/>
          <w:i/>
          <w:color w:val="000000" w:themeColor="text1"/>
          <w:sz w:val="24"/>
          <w:szCs w:val="24"/>
          <w:lang w:val="en-US"/>
        </w:rPr>
        <w:t>pylori</w:t>
      </w:r>
      <w:r w:rsidR="00610052" w:rsidRPr="004B3A39">
        <w:rPr>
          <w:rFonts w:ascii="Book Antiqua" w:hAnsi="Book Antiqua" w:cs="Times New Roman"/>
          <w:color w:val="000000" w:themeColor="text1"/>
          <w:sz w:val="24"/>
          <w:szCs w:val="24"/>
          <w:vertAlign w:val="superscript"/>
          <w:lang w:val="en-US"/>
        </w:rPr>
        <w:t>[</w:t>
      </w:r>
      <w:proofErr w:type="gramEnd"/>
      <w:r w:rsidR="00610052" w:rsidRPr="004B3A39">
        <w:rPr>
          <w:rFonts w:ascii="Book Antiqua" w:hAnsi="Book Antiqua" w:cs="Times New Roman"/>
          <w:color w:val="000000" w:themeColor="text1"/>
          <w:sz w:val="24"/>
          <w:szCs w:val="24"/>
          <w:vertAlign w:val="superscript"/>
          <w:lang w:val="en-US"/>
        </w:rPr>
        <w:t>84</w:t>
      </w:r>
      <w:r w:rsidR="00D63F9E" w:rsidRPr="004B3A39">
        <w:rPr>
          <w:rFonts w:ascii="Book Antiqua" w:hAnsi="Book Antiqua" w:cs="Times New Roman"/>
          <w:color w:val="000000" w:themeColor="text1"/>
          <w:sz w:val="24"/>
          <w:szCs w:val="24"/>
          <w:vertAlign w:val="superscript"/>
          <w:lang w:val="en-US"/>
        </w:rPr>
        <w:t>]</w:t>
      </w:r>
      <w:r w:rsidR="00F4437D" w:rsidRPr="004B3A39">
        <w:rPr>
          <w:rFonts w:ascii="Book Antiqua" w:hAnsi="Book Antiqua" w:cs="Times New Roman"/>
          <w:color w:val="000000" w:themeColor="text1"/>
          <w:sz w:val="24"/>
          <w:szCs w:val="24"/>
          <w:lang w:val="en-US"/>
        </w:rPr>
        <w:t>.</w:t>
      </w:r>
    </w:p>
    <w:p w:rsidR="00D63F9E" w:rsidRPr="004B3A39" w:rsidRDefault="00D63F9E" w:rsidP="00B45F5D">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3044D8" w:rsidRPr="004B3A39" w:rsidRDefault="002F61F1" w:rsidP="00B45F5D">
      <w:pPr>
        <w:autoSpaceDE w:val="0"/>
        <w:autoSpaceDN w:val="0"/>
        <w:adjustRightInd w:val="0"/>
        <w:spacing w:after="0" w:line="360" w:lineRule="auto"/>
        <w:jc w:val="both"/>
        <w:rPr>
          <w:rFonts w:ascii="Book Antiqua" w:hAnsi="Book Antiqua" w:cs="Times New Roman"/>
          <w:bCs/>
          <w:iCs/>
          <w:color w:val="000000" w:themeColor="text1"/>
          <w:sz w:val="24"/>
          <w:szCs w:val="24"/>
          <w:lang w:val="en-US"/>
        </w:rPr>
      </w:pPr>
      <w:r w:rsidRPr="004B3A39">
        <w:rPr>
          <w:rFonts w:ascii="Book Antiqua" w:hAnsi="Book Antiqua" w:cs="Times New Roman"/>
          <w:b/>
          <w:color w:val="000000" w:themeColor="text1"/>
          <w:sz w:val="24"/>
          <w:szCs w:val="24"/>
          <w:lang w:val="en-US"/>
        </w:rPr>
        <w:t>OCULAR DISEASES</w:t>
      </w:r>
    </w:p>
    <w:p w:rsidR="007E5704" w:rsidRPr="004B3A39" w:rsidRDefault="00E60AFD" w:rsidP="00B45F5D">
      <w:pPr>
        <w:pStyle w:val="NormalWeb"/>
        <w:spacing w:before="0" w:beforeAutospacing="0" w:after="0" w:afterAutospacing="0" w:line="360" w:lineRule="auto"/>
        <w:jc w:val="both"/>
        <w:rPr>
          <w:rFonts w:ascii="Book Antiqua" w:hAnsi="Book Antiqua"/>
          <w:color w:val="000000" w:themeColor="text1"/>
          <w:lang w:val="en-US"/>
        </w:rPr>
      </w:pPr>
      <w:r w:rsidRPr="004B3A39">
        <w:rPr>
          <w:rFonts w:ascii="Book Antiqua" w:hAnsi="Book Antiqua"/>
          <w:color w:val="000000" w:themeColor="text1"/>
          <w:lang w:val="en-US"/>
        </w:rPr>
        <w:t xml:space="preserve">Ocular diseases described in association with </w:t>
      </w:r>
      <w:r w:rsidRPr="004B3A39">
        <w:rPr>
          <w:rFonts w:ascii="Book Antiqua" w:hAnsi="Book Antiqua"/>
          <w:i/>
          <w:color w:val="000000" w:themeColor="text1"/>
          <w:lang w:val="en-US"/>
        </w:rPr>
        <w:t>H. pylori</w:t>
      </w:r>
      <w:r w:rsidRPr="004B3A39">
        <w:rPr>
          <w:rFonts w:ascii="Book Antiqua" w:hAnsi="Book Antiqua"/>
          <w:color w:val="000000" w:themeColor="text1"/>
          <w:lang w:val="en-US"/>
        </w:rPr>
        <w:t xml:space="preserve"> infection are open-angle glaucoma (OAG)</w:t>
      </w:r>
      <w:r w:rsidR="00B04062" w:rsidRPr="004B3A39">
        <w:rPr>
          <w:rFonts w:ascii="Book Antiqua" w:hAnsi="Book Antiqua"/>
          <w:color w:val="000000" w:themeColor="text1"/>
          <w:lang w:val="en-US"/>
        </w:rPr>
        <w:t xml:space="preserve">, </w:t>
      </w:r>
      <w:r w:rsidRPr="004B3A39">
        <w:rPr>
          <w:rFonts w:ascii="Book Antiqua" w:hAnsi="Book Antiqua"/>
          <w:color w:val="000000" w:themeColor="text1"/>
          <w:lang w:val="en-US"/>
        </w:rPr>
        <w:t>central serous chorioretinitis (CSC)</w:t>
      </w:r>
      <w:r w:rsidR="00B04062" w:rsidRPr="004B3A39">
        <w:rPr>
          <w:rFonts w:ascii="Book Antiqua" w:hAnsi="Book Antiqua"/>
          <w:color w:val="000000" w:themeColor="text1"/>
          <w:lang w:val="en-US"/>
        </w:rPr>
        <w:t xml:space="preserve"> and blepharitis</w:t>
      </w:r>
      <w:r w:rsidR="00686D30" w:rsidRPr="004B3A39">
        <w:rPr>
          <w:rFonts w:ascii="Book Antiqua" w:hAnsi="Book Antiqua"/>
          <w:color w:val="000000" w:themeColor="text1"/>
          <w:lang w:val="en-US"/>
        </w:rPr>
        <w:t xml:space="preserve"> (B)</w:t>
      </w:r>
      <w:r w:rsidRPr="004B3A39">
        <w:rPr>
          <w:rFonts w:ascii="Book Antiqua" w:hAnsi="Book Antiqua"/>
          <w:color w:val="000000" w:themeColor="text1"/>
          <w:lang w:val="en-US"/>
        </w:rPr>
        <w:t xml:space="preserve">. There are studies that show </w:t>
      </w:r>
      <w:r w:rsidR="00613704" w:rsidRPr="004B3A39">
        <w:rPr>
          <w:rFonts w:ascii="Book Antiqua" w:hAnsi="Book Antiqua"/>
          <w:color w:val="000000" w:themeColor="text1"/>
          <w:lang w:val="en-US"/>
        </w:rPr>
        <w:t>a p</w:t>
      </w:r>
      <w:r w:rsidR="00DE173A" w:rsidRPr="004B3A39">
        <w:rPr>
          <w:rFonts w:ascii="Book Antiqua" w:hAnsi="Book Antiqua"/>
          <w:color w:val="000000" w:themeColor="text1"/>
          <w:lang w:val="en-US"/>
        </w:rPr>
        <w:t>revalence of</w:t>
      </w:r>
      <w:r w:rsidR="00720694" w:rsidRPr="004B3A39">
        <w:rPr>
          <w:rFonts w:ascii="Book Antiqua" w:hAnsi="Book Antiqua"/>
          <w:color w:val="000000" w:themeColor="text1"/>
          <w:lang w:val="en-US"/>
        </w:rPr>
        <w:t xml:space="preserve"> </w:t>
      </w:r>
      <w:r w:rsidRPr="004B3A39">
        <w:rPr>
          <w:rFonts w:ascii="Book Antiqua" w:hAnsi="Book Antiqua"/>
          <w:i/>
          <w:color w:val="000000" w:themeColor="text1"/>
          <w:lang w:val="en-US"/>
        </w:rPr>
        <w:t>H. pylori</w:t>
      </w:r>
      <w:r w:rsidR="00DE173A" w:rsidRPr="004B3A39">
        <w:rPr>
          <w:rFonts w:ascii="Book Antiqua" w:hAnsi="Book Antiqua"/>
          <w:color w:val="000000" w:themeColor="text1"/>
          <w:lang w:val="en-US"/>
        </w:rPr>
        <w:t xml:space="preserve"> infectio</w:t>
      </w:r>
      <w:r w:rsidR="00613704" w:rsidRPr="004B3A39">
        <w:rPr>
          <w:rFonts w:ascii="Book Antiqua" w:hAnsi="Book Antiqua"/>
          <w:color w:val="000000" w:themeColor="text1"/>
          <w:lang w:val="en-US"/>
        </w:rPr>
        <w:t xml:space="preserve">n </w:t>
      </w:r>
      <w:r w:rsidR="00094BB8" w:rsidRPr="004B3A39">
        <w:rPr>
          <w:rFonts w:ascii="Book Antiqua" w:hAnsi="Book Antiqua"/>
          <w:color w:val="000000" w:themeColor="text1"/>
          <w:lang w:val="en-US"/>
        </w:rPr>
        <w:t xml:space="preserve">that is </w:t>
      </w:r>
      <w:r w:rsidR="00613704" w:rsidRPr="004B3A39">
        <w:rPr>
          <w:rFonts w:ascii="Book Antiqua" w:hAnsi="Book Antiqua"/>
          <w:color w:val="000000" w:themeColor="text1"/>
          <w:lang w:val="en-US"/>
        </w:rPr>
        <w:t>a</w:t>
      </w:r>
      <w:r w:rsidRPr="004B3A39">
        <w:rPr>
          <w:rFonts w:ascii="Book Antiqua" w:hAnsi="Book Antiqua"/>
          <w:color w:val="000000" w:themeColor="text1"/>
          <w:lang w:val="en-US"/>
        </w:rPr>
        <w:t xml:space="preserve">pproximately </w:t>
      </w:r>
      <w:r w:rsidR="00DE173A" w:rsidRPr="004B3A39">
        <w:rPr>
          <w:rFonts w:ascii="Book Antiqua" w:hAnsi="Book Antiqua"/>
          <w:color w:val="000000" w:themeColor="text1"/>
          <w:lang w:val="en-US"/>
        </w:rPr>
        <w:t>two</w:t>
      </w:r>
      <w:r w:rsidR="00094BB8" w:rsidRPr="004B3A39">
        <w:rPr>
          <w:rFonts w:ascii="Book Antiqua" w:hAnsi="Book Antiqua"/>
          <w:color w:val="000000" w:themeColor="text1"/>
          <w:lang w:val="en-US"/>
        </w:rPr>
        <w:t>-</w:t>
      </w:r>
      <w:r w:rsidR="00DE173A" w:rsidRPr="004B3A39">
        <w:rPr>
          <w:rFonts w:ascii="Book Antiqua" w:hAnsi="Book Antiqua"/>
          <w:color w:val="000000" w:themeColor="text1"/>
          <w:lang w:val="en-US"/>
        </w:rPr>
        <w:t xml:space="preserve">fold higher </w:t>
      </w:r>
      <w:r w:rsidRPr="004B3A39">
        <w:rPr>
          <w:rFonts w:ascii="Book Antiqua" w:hAnsi="Book Antiqua"/>
          <w:color w:val="000000" w:themeColor="text1"/>
          <w:lang w:val="en-US"/>
        </w:rPr>
        <w:t xml:space="preserve">in patients with </w:t>
      </w:r>
      <w:r w:rsidR="00E7615F" w:rsidRPr="004B3A39">
        <w:rPr>
          <w:rFonts w:ascii="Book Antiqua" w:hAnsi="Book Antiqua"/>
          <w:color w:val="000000" w:themeColor="text1"/>
          <w:lang w:val="en-US"/>
        </w:rPr>
        <w:t>OAG</w:t>
      </w:r>
      <w:r w:rsidR="00720694" w:rsidRPr="004B3A39">
        <w:rPr>
          <w:rFonts w:ascii="Book Antiqua" w:hAnsi="Book Antiqua"/>
          <w:color w:val="000000" w:themeColor="text1"/>
          <w:lang w:val="en-US"/>
        </w:rPr>
        <w:t xml:space="preserve"> </w:t>
      </w:r>
      <w:r w:rsidR="00094BB8" w:rsidRPr="004B3A39">
        <w:rPr>
          <w:rFonts w:ascii="Book Antiqua" w:hAnsi="Book Antiqua"/>
          <w:color w:val="000000" w:themeColor="text1"/>
          <w:lang w:val="en-US"/>
        </w:rPr>
        <w:t>than in</w:t>
      </w:r>
      <w:r w:rsidR="00DE173A" w:rsidRPr="004B3A39">
        <w:rPr>
          <w:rFonts w:ascii="Book Antiqua" w:hAnsi="Book Antiqua"/>
          <w:color w:val="000000" w:themeColor="text1"/>
          <w:lang w:val="en-US"/>
        </w:rPr>
        <w:t xml:space="preserve"> controls. Howeve</w:t>
      </w:r>
      <w:r w:rsidR="00613704" w:rsidRPr="004B3A39">
        <w:rPr>
          <w:rFonts w:ascii="Book Antiqua" w:hAnsi="Book Antiqua"/>
          <w:color w:val="000000" w:themeColor="text1"/>
          <w:lang w:val="en-US"/>
        </w:rPr>
        <w:t>r</w:t>
      </w:r>
      <w:r w:rsidR="00094BB8" w:rsidRPr="004B3A39">
        <w:rPr>
          <w:rFonts w:ascii="Book Antiqua" w:hAnsi="Book Antiqua"/>
          <w:color w:val="000000" w:themeColor="text1"/>
          <w:lang w:val="en-US"/>
        </w:rPr>
        <w:t>,</w:t>
      </w:r>
      <w:r w:rsidR="00613704" w:rsidRPr="004B3A39">
        <w:rPr>
          <w:rFonts w:ascii="Book Antiqua" w:hAnsi="Book Antiqua"/>
          <w:color w:val="000000" w:themeColor="text1"/>
          <w:lang w:val="en-US"/>
        </w:rPr>
        <w:t xml:space="preserve"> o</w:t>
      </w:r>
      <w:r w:rsidR="00DC5F7F" w:rsidRPr="004B3A39">
        <w:rPr>
          <w:rFonts w:ascii="Book Antiqua" w:hAnsi="Book Antiqua"/>
          <w:color w:val="000000" w:themeColor="text1"/>
          <w:lang w:val="en-US"/>
        </w:rPr>
        <w:t>ther authors</w:t>
      </w:r>
      <w:r w:rsidR="00094BB8" w:rsidRPr="004B3A39">
        <w:rPr>
          <w:rFonts w:ascii="Book Antiqua" w:hAnsi="Book Antiqua"/>
          <w:color w:val="000000" w:themeColor="text1"/>
          <w:lang w:val="en-US"/>
        </w:rPr>
        <w:t xml:space="preserve"> including</w:t>
      </w:r>
      <w:r w:rsidR="00AF09D6" w:rsidRPr="004B3A39">
        <w:rPr>
          <w:rFonts w:ascii="Book Antiqua" w:hAnsi="Book Antiqua"/>
          <w:color w:val="000000" w:themeColor="text1"/>
          <w:lang w:val="en-US"/>
        </w:rPr>
        <w:t xml:space="preserve"> </w:t>
      </w:r>
      <w:r w:rsidR="00B46704" w:rsidRPr="004B3A39">
        <w:rPr>
          <w:rFonts w:ascii="Book Antiqua" w:hAnsi="Book Antiqua"/>
          <w:color w:val="000000" w:themeColor="text1"/>
          <w:lang w:val="en-US"/>
        </w:rPr>
        <w:t>Galloway</w:t>
      </w:r>
      <w:r w:rsidRPr="004B3A39">
        <w:rPr>
          <w:rFonts w:ascii="Book Antiqua" w:hAnsi="Book Antiqua"/>
          <w:color w:val="000000" w:themeColor="text1"/>
          <w:lang w:val="en-US"/>
        </w:rPr>
        <w:t xml:space="preserve"> </w:t>
      </w:r>
      <w:r w:rsidRPr="004B3A39">
        <w:rPr>
          <w:rFonts w:ascii="Book Antiqua" w:hAnsi="Book Antiqua"/>
          <w:i/>
          <w:color w:val="000000" w:themeColor="text1"/>
          <w:lang w:val="en-US"/>
        </w:rPr>
        <w:t xml:space="preserve">et </w:t>
      </w:r>
      <w:proofErr w:type="gramStart"/>
      <w:r w:rsidRPr="004B3A39">
        <w:rPr>
          <w:rFonts w:ascii="Book Antiqua" w:hAnsi="Book Antiqua"/>
          <w:i/>
          <w:color w:val="000000" w:themeColor="text1"/>
          <w:lang w:val="en-US"/>
        </w:rPr>
        <w:t>al</w:t>
      </w:r>
      <w:r w:rsidR="008639FF" w:rsidRPr="004B3A39">
        <w:rPr>
          <w:rFonts w:ascii="Book Antiqua" w:hAnsi="Book Antiqua"/>
          <w:color w:val="000000" w:themeColor="text1"/>
          <w:vertAlign w:val="superscript"/>
          <w:lang w:val="en-US"/>
        </w:rPr>
        <w:t>[</w:t>
      </w:r>
      <w:proofErr w:type="gramEnd"/>
      <w:r w:rsidR="008639FF" w:rsidRPr="004B3A39">
        <w:rPr>
          <w:rFonts w:ascii="Book Antiqua" w:hAnsi="Book Antiqua"/>
          <w:color w:val="000000" w:themeColor="text1"/>
          <w:vertAlign w:val="superscript"/>
          <w:lang w:val="en-US"/>
        </w:rPr>
        <w:t>112</w:t>
      </w:r>
      <w:r w:rsidR="00D63F9E" w:rsidRPr="004B3A39">
        <w:rPr>
          <w:rFonts w:ascii="Book Antiqua" w:hAnsi="Book Antiqua"/>
          <w:color w:val="000000" w:themeColor="text1"/>
          <w:vertAlign w:val="superscript"/>
          <w:lang w:val="en-US"/>
        </w:rPr>
        <w:t>]</w:t>
      </w:r>
      <w:r w:rsidR="00B46704" w:rsidRPr="004B3A39">
        <w:rPr>
          <w:rFonts w:ascii="Book Antiqua" w:hAnsi="Book Antiqua"/>
          <w:color w:val="000000" w:themeColor="text1"/>
          <w:lang w:val="en-US"/>
        </w:rPr>
        <w:t xml:space="preserve"> and Kurtz</w:t>
      </w:r>
      <w:r w:rsidRPr="004B3A39">
        <w:rPr>
          <w:rFonts w:ascii="Book Antiqua" w:hAnsi="Book Antiqua"/>
          <w:color w:val="000000" w:themeColor="text1"/>
          <w:lang w:val="en-US"/>
        </w:rPr>
        <w:t xml:space="preserve"> </w:t>
      </w:r>
      <w:r w:rsidRPr="004B3A39">
        <w:rPr>
          <w:rFonts w:ascii="Book Antiqua" w:hAnsi="Book Antiqua"/>
          <w:i/>
          <w:color w:val="000000" w:themeColor="text1"/>
          <w:lang w:val="en-US"/>
        </w:rPr>
        <w:t>et al</w:t>
      </w:r>
      <w:r w:rsidR="008639FF" w:rsidRPr="004B3A39">
        <w:rPr>
          <w:rFonts w:ascii="Book Antiqua" w:hAnsi="Book Antiqua"/>
          <w:color w:val="000000" w:themeColor="text1"/>
          <w:vertAlign w:val="superscript"/>
          <w:lang w:val="en-US"/>
        </w:rPr>
        <w:t>[113</w:t>
      </w:r>
      <w:r w:rsidR="00D63F9E" w:rsidRPr="004B3A39">
        <w:rPr>
          <w:rFonts w:ascii="Book Antiqua" w:hAnsi="Book Antiqua"/>
          <w:color w:val="000000" w:themeColor="text1"/>
          <w:vertAlign w:val="superscript"/>
          <w:lang w:val="en-US"/>
        </w:rPr>
        <w:t>]</w:t>
      </w:r>
      <w:r w:rsidRPr="004B3A39">
        <w:rPr>
          <w:rFonts w:ascii="Book Antiqua" w:hAnsi="Book Antiqua"/>
          <w:color w:val="000000" w:themeColor="text1"/>
          <w:lang w:val="en-US"/>
        </w:rPr>
        <w:t xml:space="preserve"> did</w:t>
      </w:r>
      <w:r w:rsidR="00DE173A" w:rsidRPr="004B3A39">
        <w:rPr>
          <w:rFonts w:ascii="Book Antiqua" w:hAnsi="Book Antiqua"/>
          <w:color w:val="000000" w:themeColor="text1"/>
          <w:lang w:val="en-US"/>
        </w:rPr>
        <w:t xml:space="preserve"> not </w:t>
      </w:r>
      <w:r w:rsidR="00094BB8" w:rsidRPr="004B3A39">
        <w:rPr>
          <w:rFonts w:ascii="Book Antiqua" w:hAnsi="Book Antiqua"/>
          <w:color w:val="000000" w:themeColor="text1"/>
          <w:lang w:val="en-US"/>
        </w:rPr>
        <w:t xml:space="preserve">find </w:t>
      </w:r>
      <w:r w:rsidR="00DE173A" w:rsidRPr="004B3A39">
        <w:rPr>
          <w:rFonts w:ascii="Book Antiqua" w:hAnsi="Book Antiqua"/>
          <w:color w:val="000000" w:themeColor="text1"/>
          <w:lang w:val="en-US"/>
        </w:rPr>
        <w:t>a higher prevalence of</w:t>
      </w:r>
      <w:r w:rsidRPr="004B3A39">
        <w:rPr>
          <w:rFonts w:ascii="Book Antiqua" w:hAnsi="Book Antiqua"/>
          <w:color w:val="000000" w:themeColor="text1"/>
          <w:lang w:val="en-US"/>
        </w:rPr>
        <w:t xml:space="preserve"> infection in patients with open-angle glaucoma.</w:t>
      </w:r>
      <w:r w:rsidR="00DC5F7F" w:rsidRPr="004B3A39">
        <w:rPr>
          <w:rFonts w:ascii="Book Antiqua" w:hAnsi="Book Antiqua"/>
          <w:color w:val="000000" w:themeColor="text1"/>
          <w:lang w:val="en-US"/>
        </w:rPr>
        <w:t xml:space="preserve"> Zeng </w:t>
      </w:r>
      <w:r w:rsidR="00DC5F7F" w:rsidRPr="004B3A39">
        <w:rPr>
          <w:rFonts w:ascii="Book Antiqua" w:hAnsi="Book Antiqua"/>
          <w:i/>
          <w:color w:val="000000" w:themeColor="text1"/>
          <w:lang w:val="en-US"/>
        </w:rPr>
        <w:t xml:space="preserve">et </w:t>
      </w:r>
      <w:proofErr w:type="gramStart"/>
      <w:r w:rsidR="00DC5F7F" w:rsidRPr="004B3A39">
        <w:rPr>
          <w:rFonts w:ascii="Book Antiqua" w:hAnsi="Book Antiqua"/>
          <w:i/>
          <w:color w:val="000000" w:themeColor="text1"/>
          <w:lang w:val="en-US"/>
        </w:rPr>
        <w:t>al</w:t>
      </w:r>
      <w:r w:rsidR="002F61F1" w:rsidRPr="004B3A39">
        <w:rPr>
          <w:rFonts w:ascii="Book Antiqua" w:hAnsi="Book Antiqua"/>
          <w:color w:val="000000" w:themeColor="text1"/>
          <w:vertAlign w:val="superscript"/>
          <w:lang w:val="en-US"/>
        </w:rPr>
        <w:t>[</w:t>
      </w:r>
      <w:proofErr w:type="gramEnd"/>
      <w:r w:rsidR="002F61F1" w:rsidRPr="004B3A39">
        <w:rPr>
          <w:rFonts w:ascii="Book Antiqua" w:hAnsi="Book Antiqua"/>
          <w:color w:val="000000" w:themeColor="text1"/>
          <w:vertAlign w:val="superscript"/>
          <w:lang w:val="en-US"/>
        </w:rPr>
        <w:t>114]</w:t>
      </w:r>
      <w:r w:rsidR="00DC5F7F" w:rsidRPr="004B3A39">
        <w:rPr>
          <w:rFonts w:ascii="Book Antiqua" w:hAnsi="Book Antiqua"/>
          <w:color w:val="000000" w:themeColor="text1"/>
          <w:lang w:val="en-US"/>
        </w:rPr>
        <w:t xml:space="preserve"> published a meta-anal</w:t>
      </w:r>
      <w:r w:rsidR="00094BB8" w:rsidRPr="004B3A39">
        <w:rPr>
          <w:rFonts w:ascii="Book Antiqua" w:hAnsi="Book Antiqua"/>
          <w:color w:val="000000" w:themeColor="text1"/>
          <w:lang w:val="en-US"/>
        </w:rPr>
        <w:t>y</w:t>
      </w:r>
      <w:r w:rsidR="00DC5F7F" w:rsidRPr="004B3A39">
        <w:rPr>
          <w:rFonts w:ascii="Book Antiqua" w:hAnsi="Book Antiqua"/>
          <w:color w:val="000000" w:themeColor="text1"/>
          <w:lang w:val="en-US"/>
        </w:rPr>
        <w:t>s</w:t>
      </w:r>
      <w:r w:rsidR="00094BB8" w:rsidRPr="004B3A39">
        <w:rPr>
          <w:rFonts w:ascii="Book Antiqua" w:hAnsi="Book Antiqua"/>
          <w:color w:val="000000" w:themeColor="text1"/>
          <w:lang w:val="en-US"/>
        </w:rPr>
        <w:t>i</w:t>
      </w:r>
      <w:r w:rsidR="00DC5F7F" w:rsidRPr="004B3A39">
        <w:rPr>
          <w:rFonts w:ascii="Book Antiqua" w:hAnsi="Book Antiqua"/>
          <w:color w:val="000000" w:themeColor="text1"/>
          <w:lang w:val="en-US"/>
        </w:rPr>
        <w:t xml:space="preserve">s about this association, evaluating ten studies, </w:t>
      </w:r>
      <w:r w:rsidR="00323C62" w:rsidRPr="004B3A39">
        <w:rPr>
          <w:rFonts w:ascii="Book Antiqua" w:hAnsi="Book Antiqua"/>
          <w:color w:val="000000" w:themeColor="text1"/>
          <w:lang w:val="en-US"/>
        </w:rPr>
        <w:t xml:space="preserve">and </w:t>
      </w:r>
      <w:r w:rsidR="00DC5F7F" w:rsidRPr="004B3A39">
        <w:rPr>
          <w:rFonts w:ascii="Book Antiqua" w:hAnsi="Book Antiqua"/>
          <w:color w:val="000000" w:themeColor="text1"/>
          <w:lang w:val="en-US"/>
        </w:rPr>
        <w:t xml:space="preserve">suggested a statistically significant association between </w:t>
      </w:r>
      <w:r w:rsidR="00DC5F7F" w:rsidRPr="004B3A39">
        <w:rPr>
          <w:rFonts w:ascii="Book Antiqua" w:hAnsi="Book Antiqua"/>
          <w:i/>
          <w:color w:val="000000" w:themeColor="text1"/>
          <w:lang w:val="en-US"/>
        </w:rPr>
        <w:t>H. pylori</w:t>
      </w:r>
      <w:r w:rsidR="00DC5F7F" w:rsidRPr="004B3A39">
        <w:rPr>
          <w:rFonts w:ascii="Book Antiqua" w:hAnsi="Book Antiqua"/>
          <w:color w:val="000000" w:themeColor="text1"/>
          <w:lang w:val="en-US"/>
        </w:rPr>
        <w:t xml:space="preserve"> infection and OAG. </w:t>
      </w:r>
      <w:r w:rsidR="00A7508C" w:rsidRPr="004B3A39">
        <w:rPr>
          <w:rFonts w:ascii="Book Antiqua" w:hAnsi="Book Antiqua"/>
          <w:color w:val="000000" w:themeColor="text1"/>
          <w:lang w:val="en-US"/>
        </w:rPr>
        <w:t xml:space="preserve">In further support of an association between </w:t>
      </w:r>
      <w:r w:rsidR="00A7508C" w:rsidRPr="004B3A39">
        <w:rPr>
          <w:rFonts w:ascii="Book Antiqua" w:hAnsi="Book Antiqua"/>
          <w:i/>
          <w:color w:val="000000" w:themeColor="text1"/>
          <w:lang w:val="en-US"/>
        </w:rPr>
        <w:t>H. pylori</w:t>
      </w:r>
      <w:r w:rsidR="00A7508C" w:rsidRPr="004B3A39">
        <w:rPr>
          <w:rFonts w:ascii="Book Antiqua" w:hAnsi="Book Antiqua"/>
          <w:color w:val="000000" w:themeColor="text1"/>
          <w:lang w:val="en-US"/>
        </w:rPr>
        <w:t xml:space="preserve"> infection and OAG, s</w:t>
      </w:r>
      <w:r w:rsidRPr="004B3A39">
        <w:rPr>
          <w:rFonts w:ascii="Book Antiqua" w:hAnsi="Book Antiqua"/>
          <w:color w:val="000000" w:themeColor="text1"/>
          <w:lang w:val="en-US"/>
        </w:rPr>
        <w:t xml:space="preserve">uccessful eradication of the infection </w:t>
      </w:r>
      <w:r w:rsidR="00A7508C" w:rsidRPr="004B3A39">
        <w:rPr>
          <w:rFonts w:ascii="Book Antiqua" w:hAnsi="Book Antiqua"/>
          <w:color w:val="000000" w:themeColor="text1"/>
          <w:lang w:val="en-US"/>
        </w:rPr>
        <w:t>has been reported to lead</w:t>
      </w:r>
      <w:r w:rsidRPr="004B3A39">
        <w:rPr>
          <w:rFonts w:ascii="Book Antiqua" w:hAnsi="Book Antiqua"/>
          <w:color w:val="000000" w:themeColor="text1"/>
          <w:lang w:val="en-US"/>
        </w:rPr>
        <w:t xml:space="preserve"> to an improvement in ocular pressure</w:t>
      </w:r>
      <w:r w:rsidR="00323C62" w:rsidRPr="004B3A39">
        <w:rPr>
          <w:rFonts w:ascii="Book Antiqua" w:hAnsi="Book Antiqua"/>
          <w:color w:val="000000" w:themeColor="text1"/>
          <w:lang w:val="en-US"/>
        </w:rPr>
        <w:t xml:space="preserve"> parameters in treated patients</w:t>
      </w:r>
      <w:r w:rsidRPr="004B3A39">
        <w:rPr>
          <w:rFonts w:ascii="Book Antiqua" w:hAnsi="Book Antiqua"/>
          <w:color w:val="000000" w:themeColor="text1"/>
          <w:lang w:val="en-US"/>
        </w:rPr>
        <w:t xml:space="preserve"> compared </w:t>
      </w:r>
      <w:r w:rsidR="00323C62" w:rsidRPr="004B3A39">
        <w:rPr>
          <w:rFonts w:ascii="Book Antiqua" w:hAnsi="Book Antiqua"/>
          <w:color w:val="000000" w:themeColor="text1"/>
          <w:lang w:val="en-US"/>
        </w:rPr>
        <w:t>with</w:t>
      </w:r>
      <w:r w:rsidRPr="004B3A39">
        <w:rPr>
          <w:rFonts w:ascii="Book Antiqua" w:hAnsi="Book Antiqua"/>
          <w:color w:val="000000" w:themeColor="text1"/>
          <w:lang w:val="en-US"/>
        </w:rPr>
        <w:t xml:space="preserve"> the patients who</w:t>
      </w:r>
      <w:r w:rsidR="006208E1" w:rsidRPr="004B3A39">
        <w:rPr>
          <w:rFonts w:ascii="Book Antiqua" w:hAnsi="Book Antiqua"/>
          <w:color w:val="000000" w:themeColor="text1"/>
          <w:lang w:val="en-US"/>
        </w:rPr>
        <w:t xml:space="preserve"> do not </w:t>
      </w:r>
      <w:r w:rsidR="00323C62" w:rsidRPr="004B3A39">
        <w:rPr>
          <w:rFonts w:ascii="Book Antiqua" w:hAnsi="Book Antiqua"/>
          <w:color w:val="000000" w:themeColor="text1"/>
          <w:lang w:val="en-US"/>
        </w:rPr>
        <w:t>have</w:t>
      </w:r>
      <w:r w:rsidR="006208E1" w:rsidRPr="004B3A39">
        <w:rPr>
          <w:rFonts w:ascii="Book Antiqua" w:hAnsi="Book Antiqua"/>
          <w:color w:val="000000" w:themeColor="text1"/>
          <w:lang w:val="en-US"/>
        </w:rPr>
        <w:t xml:space="preserve"> the infection</w:t>
      </w:r>
      <w:r w:rsidR="00323C62" w:rsidRPr="004B3A39">
        <w:rPr>
          <w:rFonts w:ascii="Book Antiqua" w:hAnsi="Book Antiqua"/>
          <w:color w:val="000000" w:themeColor="text1"/>
          <w:lang w:val="en-US"/>
        </w:rPr>
        <w:t xml:space="preserve"> eradicated</w:t>
      </w:r>
      <w:r w:rsidR="00AC1E79" w:rsidRPr="004B3A39">
        <w:rPr>
          <w:rFonts w:ascii="Book Antiqua" w:hAnsi="Book Antiqua"/>
          <w:color w:val="000000" w:themeColor="text1"/>
          <w:vertAlign w:val="superscript"/>
          <w:lang w:val="en-US"/>
        </w:rPr>
        <w:t>[80</w:t>
      </w:r>
      <w:r w:rsidR="00D63F9E" w:rsidRPr="004B3A39">
        <w:rPr>
          <w:rFonts w:ascii="Book Antiqua" w:hAnsi="Book Antiqua"/>
          <w:color w:val="000000" w:themeColor="text1"/>
          <w:vertAlign w:val="superscript"/>
          <w:lang w:val="en-US"/>
        </w:rPr>
        <w:t>]</w:t>
      </w:r>
      <w:r w:rsidRPr="004B3A39">
        <w:rPr>
          <w:rFonts w:ascii="Book Antiqua" w:hAnsi="Book Antiqua"/>
          <w:color w:val="000000" w:themeColor="text1"/>
          <w:lang w:val="en-US"/>
        </w:rPr>
        <w:t xml:space="preserve">. </w:t>
      </w:r>
    </w:p>
    <w:p w:rsidR="00184BED" w:rsidRPr="004B3A39" w:rsidRDefault="00E7615F" w:rsidP="00B45F5D">
      <w:pPr>
        <w:pStyle w:val="NormalWeb"/>
        <w:spacing w:before="0" w:beforeAutospacing="0" w:after="0" w:afterAutospacing="0" w:line="360" w:lineRule="auto"/>
        <w:jc w:val="both"/>
        <w:rPr>
          <w:rFonts w:ascii="Book Antiqua" w:hAnsi="Book Antiqua"/>
          <w:color w:val="000000" w:themeColor="text1"/>
          <w:lang w:val="en-US"/>
        </w:rPr>
      </w:pPr>
      <w:r w:rsidRPr="004B3A39">
        <w:rPr>
          <w:rFonts w:ascii="Book Antiqua" w:hAnsi="Book Antiqua"/>
          <w:color w:val="000000" w:themeColor="text1"/>
          <w:lang w:val="en-US"/>
        </w:rPr>
        <w:lastRenderedPageBreak/>
        <w:t xml:space="preserve">CSC is an ocular disease that causes a </w:t>
      </w:r>
      <w:r w:rsidR="006208E1" w:rsidRPr="004B3A39">
        <w:rPr>
          <w:rFonts w:ascii="Book Antiqua" w:hAnsi="Book Antiqua"/>
          <w:color w:val="000000" w:themeColor="text1"/>
          <w:lang w:val="en-US"/>
        </w:rPr>
        <w:t>temporary reductio</w:t>
      </w:r>
      <w:r w:rsidR="00613704" w:rsidRPr="004B3A39">
        <w:rPr>
          <w:rFonts w:ascii="Book Antiqua" w:hAnsi="Book Antiqua"/>
          <w:color w:val="000000" w:themeColor="text1"/>
          <w:lang w:val="en-US"/>
        </w:rPr>
        <w:t xml:space="preserve">n </w:t>
      </w:r>
      <w:r w:rsidR="00053DF6" w:rsidRPr="004B3A39">
        <w:rPr>
          <w:rFonts w:ascii="Book Antiqua" w:hAnsi="Book Antiqua"/>
          <w:color w:val="000000" w:themeColor="text1"/>
          <w:lang w:val="en-US"/>
        </w:rPr>
        <w:t>in</w:t>
      </w:r>
      <w:r w:rsidRPr="004B3A39">
        <w:rPr>
          <w:rFonts w:ascii="Book Antiqua" w:hAnsi="Book Antiqua"/>
          <w:color w:val="000000" w:themeColor="text1"/>
          <w:lang w:val="en-US"/>
        </w:rPr>
        <w:t xml:space="preserve"> central vision and usually</w:t>
      </w:r>
      <w:r w:rsidR="006208E1" w:rsidRPr="004B3A39">
        <w:rPr>
          <w:rFonts w:ascii="Book Antiqua" w:hAnsi="Book Antiqua"/>
          <w:color w:val="000000" w:themeColor="text1"/>
          <w:lang w:val="en-US"/>
        </w:rPr>
        <w:t xml:space="preserve"> affects only </w:t>
      </w:r>
      <w:r w:rsidRPr="004B3A39">
        <w:rPr>
          <w:rFonts w:ascii="Book Antiqua" w:hAnsi="Book Antiqua"/>
          <w:color w:val="000000" w:themeColor="text1"/>
          <w:lang w:val="en-US"/>
        </w:rPr>
        <w:t>one eye.</w:t>
      </w:r>
      <w:r w:rsidR="00720694" w:rsidRPr="004B3A39">
        <w:rPr>
          <w:rFonts w:ascii="Book Antiqua" w:hAnsi="Book Antiqua"/>
          <w:color w:val="000000" w:themeColor="text1"/>
          <w:lang w:val="en-US"/>
        </w:rPr>
        <w:t xml:space="preserve"> </w:t>
      </w:r>
      <w:r w:rsidR="00053DF6" w:rsidRPr="004B3A39">
        <w:rPr>
          <w:rFonts w:ascii="Book Antiqua" w:hAnsi="Book Antiqua"/>
          <w:color w:val="000000" w:themeColor="text1"/>
          <w:lang w:val="en-US"/>
        </w:rPr>
        <w:t>I</w:t>
      </w:r>
      <w:r w:rsidRPr="004B3A39">
        <w:rPr>
          <w:rFonts w:ascii="Book Antiqua" w:hAnsi="Book Antiqua"/>
          <w:color w:val="000000" w:themeColor="text1"/>
          <w:lang w:val="en-US"/>
        </w:rPr>
        <w:t xml:space="preserve">n the </w:t>
      </w:r>
      <w:r w:rsidR="00053DF6" w:rsidRPr="004B3A39">
        <w:rPr>
          <w:rFonts w:ascii="Book Antiqua" w:hAnsi="Book Antiqua"/>
          <w:color w:val="000000" w:themeColor="text1"/>
          <w:lang w:val="en-US"/>
        </w:rPr>
        <w:t xml:space="preserve">different </w:t>
      </w:r>
      <w:r w:rsidRPr="004B3A39">
        <w:rPr>
          <w:rFonts w:ascii="Book Antiqua" w:hAnsi="Book Antiqua"/>
          <w:color w:val="000000" w:themeColor="text1"/>
          <w:lang w:val="en-US"/>
        </w:rPr>
        <w:t xml:space="preserve">phases of activity, </w:t>
      </w:r>
      <w:r w:rsidR="00053DF6" w:rsidRPr="004B3A39">
        <w:rPr>
          <w:rFonts w:ascii="Book Antiqua" w:hAnsi="Book Antiqua"/>
          <w:color w:val="000000" w:themeColor="text1"/>
          <w:lang w:val="en-US"/>
        </w:rPr>
        <w:t xml:space="preserve">it is characterized </w:t>
      </w:r>
      <w:r w:rsidRPr="004B3A39">
        <w:rPr>
          <w:rFonts w:ascii="Book Antiqua" w:hAnsi="Book Antiqua"/>
          <w:color w:val="000000" w:themeColor="text1"/>
          <w:lang w:val="en-US"/>
        </w:rPr>
        <w:t xml:space="preserve">by the presence of liquid passing under the retina, which tends to accumulate under the macula. This results in blurred or distorted vision, with a reduction in visual acuity that can persist even after reabsorption of the fluid if </w:t>
      </w:r>
      <w:r w:rsidR="00053DF6" w:rsidRPr="004B3A39">
        <w:rPr>
          <w:rFonts w:ascii="Book Antiqua" w:hAnsi="Book Antiqua"/>
          <w:color w:val="000000" w:themeColor="text1"/>
          <w:lang w:val="en-US"/>
        </w:rPr>
        <w:t>it</w:t>
      </w:r>
      <w:r w:rsidRPr="004B3A39">
        <w:rPr>
          <w:rFonts w:ascii="Book Antiqua" w:hAnsi="Book Antiqua"/>
          <w:color w:val="000000" w:themeColor="text1"/>
          <w:lang w:val="en-US"/>
        </w:rPr>
        <w:t xml:space="preserve"> does not take place </w:t>
      </w:r>
      <w:proofErr w:type="gramStart"/>
      <w:r w:rsidRPr="004B3A39">
        <w:rPr>
          <w:rFonts w:ascii="Book Antiqua" w:hAnsi="Book Antiqua"/>
          <w:color w:val="000000" w:themeColor="text1"/>
          <w:lang w:val="en-US"/>
        </w:rPr>
        <w:t>rapidly</w:t>
      </w:r>
      <w:r w:rsidR="008639FF" w:rsidRPr="004B3A39">
        <w:rPr>
          <w:rFonts w:ascii="Book Antiqua" w:hAnsi="Book Antiqua"/>
          <w:color w:val="000000" w:themeColor="text1"/>
          <w:vertAlign w:val="superscript"/>
          <w:lang w:val="en-US"/>
        </w:rPr>
        <w:t>[</w:t>
      </w:r>
      <w:proofErr w:type="gramEnd"/>
      <w:r w:rsidR="008639FF" w:rsidRPr="004B3A39">
        <w:rPr>
          <w:rFonts w:ascii="Book Antiqua" w:hAnsi="Book Antiqua"/>
          <w:color w:val="000000" w:themeColor="text1"/>
          <w:vertAlign w:val="superscript"/>
          <w:lang w:val="en-US"/>
        </w:rPr>
        <w:t>115</w:t>
      </w:r>
      <w:r w:rsidR="00D63F9E" w:rsidRPr="004B3A39">
        <w:rPr>
          <w:rFonts w:ascii="Book Antiqua" w:hAnsi="Book Antiqua"/>
          <w:color w:val="000000" w:themeColor="text1"/>
          <w:vertAlign w:val="superscript"/>
          <w:lang w:val="en-US"/>
        </w:rPr>
        <w:t>]</w:t>
      </w:r>
      <w:r w:rsidRPr="004B3A39">
        <w:rPr>
          <w:rFonts w:ascii="Book Antiqua" w:hAnsi="Book Antiqua"/>
          <w:color w:val="000000" w:themeColor="text1"/>
          <w:lang w:val="en-US"/>
        </w:rPr>
        <w:t>.</w:t>
      </w:r>
      <w:r w:rsidR="002861C6" w:rsidRPr="004B3A39">
        <w:rPr>
          <w:rFonts w:ascii="Book Antiqua" w:hAnsi="Book Antiqua"/>
          <w:color w:val="000000" w:themeColor="text1"/>
          <w:lang w:val="en-US"/>
        </w:rPr>
        <w:t xml:space="preserve"> </w:t>
      </w:r>
      <w:r w:rsidR="00053DF6" w:rsidRPr="004B3A39">
        <w:rPr>
          <w:rFonts w:ascii="Book Antiqua" w:hAnsi="Book Antiqua"/>
          <w:color w:val="000000" w:themeColor="text1"/>
          <w:lang w:val="en-US"/>
        </w:rPr>
        <w:t>I</w:t>
      </w:r>
      <w:r w:rsidR="006208E1" w:rsidRPr="004B3A39">
        <w:rPr>
          <w:rFonts w:ascii="Book Antiqua" w:hAnsi="Book Antiqua"/>
          <w:color w:val="000000" w:themeColor="text1"/>
          <w:lang w:val="en-US"/>
        </w:rPr>
        <w:t>n a</w:t>
      </w:r>
      <w:r w:rsidR="00B04062" w:rsidRPr="004B3A39">
        <w:rPr>
          <w:rFonts w:ascii="Book Antiqua" w:hAnsi="Book Antiqua"/>
          <w:bCs/>
          <w:color w:val="000000" w:themeColor="text1"/>
          <w:kern w:val="36"/>
          <w:lang w:val="en-US"/>
        </w:rPr>
        <w:t xml:space="preserve"> systematic review and meta-analysis about </w:t>
      </w:r>
      <w:r w:rsidR="00053DF6" w:rsidRPr="004B3A39">
        <w:rPr>
          <w:rFonts w:ascii="Book Antiqua" w:hAnsi="Book Antiqua"/>
          <w:bCs/>
          <w:color w:val="000000" w:themeColor="text1"/>
          <w:kern w:val="36"/>
          <w:lang w:val="en-US"/>
        </w:rPr>
        <w:t xml:space="preserve">the </w:t>
      </w:r>
      <w:r w:rsidR="00B04062" w:rsidRPr="004B3A39">
        <w:rPr>
          <w:rFonts w:ascii="Book Antiqua" w:hAnsi="Book Antiqua"/>
          <w:bCs/>
          <w:color w:val="000000" w:themeColor="text1"/>
          <w:kern w:val="36"/>
          <w:lang w:val="en-US"/>
        </w:rPr>
        <w:t xml:space="preserve">risk factors for CSC </w:t>
      </w:r>
      <w:r w:rsidR="00D85202" w:rsidRPr="004B3A39">
        <w:rPr>
          <w:rFonts w:ascii="Book Antiqua" w:hAnsi="Book Antiqua"/>
          <w:bCs/>
          <w:color w:val="000000" w:themeColor="text1"/>
          <w:kern w:val="36"/>
          <w:lang w:val="en-US"/>
        </w:rPr>
        <w:t>published</w:t>
      </w:r>
      <w:r w:rsidR="00B04062" w:rsidRPr="004B3A39">
        <w:rPr>
          <w:rFonts w:ascii="Book Antiqua" w:hAnsi="Book Antiqua"/>
          <w:bCs/>
          <w:color w:val="000000" w:themeColor="text1"/>
          <w:kern w:val="36"/>
          <w:lang w:val="en-US"/>
        </w:rPr>
        <w:t xml:space="preserve"> in 2016,</w:t>
      </w:r>
      <w:r w:rsidR="00720694" w:rsidRPr="004B3A39">
        <w:rPr>
          <w:rFonts w:ascii="Book Antiqua" w:hAnsi="Book Antiqua"/>
          <w:bCs/>
          <w:color w:val="000000" w:themeColor="text1"/>
          <w:kern w:val="36"/>
          <w:lang w:val="en-US"/>
        </w:rPr>
        <w:t xml:space="preserve"> </w:t>
      </w:r>
      <w:r w:rsidR="00053DF6" w:rsidRPr="004B3A39">
        <w:rPr>
          <w:rFonts w:ascii="Book Antiqua" w:hAnsi="Book Antiqua"/>
          <w:color w:val="000000" w:themeColor="text1"/>
          <w:lang w:val="en-US"/>
        </w:rPr>
        <w:t xml:space="preserve">Liu </w:t>
      </w:r>
      <w:r w:rsidR="00053DF6" w:rsidRPr="004B3A39">
        <w:rPr>
          <w:rFonts w:ascii="Book Antiqua" w:hAnsi="Book Antiqua"/>
          <w:i/>
          <w:color w:val="000000" w:themeColor="text1"/>
          <w:lang w:val="en-US"/>
        </w:rPr>
        <w:t xml:space="preserve">et </w:t>
      </w:r>
      <w:proofErr w:type="gramStart"/>
      <w:r w:rsidR="00053DF6" w:rsidRPr="004B3A39">
        <w:rPr>
          <w:rFonts w:ascii="Book Antiqua" w:hAnsi="Book Antiqua"/>
          <w:i/>
          <w:color w:val="000000" w:themeColor="text1"/>
          <w:lang w:val="en-US"/>
        </w:rPr>
        <w:t>al</w:t>
      </w:r>
      <w:r w:rsidR="00755298" w:rsidRPr="004B3A39">
        <w:rPr>
          <w:rFonts w:ascii="Book Antiqua" w:hAnsi="Book Antiqua"/>
          <w:color w:val="000000" w:themeColor="text1"/>
          <w:vertAlign w:val="superscript"/>
          <w:lang w:val="en-US"/>
        </w:rPr>
        <w:t>[</w:t>
      </w:r>
      <w:proofErr w:type="gramEnd"/>
      <w:r w:rsidR="00755298" w:rsidRPr="004B3A39">
        <w:rPr>
          <w:rFonts w:ascii="Book Antiqua" w:hAnsi="Book Antiqua"/>
          <w:color w:val="000000" w:themeColor="text1"/>
          <w:vertAlign w:val="superscript"/>
          <w:lang w:val="en-US"/>
        </w:rPr>
        <w:t>116]</w:t>
      </w:r>
      <w:r w:rsidR="00720694" w:rsidRPr="004B3A39">
        <w:rPr>
          <w:rFonts w:ascii="Book Antiqua" w:hAnsi="Book Antiqua"/>
          <w:color w:val="000000" w:themeColor="text1"/>
          <w:lang w:val="en-US"/>
        </w:rPr>
        <w:t xml:space="preserve"> </w:t>
      </w:r>
      <w:r w:rsidR="00B04062" w:rsidRPr="004B3A39">
        <w:rPr>
          <w:rFonts w:ascii="Book Antiqua" w:hAnsi="Book Antiqua"/>
          <w:color w:val="000000" w:themeColor="text1"/>
          <w:lang w:val="en-US"/>
        </w:rPr>
        <w:t xml:space="preserve">concluded that </w:t>
      </w:r>
      <w:r w:rsidR="00B04062" w:rsidRPr="004B3A39">
        <w:rPr>
          <w:rFonts w:ascii="Book Antiqua" w:hAnsi="Book Antiqua"/>
          <w:i/>
          <w:color w:val="000000" w:themeColor="text1"/>
          <w:lang w:val="en-US"/>
        </w:rPr>
        <w:t>H. </w:t>
      </w:r>
      <w:r w:rsidR="00B04062" w:rsidRPr="004B3A39">
        <w:rPr>
          <w:rStyle w:val="highlight"/>
          <w:rFonts w:ascii="Book Antiqua" w:hAnsi="Book Antiqua"/>
          <w:i/>
          <w:color w:val="000000" w:themeColor="text1"/>
          <w:lang w:val="en-US"/>
        </w:rPr>
        <w:t>pylori</w:t>
      </w:r>
      <w:r w:rsidR="00B04062" w:rsidRPr="004B3A39">
        <w:rPr>
          <w:rFonts w:ascii="Book Antiqua" w:hAnsi="Book Antiqua"/>
          <w:color w:val="000000" w:themeColor="text1"/>
          <w:lang w:val="en-US"/>
        </w:rPr>
        <w:t xml:space="preserve"> infection </w:t>
      </w:r>
      <w:r w:rsidR="00053DF6" w:rsidRPr="004B3A39">
        <w:rPr>
          <w:rFonts w:ascii="Book Antiqua" w:hAnsi="Book Antiqua"/>
          <w:color w:val="000000" w:themeColor="text1"/>
          <w:lang w:val="en-US"/>
        </w:rPr>
        <w:t>was</w:t>
      </w:r>
      <w:r w:rsidR="00B04062" w:rsidRPr="004B3A39">
        <w:rPr>
          <w:rFonts w:ascii="Book Antiqua" w:hAnsi="Book Antiqua"/>
          <w:color w:val="000000" w:themeColor="text1"/>
          <w:lang w:val="en-US"/>
        </w:rPr>
        <w:t xml:space="preserve"> a possible risk factor </w:t>
      </w:r>
      <w:r w:rsidR="006208E1" w:rsidRPr="004B3A39">
        <w:rPr>
          <w:rFonts w:ascii="Book Antiqua" w:hAnsi="Book Antiqua"/>
          <w:color w:val="000000" w:themeColor="text1"/>
          <w:lang w:val="en-US"/>
        </w:rPr>
        <w:t>for</w:t>
      </w:r>
      <w:r w:rsidR="00B04062" w:rsidRPr="004B3A39">
        <w:rPr>
          <w:rFonts w:ascii="Book Antiqua" w:hAnsi="Book Antiqua"/>
          <w:color w:val="000000" w:themeColor="text1"/>
          <w:lang w:val="en-US"/>
        </w:rPr>
        <w:t xml:space="preserve"> the occurrence of CSC. Our research group also evaluated this association in a r</w:t>
      </w:r>
      <w:r w:rsidRPr="004B3A39">
        <w:rPr>
          <w:rFonts w:ascii="Book Antiqua" w:hAnsi="Book Antiqua"/>
          <w:color w:val="000000" w:themeColor="text1"/>
          <w:shd w:val="clear" w:color="auto" w:fill="FFFFFF"/>
          <w:lang w:val="en-US"/>
        </w:rPr>
        <w:t>etrospective observational case series</w:t>
      </w:r>
      <w:r w:rsidR="006208E1" w:rsidRPr="004B3A39">
        <w:rPr>
          <w:rFonts w:ascii="Book Antiqua" w:hAnsi="Book Antiqua"/>
          <w:color w:val="000000" w:themeColor="text1"/>
          <w:shd w:val="clear" w:color="auto" w:fill="FFFFFF"/>
          <w:lang w:val="en-US"/>
        </w:rPr>
        <w:t xml:space="preserve"> an</w:t>
      </w:r>
      <w:r w:rsidR="00613704" w:rsidRPr="004B3A39">
        <w:rPr>
          <w:rFonts w:ascii="Book Antiqua" w:hAnsi="Book Antiqua"/>
          <w:color w:val="000000" w:themeColor="text1"/>
          <w:shd w:val="clear" w:color="auto" w:fill="FFFFFF"/>
          <w:lang w:val="en-US"/>
        </w:rPr>
        <w:t>d d</w:t>
      </w:r>
      <w:r w:rsidR="00B04062" w:rsidRPr="004B3A39">
        <w:rPr>
          <w:rFonts w:ascii="Book Antiqua" w:hAnsi="Book Antiqua"/>
          <w:color w:val="000000" w:themeColor="text1"/>
          <w:shd w:val="clear" w:color="auto" w:fill="FFFFFF"/>
          <w:lang w:val="en-US"/>
        </w:rPr>
        <w:t>emonstrated</w:t>
      </w:r>
      <w:r w:rsidR="00B04062" w:rsidRPr="004B3A39">
        <w:rPr>
          <w:rFonts w:ascii="Book Antiqua" w:hAnsi="Book Antiqua"/>
          <w:color w:val="000000" w:themeColor="text1"/>
          <w:lang w:val="en-US"/>
        </w:rPr>
        <w:t xml:space="preserve"> that</w:t>
      </w:r>
      <w:r w:rsidR="00720694" w:rsidRPr="004B3A39">
        <w:rPr>
          <w:rFonts w:ascii="Book Antiqua" w:hAnsi="Book Antiqua"/>
          <w:color w:val="000000" w:themeColor="text1"/>
          <w:lang w:val="en-US"/>
        </w:rPr>
        <w:t xml:space="preserve"> </w:t>
      </w:r>
      <w:r w:rsidR="006208E1" w:rsidRPr="004B3A39">
        <w:rPr>
          <w:rFonts w:ascii="Book Antiqua" w:hAnsi="Book Antiqua"/>
          <w:color w:val="000000" w:themeColor="text1"/>
          <w:lang w:val="en-US"/>
        </w:rPr>
        <w:t xml:space="preserve">the </w:t>
      </w:r>
      <w:r w:rsidRPr="004B3A39">
        <w:rPr>
          <w:rFonts w:ascii="Book Antiqua" w:hAnsi="Book Antiqua"/>
          <w:color w:val="000000" w:themeColor="text1"/>
          <w:lang w:val="en-US"/>
        </w:rPr>
        <w:t xml:space="preserve">prevalence of </w:t>
      </w:r>
      <w:r w:rsidRPr="004B3A39">
        <w:rPr>
          <w:rFonts w:ascii="Book Antiqua" w:hAnsi="Book Antiqua"/>
          <w:i/>
          <w:color w:val="000000" w:themeColor="text1"/>
          <w:lang w:val="en-US"/>
        </w:rPr>
        <w:t>H. pylori</w:t>
      </w:r>
      <w:r w:rsidRPr="004B3A39">
        <w:rPr>
          <w:rFonts w:ascii="Book Antiqua" w:hAnsi="Book Antiqua"/>
          <w:color w:val="000000" w:themeColor="text1"/>
          <w:lang w:val="en-US"/>
        </w:rPr>
        <w:t xml:space="preserve"> infection was 78.2% in CSC patients and 43.5% in control </w:t>
      </w:r>
      <w:proofErr w:type="gramStart"/>
      <w:r w:rsidRPr="004B3A39">
        <w:rPr>
          <w:rFonts w:ascii="Book Antiqua" w:hAnsi="Book Antiqua"/>
          <w:color w:val="000000" w:themeColor="text1"/>
          <w:lang w:val="en-US"/>
        </w:rPr>
        <w:t>subjects</w:t>
      </w:r>
      <w:r w:rsidR="008639FF" w:rsidRPr="004B3A39">
        <w:rPr>
          <w:rFonts w:ascii="Book Antiqua" w:hAnsi="Book Antiqua"/>
          <w:color w:val="000000" w:themeColor="text1"/>
          <w:vertAlign w:val="superscript"/>
          <w:lang w:val="en-US"/>
        </w:rPr>
        <w:t>[</w:t>
      </w:r>
      <w:proofErr w:type="gramEnd"/>
      <w:r w:rsidR="008639FF" w:rsidRPr="004B3A39">
        <w:rPr>
          <w:rFonts w:ascii="Book Antiqua" w:hAnsi="Book Antiqua"/>
          <w:color w:val="000000" w:themeColor="text1"/>
          <w:vertAlign w:val="superscript"/>
          <w:lang w:val="en-US"/>
        </w:rPr>
        <w:t>117</w:t>
      </w:r>
      <w:r w:rsidR="00D63F9E" w:rsidRPr="004B3A39">
        <w:rPr>
          <w:rFonts w:ascii="Book Antiqua" w:hAnsi="Book Antiqua"/>
          <w:color w:val="000000" w:themeColor="text1"/>
          <w:vertAlign w:val="superscript"/>
          <w:lang w:val="en-US"/>
        </w:rPr>
        <w:t>]</w:t>
      </w:r>
      <w:r w:rsidR="00B04062" w:rsidRPr="004B3A39">
        <w:rPr>
          <w:rFonts w:ascii="Book Antiqua" w:hAnsi="Book Antiqua"/>
          <w:color w:val="000000" w:themeColor="text1"/>
          <w:lang w:val="en-US"/>
        </w:rPr>
        <w:t>.</w:t>
      </w:r>
      <w:r w:rsidR="000D398C" w:rsidRPr="004B3A39">
        <w:rPr>
          <w:rFonts w:ascii="Book Antiqua" w:eastAsiaTheme="minorEastAsia" w:hAnsi="Book Antiqua" w:hint="eastAsia"/>
          <w:color w:val="000000" w:themeColor="text1"/>
          <w:lang w:val="en-US" w:eastAsia="zh-CN"/>
        </w:rPr>
        <w:t xml:space="preserve"> </w:t>
      </w:r>
      <w:r w:rsidR="00B04062" w:rsidRPr="004B3A39">
        <w:rPr>
          <w:rFonts w:ascii="Book Antiqua" w:hAnsi="Book Antiqua"/>
          <w:i/>
          <w:color w:val="000000" w:themeColor="text1"/>
          <w:lang w:val="en-US"/>
        </w:rPr>
        <w:t>H. pylori</w:t>
      </w:r>
      <w:r w:rsidR="00720694" w:rsidRPr="004B3A39">
        <w:rPr>
          <w:rFonts w:ascii="Book Antiqua" w:hAnsi="Book Antiqua"/>
          <w:i/>
          <w:color w:val="000000" w:themeColor="text1"/>
          <w:lang w:val="en-US"/>
        </w:rPr>
        <w:t xml:space="preserve"> </w:t>
      </w:r>
      <w:r w:rsidRPr="004B3A39">
        <w:rPr>
          <w:rFonts w:ascii="Book Antiqua" w:hAnsi="Book Antiqua"/>
          <w:color w:val="000000" w:themeColor="text1"/>
          <w:lang w:val="en-US"/>
        </w:rPr>
        <w:t xml:space="preserve">eradication </w:t>
      </w:r>
      <w:r w:rsidR="006208E1" w:rsidRPr="004B3A39">
        <w:rPr>
          <w:rFonts w:ascii="Book Antiqua" w:hAnsi="Book Antiqua"/>
          <w:color w:val="000000" w:themeColor="text1"/>
          <w:lang w:val="en-US"/>
        </w:rPr>
        <w:t xml:space="preserve">may lead to an improvement </w:t>
      </w:r>
      <w:r w:rsidR="00053DF6" w:rsidRPr="004B3A39">
        <w:rPr>
          <w:rFonts w:ascii="Book Antiqua" w:hAnsi="Book Antiqua"/>
          <w:color w:val="000000" w:themeColor="text1"/>
          <w:lang w:val="en-US"/>
        </w:rPr>
        <w:t>in</w:t>
      </w:r>
      <w:r w:rsidR="00613704" w:rsidRPr="004B3A39">
        <w:rPr>
          <w:rFonts w:ascii="Book Antiqua" w:hAnsi="Book Antiqua"/>
          <w:color w:val="000000" w:themeColor="text1"/>
          <w:lang w:val="en-US"/>
        </w:rPr>
        <w:t xml:space="preserve"> </w:t>
      </w:r>
      <w:proofErr w:type="gramStart"/>
      <w:r w:rsidR="00613704" w:rsidRPr="004B3A39">
        <w:rPr>
          <w:rFonts w:ascii="Book Antiqua" w:hAnsi="Book Antiqua"/>
          <w:color w:val="000000" w:themeColor="text1"/>
          <w:lang w:val="en-US"/>
        </w:rPr>
        <w:t>C</w:t>
      </w:r>
      <w:r w:rsidR="006208E1" w:rsidRPr="004B3A39">
        <w:rPr>
          <w:rFonts w:ascii="Book Antiqua" w:hAnsi="Book Antiqua"/>
          <w:color w:val="000000" w:themeColor="text1"/>
          <w:lang w:val="en-US"/>
        </w:rPr>
        <w:t>SC</w:t>
      </w:r>
      <w:r w:rsidR="008639FF" w:rsidRPr="004B3A39">
        <w:rPr>
          <w:rFonts w:ascii="Book Antiqua" w:hAnsi="Book Antiqua"/>
          <w:color w:val="000000" w:themeColor="text1"/>
          <w:vertAlign w:val="superscript"/>
          <w:lang w:val="en-US"/>
        </w:rPr>
        <w:t>[</w:t>
      </w:r>
      <w:proofErr w:type="gramEnd"/>
      <w:r w:rsidR="008639FF" w:rsidRPr="004B3A39">
        <w:rPr>
          <w:rFonts w:ascii="Book Antiqua" w:hAnsi="Book Antiqua"/>
          <w:color w:val="000000" w:themeColor="text1"/>
          <w:vertAlign w:val="superscript"/>
          <w:lang w:val="en-US"/>
        </w:rPr>
        <w:t>115,118,119</w:t>
      </w:r>
      <w:r w:rsidR="00D63F9E" w:rsidRPr="004B3A39">
        <w:rPr>
          <w:rFonts w:ascii="Book Antiqua" w:hAnsi="Book Antiqua"/>
          <w:color w:val="000000" w:themeColor="text1"/>
          <w:vertAlign w:val="superscript"/>
          <w:lang w:val="en-US"/>
        </w:rPr>
        <w:t>]</w:t>
      </w:r>
      <w:r w:rsidR="006208E1" w:rsidRPr="004B3A39">
        <w:rPr>
          <w:rFonts w:ascii="Book Antiqua" w:hAnsi="Book Antiqua"/>
          <w:color w:val="000000" w:themeColor="text1"/>
          <w:lang w:val="en-US"/>
        </w:rPr>
        <w:t xml:space="preserve">. In particular, </w:t>
      </w:r>
      <w:r w:rsidR="000D398C" w:rsidRPr="004B3A39">
        <w:rPr>
          <w:rFonts w:ascii="Book Antiqua" w:hAnsi="Book Antiqua"/>
          <w:color w:val="000000" w:themeColor="text1"/>
          <w:lang w:val="en-US"/>
        </w:rPr>
        <w:t>Zavoloka</w:t>
      </w:r>
      <w:r w:rsidR="00B04062" w:rsidRPr="004B3A39">
        <w:rPr>
          <w:rFonts w:ascii="Book Antiqua" w:hAnsi="Book Antiqua"/>
          <w:color w:val="000000" w:themeColor="text1"/>
          <w:lang w:val="en-US"/>
        </w:rPr>
        <w:t xml:space="preserve"> </w:t>
      </w:r>
      <w:r w:rsidR="00B04062" w:rsidRPr="004B3A39">
        <w:rPr>
          <w:rFonts w:ascii="Book Antiqua" w:hAnsi="Book Antiqua"/>
          <w:i/>
          <w:color w:val="000000" w:themeColor="text1"/>
          <w:lang w:val="en-US"/>
        </w:rPr>
        <w:t xml:space="preserve">et </w:t>
      </w:r>
      <w:proofErr w:type="gramStart"/>
      <w:r w:rsidR="00B04062" w:rsidRPr="004B3A39">
        <w:rPr>
          <w:rFonts w:ascii="Book Antiqua" w:hAnsi="Book Antiqua"/>
          <w:i/>
          <w:color w:val="000000" w:themeColor="text1"/>
          <w:lang w:val="en-US"/>
        </w:rPr>
        <w:t>al</w:t>
      </w:r>
      <w:r w:rsidR="000D398C" w:rsidRPr="004B3A39">
        <w:rPr>
          <w:rFonts w:ascii="Book Antiqua" w:hAnsi="Book Antiqua"/>
          <w:color w:val="000000" w:themeColor="text1"/>
          <w:vertAlign w:val="superscript"/>
          <w:lang w:val="en-US"/>
        </w:rPr>
        <w:t>[</w:t>
      </w:r>
      <w:proofErr w:type="gramEnd"/>
      <w:r w:rsidR="000D398C" w:rsidRPr="004B3A39">
        <w:rPr>
          <w:rFonts w:ascii="Book Antiqua" w:hAnsi="Book Antiqua"/>
          <w:color w:val="000000" w:themeColor="text1"/>
          <w:vertAlign w:val="superscript"/>
          <w:lang w:val="en-US"/>
        </w:rPr>
        <w:t>120]</w:t>
      </w:r>
      <w:r w:rsidR="00B04062" w:rsidRPr="004B3A39">
        <w:rPr>
          <w:rFonts w:ascii="Book Antiqua" w:hAnsi="Book Antiqua"/>
          <w:color w:val="000000" w:themeColor="text1"/>
          <w:lang w:val="en-US"/>
        </w:rPr>
        <w:t xml:space="preserve"> demonstrated that </w:t>
      </w:r>
      <w:r w:rsidR="00B04062" w:rsidRPr="004B3A39">
        <w:rPr>
          <w:rFonts w:ascii="Book Antiqua" w:hAnsi="Book Antiqua"/>
          <w:i/>
          <w:color w:val="000000" w:themeColor="text1"/>
          <w:lang w:val="en-US"/>
        </w:rPr>
        <w:t>H. pylori</w:t>
      </w:r>
      <w:r w:rsidR="00B04062" w:rsidRPr="004B3A39">
        <w:rPr>
          <w:rFonts w:ascii="Book Antiqua" w:hAnsi="Book Antiqua"/>
          <w:color w:val="000000" w:themeColor="text1"/>
          <w:lang w:val="en-US"/>
        </w:rPr>
        <w:t xml:space="preserve"> eradication </w:t>
      </w:r>
      <w:r w:rsidRPr="004B3A39">
        <w:rPr>
          <w:rFonts w:ascii="Book Antiqua" w:hAnsi="Book Antiqua"/>
          <w:color w:val="000000" w:themeColor="text1"/>
          <w:lang w:val="en-US"/>
        </w:rPr>
        <w:t xml:space="preserve">caused a decrease </w:t>
      </w:r>
      <w:r w:rsidR="00053DF6" w:rsidRPr="004B3A39">
        <w:rPr>
          <w:rFonts w:ascii="Book Antiqua" w:hAnsi="Book Antiqua"/>
          <w:color w:val="000000" w:themeColor="text1"/>
          <w:lang w:val="en-US"/>
        </w:rPr>
        <w:t>in the</w:t>
      </w:r>
      <w:r w:rsidRPr="004B3A39">
        <w:rPr>
          <w:rFonts w:ascii="Book Antiqua" w:hAnsi="Book Antiqua"/>
          <w:color w:val="000000" w:themeColor="text1"/>
          <w:lang w:val="en-US"/>
        </w:rPr>
        <w:t xml:space="preserve"> disease duration </w:t>
      </w:r>
      <w:r w:rsidR="00053DF6" w:rsidRPr="004B3A39">
        <w:rPr>
          <w:rFonts w:ascii="Book Antiqua" w:hAnsi="Book Antiqua"/>
          <w:color w:val="000000" w:themeColor="text1"/>
          <w:lang w:val="en-US"/>
        </w:rPr>
        <w:t>of</w:t>
      </w:r>
      <w:r w:rsidRPr="004B3A39">
        <w:rPr>
          <w:rFonts w:ascii="Book Antiqua" w:hAnsi="Book Antiqua"/>
          <w:color w:val="000000" w:themeColor="text1"/>
          <w:lang w:val="en-US"/>
        </w:rPr>
        <w:t xml:space="preserve"> 3 months and </w:t>
      </w:r>
      <w:r w:rsidR="00053DF6" w:rsidRPr="004B3A39">
        <w:rPr>
          <w:rFonts w:ascii="Book Antiqua" w:hAnsi="Book Antiqua"/>
          <w:color w:val="000000" w:themeColor="text1"/>
          <w:lang w:val="en-US"/>
        </w:rPr>
        <w:t xml:space="preserve">in the </w:t>
      </w:r>
      <w:r w:rsidRPr="004B3A39">
        <w:rPr>
          <w:rFonts w:ascii="Book Antiqua" w:hAnsi="Book Antiqua"/>
          <w:color w:val="000000" w:themeColor="text1"/>
          <w:lang w:val="en-US"/>
        </w:rPr>
        <w:t xml:space="preserve">recurrence frequency of 45.6 % </w:t>
      </w:r>
      <w:r w:rsidR="00053DF6" w:rsidRPr="004B3A39">
        <w:rPr>
          <w:rFonts w:ascii="Book Antiqua" w:hAnsi="Book Antiqua"/>
          <w:color w:val="000000" w:themeColor="text1"/>
          <w:lang w:val="en-US"/>
        </w:rPr>
        <w:t>and led to an</w:t>
      </w:r>
      <w:r w:rsidRPr="004B3A39">
        <w:rPr>
          <w:rFonts w:ascii="Book Antiqua" w:hAnsi="Book Antiqua"/>
          <w:color w:val="000000" w:themeColor="text1"/>
          <w:lang w:val="en-US"/>
        </w:rPr>
        <w:t xml:space="preserve"> improve</w:t>
      </w:r>
      <w:r w:rsidR="00053DF6" w:rsidRPr="004B3A39">
        <w:rPr>
          <w:rFonts w:ascii="Book Antiqua" w:hAnsi="Book Antiqua"/>
          <w:color w:val="000000" w:themeColor="text1"/>
          <w:lang w:val="en-US"/>
        </w:rPr>
        <w:t>d</w:t>
      </w:r>
      <w:r w:rsidR="00AF09D6" w:rsidRPr="004B3A39">
        <w:rPr>
          <w:rFonts w:ascii="Book Antiqua" w:hAnsi="Book Antiqua"/>
          <w:color w:val="000000" w:themeColor="text1"/>
          <w:lang w:val="en-US"/>
        </w:rPr>
        <w:t xml:space="preserve"> long </w:t>
      </w:r>
      <w:r w:rsidR="006208E1" w:rsidRPr="004B3A39">
        <w:rPr>
          <w:rFonts w:ascii="Book Antiqua" w:hAnsi="Book Antiqua"/>
          <w:color w:val="000000" w:themeColor="text1"/>
          <w:lang w:val="en-US"/>
        </w:rPr>
        <w:t>term</w:t>
      </w:r>
      <w:r w:rsidRPr="004B3A39">
        <w:rPr>
          <w:rFonts w:ascii="Book Antiqua" w:hAnsi="Book Antiqua"/>
          <w:color w:val="000000" w:themeColor="text1"/>
          <w:lang w:val="en-US"/>
        </w:rPr>
        <w:t xml:space="preserve"> prognosis</w:t>
      </w:r>
      <w:r w:rsidR="006208E1" w:rsidRPr="004B3A39">
        <w:rPr>
          <w:rFonts w:ascii="Book Antiqua" w:hAnsi="Book Antiqua"/>
          <w:color w:val="000000" w:themeColor="text1"/>
          <w:lang w:val="en-US"/>
        </w:rPr>
        <w:t>. In fact</w:t>
      </w:r>
      <w:r w:rsidR="00B04062" w:rsidRPr="004B3A39">
        <w:rPr>
          <w:rFonts w:ascii="Book Antiqua" w:hAnsi="Book Antiqua"/>
          <w:color w:val="000000" w:themeColor="text1"/>
          <w:lang w:val="en-US"/>
        </w:rPr>
        <w:t>, after two</w:t>
      </w:r>
      <w:r w:rsidRPr="004B3A39">
        <w:rPr>
          <w:rFonts w:ascii="Book Antiqua" w:hAnsi="Book Antiqua"/>
          <w:color w:val="000000" w:themeColor="text1"/>
          <w:lang w:val="en-US"/>
        </w:rPr>
        <w:t xml:space="preserve"> years, </w:t>
      </w:r>
      <w:r w:rsidR="00053DF6" w:rsidRPr="004B3A39">
        <w:rPr>
          <w:rFonts w:ascii="Book Antiqua" w:hAnsi="Book Antiqua"/>
          <w:color w:val="000000" w:themeColor="text1"/>
          <w:lang w:val="en-US"/>
        </w:rPr>
        <w:t xml:space="preserve">the </w:t>
      </w:r>
      <w:r w:rsidRPr="004B3A39">
        <w:rPr>
          <w:rFonts w:ascii="Book Antiqua" w:hAnsi="Book Antiqua"/>
          <w:color w:val="000000" w:themeColor="text1"/>
          <w:lang w:val="en-US"/>
        </w:rPr>
        <w:t xml:space="preserve">visual acuity increased, </w:t>
      </w:r>
      <w:r w:rsidR="00053DF6" w:rsidRPr="004B3A39">
        <w:rPr>
          <w:rFonts w:ascii="Book Antiqua" w:hAnsi="Book Antiqua"/>
          <w:color w:val="000000" w:themeColor="text1"/>
          <w:lang w:val="en-US"/>
        </w:rPr>
        <w:t xml:space="preserve">the </w:t>
      </w:r>
      <w:r w:rsidRPr="004B3A39">
        <w:rPr>
          <w:rFonts w:ascii="Book Antiqua" w:hAnsi="Book Antiqua"/>
          <w:color w:val="000000" w:themeColor="text1"/>
          <w:lang w:val="en-US"/>
        </w:rPr>
        <w:t xml:space="preserve">scotoma frequency decreased and </w:t>
      </w:r>
      <w:r w:rsidR="00053DF6" w:rsidRPr="004B3A39">
        <w:rPr>
          <w:rFonts w:ascii="Book Antiqua" w:hAnsi="Book Antiqua"/>
          <w:color w:val="000000" w:themeColor="text1"/>
          <w:lang w:val="en-US"/>
        </w:rPr>
        <w:t xml:space="preserve">the </w:t>
      </w:r>
      <w:r w:rsidRPr="004B3A39">
        <w:rPr>
          <w:rFonts w:ascii="Book Antiqua" w:hAnsi="Book Antiqua"/>
          <w:color w:val="000000" w:themeColor="text1"/>
          <w:lang w:val="en-US"/>
        </w:rPr>
        <w:t>metamorphopsia frequency decreased</w:t>
      </w:r>
      <w:r w:rsidR="00B04062" w:rsidRPr="004B3A39">
        <w:rPr>
          <w:rFonts w:ascii="Book Antiqua" w:hAnsi="Book Antiqua"/>
          <w:color w:val="000000" w:themeColor="text1"/>
          <w:lang w:val="en-US"/>
        </w:rPr>
        <w:t>.</w:t>
      </w:r>
    </w:p>
    <w:p w:rsidR="00D1627F" w:rsidRPr="004B3A39" w:rsidRDefault="00686D30" w:rsidP="000D398C">
      <w:pPr>
        <w:pStyle w:val="NormalWeb"/>
        <w:spacing w:before="0" w:beforeAutospacing="0" w:after="0" w:afterAutospacing="0" w:line="360" w:lineRule="auto"/>
        <w:ind w:firstLineChars="100" w:firstLine="240"/>
        <w:jc w:val="both"/>
        <w:rPr>
          <w:rFonts w:ascii="Book Antiqua" w:hAnsi="Book Antiqua"/>
          <w:color w:val="000000" w:themeColor="text1"/>
          <w:lang w:val="en-US"/>
        </w:rPr>
      </w:pPr>
      <w:r w:rsidRPr="004B3A39">
        <w:rPr>
          <w:rFonts w:ascii="Book Antiqua" w:hAnsi="Book Antiqua"/>
          <w:color w:val="000000" w:themeColor="text1"/>
          <w:lang w:val="en-US"/>
        </w:rPr>
        <w:t>B</w:t>
      </w:r>
      <w:r w:rsidR="006208E1" w:rsidRPr="004B3A39">
        <w:rPr>
          <w:rFonts w:ascii="Book Antiqua" w:hAnsi="Book Antiqua"/>
          <w:color w:val="000000" w:themeColor="text1"/>
          <w:lang w:val="en-US"/>
        </w:rPr>
        <w:t>lepharitis</w:t>
      </w:r>
      <w:r w:rsidRPr="004B3A39">
        <w:rPr>
          <w:rFonts w:ascii="Book Antiqua" w:hAnsi="Book Antiqua"/>
          <w:color w:val="000000" w:themeColor="text1"/>
          <w:lang w:val="en-US"/>
        </w:rPr>
        <w:t xml:space="preserve"> is characterized by </w:t>
      </w:r>
      <w:r w:rsidR="00613704" w:rsidRPr="004B3A39">
        <w:rPr>
          <w:rFonts w:ascii="Book Antiqua" w:hAnsi="Book Antiqua"/>
          <w:color w:val="000000" w:themeColor="text1"/>
          <w:lang w:val="en-US"/>
        </w:rPr>
        <w:t>non</w:t>
      </w:r>
      <w:r w:rsidR="00CA6769" w:rsidRPr="004B3A39">
        <w:rPr>
          <w:rFonts w:ascii="Book Antiqua" w:hAnsi="Book Antiqua"/>
          <w:color w:val="000000" w:themeColor="text1"/>
          <w:lang w:val="en-US"/>
        </w:rPr>
        <w:t>-</w:t>
      </w:r>
      <w:r w:rsidR="00613704" w:rsidRPr="004B3A39">
        <w:rPr>
          <w:rFonts w:ascii="Book Antiqua" w:hAnsi="Book Antiqua"/>
          <w:color w:val="000000" w:themeColor="text1"/>
          <w:lang w:val="en-US"/>
        </w:rPr>
        <w:t>g</w:t>
      </w:r>
      <w:r w:rsidRPr="004B3A39">
        <w:rPr>
          <w:rFonts w:ascii="Book Antiqua" w:hAnsi="Book Antiqua"/>
          <w:color w:val="000000" w:themeColor="text1"/>
          <w:lang w:val="en-US"/>
        </w:rPr>
        <w:t>ranulomatous inflammation o</w:t>
      </w:r>
      <w:r w:rsidR="00053DF6" w:rsidRPr="004B3A39">
        <w:rPr>
          <w:rFonts w:ascii="Book Antiqua" w:hAnsi="Book Antiqua"/>
          <w:color w:val="000000" w:themeColor="text1"/>
          <w:lang w:val="en-US"/>
        </w:rPr>
        <w:t>f</w:t>
      </w:r>
      <w:r w:rsidRPr="004B3A39">
        <w:rPr>
          <w:rFonts w:ascii="Book Antiqua" w:hAnsi="Book Antiqua"/>
          <w:color w:val="000000" w:themeColor="text1"/>
          <w:lang w:val="en-US"/>
        </w:rPr>
        <w:t xml:space="preserve"> the eyelid margin. It </w:t>
      </w:r>
      <w:r w:rsidR="006208E1" w:rsidRPr="004B3A39">
        <w:rPr>
          <w:rFonts w:ascii="Book Antiqua" w:hAnsi="Book Antiqua"/>
          <w:color w:val="000000" w:themeColor="text1"/>
          <w:lang w:val="en-US"/>
        </w:rPr>
        <w:t xml:space="preserve">remains difficult to ascertain whether </w:t>
      </w:r>
      <w:r w:rsidR="00053DF6" w:rsidRPr="004B3A39">
        <w:rPr>
          <w:rFonts w:ascii="Book Antiqua" w:hAnsi="Book Antiqua"/>
          <w:color w:val="000000" w:themeColor="text1"/>
          <w:lang w:val="en-US"/>
        </w:rPr>
        <w:t>its</w:t>
      </w:r>
      <w:r w:rsidR="00CA6769" w:rsidRPr="004B3A39">
        <w:rPr>
          <w:rFonts w:ascii="Book Antiqua" w:hAnsi="Book Antiqua"/>
          <w:color w:val="000000" w:themeColor="text1"/>
          <w:lang w:val="en-US"/>
        </w:rPr>
        <w:t xml:space="preserve"> </w:t>
      </w:r>
      <w:r w:rsidR="006208E1" w:rsidRPr="004B3A39">
        <w:rPr>
          <w:rFonts w:ascii="Book Antiqua" w:hAnsi="Book Antiqua"/>
          <w:color w:val="000000" w:themeColor="text1"/>
          <w:lang w:val="en-US"/>
        </w:rPr>
        <w:t xml:space="preserve">association with </w:t>
      </w:r>
      <w:r w:rsidR="006208E1" w:rsidRPr="004B3A39">
        <w:rPr>
          <w:rFonts w:ascii="Book Antiqua" w:hAnsi="Book Antiqua"/>
          <w:i/>
          <w:color w:val="000000" w:themeColor="text1"/>
          <w:lang w:val="en-US"/>
        </w:rPr>
        <w:t>H. pylori</w:t>
      </w:r>
      <w:r w:rsidR="006208E1" w:rsidRPr="004B3A39">
        <w:rPr>
          <w:rFonts w:ascii="Book Antiqua" w:hAnsi="Book Antiqua"/>
          <w:color w:val="000000" w:themeColor="text1"/>
          <w:lang w:val="en-US"/>
        </w:rPr>
        <w:t xml:space="preserve"> infection is real</w:t>
      </w:r>
      <w:r w:rsidR="00AF09D6" w:rsidRPr="004B3A39">
        <w:rPr>
          <w:rFonts w:ascii="Book Antiqua" w:hAnsi="Book Antiqua"/>
          <w:color w:val="000000" w:themeColor="text1"/>
          <w:lang w:val="en-US"/>
        </w:rPr>
        <w:t xml:space="preserve"> </w:t>
      </w:r>
      <w:r w:rsidR="006208E1" w:rsidRPr="004B3A39">
        <w:rPr>
          <w:rFonts w:ascii="Book Antiqua" w:hAnsi="Book Antiqua"/>
          <w:color w:val="000000" w:themeColor="text1"/>
          <w:lang w:val="en-US"/>
        </w:rPr>
        <w:t xml:space="preserve">because the data are highly </w:t>
      </w:r>
      <w:proofErr w:type="gramStart"/>
      <w:r w:rsidR="006208E1" w:rsidRPr="004B3A39">
        <w:rPr>
          <w:rFonts w:ascii="Book Antiqua" w:hAnsi="Book Antiqua"/>
          <w:color w:val="000000" w:themeColor="text1"/>
          <w:lang w:val="en-US"/>
        </w:rPr>
        <w:t>discordant</w:t>
      </w:r>
      <w:r w:rsidR="008639FF" w:rsidRPr="004B3A39">
        <w:rPr>
          <w:rFonts w:ascii="Book Antiqua" w:hAnsi="Book Antiqua"/>
          <w:color w:val="000000" w:themeColor="text1"/>
          <w:vertAlign w:val="superscript"/>
          <w:lang w:val="en-US"/>
        </w:rPr>
        <w:t>[</w:t>
      </w:r>
      <w:proofErr w:type="gramEnd"/>
      <w:r w:rsidR="008639FF" w:rsidRPr="004B3A39">
        <w:rPr>
          <w:rFonts w:ascii="Book Antiqua" w:hAnsi="Book Antiqua"/>
          <w:color w:val="000000" w:themeColor="text1"/>
          <w:vertAlign w:val="superscript"/>
          <w:lang w:val="en-US"/>
        </w:rPr>
        <w:t>121,122</w:t>
      </w:r>
      <w:r w:rsidR="00D63F9E" w:rsidRPr="004B3A39">
        <w:rPr>
          <w:rFonts w:ascii="Book Antiqua" w:hAnsi="Book Antiqua"/>
          <w:color w:val="000000" w:themeColor="text1"/>
          <w:vertAlign w:val="superscript"/>
          <w:lang w:val="en-US"/>
        </w:rPr>
        <w:t>]</w:t>
      </w:r>
      <w:r w:rsidRPr="004B3A39">
        <w:rPr>
          <w:rFonts w:ascii="Book Antiqua" w:hAnsi="Book Antiqua"/>
          <w:color w:val="000000" w:themeColor="text1"/>
          <w:lang w:val="en-US"/>
        </w:rPr>
        <w:t>.</w:t>
      </w:r>
    </w:p>
    <w:p w:rsidR="00085C21" w:rsidRPr="004B3A39" w:rsidRDefault="00085C21" w:rsidP="00B45F5D">
      <w:pPr>
        <w:pStyle w:val="NormalWeb"/>
        <w:spacing w:before="0" w:beforeAutospacing="0" w:after="0" w:afterAutospacing="0" w:line="360" w:lineRule="auto"/>
        <w:jc w:val="both"/>
        <w:rPr>
          <w:rFonts w:ascii="Book Antiqua" w:hAnsi="Book Antiqua"/>
          <w:b/>
          <w:color w:val="000000" w:themeColor="text1"/>
          <w:lang w:val="en-US"/>
        </w:rPr>
      </w:pPr>
    </w:p>
    <w:p w:rsidR="00C22F54" w:rsidRPr="004B3A39" w:rsidRDefault="000D398C" w:rsidP="00B45F5D">
      <w:pPr>
        <w:pStyle w:val="NormalWeb"/>
        <w:spacing w:before="0" w:beforeAutospacing="0" w:after="0" w:afterAutospacing="0" w:line="360" w:lineRule="auto"/>
        <w:jc w:val="both"/>
        <w:rPr>
          <w:rFonts w:ascii="Book Antiqua" w:hAnsi="Book Antiqua"/>
          <w:color w:val="000000" w:themeColor="text1"/>
          <w:lang w:val="en-US"/>
        </w:rPr>
      </w:pPr>
      <w:r w:rsidRPr="004B3A39">
        <w:rPr>
          <w:rFonts w:ascii="Book Antiqua" w:hAnsi="Book Antiqua"/>
          <w:b/>
          <w:color w:val="000000" w:themeColor="text1"/>
          <w:lang w:val="en-US"/>
        </w:rPr>
        <w:t>CARDIOVASCULAR DISEASES</w:t>
      </w:r>
    </w:p>
    <w:p w:rsidR="006836C9" w:rsidRPr="004B3A39" w:rsidRDefault="00C22F54"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The association of </w:t>
      </w:r>
      <w:r w:rsidRPr="004B3A39">
        <w:rPr>
          <w:rFonts w:ascii="Book Antiqua" w:hAnsi="Book Antiqua" w:cs="Times New Roman"/>
          <w:i/>
          <w:color w:val="000000" w:themeColor="text1"/>
          <w:sz w:val="24"/>
          <w:szCs w:val="24"/>
          <w:lang w:val="en-US"/>
        </w:rPr>
        <w:t>H. pylori</w:t>
      </w:r>
      <w:r w:rsidR="00720694" w:rsidRPr="004B3A39">
        <w:rPr>
          <w:rFonts w:ascii="Book Antiqua" w:hAnsi="Book Antiqua" w:cs="Times New Roman"/>
          <w:i/>
          <w:color w:val="000000" w:themeColor="text1"/>
          <w:sz w:val="24"/>
          <w:szCs w:val="24"/>
          <w:lang w:val="en-US"/>
        </w:rPr>
        <w:t xml:space="preserve"> </w:t>
      </w:r>
      <w:r w:rsidRPr="004B3A39">
        <w:rPr>
          <w:rFonts w:ascii="Book Antiqua" w:hAnsi="Book Antiqua" w:cs="Times New Roman"/>
          <w:color w:val="000000" w:themeColor="text1"/>
          <w:sz w:val="24"/>
          <w:szCs w:val="24"/>
          <w:lang w:val="en-US"/>
        </w:rPr>
        <w:t>infection with cardiovascular diseases</w:t>
      </w:r>
      <w:r w:rsidR="009946CE" w:rsidRPr="004B3A39">
        <w:rPr>
          <w:rFonts w:ascii="Book Antiqua" w:hAnsi="Book Antiqua" w:cs="Times New Roman"/>
          <w:color w:val="000000" w:themeColor="text1"/>
          <w:sz w:val="24"/>
          <w:szCs w:val="24"/>
          <w:lang w:val="en-US"/>
        </w:rPr>
        <w:t xml:space="preserve"> (CD)</w:t>
      </w:r>
      <w:r w:rsidRPr="004B3A39">
        <w:rPr>
          <w:rFonts w:ascii="Book Antiqua" w:hAnsi="Book Antiqua" w:cs="Times New Roman"/>
          <w:color w:val="000000" w:themeColor="text1"/>
          <w:sz w:val="24"/>
          <w:szCs w:val="24"/>
          <w:lang w:val="en-US"/>
        </w:rPr>
        <w:t xml:space="preserve"> represents one of the fields of study that has attracted the </w:t>
      </w:r>
      <w:r w:rsidR="00053DF6" w:rsidRPr="004B3A39">
        <w:rPr>
          <w:rFonts w:ascii="Book Antiqua" w:hAnsi="Book Antiqua" w:cs="Times New Roman"/>
          <w:color w:val="000000" w:themeColor="text1"/>
          <w:sz w:val="24"/>
          <w:szCs w:val="24"/>
          <w:lang w:val="en-US"/>
        </w:rPr>
        <w:t xml:space="preserve">most </w:t>
      </w:r>
      <w:r w:rsidRPr="004B3A39">
        <w:rPr>
          <w:rFonts w:ascii="Book Antiqua" w:hAnsi="Book Antiqua" w:cs="Times New Roman"/>
          <w:color w:val="000000" w:themeColor="text1"/>
          <w:sz w:val="24"/>
          <w:szCs w:val="24"/>
          <w:lang w:val="en-US"/>
        </w:rPr>
        <w:t xml:space="preserve">attention </w:t>
      </w:r>
      <w:r w:rsidR="00053DF6" w:rsidRPr="004B3A39">
        <w:rPr>
          <w:rFonts w:ascii="Book Antiqua" w:hAnsi="Book Antiqua" w:cs="Times New Roman"/>
          <w:color w:val="000000" w:themeColor="text1"/>
          <w:sz w:val="24"/>
          <w:szCs w:val="24"/>
          <w:lang w:val="en-US"/>
        </w:rPr>
        <w:t>in</w:t>
      </w:r>
      <w:r w:rsidRPr="004B3A39">
        <w:rPr>
          <w:rFonts w:ascii="Book Antiqua" w:hAnsi="Book Antiqua" w:cs="Times New Roman"/>
          <w:color w:val="000000" w:themeColor="text1"/>
          <w:sz w:val="24"/>
          <w:szCs w:val="24"/>
          <w:lang w:val="en-US"/>
        </w:rPr>
        <w:t xml:space="preserve"> the scientific community, despite the evident difficulties in identifying </w:t>
      </w:r>
      <w:r w:rsidR="00053DF6" w:rsidRPr="004B3A39">
        <w:rPr>
          <w:rFonts w:ascii="Book Antiqua" w:hAnsi="Book Antiqua" w:cs="Times New Roman"/>
          <w:color w:val="000000" w:themeColor="text1"/>
          <w:sz w:val="24"/>
          <w:szCs w:val="24"/>
          <w:lang w:val="en-US"/>
        </w:rPr>
        <w:t>the</w:t>
      </w:r>
      <w:r w:rsidRPr="004B3A39">
        <w:rPr>
          <w:rFonts w:ascii="Book Antiqua" w:hAnsi="Book Antiqua" w:cs="Times New Roman"/>
          <w:color w:val="000000" w:themeColor="text1"/>
          <w:sz w:val="24"/>
          <w:szCs w:val="24"/>
          <w:lang w:val="en-US"/>
        </w:rPr>
        <w:t xml:space="preserve"> specific role of </w:t>
      </w:r>
      <w:r w:rsidRPr="004B3A39">
        <w:rPr>
          <w:rFonts w:ascii="Book Antiqua" w:hAnsi="Book Antiqua" w:cs="Times New Roman"/>
          <w:i/>
          <w:color w:val="000000" w:themeColor="text1"/>
          <w:sz w:val="24"/>
          <w:szCs w:val="24"/>
          <w:lang w:val="en-US"/>
        </w:rPr>
        <w:t>H. pylori</w:t>
      </w:r>
      <w:r w:rsidR="00A24AD6" w:rsidRPr="004B3A39">
        <w:rPr>
          <w:rFonts w:ascii="Book Antiqua" w:hAnsi="Book Antiqua" w:cs="Times New Roman"/>
          <w:color w:val="000000" w:themeColor="text1"/>
          <w:sz w:val="24"/>
          <w:szCs w:val="24"/>
          <w:lang w:val="en-US"/>
        </w:rPr>
        <w:t xml:space="preserve"> in the pathogenic</w:t>
      </w:r>
      <w:r w:rsidRPr="004B3A39">
        <w:rPr>
          <w:rFonts w:ascii="Book Antiqua" w:hAnsi="Book Antiqua" w:cs="Times New Roman"/>
          <w:color w:val="000000" w:themeColor="text1"/>
          <w:sz w:val="24"/>
          <w:szCs w:val="24"/>
          <w:lang w:val="en-US"/>
        </w:rPr>
        <w:t xml:space="preserve"> processes of </w:t>
      </w:r>
      <w:r w:rsidR="009946CE" w:rsidRPr="004B3A39">
        <w:rPr>
          <w:rFonts w:ascii="Book Antiqua" w:hAnsi="Book Antiqua" w:cs="Times New Roman"/>
          <w:color w:val="000000" w:themeColor="text1"/>
          <w:sz w:val="24"/>
          <w:szCs w:val="24"/>
          <w:lang w:val="en-US"/>
        </w:rPr>
        <w:t>CD</w:t>
      </w:r>
      <w:r w:rsidRPr="004B3A39">
        <w:rPr>
          <w:rFonts w:ascii="Book Antiqua" w:hAnsi="Book Antiqua" w:cs="Times New Roman"/>
          <w:color w:val="000000" w:themeColor="text1"/>
          <w:sz w:val="24"/>
          <w:szCs w:val="24"/>
          <w:lang w:val="en-US"/>
        </w:rPr>
        <w:t xml:space="preserve">, including </w:t>
      </w:r>
      <w:r w:rsidR="00E559A8" w:rsidRPr="004B3A39">
        <w:rPr>
          <w:rFonts w:ascii="Book Antiqua" w:hAnsi="Book Antiqua" w:cs="Times New Roman"/>
          <w:color w:val="000000" w:themeColor="text1"/>
          <w:sz w:val="24"/>
          <w:szCs w:val="24"/>
          <w:lang w:val="en-US"/>
        </w:rPr>
        <w:t xml:space="preserve">coronary </w:t>
      </w:r>
      <w:r w:rsidR="009A2B17" w:rsidRPr="004B3A39">
        <w:rPr>
          <w:rFonts w:ascii="Book Antiqua" w:hAnsi="Book Antiqua" w:cs="Times New Roman"/>
          <w:color w:val="000000" w:themeColor="text1"/>
          <w:sz w:val="24"/>
          <w:szCs w:val="24"/>
          <w:lang w:val="en-US"/>
        </w:rPr>
        <w:t>atherosclerotic disease (CA</w:t>
      </w:r>
      <w:r w:rsidRPr="004B3A39">
        <w:rPr>
          <w:rFonts w:ascii="Book Antiqua" w:hAnsi="Book Antiqua" w:cs="Times New Roman"/>
          <w:color w:val="000000" w:themeColor="text1"/>
          <w:sz w:val="24"/>
          <w:szCs w:val="24"/>
          <w:lang w:val="en-US"/>
        </w:rPr>
        <w:t>D), st</w:t>
      </w:r>
      <w:r w:rsidR="00E559A8" w:rsidRPr="004B3A39">
        <w:rPr>
          <w:rFonts w:ascii="Book Antiqua" w:hAnsi="Book Antiqua" w:cs="Times New Roman"/>
          <w:color w:val="000000" w:themeColor="text1"/>
          <w:sz w:val="24"/>
          <w:szCs w:val="24"/>
          <w:lang w:val="en-US"/>
        </w:rPr>
        <w:t xml:space="preserve">roke and myocardial infarction. </w:t>
      </w:r>
      <w:r w:rsidR="00A24AD6" w:rsidRPr="004B3A39">
        <w:rPr>
          <w:rFonts w:ascii="Book Antiqua" w:hAnsi="Book Antiqua" w:cs="Times New Roman"/>
          <w:color w:val="000000" w:themeColor="text1"/>
          <w:sz w:val="24"/>
          <w:szCs w:val="24"/>
          <w:lang w:val="en-US"/>
        </w:rPr>
        <w:t xml:space="preserve">Mendall </w:t>
      </w:r>
      <w:r w:rsidR="00A24AD6" w:rsidRPr="004B3A39">
        <w:rPr>
          <w:rFonts w:ascii="Book Antiqua" w:hAnsi="Book Antiqua" w:cs="Times New Roman"/>
          <w:i/>
          <w:color w:val="000000" w:themeColor="text1"/>
          <w:sz w:val="24"/>
          <w:szCs w:val="24"/>
          <w:lang w:val="en-US"/>
        </w:rPr>
        <w:t xml:space="preserve">et </w:t>
      </w:r>
      <w:proofErr w:type="gramStart"/>
      <w:r w:rsidR="00A24AD6" w:rsidRPr="004B3A39">
        <w:rPr>
          <w:rFonts w:ascii="Book Antiqua" w:hAnsi="Book Antiqua" w:cs="Times New Roman"/>
          <w:i/>
          <w:color w:val="000000" w:themeColor="text1"/>
          <w:sz w:val="24"/>
          <w:szCs w:val="24"/>
          <w:lang w:val="en-US"/>
        </w:rPr>
        <w:t>al</w:t>
      </w:r>
      <w:r w:rsidR="00482DAC" w:rsidRPr="004B3A39">
        <w:rPr>
          <w:rFonts w:ascii="Book Antiqua" w:hAnsi="Book Antiqua" w:cs="Times New Roman"/>
          <w:color w:val="000000" w:themeColor="text1"/>
          <w:sz w:val="24"/>
          <w:szCs w:val="24"/>
          <w:vertAlign w:val="superscript"/>
          <w:lang w:val="en-US"/>
        </w:rPr>
        <w:t>[</w:t>
      </w:r>
      <w:proofErr w:type="gramEnd"/>
      <w:r w:rsidR="00482DAC" w:rsidRPr="004B3A39">
        <w:rPr>
          <w:rFonts w:ascii="Book Antiqua" w:hAnsi="Book Antiqua" w:cs="Times New Roman"/>
          <w:color w:val="000000" w:themeColor="text1"/>
          <w:sz w:val="24"/>
          <w:szCs w:val="24"/>
          <w:vertAlign w:val="superscript"/>
          <w:lang w:val="en-US"/>
        </w:rPr>
        <w:t>12]</w:t>
      </w:r>
      <w:r w:rsidR="00A24AD6" w:rsidRPr="004B3A39">
        <w:rPr>
          <w:rFonts w:ascii="Book Antiqua" w:hAnsi="Book Antiqua" w:cs="Times New Roman"/>
          <w:color w:val="000000" w:themeColor="text1"/>
          <w:sz w:val="24"/>
          <w:szCs w:val="24"/>
          <w:lang w:val="en-US"/>
        </w:rPr>
        <w:t xml:space="preserve"> were</w:t>
      </w:r>
      <w:r w:rsidRPr="004B3A39">
        <w:rPr>
          <w:rFonts w:ascii="Book Antiqua" w:hAnsi="Book Antiqua" w:cs="Times New Roman"/>
          <w:color w:val="000000" w:themeColor="text1"/>
          <w:sz w:val="24"/>
          <w:szCs w:val="24"/>
          <w:lang w:val="en-US"/>
        </w:rPr>
        <w:t xml:space="preserve"> the first to describe </w:t>
      </w:r>
      <w:r w:rsidR="00E559A8" w:rsidRPr="004B3A39">
        <w:rPr>
          <w:rFonts w:ascii="Book Antiqua" w:hAnsi="Book Antiqua" w:cs="Times New Roman"/>
          <w:color w:val="000000" w:themeColor="text1"/>
          <w:sz w:val="24"/>
          <w:szCs w:val="24"/>
          <w:lang w:val="en-US"/>
        </w:rPr>
        <w:t xml:space="preserve">a significant </w:t>
      </w:r>
      <w:r w:rsidRPr="004B3A39">
        <w:rPr>
          <w:rFonts w:ascii="Book Antiqua" w:hAnsi="Book Antiqua" w:cs="Times New Roman"/>
          <w:color w:val="000000" w:themeColor="text1"/>
          <w:sz w:val="24"/>
          <w:szCs w:val="24"/>
          <w:lang w:val="en-US"/>
        </w:rPr>
        <w:t xml:space="preserve">association between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w:t>
      </w:r>
      <w:r w:rsidR="009A2B17" w:rsidRPr="004B3A39">
        <w:rPr>
          <w:rFonts w:ascii="Book Antiqua" w:hAnsi="Book Antiqua" w:cs="Times New Roman"/>
          <w:color w:val="000000" w:themeColor="text1"/>
          <w:sz w:val="24"/>
          <w:szCs w:val="24"/>
          <w:lang w:val="en-US"/>
        </w:rPr>
        <w:t>ection and the development of CA</w:t>
      </w:r>
      <w:r w:rsidRPr="004B3A39">
        <w:rPr>
          <w:rFonts w:ascii="Book Antiqua" w:hAnsi="Book Antiqua" w:cs="Times New Roman"/>
          <w:color w:val="000000" w:themeColor="text1"/>
          <w:sz w:val="24"/>
          <w:szCs w:val="24"/>
          <w:lang w:val="en-US"/>
        </w:rPr>
        <w:t>D</w:t>
      </w:r>
      <w:r w:rsidR="00E559A8" w:rsidRPr="004B3A39">
        <w:rPr>
          <w:rFonts w:ascii="Book Antiqua" w:hAnsi="Book Antiqua" w:cs="Times New Roman"/>
          <w:color w:val="000000" w:themeColor="text1"/>
          <w:sz w:val="24"/>
          <w:szCs w:val="24"/>
          <w:lang w:val="en-US"/>
        </w:rPr>
        <w:t xml:space="preserve"> in male subjects aged 45-65 years </w:t>
      </w:r>
      <w:r w:rsidRPr="004B3A39">
        <w:rPr>
          <w:rFonts w:ascii="Book Antiqua" w:hAnsi="Book Antiqua" w:cs="Times New Roman"/>
          <w:color w:val="000000" w:themeColor="text1"/>
          <w:sz w:val="24"/>
          <w:szCs w:val="24"/>
          <w:lang w:val="en-US"/>
        </w:rPr>
        <w:t>in a prospective study</w:t>
      </w:r>
      <w:r w:rsidR="00E559A8" w:rsidRPr="004B3A39">
        <w:rPr>
          <w:rFonts w:ascii="Book Antiqua" w:hAnsi="Book Antiqua" w:cs="Times New Roman"/>
          <w:color w:val="000000" w:themeColor="text1"/>
          <w:sz w:val="24"/>
          <w:szCs w:val="24"/>
          <w:lang w:val="en-US"/>
        </w:rPr>
        <w:t>.</w:t>
      </w:r>
      <w:r w:rsidR="00482DAC" w:rsidRPr="004B3A39">
        <w:rPr>
          <w:rFonts w:ascii="Book Antiqua" w:hAnsi="Book Antiqua" w:cs="Times New Roman" w:hint="eastAsia"/>
          <w:color w:val="000000" w:themeColor="text1"/>
          <w:sz w:val="24"/>
          <w:szCs w:val="24"/>
          <w:lang w:val="en-US" w:eastAsia="zh-CN"/>
        </w:rPr>
        <w:t xml:space="preserve"> </w:t>
      </w:r>
      <w:r w:rsidR="009A2B17" w:rsidRPr="004B3A39">
        <w:rPr>
          <w:rFonts w:ascii="Book Antiqua" w:hAnsi="Book Antiqua" w:cs="Times New Roman"/>
          <w:color w:val="000000" w:themeColor="text1"/>
          <w:sz w:val="24"/>
          <w:szCs w:val="24"/>
          <w:lang w:val="en-US"/>
        </w:rPr>
        <w:t>CA</w:t>
      </w:r>
      <w:r w:rsidR="00613704" w:rsidRPr="004B3A39">
        <w:rPr>
          <w:rFonts w:ascii="Book Antiqua" w:hAnsi="Book Antiqua" w:cs="Times New Roman"/>
          <w:color w:val="000000" w:themeColor="text1"/>
          <w:sz w:val="24"/>
          <w:szCs w:val="24"/>
          <w:lang w:val="en-US"/>
        </w:rPr>
        <w:t>D i</w:t>
      </w:r>
      <w:r w:rsidR="001001BA" w:rsidRPr="004B3A39">
        <w:rPr>
          <w:rFonts w:ascii="Book Antiqua" w:hAnsi="Book Antiqua" w:cs="Times New Roman"/>
          <w:color w:val="000000" w:themeColor="text1"/>
          <w:sz w:val="24"/>
          <w:szCs w:val="24"/>
          <w:lang w:val="en-US"/>
        </w:rPr>
        <w:t xml:space="preserve">s due to dysfunction of the </w:t>
      </w:r>
      <w:r w:rsidR="00053DF6" w:rsidRPr="004B3A39">
        <w:rPr>
          <w:rFonts w:ascii="Book Antiqua" w:hAnsi="Book Antiqua" w:cs="Times New Roman"/>
          <w:color w:val="000000" w:themeColor="text1"/>
          <w:sz w:val="24"/>
          <w:szCs w:val="24"/>
          <w:lang w:val="en-US"/>
        </w:rPr>
        <w:t xml:space="preserve">vessel </w:t>
      </w:r>
      <w:r w:rsidR="001001BA" w:rsidRPr="004B3A39">
        <w:rPr>
          <w:rFonts w:ascii="Book Antiqua" w:hAnsi="Book Antiqua" w:cs="Times New Roman"/>
          <w:color w:val="000000" w:themeColor="text1"/>
          <w:sz w:val="24"/>
          <w:szCs w:val="24"/>
          <w:lang w:val="en-US"/>
        </w:rPr>
        <w:t xml:space="preserve">endothelium </w:t>
      </w:r>
      <w:r w:rsidR="00053DF6" w:rsidRPr="004B3A39">
        <w:rPr>
          <w:rFonts w:ascii="Book Antiqua" w:hAnsi="Book Antiqua" w:cs="Times New Roman"/>
          <w:color w:val="000000" w:themeColor="text1"/>
          <w:sz w:val="24"/>
          <w:szCs w:val="24"/>
          <w:lang w:val="en-US"/>
        </w:rPr>
        <w:t xml:space="preserve">associated </w:t>
      </w:r>
      <w:r w:rsidR="001001BA" w:rsidRPr="004B3A39">
        <w:rPr>
          <w:rFonts w:ascii="Book Antiqua" w:hAnsi="Book Antiqua" w:cs="Times New Roman"/>
          <w:color w:val="000000" w:themeColor="text1"/>
          <w:sz w:val="24"/>
          <w:szCs w:val="24"/>
          <w:lang w:val="en-US"/>
        </w:rPr>
        <w:t>with a simultaneous remodeling of the vessel wall, which is accompanied by an increase in blood pressure, a local inflammatory state and blood clotting</w:t>
      </w:r>
      <w:r w:rsidR="00053DF6" w:rsidRPr="004B3A39">
        <w:rPr>
          <w:rFonts w:ascii="Book Antiqua" w:hAnsi="Book Antiqua" w:cs="Times New Roman"/>
          <w:color w:val="000000" w:themeColor="text1"/>
          <w:sz w:val="24"/>
          <w:szCs w:val="24"/>
          <w:lang w:val="en-US"/>
        </w:rPr>
        <w:t>; these are</w:t>
      </w:r>
      <w:r w:rsidR="001001BA" w:rsidRPr="004B3A39">
        <w:rPr>
          <w:rFonts w:ascii="Book Antiqua" w:hAnsi="Book Antiqua" w:cs="Times New Roman"/>
          <w:color w:val="000000" w:themeColor="text1"/>
          <w:sz w:val="24"/>
          <w:szCs w:val="24"/>
          <w:lang w:val="en-US"/>
        </w:rPr>
        <w:t xml:space="preserve"> all phenomena that overall converge towards the formation of atherosclerotic plaque</w:t>
      </w:r>
      <w:r w:rsidR="00053DF6" w:rsidRPr="004B3A39">
        <w:rPr>
          <w:rFonts w:ascii="Book Antiqua" w:hAnsi="Book Antiqua" w:cs="Times New Roman"/>
          <w:color w:val="000000" w:themeColor="text1"/>
          <w:sz w:val="24"/>
          <w:szCs w:val="24"/>
          <w:lang w:val="en-US"/>
        </w:rPr>
        <w:t>s that are</w:t>
      </w:r>
      <w:r w:rsidR="001001BA" w:rsidRPr="004B3A39">
        <w:rPr>
          <w:rFonts w:ascii="Book Antiqua" w:hAnsi="Book Antiqua" w:cs="Times New Roman"/>
          <w:color w:val="000000" w:themeColor="text1"/>
          <w:sz w:val="24"/>
          <w:szCs w:val="24"/>
          <w:lang w:val="en-US"/>
        </w:rPr>
        <w:t xml:space="preserve"> frequently unstable and susceptible to breakage. A possible rupture </w:t>
      </w:r>
      <w:r w:rsidR="00053DF6" w:rsidRPr="004B3A39">
        <w:rPr>
          <w:rFonts w:ascii="Book Antiqua" w:hAnsi="Book Antiqua" w:cs="Times New Roman"/>
          <w:color w:val="000000" w:themeColor="text1"/>
          <w:sz w:val="24"/>
          <w:szCs w:val="24"/>
          <w:lang w:val="en-US"/>
        </w:rPr>
        <w:t>may</w:t>
      </w:r>
      <w:r w:rsidR="00720694" w:rsidRPr="004B3A39">
        <w:rPr>
          <w:rFonts w:ascii="Book Antiqua" w:hAnsi="Book Antiqua" w:cs="Times New Roman"/>
          <w:color w:val="000000" w:themeColor="text1"/>
          <w:sz w:val="24"/>
          <w:szCs w:val="24"/>
          <w:lang w:val="en-US"/>
        </w:rPr>
        <w:t xml:space="preserve"> </w:t>
      </w:r>
      <w:r w:rsidR="001001BA" w:rsidRPr="004B3A39">
        <w:rPr>
          <w:rFonts w:ascii="Book Antiqua" w:hAnsi="Book Antiqua" w:cs="Times New Roman"/>
          <w:color w:val="000000" w:themeColor="text1"/>
          <w:sz w:val="24"/>
          <w:szCs w:val="24"/>
          <w:lang w:val="en-US"/>
        </w:rPr>
        <w:t xml:space="preserve">compromise the blood circulation and lead to a myocardial infarction (MI). There are multiple causal factors that </w:t>
      </w:r>
      <w:r w:rsidR="00053DF6" w:rsidRPr="004B3A39">
        <w:rPr>
          <w:rFonts w:ascii="Book Antiqua" w:hAnsi="Book Antiqua" w:cs="Times New Roman"/>
          <w:color w:val="000000" w:themeColor="text1"/>
          <w:sz w:val="24"/>
          <w:szCs w:val="24"/>
          <w:lang w:val="en-US"/>
        </w:rPr>
        <w:lastRenderedPageBreak/>
        <w:t>are involved</w:t>
      </w:r>
      <w:r w:rsidR="0029603C" w:rsidRPr="004B3A39">
        <w:rPr>
          <w:rFonts w:ascii="Book Antiqua" w:hAnsi="Book Antiqua" w:cs="Times New Roman"/>
          <w:color w:val="000000" w:themeColor="text1"/>
          <w:sz w:val="24"/>
          <w:szCs w:val="24"/>
          <w:lang w:val="en-US"/>
        </w:rPr>
        <w:t xml:space="preserve"> </w:t>
      </w:r>
      <w:r w:rsidR="001001BA" w:rsidRPr="004B3A39">
        <w:rPr>
          <w:rFonts w:ascii="Book Antiqua" w:hAnsi="Book Antiqua" w:cs="Times New Roman"/>
          <w:color w:val="000000" w:themeColor="text1"/>
          <w:sz w:val="24"/>
          <w:szCs w:val="24"/>
          <w:lang w:val="en-US"/>
        </w:rPr>
        <w:t>in the pathogenesis</w:t>
      </w:r>
      <w:r w:rsidR="0029603C" w:rsidRPr="004B3A39">
        <w:rPr>
          <w:rFonts w:ascii="Book Antiqua" w:hAnsi="Book Antiqua" w:cs="Times New Roman"/>
          <w:color w:val="000000" w:themeColor="text1"/>
          <w:sz w:val="24"/>
          <w:szCs w:val="24"/>
          <w:lang w:val="en-US"/>
        </w:rPr>
        <w:t xml:space="preserve"> </w:t>
      </w:r>
      <w:r w:rsidR="00D3775E" w:rsidRPr="004B3A39">
        <w:rPr>
          <w:rFonts w:ascii="Book Antiqua" w:hAnsi="Book Antiqua" w:cs="Times New Roman"/>
          <w:color w:val="000000" w:themeColor="text1"/>
          <w:sz w:val="24"/>
          <w:szCs w:val="24"/>
          <w:lang w:val="en-US"/>
        </w:rPr>
        <w:t>during</w:t>
      </w:r>
      <w:r w:rsidR="001001BA" w:rsidRPr="004B3A39">
        <w:rPr>
          <w:rFonts w:ascii="Book Antiqua" w:hAnsi="Book Antiqua" w:cs="Times New Roman"/>
          <w:color w:val="000000" w:themeColor="text1"/>
          <w:sz w:val="24"/>
          <w:szCs w:val="24"/>
          <w:lang w:val="en-US"/>
        </w:rPr>
        <w:t xml:space="preserve"> the initial stages of disease progression, including smoking, arterial hypertension, the presence of mixed </w:t>
      </w:r>
      <w:r w:rsidR="00A24AD6" w:rsidRPr="004B3A39">
        <w:rPr>
          <w:rFonts w:ascii="Book Antiqua" w:hAnsi="Book Antiqua" w:cs="Times New Roman"/>
          <w:color w:val="000000" w:themeColor="text1"/>
          <w:sz w:val="24"/>
          <w:szCs w:val="24"/>
          <w:lang w:val="en-US"/>
        </w:rPr>
        <w:t>dyslipidemia</w:t>
      </w:r>
      <w:r w:rsidR="001001BA" w:rsidRPr="004B3A39">
        <w:rPr>
          <w:rFonts w:ascii="Book Antiqua" w:hAnsi="Book Antiqua" w:cs="Times New Roman"/>
          <w:color w:val="000000" w:themeColor="text1"/>
          <w:sz w:val="24"/>
          <w:szCs w:val="24"/>
          <w:lang w:val="en-US"/>
        </w:rPr>
        <w:t xml:space="preserve"> (alteration</w:t>
      </w:r>
      <w:r w:rsidR="00053DF6" w:rsidRPr="004B3A39">
        <w:rPr>
          <w:rFonts w:ascii="Book Antiqua" w:hAnsi="Book Antiqua" w:cs="Times New Roman"/>
          <w:color w:val="000000" w:themeColor="text1"/>
          <w:sz w:val="24"/>
          <w:szCs w:val="24"/>
          <w:lang w:val="en-US"/>
        </w:rPr>
        <w:t>s</w:t>
      </w:r>
      <w:r w:rsidR="00720694" w:rsidRPr="004B3A39">
        <w:rPr>
          <w:rFonts w:ascii="Book Antiqua" w:hAnsi="Book Antiqua" w:cs="Times New Roman"/>
          <w:color w:val="000000" w:themeColor="text1"/>
          <w:sz w:val="24"/>
          <w:szCs w:val="24"/>
          <w:lang w:val="en-US"/>
        </w:rPr>
        <w:t xml:space="preserve"> </w:t>
      </w:r>
      <w:r w:rsidR="00053DF6" w:rsidRPr="004B3A39">
        <w:rPr>
          <w:rFonts w:ascii="Book Antiqua" w:hAnsi="Book Antiqua" w:cs="Times New Roman"/>
          <w:color w:val="000000" w:themeColor="text1"/>
          <w:sz w:val="24"/>
          <w:szCs w:val="24"/>
          <w:lang w:val="en-US"/>
        </w:rPr>
        <w:t xml:space="preserve">in </w:t>
      </w:r>
      <w:r w:rsidR="001001BA" w:rsidRPr="004B3A39">
        <w:rPr>
          <w:rFonts w:ascii="Book Antiqua" w:hAnsi="Book Antiqua" w:cs="Times New Roman"/>
          <w:color w:val="000000" w:themeColor="text1"/>
          <w:sz w:val="24"/>
          <w:szCs w:val="24"/>
          <w:lang w:val="en-US"/>
        </w:rPr>
        <w:t>total cholesterol levels, low density lipoprotein (LDL)</w:t>
      </w:r>
      <w:r w:rsidR="00406648" w:rsidRPr="004B3A39">
        <w:rPr>
          <w:rFonts w:ascii="Book Antiqua" w:hAnsi="Book Antiqua" w:cs="Times New Roman"/>
          <w:color w:val="000000" w:themeColor="text1"/>
          <w:sz w:val="24"/>
          <w:szCs w:val="24"/>
          <w:lang w:val="en-US"/>
        </w:rPr>
        <w:t xml:space="preserve"> and triglycerides</w:t>
      </w:r>
      <w:r w:rsidR="001001BA" w:rsidRPr="004B3A39">
        <w:rPr>
          <w:rFonts w:ascii="Book Antiqua" w:hAnsi="Book Antiqua" w:cs="Times New Roman"/>
          <w:color w:val="000000" w:themeColor="text1"/>
          <w:sz w:val="24"/>
          <w:szCs w:val="24"/>
          <w:lang w:val="en-US"/>
        </w:rPr>
        <w:t xml:space="preserve">) associated with a simultaneous reduction </w:t>
      </w:r>
      <w:r w:rsidR="00053DF6" w:rsidRPr="004B3A39">
        <w:rPr>
          <w:rFonts w:ascii="Book Antiqua" w:hAnsi="Book Antiqua" w:cs="Times New Roman"/>
          <w:color w:val="000000" w:themeColor="text1"/>
          <w:sz w:val="24"/>
          <w:szCs w:val="24"/>
          <w:lang w:val="en-US"/>
        </w:rPr>
        <w:t>in</w:t>
      </w:r>
      <w:r w:rsidR="00720694" w:rsidRPr="004B3A39">
        <w:rPr>
          <w:rFonts w:ascii="Book Antiqua" w:hAnsi="Book Antiqua" w:cs="Times New Roman"/>
          <w:color w:val="000000" w:themeColor="text1"/>
          <w:sz w:val="24"/>
          <w:szCs w:val="24"/>
          <w:lang w:val="en-US"/>
        </w:rPr>
        <w:t xml:space="preserve"> </w:t>
      </w:r>
      <w:r w:rsidR="00406648" w:rsidRPr="004B3A39">
        <w:rPr>
          <w:rFonts w:ascii="Book Antiqua" w:hAnsi="Book Antiqua" w:cs="Times New Roman"/>
          <w:color w:val="000000" w:themeColor="text1"/>
          <w:sz w:val="24"/>
          <w:szCs w:val="24"/>
          <w:lang w:val="en-US"/>
        </w:rPr>
        <w:t>high density lipoprotein (</w:t>
      </w:r>
      <w:r w:rsidR="001001BA" w:rsidRPr="004B3A39">
        <w:rPr>
          <w:rFonts w:ascii="Book Antiqua" w:hAnsi="Book Antiqua" w:cs="Times New Roman"/>
          <w:color w:val="000000" w:themeColor="text1"/>
          <w:sz w:val="24"/>
          <w:szCs w:val="24"/>
          <w:lang w:val="en-US"/>
        </w:rPr>
        <w:t>HDL</w:t>
      </w:r>
      <w:r w:rsidR="00406648" w:rsidRPr="004B3A39">
        <w:rPr>
          <w:rFonts w:ascii="Book Antiqua" w:hAnsi="Book Antiqua" w:cs="Times New Roman"/>
          <w:color w:val="000000" w:themeColor="text1"/>
          <w:sz w:val="24"/>
          <w:szCs w:val="24"/>
          <w:lang w:val="en-US"/>
        </w:rPr>
        <w:t>)</w:t>
      </w:r>
      <w:r w:rsidR="001001BA" w:rsidRPr="004B3A39">
        <w:rPr>
          <w:rFonts w:ascii="Book Antiqua" w:hAnsi="Book Antiqua" w:cs="Times New Roman"/>
          <w:color w:val="000000" w:themeColor="text1"/>
          <w:sz w:val="24"/>
          <w:szCs w:val="24"/>
          <w:lang w:val="en-US"/>
        </w:rPr>
        <w:t xml:space="preserve"> cholesterol, obesity, diabetes mellitus, </w:t>
      </w:r>
      <w:r w:rsidR="00D3775E" w:rsidRPr="004B3A39">
        <w:rPr>
          <w:rFonts w:ascii="Book Antiqua" w:hAnsi="Book Antiqua" w:cs="Times New Roman"/>
          <w:color w:val="000000" w:themeColor="text1"/>
          <w:sz w:val="24"/>
          <w:szCs w:val="24"/>
          <w:lang w:val="en-US"/>
        </w:rPr>
        <w:t xml:space="preserve">and </w:t>
      </w:r>
      <w:r w:rsidR="001001BA" w:rsidRPr="004B3A39">
        <w:rPr>
          <w:rFonts w:ascii="Book Antiqua" w:hAnsi="Book Antiqua" w:cs="Times New Roman"/>
          <w:color w:val="000000" w:themeColor="text1"/>
          <w:sz w:val="24"/>
          <w:szCs w:val="24"/>
          <w:lang w:val="en-US"/>
        </w:rPr>
        <w:t xml:space="preserve">the presence of hyperhomocysteinemia and increased coagulation </w:t>
      </w:r>
      <w:proofErr w:type="gramStart"/>
      <w:r w:rsidR="001001BA" w:rsidRPr="004B3A39">
        <w:rPr>
          <w:rFonts w:ascii="Book Antiqua" w:hAnsi="Book Antiqua" w:cs="Times New Roman"/>
          <w:color w:val="000000" w:themeColor="text1"/>
          <w:sz w:val="24"/>
          <w:szCs w:val="24"/>
          <w:lang w:val="en-US"/>
        </w:rPr>
        <w:t>factors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123,124</w:t>
      </w:r>
      <w:r w:rsidR="00D63F9E" w:rsidRPr="004B3A39">
        <w:rPr>
          <w:rFonts w:ascii="Book Antiqua" w:hAnsi="Book Antiqua" w:cs="Times New Roman"/>
          <w:color w:val="000000" w:themeColor="text1"/>
          <w:sz w:val="24"/>
          <w:szCs w:val="24"/>
          <w:vertAlign w:val="superscript"/>
          <w:lang w:val="en-US"/>
        </w:rPr>
        <w:t>]</w:t>
      </w:r>
      <w:r w:rsidR="001001BA" w:rsidRPr="004B3A39">
        <w:rPr>
          <w:rFonts w:ascii="Book Antiqua" w:hAnsi="Book Antiqua" w:cs="Times New Roman"/>
          <w:color w:val="000000" w:themeColor="text1"/>
          <w:sz w:val="24"/>
          <w:szCs w:val="24"/>
          <w:lang w:val="en-US"/>
        </w:rPr>
        <w:t xml:space="preserve">. The hypothesis that infectious factors may play a role in the </w:t>
      </w:r>
      <w:r w:rsidR="009A2B17" w:rsidRPr="004B3A39">
        <w:rPr>
          <w:rFonts w:ascii="Book Antiqua" w:hAnsi="Book Antiqua" w:cs="Times New Roman"/>
          <w:color w:val="000000" w:themeColor="text1"/>
          <w:sz w:val="24"/>
          <w:szCs w:val="24"/>
          <w:lang w:val="en-US"/>
        </w:rPr>
        <w:t>pathogenesis of CA</w:t>
      </w:r>
      <w:r w:rsidR="001001BA" w:rsidRPr="004B3A39">
        <w:rPr>
          <w:rFonts w:ascii="Book Antiqua" w:hAnsi="Book Antiqua" w:cs="Times New Roman"/>
          <w:color w:val="000000" w:themeColor="text1"/>
          <w:sz w:val="24"/>
          <w:szCs w:val="24"/>
          <w:lang w:val="en-US"/>
        </w:rPr>
        <w:t>D has de</w:t>
      </w:r>
      <w:r w:rsidR="00F76D19" w:rsidRPr="004B3A39">
        <w:rPr>
          <w:rFonts w:ascii="Book Antiqua" w:hAnsi="Book Antiqua" w:cs="Times New Roman"/>
          <w:color w:val="000000" w:themeColor="text1"/>
          <w:sz w:val="24"/>
          <w:szCs w:val="24"/>
          <w:lang w:val="en-US"/>
        </w:rPr>
        <w:t>veloped only recent</w:t>
      </w:r>
      <w:r w:rsidR="00A24AD6" w:rsidRPr="004B3A39">
        <w:rPr>
          <w:rFonts w:ascii="Book Antiqua" w:hAnsi="Book Antiqua" w:cs="Times New Roman"/>
          <w:color w:val="000000" w:themeColor="text1"/>
          <w:sz w:val="24"/>
          <w:szCs w:val="24"/>
          <w:lang w:val="en-US"/>
        </w:rPr>
        <w:t>ly</w:t>
      </w:r>
      <w:r w:rsidR="001001BA" w:rsidRPr="004B3A39">
        <w:rPr>
          <w:rFonts w:ascii="Book Antiqua" w:hAnsi="Book Antiqua" w:cs="Times New Roman"/>
          <w:color w:val="000000" w:themeColor="text1"/>
          <w:sz w:val="24"/>
          <w:szCs w:val="24"/>
          <w:lang w:val="en-US"/>
        </w:rPr>
        <w:t xml:space="preserve">, probably stimulated by evidence that, despite the predisposing factor pattern, there is still a part </w:t>
      </w:r>
      <w:r w:rsidR="009A2B17" w:rsidRPr="004B3A39">
        <w:rPr>
          <w:rFonts w:ascii="Book Antiqua" w:hAnsi="Book Antiqua" w:cs="Times New Roman"/>
          <w:color w:val="000000" w:themeColor="text1"/>
          <w:sz w:val="24"/>
          <w:szCs w:val="24"/>
          <w:lang w:val="en-US"/>
        </w:rPr>
        <w:t>of the population affected by CA</w:t>
      </w:r>
      <w:r w:rsidR="001001BA" w:rsidRPr="004B3A39">
        <w:rPr>
          <w:rFonts w:ascii="Book Antiqua" w:hAnsi="Book Antiqua" w:cs="Times New Roman"/>
          <w:color w:val="000000" w:themeColor="text1"/>
          <w:sz w:val="24"/>
          <w:szCs w:val="24"/>
          <w:lang w:val="en-US"/>
        </w:rPr>
        <w:t xml:space="preserve">D in </w:t>
      </w:r>
      <w:r w:rsidR="00D3775E" w:rsidRPr="004B3A39">
        <w:rPr>
          <w:rFonts w:ascii="Book Antiqua" w:hAnsi="Book Antiqua" w:cs="Times New Roman"/>
          <w:color w:val="000000" w:themeColor="text1"/>
          <w:sz w:val="24"/>
          <w:szCs w:val="24"/>
          <w:lang w:val="en-US"/>
        </w:rPr>
        <w:t>which</w:t>
      </w:r>
      <w:r w:rsidR="00720694" w:rsidRPr="004B3A39">
        <w:rPr>
          <w:rFonts w:ascii="Book Antiqua" w:hAnsi="Book Antiqua" w:cs="Times New Roman"/>
          <w:color w:val="000000" w:themeColor="text1"/>
          <w:sz w:val="24"/>
          <w:szCs w:val="24"/>
          <w:lang w:val="en-US"/>
        </w:rPr>
        <w:t xml:space="preserve"> </w:t>
      </w:r>
      <w:r w:rsidR="001001BA" w:rsidRPr="004B3A39">
        <w:rPr>
          <w:rFonts w:ascii="Book Antiqua" w:hAnsi="Book Antiqua" w:cs="Times New Roman"/>
          <w:color w:val="000000" w:themeColor="text1"/>
          <w:sz w:val="24"/>
          <w:szCs w:val="24"/>
          <w:lang w:val="en-US"/>
        </w:rPr>
        <w:t xml:space="preserve">the origin and progression of the disease is inexplicable. Indeed, Lai </w:t>
      </w:r>
      <w:r w:rsidR="001001BA" w:rsidRPr="004B3A39">
        <w:rPr>
          <w:rFonts w:ascii="Book Antiqua" w:hAnsi="Book Antiqua" w:cs="Times New Roman"/>
          <w:i/>
          <w:color w:val="000000" w:themeColor="text1"/>
          <w:sz w:val="24"/>
          <w:szCs w:val="24"/>
          <w:lang w:val="en-US"/>
        </w:rPr>
        <w:t xml:space="preserve">et </w:t>
      </w:r>
      <w:proofErr w:type="gramStart"/>
      <w:r w:rsidR="001001BA"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125</w:t>
      </w:r>
      <w:r w:rsidR="00D63F9E" w:rsidRPr="004B3A39">
        <w:rPr>
          <w:rFonts w:ascii="Book Antiqua" w:hAnsi="Book Antiqua" w:cs="Times New Roman"/>
          <w:color w:val="000000" w:themeColor="text1"/>
          <w:sz w:val="24"/>
          <w:szCs w:val="24"/>
          <w:vertAlign w:val="superscript"/>
          <w:lang w:val="en-US"/>
        </w:rPr>
        <w:t>]</w:t>
      </w:r>
      <w:r w:rsidR="001001BA" w:rsidRPr="004B3A39">
        <w:rPr>
          <w:rFonts w:ascii="Book Antiqua" w:hAnsi="Book Antiqua" w:cs="Times New Roman"/>
          <w:color w:val="000000" w:themeColor="text1"/>
          <w:sz w:val="24"/>
          <w:szCs w:val="24"/>
          <w:lang w:val="en-US"/>
        </w:rPr>
        <w:t xml:space="preserve"> have shown that </w:t>
      </w:r>
      <w:r w:rsidR="001001BA" w:rsidRPr="004B3A39">
        <w:rPr>
          <w:rFonts w:ascii="Book Antiqua" w:hAnsi="Book Antiqua" w:cs="Times New Roman"/>
          <w:i/>
          <w:color w:val="000000" w:themeColor="text1"/>
          <w:sz w:val="24"/>
          <w:szCs w:val="24"/>
          <w:lang w:val="en-US"/>
        </w:rPr>
        <w:t>H. pylori</w:t>
      </w:r>
      <w:r w:rsidR="001001BA" w:rsidRPr="004B3A39">
        <w:rPr>
          <w:rFonts w:ascii="Book Antiqua" w:hAnsi="Book Antiqua" w:cs="Times New Roman"/>
          <w:color w:val="000000" w:themeColor="text1"/>
          <w:sz w:val="24"/>
          <w:szCs w:val="24"/>
          <w:lang w:val="en-US"/>
        </w:rPr>
        <w:t xml:space="preserve"> infection increases the risk of acute coronary artery disease, even in the absence (or after </w:t>
      </w:r>
      <w:r w:rsidR="00D3775E" w:rsidRPr="004B3A39">
        <w:rPr>
          <w:rFonts w:ascii="Book Antiqua" w:hAnsi="Book Antiqua" w:cs="Times New Roman"/>
          <w:color w:val="000000" w:themeColor="text1"/>
          <w:sz w:val="24"/>
          <w:szCs w:val="24"/>
          <w:lang w:val="en-US"/>
        </w:rPr>
        <w:t xml:space="preserve">the </w:t>
      </w:r>
      <w:r w:rsidR="001001BA" w:rsidRPr="004B3A39">
        <w:rPr>
          <w:rFonts w:ascii="Book Antiqua" w:hAnsi="Book Antiqua" w:cs="Times New Roman"/>
          <w:color w:val="000000" w:themeColor="text1"/>
          <w:sz w:val="24"/>
          <w:szCs w:val="24"/>
          <w:lang w:val="en-US"/>
        </w:rPr>
        <w:t>removal) of risk factors.</w:t>
      </w:r>
      <w:r w:rsidR="00997BDA" w:rsidRPr="004B3A39">
        <w:rPr>
          <w:rFonts w:ascii="Book Antiqua" w:hAnsi="Book Antiqua" w:cs="Times New Roman"/>
          <w:color w:val="000000" w:themeColor="text1"/>
          <w:sz w:val="24"/>
          <w:szCs w:val="24"/>
          <w:lang w:val="en-US"/>
        </w:rPr>
        <w:t xml:space="preserve"> The</w:t>
      </w:r>
      <w:r w:rsidR="00613704" w:rsidRPr="004B3A39">
        <w:rPr>
          <w:rFonts w:ascii="Book Antiqua" w:hAnsi="Book Antiqua" w:cs="Times New Roman"/>
          <w:color w:val="000000" w:themeColor="text1"/>
          <w:sz w:val="24"/>
          <w:szCs w:val="24"/>
          <w:lang w:val="en-US"/>
        </w:rPr>
        <w:t xml:space="preserve"> most likely</w:t>
      </w:r>
      <w:r w:rsidR="00720694" w:rsidRPr="004B3A39">
        <w:rPr>
          <w:rFonts w:ascii="Book Antiqua" w:hAnsi="Book Antiqua" w:cs="Times New Roman"/>
          <w:color w:val="000000" w:themeColor="text1"/>
          <w:sz w:val="24"/>
          <w:szCs w:val="24"/>
          <w:lang w:val="en-US"/>
        </w:rPr>
        <w:t xml:space="preserve"> </w:t>
      </w:r>
      <w:r w:rsidR="00A24AD6" w:rsidRPr="004B3A39">
        <w:rPr>
          <w:rFonts w:ascii="Book Antiqua" w:hAnsi="Book Antiqua" w:cs="Times New Roman"/>
          <w:color w:val="000000" w:themeColor="text1"/>
          <w:sz w:val="24"/>
          <w:szCs w:val="24"/>
          <w:lang w:val="en-US"/>
        </w:rPr>
        <w:t>pathogenic</w:t>
      </w:r>
      <w:r w:rsidR="00997BDA" w:rsidRPr="004B3A39">
        <w:rPr>
          <w:rFonts w:ascii="Book Antiqua" w:hAnsi="Book Antiqua" w:cs="Times New Roman"/>
          <w:color w:val="000000" w:themeColor="text1"/>
          <w:sz w:val="24"/>
          <w:szCs w:val="24"/>
          <w:lang w:val="en-US"/>
        </w:rPr>
        <w:t xml:space="preserve"> mechanism of </w:t>
      </w:r>
      <w:r w:rsidR="00D3775E" w:rsidRPr="004B3A39">
        <w:rPr>
          <w:rFonts w:ascii="Book Antiqua" w:hAnsi="Book Antiqua" w:cs="Times New Roman"/>
          <w:color w:val="000000" w:themeColor="text1"/>
          <w:sz w:val="24"/>
          <w:szCs w:val="24"/>
          <w:lang w:val="en-US"/>
        </w:rPr>
        <w:t xml:space="preserve">the </w:t>
      </w:r>
      <w:r w:rsidR="00997BDA" w:rsidRPr="004B3A39">
        <w:rPr>
          <w:rFonts w:ascii="Book Antiqua" w:hAnsi="Book Antiqua" w:cs="Times New Roman"/>
          <w:color w:val="000000" w:themeColor="text1"/>
          <w:sz w:val="24"/>
          <w:szCs w:val="24"/>
          <w:lang w:val="en-US"/>
        </w:rPr>
        <w:t xml:space="preserve">relationship between </w:t>
      </w:r>
      <w:r w:rsidR="00997BDA" w:rsidRPr="004B3A39">
        <w:rPr>
          <w:rFonts w:ascii="Book Antiqua" w:hAnsi="Book Antiqua" w:cs="Times New Roman"/>
          <w:i/>
          <w:color w:val="000000" w:themeColor="text1"/>
          <w:sz w:val="24"/>
          <w:szCs w:val="24"/>
          <w:lang w:val="en-US"/>
        </w:rPr>
        <w:t>H. pylori</w:t>
      </w:r>
      <w:r w:rsidR="00997BDA" w:rsidRPr="004B3A39">
        <w:rPr>
          <w:rFonts w:ascii="Book Antiqua" w:hAnsi="Book Antiqua" w:cs="Times New Roman"/>
          <w:color w:val="000000" w:themeColor="text1"/>
          <w:sz w:val="24"/>
          <w:szCs w:val="24"/>
          <w:lang w:val="en-US"/>
        </w:rPr>
        <w:t xml:space="preserve"> and</w:t>
      </w:r>
      <w:r w:rsidR="009A2B17" w:rsidRPr="004B3A39">
        <w:rPr>
          <w:rFonts w:ascii="Book Antiqua" w:hAnsi="Book Antiqua" w:cs="Times New Roman"/>
          <w:color w:val="000000" w:themeColor="text1"/>
          <w:sz w:val="24"/>
          <w:szCs w:val="24"/>
          <w:lang w:val="en-US"/>
        </w:rPr>
        <w:t xml:space="preserve"> CA</w:t>
      </w:r>
      <w:r w:rsidR="00997BDA" w:rsidRPr="004B3A39">
        <w:rPr>
          <w:rFonts w:ascii="Book Antiqua" w:hAnsi="Book Antiqua" w:cs="Times New Roman"/>
          <w:color w:val="000000" w:themeColor="text1"/>
          <w:sz w:val="24"/>
          <w:szCs w:val="24"/>
          <w:lang w:val="en-US"/>
        </w:rPr>
        <w:t xml:space="preserve">D is the </w:t>
      </w:r>
      <w:r w:rsidR="00D3775E" w:rsidRPr="004B3A39">
        <w:rPr>
          <w:rFonts w:ascii="Book Antiqua" w:hAnsi="Book Antiqua" w:cs="Times New Roman"/>
          <w:color w:val="000000" w:themeColor="text1"/>
          <w:sz w:val="24"/>
          <w:szCs w:val="24"/>
          <w:lang w:val="en-US"/>
        </w:rPr>
        <w:t xml:space="preserve">initiation </w:t>
      </w:r>
      <w:r w:rsidR="00997BDA" w:rsidRPr="004B3A39">
        <w:rPr>
          <w:rFonts w:ascii="Book Antiqua" w:hAnsi="Book Antiqua" w:cs="Times New Roman"/>
          <w:color w:val="000000" w:themeColor="text1"/>
          <w:sz w:val="24"/>
          <w:szCs w:val="24"/>
          <w:lang w:val="en-US"/>
        </w:rPr>
        <w:t>of a chronic inflammatory process</w:t>
      </w:r>
      <w:r w:rsidR="00613704" w:rsidRPr="004B3A39">
        <w:rPr>
          <w:rFonts w:ascii="Book Antiqua" w:hAnsi="Book Antiqua" w:cs="Times New Roman"/>
          <w:color w:val="000000" w:themeColor="text1"/>
          <w:sz w:val="24"/>
          <w:szCs w:val="24"/>
          <w:lang w:val="en-US"/>
        </w:rPr>
        <w:t xml:space="preserve"> associated with </w:t>
      </w:r>
      <w:r w:rsidR="00997BDA" w:rsidRPr="004B3A39">
        <w:rPr>
          <w:rFonts w:ascii="Book Antiqua" w:hAnsi="Book Antiqua" w:cs="Times New Roman"/>
          <w:color w:val="000000" w:themeColor="text1"/>
          <w:sz w:val="24"/>
          <w:szCs w:val="24"/>
          <w:lang w:val="en-US"/>
        </w:rPr>
        <w:t>infection</w:t>
      </w:r>
      <w:r w:rsidR="00D3775E" w:rsidRPr="004B3A39">
        <w:rPr>
          <w:rFonts w:ascii="Book Antiqua" w:hAnsi="Book Antiqua" w:cs="Times New Roman"/>
          <w:color w:val="000000" w:themeColor="text1"/>
          <w:sz w:val="24"/>
          <w:szCs w:val="24"/>
          <w:lang w:val="en-US"/>
        </w:rPr>
        <w:t>; however,</w:t>
      </w:r>
      <w:r w:rsidR="00997BDA" w:rsidRPr="004B3A39">
        <w:rPr>
          <w:rFonts w:ascii="Book Antiqua" w:hAnsi="Book Antiqua" w:cs="Times New Roman"/>
          <w:color w:val="000000" w:themeColor="text1"/>
          <w:sz w:val="24"/>
          <w:szCs w:val="24"/>
          <w:lang w:val="en-US"/>
        </w:rPr>
        <w:t xml:space="preserve"> it </w:t>
      </w:r>
      <w:r w:rsidR="00A24AD6" w:rsidRPr="004B3A39">
        <w:rPr>
          <w:rFonts w:ascii="Book Antiqua" w:hAnsi="Book Antiqua" w:cs="Times New Roman"/>
          <w:color w:val="000000" w:themeColor="text1"/>
          <w:sz w:val="24"/>
          <w:szCs w:val="24"/>
          <w:lang w:val="en-US"/>
        </w:rPr>
        <w:t xml:space="preserve">should be </w:t>
      </w:r>
      <w:r w:rsidR="00997BDA" w:rsidRPr="004B3A39">
        <w:rPr>
          <w:rFonts w:ascii="Book Antiqua" w:hAnsi="Book Antiqua" w:cs="Times New Roman"/>
          <w:color w:val="000000" w:themeColor="text1"/>
          <w:sz w:val="24"/>
          <w:szCs w:val="24"/>
          <w:lang w:val="en-US"/>
        </w:rPr>
        <w:t>clarif</w:t>
      </w:r>
      <w:r w:rsidR="00A24AD6" w:rsidRPr="004B3A39">
        <w:rPr>
          <w:rFonts w:ascii="Book Antiqua" w:hAnsi="Book Antiqua" w:cs="Times New Roman"/>
          <w:color w:val="000000" w:themeColor="text1"/>
          <w:sz w:val="24"/>
          <w:szCs w:val="24"/>
          <w:lang w:val="en-US"/>
        </w:rPr>
        <w:t>ied</w:t>
      </w:r>
      <w:r w:rsidR="00997BDA" w:rsidRPr="004B3A39">
        <w:rPr>
          <w:rFonts w:ascii="Book Antiqua" w:hAnsi="Book Antiqua" w:cs="Times New Roman"/>
          <w:color w:val="000000" w:themeColor="text1"/>
          <w:sz w:val="24"/>
          <w:szCs w:val="24"/>
          <w:lang w:val="en-US"/>
        </w:rPr>
        <w:t xml:space="preserve"> if</w:t>
      </w:r>
      <w:r w:rsidR="00D3775E" w:rsidRPr="004B3A39">
        <w:rPr>
          <w:rFonts w:ascii="Book Antiqua" w:hAnsi="Book Antiqua" w:cs="Times New Roman"/>
          <w:color w:val="000000" w:themeColor="text1"/>
          <w:sz w:val="24"/>
          <w:szCs w:val="24"/>
          <w:lang w:val="en-US"/>
        </w:rPr>
        <w:t xml:space="preserve"> the role of</w:t>
      </w:r>
      <w:r w:rsidR="00AA2BC5" w:rsidRPr="004B3A39">
        <w:rPr>
          <w:rFonts w:ascii="Book Antiqua" w:hAnsi="Book Antiqua" w:cs="Times New Roman"/>
          <w:color w:val="000000" w:themeColor="text1"/>
          <w:sz w:val="24"/>
          <w:szCs w:val="24"/>
          <w:lang w:val="en-US"/>
        </w:rPr>
        <w:t xml:space="preserve"> </w:t>
      </w:r>
      <w:r w:rsidR="00997BDA" w:rsidRPr="004B3A39">
        <w:rPr>
          <w:rFonts w:ascii="Book Antiqua" w:hAnsi="Book Antiqua" w:cs="Times New Roman"/>
          <w:i/>
          <w:color w:val="000000" w:themeColor="text1"/>
          <w:sz w:val="24"/>
          <w:szCs w:val="24"/>
          <w:lang w:val="en-US"/>
        </w:rPr>
        <w:t>H. pylori</w:t>
      </w:r>
      <w:r w:rsidR="00AA2BC5" w:rsidRPr="004B3A39">
        <w:rPr>
          <w:rFonts w:ascii="Book Antiqua" w:hAnsi="Book Antiqua" w:cs="Times New Roman"/>
          <w:i/>
          <w:color w:val="000000" w:themeColor="text1"/>
          <w:sz w:val="24"/>
          <w:szCs w:val="24"/>
          <w:lang w:val="en-US"/>
        </w:rPr>
        <w:t xml:space="preserve"> </w:t>
      </w:r>
      <w:r w:rsidR="00997BDA" w:rsidRPr="004B3A39">
        <w:rPr>
          <w:rFonts w:ascii="Book Antiqua" w:hAnsi="Book Antiqua" w:cs="Times New Roman"/>
          <w:color w:val="000000" w:themeColor="text1"/>
          <w:sz w:val="24"/>
          <w:szCs w:val="24"/>
          <w:lang w:val="en-US"/>
        </w:rPr>
        <w:t xml:space="preserve">is </w:t>
      </w:r>
      <w:r w:rsidR="00D3775E" w:rsidRPr="004B3A39">
        <w:rPr>
          <w:rFonts w:ascii="Book Antiqua" w:hAnsi="Book Antiqua" w:cs="Times New Roman"/>
          <w:color w:val="000000" w:themeColor="text1"/>
          <w:sz w:val="24"/>
          <w:szCs w:val="24"/>
          <w:lang w:val="en-US"/>
        </w:rPr>
        <w:t>to</w:t>
      </w:r>
      <w:r w:rsidR="00997BDA" w:rsidRPr="004B3A39">
        <w:rPr>
          <w:rFonts w:ascii="Book Antiqua" w:hAnsi="Book Antiqua" w:cs="Times New Roman"/>
          <w:color w:val="000000" w:themeColor="text1"/>
          <w:sz w:val="24"/>
          <w:szCs w:val="24"/>
          <w:lang w:val="en-US"/>
        </w:rPr>
        <w:t xml:space="preserve"> trigger the disease or only </w:t>
      </w:r>
      <w:r w:rsidR="00D3775E" w:rsidRPr="004B3A39">
        <w:rPr>
          <w:rFonts w:ascii="Book Antiqua" w:hAnsi="Book Antiqua" w:cs="Times New Roman"/>
          <w:color w:val="000000" w:themeColor="text1"/>
          <w:sz w:val="24"/>
          <w:szCs w:val="24"/>
          <w:lang w:val="en-US"/>
        </w:rPr>
        <w:t>to</w:t>
      </w:r>
      <w:r w:rsidR="00997BDA" w:rsidRPr="004B3A39">
        <w:rPr>
          <w:rFonts w:ascii="Book Antiqua" w:hAnsi="Book Antiqua" w:cs="Times New Roman"/>
          <w:color w:val="000000" w:themeColor="text1"/>
          <w:sz w:val="24"/>
          <w:szCs w:val="24"/>
          <w:lang w:val="en-US"/>
        </w:rPr>
        <w:t xml:space="preserve"> accelerat</w:t>
      </w:r>
      <w:r w:rsidR="00D3775E" w:rsidRPr="004B3A39">
        <w:rPr>
          <w:rFonts w:ascii="Book Antiqua" w:hAnsi="Book Antiqua" w:cs="Times New Roman"/>
          <w:color w:val="000000" w:themeColor="text1"/>
          <w:sz w:val="24"/>
          <w:szCs w:val="24"/>
          <w:lang w:val="en-US"/>
        </w:rPr>
        <w:t xml:space="preserve">e </w:t>
      </w:r>
      <w:r w:rsidR="00997BDA" w:rsidRPr="004B3A39">
        <w:rPr>
          <w:rFonts w:ascii="Book Antiqua" w:hAnsi="Book Antiqua" w:cs="Times New Roman"/>
          <w:color w:val="000000" w:themeColor="text1"/>
          <w:sz w:val="24"/>
          <w:szCs w:val="24"/>
          <w:lang w:val="en-US"/>
        </w:rPr>
        <w:t xml:space="preserve">its clinical course. The particular role of </w:t>
      </w:r>
      <w:r w:rsidR="00997BDA" w:rsidRPr="004B3A39">
        <w:rPr>
          <w:rFonts w:ascii="Book Antiqua" w:hAnsi="Book Antiqua" w:cs="Times New Roman"/>
          <w:i/>
          <w:color w:val="000000" w:themeColor="text1"/>
          <w:sz w:val="24"/>
          <w:szCs w:val="24"/>
          <w:lang w:val="en-US"/>
        </w:rPr>
        <w:t>H. pylori</w:t>
      </w:r>
      <w:r w:rsidR="00997BDA" w:rsidRPr="004B3A39">
        <w:rPr>
          <w:rFonts w:ascii="Book Antiqua" w:hAnsi="Book Antiqua" w:cs="Times New Roman"/>
          <w:color w:val="000000" w:themeColor="text1"/>
          <w:sz w:val="24"/>
          <w:szCs w:val="24"/>
          <w:lang w:val="en-US"/>
        </w:rPr>
        <w:t xml:space="preserve"> in the </w:t>
      </w:r>
      <w:r w:rsidR="009A2B17" w:rsidRPr="004B3A39">
        <w:rPr>
          <w:rFonts w:ascii="Book Antiqua" w:hAnsi="Book Antiqua" w:cs="Times New Roman"/>
          <w:color w:val="000000" w:themeColor="text1"/>
          <w:sz w:val="24"/>
          <w:szCs w:val="24"/>
          <w:lang w:val="en-US"/>
        </w:rPr>
        <w:t>pathogenesis of CA</w:t>
      </w:r>
      <w:r w:rsidR="00997BDA" w:rsidRPr="004B3A39">
        <w:rPr>
          <w:rFonts w:ascii="Book Antiqua" w:hAnsi="Book Antiqua" w:cs="Times New Roman"/>
          <w:color w:val="000000" w:themeColor="text1"/>
          <w:sz w:val="24"/>
          <w:szCs w:val="24"/>
          <w:lang w:val="en-US"/>
        </w:rPr>
        <w:t>D is</w:t>
      </w:r>
      <w:r w:rsidR="00D3775E" w:rsidRPr="004B3A39">
        <w:rPr>
          <w:rFonts w:ascii="Book Antiqua" w:hAnsi="Book Antiqua" w:cs="Times New Roman"/>
          <w:color w:val="000000" w:themeColor="text1"/>
          <w:sz w:val="24"/>
          <w:szCs w:val="24"/>
          <w:lang w:val="en-US"/>
        </w:rPr>
        <w:t xml:space="preserve"> thought</w:t>
      </w:r>
      <w:r w:rsidR="00997BDA" w:rsidRPr="004B3A39">
        <w:rPr>
          <w:rFonts w:ascii="Book Antiqua" w:hAnsi="Book Antiqua" w:cs="Times New Roman"/>
          <w:color w:val="000000" w:themeColor="text1"/>
          <w:sz w:val="24"/>
          <w:szCs w:val="24"/>
          <w:lang w:val="en-US"/>
        </w:rPr>
        <w:t xml:space="preserve"> to be related to its ability to trigger a persistent chronic inflammatory state</w:t>
      </w:r>
      <w:r w:rsidR="00D3775E" w:rsidRPr="004B3A39">
        <w:rPr>
          <w:rFonts w:ascii="Book Antiqua" w:hAnsi="Book Antiqua" w:cs="Times New Roman"/>
          <w:color w:val="000000" w:themeColor="text1"/>
          <w:sz w:val="24"/>
          <w:szCs w:val="24"/>
          <w:lang w:val="en-US"/>
        </w:rPr>
        <w:t xml:space="preserve"> that</w:t>
      </w:r>
      <w:r w:rsidR="00997BDA" w:rsidRPr="004B3A39">
        <w:rPr>
          <w:rFonts w:ascii="Book Antiqua" w:hAnsi="Book Antiqua" w:cs="Times New Roman"/>
          <w:color w:val="000000" w:themeColor="text1"/>
          <w:sz w:val="24"/>
          <w:szCs w:val="24"/>
          <w:lang w:val="en-US"/>
        </w:rPr>
        <w:t xml:space="preserve"> is established within the gastric epithelium but </w:t>
      </w:r>
      <w:r w:rsidR="00D3775E" w:rsidRPr="004B3A39">
        <w:rPr>
          <w:rFonts w:ascii="Book Antiqua" w:hAnsi="Book Antiqua" w:cs="Times New Roman"/>
          <w:color w:val="000000" w:themeColor="text1"/>
          <w:sz w:val="24"/>
          <w:szCs w:val="24"/>
          <w:lang w:val="en-US"/>
        </w:rPr>
        <w:t xml:space="preserve">that </w:t>
      </w:r>
      <w:r w:rsidR="00997BDA" w:rsidRPr="004B3A39">
        <w:rPr>
          <w:rFonts w:ascii="Book Antiqua" w:hAnsi="Book Antiqua" w:cs="Times New Roman"/>
          <w:color w:val="000000" w:themeColor="text1"/>
          <w:sz w:val="24"/>
          <w:szCs w:val="24"/>
          <w:lang w:val="en-US"/>
        </w:rPr>
        <w:t xml:space="preserve">can </w:t>
      </w:r>
      <w:r w:rsidR="00D3775E" w:rsidRPr="004B3A39">
        <w:rPr>
          <w:rFonts w:ascii="Book Antiqua" w:hAnsi="Book Antiqua" w:cs="Times New Roman"/>
          <w:color w:val="000000" w:themeColor="text1"/>
          <w:sz w:val="24"/>
          <w:szCs w:val="24"/>
          <w:lang w:val="en-US"/>
        </w:rPr>
        <w:t xml:space="preserve">also </w:t>
      </w:r>
      <w:r w:rsidR="00997BDA" w:rsidRPr="004B3A39">
        <w:rPr>
          <w:rFonts w:ascii="Book Antiqua" w:hAnsi="Book Antiqua" w:cs="Times New Roman"/>
          <w:color w:val="000000" w:themeColor="text1"/>
          <w:sz w:val="24"/>
          <w:szCs w:val="24"/>
          <w:lang w:val="en-US"/>
        </w:rPr>
        <w:t xml:space="preserve">cause systemic inflammatory </w:t>
      </w:r>
      <w:proofErr w:type="gramStart"/>
      <w:r w:rsidR="00997BDA" w:rsidRPr="004B3A39">
        <w:rPr>
          <w:rFonts w:ascii="Book Antiqua" w:hAnsi="Book Antiqua" w:cs="Times New Roman"/>
          <w:color w:val="000000" w:themeColor="text1"/>
          <w:sz w:val="24"/>
          <w:szCs w:val="24"/>
          <w:lang w:val="en-US"/>
        </w:rPr>
        <w:t>effects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126</w:t>
      </w:r>
      <w:r w:rsidR="00D63F9E" w:rsidRPr="004B3A39">
        <w:rPr>
          <w:rFonts w:ascii="Book Antiqua" w:hAnsi="Book Antiqua" w:cs="Times New Roman"/>
          <w:color w:val="000000" w:themeColor="text1"/>
          <w:sz w:val="24"/>
          <w:szCs w:val="24"/>
          <w:vertAlign w:val="superscript"/>
          <w:lang w:val="en-US"/>
        </w:rPr>
        <w:t>]</w:t>
      </w:r>
      <w:r w:rsidR="00997BDA" w:rsidRPr="004B3A39">
        <w:rPr>
          <w:rFonts w:ascii="Book Antiqua" w:hAnsi="Book Antiqua" w:cs="Times New Roman"/>
          <w:color w:val="000000" w:themeColor="text1"/>
          <w:sz w:val="24"/>
          <w:szCs w:val="24"/>
          <w:lang w:val="en-US"/>
        </w:rPr>
        <w:t xml:space="preserve">. </w:t>
      </w:r>
      <w:r w:rsidR="0088736A" w:rsidRPr="004B3A39">
        <w:rPr>
          <w:rFonts w:ascii="Book Antiqua" w:hAnsi="Book Antiqua" w:cs="Times New Roman"/>
          <w:color w:val="000000" w:themeColor="text1"/>
          <w:sz w:val="24"/>
          <w:szCs w:val="24"/>
          <w:lang w:val="en-US"/>
        </w:rPr>
        <w:t>In the stomach</w:t>
      </w:r>
      <w:r w:rsidR="00D3775E" w:rsidRPr="004B3A39">
        <w:rPr>
          <w:rFonts w:ascii="Book Antiqua" w:hAnsi="Book Antiqua" w:cs="Times New Roman"/>
          <w:color w:val="000000" w:themeColor="text1"/>
          <w:sz w:val="24"/>
          <w:szCs w:val="24"/>
          <w:lang w:val="en-US"/>
        </w:rPr>
        <w:t>,</w:t>
      </w:r>
      <w:r w:rsidR="0088736A" w:rsidRPr="004B3A39">
        <w:rPr>
          <w:rFonts w:ascii="Book Antiqua" w:hAnsi="Book Antiqua" w:cs="Times New Roman"/>
          <w:color w:val="000000" w:themeColor="text1"/>
          <w:sz w:val="24"/>
          <w:szCs w:val="24"/>
          <w:lang w:val="en-US"/>
        </w:rPr>
        <w:t xml:space="preserve"> VacA</w:t>
      </w:r>
      <w:r w:rsidR="00997BDA" w:rsidRPr="004B3A39">
        <w:rPr>
          <w:rFonts w:ascii="Book Antiqua" w:hAnsi="Book Antiqua" w:cs="Times New Roman"/>
          <w:color w:val="000000" w:themeColor="text1"/>
          <w:sz w:val="24"/>
          <w:szCs w:val="24"/>
          <w:lang w:val="en-US"/>
        </w:rPr>
        <w:t xml:space="preserve"> and urease contribute to the destruction of tight junctions, and this </w:t>
      </w:r>
      <w:r w:rsidR="000B74C2" w:rsidRPr="004B3A39">
        <w:rPr>
          <w:rFonts w:ascii="Book Antiqua" w:hAnsi="Book Antiqua" w:cs="Times New Roman"/>
          <w:color w:val="000000" w:themeColor="text1"/>
          <w:sz w:val="24"/>
          <w:szCs w:val="24"/>
          <w:lang w:val="en-US"/>
        </w:rPr>
        <w:t>may</w:t>
      </w:r>
      <w:r w:rsidR="00AA2BC5" w:rsidRPr="004B3A39">
        <w:rPr>
          <w:rFonts w:ascii="Book Antiqua" w:hAnsi="Book Antiqua" w:cs="Times New Roman"/>
          <w:color w:val="000000" w:themeColor="text1"/>
          <w:sz w:val="24"/>
          <w:szCs w:val="24"/>
          <w:lang w:val="en-US"/>
        </w:rPr>
        <w:t xml:space="preserve"> </w:t>
      </w:r>
      <w:r w:rsidR="00997BDA" w:rsidRPr="004B3A39">
        <w:rPr>
          <w:rFonts w:ascii="Book Antiqua" w:hAnsi="Book Antiqua" w:cs="Times New Roman"/>
          <w:color w:val="000000" w:themeColor="text1"/>
          <w:sz w:val="24"/>
          <w:szCs w:val="24"/>
          <w:lang w:val="en-US"/>
        </w:rPr>
        <w:t xml:space="preserve">allow the bacterial agents that </w:t>
      </w:r>
      <w:r w:rsidR="000B74C2" w:rsidRPr="004B3A39">
        <w:rPr>
          <w:rFonts w:ascii="Book Antiqua" w:hAnsi="Book Antiqua" w:cs="Times New Roman"/>
          <w:color w:val="000000" w:themeColor="text1"/>
          <w:sz w:val="24"/>
          <w:szCs w:val="24"/>
          <w:lang w:val="en-US"/>
        </w:rPr>
        <w:t>breach</w:t>
      </w:r>
      <w:r w:rsidR="00AA2BC5" w:rsidRPr="004B3A39">
        <w:rPr>
          <w:rFonts w:ascii="Book Antiqua" w:hAnsi="Book Antiqua" w:cs="Times New Roman"/>
          <w:color w:val="000000" w:themeColor="text1"/>
          <w:sz w:val="24"/>
          <w:szCs w:val="24"/>
          <w:lang w:val="en-US"/>
        </w:rPr>
        <w:t xml:space="preserve"> </w:t>
      </w:r>
      <w:r w:rsidR="00997BDA" w:rsidRPr="004B3A39">
        <w:rPr>
          <w:rFonts w:ascii="Book Antiqua" w:hAnsi="Book Antiqua" w:cs="Times New Roman"/>
          <w:color w:val="000000" w:themeColor="text1"/>
          <w:sz w:val="24"/>
          <w:szCs w:val="24"/>
          <w:lang w:val="en-US"/>
        </w:rPr>
        <w:t xml:space="preserve">the lamina propria to come into contact with the cells of the immune </w:t>
      </w:r>
      <w:proofErr w:type="gramStart"/>
      <w:r w:rsidR="00997BDA" w:rsidRPr="004B3A39">
        <w:rPr>
          <w:rFonts w:ascii="Book Antiqua" w:hAnsi="Book Antiqua" w:cs="Times New Roman"/>
          <w:color w:val="000000" w:themeColor="text1"/>
          <w:sz w:val="24"/>
          <w:szCs w:val="24"/>
          <w:lang w:val="en-US"/>
        </w:rPr>
        <w:t>system</w:t>
      </w:r>
      <w:r w:rsidR="00191A1C" w:rsidRPr="004B3A39">
        <w:rPr>
          <w:rFonts w:ascii="Book Antiqua" w:hAnsi="Book Antiqua" w:cs="Times New Roman"/>
          <w:color w:val="000000" w:themeColor="text1"/>
          <w:sz w:val="24"/>
          <w:szCs w:val="24"/>
          <w:vertAlign w:val="superscript"/>
          <w:lang w:val="en-US"/>
        </w:rPr>
        <w:t>[</w:t>
      </w:r>
      <w:proofErr w:type="gramEnd"/>
      <w:r w:rsidR="00191A1C" w:rsidRPr="004B3A39">
        <w:rPr>
          <w:rFonts w:ascii="Book Antiqua" w:hAnsi="Book Antiqua" w:cs="Times New Roman"/>
          <w:color w:val="000000" w:themeColor="text1"/>
          <w:sz w:val="24"/>
          <w:szCs w:val="24"/>
          <w:vertAlign w:val="superscript"/>
          <w:lang w:val="en-US"/>
        </w:rPr>
        <w:t>12</w:t>
      </w:r>
      <w:r w:rsidR="008639FF" w:rsidRPr="004B3A39">
        <w:rPr>
          <w:rFonts w:ascii="Book Antiqua" w:hAnsi="Book Antiqua" w:cs="Times New Roman"/>
          <w:color w:val="000000" w:themeColor="text1"/>
          <w:sz w:val="24"/>
          <w:szCs w:val="24"/>
          <w:vertAlign w:val="superscript"/>
          <w:lang w:val="en-US"/>
        </w:rPr>
        <w:t>7</w:t>
      </w:r>
      <w:r w:rsidR="00D63F9E" w:rsidRPr="004B3A39">
        <w:rPr>
          <w:rFonts w:ascii="Book Antiqua" w:hAnsi="Book Antiqua" w:cs="Times New Roman"/>
          <w:color w:val="000000" w:themeColor="text1"/>
          <w:sz w:val="24"/>
          <w:szCs w:val="24"/>
          <w:vertAlign w:val="superscript"/>
          <w:lang w:val="en-US"/>
        </w:rPr>
        <w:t>]</w:t>
      </w:r>
      <w:r w:rsidR="00997BDA" w:rsidRPr="004B3A39">
        <w:rPr>
          <w:rFonts w:ascii="Book Antiqua" w:hAnsi="Book Antiqua" w:cs="Times New Roman"/>
          <w:color w:val="000000" w:themeColor="text1"/>
          <w:sz w:val="24"/>
          <w:szCs w:val="24"/>
          <w:lang w:val="en-US"/>
        </w:rPr>
        <w:t xml:space="preserve">. </w:t>
      </w:r>
      <w:r w:rsidR="00997BDA" w:rsidRPr="004B3A39">
        <w:rPr>
          <w:rFonts w:ascii="Book Antiqua" w:hAnsi="Book Antiqua" w:cs="Times New Roman"/>
          <w:i/>
          <w:color w:val="000000" w:themeColor="text1"/>
          <w:sz w:val="24"/>
          <w:szCs w:val="24"/>
          <w:lang w:val="en-US"/>
        </w:rPr>
        <w:t>H. pylori</w:t>
      </w:r>
      <w:r w:rsidR="00997BDA" w:rsidRPr="004B3A39">
        <w:rPr>
          <w:rFonts w:ascii="Book Antiqua" w:hAnsi="Book Antiqua" w:cs="Times New Roman"/>
          <w:color w:val="000000" w:themeColor="text1"/>
          <w:sz w:val="24"/>
          <w:szCs w:val="24"/>
          <w:lang w:val="en-US"/>
        </w:rPr>
        <w:t xml:space="preserve"> antigens </w:t>
      </w:r>
      <w:r w:rsidR="000B74C2" w:rsidRPr="004B3A39">
        <w:rPr>
          <w:rFonts w:ascii="Book Antiqua" w:hAnsi="Book Antiqua" w:cs="Times New Roman"/>
          <w:color w:val="000000" w:themeColor="text1"/>
          <w:sz w:val="24"/>
          <w:szCs w:val="24"/>
          <w:lang w:val="en-US"/>
        </w:rPr>
        <w:t>can</w:t>
      </w:r>
      <w:r w:rsidR="00AA2BC5" w:rsidRPr="004B3A39">
        <w:rPr>
          <w:rFonts w:ascii="Book Antiqua" w:hAnsi="Book Antiqua" w:cs="Times New Roman"/>
          <w:color w:val="000000" w:themeColor="text1"/>
          <w:sz w:val="24"/>
          <w:szCs w:val="24"/>
          <w:lang w:val="en-US"/>
        </w:rPr>
        <w:t xml:space="preserve"> </w:t>
      </w:r>
      <w:r w:rsidR="00997BDA" w:rsidRPr="004B3A39">
        <w:rPr>
          <w:rFonts w:ascii="Book Antiqua" w:hAnsi="Book Antiqua" w:cs="Times New Roman"/>
          <w:color w:val="000000" w:themeColor="text1"/>
          <w:sz w:val="24"/>
          <w:szCs w:val="24"/>
          <w:lang w:val="en-US"/>
        </w:rPr>
        <w:t xml:space="preserve">either interact directly with the vascular endothelium or </w:t>
      </w:r>
      <w:r w:rsidR="002552B9" w:rsidRPr="004B3A39">
        <w:rPr>
          <w:rFonts w:ascii="Book Antiqua" w:hAnsi="Book Antiqua" w:cs="Times New Roman"/>
          <w:color w:val="000000" w:themeColor="text1"/>
          <w:sz w:val="24"/>
          <w:szCs w:val="24"/>
          <w:lang w:val="en-US"/>
        </w:rPr>
        <w:t>may form complexes with LDL/</w:t>
      </w:r>
      <w:r w:rsidR="000B62FE" w:rsidRPr="004B3A39">
        <w:rPr>
          <w:rFonts w:ascii="Book Antiqua" w:hAnsi="Book Antiqua" w:cs="Times New Roman"/>
          <w:color w:val="000000" w:themeColor="text1"/>
          <w:sz w:val="24"/>
          <w:szCs w:val="24"/>
          <w:lang w:val="en-US"/>
        </w:rPr>
        <w:t xml:space="preserve">oxLDL </w:t>
      </w:r>
      <w:proofErr w:type="gramStart"/>
      <w:r w:rsidR="000B62FE" w:rsidRPr="004B3A39">
        <w:rPr>
          <w:rFonts w:ascii="Book Antiqua" w:hAnsi="Book Antiqua" w:cs="Times New Roman"/>
          <w:color w:val="000000" w:themeColor="text1"/>
          <w:sz w:val="24"/>
          <w:szCs w:val="24"/>
          <w:lang w:val="en-US"/>
        </w:rPr>
        <w:t>cholesterol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128</w:t>
      </w:r>
      <w:r w:rsidR="00D63F9E" w:rsidRPr="004B3A39">
        <w:rPr>
          <w:rFonts w:ascii="Book Antiqua" w:hAnsi="Book Antiqua" w:cs="Times New Roman"/>
          <w:color w:val="000000" w:themeColor="text1"/>
          <w:sz w:val="24"/>
          <w:szCs w:val="24"/>
          <w:vertAlign w:val="superscript"/>
          <w:lang w:val="en-US"/>
        </w:rPr>
        <w:t>]</w:t>
      </w:r>
      <w:r w:rsidR="00997BDA" w:rsidRPr="004B3A39">
        <w:rPr>
          <w:rFonts w:ascii="Book Antiqua" w:hAnsi="Book Antiqua" w:cs="Times New Roman"/>
          <w:color w:val="000000" w:themeColor="text1"/>
          <w:sz w:val="24"/>
          <w:szCs w:val="24"/>
          <w:lang w:val="en-US"/>
        </w:rPr>
        <w:t xml:space="preserve">. </w:t>
      </w:r>
      <w:r w:rsidR="000B62FE" w:rsidRPr="004B3A39">
        <w:rPr>
          <w:rFonts w:ascii="Book Antiqua" w:hAnsi="Book Antiqua" w:cs="Times New Roman"/>
          <w:color w:val="000000" w:themeColor="text1"/>
          <w:sz w:val="24"/>
          <w:szCs w:val="24"/>
          <w:lang w:val="en-US"/>
        </w:rPr>
        <w:t>The subacute inflammation present</w:t>
      </w:r>
      <w:r w:rsidR="009A2B17" w:rsidRPr="004B3A39">
        <w:rPr>
          <w:rFonts w:ascii="Book Antiqua" w:hAnsi="Book Antiqua" w:cs="Times New Roman"/>
          <w:color w:val="000000" w:themeColor="text1"/>
          <w:sz w:val="24"/>
          <w:szCs w:val="24"/>
          <w:lang w:val="en-US"/>
        </w:rPr>
        <w:t xml:space="preserve"> in chronic diseases, such as CA</w:t>
      </w:r>
      <w:r w:rsidR="000B62FE" w:rsidRPr="004B3A39">
        <w:rPr>
          <w:rFonts w:ascii="Book Antiqua" w:hAnsi="Book Antiqua" w:cs="Times New Roman"/>
          <w:color w:val="000000" w:themeColor="text1"/>
          <w:sz w:val="24"/>
          <w:szCs w:val="24"/>
          <w:lang w:val="en-US"/>
        </w:rPr>
        <w:t xml:space="preserve">D, can be determined by the activation of the cells of the immune system or epithelial cells, through </w:t>
      </w:r>
      <w:r w:rsidR="000B74C2" w:rsidRPr="004B3A39">
        <w:rPr>
          <w:rFonts w:ascii="Book Antiqua" w:hAnsi="Book Antiqua" w:cs="Times New Roman"/>
          <w:color w:val="000000" w:themeColor="text1"/>
          <w:sz w:val="24"/>
          <w:szCs w:val="24"/>
          <w:lang w:val="en-US"/>
        </w:rPr>
        <w:t>p</w:t>
      </w:r>
      <w:r w:rsidR="000B62FE" w:rsidRPr="004B3A39">
        <w:rPr>
          <w:rFonts w:ascii="Book Antiqua" w:hAnsi="Book Antiqua" w:cs="Times New Roman"/>
          <w:color w:val="000000" w:themeColor="text1"/>
          <w:sz w:val="24"/>
          <w:szCs w:val="24"/>
          <w:lang w:val="en-US"/>
        </w:rPr>
        <w:t xml:space="preserve">attern </w:t>
      </w:r>
      <w:r w:rsidR="000B74C2" w:rsidRPr="004B3A39">
        <w:rPr>
          <w:rFonts w:ascii="Book Antiqua" w:hAnsi="Book Antiqua" w:cs="Times New Roman"/>
          <w:color w:val="000000" w:themeColor="text1"/>
          <w:sz w:val="24"/>
          <w:szCs w:val="24"/>
          <w:lang w:val="en-US"/>
        </w:rPr>
        <w:t>r</w:t>
      </w:r>
      <w:r w:rsidR="000B62FE" w:rsidRPr="004B3A39">
        <w:rPr>
          <w:rFonts w:ascii="Book Antiqua" w:hAnsi="Book Antiqua" w:cs="Times New Roman"/>
          <w:color w:val="000000" w:themeColor="text1"/>
          <w:sz w:val="24"/>
          <w:szCs w:val="24"/>
          <w:lang w:val="en-US"/>
        </w:rPr>
        <w:t xml:space="preserve">ecognition </w:t>
      </w:r>
      <w:r w:rsidR="000B74C2" w:rsidRPr="004B3A39">
        <w:rPr>
          <w:rFonts w:ascii="Book Antiqua" w:hAnsi="Book Antiqua" w:cs="Times New Roman"/>
          <w:color w:val="000000" w:themeColor="text1"/>
          <w:sz w:val="24"/>
          <w:szCs w:val="24"/>
          <w:lang w:val="en-US"/>
        </w:rPr>
        <w:t>r</w:t>
      </w:r>
      <w:r w:rsidR="000B62FE" w:rsidRPr="004B3A39">
        <w:rPr>
          <w:rFonts w:ascii="Book Antiqua" w:hAnsi="Book Antiqua" w:cs="Times New Roman"/>
          <w:color w:val="000000" w:themeColor="text1"/>
          <w:sz w:val="24"/>
          <w:szCs w:val="24"/>
          <w:lang w:val="en-US"/>
        </w:rPr>
        <w:t xml:space="preserve">eceptors (PRRs) that specifically recognize </w:t>
      </w:r>
      <w:r w:rsidR="000B74C2" w:rsidRPr="004B3A39">
        <w:rPr>
          <w:rFonts w:ascii="Book Antiqua" w:hAnsi="Book Antiqua" w:cs="Times New Roman"/>
          <w:color w:val="000000" w:themeColor="text1"/>
          <w:sz w:val="24"/>
          <w:szCs w:val="24"/>
          <w:lang w:val="en-US"/>
        </w:rPr>
        <w:t>p</w:t>
      </w:r>
      <w:r w:rsidR="000B62FE" w:rsidRPr="004B3A39">
        <w:rPr>
          <w:rFonts w:ascii="Book Antiqua" w:hAnsi="Book Antiqua" w:cs="Times New Roman"/>
          <w:color w:val="000000" w:themeColor="text1"/>
          <w:sz w:val="24"/>
          <w:szCs w:val="24"/>
          <w:lang w:val="en-US"/>
        </w:rPr>
        <w:t>athogen</w:t>
      </w:r>
      <w:r w:rsidR="000B74C2" w:rsidRPr="004B3A39">
        <w:rPr>
          <w:rFonts w:ascii="Book Antiqua" w:hAnsi="Book Antiqua" w:cs="Times New Roman"/>
          <w:color w:val="000000" w:themeColor="text1"/>
          <w:sz w:val="24"/>
          <w:szCs w:val="24"/>
          <w:lang w:val="en-US"/>
        </w:rPr>
        <w:t>-a</w:t>
      </w:r>
      <w:r w:rsidR="000B62FE" w:rsidRPr="004B3A39">
        <w:rPr>
          <w:rFonts w:ascii="Book Antiqua" w:hAnsi="Book Antiqua" w:cs="Times New Roman"/>
          <w:color w:val="000000" w:themeColor="text1"/>
          <w:sz w:val="24"/>
          <w:szCs w:val="24"/>
          <w:lang w:val="en-US"/>
        </w:rPr>
        <w:t xml:space="preserve">ssociated </w:t>
      </w:r>
      <w:r w:rsidR="000B74C2" w:rsidRPr="004B3A39">
        <w:rPr>
          <w:rFonts w:ascii="Book Antiqua" w:hAnsi="Book Antiqua" w:cs="Times New Roman"/>
          <w:color w:val="000000" w:themeColor="text1"/>
          <w:sz w:val="24"/>
          <w:szCs w:val="24"/>
          <w:lang w:val="en-US"/>
        </w:rPr>
        <w:t>m</w:t>
      </w:r>
      <w:r w:rsidR="000B62FE" w:rsidRPr="004B3A39">
        <w:rPr>
          <w:rFonts w:ascii="Book Antiqua" w:hAnsi="Book Antiqua" w:cs="Times New Roman"/>
          <w:color w:val="000000" w:themeColor="text1"/>
          <w:sz w:val="24"/>
          <w:szCs w:val="24"/>
          <w:lang w:val="en-US"/>
        </w:rPr>
        <w:t xml:space="preserve">olecular </w:t>
      </w:r>
      <w:proofErr w:type="gramStart"/>
      <w:r w:rsidR="000B74C2" w:rsidRPr="004B3A39">
        <w:rPr>
          <w:rFonts w:ascii="Book Antiqua" w:hAnsi="Book Antiqua" w:cs="Times New Roman"/>
          <w:color w:val="000000" w:themeColor="text1"/>
          <w:sz w:val="24"/>
          <w:szCs w:val="24"/>
          <w:lang w:val="en-US"/>
        </w:rPr>
        <w:t>p</w:t>
      </w:r>
      <w:r w:rsidR="000B62FE" w:rsidRPr="004B3A39">
        <w:rPr>
          <w:rFonts w:ascii="Book Antiqua" w:hAnsi="Book Antiqua" w:cs="Times New Roman"/>
          <w:color w:val="000000" w:themeColor="text1"/>
          <w:sz w:val="24"/>
          <w:szCs w:val="24"/>
          <w:lang w:val="en-US"/>
        </w:rPr>
        <w:t>attern</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129</w:t>
      </w:r>
      <w:r w:rsidR="00D63F9E" w:rsidRPr="004B3A39">
        <w:rPr>
          <w:rFonts w:ascii="Book Antiqua" w:hAnsi="Book Antiqua" w:cs="Times New Roman"/>
          <w:color w:val="000000" w:themeColor="text1"/>
          <w:sz w:val="24"/>
          <w:szCs w:val="24"/>
          <w:vertAlign w:val="superscript"/>
          <w:lang w:val="en-US"/>
        </w:rPr>
        <w:t>]</w:t>
      </w:r>
      <w:r w:rsidR="000B62FE" w:rsidRPr="004B3A39">
        <w:rPr>
          <w:rFonts w:ascii="Book Antiqua" w:hAnsi="Book Antiqua" w:cs="Times New Roman"/>
          <w:color w:val="000000" w:themeColor="text1"/>
          <w:sz w:val="24"/>
          <w:szCs w:val="24"/>
          <w:lang w:val="en-US"/>
        </w:rPr>
        <w:t xml:space="preserve">. </w:t>
      </w:r>
      <w:r w:rsidR="00AF3908" w:rsidRPr="004B3A39">
        <w:rPr>
          <w:rFonts w:ascii="Book Antiqua" w:hAnsi="Book Antiqua" w:cs="Times New Roman"/>
          <w:color w:val="000000" w:themeColor="text1"/>
          <w:sz w:val="24"/>
          <w:szCs w:val="24"/>
          <w:lang w:val="en-US"/>
        </w:rPr>
        <w:t>B</w:t>
      </w:r>
      <w:r w:rsidR="000B62FE" w:rsidRPr="004B3A39">
        <w:rPr>
          <w:rFonts w:ascii="Book Antiqua" w:hAnsi="Book Antiqua" w:cs="Times New Roman"/>
          <w:color w:val="000000" w:themeColor="text1"/>
          <w:sz w:val="24"/>
          <w:szCs w:val="24"/>
          <w:lang w:val="en-US"/>
        </w:rPr>
        <w:t>oth endotheli</w:t>
      </w:r>
      <w:r w:rsidR="000B74C2" w:rsidRPr="004B3A39">
        <w:rPr>
          <w:rFonts w:ascii="Book Antiqua" w:hAnsi="Book Antiqua" w:cs="Times New Roman"/>
          <w:color w:val="000000" w:themeColor="text1"/>
          <w:sz w:val="24"/>
          <w:szCs w:val="24"/>
          <w:lang w:val="en-US"/>
        </w:rPr>
        <w:t>al</w:t>
      </w:r>
      <w:r w:rsidR="000B62FE" w:rsidRPr="004B3A39">
        <w:rPr>
          <w:rFonts w:ascii="Book Antiqua" w:hAnsi="Book Antiqua" w:cs="Times New Roman"/>
          <w:color w:val="000000" w:themeColor="text1"/>
          <w:sz w:val="24"/>
          <w:szCs w:val="24"/>
          <w:lang w:val="en-US"/>
        </w:rPr>
        <w:t xml:space="preserve"> cells and macrophages present in atherosclerotic lesions show an </w:t>
      </w:r>
      <w:r w:rsidR="00613704" w:rsidRPr="004B3A39">
        <w:rPr>
          <w:rFonts w:ascii="Book Antiqua" w:hAnsi="Book Antiqua" w:cs="Times New Roman"/>
          <w:color w:val="000000" w:themeColor="text1"/>
          <w:sz w:val="24"/>
          <w:szCs w:val="24"/>
          <w:lang w:val="en-US"/>
        </w:rPr>
        <w:t>overexpress</w:t>
      </w:r>
      <w:r w:rsidR="000B62FE" w:rsidRPr="004B3A39">
        <w:rPr>
          <w:rFonts w:ascii="Book Antiqua" w:hAnsi="Book Antiqua" w:cs="Times New Roman"/>
          <w:color w:val="000000" w:themeColor="text1"/>
          <w:sz w:val="24"/>
          <w:szCs w:val="24"/>
          <w:lang w:val="en-US"/>
        </w:rPr>
        <w:t xml:space="preserve">ion of PRRs, such as TLR4, CD14 and TLR2, </w:t>
      </w:r>
      <w:r w:rsidR="007143AB" w:rsidRPr="004B3A39">
        <w:rPr>
          <w:rFonts w:ascii="Book Antiqua" w:hAnsi="Book Antiqua" w:cs="Times New Roman"/>
          <w:color w:val="000000" w:themeColor="text1"/>
          <w:sz w:val="24"/>
          <w:szCs w:val="24"/>
          <w:lang w:val="en-US"/>
        </w:rPr>
        <w:t xml:space="preserve">that are </w:t>
      </w:r>
      <w:r w:rsidR="000B62FE" w:rsidRPr="004B3A39">
        <w:rPr>
          <w:rFonts w:ascii="Book Antiqua" w:hAnsi="Book Antiqua" w:cs="Times New Roman"/>
          <w:color w:val="000000" w:themeColor="text1"/>
          <w:sz w:val="24"/>
          <w:szCs w:val="24"/>
          <w:lang w:val="en-US"/>
        </w:rPr>
        <w:t xml:space="preserve">specialized </w:t>
      </w:r>
      <w:r w:rsidR="007143AB" w:rsidRPr="004B3A39">
        <w:rPr>
          <w:rFonts w:ascii="Book Antiqua" w:hAnsi="Book Antiqua" w:cs="Times New Roman"/>
          <w:color w:val="000000" w:themeColor="text1"/>
          <w:sz w:val="24"/>
          <w:szCs w:val="24"/>
          <w:lang w:val="en-US"/>
        </w:rPr>
        <w:t>for</w:t>
      </w:r>
      <w:r w:rsidR="000B62FE" w:rsidRPr="004B3A39">
        <w:rPr>
          <w:rFonts w:ascii="Book Antiqua" w:hAnsi="Book Antiqua" w:cs="Times New Roman"/>
          <w:color w:val="000000" w:themeColor="text1"/>
          <w:sz w:val="24"/>
          <w:szCs w:val="24"/>
          <w:lang w:val="en-US"/>
        </w:rPr>
        <w:t xml:space="preserve"> recogni</w:t>
      </w:r>
      <w:r w:rsidR="007143AB" w:rsidRPr="004B3A39">
        <w:rPr>
          <w:rFonts w:ascii="Book Antiqua" w:hAnsi="Book Antiqua" w:cs="Times New Roman"/>
          <w:color w:val="000000" w:themeColor="text1"/>
          <w:sz w:val="24"/>
          <w:szCs w:val="24"/>
          <w:lang w:val="en-US"/>
        </w:rPr>
        <w:t>zing</w:t>
      </w:r>
      <w:r w:rsidR="000B62FE" w:rsidRPr="004B3A39">
        <w:rPr>
          <w:rFonts w:ascii="Book Antiqua" w:hAnsi="Book Antiqua" w:cs="Times New Roman"/>
          <w:color w:val="000000" w:themeColor="text1"/>
          <w:sz w:val="24"/>
          <w:szCs w:val="24"/>
          <w:lang w:val="en-US"/>
        </w:rPr>
        <w:t xml:space="preserve"> bacterial </w:t>
      </w:r>
      <w:proofErr w:type="gramStart"/>
      <w:r w:rsidR="000B62FE" w:rsidRPr="004B3A39">
        <w:rPr>
          <w:rFonts w:ascii="Book Antiqua" w:hAnsi="Book Antiqua" w:cs="Times New Roman"/>
          <w:color w:val="000000" w:themeColor="text1"/>
          <w:sz w:val="24"/>
          <w:szCs w:val="24"/>
          <w:lang w:val="en-US"/>
        </w:rPr>
        <w:t>LPS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130,131</w:t>
      </w:r>
      <w:r w:rsidR="00D63F9E" w:rsidRPr="004B3A39">
        <w:rPr>
          <w:rFonts w:ascii="Book Antiqua" w:hAnsi="Book Antiqua" w:cs="Times New Roman"/>
          <w:color w:val="000000" w:themeColor="text1"/>
          <w:sz w:val="24"/>
          <w:szCs w:val="24"/>
          <w:vertAlign w:val="superscript"/>
          <w:lang w:val="en-US"/>
        </w:rPr>
        <w:t>]</w:t>
      </w:r>
      <w:r w:rsidR="008B4F24" w:rsidRPr="004B3A39">
        <w:rPr>
          <w:rFonts w:ascii="Book Antiqua" w:hAnsi="Book Antiqua" w:cs="Times New Roman"/>
          <w:color w:val="000000" w:themeColor="text1"/>
          <w:sz w:val="24"/>
          <w:szCs w:val="24"/>
          <w:lang w:val="en-US"/>
        </w:rPr>
        <w:t xml:space="preserve">. </w:t>
      </w:r>
      <w:r w:rsidR="000B62FE" w:rsidRPr="004B3A39">
        <w:rPr>
          <w:rFonts w:ascii="Book Antiqua" w:hAnsi="Book Antiqua" w:cs="Times New Roman"/>
          <w:color w:val="000000" w:themeColor="text1"/>
          <w:sz w:val="24"/>
          <w:szCs w:val="24"/>
          <w:lang w:val="en-US"/>
        </w:rPr>
        <w:t xml:space="preserve">Xu </w:t>
      </w:r>
      <w:r w:rsidR="000B62FE" w:rsidRPr="004B3A39">
        <w:rPr>
          <w:rFonts w:ascii="Book Antiqua" w:hAnsi="Book Antiqua" w:cs="Times New Roman"/>
          <w:i/>
          <w:color w:val="000000" w:themeColor="text1"/>
          <w:sz w:val="24"/>
          <w:szCs w:val="24"/>
          <w:lang w:val="en-US"/>
        </w:rPr>
        <w:t xml:space="preserve">et </w:t>
      </w:r>
      <w:proofErr w:type="gramStart"/>
      <w:r w:rsidR="000B62FE"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131</w:t>
      </w:r>
      <w:r w:rsidR="00D63F9E" w:rsidRPr="004B3A39">
        <w:rPr>
          <w:rFonts w:ascii="Book Antiqua" w:hAnsi="Book Antiqua" w:cs="Times New Roman"/>
          <w:color w:val="000000" w:themeColor="text1"/>
          <w:sz w:val="24"/>
          <w:szCs w:val="24"/>
          <w:vertAlign w:val="superscript"/>
          <w:lang w:val="en-US"/>
        </w:rPr>
        <w:t>]</w:t>
      </w:r>
      <w:r w:rsidR="003310B0" w:rsidRPr="004B3A39">
        <w:rPr>
          <w:rFonts w:ascii="Book Antiqua" w:hAnsi="Book Antiqua" w:cs="Times New Roman" w:hint="eastAsia"/>
          <w:color w:val="000000" w:themeColor="text1"/>
          <w:sz w:val="24"/>
          <w:szCs w:val="24"/>
          <w:lang w:val="en-US" w:eastAsia="zh-CN"/>
        </w:rPr>
        <w:t xml:space="preserve"> </w:t>
      </w:r>
      <w:r w:rsidR="000B62FE" w:rsidRPr="004B3A39">
        <w:rPr>
          <w:rFonts w:ascii="Book Antiqua" w:hAnsi="Book Antiqua" w:cs="Times New Roman"/>
          <w:color w:val="000000" w:themeColor="text1"/>
          <w:sz w:val="24"/>
          <w:szCs w:val="24"/>
          <w:lang w:val="en-US"/>
        </w:rPr>
        <w:t xml:space="preserve">suggested a possible pathophysiological link between lipids, </w:t>
      </w:r>
      <w:r w:rsidR="000B62FE" w:rsidRPr="004B3A39">
        <w:rPr>
          <w:rFonts w:ascii="Book Antiqua" w:hAnsi="Book Antiqua" w:cs="Times New Roman"/>
          <w:i/>
          <w:color w:val="000000" w:themeColor="text1"/>
          <w:sz w:val="24"/>
          <w:szCs w:val="24"/>
          <w:lang w:val="en-US"/>
        </w:rPr>
        <w:t>H. pylori</w:t>
      </w:r>
      <w:r w:rsidR="000B62FE" w:rsidRPr="004B3A39">
        <w:rPr>
          <w:rFonts w:ascii="Book Antiqua" w:hAnsi="Book Antiqua" w:cs="Times New Roman"/>
          <w:color w:val="000000" w:themeColor="text1"/>
          <w:sz w:val="24"/>
          <w:szCs w:val="24"/>
          <w:lang w:val="en-US"/>
        </w:rPr>
        <w:t xml:space="preserve"> infection, inflammatory status and </w:t>
      </w:r>
      <w:r w:rsidR="009A2B17" w:rsidRPr="004B3A39">
        <w:rPr>
          <w:rFonts w:ascii="Book Antiqua" w:hAnsi="Book Antiqua" w:cs="Times New Roman"/>
          <w:color w:val="000000" w:themeColor="text1"/>
          <w:sz w:val="24"/>
          <w:szCs w:val="24"/>
          <w:lang w:val="en-US"/>
        </w:rPr>
        <w:t>CA</w:t>
      </w:r>
      <w:r w:rsidR="008B4F24" w:rsidRPr="004B3A39">
        <w:rPr>
          <w:rFonts w:ascii="Book Antiqua" w:hAnsi="Book Antiqua" w:cs="Times New Roman"/>
          <w:color w:val="000000" w:themeColor="text1"/>
          <w:sz w:val="24"/>
          <w:szCs w:val="24"/>
          <w:lang w:val="en-US"/>
        </w:rPr>
        <w:t>D based on</w:t>
      </w:r>
      <w:r w:rsidR="000B62FE" w:rsidRPr="004B3A39">
        <w:rPr>
          <w:rFonts w:ascii="Book Antiqua" w:hAnsi="Book Antiqua" w:cs="Times New Roman"/>
          <w:color w:val="000000" w:themeColor="text1"/>
          <w:sz w:val="24"/>
          <w:szCs w:val="24"/>
          <w:lang w:val="en-US"/>
        </w:rPr>
        <w:t xml:space="preserve"> the </w:t>
      </w:r>
      <w:r w:rsidR="00613704" w:rsidRPr="004B3A39">
        <w:rPr>
          <w:rFonts w:ascii="Book Antiqua" w:hAnsi="Book Antiqua" w:cs="Times New Roman"/>
          <w:color w:val="000000" w:themeColor="text1"/>
          <w:sz w:val="24"/>
          <w:szCs w:val="24"/>
          <w:lang w:val="en-US"/>
        </w:rPr>
        <w:t>overexpress</w:t>
      </w:r>
      <w:r w:rsidR="000B62FE" w:rsidRPr="004B3A39">
        <w:rPr>
          <w:rFonts w:ascii="Book Antiqua" w:hAnsi="Book Antiqua" w:cs="Times New Roman"/>
          <w:color w:val="000000" w:themeColor="text1"/>
          <w:sz w:val="24"/>
          <w:szCs w:val="24"/>
          <w:lang w:val="en-US"/>
        </w:rPr>
        <w:t>ion of TLR4 on the surface of macrophages indu</w:t>
      </w:r>
      <w:r w:rsidR="008B4F24" w:rsidRPr="004B3A39">
        <w:rPr>
          <w:rFonts w:ascii="Book Antiqua" w:hAnsi="Book Antiqua" w:cs="Times New Roman"/>
          <w:color w:val="000000" w:themeColor="text1"/>
          <w:sz w:val="24"/>
          <w:szCs w:val="24"/>
          <w:lang w:val="en-US"/>
        </w:rPr>
        <w:t>ced by pro-oxidant oxidized LDL</w:t>
      </w:r>
      <w:r w:rsidR="006370DF" w:rsidRPr="004B3A39">
        <w:rPr>
          <w:rFonts w:ascii="Book Antiqua" w:hAnsi="Book Antiqua" w:cs="Times New Roman"/>
          <w:color w:val="000000" w:themeColor="text1"/>
          <w:sz w:val="24"/>
          <w:szCs w:val="24"/>
          <w:lang w:val="en-US"/>
        </w:rPr>
        <w:t>.</w:t>
      </w:r>
      <w:r w:rsidR="00AA2BC5" w:rsidRPr="004B3A39">
        <w:rPr>
          <w:rFonts w:ascii="Book Antiqua" w:hAnsi="Book Antiqua" w:cs="Times New Roman"/>
          <w:color w:val="000000" w:themeColor="text1"/>
          <w:sz w:val="24"/>
          <w:szCs w:val="24"/>
          <w:lang w:val="en-US"/>
        </w:rPr>
        <w:t xml:space="preserve"> </w:t>
      </w:r>
      <w:r w:rsidR="000B62FE" w:rsidRPr="004B3A39">
        <w:rPr>
          <w:rFonts w:ascii="Book Antiqua" w:hAnsi="Book Antiqua" w:cs="Times New Roman"/>
          <w:color w:val="000000" w:themeColor="text1"/>
          <w:sz w:val="24"/>
          <w:szCs w:val="24"/>
          <w:lang w:val="en-US"/>
        </w:rPr>
        <w:t>The inflammatory hypothesis was confirmed by several studies conducted with the intent of identifying an association between the increase in inflammat</w:t>
      </w:r>
      <w:r w:rsidR="007143AB" w:rsidRPr="004B3A39">
        <w:rPr>
          <w:rFonts w:ascii="Book Antiqua" w:hAnsi="Book Antiqua" w:cs="Times New Roman"/>
          <w:color w:val="000000" w:themeColor="text1"/>
          <w:sz w:val="24"/>
          <w:szCs w:val="24"/>
          <w:lang w:val="en-US"/>
        </w:rPr>
        <w:t>ory</w:t>
      </w:r>
      <w:r w:rsidR="000B62FE" w:rsidRPr="004B3A39">
        <w:rPr>
          <w:rFonts w:ascii="Book Antiqua" w:hAnsi="Book Antiqua" w:cs="Times New Roman"/>
          <w:color w:val="000000" w:themeColor="text1"/>
          <w:sz w:val="24"/>
          <w:szCs w:val="24"/>
          <w:lang w:val="en-US"/>
        </w:rPr>
        <w:t xml:space="preserve"> markers</w:t>
      </w:r>
      <w:r w:rsidR="009A2B17" w:rsidRPr="004B3A39">
        <w:rPr>
          <w:rFonts w:ascii="Book Antiqua" w:hAnsi="Book Antiqua" w:cs="Times New Roman"/>
          <w:color w:val="000000" w:themeColor="text1"/>
          <w:sz w:val="24"/>
          <w:szCs w:val="24"/>
          <w:lang w:val="en-US"/>
        </w:rPr>
        <w:t xml:space="preserve"> and CA</w:t>
      </w:r>
      <w:r w:rsidR="000B62FE" w:rsidRPr="004B3A39">
        <w:rPr>
          <w:rFonts w:ascii="Book Antiqua" w:hAnsi="Book Antiqua" w:cs="Times New Roman"/>
          <w:color w:val="000000" w:themeColor="text1"/>
          <w:sz w:val="24"/>
          <w:szCs w:val="24"/>
          <w:lang w:val="en-US"/>
        </w:rPr>
        <w:t xml:space="preserve">D. Li </w:t>
      </w:r>
      <w:r w:rsidR="000B62FE" w:rsidRPr="004B3A39">
        <w:rPr>
          <w:rFonts w:ascii="Book Antiqua" w:hAnsi="Book Antiqua" w:cs="Times New Roman"/>
          <w:i/>
          <w:color w:val="000000" w:themeColor="text1"/>
          <w:sz w:val="24"/>
          <w:szCs w:val="24"/>
          <w:lang w:val="en-US"/>
        </w:rPr>
        <w:t>et al</w:t>
      </w:r>
      <w:r w:rsidR="00F203AF" w:rsidRPr="004B3A39">
        <w:rPr>
          <w:rFonts w:ascii="Book Antiqua" w:hAnsi="Book Antiqua" w:cs="Times New Roman"/>
          <w:color w:val="000000" w:themeColor="text1"/>
          <w:sz w:val="24"/>
          <w:szCs w:val="24"/>
          <w:vertAlign w:val="superscript"/>
          <w:lang w:val="en-US"/>
        </w:rPr>
        <w:t>[13</w:t>
      </w:r>
      <w:r w:rsidR="008639FF" w:rsidRPr="004B3A39">
        <w:rPr>
          <w:rFonts w:ascii="Book Antiqua" w:hAnsi="Book Antiqua" w:cs="Times New Roman"/>
          <w:color w:val="000000" w:themeColor="text1"/>
          <w:sz w:val="24"/>
          <w:szCs w:val="24"/>
          <w:vertAlign w:val="superscript"/>
          <w:lang w:val="en-US"/>
        </w:rPr>
        <w:t>2</w:t>
      </w:r>
      <w:r w:rsidR="00D63F9E" w:rsidRPr="004B3A39">
        <w:rPr>
          <w:rFonts w:ascii="Book Antiqua" w:hAnsi="Book Antiqua" w:cs="Times New Roman"/>
          <w:color w:val="000000" w:themeColor="text1"/>
          <w:sz w:val="24"/>
          <w:szCs w:val="24"/>
          <w:vertAlign w:val="superscript"/>
          <w:lang w:val="en-US"/>
        </w:rPr>
        <w:t>]</w:t>
      </w:r>
      <w:r w:rsidR="004E6929" w:rsidRPr="004B3A39">
        <w:rPr>
          <w:rFonts w:ascii="Book Antiqua" w:hAnsi="Book Antiqua" w:cs="Times New Roman" w:hint="eastAsia"/>
          <w:color w:val="000000" w:themeColor="text1"/>
          <w:sz w:val="24"/>
          <w:szCs w:val="24"/>
          <w:vertAlign w:val="superscript"/>
          <w:lang w:val="en-US" w:eastAsia="zh-CN"/>
        </w:rPr>
        <w:t xml:space="preserve"> </w:t>
      </w:r>
      <w:r w:rsidR="00911CDF" w:rsidRPr="004B3A39">
        <w:rPr>
          <w:rFonts w:ascii="Book Antiqua" w:hAnsi="Book Antiqua" w:cs="Times New Roman"/>
          <w:color w:val="000000" w:themeColor="text1"/>
          <w:sz w:val="24"/>
          <w:szCs w:val="24"/>
          <w:lang w:val="en-US"/>
        </w:rPr>
        <w:t>and</w:t>
      </w:r>
      <w:r w:rsidR="009A2B17" w:rsidRPr="004B3A39">
        <w:rPr>
          <w:rFonts w:ascii="Book Antiqua" w:hAnsi="Book Antiqua" w:cs="Times New Roman"/>
          <w:color w:val="000000" w:themeColor="text1"/>
          <w:sz w:val="24"/>
          <w:szCs w:val="24"/>
          <w:lang w:val="en-US"/>
        </w:rPr>
        <w:t xml:space="preserve"> Libby </w:t>
      </w:r>
      <w:r w:rsidR="009A2B17" w:rsidRPr="004B3A39">
        <w:rPr>
          <w:rFonts w:ascii="Book Antiqua" w:hAnsi="Book Antiqua" w:cs="Times New Roman"/>
          <w:i/>
          <w:color w:val="000000" w:themeColor="text1"/>
          <w:sz w:val="24"/>
          <w:szCs w:val="24"/>
          <w:lang w:val="en-US"/>
        </w:rPr>
        <w:t>et al</w:t>
      </w:r>
      <w:r w:rsidR="008639FF" w:rsidRPr="004B3A39">
        <w:rPr>
          <w:rFonts w:ascii="Book Antiqua" w:hAnsi="Book Antiqua" w:cs="Times New Roman"/>
          <w:color w:val="000000" w:themeColor="text1"/>
          <w:sz w:val="24"/>
          <w:szCs w:val="24"/>
          <w:vertAlign w:val="superscript"/>
          <w:lang w:val="en-US"/>
        </w:rPr>
        <w:t>[133</w:t>
      </w:r>
      <w:r w:rsidR="00D63F9E" w:rsidRPr="004B3A39">
        <w:rPr>
          <w:rFonts w:ascii="Book Antiqua" w:hAnsi="Book Antiqua" w:cs="Times New Roman"/>
          <w:color w:val="000000" w:themeColor="text1"/>
          <w:sz w:val="24"/>
          <w:szCs w:val="24"/>
          <w:vertAlign w:val="superscript"/>
          <w:lang w:val="en-US"/>
        </w:rPr>
        <w:t>]</w:t>
      </w:r>
      <w:r w:rsidR="000B62FE" w:rsidRPr="004B3A39">
        <w:rPr>
          <w:rFonts w:ascii="Book Antiqua" w:hAnsi="Book Antiqua" w:cs="Times New Roman"/>
          <w:color w:val="000000" w:themeColor="text1"/>
          <w:sz w:val="24"/>
          <w:szCs w:val="24"/>
          <w:lang w:val="en-US"/>
        </w:rPr>
        <w:t xml:space="preserve"> have highl</w:t>
      </w:r>
      <w:r w:rsidR="00F76D19" w:rsidRPr="004B3A39">
        <w:rPr>
          <w:rFonts w:ascii="Book Antiqua" w:hAnsi="Book Antiqua" w:cs="Times New Roman"/>
          <w:color w:val="000000" w:themeColor="text1"/>
          <w:sz w:val="24"/>
          <w:szCs w:val="24"/>
          <w:lang w:val="en-US"/>
        </w:rPr>
        <w:t>ighted a relationship between CA</w:t>
      </w:r>
      <w:r w:rsidR="000B62FE" w:rsidRPr="004B3A39">
        <w:rPr>
          <w:rFonts w:ascii="Book Antiqua" w:hAnsi="Book Antiqua" w:cs="Times New Roman"/>
          <w:color w:val="000000" w:themeColor="text1"/>
          <w:sz w:val="24"/>
          <w:szCs w:val="24"/>
          <w:lang w:val="en-US"/>
        </w:rPr>
        <w:t xml:space="preserve">D and some of the most important inflammation markers, such as </w:t>
      </w:r>
      <w:r w:rsidR="000B62FE" w:rsidRPr="004B3A39">
        <w:rPr>
          <w:rFonts w:ascii="Book Antiqua" w:hAnsi="Book Antiqua" w:cs="Times New Roman"/>
          <w:color w:val="000000" w:themeColor="text1"/>
          <w:sz w:val="24"/>
          <w:szCs w:val="24"/>
          <w:lang w:val="en-US"/>
        </w:rPr>
        <w:lastRenderedPageBreak/>
        <w:t xml:space="preserve">C-reactive protein (CRP), </w:t>
      </w:r>
      <w:r w:rsidR="00911CDF" w:rsidRPr="004B3A39">
        <w:rPr>
          <w:rFonts w:ascii="Book Antiqua" w:hAnsi="Book Antiqua" w:cs="Times New Roman"/>
          <w:color w:val="000000" w:themeColor="text1"/>
          <w:sz w:val="24"/>
          <w:szCs w:val="24"/>
          <w:lang w:val="en-US"/>
        </w:rPr>
        <w:t>interleukin-6 (</w:t>
      </w:r>
      <w:r w:rsidR="000B62FE" w:rsidRPr="004B3A39">
        <w:rPr>
          <w:rFonts w:ascii="Book Antiqua" w:hAnsi="Book Antiqua" w:cs="Times New Roman"/>
          <w:color w:val="000000" w:themeColor="text1"/>
          <w:sz w:val="24"/>
          <w:szCs w:val="24"/>
          <w:lang w:val="en-US"/>
        </w:rPr>
        <w:t>IL-6</w:t>
      </w:r>
      <w:r w:rsidR="00911CDF" w:rsidRPr="004B3A39">
        <w:rPr>
          <w:rFonts w:ascii="Book Antiqua" w:hAnsi="Book Antiqua" w:cs="Times New Roman"/>
          <w:color w:val="000000" w:themeColor="text1"/>
          <w:sz w:val="24"/>
          <w:szCs w:val="24"/>
          <w:lang w:val="en-US"/>
        </w:rPr>
        <w:t>)</w:t>
      </w:r>
      <w:r w:rsidR="000B62FE" w:rsidRPr="004B3A39">
        <w:rPr>
          <w:rFonts w:ascii="Book Antiqua" w:hAnsi="Book Antiqua" w:cs="Times New Roman"/>
          <w:color w:val="000000" w:themeColor="text1"/>
          <w:sz w:val="24"/>
          <w:szCs w:val="24"/>
          <w:lang w:val="en-US"/>
        </w:rPr>
        <w:t xml:space="preserve"> and TNF-α, </w:t>
      </w:r>
      <w:r w:rsidR="007143AB" w:rsidRPr="004B3A39">
        <w:rPr>
          <w:rFonts w:ascii="Book Antiqua" w:hAnsi="Book Antiqua" w:cs="Times New Roman"/>
          <w:color w:val="000000" w:themeColor="text1"/>
          <w:sz w:val="24"/>
          <w:szCs w:val="24"/>
          <w:lang w:val="en-US"/>
        </w:rPr>
        <w:t xml:space="preserve">which are </w:t>
      </w:r>
      <w:r w:rsidR="000B62FE" w:rsidRPr="004B3A39">
        <w:rPr>
          <w:rFonts w:ascii="Book Antiqua" w:hAnsi="Book Antiqua" w:cs="Times New Roman"/>
          <w:color w:val="000000" w:themeColor="text1"/>
          <w:sz w:val="24"/>
          <w:szCs w:val="24"/>
          <w:lang w:val="en-US"/>
        </w:rPr>
        <w:t xml:space="preserve">all </w:t>
      </w:r>
      <w:r w:rsidR="002552B9" w:rsidRPr="004B3A39">
        <w:rPr>
          <w:rFonts w:ascii="Book Antiqua" w:hAnsi="Book Antiqua" w:cs="Times New Roman"/>
          <w:color w:val="000000" w:themeColor="text1"/>
          <w:sz w:val="24"/>
          <w:szCs w:val="24"/>
          <w:lang w:val="en-US"/>
        </w:rPr>
        <w:t>expressed at h</w:t>
      </w:r>
      <w:r w:rsidR="000B62FE" w:rsidRPr="004B3A39">
        <w:rPr>
          <w:rFonts w:ascii="Book Antiqua" w:hAnsi="Book Antiqua" w:cs="Times New Roman"/>
          <w:color w:val="000000" w:themeColor="text1"/>
          <w:sz w:val="24"/>
          <w:szCs w:val="24"/>
          <w:lang w:val="en-US"/>
        </w:rPr>
        <w:t>igher</w:t>
      </w:r>
      <w:r w:rsidR="002552B9" w:rsidRPr="004B3A39">
        <w:rPr>
          <w:rFonts w:ascii="Book Antiqua" w:hAnsi="Book Antiqua" w:cs="Times New Roman"/>
          <w:color w:val="000000" w:themeColor="text1"/>
          <w:sz w:val="24"/>
          <w:szCs w:val="24"/>
          <w:lang w:val="en-US"/>
        </w:rPr>
        <w:t xml:space="preserve"> levels</w:t>
      </w:r>
      <w:r w:rsidR="000B62FE" w:rsidRPr="004B3A39">
        <w:rPr>
          <w:rFonts w:ascii="Book Antiqua" w:hAnsi="Book Antiqua" w:cs="Times New Roman"/>
          <w:color w:val="000000" w:themeColor="text1"/>
          <w:sz w:val="24"/>
          <w:szCs w:val="24"/>
          <w:lang w:val="en-US"/>
        </w:rPr>
        <w:t xml:space="preserve"> in patients </w:t>
      </w:r>
      <w:r w:rsidR="002552B9" w:rsidRPr="004B3A39">
        <w:rPr>
          <w:rFonts w:ascii="Book Antiqua" w:hAnsi="Book Antiqua" w:cs="Times New Roman"/>
          <w:color w:val="000000" w:themeColor="text1"/>
          <w:sz w:val="24"/>
          <w:szCs w:val="24"/>
          <w:lang w:val="en-US"/>
        </w:rPr>
        <w:t>with</w:t>
      </w:r>
      <w:r w:rsidR="000B62FE" w:rsidRPr="004B3A39">
        <w:rPr>
          <w:rFonts w:ascii="Book Antiqua" w:hAnsi="Book Antiqua" w:cs="Times New Roman"/>
          <w:color w:val="000000" w:themeColor="text1"/>
          <w:sz w:val="24"/>
          <w:szCs w:val="24"/>
          <w:lang w:val="en-US"/>
        </w:rPr>
        <w:t xml:space="preserve"> atherosclerosis </w:t>
      </w:r>
      <w:r w:rsidR="007143AB" w:rsidRPr="004B3A39">
        <w:rPr>
          <w:rFonts w:ascii="Book Antiqua" w:hAnsi="Book Antiqua" w:cs="Times New Roman"/>
          <w:color w:val="000000" w:themeColor="text1"/>
          <w:sz w:val="24"/>
          <w:szCs w:val="24"/>
          <w:lang w:val="en-US"/>
        </w:rPr>
        <w:t>than in</w:t>
      </w:r>
      <w:r w:rsidR="000B62FE" w:rsidRPr="004B3A39">
        <w:rPr>
          <w:rFonts w:ascii="Book Antiqua" w:hAnsi="Book Antiqua" w:cs="Times New Roman"/>
          <w:color w:val="000000" w:themeColor="text1"/>
          <w:sz w:val="24"/>
          <w:szCs w:val="24"/>
          <w:lang w:val="en-US"/>
        </w:rPr>
        <w:t xml:space="preserve"> controls. CRP is an important acute phase protein </w:t>
      </w:r>
      <w:r w:rsidR="007143AB" w:rsidRPr="004B3A39">
        <w:rPr>
          <w:rFonts w:ascii="Book Antiqua" w:hAnsi="Book Antiqua" w:cs="Times New Roman"/>
          <w:color w:val="000000" w:themeColor="text1"/>
          <w:sz w:val="24"/>
          <w:szCs w:val="24"/>
          <w:lang w:val="en-US"/>
        </w:rPr>
        <w:t xml:space="preserve">that is </w:t>
      </w:r>
      <w:r w:rsidR="000B62FE" w:rsidRPr="004B3A39">
        <w:rPr>
          <w:rFonts w:ascii="Book Antiqua" w:hAnsi="Book Antiqua" w:cs="Times New Roman"/>
          <w:color w:val="000000" w:themeColor="text1"/>
          <w:sz w:val="24"/>
          <w:szCs w:val="24"/>
          <w:lang w:val="en-US"/>
        </w:rPr>
        <w:t>associated with infectious and inflammatory processes or tissue damage</w:t>
      </w:r>
      <w:r w:rsidR="007143AB" w:rsidRPr="004B3A39">
        <w:rPr>
          <w:rFonts w:ascii="Book Antiqua" w:hAnsi="Book Antiqua" w:cs="Times New Roman"/>
          <w:color w:val="000000" w:themeColor="text1"/>
          <w:sz w:val="24"/>
          <w:szCs w:val="24"/>
          <w:lang w:val="en-US"/>
        </w:rPr>
        <w:t xml:space="preserve">; </w:t>
      </w:r>
      <w:r w:rsidR="000B62FE" w:rsidRPr="004B3A39">
        <w:rPr>
          <w:rFonts w:ascii="Book Antiqua" w:hAnsi="Book Antiqua" w:cs="Times New Roman"/>
          <w:color w:val="000000" w:themeColor="text1"/>
          <w:sz w:val="24"/>
          <w:szCs w:val="24"/>
          <w:lang w:val="en-US"/>
        </w:rPr>
        <w:t>therefore</w:t>
      </w:r>
      <w:r w:rsidR="007143AB" w:rsidRPr="004B3A39">
        <w:rPr>
          <w:rFonts w:ascii="Book Antiqua" w:hAnsi="Book Antiqua" w:cs="Times New Roman"/>
          <w:color w:val="000000" w:themeColor="text1"/>
          <w:sz w:val="24"/>
          <w:szCs w:val="24"/>
          <w:lang w:val="en-US"/>
        </w:rPr>
        <w:t>, it is</w:t>
      </w:r>
      <w:r w:rsidR="000B62FE" w:rsidRPr="004B3A39">
        <w:rPr>
          <w:rFonts w:ascii="Book Antiqua" w:hAnsi="Book Antiqua" w:cs="Times New Roman"/>
          <w:color w:val="000000" w:themeColor="text1"/>
          <w:sz w:val="24"/>
          <w:szCs w:val="24"/>
          <w:lang w:val="en-US"/>
        </w:rPr>
        <w:t xml:space="preserve"> a reliable marker of endothelial dysfunction in </w:t>
      </w:r>
      <w:proofErr w:type="gramStart"/>
      <w:r w:rsidR="009A2B17" w:rsidRPr="004B3A39">
        <w:rPr>
          <w:rFonts w:ascii="Book Antiqua" w:hAnsi="Book Antiqua" w:cs="Times New Roman"/>
          <w:color w:val="000000" w:themeColor="text1"/>
          <w:sz w:val="24"/>
          <w:szCs w:val="24"/>
          <w:lang w:val="en-US"/>
        </w:rPr>
        <w:t>CAD</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134,135</w:t>
      </w:r>
      <w:r w:rsidR="00D63F9E" w:rsidRPr="004B3A39">
        <w:rPr>
          <w:rFonts w:ascii="Book Antiqua" w:hAnsi="Book Antiqua" w:cs="Times New Roman"/>
          <w:color w:val="000000" w:themeColor="text1"/>
          <w:sz w:val="24"/>
          <w:szCs w:val="24"/>
          <w:vertAlign w:val="superscript"/>
          <w:lang w:val="en-US"/>
        </w:rPr>
        <w:t>]</w:t>
      </w:r>
      <w:r w:rsidR="000B62FE" w:rsidRPr="004B3A39">
        <w:rPr>
          <w:rFonts w:ascii="Book Antiqua" w:hAnsi="Book Antiqua" w:cs="Times New Roman"/>
          <w:color w:val="000000" w:themeColor="text1"/>
          <w:sz w:val="24"/>
          <w:szCs w:val="24"/>
          <w:lang w:val="en-US"/>
        </w:rPr>
        <w:t>.</w:t>
      </w:r>
      <w:r w:rsidR="004E6929" w:rsidRPr="004B3A39">
        <w:rPr>
          <w:rFonts w:ascii="Book Antiqua" w:hAnsi="Book Antiqua" w:cs="Times New Roman" w:hint="eastAsia"/>
          <w:color w:val="000000" w:themeColor="text1"/>
          <w:sz w:val="24"/>
          <w:szCs w:val="24"/>
          <w:lang w:val="en-US" w:eastAsia="zh-CN"/>
        </w:rPr>
        <w:t xml:space="preserve"> </w:t>
      </w:r>
      <w:r w:rsidR="00C76E12" w:rsidRPr="004B3A39">
        <w:rPr>
          <w:rFonts w:ascii="Book Antiqua" w:hAnsi="Book Antiqua" w:cs="Times New Roman"/>
          <w:color w:val="000000" w:themeColor="text1"/>
          <w:sz w:val="24"/>
          <w:szCs w:val="24"/>
          <w:lang w:val="en-US"/>
        </w:rPr>
        <w:t xml:space="preserve">A second hypothesis about </w:t>
      </w:r>
      <w:r w:rsidR="00856079" w:rsidRPr="004B3A39">
        <w:rPr>
          <w:rFonts w:ascii="Book Antiqua" w:hAnsi="Book Antiqua" w:cs="Times New Roman"/>
          <w:color w:val="000000" w:themeColor="text1"/>
          <w:sz w:val="24"/>
          <w:szCs w:val="24"/>
          <w:lang w:val="en-US"/>
        </w:rPr>
        <w:t xml:space="preserve">the </w:t>
      </w:r>
      <w:r w:rsidR="00C76E12" w:rsidRPr="004B3A39">
        <w:rPr>
          <w:rFonts w:ascii="Book Antiqua" w:hAnsi="Book Antiqua" w:cs="Times New Roman"/>
          <w:color w:val="000000" w:themeColor="text1"/>
          <w:sz w:val="24"/>
          <w:szCs w:val="24"/>
          <w:lang w:val="en-US"/>
        </w:rPr>
        <w:t>relation</w:t>
      </w:r>
      <w:r w:rsidR="007143AB" w:rsidRPr="004B3A39">
        <w:rPr>
          <w:rFonts w:ascii="Book Antiqua" w:hAnsi="Book Antiqua" w:cs="Times New Roman"/>
          <w:color w:val="000000" w:themeColor="text1"/>
          <w:sz w:val="24"/>
          <w:szCs w:val="24"/>
          <w:lang w:val="en-US"/>
        </w:rPr>
        <w:t>ship</w:t>
      </w:r>
      <w:r w:rsidR="00C76E12" w:rsidRPr="004B3A39">
        <w:rPr>
          <w:rFonts w:ascii="Book Antiqua" w:hAnsi="Book Antiqua" w:cs="Times New Roman"/>
          <w:color w:val="000000" w:themeColor="text1"/>
          <w:sz w:val="24"/>
          <w:szCs w:val="24"/>
          <w:lang w:val="en-US"/>
        </w:rPr>
        <w:t xml:space="preserve"> between </w:t>
      </w:r>
      <w:r w:rsidR="00C76E12" w:rsidRPr="004B3A39">
        <w:rPr>
          <w:rFonts w:ascii="Book Antiqua" w:hAnsi="Book Antiqua" w:cs="Times New Roman"/>
          <w:i/>
          <w:color w:val="000000" w:themeColor="text1"/>
          <w:sz w:val="24"/>
          <w:szCs w:val="24"/>
          <w:lang w:val="en-US"/>
        </w:rPr>
        <w:t>H.</w:t>
      </w:r>
      <w:r w:rsidR="0029603C" w:rsidRPr="004B3A39">
        <w:rPr>
          <w:rFonts w:ascii="Book Antiqua" w:hAnsi="Book Antiqua" w:cs="Times New Roman"/>
          <w:i/>
          <w:color w:val="000000" w:themeColor="text1"/>
          <w:sz w:val="24"/>
          <w:szCs w:val="24"/>
          <w:lang w:val="en-US"/>
        </w:rPr>
        <w:t xml:space="preserve"> </w:t>
      </w:r>
      <w:r w:rsidR="00C76E12" w:rsidRPr="004B3A39">
        <w:rPr>
          <w:rFonts w:ascii="Book Antiqua" w:hAnsi="Book Antiqua" w:cs="Times New Roman"/>
          <w:i/>
          <w:color w:val="000000" w:themeColor="text1"/>
          <w:sz w:val="24"/>
          <w:szCs w:val="24"/>
          <w:lang w:val="en-US"/>
        </w:rPr>
        <w:t>pylori</w:t>
      </w:r>
      <w:r w:rsidR="00C76E12" w:rsidRPr="004B3A39">
        <w:rPr>
          <w:rFonts w:ascii="Book Antiqua" w:hAnsi="Book Antiqua" w:cs="Times New Roman"/>
          <w:color w:val="000000" w:themeColor="text1"/>
          <w:sz w:val="24"/>
          <w:szCs w:val="24"/>
          <w:lang w:val="en-US"/>
        </w:rPr>
        <w:t xml:space="preserve"> infection and </w:t>
      </w:r>
      <w:r w:rsidR="00342DAD" w:rsidRPr="004B3A39">
        <w:rPr>
          <w:rFonts w:ascii="Book Antiqua" w:hAnsi="Book Antiqua" w:cs="Times New Roman"/>
          <w:color w:val="000000" w:themeColor="text1"/>
          <w:sz w:val="24"/>
          <w:szCs w:val="24"/>
          <w:lang w:val="en-US"/>
        </w:rPr>
        <w:t xml:space="preserve">the pathogenesis of </w:t>
      </w:r>
      <w:r w:rsidR="00C76E12" w:rsidRPr="004B3A39">
        <w:rPr>
          <w:rFonts w:ascii="Book Antiqua" w:hAnsi="Book Antiqua" w:cs="Times New Roman"/>
          <w:color w:val="000000" w:themeColor="text1"/>
          <w:sz w:val="24"/>
          <w:szCs w:val="24"/>
          <w:lang w:val="en-US"/>
        </w:rPr>
        <w:t xml:space="preserve">CAD is that bacterial antigens </w:t>
      </w:r>
      <w:r w:rsidR="00342DAD" w:rsidRPr="004B3A39">
        <w:rPr>
          <w:rFonts w:ascii="Book Antiqua" w:hAnsi="Book Antiqua" w:cs="Times New Roman"/>
          <w:color w:val="000000" w:themeColor="text1"/>
          <w:sz w:val="24"/>
          <w:szCs w:val="24"/>
          <w:lang w:val="en-US"/>
        </w:rPr>
        <w:t>can</w:t>
      </w:r>
      <w:r w:rsidR="00AA2BC5" w:rsidRPr="004B3A39">
        <w:rPr>
          <w:rFonts w:ascii="Book Antiqua" w:hAnsi="Book Antiqua" w:cs="Times New Roman"/>
          <w:color w:val="000000" w:themeColor="text1"/>
          <w:sz w:val="24"/>
          <w:szCs w:val="24"/>
          <w:lang w:val="en-US"/>
        </w:rPr>
        <w:t xml:space="preserve"> </w:t>
      </w:r>
      <w:r w:rsidR="00C76E12" w:rsidRPr="004B3A39">
        <w:rPr>
          <w:rFonts w:ascii="Book Antiqua" w:hAnsi="Book Antiqua" w:cs="Times New Roman"/>
          <w:color w:val="000000" w:themeColor="text1"/>
          <w:sz w:val="24"/>
          <w:szCs w:val="24"/>
          <w:lang w:val="en-US"/>
        </w:rPr>
        <w:t>induce T</w:t>
      </w:r>
      <w:r w:rsidR="007143AB" w:rsidRPr="004B3A39">
        <w:rPr>
          <w:rFonts w:ascii="Book Antiqua" w:hAnsi="Book Antiqua" w:cs="Times New Roman"/>
          <w:color w:val="000000" w:themeColor="text1"/>
          <w:sz w:val="24"/>
          <w:szCs w:val="24"/>
          <w:lang w:val="en-US"/>
        </w:rPr>
        <w:t>-</w:t>
      </w:r>
      <w:r w:rsidR="00C76E12" w:rsidRPr="004B3A39">
        <w:rPr>
          <w:rFonts w:ascii="Book Antiqua" w:hAnsi="Book Antiqua" w:cs="Times New Roman"/>
          <w:color w:val="000000" w:themeColor="text1"/>
          <w:sz w:val="24"/>
          <w:szCs w:val="24"/>
          <w:lang w:val="en-US"/>
        </w:rPr>
        <w:t xml:space="preserve"> and B</w:t>
      </w:r>
      <w:r w:rsidR="007143AB" w:rsidRPr="004B3A39">
        <w:rPr>
          <w:rFonts w:ascii="Book Antiqua" w:hAnsi="Book Antiqua" w:cs="Times New Roman"/>
          <w:color w:val="000000" w:themeColor="text1"/>
          <w:sz w:val="24"/>
          <w:szCs w:val="24"/>
          <w:lang w:val="en-US"/>
        </w:rPr>
        <w:t>-</w:t>
      </w:r>
      <w:r w:rsidR="00C76E12" w:rsidRPr="004B3A39">
        <w:rPr>
          <w:rFonts w:ascii="Book Antiqua" w:hAnsi="Book Antiqua" w:cs="Times New Roman"/>
          <w:color w:val="000000" w:themeColor="text1"/>
          <w:sz w:val="24"/>
          <w:szCs w:val="24"/>
          <w:lang w:val="en-US"/>
        </w:rPr>
        <w:t>cell expansion and cause self-reactive antibody production</w:t>
      </w:r>
      <w:r w:rsidR="00AA2BC5" w:rsidRPr="004B3A39">
        <w:rPr>
          <w:rFonts w:ascii="Book Antiqua" w:hAnsi="Book Antiqua" w:cs="Times New Roman"/>
          <w:color w:val="000000" w:themeColor="text1"/>
          <w:sz w:val="24"/>
          <w:szCs w:val="24"/>
          <w:lang w:val="en-US"/>
        </w:rPr>
        <w:t xml:space="preserve"> </w:t>
      </w:r>
      <w:r w:rsidR="00342DAD" w:rsidRPr="004B3A39">
        <w:rPr>
          <w:rFonts w:ascii="Book Antiqua" w:hAnsi="Book Antiqua" w:cs="Times New Roman"/>
          <w:color w:val="000000" w:themeColor="text1"/>
          <w:sz w:val="24"/>
          <w:szCs w:val="24"/>
          <w:lang w:val="en-US"/>
        </w:rPr>
        <w:t xml:space="preserve">by </w:t>
      </w:r>
      <w:r w:rsidR="00D85202" w:rsidRPr="004B3A39">
        <w:rPr>
          <w:rFonts w:ascii="Book Antiqua" w:hAnsi="Book Antiqua" w:cs="Times New Roman"/>
          <w:color w:val="000000" w:themeColor="text1"/>
          <w:sz w:val="24"/>
          <w:szCs w:val="24"/>
          <w:lang w:val="en-US"/>
        </w:rPr>
        <w:t xml:space="preserve">molecular mimicry. </w:t>
      </w:r>
      <w:r w:rsidR="00686297" w:rsidRPr="004B3A39">
        <w:rPr>
          <w:rFonts w:ascii="Book Antiqua" w:hAnsi="Book Antiqua" w:cs="Times New Roman"/>
          <w:color w:val="000000" w:themeColor="text1"/>
          <w:sz w:val="24"/>
          <w:szCs w:val="24"/>
          <w:lang w:val="en-US"/>
        </w:rPr>
        <w:t>A</w:t>
      </w:r>
      <w:r w:rsidR="00342DAD" w:rsidRPr="004B3A39">
        <w:rPr>
          <w:rFonts w:ascii="Book Antiqua" w:hAnsi="Book Antiqua" w:cs="Times New Roman"/>
          <w:color w:val="000000" w:themeColor="text1"/>
          <w:sz w:val="24"/>
          <w:szCs w:val="24"/>
          <w:lang w:val="en-US"/>
        </w:rPr>
        <w:t>s an example of molecular mimicry,</w:t>
      </w:r>
      <w:r w:rsidR="00AA2BC5" w:rsidRPr="004B3A39">
        <w:rPr>
          <w:rFonts w:ascii="Book Antiqua" w:hAnsi="Book Antiqua" w:cs="Times New Roman"/>
          <w:color w:val="000000" w:themeColor="text1"/>
          <w:sz w:val="24"/>
          <w:szCs w:val="24"/>
          <w:lang w:val="en-US"/>
        </w:rPr>
        <w:t xml:space="preserve"> </w:t>
      </w:r>
      <w:r w:rsidR="00D85202" w:rsidRPr="004B3A39">
        <w:rPr>
          <w:rFonts w:ascii="Book Antiqua" w:hAnsi="Book Antiqua" w:cs="Times New Roman"/>
          <w:color w:val="000000" w:themeColor="text1"/>
          <w:sz w:val="24"/>
          <w:szCs w:val="24"/>
          <w:lang w:val="en-US"/>
        </w:rPr>
        <w:t xml:space="preserve">Matsuura </w:t>
      </w:r>
      <w:r w:rsidR="00E962DB" w:rsidRPr="004B3A39">
        <w:rPr>
          <w:rFonts w:ascii="Book Antiqua" w:hAnsi="Book Antiqua" w:cs="Times New Roman"/>
          <w:i/>
          <w:color w:val="000000" w:themeColor="text1"/>
          <w:sz w:val="24"/>
          <w:szCs w:val="24"/>
          <w:lang w:val="en-US"/>
        </w:rPr>
        <w:t xml:space="preserve">et </w:t>
      </w:r>
      <w:proofErr w:type="gramStart"/>
      <w:r w:rsidR="00E962DB"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136</w:t>
      </w:r>
      <w:r w:rsidR="00437469" w:rsidRPr="004B3A39">
        <w:rPr>
          <w:rFonts w:ascii="Book Antiqua" w:hAnsi="Book Antiqua" w:cs="Times New Roman"/>
          <w:color w:val="000000" w:themeColor="text1"/>
          <w:sz w:val="24"/>
          <w:szCs w:val="24"/>
          <w:vertAlign w:val="superscript"/>
          <w:lang w:val="en-US"/>
        </w:rPr>
        <w:t>]</w:t>
      </w:r>
      <w:r w:rsidR="00E962DB" w:rsidRPr="004B3A39">
        <w:rPr>
          <w:rFonts w:ascii="Book Antiqua" w:hAnsi="Book Antiqua" w:cs="Times New Roman"/>
          <w:color w:val="000000" w:themeColor="text1"/>
          <w:sz w:val="24"/>
          <w:szCs w:val="24"/>
          <w:lang w:val="en-US"/>
        </w:rPr>
        <w:t xml:space="preserve"> proposed</w:t>
      </w:r>
      <w:r w:rsidR="00AA2BC5" w:rsidRPr="004B3A39">
        <w:rPr>
          <w:rFonts w:ascii="Book Antiqua" w:hAnsi="Book Antiqua" w:cs="Times New Roman"/>
          <w:color w:val="000000" w:themeColor="text1"/>
          <w:sz w:val="24"/>
          <w:szCs w:val="24"/>
          <w:lang w:val="en-US"/>
        </w:rPr>
        <w:t xml:space="preserve"> </w:t>
      </w:r>
      <w:r w:rsidR="00342DAD" w:rsidRPr="004B3A39">
        <w:rPr>
          <w:rFonts w:ascii="Book Antiqua" w:hAnsi="Book Antiqua" w:cs="Times New Roman"/>
          <w:color w:val="000000" w:themeColor="text1"/>
          <w:sz w:val="24"/>
          <w:szCs w:val="24"/>
          <w:lang w:val="en-US"/>
        </w:rPr>
        <w:t>that</w:t>
      </w:r>
      <w:r w:rsidR="00AA2BC5" w:rsidRPr="004B3A39">
        <w:rPr>
          <w:rFonts w:ascii="Book Antiqua" w:hAnsi="Book Antiqua" w:cs="Times New Roman"/>
          <w:color w:val="000000" w:themeColor="text1"/>
          <w:sz w:val="24"/>
          <w:szCs w:val="24"/>
          <w:lang w:val="en-US"/>
        </w:rPr>
        <w:t xml:space="preserve"> </w:t>
      </w:r>
      <w:r w:rsidR="00E962DB" w:rsidRPr="004B3A39">
        <w:rPr>
          <w:rFonts w:ascii="Book Antiqua" w:hAnsi="Book Antiqua" w:cs="Times New Roman"/>
          <w:color w:val="000000" w:themeColor="text1"/>
          <w:sz w:val="24"/>
          <w:szCs w:val="24"/>
          <w:shd w:val="clear" w:color="auto" w:fill="FFFFFF"/>
          <w:lang w:val="en-US"/>
        </w:rPr>
        <w:t>heat shock protein 60</w:t>
      </w:r>
      <w:r w:rsidR="004A1808" w:rsidRPr="004B3A39">
        <w:rPr>
          <w:rFonts w:ascii="Book Antiqua" w:hAnsi="Book Antiqua" w:cs="Times New Roman"/>
          <w:color w:val="000000" w:themeColor="text1"/>
          <w:sz w:val="24"/>
          <w:szCs w:val="24"/>
          <w:shd w:val="clear" w:color="auto" w:fill="FFFFFF"/>
          <w:lang w:val="en-US"/>
        </w:rPr>
        <w:t xml:space="preserve"> derived from </w:t>
      </w:r>
      <w:r w:rsidR="004A1808" w:rsidRPr="004B3A39">
        <w:rPr>
          <w:rFonts w:ascii="Book Antiqua" w:hAnsi="Book Antiqua" w:cs="Times New Roman"/>
          <w:i/>
          <w:color w:val="000000" w:themeColor="text1"/>
          <w:sz w:val="24"/>
          <w:szCs w:val="24"/>
          <w:shd w:val="clear" w:color="auto" w:fill="FFFFFF"/>
          <w:lang w:val="en-US"/>
        </w:rPr>
        <w:t>H. pylori</w:t>
      </w:r>
      <w:r w:rsidR="00E962DB" w:rsidRPr="004B3A39">
        <w:rPr>
          <w:rFonts w:ascii="Book Antiqua" w:hAnsi="Book Antiqua" w:cs="Times New Roman"/>
          <w:color w:val="000000" w:themeColor="text1"/>
          <w:sz w:val="24"/>
          <w:szCs w:val="24"/>
          <w:shd w:val="clear" w:color="auto" w:fill="FFFFFF"/>
          <w:lang w:val="en-US"/>
        </w:rPr>
        <w:t xml:space="preserve"> (Hp-HSP60)</w:t>
      </w:r>
      <w:r w:rsidR="00342DAD" w:rsidRPr="004B3A39">
        <w:rPr>
          <w:rFonts w:ascii="Book Antiqua" w:hAnsi="Book Antiqua" w:cs="Times New Roman"/>
          <w:color w:val="000000" w:themeColor="text1"/>
          <w:sz w:val="24"/>
          <w:szCs w:val="24"/>
          <w:lang w:val="en-US"/>
        </w:rPr>
        <w:t xml:space="preserve"> may</w:t>
      </w:r>
      <w:r w:rsidR="00C76E12" w:rsidRPr="004B3A39">
        <w:rPr>
          <w:rFonts w:ascii="Book Antiqua" w:hAnsi="Book Antiqua" w:cs="Times New Roman"/>
          <w:color w:val="000000" w:themeColor="text1"/>
          <w:sz w:val="24"/>
          <w:szCs w:val="24"/>
          <w:lang w:val="en-US"/>
        </w:rPr>
        <w:t xml:space="preserve"> potentially </w:t>
      </w:r>
      <w:r w:rsidR="00342DAD" w:rsidRPr="004B3A39">
        <w:rPr>
          <w:rFonts w:ascii="Book Antiqua" w:hAnsi="Book Antiqua" w:cs="Times New Roman"/>
          <w:color w:val="000000" w:themeColor="text1"/>
          <w:sz w:val="24"/>
          <w:szCs w:val="24"/>
          <w:lang w:val="en-US"/>
        </w:rPr>
        <w:t xml:space="preserve">be </w:t>
      </w:r>
      <w:r w:rsidR="00C76E12" w:rsidRPr="004B3A39">
        <w:rPr>
          <w:rFonts w:ascii="Book Antiqua" w:hAnsi="Book Antiqua" w:cs="Times New Roman"/>
          <w:color w:val="000000" w:themeColor="text1"/>
          <w:sz w:val="24"/>
          <w:szCs w:val="24"/>
          <w:lang w:val="en-US"/>
        </w:rPr>
        <w:t>related to the pathogenesis of C</w:t>
      </w:r>
      <w:r w:rsidR="00E962DB" w:rsidRPr="004B3A39">
        <w:rPr>
          <w:rFonts w:ascii="Book Antiqua" w:hAnsi="Book Antiqua" w:cs="Times New Roman"/>
          <w:color w:val="000000" w:themeColor="text1"/>
          <w:sz w:val="24"/>
          <w:szCs w:val="24"/>
          <w:lang w:val="en-US"/>
        </w:rPr>
        <w:t>A</w:t>
      </w:r>
      <w:r w:rsidR="00C76E12" w:rsidRPr="004B3A39">
        <w:rPr>
          <w:rFonts w:ascii="Book Antiqua" w:hAnsi="Book Antiqua" w:cs="Times New Roman"/>
          <w:color w:val="000000" w:themeColor="text1"/>
          <w:sz w:val="24"/>
          <w:szCs w:val="24"/>
          <w:lang w:val="en-US"/>
        </w:rPr>
        <w:t xml:space="preserve">D through </w:t>
      </w:r>
      <w:r w:rsidR="00342DAD" w:rsidRPr="004B3A39">
        <w:rPr>
          <w:rFonts w:ascii="Book Antiqua" w:hAnsi="Book Antiqua" w:cs="Times New Roman"/>
          <w:color w:val="000000" w:themeColor="text1"/>
          <w:sz w:val="24"/>
          <w:szCs w:val="24"/>
          <w:lang w:val="en-US"/>
        </w:rPr>
        <w:t xml:space="preserve">the </w:t>
      </w:r>
      <w:r w:rsidR="00C76E12" w:rsidRPr="004B3A39">
        <w:rPr>
          <w:rFonts w:ascii="Book Antiqua" w:hAnsi="Book Antiqua" w:cs="Times New Roman"/>
          <w:color w:val="000000" w:themeColor="text1"/>
          <w:sz w:val="24"/>
          <w:szCs w:val="24"/>
          <w:lang w:val="en-US"/>
        </w:rPr>
        <w:t>stimulation o</w:t>
      </w:r>
      <w:r w:rsidR="00613704" w:rsidRPr="004B3A39">
        <w:rPr>
          <w:rFonts w:ascii="Book Antiqua" w:hAnsi="Book Antiqua" w:cs="Times New Roman"/>
          <w:color w:val="000000" w:themeColor="text1"/>
          <w:sz w:val="24"/>
          <w:szCs w:val="24"/>
          <w:lang w:val="en-US"/>
        </w:rPr>
        <w:t>f T</w:t>
      </w:r>
      <w:r w:rsidR="00C76E12" w:rsidRPr="004B3A39">
        <w:rPr>
          <w:rFonts w:ascii="Book Antiqua" w:hAnsi="Book Antiqua" w:cs="Times New Roman"/>
          <w:color w:val="000000" w:themeColor="text1"/>
          <w:sz w:val="24"/>
          <w:szCs w:val="24"/>
          <w:lang w:val="en-US"/>
        </w:rPr>
        <w:t>h1 lymphocytes, wh</w:t>
      </w:r>
      <w:r w:rsidR="00856079" w:rsidRPr="004B3A39">
        <w:rPr>
          <w:rFonts w:ascii="Book Antiqua" w:hAnsi="Book Antiqua" w:cs="Times New Roman"/>
          <w:color w:val="000000" w:themeColor="text1"/>
          <w:sz w:val="24"/>
          <w:szCs w:val="24"/>
          <w:lang w:val="en-US"/>
        </w:rPr>
        <w:t>ich are induced to produce INF-</w:t>
      </w:r>
      <w:r w:rsidR="00D85202" w:rsidRPr="004B3A39">
        <w:rPr>
          <w:rFonts w:ascii="Book Antiqua" w:hAnsi="Book Antiqua" w:cs="Times New Roman"/>
          <w:color w:val="000000" w:themeColor="text1"/>
          <w:sz w:val="24"/>
          <w:szCs w:val="24"/>
          <w:lang w:val="en-US"/>
        </w:rPr>
        <w:t>γ</w:t>
      </w:r>
      <w:r w:rsidR="00C76E12" w:rsidRPr="004B3A39">
        <w:rPr>
          <w:rFonts w:ascii="Book Antiqua" w:hAnsi="Book Antiqua" w:cs="Times New Roman"/>
          <w:color w:val="000000" w:themeColor="text1"/>
          <w:sz w:val="24"/>
          <w:szCs w:val="24"/>
          <w:lang w:val="en-US"/>
        </w:rPr>
        <w:t xml:space="preserve"> and IL-12, or through </w:t>
      </w:r>
      <w:r w:rsidR="00342DAD" w:rsidRPr="004B3A39">
        <w:rPr>
          <w:rFonts w:ascii="Book Antiqua" w:hAnsi="Book Antiqua" w:cs="Times New Roman"/>
          <w:color w:val="000000" w:themeColor="text1"/>
          <w:sz w:val="24"/>
          <w:szCs w:val="24"/>
          <w:lang w:val="en-US"/>
        </w:rPr>
        <w:t xml:space="preserve">the </w:t>
      </w:r>
      <w:r w:rsidR="00C76E12" w:rsidRPr="004B3A39">
        <w:rPr>
          <w:rFonts w:ascii="Book Antiqua" w:hAnsi="Book Antiqua" w:cs="Times New Roman"/>
          <w:color w:val="000000" w:themeColor="text1"/>
          <w:sz w:val="24"/>
          <w:szCs w:val="24"/>
          <w:lang w:val="en-US"/>
        </w:rPr>
        <w:t xml:space="preserve">activation of macrophages </w:t>
      </w:r>
      <w:r w:rsidR="004A1808" w:rsidRPr="004B3A39">
        <w:rPr>
          <w:rFonts w:ascii="Book Antiqua" w:hAnsi="Book Antiqua" w:cs="Times New Roman"/>
          <w:color w:val="000000" w:themeColor="text1"/>
          <w:sz w:val="24"/>
          <w:szCs w:val="24"/>
          <w:lang w:val="en-US"/>
        </w:rPr>
        <w:t xml:space="preserve">important </w:t>
      </w:r>
      <w:r w:rsidR="00342DAD" w:rsidRPr="004B3A39">
        <w:rPr>
          <w:rFonts w:ascii="Book Antiqua" w:hAnsi="Book Antiqua" w:cs="Times New Roman"/>
          <w:color w:val="000000" w:themeColor="text1"/>
          <w:sz w:val="24"/>
          <w:szCs w:val="24"/>
          <w:lang w:val="en-US"/>
        </w:rPr>
        <w:t>in forming</w:t>
      </w:r>
      <w:r w:rsidR="004A1808" w:rsidRPr="004B3A39">
        <w:rPr>
          <w:rFonts w:ascii="Book Antiqua" w:hAnsi="Book Antiqua" w:cs="Times New Roman"/>
          <w:color w:val="000000" w:themeColor="text1"/>
          <w:sz w:val="24"/>
          <w:szCs w:val="24"/>
          <w:lang w:val="en-US"/>
        </w:rPr>
        <w:t xml:space="preserve"> atherosclerotic plaque</w:t>
      </w:r>
      <w:r w:rsidR="00342DAD" w:rsidRPr="004B3A39">
        <w:rPr>
          <w:rFonts w:ascii="Book Antiqua" w:hAnsi="Book Antiqua" w:cs="Times New Roman"/>
          <w:color w:val="000000" w:themeColor="text1"/>
          <w:sz w:val="24"/>
          <w:szCs w:val="24"/>
          <w:lang w:val="en-US"/>
        </w:rPr>
        <w:t>s</w:t>
      </w:r>
      <w:r w:rsidR="004A1808" w:rsidRPr="004B3A39">
        <w:rPr>
          <w:rFonts w:ascii="Book Antiqua" w:hAnsi="Book Antiqua" w:cs="Times New Roman"/>
          <w:color w:val="000000" w:themeColor="text1"/>
          <w:sz w:val="24"/>
          <w:szCs w:val="24"/>
          <w:lang w:val="en-US"/>
        </w:rPr>
        <w:t xml:space="preserve">. An analysis of the literature clearly shows that serum positivity for CagA is closely associated with heart disease, including atherosclerosis, unstable angina, cardiac syndrome X and coronary artery </w:t>
      </w:r>
      <w:proofErr w:type="gramStart"/>
      <w:r w:rsidR="004A1808" w:rsidRPr="004B3A39">
        <w:rPr>
          <w:rFonts w:ascii="Book Antiqua" w:hAnsi="Book Antiqua" w:cs="Times New Roman"/>
          <w:color w:val="000000" w:themeColor="text1"/>
          <w:sz w:val="24"/>
          <w:szCs w:val="24"/>
          <w:lang w:val="en-US"/>
        </w:rPr>
        <w:t>disease</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137-139</w:t>
      </w:r>
      <w:r w:rsidR="00437469" w:rsidRPr="004B3A39">
        <w:rPr>
          <w:rFonts w:ascii="Book Antiqua" w:hAnsi="Book Antiqua" w:cs="Times New Roman"/>
          <w:color w:val="000000" w:themeColor="text1"/>
          <w:sz w:val="24"/>
          <w:szCs w:val="24"/>
          <w:vertAlign w:val="superscript"/>
          <w:lang w:val="en-US"/>
        </w:rPr>
        <w:t>]</w:t>
      </w:r>
      <w:r w:rsidR="00342DAD" w:rsidRPr="004B3A39">
        <w:rPr>
          <w:rFonts w:ascii="Book Antiqua" w:hAnsi="Book Antiqua" w:cs="Times New Roman"/>
          <w:color w:val="000000" w:themeColor="text1"/>
          <w:sz w:val="24"/>
          <w:szCs w:val="24"/>
          <w:lang w:val="en-US"/>
        </w:rPr>
        <w:t>.</w:t>
      </w:r>
      <w:r w:rsidR="004A1808" w:rsidRPr="004B3A39">
        <w:rPr>
          <w:rFonts w:ascii="Book Antiqua" w:hAnsi="Book Antiqua" w:cs="Times New Roman"/>
          <w:color w:val="000000" w:themeColor="text1"/>
          <w:sz w:val="24"/>
          <w:szCs w:val="24"/>
          <w:lang w:val="en-US"/>
        </w:rPr>
        <w:t xml:space="preserve"> CagA is the most important virulence factor of </w:t>
      </w:r>
      <w:r w:rsidR="004A1808" w:rsidRPr="004B3A39">
        <w:rPr>
          <w:rFonts w:ascii="Book Antiqua" w:hAnsi="Book Antiqua" w:cs="Times New Roman"/>
          <w:i/>
          <w:color w:val="000000" w:themeColor="text1"/>
          <w:sz w:val="24"/>
          <w:szCs w:val="24"/>
          <w:lang w:val="en-US"/>
        </w:rPr>
        <w:t>H. pylori</w:t>
      </w:r>
      <w:r w:rsidR="00E85253" w:rsidRPr="004B3A39">
        <w:rPr>
          <w:rFonts w:ascii="Book Antiqua" w:hAnsi="Book Antiqua" w:cs="Times New Roman"/>
          <w:color w:val="000000" w:themeColor="text1"/>
          <w:sz w:val="24"/>
          <w:szCs w:val="24"/>
          <w:lang w:val="en-US"/>
        </w:rPr>
        <w:t xml:space="preserve">. </w:t>
      </w:r>
      <w:r w:rsidR="00D85202" w:rsidRPr="004B3A39">
        <w:rPr>
          <w:rFonts w:ascii="Book Antiqua" w:hAnsi="Book Antiqua" w:cs="Times New Roman"/>
          <w:color w:val="000000" w:themeColor="text1"/>
          <w:sz w:val="24"/>
          <w:szCs w:val="24"/>
          <w:lang w:val="en-US"/>
        </w:rPr>
        <w:t>CagA-positive</w:t>
      </w:r>
      <w:r w:rsidR="004A1808" w:rsidRPr="004B3A39">
        <w:rPr>
          <w:rFonts w:ascii="Book Antiqua" w:hAnsi="Book Antiqua" w:cs="Times New Roman"/>
          <w:color w:val="000000" w:themeColor="text1"/>
          <w:sz w:val="24"/>
          <w:szCs w:val="24"/>
          <w:lang w:val="en-US"/>
        </w:rPr>
        <w:t xml:space="preserve"> strains are associated with increased IL-8 production, </w:t>
      </w:r>
      <w:r w:rsidR="00342DAD" w:rsidRPr="004B3A39">
        <w:rPr>
          <w:rFonts w:ascii="Book Antiqua" w:hAnsi="Book Antiqua" w:cs="Times New Roman"/>
          <w:color w:val="000000" w:themeColor="text1"/>
          <w:sz w:val="24"/>
          <w:szCs w:val="24"/>
          <w:lang w:val="en-US"/>
        </w:rPr>
        <w:t xml:space="preserve">which is </w:t>
      </w:r>
      <w:r w:rsidR="004A1808" w:rsidRPr="004B3A39">
        <w:rPr>
          <w:rFonts w:ascii="Book Antiqua" w:hAnsi="Book Antiqua" w:cs="Times New Roman"/>
          <w:color w:val="000000" w:themeColor="text1"/>
          <w:sz w:val="24"/>
          <w:szCs w:val="24"/>
          <w:lang w:val="en-US"/>
        </w:rPr>
        <w:t xml:space="preserve">a marker of </w:t>
      </w:r>
      <w:proofErr w:type="gramStart"/>
      <w:r w:rsidR="004A1808" w:rsidRPr="004B3A39">
        <w:rPr>
          <w:rFonts w:ascii="Book Antiqua" w:hAnsi="Book Antiqua" w:cs="Times New Roman"/>
          <w:color w:val="000000" w:themeColor="text1"/>
          <w:sz w:val="24"/>
          <w:szCs w:val="24"/>
          <w:lang w:val="en-US"/>
        </w:rPr>
        <w:t>inflammation</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140</w:t>
      </w:r>
      <w:r w:rsidR="00437469" w:rsidRPr="004B3A39">
        <w:rPr>
          <w:rFonts w:ascii="Book Antiqua" w:hAnsi="Book Antiqua" w:cs="Times New Roman"/>
          <w:color w:val="000000" w:themeColor="text1"/>
          <w:sz w:val="24"/>
          <w:szCs w:val="24"/>
          <w:vertAlign w:val="superscript"/>
          <w:lang w:val="en-US"/>
        </w:rPr>
        <w:t>]</w:t>
      </w:r>
      <w:r w:rsidR="004A1808" w:rsidRPr="004B3A39">
        <w:rPr>
          <w:rFonts w:ascii="Book Antiqua" w:hAnsi="Book Antiqua" w:cs="Times New Roman"/>
          <w:color w:val="000000" w:themeColor="text1"/>
          <w:sz w:val="24"/>
          <w:szCs w:val="24"/>
          <w:lang w:val="en-US"/>
        </w:rPr>
        <w:t>.</w:t>
      </w:r>
      <w:r w:rsidR="009946CE" w:rsidRPr="004B3A39">
        <w:rPr>
          <w:rFonts w:ascii="Book Antiqua" w:hAnsi="Book Antiqua" w:cs="Times New Roman"/>
          <w:color w:val="000000" w:themeColor="text1"/>
          <w:sz w:val="24"/>
          <w:szCs w:val="24"/>
          <w:lang w:val="en-US"/>
        </w:rPr>
        <w:t xml:space="preserve"> The atherosclerotic cascade is notoriously characterized by an increase in the expression </w:t>
      </w:r>
      <w:r w:rsidR="00342DAD" w:rsidRPr="004B3A39">
        <w:rPr>
          <w:rFonts w:ascii="Book Antiqua" w:hAnsi="Book Antiqua" w:cs="Times New Roman"/>
          <w:color w:val="000000" w:themeColor="text1"/>
          <w:sz w:val="24"/>
          <w:szCs w:val="24"/>
          <w:lang w:val="en-US"/>
        </w:rPr>
        <w:t xml:space="preserve">levels </w:t>
      </w:r>
      <w:r w:rsidR="009946CE" w:rsidRPr="004B3A39">
        <w:rPr>
          <w:rFonts w:ascii="Book Antiqua" w:hAnsi="Book Antiqua" w:cs="Times New Roman"/>
          <w:color w:val="000000" w:themeColor="text1"/>
          <w:sz w:val="24"/>
          <w:szCs w:val="24"/>
          <w:lang w:val="en-US"/>
        </w:rPr>
        <w:t>of inflammation markers, such as CRP and some interleukins</w:t>
      </w:r>
      <w:r w:rsidR="00F76D19" w:rsidRPr="004B3A39">
        <w:rPr>
          <w:rFonts w:ascii="Book Antiqua" w:hAnsi="Book Antiqua" w:cs="Times New Roman"/>
          <w:color w:val="000000" w:themeColor="text1"/>
          <w:sz w:val="24"/>
          <w:szCs w:val="24"/>
          <w:lang w:val="en-US"/>
        </w:rPr>
        <w:t>.</w:t>
      </w:r>
      <w:r w:rsidR="00AA2BC5" w:rsidRPr="004B3A39">
        <w:rPr>
          <w:rFonts w:ascii="Book Antiqua" w:hAnsi="Book Antiqua" w:cs="Times New Roman"/>
          <w:color w:val="000000" w:themeColor="text1"/>
          <w:sz w:val="24"/>
          <w:szCs w:val="24"/>
          <w:lang w:val="en-US"/>
        </w:rPr>
        <w:t xml:space="preserve"> </w:t>
      </w:r>
      <w:r w:rsidR="00F76D19" w:rsidRPr="004B3A39">
        <w:rPr>
          <w:rFonts w:ascii="Book Antiqua" w:hAnsi="Book Antiqua" w:cs="Times New Roman"/>
          <w:color w:val="000000" w:themeColor="text1"/>
          <w:sz w:val="24"/>
          <w:szCs w:val="24"/>
          <w:lang w:val="en-US"/>
        </w:rPr>
        <w:t xml:space="preserve">Discordant data about </w:t>
      </w:r>
      <w:r w:rsidR="00342DAD" w:rsidRPr="004B3A39">
        <w:rPr>
          <w:rFonts w:ascii="Book Antiqua" w:hAnsi="Book Antiqua" w:cs="Times New Roman"/>
          <w:color w:val="000000" w:themeColor="text1"/>
          <w:sz w:val="24"/>
          <w:szCs w:val="24"/>
          <w:lang w:val="en-US"/>
        </w:rPr>
        <w:t xml:space="preserve">the </w:t>
      </w:r>
      <w:r w:rsidR="00F76D19" w:rsidRPr="004B3A39">
        <w:rPr>
          <w:rFonts w:ascii="Book Antiqua" w:hAnsi="Book Antiqua" w:cs="Times New Roman"/>
          <w:color w:val="000000" w:themeColor="text1"/>
          <w:sz w:val="24"/>
          <w:szCs w:val="24"/>
          <w:lang w:val="en-US"/>
        </w:rPr>
        <w:t xml:space="preserve">association </w:t>
      </w:r>
      <w:r w:rsidR="00342DAD" w:rsidRPr="004B3A39">
        <w:rPr>
          <w:rFonts w:ascii="Book Antiqua" w:hAnsi="Book Antiqua" w:cs="Times New Roman"/>
          <w:color w:val="000000" w:themeColor="text1"/>
          <w:sz w:val="24"/>
          <w:szCs w:val="24"/>
          <w:lang w:val="en-US"/>
        </w:rPr>
        <w:t>between</w:t>
      </w:r>
      <w:r w:rsidR="00AA2BC5" w:rsidRPr="004B3A39">
        <w:rPr>
          <w:rFonts w:ascii="Book Antiqua" w:hAnsi="Book Antiqua" w:cs="Times New Roman"/>
          <w:color w:val="000000" w:themeColor="text1"/>
          <w:sz w:val="24"/>
          <w:szCs w:val="24"/>
          <w:lang w:val="en-US"/>
        </w:rPr>
        <w:t xml:space="preserve"> </w:t>
      </w:r>
      <w:r w:rsidR="00F76D19" w:rsidRPr="004B3A39">
        <w:rPr>
          <w:rFonts w:ascii="Book Antiqua" w:hAnsi="Book Antiqua" w:cs="Times New Roman"/>
          <w:i/>
          <w:color w:val="000000" w:themeColor="text1"/>
          <w:sz w:val="24"/>
          <w:szCs w:val="24"/>
          <w:lang w:val="en-US"/>
        </w:rPr>
        <w:t>H.</w:t>
      </w:r>
      <w:r w:rsidR="0029603C" w:rsidRPr="004B3A39">
        <w:rPr>
          <w:rFonts w:ascii="Book Antiqua" w:hAnsi="Book Antiqua" w:cs="Times New Roman"/>
          <w:i/>
          <w:color w:val="000000" w:themeColor="text1"/>
          <w:sz w:val="24"/>
          <w:szCs w:val="24"/>
          <w:lang w:val="en-US"/>
        </w:rPr>
        <w:t xml:space="preserve"> </w:t>
      </w:r>
      <w:r w:rsidR="00F76D19" w:rsidRPr="004B3A39">
        <w:rPr>
          <w:rFonts w:ascii="Book Antiqua" w:hAnsi="Book Antiqua" w:cs="Times New Roman"/>
          <w:i/>
          <w:color w:val="000000" w:themeColor="text1"/>
          <w:sz w:val="24"/>
          <w:szCs w:val="24"/>
          <w:lang w:val="en-US"/>
        </w:rPr>
        <w:t>pylori</w:t>
      </w:r>
      <w:r w:rsidR="00F76D19" w:rsidRPr="004B3A39">
        <w:rPr>
          <w:rFonts w:ascii="Book Antiqua" w:hAnsi="Book Antiqua" w:cs="Times New Roman"/>
          <w:color w:val="000000" w:themeColor="text1"/>
          <w:sz w:val="24"/>
          <w:szCs w:val="24"/>
          <w:lang w:val="en-US"/>
        </w:rPr>
        <w:t xml:space="preserve"> infection and CAD are present</w:t>
      </w:r>
      <w:r w:rsidR="00613704" w:rsidRPr="004B3A39">
        <w:rPr>
          <w:rFonts w:ascii="Book Antiqua" w:hAnsi="Book Antiqua" w:cs="Times New Roman"/>
          <w:color w:val="000000" w:themeColor="text1"/>
          <w:sz w:val="24"/>
          <w:szCs w:val="24"/>
          <w:lang w:val="en-US"/>
        </w:rPr>
        <w:t xml:space="preserve"> in the literature</w:t>
      </w:r>
      <w:r w:rsidR="00856079" w:rsidRPr="004B3A39">
        <w:rPr>
          <w:rFonts w:ascii="Book Antiqua" w:hAnsi="Book Antiqua" w:cs="Times New Roman"/>
          <w:color w:val="000000" w:themeColor="text1"/>
          <w:sz w:val="24"/>
          <w:szCs w:val="24"/>
          <w:lang w:val="en-US"/>
        </w:rPr>
        <w:t>.</w:t>
      </w:r>
      <w:r w:rsidR="00AA2BC5" w:rsidRPr="004B3A39">
        <w:rPr>
          <w:rFonts w:ascii="Book Antiqua" w:hAnsi="Book Antiqua" w:cs="Times New Roman"/>
          <w:color w:val="000000" w:themeColor="text1"/>
          <w:sz w:val="24"/>
          <w:szCs w:val="24"/>
          <w:lang w:val="en-US"/>
        </w:rPr>
        <w:t xml:space="preserve"> </w:t>
      </w:r>
      <w:r w:rsidR="00856079" w:rsidRPr="004B3A39">
        <w:rPr>
          <w:rFonts w:ascii="Book Antiqua" w:hAnsi="Book Antiqua" w:cs="Times New Roman"/>
          <w:color w:val="000000" w:themeColor="text1"/>
          <w:sz w:val="24"/>
          <w:szCs w:val="24"/>
          <w:lang w:val="en-US"/>
        </w:rPr>
        <w:t>In fact</w:t>
      </w:r>
      <w:r w:rsidR="00F76D19" w:rsidRPr="004B3A39">
        <w:rPr>
          <w:rFonts w:ascii="Book Antiqua" w:hAnsi="Book Antiqua" w:cs="Times New Roman"/>
          <w:color w:val="000000" w:themeColor="text1"/>
          <w:sz w:val="24"/>
          <w:szCs w:val="24"/>
          <w:lang w:val="en-US"/>
        </w:rPr>
        <w:t xml:space="preserve">, </w:t>
      </w:r>
      <w:r w:rsidR="00E85253" w:rsidRPr="004B3A39">
        <w:rPr>
          <w:rFonts w:ascii="Book Antiqua" w:hAnsi="Book Antiqua" w:cs="Times New Roman"/>
          <w:color w:val="000000" w:themeColor="text1"/>
          <w:sz w:val="24"/>
          <w:szCs w:val="24"/>
          <w:lang w:val="en-US"/>
        </w:rPr>
        <w:t xml:space="preserve">Manolakis </w:t>
      </w:r>
      <w:r w:rsidR="00E85253" w:rsidRPr="004B3A39">
        <w:rPr>
          <w:rFonts w:ascii="Book Antiqua" w:hAnsi="Book Antiqua" w:cs="Times New Roman"/>
          <w:i/>
          <w:color w:val="000000" w:themeColor="text1"/>
          <w:sz w:val="24"/>
          <w:szCs w:val="24"/>
          <w:lang w:val="en-US"/>
        </w:rPr>
        <w:t xml:space="preserve">et </w:t>
      </w:r>
      <w:proofErr w:type="gramStart"/>
      <w:r w:rsidR="00E85253"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141</w:t>
      </w:r>
      <w:r w:rsidR="00437469" w:rsidRPr="004B3A39">
        <w:rPr>
          <w:rFonts w:ascii="Book Antiqua" w:hAnsi="Book Antiqua" w:cs="Times New Roman"/>
          <w:color w:val="000000" w:themeColor="text1"/>
          <w:sz w:val="24"/>
          <w:szCs w:val="24"/>
          <w:vertAlign w:val="superscript"/>
          <w:lang w:val="en-US"/>
        </w:rPr>
        <w:t>]</w:t>
      </w:r>
      <w:r w:rsidR="00E85253" w:rsidRPr="004B3A39">
        <w:rPr>
          <w:rFonts w:ascii="Book Antiqua" w:hAnsi="Book Antiqua" w:cs="Times New Roman"/>
          <w:color w:val="000000" w:themeColor="text1"/>
          <w:sz w:val="24"/>
          <w:szCs w:val="24"/>
          <w:lang w:val="en-US"/>
        </w:rPr>
        <w:t xml:space="preserve"> did not find a correlation between CRP levels and </w:t>
      </w:r>
      <w:r w:rsidR="00E85253" w:rsidRPr="004B3A39">
        <w:rPr>
          <w:rFonts w:ascii="Book Antiqua" w:hAnsi="Book Antiqua" w:cs="Times New Roman"/>
          <w:i/>
          <w:color w:val="000000" w:themeColor="text1"/>
          <w:sz w:val="24"/>
          <w:szCs w:val="24"/>
          <w:lang w:val="en-US"/>
        </w:rPr>
        <w:t>H. pylori</w:t>
      </w:r>
      <w:r w:rsidR="00E85253" w:rsidRPr="004B3A39">
        <w:rPr>
          <w:rFonts w:ascii="Book Antiqua" w:hAnsi="Book Antiqua" w:cs="Times New Roman"/>
          <w:color w:val="000000" w:themeColor="text1"/>
          <w:sz w:val="24"/>
          <w:szCs w:val="24"/>
          <w:lang w:val="en-US"/>
        </w:rPr>
        <w:t xml:space="preserve"> infection</w:t>
      </w:r>
      <w:r w:rsidR="00856079" w:rsidRPr="004B3A39">
        <w:rPr>
          <w:rFonts w:ascii="Book Antiqua" w:hAnsi="Book Antiqua" w:cs="Times New Roman"/>
          <w:color w:val="000000" w:themeColor="text1"/>
          <w:sz w:val="24"/>
          <w:szCs w:val="24"/>
          <w:lang w:val="en-US"/>
        </w:rPr>
        <w:t>. Similarly,</w:t>
      </w:r>
      <w:r w:rsidR="00437469" w:rsidRPr="004B3A39">
        <w:rPr>
          <w:rFonts w:ascii="Book Antiqua" w:hAnsi="Book Antiqua" w:cs="Times New Roman"/>
          <w:color w:val="000000" w:themeColor="text1"/>
          <w:sz w:val="24"/>
          <w:szCs w:val="24"/>
          <w:lang w:val="en-US"/>
        </w:rPr>
        <w:t xml:space="preserve"> Carter </w:t>
      </w:r>
      <w:r w:rsidR="00437469" w:rsidRPr="004B3A39">
        <w:rPr>
          <w:rFonts w:ascii="Book Antiqua" w:hAnsi="Book Antiqua" w:cs="Times New Roman"/>
          <w:i/>
          <w:color w:val="000000" w:themeColor="text1"/>
          <w:sz w:val="24"/>
          <w:szCs w:val="24"/>
          <w:lang w:val="en-US"/>
        </w:rPr>
        <w:t xml:space="preserve">et </w:t>
      </w:r>
      <w:proofErr w:type="gramStart"/>
      <w:r w:rsidR="00437469"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142</w:t>
      </w:r>
      <w:r w:rsidR="00613704" w:rsidRPr="004B3A39">
        <w:rPr>
          <w:rFonts w:ascii="Book Antiqua" w:hAnsi="Book Antiqua" w:cs="Times New Roman"/>
          <w:color w:val="000000" w:themeColor="text1"/>
          <w:sz w:val="24"/>
          <w:szCs w:val="24"/>
          <w:vertAlign w:val="superscript"/>
          <w:lang w:val="en-US"/>
        </w:rPr>
        <w:t xml:space="preserve">] </w:t>
      </w:r>
      <w:r w:rsidR="00342DAD" w:rsidRPr="004B3A39">
        <w:rPr>
          <w:rFonts w:ascii="Book Antiqua" w:hAnsi="Book Antiqua" w:cs="Times New Roman"/>
          <w:color w:val="000000" w:themeColor="text1"/>
          <w:sz w:val="24"/>
          <w:szCs w:val="24"/>
          <w:lang w:val="en-US"/>
        </w:rPr>
        <w:t>d</w:t>
      </w:r>
      <w:r w:rsidR="00E85253" w:rsidRPr="004B3A39">
        <w:rPr>
          <w:rFonts w:ascii="Book Antiqua" w:hAnsi="Book Antiqua" w:cs="Times New Roman"/>
          <w:color w:val="000000" w:themeColor="text1"/>
          <w:sz w:val="24"/>
          <w:szCs w:val="24"/>
          <w:lang w:val="en-US"/>
        </w:rPr>
        <w:t xml:space="preserve">id not </w:t>
      </w:r>
      <w:r w:rsidR="00342DAD" w:rsidRPr="004B3A39">
        <w:rPr>
          <w:rFonts w:ascii="Book Antiqua" w:hAnsi="Book Antiqua" w:cs="Times New Roman"/>
          <w:color w:val="000000" w:themeColor="text1"/>
          <w:sz w:val="24"/>
          <w:szCs w:val="24"/>
          <w:lang w:val="en-US"/>
        </w:rPr>
        <w:t>find</w:t>
      </w:r>
      <w:r w:rsidR="00AA2BC5" w:rsidRPr="004B3A39">
        <w:rPr>
          <w:rFonts w:ascii="Book Antiqua" w:hAnsi="Book Antiqua" w:cs="Times New Roman"/>
          <w:color w:val="000000" w:themeColor="text1"/>
          <w:sz w:val="24"/>
          <w:szCs w:val="24"/>
          <w:lang w:val="en-US"/>
        </w:rPr>
        <w:t xml:space="preserve"> </w:t>
      </w:r>
      <w:r w:rsidR="00E85253" w:rsidRPr="004B3A39">
        <w:rPr>
          <w:rFonts w:ascii="Book Antiqua" w:hAnsi="Book Antiqua" w:cs="Times New Roman"/>
          <w:color w:val="000000" w:themeColor="text1"/>
          <w:sz w:val="24"/>
          <w:szCs w:val="24"/>
          <w:lang w:val="en-US"/>
        </w:rPr>
        <w:t>a</w:t>
      </w:r>
      <w:r w:rsidR="00856079" w:rsidRPr="004B3A39">
        <w:rPr>
          <w:rFonts w:ascii="Book Antiqua" w:hAnsi="Book Antiqua" w:cs="Times New Roman"/>
          <w:color w:val="000000" w:themeColor="text1"/>
          <w:sz w:val="24"/>
          <w:szCs w:val="24"/>
          <w:lang w:val="en-US"/>
        </w:rPr>
        <w:t>ny</w:t>
      </w:r>
      <w:r w:rsidR="00E85253" w:rsidRPr="004B3A39">
        <w:rPr>
          <w:rFonts w:ascii="Book Antiqua" w:hAnsi="Book Antiqua" w:cs="Times New Roman"/>
          <w:color w:val="000000" w:themeColor="text1"/>
          <w:sz w:val="24"/>
          <w:szCs w:val="24"/>
          <w:lang w:val="en-US"/>
        </w:rPr>
        <w:t xml:space="preserve"> correlation between </w:t>
      </w:r>
      <w:r w:rsidR="00E85253" w:rsidRPr="004B3A39">
        <w:rPr>
          <w:rFonts w:ascii="Book Antiqua" w:hAnsi="Book Antiqua" w:cs="Times New Roman"/>
          <w:i/>
          <w:color w:val="000000" w:themeColor="text1"/>
          <w:sz w:val="24"/>
          <w:szCs w:val="24"/>
          <w:lang w:val="en-US"/>
        </w:rPr>
        <w:t>H.</w:t>
      </w:r>
      <w:r w:rsidR="0029603C" w:rsidRPr="004B3A39">
        <w:rPr>
          <w:rFonts w:ascii="Book Antiqua" w:hAnsi="Book Antiqua" w:cs="Times New Roman"/>
          <w:i/>
          <w:color w:val="000000" w:themeColor="text1"/>
          <w:sz w:val="24"/>
          <w:szCs w:val="24"/>
          <w:lang w:val="en-US"/>
        </w:rPr>
        <w:t xml:space="preserve"> </w:t>
      </w:r>
      <w:r w:rsidR="00E85253" w:rsidRPr="004B3A39">
        <w:rPr>
          <w:rFonts w:ascii="Book Antiqua" w:hAnsi="Book Antiqua" w:cs="Times New Roman"/>
          <w:i/>
          <w:color w:val="000000" w:themeColor="text1"/>
          <w:sz w:val="24"/>
          <w:szCs w:val="24"/>
          <w:lang w:val="en-US"/>
        </w:rPr>
        <w:t>pylori</w:t>
      </w:r>
      <w:r w:rsidR="00E85253" w:rsidRPr="004B3A39">
        <w:rPr>
          <w:rFonts w:ascii="Book Antiqua" w:hAnsi="Book Antiqua" w:cs="Times New Roman"/>
          <w:color w:val="000000" w:themeColor="text1"/>
          <w:sz w:val="24"/>
          <w:szCs w:val="24"/>
          <w:lang w:val="en-US"/>
        </w:rPr>
        <w:t xml:space="preserve"> infection and fibrinogen or von Willebrand</w:t>
      </w:r>
      <w:r w:rsidR="00342DAD" w:rsidRPr="004B3A39">
        <w:rPr>
          <w:rFonts w:ascii="Book Antiqua" w:hAnsi="Book Antiqua" w:cs="Times New Roman"/>
          <w:color w:val="000000" w:themeColor="text1"/>
          <w:sz w:val="24"/>
          <w:szCs w:val="24"/>
          <w:lang w:val="en-US"/>
        </w:rPr>
        <w:t>’s</w:t>
      </w:r>
      <w:r w:rsidR="00E85253" w:rsidRPr="004B3A39">
        <w:rPr>
          <w:rFonts w:ascii="Book Antiqua" w:hAnsi="Book Antiqua" w:cs="Times New Roman"/>
          <w:color w:val="000000" w:themeColor="text1"/>
          <w:sz w:val="24"/>
          <w:szCs w:val="24"/>
          <w:lang w:val="en-US"/>
        </w:rPr>
        <w:t xml:space="preserve"> factor levels. </w:t>
      </w:r>
    </w:p>
    <w:p w:rsidR="006836C9" w:rsidRPr="004B3A39" w:rsidRDefault="00F76D19" w:rsidP="008578FD">
      <w:pPr>
        <w:spacing w:after="0" w:line="360" w:lineRule="auto"/>
        <w:ind w:firstLineChars="100" w:firstLine="240"/>
        <w:jc w:val="both"/>
        <w:rPr>
          <w:rFonts w:ascii="Book Antiqua" w:hAnsi="Book Antiqua" w:cs="Times New Roman"/>
          <w:color w:val="000000" w:themeColor="text1"/>
          <w:sz w:val="24"/>
          <w:szCs w:val="24"/>
          <w:lang w:val="en-US" w:eastAsia="zh-CN"/>
        </w:rPr>
      </w:pPr>
      <w:r w:rsidRPr="004B3A39">
        <w:rPr>
          <w:rFonts w:ascii="Book Antiqua" w:hAnsi="Book Antiqua" w:cs="Times New Roman"/>
          <w:color w:val="000000" w:themeColor="text1"/>
          <w:sz w:val="24"/>
          <w:szCs w:val="24"/>
          <w:lang w:val="en-US"/>
        </w:rPr>
        <w:t>D</w:t>
      </w:r>
      <w:r w:rsidR="00E559A8" w:rsidRPr="004B3A39">
        <w:rPr>
          <w:rFonts w:ascii="Book Antiqua" w:hAnsi="Book Antiqua" w:cs="Times New Roman"/>
          <w:color w:val="000000" w:themeColor="text1"/>
          <w:sz w:val="24"/>
          <w:szCs w:val="24"/>
          <w:lang w:val="en-US"/>
        </w:rPr>
        <w:t xml:space="preserve">iscordant </w:t>
      </w:r>
      <w:r w:rsidRPr="004B3A39">
        <w:rPr>
          <w:rFonts w:ascii="Book Antiqua" w:hAnsi="Book Antiqua" w:cs="Times New Roman"/>
          <w:color w:val="000000" w:themeColor="text1"/>
          <w:sz w:val="24"/>
          <w:szCs w:val="24"/>
          <w:lang w:val="en-US"/>
        </w:rPr>
        <w:t xml:space="preserve">data </w:t>
      </w:r>
      <w:r w:rsidR="00E559A8" w:rsidRPr="004B3A39">
        <w:rPr>
          <w:rFonts w:ascii="Book Antiqua" w:hAnsi="Book Antiqua" w:cs="Times New Roman"/>
          <w:color w:val="000000" w:themeColor="text1"/>
          <w:sz w:val="24"/>
          <w:szCs w:val="24"/>
          <w:lang w:val="en-US"/>
        </w:rPr>
        <w:t>about the relation</w:t>
      </w:r>
      <w:r w:rsidR="00342DAD" w:rsidRPr="004B3A39">
        <w:rPr>
          <w:rFonts w:ascii="Book Antiqua" w:hAnsi="Book Antiqua" w:cs="Times New Roman"/>
          <w:color w:val="000000" w:themeColor="text1"/>
          <w:sz w:val="24"/>
          <w:szCs w:val="24"/>
          <w:lang w:val="en-US"/>
        </w:rPr>
        <w:t>ship</w:t>
      </w:r>
      <w:r w:rsidR="00E559A8" w:rsidRPr="004B3A39">
        <w:rPr>
          <w:rFonts w:ascii="Book Antiqua" w:hAnsi="Book Antiqua" w:cs="Times New Roman"/>
          <w:color w:val="000000" w:themeColor="text1"/>
          <w:sz w:val="24"/>
          <w:szCs w:val="24"/>
          <w:lang w:val="en-US"/>
        </w:rPr>
        <w:t xml:space="preserve"> between </w:t>
      </w:r>
      <w:r w:rsidR="00E559A8" w:rsidRPr="004B3A39">
        <w:rPr>
          <w:rFonts w:ascii="Book Antiqua" w:hAnsi="Book Antiqua" w:cs="Times New Roman"/>
          <w:i/>
          <w:color w:val="000000" w:themeColor="text1"/>
          <w:sz w:val="24"/>
          <w:szCs w:val="24"/>
          <w:lang w:val="en-US"/>
        </w:rPr>
        <w:t>H. pylori</w:t>
      </w:r>
      <w:r w:rsidR="00E559A8" w:rsidRPr="004B3A39">
        <w:rPr>
          <w:rFonts w:ascii="Book Antiqua" w:hAnsi="Book Antiqua" w:cs="Times New Roman"/>
          <w:color w:val="000000" w:themeColor="text1"/>
          <w:sz w:val="24"/>
          <w:szCs w:val="24"/>
          <w:lang w:val="en-US"/>
        </w:rPr>
        <w:t xml:space="preserve"> and myocardial infarction (MI)</w:t>
      </w:r>
      <w:r w:rsidR="00342DAD" w:rsidRPr="004B3A39">
        <w:rPr>
          <w:rFonts w:ascii="Book Antiqua" w:hAnsi="Book Antiqua" w:cs="Times New Roman"/>
          <w:color w:val="000000" w:themeColor="text1"/>
          <w:sz w:val="24"/>
          <w:szCs w:val="24"/>
          <w:lang w:val="en-US"/>
        </w:rPr>
        <w:t xml:space="preserve"> also exist</w:t>
      </w:r>
      <w:r w:rsidR="00E559A8" w:rsidRPr="004B3A39">
        <w:rPr>
          <w:rFonts w:ascii="Book Antiqua" w:hAnsi="Book Antiqua" w:cs="Times New Roman"/>
          <w:color w:val="000000" w:themeColor="text1"/>
          <w:sz w:val="24"/>
          <w:szCs w:val="24"/>
          <w:lang w:val="en-US"/>
        </w:rPr>
        <w:t xml:space="preserve">. </w:t>
      </w:r>
      <w:r w:rsidR="00342DAD" w:rsidRPr="004B3A39">
        <w:rPr>
          <w:rFonts w:ascii="Book Antiqua" w:hAnsi="Book Antiqua" w:cs="Times New Roman"/>
          <w:color w:val="000000" w:themeColor="text1"/>
          <w:sz w:val="24"/>
          <w:szCs w:val="24"/>
          <w:lang w:val="en-US"/>
        </w:rPr>
        <w:t xml:space="preserve">In 2013, </w:t>
      </w:r>
      <w:r w:rsidR="00CB37B6" w:rsidRPr="004B3A39">
        <w:rPr>
          <w:rFonts w:ascii="Book Antiqua" w:hAnsi="Book Antiqua" w:cs="Times New Roman"/>
          <w:color w:val="000000" w:themeColor="text1"/>
          <w:sz w:val="24"/>
          <w:szCs w:val="24"/>
          <w:lang w:val="en-US"/>
        </w:rPr>
        <w:t xml:space="preserve">Ikeda </w:t>
      </w:r>
      <w:r w:rsidR="00CB37B6" w:rsidRPr="004B3A39">
        <w:rPr>
          <w:rFonts w:ascii="Book Antiqua" w:hAnsi="Book Antiqua" w:cs="Times New Roman"/>
          <w:i/>
          <w:color w:val="000000" w:themeColor="text1"/>
          <w:sz w:val="24"/>
          <w:szCs w:val="24"/>
          <w:lang w:val="en-US"/>
        </w:rPr>
        <w:t xml:space="preserve">et </w:t>
      </w:r>
      <w:proofErr w:type="gramStart"/>
      <w:r w:rsidR="00CB37B6" w:rsidRPr="004B3A39">
        <w:rPr>
          <w:rFonts w:ascii="Book Antiqua" w:hAnsi="Book Antiqua" w:cs="Times New Roman"/>
          <w:i/>
          <w:color w:val="000000" w:themeColor="text1"/>
          <w:sz w:val="24"/>
          <w:szCs w:val="24"/>
          <w:lang w:val="en-US"/>
        </w:rPr>
        <w:t>al</w:t>
      </w:r>
      <w:r w:rsidR="0089255F" w:rsidRPr="004B3A39">
        <w:rPr>
          <w:rFonts w:ascii="Book Antiqua" w:hAnsi="Book Antiqua" w:cs="Times New Roman"/>
          <w:color w:val="000000" w:themeColor="text1"/>
          <w:sz w:val="24"/>
          <w:szCs w:val="24"/>
          <w:vertAlign w:val="superscript"/>
          <w:lang w:val="en-US"/>
        </w:rPr>
        <w:t>[</w:t>
      </w:r>
      <w:proofErr w:type="gramEnd"/>
      <w:r w:rsidR="0089255F" w:rsidRPr="004B3A39">
        <w:rPr>
          <w:rFonts w:ascii="Book Antiqua" w:hAnsi="Book Antiqua" w:cs="Times New Roman"/>
          <w:color w:val="000000" w:themeColor="text1"/>
          <w:sz w:val="24"/>
          <w:szCs w:val="24"/>
          <w:vertAlign w:val="superscript"/>
          <w:lang w:val="en-US"/>
        </w:rPr>
        <w:t>143]</w:t>
      </w:r>
      <w:r w:rsidR="00CB37B6" w:rsidRPr="004B3A39">
        <w:rPr>
          <w:rFonts w:ascii="Book Antiqua" w:hAnsi="Book Antiqua" w:cs="Times New Roman"/>
          <w:color w:val="000000" w:themeColor="text1"/>
          <w:sz w:val="24"/>
          <w:szCs w:val="24"/>
          <w:shd w:val="clear" w:color="auto" w:fill="FFFFFF"/>
          <w:lang w:val="en-US"/>
        </w:rPr>
        <w:t xml:space="preserve"> demonstrated that </w:t>
      </w:r>
      <w:r w:rsidR="008E657F" w:rsidRPr="004B3A39">
        <w:rPr>
          <w:rFonts w:ascii="Book Antiqua" w:hAnsi="Book Antiqua" w:cs="Times New Roman"/>
          <w:color w:val="000000" w:themeColor="text1"/>
          <w:sz w:val="24"/>
          <w:szCs w:val="24"/>
          <w:shd w:val="clear" w:color="auto" w:fill="FFFFFF"/>
          <w:lang w:val="en-US"/>
        </w:rPr>
        <w:t>only CagA</w:t>
      </w:r>
      <w:r w:rsidR="00342DAD" w:rsidRPr="004B3A39">
        <w:rPr>
          <w:rFonts w:ascii="Book Antiqua" w:hAnsi="Book Antiqua" w:cs="Times New Roman"/>
          <w:color w:val="000000" w:themeColor="text1"/>
          <w:sz w:val="24"/>
          <w:szCs w:val="24"/>
          <w:shd w:val="clear" w:color="auto" w:fill="FFFFFF"/>
          <w:lang w:val="en-US"/>
        </w:rPr>
        <w:t>-</w:t>
      </w:r>
      <w:r w:rsidR="008E657F" w:rsidRPr="004B3A39">
        <w:rPr>
          <w:rFonts w:ascii="Book Antiqua" w:hAnsi="Book Antiqua" w:cs="Times New Roman"/>
          <w:color w:val="000000" w:themeColor="text1"/>
          <w:sz w:val="24"/>
          <w:szCs w:val="24"/>
          <w:shd w:val="clear" w:color="auto" w:fill="FFFFFF"/>
          <w:lang w:val="en-US"/>
        </w:rPr>
        <w:t>positiv</w:t>
      </w:r>
      <w:r w:rsidR="00342DAD" w:rsidRPr="004B3A39">
        <w:rPr>
          <w:rFonts w:ascii="Book Antiqua" w:hAnsi="Book Antiqua" w:cs="Times New Roman"/>
          <w:color w:val="000000" w:themeColor="text1"/>
          <w:sz w:val="24"/>
          <w:szCs w:val="24"/>
          <w:shd w:val="clear" w:color="auto" w:fill="FFFFFF"/>
          <w:lang w:val="en-US"/>
        </w:rPr>
        <w:t>e</w:t>
      </w:r>
      <w:r w:rsidR="00AA2BC5" w:rsidRPr="004B3A39">
        <w:rPr>
          <w:rFonts w:ascii="Book Antiqua" w:hAnsi="Book Antiqua" w:cs="Times New Roman"/>
          <w:color w:val="000000" w:themeColor="text1"/>
          <w:sz w:val="24"/>
          <w:szCs w:val="24"/>
          <w:shd w:val="clear" w:color="auto" w:fill="FFFFFF"/>
          <w:lang w:val="en-US"/>
        </w:rPr>
        <w:t xml:space="preserve"> </w:t>
      </w:r>
      <w:r w:rsidR="00CB37B6" w:rsidRPr="004B3A39">
        <w:rPr>
          <w:rFonts w:ascii="Book Antiqua" w:hAnsi="Book Antiqua" w:cs="Times New Roman"/>
          <w:i/>
          <w:color w:val="000000" w:themeColor="text1"/>
          <w:sz w:val="24"/>
          <w:szCs w:val="24"/>
          <w:lang w:val="en-US"/>
        </w:rPr>
        <w:t>H. pylori</w:t>
      </w:r>
      <w:r w:rsidR="00AA2BC5" w:rsidRPr="004B3A39">
        <w:rPr>
          <w:rFonts w:ascii="Book Antiqua" w:hAnsi="Book Antiqua" w:cs="Times New Roman"/>
          <w:i/>
          <w:color w:val="000000" w:themeColor="text1"/>
          <w:sz w:val="24"/>
          <w:szCs w:val="24"/>
          <w:lang w:val="en-US"/>
        </w:rPr>
        <w:t xml:space="preserve"> </w:t>
      </w:r>
      <w:r w:rsidR="008E657F" w:rsidRPr="004B3A39">
        <w:rPr>
          <w:rFonts w:ascii="Book Antiqua" w:hAnsi="Book Antiqua" w:cs="Times New Roman"/>
          <w:color w:val="000000" w:themeColor="text1"/>
          <w:sz w:val="24"/>
          <w:szCs w:val="24"/>
          <w:lang w:val="en-US"/>
        </w:rPr>
        <w:t>strains</w:t>
      </w:r>
      <w:r w:rsidR="00AA2BC5" w:rsidRPr="004B3A39">
        <w:rPr>
          <w:rFonts w:ascii="Book Antiqua" w:hAnsi="Book Antiqua" w:cs="Times New Roman"/>
          <w:color w:val="000000" w:themeColor="text1"/>
          <w:sz w:val="24"/>
          <w:szCs w:val="24"/>
          <w:lang w:val="en-US"/>
        </w:rPr>
        <w:t xml:space="preserve"> </w:t>
      </w:r>
      <w:r w:rsidR="008E657F" w:rsidRPr="004B3A39">
        <w:rPr>
          <w:rFonts w:ascii="Book Antiqua" w:hAnsi="Book Antiqua" w:cs="Times New Roman"/>
          <w:color w:val="000000" w:themeColor="text1"/>
          <w:sz w:val="24"/>
          <w:szCs w:val="24"/>
          <w:lang w:val="en-US"/>
        </w:rPr>
        <w:t>were</w:t>
      </w:r>
      <w:r w:rsidR="00CB37B6" w:rsidRPr="004B3A39">
        <w:rPr>
          <w:rFonts w:ascii="Book Antiqua" w:hAnsi="Book Antiqua" w:cs="Times New Roman"/>
          <w:color w:val="000000" w:themeColor="text1"/>
          <w:sz w:val="24"/>
          <w:szCs w:val="24"/>
          <w:shd w:val="clear" w:color="auto" w:fill="FFFFFF"/>
          <w:lang w:val="en-US"/>
        </w:rPr>
        <w:t xml:space="preserve"> associated with </w:t>
      </w:r>
      <w:r w:rsidR="008E657F" w:rsidRPr="004B3A39">
        <w:rPr>
          <w:rFonts w:ascii="Book Antiqua" w:hAnsi="Book Antiqua" w:cs="Times New Roman"/>
          <w:color w:val="000000" w:themeColor="text1"/>
          <w:sz w:val="24"/>
          <w:szCs w:val="24"/>
          <w:shd w:val="clear" w:color="auto" w:fill="FFFFFF"/>
          <w:lang w:val="en-US"/>
        </w:rPr>
        <w:t>an increased</w:t>
      </w:r>
      <w:r w:rsidR="00CB37B6" w:rsidRPr="004B3A39">
        <w:rPr>
          <w:rFonts w:ascii="Book Antiqua" w:hAnsi="Book Antiqua" w:cs="Times New Roman"/>
          <w:color w:val="000000" w:themeColor="text1"/>
          <w:sz w:val="24"/>
          <w:szCs w:val="24"/>
          <w:shd w:val="clear" w:color="auto" w:fill="FFFFFF"/>
          <w:lang w:val="en-US"/>
        </w:rPr>
        <w:t> </w:t>
      </w:r>
      <w:r w:rsidR="00CB37B6" w:rsidRPr="004B3A39">
        <w:rPr>
          <w:rStyle w:val="highlight"/>
          <w:rFonts w:ascii="Book Antiqua" w:hAnsi="Book Antiqua" w:cs="Times New Roman"/>
          <w:color w:val="000000" w:themeColor="text1"/>
          <w:sz w:val="24"/>
          <w:szCs w:val="24"/>
          <w:shd w:val="clear" w:color="auto" w:fill="FFFFFF"/>
          <w:lang w:val="en-US"/>
        </w:rPr>
        <w:t>risk</w:t>
      </w:r>
      <w:r w:rsidR="00CB37B6" w:rsidRPr="004B3A39">
        <w:rPr>
          <w:rFonts w:ascii="Book Antiqua" w:hAnsi="Book Antiqua" w:cs="Times New Roman"/>
          <w:color w:val="000000" w:themeColor="text1"/>
          <w:sz w:val="24"/>
          <w:szCs w:val="24"/>
          <w:shd w:val="clear" w:color="auto" w:fill="FFFFFF"/>
          <w:lang w:val="en-US"/>
        </w:rPr>
        <w:t> of MI.</w:t>
      </w:r>
      <w:r w:rsidR="00AA2BC5" w:rsidRPr="004B3A39">
        <w:rPr>
          <w:rFonts w:ascii="Book Antiqua" w:hAnsi="Book Antiqua" w:cs="Times New Roman"/>
          <w:color w:val="000000" w:themeColor="text1"/>
          <w:sz w:val="24"/>
          <w:szCs w:val="24"/>
          <w:shd w:val="clear" w:color="auto" w:fill="FFFFFF"/>
          <w:lang w:val="en-US"/>
        </w:rPr>
        <w:t xml:space="preserve"> </w:t>
      </w:r>
      <w:r w:rsidR="00342DAD" w:rsidRPr="004B3A39">
        <w:rPr>
          <w:rFonts w:ascii="Book Antiqua" w:hAnsi="Book Antiqua" w:cs="Times New Roman"/>
          <w:color w:val="000000" w:themeColor="text1"/>
          <w:sz w:val="24"/>
          <w:szCs w:val="24"/>
          <w:lang w:val="en-US"/>
        </w:rPr>
        <w:t>In a meta-analysis of</w:t>
      </w:r>
      <w:r w:rsidR="0029603C" w:rsidRPr="004B3A39">
        <w:rPr>
          <w:rFonts w:ascii="Book Antiqua" w:hAnsi="Book Antiqua" w:cs="Times New Roman"/>
          <w:color w:val="000000" w:themeColor="text1"/>
          <w:sz w:val="24"/>
          <w:szCs w:val="24"/>
          <w:lang w:val="en-US"/>
        </w:rPr>
        <w:t xml:space="preserve"> </w:t>
      </w:r>
      <w:r w:rsidR="0089255F" w:rsidRPr="004B3A39">
        <w:rPr>
          <w:rFonts w:ascii="Book Antiqua" w:hAnsi="Book Antiqua" w:cs="Times New Roman"/>
          <w:color w:val="000000" w:themeColor="text1"/>
          <w:sz w:val="24"/>
          <w:szCs w:val="24"/>
          <w:lang w:val="en-US"/>
        </w:rPr>
        <w:t>26</w:t>
      </w:r>
      <w:r w:rsidR="00342DAD" w:rsidRPr="004B3A39">
        <w:rPr>
          <w:rFonts w:ascii="Book Antiqua" w:hAnsi="Book Antiqua" w:cs="Times New Roman"/>
          <w:color w:val="000000" w:themeColor="text1"/>
          <w:sz w:val="24"/>
          <w:szCs w:val="24"/>
          <w:lang w:val="en-US"/>
        </w:rPr>
        <w:t>000 patients,</w:t>
      </w:r>
      <w:r w:rsidR="00AA2BC5" w:rsidRPr="004B3A39">
        <w:rPr>
          <w:rFonts w:ascii="Book Antiqua" w:hAnsi="Book Antiqua" w:cs="Times New Roman"/>
          <w:color w:val="000000" w:themeColor="text1"/>
          <w:sz w:val="24"/>
          <w:szCs w:val="24"/>
          <w:lang w:val="en-US"/>
        </w:rPr>
        <w:t xml:space="preserve"> </w:t>
      </w:r>
      <w:r w:rsidR="00603423" w:rsidRPr="004B3A39">
        <w:rPr>
          <w:rFonts w:ascii="Book Antiqua" w:hAnsi="Book Antiqua" w:cs="Times New Roman"/>
          <w:color w:val="000000" w:themeColor="text1"/>
          <w:sz w:val="24"/>
          <w:szCs w:val="24"/>
          <w:lang w:val="en-US"/>
        </w:rPr>
        <w:t>Liu</w:t>
      </w:r>
      <w:r w:rsidR="00CB37B6" w:rsidRPr="004B3A39">
        <w:rPr>
          <w:rFonts w:ascii="Book Antiqua" w:hAnsi="Book Antiqua" w:cs="Times New Roman"/>
          <w:color w:val="000000" w:themeColor="text1"/>
          <w:sz w:val="24"/>
          <w:szCs w:val="24"/>
          <w:lang w:val="en-US"/>
        </w:rPr>
        <w:t xml:space="preserve"> </w:t>
      </w:r>
      <w:r w:rsidR="00CB37B6" w:rsidRPr="004B3A39">
        <w:rPr>
          <w:rFonts w:ascii="Book Antiqua" w:hAnsi="Book Antiqua" w:cs="Times New Roman"/>
          <w:i/>
          <w:color w:val="000000" w:themeColor="text1"/>
          <w:sz w:val="24"/>
          <w:szCs w:val="24"/>
          <w:lang w:val="en-US"/>
        </w:rPr>
        <w:t xml:space="preserve">et </w:t>
      </w:r>
      <w:proofErr w:type="gramStart"/>
      <w:r w:rsidR="00CB37B6" w:rsidRPr="004B3A39">
        <w:rPr>
          <w:rFonts w:ascii="Book Antiqua" w:hAnsi="Book Antiqua" w:cs="Times New Roman"/>
          <w:i/>
          <w:color w:val="000000" w:themeColor="text1"/>
          <w:sz w:val="24"/>
          <w:szCs w:val="24"/>
          <w:lang w:val="en-US"/>
        </w:rPr>
        <w:t>al</w:t>
      </w:r>
      <w:r w:rsidR="00437469" w:rsidRPr="004B3A39">
        <w:rPr>
          <w:rFonts w:ascii="Book Antiqua" w:hAnsi="Book Antiqua" w:cs="Times New Roman"/>
          <w:color w:val="000000" w:themeColor="text1"/>
          <w:sz w:val="24"/>
          <w:szCs w:val="24"/>
          <w:vertAlign w:val="superscript"/>
          <w:lang w:val="en-US"/>
        </w:rPr>
        <w:t>[</w:t>
      </w:r>
      <w:proofErr w:type="gramEnd"/>
      <w:r w:rsidR="00437469" w:rsidRPr="004B3A39">
        <w:rPr>
          <w:rFonts w:ascii="Book Antiqua" w:hAnsi="Book Antiqua" w:cs="Times New Roman"/>
          <w:color w:val="000000" w:themeColor="text1"/>
          <w:sz w:val="24"/>
          <w:szCs w:val="24"/>
          <w:vertAlign w:val="superscript"/>
          <w:lang w:val="en-US"/>
        </w:rPr>
        <w:t>1</w:t>
      </w:r>
      <w:r w:rsidR="008639FF" w:rsidRPr="004B3A39">
        <w:rPr>
          <w:rFonts w:ascii="Book Antiqua" w:hAnsi="Book Antiqua" w:cs="Times New Roman"/>
          <w:color w:val="000000" w:themeColor="text1"/>
          <w:sz w:val="24"/>
          <w:szCs w:val="24"/>
          <w:vertAlign w:val="superscript"/>
          <w:lang w:val="en-US"/>
        </w:rPr>
        <w:t>44</w:t>
      </w:r>
      <w:r w:rsidR="00437469" w:rsidRPr="004B3A39">
        <w:rPr>
          <w:rFonts w:ascii="Book Antiqua" w:hAnsi="Book Antiqua" w:cs="Times New Roman"/>
          <w:color w:val="000000" w:themeColor="text1"/>
          <w:sz w:val="24"/>
          <w:szCs w:val="24"/>
          <w:vertAlign w:val="superscript"/>
          <w:lang w:val="en-US"/>
        </w:rPr>
        <w:t>]</w:t>
      </w:r>
      <w:r w:rsidR="00E559A8" w:rsidRPr="004B3A39">
        <w:rPr>
          <w:rFonts w:ascii="Book Antiqua" w:hAnsi="Book Antiqua" w:cs="Times New Roman"/>
          <w:color w:val="000000" w:themeColor="text1"/>
          <w:sz w:val="24"/>
          <w:szCs w:val="24"/>
          <w:lang w:val="en-US"/>
        </w:rPr>
        <w:t xml:space="preserve"> demonstrated the existence of a significant association between </w:t>
      </w:r>
      <w:r w:rsidR="00E559A8" w:rsidRPr="004B3A39">
        <w:rPr>
          <w:rFonts w:ascii="Book Antiqua" w:hAnsi="Book Antiqua" w:cs="Times New Roman"/>
          <w:i/>
          <w:color w:val="000000" w:themeColor="text1"/>
          <w:sz w:val="24"/>
          <w:szCs w:val="24"/>
          <w:lang w:val="en-US"/>
        </w:rPr>
        <w:t xml:space="preserve">H. pylori </w:t>
      </w:r>
      <w:r w:rsidR="00E559A8" w:rsidRPr="004B3A39">
        <w:rPr>
          <w:rFonts w:ascii="Book Antiqua" w:hAnsi="Book Antiqua" w:cs="Times New Roman"/>
          <w:color w:val="000000" w:themeColor="text1"/>
          <w:sz w:val="24"/>
          <w:szCs w:val="24"/>
          <w:lang w:val="en-US"/>
        </w:rPr>
        <w:t xml:space="preserve">infection and the risk of </w:t>
      </w:r>
      <w:r w:rsidR="00CB37B6" w:rsidRPr="004B3A39">
        <w:rPr>
          <w:rFonts w:ascii="Book Antiqua" w:hAnsi="Book Antiqua" w:cs="Times New Roman"/>
          <w:color w:val="000000" w:themeColor="text1"/>
          <w:sz w:val="24"/>
          <w:szCs w:val="24"/>
          <w:lang w:val="en-US"/>
        </w:rPr>
        <w:t>MI</w:t>
      </w:r>
      <w:r w:rsidR="00E559A8" w:rsidRPr="004B3A39">
        <w:rPr>
          <w:rFonts w:ascii="Book Antiqua" w:hAnsi="Book Antiqua" w:cs="Times New Roman"/>
          <w:color w:val="000000" w:themeColor="text1"/>
          <w:sz w:val="24"/>
          <w:szCs w:val="24"/>
          <w:lang w:val="en-US"/>
        </w:rPr>
        <w:t>, wherea</w:t>
      </w:r>
      <w:r w:rsidR="00613704" w:rsidRPr="004B3A39">
        <w:rPr>
          <w:rFonts w:ascii="Book Antiqua" w:hAnsi="Book Antiqua" w:cs="Times New Roman"/>
          <w:color w:val="000000" w:themeColor="text1"/>
          <w:sz w:val="24"/>
          <w:szCs w:val="24"/>
          <w:lang w:val="en-US"/>
        </w:rPr>
        <w:t>s H</w:t>
      </w:r>
      <w:r w:rsidR="00CB37B6" w:rsidRPr="004B3A39">
        <w:rPr>
          <w:rFonts w:ascii="Book Antiqua" w:hAnsi="Book Antiqua" w:cs="Times New Roman"/>
          <w:color w:val="000000" w:themeColor="text1"/>
          <w:sz w:val="24"/>
          <w:szCs w:val="24"/>
          <w:lang w:val="en-US"/>
        </w:rPr>
        <w:t xml:space="preserve">ughes </w:t>
      </w:r>
      <w:r w:rsidR="00CB37B6" w:rsidRPr="004B3A39">
        <w:rPr>
          <w:rFonts w:ascii="Book Antiqua" w:hAnsi="Book Antiqua" w:cs="Times New Roman"/>
          <w:i/>
          <w:color w:val="000000" w:themeColor="text1"/>
          <w:sz w:val="24"/>
          <w:szCs w:val="24"/>
          <w:lang w:val="en-US"/>
        </w:rPr>
        <w:t>et al</w:t>
      </w:r>
      <w:r w:rsidR="002147FB" w:rsidRPr="004B3A39">
        <w:rPr>
          <w:rFonts w:ascii="Book Antiqua" w:hAnsi="Book Antiqua" w:cs="Times New Roman"/>
          <w:color w:val="000000" w:themeColor="text1"/>
          <w:sz w:val="24"/>
          <w:szCs w:val="24"/>
          <w:vertAlign w:val="superscript"/>
          <w:lang w:val="en-US"/>
        </w:rPr>
        <w:t>[145]</w:t>
      </w:r>
      <w:r w:rsidR="00CB37B6" w:rsidRPr="004B3A39">
        <w:rPr>
          <w:rFonts w:ascii="Book Antiqua" w:hAnsi="Book Antiqua" w:cs="Times New Roman"/>
          <w:color w:val="000000" w:themeColor="text1"/>
          <w:sz w:val="24"/>
          <w:szCs w:val="24"/>
          <w:lang w:val="en-US"/>
        </w:rPr>
        <w:t xml:space="preserve"> </w:t>
      </w:r>
      <w:r w:rsidR="00E559A8" w:rsidRPr="004B3A39">
        <w:rPr>
          <w:rFonts w:ascii="Book Antiqua" w:hAnsi="Book Antiqua" w:cs="Times New Roman"/>
          <w:color w:val="000000" w:themeColor="text1"/>
          <w:sz w:val="24"/>
          <w:szCs w:val="24"/>
          <w:lang w:val="en-US"/>
        </w:rPr>
        <w:t xml:space="preserve">showed a parallel decline of </w:t>
      </w:r>
      <w:r w:rsidR="00FD296F" w:rsidRPr="004B3A39">
        <w:rPr>
          <w:rFonts w:ascii="Book Antiqua" w:hAnsi="Book Antiqua" w:cs="Times New Roman"/>
          <w:color w:val="000000" w:themeColor="text1"/>
          <w:sz w:val="24"/>
          <w:szCs w:val="24"/>
          <w:lang w:val="en-US"/>
        </w:rPr>
        <w:t>MI</w:t>
      </w:r>
      <w:r w:rsidR="00E559A8" w:rsidRPr="004B3A39">
        <w:rPr>
          <w:rFonts w:ascii="Book Antiqua" w:hAnsi="Book Antiqua" w:cs="Times New Roman"/>
          <w:color w:val="000000" w:themeColor="text1"/>
          <w:sz w:val="24"/>
          <w:szCs w:val="24"/>
          <w:lang w:val="en-US"/>
        </w:rPr>
        <w:t xml:space="preserve"> and duodenal ulcer</w:t>
      </w:r>
      <w:r w:rsidR="00342DAD" w:rsidRPr="004B3A39">
        <w:rPr>
          <w:rFonts w:ascii="Book Antiqua" w:hAnsi="Book Antiqua" w:cs="Times New Roman"/>
          <w:color w:val="000000" w:themeColor="text1"/>
          <w:sz w:val="24"/>
          <w:szCs w:val="24"/>
          <w:lang w:val="en-US"/>
        </w:rPr>
        <w:t>s</w:t>
      </w:r>
      <w:r w:rsidR="00E559A8" w:rsidRPr="004B3A39">
        <w:rPr>
          <w:rFonts w:ascii="Book Antiqua" w:hAnsi="Book Antiqua" w:cs="Times New Roman"/>
          <w:color w:val="000000" w:themeColor="text1"/>
          <w:sz w:val="24"/>
          <w:szCs w:val="24"/>
          <w:lang w:val="en-US"/>
        </w:rPr>
        <w:t xml:space="preserve"> in </w:t>
      </w:r>
      <w:r w:rsidR="00FD296F" w:rsidRPr="004B3A39">
        <w:rPr>
          <w:rFonts w:ascii="Book Antiqua" w:hAnsi="Book Antiqua" w:cs="Times New Roman"/>
          <w:color w:val="000000" w:themeColor="text1"/>
          <w:sz w:val="24"/>
          <w:szCs w:val="24"/>
          <w:lang w:val="en-US"/>
        </w:rPr>
        <w:t>people</w:t>
      </w:r>
      <w:r w:rsidR="00E559A8" w:rsidRPr="004B3A39">
        <w:rPr>
          <w:rFonts w:ascii="Book Antiqua" w:hAnsi="Book Antiqua" w:cs="Times New Roman"/>
          <w:color w:val="000000" w:themeColor="text1"/>
          <w:sz w:val="24"/>
          <w:szCs w:val="24"/>
          <w:lang w:val="en-US"/>
        </w:rPr>
        <w:t xml:space="preserve"> born </w:t>
      </w:r>
      <w:r w:rsidR="00FD296F" w:rsidRPr="004B3A39">
        <w:rPr>
          <w:rFonts w:ascii="Book Antiqua" w:hAnsi="Book Antiqua" w:cs="Times New Roman"/>
          <w:color w:val="000000" w:themeColor="text1"/>
          <w:sz w:val="24"/>
          <w:szCs w:val="24"/>
          <w:lang w:val="en-US"/>
        </w:rPr>
        <w:t xml:space="preserve">from </w:t>
      </w:r>
      <w:r w:rsidR="00E559A8" w:rsidRPr="004B3A39">
        <w:rPr>
          <w:rFonts w:ascii="Book Antiqua" w:hAnsi="Book Antiqua" w:cs="Times New Roman"/>
          <w:color w:val="000000" w:themeColor="text1"/>
          <w:sz w:val="24"/>
          <w:szCs w:val="24"/>
          <w:lang w:val="en-US"/>
        </w:rPr>
        <w:t>1930</w:t>
      </w:r>
      <w:r w:rsidR="00FD296F" w:rsidRPr="004B3A39">
        <w:rPr>
          <w:rFonts w:ascii="Book Antiqua" w:hAnsi="Book Antiqua" w:cs="Times New Roman"/>
          <w:color w:val="000000" w:themeColor="text1"/>
          <w:sz w:val="24"/>
          <w:szCs w:val="24"/>
          <w:lang w:val="en-US"/>
        </w:rPr>
        <w:t xml:space="preserve"> to 1980. </w:t>
      </w:r>
      <w:r w:rsidR="00786B35" w:rsidRPr="004B3A39">
        <w:rPr>
          <w:rFonts w:ascii="Book Antiqua" w:hAnsi="Book Antiqua" w:cs="Times New Roman"/>
          <w:color w:val="000000" w:themeColor="text1"/>
          <w:sz w:val="24"/>
          <w:szCs w:val="24"/>
          <w:shd w:val="clear" w:color="auto" w:fill="FFFFFF"/>
          <w:lang w:val="en-US"/>
        </w:rPr>
        <w:t>This study show</w:t>
      </w:r>
      <w:r w:rsidR="00342DAD" w:rsidRPr="004B3A39">
        <w:rPr>
          <w:rFonts w:ascii="Book Antiqua" w:hAnsi="Book Antiqua" w:cs="Times New Roman"/>
          <w:color w:val="000000" w:themeColor="text1"/>
          <w:sz w:val="24"/>
          <w:szCs w:val="24"/>
          <w:shd w:val="clear" w:color="auto" w:fill="FFFFFF"/>
          <w:lang w:val="en-US"/>
        </w:rPr>
        <w:t>ed</w:t>
      </w:r>
      <w:r w:rsidR="00786B35" w:rsidRPr="004B3A39">
        <w:rPr>
          <w:rFonts w:ascii="Book Antiqua" w:hAnsi="Book Antiqua" w:cs="Times New Roman"/>
          <w:color w:val="000000" w:themeColor="text1"/>
          <w:sz w:val="24"/>
          <w:szCs w:val="24"/>
          <w:shd w:val="clear" w:color="auto" w:fill="FFFFFF"/>
          <w:lang w:val="en-US"/>
        </w:rPr>
        <w:t xml:space="preserve"> that </w:t>
      </w:r>
      <w:r w:rsidR="00FD296F" w:rsidRPr="004B3A39">
        <w:rPr>
          <w:rFonts w:ascii="Book Antiqua" w:hAnsi="Book Antiqua" w:cs="Times New Roman"/>
          <w:color w:val="000000" w:themeColor="text1"/>
          <w:sz w:val="24"/>
          <w:szCs w:val="24"/>
          <w:shd w:val="clear" w:color="auto" w:fill="FFFFFF"/>
          <w:lang w:val="en-US"/>
        </w:rPr>
        <w:t>the </w:t>
      </w:r>
      <w:r w:rsidR="00FD296F" w:rsidRPr="004B3A39">
        <w:rPr>
          <w:rStyle w:val="highlight"/>
          <w:rFonts w:ascii="Book Antiqua" w:hAnsi="Book Antiqua" w:cs="Times New Roman"/>
          <w:color w:val="000000" w:themeColor="text1"/>
          <w:sz w:val="24"/>
          <w:szCs w:val="24"/>
          <w:shd w:val="clear" w:color="auto" w:fill="FFFFFF"/>
          <w:lang w:val="en-US"/>
        </w:rPr>
        <w:t>decline</w:t>
      </w:r>
      <w:r w:rsidR="00FD296F" w:rsidRPr="004B3A39">
        <w:rPr>
          <w:rFonts w:ascii="Book Antiqua" w:hAnsi="Book Antiqua" w:cs="Times New Roman"/>
          <w:color w:val="000000" w:themeColor="text1"/>
          <w:sz w:val="24"/>
          <w:szCs w:val="24"/>
          <w:shd w:val="clear" w:color="auto" w:fill="FFFFFF"/>
          <w:lang w:val="en-US"/>
        </w:rPr>
        <w:t> in </w:t>
      </w:r>
      <w:r w:rsidR="00FD296F" w:rsidRPr="004B3A39">
        <w:rPr>
          <w:rStyle w:val="highlight"/>
          <w:rFonts w:ascii="Book Antiqua" w:hAnsi="Book Antiqua" w:cs="Times New Roman"/>
          <w:color w:val="000000" w:themeColor="text1"/>
          <w:sz w:val="24"/>
          <w:szCs w:val="24"/>
          <w:shd w:val="clear" w:color="auto" w:fill="FFFFFF"/>
          <w:lang w:val="en-US"/>
        </w:rPr>
        <w:t>MI</w:t>
      </w:r>
      <w:r w:rsidR="00FD296F" w:rsidRPr="004B3A39">
        <w:rPr>
          <w:rFonts w:ascii="Book Antiqua" w:hAnsi="Book Antiqua" w:cs="Times New Roman"/>
          <w:color w:val="000000" w:themeColor="text1"/>
          <w:sz w:val="24"/>
          <w:szCs w:val="24"/>
          <w:shd w:val="clear" w:color="auto" w:fill="FFFFFF"/>
          <w:lang w:val="en-US"/>
        </w:rPr>
        <w:t> </w:t>
      </w:r>
      <w:r w:rsidR="00342DAD" w:rsidRPr="004B3A39">
        <w:rPr>
          <w:rFonts w:ascii="Book Antiqua" w:hAnsi="Book Antiqua" w:cs="Times New Roman"/>
          <w:color w:val="000000" w:themeColor="text1"/>
          <w:sz w:val="24"/>
          <w:szCs w:val="24"/>
          <w:shd w:val="clear" w:color="auto" w:fill="FFFFFF"/>
          <w:lang w:val="en-US"/>
        </w:rPr>
        <w:t>was</w:t>
      </w:r>
      <w:r w:rsidR="00FD296F" w:rsidRPr="004B3A39">
        <w:rPr>
          <w:rFonts w:ascii="Book Antiqua" w:hAnsi="Book Antiqua" w:cs="Times New Roman"/>
          <w:color w:val="000000" w:themeColor="text1"/>
          <w:sz w:val="24"/>
          <w:szCs w:val="24"/>
          <w:shd w:val="clear" w:color="auto" w:fill="FFFFFF"/>
          <w:lang w:val="en-US"/>
        </w:rPr>
        <w:t> </w:t>
      </w:r>
      <w:r w:rsidR="00FD296F" w:rsidRPr="004B3A39">
        <w:rPr>
          <w:rStyle w:val="highlight"/>
          <w:rFonts w:ascii="Book Antiqua" w:hAnsi="Book Antiqua" w:cs="Times New Roman"/>
          <w:color w:val="000000" w:themeColor="text1"/>
          <w:sz w:val="24"/>
          <w:szCs w:val="24"/>
          <w:shd w:val="clear" w:color="auto" w:fill="FFFFFF"/>
          <w:lang w:val="en-US"/>
        </w:rPr>
        <w:t>temporally</w:t>
      </w:r>
      <w:r w:rsidR="00FD296F" w:rsidRPr="004B3A39">
        <w:rPr>
          <w:rFonts w:ascii="Book Antiqua" w:hAnsi="Book Antiqua" w:cs="Times New Roman"/>
          <w:color w:val="000000" w:themeColor="text1"/>
          <w:sz w:val="24"/>
          <w:szCs w:val="24"/>
          <w:shd w:val="clear" w:color="auto" w:fill="FFFFFF"/>
          <w:lang w:val="en-US"/>
        </w:rPr>
        <w:t> </w:t>
      </w:r>
      <w:r w:rsidR="00FD296F" w:rsidRPr="004B3A39">
        <w:rPr>
          <w:rStyle w:val="highlight"/>
          <w:rFonts w:ascii="Book Antiqua" w:hAnsi="Book Antiqua" w:cs="Times New Roman"/>
          <w:color w:val="000000" w:themeColor="text1"/>
          <w:sz w:val="24"/>
          <w:szCs w:val="24"/>
          <w:shd w:val="clear" w:color="auto" w:fill="FFFFFF"/>
          <w:lang w:val="en-US"/>
        </w:rPr>
        <w:t>related</w:t>
      </w:r>
      <w:r w:rsidR="00830A38" w:rsidRPr="004B3A39">
        <w:rPr>
          <w:rFonts w:ascii="Book Antiqua" w:hAnsi="Book Antiqua" w:cs="Times New Roman"/>
          <w:color w:val="000000" w:themeColor="text1"/>
          <w:sz w:val="24"/>
          <w:szCs w:val="24"/>
          <w:shd w:val="clear" w:color="auto" w:fill="FFFFFF"/>
          <w:lang w:val="en-US"/>
        </w:rPr>
        <w:t xml:space="preserve"> to </w:t>
      </w:r>
      <w:r w:rsidR="00342DAD" w:rsidRPr="004B3A39">
        <w:rPr>
          <w:rFonts w:ascii="Book Antiqua" w:hAnsi="Book Antiqua" w:cs="Times New Roman"/>
          <w:color w:val="000000" w:themeColor="text1"/>
          <w:sz w:val="24"/>
          <w:szCs w:val="24"/>
          <w:shd w:val="clear" w:color="auto" w:fill="FFFFFF"/>
          <w:lang w:val="en-US"/>
        </w:rPr>
        <w:t>a </w:t>
      </w:r>
      <w:r w:rsidR="00FD296F" w:rsidRPr="004B3A39">
        <w:rPr>
          <w:rStyle w:val="highlight"/>
          <w:rFonts w:ascii="Book Antiqua" w:hAnsi="Book Antiqua" w:cs="Times New Roman"/>
          <w:color w:val="000000" w:themeColor="text1"/>
          <w:sz w:val="24"/>
          <w:szCs w:val="24"/>
          <w:shd w:val="clear" w:color="auto" w:fill="FFFFFF"/>
          <w:lang w:val="en-US"/>
        </w:rPr>
        <w:t>decline</w:t>
      </w:r>
      <w:r w:rsidR="00FD296F" w:rsidRPr="004B3A39">
        <w:rPr>
          <w:rFonts w:ascii="Book Antiqua" w:hAnsi="Book Antiqua" w:cs="Times New Roman"/>
          <w:color w:val="000000" w:themeColor="text1"/>
          <w:sz w:val="24"/>
          <w:szCs w:val="24"/>
          <w:shd w:val="clear" w:color="auto" w:fill="FFFFFF"/>
          <w:lang w:val="en-US"/>
        </w:rPr>
        <w:t> in </w:t>
      </w:r>
      <w:r w:rsidR="00FD296F" w:rsidRPr="004B3A39">
        <w:rPr>
          <w:rStyle w:val="highlight"/>
          <w:rFonts w:ascii="Book Antiqua" w:hAnsi="Book Antiqua" w:cs="Times New Roman"/>
          <w:color w:val="000000" w:themeColor="text1"/>
          <w:sz w:val="24"/>
          <w:szCs w:val="24"/>
          <w:shd w:val="clear" w:color="auto" w:fill="FFFFFF"/>
          <w:lang w:val="en-US"/>
        </w:rPr>
        <w:t>duodenal</w:t>
      </w:r>
      <w:r w:rsidR="00FD296F" w:rsidRPr="004B3A39">
        <w:rPr>
          <w:rFonts w:ascii="Book Antiqua" w:hAnsi="Book Antiqua" w:cs="Times New Roman"/>
          <w:color w:val="000000" w:themeColor="text1"/>
          <w:sz w:val="24"/>
          <w:szCs w:val="24"/>
          <w:shd w:val="clear" w:color="auto" w:fill="FFFFFF"/>
          <w:lang w:val="en-US"/>
        </w:rPr>
        <w:t> </w:t>
      </w:r>
      <w:r w:rsidR="00FD296F" w:rsidRPr="004B3A39">
        <w:rPr>
          <w:rStyle w:val="highlight"/>
          <w:rFonts w:ascii="Book Antiqua" w:hAnsi="Book Antiqua" w:cs="Times New Roman"/>
          <w:color w:val="000000" w:themeColor="text1"/>
          <w:sz w:val="24"/>
          <w:szCs w:val="24"/>
          <w:shd w:val="clear" w:color="auto" w:fill="FFFFFF"/>
          <w:lang w:val="en-US"/>
        </w:rPr>
        <w:t>ulcer</w:t>
      </w:r>
      <w:r w:rsidR="00342DAD" w:rsidRPr="004B3A39">
        <w:rPr>
          <w:rStyle w:val="highlight"/>
          <w:rFonts w:ascii="Book Antiqua" w:hAnsi="Book Antiqua" w:cs="Times New Roman"/>
          <w:color w:val="000000" w:themeColor="text1"/>
          <w:sz w:val="24"/>
          <w:szCs w:val="24"/>
          <w:shd w:val="clear" w:color="auto" w:fill="FFFFFF"/>
          <w:lang w:val="en-US"/>
        </w:rPr>
        <w:t>s</w:t>
      </w:r>
      <w:r w:rsidR="00FD296F" w:rsidRPr="004B3A39">
        <w:rPr>
          <w:rFonts w:ascii="Book Antiqua" w:hAnsi="Book Antiqua" w:cs="Times New Roman"/>
          <w:color w:val="000000" w:themeColor="text1"/>
          <w:sz w:val="24"/>
          <w:szCs w:val="24"/>
          <w:shd w:val="clear" w:color="auto" w:fill="FFFFFF"/>
          <w:lang w:val="en-US"/>
        </w:rPr>
        <w:t> and</w:t>
      </w:r>
      <w:r w:rsidR="00342DAD" w:rsidRPr="004B3A39">
        <w:rPr>
          <w:rFonts w:ascii="Book Antiqua" w:hAnsi="Book Antiqua" w:cs="Times New Roman"/>
          <w:color w:val="000000" w:themeColor="text1"/>
          <w:sz w:val="24"/>
          <w:szCs w:val="24"/>
          <w:shd w:val="clear" w:color="auto" w:fill="FFFFFF"/>
          <w:lang w:val="en-US"/>
        </w:rPr>
        <w:t>,</w:t>
      </w:r>
      <w:r w:rsidR="00FD296F" w:rsidRPr="004B3A39">
        <w:rPr>
          <w:rFonts w:ascii="Book Antiqua" w:hAnsi="Book Antiqua" w:cs="Times New Roman"/>
          <w:color w:val="000000" w:themeColor="text1"/>
          <w:sz w:val="24"/>
          <w:szCs w:val="24"/>
          <w:shd w:val="clear" w:color="auto" w:fill="FFFFFF"/>
          <w:lang w:val="en-US"/>
        </w:rPr>
        <w:t xml:space="preserve"> by inference, </w:t>
      </w:r>
      <w:r w:rsidR="00FD296F" w:rsidRPr="004B3A39">
        <w:rPr>
          <w:rStyle w:val="highlight"/>
          <w:rFonts w:ascii="Book Antiqua" w:hAnsi="Book Antiqua" w:cs="Times New Roman"/>
          <w:i/>
          <w:color w:val="000000" w:themeColor="text1"/>
          <w:sz w:val="24"/>
          <w:szCs w:val="24"/>
          <w:shd w:val="clear" w:color="auto" w:fill="FFFFFF"/>
          <w:lang w:val="en-US"/>
        </w:rPr>
        <w:t>H</w:t>
      </w:r>
      <w:r w:rsidR="00561E54" w:rsidRPr="004B3A39">
        <w:rPr>
          <w:rStyle w:val="highlight"/>
          <w:rFonts w:ascii="Book Antiqua" w:hAnsi="Book Antiqua" w:cs="Times New Roman"/>
          <w:i/>
          <w:color w:val="000000" w:themeColor="text1"/>
          <w:sz w:val="24"/>
          <w:szCs w:val="24"/>
          <w:shd w:val="clear" w:color="auto" w:fill="FFFFFF"/>
          <w:lang w:val="en-US"/>
        </w:rPr>
        <w:t>.</w:t>
      </w:r>
      <w:r w:rsidR="00FD296F" w:rsidRPr="004B3A39">
        <w:rPr>
          <w:rFonts w:ascii="Book Antiqua" w:hAnsi="Book Antiqua" w:cs="Times New Roman"/>
          <w:i/>
          <w:color w:val="000000" w:themeColor="text1"/>
          <w:sz w:val="24"/>
          <w:szCs w:val="24"/>
          <w:shd w:val="clear" w:color="auto" w:fill="FFFFFF"/>
          <w:lang w:val="en-US"/>
        </w:rPr>
        <w:t> </w:t>
      </w:r>
      <w:r w:rsidR="00FD296F" w:rsidRPr="004B3A39">
        <w:rPr>
          <w:rStyle w:val="highlight"/>
          <w:rFonts w:ascii="Book Antiqua" w:hAnsi="Book Antiqua" w:cs="Times New Roman"/>
          <w:i/>
          <w:color w:val="000000" w:themeColor="text1"/>
          <w:sz w:val="24"/>
          <w:szCs w:val="24"/>
          <w:shd w:val="clear" w:color="auto" w:fill="FFFFFF"/>
          <w:lang w:val="en-US"/>
        </w:rPr>
        <w:t>pylori</w:t>
      </w:r>
      <w:r w:rsidR="00FD296F" w:rsidRPr="004B3A39">
        <w:rPr>
          <w:rFonts w:ascii="Book Antiqua" w:hAnsi="Book Antiqua" w:cs="Times New Roman"/>
          <w:i/>
          <w:color w:val="000000" w:themeColor="text1"/>
          <w:sz w:val="24"/>
          <w:szCs w:val="24"/>
          <w:shd w:val="clear" w:color="auto" w:fill="FFFFFF"/>
          <w:lang w:val="en-US"/>
        </w:rPr>
        <w:t> </w:t>
      </w:r>
      <w:r w:rsidR="00FD296F" w:rsidRPr="004B3A39">
        <w:rPr>
          <w:rStyle w:val="highlight"/>
          <w:rFonts w:ascii="Book Antiqua" w:hAnsi="Book Antiqua" w:cs="Times New Roman"/>
          <w:color w:val="000000" w:themeColor="text1"/>
          <w:sz w:val="24"/>
          <w:szCs w:val="24"/>
          <w:shd w:val="clear" w:color="auto" w:fill="FFFFFF"/>
          <w:lang w:val="en-US"/>
        </w:rPr>
        <w:t>infection</w:t>
      </w:r>
      <w:r w:rsidR="00FD296F" w:rsidRPr="004B3A39">
        <w:rPr>
          <w:rFonts w:ascii="Book Antiqua" w:hAnsi="Book Antiqua" w:cs="Times New Roman"/>
          <w:color w:val="000000" w:themeColor="text1"/>
          <w:sz w:val="24"/>
          <w:szCs w:val="24"/>
          <w:lang w:val="en-US"/>
        </w:rPr>
        <w:t>.</w:t>
      </w:r>
      <w:r w:rsidR="00AA2BC5" w:rsidRPr="004B3A39">
        <w:rPr>
          <w:rFonts w:ascii="Book Antiqua" w:hAnsi="Book Antiqua" w:cs="Times New Roman"/>
          <w:color w:val="000000" w:themeColor="text1"/>
          <w:sz w:val="24"/>
          <w:szCs w:val="24"/>
          <w:lang w:val="en-US"/>
        </w:rPr>
        <w:t xml:space="preserve"> </w:t>
      </w:r>
      <w:r w:rsidR="00342DAD" w:rsidRPr="004B3A39">
        <w:rPr>
          <w:rFonts w:ascii="Book Antiqua" w:hAnsi="Book Antiqua" w:cs="Times New Roman"/>
          <w:color w:val="000000" w:themeColor="text1"/>
          <w:sz w:val="24"/>
          <w:szCs w:val="24"/>
          <w:lang w:val="en-US"/>
        </w:rPr>
        <w:t>The d</w:t>
      </w:r>
      <w:r w:rsidR="006836C9" w:rsidRPr="004B3A39">
        <w:rPr>
          <w:rFonts w:ascii="Book Antiqua" w:hAnsi="Book Antiqua" w:cs="Times New Roman"/>
          <w:color w:val="000000" w:themeColor="text1"/>
          <w:sz w:val="24"/>
          <w:szCs w:val="24"/>
          <w:lang w:val="en-US"/>
        </w:rPr>
        <w:t xml:space="preserve">iscordant data make it impossible to </w:t>
      </w:r>
      <w:r w:rsidR="00342DAD" w:rsidRPr="004B3A39">
        <w:rPr>
          <w:rFonts w:ascii="Book Antiqua" w:hAnsi="Book Antiqua" w:cs="Times New Roman"/>
          <w:color w:val="000000" w:themeColor="text1"/>
          <w:sz w:val="24"/>
          <w:szCs w:val="24"/>
          <w:lang w:val="en-US"/>
        </w:rPr>
        <w:t>provide</w:t>
      </w:r>
      <w:r w:rsidR="00AA2BC5" w:rsidRPr="004B3A39">
        <w:rPr>
          <w:rFonts w:ascii="Book Antiqua" w:hAnsi="Book Antiqua" w:cs="Times New Roman"/>
          <w:color w:val="000000" w:themeColor="text1"/>
          <w:sz w:val="24"/>
          <w:szCs w:val="24"/>
          <w:lang w:val="en-US"/>
        </w:rPr>
        <w:t xml:space="preserve"> </w:t>
      </w:r>
      <w:r w:rsidR="006836C9" w:rsidRPr="004B3A39">
        <w:rPr>
          <w:rFonts w:ascii="Book Antiqua" w:hAnsi="Book Antiqua" w:cs="Times New Roman"/>
          <w:color w:val="000000" w:themeColor="text1"/>
          <w:sz w:val="24"/>
          <w:szCs w:val="24"/>
          <w:lang w:val="en-US"/>
        </w:rPr>
        <w:t>a</w:t>
      </w:r>
      <w:r w:rsidR="00342DAD" w:rsidRPr="004B3A39">
        <w:rPr>
          <w:rFonts w:ascii="Book Antiqua" w:hAnsi="Book Antiqua" w:cs="Times New Roman"/>
          <w:color w:val="000000" w:themeColor="text1"/>
          <w:sz w:val="24"/>
          <w:szCs w:val="24"/>
          <w:lang w:val="en-US"/>
        </w:rPr>
        <w:t xml:space="preserve">n unambiguous </w:t>
      </w:r>
      <w:r w:rsidR="006836C9" w:rsidRPr="004B3A39">
        <w:rPr>
          <w:rFonts w:ascii="Book Antiqua" w:hAnsi="Book Antiqua" w:cs="Times New Roman"/>
          <w:color w:val="000000" w:themeColor="text1"/>
          <w:sz w:val="24"/>
          <w:szCs w:val="24"/>
          <w:lang w:val="en-US"/>
        </w:rPr>
        <w:t xml:space="preserve">definition of </w:t>
      </w:r>
      <w:r w:rsidR="006836C9" w:rsidRPr="004B3A39">
        <w:rPr>
          <w:rFonts w:ascii="Book Antiqua" w:hAnsi="Book Antiqua" w:cs="Times New Roman"/>
          <w:i/>
          <w:color w:val="000000" w:themeColor="text1"/>
          <w:sz w:val="24"/>
          <w:szCs w:val="24"/>
          <w:lang w:val="en-US"/>
        </w:rPr>
        <w:t>H. pylori</w:t>
      </w:r>
      <w:r w:rsidR="006836C9" w:rsidRPr="004B3A39">
        <w:rPr>
          <w:rFonts w:ascii="Book Antiqua" w:hAnsi="Book Antiqua" w:cs="Times New Roman"/>
          <w:color w:val="000000" w:themeColor="text1"/>
          <w:sz w:val="24"/>
          <w:szCs w:val="24"/>
          <w:lang w:val="en-US"/>
        </w:rPr>
        <w:t xml:space="preserve"> as a causal factor </w:t>
      </w:r>
      <w:r w:rsidR="00342DAD" w:rsidRPr="004B3A39">
        <w:rPr>
          <w:rFonts w:ascii="Book Antiqua" w:hAnsi="Book Antiqua" w:cs="Times New Roman"/>
          <w:color w:val="000000" w:themeColor="text1"/>
          <w:sz w:val="24"/>
          <w:szCs w:val="24"/>
          <w:lang w:val="en-US"/>
        </w:rPr>
        <w:t>for</w:t>
      </w:r>
      <w:r w:rsidR="006836C9" w:rsidRPr="004B3A39">
        <w:rPr>
          <w:rFonts w:ascii="Book Antiqua" w:hAnsi="Book Antiqua" w:cs="Times New Roman"/>
          <w:color w:val="000000" w:themeColor="text1"/>
          <w:sz w:val="24"/>
          <w:szCs w:val="24"/>
          <w:lang w:val="en-US"/>
        </w:rPr>
        <w:t xml:space="preserve"> cardiovascular disease</w:t>
      </w:r>
      <w:r w:rsidR="00830A38" w:rsidRPr="004B3A39">
        <w:rPr>
          <w:rFonts w:ascii="Book Antiqua" w:hAnsi="Book Antiqua" w:cs="Times New Roman"/>
          <w:color w:val="000000" w:themeColor="text1"/>
          <w:sz w:val="24"/>
          <w:szCs w:val="24"/>
          <w:lang w:val="en-US"/>
        </w:rPr>
        <w:t>s</w:t>
      </w:r>
      <w:r w:rsidR="006836C9" w:rsidRPr="004B3A39">
        <w:rPr>
          <w:rFonts w:ascii="Book Antiqua" w:hAnsi="Book Antiqua" w:cs="Times New Roman"/>
          <w:color w:val="000000" w:themeColor="text1"/>
          <w:sz w:val="24"/>
          <w:szCs w:val="24"/>
          <w:lang w:val="en-US"/>
        </w:rPr>
        <w:t>.</w:t>
      </w:r>
    </w:p>
    <w:p w:rsidR="002147FB" w:rsidRPr="004B3A39" w:rsidRDefault="002147FB" w:rsidP="008578FD">
      <w:pPr>
        <w:spacing w:after="0" w:line="360" w:lineRule="auto"/>
        <w:ind w:firstLineChars="100" w:firstLine="240"/>
        <w:jc w:val="both"/>
        <w:rPr>
          <w:rFonts w:ascii="Book Antiqua" w:hAnsi="Book Antiqua" w:cs="Times New Roman"/>
          <w:color w:val="000000" w:themeColor="text1"/>
          <w:sz w:val="24"/>
          <w:szCs w:val="24"/>
          <w:lang w:val="en-US" w:eastAsia="zh-CN"/>
        </w:rPr>
      </w:pPr>
    </w:p>
    <w:p w:rsidR="003044D8" w:rsidRPr="004B3A39" w:rsidRDefault="002147FB"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METABOLIC DISEASES</w:t>
      </w:r>
    </w:p>
    <w:p w:rsidR="00AB0A29" w:rsidRPr="004B3A39" w:rsidRDefault="006836C9"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i/>
          <w:color w:val="000000" w:themeColor="text1"/>
          <w:sz w:val="24"/>
          <w:szCs w:val="24"/>
          <w:lang w:val="en-US"/>
        </w:rPr>
        <w:lastRenderedPageBreak/>
        <w:t>H. pylori</w:t>
      </w:r>
      <w:r w:rsidRPr="004B3A39">
        <w:rPr>
          <w:rFonts w:ascii="Book Antiqua" w:hAnsi="Book Antiqua" w:cs="Times New Roman"/>
          <w:color w:val="000000" w:themeColor="text1"/>
          <w:sz w:val="24"/>
          <w:szCs w:val="24"/>
          <w:lang w:val="en-US"/>
        </w:rPr>
        <w:t xml:space="preserve"> infection has </w:t>
      </w:r>
      <w:r w:rsidR="00342DAD" w:rsidRPr="004B3A39">
        <w:rPr>
          <w:rFonts w:ascii="Book Antiqua" w:hAnsi="Book Antiqua" w:cs="Times New Roman"/>
          <w:color w:val="000000" w:themeColor="text1"/>
          <w:sz w:val="24"/>
          <w:szCs w:val="24"/>
          <w:lang w:val="en-US"/>
        </w:rPr>
        <w:t xml:space="preserve">also </w:t>
      </w:r>
      <w:r w:rsidRPr="004B3A39">
        <w:rPr>
          <w:rFonts w:ascii="Book Antiqua" w:hAnsi="Book Antiqua" w:cs="Times New Roman"/>
          <w:color w:val="000000" w:themeColor="text1"/>
          <w:sz w:val="24"/>
          <w:szCs w:val="24"/>
          <w:lang w:val="en-US"/>
        </w:rPr>
        <w:t xml:space="preserve">been </w:t>
      </w:r>
      <w:r w:rsidR="00342DAD" w:rsidRPr="004B3A39">
        <w:rPr>
          <w:rFonts w:ascii="Book Antiqua" w:hAnsi="Book Antiqua" w:cs="Times New Roman"/>
          <w:color w:val="000000" w:themeColor="text1"/>
          <w:sz w:val="24"/>
          <w:szCs w:val="24"/>
          <w:lang w:val="en-US"/>
        </w:rPr>
        <w:t xml:space="preserve">identified as </w:t>
      </w:r>
      <w:r w:rsidRPr="004B3A39">
        <w:rPr>
          <w:rFonts w:ascii="Book Antiqua" w:hAnsi="Book Antiqua" w:cs="Times New Roman"/>
          <w:color w:val="000000" w:themeColor="text1"/>
          <w:sz w:val="24"/>
          <w:szCs w:val="24"/>
          <w:lang w:val="en-US"/>
        </w:rPr>
        <w:t xml:space="preserve">related to </w:t>
      </w:r>
      <w:r w:rsidR="00686297" w:rsidRPr="004B3A39">
        <w:rPr>
          <w:rFonts w:ascii="Book Antiqua" w:hAnsi="Book Antiqua" w:cs="Times New Roman"/>
          <w:color w:val="000000" w:themeColor="text1"/>
          <w:sz w:val="24"/>
          <w:szCs w:val="24"/>
          <w:lang w:val="en-US"/>
        </w:rPr>
        <w:t>alterations</w:t>
      </w:r>
      <w:r w:rsidR="00342DAD" w:rsidRPr="004B3A39">
        <w:rPr>
          <w:rFonts w:ascii="Book Antiqua" w:hAnsi="Book Antiqua" w:cs="Times New Roman"/>
          <w:color w:val="000000" w:themeColor="text1"/>
          <w:sz w:val="24"/>
          <w:szCs w:val="24"/>
          <w:lang w:val="en-US"/>
        </w:rPr>
        <w:t xml:space="preserve"> in</w:t>
      </w:r>
      <w:r w:rsidRPr="004B3A39">
        <w:rPr>
          <w:rFonts w:ascii="Book Antiqua" w:hAnsi="Book Antiqua" w:cs="Times New Roman"/>
          <w:color w:val="000000" w:themeColor="text1"/>
          <w:sz w:val="24"/>
          <w:szCs w:val="24"/>
          <w:lang w:val="en-US"/>
        </w:rPr>
        <w:t xml:space="preserve"> gl</w:t>
      </w:r>
      <w:r w:rsidR="00D3775E" w:rsidRPr="004B3A39">
        <w:rPr>
          <w:rFonts w:ascii="Book Antiqua" w:hAnsi="Book Antiqua" w:cs="Times New Roman"/>
          <w:color w:val="000000" w:themeColor="text1"/>
          <w:sz w:val="24"/>
          <w:szCs w:val="24"/>
          <w:lang w:val="en-US"/>
        </w:rPr>
        <w:t>y</w:t>
      </w:r>
      <w:r w:rsidRPr="004B3A39">
        <w:rPr>
          <w:rFonts w:ascii="Book Antiqua" w:hAnsi="Book Antiqua" w:cs="Times New Roman"/>
          <w:color w:val="000000" w:themeColor="text1"/>
          <w:sz w:val="24"/>
          <w:szCs w:val="24"/>
          <w:lang w:val="en-US"/>
        </w:rPr>
        <w:t>colipid metabolism</w:t>
      </w:r>
      <w:r w:rsidR="00613704" w:rsidRPr="004B3A39">
        <w:rPr>
          <w:rFonts w:ascii="Book Antiqua" w:hAnsi="Book Antiqua" w:cs="Times New Roman"/>
          <w:color w:val="000000" w:themeColor="text1"/>
          <w:sz w:val="24"/>
          <w:szCs w:val="24"/>
          <w:lang w:val="en-US"/>
        </w:rPr>
        <w:t>. T</w:t>
      </w:r>
      <w:r w:rsidRPr="004B3A39">
        <w:rPr>
          <w:rFonts w:ascii="Book Antiqua" w:hAnsi="Book Antiqua" w:cs="Times New Roman"/>
          <w:color w:val="000000" w:themeColor="text1"/>
          <w:sz w:val="24"/>
          <w:szCs w:val="24"/>
          <w:lang w:val="en-US"/>
        </w:rPr>
        <w:t xml:space="preserve">he role of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 </w:t>
      </w:r>
      <w:r w:rsidR="00AB0A29" w:rsidRPr="004B3A39">
        <w:rPr>
          <w:rFonts w:ascii="Book Antiqua" w:hAnsi="Book Antiqua" w:cs="Times New Roman"/>
          <w:color w:val="000000" w:themeColor="text1"/>
          <w:sz w:val="24"/>
          <w:szCs w:val="24"/>
          <w:lang w:val="en-US"/>
        </w:rPr>
        <w:t xml:space="preserve">in </w:t>
      </w:r>
      <w:r w:rsidR="00342DAD" w:rsidRPr="004B3A39">
        <w:rPr>
          <w:rFonts w:ascii="Book Antiqua" w:hAnsi="Book Antiqua" w:cs="Times New Roman"/>
          <w:color w:val="000000" w:themeColor="text1"/>
          <w:sz w:val="24"/>
          <w:szCs w:val="24"/>
          <w:lang w:val="en-US"/>
        </w:rPr>
        <w:t>d</w:t>
      </w:r>
      <w:r w:rsidR="00AB0A29" w:rsidRPr="004B3A39">
        <w:rPr>
          <w:rFonts w:ascii="Book Antiqua" w:hAnsi="Book Antiqua" w:cs="Times New Roman"/>
          <w:color w:val="000000" w:themeColor="text1"/>
          <w:sz w:val="24"/>
          <w:szCs w:val="24"/>
          <w:lang w:val="en-US"/>
        </w:rPr>
        <w:t xml:space="preserve">iabetes </w:t>
      </w:r>
      <w:r w:rsidR="00342DAD" w:rsidRPr="004B3A39">
        <w:rPr>
          <w:rFonts w:ascii="Book Antiqua" w:hAnsi="Book Antiqua" w:cs="Times New Roman"/>
          <w:color w:val="000000" w:themeColor="text1"/>
          <w:sz w:val="24"/>
          <w:szCs w:val="24"/>
          <w:lang w:val="en-US"/>
        </w:rPr>
        <w:t>m</w:t>
      </w:r>
      <w:r w:rsidR="00AB0A29" w:rsidRPr="004B3A39">
        <w:rPr>
          <w:rFonts w:ascii="Book Antiqua" w:hAnsi="Book Antiqua" w:cs="Times New Roman"/>
          <w:color w:val="000000" w:themeColor="text1"/>
          <w:sz w:val="24"/>
          <w:szCs w:val="24"/>
          <w:lang w:val="en-US"/>
        </w:rPr>
        <w:t xml:space="preserve">ellitus (DM), </w:t>
      </w:r>
      <w:r w:rsidR="00342DAD" w:rsidRPr="004B3A39">
        <w:rPr>
          <w:rFonts w:ascii="Book Antiqua" w:hAnsi="Book Antiqua" w:cs="Times New Roman"/>
          <w:color w:val="000000" w:themeColor="text1"/>
          <w:sz w:val="24"/>
          <w:szCs w:val="24"/>
          <w:lang w:val="en-US"/>
        </w:rPr>
        <w:t>i</w:t>
      </w:r>
      <w:r w:rsidR="00AB0A29" w:rsidRPr="004B3A39">
        <w:rPr>
          <w:rFonts w:ascii="Book Antiqua" w:hAnsi="Book Antiqua" w:cs="Times New Roman"/>
          <w:color w:val="000000" w:themeColor="text1"/>
          <w:sz w:val="24"/>
          <w:szCs w:val="24"/>
          <w:lang w:val="en-US"/>
        </w:rPr>
        <w:t xml:space="preserve">nsulin </w:t>
      </w:r>
      <w:r w:rsidR="00342DAD" w:rsidRPr="004B3A39">
        <w:rPr>
          <w:rFonts w:ascii="Book Antiqua" w:hAnsi="Book Antiqua" w:cs="Times New Roman"/>
          <w:color w:val="000000" w:themeColor="text1"/>
          <w:sz w:val="24"/>
          <w:szCs w:val="24"/>
          <w:lang w:val="en-US"/>
        </w:rPr>
        <w:t>r</w:t>
      </w:r>
      <w:r w:rsidR="00AB0A29" w:rsidRPr="004B3A39">
        <w:rPr>
          <w:rFonts w:ascii="Book Antiqua" w:hAnsi="Book Antiqua" w:cs="Times New Roman"/>
          <w:color w:val="000000" w:themeColor="text1"/>
          <w:sz w:val="24"/>
          <w:szCs w:val="24"/>
          <w:lang w:val="en-US"/>
        </w:rPr>
        <w:t xml:space="preserve">esistance </w:t>
      </w:r>
      <w:r w:rsidR="00342DAD" w:rsidRPr="004B3A39">
        <w:rPr>
          <w:rFonts w:ascii="Book Antiqua" w:hAnsi="Book Antiqua" w:cs="Times New Roman"/>
          <w:color w:val="000000" w:themeColor="text1"/>
          <w:sz w:val="24"/>
          <w:szCs w:val="24"/>
          <w:lang w:val="en-US"/>
        </w:rPr>
        <w:t>s</w:t>
      </w:r>
      <w:r w:rsidR="00AB0A29" w:rsidRPr="004B3A39">
        <w:rPr>
          <w:rFonts w:ascii="Book Antiqua" w:hAnsi="Book Antiqua" w:cs="Times New Roman"/>
          <w:color w:val="000000" w:themeColor="text1"/>
          <w:sz w:val="24"/>
          <w:szCs w:val="24"/>
          <w:lang w:val="en-US"/>
        </w:rPr>
        <w:t>yndrome (IR),</w:t>
      </w:r>
      <w:r w:rsidR="00342DAD" w:rsidRPr="004B3A39">
        <w:rPr>
          <w:rFonts w:ascii="Book Antiqua" w:hAnsi="Book Antiqua" w:cs="Times New Roman"/>
          <w:color w:val="000000" w:themeColor="text1"/>
          <w:sz w:val="24"/>
          <w:szCs w:val="24"/>
          <w:lang w:val="en-US"/>
        </w:rPr>
        <w:t xml:space="preserve"> and</w:t>
      </w:r>
      <w:r w:rsidR="00AA2BC5" w:rsidRPr="004B3A39">
        <w:rPr>
          <w:rFonts w:ascii="Book Antiqua" w:hAnsi="Book Antiqua" w:cs="Times New Roman"/>
          <w:color w:val="000000" w:themeColor="text1"/>
          <w:sz w:val="24"/>
          <w:szCs w:val="24"/>
          <w:lang w:val="en-US"/>
        </w:rPr>
        <w:t xml:space="preserve"> </w:t>
      </w:r>
      <w:r w:rsidR="00615478" w:rsidRPr="004B3A39">
        <w:rPr>
          <w:rFonts w:ascii="Book Antiqua" w:hAnsi="Book Antiqua" w:cs="Times New Roman"/>
          <w:color w:val="000000" w:themeColor="text1"/>
          <w:sz w:val="24"/>
          <w:szCs w:val="24"/>
          <w:lang w:val="en-US"/>
        </w:rPr>
        <w:t>metabolic</w:t>
      </w:r>
      <w:r w:rsidR="00AA2BC5" w:rsidRPr="004B3A39">
        <w:rPr>
          <w:rFonts w:ascii="Book Antiqua" w:hAnsi="Book Antiqua" w:cs="Times New Roman"/>
          <w:color w:val="000000" w:themeColor="text1"/>
          <w:sz w:val="24"/>
          <w:szCs w:val="24"/>
          <w:lang w:val="en-US"/>
        </w:rPr>
        <w:t xml:space="preserve"> </w:t>
      </w:r>
      <w:r w:rsidR="00342DAD" w:rsidRPr="004B3A39">
        <w:rPr>
          <w:rFonts w:ascii="Book Antiqua" w:hAnsi="Book Antiqua" w:cs="Times New Roman"/>
          <w:color w:val="000000" w:themeColor="text1"/>
          <w:sz w:val="24"/>
          <w:szCs w:val="24"/>
          <w:lang w:val="en-US"/>
        </w:rPr>
        <w:t>s</w:t>
      </w:r>
      <w:r w:rsidR="00615478" w:rsidRPr="004B3A39">
        <w:rPr>
          <w:rFonts w:ascii="Book Antiqua" w:hAnsi="Book Antiqua" w:cs="Times New Roman"/>
          <w:color w:val="000000" w:themeColor="text1"/>
          <w:sz w:val="24"/>
          <w:szCs w:val="24"/>
          <w:lang w:val="en-US"/>
        </w:rPr>
        <w:t xml:space="preserve">yndrome </w:t>
      </w:r>
      <w:r w:rsidR="00AB0A29" w:rsidRPr="004B3A39">
        <w:rPr>
          <w:rFonts w:ascii="Book Antiqua" w:hAnsi="Book Antiqua" w:cs="Times New Roman"/>
          <w:color w:val="000000" w:themeColor="text1"/>
          <w:sz w:val="24"/>
          <w:szCs w:val="24"/>
          <w:lang w:val="en-US"/>
        </w:rPr>
        <w:t xml:space="preserve">(SMet) </w:t>
      </w:r>
      <w:r w:rsidR="00FC34B0" w:rsidRPr="004B3A39">
        <w:rPr>
          <w:rFonts w:ascii="Book Antiqua" w:hAnsi="Book Antiqua" w:cs="Times New Roman"/>
          <w:color w:val="000000" w:themeColor="text1"/>
          <w:sz w:val="24"/>
          <w:szCs w:val="24"/>
          <w:lang w:val="en-US"/>
        </w:rPr>
        <w:t xml:space="preserve">is </w:t>
      </w:r>
      <w:r w:rsidRPr="004B3A39">
        <w:rPr>
          <w:rFonts w:ascii="Book Antiqua" w:hAnsi="Book Antiqua" w:cs="Times New Roman"/>
          <w:color w:val="000000" w:themeColor="text1"/>
          <w:sz w:val="24"/>
          <w:szCs w:val="24"/>
          <w:lang w:val="en-US"/>
        </w:rPr>
        <w:t xml:space="preserve">still rather controversial, and in some cases, appears to </w:t>
      </w:r>
      <w:r w:rsidR="00FC34B0" w:rsidRPr="004B3A39">
        <w:rPr>
          <w:rFonts w:ascii="Book Antiqua" w:hAnsi="Book Antiqua" w:cs="Times New Roman"/>
          <w:color w:val="000000" w:themeColor="text1"/>
          <w:sz w:val="24"/>
          <w:szCs w:val="24"/>
          <w:lang w:val="en-US"/>
        </w:rPr>
        <w:t>bear</w:t>
      </w:r>
      <w:r w:rsidRPr="004B3A39">
        <w:rPr>
          <w:rFonts w:ascii="Book Antiqua" w:hAnsi="Book Antiqua" w:cs="Times New Roman"/>
          <w:color w:val="000000" w:themeColor="text1"/>
          <w:sz w:val="24"/>
          <w:szCs w:val="24"/>
          <w:lang w:val="en-US"/>
        </w:rPr>
        <w:t xml:space="preserve"> marginal weight</w:t>
      </w:r>
      <w:r w:rsidR="00AB0A29" w:rsidRPr="004B3A39">
        <w:rPr>
          <w:rFonts w:ascii="Book Antiqua" w:hAnsi="Book Antiqua" w:cs="Times New Roman"/>
          <w:color w:val="000000" w:themeColor="text1"/>
          <w:sz w:val="24"/>
          <w:szCs w:val="24"/>
          <w:lang w:val="en-US"/>
        </w:rPr>
        <w:t xml:space="preserve">. </w:t>
      </w:r>
    </w:p>
    <w:p w:rsidR="00B363EF" w:rsidRPr="004B3A39" w:rsidRDefault="00AB0A29" w:rsidP="002147FB">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The association between </w:t>
      </w:r>
      <w:r w:rsidRPr="004B3A39">
        <w:rPr>
          <w:rFonts w:ascii="Book Antiqua" w:hAnsi="Book Antiqua" w:cs="Times New Roman"/>
          <w:i/>
          <w:color w:val="000000" w:themeColor="text1"/>
          <w:sz w:val="24"/>
          <w:szCs w:val="24"/>
          <w:lang w:val="en-US"/>
        </w:rPr>
        <w:t>H.</w:t>
      </w:r>
      <w:r w:rsidR="009514C5">
        <w:rPr>
          <w:rFonts w:ascii="Book Antiqua" w:hAnsi="Book Antiqua" w:cs="Times New Roman" w:hint="eastAsia"/>
          <w:i/>
          <w:color w:val="000000" w:themeColor="text1"/>
          <w:sz w:val="24"/>
          <w:szCs w:val="24"/>
          <w:lang w:val="en-US" w:eastAsia="zh-CN"/>
        </w:rPr>
        <w:t xml:space="preserve"> </w:t>
      </w:r>
      <w:r w:rsidRPr="004B3A39">
        <w:rPr>
          <w:rFonts w:ascii="Book Antiqua" w:hAnsi="Book Antiqua" w:cs="Times New Roman"/>
          <w:i/>
          <w:color w:val="000000" w:themeColor="text1"/>
          <w:sz w:val="24"/>
          <w:szCs w:val="24"/>
          <w:lang w:val="en-US"/>
        </w:rPr>
        <w:t>pylori</w:t>
      </w:r>
      <w:r w:rsidRPr="004B3A39">
        <w:rPr>
          <w:rFonts w:ascii="Book Antiqua" w:hAnsi="Book Antiqua" w:cs="Times New Roman"/>
          <w:color w:val="000000" w:themeColor="text1"/>
          <w:sz w:val="24"/>
          <w:szCs w:val="24"/>
          <w:lang w:val="en-US"/>
        </w:rPr>
        <w:t xml:space="preserve"> infection and DM has been suggested recently</w:t>
      </w:r>
      <w:r w:rsidR="00FC34B0" w:rsidRPr="004B3A39">
        <w:rPr>
          <w:rFonts w:ascii="Book Antiqua" w:hAnsi="Book Antiqua" w:cs="Times New Roman"/>
          <w:color w:val="000000" w:themeColor="text1"/>
          <w:sz w:val="24"/>
          <w:szCs w:val="24"/>
          <w:lang w:val="en-US"/>
        </w:rPr>
        <w:t xml:space="preserve"> but</w:t>
      </w:r>
      <w:r w:rsidR="00D85202" w:rsidRPr="004B3A39">
        <w:rPr>
          <w:rFonts w:ascii="Book Antiqua" w:hAnsi="Book Antiqua" w:cs="Times New Roman"/>
          <w:color w:val="000000" w:themeColor="text1"/>
          <w:sz w:val="24"/>
          <w:szCs w:val="24"/>
          <w:lang w:val="en-US"/>
        </w:rPr>
        <w:t xml:space="preserve"> still appears rather </w:t>
      </w:r>
      <w:proofErr w:type="gramStart"/>
      <w:r w:rsidR="00D85202" w:rsidRPr="004B3A39">
        <w:rPr>
          <w:rFonts w:ascii="Book Antiqua" w:hAnsi="Book Antiqua" w:cs="Times New Roman"/>
          <w:color w:val="000000" w:themeColor="text1"/>
          <w:sz w:val="24"/>
          <w:szCs w:val="24"/>
          <w:lang w:val="en-US"/>
        </w:rPr>
        <w:t>unclear</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146</w:t>
      </w:r>
      <w:r w:rsidR="00437469"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 </w:t>
      </w:r>
      <w:r w:rsidR="00FC34B0" w:rsidRPr="004B3A39">
        <w:rPr>
          <w:rFonts w:ascii="Book Antiqua" w:hAnsi="Book Antiqua" w:cs="Times New Roman"/>
          <w:color w:val="000000" w:themeColor="text1"/>
          <w:sz w:val="24"/>
          <w:szCs w:val="24"/>
          <w:lang w:val="en-US"/>
        </w:rPr>
        <w:t>In a study of a Chinese population,</w:t>
      </w:r>
      <w:r w:rsidR="00AA2BC5"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Hsieh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147</w:t>
      </w:r>
      <w:r w:rsidR="00437469"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demonstrated how high levels of glycated hemoglobin (HbA1c) were significantly associated with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 in patients aged</w:t>
      </w:r>
      <w:r w:rsidR="00CA75A4" w:rsidRPr="004B3A39">
        <w:rPr>
          <w:rFonts w:ascii="Book Antiqua" w:hAnsi="Book Antiqua" w:cs="Times New Roman" w:hint="eastAsia"/>
          <w:color w:val="000000" w:themeColor="text1"/>
          <w:sz w:val="24"/>
          <w:szCs w:val="24"/>
          <w:lang w:val="en-US" w:eastAsia="zh-CN"/>
        </w:rPr>
        <w:t xml:space="preserve"> </w:t>
      </w:r>
      <w:r w:rsidRPr="004B3A39">
        <w:rPr>
          <w:rFonts w:ascii="Book Antiqua" w:hAnsi="Book Antiqua" w:cs="Times New Roman"/>
          <w:color w:val="000000" w:themeColor="text1"/>
          <w:sz w:val="24"/>
          <w:szCs w:val="24"/>
          <w:lang w:val="en-US"/>
        </w:rPr>
        <w:t>&gt; 65 years.</w:t>
      </w:r>
      <w:r w:rsidR="00AA2BC5" w:rsidRPr="004B3A39">
        <w:rPr>
          <w:rFonts w:ascii="Book Antiqua" w:hAnsi="Book Antiqua" w:cs="Times New Roman"/>
          <w:color w:val="000000" w:themeColor="text1"/>
          <w:sz w:val="24"/>
          <w:szCs w:val="24"/>
          <w:lang w:val="en-US"/>
        </w:rPr>
        <w:t xml:space="preserve"> </w:t>
      </w:r>
      <w:r w:rsidR="00731899" w:rsidRPr="004B3A39">
        <w:rPr>
          <w:rStyle w:val="element-citation"/>
          <w:rFonts w:ascii="Book Antiqua" w:hAnsi="Book Antiqua" w:cs="Times New Roman"/>
          <w:color w:val="000000" w:themeColor="text1"/>
          <w:sz w:val="24"/>
          <w:szCs w:val="24"/>
          <w:shd w:val="clear" w:color="auto" w:fill="FFFFFF"/>
          <w:lang w:val="en-US"/>
        </w:rPr>
        <w:t xml:space="preserve">Bégué </w:t>
      </w:r>
      <w:r w:rsidR="00187228" w:rsidRPr="004B3A39">
        <w:rPr>
          <w:rFonts w:ascii="Book Antiqua" w:hAnsi="Book Antiqua" w:cs="Times New Roman"/>
          <w:i/>
          <w:color w:val="000000" w:themeColor="text1"/>
          <w:sz w:val="24"/>
          <w:szCs w:val="24"/>
          <w:shd w:val="clear" w:color="auto" w:fill="FFFFFF"/>
          <w:lang w:val="en-US"/>
        </w:rPr>
        <w:t xml:space="preserve">et </w:t>
      </w:r>
      <w:proofErr w:type="gramStart"/>
      <w:r w:rsidR="00187228" w:rsidRPr="004B3A39">
        <w:rPr>
          <w:rFonts w:ascii="Book Antiqua" w:hAnsi="Book Antiqua" w:cs="Times New Roman"/>
          <w:i/>
          <w:color w:val="000000" w:themeColor="text1"/>
          <w:sz w:val="24"/>
          <w:szCs w:val="24"/>
          <w:shd w:val="clear" w:color="auto" w:fill="FFFFFF"/>
          <w:lang w:val="en-US"/>
        </w:rPr>
        <w:t>al</w:t>
      </w:r>
      <w:r w:rsidR="008205B0" w:rsidRPr="004B3A39">
        <w:rPr>
          <w:rFonts w:ascii="Book Antiqua" w:hAnsi="Book Antiqua" w:cs="Times New Roman"/>
          <w:color w:val="000000" w:themeColor="text1"/>
          <w:sz w:val="24"/>
          <w:szCs w:val="24"/>
          <w:vertAlign w:val="superscript"/>
          <w:lang w:val="en-US"/>
        </w:rPr>
        <w:t>[</w:t>
      </w:r>
      <w:proofErr w:type="gramEnd"/>
      <w:r w:rsidR="008205B0" w:rsidRPr="004B3A39">
        <w:rPr>
          <w:rFonts w:ascii="Book Antiqua" w:hAnsi="Book Antiqua" w:cs="Times New Roman"/>
          <w:color w:val="000000" w:themeColor="text1"/>
          <w:sz w:val="24"/>
          <w:szCs w:val="24"/>
          <w:vertAlign w:val="superscript"/>
          <w:lang w:val="en-US"/>
        </w:rPr>
        <w:t>148]</w:t>
      </w:r>
      <w:r w:rsidR="00187228" w:rsidRPr="004B3A39">
        <w:rPr>
          <w:rFonts w:ascii="Book Antiqua" w:hAnsi="Book Antiqua" w:cs="Times New Roman"/>
          <w:color w:val="000000" w:themeColor="text1"/>
          <w:sz w:val="24"/>
          <w:szCs w:val="24"/>
          <w:shd w:val="clear" w:color="auto" w:fill="FFFFFF"/>
          <w:lang w:val="en-US"/>
        </w:rPr>
        <w:t xml:space="preserve"> </w:t>
      </w:r>
      <w:r w:rsidR="00731899" w:rsidRPr="004B3A39">
        <w:rPr>
          <w:rFonts w:ascii="Book Antiqua" w:hAnsi="Book Antiqua" w:cs="Times New Roman"/>
          <w:color w:val="000000" w:themeColor="text1"/>
          <w:sz w:val="24"/>
          <w:szCs w:val="24"/>
          <w:shd w:val="clear" w:color="auto" w:fill="FFFFFF"/>
          <w:lang w:val="en-US"/>
        </w:rPr>
        <w:t>demonstrated that</w:t>
      </w:r>
      <w:r w:rsidR="00AA2BC5" w:rsidRPr="004B3A39">
        <w:rPr>
          <w:rFonts w:ascii="Book Antiqua" w:hAnsi="Book Antiqua" w:cs="Times New Roman"/>
          <w:color w:val="000000" w:themeColor="text1"/>
          <w:sz w:val="24"/>
          <w:szCs w:val="24"/>
          <w:shd w:val="clear" w:color="auto" w:fill="FFFFFF"/>
          <w:lang w:val="en-US"/>
        </w:rPr>
        <w:t xml:space="preserve"> </w:t>
      </w:r>
      <w:r w:rsidR="00573632" w:rsidRPr="004B3A39">
        <w:rPr>
          <w:rStyle w:val="highlight"/>
          <w:rFonts w:ascii="Book Antiqua" w:hAnsi="Book Antiqua" w:cs="Times New Roman"/>
          <w:color w:val="000000" w:themeColor="text1"/>
          <w:sz w:val="24"/>
          <w:szCs w:val="24"/>
          <w:shd w:val="clear" w:color="auto" w:fill="FFFFFF"/>
          <w:lang w:val="en-US"/>
        </w:rPr>
        <w:t>eradication</w:t>
      </w:r>
      <w:r w:rsidR="00573632" w:rsidRPr="004B3A39">
        <w:rPr>
          <w:rFonts w:ascii="Book Antiqua" w:hAnsi="Book Antiqua" w:cs="Times New Roman"/>
          <w:color w:val="000000" w:themeColor="text1"/>
          <w:sz w:val="24"/>
          <w:szCs w:val="24"/>
          <w:shd w:val="clear" w:color="auto" w:fill="FFFFFF"/>
          <w:lang w:val="en-US"/>
        </w:rPr>
        <w:t xml:space="preserve"> of </w:t>
      </w:r>
      <w:r w:rsidR="00573632" w:rsidRPr="004B3A39">
        <w:rPr>
          <w:rFonts w:ascii="Book Antiqua" w:hAnsi="Book Antiqua" w:cs="Times New Roman"/>
          <w:i/>
          <w:color w:val="000000" w:themeColor="text1"/>
          <w:sz w:val="24"/>
          <w:szCs w:val="24"/>
          <w:shd w:val="clear" w:color="auto" w:fill="FFFFFF"/>
          <w:lang w:val="en-US"/>
        </w:rPr>
        <w:t>H. </w:t>
      </w:r>
      <w:r w:rsidR="00573632" w:rsidRPr="004B3A39">
        <w:rPr>
          <w:rStyle w:val="highlight"/>
          <w:rFonts w:ascii="Book Antiqua" w:hAnsi="Book Antiqua" w:cs="Times New Roman"/>
          <w:i/>
          <w:color w:val="000000" w:themeColor="text1"/>
          <w:sz w:val="24"/>
          <w:szCs w:val="24"/>
          <w:shd w:val="clear" w:color="auto" w:fill="FFFFFF"/>
          <w:lang w:val="en-US"/>
        </w:rPr>
        <w:t>pylori</w:t>
      </w:r>
      <w:r w:rsidR="00573632" w:rsidRPr="004B3A39">
        <w:rPr>
          <w:rFonts w:ascii="Book Antiqua" w:hAnsi="Book Antiqua" w:cs="Times New Roman"/>
          <w:color w:val="000000" w:themeColor="text1"/>
          <w:sz w:val="24"/>
          <w:szCs w:val="24"/>
          <w:shd w:val="clear" w:color="auto" w:fill="FFFFFF"/>
          <w:lang w:val="en-US"/>
        </w:rPr>
        <w:t> infection in patients with </w:t>
      </w:r>
      <w:r w:rsidR="00FC34B0" w:rsidRPr="004B3A39">
        <w:rPr>
          <w:rFonts w:ascii="Book Antiqua" w:hAnsi="Book Antiqua" w:cs="Times New Roman"/>
          <w:color w:val="000000" w:themeColor="text1"/>
          <w:sz w:val="24"/>
          <w:szCs w:val="24"/>
          <w:shd w:val="clear" w:color="auto" w:fill="FFFFFF"/>
          <w:lang w:val="en-US"/>
        </w:rPr>
        <w:t xml:space="preserve">type 1 </w:t>
      </w:r>
      <w:r w:rsidR="006C0660" w:rsidRPr="004B3A39">
        <w:rPr>
          <w:rFonts w:ascii="Book Antiqua" w:hAnsi="Book Antiqua" w:cs="Times New Roman"/>
          <w:color w:val="000000" w:themeColor="text1"/>
          <w:sz w:val="24"/>
          <w:szCs w:val="24"/>
          <w:shd w:val="clear" w:color="auto" w:fill="FFFFFF"/>
          <w:lang w:val="en-US"/>
        </w:rPr>
        <w:t>DM</w:t>
      </w:r>
      <w:r w:rsidR="00AA2BC5" w:rsidRPr="004B3A39">
        <w:rPr>
          <w:rFonts w:ascii="Book Antiqua" w:hAnsi="Book Antiqua" w:cs="Times New Roman"/>
          <w:color w:val="000000" w:themeColor="text1"/>
          <w:sz w:val="24"/>
          <w:szCs w:val="24"/>
          <w:shd w:val="clear" w:color="auto" w:fill="FFFFFF"/>
          <w:lang w:val="en-US"/>
        </w:rPr>
        <w:t xml:space="preserve"> </w:t>
      </w:r>
      <w:r w:rsidR="00573632" w:rsidRPr="004B3A39">
        <w:rPr>
          <w:rFonts w:ascii="Book Antiqua" w:hAnsi="Book Antiqua" w:cs="Times New Roman"/>
          <w:color w:val="000000" w:themeColor="text1"/>
          <w:sz w:val="24"/>
          <w:szCs w:val="24"/>
          <w:shd w:val="clear" w:color="auto" w:fill="FFFFFF"/>
          <w:lang w:val="en-US"/>
        </w:rPr>
        <w:t>might be associated with better control of </w:t>
      </w:r>
      <w:r w:rsidR="00573632" w:rsidRPr="004B3A39">
        <w:rPr>
          <w:rStyle w:val="highlight"/>
          <w:rFonts w:ascii="Book Antiqua" w:hAnsi="Book Antiqua" w:cs="Times New Roman"/>
          <w:color w:val="000000" w:themeColor="text1"/>
          <w:sz w:val="24"/>
          <w:szCs w:val="24"/>
          <w:shd w:val="clear" w:color="auto" w:fill="FFFFFF"/>
          <w:lang w:val="en-US"/>
        </w:rPr>
        <w:t>glycemia</w:t>
      </w:r>
      <w:r w:rsidR="00FC34B0" w:rsidRPr="004B3A39">
        <w:rPr>
          <w:rStyle w:val="highlight"/>
          <w:rFonts w:ascii="Book Antiqua" w:hAnsi="Book Antiqua" w:cs="Times New Roman"/>
          <w:color w:val="000000" w:themeColor="text1"/>
          <w:sz w:val="24"/>
          <w:szCs w:val="24"/>
          <w:shd w:val="clear" w:color="auto" w:fill="FFFFFF"/>
          <w:lang w:val="en-US"/>
        </w:rPr>
        <w:t xml:space="preserve"> by</w:t>
      </w:r>
      <w:r w:rsidR="00731899" w:rsidRPr="004B3A39">
        <w:rPr>
          <w:rStyle w:val="highlight"/>
          <w:rFonts w:ascii="Book Antiqua" w:hAnsi="Book Antiqua" w:cs="Times New Roman"/>
          <w:color w:val="000000" w:themeColor="text1"/>
          <w:sz w:val="24"/>
          <w:szCs w:val="24"/>
          <w:shd w:val="clear" w:color="auto" w:fill="FFFFFF"/>
          <w:lang w:val="en-US"/>
        </w:rPr>
        <w:t xml:space="preserve"> evaluating </w:t>
      </w:r>
      <w:r w:rsidR="00187228" w:rsidRPr="004B3A39">
        <w:rPr>
          <w:rFonts w:ascii="Book Antiqua" w:hAnsi="Book Antiqua" w:cs="Times New Roman"/>
          <w:color w:val="000000" w:themeColor="text1"/>
          <w:sz w:val="24"/>
          <w:szCs w:val="24"/>
          <w:lang w:val="en-US"/>
        </w:rPr>
        <w:t>HbA1c</w:t>
      </w:r>
      <w:r w:rsidR="00731899" w:rsidRPr="004B3A39">
        <w:rPr>
          <w:rFonts w:ascii="Book Antiqua" w:hAnsi="Book Antiqua" w:cs="Times New Roman"/>
          <w:color w:val="000000" w:themeColor="text1"/>
          <w:sz w:val="24"/>
          <w:szCs w:val="24"/>
          <w:lang w:val="en-US"/>
        </w:rPr>
        <w:t xml:space="preserve">, </w:t>
      </w:r>
      <w:r w:rsidR="00FC34B0" w:rsidRPr="004B3A39">
        <w:rPr>
          <w:rFonts w:ascii="Book Antiqua" w:hAnsi="Book Antiqua" w:cs="Times New Roman"/>
          <w:color w:val="000000" w:themeColor="text1"/>
          <w:sz w:val="24"/>
          <w:szCs w:val="24"/>
          <w:lang w:val="en-US"/>
        </w:rPr>
        <w:t xml:space="preserve">which is </w:t>
      </w:r>
      <w:r w:rsidR="00731899" w:rsidRPr="004B3A39">
        <w:rPr>
          <w:rFonts w:ascii="Book Antiqua" w:hAnsi="Book Antiqua" w:cs="Times New Roman"/>
          <w:color w:val="000000" w:themeColor="text1"/>
          <w:sz w:val="24"/>
          <w:szCs w:val="24"/>
          <w:lang w:val="en-US"/>
        </w:rPr>
        <w:t xml:space="preserve">an important indicator of long-term glycemic control, within two years </w:t>
      </w:r>
      <w:r w:rsidR="00437469" w:rsidRPr="004B3A39">
        <w:rPr>
          <w:rFonts w:ascii="Book Antiqua" w:hAnsi="Book Antiqua" w:cs="Times New Roman"/>
          <w:color w:val="000000" w:themeColor="text1"/>
          <w:sz w:val="24"/>
          <w:szCs w:val="24"/>
          <w:lang w:val="en-US"/>
        </w:rPr>
        <w:t xml:space="preserve">after </w:t>
      </w:r>
      <w:r w:rsidR="00FC34B0" w:rsidRPr="004B3A39">
        <w:rPr>
          <w:rFonts w:ascii="Book Antiqua" w:hAnsi="Book Antiqua" w:cs="Times New Roman"/>
          <w:color w:val="000000" w:themeColor="text1"/>
          <w:sz w:val="24"/>
          <w:szCs w:val="24"/>
          <w:lang w:val="en-US"/>
        </w:rPr>
        <w:t xml:space="preserve">the </w:t>
      </w:r>
      <w:r w:rsidR="00437469" w:rsidRPr="004B3A39">
        <w:rPr>
          <w:rFonts w:ascii="Book Antiqua" w:hAnsi="Book Antiqua" w:cs="Times New Roman"/>
          <w:color w:val="000000" w:themeColor="text1"/>
          <w:sz w:val="24"/>
          <w:szCs w:val="24"/>
          <w:lang w:val="en-US"/>
        </w:rPr>
        <w:t xml:space="preserve">eradication of </w:t>
      </w:r>
      <w:r w:rsidR="00FC34B0" w:rsidRPr="004B3A39">
        <w:rPr>
          <w:rFonts w:ascii="Book Antiqua" w:hAnsi="Book Antiqua" w:cs="Times New Roman"/>
          <w:color w:val="000000" w:themeColor="text1"/>
          <w:sz w:val="24"/>
          <w:szCs w:val="24"/>
          <w:lang w:val="en-US"/>
        </w:rPr>
        <w:t xml:space="preserve">the </w:t>
      </w:r>
      <w:r w:rsidR="00437469" w:rsidRPr="004B3A39">
        <w:rPr>
          <w:rFonts w:ascii="Book Antiqua" w:hAnsi="Book Antiqua" w:cs="Times New Roman"/>
          <w:color w:val="000000" w:themeColor="text1"/>
          <w:sz w:val="24"/>
          <w:szCs w:val="24"/>
          <w:lang w:val="en-US"/>
        </w:rPr>
        <w:t>infection</w:t>
      </w:r>
      <w:r w:rsidRPr="004B3A39">
        <w:rPr>
          <w:rFonts w:ascii="Book Antiqua" w:hAnsi="Book Antiqua" w:cs="Times New Roman"/>
          <w:color w:val="000000" w:themeColor="text1"/>
          <w:sz w:val="24"/>
          <w:szCs w:val="24"/>
          <w:lang w:val="en-US"/>
        </w:rPr>
        <w:t xml:space="preserve">. In contrast, </w:t>
      </w:r>
      <w:r w:rsidR="00FC34B0" w:rsidRPr="004B3A39">
        <w:rPr>
          <w:rFonts w:ascii="Book Antiqua" w:hAnsi="Book Antiqua" w:cs="Times New Roman"/>
          <w:color w:val="000000" w:themeColor="text1"/>
          <w:sz w:val="24"/>
          <w:szCs w:val="24"/>
          <w:lang w:val="en-US"/>
        </w:rPr>
        <w:t xml:space="preserve">in 141 patients with type 2 DM, </w:t>
      </w:r>
      <w:r w:rsidRPr="004B3A39">
        <w:rPr>
          <w:rFonts w:ascii="Book Antiqua" w:hAnsi="Book Antiqua" w:cs="Times New Roman"/>
          <w:color w:val="000000" w:themeColor="text1"/>
          <w:sz w:val="24"/>
          <w:szCs w:val="24"/>
          <w:lang w:val="en-US"/>
        </w:rPr>
        <w:t xml:space="preserve">Demir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149</w:t>
      </w:r>
      <w:r w:rsidR="00437469" w:rsidRPr="004B3A39">
        <w:rPr>
          <w:rFonts w:ascii="Book Antiqua" w:hAnsi="Book Antiqua" w:cs="Times New Roman"/>
          <w:color w:val="000000" w:themeColor="text1"/>
          <w:sz w:val="24"/>
          <w:szCs w:val="24"/>
          <w:vertAlign w:val="superscript"/>
          <w:lang w:val="en-US"/>
        </w:rPr>
        <w:t>]</w:t>
      </w:r>
      <w:r w:rsidR="00B510A1" w:rsidRPr="004B3A39">
        <w:rPr>
          <w:rFonts w:ascii="Book Antiqua" w:hAnsi="Book Antiqua" w:cs="Times New Roman" w:hint="eastAsia"/>
          <w:color w:val="000000" w:themeColor="text1"/>
          <w:sz w:val="24"/>
          <w:szCs w:val="24"/>
          <w:lang w:val="en-US" w:eastAsia="zh-CN"/>
        </w:rPr>
        <w:t xml:space="preserve"> </w:t>
      </w:r>
      <w:r w:rsidR="006C0660" w:rsidRPr="004B3A39">
        <w:rPr>
          <w:rFonts w:ascii="Book Antiqua" w:hAnsi="Book Antiqua" w:cs="Times New Roman"/>
          <w:color w:val="000000" w:themeColor="text1"/>
          <w:sz w:val="24"/>
          <w:szCs w:val="24"/>
          <w:lang w:val="en-US"/>
        </w:rPr>
        <w:t>demonstrated</w:t>
      </w:r>
      <w:r w:rsidR="00AA2BC5"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no significant differences </w:t>
      </w:r>
      <w:r w:rsidR="006C0660" w:rsidRPr="004B3A39">
        <w:rPr>
          <w:rFonts w:ascii="Book Antiqua" w:hAnsi="Book Antiqua" w:cs="Times New Roman"/>
          <w:color w:val="000000" w:themeColor="text1"/>
          <w:sz w:val="24"/>
          <w:szCs w:val="24"/>
          <w:lang w:val="en-US"/>
        </w:rPr>
        <w:t xml:space="preserve">in </w:t>
      </w:r>
      <w:r w:rsidR="00FC34B0" w:rsidRPr="004B3A39">
        <w:rPr>
          <w:rFonts w:ascii="Book Antiqua" w:hAnsi="Book Antiqua" w:cs="Times New Roman"/>
          <w:color w:val="000000" w:themeColor="text1"/>
          <w:sz w:val="24"/>
          <w:szCs w:val="24"/>
          <w:lang w:val="en-US"/>
        </w:rPr>
        <w:t xml:space="preserve">either </w:t>
      </w:r>
      <w:r w:rsidR="006C0660" w:rsidRPr="004B3A39">
        <w:rPr>
          <w:rFonts w:ascii="Book Antiqua" w:hAnsi="Book Antiqua" w:cs="Times New Roman"/>
          <w:color w:val="000000" w:themeColor="text1"/>
          <w:sz w:val="24"/>
          <w:szCs w:val="24"/>
          <w:lang w:val="en-US"/>
        </w:rPr>
        <w:t>blood glucose levels</w:t>
      </w:r>
      <w:r w:rsidR="002933A5" w:rsidRPr="004B3A39">
        <w:rPr>
          <w:rFonts w:ascii="Book Antiqua" w:hAnsi="Book Antiqua" w:cs="Times New Roman"/>
          <w:color w:val="000000" w:themeColor="text1"/>
          <w:sz w:val="24"/>
          <w:szCs w:val="24"/>
          <w:lang w:val="en-US"/>
        </w:rPr>
        <w:t xml:space="preserve"> </w:t>
      </w:r>
      <w:r w:rsidR="00FC34B0" w:rsidRPr="004B3A39">
        <w:rPr>
          <w:rFonts w:ascii="Book Antiqua" w:hAnsi="Book Antiqua" w:cs="Times New Roman"/>
          <w:color w:val="000000" w:themeColor="text1"/>
          <w:sz w:val="24"/>
          <w:szCs w:val="24"/>
          <w:lang w:val="en-US"/>
        </w:rPr>
        <w:t>or</w:t>
      </w:r>
      <w:r w:rsidRPr="004B3A39">
        <w:rPr>
          <w:rFonts w:ascii="Book Antiqua" w:hAnsi="Book Antiqua" w:cs="Times New Roman"/>
          <w:color w:val="000000" w:themeColor="text1"/>
          <w:sz w:val="24"/>
          <w:szCs w:val="24"/>
          <w:lang w:val="en-US"/>
        </w:rPr>
        <w:t xml:space="preserve"> HbA1c values</w:t>
      </w:r>
      <w:r w:rsidR="006C0660" w:rsidRPr="004B3A39">
        <w:rPr>
          <w:rFonts w:ascii="Book Antiqua" w:hAnsi="Book Antiqua" w:cs="Times New Roman"/>
          <w:color w:val="000000" w:themeColor="text1"/>
          <w:sz w:val="24"/>
          <w:szCs w:val="24"/>
          <w:lang w:val="en-US"/>
        </w:rPr>
        <w:t xml:space="preserve"> in</w:t>
      </w:r>
      <w:r w:rsidRPr="004B3A39">
        <w:rPr>
          <w:rFonts w:ascii="Book Antiqua" w:hAnsi="Book Antiqua" w:cs="Times New Roman"/>
          <w:color w:val="000000" w:themeColor="text1"/>
          <w:sz w:val="24"/>
          <w:szCs w:val="24"/>
          <w:lang w:val="en-US"/>
        </w:rPr>
        <w:t xml:space="preserve"> patients with </w:t>
      </w:r>
      <w:r w:rsidRPr="004B3A39">
        <w:rPr>
          <w:rFonts w:ascii="Book Antiqua" w:hAnsi="Book Antiqua" w:cs="Times New Roman"/>
          <w:i/>
          <w:color w:val="000000" w:themeColor="text1"/>
          <w:sz w:val="24"/>
          <w:szCs w:val="24"/>
          <w:lang w:val="en-US"/>
        </w:rPr>
        <w:t>H.</w:t>
      </w:r>
      <w:r w:rsidR="00511C32" w:rsidRPr="004B3A39">
        <w:rPr>
          <w:rFonts w:ascii="Book Antiqua" w:hAnsi="Book Antiqua" w:cs="Times New Roman"/>
          <w:i/>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p</w:t>
      </w:r>
      <w:r w:rsidR="006C0660" w:rsidRPr="004B3A39">
        <w:rPr>
          <w:rFonts w:ascii="Book Antiqua" w:hAnsi="Book Antiqua" w:cs="Times New Roman"/>
          <w:i/>
          <w:color w:val="000000" w:themeColor="text1"/>
          <w:sz w:val="24"/>
          <w:szCs w:val="24"/>
          <w:lang w:val="en-US"/>
        </w:rPr>
        <w:t>ylori</w:t>
      </w:r>
      <w:r w:rsidR="00AA2BC5" w:rsidRPr="004B3A39">
        <w:rPr>
          <w:rFonts w:ascii="Book Antiqua" w:hAnsi="Book Antiqua" w:cs="Times New Roman"/>
          <w:i/>
          <w:color w:val="000000" w:themeColor="text1"/>
          <w:sz w:val="24"/>
          <w:szCs w:val="24"/>
          <w:lang w:val="en-US"/>
        </w:rPr>
        <w:t xml:space="preserve"> </w:t>
      </w:r>
      <w:r w:rsidRPr="004B3A39">
        <w:rPr>
          <w:rFonts w:ascii="Book Antiqua" w:hAnsi="Book Antiqua" w:cs="Times New Roman"/>
          <w:color w:val="000000" w:themeColor="text1"/>
          <w:sz w:val="24"/>
          <w:szCs w:val="24"/>
          <w:lang w:val="en-US"/>
        </w:rPr>
        <w:t>infection</w:t>
      </w:r>
      <w:r w:rsidR="00FC34B0" w:rsidRPr="004B3A39">
        <w:rPr>
          <w:rFonts w:ascii="Book Antiqua" w:hAnsi="Book Antiqua" w:cs="Times New Roman"/>
          <w:color w:val="000000" w:themeColor="text1"/>
          <w:sz w:val="24"/>
          <w:szCs w:val="24"/>
          <w:lang w:val="en-US"/>
        </w:rPr>
        <w:t>s</w:t>
      </w:r>
      <w:r w:rsidRPr="004B3A39">
        <w:rPr>
          <w:rFonts w:ascii="Book Antiqua" w:hAnsi="Book Antiqua" w:cs="Times New Roman"/>
          <w:color w:val="000000" w:themeColor="text1"/>
          <w:sz w:val="24"/>
          <w:szCs w:val="24"/>
          <w:lang w:val="en-US"/>
        </w:rPr>
        <w:t xml:space="preserve"> compared </w:t>
      </w:r>
      <w:r w:rsidR="00FC34B0" w:rsidRPr="004B3A39">
        <w:rPr>
          <w:rFonts w:ascii="Book Antiqua" w:hAnsi="Book Antiqua" w:cs="Times New Roman"/>
          <w:color w:val="000000" w:themeColor="text1"/>
          <w:sz w:val="24"/>
          <w:szCs w:val="24"/>
          <w:lang w:val="en-US"/>
        </w:rPr>
        <w:t>with</w:t>
      </w:r>
      <w:r w:rsidRPr="004B3A39">
        <w:rPr>
          <w:rFonts w:ascii="Book Antiqua" w:hAnsi="Book Antiqua" w:cs="Times New Roman"/>
          <w:color w:val="000000" w:themeColor="text1"/>
          <w:sz w:val="24"/>
          <w:szCs w:val="24"/>
          <w:lang w:val="en-US"/>
        </w:rPr>
        <w:t xml:space="preserve"> controls.</w:t>
      </w:r>
      <w:r w:rsidR="00AA2BC5" w:rsidRPr="004B3A39">
        <w:rPr>
          <w:rFonts w:ascii="Book Antiqua" w:hAnsi="Book Antiqua" w:cs="Times New Roman"/>
          <w:color w:val="000000" w:themeColor="text1"/>
          <w:sz w:val="24"/>
          <w:szCs w:val="24"/>
          <w:lang w:val="en-US"/>
        </w:rPr>
        <w:t xml:space="preserve"> </w:t>
      </w:r>
      <w:r w:rsidR="00FC34B0" w:rsidRPr="004B3A39">
        <w:rPr>
          <w:rFonts w:ascii="Book Antiqua" w:hAnsi="Book Antiqua" w:cs="Times New Roman"/>
          <w:color w:val="000000" w:themeColor="text1"/>
          <w:sz w:val="24"/>
          <w:szCs w:val="24"/>
          <w:lang w:val="en-US"/>
        </w:rPr>
        <w:t xml:space="preserve">In a cross-sectional study including 1285 subjects aged 19-85 years, </w:t>
      </w:r>
      <w:r w:rsidR="00D925AF" w:rsidRPr="004B3A39">
        <w:rPr>
          <w:rFonts w:ascii="Book Antiqua" w:hAnsi="Book Antiqua" w:cs="Times New Roman"/>
          <w:color w:val="000000" w:themeColor="text1"/>
          <w:sz w:val="24"/>
          <w:szCs w:val="24"/>
          <w:lang w:val="en-US"/>
        </w:rPr>
        <w:t xml:space="preserve">Yang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150</w:t>
      </w:r>
      <w:r w:rsidR="00437469" w:rsidRPr="004B3A39">
        <w:rPr>
          <w:rFonts w:ascii="Book Antiqua" w:hAnsi="Book Antiqua" w:cs="Times New Roman"/>
          <w:color w:val="000000" w:themeColor="text1"/>
          <w:sz w:val="24"/>
          <w:szCs w:val="24"/>
          <w:vertAlign w:val="superscript"/>
          <w:lang w:val="en-US"/>
        </w:rPr>
        <w:t>]</w:t>
      </w:r>
      <w:r w:rsidR="000A2EFD" w:rsidRPr="004B3A39">
        <w:rPr>
          <w:rFonts w:ascii="Book Antiqua" w:hAnsi="Book Antiqua" w:cs="Times New Roman" w:hint="eastAsia"/>
          <w:color w:val="000000" w:themeColor="text1"/>
          <w:sz w:val="24"/>
          <w:szCs w:val="24"/>
          <w:vertAlign w:val="superscript"/>
          <w:lang w:val="en-US" w:eastAsia="zh-CN"/>
        </w:rPr>
        <w:t xml:space="preserve"> </w:t>
      </w:r>
      <w:r w:rsidR="00D925AF" w:rsidRPr="004B3A39">
        <w:rPr>
          <w:rFonts w:ascii="Book Antiqua" w:hAnsi="Book Antiqua" w:cs="Times New Roman"/>
          <w:color w:val="000000" w:themeColor="text1"/>
          <w:sz w:val="24"/>
          <w:szCs w:val="24"/>
          <w:lang w:val="en-US"/>
        </w:rPr>
        <w:t xml:space="preserve">suggested the existence of a correlation between </w:t>
      </w:r>
      <w:r w:rsidR="00D925AF" w:rsidRPr="004B3A39">
        <w:rPr>
          <w:rFonts w:ascii="Book Antiqua" w:hAnsi="Book Antiqua" w:cs="Times New Roman"/>
          <w:i/>
          <w:color w:val="000000" w:themeColor="text1"/>
          <w:sz w:val="24"/>
          <w:szCs w:val="24"/>
          <w:lang w:val="en-US"/>
        </w:rPr>
        <w:t>H.</w:t>
      </w:r>
      <w:r w:rsidR="00511C32" w:rsidRPr="004B3A39">
        <w:rPr>
          <w:rFonts w:ascii="Book Antiqua" w:hAnsi="Book Antiqua" w:cs="Times New Roman"/>
          <w:i/>
          <w:color w:val="000000" w:themeColor="text1"/>
          <w:sz w:val="24"/>
          <w:szCs w:val="24"/>
          <w:lang w:val="en-US"/>
        </w:rPr>
        <w:t xml:space="preserve"> </w:t>
      </w:r>
      <w:r w:rsidR="00D925AF" w:rsidRPr="004B3A39">
        <w:rPr>
          <w:rFonts w:ascii="Book Antiqua" w:hAnsi="Book Antiqua" w:cs="Times New Roman"/>
          <w:i/>
          <w:color w:val="000000" w:themeColor="text1"/>
          <w:sz w:val="24"/>
          <w:szCs w:val="24"/>
          <w:lang w:val="en-US"/>
        </w:rPr>
        <w:t>pylori</w:t>
      </w:r>
      <w:r w:rsidR="00D925AF" w:rsidRPr="004B3A39">
        <w:rPr>
          <w:rFonts w:ascii="Book Antiqua" w:hAnsi="Book Antiqua" w:cs="Times New Roman"/>
          <w:color w:val="000000" w:themeColor="text1"/>
          <w:sz w:val="24"/>
          <w:szCs w:val="24"/>
          <w:lang w:val="en-US"/>
        </w:rPr>
        <w:t xml:space="preserve"> infection and </w:t>
      </w:r>
      <w:r w:rsidR="00187228" w:rsidRPr="004B3A39">
        <w:rPr>
          <w:rFonts w:ascii="Book Antiqua" w:hAnsi="Book Antiqua" w:cs="Times New Roman"/>
          <w:color w:val="000000" w:themeColor="text1"/>
          <w:sz w:val="24"/>
          <w:szCs w:val="24"/>
          <w:lang w:val="en-US"/>
        </w:rPr>
        <w:t>DM</w:t>
      </w:r>
      <w:r w:rsidR="00D925AF" w:rsidRPr="004B3A39">
        <w:rPr>
          <w:rFonts w:ascii="Book Antiqua" w:hAnsi="Book Antiqua" w:cs="Times New Roman"/>
          <w:color w:val="000000" w:themeColor="text1"/>
          <w:sz w:val="24"/>
          <w:szCs w:val="24"/>
          <w:lang w:val="en-US"/>
        </w:rPr>
        <w:t xml:space="preserve">. According to Horikawa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151</w:t>
      </w:r>
      <w:r w:rsidR="00E811F7" w:rsidRPr="004B3A39">
        <w:rPr>
          <w:rFonts w:ascii="Book Antiqua" w:hAnsi="Book Antiqua" w:cs="Times New Roman"/>
          <w:color w:val="000000" w:themeColor="text1"/>
          <w:sz w:val="24"/>
          <w:szCs w:val="24"/>
          <w:vertAlign w:val="superscript"/>
          <w:lang w:val="en-US"/>
        </w:rPr>
        <w:t>]</w:t>
      </w:r>
      <w:r w:rsidR="00D925AF" w:rsidRPr="004B3A39">
        <w:rPr>
          <w:rFonts w:ascii="Book Antiqua" w:hAnsi="Book Antiqua" w:cs="Times New Roman"/>
          <w:color w:val="000000" w:themeColor="text1"/>
          <w:sz w:val="24"/>
          <w:szCs w:val="24"/>
          <w:lang w:val="en-US"/>
        </w:rPr>
        <w:t>, the gl</w:t>
      </w:r>
      <w:r w:rsidR="00511C32" w:rsidRPr="004B3A39">
        <w:rPr>
          <w:rFonts w:ascii="Book Antiqua" w:hAnsi="Book Antiqua" w:cs="Times New Roman"/>
          <w:color w:val="000000" w:themeColor="text1"/>
          <w:sz w:val="24"/>
          <w:szCs w:val="24"/>
          <w:lang w:val="en-US"/>
        </w:rPr>
        <w:t xml:space="preserve">ycemic control of patients with </w:t>
      </w:r>
      <w:r w:rsidR="00D925AF" w:rsidRPr="004B3A39">
        <w:rPr>
          <w:rFonts w:ascii="Book Antiqua" w:hAnsi="Book Antiqua" w:cs="Times New Roman"/>
          <w:color w:val="000000" w:themeColor="text1"/>
          <w:sz w:val="24"/>
          <w:szCs w:val="24"/>
          <w:lang w:val="en-US"/>
        </w:rPr>
        <w:t xml:space="preserve">DM </w:t>
      </w:r>
      <w:r w:rsidR="00FC34B0" w:rsidRPr="004B3A39">
        <w:rPr>
          <w:rFonts w:ascii="Book Antiqua" w:hAnsi="Book Antiqua" w:cs="Times New Roman"/>
          <w:color w:val="000000" w:themeColor="text1"/>
          <w:sz w:val="24"/>
          <w:szCs w:val="24"/>
          <w:lang w:val="en-US"/>
        </w:rPr>
        <w:t xml:space="preserve">was </w:t>
      </w:r>
      <w:r w:rsidR="00D925AF" w:rsidRPr="004B3A39">
        <w:rPr>
          <w:rFonts w:ascii="Book Antiqua" w:hAnsi="Book Antiqua" w:cs="Times New Roman"/>
          <w:color w:val="000000" w:themeColor="text1"/>
          <w:sz w:val="24"/>
          <w:szCs w:val="24"/>
          <w:lang w:val="en-US"/>
        </w:rPr>
        <w:t xml:space="preserve">worse in the presence of </w:t>
      </w:r>
      <w:r w:rsidR="00D925AF" w:rsidRPr="004B3A39">
        <w:rPr>
          <w:rFonts w:ascii="Book Antiqua" w:hAnsi="Book Antiqua" w:cs="Times New Roman"/>
          <w:i/>
          <w:color w:val="000000" w:themeColor="text1"/>
          <w:sz w:val="24"/>
          <w:szCs w:val="24"/>
          <w:lang w:val="en-US"/>
        </w:rPr>
        <w:t>H. pylori</w:t>
      </w:r>
      <w:r w:rsidR="00D925AF" w:rsidRPr="004B3A39">
        <w:rPr>
          <w:rFonts w:ascii="Book Antiqua" w:hAnsi="Book Antiqua" w:cs="Times New Roman"/>
          <w:color w:val="000000" w:themeColor="text1"/>
          <w:sz w:val="24"/>
          <w:szCs w:val="24"/>
          <w:lang w:val="en-US"/>
        </w:rPr>
        <w:t xml:space="preserve"> infection</w:t>
      </w:r>
      <w:r w:rsidR="00FC34B0" w:rsidRPr="004B3A39">
        <w:rPr>
          <w:rFonts w:ascii="Book Antiqua" w:hAnsi="Book Antiqua" w:cs="Times New Roman"/>
          <w:color w:val="000000" w:themeColor="text1"/>
          <w:sz w:val="24"/>
          <w:szCs w:val="24"/>
          <w:lang w:val="en-US"/>
        </w:rPr>
        <w:t>s</w:t>
      </w:r>
      <w:r w:rsidR="00D925AF" w:rsidRPr="004B3A39">
        <w:rPr>
          <w:rFonts w:ascii="Book Antiqua" w:hAnsi="Book Antiqua" w:cs="Times New Roman"/>
          <w:color w:val="000000" w:themeColor="text1"/>
          <w:sz w:val="24"/>
          <w:szCs w:val="24"/>
          <w:lang w:val="en-US"/>
        </w:rPr>
        <w:t>, in particula</w:t>
      </w:r>
      <w:r w:rsidR="00613704" w:rsidRPr="004B3A39">
        <w:rPr>
          <w:rFonts w:ascii="Book Antiqua" w:hAnsi="Book Antiqua" w:cs="Times New Roman"/>
          <w:color w:val="000000" w:themeColor="text1"/>
          <w:sz w:val="24"/>
          <w:szCs w:val="24"/>
          <w:lang w:val="en-US"/>
        </w:rPr>
        <w:t>r i</w:t>
      </w:r>
      <w:r w:rsidR="00D85202" w:rsidRPr="004B3A39">
        <w:rPr>
          <w:rFonts w:ascii="Book Antiqua" w:hAnsi="Book Antiqua" w:cs="Times New Roman"/>
          <w:color w:val="000000" w:themeColor="text1"/>
          <w:sz w:val="24"/>
          <w:szCs w:val="24"/>
          <w:lang w:val="en-US"/>
        </w:rPr>
        <w:t xml:space="preserve">n </w:t>
      </w:r>
      <w:r w:rsidR="00FC34B0" w:rsidRPr="004B3A39">
        <w:rPr>
          <w:rFonts w:ascii="Book Antiqua" w:hAnsi="Book Antiqua" w:cs="Times New Roman"/>
          <w:color w:val="000000" w:themeColor="text1"/>
          <w:sz w:val="24"/>
          <w:szCs w:val="24"/>
          <w:lang w:val="en-US"/>
        </w:rPr>
        <w:t>infections with</w:t>
      </w:r>
      <w:r w:rsidR="00D85202" w:rsidRPr="004B3A39">
        <w:rPr>
          <w:rFonts w:ascii="Book Antiqua" w:hAnsi="Book Antiqua" w:cs="Times New Roman"/>
          <w:color w:val="000000" w:themeColor="text1"/>
          <w:sz w:val="24"/>
          <w:szCs w:val="24"/>
          <w:lang w:val="en-US"/>
        </w:rPr>
        <w:t xml:space="preserve"> CagA-positive</w:t>
      </w:r>
      <w:r w:rsidR="00D925AF" w:rsidRPr="004B3A39">
        <w:rPr>
          <w:rFonts w:ascii="Book Antiqua" w:hAnsi="Book Antiqua" w:cs="Times New Roman"/>
          <w:color w:val="000000" w:themeColor="text1"/>
          <w:sz w:val="24"/>
          <w:szCs w:val="24"/>
          <w:lang w:val="en-US"/>
        </w:rPr>
        <w:t xml:space="preserve"> strains</w:t>
      </w:r>
      <w:r w:rsidR="00D85202" w:rsidRPr="004B3A39">
        <w:rPr>
          <w:rFonts w:ascii="Book Antiqua" w:hAnsi="Book Antiqua" w:cs="Times New Roman"/>
          <w:color w:val="000000" w:themeColor="text1"/>
          <w:sz w:val="24"/>
          <w:szCs w:val="24"/>
          <w:lang w:val="en-US"/>
        </w:rPr>
        <w:t xml:space="preserve">. A few studies demonstrated that </w:t>
      </w:r>
      <w:r w:rsidR="000044DF" w:rsidRPr="004B3A39">
        <w:rPr>
          <w:rFonts w:ascii="Book Antiqua" w:hAnsi="Book Antiqua" w:cs="Times New Roman"/>
          <w:color w:val="000000" w:themeColor="text1"/>
          <w:sz w:val="24"/>
          <w:szCs w:val="24"/>
          <w:lang w:val="en-US"/>
        </w:rPr>
        <w:t xml:space="preserve">eradication could lead to a </w:t>
      </w:r>
      <w:r w:rsidR="00D925AF" w:rsidRPr="004B3A39">
        <w:rPr>
          <w:rFonts w:ascii="Book Antiqua" w:hAnsi="Book Antiqua" w:cs="Times New Roman"/>
          <w:color w:val="000000" w:themeColor="text1"/>
          <w:sz w:val="24"/>
          <w:szCs w:val="24"/>
          <w:lang w:val="en-US"/>
        </w:rPr>
        <w:t xml:space="preserve">benefit </w:t>
      </w:r>
      <w:r w:rsidR="00FC34B0" w:rsidRPr="004B3A39">
        <w:rPr>
          <w:rFonts w:ascii="Book Antiqua" w:hAnsi="Book Antiqua" w:cs="Times New Roman"/>
          <w:color w:val="000000" w:themeColor="text1"/>
          <w:sz w:val="24"/>
          <w:szCs w:val="24"/>
          <w:lang w:val="en-US"/>
        </w:rPr>
        <w:t>for</w:t>
      </w:r>
      <w:r w:rsidR="00AA2BC5" w:rsidRPr="004B3A39">
        <w:rPr>
          <w:rFonts w:ascii="Book Antiqua" w:hAnsi="Book Antiqua" w:cs="Times New Roman"/>
          <w:color w:val="000000" w:themeColor="text1"/>
          <w:sz w:val="24"/>
          <w:szCs w:val="24"/>
          <w:lang w:val="en-US"/>
        </w:rPr>
        <w:t xml:space="preserve"> </w:t>
      </w:r>
      <w:r w:rsidR="00D85202" w:rsidRPr="004B3A39">
        <w:rPr>
          <w:rFonts w:ascii="Book Antiqua" w:hAnsi="Book Antiqua" w:cs="Times New Roman"/>
          <w:color w:val="000000" w:themeColor="text1"/>
          <w:sz w:val="24"/>
          <w:szCs w:val="24"/>
          <w:lang w:val="en-US"/>
        </w:rPr>
        <w:t xml:space="preserve">glycemic </w:t>
      </w:r>
      <w:proofErr w:type="gramStart"/>
      <w:r w:rsidR="00D85202" w:rsidRPr="004B3A39">
        <w:rPr>
          <w:rFonts w:ascii="Book Antiqua" w:hAnsi="Book Antiqua" w:cs="Times New Roman"/>
          <w:color w:val="000000" w:themeColor="text1"/>
          <w:sz w:val="24"/>
          <w:szCs w:val="24"/>
          <w:lang w:val="en-US"/>
        </w:rPr>
        <w:t>control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152,153</w:t>
      </w:r>
      <w:r w:rsidR="00E811F7" w:rsidRPr="004B3A39">
        <w:rPr>
          <w:rFonts w:ascii="Book Antiqua" w:hAnsi="Book Antiqua" w:cs="Times New Roman"/>
          <w:color w:val="000000" w:themeColor="text1"/>
          <w:sz w:val="24"/>
          <w:szCs w:val="24"/>
          <w:vertAlign w:val="superscript"/>
          <w:lang w:val="en-US"/>
        </w:rPr>
        <w:t>]</w:t>
      </w:r>
      <w:r w:rsidR="00D85202" w:rsidRPr="004B3A39">
        <w:rPr>
          <w:rFonts w:ascii="Book Antiqua" w:hAnsi="Book Antiqua" w:cs="Times New Roman"/>
          <w:color w:val="000000" w:themeColor="text1"/>
          <w:sz w:val="24"/>
          <w:szCs w:val="24"/>
          <w:lang w:val="en-US"/>
        </w:rPr>
        <w:t xml:space="preserve">. This has not been </w:t>
      </w:r>
      <w:r w:rsidR="00D925AF" w:rsidRPr="004B3A39">
        <w:rPr>
          <w:rFonts w:ascii="Book Antiqua" w:hAnsi="Book Antiqua" w:cs="Times New Roman"/>
          <w:color w:val="000000" w:themeColor="text1"/>
          <w:sz w:val="24"/>
          <w:szCs w:val="24"/>
          <w:lang w:val="en-US"/>
        </w:rPr>
        <w:t>confirmed by</w:t>
      </w:r>
      <w:r w:rsidR="000044DF" w:rsidRPr="004B3A39">
        <w:rPr>
          <w:rFonts w:ascii="Book Antiqua" w:hAnsi="Book Antiqua" w:cs="Times New Roman"/>
          <w:color w:val="000000" w:themeColor="text1"/>
          <w:sz w:val="24"/>
          <w:szCs w:val="24"/>
          <w:lang w:val="en-US"/>
        </w:rPr>
        <w:t xml:space="preserve"> other</w:t>
      </w:r>
      <w:r w:rsidR="00FC34B0" w:rsidRPr="004B3A39">
        <w:rPr>
          <w:rFonts w:ascii="Book Antiqua" w:hAnsi="Book Antiqua" w:cs="Times New Roman"/>
          <w:color w:val="000000" w:themeColor="text1"/>
          <w:sz w:val="24"/>
          <w:szCs w:val="24"/>
          <w:lang w:val="en-US"/>
        </w:rPr>
        <w:t xml:space="preserve"> </w:t>
      </w:r>
      <w:proofErr w:type="gramStart"/>
      <w:r w:rsidR="00FC34B0" w:rsidRPr="004B3A39">
        <w:rPr>
          <w:rFonts w:ascii="Book Antiqua" w:hAnsi="Book Antiqua" w:cs="Times New Roman"/>
          <w:color w:val="000000" w:themeColor="text1"/>
          <w:sz w:val="24"/>
          <w:szCs w:val="24"/>
          <w:lang w:val="en-US"/>
        </w:rPr>
        <w:t>studies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154</w:t>
      </w:r>
      <w:r w:rsidR="00E811F7" w:rsidRPr="004B3A39">
        <w:rPr>
          <w:rFonts w:ascii="Book Antiqua" w:hAnsi="Book Antiqua" w:cs="Times New Roman"/>
          <w:color w:val="000000" w:themeColor="text1"/>
          <w:sz w:val="24"/>
          <w:szCs w:val="24"/>
          <w:vertAlign w:val="superscript"/>
          <w:lang w:val="en-US"/>
        </w:rPr>
        <w:t>]</w:t>
      </w:r>
      <w:r w:rsidR="00D925AF" w:rsidRPr="004B3A39">
        <w:rPr>
          <w:rFonts w:ascii="Book Antiqua" w:hAnsi="Book Antiqua" w:cs="Times New Roman"/>
          <w:color w:val="000000" w:themeColor="text1"/>
          <w:sz w:val="24"/>
          <w:szCs w:val="24"/>
          <w:lang w:val="en-US"/>
        </w:rPr>
        <w:t>.</w:t>
      </w:r>
      <w:r w:rsidR="00022B37" w:rsidRPr="004B3A39">
        <w:rPr>
          <w:rFonts w:ascii="Book Antiqua" w:hAnsi="Book Antiqua" w:cs="Times New Roman"/>
          <w:color w:val="000000" w:themeColor="text1"/>
          <w:sz w:val="24"/>
          <w:szCs w:val="24"/>
          <w:lang w:val="en-US"/>
        </w:rPr>
        <w:t xml:space="preserve"> A </w:t>
      </w:r>
      <w:r w:rsidR="002F7ABF" w:rsidRPr="004B3A39">
        <w:rPr>
          <w:rFonts w:ascii="Book Antiqua" w:hAnsi="Book Antiqua" w:cs="Times New Roman"/>
          <w:color w:val="000000" w:themeColor="text1"/>
          <w:sz w:val="24"/>
          <w:szCs w:val="24"/>
          <w:lang w:val="en-US"/>
        </w:rPr>
        <w:t xml:space="preserve">meta-analysis by Wang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155</w:t>
      </w:r>
      <w:r w:rsidR="00E811F7" w:rsidRPr="004B3A39">
        <w:rPr>
          <w:rFonts w:ascii="Book Antiqua" w:hAnsi="Book Antiqua" w:cs="Times New Roman"/>
          <w:color w:val="000000" w:themeColor="text1"/>
          <w:sz w:val="24"/>
          <w:szCs w:val="24"/>
          <w:vertAlign w:val="superscript"/>
          <w:lang w:val="en-US"/>
        </w:rPr>
        <w:t>]</w:t>
      </w:r>
      <w:r w:rsidR="002F7ABF" w:rsidRPr="004B3A39">
        <w:rPr>
          <w:rFonts w:ascii="Book Antiqua" w:hAnsi="Book Antiqua" w:cs="Times New Roman"/>
          <w:color w:val="000000" w:themeColor="text1"/>
          <w:sz w:val="24"/>
          <w:szCs w:val="24"/>
          <w:lang w:val="en-US"/>
        </w:rPr>
        <w:t xml:space="preserve"> demonstrated the presence of higher </w:t>
      </w:r>
      <w:r w:rsidR="00FC34B0" w:rsidRPr="004B3A39">
        <w:rPr>
          <w:rFonts w:ascii="Book Antiqua" w:hAnsi="Book Antiqua" w:cs="Times New Roman"/>
          <w:color w:val="000000" w:themeColor="text1"/>
          <w:sz w:val="24"/>
          <w:szCs w:val="24"/>
          <w:lang w:val="en-US"/>
        </w:rPr>
        <w:t xml:space="preserve">levels of </w:t>
      </w:r>
      <w:r w:rsidR="002F7ABF" w:rsidRPr="004B3A39">
        <w:rPr>
          <w:rFonts w:ascii="Book Antiqua" w:hAnsi="Book Antiqua" w:cs="Times New Roman"/>
          <w:color w:val="000000" w:themeColor="text1"/>
          <w:sz w:val="24"/>
          <w:szCs w:val="24"/>
          <w:lang w:val="en-US"/>
        </w:rPr>
        <w:t>inflammat</w:t>
      </w:r>
      <w:r w:rsidR="00FC34B0" w:rsidRPr="004B3A39">
        <w:rPr>
          <w:rFonts w:ascii="Book Antiqua" w:hAnsi="Book Antiqua" w:cs="Times New Roman"/>
          <w:color w:val="000000" w:themeColor="text1"/>
          <w:sz w:val="24"/>
          <w:szCs w:val="24"/>
          <w:lang w:val="en-US"/>
        </w:rPr>
        <w:t>ory</w:t>
      </w:r>
      <w:r w:rsidR="002F7ABF" w:rsidRPr="004B3A39">
        <w:rPr>
          <w:rFonts w:ascii="Book Antiqua" w:hAnsi="Book Antiqua" w:cs="Times New Roman"/>
          <w:color w:val="000000" w:themeColor="text1"/>
          <w:sz w:val="24"/>
          <w:szCs w:val="24"/>
          <w:lang w:val="en-US"/>
        </w:rPr>
        <w:t xml:space="preserve"> markers in diabetic patients</w:t>
      </w:r>
      <w:r w:rsidR="00FC34B0" w:rsidRPr="004B3A39">
        <w:rPr>
          <w:rFonts w:ascii="Book Antiqua" w:hAnsi="Book Antiqua" w:cs="Times New Roman"/>
          <w:color w:val="000000" w:themeColor="text1"/>
          <w:sz w:val="24"/>
          <w:szCs w:val="24"/>
          <w:lang w:val="en-US"/>
        </w:rPr>
        <w:t xml:space="preserve"> than in </w:t>
      </w:r>
      <w:r w:rsidR="002F7ABF" w:rsidRPr="004B3A39">
        <w:rPr>
          <w:rFonts w:ascii="Book Antiqua" w:hAnsi="Book Antiqua" w:cs="Times New Roman"/>
          <w:color w:val="000000" w:themeColor="text1"/>
          <w:sz w:val="24"/>
          <w:szCs w:val="24"/>
          <w:lang w:val="en-US"/>
        </w:rPr>
        <w:t>controls</w:t>
      </w:r>
      <w:r w:rsidR="007B16C5" w:rsidRPr="004B3A39">
        <w:rPr>
          <w:rFonts w:ascii="Book Antiqua" w:hAnsi="Book Antiqua" w:cs="Times New Roman"/>
          <w:color w:val="000000" w:themeColor="text1"/>
          <w:sz w:val="24"/>
          <w:szCs w:val="24"/>
          <w:lang w:val="en-US"/>
        </w:rPr>
        <w:t xml:space="preserve">. Jeon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156</w:t>
      </w:r>
      <w:r w:rsidR="00E811F7" w:rsidRPr="004B3A39">
        <w:rPr>
          <w:rFonts w:ascii="Book Antiqua" w:hAnsi="Book Antiqua" w:cs="Times New Roman"/>
          <w:color w:val="000000" w:themeColor="text1"/>
          <w:sz w:val="24"/>
          <w:szCs w:val="24"/>
          <w:vertAlign w:val="superscript"/>
          <w:lang w:val="en-US"/>
        </w:rPr>
        <w:t>]</w:t>
      </w:r>
      <w:r w:rsidR="007B16C5" w:rsidRPr="004B3A39">
        <w:rPr>
          <w:rFonts w:ascii="Book Antiqua" w:hAnsi="Book Antiqua" w:cs="Times New Roman"/>
          <w:color w:val="000000" w:themeColor="text1"/>
          <w:sz w:val="24"/>
          <w:szCs w:val="24"/>
          <w:lang w:val="en-US"/>
        </w:rPr>
        <w:t xml:space="preserve"> demonstrated tha</w:t>
      </w:r>
      <w:r w:rsidR="00613704" w:rsidRPr="004B3A39">
        <w:rPr>
          <w:rFonts w:ascii="Book Antiqua" w:hAnsi="Book Antiqua" w:cs="Times New Roman"/>
          <w:color w:val="000000" w:themeColor="text1"/>
          <w:sz w:val="24"/>
          <w:szCs w:val="24"/>
          <w:lang w:val="en-US"/>
        </w:rPr>
        <w:t>t I</w:t>
      </w:r>
      <w:r w:rsidR="007B16C5" w:rsidRPr="004B3A39">
        <w:rPr>
          <w:rFonts w:ascii="Book Antiqua" w:hAnsi="Book Antiqua" w:cs="Times New Roman"/>
          <w:color w:val="000000" w:themeColor="text1"/>
          <w:sz w:val="24"/>
          <w:szCs w:val="24"/>
          <w:lang w:val="en-US"/>
        </w:rPr>
        <w:t>L-6 levels and CRP</w:t>
      </w:r>
      <w:r w:rsidR="00FC34B0" w:rsidRPr="004B3A39">
        <w:rPr>
          <w:rFonts w:ascii="Book Antiqua" w:hAnsi="Book Antiqua" w:cs="Times New Roman"/>
          <w:color w:val="000000" w:themeColor="text1"/>
          <w:sz w:val="24"/>
          <w:szCs w:val="24"/>
          <w:lang w:val="en-US"/>
        </w:rPr>
        <w:t xml:space="preserve"> levels</w:t>
      </w:r>
      <w:r w:rsidR="007B16C5" w:rsidRPr="004B3A39">
        <w:rPr>
          <w:rFonts w:ascii="Book Antiqua" w:hAnsi="Book Antiqua" w:cs="Times New Roman"/>
          <w:color w:val="000000" w:themeColor="text1"/>
          <w:sz w:val="24"/>
          <w:szCs w:val="24"/>
          <w:lang w:val="en-US"/>
        </w:rPr>
        <w:t xml:space="preserve">, </w:t>
      </w:r>
      <w:r w:rsidR="00FC34B0" w:rsidRPr="004B3A39">
        <w:rPr>
          <w:rFonts w:ascii="Book Antiqua" w:hAnsi="Book Antiqua" w:cs="Times New Roman"/>
          <w:color w:val="000000" w:themeColor="text1"/>
          <w:sz w:val="24"/>
          <w:szCs w:val="24"/>
          <w:lang w:val="en-US"/>
        </w:rPr>
        <w:t>when used</w:t>
      </w:r>
      <w:r w:rsidR="00AA2BC5" w:rsidRPr="004B3A39">
        <w:rPr>
          <w:rFonts w:ascii="Book Antiqua" w:hAnsi="Book Antiqua" w:cs="Times New Roman"/>
          <w:color w:val="000000" w:themeColor="text1"/>
          <w:sz w:val="24"/>
          <w:szCs w:val="24"/>
          <w:lang w:val="en-US"/>
        </w:rPr>
        <w:t xml:space="preserve"> </w:t>
      </w:r>
      <w:r w:rsidR="007B16C5" w:rsidRPr="004B3A39">
        <w:rPr>
          <w:rFonts w:ascii="Book Antiqua" w:hAnsi="Book Antiqua" w:cs="Times New Roman"/>
          <w:color w:val="000000" w:themeColor="text1"/>
          <w:sz w:val="24"/>
          <w:szCs w:val="24"/>
          <w:lang w:val="en-US"/>
        </w:rPr>
        <w:t>as inflammat</w:t>
      </w:r>
      <w:r w:rsidR="00FC34B0" w:rsidRPr="004B3A39">
        <w:rPr>
          <w:rFonts w:ascii="Book Antiqua" w:hAnsi="Book Antiqua" w:cs="Times New Roman"/>
          <w:color w:val="000000" w:themeColor="text1"/>
          <w:sz w:val="24"/>
          <w:szCs w:val="24"/>
          <w:lang w:val="en-US"/>
        </w:rPr>
        <w:t>ory</w:t>
      </w:r>
      <w:r w:rsidR="007B16C5" w:rsidRPr="004B3A39">
        <w:rPr>
          <w:rFonts w:ascii="Book Antiqua" w:hAnsi="Book Antiqua" w:cs="Times New Roman"/>
          <w:color w:val="000000" w:themeColor="text1"/>
          <w:sz w:val="24"/>
          <w:szCs w:val="24"/>
          <w:lang w:val="en-US"/>
        </w:rPr>
        <w:t xml:space="preserve"> markers, appear</w:t>
      </w:r>
      <w:r w:rsidR="00FC34B0" w:rsidRPr="004B3A39">
        <w:rPr>
          <w:rFonts w:ascii="Book Antiqua" w:hAnsi="Book Antiqua" w:cs="Times New Roman"/>
          <w:color w:val="000000" w:themeColor="text1"/>
          <w:sz w:val="24"/>
          <w:szCs w:val="24"/>
          <w:lang w:val="en-US"/>
        </w:rPr>
        <w:t>ed</w:t>
      </w:r>
      <w:r w:rsidR="007B16C5" w:rsidRPr="004B3A39">
        <w:rPr>
          <w:rFonts w:ascii="Book Antiqua" w:hAnsi="Book Antiqua" w:cs="Times New Roman"/>
          <w:color w:val="000000" w:themeColor="text1"/>
          <w:sz w:val="24"/>
          <w:szCs w:val="24"/>
          <w:lang w:val="en-US"/>
        </w:rPr>
        <w:t xml:space="preserve"> to be </w:t>
      </w:r>
      <w:r w:rsidR="00FC34B0" w:rsidRPr="004B3A39">
        <w:rPr>
          <w:rFonts w:ascii="Book Antiqua" w:hAnsi="Book Antiqua" w:cs="Times New Roman"/>
          <w:color w:val="000000" w:themeColor="text1"/>
          <w:sz w:val="24"/>
          <w:szCs w:val="24"/>
          <w:lang w:val="en-US"/>
        </w:rPr>
        <w:t>very</w:t>
      </w:r>
      <w:r w:rsidR="00AA2BC5" w:rsidRPr="004B3A39">
        <w:rPr>
          <w:rFonts w:ascii="Book Antiqua" w:hAnsi="Book Antiqua" w:cs="Times New Roman"/>
          <w:color w:val="000000" w:themeColor="text1"/>
          <w:sz w:val="24"/>
          <w:szCs w:val="24"/>
          <w:lang w:val="en-US"/>
        </w:rPr>
        <w:t xml:space="preserve"> s</w:t>
      </w:r>
      <w:r w:rsidR="007B16C5" w:rsidRPr="004B3A39">
        <w:rPr>
          <w:rFonts w:ascii="Book Antiqua" w:hAnsi="Book Antiqua" w:cs="Times New Roman"/>
          <w:color w:val="000000" w:themeColor="text1"/>
          <w:sz w:val="24"/>
          <w:szCs w:val="24"/>
          <w:lang w:val="en-US"/>
        </w:rPr>
        <w:t>imilar in patients with DM, both</w:t>
      </w:r>
      <w:r w:rsidR="00FC34B0" w:rsidRPr="004B3A39">
        <w:rPr>
          <w:rFonts w:ascii="Book Antiqua" w:hAnsi="Book Antiqua" w:cs="Times New Roman"/>
          <w:color w:val="000000" w:themeColor="text1"/>
          <w:sz w:val="24"/>
          <w:szCs w:val="24"/>
          <w:lang w:val="en-US"/>
        </w:rPr>
        <w:t xml:space="preserve"> in patients who were</w:t>
      </w:r>
      <w:r w:rsidR="00AA2BC5" w:rsidRPr="004B3A39">
        <w:rPr>
          <w:rFonts w:ascii="Book Antiqua" w:hAnsi="Book Antiqua" w:cs="Times New Roman"/>
          <w:color w:val="000000" w:themeColor="text1"/>
          <w:sz w:val="24"/>
          <w:szCs w:val="24"/>
          <w:lang w:val="en-US"/>
        </w:rPr>
        <w:t xml:space="preserve"> </w:t>
      </w:r>
      <w:r w:rsidR="007B16C5" w:rsidRPr="004B3A39">
        <w:rPr>
          <w:rFonts w:ascii="Book Antiqua" w:hAnsi="Book Antiqua" w:cs="Times New Roman"/>
          <w:i/>
          <w:color w:val="000000" w:themeColor="text1"/>
          <w:sz w:val="24"/>
          <w:szCs w:val="24"/>
          <w:lang w:val="en-US"/>
        </w:rPr>
        <w:t>H.</w:t>
      </w:r>
      <w:r w:rsidR="00511C32" w:rsidRPr="004B3A39">
        <w:rPr>
          <w:rFonts w:ascii="Book Antiqua" w:hAnsi="Book Antiqua" w:cs="Times New Roman"/>
          <w:i/>
          <w:color w:val="000000" w:themeColor="text1"/>
          <w:sz w:val="24"/>
          <w:szCs w:val="24"/>
          <w:lang w:val="en-US"/>
        </w:rPr>
        <w:t xml:space="preserve"> </w:t>
      </w:r>
      <w:r w:rsidR="007B16C5" w:rsidRPr="004B3A39">
        <w:rPr>
          <w:rFonts w:ascii="Book Antiqua" w:hAnsi="Book Antiqua" w:cs="Times New Roman"/>
          <w:i/>
          <w:color w:val="000000" w:themeColor="text1"/>
          <w:sz w:val="24"/>
          <w:szCs w:val="24"/>
          <w:lang w:val="en-US"/>
        </w:rPr>
        <w:t>pylori</w:t>
      </w:r>
      <w:r w:rsidR="007B16C5" w:rsidRPr="004B3A39">
        <w:rPr>
          <w:rFonts w:ascii="Book Antiqua" w:hAnsi="Book Antiqua" w:cs="Times New Roman"/>
          <w:color w:val="000000" w:themeColor="text1"/>
          <w:sz w:val="24"/>
          <w:szCs w:val="24"/>
          <w:lang w:val="en-US"/>
        </w:rPr>
        <w:t xml:space="preserve"> positive and </w:t>
      </w:r>
      <w:r w:rsidR="00FC34B0" w:rsidRPr="004B3A39">
        <w:rPr>
          <w:rFonts w:ascii="Book Antiqua" w:hAnsi="Book Antiqua" w:cs="Times New Roman"/>
          <w:color w:val="000000" w:themeColor="text1"/>
          <w:sz w:val="24"/>
          <w:szCs w:val="24"/>
          <w:lang w:val="en-US"/>
        </w:rPr>
        <w:t xml:space="preserve">in those who were </w:t>
      </w:r>
      <w:r w:rsidR="007B16C5" w:rsidRPr="004B3A39">
        <w:rPr>
          <w:rFonts w:ascii="Book Antiqua" w:hAnsi="Book Antiqua" w:cs="Times New Roman"/>
          <w:color w:val="000000" w:themeColor="text1"/>
          <w:sz w:val="24"/>
          <w:szCs w:val="24"/>
          <w:lang w:val="en-US"/>
        </w:rPr>
        <w:t>negative</w:t>
      </w:r>
      <w:r w:rsidR="00613704" w:rsidRPr="004B3A39">
        <w:rPr>
          <w:rFonts w:ascii="Book Antiqua" w:hAnsi="Book Antiqua" w:cs="Times New Roman"/>
          <w:color w:val="000000" w:themeColor="text1"/>
          <w:sz w:val="24"/>
          <w:szCs w:val="24"/>
          <w:lang w:val="en-US"/>
        </w:rPr>
        <w:t>. A</w:t>
      </w:r>
      <w:r w:rsidR="00FE4470" w:rsidRPr="004B3A39">
        <w:rPr>
          <w:rFonts w:ascii="Book Antiqua" w:hAnsi="Book Antiqua" w:cs="Times New Roman"/>
          <w:color w:val="000000" w:themeColor="text1"/>
          <w:sz w:val="24"/>
          <w:szCs w:val="24"/>
          <w:lang w:val="en-US"/>
        </w:rPr>
        <w:t xml:space="preserve">s it is now known, chronic </w:t>
      </w:r>
      <w:r w:rsidR="00FE4470" w:rsidRPr="004B3A39">
        <w:rPr>
          <w:rFonts w:ascii="Book Antiqua" w:hAnsi="Book Antiqua" w:cs="Times New Roman"/>
          <w:i/>
          <w:color w:val="000000" w:themeColor="text1"/>
          <w:sz w:val="24"/>
          <w:szCs w:val="24"/>
          <w:lang w:val="en-US"/>
        </w:rPr>
        <w:t>H. pylori</w:t>
      </w:r>
      <w:r w:rsidR="00FE4470" w:rsidRPr="004B3A39">
        <w:rPr>
          <w:rFonts w:ascii="Book Antiqua" w:hAnsi="Book Antiqua" w:cs="Times New Roman"/>
          <w:color w:val="000000" w:themeColor="text1"/>
          <w:sz w:val="24"/>
          <w:szCs w:val="24"/>
          <w:lang w:val="en-US"/>
        </w:rPr>
        <w:t xml:space="preserve"> infection is responsible </w:t>
      </w:r>
      <w:r w:rsidR="00FC34B0" w:rsidRPr="004B3A39">
        <w:rPr>
          <w:rFonts w:ascii="Book Antiqua" w:hAnsi="Book Antiqua" w:cs="Times New Roman"/>
          <w:color w:val="000000" w:themeColor="text1"/>
          <w:sz w:val="24"/>
          <w:szCs w:val="24"/>
          <w:lang w:val="en-US"/>
        </w:rPr>
        <w:t>for</w:t>
      </w:r>
      <w:r w:rsidR="00FE4470" w:rsidRPr="004B3A39">
        <w:rPr>
          <w:rFonts w:ascii="Book Antiqua" w:hAnsi="Book Antiqua" w:cs="Times New Roman"/>
          <w:color w:val="000000" w:themeColor="text1"/>
          <w:sz w:val="24"/>
          <w:szCs w:val="24"/>
          <w:lang w:val="en-US"/>
        </w:rPr>
        <w:t xml:space="preserve"> a low-level inflammatory state of the gastric mucosa, </w:t>
      </w:r>
      <w:r w:rsidR="00FC34B0" w:rsidRPr="004B3A39">
        <w:rPr>
          <w:rFonts w:ascii="Book Antiqua" w:hAnsi="Book Antiqua" w:cs="Times New Roman"/>
          <w:color w:val="000000" w:themeColor="text1"/>
          <w:sz w:val="24"/>
          <w:szCs w:val="24"/>
          <w:lang w:val="en-US"/>
        </w:rPr>
        <w:t xml:space="preserve">which is </w:t>
      </w:r>
      <w:r w:rsidR="00FE4470" w:rsidRPr="004B3A39">
        <w:rPr>
          <w:rFonts w:ascii="Book Antiqua" w:hAnsi="Book Antiqua" w:cs="Times New Roman"/>
          <w:color w:val="000000" w:themeColor="text1"/>
          <w:sz w:val="24"/>
          <w:szCs w:val="24"/>
          <w:lang w:val="en-US"/>
        </w:rPr>
        <w:t xml:space="preserve">defined as </w:t>
      </w:r>
      <w:r w:rsidR="00FC34B0" w:rsidRPr="004B3A39">
        <w:rPr>
          <w:rFonts w:ascii="Book Antiqua" w:hAnsi="Book Antiqua" w:cs="Times New Roman"/>
          <w:color w:val="000000" w:themeColor="text1"/>
          <w:sz w:val="24"/>
          <w:szCs w:val="24"/>
          <w:lang w:val="en-US"/>
        </w:rPr>
        <w:t>the</w:t>
      </w:r>
      <w:r w:rsidR="00FE4470" w:rsidRPr="004B3A39">
        <w:rPr>
          <w:rFonts w:ascii="Book Antiqua" w:hAnsi="Book Antiqua" w:cs="Times New Roman"/>
          <w:color w:val="000000" w:themeColor="text1"/>
          <w:sz w:val="24"/>
          <w:szCs w:val="24"/>
          <w:lang w:val="en-US"/>
        </w:rPr>
        <w:t xml:space="preserve"> biological response of the mucosa to </w:t>
      </w:r>
      <w:proofErr w:type="gramStart"/>
      <w:r w:rsidR="00FE4470" w:rsidRPr="004B3A39">
        <w:rPr>
          <w:rFonts w:ascii="Book Antiqua" w:hAnsi="Book Antiqua" w:cs="Times New Roman"/>
          <w:color w:val="000000" w:themeColor="text1"/>
          <w:sz w:val="24"/>
          <w:szCs w:val="24"/>
          <w:lang w:val="en-US"/>
        </w:rPr>
        <w:t xml:space="preserve">pathogens, </w:t>
      </w:r>
      <w:r w:rsidR="00FC34B0" w:rsidRPr="004B3A39">
        <w:rPr>
          <w:rFonts w:ascii="Book Antiqua" w:hAnsi="Book Antiqua" w:cs="Times New Roman"/>
          <w:color w:val="000000" w:themeColor="text1"/>
          <w:sz w:val="24"/>
          <w:szCs w:val="24"/>
          <w:lang w:val="en-US"/>
        </w:rPr>
        <w:t>that</w:t>
      </w:r>
      <w:proofErr w:type="gramEnd"/>
      <w:r w:rsidR="002933A5" w:rsidRPr="004B3A39">
        <w:rPr>
          <w:rFonts w:ascii="Book Antiqua" w:hAnsi="Book Antiqua" w:cs="Times New Roman"/>
          <w:color w:val="000000" w:themeColor="text1"/>
          <w:sz w:val="24"/>
          <w:szCs w:val="24"/>
          <w:lang w:val="en-US"/>
        </w:rPr>
        <w:t xml:space="preserve"> </w:t>
      </w:r>
      <w:r w:rsidR="00FE4470" w:rsidRPr="004B3A39">
        <w:rPr>
          <w:rFonts w:ascii="Book Antiqua" w:hAnsi="Book Antiqua" w:cs="Times New Roman"/>
          <w:color w:val="000000" w:themeColor="text1"/>
          <w:sz w:val="24"/>
          <w:szCs w:val="24"/>
          <w:lang w:val="en-US"/>
        </w:rPr>
        <w:t xml:space="preserve">can </w:t>
      </w:r>
      <w:r w:rsidR="00FC34B0" w:rsidRPr="004B3A39">
        <w:rPr>
          <w:rFonts w:ascii="Book Antiqua" w:hAnsi="Book Antiqua" w:cs="Times New Roman"/>
          <w:color w:val="000000" w:themeColor="text1"/>
          <w:sz w:val="24"/>
          <w:szCs w:val="24"/>
          <w:lang w:val="en-US"/>
        </w:rPr>
        <w:t>involve</w:t>
      </w:r>
      <w:r w:rsidR="00FE4470" w:rsidRPr="004B3A39">
        <w:rPr>
          <w:rFonts w:ascii="Book Antiqua" w:hAnsi="Book Antiqua" w:cs="Times New Roman"/>
          <w:color w:val="000000" w:themeColor="text1"/>
          <w:sz w:val="24"/>
          <w:szCs w:val="24"/>
          <w:lang w:val="en-US"/>
        </w:rPr>
        <w:t xml:space="preserve"> different regions depending on the host phenotype. Chronic gastritis, such as </w:t>
      </w:r>
      <w:r w:rsidR="00FC34B0" w:rsidRPr="004B3A39">
        <w:rPr>
          <w:rFonts w:ascii="Book Antiqua" w:hAnsi="Book Antiqua" w:cs="Times New Roman"/>
          <w:color w:val="000000" w:themeColor="text1"/>
          <w:sz w:val="24"/>
          <w:szCs w:val="24"/>
          <w:lang w:val="en-US"/>
        </w:rPr>
        <w:t xml:space="preserve">that found in type 2 </w:t>
      </w:r>
      <w:r w:rsidR="00FE4470" w:rsidRPr="004B3A39">
        <w:rPr>
          <w:rFonts w:ascii="Book Antiqua" w:hAnsi="Book Antiqua" w:cs="Times New Roman"/>
          <w:color w:val="000000" w:themeColor="text1"/>
          <w:sz w:val="24"/>
          <w:szCs w:val="24"/>
          <w:lang w:val="en-US"/>
        </w:rPr>
        <w:t xml:space="preserve">DM, atherosclerosis and SMet, </w:t>
      </w:r>
      <w:r w:rsidR="00C661EE" w:rsidRPr="004B3A39">
        <w:rPr>
          <w:rFonts w:ascii="Book Antiqua" w:hAnsi="Book Antiqua" w:cs="Times New Roman"/>
          <w:color w:val="000000" w:themeColor="text1"/>
          <w:sz w:val="24"/>
          <w:szCs w:val="24"/>
          <w:lang w:val="en-US"/>
        </w:rPr>
        <w:t>is</w:t>
      </w:r>
      <w:r w:rsidR="00AA2BC5" w:rsidRPr="004B3A39">
        <w:rPr>
          <w:rFonts w:ascii="Book Antiqua" w:hAnsi="Book Antiqua" w:cs="Times New Roman"/>
          <w:color w:val="000000" w:themeColor="text1"/>
          <w:sz w:val="24"/>
          <w:szCs w:val="24"/>
          <w:lang w:val="en-US"/>
        </w:rPr>
        <w:t xml:space="preserve"> </w:t>
      </w:r>
      <w:r w:rsidR="00FE4470" w:rsidRPr="004B3A39">
        <w:rPr>
          <w:rFonts w:ascii="Book Antiqua" w:hAnsi="Book Antiqua" w:cs="Times New Roman"/>
          <w:color w:val="000000" w:themeColor="text1"/>
          <w:sz w:val="24"/>
          <w:szCs w:val="24"/>
          <w:lang w:val="en-US"/>
        </w:rPr>
        <w:t>associated with an increase in circulating pro-inflammatory cytokine levels</w:t>
      </w:r>
      <w:r w:rsidR="00C661EE" w:rsidRPr="004B3A39">
        <w:rPr>
          <w:rFonts w:ascii="Book Antiqua" w:hAnsi="Book Antiqua" w:cs="Times New Roman"/>
          <w:color w:val="000000" w:themeColor="text1"/>
          <w:sz w:val="24"/>
          <w:szCs w:val="24"/>
          <w:lang w:val="en-US"/>
        </w:rPr>
        <w:t xml:space="preserve"> that are </w:t>
      </w:r>
      <w:r w:rsidR="00FE4470" w:rsidRPr="004B3A39">
        <w:rPr>
          <w:rFonts w:ascii="Book Antiqua" w:hAnsi="Book Antiqua" w:cs="Times New Roman"/>
          <w:color w:val="000000" w:themeColor="text1"/>
          <w:sz w:val="24"/>
          <w:szCs w:val="24"/>
          <w:lang w:val="en-US"/>
        </w:rPr>
        <w:t xml:space="preserve">capable of interfering with both local and systemic metabolic </w:t>
      </w:r>
      <w:proofErr w:type="gramStart"/>
      <w:r w:rsidR="00FE4470" w:rsidRPr="004B3A39">
        <w:rPr>
          <w:rFonts w:ascii="Book Antiqua" w:hAnsi="Book Antiqua" w:cs="Times New Roman"/>
          <w:color w:val="000000" w:themeColor="text1"/>
          <w:sz w:val="24"/>
          <w:szCs w:val="24"/>
          <w:lang w:val="en-US"/>
        </w:rPr>
        <w:t>processes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157</w:t>
      </w:r>
      <w:r w:rsidR="00E811F7" w:rsidRPr="004B3A39">
        <w:rPr>
          <w:rFonts w:ascii="Book Antiqua" w:hAnsi="Book Antiqua" w:cs="Times New Roman"/>
          <w:color w:val="000000" w:themeColor="text1"/>
          <w:sz w:val="24"/>
          <w:szCs w:val="24"/>
          <w:vertAlign w:val="superscript"/>
          <w:lang w:val="en-US"/>
        </w:rPr>
        <w:t>]</w:t>
      </w:r>
      <w:r w:rsidR="00FE4470" w:rsidRPr="004B3A39">
        <w:rPr>
          <w:rFonts w:ascii="Book Antiqua" w:hAnsi="Book Antiqua" w:cs="Times New Roman"/>
          <w:color w:val="000000" w:themeColor="text1"/>
          <w:sz w:val="24"/>
          <w:szCs w:val="24"/>
          <w:lang w:val="en-US"/>
        </w:rPr>
        <w:t xml:space="preserve">. </w:t>
      </w:r>
      <w:r w:rsidR="00B363EF" w:rsidRPr="004B3A39">
        <w:rPr>
          <w:rFonts w:ascii="Book Antiqua" w:hAnsi="Book Antiqua" w:cs="Times New Roman"/>
          <w:color w:val="000000" w:themeColor="text1"/>
          <w:sz w:val="24"/>
          <w:szCs w:val="24"/>
          <w:lang w:val="en-US"/>
        </w:rPr>
        <w:t xml:space="preserve">Studies have also been conducted </w:t>
      </w:r>
      <w:r w:rsidR="00C661EE" w:rsidRPr="004B3A39">
        <w:rPr>
          <w:rFonts w:ascii="Book Antiqua" w:hAnsi="Book Antiqua" w:cs="Times New Roman"/>
          <w:color w:val="000000" w:themeColor="text1"/>
          <w:sz w:val="24"/>
          <w:szCs w:val="24"/>
          <w:lang w:val="en-US"/>
        </w:rPr>
        <w:t>evaluating</w:t>
      </w:r>
      <w:r w:rsidR="00B363EF" w:rsidRPr="004B3A39">
        <w:rPr>
          <w:rFonts w:ascii="Book Antiqua" w:hAnsi="Book Antiqua" w:cs="Times New Roman"/>
          <w:color w:val="000000" w:themeColor="text1"/>
          <w:sz w:val="24"/>
          <w:szCs w:val="24"/>
          <w:lang w:val="en-US"/>
        </w:rPr>
        <w:t xml:space="preserve"> complications associated with DM. Wang </w:t>
      </w:r>
      <w:r w:rsidR="00511C32" w:rsidRPr="004B3A39">
        <w:rPr>
          <w:rFonts w:ascii="Book Antiqua" w:hAnsi="Book Antiqua" w:cs="Times New Roman"/>
          <w:i/>
          <w:color w:val="000000" w:themeColor="text1"/>
          <w:sz w:val="24"/>
          <w:szCs w:val="24"/>
          <w:lang w:val="en-US"/>
        </w:rPr>
        <w:t>et al</w:t>
      </w:r>
      <w:r w:rsidR="008639FF" w:rsidRPr="004B3A39">
        <w:rPr>
          <w:rFonts w:ascii="Book Antiqua" w:hAnsi="Book Antiqua" w:cs="Times New Roman"/>
          <w:color w:val="000000" w:themeColor="text1"/>
          <w:sz w:val="24"/>
          <w:szCs w:val="24"/>
          <w:vertAlign w:val="superscript"/>
          <w:lang w:val="en-US"/>
        </w:rPr>
        <w:t>[158</w:t>
      </w:r>
      <w:r w:rsidR="00E811F7" w:rsidRPr="004B3A39">
        <w:rPr>
          <w:rFonts w:ascii="Book Antiqua" w:hAnsi="Book Antiqua" w:cs="Times New Roman"/>
          <w:color w:val="000000" w:themeColor="text1"/>
          <w:sz w:val="24"/>
          <w:szCs w:val="24"/>
          <w:vertAlign w:val="superscript"/>
          <w:lang w:val="en-US"/>
        </w:rPr>
        <w:t>]</w:t>
      </w:r>
      <w:r w:rsidR="00B363EF" w:rsidRPr="004B3A39">
        <w:rPr>
          <w:rFonts w:ascii="Book Antiqua" w:hAnsi="Book Antiqua" w:cs="Times New Roman"/>
          <w:color w:val="000000" w:themeColor="text1"/>
          <w:sz w:val="24"/>
          <w:szCs w:val="24"/>
          <w:lang w:val="en-US"/>
        </w:rPr>
        <w:t xml:space="preserve"> described a possible correlation between </w:t>
      </w:r>
      <w:r w:rsidR="00B363EF" w:rsidRPr="004B3A39">
        <w:rPr>
          <w:rFonts w:ascii="Book Antiqua" w:hAnsi="Book Antiqua" w:cs="Times New Roman"/>
          <w:i/>
          <w:color w:val="000000" w:themeColor="text1"/>
          <w:sz w:val="24"/>
          <w:szCs w:val="24"/>
          <w:lang w:val="en-US"/>
        </w:rPr>
        <w:t>H.</w:t>
      </w:r>
      <w:r w:rsidR="00511C32" w:rsidRPr="004B3A39">
        <w:rPr>
          <w:rFonts w:ascii="Book Antiqua" w:hAnsi="Book Antiqua" w:cs="Times New Roman"/>
          <w:i/>
          <w:color w:val="000000" w:themeColor="text1"/>
          <w:sz w:val="24"/>
          <w:szCs w:val="24"/>
          <w:lang w:val="en-US"/>
        </w:rPr>
        <w:t xml:space="preserve"> </w:t>
      </w:r>
      <w:r w:rsidR="00B363EF" w:rsidRPr="004B3A39">
        <w:rPr>
          <w:rFonts w:ascii="Book Antiqua" w:hAnsi="Book Antiqua" w:cs="Times New Roman"/>
          <w:i/>
          <w:color w:val="000000" w:themeColor="text1"/>
          <w:sz w:val="24"/>
          <w:szCs w:val="24"/>
          <w:lang w:val="en-US"/>
        </w:rPr>
        <w:t>pylori</w:t>
      </w:r>
      <w:r w:rsidR="00B363EF" w:rsidRPr="004B3A39">
        <w:rPr>
          <w:rFonts w:ascii="Book Antiqua" w:hAnsi="Book Antiqua" w:cs="Times New Roman"/>
          <w:color w:val="000000" w:themeColor="text1"/>
          <w:sz w:val="24"/>
          <w:szCs w:val="24"/>
          <w:lang w:val="en-US"/>
        </w:rPr>
        <w:t xml:space="preserve"> infection and </w:t>
      </w:r>
      <w:r w:rsidR="00C661EE" w:rsidRPr="004B3A39">
        <w:rPr>
          <w:rFonts w:ascii="Book Antiqua" w:hAnsi="Book Antiqua" w:cs="Times New Roman"/>
          <w:color w:val="000000" w:themeColor="text1"/>
          <w:sz w:val="24"/>
          <w:szCs w:val="24"/>
          <w:lang w:val="en-US"/>
        </w:rPr>
        <w:t xml:space="preserve">the </w:t>
      </w:r>
      <w:r w:rsidR="00B363EF" w:rsidRPr="004B3A39">
        <w:rPr>
          <w:rFonts w:ascii="Book Antiqua" w:hAnsi="Book Antiqua" w:cs="Times New Roman"/>
          <w:color w:val="000000" w:themeColor="text1"/>
          <w:sz w:val="24"/>
          <w:szCs w:val="24"/>
          <w:lang w:val="en-US"/>
        </w:rPr>
        <w:t>risk of nephropathy or neuropathy</w:t>
      </w:r>
      <w:r w:rsidR="002933A5" w:rsidRPr="004B3A39">
        <w:rPr>
          <w:rFonts w:ascii="Book Antiqua" w:hAnsi="Book Antiqua" w:cs="Times New Roman"/>
          <w:color w:val="000000" w:themeColor="text1"/>
          <w:sz w:val="24"/>
          <w:szCs w:val="24"/>
          <w:lang w:val="en-US"/>
        </w:rPr>
        <w:t xml:space="preserve"> </w:t>
      </w:r>
      <w:r w:rsidR="00B363EF" w:rsidRPr="004B3A39">
        <w:rPr>
          <w:rFonts w:ascii="Book Antiqua" w:hAnsi="Book Antiqua" w:cs="Times New Roman"/>
          <w:color w:val="000000" w:themeColor="text1"/>
          <w:sz w:val="24"/>
          <w:szCs w:val="24"/>
          <w:lang w:val="en-US"/>
        </w:rPr>
        <w:t xml:space="preserve">in </w:t>
      </w:r>
      <w:r w:rsidR="00C661EE" w:rsidRPr="004B3A39">
        <w:rPr>
          <w:rFonts w:ascii="Book Antiqua" w:hAnsi="Book Antiqua" w:cs="Times New Roman"/>
          <w:color w:val="000000" w:themeColor="text1"/>
          <w:sz w:val="24"/>
          <w:szCs w:val="24"/>
          <w:lang w:val="en-US"/>
        </w:rPr>
        <w:t>an</w:t>
      </w:r>
      <w:r w:rsidR="00B363EF" w:rsidRPr="004B3A39">
        <w:rPr>
          <w:rFonts w:ascii="Book Antiqua" w:hAnsi="Book Antiqua" w:cs="Times New Roman"/>
          <w:color w:val="000000" w:themeColor="text1"/>
          <w:sz w:val="24"/>
          <w:szCs w:val="24"/>
          <w:lang w:val="en-US"/>
        </w:rPr>
        <w:t xml:space="preserve"> Asian population</w:t>
      </w:r>
      <w:r w:rsidR="00C661EE" w:rsidRPr="004B3A39">
        <w:rPr>
          <w:rFonts w:ascii="Book Antiqua" w:hAnsi="Book Antiqua" w:cs="Times New Roman"/>
          <w:color w:val="000000" w:themeColor="text1"/>
          <w:sz w:val="24"/>
          <w:szCs w:val="24"/>
          <w:lang w:val="en-US"/>
        </w:rPr>
        <w:t>; however,</w:t>
      </w:r>
      <w:r w:rsidR="00B363EF" w:rsidRPr="004B3A39">
        <w:rPr>
          <w:rFonts w:ascii="Book Antiqua" w:hAnsi="Book Antiqua" w:cs="Times New Roman"/>
          <w:color w:val="000000" w:themeColor="text1"/>
          <w:sz w:val="24"/>
          <w:szCs w:val="24"/>
          <w:lang w:val="en-US"/>
        </w:rPr>
        <w:t xml:space="preserve"> some </w:t>
      </w:r>
      <w:r w:rsidR="00C661EE" w:rsidRPr="004B3A39">
        <w:rPr>
          <w:rFonts w:ascii="Book Antiqua" w:hAnsi="Book Antiqua" w:cs="Times New Roman"/>
          <w:color w:val="000000" w:themeColor="text1"/>
          <w:sz w:val="24"/>
          <w:szCs w:val="24"/>
          <w:lang w:val="en-US"/>
        </w:rPr>
        <w:t xml:space="preserve">other </w:t>
      </w:r>
      <w:r w:rsidR="00B363EF" w:rsidRPr="004B3A39">
        <w:rPr>
          <w:rFonts w:ascii="Book Antiqua" w:hAnsi="Book Antiqua" w:cs="Times New Roman"/>
          <w:color w:val="000000" w:themeColor="text1"/>
          <w:sz w:val="24"/>
          <w:szCs w:val="24"/>
          <w:lang w:val="en-US"/>
        </w:rPr>
        <w:t xml:space="preserve">authors </w:t>
      </w:r>
      <w:r w:rsidR="00022B37" w:rsidRPr="004B3A39">
        <w:rPr>
          <w:rFonts w:ascii="Book Antiqua" w:hAnsi="Book Antiqua" w:cs="Times New Roman"/>
          <w:color w:val="000000" w:themeColor="text1"/>
          <w:sz w:val="24"/>
          <w:szCs w:val="24"/>
          <w:lang w:val="en-US"/>
        </w:rPr>
        <w:t>did not confirm</w:t>
      </w:r>
      <w:r w:rsidR="00B363EF" w:rsidRPr="004B3A39">
        <w:rPr>
          <w:rFonts w:ascii="Book Antiqua" w:hAnsi="Book Antiqua" w:cs="Times New Roman"/>
          <w:color w:val="000000" w:themeColor="text1"/>
          <w:sz w:val="24"/>
          <w:szCs w:val="24"/>
          <w:lang w:val="en-US"/>
        </w:rPr>
        <w:t xml:space="preserve"> this correlation</w:t>
      </w:r>
      <w:r w:rsidR="008639FF" w:rsidRPr="004B3A39">
        <w:rPr>
          <w:rFonts w:ascii="Book Antiqua" w:hAnsi="Book Antiqua" w:cs="Times New Roman"/>
          <w:color w:val="000000" w:themeColor="text1"/>
          <w:sz w:val="24"/>
          <w:szCs w:val="24"/>
          <w:vertAlign w:val="superscript"/>
          <w:lang w:val="en-US"/>
        </w:rPr>
        <w:t>[159</w:t>
      </w:r>
      <w:r w:rsidR="00E811F7" w:rsidRPr="004B3A39">
        <w:rPr>
          <w:rFonts w:ascii="Book Antiqua" w:hAnsi="Book Antiqua" w:cs="Times New Roman"/>
          <w:color w:val="000000" w:themeColor="text1"/>
          <w:sz w:val="24"/>
          <w:szCs w:val="24"/>
          <w:vertAlign w:val="superscript"/>
          <w:lang w:val="en-US"/>
        </w:rPr>
        <w:t>]</w:t>
      </w:r>
      <w:r w:rsidR="00B363EF" w:rsidRPr="004B3A39">
        <w:rPr>
          <w:rFonts w:ascii="Book Antiqua" w:hAnsi="Book Antiqua" w:cs="Times New Roman"/>
          <w:color w:val="000000" w:themeColor="text1"/>
          <w:sz w:val="24"/>
          <w:szCs w:val="24"/>
          <w:lang w:val="en-US"/>
        </w:rPr>
        <w:t xml:space="preserve">. Vafaeimanesh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160</w:t>
      </w:r>
      <w:r w:rsidR="00E811F7" w:rsidRPr="004B3A39">
        <w:rPr>
          <w:rFonts w:ascii="Book Antiqua" w:hAnsi="Book Antiqua" w:cs="Times New Roman"/>
          <w:color w:val="000000" w:themeColor="text1"/>
          <w:sz w:val="24"/>
          <w:szCs w:val="24"/>
          <w:vertAlign w:val="superscript"/>
          <w:lang w:val="en-US"/>
        </w:rPr>
        <w:t>]</w:t>
      </w:r>
      <w:r w:rsidR="00B363EF" w:rsidRPr="004B3A39">
        <w:rPr>
          <w:rFonts w:ascii="Book Antiqua" w:hAnsi="Book Antiqua" w:cs="Times New Roman"/>
          <w:color w:val="000000" w:themeColor="text1"/>
          <w:sz w:val="24"/>
          <w:szCs w:val="24"/>
          <w:lang w:val="en-US"/>
        </w:rPr>
        <w:t xml:space="preserve"> ha</w:t>
      </w:r>
      <w:r w:rsidR="00C661EE" w:rsidRPr="004B3A39">
        <w:rPr>
          <w:rFonts w:ascii="Book Antiqua" w:hAnsi="Book Antiqua" w:cs="Times New Roman"/>
          <w:color w:val="000000" w:themeColor="text1"/>
          <w:sz w:val="24"/>
          <w:szCs w:val="24"/>
          <w:lang w:val="en-US"/>
        </w:rPr>
        <w:t>ve</w:t>
      </w:r>
      <w:r w:rsidR="00AA2BC5" w:rsidRPr="004B3A39">
        <w:rPr>
          <w:rFonts w:ascii="Book Antiqua" w:hAnsi="Book Antiqua" w:cs="Times New Roman"/>
          <w:color w:val="000000" w:themeColor="text1"/>
          <w:sz w:val="24"/>
          <w:szCs w:val="24"/>
          <w:lang w:val="en-US"/>
        </w:rPr>
        <w:t xml:space="preserve"> </w:t>
      </w:r>
      <w:r w:rsidR="00C661EE" w:rsidRPr="004B3A39">
        <w:rPr>
          <w:rFonts w:ascii="Book Antiqua" w:hAnsi="Book Antiqua" w:cs="Times New Roman"/>
          <w:color w:val="000000" w:themeColor="text1"/>
          <w:sz w:val="24"/>
          <w:szCs w:val="24"/>
          <w:lang w:val="en-US"/>
        </w:rPr>
        <w:lastRenderedPageBreak/>
        <w:t>demonstrated</w:t>
      </w:r>
      <w:r w:rsidR="00AA2BC5" w:rsidRPr="004B3A39">
        <w:rPr>
          <w:rFonts w:ascii="Book Antiqua" w:hAnsi="Book Antiqua" w:cs="Times New Roman"/>
          <w:color w:val="000000" w:themeColor="text1"/>
          <w:sz w:val="24"/>
          <w:szCs w:val="24"/>
          <w:lang w:val="en-US"/>
        </w:rPr>
        <w:t xml:space="preserve"> </w:t>
      </w:r>
      <w:r w:rsidR="00B363EF" w:rsidRPr="004B3A39">
        <w:rPr>
          <w:rFonts w:ascii="Book Antiqua" w:hAnsi="Book Antiqua" w:cs="Times New Roman"/>
          <w:color w:val="000000" w:themeColor="text1"/>
          <w:sz w:val="24"/>
          <w:szCs w:val="24"/>
          <w:lang w:val="en-US"/>
        </w:rPr>
        <w:t>the existence of a</w:t>
      </w:r>
      <w:r w:rsidR="00022B37" w:rsidRPr="004B3A39">
        <w:rPr>
          <w:rFonts w:ascii="Book Antiqua" w:hAnsi="Book Antiqua" w:cs="Times New Roman"/>
          <w:color w:val="000000" w:themeColor="text1"/>
          <w:sz w:val="24"/>
          <w:szCs w:val="24"/>
          <w:lang w:val="en-US"/>
        </w:rPr>
        <w:t>n</w:t>
      </w:r>
      <w:r w:rsidR="00B363EF" w:rsidRPr="004B3A39">
        <w:rPr>
          <w:rFonts w:ascii="Book Antiqua" w:hAnsi="Book Antiqua" w:cs="Times New Roman"/>
          <w:color w:val="000000" w:themeColor="text1"/>
          <w:sz w:val="24"/>
          <w:szCs w:val="24"/>
          <w:lang w:val="en-US"/>
        </w:rPr>
        <w:t xml:space="preserve"> association between diabetic patients </w:t>
      </w:r>
      <w:r w:rsidR="00022B37" w:rsidRPr="004B3A39">
        <w:rPr>
          <w:rFonts w:ascii="Book Antiqua" w:hAnsi="Book Antiqua" w:cs="Times New Roman"/>
          <w:color w:val="000000" w:themeColor="text1"/>
          <w:sz w:val="24"/>
          <w:szCs w:val="24"/>
          <w:lang w:val="en-US"/>
        </w:rPr>
        <w:t>with microalbu</w:t>
      </w:r>
      <w:r w:rsidR="00C661EE" w:rsidRPr="004B3A39">
        <w:rPr>
          <w:rFonts w:ascii="Book Antiqua" w:hAnsi="Book Antiqua" w:cs="Times New Roman"/>
          <w:color w:val="000000" w:themeColor="text1"/>
          <w:sz w:val="24"/>
          <w:szCs w:val="24"/>
          <w:lang w:val="en-US"/>
        </w:rPr>
        <w:t>min</w:t>
      </w:r>
      <w:r w:rsidR="00B363EF" w:rsidRPr="004B3A39">
        <w:rPr>
          <w:rFonts w:ascii="Book Antiqua" w:hAnsi="Book Antiqua" w:cs="Times New Roman"/>
          <w:color w:val="000000" w:themeColor="text1"/>
          <w:sz w:val="24"/>
          <w:szCs w:val="24"/>
          <w:lang w:val="en-US"/>
        </w:rPr>
        <w:t xml:space="preserve">uria and </w:t>
      </w:r>
      <w:r w:rsidR="00B363EF" w:rsidRPr="004B3A39">
        <w:rPr>
          <w:rFonts w:ascii="Book Antiqua" w:hAnsi="Book Antiqua" w:cs="Times New Roman"/>
          <w:i/>
          <w:color w:val="000000" w:themeColor="text1"/>
          <w:sz w:val="24"/>
          <w:szCs w:val="24"/>
          <w:lang w:val="en-US"/>
        </w:rPr>
        <w:t>H. pylori</w:t>
      </w:r>
      <w:r w:rsidR="00B363EF" w:rsidRPr="004B3A39">
        <w:rPr>
          <w:rFonts w:ascii="Book Antiqua" w:hAnsi="Book Antiqua" w:cs="Times New Roman"/>
          <w:color w:val="000000" w:themeColor="text1"/>
          <w:sz w:val="24"/>
          <w:szCs w:val="24"/>
          <w:lang w:val="en-US"/>
        </w:rPr>
        <w:t xml:space="preserve"> inf</w:t>
      </w:r>
      <w:r w:rsidR="00022B37" w:rsidRPr="004B3A39">
        <w:rPr>
          <w:rFonts w:ascii="Book Antiqua" w:hAnsi="Book Antiqua" w:cs="Times New Roman"/>
          <w:color w:val="000000" w:themeColor="text1"/>
          <w:sz w:val="24"/>
          <w:szCs w:val="24"/>
          <w:lang w:val="en-US"/>
        </w:rPr>
        <w:t>ection. Microalbu</w:t>
      </w:r>
      <w:r w:rsidR="00C661EE" w:rsidRPr="004B3A39">
        <w:rPr>
          <w:rFonts w:ascii="Book Antiqua" w:hAnsi="Book Antiqua" w:cs="Times New Roman"/>
          <w:color w:val="000000" w:themeColor="text1"/>
          <w:sz w:val="24"/>
          <w:szCs w:val="24"/>
          <w:lang w:val="en-US"/>
        </w:rPr>
        <w:t>mi</w:t>
      </w:r>
      <w:r w:rsidR="00B363EF" w:rsidRPr="004B3A39">
        <w:rPr>
          <w:rFonts w:ascii="Book Antiqua" w:hAnsi="Book Antiqua" w:cs="Times New Roman"/>
          <w:color w:val="000000" w:themeColor="text1"/>
          <w:sz w:val="24"/>
          <w:szCs w:val="24"/>
          <w:lang w:val="en-US"/>
        </w:rPr>
        <w:t xml:space="preserve">nuria, as well as neuropathy and heart disease, are very common complications in patients with DM, </w:t>
      </w:r>
      <w:r w:rsidR="00C661EE" w:rsidRPr="004B3A39">
        <w:rPr>
          <w:rFonts w:ascii="Book Antiqua" w:hAnsi="Book Antiqua" w:cs="Times New Roman"/>
          <w:color w:val="000000" w:themeColor="text1"/>
          <w:sz w:val="24"/>
          <w:szCs w:val="24"/>
          <w:lang w:val="en-US"/>
        </w:rPr>
        <w:t>and</w:t>
      </w:r>
      <w:r w:rsidR="00B363EF" w:rsidRPr="004B3A39">
        <w:rPr>
          <w:rFonts w:ascii="Book Antiqua" w:hAnsi="Book Antiqua" w:cs="Times New Roman"/>
          <w:color w:val="000000" w:themeColor="text1"/>
          <w:sz w:val="24"/>
          <w:szCs w:val="24"/>
          <w:lang w:val="en-US"/>
        </w:rPr>
        <w:t xml:space="preserve"> patients with </w:t>
      </w:r>
      <w:r w:rsidR="00022B37" w:rsidRPr="004B3A39">
        <w:rPr>
          <w:rFonts w:ascii="Book Antiqua" w:hAnsi="Book Antiqua" w:cs="Times New Roman"/>
          <w:color w:val="000000" w:themeColor="text1"/>
          <w:sz w:val="24"/>
          <w:szCs w:val="24"/>
          <w:lang w:val="en-US"/>
        </w:rPr>
        <w:t xml:space="preserve">CagA-positive </w:t>
      </w:r>
      <w:r w:rsidR="00B363EF" w:rsidRPr="004B3A39">
        <w:rPr>
          <w:rFonts w:ascii="Book Antiqua" w:hAnsi="Book Antiqua" w:cs="Times New Roman"/>
          <w:i/>
          <w:color w:val="000000" w:themeColor="text1"/>
          <w:sz w:val="24"/>
          <w:szCs w:val="24"/>
          <w:lang w:val="en-US"/>
        </w:rPr>
        <w:t>H. pylori</w:t>
      </w:r>
      <w:r w:rsidR="00AA2BC5" w:rsidRPr="004B3A39">
        <w:rPr>
          <w:rFonts w:ascii="Book Antiqua" w:hAnsi="Book Antiqua" w:cs="Times New Roman"/>
          <w:i/>
          <w:color w:val="000000" w:themeColor="text1"/>
          <w:sz w:val="24"/>
          <w:szCs w:val="24"/>
          <w:lang w:val="en-US"/>
        </w:rPr>
        <w:t xml:space="preserve"> </w:t>
      </w:r>
      <w:r w:rsidR="00AA2BC5" w:rsidRPr="004B3A39">
        <w:rPr>
          <w:rFonts w:ascii="Book Antiqua" w:hAnsi="Book Antiqua" w:cs="Times New Roman"/>
          <w:color w:val="000000" w:themeColor="text1"/>
          <w:sz w:val="24"/>
          <w:szCs w:val="24"/>
          <w:lang w:val="en-US"/>
        </w:rPr>
        <w:t>infection</w:t>
      </w:r>
      <w:r w:rsidR="00B363EF" w:rsidRPr="004B3A39">
        <w:rPr>
          <w:rFonts w:ascii="Book Antiqua" w:hAnsi="Book Antiqua" w:cs="Times New Roman"/>
          <w:color w:val="000000" w:themeColor="text1"/>
          <w:sz w:val="24"/>
          <w:szCs w:val="24"/>
          <w:lang w:val="en-US"/>
        </w:rPr>
        <w:t xml:space="preserve"> are at </w:t>
      </w:r>
      <w:r w:rsidR="00C661EE" w:rsidRPr="004B3A39">
        <w:rPr>
          <w:rFonts w:ascii="Book Antiqua" w:hAnsi="Book Antiqua" w:cs="Times New Roman"/>
          <w:color w:val="000000" w:themeColor="text1"/>
          <w:sz w:val="24"/>
          <w:szCs w:val="24"/>
          <w:lang w:val="en-US"/>
        </w:rPr>
        <w:t xml:space="preserve">a </w:t>
      </w:r>
      <w:r w:rsidR="00B363EF" w:rsidRPr="004B3A39">
        <w:rPr>
          <w:rFonts w:ascii="Book Antiqua" w:hAnsi="Book Antiqua" w:cs="Times New Roman"/>
          <w:color w:val="000000" w:themeColor="text1"/>
          <w:sz w:val="24"/>
          <w:szCs w:val="24"/>
          <w:lang w:val="en-US"/>
        </w:rPr>
        <w:t xml:space="preserve">greater risk of developing </w:t>
      </w:r>
      <w:r w:rsidR="00022B37" w:rsidRPr="004B3A39">
        <w:rPr>
          <w:rFonts w:ascii="Book Antiqua" w:hAnsi="Book Antiqua" w:cs="Times New Roman"/>
          <w:color w:val="000000" w:themeColor="text1"/>
          <w:sz w:val="24"/>
          <w:szCs w:val="24"/>
          <w:lang w:val="en-US"/>
        </w:rPr>
        <w:t xml:space="preserve">these </w:t>
      </w:r>
      <w:proofErr w:type="gramStart"/>
      <w:r w:rsidR="00022B37" w:rsidRPr="004B3A39">
        <w:rPr>
          <w:rFonts w:ascii="Book Antiqua" w:hAnsi="Book Antiqua" w:cs="Times New Roman"/>
          <w:color w:val="000000" w:themeColor="text1"/>
          <w:sz w:val="24"/>
          <w:szCs w:val="24"/>
          <w:lang w:val="en-US"/>
        </w:rPr>
        <w:t>complications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152,161</w:t>
      </w:r>
      <w:r w:rsidR="00E811F7" w:rsidRPr="004B3A39">
        <w:rPr>
          <w:rFonts w:ascii="Book Antiqua" w:hAnsi="Book Antiqua" w:cs="Times New Roman"/>
          <w:color w:val="000000" w:themeColor="text1"/>
          <w:sz w:val="24"/>
          <w:szCs w:val="24"/>
          <w:vertAlign w:val="superscript"/>
          <w:lang w:val="en-US"/>
        </w:rPr>
        <w:t>]</w:t>
      </w:r>
      <w:r w:rsidR="00B363EF" w:rsidRPr="004B3A39">
        <w:rPr>
          <w:rFonts w:ascii="Book Antiqua" w:hAnsi="Book Antiqua" w:cs="Times New Roman"/>
          <w:color w:val="000000" w:themeColor="text1"/>
          <w:sz w:val="24"/>
          <w:szCs w:val="24"/>
          <w:lang w:val="en-US"/>
        </w:rPr>
        <w:t xml:space="preserve">. </w:t>
      </w:r>
    </w:p>
    <w:p w:rsidR="006836C9" w:rsidRPr="004B3A39" w:rsidRDefault="00022B37" w:rsidP="000A2EFD">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Vafaeimanesh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160</w:t>
      </w:r>
      <w:r w:rsidR="00134660" w:rsidRPr="004B3A39">
        <w:rPr>
          <w:rFonts w:ascii="Book Antiqua" w:hAnsi="Book Antiqua" w:cs="Times New Roman"/>
          <w:color w:val="000000" w:themeColor="text1"/>
          <w:sz w:val="24"/>
          <w:szCs w:val="24"/>
          <w:vertAlign w:val="superscript"/>
          <w:lang w:val="en-US"/>
        </w:rPr>
        <w:t>]</w:t>
      </w:r>
      <w:r w:rsidR="00B363EF" w:rsidRPr="004B3A39">
        <w:rPr>
          <w:rFonts w:ascii="Book Antiqua" w:hAnsi="Book Antiqua" w:cs="Times New Roman"/>
          <w:color w:val="000000" w:themeColor="text1"/>
          <w:sz w:val="24"/>
          <w:szCs w:val="24"/>
          <w:lang w:val="en-US"/>
        </w:rPr>
        <w:t xml:space="preserve"> also focused on the possible correlation between </w:t>
      </w:r>
      <w:r w:rsidR="00B363EF" w:rsidRPr="004B3A39">
        <w:rPr>
          <w:rFonts w:ascii="Book Antiqua" w:hAnsi="Book Antiqua" w:cs="Times New Roman"/>
          <w:i/>
          <w:color w:val="000000" w:themeColor="text1"/>
          <w:sz w:val="24"/>
          <w:szCs w:val="24"/>
          <w:lang w:val="en-US"/>
        </w:rPr>
        <w:t xml:space="preserve">H. pylori </w:t>
      </w:r>
      <w:r w:rsidR="00B363EF" w:rsidRPr="004B3A39">
        <w:rPr>
          <w:rFonts w:ascii="Book Antiqua" w:hAnsi="Book Antiqua" w:cs="Times New Roman"/>
          <w:color w:val="000000" w:themeColor="text1"/>
          <w:sz w:val="24"/>
          <w:szCs w:val="24"/>
          <w:lang w:val="en-US"/>
        </w:rPr>
        <w:t xml:space="preserve">infection and the development of IR. IR and </w:t>
      </w:r>
      <w:r w:rsidR="00B363EF" w:rsidRPr="004B3A39">
        <w:rPr>
          <w:rFonts w:ascii="Book Antiqua" w:hAnsi="Book Antiqua" w:cs="Times New Roman"/>
          <w:i/>
          <w:color w:val="000000" w:themeColor="text1"/>
          <w:sz w:val="24"/>
          <w:szCs w:val="24"/>
          <w:lang w:val="en-US"/>
        </w:rPr>
        <w:t>H. pylori</w:t>
      </w:r>
      <w:r w:rsidR="00B363EF" w:rsidRPr="004B3A39">
        <w:rPr>
          <w:rFonts w:ascii="Book Antiqua" w:hAnsi="Book Antiqua" w:cs="Times New Roman"/>
          <w:color w:val="000000" w:themeColor="text1"/>
          <w:sz w:val="24"/>
          <w:szCs w:val="24"/>
          <w:lang w:val="en-US"/>
        </w:rPr>
        <w:t xml:space="preserve"> infection share pathogenic mediators </w:t>
      </w:r>
      <w:r w:rsidR="00C661EE" w:rsidRPr="004B3A39">
        <w:rPr>
          <w:rFonts w:ascii="Book Antiqua" w:hAnsi="Book Antiqua" w:cs="Times New Roman"/>
          <w:color w:val="000000" w:themeColor="text1"/>
          <w:sz w:val="24"/>
          <w:szCs w:val="24"/>
          <w:lang w:val="en-US"/>
        </w:rPr>
        <w:t xml:space="preserve">that are </w:t>
      </w:r>
      <w:r w:rsidR="00B363EF" w:rsidRPr="004B3A39">
        <w:rPr>
          <w:rFonts w:ascii="Book Antiqua" w:hAnsi="Book Antiqua" w:cs="Times New Roman"/>
          <w:color w:val="000000" w:themeColor="text1"/>
          <w:sz w:val="24"/>
          <w:szCs w:val="24"/>
          <w:lang w:val="en-US"/>
        </w:rPr>
        <w:t xml:space="preserve">potentially involved in the pathophysiology of the </w:t>
      </w:r>
      <w:proofErr w:type="gramStart"/>
      <w:r w:rsidR="0084675D" w:rsidRPr="004B3A39">
        <w:rPr>
          <w:rFonts w:ascii="Book Antiqua" w:hAnsi="Book Antiqua" w:cs="Times New Roman"/>
          <w:color w:val="000000" w:themeColor="text1"/>
          <w:sz w:val="24"/>
          <w:szCs w:val="24"/>
          <w:lang w:val="en-US"/>
        </w:rPr>
        <w:t>S</w:t>
      </w:r>
      <w:r w:rsidR="00B363EF" w:rsidRPr="004B3A39">
        <w:rPr>
          <w:rFonts w:ascii="Book Antiqua" w:hAnsi="Book Antiqua" w:cs="Times New Roman"/>
          <w:color w:val="000000" w:themeColor="text1"/>
          <w:sz w:val="24"/>
          <w:szCs w:val="24"/>
          <w:lang w:val="en-US"/>
        </w:rPr>
        <w:t>Met</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161</w:t>
      </w:r>
      <w:r w:rsidR="00134660" w:rsidRPr="004B3A39">
        <w:rPr>
          <w:rFonts w:ascii="Book Antiqua" w:hAnsi="Book Antiqua" w:cs="Times New Roman"/>
          <w:color w:val="000000" w:themeColor="text1"/>
          <w:sz w:val="24"/>
          <w:szCs w:val="24"/>
          <w:vertAlign w:val="superscript"/>
          <w:lang w:val="en-US"/>
        </w:rPr>
        <w:t>]</w:t>
      </w:r>
      <w:r w:rsidR="00134660" w:rsidRPr="004B3A39">
        <w:rPr>
          <w:rFonts w:ascii="Book Antiqua" w:hAnsi="Book Antiqua" w:cs="Times New Roman"/>
          <w:color w:val="000000" w:themeColor="text1"/>
          <w:sz w:val="24"/>
          <w:szCs w:val="24"/>
          <w:lang w:val="en-US"/>
        </w:rPr>
        <w:t xml:space="preserve">. </w:t>
      </w:r>
      <w:r w:rsidR="00B363EF" w:rsidRPr="004B3A39">
        <w:rPr>
          <w:rFonts w:ascii="Book Antiqua" w:hAnsi="Book Antiqua" w:cs="Times New Roman"/>
          <w:color w:val="000000" w:themeColor="text1"/>
          <w:sz w:val="24"/>
          <w:szCs w:val="24"/>
          <w:lang w:val="en-US"/>
        </w:rPr>
        <w:t xml:space="preserve">Zhou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162</w:t>
      </w:r>
      <w:r w:rsidR="00E811F7" w:rsidRPr="004B3A39">
        <w:rPr>
          <w:rFonts w:ascii="Book Antiqua" w:hAnsi="Book Antiqua" w:cs="Times New Roman"/>
          <w:color w:val="000000" w:themeColor="text1"/>
          <w:sz w:val="24"/>
          <w:szCs w:val="24"/>
          <w:vertAlign w:val="superscript"/>
          <w:lang w:val="en-US"/>
        </w:rPr>
        <w:t>]</w:t>
      </w:r>
      <w:r w:rsidR="000A2EFD" w:rsidRPr="004B3A39">
        <w:rPr>
          <w:rFonts w:ascii="Book Antiqua" w:hAnsi="Book Antiqua" w:cs="Times New Roman" w:hint="eastAsia"/>
          <w:color w:val="000000" w:themeColor="text1"/>
          <w:sz w:val="24"/>
          <w:szCs w:val="24"/>
          <w:lang w:val="en-US" w:eastAsia="zh-CN"/>
        </w:rPr>
        <w:t xml:space="preserve"> </w:t>
      </w:r>
      <w:r w:rsidR="001D0369" w:rsidRPr="004B3A39">
        <w:rPr>
          <w:rFonts w:ascii="Book Antiqua" w:hAnsi="Book Antiqua" w:cs="Times New Roman"/>
          <w:color w:val="000000" w:themeColor="text1"/>
          <w:sz w:val="24"/>
          <w:szCs w:val="24"/>
          <w:lang w:val="en-US"/>
        </w:rPr>
        <w:t>showed</w:t>
      </w:r>
      <w:r w:rsidR="00B363EF" w:rsidRPr="004B3A39">
        <w:rPr>
          <w:rFonts w:ascii="Book Antiqua" w:hAnsi="Book Antiqua" w:cs="Times New Roman"/>
          <w:color w:val="000000" w:themeColor="text1"/>
          <w:sz w:val="24"/>
          <w:szCs w:val="24"/>
          <w:lang w:val="en-US"/>
        </w:rPr>
        <w:t xml:space="preserve"> that </w:t>
      </w:r>
      <w:r w:rsidR="00B363EF" w:rsidRPr="004B3A39">
        <w:rPr>
          <w:rFonts w:ascii="Book Antiqua" w:hAnsi="Book Antiqua" w:cs="Times New Roman"/>
          <w:i/>
          <w:color w:val="000000" w:themeColor="text1"/>
          <w:sz w:val="24"/>
          <w:szCs w:val="24"/>
          <w:lang w:val="en-US"/>
        </w:rPr>
        <w:t>H.</w:t>
      </w:r>
      <w:r w:rsidR="00AA2BC5" w:rsidRPr="004B3A39">
        <w:rPr>
          <w:rFonts w:ascii="Book Antiqua" w:hAnsi="Book Antiqua" w:cs="Times New Roman"/>
          <w:i/>
          <w:color w:val="000000" w:themeColor="text1"/>
          <w:sz w:val="24"/>
          <w:szCs w:val="24"/>
          <w:lang w:val="en-US"/>
        </w:rPr>
        <w:t xml:space="preserve"> </w:t>
      </w:r>
      <w:r w:rsidR="00B363EF" w:rsidRPr="004B3A39">
        <w:rPr>
          <w:rFonts w:ascii="Book Antiqua" w:hAnsi="Book Antiqua" w:cs="Times New Roman"/>
          <w:i/>
          <w:color w:val="000000" w:themeColor="text1"/>
          <w:sz w:val="24"/>
          <w:szCs w:val="24"/>
          <w:lang w:val="en-US"/>
        </w:rPr>
        <w:t>pylori</w:t>
      </w:r>
      <w:r w:rsidR="00B363EF" w:rsidRPr="004B3A39">
        <w:rPr>
          <w:rFonts w:ascii="Book Antiqua" w:hAnsi="Book Antiqua" w:cs="Times New Roman"/>
          <w:color w:val="000000" w:themeColor="text1"/>
          <w:sz w:val="24"/>
          <w:szCs w:val="24"/>
          <w:lang w:val="en-US"/>
        </w:rPr>
        <w:t xml:space="preserve"> may induce hepatic </w:t>
      </w:r>
      <w:r w:rsidR="0084675D" w:rsidRPr="004B3A39">
        <w:rPr>
          <w:rFonts w:ascii="Book Antiqua" w:hAnsi="Book Antiqua" w:cs="Times New Roman"/>
          <w:color w:val="000000" w:themeColor="text1"/>
          <w:sz w:val="24"/>
          <w:szCs w:val="24"/>
          <w:lang w:val="en-US"/>
        </w:rPr>
        <w:t xml:space="preserve">IR </w:t>
      </w:r>
      <w:r w:rsidR="00B363EF" w:rsidRPr="004B3A39">
        <w:rPr>
          <w:rFonts w:ascii="Book Antiqua" w:hAnsi="Book Antiqua" w:cs="Times New Roman"/>
          <w:color w:val="000000" w:themeColor="text1"/>
          <w:sz w:val="24"/>
          <w:szCs w:val="24"/>
          <w:lang w:val="en-US"/>
        </w:rPr>
        <w:t xml:space="preserve">by interfering with the c-Jun/miR-203/SOCS3 pathway, both in humans and in animal models. An analysis of the literature shows that </w:t>
      </w:r>
      <w:r w:rsidR="008E4682" w:rsidRPr="004B3A39">
        <w:rPr>
          <w:rFonts w:ascii="Book Antiqua" w:hAnsi="Book Antiqua" w:cs="Times New Roman"/>
          <w:i/>
          <w:color w:val="000000" w:themeColor="text1"/>
          <w:sz w:val="24"/>
          <w:szCs w:val="24"/>
          <w:lang w:val="en-US"/>
        </w:rPr>
        <w:t xml:space="preserve">H. pylori </w:t>
      </w:r>
      <w:r w:rsidR="008E4682" w:rsidRPr="004B3A39">
        <w:rPr>
          <w:rFonts w:ascii="Book Antiqua" w:hAnsi="Book Antiqua" w:cs="Times New Roman"/>
          <w:color w:val="000000" w:themeColor="text1"/>
          <w:sz w:val="24"/>
          <w:szCs w:val="24"/>
          <w:lang w:val="en-US"/>
        </w:rPr>
        <w:t xml:space="preserve">eradication </w:t>
      </w:r>
      <w:r w:rsidR="00C661EE" w:rsidRPr="004B3A39">
        <w:rPr>
          <w:rFonts w:ascii="Book Antiqua" w:hAnsi="Book Antiqua" w:cs="Times New Roman"/>
          <w:color w:val="000000" w:themeColor="text1"/>
          <w:sz w:val="24"/>
          <w:szCs w:val="24"/>
          <w:lang w:val="en-US"/>
        </w:rPr>
        <w:t>can</w:t>
      </w:r>
      <w:r w:rsidR="00AA2BC5" w:rsidRPr="004B3A39">
        <w:rPr>
          <w:rFonts w:ascii="Book Antiqua" w:hAnsi="Book Antiqua" w:cs="Times New Roman"/>
          <w:color w:val="000000" w:themeColor="text1"/>
          <w:sz w:val="24"/>
          <w:szCs w:val="24"/>
          <w:lang w:val="en-US"/>
        </w:rPr>
        <w:t xml:space="preserve"> </w:t>
      </w:r>
      <w:r w:rsidR="00827F4C" w:rsidRPr="004B3A39">
        <w:rPr>
          <w:rFonts w:ascii="Book Antiqua" w:hAnsi="Book Antiqua" w:cs="Times New Roman"/>
          <w:color w:val="000000" w:themeColor="text1"/>
          <w:sz w:val="24"/>
          <w:szCs w:val="24"/>
          <w:lang w:val="en-US"/>
        </w:rPr>
        <w:t xml:space="preserve">improve </w:t>
      </w:r>
      <w:r w:rsidR="008E4682" w:rsidRPr="004B3A39">
        <w:rPr>
          <w:rFonts w:ascii="Book Antiqua" w:hAnsi="Book Antiqua" w:cs="Times New Roman"/>
          <w:color w:val="000000" w:themeColor="text1"/>
          <w:sz w:val="24"/>
          <w:szCs w:val="24"/>
          <w:lang w:val="en-US"/>
        </w:rPr>
        <w:t>IR</w:t>
      </w:r>
      <w:r w:rsidR="00B363EF" w:rsidRPr="004B3A39">
        <w:rPr>
          <w:rFonts w:ascii="Book Antiqua" w:hAnsi="Book Antiqua" w:cs="Times New Roman"/>
          <w:color w:val="000000" w:themeColor="text1"/>
          <w:sz w:val="24"/>
          <w:szCs w:val="24"/>
          <w:lang w:val="en-US"/>
        </w:rPr>
        <w:t>, although this resolution seem</w:t>
      </w:r>
      <w:r w:rsidR="00C661EE" w:rsidRPr="004B3A39">
        <w:rPr>
          <w:rFonts w:ascii="Book Antiqua" w:hAnsi="Book Antiqua" w:cs="Times New Roman"/>
          <w:color w:val="000000" w:themeColor="text1"/>
          <w:sz w:val="24"/>
          <w:szCs w:val="24"/>
          <w:lang w:val="en-US"/>
        </w:rPr>
        <w:t>s</w:t>
      </w:r>
      <w:r w:rsidR="00B363EF" w:rsidRPr="004B3A39">
        <w:rPr>
          <w:rFonts w:ascii="Book Antiqua" w:hAnsi="Book Antiqua" w:cs="Times New Roman"/>
          <w:color w:val="000000" w:themeColor="text1"/>
          <w:sz w:val="24"/>
          <w:szCs w:val="24"/>
          <w:lang w:val="en-US"/>
        </w:rPr>
        <w:t xml:space="preserve"> to be associated with a progressive increas</w:t>
      </w:r>
      <w:r w:rsidR="00827F4C" w:rsidRPr="004B3A39">
        <w:rPr>
          <w:rFonts w:ascii="Book Antiqua" w:hAnsi="Book Antiqua" w:cs="Times New Roman"/>
          <w:color w:val="000000" w:themeColor="text1"/>
          <w:sz w:val="24"/>
          <w:szCs w:val="24"/>
          <w:lang w:val="en-US"/>
        </w:rPr>
        <w:t>e in BMI and cholesterol levels</w:t>
      </w:r>
      <w:r w:rsidR="001D0369" w:rsidRPr="004B3A39">
        <w:rPr>
          <w:rFonts w:ascii="Book Antiqua" w:hAnsi="Book Antiqua" w:cs="Times New Roman"/>
          <w:color w:val="000000" w:themeColor="text1"/>
          <w:sz w:val="24"/>
          <w:szCs w:val="24"/>
          <w:lang w:val="en-US"/>
        </w:rPr>
        <w:t>,</w:t>
      </w:r>
      <w:r w:rsidR="00C661EE" w:rsidRPr="004B3A39">
        <w:rPr>
          <w:rFonts w:ascii="Book Antiqua" w:hAnsi="Book Antiqua" w:cs="Times New Roman"/>
          <w:color w:val="000000" w:themeColor="text1"/>
          <w:sz w:val="24"/>
          <w:szCs w:val="24"/>
          <w:lang w:val="en-US"/>
        </w:rPr>
        <w:t xml:space="preserve"> as</w:t>
      </w:r>
      <w:r w:rsidR="00AA2BC5" w:rsidRPr="004B3A39">
        <w:rPr>
          <w:rFonts w:ascii="Book Antiqua" w:hAnsi="Book Antiqua" w:cs="Times New Roman"/>
          <w:color w:val="000000" w:themeColor="text1"/>
          <w:sz w:val="24"/>
          <w:szCs w:val="24"/>
          <w:lang w:val="en-US"/>
        </w:rPr>
        <w:t xml:space="preserve"> </w:t>
      </w:r>
      <w:r w:rsidR="008E4682" w:rsidRPr="004B3A39">
        <w:rPr>
          <w:rFonts w:ascii="Book Antiqua" w:hAnsi="Book Antiqua" w:cs="Times New Roman"/>
          <w:i/>
          <w:color w:val="000000" w:themeColor="text1"/>
          <w:sz w:val="24"/>
          <w:szCs w:val="24"/>
          <w:lang w:val="en-US"/>
        </w:rPr>
        <w:t>H.</w:t>
      </w:r>
      <w:r w:rsidR="00511C32" w:rsidRPr="004B3A39">
        <w:rPr>
          <w:rFonts w:ascii="Book Antiqua" w:hAnsi="Book Antiqua" w:cs="Times New Roman"/>
          <w:i/>
          <w:color w:val="000000" w:themeColor="text1"/>
          <w:sz w:val="24"/>
          <w:szCs w:val="24"/>
          <w:lang w:val="en-US"/>
        </w:rPr>
        <w:t xml:space="preserve"> </w:t>
      </w:r>
      <w:r w:rsidR="008E4682" w:rsidRPr="004B3A39">
        <w:rPr>
          <w:rFonts w:ascii="Book Antiqua" w:hAnsi="Book Antiqua" w:cs="Times New Roman"/>
          <w:i/>
          <w:color w:val="000000" w:themeColor="text1"/>
          <w:sz w:val="24"/>
          <w:szCs w:val="24"/>
          <w:lang w:val="en-US"/>
        </w:rPr>
        <w:t xml:space="preserve">pylori </w:t>
      </w:r>
      <w:r w:rsidR="008E4682" w:rsidRPr="004B3A39">
        <w:rPr>
          <w:rFonts w:ascii="Book Antiqua" w:hAnsi="Book Antiqua" w:cs="Times New Roman"/>
          <w:color w:val="000000" w:themeColor="text1"/>
          <w:sz w:val="24"/>
          <w:szCs w:val="24"/>
          <w:lang w:val="en-US"/>
        </w:rPr>
        <w:t>suppress</w:t>
      </w:r>
      <w:r w:rsidR="00C661EE" w:rsidRPr="004B3A39">
        <w:rPr>
          <w:rFonts w:ascii="Book Antiqua" w:hAnsi="Book Antiqua" w:cs="Times New Roman"/>
          <w:color w:val="000000" w:themeColor="text1"/>
          <w:sz w:val="24"/>
          <w:szCs w:val="24"/>
          <w:lang w:val="en-US"/>
        </w:rPr>
        <w:t>es</w:t>
      </w:r>
      <w:r w:rsidR="00AA2BC5" w:rsidRPr="004B3A39">
        <w:rPr>
          <w:rFonts w:ascii="Book Antiqua" w:hAnsi="Book Antiqua" w:cs="Times New Roman"/>
          <w:color w:val="000000" w:themeColor="text1"/>
          <w:sz w:val="24"/>
          <w:szCs w:val="24"/>
          <w:lang w:val="en-US"/>
        </w:rPr>
        <w:t xml:space="preserve"> </w:t>
      </w:r>
      <w:r w:rsidR="001D0369" w:rsidRPr="004B3A39">
        <w:rPr>
          <w:rFonts w:ascii="Book Antiqua" w:hAnsi="Book Antiqua" w:cs="Times New Roman"/>
          <w:color w:val="000000" w:themeColor="text1"/>
          <w:sz w:val="24"/>
          <w:szCs w:val="24"/>
          <w:lang w:val="en-US"/>
        </w:rPr>
        <w:t>ghre</w:t>
      </w:r>
      <w:r w:rsidR="008E4682" w:rsidRPr="004B3A39">
        <w:rPr>
          <w:rFonts w:ascii="Book Antiqua" w:hAnsi="Book Antiqua" w:cs="Times New Roman"/>
          <w:color w:val="000000" w:themeColor="text1"/>
          <w:sz w:val="24"/>
          <w:szCs w:val="24"/>
          <w:lang w:val="en-US"/>
        </w:rPr>
        <w:t xml:space="preserve">lin, </w:t>
      </w:r>
      <w:r w:rsidR="00C661EE" w:rsidRPr="004B3A39">
        <w:rPr>
          <w:rFonts w:ascii="Book Antiqua" w:hAnsi="Book Antiqua" w:cs="Times New Roman"/>
          <w:color w:val="000000" w:themeColor="text1"/>
          <w:sz w:val="24"/>
          <w:szCs w:val="24"/>
          <w:lang w:val="en-US"/>
        </w:rPr>
        <w:t xml:space="preserve">which is </w:t>
      </w:r>
      <w:r w:rsidR="008E4682" w:rsidRPr="004B3A39">
        <w:rPr>
          <w:rFonts w:ascii="Book Antiqua" w:hAnsi="Book Antiqua" w:cs="Times New Roman"/>
          <w:color w:val="000000" w:themeColor="text1"/>
          <w:sz w:val="24"/>
          <w:szCs w:val="24"/>
          <w:lang w:val="en-US"/>
        </w:rPr>
        <w:t xml:space="preserve">the hormone responsible for </w:t>
      </w:r>
      <w:r w:rsidR="001D0369" w:rsidRPr="004B3A39">
        <w:rPr>
          <w:rFonts w:ascii="Book Antiqua" w:hAnsi="Book Antiqua" w:cs="Times New Roman"/>
          <w:color w:val="000000" w:themeColor="text1"/>
          <w:sz w:val="24"/>
          <w:szCs w:val="24"/>
          <w:lang w:val="en-US"/>
        </w:rPr>
        <w:t xml:space="preserve">increased </w:t>
      </w:r>
      <w:r w:rsidR="000845CD" w:rsidRPr="004B3A39">
        <w:rPr>
          <w:rFonts w:ascii="Book Antiqua" w:hAnsi="Book Antiqua" w:cs="Times New Roman"/>
          <w:color w:val="000000" w:themeColor="text1"/>
          <w:sz w:val="24"/>
          <w:szCs w:val="24"/>
          <w:lang w:val="en-US"/>
        </w:rPr>
        <w:t>appetite</w:t>
      </w:r>
      <w:r w:rsidR="00C661EE" w:rsidRPr="004B3A39">
        <w:rPr>
          <w:rFonts w:ascii="Book Antiqua" w:hAnsi="Book Antiqua" w:cs="Times New Roman"/>
          <w:color w:val="000000" w:themeColor="text1"/>
          <w:sz w:val="24"/>
          <w:szCs w:val="24"/>
          <w:lang w:val="en-US"/>
        </w:rPr>
        <w:t>, which may</w:t>
      </w:r>
      <w:r w:rsidR="001D0369" w:rsidRPr="004B3A39">
        <w:rPr>
          <w:rFonts w:ascii="Book Antiqua" w:hAnsi="Book Antiqua" w:cs="Times New Roman"/>
          <w:color w:val="000000" w:themeColor="text1"/>
          <w:sz w:val="24"/>
          <w:szCs w:val="24"/>
          <w:lang w:val="en-US"/>
        </w:rPr>
        <w:t xml:space="preserve"> explain</w:t>
      </w:r>
      <w:r w:rsidR="008E4682" w:rsidRPr="004B3A39">
        <w:rPr>
          <w:rFonts w:ascii="Book Antiqua" w:hAnsi="Book Antiqua" w:cs="Times New Roman"/>
          <w:color w:val="000000" w:themeColor="text1"/>
          <w:sz w:val="24"/>
          <w:szCs w:val="24"/>
          <w:lang w:val="en-US"/>
        </w:rPr>
        <w:t xml:space="preserve"> the</w:t>
      </w:r>
      <w:r w:rsidR="00AA2BC5" w:rsidRPr="004B3A39">
        <w:rPr>
          <w:rFonts w:ascii="Book Antiqua" w:hAnsi="Book Antiqua" w:cs="Times New Roman"/>
          <w:color w:val="000000" w:themeColor="text1"/>
          <w:sz w:val="24"/>
          <w:szCs w:val="24"/>
          <w:lang w:val="en-US"/>
        </w:rPr>
        <w:t xml:space="preserve"> </w:t>
      </w:r>
      <w:r w:rsidR="008E4682" w:rsidRPr="004B3A39">
        <w:rPr>
          <w:rFonts w:ascii="Book Antiqua" w:hAnsi="Book Antiqua" w:cs="Times New Roman"/>
          <w:color w:val="000000" w:themeColor="text1"/>
          <w:sz w:val="24"/>
          <w:szCs w:val="24"/>
          <w:lang w:val="en-US"/>
        </w:rPr>
        <w:t xml:space="preserve">weight </w:t>
      </w:r>
      <w:r w:rsidR="00C661EE" w:rsidRPr="004B3A39">
        <w:rPr>
          <w:rFonts w:ascii="Book Antiqua" w:hAnsi="Book Antiqua" w:cs="Times New Roman"/>
          <w:color w:val="000000" w:themeColor="text1"/>
          <w:sz w:val="24"/>
          <w:szCs w:val="24"/>
          <w:lang w:val="en-US"/>
        </w:rPr>
        <w:t xml:space="preserve">gain </w:t>
      </w:r>
      <w:r w:rsidR="008E4682" w:rsidRPr="004B3A39">
        <w:rPr>
          <w:rFonts w:ascii="Book Antiqua" w:hAnsi="Book Antiqua" w:cs="Times New Roman"/>
          <w:color w:val="000000" w:themeColor="text1"/>
          <w:sz w:val="24"/>
          <w:szCs w:val="24"/>
          <w:lang w:val="en-US"/>
        </w:rPr>
        <w:t xml:space="preserve">associated with </w:t>
      </w:r>
      <w:r w:rsidR="00C661EE" w:rsidRPr="004B3A39">
        <w:rPr>
          <w:rFonts w:ascii="Book Antiqua" w:hAnsi="Book Antiqua" w:cs="Times New Roman"/>
          <w:color w:val="000000" w:themeColor="text1"/>
          <w:sz w:val="24"/>
          <w:szCs w:val="24"/>
          <w:lang w:val="en-US"/>
        </w:rPr>
        <w:t xml:space="preserve">the </w:t>
      </w:r>
      <w:r w:rsidR="008E4682" w:rsidRPr="004B3A39">
        <w:rPr>
          <w:rFonts w:ascii="Book Antiqua" w:hAnsi="Book Antiqua" w:cs="Times New Roman"/>
          <w:color w:val="000000" w:themeColor="text1"/>
          <w:sz w:val="24"/>
          <w:szCs w:val="24"/>
          <w:lang w:val="en-US"/>
        </w:rPr>
        <w:t>eradication of infection</w:t>
      </w:r>
      <w:r w:rsidR="008639FF" w:rsidRPr="004B3A39">
        <w:rPr>
          <w:rFonts w:ascii="Book Antiqua" w:hAnsi="Book Antiqua" w:cs="Times New Roman"/>
          <w:color w:val="000000" w:themeColor="text1"/>
          <w:sz w:val="24"/>
          <w:szCs w:val="24"/>
          <w:vertAlign w:val="superscript"/>
          <w:lang w:val="en-US"/>
        </w:rPr>
        <w:t>[154</w:t>
      </w:r>
      <w:r w:rsidR="00E811F7" w:rsidRPr="004B3A39">
        <w:rPr>
          <w:rFonts w:ascii="Book Antiqua" w:hAnsi="Book Antiqua" w:cs="Times New Roman"/>
          <w:color w:val="000000" w:themeColor="text1"/>
          <w:sz w:val="24"/>
          <w:szCs w:val="24"/>
          <w:vertAlign w:val="superscript"/>
          <w:lang w:val="en-US"/>
        </w:rPr>
        <w:t>]</w:t>
      </w:r>
      <w:r w:rsidR="001D0369" w:rsidRPr="004B3A39">
        <w:rPr>
          <w:rFonts w:ascii="Book Antiqua" w:hAnsi="Book Antiqua" w:cs="Times New Roman"/>
          <w:color w:val="000000" w:themeColor="text1"/>
          <w:sz w:val="24"/>
          <w:szCs w:val="24"/>
          <w:lang w:val="en-US"/>
        </w:rPr>
        <w:t xml:space="preserve">. </w:t>
      </w:r>
      <w:r w:rsidR="00613704" w:rsidRPr="004B3A39">
        <w:rPr>
          <w:rFonts w:ascii="Book Antiqua" w:hAnsi="Book Antiqua" w:cs="Times New Roman"/>
          <w:color w:val="000000" w:themeColor="text1"/>
          <w:sz w:val="24"/>
          <w:szCs w:val="24"/>
          <w:lang w:val="en-US"/>
        </w:rPr>
        <w:t xml:space="preserve">However, </w:t>
      </w:r>
      <w:r w:rsidR="001D0369" w:rsidRPr="004B3A39">
        <w:rPr>
          <w:rFonts w:ascii="Book Antiqua" w:hAnsi="Book Antiqua" w:cs="Times New Roman"/>
          <w:color w:val="000000" w:themeColor="text1"/>
          <w:sz w:val="24"/>
          <w:szCs w:val="24"/>
          <w:lang w:val="en-US"/>
        </w:rPr>
        <w:t xml:space="preserve">one can </w:t>
      </w:r>
      <w:r w:rsidR="00C661EE" w:rsidRPr="004B3A39">
        <w:rPr>
          <w:rFonts w:ascii="Book Antiqua" w:hAnsi="Book Antiqua" w:cs="Times New Roman"/>
          <w:color w:val="000000" w:themeColor="text1"/>
          <w:sz w:val="24"/>
          <w:szCs w:val="24"/>
          <w:lang w:val="en-US"/>
        </w:rPr>
        <w:t>hypothesize</w:t>
      </w:r>
      <w:r w:rsidR="00AA2BC5" w:rsidRPr="004B3A39">
        <w:rPr>
          <w:rFonts w:ascii="Book Antiqua" w:hAnsi="Book Antiqua" w:cs="Times New Roman"/>
          <w:color w:val="000000" w:themeColor="text1"/>
          <w:sz w:val="24"/>
          <w:szCs w:val="24"/>
          <w:lang w:val="en-US"/>
        </w:rPr>
        <w:t xml:space="preserve"> </w:t>
      </w:r>
      <w:r w:rsidR="001D0369" w:rsidRPr="004B3A39">
        <w:rPr>
          <w:rFonts w:ascii="Book Antiqua" w:hAnsi="Book Antiqua" w:cs="Times New Roman"/>
          <w:color w:val="000000" w:themeColor="text1"/>
          <w:sz w:val="24"/>
          <w:szCs w:val="24"/>
          <w:lang w:val="en-US"/>
        </w:rPr>
        <w:t>that</w:t>
      </w:r>
      <w:r w:rsidR="008E4682" w:rsidRPr="004B3A39">
        <w:rPr>
          <w:rFonts w:ascii="Book Antiqua" w:hAnsi="Book Antiqua" w:cs="Times New Roman"/>
          <w:color w:val="000000" w:themeColor="text1"/>
          <w:sz w:val="24"/>
          <w:szCs w:val="24"/>
          <w:lang w:val="en-US"/>
        </w:rPr>
        <w:t xml:space="preserve"> the resolution of the symptom</w:t>
      </w:r>
      <w:r w:rsidR="001D0369" w:rsidRPr="004B3A39">
        <w:rPr>
          <w:rFonts w:ascii="Book Antiqua" w:hAnsi="Book Antiqua" w:cs="Times New Roman"/>
          <w:color w:val="000000" w:themeColor="text1"/>
          <w:sz w:val="24"/>
          <w:szCs w:val="24"/>
          <w:lang w:val="en-US"/>
        </w:rPr>
        <w:t>s</w:t>
      </w:r>
      <w:r w:rsidR="00AA2BC5" w:rsidRPr="004B3A39">
        <w:rPr>
          <w:rFonts w:ascii="Book Antiqua" w:hAnsi="Book Antiqua" w:cs="Times New Roman"/>
          <w:color w:val="000000" w:themeColor="text1"/>
          <w:sz w:val="24"/>
          <w:szCs w:val="24"/>
          <w:lang w:val="en-US"/>
        </w:rPr>
        <w:t xml:space="preserve"> </w:t>
      </w:r>
      <w:r w:rsidR="000845CD" w:rsidRPr="004B3A39">
        <w:rPr>
          <w:rFonts w:ascii="Book Antiqua" w:hAnsi="Book Antiqua" w:cs="Times New Roman"/>
          <w:color w:val="000000" w:themeColor="text1"/>
          <w:sz w:val="24"/>
          <w:szCs w:val="24"/>
          <w:lang w:val="en-US"/>
        </w:rPr>
        <w:t xml:space="preserve">related to infection </w:t>
      </w:r>
      <w:r w:rsidR="001D0369" w:rsidRPr="004B3A39">
        <w:rPr>
          <w:rFonts w:ascii="Book Antiqua" w:hAnsi="Book Antiqua" w:cs="Times New Roman"/>
          <w:color w:val="000000" w:themeColor="text1"/>
          <w:sz w:val="24"/>
          <w:szCs w:val="24"/>
          <w:lang w:val="en-US"/>
        </w:rPr>
        <w:t xml:space="preserve">may lead to </w:t>
      </w:r>
      <w:r w:rsidR="008E4682" w:rsidRPr="004B3A39">
        <w:rPr>
          <w:rFonts w:ascii="Book Antiqua" w:hAnsi="Book Antiqua" w:cs="Times New Roman"/>
          <w:color w:val="000000" w:themeColor="text1"/>
          <w:sz w:val="24"/>
          <w:szCs w:val="24"/>
          <w:lang w:val="en-US"/>
        </w:rPr>
        <w:t>recovery</w:t>
      </w:r>
      <w:r w:rsidR="00C661EE" w:rsidRPr="004B3A39">
        <w:rPr>
          <w:rFonts w:ascii="Book Antiqua" w:hAnsi="Book Antiqua" w:cs="Times New Roman"/>
          <w:color w:val="000000" w:themeColor="text1"/>
          <w:sz w:val="24"/>
          <w:szCs w:val="24"/>
          <w:lang w:val="en-US"/>
        </w:rPr>
        <w:t xml:space="preserve"> of a normal weight</w:t>
      </w:r>
      <w:r w:rsidR="008E4682" w:rsidRPr="004B3A39">
        <w:rPr>
          <w:rFonts w:ascii="Book Antiqua" w:hAnsi="Book Antiqua" w:cs="Times New Roman"/>
          <w:color w:val="000000" w:themeColor="text1"/>
          <w:sz w:val="24"/>
          <w:szCs w:val="24"/>
          <w:lang w:val="en-US"/>
        </w:rPr>
        <w:t xml:space="preserve">. </w:t>
      </w:r>
      <w:r w:rsidR="00F56252" w:rsidRPr="004B3A39">
        <w:rPr>
          <w:rFonts w:ascii="Book Antiqua" w:hAnsi="Book Antiqua" w:cs="Times New Roman"/>
          <w:color w:val="000000" w:themeColor="text1"/>
          <w:sz w:val="24"/>
          <w:szCs w:val="24"/>
          <w:lang w:val="en-US"/>
        </w:rPr>
        <w:t xml:space="preserve">HOMA-IR, </w:t>
      </w:r>
      <w:r w:rsidR="00C661EE" w:rsidRPr="004B3A39">
        <w:rPr>
          <w:rFonts w:ascii="Book Antiqua" w:hAnsi="Book Antiqua" w:cs="Times New Roman"/>
          <w:color w:val="000000" w:themeColor="text1"/>
          <w:sz w:val="24"/>
          <w:szCs w:val="24"/>
          <w:lang w:val="en-US"/>
        </w:rPr>
        <w:t xml:space="preserve">which is </w:t>
      </w:r>
      <w:r w:rsidR="00F56252" w:rsidRPr="004B3A39">
        <w:rPr>
          <w:rFonts w:ascii="Book Antiqua" w:hAnsi="Book Antiqua" w:cs="Times New Roman"/>
          <w:color w:val="000000" w:themeColor="text1"/>
          <w:sz w:val="24"/>
          <w:szCs w:val="24"/>
          <w:lang w:val="en-US"/>
        </w:rPr>
        <w:t xml:space="preserve">a model </w:t>
      </w:r>
      <w:r w:rsidR="00C661EE" w:rsidRPr="004B3A39">
        <w:rPr>
          <w:rFonts w:ascii="Book Antiqua" w:hAnsi="Book Antiqua" w:cs="Times New Roman"/>
          <w:color w:val="000000" w:themeColor="text1"/>
          <w:sz w:val="24"/>
          <w:szCs w:val="24"/>
          <w:lang w:val="en-US"/>
        </w:rPr>
        <w:t>for</w:t>
      </w:r>
      <w:r w:rsidR="00F56252" w:rsidRPr="004B3A39">
        <w:rPr>
          <w:rFonts w:ascii="Book Antiqua" w:hAnsi="Book Antiqua" w:cs="Times New Roman"/>
          <w:color w:val="000000" w:themeColor="text1"/>
          <w:sz w:val="24"/>
          <w:szCs w:val="24"/>
          <w:lang w:val="en-US"/>
        </w:rPr>
        <w:t xml:space="preserve"> measur</w:t>
      </w:r>
      <w:r w:rsidR="00C661EE" w:rsidRPr="004B3A39">
        <w:rPr>
          <w:rFonts w:ascii="Book Antiqua" w:hAnsi="Book Antiqua" w:cs="Times New Roman"/>
          <w:color w:val="000000" w:themeColor="text1"/>
          <w:sz w:val="24"/>
          <w:szCs w:val="24"/>
          <w:lang w:val="en-US"/>
        </w:rPr>
        <w:t>ing</w:t>
      </w:r>
      <w:r w:rsidR="00F56252" w:rsidRPr="004B3A39">
        <w:rPr>
          <w:rFonts w:ascii="Book Antiqua" w:hAnsi="Book Antiqua" w:cs="Times New Roman"/>
          <w:color w:val="000000" w:themeColor="text1"/>
          <w:sz w:val="24"/>
          <w:szCs w:val="24"/>
          <w:lang w:val="en-US"/>
        </w:rPr>
        <w:t xml:space="preserve"> insulin homeostasis, is higher in patients with </w:t>
      </w:r>
      <w:r w:rsidR="00F56252" w:rsidRPr="004B3A39">
        <w:rPr>
          <w:rFonts w:ascii="Book Antiqua" w:hAnsi="Book Antiqua" w:cs="Times New Roman"/>
          <w:i/>
          <w:color w:val="000000" w:themeColor="text1"/>
          <w:sz w:val="24"/>
          <w:szCs w:val="24"/>
          <w:lang w:val="en-US"/>
        </w:rPr>
        <w:t>H. pylori</w:t>
      </w:r>
      <w:r w:rsidR="00F56252" w:rsidRPr="004B3A39">
        <w:rPr>
          <w:rFonts w:ascii="Book Antiqua" w:hAnsi="Book Antiqua" w:cs="Times New Roman"/>
          <w:color w:val="000000" w:themeColor="text1"/>
          <w:sz w:val="24"/>
          <w:szCs w:val="24"/>
          <w:lang w:val="en-US"/>
        </w:rPr>
        <w:t xml:space="preserve"> infection</w:t>
      </w:r>
      <w:r w:rsidR="00AA2BC5" w:rsidRPr="004B3A39">
        <w:rPr>
          <w:rFonts w:ascii="Book Antiqua" w:hAnsi="Book Antiqua" w:cs="Times New Roman"/>
          <w:color w:val="000000" w:themeColor="text1"/>
          <w:sz w:val="24"/>
          <w:szCs w:val="24"/>
          <w:lang w:val="en-US"/>
        </w:rPr>
        <w:t xml:space="preserve"> </w:t>
      </w:r>
      <w:r w:rsidR="00C661EE" w:rsidRPr="004B3A39">
        <w:rPr>
          <w:rFonts w:ascii="Book Antiqua" w:hAnsi="Book Antiqua" w:cs="Times New Roman"/>
          <w:color w:val="000000" w:themeColor="text1"/>
          <w:sz w:val="24"/>
          <w:szCs w:val="24"/>
          <w:lang w:val="en-US"/>
        </w:rPr>
        <w:t>than in</w:t>
      </w:r>
      <w:r w:rsidR="00F56252" w:rsidRPr="004B3A39">
        <w:rPr>
          <w:rFonts w:ascii="Book Antiqua" w:hAnsi="Book Antiqua" w:cs="Times New Roman"/>
          <w:color w:val="000000" w:themeColor="text1"/>
          <w:sz w:val="24"/>
          <w:szCs w:val="24"/>
          <w:lang w:val="en-US"/>
        </w:rPr>
        <w:t xml:space="preserve"> </w:t>
      </w:r>
      <w:proofErr w:type="gramStart"/>
      <w:r w:rsidR="00F56252" w:rsidRPr="004B3A39">
        <w:rPr>
          <w:rFonts w:ascii="Book Antiqua" w:hAnsi="Book Antiqua" w:cs="Times New Roman"/>
          <w:color w:val="000000" w:themeColor="text1"/>
          <w:sz w:val="24"/>
          <w:szCs w:val="24"/>
          <w:lang w:val="en-US"/>
        </w:rPr>
        <w:t>control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163-165</w:t>
      </w:r>
      <w:r w:rsidR="00E811F7" w:rsidRPr="004B3A39">
        <w:rPr>
          <w:rFonts w:ascii="Book Antiqua" w:hAnsi="Book Antiqua" w:cs="Times New Roman"/>
          <w:color w:val="000000" w:themeColor="text1"/>
          <w:sz w:val="24"/>
          <w:szCs w:val="24"/>
          <w:vertAlign w:val="superscript"/>
          <w:lang w:val="en-US"/>
        </w:rPr>
        <w:t>]</w:t>
      </w:r>
      <w:r w:rsidR="00B55C74" w:rsidRPr="004B3A39">
        <w:rPr>
          <w:rFonts w:ascii="Book Antiqua" w:hAnsi="Book Antiqua" w:cs="Times New Roman"/>
          <w:color w:val="000000" w:themeColor="text1"/>
          <w:sz w:val="24"/>
          <w:szCs w:val="24"/>
          <w:lang w:val="en-US"/>
        </w:rPr>
        <w:t>.</w:t>
      </w:r>
      <w:r w:rsidR="000A2EFD" w:rsidRPr="004B3A39">
        <w:rPr>
          <w:rFonts w:ascii="Book Antiqua" w:hAnsi="Book Antiqua" w:cs="Times New Roman" w:hint="eastAsia"/>
          <w:color w:val="000000" w:themeColor="text1"/>
          <w:sz w:val="24"/>
          <w:szCs w:val="24"/>
          <w:lang w:val="en-US" w:eastAsia="zh-CN"/>
        </w:rPr>
        <w:t xml:space="preserve"> </w:t>
      </w:r>
      <w:r w:rsidR="00613704" w:rsidRPr="004B3A39">
        <w:rPr>
          <w:rFonts w:ascii="Book Antiqua" w:hAnsi="Book Antiqua" w:cs="Times New Roman"/>
          <w:color w:val="000000" w:themeColor="text1"/>
          <w:sz w:val="24"/>
          <w:szCs w:val="24"/>
          <w:lang w:val="en-US"/>
        </w:rPr>
        <w:t xml:space="preserve">However, </w:t>
      </w:r>
      <w:r w:rsidR="001D0369" w:rsidRPr="004B3A39">
        <w:rPr>
          <w:rFonts w:ascii="Book Antiqua" w:hAnsi="Book Antiqua" w:cs="Times New Roman"/>
          <w:color w:val="000000" w:themeColor="text1"/>
          <w:sz w:val="24"/>
          <w:szCs w:val="24"/>
          <w:lang w:val="en-US"/>
        </w:rPr>
        <w:t xml:space="preserve">this </w:t>
      </w:r>
      <w:r w:rsidR="00C661EE" w:rsidRPr="004B3A39">
        <w:rPr>
          <w:rFonts w:ascii="Book Antiqua" w:hAnsi="Book Antiqua" w:cs="Times New Roman"/>
          <w:color w:val="000000" w:themeColor="text1"/>
          <w:sz w:val="24"/>
          <w:szCs w:val="24"/>
          <w:lang w:val="en-US"/>
        </w:rPr>
        <w:t>finding has</w:t>
      </w:r>
      <w:r w:rsidR="001D0369" w:rsidRPr="004B3A39">
        <w:rPr>
          <w:rFonts w:ascii="Book Antiqua" w:hAnsi="Book Antiqua" w:cs="Times New Roman"/>
          <w:color w:val="000000" w:themeColor="text1"/>
          <w:sz w:val="24"/>
          <w:szCs w:val="24"/>
          <w:lang w:val="en-US"/>
        </w:rPr>
        <w:t xml:space="preserve"> not </w:t>
      </w:r>
      <w:r w:rsidR="00C661EE" w:rsidRPr="004B3A39">
        <w:rPr>
          <w:rFonts w:ascii="Book Antiqua" w:hAnsi="Book Antiqua" w:cs="Times New Roman"/>
          <w:color w:val="000000" w:themeColor="text1"/>
          <w:sz w:val="24"/>
          <w:szCs w:val="24"/>
          <w:lang w:val="en-US"/>
        </w:rPr>
        <w:t xml:space="preserve">been </w:t>
      </w:r>
      <w:r w:rsidR="001D0369" w:rsidRPr="004B3A39">
        <w:rPr>
          <w:rFonts w:ascii="Book Antiqua" w:hAnsi="Book Antiqua" w:cs="Times New Roman"/>
          <w:color w:val="000000" w:themeColor="text1"/>
          <w:sz w:val="24"/>
          <w:szCs w:val="24"/>
          <w:lang w:val="en-US"/>
        </w:rPr>
        <w:t xml:space="preserve">confirmed by other </w:t>
      </w:r>
      <w:proofErr w:type="gramStart"/>
      <w:r w:rsidR="001D0369" w:rsidRPr="004B3A39">
        <w:rPr>
          <w:rFonts w:ascii="Book Antiqua" w:hAnsi="Book Antiqua" w:cs="Times New Roman"/>
          <w:color w:val="000000" w:themeColor="text1"/>
          <w:sz w:val="24"/>
          <w:szCs w:val="24"/>
          <w:lang w:val="en-US"/>
        </w:rPr>
        <w:t>studies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166</w:t>
      </w:r>
      <w:r w:rsidR="00E811F7" w:rsidRPr="004B3A39">
        <w:rPr>
          <w:rFonts w:ascii="Book Antiqua" w:hAnsi="Book Antiqua" w:cs="Times New Roman"/>
          <w:color w:val="000000" w:themeColor="text1"/>
          <w:sz w:val="24"/>
          <w:szCs w:val="24"/>
          <w:vertAlign w:val="superscript"/>
          <w:lang w:val="en-US"/>
        </w:rPr>
        <w:t>]</w:t>
      </w:r>
      <w:r w:rsidR="00F56252" w:rsidRPr="004B3A39">
        <w:rPr>
          <w:rFonts w:ascii="Book Antiqua" w:hAnsi="Book Antiqua" w:cs="Times New Roman"/>
          <w:color w:val="000000" w:themeColor="text1"/>
          <w:sz w:val="24"/>
          <w:szCs w:val="24"/>
          <w:lang w:val="en-US"/>
        </w:rPr>
        <w:t>.</w:t>
      </w:r>
    </w:p>
    <w:p w:rsidR="00FF4255" w:rsidRPr="004B3A39" w:rsidRDefault="003413CE" w:rsidP="000A2EFD">
      <w:pPr>
        <w:spacing w:after="0" w:line="360" w:lineRule="auto"/>
        <w:ind w:firstLineChars="100" w:firstLine="240"/>
        <w:jc w:val="both"/>
        <w:rPr>
          <w:rFonts w:ascii="Book Antiqua" w:hAnsi="Book Antiqua" w:cs="Times New Roman"/>
          <w:color w:val="000000" w:themeColor="text1"/>
          <w:sz w:val="24"/>
          <w:szCs w:val="24"/>
          <w:lang w:val="en-US" w:eastAsia="zh-CN"/>
        </w:rPr>
      </w:pPr>
      <w:r w:rsidRPr="004B3A39">
        <w:rPr>
          <w:rFonts w:ascii="Book Antiqua" w:hAnsi="Book Antiqua" w:cs="Times New Roman"/>
          <w:color w:val="000000" w:themeColor="text1"/>
          <w:sz w:val="24"/>
          <w:szCs w:val="24"/>
          <w:lang w:val="en-US"/>
        </w:rPr>
        <w:t>Considering</w:t>
      </w:r>
      <w:r w:rsidR="003233B9" w:rsidRPr="004B3A39">
        <w:rPr>
          <w:rFonts w:ascii="Book Antiqua" w:hAnsi="Book Antiqua" w:cs="Times New Roman"/>
          <w:color w:val="000000" w:themeColor="text1"/>
          <w:sz w:val="24"/>
          <w:szCs w:val="24"/>
          <w:lang w:val="en-US"/>
        </w:rPr>
        <w:t xml:space="preserve"> the aforementioned role of </w:t>
      </w:r>
      <w:r w:rsidR="003233B9" w:rsidRPr="004B3A39">
        <w:rPr>
          <w:rFonts w:ascii="Book Antiqua" w:hAnsi="Book Antiqua" w:cs="Times New Roman"/>
          <w:i/>
          <w:color w:val="000000" w:themeColor="text1"/>
          <w:sz w:val="24"/>
          <w:szCs w:val="24"/>
          <w:lang w:val="en-US"/>
        </w:rPr>
        <w:t>H. pylori</w:t>
      </w:r>
      <w:r w:rsidR="003233B9" w:rsidRPr="004B3A39">
        <w:rPr>
          <w:rFonts w:ascii="Book Antiqua" w:hAnsi="Book Antiqua" w:cs="Times New Roman"/>
          <w:color w:val="000000" w:themeColor="text1"/>
          <w:sz w:val="24"/>
          <w:szCs w:val="24"/>
          <w:lang w:val="en-US"/>
        </w:rPr>
        <w:t xml:space="preserve"> in IR, there </w:t>
      </w:r>
      <w:r w:rsidRPr="004B3A39">
        <w:rPr>
          <w:rFonts w:ascii="Book Antiqua" w:hAnsi="Book Antiqua" w:cs="Times New Roman"/>
          <w:color w:val="000000" w:themeColor="text1"/>
          <w:sz w:val="24"/>
          <w:szCs w:val="24"/>
          <w:lang w:val="en-US"/>
        </w:rPr>
        <w:t>have been</w:t>
      </w:r>
      <w:r w:rsidR="00AA2BC5" w:rsidRPr="004B3A39">
        <w:rPr>
          <w:rFonts w:ascii="Book Antiqua" w:hAnsi="Book Antiqua" w:cs="Times New Roman"/>
          <w:color w:val="000000" w:themeColor="text1"/>
          <w:sz w:val="24"/>
          <w:szCs w:val="24"/>
          <w:lang w:val="en-US"/>
        </w:rPr>
        <w:t xml:space="preserve"> </w:t>
      </w:r>
      <w:r w:rsidR="003233B9" w:rsidRPr="004B3A39">
        <w:rPr>
          <w:rFonts w:ascii="Book Antiqua" w:hAnsi="Book Antiqua" w:cs="Times New Roman"/>
          <w:color w:val="000000" w:themeColor="text1"/>
          <w:sz w:val="24"/>
          <w:szCs w:val="24"/>
          <w:lang w:val="en-US"/>
        </w:rPr>
        <w:t>several studies</w:t>
      </w:r>
      <w:r w:rsidR="00613704" w:rsidRPr="004B3A39">
        <w:rPr>
          <w:rFonts w:ascii="Book Antiqua" w:hAnsi="Book Antiqua" w:cs="Times New Roman"/>
          <w:color w:val="000000" w:themeColor="text1"/>
          <w:sz w:val="24"/>
          <w:szCs w:val="24"/>
          <w:lang w:val="en-US"/>
        </w:rPr>
        <w:t xml:space="preserve"> in the literature</w:t>
      </w:r>
      <w:r w:rsidR="003233B9" w:rsidRPr="004B3A39">
        <w:rPr>
          <w:rFonts w:ascii="Book Antiqua" w:hAnsi="Book Antiqua" w:cs="Times New Roman"/>
          <w:color w:val="000000" w:themeColor="text1"/>
          <w:sz w:val="24"/>
          <w:szCs w:val="24"/>
          <w:lang w:val="en-US"/>
        </w:rPr>
        <w:t xml:space="preserve"> that demonstrate a higher prevalence o</w:t>
      </w:r>
      <w:r w:rsidR="00613704" w:rsidRPr="004B3A39">
        <w:rPr>
          <w:rFonts w:ascii="Book Antiqua" w:hAnsi="Book Antiqua" w:cs="Times New Roman"/>
          <w:color w:val="000000" w:themeColor="text1"/>
          <w:sz w:val="24"/>
          <w:szCs w:val="24"/>
          <w:lang w:val="en-US"/>
        </w:rPr>
        <w:t>f S</w:t>
      </w:r>
      <w:r w:rsidR="003233B9" w:rsidRPr="004B3A39">
        <w:rPr>
          <w:rFonts w:ascii="Book Antiqua" w:hAnsi="Book Antiqua" w:cs="Times New Roman"/>
          <w:color w:val="000000" w:themeColor="text1"/>
          <w:sz w:val="24"/>
          <w:szCs w:val="24"/>
          <w:lang w:val="en-US"/>
        </w:rPr>
        <w:t xml:space="preserve">Met in patients with </w:t>
      </w:r>
      <w:r w:rsidR="003233B9" w:rsidRPr="004B3A39">
        <w:rPr>
          <w:rFonts w:ascii="Book Antiqua" w:hAnsi="Book Antiqua" w:cs="Times New Roman"/>
          <w:i/>
          <w:color w:val="000000" w:themeColor="text1"/>
          <w:sz w:val="24"/>
          <w:szCs w:val="24"/>
          <w:lang w:val="en-US"/>
        </w:rPr>
        <w:t>H. pylori</w:t>
      </w:r>
      <w:r w:rsidR="003233B9" w:rsidRPr="004B3A39">
        <w:rPr>
          <w:rFonts w:ascii="Book Antiqua" w:hAnsi="Book Antiqua" w:cs="Times New Roman"/>
          <w:color w:val="000000" w:themeColor="text1"/>
          <w:sz w:val="24"/>
          <w:szCs w:val="24"/>
          <w:lang w:val="en-US"/>
        </w:rPr>
        <w:t xml:space="preserve"> </w:t>
      </w:r>
      <w:proofErr w:type="gramStart"/>
      <w:r w:rsidR="003233B9" w:rsidRPr="004B3A39">
        <w:rPr>
          <w:rFonts w:ascii="Book Antiqua" w:hAnsi="Book Antiqua" w:cs="Times New Roman"/>
          <w:color w:val="000000" w:themeColor="text1"/>
          <w:sz w:val="24"/>
          <w:szCs w:val="24"/>
          <w:lang w:val="en-US"/>
        </w:rPr>
        <w:t>infection</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167</w:t>
      </w:r>
      <w:r w:rsidR="00E811F7" w:rsidRPr="004B3A39">
        <w:rPr>
          <w:rFonts w:ascii="Book Antiqua" w:hAnsi="Book Antiqua" w:cs="Times New Roman"/>
          <w:color w:val="000000" w:themeColor="text1"/>
          <w:sz w:val="24"/>
          <w:szCs w:val="24"/>
          <w:vertAlign w:val="superscript"/>
          <w:lang w:val="en-US"/>
        </w:rPr>
        <w:t>]</w:t>
      </w:r>
      <w:r w:rsidR="00E811F7" w:rsidRPr="004B3A39">
        <w:rPr>
          <w:rFonts w:ascii="Book Antiqua" w:hAnsi="Book Antiqua" w:cs="Times New Roman"/>
          <w:color w:val="000000" w:themeColor="text1"/>
          <w:sz w:val="24"/>
          <w:szCs w:val="24"/>
          <w:lang w:val="en-US"/>
        </w:rPr>
        <w:t xml:space="preserve">. </w:t>
      </w:r>
      <w:r w:rsidR="003233B9" w:rsidRPr="004B3A39">
        <w:rPr>
          <w:rFonts w:ascii="Book Antiqua" w:hAnsi="Book Antiqua" w:cs="Times New Roman"/>
          <w:color w:val="000000" w:themeColor="text1"/>
          <w:sz w:val="24"/>
          <w:szCs w:val="24"/>
          <w:lang w:val="en-US"/>
        </w:rPr>
        <w:t>Some studies have revealed change</w:t>
      </w:r>
      <w:r w:rsidRPr="004B3A39">
        <w:rPr>
          <w:rFonts w:ascii="Book Antiqua" w:hAnsi="Book Antiqua" w:cs="Times New Roman"/>
          <w:color w:val="000000" w:themeColor="text1"/>
          <w:sz w:val="24"/>
          <w:szCs w:val="24"/>
          <w:lang w:val="en-US"/>
        </w:rPr>
        <w:t>s</w:t>
      </w:r>
      <w:r w:rsidR="003233B9" w:rsidRPr="004B3A39">
        <w:rPr>
          <w:rFonts w:ascii="Book Antiqua" w:hAnsi="Book Antiqua" w:cs="Times New Roman"/>
          <w:color w:val="000000" w:themeColor="text1"/>
          <w:sz w:val="24"/>
          <w:szCs w:val="24"/>
          <w:lang w:val="en-US"/>
        </w:rPr>
        <w:t xml:space="preserve"> in the lipid profile</w:t>
      </w:r>
      <w:r w:rsidRPr="004B3A39">
        <w:rPr>
          <w:rFonts w:ascii="Book Antiqua" w:hAnsi="Book Antiqua" w:cs="Times New Roman"/>
          <w:color w:val="000000" w:themeColor="text1"/>
          <w:sz w:val="24"/>
          <w:szCs w:val="24"/>
          <w:lang w:val="en-US"/>
        </w:rPr>
        <w:t>s</w:t>
      </w:r>
      <w:r w:rsidR="003233B9" w:rsidRPr="004B3A39">
        <w:rPr>
          <w:rFonts w:ascii="Book Antiqua" w:hAnsi="Book Antiqua" w:cs="Times New Roman"/>
          <w:color w:val="000000" w:themeColor="text1"/>
          <w:sz w:val="24"/>
          <w:szCs w:val="24"/>
          <w:lang w:val="en-US"/>
        </w:rPr>
        <w:t xml:space="preserve"> of patients </w:t>
      </w:r>
      <w:r w:rsidRPr="004B3A39">
        <w:rPr>
          <w:rFonts w:ascii="Book Antiqua" w:hAnsi="Book Antiqua" w:cs="Times New Roman"/>
          <w:color w:val="000000" w:themeColor="text1"/>
          <w:sz w:val="24"/>
          <w:szCs w:val="24"/>
          <w:lang w:val="en-US"/>
        </w:rPr>
        <w:t>associated with</w:t>
      </w:r>
      <w:r w:rsidR="003233B9" w:rsidRPr="004B3A39">
        <w:rPr>
          <w:rFonts w:ascii="Book Antiqua" w:hAnsi="Book Antiqua" w:cs="Times New Roman"/>
          <w:color w:val="000000" w:themeColor="text1"/>
          <w:sz w:val="24"/>
          <w:szCs w:val="24"/>
          <w:lang w:val="en-US"/>
        </w:rPr>
        <w:t xml:space="preserve"> the low-level inflammatory status induced by </w:t>
      </w:r>
      <w:r w:rsidR="003233B9" w:rsidRPr="004B3A39">
        <w:rPr>
          <w:rFonts w:ascii="Book Antiqua" w:hAnsi="Book Antiqua" w:cs="Times New Roman"/>
          <w:i/>
          <w:color w:val="000000" w:themeColor="text1"/>
          <w:sz w:val="24"/>
          <w:szCs w:val="24"/>
          <w:lang w:val="en-US"/>
        </w:rPr>
        <w:t xml:space="preserve">H. pylori </w:t>
      </w:r>
      <w:r w:rsidR="003233B9" w:rsidRPr="004B3A39">
        <w:rPr>
          <w:rFonts w:ascii="Book Antiqua" w:hAnsi="Book Antiqua" w:cs="Times New Roman"/>
          <w:color w:val="000000" w:themeColor="text1"/>
          <w:sz w:val="24"/>
          <w:szCs w:val="24"/>
          <w:lang w:val="en-US"/>
        </w:rPr>
        <w:t>infection</w:t>
      </w:r>
      <w:r w:rsidRPr="004B3A39">
        <w:rPr>
          <w:rFonts w:ascii="Book Antiqua" w:hAnsi="Book Antiqua" w:cs="Times New Roman"/>
          <w:color w:val="000000" w:themeColor="text1"/>
          <w:sz w:val="24"/>
          <w:szCs w:val="24"/>
          <w:lang w:val="en-US"/>
        </w:rPr>
        <w:t>; this has been</w:t>
      </w:r>
      <w:r w:rsidR="00AA2BC5" w:rsidRPr="004B3A39">
        <w:rPr>
          <w:rFonts w:ascii="Book Antiqua" w:hAnsi="Book Antiqua" w:cs="Times New Roman"/>
          <w:color w:val="000000" w:themeColor="text1"/>
          <w:sz w:val="24"/>
          <w:szCs w:val="24"/>
          <w:lang w:val="en-US"/>
        </w:rPr>
        <w:t xml:space="preserve"> </w:t>
      </w:r>
      <w:r w:rsidR="003233B9" w:rsidRPr="004B3A39">
        <w:rPr>
          <w:rFonts w:ascii="Book Antiqua" w:hAnsi="Book Antiqua" w:cs="Times New Roman"/>
          <w:color w:val="000000" w:themeColor="text1"/>
          <w:sz w:val="24"/>
          <w:szCs w:val="24"/>
          <w:lang w:val="en-US"/>
        </w:rPr>
        <w:t xml:space="preserve">demonstrated by </w:t>
      </w:r>
      <w:r w:rsidR="003233B9" w:rsidRPr="004B3A39">
        <w:rPr>
          <w:rStyle w:val="element-citation"/>
          <w:rFonts w:ascii="Book Antiqua" w:hAnsi="Book Antiqua" w:cs="Times New Roman"/>
          <w:color w:val="000000" w:themeColor="text1"/>
          <w:sz w:val="24"/>
          <w:szCs w:val="24"/>
          <w:shd w:val="clear" w:color="auto" w:fill="FFFFFF"/>
          <w:lang w:val="en-US"/>
        </w:rPr>
        <w:t xml:space="preserve">Niemelä </w:t>
      </w:r>
      <w:r w:rsidR="00511C32" w:rsidRPr="004B3A39">
        <w:rPr>
          <w:rFonts w:ascii="Book Antiqua" w:hAnsi="Book Antiqua" w:cs="Times New Roman"/>
          <w:i/>
          <w:color w:val="000000" w:themeColor="text1"/>
          <w:sz w:val="24"/>
          <w:szCs w:val="24"/>
          <w:lang w:val="en-US"/>
        </w:rPr>
        <w:t xml:space="preserve">et </w:t>
      </w:r>
      <w:proofErr w:type="gramStart"/>
      <w:r w:rsidR="00511C32" w:rsidRPr="004B3A39">
        <w:rPr>
          <w:rFonts w:ascii="Book Antiqua" w:hAnsi="Book Antiqua" w:cs="Times New Roman"/>
          <w:i/>
          <w:color w:val="000000" w:themeColor="text1"/>
          <w:sz w:val="24"/>
          <w:szCs w:val="24"/>
          <w:lang w:val="en-US"/>
        </w:rPr>
        <w:t>al</w:t>
      </w:r>
      <w:r w:rsidR="000A2EFD" w:rsidRPr="004B3A39">
        <w:rPr>
          <w:rFonts w:ascii="Book Antiqua" w:hAnsi="Book Antiqua" w:cs="Times New Roman"/>
          <w:color w:val="000000" w:themeColor="text1"/>
          <w:sz w:val="24"/>
          <w:szCs w:val="24"/>
          <w:vertAlign w:val="superscript"/>
          <w:lang w:val="en-US"/>
        </w:rPr>
        <w:t>[</w:t>
      </w:r>
      <w:proofErr w:type="gramEnd"/>
      <w:r w:rsidR="000A2EFD" w:rsidRPr="004B3A39">
        <w:rPr>
          <w:rFonts w:ascii="Book Antiqua" w:hAnsi="Book Antiqua" w:cs="Times New Roman"/>
          <w:color w:val="000000" w:themeColor="text1"/>
          <w:sz w:val="24"/>
          <w:szCs w:val="24"/>
          <w:vertAlign w:val="superscript"/>
          <w:lang w:val="en-US"/>
        </w:rPr>
        <w:t>168]</w:t>
      </w:r>
      <w:r w:rsidR="00511C32" w:rsidRPr="004B3A39">
        <w:rPr>
          <w:rFonts w:ascii="Book Antiqua" w:hAnsi="Book Antiqua" w:cs="Times New Roman"/>
          <w:color w:val="000000" w:themeColor="text1"/>
          <w:sz w:val="24"/>
          <w:szCs w:val="24"/>
          <w:lang w:val="en-US"/>
        </w:rPr>
        <w:t xml:space="preserve"> </w:t>
      </w:r>
      <w:r w:rsidR="003233B9" w:rsidRPr="004B3A39">
        <w:rPr>
          <w:rFonts w:ascii="Book Antiqua" w:hAnsi="Book Antiqua" w:cs="Times New Roman"/>
          <w:color w:val="000000" w:themeColor="text1"/>
          <w:sz w:val="24"/>
          <w:szCs w:val="24"/>
          <w:lang w:val="en-US"/>
        </w:rPr>
        <w:t xml:space="preserve">in a study </w:t>
      </w:r>
      <w:r w:rsidRPr="004B3A39">
        <w:rPr>
          <w:rFonts w:ascii="Book Antiqua" w:hAnsi="Book Antiqua" w:cs="Times New Roman"/>
          <w:color w:val="000000" w:themeColor="text1"/>
          <w:sz w:val="24"/>
          <w:szCs w:val="24"/>
          <w:lang w:val="en-US"/>
        </w:rPr>
        <w:t>involving</w:t>
      </w:r>
      <w:r w:rsidR="003233B9" w:rsidRPr="004B3A39">
        <w:rPr>
          <w:rFonts w:ascii="Book Antiqua" w:hAnsi="Book Antiqua" w:cs="Times New Roman"/>
          <w:color w:val="000000" w:themeColor="text1"/>
          <w:sz w:val="24"/>
          <w:szCs w:val="24"/>
          <w:lang w:val="en-US"/>
        </w:rPr>
        <w:t xml:space="preserve"> a Finnish population, in which serum cholesterol and triglyceride levels </w:t>
      </w:r>
      <w:r w:rsidR="001D0369" w:rsidRPr="004B3A39">
        <w:rPr>
          <w:rFonts w:ascii="Book Antiqua" w:hAnsi="Book Antiqua" w:cs="Times New Roman"/>
          <w:color w:val="000000" w:themeColor="text1"/>
          <w:sz w:val="24"/>
          <w:szCs w:val="24"/>
          <w:lang w:val="en-US"/>
        </w:rPr>
        <w:t>were</w:t>
      </w:r>
      <w:r w:rsidR="003233B9" w:rsidRPr="004B3A39">
        <w:rPr>
          <w:rFonts w:ascii="Book Antiqua" w:hAnsi="Book Antiqua" w:cs="Times New Roman"/>
          <w:color w:val="000000" w:themeColor="text1"/>
          <w:sz w:val="24"/>
          <w:szCs w:val="24"/>
          <w:lang w:val="en-US"/>
        </w:rPr>
        <w:t xml:space="preserve"> higher in </w:t>
      </w:r>
      <w:r w:rsidR="001D0369" w:rsidRPr="004B3A39">
        <w:rPr>
          <w:rFonts w:ascii="Book Antiqua" w:hAnsi="Book Antiqua" w:cs="Times New Roman"/>
          <w:color w:val="000000" w:themeColor="text1"/>
          <w:sz w:val="24"/>
          <w:szCs w:val="24"/>
          <w:lang w:val="en-US"/>
        </w:rPr>
        <w:t xml:space="preserve">infected </w:t>
      </w:r>
      <w:r w:rsidR="003233B9" w:rsidRPr="004B3A39">
        <w:rPr>
          <w:rFonts w:ascii="Book Antiqua" w:hAnsi="Book Antiqua" w:cs="Times New Roman"/>
          <w:color w:val="000000" w:themeColor="text1"/>
          <w:sz w:val="24"/>
          <w:szCs w:val="24"/>
          <w:lang w:val="en-US"/>
        </w:rPr>
        <w:t>male subjects.</w:t>
      </w:r>
      <w:r w:rsidR="00AA2BC5" w:rsidRPr="004B3A39">
        <w:rPr>
          <w:rFonts w:ascii="Book Antiqua" w:hAnsi="Book Antiqua" w:cs="Times New Roman"/>
          <w:color w:val="000000" w:themeColor="text1"/>
          <w:sz w:val="24"/>
          <w:szCs w:val="24"/>
          <w:lang w:val="en-US"/>
        </w:rPr>
        <w:t xml:space="preserve"> </w:t>
      </w:r>
      <w:r w:rsidR="001D0369" w:rsidRPr="004B3A39">
        <w:rPr>
          <w:rFonts w:ascii="Book Antiqua" w:hAnsi="Book Antiqua" w:cs="Times New Roman"/>
          <w:color w:val="000000" w:themeColor="text1"/>
          <w:sz w:val="24"/>
          <w:szCs w:val="24"/>
          <w:lang w:val="en-US"/>
        </w:rPr>
        <w:t>Several</w:t>
      </w:r>
      <w:r w:rsidR="00150D42" w:rsidRPr="004B3A39">
        <w:rPr>
          <w:rFonts w:ascii="Book Antiqua" w:hAnsi="Book Antiqua" w:cs="Times New Roman"/>
          <w:color w:val="000000" w:themeColor="text1"/>
          <w:sz w:val="24"/>
          <w:szCs w:val="24"/>
          <w:lang w:val="en-US"/>
        </w:rPr>
        <w:t xml:space="preserve"> studies have demonstrated the presence of th</w:t>
      </w:r>
      <w:r w:rsidRPr="004B3A39">
        <w:rPr>
          <w:rFonts w:ascii="Book Antiqua" w:hAnsi="Book Antiqua" w:cs="Times New Roman"/>
          <w:color w:val="000000" w:themeColor="text1"/>
          <w:sz w:val="24"/>
          <w:szCs w:val="24"/>
          <w:lang w:val="en-US"/>
        </w:rPr>
        <w:t>ese</w:t>
      </w:r>
      <w:r w:rsidR="00150D42" w:rsidRPr="004B3A39">
        <w:rPr>
          <w:rFonts w:ascii="Book Antiqua" w:hAnsi="Book Antiqua" w:cs="Times New Roman"/>
          <w:color w:val="000000" w:themeColor="text1"/>
          <w:sz w:val="24"/>
          <w:szCs w:val="24"/>
          <w:lang w:val="en-US"/>
        </w:rPr>
        <w:t xml:space="preserve"> serum lipid profile alteration</w:t>
      </w:r>
      <w:r w:rsidRPr="004B3A39">
        <w:rPr>
          <w:rFonts w:ascii="Book Antiqua" w:hAnsi="Book Antiqua" w:cs="Times New Roman"/>
          <w:color w:val="000000" w:themeColor="text1"/>
          <w:sz w:val="24"/>
          <w:szCs w:val="24"/>
          <w:lang w:val="en-US"/>
        </w:rPr>
        <w:t>s</w:t>
      </w:r>
      <w:r w:rsidR="00AA2BC5"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that</w:t>
      </w:r>
      <w:r w:rsidR="00AA2BC5" w:rsidRPr="004B3A39">
        <w:rPr>
          <w:rFonts w:ascii="Book Antiqua" w:hAnsi="Book Antiqua" w:cs="Times New Roman"/>
          <w:color w:val="000000" w:themeColor="text1"/>
          <w:sz w:val="24"/>
          <w:szCs w:val="24"/>
          <w:lang w:val="en-US"/>
        </w:rPr>
        <w:t xml:space="preserve"> </w:t>
      </w:r>
      <w:r w:rsidR="00150D42" w:rsidRPr="004B3A39">
        <w:rPr>
          <w:rFonts w:ascii="Book Antiqua" w:hAnsi="Book Antiqua" w:cs="Times New Roman"/>
          <w:color w:val="000000" w:themeColor="text1"/>
          <w:sz w:val="24"/>
          <w:szCs w:val="24"/>
          <w:lang w:val="en-US"/>
        </w:rPr>
        <w:t xml:space="preserve">can promote atherogenic </w:t>
      </w:r>
      <w:proofErr w:type="gramStart"/>
      <w:r w:rsidR="00150D42" w:rsidRPr="004B3A39">
        <w:rPr>
          <w:rFonts w:ascii="Book Antiqua" w:hAnsi="Book Antiqua" w:cs="Times New Roman"/>
          <w:color w:val="000000" w:themeColor="text1"/>
          <w:sz w:val="24"/>
          <w:szCs w:val="24"/>
          <w:lang w:val="en-US"/>
        </w:rPr>
        <w:t>process</w:t>
      </w:r>
      <w:r w:rsidRPr="004B3A39">
        <w:rPr>
          <w:rFonts w:ascii="Book Antiqua" w:hAnsi="Book Antiqua" w:cs="Times New Roman"/>
          <w:color w:val="000000" w:themeColor="text1"/>
          <w:sz w:val="24"/>
          <w:szCs w:val="24"/>
          <w:lang w:val="en-US"/>
        </w:rPr>
        <w:t>es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169</w:t>
      </w:r>
      <w:r w:rsidR="00E811F7" w:rsidRPr="004B3A39">
        <w:rPr>
          <w:rFonts w:ascii="Book Antiqua" w:hAnsi="Book Antiqua" w:cs="Times New Roman"/>
          <w:color w:val="000000" w:themeColor="text1"/>
          <w:sz w:val="24"/>
          <w:szCs w:val="24"/>
          <w:vertAlign w:val="superscript"/>
          <w:lang w:val="en-US"/>
        </w:rPr>
        <w:t>]</w:t>
      </w:r>
      <w:r w:rsidR="00150D42" w:rsidRPr="004B3A39">
        <w:rPr>
          <w:rFonts w:ascii="Book Antiqua" w:hAnsi="Book Antiqua" w:cs="Times New Roman"/>
          <w:color w:val="000000" w:themeColor="text1"/>
          <w:sz w:val="24"/>
          <w:szCs w:val="24"/>
          <w:lang w:val="en-US"/>
        </w:rPr>
        <w:t xml:space="preserve">. </w:t>
      </w:r>
    </w:p>
    <w:p w:rsidR="000A2EFD" w:rsidRPr="004B3A39" w:rsidRDefault="000A2EFD" w:rsidP="000A2EFD">
      <w:pPr>
        <w:spacing w:after="0" w:line="360" w:lineRule="auto"/>
        <w:ind w:firstLineChars="100" w:firstLine="240"/>
        <w:jc w:val="both"/>
        <w:rPr>
          <w:rFonts w:ascii="Book Antiqua" w:hAnsi="Book Antiqua" w:cs="Times New Roman"/>
          <w:color w:val="000000" w:themeColor="text1"/>
          <w:sz w:val="24"/>
          <w:szCs w:val="24"/>
          <w:lang w:val="en-US" w:eastAsia="zh-CN"/>
        </w:rPr>
      </w:pPr>
    </w:p>
    <w:p w:rsidR="003044D8" w:rsidRPr="004B3A39" w:rsidRDefault="000A2EFD"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ALLERGIC DISEASES</w:t>
      </w:r>
    </w:p>
    <w:p w:rsidR="00EC699F" w:rsidRPr="004B3A39" w:rsidRDefault="00613704" w:rsidP="00B45F5D">
      <w:pPr>
        <w:spacing w:after="0" w:line="360" w:lineRule="auto"/>
        <w:jc w:val="both"/>
        <w:rPr>
          <w:rFonts w:ascii="Book Antiqua" w:hAnsi="Book Antiqua" w:cs="Times New Roman"/>
          <w:color w:val="000000" w:themeColor="text1"/>
          <w:sz w:val="24"/>
          <w:szCs w:val="24"/>
          <w:lang w:val="en-US" w:eastAsia="zh-CN"/>
        </w:rPr>
      </w:pPr>
      <w:r w:rsidRPr="004B3A39">
        <w:rPr>
          <w:rFonts w:ascii="Book Antiqua" w:hAnsi="Book Antiqua" w:cs="Times New Roman"/>
          <w:color w:val="000000" w:themeColor="text1"/>
          <w:sz w:val="24"/>
          <w:szCs w:val="24"/>
          <w:lang w:val="en-US"/>
        </w:rPr>
        <w:t xml:space="preserve">In the literature, </w:t>
      </w:r>
      <w:r w:rsidR="00435ADB" w:rsidRPr="004B3A39">
        <w:rPr>
          <w:rFonts w:ascii="Book Antiqua" w:hAnsi="Book Antiqua" w:cs="Times New Roman"/>
          <w:color w:val="000000" w:themeColor="text1"/>
          <w:sz w:val="24"/>
          <w:szCs w:val="24"/>
          <w:lang w:val="en-US"/>
        </w:rPr>
        <w:t xml:space="preserve">a </w:t>
      </w:r>
      <w:r w:rsidR="00746C07" w:rsidRPr="004B3A39">
        <w:rPr>
          <w:rFonts w:ascii="Book Antiqua" w:hAnsi="Book Antiqua" w:cs="Times New Roman"/>
          <w:color w:val="000000" w:themeColor="text1"/>
          <w:sz w:val="24"/>
          <w:szCs w:val="24"/>
          <w:lang w:val="en-US"/>
        </w:rPr>
        <w:t>number</w:t>
      </w:r>
      <w:r w:rsidR="00435ADB" w:rsidRPr="004B3A39">
        <w:rPr>
          <w:rFonts w:ascii="Book Antiqua" w:hAnsi="Book Antiqua" w:cs="Times New Roman"/>
          <w:color w:val="000000" w:themeColor="text1"/>
          <w:sz w:val="24"/>
          <w:szCs w:val="24"/>
          <w:lang w:val="en-US"/>
        </w:rPr>
        <w:t xml:space="preserve"> of studies </w:t>
      </w:r>
      <w:r w:rsidR="008417AE" w:rsidRPr="004B3A39">
        <w:rPr>
          <w:rFonts w:ascii="Book Antiqua" w:hAnsi="Book Antiqua" w:cs="Times New Roman"/>
          <w:color w:val="000000" w:themeColor="text1"/>
          <w:sz w:val="24"/>
          <w:szCs w:val="24"/>
          <w:lang w:val="en-US"/>
        </w:rPr>
        <w:t>and meta-analys</w:t>
      </w:r>
      <w:r w:rsidR="003413CE" w:rsidRPr="004B3A39">
        <w:rPr>
          <w:rFonts w:ascii="Book Antiqua" w:hAnsi="Book Antiqua" w:cs="Times New Roman"/>
          <w:color w:val="000000" w:themeColor="text1"/>
          <w:sz w:val="24"/>
          <w:szCs w:val="24"/>
          <w:lang w:val="en-US"/>
        </w:rPr>
        <w:t>e</w:t>
      </w:r>
      <w:r w:rsidR="008417AE" w:rsidRPr="004B3A39">
        <w:rPr>
          <w:rFonts w:ascii="Book Antiqua" w:hAnsi="Book Antiqua" w:cs="Times New Roman"/>
          <w:color w:val="000000" w:themeColor="text1"/>
          <w:sz w:val="24"/>
          <w:szCs w:val="24"/>
          <w:lang w:val="en-US"/>
        </w:rPr>
        <w:t xml:space="preserve">s </w:t>
      </w:r>
      <w:r w:rsidR="003413CE" w:rsidRPr="004B3A39">
        <w:rPr>
          <w:rFonts w:ascii="Book Antiqua" w:hAnsi="Book Antiqua" w:cs="Times New Roman"/>
          <w:color w:val="000000" w:themeColor="text1"/>
          <w:sz w:val="24"/>
          <w:szCs w:val="24"/>
          <w:lang w:val="en-US"/>
        </w:rPr>
        <w:t xml:space="preserve">have </w:t>
      </w:r>
      <w:r w:rsidR="008417AE" w:rsidRPr="004B3A39">
        <w:rPr>
          <w:rFonts w:ascii="Book Antiqua" w:hAnsi="Book Antiqua" w:cs="Times New Roman"/>
          <w:color w:val="000000" w:themeColor="text1"/>
          <w:sz w:val="24"/>
          <w:szCs w:val="24"/>
          <w:lang w:val="en-US"/>
        </w:rPr>
        <w:t>report</w:t>
      </w:r>
      <w:r w:rsidR="003413CE" w:rsidRPr="004B3A39">
        <w:rPr>
          <w:rFonts w:ascii="Book Antiqua" w:hAnsi="Book Antiqua" w:cs="Times New Roman"/>
          <w:color w:val="000000" w:themeColor="text1"/>
          <w:sz w:val="24"/>
          <w:szCs w:val="24"/>
          <w:lang w:val="en-US"/>
        </w:rPr>
        <w:t>ed</w:t>
      </w:r>
      <w:r w:rsidR="00AA2BC5" w:rsidRPr="004B3A39">
        <w:rPr>
          <w:rFonts w:ascii="Book Antiqua" w:hAnsi="Book Antiqua" w:cs="Times New Roman"/>
          <w:color w:val="000000" w:themeColor="text1"/>
          <w:sz w:val="24"/>
          <w:szCs w:val="24"/>
          <w:lang w:val="en-US"/>
        </w:rPr>
        <w:t xml:space="preserve"> </w:t>
      </w:r>
      <w:r w:rsidR="00193486" w:rsidRPr="004B3A39">
        <w:rPr>
          <w:rFonts w:ascii="Book Antiqua" w:hAnsi="Book Antiqua" w:cs="Times New Roman"/>
          <w:color w:val="000000" w:themeColor="text1"/>
          <w:sz w:val="24"/>
          <w:szCs w:val="24"/>
          <w:lang w:val="en-US"/>
        </w:rPr>
        <w:t>an inverse association between</w:t>
      </w:r>
      <w:r w:rsidR="00AA2BC5" w:rsidRPr="004B3A39">
        <w:rPr>
          <w:rFonts w:ascii="Book Antiqua" w:hAnsi="Book Antiqua" w:cs="Times New Roman"/>
          <w:color w:val="000000" w:themeColor="text1"/>
          <w:sz w:val="24"/>
          <w:szCs w:val="24"/>
          <w:lang w:val="en-US"/>
        </w:rPr>
        <w:t xml:space="preserve"> </w:t>
      </w:r>
      <w:r w:rsidR="00860A9E" w:rsidRPr="004B3A39">
        <w:rPr>
          <w:rFonts w:ascii="Book Antiqua" w:hAnsi="Book Antiqua" w:cs="Times New Roman"/>
          <w:i/>
          <w:color w:val="000000" w:themeColor="text1"/>
          <w:sz w:val="24"/>
          <w:szCs w:val="24"/>
          <w:lang w:val="en-US"/>
        </w:rPr>
        <w:t>H. pylori</w:t>
      </w:r>
      <w:r w:rsidR="00860A9E" w:rsidRPr="004B3A39">
        <w:rPr>
          <w:rFonts w:ascii="Book Antiqua" w:hAnsi="Book Antiqua" w:cs="Times New Roman"/>
          <w:color w:val="000000" w:themeColor="text1"/>
          <w:sz w:val="24"/>
          <w:szCs w:val="24"/>
          <w:lang w:val="en-US"/>
        </w:rPr>
        <w:t xml:space="preserve"> infection </w:t>
      </w:r>
      <w:r w:rsidR="00193486" w:rsidRPr="004B3A39">
        <w:rPr>
          <w:rFonts w:ascii="Book Antiqua" w:hAnsi="Book Antiqua" w:cs="Times New Roman"/>
          <w:color w:val="000000" w:themeColor="text1"/>
          <w:sz w:val="24"/>
          <w:szCs w:val="24"/>
          <w:lang w:val="en-US"/>
        </w:rPr>
        <w:t>and asthma</w:t>
      </w:r>
      <w:r w:rsidR="00746C07" w:rsidRPr="004B3A39">
        <w:rPr>
          <w:rFonts w:ascii="Book Antiqua" w:hAnsi="Book Antiqua" w:cs="Times New Roman"/>
          <w:color w:val="000000" w:themeColor="text1"/>
          <w:sz w:val="24"/>
          <w:szCs w:val="24"/>
          <w:lang w:val="en-US"/>
        </w:rPr>
        <w:t>,</w:t>
      </w:r>
      <w:r w:rsidR="00AA2BC5" w:rsidRPr="004B3A39">
        <w:rPr>
          <w:rFonts w:ascii="Book Antiqua" w:hAnsi="Book Antiqua" w:cs="Times New Roman"/>
          <w:color w:val="000000" w:themeColor="text1"/>
          <w:sz w:val="24"/>
          <w:szCs w:val="24"/>
          <w:lang w:val="en-US"/>
        </w:rPr>
        <w:t xml:space="preserve"> </w:t>
      </w:r>
      <w:proofErr w:type="gramStart"/>
      <w:r w:rsidR="00193486" w:rsidRPr="004B3A39">
        <w:rPr>
          <w:rFonts w:ascii="Book Antiqua" w:hAnsi="Book Antiqua" w:cs="Times New Roman"/>
          <w:color w:val="000000" w:themeColor="text1"/>
          <w:sz w:val="24"/>
          <w:szCs w:val="24"/>
          <w:lang w:val="en-US"/>
        </w:rPr>
        <w:t>worldwide</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170-172</w:t>
      </w:r>
      <w:r w:rsidR="00E811F7" w:rsidRPr="004B3A39">
        <w:rPr>
          <w:rFonts w:ascii="Book Antiqua" w:hAnsi="Book Antiqua" w:cs="Times New Roman"/>
          <w:color w:val="000000" w:themeColor="text1"/>
          <w:sz w:val="24"/>
          <w:szCs w:val="24"/>
          <w:vertAlign w:val="superscript"/>
          <w:lang w:val="en-US"/>
        </w:rPr>
        <w:t>]</w:t>
      </w:r>
      <w:r w:rsidR="00193486" w:rsidRPr="004B3A39">
        <w:rPr>
          <w:rFonts w:ascii="Book Antiqua" w:hAnsi="Book Antiqua" w:cs="Times New Roman"/>
          <w:color w:val="000000" w:themeColor="text1"/>
          <w:sz w:val="24"/>
          <w:szCs w:val="24"/>
          <w:lang w:val="en-US"/>
        </w:rPr>
        <w:t xml:space="preserve">. Blaser </w:t>
      </w:r>
      <w:r w:rsidR="00193486" w:rsidRPr="004B3A39">
        <w:rPr>
          <w:rFonts w:ascii="Book Antiqua" w:hAnsi="Book Antiqua" w:cs="Times New Roman"/>
          <w:i/>
          <w:color w:val="000000" w:themeColor="text1"/>
          <w:sz w:val="24"/>
          <w:szCs w:val="24"/>
          <w:lang w:val="en-US"/>
        </w:rPr>
        <w:t xml:space="preserve">et </w:t>
      </w:r>
      <w:proofErr w:type="gramStart"/>
      <w:r w:rsidR="00193486"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173</w:t>
      </w:r>
      <w:r w:rsidR="00E811F7" w:rsidRPr="004B3A39">
        <w:rPr>
          <w:rFonts w:ascii="Book Antiqua" w:hAnsi="Book Antiqua" w:cs="Times New Roman"/>
          <w:color w:val="000000" w:themeColor="text1"/>
          <w:sz w:val="24"/>
          <w:szCs w:val="24"/>
          <w:vertAlign w:val="superscript"/>
          <w:lang w:val="en-US"/>
        </w:rPr>
        <w:t>]</w:t>
      </w:r>
      <w:r w:rsidR="00746C07" w:rsidRPr="004B3A39">
        <w:rPr>
          <w:rFonts w:ascii="Book Antiqua" w:hAnsi="Book Antiqua" w:cs="Times New Roman"/>
          <w:color w:val="000000" w:themeColor="text1"/>
          <w:sz w:val="24"/>
          <w:szCs w:val="24"/>
          <w:lang w:val="en-US"/>
        </w:rPr>
        <w:t xml:space="preserve"> showed</w:t>
      </w:r>
      <w:r w:rsidR="00193486" w:rsidRPr="004B3A39">
        <w:rPr>
          <w:rFonts w:ascii="Book Antiqua" w:hAnsi="Book Antiqua" w:cs="Times New Roman"/>
          <w:color w:val="000000" w:themeColor="text1"/>
          <w:sz w:val="24"/>
          <w:szCs w:val="24"/>
          <w:lang w:val="en-US"/>
        </w:rPr>
        <w:t xml:space="preserve"> the existence of an inverse relationship between </w:t>
      </w:r>
      <w:r w:rsidR="00193486" w:rsidRPr="004B3A39">
        <w:rPr>
          <w:rFonts w:ascii="Book Antiqua" w:hAnsi="Book Antiqua" w:cs="Times New Roman"/>
          <w:i/>
          <w:color w:val="000000" w:themeColor="text1"/>
          <w:sz w:val="24"/>
          <w:szCs w:val="24"/>
          <w:lang w:val="en-US"/>
        </w:rPr>
        <w:t>H. pylori</w:t>
      </w:r>
      <w:r w:rsidR="00193486" w:rsidRPr="004B3A39">
        <w:rPr>
          <w:rFonts w:ascii="Book Antiqua" w:hAnsi="Book Antiqua" w:cs="Times New Roman"/>
          <w:color w:val="000000" w:themeColor="text1"/>
          <w:sz w:val="24"/>
          <w:szCs w:val="24"/>
          <w:lang w:val="en-US"/>
        </w:rPr>
        <w:t xml:space="preserve"> infection and the development of asthma or other allergic diseases, particularly in children and young </w:t>
      </w:r>
      <w:r w:rsidR="00193486" w:rsidRPr="004B3A39">
        <w:rPr>
          <w:rFonts w:ascii="Book Antiqua" w:hAnsi="Book Antiqua" w:cs="Times New Roman"/>
          <w:color w:val="000000" w:themeColor="text1"/>
          <w:sz w:val="24"/>
          <w:szCs w:val="24"/>
          <w:lang w:val="en-US"/>
        </w:rPr>
        <w:lastRenderedPageBreak/>
        <w:t xml:space="preserve">people with </w:t>
      </w:r>
      <w:r w:rsidR="003413CE" w:rsidRPr="004B3A39">
        <w:rPr>
          <w:rFonts w:ascii="Book Antiqua" w:hAnsi="Book Antiqua" w:cs="Times New Roman"/>
          <w:color w:val="000000" w:themeColor="text1"/>
          <w:sz w:val="24"/>
          <w:szCs w:val="24"/>
          <w:lang w:val="en-US"/>
        </w:rPr>
        <w:t xml:space="preserve">an </w:t>
      </w:r>
      <w:r w:rsidR="00193486" w:rsidRPr="004B3A39">
        <w:rPr>
          <w:rFonts w:ascii="Book Antiqua" w:hAnsi="Book Antiqua" w:cs="Times New Roman"/>
          <w:color w:val="000000" w:themeColor="text1"/>
          <w:sz w:val="24"/>
          <w:szCs w:val="24"/>
          <w:lang w:val="en-US"/>
        </w:rPr>
        <w:t>early onset of allergies. Th</w:t>
      </w:r>
      <w:r w:rsidR="003413CE" w:rsidRPr="004B3A39">
        <w:rPr>
          <w:rFonts w:ascii="Book Antiqua" w:hAnsi="Book Antiqua" w:cs="Times New Roman"/>
          <w:color w:val="000000" w:themeColor="text1"/>
          <w:sz w:val="24"/>
          <w:szCs w:val="24"/>
          <w:lang w:val="en-US"/>
        </w:rPr>
        <w:t>is</w:t>
      </w:r>
      <w:r w:rsidR="00193486" w:rsidRPr="004B3A39">
        <w:rPr>
          <w:rFonts w:ascii="Book Antiqua" w:hAnsi="Book Antiqua" w:cs="Times New Roman"/>
          <w:color w:val="000000" w:themeColor="text1"/>
          <w:sz w:val="24"/>
          <w:szCs w:val="24"/>
          <w:lang w:val="en-US"/>
        </w:rPr>
        <w:t xml:space="preserve"> relationship </w:t>
      </w:r>
      <w:r w:rsidR="00AA2BC5" w:rsidRPr="004B3A39">
        <w:rPr>
          <w:rFonts w:ascii="Book Antiqua" w:hAnsi="Book Antiqua" w:cs="Times New Roman"/>
          <w:color w:val="000000" w:themeColor="text1"/>
          <w:sz w:val="24"/>
          <w:szCs w:val="24"/>
          <w:lang w:val="en-US"/>
        </w:rPr>
        <w:t xml:space="preserve">is </w:t>
      </w:r>
      <w:r w:rsidR="00193486" w:rsidRPr="004B3A39">
        <w:rPr>
          <w:rFonts w:ascii="Book Antiqua" w:hAnsi="Book Antiqua" w:cs="Times New Roman"/>
          <w:color w:val="000000" w:themeColor="text1"/>
          <w:sz w:val="24"/>
          <w:szCs w:val="24"/>
          <w:lang w:val="en-US"/>
        </w:rPr>
        <w:t>controversial in adults, however</w:t>
      </w:r>
      <w:r w:rsidR="003413CE" w:rsidRPr="004B3A39">
        <w:rPr>
          <w:rFonts w:ascii="Book Antiqua" w:hAnsi="Book Antiqua" w:cs="Times New Roman"/>
          <w:color w:val="000000" w:themeColor="text1"/>
          <w:sz w:val="24"/>
          <w:szCs w:val="24"/>
          <w:lang w:val="en-US"/>
        </w:rPr>
        <w:t>,</w:t>
      </w:r>
      <w:r w:rsidRPr="004B3A39">
        <w:rPr>
          <w:rFonts w:ascii="Book Antiqua" w:hAnsi="Book Antiqua" w:cs="Times New Roman"/>
          <w:color w:val="000000" w:themeColor="text1"/>
          <w:sz w:val="24"/>
          <w:szCs w:val="24"/>
          <w:lang w:val="en-US"/>
        </w:rPr>
        <w:t xml:space="preserve"> and </w:t>
      </w:r>
      <w:r w:rsidR="003413CE" w:rsidRPr="004B3A39">
        <w:rPr>
          <w:rFonts w:ascii="Book Antiqua" w:hAnsi="Book Antiqua" w:cs="Times New Roman"/>
          <w:color w:val="000000" w:themeColor="text1"/>
          <w:sz w:val="24"/>
          <w:szCs w:val="24"/>
          <w:lang w:val="en-US"/>
        </w:rPr>
        <w:t>has been</w:t>
      </w:r>
      <w:r w:rsidR="00AA2BC5" w:rsidRPr="004B3A39">
        <w:rPr>
          <w:rFonts w:ascii="Book Antiqua" w:hAnsi="Book Antiqua" w:cs="Times New Roman"/>
          <w:color w:val="000000" w:themeColor="text1"/>
          <w:sz w:val="24"/>
          <w:szCs w:val="24"/>
          <w:lang w:val="en-US"/>
        </w:rPr>
        <w:t xml:space="preserve"> </w:t>
      </w:r>
      <w:r w:rsidR="00193486" w:rsidRPr="004B3A39">
        <w:rPr>
          <w:rFonts w:ascii="Book Antiqua" w:hAnsi="Book Antiqua" w:cs="Times New Roman"/>
          <w:color w:val="000000" w:themeColor="text1"/>
          <w:sz w:val="24"/>
          <w:szCs w:val="24"/>
          <w:lang w:val="en-US"/>
        </w:rPr>
        <w:t xml:space="preserve">confirmed mainly in cases </w:t>
      </w:r>
      <w:r w:rsidR="003413CE" w:rsidRPr="004B3A39">
        <w:rPr>
          <w:rFonts w:ascii="Book Antiqua" w:hAnsi="Book Antiqua" w:cs="Times New Roman"/>
          <w:color w:val="000000" w:themeColor="text1"/>
          <w:sz w:val="24"/>
          <w:szCs w:val="24"/>
          <w:lang w:val="en-US"/>
        </w:rPr>
        <w:t>in which the</w:t>
      </w:r>
      <w:r w:rsidR="00AA2BC5" w:rsidRPr="004B3A39">
        <w:rPr>
          <w:rFonts w:ascii="Book Antiqua" w:hAnsi="Book Antiqua" w:cs="Times New Roman"/>
          <w:color w:val="000000" w:themeColor="text1"/>
          <w:sz w:val="24"/>
          <w:szCs w:val="24"/>
          <w:lang w:val="en-US"/>
        </w:rPr>
        <w:t xml:space="preserve"> </w:t>
      </w:r>
      <w:r w:rsidR="00193486" w:rsidRPr="004B3A39">
        <w:rPr>
          <w:rFonts w:ascii="Book Antiqua" w:hAnsi="Book Antiqua" w:cs="Times New Roman"/>
          <w:i/>
          <w:color w:val="000000" w:themeColor="text1"/>
          <w:sz w:val="24"/>
          <w:szCs w:val="24"/>
          <w:lang w:val="en-US"/>
        </w:rPr>
        <w:t>H. pylori</w:t>
      </w:r>
      <w:r w:rsidR="00746C07" w:rsidRPr="004B3A39">
        <w:rPr>
          <w:rFonts w:ascii="Book Antiqua" w:hAnsi="Book Antiqua" w:cs="Times New Roman"/>
          <w:color w:val="000000" w:themeColor="text1"/>
          <w:sz w:val="24"/>
          <w:szCs w:val="24"/>
          <w:lang w:val="en-US"/>
        </w:rPr>
        <w:t xml:space="preserve"> strains are CagA-positive</w:t>
      </w:r>
      <w:r w:rsidR="00193486" w:rsidRPr="004B3A39">
        <w:rPr>
          <w:rFonts w:ascii="Book Antiqua" w:hAnsi="Book Antiqua" w:cs="Times New Roman"/>
          <w:color w:val="000000" w:themeColor="text1"/>
          <w:sz w:val="24"/>
          <w:szCs w:val="24"/>
          <w:lang w:val="en-US"/>
        </w:rPr>
        <w:t xml:space="preserve">. Amberbir </w:t>
      </w:r>
      <w:r w:rsidR="00193486" w:rsidRPr="004B3A39">
        <w:rPr>
          <w:rFonts w:ascii="Book Antiqua" w:hAnsi="Book Antiqua" w:cs="Times New Roman"/>
          <w:i/>
          <w:color w:val="000000" w:themeColor="text1"/>
          <w:sz w:val="24"/>
          <w:szCs w:val="24"/>
          <w:lang w:val="en-US"/>
        </w:rPr>
        <w:t xml:space="preserve">et </w:t>
      </w:r>
      <w:proofErr w:type="gramStart"/>
      <w:r w:rsidR="00193486"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174</w:t>
      </w:r>
      <w:r w:rsidR="00E811F7" w:rsidRPr="004B3A39">
        <w:rPr>
          <w:rFonts w:ascii="Book Antiqua" w:hAnsi="Book Antiqua" w:cs="Times New Roman"/>
          <w:color w:val="000000" w:themeColor="text1"/>
          <w:sz w:val="24"/>
          <w:szCs w:val="24"/>
          <w:vertAlign w:val="superscript"/>
          <w:lang w:val="en-US"/>
        </w:rPr>
        <w:t>]</w:t>
      </w:r>
      <w:r w:rsidR="00193486" w:rsidRPr="004B3A39">
        <w:rPr>
          <w:rFonts w:ascii="Book Antiqua" w:hAnsi="Book Antiqua" w:cs="Times New Roman"/>
          <w:color w:val="000000" w:themeColor="text1"/>
          <w:sz w:val="24"/>
          <w:szCs w:val="24"/>
          <w:lang w:val="en-US"/>
        </w:rPr>
        <w:t xml:space="preserve"> showed that the relationship between </w:t>
      </w:r>
      <w:r w:rsidR="00193486" w:rsidRPr="004B3A39">
        <w:rPr>
          <w:rFonts w:ascii="Book Antiqua" w:hAnsi="Book Antiqua" w:cs="Times New Roman"/>
          <w:i/>
          <w:color w:val="000000" w:themeColor="text1"/>
          <w:sz w:val="24"/>
          <w:szCs w:val="24"/>
          <w:lang w:val="en-US"/>
        </w:rPr>
        <w:t>H. pylori</w:t>
      </w:r>
      <w:r w:rsidR="00193486" w:rsidRPr="004B3A39">
        <w:rPr>
          <w:rFonts w:ascii="Book Antiqua" w:hAnsi="Book Antiqua" w:cs="Times New Roman"/>
          <w:color w:val="000000" w:themeColor="text1"/>
          <w:sz w:val="24"/>
          <w:szCs w:val="24"/>
          <w:lang w:val="en-US"/>
        </w:rPr>
        <w:t xml:space="preserve"> and</w:t>
      </w:r>
      <w:r w:rsidR="008417AE" w:rsidRPr="004B3A39">
        <w:rPr>
          <w:rFonts w:ascii="Book Antiqua" w:hAnsi="Book Antiqua" w:cs="Times New Roman"/>
          <w:color w:val="000000" w:themeColor="text1"/>
          <w:sz w:val="24"/>
          <w:szCs w:val="24"/>
          <w:lang w:val="en-US"/>
        </w:rPr>
        <w:t xml:space="preserve"> rhinitis is not always inverse</w:t>
      </w:r>
      <w:r w:rsidR="00193486" w:rsidRPr="004B3A39">
        <w:rPr>
          <w:rFonts w:ascii="Book Antiqua" w:hAnsi="Book Antiqua" w:cs="Times New Roman"/>
          <w:color w:val="000000" w:themeColor="text1"/>
          <w:sz w:val="24"/>
          <w:szCs w:val="24"/>
          <w:lang w:val="en-US"/>
        </w:rPr>
        <w:t>.</w:t>
      </w:r>
      <w:r w:rsidR="00AA2BC5" w:rsidRPr="004B3A39">
        <w:rPr>
          <w:rFonts w:ascii="Book Antiqua" w:hAnsi="Book Antiqua" w:cs="Times New Roman"/>
          <w:color w:val="000000" w:themeColor="text1"/>
          <w:sz w:val="24"/>
          <w:szCs w:val="24"/>
          <w:lang w:val="en-US"/>
        </w:rPr>
        <w:t xml:space="preserve"> </w:t>
      </w:r>
      <w:r w:rsidR="00645DA6" w:rsidRPr="004B3A39">
        <w:rPr>
          <w:rFonts w:ascii="Book Antiqua" w:hAnsi="Book Antiqua" w:cs="Times New Roman"/>
          <w:i/>
          <w:color w:val="000000" w:themeColor="text1"/>
          <w:sz w:val="24"/>
          <w:szCs w:val="24"/>
          <w:lang w:val="en-US"/>
        </w:rPr>
        <w:t>H. pylori</w:t>
      </w:r>
      <w:r w:rsidR="00AA2BC5" w:rsidRPr="004B3A39">
        <w:rPr>
          <w:rFonts w:ascii="Book Antiqua" w:hAnsi="Book Antiqua" w:cs="Times New Roman"/>
          <w:i/>
          <w:color w:val="000000" w:themeColor="text1"/>
          <w:sz w:val="24"/>
          <w:szCs w:val="24"/>
          <w:lang w:val="en-US"/>
        </w:rPr>
        <w:t xml:space="preserve"> </w:t>
      </w:r>
      <w:r w:rsidR="003413CE" w:rsidRPr="004B3A39">
        <w:rPr>
          <w:rFonts w:ascii="Book Antiqua" w:hAnsi="Book Antiqua" w:cs="Times New Roman"/>
          <w:color w:val="000000" w:themeColor="text1"/>
          <w:sz w:val="24"/>
          <w:szCs w:val="24"/>
          <w:lang w:val="en-US"/>
        </w:rPr>
        <w:t>can</w:t>
      </w:r>
      <w:r w:rsidR="00AA2BC5" w:rsidRPr="004B3A39">
        <w:rPr>
          <w:rFonts w:ascii="Book Antiqua" w:hAnsi="Book Antiqua" w:cs="Times New Roman"/>
          <w:color w:val="000000" w:themeColor="text1"/>
          <w:sz w:val="24"/>
          <w:szCs w:val="24"/>
          <w:lang w:val="en-US"/>
        </w:rPr>
        <w:t xml:space="preserve"> </w:t>
      </w:r>
      <w:r w:rsidR="00645DA6" w:rsidRPr="004B3A39">
        <w:rPr>
          <w:rFonts w:ascii="Book Antiqua" w:hAnsi="Book Antiqua" w:cs="Times New Roman"/>
          <w:color w:val="000000" w:themeColor="text1"/>
          <w:sz w:val="24"/>
          <w:szCs w:val="24"/>
          <w:lang w:val="en-US"/>
        </w:rPr>
        <w:t>almost complete</w:t>
      </w:r>
      <w:r w:rsidR="003413CE" w:rsidRPr="004B3A39">
        <w:rPr>
          <w:rFonts w:ascii="Book Antiqua" w:hAnsi="Book Antiqua" w:cs="Times New Roman"/>
          <w:color w:val="000000" w:themeColor="text1"/>
          <w:sz w:val="24"/>
          <w:szCs w:val="24"/>
          <w:lang w:val="en-US"/>
        </w:rPr>
        <w:t>ly</w:t>
      </w:r>
      <w:r w:rsidR="00645DA6" w:rsidRPr="004B3A39">
        <w:rPr>
          <w:rFonts w:ascii="Book Antiqua" w:hAnsi="Book Antiqua" w:cs="Times New Roman"/>
          <w:color w:val="000000" w:themeColor="text1"/>
          <w:sz w:val="24"/>
          <w:szCs w:val="24"/>
          <w:lang w:val="en-US"/>
        </w:rPr>
        <w:t xml:space="preserve"> protect against airway hyper</w:t>
      </w:r>
      <w:r w:rsidR="002430B8" w:rsidRPr="004B3A39">
        <w:rPr>
          <w:rFonts w:ascii="Book Antiqua" w:hAnsi="Book Antiqua" w:cs="Times New Roman"/>
          <w:color w:val="000000" w:themeColor="text1"/>
          <w:sz w:val="24"/>
          <w:szCs w:val="24"/>
          <w:lang w:val="en-US"/>
        </w:rPr>
        <w:t>-</w:t>
      </w:r>
      <w:r w:rsidR="00645DA6" w:rsidRPr="004B3A39">
        <w:rPr>
          <w:rFonts w:ascii="Book Antiqua" w:hAnsi="Book Antiqua" w:cs="Times New Roman"/>
          <w:color w:val="000000" w:themeColor="text1"/>
          <w:sz w:val="24"/>
          <w:szCs w:val="24"/>
          <w:lang w:val="en-US"/>
        </w:rPr>
        <w:t xml:space="preserve">reactivity, broncho-alveolar eosinophilia, </w:t>
      </w:r>
      <w:r w:rsidR="003413CE" w:rsidRPr="004B3A39">
        <w:rPr>
          <w:rFonts w:ascii="Book Antiqua" w:hAnsi="Book Antiqua" w:cs="Times New Roman"/>
          <w:color w:val="000000" w:themeColor="text1"/>
          <w:sz w:val="24"/>
          <w:szCs w:val="24"/>
          <w:lang w:val="en-US"/>
        </w:rPr>
        <w:t xml:space="preserve">and </w:t>
      </w:r>
      <w:r w:rsidR="00645DA6" w:rsidRPr="004B3A39">
        <w:rPr>
          <w:rFonts w:ascii="Book Antiqua" w:hAnsi="Book Antiqua" w:cs="Times New Roman"/>
          <w:color w:val="000000" w:themeColor="text1"/>
          <w:sz w:val="24"/>
          <w:szCs w:val="24"/>
          <w:lang w:val="en-US"/>
        </w:rPr>
        <w:t xml:space="preserve">lung inflammation, but this protection, </w:t>
      </w:r>
      <w:r w:rsidR="003413CE" w:rsidRPr="004B3A39">
        <w:rPr>
          <w:rFonts w:ascii="Book Antiqua" w:hAnsi="Book Antiqua" w:cs="Times New Roman"/>
          <w:color w:val="000000" w:themeColor="text1"/>
          <w:sz w:val="24"/>
          <w:szCs w:val="24"/>
          <w:lang w:val="en-US"/>
        </w:rPr>
        <w:t xml:space="preserve">which is </w:t>
      </w:r>
      <w:r w:rsidR="00645DA6" w:rsidRPr="004B3A39">
        <w:rPr>
          <w:rFonts w:ascii="Book Antiqua" w:hAnsi="Book Antiqua" w:cs="Times New Roman"/>
          <w:color w:val="000000" w:themeColor="text1"/>
          <w:sz w:val="24"/>
          <w:szCs w:val="24"/>
          <w:lang w:val="en-US"/>
        </w:rPr>
        <w:t xml:space="preserve">strongly dependent on </w:t>
      </w:r>
      <w:r w:rsidR="003413CE" w:rsidRPr="004B3A39">
        <w:rPr>
          <w:rFonts w:ascii="Book Antiqua" w:hAnsi="Book Antiqua" w:cs="Times New Roman"/>
          <w:color w:val="000000" w:themeColor="text1"/>
          <w:sz w:val="24"/>
          <w:szCs w:val="24"/>
          <w:lang w:val="en-US"/>
        </w:rPr>
        <w:t>r</w:t>
      </w:r>
      <w:r w:rsidR="00645DA6" w:rsidRPr="004B3A39">
        <w:rPr>
          <w:rFonts w:ascii="Book Antiqua" w:hAnsi="Book Antiqua" w:cs="Times New Roman"/>
          <w:color w:val="000000" w:themeColor="text1"/>
          <w:sz w:val="24"/>
          <w:szCs w:val="24"/>
          <w:lang w:val="en-US"/>
        </w:rPr>
        <w:t xml:space="preserve">egulatory T </w:t>
      </w:r>
      <w:r w:rsidR="002430B8" w:rsidRPr="004B3A39">
        <w:rPr>
          <w:rFonts w:ascii="Book Antiqua" w:hAnsi="Book Antiqua" w:cs="Times New Roman"/>
          <w:color w:val="000000" w:themeColor="text1"/>
          <w:sz w:val="24"/>
          <w:szCs w:val="24"/>
          <w:lang w:val="en-US"/>
        </w:rPr>
        <w:t>(T</w:t>
      </w:r>
      <w:r w:rsidR="003413CE" w:rsidRPr="004B3A39">
        <w:rPr>
          <w:rFonts w:ascii="Book Antiqua" w:hAnsi="Book Antiqua" w:cs="Times New Roman"/>
          <w:color w:val="000000" w:themeColor="text1"/>
          <w:sz w:val="24"/>
          <w:szCs w:val="24"/>
          <w:lang w:val="en-US"/>
        </w:rPr>
        <w:t>reg)</w:t>
      </w:r>
      <w:r w:rsidR="00AA2BC5" w:rsidRPr="004B3A39">
        <w:rPr>
          <w:rFonts w:ascii="Book Antiqua" w:hAnsi="Book Antiqua" w:cs="Times New Roman"/>
          <w:color w:val="000000" w:themeColor="text1"/>
          <w:sz w:val="24"/>
          <w:szCs w:val="24"/>
          <w:lang w:val="en-US"/>
        </w:rPr>
        <w:t xml:space="preserve"> </w:t>
      </w:r>
      <w:r w:rsidR="00645DA6" w:rsidRPr="004B3A39">
        <w:rPr>
          <w:rFonts w:ascii="Book Antiqua" w:hAnsi="Book Antiqua" w:cs="Times New Roman"/>
          <w:color w:val="000000" w:themeColor="text1"/>
          <w:sz w:val="24"/>
          <w:szCs w:val="24"/>
          <w:lang w:val="en-US"/>
        </w:rPr>
        <w:t>lymphocytes</w:t>
      </w:r>
      <w:r w:rsidR="003413CE" w:rsidRPr="004B3A39">
        <w:rPr>
          <w:rFonts w:ascii="Book Antiqua" w:hAnsi="Book Antiqua" w:cs="Times New Roman"/>
          <w:color w:val="000000" w:themeColor="text1"/>
          <w:sz w:val="24"/>
          <w:szCs w:val="24"/>
          <w:lang w:val="en-US"/>
        </w:rPr>
        <w:t>,</w:t>
      </w:r>
      <w:r w:rsidR="002933A5" w:rsidRPr="004B3A39">
        <w:rPr>
          <w:rFonts w:ascii="Book Antiqua" w:hAnsi="Book Antiqua" w:cs="Times New Roman"/>
          <w:color w:val="000000" w:themeColor="text1"/>
          <w:sz w:val="24"/>
          <w:szCs w:val="24"/>
          <w:lang w:val="en-US"/>
        </w:rPr>
        <w:t xml:space="preserve"> </w:t>
      </w:r>
      <w:r w:rsidR="00645DA6" w:rsidRPr="004B3A39">
        <w:rPr>
          <w:rFonts w:ascii="Book Antiqua" w:hAnsi="Book Antiqua" w:cs="Times New Roman"/>
          <w:color w:val="000000" w:themeColor="text1"/>
          <w:sz w:val="24"/>
          <w:szCs w:val="24"/>
          <w:lang w:val="en-US"/>
        </w:rPr>
        <w:t xml:space="preserve">is impaired by </w:t>
      </w:r>
      <w:r w:rsidR="003413CE" w:rsidRPr="004B3A39">
        <w:rPr>
          <w:rFonts w:ascii="Book Antiqua" w:hAnsi="Book Antiqua" w:cs="Times New Roman"/>
          <w:color w:val="000000" w:themeColor="text1"/>
          <w:sz w:val="24"/>
          <w:szCs w:val="24"/>
          <w:lang w:val="en-US"/>
        </w:rPr>
        <w:t>the</w:t>
      </w:r>
      <w:r w:rsidR="00AA2BC5" w:rsidRPr="004B3A39">
        <w:rPr>
          <w:rFonts w:ascii="Book Antiqua" w:hAnsi="Book Antiqua" w:cs="Times New Roman"/>
          <w:color w:val="000000" w:themeColor="text1"/>
          <w:sz w:val="24"/>
          <w:szCs w:val="24"/>
          <w:lang w:val="en-US"/>
        </w:rPr>
        <w:t xml:space="preserve"> </w:t>
      </w:r>
      <w:r w:rsidR="00645DA6" w:rsidRPr="004B3A39">
        <w:rPr>
          <w:rFonts w:ascii="Book Antiqua" w:hAnsi="Book Antiqua" w:cs="Times New Roman"/>
          <w:color w:val="000000" w:themeColor="text1"/>
          <w:sz w:val="24"/>
          <w:szCs w:val="24"/>
          <w:lang w:val="en-US"/>
        </w:rPr>
        <w:t>complete eradication</w:t>
      </w:r>
      <w:r w:rsidR="003413CE" w:rsidRPr="004B3A39">
        <w:rPr>
          <w:rFonts w:ascii="Book Antiqua" w:hAnsi="Book Antiqua" w:cs="Times New Roman"/>
          <w:color w:val="000000" w:themeColor="text1"/>
          <w:sz w:val="24"/>
          <w:szCs w:val="24"/>
          <w:lang w:val="en-US"/>
        </w:rPr>
        <w:t xml:space="preserve"> of the infection</w:t>
      </w:r>
      <w:r w:rsidR="00AA2BC5" w:rsidRPr="004B3A39">
        <w:rPr>
          <w:rFonts w:ascii="Book Antiqua" w:hAnsi="Book Antiqua" w:cs="Times New Roman"/>
          <w:color w:val="000000" w:themeColor="text1"/>
          <w:sz w:val="24"/>
          <w:szCs w:val="24"/>
          <w:lang w:val="en-US"/>
        </w:rPr>
        <w:t xml:space="preserve"> </w:t>
      </w:r>
      <w:r w:rsidR="00746C07" w:rsidRPr="004B3A39">
        <w:rPr>
          <w:rFonts w:ascii="Book Antiqua" w:hAnsi="Book Antiqua" w:cs="Times New Roman"/>
          <w:color w:val="000000" w:themeColor="text1"/>
          <w:sz w:val="24"/>
          <w:szCs w:val="24"/>
          <w:lang w:val="en-US"/>
        </w:rPr>
        <w:t xml:space="preserve">through </w:t>
      </w:r>
      <w:r w:rsidR="00645DA6" w:rsidRPr="004B3A39">
        <w:rPr>
          <w:rFonts w:ascii="Book Antiqua" w:hAnsi="Book Antiqua" w:cs="Times New Roman"/>
          <w:color w:val="000000" w:themeColor="text1"/>
          <w:sz w:val="24"/>
          <w:szCs w:val="24"/>
          <w:lang w:val="en-US"/>
        </w:rPr>
        <w:t xml:space="preserve">antibiotic </w:t>
      </w:r>
      <w:proofErr w:type="gramStart"/>
      <w:r w:rsidR="00645DA6" w:rsidRPr="004B3A39">
        <w:rPr>
          <w:rFonts w:ascii="Book Antiqua" w:hAnsi="Book Antiqua" w:cs="Times New Roman"/>
          <w:color w:val="000000" w:themeColor="text1"/>
          <w:sz w:val="24"/>
          <w:szCs w:val="24"/>
          <w:lang w:val="en-US"/>
        </w:rPr>
        <w:t>therapy</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170</w:t>
      </w:r>
      <w:r w:rsidR="00E811F7" w:rsidRPr="004B3A39">
        <w:rPr>
          <w:rFonts w:ascii="Book Antiqua" w:hAnsi="Book Antiqua" w:cs="Times New Roman"/>
          <w:color w:val="000000" w:themeColor="text1"/>
          <w:sz w:val="24"/>
          <w:szCs w:val="24"/>
          <w:vertAlign w:val="superscript"/>
          <w:lang w:val="en-US"/>
        </w:rPr>
        <w:t>]</w:t>
      </w:r>
      <w:r w:rsidR="00645DA6" w:rsidRPr="004B3A39">
        <w:rPr>
          <w:rFonts w:ascii="Book Antiqua" w:hAnsi="Book Antiqua" w:cs="Times New Roman"/>
          <w:color w:val="000000" w:themeColor="text1"/>
          <w:sz w:val="24"/>
          <w:szCs w:val="24"/>
          <w:lang w:val="en-US"/>
        </w:rPr>
        <w:t>. The functionality of T reg</w:t>
      </w:r>
      <w:r w:rsidR="003413CE" w:rsidRPr="004B3A39">
        <w:rPr>
          <w:rFonts w:ascii="Book Antiqua" w:hAnsi="Book Antiqua" w:cs="Times New Roman"/>
          <w:color w:val="000000" w:themeColor="text1"/>
          <w:sz w:val="24"/>
          <w:szCs w:val="24"/>
          <w:lang w:val="en-US"/>
        </w:rPr>
        <w:t xml:space="preserve"> cells</w:t>
      </w:r>
      <w:r w:rsidR="00746C07" w:rsidRPr="004B3A39">
        <w:rPr>
          <w:rFonts w:ascii="Book Antiqua" w:hAnsi="Book Antiqua" w:cs="Times New Roman"/>
          <w:color w:val="000000" w:themeColor="text1"/>
          <w:sz w:val="24"/>
          <w:szCs w:val="24"/>
          <w:lang w:val="en-US"/>
        </w:rPr>
        <w:t xml:space="preserve"> depends on IL-18 </w:t>
      </w:r>
      <w:r w:rsidR="00645DA6" w:rsidRPr="004B3A39">
        <w:rPr>
          <w:rFonts w:ascii="Book Antiqua" w:hAnsi="Book Antiqua" w:cs="Times New Roman"/>
          <w:color w:val="000000" w:themeColor="text1"/>
          <w:sz w:val="24"/>
          <w:szCs w:val="24"/>
          <w:lang w:val="en-US"/>
        </w:rPr>
        <w:t>produc</w:t>
      </w:r>
      <w:r w:rsidR="003413CE" w:rsidRPr="004B3A39">
        <w:rPr>
          <w:rFonts w:ascii="Book Antiqua" w:hAnsi="Book Antiqua" w:cs="Times New Roman"/>
          <w:color w:val="000000" w:themeColor="text1"/>
          <w:sz w:val="24"/>
          <w:szCs w:val="24"/>
          <w:lang w:val="en-US"/>
        </w:rPr>
        <w:t>tion</w:t>
      </w:r>
      <w:r w:rsidR="00645DA6" w:rsidRPr="004B3A39">
        <w:rPr>
          <w:rFonts w:ascii="Book Antiqua" w:hAnsi="Book Antiqua" w:cs="Times New Roman"/>
          <w:color w:val="000000" w:themeColor="text1"/>
          <w:sz w:val="24"/>
          <w:szCs w:val="24"/>
          <w:lang w:val="en-US"/>
        </w:rPr>
        <w:t xml:space="preserve"> by dendritic cells (DCs) following exposure to </w:t>
      </w:r>
      <w:r w:rsidR="00645DA6" w:rsidRPr="004B3A39">
        <w:rPr>
          <w:rFonts w:ascii="Book Antiqua" w:hAnsi="Book Antiqua" w:cs="Times New Roman"/>
          <w:i/>
          <w:color w:val="000000" w:themeColor="text1"/>
          <w:sz w:val="24"/>
          <w:szCs w:val="24"/>
          <w:lang w:val="en-US"/>
        </w:rPr>
        <w:t>H. pylori</w:t>
      </w:r>
      <w:r w:rsidR="00645DA6" w:rsidRPr="004B3A39">
        <w:rPr>
          <w:rFonts w:ascii="Book Antiqua" w:hAnsi="Book Antiqua" w:cs="Times New Roman"/>
          <w:color w:val="000000" w:themeColor="text1"/>
          <w:sz w:val="24"/>
          <w:szCs w:val="24"/>
          <w:lang w:val="en-US"/>
        </w:rPr>
        <w:t>, in the absence of which</w:t>
      </w:r>
      <w:r w:rsidR="003413CE" w:rsidRPr="004B3A39">
        <w:rPr>
          <w:rFonts w:ascii="Book Antiqua" w:hAnsi="Book Antiqua" w:cs="Times New Roman"/>
          <w:color w:val="000000" w:themeColor="text1"/>
          <w:sz w:val="24"/>
          <w:szCs w:val="24"/>
          <w:lang w:val="en-US"/>
        </w:rPr>
        <w:t>,</w:t>
      </w:r>
      <w:r w:rsidR="00AA2BC5" w:rsidRPr="004B3A39">
        <w:rPr>
          <w:rFonts w:ascii="Book Antiqua" w:hAnsi="Book Antiqua" w:cs="Times New Roman"/>
          <w:color w:val="000000" w:themeColor="text1"/>
          <w:sz w:val="24"/>
          <w:szCs w:val="24"/>
          <w:lang w:val="en-US"/>
        </w:rPr>
        <w:t xml:space="preserve"> </w:t>
      </w:r>
      <w:r w:rsidR="003413CE" w:rsidRPr="004B3A39">
        <w:rPr>
          <w:rFonts w:ascii="Book Antiqua" w:hAnsi="Book Antiqua" w:cs="Times New Roman"/>
          <w:color w:val="000000" w:themeColor="text1"/>
          <w:sz w:val="24"/>
          <w:szCs w:val="24"/>
          <w:lang w:val="en-US"/>
        </w:rPr>
        <w:t>a</w:t>
      </w:r>
      <w:r w:rsidR="00AA2BC5" w:rsidRPr="004B3A39">
        <w:rPr>
          <w:rFonts w:ascii="Book Antiqua" w:hAnsi="Book Antiqua" w:cs="Times New Roman"/>
          <w:color w:val="000000" w:themeColor="text1"/>
          <w:sz w:val="24"/>
          <w:szCs w:val="24"/>
          <w:lang w:val="en-US"/>
        </w:rPr>
        <w:t xml:space="preserve"> </w:t>
      </w:r>
      <w:r w:rsidR="00645DA6" w:rsidRPr="004B3A39">
        <w:rPr>
          <w:rFonts w:ascii="Book Antiqua" w:hAnsi="Book Antiqua" w:cs="Times New Roman"/>
          <w:color w:val="000000" w:themeColor="text1"/>
          <w:sz w:val="24"/>
          <w:szCs w:val="24"/>
          <w:lang w:val="en-US"/>
        </w:rPr>
        <w:t>neonatal tolerance to infe</w:t>
      </w:r>
      <w:r w:rsidR="00B967ED" w:rsidRPr="004B3A39">
        <w:rPr>
          <w:rFonts w:ascii="Book Antiqua" w:hAnsi="Book Antiqua" w:cs="Times New Roman"/>
          <w:color w:val="000000" w:themeColor="text1"/>
          <w:sz w:val="24"/>
          <w:szCs w:val="24"/>
          <w:lang w:val="en-US"/>
        </w:rPr>
        <w:t>ction is not established. Treg cells</w:t>
      </w:r>
      <w:r w:rsidR="00AA2BC5" w:rsidRPr="004B3A39">
        <w:rPr>
          <w:rFonts w:ascii="Book Antiqua" w:hAnsi="Book Antiqua" w:cs="Times New Roman"/>
          <w:color w:val="000000" w:themeColor="text1"/>
          <w:sz w:val="24"/>
          <w:szCs w:val="24"/>
          <w:lang w:val="en-US"/>
        </w:rPr>
        <w:t xml:space="preserve"> </w:t>
      </w:r>
      <w:r w:rsidR="003413CE" w:rsidRPr="004B3A39">
        <w:rPr>
          <w:rFonts w:ascii="Book Antiqua" w:hAnsi="Book Antiqua" w:cs="Times New Roman"/>
          <w:color w:val="000000" w:themeColor="text1"/>
          <w:sz w:val="24"/>
          <w:szCs w:val="24"/>
          <w:lang w:val="en-US"/>
        </w:rPr>
        <w:t xml:space="preserve">are </w:t>
      </w:r>
      <w:r w:rsidR="00746C07" w:rsidRPr="004B3A39">
        <w:rPr>
          <w:rFonts w:ascii="Book Antiqua" w:hAnsi="Book Antiqua" w:cs="Times New Roman"/>
          <w:color w:val="000000" w:themeColor="text1"/>
          <w:sz w:val="24"/>
          <w:szCs w:val="24"/>
          <w:lang w:val="en-US"/>
        </w:rPr>
        <w:t xml:space="preserve">derived from cells with </w:t>
      </w:r>
      <w:r w:rsidR="003413CE" w:rsidRPr="004B3A39">
        <w:rPr>
          <w:rFonts w:ascii="Book Antiqua" w:hAnsi="Book Antiqua" w:cs="Times New Roman"/>
          <w:color w:val="000000" w:themeColor="text1"/>
          <w:sz w:val="24"/>
          <w:szCs w:val="24"/>
          <w:lang w:val="en-US"/>
        </w:rPr>
        <w:t xml:space="preserve">an </w:t>
      </w:r>
      <w:r w:rsidR="00746C07" w:rsidRPr="004B3A39">
        <w:rPr>
          <w:rFonts w:ascii="Book Antiqua" w:hAnsi="Book Antiqua" w:cs="Times New Roman"/>
          <w:color w:val="000000" w:themeColor="text1"/>
          <w:sz w:val="24"/>
          <w:szCs w:val="24"/>
          <w:lang w:val="en-US"/>
        </w:rPr>
        <w:t xml:space="preserve">IL-18 -/- or </w:t>
      </w:r>
      <w:r w:rsidR="003413CE" w:rsidRPr="004B3A39">
        <w:rPr>
          <w:rFonts w:ascii="Book Antiqua" w:hAnsi="Book Antiqua" w:cs="Times New Roman"/>
          <w:color w:val="000000" w:themeColor="text1"/>
          <w:sz w:val="24"/>
          <w:szCs w:val="24"/>
          <w:lang w:val="en-US"/>
        </w:rPr>
        <w:t xml:space="preserve">an </w:t>
      </w:r>
      <w:r w:rsidR="00746C07" w:rsidRPr="004B3A39">
        <w:rPr>
          <w:rFonts w:ascii="Book Antiqua" w:hAnsi="Book Antiqua" w:cs="Times New Roman"/>
          <w:color w:val="000000" w:themeColor="text1"/>
          <w:sz w:val="24"/>
          <w:szCs w:val="24"/>
          <w:lang w:val="en-US"/>
        </w:rPr>
        <w:t>IL-18R -/</w:t>
      </w:r>
      <w:r w:rsidR="00645DA6" w:rsidRPr="004B3A39">
        <w:rPr>
          <w:rFonts w:ascii="Book Antiqua" w:hAnsi="Book Antiqua" w:cs="Times New Roman"/>
          <w:color w:val="000000" w:themeColor="text1"/>
          <w:sz w:val="24"/>
          <w:szCs w:val="24"/>
          <w:lang w:val="en-US"/>
        </w:rPr>
        <w:t xml:space="preserve">- phenotype </w:t>
      </w:r>
      <w:r w:rsidR="003413CE" w:rsidRPr="004B3A39">
        <w:rPr>
          <w:rFonts w:ascii="Book Antiqua" w:hAnsi="Book Antiqua" w:cs="Times New Roman"/>
          <w:color w:val="000000" w:themeColor="text1"/>
          <w:sz w:val="24"/>
          <w:szCs w:val="24"/>
          <w:lang w:val="en-US"/>
        </w:rPr>
        <w:t xml:space="preserve">that </w:t>
      </w:r>
      <w:r w:rsidR="00645DA6" w:rsidRPr="004B3A39">
        <w:rPr>
          <w:rFonts w:ascii="Book Antiqua" w:hAnsi="Book Antiqua" w:cs="Times New Roman"/>
          <w:color w:val="000000" w:themeColor="text1"/>
          <w:sz w:val="24"/>
          <w:szCs w:val="24"/>
          <w:lang w:val="en-US"/>
        </w:rPr>
        <w:t>have no protective capabilities against asthma; moreover, IL-18 is fundamental for the conversion of CD4+ T</w:t>
      </w:r>
      <w:r w:rsidR="003413CE" w:rsidRPr="004B3A39">
        <w:rPr>
          <w:rFonts w:ascii="Book Antiqua" w:hAnsi="Book Antiqua" w:cs="Times New Roman"/>
          <w:color w:val="000000" w:themeColor="text1"/>
          <w:sz w:val="24"/>
          <w:szCs w:val="24"/>
          <w:lang w:val="en-US"/>
        </w:rPr>
        <w:t>-</w:t>
      </w:r>
      <w:r w:rsidR="00B967ED" w:rsidRPr="004B3A39">
        <w:rPr>
          <w:rFonts w:ascii="Book Antiqua" w:hAnsi="Book Antiqua" w:cs="Times New Roman"/>
          <w:color w:val="000000" w:themeColor="text1"/>
          <w:sz w:val="24"/>
          <w:szCs w:val="24"/>
          <w:lang w:val="en-US"/>
        </w:rPr>
        <w:t>cells into CD25+ F</w:t>
      </w:r>
      <w:r w:rsidR="003413CE" w:rsidRPr="004B3A39">
        <w:rPr>
          <w:rFonts w:ascii="Book Antiqua" w:hAnsi="Book Antiqua" w:cs="Times New Roman"/>
          <w:color w:val="000000" w:themeColor="text1"/>
          <w:sz w:val="24"/>
          <w:szCs w:val="24"/>
          <w:lang w:val="en-US"/>
        </w:rPr>
        <w:t>o</w:t>
      </w:r>
      <w:r w:rsidR="00B967ED" w:rsidRPr="004B3A39">
        <w:rPr>
          <w:rFonts w:ascii="Book Antiqua" w:hAnsi="Book Antiqua" w:cs="Times New Roman"/>
          <w:color w:val="000000" w:themeColor="text1"/>
          <w:sz w:val="24"/>
          <w:szCs w:val="24"/>
          <w:lang w:val="en-US"/>
        </w:rPr>
        <w:t>x</w:t>
      </w:r>
      <w:r w:rsidR="003413CE" w:rsidRPr="004B3A39">
        <w:rPr>
          <w:rFonts w:ascii="Book Antiqua" w:hAnsi="Book Antiqua" w:cs="Times New Roman"/>
          <w:color w:val="000000" w:themeColor="text1"/>
          <w:sz w:val="24"/>
          <w:szCs w:val="24"/>
          <w:lang w:val="en-US"/>
        </w:rPr>
        <w:t>p</w:t>
      </w:r>
      <w:r w:rsidR="00B967ED" w:rsidRPr="004B3A39">
        <w:rPr>
          <w:rFonts w:ascii="Book Antiqua" w:hAnsi="Book Antiqua" w:cs="Times New Roman"/>
          <w:color w:val="000000" w:themeColor="text1"/>
          <w:sz w:val="24"/>
          <w:szCs w:val="24"/>
          <w:lang w:val="en-US"/>
        </w:rPr>
        <w:t>3+ Treg</w:t>
      </w:r>
      <w:r w:rsidR="003413CE" w:rsidRPr="004B3A39">
        <w:rPr>
          <w:rFonts w:ascii="Book Antiqua" w:hAnsi="Book Antiqua" w:cs="Times New Roman"/>
          <w:color w:val="000000" w:themeColor="text1"/>
          <w:sz w:val="24"/>
          <w:szCs w:val="24"/>
          <w:lang w:val="en-US"/>
        </w:rPr>
        <w:t xml:space="preserve"> </w:t>
      </w:r>
      <w:proofErr w:type="gramStart"/>
      <w:r w:rsidR="003413CE" w:rsidRPr="004B3A39">
        <w:rPr>
          <w:rFonts w:ascii="Book Antiqua" w:hAnsi="Book Antiqua" w:cs="Times New Roman"/>
          <w:color w:val="000000" w:themeColor="text1"/>
          <w:sz w:val="24"/>
          <w:szCs w:val="24"/>
          <w:lang w:val="en-US"/>
        </w:rPr>
        <w:t>cells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175</w:t>
      </w:r>
      <w:r w:rsidR="00E811F7" w:rsidRPr="004B3A39">
        <w:rPr>
          <w:rFonts w:ascii="Book Antiqua" w:hAnsi="Book Antiqua" w:cs="Times New Roman"/>
          <w:color w:val="000000" w:themeColor="text1"/>
          <w:sz w:val="24"/>
          <w:szCs w:val="24"/>
          <w:vertAlign w:val="superscript"/>
          <w:lang w:val="en-US"/>
        </w:rPr>
        <w:t>]</w:t>
      </w:r>
      <w:r w:rsidR="00B967ED" w:rsidRPr="004B3A39">
        <w:rPr>
          <w:rFonts w:ascii="Book Antiqua" w:hAnsi="Book Antiqua" w:cs="Times New Roman"/>
          <w:color w:val="000000" w:themeColor="text1"/>
          <w:sz w:val="24"/>
          <w:szCs w:val="24"/>
          <w:lang w:val="en-US"/>
        </w:rPr>
        <w:t xml:space="preserve">. </w:t>
      </w:r>
      <w:r w:rsidR="00BC1BFF" w:rsidRPr="004B3A39">
        <w:rPr>
          <w:rFonts w:ascii="Book Antiqua" w:hAnsi="Book Antiqua" w:cs="Times New Roman"/>
          <w:color w:val="000000" w:themeColor="text1"/>
          <w:sz w:val="24"/>
          <w:szCs w:val="24"/>
          <w:lang w:val="en-US"/>
        </w:rPr>
        <w:t xml:space="preserve">VacA toxin is the most important factor involved in </w:t>
      </w:r>
      <w:r w:rsidR="003413CE" w:rsidRPr="004B3A39">
        <w:rPr>
          <w:rFonts w:ascii="Book Antiqua" w:hAnsi="Book Antiqua" w:cs="Times New Roman"/>
          <w:color w:val="000000" w:themeColor="text1"/>
          <w:sz w:val="24"/>
          <w:szCs w:val="24"/>
          <w:lang w:val="en-US"/>
        </w:rPr>
        <w:t xml:space="preserve">protection against </w:t>
      </w:r>
      <w:r w:rsidR="00BC1BFF" w:rsidRPr="004B3A39">
        <w:rPr>
          <w:rFonts w:ascii="Book Antiqua" w:hAnsi="Book Antiqua" w:cs="Times New Roman"/>
          <w:color w:val="000000" w:themeColor="text1"/>
          <w:sz w:val="24"/>
          <w:szCs w:val="24"/>
          <w:lang w:val="en-US"/>
        </w:rPr>
        <w:t>allerg</w:t>
      </w:r>
      <w:r w:rsidR="003413CE" w:rsidRPr="004B3A39">
        <w:rPr>
          <w:rFonts w:ascii="Book Antiqua" w:hAnsi="Book Antiqua" w:cs="Times New Roman"/>
          <w:color w:val="000000" w:themeColor="text1"/>
          <w:sz w:val="24"/>
          <w:szCs w:val="24"/>
          <w:lang w:val="en-US"/>
        </w:rPr>
        <w:t>ies</w:t>
      </w:r>
      <w:r w:rsidR="00BC1BFF" w:rsidRPr="004B3A39">
        <w:rPr>
          <w:rFonts w:ascii="Book Antiqua" w:hAnsi="Book Antiqua" w:cs="Times New Roman"/>
          <w:color w:val="000000" w:themeColor="text1"/>
          <w:sz w:val="24"/>
          <w:szCs w:val="24"/>
          <w:lang w:val="en-US"/>
        </w:rPr>
        <w:t xml:space="preserve">. It appears to disrupt </w:t>
      </w:r>
      <w:r w:rsidR="003413CE" w:rsidRPr="004B3A39">
        <w:rPr>
          <w:rFonts w:ascii="Book Antiqua" w:hAnsi="Book Antiqua" w:cs="Times New Roman"/>
          <w:color w:val="000000" w:themeColor="text1"/>
          <w:sz w:val="24"/>
          <w:szCs w:val="24"/>
          <w:lang w:val="en-US"/>
        </w:rPr>
        <w:t xml:space="preserve">the </w:t>
      </w:r>
      <w:r w:rsidR="00BC1BFF" w:rsidRPr="004B3A39">
        <w:rPr>
          <w:rFonts w:ascii="Book Antiqua" w:hAnsi="Book Antiqua" w:cs="Times New Roman"/>
          <w:color w:val="000000" w:themeColor="text1"/>
          <w:sz w:val="24"/>
          <w:szCs w:val="24"/>
          <w:lang w:val="en-US"/>
        </w:rPr>
        <w:t>T</w:t>
      </w:r>
      <w:r w:rsidR="00AA2BC5" w:rsidRPr="004B3A39">
        <w:rPr>
          <w:rFonts w:ascii="Book Antiqua" w:hAnsi="Book Antiqua" w:cs="Times New Roman"/>
          <w:color w:val="000000" w:themeColor="text1"/>
          <w:sz w:val="24"/>
          <w:szCs w:val="24"/>
          <w:lang w:val="en-US"/>
        </w:rPr>
        <w:t xml:space="preserve"> </w:t>
      </w:r>
      <w:r w:rsidR="00BC1BFF" w:rsidRPr="004B3A39">
        <w:rPr>
          <w:rFonts w:ascii="Book Antiqua" w:hAnsi="Book Antiqua" w:cs="Times New Roman"/>
          <w:color w:val="000000" w:themeColor="text1"/>
          <w:sz w:val="24"/>
          <w:szCs w:val="24"/>
          <w:lang w:val="en-US"/>
        </w:rPr>
        <w:t xml:space="preserve">helper cell response to Treg cells. It stimulates Treg cells, but it </w:t>
      </w:r>
      <w:r w:rsidR="00746C07" w:rsidRPr="004B3A39">
        <w:rPr>
          <w:rFonts w:ascii="Book Antiqua" w:hAnsi="Book Antiqua" w:cs="Times New Roman"/>
          <w:color w:val="000000" w:themeColor="text1"/>
          <w:sz w:val="24"/>
          <w:szCs w:val="24"/>
          <w:lang w:val="en-US"/>
        </w:rPr>
        <w:t xml:space="preserve">also </w:t>
      </w:r>
      <w:r w:rsidR="00BC1BFF" w:rsidRPr="004B3A39">
        <w:rPr>
          <w:rFonts w:ascii="Book Antiqua" w:hAnsi="Book Antiqua" w:cs="Times New Roman"/>
          <w:color w:val="000000" w:themeColor="text1"/>
          <w:sz w:val="24"/>
          <w:szCs w:val="24"/>
          <w:lang w:val="en-US"/>
        </w:rPr>
        <w:t xml:space="preserve">has </w:t>
      </w:r>
      <w:r w:rsidR="00746C07" w:rsidRPr="004B3A39">
        <w:rPr>
          <w:rFonts w:ascii="Book Antiqua" w:hAnsi="Book Antiqua" w:cs="Times New Roman"/>
          <w:color w:val="000000" w:themeColor="text1"/>
          <w:sz w:val="24"/>
          <w:szCs w:val="24"/>
          <w:lang w:val="en-US"/>
        </w:rPr>
        <w:t xml:space="preserve">the </w:t>
      </w:r>
      <w:r w:rsidR="00BC1BFF" w:rsidRPr="004B3A39">
        <w:rPr>
          <w:rFonts w:ascii="Book Antiqua" w:hAnsi="Book Antiqua" w:cs="Times New Roman"/>
          <w:color w:val="000000" w:themeColor="text1"/>
          <w:sz w:val="24"/>
          <w:szCs w:val="24"/>
          <w:lang w:val="en-US"/>
        </w:rPr>
        <w:t xml:space="preserve">ability to interfere with antigen presentation </w:t>
      </w:r>
      <w:r w:rsidR="00686297" w:rsidRPr="004B3A39">
        <w:rPr>
          <w:rFonts w:ascii="Book Antiqua" w:hAnsi="Book Antiqua" w:cs="Times New Roman"/>
          <w:color w:val="000000" w:themeColor="text1"/>
          <w:sz w:val="24"/>
          <w:szCs w:val="24"/>
          <w:lang w:val="en-US"/>
        </w:rPr>
        <w:t>a</w:t>
      </w:r>
      <w:r w:rsidR="003413CE" w:rsidRPr="004B3A39">
        <w:rPr>
          <w:rFonts w:ascii="Book Antiqua" w:hAnsi="Book Antiqua" w:cs="Times New Roman"/>
          <w:color w:val="000000" w:themeColor="text1"/>
          <w:sz w:val="24"/>
          <w:szCs w:val="24"/>
          <w:lang w:val="en-US"/>
        </w:rPr>
        <w:t>nd</w:t>
      </w:r>
      <w:r w:rsidR="00BC1BFF" w:rsidRPr="004B3A39">
        <w:rPr>
          <w:rFonts w:ascii="Book Antiqua" w:hAnsi="Book Antiqua" w:cs="Times New Roman"/>
          <w:color w:val="000000" w:themeColor="text1"/>
          <w:sz w:val="24"/>
          <w:szCs w:val="24"/>
          <w:lang w:val="en-US"/>
        </w:rPr>
        <w:t xml:space="preserve"> T</w:t>
      </w:r>
      <w:r w:rsidR="003413CE" w:rsidRPr="004B3A39">
        <w:rPr>
          <w:rFonts w:ascii="Book Antiqua" w:hAnsi="Book Antiqua" w:cs="Times New Roman"/>
          <w:color w:val="000000" w:themeColor="text1"/>
          <w:sz w:val="24"/>
          <w:szCs w:val="24"/>
          <w:lang w:val="en-US"/>
        </w:rPr>
        <w:t>-</w:t>
      </w:r>
      <w:r w:rsidR="00BC1BFF" w:rsidRPr="004B3A39">
        <w:rPr>
          <w:rFonts w:ascii="Book Antiqua" w:hAnsi="Book Antiqua" w:cs="Times New Roman"/>
          <w:color w:val="000000" w:themeColor="text1"/>
          <w:sz w:val="24"/>
          <w:szCs w:val="24"/>
          <w:lang w:val="en-US"/>
        </w:rPr>
        <w:t xml:space="preserve">cell </w:t>
      </w:r>
      <w:proofErr w:type="gramStart"/>
      <w:r w:rsidR="00BC1BFF" w:rsidRPr="004B3A39">
        <w:rPr>
          <w:rFonts w:ascii="Book Antiqua" w:hAnsi="Book Antiqua" w:cs="Times New Roman"/>
          <w:color w:val="000000" w:themeColor="text1"/>
          <w:sz w:val="24"/>
          <w:szCs w:val="24"/>
          <w:lang w:val="en-US"/>
        </w:rPr>
        <w:t>inhibition</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176</w:t>
      </w:r>
      <w:r w:rsidR="00E811F7" w:rsidRPr="004B3A39">
        <w:rPr>
          <w:rFonts w:ascii="Book Antiqua" w:hAnsi="Book Antiqua" w:cs="Times New Roman"/>
          <w:color w:val="000000" w:themeColor="text1"/>
          <w:sz w:val="24"/>
          <w:szCs w:val="24"/>
          <w:vertAlign w:val="superscript"/>
          <w:lang w:val="en-US"/>
        </w:rPr>
        <w:t>]</w:t>
      </w:r>
      <w:r w:rsidR="00BC1BFF" w:rsidRPr="004B3A39">
        <w:rPr>
          <w:rFonts w:ascii="Book Antiqua" w:hAnsi="Book Antiqua" w:cs="Times New Roman"/>
          <w:color w:val="000000" w:themeColor="text1"/>
          <w:sz w:val="24"/>
          <w:szCs w:val="24"/>
          <w:lang w:val="en-US"/>
        </w:rPr>
        <w:t xml:space="preserve">. </w:t>
      </w:r>
      <w:r w:rsidR="00BC1BFF" w:rsidRPr="004B3A39">
        <w:rPr>
          <w:rFonts w:ascii="Book Antiqua" w:hAnsi="Book Antiqua" w:cs="Times New Roman"/>
          <w:i/>
          <w:color w:val="000000" w:themeColor="text1"/>
          <w:sz w:val="24"/>
          <w:szCs w:val="24"/>
          <w:lang w:val="en-US"/>
        </w:rPr>
        <w:t>H. pylori</w:t>
      </w:r>
      <w:r w:rsidR="00BC1BFF" w:rsidRPr="004B3A39">
        <w:rPr>
          <w:rFonts w:ascii="Book Antiqua" w:hAnsi="Book Antiqua" w:cs="Times New Roman"/>
          <w:color w:val="000000" w:themeColor="text1"/>
          <w:sz w:val="24"/>
          <w:szCs w:val="24"/>
          <w:lang w:val="en-US"/>
        </w:rPr>
        <w:t xml:space="preserve"> strains expressing the active form of VacA are usually also C</w:t>
      </w:r>
      <w:r w:rsidR="00746C07" w:rsidRPr="004B3A39">
        <w:rPr>
          <w:rFonts w:ascii="Book Antiqua" w:hAnsi="Book Antiqua" w:cs="Times New Roman"/>
          <w:color w:val="000000" w:themeColor="text1"/>
          <w:sz w:val="24"/>
          <w:szCs w:val="24"/>
          <w:lang w:val="en-US"/>
        </w:rPr>
        <w:t>agA</w:t>
      </w:r>
      <w:r w:rsidR="00AA2BC5" w:rsidRPr="004B3A39">
        <w:rPr>
          <w:rFonts w:ascii="Book Antiqua" w:hAnsi="Book Antiqua" w:cs="Times New Roman"/>
          <w:color w:val="000000" w:themeColor="text1"/>
          <w:sz w:val="24"/>
          <w:szCs w:val="24"/>
          <w:lang w:val="en-US"/>
        </w:rPr>
        <w:t xml:space="preserve"> </w:t>
      </w:r>
      <w:proofErr w:type="gramStart"/>
      <w:r w:rsidR="00746C07" w:rsidRPr="004B3A39">
        <w:rPr>
          <w:rFonts w:ascii="Book Antiqua" w:hAnsi="Book Antiqua" w:cs="Times New Roman"/>
          <w:color w:val="000000" w:themeColor="text1"/>
          <w:sz w:val="24"/>
          <w:szCs w:val="24"/>
          <w:lang w:val="en-US"/>
        </w:rPr>
        <w:t>positive</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177</w:t>
      </w:r>
      <w:r w:rsidR="00E811F7" w:rsidRPr="004B3A39">
        <w:rPr>
          <w:rFonts w:ascii="Book Antiqua" w:hAnsi="Book Antiqua" w:cs="Times New Roman"/>
          <w:color w:val="000000" w:themeColor="text1"/>
          <w:sz w:val="24"/>
          <w:szCs w:val="24"/>
          <w:vertAlign w:val="superscript"/>
          <w:lang w:val="en-US"/>
        </w:rPr>
        <w:t>]</w:t>
      </w:r>
      <w:r w:rsidR="00746C07" w:rsidRPr="004B3A39">
        <w:rPr>
          <w:rFonts w:ascii="Book Antiqua" w:hAnsi="Book Antiqua" w:cs="Times New Roman"/>
          <w:color w:val="000000" w:themeColor="text1"/>
          <w:sz w:val="24"/>
          <w:szCs w:val="24"/>
          <w:lang w:val="en-US"/>
        </w:rPr>
        <w:t xml:space="preserve">. Most likely, CagA-positive </w:t>
      </w:r>
      <w:r w:rsidR="00BC1BFF" w:rsidRPr="004B3A39">
        <w:rPr>
          <w:rFonts w:ascii="Book Antiqua" w:hAnsi="Book Antiqua" w:cs="Times New Roman"/>
          <w:color w:val="000000" w:themeColor="text1"/>
          <w:sz w:val="24"/>
          <w:szCs w:val="24"/>
          <w:lang w:val="en-US"/>
        </w:rPr>
        <w:t xml:space="preserve">strains elicit a greater response </w:t>
      </w:r>
      <w:r w:rsidR="003413CE" w:rsidRPr="004B3A39">
        <w:rPr>
          <w:rFonts w:ascii="Book Antiqua" w:hAnsi="Book Antiqua" w:cs="Times New Roman"/>
          <w:color w:val="000000" w:themeColor="text1"/>
          <w:sz w:val="24"/>
          <w:szCs w:val="24"/>
          <w:lang w:val="en-US"/>
        </w:rPr>
        <w:t>through</w:t>
      </w:r>
      <w:r w:rsidR="00BC1BFF" w:rsidRPr="004B3A39">
        <w:rPr>
          <w:rFonts w:ascii="Book Antiqua" w:hAnsi="Book Antiqua" w:cs="Times New Roman"/>
          <w:color w:val="000000" w:themeColor="text1"/>
          <w:sz w:val="24"/>
          <w:szCs w:val="24"/>
          <w:lang w:val="en-US"/>
        </w:rPr>
        <w:t xml:space="preserve"> modulat</w:t>
      </w:r>
      <w:r w:rsidR="003413CE" w:rsidRPr="004B3A39">
        <w:rPr>
          <w:rFonts w:ascii="Book Antiqua" w:hAnsi="Book Antiqua" w:cs="Times New Roman"/>
          <w:color w:val="000000" w:themeColor="text1"/>
          <w:sz w:val="24"/>
          <w:szCs w:val="24"/>
          <w:lang w:val="en-US"/>
        </w:rPr>
        <w:t>ion of</w:t>
      </w:r>
      <w:r w:rsidR="00BC1BFF" w:rsidRPr="004B3A39">
        <w:rPr>
          <w:rFonts w:ascii="Book Antiqua" w:hAnsi="Book Antiqua" w:cs="Times New Roman"/>
          <w:color w:val="000000" w:themeColor="text1"/>
          <w:sz w:val="24"/>
          <w:szCs w:val="24"/>
          <w:lang w:val="en-US"/>
        </w:rPr>
        <w:t xml:space="preserve"> inflammation</w:t>
      </w:r>
      <w:r w:rsidR="002430B8" w:rsidRPr="004B3A39">
        <w:rPr>
          <w:rFonts w:ascii="Book Antiqua" w:hAnsi="Book Antiqua" w:cs="Times New Roman"/>
          <w:color w:val="000000" w:themeColor="text1"/>
          <w:sz w:val="24"/>
          <w:szCs w:val="24"/>
          <w:lang w:val="en-US"/>
        </w:rPr>
        <w:t xml:space="preserve"> by T</w:t>
      </w:r>
      <w:r w:rsidR="003413CE" w:rsidRPr="004B3A39">
        <w:rPr>
          <w:rFonts w:ascii="Book Antiqua" w:hAnsi="Book Antiqua" w:cs="Times New Roman"/>
          <w:color w:val="000000" w:themeColor="text1"/>
          <w:sz w:val="24"/>
          <w:szCs w:val="24"/>
          <w:lang w:val="en-US"/>
        </w:rPr>
        <w:t>reg cells</w:t>
      </w:r>
      <w:r w:rsidR="00BC1BFF" w:rsidRPr="004B3A39">
        <w:rPr>
          <w:rFonts w:ascii="Book Antiqua" w:hAnsi="Book Antiqua" w:cs="Times New Roman"/>
          <w:color w:val="000000" w:themeColor="text1"/>
          <w:sz w:val="24"/>
          <w:szCs w:val="24"/>
          <w:lang w:val="en-US"/>
        </w:rPr>
        <w:t>, but it seems plausible that there is also a pronounced effect on the migration of Treg</w:t>
      </w:r>
      <w:r w:rsidR="003413CE" w:rsidRPr="004B3A39">
        <w:rPr>
          <w:rFonts w:ascii="Book Antiqua" w:hAnsi="Book Antiqua" w:cs="Times New Roman"/>
          <w:color w:val="000000" w:themeColor="text1"/>
          <w:sz w:val="24"/>
          <w:szCs w:val="24"/>
          <w:lang w:val="en-US"/>
        </w:rPr>
        <w:t xml:space="preserve"> </w:t>
      </w:r>
      <w:proofErr w:type="gramStart"/>
      <w:r w:rsidR="003413CE" w:rsidRPr="004B3A39">
        <w:rPr>
          <w:rFonts w:ascii="Book Antiqua" w:hAnsi="Book Antiqua" w:cs="Times New Roman"/>
          <w:color w:val="000000" w:themeColor="text1"/>
          <w:sz w:val="24"/>
          <w:szCs w:val="24"/>
          <w:lang w:val="en-US"/>
        </w:rPr>
        <w:t>cells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178</w:t>
      </w:r>
      <w:r w:rsidR="00E811F7" w:rsidRPr="004B3A39">
        <w:rPr>
          <w:rFonts w:ascii="Book Antiqua" w:hAnsi="Book Antiqua" w:cs="Times New Roman"/>
          <w:color w:val="000000" w:themeColor="text1"/>
          <w:sz w:val="24"/>
          <w:szCs w:val="24"/>
          <w:vertAlign w:val="superscript"/>
          <w:lang w:val="en-US"/>
        </w:rPr>
        <w:t>]</w:t>
      </w:r>
      <w:r w:rsidR="00BC1BFF" w:rsidRPr="004B3A39">
        <w:rPr>
          <w:rFonts w:ascii="Book Antiqua" w:hAnsi="Book Antiqua" w:cs="Times New Roman"/>
          <w:color w:val="000000" w:themeColor="text1"/>
          <w:sz w:val="24"/>
          <w:szCs w:val="24"/>
          <w:lang w:val="en-US"/>
        </w:rPr>
        <w:t xml:space="preserve">. To validate this </w:t>
      </w:r>
      <w:r w:rsidR="003413CE" w:rsidRPr="004B3A39">
        <w:rPr>
          <w:rFonts w:ascii="Book Antiqua" w:hAnsi="Book Antiqua" w:cs="Times New Roman"/>
          <w:color w:val="000000" w:themeColor="text1"/>
          <w:sz w:val="24"/>
          <w:szCs w:val="24"/>
          <w:lang w:val="en-US"/>
        </w:rPr>
        <w:t>hypo</w:t>
      </w:r>
      <w:r w:rsidR="00BC1BFF" w:rsidRPr="004B3A39">
        <w:rPr>
          <w:rFonts w:ascii="Book Antiqua" w:hAnsi="Book Antiqua" w:cs="Times New Roman"/>
          <w:color w:val="000000" w:themeColor="text1"/>
          <w:sz w:val="24"/>
          <w:szCs w:val="24"/>
          <w:lang w:val="en-US"/>
        </w:rPr>
        <w:t>thesis, Engler</w:t>
      </w:r>
      <w:r w:rsidR="00BC1BFF" w:rsidRPr="004B3A39">
        <w:rPr>
          <w:rFonts w:ascii="Book Antiqua" w:hAnsi="Book Antiqua" w:cs="Times New Roman"/>
          <w:i/>
          <w:color w:val="000000" w:themeColor="text1"/>
          <w:sz w:val="24"/>
          <w:szCs w:val="24"/>
          <w:lang w:val="en-US"/>
        </w:rPr>
        <w:t xml:space="preserve"> et </w:t>
      </w:r>
      <w:proofErr w:type="gramStart"/>
      <w:r w:rsidR="00BC1BFF" w:rsidRPr="004B3A39">
        <w:rPr>
          <w:rFonts w:ascii="Book Antiqua" w:hAnsi="Book Antiqua" w:cs="Times New Roman"/>
          <w:i/>
          <w:color w:val="000000" w:themeColor="text1"/>
          <w:sz w:val="24"/>
          <w:szCs w:val="24"/>
          <w:lang w:val="en-US"/>
        </w:rPr>
        <w:t>al</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179</w:t>
      </w:r>
      <w:r w:rsidR="00E811F7" w:rsidRPr="004B3A39">
        <w:rPr>
          <w:rFonts w:ascii="Book Antiqua" w:hAnsi="Book Antiqua" w:cs="Times New Roman"/>
          <w:color w:val="000000" w:themeColor="text1"/>
          <w:sz w:val="24"/>
          <w:szCs w:val="24"/>
          <w:vertAlign w:val="superscript"/>
          <w:lang w:val="en-US"/>
        </w:rPr>
        <w:t>]</w:t>
      </w:r>
      <w:r w:rsidR="00BC1BFF" w:rsidRPr="004B3A39">
        <w:rPr>
          <w:rFonts w:ascii="Book Antiqua" w:hAnsi="Book Antiqua" w:cs="Times New Roman"/>
          <w:color w:val="000000" w:themeColor="text1"/>
          <w:sz w:val="24"/>
          <w:szCs w:val="24"/>
          <w:lang w:val="en-US"/>
        </w:rPr>
        <w:t xml:space="preserve"> demonstrated that the administration of VacA </w:t>
      </w:r>
      <w:r w:rsidR="003413CE" w:rsidRPr="004B3A39">
        <w:rPr>
          <w:rFonts w:ascii="Book Antiqua" w:hAnsi="Book Antiqua" w:cs="Times New Roman"/>
          <w:color w:val="000000" w:themeColor="text1"/>
          <w:sz w:val="24"/>
          <w:szCs w:val="24"/>
          <w:lang w:val="en-US"/>
        </w:rPr>
        <w:t>to</w:t>
      </w:r>
      <w:r w:rsidR="00BC1BFF" w:rsidRPr="004B3A39">
        <w:rPr>
          <w:rFonts w:ascii="Book Antiqua" w:hAnsi="Book Antiqua" w:cs="Times New Roman"/>
          <w:color w:val="000000" w:themeColor="text1"/>
          <w:sz w:val="24"/>
          <w:szCs w:val="24"/>
          <w:lang w:val="en-US"/>
        </w:rPr>
        <w:t xml:space="preserve"> mouse models was able to provide allergy protection </w:t>
      </w:r>
      <w:r w:rsidR="003413CE" w:rsidRPr="004B3A39">
        <w:rPr>
          <w:rFonts w:ascii="Book Antiqua" w:hAnsi="Book Antiqua" w:cs="Times New Roman"/>
          <w:color w:val="000000" w:themeColor="text1"/>
          <w:sz w:val="24"/>
          <w:szCs w:val="24"/>
          <w:lang w:val="en-US"/>
        </w:rPr>
        <w:t>that was</w:t>
      </w:r>
      <w:r w:rsidR="00AA2BC5" w:rsidRPr="004B3A39">
        <w:rPr>
          <w:rFonts w:ascii="Book Antiqua" w:hAnsi="Book Antiqua" w:cs="Times New Roman"/>
          <w:color w:val="000000" w:themeColor="text1"/>
          <w:sz w:val="24"/>
          <w:szCs w:val="24"/>
          <w:lang w:val="en-US"/>
        </w:rPr>
        <w:t xml:space="preserve"> </w:t>
      </w:r>
      <w:r w:rsidR="00BC1BFF" w:rsidRPr="004B3A39">
        <w:rPr>
          <w:rFonts w:ascii="Book Antiqua" w:hAnsi="Book Antiqua" w:cs="Times New Roman"/>
          <w:color w:val="000000" w:themeColor="text1"/>
          <w:sz w:val="24"/>
          <w:szCs w:val="24"/>
          <w:lang w:val="en-US"/>
        </w:rPr>
        <w:t xml:space="preserve">comparable to that of active infection. However, these effects seem to be more pronounced if this administration is carried out during the neonatal stage of life, probably because this represents </w:t>
      </w:r>
      <w:r w:rsidR="003413CE" w:rsidRPr="004B3A39">
        <w:rPr>
          <w:rFonts w:ascii="Book Antiqua" w:hAnsi="Book Antiqua" w:cs="Times New Roman"/>
          <w:color w:val="000000" w:themeColor="text1"/>
          <w:sz w:val="24"/>
          <w:szCs w:val="24"/>
          <w:lang w:val="en-US"/>
        </w:rPr>
        <w:t>a</w:t>
      </w:r>
      <w:r w:rsidR="0032384C" w:rsidRPr="004B3A39">
        <w:rPr>
          <w:rFonts w:ascii="Book Antiqua" w:hAnsi="Book Antiqua" w:cs="Times New Roman"/>
          <w:color w:val="000000" w:themeColor="text1"/>
          <w:sz w:val="24"/>
          <w:szCs w:val="24"/>
          <w:lang w:val="en-US"/>
        </w:rPr>
        <w:t xml:space="preserve"> </w:t>
      </w:r>
      <w:r w:rsidR="00BC1BFF" w:rsidRPr="004B3A39">
        <w:rPr>
          <w:rFonts w:ascii="Book Antiqua" w:hAnsi="Book Antiqua" w:cs="Times New Roman"/>
          <w:color w:val="000000" w:themeColor="text1"/>
          <w:sz w:val="24"/>
          <w:szCs w:val="24"/>
          <w:lang w:val="en-US"/>
        </w:rPr>
        <w:t>crucial period during which antigenic tolerance develops, both in mice and in humans.</w:t>
      </w:r>
      <w:r w:rsidR="00AA2BC5" w:rsidRPr="004B3A39">
        <w:rPr>
          <w:rFonts w:ascii="Book Antiqua" w:hAnsi="Book Antiqua" w:cs="Times New Roman"/>
          <w:color w:val="000000" w:themeColor="text1"/>
          <w:sz w:val="24"/>
          <w:szCs w:val="24"/>
          <w:lang w:val="en-US"/>
        </w:rPr>
        <w:t xml:space="preserve"> </w:t>
      </w:r>
      <w:r w:rsidR="006A05DE" w:rsidRPr="004B3A39">
        <w:rPr>
          <w:rFonts w:ascii="Book Antiqua" w:hAnsi="Book Antiqua" w:cs="Times New Roman"/>
          <w:i/>
          <w:color w:val="000000" w:themeColor="text1"/>
          <w:sz w:val="24"/>
          <w:szCs w:val="24"/>
          <w:lang w:val="en-US"/>
        </w:rPr>
        <w:t>H. pylori</w:t>
      </w:r>
      <w:r w:rsidR="006A05DE" w:rsidRPr="004B3A39">
        <w:rPr>
          <w:rFonts w:ascii="Book Antiqua" w:hAnsi="Book Antiqua" w:cs="Times New Roman"/>
          <w:color w:val="000000" w:themeColor="text1"/>
          <w:sz w:val="24"/>
          <w:szCs w:val="24"/>
          <w:lang w:val="en-US"/>
        </w:rPr>
        <w:t xml:space="preserve"> influences the immune system</w:t>
      </w:r>
      <w:r w:rsidR="003413CE" w:rsidRPr="004B3A39">
        <w:rPr>
          <w:rFonts w:ascii="Book Antiqua" w:hAnsi="Book Antiqua" w:cs="Times New Roman"/>
          <w:color w:val="000000" w:themeColor="text1"/>
          <w:sz w:val="24"/>
          <w:szCs w:val="24"/>
          <w:lang w:val="en-US"/>
        </w:rPr>
        <w:t xml:space="preserve"> by</w:t>
      </w:r>
      <w:r w:rsidR="006A05DE" w:rsidRPr="004B3A39">
        <w:rPr>
          <w:rFonts w:ascii="Book Antiqua" w:hAnsi="Book Antiqua" w:cs="Times New Roman"/>
          <w:color w:val="000000" w:themeColor="text1"/>
          <w:sz w:val="24"/>
          <w:szCs w:val="24"/>
          <w:lang w:val="en-US"/>
        </w:rPr>
        <w:t xml:space="preserve"> shifting the balance of cytokines to the Th1 type, which suppresses allergic diseases </w:t>
      </w:r>
      <w:r w:rsidR="003413CE" w:rsidRPr="004B3A39">
        <w:rPr>
          <w:rFonts w:ascii="Book Antiqua" w:hAnsi="Book Antiqua" w:cs="Times New Roman"/>
          <w:color w:val="000000" w:themeColor="text1"/>
          <w:sz w:val="24"/>
          <w:szCs w:val="24"/>
          <w:lang w:val="en-US"/>
        </w:rPr>
        <w:t xml:space="preserve">that are </w:t>
      </w:r>
      <w:r w:rsidR="006A05DE" w:rsidRPr="004B3A39">
        <w:rPr>
          <w:rFonts w:ascii="Book Antiqua" w:hAnsi="Book Antiqua" w:cs="Times New Roman"/>
          <w:color w:val="000000" w:themeColor="text1"/>
          <w:sz w:val="24"/>
          <w:szCs w:val="24"/>
          <w:lang w:val="en-US"/>
        </w:rPr>
        <w:t xml:space="preserve">dependent on the Th2 </w:t>
      </w:r>
      <w:proofErr w:type="gramStart"/>
      <w:r w:rsidR="006A05DE" w:rsidRPr="004B3A39">
        <w:rPr>
          <w:rFonts w:ascii="Book Antiqua" w:hAnsi="Book Antiqua" w:cs="Times New Roman"/>
          <w:color w:val="000000" w:themeColor="text1"/>
          <w:sz w:val="24"/>
          <w:szCs w:val="24"/>
          <w:lang w:val="en-US"/>
        </w:rPr>
        <w:t>cytotype</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180,181</w:t>
      </w:r>
      <w:r w:rsidR="00E811F7" w:rsidRPr="004B3A39">
        <w:rPr>
          <w:rFonts w:ascii="Book Antiqua" w:hAnsi="Book Antiqua" w:cs="Times New Roman"/>
          <w:color w:val="000000" w:themeColor="text1"/>
          <w:sz w:val="24"/>
          <w:szCs w:val="24"/>
          <w:vertAlign w:val="superscript"/>
          <w:lang w:val="en-US"/>
        </w:rPr>
        <w:t>]</w:t>
      </w:r>
      <w:r w:rsidR="00730EA6" w:rsidRPr="004B3A39">
        <w:rPr>
          <w:rFonts w:ascii="Book Antiqua" w:hAnsi="Book Antiqua" w:cs="Times New Roman"/>
          <w:color w:val="000000" w:themeColor="text1"/>
          <w:sz w:val="24"/>
          <w:szCs w:val="24"/>
          <w:lang w:val="en-US"/>
        </w:rPr>
        <w:t>, protecting infected individuals from develop</w:t>
      </w:r>
      <w:r w:rsidR="003413CE" w:rsidRPr="004B3A39">
        <w:rPr>
          <w:rFonts w:ascii="Book Antiqua" w:hAnsi="Book Antiqua" w:cs="Times New Roman"/>
          <w:color w:val="000000" w:themeColor="text1"/>
          <w:sz w:val="24"/>
          <w:szCs w:val="24"/>
          <w:lang w:val="en-US"/>
        </w:rPr>
        <w:t>ing</w:t>
      </w:r>
      <w:r w:rsidR="00730EA6" w:rsidRPr="004B3A39">
        <w:rPr>
          <w:rFonts w:ascii="Book Antiqua" w:hAnsi="Book Antiqua" w:cs="Times New Roman"/>
          <w:color w:val="000000" w:themeColor="text1"/>
          <w:sz w:val="24"/>
          <w:szCs w:val="24"/>
          <w:lang w:val="en-US"/>
        </w:rPr>
        <w:t xml:space="preserve"> atopic disease</w:t>
      </w:r>
      <w:r w:rsidR="006A05DE" w:rsidRPr="004B3A39">
        <w:rPr>
          <w:rFonts w:ascii="Book Antiqua" w:hAnsi="Book Antiqua" w:cs="Times New Roman"/>
          <w:color w:val="000000" w:themeColor="text1"/>
          <w:sz w:val="24"/>
          <w:szCs w:val="24"/>
          <w:lang w:val="en-US"/>
        </w:rPr>
        <w:t>.</w:t>
      </w:r>
      <w:r w:rsidR="00746C07" w:rsidRPr="004B3A39">
        <w:rPr>
          <w:rFonts w:ascii="Book Antiqua" w:hAnsi="Book Antiqua" w:cs="Times New Roman"/>
          <w:color w:val="000000" w:themeColor="text1"/>
          <w:sz w:val="24"/>
          <w:szCs w:val="24"/>
          <w:lang w:val="en-US"/>
        </w:rPr>
        <w:t xml:space="preserve"> This might also explain the low prevalence of eosinophilic esophagitis in </w:t>
      </w:r>
      <w:r w:rsidR="00746C07" w:rsidRPr="004B3A39">
        <w:rPr>
          <w:rFonts w:ascii="Book Antiqua" w:hAnsi="Book Antiqua" w:cs="Times New Roman"/>
          <w:i/>
          <w:color w:val="000000" w:themeColor="text1"/>
          <w:sz w:val="24"/>
          <w:szCs w:val="24"/>
          <w:lang w:val="en-US"/>
        </w:rPr>
        <w:t>H. pylori</w:t>
      </w:r>
      <w:r w:rsidR="005F1B7A" w:rsidRPr="004B3A39">
        <w:rPr>
          <w:rFonts w:ascii="Book Antiqua" w:hAnsi="Book Antiqua" w:cs="Times New Roman"/>
          <w:color w:val="000000" w:themeColor="text1"/>
          <w:sz w:val="24"/>
          <w:szCs w:val="24"/>
          <w:lang w:val="en-US"/>
        </w:rPr>
        <w:t>-</w:t>
      </w:r>
      <w:r w:rsidR="00746C07" w:rsidRPr="004B3A39">
        <w:rPr>
          <w:rFonts w:ascii="Book Antiqua" w:hAnsi="Book Antiqua" w:cs="Times New Roman"/>
          <w:color w:val="000000" w:themeColor="text1"/>
          <w:sz w:val="24"/>
          <w:szCs w:val="24"/>
          <w:lang w:val="en-US"/>
        </w:rPr>
        <w:t xml:space="preserve">infected </w:t>
      </w:r>
      <w:proofErr w:type="gramStart"/>
      <w:r w:rsidR="00746C07" w:rsidRPr="004B3A39">
        <w:rPr>
          <w:rFonts w:ascii="Book Antiqua" w:hAnsi="Book Antiqua" w:cs="Times New Roman"/>
          <w:color w:val="000000" w:themeColor="text1"/>
          <w:sz w:val="24"/>
          <w:szCs w:val="24"/>
          <w:lang w:val="en-US"/>
        </w:rPr>
        <w:t>subjects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182</w:t>
      </w:r>
      <w:r w:rsidR="00E811F7" w:rsidRPr="004B3A39">
        <w:rPr>
          <w:rFonts w:ascii="Book Antiqua" w:hAnsi="Book Antiqua" w:cs="Times New Roman"/>
          <w:color w:val="000000" w:themeColor="text1"/>
          <w:sz w:val="24"/>
          <w:szCs w:val="24"/>
          <w:vertAlign w:val="superscript"/>
          <w:lang w:val="en-US"/>
        </w:rPr>
        <w:t>]</w:t>
      </w:r>
      <w:r w:rsidR="00746C07" w:rsidRPr="004B3A39">
        <w:rPr>
          <w:rFonts w:ascii="Book Antiqua" w:hAnsi="Book Antiqua" w:cs="Times New Roman"/>
          <w:color w:val="000000" w:themeColor="text1"/>
          <w:sz w:val="24"/>
          <w:szCs w:val="24"/>
          <w:lang w:val="en-US"/>
        </w:rPr>
        <w:t>.</w:t>
      </w:r>
      <w:r w:rsidR="002430B8" w:rsidRPr="004B3A39">
        <w:rPr>
          <w:rFonts w:ascii="Book Antiqua" w:hAnsi="Book Antiqua" w:cs="Times New Roman"/>
          <w:color w:val="000000" w:themeColor="text1"/>
          <w:sz w:val="24"/>
          <w:szCs w:val="24"/>
          <w:lang w:val="en-US"/>
        </w:rPr>
        <w:t xml:space="preserve"> </w:t>
      </w:r>
      <w:r w:rsidR="002430B8" w:rsidRPr="004B3A39">
        <w:rPr>
          <w:rFonts w:ascii="Book Antiqua" w:hAnsi="Book Antiqua" w:cs="Times New Roman"/>
          <w:color w:val="000000" w:themeColor="text1"/>
          <w:sz w:val="24"/>
          <w:szCs w:val="24"/>
          <w:shd w:val="clear" w:color="auto" w:fill="FFFFFF"/>
          <w:lang w:val="en-US"/>
        </w:rPr>
        <w:t xml:space="preserve">When </w:t>
      </w:r>
      <w:r w:rsidR="005314FF" w:rsidRPr="004B3A39">
        <w:rPr>
          <w:rFonts w:ascii="Book Antiqua" w:hAnsi="Book Antiqua" w:cs="Times New Roman"/>
          <w:color w:val="000000" w:themeColor="text1"/>
          <w:sz w:val="24"/>
          <w:szCs w:val="24"/>
          <w:shd w:val="clear" w:color="auto" w:fill="FFFFFF"/>
          <w:lang w:val="en-US"/>
        </w:rPr>
        <w:t>analyzing</w:t>
      </w:r>
      <w:r w:rsidR="002430B8" w:rsidRPr="004B3A39">
        <w:rPr>
          <w:rFonts w:ascii="Book Antiqua" w:hAnsi="Book Antiqua" w:cs="Times New Roman"/>
          <w:color w:val="000000" w:themeColor="text1"/>
          <w:sz w:val="24"/>
          <w:szCs w:val="24"/>
          <w:shd w:val="clear" w:color="auto" w:fill="FFFFFF"/>
          <w:lang w:val="en-US"/>
        </w:rPr>
        <w:t xml:space="preserve"> the association between </w:t>
      </w:r>
      <w:r w:rsidR="002430B8" w:rsidRPr="004B3A39">
        <w:rPr>
          <w:rFonts w:ascii="Book Antiqua" w:hAnsi="Book Antiqua" w:cs="Times New Roman"/>
          <w:i/>
          <w:color w:val="000000" w:themeColor="text1"/>
          <w:sz w:val="24"/>
          <w:szCs w:val="24"/>
          <w:shd w:val="clear" w:color="auto" w:fill="FFFFFF"/>
          <w:lang w:val="en-US"/>
        </w:rPr>
        <w:t>H. pylori</w:t>
      </w:r>
      <w:r w:rsidR="002430B8" w:rsidRPr="004B3A39">
        <w:rPr>
          <w:rFonts w:ascii="Book Antiqua" w:hAnsi="Book Antiqua" w:cs="Times New Roman"/>
          <w:color w:val="000000" w:themeColor="text1"/>
          <w:sz w:val="24"/>
          <w:szCs w:val="24"/>
          <w:shd w:val="clear" w:color="auto" w:fill="FFFFFF"/>
          <w:lang w:val="en-US"/>
        </w:rPr>
        <w:t xml:space="preserve"> infection and allergies one should take into account the hygiene hypothesis and the reduced prevalence of allergic diseases in pet owners. In fact, </w:t>
      </w:r>
      <w:r w:rsidR="002430B8" w:rsidRPr="004B3A39">
        <w:rPr>
          <w:rFonts w:ascii="Book Antiqua" w:hAnsi="Book Antiqua" w:cs="Times New Roman"/>
          <w:i/>
          <w:color w:val="000000" w:themeColor="text1"/>
          <w:sz w:val="24"/>
          <w:szCs w:val="24"/>
          <w:shd w:val="clear" w:color="auto" w:fill="FFFFFF"/>
          <w:lang w:val="en-US"/>
        </w:rPr>
        <w:t>H. pylori</w:t>
      </w:r>
      <w:r w:rsidR="002430B8" w:rsidRPr="004B3A39">
        <w:rPr>
          <w:rFonts w:ascii="Book Antiqua" w:hAnsi="Book Antiqua" w:cs="Times New Roman"/>
          <w:color w:val="000000" w:themeColor="text1"/>
          <w:sz w:val="24"/>
          <w:szCs w:val="24"/>
          <w:shd w:val="clear" w:color="auto" w:fill="FFFFFF"/>
          <w:lang w:val="en-US"/>
        </w:rPr>
        <w:t xml:space="preserve"> infection is associated with poor hygiene, crowding and low socio-economic status. Poor hygiene conditions and low socioeconomic status together with pet ownership may expose to other bacteria or antigens which may reduce the risk of allergic diseases. </w:t>
      </w:r>
      <w:r w:rsidR="002430B8" w:rsidRPr="004B3A39">
        <w:rPr>
          <w:rFonts w:ascii="Book Antiqua" w:hAnsi="Book Antiqua" w:cs="Times New Roman"/>
          <w:color w:val="000000" w:themeColor="text1"/>
          <w:sz w:val="24"/>
          <w:szCs w:val="24"/>
          <w:shd w:val="clear" w:color="auto" w:fill="FFFFFF"/>
          <w:lang w:val="en-US"/>
        </w:rPr>
        <w:lastRenderedPageBreak/>
        <w:t xml:space="preserve">Therefore, in the interpretation of epidemiologic studies between H. pylori infection and allergies, possible confounding factors should be considered before drawing conclusions on putative cause-effect </w:t>
      </w:r>
      <w:proofErr w:type="gramStart"/>
      <w:r w:rsidR="002430B8" w:rsidRPr="004B3A39">
        <w:rPr>
          <w:rFonts w:ascii="Book Antiqua" w:hAnsi="Book Antiqua" w:cs="Times New Roman"/>
          <w:color w:val="000000" w:themeColor="text1"/>
          <w:sz w:val="24"/>
          <w:szCs w:val="24"/>
          <w:shd w:val="clear" w:color="auto" w:fill="FFFFFF"/>
          <w:lang w:val="en-US"/>
        </w:rPr>
        <w:t>relationship</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180-182</w:t>
      </w:r>
      <w:r w:rsidR="005402BD" w:rsidRPr="004B3A39">
        <w:rPr>
          <w:rFonts w:ascii="Book Antiqua" w:hAnsi="Book Antiqua" w:cs="Times New Roman"/>
          <w:color w:val="000000" w:themeColor="text1"/>
          <w:sz w:val="24"/>
          <w:szCs w:val="24"/>
          <w:vertAlign w:val="superscript"/>
          <w:lang w:val="en-US"/>
        </w:rPr>
        <w:t>]</w:t>
      </w:r>
      <w:r w:rsidR="005402BD" w:rsidRPr="004B3A39">
        <w:rPr>
          <w:rFonts w:ascii="Book Antiqua" w:hAnsi="Book Antiqua" w:cs="Times New Roman"/>
          <w:color w:val="000000" w:themeColor="text1"/>
          <w:sz w:val="24"/>
          <w:szCs w:val="24"/>
          <w:lang w:val="en-US"/>
        </w:rPr>
        <w:t>.</w:t>
      </w:r>
    </w:p>
    <w:p w:rsidR="005314FF" w:rsidRPr="004B3A39" w:rsidRDefault="005314FF" w:rsidP="00B45F5D">
      <w:pPr>
        <w:spacing w:after="0" w:line="360" w:lineRule="auto"/>
        <w:jc w:val="both"/>
        <w:rPr>
          <w:rFonts w:ascii="Book Antiqua" w:hAnsi="Book Antiqua" w:cs="Times New Roman"/>
          <w:color w:val="000000" w:themeColor="text1"/>
          <w:sz w:val="24"/>
          <w:szCs w:val="24"/>
          <w:lang w:val="en-US" w:eastAsia="zh-CN"/>
        </w:rPr>
      </w:pPr>
    </w:p>
    <w:p w:rsidR="008E77D6" w:rsidRPr="004B3A39" w:rsidRDefault="005314FF"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HEPATOBILIARY DISEASES</w:t>
      </w:r>
    </w:p>
    <w:p w:rsidR="008E77D6" w:rsidRPr="004B3A39" w:rsidRDefault="008E77D6"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Recent studies have shown the involvement of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 the etiopathogenesis of </w:t>
      </w:r>
      <w:r w:rsidR="001C03D9" w:rsidRPr="004B3A39">
        <w:rPr>
          <w:rFonts w:ascii="Book Antiqua" w:hAnsi="Book Antiqua" w:cs="Times New Roman"/>
          <w:color w:val="000000" w:themeColor="text1"/>
          <w:sz w:val="24"/>
          <w:szCs w:val="24"/>
          <w:lang w:val="en-US"/>
        </w:rPr>
        <w:t>a number of</w:t>
      </w:r>
      <w:r w:rsidRPr="004B3A39">
        <w:rPr>
          <w:rFonts w:ascii="Book Antiqua" w:hAnsi="Book Antiqua" w:cs="Times New Roman"/>
          <w:color w:val="000000" w:themeColor="text1"/>
          <w:sz w:val="24"/>
          <w:szCs w:val="24"/>
          <w:lang w:val="en-US"/>
        </w:rPr>
        <w:t xml:space="preserve"> liver </w:t>
      </w:r>
      <w:proofErr w:type="gramStart"/>
      <w:r w:rsidRPr="004B3A39">
        <w:rPr>
          <w:rFonts w:ascii="Book Antiqua" w:hAnsi="Book Antiqua" w:cs="Times New Roman"/>
          <w:color w:val="000000" w:themeColor="text1"/>
          <w:sz w:val="24"/>
          <w:szCs w:val="24"/>
          <w:lang w:val="en-US"/>
        </w:rPr>
        <w:t>diseases</w:t>
      </w:r>
      <w:r w:rsidR="008639FF" w:rsidRPr="004B3A39">
        <w:rPr>
          <w:rFonts w:ascii="Book Antiqua" w:hAnsi="Book Antiqua" w:cs="Times New Roman"/>
          <w:color w:val="000000" w:themeColor="text1"/>
          <w:sz w:val="24"/>
          <w:szCs w:val="24"/>
          <w:vertAlign w:val="superscript"/>
          <w:lang w:val="en-US"/>
        </w:rPr>
        <w:t>[</w:t>
      </w:r>
      <w:proofErr w:type="gramEnd"/>
      <w:r w:rsidR="008639FF" w:rsidRPr="004B3A39">
        <w:rPr>
          <w:rFonts w:ascii="Book Antiqua" w:hAnsi="Book Antiqua" w:cs="Times New Roman"/>
          <w:color w:val="000000" w:themeColor="text1"/>
          <w:sz w:val="24"/>
          <w:szCs w:val="24"/>
          <w:vertAlign w:val="superscript"/>
          <w:lang w:val="en-US"/>
        </w:rPr>
        <w:t>183</w:t>
      </w:r>
      <w:r w:rsidR="00ED56F6" w:rsidRPr="004B3A39">
        <w:rPr>
          <w:rFonts w:ascii="Book Antiqua" w:hAnsi="Book Antiqua" w:cs="Times New Roman"/>
          <w:color w:val="000000" w:themeColor="text1"/>
          <w:sz w:val="24"/>
          <w:szCs w:val="24"/>
          <w:vertAlign w:val="superscript"/>
          <w:lang w:val="en-US"/>
        </w:rPr>
        <w:t>,18</w:t>
      </w:r>
      <w:r w:rsidR="004E3EE9" w:rsidRPr="004B3A39">
        <w:rPr>
          <w:rFonts w:ascii="Book Antiqua" w:hAnsi="Book Antiqua" w:cs="Times New Roman"/>
          <w:color w:val="000000" w:themeColor="text1"/>
          <w:sz w:val="24"/>
          <w:szCs w:val="24"/>
          <w:vertAlign w:val="superscript"/>
          <w:lang w:val="en-US"/>
        </w:rPr>
        <w:t>4</w:t>
      </w:r>
      <w:r w:rsidR="00ED56F6"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 Polyzos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185</w:t>
      </w:r>
      <w:r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 showed a higher serum level of anti-</w:t>
      </w:r>
      <w:r w:rsidR="001F4D4E" w:rsidRPr="004B3A39">
        <w:rPr>
          <w:rFonts w:ascii="Book Antiqua" w:hAnsi="Book Antiqua" w:cs="Times New Roman"/>
          <w:i/>
          <w:color w:val="000000" w:themeColor="text1"/>
          <w:sz w:val="24"/>
          <w:szCs w:val="24"/>
          <w:lang w:val="en-US"/>
        </w:rPr>
        <w:t xml:space="preserve">H. </w:t>
      </w:r>
      <w:proofErr w:type="gramStart"/>
      <w:r w:rsidR="001F4D4E" w:rsidRPr="004B3A39">
        <w:rPr>
          <w:rFonts w:ascii="Book Antiqua" w:hAnsi="Book Antiqua" w:cs="Times New Roman"/>
          <w:i/>
          <w:color w:val="000000" w:themeColor="text1"/>
          <w:sz w:val="24"/>
          <w:szCs w:val="24"/>
          <w:lang w:val="en-US"/>
        </w:rPr>
        <w:t>pylori</w:t>
      </w:r>
      <w:proofErr w:type="gramEnd"/>
      <w:r w:rsidR="001F4D4E" w:rsidRPr="004B3A39">
        <w:rPr>
          <w:rFonts w:ascii="Book Antiqua" w:hAnsi="Book Antiqua" w:cs="Times New Roman"/>
          <w:i/>
          <w:color w:val="000000" w:themeColor="text1"/>
          <w:sz w:val="24"/>
          <w:szCs w:val="24"/>
          <w:lang w:val="en-US"/>
        </w:rPr>
        <w:t xml:space="preserve"> IgG</w:t>
      </w:r>
      <w:r w:rsidRPr="004B3A39">
        <w:rPr>
          <w:rFonts w:ascii="Book Antiqua" w:hAnsi="Book Antiqua" w:cs="Times New Roman"/>
          <w:color w:val="000000" w:themeColor="text1"/>
          <w:sz w:val="24"/>
          <w:szCs w:val="24"/>
          <w:lang w:val="en-US"/>
        </w:rPr>
        <w:t xml:space="preserve"> in patients with nonalcoholic fatty liver disease (NAFLD) than in non-NAFLD</w:t>
      </w:r>
      <w:r w:rsidR="00065534" w:rsidRPr="004B3A39">
        <w:rPr>
          <w:rFonts w:ascii="Book Antiqua" w:hAnsi="Book Antiqua" w:cs="Times New Roman"/>
          <w:color w:val="000000" w:themeColor="text1"/>
          <w:sz w:val="24"/>
          <w:szCs w:val="24"/>
          <w:lang w:val="en-US"/>
        </w:rPr>
        <w:t xml:space="preserve"> patients. </w:t>
      </w:r>
      <w:r w:rsidRPr="004B3A39">
        <w:rPr>
          <w:rFonts w:ascii="Book Antiqua" w:hAnsi="Book Antiqua" w:cs="Times New Roman"/>
          <w:color w:val="000000" w:themeColor="text1"/>
          <w:sz w:val="24"/>
          <w:szCs w:val="24"/>
          <w:lang w:val="en-US"/>
        </w:rPr>
        <w:t xml:space="preserve">Many other studies have shown an association between NAFLD and </w:t>
      </w:r>
      <w:r w:rsidRPr="004B3A39">
        <w:rPr>
          <w:rFonts w:ascii="Book Antiqua" w:hAnsi="Book Antiqua" w:cs="Times New Roman"/>
          <w:i/>
          <w:color w:val="000000" w:themeColor="text1"/>
          <w:sz w:val="24"/>
          <w:szCs w:val="24"/>
          <w:lang w:val="en-US"/>
        </w:rPr>
        <w:t xml:space="preserve">H. </w:t>
      </w:r>
      <w:proofErr w:type="gramStart"/>
      <w:r w:rsidRPr="004B3A39">
        <w:rPr>
          <w:rFonts w:ascii="Book Antiqua" w:hAnsi="Book Antiqua" w:cs="Times New Roman"/>
          <w:i/>
          <w:color w:val="000000" w:themeColor="text1"/>
          <w:sz w:val="24"/>
          <w:szCs w:val="24"/>
          <w:lang w:val="en-US"/>
        </w:rPr>
        <w:t>pylori</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186,187</w:t>
      </w:r>
      <w:r w:rsidR="00ED56F6"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 xml:space="preserve">H. pylori </w:t>
      </w:r>
      <w:r w:rsidRPr="004B3A39">
        <w:rPr>
          <w:rFonts w:ascii="Book Antiqua" w:hAnsi="Book Antiqua" w:cs="Times New Roman"/>
          <w:color w:val="000000" w:themeColor="text1"/>
          <w:sz w:val="24"/>
          <w:szCs w:val="24"/>
          <w:lang w:val="en-US"/>
        </w:rPr>
        <w:t xml:space="preserve">could be related to a worsening of the inflammatory status of the liver, regardless of the etiology of the underlying liver </w:t>
      </w:r>
      <w:proofErr w:type="gramStart"/>
      <w:r w:rsidRPr="004B3A39">
        <w:rPr>
          <w:rFonts w:ascii="Book Antiqua" w:hAnsi="Book Antiqua" w:cs="Times New Roman"/>
          <w:color w:val="000000" w:themeColor="text1"/>
          <w:sz w:val="24"/>
          <w:szCs w:val="24"/>
          <w:lang w:val="en-US"/>
        </w:rPr>
        <w:t>disease</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184</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w:t>
      </w:r>
      <w:r w:rsidR="007E2C9F"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Fukuda Y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765A4E" w:rsidRPr="004B3A39">
        <w:rPr>
          <w:rFonts w:ascii="Book Antiqua" w:hAnsi="Book Antiqua" w:cs="Times New Roman"/>
          <w:color w:val="000000" w:themeColor="text1"/>
          <w:sz w:val="24"/>
          <w:szCs w:val="24"/>
          <w:vertAlign w:val="superscript"/>
          <w:lang w:val="en-US"/>
        </w:rPr>
        <w:t>[</w:t>
      </w:r>
      <w:proofErr w:type="gramEnd"/>
      <w:r w:rsidR="00765A4E" w:rsidRPr="004B3A39">
        <w:rPr>
          <w:rFonts w:ascii="Book Antiqua" w:hAnsi="Book Antiqua" w:cs="Times New Roman"/>
          <w:color w:val="000000" w:themeColor="text1"/>
          <w:sz w:val="24"/>
          <w:szCs w:val="24"/>
          <w:vertAlign w:val="superscript"/>
          <w:lang w:val="en-US"/>
        </w:rPr>
        <w:t>188]</w:t>
      </w:r>
      <w:r w:rsidR="007E2C9F" w:rsidRPr="004B3A39">
        <w:rPr>
          <w:rFonts w:ascii="Book Antiqua" w:hAnsi="Book Antiqua" w:cs="Times New Roman"/>
          <w:color w:val="000000" w:themeColor="text1"/>
          <w:sz w:val="24"/>
          <w:szCs w:val="24"/>
          <w:lang w:val="en-US"/>
        </w:rPr>
        <w:t xml:space="preserve"> have proposed that because of the increase</w:t>
      </w:r>
      <w:r w:rsidR="002472FE" w:rsidRPr="004B3A39">
        <w:rPr>
          <w:rFonts w:ascii="Book Antiqua" w:hAnsi="Book Antiqua" w:cs="Times New Roman"/>
          <w:color w:val="000000" w:themeColor="text1"/>
          <w:sz w:val="24"/>
          <w:szCs w:val="24"/>
          <w:lang w:val="en-US"/>
        </w:rPr>
        <w:t xml:space="preserve"> in</w:t>
      </w:r>
      <w:r w:rsidRPr="004B3A39">
        <w:rPr>
          <w:rFonts w:ascii="Book Antiqua" w:hAnsi="Book Antiqua" w:cs="Times New Roman"/>
          <w:color w:val="000000" w:themeColor="text1"/>
          <w:sz w:val="24"/>
          <w:szCs w:val="24"/>
          <w:lang w:val="en-US"/>
        </w:rPr>
        <w:t xml:space="preserve"> gastric and intestinal mucosal permeability, </w:t>
      </w:r>
      <w:r w:rsidRPr="004B3A39">
        <w:rPr>
          <w:rFonts w:ascii="Book Antiqua" w:hAnsi="Book Antiqua" w:cs="Times New Roman"/>
          <w:i/>
          <w:color w:val="000000" w:themeColor="text1"/>
          <w:sz w:val="24"/>
          <w:szCs w:val="24"/>
          <w:lang w:val="en-US"/>
        </w:rPr>
        <w:t>H. pylori</w:t>
      </w:r>
      <w:r w:rsidR="002472FE" w:rsidRPr="004B3A39">
        <w:rPr>
          <w:rFonts w:ascii="Book Antiqua" w:hAnsi="Book Antiqua" w:cs="Times New Roman"/>
          <w:color w:val="000000" w:themeColor="text1"/>
          <w:sz w:val="24"/>
          <w:szCs w:val="24"/>
          <w:lang w:val="en-US"/>
        </w:rPr>
        <w:t xml:space="preserve"> antigens </w:t>
      </w:r>
      <w:r w:rsidRPr="004B3A39">
        <w:rPr>
          <w:rFonts w:ascii="Book Antiqua" w:hAnsi="Book Antiqua" w:cs="Times New Roman"/>
          <w:color w:val="000000" w:themeColor="text1"/>
          <w:sz w:val="24"/>
          <w:szCs w:val="24"/>
          <w:lang w:val="en-US"/>
        </w:rPr>
        <w:t xml:space="preserve">could </w:t>
      </w:r>
      <w:r w:rsidR="002472FE" w:rsidRPr="004B3A39">
        <w:rPr>
          <w:rFonts w:ascii="Book Antiqua" w:hAnsi="Book Antiqua" w:cs="Times New Roman"/>
          <w:color w:val="000000" w:themeColor="text1"/>
          <w:sz w:val="24"/>
          <w:szCs w:val="24"/>
          <w:lang w:val="en-US"/>
        </w:rPr>
        <w:t xml:space="preserve">have access to the blood stream and reach </w:t>
      </w:r>
      <w:r w:rsidRPr="004B3A39">
        <w:rPr>
          <w:rFonts w:ascii="Book Antiqua" w:hAnsi="Book Antiqua" w:cs="Times New Roman"/>
          <w:color w:val="000000" w:themeColor="text1"/>
          <w:sz w:val="24"/>
          <w:szCs w:val="24"/>
          <w:lang w:val="en-US"/>
        </w:rPr>
        <w:t>the liver thro</w:t>
      </w:r>
      <w:r w:rsidR="002472FE" w:rsidRPr="004B3A39">
        <w:rPr>
          <w:rFonts w:ascii="Book Antiqua" w:hAnsi="Book Antiqua" w:cs="Times New Roman"/>
          <w:color w:val="000000" w:themeColor="text1"/>
          <w:sz w:val="24"/>
          <w:szCs w:val="24"/>
          <w:lang w:val="en-US"/>
        </w:rPr>
        <w:t>ugh</w:t>
      </w:r>
      <w:r w:rsidRPr="004B3A39">
        <w:rPr>
          <w:rFonts w:ascii="Book Antiqua" w:hAnsi="Book Antiqua" w:cs="Times New Roman"/>
          <w:color w:val="000000" w:themeColor="text1"/>
          <w:sz w:val="24"/>
          <w:szCs w:val="24"/>
          <w:lang w:val="en-US"/>
        </w:rPr>
        <w:t xml:space="preserve"> the portal vein,</w:t>
      </w:r>
      <w:r w:rsidR="009A3F4D" w:rsidRPr="004B3A39">
        <w:rPr>
          <w:rFonts w:ascii="Book Antiqua" w:hAnsi="Book Antiqua" w:cs="Times New Roman"/>
          <w:color w:val="000000" w:themeColor="text1"/>
          <w:sz w:val="24"/>
          <w:szCs w:val="24"/>
          <w:lang w:val="en-US"/>
        </w:rPr>
        <w:t xml:space="preserve"> </w:t>
      </w:r>
      <w:r w:rsidR="002472FE" w:rsidRPr="004B3A39">
        <w:rPr>
          <w:rFonts w:ascii="Book Antiqua" w:hAnsi="Book Antiqua" w:cs="Times New Roman"/>
          <w:color w:val="000000" w:themeColor="text1"/>
          <w:sz w:val="24"/>
          <w:szCs w:val="24"/>
          <w:lang w:val="en-US"/>
        </w:rPr>
        <w:t>thus causing</w:t>
      </w:r>
      <w:r w:rsidR="009A3F4D" w:rsidRPr="004B3A39">
        <w:rPr>
          <w:rFonts w:ascii="Book Antiqua" w:hAnsi="Book Antiqua" w:cs="Times New Roman"/>
          <w:color w:val="000000" w:themeColor="text1"/>
          <w:sz w:val="24"/>
          <w:szCs w:val="24"/>
          <w:lang w:val="en-US"/>
        </w:rPr>
        <w:t xml:space="preserve"> </w:t>
      </w:r>
      <w:r w:rsidR="002472FE" w:rsidRPr="004B3A39">
        <w:rPr>
          <w:rFonts w:ascii="Book Antiqua" w:hAnsi="Book Antiqua" w:cs="Times New Roman"/>
          <w:color w:val="000000" w:themeColor="text1"/>
          <w:sz w:val="24"/>
          <w:szCs w:val="24"/>
          <w:lang w:val="en-US"/>
        </w:rPr>
        <w:t>liver damage</w:t>
      </w:r>
      <w:r w:rsidRPr="004B3A39">
        <w:rPr>
          <w:rFonts w:ascii="Book Antiqua" w:hAnsi="Book Antiqua" w:cs="Times New Roman"/>
          <w:color w:val="000000" w:themeColor="text1"/>
          <w:sz w:val="24"/>
          <w:szCs w:val="24"/>
          <w:lang w:val="en-US"/>
        </w:rPr>
        <w:t xml:space="preserve">. Some authors, such as Sumida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189</w:t>
      </w:r>
      <w:r w:rsidR="009A3F4D"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 suggest that the eradication of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may play an important role in the treatment of nonalcoholic steatohepatitis (NASH), </w:t>
      </w:r>
      <w:r w:rsidR="002472FE" w:rsidRPr="004B3A39">
        <w:rPr>
          <w:rFonts w:ascii="Book Antiqua" w:hAnsi="Book Antiqua" w:cs="Times New Roman"/>
          <w:color w:val="000000" w:themeColor="text1"/>
          <w:sz w:val="24"/>
          <w:szCs w:val="24"/>
          <w:lang w:val="en-US"/>
        </w:rPr>
        <w:t>through the</w:t>
      </w:r>
      <w:r w:rsidRPr="004B3A39">
        <w:rPr>
          <w:rFonts w:ascii="Book Antiqua" w:hAnsi="Book Antiqua" w:cs="Times New Roman"/>
          <w:color w:val="000000" w:themeColor="text1"/>
          <w:sz w:val="24"/>
          <w:szCs w:val="24"/>
          <w:lang w:val="en-US"/>
        </w:rPr>
        <w:t xml:space="preserve"> decrease of TNF</w:t>
      </w:r>
      <w:r w:rsidRPr="004B3A39">
        <w:rPr>
          <w:rFonts w:ascii="Book Antiqua" w:hAnsi="Book Antiqua" w:cs="Times New Roman"/>
          <w:color w:val="000000" w:themeColor="text1"/>
          <w:sz w:val="24"/>
          <w:szCs w:val="24"/>
        </w:rPr>
        <w:t>α</w:t>
      </w:r>
      <w:r w:rsidRPr="004B3A39">
        <w:rPr>
          <w:rFonts w:ascii="Book Antiqua" w:hAnsi="Book Antiqua" w:cs="Times New Roman"/>
          <w:color w:val="000000" w:themeColor="text1"/>
          <w:sz w:val="24"/>
          <w:szCs w:val="24"/>
          <w:lang w:val="en-US"/>
        </w:rPr>
        <w:t>, one of the pro-inflammatory cytokines that, together with IL-1</w:t>
      </w:r>
      <w:r w:rsidRPr="004B3A39">
        <w:rPr>
          <w:rFonts w:ascii="Book Antiqua" w:hAnsi="Book Antiqua" w:cs="Times New Roman"/>
          <w:color w:val="000000" w:themeColor="text1"/>
          <w:sz w:val="24"/>
          <w:szCs w:val="24"/>
        </w:rPr>
        <w:t>β</w:t>
      </w:r>
      <w:r w:rsidR="002472FE" w:rsidRPr="004B3A39">
        <w:rPr>
          <w:rFonts w:ascii="Book Antiqua" w:hAnsi="Book Antiqua" w:cs="Times New Roman"/>
          <w:color w:val="000000" w:themeColor="text1"/>
          <w:sz w:val="24"/>
          <w:szCs w:val="24"/>
          <w:lang w:val="en-US"/>
        </w:rPr>
        <w:t>, IL-6 and IL-8,</w:t>
      </w:r>
      <w:r w:rsidRPr="004B3A39">
        <w:rPr>
          <w:rFonts w:ascii="Book Antiqua" w:hAnsi="Book Antiqua" w:cs="Times New Roman"/>
          <w:color w:val="000000" w:themeColor="text1"/>
          <w:sz w:val="24"/>
          <w:szCs w:val="24"/>
          <w:lang w:val="en-US"/>
        </w:rPr>
        <w:t xml:space="preserve"> is also directly correlated with the etiopathogenesis of IR, and of NASH</w:t>
      </w:r>
      <w:r w:rsidR="004E3EE9" w:rsidRPr="004B3A39">
        <w:rPr>
          <w:rFonts w:ascii="Book Antiqua" w:hAnsi="Book Antiqua" w:cs="Times New Roman"/>
          <w:color w:val="000000" w:themeColor="text1"/>
          <w:sz w:val="24"/>
          <w:szCs w:val="24"/>
          <w:vertAlign w:val="superscript"/>
          <w:lang w:val="en-US"/>
        </w:rPr>
        <w:t>[190,191</w:t>
      </w:r>
      <w:r w:rsidR="009A3F4D"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w:t>
      </w:r>
      <w:r w:rsidR="002472FE" w:rsidRPr="004B3A39">
        <w:rPr>
          <w:rFonts w:ascii="Book Antiqua" w:hAnsi="Book Antiqua" w:cs="Times New Roman"/>
          <w:color w:val="000000" w:themeColor="text1"/>
          <w:sz w:val="24"/>
          <w:szCs w:val="24"/>
          <w:lang w:val="en-US"/>
        </w:rPr>
        <w:t xml:space="preserve"> A</w:t>
      </w:r>
      <w:r w:rsidRPr="004B3A39">
        <w:rPr>
          <w:rFonts w:ascii="Book Antiqua" w:hAnsi="Book Antiqua" w:cs="Times New Roman"/>
          <w:color w:val="000000" w:themeColor="text1"/>
          <w:sz w:val="24"/>
          <w:szCs w:val="24"/>
          <w:lang w:val="en-US"/>
        </w:rPr>
        <w:t>diponectin is also involved</w:t>
      </w:r>
      <w:r w:rsidR="002472FE" w:rsidRPr="004B3A39">
        <w:rPr>
          <w:rFonts w:ascii="Book Antiqua" w:hAnsi="Book Antiqua" w:cs="Times New Roman"/>
          <w:color w:val="000000" w:themeColor="text1"/>
          <w:sz w:val="24"/>
          <w:szCs w:val="24"/>
          <w:lang w:val="en-US"/>
        </w:rPr>
        <w:t xml:space="preserve"> in the etiopathogenesis of NAFLD. I</w:t>
      </w:r>
      <w:r w:rsidRPr="004B3A39">
        <w:rPr>
          <w:rFonts w:ascii="Book Antiqua" w:hAnsi="Book Antiqua" w:cs="Times New Roman"/>
          <w:color w:val="000000" w:themeColor="text1"/>
          <w:sz w:val="24"/>
          <w:szCs w:val="24"/>
          <w:lang w:val="en-US"/>
        </w:rPr>
        <w:t>n fact adiponectin deficiency is associated with a pro-inflammatory condition, as it is observed in obesit</w:t>
      </w:r>
      <w:r w:rsidR="009A3F4D" w:rsidRPr="004B3A39">
        <w:rPr>
          <w:rFonts w:ascii="Book Antiqua" w:hAnsi="Book Antiqua" w:cs="Times New Roman"/>
          <w:color w:val="000000" w:themeColor="text1"/>
          <w:sz w:val="24"/>
          <w:szCs w:val="24"/>
          <w:lang w:val="en-US"/>
        </w:rPr>
        <w:t xml:space="preserve">y and other metabolic </w:t>
      </w:r>
      <w:proofErr w:type="gramStart"/>
      <w:r w:rsidR="009A3F4D" w:rsidRPr="004B3A39">
        <w:rPr>
          <w:rFonts w:ascii="Book Antiqua" w:hAnsi="Book Antiqua" w:cs="Times New Roman"/>
          <w:color w:val="000000" w:themeColor="text1"/>
          <w:sz w:val="24"/>
          <w:szCs w:val="24"/>
          <w:lang w:val="en-US"/>
        </w:rPr>
        <w:t>disorders</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192</w:t>
      </w:r>
      <w:r w:rsidR="009A3F4D"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 xml:space="preserve">. </w:t>
      </w:r>
      <w:r w:rsidR="00951A62" w:rsidRPr="004B3A39">
        <w:rPr>
          <w:rFonts w:ascii="Book Antiqua" w:hAnsi="Book Antiqua" w:cs="Times New Roman"/>
          <w:color w:val="000000" w:themeColor="text1"/>
          <w:sz w:val="24"/>
          <w:szCs w:val="24"/>
          <w:lang w:val="en-US"/>
        </w:rPr>
        <w:t xml:space="preserve">According to Polyzos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185</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a higher prevalence of low levels of </w:t>
      </w:r>
      <w:r w:rsidR="00065534" w:rsidRPr="004B3A39">
        <w:rPr>
          <w:rFonts w:ascii="Book Antiqua" w:hAnsi="Book Antiqua" w:cs="Times New Roman"/>
          <w:color w:val="000000" w:themeColor="text1"/>
          <w:sz w:val="24"/>
          <w:szCs w:val="24"/>
          <w:lang w:val="en-US"/>
        </w:rPr>
        <w:t xml:space="preserve">circulating </w:t>
      </w:r>
      <w:r w:rsidRPr="004B3A39">
        <w:rPr>
          <w:rFonts w:ascii="Book Antiqua" w:hAnsi="Book Antiqua" w:cs="Times New Roman"/>
          <w:color w:val="000000" w:themeColor="text1"/>
          <w:sz w:val="24"/>
          <w:szCs w:val="24"/>
          <w:lang w:val="en-US"/>
        </w:rPr>
        <w:t xml:space="preserve">adiponectin, as well as </w:t>
      </w:r>
      <w:r w:rsidR="002472FE" w:rsidRPr="004B3A39">
        <w:rPr>
          <w:rFonts w:ascii="Book Antiqua" w:hAnsi="Book Antiqua" w:cs="Times New Roman"/>
          <w:color w:val="000000" w:themeColor="text1"/>
          <w:sz w:val="24"/>
          <w:szCs w:val="24"/>
          <w:lang w:val="en-US"/>
        </w:rPr>
        <w:t xml:space="preserve">of </w:t>
      </w:r>
      <w:r w:rsidRPr="004B3A39">
        <w:rPr>
          <w:rFonts w:ascii="Book Antiqua" w:hAnsi="Book Antiqua" w:cs="Times New Roman"/>
          <w:color w:val="000000" w:themeColor="text1"/>
          <w:sz w:val="24"/>
          <w:szCs w:val="24"/>
          <w:lang w:val="en-US"/>
        </w:rPr>
        <w:t>higher levels of anti-</w:t>
      </w:r>
      <w:r w:rsidRPr="004B3A39">
        <w:rPr>
          <w:rFonts w:ascii="Book Antiqua" w:hAnsi="Book Antiqua" w:cs="Times New Roman"/>
          <w:i/>
          <w:color w:val="000000" w:themeColor="text1"/>
          <w:sz w:val="24"/>
          <w:szCs w:val="24"/>
          <w:lang w:val="en-US"/>
        </w:rPr>
        <w:t xml:space="preserve"> H. pylori</w:t>
      </w:r>
      <w:r w:rsidRPr="004B3A39">
        <w:rPr>
          <w:rFonts w:ascii="Book Antiqua" w:hAnsi="Book Antiqua" w:cs="Times New Roman"/>
          <w:color w:val="000000" w:themeColor="text1"/>
          <w:sz w:val="24"/>
          <w:szCs w:val="24"/>
          <w:lang w:val="en-US"/>
        </w:rPr>
        <w:t xml:space="preserve"> IgG and elevated TNF</w:t>
      </w:r>
      <w:r w:rsidRPr="004B3A39">
        <w:rPr>
          <w:rFonts w:ascii="Book Antiqua" w:hAnsi="Book Antiqua" w:cs="Times New Roman"/>
          <w:color w:val="000000" w:themeColor="text1"/>
          <w:sz w:val="24"/>
          <w:szCs w:val="24"/>
        </w:rPr>
        <w:t>α</w:t>
      </w:r>
      <w:r w:rsidR="0099407A" w:rsidRPr="004B3A39">
        <w:rPr>
          <w:rFonts w:ascii="Book Antiqua" w:hAnsi="Book Antiqua" w:cs="Times New Roman"/>
          <w:color w:val="000000" w:themeColor="text1"/>
          <w:sz w:val="24"/>
          <w:szCs w:val="24"/>
          <w:lang w:val="en-US"/>
        </w:rPr>
        <w:t xml:space="preserve"> are </w:t>
      </w:r>
      <w:r w:rsidR="002472FE" w:rsidRPr="004B3A39">
        <w:rPr>
          <w:rFonts w:ascii="Book Antiqua" w:hAnsi="Book Antiqua" w:cs="Times New Roman"/>
          <w:color w:val="000000" w:themeColor="text1"/>
          <w:sz w:val="24"/>
          <w:szCs w:val="24"/>
          <w:lang w:val="en-US"/>
        </w:rPr>
        <w:t>observed</w:t>
      </w:r>
      <w:r w:rsidRPr="004B3A39">
        <w:rPr>
          <w:rFonts w:ascii="Book Antiqua" w:hAnsi="Book Antiqua" w:cs="Times New Roman"/>
          <w:color w:val="000000" w:themeColor="text1"/>
          <w:sz w:val="24"/>
          <w:szCs w:val="24"/>
          <w:lang w:val="en-US"/>
        </w:rPr>
        <w:t xml:space="preserve"> in NAFLD patients compared to controls.</w:t>
      </w:r>
      <w:r w:rsidR="00065534" w:rsidRPr="004B3A39">
        <w:rPr>
          <w:rFonts w:ascii="Book Antiqua" w:hAnsi="Book Antiqua" w:cs="Times New Roman"/>
          <w:color w:val="000000" w:themeColor="text1"/>
          <w:sz w:val="24"/>
          <w:szCs w:val="24"/>
          <w:lang w:val="en-US"/>
        </w:rPr>
        <w:t xml:space="preserve"> </w:t>
      </w:r>
    </w:p>
    <w:p w:rsidR="008E77D6" w:rsidRPr="004B3A39" w:rsidRDefault="008E77D6" w:rsidP="00E52708">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The correlation between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and hepatic fibrosis was analyzed most</w:t>
      </w:r>
      <w:r w:rsidR="002472FE" w:rsidRPr="004B3A39">
        <w:rPr>
          <w:rFonts w:ascii="Book Antiqua" w:hAnsi="Book Antiqua" w:cs="Times New Roman"/>
          <w:color w:val="000000" w:themeColor="text1"/>
          <w:sz w:val="24"/>
          <w:szCs w:val="24"/>
          <w:lang w:val="en-US"/>
        </w:rPr>
        <w:t>ly in</w:t>
      </w:r>
      <w:r w:rsidRPr="004B3A39">
        <w:rPr>
          <w:rFonts w:ascii="Book Antiqua" w:hAnsi="Book Antiqua" w:cs="Times New Roman"/>
          <w:color w:val="000000" w:themeColor="text1"/>
          <w:sz w:val="24"/>
          <w:szCs w:val="24"/>
          <w:lang w:val="en-US"/>
        </w:rPr>
        <w:t xml:space="preserve"> animal models. Ki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193</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demonstrated in a murine model that </w:t>
      </w:r>
      <w:r w:rsidRPr="004B3A39">
        <w:rPr>
          <w:rFonts w:ascii="Book Antiqua" w:hAnsi="Book Antiqua" w:cs="Times New Roman"/>
          <w:i/>
          <w:color w:val="000000" w:themeColor="text1"/>
          <w:sz w:val="24"/>
          <w:szCs w:val="24"/>
          <w:lang w:val="en-US"/>
        </w:rPr>
        <w:t>H. pylori</w:t>
      </w:r>
      <w:r w:rsidR="002472FE" w:rsidRPr="004B3A39">
        <w:rPr>
          <w:rFonts w:ascii="Book Antiqua" w:hAnsi="Book Antiqua" w:cs="Times New Roman"/>
          <w:color w:val="000000" w:themeColor="text1"/>
          <w:sz w:val="24"/>
          <w:szCs w:val="24"/>
          <w:lang w:val="en-US"/>
        </w:rPr>
        <w:t xml:space="preserve"> infection may accelerate</w:t>
      </w:r>
      <w:r w:rsidRPr="004B3A39">
        <w:rPr>
          <w:rFonts w:ascii="Book Antiqua" w:hAnsi="Book Antiqua" w:cs="Times New Roman"/>
          <w:color w:val="000000" w:themeColor="text1"/>
          <w:sz w:val="24"/>
          <w:szCs w:val="24"/>
          <w:lang w:val="en-US"/>
        </w:rPr>
        <w:t xml:space="preserve"> hepatic fibrosis through increased TGF-β1-induced pro-inflammatory signaling pathways in hepatic stellate cells</w:t>
      </w:r>
      <w:r w:rsidR="00E52708" w:rsidRPr="004B3A39">
        <w:rPr>
          <w:rFonts w:ascii="Book Antiqua" w:hAnsi="Book Antiqua" w:cs="Times New Roman" w:hint="eastAsia"/>
          <w:color w:val="000000" w:themeColor="text1"/>
          <w:sz w:val="24"/>
          <w:szCs w:val="24"/>
          <w:lang w:val="en-US" w:eastAsia="zh-CN"/>
        </w:rPr>
        <w:t xml:space="preserve"> </w:t>
      </w:r>
      <w:r w:rsidRPr="004B3A39">
        <w:rPr>
          <w:rFonts w:ascii="Book Antiqua" w:hAnsi="Book Antiqua" w:cs="Times New Roman"/>
          <w:color w:val="000000" w:themeColor="text1"/>
          <w:sz w:val="24"/>
          <w:szCs w:val="24"/>
          <w:lang w:val="en-US"/>
        </w:rPr>
        <w:t xml:space="preserve">and that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infection might increase the risk of TGF- β 1-mediated tumorigenesis by disturbing the balance between apoptosis and proliferation of hepatocytes. Senescence marker protein-30, a protein that prevents oxidative st</w:t>
      </w:r>
      <w:r w:rsidR="00E52708" w:rsidRPr="004B3A39">
        <w:rPr>
          <w:rFonts w:ascii="Book Antiqua" w:hAnsi="Book Antiqua" w:cs="Times New Roman"/>
          <w:color w:val="000000" w:themeColor="text1"/>
          <w:sz w:val="24"/>
          <w:szCs w:val="24"/>
          <w:lang w:val="en-US"/>
        </w:rPr>
        <w:t>ress and hepatic cell apoptosis</w:t>
      </w:r>
      <w:r w:rsidR="004E3EE9" w:rsidRPr="004B3A39">
        <w:rPr>
          <w:rFonts w:ascii="Book Antiqua" w:hAnsi="Book Antiqua" w:cs="Times New Roman"/>
          <w:color w:val="000000" w:themeColor="text1"/>
          <w:sz w:val="24"/>
          <w:szCs w:val="24"/>
          <w:vertAlign w:val="superscript"/>
          <w:lang w:val="en-US"/>
        </w:rPr>
        <w:t>[194</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is reduced i</w:t>
      </w:r>
      <w:r w:rsidR="002472FE" w:rsidRPr="004B3A39">
        <w:rPr>
          <w:rFonts w:ascii="Book Antiqua" w:hAnsi="Book Antiqua" w:cs="Times New Roman"/>
          <w:color w:val="000000" w:themeColor="text1"/>
          <w:sz w:val="24"/>
          <w:szCs w:val="24"/>
          <w:lang w:val="en-US"/>
        </w:rPr>
        <w:t>n the liver of</w:t>
      </w:r>
      <w:r w:rsidR="00C07358">
        <w:rPr>
          <w:rFonts w:ascii="Book Antiqua" w:hAnsi="Book Antiqua" w:cs="Times New Roman"/>
          <w:color w:val="000000" w:themeColor="text1"/>
          <w:sz w:val="24"/>
          <w:szCs w:val="24"/>
          <w:lang w:val="en-US"/>
        </w:rPr>
        <w:t xml:space="preserve"> </w:t>
      </w:r>
      <w:r w:rsidR="002472FE" w:rsidRPr="004B3A39">
        <w:rPr>
          <w:rFonts w:ascii="Book Antiqua" w:hAnsi="Book Antiqua" w:cs="Times New Roman"/>
          <w:color w:val="000000" w:themeColor="text1"/>
          <w:sz w:val="24"/>
          <w:szCs w:val="24"/>
          <w:lang w:val="en-US"/>
        </w:rPr>
        <w:t>mice</w:t>
      </w:r>
      <w:r w:rsidR="0099407A" w:rsidRPr="004B3A39">
        <w:rPr>
          <w:rFonts w:ascii="Book Antiqua" w:hAnsi="Book Antiqua" w:cs="Times New Roman"/>
          <w:color w:val="000000" w:themeColor="text1"/>
          <w:sz w:val="24"/>
          <w:szCs w:val="24"/>
          <w:lang w:val="en-US"/>
        </w:rPr>
        <w:t xml:space="preserve"> treated with CCL</w:t>
      </w:r>
      <w:r w:rsidRPr="004B3A39">
        <w:rPr>
          <w:rFonts w:ascii="Book Antiqua" w:hAnsi="Book Antiqua" w:cs="Times New Roman"/>
          <w:color w:val="000000" w:themeColor="text1"/>
          <w:sz w:val="24"/>
          <w:szCs w:val="24"/>
          <w:lang w:val="en-US"/>
        </w:rPr>
        <w:t xml:space="preserve">4 and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compared to t</w:t>
      </w:r>
      <w:r w:rsidR="002472FE" w:rsidRPr="004B3A39">
        <w:rPr>
          <w:rFonts w:ascii="Book Antiqua" w:hAnsi="Book Antiqua" w:cs="Times New Roman"/>
          <w:color w:val="000000" w:themeColor="text1"/>
          <w:sz w:val="24"/>
          <w:szCs w:val="24"/>
          <w:lang w:val="en-US"/>
        </w:rPr>
        <w:t>hose</w:t>
      </w:r>
      <w:r w:rsidRPr="004B3A39">
        <w:rPr>
          <w:rFonts w:ascii="Book Antiqua" w:hAnsi="Book Antiqua" w:cs="Times New Roman"/>
          <w:color w:val="000000" w:themeColor="text1"/>
          <w:sz w:val="24"/>
          <w:szCs w:val="24"/>
          <w:lang w:val="en-US"/>
        </w:rPr>
        <w:t xml:space="preserve"> </w:t>
      </w:r>
      <w:r w:rsidR="00944999" w:rsidRPr="004B3A39">
        <w:rPr>
          <w:rFonts w:ascii="Book Antiqua" w:hAnsi="Book Antiqua" w:cs="Times New Roman"/>
          <w:color w:val="000000" w:themeColor="text1"/>
          <w:sz w:val="24"/>
          <w:szCs w:val="24"/>
          <w:lang w:val="en-US"/>
        </w:rPr>
        <w:t>treat</w:t>
      </w:r>
      <w:r w:rsidR="002472FE" w:rsidRPr="004B3A39">
        <w:rPr>
          <w:rFonts w:ascii="Book Antiqua" w:hAnsi="Book Antiqua" w:cs="Times New Roman"/>
          <w:color w:val="000000" w:themeColor="text1"/>
          <w:sz w:val="24"/>
          <w:szCs w:val="24"/>
          <w:lang w:val="en-US"/>
        </w:rPr>
        <w:t>ed with CCL4 only</w:t>
      </w:r>
      <w:r w:rsidR="004E3EE9" w:rsidRPr="004B3A39">
        <w:rPr>
          <w:rFonts w:ascii="Book Antiqua" w:hAnsi="Book Antiqua" w:cs="Times New Roman"/>
          <w:color w:val="000000" w:themeColor="text1"/>
          <w:sz w:val="24"/>
          <w:szCs w:val="24"/>
          <w:vertAlign w:val="superscript"/>
          <w:lang w:val="en-US"/>
        </w:rPr>
        <w:t>[195</w:t>
      </w:r>
      <w:r w:rsidR="009A3F4D"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w:t>
      </w:r>
    </w:p>
    <w:p w:rsidR="008E77D6" w:rsidRPr="004B3A39" w:rsidRDefault="008E77D6" w:rsidP="001C27A5">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i/>
          <w:color w:val="000000" w:themeColor="text1"/>
          <w:sz w:val="24"/>
          <w:szCs w:val="24"/>
          <w:lang w:val="en-US"/>
        </w:rPr>
        <w:lastRenderedPageBreak/>
        <w:t>H. pylori</w:t>
      </w:r>
      <w:r w:rsidRPr="004B3A39">
        <w:rPr>
          <w:rFonts w:ascii="Book Antiqua" w:hAnsi="Book Antiqua" w:cs="Times New Roman"/>
          <w:color w:val="000000" w:themeColor="text1"/>
          <w:sz w:val="24"/>
          <w:szCs w:val="24"/>
          <w:lang w:val="en-US"/>
        </w:rPr>
        <w:t xml:space="preserve"> has been considered as </w:t>
      </w:r>
      <w:r w:rsidR="002E5E1F" w:rsidRPr="004B3A39">
        <w:rPr>
          <w:rFonts w:ascii="Book Antiqua" w:hAnsi="Book Antiqua" w:cs="Times New Roman"/>
          <w:color w:val="000000" w:themeColor="text1"/>
          <w:sz w:val="24"/>
          <w:szCs w:val="24"/>
          <w:lang w:val="en-US"/>
        </w:rPr>
        <w:t xml:space="preserve">putative </w:t>
      </w:r>
      <w:r w:rsidRPr="004B3A39">
        <w:rPr>
          <w:rFonts w:ascii="Book Antiqua" w:hAnsi="Book Antiqua" w:cs="Times New Roman"/>
          <w:color w:val="000000" w:themeColor="text1"/>
          <w:sz w:val="24"/>
          <w:szCs w:val="24"/>
          <w:lang w:val="en-US"/>
        </w:rPr>
        <w:t xml:space="preserve">a triggering factor </w:t>
      </w:r>
      <w:r w:rsidR="002E5E1F" w:rsidRPr="004B3A39">
        <w:rPr>
          <w:rFonts w:ascii="Book Antiqua" w:hAnsi="Book Antiqua" w:cs="Times New Roman"/>
          <w:color w:val="000000" w:themeColor="text1"/>
          <w:sz w:val="24"/>
          <w:szCs w:val="24"/>
          <w:lang w:val="en-US"/>
        </w:rPr>
        <w:t>for aut</w:t>
      </w:r>
      <w:r w:rsidR="001C27A5" w:rsidRPr="004B3A39">
        <w:rPr>
          <w:rFonts w:ascii="Book Antiqua" w:hAnsi="Book Antiqua" w:cs="Times New Roman"/>
          <w:color w:val="000000" w:themeColor="text1"/>
          <w:sz w:val="24"/>
          <w:szCs w:val="24"/>
          <w:lang w:val="en-US"/>
        </w:rPr>
        <w:t xml:space="preserve">oimmune extragastric </w:t>
      </w:r>
      <w:proofErr w:type="gramStart"/>
      <w:r w:rsidR="001C27A5" w:rsidRPr="004B3A39">
        <w:rPr>
          <w:rFonts w:ascii="Book Antiqua" w:hAnsi="Book Antiqua" w:cs="Times New Roman"/>
          <w:color w:val="000000" w:themeColor="text1"/>
          <w:sz w:val="24"/>
          <w:szCs w:val="24"/>
          <w:lang w:val="en-US"/>
        </w:rPr>
        <w:t>conditions</w:t>
      </w:r>
      <w:r w:rsidR="004E3EE9" w:rsidRPr="004B3A39">
        <w:rPr>
          <w:rFonts w:ascii="Book Antiqua" w:hAnsi="Book Antiqua" w:cs="Times New Roman"/>
          <w:color w:val="000000" w:themeColor="text1"/>
          <w:sz w:val="24"/>
          <w:szCs w:val="24"/>
          <w:vertAlign w:val="superscript"/>
          <w:lang w:val="en-US"/>
        </w:rPr>
        <w:t>[</w:t>
      </w:r>
      <w:proofErr w:type="gramEnd"/>
      <w:r w:rsidR="004E3EE9" w:rsidRPr="004B3A39">
        <w:rPr>
          <w:rFonts w:ascii="Book Antiqua" w:hAnsi="Book Antiqua" w:cs="Times New Roman"/>
          <w:color w:val="000000" w:themeColor="text1"/>
          <w:sz w:val="24"/>
          <w:szCs w:val="24"/>
          <w:vertAlign w:val="superscript"/>
          <w:lang w:val="en-US"/>
        </w:rPr>
        <w:t>196,197</w:t>
      </w:r>
      <w:r w:rsidR="009A3F4D"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w:t>
      </w:r>
      <w:r w:rsidR="00065534"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Goo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1C27A5" w:rsidRPr="004B3A39">
        <w:rPr>
          <w:rFonts w:ascii="Book Antiqua" w:hAnsi="Book Antiqua" w:cs="Times New Roman"/>
          <w:color w:val="000000" w:themeColor="text1"/>
          <w:sz w:val="24"/>
          <w:szCs w:val="24"/>
          <w:vertAlign w:val="superscript"/>
          <w:lang w:val="en-US"/>
        </w:rPr>
        <w:t>[</w:t>
      </w:r>
      <w:proofErr w:type="gramEnd"/>
      <w:r w:rsidR="001C27A5" w:rsidRPr="004B3A39">
        <w:rPr>
          <w:rFonts w:ascii="Book Antiqua" w:hAnsi="Book Antiqua" w:cs="Times New Roman"/>
          <w:color w:val="000000" w:themeColor="text1"/>
          <w:sz w:val="24"/>
          <w:szCs w:val="24"/>
          <w:vertAlign w:val="superscript"/>
          <w:lang w:val="en-US"/>
        </w:rPr>
        <w:t>198]</w:t>
      </w:r>
      <w:r w:rsidRPr="004B3A39">
        <w:rPr>
          <w:rFonts w:ascii="Book Antiqua" w:hAnsi="Book Antiqua" w:cs="Times New Roman"/>
          <w:color w:val="000000" w:themeColor="text1"/>
          <w:sz w:val="24"/>
          <w:szCs w:val="24"/>
          <w:lang w:val="en-US"/>
        </w:rPr>
        <w:t xml:space="preserve"> in 2008 </w:t>
      </w:r>
      <w:r w:rsidR="002E5E1F" w:rsidRPr="004B3A39">
        <w:rPr>
          <w:rFonts w:ascii="Book Antiqua" w:hAnsi="Book Antiqua" w:cs="Times New Roman"/>
          <w:color w:val="000000" w:themeColor="text1"/>
          <w:sz w:val="24"/>
          <w:szCs w:val="24"/>
          <w:lang w:val="en-US"/>
        </w:rPr>
        <w:t>showed that</w:t>
      </w:r>
      <w:r w:rsidR="00C07358">
        <w:rPr>
          <w:rFonts w:ascii="Book Antiqua" w:hAnsi="Book Antiqua" w:cs="Times New Roman"/>
          <w:color w:val="000000" w:themeColor="text1"/>
          <w:sz w:val="24"/>
          <w:szCs w:val="24"/>
          <w:lang w:val="en-US"/>
        </w:rPr>
        <w:t xml:space="preserve"> </w:t>
      </w:r>
      <w:r w:rsidR="002E5E1F" w:rsidRPr="004B3A39">
        <w:rPr>
          <w:rFonts w:ascii="Book Antiqua" w:hAnsi="Book Antiqua" w:cs="Times New Roman"/>
          <w:color w:val="000000" w:themeColor="text1"/>
          <w:sz w:val="24"/>
          <w:szCs w:val="24"/>
          <w:lang w:val="en-US"/>
        </w:rPr>
        <w:t>C57BL / 6 mouse</w:t>
      </w:r>
      <w:r w:rsidR="00C07358">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infected with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developed a form of primary biliary cirrhosis (PBC) </w:t>
      </w:r>
      <w:r w:rsidR="002E5E1F" w:rsidRPr="004B3A39">
        <w:rPr>
          <w:rFonts w:ascii="Book Antiqua" w:hAnsi="Book Antiqua" w:cs="Times New Roman"/>
          <w:color w:val="000000" w:themeColor="text1"/>
          <w:sz w:val="24"/>
          <w:szCs w:val="24"/>
          <w:lang w:val="en-US"/>
        </w:rPr>
        <w:t xml:space="preserve">very similar to that described in humans. Because of the high serum levels of IgG against </w:t>
      </w:r>
      <w:r w:rsidR="002E5E1F" w:rsidRPr="004B3A39">
        <w:rPr>
          <w:rFonts w:ascii="Book Antiqua" w:hAnsi="Book Antiqua" w:cs="Times New Roman"/>
          <w:i/>
          <w:color w:val="000000" w:themeColor="text1"/>
          <w:sz w:val="24"/>
          <w:szCs w:val="24"/>
          <w:lang w:val="en-US"/>
        </w:rPr>
        <w:t>H. pylori</w:t>
      </w:r>
      <w:r w:rsidR="002E5E1F" w:rsidRPr="004B3A39">
        <w:rPr>
          <w:rFonts w:ascii="Book Antiqua" w:hAnsi="Book Antiqua" w:cs="Times New Roman"/>
          <w:color w:val="000000" w:themeColor="text1"/>
          <w:sz w:val="24"/>
          <w:szCs w:val="24"/>
          <w:lang w:val="en-US"/>
        </w:rPr>
        <w:t xml:space="preserve"> VacA, </w:t>
      </w:r>
      <w:r w:rsidRPr="004B3A39">
        <w:rPr>
          <w:rFonts w:ascii="Book Antiqua" w:hAnsi="Book Antiqua" w:cs="Times New Roman"/>
          <w:color w:val="000000" w:themeColor="text1"/>
          <w:sz w:val="24"/>
          <w:szCs w:val="24"/>
          <w:lang w:val="en-US"/>
        </w:rPr>
        <w:t xml:space="preserve">the authors </w:t>
      </w:r>
      <w:r w:rsidR="002E5E1F" w:rsidRPr="004B3A39">
        <w:rPr>
          <w:rFonts w:ascii="Book Antiqua" w:hAnsi="Book Antiqua" w:cs="Times New Roman"/>
          <w:color w:val="000000" w:themeColor="text1"/>
          <w:sz w:val="24"/>
          <w:szCs w:val="24"/>
          <w:lang w:val="en-US"/>
        </w:rPr>
        <w:t>suggested</w:t>
      </w:r>
      <w:r w:rsidRPr="004B3A39">
        <w:rPr>
          <w:rFonts w:ascii="Book Antiqua" w:hAnsi="Book Antiqua" w:cs="Times New Roman"/>
          <w:color w:val="000000" w:themeColor="text1"/>
          <w:sz w:val="24"/>
          <w:szCs w:val="24"/>
          <w:lang w:val="en-US"/>
        </w:rPr>
        <w:t xml:space="preserve"> </w:t>
      </w:r>
      <w:r w:rsidR="002E5E1F" w:rsidRPr="004B3A39">
        <w:rPr>
          <w:rFonts w:ascii="Book Antiqua" w:hAnsi="Book Antiqua" w:cs="Times New Roman"/>
          <w:color w:val="000000" w:themeColor="text1"/>
          <w:sz w:val="24"/>
          <w:szCs w:val="24"/>
          <w:lang w:val="en-US"/>
        </w:rPr>
        <w:t>that anti-Vac</w:t>
      </w:r>
      <w:r w:rsidRPr="004B3A39">
        <w:rPr>
          <w:rFonts w:ascii="Book Antiqua" w:hAnsi="Book Antiqua" w:cs="Times New Roman"/>
          <w:color w:val="000000" w:themeColor="text1"/>
          <w:sz w:val="24"/>
          <w:szCs w:val="24"/>
          <w:lang w:val="en-US"/>
        </w:rPr>
        <w:t>A antib</w:t>
      </w:r>
      <w:r w:rsidR="009A3F4D" w:rsidRPr="004B3A39">
        <w:rPr>
          <w:rFonts w:ascii="Book Antiqua" w:hAnsi="Book Antiqua" w:cs="Times New Roman"/>
          <w:color w:val="000000" w:themeColor="text1"/>
          <w:sz w:val="24"/>
          <w:szCs w:val="24"/>
          <w:lang w:val="en-US"/>
        </w:rPr>
        <w:t>odies</w:t>
      </w:r>
      <w:r w:rsidR="002E5E1F" w:rsidRPr="004B3A39">
        <w:rPr>
          <w:rFonts w:ascii="Book Antiqua" w:hAnsi="Book Antiqua" w:cs="Times New Roman"/>
          <w:color w:val="000000" w:themeColor="text1"/>
          <w:sz w:val="24"/>
          <w:szCs w:val="24"/>
          <w:lang w:val="en-US"/>
        </w:rPr>
        <w:t xml:space="preserve"> might play a role</w:t>
      </w:r>
      <w:r w:rsidR="009A3F4D" w:rsidRPr="004B3A39">
        <w:rPr>
          <w:rFonts w:ascii="Book Antiqua" w:hAnsi="Book Antiqua" w:cs="Times New Roman"/>
          <w:color w:val="000000" w:themeColor="text1"/>
          <w:sz w:val="24"/>
          <w:szCs w:val="24"/>
          <w:lang w:val="en-US"/>
        </w:rPr>
        <w:t xml:space="preserve"> in the development of PBC</w:t>
      </w:r>
      <w:r w:rsidR="00065534"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Shapira </w:t>
      </w:r>
      <w:r w:rsidRPr="004B3A39">
        <w:rPr>
          <w:rFonts w:ascii="Book Antiqua" w:hAnsi="Book Antiqua" w:cs="Times New Roman"/>
          <w:i/>
          <w:color w:val="000000" w:themeColor="text1"/>
          <w:sz w:val="24"/>
          <w:szCs w:val="24"/>
          <w:lang w:val="en-US"/>
        </w:rPr>
        <w:t xml:space="preserve">et </w:t>
      </w:r>
      <w:proofErr w:type="gramStart"/>
      <w:r w:rsidRPr="004B3A39">
        <w:rPr>
          <w:rFonts w:ascii="Book Antiqua" w:hAnsi="Book Antiqua" w:cs="Times New Roman"/>
          <w:i/>
          <w:color w:val="000000" w:themeColor="text1"/>
          <w:sz w:val="24"/>
          <w:szCs w:val="24"/>
          <w:lang w:val="en-US"/>
        </w:rPr>
        <w:t>al</w:t>
      </w:r>
      <w:r w:rsidR="005E12F6" w:rsidRPr="004B3A39">
        <w:rPr>
          <w:rFonts w:ascii="Book Antiqua" w:hAnsi="Book Antiqua" w:cs="Times New Roman"/>
          <w:color w:val="000000" w:themeColor="text1"/>
          <w:sz w:val="24"/>
          <w:szCs w:val="24"/>
          <w:vertAlign w:val="superscript"/>
          <w:lang w:val="en-US"/>
        </w:rPr>
        <w:t>[</w:t>
      </w:r>
      <w:proofErr w:type="gramEnd"/>
      <w:r w:rsidR="005E12F6" w:rsidRPr="004B3A39">
        <w:rPr>
          <w:rFonts w:ascii="Book Antiqua" w:hAnsi="Book Antiqua" w:cs="Times New Roman"/>
          <w:color w:val="000000" w:themeColor="text1"/>
          <w:sz w:val="24"/>
          <w:szCs w:val="24"/>
          <w:vertAlign w:val="superscript"/>
          <w:lang w:val="en-US"/>
        </w:rPr>
        <w:t>199</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 xml:space="preserve"> </w:t>
      </w:r>
      <w:r w:rsidR="001C03D9" w:rsidRPr="004B3A39">
        <w:rPr>
          <w:rFonts w:ascii="Book Antiqua" w:hAnsi="Book Antiqua" w:cs="Times New Roman"/>
          <w:color w:val="000000" w:themeColor="text1"/>
          <w:sz w:val="24"/>
          <w:szCs w:val="24"/>
          <w:lang w:val="en-US"/>
        </w:rPr>
        <w:t>found higher prevalence of anti-</w:t>
      </w:r>
      <w:r w:rsidR="001C03D9" w:rsidRPr="004B3A39">
        <w:rPr>
          <w:rFonts w:ascii="Book Antiqua" w:hAnsi="Book Antiqua" w:cs="Times New Roman"/>
          <w:i/>
          <w:color w:val="000000" w:themeColor="text1"/>
          <w:sz w:val="24"/>
          <w:szCs w:val="24"/>
          <w:lang w:val="en-US"/>
        </w:rPr>
        <w:t xml:space="preserve">H. </w:t>
      </w:r>
      <w:proofErr w:type="gramStart"/>
      <w:r w:rsidR="001C03D9" w:rsidRPr="004B3A39">
        <w:rPr>
          <w:rFonts w:ascii="Book Antiqua" w:hAnsi="Book Antiqua" w:cs="Times New Roman"/>
          <w:i/>
          <w:color w:val="000000" w:themeColor="text1"/>
          <w:sz w:val="24"/>
          <w:szCs w:val="24"/>
          <w:lang w:val="en-US"/>
        </w:rPr>
        <w:t>pylori</w:t>
      </w:r>
      <w:proofErr w:type="gramEnd"/>
      <w:r w:rsidR="001C03D9" w:rsidRPr="004B3A39">
        <w:rPr>
          <w:rFonts w:ascii="Book Antiqua" w:hAnsi="Book Antiqua" w:cs="Times New Roman"/>
          <w:color w:val="000000" w:themeColor="text1"/>
          <w:sz w:val="24"/>
          <w:szCs w:val="24"/>
          <w:lang w:val="en-US"/>
        </w:rPr>
        <w:t xml:space="preserve"> IgG in patients with PBC compared to controls</w:t>
      </w:r>
      <w:r w:rsidRPr="004B3A39">
        <w:rPr>
          <w:rFonts w:ascii="Book Antiqua" w:hAnsi="Book Antiqua" w:cs="Times New Roman"/>
          <w:color w:val="000000" w:themeColor="text1"/>
          <w:sz w:val="24"/>
          <w:szCs w:val="24"/>
          <w:lang w:val="en-US"/>
        </w:rPr>
        <w:t xml:space="preserve">. Nilsson </w:t>
      </w:r>
      <w:r w:rsidRPr="004B3A39">
        <w:rPr>
          <w:rFonts w:ascii="Book Antiqua" w:hAnsi="Book Antiqua" w:cs="Times New Roman"/>
          <w:i/>
          <w:color w:val="000000" w:themeColor="text1"/>
          <w:sz w:val="24"/>
          <w:szCs w:val="24"/>
          <w:lang w:val="en-US"/>
        </w:rPr>
        <w:t>et al</w:t>
      </w:r>
      <w:r w:rsidR="005E12F6" w:rsidRPr="004B3A39">
        <w:rPr>
          <w:rFonts w:ascii="Book Antiqua" w:hAnsi="Book Antiqua" w:cs="Times New Roman"/>
          <w:color w:val="000000" w:themeColor="text1"/>
          <w:sz w:val="24"/>
          <w:szCs w:val="24"/>
          <w:vertAlign w:val="superscript"/>
          <w:lang w:val="en-US"/>
        </w:rPr>
        <w:t>[200</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evaluated 24 liver biopsies </w:t>
      </w:r>
      <w:r w:rsidR="001C03D9" w:rsidRPr="004B3A39">
        <w:rPr>
          <w:rFonts w:ascii="Book Antiqua" w:hAnsi="Book Antiqua" w:cs="Times New Roman"/>
          <w:color w:val="000000" w:themeColor="text1"/>
          <w:sz w:val="24"/>
          <w:szCs w:val="24"/>
          <w:lang w:val="en-US"/>
        </w:rPr>
        <w:t xml:space="preserve">obtained from patients with </w:t>
      </w:r>
      <w:r w:rsidRPr="004B3A39">
        <w:rPr>
          <w:rFonts w:ascii="Book Antiqua" w:hAnsi="Book Antiqua" w:cs="Times New Roman"/>
          <w:color w:val="000000" w:themeColor="text1"/>
          <w:sz w:val="24"/>
          <w:szCs w:val="24"/>
          <w:lang w:val="en-US"/>
        </w:rPr>
        <w:t>PBC and primary scler</w:t>
      </w:r>
      <w:r w:rsidR="001C03D9" w:rsidRPr="004B3A39">
        <w:rPr>
          <w:rFonts w:ascii="Book Antiqua" w:hAnsi="Book Antiqua" w:cs="Times New Roman"/>
          <w:color w:val="000000" w:themeColor="text1"/>
          <w:sz w:val="24"/>
          <w:szCs w:val="24"/>
          <w:lang w:val="en-US"/>
        </w:rPr>
        <w:t>osing cholangitis (PSC)</w:t>
      </w:r>
      <w:r w:rsidR="00C07358">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and found that </w:t>
      </w:r>
      <w:r w:rsidRPr="004B3A39">
        <w:rPr>
          <w:rFonts w:ascii="Book Antiqua" w:hAnsi="Book Antiqua" w:cs="Times New Roman"/>
          <w:i/>
          <w:color w:val="000000" w:themeColor="text1"/>
          <w:sz w:val="24"/>
          <w:szCs w:val="24"/>
          <w:lang w:val="en-US"/>
        </w:rPr>
        <w:t>H. pylori</w:t>
      </w:r>
      <w:r w:rsidR="001C03D9" w:rsidRPr="004B3A39">
        <w:rPr>
          <w:rFonts w:ascii="Book Antiqua" w:hAnsi="Book Antiqua" w:cs="Times New Roman"/>
          <w:color w:val="000000" w:themeColor="text1"/>
          <w:sz w:val="24"/>
          <w:szCs w:val="24"/>
          <w:lang w:val="en-US"/>
        </w:rPr>
        <w:t xml:space="preserve"> was pre</w:t>
      </w:r>
      <w:r w:rsidRPr="004B3A39">
        <w:rPr>
          <w:rFonts w:ascii="Book Antiqua" w:hAnsi="Book Antiqua" w:cs="Times New Roman"/>
          <w:color w:val="000000" w:themeColor="text1"/>
          <w:sz w:val="24"/>
          <w:szCs w:val="24"/>
          <w:lang w:val="en-US"/>
        </w:rPr>
        <w:t xml:space="preserve">sent in </w:t>
      </w:r>
      <w:r w:rsidR="001C03D9" w:rsidRPr="004B3A39">
        <w:rPr>
          <w:rFonts w:ascii="Book Antiqua" w:hAnsi="Book Antiqua" w:cs="Times New Roman"/>
          <w:color w:val="000000" w:themeColor="text1"/>
          <w:sz w:val="24"/>
          <w:szCs w:val="24"/>
          <w:lang w:val="en-US"/>
        </w:rPr>
        <w:t>20/24 patients. The authors a</w:t>
      </w:r>
      <w:r w:rsidRPr="004B3A39">
        <w:rPr>
          <w:rFonts w:ascii="Book Antiqua" w:hAnsi="Book Antiqua" w:cs="Times New Roman"/>
          <w:color w:val="000000" w:themeColor="text1"/>
          <w:sz w:val="24"/>
          <w:szCs w:val="24"/>
          <w:lang w:val="en-US"/>
        </w:rPr>
        <w:t xml:space="preserve"> suggested that </w:t>
      </w:r>
      <w:r w:rsidR="001C03D9" w:rsidRPr="004B3A39">
        <w:rPr>
          <w:rFonts w:ascii="Book Antiqua" w:hAnsi="Book Antiqua" w:cs="Times New Roman"/>
          <w:color w:val="000000" w:themeColor="text1"/>
          <w:sz w:val="24"/>
          <w:szCs w:val="24"/>
          <w:lang w:val="en-US"/>
        </w:rPr>
        <w:t xml:space="preserve">the pathogenic ling between </w:t>
      </w:r>
      <w:r w:rsidR="001C03D9" w:rsidRPr="004B3A39">
        <w:rPr>
          <w:rFonts w:ascii="Book Antiqua" w:hAnsi="Book Antiqua" w:cs="Times New Roman"/>
          <w:i/>
          <w:color w:val="000000" w:themeColor="text1"/>
          <w:sz w:val="24"/>
          <w:szCs w:val="24"/>
          <w:lang w:val="en-US"/>
        </w:rPr>
        <w:t>H. pylori</w:t>
      </w:r>
      <w:r w:rsidR="001C03D9" w:rsidRPr="004B3A39">
        <w:rPr>
          <w:rFonts w:ascii="Book Antiqua" w:hAnsi="Book Antiqua" w:cs="Times New Roman"/>
          <w:color w:val="000000" w:themeColor="text1"/>
          <w:sz w:val="24"/>
          <w:szCs w:val="24"/>
          <w:lang w:val="en-US"/>
        </w:rPr>
        <w:t xml:space="preserve"> infection and autoimmune liver diseases might be </w:t>
      </w:r>
      <w:r w:rsidRPr="004B3A39">
        <w:rPr>
          <w:rFonts w:ascii="Book Antiqua" w:hAnsi="Book Antiqua" w:cs="Times New Roman"/>
          <w:color w:val="000000" w:themeColor="text1"/>
          <w:sz w:val="24"/>
          <w:szCs w:val="24"/>
          <w:lang w:val="en-US"/>
        </w:rPr>
        <w:t xml:space="preserve">a form of molecular mimicry between </w:t>
      </w:r>
      <w:r w:rsidRPr="004B3A39">
        <w:rPr>
          <w:rFonts w:ascii="Book Antiqua" w:hAnsi="Book Antiqua" w:cs="Times New Roman"/>
          <w:i/>
          <w:color w:val="000000" w:themeColor="text1"/>
          <w:sz w:val="24"/>
          <w:szCs w:val="24"/>
          <w:lang w:val="en-US"/>
        </w:rPr>
        <w:t>H. pylori</w:t>
      </w:r>
      <w:r w:rsidR="001C03D9" w:rsidRPr="004B3A39">
        <w:rPr>
          <w:rFonts w:ascii="Book Antiqua" w:hAnsi="Book Antiqua" w:cs="Times New Roman"/>
          <w:color w:val="000000" w:themeColor="text1"/>
          <w:sz w:val="24"/>
          <w:szCs w:val="24"/>
          <w:lang w:val="en-US"/>
        </w:rPr>
        <w:t xml:space="preserve"> and liver antigens. In fact, </w:t>
      </w:r>
      <w:r w:rsidRPr="004B3A39">
        <w:rPr>
          <w:rFonts w:ascii="Book Antiqua" w:hAnsi="Book Antiqua" w:cs="Times New Roman"/>
          <w:color w:val="000000" w:themeColor="text1"/>
          <w:sz w:val="24"/>
          <w:szCs w:val="24"/>
          <w:lang w:val="en-US"/>
        </w:rPr>
        <w:t xml:space="preserve">a similar amino acid sequence homology between the main mitochondrial autoepithopic region from the E2 subunit of the pyruvate dehydrogenase complex and the </w:t>
      </w:r>
      <w:r w:rsidRPr="004B3A39">
        <w:rPr>
          <w:rFonts w:ascii="Book Antiqua" w:hAnsi="Book Antiqua" w:cs="Times New Roman"/>
          <w:i/>
          <w:color w:val="000000" w:themeColor="text1"/>
          <w:sz w:val="24"/>
          <w:szCs w:val="24"/>
          <w:lang w:val="en-US"/>
        </w:rPr>
        <w:t>H. pylori</w:t>
      </w:r>
      <w:r w:rsidR="001C03D9" w:rsidRPr="004B3A39">
        <w:rPr>
          <w:rFonts w:ascii="Book Antiqua" w:hAnsi="Book Antiqua" w:cs="Times New Roman"/>
          <w:color w:val="000000" w:themeColor="text1"/>
          <w:sz w:val="24"/>
          <w:szCs w:val="24"/>
          <w:lang w:val="en-US"/>
        </w:rPr>
        <w:t xml:space="preserve"> urease was found.</w:t>
      </w:r>
      <w:r w:rsidR="00C07358">
        <w:rPr>
          <w:rFonts w:ascii="Book Antiqua" w:hAnsi="Book Antiqua" w:cs="Times New Roman"/>
          <w:color w:val="000000" w:themeColor="text1"/>
          <w:sz w:val="24"/>
          <w:szCs w:val="24"/>
          <w:lang w:val="en-US"/>
        </w:rPr>
        <w:t xml:space="preserve"> </w:t>
      </w:r>
      <w:r w:rsidR="001C03D9" w:rsidRPr="004B3A39">
        <w:rPr>
          <w:rFonts w:ascii="Book Antiqua" w:hAnsi="Book Antiqua" w:cs="Times New Roman"/>
          <w:color w:val="000000" w:themeColor="text1"/>
          <w:sz w:val="24"/>
          <w:szCs w:val="24"/>
          <w:lang w:val="en-US"/>
        </w:rPr>
        <w:t>However</w:t>
      </w:r>
      <w:r w:rsidRPr="004B3A39">
        <w:rPr>
          <w:rFonts w:ascii="Book Antiqua" w:hAnsi="Book Antiqua" w:cs="Times New Roman"/>
          <w:color w:val="000000" w:themeColor="text1"/>
          <w:sz w:val="24"/>
          <w:szCs w:val="24"/>
          <w:lang w:val="en-US"/>
        </w:rPr>
        <w:t xml:space="preserve"> Bogdanos </w:t>
      </w:r>
      <w:r w:rsidR="00951A62" w:rsidRPr="004B3A39">
        <w:rPr>
          <w:rFonts w:ascii="Book Antiqua" w:hAnsi="Book Antiqua" w:cs="Times New Roman"/>
          <w:i/>
          <w:color w:val="000000" w:themeColor="text1"/>
          <w:sz w:val="24"/>
          <w:szCs w:val="24"/>
          <w:lang w:val="en-US"/>
        </w:rPr>
        <w:t xml:space="preserve">et </w:t>
      </w:r>
      <w:proofErr w:type="gramStart"/>
      <w:r w:rsidR="00951A62" w:rsidRPr="004B3A39">
        <w:rPr>
          <w:rFonts w:ascii="Book Antiqua" w:hAnsi="Book Antiqua" w:cs="Times New Roman"/>
          <w:i/>
          <w:color w:val="000000" w:themeColor="text1"/>
          <w:sz w:val="24"/>
          <w:szCs w:val="24"/>
          <w:lang w:val="en-US"/>
        </w:rPr>
        <w:t>al</w:t>
      </w:r>
      <w:r w:rsidR="001C27A5" w:rsidRPr="004B3A39">
        <w:rPr>
          <w:rFonts w:ascii="Book Antiqua" w:hAnsi="Book Antiqua" w:cs="Times New Roman"/>
          <w:color w:val="000000" w:themeColor="text1"/>
          <w:sz w:val="24"/>
          <w:szCs w:val="24"/>
          <w:vertAlign w:val="superscript"/>
          <w:lang w:val="en-US"/>
        </w:rPr>
        <w:t>[</w:t>
      </w:r>
      <w:proofErr w:type="gramEnd"/>
      <w:r w:rsidR="001C27A5" w:rsidRPr="004B3A39">
        <w:rPr>
          <w:rFonts w:ascii="Book Antiqua" w:hAnsi="Book Antiqua" w:cs="Times New Roman"/>
          <w:color w:val="000000" w:themeColor="text1"/>
          <w:sz w:val="24"/>
          <w:szCs w:val="24"/>
          <w:vertAlign w:val="superscript"/>
          <w:lang w:val="en-US"/>
        </w:rPr>
        <w:t>201]</w:t>
      </w:r>
      <w:r w:rsidRPr="004B3A39">
        <w:rPr>
          <w:rFonts w:ascii="Book Antiqua" w:hAnsi="Book Antiqua" w:cs="Times New Roman"/>
          <w:color w:val="000000" w:themeColor="text1"/>
          <w:sz w:val="24"/>
          <w:szCs w:val="24"/>
          <w:lang w:val="en-US"/>
        </w:rPr>
        <w:t xml:space="preserve"> showed that the existence of this homology does not nec</w:t>
      </w:r>
      <w:r w:rsidR="009A3F4D" w:rsidRPr="004B3A39">
        <w:rPr>
          <w:rFonts w:ascii="Book Antiqua" w:hAnsi="Book Antiqua" w:cs="Times New Roman"/>
          <w:color w:val="000000" w:themeColor="text1"/>
          <w:sz w:val="24"/>
          <w:szCs w:val="24"/>
          <w:lang w:val="en-US"/>
        </w:rPr>
        <w:t>essarily imply cross-reactivity</w:t>
      </w:r>
      <w:r w:rsidR="00065534"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DNA was detected in biliary epithelium in PSC patients compared to controls, corroborating the hypothesis that biliary reflux could lead to </w:t>
      </w: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w:t>
      </w:r>
      <w:r w:rsidR="001C03D9" w:rsidRPr="004B3A39">
        <w:rPr>
          <w:rFonts w:ascii="Book Antiqua" w:hAnsi="Book Antiqua" w:cs="Times New Roman"/>
          <w:color w:val="000000" w:themeColor="text1"/>
          <w:sz w:val="24"/>
          <w:szCs w:val="24"/>
          <w:lang w:val="en-US"/>
        </w:rPr>
        <w:t>contamination of the</w:t>
      </w:r>
      <w:r w:rsidRPr="004B3A39">
        <w:rPr>
          <w:rFonts w:ascii="Book Antiqua" w:hAnsi="Book Antiqua" w:cs="Times New Roman"/>
          <w:color w:val="000000" w:themeColor="text1"/>
          <w:sz w:val="24"/>
          <w:szCs w:val="24"/>
          <w:lang w:val="en-US"/>
        </w:rPr>
        <w:t xml:space="preserve"> proximal biliary system, contributing to the development and / or progression of PSC in some </w:t>
      </w:r>
      <w:proofErr w:type="gramStart"/>
      <w:r w:rsidRPr="004B3A39">
        <w:rPr>
          <w:rFonts w:ascii="Book Antiqua" w:hAnsi="Book Antiqua" w:cs="Times New Roman"/>
          <w:color w:val="000000" w:themeColor="text1"/>
          <w:sz w:val="24"/>
          <w:szCs w:val="24"/>
          <w:lang w:val="en-US"/>
        </w:rPr>
        <w:t>patients</w:t>
      </w:r>
      <w:r w:rsidR="005E12F6" w:rsidRPr="004B3A39">
        <w:rPr>
          <w:rFonts w:ascii="Book Antiqua" w:hAnsi="Book Antiqua" w:cs="Times New Roman"/>
          <w:color w:val="000000" w:themeColor="text1"/>
          <w:sz w:val="24"/>
          <w:szCs w:val="24"/>
          <w:vertAlign w:val="superscript"/>
          <w:lang w:val="en-US"/>
        </w:rPr>
        <w:t>[</w:t>
      </w:r>
      <w:proofErr w:type="gramEnd"/>
      <w:r w:rsidR="005E12F6" w:rsidRPr="004B3A39">
        <w:rPr>
          <w:rFonts w:ascii="Book Antiqua" w:hAnsi="Book Antiqua" w:cs="Times New Roman"/>
          <w:color w:val="000000" w:themeColor="text1"/>
          <w:sz w:val="24"/>
          <w:szCs w:val="24"/>
          <w:vertAlign w:val="superscript"/>
          <w:lang w:val="en-US"/>
        </w:rPr>
        <w:t>202</w:t>
      </w:r>
      <w:r w:rsidR="009A3F4D" w:rsidRPr="004B3A39">
        <w:rPr>
          <w:rFonts w:ascii="Book Antiqua" w:hAnsi="Book Antiqua" w:cs="Times New Roman"/>
          <w:color w:val="000000" w:themeColor="text1"/>
          <w:sz w:val="24"/>
          <w:szCs w:val="24"/>
          <w:vertAlign w:val="superscript"/>
          <w:lang w:val="en-US"/>
        </w:rPr>
        <w:t>]</w:t>
      </w:r>
      <w:r w:rsidRPr="004B3A39">
        <w:rPr>
          <w:rFonts w:ascii="Book Antiqua" w:hAnsi="Book Antiqua" w:cs="Times New Roman"/>
          <w:color w:val="000000" w:themeColor="text1"/>
          <w:sz w:val="24"/>
          <w:szCs w:val="24"/>
          <w:lang w:val="en-US"/>
        </w:rPr>
        <w:t>.</w:t>
      </w:r>
      <w:r w:rsidR="00065534" w:rsidRPr="004B3A39">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Patients w</w:t>
      </w:r>
      <w:r w:rsidR="001C03D9" w:rsidRPr="004B3A39">
        <w:rPr>
          <w:rFonts w:ascii="Book Antiqua" w:hAnsi="Book Antiqua" w:cs="Times New Roman"/>
          <w:color w:val="000000" w:themeColor="text1"/>
          <w:sz w:val="24"/>
          <w:szCs w:val="24"/>
          <w:lang w:val="en-US"/>
        </w:rPr>
        <w:t>ith PSC may also suffer from ulcerative colitis (UC). It has therefore been suggested that</w:t>
      </w:r>
      <w:r w:rsidRPr="004B3A39">
        <w:rPr>
          <w:rFonts w:ascii="Book Antiqua" w:hAnsi="Book Antiqua" w:cs="Times New Roman"/>
          <w:color w:val="000000" w:themeColor="text1"/>
          <w:sz w:val="24"/>
          <w:szCs w:val="24"/>
          <w:lang w:val="en-US"/>
        </w:rPr>
        <w:t xml:space="preserve"> </w:t>
      </w:r>
      <w:r w:rsidR="001C03D9" w:rsidRPr="004B3A39">
        <w:rPr>
          <w:rFonts w:ascii="Book Antiqua" w:hAnsi="Book Antiqua" w:cs="Times New Roman"/>
          <w:color w:val="000000" w:themeColor="text1"/>
          <w:sz w:val="24"/>
          <w:szCs w:val="24"/>
          <w:lang w:val="en-US"/>
        </w:rPr>
        <w:t>an</w:t>
      </w:r>
      <w:r w:rsidRPr="004B3A39">
        <w:rPr>
          <w:rFonts w:ascii="Book Antiqua" w:hAnsi="Book Antiqua" w:cs="Times New Roman"/>
          <w:color w:val="000000" w:themeColor="text1"/>
          <w:sz w:val="24"/>
          <w:szCs w:val="24"/>
          <w:lang w:val="en-US"/>
        </w:rPr>
        <w:t xml:space="preserve"> increased intestinal permeability </w:t>
      </w:r>
      <w:r w:rsidR="001C03D9" w:rsidRPr="004B3A39">
        <w:rPr>
          <w:rFonts w:ascii="Book Antiqua" w:hAnsi="Book Antiqua" w:cs="Times New Roman"/>
          <w:color w:val="000000" w:themeColor="text1"/>
          <w:sz w:val="24"/>
          <w:szCs w:val="24"/>
          <w:lang w:val="en-US"/>
        </w:rPr>
        <w:t xml:space="preserve">in UC patients </w:t>
      </w:r>
      <w:r w:rsidRPr="004B3A39">
        <w:rPr>
          <w:rFonts w:ascii="Book Antiqua" w:hAnsi="Book Antiqua" w:cs="Times New Roman"/>
          <w:color w:val="000000" w:themeColor="text1"/>
          <w:sz w:val="24"/>
          <w:szCs w:val="24"/>
          <w:lang w:val="en-US"/>
        </w:rPr>
        <w:t xml:space="preserve">may promote the translocation of </w:t>
      </w:r>
      <w:r w:rsidRPr="004B3A39">
        <w:rPr>
          <w:rFonts w:ascii="Book Antiqua" w:hAnsi="Book Antiqua" w:cs="Times New Roman"/>
          <w:i/>
          <w:color w:val="000000" w:themeColor="text1"/>
          <w:sz w:val="24"/>
          <w:szCs w:val="24"/>
          <w:lang w:val="en-US"/>
        </w:rPr>
        <w:t>H. pylori</w:t>
      </w:r>
      <w:r w:rsidR="00951A62" w:rsidRPr="004B3A39">
        <w:rPr>
          <w:rFonts w:ascii="Book Antiqua" w:hAnsi="Book Antiqua" w:cs="Times New Roman"/>
          <w:color w:val="000000" w:themeColor="text1"/>
          <w:sz w:val="24"/>
          <w:szCs w:val="24"/>
          <w:lang w:val="en-US"/>
        </w:rPr>
        <w:t xml:space="preserve"> </w:t>
      </w:r>
      <w:r w:rsidR="001C03D9" w:rsidRPr="004B3A39">
        <w:rPr>
          <w:rFonts w:ascii="Book Antiqua" w:hAnsi="Book Antiqua" w:cs="Times New Roman"/>
          <w:color w:val="000000" w:themeColor="text1"/>
          <w:sz w:val="24"/>
          <w:szCs w:val="24"/>
          <w:lang w:val="en-US"/>
        </w:rPr>
        <w:t>into</w:t>
      </w:r>
      <w:r w:rsidR="00951A62" w:rsidRPr="004B3A39">
        <w:rPr>
          <w:rFonts w:ascii="Book Antiqua" w:hAnsi="Book Antiqua" w:cs="Times New Roman"/>
          <w:color w:val="000000" w:themeColor="text1"/>
          <w:sz w:val="24"/>
          <w:szCs w:val="24"/>
          <w:lang w:val="en-US"/>
        </w:rPr>
        <w:t xml:space="preserve"> the hepatobiliary </w:t>
      </w:r>
      <w:r w:rsidR="001C03D9" w:rsidRPr="004B3A39">
        <w:rPr>
          <w:rFonts w:ascii="Book Antiqua" w:hAnsi="Book Antiqua" w:cs="Times New Roman"/>
          <w:color w:val="000000" w:themeColor="text1"/>
          <w:sz w:val="24"/>
          <w:szCs w:val="24"/>
          <w:lang w:val="en-US"/>
        </w:rPr>
        <w:t>system</w:t>
      </w:r>
      <w:r w:rsidRPr="004B3A39">
        <w:rPr>
          <w:rFonts w:ascii="Book Antiqua" w:hAnsi="Book Antiqua" w:cs="Times New Roman"/>
          <w:color w:val="000000" w:themeColor="text1"/>
          <w:sz w:val="24"/>
          <w:szCs w:val="24"/>
          <w:lang w:val="en-US"/>
        </w:rPr>
        <w:t>,</w:t>
      </w:r>
      <w:r w:rsidR="001C03D9" w:rsidRPr="004B3A39">
        <w:rPr>
          <w:rFonts w:ascii="Book Antiqua" w:hAnsi="Book Antiqua" w:cs="Times New Roman"/>
          <w:color w:val="000000" w:themeColor="text1"/>
          <w:sz w:val="24"/>
          <w:szCs w:val="24"/>
          <w:lang w:val="en-US"/>
        </w:rPr>
        <w:t xml:space="preserve"> thus</w:t>
      </w:r>
      <w:r w:rsidRPr="004B3A39">
        <w:rPr>
          <w:rFonts w:ascii="Book Antiqua" w:hAnsi="Book Antiqua" w:cs="Times New Roman"/>
          <w:color w:val="000000" w:themeColor="text1"/>
          <w:sz w:val="24"/>
          <w:szCs w:val="24"/>
          <w:lang w:val="en-US"/>
        </w:rPr>
        <w:t xml:space="preserve"> tri</w:t>
      </w:r>
      <w:r w:rsidR="009A3F4D" w:rsidRPr="004B3A39">
        <w:rPr>
          <w:rFonts w:ascii="Book Antiqua" w:hAnsi="Book Antiqua" w:cs="Times New Roman"/>
          <w:color w:val="000000" w:themeColor="text1"/>
          <w:sz w:val="24"/>
          <w:szCs w:val="24"/>
          <w:lang w:val="en-US"/>
        </w:rPr>
        <w:t xml:space="preserve">ggering autoimmunity </w:t>
      </w:r>
      <w:proofErr w:type="gramStart"/>
      <w:r w:rsidR="009A3F4D" w:rsidRPr="004B3A39">
        <w:rPr>
          <w:rFonts w:ascii="Book Antiqua" w:hAnsi="Book Antiqua" w:cs="Times New Roman"/>
          <w:color w:val="000000" w:themeColor="text1"/>
          <w:sz w:val="24"/>
          <w:szCs w:val="24"/>
          <w:lang w:val="en-US"/>
        </w:rPr>
        <w:t>mechanisms</w:t>
      </w:r>
      <w:r w:rsidR="005E12F6" w:rsidRPr="004B3A39">
        <w:rPr>
          <w:rFonts w:ascii="Book Antiqua" w:hAnsi="Book Antiqua" w:cs="Times New Roman"/>
          <w:color w:val="000000" w:themeColor="text1"/>
          <w:sz w:val="24"/>
          <w:szCs w:val="24"/>
          <w:vertAlign w:val="superscript"/>
          <w:lang w:val="en-US"/>
        </w:rPr>
        <w:t>[</w:t>
      </w:r>
      <w:proofErr w:type="gramEnd"/>
      <w:r w:rsidR="005E12F6" w:rsidRPr="004B3A39">
        <w:rPr>
          <w:rFonts w:ascii="Book Antiqua" w:hAnsi="Book Antiqua" w:cs="Times New Roman"/>
          <w:color w:val="000000" w:themeColor="text1"/>
          <w:sz w:val="24"/>
          <w:szCs w:val="24"/>
          <w:vertAlign w:val="superscript"/>
          <w:lang w:val="en-US"/>
        </w:rPr>
        <w:t>203</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w:t>
      </w:r>
    </w:p>
    <w:p w:rsidR="008E77D6" w:rsidRPr="004B3A39" w:rsidRDefault="001C03D9" w:rsidP="003727D4">
      <w:pPr>
        <w:spacing w:after="0" w:line="360" w:lineRule="auto"/>
        <w:ind w:firstLineChars="100" w:firstLine="240"/>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T</w:t>
      </w:r>
      <w:r w:rsidR="008E77D6" w:rsidRPr="004B3A39">
        <w:rPr>
          <w:rFonts w:ascii="Book Antiqua" w:hAnsi="Book Antiqua" w:cs="Times New Roman"/>
          <w:color w:val="000000" w:themeColor="text1"/>
          <w:sz w:val="24"/>
          <w:szCs w:val="24"/>
          <w:lang w:val="en-US"/>
        </w:rPr>
        <w:t xml:space="preserve">he role of </w:t>
      </w:r>
      <w:r w:rsidR="008E77D6" w:rsidRPr="004B3A39">
        <w:rPr>
          <w:rFonts w:ascii="Book Antiqua" w:hAnsi="Book Antiqua" w:cs="Times New Roman"/>
          <w:i/>
          <w:color w:val="000000" w:themeColor="text1"/>
          <w:sz w:val="24"/>
          <w:szCs w:val="24"/>
          <w:lang w:val="en-US"/>
        </w:rPr>
        <w:t>H. pylori</w:t>
      </w:r>
      <w:r w:rsidR="008E77D6" w:rsidRPr="004B3A39">
        <w:rPr>
          <w:rFonts w:ascii="Book Antiqua" w:hAnsi="Book Antiqua" w:cs="Times New Roman"/>
          <w:color w:val="000000" w:themeColor="text1"/>
          <w:sz w:val="24"/>
          <w:szCs w:val="24"/>
          <w:lang w:val="en-US"/>
        </w:rPr>
        <w:t xml:space="preserve"> in hepatic carcinogenesis</w:t>
      </w:r>
      <w:r w:rsidRPr="004B3A39">
        <w:rPr>
          <w:rFonts w:ascii="Book Antiqua" w:hAnsi="Book Antiqua" w:cs="Times New Roman"/>
          <w:color w:val="000000" w:themeColor="text1"/>
          <w:sz w:val="24"/>
          <w:szCs w:val="24"/>
          <w:lang w:val="en-US"/>
        </w:rPr>
        <w:t xml:space="preserve"> is controversial</w:t>
      </w:r>
      <w:r w:rsidR="008E77D6" w:rsidRPr="004B3A39">
        <w:rPr>
          <w:rFonts w:ascii="Book Antiqua" w:hAnsi="Book Antiqua" w:cs="Times New Roman"/>
          <w:color w:val="000000" w:themeColor="text1"/>
          <w:sz w:val="24"/>
          <w:szCs w:val="24"/>
          <w:lang w:val="en-US"/>
        </w:rPr>
        <w:t>. There are several known risk factors for HCC, such as alcoholism, PCB, PSC a</w:t>
      </w:r>
      <w:r w:rsidR="009A3F4D" w:rsidRPr="004B3A39">
        <w:rPr>
          <w:rFonts w:ascii="Book Antiqua" w:hAnsi="Book Antiqua" w:cs="Times New Roman"/>
          <w:color w:val="000000" w:themeColor="text1"/>
          <w:sz w:val="24"/>
          <w:szCs w:val="24"/>
          <w:lang w:val="en-US"/>
        </w:rPr>
        <w:t xml:space="preserve">nd chronic viral </w:t>
      </w:r>
      <w:proofErr w:type="gramStart"/>
      <w:r w:rsidR="009A3F4D" w:rsidRPr="004B3A39">
        <w:rPr>
          <w:rFonts w:ascii="Book Antiqua" w:hAnsi="Book Antiqua" w:cs="Times New Roman"/>
          <w:color w:val="000000" w:themeColor="text1"/>
          <w:sz w:val="24"/>
          <w:szCs w:val="24"/>
          <w:lang w:val="en-US"/>
        </w:rPr>
        <w:t>infections</w:t>
      </w:r>
      <w:r w:rsidR="0011144E" w:rsidRPr="004B3A39">
        <w:rPr>
          <w:rFonts w:ascii="Book Antiqua" w:hAnsi="Book Antiqua" w:cs="Times New Roman"/>
          <w:color w:val="000000" w:themeColor="text1"/>
          <w:sz w:val="24"/>
          <w:szCs w:val="24"/>
          <w:vertAlign w:val="superscript"/>
          <w:lang w:val="en-US"/>
        </w:rPr>
        <w:t>[</w:t>
      </w:r>
      <w:proofErr w:type="gramEnd"/>
      <w:r w:rsidR="0011144E" w:rsidRPr="004B3A39">
        <w:rPr>
          <w:rFonts w:ascii="Book Antiqua" w:hAnsi="Book Antiqua" w:cs="Times New Roman"/>
          <w:color w:val="000000" w:themeColor="text1"/>
          <w:sz w:val="24"/>
          <w:szCs w:val="24"/>
          <w:vertAlign w:val="superscript"/>
          <w:lang w:val="en-US"/>
        </w:rPr>
        <w:t>204</w:t>
      </w:r>
      <w:r w:rsidR="009A3F4D" w:rsidRPr="004B3A39">
        <w:rPr>
          <w:rFonts w:ascii="Book Antiqua" w:hAnsi="Book Antiqua" w:cs="Times New Roman"/>
          <w:color w:val="000000" w:themeColor="text1"/>
          <w:sz w:val="24"/>
          <w:szCs w:val="24"/>
          <w:vertAlign w:val="superscript"/>
          <w:lang w:val="en-US"/>
        </w:rPr>
        <w:t>]</w:t>
      </w:r>
      <w:r w:rsidR="008E77D6" w:rsidRPr="004B3A39">
        <w:rPr>
          <w:rFonts w:ascii="Book Antiqua" w:hAnsi="Book Antiqua" w:cs="Times New Roman"/>
          <w:color w:val="000000" w:themeColor="text1"/>
          <w:sz w:val="24"/>
          <w:szCs w:val="24"/>
          <w:lang w:val="en-US"/>
        </w:rPr>
        <w:t xml:space="preserve">. The finding of </w:t>
      </w:r>
      <w:r w:rsidR="008E77D6" w:rsidRPr="004B3A39">
        <w:rPr>
          <w:rFonts w:ascii="Book Antiqua" w:hAnsi="Book Antiqua" w:cs="Times New Roman"/>
          <w:i/>
          <w:color w:val="000000" w:themeColor="text1"/>
          <w:sz w:val="24"/>
          <w:szCs w:val="24"/>
          <w:lang w:val="en-US"/>
        </w:rPr>
        <w:t>H. pylori</w:t>
      </w:r>
      <w:r w:rsidR="008E77D6" w:rsidRPr="004B3A39">
        <w:rPr>
          <w:rFonts w:ascii="Book Antiqua" w:hAnsi="Book Antiqua" w:cs="Times New Roman"/>
          <w:color w:val="000000" w:themeColor="text1"/>
          <w:sz w:val="24"/>
          <w:szCs w:val="24"/>
          <w:lang w:val="en-US"/>
        </w:rPr>
        <w:t xml:space="preserve"> in hepatic biopsies of patients with HCC </w:t>
      </w:r>
      <w:r w:rsidR="00882D87" w:rsidRPr="004B3A39">
        <w:rPr>
          <w:rFonts w:ascii="Book Antiqua" w:hAnsi="Book Antiqua" w:cs="Times New Roman"/>
          <w:color w:val="000000" w:themeColor="text1"/>
          <w:sz w:val="24"/>
          <w:szCs w:val="24"/>
          <w:lang w:val="en-US"/>
        </w:rPr>
        <w:t>led to the hypothesis</w:t>
      </w:r>
      <w:r w:rsidR="008E77D6" w:rsidRPr="004B3A39">
        <w:rPr>
          <w:rFonts w:ascii="Book Antiqua" w:hAnsi="Book Antiqua" w:cs="Times New Roman"/>
          <w:color w:val="000000" w:themeColor="text1"/>
          <w:sz w:val="24"/>
          <w:szCs w:val="24"/>
          <w:lang w:val="en-US"/>
        </w:rPr>
        <w:t xml:space="preserve"> </w:t>
      </w:r>
      <w:r w:rsidR="00882D87" w:rsidRPr="004B3A39">
        <w:rPr>
          <w:rFonts w:ascii="Book Antiqua" w:hAnsi="Book Antiqua" w:cs="Times New Roman"/>
          <w:color w:val="000000" w:themeColor="text1"/>
          <w:sz w:val="24"/>
          <w:szCs w:val="24"/>
          <w:lang w:val="en-US"/>
        </w:rPr>
        <w:t xml:space="preserve">that </w:t>
      </w:r>
      <w:r w:rsidR="00882D87" w:rsidRPr="004B3A39">
        <w:rPr>
          <w:rFonts w:ascii="Book Antiqua" w:hAnsi="Book Antiqua" w:cs="Times New Roman"/>
          <w:i/>
          <w:color w:val="000000" w:themeColor="text1"/>
          <w:sz w:val="24"/>
          <w:szCs w:val="24"/>
          <w:lang w:val="en-US"/>
        </w:rPr>
        <w:t>H. pylori</w:t>
      </w:r>
      <w:r w:rsidR="00882D87" w:rsidRPr="004B3A39">
        <w:rPr>
          <w:rFonts w:ascii="Book Antiqua" w:hAnsi="Book Antiqua" w:cs="Times New Roman"/>
          <w:color w:val="000000" w:themeColor="text1"/>
          <w:sz w:val="24"/>
          <w:szCs w:val="24"/>
          <w:lang w:val="en-US"/>
        </w:rPr>
        <w:t xml:space="preserve"> might be playing a role also</w:t>
      </w:r>
      <w:r w:rsidR="008E77D6" w:rsidRPr="004B3A39">
        <w:rPr>
          <w:rFonts w:ascii="Book Antiqua" w:hAnsi="Book Antiqua" w:cs="Times New Roman"/>
          <w:color w:val="000000" w:themeColor="text1"/>
          <w:sz w:val="24"/>
          <w:szCs w:val="24"/>
          <w:lang w:val="en-US"/>
        </w:rPr>
        <w:t xml:space="preserve"> in the </w:t>
      </w:r>
      <w:r w:rsidR="00882D87" w:rsidRPr="004B3A39">
        <w:rPr>
          <w:rFonts w:ascii="Book Antiqua" w:hAnsi="Book Antiqua" w:cs="Times New Roman"/>
          <w:color w:val="000000" w:themeColor="text1"/>
          <w:sz w:val="24"/>
          <w:szCs w:val="24"/>
          <w:lang w:val="en-US"/>
        </w:rPr>
        <w:t xml:space="preserve">development of this </w:t>
      </w:r>
      <w:proofErr w:type="gramStart"/>
      <w:r w:rsidR="003727D4" w:rsidRPr="004B3A39">
        <w:rPr>
          <w:rFonts w:ascii="Book Antiqua" w:hAnsi="Book Antiqua" w:cs="Times New Roman" w:hint="eastAsia"/>
          <w:color w:val="000000" w:themeColor="text1"/>
          <w:sz w:val="24"/>
          <w:szCs w:val="24"/>
          <w:lang w:val="en-US" w:eastAsia="zh-CN"/>
        </w:rPr>
        <w:t>i</w:t>
      </w:r>
      <w:r w:rsidR="003727D4" w:rsidRPr="004B3A39">
        <w:rPr>
          <w:rFonts w:ascii="Book Antiqua" w:hAnsi="Book Antiqua" w:cs="Times New Roman"/>
          <w:color w:val="000000" w:themeColor="text1"/>
          <w:sz w:val="24"/>
          <w:szCs w:val="24"/>
          <w:lang w:val="en-US"/>
        </w:rPr>
        <w:t>nfection</w:t>
      </w:r>
      <w:r w:rsidR="0011144E" w:rsidRPr="004B3A39">
        <w:rPr>
          <w:rFonts w:ascii="Book Antiqua" w:hAnsi="Book Antiqua" w:cs="Times New Roman"/>
          <w:color w:val="000000" w:themeColor="text1"/>
          <w:sz w:val="24"/>
          <w:szCs w:val="24"/>
          <w:vertAlign w:val="superscript"/>
          <w:lang w:val="en-US"/>
        </w:rPr>
        <w:t>[</w:t>
      </w:r>
      <w:proofErr w:type="gramEnd"/>
      <w:r w:rsidR="0011144E" w:rsidRPr="004B3A39">
        <w:rPr>
          <w:rFonts w:ascii="Book Antiqua" w:hAnsi="Book Antiqua" w:cs="Times New Roman"/>
          <w:color w:val="000000" w:themeColor="text1"/>
          <w:sz w:val="24"/>
          <w:szCs w:val="24"/>
          <w:vertAlign w:val="superscript"/>
          <w:lang w:val="en-US"/>
        </w:rPr>
        <w:t>205</w:t>
      </w:r>
      <w:r w:rsidR="009A3F4D" w:rsidRPr="004B3A39">
        <w:rPr>
          <w:rFonts w:ascii="Book Antiqua" w:hAnsi="Book Antiqua" w:cs="Times New Roman"/>
          <w:color w:val="000000" w:themeColor="text1"/>
          <w:sz w:val="24"/>
          <w:szCs w:val="24"/>
          <w:vertAlign w:val="superscript"/>
          <w:lang w:val="en-US"/>
        </w:rPr>
        <w:t>]</w:t>
      </w:r>
      <w:r w:rsidR="00951A62" w:rsidRPr="004B3A39">
        <w:rPr>
          <w:rFonts w:ascii="Book Antiqua" w:hAnsi="Book Antiqua" w:cs="Times New Roman"/>
          <w:color w:val="000000" w:themeColor="text1"/>
          <w:sz w:val="24"/>
          <w:szCs w:val="24"/>
          <w:lang w:val="en-US"/>
        </w:rPr>
        <w:t>. I</w:t>
      </w:r>
      <w:r w:rsidR="008E77D6" w:rsidRPr="004B3A39">
        <w:rPr>
          <w:rFonts w:ascii="Book Antiqua" w:hAnsi="Book Antiqua" w:cs="Times New Roman"/>
          <w:color w:val="000000" w:themeColor="text1"/>
          <w:sz w:val="24"/>
          <w:szCs w:val="24"/>
          <w:lang w:val="en-US"/>
        </w:rPr>
        <w:t xml:space="preserve">n several studies, liver biopsies of patients with HCC or even cholangiocarcinoma (CC) were positive for </w:t>
      </w:r>
      <w:r w:rsidR="008E77D6" w:rsidRPr="004B3A39">
        <w:rPr>
          <w:rFonts w:ascii="Book Antiqua" w:hAnsi="Book Antiqua" w:cs="Times New Roman"/>
          <w:i/>
          <w:color w:val="000000" w:themeColor="text1"/>
          <w:sz w:val="24"/>
          <w:szCs w:val="24"/>
          <w:lang w:val="en-US"/>
        </w:rPr>
        <w:t xml:space="preserve">H. </w:t>
      </w:r>
      <w:proofErr w:type="gramStart"/>
      <w:r w:rsidR="008E77D6" w:rsidRPr="004B3A39">
        <w:rPr>
          <w:rFonts w:ascii="Book Antiqua" w:hAnsi="Book Antiqua" w:cs="Times New Roman"/>
          <w:i/>
          <w:color w:val="000000" w:themeColor="text1"/>
          <w:sz w:val="24"/>
          <w:szCs w:val="24"/>
          <w:lang w:val="en-US"/>
        </w:rPr>
        <w:t>pylori</w:t>
      </w:r>
      <w:r w:rsidR="0011144E" w:rsidRPr="004B3A39">
        <w:rPr>
          <w:rFonts w:ascii="Book Antiqua" w:hAnsi="Book Antiqua" w:cs="Times New Roman"/>
          <w:color w:val="000000" w:themeColor="text1"/>
          <w:sz w:val="24"/>
          <w:szCs w:val="24"/>
          <w:vertAlign w:val="superscript"/>
          <w:lang w:val="en-US"/>
        </w:rPr>
        <w:t>[</w:t>
      </w:r>
      <w:proofErr w:type="gramEnd"/>
      <w:r w:rsidR="0011144E" w:rsidRPr="004B3A39">
        <w:rPr>
          <w:rFonts w:ascii="Book Antiqua" w:hAnsi="Book Antiqua" w:cs="Times New Roman"/>
          <w:color w:val="000000" w:themeColor="text1"/>
          <w:sz w:val="24"/>
          <w:szCs w:val="24"/>
          <w:vertAlign w:val="superscript"/>
          <w:lang w:val="en-US"/>
        </w:rPr>
        <w:t>206,207</w:t>
      </w:r>
      <w:r w:rsidR="009A3F4D" w:rsidRPr="004B3A39">
        <w:rPr>
          <w:rFonts w:ascii="Book Antiqua" w:hAnsi="Book Antiqua" w:cs="Times New Roman"/>
          <w:color w:val="000000" w:themeColor="text1"/>
          <w:sz w:val="24"/>
          <w:szCs w:val="24"/>
          <w:vertAlign w:val="superscript"/>
          <w:lang w:val="en-US"/>
        </w:rPr>
        <w:t>]</w:t>
      </w:r>
      <w:r w:rsidR="008E77D6" w:rsidRPr="004B3A39">
        <w:rPr>
          <w:rFonts w:ascii="Book Antiqua" w:hAnsi="Book Antiqua" w:cs="Times New Roman"/>
          <w:color w:val="000000" w:themeColor="text1"/>
          <w:sz w:val="24"/>
          <w:szCs w:val="24"/>
          <w:lang w:val="en-US"/>
        </w:rPr>
        <w:t xml:space="preserve">. Dore </w:t>
      </w:r>
      <w:r w:rsidR="008E77D6" w:rsidRPr="004B3A39">
        <w:rPr>
          <w:rFonts w:ascii="Book Antiqua" w:hAnsi="Book Antiqua" w:cs="Times New Roman"/>
          <w:i/>
          <w:color w:val="000000" w:themeColor="text1"/>
          <w:sz w:val="24"/>
          <w:szCs w:val="24"/>
          <w:lang w:val="en-US"/>
        </w:rPr>
        <w:t xml:space="preserve">et </w:t>
      </w:r>
      <w:proofErr w:type="gramStart"/>
      <w:r w:rsidR="008E77D6" w:rsidRPr="004B3A39">
        <w:rPr>
          <w:rFonts w:ascii="Book Antiqua" w:hAnsi="Book Antiqua" w:cs="Times New Roman"/>
          <w:i/>
          <w:color w:val="000000" w:themeColor="text1"/>
          <w:sz w:val="24"/>
          <w:szCs w:val="24"/>
          <w:lang w:val="en-US"/>
        </w:rPr>
        <w:t>al</w:t>
      </w:r>
      <w:r w:rsidR="0011144E" w:rsidRPr="004B3A39">
        <w:rPr>
          <w:rFonts w:ascii="Book Antiqua" w:hAnsi="Book Antiqua" w:cs="Times New Roman"/>
          <w:color w:val="000000" w:themeColor="text1"/>
          <w:sz w:val="24"/>
          <w:szCs w:val="24"/>
          <w:vertAlign w:val="superscript"/>
          <w:lang w:val="en-US"/>
        </w:rPr>
        <w:t>[</w:t>
      </w:r>
      <w:proofErr w:type="gramEnd"/>
      <w:r w:rsidR="0011144E" w:rsidRPr="004B3A39">
        <w:rPr>
          <w:rFonts w:ascii="Book Antiqua" w:hAnsi="Book Antiqua" w:cs="Times New Roman"/>
          <w:color w:val="000000" w:themeColor="text1"/>
          <w:sz w:val="24"/>
          <w:szCs w:val="24"/>
          <w:vertAlign w:val="superscript"/>
          <w:lang w:val="en-US"/>
        </w:rPr>
        <w:t>208</w:t>
      </w:r>
      <w:r w:rsidR="009A3F4D" w:rsidRPr="004B3A39">
        <w:rPr>
          <w:rFonts w:ascii="Book Antiqua" w:hAnsi="Book Antiqua" w:cs="Times New Roman"/>
          <w:color w:val="000000" w:themeColor="text1"/>
          <w:sz w:val="24"/>
          <w:szCs w:val="24"/>
          <w:vertAlign w:val="superscript"/>
          <w:lang w:val="en-US"/>
        </w:rPr>
        <w:t>]</w:t>
      </w:r>
      <w:r w:rsidR="009A3F4D" w:rsidRPr="004B3A39">
        <w:rPr>
          <w:rFonts w:ascii="Book Antiqua" w:hAnsi="Book Antiqua" w:cs="Times New Roman"/>
          <w:color w:val="000000" w:themeColor="text1"/>
          <w:sz w:val="24"/>
          <w:szCs w:val="24"/>
          <w:lang w:val="en-US"/>
        </w:rPr>
        <w:t xml:space="preserve"> </w:t>
      </w:r>
      <w:r w:rsidR="008E77D6" w:rsidRPr="004B3A39">
        <w:rPr>
          <w:rFonts w:ascii="Book Antiqua" w:hAnsi="Book Antiqua" w:cs="Times New Roman"/>
          <w:color w:val="000000" w:themeColor="text1"/>
          <w:sz w:val="24"/>
          <w:szCs w:val="24"/>
          <w:lang w:val="en-US"/>
        </w:rPr>
        <w:t xml:space="preserve">demonstrated </w:t>
      </w:r>
      <w:r w:rsidR="008E77D6" w:rsidRPr="004B3A39">
        <w:rPr>
          <w:rFonts w:ascii="Book Antiqua" w:hAnsi="Book Antiqua" w:cs="Times New Roman"/>
          <w:i/>
          <w:color w:val="000000" w:themeColor="text1"/>
          <w:sz w:val="24"/>
          <w:szCs w:val="24"/>
          <w:lang w:val="en-US"/>
        </w:rPr>
        <w:t>H. pylori</w:t>
      </w:r>
      <w:r w:rsidR="008E77D6" w:rsidRPr="004B3A39">
        <w:rPr>
          <w:rFonts w:ascii="Book Antiqua" w:hAnsi="Book Antiqua" w:cs="Times New Roman"/>
          <w:color w:val="000000" w:themeColor="text1"/>
          <w:sz w:val="24"/>
          <w:szCs w:val="24"/>
          <w:lang w:val="en-US"/>
        </w:rPr>
        <w:t xml:space="preserve"> presence in patients with HCC, liver cirrhosis and chronic hepatitis, using both P</w:t>
      </w:r>
      <w:r w:rsidR="00882D87" w:rsidRPr="004B3A39">
        <w:rPr>
          <w:rFonts w:ascii="Book Antiqua" w:hAnsi="Book Antiqua" w:cs="Times New Roman"/>
          <w:color w:val="000000" w:themeColor="text1"/>
          <w:sz w:val="24"/>
          <w:szCs w:val="24"/>
          <w:lang w:val="en-US"/>
        </w:rPr>
        <w:t xml:space="preserve">CR on liver tissue and serology. Prevalence of </w:t>
      </w:r>
      <w:r w:rsidR="00882D87" w:rsidRPr="004B3A39">
        <w:rPr>
          <w:rFonts w:ascii="Book Antiqua" w:hAnsi="Book Antiqua" w:cs="Times New Roman"/>
          <w:i/>
          <w:color w:val="000000" w:themeColor="text1"/>
          <w:sz w:val="24"/>
          <w:szCs w:val="24"/>
          <w:lang w:val="en-US"/>
        </w:rPr>
        <w:t>H. pylori</w:t>
      </w:r>
      <w:r w:rsidR="00882D87" w:rsidRPr="004B3A39">
        <w:rPr>
          <w:rFonts w:ascii="Book Antiqua" w:hAnsi="Book Antiqua" w:cs="Times New Roman"/>
          <w:color w:val="000000" w:themeColor="text1"/>
          <w:sz w:val="24"/>
          <w:szCs w:val="24"/>
          <w:lang w:val="en-US"/>
        </w:rPr>
        <w:t xml:space="preserve"> infection was as high as 73% in patients with HCC.</w:t>
      </w:r>
      <w:r w:rsidR="00C07358">
        <w:rPr>
          <w:rFonts w:ascii="Book Antiqua" w:hAnsi="Book Antiqua" w:cs="Times New Roman"/>
          <w:color w:val="000000" w:themeColor="text1"/>
          <w:sz w:val="24"/>
          <w:szCs w:val="24"/>
          <w:lang w:val="en-US"/>
        </w:rPr>
        <w:t xml:space="preserve"> </w:t>
      </w:r>
      <w:r w:rsidR="008E77D6" w:rsidRPr="004B3A39">
        <w:rPr>
          <w:rFonts w:ascii="Book Antiqua" w:hAnsi="Book Antiqua" w:cs="Times New Roman"/>
          <w:color w:val="000000" w:themeColor="text1"/>
          <w:sz w:val="24"/>
          <w:szCs w:val="24"/>
          <w:lang w:val="en-US"/>
        </w:rPr>
        <w:t xml:space="preserve">Verhoef </w:t>
      </w:r>
      <w:r w:rsidR="00951A62" w:rsidRPr="004B3A39">
        <w:rPr>
          <w:rFonts w:ascii="Book Antiqua" w:hAnsi="Book Antiqua" w:cs="Times New Roman"/>
          <w:i/>
          <w:color w:val="000000" w:themeColor="text1"/>
          <w:sz w:val="24"/>
          <w:szCs w:val="24"/>
          <w:lang w:val="en-US"/>
        </w:rPr>
        <w:t xml:space="preserve">et </w:t>
      </w:r>
      <w:proofErr w:type="gramStart"/>
      <w:r w:rsidR="00951A62" w:rsidRPr="004B3A39">
        <w:rPr>
          <w:rFonts w:ascii="Book Antiqua" w:hAnsi="Book Antiqua" w:cs="Times New Roman"/>
          <w:i/>
          <w:color w:val="000000" w:themeColor="text1"/>
          <w:sz w:val="24"/>
          <w:szCs w:val="24"/>
          <w:lang w:val="en-US"/>
        </w:rPr>
        <w:t>al</w:t>
      </w:r>
      <w:r w:rsidR="003727D4" w:rsidRPr="004B3A39">
        <w:rPr>
          <w:rFonts w:ascii="Book Antiqua" w:hAnsi="Book Antiqua" w:cs="Times New Roman" w:hint="eastAsia"/>
          <w:color w:val="000000" w:themeColor="text1"/>
          <w:sz w:val="24"/>
          <w:szCs w:val="24"/>
          <w:vertAlign w:val="superscript"/>
          <w:lang w:val="en-US" w:eastAsia="zh-CN"/>
        </w:rPr>
        <w:t>[</w:t>
      </w:r>
      <w:proofErr w:type="gramEnd"/>
      <w:r w:rsidR="003727D4" w:rsidRPr="004B3A39">
        <w:rPr>
          <w:rFonts w:ascii="Book Antiqua" w:hAnsi="Book Antiqua" w:cs="Times New Roman" w:hint="eastAsia"/>
          <w:color w:val="000000" w:themeColor="text1"/>
          <w:sz w:val="24"/>
          <w:szCs w:val="24"/>
          <w:vertAlign w:val="superscript"/>
          <w:lang w:val="en-US" w:eastAsia="zh-CN"/>
        </w:rPr>
        <w:t>209]</w:t>
      </w:r>
      <w:r w:rsidR="00951A62" w:rsidRPr="004B3A39">
        <w:rPr>
          <w:rFonts w:ascii="Book Antiqua" w:hAnsi="Book Antiqua" w:cs="Times New Roman"/>
          <w:color w:val="000000" w:themeColor="text1"/>
          <w:sz w:val="24"/>
          <w:szCs w:val="24"/>
          <w:lang w:val="en-US"/>
        </w:rPr>
        <w:t xml:space="preserve"> </w:t>
      </w:r>
      <w:r w:rsidR="008E77D6" w:rsidRPr="004B3A39">
        <w:rPr>
          <w:rFonts w:ascii="Book Antiqua" w:hAnsi="Book Antiqua" w:cs="Times New Roman"/>
          <w:color w:val="000000" w:themeColor="text1"/>
          <w:sz w:val="24"/>
          <w:szCs w:val="24"/>
          <w:lang w:val="en-US"/>
        </w:rPr>
        <w:t xml:space="preserve">and Pellicano </w:t>
      </w:r>
      <w:r w:rsidR="00951A62" w:rsidRPr="004B3A39">
        <w:rPr>
          <w:rFonts w:ascii="Book Antiqua" w:hAnsi="Book Antiqua" w:cs="Times New Roman"/>
          <w:i/>
          <w:color w:val="000000" w:themeColor="text1"/>
          <w:sz w:val="24"/>
          <w:szCs w:val="24"/>
          <w:lang w:val="en-US"/>
        </w:rPr>
        <w:t>et al</w:t>
      </w:r>
      <w:r w:rsidR="003727D4" w:rsidRPr="004B3A39">
        <w:rPr>
          <w:rFonts w:ascii="Book Antiqua" w:hAnsi="Book Antiqua" w:cs="Times New Roman" w:hint="eastAsia"/>
          <w:color w:val="000000" w:themeColor="text1"/>
          <w:sz w:val="24"/>
          <w:szCs w:val="24"/>
          <w:vertAlign w:val="superscript"/>
          <w:lang w:val="en-US" w:eastAsia="zh-CN"/>
        </w:rPr>
        <w:t>[210]</w:t>
      </w:r>
      <w:r w:rsidR="00951A62" w:rsidRPr="004B3A39">
        <w:rPr>
          <w:rFonts w:ascii="Book Antiqua" w:hAnsi="Book Antiqua" w:cs="Times New Roman"/>
          <w:color w:val="000000" w:themeColor="text1"/>
          <w:sz w:val="24"/>
          <w:szCs w:val="24"/>
          <w:lang w:val="en-US"/>
        </w:rPr>
        <w:t xml:space="preserve"> </w:t>
      </w:r>
      <w:r w:rsidR="008E77D6" w:rsidRPr="004B3A39">
        <w:rPr>
          <w:rFonts w:ascii="Book Antiqua" w:hAnsi="Book Antiqua" w:cs="Times New Roman"/>
          <w:color w:val="000000" w:themeColor="text1"/>
          <w:sz w:val="24"/>
          <w:szCs w:val="24"/>
          <w:lang w:val="en-US"/>
        </w:rPr>
        <w:t xml:space="preserve">also found positivity for </w:t>
      </w:r>
      <w:r w:rsidR="008E77D6" w:rsidRPr="004B3A39">
        <w:rPr>
          <w:rFonts w:ascii="Book Antiqua" w:hAnsi="Book Antiqua" w:cs="Times New Roman"/>
          <w:i/>
          <w:color w:val="000000" w:themeColor="text1"/>
          <w:sz w:val="24"/>
          <w:szCs w:val="24"/>
          <w:lang w:val="en-US"/>
        </w:rPr>
        <w:t>H. pylori</w:t>
      </w:r>
      <w:r w:rsidR="008E77D6" w:rsidRPr="004B3A39">
        <w:rPr>
          <w:rFonts w:ascii="Book Antiqua" w:hAnsi="Book Antiqua" w:cs="Times New Roman"/>
          <w:color w:val="000000" w:themeColor="text1"/>
          <w:sz w:val="24"/>
          <w:szCs w:val="24"/>
          <w:lang w:val="en-US"/>
        </w:rPr>
        <w:t xml:space="preserve"> in 45% of patients with HCC </w:t>
      </w:r>
      <w:r w:rsidR="008E77D6" w:rsidRPr="004B3A39">
        <w:rPr>
          <w:rFonts w:ascii="Book Antiqua" w:hAnsi="Book Antiqua" w:cs="Times New Roman"/>
          <w:i/>
          <w:color w:val="000000" w:themeColor="text1"/>
          <w:sz w:val="24"/>
          <w:szCs w:val="24"/>
          <w:lang w:val="en-US"/>
        </w:rPr>
        <w:t>vs</w:t>
      </w:r>
      <w:r w:rsidR="008E77D6" w:rsidRPr="004B3A39">
        <w:rPr>
          <w:rFonts w:ascii="Book Antiqua" w:hAnsi="Book Antiqua" w:cs="Times New Roman"/>
          <w:color w:val="000000" w:themeColor="text1"/>
          <w:sz w:val="24"/>
          <w:szCs w:val="24"/>
          <w:lang w:val="en-US"/>
        </w:rPr>
        <w:t xml:space="preserve"> 10% of controls, and in 85% of patients with HCC </w:t>
      </w:r>
      <w:r w:rsidR="00794846" w:rsidRPr="004B3A39">
        <w:rPr>
          <w:rFonts w:ascii="Book Antiqua" w:hAnsi="Book Antiqua" w:cs="Times New Roman" w:hint="eastAsia"/>
          <w:i/>
          <w:color w:val="000000" w:themeColor="text1"/>
          <w:sz w:val="24"/>
          <w:szCs w:val="24"/>
          <w:lang w:val="en-US" w:eastAsia="zh-CN"/>
        </w:rPr>
        <w:t>vs</w:t>
      </w:r>
      <w:r w:rsidR="008E77D6" w:rsidRPr="004B3A39">
        <w:rPr>
          <w:rFonts w:ascii="Book Antiqua" w:hAnsi="Book Antiqua" w:cs="Times New Roman"/>
          <w:color w:val="000000" w:themeColor="text1"/>
          <w:sz w:val="24"/>
          <w:szCs w:val="24"/>
          <w:lang w:val="en-US"/>
        </w:rPr>
        <w:t xml:space="preserve"> 33% of controls</w:t>
      </w:r>
      <w:r w:rsidR="00882D87" w:rsidRPr="004B3A39">
        <w:rPr>
          <w:rFonts w:ascii="Book Antiqua" w:hAnsi="Book Antiqua" w:cs="Times New Roman"/>
          <w:color w:val="000000" w:themeColor="text1"/>
          <w:sz w:val="24"/>
          <w:szCs w:val="24"/>
          <w:lang w:val="en-US"/>
        </w:rPr>
        <w:t xml:space="preserve">, respectively. Finally, </w:t>
      </w:r>
      <w:r w:rsidR="00882D87" w:rsidRPr="004B3A39">
        <w:rPr>
          <w:rFonts w:ascii="Book Antiqua" w:hAnsi="Book Antiqua" w:cs="Times New Roman"/>
          <w:color w:val="000000" w:themeColor="text1"/>
          <w:sz w:val="24"/>
          <w:szCs w:val="24"/>
          <w:lang w:val="en-US"/>
        </w:rPr>
        <w:lastRenderedPageBreak/>
        <w:t xml:space="preserve">it has been suggested that infection by CagA positive </w:t>
      </w:r>
      <w:r w:rsidR="00882D87" w:rsidRPr="004B3A39">
        <w:rPr>
          <w:rFonts w:ascii="Book Antiqua" w:hAnsi="Book Antiqua" w:cs="Times New Roman"/>
          <w:i/>
          <w:color w:val="000000" w:themeColor="text1"/>
          <w:sz w:val="24"/>
          <w:szCs w:val="24"/>
          <w:lang w:val="en-US"/>
        </w:rPr>
        <w:t>H. pylori</w:t>
      </w:r>
      <w:r w:rsidR="00882D87" w:rsidRPr="004B3A39">
        <w:rPr>
          <w:rFonts w:ascii="Book Antiqua" w:hAnsi="Book Antiqua" w:cs="Times New Roman"/>
          <w:color w:val="000000" w:themeColor="text1"/>
          <w:sz w:val="24"/>
          <w:szCs w:val="24"/>
          <w:lang w:val="en-US"/>
        </w:rPr>
        <w:t xml:space="preserve"> strains might play a major role in the development of </w:t>
      </w:r>
      <w:r w:rsidR="00882D87" w:rsidRPr="004B3A39">
        <w:rPr>
          <w:rFonts w:ascii="Book Antiqua" w:hAnsi="Book Antiqua" w:cs="Times New Roman"/>
          <w:i/>
          <w:color w:val="000000" w:themeColor="text1"/>
          <w:sz w:val="24"/>
          <w:szCs w:val="24"/>
          <w:lang w:val="en-US"/>
        </w:rPr>
        <w:t>H. pylori</w:t>
      </w:r>
      <w:r w:rsidR="00882D87" w:rsidRPr="004B3A39">
        <w:rPr>
          <w:rFonts w:ascii="Book Antiqua" w:hAnsi="Book Antiqua" w:cs="Times New Roman"/>
          <w:color w:val="000000" w:themeColor="text1"/>
          <w:sz w:val="24"/>
          <w:szCs w:val="24"/>
          <w:lang w:val="en-US"/>
        </w:rPr>
        <w:t xml:space="preserve">-associated </w:t>
      </w:r>
      <w:r w:rsidR="00B51686" w:rsidRPr="004B3A39">
        <w:rPr>
          <w:rFonts w:ascii="Book Antiqua" w:hAnsi="Book Antiqua" w:cs="Times New Roman"/>
          <w:color w:val="000000" w:themeColor="text1"/>
          <w:sz w:val="24"/>
          <w:szCs w:val="24"/>
          <w:lang w:val="en-US"/>
        </w:rPr>
        <w:t xml:space="preserve">liver </w:t>
      </w:r>
      <w:proofErr w:type="gramStart"/>
      <w:r w:rsidR="00B51686" w:rsidRPr="004B3A39">
        <w:rPr>
          <w:rFonts w:ascii="Book Antiqua" w:hAnsi="Book Antiqua" w:cs="Times New Roman"/>
          <w:color w:val="000000" w:themeColor="text1"/>
          <w:sz w:val="24"/>
          <w:szCs w:val="24"/>
          <w:lang w:val="en-US"/>
        </w:rPr>
        <w:t>diseases</w:t>
      </w:r>
      <w:r w:rsidR="0011144E" w:rsidRPr="004B3A39">
        <w:rPr>
          <w:rFonts w:ascii="Book Antiqua" w:hAnsi="Book Antiqua" w:cs="Times New Roman"/>
          <w:color w:val="000000" w:themeColor="text1"/>
          <w:sz w:val="24"/>
          <w:szCs w:val="24"/>
          <w:vertAlign w:val="superscript"/>
          <w:lang w:val="en-US"/>
        </w:rPr>
        <w:t>[</w:t>
      </w:r>
      <w:proofErr w:type="gramEnd"/>
      <w:r w:rsidR="0011144E" w:rsidRPr="004B3A39">
        <w:rPr>
          <w:rFonts w:ascii="Book Antiqua" w:hAnsi="Book Antiqua" w:cs="Times New Roman"/>
          <w:color w:val="000000" w:themeColor="text1"/>
          <w:sz w:val="24"/>
          <w:szCs w:val="24"/>
          <w:vertAlign w:val="superscript"/>
          <w:lang w:val="en-US"/>
        </w:rPr>
        <w:t>211</w:t>
      </w:r>
      <w:r w:rsidR="009A3F4D" w:rsidRPr="004B3A39">
        <w:rPr>
          <w:rFonts w:ascii="Book Antiqua" w:hAnsi="Book Antiqua" w:cs="Times New Roman"/>
          <w:color w:val="000000" w:themeColor="text1"/>
          <w:sz w:val="24"/>
          <w:szCs w:val="24"/>
          <w:vertAlign w:val="superscript"/>
          <w:lang w:val="en-US"/>
        </w:rPr>
        <w:t>]</w:t>
      </w:r>
      <w:r w:rsidR="008E77D6" w:rsidRPr="004B3A39">
        <w:rPr>
          <w:rFonts w:ascii="Book Antiqua" w:hAnsi="Book Antiqua" w:cs="Times New Roman"/>
          <w:color w:val="000000" w:themeColor="text1"/>
          <w:sz w:val="24"/>
          <w:szCs w:val="24"/>
          <w:lang w:val="en-US"/>
        </w:rPr>
        <w:t>.</w:t>
      </w:r>
    </w:p>
    <w:p w:rsidR="00882D87" w:rsidRPr="004B3A39" w:rsidRDefault="00882D87" w:rsidP="00E546DF">
      <w:pPr>
        <w:spacing w:after="0" w:line="360" w:lineRule="auto"/>
        <w:ind w:firstLineChars="100" w:firstLine="240"/>
        <w:jc w:val="both"/>
        <w:rPr>
          <w:rFonts w:ascii="Book Antiqua" w:hAnsi="Book Antiqua" w:cs="Times New Roman"/>
          <w:color w:val="000000" w:themeColor="text1"/>
          <w:sz w:val="24"/>
          <w:szCs w:val="24"/>
          <w:lang w:val="en-US" w:eastAsia="zh-CN"/>
        </w:rPr>
      </w:pPr>
      <w:r w:rsidRPr="004B3A39">
        <w:rPr>
          <w:rFonts w:ascii="Book Antiqua" w:hAnsi="Book Antiqua" w:cs="Times New Roman"/>
          <w:color w:val="000000" w:themeColor="text1"/>
          <w:sz w:val="24"/>
          <w:szCs w:val="24"/>
          <w:lang w:val="en-US"/>
        </w:rPr>
        <w:t>To date,</w:t>
      </w:r>
      <w:r w:rsidR="00B51686" w:rsidRPr="004B3A39">
        <w:rPr>
          <w:rFonts w:ascii="Book Antiqua" w:hAnsi="Book Antiqua" w:cs="Times New Roman" w:hint="eastAsia"/>
          <w:color w:val="000000" w:themeColor="text1"/>
          <w:sz w:val="24"/>
          <w:szCs w:val="24"/>
          <w:lang w:val="en-US" w:eastAsia="zh-CN"/>
        </w:rPr>
        <w:t xml:space="preserve"> </w:t>
      </w:r>
      <w:r w:rsidRPr="004B3A39">
        <w:rPr>
          <w:rFonts w:ascii="Book Antiqua" w:hAnsi="Book Antiqua" w:cs="Times New Roman"/>
          <w:color w:val="000000" w:themeColor="text1"/>
          <w:sz w:val="24"/>
          <w:szCs w:val="24"/>
          <w:lang w:val="en-US"/>
        </w:rPr>
        <w:t xml:space="preserve">there is no sufficient evidence to draw a firm conclusion on the relationship between </w:t>
      </w:r>
      <w:r w:rsidRPr="004B3A39">
        <w:rPr>
          <w:rFonts w:ascii="Book Antiqua" w:hAnsi="Book Antiqua" w:cs="Times New Roman"/>
          <w:i/>
          <w:color w:val="000000" w:themeColor="text1"/>
          <w:sz w:val="24"/>
          <w:szCs w:val="24"/>
          <w:lang w:val="en-US"/>
        </w:rPr>
        <w:t>H. pylori</w:t>
      </w:r>
      <w:r w:rsidR="00AB1DFE" w:rsidRPr="004B3A39">
        <w:rPr>
          <w:rFonts w:ascii="Book Antiqua" w:hAnsi="Book Antiqua" w:cs="Times New Roman"/>
          <w:color w:val="000000" w:themeColor="text1"/>
          <w:sz w:val="24"/>
          <w:szCs w:val="24"/>
          <w:lang w:val="en-US"/>
        </w:rPr>
        <w:t xml:space="preserve"> infection and liver di</w:t>
      </w:r>
      <w:r w:rsidRPr="004B3A39">
        <w:rPr>
          <w:rFonts w:ascii="Book Antiqua" w:hAnsi="Book Antiqua" w:cs="Times New Roman"/>
          <w:color w:val="000000" w:themeColor="text1"/>
          <w:sz w:val="24"/>
          <w:szCs w:val="24"/>
          <w:lang w:val="en-US"/>
        </w:rPr>
        <w:t>seases</w:t>
      </w:r>
    </w:p>
    <w:p w:rsidR="00B51686" w:rsidRPr="004B3A39" w:rsidRDefault="00B51686" w:rsidP="00B45F5D">
      <w:pPr>
        <w:spacing w:after="0" w:line="360" w:lineRule="auto"/>
        <w:jc w:val="both"/>
        <w:rPr>
          <w:rFonts w:ascii="Book Antiqua" w:hAnsi="Book Antiqua" w:cs="Times New Roman"/>
          <w:color w:val="000000" w:themeColor="text1"/>
          <w:sz w:val="24"/>
          <w:szCs w:val="24"/>
          <w:lang w:val="en-US" w:eastAsia="zh-CN"/>
        </w:rPr>
      </w:pPr>
    </w:p>
    <w:p w:rsidR="00EC699F" w:rsidRPr="004B3A39" w:rsidRDefault="00B51686"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CONCLUSION</w:t>
      </w:r>
    </w:p>
    <w:p w:rsidR="003E5215" w:rsidRPr="004B3A39" w:rsidRDefault="00EA054B" w:rsidP="00B45F5D">
      <w:pPr>
        <w:spacing w:after="0"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i/>
          <w:color w:val="000000" w:themeColor="text1"/>
          <w:sz w:val="24"/>
          <w:szCs w:val="24"/>
          <w:lang w:val="en-US"/>
        </w:rPr>
        <w:t>H. pylori</w:t>
      </w:r>
      <w:r w:rsidRPr="004B3A39">
        <w:rPr>
          <w:rFonts w:ascii="Book Antiqua" w:hAnsi="Book Antiqua" w:cs="Times New Roman"/>
          <w:color w:val="000000" w:themeColor="text1"/>
          <w:sz w:val="24"/>
          <w:szCs w:val="24"/>
          <w:lang w:val="en-US"/>
        </w:rPr>
        <w:t xml:space="preserve"> is the cause of </w:t>
      </w:r>
      <w:r w:rsidR="00AB1DFE" w:rsidRPr="004B3A39">
        <w:rPr>
          <w:rFonts w:ascii="Book Antiqua" w:hAnsi="Book Antiqua" w:cs="Times New Roman"/>
          <w:color w:val="000000" w:themeColor="text1"/>
          <w:sz w:val="24"/>
          <w:szCs w:val="24"/>
          <w:lang w:val="en-US"/>
        </w:rPr>
        <w:t>a number of gastroduodenal diseases including peptic ulcer disease and gastric adenocarcinoma which are the results of an interaction between</w:t>
      </w:r>
      <w:r w:rsidRPr="004B3A39">
        <w:rPr>
          <w:rFonts w:ascii="Book Antiqua" w:hAnsi="Book Antiqua" w:cs="Times New Roman"/>
          <w:color w:val="000000" w:themeColor="text1"/>
          <w:sz w:val="24"/>
          <w:szCs w:val="24"/>
          <w:lang w:val="en-US"/>
        </w:rPr>
        <w:t xml:space="preserve"> </w:t>
      </w:r>
      <w:r w:rsidR="00AB1DFE" w:rsidRPr="004B3A39">
        <w:rPr>
          <w:rFonts w:ascii="Book Antiqua" w:hAnsi="Book Antiqua" w:cs="Times New Roman"/>
          <w:color w:val="000000" w:themeColor="text1"/>
          <w:sz w:val="24"/>
          <w:szCs w:val="24"/>
          <w:lang w:val="en-US"/>
        </w:rPr>
        <w:t xml:space="preserve">bacterial virulence factors, </w:t>
      </w:r>
      <w:r w:rsidRPr="004B3A39">
        <w:rPr>
          <w:rFonts w:ascii="Book Antiqua" w:hAnsi="Book Antiqua" w:cs="Times New Roman"/>
          <w:color w:val="000000" w:themeColor="text1"/>
          <w:sz w:val="24"/>
          <w:szCs w:val="24"/>
          <w:lang w:val="en-US"/>
        </w:rPr>
        <w:t>host</w:t>
      </w:r>
      <w:r w:rsidR="005F1B7A" w:rsidRPr="004B3A39">
        <w:rPr>
          <w:rFonts w:ascii="Book Antiqua" w:hAnsi="Book Antiqua" w:cs="Times New Roman"/>
          <w:color w:val="000000" w:themeColor="text1"/>
          <w:sz w:val="24"/>
          <w:szCs w:val="24"/>
          <w:lang w:val="en-US"/>
        </w:rPr>
        <w:t xml:space="preserve"> and</w:t>
      </w:r>
      <w:r w:rsidRPr="004B3A39">
        <w:rPr>
          <w:rFonts w:ascii="Book Antiqua" w:hAnsi="Book Antiqua" w:cs="Times New Roman"/>
          <w:color w:val="000000" w:themeColor="text1"/>
          <w:sz w:val="24"/>
          <w:szCs w:val="24"/>
          <w:lang w:val="en-US"/>
        </w:rPr>
        <w:t xml:space="preserve"> environment</w:t>
      </w:r>
      <w:r w:rsidR="00AB1DFE" w:rsidRPr="004B3A39">
        <w:rPr>
          <w:rFonts w:ascii="Book Antiqua" w:hAnsi="Book Antiqua" w:cs="Times New Roman"/>
          <w:color w:val="000000" w:themeColor="text1"/>
          <w:sz w:val="24"/>
          <w:szCs w:val="24"/>
          <w:lang w:val="en-US"/>
        </w:rPr>
        <w:t>al factors</w:t>
      </w:r>
      <w:r w:rsidRPr="004B3A39">
        <w:rPr>
          <w:rFonts w:ascii="Book Antiqua" w:hAnsi="Book Antiqua" w:cs="Times New Roman"/>
          <w:color w:val="000000" w:themeColor="text1"/>
          <w:sz w:val="24"/>
          <w:szCs w:val="24"/>
          <w:lang w:val="en-US"/>
        </w:rPr>
        <w:t xml:space="preserve">. </w:t>
      </w:r>
      <w:r w:rsidR="00746C07" w:rsidRPr="004B3A39">
        <w:rPr>
          <w:rFonts w:ascii="Book Antiqua" w:hAnsi="Book Antiqua" w:cs="Times New Roman"/>
          <w:color w:val="000000" w:themeColor="text1"/>
          <w:sz w:val="24"/>
          <w:szCs w:val="24"/>
          <w:lang w:val="en-US"/>
        </w:rPr>
        <w:t>M</w:t>
      </w:r>
      <w:r w:rsidRPr="004B3A39">
        <w:rPr>
          <w:rFonts w:ascii="Book Antiqua" w:hAnsi="Book Antiqua" w:cs="Times New Roman"/>
          <w:color w:val="000000" w:themeColor="text1"/>
          <w:sz w:val="24"/>
          <w:szCs w:val="24"/>
          <w:lang w:val="en-US"/>
        </w:rPr>
        <w:t>any extra</w:t>
      </w:r>
      <w:r w:rsidR="00951A62" w:rsidRPr="004B3A39">
        <w:rPr>
          <w:rFonts w:ascii="Book Antiqua" w:hAnsi="Book Antiqua" w:cs="Times New Roman"/>
          <w:color w:val="000000" w:themeColor="text1"/>
          <w:sz w:val="24"/>
          <w:szCs w:val="24"/>
          <w:lang w:val="en-US"/>
        </w:rPr>
        <w:t>-</w:t>
      </w:r>
      <w:r w:rsidRPr="004B3A39">
        <w:rPr>
          <w:rFonts w:ascii="Book Antiqua" w:hAnsi="Book Antiqua" w:cs="Times New Roman"/>
          <w:color w:val="000000" w:themeColor="text1"/>
          <w:sz w:val="24"/>
          <w:szCs w:val="24"/>
          <w:lang w:val="en-US"/>
        </w:rPr>
        <w:t xml:space="preserve">gastric manifestations </w:t>
      </w:r>
      <w:r w:rsidR="001B487C" w:rsidRPr="004B3A39">
        <w:rPr>
          <w:rFonts w:ascii="Book Antiqua" w:hAnsi="Book Antiqua" w:cs="Times New Roman"/>
          <w:color w:val="000000" w:themeColor="text1"/>
          <w:sz w:val="24"/>
          <w:szCs w:val="24"/>
          <w:lang w:val="en-US"/>
        </w:rPr>
        <w:t>have been reported</w:t>
      </w:r>
      <w:r w:rsidR="00AB1DFE" w:rsidRPr="004B3A39">
        <w:rPr>
          <w:rFonts w:ascii="Book Antiqua" w:hAnsi="Book Antiqua" w:cs="Times New Roman"/>
          <w:color w:val="000000" w:themeColor="text1"/>
          <w:sz w:val="24"/>
          <w:szCs w:val="24"/>
          <w:lang w:val="en-US"/>
        </w:rPr>
        <w:t xml:space="preserve"> to be</w:t>
      </w:r>
      <w:r w:rsidRPr="004B3A39">
        <w:rPr>
          <w:rFonts w:ascii="Book Antiqua" w:hAnsi="Book Antiqua" w:cs="Times New Roman"/>
          <w:color w:val="000000" w:themeColor="text1"/>
          <w:sz w:val="24"/>
          <w:szCs w:val="24"/>
          <w:lang w:val="en-US"/>
        </w:rPr>
        <w:t xml:space="preserve"> linked to </w:t>
      </w:r>
      <w:r w:rsidRPr="004B3A39">
        <w:rPr>
          <w:rFonts w:ascii="Book Antiqua" w:hAnsi="Book Antiqua" w:cs="Times New Roman"/>
          <w:i/>
          <w:color w:val="000000" w:themeColor="text1"/>
          <w:sz w:val="24"/>
          <w:szCs w:val="24"/>
          <w:lang w:val="en-US"/>
        </w:rPr>
        <w:t>H. pylori</w:t>
      </w:r>
      <w:r w:rsidR="00AB1DFE" w:rsidRPr="004B3A39">
        <w:rPr>
          <w:rFonts w:ascii="Book Antiqua" w:hAnsi="Book Antiqua" w:cs="Times New Roman"/>
          <w:color w:val="000000" w:themeColor="text1"/>
          <w:sz w:val="24"/>
          <w:szCs w:val="24"/>
          <w:lang w:val="en-US"/>
        </w:rPr>
        <w:t xml:space="preserve"> infection</w:t>
      </w:r>
      <w:r w:rsidR="00232469" w:rsidRPr="004B3A39">
        <w:rPr>
          <w:rFonts w:ascii="Book Antiqua" w:hAnsi="Book Antiqua" w:cs="Times New Roman"/>
          <w:color w:val="000000" w:themeColor="text1"/>
          <w:sz w:val="24"/>
          <w:szCs w:val="24"/>
          <w:lang w:val="en-US"/>
        </w:rPr>
        <w:t xml:space="preserve"> (Table 1)</w:t>
      </w:r>
      <w:r w:rsidR="00AB1DFE" w:rsidRPr="004B3A39">
        <w:rPr>
          <w:rFonts w:ascii="Book Antiqua" w:hAnsi="Book Antiqua" w:cs="Times New Roman"/>
          <w:color w:val="000000" w:themeColor="text1"/>
          <w:sz w:val="24"/>
          <w:szCs w:val="24"/>
          <w:lang w:val="en-US"/>
        </w:rPr>
        <w:t>. However, most evidences derive from epidemiological studies where a number of confounding factors have not been analyzed in depth, thus ma</w:t>
      </w:r>
      <w:r w:rsidR="0099407A" w:rsidRPr="004B3A39">
        <w:rPr>
          <w:rFonts w:ascii="Book Antiqua" w:hAnsi="Book Antiqua" w:cs="Times New Roman"/>
          <w:color w:val="000000" w:themeColor="text1"/>
          <w:sz w:val="24"/>
          <w:szCs w:val="24"/>
          <w:lang w:val="en-US"/>
        </w:rPr>
        <w:t>king it impossible to establish</w:t>
      </w:r>
      <w:r w:rsidR="000D3D88" w:rsidRPr="004B3A39">
        <w:rPr>
          <w:rFonts w:ascii="Book Antiqua" w:hAnsi="Book Antiqua" w:cs="Times New Roman"/>
          <w:color w:val="000000" w:themeColor="text1"/>
          <w:sz w:val="24"/>
          <w:szCs w:val="24"/>
          <w:lang w:val="en-US"/>
        </w:rPr>
        <w:t xml:space="preserve"> a </w:t>
      </w:r>
      <w:r w:rsidR="00AB1DFE" w:rsidRPr="004B3A39">
        <w:rPr>
          <w:rFonts w:ascii="Book Antiqua" w:hAnsi="Book Antiqua" w:cs="Times New Roman"/>
          <w:color w:val="000000" w:themeColor="text1"/>
          <w:sz w:val="24"/>
          <w:szCs w:val="24"/>
          <w:lang w:val="en-US"/>
        </w:rPr>
        <w:t>cause-effect correlation.</w:t>
      </w:r>
      <w:r w:rsidR="00C07358">
        <w:rPr>
          <w:rFonts w:ascii="Book Antiqua" w:hAnsi="Book Antiqua" w:cs="Times New Roman"/>
          <w:color w:val="000000" w:themeColor="text1"/>
          <w:sz w:val="24"/>
          <w:szCs w:val="24"/>
          <w:lang w:val="en-US"/>
        </w:rPr>
        <w:t xml:space="preserve"> </w:t>
      </w:r>
      <w:r w:rsidR="00AB1DFE" w:rsidRPr="004B3A39">
        <w:rPr>
          <w:rFonts w:ascii="Book Antiqua" w:hAnsi="Book Antiqua" w:cs="Times New Roman"/>
          <w:color w:val="000000" w:themeColor="text1"/>
          <w:sz w:val="24"/>
          <w:szCs w:val="24"/>
          <w:lang w:val="en-US"/>
        </w:rPr>
        <w:t>As a result of this,</w:t>
      </w:r>
      <w:r w:rsidRPr="004B3A39">
        <w:rPr>
          <w:rFonts w:ascii="Book Antiqua" w:hAnsi="Book Antiqua" w:cs="Times New Roman"/>
          <w:color w:val="000000" w:themeColor="text1"/>
          <w:sz w:val="24"/>
          <w:szCs w:val="24"/>
          <w:lang w:val="en-US"/>
        </w:rPr>
        <w:t xml:space="preserve"> </w:t>
      </w:r>
      <w:r w:rsidR="00AB1DFE" w:rsidRPr="004B3A39">
        <w:rPr>
          <w:rFonts w:ascii="Book Antiqua" w:hAnsi="Book Antiqua" w:cs="Times New Roman"/>
          <w:color w:val="000000" w:themeColor="text1"/>
          <w:sz w:val="24"/>
          <w:szCs w:val="24"/>
          <w:lang w:val="en-US"/>
        </w:rPr>
        <w:t>t</w:t>
      </w:r>
      <w:r w:rsidR="005D2AE6" w:rsidRPr="004B3A39">
        <w:rPr>
          <w:rFonts w:ascii="Book Antiqua" w:hAnsi="Book Antiqua" w:cs="Times New Roman"/>
          <w:color w:val="000000" w:themeColor="text1"/>
          <w:sz w:val="24"/>
          <w:szCs w:val="24"/>
          <w:lang w:val="en-US"/>
        </w:rPr>
        <w:t>o date</w:t>
      </w:r>
      <w:r w:rsidR="005F1B7A" w:rsidRPr="004B3A39">
        <w:rPr>
          <w:rFonts w:ascii="Book Antiqua" w:hAnsi="Book Antiqua" w:cs="Times New Roman"/>
          <w:color w:val="000000" w:themeColor="text1"/>
          <w:sz w:val="24"/>
          <w:szCs w:val="24"/>
          <w:lang w:val="en-US"/>
        </w:rPr>
        <w:t>,</w:t>
      </w:r>
      <w:r w:rsidR="00AB1DFE" w:rsidRPr="004B3A39">
        <w:rPr>
          <w:rFonts w:ascii="Book Antiqua" w:hAnsi="Book Antiqua" w:cs="Times New Roman"/>
          <w:color w:val="000000" w:themeColor="text1"/>
          <w:sz w:val="24"/>
          <w:szCs w:val="24"/>
          <w:lang w:val="en-US"/>
        </w:rPr>
        <w:t xml:space="preserve"> according to the last Consensus Report on the management of</w:t>
      </w:r>
      <w:r w:rsidR="00C07358">
        <w:rPr>
          <w:rFonts w:ascii="Book Antiqua" w:hAnsi="Book Antiqua" w:cs="Times New Roman"/>
          <w:color w:val="000000" w:themeColor="text1"/>
          <w:sz w:val="24"/>
          <w:szCs w:val="24"/>
          <w:lang w:val="en-US"/>
        </w:rPr>
        <w:t xml:space="preserve"> </w:t>
      </w:r>
      <w:r w:rsidRPr="004B3A39">
        <w:rPr>
          <w:rFonts w:ascii="Book Antiqua" w:hAnsi="Book Antiqua" w:cs="Times New Roman"/>
          <w:i/>
          <w:color w:val="000000" w:themeColor="text1"/>
          <w:sz w:val="24"/>
          <w:szCs w:val="24"/>
          <w:lang w:val="en-US"/>
        </w:rPr>
        <w:t>H. pylori</w:t>
      </w:r>
      <w:r w:rsidR="00AA2BC5" w:rsidRPr="004B3A39">
        <w:rPr>
          <w:rFonts w:ascii="Book Antiqua" w:hAnsi="Book Antiqua" w:cs="Times New Roman"/>
          <w:i/>
          <w:color w:val="000000" w:themeColor="text1"/>
          <w:sz w:val="24"/>
          <w:szCs w:val="24"/>
          <w:lang w:val="en-US"/>
        </w:rPr>
        <w:t xml:space="preserve"> </w:t>
      </w:r>
      <w:r w:rsidR="005F1B7A" w:rsidRPr="004B3A39">
        <w:rPr>
          <w:rFonts w:ascii="Book Antiqua" w:hAnsi="Book Antiqua" w:cs="Times New Roman"/>
          <w:color w:val="000000" w:themeColor="text1"/>
          <w:sz w:val="24"/>
          <w:szCs w:val="24"/>
          <w:lang w:val="en-US"/>
        </w:rPr>
        <w:t>infection</w:t>
      </w:r>
      <w:r w:rsidR="00AA2BC5" w:rsidRPr="004B3A39">
        <w:rPr>
          <w:rFonts w:ascii="Book Antiqua" w:hAnsi="Book Antiqua" w:cs="Times New Roman"/>
          <w:color w:val="000000" w:themeColor="text1"/>
          <w:sz w:val="24"/>
          <w:szCs w:val="24"/>
          <w:lang w:val="en-US"/>
        </w:rPr>
        <w:t xml:space="preserve"> </w:t>
      </w:r>
      <w:r w:rsidR="00AB1DFE" w:rsidRPr="004B3A39">
        <w:rPr>
          <w:rFonts w:ascii="Book Antiqua" w:hAnsi="Book Antiqua" w:cs="Times New Roman"/>
          <w:color w:val="000000" w:themeColor="text1"/>
          <w:sz w:val="24"/>
          <w:szCs w:val="24"/>
          <w:lang w:val="en-US"/>
        </w:rPr>
        <w:t>(</w:t>
      </w:r>
      <w:r w:rsidR="00AB1DFE" w:rsidRPr="004B3A39">
        <w:rPr>
          <w:rFonts w:ascii="Book Antiqua" w:hAnsi="Book Antiqua" w:cs="Times New Roman"/>
          <w:i/>
          <w:color w:val="000000" w:themeColor="text1"/>
          <w:sz w:val="24"/>
          <w:szCs w:val="24"/>
          <w:lang w:val="en-US"/>
        </w:rPr>
        <w:t>i.e.</w:t>
      </w:r>
      <w:r w:rsidR="000D3D88" w:rsidRPr="004B3A39">
        <w:rPr>
          <w:rFonts w:ascii="Book Antiqua" w:hAnsi="Book Antiqua" w:cs="Times New Roman" w:hint="eastAsia"/>
          <w:color w:val="000000" w:themeColor="text1"/>
          <w:sz w:val="24"/>
          <w:szCs w:val="24"/>
          <w:lang w:val="en-US" w:eastAsia="zh-CN"/>
        </w:rPr>
        <w:t>,</w:t>
      </w:r>
      <w:r w:rsidR="00AB1DFE" w:rsidRPr="004B3A39">
        <w:rPr>
          <w:rFonts w:ascii="Book Antiqua" w:hAnsi="Book Antiqua" w:cs="Times New Roman"/>
          <w:color w:val="000000" w:themeColor="text1"/>
          <w:sz w:val="24"/>
          <w:szCs w:val="24"/>
          <w:lang w:val="en-US"/>
        </w:rPr>
        <w:t xml:space="preserve"> </w:t>
      </w:r>
      <w:r w:rsidR="00E811F7" w:rsidRPr="004B3A39">
        <w:rPr>
          <w:rFonts w:ascii="Book Antiqua" w:hAnsi="Book Antiqua" w:cs="Times New Roman"/>
          <w:color w:val="000000" w:themeColor="text1"/>
          <w:sz w:val="24"/>
          <w:szCs w:val="24"/>
          <w:lang w:val="en-US"/>
        </w:rPr>
        <w:t>Maastricht V</w:t>
      </w:r>
      <w:r w:rsidR="00AB1DFE" w:rsidRPr="004B3A39">
        <w:rPr>
          <w:rFonts w:ascii="Book Antiqua" w:hAnsi="Book Antiqua" w:cs="Times New Roman"/>
          <w:color w:val="000000" w:themeColor="text1"/>
          <w:sz w:val="24"/>
          <w:szCs w:val="24"/>
          <w:lang w:val="en-US"/>
        </w:rPr>
        <w:t>/Florence</w:t>
      </w:r>
      <w:r w:rsidR="00E811F7" w:rsidRPr="004B3A39">
        <w:rPr>
          <w:rFonts w:ascii="Book Antiqua" w:hAnsi="Book Antiqua" w:cs="Times New Roman"/>
          <w:color w:val="000000" w:themeColor="text1"/>
          <w:sz w:val="24"/>
          <w:szCs w:val="24"/>
          <w:lang w:val="en-US"/>
        </w:rPr>
        <w:t xml:space="preserve"> G</w:t>
      </w:r>
      <w:r w:rsidRPr="004B3A39">
        <w:rPr>
          <w:rFonts w:ascii="Book Antiqua" w:hAnsi="Book Antiqua" w:cs="Times New Roman"/>
          <w:color w:val="000000" w:themeColor="text1"/>
          <w:sz w:val="24"/>
          <w:szCs w:val="24"/>
          <w:lang w:val="en-US"/>
        </w:rPr>
        <w:t>uidelines</w:t>
      </w:r>
      <w:r w:rsidR="00E811F7" w:rsidRPr="004B3A39">
        <w:rPr>
          <w:rFonts w:ascii="Book Antiqua" w:hAnsi="Book Antiqua" w:cs="Times New Roman"/>
          <w:color w:val="000000" w:themeColor="text1"/>
          <w:sz w:val="24"/>
          <w:szCs w:val="24"/>
          <w:vertAlign w:val="superscript"/>
          <w:lang w:val="en-US"/>
        </w:rPr>
        <w:t>[13]</w:t>
      </w:r>
      <w:r w:rsidR="00AB1DFE" w:rsidRPr="004B3A39">
        <w:rPr>
          <w:rFonts w:ascii="Book Antiqua" w:hAnsi="Book Antiqua" w:cs="Times New Roman"/>
          <w:color w:val="000000" w:themeColor="text1"/>
          <w:sz w:val="24"/>
          <w:szCs w:val="24"/>
          <w:lang w:val="en-US"/>
        </w:rPr>
        <w:t xml:space="preserve">) </w:t>
      </w:r>
      <w:r w:rsidR="00AB1DFE" w:rsidRPr="004B3A39">
        <w:rPr>
          <w:rFonts w:ascii="Book Antiqua" w:hAnsi="Book Antiqua" w:cs="Times New Roman"/>
          <w:i/>
          <w:color w:val="000000" w:themeColor="text1"/>
          <w:sz w:val="24"/>
          <w:szCs w:val="24"/>
          <w:lang w:val="en-US"/>
        </w:rPr>
        <w:t xml:space="preserve">H. pylori </w:t>
      </w:r>
      <w:r w:rsidR="00AB1DFE" w:rsidRPr="004B3A39">
        <w:rPr>
          <w:rFonts w:ascii="Book Antiqua" w:hAnsi="Book Antiqua" w:cs="Times New Roman"/>
          <w:color w:val="000000" w:themeColor="text1"/>
          <w:sz w:val="24"/>
          <w:szCs w:val="24"/>
          <w:lang w:val="en-US"/>
        </w:rPr>
        <w:t>infection should be sought and, if present, eradicated only in patients</w:t>
      </w:r>
      <w:r w:rsidR="00C07358">
        <w:rPr>
          <w:rFonts w:ascii="Book Antiqua" w:hAnsi="Book Antiqua" w:cs="Times New Roman"/>
          <w:color w:val="000000" w:themeColor="text1"/>
          <w:sz w:val="24"/>
          <w:szCs w:val="24"/>
          <w:lang w:val="en-US"/>
        </w:rPr>
        <w:t xml:space="preserve"> </w:t>
      </w:r>
      <w:r w:rsidRPr="004B3A39">
        <w:rPr>
          <w:rFonts w:ascii="Book Antiqua" w:hAnsi="Book Antiqua" w:cs="Times New Roman"/>
          <w:color w:val="000000" w:themeColor="text1"/>
          <w:sz w:val="24"/>
          <w:szCs w:val="24"/>
          <w:lang w:val="en-US"/>
        </w:rPr>
        <w:t xml:space="preserve">with </w:t>
      </w:r>
      <w:r w:rsidR="00EC699F" w:rsidRPr="004B3A39">
        <w:rPr>
          <w:rFonts w:ascii="Book Antiqua" w:hAnsi="Book Antiqua" w:cs="Times New Roman"/>
          <w:color w:val="000000" w:themeColor="text1"/>
          <w:sz w:val="24"/>
          <w:szCs w:val="24"/>
          <w:lang w:val="en-US"/>
        </w:rPr>
        <w:t>IDA, ITP and vitamin B12 deficiency</w:t>
      </w:r>
      <w:r w:rsidR="005F1B7A" w:rsidRPr="004B3A39">
        <w:rPr>
          <w:rFonts w:ascii="Book Antiqua" w:hAnsi="Book Antiqua" w:cs="Times New Roman"/>
          <w:color w:val="000000" w:themeColor="text1"/>
          <w:sz w:val="24"/>
          <w:szCs w:val="24"/>
          <w:lang w:val="en-US"/>
        </w:rPr>
        <w:t>.</w:t>
      </w:r>
    </w:p>
    <w:p w:rsidR="00883D50" w:rsidRPr="004B3A39" w:rsidRDefault="00883D50">
      <w:pPr>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br w:type="page"/>
      </w:r>
    </w:p>
    <w:p w:rsidR="002F3E12" w:rsidRPr="004B3A39" w:rsidRDefault="00883D50"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lastRenderedPageBreak/>
        <w:t>REFERENCES</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 </w:t>
      </w:r>
      <w:r w:rsidRPr="00DA268F">
        <w:rPr>
          <w:rFonts w:ascii="Book Antiqua" w:hAnsi="Book Antiqua"/>
          <w:b/>
          <w:sz w:val="24"/>
          <w:szCs w:val="24"/>
        </w:rPr>
        <w:t>Mégraud F</w:t>
      </w:r>
      <w:r w:rsidRPr="00DA268F">
        <w:rPr>
          <w:rFonts w:ascii="Book Antiqua" w:hAnsi="Book Antiqua"/>
          <w:sz w:val="24"/>
          <w:szCs w:val="24"/>
        </w:rPr>
        <w:t xml:space="preserve">, Brassens-Rabbé MP, Denis F, Belbouri A, Hoa DQ. Seroepidemiology of Campylobacter pylori infection in various populations. </w:t>
      </w:r>
      <w:r w:rsidRPr="00DA268F">
        <w:rPr>
          <w:rFonts w:ascii="Book Antiqua" w:hAnsi="Book Antiqua"/>
          <w:i/>
          <w:sz w:val="24"/>
          <w:szCs w:val="24"/>
        </w:rPr>
        <w:t>J Clin Microbiol</w:t>
      </w:r>
      <w:r w:rsidRPr="00DA268F">
        <w:rPr>
          <w:rFonts w:ascii="Book Antiqua" w:hAnsi="Book Antiqua"/>
          <w:sz w:val="24"/>
          <w:szCs w:val="24"/>
        </w:rPr>
        <w:t xml:space="preserve"> 1989; </w:t>
      </w:r>
      <w:r w:rsidRPr="00DA268F">
        <w:rPr>
          <w:rFonts w:ascii="Book Antiqua" w:hAnsi="Book Antiqua"/>
          <w:b/>
          <w:sz w:val="24"/>
          <w:szCs w:val="24"/>
        </w:rPr>
        <w:t>27</w:t>
      </w:r>
      <w:r w:rsidRPr="00DA268F">
        <w:rPr>
          <w:rFonts w:ascii="Book Antiqua" w:hAnsi="Book Antiqua"/>
          <w:sz w:val="24"/>
          <w:szCs w:val="24"/>
        </w:rPr>
        <w:t>: 1870-1873 [PMID: 2549098]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 </w:t>
      </w:r>
      <w:r w:rsidRPr="00DA268F">
        <w:rPr>
          <w:rFonts w:ascii="Book Antiqua" w:hAnsi="Book Antiqua"/>
          <w:b/>
          <w:sz w:val="24"/>
          <w:szCs w:val="24"/>
        </w:rPr>
        <w:t>Go MF</w:t>
      </w:r>
      <w:r w:rsidRPr="00DA268F">
        <w:rPr>
          <w:rFonts w:ascii="Book Antiqua" w:hAnsi="Book Antiqua"/>
          <w:sz w:val="24"/>
          <w:szCs w:val="24"/>
        </w:rPr>
        <w:t xml:space="preserve">. Review article: natural history and epidemiology of Helicobacter pylori infection. </w:t>
      </w:r>
      <w:r w:rsidRPr="00DA268F">
        <w:rPr>
          <w:rFonts w:ascii="Book Antiqua" w:hAnsi="Book Antiqua"/>
          <w:i/>
          <w:sz w:val="24"/>
          <w:szCs w:val="24"/>
        </w:rPr>
        <w:t>Aliment Pharmacol Ther</w:t>
      </w:r>
      <w:r w:rsidRPr="00DA268F">
        <w:rPr>
          <w:rFonts w:ascii="Book Antiqua" w:hAnsi="Book Antiqua"/>
          <w:sz w:val="24"/>
          <w:szCs w:val="24"/>
        </w:rPr>
        <w:t xml:space="preserve"> 2002; </w:t>
      </w:r>
      <w:r w:rsidRPr="00DA268F">
        <w:rPr>
          <w:rFonts w:ascii="Book Antiqua" w:hAnsi="Book Antiqua"/>
          <w:b/>
          <w:sz w:val="24"/>
          <w:szCs w:val="24"/>
        </w:rPr>
        <w:t>16 Suppl 1</w:t>
      </w:r>
      <w:r w:rsidRPr="00DA268F">
        <w:rPr>
          <w:rFonts w:ascii="Book Antiqua" w:hAnsi="Book Antiqua"/>
          <w:sz w:val="24"/>
          <w:szCs w:val="24"/>
        </w:rPr>
        <w:t>: 3-15 [PMID: 11849122 DOI: 10.1046/j.1365-2036.2002.0160s1003.x]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 </w:t>
      </w:r>
      <w:r w:rsidRPr="00DA268F">
        <w:rPr>
          <w:rFonts w:ascii="Book Antiqua" w:hAnsi="Book Antiqua"/>
          <w:b/>
          <w:sz w:val="24"/>
          <w:szCs w:val="24"/>
        </w:rPr>
        <w:t>Leclerc H</w:t>
      </w:r>
      <w:r w:rsidRPr="00DA268F">
        <w:rPr>
          <w:rFonts w:ascii="Book Antiqua" w:hAnsi="Book Antiqua"/>
          <w:sz w:val="24"/>
          <w:szCs w:val="24"/>
        </w:rPr>
        <w:t xml:space="preserve">. [Epidemiological aspects of Helicobacter pylori infection]. </w:t>
      </w:r>
      <w:r w:rsidRPr="00DA268F">
        <w:rPr>
          <w:rFonts w:ascii="Book Antiqua" w:hAnsi="Book Antiqua"/>
          <w:i/>
          <w:sz w:val="24"/>
          <w:szCs w:val="24"/>
        </w:rPr>
        <w:t>Bull Acad Natl Med</w:t>
      </w:r>
      <w:r w:rsidRPr="00DA268F">
        <w:rPr>
          <w:rFonts w:ascii="Book Antiqua" w:hAnsi="Book Antiqua"/>
          <w:sz w:val="24"/>
          <w:szCs w:val="24"/>
        </w:rPr>
        <w:t xml:space="preserve"> 2006; </w:t>
      </w:r>
      <w:r w:rsidRPr="00DA268F">
        <w:rPr>
          <w:rFonts w:ascii="Book Antiqua" w:hAnsi="Book Antiqua"/>
          <w:b/>
          <w:sz w:val="24"/>
          <w:szCs w:val="24"/>
        </w:rPr>
        <w:t>190</w:t>
      </w:r>
      <w:r w:rsidRPr="00DA268F">
        <w:rPr>
          <w:rFonts w:ascii="Book Antiqua" w:hAnsi="Book Antiqua"/>
          <w:sz w:val="24"/>
          <w:szCs w:val="24"/>
        </w:rPr>
        <w:t>: 949-962 [PMID: 17195619]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 </w:t>
      </w:r>
      <w:r w:rsidRPr="00DA268F">
        <w:rPr>
          <w:rFonts w:ascii="Book Antiqua" w:hAnsi="Book Antiqua"/>
          <w:b/>
          <w:sz w:val="24"/>
          <w:szCs w:val="24"/>
        </w:rPr>
        <w:t>Mandeville KL</w:t>
      </w:r>
      <w:r w:rsidRPr="00DA268F">
        <w:rPr>
          <w:rFonts w:ascii="Book Antiqua" w:hAnsi="Book Antiqua"/>
          <w:sz w:val="24"/>
          <w:szCs w:val="24"/>
        </w:rPr>
        <w:t xml:space="preserve">, Krabshuis J, Ladep NG, Mulder CJ, Quigley EM, Khan SA. Gastroenterology in developing countries: issues and advances. </w:t>
      </w:r>
      <w:r w:rsidRPr="00DA268F">
        <w:rPr>
          <w:rFonts w:ascii="Book Antiqua" w:hAnsi="Book Antiqua"/>
          <w:i/>
          <w:sz w:val="24"/>
          <w:szCs w:val="24"/>
        </w:rPr>
        <w:t>World J Gastroenterol</w:t>
      </w:r>
      <w:r w:rsidRPr="00DA268F">
        <w:rPr>
          <w:rFonts w:ascii="Book Antiqua" w:hAnsi="Book Antiqua"/>
          <w:sz w:val="24"/>
          <w:szCs w:val="24"/>
        </w:rPr>
        <w:t xml:space="preserve"> 2009; </w:t>
      </w:r>
      <w:r w:rsidRPr="00DA268F">
        <w:rPr>
          <w:rFonts w:ascii="Book Antiqua" w:hAnsi="Book Antiqua"/>
          <w:b/>
          <w:sz w:val="24"/>
          <w:szCs w:val="24"/>
        </w:rPr>
        <w:t>15</w:t>
      </w:r>
      <w:r w:rsidRPr="00DA268F">
        <w:rPr>
          <w:rFonts w:ascii="Book Antiqua" w:hAnsi="Book Antiqua"/>
          <w:sz w:val="24"/>
          <w:szCs w:val="24"/>
        </w:rPr>
        <w:t>: 2839-2854 [PMID: 19533805 DOI: 10.3748/wjg.15.2839]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 </w:t>
      </w:r>
      <w:r w:rsidRPr="00DA268F">
        <w:rPr>
          <w:rFonts w:ascii="Book Antiqua" w:hAnsi="Book Antiqua"/>
          <w:b/>
          <w:sz w:val="24"/>
          <w:szCs w:val="24"/>
        </w:rPr>
        <w:t>Ahmed KS</w:t>
      </w:r>
      <w:r w:rsidRPr="00DA268F">
        <w:rPr>
          <w:rFonts w:ascii="Book Antiqua" w:hAnsi="Book Antiqua"/>
          <w:sz w:val="24"/>
          <w:szCs w:val="24"/>
        </w:rPr>
        <w:t xml:space="preserve">, Khan AA, Ahmed I, Tiwari SK, Habeeb MA, Ali SM, Ahi JD, Abid Z, Alvi A, Hussain MA, Ahmed N, Habibullah CM. Prevalence study to elucidate the transmission pathways of Helicobacter pylori at oral and gastroduodenal sites of a South Indian population. </w:t>
      </w:r>
      <w:r w:rsidRPr="00DA268F">
        <w:rPr>
          <w:rFonts w:ascii="Book Antiqua" w:hAnsi="Book Antiqua"/>
          <w:i/>
          <w:sz w:val="24"/>
          <w:szCs w:val="24"/>
        </w:rPr>
        <w:t>Singapore Med J</w:t>
      </w:r>
      <w:r w:rsidRPr="00DA268F">
        <w:rPr>
          <w:rFonts w:ascii="Book Antiqua" w:hAnsi="Book Antiqua"/>
          <w:sz w:val="24"/>
          <w:szCs w:val="24"/>
        </w:rPr>
        <w:t xml:space="preserve"> 2006; </w:t>
      </w:r>
      <w:r w:rsidRPr="00DA268F">
        <w:rPr>
          <w:rFonts w:ascii="Book Antiqua" w:hAnsi="Book Antiqua"/>
          <w:b/>
          <w:sz w:val="24"/>
          <w:szCs w:val="24"/>
        </w:rPr>
        <w:t>47</w:t>
      </w:r>
      <w:r w:rsidRPr="00DA268F">
        <w:rPr>
          <w:rFonts w:ascii="Book Antiqua" w:hAnsi="Book Antiqua"/>
          <w:sz w:val="24"/>
          <w:szCs w:val="24"/>
        </w:rPr>
        <w:t>: 291-296 [PMID: 16572240]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 </w:t>
      </w:r>
      <w:r w:rsidRPr="00DA268F">
        <w:rPr>
          <w:rFonts w:ascii="Book Antiqua" w:hAnsi="Book Antiqua"/>
          <w:b/>
          <w:sz w:val="24"/>
          <w:szCs w:val="24"/>
        </w:rPr>
        <w:t>Mladenova I</w:t>
      </w:r>
      <w:r w:rsidRPr="00DA268F">
        <w:rPr>
          <w:rFonts w:ascii="Book Antiqua" w:hAnsi="Book Antiqua"/>
          <w:sz w:val="24"/>
          <w:szCs w:val="24"/>
        </w:rPr>
        <w:t xml:space="preserve">, Durazzo M. Transmission of Helicobacter pylori. </w:t>
      </w:r>
      <w:r w:rsidRPr="00DA268F">
        <w:rPr>
          <w:rFonts w:ascii="Book Antiqua" w:hAnsi="Book Antiqua"/>
          <w:i/>
          <w:sz w:val="24"/>
          <w:szCs w:val="24"/>
        </w:rPr>
        <w:t>Minerva Gastroenterol Dietol</w:t>
      </w:r>
      <w:r w:rsidRPr="00DA268F">
        <w:rPr>
          <w:rFonts w:ascii="Book Antiqua" w:hAnsi="Book Antiqua"/>
          <w:sz w:val="24"/>
          <w:szCs w:val="24"/>
        </w:rPr>
        <w:t xml:space="preserve"> 2018; </w:t>
      </w:r>
      <w:r w:rsidR="00EA6156" w:rsidRPr="00EA6156">
        <w:rPr>
          <w:rFonts w:ascii="Book Antiqua" w:hAnsi="Book Antiqua"/>
          <w:sz w:val="24"/>
          <w:szCs w:val="24"/>
        </w:rPr>
        <w:t>[Epub ahead of print]</w:t>
      </w:r>
      <w:r w:rsidRPr="00DA268F">
        <w:rPr>
          <w:rFonts w:ascii="Book Antiqua" w:hAnsi="Book Antiqua"/>
          <w:sz w:val="24"/>
          <w:szCs w:val="24"/>
        </w:rPr>
        <w:t xml:space="preserve"> [PMID: 29458239 DOI: 10.23736/S1121-421X.18.02480-7]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 </w:t>
      </w:r>
      <w:r w:rsidRPr="00DA268F">
        <w:rPr>
          <w:rFonts w:ascii="Book Antiqua" w:hAnsi="Book Antiqua"/>
          <w:b/>
          <w:sz w:val="24"/>
          <w:szCs w:val="24"/>
        </w:rPr>
        <w:t>Blaser MJ</w:t>
      </w:r>
      <w:r w:rsidRPr="00DA268F">
        <w:rPr>
          <w:rFonts w:ascii="Book Antiqua" w:hAnsi="Book Antiqua"/>
          <w:sz w:val="24"/>
          <w:szCs w:val="24"/>
        </w:rPr>
        <w:t xml:space="preserve">. Hypothesis: the changing relationships of Helicobacter pylori and humans: implications for health and disease. </w:t>
      </w:r>
      <w:r w:rsidRPr="00DA268F">
        <w:rPr>
          <w:rFonts w:ascii="Book Antiqua" w:hAnsi="Book Antiqua"/>
          <w:i/>
          <w:sz w:val="24"/>
          <w:szCs w:val="24"/>
        </w:rPr>
        <w:t>J Infect Dis</w:t>
      </w:r>
      <w:r w:rsidRPr="00DA268F">
        <w:rPr>
          <w:rFonts w:ascii="Book Antiqua" w:hAnsi="Book Antiqua"/>
          <w:sz w:val="24"/>
          <w:szCs w:val="24"/>
        </w:rPr>
        <w:t xml:space="preserve"> 1999; </w:t>
      </w:r>
      <w:r w:rsidRPr="00DA268F">
        <w:rPr>
          <w:rFonts w:ascii="Book Antiqua" w:hAnsi="Book Antiqua"/>
          <w:b/>
          <w:sz w:val="24"/>
          <w:szCs w:val="24"/>
        </w:rPr>
        <w:t>179</w:t>
      </w:r>
      <w:r w:rsidRPr="00DA268F">
        <w:rPr>
          <w:rFonts w:ascii="Book Antiqua" w:hAnsi="Book Antiqua"/>
          <w:sz w:val="24"/>
          <w:szCs w:val="24"/>
        </w:rPr>
        <w:t>: 1523-1530 [PMID: 10228075 DOI: 10.1086/314785]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 </w:t>
      </w:r>
      <w:r w:rsidRPr="00DA268F">
        <w:rPr>
          <w:rFonts w:ascii="Book Antiqua" w:hAnsi="Book Antiqua"/>
          <w:b/>
          <w:sz w:val="24"/>
          <w:szCs w:val="24"/>
        </w:rPr>
        <w:t>Lehours P</w:t>
      </w:r>
      <w:r w:rsidRPr="00DA268F">
        <w:rPr>
          <w:rFonts w:ascii="Book Antiqua" w:hAnsi="Book Antiqua"/>
          <w:sz w:val="24"/>
          <w:szCs w:val="24"/>
        </w:rPr>
        <w:t xml:space="preserve">, Mégraud F. Helicobacter pylori infection and gastric MALT lymphoma. </w:t>
      </w:r>
      <w:r w:rsidRPr="00DA268F">
        <w:rPr>
          <w:rFonts w:ascii="Book Antiqua" w:hAnsi="Book Antiqua"/>
          <w:i/>
          <w:sz w:val="24"/>
          <w:szCs w:val="24"/>
        </w:rPr>
        <w:t>Rocz Akad Med Bialymst</w:t>
      </w:r>
      <w:r w:rsidRPr="00DA268F">
        <w:rPr>
          <w:rFonts w:ascii="Book Antiqua" w:hAnsi="Book Antiqua"/>
          <w:sz w:val="24"/>
          <w:szCs w:val="24"/>
        </w:rPr>
        <w:t xml:space="preserve"> 2005; </w:t>
      </w:r>
      <w:r w:rsidRPr="00DA268F">
        <w:rPr>
          <w:rFonts w:ascii="Book Antiqua" w:hAnsi="Book Antiqua"/>
          <w:b/>
          <w:sz w:val="24"/>
          <w:szCs w:val="24"/>
        </w:rPr>
        <w:t>50</w:t>
      </w:r>
      <w:r w:rsidRPr="00DA268F">
        <w:rPr>
          <w:rFonts w:ascii="Book Antiqua" w:hAnsi="Book Antiqua"/>
          <w:sz w:val="24"/>
          <w:szCs w:val="24"/>
        </w:rPr>
        <w:t>: 54-61 [PMID: 16358940]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 </w:t>
      </w:r>
      <w:r w:rsidRPr="00DA268F">
        <w:rPr>
          <w:rFonts w:ascii="Book Antiqua" w:hAnsi="Book Antiqua"/>
          <w:b/>
          <w:sz w:val="24"/>
          <w:szCs w:val="24"/>
        </w:rPr>
        <w:t>Romano M</w:t>
      </w:r>
      <w:r w:rsidRPr="00DA268F">
        <w:rPr>
          <w:rFonts w:ascii="Book Antiqua" w:hAnsi="Book Antiqua"/>
          <w:sz w:val="24"/>
          <w:szCs w:val="24"/>
        </w:rPr>
        <w:t xml:space="preserve">, Ricci V, Zarrilli R. Mechanisms of disease: Helicobacter pylori-related gastric carcinogenesis--implications for chemoprevention. </w:t>
      </w:r>
      <w:r w:rsidRPr="00DA268F">
        <w:rPr>
          <w:rFonts w:ascii="Book Antiqua" w:hAnsi="Book Antiqua"/>
          <w:i/>
          <w:sz w:val="24"/>
          <w:szCs w:val="24"/>
        </w:rPr>
        <w:t>Nat Clin Pract Gastroenterol Hepatol</w:t>
      </w:r>
      <w:r w:rsidRPr="00DA268F">
        <w:rPr>
          <w:rFonts w:ascii="Book Antiqua" w:hAnsi="Book Antiqua"/>
          <w:sz w:val="24"/>
          <w:szCs w:val="24"/>
        </w:rPr>
        <w:t xml:space="preserve"> 2006; </w:t>
      </w:r>
      <w:r w:rsidRPr="00DA268F">
        <w:rPr>
          <w:rFonts w:ascii="Book Antiqua" w:hAnsi="Book Antiqua"/>
          <w:b/>
          <w:sz w:val="24"/>
          <w:szCs w:val="24"/>
        </w:rPr>
        <w:t>3</w:t>
      </w:r>
      <w:r w:rsidRPr="00DA268F">
        <w:rPr>
          <w:rFonts w:ascii="Book Antiqua" w:hAnsi="Book Antiqua"/>
          <w:sz w:val="24"/>
          <w:szCs w:val="24"/>
        </w:rPr>
        <w:t>: 622-632 [PMID: 17068500 DOI: 10.1038/ncpgasthep0634]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 </w:t>
      </w:r>
      <w:r w:rsidRPr="00DA268F">
        <w:rPr>
          <w:rFonts w:ascii="Book Antiqua" w:hAnsi="Book Antiqua"/>
          <w:b/>
          <w:sz w:val="24"/>
          <w:szCs w:val="24"/>
        </w:rPr>
        <w:t>Censini S</w:t>
      </w:r>
      <w:r w:rsidRPr="00DA268F">
        <w:rPr>
          <w:rFonts w:ascii="Book Antiqua" w:hAnsi="Book Antiqua"/>
          <w:sz w:val="24"/>
          <w:szCs w:val="24"/>
        </w:rPr>
        <w:t xml:space="preserve">, Stein M, Covacci A. Cellular responses induced after contact with Helicobacter pylori. </w:t>
      </w:r>
      <w:r w:rsidRPr="00DA268F">
        <w:rPr>
          <w:rFonts w:ascii="Book Antiqua" w:hAnsi="Book Antiqua"/>
          <w:i/>
          <w:sz w:val="24"/>
          <w:szCs w:val="24"/>
        </w:rPr>
        <w:t>Curr Opin Microbiol</w:t>
      </w:r>
      <w:r w:rsidRPr="00DA268F">
        <w:rPr>
          <w:rFonts w:ascii="Book Antiqua" w:hAnsi="Book Antiqua"/>
          <w:sz w:val="24"/>
          <w:szCs w:val="24"/>
        </w:rPr>
        <w:t xml:space="preserve"> 2001; </w:t>
      </w:r>
      <w:r w:rsidRPr="00DA268F">
        <w:rPr>
          <w:rFonts w:ascii="Book Antiqua" w:hAnsi="Book Antiqua"/>
          <w:b/>
          <w:sz w:val="24"/>
          <w:szCs w:val="24"/>
        </w:rPr>
        <w:t>4</w:t>
      </w:r>
      <w:r w:rsidRPr="00DA268F">
        <w:rPr>
          <w:rFonts w:ascii="Book Antiqua" w:hAnsi="Book Antiqua"/>
          <w:sz w:val="24"/>
          <w:szCs w:val="24"/>
        </w:rPr>
        <w:t>: 41-46 [PMID: 11173032 DOI: 10.1016/S1369-5274(00)00162-4]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 </w:t>
      </w:r>
      <w:r w:rsidRPr="00DA268F">
        <w:rPr>
          <w:rFonts w:ascii="Book Antiqua" w:hAnsi="Book Antiqua"/>
          <w:b/>
          <w:sz w:val="24"/>
          <w:szCs w:val="24"/>
        </w:rPr>
        <w:t>El-Omar EM</w:t>
      </w:r>
      <w:r w:rsidRPr="00DA268F">
        <w:rPr>
          <w:rFonts w:ascii="Book Antiqua" w:hAnsi="Book Antiqua"/>
          <w:sz w:val="24"/>
          <w:szCs w:val="24"/>
        </w:rPr>
        <w:t xml:space="preserve">, Carrington M, Chow WH, McColl KE, Bream JH, Young HA, Herrera J, Lissowska J, Yuan CC, Rothman N, Lanyon G, Martin M, Fraumeni JF Jr, Rabkin CS. </w:t>
      </w:r>
      <w:r w:rsidRPr="00DA268F">
        <w:rPr>
          <w:rFonts w:ascii="Book Antiqua" w:hAnsi="Book Antiqua"/>
          <w:sz w:val="24"/>
          <w:szCs w:val="24"/>
        </w:rPr>
        <w:lastRenderedPageBreak/>
        <w:t xml:space="preserve">Interleukin-1 polymorphisms associated with increased risk of gastric cancer. </w:t>
      </w:r>
      <w:r w:rsidRPr="00DA268F">
        <w:rPr>
          <w:rFonts w:ascii="Book Antiqua" w:hAnsi="Book Antiqua"/>
          <w:i/>
          <w:sz w:val="24"/>
          <w:szCs w:val="24"/>
        </w:rPr>
        <w:t>Nature</w:t>
      </w:r>
      <w:r w:rsidRPr="00DA268F">
        <w:rPr>
          <w:rFonts w:ascii="Book Antiqua" w:hAnsi="Book Antiqua"/>
          <w:sz w:val="24"/>
          <w:szCs w:val="24"/>
        </w:rPr>
        <w:t xml:space="preserve"> 2000; </w:t>
      </w:r>
      <w:r w:rsidRPr="00DA268F">
        <w:rPr>
          <w:rFonts w:ascii="Book Antiqua" w:hAnsi="Book Antiqua"/>
          <w:b/>
          <w:sz w:val="24"/>
          <w:szCs w:val="24"/>
        </w:rPr>
        <w:t>404</w:t>
      </w:r>
      <w:r w:rsidRPr="00DA268F">
        <w:rPr>
          <w:rFonts w:ascii="Book Antiqua" w:hAnsi="Book Antiqua"/>
          <w:sz w:val="24"/>
          <w:szCs w:val="24"/>
        </w:rPr>
        <w:t>: 398-402 [PMID: 10746728 DOI: 10.1038/35006081]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 </w:t>
      </w:r>
      <w:r w:rsidRPr="00DA268F">
        <w:rPr>
          <w:rFonts w:ascii="Book Antiqua" w:hAnsi="Book Antiqua"/>
          <w:b/>
          <w:sz w:val="24"/>
          <w:szCs w:val="24"/>
        </w:rPr>
        <w:t>Mendall MA</w:t>
      </w:r>
      <w:r w:rsidRPr="00DA268F">
        <w:rPr>
          <w:rFonts w:ascii="Book Antiqua" w:hAnsi="Book Antiqua"/>
          <w:sz w:val="24"/>
          <w:szCs w:val="24"/>
        </w:rPr>
        <w:t xml:space="preserve">, Goggin PM, Molineaux N, Levy J, Toosy T, Strachan D, Camm AJ, Northfield TC. Relation of Helicobacter pylori infection and coronary heart disease. </w:t>
      </w:r>
      <w:r w:rsidRPr="00DA268F">
        <w:rPr>
          <w:rFonts w:ascii="Book Antiqua" w:hAnsi="Book Antiqua"/>
          <w:i/>
          <w:sz w:val="24"/>
          <w:szCs w:val="24"/>
        </w:rPr>
        <w:t>Br Heart J</w:t>
      </w:r>
      <w:r w:rsidRPr="00DA268F">
        <w:rPr>
          <w:rFonts w:ascii="Book Antiqua" w:hAnsi="Book Antiqua"/>
          <w:sz w:val="24"/>
          <w:szCs w:val="24"/>
        </w:rPr>
        <w:t xml:space="preserve"> 1994; </w:t>
      </w:r>
      <w:r w:rsidRPr="00DA268F">
        <w:rPr>
          <w:rFonts w:ascii="Book Antiqua" w:hAnsi="Book Antiqua"/>
          <w:b/>
          <w:sz w:val="24"/>
          <w:szCs w:val="24"/>
        </w:rPr>
        <w:t>71</w:t>
      </w:r>
      <w:r w:rsidRPr="00DA268F">
        <w:rPr>
          <w:rFonts w:ascii="Book Antiqua" w:hAnsi="Book Antiqua"/>
          <w:sz w:val="24"/>
          <w:szCs w:val="24"/>
        </w:rPr>
        <w:t>: 437-439 [PMID: 8011406 DOI: 10.1136/hrt.71.5.437]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 </w:t>
      </w:r>
      <w:r w:rsidRPr="00DA268F">
        <w:rPr>
          <w:rFonts w:ascii="Book Antiqua" w:hAnsi="Book Antiqua"/>
          <w:b/>
          <w:sz w:val="24"/>
          <w:szCs w:val="24"/>
        </w:rPr>
        <w:t>Malfertheiner P</w:t>
      </w:r>
      <w:r w:rsidRPr="00DA268F">
        <w:rPr>
          <w:rFonts w:ascii="Book Antiqua" w:hAnsi="Book Antiqua"/>
          <w:sz w:val="24"/>
          <w:szCs w:val="24"/>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DA268F">
        <w:rPr>
          <w:rFonts w:ascii="Book Antiqua" w:hAnsi="Book Antiqua"/>
          <w:i/>
          <w:sz w:val="24"/>
          <w:szCs w:val="24"/>
        </w:rPr>
        <w:t>Gut</w:t>
      </w:r>
      <w:r w:rsidRPr="00DA268F">
        <w:rPr>
          <w:rFonts w:ascii="Book Antiqua" w:hAnsi="Book Antiqua"/>
          <w:sz w:val="24"/>
          <w:szCs w:val="24"/>
        </w:rPr>
        <w:t xml:space="preserve"> 2017; </w:t>
      </w:r>
      <w:r w:rsidRPr="00DA268F">
        <w:rPr>
          <w:rFonts w:ascii="Book Antiqua" w:hAnsi="Book Antiqua"/>
          <w:b/>
          <w:sz w:val="24"/>
          <w:szCs w:val="24"/>
        </w:rPr>
        <w:t>66</w:t>
      </w:r>
      <w:r w:rsidRPr="00DA268F">
        <w:rPr>
          <w:rFonts w:ascii="Book Antiqua" w:hAnsi="Book Antiqua"/>
          <w:sz w:val="24"/>
          <w:szCs w:val="24"/>
        </w:rPr>
        <w:t>: 6-30 [PMID: 27707777 DOI: 10.1136/gutjnl-2016-312288]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 </w:t>
      </w:r>
      <w:r w:rsidRPr="00DA268F">
        <w:rPr>
          <w:rFonts w:ascii="Book Antiqua" w:hAnsi="Book Antiqua"/>
          <w:b/>
          <w:sz w:val="24"/>
          <w:szCs w:val="24"/>
        </w:rPr>
        <w:t>Chen Y</w:t>
      </w:r>
      <w:r w:rsidRPr="00DA268F">
        <w:rPr>
          <w:rFonts w:ascii="Book Antiqua" w:hAnsi="Book Antiqua"/>
          <w:sz w:val="24"/>
          <w:szCs w:val="24"/>
        </w:rPr>
        <w:t xml:space="preserve">, Segers S, Blaser MJ. Association between Helicobacter pylori and mortality in the NHANES III study. </w:t>
      </w:r>
      <w:r w:rsidRPr="00DA268F">
        <w:rPr>
          <w:rFonts w:ascii="Book Antiqua" w:hAnsi="Book Antiqua"/>
          <w:i/>
          <w:sz w:val="24"/>
          <w:szCs w:val="24"/>
        </w:rPr>
        <w:t>Gut</w:t>
      </w:r>
      <w:r w:rsidRPr="00DA268F">
        <w:rPr>
          <w:rFonts w:ascii="Book Antiqua" w:hAnsi="Book Antiqua"/>
          <w:sz w:val="24"/>
          <w:szCs w:val="24"/>
        </w:rPr>
        <w:t xml:space="preserve"> 2013; </w:t>
      </w:r>
      <w:r w:rsidRPr="00DA268F">
        <w:rPr>
          <w:rFonts w:ascii="Book Antiqua" w:hAnsi="Book Antiqua"/>
          <w:b/>
          <w:sz w:val="24"/>
          <w:szCs w:val="24"/>
        </w:rPr>
        <w:t>62</w:t>
      </w:r>
      <w:r w:rsidRPr="00DA268F">
        <w:rPr>
          <w:rFonts w:ascii="Book Antiqua" w:hAnsi="Book Antiqua"/>
          <w:sz w:val="24"/>
          <w:szCs w:val="24"/>
        </w:rPr>
        <w:t>: 1262-1269 [PMID: 23303440 DOI: 10.1136/gutjnl-2012-303018]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 </w:t>
      </w:r>
      <w:r w:rsidRPr="00DA268F">
        <w:rPr>
          <w:rFonts w:ascii="Book Antiqua" w:hAnsi="Book Antiqua"/>
          <w:b/>
          <w:sz w:val="24"/>
          <w:szCs w:val="24"/>
        </w:rPr>
        <w:t>Wang ZW</w:t>
      </w:r>
      <w:r w:rsidRPr="00DA268F">
        <w:rPr>
          <w:rFonts w:ascii="Book Antiqua" w:hAnsi="Book Antiqua"/>
          <w:sz w:val="24"/>
          <w:szCs w:val="24"/>
        </w:rPr>
        <w:t xml:space="preserve">, Li Y, Huang LY, Guan QK, Xu DW, Zhou WK, Zhang XZ. Helicobacter pylori infection contributes to high risk of ischemic stroke: evidence from a meta-analysis. </w:t>
      </w:r>
      <w:r w:rsidRPr="00DA268F">
        <w:rPr>
          <w:rFonts w:ascii="Book Antiqua" w:hAnsi="Book Antiqua"/>
          <w:i/>
          <w:sz w:val="24"/>
          <w:szCs w:val="24"/>
        </w:rPr>
        <w:t>J Neurol</w:t>
      </w:r>
      <w:r w:rsidRPr="00DA268F">
        <w:rPr>
          <w:rFonts w:ascii="Book Antiqua" w:hAnsi="Book Antiqua"/>
          <w:sz w:val="24"/>
          <w:szCs w:val="24"/>
        </w:rPr>
        <w:t xml:space="preserve"> 2012; </w:t>
      </w:r>
      <w:r w:rsidRPr="00DA268F">
        <w:rPr>
          <w:rFonts w:ascii="Book Antiqua" w:hAnsi="Book Antiqua"/>
          <w:b/>
          <w:sz w:val="24"/>
          <w:szCs w:val="24"/>
        </w:rPr>
        <w:t>259</w:t>
      </w:r>
      <w:r w:rsidRPr="00DA268F">
        <w:rPr>
          <w:rFonts w:ascii="Book Antiqua" w:hAnsi="Book Antiqua"/>
          <w:sz w:val="24"/>
          <w:szCs w:val="24"/>
        </w:rPr>
        <w:t>: 2527-2537 [PMID: 22688569 DOI: 10.1007/s00415-012-6558-7]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 </w:t>
      </w:r>
      <w:r w:rsidRPr="00DA268F">
        <w:rPr>
          <w:rFonts w:ascii="Book Antiqua" w:hAnsi="Book Antiqua"/>
          <w:b/>
          <w:sz w:val="24"/>
          <w:szCs w:val="24"/>
        </w:rPr>
        <w:t>Alvarez-Arellano L</w:t>
      </w:r>
      <w:r w:rsidRPr="00DA268F">
        <w:rPr>
          <w:rFonts w:ascii="Book Antiqua" w:hAnsi="Book Antiqua"/>
          <w:sz w:val="24"/>
          <w:szCs w:val="24"/>
        </w:rPr>
        <w:t xml:space="preserve">, Maldonado-Bernal C. Helicobacter pylori and neurological diseases: Married by the laws of inflammation. </w:t>
      </w:r>
      <w:r w:rsidRPr="00DA268F">
        <w:rPr>
          <w:rFonts w:ascii="Book Antiqua" w:hAnsi="Book Antiqua"/>
          <w:i/>
          <w:sz w:val="24"/>
          <w:szCs w:val="24"/>
        </w:rPr>
        <w:t>World J Gastrointest Pathophysiol</w:t>
      </w:r>
      <w:r w:rsidRPr="00DA268F">
        <w:rPr>
          <w:rFonts w:ascii="Book Antiqua" w:hAnsi="Book Antiqua"/>
          <w:sz w:val="24"/>
          <w:szCs w:val="24"/>
        </w:rPr>
        <w:t xml:space="preserve"> 2014; </w:t>
      </w:r>
      <w:r w:rsidRPr="00DA268F">
        <w:rPr>
          <w:rFonts w:ascii="Book Antiqua" w:hAnsi="Book Antiqua"/>
          <w:b/>
          <w:sz w:val="24"/>
          <w:szCs w:val="24"/>
        </w:rPr>
        <w:t>5</w:t>
      </w:r>
      <w:r w:rsidRPr="00DA268F">
        <w:rPr>
          <w:rFonts w:ascii="Book Antiqua" w:hAnsi="Book Antiqua"/>
          <w:sz w:val="24"/>
          <w:szCs w:val="24"/>
        </w:rPr>
        <w:t>: 400-404 [PMID: 25400983 DOI: 10.4291/wjgp.v5.i4.400]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 </w:t>
      </w:r>
      <w:r w:rsidRPr="00DA268F">
        <w:rPr>
          <w:rFonts w:ascii="Book Antiqua" w:hAnsi="Book Antiqua"/>
          <w:b/>
          <w:sz w:val="24"/>
          <w:szCs w:val="24"/>
        </w:rPr>
        <w:t>Huang WS</w:t>
      </w:r>
      <w:r w:rsidRPr="00DA268F">
        <w:rPr>
          <w:rFonts w:ascii="Book Antiqua" w:hAnsi="Book Antiqua"/>
          <w:sz w:val="24"/>
          <w:szCs w:val="24"/>
        </w:rPr>
        <w:t xml:space="preserve">, Yang TY, Shen WC, Lin CL, Lin MC, Kao CH. Association between Helicobacter pylori infection and dementia. </w:t>
      </w:r>
      <w:r w:rsidRPr="00DA268F">
        <w:rPr>
          <w:rFonts w:ascii="Book Antiqua" w:hAnsi="Book Antiqua"/>
          <w:i/>
          <w:sz w:val="24"/>
          <w:szCs w:val="24"/>
        </w:rPr>
        <w:t>J Clin Neurosci</w:t>
      </w:r>
      <w:r w:rsidRPr="00DA268F">
        <w:rPr>
          <w:rFonts w:ascii="Book Antiqua" w:hAnsi="Book Antiqua"/>
          <w:sz w:val="24"/>
          <w:szCs w:val="24"/>
        </w:rPr>
        <w:t xml:space="preserve"> 2014; </w:t>
      </w:r>
      <w:r w:rsidRPr="00DA268F">
        <w:rPr>
          <w:rFonts w:ascii="Book Antiqua" w:hAnsi="Book Antiqua"/>
          <w:b/>
          <w:sz w:val="24"/>
          <w:szCs w:val="24"/>
        </w:rPr>
        <w:t>21</w:t>
      </w:r>
      <w:r w:rsidRPr="00DA268F">
        <w:rPr>
          <w:rFonts w:ascii="Book Antiqua" w:hAnsi="Book Antiqua"/>
          <w:sz w:val="24"/>
          <w:szCs w:val="24"/>
        </w:rPr>
        <w:t>: 1355-1358 [PMID: 24629396 DOI: 10.1016/j.jocn.2013.11.018]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 </w:t>
      </w:r>
      <w:r w:rsidRPr="00DA268F">
        <w:rPr>
          <w:rFonts w:ascii="Book Antiqua" w:hAnsi="Book Antiqua"/>
          <w:b/>
          <w:sz w:val="24"/>
          <w:szCs w:val="24"/>
        </w:rPr>
        <w:t>Roubaud Baudron C</w:t>
      </w:r>
      <w:r w:rsidRPr="00DA268F">
        <w:rPr>
          <w:rFonts w:ascii="Book Antiqua" w:hAnsi="Book Antiqua"/>
          <w:sz w:val="24"/>
          <w:szCs w:val="24"/>
        </w:rPr>
        <w:t xml:space="preserve">, Letenneur L, Langlais A, Buissonnière A, Mégraud F, Dartigues JF, Salles N; Personnes Agées QUID Study. Does Helicobacter pylori infection increase incidence of dementia? The Personnes Agées QUID Study. </w:t>
      </w:r>
      <w:r w:rsidRPr="00DA268F">
        <w:rPr>
          <w:rFonts w:ascii="Book Antiqua" w:hAnsi="Book Antiqua"/>
          <w:i/>
          <w:sz w:val="24"/>
          <w:szCs w:val="24"/>
        </w:rPr>
        <w:t>J Am Geriatr Soc</w:t>
      </w:r>
      <w:r w:rsidRPr="00DA268F">
        <w:rPr>
          <w:rFonts w:ascii="Book Antiqua" w:hAnsi="Book Antiqua"/>
          <w:sz w:val="24"/>
          <w:szCs w:val="24"/>
        </w:rPr>
        <w:t xml:space="preserve"> 2013; </w:t>
      </w:r>
      <w:r w:rsidRPr="00DA268F">
        <w:rPr>
          <w:rFonts w:ascii="Book Antiqua" w:hAnsi="Book Antiqua"/>
          <w:b/>
          <w:sz w:val="24"/>
          <w:szCs w:val="24"/>
        </w:rPr>
        <w:t>61</w:t>
      </w:r>
      <w:r w:rsidRPr="00DA268F">
        <w:rPr>
          <w:rFonts w:ascii="Book Antiqua" w:hAnsi="Book Antiqua"/>
          <w:sz w:val="24"/>
          <w:szCs w:val="24"/>
        </w:rPr>
        <w:t>: 74-78 [PMID: 23252507 DOI: 10.1111/jgs.12065]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 </w:t>
      </w:r>
      <w:r w:rsidRPr="00DA268F">
        <w:rPr>
          <w:rFonts w:ascii="Book Antiqua" w:hAnsi="Book Antiqua"/>
          <w:b/>
          <w:sz w:val="24"/>
          <w:szCs w:val="24"/>
        </w:rPr>
        <w:t>Beydoun MA</w:t>
      </w:r>
      <w:r w:rsidRPr="00DA268F">
        <w:rPr>
          <w:rFonts w:ascii="Book Antiqua" w:hAnsi="Book Antiqua"/>
          <w:sz w:val="24"/>
          <w:szCs w:val="24"/>
        </w:rPr>
        <w:t xml:space="preserve">, Beydoun HA, Shroff MR, Kitner-Triolo MH, Zonderman AB. Helicobacter pylori seropositivity and cognitive performance among US adults: evidence from a large national survey. </w:t>
      </w:r>
      <w:r w:rsidRPr="00DA268F">
        <w:rPr>
          <w:rFonts w:ascii="Book Antiqua" w:hAnsi="Book Antiqua"/>
          <w:i/>
          <w:sz w:val="24"/>
          <w:szCs w:val="24"/>
        </w:rPr>
        <w:t>Psychosom Med</w:t>
      </w:r>
      <w:r w:rsidRPr="00DA268F">
        <w:rPr>
          <w:rFonts w:ascii="Book Antiqua" w:hAnsi="Book Antiqua"/>
          <w:sz w:val="24"/>
          <w:szCs w:val="24"/>
        </w:rPr>
        <w:t xml:space="preserve"> 2013; </w:t>
      </w:r>
      <w:r w:rsidRPr="00DA268F">
        <w:rPr>
          <w:rFonts w:ascii="Book Antiqua" w:hAnsi="Book Antiqua"/>
          <w:b/>
          <w:sz w:val="24"/>
          <w:szCs w:val="24"/>
        </w:rPr>
        <w:t>75</w:t>
      </w:r>
      <w:r w:rsidRPr="00DA268F">
        <w:rPr>
          <w:rFonts w:ascii="Book Antiqua" w:hAnsi="Book Antiqua"/>
          <w:sz w:val="24"/>
          <w:szCs w:val="24"/>
        </w:rPr>
        <w:t>: 486-496 [PMID: 23697465 DOI: 10.1097/PSY.0b013e31829108c3]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20 </w:t>
      </w:r>
      <w:r w:rsidRPr="00DA268F">
        <w:rPr>
          <w:rFonts w:ascii="Book Antiqua" w:hAnsi="Book Antiqua"/>
          <w:b/>
          <w:sz w:val="24"/>
          <w:szCs w:val="24"/>
        </w:rPr>
        <w:t>Goni E</w:t>
      </w:r>
      <w:r w:rsidRPr="00DA268F">
        <w:rPr>
          <w:rFonts w:ascii="Book Antiqua" w:hAnsi="Book Antiqua"/>
          <w:sz w:val="24"/>
          <w:szCs w:val="24"/>
        </w:rPr>
        <w:t xml:space="preserve">, Franceschi F. Helicobacter pylori and extragastric diseases. </w:t>
      </w:r>
      <w:r w:rsidRPr="00DA268F">
        <w:rPr>
          <w:rFonts w:ascii="Book Antiqua" w:hAnsi="Book Antiqua"/>
          <w:i/>
          <w:sz w:val="24"/>
          <w:szCs w:val="24"/>
        </w:rPr>
        <w:t>Helicobacter</w:t>
      </w:r>
      <w:r w:rsidRPr="00DA268F">
        <w:rPr>
          <w:rFonts w:ascii="Book Antiqua" w:hAnsi="Book Antiqua"/>
          <w:sz w:val="24"/>
          <w:szCs w:val="24"/>
        </w:rPr>
        <w:t xml:space="preserve"> 2016; </w:t>
      </w:r>
      <w:r w:rsidRPr="00DA268F">
        <w:rPr>
          <w:rFonts w:ascii="Book Antiqua" w:hAnsi="Book Antiqua"/>
          <w:b/>
          <w:sz w:val="24"/>
          <w:szCs w:val="24"/>
        </w:rPr>
        <w:t>21 Suppl 1</w:t>
      </w:r>
      <w:r w:rsidRPr="00DA268F">
        <w:rPr>
          <w:rFonts w:ascii="Book Antiqua" w:hAnsi="Book Antiqua"/>
          <w:sz w:val="24"/>
          <w:szCs w:val="24"/>
        </w:rPr>
        <w:t>: 45-48 [PMID: 27531539 DOI: 10.1111/hel.12340]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21 </w:t>
      </w:r>
      <w:r w:rsidRPr="00DA268F">
        <w:rPr>
          <w:rFonts w:ascii="Book Antiqua" w:hAnsi="Book Antiqua"/>
          <w:b/>
          <w:sz w:val="24"/>
          <w:szCs w:val="24"/>
        </w:rPr>
        <w:t>Kountouras J</w:t>
      </w:r>
      <w:r w:rsidRPr="00DA268F">
        <w:rPr>
          <w:rFonts w:ascii="Book Antiqua" w:hAnsi="Book Antiqua"/>
          <w:sz w:val="24"/>
          <w:szCs w:val="24"/>
        </w:rPr>
        <w:t xml:space="preserve">, Boziki M, Gavalas E, Zavos C, Deretzi G, Chatzigeorgiou S, Katsinelos P, Grigoriadis N, Giartza-Taxidou E, Venizelos I. Five-year survival after Helicobacter pylori eradication in Alzheimer disease patients. </w:t>
      </w:r>
      <w:r w:rsidRPr="00DA268F">
        <w:rPr>
          <w:rFonts w:ascii="Book Antiqua" w:hAnsi="Book Antiqua"/>
          <w:i/>
          <w:sz w:val="24"/>
          <w:szCs w:val="24"/>
        </w:rPr>
        <w:t>Cogn Behav Neurol</w:t>
      </w:r>
      <w:r w:rsidRPr="00DA268F">
        <w:rPr>
          <w:rFonts w:ascii="Book Antiqua" w:hAnsi="Book Antiqua"/>
          <w:sz w:val="24"/>
          <w:szCs w:val="24"/>
        </w:rPr>
        <w:t xml:space="preserve"> 2010; </w:t>
      </w:r>
      <w:r w:rsidRPr="00DA268F">
        <w:rPr>
          <w:rFonts w:ascii="Book Antiqua" w:hAnsi="Book Antiqua"/>
          <w:b/>
          <w:sz w:val="24"/>
          <w:szCs w:val="24"/>
        </w:rPr>
        <w:t>23</w:t>
      </w:r>
      <w:r w:rsidRPr="00DA268F">
        <w:rPr>
          <w:rFonts w:ascii="Book Antiqua" w:hAnsi="Book Antiqua"/>
          <w:sz w:val="24"/>
          <w:szCs w:val="24"/>
        </w:rPr>
        <w:t>: 199-204 [PMID: 20829670 DOI: 10.1097/WNN.0b013e3181df3034]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22 </w:t>
      </w:r>
      <w:r w:rsidRPr="00DA268F">
        <w:rPr>
          <w:rFonts w:ascii="Book Antiqua" w:hAnsi="Book Antiqua"/>
          <w:b/>
          <w:sz w:val="24"/>
          <w:szCs w:val="24"/>
        </w:rPr>
        <w:t>Kountouras J</w:t>
      </w:r>
      <w:r w:rsidRPr="00DA268F">
        <w:rPr>
          <w:rFonts w:ascii="Book Antiqua" w:hAnsi="Book Antiqua"/>
          <w:sz w:val="24"/>
          <w:szCs w:val="24"/>
        </w:rPr>
        <w:t xml:space="preserve">, Boziki M, Gavalas E, Zavos C, Grigoriadis N, Deretzi G, Tzilves D, Katsinelos P, Tsolaki M, Chatzopoulos D, Venizelos I. Eradication of Helicobacter pylori may be beneficial in the management of Alzheimer's disease. </w:t>
      </w:r>
      <w:r w:rsidRPr="00DA268F">
        <w:rPr>
          <w:rFonts w:ascii="Book Antiqua" w:hAnsi="Book Antiqua"/>
          <w:i/>
          <w:sz w:val="24"/>
          <w:szCs w:val="24"/>
        </w:rPr>
        <w:t>J Neurol</w:t>
      </w:r>
      <w:r w:rsidRPr="00DA268F">
        <w:rPr>
          <w:rFonts w:ascii="Book Antiqua" w:hAnsi="Book Antiqua"/>
          <w:sz w:val="24"/>
          <w:szCs w:val="24"/>
        </w:rPr>
        <w:t xml:space="preserve"> 2009; </w:t>
      </w:r>
      <w:r w:rsidRPr="00DA268F">
        <w:rPr>
          <w:rFonts w:ascii="Book Antiqua" w:hAnsi="Book Antiqua"/>
          <w:b/>
          <w:sz w:val="24"/>
          <w:szCs w:val="24"/>
        </w:rPr>
        <w:t>256</w:t>
      </w:r>
      <w:r w:rsidRPr="00DA268F">
        <w:rPr>
          <w:rFonts w:ascii="Book Antiqua" w:hAnsi="Book Antiqua"/>
          <w:sz w:val="24"/>
          <w:szCs w:val="24"/>
        </w:rPr>
        <w:t>: 758-767 [PMID: 19240960 DOI: 10.1007/s00415-009-5011-z]</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23 </w:t>
      </w:r>
      <w:r w:rsidRPr="00DA268F">
        <w:rPr>
          <w:rFonts w:ascii="Book Antiqua" w:hAnsi="Book Antiqua"/>
          <w:b/>
          <w:sz w:val="24"/>
          <w:szCs w:val="24"/>
        </w:rPr>
        <w:t>Kountouras J</w:t>
      </w:r>
      <w:r w:rsidRPr="00DA268F">
        <w:rPr>
          <w:rFonts w:ascii="Book Antiqua" w:hAnsi="Book Antiqua"/>
          <w:sz w:val="24"/>
          <w:szCs w:val="24"/>
        </w:rPr>
        <w:t xml:space="preserve">, Tsolaki F, Tsolaki M, Gavalas E, Zavos C, Polyzos SA, Boziki M, Katsinelos P, Kountouras C, Vardaka E, Tagarakis GI, Deretzi G. Helicobacter pylori-related ApoE 4 polymorphism may be associated with dysphagic symptoms in older adults. </w:t>
      </w:r>
      <w:r w:rsidRPr="00DA268F">
        <w:rPr>
          <w:rFonts w:ascii="Book Antiqua" w:hAnsi="Book Antiqua"/>
          <w:i/>
          <w:sz w:val="24"/>
          <w:szCs w:val="24"/>
        </w:rPr>
        <w:t>Dis Esophagus</w:t>
      </w:r>
      <w:r w:rsidRPr="00DA268F">
        <w:rPr>
          <w:rFonts w:ascii="Book Antiqua" w:hAnsi="Book Antiqua"/>
          <w:sz w:val="24"/>
          <w:szCs w:val="24"/>
        </w:rPr>
        <w:t xml:space="preserve"> 2016; </w:t>
      </w:r>
      <w:r w:rsidRPr="00DA268F">
        <w:rPr>
          <w:rFonts w:ascii="Book Antiqua" w:hAnsi="Book Antiqua"/>
          <w:b/>
          <w:sz w:val="24"/>
          <w:szCs w:val="24"/>
        </w:rPr>
        <w:t>29</w:t>
      </w:r>
      <w:r w:rsidRPr="00DA268F">
        <w:rPr>
          <w:rFonts w:ascii="Book Antiqua" w:hAnsi="Book Antiqua"/>
          <w:sz w:val="24"/>
          <w:szCs w:val="24"/>
        </w:rPr>
        <w:t>: 842 [PMID: 25873443 DOI: 10.1111/dote.12364]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24 </w:t>
      </w:r>
      <w:r w:rsidRPr="00DA268F">
        <w:rPr>
          <w:rFonts w:ascii="Book Antiqua" w:hAnsi="Book Antiqua"/>
          <w:b/>
          <w:sz w:val="24"/>
          <w:szCs w:val="24"/>
        </w:rPr>
        <w:t>Santos CY</w:t>
      </w:r>
      <w:r w:rsidRPr="00DA268F">
        <w:rPr>
          <w:rFonts w:ascii="Book Antiqua" w:hAnsi="Book Antiqua"/>
          <w:sz w:val="24"/>
          <w:szCs w:val="24"/>
        </w:rPr>
        <w:t xml:space="preserve">, Snyder PJ, Wu WC, Zhang M, Echeverria A, Alber J. Pathophysiologic relationship between Alzheimer's disease, cerebrovascular disease, and cardiovascular risk: A review and synthesis. </w:t>
      </w:r>
      <w:r w:rsidRPr="00DA268F">
        <w:rPr>
          <w:rFonts w:ascii="Book Antiqua" w:hAnsi="Book Antiqua"/>
          <w:i/>
          <w:sz w:val="24"/>
          <w:szCs w:val="24"/>
        </w:rPr>
        <w:t>Alzheimers Dement (Amst)</w:t>
      </w:r>
      <w:r w:rsidRPr="00DA268F">
        <w:rPr>
          <w:rFonts w:ascii="Book Antiqua" w:hAnsi="Book Antiqua"/>
          <w:sz w:val="24"/>
          <w:szCs w:val="24"/>
        </w:rPr>
        <w:t xml:space="preserve"> 2017; </w:t>
      </w:r>
      <w:r w:rsidRPr="00DA268F">
        <w:rPr>
          <w:rFonts w:ascii="Book Antiqua" w:hAnsi="Book Antiqua"/>
          <w:b/>
          <w:sz w:val="24"/>
          <w:szCs w:val="24"/>
        </w:rPr>
        <w:t>7</w:t>
      </w:r>
      <w:r w:rsidRPr="00DA268F">
        <w:rPr>
          <w:rFonts w:ascii="Book Antiqua" w:hAnsi="Book Antiqua"/>
          <w:sz w:val="24"/>
          <w:szCs w:val="24"/>
        </w:rPr>
        <w:t>: 69-87 [PMID: 28275702 DOI: 10.1016/j.dadm.2017.01.005]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25 </w:t>
      </w:r>
      <w:r w:rsidRPr="00DA268F">
        <w:rPr>
          <w:rFonts w:ascii="Book Antiqua" w:hAnsi="Book Antiqua"/>
          <w:b/>
          <w:sz w:val="24"/>
          <w:szCs w:val="24"/>
        </w:rPr>
        <w:t>Kountouras J</w:t>
      </w:r>
      <w:r w:rsidRPr="00DA268F">
        <w:rPr>
          <w:rFonts w:ascii="Book Antiqua" w:hAnsi="Book Antiqua"/>
          <w:sz w:val="24"/>
          <w:szCs w:val="24"/>
        </w:rPr>
        <w:t xml:space="preserve">, Boziki M, Gavalas E, Zavos C, Deretzi G, Grigoriadis N, Tsolaki M, Chatzopoulos D, Katsinelos P, Tzilves D, Zabouri A, Michailidou I. Increased cerebrospinal fluid Helicobacter pylori antibody in Alzheimer's disease. </w:t>
      </w:r>
      <w:r w:rsidRPr="00DA268F">
        <w:rPr>
          <w:rFonts w:ascii="Book Antiqua" w:hAnsi="Book Antiqua"/>
          <w:i/>
          <w:sz w:val="24"/>
          <w:szCs w:val="24"/>
        </w:rPr>
        <w:t>Int J Neurosci</w:t>
      </w:r>
      <w:r w:rsidRPr="00DA268F">
        <w:rPr>
          <w:rFonts w:ascii="Book Antiqua" w:hAnsi="Book Antiqua"/>
          <w:sz w:val="24"/>
          <w:szCs w:val="24"/>
        </w:rPr>
        <w:t xml:space="preserve"> 2009; </w:t>
      </w:r>
      <w:r w:rsidRPr="00DA268F">
        <w:rPr>
          <w:rFonts w:ascii="Book Antiqua" w:hAnsi="Book Antiqua"/>
          <w:b/>
          <w:sz w:val="24"/>
          <w:szCs w:val="24"/>
        </w:rPr>
        <w:t>119</w:t>
      </w:r>
      <w:r w:rsidRPr="00DA268F">
        <w:rPr>
          <w:rFonts w:ascii="Book Antiqua" w:hAnsi="Book Antiqua"/>
          <w:sz w:val="24"/>
          <w:szCs w:val="24"/>
        </w:rPr>
        <w:t>: 765-777 [PMID: 19326283 DOI: 10.1080/00207450902782083]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26 </w:t>
      </w:r>
      <w:r w:rsidRPr="00DA268F">
        <w:rPr>
          <w:rFonts w:ascii="Book Antiqua" w:hAnsi="Book Antiqua"/>
          <w:b/>
          <w:sz w:val="24"/>
          <w:szCs w:val="24"/>
        </w:rPr>
        <w:t>Zelaya MV</w:t>
      </w:r>
      <w:r w:rsidRPr="00DA268F">
        <w:rPr>
          <w:rFonts w:ascii="Book Antiqua" w:hAnsi="Book Antiqua"/>
          <w:sz w:val="24"/>
          <w:szCs w:val="24"/>
        </w:rPr>
        <w:t xml:space="preserve">, Pérez-Valderrama E, de Morentin XM, Tuñon T, Ferrer I, Luquin MR, Fernandez-Irigoyen J, Santamaría E. Olfactory bulb proteome dynamics during the progression of sporadic Alzheimer's disease: identification of common and distinct olfactory targets across Alzheimer-related co-pathologies. </w:t>
      </w:r>
      <w:r w:rsidRPr="00DA268F">
        <w:rPr>
          <w:rFonts w:ascii="Book Antiqua" w:hAnsi="Book Antiqua"/>
          <w:i/>
          <w:sz w:val="24"/>
          <w:szCs w:val="24"/>
        </w:rPr>
        <w:t>Oncotarget</w:t>
      </w:r>
      <w:r w:rsidRPr="00DA268F">
        <w:rPr>
          <w:rFonts w:ascii="Book Antiqua" w:hAnsi="Book Antiqua"/>
          <w:sz w:val="24"/>
          <w:szCs w:val="24"/>
        </w:rPr>
        <w:t xml:space="preserve"> 2015; </w:t>
      </w:r>
      <w:r w:rsidRPr="00DA268F">
        <w:rPr>
          <w:rFonts w:ascii="Book Antiqua" w:hAnsi="Book Antiqua"/>
          <w:b/>
          <w:sz w:val="24"/>
          <w:szCs w:val="24"/>
        </w:rPr>
        <w:t>6</w:t>
      </w:r>
      <w:r w:rsidRPr="00DA268F">
        <w:rPr>
          <w:rFonts w:ascii="Book Antiqua" w:hAnsi="Book Antiqua"/>
          <w:sz w:val="24"/>
          <w:szCs w:val="24"/>
        </w:rPr>
        <w:t>: 39437-39456 [PMID: 26517091 DOI: 10.18632/oncotarget.6254]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27 </w:t>
      </w:r>
      <w:r w:rsidRPr="00DA268F">
        <w:rPr>
          <w:rFonts w:ascii="Book Antiqua" w:hAnsi="Book Antiqua"/>
          <w:b/>
          <w:sz w:val="24"/>
          <w:szCs w:val="24"/>
        </w:rPr>
        <w:t>Attems J</w:t>
      </w:r>
      <w:r w:rsidRPr="00DA268F">
        <w:rPr>
          <w:rFonts w:ascii="Book Antiqua" w:hAnsi="Book Antiqua"/>
          <w:sz w:val="24"/>
          <w:szCs w:val="24"/>
        </w:rPr>
        <w:t xml:space="preserve">, Walker L, Jellinger KA. Olfactory bulb involvement in neurodegenerative diseases. </w:t>
      </w:r>
      <w:r w:rsidRPr="00DA268F">
        <w:rPr>
          <w:rFonts w:ascii="Book Antiqua" w:hAnsi="Book Antiqua"/>
          <w:i/>
          <w:sz w:val="24"/>
          <w:szCs w:val="24"/>
        </w:rPr>
        <w:t>Acta Neuropathol</w:t>
      </w:r>
      <w:r w:rsidRPr="00DA268F">
        <w:rPr>
          <w:rFonts w:ascii="Book Antiqua" w:hAnsi="Book Antiqua"/>
          <w:sz w:val="24"/>
          <w:szCs w:val="24"/>
        </w:rPr>
        <w:t xml:space="preserve"> 2014; </w:t>
      </w:r>
      <w:r w:rsidRPr="00DA268F">
        <w:rPr>
          <w:rFonts w:ascii="Book Antiqua" w:hAnsi="Book Antiqua"/>
          <w:b/>
          <w:sz w:val="24"/>
          <w:szCs w:val="24"/>
        </w:rPr>
        <w:t>127</w:t>
      </w:r>
      <w:r w:rsidRPr="00DA268F">
        <w:rPr>
          <w:rFonts w:ascii="Book Antiqua" w:hAnsi="Book Antiqua"/>
          <w:sz w:val="24"/>
          <w:szCs w:val="24"/>
        </w:rPr>
        <w:t>: 459-475 [PMID: 24554308 DOI: 10.1007/s00401-014-1261-7]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28 </w:t>
      </w:r>
      <w:r w:rsidRPr="00DA268F">
        <w:rPr>
          <w:rFonts w:ascii="Book Antiqua" w:hAnsi="Book Antiqua"/>
          <w:b/>
          <w:sz w:val="24"/>
          <w:szCs w:val="24"/>
        </w:rPr>
        <w:t>Thomann PA</w:t>
      </w:r>
      <w:r w:rsidRPr="00DA268F">
        <w:rPr>
          <w:rFonts w:ascii="Book Antiqua" w:hAnsi="Book Antiqua"/>
          <w:sz w:val="24"/>
          <w:szCs w:val="24"/>
        </w:rPr>
        <w:t xml:space="preserve">, Dos Santos V, Seidl U, Toro P, Essig M, Schröder J. MRI-derived atrophy of the olfactory bulb and tract in mild cognitive impairment and Alzheimer's disease. </w:t>
      </w:r>
      <w:r w:rsidRPr="00DA268F">
        <w:rPr>
          <w:rFonts w:ascii="Book Antiqua" w:hAnsi="Book Antiqua"/>
          <w:i/>
          <w:sz w:val="24"/>
          <w:szCs w:val="24"/>
        </w:rPr>
        <w:t>J Alzheimers Dis</w:t>
      </w:r>
      <w:r w:rsidRPr="00DA268F">
        <w:rPr>
          <w:rFonts w:ascii="Book Antiqua" w:hAnsi="Book Antiqua"/>
          <w:sz w:val="24"/>
          <w:szCs w:val="24"/>
        </w:rPr>
        <w:t xml:space="preserve"> 2009; </w:t>
      </w:r>
      <w:r w:rsidRPr="00DA268F">
        <w:rPr>
          <w:rFonts w:ascii="Book Antiqua" w:hAnsi="Book Antiqua"/>
          <w:b/>
          <w:sz w:val="24"/>
          <w:szCs w:val="24"/>
        </w:rPr>
        <w:t>17</w:t>
      </w:r>
      <w:r w:rsidRPr="00DA268F">
        <w:rPr>
          <w:rFonts w:ascii="Book Antiqua" w:hAnsi="Book Antiqua"/>
          <w:sz w:val="24"/>
          <w:szCs w:val="24"/>
        </w:rPr>
        <w:t>: 213-221 [PMID: 19494444 DOI: 10.3233/JAD-2009-1036]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29 </w:t>
      </w:r>
      <w:r w:rsidRPr="00DA268F">
        <w:rPr>
          <w:rFonts w:ascii="Book Antiqua" w:hAnsi="Book Antiqua"/>
          <w:b/>
          <w:sz w:val="24"/>
          <w:szCs w:val="24"/>
        </w:rPr>
        <w:t>Förster S</w:t>
      </w:r>
      <w:r w:rsidRPr="00DA268F">
        <w:rPr>
          <w:rFonts w:ascii="Book Antiqua" w:hAnsi="Book Antiqua"/>
          <w:sz w:val="24"/>
          <w:szCs w:val="24"/>
        </w:rPr>
        <w:t xml:space="preserve">, Vaitl A, Teipel SJ, Yakushev I, Mustafa M, la Fougère C, Rominger A, Cumming P, Bartenstein P, Hampel H, Hummel T, Buerger K, Hundt W, Steinbach S. Functional representation of olfactory impairment in early Alzheimer's disease. </w:t>
      </w:r>
      <w:r w:rsidRPr="00DA268F">
        <w:rPr>
          <w:rFonts w:ascii="Book Antiqua" w:hAnsi="Book Antiqua"/>
          <w:i/>
          <w:sz w:val="24"/>
          <w:szCs w:val="24"/>
        </w:rPr>
        <w:t>J Alzheimers Dis</w:t>
      </w:r>
      <w:r w:rsidRPr="00DA268F">
        <w:rPr>
          <w:rFonts w:ascii="Book Antiqua" w:hAnsi="Book Antiqua"/>
          <w:sz w:val="24"/>
          <w:szCs w:val="24"/>
        </w:rPr>
        <w:t xml:space="preserve"> 2010; </w:t>
      </w:r>
      <w:r w:rsidRPr="00DA268F">
        <w:rPr>
          <w:rFonts w:ascii="Book Antiqua" w:hAnsi="Book Antiqua"/>
          <w:b/>
          <w:sz w:val="24"/>
          <w:szCs w:val="24"/>
        </w:rPr>
        <w:t>22</w:t>
      </w:r>
      <w:r w:rsidRPr="00DA268F">
        <w:rPr>
          <w:rFonts w:ascii="Book Antiqua" w:hAnsi="Book Antiqua"/>
          <w:sz w:val="24"/>
          <w:szCs w:val="24"/>
        </w:rPr>
        <w:t>: 581-591 [PMID: 20847402 DOI: 10.3233/JAD-2010-091549]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30 </w:t>
      </w:r>
      <w:r w:rsidRPr="00DA268F">
        <w:rPr>
          <w:rFonts w:ascii="Book Antiqua" w:hAnsi="Book Antiqua"/>
          <w:b/>
          <w:sz w:val="24"/>
          <w:szCs w:val="24"/>
        </w:rPr>
        <w:t>Doulberis M</w:t>
      </w:r>
      <w:r w:rsidRPr="00DA268F">
        <w:rPr>
          <w:rFonts w:ascii="Book Antiqua" w:hAnsi="Book Antiqua"/>
          <w:sz w:val="24"/>
          <w:szCs w:val="24"/>
        </w:rPr>
        <w:t xml:space="preserve">, Kotronis G, Thomann R, Polyzos SA, Boziki M, Gialamprinou D, Deretzi G, Katsinelos P, Kountouras J. Review: Impact of Helicobacter pylori on Alzheimer's disease: What do we know so far? </w:t>
      </w:r>
      <w:r w:rsidRPr="00DA268F">
        <w:rPr>
          <w:rFonts w:ascii="Book Antiqua" w:hAnsi="Book Antiqua"/>
          <w:i/>
          <w:sz w:val="24"/>
          <w:szCs w:val="24"/>
        </w:rPr>
        <w:t>Helicobacter</w:t>
      </w:r>
      <w:r w:rsidRPr="00DA268F">
        <w:rPr>
          <w:rFonts w:ascii="Book Antiqua" w:hAnsi="Book Antiqua"/>
          <w:sz w:val="24"/>
          <w:szCs w:val="24"/>
        </w:rPr>
        <w:t xml:space="preserve"> 2018; </w:t>
      </w:r>
      <w:r w:rsidRPr="00DA268F">
        <w:rPr>
          <w:rFonts w:ascii="Book Antiqua" w:hAnsi="Book Antiqua"/>
          <w:b/>
          <w:sz w:val="24"/>
          <w:szCs w:val="24"/>
        </w:rPr>
        <w:t>23</w:t>
      </w:r>
      <w:r w:rsidRPr="00DA268F">
        <w:rPr>
          <w:rFonts w:ascii="Book Antiqua" w:hAnsi="Book Antiqua"/>
          <w:sz w:val="24"/>
          <w:szCs w:val="24"/>
        </w:rPr>
        <w:t>:</w:t>
      </w:r>
      <w:r w:rsidR="00553081" w:rsidRPr="00553081">
        <w:t xml:space="preserve"> </w:t>
      </w:r>
      <w:r w:rsidR="005178A5" w:rsidRPr="005178A5">
        <w:rPr>
          <w:rFonts w:ascii="Book Antiqua" w:hAnsi="Book Antiqua"/>
          <w:sz w:val="24"/>
          <w:szCs w:val="24"/>
          <w:lang w:eastAsia="zh-CN"/>
        </w:rPr>
        <w:t>e12454</w:t>
      </w:r>
      <w:r w:rsidR="005178A5" w:rsidRPr="005178A5">
        <w:rPr>
          <w:lang w:eastAsia="zh-CN"/>
        </w:rPr>
        <w:t xml:space="preserve"> </w:t>
      </w:r>
      <w:r w:rsidRPr="00DA268F">
        <w:rPr>
          <w:rFonts w:ascii="Book Antiqua" w:hAnsi="Book Antiqua"/>
          <w:sz w:val="24"/>
          <w:szCs w:val="24"/>
        </w:rPr>
        <w:t>[PMID: 29181894 DOI: 10.1111/hel.12454]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31 </w:t>
      </w:r>
      <w:r w:rsidRPr="00DA268F">
        <w:rPr>
          <w:rFonts w:ascii="Book Antiqua" w:hAnsi="Book Antiqua"/>
          <w:b/>
          <w:sz w:val="24"/>
          <w:szCs w:val="24"/>
        </w:rPr>
        <w:t>Shiota S</w:t>
      </w:r>
      <w:r w:rsidRPr="00DA268F">
        <w:rPr>
          <w:rFonts w:ascii="Book Antiqua" w:hAnsi="Book Antiqua"/>
          <w:sz w:val="24"/>
          <w:szCs w:val="24"/>
        </w:rPr>
        <w:t xml:space="preserve">, Murakami K, Yoshiiwa A, Yamamoto K, Ohno S, Kuroda A, Mizukami K, Hanada K, Okimoto T, Kodama M, Abe K, Yamaoka Y, Fujioka T. The relationship between Helicobacter pylori infection and Alzheimer's disease in Japan. </w:t>
      </w:r>
      <w:r w:rsidRPr="00DA268F">
        <w:rPr>
          <w:rFonts w:ascii="Book Antiqua" w:hAnsi="Book Antiqua"/>
          <w:i/>
          <w:sz w:val="24"/>
          <w:szCs w:val="24"/>
        </w:rPr>
        <w:t>J Neurol</w:t>
      </w:r>
      <w:r w:rsidRPr="00DA268F">
        <w:rPr>
          <w:rFonts w:ascii="Book Antiqua" w:hAnsi="Book Antiqua"/>
          <w:sz w:val="24"/>
          <w:szCs w:val="24"/>
        </w:rPr>
        <w:t xml:space="preserve"> 2011; </w:t>
      </w:r>
      <w:r w:rsidRPr="00DA268F">
        <w:rPr>
          <w:rFonts w:ascii="Book Antiqua" w:hAnsi="Book Antiqua"/>
          <w:b/>
          <w:sz w:val="24"/>
          <w:szCs w:val="24"/>
        </w:rPr>
        <w:t>258</w:t>
      </w:r>
      <w:r w:rsidRPr="00DA268F">
        <w:rPr>
          <w:rFonts w:ascii="Book Antiqua" w:hAnsi="Book Antiqua"/>
          <w:sz w:val="24"/>
          <w:szCs w:val="24"/>
        </w:rPr>
        <w:t>: 1460-1463 [PMID: 21336779 DOI: 10.1007/s00415-011-5957-5]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32 </w:t>
      </w:r>
      <w:r w:rsidRPr="00DA268F">
        <w:rPr>
          <w:rFonts w:ascii="Book Antiqua" w:hAnsi="Book Antiqua"/>
          <w:b/>
          <w:sz w:val="24"/>
          <w:szCs w:val="24"/>
        </w:rPr>
        <w:t>Chang YP</w:t>
      </w:r>
      <w:r w:rsidRPr="00DA268F">
        <w:rPr>
          <w:rFonts w:ascii="Book Antiqua" w:hAnsi="Book Antiqua"/>
          <w:sz w:val="24"/>
          <w:szCs w:val="24"/>
        </w:rPr>
        <w:t xml:space="preserve">, Chiu GF, Kuo FC, Lai CL, Yang YH, Hu HM, Chang PY, Chen CY, Wu DC, Yu FJ. Eradication of Helicobacter pylori Is Associated with the Progression of Dementia: A Population-Based Study. </w:t>
      </w:r>
      <w:r w:rsidRPr="00DA268F">
        <w:rPr>
          <w:rFonts w:ascii="Book Antiqua" w:hAnsi="Book Antiqua"/>
          <w:i/>
          <w:sz w:val="24"/>
          <w:szCs w:val="24"/>
        </w:rPr>
        <w:t>Gastroenterol Res Pract</w:t>
      </w:r>
      <w:r w:rsidRPr="00DA268F">
        <w:rPr>
          <w:rFonts w:ascii="Book Antiqua" w:hAnsi="Book Antiqua"/>
          <w:sz w:val="24"/>
          <w:szCs w:val="24"/>
        </w:rPr>
        <w:t xml:space="preserve"> 2013; </w:t>
      </w:r>
      <w:r w:rsidRPr="00DA268F">
        <w:rPr>
          <w:rFonts w:ascii="Book Antiqua" w:hAnsi="Book Antiqua"/>
          <w:b/>
          <w:sz w:val="24"/>
          <w:szCs w:val="24"/>
        </w:rPr>
        <w:t>2013</w:t>
      </w:r>
      <w:r w:rsidRPr="00DA268F">
        <w:rPr>
          <w:rFonts w:ascii="Book Antiqua" w:hAnsi="Book Antiqua"/>
          <w:sz w:val="24"/>
          <w:szCs w:val="24"/>
        </w:rPr>
        <w:t>: 175729 [PMID: 24371435 DOI: 10.1155/2013/175729]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33 </w:t>
      </w:r>
      <w:r w:rsidRPr="00DA268F">
        <w:rPr>
          <w:rFonts w:ascii="Book Antiqua" w:hAnsi="Book Antiqua"/>
          <w:b/>
          <w:sz w:val="24"/>
          <w:szCs w:val="24"/>
        </w:rPr>
        <w:t>Mohebi N</w:t>
      </w:r>
      <w:r w:rsidRPr="00DA268F">
        <w:rPr>
          <w:rFonts w:ascii="Book Antiqua" w:hAnsi="Book Antiqua"/>
          <w:sz w:val="24"/>
          <w:szCs w:val="24"/>
        </w:rPr>
        <w:t xml:space="preserve">, Mamarabadi M, Moghaddasi M. Relation of helicobacter pylori infection and multiple sclerosis in Iranian patients. </w:t>
      </w:r>
      <w:r w:rsidRPr="00DA268F">
        <w:rPr>
          <w:rFonts w:ascii="Book Antiqua" w:hAnsi="Book Antiqua"/>
          <w:i/>
          <w:sz w:val="24"/>
          <w:szCs w:val="24"/>
        </w:rPr>
        <w:t>Neurol Int</w:t>
      </w:r>
      <w:r w:rsidRPr="00DA268F">
        <w:rPr>
          <w:rFonts w:ascii="Book Antiqua" w:hAnsi="Book Antiqua"/>
          <w:sz w:val="24"/>
          <w:szCs w:val="24"/>
        </w:rPr>
        <w:t xml:space="preserve"> 2013; </w:t>
      </w:r>
      <w:r w:rsidRPr="00DA268F">
        <w:rPr>
          <w:rFonts w:ascii="Book Antiqua" w:hAnsi="Book Antiqua"/>
          <w:b/>
          <w:sz w:val="24"/>
          <w:szCs w:val="24"/>
        </w:rPr>
        <w:t>5</w:t>
      </w:r>
      <w:r w:rsidRPr="00DA268F">
        <w:rPr>
          <w:rFonts w:ascii="Book Antiqua" w:hAnsi="Book Antiqua"/>
          <w:sz w:val="24"/>
          <w:szCs w:val="24"/>
        </w:rPr>
        <w:t>: 31-33 [PMID: 23888213 DOI: 10.4081/ni.2013.e10]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34 </w:t>
      </w:r>
      <w:r w:rsidRPr="00DA268F">
        <w:rPr>
          <w:rFonts w:ascii="Book Antiqua" w:hAnsi="Book Antiqua"/>
          <w:b/>
          <w:sz w:val="24"/>
          <w:szCs w:val="24"/>
        </w:rPr>
        <w:t>Franceschi F</w:t>
      </w:r>
      <w:r w:rsidRPr="00DA268F">
        <w:rPr>
          <w:rFonts w:ascii="Book Antiqua" w:hAnsi="Book Antiqua"/>
          <w:sz w:val="24"/>
          <w:szCs w:val="24"/>
        </w:rPr>
        <w:t xml:space="preserve">, Gasbarrini A, Polyzos SA, Kountouras J. Extragastric Diseases and Helicobacter pylori. </w:t>
      </w:r>
      <w:r w:rsidRPr="00DA268F">
        <w:rPr>
          <w:rFonts w:ascii="Book Antiqua" w:hAnsi="Book Antiqua"/>
          <w:i/>
          <w:sz w:val="24"/>
          <w:szCs w:val="24"/>
        </w:rPr>
        <w:t>Helicobacter</w:t>
      </w:r>
      <w:r w:rsidRPr="00DA268F">
        <w:rPr>
          <w:rFonts w:ascii="Book Antiqua" w:hAnsi="Book Antiqua"/>
          <w:sz w:val="24"/>
          <w:szCs w:val="24"/>
        </w:rPr>
        <w:t xml:space="preserve"> 2015; </w:t>
      </w:r>
      <w:r w:rsidRPr="00DA268F">
        <w:rPr>
          <w:rFonts w:ascii="Book Antiqua" w:hAnsi="Book Antiqua"/>
          <w:b/>
          <w:sz w:val="24"/>
          <w:szCs w:val="24"/>
        </w:rPr>
        <w:t>20 Suppl 1</w:t>
      </w:r>
      <w:r w:rsidRPr="00DA268F">
        <w:rPr>
          <w:rFonts w:ascii="Book Antiqua" w:hAnsi="Book Antiqua"/>
          <w:sz w:val="24"/>
          <w:szCs w:val="24"/>
        </w:rPr>
        <w:t>: 40-46 [PMID: 26372824 DOI: 10.1111/hel.12256]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35 </w:t>
      </w:r>
      <w:r w:rsidRPr="00DA268F">
        <w:rPr>
          <w:rFonts w:ascii="Book Antiqua" w:hAnsi="Book Antiqua"/>
          <w:b/>
          <w:sz w:val="24"/>
          <w:szCs w:val="24"/>
        </w:rPr>
        <w:t>Cook KW</w:t>
      </w:r>
      <w:r w:rsidRPr="00DA268F">
        <w:rPr>
          <w:rFonts w:ascii="Book Antiqua" w:hAnsi="Book Antiqua"/>
          <w:sz w:val="24"/>
          <w:szCs w:val="24"/>
        </w:rPr>
        <w:t xml:space="preserve">, Crooks J, Hussain K, O'Brien K, Braitch M, Kareem H, Constantinescu CS, Robinson K, Gran B. Helicobacter pylori infection reduces disease severity in an experimental model of multiple sclerosis. </w:t>
      </w:r>
      <w:r w:rsidRPr="00DA268F">
        <w:rPr>
          <w:rFonts w:ascii="Book Antiqua" w:hAnsi="Book Antiqua"/>
          <w:i/>
          <w:sz w:val="24"/>
          <w:szCs w:val="24"/>
        </w:rPr>
        <w:t>Front Microbiol</w:t>
      </w:r>
      <w:r w:rsidRPr="00DA268F">
        <w:rPr>
          <w:rFonts w:ascii="Book Antiqua" w:hAnsi="Book Antiqua"/>
          <w:sz w:val="24"/>
          <w:szCs w:val="24"/>
        </w:rPr>
        <w:t xml:space="preserve"> 2015; </w:t>
      </w:r>
      <w:r w:rsidRPr="00DA268F">
        <w:rPr>
          <w:rFonts w:ascii="Book Antiqua" w:hAnsi="Book Antiqua"/>
          <w:b/>
          <w:sz w:val="24"/>
          <w:szCs w:val="24"/>
        </w:rPr>
        <w:t>6</w:t>
      </w:r>
      <w:r w:rsidRPr="00DA268F">
        <w:rPr>
          <w:rFonts w:ascii="Book Antiqua" w:hAnsi="Book Antiqua"/>
          <w:sz w:val="24"/>
          <w:szCs w:val="24"/>
        </w:rPr>
        <w:t>: 52 [PMID: 25762984 DOI: 10.3389/fmicb.2015.00052]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36 </w:t>
      </w:r>
      <w:r w:rsidRPr="00DA268F">
        <w:rPr>
          <w:rFonts w:ascii="Book Antiqua" w:hAnsi="Book Antiqua"/>
          <w:b/>
          <w:sz w:val="24"/>
          <w:szCs w:val="24"/>
        </w:rPr>
        <w:t>Shen X</w:t>
      </w:r>
      <w:r w:rsidRPr="00DA268F">
        <w:rPr>
          <w:rFonts w:ascii="Book Antiqua" w:hAnsi="Book Antiqua"/>
          <w:sz w:val="24"/>
          <w:szCs w:val="24"/>
        </w:rPr>
        <w:t xml:space="preserve">, Yang H, Wu Y, Zhang D, Jiang H. Meta-analysis: Association of Helicobacter pylori infection with Parkinson's diseases. </w:t>
      </w:r>
      <w:r w:rsidRPr="00DA268F">
        <w:rPr>
          <w:rFonts w:ascii="Book Antiqua" w:hAnsi="Book Antiqua"/>
          <w:i/>
          <w:sz w:val="24"/>
          <w:szCs w:val="24"/>
        </w:rPr>
        <w:t>Helicobacter</w:t>
      </w:r>
      <w:r w:rsidRPr="00DA268F">
        <w:rPr>
          <w:rFonts w:ascii="Book Antiqua" w:hAnsi="Book Antiqua"/>
          <w:sz w:val="24"/>
          <w:szCs w:val="24"/>
        </w:rPr>
        <w:t xml:space="preserve"> 2017; </w:t>
      </w:r>
      <w:r w:rsidRPr="00DA268F">
        <w:rPr>
          <w:rFonts w:ascii="Book Antiqua" w:hAnsi="Book Antiqua"/>
          <w:b/>
          <w:sz w:val="24"/>
          <w:szCs w:val="24"/>
        </w:rPr>
        <w:t>22</w:t>
      </w:r>
      <w:r w:rsidRPr="00DA268F">
        <w:rPr>
          <w:rFonts w:ascii="Book Antiqua" w:hAnsi="Book Antiqua"/>
          <w:sz w:val="24"/>
          <w:szCs w:val="24"/>
        </w:rPr>
        <w:t xml:space="preserve">: </w:t>
      </w:r>
      <w:r w:rsidR="0067302D">
        <w:rPr>
          <w:rFonts w:ascii="Book Antiqua" w:hAnsi="Book Antiqua" w:hint="eastAsia"/>
          <w:sz w:val="24"/>
          <w:szCs w:val="24"/>
          <w:lang w:eastAsia="zh-CN"/>
        </w:rPr>
        <w:t xml:space="preserve">e12398 </w:t>
      </w:r>
      <w:r w:rsidRPr="00DA268F">
        <w:rPr>
          <w:rFonts w:ascii="Book Antiqua" w:hAnsi="Book Antiqua"/>
          <w:sz w:val="24"/>
          <w:szCs w:val="24"/>
        </w:rPr>
        <w:t>[PMID: 28598012 DOI: 10.1111/hel.12398]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37 </w:t>
      </w:r>
      <w:r w:rsidRPr="00DA268F">
        <w:rPr>
          <w:rFonts w:ascii="Book Antiqua" w:hAnsi="Book Antiqua"/>
          <w:b/>
          <w:sz w:val="24"/>
          <w:szCs w:val="24"/>
        </w:rPr>
        <w:t>Huang HK</w:t>
      </w:r>
      <w:r w:rsidRPr="00DA268F">
        <w:rPr>
          <w:rFonts w:ascii="Book Antiqua" w:hAnsi="Book Antiqua"/>
          <w:sz w:val="24"/>
          <w:szCs w:val="24"/>
        </w:rPr>
        <w:t xml:space="preserve">, Wang JH, Lei WY, Chen CL, Chang CY, Liou LS. Helicobacter pylori infection is associated with an increased risk of Parkinson's disease: A population-based retrospective cohort study. </w:t>
      </w:r>
      <w:r w:rsidRPr="00DA268F">
        <w:rPr>
          <w:rFonts w:ascii="Book Antiqua" w:hAnsi="Book Antiqua"/>
          <w:i/>
          <w:sz w:val="24"/>
          <w:szCs w:val="24"/>
        </w:rPr>
        <w:t>Parkinsonism Relat Disord</w:t>
      </w:r>
      <w:r w:rsidRPr="00DA268F">
        <w:rPr>
          <w:rFonts w:ascii="Book Antiqua" w:hAnsi="Book Antiqua"/>
          <w:sz w:val="24"/>
          <w:szCs w:val="24"/>
        </w:rPr>
        <w:t xml:space="preserve"> 2018; </w:t>
      </w:r>
      <w:r w:rsidRPr="00DA268F">
        <w:rPr>
          <w:rFonts w:ascii="Book Antiqua" w:hAnsi="Book Antiqua"/>
          <w:b/>
          <w:sz w:val="24"/>
          <w:szCs w:val="24"/>
        </w:rPr>
        <w:t>47</w:t>
      </w:r>
      <w:r w:rsidRPr="00DA268F">
        <w:rPr>
          <w:rFonts w:ascii="Book Antiqua" w:hAnsi="Book Antiqua"/>
          <w:sz w:val="24"/>
          <w:szCs w:val="24"/>
        </w:rPr>
        <w:t>: 26-31 [PMID: 29174171 DOI: 10.1016/j.parkreldis.2017.11.331]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38 </w:t>
      </w:r>
      <w:r w:rsidRPr="00DA268F">
        <w:rPr>
          <w:rFonts w:ascii="Book Antiqua" w:hAnsi="Book Antiqua"/>
          <w:b/>
          <w:sz w:val="24"/>
          <w:szCs w:val="24"/>
        </w:rPr>
        <w:t>Fasano A</w:t>
      </w:r>
      <w:r w:rsidRPr="00DA268F">
        <w:rPr>
          <w:rFonts w:ascii="Book Antiqua" w:hAnsi="Book Antiqua"/>
          <w:sz w:val="24"/>
          <w:szCs w:val="24"/>
        </w:rPr>
        <w:t xml:space="preserve">, Bove F, Gabrielli M, Petracca M, Zocco MA, Ragazzoni E, Barbaro F, Piano C, Fortuna S, Tortora A, Di Giacopo R, Campanale M, Gigante G, Lauritano EC, Navarra P, Marconi S, Gasbarrini A, Bentivoglio AR. The role of small intestinal bacterial overgrowth in Parkinson's disease. </w:t>
      </w:r>
      <w:r w:rsidRPr="00DA268F">
        <w:rPr>
          <w:rFonts w:ascii="Book Antiqua" w:hAnsi="Book Antiqua"/>
          <w:i/>
          <w:sz w:val="24"/>
          <w:szCs w:val="24"/>
        </w:rPr>
        <w:t>Mov Disord</w:t>
      </w:r>
      <w:r w:rsidRPr="00DA268F">
        <w:rPr>
          <w:rFonts w:ascii="Book Antiqua" w:hAnsi="Book Antiqua"/>
          <w:sz w:val="24"/>
          <w:szCs w:val="24"/>
        </w:rPr>
        <w:t xml:space="preserve"> 2013; </w:t>
      </w:r>
      <w:r w:rsidRPr="00DA268F">
        <w:rPr>
          <w:rFonts w:ascii="Book Antiqua" w:hAnsi="Book Antiqua"/>
          <w:b/>
          <w:sz w:val="24"/>
          <w:szCs w:val="24"/>
        </w:rPr>
        <w:t>28</w:t>
      </w:r>
      <w:r w:rsidRPr="00DA268F">
        <w:rPr>
          <w:rFonts w:ascii="Book Antiqua" w:hAnsi="Book Antiqua"/>
          <w:sz w:val="24"/>
          <w:szCs w:val="24"/>
        </w:rPr>
        <w:t>: 1241-1249 [PMID: 23712625 DOI: 10.1002/mds.25522]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39 </w:t>
      </w:r>
      <w:r w:rsidRPr="00DA268F">
        <w:rPr>
          <w:rFonts w:ascii="Book Antiqua" w:hAnsi="Book Antiqua"/>
          <w:b/>
          <w:sz w:val="24"/>
          <w:szCs w:val="24"/>
        </w:rPr>
        <w:t>Tan AH</w:t>
      </w:r>
      <w:r w:rsidRPr="00DA268F">
        <w:rPr>
          <w:rFonts w:ascii="Book Antiqua" w:hAnsi="Book Antiqua"/>
          <w:sz w:val="24"/>
          <w:szCs w:val="24"/>
        </w:rPr>
        <w:t xml:space="preserve">, Mahadeva S, Marras C, Thalha AM, Kiew CK, Yeat CM, Ng SW, Ang SP, Chow SK, Loke MF, Vadivelu JS, Ibrahim N, Yong HS, Tan CT, Fox SH, Lang AE, Lim SY. Helicobacter pylori infection is associated with worse severity of Parkinson's disease. </w:t>
      </w:r>
      <w:r w:rsidRPr="00DA268F">
        <w:rPr>
          <w:rFonts w:ascii="Book Antiqua" w:hAnsi="Book Antiqua"/>
          <w:i/>
          <w:sz w:val="24"/>
          <w:szCs w:val="24"/>
        </w:rPr>
        <w:t>Parkinsonism Relat Disord</w:t>
      </w:r>
      <w:r w:rsidRPr="00DA268F">
        <w:rPr>
          <w:rFonts w:ascii="Book Antiqua" w:hAnsi="Book Antiqua"/>
          <w:sz w:val="24"/>
          <w:szCs w:val="24"/>
        </w:rPr>
        <w:t xml:space="preserve"> 2015; </w:t>
      </w:r>
      <w:r w:rsidRPr="00DA268F">
        <w:rPr>
          <w:rFonts w:ascii="Book Antiqua" w:hAnsi="Book Antiqua"/>
          <w:b/>
          <w:sz w:val="24"/>
          <w:szCs w:val="24"/>
        </w:rPr>
        <w:t>21</w:t>
      </w:r>
      <w:r w:rsidRPr="00DA268F">
        <w:rPr>
          <w:rFonts w:ascii="Book Antiqua" w:hAnsi="Book Antiqua"/>
          <w:sz w:val="24"/>
          <w:szCs w:val="24"/>
        </w:rPr>
        <w:t>: 221-225 [PMID: 25560322 DOI: 10.1016/j.parkreldis.2014.12.009]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40 </w:t>
      </w:r>
      <w:r w:rsidRPr="00DA268F">
        <w:rPr>
          <w:rFonts w:ascii="Book Antiqua" w:hAnsi="Book Antiqua"/>
          <w:b/>
          <w:sz w:val="24"/>
          <w:szCs w:val="24"/>
        </w:rPr>
        <w:t>Mridula KR</w:t>
      </w:r>
      <w:r w:rsidRPr="00DA268F">
        <w:rPr>
          <w:rFonts w:ascii="Book Antiqua" w:hAnsi="Book Antiqua"/>
          <w:sz w:val="24"/>
          <w:szCs w:val="24"/>
        </w:rPr>
        <w:t xml:space="preserve">, Borgohain R, Chandrasekhar Reddy V, Bandaru VCh, Suryaprabha T. Association of Helicobacter pylori with Parkinson's Disease. </w:t>
      </w:r>
      <w:r w:rsidRPr="00DA268F">
        <w:rPr>
          <w:rFonts w:ascii="Book Antiqua" w:hAnsi="Book Antiqua"/>
          <w:i/>
          <w:sz w:val="24"/>
          <w:szCs w:val="24"/>
        </w:rPr>
        <w:t>J Clin Neurol</w:t>
      </w:r>
      <w:r w:rsidRPr="00DA268F">
        <w:rPr>
          <w:rFonts w:ascii="Book Antiqua" w:hAnsi="Book Antiqua"/>
          <w:sz w:val="24"/>
          <w:szCs w:val="24"/>
        </w:rPr>
        <w:t xml:space="preserve"> 2017; </w:t>
      </w:r>
      <w:r w:rsidRPr="00DA268F">
        <w:rPr>
          <w:rFonts w:ascii="Book Antiqua" w:hAnsi="Book Antiqua"/>
          <w:b/>
          <w:sz w:val="24"/>
          <w:szCs w:val="24"/>
        </w:rPr>
        <w:t>13</w:t>
      </w:r>
      <w:r w:rsidRPr="00DA268F">
        <w:rPr>
          <w:rFonts w:ascii="Book Antiqua" w:hAnsi="Book Antiqua"/>
          <w:sz w:val="24"/>
          <w:szCs w:val="24"/>
        </w:rPr>
        <w:t>: 181-186 [PMID: 28406585 DOI: 10.3988/jcn.2017.13.2.181]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41 </w:t>
      </w:r>
      <w:r w:rsidRPr="00DA268F">
        <w:rPr>
          <w:rFonts w:ascii="Book Antiqua" w:hAnsi="Book Antiqua"/>
          <w:b/>
          <w:sz w:val="24"/>
          <w:szCs w:val="24"/>
        </w:rPr>
        <w:t>Candelario-Jalil E</w:t>
      </w:r>
      <w:r w:rsidRPr="00DA268F">
        <w:rPr>
          <w:rFonts w:ascii="Book Antiqua" w:hAnsi="Book Antiqua"/>
          <w:sz w:val="24"/>
          <w:szCs w:val="24"/>
        </w:rPr>
        <w:t xml:space="preserve">, Taheri S, Yang Y, Sood R, Grossetete M, Estrada EY, Fiebich BL, Rosenberg GA. Cyclooxygenase inhibition limits blood-brain barrier disruption following intracerebral injection of tumor necrosis factor-alpha in the rat. </w:t>
      </w:r>
      <w:r w:rsidRPr="00DA268F">
        <w:rPr>
          <w:rFonts w:ascii="Book Antiqua" w:hAnsi="Book Antiqua"/>
          <w:i/>
          <w:sz w:val="24"/>
          <w:szCs w:val="24"/>
        </w:rPr>
        <w:t>J Pharmacol Exp Ther</w:t>
      </w:r>
      <w:r w:rsidRPr="00DA268F">
        <w:rPr>
          <w:rFonts w:ascii="Book Antiqua" w:hAnsi="Book Antiqua"/>
          <w:sz w:val="24"/>
          <w:szCs w:val="24"/>
        </w:rPr>
        <w:t xml:space="preserve"> 2007; </w:t>
      </w:r>
      <w:r w:rsidRPr="00DA268F">
        <w:rPr>
          <w:rFonts w:ascii="Book Antiqua" w:hAnsi="Book Antiqua"/>
          <w:b/>
          <w:sz w:val="24"/>
          <w:szCs w:val="24"/>
        </w:rPr>
        <w:t>323</w:t>
      </w:r>
      <w:r w:rsidRPr="00DA268F">
        <w:rPr>
          <w:rFonts w:ascii="Book Antiqua" w:hAnsi="Book Antiqua"/>
          <w:sz w:val="24"/>
          <w:szCs w:val="24"/>
        </w:rPr>
        <w:t>: 488-498 [PMID: 17704356 DOI: 10.1124/jpet.107.127035]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42 </w:t>
      </w:r>
      <w:r w:rsidRPr="00DA268F">
        <w:rPr>
          <w:rFonts w:ascii="Book Antiqua" w:hAnsi="Book Antiqua"/>
          <w:b/>
          <w:sz w:val="24"/>
          <w:szCs w:val="24"/>
        </w:rPr>
        <w:t>Lo YC</w:t>
      </w:r>
      <w:r w:rsidRPr="00DA268F">
        <w:rPr>
          <w:rFonts w:ascii="Book Antiqua" w:hAnsi="Book Antiqua"/>
          <w:sz w:val="24"/>
          <w:szCs w:val="24"/>
        </w:rPr>
        <w:t xml:space="preserve">, Shih YT, Wu DC, Lee YC. In vitro effects of Helicobacter pylori-induced infection in gastric epithelial AGS cells on microglia-mediated toxicity in neuroblastoma SH-SY5Y cells. </w:t>
      </w:r>
      <w:r w:rsidRPr="00DA268F">
        <w:rPr>
          <w:rFonts w:ascii="Book Antiqua" w:hAnsi="Book Antiqua"/>
          <w:i/>
          <w:sz w:val="24"/>
          <w:szCs w:val="24"/>
        </w:rPr>
        <w:t>Inflamm Res</w:t>
      </w:r>
      <w:r w:rsidRPr="00DA268F">
        <w:rPr>
          <w:rFonts w:ascii="Book Antiqua" w:hAnsi="Book Antiqua"/>
          <w:sz w:val="24"/>
          <w:szCs w:val="24"/>
        </w:rPr>
        <w:t xml:space="preserve"> 2009; </w:t>
      </w:r>
      <w:r w:rsidRPr="00DA268F">
        <w:rPr>
          <w:rFonts w:ascii="Book Antiqua" w:hAnsi="Book Antiqua"/>
          <w:b/>
          <w:sz w:val="24"/>
          <w:szCs w:val="24"/>
        </w:rPr>
        <w:t>58</w:t>
      </w:r>
      <w:r w:rsidRPr="00DA268F">
        <w:rPr>
          <w:rFonts w:ascii="Book Antiqua" w:hAnsi="Book Antiqua"/>
          <w:sz w:val="24"/>
          <w:szCs w:val="24"/>
        </w:rPr>
        <w:t>: 329-335 [PMID: 19247579 DOI: 10.1007/s00011-009-8075-4]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43 </w:t>
      </w:r>
      <w:r w:rsidRPr="00DA268F">
        <w:rPr>
          <w:rFonts w:ascii="Book Antiqua" w:hAnsi="Book Antiqua"/>
          <w:b/>
          <w:sz w:val="24"/>
          <w:szCs w:val="24"/>
        </w:rPr>
        <w:t>Dobbs RJ</w:t>
      </w:r>
      <w:r w:rsidRPr="00DA268F">
        <w:rPr>
          <w:rFonts w:ascii="Book Antiqua" w:hAnsi="Book Antiqua"/>
          <w:sz w:val="24"/>
          <w:szCs w:val="24"/>
        </w:rPr>
        <w:t xml:space="preserve">, Charlett A, Purkiss AG, Dobbs SM, Weller C, Peterson DW. Association of circulating TNF-alpha and IL-6 with ageing and parkinsonism. </w:t>
      </w:r>
      <w:r w:rsidRPr="00DA268F">
        <w:rPr>
          <w:rFonts w:ascii="Book Antiqua" w:hAnsi="Book Antiqua"/>
          <w:i/>
          <w:sz w:val="24"/>
          <w:szCs w:val="24"/>
        </w:rPr>
        <w:t>Acta Neurol Scand</w:t>
      </w:r>
      <w:r w:rsidRPr="00DA268F">
        <w:rPr>
          <w:rFonts w:ascii="Book Antiqua" w:hAnsi="Book Antiqua"/>
          <w:sz w:val="24"/>
          <w:szCs w:val="24"/>
        </w:rPr>
        <w:t xml:space="preserve"> 1999; </w:t>
      </w:r>
      <w:r w:rsidRPr="00DA268F">
        <w:rPr>
          <w:rFonts w:ascii="Book Antiqua" w:hAnsi="Book Antiqua"/>
          <w:b/>
          <w:sz w:val="24"/>
          <w:szCs w:val="24"/>
        </w:rPr>
        <w:t>100</w:t>
      </w:r>
      <w:r w:rsidRPr="00DA268F">
        <w:rPr>
          <w:rFonts w:ascii="Book Antiqua" w:hAnsi="Book Antiqua"/>
          <w:sz w:val="24"/>
          <w:szCs w:val="24"/>
        </w:rPr>
        <w:t>: 34-41 [PMID: 10416510 DOI: 10.1111/j.1600-0404.1999.tb00721.x]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44 </w:t>
      </w:r>
      <w:r w:rsidRPr="00DA268F">
        <w:rPr>
          <w:rFonts w:ascii="Book Antiqua" w:hAnsi="Book Antiqua"/>
          <w:b/>
          <w:sz w:val="24"/>
          <w:szCs w:val="24"/>
        </w:rPr>
        <w:t>Kountouras J</w:t>
      </w:r>
      <w:r w:rsidRPr="00DA268F">
        <w:rPr>
          <w:rFonts w:ascii="Book Antiqua" w:hAnsi="Book Antiqua"/>
          <w:sz w:val="24"/>
          <w:szCs w:val="24"/>
        </w:rPr>
        <w:t xml:space="preserve">, Deretzi G, Zavos C, Karatzoglou P, Touloumis L, Nicolaides T, Chatzopoulos D, Venizelos I. Association between Helicobacter pylori infection and acute inflammatory demyelinating polyradiculoneuropathy. </w:t>
      </w:r>
      <w:r w:rsidRPr="00DA268F">
        <w:rPr>
          <w:rFonts w:ascii="Book Antiqua" w:hAnsi="Book Antiqua"/>
          <w:i/>
          <w:sz w:val="24"/>
          <w:szCs w:val="24"/>
        </w:rPr>
        <w:t>Eur J Neurol</w:t>
      </w:r>
      <w:r w:rsidRPr="00DA268F">
        <w:rPr>
          <w:rFonts w:ascii="Book Antiqua" w:hAnsi="Book Antiqua"/>
          <w:sz w:val="24"/>
          <w:szCs w:val="24"/>
        </w:rPr>
        <w:t xml:space="preserve"> 2005; </w:t>
      </w:r>
      <w:r w:rsidRPr="00DA268F">
        <w:rPr>
          <w:rFonts w:ascii="Book Antiqua" w:hAnsi="Book Antiqua"/>
          <w:b/>
          <w:sz w:val="24"/>
          <w:szCs w:val="24"/>
        </w:rPr>
        <w:t>12</w:t>
      </w:r>
      <w:r w:rsidRPr="00DA268F">
        <w:rPr>
          <w:rFonts w:ascii="Book Antiqua" w:hAnsi="Book Antiqua"/>
          <w:sz w:val="24"/>
          <w:szCs w:val="24"/>
        </w:rPr>
        <w:t>: 139-143 [PMID: 15679702 DOI: 10.1111/j.1468-1331.2004.00977.x]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45 </w:t>
      </w:r>
      <w:r w:rsidRPr="00DA268F">
        <w:rPr>
          <w:rFonts w:ascii="Book Antiqua" w:hAnsi="Book Antiqua"/>
          <w:b/>
          <w:sz w:val="24"/>
          <w:szCs w:val="24"/>
        </w:rPr>
        <w:t>Moran AP</w:t>
      </w:r>
      <w:r w:rsidRPr="00DA268F">
        <w:rPr>
          <w:rFonts w:ascii="Book Antiqua" w:hAnsi="Book Antiqua"/>
          <w:sz w:val="24"/>
          <w:szCs w:val="24"/>
        </w:rPr>
        <w:t xml:space="preserve">, Prendergast MM. Molecular mimicry in Campylobacter jejuni and Helicobacter pylori lipopolysaccharides: contribution of gastrointestinal infections to autoimmunity. </w:t>
      </w:r>
      <w:r w:rsidRPr="00DA268F">
        <w:rPr>
          <w:rFonts w:ascii="Book Antiqua" w:hAnsi="Book Antiqua"/>
          <w:i/>
          <w:sz w:val="24"/>
          <w:szCs w:val="24"/>
        </w:rPr>
        <w:t>J Autoimmun</w:t>
      </w:r>
      <w:r w:rsidRPr="00DA268F">
        <w:rPr>
          <w:rFonts w:ascii="Book Antiqua" w:hAnsi="Book Antiqua"/>
          <w:sz w:val="24"/>
          <w:szCs w:val="24"/>
        </w:rPr>
        <w:t xml:space="preserve"> 2001; </w:t>
      </w:r>
      <w:r w:rsidRPr="00DA268F">
        <w:rPr>
          <w:rFonts w:ascii="Book Antiqua" w:hAnsi="Book Antiqua"/>
          <w:b/>
          <w:sz w:val="24"/>
          <w:szCs w:val="24"/>
        </w:rPr>
        <w:t>16</w:t>
      </w:r>
      <w:r w:rsidRPr="00DA268F">
        <w:rPr>
          <w:rFonts w:ascii="Book Antiqua" w:hAnsi="Book Antiqua"/>
          <w:sz w:val="24"/>
          <w:szCs w:val="24"/>
        </w:rPr>
        <w:t>: 241-256 [PMID: 11334489 DOI: 10.1006/jaut.2000.0490]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46 </w:t>
      </w:r>
      <w:r w:rsidRPr="00DA268F">
        <w:rPr>
          <w:rFonts w:ascii="Book Antiqua" w:hAnsi="Book Antiqua"/>
          <w:b/>
          <w:sz w:val="24"/>
          <w:szCs w:val="24"/>
        </w:rPr>
        <w:t>Chiba S</w:t>
      </w:r>
      <w:r w:rsidRPr="00DA268F">
        <w:rPr>
          <w:rFonts w:ascii="Book Antiqua" w:hAnsi="Book Antiqua"/>
          <w:sz w:val="24"/>
          <w:szCs w:val="24"/>
        </w:rPr>
        <w:t xml:space="preserve">, Sugiyama T, Yonekura K, Tanaka S, Matsumoto H, Fujii N, Ebisu S, Sekiguchi K. An antibody to VacA of Helicobacter pylori in cerebrospinal fluid from patients with Guillain-Barre syndrome. </w:t>
      </w:r>
      <w:r w:rsidRPr="00DA268F">
        <w:rPr>
          <w:rFonts w:ascii="Book Antiqua" w:hAnsi="Book Antiqua"/>
          <w:i/>
          <w:sz w:val="24"/>
          <w:szCs w:val="24"/>
        </w:rPr>
        <w:t>J Neurol Neurosurg Psychiatry</w:t>
      </w:r>
      <w:r w:rsidRPr="00DA268F">
        <w:rPr>
          <w:rFonts w:ascii="Book Antiqua" w:hAnsi="Book Antiqua"/>
          <w:sz w:val="24"/>
          <w:szCs w:val="24"/>
        </w:rPr>
        <w:t xml:space="preserve"> 2002; </w:t>
      </w:r>
      <w:r w:rsidRPr="00DA268F">
        <w:rPr>
          <w:rFonts w:ascii="Book Antiqua" w:hAnsi="Book Antiqua"/>
          <w:b/>
          <w:sz w:val="24"/>
          <w:szCs w:val="24"/>
        </w:rPr>
        <w:t>73</w:t>
      </w:r>
      <w:r w:rsidRPr="00DA268F">
        <w:rPr>
          <w:rFonts w:ascii="Book Antiqua" w:hAnsi="Book Antiqua"/>
          <w:sz w:val="24"/>
          <w:szCs w:val="24"/>
        </w:rPr>
        <w:t>: 76-78 [PMID: 12082053 DOI: 10.1136/jnnp.73.1.76]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47 </w:t>
      </w:r>
      <w:r w:rsidRPr="00DA268F">
        <w:rPr>
          <w:rFonts w:ascii="Book Antiqua" w:hAnsi="Book Antiqua"/>
          <w:b/>
          <w:sz w:val="24"/>
          <w:szCs w:val="24"/>
        </w:rPr>
        <w:t>Gravina A</w:t>
      </w:r>
      <w:r w:rsidRPr="00DA268F">
        <w:rPr>
          <w:rFonts w:ascii="Book Antiqua" w:hAnsi="Book Antiqua"/>
          <w:sz w:val="24"/>
          <w:szCs w:val="24"/>
        </w:rPr>
        <w:t xml:space="preserve">, Federico A, Ruocco E, Lo Schiavo A, Masarone M, Tuccillo C, Peccerillo F, Miranda A, Romano L, de Sio C, de Sio I, Persico M, Ruocco V, Riegler G, Loguercio C, Romano M. Helicobacter pylori infection but not small intestinal bacterial overgrowth may play a pathogenic role in rosacea. </w:t>
      </w:r>
      <w:r w:rsidRPr="00DA268F">
        <w:rPr>
          <w:rFonts w:ascii="Book Antiqua" w:hAnsi="Book Antiqua"/>
          <w:i/>
          <w:sz w:val="24"/>
          <w:szCs w:val="24"/>
        </w:rPr>
        <w:t>United European Gastroenterol J</w:t>
      </w:r>
      <w:r w:rsidRPr="00DA268F">
        <w:rPr>
          <w:rFonts w:ascii="Book Antiqua" w:hAnsi="Book Antiqua"/>
          <w:sz w:val="24"/>
          <w:szCs w:val="24"/>
        </w:rPr>
        <w:t xml:space="preserve"> 2015; </w:t>
      </w:r>
      <w:r w:rsidRPr="00DA268F">
        <w:rPr>
          <w:rFonts w:ascii="Book Antiqua" w:hAnsi="Book Antiqua"/>
          <w:b/>
          <w:sz w:val="24"/>
          <w:szCs w:val="24"/>
        </w:rPr>
        <w:t>3</w:t>
      </w:r>
      <w:r w:rsidRPr="00DA268F">
        <w:rPr>
          <w:rFonts w:ascii="Book Antiqua" w:hAnsi="Book Antiqua"/>
          <w:sz w:val="24"/>
          <w:szCs w:val="24"/>
        </w:rPr>
        <w:t>: 17-24 [PMID: 25653855 DOI: 10.1177/2050640614559262]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48 </w:t>
      </w:r>
      <w:r w:rsidRPr="00DA268F">
        <w:rPr>
          <w:rFonts w:ascii="Book Antiqua" w:hAnsi="Book Antiqua"/>
          <w:b/>
          <w:sz w:val="24"/>
          <w:szCs w:val="24"/>
        </w:rPr>
        <w:t>Argenziano G</w:t>
      </w:r>
      <w:r w:rsidRPr="00DA268F">
        <w:rPr>
          <w:rFonts w:ascii="Book Antiqua" w:hAnsi="Book Antiqua"/>
          <w:sz w:val="24"/>
          <w:szCs w:val="24"/>
        </w:rPr>
        <w:t xml:space="preserve">, Donnarumma G, Iovene MR, Arnese P, Baldassarre MA, Baroni A. Incidence of anti-Helicobacter pylori and anti-CagA antibodies in rosacea patients. </w:t>
      </w:r>
      <w:r w:rsidRPr="00DA268F">
        <w:rPr>
          <w:rFonts w:ascii="Book Antiqua" w:hAnsi="Book Antiqua"/>
          <w:i/>
          <w:sz w:val="24"/>
          <w:szCs w:val="24"/>
        </w:rPr>
        <w:t>Int J Dermatol</w:t>
      </w:r>
      <w:r w:rsidRPr="00DA268F">
        <w:rPr>
          <w:rFonts w:ascii="Book Antiqua" w:hAnsi="Book Antiqua"/>
          <w:sz w:val="24"/>
          <w:szCs w:val="24"/>
        </w:rPr>
        <w:t xml:space="preserve"> 2003; </w:t>
      </w:r>
      <w:r w:rsidRPr="00DA268F">
        <w:rPr>
          <w:rFonts w:ascii="Book Antiqua" w:hAnsi="Book Antiqua"/>
          <w:b/>
          <w:sz w:val="24"/>
          <w:szCs w:val="24"/>
        </w:rPr>
        <w:t>42</w:t>
      </w:r>
      <w:r w:rsidRPr="00DA268F">
        <w:rPr>
          <w:rFonts w:ascii="Book Antiqua" w:hAnsi="Book Antiqua"/>
          <w:sz w:val="24"/>
          <w:szCs w:val="24"/>
        </w:rPr>
        <w:t>: 601-604 [PMID: 12890101 DOI: 10.1046/j.1365-4362.2003.01817.x]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49 </w:t>
      </w:r>
      <w:r w:rsidRPr="00DA268F">
        <w:rPr>
          <w:rFonts w:ascii="Book Antiqua" w:hAnsi="Book Antiqua"/>
          <w:b/>
          <w:sz w:val="24"/>
          <w:szCs w:val="24"/>
        </w:rPr>
        <w:t>El-Khalawany M</w:t>
      </w:r>
      <w:r w:rsidRPr="00DA268F">
        <w:rPr>
          <w:rFonts w:ascii="Book Antiqua" w:hAnsi="Book Antiqua"/>
          <w:sz w:val="24"/>
          <w:szCs w:val="24"/>
        </w:rPr>
        <w:t xml:space="preserve">, Mahmoud A, Mosbeh AS, A B D Alsalam F, Ghonaim N, Abou-Bakr A. Role of Helicobacter pylori in common rosacea subtypes: a genotypic comparative study of Egyptian patients. </w:t>
      </w:r>
      <w:r w:rsidRPr="00DA268F">
        <w:rPr>
          <w:rFonts w:ascii="Book Antiqua" w:hAnsi="Book Antiqua"/>
          <w:i/>
          <w:sz w:val="24"/>
          <w:szCs w:val="24"/>
        </w:rPr>
        <w:t>J Dermatol</w:t>
      </w:r>
      <w:r w:rsidRPr="00DA268F">
        <w:rPr>
          <w:rFonts w:ascii="Book Antiqua" w:hAnsi="Book Antiqua"/>
          <w:sz w:val="24"/>
          <w:szCs w:val="24"/>
        </w:rPr>
        <w:t xml:space="preserve"> 2012; </w:t>
      </w:r>
      <w:r w:rsidRPr="00DA268F">
        <w:rPr>
          <w:rFonts w:ascii="Book Antiqua" w:hAnsi="Book Antiqua"/>
          <w:b/>
          <w:sz w:val="24"/>
          <w:szCs w:val="24"/>
        </w:rPr>
        <w:t>39</w:t>
      </w:r>
      <w:r w:rsidRPr="00DA268F">
        <w:rPr>
          <w:rFonts w:ascii="Book Antiqua" w:hAnsi="Book Antiqua"/>
          <w:sz w:val="24"/>
          <w:szCs w:val="24"/>
        </w:rPr>
        <w:t>: 989-995 [PMID: 23039081 DOI: 10.1111/j.1346-8138.2012.01675.x]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50 </w:t>
      </w:r>
      <w:r w:rsidRPr="00DA268F">
        <w:rPr>
          <w:rFonts w:ascii="Book Antiqua" w:hAnsi="Book Antiqua"/>
          <w:b/>
          <w:sz w:val="24"/>
          <w:szCs w:val="24"/>
        </w:rPr>
        <w:t>Campanati A</w:t>
      </w:r>
      <w:r w:rsidRPr="00DA268F">
        <w:rPr>
          <w:rFonts w:ascii="Book Antiqua" w:hAnsi="Book Antiqua"/>
          <w:sz w:val="24"/>
          <w:szCs w:val="24"/>
        </w:rPr>
        <w:t xml:space="preserve">, Ganzetti G, Martina E, Giannoni M, Gesuita R, Bendia E, Giuliodori K, Sandroni L, Offidani A. Helicobacter pylori infection in psoriasis: results of a clinical study and review of the literature. </w:t>
      </w:r>
      <w:r w:rsidRPr="00DA268F">
        <w:rPr>
          <w:rFonts w:ascii="Book Antiqua" w:hAnsi="Book Antiqua"/>
          <w:i/>
          <w:sz w:val="24"/>
          <w:szCs w:val="24"/>
        </w:rPr>
        <w:t>Int J Dermatol</w:t>
      </w:r>
      <w:r w:rsidRPr="00DA268F">
        <w:rPr>
          <w:rFonts w:ascii="Book Antiqua" w:hAnsi="Book Antiqua"/>
          <w:sz w:val="24"/>
          <w:szCs w:val="24"/>
        </w:rPr>
        <w:t xml:space="preserve"> 2015; </w:t>
      </w:r>
      <w:r w:rsidRPr="00DA268F">
        <w:rPr>
          <w:rFonts w:ascii="Book Antiqua" w:hAnsi="Book Antiqua"/>
          <w:b/>
          <w:sz w:val="24"/>
          <w:szCs w:val="24"/>
        </w:rPr>
        <w:t>54</w:t>
      </w:r>
      <w:r w:rsidRPr="00DA268F">
        <w:rPr>
          <w:rFonts w:ascii="Book Antiqua" w:hAnsi="Book Antiqua"/>
          <w:sz w:val="24"/>
          <w:szCs w:val="24"/>
        </w:rPr>
        <w:t>: e109-e114 [PMID: 25808243 DOI: 10.1111/ijd.12798]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51 </w:t>
      </w:r>
      <w:r w:rsidRPr="00DA268F">
        <w:rPr>
          <w:rFonts w:ascii="Book Antiqua" w:hAnsi="Book Antiqua"/>
          <w:b/>
          <w:sz w:val="24"/>
          <w:szCs w:val="24"/>
        </w:rPr>
        <w:t>Azizzadeh M</w:t>
      </w:r>
      <w:r w:rsidRPr="00DA268F">
        <w:rPr>
          <w:rFonts w:ascii="Book Antiqua" w:hAnsi="Book Antiqua"/>
          <w:sz w:val="24"/>
          <w:szCs w:val="24"/>
        </w:rPr>
        <w:t xml:space="preserve">, Nejad ZV, Ghorbani R, Pahlevan D. Relationship between Helicobacter pylori infection and psoriasis. </w:t>
      </w:r>
      <w:r w:rsidRPr="00DA268F">
        <w:rPr>
          <w:rFonts w:ascii="Book Antiqua" w:hAnsi="Book Antiqua"/>
          <w:i/>
          <w:sz w:val="24"/>
          <w:szCs w:val="24"/>
        </w:rPr>
        <w:t>Ann Saudi Med</w:t>
      </w:r>
      <w:r w:rsidRPr="00DA268F">
        <w:rPr>
          <w:rFonts w:ascii="Book Antiqua" w:hAnsi="Book Antiqua"/>
          <w:sz w:val="24"/>
          <w:szCs w:val="24"/>
        </w:rPr>
        <w:t xml:space="preserve"> 2014; </w:t>
      </w:r>
      <w:r w:rsidRPr="00DA268F">
        <w:rPr>
          <w:rFonts w:ascii="Book Antiqua" w:hAnsi="Book Antiqua"/>
          <w:b/>
          <w:sz w:val="24"/>
          <w:szCs w:val="24"/>
        </w:rPr>
        <w:t>34</w:t>
      </w:r>
      <w:r w:rsidRPr="00DA268F">
        <w:rPr>
          <w:rFonts w:ascii="Book Antiqua" w:hAnsi="Book Antiqua"/>
          <w:sz w:val="24"/>
          <w:szCs w:val="24"/>
        </w:rPr>
        <w:t>: 241-244 [PMID: 25266185 DOI: 10.5144/0256-4947.2014.241]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52 </w:t>
      </w:r>
      <w:r w:rsidRPr="00DA268F">
        <w:rPr>
          <w:rFonts w:ascii="Book Antiqua" w:hAnsi="Book Antiqua"/>
          <w:b/>
          <w:sz w:val="24"/>
          <w:szCs w:val="24"/>
        </w:rPr>
        <w:t>Qayoom S</w:t>
      </w:r>
      <w:r w:rsidRPr="00DA268F">
        <w:rPr>
          <w:rFonts w:ascii="Book Antiqua" w:hAnsi="Book Antiqua"/>
          <w:sz w:val="24"/>
          <w:szCs w:val="24"/>
        </w:rPr>
        <w:t xml:space="preserve">, Ahmad QM. Psoriasis and Helicobacter pylori. </w:t>
      </w:r>
      <w:r w:rsidRPr="00DA268F">
        <w:rPr>
          <w:rFonts w:ascii="Book Antiqua" w:hAnsi="Book Antiqua"/>
          <w:i/>
          <w:sz w:val="24"/>
          <w:szCs w:val="24"/>
        </w:rPr>
        <w:t>Indian J Dermatol Venereol Leprol</w:t>
      </w:r>
      <w:r w:rsidRPr="00DA268F">
        <w:rPr>
          <w:rFonts w:ascii="Book Antiqua" w:hAnsi="Book Antiqua"/>
          <w:sz w:val="24"/>
          <w:szCs w:val="24"/>
        </w:rPr>
        <w:t xml:space="preserve"> 2003; </w:t>
      </w:r>
      <w:r w:rsidRPr="00DA268F">
        <w:rPr>
          <w:rFonts w:ascii="Book Antiqua" w:hAnsi="Book Antiqua"/>
          <w:b/>
          <w:sz w:val="24"/>
          <w:szCs w:val="24"/>
        </w:rPr>
        <w:t>69</w:t>
      </w:r>
      <w:r w:rsidRPr="00DA268F">
        <w:rPr>
          <w:rFonts w:ascii="Book Antiqua" w:hAnsi="Book Antiqua"/>
          <w:sz w:val="24"/>
          <w:szCs w:val="24"/>
        </w:rPr>
        <w:t>: 133-134 [PMID: 17642857]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53 </w:t>
      </w:r>
      <w:r w:rsidRPr="00DA268F">
        <w:rPr>
          <w:rFonts w:ascii="Book Antiqua" w:hAnsi="Book Antiqua"/>
          <w:b/>
          <w:sz w:val="24"/>
          <w:szCs w:val="24"/>
        </w:rPr>
        <w:t>Mesquita PM</w:t>
      </w:r>
      <w:r w:rsidRPr="00DA268F">
        <w:rPr>
          <w:rFonts w:ascii="Book Antiqua" w:hAnsi="Book Antiqua"/>
          <w:sz w:val="24"/>
          <w:szCs w:val="24"/>
        </w:rPr>
        <w:t xml:space="preserve">, Diogo A Filho, Jorge MT, Berbert AL, Mantese SA, Rodrigues JJ. Relationship of Helicobacter pylori seroprevalence with the occurrence and severity of </w:t>
      </w:r>
      <w:r w:rsidRPr="00DA268F">
        <w:rPr>
          <w:rFonts w:ascii="Book Antiqua" w:hAnsi="Book Antiqua"/>
          <w:sz w:val="24"/>
          <w:szCs w:val="24"/>
        </w:rPr>
        <w:lastRenderedPageBreak/>
        <w:t xml:space="preserve">psoriasis. </w:t>
      </w:r>
      <w:r w:rsidRPr="00DA268F">
        <w:rPr>
          <w:rFonts w:ascii="Book Antiqua" w:hAnsi="Book Antiqua"/>
          <w:i/>
          <w:sz w:val="24"/>
          <w:szCs w:val="24"/>
        </w:rPr>
        <w:t>An Bras Dermatol</w:t>
      </w:r>
      <w:r w:rsidRPr="00DA268F">
        <w:rPr>
          <w:rFonts w:ascii="Book Antiqua" w:hAnsi="Book Antiqua"/>
          <w:sz w:val="24"/>
          <w:szCs w:val="24"/>
        </w:rPr>
        <w:t xml:space="preserve"> 2017; </w:t>
      </w:r>
      <w:r w:rsidRPr="00DA268F">
        <w:rPr>
          <w:rFonts w:ascii="Book Antiqua" w:hAnsi="Book Antiqua"/>
          <w:b/>
          <w:sz w:val="24"/>
          <w:szCs w:val="24"/>
        </w:rPr>
        <w:t>92</w:t>
      </w:r>
      <w:r w:rsidRPr="00DA268F">
        <w:rPr>
          <w:rFonts w:ascii="Book Antiqua" w:hAnsi="Book Antiqua"/>
          <w:sz w:val="24"/>
          <w:szCs w:val="24"/>
        </w:rPr>
        <w:t>: 52-57 [PMID: 28225957 DOI: 10.1590/abd1806-4841.20174880]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54 </w:t>
      </w:r>
      <w:r w:rsidRPr="00DA268F">
        <w:rPr>
          <w:rFonts w:ascii="Book Antiqua" w:hAnsi="Book Antiqua"/>
          <w:b/>
          <w:sz w:val="24"/>
          <w:szCs w:val="24"/>
        </w:rPr>
        <w:t>Mesquita PMD</w:t>
      </w:r>
      <w:r w:rsidRPr="00DA268F">
        <w:rPr>
          <w:rFonts w:ascii="Book Antiqua" w:hAnsi="Book Antiqua"/>
          <w:sz w:val="24"/>
          <w:szCs w:val="24"/>
        </w:rPr>
        <w:t xml:space="preserve">, Diogo A Filho, Jorge MT, Berbert ALCV, Mantese SAO, Rodrigues JJ. Comment on Helicobacter pylori seroprevalence and the occurrence and severity of psoriasis - Reply. </w:t>
      </w:r>
      <w:r w:rsidRPr="00DA268F">
        <w:rPr>
          <w:rFonts w:ascii="Book Antiqua" w:hAnsi="Book Antiqua"/>
          <w:i/>
          <w:sz w:val="24"/>
          <w:szCs w:val="24"/>
        </w:rPr>
        <w:t>An Bras Dermatol</w:t>
      </w:r>
      <w:r w:rsidRPr="00DA268F">
        <w:rPr>
          <w:rFonts w:ascii="Book Antiqua" w:hAnsi="Book Antiqua"/>
          <w:sz w:val="24"/>
          <w:szCs w:val="24"/>
        </w:rPr>
        <w:t xml:space="preserve"> 2017; </w:t>
      </w:r>
      <w:r w:rsidRPr="00DA268F">
        <w:rPr>
          <w:rFonts w:ascii="Book Antiqua" w:hAnsi="Book Antiqua"/>
          <w:b/>
          <w:sz w:val="24"/>
          <w:szCs w:val="24"/>
        </w:rPr>
        <w:t>92</w:t>
      </w:r>
      <w:r w:rsidRPr="00DA268F">
        <w:rPr>
          <w:rFonts w:ascii="Book Antiqua" w:hAnsi="Book Antiqua"/>
          <w:sz w:val="24"/>
          <w:szCs w:val="24"/>
        </w:rPr>
        <w:t>: 585 [PMID: 28954123 DOI: 10.1590/abd1806-4841.20177256]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55 </w:t>
      </w:r>
      <w:r w:rsidRPr="00DA268F">
        <w:rPr>
          <w:rFonts w:ascii="Book Antiqua" w:hAnsi="Book Antiqua"/>
          <w:b/>
          <w:sz w:val="24"/>
          <w:szCs w:val="24"/>
        </w:rPr>
        <w:t>Onsun N</w:t>
      </w:r>
      <w:r w:rsidRPr="00DA268F">
        <w:rPr>
          <w:rFonts w:ascii="Book Antiqua" w:hAnsi="Book Antiqua"/>
          <w:sz w:val="24"/>
          <w:szCs w:val="24"/>
        </w:rPr>
        <w:t xml:space="preserve">, Arda Ulusal H, Su O, Beycan I, Biyik Ozkaya D, Senocak M. Impact of Helicobacter pylori infection on severity of psoriasis and response to treatment. </w:t>
      </w:r>
      <w:r w:rsidRPr="00DA268F">
        <w:rPr>
          <w:rFonts w:ascii="Book Antiqua" w:hAnsi="Book Antiqua"/>
          <w:i/>
          <w:sz w:val="24"/>
          <w:szCs w:val="24"/>
        </w:rPr>
        <w:t>Eur J Dermatol</w:t>
      </w:r>
      <w:r w:rsidRPr="00DA268F">
        <w:rPr>
          <w:rFonts w:ascii="Book Antiqua" w:hAnsi="Book Antiqua"/>
          <w:sz w:val="24"/>
          <w:szCs w:val="24"/>
        </w:rPr>
        <w:t xml:space="preserve"> 2012; </w:t>
      </w:r>
      <w:r w:rsidRPr="00DA268F">
        <w:rPr>
          <w:rFonts w:ascii="Book Antiqua" w:hAnsi="Book Antiqua"/>
          <w:b/>
          <w:sz w:val="24"/>
          <w:szCs w:val="24"/>
        </w:rPr>
        <w:t>22</w:t>
      </w:r>
      <w:r w:rsidRPr="00DA268F">
        <w:rPr>
          <w:rFonts w:ascii="Book Antiqua" w:hAnsi="Book Antiqua"/>
          <w:sz w:val="24"/>
          <w:szCs w:val="24"/>
        </w:rPr>
        <w:t>: 117-120 [PMID: 22063790 DOI: 10.1684/ejd.2011.1579]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56 </w:t>
      </w:r>
      <w:r w:rsidRPr="00DA268F">
        <w:rPr>
          <w:rFonts w:ascii="Book Antiqua" w:hAnsi="Book Antiqua"/>
          <w:b/>
          <w:sz w:val="24"/>
          <w:szCs w:val="24"/>
        </w:rPr>
        <w:t>Hizal M</w:t>
      </w:r>
      <w:r w:rsidRPr="00DA268F">
        <w:rPr>
          <w:rFonts w:ascii="Book Antiqua" w:hAnsi="Book Antiqua"/>
          <w:sz w:val="24"/>
          <w:szCs w:val="24"/>
        </w:rPr>
        <w:t xml:space="preserve">, Tüzün B, Wolf R, Tüzün Y. The relationship between Helicobacter pylori IgG antibody and autologous serum test in chronic urticaria. </w:t>
      </w:r>
      <w:r w:rsidRPr="00DA268F">
        <w:rPr>
          <w:rFonts w:ascii="Book Antiqua" w:hAnsi="Book Antiqua"/>
          <w:i/>
          <w:sz w:val="24"/>
          <w:szCs w:val="24"/>
        </w:rPr>
        <w:t>Int J Dermatol</w:t>
      </w:r>
      <w:r w:rsidRPr="00DA268F">
        <w:rPr>
          <w:rFonts w:ascii="Book Antiqua" w:hAnsi="Book Antiqua"/>
          <w:sz w:val="24"/>
          <w:szCs w:val="24"/>
        </w:rPr>
        <w:t xml:space="preserve"> 2000; </w:t>
      </w:r>
      <w:r w:rsidRPr="00DA268F">
        <w:rPr>
          <w:rFonts w:ascii="Book Antiqua" w:hAnsi="Book Antiqua"/>
          <w:b/>
          <w:sz w:val="24"/>
          <w:szCs w:val="24"/>
        </w:rPr>
        <w:t>39</w:t>
      </w:r>
      <w:r w:rsidRPr="00DA268F">
        <w:rPr>
          <w:rFonts w:ascii="Book Antiqua" w:hAnsi="Book Antiqua"/>
          <w:sz w:val="24"/>
          <w:szCs w:val="24"/>
        </w:rPr>
        <w:t>: 443-445 [PMID: 10944089 DOI: 10.1046/j.1365-4362.2000.00979.x]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57 </w:t>
      </w:r>
      <w:r w:rsidRPr="00DA268F">
        <w:rPr>
          <w:rFonts w:ascii="Book Antiqua" w:hAnsi="Book Antiqua"/>
          <w:b/>
          <w:sz w:val="24"/>
          <w:szCs w:val="24"/>
        </w:rPr>
        <w:t>Galadari IH</w:t>
      </w:r>
      <w:r w:rsidRPr="00DA268F">
        <w:rPr>
          <w:rFonts w:ascii="Book Antiqua" w:hAnsi="Book Antiqua"/>
          <w:sz w:val="24"/>
          <w:szCs w:val="24"/>
        </w:rPr>
        <w:t xml:space="preserve">, Sheriff MO. The role of Helicobacter pylori in urticaria and atopic dermatitis. </w:t>
      </w:r>
      <w:r w:rsidRPr="00DA268F">
        <w:rPr>
          <w:rFonts w:ascii="Book Antiqua" w:hAnsi="Book Antiqua"/>
          <w:i/>
          <w:sz w:val="24"/>
          <w:szCs w:val="24"/>
        </w:rPr>
        <w:t>Skinmed</w:t>
      </w:r>
      <w:r w:rsidRPr="00DA268F">
        <w:rPr>
          <w:rFonts w:ascii="Book Antiqua" w:hAnsi="Book Antiqua"/>
          <w:sz w:val="24"/>
          <w:szCs w:val="24"/>
        </w:rPr>
        <w:t xml:space="preserve"> 2006; </w:t>
      </w:r>
      <w:r w:rsidRPr="00DA268F">
        <w:rPr>
          <w:rFonts w:ascii="Book Antiqua" w:hAnsi="Book Antiqua"/>
          <w:b/>
          <w:sz w:val="24"/>
          <w:szCs w:val="24"/>
        </w:rPr>
        <w:t>5</w:t>
      </w:r>
      <w:r w:rsidRPr="00DA268F">
        <w:rPr>
          <w:rFonts w:ascii="Book Antiqua" w:hAnsi="Book Antiqua"/>
          <w:sz w:val="24"/>
          <w:szCs w:val="24"/>
        </w:rPr>
        <w:t>: 172-176 [PMID: 16855407 DOI: 10.1111/j.1540-9740.2006.04646.x]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58 </w:t>
      </w:r>
      <w:r w:rsidRPr="00DA268F">
        <w:rPr>
          <w:rFonts w:ascii="Book Antiqua" w:hAnsi="Book Antiqua"/>
          <w:b/>
          <w:sz w:val="24"/>
          <w:szCs w:val="24"/>
        </w:rPr>
        <w:t>Campanati A</w:t>
      </w:r>
      <w:r w:rsidRPr="00DA268F">
        <w:rPr>
          <w:rFonts w:ascii="Book Antiqua" w:hAnsi="Book Antiqua"/>
          <w:sz w:val="24"/>
          <w:szCs w:val="24"/>
        </w:rPr>
        <w:t xml:space="preserve">, Gesuita R, Giannoni M, Piraccini F, Sandroni L, Martina E, Conocchiari L, Bendia E, Di Sario A, Offidani A. Role of small intestinal bacterial overgrowth and Helicobacter pylori infection in chronic spontaneous urticaria: a prospective analysis. </w:t>
      </w:r>
      <w:r w:rsidRPr="00DA268F">
        <w:rPr>
          <w:rFonts w:ascii="Book Antiqua" w:hAnsi="Book Antiqua"/>
          <w:i/>
          <w:sz w:val="24"/>
          <w:szCs w:val="24"/>
        </w:rPr>
        <w:t>Acta Derm Venereol</w:t>
      </w:r>
      <w:r w:rsidRPr="00DA268F">
        <w:rPr>
          <w:rFonts w:ascii="Book Antiqua" w:hAnsi="Book Antiqua"/>
          <w:sz w:val="24"/>
          <w:szCs w:val="24"/>
        </w:rPr>
        <w:t xml:space="preserve"> 2013; </w:t>
      </w:r>
      <w:r w:rsidRPr="00DA268F">
        <w:rPr>
          <w:rFonts w:ascii="Book Antiqua" w:hAnsi="Book Antiqua"/>
          <w:b/>
          <w:sz w:val="24"/>
          <w:szCs w:val="24"/>
        </w:rPr>
        <w:t>93</w:t>
      </w:r>
      <w:r w:rsidRPr="00DA268F">
        <w:rPr>
          <w:rFonts w:ascii="Book Antiqua" w:hAnsi="Book Antiqua"/>
          <w:sz w:val="24"/>
          <w:szCs w:val="24"/>
        </w:rPr>
        <w:t>: 161-164 [PMID: 22858910 DOI: 10.2340/00015555-1373]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59 </w:t>
      </w:r>
      <w:r w:rsidRPr="00DA268F">
        <w:rPr>
          <w:rFonts w:ascii="Book Antiqua" w:hAnsi="Book Antiqua"/>
          <w:b/>
          <w:sz w:val="24"/>
          <w:szCs w:val="24"/>
        </w:rPr>
        <w:t>Yoshimasu T</w:t>
      </w:r>
      <w:r w:rsidRPr="00DA268F">
        <w:rPr>
          <w:rFonts w:ascii="Book Antiqua" w:hAnsi="Book Antiqua"/>
          <w:sz w:val="24"/>
          <w:szCs w:val="24"/>
        </w:rPr>
        <w:t xml:space="preserve">, Furukawa F. Eradication therapy for urticaria with high titers of anti H. pylori IgG antibody. </w:t>
      </w:r>
      <w:r w:rsidRPr="00DA268F">
        <w:rPr>
          <w:rFonts w:ascii="Book Antiqua" w:hAnsi="Book Antiqua"/>
          <w:i/>
          <w:sz w:val="24"/>
          <w:szCs w:val="24"/>
        </w:rPr>
        <w:t>Allergol Int</w:t>
      </w:r>
      <w:r w:rsidRPr="00DA268F">
        <w:rPr>
          <w:rFonts w:ascii="Book Antiqua" w:hAnsi="Book Antiqua"/>
          <w:sz w:val="24"/>
          <w:szCs w:val="24"/>
        </w:rPr>
        <w:t xml:space="preserve"> 2014; </w:t>
      </w:r>
      <w:r w:rsidRPr="00DA268F">
        <w:rPr>
          <w:rFonts w:ascii="Book Antiqua" w:hAnsi="Book Antiqua"/>
          <w:b/>
          <w:sz w:val="24"/>
          <w:szCs w:val="24"/>
        </w:rPr>
        <w:t>63</w:t>
      </w:r>
      <w:r w:rsidRPr="00DA268F">
        <w:rPr>
          <w:rFonts w:ascii="Book Antiqua" w:hAnsi="Book Antiqua"/>
          <w:sz w:val="24"/>
          <w:szCs w:val="24"/>
        </w:rPr>
        <w:t>: 37-40 [PMID: 24270226 DOI: 10.2332/allergolint.13-OA-0580]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60 </w:t>
      </w:r>
      <w:r w:rsidRPr="00DA268F">
        <w:rPr>
          <w:rFonts w:ascii="Book Antiqua" w:hAnsi="Book Antiqua"/>
          <w:b/>
          <w:sz w:val="24"/>
          <w:szCs w:val="24"/>
        </w:rPr>
        <w:t>Rigopoulos D</w:t>
      </w:r>
      <w:r w:rsidRPr="00DA268F">
        <w:rPr>
          <w:rFonts w:ascii="Book Antiqua" w:hAnsi="Book Antiqua"/>
          <w:sz w:val="24"/>
          <w:szCs w:val="24"/>
        </w:rPr>
        <w:t xml:space="preserve">, Katsambas A, Karalexis A, Papatheodorou G, Rokkas T. No increased prevalence of Helicobacter pylori in patients with alopecia areata. </w:t>
      </w:r>
      <w:r w:rsidRPr="00DA268F">
        <w:rPr>
          <w:rFonts w:ascii="Book Antiqua" w:hAnsi="Book Antiqua"/>
          <w:i/>
          <w:sz w:val="24"/>
          <w:szCs w:val="24"/>
        </w:rPr>
        <w:t>J Am Acad Dermatol</w:t>
      </w:r>
      <w:r w:rsidRPr="00DA268F">
        <w:rPr>
          <w:rFonts w:ascii="Book Antiqua" w:hAnsi="Book Antiqua"/>
          <w:sz w:val="24"/>
          <w:szCs w:val="24"/>
        </w:rPr>
        <w:t xml:space="preserve"> 2002; </w:t>
      </w:r>
      <w:r w:rsidRPr="00DA268F">
        <w:rPr>
          <w:rFonts w:ascii="Book Antiqua" w:hAnsi="Book Antiqua"/>
          <w:b/>
          <w:sz w:val="24"/>
          <w:szCs w:val="24"/>
        </w:rPr>
        <w:t>46</w:t>
      </w:r>
      <w:r w:rsidRPr="00DA268F">
        <w:rPr>
          <w:rFonts w:ascii="Book Antiqua" w:hAnsi="Book Antiqua"/>
          <w:sz w:val="24"/>
          <w:szCs w:val="24"/>
        </w:rPr>
        <w:t>: 141 [PMID: 11756964 DOI: 10.1067/mjd.2002.117255]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61 </w:t>
      </w:r>
      <w:r w:rsidRPr="00DA268F">
        <w:rPr>
          <w:rFonts w:ascii="Book Antiqua" w:hAnsi="Book Antiqua"/>
          <w:b/>
          <w:sz w:val="24"/>
          <w:szCs w:val="24"/>
        </w:rPr>
        <w:t>Behrangi E</w:t>
      </w:r>
      <w:r w:rsidRPr="00DA268F">
        <w:rPr>
          <w:rFonts w:ascii="Book Antiqua" w:hAnsi="Book Antiqua"/>
          <w:sz w:val="24"/>
          <w:szCs w:val="24"/>
        </w:rPr>
        <w:t xml:space="preserve">, Mansouri P, Agah S, Ebrahimi Daryani N, Mokhtare M, Azizi Z, Ramezani Ghamsari M, Rohani Nasab M, Azizian Z. Association between Helicobacter Pylori Infection and Alopecia Areata: A Study in Iranian Population. </w:t>
      </w:r>
      <w:r w:rsidRPr="00DA268F">
        <w:rPr>
          <w:rFonts w:ascii="Book Antiqua" w:hAnsi="Book Antiqua"/>
          <w:i/>
          <w:sz w:val="24"/>
          <w:szCs w:val="24"/>
        </w:rPr>
        <w:t>Middle East J Dig Dis</w:t>
      </w:r>
      <w:r w:rsidRPr="00DA268F">
        <w:rPr>
          <w:rFonts w:ascii="Book Antiqua" w:hAnsi="Book Antiqua"/>
          <w:sz w:val="24"/>
          <w:szCs w:val="24"/>
        </w:rPr>
        <w:t xml:space="preserve"> 2017; </w:t>
      </w:r>
      <w:r w:rsidRPr="00DA268F">
        <w:rPr>
          <w:rFonts w:ascii="Book Antiqua" w:hAnsi="Book Antiqua"/>
          <w:b/>
          <w:sz w:val="24"/>
          <w:szCs w:val="24"/>
        </w:rPr>
        <w:t>9</w:t>
      </w:r>
      <w:r w:rsidRPr="00DA268F">
        <w:rPr>
          <w:rFonts w:ascii="Book Antiqua" w:hAnsi="Book Antiqua"/>
          <w:sz w:val="24"/>
          <w:szCs w:val="24"/>
        </w:rPr>
        <w:t>: 107-110 [PMID: 28638587 DOI: 10.15171/mejdd.2017.59]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62 </w:t>
      </w:r>
      <w:r w:rsidRPr="00DA268F">
        <w:rPr>
          <w:rFonts w:ascii="Book Antiqua" w:hAnsi="Book Antiqua"/>
          <w:b/>
          <w:sz w:val="24"/>
          <w:szCs w:val="24"/>
        </w:rPr>
        <w:t>Ljubojevic S</w:t>
      </w:r>
      <w:r w:rsidRPr="00DA268F">
        <w:rPr>
          <w:rFonts w:ascii="Book Antiqua" w:hAnsi="Book Antiqua"/>
          <w:sz w:val="24"/>
          <w:szCs w:val="24"/>
        </w:rPr>
        <w:t xml:space="preserve">, Lipozenčić J. Autoimmune bullous diseases associations. </w:t>
      </w:r>
      <w:r w:rsidRPr="00DA268F">
        <w:rPr>
          <w:rFonts w:ascii="Book Antiqua" w:hAnsi="Book Antiqua"/>
          <w:i/>
          <w:sz w:val="24"/>
          <w:szCs w:val="24"/>
        </w:rPr>
        <w:t>Clin Dermatol</w:t>
      </w:r>
      <w:r w:rsidRPr="00DA268F">
        <w:rPr>
          <w:rFonts w:ascii="Book Antiqua" w:hAnsi="Book Antiqua"/>
          <w:sz w:val="24"/>
          <w:szCs w:val="24"/>
        </w:rPr>
        <w:t xml:space="preserve"> 2012; </w:t>
      </w:r>
      <w:r w:rsidRPr="00DA268F">
        <w:rPr>
          <w:rFonts w:ascii="Book Antiqua" w:hAnsi="Book Antiqua"/>
          <w:b/>
          <w:sz w:val="24"/>
          <w:szCs w:val="24"/>
        </w:rPr>
        <w:t>30</w:t>
      </w:r>
      <w:r w:rsidRPr="00DA268F">
        <w:rPr>
          <w:rFonts w:ascii="Book Antiqua" w:hAnsi="Book Antiqua"/>
          <w:sz w:val="24"/>
          <w:szCs w:val="24"/>
        </w:rPr>
        <w:t>: 17-33 [PMID: 22137223 DOI: 10.1016/j.clindermatol.2011.03.006]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63 </w:t>
      </w:r>
      <w:r w:rsidRPr="00DA268F">
        <w:rPr>
          <w:rFonts w:ascii="Book Antiqua" w:hAnsi="Book Antiqua"/>
          <w:b/>
          <w:sz w:val="24"/>
          <w:szCs w:val="24"/>
        </w:rPr>
        <w:t>Magen E</w:t>
      </w:r>
      <w:r w:rsidRPr="00DA268F">
        <w:rPr>
          <w:rFonts w:ascii="Book Antiqua" w:hAnsi="Book Antiqua"/>
          <w:sz w:val="24"/>
          <w:szCs w:val="24"/>
        </w:rPr>
        <w:t xml:space="preserve">, Delgado JS. Helicobacter pylori and skin autoimmune diseases. </w:t>
      </w:r>
      <w:r w:rsidRPr="00DA268F">
        <w:rPr>
          <w:rFonts w:ascii="Book Antiqua" w:hAnsi="Book Antiqua"/>
          <w:i/>
          <w:sz w:val="24"/>
          <w:szCs w:val="24"/>
        </w:rPr>
        <w:t>World J Gastroenterol</w:t>
      </w:r>
      <w:r w:rsidRPr="00DA268F">
        <w:rPr>
          <w:rFonts w:ascii="Book Antiqua" w:hAnsi="Book Antiqua"/>
          <w:sz w:val="24"/>
          <w:szCs w:val="24"/>
        </w:rPr>
        <w:t xml:space="preserve"> 2014; </w:t>
      </w:r>
      <w:r w:rsidRPr="00DA268F">
        <w:rPr>
          <w:rFonts w:ascii="Book Antiqua" w:hAnsi="Book Antiqua"/>
          <w:b/>
          <w:sz w:val="24"/>
          <w:szCs w:val="24"/>
        </w:rPr>
        <w:t>20</w:t>
      </w:r>
      <w:r w:rsidRPr="00DA268F">
        <w:rPr>
          <w:rFonts w:ascii="Book Antiqua" w:hAnsi="Book Antiqua"/>
          <w:sz w:val="24"/>
          <w:szCs w:val="24"/>
        </w:rPr>
        <w:t>: 1510-1516 [PMID: 24587626 DOI: 10.3748/wjg.v20.i6.1510]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64 </w:t>
      </w:r>
      <w:r w:rsidRPr="00DA268F">
        <w:rPr>
          <w:rFonts w:ascii="Book Antiqua" w:hAnsi="Book Antiqua"/>
          <w:b/>
          <w:sz w:val="24"/>
          <w:szCs w:val="24"/>
        </w:rPr>
        <w:t>Sagi L</w:t>
      </w:r>
      <w:r w:rsidRPr="00DA268F">
        <w:rPr>
          <w:rFonts w:ascii="Book Antiqua" w:hAnsi="Book Antiqua"/>
          <w:sz w:val="24"/>
          <w:szCs w:val="24"/>
        </w:rPr>
        <w:t xml:space="preserve">, Baum S, Agmon-Levin N, Sherer Y, Katz BS, Barzilai O, Ram M, Bizzaro N, SanMarco M, Trau H, Shoenfeld Y. Autoimmune bullous diseases the spectrum of infectious agent antibodies and review of the literature. </w:t>
      </w:r>
      <w:r w:rsidRPr="00DA268F">
        <w:rPr>
          <w:rFonts w:ascii="Book Antiqua" w:hAnsi="Book Antiqua"/>
          <w:i/>
          <w:sz w:val="24"/>
          <w:szCs w:val="24"/>
        </w:rPr>
        <w:t>Autoimmun Rev</w:t>
      </w:r>
      <w:r w:rsidRPr="00DA268F">
        <w:rPr>
          <w:rFonts w:ascii="Book Antiqua" w:hAnsi="Book Antiqua"/>
          <w:sz w:val="24"/>
          <w:szCs w:val="24"/>
        </w:rPr>
        <w:t xml:space="preserve"> 2011; </w:t>
      </w:r>
      <w:r w:rsidRPr="00DA268F">
        <w:rPr>
          <w:rFonts w:ascii="Book Antiqua" w:hAnsi="Book Antiqua"/>
          <w:b/>
          <w:sz w:val="24"/>
          <w:szCs w:val="24"/>
        </w:rPr>
        <w:t>10</w:t>
      </w:r>
      <w:r w:rsidRPr="00DA268F">
        <w:rPr>
          <w:rFonts w:ascii="Book Antiqua" w:hAnsi="Book Antiqua"/>
          <w:sz w:val="24"/>
          <w:szCs w:val="24"/>
        </w:rPr>
        <w:t>: 527-535 [PMID: 21527361 DOI: 10.1016/j.autrev.2011.04.003]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65 </w:t>
      </w:r>
      <w:r w:rsidRPr="00DA268F">
        <w:rPr>
          <w:rFonts w:ascii="Book Antiqua" w:hAnsi="Book Antiqua"/>
          <w:b/>
          <w:sz w:val="24"/>
          <w:szCs w:val="24"/>
        </w:rPr>
        <w:t>Mortazavi H</w:t>
      </w:r>
      <w:r w:rsidRPr="00DA268F">
        <w:rPr>
          <w:rFonts w:ascii="Book Antiqua" w:hAnsi="Book Antiqua"/>
          <w:sz w:val="24"/>
          <w:szCs w:val="24"/>
        </w:rPr>
        <w:t xml:space="preserve">, Hejazi P, Khamesipour A, Mohebali M, Ehsani AH, Mohammadi Y, Farahani IV, Amirzargar AA. Frequency of seropositivity against infectious agents amongst pemphigus vulgaris patients: a case-control study on Strongyloides stercoralis, Helicobacter pylori, Toxoplasma gondii, Leishmania major, and Epstein-Barr virus. </w:t>
      </w:r>
      <w:r w:rsidRPr="00DA268F">
        <w:rPr>
          <w:rFonts w:ascii="Book Antiqua" w:hAnsi="Book Antiqua"/>
          <w:i/>
          <w:sz w:val="24"/>
          <w:szCs w:val="24"/>
        </w:rPr>
        <w:t>Int J Dermatol</w:t>
      </w:r>
      <w:r w:rsidRPr="00DA268F">
        <w:rPr>
          <w:rFonts w:ascii="Book Antiqua" w:hAnsi="Book Antiqua"/>
          <w:sz w:val="24"/>
          <w:szCs w:val="24"/>
        </w:rPr>
        <w:t xml:space="preserve"> 2015; </w:t>
      </w:r>
      <w:r w:rsidRPr="00DA268F">
        <w:rPr>
          <w:rFonts w:ascii="Book Antiqua" w:hAnsi="Book Antiqua"/>
          <w:b/>
          <w:sz w:val="24"/>
          <w:szCs w:val="24"/>
        </w:rPr>
        <w:t>54</w:t>
      </w:r>
      <w:r w:rsidRPr="00DA268F">
        <w:rPr>
          <w:rFonts w:ascii="Book Antiqua" w:hAnsi="Book Antiqua"/>
          <w:sz w:val="24"/>
          <w:szCs w:val="24"/>
        </w:rPr>
        <w:t>: e458-e465 [PMID: 26175264 DOI: 10.1111/ijd.12869]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66 </w:t>
      </w:r>
      <w:r w:rsidRPr="00DA268F">
        <w:rPr>
          <w:rFonts w:ascii="Book Antiqua" w:hAnsi="Book Antiqua"/>
          <w:b/>
          <w:sz w:val="24"/>
          <w:szCs w:val="24"/>
        </w:rPr>
        <w:t>Novák J</w:t>
      </w:r>
      <w:r w:rsidRPr="00DA268F">
        <w:rPr>
          <w:rFonts w:ascii="Book Antiqua" w:hAnsi="Book Antiqua"/>
          <w:sz w:val="24"/>
          <w:szCs w:val="24"/>
        </w:rPr>
        <w:t xml:space="preserve">, Szekanecz Z, Sebesi J, Takáts A, Demeter P, Bene L, Sipka S, Csiki Z. Elevated levels of anti-Helicobacter pylori antibodies in Henoch-Schönlein purpura. </w:t>
      </w:r>
      <w:r w:rsidRPr="00DA268F">
        <w:rPr>
          <w:rFonts w:ascii="Book Antiqua" w:hAnsi="Book Antiqua"/>
          <w:i/>
          <w:sz w:val="24"/>
          <w:szCs w:val="24"/>
        </w:rPr>
        <w:t>Autoimmunity</w:t>
      </w:r>
      <w:r w:rsidRPr="00DA268F">
        <w:rPr>
          <w:rFonts w:ascii="Book Antiqua" w:hAnsi="Book Antiqua"/>
          <w:sz w:val="24"/>
          <w:szCs w:val="24"/>
        </w:rPr>
        <w:t xml:space="preserve"> 2003; </w:t>
      </w:r>
      <w:r w:rsidRPr="00DA268F">
        <w:rPr>
          <w:rFonts w:ascii="Book Antiqua" w:hAnsi="Book Antiqua"/>
          <w:b/>
          <w:sz w:val="24"/>
          <w:szCs w:val="24"/>
        </w:rPr>
        <w:t>36</w:t>
      </w:r>
      <w:r w:rsidRPr="00DA268F">
        <w:rPr>
          <w:rFonts w:ascii="Book Antiqua" w:hAnsi="Book Antiqua"/>
          <w:sz w:val="24"/>
          <w:szCs w:val="24"/>
        </w:rPr>
        <w:t>: 307-311 [PMID: 14567560 DOI: 10.1080/08916930232000114535]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67 </w:t>
      </w:r>
      <w:r w:rsidRPr="00DA268F">
        <w:rPr>
          <w:rFonts w:ascii="Book Antiqua" w:hAnsi="Book Antiqua"/>
          <w:b/>
          <w:sz w:val="24"/>
          <w:szCs w:val="24"/>
        </w:rPr>
        <w:t>Grivceva-Panovska V</w:t>
      </w:r>
      <w:r w:rsidRPr="00DA268F">
        <w:rPr>
          <w:rFonts w:ascii="Book Antiqua" w:hAnsi="Book Antiqua"/>
          <w:sz w:val="24"/>
          <w:szCs w:val="24"/>
        </w:rPr>
        <w:t xml:space="preserve">, Grivceva Stardelova K, Serafimoski V. Henoch-Schönlein purpura in an adult patient: extragastric, cutaneous manifestation of helicobacter pylori infection. </w:t>
      </w:r>
      <w:r w:rsidRPr="00DA268F">
        <w:rPr>
          <w:rFonts w:ascii="Book Antiqua" w:hAnsi="Book Antiqua"/>
          <w:i/>
          <w:sz w:val="24"/>
          <w:szCs w:val="24"/>
        </w:rPr>
        <w:t>Prilozi</w:t>
      </w:r>
      <w:r w:rsidRPr="00DA268F">
        <w:rPr>
          <w:rFonts w:ascii="Book Antiqua" w:hAnsi="Book Antiqua"/>
          <w:sz w:val="24"/>
          <w:szCs w:val="24"/>
        </w:rPr>
        <w:t xml:space="preserve"> 2008; </w:t>
      </w:r>
      <w:r w:rsidRPr="00DA268F">
        <w:rPr>
          <w:rFonts w:ascii="Book Antiqua" w:hAnsi="Book Antiqua"/>
          <w:b/>
          <w:sz w:val="24"/>
          <w:szCs w:val="24"/>
        </w:rPr>
        <w:t>29</w:t>
      </w:r>
      <w:r w:rsidRPr="00DA268F">
        <w:rPr>
          <w:rFonts w:ascii="Book Antiqua" w:hAnsi="Book Antiqua"/>
          <w:sz w:val="24"/>
          <w:szCs w:val="24"/>
        </w:rPr>
        <w:t>: 291-301 [PMID: 18709017]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68 </w:t>
      </w:r>
      <w:r w:rsidRPr="00DA268F">
        <w:rPr>
          <w:rFonts w:ascii="Book Antiqua" w:hAnsi="Book Antiqua"/>
          <w:b/>
          <w:sz w:val="24"/>
          <w:szCs w:val="24"/>
        </w:rPr>
        <w:t>Hoshino C</w:t>
      </w:r>
      <w:r w:rsidRPr="00DA268F">
        <w:rPr>
          <w:rFonts w:ascii="Book Antiqua" w:hAnsi="Book Antiqua"/>
          <w:sz w:val="24"/>
          <w:szCs w:val="24"/>
        </w:rPr>
        <w:t xml:space="preserve">. Adult onset Schönlein-Henoch purpura associated with Helicobacter pylori infection. </w:t>
      </w:r>
      <w:r w:rsidRPr="00DA268F">
        <w:rPr>
          <w:rFonts w:ascii="Book Antiqua" w:hAnsi="Book Antiqua"/>
          <w:i/>
          <w:sz w:val="24"/>
          <w:szCs w:val="24"/>
        </w:rPr>
        <w:t>Intern Med</w:t>
      </w:r>
      <w:r w:rsidRPr="00DA268F">
        <w:rPr>
          <w:rFonts w:ascii="Book Antiqua" w:hAnsi="Book Antiqua"/>
          <w:sz w:val="24"/>
          <w:szCs w:val="24"/>
        </w:rPr>
        <w:t xml:space="preserve"> 2009; </w:t>
      </w:r>
      <w:r w:rsidRPr="00DA268F">
        <w:rPr>
          <w:rFonts w:ascii="Book Antiqua" w:hAnsi="Book Antiqua"/>
          <w:b/>
          <w:sz w:val="24"/>
          <w:szCs w:val="24"/>
        </w:rPr>
        <w:t>48</w:t>
      </w:r>
      <w:r w:rsidRPr="00DA268F">
        <w:rPr>
          <w:rFonts w:ascii="Book Antiqua" w:hAnsi="Book Antiqua"/>
          <w:sz w:val="24"/>
          <w:szCs w:val="24"/>
        </w:rPr>
        <w:t>: 847-851 [PMID: 19443983 DOI: 10.2169/internalmedicine.48.1718]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69 </w:t>
      </w:r>
      <w:r w:rsidRPr="00DA268F">
        <w:rPr>
          <w:rFonts w:ascii="Book Antiqua" w:hAnsi="Book Antiqua"/>
          <w:b/>
          <w:sz w:val="24"/>
          <w:szCs w:val="24"/>
        </w:rPr>
        <w:t>Blecker U</w:t>
      </w:r>
      <w:r w:rsidRPr="00DA268F">
        <w:rPr>
          <w:rFonts w:ascii="Book Antiqua" w:hAnsi="Book Antiqua"/>
          <w:sz w:val="24"/>
          <w:szCs w:val="24"/>
        </w:rPr>
        <w:t xml:space="preserve">, Renders F, Lanciers S, Vandenplas Y. Syncopes leading to the diagnosis of a Helicobacter pylori positive chronic active haemorrhagic gastritis. </w:t>
      </w:r>
      <w:r w:rsidRPr="00DA268F">
        <w:rPr>
          <w:rFonts w:ascii="Book Antiqua" w:hAnsi="Book Antiqua"/>
          <w:i/>
          <w:sz w:val="24"/>
          <w:szCs w:val="24"/>
        </w:rPr>
        <w:t>Eur J Pediatr</w:t>
      </w:r>
      <w:r w:rsidRPr="00DA268F">
        <w:rPr>
          <w:rFonts w:ascii="Book Antiqua" w:hAnsi="Book Antiqua"/>
          <w:sz w:val="24"/>
          <w:szCs w:val="24"/>
        </w:rPr>
        <w:t xml:space="preserve"> 1991; </w:t>
      </w:r>
      <w:r w:rsidRPr="00DA268F">
        <w:rPr>
          <w:rFonts w:ascii="Book Antiqua" w:hAnsi="Book Antiqua"/>
          <w:b/>
          <w:sz w:val="24"/>
          <w:szCs w:val="24"/>
        </w:rPr>
        <w:t>150</w:t>
      </w:r>
      <w:r w:rsidRPr="00DA268F">
        <w:rPr>
          <w:rFonts w:ascii="Book Antiqua" w:hAnsi="Book Antiqua"/>
          <w:sz w:val="24"/>
          <w:szCs w:val="24"/>
        </w:rPr>
        <w:t>: 560-561 [PMID: 1954961 DOI: 10.1007/BF02072207]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70 </w:t>
      </w:r>
      <w:r w:rsidRPr="00DA268F">
        <w:rPr>
          <w:rFonts w:ascii="Book Antiqua" w:hAnsi="Book Antiqua"/>
          <w:b/>
          <w:sz w:val="24"/>
          <w:szCs w:val="24"/>
        </w:rPr>
        <w:t>Muhsen K</w:t>
      </w:r>
      <w:r w:rsidRPr="00DA268F">
        <w:rPr>
          <w:rFonts w:ascii="Book Antiqua" w:hAnsi="Book Antiqua"/>
          <w:sz w:val="24"/>
          <w:szCs w:val="24"/>
        </w:rPr>
        <w:t xml:space="preserve">, Cohen D. Helicobacter pylori infection and iron stores: a systematic review and meta-analysis. </w:t>
      </w:r>
      <w:r w:rsidRPr="00DA268F">
        <w:rPr>
          <w:rFonts w:ascii="Book Antiqua" w:hAnsi="Book Antiqua"/>
          <w:i/>
          <w:sz w:val="24"/>
          <w:szCs w:val="24"/>
        </w:rPr>
        <w:t>Helicobacter</w:t>
      </w:r>
      <w:r w:rsidRPr="00DA268F">
        <w:rPr>
          <w:rFonts w:ascii="Book Antiqua" w:hAnsi="Book Antiqua"/>
          <w:sz w:val="24"/>
          <w:szCs w:val="24"/>
        </w:rPr>
        <w:t xml:space="preserve"> 2008; </w:t>
      </w:r>
      <w:r w:rsidRPr="00DA268F">
        <w:rPr>
          <w:rFonts w:ascii="Book Antiqua" w:hAnsi="Book Antiqua"/>
          <w:b/>
          <w:sz w:val="24"/>
          <w:szCs w:val="24"/>
        </w:rPr>
        <w:t>13</w:t>
      </w:r>
      <w:r w:rsidRPr="00DA268F">
        <w:rPr>
          <w:rFonts w:ascii="Book Antiqua" w:hAnsi="Book Antiqua"/>
          <w:sz w:val="24"/>
          <w:szCs w:val="24"/>
        </w:rPr>
        <w:t>: 323-340 [PMID: 19250507 DOI: 10.1111/j.1523-5378.2008.00617.x]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71 </w:t>
      </w:r>
      <w:r w:rsidRPr="00DA268F">
        <w:rPr>
          <w:rFonts w:ascii="Book Antiqua" w:hAnsi="Book Antiqua"/>
          <w:b/>
          <w:sz w:val="24"/>
          <w:szCs w:val="24"/>
        </w:rPr>
        <w:t>Qu XH</w:t>
      </w:r>
      <w:r w:rsidRPr="00DA268F">
        <w:rPr>
          <w:rFonts w:ascii="Book Antiqua" w:hAnsi="Book Antiqua"/>
          <w:sz w:val="24"/>
          <w:szCs w:val="24"/>
        </w:rPr>
        <w:t xml:space="preserve">, Huang XL, Xiong P, Zhu CY, Huang YL, Lu LG, Sun X, Rong L, Zhong L, Sun DY, Lin H, Cai MC, Chen ZW, Hu B, Wu LM, Jiang YB, Yan WL. Does Helicobacter pylori infection play a role in iron deficiency anemia? A meta-analysis. </w:t>
      </w:r>
      <w:r w:rsidRPr="00DA268F">
        <w:rPr>
          <w:rFonts w:ascii="Book Antiqua" w:hAnsi="Book Antiqua"/>
          <w:i/>
          <w:sz w:val="24"/>
          <w:szCs w:val="24"/>
        </w:rPr>
        <w:t>World J Gastroenterol</w:t>
      </w:r>
      <w:r w:rsidRPr="00DA268F">
        <w:rPr>
          <w:rFonts w:ascii="Book Antiqua" w:hAnsi="Book Antiqua"/>
          <w:sz w:val="24"/>
          <w:szCs w:val="24"/>
        </w:rPr>
        <w:t xml:space="preserve"> 2010; </w:t>
      </w:r>
      <w:r w:rsidRPr="00DA268F">
        <w:rPr>
          <w:rFonts w:ascii="Book Antiqua" w:hAnsi="Book Antiqua"/>
          <w:b/>
          <w:sz w:val="24"/>
          <w:szCs w:val="24"/>
        </w:rPr>
        <w:t>16</w:t>
      </w:r>
      <w:r w:rsidRPr="00DA268F">
        <w:rPr>
          <w:rFonts w:ascii="Book Antiqua" w:hAnsi="Book Antiqua"/>
          <w:sz w:val="24"/>
          <w:szCs w:val="24"/>
        </w:rPr>
        <w:t>: 886-896 [PMID: 20143469 DOI: 10.3748/wjg.v16.i7.886]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72 </w:t>
      </w:r>
      <w:r w:rsidRPr="00DA268F">
        <w:rPr>
          <w:rFonts w:ascii="Book Antiqua" w:hAnsi="Book Antiqua"/>
          <w:b/>
          <w:sz w:val="24"/>
          <w:szCs w:val="24"/>
        </w:rPr>
        <w:t>Huang X</w:t>
      </w:r>
      <w:r w:rsidRPr="00DA268F">
        <w:rPr>
          <w:rFonts w:ascii="Book Antiqua" w:hAnsi="Book Antiqua"/>
          <w:sz w:val="24"/>
          <w:szCs w:val="24"/>
        </w:rPr>
        <w:t xml:space="preserve">, Qu X, Yan W, Huang Y, Cai M, Hu B, Wu L, Lin H, Chen Z, Zhu C, Lu L, Sun X, Rong L, Jiang Y, Sun D, Zhong L, Xiong P. Iron deficiency anaemia can be improved </w:t>
      </w:r>
      <w:r w:rsidRPr="00DA268F">
        <w:rPr>
          <w:rFonts w:ascii="Book Antiqua" w:hAnsi="Book Antiqua"/>
          <w:sz w:val="24"/>
          <w:szCs w:val="24"/>
        </w:rPr>
        <w:lastRenderedPageBreak/>
        <w:t xml:space="preserve">after eradication of Helicobacter pylori. </w:t>
      </w:r>
      <w:r w:rsidRPr="00DA268F">
        <w:rPr>
          <w:rFonts w:ascii="Book Antiqua" w:hAnsi="Book Antiqua"/>
          <w:i/>
          <w:sz w:val="24"/>
          <w:szCs w:val="24"/>
        </w:rPr>
        <w:t>Postgrad Med J</w:t>
      </w:r>
      <w:r w:rsidRPr="00DA268F">
        <w:rPr>
          <w:rFonts w:ascii="Book Antiqua" w:hAnsi="Book Antiqua"/>
          <w:sz w:val="24"/>
          <w:szCs w:val="24"/>
        </w:rPr>
        <w:t xml:space="preserve"> 2010; </w:t>
      </w:r>
      <w:r w:rsidRPr="00DA268F">
        <w:rPr>
          <w:rFonts w:ascii="Book Antiqua" w:hAnsi="Book Antiqua"/>
          <w:b/>
          <w:sz w:val="24"/>
          <w:szCs w:val="24"/>
        </w:rPr>
        <w:t>86</w:t>
      </w:r>
      <w:r w:rsidRPr="00DA268F">
        <w:rPr>
          <w:rFonts w:ascii="Book Antiqua" w:hAnsi="Book Antiqua"/>
          <w:sz w:val="24"/>
          <w:szCs w:val="24"/>
        </w:rPr>
        <w:t>: 272-278 [PMID: 20448223 DOI: 10.1136/pgmj.2009.089987]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73 </w:t>
      </w:r>
      <w:r w:rsidRPr="00DA268F">
        <w:rPr>
          <w:rFonts w:ascii="Book Antiqua" w:hAnsi="Book Antiqua"/>
          <w:b/>
          <w:sz w:val="24"/>
          <w:szCs w:val="24"/>
        </w:rPr>
        <w:t>Yuan W</w:t>
      </w:r>
      <w:r w:rsidRPr="00DA268F">
        <w:rPr>
          <w:rFonts w:ascii="Book Antiqua" w:hAnsi="Book Antiqua"/>
          <w:sz w:val="24"/>
          <w:szCs w:val="24"/>
        </w:rPr>
        <w:t xml:space="preserve">, Li Yumin, Yang Kehu, Ma Bin, Guan Quanlin, Wang D, Yang L. Iron deficiency anemia in Helicobacter pylori infection: meta-analysis of randomized controlled trials. </w:t>
      </w:r>
      <w:r w:rsidRPr="00DA268F">
        <w:rPr>
          <w:rFonts w:ascii="Book Antiqua" w:hAnsi="Book Antiqua"/>
          <w:i/>
          <w:sz w:val="24"/>
          <w:szCs w:val="24"/>
        </w:rPr>
        <w:t>Scand J Gastroenterol</w:t>
      </w:r>
      <w:r w:rsidRPr="00DA268F">
        <w:rPr>
          <w:rFonts w:ascii="Book Antiqua" w:hAnsi="Book Antiqua"/>
          <w:sz w:val="24"/>
          <w:szCs w:val="24"/>
        </w:rPr>
        <w:t xml:space="preserve"> 2010; </w:t>
      </w:r>
      <w:r w:rsidRPr="00DA268F">
        <w:rPr>
          <w:rFonts w:ascii="Book Antiqua" w:hAnsi="Book Antiqua"/>
          <w:b/>
          <w:sz w:val="24"/>
          <w:szCs w:val="24"/>
        </w:rPr>
        <w:t>45</w:t>
      </w:r>
      <w:r w:rsidRPr="00DA268F">
        <w:rPr>
          <w:rFonts w:ascii="Book Antiqua" w:hAnsi="Book Antiqua"/>
          <w:sz w:val="24"/>
          <w:szCs w:val="24"/>
        </w:rPr>
        <w:t>: 665-676 [PMID: 20201716 DOI: 10.3109/00365521003663670]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74 </w:t>
      </w:r>
      <w:r w:rsidRPr="00DA268F">
        <w:rPr>
          <w:rFonts w:ascii="Book Antiqua" w:hAnsi="Book Antiqua"/>
          <w:b/>
          <w:sz w:val="24"/>
          <w:szCs w:val="24"/>
        </w:rPr>
        <w:t>Zhang ZF</w:t>
      </w:r>
      <w:r w:rsidRPr="00DA268F">
        <w:rPr>
          <w:rFonts w:ascii="Book Antiqua" w:hAnsi="Book Antiqua"/>
          <w:sz w:val="24"/>
          <w:szCs w:val="24"/>
        </w:rPr>
        <w:t xml:space="preserve">, Yang N, Zhao G, Zhu L, Zhu Y, Wang LX. Effect of Helicobacter pylori eradication on iron deficiency. </w:t>
      </w:r>
      <w:r w:rsidRPr="00DA268F">
        <w:rPr>
          <w:rFonts w:ascii="Book Antiqua" w:hAnsi="Book Antiqua"/>
          <w:i/>
          <w:sz w:val="24"/>
          <w:szCs w:val="24"/>
        </w:rPr>
        <w:t>Chin Med J (Engl)</w:t>
      </w:r>
      <w:r w:rsidRPr="00DA268F">
        <w:rPr>
          <w:rFonts w:ascii="Book Antiqua" w:hAnsi="Book Antiqua"/>
          <w:sz w:val="24"/>
          <w:szCs w:val="24"/>
        </w:rPr>
        <w:t xml:space="preserve"> 2010; </w:t>
      </w:r>
      <w:r w:rsidRPr="00DA268F">
        <w:rPr>
          <w:rFonts w:ascii="Book Antiqua" w:hAnsi="Book Antiqua"/>
          <w:b/>
          <w:sz w:val="24"/>
          <w:szCs w:val="24"/>
        </w:rPr>
        <w:t>123</w:t>
      </w:r>
      <w:r w:rsidRPr="00DA268F">
        <w:rPr>
          <w:rFonts w:ascii="Book Antiqua" w:hAnsi="Book Antiqua"/>
          <w:sz w:val="24"/>
          <w:szCs w:val="24"/>
        </w:rPr>
        <w:t>: 1924-1930 [PMID: 20819579]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75 </w:t>
      </w:r>
      <w:r w:rsidRPr="00DA268F">
        <w:rPr>
          <w:rFonts w:ascii="Book Antiqua" w:hAnsi="Book Antiqua"/>
          <w:b/>
          <w:sz w:val="24"/>
          <w:szCs w:val="24"/>
        </w:rPr>
        <w:t>Azab SF</w:t>
      </w:r>
      <w:r w:rsidRPr="00DA268F">
        <w:rPr>
          <w:rFonts w:ascii="Book Antiqua" w:hAnsi="Book Antiqua"/>
          <w:sz w:val="24"/>
          <w:szCs w:val="24"/>
        </w:rPr>
        <w:t xml:space="preserve">, Esh AM. Serum hepcidin levels in Helicobacter pylori-infected children with iron-deficiency anemia: a case-control study. </w:t>
      </w:r>
      <w:r w:rsidRPr="00DA268F">
        <w:rPr>
          <w:rFonts w:ascii="Book Antiqua" w:hAnsi="Book Antiqua"/>
          <w:i/>
          <w:sz w:val="24"/>
          <w:szCs w:val="24"/>
        </w:rPr>
        <w:t>Ann Hematol</w:t>
      </w:r>
      <w:r w:rsidRPr="00DA268F">
        <w:rPr>
          <w:rFonts w:ascii="Book Antiqua" w:hAnsi="Book Antiqua"/>
          <w:sz w:val="24"/>
          <w:szCs w:val="24"/>
        </w:rPr>
        <w:t xml:space="preserve"> 2013; </w:t>
      </w:r>
      <w:r w:rsidRPr="00DA268F">
        <w:rPr>
          <w:rFonts w:ascii="Book Antiqua" w:hAnsi="Book Antiqua"/>
          <w:b/>
          <w:sz w:val="24"/>
          <w:szCs w:val="24"/>
        </w:rPr>
        <w:t>92</w:t>
      </w:r>
      <w:r w:rsidRPr="00DA268F">
        <w:rPr>
          <w:rFonts w:ascii="Book Antiqua" w:hAnsi="Book Antiqua"/>
          <w:sz w:val="24"/>
          <w:szCs w:val="24"/>
        </w:rPr>
        <w:t>: 1477-1483 [PMID: 23760782 DOI: 10.1007/s00277-013-1813-2]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76 </w:t>
      </w:r>
      <w:r w:rsidRPr="00DA268F">
        <w:rPr>
          <w:rFonts w:ascii="Book Antiqua" w:hAnsi="Book Antiqua"/>
          <w:b/>
          <w:sz w:val="24"/>
          <w:szCs w:val="24"/>
        </w:rPr>
        <w:t>Kroot JJ</w:t>
      </w:r>
      <w:r w:rsidRPr="00DA268F">
        <w:rPr>
          <w:rFonts w:ascii="Book Antiqua" w:hAnsi="Book Antiqua"/>
          <w:sz w:val="24"/>
          <w:szCs w:val="24"/>
        </w:rPr>
        <w:t xml:space="preserve">, Tjalsma H, Fleming RE, Swinkels DW. Hepcidin in human iron disorders: diagnostic implications. </w:t>
      </w:r>
      <w:r w:rsidRPr="00DA268F">
        <w:rPr>
          <w:rFonts w:ascii="Book Antiqua" w:hAnsi="Book Antiqua"/>
          <w:i/>
          <w:sz w:val="24"/>
          <w:szCs w:val="24"/>
        </w:rPr>
        <w:t>Clin Chem</w:t>
      </w:r>
      <w:r w:rsidRPr="00DA268F">
        <w:rPr>
          <w:rFonts w:ascii="Book Antiqua" w:hAnsi="Book Antiqua"/>
          <w:sz w:val="24"/>
          <w:szCs w:val="24"/>
        </w:rPr>
        <w:t xml:space="preserve"> 2011; </w:t>
      </w:r>
      <w:r w:rsidRPr="00DA268F">
        <w:rPr>
          <w:rFonts w:ascii="Book Antiqua" w:hAnsi="Book Antiqua"/>
          <w:b/>
          <w:sz w:val="24"/>
          <w:szCs w:val="24"/>
        </w:rPr>
        <w:t>57</w:t>
      </w:r>
      <w:r w:rsidRPr="00DA268F">
        <w:rPr>
          <w:rFonts w:ascii="Book Antiqua" w:hAnsi="Book Antiqua"/>
          <w:sz w:val="24"/>
          <w:szCs w:val="24"/>
        </w:rPr>
        <w:t>: 1650-1669 [PMID: 21989113 DOI: 10.1373/clinchem.2009.140053]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77 </w:t>
      </w:r>
      <w:r w:rsidRPr="00DA268F">
        <w:rPr>
          <w:rFonts w:ascii="Book Antiqua" w:hAnsi="Book Antiqua"/>
          <w:b/>
          <w:sz w:val="24"/>
          <w:szCs w:val="24"/>
        </w:rPr>
        <w:t>Ozkasap S</w:t>
      </w:r>
      <w:r w:rsidRPr="00DA268F">
        <w:rPr>
          <w:rFonts w:ascii="Book Antiqua" w:hAnsi="Book Antiqua"/>
          <w:sz w:val="24"/>
          <w:szCs w:val="24"/>
        </w:rPr>
        <w:t xml:space="preserve">, Yarali N, Isik P, Bay A, Kara A, Tunc B. The role of prohepcidin in anemia due to Helicobacter pylori infection. </w:t>
      </w:r>
      <w:r w:rsidRPr="00DA268F">
        <w:rPr>
          <w:rFonts w:ascii="Book Antiqua" w:hAnsi="Book Antiqua"/>
          <w:i/>
          <w:sz w:val="24"/>
          <w:szCs w:val="24"/>
        </w:rPr>
        <w:t>Pediatr Hematol Oncol</w:t>
      </w:r>
      <w:r w:rsidRPr="00DA268F">
        <w:rPr>
          <w:rFonts w:ascii="Book Antiqua" w:hAnsi="Book Antiqua"/>
          <w:sz w:val="24"/>
          <w:szCs w:val="24"/>
        </w:rPr>
        <w:t xml:space="preserve"> 2013; </w:t>
      </w:r>
      <w:r w:rsidRPr="00DA268F">
        <w:rPr>
          <w:rFonts w:ascii="Book Antiqua" w:hAnsi="Book Antiqua"/>
          <w:b/>
          <w:sz w:val="24"/>
          <w:szCs w:val="24"/>
        </w:rPr>
        <w:t>30</w:t>
      </w:r>
      <w:r w:rsidRPr="00DA268F">
        <w:rPr>
          <w:rFonts w:ascii="Book Antiqua" w:hAnsi="Book Antiqua"/>
          <w:sz w:val="24"/>
          <w:szCs w:val="24"/>
        </w:rPr>
        <w:t>: 425-431 [PMID: 23560993 DOI: 10.3109/08880018.2013.783144]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78 </w:t>
      </w:r>
      <w:r w:rsidRPr="00DA268F">
        <w:rPr>
          <w:rFonts w:ascii="Book Antiqua" w:hAnsi="Book Antiqua"/>
          <w:b/>
          <w:sz w:val="24"/>
          <w:szCs w:val="24"/>
        </w:rPr>
        <w:t>Senkovich O</w:t>
      </w:r>
      <w:r w:rsidRPr="00DA268F">
        <w:rPr>
          <w:rFonts w:ascii="Book Antiqua" w:hAnsi="Book Antiqua"/>
          <w:sz w:val="24"/>
          <w:szCs w:val="24"/>
        </w:rPr>
        <w:t xml:space="preserve">, Ceaser S, McGee DJ, Testerman TL. Unique host iron utilization mechanisms of Helicobacter pylori revealed with iron-deficient chemically defined media. </w:t>
      </w:r>
      <w:r w:rsidRPr="00DA268F">
        <w:rPr>
          <w:rFonts w:ascii="Book Antiqua" w:hAnsi="Book Antiqua"/>
          <w:i/>
          <w:sz w:val="24"/>
          <w:szCs w:val="24"/>
        </w:rPr>
        <w:t>Infect Immun</w:t>
      </w:r>
      <w:r w:rsidRPr="00DA268F">
        <w:rPr>
          <w:rFonts w:ascii="Book Antiqua" w:hAnsi="Book Antiqua"/>
          <w:sz w:val="24"/>
          <w:szCs w:val="24"/>
        </w:rPr>
        <w:t xml:space="preserve"> 2010; </w:t>
      </w:r>
      <w:r w:rsidRPr="00DA268F">
        <w:rPr>
          <w:rFonts w:ascii="Book Antiqua" w:hAnsi="Book Antiqua"/>
          <w:b/>
          <w:sz w:val="24"/>
          <w:szCs w:val="24"/>
        </w:rPr>
        <w:t>78</w:t>
      </w:r>
      <w:r w:rsidRPr="00DA268F">
        <w:rPr>
          <w:rFonts w:ascii="Book Antiqua" w:hAnsi="Book Antiqua"/>
          <w:sz w:val="24"/>
          <w:szCs w:val="24"/>
        </w:rPr>
        <w:t>: 1841-1849 [PMID: 20176792 DOI: 10.1128/IAI.01258-09]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79 </w:t>
      </w:r>
      <w:r w:rsidRPr="00DA268F">
        <w:rPr>
          <w:rFonts w:ascii="Book Antiqua" w:hAnsi="Book Antiqua"/>
          <w:b/>
          <w:sz w:val="24"/>
          <w:szCs w:val="24"/>
        </w:rPr>
        <w:t>Yokota S</w:t>
      </w:r>
      <w:r w:rsidRPr="00DA268F">
        <w:rPr>
          <w:rFonts w:ascii="Book Antiqua" w:hAnsi="Book Antiqua"/>
          <w:sz w:val="24"/>
          <w:szCs w:val="24"/>
        </w:rPr>
        <w:t xml:space="preserve">, Toita N, Yamamoto S, Fujii N, Konno M. Positive relationship between a polymorphism in Helicobacter pylori neutrophil-activating protein a gene and iron-deficiency anemia. </w:t>
      </w:r>
      <w:r w:rsidRPr="00DA268F">
        <w:rPr>
          <w:rFonts w:ascii="Book Antiqua" w:hAnsi="Book Antiqua"/>
          <w:i/>
          <w:sz w:val="24"/>
          <w:szCs w:val="24"/>
        </w:rPr>
        <w:t>Helicobacter</w:t>
      </w:r>
      <w:r w:rsidRPr="00DA268F">
        <w:rPr>
          <w:rFonts w:ascii="Book Antiqua" w:hAnsi="Book Antiqua"/>
          <w:sz w:val="24"/>
          <w:szCs w:val="24"/>
        </w:rPr>
        <w:t xml:space="preserve"> 2013; </w:t>
      </w:r>
      <w:r w:rsidRPr="00DA268F">
        <w:rPr>
          <w:rFonts w:ascii="Book Antiqua" w:hAnsi="Book Antiqua"/>
          <w:b/>
          <w:sz w:val="24"/>
          <w:szCs w:val="24"/>
        </w:rPr>
        <w:t>18</w:t>
      </w:r>
      <w:r w:rsidRPr="00DA268F">
        <w:rPr>
          <w:rFonts w:ascii="Book Antiqua" w:hAnsi="Book Antiqua"/>
          <w:sz w:val="24"/>
          <w:szCs w:val="24"/>
        </w:rPr>
        <w:t>: 112-116 [PMID: 23067298 DOI: 10.1111/hel.12011]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80 </w:t>
      </w:r>
      <w:r w:rsidRPr="00DA268F">
        <w:rPr>
          <w:rFonts w:ascii="Book Antiqua" w:hAnsi="Book Antiqua"/>
          <w:b/>
          <w:sz w:val="24"/>
          <w:szCs w:val="24"/>
        </w:rPr>
        <w:t>Testerman TL</w:t>
      </w:r>
      <w:r w:rsidRPr="00DA268F">
        <w:rPr>
          <w:rFonts w:ascii="Book Antiqua" w:hAnsi="Book Antiqua"/>
          <w:sz w:val="24"/>
          <w:szCs w:val="24"/>
        </w:rPr>
        <w:t xml:space="preserve">, Morris J. Beyond the stomach: an updated view of Helicobacter pylori pathogenesis, diagnosis, and treatment. </w:t>
      </w:r>
      <w:r w:rsidRPr="00DA268F">
        <w:rPr>
          <w:rFonts w:ascii="Book Antiqua" w:hAnsi="Book Antiqua"/>
          <w:i/>
          <w:sz w:val="24"/>
          <w:szCs w:val="24"/>
        </w:rPr>
        <w:t>World J Gastroenterol</w:t>
      </w:r>
      <w:r w:rsidRPr="00DA268F">
        <w:rPr>
          <w:rFonts w:ascii="Book Antiqua" w:hAnsi="Book Antiqua"/>
          <w:sz w:val="24"/>
          <w:szCs w:val="24"/>
        </w:rPr>
        <w:t xml:space="preserve"> 2014; </w:t>
      </w:r>
      <w:r w:rsidRPr="00DA268F">
        <w:rPr>
          <w:rFonts w:ascii="Book Antiqua" w:hAnsi="Book Antiqua"/>
          <w:b/>
          <w:sz w:val="24"/>
          <w:szCs w:val="24"/>
        </w:rPr>
        <w:t>20</w:t>
      </w:r>
      <w:r w:rsidRPr="00DA268F">
        <w:rPr>
          <w:rFonts w:ascii="Book Antiqua" w:hAnsi="Book Antiqua"/>
          <w:sz w:val="24"/>
          <w:szCs w:val="24"/>
        </w:rPr>
        <w:t>: 12781-12808 [PMID: 25278678 DOI: 10.3748/wjg.v20.i36.12781]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81 </w:t>
      </w:r>
      <w:r w:rsidRPr="00DA268F">
        <w:rPr>
          <w:rFonts w:ascii="Book Antiqua" w:hAnsi="Book Antiqua"/>
          <w:b/>
          <w:sz w:val="24"/>
          <w:szCs w:val="24"/>
        </w:rPr>
        <w:t>Afifi MT</w:t>
      </w:r>
      <w:r w:rsidRPr="00DA268F">
        <w:rPr>
          <w:rFonts w:ascii="Book Antiqua" w:hAnsi="Book Antiqua"/>
          <w:sz w:val="24"/>
          <w:szCs w:val="24"/>
        </w:rPr>
        <w:t xml:space="preserve">, Abd El-Aziz HK, Hamed NA, Barghash NA, Abdo A, Gamal M. Role of Helicobacter pylori in refractory iron deficiency anaemia. </w:t>
      </w:r>
      <w:r w:rsidRPr="00DA268F">
        <w:rPr>
          <w:rFonts w:ascii="Book Antiqua" w:hAnsi="Book Antiqua"/>
          <w:i/>
          <w:sz w:val="24"/>
          <w:szCs w:val="24"/>
        </w:rPr>
        <w:t>Br J Biomed Sci</w:t>
      </w:r>
      <w:r w:rsidRPr="00DA268F">
        <w:rPr>
          <w:rFonts w:ascii="Book Antiqua" w:hAnsi="Book Antiqua"/>
          <w:sz w:val="24"/>
          <w:szCs w:val="24"/>
        </w:rPr>
        <w:t xml:space="preserve"> 2009; </w:t>
      </w:r>
      <w:r w:rsidRPr="00DA268F">
        <w:rPr>
          <w:rFonts w:ascii="Book Antiqua" w:hAnsi="Book Antiqua"/>
          <w:b/>
          <w:sz w:val="24"/>
          <w:szCs w:val="24"/>
        </w:rPr>
        <w:t>66</w:t>
      </w:r>
      <w:r w:rsidRPr="00DA268F">
        <w:rPr>
          <w:rFonts w:ascii="Book Antiqua" w:hAnsi="Book Antiqua"/>
          <w:sz w:val="24"/>
          <w:szCs w:val="24"/>
        </w:rPr>
        <w:t>: 133-136 [PMID: 19839223 DOI: 10.1080/09674845.2009.11730259]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82 </w:t>
      </w:r>
      <w:r w:rsidRPr="00DA268F">
        <w:rPr>
          <w:rFonts w:ascii="Book Antiqua" w:hAnsi="Book Antiqua"/>
          <w:b/>
          <w:sz w:val="24"/>
          <w:szCs w:val="24"/>
        </w:rPr>
        <w:t>Hershko C</w:t>
      </w:r>
      <w:r w:rsidRPr="00DA268F">
        <w:rPr>
          <w:rFonts w:ascii="Book Antiqua" w:hAnsi="Book Antiqua"/>
          <w:sz w:val="24"/>
          <w:szCs w:val="24"/>
        </w:rPr>
        <w:t xml:space="preserve">, Camaschella C. How I treat unexplained refractory iron deficiency anemia. </w:t>
      </w:r>
      <w:r w:rsidRPr="00DA268F">
        <w:rPr>
          <w:rFonts w:ascii="Book Antiqua" w:hAnsi="Book Antiqua"/>
          <w:i/>
          <w:sz w:val="24"/>
          <w:szCs w:val="24"/>
        </w:rPr>
        <w:t>Blood</w:t>
      </w:r>
      <w:r w:rsidRPr="00DA268F">
        <w:rPr>
          <w:rFonts w:ascii="Book Antiqua" w:hAnsi="Book Antiqua"/>
          <w:sz w:val="24"/>
          <w:szCs w:val="24"/>
        </w:rPr>
        <w:t xml:space="preserve"> 2014; </w:t>
      </w:r>
      <w:r w:rsidRPr="00DA268F">
        <w:rPr>
          <w:rFonts w:ascii="Book Antiqua" w:hAnsi="Book Antiqua"/>
          <w:b/>
          <w:sz w:val="24"/>
          <w:szCs w:val="24"/>
        </w:rPr>
        <w:t>123</w:t>
      </w:r>
      <w:r w:rsidRPr="00DA268F">
        <w:rPr>
          <w:rFonts w:ascii="Book Antiqua" w:hAnsi="Book Antiqua"/>
          <w:sz w:val="24"/>
          <w:szCs w:val="24"/>
        </w:rPr>
        <w:t>: 326-333 [PMID: 24215034 DOI: 10.1182/blood-2013-10-512624]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83 </w:t>
      </w:r>
      <w:r w:rsidRPr="00DA268F">
        <w:rPr>
          <w:rFonts w:ascii="Book Antiqua" w:hAnsi="Book Antiqua"/>
          <w:b/>
          <w:sz w:val="24"/>
          <w:szCs w:val="24"/>
        </w:rPr>
        <w:t>Hershko C</w:t>
      </w:r>
      <w:r w:rsidRPr="00DA268F">
        <w:rPr>
          <w:rFonts w:ascii="Book Antiqua" w:hAnsi="Book Antiqua"/>
          <w:sz w:val="24"/>
          <w:szCs w:val="24"/>
        </w:rPr>
        <w:t xml:space="preserve">, Ronson A. Iron deficiency, Helicobacter infection and gastritis. </w:t>
      </w:r>
      <w:r w:rsidRPr="00DA268F">
        <w:rPr>
          <w:rFonts w:ascii="Book Antiqua" w:hAnsi="Book Antiqua"/>
          <w:i/>
          <w:sz w:val="24"/>
          <w:szCs w:val="24"/>
        </w:rPr>
        <w:t>Acta Haematol</w:t>
      </w:r>
      <w:r w:rsidRPr="00DA268F">
        <w:rPr>
          <w:rFonts w:ascii="Book Antiqua" w:hAnsi="Book Antiqua"/>
          <w:sz w:val="24"/>
          <w:szCs w:val="24"/>
        </w:rPr>
        <w:t xml:space="preserve"> 2009; </w:t>
      </w:r>
      <w:r w:rsidRPr="00DA268F">
        <w:rPr>
          <w:rFonts w:ascii="Book Antiqua" w:hAnsi="Book Antiqua"/>
          <w:b/>
          <w:sz w:val="24"/>
          <w:szCs w:val="24"/>
        </w:rPr>
        <w:t>122</w:t>
      </w:r>
      <w:r w:rsidRPr="00DA268F">
        <w:rPr>
          <w:rFonts w:ascii="Book Antiqua" w:hAnsi="Book Antiqua"/>
          <w:sz w:val="24"/>
          <w:szCs w:val="24"/>
        </w:rPr>
        <w:t>: 97-102 [PMID: 19907146 DOI: 10.1159/000243793]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84 </w:t>
      </w:r>
      <w:r w:rsidRPr="00DA268F">
        <w:rPr>
          <w:rFonts w:ascii="Book Antiqua" w:hAnsi="Book Antiqua"/>
          <w:b/>
          <w:sz w:val="24"/>
          <w:szCs w:val="24"/>
        </w:rPr>
        <w:t>Kang JM</w:t>
      </w:r>
      <w:r w:rsidRPr="00DA268F">
        <w:rPr>
          <w:rFonts w:ascii="Book Antiqua" w:hAnsi="Book Antiqua"/>
          <w:sz w:val="24"/>
          <w:szCs w:val="24"/>
        </w:rPr>
        <w:t xml:space="preserve">, Kim N, Lee BH, Park HK, Jo HJ, Shin CM, Lee SH, Park YS, Hwang JH, Kim JW, Jeong SH, Lee DH, Jung HC, Song IS. Risk factors for peptic ulcer bleeding in terms of Helicobacter pylori, NSAIDs, and antiplatelet agents. </w:t>
      </w:r>
      <w:r w:rsidRPr="00DA268F">
        <w:rPr>
          <w:rFonts w:ascii="Book Antiqua" w:hAnsi="Book Antiqua"/>
          <w:i/>
          <w:sz w:val="24"/>
          <w:szCs w:val="24"/>
        </w:rPr>
        <w:t>Scand J Gastroenterol</w:t>
      </w:r>
      <w:r w:rsidRPr="00DA268F">
        <w:rPr>
          <w:rFonts w:ascii="Book Antiqua" w:hAnsi="Book Antiqua"/>
          <w:sz w:val="24"/>
          <w:szCs w:val="24"/>
        </w:rPr>
        <w:t xml:space="preserve"> 2011; </w:t>
      </w:r>
      <w:r w:rsidRPr="00DA268F">
        <w:rPr>
          <w:rFonts w:ascii="Book Antiqua" w:hAnsi="Book Antiqua"/>
          <w:b/>
          <w:sz w:val="24"/>
          <w:szCs w:val="24"/>
        </w:rPr>
        <w:t>46</w:t>
      </w:r>
      <w:r w:rsidRPr="00DA268F">
        <w:rPr>
          <w:rFonts w:ascii="Book Antiqua" w:hAnsi="Book Antiqua"/>
          <w:sz w:val="24"/>
          <w:szCs w:val="24"/>
        </w:rPr>
        <w:t>: 1295-1301 [PMID: 21815866 DOI: 10.3109/00365521.2011.605468]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85 </w:t>
      </w:r>
      <w:r w:rsidRPr="00DA268F">
        <w:rPr>
          <w:rFonts w:ascii="Book Antiqua" w:hAnsi="Book Antiqua"/>
          <w:b/>
          <w:sz w:val="24"/>
          <w:szCs w:val="24"/>
        </w:rPr>
        <w:t>Musumba C</w:t>
      </w:r>
      <w:r w:rsidRPr="00DA268F">
        <w:rPr>
          <w:rFonts w:ascii="Book Antiqua" w:hAnsi="Book Antiqua"/>
          <w:sz w:val="24"/>
          <w:szCs w:val="24"/>
        </w:rPr>
        <w:t xml:space="preserve">, Jorgensen A, Sutton L, Van Eker D, Moorcroft J, Hopkins M, Pritchard DM, Pirmohamed M. The relative contribution of NSAIDs and Helicobacter pylori to the aetiology of endoscopically-diagnosed peptic ulcer disease: observations from a tertiary referral hospital in the UK between 2005 and 2010. </w:t>
      </w:r>
      <w:r w:rsidRPr="00DA268F">
        <w:rPr>
          <w:rFonts w:ascii="Book Antiqua" w:hAnsi="Book Antiqua"/>
          <w:i/>
          <w:sz w:val="24"/>
          <w:szCs w:val="24"/>
        </w:rPr>
        <w:t>Aliment Pharmacol Ther</w:t>
      </w:r>
      <w:r w:rsidRPr="00DA268F">
        <w:rPr>
          <w:rFonts w:ascii="Book Antiqua" w:hAnsi="Book Antiqua"/>
          <w:sz w:val="24"/>
          <w:szCs w:val="24"/>
        </w:rPr>
        <w:t xml:space="preserve"> 2012; </w:t>
      </w:r>
      <w:r w:rsidRPr="00DA268F">
        <w:rPr>
          <w:rFonts w:ascii="Book Antiqua" w:hAnsi="Book Antiqua"/>
          <w:b/>
          <w:sz w:val="24"/>
          <w:szCs w:val="24"/>
        </w:rPr>
        <w:t>36</w:t>
      </w:r>
      <w:r w:rsidRPr="00DA268F">
        <w:rPr>
          <w:rFonts w:ascii="Book Antiqua" w:hAnsi="Book Antiqua"/>
          <w:sz w:val="24"/>
          <w:szCs w:val="24"/>
        </w:rPr>
        <w:t>: 48-56 [PMID: 22554233 DOI: 10.1111/j.1365-2036.2012.05118.x]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86 </w:t>
      </w:r>
      <w:r w:rsidRPr="00DA268F">
        <w:rPr>
          <w:rFonts w:ascii="Book Antiqua" w:hAnsi="Book Antiqua"/>
          <w:b/>
          <w:sz w:val="24"/>
          <w:szCs w:val="24"/>
        </w:rPr>
        <w:t>De Leest HT</w:t>
      </w:r>
      <w:r w:rsidRPr="00DA268F">
        <w:rPr>
          <w:rFonts w:ascii="Book Antiqua" w:hAnsi="Book Antiqua"/>
          <w:sz w:val="24"/>
          <w:szCs w:val="24"/>
        </w:rPr>
        <w:t xml:space="preserve">, Steen KS, Bloemena E, Lems WF, Kuipers EJ, Van de Laar MA, Bijlsma JW, Janssen M, Houben HH, Kostense PJ, Boers M, Dijkmans BA. Helicobacter pylori eradication in patients on long-term treatment with NSAIDs reduces the severity of gastritis: a randomized controlled trial. </w:t>
      </w:r>
      <w:r w:rsidRPr="00DA268F">
        <w:rPr>
          <w:rFonts w:ascii="Book Antiqua" w:hAnsi="Book Antiqua"/>
          <w:i/>
          <w:sz w:val="24"/>
          <w:szCs w:val="24"/>
        </w:rPr>
        <w:t>J Clin Gastroenterol</w:t>
      </w:r>
      <w:r w:rsidRPr="00DA268F">
        <w:rPr>
          <w:rFonts w:ascii="Book Antiqua" w:hAnsi="Book Antiqua"/>
          <w:sz w:val="24"/>
          <w:szCs w:val="24"/>
        </w:rPr>
        <w:t xml:space="preserve"> 2009; </w:t>
      </w:r>
      <w:r w:rsidRPr="00DA268F">
        <w:rPr>
          <w:rFonts w:ascii="Book Antiqua" w:hAnsi="Book Antiqua"/>
          <w:b/>
          <w:sz w:val="24"/>
          <w:szCs w:val="24"/>
        </w:rPr>
        <w:t>43</w:t>
      </w:r>
      <w:r w:rsidRPr="00DA268F">
        <w:rPr>
          <w:rFonts w:ascii="Book Antiqua" w:hAnsi="Book Antiqua"/>
          <w:sz w:val="24"/>
          <w:szCs w:val="24"/>
        </w:rPr>
        <w:t>: 140-146 [PMID: 18797408 DOI: 10.1097/MCG.0b013e3181595b40]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87 </w:t>
      </w:r>
      <w:r w:rsidRPr="00DA268F">
        <w:rPr>
          <w:rFonts w:ascii="Book Antiqua" w:hAnsi="Book Antiqua"/>
          <w:b/>
          <w:sz w:val="24"/>
          <w:szCs w:val="24"/>
        </w:rPr>
        <w:t>Campuzano-Maya G</w:t>
      </w:r>
      <w:r w:rsidRPr="00DA268F">
        <w:rPr>
          <w:rFonts w:ascii="Book Antiqua" w:hAnsi="Book Antiqua"/>
          <w:sz w:val="24"/>
          <w:szCs w:val="24"/>
        </w:rPr>
        <w:t xml:space="preserve">. Hematologic manifestations of Helicobacter pylori infection. </w:t>
      </w:r>
      <w:r w:rsidRPr="00DA268F">
        <w:rPr>
          <w:rFonts w:ascii="Book Antiqua" w:hAnsi="Book Antiqua"/>
          <w:i/>
          <w:sz w:val="24"/>
          <w:szCs w:val="24"/>
        </w:rPr>
        <w:t>World J Gastroenterol</w:t>
      </w:r>
      <w:r w:rsidRPr="00DA268F">
        <w:rPr>
          <w:rFonts w:ascii="Book Antiqua" w:hAnsi="Book Antiqua"/>
          <w:sz w:val="24"/>
          <w:szCs w:val="24"/>
        </w:rPr>
        <w:t xml:space="preserve"> 2014; </w:t>
      </w:r>
      <w:r w:rsidRPr="00DA268F">
        <w:rPr>
          <w:rFonts w:ascii="Book Antiqua" w:hAnsi="Book Antiqua"/>
          <w:b/>
          <w:sz w:val="24"/>
          <w:szCs w:val="24"/>
        </w:rPr>
        <w:t>20</w:t>
      </w:r>
      <w:r w:rsidRPr="00DA268F">
        <w:rPr>
          <w:rFonts w:ascii="Book Antiqua" w:hAnsi="Book Antiqua"/>
          <w:sz w:val="24"/>
          <w:szCs w:val="24"/>
        </w:rPr>
        <w:t>: 12818-12838 [PMID: 25278680 DOI: 10.3748/wjg.v20.i36.12818]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88 </w:t>
      </w:r>
      <w:r w:rsidRPr="00DA268F">
        <w:rPr>
          <w:rFonts w:ascii="Book Antiqua" w:hAnsi="Book Antiqua"/>
          <w:b/>
          <w:sz w:val="24"/>
          <w:szCs w:val="24"/>
        </w:rPr>
        <w:t>Lahner E</w:t>
      </w:r>
      <w:r w:rsidRPr="00DA268F">
        <w:rPr>
          <w:rFonts w:ascii="Book Antiqua" w:hAnsi="Book Antiqua"/>
          <w:sz w:val="24"/>
          <w:szCs w:val="24"/>
        </w:rPr>
        <w:t xml:space="preserve">, Persechino S, Annibale B. Micronutrients (Other than iron) and Helicobacter pylori infection: a systematic review. </w:t>
      </w:r>
      <w:r w:rsidRPr="00DA268F">
        <w:rPr>
          <w:rFonts w:ascii="Book Antiqua" w:hAnsi="Book Antiqua"/>
          <w:i/>
          <w:sz w:val="24"/>
          <w:szCs w:val="24"/>
        </w:rPr>
        <w:t>Helicobacter</w:t>
      </w:r>
      <w:r w:rsidRPr="00DA268F">
        <w:rPr>
          <w:rFonts w:ascii="Book Antiqua" w:hAnsi="Book Antiqua"/>
          <w:sz w:val="24"/>
          <w:szCs w:val="24"/>
        </w:rPr>
        <w:t xml:space="preserve"> 2012; </w:t>
      </w:r>
      <w:r w:rsidRPr="00DA268F">
        <w:rPr>
          <w:rFonts w:ascii="Book Antiqua" w:hAnsi="Book Antiqua"/>
          <w:b/>
          <w:sz w:val="24"/>
          <w:szCs w:val="24"/>
        </w:rPr>
        <w:t>17</w:t>
      </w:r>
      <w:r w:rsidRPr="00DA268F">
        <w:rPr>
          <w:rFonts w:ascii="Book Antiqua" w:hAnsi="Book Antiqua"/>
          <w:sz w:val="24"/>
          <w:szCs w:val="24"/>
        </w:rPr>
        <w:t>: 1-15 [PMID: 22221610 DOI: 10.1111/j.1523-5378.2011.00892.x]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89 </w:t>
      </w:r>
      <w:r w:rsidRPr="00DA268F">
        <w:rPr>
          <w:rFonts w:ascii="Book Antiqua" w:hAnsi="Book Antiqua"/>
          <w:b/>
          <w:sz w:val="24"/>
          <w:szCs w:val="24"/>
        </w:rPr>
        <w:t>Andrès E</w:t>
      </w:r>
      <w:r w:rsidRPr="00DA268F">
        <w:rPr>
          <w:rFonts w:ascii="Book Antiqua" w:hAnsi="Book Antiqua"/>
          <w:sz w:val="24"/>
          <w:szCs w:val="24"/>
        </w:rPr>
        <w:t xml:space="preserve">, Loukili NH, Noel E, Kaltenbach G, Abdelgheni MB, Perrin AE, Noblet-Dick M, Maloisel F, Schlienger JL, Blicklé JF. Vitamin B12 (cobalamin) deficiency in elderly patients. </w:t>
      </w:r>
      <w:r w:rsidRPr="00DA268F">
        <w:rPr>
          <w:rFonts w:ascii="Book Antiqua" w:hAnsi="Book Antiqua"/>
          <w:i/>
          <w:sz w:val="24"/>
          <w:szCs w:val="24"/>
        </w:rPr>
        <w:t>CMAJ</w:t>
      </w:r>
      <w:r w:rsidRPr="00DA268F">
        <w:rPr>
          <w:rFonts w:ascii="Book Antiqua" w:hAnsi="Book Antiqua"/>
          <w:sz w:val="24"/>
          <w:szCs w:val="24"/>
        </w:rPr>
        <w:t xml:space="preserve"> 2004; </w:t>
      </w:r>
      <w:r w:rsidRPr="00DA268F">
        <w:rPr>
          <w:rFonts w:ascii="Book Antiqua" w:hAnsi="Book Antiqua"/>
          <w:b/>
          <w:sz w:val="24"/>
          <w:szCs w:val="24"/>
        </w:rPr>
        <w:t>171</w:t>
      </w:r>
      <w:r w:rsidRPr="00DA268F">
        <w:rPr>
          <w:rFonts w:ascii="Book Antiqua" w:hAnsi="Book Antiqua"/>
          <w:sz w:val="24"/>
          <w:szCs w:val="24"/>
        </w:rPr>
        <w:t>: 251-259 [PMID: 15289425 DOI: 10.1503/cmaj.1031155]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90 </w:t>
      </w:r>
      <w:r w:rsidRPr="00DA268F">
        <w:rPr>
          <w:rFonts w:ascii="Book Antiqua" w:hAnsi="Book Antiqua"/>
          <w:b/>
          <w:sz w:val="24"/>
          <w:szCs w:val="24"/>
        </w:rPr>
        <w:t>Marino MC</w:t>
      </w:r>
      <w:r w:rsidRPr="00DA268F">
        <w:rPr>
          <w:rFonts w:ascii="Book Antiqua" w:hAnsi="Book Antiqua"/>
          <w:sz w:val="24"/>
          <w:szCs w:val="24"/>
        </w:rPr>
        <w:t xml:space="preserve">, de Oliveira CA, Rocha AM, Rocha GA, Clementino NC, Antunes LF, Oliveira RA, Martins AS, Del Puerto HL, D'Almeida V, Galdieri L, Pedroso ER, Cabral MM, Nogueira AM, Queiroz DM. Long-term effect of Helicobacter pylori eradication on plasma homocysteine in elderly patients with cobalamin deficiency. </w:t>
      </w:r>
      <w:r w:rsidRPr="00DA268F">
        <w:rPr>
          <w:rFonts w:ascii="Book Antiqua" w:hAnsi="Book Antiqua"/>
          <w:i/>
          <w:sz w:val="24"/>
          <w:szCs w:val="24"/>
        </w:rPr>
        <w:t>Gut</w:t>
      </w:r>
      <w:r w:rsidRPr="00DA268F">
        <w:rPr>
          <w:rFonts w:ascii="Book Antiqua" w:hAnsi="Book Antiqua"/>
          <w:sz w:val="24"/>
          <w:szCs w:val="24"/>
        </w:rPr>
        <w:t xml:space="preserve"> 2007; </w:t>
      </w:r>
      <w:r w:rsidRPr="00DA268F">
        <w:rPr>
          <w:rFonts w:ascii="Book Antiqua" w:hAnsi="Book Antiqua"/>
          <w:b/>
          <w:sz w:val="24"/>
          <w:szCs w:val="24"/>
        </w:rPr>
        <w:t>56</w:t>
      </w:r>
      <w:r w:rsidRPr="00DA268F">
        <w:rPr>
          <w:rFonts w:ascii="Book Antiqua" w:hAnsi="Book Antiqua"/>
          <w:sz w:val="24"/>
          <w:szCs w:val="24"/>
        </w:rPr>
        <w:t>: 469-474 [PMID: 17005765 DOI: 10.1136/gut.2006.095125]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91 </w:t>
      </w:r>
      <w:r w:rsidRPr="00DA268F">
        <w:rPr>
          <w:rFonts w:ascii="Book Antiqua" w:hAnsi="Book Antiqua"/>
          <w:b/>
          <w:sz w:val="24"/>
          <w:szCs w:val="24"/>
        </w:rPr>
        <w:t>Toh BH</w:t>
      </w:r>
      <w:r w:rsidRPr="00DA268F">
        <w:rPr>
          <w:rFonts w:ascii="Book Antiqua" w:hAnsi="Book Antiqua"/>
          <w:sz w:val="24"/>
          <w:szCs w:val="24"/>
        </w:rPr>
        <w:t xml:space="preserve">, van Driel IR, Gleeson PA. Pernicious anemia. </w:t>
      </w:r>
      <w:r w:rsidRPr="00DA268F">
        <w:rPr>
          <w:rFonts w:ascii="Book Antiqua" w:hAnsi="Book Antiqua"/>
          <w:i/>
          <w:sz w:val="24"/>
          <w:szCs w:val="24"/>
        </w:rPr>
        <w:t>N Engl J Med</w:t>
      </w:r>
      <w:r w:rsidRPr="00DA268F">
        <w:rPr>
          <w:rFonts w:ascii="Book Antiqua" w:hAnsi="Book Antiqua"/>
          <w:sz w:val="24"/>
          <w:szCs w:val="24"/>
        </w:rPr>
        <w:t xml:space="preserve"> 1997; </w:t>
      </w:r>
      <w:r w:rsidRPr="00DA268F">
        <w:rPr>
          <w:rFonts w:ascii="Book Antiqua" w:hAnsi="Book Antiqua"/>
          <w:b/>
          <w:sz w:val="24"/>
          <w:szCs w:val="24"/>
        </w:rPr>
        <w:t>337</w:t>
      </w:r>
      <w:r w:rsidRPr="00DA268F">
        <w:rPr>
          <w:rFonts w:ascii="Book Antiqua" w:hAnsi="Book Antiqua"/>
          <w:sz w:val="24"/>
          <w:szCs w:val="24"/>
        </w:rPr>
        <w:t>: 1441-1448 [PMID: 9358143 DOI: 10.1056/NEJM199711133372007]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92 </w:t>
      </w:r>
      <w:r w:rsidRPr="00DA268F">
        <w:rPr>
          <w:rFonts w:ascii="Book Antiqua" w:hAnsi="Book Antiqua"/>
          <w:b/>
          <w:sz w:val="24"/>
          <w:szCs w:val="24"/>
        </w:rPr>
        <w:t>García Pérez A</w:t>
      </w:r>
      <w:r w:rsidRPr="00DA268F">
        <w:rPr>
          <w:rFonts w:ascii="Book Antiqua" w:hAnsi="Book Antiqua"/>
          <w:sz w:val="24"/>
          <w:szCs w:val="24"/>
        </w:rPr>
        <w:t xml:space="preserve">, Valverde de La Osa J, Giménez Samper M, Alonso García I. [Resolution of an autoimmune thrombocytopenic purpura after eradicating treatment of Helicobacter pylori]. </w:t>
      </w:r>
      <w:r w:rsidRPr="00DA268F">
        <w:rPr>
          <w:rFonts w:ascii="Book Antiqua" w:hAnsi="Book Antiqua"/>
          <w:i/>
          <w:sz w:val="24"/>
          <w:szCs w:val="24"/>
        </w:rPr>
        <w:t>Sangre (Barc)</w:t>
      </w:r>
      <w:r w:rsidRPr="00DA268F">
        <w:rPr>
          <w:rFonts w:ascii="Book Antiqua" w:hAnsi="Book Antiqua"/>
          <w:sz w:val="24"/>
          <w:szCs w:val="24"/>
        </w:rPr>
        <w:t xml:space="preserve"> 1999; </w:t>
      </w:r>
      <w:r w:rsidRPr="00DA268F">
        <w:rPr>
          <w:rFonts w:ascii="Book Antiqua" w:hAnsi="Book Antiqua"/>
          <w:b/>
          <w:sz w:val="24"/>
          <w:szCs w:val="24"/>
        </w:rPr>
        <w:t>44</w:t>
      </w:r>
      <w:r w:rsidRPr="00DA268F">
        <w:rPr>
          <w:rFonts w:ascii="Book Antiqua" w:hAnsi="Book Antiqua"/>
          <w:sz w:val="24"/>
          <w:szCs w:val="24"/>
        </w:rPr>
        <w:t>: 387-388 [PMID: 10618919]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93 </w:t>
      </w:r>
      <w:r w:rsidRPr="00DA268F">
        <w:rPr>
          <w:rFonts w:ascii="Book Antiqua" w:hAnsi="Book Antiqua"/>
          <w:b/>
          <w:sz w:val="24"/>
          <w:szCs w:val="24"/>
        </w:rPr>
        <w:t>Stasi R</w:t>
      </w:r>
      <w:r w:rsidRPr="00DA268F">
        <w:rPr>
          <w:rFonts w:ascii="Book Antiqua" w:hAnsi="Book Antiqua"/>
          <w:sz w:val="24"/>
          <w:szCs w:val="24"/>
        </w:rPr>
        <w:t xml:space="preserve">, Rossi Z, Stipa E, Amadori S, Newland AC, Provan D. Helicobacter pylori eradication in the management of patients with idiopathic thrombocytopenic purpura. </w:t>
      </w:r>
      <w:r w:rsidRPr="00DA268F">
        <w:rPr>
          <w:rFonts w:ascii="Book Antiqua" w:hAnsi="Book Antiqua"/>
          <w:i/>
          <w:sz w:val="24"/>
          <w:szCs w:val="24"/>
        </w:rPr>
        <w:t>Am J Med</w:t>
      </w:r>
      <w:r w:rsidRPr="00DA268F">
        <w:rPr>
          <w:rFonts w:ascii="Book Antiqua" w:hAnsi="Book Antiqua"/>
          <w:sz w:val="24"/>
          <w:szCs w:val="24"/>
        </w:rPr>
        <w:t xml:space="preserve"> 2005; </w:t>
      </w:r>
      <w:r w:rsidRPr="00DA268F">
        <w:rPr>
          <w:rFonts w:ascii="Book Antiqua" w:hAnsi="Book Antiqua"/>
          <w:b/>
          <w:sz w:val="24"/>
          <w:szCs w:val="24"/>
        </w:rPr>
        <w:t>118</w:t>
      </w:r>
      <w:r w:rsidRPr="00DA268F">
        <w:rPr>
          <w:rFonts w:ascii="Book Antiqua" w:hAnsi="Book Antiqua"/>
          <w:sz w:val="24"/>
          <w:szCs w:val="24"/>
        </w:rPr>
        <w:t>: 414-419 [PMID: 15808140 DOI: 10.1016/j.amjmed.2004.09.014]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94 </w:t>
      </w:r>
      <w:r w:rsidRPr="00DA268F">
        <w:rPr>
          <w:rFonts w:ascii="Book Antiqua" w:hAnsi="Book Antiqua"/>
          <w:b/>
          <w:sz w:val="24"/>
          <w:szCs w:val="24"/>
        </w:rPr>
        <w:t>Gasbarrini A</w:t>
      </w:r>
      <w:r w:rsidRPr="00DA268F">
        <w:rPr>
          <w:rFonts w:ascii="Book Antiqua" w:hAnsi="Book Antiqua"/>
          <w:sz w:val="24"/>
          <w:szCs w:val="24"/>
        </w:rPr>
        <w:t xml:space="preserve">, Franceschi F, Tartaglione R, Landolfi R, Pola P, Gasbarrini G. Regression of autoimmune thrombocytopenia after eradication of Helicobacter pylori. </w:t>
      </w:r>
      <w:r w:rsidRPr="00DA268F">
        <w:rPr>
          <w:rFonts w:ascii="Book Antiqua" w:hAnsi="Book Antiqua"/>
          <w:i/>
          <w:sz w:val="24"/>
          <w:szCs w:val="24"/>
        </w:rPr>
        <w:t>Lancet</w:t>
      </w:r>
      <w:r w:rsidRPr="00DA268F">
        <w:rPr>
          <w:rFonts w:ascii="Book Antiqua" w:hAnsi="Book Antiqua"/>
          <w:sz w:val="24"/>
          <w:szCs w:val="24"/>
        </w:rPr>
        <w:t xml:space="preserve"> 1998; </w:t>
      </w:r>
      <w:r w:rsidRPr="00DA268F">
        <w:rPr>
          <w:rFonts w:ascii="Book Antiqua" w:hAnsi="Book Antiqua"/>
          <w:b/>
          <w:sz w:val="24"/>
          <w:szCs w:val="24"/>
        </w:rPr>
        <w:t>352</w:t>
      </w:r>
      <w:r w:rsidRPr="00DA268F">
        <w:rPr>
          <w:rFonts w:ascii="Book Antiqua" w:hAnsi="Book Antiqua"/>
          <w:sz w:val="24"/>
          <w:szCs w:val="24"/>
        </w:rPr>
        <w:t>: 878 [PMID: 9742983 DOI: 10.1016/S0140-6736(05)60004-9]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95 </w:t>
      </w:r>
      <w:r w:rsidRPr="00DA268F">
        <w:rPr>
          <w:rFonts w:ascii="Book Antiqua" w:hAnsi="Book Antiqua"/>
          <w:b/>
          <w:sz w:val="24"/>
          <w:szCs w:val="24"/>
        </w:rPr>
        <w:t>Suvajdzić N</w:t>
      </w:r>
      <w:r w:rsidRPr="00DA268F">
        <w:rPr>
          <w:rFonts w:ascii="Book Antiqua" w:hAnsi="Book Antiqua"/>
          <w:sz w:val="24"/>
          <w:szCs w:val="24"/>
        </w:rPr>
        <w:t xml:space="preserve">, Stanković B, Artiko V, Cvejić T, Bulat V, Bakrac M, Colović M, Obradović V, Atkinson HD. Helicobacter pylori eradication can induce platelet recovery in chronic idiopathic thrombocytopenic purpura. </w:t>
      </w:r>
      <w:r w:rsidRPr="00DA268F">
        <w:rPr>
          <w:rFonts w:ascii="Book Antiqua" w:hAnsi="Book Antiqua"/>
          <w:i/>
          <w:sz w:val="24"/>
          <w:szCs w:val="24"/>
        </w:rPr>
        <w:t>Platelets</w:t>
      </w:r>
      <w:r w:rsidRPr="00DA268F">
        <w:rPr>
          <w:rFonts w:ascii="Book Antiqua" w:hAnsi="Book Antiqua"/>
          <w:sz w:val="24"/>
          <w:szCs w:val="24"/>
        </w:rPr>
        <w:t xml:space="preserve"> 2006; </w:t>
      </w:r>
      <w:r w:rsidRPr="00DA268F">
        <w:rPr>
          <w:rFonts w:ascii="Book Antiqua" w:hAnsi="Book Antiqua"/>
          <w:b/>
          <w:sz w:val="24"/>
          <w:szCs w:val="24"/>
        </w:rPr>
        <w:t>17</w:t>
      </w:r>
      <w:r w:rsidRPr="00DA268F">
        <w:rPr>
          <w:rFonts w:ascii="Book Antiqua" w:hAnsi="Book Antiqua"/>
          <w:sz w:val="24"/>
          <w:szCs w:val="24"/>
        </w:rPr>
        <w:t>: 227-230 [PMID: 16769600 DOI: 10.1080/09537100500462487]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96 </w:t>
      </w:r>
      <w:r w:rsidRPr="00DA268F">
        <w:rPr>
          <w:rFonts w:ascii="Book Antiqua" w:hAnsi="Book Antiqua"/>
          <w:b/>
          <w:sz w:val="24"/>
          <w:szCs w:val="24"/>
        </w:rPr>
        <w:t>Jackson SC</w:t>
      </w:r>
      <w:r w:rsidRPr="00DA268F">
        <w:rPr>
          <w:rFonts w:ascii="Book Antiqua" w:hAnsi="Book Antiqua"/>
          <w:sz w:val="24"/>
          <w:szCs w:val="24"/>
        </w:rPr>
        <w:t xml:space="preserve">, Beck P, Buret AG, O'Connor PM, Meddings J, Pineo G, Poon MC. Long term platelet responses to Helicobacter pylori eradication in Canadian patients with immune thrombocytopenic purpura. </w:t>
      </w:r>
      <w:r w:rsidRPr="00DA268F">
        <w:rPr>
          <w:rFonts w:ascii="Book Antiqua" w:hAnsi="Book Antiqua"/>
          <w:i/>
          <w:sz w:val="24"/>
          <w:szCs w:val="24"/>
        </w:rPr>
        <w:t>Int J Hematol</w:t>
      </w:r>
      <w:r w:rsidRPr="00DA268F">
        <w:rPr>
          <w:rFonts w:ascii="Book Antiqua" w:hAnsi="Book Antiqua"/>
          <w:sz w:val="24"/>
          <w:szCs w:val="24"/>
        </w:rPr>
        <w:t xml:space="preserve"> 2008; </w:t>
      </w:r>
      <w:r w:rsidRPr="00DA268F">
        <w:rPr>
          <w:rFonts w:ascii="Book Antiqua" w:hAnsi="Book Antiqua"/>
          <w:b/>
          <w:sz w:val="24"/>
          <w:szCs w:val="24"/>
        </w:rPr>
        <w:t>88</w:t>
      </w:r>
      <w:r w:rsidRPr="00DA268F">
        <w:rPr>
          <w:rFonts w:ascii="Book Antiqua" w:hAnsi="Book Antiqua"/>
          <w:sz w:val="24"/>
          <w:szCs w:val="24"/>
        </w:rPr>
        <w:t>: 212-218 [PMID: 18668306 DOI: 10.1007/s12185-008-0138-8]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97 </w:t>
      </w:r>
      <w:r w:rsidRPr="00DA268F">
        <w:rPr>
          <w:rFonts w:ascii="Book Antiqua" w:hAnsi="Book Antiqua"/>
          <w:b/>
          <w:sz w:val="24"/>
          <w:szCs w:val="24"/>
        </w:rPr>
        <w:t>Jarque I</w:t>
      </w:r>
      <w:r w:rsidRPr="00DA268F">
        <w:rPr>
          <w:rFonts w:ascii="Book Antiqua" w:hAnsi="Book Antiqua"/>
          <w:sz w:val="24"/>
          <w:szCs w:val="24"/>
        </w:rPr>
        <w:t xml:space="preserve">, Andreu R, Llopis I, De la Rubia J, Gomis F, Senent L, Jiménez C, Martín G, Martínez JA, Sanz GF, Ponce J, Sanz MA. Absence of platelet response after eradication of Helicobacter pylori infection in patients with chronic idiopathic thrombocytopenic purpura. </w:t>
      </w:r>
      <w:r w:rsidRPr="00DA268F">
        <w:rPr>
          <w:rFonts w:ascii="Book Antiqua" w:hAnsi="Book Antiqua"/>
          <w:i/>
          <w:sz w:val="24"/>
          <w:szCs w:val="24"/>
        </w:rPr>
        <w:t>Br J Haematol</w:t>
      </w:r>
      <w:r w:rsidRPr="00DA268F">
        <w:rPr>
          <w:rFonts w:ascii="Book Antiqua" w:hAnsi="Book Antiqua"/>
          <w:sz w:val="24"/>
          <w:szCs w:val="24"/>
        </w:rPr>
        <w:t xml:space="preserve"> 2001; </w:t>
      </w:r>
      <w:r w:rsidRPr="00DA268F">
        <w:rPr>
          <w:rFonts w:ascii="Book Antiqua" w:hAnsi="Book Antiqua"/>
          <w:b/>
          <w:sz w:val="24"/>
          <w:szCs w:val="24"/>
        </w:rPr>
        <w:t>115</w:t>
      </w:r>
      <w:r w:rsidRPr="00DA268F">
        <w:rPr>
          <w:rFonts w:ascii="Book Antiqua" w:hAnsi="Book Antiqua"/>
          <w:sz w:val="24"/>
          <w:szCs w:val="24"/>
        </w:rPr>
        <w:t>: 1002-1003 [PMID: 11843840 DOI: 10.1046/j.1365-2141.2001.03194.x]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98 </w:t>
      </w:r>
      <w:r w:rsidRPr="00DA268F">
        <w:rPr>
          <w:rFonts w:ascii="Book Antiqua" w:hAnsi="Book Antiqua"/>
          <w:b/>
          <w:sz w:val="24"/>
          <w:szCs w:val="24"/>
        </w:rPr>
        <w:t>Michel M</w:t>
      </w:r>
      <w:r w:rsidRPr="00DA268F">
        <w:rPr>
          <w:rFonts w:ascii="Book Antiqua" w:hAnsi="Book Antiqua"/>
          <w:sz w:val="24"/>
          <w:szCs w:val="24"/>
        </w:rPr>
        <w:t xml:space="preserve">, Khellaf M, Desforges L, Lee K, Schaeffer A, Godeau B, Bierling P. Autoimmune thrombocytopenic Purpura and Helicobacter pylori infection. </w:t>
      </w:r>
      <w:r w:rsidRPr="00DA268F">
        <w:rPr>
          <w:rFonts w:ascii="Book Antiqua" w:hAnsi="Book Antiqua"/>
          <w:i/>
          <w:sz w:val="24"/>
          <w:szCs w:val="24"/>
        </w:rPr>
        <w:t>Arch Intern Med</w:t>
      </w:r>
      <w:r w:rsidRPr="00DA268F">
        <w:rPr>
          <w:rFonts w:ascii="Book Antiqua" w:hAnsi="Book Antiqua"/>
          <w:sz w:val="24"/>
          <w:szCs w:val="24"/>
        </w:rPr>
        <w:t xml:space="preserve"> 2002; </w:t>
      </w:r>
      <w:r w:rsidRPr="00DA268F">
        <w:rPr>
          <w:rFonts w:ascii="Book Antiqua" w:hAnsi="Book Antiqua"/>
          <w:b/>
          <w:sz w:val="24"/>
          <w:szCs w:val="24"/>
        </w:rPr>
        <w:t>162</w:t>
      </w:r>
      <w:r w:rsidRPr="00DA268F">
        <w:rPr>
          <w:rFonts w:ascii="Book Antiqua" w:hAnsi="Book Antiqua"/>
          <w:sz w:val="24"/>
          <w:szCs w:val="24"/>
        </w:rPr>
        <w:t>: 1033-1036 [PMID: 11996614 DOI: 10.1001/archinte.162.9.1033]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99 </w:t>
      </w:r>
      <w:r w:rsidRPr="00DA268F">
        <w:rPr>
          <w:rFonts w:ascii="Book Antiqua" w:hAnsi="Book Antiqua"/>
          <w:b/>
          <w:sz w:val="24"/>
          <w:szCs w:val="24"/>
        </w:rPr>
        <w:t>Michel M</w:t>
      </w:r>
      <w:r w:rsidRPr="00DA268F">
        <w:rPr>
          <w:rFonts w:ascii="Book Antiqua" w:hAnsi="Book Antiqua"/>
          <w:sz w:val="24"/>
          <w:szCs w:val="24"/>
        </w:rPr>
        <w:t xml:space="preserve">, Cooper N, Jean C, Frissora C, Bussel JB. Does Helicobater pylori initiate or perpetuate immune thrombocytopenic purpura? </w:t>
      </w:r>
      <w:r w:rsidRPr="00DA268F">
        <w:rPr>
          <w:rFonts w:ascii="Book Antiqua" w:hAnsi="Book Antiqua"/>
          <w:i/>
          <w:sz w:val="24"/>
          <w:szCs w:val="24"/>
        </w:rPr>
        <w:t>Blood</w:t>
      </w:r>
      <w:r w:rsidRPr="00DA268F">
        <w:rPr>
          <w:rFonts w:ascii="Book Antiqua" w:hAnsi="Book Antiqua"/>
          <w:sz w:val="24"/>
          <w:szCs w:val="24"/>
        </w:rPr>
        <w:t xml:space="preserve"> 2004; </w:t>
      </w:r>
      <w:r w:rsidRPr="00DA268F">
        <w:rPr>
          <w:rFonts w:ascii="Book Antiqua" w:hAnsi="Book Antiqua"/>
          <w:b/>
          <w:sz w:val="24"/>
          <w:szCs w:val="24"/>
        </w:rPr>
        <w:t>103</w:t>
      </w:r>
      <w:r w:rsidRPr="00DA268F">
        <w:rPr>
          <w:rFonts w:ascii="Book Antiqua" w:hAnsi="Book Antiqua"/>
          <w:sz w:val="24"/>
          <w:szCs w:val="24"/>
        </w:rPr>
        <w:t>: 890-896 [PMID: 12920031 DOI: 10.1182/blood-2003-03-0900]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100 </w:t>
      </w:r>
      <w:r w:rsidRPr="00DA268F">
        <w:rPr>
          <w:rFonts w:ascii="Book Antiqua" w:hAnsi="Book Antiqua"/>
          <w:b/>
          <w:sz w:val="24"/>
          <w:szCs w:val="24"/>
        </w:rPr>
        <w:t>Estrada-Gómez RA</w:t>
      </w:r>
      <w:r w:rsidRPr="00DA268F">
        <w:rPr>
          <w:rFonts w:ascii="Book Antiqua" w:hAnsi="Book Antiqua"/>
          <w:sz w:val="24"/>
          <w:szCs w:val="24"/>
        </w:rPr>
        <w:t xml:space="preserve">, Parra-Ortega I, Martínez-Barreda C, Ruiz-Argüelles GJ. Helicobacter pylori infection and thrombocytopenia: a single-institution experience in Mexico. </w:t>
      </w:r>
      <w:r w:rsidRPr="00DA268F">
        <w:rPr>
          <w:rFonts w:ascii="Book Antiqua" w:hAnsi="Book Antiqua"/>
          <w:i/>
          <w:sz w:val="24"/>
          <w:szCs w:val="24"/>
        </w:rPr>
        <w:t>Rev Invest Clin</w:t>
      </w:r>
      <w:r w:rsidRPr="00DA268F">
        <w:rPr>
          <w:rFonts w:ascii="Book Antiqua" w:hAnsi="Book Antiqua"/>
          <w:sz w:val="24"/>
          <w:szCs w:val="24"/>
        </w:rPr>
        <w:t xml:space="preserve"> 2007; </w:t>
      </w:r>
      <w:r w:rsidRPr="00DA268F">
        <w:rPr>
          <w:rFonts w:ascii="Book Antiqua" w:hAnsi="Book Antiqua"/>
          <w:b/>
          <w:sz w:val="24"/>
          <w:szCs w:val="24"/>
        </w:rPr>
        <w:t>59</w:t>
      </w:r>
      <w:r w:rsidRPr="00DA268F">
        <w:rPr>
          <w:rFonts w:ascii="Book Antiqua" w:hAnsi="Book Antiqua"/>
          <w:sz w:val="24"/>
          <w:szCs w:val="24"/>
        </w:rPr>
        <w:t>: 112-115 [PMID: 17633798]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101 </w:t>
      </w:r>
      <w:r w:rsidRPr="00DA268F">
        <w:rPr>
          <w:rFonts w:ascii="Book Antiqua" w:hAnsi="Book Antiqua"/>
          <w:b/>
          <w:sz w:val="24"/>
          <w:szCs w:val="24"/>
        </w:rPr>
        <w:t>Satoh T</w:t>
      </w:r>
      <w:r w:rsidRPr="00DA268F">
        <w:rPr>
          <w:rFonts w:ascii="Book Antiqua" w:hAnsi="Book Antiqua"/>
          <w:sz w:val="24"/>
          <w:szCs w:val="24"/>
        </w:rPr>
        <w:t xml:space="preserve">, Pandey JP, Okazaki Y, Asahi A, Kawakami Y, Ikeda Y, Kuwana M. Single nucleotide polymorphism of interleukin-1beta associated with Helicobacter pylori infection in immune thrombocytopenic purpura. </w:t>
      </w:r>
      <w:r w:rsidRPr="00DA268F">
        <w:rPr>
          <w:rFonts w:ascii="Book Antiqua" w:hAnsi="Book Antiqua"/>
          <w:i/>
          <w:sz w:val="24"/>
          <w:szCs w:val="24"/>
        </w:rPr>
        <w:t>Tissue Antigens</w:t>
      </w:r>
      <w:r w:rsidRPr="00DA268F">
        <w:rPr>
          <w:rFonts w:ascii="Book Antiqua" w:hAnsi="Book Antiqua"/>
          <w:sz w:val="24"/>
          <w:szCs w:val="24"/>
        </w:rPr>
        <w:t xml:space="preserve"> 2009; </w:t>
      </w:r>
      <w:r w:rsidRPr="00DA268F">
        <w:rPr>
          <w:rFonts w:ascii="Book Antiqua" w:hAnsi="Book Antiqua"/>
          <w:b/>
          <w:sz w:val="24"/>
          <w:szCs w:val="24"/>
        </w:rPr>
        <w:t>73</w:t>
      </w:r>
      <w:r w:rsidRPr="00DA268F">
        <w:rPr>
          <w:rFonts w:ascii="Book Antiqua" w:hAnsi="Book Antiqua"/>
          <w:sz w:val="24"/>
          <w:szCs w:val="24"/>
        </w:rPr>
        <w:t>: 353-357 [PMID: 19317746 DOI: 10.1111/j.1399-0039.2009.01214.x]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102 </w:t>
      </w:r>
      <w:r w:rsidRPr="00DA268F">
        <w:rPr>
          <w:rFonts w:ascii="Book Antiqua" w:hAnsi="Book Antiqua"/>
          <w:b/>
          <w:sz w:val="24"/>
          <w:szCs w:val="24"/>
        </w:rPr>
        <w:t>Asahi A</w:t>
      </w:r>
      <w:r w:rsidRPr="00DA268F">
        <w:rPr>
          <w:rFonts w:ascii="Book Antiqua" w:hAnsi="Book Antiqua"/>
          <w:sz w:val="24"/>
          <w:szCs w:val="24"/>
        </w:rPr>
        <w:t xml:space="preserve">, Nishimoto T, Okazaki Y, Suzuki H, Masaoka T, Kawakami Y, Ikeda Y, Kuwana M. Helicobacter pylori eradication shifts monocyte Fcgamma receptor balance toward inhibitory FcgammaRIIB in immune thrombocytopenic purpura patients. </w:t>
      </w:r>
      <w:r w:rsidRPr="00DA268F">
        <w:rPr>
          <w:rFonts w:ascii="Book Antiqua" w:hAnsi="Book Antiqua"/>
          <w:i/>
          <w:sz w:val="24"/>
          <w:szCs w:val="24"/>
        </w:rPr>
        <w:t>J Clin Invest</w:t>
      </w:r>
      <w:r w:rsidRPr="00DA268F">
        <w:rPr>
          <w:rFonts w:ascii="Book Antiqua" w:hAnsi="Book Antiqua"/>
          <w:sz w:val="24"/>
          <w:szCs w:val="24"/>
        </w:rPr>
        <w:t xml:space="preserve"> 2008; </w:t>
      </w:r>
      <w:r w:rsidRPr="00DA268F">
        <w:rPr>
          <w:rFonts w:ascii="Book Antiqua" w:hAnsi="Book Antiqua"/>
          <w:b/>
          <w:sz w:val="24"/>
          <w:szCs w:val="24"/>
        </w:rPr>
        <w:t>118</w:t>
      </w:r>
      <w:r w:rsidRPr="00DA268F">
        <w:rPr>
          <w:rFonts w:ascii="Book Antiqua" w:hAnsi="Book Antiqua"/>
          <w:sz w:val="24"/>
          <w:szCs w:val="24"/>
        </w:rPr>
        <w:t>: 2939-2949 [PMID: 18654664 DOI: 10.1172/JCI34496]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103 </w:t>
      </w:r>
      <w:r w:rsidRPr="00DA268F">
        <w:rPr>
          <w:rFonts w:ascii="Book Antiqua" w:hAnsi="Book Antiqua"/>
          <w:b/>
          <w:sz w:val="24"/>
          <w:szCs w:val="24"/>
        </w:rPr>
        <w:t>Kodama M</w:t>
      </w:r>
      <w:r w:rsidRPr="00DA268F">
        <w:rPr>
          <w:rFonts w:ascii="Book Antiqua" w:hAnsi="Book Antiqua"/>
          <w:sz w:val="24"/>
          <w:szCs w:val="24"/>
        </w:rPr>
        <w:t xml:space="preserve">, Kitadai Y, Ito M, Kai H, Masuda H, Tanaka S, Yoshihara M, Fujimura K, Chayama K. Immune response to CagA protein is associated with improved platelet count after Helicobacter pylori eradication in patients with idiopathic thrombocytopenic purpura. </w:t>
      </w:r>
      <w:r w:rsidRPr="00DA268F">
        <w:rPr>
          <w:rFonts w:ascii="Book Antiqua" w:hAnsi="Book Antiqua"/>
          <w:i/>
          <w:sz w:val="24"/>
          <w:szCs w:val="24"/>
        </w:rPr>
        <w:t>Helicobacter</w:t>
      </w:r>
      <w:r w:rsidRPr="00DA268F">
        <w:rPr>
          <w:rFonts w:ascii="Book Antiqua" w:hAnsi="Book Antiqua"/>
          <w:sz w:val="24"/>
          <w:szCs w:val="24"/>
        </w:rPr>
        <w:t xml:space="preserve"> 2007; </w:t>
      </w:r>
      <w:r w:rsidRPr="00DA268F">
        <w:rPr>
          <w:rFonts w:ascii="Book Antiqua" w:hAnsi="Book Antiqua"/>
          <w:b/>
          <w:sz w:val="24"/>
          <w:szCs w:val="24"/>
        </w:rPr>
        <w:t>12</w:t>
      </w:r>
      <w:r w:rsidRPr="00DA268F">
        <w:rPr>
          <w:rFonts w:ascii="Book Antiqua" w:hAnsi="Book Antiqua"/>
          <w:sz w:val="24"/>
          <w:szCs w:val="24"/>
        </w:rPr>
        <w:t>: 36-42 [PMID: 17241299 DOI: 10.1111/j.1523-5378.2007.00477.x]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104 </w:t>
      </w:r>
      <w:r w:rsidRPr="00DA268F">
        <w:rPr>
          <w:rFonts w:ascii="Book Antiqua" w:hAnsi="Book Antiqua"/>
          <w:b/>
          <w:sz w:val="24"/>
          <w:szCs w:val="24"/>
        </w:rPr>
        <w:t>Byrne MF</w:t>
      </w:r>
      <w:r w:rsidRPr="00DA268F">
        <w:rPr>
          <w:rFonts w:ascii="Book Antiqua" w:hAnsi="Book Antiqua"/>
          <w:sz w:val="24"/>
          <w:szCs w:val="24"/>
        </w:rPr>
        <w:t xml:space="preserve">, Kerrigan SW, Corcoran PA, Atherton JC, Murray FE, Fitzgerald DJ, Cox DM. Helicobacter pylori binds von Willebrand factor and interacts with GPIb to induce platelet aggregation. </w:t>
      </w:r>
      <w:r w:rsidRPr="00DA268F">
        <w:rPr>
          <w:rFonts w:ascii="Book Antiqua" w:hAnsi="Book Antiqua"/>
          <w:i/>
          <w:sz w:val="24"/>
          <w:szCs w:val="24"/>
        </w:rPr>
        <w:t>Gastroenterology</w:t>
      </w:r>
      <w:r w:rsidRPr="00DA268F">
        <w:rPr>
          <w:rFonts w:ascii="Book Antiqua" w:hAnsi="Book Antiqua"/>
          <w:sz w:val="24"/>
          <w:szCs w:val="24"/>
        </w:rPr>
        <w:t xml:space="preserve"> 2003; </w:t>
      </w:r>
      <w:r w:rsidRPr="00DA268F">
        <w:rPr>
          <w:rFonts w:ascii="Book Antiqua" w:hAnsi="Book Antiqua"/>
          <w:b/>
          <w:sz w:val="24"/>
          <w:szCs w:val="24"/>
        </w:rPr>
        <w:t>124</w:t>
      </w:r>
      <w:r w:rsidRPr="00DA268F">
        <w:rPr>
          <w:rFonts w:ascii="Book Antiqua" w:hAnsi="Book Antiqua"/>
          <w:sz w:val="24"/>
          <w:szCs w:val="24"/>
        </w:rPr>
        <w:t>: 1846-1854 [PMID: 12806618 DOI: 10.1016/S0016-5085(03)00397-4]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105 </w:t>
      </w:r>
      <w:r w:rsidRPr="00DA268F">
        <w:rPr>
          <w:rFonts w:ascii="Book Antiqua" w:hAnsi="Book Antiqua"/>
          <w:b/>
          <w:sz w:val="24"/>
          <w:szCs w:val="24"/>
        </w:rPr>
        <w:t>Cicconi V</w:t>
      </w:r>
      <w:r w:rsidRPr="00DA268F">
        <w:rPr>
          <w:rFonts w:ascii="Book Antiqua" w:hAnsi="Book Antiqua"/>
          <w:sz w:val="24"/>
          <w:szCs w:val="24"/>
        </w:rPr>
        <w:t xml:space="preserve">, Carloni E, Franceschi F, Nocente R, Silveri NG, Manna R, Servidei S, Bentivoglio AR, Gasbarrini A, Gasbarrini G. Disappearance of antiphospholipid antibodies syndrome after Helicobacter pylori eradication. </w:t>
      </w:r>
      <w:r w:rsidRPr="00DA268F">
        <w:rPr>
          <w:rFonts w:ascii="Book Antiqua" w:hAnsi="Book Antiqua"/>
          <w:i/>
          <w:sz w:val="24"/>
          <w:szCs w:val="24"/>
        </w:rPr>
        <w:t>Am J Med</w:t>
      </w:r>
      <w:r w:rsidRPr="00DA268F">
        <w:rPr>
          <w:rFonts w:ascii="Book Antiqua" w:hAnsi="Book Antiqua"/>
          <w:sz w:val="24"/>
          <w:szCs w:val="24"/>
        </w:rPr>
        <w:t xml:space="preserve"> 2001; </w:t>
      </w:r>
      <w:r w:rsidRPr="00DA268F">
        <w:rPr>
          <w:rFonts w:ascii="Book Antiqua" w:hAnsi="Book Antiqua"/>
          <w:b/>
          <w:sz w:val="24"/>
          <w:szCs w:val="24"/>
        </w:rPr>
        <w:t>111</w:t>
      </w:r>
      <w:r w:rsidRPr="00DA268F">
        <w:rPr>
          <w:rFonts w:ascii="Book Antiqua" w:hAnsi="Book Antiqua"/>
          <w:sz w:val="24"/>
          <w:szCs w:val="24"/>
        </w:rPr>
        <w:t>: 163-164 [PMID: 11501549 DOI: 10.1016/S0002-9343(01)00738-0]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106 </w:t>
      </w:r>
      <w:r w:rsidRPr="00DA268F">
        <w:rPr>
          <w:rFonts w:ascii="Book Antiqua" w:hAnsi="Book Antiqua"/>
          <w:b/>
          <w:sz w:val="24"/>
          <w:szCs w:val="24"/>
        </w:rPr>
        <w:t>Lim W</w:t>
      </w:r>
      <w:r w:rsidRPr="00DA268F">
        <w:rPr>
          <w:rFonts w:ascii="Book Antiqua" w:hAnsi="Book Antiqua"/>
          <w:sz w:val="24"/>
          <w:szCs w:val="24"/>
        </w:rPr>
        <w:t xml:space="preserve">, Crowther MA, Eikelboom JW. Management of antiphospholipid antibody syndrome: a systematic review. </w:t>
      </w:r>
      <w:r w:rsidRPr="00DA268F">
        <w:rPr>
          <w:rFonts w:ascii="Book Antiqua" w:hAnsi="Book Antiqua"/>
          <w:i/>
          <w:sz w:val="24"/>
          <w:szCs w:val="24"/>
        </w:rPr>
        <w:t>JAMA</w:t>
      </w:r>
      <w:r w:rsidRPr="00DA268F">
        <w:rPr>
          <w:rFonts w:ascii="Book Antiqua" w:hAnsi="Book Antiqua"/>
          <w:sz w:val="24"/>
          <w:szCs w:val="24"/>
        </w:rPr>
        <w:t xml:space="preserve"> 2006; </w:t>
      </w:r>
      <w:r w:rsidRPr="00DA268F">
        <w:rPr>
          <w:rFonts w:ascii="Book Antiqua" w:hAnsi="Book Antiqua"/>
          <w:b/>
          <w:sz w:val="24"/>
          <w:szCs w:val="24"/>
        </w:rPr>
        <w:t>295</w:t>
      </w:r>
      <w:r w:rsidRPr="00DA268F">
        <w:rPr>
          <w:rFonts w:ascii="Book Antiqua" w:hAnsi="Book Antiqua"/>
          <w:sz w:val="24"/>
          <w:szCs w:val="24"/>
        </w:rPr>
        <w:t>: 1050-1057 [PMID: 16507806 DOI: 10.1001/jama.295.9.1050]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107 </w:t>
      </w:r>
      <w:r w:rsidRPr="00DA268F">
        <w:rPr>
          <w:rFonts w:ascii="Book Antiqua" w:hAnsi="Book Antiqua"/>
          <w:b/>
          <w:sz w:val="24"/>
          <w:szCs w:val="24"/>
        </w:rPr>
        <w:t>Papadaki HA</w:t>
      </w:r>
      <w:r w:rsidRPr="00DA268F">
        <w:rPr>
          <w:rFonts w:ascii="Book Antiqua" w:hAnsi="Book Antiqua"/>
          <w:sz w:val="24"/>
          <w:szCs w:val="24"/>
        </w:rPr>
        <w:t xml:space="preserve">, Pontikoglou C, Stavroulaki E, Minadakis G, Eliopoulos DA, Pyrovolaki K, Skordilis P, Eliopoulos GD. High prevalence of Helicobacter pylori infection and monoclonal gammopathy of undetermined significance in patients with chronic idiopathic neutropenia. </w:t>
      </w:r>
      <w:r w:rsidRPr="00DA268F">
        <w:rPr>
          <w:rFonts w:ascii="Book Antiqua" w:hAnsi="Book Antiqua"/>
          <w:i/>
          <w:sz w:val="24"/>
          <w:szCs w:val="24"/>
        </w:rPr>
        <w:t>Ann Hematol</w:t>
      </w:r>
      <w:r w:rsidRPr="00DA268F">
        <w:rPr>
          <w:rFonts w:ascii="Book Antiqua" w:hAnsi="Book Antiqua"/>
          <w:sz w:val="24"/>
          <w:szCs w:val="24"/>
        </w:rPr>
        <w:t xml:space="preserve"> 2005; </w:t>
      </w:r>
      <w:r w:rsidRPr="00DA268F">
        <w:rPr>
          <w:rFonts w:ascii="Book Antiqua" w:hAnsi="Book Antiqua"/>
          <w:b/>
          <w:sz w:val="24"/>
          <w:szCs w:val="24"/>
        </w:rPr>
        <w:t>84</w:t>
      </w:r>
      <w:r w:rsidRPr="00DA268F">
        <w:rPr>
          <w:rFonts w:ascii="Book Antiqua" w:hAnsi="Book Antiqua"/>
          <w:sz w:val="24"/>
          <w:szCs w:val="24"/>
        </w:rPr>
        <w:t>: 317-320 [PMID: 15731921 DOI: 10.1007/s00277-004-0996-y]</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108 </w:t>
      </w:r>
      <w:r w:rsidRPr="00DA268F">
        <w:rPr>
          <w:rFonts w:ascii="Book Antiqua" w:hAnsi="Book Antiqua"/>
          <w:b/>
          <w:sz w:val="24"/>
          <w:szCs w:val="24"/>
        </w:rPr>
        <w:t>Papadaki HA</w:t>
      </w:r>
      <w:r w:rsidRPr="00DA268F">
        <w:rPr>
          <w:rFonts w:ascii="Book Antiqua" w:hAnsi="Book Antiqua"/>
          <w:sz w:val="24"/>
          <w:szCs w:val="24"/>
        </w:rPr>
        <w:t xml:space="preserve">, Pontikoglou C, Eliopoulos DG, Pyrovolaki K, Spyridaki R, Eliopoulos GD. Helicobacter pylori infection is probably the cause of chronic idiopathic neutropenia </w:t>
      </w:r>
      <w:r w:rsidRPr="00DA268F">
        <w:rPr>
          <w:rFonts w:ascii="Book Antiqua" w:hAnsi="Book Antiqua"/>
          <w:sz w:val="24"/>
          <w:szCs w:val="24"/>
        </w:rPr>
        <w:lastRenderedPageBreak/>
        <w:t xml:space="preserve">(CIN)-associated splenomegaly. </w:t>
      </w:r>
      <w:r w:rsidRPr="00DA268F">
        <w:rPr>
          <w:rFonts w:ascii="Book Antiqua" w:hAnsi="Book Antiqua"/>
          <w:i/>
          <w:sz w:val="24"/>
          <w:szCs w:val="24"/>
        </w:rPr>
        <w:t>Am J Hematol</w:t>
      </w:r>
      <w:r w:rsidRPr="00DA268F">
        <w:rPr>
          <w:rFonts w:ascii="Book Antiqua" w:hAnsi="Book Antiqua"/>
          <w:sz w:val="24"/>
          <w:szCs w:val="24"/>
        </w:rPr>
        <w:t xml:space="preserve"> 2006; </w:t>
      </w:r>
      <w:r w:rsidRPr="00DA268F">
        <w:rPr>
          <w:rFonts w:ascii="Book Antiqua" w:hAnsi="Book Antiqua"/>
          <w:b/>
          <w:sz w:val="24"/>
          <w:szCs w:val="24"/>
        </w:rPr>
        <w:t>81</w:t>
      </w:r>
      <w:r w:rsidRPr="00DA268F">
        <w:rPr>
          <w:rFonts w:ascii="Book Antiqua" w:hAnsi="Book Antiqua"/>
          <w:sz w:val="24"/>
          <w:szCs w:val="24"/>
        </w:rPr>
        <w:t>: 142-144 [PMID: 16432851 DOI: 10.1002/ajh.20496]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109 </w:t>
      </w:r>
      <w:r w:rsidRPr="00DA268F">
        <w:rPr>
          <w:rFonts w:ascii="Book Antiqua" w:hAnsi="Book Antiqua"/>
          <w:b/>
          <w:sz w:val="24"/>
          <w:szCs w:val="24"/>
        </w:rPr>
        <w:t>Tursi A</w:t>
      </w:r>
      <w:r w:rsidRPr="00DA268F">
        <w:rPr>
          <w:rFonts w:ascii="Book Antiqua" w:hAnsi="Book Antiqua"/>
          <w:sz w:val="24"/>
          <w:szCs w:val="24"/>
        </w:rPr>
        <w:t xml:space="preserve">, Modeo ME. Monoclonal gammopathy of undetermined significance predisposing to Helicobacter pylori-related gastric mucosa-associated lymphoid tissue lymphoma. </w:t>
      </w:r>
      <w:r w:rsidRPr="00DA268F">
        <w:rPr>
          <w:rFonts w:ascii="Book Antiqua" w:hAnsi="Book Antiqua"/>
          <w:i/>
          <w:sz w:val="24"/>
          <w:szCs w:val="24"/>
        </w:rPr>
        <w:t>J Clin Gastroenterol</w:t>
      </w:r>
      <w:r w:rsidRPr="00DA268F">
        <w:rPr>
          <w:rFonts w:ascii="Book Antiqua" w:hAnsi="Book Antiqua"/>
          <w:sz w:val="24"/>
          <w:szCs w:val="24"/>
        </w:rPr>
        <w:t xml:space="preserve"> 2002; </w:t>
      </w:r>
      <w:r w:rsidRPr="00DA268F">
        <w:rPr>
          <w:rFonts w:ascii="Book Antiqua" w:hAnsi="Book Antiqua"/>
          <w:b/>
          <w:sz w:val="24"/>
          <w:szCs w:val="24"/>
        </w:rPr>
        <w:t>34</w:t>
      </w:r>
      <w:r w:rsidRPr="00DA268F">
        <w:rPr>
          <w:rFonts w:ascii="Book Antiqua" w:hAnsi="Book Antiqua"/>
          <w:sz w:val="24"/>
          <w:szCs w:val="24"/>
        </w:rPr>
        <w:t>: 147-149 [PMID: 11782609 DOI: 10.1097/00004836-200202000-00009]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110 </w:t>
      </w:r>
      <w:r w:rsidRPr="00DA268F">
        <w:rPr>
          <w:rFonts w:ascii="Book Antiqua" w:hAnsi="Book Antiqua"/>
          <w:b/>
          <w:sz w:val="24"/>
          <w:szCs w:val="24"/>
        </w:rPr>
        <w:t>Wolkersdörfer GW</w:t>
      </w:r>
      <w:r w:rsidRPr="00DA268F">
        <w:rPr>
          <w:rFonts w:ascii="Book Antiqua" w:hAnsi="Book Antiqua"/>
          <w:sz w:val="24"/>
          <w:szCs w:val="24"/>
        </w:rPr>
        <w:t xml:space="preserve">, Haase M, Morgner A, Baretton G, Miehlke S. Monoclonal gammopathy of undetermined significance and Russell body formation in Helicobacter pylori gastritis. </w:t>
      </w:r>
      <w:r w:rsidRPr="00DA268F">
        <w:rPr>
          <w:rFonts w:ascii="Book Antiqua" w:hAnsi="Book Antiqua"/>
          <w:i/>
          <w:sz w:val="24"/>
          <w:szCs w:val="24"/>
        </w:rPr>
        <w:t>Helicobacter</w:t>
      </w:r>
      <w:r w:rsidRPr="00DA268F">
        <w:rPr>
          <w:rFonts w:ascii="Book Antiqua" w:hAnsi="Book Antiqua"/>
          <w:sz w:val="24"/>
          <w:szCs w:val="24"/>
        </w:rPr>
        <w:t xml:space="preserve"> 2006; </w:t>
      </w:r>
      <w:r w:rsidRPr="00DA268F">
        <w:rPr>
          <w:rFonts w:ascii="Book Antiqua" w:hAnsi="Book Antiqua"/>
          <w:b/>
          <w:sz w:val="24"/>
          <w:szCs w:val="24"/>
        </w:rPr>
        <w:t>11</w:t>
      </w:r>
      <w:r w:rsidRPr="00DA268F">
        <w:rPr>
          <w:rFonts w:ascii="Book Antiqua" w:hAnsi="Book Antiqua"/>
          <w:sz w:val="24"/>
          <w:szCs w:val="24"/>
        </w:rPr>
        <w:t>: 506-510 [PMID: 16961813 DOI: 10.1111/j.1523-5378.2006.00443.x]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111 </w:t>
      </w:r>
      <w:r w:rsidRPr="00DA268F">
        <w:rPr>
          <w:rFonts w:ascii="Book Antiqua" w:hAnsi="Book Antiqua"/>
          <w:b/>
          <w:sz w:val="24"/>
          <w:szCs w:val="24"/>
        </w:rPr>
        <w:t>Rajkumar SV</w:t>
      </w:r>
      <w:r w:rsidRPr="00DA268F">
        <w:rPr>
          <w:rFonts w:ascii="Book Antiqua" w:hAnsi="Book Antiqua"/>
          <w:sz w:val="24"/>
          <w:szCs w:val="24"/>
        </w:rPr>
        <w:t xml:space="preserve">, Kyle RA, Plevak MF, Murray JA, Therneau TM. Helicobacter pylori infection and monoclonal gammopathy of undetermined significance. </w:t>
      </w:r>
      <w:r w:rsidRPr="00DA268F">
        <w:rPr>
          <w:rFonts w:ascii="Book Antiqua" w:hAnsi="Book Antiqua"/>
          <w:i/>
          <w:sz w:val="24"/>
          <w:szCs w:val="24"/>
        </w:rPr>
        <w:t>Br J Haematol</w:t>
      </w:r>
      <w:r w:rsidRPr="00DA268F">
        <w:rPr>
          <w:rFonts w:ascii="Book Antiqua" w:hAnsi="Book Antiqua"/>
          <w:sz w:val="24"/>
          <w:szCs w:val="24"/>
        </w:rPr>
        <w:t xml:space="preserve"> 2002; </w:t>
      </w:r>
      <w:r w:rsidRPr="00DA268F">
        <w:rPr>
          <w:rFonts w:ascii="Book Antiqua" w:hAnsi="Book Antiqua"/>
          <w:b/>
          <w:sz w:val="24"/>
          <w:szCs w:val="24"/>
        </w:rPr>
        <w:t>119</w:t>
      </w:r>
      <w:r w:rsidRPr="00DA268F">
        <w:rPr>
          <w:rFonts w:ascii="Book Antiqua" w:hAnsi="Book Antiqua"/>
          <w:sz w:val="24"/>
          <w:szCs w:val="24"/>
        </w:rPr>
        <w:t>: 706-708 [PMID: 12437647 DOI: 10.1046/j.1365-2141.2002.03912.x]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112 </w:t>
      </w:r>
      <w:r w:rsidRPr="00DA268F">
        <w:rPr>
          <w:rFonts w:ascii="Book Antiqua" w:hAnsi="Book Antiqua"/>
          <w:b/>
          <w:sz w:val="24"/>
          <w:szCs w:val="24"/>
        </w:rPr>
        <w:t>Galloway PH</w:t>
      </w:r>
      <w:r w:rsidRPr="00DA268F">
        <w:rPr>
          <w:rFonts w:ascii="Book Antiqua" w:hAnsi="Book Antiqua"/>
          <w:sz w:val="24"/>
          <w:szCs w:val="24"/>
        </w:rPr>
        <w:t xml:space="preserve">, Warner SJ, Morshed MG, Mikelberg FS. Helicobacter pylori infection and the risk for open-angle glaucoma. </w:t>
      </w:r>
      <w:r w:rsidRPr="00DA268F">
        <w:rPr>
          <w:rFonts w:ascii="Book Antiqua" w:hAnsi="Book Antiqua"/>
          <w:i/>
          <w:sz w:val="24"/>
          <w:szCs w:val="24"/>
        </w:rPr>
        <w:t>Ophthalmology</w:t>
      </w:r>
      <w:r w:rsidRPr="00DA268F">
        <w:rPr>
          <w:rFonts w:ascii="Book Antiqua" w:hAnsi="Book Antiqua"/>
          <w:sz w:val="24"/>
          <w:szCs w:val="24"/>
        </w:rPr>
        <w:t xml:space="preserve"> 2003; </w:t>
      </w:r>
      <w:r w:rsidRPr="00DA268F">
        <w:rPr>
          <w:rFonts w:ascii="Book Antiqua" w:hAnsi="Book Antiqua"/>
          <w:b/>
          <w:sz w:val="24"/>
          <w:szCs w:val="24"/>
        </w:rPr>
        <w:t>110</w:t>
      </w:r>
      <w:r w:rsidRPr="00DA268F">
        <w:rPr>
          <w:rFonts w:ascii="Book Antiqua" w:hAnsi="Book Antiqua"/>
          <w:sz w:val="24"/>
          <w:szCs w:val="24"/>
        </w:rPr>
        <w:t>: 922-925 [PMID: 12750090 DOI: 10.1016/S0161-6420(03)00093-9]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113 </w:t>
      </w:r>
      <w:r w:rsidRPr="00DA268F">
        <w:rPr>
          <w:rFonts w:ascii="Book Antiqua" w:hAnsi="Book Antiqua"/>
          <w:b/>
          <w:sz w:val="24"/>
          <w:szCs w:val="24"/>
        </w:rPr>
        <w:t>Kurtz S</w:t>
      </w:r>
      <w:r w:rsidRPr="00DA268F">
        <w:rPr>
          <w:rFonts w:ascii="Book Antiqua" w:hAnsi="Book Antiqua"/>
          <w:sz w:val="24"/>
          <w:szCs w:val="24"/>
        </w:rPr>
        <w:t xml:space="preserve">, Regenbogen M, Goldiner I, Horowitz N, Moshkowitz M. No association between Helicobacter pylori infection or CagA-bearing strains and glaucoma. </w:t>
      </w:r>
      <w:r w:rsidRPr="00DA268F">
        <w:rPr>
          <w:rFonts w:ascii="Book Antiqua" w:hAnsi="Book Antiqua"/>
          <w:i/>
          <w:sz w:val="24"/>
          <w:szCs w:val="24"/>
        </w:rPr>
        <w:t>J Glaucoma</w:t>
      </w:r>
      <w:r w:rsidRPr="00DA268F">
        <w:rPr>
          <w:rFonts w:ascii="Book Antiqua" w:hAnsi="Book Antiqua"/>
          <w:sz w:val="24"/>
          <w:szCs w:val="24"/>
        </w:rPr>
        <w:t xml:space="preserve"> 2008; </w:t>
      </w:r>
      <w:r w:rsidRPr="00DA268F">
        <w:rPr>
          <w:rFonts w:ascii="Book Antiqua" w:hAnsi="Book Antiqua"/>
          <w:b/>
          <w:sz w:val="24"/>
          <w:szCs w:val="24"/>
        </w:rPr>
        <w:t>17</w:t>
      </w:r>
      <w:r w:rsidRPr="00DA268F">
        <w:rPr>
          <w:rFonts w:ascii="Book Antiqua" w:hAnsi="Book Antiqua"/>
          <w:sz w:val="24"/>
          <w:szCs w:val="24"/>
        </w:rPr>
        <w:t>: 223-226 [PMID: 18414109 DOI: 10.1097/IJG.0b013e31815a34ac]</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114 </w:t>
      </w:r>
      <w:r w:rsidRPr="00DA268F">
        <w:rPr>
          <w:rFonts w:ascii="Book Antiqua" w:hAnsi="Book Antiqua"/>
          <w:b/>
          <w:sz w:val="24"/>
          <w:szCs w:val="24"/>
        </w:rPr>
        <w:t>Zeng J</w:t>
      </w:r>
      <w:r w:rsidRPr="00DA268F">
        <w:rPr>
          <w:rFonts w:ascii="Book Antiqua" w:hAnsi="Book Antiqua"/>
          <w:sz w:val="24"/>
          <w:szCs w:val="24"/>
        </w:rPr>
        <w:t xml:space="preserve">, Liu H, Liu X, Ding C. The Relationship Between Helicobacter pylori Infection and Open-Angle Glaucoma: A Meta-Analysis. </w:t>
      </w:r>
      <w:r w:rsidRPr="00DA268F">
        <w:rPr>
          <w:rFonts w:ascii="Book Antiqua" w:hAnsi="Book Antiqua"/>
          <w:i/>
          <w:sz w:val="24"/>
          <w:szCs w:val="24"/>
        </w:rPr>
        <w:t>Invest Ophthalmol Vis Sci</w:t>
      </w:r>
      <w:r w:rsidRPr="00DA268F">
        <w:rPr>
          <w:rFonts w:ascii="Book Antiqua" w:hAnsi="Book Antiqua"/>
          <w:sz w:val="24"/>
          <w:szCs w:val="24"/>
        </w:rPr>
        <w:t xml:space="preserve"> 2015; </w:t>
      </w:r>
      <w:r w:rsidRPr="00DA268F">
        <w:rPr>
          <w:rFonts w:ascii="Book Antiqua" w:hAnsi="Book Antiqua"/>
          <w:b/>
          <w:sz w:val="24"/>
          <w:szCs w:val="24"/>
        </w:rPr>
        <w:t>56</w:t>
      </w:r>
      <w:r w:rsidRPr="00DA268F">
        <w:rPr>
          <w:rFonts w:ascii="Book Antiqua" w:hAnsi="Book Antiqua"/>
          <w:sz w:val="24"/>
          <w:szCs w:val="24"/>
        </w:rPr>
        <w:t>: 5238-5245 [PMID: 26258610 DOI: 10.1167/iovs.15-17059]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115 </w:t>
      </w:r>
      <w:r w:rsidRPr="00DA268F">
        <w:rPr>
          <w:rFonts w:ascii="Book Antiqua" w:hAnsi="Book Antiqua"/>
          <w:b/>
          <w:sz w:val="24"/>
          <w:szCs w:val="24"/>
        </w:rPr>
        <w:t>Casella AM</w:t>
      </w:r>
      <w:r w:rsidRPr="00DA268F">
        <w:rPr>
          <w:rFonts w:ascii="Book Antiqua" w:hAnsi="Book Antiqua"/>
          <w:sz w:val="24"/>
          <w:szCs w:val="24"/>
        </w:rPr>
        <w:t xml:space="preserve">, Berbel RF, Bressanim GL, Malaguido MR, Cardillo JA. Helicobacter pylori as a potential target for the treatment of central serous chorioretinopathy. </w:t>
      </w:r>
      <w:r w:rsidRPr="00DA268F">
        <w:rPr>
          <w:rFonts w:ascii="Book Antiqua" w:hAnsi="Book Antiqua"/>
          <w:i/>
          <w:sz w:val="24"/>
          <w:szCs w:val="24"/>
        </w:rPr>
        <w:t>Clinics (Sao Paulo)</w:t>
      </w:r>
      <w:r w:rsidRPr="00DA268F">
        <w:rPr>
          <w:rFonts w:ascii="Book Antiqua" w:hAnsi="Book Antiqua"/>
          <w:sz w:val="24"/>
          <w:szCs w:val="24"/>
        </w:rPr>
        <w:t xml:space="preserve"> 2012; </w:t>
      </w:r>
      <w:r w:rsidRPr="00DA268F">
        <w:rPr>
          <w:rFonts w:ascii="Book Antiqua" w:hAnsi="Book Antiqua"/>
          <w:b/>
          <w:sz w:val="24"/>
          <w:szCs w:val="24"/>
        </w:rPr>
        <w:t>67</w:t>
      </w:r>
      <w:r w:rsidRPr="00DA268F">
        <w:rPr>
          <w:rFonts w:ascii="Book Antiqua" w:hAnsi="Book Antiqua"/>
          <w:sz w:val="24"/>
          <w:szCs w:val="24"/>
        </w:rPr>
        <w:t>: 1047-1052 [PMID: 23018302 DOI: 10.6061/clinics/2012(09)11]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116 </w:t>
      </w:r>
      <w:r w:rsidRPr="00DA268F">
        <w:rPr>
          <w:rFonts w:ascii="Book Antiqua" w:hAnsi="Book Antiqua"/>
          <w:b/>
          <w:sz w:val="24"/>
          <w:szCs w:val="24"/>
        </w:rPr>
        <w:t>Liu B</w:t>
      </w:r>
      <w:r w:rsidRPr="00DA268F">
        <w:rPr>
          <w:rFonts w:ascii="Book Antiqua" w:hAnsi="Book Antiqua"/>
          <w:sz w:val="24"/>
          <w:szCs w:val="24"/>
        </w:rPr>
        <w:t xml:space="preserve">, Deng T, Zhang J. RISK FACTORS FOR CENTRAL SEROUS CHORIORETINOPATHY: A Systematic Review and Meta-Analysis. </w:t>
      </w:r>
      <w:r w:rsidRPr="00DA268F">
        <w:rPr>
          <w:rFonts w:ascii="Book Antiqua" w:hAnsi="Book Antiqua"/>
          <w:i/>
          <w:sz w:val="24"/>
          <w:szCs w:val="24"/>
        </w:rPr>
        <w:t>Retina</w:t>
      </w:r>
      <w:r w:rsidRPr="00DA268F">
        <w:rPr>
          <w:rFonts w:ascii="Book Antiqua" w:hAnsi="Book Antiqua"/>
          <w:sz w:val="24"/>
          <w:szCs w:val="24"/>
        </w:rPr>
        <w:t xml:space="preserve"> 2016; </w:t>
      </w:r>
      <w:r w:rsidRPr="00DA268F">
        <w:rPr>
          <w:rFonts w:ascii="Book Antiqua" w:hAnsi="Book Antiqua"/>
          <w:b/>
          <w:sz w:val="24"/>
          <w:szCs w:val="24"/>
        </w:rPr>
        <w:t>36</w:t>
      </w:r>
      <w:r w:rsidRPr="00DA268F">
        <w:rPr>
          <w:rFonts w:ascii="Book Antiqua" w:hAnsi="Book Antiqua"/>
          <w:sz w:val="24"/>
          <w:szCs w:val="24"/>
        </w:rPr>
        <w:t>: 9-19 [PMID: 26710181 DOI: 10.1097/IAE.0000000000000837]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117 </w:t>
      </w:r>
      <w:r w:rsidRPr="00DA268F">
        <w:rPr>
          <w:rFonts w:ascii="Book Antiqua" w:hAnsi="Book Antiqua"/>
          <w:b/>
          <w:sz w:val="24"/>
          <w:szCs w:val="24"/>
        </w:rPr>
        <w:t>Cotticelli L</w:t>
      </w:r>
      <w:r w:rsidRPr="00DA268F">
        <w:rPr>
          <w:rFonts w:ascii="Book Antiqua" w:hAnsi="Book Antiqua"/>
          <w:sz w:val="24"/>
          <w:szCs w:val="24"/>
        </w:rPr>
        <w:t xml:space="preserve">, Borrelli M, D'Alessio AC, Menzione M, Villani A, Piccolo G, Montella F, Iovene MR, Romano M. Central serous chorioretinopathy and Helicobacter pylori. </w:t>
      </w:r>
      <w:r w:rsidRPr="00DA268F">
        <w:rPr>
          <w:rFonts w:ascii="Book Antiqua" w:hAnsi="Book Antiqua"/>
          <w:i/>
          <w:sz w:val="24"/>
          <w:szCs w:val="24"/>
        </w:rPr>
        <w:t>Eur J Ophthalmol</w:t>
      </w:r>
      <w:r w:rsidRPr="00DA268F">
        <w:rPr>
          <w:rFonts w:ascii="Book Antiqua" w:hAnsi="Book Antiqua"/>
          <w:sz w:val="24"/>
          <w:szCs w:val="24"/>
        </w:rPr>
        <w:t xml:space="preserve"> 2006; </w:t>
      </w:r>
      <w:r w:rsidRPr="00DA268F">
        <w:rPr>
          <w:rFonts w:ascii="Book Antiqua" w:hAnsi="Book Antiqua"/>
          <w:b/>
          <w:sz w:val="24"/>
          <w:szCs w:val="24"/>
        </w:rPr>
        <w:t>16</w:t>
      </w:r>
      <w:r w:rsidRPr="00DA268F">
        <w:rPr>
          <w:rFonts w:ascii="Book Antiqua" w:hAnsi="Book Antiqua"/>
          <w:sz w:val="24"/>
          <w:szCs w:val="24"/>
        </w:rPr>
        <w:t>: 274-278 [PMID: 16703546 DOI: 10.1177/112067210601600213]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118 </w:t>
      </w:r>
      <w:r w:rsidRPr="00DA268F">
        <w:rPr>
          <w:rFonts w:ascii="Book Antiqua" w:hAnsi="Book Antiqua"/>
          <w:b/>
          <w:sz w:val="24"/>
          <w:szCs w:val="24"/>
        </w:rPr>
        <w:t>Rahbani-Nobar MB</w:t>
      </w:r>
      <w:r w:rsidRPr="00DA268F">
        <w:rPr>
          <w:rFonts w:ascii="Book Antiqua" w:hAnsi="Book Antiqua"/>
          <w:sz w:val="24"/>
          <w:szCs w:val="24"/>
        </w:rPr>
        <w:t xml:space="preserve">, Javadzadeh A, Ghojazadeh L, Rafeey M, Ghorbanihaghjo A. The effect of Helicobacter pylori treatment on remission of idiopathic central serous chorioretinopathy. </w:t>
      </w:r>
      <w:r w:rsidRPr="00DA268F">
        <w:rPr>
          <w:rFonts w:ascii="Book Antiqua" w:hAnsi="Book Antiqua"/>
          <w:i/>
          <w:sz w:val="24"/>
          <w:szCs w:val="24"/>
        </w:rPr>
        <w:t>Mol Vis</w:t>
      </w:r>
      <w:r w:rsidRPr="00DA268F">
        <w:rPr>
          <w:rFonts w:ascii="Book Antiqua" w:hAnsi="Book Antiqua"/>
          <w:sz w:val="24"/>
          <w:szCs w:val="24"/>
        </w:rPr>
        <w:t xml:space="preserve"> 2011; </w:t>
      </w:r>
      <w:r w:rsidRPr="00DA268F">
        <w:rPr>
          <w:rFonts w:ascii="Book Antiqua" w:hAnsi="Book Antiqua"/>
          <w:b/>
          <w:sz w:val="24"/>
          <w:szCs w:val="24"/>
        </w:rPr>
        <w:t>17</w:t>
      </w:r>
      <w:r w:rsidRPr="00DA268F">
        <w:rPr>
          <w:rFonts w:ascii="Book Antiqua" w:hAnsi="Book Antiqua"/>
          <w:sz w:val="24"/>
          <w:szCs w:val="24"/>
        </w:rPr>
        <w:t>: 99-103 [PMID: 21245962]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119 </w:t>
      </w:r>
      <w:r w:rsidRPr="00DA268F">
        <w:rPr>
          <w:rFonts w:ascii="Book Antiqua" w:hAnsi="Book Antiqua"/>
          <w:b/>
          <w:sz w:val="24"/>
          <w:szCs w:val="24"/>
        </w:rPr>
        <w:t>Dang Y</w:t>
      </w:r>
      <w:r w:rsidRPr="00DA268F">
        <w:rPr>
          <w:rFonts w:ascii="Book Antiqua" w:hAnsi="Book Antiqua"/>
          <w:sz w:val="24"/>
          <w:szCs w:val="24"/>
        </w:rPr>
        <w:t xml:space="preserve">, Mu Y, Zhao M, Li L, Guo Y, Zhu Y. The effect of eradicating Helicobacter pylori on idiopathic central serous chorioretinopathy patients. </w:t>
      </w:r>
      <w:r w:rsidRPr="00DA268F">
        <w:rPr>
          <w:rFonts w:ascii="Book Antiqua" w:hAnsi="Book Antiqua"/>
          <w:i/>
          <w:sz w:val="24"/>
          <w:szCs w:val="24"/>
        </w:rPr>
        <w:t>Ther Clin Risk Manag</w:t>
      </w:r>
      <w:r w:rsidRPr="00DA268F">
        <w:rPr>
          <w:rFonts w:ascii="Book Antiqua" w:hAnsi="Book Antiqua"/>
          <w:sz w:val="24"/>
          <w:szCs w:val="24"/>
        </w:rPr>
        <w:t xml:space="preserve"> 2013; </w:t>
      </w:r>
      <w:r w:rsidRPr="00DA268F">
        <w:rPr>
          <w:rFonts w:ascii="Book Antiqua" w:hAnsi="Book Antiqua"/>
          <w:b/>
          <w:sz w:val="24"/>
          <w:szCs w:val="24"/>
        </w:rPr>
        <w:t>9</w:t>
      </w:r>
      <w:r w:rsidRPr="00DA268F">
        <w:rPr>
          <w:rFonts w:ascii="Book Antiqua" w:hAnsi="Book Antiqua"/>
          <w:sz w:val="24"/>
          <w:szCs w:val="24"/>
        </w:rPr>
        <w:t>: 355-360 [PMID: 24043941 DOI: 10.2147/TCRM.S50407]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120 </w:t>
      </w:r>
      <w:r w:rsidRPr="00DA268F">
        <w:rPr>
          <w:rFonts w:ascii="Book Antiqua" w:hAnsi="Book Antiqua"/>
          <w:b/>
          <w:sz w:val="24"/>
          <w:szCs w:val="24"/>
        </w:rPr>
        <w:t>Zavoloka O</w:t>
      </w:r>
      <w:r w:rsidRPr="00DA268F">
        <w:rPr>
          <w:rFonts w:ascii="Book Antiqua" w:hAnsi="Book Antiqua"/>
          <w:sz w:val="24"/>
          <w:szCs w:val="24"/>
        </w:rPr>
        <w:t xml:space="preserve">, Bezditko P, Lahorzhevska I, Zubkova D, Ilyina Y. Clinical efficiency of Helicobacter pylori eradication in the treatment of patients with acute central serous chorioretinopathy. </w:t>
      </w:r>
      <w:r w:rsidRPr="00DA268F">
        <w:rPr>
          <w:rFonts w:ascii="Book Antiqua" w:hAnsi="Book Antiqua"/>
          <w:i/>
          <w:sz w:val="24"/>
          <w:szCs w:val="24"/>
        </w:rPr>
        <w:t>Graefes Arch Clin Exp Ophthalmol</w:t>
      </w:r>
      <w:r w:rsidRPr="00DA268F">
        <w:rPr>
          <w:rFonts w:ascii="Book Antiqua" w:hAnsi="Book Antiqua"/>
          <w:sz w:val="24"/>
          <w:szCs w:val="24"/>
        </w:rPr>
        <w:t xml:space="preserve"> 2016; </w:t>
      </w:r>
      <w:r w:rsidRPr="00DA268F">
        <w:rPr>
          <w:rFonts w:ascii="Book Antiqua" w:hAnsi="Book Antiqua"/>
          <w:b/>
          <w:sz w:val="24"/>
          <w:szCs w:val="24"/>
        </w:rPr>
        <w:t>254</w:t>
      </w:r>
      <w:r w:rsidRPr="00DA268F">
        <w:rPr>
          <w:rFonts w:ascii="Book Antiqua" w:hAnsi="Book Antiqua"/>
          <w:sz w:val="24"/>
          <w:szCs w:val="24"/>
        </w:rPr>
        <w:t>: 1737-1742 [PMID: 26979068 DOI: 10.1007/s00417-016-3315-0]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121 </w:t>
      </w:r>
      <w:r w:rsidRPr="00DA268F">
        <w:rPr>
          <w:rFonts w:ascii="Book Antiqua" w:hAnsi="Book Antiqua"/>
          <w:b/>
          <w:sz w:val="24"/>
          <w:szCs w:val="24"/>
        </w:rPr>
        <w:t>Saccà SC</w:t>
      </w:r>
      <w:r w:rsidRPr="00DA268F">
        <w:rPr>
          <w:rFonts w:ascii="Book Antiqua" w:hAnsi="Book Antiqua"/>
          <w:sz w:val="24"/>
          <w:szCs w:val="24"/>
        </w:rPr>
        <w:t xml:space="preserve">, Vagge A, Pulliero A, Izzotti A. Helicobacter pylori infection and eye diseases: a systematic review. </w:t>
      </w:r>
      <w:r w:rsidRPr="00DA268F">
        <w:rPr>
          <w:rFonts w:ascii="Book Antiqua" w:hAnsi="Book Antiqua"/>
          <w:i/>
          <w:sz w:val="24"/>
          <w:szCs w:val="24"/>
        </w:rPr>
        <w:t>Medicine (Baltimore)</w:t>
      </w:r>
      <w:r w:rsidRPr="00DA268F">
        <w:rPr>
          <w:rFonts w:ascii="Book Antiqua" w:hAnsi="Book Antiqua"/>
          <w:sz w:val="24"/>
          <w:szCs w:val="24"/>
        </w:rPr>
        <w:t xml:space="preserve"> 2014; </w:t>
      </w:r>
      <w:r w:rsidRPr="00DA268F">
        <w:rPr>
          <w:rFonts w:ascii="Book Antiqua" w:hAnsi="Book Antiqua"/>
          <w:b/>
          <w:sz w:val="24"/>
          <w:szCs w:val="24"/>
        </w:rPr>
        <w:t>93</w:t>
      </w:r>
      <w:r w:rsidRPr="00DA268F">
        <w:rPr>
          <w:rFonts w:ascii="Book Antiqua" w:hAnsi="Book Antiqua"/>
          <w:sz w:val="24"/>
          <w:szCs w:val="24"/>
        </w:rPr>
        <w:t>: e216 [PMID: 25526440 DOI: 10.1097/MD.0000000000000216]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122 </w:t>
      </w:r>
      <w:r w:rsidRPr="00DA268F">
        <w:rPr>
          <w:rFonts w:ascii="Book Antiqua" w:hAnsi="Book Antiqua"/>
          <w:b/>
          <w:sz w:val="24"/>
          <w:szCs w:val="24"/>
        </w:rPr>
        <w:t>Saccà SC</w:t>
      </w:r>
      <w:r w:rsidRPr="00DA268F">
        <w:rPr>
          <w:rFonts w:ascii="Book Antiqua" w:hAnsi="Book Antiqua"/>
          <w:sz w:val="24"/>
          <w:szCs w:val="24"/>
        </w:rPr>
        <w:t xml:space="preserve">, Pascotto A, Venturino GM, Prigione G, Mastromarino A, Baldi F, Bilardi C, Savarino V, Brusati C, Rebora A. Prevalence and treatment of Helicobacter pylori in patients with blepharitis. </w:t>
      </w:r>
      <w:r w:rsidRPr="00DA268F">
        <w:rPr>
          <w:rFonts w:ascii="Book Antiqua" w:hAnsi="Book Antiqua"/>
          <w:i/>
          <w:sz w:val="24"/>
          <w:szCs w:val="24"/>
        </w:rPr>
        <w:t>Invest Ophthalmol Vis Sci</w:t>
      </w:r>
      <w:r w:rsidRPr="00DA268F">
        <w:rPr>
          <w:rFonts w:ascii="Book Antiqua" w:hAnsi="Book Antiqua"/>
          <w:sz w:val="24"/>
          <w:szCs w:val="24"/>
        </w:rPr>
        <w:t xml:space="preserve"> 2006; </w:t>
      </w:r>
      <w:r w:rsidRPr="00DA268F">
        <w:rPr>
          <w:rFonts w:ascii="Book Antiqua" w:hAnsi="Book Antiqua"/>
          <w:b/>
          <w:sz w:val="24"/>
          <w:szCs w:val="24"/>
        </w:rPr>
        <w:t>47</w:t>
      </w:r>
      <w:r w:rsidRPr="00DA268F">
        <w:rPr>
          <w:rFonts w:ascii="Book Antiqua" w:hAnsi="Book Antiqua"/>
          <w:sz w:val="24"/>
          <w:szCs w:val="24"/>
        </w:rPr>
        <w:t>: 501-508 [PMID: 16431942 DOI: 10.1167/iovs.05-0323]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123 </w:t>
      </w:r>
      <w:r w:rsidRPr="00DA268F">
        <w:rPr>
          <w:rFonts w:ascii="Book Antiqua" w:hAnsi="Book Antiqua"/>
          <w:b/>
          <w:sz w:val="24"/>
          <w:szCs w:val="24"/>
        </w:rPr>
        <w:t>Linz B</w:t>
      </w:r>
      <w:r w:rsidRPr="00DA268F">
        <w:rPr>
          <w:rFonts w:ascii="Book Antiqua" w:hAnsi="Book Antiqua"/>
          <w:sz w:val="24"/>
          <w:szCs w:val="24"/>
        </w:rPr>
        <w:t xml:space="preserve">, Balloux F, Moodley Y, Manica A, Liu H, Roumagnac P, Falush D, Stamer C, Prugnolle F, van der Merwe SW, Yamaoka Y, Graham DY, Perez-Trallero E, Wadstrom T, Suerbaum S, Achtman M. An African origin for the intimate association between humans and Helicobacter pylori. </w:t>
      </w:r>
      <w:r w:rsidRPr="00DA268F">
        <w:rPr>
          <w:rFonts w:ascii="Book Antiqua" w:hAnsi="Book Antiqua"/>
          <w:i/>
          <w:sz w:val="24"/>
          <w:szCs w:val="24"/>
        </w:rPr>
        <w:t>Nature</w:t>
      </w:r>
      <w:r w:rsidRPr="00DA268F">
        <w:rPr>
          <w:rFonts w:ascii="Book Antiqua" w:hAnsi="Book Antiqua"/>
          <w:sz w:val="24"/>
          <w:szCs w:val="24"/>
        </w:rPr>
        <w:t xml:space="preserve"> 2007; </w:t>
      </w:r>
      <w:r w:rsidRPr="00DA268F">
        <w:rPr>
          <w:rFonts w:ascii="Book Antiqua" w:hAnsi="Book Antiqua"/>
          <w:b/>
          <w:sz w:val="24"/>
          <w:szCs w:val="24"/>
        </w:rPr>
        <w:t>445</w:t>
      </w:r>
      <w:r w:rsidRPr="00DA268F">
        <w:rPr>
          <w:rFonts w:ascii="Book Antiqua" w:hAnsi="Book Antiqua"/>
          <w:sz w:val="24"/>
          <w:szCs w:val="24"/>
        </w:rPr>
        <w:t>: 915-918 [PMID: 17287725 DOI: 10.1038/nature05562]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124 </w:t>
      </w:r>
      <w:r w:rsidRPr="00DA268F">
        <w:rPr>
          <w:rFonts w:ascii="Book Antiqua" w:hAnsi="Book Antiqua"/>
          <w:b/>
          <w:sz w:val="24"/>
          <w:szCs w:val="24"/>
        </w:rPr>
        <w:t>Marshall BJ</w:t>
      </w:r>
      <w:r w:rsidRPr="00DA268F">
        <w:rPr>
          <w:rFonts w:ascii="Book Antiqua" w:hAnsi="Book Antiqua"/>
          <w:sz w:val="24"/>
          <w:szCs w:val="24"/>
        </w:rPr>
        <w:t xml:space="preserve">, Warren JR. Unidentified curved bacilli in the stomach of patients with gastritis and peptic ulceration. </w:t>
      </w:r>
      <w:r w:rsidRPr="00DA268F">
        <w:rPr>
          <w:rFonts w:ascii="Book Antiqua" w:hAnsi="Book Antiqua"/>
          <w:i/>
          <w:sz w:val="24"/>
          <w:szCs w:val="24"/>
        </w:rPr>
        <w:t>Lancet</w:t>
      </w:r>
      <w:r w:rsidRPr="00DA268F">
        <w:rPr>
          <w:rFonts w:ascii="Book Antiqua" w:hAnsi="Book Antiqua"/>
          <w:sz w:val="24"/>
          <w:szCs w:val="24"/>
        </w:rPr>
        <w:t xml:space="preserve"> 1984; </w:t>
      </w:r>
      <w:r w:rsidRPr="00DA268F">
        <w:rPr>
          <w:rFonts w:ascii="Book Antiqua" w:hAnsi="Book Antiqua"/>
          <w:b/>
          <w:sz w:val="24"/>
          <w:szCs w:val="24"/>
        </w:rPr>
        <w:t>1</w:t>
      </w:r>
      <w:r w:rsidRPr="00DA268F">
        <w:rPr>
          <w:rFonts w:ascii="Book Antiqua" w:hAnsi="Book Antiqua"/>
          <w:sz w:val="24"/>
          <w:szCs w:val="24"/>
        </w:rPr>
        <w:t>: 1311-1315 [PMID: 6145023 DOI: 10.1016/S0140-6736(84)91816-6]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125 </w:t>
      </w:r>
      <w:r w:rsidRPr="00DA268F">
        <w:rPr>
          <w:rFonts w:ascii="Book Antiqua" w:hAnsi="Book Antiqua"/>
          <w:b/>
          <w:sz w:val="24"/>
          <w:szCs w:val="24"/>
        </w:rPr>
        <w:t>Lai CY</w:t>
      </w:r>
      <w:r w:rsidRPr="00DA268F">
        <w:rPr>
          <w:rFonts w:ascii="Book Antiqua" w:hAnsi="Book Antiqua"/>
          <w:sz w:val="24"/>
          <w:szCs w:val="24"/>
        </w:rPr>
        <w:t xml:space="preserve">, Yang TY, Lin CL, Kao CH. Helicobacter pylori infection and the risk of acute coronary syndrome: a nationwide retrospective cohort study. </w:t>
      </w:r>
      <w:r w:rsidRPr="00DA268F">
        <w:rPr>
          <w:rFonts w:ascii="Book Antiqua" w:hAnsi="Book Antiqua"/>
          <w:i/>
          <w:sz w:val="24"/>
          <w:szCs w:val="24"/>
        </w:rPr>
        <w:t>Eur J Clin Microbiol Infect Dis</w:t>
      </w:r>
      <w:r w:rsidRPr="00DA268F">
        <w:rPr>
          <w:rFonts w:ascii="Book Antiqua" w:hAnsi="Book Antiqua"/>
          <w:sz w:val="24"/>
          <w:szCs w:val="24"/>
        </w:rPr>
        <w:t xml:space="preserve"> 2015; </w:t>
      </w:r>
      <w:r w:rsidRPr="00DA268F">
        <w:rPr>
          <w:rFonts w:ascii="Book Antiqua" w:hAnsi="Book Antiqua"/>
          <w:b/>
          <w:sz w:val="24"/>
          <w:szCs w:val="24"/>
        </w:rPr>
        <w:t>34</w:t>
      </w:r>
      <w:r w:rsidRPr="00DA268F">
        <w:rPr>
          <w:rFonts w:ascii="Book Antiqua" w:hAnsi="Book Antiqua"/>
          <w:sz w:val="24"/>
          <w:szCs w:val="24"/>
        </w:rPr>
        <w:t>: 69-74 [PMID: 25063740 DOI: 10.1007/s10096-014-2207-7]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126 </w:t>
      </w:r>
      <w:r w:rsidRPr="00DA268F">
        <w:rPr>
          <w:rFonts w:ascii="Book Antiqua" w:hAnsi="Book Antiqua"/>
          <w:b/>
          <w:sz w:val="24"/>
          <w:szCs w:val="24"/>
        </w:rPr>
        <w:t>Chmiela M</w:t>
      </w:r>
      <w:r w:rsidRPr="00DA268F">
        <w:rPr>
          <w:rFonts w:ascii="Book Antiqua" w:hAnsi="Book Antiqua"/>
          <w:sz w:val="24"/>
          <w:szCs w:val="24"/>
        </w:rPr>
        <w:t xml:space="preserve">, Gajewski A, Rudnicka K. Helicobacter pylori vs coronary heart disease - searching for connections. </w:t>
      </w:r>
      <w:r w:rsidRPr="00DA268F">
        <w:rPr>
          <w:rFonts w:ascii="Book Antiqua" w:hAnsi="Book Antiqua"/>
          <w:i/>
          <w:sz w:val="24"/>
          <w:szCs w:val="24"/>
        </w:rPr>
        <w:t>World J Cardiol</w:t>
      </w:r>
      <w:r w:rsidRPr="00DA268F">
        <w:rPr>
          <w:rFonts w:ascii="Book Antiqua" w:hAnsi="Book Antiqua"/>
          <w:sz w:val="24"/>
          <w:szCs w:val="24"/>
        </w:rPr>
        <w:t xml:space="preserve"> 2015; </w:t>
      </w:r>
      <w:r w:rsidRPr="00DA268F">
        <w:rPr>
          <w:rFonts w:ascii="Book Antiqua" w:hAnsi="Book Antiqua"/>
          <w:b/>
          <w:sz w:val="24"/>
          <w:szCs w:val="24"/>
        </w:rPr>
        <w:t>7</w:t>
      </w:r>
      <w:r w:rsidRPr="00DA268F">
        <w:rPr>
          <w:rFonts w:ascii="Book Antiqua" w:hAnsi="Book Antiqua"/>
          <w:sz w:val="24"/>
          <w:szCs w:val="24"/>
        </w:rPr>
        <w:t>: 187-203 [PMID: 25914788 DOI: 10.4330/wjc.v7.i4.187]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127 </w:t>
      </w:r>
      <w:r w:rsidRPr="00DA268F">
        <w:rPr>
          <w:rFonts w:ascii="Book Antiqua" w:hAnsi="Book Antiqua"/>
          <w:b/>
          <w:sz w:val="24"/>
          <w:szCs w:val="24"/>
        </w:rPr>
        <w:t>Wroblewski LE</w:t>
      </w:r>
      <w:r w:rsidRPr="00DA268F">
        <w:rPr>
          <w:rFonts w:ascii="Book Antiqua" w:hAnsi="Book Antiqua"/>
          <w:sz w:val="24"/>
          <w:szCs w:val="24"/>
        </w:rPr>
        <w:t xml:space="preserve">, Peek RM Jr. "Targeted disruption of the epithelial-barrier by Helicobacter pylori". </w:t>
      </w:r>
      <w:r w:rsidRPr="00DA268F">
        <w:rPr>
          <w:rFonts w:ascii="Book Antiqua" w:hAnsi="Book Antiqua"/>
          <w:i/>
          <w:sz w:val="24"/>
          <w:szCs w:val="24"/>
        </w:rPr>
        <w:t>Cell Commun Signal</w:t>
      </w:r>
      <w:r w:rsidRPr="00DA268F">
        <w:rPr>
          <w:rFonts w:ascii="Book Antiqua" w:hAnsi="Book Antiqua"/>
          <w:sz w:val="24"/>
          <w:szCs w:val="24"/>
        </w:rPr>
        <w:t xml:space="preserve"> 2011; </w:t>
      </w:r>
      <w:r w:rsidRPr="00DA268F">
        <w:rPr>
          <w:rFonts w:ascii="Book Antiqua" w:hAnsi="Book Antiqua"/>
          <w:b/>
          <w:sz w:val="24"/>
          <w:szCs w:val="24"/>
        </w:rPr>
        <w:t>9</w:t>
      </w:r>
      <w:r w:rsidRPr="00DA268F">
        <w:rPr>
          <w:rFonts w:ascii="Book Antiqua" w:hAnsi="Book Antiqua"/>
          <w:sz w:val="24"/>
          <w:szCs w:val="24"/>
        </w:rPr>
        <w:t>: 29 [PMID: 22044698 DOI: 10.1186/1478-811X-9-29]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128 </w:t>
      </w:r>
      <w:r w:rsidRPr="00DA268F">
        <w:rPr>
          <w:rFonts w:ascii="Book Antiqua" w:hAnsi="Book Antiqua"/>
          <w:b/>
          <w:sz w:val="24"/>
          <w:szCs w:val="24"/>
        </w:rPr>
        <w:t>Chmiela M</w:t>
      </w:r>
      <w:r w:rsidRPr="00DA268F">
        <w:rPr>
          <w:rFonts w:ascii="Book Antiqua" w:hAnsi="Book Antiqua"/>
          <w:sz w:val="24"/>
          <w:szCs w:val="24"/>
        </w:rPr>
        <w:t xml:space="preserve">, Miszczyk E, Rudnicka K. Structural modifications of Helicobacter pylori lipopolysaccharide: an idea for how to live in peace. </w:t>
      </w:r>
      <w:r w:rsidRPr="00DA268F">
        <w:rPr>
          <w:rFonts w:ascii="Book Antiqua" w:hAnsi="Book Antiqua"/>
          <w:i/>
          <w:sz w:val="24"/>
          <w:szCs w:val="24"/>
        </w:rPr>
        <w:t>World J Gastroenterol</w:t>
      </w:r>
      <w:r w:rsidRPr="00DA268F">
        <w:rPr>
          <w:rFonts w:ascii="Book Antiqua" w:hAnsi="Book Antiqua"/>
          <w:sz w:val="24"/>
          <w:szCs w:val="24"/>
        </w:rPr>
        <w:t xml:space="preserve"> 2014; </w:t>
      </w:r>
      <w:r w:rsidRPr="00DA268F">
        <w:rPr>
          <w:rFonts w:ascii="Book Antiqua" w:hAnsi="Book Antiqua"/>
          <w:b/>
          <w:sz w:val="24"/>
          <w:szCs w:val="24"/>
        </w:rPr>
        <w:t>20</w:t>
      </w:r>
      <w:r w:rsidRPr="00DA268F">
        <w:rPr>
          <w:rFonts w:ascii="Book Antiqua" w:hAnsi="Book Antiqua"/>
          <w:sz w:val="24"/>
          <w:szCs w:val="24"/>
        </w:rPr>
        <w:t>: 9882-9897 [PMID: 25110419 DOI: 10.3748/wjg.v20.i29.9882]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129 </w:t>
      </w:r>
      <w:r w:rsidRPr="00DA268F">
        <w:rPr>
          <w:rFonts w:ascii="Book Antiqua" w:hAnsi="Book Antiqua"/>
          <w:b/>
          <w:sz w:val="24"/>
          <w:szCs w:val="24"/>
        </w:rPr>
        <w:t>Chalubinski M</w:t>
      </w:r>
      <w:r w:rsidRPr="00DA268F">
        <w:rPr>
          <w:rFonts w:ascii="Book Antiqua" w:hAnsi="Book Antiqua"/>
          <w:sz w:val="24"/>
          <w:szCs w:val="24"/>
        </w:rPr>
        <w:t xml:space="preserve">, Wojdan K, Dorantowicz R, Jackowska P, Gorzelak P, Broncel M. Comprehensive insight into immune regulatory mechanisms and vascular wall determinants of atherogenesis - emerging perspectives of immunomodulation. </w:t>
      </w:r>
      <w:r w:rsidRPr="00DA268F">
        <w:rPr>
          <w:rFonts w:ascii="Book Antiqua" w:hAnsi="Book Antiqua"/>
          <w:i/>
          <w:sz w:val="24"/>
          <w:szCs w:val="24"/>
        </w:rPr>
        <w:t>Arch Med Sci</w:t>
      </w:r>
      <w:r w:rsidRPr="00DA268F">
        <w:rPr>
          <w:rFonts w:ascii="Book Antiqua" w:hAnsi="Book Antiqua"/>
          <w:sz w:val="24"/>
          <w:szCs w:val="24"/>
        </w:rPr>
        <w:t xml:space="preserve"> 2013; </w:t>
      </w:r>
      <w:r w:rsidRPr="00DA268F">
        <w:rPr>
          <w:rFonts w:ascii="Book Antiqua" w:hAnsi="Book Antiqua"/>
          <w:b/>
          <w:sz w:val="24"/>
          <w:szCs w:val="24"/>
        </w:rPr>
        <w:t>9</w:t>
      </w:r>
      <w:r w:rsidRPr="00DA268F">
        <w:rPr>
          <w:rFonts w:ascii="Book Antiqua" w:hAnsi="Book Antiqua"/>
          <w:sz w:val="24"/>
          <w:szCs w:val="24"/>
        </w:rPr>
        <w:t>: 159-165 [PMID: 23515919 DOI: 10.5114/aoms.2013.33355]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130 </w:t>
      </w:r>
      <w:r w:rsidRPr="00DA268F">
        <w:rPr>
          <w:rFonts w:ascii="Book Antiqua" w:hAnsi="Book Antiqua"/>
          <w:b/>
          <w:sz w:val="24"/>
          <w:szCs w:val="24"/>
        </w:rPr>
        <w:t>Libby P</w:t>
      </w:r>
      <w:r w:rsidRPr="00DA268F">
        <w:rPr>
          <w:rFonts w:ascii="Book Antiqua" w:hAnsi="Book Antiqua"/>
          <w:sz w:val="24"/>
          <w:szCs w:val="24"/>
        </w:rPr>
        <w:t xml:space="preserve">. Inflammation in atherosclerosis. </w:t>
      </w:r>
      <w:r w:rsidRPr="00DA268F">
        <w:rPr>
          <w:rFonts w:ascii="Book Antiqua" w:hAnsi="Book Antiqua"/>
          <w:i/>
          <w:sz w:val="24"/>
          <w:szCs w:val="24"/>
        </w:rPr>
        <w:t>Nature</w:t>
      </w:r>
      <w:r w:rsidRPr="00DA268F">
        <w:rPr>
          <w:rFonts w:ascii="Book Antiqua" w:hAnsi="Book Antiqua"/>
          <w:sz w:val="24"/>
          <w:szCs w:val="24"/>
        </w:rPr>
        <w:t xml:space="preserve"> 2002; </w:t>
      </w:r>
      <w:r w:rsidRPr="00DA268F">
        <w:rPr>
          <w:rFonts w:ascii="Book Antiqua" w:hAnsi="Book Antiqua"/>
          <w:b/>
          <w:sz w:val="24"/>
          <w:szCs w:val="24"/>
        </w:rPr>
        <w:t>420</w:t>
      </w:r>
      <w:r w:rsidRPr="00DA268F">
        <w:rPr>
          <w:rFonts w:ascii="Book Antiqua" w:hAnsi="Book Antiqua"/>
          <w:sz w:val="24"/>
          <w:szCs w:val="24"/>
        </w:rPr>
        <w:t>: 868-874 [PMID: 12490960 DOI: 10.1038/nature01323]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131 </w:t>
      </w:r>
      <w:r w:rsidRPr="00DA268F">
        <w:rPr>
          <w:rFonts w:ascii="Book Antiqua" w:hAnsi="Book Antiqua"/>
          <w:b/>
          <w:sz w:val="24"/>
          <w:szCs w:val="24"/>
        </w:rPr>
        <w:t>Xu XH</w:t>
      </w:r>
      <w:r w:rsidRPr="00DA268F">
        <w:rPr>
          <w:rFonts w:ascii="Book Antiqua" w:hAnsi="Book Antiqua"/>
          <w:sz w:val="24"/>
          <w:szCs w:val="24"/>
        </w:rPr>
        <w:t xml:space="preserve">, Shah PK, Faure E, Equils O, Thomas L, Fishbein MC, Luthringer D, Xu XP, Rajavashisth TB, Yano J, Kaul S, Arditi M. Toll-like receptor-4 is expressed by macrophages in murine and human lipid-rich atherosclerotic plaques and upregulated by oxidized LDL. </w:t>
      </w:r>
      <w:r w:rsidRPr="00DA268F">
        <w:rPr>
          <w:rFonts w:ascii="Book Antiqua" w:hAnsi="Book Antiqua"/>
          <w:i/>
          <w:sz w:val="24"/>
          <w:szCs w:val="24"/>
        </w:rPr>
        <w:t>Circulation</w:t>
      </w:r>
      <w:r w:rsidRPr="00DA268F">
        <w:rPr>
          <w:rFonts w:ascii="Book Antiqua" w:hAnsi="Book Antiqua"/>
          <w:sz w:val="24"/>
          <w:szCs w:val="24"/>
        </w:rPr>
        <w:t xml:space="preserve"> 2001; </w:t>
      </w:r>
      <w:r w:rsidRPr="00DA268F">
        <w:rPr>
          <w:rFonts w:ascii="Book Antiqua" w:hAnsi="Book Antiqua"/>
          <w:b/>
          <w:sz w:val="24"/>
          <w:szCs w:val="24"/>
        </w:rPr>
        <w:t>104</w:t>
      </w:r>
      <w:r w:rsidRPr="00DA268F">
        <w:rPr>
          <w:rFonts w:ascii="Book Antiqua" w:hAnsi="Book Antiqua"/>
          <w:sz w:val="24"/>
          <w:szCs w:val="24"/>
        </w:rPr>
        <w:t>: 3103-3108 [PMID: 11748108 DOI: 10.1161/hc5001.100631]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132 </w:t>
      </w:r>
      <w:r w:rsidRPr="00DA268F">
        <w:rPr>
          <w:rFonts w:ascii="Book Antiqua" w:hAnsi="Book Antiqua"/>
          <w:b/>
          <w:sz w:val="24"/>
          <w:szCs w:val="24"/>
        </w:rPr>
        <w:t>Li J</w:t>
      </w:r>
      <w:r w:rsidRPr="00DA268F">
        <w:rPr>
          <w:rFonts w:ascii="Book Antiqua" w:hAnsi="Book Antiqua"/>
          <w:sz w:val="24"/>
          <w:szCs w:val="24"/>
        </w:rPr>
        <w:t xml:space="preserve">, Li JJ, Li Q, Li Z, Qian HY. A rational connection of inflammation with peripheral arterial disease. </w:t>
      </w:r>
      <w:r w:rsidRPr="00DA268F">
        <w:rPr>
          <w:rFonts w:ascii="Book Antiqua" w:hAnsi="Book Antiqua"/>
          <w:i/>
          <w:sz w:val="24"/>
          <w:szCs w:val="24"/>
        </w:rPr>
        <w:t>Med Hypotheses</w:t>
      </w:r>
      <w:r w:rsidRPr="00DA268F">
        <w:rPr>
          <w:rFonts w:ascii="Book Antiqua" w:hAnsi="Book Antiqua"/>
          <w:sz w:val="24"/>
          <w:szCs w:val="24"/>
        </w:rPr>
        <w:t xml:space="preserve"> 2007; </w:t>
      </w:r>
      <w:r w:rsidRPr="00DA268F">
        <w:rPr>
          <w:rFonts w:ascii="Book Antiqua" w:hAnsi="Book Antiqua"/>
          <w:b/>
          <w:sz w:val="24"/>
          <w:szCs w:val="24"/>
        </w:rPr>
        <w:t>69</w:t>
      </w:r>
      <w:r w:rsidRPr="00DA268F">
        <w:rPr>
          <w:rFonts w:ascii="Book Antiqua" w:hAnsi="Book Antiqua"/>
          <w:sz w:val="24"/>
          <w:szCs w:val="24"/>
        </w:rPr>
        <w:t>: 1190-1195 [PMID: 17555883 DOI: 10.1016/j.mehy.2007.02.043]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133 </w:t>
      </w:r>
      <w:r w:rsidRPr="00DA268F">
        <w:rPr>
          <w:rFonts w:ascii="Book Antiqua" w:hAnsi="Book Antiqua"/>
          <w:b/>
          <w:sz w:val="24"/>
          <w:szCs w:val="24"/>
        </w:rPr>
        <w:t>Libby P</w:t>
      </w:r>
      <w:r w:rsidRPr="00DA268F">
        <w:rPr>
          <w:rFonts w:ascii="Book Antiqua" w:hAnsi="Book Antiqua"/>
          <w:sz w:val="24"/>
          <w:szCs w:val="24"/>
        </w:rPr>
        <w:t xml:space="preserve">, Ridker PM, Hansson GK; Leducq Transatlantic Network on Atherothrombosis. Inflammation in atherosclerosis: from pathophysiology to practice. </w:t>
      </w:r>
      <w:r w:rsidRPr="00DA268F">
        <w:rPr>
          <w:rFonts w:ascii="Book Antiqua" w:hAnsi="Book Antiqua"/>
          <w:i/>
          <w:sz w:val="24"/>
          <w:szCs w:val="24"/>
        </w:rPr>
        <w:t>J Am Coll Cardiol</w:t>
      </w:r>
      <w:r w:rsidRPr="00DA268F">
        <w:rPr>
          <w:rFonts w:ascii="Book Antiqua" w:hAnsi="Book Antiqua"/>
          <w:sz w:val="24"/>
          <w:szCs w:val="24"/>
        </w:rPr>
        <w:t xml:space="preserve"> 2009; </w:t>
      </w:r>
      <w:r w:rsidRPr="00DA268F">
        <w:rPr>
          <w:rFonts w:ascii="Book Antiqua" w:hAnsi="Book Antiqua"/>
          <w:b/>
          <w:sz w:val="24"/>
          <w:szCs w:val="24"/>
        </w:rPr>
        <w:t>54</w:t>
      </w:r>
      <w:r w:rsidRPr="00DA268F">
        <w:rPr>
          <w:rFonts w:ascii="Book Antiqua" w:hAnsi="Book Antiqua"/>
          <w:sz w:val="24"/>
          <w:szCs w:val="24"/>
        </w:rPr>
        <w:t>: 2129-2138 [PMID: 19942084 DOI: 10.1016/j.jacc.2009.09.009]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134 </w:t>
      </w:r>
      <w:r w:rsidRPr="00DA268F">
        <w:rPr>
          <w:rFonts w:ascii="Book Antiqua" w:hAnsi="Book Antiqua"/>
          <w:b/>
          <w:sz w:val="24"/>
          <w:szCs w:val="24"/>
        </w:rPr>
        <w:t>Perkov S,</w:t>
      </w:r>
      <w:r w:rsidR="000408BD">
        <w:rPr>
          <w:rFonts w:ascii="Book Antiqua" w:hAnsi="Book Antiqua"/>
          <w:sz w:val="24"/>
          <w:szCs w:val="24"/>
        </w:rPr>
        <w:t xml:space="preserve"> </w:t>
      </w:r>
      <w:r w:rsidRPr="00DA268F">
        <w:rPr>
          <w:rFonts w:ascii="Book Antiqua" w:hAnsi="Book Antiqua"/>
          <w:sz w:val="24"/>
          <w:szCs w:val="24"/>
        </w:rPr>
        <w:t xml:space="preserve">Paro MMK, Vidjak V, Flegar-Mestric Z. The Evaluation of New Biomarkers of Inflammation and Angiogenesis in Peripheral Arterial Disease. In: </w:t>
      </w:r>
      <w:r w:rsidR="00E50DD2" w:rsidRPr="00E50DD2">
        <w:rPr>
          <w:rFonts w:ascii="Book Antiqua" w:hAnsi="Book Antiqua"/>
          <w:sz w:val="24"/>
          <w:szCs w:val="24"/>
        </w:rPr>
        <w:t>Rezzani</w:t>
      </w:r>
      <w:r w:rsidR="00E50DD2">
        <w:rPr>
          <w:rFonts w:ascii="Book Antiqua" w:hAnsi="Book Antiqua" w:hint="eastAsia"/>
          <w:sz w:val="24"/>
          <w:szCs w:val="24"/>
          <w:lang w:eastAsia="zh-CN"/>
        </w:rPr>
        <w:t xml:space="preserve"> R, editor. </w:t>
      </w:r>
      <w:r w:rsidRPr="00DA268F">
        <w:rPr>
          <w:rFonts w:ascii="Book Antiqua" w:hAnsi="Book Antiqua"/>
          <w:sz w:val="24"/>
          <w:szCs w:val="24"/>
        </w:rPr>
        <w:t xml:space="preserve">Current trends in atherogenesis. </w:t>
      </w:r>
      <w:r w:rsidR="00671AED" w:rsidRPr="00671AED">
        <w:rPr>
          <w:rFonts w:ascii="Book Antiqua" w:hAnsi="Book Antiqua"/>
          <w:sz w:val="24"/>
          <w:szCs w:val="24"/>
        </w:rPr>
        <w:t>London</w:t>
      </w:r>
      <w:r w:rsidR="00671AED">
        <w:rPr>
          <w:rFonts w:ascii="Book Antiqua" w:hAnsi="Book Antiqua" w:hint="eastAsia"/>
          <w:sz w:val="24"/>
          <w:szCs w:val="24"/>
          <w:lang w:eastAsia="zh-CN"/>
        </w:rPr>
        <w:t xml:space="preserve">: </w:t>
      </w:r>
      <w:r w:rsidR="00671AED" w:rsidRPr="00671AED">
        <w:rPr>
          <w:rFonts w:ascii="Book Antiqua" w:hAnsi="Book Antiqua"/>
          <w:sz w:val="24"/>
          <w:szCs w:val="24"/>
        </w:rPr>
        <w:t>IntechOpen</w:t>
      </w:r>
      <w:r w:rsidR="00671AED">
        <w:rPr>
          <w:rFonts w:ascii="Book Antiqua" w:hAnsi="Book Antiqua" w:hint="eastAsia"/>
          <w:sz w:val="24"/>
          <w:szCs w:val="24"/>
          <w:lang w:eastAsia="zh-CN"/>
        </w:rPr>
        <w:t xml:space="preserve">, </w:t>
      </w:r>
      <w:r w:rsidRPr="00DA268F">
        <w:rPr>
          <w:rFonts w:ascii="Book Antiqua" w:hAnsi="Book Antiqua"/>
          <w:sz w:val="24"/>
          <w:szCs w:val="24"/>
        </w:rPr>
        <w:t>2013</w:t>
      </w:r>
      <w:r w:rsidR="00671AED">
        <w:rPr>
          <w:rFonts w:ascii="Book Antiqua" w:hAnsi="Book Antiqua" w:hint="eastAsia"/>
          <w:sz w:val="24"/>
          <w:szCs w:val="24"/>
          <w:lang w:eastAsia="zh-CN"/>
        </w:rPr>
        <w:t xml:space="preserve">: </w:t>
      </w:r>
      <w:r w:rsidRPr="00DA268F">
        <w:rPr>
          <w:rFonts w:ascii="Book Antiqua" w:hAnsi="Book Antiqua"/>
          <w:sz w:val="24"/>
          <w:szCs w:val="24"/>
        </w:rPr>
        <w:t>97–120 [DOI: 10.5772/53341]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135 </w:t>
      </w:r>
      <w:r w:rsidRPr="00DA268F">
        <w:rPr>
          <w:rFonts w:ascii="Book Antiqua" w:hAnsi="Book Antiqua"/>
          <w:b/>
          <w:sz w:val="24"/>
          <w:szCs w:val="24"/>
        </w:rPr>
        <w:t>Vahdat K</w:t>
      </w:r>
      <w:r w:rsidRPr="00DA268F">
        <w:rPr>
          <w:rFonts w:ascii="Book Antiqua" w:hAnsi="Book Antiqua"/>
          <w:sz w:val="24"/>
          <w:szCs w:val="24"/>
        </w:rPr>
        <w:t xml:space="preserve">, Jafari SM, Pazoki R, Nabipour I. Concurrent increased high sensitivity C-reactive protein and chronic infections are associated with coronary artery disease: a population-based study. </w:t>
      </w:r>
      <w:r w:rsidRPr="00DA268F">
        <w:rPr>
          <w:rFonts w:ascii="Book Antiqua" w:hAnsi="Book Antiqua"/>
          <w:i/>
          <w:sz w:val="24"/>
          <w:szCs w:val="24"/>
        </w:rPr>
        <w:t>Indian J Med Sci</w:t>
      </w:r>
      <w:r w:rsidRPr="00DA268F">
        <w:rPr>
          <w:rFonts w:ascii="Book Antiqua" w:hAnsi="Book Antiqua"/>
          <w:sz w:val="24"/>
          <w:szCs w:val="24"/>
        </w:rPr>
        <w:t xml:space="preserve"> 2007; </w:t>
      </w:r>
      <w:r w:rsidRPr="00DA268F">
        <w:rPr>
          <w:rFonts w:ascii="Book Antiqua" w:hAnsi="Book Antiqua"/>
          <w:b/>
          <w:sz w:val="24"/>
          <w:szCs w:val="24"/>
        </w:rPr>
        <w:t>61</w:t>
      </w:r>
      <w:r w:rsidRPr="00DA268F">
        <w:rPr>
          <w:rFonts w:ascii="Book Antiqua" w:hAnsi="Book Antiqua"/>
          <w:sz w:val="24"/>
          <w:szCs w:val="24"/>
        </w:rPr>
        <w:t>: 135-143 [PMID: 17337814 DOI: 10.4103/0019-5359.30748]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136 </w:t>
      </w:r>
      <w:r w:rsidRPr="00DA268F">
        <w:rPr>
          <w:rFonts w:ascii="Book Antiqua" w:hAnsi="Book Antiqua"/>
          <w:b/>
          <w:sz w:val="24"/>
          <w:szCs w:val="24"/>
        </w:rPr>
        <w:t>Matsuura E</w:t>
      </w:r>
      <w:r w:rsidRPr="00DA268F">
        <w:rPr>
          <w:rFonts w:ascii="Book Antiqua" w:hAnsi="Book Antiqua"/>
          <w:sz w:val="24"/>
          <w:szCs w:val="24"/>
        </w:rPr>
        <w:t xml:space="preserve">, Kobayashi K, Matsunami Y, Shen L, Quan N, Makarova M, Suchkov SV, Ayada K, Oguma K, Lopez LR. Autoimmunity, infectious immunity, and atherosclerosis. </w:t>
      </w:r>
      <w:r w:rsidRPr="00DA268F">
        <w:rPr>
          <w:rFonts w:ascii="Book Antiqua" w:hAnsi="Book Antiqua"/>
          <w:i/>
          <w:sz w:val="24"/>
          <w:szCs w:val="24"/>
        </w:rPr>
        <w:t>J Clin Immunol</w:t>
      </w:r>
      <w:r w:rsidRPr="00DA268F">
        <w:rPr>
          <w:rFonts w:ascii="Book Antiqua" w:hAnsi="Book Antiqua"/>
          <w:sz w:val="24"/>
          <w:szCs w:val="24"/>
        </w:rPr>
        <w:t xml:space="preserve"> 2009; </w:t>
      </w:r>
      <w:r w:rsidRPr="00DA268F">
        <w:rPr>
          <w:rFonts w:ascii="Book Antiqua" w:hAnsi="Book Antiqua"/>
          <w:b/>
          <w:sz w:val="24"/>
          <w:szCs w:val="24"/>
        </w:rPr>
        <w:t>29</w:t>
      </w:r>
      <w:r w:rsidRPr="00DA268F">
        <w:rPr>
          <w:rFonts w:ascii="Book Antiqua" w:hAnsi="Book Antiqua"/>
          <w:sz w:val="24"/>
          <w:szCs w:val="24"/>
        </w:rPr>
        <w:t>: 714-721 [PMID: 19795194 DOI: 10.1007/s10875-009-9333-5]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137 </w:t>
      </w:r>
      <w:r w:rsidRPr="00DA268F">
        <w:rPr>
          <w:rFonts w:ascii="Book Antiqua" w:hAnsi="Book Antiqua"/>
          <w:b/>
          <w:sz w:val="24"/>
          <w:szCs w:val="24"/>
        </w:rPr>
        <w:t>Khodaii Z</w:t>
      </w:r>
      <w:r w:rsidRPr="00DA268F">
        <w:rPr>
          <w:rFonts w:ascii="Book Antiqua" w:hAnsi="Book Antiqua"/>
          <w:sz w:val="24"/>
          <w:szCs w:val="24"/>
        </w:rPr>
        <w:t xml:space="preserve">, Vakili H, Ghaderian SM, Najar RA, Panah AS. Association of Helicobacter pylori infection with acute myocardial infarction. </w:t>
      </w:r>
      <w:r w:rsidRPr="00DA268F">
        <w:rPr>
          <w:rFonts w:ascii="Book Antiqua" w:hAnsi="Book Antiqua"/>
          <w:i/>
          <w:sz w:val="24"/>
          <w:szCs w:val="24"/>
        </w:rPr>
        <w:t>Coron Artery Dis</w:t>
      </w:r>
      <w:r w:rsidRPr="00DA268F">
        <w:rPr>
          <w:rFonts w:ascii="Book Antiqua" w:hAnsi="Book Antiqua"/>
          <w:sz w:val="24"/>
          <w:szCs w:val="24"/>
        </w:rPr>
        <w:t xml:space="preserve"> 2011; </w:t>
      </w:r>
      <w:r w:rsidRPr="00DA268F">
        <w:rPr>
          <w:rFonts w:ascii="Book Antiqua" w:hAnsi="Book Antiqua"/>
          <w:b/>
          <w:sz w:val="24"/>
          <w:szCs w:val="24"/>
        </w:rPr>
        <w:t>22</w:t>
      </w:r>
      <w:r w:rsidRPr="00DA268F">
        <w:rPr>
          <w:rFonts w:ascii="Book Antiqua" w:hAnsi="Book Antiqua"/>
          <w:sz w:val="24"/>
          <w:szCs w:val="24"/>
        </w:rPr>
        <w:t>: 6-11 [PMID: 20962628 DOI: 10.1097/MCA.0b013e3283402360]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138 </w:t>
      </w:r>
      <w:r w:rsidRPr="00DA268F">
        <w:rPr>
          <w:rFonts w:ascii="Book Antiqua" w:hAnsi="Book Antiqua"/>
          <w:b/>
          <w:sz w:val="24"/>
          <w:szCs w:val="24"/>
        </w:rPr>
        <w:t>Rasmi Y</w:t>
      </w:r>
      <w:r w:rsidRPr="00DA268F">
        <w:rPr>
          <w:rFonts w:ascii="Book Antiqua" w:hAnsi="Book Antiqua"/>
          <w:sz w:val="24"/>
          <w:szCs w:val="24"/>
        </w:rPr>
        <w:t xml:space="preserve">, Raeisi S, Seyyed Mohammadzad MH. Association of inflammation and cytotoxin-associated gene a positive strains of helicobacter pylori in cardiac syndrome x. </w:t>
      </w:r>
      <w:r w:rsidRPr="00DA268F">
        <w:rPr>
          <w:rFonts w:ascii="Book Antiqua" w:hAnsi="Book Antiqua"/>
          <w:i/>
          <w:sz w:val="24"/>
          <w:szCs w:val="24"/>
        </w:rPr>
        <w:t>Helicobacter</w:t>
      </w:r>
      <w:r w:rsidRPr="00DA268F">
        <w:rPr>
          <w:rFonts w:ascii="Book Antiqua" w:hAnsi="Book Antiqua"/>
          <w:sz w:val="24"/>
          <w:szCs w:val="24"/>
        </w:rPr>
        <w:t xml:space="preserve"> 2012; </w:t>
      </w:r>
      <w:r w:rsidRPr="00DA268F">
        <w:rPr>
          <w:rFonts w:ascii="Book Antiqua" w:hAnsi="Book Antiqua"/>
          <w:b/>
          <w:sz w:val="24"/>
          <w:szCs w:val="24"/>
        </w:rPr>
        <w:t>17</w:t>
      </w:r>
      <w:r w:rsidRPr="00DA268F">
        <w:rPr>
          <w:rFonts w:ascii="Book Antiqua" w:hAnsi="Book Antiqua"/>
          <w:sz w:val="24"/>
          <w:szCs w:val="24"/>
        </w:rPr>
        <w:t>: 116-120 [PMID: 22404441 DOI: 10.1111/j.1523-5378.2011.00923.x]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139 </w:t>
      </w:r>
      <w:r w:rsidRPr="00DA268F">
        <w:rPr>
          <w:rFonts w:ascii="Book Antiqua" w:hAnsi="Book Antiqua"/>
          <w:b/>
          <w:sz w:val="24"/>
          <w:szCs w:val="24"/>
        </w:rPr>
        <w:t>Zhang S</w:t>
      </w:r>
      <w:r w:rsidRPr="00DA268F">
        <w:rPr>
          <w:rFonts w:ascii="Book Antiqua" w:hAnsi="Book Antiqua"/>
          <w:sz w:val="24"/>
          <w:szCs w:val="24"/>
        </w:rPr>
        <w:t xml:space="preserve">, Guo Y, Ma Y, Teng Y. Cytotoxin-associated gene-A-seropositive virulent strains of Helicobacter pylori and atherosclerotic diseases: a systematic review. </w:t>
      </w:r>
      <w:r w:rsidRPr="00DA268F">
        <w:rPr>
          <w:rFonts w:ascii="Book Antiqua" w:hAnsi="Book Antiqua"/>
          <w:i/>
          <w:sz w:val="24"/>
          <w:szCs w:val="24"/>
        </w:rPr>
        <w:t>Chin Med J (Engl)</w:t>
      </w:r>
      <w:r w:rsidRPr="00DA268F">
        <w:rPr>
          <w:rFonts w:ascii="Book Antiqua" w:hAnsi="Book Antiqua"/>
          <w:sz w:val="24"/>
          <w:szCs w:val="24"/>
        </w:rPr>
        <w:t xml:space="preserve"> 2008; </w:t>
      </w:r>
      <w:r w:rsidRPr="00DA268F">
        <w:rPr>
          <w:rFonts w:ascii="Book Antiqua" w:hAnsi="Book Antiqua"/>
          <w:b/>
          <w:sz w:val="24"/>
          <w:szCs w:val="24"/>
        </w:rPr>
        <w:t>121</w:t>
      </w:r>
      <w:r w:rsidRPr="00DA268F">
        <w:rPr>
          <w:rFonts w:ascii="Book Antiqua" w:hAnsi="Book Antiqua"/>
          <w:sz w:val="24"/>
          <w:szCs w:val="24"/>
        </w:rPr>
        <w:t>: 946-951 [PMID: 18706211]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140 </w:t>
      </w:r>
      <w:r w:rsidRPr="00DA268F">
        <w:rPr>
          <w:rFonts w:ascii="Book Antiqua" w:hAnsi="Book Antiqua"/>
          <w:b/>
          <w:sz w:val="24"/>
          <w:szCs w:val="24"/>
        </w:rPr>
        <w:t>Fischer W</w:t>
      </w:r>
      <w:r w:rsidRPr="00DA268F">
        <w:rPr>
          <w:rFonts w:ascii="Book Antiqua" w:hAnsi="Book Antiqua"/>
          <w:sz w:val="24"/>
          <w:szCs w:val="24"/>
        </w:rPr>
        <w:t xml:space="preserve">, Prassl S, Haas R. Virulence mechanisms and persistence strategies of the human gastric pathogen Helicobacter pylori. </w:t>
      </w:r>
      <w:r w:rsidRPr="00DA268F">
        <w:rPr>
          <w:rFonts w:ascii="Book Antiqua" w:hAnsi="Book Antiqua"/>
          <w:i/>
          <w:sz w:val="24"/>
          <w:szCs w:val="24"/>
        </w:rPr>
        <w:t>Curr Top Microbiol Immunol</w:t>
      </w:r>
      <w:r w:rsidRPr="00DA268F">
        <w:rPr>
          <w:rFonts w:ascii="Book Antiqua" w:hAnsi="Book Antiqua"/>
          <w:sz w:val="24"/>
          <w:szCs w:val="24"/>
        </w:rPr>
        <w:t xml:space="preserve"> 2009; </w:t>
      </w:r>
      <w:r w:rsidRPr="00DA268F">
        <w:rPr>
          <w:rFonts w:ascii="Book Antiqua" w:hAnsi="Book Antiqua"/>
          <w:b/>
          <w:sz w:val="24"/>
          <w:szCs w:val="24"/>
        </w:rPr>
        <w:t>337</w:t>
      </w:r>
      <w:r w:rsidRPr="00DA268F">
        <w:rPr>
          <w:rFonts w:ascii="Book Antiqua" w:hAnsi="Book Antiqua"/>
          <w:sz w:val="24"/>
          <w:szCs w:val="24"/>
        </w:rPr>
        <w:t>: 129-171 [PMID: 19812982 DOI: 10.1007/978-3-642-01846-6_5]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141 </w:t>
      </w:r>
      <w:r w:rsidRPr="00DA268F">
        <w:rPr>
          <w:rFonts w:ascii="Book Antiqua" w:hAnsi="Book Antiqua"/>
          <w:b/>
          <w:sz w:val="24"/>
          <w:szCs w:val="24"/>
        </w:rPr>
        <w:t>Manolakis A</w:t>
      </w:r>
      <w:r w:rsidRPr="00DA268F">
        <w:rPr>
          <w:rFonts w:ascii="Book Antiqua" w:hAnsi="Book Antiqua"/>
          <w:sz w:val="24"/>
          <w:szCs w:val="24"/>
        </w:rPr>
        <w:t xml:space="preserve">, Kapsoritakis AN, Potamianos SP. A review of the postulated mechanisms concerning the association of Helicobacter pylori with ischemic heart disease. </w:t>
      </w:r>
      <w:r w:rsidRPr="00DA268F">
        <w:rPr>
          <w:rFonts w:ascii="Book Antiqua" w:hAnsi="Book Antiqua"/>
          <w:i/>
          <w:sz w:val="24"/>
          <w:szCs w:val="24"/>
        </w:rPr>
        <w:t>Helicobacter</w:t>
      </w:r>
      <w:r w:rsidRPr="00DA268F">
        <w:rPr>
          <w:rFonts w:ascii="Book Antiqua" w:hAnsi="Book Antiqua"/>
          <w:sz w:val="24"/>
          <w:szCs w:val="24"/>
        </w:rPr>
        <w:t xml:space="preserve"> 2007; </w:t>
      </w:r>
      <w:r w:rsidRPr="00DA268F">
        <w:rPr>
          <w:rFonts w:ascii="Book Antiqua" w:hAnsi="Book Antiqua"/>
          <w:b/>
          <w:sz w:val="24"/>
          <w:szCs w:val="24"/>
        </w:rPr>
        <w:t>12</w:t>
      </w:r>
      <w:r w:rsidRPr="00DA268F">
        <w:rPr>
          <w:rFonts w:ascii="Book Antiqua" w:hAnsi="Book Antiqua"/>
          <w:sz w:val="24"/>
          <w:szCs w:val="24"/>
        </w:rPr>
        <w:t>: 287-297 [PMID: 17669100 DOI: 10.1111/j.1523-5378.2007.00511.x]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142 </w:t>
      </w:r>
      <w:r w:rsidRPr="00DA268F">
        <w:rPr>
          <w:rFonts w:ascii="Book Antiqua" w:hAnsi="Book Antiqua"/>
          <w:b/>
          <w:sz w:val="24"/>
          <w:szCs w:val="24"/>
        </w:rPr>
        <w:t>Carter AM</w:t>
      </w:r>
      <w:r w:rsidRPr="00DA268F">
        <w:rPr>
          <w:rFonts w:ascii="Book Antiqua" w:hAnsi="Book Antiqua"/>
          <w:sz w:val="24"/>
          <w:szCs w:val="24"/>
        </w:rPr>
        <w:t xml:space="preserve">, Moayyedi P, Catto A, Heppell RM, Axon AT, Grant PJ. The influence of Helicobacter pylori status on circulating levels of the coagulation factors fibrinogen, von Willebrand factor, factor VII, and factor VIII. </w:t>
      </w:r>
      <w:r w:rsidRPr="00DA268F">
        <w:rPr>
          <w:rFonts w:ascii="Book Antiqua" w:hAnsi="Book Antiqua"/>
          <w:i/>
          <w:sz w:val="24"/>
          <w:szCs w:val="24"/>
        </w:rPr>
        <w:t>Helicobacter</w:t>
      </w:r>
      <w:r w:rsidRPr="00DA268F">
        <w:rPr>
          <w:rFonts w:ascii="Book Antiqua" w:hAnsi="Book Antiqua"/>
          <w:sz w:val="24"/>
          <w:szCs w:val="24"/>
        </w:rPr>
        <w:t xml:space="preserve"> 1996; </w:t>
      </w:r>
      <w:r w:rsidRPr="00DA268F">
        <w:rPr>
          <w:rFonts w:ascii="Book Antiqua" w:hAnsi="Book Antiqua"/>
          <w:b/>
          <w:sz w:val="24"/>
          <w:szCs w:val="24"/>
        </w:rPr>
        <w:t>1</w:t>
      </w:r>
      <w:r w:rsidRPr="00DA268F">
        <w:rPr>
          <w:rFonts w:ascii="Book Antiqua" w:hAnsi="Book Antiqua"/>
          <w:sz w:val="24"/>
          <w:szCs w:val="24"/>
        </w:rPr>
        <w:t>: 65-69 [PMID: 9398916 DOI: 10.1111/j.1523-5378.1996.tb00011.x]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143 </w:t>
      </w:r>
      <w:r w:rsidRPr="00DA268F">
        <w:rPr>
          <w:rFonts w:ascii="Book Antiqua" w:hAnsi="Book Antiqua"/>
          <w:b/>
          <w:sz w:val="24"/>
          <w:szCs w:val="24"/>
        </w:rPr>
        <w:t>Ikeda A</w:t>
      </w:r>
      <w:r w:rsidRPr="00DA268F">
        <w:rPr>
          <w:rFonts w:ascii="Book Antiqua" w:hAnsi="Book Antiqua"/>
          <w:sz w:val="24"/>
          <w:szCs w:val="24"/>
        </w:rPr>
        <w:t xml:space="preserve">, Iso H, Sasazuki S, Inoue M, Tsugane S; JPHC Study Group. The combination of Helicobacter pylori- and cytotoxin-associated gene-A seropositivity in relation to the risk of myocardial infarction in middle-aged Japanese: The Japan Public Health Center-based study. </w:t>
      </w:r>
      <w:r w:rsidRPr="00DA268F">
        <w:rPr>
          <w:rFonts w:ascii="Book Antiqua" w:hAnsi="Book Antiqua"/>
          <w:i/>
          <w:sz w:val="24"/>
          <w:szCs w:val="24"/>
        </w:rPr>
        <w:t>Atherosclerosis</w:t>
      </w:r>
      <w:r w:rsidRPr="00DA268F">
        <w:rPr>
          <w:rFonts w:ascii="Book Antiqua" w:hAnsi="Book Antiqua"/>
          <w:sz w:val="24"/>
          <w:szCs w:val="24"/>
        </w:rPr>
        <w:t xml:space="preserve"> 2013; </w:t>
      </w:r>
      <w:r w:rsidRPr="00DA268F">
        <w:rPr>
          <w:rFonts w:ascii="Book Antiqua" w:hAnsi="Book Antiqua"/>
          <w:b/>
          <w:sz w:val="24"/>
          <w:szCs w:val="24"/>
        </w:rPr>
        <w:t>230</w:t>
      </w:r>
      <w:r w:rsidRPr="00DA268F">
        <w:rPr>
          <w:rFonts w:ascii="Book Antiqua" w:hAnsi="Book Antiqua"/>
          <w:sz w:val="24"/>
          <w:szCs w:val="24"/>
        </w:rPr>
        <w:t>: 67-72 [PMID: 23958254 DOI: 10.1016/j.atherosclerosis.2013.06.013]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144 </w:t>
      </w:r>
      <w:r w:rsidRPr="00DA268F">
        <w:rPr>
          <w:rFonts w:ascii="Book Antiqua" w:hAnsi="Book Antiqua"/>
          <w:b/>
          <w:sz w:val="24"/>
          <w:szCs w:val="24"/>
        </w:rPr>
        <w:t>Liu J</w:t>
      </w:r>
      <w:r w:rsidRPr="00DA268F">
        <w:rPr>
          <w:rFonts w:ascii="Book Antiqua" w:hAnsi="Book Antiqua"/>
          <w:sz w:val="24"/>
          <w:szCs w:val="24"/>
        </w:rPr>
        <w:t xml:space="preserve">, Wang F, Shi S. Helicobacter pylori Infection Increase the Risk of Myocardial Infarction: A Meta-Analysis of 26 Studies Involving more than 20,000 Participants. </w:t>
      </w:r>
      <w:r w:rsidRPr="00DA268F">
        <w:rPr>
          <w:rFonts w:ascii="Book Antiqua" w:hAnsi="Book Antiqua"/>
          <w:i/>
          <w:sz w:val="24"/>
          <w:szCs w:val="24"/>
        </w:rPr>
        <w:t>Helicobacter</w:t>
      </w:r>
      <w:r w:rsidRPr="00DA268F">
        <w:rPr>
          <w:rFonts w:ascii="Book Antiqua" w:hAnsi="Book Antiqua"/>
          <w:sz w:val="24"/>
          <w:szCs w:val="24"/>
        </w:rPr>
        <w:t xml:space="preserve"> 2015; </w:t>
      </w:r>
      <w:r w:rsidRPr="00DA268F">
        <w:rPr>
          <w:rFonts w:ascii="Book Antiqua" w:hAnsi="Book Antiqua"/>
          <w:b/>
          <w:sz w:val="24"/>
          <w:szCs w:val="24"/>
        </w:rPr>
        <w:t>20</w:t>
      </w:r>
      <w:r w:rsidRPr="00DA268F">
        <w:rPr>
          <w:rFonts w:ascii="Book Antiqua" w:hAnsi="Book Antiqua"/>
          <w:sz w:val="24"/>
          <w:szCs w:val="24"/>
        </w:rPr>
        <w:t>: 176-183 [PMID: 25382293 DOI: 10.1111/hel.12188]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145 </w:t>
      </w:r>
      <w:r w:rsidRPr="00DA268F">
        <w:rPr>
          <w:rFonts w:ascii="Book Antiqua" w:hAnsi="Book Antiqua"/>
          <w:b/>
          <w:sz w:val="24"/>
          <w:szCs w:val="24"/>
        </w:rPr>
        <w:t>Hughes WS</w:t>
      </w:r>
      <w:r w:rsidRPr="00DA268F">
        <w:rPr>
          <w:rFonts w:ascii="Book Antiqua" w:hAnsi="Book Antiqua"/>
          <w:sz w:val="24"/>
          <w:szCs w:val="24"/>
        </w:rPr>
        <w:t xml:space="preserve">. An hypothesis: the dramatic decline in heart attacks in the United States is temporally related to the decline in duodenal ulcer disease and Helicobacter pylori infection. </w:t>
      </w:r>
      <w:r w:rsidRPr="00DA268F">
        <w:rPr>
          <w:rFonts w:ascii="Book Antiqua" w:hAnsi="Book Antiqua"/>
          <w:i/>
          <w:sz w:val="24"/>
          <w:szCs w:val="24"/>
        </w:rPr>
        <w:t>Helicobacter</w:t>
      </w:r>
      <w:r w:rsidRPr="00DA268F">
        <w:rPr>
          <w:rFonts w:ascii="Book Antiqua" w:hAnsi="Book Antiqua"/>
          <w:sz w:val="24"/>
          <w:szCs w:val="24"/>
        </w:rPr>
        <w:t xml:space="preserve"> 2014; </w:t>
      </w:r>
      <w:r w:rsidRPr="00DA268F">
        <w:rPr>
          <w:rFonts w:ascii="Book Antiqua" w:hAnsi="Book Antiqua"/>
          <w:b/>
          <w:sz w:val="24"/>
          <w:szCs w:val="24"/>
        </w:rPr>
        <w:t>19</w:t>
      </w:r>
      <w:r w:rsidRPr="00DA268F">
        <w:rPr>
          <w:rFonts w:ascii="Book Antiqua" w:hAnsi="Book Antiqua"/>
          <w:sz w:val="24"/>
          <w:szCs w:val="24"/>
        </w:rPr>
        <w:t>: 239-241 [PMID: 24689964 DOI: 10.1111/hel.12123]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146 </w:t>
      </w:r>
      <w:r w:rsidRPr="00DA268F">
        <w:rPr>
          <w:rFonts w:ascii="Book Antiqua" w:hAnsi="Book Antiqua"/>
          <w:b/>
          <w:sz w:val="24"/>
          <w:szCs w:val="24"/>
        </w:rPr>
        <w:t>Oldenburg B</w:t>
      </w:r>
      <w:r w:rsidRPr="00DA268F">
        <w:rPr>
          <w:rFonts w:ascii="Book Antiqua" w:hAnsi="Book Antiqua"/>
          <w:sz w:val="24"/>
          <w:szCs w:val="24"/>
        </w:rPr>
        <w:t xml:space="preserve">, Diepersloot RJ, Hoekstra JB. High seroprevalence of Helicobacter pylori in diabetes mellitus patients. </w:t>
      </w:r>
      <w:r w:rsidRPr="00DA268F">
        <w:rPr>
          <w:rFonts w:ascii="Book Antiqua" w:hAnsi="Book Antiqua"/>
          <w:i/>
          <w:sz w:val="24"/>
          <w:szCs w:val="24"/>
        </w:rPr>
        <w:t>Dig Dis Sci</w:t>
      </w:r>
      <w:r w:rsidRPr="00DA268F">
        <w:rPr>
          <w:rFonts w:ascii="Book Antiqua" w:hAnsi="Book Antiqua"/>
          <w:sz w:val="24"/>
          <w:szCs w:val="24"/>
        </w:rPr>
        <w:t xml:space="preserve"> 1996; </w:t>
      </w:r>
      <w:r w:rsidRPr="00DA268F">
        <w:rPr>
          <w:rFonts w:ascii="Book Antiqua" w:hAnsi="Book Antiqua"/>
          <w:b/>
          <w:sz w:val="24"/>
          <w:szCs w:val="24"/>
        </w:rPr>
        <w:t>41</w:t>
      </w:r>
      <w:r w:rsidRPr="00DA268F">
        <w:rPr>
          <w:rFonts w:ascii="Book Antiqua" w:hAnsi="Book Antiqua"/>
          <w:sz w:val="24"/>
          <w:szCs w:val="24"/>
        </w:rPr>
        <w:t>: 458-461 [PMID: 8617115 DOI: 10.1007/BF02282318]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147 </w:t>
      </w:r>
      <w:r w:rsidRPr="00DA268F">
        <w:rPr>
          <w:rFonts w:ascii="Book Antiqua" w:hAnsi="Book Antiqua"/>
          <w:b/>
          <w:sz w:val="24"/>
          <w:szCs w:val="24"/>
        </w:rPr>
        <w:t>Hsieh MC</w:t>
      </w:r>
      <w:r w:rsidRPr="00DA268F">
        <w:rPr>
          <w:rFonts w:ascii="Book Antiqua" w:hAnsi="Book Antiqua"/>
          <w:sz w:val="24"/>
          <w:szCs w:val="24"/>
        </w:rPr>
        <w:t xml:space="preserve">, Wang SS, Hsieh YT, Kuo FC, Soon MS, Wu DC. Helicobacter pylori infection associated with high HbA1c and type 2 diabetes. </w:t>
      </w:r>
      <w:r w:rsidRPr="00DA268F">
        <w:rPr>
          <w:rFonts w:ascii="Book Antiqua" w:hAnsi="Book Antiqua"/>
          <w:i/>
          <w:sz w:val="24"/>
          <w:szCs w:val="24"/>
        </w:rPr>
        <w:t>Eur J Clin Invest</w:t>
      </w:r>
      <w:r w:rsidRPr="00DA268F">
        <w:rPr>
          <w:rFonts w:ascii="Book Antiqua" w:hAnsi="Book Antiqua"/>
          <w:sz w:val="24"/>
          <w:szCs w:val="24"/>
        </w:rPr>
        <w:t xml:space="preserve"> 2013; </w:t>
      </w:r>
      <w:r w:rsidRPr="00DA268F">
        <w:rPr>
          <w:rFonts w:ascii="Book Antiqua" w:hAnsi="Book Antiqua"/>
          <w:b/>
          <w:sz w:val="24"/>
          <w:szCs w:val="24"/>
        </w:rPr>
        <w:t>43</w:t>
      </w:r>
      <w:r w:rsidRPr="00DA268F">
        <w:rPr>
          <w:rFonts w:ascii="Book Antiqua" w:hAnsi="Book Antiqua"/>
          <w:sz w:val="24"/>
          <w:szCs w:val="24"/>
        </w:rPr>
        <w:t>: 949-956 [PMID: 23879740 DOI: 10.1111/eci.12124]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148 </w:t>
      </w:r>
      <w:r w:rsidRPr="00DA268F">
        <w:rPr>
          <w:rFonts w:ascii="Book Antiqua" w:hAnsi="Book Antiqua"/>
          <w:b/>
          <w:sz w:val="24"/>
          <w:szCs w:val="24"/>
        </w:rPr>
        <w:t>Bégué RE</w:t>
      </w:r>
      <w:r w:rsidRPr="00DA268F">
        <w:rPr>
          <w:rFonts w:ascii="Book Antiqua" w:hAnsi="Book Antiqua"/>
          <w:sz w:val="24"/>
          <w:szCs w:val="24"/>
        </w:rPr>
        <w:t xml:space="preserve">, Gómez R, Compton T, Vargas A. Effect of Helicobacter pylori eradication in the glycemia of children with type 1 diabetes: a preliminary study. </w:t>
      </w:r>
      <w:r w:rsidRPr="00DA268F">
        <w:rPr>
          <w:rFonts w:ascii="Book Antiqua" w:hAnsi="Book Antiqua"/>
          <w:i/>
          <w:sz w:val="24"/>
          <w:szCs w:val="24"/>
        </w:rPr>
        <w:t>South Med J</w:t>
      </w:r>
      <w:r w:rsidRPr="00DA268F">
        <w:rPr>
          <w:rFonts w:ascii="Book Antiqua" w:hAnsi="Book Antiqua"/>
          <w:sz w:val="24"/>
          <w:szCs w:val="24"/>
        </w:rPr>
        <w:t xml:space="preserve"> 2002; </w:t>
      </w:r>
      <w:r w:rsidRPr="00DA268F">
        <w:rPr>
          <w:rFonts w:ascii="Book Antiqua" w:hAnsi="Book Antiqua"/>
          <w:b/>
          <w:sz w:val="24"/>
          <w:szCs w:val="24"/>
        </w:rPr>
        <w:t>95</w:t>
      </w:r>
      <w:r w:rsidRPr="00DA268F">
        <w:rPr>
          <w:rFonts w:ascii="Book Antiqua" w:hAnsi="Book Antiqua"/>
          <w:sz w:val="24"/>
          <w:szCs w:val="24"/>
        </w:rPr>
        <w:t>: 842-845 [PMID: 12190218 DOI: 10.1097/00007611-200295080-00012]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149 </w:t>
      </w:r>
      <w:r w:rsidRPr="00DA268F">
        <w:rPr>
          <w:rFonts w:ascii="Book Antiqua" w:hAnsi="Book Antiqua"/>
          <w:b/>
          <w:sz w:val="24"/>
          <w:szCs w:val="24"/>
        </w:rPr>
        <w:t>Demir M</w:t>
      </w:r>
      <w:r w:rsidRPr="00DA268F">
        <w:rPr>
          <w:rFonts w:ascii="Book Antiqua" w:hAnsi="Book Antiqua"/>
          <w:sz w:val="24"/>
          <w:szCs w:val="24"/>
        </w:rPr>
        <w:t xml:space="preserve">, Gokturk HS, Ozturk NA, Kulaksizoglu M, Serin E, Yilmaz U. Helicobacter pylori prevalence in diabetes mellitus patients with dyspeptic symptoms and its relationship to glycemic control and late complications. </w:t>
      </w:r>
      <w:r w:rsidRPr="00DA268F">
        <w:rPr>
          <w:rFonts w:ascii="Book Antiqua" w:hAnsi="Book Antiqua"/>
          <w:i/>
          <w:sz w:val="24"/>
          <w:szCs w:val="24"/>
        </w:rPr>
        <w:t>Dig Dis Sci</w:t>
      </w:r>
      <w:r w:rsidRPr="00DA268F">
        <w:rPr>
          <w:rFonts w:ascii="Book Antiqua" w:hAnsi="Book Antiqua"/>
          <w:sz w:val="24"/>
          <w:szCs w:val="24"/>
        </w:rPr>
        <w:t xml:space="preserve"> 2008; </w:t>
      </w:r>
      <w:r w:rsidRPr="00DA268F">
        <w:rPr>
          <w:rFonts w:ascii="Book Antiqua" w:hAnsi="Book Antiqua"/>
          <w:b/>
          <w:sz w:val="24"/>
          <w:szCs w:val="24"/>
        </w:rPr>
        <w:t>53</w:t>
      </w:r>
      <w:r w:rsidRPr="00DA268F">
        <w:rPr>
          <w:rFonts w:ascii="Book Antiqua" w:hAnsi="Book Antiqua"/>
          <w:sz w:val="24"/>
          <w:szCs w:val="24"/>
        </w:rPr>
        <w:t>: 2646-2649 [PMID: 18320319 DOI: 10.1007/s10620-007-0185-7]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150 </w:t>
      </w:r>
      <w:r w:rsidRPr="00DA268F">
        <w:rPr>
          <w:rFonts w:ascii="Book Antiqua" w:hAnsi="Book Antiqua"/>
          <w:b/>
          <w:sz w:val="24"/>
          <w:szCs w:val="24"/>
        </w:rPr>
        <w:t>Yang GH</w:t>
      </w:r>
      <w:r w:rsidRPr="00DA268F">
        <w:rPr>
          <w:rFonts w:ascii="Book Antiqua" w:hAnsi="Book Antiqua"/>
          <w:sz w:val="24"/>
          <w:szCs w:val="24"/>
        </w:rPr>
        <w:t xml:space="preserve">, Wu JS, Yang YC, Huang YH, Lu FH, Chang CJ. Gastric Helicobacter pylori infection associated with risk of diabetes mellitus, but not prediabetes. </w:t>
      </w:r>
      <w:r w:rsidRPr="00DA268F">
        <w:rPr>
          <w:rFonts w:ascii="Book Antiqua" w:hAnsi="Book Antiqua"/>
          <w:i/>
          <w:sz w:val="24"/>
          <w:szCs w:val="24"/>
        </w:rPr>
        <w:t>J Gastroenterol Hepatol</w:t>
      </w:r>
      <w:r w:rsidRPr="00DA268F">
        <w:rPr>
          <w:rFonts w:ascii="Book Antiqua" w:hAnsi="Book Antiqua"/>
          <w:sz w:val="24"/>
          <w:szCs w:val="24"/>
        </w:rPr>
        <w:t xml:space="preserve"> 2014; </w:t>
      </w:r>
      <w:r w:rsidRPr="00DA268F">
        <w:rPr>
          <w:rFonts w:ascii="Book Antiqua" w:hAnsi="Book Antiqua"/>
          <w:b/>
          <w:sz w:val="24"/>
          <w:szCs w:val="24"/>
        </w:rPr>
        <w:t>29</w:t>
      </w:r>
      <w:r w:rsidRPr="00DA268F">
        <w:rPr>
          <w:rFonts w:ascii="Book Antiqua" w:hAnsi="Book Antiqua"/>
          <w:sz w:val="24"/>
          <w:szCs w:val="24"/>
        </w:rPr>
        <w:t>: 1794-1799 [PMID: 24731067 DOI: 10.1111/jgh.12617]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151 </w:t>
      </w:r>
      <w:r w:rsidRPr="00DA268F">
        <w:rPr>
          <w:rFonts w:ascii="Book Antiqua" w:hAnsi="Book Antiqua"/>
          <w:b/>
          <w:sz w:val="24"/>
          <w:szCs w:val="24"/>
        </w:rPr>
        <w:t>Horikawa C</w:t>
      </w:r>
      <w:r w:rsidRPr="00DA268F">
        <w:rPr>
          <w:rFonts w:ascii="Book Antiqua" w:hAnsi="Book Antiqua"/>
          <w:sz w:val="24"/>
          <w:szCs w:val="24"/>
        </w:rPr>
        <w:t xml:space="preserve">, Kodama S, Fujihara K, Hirasawa R, Yachi Y, Suzuki A, Hanyu O, Shimano H, Sone H. High risk of failing eradication of Helicobacter pylori in patients with diabetes: a meta-analysis. </w:t>
      </w:r>
      <w:r w:rsidRPr="00DA268F">
        <w:rPr>
          <w:rFonts w:ascii="Book Antiqua" w:hAnsi="Book Antiqua"/>
          <w:i/>
          <w:sz w:val="24"/>
          <w:szCs w:val="24"/>
        </w:rPr>
        <w:t>Diabetes Res Clin Pract</w:t>
      </w:r>
      <w:r w:rsidRPr="00DA268F">
        <w:rPr>
          <w:rFonts w:ascii="Book Antiqua" w:hAnsi="Book Antiqua"/>
          <w:sz w:val="24"/>
          <w:szCs w:val="24"/>
        </w:rPr>
        <w:t xml:space="preserve"> 2014; </w:t>
      </w:r>
      <w:r w:rsidRPr="00DA268F">
        <w:rPr>
          <w:rFonts w:ascii="Book Antiqua" w:hAnsi="Book Antiqua"/>
          <w:b/>
          <w:sz w:val="24"/>
          <w:szCs w:val="24"/>
        </w:rPr>
        <w:t>106</w:t>
      </w:r>
      <w:r w:rsidRPr="00DA268F">
        <w:rPr>
          <w:rFonts w:ascii="Book Antiqua" w:hAnsi="Book Antiqua"/>
          <w:sz w:val="24"/>
          <w:szCs w:val="24"/>
        </w:rPr>
        <w:t>: 81-87 [PMID: 25110103 DOI: 10.1016/j.diabres.2014.07.009]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152 </w:t>
      </w:r>
      <w:r w:rsidRPr="00DA268F">
        <w:rPr>
          <w:rFonts w:ascii="Book Antiqua" w:hAnsi="Book Antiqua"/>
          <w:b/>
          <w:sz w:val="24"/>
          <w:szCs w:val="24"/>
        </w:rPr>
        <w:t>Ibrahim A</w:t>
      </w:r>
      <w:r w:rsidRPr="00DA268F">
        <w:rPr>
          <w:rFonts w:ascii="Book Antiqua" w:hAnsi="Book Antiqua"/>
          <w:sz w:val="24"/>
          <w:szCs w:val="24"/>
        </w:rPr>
        <w:t xml:space="preserve">, Zaher T, Ghonemy TA, El-Azim SA, El-Azim MA, Ramadan A. Impact of cytotoxin-associated gene A of Helicobacter pylori strains on microalbuminuria in type 2 diabetes. </w:t>
      </w:r>
      <w:r w:rsidRPr="00DA268F">
        <w:rPr>
          <w:rFonts w:ascii="Book Antiqua" w:hAnsi="Book Antiqua"/>
          <w:i/>
          <w:sz w:val="24"/>
          <w:szCs w:val="24"/>
        </w:rPr>
        <w:t>Saudi J Kidney Dis Transpl</w:t>
      </w:r>
      <w:r w:rsidRPr="00DA268F">
        <w:rPr>
          <w:rFonts w:ascii="Book Antiqua" w:hAnsi="Book Antiqua"/>
          <w:sz w:val="24"/>
          <w:szCs w:val="24"/>
        </w:rPr>
        <w:t xml:space="preserve"> 2010; </w:t>
      </w:r>
      <w:r w:rsidRPr="00DA268F">
        <w:rPr>
          <w:rFonts w:ascii="Book Antiqua" w:hAnsi="Book Antiqua"/>
          <w:b/>
          <w:sz w:val="24"/>
          <w:szCs w:val="24"/>
        </w:rPr>
        <w:t>21</w:t>
      </w:r>
      <w:r w:rsidRPr="00DA268F">
        <w:rPr>
          <w:rFonts w:ascii="Book Antiqua" w:hAnsi="Book Antiqua"/>
          <w:sz w:val="24"/>
          <w:szCs w:val="24"/>
        </w:rPr>
        <w:t>: 694-700 [PMID: 20587874]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153 </w:t>
      </w:r>
      <w:r w:rsidRPr="00DA268F">
        <w:rPr>
          <w:rFonts w:ascii="Book Antiqua" w:hAnsi="Book Antiqua"/>
          <w:b/>
          <w:sz w:val="24"/>
          <w:szCs w:val="24"/>
        </w:rPr>
        <w:t>Chen Y</w:t>
      </w:r>
      <w:r w:rsidRPr="00DA268F">
        <w:rPr>
          <w:rFonts w:ascii="Book Antiqua" w:hAnsi="Book Antiqua"/>
          <w:sz w:val="24"/>
          <w:szCs w:val="24"/>
        </w:rPr>
        <w:t xml:space="preserve">, Blaser MJ. Association between gastric Helicobacter pylori colonization and glycated hemoglobin levels. </w:t>
      </w:r>
      <w:r w:rsidRPr="00DA268F">
        <w:rPr>
          <w:rFonts w:ascii="Book Antiqua" w:hAnsi="Book Antiqua"/>
          <w:i/>
          <w:sz w:val="24"/>
          <w:szCs w:val="24"/>
        </w:rPr>
        <w:t>J Infect Dis</w:t>
      </w:r>
      <w:r w:rsidRPr="00DA268F">
        <w:rPr>
          <w:rFonts w:ascii="Book Antiqua" w:hAnsi="Book Antiqua"/>
          <w:sz w:val="24"/>
          <w:szCs w:val="24"/>
        </w:rPr>
        <w:t xml:space="preserve"> 2012; </w:t>
      </w:r>
      <w:r w:rsidRPr="00DA268F">
        <w:rPr>
          <w:rFonts w:ascii="Book Antiqua" w:hAnsi="Book Antiqua"/>
          <w:b/>
          <w:sz w:val="24"/>
          <w:szCs w:val="24"/>
        </w:rPr>
        <w:t>205</w:t>
      </w:r>
      <w:r w:rsidRPr="00DA268F">
        <w:rPr>
          <w:rFonts w:ascii="Book Antiqua" w:hAnsi="Book Antiqua"/>
          <w:sz w:val="24"/>
          <w:szCs w:val="24"/>
        </w:rPr>
        <w:t>: 1195-1202 [PMID: 22427676 DOI: 10.1093/infdis/jis106]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154 </w:t>
      </w:r>
      <w:r w:rsidRPr="00DA268F">
        <w:rPr>
          <w:rFonts w:ascii="Book Antiqua" w:hAnsi="Book Antiqua"/>
          <w:b/>
          <w:sz w:val="24"/>
          <w:szCs w:val="24"/>
        </w:rPr>
        <w:t>Akanuma M</w:t>
      </w:r>
      <w:r w:rsidRPr="00DA268F">
        <w:rPr>
          <w:rFonts w:ascii="Book Antiqua" w:hAnsi="Book Antiqua"/>
          <w:sz w:val="24"/>
          <w:szCs w:val="24"/>
        </w:rPr>
        <w:t xml:space="preserve">, Yanai A, Sakamoto K, Hirata Y, Yamaji Y, Kawazu S, Maeda S. Influence of Helicobacter pylori eradication on the management of type 2 diabetes. </w:t>
      </w:r>
      <w:r w:rsidRPr="00DA268F">
        <w:rPr>
          <w:rFonts w:ascii="Book Antiqua" w:hAnsi="Book Antiqua"/>
          <w:i/>
          <w:sz w:val="24"/>
          <w:szCs w:val="24"/>
        </w:rPr>
        <w:t>Hepatogastroenterology</w:t>
      </w:r>
      <w:r w:rsidRPr="00DA268F">
        <w:rPr>
          <w:rFonts w:ascii="Book Antiqua" w:hAnsi="Book Antiqua"/>
          <w:sz w:val="24"/>
          <w:szCs w:val="24"/>
        </w:rPr>
        <w:t xml:space="preserve"> 2012; </w:t>
      </w:r>
      <w:r w:rsidRPr="00DA268F">
        <w:rPr>
          <w:rFonts w:ascii="Book Antiqua" w:hAnsi="Book Antiqua"/>
          <w:b/>
          <w:sz w:val="24"/>
          <w:szCs w:val="24"/>
        </w:rPr>
        <w:t>59</w:t>
      </w:r>
      <w:r w:rsidRPr="00DA268F">
        <w:rPr>
          <w:rFonts w:ascii="Book Antiqua" w:hAnsi="Book Antiqua"/>
          <w:sz w:val="24"/>
          <w:szCs w:val="24"/>
        </w:rPr>
        <w:t>: 641-645 [PMID: 22328266 DOI: 10.5754/hge11960]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155 </w:t>
      </w:r>
      <w:r w:rsidRPr="00DA268F">
        <w:rPr>
          <w:rFonts w:ascii="Book Antiqua" w:hAnsi="Book Antiqua"/>
          <w:b/>
          <w:sz w:val="24"/>
          <w:szCs w:val="24"/>
        </w:rPr>
        <w:t>Wang X</w:t>
      </w:r>
      <w:r w:rsidRPr="00DA268F">
        <w:rPr>
          <w:rFonts w:ascii="Book Antiqua" w:hAnsi="Book Antiqua"/>
          <w:sz w:val="24"/>
          <w:szCs w:val="24"/>
        </w:rPr>
        <w:t xml:space="preserve">, Bao W, Liu J, Ouyang YY, Wang D, Rong S, Xiao X, Shan ZL, Zhang Y, Yao P, Liu LG. Inflammatory markers and risk of type 2 diabetes: a systematic review and meta-analysis. </w:t>
      </w:r>
      <w:r w:rsidRPr="00DA268F">
        <w:rPr>
          <w:rFonts w:ascii="Book Antiqua" w:hAnsi="Book Antiqua"/>
          <w:i/>
          <w:sz w:val="24"/>
          <w:szCs w:val="24"/>
        </w:rPr>
        <w:t>Diabetes Care</w:t>
      </w:r>
      <w:r w:rsidRPr="00DA268F">
        <w:rPr>
          <w:rFonts w:ascii="Book Antiqua" w:hAnsi="Book Antiqua"/>
          <w:sz w:val="24"/>
          <w:szCs w:val="24"/>
        </w:rPr>
        <w:t xml:space="preserve"> 2013; </w:t>
      </w:r>
      <w:r w:rsidRPr="00DA268F">
        <w:rPr>
          <w:rFonts w:ascii="Book Antiqua" w:hAnsi="Book Antiqua"/>
          <w:b/>
          <w:sz w:val="24"/>
          <w:szCs w:val="24"/>
        </w:rPr>
        <w:t>36</w:t>
      </w:r>
      <w:r w:rsidRPr="00DA268F">
        <w:rPr>
          <w:rFonts w:ascii="Book Antiqua" w:hAnsi="Book Antiqua"/>
          <w:sz w:val="24"/>
          <w:szCs w:val="24"/>
        </w:rPr>
        <w:t>: 166-175 [PMID: 23264288 DOI: 10.2337/dc12-0702]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156 </w:t>
      </w:r>
      <w:r w:rsidRPr="00DA268F">
        <w:rPr>
          <w:rFonts w:ascii="Book Antiqua" w:hAnsi="Book Antiqua"/>
          <w:b/>
          <w:sz w:val="24"/>
          <w:szCs w:val="24"/>
        </w:rPr>
        <w:t>Jeon CY</w:t>
      </w:r>
      <w:r w:rsidRPr="00DA268F">
        <w:rPr>
          <w:rFonts w:ascii="Book Antiqua" w:hAnsi="Book Antiqua"/>
          <w:sz w:val="24"/>
          <w:szCs w:val="24"/>
        </w:rPr>
        <w:t xml:space="preserve">, Haan MN, Cheng C, Clayton ER, Mayeda ER, Miller JW, Aiello AE. Helicobacter pylori infection is associated with an increased rate of diabetes. </w:t>
      </w:r>
      <w:r w:rsidRPr="00DA268F">
        <w:rPr>
          <w:rFonts w:ascii="Book Antiqua" w:hAnsi="Book Antiqua"/>
          <w:i/>
          <w:sz w:val="24"/>
          <w:szCs w:val="24"/>
        </w:rPr>
        <w:t>Diabetes Care</w:t>
      </w:r>
      <w:r w:rsidRPr="00DA268F">
        <w:rPr>
          <w:rFonts w:ascii="Book Antiqua" w:hAnsi="Book Antiqua"/>
          <w:sz w:val="24"/>
          <w:szCs w:val="24"/>
        </w:rPr>
        <w:t xml:space="preserve"> 2012; </w:t>
      </w:r>
      <w:r w:rsidRPr="00DA268F">
        <w:rPr>
          <w:rFonts w:ascii="Book Antiqua" w:hAnsi="Book Antiqua"/>
          <w:b/>
          <w:sz w:val="24"/>
          <w:szCs w:val="24"/>
        </w:rPr>
        <w:t>35</w:t>
      </w:r>
      <w:r w:rsidRPr="00DA268F">
        <w:rPr>
          <w:rFonts w:ascii="Book Antiqua" w:hAnsi="Book Antiqua"/>
          <w:sz w:val="24"/>
          <w:szCs w:val="24"/>
        </w:rPr>
        <w:t>: 520-525 [PMID: 22279028 DOI: 10.2337/dc11-1043]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157 </w:t>
      </w:r>
      <w:r w:rsidRPr="00DA268F">
        <w:rPr>
          <w:rFonts w:ascii="Book Antiqua" w:hAnsi="Book Antiqua"/>
          <w:b/>
          <w:sz w:val="24"/>
          <w:szCs w:val="24"/>
        </w:rPr>
        <w:t>Calle MC</w:t>
      </w:r>
      <w:r w:rsidRPr="00DA268F">
        <w:rPr>
          <w:rFonts w:ascii="Book Antiqua" w:hAnsi="Book Antiqua"/>
          <w:sz w:val="24"/>
          <w:szCs w:val="24"/>
        </w:rPr>
        <w:t xml:space="preserve">, Fernandez ML. Inflammation and type 2 diabetes. </w:t>
      </w:r>
      <w:r w:rsidRPr="00DA268F">
        <w:rPr>
          <w:rFonts w:ascii="Book Antiqua" w:hAnsi="Book Antiqua"/>
          <w:i/>
          <w:sz w:val="24"/>
          <w:szCs w:val="24"/>
        </w:rPr>
        <w:t>Diabetes Metab</w:t>
      </w:r>
      <w:r w:rsidRPr="00DA268F">
        <w:rPr>
          <w:rFonts w:ascii="Book Antiqua" w:hAnsi="Book Antiqua"/>
          <w:sz w:val="24"/>
          <w:szCs w:val="24"/>
        </w:rPr>
        <w:t xml:space="preserve"> 2012; </w:t>
      </w:r>
      <w:r w:rsidRPr="00DA268F">
        <w:rPr>
          <w:rFonts w:ascii="Book Antiqua" w:hAnsi="Book Antiqua"/>
          <w:b/>
          <w:sz w:val="24"/>
          <w:szCs w:val="24"/>
        </w:rPr>
        <w:t>38</w:t>
      </w:r>
      <w:r w:rsidRPr="00DA268F">
        <w:rPr>
          <w:rFonts w:ascii="Book Antiqua" w:hAnsi="Book Antiqua"/>
          <w:sz w:val="24"/>
          <w:szCs w:val="24"/>
        </w:rPr>
        <w:t>: 183-191 [PMID: 22252015 DOI: 10.1016/j.diabet.2011.11.006]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158 </w:t>
      </w:r>
      <w:r w:rsidRPr="00DA268F">
        <w:rPr>
          <w:rFonts w:ascii="Book Antiqua" w:hAnsi="Book Antiqua"/>
          <w:b/>
          <w:sz w:val="24"/>
          <w:szCs w:val="24"/>
        </w:rPr>
        <w:t>Wang F</w:t>
      </w:r>
      <w:r w:rsidRPr="00DA268F">
        <w:rPr>
          <w:rFonts w:ascii="Book Antiqua" w:hAnsi="Book Antiqua"/>
          <w:sz w:val="24"/>
          <w:szCs w:val="24"/>
        </w:rPr>
        <w:t xml:space="preserve">, Fu Y, Lv Z. Association of Helicobacter pylori infection with diabetic complications: a meta-analysis. </w:t>
      </w:r>
      <w:r w:rsidRPr="00DA268F">
        <w:rPr>
          <w:rFonts w:ascii="Book Antiqua" w:hAnsi="Book Antiqua"/>
          <w:i/>
          <w:sz w:val="24"/>
          <w:szCs w:val="24"/>
        </w:rPr>
        <w:t>Endocr Res</w:t>
      </w:r>
      <w:r w:rsidRPr="00DA268F">
        <w:rPr>
          <w:rFonts w:ascii="Book Antiqua" w:hAnsi="Book Antiqua"/>
          <w:sz w:val="24"/>
          <w:szCs w:val="24"/>
        </w:rPr>
        <w:t xml:space="preserve"> 2014; </w:t>
      </w:r>
      <w:r w:rsidRPr="00DA268F">
        <w:rPr>
          <w:rFonts w:ascii="Book Antiqua" w:hAnsi="Book Antiqua"/>
          <w:b/>
          <w:sz w:val="24"/>
          <w:szCs w:val="24"/>
        </w:rPr>
        <w:t>39</w:t>
      </w:r>
      <w:r w:rsidRPr="00DA268F">
        <w:rPr>
          <w:rFonts w:ascii="Book Antiqua" w:hAnsi="Book Antiqua"/>
          <w:sz w:val="24"/>
          <w:szCs w:val="24"/>
        </w:rPr>
        <w:t>: 7-12 [PMID: 23879556 DOI: 10.3109/07435800.2013.794426]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159 </w:t>
      </w:r>
      <w:r w:rsidRPr="00DA268F">
        <w:rPr>
          <w:rFonts w:ascii="Book Antiqua" w:hAnsi="Book Antiqua"/>
          <w:b/>
          <w:sz w:val="24"/>
          <w:szCs w:val="24"/>
        </w:rPr>
        <w:t>Yanik S</w:t>
      </w:r>
      <w:r w:rsidRPr="00DA268F">
        <w:rPr>
          <w:rFonts w:ascii="Book Antiqua" w:hAnsi="Book Antiqua"/>
          <w:sz w:val="24"/>
          <w:szCs w:val="24"/>
        </w:rPr>
        <w:t xml:space="preserve">, Doğan Z, Sarikaya M, Ergul B, Filik L. Helicobacter pylori eradication reduces microalbuminuria in type-2 diabetic patients: a prospective study. </w:t>
      </w:r>
      <w:r w:rsidRPr="00DA268F">
        <w:rPr>
          <w:rFonts w:ascii="Book Antiqua" w:hAnsi="Book Antiqua"/>
          <w:i/>
          <w:sz w:val="24"/>
          <w:szCs w:val="24"/>
        </w:rPr>
        <w:t>Acta Gastroenterol Belg</w:t>
      </w:r>
      <w:r w:rsidRPr="00DA268F">
        <w:rPr>
          <w:rFonts w:ascii="Book Antiqua" w:hAnsi="Book Antiqua"/>
          <w:sz w:val="24"/>
          <w:szCs w:val="24"/>
        </w:rPr>
        <w:t xml:space="preserve"> 2014; </w:t>
      </w:r>
      <w:r w:rsidRPr="00DA268F">
        <w:rPr>
          <w:rFonts w:ascii="Book Antiqua" w:hAnsi="Book Antiqua"/>
          <w:b/>
          <w:sz w:val="24"/>
          <w:szCs w:val="24"/>
        </w:rPr>
        <w:t>77</w:t>
      </w:r>
      <w:r w:rsidRPr="00DA268F">
        <w:rPr>
          <w:rFonts w:ascii="Book Antiqua" w:hAnsi="Book Antiqua"/>
          <w:sz w:val="24"/>
          <w:szCs w:val="24"/>
        </w:rPr>
        <w:t>: 235-239 [PMID: 25090822]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160 </w:t>
      </w:r>
      <w:r w:rsidRPr="00DA268F">
        <w:rPr>
          <w:rFonts w:ascii="Book Antiqua" w:hAnsi="Book Antiqua"/>
          <w:b/>
          <w:sz w:val="24"/>
          <w:szCs w:val="24"/>
        </w:rPr>
        <w:t>Vafaeimanesh J</w:t>
      </w:r>
      <w:r w:rsidRPr="00DA268F">
        <w:rPr>
          <w:rFonts w:ascii="Book Antiqua" w:hAnsi="Book Antiqua"/>
          <w:sz w:val="24"/>
          <w:szCs w:val="24"/>
        </w:rPr>
        <w:t xml:space="preserve">, Parham M, Seyyedmajidi M, Bagherzadeh M. Helicobacter pylori infection and insulin resistance in diabetic and nondiabetic population. </w:t>
      </w:r>
      <w:r w:rsidRPr="00DA268F">
        <w:rPr>
          <w:rFonts w:ascii="Book Antiqua" w:hAnsi="Book Antiqua"/>
          <w:i/>
          <w:sz w:val="24"/>
          <w:szCs w:val="24"/>
        </w:rPr>
        <w:t>ScientificWorldJournal</w:t>
      </w:r>
      <w:r w:rsidRPr="00DA268F">
        <w:rPr>
          <w:rFonts w:ascii="Book Antiqua" w:hAnsi="Book Antiqua"/>
          <w:sz w:val="24"/>
          <w:szCs w:val="24"/>
        </w:rPr>
        <w:t xml:space="preserve"> 2014; </w:t>
      </w:r>
      <w:r w:rsidRPr="00DA268F">
        <w:rPr>
          <w:rFonts w:ascii="Book Antiqua" w:hAnsi="Book Antiqua"/>
          <w:b/>
          <w:sz w:val="24"/>
          <w:szCs w:val="24"/>
        </w:rPr>
        <w:t>2014</w:t>
      </w:r>
      <w:r w:rsidRPr="00DA268F">
        <w:rPr>
          <w:rFonts w:ascii="Book Antiqua" w:hAnsi="Book Antiqua"/>
          <w:sz w:val="24"/>
          <w:szCs w:val="24"/>
        </w:rPr>
        <w:t>: 391250 [PMID: 25405220 DOI: 10.1155/2014/391250]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161 </w:t>
      </w:r>
      <w:r w:rsidRPr="00DA268F">
        <w:rPr>
          <w:rFonts w:ascii="Book Antiqua" w:hAnsi="Book Antiqua"/>
          <w:b/>
          <w:sz w:val="24"/>
          <w:szCs w:val="24"/>
        </w:rPr>
        <w:t>Chung GE</w:t>
      </w:r>
      <w:r w:rsidRPr="00DA268F">
        <w:rPr>
          <w:rFonts w:ascii="Book Antiqua" w:hAnsi="Book Antiqua"/>
          <w:sz w:val="24"/>
          <w:szCs w:val="24"/>
        </w:rPr>
        <w:t xml:space="preserve">, Heo NJ, Park MJ, Chung SJ, Kang HY, Kang SJ. Helicobacter pylori seropositivity in diabetic patients is associated with microalbuminuria. </w:t>
      </w:r>
      <w:r w:rsidRPr="00DA268F">
        <w:rPr>
          <w:rFonts w:ascii="Book Antiqua" w:hAnsi="Book Antiqua"/>
          <w:i/>
          <w:sz w:val="24"/>
          <w:szCs w:val="24"/>
        </w:rPr>
        <w:t>World J Gastroenterol</w:t>
      </w:r>
      <w:r w:rsidRPr="00DA268F">
        <w:rPr>
          <w:rFonts w:ascii="Book Antiqua" w:hAnsi="Book Antiqua"/>
          <w:sz w:val="24"/>
          <w:szCs w:val="24"/>
        </w:rPr>
        <w:t xml:space="preserve"> 2013; </w:t>
      </w:r>
      <w:r w:rsidRPr="00DA268F">
        <w:rPr>
          <w:rFonts w:ascii="Book Antiqua" w:hAnsi="Book Antiqua"/>
          <w:b/>
          <w:sz w:val="24"/>
          <w:szCs w:val="24"/>
        </w:rPr>
        <w:t>19</w:t>
      </w:r>
      <w:r w:rsidRPr="00DA268F">
        <w:rPr>
          <w:rFonts w:ascii="Book Antiqua" w:hAnsi="Book Antiqua"/>
          <w:sz w:val="24"/>
          <w:szCs w:val="24"/>
        </w:rPr>
        <w:t>: 97-102 [PMID: 23326169 DOI: 10.3748/wjg.v19.i1.97]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162 </w:t>
      </w:r>
      <w:r w:rsidRPr="00DA268F">
        <w:rPr>
          <w:rFonts w:ascii="Book Antiqua" w:hAnsi="Book Antiqua"/>
          <w:b/>
          <w:sz w:val="24"/>
          <w:szCs w:val="24"/>
        </w:rPr>
        <w:t>Zhou X</w:t>
      </w:r>
      <w:r w:rsidRPr="00DA268F">
        <w:rPr>
          <w:rFonts w:ascii="Book Antiqua" w:hAnsi="Book Antiqua"/>
          <w:sz w:val="24"/>
          <w:szCs w:val="24"/>
        </w:rPr>
        <w:t xml:space="preserve">, Liu W, Gu M, Zhou H, Zhang G. Helicobacter pylori infection causes hepatic insulin resistance by the c-Jun/miR-203/SOCS3 signaling pathway. </w:t>
      </w:r>
      <w:r w:rsidRPr="00DA268F">
        <w:rPr>
          <w:rFonts w:ascii="Book Antiqua" w:hAnsi="Book Antiqua"/>
          <w:i/>
          <w:sz w:val="24"/>
          <w:szCs w:val="24"/>
        </w:rPr>
        <w:t>J Gastroenterol</w:t>
      </w:r>
      <w:r w:rsidRPr="00DA268F">
        <w:rPr>
          <w:rFonts w:ascii="Book Antiqua" w:hAnsi="Book Antiqua"/>
          <w:sz w:val="24"/>
          <w:szCs w:val="24"/>
        </w:rPr>
        <w:t xml:space="preserve"> 2015; </w:t>
      </w:r>
      <w:r w:rsidRPr="00DA268F">
        <w:rPr>
          <w:rFonts w:ascii="Book Antiqua" w:hAnsi="Book Antiqua"/>
          <w:b/>
          <w:sz w:val="24"/>
          <w:szCs w:val="24"/>
        </w:rPr>
        <w:t>50</w:t>
      </w:r>
      <w:r w:rsidRPr="00DA268F">
        <w:rPr>
          <w:rFonts w:ascii="Book Antiqua" w:hAnsi="Book Antiqua"/>
          <w:sz w:val="24"/>
          <w:szCs w:val="24"/>
        </w:rPr>
        <w:t>: 1027-1040 [PMID: 25689935 DOI: 10.1007/s00535-015-1051-6]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163 </w:t>
      </w:r>
      <w:r w:rsidRPr="00DA268F">
        <w:rPr>
          <w:rFonts w:ascii="Book Antiqua" w:hAnsi="Book Antiqua"/>
          <w:b/>
          <w:sz w:val="24"/>
          <w:szCs w:val="24"/>
        </w:rPr>
        <w:t>Aydemir S</w:t>
      </w:r>
      <w:r w:rsidRPr="00DA268F">
        <w:rPr>
          <w:rFonts w:ascii="Book Antiqua" w:hAnsi="Book Antiqua"/>
          <w:sz w:val="24"/>
          <w:szCs w:val="24"/>
        </w:rPr>
        <w:t xml:space="preserve">, Bayraktaroglu T, Sert M, Sokmen C, Atmaca H, Mungan G, Gun BD, Borazan A, Ustundag Y. The effect of Helicobacter pylori on insulin resistance. </w:t>
      </w:r>
      <w:r w:rsidRPr="00DA268F">
        <w:rPr>
          <w:rFonts w:ascii="Book Antiqua" w:hAnsi="Book Antiqua"/>
          <w:i/>
          <w:sz w:val="24"/>
          <w:szCs w:val="24"/>
        </w:rPr>
        <w:t>Dig Dis Sci</w:t>
      </w:r>
      <w:r w:rsidRPr="00DA268F">
        <w:rPr>
          <w:rFonts w:ascii="Book Antiqua" w:hAnsi="Book Antiqua"/>
          <w:sz w:val="24"/>
          <w:szCs w:val="24"/>
        </w:rPr>
        <w:t xml:space="preserve"> 2005; </w:t>
      </w:r>
      <w:r w:rsidRPr="00DA268F">
        <w:rPr>
          <w:rFonts w:ascii="Book Antiqua" w:hAnsi="Book Antiqua"/>
          <w:b/>
          <w:sz w:val="24"/>
          <w:szCs w:val="24"/>
        </w:rPr>
        <w:t>50</w:t>
      </w:r>
      <w:r w:rsidRPr="00DA268F">
        <w:rPr>
          <w:rFonts w:ascii="Book Antiqua" w:hAnsi="Book Antiqua"/>
          <w:sz w:val="24"/>
          <w:szCs w:val="24"/>
        </w:rPr>
        <w:t>: 2090-2093 [PMID: 16240220 DOI: 10.1007/s10620-005-3012-z]</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164 </w:t>
      </w:r>
      <w:r w:rsidRPr="00DA268F">
        <w:rPr>
          <w:rFonts w:ascii="Book Antiqua" w:hAnsi="Book Antiqua"/>
          <w:b/>
          <w:sz w:val="24"/>
          <w:szCs w:val="24"/>
        </w:rPr>
        <w:t>Gunji T</w:t>
      </w:r>
      <w:r w:rsidRPr="00DA268F">
        <w:rPr>
          <w:rFonts w:ascii="Book Antiqua" w:hAnsi="Book Antiqua"/>
          <w:sz w:val="24"/>
          <w:szCs w:val="24"/>
        </w:rPr>
        <w:t xml:space="preserve">, Matsuhashi N, Sato H, Fujibayashi K, Okumura M, Sasabe N, Urabe A. Helicobacter pylori infection significantly increases insulin resistance in the asymptomatic Japanese population. </w:t>
      </w:r>
      <w:r w:rsidRPr="00DA268F">
        <w:rPr>
          <w:rFonts w:ascii="Book Antiqua" w:hAnsi="Book Antiqua"/>
          <w:i/>
          <w:sz w:val="24"/>
          <w:szCs w:val="24"/>
        </w:rPr>
        <w:t>Helicobacter</w:t>
      </w:r>
      <w:r w:rsidRPr="00DA268F">
        <w:rPr>
          <w:rFonts w:ascii="Book Antiqua" w:hAnsi="Book Antiqua"/>
          <w:sz w:val="24"/>
          <w:szCs w:val="24"/>
        </w:rPr>
        <w:t xml:space="preserve"> 2009; </w:t>
      </w:r>
      <w:r w:rsidRPr="00DA268F">
        <w:rPr>
          <w:rFonts w:ascii="Book Antiqua" w:hAnsi="Book Antiqua"/>
          <w:b/>
          <w:sz w:val="24"/>
          <w:szCs w:val="24"/>
        </w:rPr>
        <w:t>14</w:t>
      </w:r>
      <w:r w:rsidRPr="00DA268F">
        <w:rPr>
          <w:rFonts w:ascii="Book Antiqua" w:hAnsi="Book Antiqua"/>
          <w:sz w:val="24"/>
          <w:szCs w:val="24"/>
        </w:rPr>
        <w:t>: 144-150 [PMID: 19751440 DOI: 10.1111/j.1523-5378.2009.00705.x]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165 </w:t>
      </w:r>
      <w:r w:rsidRPr="00DA268F">
        <w:rPr>
          <w:rFonts w:ascii="Book Antiqua" w:hAnsi="Book Antiqua"/>
          <w:b/>
          <w:sz w:val="24"/>
          <w:szCs w:val="24"/>
        </w:rPr>
        <w:t>Eshraghian A</w:t>
      </w:r>
      <w:r w:rsidRPr="00DA268F">
        <w:rPr>
          <w:rFonts w:ascii="Book Antiqua" w:hAnsi="Book Antiqua"/>
          <w:sz w:val="24"/>
          <w:szCs w:val="24"/>
        </w:rPr>
        <w:t xml:space="preserve">, Hashemi SA, Hamidian Jahromi A, Eshraghian H, Masoompour SM, Davarpanah MA, Eshraghian K, Taghavi SA. Helicobacter pylori infection as a risk factor </w:t>
      </w:r>
      <w:r w:rsidRPr="00DA268F">
        <w:rPr>
          <w:rFonts w:ascii="Book Antiqua" w:hAnsi="Book Antiqua"/>
          <w:sz w:val="24"/>
          <w:szCs w:val="24"/>
        </w:rPr>
        <w:lastRenderedPageBreak/>
        <w:t xml:space="preserve">for insulin resistance. </w:t>
      </w:r>
      <w:r w:rsidRPr="00DA268F">
        <w:rPr>
          <w:rFonts w:ascii="Book Antiqua" w:hAnsi="Book Antiqua"/>
          <w:i/>
          <w:sz w:val="24"/>
          <w:szCs w:val="24"/>
        </w:rPr>
        <w:t>Dig Dis Sci</w:t>
      </w:r>
      <w:r w:rsidRPr="00DA268F">
        <w:rPr>
          <w:rFonts w:ascii="Book Antiqua" w:hAnsi="Book Antiqua"/>
          <w:sz w:val="24"/>
          <w:szCs w:val="24"/>
        </w:rPr>
        <w:t xml:space="preserve"> 2009; </w:t>
      </w:r>
      <w:r w:rsidRPr="00DA268F">
        <w:rPr>
          <w:rFonts w:ascii="Book Antiqua" w:hAnsi="Book Antiqua"/>
          <w:b/>
          <w:sz w:val="24"/>
          <w:szCs w:val="24"/>
        </w:rPr>
        <w:t>54</w:t>
      </w:r>
      <w:r w:rsidRPr="00DA268F">
        <w:rPr>
          <w:rFonts w:ascii="Book Antiqua" w:hAnsi="Book Antiqua"/>
          <w:sz w:val="24"/>
          <w:szCs w:val="24"/>
        </w:rPr>
        <w:t>: 1966-1970 [PMID: 19009348 DOI: 10.1007/s10620-008-0557-7]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166 </w:t>
      </w:r>
      <w:r w:rsidRPr="00DA268F">
        <w:rPr>
          <w:rFonts w:ascii="Book Antiqua" w:hAnsi="Book Antiqua"/>
          <w:b/>
          <w:sz w:val="24"/>
          <w:szCs w:val="24"/>
        </w:rPr>
        <w:t>Naja F</w:t>
      </w:r>
      <w:r w:rsidRPr="00DA268F">
        <w:rPr>
          <w:rFonts w:ascii="Book Antiqua" w:hAnsi="Book Antiqua"/>
          <w:sz w:val="24"/>
          <w:szCs w:val="24"/>
        </w:rPr>
        <w:t xml:space="preserve">, Nasreddine L, Hwalla N, Moghames P, Shoaib H, Fatfat M, Sibai A, Gali-Muhtasib H. Association of H. pylori infection with insulin resistance and metabolic syndrome among Lebanese adults. </w:t>
      </w:r>
      <w:r w:rsidRPr="00DA268F">
        <w:rPr>
          <w:rFonts w:ascii="Book Antiqua" w:hAnsi="Book Antiqua"/>
          <w:i/>
          <w:sz w:val="24"/>
          <w:szCs w:val="24"/>
        </w:rPr>
        <w:t>Helicobacter</w:t>
      </w:r>
      <w:r w:rsidRPr="00DA268F">
        <w:rPr>
          <w:rFonts w:ascii="Book Antiqua" w:hAnsi="Book Antiqua"/>
          <w:sz w:val="24"/>
          <w:szCs w:val="24"/>
        </w:rPr>
        <w:t xml:space="preserve"> 2012; </w:t>
      </w:r>
      <w:r w:rsidRPr="00DA268F">
        <w:rPr>
          <w:rFonts w:ascii="Book Antiqua" w:hAnsi="Book Antiqua"/>
          <w:b/>
          <w:sz w:val="24"/>
          <w:szCs w:val="24"/>
        </w:rPr>
        <w:t>17</w:t>
      </w:r>
      <w:r w:rsidRPr="00DA268F">
        <w:rPr>
          <w:rFonts w:ascii="Book Antiqua" w:hAnsi="Book Antiqua"/>
          <w:sz w:val="24"/>
          <w:szCs w:val="24"/>
        </w:rPr>
        <w:t>: 444-451 [PMID: 23066847 DOI: 10.1111/j.1523-5378.2012.00970.x]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167 </w:t>
      </w:r>
      <w:r w:rsidRPr="00DA268F">
        <w:rPr>
          <w:rFonts w:ascii="Book Antiqua" w:hAnsi="Book Antiqua"/>
          <w:b/>
          <w:sz w:val="24"/>
          <w:szCs w:val="24"/>
        </w:rPr>
        <w:t>Chen TP</w:t>
      </w:r>
      <w:r w:rsidRPr="00DA268F">
        <w:rPr>
          <w:rFonts w:ascii="Book Antiqua" w:hAnsi="Book Antiqua"/>
          <w:sz w:val="24"/>
          <w:szCs w:val="24"/>
        </w:rPr>
        <w:t xml:space="preserve">, Hung HF, Chen MK, Lai HH, Hsu WF, Huang KC, Yang KC. Helicobacter Pylori Infection is Positively Associated with Metabolic Syndrome in Taiwanese Adults: a Cross-Sectional Study. </w:t>
      </w:r>
      <w:r w:rsidRPr="00DA268F">
        <w:rPr>
          <w:rFonts w:ascii="Book Antiqua" w:hAnsi="Book Antiqua"/>
          <w:i/>
          <w:sz w:val="24"/>
          <w:szCs w:val="24"/>
        </w:rPr>
        <w:t>Helicobacter</w:t>
      </w:r>
      <w:r w:rsidRPr="00DA268F">
        <w:rPr>
          <w:rFonts w:ascii="Book Antiqua" w:hAnsi="Book Antiqua"/>
          <w:sz w:val="24"/>
          <w:szCs w:val="24"/>
        </w:rPr>
        <w:t xml:space="preserve"> 2015; </w:t>
      </w:r>
      <w:r w:rsidRPr="00DA268F">
        <w:rPr>
          <w:rFonts w:ascii="Book Antiqua" w:hAnsi="Book Antiqua"/>
          <w:b/>
          <w:sz w:val="24"/>
          <w:szCs w:val="24"/>
        </w:rPr>
        <w:t>20</w:t>
      </w:r>
      <w:r w:rsidRPr="00DA268F">
        <w:rPr>
          <w:rFonts w:ascii="Book Antiqua" w:hAnsi="Book Antiqua"/>
          <w:sz w:val="24"/>
          <w:szCs w:val="24"/>
        </w:rPr>
        <w:t>: 184-191 [PMID: 25582223 DOI: 10.1111/hel.12190]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168 </w:t>
      </w:r>
      <w:r w:rsidRPr="00DA268F">
        <w:rPr>
          <w:rFonts w:ascii="Book Antiqua" w:hAnsi="Book Antiqua"/>
          <w:b/>
          <w:sz w:val="24"/>
          <w:szCs w:val="24"/>
        </w:rPr>
        <w:t>Niemelä S</w:t>
      </w:r>
      <w:r w:rsidRPr="00DA268F">
        <w:rPr>
          <w:rFonts w:ascii="Book Antiqua" w:hAnsi="Book Antiqua"/>
          <w:sz w:val="24"/>
          <w:szCs w:val="24"/>
        </w:rPr>
        <w:t xml:space="preserve">, Karttunen T, Korhonen T, Läärä E, Karttunen R, Ikäheimo M, Kesäniemi YA. Could Helicobacter pylori infection increase the risk of coronary heart disease by modifying serum lipid concentrations? </w:t>
      </w:r>
      <w:r w:rsidRPr="00DA268F">
        <w:rPr>
          <w:rFonts w:ascii="Book Antiqua" w:hAnsi="Book Antiqua"/>
          <w:i/>
          <w:sz w:val="24"/>
          <w:szCs w:val="24"/>
        </w:rPr>
        <w:t>Heart</w:t>
      </w:r>
      <w:r w:rsidRPr="00DA268F">
        <w:rPr>
          <w:rFonts w:ascii="Book Antiqua" w:hAnsi="Book Antiqua"/>
          <w:sz w:val="24"/>
          <w:szCs w:val="24"/>
        </w:rPr>
        <w:t xml:space="preserve"> 1996; </w:t>
      </w:r>
      <w:r w:rsidRPr="00DA268F">
        <w:rPr>
          <w:rFonts w:ascii="Book Antiqua" w:hAnsi="Book Antiqua"/>
          <w:b/>
          <w:sz w:val="24"/>
          <w:szCs w:val="24"/>
        </w:rPr>
        <w:t>75</w:t>
      </w:r>
      <w:r w:rsidRPr="00DA268F">
        <w:rPr>
          <w:rFonts w:ascii="Book Antiqua" w:hAnsi="Book Antiqua"/>
          <w:sz w:val="24"/>
          <w:szCs w:val="24"/>
        </w:rPr>
        <w:t>: 573-575 [PMID: 8697159 DOI: 10.1136/hrt.75.6.573]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169 </w:t>
      </w:r>
      <w:r w:rsidRPr="00DA268F">
        <w:rPr>
          <w:rFonts w:ascii="Book Antiqua" w:hAnsi="Book Antiqua"/>
          <w:b/>
          <w:sz w:val="24"/>
          <w:szCs w:val="24"/>
        </w:rPr>
        <w:t>Laurila A</w:t>
      </w:r>
      <w:r w:rsidRPr="00DA268F">
        <w:rPr>
          <w:rFonts w:ascii="Book Antiqua" w:hAnsi="Book Antiqua"/>
          <w:sz w:val="24"/>
          <w:szCs w:val="24"/>
        </w:rPr>
        <w:t xml:space="preserve">, Bloigu A, Näyhä S, Hassi J, Leinonen M, Saikku P. Association of Helicobacter pylori infection with elevated serum lipids. </w:t>
      </w:r>
      <w:r w:rsidRPr="00DA268F">
        <w:rPr>
          <w:rFonts w:ascii="Book Antiqua" w:hAnsi="Book Antiqua"/>
          <w:i/>
          <w:sz w:val="24"/>
          <w:szCs w:val="24"/>
        </w:rPr>
        <w:t>Atherosclerosis</w:t>
      </w:r>
      <w:r w:rsidRPr="00DA268F">
        <w:rPr>
          <w:rFonts w:ascii="Book Antiqua" w:hAnsi="Book Antiqua"/>
          <w:sz w:val="24"/>
          <w:szCs w:val="24"/>
        </w:rPr>
        <w:t xml:space="preserve"> 1999; </w:t>
      </w:r>
      <w:r w:rsidRPr="00DA268F">
        <w:rPr>
          <w:rFonts w:ascii="Book Antiqua" w:hAnsi="Book Antiqua"/>
          <w:b/>
          <w:sz w:val="24"/>
          <w:szCs w:val="24"/>
        </w:rPr>
        <w:t>142</w:t>
      </w:r>
      <w:r w:rsidRPr="00DA268F">
        <w:rPr>
          <w:rFonts w:ascii="Book Antiqua" w:hAnsi="Book Antiqua"/>
          <w:sz w:val="24"/>
          <w:szCs w:val="24"/>
        </w:rPr>
        <w:t>: 207-210 [PMID: 9920523 DOI: 10.1016/S0021-9150(98)00194-4]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170 </w:t>
      </w:r>
      <w:r w:rsidRPr="00DA268F">
        <w:rPr>
          <w:rFonts w:ascii="Book Antiqua" w:hAnsi="Book Antiqua"/>
          <w:b/>
          <w:sz w:val="24"/>
          <w:szCs w:val="24"/>
        </w:rPr>
        <w:t>Chen Y</w:t>
      </w:r>
      <w:r w:rsidRPr="00DA268F">
        <w:rPr>
          <w:rFonts w:ascii="Book Antiqua" w:hAnsi="Book Antiqua"/>
          <w:sz w:val="24"/>
          <w:szCs w:val="24"/>
        </w:rPr>
        <w:t xml:space="preserve">, Blaser MJ. Inverse associations of Helicobacter pylori with asthma and allergy. </w:t>
      </w:r>
      <w:r w:rsidRPr="00DA268F">
        <w:rPr>
          <w:rFonts w:ascii="Book Antiqua" w:hAnsi="Book Antiqua"/>
          <w:i/>
          <w:sz w:val="24"/>
          <w:szCs w:val="24"/>
        </w:rPr>
        <w:t>Arch Intern Med</w:t>
      </w:r>
      <w:r w:rsidRPr="00DA268F">
        <w:rPr>
          <w:rFonts w:ascii="Book Antiqua" w:hAnsi="Book Antiqua"/>
          <w:sz w:val="24"/>
          <w:szCs w:val="24"/>
        </w:rPr>
        <w:t xml:space="preserve"> 2007; </w:t>
      </w:r>
      <w:r w:rsidRPr="00DA268F">
        <w:rPr>
          <w:rFonts w:ascii="Book Antiqua" w:hAnsi="Book Antiqua"/>
          <w:b/>
          <w:sz w:val="24"/>
          <w:szCs w:val="24"/>
        </w:rPr>
        <w:t>167</w:t>
      </w:r>
      <w:r w:rsidRPr="00DA268F">
        <w:rPr>
          <w:rFonts w:ascii="Book Antiqua" w:hAnsi="Book Antiqua"/>
          <w:sz w:val="24"/>
          <w:szCs w:val="24"/>
        </w:rPr>
        <w:t>: 821-827 [PMID: 17452546 DOI: 10.1001/archinte.167.8.821]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171 </w:t>
      </w:r>
      <w:r w:rsidRPr="00DA268F">
        <w:rPr>
          <w:rFonts w:ascii="Book Antiqua" w:hAnsi="Book Antiqua"/>
          <w:b/>
          <w:sz w:val="24"/>
          <w:szCs w:val="24"/>
        </w:rPr>
        <w:t>Wang Q</w:t>
      </w:r>
      <w:r w:rsidRPr="00DA268F">
        <w:rPr>
          <w:rFonts w:ascii="Book Antiqua" w:hAnsi="Book Antiqua"/>
          <w:sz w:val="24"/>
          <w:szCs w:val="24"/>
        </w:rPr>
        <w:t xml:space="preserve">, Yu C, Sun Y. The association between asthma and Helicobacter pylori: a meta-analysis. </w:t>
      </w:r>
      <w:r w:rsidRPr="00DA268F">
        <w:rPr>
          <w:rFonts w:ascii="Book Antiqua" w:hAnsi="Book Antiqua"/>
          <w:i/>
          <w:sz w:val="24"/>
          <w:szCs w:val="24"/>
        </w:rPr>
        <w:t>Helicobacter</w:t>
      </w:r>
      <w:r w:rsidRPr="00DA268F">
        <w:rPr>
          <w:rFonts w:ascii="Book Antiqua" w:hAnsi="Book Antiqua"/>
          <w:sz w:val="24"/>
          <w:szCs w:val="24"/>
        </w:rPr>
        <w:t xml:space="preserve"> 2013; </w:t>
      </w:r>
      <w:r w:rsidRPr="00DA268F">
        <w:rPr>
          <w:rFonts w:ascii="Book Antiqua" w:hAnsi="Book Antiqua"/>
          <w:b/>
          <w:sz w:val="24"/>
          <w:szCs w:val="24"/>
        </w:rPr>
        <w:t>18</w:t>
      </w:r>
      <w:r w:rsidRPr="00DA268F">
        <w:rPr>
          <w:rFonts w:ascii="Book Antiqua" w:hAnsi="Book Antiqua"/>
          <w:sz w:val="24"/>
          <w:szCs w:val="24"/>
        </w:rPr>
        <w:t>: 41-53 [PMID: 23067334 DOI: 10.1111/hel.12012]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172 </w:t>
      </w:r>
      <w:r w:rsidRPr="00DA268F">
        <w:rPr>
          <w:rFonts w:ascii="Book Antiqua" w:hAnsi="Book Antiqua"/>
          <w:b/>
          <w:sz w:val="24"/>
          <w:szCs w:val="24"/>
        </w:rPr>
        <w:t>Zhou X</w:t>
      </w:r>
      <w:r w:rsidRPr="00DA268F">
        <w:rPr>
          <w:rFonts w:ascii="Book Antiqua" w:hAnsi="Book Antiqua"/>
          <w:sz w:val="24"/>
          <w:szCs w:val="24"/>
        </w:rPr>
        <w:t xml:space="preserve">, Wu J, Zhang G. Association between Helicobacter pylori and asthma: a meta-analysis. </w:t>
      </w:r>
      <w:r w:rsidRPr="00DA268F">
        <w:rPr>
          <w:rFonts w:ascii="Book Antiqua" w:hAnsi="Book Antiqua"/>
          <w:i/>
          <w:sz w:val="24"/>
          <w:szCs w:val="24"/>
        </w:rPr>
        <w:t>Eur J Gastroenterol Hepatol</w:t>
      </w:r>
      <w:r w:rsidRPr="00DA268F">
        <w:rPr>
          <w:rFonts w:ascii="Book Antiqua" w:hAnsi="Book Antiqua"/>
          <w:sz w:val="24"/>
          <w:szCs w:val="24"/>
        </w:rPr>
        <w:t xml:space="preserve"> 2013; </w:t>
      </w:r>
      <w:r w:rsidRPr="00DA268F">
        <w:rPr>
          <w:rFonts w:ascii="Book Antiqua" w:hAnsi="Book Antiqua"/>
          <w:b/>
          <w:sz w:val="24"/>
          <w:szCs w:val="24"/>
        </w:rPr>
        <w:t>25</w:t>
      </w:r>
      <w:r w:rsidRPr="00DA268F">
        <w:rPr>
          <w:rFonts w:ascii="Book Antiqua" w:hAnsi="Book Antiqua"/>
          <w:sz w:val="24"/>
          <w:szCs w:val="24"/>
        </w:rPr>
        <w:t>: 460-468 [PMID: 23242126 DOI: 10.1097/MEG.0b013e32835c280a]</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173 </w:t>
      </w:r>
      <w:r w:rsidRPr="00DA268F">
        <w:rPr>
          <w:rFonts w:ascii="Book Antiqua" w:hAnsi="Book Antiqua"/>
          <w:b/>
          <w:sz w:val="24"/>
          <w:szCs w:val="24"/>
        </w:rPr>
        <w:t>Blaser MJ</w:t>
      </w:r>
      <w:r w:rsidRPr="00DA268F">
        <w:rPr>
          <w:rFonts w:ascii="Book Antiqua" w:hAnsi="Book Antiqua"/>
          <w:sz w:val="24"/>
          <w:szCs w:val="24"/>
        </w:rPr>
        <w:t xml:space="preserve">, Chen Y, Reibman J. Does Helicobacter pylori protect against asthma and allergy? </w:t>
      </w:r>
      <w:r w:rsidRPr="00DA268F">
        <w:rPr>
          <w:rFonts w:ascii="Book Antiqua" w:hAnsi="Book Antiqua"/>
          <w:i/>
          <w:sz w:val="24"/>
          <w:szCs w:val="24"/>
        </w:rPr>
        <w:t>Gut</w:t>
      </w:r>
      <w:r w:rsidRPr="00DA268F">
        <w:rPr>
          <w:rFonts w:ascii="Book Antiqua" w:hAnsi="Book Antiqua"/>
          <w:sz w:val="24"/>
          <w:szCs w:val="24"/>
        </w:rPr>
        <w:t xml:space="preserve"> 2008; </w:t>
      </w:r>
      <w:r w:rsidRPr="00DA268F">
        <w:rPr>
          <w:rFonts w:ascii="Book Antiqua" w:hAnsi="Book Antiqua"/>
          <w:b/>
          <w:sz w:val="24"/>
          <w:szCs w:val="24"/>
        </w:rPr>
        <w:t>57</w:t>
      </w:r>
      <w:r w:rsidRPr="00DA268F">
        <w:rPr>
          <w:rFonts w:ascii="Book Antiqua" w:hAnsi="Book Antiqua"/>
          <w:sz w:val="24"/>
          <w:szCs w:val="24"/>
        </w:rPr>
        <w:t>: 561-567 [PMID: 18194986 DOI: 10.1136/gut.2007.133462]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174 </w:t>
      </w:r>
      <w:r w:rsidRPr="00DA268F">
        <w:rPr>
          <w:rFonts w:ascii="Book Antiqua" w:hAnsi="Book Antiqua"/>
          <w:b/>
          <w:sz w:val="24"/>
          <w:szCs w:val="24"/>
        </w:rPr>
        <w:t>Amberbir A</w:t>
      </w:r>
      <w:r w:rsidRPr="00DA268F">
        <w:rPr>
          <w:rFonts w:ascii="Book Antiqua" w:hAnsi="Book Antiqua"/>
          <w:sz w:val="24"/>
          <w:szCs w:val="24"/>
        </w:rPr>
        <w:t xml:space="preserve">, Medhin G, Erku W, Alem A, Simms R, Robinson K, Fogarty A, Britton J, Venn A, Davey G. Effects of Helicobacter pylori, geohelminth infection and selected commensal bacteria on the risk of allergic disease and sensitization in 3-year-old Ethiopian children. </w:t>
      </w:r>
      <w:r w:rsidRPr="00DA268F">
        <w:rPr>
          <w:rFonts w:ascii="Book Antiqua" w:hAnsi="Book Antiqua"/>
          <w:i/>
          <w:sz w:val="24"/>
          <w:szCs w:val="24"/>
        </w:rPr>
        <w:t>Clin Exp Allergy</w:t>
      </w:r>
      <w:r w:rsidRPr="00DA268F">
        <w:rPr>
          <w:rFonts w:ascii="Book Antiqua" w:hAnsi="Book Antiqua"/>
          <w:sz w:val="24"/>
          <w:szCs w:val="24"/>
        </w:rPr>
        <w:t xml:space="preserve"> 2011; </w:t>
      </w:r>
      <w:r w:rsidRPr="00DA268F">
        <w:rPr>
          <w:rFonts w:ascii="Book Antiqua" w:hAnsi="Book Antiqua"/>
          <w:b/>
          <w:sz w:val="24"/>
          <w:szCs w:val="24"/>
        </w:rPr>
        <w:t>41</w:t>
      </w:r>
      <w:r w:rsidRPr="00DA268F">
        <w:rPr>
          <w:rFonts w:ascii="Book Antiqua" w:hAnsi="Book Antiqua"/>
          <w:sz w:val="24"/>
          <w:szCs w:val="24"/>
        </w:rPr>
        <w:t>: 1422-1430 [PMID: 21831135 DOI: 10.1111/j.1365-2222.2011.03831.x]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175 </w:t>
      </w:r>
      <w:r w:rsidRPr="00DA268F">
        <w:rPr>
          <w:rFonts w:ascii="Book Antiqua" w:hAnsi="Book Antiqua"/>
          <w:b/>
          <w:sz w:val="24"/>
          <w:szCs w:val="24"/>
        </w:rPr>
        <w:t>Oertli M</w:t>
      </w:r>
      <w:r w:rsidRPr="00DA268F">
        <w:rPr>
          <w:rFonts w:ascii="Book Antiqua" w:hAnsi="Book Antiqua"/>
          <w:sz w:val="24"/>
          <w:szCs w:val="24"/>
        </w:rPr>
        <w:t xml:space="preserve">, Sundquist M, Hitzler I, Engler DB, Arnold IC, Reuter S, Maxeiner J, Hansson M, Taube C, Quiding-Järbrink M, Müller A. DC-derived IL-18 drives Treg differentiation, murine Helicobacter pylori-specific immune tolerance, and asthma protection. </w:t>
      </w:r>
      <w:r w:rsidRPr="00DA268F">
        <w:rPr>
          <w:rFonts w:ascii="Book Antiqua" w:hAnsi="Book Antiqua"/>
          <w:i/>
          <w:sz w:val="24"/>
          <w:szCs w:val="24"/>
        </w:rPr>
        <w:t>J Clin Invest</w:t>
      </w:r>
      <w:r w:rsidRPr="00DA268F">
        <w:rPr>
          <w:rFonts w:ascii="Book Antiqua" w:hAnsi="Book Antiqua"/>
          <w:sz w:val="24"/>
          <w:szCs w:val="24"/>
        </w:rPr>
        <w:t xml:space="preserve"> 2012; </w:t>
      </w:r>
      <w:r w:rsidRPr="00DA268F">
        <w:rPr>
          <w:rFonts w:ascii="Book Antiqua" w:hAnsi="Book Antiqua"/>
          <w:b/>
          <w:sz w:val="24"/>
          <w:szCs w:val="24"/>
        </w:rPr>
        <w:t>122</w:t>
      </w:r>
      <w:r w:rsidRPr="00DA268F">
        <w:rPr>
          <w:rFonts w:ascii="Book Antiqua" w:hAnsi="Book Antiqua"/>
          <w:sz w:val="24"/>
          <w:szCs w:val="24"/>
        </w:rPr>
        <w:t>: 1082-1096 [PMID: 22307326 DOI: 10.1172/JCI61029]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176 </w:t>
      </w:r>
      <w:r w:rsidRPr="00DA268F">
        <w:rPr>
          <w:rFonts w:ascii="Book Antiqua" w:hAnsi="Book Antiqua"/>
          <w:b/>
          <w:sz w:val="24"/>
          <w:szCs w:val="24"/>
        </w:rPr>
        <w:t>Oertli M</w:t>
      </w:r>
      <w:r w:rsidRPr="00DA268F">
        <w:rPr>
          <w:rFonts w:ascii="Book Antiqua" w:hAnsi="Book Antiqua"/>
          <w:sz w:val="24"/>
          <w:szCs w:val="24"/>
        </w:rPr>
        <w:t xml:space="preserve">, Noben M, Engler DB, Semper RP, Reuter S, Maxeiner J, Gerhard M, Taube C, Müller A. Helicobacter pylori γ-glutamyl transpeptidase and vacuolating cytotoxin promote gastric persistence and immune tolerance. </w:t>
      </w:r>
      <w:r w:rsidRPr="00DA268F">
        <w:rPr>
          <w:rFonts w:ascii="Book Antiqua" w:hAnsi="Book Antiqua"/>
          <w:i/>
          <w:sz w:val="24"/>
          <w:szCs w:val="24"/>
        </w:rPr>
        <w:t>Proc Natl Acad Sci U S A</w:t>
      </w:r>
      <w:r w:rsidRPr="00DA268F">
        <w:rPr>
          <w:rFonts w:ascii="Book Antiqua" w:hAnsi="Book Antiqua"/>
          <w:sz w:val="24"/>
          <w:szCs w:val="24"/>
        </w:rPr>
        <w:t xml:space="preserve"> 2013; </w:t>
      </w:r>
      <w:r w:rsidRPr="00DA268F">
        <w:rPr>
          <w:rFonts w:ascii="Book Antiqua" w:hAnsi="Book Antiqua"/>
          <w:b/>
          <w:sz w:val="24"/>
          <w:szCs w:val="24"/>
        </w:rPr>
        <w:t>110</w:t>
      </w:r>
      <w:r w:rsidRPr="00DA268F">
        <w:rPr>
          <w:rFonts w:ascii="Book Antiqua" w:hAnsi="Book Antiqua"/>
          <w:sz w:val="24"/>
          <w:szCs w:val="24"/>
        </w:rPr>
        <w:t>: 3047-3052 [PMID: 23382221 DOI: 10.1073/pnas.1211248110]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177 </w:t>
      </w:r>
      <w:r w:rsidRPr="00DA268F">
        <w:rPr>
          <w:rFonts w:ascii="Book Antiqua" w:hAnsi="Book Antiqua"/>
          <w:b/>
          <w:sz w:val="24"/>
          <w:szCs w:val="24"/>
        </w:rPr>
        <w:t>Memon AA</w:t>
      </w:r>
      <w:r w:rsidRPr="00DA268F">
        <w:rPr>
          <w:rFonts w:ascii="Book Antiqua" w:hAnsi="Book Antiqua"/>
          <w:sz w:val="24"/>
          <w:szCs w:val="24"/>
        </w:rPr>
        <w:t xml:space="preserve">, Hussein NR, Miendje Deyi VY, Burette A, Atherton JC. Vacuolating cytotoxin genotypes are strong markers of gastric cancer and duodenal ulcer-associated Helicobacter pylori strains: a matched case-control study. </w:t>
      </w:r>
      <w:r w:rsidRPr="00DA268F">
        <w:rPr>
          <w:rFonts w:ascii="Book Antiqua" w:hAnsi="Book Antiqua"/>
          <w:i/>
          <w:sz w:val="24"/>
          <w:szCs w:val="24"/>
        </w:rPr>
        <w:t>J Clin Microbiol</w:t>
      </w:r>
      <w:r w:rsidRPr="00DA268F">
        <w:rPr>
          <w:rFonts w:ascii="Book Antiqua" w:hAnsi="Book Antiqua"/>
          <w:sz w:val="24"/>
          <w:szCs w:val="24"/>
        </w:rPr>
        <w:t xml:space="preserve"> 2014; </w:t>
      </w:r>
      <w:r w:rsidRPr="00DA268F">
        <w:rPr>
          <w:rFonts w:ascii="Book Antiqua" w:hAnsi="Book Antiqua"/>
          <w:b/>
          <w:sz w:val="24"/>
          <w:szCs w:val="24"/>
        </w:rPr>
        <w:t>52</w:t>
      </w:r>
      <w:r w:rsidRPr="00DA268F">
        <w:rPr>
          <w:rFonts w:ascii="Book Antiqua" w:hAnsi="Book Antiqua"/>
          <w:sz w:val="24"/>
          <w:szCs w:val="24"/>
        </w:rPr>
        <w:t>: 2984-2989 [PMID: 24920772 DOI: 10.1128/JCM.00551-14]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178 </w:t>
      </w:r>
      <w:r w:rsidRPr="00DA268F">
        <w:rPr>
          <w:rFonts w:ascii="Book Antiqua" w:hAnsi="Book Antiqua"/>
          <w:b/>
          <w:sz w:val="24"/>
          <w:szCs w:val="24"/>
        </w:rPr>
        <w:t>Cook KW</w:t>
      </w:r>
      <w:r w:rsidRPr="00DA268F">
        <w:rPr>
          <w:rFonts w:ascii="Book Antiqua" w:hAnsi="Book Antiqua"/>
          <w:sz w:val="24"/>
          <w:szCs w:val="24"/>
        </w:rPr>
        <w:t xml:space="preserve">, Letley DP, Ingram RJ, Staples E, Skjoldmose H, Atherton JC, Robinson K. CCL20/CCR6-mediated migration of regulatory T cells to the Helicobacter pylori-infected human gastric mucosa. </w:t>
      </w:r>
      <w:r w:rsidRPr="00DA268F">
        <w:rPr>
          <w:rFonts w:ascii="Book Antiqua" w:hAnsi="Book Antiqua"/>
          <w:i/>
          <w:sz w:val="24"/>
          <w:szCs w:val="24"/>
        </w:rPr>
        <w:t>Gut</w:t>
      </w:r>
      <w:r w:rsidRPr="00DA268F">
        <w:rPr>
          <w:rFonts w:ascii="Book Antiqua" w:hAnsi="Book Antiqua"/>
          <w:sz w:val="24"/>
          <w:szCs w:val="24"/>
        </w:rPr>
        <w:t xml:space="preserve"> 2014; </w:t>
      </w:r>
      <w:r w:rsidRPr="00DA268F">
        <w:rPr>
          <w:rFonts w:ascii="Book Antiqua" w:hAnsi="Book Antiqua"/>
          <w:b/>
          <w:sz w:val="24"/>
          <w:szCs w:val="24"/>
        </w:rPr>
        <w:t>63</w:t>
      </w:r>
      <w:r w:rsidRPr="00DA268F">
        <w:rPr>
          <w:rFonts w:ascii="Book Antiqua" w:hAnsi="Book Antiqua"/>
          <w:sz w:val="24"/>
          <w:szCs w:val="24"/>
        </w:rPr>
        <w:t>: 1550-1559 [PMID: 24436142 DOI: 10.1136/gutjnl-2013-306253]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179 </w:t>
      </w:r>
      <w:r w:rsidRPr="00DA268F">
        <w:rPr>
          <w:rFonts w:ascii="Book Antiqua" w:hAnsi="Book Antiqua"/>
          <w:b/>
          <w:sz w:val="24"/>
          <w:szCs w:val="24"/>
        </w:rPr>
        <w:t>Engler DB</w:t>
      </w:r>
      <w:r w:rsidRPr="00DA268F">
        <w:rPr>
          <w:rFonts w:ascii="Book Antiqua" w:hAnsi="Book Antiqua"/>
          <w:sz w:val="24"/>
          <w:szCs w:val="24"/>
        </w:rPr>
        <w:t xml:space="preserve">, Reuter S, van Wijck Y, Urban S, Kyburz A, Maxeiner J, Martin H, Yogev N, Waisman A, Gerhard M, Cover TL, Taube C, Müller A. Effective treatment of allergic airway inflammation with Helicobacter pylori immunomodulators requires BATF3-dependent dendritic cells and IL-10. </w:t>
      </w:r>
      <w:r w:rsidRPr="00DA268F">
        <w:rPr>
          <w:rFonts w:ascii="Book Antiqua" w:hAnsi="Book Antiqua"/>
          <w:i/>
          <w:sz w:val="24"/>
          <w:szCs w:val="24"/>
        </w:rPr>
        <w:t>Proc Natl Acad Sci U S A</w:t>
      </w:r>
      <w:r w:rsidRPr="00DA268F">
        <w:rPr>
          <w:rFonts w:ascii="Book Antiqua" w:hAnsi="Book Antiqua"/>
          <w:sz w:val="24"/>
          <w:szCs w:val="24"/>
        </w:rPr>
        <w:t xml:space="preserve"> 2014; </w:t>
      </w:r>
      <w:r w:rsidRPr="00DA268F">
        <w:rPr>
          <w:rFonts w:ascii="Book Antiqua" w:hAnsi="Book Antiqua"/>
          <w:b/>
          <w:sz w:val="24"/>
          <w:szCs w:val="24"/>
        </w:rPr>
        <w:t>111</w:t>
      </w:r>
      <w:r w:rsidRPr="00DA268F">
        <w:rPr>
          <w:rFonts w:ascii="Book Antiqua" w:hAnsi="Book Antiqua"/>
          <w:sz w:val="24"/>
          <w:szCs w:val="24"/>
        </w:rPr>
        <w:t>: 11810-11815 [PMID: 25074917 DOI: 10.1073/pnas.1410579111]</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180 </w:t>
      </w:r>
      <w:r w:rsidRPr="00DA268F">
        <w:rPr>
          <w:rFonts w:ascii="Book Antiqua" w:hAnsi="Book Antiqua"/>
          <w:b/>
          <w:sz w:val="24"/>
          <w:szCs w:val="24"/>
        </w:rPr>
        <w:t>Grad YH</w:t>
      </w:r>
      <w:r w:rsidRPr="00DA268F">
        <w:rPr>
          <w:rFonts w:ascii="Book Antiqua" w:hAnsi="Book Antiqua"/>
          <w:sz w:val="24"/>
          <w:szCs w:val="24"/>
        </w:rPr>
        <w:t xml:space="preserve">, Lipsitch M, Aiello AE. Secular trends in Helicobacter pylori seroprevalence in adults in the United States: evidence for sustained race/ethnic disparities. </w:t>
      </w:r>
      <w:r w:rsidRPr="00DA268F">
        <w:rPr>
          <w:rFonts w:ascii="Book Antiqua" w:hAnsi="Book Antiqua"/>
          <w:i/>
          <w:sz w:val="24"/>
          <w:szCs w:val="24"/>
        </w:rPr>
        <w:t>Am J Epidemiol</w:t>
      </w:r>
      <w:r w:rsidRPr="00DA268F">
        <w:rPr>
          <w:rFonts w:ascii="Book Antiqua" w:hAnsi="Book Antiqua"/>
          <w:sz w:val="24"/>
          <w:szCs w:val="24"/>
        </w:rPr>
        <w:t xml:space="preserve"> 2012; </w:t>
      </w:r>
      <w:r w:rsidRPr="00DA268F">
        <w:rPr>
          <w:rFonts w:ascii="Book Antiqua" w:hAnsi="Book Antiqua"/>
          <w:b/>
          <w:sz w:val="24"/>
          <w:szCs w:val="24"/>
        </w:rPr>
        <w:t>175</w:t>
      </w:r>
      <w:r w:rsidRPr="00DA268F">
        <w:rPr>
          <w:rFonts w:ascii="Book Antiqua" w:hAnsi="Book Antiqua"/>
          <w:sz w:val="24"/>
          <w:szCs w:val="24"/>
        </w:rPr>
        <w:t>: 54-59 [PMID: 22085628 DOI: 10.1093/aje/kwr288]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181 </w:t>
      </w:r>
      <w:r w:rsidRPr="00DA268F">
        <w:rPr>
          <w:rFonts w:ascii="Book Antiqua" w:hAnsi="Book Antiqua"/>
          <w:b/>
          <w:sz w:val="24"/>
          <w:szCs w:val="24"/>
        </w:rPr>
        <w:t>Sheikh A</w:t>
      </w:r>
      <w:r w:rsidRPr="00DA268F">
        <w:rPr>
          <w:rFonts w:ascii="Book Antiqua" w:hAnsi="Book Antiqua"/>
          <w:sz w:val="24"/>
          <w:szCs w:val="24"/>
        </w:rPr>
        <w:t xml:space="preserve">, Strachan DP. The hygiene theory: fact or fiction? </w:t>
      </w:r>
      <w:r w:rsidRPr="00DA268F">
        <w:rPr>
          <w:rFonts w:ascii="Book Antiqua" w:hAnsi="Book Antiqua"/>
          <w:i/>
          <w:sz w:val="24"/>
          <w:szCs w:val="24"/>
        </w:rPr>
        <w:t>Curr Opin Otolaryngol Head Neck Surg</w:t>
      </w:r>
      <w:r w:rsidRPr="00DA268F">
        <w:rPr>
          <w:rFonts w:ascii="Book Antiqua" w:hAnsi="Book Antiqua"/>
          <w:sz w:val="24"/>
          <w:szCs w:val="24"/>
        </w:rPr>
        <w:t xml:space="preserve"> 2004; </w:t>
      </w:r>
      <w:r w:rsidRPr="00DA268F">
        <w:rPr>
          <w:rFonts w:ascii="Book Antiqua" w:hAnsi="Book Antiqua"/>
          <w:b/>
          <w:sz w:val="24"/>
          <w:szCs w:val="24"/>
        </w:rPr>
        <w:t>12</w:t>
      </w:r>
      <w:r w:rsidRPr="00DA268F">
        <w:rPr>
          <w:rFonts w:ascii="Book Antiqua" w:hAnsi="Book Antiqua"/>
          <w:sz w:val="24"/>
          <w:szCs w:val="24"/>
        </w:rPr>
        <w:t>: 232-236 [PMID: 15167035 DOI: 10.1097/01.moo.0000122311.13359.30]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182 </w:t>
      </w:r>
      <w:r w:rsidRPr="00DA268F">
        <w:rPr>
          <w:rFonts w:ascii="Book Antiqua" w:hAnsi="Book Antiqua"/>
          <w:b/>
          <w:sz w:val="24"/>
          <w:szCs w:val="24"/>
        </w:rPr>
        <w:t>Molina-Infante J</w:t>
      </w:r>
      <w:r w:rsidRPr="00DA268F">
        <w:rPr>
          <w:rFonts w:ascii="Book Antiqua" w:hAnsi="Book Antiqua"/>
          <w:sz w:val="24"/>
          <w:szCs w:val="24"/>
        </w:rPr>
        <w:t xml:space="preserve">, Gutierrez-Junquera C, Savarino E, Penagini R, Modolell I, Bartolo O, Prieto-García A, Mauro A, Alcedo J, Perelló A, Guarner-Argente C, Alcaide N, Vegas AM, Barros-García P, Murzi-Pulgar M, Perona M, Gisbert JP, Lucendo AJ; Upper GI Tract Study Group from the Spanish Gastroenterological Association (AEG). Helicobacter pylori infection does not protect against eosinophilic esophagitis: results from a large multicenter </w:t>
      </w:r>
      <w:r w:rsidRPr="00DA268F">
        <w:rPr>
          <w:rFonts w:ascii="Book Antiqua" w:hAnsi="Book Antiqua"/>
          <w:sz w:val="24"/>
          <w:szCs w:val="24"/>
        </w:rPr>
        <w:lastRenderedPageBreak/>
        <w:t xml:space="preserve">case-control study. </w:t>
      </w:r>
      <w:r w:rsidRPr="00DA268F">
        <w:rPr>
          <w:rFonts w:ascii="Book Antiqua" w:hAnsi="Book Antiqua"/>
          <w:i/>
          <w:sz w:val="24"/>
          <w:szCs w:val="24"/>
        </w:rPr>
        <w:t>Am J Gastroenterol</w:t>
      </w:r>
      <w:r w:rsidRPr="00DA268F">
        <w:rPr>
          <w:rFonts w:ascii="Book Antiqua" w:hAnsi="Book Antiqua"/>
          <w:sz w:val="24"/>
          <w:szCs w:val="24"/>
        </w:rPr>
        <w:t xml:space="preserve"> 2018; </w:t>
      </w:r>
      <w:r w:rsidR="0081660A" w:rsidRPr="0081660A">
        <w:rPr>
          <w:rFonts w:ascii="Book Antiqua" w:hAnsi="Book Antiqua"/>
          <w:sz w:val="24"/>
          <w:szCs w:val="24"/>
        </w:rPr>
        <w:t>[Epub ahead of print]</w:t>
      </w:r>
      <w:r w:rsidR="0081660A">
        <w:rPr>
          <w:rFonts w:ascii="Book Antiqua" w:hAnsi="Book Antiqua" w:hint="eastAsia"/>
          <w:sz w:val="24"/>
          <w:szCs w:val="24"/>
          <w:lang w:eastAsia="zh-CN"/>
        </w:rPr>
        <w:t xml:space="preserve"> </w:t>
      </w:r>
      <w:r w:rsidRPr="00DA268F">
        <w:rPr>
          <w:rFonts w:ascii="Book Antiqua" w:hAnsi="Book Antiqua"/>
          <w:sz w:val="24"/>
          <w:szCs w:val="24"/>
        </w:rPr>
        <w:t>[PMID: 29545632 DOI: 10.1038/s41395-018-0035-6]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183 </w:t>
      </w:r>
      <w:r w:rsidRPr="00DA268F">
        <w:rPr>
          <w:rFonts w:ascii="Book Antiqua" w:hAnsi="Book Antiqua"/>
          <w:b/>
          <w:sz w:val="24"/>
          <w:szCs w:val="24"/>
        </w:rPr>
        <w:t>Doğan Z</w:t>
      </w:r>
      <w:r w:rsidRPr="00DA268F">
        <w:rPr>
          <w:rFonts w:ascii="Book Antiqua" w:hAnsi="Book Antiqua"/>
          <w:sz w:val="24"/>
          <w:szCs w:val="24"/>
        </w:rPr>
        <w:t>, Filik L, Ergül B, Sarikaya M, Akbal E. Association between Helicobacter pyl</w:t>
      </w:r>
      <w:r w:rsidR="0081660A">
        <w:rPr>
          <w:rFonts w:ascii="Book Antiqua" w:hAnsi="Book Antiqua"/>
          <w:sz w:val="24"/>
          <w:szCs w:val="24"/>
        </w:rPr>
        <w:t xml:space="preserve">ori and liver-to-spleen ratio: </w:t>
      </w:r>
      <w:r w:rsidRPr="00DA268F">
        <w:rPr>
          <w:rFonts w:ascii="Book Antiqua" w:hAnsi="Book Antiqua"/>
          <w:sz w:val="24"/>
          <w:szCs w:val="24"/>
        </w:rPr>
        <w:t xml:space="preserve">a randomized-controlled single-blind study. </w:t>
      </w:r>
      <w:r w:rsidRPr="00DA268F">
        <w:rPr>
          <w:rFonts w:ascii="Book Antiqua" w:hAnsi="Book Antiqua"/>
          <w:i/>
          <w:sz w:val="24"/>
          <w:szCs w:val="24"/>
        </w:rPr>
        <w:t>Eur J Gastroenterol Hepatol</w:t>
      </w:r>
      <w:r w:rsidRPr="00DA268F">
        <w:rPr>
          <w:rFonts w:ascii="Book Antiqua" w:hAnsi="Book Antiqua"/>
          <w:sz w:val="24"/>
          <w:szCs w:val="24"/>
        </w:rPr>
        <w:t xml:space="preserve"> 2013; </w:t>
      </w:r>
      <w:r w:rsidRPr="00DA268F">
        <w:rPr>
          <w:rFonts w:ascii="Book Antiqua" w:hAnsi="Book Antiqua"/>
          <w:b/>
          <w:sz w:val="24"/>
          <w:szCs w:val="24"/>
        </w:rPr>
        <w:t>25</w:t>
      </w:r>
      <w:r w:rsidRPr="00DA268F">
        <w:rPr>
          <w:rFonts w:ascii="Book Antiqua" w:hAnsi="Book Antiqua"/>
          <w:sz w:val="24"/>
          <w:szCs w:val="24"/>
        </w:rPr>
        <w:t>: 107-110 [PMID: 23013624 DOI: 10.1097/MEG.0b013e3283590c10]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184 </w:t>
      </w:r>
      <w:r w:rsidRPr="00DA268F">
        <w:rPr>
          <w:rFonts w:ascii="Book Antiqua" w:hAnsi="Book Antiqua"/>
          <w:b/>
          <w:sz w:val="24"/>
          <w:szCs w:val="24"/>
        </w:rPr>
        <w:t>Waluga M</w:t>
      </w:r>
      <w:r w:rsidRPr="00DA268F">
        <w:rPr>
          <w:rFonts w:ascii="Book Antiqua" w:hAnsi="Book Antiqua"/>
          <w:sz w:val="24"/>
          <w:szCs w:val="24"/>
        </w:rPr>
        <w:t xml:space="preserve">, Kukla M, Żorniak M, Bacik A, Kotulski R. From the stomach to other organs: Helicobacter pylori and the liver. </w:t>
      </w:r>
      <w:r w:rsidRPr="00DA268F">
        <w:rPr>
          <w:rFonts w:ascii="Book Antiqua" w:hAnsi="Book Antiqua"/>
          <w:i/>
          <w:sz w:val="24"/>
          <w:szCs w:val="24"/>
        </w:rPr>
        <w:t>World J Hepatol</w:t>
      </w:r>
      <w:r w:rsidRPr="00DA268F">
        <w:rPr>
          <w:rFonts w:ascii="Book Antiqua" w:hAnsi="Book Antiqua"/>
          <w:sz w:val="24"/>
          <w:szCs w:val="24"/>
        </w:rPr>
        <w:t xml:space="preserve"> 2015; </w:t>
      </w:r>
      <w:r w:rsidRPr="00DA268F">
        <w:rPr>
          <w:rFonts w:ascii="Book Antiqua" w:hAnsi="Book Antiqua"/>
          <w:b/>
          <w:sz w:val="24"/>
          <w:szCs w:val="24"/>
        </w:rPr>
        <w:t>7</w:t>
      </w:r>
      <w:r w:rsidRPr="00DA268F">
        <w:rPr>
          <w:rFonts w:ascii="Book Antiqua" w:hAnsi="Book Antiqua"/>
          <w:sz w:val="24"/>
          <w:szCs w:val="24"/>
        </w:rPr>
        <w:t>: 2136-2146 [PMID: 26328025 DOI: 10.4254/wjh.v7.i18.2136]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185 </w:t>
      </w:r>
      <w:r w:rsidRPr="00DA268F">
        <w:rPr>
          <w:rFonts w:ascii="Book Antiqua" w:hAnsi="Book Antiqua"/>
          <w:b/>
          <w:sz w:val="24"/>
          <w:szCs w:val="24"/>
        </w:rPr>
        <w:t>Polyzos SA</w:t>
      </w:r>
      <w:r w:rsidRPr="00DA268F">
        <w:rPr>
          <w:rFonts w:ascii="Book Antiqua" w:hAnsi="Book Antiqua"/>
          <w:sz w:val="24"/>
          <w:szCs w:val="24"/>
        </w:rPr>
        <w:t xml:space="preserve">, Kountouras J, Zavos C, Deretzi G. The association between Helicobacter pylori infection and insulin resistance: a systematic review. </w:t>
      </w:r>
      <w:r w:rsidRPr="00DA268F">
        <w:rPr>
          <w:rFonts w:ascii="Book Antiqua" w:hAnsi="Book Antiqua"/>
          <w:i/>
          <w:sz w:val="24"/>
          <w:szCs w:val="24"/>
        </w:rPr>
        <w:t>Helicobacter</w:t>
      </w:r>
      <w:r w:rsidRPr="00DA268F">
        <w:rPr>
          <w:rFonts w:ascii="Book Antiqua" w:hAnsi="Book Antiqua"/>
          <w:sz w:val="24"/>
          <w:szCs w:val="24"/>
        </w:rPr>
        <w:t xml:space="preserve"> 2011; </w:t>
      </w:r>
      <w:r w:rsidRPr="00DA268F">
        <w:rPr>
          <w:rFonts w:ascii="Book Antiqua" w:hAnsi="Book Antiqua"/>
          <w:b/>
          <w:sz w:val="24"/>
          <w:szCs w:val="24"/>
        </w:rPr>
        <w:t>16</w:t>
      </w:r>
      <w:r w:rsidRPr="00DA268F">
        <w:rPr>
          <w:rFonts w:ascii="Book Antiqua" w:hAnsi="Book Antiqua"/>
          <w:sz w:val="24"/>
          <w:szCs w:val="24"/>
        </w:rPr>
        <w:t>: 79-88 [PMID: 21435084 DOI: 10.1111/j.1523-5378.2011.00822.x]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186 </w:t>
      </w:r>
      <w:r w:rsidRPr="00DA268F">
        <w:rPr>
          <w:rFonts w:ascii="Book Antiqua" w:hAnsi="Book Antiqua"/>
          <w:b/>
          <w:sz w:val="24"/>
          <w:szCs w:val="24"/>
        </w:rPr>
        <w:t>Chen CX</w:t>
      </w:r>
      <w:r w:rsidRPr="00DA268F">
        <w:rPr>
          <w:rFonts w:ascii="Book Antiqua" w:hAnsi="Book Antiqua"/>
          <w:sz w:val="24"/>
          <w:szCs w:val="24"/>
        </w:rPr>
        <w:t xml:space="preserve">, Mao YS, Foster P, Zhu ZW, Du J, Guo CY. Possible association between Helicobacter pylori infection and nonalcoholic fatty liver disease. </w:t>
      </w:r>
      <w:r w:rsidRPr="00DA268F">
        <w:rPr>
          <w:rFonts w:ascii="Book Antiqua" w:hAnsi="Book Antiqua"/>
          <w:i/>
          <w:sz w:val="24"/>
          <w:szCs w:val="24"/>
        </w:rPr>
        <w:t>Appl Physiol Nutr Metab</w:t>
      </w:r>
      <w:r w:rsidRPr="00DA268F">
        <w:rPr>
          <w:rFonts w:ascii="Book Antiqua" w:hAnsi="Book Antiqua"/>
          <w:sz w:val="24"/>
          <w:szCs w:val="24"/>
        </w:rPr>
        <w:t xml:space="preserve"> 2017; </w:t>
      </w:r>
      <w:r w:rsidRPr="00DA268F">
        <w:rPr>
          <w:rFonts w:ascii="Book Antiqua" w:hAnsi="Book Antiqua"/>
          <w:b/>
          <w:sz w:val="24"/>
          <w:szCs w:val="24"/>
        </w:rPr>
        <w:t>42</w:t>
      </w:r>
      <w:r w:rsidRPr="00DA268F">
        <w:rPr>
          <w:rFonts w:ascii="Book Antiqua" w:hAnsi="Book Antiqua"/>
          <w:sz w:val="24"/>
          <w:szCs w:val="24"/>
        </w:rPr>
        <w:t>: 295-301 [PMID: 28177748 DOI: 10.1139/apnm-2016-0499]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187 </w:t>
      </w:r>
      <w:r w:rsidRPr="00DA268F">
        <w:rPr>
          <w:rFonts w:ascii="Book Antiqua" w:hAnsi="Book Antiqua"/>
          <w:b/>
          <w:sz w:val="24"/>
          <w:szCs w:val="24"/>
        </w:rPr>
        <w:t>Boutari C</w:t>
      </w:r>
      <w:r w:rsidRPr="00DA268F">
        <w:rPr>
          <w:rFonts w:ascii="Book Antiqua" w:hAnsi="Book Antiqua"/>
          <w:sz w:val="24"/>
          <w:szCs w:val="24"/>
        </w:rPr>
        <w:t xml:space="preserve">, Perakakis N, Mantzoros CS. Association of Adipokines with Development and Progression of Nonalcoholic Fatty Liver Disease. </w:t>
      </w:r>
      <w:r w:rsidRPr="00DA268F">
        <w:rPr>
          <w:rFonts w:ascii="Book Antiqua" w:hAnsi="Book Antiqua"/>
          <w:i/>
          <w:sz w:val="24"/>
          <w:szCs w:val="24"/>
        </w:rPr>
        <w:t>Endocrinol Metab (Seoul)</w:t>
      </w:r>
      <w:r w:rsidRPr="00DA268F">
        <w:rPr>
          <w:rFonts w:ascii="Book Antiqua" w:hAnsi="Book Antiqua"/>
          <w:sz w:val="24"/>
          <w:szCs w:val="24"/>
        </w:rPr>
        <w:t xml:space="preserve"> 2018; </w:t>
      </w:r>
      <w:r w:rsidRPr="00DA268F">
        <w:rPr>
          <w:rFonts w:ascii="Book Antiqua" w:hAnsi="Book Antiqua"/>
          <w:b/>
          <w:sz w:val="24"/>
          <w:szCs w:val="24"/>
        </w:rPr>
        <w:t>33</w:t>
      </w:r>
      <w:r w:rsidRPr="00DA268F">
        <w:rPr>
          <w:rFonts w:ascii="Book Antiqua" w:hAnsi="Book Antiqua"/>
          <w:sz w:val="24"/>
          <w:szCs w:val="24"/>
        </w:rPr>
        <w:t>: 33-43 [PMID: 29589386 DOI: 10.3803/EnM.2018.33.1.33]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188 </w:t>
      </w:r>
      <w:r w:rsidRPr="00DA268F">
        <w:rPr>
          <w:rFonts w:ascii="Book Antiqua" w:hAnsi="Book Antiqua"/>
          <w:b/>
          <w:sz w:val="24"/>
          <w:szCs w:val="24"/>
        </w:rPr>
        <w:t>Fukuda Y</w:t>
      </w:r>
      <w:r w:rsidRPr="00DA268F">
        <w:rPr>
          <w:rFonts w:ascii="Book Antiqua" w:hAnsi="Book Antiqua"/>
          <w:sz w:val="24"/>
          <w:szCs w:val="24"/>
        </w:rPr>
        <w:t xml:space="preserve">, Bamba H, Okui M, Tamura K, Tanida N, Satomi M, Shimoyama T, Nishigami T. Helicobacter pylori infection increases mucosal permeability of the stomach and intestine. </w:t>
      </w:r>
      <w:r w:rsidRPr="00DA268F">
        <w:rPr>
          <w:rFonts w:ascii="Book Antiqua" w:hAnsi="Book Antiqua"/>
          <w:i/>
          <w:sz w:val="24"/>
          <w:szCs w:val="24"/>
        </w:rPr>
        <w:t>Digestion</w:t>
      </w:r>
      <w:r w:rsidRPr="00DA268F">
        <w:rPr>
          <w:rFonts w:ascii="Book Antiqua" w:hAnsi="Book Antiqua"/>
          <w:sz w:val="24"/>
          <w:szCs w:val="24"/>
        </w:rPr>
        <w:t xml:space="preserve"> 2001; </w:t>
      </w:r>
      <w:r w:rsidRPr="00DA268F">
        <w:rPr>
          <w:rFonts w:ascii="Book Antiqua" w:hAnsi="Book Antiqua"/>
          <w:b/>
          <w:sz w:val="24"/>
          <w:szCs w:val="24"/>
        </w:rPr>
        <w:t>63 Suppl 1</w:t>
      </w:r>
      <w:r w:rsidRPr="00DA268F">
        <w:rPr>
          <w:rFonts w:ascii="Book Antiqua" w:hAnsi="Book Antiqua"/>
          <w:sz w:val="24"/>
          <w:szCs w:val="24"/>
        </w:rPr>
        <w:t>: 93-96 [PMID: 11173917 DOI: 10.1159/000051918]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189 </w:t>
      </w:r>
      <w:r w:rsidRPr="00DA268F">
        <w:rPr>
          <w:rFonts w:ascii="Book Antiqua" w:hAnsi="Book Antiqua"/>
          <w:b/>
          <w:sz w:val="24"/>
          <w:szCs w:val="24"/>
        </w:rPr>
        <w:t>Sumida Y</w:t>
      </w:r>
      <w:r w:rsidRPr="00DA268F">
        <w:rPr>
          <w:rFonts w:ascii="Book Antiqua" w:hAnsi="Book Antiqua"/>
          <w:sz w:val="24"/>
          <w:szCs w:val="24"/>
        </w:rPr>
        <w:t xml:space="preserve">, Kanemasa K, Imai S, Mori K, Tanaka S, Shimokobe H, Kitamura Y, Fukumoto K, Kakutani A, Ohno T, Taketani H, Seko Y, Ishiba H, Hara T, Okajima A, Yamaguchi K, Moriguchi M, Mitsuyoshi H, Yasui K, Minami M, Itoh Y. Helicobacter pylori infection might have a potential role in hepatocyte ballooning in nonalcoholic fatty liver disease. </w:t>
      </w:r>
      <w:r w:rsidRPr="00DA268F">
        <w:rPr>
          <w:rFonts w:ascii="Book Antiqua" w:hAnsi="Book Antiqua"/>
          <w:i/>
          <w:sz w:val="24"/>
          <w:szCs w:val="24"/>
        </w:rPr>
        <w:t>J Gastroenterol</w:t>
      </w:r>
      <w:r w:rsidRPr="00DA268F">
        <w:rPr>
          <w:rFonts w:ascii="Book Antiqua" w:hAnsi="Book Antiqua"/>
          <w:sz w:val="24"/>
          <w:szCs w:val="24"/>
        </w:rPr>
        <w:t xml:space="preserve"> 2015; </w:t>
      </w:r>
      <w:r w:rsidRPr="00DA268F">
        <w:rPr>
          <w:rFonts w:ascii="Book Antiqua" w:hAnsi="Book Antiqua"/>
          <w:b/>
          <w:sz w:val="24"/>
          <w:szCs w:val="24"/>
        </w:rPr>
        <w:t>50</w:t>
      </w:r>
      <w:r w:rsidRPr="00DA268F">
        <w:rPr>
          <w:rFonts w:ascii="Book Antiqua" w:hAnsi="Book Antiqua"/>
          <w:sz w:val="24"/>
          <w:szCs w:val="24"/>
        </w:rPr>
        <w:t>: 996-1004 [PMID: 25622927 DOI: 10.1007/s00535-015-1039-2]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190 </w:t>
      </w:r>
      <w:r w:rsidRPr="00DA268F">
        <w:rPr>
          <w:rFonts w:ascii="Book Antiqua" w:hAnsi="Book Antiqua"/>
          <w:b/>
          <w:sz w:val="24"/>
          <w:szCs w:val="24"/>
        </w:rPr>
        <w:t>Basso D</w:t>
      </w:r>
      <w:r w:rsidRPr="00DA268F">
        <w:rPr>
          <w:rFonts w:ascii="Book Antiqua" w:hAnsi="Book Antiqua"/>
          <w:sz w:val="24"/>
          <w:szCs w:val="24"/>
        </w:rPr>
        <w:t xml:space="preserve">, Plebani M, Kusters JG. Pathogenesis of Helicobacter pylori infection. </w:t>
      </w:r>
      <w:r w:rsidRPr="00DA268F">
        <w:rPr>
          <w:rFonts w:ascii="Book Antiqua" w:hAnsi="Book Antiqua"/>
          <w:i/>
          <w:sz w:val="24"/>
          <w:szCs w:val="24"/>
        </w:rPr>
        <w:t>Helicobacter</w:t>
      </w:r>
      <w:r w:rsidRPr="00DA268F">
        <w:rPr>
          <w:rFonts w:ascii="Book Antiqua" w:hAnsi="Book Antiqua"/>
          <w:sz w:val="24"/>
          <w:szCs w:val="24"/>
        </w:rPr>
        <w:t xml:space="preserve"> 2010; </w:t>
      </w:r>
      <w:r w:rsidRPr="00DA268F">
        <w:rPr>
          <w:rFonts w:ascii="Book Antiqua" w:hAnsi="Book Antiqua"/>
          <w:b/>
          <w:sz w:val="24"/>
          <w:szCs w:val="24"/>
        </w:rPr>
        <w:t>15 Suppl 1</w:t>
      </w:r>
      <w:r w:rsidRPr="00DA268F">
        <w:rPr>
          <w:rFonts w:ascii="Book Antiqua" w:hAnsi="Book Antiqua"/>
          <w:sz w:val="24"/>
          <w:szCs w:val="24"/>
        </w:rPr>
        <w:t>: 14-20 [PMID: 21054648 DOI: 10.1111/j.1523-5378.2010.00781.x]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191 </w:t>
      </w:r>
      <w:r w:rsidRPr="00DA268F">
        <w:rPr>
          <w:rFonts w:ascii="Book Antiqua" w:hAnsi="Book Antiqua"/>
          <w:b/>
          <w:sz w:val="24"/>
          <w:szCs w:val="24"/>
        </w:rPr>
        <w:t>Hotamisligil GS</w:t>
      </w:r>
      <w:r w:rsidRPr="00DA268F">
        <w:rPr>
          <w:rFonts w:ascii="Book Antiqua" w:hAnsi="Book Antiqua"/>
          <w:sz w:val="24"/>
          <w:szCs w:val="24"/>
        </w:rPr>
        <w:t xml:space="preserve">, Peraldi P, Budavari A, Ellis R, White MF, Spiegelman BM. IRS-1-mediated inhibition of insulin receptor tyrosine kinase activity in TNF-alpha- and obesity-induced insulin resistance. </w:t>
      </w:r>
      <w:r w:rsidRPr="00DA268F">
        <w:rPr>
          <w:rFonts w:ascii="Book Antiqua" w:hAnsi="Book Antiqua"/>
          <w:i/>
          <w:sz w:val="24"/>
          <w:szCs w:val="24"/>
        </w:rPr>
        <w:t>Science</w:t>
      </w:r>
      <w:r w:rsidRPr="00DA268F">
        <w:rPr>
          <w:rFonts w:ascii="Book Antiqua" w:hAnsi="Book Antiqua"/>
          <w:sz w:val="24"/>
          <w:szCs w:val="24"/>
        </w:rPr>
        <w:t xml:space="preserve"> 1996; </w:t>
      </w:r>
      <w:r w:rsidRPr="00DA268F">
        <w:rPr>
          <w:rFonts w:ascii="Book Antiqua" w:hAnsi="Book Antiqua"/>
          <w:b/>
          <w:sz w:val="24"/>
          <w:szCs w:val="24"/>
        </w:rPr>
        <w:t>271</w:t>
      </w:r>
      <w:r w:rsidRPr="00DA268F">
        <w:rPr>
          <w:rFonts w:ascii="Book Antiqua" w:hAnsi="Book Antiqua"/>
          <w:sz w:val="24"/>
          <w:szCs w:val="24"/>
        </w:rPr>
        <w:t>: 665-668 [PMID: 8571133]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192 </w:t>
      </w:r>
      <w:r w:rsidRPr="00DA268F">
        <w:rPr>
          <w:rFonts w:ascii="Book Antiqua" w:hAnsi="Book Antiqua"/>
          <w:b/>
          <w:sz w:val="24"/>
          <w:szCs w:val="24"/>
        </w:rPr>
        <w:t>Ohashi K</w:t>
      </w:r>
      <w:r w:rsidRPr="00DA268F">
        <w:rPr>
          <w:rFonts w:ascii="Book Antiqua" w:hAnsi="Book Antiqua"/>
          <w:sz w:val="24"/>
          <w:szCs w:val="24"/>
        </w:rPr>
        <w:t xml:space="preserve">, Parker JL, Ouchi N, Higuchi A, Vita JA, Gokce N, Pedersen AA, Kalthoff C, Tullin S, Sams A, Summer R, Walsh K. Adiponectin promotes macrophage polarization toward an anti-inflammatory phenotype. </w:t>
      </w:r>
      <w:r w:rsidRPr="00DA268F">
        <w:rPr>
          <w:rFonts w:ascii="Book Antiqua" w:hAnsi="Book Antiqua"/>
          <w:i/>
          <w:sz w:val="24"/>
          <w:szCs w:val="24"/>
        </w:rPr>
        <w:t>J Biol Chem</w:t>
      </w:r>
      <w:r w:rsidRPr="00DA268F">
        <w:rPr>
          <w:rFonts w:ascii="Book Antiqua" w:hAnsi="Book Antiqua"/>
          <w:sz w:val="24"/>
          <w:szCs w:val="24"/>
        </w:rPr>
        <w:t xml:space="preserve"> 2010; </w:t>
      </w:r>
      <w:r w:rsidRPr="00DA268F">
        <w:rPr>
          <w:rFonts w:ascii="Book Antiqua" w:hAnsi="Book Antiqua"/>
          <w:b/>
          <w:sz w:val="24"/>
          <w:szCs w:val="24"/>
        </w:rPr>
        <w:t>285</w:t>
      </w:r>
      <w:r w:rsidRPr="00DA268F">
        <w:rPr>
          <w:rFonts w:ascii="Book Antiqua" w:hAnsi="Book Antiqua"/>
          <w:sz w:val="24"/>
          <w:szCs w:val="24"/>
        </w:rPr>
        <w:t>: 6153-6160 [PMID: 20028977 DOI: 10.1074/jbc.M109.088708]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193 </w:t>
      </w:r>
      <w:r w:rsidRPr="00DA268F">
        <w:rPr>
          <w:rFonts w:ascii="Book Antiqua" w:hAnsi="Book Antiqua"/>
          <w:b/>
          <w:sz w:val="24"/>
          <w:szCs w:val="24"/>
        </w:rPr>
        <w:t>Ki MR</w:t>
      </w:r>
      <w:r w:rsidRPr="00DA268F">
        <w:rPr>
          <w:rFonts w:ascii="Book Antiqua" w:hAnsi="Book Antiqua"/>
          <w:sz w:val="24"/>
          <w:szCs w:val="24"/>
        </w:rPr>
        <w:t xml:space="preserve">, Goo MJ, Park JK, Hong IH, Ji AR, Han SY, You SY, Lee EM, Kim AY, Park SJ, Lee HJ, Kim SY, Jeong KS. Helicobacter pylori accelerates hepatic fibrosis by sensitizing transforming growth factor-β1-induced inflammatory signaling. </w:t>
      </w:r>
      <w:r w:rsidRPr="00DA268F">
        <w:rPr>
          <w:rFonts w:ascii="Book Antiqua" w:hAnsi="Book Antiqua"/>
          <w:i/>
          <w:sz w:val="24"/>
          <w:szCs w:val="24"/>
        </w:rPr>
        <w:t>Lab Invest</w:t>
      </w:r>
      <w:r w:rsidRPr="00DA268F">
        <w:rPr>
          <w:rFonts w:ascii="Book Antiqua" w:hAnsi="Book Antiqua"/>
          <w:sz w:val="24"/>
          <w:szCs w:val="24"/>
        </w:rPr>
        <w:t xml:space="preserve"> 2010; </w:t>
      </w:r>
      <w:r w:rsidRPr="00DA268F">
        <w:rPr>
          <w:rFonts w:ascii="Book Antiqua" w:hAnsi="Book Antiqua"/>
          <w:b/>
          <w:sz w:val="24"/>
          <w:szCs w:val="24"/>
        </w:rPr>
        <w:t>90</w:t>
      </w:r>
      <w:r w:rsidRPr="00DA268F">
        <w:rPr>
          <w:rFonts w:ascii="Book Antiqua" w:hAnsi="Book Antiqua"/>
          <w:sz w:val="24"/>
          <w:szCs w:val="24"/>
        </w:rPr>
        <w:t>: 1507-1516 [PMID: 20531291 DOI: 10.1038/labinvest.2010.109]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194 </w:t>
      </w:r>
      <w:r w:rsidRPr="00DA268F">
        <w:rPr>
          <w:rFonts w:ascii="Book Antiqua" w:hAnsi="Book Antiqua"/>
          <w:b/>
          <w:sz w:val="24"/>
          <w:szCs w:val="24"/>
        </w:rPr>
        <w:t>Lee A</w:t>
      </w:r>
      <w:r w:rsidRPr="00DA268F">
        <w:rPr>
          <w:rFonts w:ascii="Book Antiqua" w:hAnsi="Book Antiqua"/>
          <w:sz w:val="24"/>
          <w:szCs w:val="24"/>
        </w:rPr>
        <w:t xml:space="preserve">, O'Rourke J, De Ungria MC, Robertson B, Daskalopoulos G, Dixon MF. A standardized mouse model of Helicobacter pylori infection: introducing the Sydney strain. </w:t>
      </w:r>
      <w:r w:rsidRPr="00DA268F">
        <w:rPr>
          <w:rFonts w:ascii="Book Antiqua" w:hAnsi="Book Antiqua"/>
          <w:i/>
          <w:sz w:val="24"/>
          <w:szCs w:val="24"/>
        </w:rPr>
        <w:t>Gastroenterology</w:t>
      </w:r>
      <w:r w:rsidRPr="00DA268F">
        <w:rPr>
          <w:rFonts w:ascii="Book Antiqua" w:hAnsi="Book Antiqua"/>
          <w:sz w:val="24"/>
          <w:szCs w:val="24"/>
        </w:rPr>
        <w:t xml:space="preserve"> 1997; </w:t>
      </w:r>
      <w:r w:rsidRPr="00DA268F">
        <w:rPr>
          <w:rFonts w:ascii="Book Antiqua" w:hAnsi="Book Antiqua"/>
          <w:b/>
          <w:sz w:val="24"/>
          <w:szCs w:val="24"/>
        </w:rPr>
        <w:t>112</w:t>
      </w:r>
      <w:r w:rsidRPr="00DA268F">
        <w:rPr>
          <w:rFonts w:ascii="Book Antiqua" w:hAnsi="Book Antiqua"/>
          <w:sz w:val="24"/>
          <w:szCs w:val="24"/>
        </w:rPr>
        <w:t>: 1386-1397 [PMID: 9098027 DOI: 10.1016/S0016-5085(97)70155-0]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195 </w:t>
      </w:r>
      <w:r w:rsidRPr="00DA268F">
        <w:rPr>
          <w:rFonts w:ascii="Book Antiqua" w:hAnsi="Book Antiqua"/>
          <w:b/>
          <w:sz w:val="24"/>
          <w:szCs w:val="24"/>
        </w:rPr>
        <w:t>Goo MJ</w:t>
      </w:r>
      <w:r w:rsidRPr="00DA268F">
        <w:rPr>
          <w:rFonts w:ascii="Book Antiqua" w:hAnsi="Book Antiqua"/>
          <w:sz w:val="24"/>
          <w:szCs w:val="24"/>
        </w:rPr>
        <w:t xml:space="preserve">, Ki MR, Lee HR, Yang HJ, Yuan DW, Hong IH, Park JK, Hong KS, Han JY, Hwang OK, Kim DH, Do SH, Cohn RD, Jeong KS. Helicobacter pylori promotes hepatic fibrosis in the animal model. </w:t>
      </w:r>
      <w:r w:rsidRPr="00DA268F">
        <w:rPr>
          <w:rFonts w:ascii="Book Antiqua" w:hAnsi="Book Antiqua"/>
          <w:i/>
          <w:sz w:val="24"/>
          <w:szCs w:val="24"/>
        </w:rPr>
        <w:t>Lab Invest</w:t>
      </w:r>
      <w:r w:rsidRPr="00DA268F">
        <w:rPr>
          <w:rFonts w:ascii="Book Antiqua" w:hAnsi="Book Antiqua"/>
          <w:sz w:val="24"/>
          <w:szCs w:val="24"/>
        </w:rPr>
        <w:t xml:space="preserve"> 2009; </w:t>
      </w:r>
      <w:r w:rsidRPr="00DA268F">
        <w:rPr>
          <w:rFonts w:ascii="Book Antiqua" w:hAnsi="Book Antiqua"/>
          <w:b/>
          <w:sz w:val="24"/>
          <w:szCs w:val="24"/>
        </w:rPr>
        <w:t>89</w:t>
      </w:r>
      <w:r w:rsidRPr="00DA268F">
        <w:rPr>
          <w:rFonts w:ascii="Book Antiqua" w:hAnsi="Book Antiqua"/>
          <w:sz w:val="24"/>
          <w:szCs w:val="24"/>
        </w:rPr>
        <w:t>: 1291-1303 [PMID: 19736546 DOI: 10.1038/labinvest.2009.90]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196 </w:t>
      </w:r>
      <w:r w:rsidRPr="00DA268F">
        <w:rPr>
          <w:rFonts w:ascii="Book Antiqua" w:hAnsi="Book Antiqua"/>
          <w:b/>
          <w:sz w:val="24"/>
          <w:szCs w:val="24"/>
        </w:rPr>
        <w:t>Smyk DS</w:t>
      </w:r>
      <w:r w:rsidRPr="00DA268F">
        <w:rPr>
          <w:rFonts w:ascii="Book Antiqua" w:hAnsi="Book Antiqua"/>
          <w:sz w:val="24"/>
          <w:szCs w:val="24"/>
        </w:rPr>
        <w:t xml:space="preserve">, Koutsoumpas AL, Mytilinaiou MG, Rigopoulou EI, Sakkas LI, Bogdanos DP. Helicobacter pylori and autoimmune disease: cause or bystander. </w:t>
      </w:r>
      <w:r w:rsidRPr="00DA268F">
        <w:rPr>
          <w:rFonts w:ascii="Book Antiqua" w:hAnsi="Book Antiqua"/>
          <w:i/>
          <w:sz w:val="24"/>
          <w:szCs w:val="24"/>
        </w:rPr>
        <w:t>World J Gastroenterol</w:t>
      </w:r>
      <w:r w:rsidRPr="00DA268F">
        <w:rPr>
          <w:rFonts w:ascii="Book Antiqua" w:hAnsi="Book Antiqua"/>
          <w:sz w:val="24"/>
          <w:szCs w:val="24"/>
        </w:rPr>
        <w:t xml:space="preserve"> 2014; </w:t>
      </w:r>
      <w:r w:rsidRPr="00DA268F">
        <w:rPr>
          <w:rFonts w:ascii="Book Antiqua" w:hAnsi="Book Antiqua"/>
          <w:b/>
          <w:sz w:val="24"/>
          <w:szCs w:val="24"/>
        </w:rPr>
        <w:t>20</w:t>
      </w:r>
      <w:r w:rsidRPr="00DA268F">
        <w:rPr>
          <w:rFonts w:ascii="Book Antiqua" w:hAnsi="Book Antiqua"/>
          <w:sz w:val="24"/>
          <w:szCs w:val="24"/>
        </w:rPr>
        <w:t>: 613-629 [PMID: 24574735 DOI: 10.3748/wjg.v20.i3.613]</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197 </w:t>
      </w:r>
      <w:r w:rsidRPr="00DA268F">
        <w:rPr>
          <w:rFonts w:ascii="Book Antiqua" w:hAnsi="Book Antiqua"/>
          <w:b/>
          <w:sz w:val="24"/>
          <w:szCs w:val="24"/>
        </w:rPr>
        <w:t>Hasni S</w:t>
      </w:r>
      <w:r w:rsidRPr="00DA268F">
        <w:rPr>
          <w:rFonts w:ascii="Book Antiqua" w:hAnsi="Book Antiqua"/>
          <w:sz w:val="24"/>
          <w:szCs w:val="24"/>
        </w:rPr>
        <w:t xml:space="preserve">, Ippolito A, Illei GG. Helicobacter pylori and autoimmune diseases. </w:t>
      </w:r>
      <w:r w:rsidRPr="00DA268F">
        <w:rPr>
          <w:rFonts w:ascii="Book Antiqua" w:hAnsi="Book Antiqua"/>
          <w:i/>
          <w:sz w:val="24"/>
          <w:szCs w:val="24"/>
        </w:rPr>
        <w:t>Oral Dis</w:t>
      </w:r>
      <w:r w:rsidRPr="00DA268F">
        <w:rPr>
          <w:rFonts w:ascii="Book Antiqua" w:hAnsi="Book Antiqua"/>
          <w:sz w:val="24"/>
          <w:szCs w:val="24"/>
        </w:rPr>
        <w:t xml:space="preserve"> 2011; </w:t>
      </w:r>
      <w:r w:rsidRPr="00DA268F">
        <w:rPr>
          <w:rFonts w:ascii="Book Antiqua" w:hAnsi="Book Antiqua"/>
          <w:b/>
          <w:sz w:val="24"/>
          <w:szCs w:val="24"/>
        </w:rPr>
        <w:t>17</w:t>
      </w:r>
      <w:r w:rsidRPr="00DA268F">
        <w:rPr>
          <w:rFonts w:ascii="Book Antiqua" w:hAnsi="Book Antiqua"/>
          <w:sz w:val="24"/>
          <w:szCs w:val="24"/>
        </w:rPr>
        <w:t>: 621-627 [PMID: 21902767 DOI: 10.1111/j.1601-0825.2011.01796.x]</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198 </w:t>
      </w:r>
      <w:r w:rsidRPr="00DA268F">
        <w:rPr>
          <w:rFonts w:ascii="Book Antiqua" w:hAnsi="Book Antiqua"/>
          <w:b/>
          <w:sz w:val="24"/>
          <w:szCs w:val="24"/>
        </w:rPr>
        <w:t>Goo MJ</w:t>
      </w:r>
      <w:r w:rsidRPr="00DA268F">
        <w:rPr>
          <w:rFonts w:ascii="Book Antiqua" w:hAnsi="Book Antiqua"/>
          <w:sz w:val="24"/>
          <w:szCs w:val="24"/>
        </w:rPr>
        <w:t xml:space="preserve">, Ki MR, Lee HR, Hong IH, Park JK, Yang HJ, Yuan DW, Hwang OK, Do SH, Yoo SE, Jeong KS. Primary biliary cirrhosis, similar to that in human beings, in a male C57BL/6 mouse infected with Helicobacter pylori. </w:t>
      </w:r>
      <w:r w:rsidRPr="00DA268F">
        <w:rPr>
          <w:rFonts w:ascii="Book Antiqua" w:hAnsi="Book Antiqua"/>
          <w:i/>
          <w:sz w:val="24"/>
          <w:szCs w:val="24"/>
        </w:rPr>
        <w:t>Eur J Gastroenterol Hepatol</w:t>
      </w:r>
      <w:r w:rsidRPr="00DA268F">
        <w:rPr>
          <w:rFonts w:ascii="Book Antiqua" w:hAnsi="Book Antiqua"/>
          <w:sz w:val="24"/>
          <w:szCs w:val="24"/>
        </w:rPr>
        <w:t xml:space="preserve"> 2008; </w:t>
      </w:r>
      <w:r w:rsidRPr="00DA268F">
        <w:rPr>
          <w:rFonts w:ascii="Book Antiqua" w:hAnsi="Book Antiqua"/>
          <w:b/>
          <w:sz w:val="24"/>
          <w:szCs w:val="24"/>
        </w:rPr>
        <w:t>20</w:t>
      </w:r>
      <w:r w:rsidRPr="00DA268F">
        <w:rPr>
          <w:rFonts w:ascii="Book Antiqua" w:hAnsi="Book Antiqua"/>
          <w:sz w:val="24"/>
          <w:szCs w:val="24"/>
        </w:rPr>
        <w:t>: 1045-1048 [PMID: 18787477 DOI: 10.1097/MEG.0b013e3282f5e9db]</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199 </w:t>
      </w:r>
      <w:r w:rsidRPr="00DA268F">
        <w:rPr>
          <w:rFonts w:ascii="Book Antiqua" w:hAnsi="Book Antiqua"/>
          <w:b/>
          <w:sz w:val="24"/>
          <w:szCs w:val="24"/>
        </w:rPr>
        <w:t>Shapira Y</w:t>
      </w:r>
      <w:r w:rsidRPr="00DA268F">
        <w:rPr>
          <w:rFonts w:ascii="Book Antiqua" w:hAnsi="Book Antiqua"/>
          <w:sz w:val="24"/>
          <w:szCs w:val="24"/>
        </w:rPr>
        <w:t xml:space="preserve">, Agmon-Levin N, Renaudineau Y, Porat-Katz BS, Barzilai O, Ram M, Youinou P, Shoenfeld Y. Serum markers of infections in patients with primary biliary cirrhosis: evidence of infection burden. </w:t>
      </w:r>
      <w:r w:rsidRPr="00DA268F">
        <w:rPr>
          <w:rFonts w:ascii="Book Antiqua" w:hAnsi="Book Antiqua"/>
          <w:i/>
          <w:sz w:val="24"/>
          <w:szCs w:val="24"/>
        </w:rPr>
        <w:t>Exp Mol Pathol</w:t>
      </w:r>
      <w:r w:rsidRPr="00DA268F">
        <w:rPr>
          <w:rFonts w:ascii="Book Antiqua" w:hAnsi="Book Antiqua"/>
          <w:sz w:val="24"/>
          <w:szCs w:val="24"/>
        </w:rPr>
        <w:t xml:space="preserve"> 2012; </w:t>
      </w:r>
      <w:r w:rsidRPr="00DA268F">
        <w:rPr>
          <w:rFonts w:ascii="Book Antiqua" w:hAnsi="Book Antiqua"/>
          <w:b/>
          <w:sz w:val="24"/>
          <w:szCs w:val="24"/>
        </w:rPr>
        <w:t>93</w:t>
      </w:r>
      <w:r w:rsidRPr="00DA268F">
        <w:rPr>
          <w:rFonts w:ascii="Book Antiqua" w:hAnsi="Book Antiqua"/>
          <w:sz w:val="24"/>
          <w:szCs w:val="24"/>
        </w:rPr>
        <w:t>: 386-390 [PMID: 23022373 DOI: 10.1016/j.yexmp.2012.09.012]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200 </w:t>
      </w:r>
      <w:r w:rsidRPr="00DA268F">
        <w:rPr>
          <w:rFonts w:ascii="Book Antiqua" w:hAnsi="Book Antiqua"/>
          <w:b/>
          <w:sz w:val="24"/>
          <w:szCs w:val="24"/>
        </w:rPr>
        <w:t>Nilsson HO</w:t>
      </w:r>
      <w:r w:rsidRPr="00DA268F">
        <w:rPr>
          <w:rFonts w:ascii="Book Antiqua" w:hAnsi="Book Antiqua"/>
          <w:sz w:val="24"/>
          <w:szCs w:val="24"/>
        </w:rPr>
        <w:t xml:space="preserve">, Taneera J, Castedal M, Glatz E, Olsson R, Wadström T. Identification of Helicobacter pylori and other Helicobacter species by PCR, hybridization, and partial DNA sequencing in human liver samples from patients with primary sclerosing cholangitis or primary biliary cirrhosis. </w:t>
      </w:r>
      <w:r w:rsidRPr="00DA268F">
        <w:rPr>
          <w:rFonts w:ascii="Book Antiqua" w:hAnsi="Book Antiqua"/>
          <w:i/>
          <w:sz w:val="24"/>
          <w:szCs w:val="24"/>
        </w:rPr>
        <w:t>J Clin Microbiol</w:t>
      </w:r>
      <w:r w:rsidRPr="00DA268F">
        <w:rPr>
          <w:rFonts w:ascii="Book Antiqua" w:hAnsi="Book Antiqua"/>
          <w:sz w:val="24"/>
          <w:szCs w:val="24"/>
        </w:rPr>
        <w:t xml:space="preserve"> 2000; </w:t>
      </w:r>
      <w:r w:rsidRPr="00DA268F">
        <w:rPr>
          <w:rFonts w:ascii="Book Antiqua" w:hAnsi="Book Antiqua"/>
          <w:b/>
          <w:sz w:val="24"/>
          <w:szCs w:val="24"/>
        </w:rPr>
        <w:t>38</w:t>
      </w:r>
      <w:r w:rsidRPr="00DA268F">
        <w:rPr>
          <w:rFonts w:ascii="Book Antiqua" w:hAnsi="Book Antiqua"/>
          <w:sz w:val="24"/>
          <w:szCs w:val="24"/>
        </w:rPr>
        <w:t>: 1072-1076 [PMID: 10698999]</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201 </w:t>
      </w:r>
      <w:r w:rsidRPr="00DA268F">
        <w:rPr>
          <w:rFonts w:ascii="Book Antiqua" w:hAnsi="Book Antiqua"/>
          <w:b/>
          <w:sz w:val="24"/>
          <w:szCs w:val="24"/>
        </w:rPr>
        <w:t>Bogdanos DP</w:t>
      </w:r>
      <w:r w:rsidRPr="00DA268F">
        <w:rPr>
          <w:rFonts w:ascii="Book Antiqua" w:hAnsi="Book Antiqua"/>
          <w:sz w:val="24"/>
          <w:szCs w:val="24"/>
        </w:rPr>
        <w:t xml:space="preserve">, Baum H, Gunsar F, Arioli D, Polymeros D, Ma Y, Burroughs AK, Vergani D. Extensive homology between the major immunodominant mitochondrial antigen in primary biliary cirrhosis and Helicobacter pylori does not lead to immunological cross-reactivity. </w:t>
      </w:r>
      <w:r w:rsidRPr="00DA268F">
        <w:rPr>
          <w:rFonts w:ascii="Book Antiqua" w:hAnsi="Book Antiqua"/>
          <w:i/>
          <w:sz w:val="24"/>
          <w:szCs w:val="24"/>
        </w:rPr>
        <w:t>Scand J Gastroenterol</w:t>
      </w:r>
      <w:r w:rsidRPr="00DA268F">
        <w:rPr>
          <w:rFonts w:ascii="Book Antiqua" w:hAnsi="Book Antiqua"/>
          <w:sz w:val="24"/>
          <w:szCs w:val="24"/>
        </w:rPr>
        <w:t xml:space="preserve"> 2004; </w:t>
      </w:r>
      <w:r w:rsidRPr="00DA268F">
        <w:rPr>
          <w:rFonts w:ascii="Book Antiqua" w:hAnsi="Book Antiqua"/>
          <w:b/>
          <w:sz w:val="24"/>
          <w:szCs w:val="24"/>
        </w:rPr>
        <w:t>39</w:t>
      </w:r>
      <w:r w:rsidRPr="00DA268F">
        <w:rPr>
          <w:rFonts w:ascii="Book Antiqua" w:hAnsi="Book Antiqua"/>
          <w:sz w:val="24"/>
          <w:szCs w:val="24"/>
        </w:rPr>
        <w:t>: 981-987 [PMID: 15513338 DOI: 10.1080/00365520410003236]</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202 </w:t>
      </w:r>
      <w:r w:rsidRPr="00DA268F">
        <w:rPr>
          <w:rFonts w:ascii="Book Antiqua" w:hAnsi="Book Antiqua"/>
          <w:b/>
          <w:sz w:val="24"/>
          <w:szCs w:val="24"/>
        </w:rPr>
        <w:t>Krasinskas AM</w:t>
      </w:r>
      <w:r w:rsidRPr="00DA268F">
        <w:rPr>
          <w:rFonts w:ascii="Book Antiqua" w:hAnsi="Book Antiqua"/>
          <w:sz w:val="24"/>
          <w:szCs w:val="24"/>
        </w:rPr>
        <w:t xml:space="preserve">, Yao Y, Randhawa P, Dore MP, Sepulveda AR. Helicobacter pylori may play a contributory role in the pathogenesis of primary sclerosing cholangitis. </w:t>
      </w:r>
      <w:r w:rsidRPr="00DA268F">
        <w:rPr>
          <w:rFonts w:ascii="Book Antiqua" w:hAnsi="Book Antiqua"/>
          <w:i/>
          <w:sz w:val="24"/>
          <w:szCs w:val="24"/>
        </w:rPr>
        <w:t>Dig Dis Sci</w:t>
      </w:r>
      <w:r w:rsidRPr="00DA268F">
        <w:rPr>
          <w:rFonts w:ascii="Book Antiqua" w:hAnsi="Book Antiqua"/>
          <w:sz w:val="24"/>
          <w:szCs w:val="24"/>
        </w:rPr>
        <w:t xml:space="preserve"> 2007; </w:t>
      </w:r>
      <w:r w:rsidRPr="00DA268F">
        <w:rPr>
          <w:rFonts w:ascii="Book Antiqua" w:hAnsi="Book Antiqua"/>
          <w:b/>
          <w:sz w:val="24"/>
          <w:szCs w:val="24"/>
        </w:rPr>
        <w:t>52</w:t>
      </w:r>
      <w:r w:rsidRPr="00DA268F">
        <w:rPr>
          <w:rFonts w:ascii="Book Antiqua" w:hAnsi="Book Antiqua"/>
          <w:sz w:val="24"/>
          <w:szCs w:val="24"/>
        </w:rPr>
        <w:t>: 2265-2270 [PMID: 17393314 DOI: 10.1007/s10620-007-9803-7]</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203 </w:t>
      </w:r>
      <w:r w:rsidRPr="00DA268F">
        <w:rPr>
          <w:rFonts w:ascii="Book Antiqua" w:hAnsi="Book Antiqua"/>
          <w:b/>
          <w:sz w:val="24"/>
          <w:szCs w:val="24"/>
        </w:rPr>
        <w:t>Casswall TH</w:t>
      </w:r>
      <w:r w:rsidRPr="00DA268F">
        <w:rPr>
          <w:rFonts w:ascii="Book Antiqua" w:hAnsi="Book Antiqua"/>
          <w:sz w:val="24"/>
          <w:szCs w:val="24"/>
        </w:rPr>
        <w:t xml:space="preserve">, Németh A, Nilsson I, Wadström T, Nilsson HO. Helicobacter species DNA in liver and gastric tissues in children and adolescents with chronic liver disease. </w:t>
      </w:r>
      <w:r w:rsidRPr="00DA268F">
        <w:rPr>
          <w:rFonts w:ascii="Book Antiqua" w:hAnsi="Book Antiqua"/>
          <w:i/>
          <w:sz w:val="24"/>
          <w:szCs w:val="24"/>
        </w:rPr>
        <w:t>Scand J Gastroenterol</w:t>
      </w:r>
      <w:r w:rsidRPr="00DA268F">
        <w:rPr>
          <w:rFonts w:ascii="Book Antiqua" w:hAnsi="Book Antiqua"/>
          <w:sz w:val="24"/>
          <w:szCs w:val="24"/>
        </w:rPr>
        <w:t xml:space="preserve"> 2010; </w:t>
      </w:r>
      <w:r w:rsidRPr="00DA268F">
        <w:rPr>
          <w:rFonts w:ascii="Book Antiqua" w:hAnsi="Book Antiqua"/>
          <w:b/>
          <w:sz w:val="24"/>
          <w:szCs w:val="24"/>
        </w:rPr>
        <w:t>45</w:t>
      </w:r>
      <w:r w:rsidRPr="00DA268F">
        <w:rPr>
          <w:rFonts w:ascii="Book Antiqua" w:hAnsi="Book Antiqua"/>
          <w:sz w:val="24"/>
          <w:szCs w:val="24"/>
        </w:rPr>
        <w:t>: 160-167 [PMID: 20095882 DOI: 10.3109/00365520903426915]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204 </w:t>
      </w:r>
      <w:r w:rsidRPr="00DA268F">
        <w:rPr>
          <w:rFonts w:ascii="Book Antiqua" w:hAnsi="Book Antiqua"/>
          <w:b/>
          <w:sz w:val="24"/>
          <w:szCs w:val="24"/>
        </w:rPr>
        <w:t>Rabelo-Gonçalves EM</w:t>
      </w:r>
      <w:r w:rsidRPr="00DA268F">
        <w:rPr>
          <w:rFonts w:ascii="Book Antiqua" w:hAnsi="Book Antiqua"/>
          <w:sz w:val="24"/>
          <w:szCs w:val="24"/>
        </w:rPr>
        <w:t xml:space="preserve">, Roesler BM, Zeitune JM. Extragastric manifestations of Helicobacter pylori infection: Possible role of bacterium in liver and pancreas diseases. </w:t>
      </w:r>
      <w:r w:rsidRPr="00DA268F">
        <w:rPr>
          <w:rFonts w:ascii="Book Antiqua" w:hAnsi="Book Antiqua"/>
          <w:i/>
          <w:sz w:val="24"/>
          <w:szCs w:val="24"/>
        </w:rPr>
        <w:t>World J Hepatol</w:t>
      </w:r>
      <w:r w:rsidRPr="00DA268F">
        <w:rPr>
          <w:rFonts w:ascii="Book Antiqua" w:hAnsi="Book Antiqua"/>
          <w:sz w:val="24"/>
          <w:szCs w:val="24"/>
        </w:rPr>
        <w:t xml:space="preserve"> 2015; </w:t>
      </w:r>
      <w:r w:rsidRPr="00DA268F">
        <w:rPr>
          <w:rFonts w:ascii="Book Antiqua" w:hAnsi="Book Antiqua"/>
          <w:b/>
          <w:sz w:val="24"/>
          <w:szCs w:val="24"/>
        </w:rPr>
        <w:t>7</w:t>
      </w:r>
      <w:r w:rsidRPr="00DA268F">
        <w:rPr>
          <w:rFonts w:ascii="Book Antiqua" w:hAnsi="Book Antiqua"/>
          <w:sz w:val="24"/>
          <w:szCs w:val="24"/>
        </w:rPr>
        <w:t>: 2968-2979 [PMID: 26730276 DOI: 10.4254/wjh.v7.i30.2968]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205 </w:t>
      </w:r>
      <w:r w:rsidRPr="00DA268F">
        <w:rPr>
          <w:rFonts w:ascii="Book Antiqua" w:hAnsi="Book Antiqua"/>
          <w:b/>
          <w:sz w:val="24"/>
          <w:szCs w:val="24"/>
        </w:rPr>
        <w:t>Tu QV</w:t>
      </w:r>
      <w:r w:rsidRPr="00DA268F">
        <w:rPr>
          <w:rFonts w:ascii="Book Antiqua" w:hAnsi="Book Antiqua"/>
          <w:sz w:val="24"/>
          <w:szCs w:val="24"/>
        </w:rPr>
        <w:t xml:space="preserve">, Okoli AS, Kovach Z, Mendz GL. Hepatocellular carcinoma: prevalence and molecular pathogenesis of Helicobacter spp. </w:t>
      </w:r>
      <w:r w:rsidRPr="00DA268F">
        <w:rPr>
          <w:rFonts w:ascii="Book Antiqua" w:hAnsi="Book Antiqua"/>
          <w:i/>
          <w:sz w:val="24"/>
          <w:szCs w:val="24"/>
        </w:rPr>
        <w:t>Future Microbiol</w:t>
      </w:r>
      <w:r w:rsidRPr="00DA268F">
        <w:rPr>
          <w:rFonts w:ascii="Book Antiqua" w:hAnsi="Book Antiqua"/>
          <w:sz w:val="24"/>
          <w:szCs w:val="24"/>
        </w:rPr>
        <w:t xml:space="preserve"> 2009; </w:t>
      </w:r>
      <w:r w:rsidRPr="00DA268F">
        <w:rPr>
          <w:rFonts w:ascii="Book Antiqua" w:hAnsi="Book Antiqua"/>
          <w:b/>
          <w:sz w:val="24"/>
          <w:szCs w:val="24"/>
        </w:rPr>
        <w:t>4</w:t>
      </w:r>
      <w:r w:rsidRPr="00DA268F">
        <w:rPr>
          <w:rFonts w:ascii="Book Antiqua" w:hAnsi="Book Antiqua"/>
          <w:sz w:val="24"/>
          <w:szCs w:val="24"/>
        </w:rPr>
        <w:t>: 1283-1301 [PMID: 19995189 DOI: 10.2217/fmb.09.90]</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206 </w:t>
      </w:r>
      <w:r w:rsidRPr="00DA268F">
        <w:rPr>
          <w:rFonts w:ascii="Book Antiqua" w:hAnsi="Book Antiqua"/>
          <w:b/>
          <w:sz w:val="24"/>
          <w:szCs w:val="24"/>
        </w:rPr>
        <w:t>Avenaud P</w:t>
      </w:r>
      <w:r w:rsidRPr="00DA268F">
        <w:rPr>
          <w:rFonts w:ascii="Book Antiqua" w:hAnsi="Book Antiqua"/>
          <w:sz w:val="24"/>
          <w:szCs w:val="24"/>
        </w:rPr>
        <w:t xml:space="preserve">, Marais A, Monteiro L, Le Bail B, Bioulac Sage P, Balabaud C, Mégraud F. Detection of Helicobacter species in the liver of patients with and without primary liver carcinoma. </w:t>
      </w:r>
      <w:r w:rsidRPr="00DA268F">
        <w:rPr>
          <w:rFonts w:ascii="Book Antiqua" w:hAnsi="Book Antiqua"/>
          <w:i/>
          <w:sz w:val="24"/>
          <w:szCs w:val="24"/>
        </w:rPr>
        <w:t>Cancer</w:t>
      </w:r>
      <w:r w:rsidRPr="00DA268F">
        <w:rPr>
          <w:rFonts w:ascii="Book Antiqua" w:hAnsi="Book Antiqua"/>
          <w:sz w:val="24"/>
          <w:szCs w:val="24"/>
        </w:rPr>
        <w:t xml:space="preserve"> 2000; </w:t>
      </w:r>
      <w:r w:rsidRPr="00DA268F">
        <w:rPr>
          <w:rFonts w:ascii="Book Antiqua" w:hAnsi="Book Antiqua"/>
          <w:b/>
          <w:sz w:val="24"/>
          <w:szCs w:val="24"/>
        </w:rPr>
        <w:t>89</w:t>
      </w:r>
      <w:r w:rsidRPr="00DA268F">
        <w:rPr>
          <w:rFonts w:ascii="Book Antiqua" w:hAnsi="Book Antiqua"/>
          <w:sz w:val="24"/>
          <w:szCs w:val="24"/>
        </w:rPr>
        <w:t>: 1431-1439 [PMID: 11013355 DOI: 10.1002/1097-0142(20001001)89:73.0.CO;2-5]</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207 </w:t>
      </w:r>
      <w:r w:rsidRPr="00DA268F">
        <w:rPr>
          <w:rFonts w:ascii="Book Antiqua" w:hAnsi="Book Antiqua"/>
          <w:b/>
          <w:sz w:val="24"/>
          <w:szCs w:val="24"/>
        </w:rPr>
        <w:t>Nilsson HO</w:t>
      </w:r>
      <w:r w:rsidRPr="00DA268F">
        <w:rPr>
          <w:rFonts w:ascii="Book Antiqua" w:hAnsi="Book Antiqua"/>
          <w:sz w:val="24"/>
          <w:szCs w:val="24"/>
        </w:rPr>
        <w:t xml:space="preserve">, Mulchandani R, Tranberg KG, Stenram U, Wadström T. Helicobacter species identified in liver from patients with cholangiocarcinoma and hepatocellular carcinoma. </w:t>
      </w:r>
      <w:r w:rsidRPr="00DA268F">
        <w:rPr>
          <w:rFonts w:ascii="Book Antiqua" w:hAnsi="Book Antiqua"/>
          <w:i/>
          <w:sz w:val="24"/>
          <w:szCs w:val="24"/>
        </w:rPr>
        <w:t>Gastroenterology</w:t>
      </w:r>
      <w:r w:rsidRPr="00DA268F">
        <w:rPr>
          <w:rFonts w:ascii="Book Antiqua" w:hAnsi="Book Antiqua"/>
          <w:sz w:val="24"/>
          <w:szCs w:val="24"/>
        </w:rPr>
        <w:t xml:space="preserve"> 2001; </w:t>
      </w:r>
      <w:r w:rsidRPr="00DA268F">
        <w:rPr>
          <w:rFonts w:ascii="Book Antiqua" w:hAnsi="Book Antiqua"/>
          <w:b/>
          <w:sz w:val="24"/>
          <w:szCs w:val="24"/>
        </w:rPr>
        <w:t>120</w:t>
      </w:r>
      <w:r w:rsidRPr="00DA268F">
        <w:rPr>
          <w:rFonts w:ascii="Book Antiqua" w:hAnsi="Book Antiqua"/>
          <w:sz w:val="24"/>
          <w:szCs w:val="24"/>
        </w:rPr>
        <w:t>: 323-324 [PMID: 11246512 DOI: 10.1053/gast.2001.21382]</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lastRenderedPageBreak/>
        <w:t xml:space="preserve">208 </w:t>
      </w:r>
      <w:r w:rsidRPr="00DA268F">
        <w:rPr>
          <w:rFonts w:ascii="Book Antiqua" w:hAnsi="Book Antiqua"/>
          <w:b/>
          <w:sz w:val="24"/>
          <w:szCs w:val="24"/>
        </w:rPr>
        <w:t>Dore MP</w:t>
      </w:r>
      <w:r w:rsidRPr="00DA268F">
        <w:rPr>
          <w:rFonts w:ascii="Book Antiqua" w:hAnsi="Book Antiqua"/>
          <w:sz w:val="24"/>
          <w:szCs w:val="24"/>
        </w:rPr>
        <w:t xml:space="preserve">, Realdi G, Mura D, Graham DY, Sepulveda AR. Helicobacter infection in patients with HCV-related chronic hepatitis, cirrhosis, and hepatocellular carcinoma. </w:t>
      </w:r>
      <w:r w:rsidRPr="00DA268F">
        <w:rPr>
          <w:rFonts w:ascii="Book Antiqua" w:hAnsi="Book Antiqua"/>
          <w:i/>
          <w:sz w:val="24"/>
          <w:szCs w:val="24"/>
        </w:rPr>
        <w:t>Dig Dis Sci</w:t>
      </w:r>
      <w:r w:rsidRPr="00DA268F">
        <w:rPr>
          <w:rFonts w:ascii="Book Antiqua" w:hAnsi="Book Antiqua"/>
          <w:sz w:val="24"/>
          <w:szCs w:val="24"/>
        </w:rPr>
        <w:t xml:space="preserve"> 2002; </w:t>
      </w:r>
      <w:r w:rsidRPr="00DA268F">
        <w:rPr>
          <w:rFonts w:ascii="Book Antiqua" w:hAnsi="Book Antiqua"/>
          <w:b/>
          <w:sz w:val="24"/>
          <w:szCs w:val="24"/>
        </w:rPr>
        <w:t>47</w:t>
      </w:r>
      <w:r w:rsidRPr="00DA268F">
        <w:rPr>
          <w:rFonts w:ascii="Book Antiqua" w:hAnsi="Book Antiqua"/>
          <w:sz w:val="24"/>
          <w:szCs w:val="24"/>
        </w:rPr>
        <w:t>: 1638-1643 [PMID: 12141829 DOI: 10.1023/A:1015848009444]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209 </w:t>
      </w:r>
      <w:r w:rsidRPr="00DA268F">
        <w:rPr>
          <w:rFonts w:ascii="Book Antiqua" w:hAnsi="Book Antiqua"/>
          <w:b/>
          <w:sz w:val="24"/>
          <w:szCs w:val="24"/>
        </w:rPr>
        <w:t>Verhoef C</w:t>
      </w:r>
      <w:r w:rsidRPr="00DA268F">
        <w:rPr>
          <w:rFonts w:ascii="Book Antiqua" w:hAnsi="Book Antiqua"/>
          <w:sz w:val="24"/>
          <w:szCs w:val="24"/>
        </w:rPr>
        <w:t xml:space="preserve">, Pot RG, de Man RA, Zondervan PE, Kuipers EJ, IJzermans JN, Kusters JG. Detection of identical Helicobacter DNA in the stomach and in the non-cirrhotic liver of patients with hepatocellular carcinoma. </w:t>
      </w:r>
      <w:r w:rsidRPr="00DA268F">
        <w:rPr>
          <w:rFonts w:ascii="Book Antiqua" w:hAnsi="Book Antiqua"/>
          <w:i/>
          <w:sz w:val="24"/>
          <w:szCs w:val="24"/>
        </w:rPr>
        <w:t>Eur J Gastroenterol Hepatol</w:t>
      </w:r>
      <w:r w:rsidRPr="00DA268F">
        <w:rPr>
          <w:rFonts w:ascii="Book Antiqua" w:hAnsi="Book Antiqua"/>
          <w:sz w:val="24"/>
          <w:szCs w:val="24"/>
        </w:rPr>
        <w:t xml:space="preserve"> 2003; </w:t>
      </w:r>
      <w:r w:rsidRPr="00DA268F">
        <w:rPr>
          <w:rFonts w:ascii="Book Antiqua" w:hAnsi="Book Antiqua"/>
          <w:b/>
          <w:sz w:val="24"/>
          <w:szCs w:val="24"/>
        </w:rPr>
        <w:t>15</w:t>
      </w:r>
      <w:r w:rsidRPr="00DA268F">
        <w:rPr>
          <w:rFonts w:ascii="Book Antiqua" w:hAnsi="Book Antiqua"/>
          <w:sz w:val="24"/>
          <w:szCs w:val="24"/>
        </w:rPr>
        <w:t>: 1171-1174 [PMID: 14560149 DOI: 10.1097/00042737-200311000-00004]</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210 </w:t>
      </w:r>
      <w:r w:rsidRPr="00DA268F">
        <w:rPr>
          <w:rFonts w:ascii="Book Antiqua" w:hAnsi="Book Antiqua"/>
          <w:b/>
          <w:sz w:val="24"/>
          <w:szCs w:val="24"/>
        </w:rPr>
        <w:t>Pellicano R</w:t>
      </w:r>
      <w:r w:rsidRPr="00DA268F">
        <w:rPr>
          <w:rFonts w:ascii="Book Antiqua" w:hAnsi="Book Antiqua"/>
          <w:sz w:val="24"/>
          <w:szCs w:val="24"/>
        </w:rPr>
        <w:t xml:space="preserve">, Mazzaferro V, Grigioni WF, Cutufia MA, Fagoonee S, Silengo L, Rizzetto M, Ponzetto A. Helicobacter species sequences in liver samples from patients with and without hepatocellular carcinoma. </w:t>
      </w:r>
      <w:r w:rsidRPr="00DA268F">
        <w:rPr>
          <w:rFonts w:ascii="Book Antiqua" w:hAnsi="Book Antiqua"/>
          <w:i/>
          <w:sz w:val="24"/>
          <w:szCs w:val="24"/>
        </w:rPr>
        <w:t>World J Gastroenterol</w:t>
      </w:r>
      <w:r w:rsidRPr="00DA268F">
        <w:rPr>
          <w:rFonts w:ascii="Book Antiqua" w:hAnsi="Book Antiqua"/>
          <w:sz w:val="24"/>
          <w:szCs w:val="24"/>
        </w:rPr>
        <w:t xml:space="preserve"> 2004; </w:t>
      </w:r>
      <w:r w:rsidRPr="00DA268F">
        <w:rPr>
          <w:rFonts w:ascii="Book Antiqua" w:hAnsi="Book Antiqua"/>
          <w:b/>
          <w:sz w:val="24"/>
          <w:szCs w:val="24"/>
        </w:rPr>
        <w:t>10</w:t>
      </w:r>
      <w:r w:rsidRPr="00DA268F">
        <w:rPr>
          <w:rFonts w:ascii="Book Antiqua" w:hAnsi="Book Antiqua"/>
          <w:sz w:val="24"/>
          <w:szCs w:val="24"/>
        </w:rPr>
        <w:t>: 598-601 [PMID: 14966925 DOI: 10.3748/wjg.v10.i4.598]</w:t>
      </w:r>
    </w:p>
    <w:p w:rsidR="00F102B6" w:rsidRPr="00DA268F" w:rsidRDefault="00F102B6" w:rsidP="00F102B6">
      <w:pPr>
        <w:spacing w:after="0" w:line="360" w:lineRule="auto"/>
        <w:jc w:val="both"/>
        <w:rPr>
          <w:rFonts w:ascii="Book Antiqua" w:hAnsi="Book Antiqua"/>
          <w:sz w:val="24"/>
          <w:szCs w:val="24"/>
        </w:rPr>
      </w:pPr>
      <w:r w:rsidRPr="00DA268F">
        <w:rPr>
          <w:rFonts w:ascii="Book Antiqua" w:hAnsi="Book Antiqua"/>
          <w:sz w:val="24"/>
          <w:szCs w:val="24"/>
        </w:rPr>
        <w:t xml:space="preserve">211 </w:t>
      </w:r>
      <w:r w:rsidRPr="00DA268F">
        <w:rPr>
          <w:rFonts w:ascii="Book Antiqua" w:hAnsi="Book Antiqua"/>
          <w:b/>
          <w:sz w:val="24"/>
          <w:szCs w:val="24"/>
        </w:rPr>
        <w:t>Esmat G</w:t>
      </w:r>
      <w:r w:rsidRPr="00DA268F">
        <w:rPr>
          <w:rFonts w:ascii="Book Antiqua" w:hAnsi="Book Antiqua"/>
          <w:sz w:val="24"/>
          <w:szCs w:val="24"/>
        </w:rPr>
        <w:t xml:space="preserve">, El-Bendary M, Zakarya S, Ela MA, Zalata K. Role of Helicobacter pylori in patients with HCV-related chronic hepatitis and cirrhosis with or without hepatocellular carcinoma: possible association with disease progression. </w:t>
      </w:r>
      <w:r w:rsidRPr="00DA268F">
        <w:rPr>
          <w:rFonts w:ascii="Book Antiqua" w:hAnsi="Book Antiqua"/>
          <w:i/>
          <w:sz w:val="24"/>
          <w:szCs w:val="24"/>
        </w:rPr>
        <w:t>J Viral Hepat</w:t>
      </w:r>
      <w:r w:rsidRPr="00DA268F">
        <w:rPr>
          <w:rFonts w:ascii="Book Antiqua" w:hAnsi="Book Antiqua"/>
          <w:sz w:val="24"/>
          <w:szCs w:val="24"/>
        </w:rPr>
        <w:t xml:space="preserve"> 2012; </w:t>
      </w:r>
      <w:r w:rsidRPr="00DA268F">
        <w:rPr>
          <w:rFonts w:ascii="Book Antiqua" w:hAnsi="Book Antiqua"/>
          <w:b/>
          <w:sz w:val="24"/>
          <w:szCs w:val="24"/>
        </w:rPr>
        <w:t>19</w:t>
      </w:r>
      <w:r w:rsidRPr="00DA268F">
        <w:rPr>
          <w:rFonts w:ascii="Book Antiqua" w:hAnsi="Book Antiqua"/>
          <w:sz w:val="24"/>
          <w:szCs w:val="24"/>
        </w:rPr>
        <w:t>: 473-479 [PMID: 22676359 DOI: 10.1111/j.1365-2893.2011.01567.x]</w:t>
      </w:r>
    </w:p>
    <w:p w:rsidR="00596072" w:rsidRPr="004B3A39" w:rsidRDefault="00596072" w:rsidP="00883D50">
      <w:pPr>
        <w:adjustRightInd w:val="0"/>
        <w:snapToGrid w:val="0"/>
        <w:spacing w:after="0" w:line="360" w:lineRule="auto"/>
        <w:ind w:leftChars="-1" w:left="-2" w:firstLineChars="22" w:firstLine="53"/>
        <w:jc w:val="right"/>
        <w:rPr>
          <w:rFonts w:ascii="Book Antiqua" w:hAnsi="Book Antiqua"/>
          <w:color w:val="000000" w:themeColor="text1"/>
          <w:sz w:val="24"/>
          <w:szCs w:val="24"/>
        </w:rPr>
      </w:pPr>
      <w:r w:rsidRPr="004B3A39">
        <w:rPr>
          <w:rFonts w:ascii="Book Antiqua" w:hAnsi="Book Antiqua"/>
          <w:b/>
          <w:color w:val="000000" w:themeColor="text1"/>
          <w:sz w:val="24"/>
          <w:szCs w:val="24"/>
        </w:rPr>
        <w:t>P-Reviewer:</w:t>
      </w:r>
      <w:r w:rsidRPr="004B3A39">
        <w:rPr>
          <w:rFonts w:ascii="Book Antiqua" w:hAnsi="Book Antiqua"/>
          <w:color w:val="000000" w:themeColor="text1"/>
          <w:sz w:val="24"/>
          <w:szCs w:val="24"/>
          <w:shd w:val="clear" w:color="auto" w:fill="FFFFFF"/>
        </w:rPr>
        <w:t xml:space="preserve"> </w:t>
      </w:r>
      <w:r w:rsidR="0093077C" w:rsidRPr="004B3A39">
        <w:rPr>
          <w:rFonts w:ascii="Book Antiqua" w:hAnsi="Book Antiqua"/>
          <w:color w:val="000000" w:themeColor="text1"/>
          <w:sz w:val="24"/>
          <w:szCs w:val="24"/>
        </w:rPr>
        <w:t>Reyes</w:t>
      </w:r>
      <w:r w:rsidR="0093077C" w:rsidRPr="004B3A39">
        <w:rPr>
          <w:rFonts w:ascii="Book Antiqua" w:hAnsi="Book Antiqua"/>
          <w:color w:val="000000" w:themeColor="text1"/>
          <w:sz w:val="24"/>
          <w:szCs w:val="24"/>
          <w:lang w:eastAsia="zh-CN"/>
        </w:rPr>
        <w:t xml:space="preserve"> VE, </w:t>
      </w:r>
      <w:r w:rsidR="0093077C" w:rsidRPr="004B3A39">
        <w:rPr>
          <w:rFonts w:ascii="Book Antiqua" w:hAnsi="Book Antiqua"/>
          <w:color w:val="000000" w:themeColor="text1"/>
          <w:sz w:val="24"/>
          <w:szCs w:val="24"/>
        </w:rPr>
        <w:t>Testerman</w:t>
      </w:r>
      <w:r w:rsidR="0093077C" w:rsidRPr="004B3A39">
        <w:rPr>
          <w:rFonts w:ascii="Book Antiqua" w:hAnsi="Book Antiqua"/>
          <w:color w:val="000000" w:themeColor="text1"/>
          <w:sz w:val="24"/>
          <w:szCs w:val="24"/>
          <w:lang w:eastAsia="zh-CN"/>
        </w:rPr>
        <w:t xml:space="preserve"> TL, </w:t>
      </w:r>
      <w:r w:rsidR="0093077C" w:rsidRPr="004B3A39">
        <w:rPr>
          <w:rFonts w:ascii="Book Antiqua" w:hAnsi="Book Antiqua"/>
          <w:color w:val="000000" w:themeColor="text1"/>
          <w:sz w:val="24"/>
          <w:szCs w:val="24"/>
        </w:rPr>
        <w:t>Yuan</w:t>
      </w:r>
      <w:r w:rsidR="0093077C" w:rsidRPr="004B3A39">
        <w:rPr>
          <w:rFonts w:ascii="Book Antiqua" w:hAnsi="Book Antiqua"/>
          <w:color w:val="000000" w:themeColor="text1"/>
          <w:sz w:val="24"/>
          <w:szCs w:val="24"/>
          <w:lang w:eastAsia="zh-CN"/>
        </w:rPr>
        <w:t xml:space="preserve"> Y</w:t>
      </w:r>
      <w:r w:rsidRPr="004B3A39">
        <w:rPr>
          <w:rFonts w:ascii="Book Antiqua" w:hAnsi="Book Antiqua"/>
          <w:color w:val="000000" w:themeColor="text1"/>
          <w:sz w:val="24"/>
          <w:szCs w:val="24"/>
          <w:lang w:eastAsia="zh-CN"/>
        </w:rPr>
        <w:t xml:space="preserve"> </w:t>
      </w:r>
      <w:r w:rsidRPr="004B3A39">
        <w:rPr>
          <w:rFonts w:ascii="Book Antiqua" w:hAnsi="Book Antiqua"/>
          <w:b/>
          <w:color w:val="000000" w:themeColor="text1"/>
          <w:sz w:val="24"/>
          <w:szCs w:val="24"/>
        </w:rPr>
        <w:t>S-Editor:</w:t>
      </w:r>
      <w:r w:rsidRPr="004B3A39">
        <w:rPr>
          <w:rFonts w:ascii="Book Antiqua" w:hAnsi="Book Antiqua"/>
          <w:color w:val="000000" w:themeColor="text1"/>
          <w:sz w:val="24"/>
          <w:szCs w:val="24"/>
        </w:rPr>
        <w:t xml:space="preserve"> Wang JL</w:t>
      </w:r>
    </w:p>
    <w:p w:rsidR="00596072" w:rsidRPr="004B3A39" w:rsidRDefault="00596072" w:rsidP="00883D50">
      <w:pPr>
        <w:adjustRightInd w:val="0"/>
        <w:snapToGrid w:val="0"/>
        <w:spacing w:after="0" w:line="360" w:lineRule="auto"/>
        <w:ind w:leftChars="-1" w:left="-2" w:firstLineChars="22" w:firstLine="53"/>
        <w:jc w:val="right"/>
        <w:rPr>
          <w:rFonts w:ascii="Book Antiqua" w:hAnsi="Book Antiqua"/>
          <w:b/>
          <w:color w:val="000000" w:themeColor="text1"/>
          <w:sz w:val="24"/>
          <w:szCs w:val="24"/>
        </w:rPr>
      </w:pPr>
      <w:r w:rsidRPr="004B3A39">
        <w:rPr>
          <w:rFonts w:ascii="Book Antiqua" w:hAnsi="Book Antiqua"/>
          <w:b/>
          <w:color w:val="000000" w:themeColor="text1"/>
          <w:sz w:val="24"/>
          <w:szCs w:val="24"/>
        </w:rPr>
        <w:t>L-Editor: E-Editor:</w:t>
      </w:r>
    </w:p>
    <w:p w:rsidR="00596072" w:rsidRPr="004B3A39" w:rsidRDefault="00596072" w:rsidP="00B45F5D">
      <w:pPr>
        <w:adjustRightInd w:val="0"/>
        <w:snapToGrid w:val="0"/>
        <w:spacing w:after="0" w:line="360" w:lineRule="auto"/>
        <w:ind w:leftChars="-1" w:left="-2" w:firstLineChars="22" w:firstLine="53"/>
        <w:jc w:val="both"/>
        <w:rPr>
          <w:rFonts w:ascii="Book Antiqua" w:hAnsi="Book Antiqua"/>
          <w:color w:val="000000" w:themeColor="text1"/>
          <w:sz w:val="24"/>
          <w:szCs w:val="24"/>
        </w:rPr>
      </w:pPr>
      <w:r w:rsidRPr="004B3A39">
        <w:rPr>
          <w:rFonts w:ascii="Book Antiqua" w:hAnsi="Book Antiqua"/>
          <w:b/>
          <w:color w:val="000000" w:themeColor="text1"/>
          <w:sz w:val="24"/>
          <w:szCs w:val="24"/>
        </w:rPr>
        <w:t>Specialty type:</w:t>
      </w:r>
      <w:r w:rsidRPr="004B3A39">
        <w:rPr>
          <w:rFonts w:ascii="Book Antiqua" w:hAnsi="Book Antiqua"/>
          <w:color w:val="000000" w:themeColor="text1"/>
          <w:sz w:val="24"/>
          <w:szCs w:val="24"/>
        </w:rPr>
        <w:t xml:space="preserve"> Gastroenterology and hepatology</w:t>
      </w:r>
    </w:p>
    <w:p w:rsidR="00596072" w:rsidRPr="004B3A39" w:rsidRDefault="00596072" w:rsidP="00B45F5D">
      <w:pPr>
        <w:tabs>
          <w:tab w:val="left" w:pos="6317"/>
        </w:tabs>
        <w:adjustRightInd w:val="0"/>
        <w:snapToGrid w:val="0"/>
        <w:spacing w:after="0" w:line="360" w:lineRule="auto"/>
        <w:ind w:leftChars="-1" w:left="-2" w:firstLineChars="22" w:firstLine="53"/>
        <w:jc w:val="both"/>
        <w:rPr>
          <w:rFonts w:ascii="Book Antiqua" w:hAnsi="Book Antiqua"/>
          <w:color w:val="000000" w:themeColor="text1"/>
          <w:sz w:val="24"/>
          <w:szCs w:val="24"/>
        </w:rPr>
      </w:pPr>
      <w:r w:rsidRPr="004B3A39">
        <w:rPr>
          <w:rFonts w:ascii="Book Antiqua" w:hAnsi="Book Antiqua"/>
          <w:b/>
          <w:color w:val="000000" w:themeColor="text1"/>
          <w:sz w:val="24"/>
          <w:szCs w:val="24"/>
        </w:rPr>
        <w:t>Country of origin:</w:t>
      </w:r>
      <w:r w:rsidRPr="004B3A39">
        <w:rPr>
          <w:rFonts w:ascii="Book Antiqua" w:hAnsi="Book Antiqua"/>
          <w:color w:val="000000" w:themeColor="text1"/>
          <w:sz w:val="24"/>
          <w:szCs w:val="24"/>
        </w:rPr>
        <w:t xml:space="preserve"> </w:t>
      </w:r>
      <w:r w:rsidRPr="004B3A39">
        <w:rPr>
          <w:rFonts w:ascii="Book Antiqua" w:hAnsi="Book Antiqua" w:cs="Times New Roman"/>
          <w:color w:val="000000" w:themeColor="text1"/>
          <w:sz w:val="24"/>
          <w:szCs w:val="24"/>
          <w:lang w:eastAsia="zh-CN"/>
        </w:rPr>
        <w:t>Italy</w:t>
      </w:r>
    </w:p>
    <w:p w:rsidR="00596072" w:rsidRPr="004B3A39" w:rsidRDefault="00596072" w:rsidP="00B45F5D">
      <w:pPr>
        <w:adjustRightInd w:val="0"/>
        <w:snapToGrid w:val="0"/>
        <w:spacing w:after="0" w:line="360" w:lineRule="auto"/>
        <w:ind w:leftChars="-1" w:left="-2" w:firstLineChars="22" w:firstLine="53"/>
        <w:jc w:val="both"/>
        <w:rPr>
          <w:rFonts w:ascii="Book Antiqua" w:hAnsi="Book Antiqua"/>
          <w:b/>
          <w:color w:val="000000" w:themeColor="text1"/>
          <w:sz w:val="24"/>
          <w:szCs w:val="24"/>
        </w:rPr>
      </w:pPr>
      <w:r w:rsidRPr="004B3A39">
        <w:rPr>
          <w:rFonts w:ascii="Book Antiqua" w:hAnsi="Book Antiqua"/>
          <w:b/>
          <w:color w:val="000000" w:themeColor="text1"/>
          <w:sz w:val="24"/>
          <w:szCs w:val="24"/>
        </w:rPr>
        <w:t>Peer-review report classification</w:t>
      </w:r>
    </w:p>
    <w:p w:rsidR="00596072" w:rsidRPr="004B3A39" w:rsidRDefault="00AB41FA" w:rsidP="00B45F5D">
      <w:pPr>
        <w:adjustRightInd w:val="0"/>
        <w:snapToGrid w:val="0"/>
        <w:spacing w:after="0" w:line="360" w:lineRule="auto"/>
        <w:ind w:leftChars="-1" w:left="-2" w:firstLineChars="22" w:firstLine="53"/>
        <w:jc w:val="both"/>
        <w:rPr>
          <w:rFonts w:ascii="Book Antiqua" w:hAnsi="Book Antiqua"/>
          <w:color w:val="000000" w:themeColor="text1"/>
          <w:sz w:val="24"/>
          <w:szCs w:val="24"/>
          <w:lang w:eastAsia="zh-CN"/>
        </w:rPr>
      </w:pPr>
      <w:r w:rsidRPr="004B3A39">
        <w:rPr>
          <w:rFonts w:ascii="Book Antiqua" w:hAnsi="Book Antiqua"/>
          <w:color w:val="000000" w:themeColor="text1"/>
          <w:sz w:val="24"/>
          <w:szCs w:val="24"/>
        </w:rPr>
        <w:t xml:space="preserve">Grade A (Excellent): </w:t>
      </w:r>
      <w:r w:rsidRPr="004B3A39">
        <w:rPr>
          <w:rFonts w:ascii="Book Antiqua" w:hAnsi="Book Antiqua"/>
          <w:color w:val="000000" w:themeColor="text1"/>
          <w:sz w:val="24"/>
          <w:szCs w:val="24"/>
          <w:lang w:eastAsia="zh-CN"/>
        </w:rPr>
        <w:t>A</w:t>
      </w:r>
    </w:p>
    <w:p w:rsidR="00596072" w:rsidRPr="004B3A39" w:rsidRDefault="00AB41FA" w:rsidP="00B45F5D">
      <w:pPr>
        <w:adjustRightInd w:val="0"/>
        <w:snapToGrid w:val="0"/>
        <w:spacing w:after="0" w:line="360" w:lineRule="auto"/>
        <w:ind w:leftChars="-1" w:left="-2" w:firstLineChars="22" w:firstLine="53"/>
        <w:jc w:val="both"/>
        <w:rPr>
          <w:rFonts w:ascii="Book Antiqua" w:eastAsia="SimSun" w:hAnsi="Book Antiqua"/>
          <w:color w:val="000000" w:themeColor="text1"/>
          <w:sz w:val="24"/>
          <w:szCs w:val="24"/>
          <w:lang w:eastAsia="zh-CN"/>
        </w:rPr>
      </w:pPr>
      <w:r w:rsidRPr="004B3A39">
        <w:rPr>
          <w:rFonts w:ascii="Book Antiqua" w:hAnsi="Book Antiqua"/>
          <w:color w:val="000000" w:themeColor="text1"/>
          <w:sz w:val="24"/>
          <w:szCs w:val="24"/>
        </w:rPr>
        <w:t xml:space="preserve">Grade B (Very good): </w:t>
      </w:r>
      <w:r w:rsidRPr="004B3A39">
        <w:rPr>
          <w:rFonts w:ascii="Book Antiqua" w:hAnsi="Book Antiqua"/>
          <w:color w:val="000000" w:themeColor="text1"/>
          <w:sz w:val="24"/>
          <w:szCs w:val="24"/>
          <w:lang w:eastAsia="zh-CN"/>
        </w:rPr>
        <w:t>0</w:t>
      </w:r>
    </w:p>
    <w:p w:rsidR="00596072" w:rsidRPr="004B3A39" w:rsidRDefault="00596072" w:rsidP="00B45F5D">
      <w:pPr>
        <w:adjustRightInd w:val="0"/>
        <w:snapToGrid w:val="0"/>
        <w:spacing w:after="0" w:line="360" w:lineRule="auto"/>
        <w:ind w:leftChars="-1" w:left="-2" w:firstLineChars="22" w:firstLine="53"/>
        <w:jc w:val="both"/>
        <w:rPr>
          <w:rFonts w:ascii="Book Antiqua" w:hAnsi="Book Antiqua"/>
          <w:color w:val="000000" w:themeColor="text1"/>
          <w:sz w:val="24"/>
          <w:szCs w:val="24"/>
          <w:lang w:eastAsia="zh-CN"/>
        </w:rPr>
      </w:pPr>
      <w:r w:rsidRPr="004B3A39">
        <w:rPr>
          <w:rFonts w:ascii="Book Antiqua" w:hAnsi="Book Antiqua"/>
          <w:color w:val="000000" w:themeColor="text1"/>
          <w:sz w:val="24"/>
          <w:szCs w:val="24"/>
        </w:rPr>
        <w:t xml:space="preserve">Grade C (Good): </w:t>
      </w:r>
      <w:r w:rsidR="00AB41FA" w:rsidRPr="004B3A39">
        <w:rPr>
          <w:rFonts w:ascii="Book Antiqua" w:hAnsi="Book Antiqua"/>
          <w:color w:val="000000" w:themeColor="text1"/>
          <w:sz w:val="24"/>
          <w:szCs w:val="24"/>
          <w:lang w:eastAsia="zh-CN"/>
        </w:rPr>
        <w:t>C, C</w:t>
      </w:r>
    </w:p>
    <w:p w:rsidR="00596072" w:rsidRPr="004B3A39" w:rsidRDefault="00596072" w:rsidP="00B45F5D">
      <w:pPr>
        <w:adjustRightInd w:val="0"/>
        <w:snapToGrid w:val="0"/>
        <w:spacing w:after="0" w:line="360" w:lineRule="auto"/>
        <w:ind w:leftChars="-1" w:left="-2" w:firstLineChars="22" w:firstLine="53"/>
        <w:jc w:val="both"/>
        <w:rPr>
          <w:rFonts w:ascii="Book Antiqua" w:hAnsi="Book Antiqua"/>
          <w:color w:val="000000" w:themeColor="text1"/>
          <w:sz w:val="24"/>
          <w:szCs w:val="24"/>
        </w:rPr>
      </w:pPr>
      <w:r w:rsidRPr="004B3A39">
        <w:rPr>
          <w:rFonts w:ascii="Book Antiqua" w:hAnsi="Book Antiqua"/>
          <w:color w:val="000000" w:themeColor="text1"/>
          <w:sz w:val="24"/>
          <w:szCs w:val="24"/>
        </w:rPr>
        <w:t>Grade D (Fair): 0</w:t>
      </w:r>
    </w:p>
    <w:p w:rsidR="004E741B" w:rsidRPr="00C44E2E" w:rsidRDefault="00596072" w:rsidP="00C44E2E">
      <w:pPr>
        <w:adjustRightInd w:val="0"/>
        <w:snapToGrid w:val="0"/>
        <w:spacing w:after="0" w:line="360" w:lineRule="auto"/>
        <w:ind w:leftChars="-1" w:left="-2" w:firstLineChars="22" w:firstLine="53"/>
        <w:jc w:val="both"/>
        <w:rPr>
          <w:rFonts w:ascii="Book Antiqua" w:hAnsi="Book Antiqua"/>
          <w:color w:val="000000" w:themeColor="text1"/>
          <w:sz w:val="24"/>
          <w:szCs w:val="24"/>
          <w:lang w:eastAsia="zh-CN"/>
        </w:rPr>
      </w:pPr>
      <w:r w:rsidRPr="004B3A39">
        <w:rPr>
          <w:rFonts w:ascii="Book Antiqua" w:hAnsi="Book Antiqua"/>
          <w:color w:val="000000" w:themeColor="text1"/>
          <w:sz w:val="24"/>
          <w:szCs w:val="24"/>
        </w:rPr>
        <w:t>Grade E (Poor): 0</w:t>
      </w:r>
    </w:p>
    <w:p w:rsidR="004E741B" w:rsidRPr="004B3A39" w:rsidRDefault="004E741B" w:rsidP="00B45F5D">
      <w:pPr>
        <w:pStyle w:val="ListParagraph"/>
        <w:shd w:val="clear" w:color="auto" w:fill="FFFFFF"/>
        <w:spacing w:after="0" w:line="360" w:lineRule="auto"/>
        <w:ind w:left="0"/>
        <w:jc w:val="both"/>
        <w:rPr>
          <w:rFonts w:ascii="Book Antiqua" w:hAnsi="Book Antiqua" w:cs="Times New Roman"/>
          <w:b/>
          <w:color w:val="000000" w:themeColor="text1"/>
          <w:sz w:val="24"/>
          <w:szCs w:val="24"/>
          <w:lang w:val="en-US"/>
        </w:rPr>
      </w:pPr>
    </w:p>
    <w:p w:rsidR="00765C57" w:rsidRPr="004B3A39" w:rsidRDefault="00765C57"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br w:type="page"/>
      </w:r>
    </w:p>
    <w:p w:rsidR="00D74B50" w:rsidRPr="004B3A39" w:rsidRDefault="004E741B" w:rsidP="00B45F5D">
      <w:pPr>
        <w:pStyle w:val="ListParagraph"/>
        <w:shd w:val="clear" w:color="auto" w:fill="FFFFFF"/>
        <w:spacing w:after="0" w:line="360" w:lineRule="auto"/>
        <w:ind w:left="0"/>
        <w:jc w:val="both"/>
        <w:rPr>
          <w:rFonts w:ascii="Book Antiqua" w:hAnsi="Book Antiqua" w:cs="Times New Roman"/>
          <w:b/>
          <w:color w:val="000000" w:themeColor="text1"/>
          <w:sz w:val="24"/>
          <w:szCs w:val="24"/>
          <w:lang w:val="en-US" w:eastAsia="zh-CN"/>
        </w:rPr>
      </w:pPr>
      <w:r w:rsidRPr="004B3A39">
        <w:rPr>
          <w:rFonts w:ascii="Book Antiqua" w:hAnsi="Book Antiqua" w:cs="Times New Roman"/>
          <w:b/>
          <w:noProof/>
          <w:color w:val="000000" w:themeColor="text1"/>
          <w:sz w:val="24"/>
          <w:szCs w:val="24"/>
          <w:lang w:val="en-US" w:eastAsia="zh-CN"/>
        </w:rPr>
        <w:lastRenderedPageBreak/>
        <w:drawing>
          <wp:inline distT="0" distB="0" distL="0" distR="0" wp14:anchorId="3815CEFA" wp14:editId="37B22F5A">
            <wp:extent cx="5598544" cy="4198908"/>
            <wp:effectExtent l="0" t="0" r="2540" b="0"/>
            <wp:docPr id="1" name="Immagine 1" descr="G:\rEVIEW HP\WJG\WJG new\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VIEW HP\WJG\WJG new\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549" cy="4204912"/>
                    </a:xfrm>
                    <a:prstGeom prst="rect">
                      <a:avLst/>
                    </a:prstGeom>
                    <a:noFill/>
                    <a:ln>
                      <a:noFill/>
                    </a:ln>
                  </pic:spPr>
                </pic:pic>
              </a:graphicData>
            </a:graphic>
          </wp:inline>
        </w:drawing>
      </w:r>
    </w:p>
    <w:p w:rsidR="004E741B" w:rsidRPr="004F378E" w:rsidRDefault="002827B5" w:rsidP="004F378E">
      <w:pPr>
        <w:shd w:val="clear" w:color="auto" w:fill="FFFFFF"/>
        <w:spacing w:after="0" w:line="360" w:lineRule="auto"/>
        <w:jc w:val="both"/>
        <w:rPr>
          <w:rFonts w:ascii="Book Antiqua" w:hAnsi="Book Antiqua" w:cs="Times New Roman"/>
          <w:b/>
          <w:color w:val="000000" w:themeColor="text1"/>
          <w:sz w:val="24"/>
          <w:szCs w:val="24"/>
          <w:lang w:val="en-US" w:eastAsia="zh-CN"/>
        </w:rPr>
      </w:pPr>
      <w:r w:rsidRPr="004B3A39">
        <w:rPr>
          <w:rFonts w:ascii="Book Antiqua" w:hAnsi="Book Antiqua" w:cs="Times New Roman"/>
          <w:b/>
          <w:color w:val="000000" w:themeColor="text1"/>
          <w:sz w:val="24"/>
          <w:szCs w:val="24"/>
          <w:lang w:val="en-US"/>
        </w:rPr>
        <w:t xml:space="preserve">Figure </w:t>
      </w:r>
      <w:r w:rsidR="00765C57" w:rsidRPr="004B3A39">
        <w:rPr>
          <w:rFonts w:ascii="Book Antiqua" w:hAnsi="Book Antiqua" w:cs="Times New Roman"/>
          <w:b/>
          <w:color w:val="000000" w:themeColor="text1"/>
          <w:sz w:val="24"/>
          <w:szCs w:val="24"/>
          <w:lang w:val="en-US" w:eastAsia="zh-CN"/>
        </w:rPr>
        <w:t>1</w:t>
      </w:r>
      <w:r w:rsidRPr="004B3A39">
        <w:rPr>
          <w:rFonts w:ascii="Book Antiqua" w:hAnsi="Book Antiqua" w:cs="Times New Roman"/>
          <w:b/>
          <w:color w:val="000000" w:themeColor="text1"/>
          <w:sz w:val="24"/>
          <w:szCs w:val="24"/>
          <w:lang w:val="en-US"/>
        </w:rPr>
        <w:t xml:space="preserve"> Hematologic diseases associated to </w:t>
      </w:r>
      <w:r w:rsidR="00765C57" w:rsidRPr="004B3A39">
        <w:rPr>
          <w:rFonts w:ascii="Book Antiqua" w:hAnsi="Book Antiqua" w:cs="Times New Roman"/>
          <w:b/>
          <w:i/>
          <w:color w:val="000000" w:themeColor="text1"/>
          <w:sz w:val="24"/>
          <w:szCs w:val="24"/>
          <w:lang w:val="en-US"/>
        </w:rPr>
        <w:t>Helicobacter pylori</w:t>
      </w:r>
      <w:r w:rsidR="00535F64" w:rsidRPr="004B3A39">
        <w:rPr>
          <w:rFonts w:ascii="Book Antiqua" w:hAnsi="Book Antiqua" w:cs="Times New Roman"/>
          <w:b/>
          <w:color w:val="000000" w:themeColor="text1"/>
          <w:sz w:val="24"/>
          <w:szCs w:val="24"/>
          <w:lang w:val="en-US"/>
        </w:rPr>
        <w:t xml:space="preserve"> infection</w:t>
      </w:r>
      <w:r w:rsidR="00765C57" w:rsidRPr="004B3A39">
        <w:rPr>
          <w:rFonts w:ascii="Book Antiqua" w:hAnsi="Book Antiqua" w:cs="Times New Roman"/>
          <w:b/>
          <w:color w:val="000000" w:themeColor="text1"/>
          <w:sz w:val="24"/>
          <w:szCs w:val="24"/>
          <w:lang w:val="en-US" w:eastAsia="zh-CN"/>
        </w:rPr>
        <w:t>.</w:t>
      </w:r>
    </w:p>
    <w:p w:rsidR="00765C57" w:rsidRPr="004B3A39" w:rsidRDefault="00765C57"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br w:type="page"/>
      </w:r>
    </w:p>
    <w:p w:rsidR="004E741B" w:rsidRPr="004B3A39" w:rsidRDefault="004E741B" w:rsidP="00B45F5D">
      <w:pPr>
        <w:spacing w:after="0"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lastRenderedPageBreak/>
        <w:t xml:space="preserve">Table 1 Literature reports in favor (pro) or against (con) of and </w:t>
      </w:r>
      <w:r w:rsidR="00765C57" w:rsidRPr="004B3A39">
        <w:rPr>
          <w:rFonts w:ascii="Book Antiqua" w:hAnsi="Book Antiqua" w:cs="Times New Roman"/>
          <w:b/>
          <w:i/>
          <w:color w:val="000000" w:themeColor="text1"/>
          <w:sz w:val="24"/>
          <w:szCs w:val="24"/>
          <w:lang w:val="en-US"/>
        </w:rPr>
        <w:t>Helicobacter pylori</w:t>
      </w:r>
      <w:r w:rsidR="00765C57" w:rsidRPr="004B3A39">
        <w:rPr>
          <w:rFonts w:ascii="Book Antiqua" w:hAnsi="Book Antiqua" w:cs="Times New Roman"/>
          <w:b/>
          <w:color w:val="000000" w:themeColor="text1"/>
          <w:sz w:val="24"/>
          <w:szCs w:val="24"/>
          <w:lang w:val="en-US" w:eastAsia="zh-CN"/>
        </w:rPr>
        <w:t xml:space="preserve"> </w:t>
      </w:r>
      <w:r w:rsidRPr="004B3A39">
        <w:rPr>
          <w:rFonts w:ascii="Book Antiqua" w:hAnsi="Book Antiqua" w:cs="Times New Roman"/>
          <w:b/>
          <w:color w:val="000000" w:themeColor="text1"/>
          <w:sz w:val="24"/>
          <w:szCs w:val="24"/>
          <w:lang w:val="en-US"/>
        </w:rPr>
        <w:t>involvement in a number of extragastric conditions</w:t>
      </w:r>
    </w:p>
    <w:tbl>
      <w:tblPr>
        <w:tblStyle w:val="TableGrid"/>
        <w:tblW w:w="0" w:type="auto"/>
        <w:tblLook w:val="04A0" w:firstRow="1" w:lastRow="0" w:firstColumn="1" w:lastColumn="0" w:noHBand="0" w:noVBand="1"/>
      </w:tblPr>
      <w:tblGrid>
        <w:gridCol w:w="4140"/>
        <w:gridCol w:w="2456"/>
        <w:gridCol w:w="2443"/>
      </w:tblGrid>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Neurologic diseases</w:t>
            </w:r>
          </w:p>
        </w:tc>
        <w:tc>
          <w:tcPr>
            <w:tcW w:w="2456"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Pro</w:t>
            </w:r>
          </w:p>
        </w:tc>
        <w:tc>
          <w:tcPr>
            <w:tcW w:w="2443"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Stroke</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eastAsia="zh-CN"/>
              </w:rPr>
            </w:pPr>
            <w:r w:rsidRPr="004B3A39">
              <w:rPr>
                <w:rFonts w:ascii="Book Antiqua" w:hAnsi="Book Antiqua" w:cs="Times New Roman"/>
                <w:color w:val="000000" w:themeColor="text1"/>
                <w:sz w:val="24"/>
                <w:szCs w:val="24"/>
              </w:rPr>
              <w:t xml:space="preserve">Wang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i/>
                <w:color w:val="000000" w:themeColor="text1"/>
                <w:sz w:val="24"/>
                <w:szCs w:val="24"/>
              </w:rPr>
            </w:pPr>
            <w:r w:rsidRPr="004B3A39">
              <w:rPr>
                <w:rFonts w:ascii="Book Antiqua" w:hAnsi="Book Antiqua" w:cs="Times New Roman"/>
                <w:color w:val="000000" w:themeColor="text1"/>
                <w:sz w:val="24"/>
                <w:szCs w:val="24"/>
              </w:rPr>
              <w:t xml:space="preserve">Alvarez-Arellano </w:t>
            </w:r>
            <w:r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16</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Chen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14</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Alzheimer’s disease</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Huang </w:t>
            </w:r>
            <w:r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Roubaud Baudron </w:t>
            </w:r>
            <w:r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Beydoun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Kountouras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Kountouras </w:t>
            </w:r>
            <w:r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Kountouras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Santos </w:t>
            </w:r>
            <w:r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9" w:history="1">
              <w:r w:rsidR="004E741B" w:rsidRPr="004B3A39">
                <w:rPr>
                  <w:rStyle w:val="Hyperlink"/>
                  <w:rFonts w:ascii="Book Antiqua" w:hAnsi="Book Antiqua" w:cs="Times New Roman"/>
                  <w:color w:val="000000" w:themeColor="text1"/>
                  <w:sz w:val="24"/>
                  <w:szCs w:val="24"/>
                  <w:u w:val="none"/>
                  <w:lang w:val="en-US"/>
                </w:rPr>
                <w:t xml:space="preserve">Kountouras </w:t>
              </w:r>
              <w:r w:rsidR="004E741B" w:rsidRPr="004B3A39">
                <w:rPr>
                  <w:rStyle w:val="Hyperlink"/>
                  <w:rFonts w:ascii="Book Antiqua" w:hAnsi="Book Antiqua" w:cs="Times New Roman"/>
                  <w:i/>
                  <w:color w:val="000000" w:themeColor="text1"/>
                  <w:sz w:val="24"/>
                  <w:szCs w:val="24"/>
                  <w:u w:val="none"/>
                  <w:lang w:val="en-US"/>
                </w:rPr>
                <w:t>et al</w:t>
              </w:r>
            </w:hyperlink>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25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Zelaya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Attems J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Thomann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Förster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29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Chang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32</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Shiota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31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Multiple sclerosis</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Chen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Mohebi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33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Cook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35</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Parkinson’s disease</w:t>
            </w:r>
          </w:p>
        </w:tc>
        <w:tc>
          <w:tcPr>
            <w:tcW w:w="2456" w:type="dxa"/>
            <w:shd w:val="clear" w:color="auto" w:fill="auto"/>
          </w:tcPr>
          <w:p w:rsidR="004E741B" w:rsidRPr="004B3A39" w:rsidRDefault="00245A2F" w:rsidP="00B45F5D">
            <w:pPr>
              <w:spacing w:line="360" w:lineRule="auto"/>
              <w:jc w:val="both"/>
              <w:rPr>
                <w:rFonts w:ascii="Book Antiqua" w:hAnsi="Book Antiqua" w:cs="Times New Roman"/>
                <w:color w:val="000000" w:themeColor="text1"/>
                <w:sz w:val="24"/>
                <w:szCs w:val="24"/>
                <w:vertAlign w:val="superscript"/>
                <w:lang w:val="en-US"/>
              </w:rPr>
            </w:pPr>
            <w:hyperlink r:id="rId10" w:history="1">
              <w:r w:rsidR="004E741B" w:rsidRPr="004B3A39">
                <w:rPr>
                  <w:rFonts w:ascii="Book Antiqua" w:hAnsi="Book Antiqua" w:cs="Times New Roman"/>
                  <w:color w:val="000000" w:themeColor="text1"/>
                  <w:sz w:val="24"/>
                  <w:szCs w:val="24"/>
                  <w:lang w:val="en-US"/>
                </w:rPr>
                <w:t>Shen X</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36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Huang HK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37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Fasano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38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Tan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39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Mridula </w:t>
            </w:r>
            <w:r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Candelario-Jalil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Lo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Dobbs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43</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lastRenderedPageBreak/>
              <w:t>Guillain-Barré syndrome</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Kountouras</w:t>
            </w:r>
            <w:r w:rsidR="00C07358">
              <w:rPr>
                <w:rFonts w:ascii="Book Antiqua" w:hAnsi="Book Antiqua" w:cs="Times New Roman"/>
                <w:color w:val="000000" w:themeColor="text1"/>
                <w:sz w:val="24"/>
                <w:szCs w:val="24"/>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44</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rPr>
              <w:br/>
              <w:t>Moran</w:t>
            </w:r>
            <w:r w:rsidR="00C07358">
              <w:rPr>
                <w:rFonts w:ascii="Book Antiqua" w:hAnsi="Book Antiqua" w:cs="Times New Roman"/>
                <w:color w:val="000000" w:themeColor="text1"/>
                <w:sz w:val="24"/>
                <w:szCs w:val="24"/>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45</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rPr>
              <w:br/>
              <w:t xml:space="preserve">Chiba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46</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Dermatological diseases</w:t>
            </w:r>
          </w:p>
        </w:tc>
        <w:tc>
          <w:tcPr>
            <w:tcW w:w="2456"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Pro</w:t>
            </w:r>
          </w:p>
        </w:tc>
        <w:tc>
          <w:tcPr>
            <w:tcW w:w="2443"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Rosacea</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Gravina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Argenziano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rPr>
              <w:t xml:space="preserve">El-Khalawany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49</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Psoriasis</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Qayoom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52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Mesquita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53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eastAsia="Times New Roman" w:hAnsi="Book Antiqua" w:cs="Times New Roman"/>
                <w:color w:val="000000" w:themeColor="text1"/>
                <w:sz w:val="24"/>
                <w:szCs w:val="24"/>
                <w:lang w:eastAsia="it-IT"/>
              </w:rPr>
              <w:t xml:space="preserve">Ribaldone </w:t>
            </w:r>
            <w:r w:rsidR="00B67727" w:rsidRPr="004B3A39">
              <w:rPr>
                <w:rFonts w:ascii="Book Antiqua" w:eastAsia="Times New Roman" w:hAnsi="Book Antiqua" w:cs="Times New Roman"/>
                <w:i/>
                <w:color w:val="000000" w:themeColor="text1"/>
                <w:sz w:val="24"/>
                <w:szCs w:val="24"/>
                <w:lang w:eastAsia="it-IT"/>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eastAsia="Times New Roman" w:hAnsi="Book Antiqua" w:cs="Times New Roman"/>
                <w:color w:val="000000" w:themeColor="text1"/>
                <w:sz w:val="24"/>
                <w:szCs w:val="24"/>
                <w:vertAlign w:val="superscript"/>
                <w:lang w:eastAsia="it-IT"/>
              </w:rPr>
              <w:t>54</w:t>
            </w:r>
            <w:r w:rsidRPr="004B3A39">
              <w:rPr>
                <w:rFonts w:ascii="Book Antiqua" w:hAnsi="Book Antiqua" w:cs="Times New Roman"/>
                <w:color w:val="000000" w:themeColor="text1"/>
                <w:sz w:val="24"/>
                <w:szCs w:val="24"/>
              </w:rPr>
              <w:t xml:space="preserve"> </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Onsun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55</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i/>
                <w:color w:val="000000" w:themeColor="text1"/>
                <w:sz w:val="24"/>
                <w:szCs w:val="24"/>
                <w:vertAlign w:val="superscript"/>
              </w:rPr>
            </w:pPr>
            <w:r w:rsidRPr="004B3A39">
              <w:rPr>
                <w:rFonts w:ascii="Book Antiqua" w:hAnsi="Book Antiqua" w:cs="Times New Roman"/>
                <w:color w:val="000000" w:themeColor="text1"/>
                <w:sz w:val="24"/>
                <w:szCs w:val="24"/>
              </w:rPr>
              <w:t xml:space="preserve">Campanati </w:t>
            </w:r>
            <w:r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50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i/>
                <w:color w:val="000000" w:themeColor="text1"/>
                <w:sz w:val="24"/>
                <w:szCs w:val="24"/>
                <w:vertAlign w:val="superscript"/>
              </w:rPr>
            </w:pPr>
            <w:r w:rsidRPr="004B3A39">
              <w:rPr>
                <w:rFonts w:ascii="Book Antiqua" w:hAnsi="Book Antiqua" w:cs="Times New Roman"/>
                <w:color w:val="000000" w:themeColor="text1"/>
                <w:sz w:val="24"/>
                <w:szCs w:val="24"/>
              </w:rPr>
              <w:t xml:space="preserve">Azizzadeh </w:t>
            </w:r>
            <w:r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51</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Chronic urticaria</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Hizal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56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Galadari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57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Yoshimasu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59</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Campanati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58</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Alopecia areata</w:t>
            </w:r>
          </w:p>
        </w:tc>
        <w:tc>
          <w:tcPr>
            <w:tcW w:w="2456" w:type="dxa"/>
          </w:tcPr>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11" w:history="1">
              <w:r w:rsidR="004E741B" w:rsidRPr="004B3A39">
                <w:rPr>
                  <w:rStyle w:val="Hyperlink"/>
                  <w:rFonts w:ascii="Book Antiqua" w:hAnsi="Book Antiqua" w:cs="Times New Roman"/>
                  <w:color w:val="000000" w:themeColor="text1"/>
                  <w:sz w:val="24"/>
                  <w:szCs w:val="24"/>
                  <w:u w:val="none"/>
                  <w:lang w:val="en-US"/>
                </w:rPr>
                <w:t>Behrangi</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61</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Rigopoulos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60</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Autoimmune bullous diseases</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Sagi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64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Mortazavi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65</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Schöenlein-Henoch purpura</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Novák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66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Grivceva-Panovska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67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Hoshino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68</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Hematologic diseases</w:t>
            </w:r>
          </w:p>
        </w:tc>
        <w:tc>
          <w:tcPr>
            <w:tcW w:w="2456"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Pro</w:t>
            </w:r>
          </w:p>
        </w:tc>
        <w:tc>
          <w:tcPr>
            <w:tcW w:w="2443"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Iron deficiency anemia</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Blecker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69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Muhsen </w:t>
            </w:r>
            <w:r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Qu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Huang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Yuan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Zhang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Ozkasap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Senkovich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78</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lang w:val="en-US"/>
              </w:rPr>
              <w:br/>
            </w:r>
            <w:r w:rsidRPr="004B3A39">
              <w:rPr>
                <w:rFonts w:ascii="Book Antiqua" w:hAnsi="Book Antiqua" w:cs="Times New Roman"/>
                <w:color w:val="000000" w:themeColor="text1"/>
                <w:sz w:val="24"/>
                <w:szCs w:val="24"/>
                <w:lang w:val="en-US"/>
              </w:rPr>
              <w:lastRenderedPageBreak/>
              <w:t xml:space="preserve">Yokota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79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pStyle w:val="HTMLPreformatted"/>
              <w:shd w:val="clear" w:color="auto" w:fill="FFFFFF"/>
              <w:spacing w:line="360" w:lineRule="auto"/>
              <w:jc w:val="both"/>
              <w:rPr>
                <w:rFonts w:ascii="Book Antiqua" w:eastAsiaTheme="minorHAnsi" w:hAnsi="Book Antiqua" w:cs="Times New Roman"/>
                <w:color w:val="000000" w:themeColor="text1"/>
                <w:sz w:val="24"/>
                <w:szCs w:val="24"/>
                <w:lang w:eastAsia="en-US"/>
              </w:rPr>
            </w:pPr>
            <w:hyperlink r:id="rId12" w:history="1">
              <w:r w:rsidR="004E741B" w:rsidRPr="004B3A39">
                <w:rPr>
                  <w:rStyle w:val="Hyperlink"/>
                  <w:rFonts w:ascii="Book Antiqua" w:eastAsiaTheme="minorHAnsi" w:hAnsi="Book Antiqua" w:cs="Times New Roman"/>
                  <w:color w:val="000000" w:themeColor="text1"/>
                  <w:sz w:val="24"/>
                  <w:szCs w:val="24"/>
                  <w:u w:val="none"/>
                  <w:lang w:eastAsia="en-US"/>
                </w:rPr>
                <w:t xml:space="preserve">Testerman </w:t>
              </w:r>
            </w:hyperlink>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eastAsiaTheme="minorHAnsi" w:hAnsi="Book Antiqua" w:cs="Times New Roman"/>
                <w:color w:val="000000" w:themeColor="text1"/>
                <w:sz w:val="24"/>
                <w:szCs w:val="24"/>
                <w:vertAlign w:val="superscript"/>
                <w:lang w:eastAsia="en-US"/>
              </w:rPr>
              <w:t>80</w:t>
            </w:r>
            <w:r w:rsidR="007B6F55" w:rsidRPr="004B3A39">
              <w:rPr>
                <w:rFonts w:ascii="Book Antiqua" w:hAnsi="Book Antiqua" w:cs="Times New Roman" w:hint="eastAsia"/>
                <w:color w:val="000000" w:themeColor="text1"/>
                <w:sz w:val="24"/>
                <w:szCs w:val="24"/>
                <w:vertAlign w:val="superscript"/>
                <w:lang w:eastAsia="zh-CN"/>
              </w:rPr>
              <w:t>]</w:t>
            </w:r>
          </w:p>
          <w:p w:rsidR="00AC45C0" w:rsidRDefault="004E741B" w:rsidP="00B45F5D">
            <w:pPr>
              <w:pStyle w:val="HTMLPreformatted"/>
              <w:shd w:val="clear" w:color="auto" w:fill="FFFFFF"/>
              <w:spacing w:line="360" w:lineRule="auto"/>
              <w:jc w:val="both"/>
              <w:rPr>
                <w:rFonts w:ascii="Book Antiqua" w:eastAsiaTheme="minorEastAsia" w:hAnsi="Book Antiqua" w:cs="Times New Roman"/>
                <w:color w:val="000000" w:themeColor="text1"/>
                <w:sz w:val="24"/>
                <w:szCs w:val="24"/>
                <w:vertAlign w:val="superscript"/>
                <w:lang w:eastAsia="zh-CN"/>
              </w:rPr>
            </w:pPr>
            <w:r w:rsidRPr="004B3A39">
              <w:rPr>
                <w:rFonts w:ascii="Book Antiqua" w:eastAsiaTheme="minorHAnsi" w:hAnsi="Book Antiqua" w:cs="Times New Roman"/>
                <w:color w:val="000000" w:themeColor="text1"/>
                <w:sz w:val="24"/>
                <w:szCs w:val="24"/>
                <w:lang w:eastAsia="en-US"/>
              </w:rPr>
              <w:t xml:space="preserve">Afifi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eastAsiaTheme="minorHAnsi" w:hAnsi="Book Antiqua" w:cs="Times New Roman"/>
                <w:color w:val="000000" w:themeColor="text1"/>
                <w:sz w:val="24"/>
                <w:szCs w:val="24"/>
                <w:vertAlign w:val="superscript"/>
                <w:lang w:eastAsia="en-US"/>
              </w:rPr>
              <w:t>81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pStyle w:val="HTMLPreformatted"/>
              <w:shd w:val="clear" w:color="auto" w:fill="FFFFFF"/>
              <w:spacing w:line="360" w:lineRule="auto"/>
              <w:jc w:val="both"/>
              <w:rPr>
                <w:rFonts w:ascii="Book Antiqua" w:eastAsiaTheme="minorHAnsi" w:hAnsi="Book Antiqua" w:cs="Times New Roman"/>
                <w:color w:val="000000" w:themeColor="text1"/>
                <w:sz w:val="24"/>
                <w:szCs w:val="24"/>
                <w:lang w:val="en-US" w:eastAsia="en-US"/>
              </w:rPr>
            </w:pPr>
            <w:r w:rsidRPr="004B3A39">
              <w:rPr>
                <w:rFonts w:ascii="Book Antiqua" w:eastAsiaTheme="minorHAnsi" w:hAnsi="Book Antiqua" w:cs="Times New Roman"/>
                <w:color w:val="000000" w:themeColor="text1"/>
                <w:sz w:val="24"/>
                <w:szCs w:val="24"/>
                <w:lang w:val="en-US" w:eastAsia="en-US"/>
              </w:rPr>
              <w:t xml:space="preserve">Hershko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eastAsiaTheme="minorHAnsi" w:hAnsi="Book Antiqua" w:cs="Times New Roman"/>
                <w:color w:val="000000" w:themeColor="text1"/>
                <w:sz w:val="24"/>
                <w:szCs w:val="24"/>
                <w:vertAlign w:val="superscript"/>
                <w:lang w:val="en-US" w:eastAsia="en-US"/>
              </w:rPr>
              <w:t>82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pStyle w:val="HTMLPreformatted"/>
              <w:shd w:val="clear" w:color="auto" w:fill="FFFFFF"/>
              <w:spacing w:line="360" w:lineRule="auto"/>
              <w:jc w:val="both"/>
              <w:rPr>
                <w:rFonts w:ascii="Book Antiqua" w:eastAsiaTheme="minorHAnsi" w:hAnsi="Book Antiqua" w:cs="Times New Roman"/>
                <w:color w:val="000000" w:themeColor="text1"/>
                <w:sz w:val="24"/>
                <w:szCs w:val="24"/>
                <w:lang w:val="en-US" w:eastAsia="en-US"/>
              </w:rPr>
            </w:pPr>
            <w:r w:rsidRPr="004B3A39">
              <w:rPr>
                <w:rFonts w:ascii="Book Antiqua" w:eastAsiaTheme="minorHAnsi" w:hAnsi="Book Antiqua" w:cs="Times New Roman"/>
                <w:color w:val="000000" w:themeColor="text1"/>
                <w:sz w:val="24"/>
                <w:szCs w:val="24"/>
                <w:lang w:val="en-US" w:eastAsia="en-US"/>
              </w:rPr>
              <w:t xml:space="preserve">Hershko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eastAsiaTheme="minorHAnsi" w:hAnsi="Book Antiqua" w:cs="Times New Roman"/>
                <w:color w:val="000000" w:themeColor="text1"/>
                <w:sz w:val="24"/>
                <w:szCs w:val="24"/>
                <w:vertAlign w:val="superscript"/>
                <w:lang w:val="en-US" w:eastAsia="en-US"/>
              </w:rPr>
              <w:t>83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pStyle w:val="HTMLPreformatted"/>
              <w:shd w:val="clear" w:color="auto" w:fill="FFFFFF"/>
              <w:spacing w:line="360" w:lineRule="auto"/>
              <w:jc w:val="both"/>
              <w:rPr>
                <w:rFonts w:ascii="Book Antiqua" w:eastAsiaTheme="minorHAnsi" w:hAnsi="Book Antiqua" w:cs="Times New Roman"/>
                <w:color w:val="000000" w:themeColor="text1"/>
                <w:sz w:val="24"/>
                <w:szCs w:val="24"/>
                <w:lang w:val="en-US" w:eastAsia="en-US"/>
              </w:rPr>
            </w:pPr>
            <w:r w:rsidRPr="004B3A39">
              <w:rPr>
                <w:rFonts w:ascii="Book Antiqua" w:eastAsiaTheme="minorHAnsi" w:hAnsi="Book Antiqua" w:cs="Times New Roman"/>
                <w:color w:val="000000" w:themeColor="text1"/>
                <w:sz w:val="24"/>
                <w:szCs w:val="24"/>
                <w:lang w:val="en-US" w:eastAsia="en-US"/>
              </w:rPr>
              <w:t xml:space="preserve">Kang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eastAsiaTheme="minorHAnsi" w:hAnsi="Book Antiqua" w:cs="Times New Roman"/>
                <w:color w:val="000000" w:themeColor="text1"/>
                <w:sz w:val="24"/>
                <w:szCs w:val="24"/>
                <w:vertAlign w:val="superscript"/>
                <w:lang w:val="en-US" w:eastAsia="en-US"/>
              </w:rPr>
              <w:t>84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pStyle w:val="HTMLPreformatted"/>
              <w:shd w:val="clear" w:color="auto" w:fill="FFFFFF"/>
              <w:spacing w:line="360" w:lineRule="auto"/>
              <w:jc w:val="both"/>
              <w:rPr>
                <w:rFonts w:ascii="Book Antiqua" w:eastAsiaTheme="minorHAnsi" w:hAnsi="Book Antiqua" w:cs="Times New Roman"/>
                <w:color w:val="000000" w:themeColor="text1"/>
                <w:sz w:val="24"/>
                <w:szCs w:val="24"/>
                <w:lang w:eastAsia="en-US"/>
              </w:rPr>
            </w:pPr>
            <w:r w:rsidRPr="004B3A39">
              <w:rPr>
                <w:rFonts w:ascii="Book Antiqua" w:eastAsiaTheme="minorHAnsi" w:hAnsi="Book Antiqua" w:cs="Times New Roman"/>
                <w:color w:val="000000" w:themeColor="text1"/>
                <w:sz w:val="24"/>
                <w:szCs w:val="24"/>
                <w:lang w:eastAsia="en-US"/>
              </w:rPr>
              <w:t xml:space="preserve">Musumba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eastAsiaTheme="minorHAnsi" w:hAnsi="Book Antiqua" w:cs="Times New Roman"/>
                <w:color w:val="000000" w:themeColor="text1"/>
                <w:sz w:val="24"/>
                <w:szCs w:val="24"/>
                <w:vertAlign w:val="superscript"/>
                <w:lang w:eastAsia="en-US"/>
              </w:rPr>
              <w:t>85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pStyle w:val="HTMLPreformatted"/>
              <w:shd w:val="clear" w:color="auto" w:fill="FFFFFF"/>
              <w:spacing w:line="360" w:lineRule="auto"/>
              <w:jc w:val="both"/>
              <w:rPr>
                <w:rFonts w:ascii="Book Antiqua" w:eastAsiaTheme="minorHAnsi" w:hAnsi="Book Antiqua" w:cs="Times New Roman"/>
                <w:color w:val="000000" w:themeColor="text1"/>
                <w:sz w:val="24"/>
                <w:szCs w:val="24"/>
                <w:lang w:eastAsia="en-US"/>
              </w:rPr>
            </w:pPr>
            <w:r w:rsidRPr="004B3A39">
              <w:rPr>
                <w:rFonts w:ascii="Book Antiqua" w:eastAsiaTheme="minorHAnsi" w:hAnsi="Book Antiqua" w:cs="Times New Roman"/>
                <w:color w:val="000000" w:themeColor="text1"/>
                <w:sz w:val="24"/>
                <w:szCs w:val="24"/>
                <w:lang w:eastAsia="en-US"/>
              </w:rPr>
              <w:t xml:space="preserve">De Leest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eastAsiaTheme="minorHAnsi" w:hAnsi="Book Antiqua" w:cs="Times New Roman"/>
                <w:color w:val="000000" w:themeColor="text1"/>
                <w:sz w:val="24"/>
                <w:szCs w:val="24"/>
                <w:vertAlign w:val="superscript"/>
                <w:lang w:eastAsia="en-US"/>
              </w:rPr>
              <w:t>86</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Vitamin B</w:t>
            </w:r>
            <w:r w:rsidRPr="004B3A39">
              <w:rPr>
                <w:rFonts w:ascii="Book Antiqua" w:hAnsi="Book Antiqua" w:cs="Times New Roman"/>
                <w:color w:val="000000" w:themeColor="text1"/>
                <w:sz w:val="24"/>
                <w:szCs w:val="24"/>
                <w:vertAlign w:val="subscript"/>
                <w:lang w:val="en-US"/>
              </w:rPr>
              <w:t>12</w:t>
            </w:r>
            <w:r w:rsidRPr="004B3A39">
              <w:rPr>
                <w:rFonts w:ascii="Book Antiqua" w:hAnsi="Book Antiqua" w:cs="Times New Roman"/>
                <w:color w:val="000000" w:themeColor="text1"/>
                <w:sz w:val="24"/>
                <w:szCs w:val="24"/>
                <w:lang w:val="en-US"/>
              </w:rPr>
              <w:t xml:space="preserve"> deficiency</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Campuzano-Maya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87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Lahner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88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Marino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Toh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91</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Primary immune thrombocytopenia</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García Pérez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Stasi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Gasbarrini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Suvajdzić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Jackson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Satoh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101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Asahi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102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Kodama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103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13" w:history="1">
              <w:r w:rsidR="004E741B" w:rsidRPr="004B3A39">
                <w:rPr>
                  <w:rStyle w:val="Hyperlink"/>
                  <w:rFonts w:ascii="Book Antiqua" w:hAnsi="Book Antiqua" w:cs="Times New Roman"/>
                  <w:color w:val="000000" w:themeColor="text1"/>
                  <w:sz w:val="24"/>
                  <w:szCs w:val="24"/>
                  <w:u w:val="none"/>
                  <w:lang w:val="en-US"/>
                </w:rPr>
                <w:t>Byrne</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104</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Jarque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Michel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Michel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99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Estrada-Gómez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100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Autoimmune neutropenia</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Cicconi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105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Papadaki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107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Papadaki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108</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Cs/>
                <w:iCs/>
                <w:color w:val="000000" w:themeColor="text1"/>
                <w:sz w:val="24"/>
                <w:szCs w:val="24"/>
                <w:lang w:val="en-US"/>
              </w:rPr>
            </w:pPr>
            <w:r w:rsidRPr="004B3A39">
              <w:rPr>
                <w:rFonts w:ascii="Book Antiqua" w:hAnsi="Book Antiqua" w:cs="Times New Roman"/>
                <w:bCs/>
                <w:iCs/>
                <w:color w:val="000000" w:themeColor="text1"/>
                <w:sz w:val="24"/>
                <w:szCs w:val="24"/>
                <w:lang w:val="en-US"/>
              </w:rPr>
              <w:t>Plasma cell dyscrasias</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Tursi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109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Wolkersdörfer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110</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Papadaki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107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Rajkumar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111</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
                <w:bCs/>
                <w:iCs/>
                <w:color w:val="000000" w:themeColor="text1"/>
                <w:sz w:val="24"/>
                <w:szCs w:val="24"/>
                <w:lang w:val="en-US"/>
              </w:rPr>
            </w:pPr>
            <w:r w:rsidRPr="004B3A39">
              <w:rPr>
                <w:rFonts w:ascii="Book Antiqua" w:hAnsi="Book Antiqua" w:cs="Times New Roman"/>
                <w:b/>
                <w:bCs/>
                <w:iCs/>
                <w:color w:val="000000" w:themeColor="text1"/>
                <w:sz w:val="24"/>
                <w:szCs w:val="24"/>
                <w:lang w:val="en-US"/>
              </w:rPr>
              <w:t>Ocular diseases</w:t>
            </w:r>
          </w:p>
        </w:tc>
        <w:tc>
          <w:tcPr>
            <w:tcW w:w="2456"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Pro</w:t>
            </w:r>
          </w:p>
        </w:tc>
        <w:tc>
          <w:tcPr>
            <w:tcW w:w="2443"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Open-angle glaucoma</w:t>
            </w:r>
          </w:p>
        </w:tc>
        <w:tc>
          <w:tcPr>
            <w:tcW w:w="2456" w:type="dxa"/>
          </w:tcPr>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14" w:history="1">
              <w:r w:rsidR="004E741B" w:rsidRPr="004B3A39">
                <w:rPr>
                  <w:rStyle w:val="Hyperlink"/>
                  <w:rFonts w:ascii="Book Antiqua" w:hAnsi="Book Antiqua" w:cs="Times New Roman"/>
                  <w:color w:val="000000" w:themeColor="text1"/>
                  <w:sz w:val="24"/>
                  <w:szCs w:val="24"/>
                  <w:u w:val="none"/>
                  <w:lang w:val="en-US"/>
                </w:rPr>
                <w:t>Zeng J</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114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15" w:history="1">
              <w:r w:rsidR="004E741B" w:rsidRPr="004B3A39">
                <w:rPr>
                  <w:rStyle w:val="Hyperlink"/>
                  <w:rFonts w:ascii="Book Antiqua" w:hAnsi="Book Antiqua" w:cs="Times New Roman"/>
                  <w:color w:val="000000" w:themeColor="text1"/>
                  <w:sz w:val="24"/>
                  <w:szCs w:val="24"/>
                  <w:u w:val="none"/>
                  <w:lang w:val="en-US"/>
                </w:rPr>
                <w:t>Testerman</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80</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Galloway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112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Kurtz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113</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tabs>
                <w:tab w:val="left" w:pos="3567"/>
              </w:tabs>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lastRenderedPageBreak/>
              <w:t>Central serous chorioretinitis</w:t>
            </w:r>
            <w:r w:rsidRPr="004B3A39">
              <w:rPr>
                <w:rFonts w:ascii="Book Antiqua" w:hAnsi="Book Antiqua" w:cs="Times New Roman"/>
                <w:color w:val="000000" w:themeColor="text1"/>
                <w:sz w:val="24"/>
                <w:szCs w:val="24"/>
                <w:lang w:val="en-US"/>
              </w:rPr>
              <w:tab/>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Casella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115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rPr>
            </w:pPr>
            <w:hyperlink r:id="rId16" w:history="1">
              <w:r w:rsidR="004E741B" w:rsidRPr="004B3A39">
                <w:rPr>
                  <w:rStyle w:val="Hyperlink"/>
                  <w:rFonts w:ascii="Book Antiqua" w:hAnsi="Book Antiqua" w:cs="Times New Roman"/>
                  <w:color w:val="000000" w:themeColor="text1"/>
                  <w:sz w:val="24"/>
                  <w:szCs w:val="24"/>
                  <w:u w:val="none"/>
                </w:rPr>
                <w:t>Liu</w:t>
              </w:r>
            </w:hyperlink>
            <w:r w:rsidR="004E741B" w:rsidRPr="004B3A39">
              <w:rPr>
                <w:rFonts w:ascii="Book Antiqua" w:hAnsi="Book Antiqua" w:cs="Times New Roman"/>
                <w:color w:val="000000" w:themeColor="text1"/>
                <w:sz w:val="24"/>
                <w:szCs w:val="24"/>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rPr>
              <w:t>116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rPr>
            </w:pPr>
            <w:hyperlink r:id="rId17" w:history="1">
              <w:r w:rsidR="004E741B" w:rsidRPr="004B3A39">
                <w:rPr>
                  <w:rStyle w:val="Hyperlink"/>
                  <w:rFonts w:ascii="Book Antiqua" w:hAnsi="Book Antiqua" w:cs="Times New Roman"/>
                  <w:color w:val="000000" w:themeColor="text1"/>
                  <w:sz w:val="24"/>
                  <w:szCs w:val="24"/>
                  <w:u w:val="none"/>
                </w:rPr>
                <w:t>Cotticelli</w:t>
              </w:r>
            </w:hyperlink>
            <w:r w:rsidR="004E741B" w:rsidRPr="004B3A39">
              <w:rPr>
                <w:rFonts w:ascii="Book Antiqua" w:hAnsi="Book Antiqua" w:cs="Times New Roman"/>
                <w:color w:val="000000" w:themeColor="text1"/>
                <w:sz w:val="24"/>
                <w:szCs w:val="24"/>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rPr>
              <w:t>117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Rahbani-Nobar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118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Dang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119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rPr>
            </w:pPr>
            <w:hyperlink r:id="rId18" w:history="1">
              <w:r w:rsidR="004E741B" w:rsidRPr="004B3A39">
                <w:rPr>
                  <w:rStyle w:val="Hyperlink"/>
                  <w:rFonts w:ascii="Book Antiqua" w:hAnsi="Book Antiqua" w:cs="Times New Roman"/>
                  <w:color w:val="000000" w:themeColor="text1"/>
                  <w:sz w:val="24"/>
                  <w:szCs w:val="24"/>
                  <w:u w:val="none"/>
                </w:rPr>
                <w:t>Zavoloka</w:t>
              </w:r>
            </w:hyperlink>
            <w:r w:rsidR="004E741B" w:rsidRPr="004B3A39">
              <w:rPr>
                <w:rFonts w:ascii="Book Antiqua" w:hAnsi="Book Antiqua" w:cs="Times New Roman"/>
                <w:color w:val="000000" w:themeColor="text1"/>
                <w:sz w:val="24"/>
                <w:szCs w:val="24"/>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rPr>
              <w:t>120</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Blepharitis </w:t>
            </w:r>
          </w:p>
        </w:tc>
        <w:tc>
          <w:tcPr>
            <w:tcW w:w="2456" w:type="dxa"/>
          </w:tcPr>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19" w:history="1">
              <w:r w:rsidR="004E741B" w:rsidRPr="004B3A39">
                <w:rPr>
                  <w:rStyle w:val="Hyperlink"/>
                  <w:rFonts w:ascii="Book Antiqua" w:hAnsi="Book Antiqua" w:cs="Times New Roman"/>
                  <w:color w:val="000000" w:themeColor="text1"/>
                  <w:sz w:val="24"/>
                  <w:szCs w:val="24"/>
                  <w:u w:val="none"/>
                  <w:lang w:val="en-US"/>
                </w:rPr>
                <w:t>Saccà</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122</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20" w:history="1">
              <w:r w:rsidR="004E741B" w:rsidRPr="004B3A39">
                <w:rPr>
                  <w:rStyle w:val="Hyperlink"/>
                  <w:rFonts w:ascii="Book Antiqua" w:hAnsi="Book Antiqua" w:cs="Times New Roman"/>
                  <w:color w:val="000000" w:themeColor="text1"/>
                  <w:sz w:val="24"/>
                  <w:szCs w:val="24"/>
                  <w:u w:val="none"/>
                  <w:lang w:val="en-US"/>
                </w:rPr>
                <w:t>Saccà</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121</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Cardiovascular diseases</w:t>
            </w:r>
          </w:p>
        </w:tc>
        <w:tc>
          <w:tcPr>
            <w:tcW w:w="2456"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Pro</w:t>
            </w:r>
          </w:p>
        </w:tc>
        <w:tc>
          <w:tcPr>
            <w:tcW w:w="2443"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Coronary atherosclerotic disease</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Mendall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Lai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125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rPr>
            </w:pPr>
            <w:r w:rsidRPr="004B3A39">
              <w:rPr>
                <w:rFonts w:ascii="Book Antiqua" w:hAnsi="Book Antiqua" w:cs="Times New Roman"/>
                <w:color w:val="000000" w:themeColor="text1"/>
                <w:sz w:val="24"/>
                <w:szCs w:val="24"/>
              </w:rPr>
              <w:t xml:space="preserve">Chmiela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126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Chmiela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128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Chalubinski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129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Libby </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130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Xu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131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Matsuura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136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Khodaii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137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Rasmi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138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Zhang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139</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Manolakis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141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Carter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142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Myocardial infarction</w:t>
            </w:r>
          </w:p>
        </w:tc>
        <w:tc>
          <w:tcPr>
            <w:tcW w:w="2456" w:type="dxa"/>
          </w:tcPr>
          <w:p w:rsidR="004E741B" w:rsidRPr="004B3A39" w:rsidRDefault="00245A2F" w:rsidP="00B45F5D">
            <w:pPr>
              <w:spacing w:line="360" w:lineRule="auto"/>
              <w:jc w:val="both"/>
              <w:rPr>
                <w:rFonts w:ascii="Book Antiqua" w:hAnsi="Book Antiqua" w:cs="Times New Roman"/>
                <w:color w:val="000000" w:themeColor="text1"/>
                <w:sz w:val="24"/>
                <w:szCs w:val="24"/>
              </w:rPr>
            </w:pPr>
            <w:hyperlink r:id="rId21" w:history="1">
              <w:r w:rsidR="004E741B" w:rsidRPr="004B3A39">
                <w:rPr>
                  <w:rStyle w:val="Hyperlink"/>
                  <w:rFonts w:ascii="Book Antiqua" w:hAnsi="Book Antiqua" w:cs="Times New Roman"/>
                  <w:color w:val="000000" w:themeColor="text1"/>
                  <w:sz w:val="24"/>
                  <w:szCs w:val="24"/>
                  <w:u w:val="none"/>
                </w:rPr>
                <w:t>Ikeda</w:t>
              </w:r>
            </w:hyperlink>
            <w:r w:rsidR="004E741B" w:rsidRPr="004B3A39">
              <w:rPr>
                <w:rFonts w:ascii="Book Antiqua" w:hAnsi="Book Antiqua" w:cs="Times New Roman"/>
                <w:color w:val="000000" w:themeColor="text1"/>
                <w:sz w:val="24"/>
                <w:szCs w:val="24"/>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rPr>
              <w:t>143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rPr>
            </w:pPr>
            <w:hyperlink r:id="rId22" w:history="1">
              <w:r w:rsidR="004E741B" w:rsidRPr="004B3A39">
                <w:rPr>
                  <w:rStyle w:val="Hyperlink"/>
                  <w:rFonts w:ascii="Book Antiqua" w:hAnsi="Book Antiqua" w:cs="Times New Roman"/>
                  <w:color w:val="000000" w:themeColor="text1"/>
                  <w:sz w:val="24"/>
                  <w:szCs w:val="24"/>
                  <w:u w:val="none"/>
                </w:rPr>
                <w:t>Liu</w:t>
              </w:r>
            </w:hyperlink>
            <w:r w:rsidR="004E741B" w:rsidRPr="004B3A39">
              <w:rPr>
                <w:rFonts w:ascii="Book Antiqua" w:hAnsi="Book Antiqua" w:cs="Times New Roman"/>
                <w:color w:val="000000" w:themeColor="text1"/>
                <w:sz w:val="24"/>
                <w:szCs w:val="24"/>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rPr>
              <w:t>144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23" w:history="1">
              <w:r w:rsidR="004E741B" w:rsidRPr="004B3A39">
                <w:rPr>
                  <w:rStyle w:val="Hyperlink"/>
                  <w:rFonts w:ascii="Book Antiqua" w:hAnsi="Book Antiqua" w:cs="Times New Roman"/>
                  <w:color w:val="000000" w:themeColor="text1"/>
                  <w:sz w:val="24"/>
                  <w:szCs w:val="24"/>
                  <w:u w:val="none"/>
                  <w:lang w:val="en-US"/>
                </w:rPr>
                <w:t>Hughes</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145</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Metabolic disease</w:t>
            </w:r>
          </w:p>
        </w:tc>
        <w:tc>
          <w:tcPr>
            <w:tcW w:w="2456"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Pro</w:t>
            </w:r>
          </w:p>
        </w:tc>
        <w:tc>
          <w:tcPr>
            <w:tcW w:w="2443"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Diabetes mellitus </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Oldenburg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146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24" w:history="1">
              <w:r w:rsidR="004E741B" w:rsidRPr="004B3A39">
                <w:rPr>
                  <w:rStyle w:val="Hyperlink"/>
                  <w:rFonts w:ascii="Book Antiqua" w:hAnsi="Book Antiqua" w:cs="Times New Roman"/>
                  <w:color w:val="000000" w:themeColor="text1"/>
                  <w:sz w:val="24"/>
                  <w:szCs w:val="24"/>
                  <w:u w:val="none"/>
                  <w:lang w:val="en-US"/>
                </w:rPr>
                <w:t>Hsieh</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147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Bégué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148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Yang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150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Horikawa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151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Ibrahim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152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Chen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153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lastRenderedPageBreak/>
              <w:t xml:space="preserve">Jeon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156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245A2F" w:rsidP="00B45F5D">
            <w:pPr>
              <w:spacing w:line="360" w:lineRule="auto"/>
              <w:jc w:val="both"/>
              <w:rPr>
                <w:rFonts w:ascii="Book Antiqua" w:hAnsi="Book Antiqua" w:cs="Times New Roman"/>
                <w:color w:val="000000" w:themeColor="text1"/>
                <w:sz w:val="24"/>
                <w:szCs w:val="24"/>
                <w:lang w:val="en-US"/>
              </w:rPr>
            </w:pPr>
            <w:hyperlink r:id="rId25" w:history="1">
              <w:r w:rsidR="004E741B" w:rsidRPr="004B3A39">
                <w:rPr>
                  <w:rStyle w:val="Hyperlink"/>
                  <w:rFonts w:ascii="Book Antiqua" w:hAnsi="Book Antiqua" w:cs="Times New Roman"/>
                  <w:color w:val="000000" w:themeColor="text1"/>
                  <w:sz w:val="24"/>
                  <w:szCs w:val="24"/>
                  <w:u w:val="none"/>
                  <w:lang w:val="en-US"/>
                </w:rPr>
                <w:t>Wang</w:t>
              </w:r>
            </w:hyperlink>
            <w:r w:rsidR="004E741B" w:rsidRPr="004B3A39">
              <w:rPr>
                <w:rFonts w:ascii="Book Antiqua" w:hAnsi="Book Antiqua" w:cs="Times New Roman"/>
                <w:color w:val="000000" w:themeColor="text1"/>
                <w:sz w:val="24"/>
                <w:szCs w:val="24"/>
                <w:lang w:val="en-US"/>
              </w:rPr>
              <w:t xml:space="preserve">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004E741B" w:rsidRPr="004B3A39">
              <w:rPr>
                <w:rFonts w:ascii="Book Antiqua" w:hAnsi="Book Antiqua" w:cs="Times New Roman"/>
                <w:color w:val="000000" w:themeColor="text1"/>
                <w:sz w:val="24"/>
                <w:szCs w:val="24"/>
                <w:vertAlign w:val="superscript"/>
                <w:lang w:val="en-US"/>
              </w:rPr>
              <w:t>158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Vafaeimanesh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Chung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161</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lastRenderedPageBreak/>
              <w:t xml:space="preserve">Demir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149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Akanuma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154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Yanik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159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Insulin resistance syndrome </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Vafaeimanesh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Chung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Zhou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Aydemir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Gunji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Eshraghian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165</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Naja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166</w:t>
            </w:r>
            <w:r w:rsidR="007B6F55" w:rsidRPr="004B3A39">
              <w:rPr>
                <w:rFonts w:ascii="Book Antiqua" w:hAnsi="Book Antiqua" w:cs="Times New Roman" w:hint="eastAsia"/>
                <w:color w:val="000000" w:themeColor="text1"/>
                <w:sz w:val="24"/>
                <w:szCs w:val="24"/>
                <w:vertAlign w:val="superscript"/>
                <w:lang w:eastAsia="zh-CN"/>
              </w:rPr>
              <w:t>]</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Metabolic syndrome</w:t>
            </w: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Chen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167</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Niemelä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168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Laurila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169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Polyzos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185</w:t>
            </w:r>
            <w:r w:rsidR="007B6F55" w:rsidRPr="004B3A39">
              <w:rPr>
                <w:rFonts w:ascii="Book Antiqua" w:hAnsi="Book Antiqua" w:cs="Times New Roman" w:hint="eastAsia"/>
                <w:color w:val="000000" w:themeColor="text1"/>
                <w:sz w:val="24"/>
                <w:szCs w:val="24"/>
                <w:vertAlign w:val="superscript"/>
                <w:lang w:eastAsia="zh-CN"/>
              </w:rPr>
              <w:t>]</w:t>
            </w: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Allergic diseases</w:t>
            </w:r>
          </w:p>
        </w:tc>
        <w:tc>
          <w:tcPr>
            <w:tcW w:w="2456"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Pro</w:t>
            </w:r>
          </w:p>
        </w:tc>
        <w:tc>
          <w:tcPr>
            <w:tcW w:w="2443" w:type="dxa"/>
          </w:tcPr>
          <w:p w:rsidR="004E741B" w:rsidRPr="004B3A39" w:rsidRDefault="004E741B" w:rsidP="00B45F5D">
            <w:pPr>
              <w:spacing w:line="360" w:lineRule="auto"/>
              <w:jc w:val="both"/>
              <w:rPr>
                <w:rFonts w:ascii="Book Antiqua" w:hAnsi="Book Antiqua" w:cs="Times New Roman"/>
                <w:b/>
                <w:color w:val="000000" w:themeColor="text1"/>
                <w:sz w:val="24"/>
                <w:szCs w:val="24"/>
                <w:lang w:val="en-US"/>
              </w:rPr>
            </w:pPr>
            <w:r w:rsidRPr="004B3A39">
              <w:rPr>
                <w:rFonts w:ascii="Book Antiqua" w:hAnsi="Book Antiqua" w:cs="Times New Roman"/>
                <w:b/>
                <w:color w:val="000000" w:themeColor="text1"/>
                <w:sz w:val="24"/>
                <w:szCs w:val="24"/>
                <w:lang w:val="en-US"/>
              </w:rPr>
              <w:t>Con</w:t>
            </w:r>
          </w:p>
        </w:tc>
      </w:tr>
      <w:tr w:rsidR="004E741B" w:rsidRPr="004B3A39" w:rsidTr="00BC0B11">
        <w:tc>
          <w:tcPr>
            <w:tcW w:w="4140"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c>
          <w:tcPr>
            <w:tcW w:w="2456"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p>
        </w:tc>
        <w:tc>
          <w:tcPr>
            <w:tcW w:w="2443" w:type="dxa"/>
          </w:tcPr>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Chen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Wang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Zhou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172</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Blaser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173</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Amberbir </w:t>
            </w:r>
            <w:r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174</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vertAlign w:val="superscript"/>
                <w:lang w:val="en-US"/>
              </w:rPr>
            </w:pPr>
            <w:r w:rsidRPr="004B3A39">
              <w:rPr>
                <w:rFonts w:ascii="Book Antiqua" w:hAnsi="Book Antiqua" w:cs="Times New Roman"/>
                <w:color w:val="000000" w:themeColor="text1"/>
                <w:sz w:val="24"/>
                <w:szCs w:val="24"/>
                <w:lang w:val="en-US"/>
              </w:rPr>
              <w:t xml:space="preserve">Oertli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175</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Oertli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176</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Cook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178</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lang w:val="en-US"/>
              </w:rPr>
            </w:pPr>
            <w:r w:rsidRPr="004B3A39">
              <w:rPr>
                <w:rFonts w:ascii="Book Antiqua" w:hAnsi="Book Antiqua" w:cs="Times New Roman"/>
                <w:color w:val="000000" w:themeColor="text1"/>
                <w:sz w:val="24"/>
                <w:szCs w:val="24"/>
                <w:lang w:val="en-US"/>
              </w:rPr>
              <w:t xml:space="preserve">Engler </w:t>
            </w:r>
            <w:r w:rsidR="00B67727" w:rsidRPr="004B3A39">
              <w:rPr>
                <w:rFonts w:ascii="Book Antiqua" w:hAnsi="Book Antiqua" w:cs="Times New Roman"/>
                <w:i/>
                <w:color w:val="000000" w:themeColor="text1"/>
                <w:sz w:val="24"/>
                <w:szCs w:val="24"/>
                <w:lang w:val="en-US"/>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lang w:val="en-US"/>
              </w:rPr>
              <w:t>179</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Grad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180</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Sheikh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181</w:t>
            </w:r>
            <w:r w:rsidR="007B6F55" w:rsidRPr="004B3A39">
              <w:rPr>
                <w:rFonts w:ascii="Book Antiqua" w:hAnsi="Book Antiqua" w:cs="Times New Roman" w:hint="eastAsia"/>
                <w:color w:val="000000" w:themeColor="text1"/>
                <w:sz w:val="24"/>
                <w:szCs w:val="24"/>
                <w:vertAlign w:val="superscript"/>
                <w:lang w:eastAsia="zh-CN"/>
              </w:rPr>
              <w:t>]</w:t>
            </w:r>
          </w:p>
          <w:p w:rsidR="004E741B" w:rsidRPr="004B3A39" w:rsidRDefault="004E741B" w:rsidP="00B45F5D">
            <w:pPr>
              <w:spacing w:line="360" w:lineRule="auto"/>
              <w:jc w:val="both"/>
              <w:rPr>
                <w:rFonts w:ascii="Book Antiqua" w:hAnsi="Book Antiqua" w:cs="Times New Roman"/>
                <w:color w:val="000000" w:themeColor="text1"/>
                <w:sz w:val="24"/>
                <w:szCs w:val="24"/>
              </w:rPr>
            </w:pPr>
            <w:r w:rsidRPr="004B3A39">
              <w:rPr>
                <w:rFonts w:ascii="Book Antiqua" w:hAnsi="Book Antiqua" w:cs="Times New Roman"/>
                <w:color w:val="000000" w:themeColor="text1"/>
                <w:sz w:val="24"/>
                <w:szCs w:val="24"/>
              </w:rPr>
              <w:t xml:space="preserve">Molina-Infante </w:t>
            </w:r>
            <w:r w:rsidR="00B67727" w:rsidRPr="004B3A39">
              <w:rPr>
                <w:rFonts w:ascii="Book Antiqua" w:hAnsi="Book Antiqua" w:cs="Times New Roman"/>
                <w:i/>
                <w:color w:val="000000" w:themeColor="text1"/>
                <w:sz w:val="24"/>
                <w:szCs w:val="24"/>
              </w:rPr>
              <w:t>et al</w:t>
            </w:r>
            <w:r w:rsidR="007B6F55" w:rsidRPr="004B3A39">
              <w:rPr>
                <w:rFonts w:ascii="Book Antiqua" w:hAnsi="Book Antiqua" w:cs="Times New Roman" w:hint="eastAsia"/>
                <w:color w:val="000000" w:themeColor="text1"/>
                <w:sz w:val="24"/>
                <w:szCs w:val="24"/>
                <w:vertAlign w:val="superscript"/>
                <w:lang w:eastAsia="zh-CN"/>
              </w:rPr>
              <w:t>[</w:t>
            </w:r>
            <w:r w:rsidRPr="004B3A39">
              <w:rPr>
                <w:rFonts w:ascii="Book Antiqua" w:hAnsi="Book Antiqua" w:cs="Times New Roman"/>
                <w:color w:val="000000" w:themeColor="text1"/>
                <w:sz w:val="24"/>
                <w:szCs w:val="24"/>
                <w:vertAlign w:val="superscript"/>
              </w:rPr>
              <w:t>182</w:t>
            </w:r>
            <w:r w:rsidR="007B6F55" w:rsidRPr="004B3A39">
              <w:rPr>
                <w:rFonts w:ascii="Book Antiqua" w:hAnsi="Book Antiqua" w:cs="Times New Roman" w:hint="eastAsia"/>
                <w:color w:val="000000" w:themeColor="text1"/>
                <w:sz w:val="24"/>
                <w:szCs w:val="24"/>
                <w:vertAlign w:val="superscript"/>
                <w:lang w:eastAsia="zh-CN"/>
              </w:rPr>
              <w:t>]</w:t>
            </w:r>
          </w:p>
        </w:tc>
      </w:tr>
    </w:tbl>
    <w:p w:rsidR="004E741B" w:rsidRPr="004B3A39" w:rsidRDefault="004E741B" w:rsidP="00B45F5D">
      <w:pPr>
        <w:spacing w:after="0" w:line="360" w:lineRule="auto"/>
        <w:jc w:val="both"/>
        <w:rPr>
          <w:rFonts w:ascii="Book Antiqua" w:hAnsi="Book Antiqua" w:cs="Times New Roman"/>
          <w:color w:val="000000" w:themeColor="text1"/>
          <w:sz w:val="24"/>
          <w:szCs w:val="24"/>
        </w:rPr>
      </w:pPr>
    </w:p>
    <w:p w:rsidR="004E741B" w:rsidRPr="004B3A39" w:rsidRDefault="004E741B" w:rsidP="00B45F5D">
      <w:pPr>
        <w:shd w:val="clear" w:color="auto" w:fill="FFFFFF"/>
        <w:spacing w:after="0" w:line="360" w:lineRule="auto"/>
        <w:jc w:val="both"/>
        <w:rPr>
          <w:rFonts w:ascii="Book Antiqua" w:hAnsi="Book Antiqua" w:cs="Times New Roman"/>
          <w:color w:val="000000" w:themeColor="text1"/>
          <w:sz w:val="24"/>
          <w:szCs w:val="24"/>
          <w:lang w:eastAsia="zh-CN"/>
        </w:rPr>
      </w:pPr>
    </w:p>
    <w:sectPr w:rsidR="004E741B" w:rsidRPr="004B3A39" w:rsidSect="00582B20">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B6802" w16cid:durableId="1E70CDE4"/>
  <w16cid:commentId w16cid:paraId="0E821A65" w16cid:durableId="1E70CE69"/>
  <w16cid:commentId w16cid:paraId="4F3A733B" w16cid:durableId="1E70D4DB"/>
  <w16cid:commentId w16cid:paraId="5E2DB592" w16cid:durableId="1E70D4EB"/>
  <w16cid:commentId w16cid:paraId="2A995C7C" w16cid:durableId="1E70D73E"/>
  <w16cid:commentId w16cid:paraId="21554748" w16cid:durableId="1E70D8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BD6"/>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8D1455"/>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25063"/>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CCB7CC7"/>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C30B6D"/>
    <w:multiLevelType w:val="hybridMultilevel"/>
    <w:tmpl w:val="3B3A89CA"/>
    <w:lvl w:ilvl="0" w:tplc="C4CA295A">
      <w:start w:val="1"/>
      <w:numFmt w:val="decimal"/>
      <w:lvlText w:val="%1-"/>
      <w:lvlJc w:val="left"/>
      <w:pPr>
        <w:ind w:left="720" w:hanging="360"/>
      </w:pPr>
      <w:rPr>
        <w:rFonts w:eastAsiaTheme="minorHAnsi" w:hint="default"/>
        <w:b/>
        <w:color w:val="30303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2553F5"/>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F717B7"/>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F39007B"/>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21D76CB"/>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30355D8"/>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3C31A9F"/>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D12958"/>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92814EC"/>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AA5975"/>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AE421D"/>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1902900"/>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67733CE"/>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6C42EDC"/>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D900B49"/>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E5E61F0"/>
    <w:multiLevelType w:val="hybridMultilevel"/>
    <w:tmpl w:val="F458956A"/>
    <w:lvl w:ilvl="0" w:tplc="B48A890C">
      <w:start w:val="1"/>
      <w:numFmt w:val="decimal"/>
      <w:lvlText w:val="%1."/>
      <w:lvlJc w:val="center"/>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F6424BA"/>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0203B24"/>
    <w:multiLevelType w:val="hybridMultilevel"/>
    <w:tmpl w:val="45B82A30"/>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1E82BA1"/>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2F4448B"/>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D77CAA"/>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5723A0D"/>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5864C2"/>
    <w:multiLevelType w:val="hybridMultilevel"/>
    <w:tmpl w:val="4C360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EB6526"/>
    <w:multiLevelType w:val="hybridMultilevel"/>
    <w:tmpl w:val="845C4A4A"/>
    <w:lvl w:ilvl="0" w:tplc="1CB6DD82">
      <w:start w:val="1"/>
      <w:numFmt w:val="decimal"/>
      <w:lvlText w:val="%1."/>
      <w:lvlJc w:val="center"/>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A1171E"/>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7F57EB3"/>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85A1195"/>
    <w:multiLevelType w:val="hybridMultilevel"/>
    <w:tmpl w:val="CAC2EA5C"/>
    <w:lvl w:ilvl="0" w:tplc="E00E18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BF9051F"/>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D110004"/>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8871605"/>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7B40230C"/>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E08481A"/>
    <w:multiLevelType w:val="hybridMultilevel"/>
    <w:tmpl w:val="51EC49E8"/>
    <w:lvl w:ilvl="0" w:tplc="B48A890C">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136501"/>
    <w:multiLevelType w:val="hybridMultilevel"/>
    <w:tmpl w:val="09044152"/>
    <w:lvl w:ilvl="0" w:tplc="6ABAE6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8A3B8A"/>
    <w:multiLevelType w:val="hybridMultilevel"/>
    <w:tmpl w:val="41943CB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7F506692"/>
    <w:multiLevelType w:val="hybridMultilevel"/>
    <w:tmpl w:val="435A3EA6"/>
    <w:lvl w:ilvl="0" w:tplc="1D2EE7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30"/>
  </w:num>
  <w:num w:numId="3">
    <w:abstractNumId w:val="23"/>
  </w:num>
  <w:num w:numId="4">
    <w:abstractNumId w:val="12"/>
  </w:num>
  <w:num w:numId="5">
    <w:abstractNumId w:val="5"/>
  </w:num>
  <w:num w:numId="6">
    <w:abstractNumId w:val="10"/>
  </w:num>
  <w:num w:numId="7">
    <w:abstractNumId w:val="35"/>
  </w:num>
  <w:num w:numId="8">
    <w:abstractNumId w:val="25"/>
  </w:num>
  <w:num w:numId="9">
    <w:abstractNumId w:val="1"/>
  </w:num>
  <w:num w:numId="10">
    <w:abstractNumId w:val="27"/>
  </w:num>
  <w:num w:numId="11">
    <w:abstractNumId w:val="20"/>
  </w:num>
  <w:num w:numId="12">
    <w:abstractNumId w:val="11"/>
  </w:num>
  <w:num w:numId="13">
    <w:abstractNumId w:val="8"/>
  </w:num>
  <w:num w:numId="14">
    <w:abstractNumId w:val="15"/>
  </w:num>
  <w:num w:numId="15">
    <w:abstractNumId w:val="18"/>
  </w:num>
  <w:num w:numId="16">
    <w:abstractNumId w:val="37"/>
  </w:num>
  <w:num w:numId="17">
    <w:abstractNumId w:val="28"/>
  </w:num>
  <w:num w:numId="18">
    <w:abstractNumId w:val="32"/>
  </w:num>
  <w:num w:numId="19">
    <w:abstractNumId w:val="34"/>
  </w:num>
  <w:num w:numId="20">
    <w:abstractNumId w:val="0"/>
  </w:num>
  <w:num w:numId="21">
    <w:abstractNumId w:val="22"/>
  </w:num>
  <w:num w:numId="22">
    <w:abstractNumId w:val="17"/>
  </w:num>
  <w:num w:numId="23">
    <w:abstractNumId w:val="16"/>
  </w:num>
  <w:num w:numId="24">
    <w:abstractNumId w:val="14"/>
  </w:num>
  <w:num w:numId="25">
    <w:abstractNumId w:val="33"/>
  </w:num>
  <w:num w:numId="26">
    <w:abstractNumId w:val="6"/>
  </w:num>
  <w:num w:numId="27">
    <w:abstractNumId w:val="7"/>
  </w:num>
  <w:num w:numId="28">
    <w:abstractNumId w:val="2"/>
  </w:num>
  <w:num w:numId="29">
    <w:abstractNumId w:val="29"/>
  </w:num>
  <w:num w:numId="30">
    <w:abstractNumId w:val="31"/>
  </w:num>
  <w:num w:numId="31">
    <w:abstractNumId w:val="3"/>
  </w:num>
  <w:num w:numId="32">
    <w:abstractNumId w:val="24"/>
  </w:num>
  <w:num w:numId="33">
    <w:abstractNumId w:val="9"/>
  </w:num>
  <w:num w:numId="34">
    <w:abstractNumId w:val="38"/>
  </w:num>
  <w:num w:numId="35">
    <w:abstractNumId w:val="19"/>
  </w:num>
  <w:num w:numId="36">
    <w:abstractNumId w:val="26"/>
  </w:num>
  <w:num w:numId="37">
    <w:abstractNumId w:val="36"/>
  </w:num>
  <w:num w:numId="38">
    <w:abstractNumId w:val="2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ordTimer" w:val="6975"/>
  </w:docVars>
  <w:rsids>
    <w:rsidRoot w:val="00AC20AA"/>
    <w:rsid w:val="000034BE"/>
    <w:rsid w:val="000044DF"/>
    <w:rsid w:val="000178A2"/>
    <w:rsid w:val="00021986"/>
    <w:rsid w:val="00022B37"/>
    <w:rsid w:val="0002522A"/>
    <w:rsid w:val="0002544E"/>
    <w:rsid w:val="00026028"/>
    <w:rsid w:val="000261C8"/>
    <w:rsid w:val="00026317"/>
    <w:rsid w:val="000312D1"/>
    <w:rsid w:val="00036EBB"/>
    <w:rsid w:val="000408BD"/>
    <w:rsid w:val="00041110"/>
    <w:rsid w:val="00041F44"/>
    <w:rsid w:val="000445DD"/>
    <w:rsid w:val="00045CB0"/>
    <w:rsid w:val="00051BD8"/>
    <w:rsid w:val="00052F2F"/>
    <w:rsid w:val="00053DF6"/>
    <w:rsid w:val="0005717A"/>
    <w:rsid w:val="00057416"/>
    <w:rsid w:val="00065534"/>
    <w:rsid w:val="00070838"/>
    <w:rsid w:val="00074BEB"/>
    <w:rsid w:val="0008065E"/>
    <w:rsid w:val="000845CD"/>
    <w:rsid w:val="00085C21"/>
    <w:rsid w:val="00091A0E"/>
    <w:rsid w:val="00094BB8"/>
    <w:rsid w:val="00095A03"/>
    <w:rsid w:val="000A0FB5"/>
    <w:rsid w:val="000A2EFD"/>
    <w:rsid w:val="000A4F58"/>
    <w:rsid w:val="000A631B"/>
    <w:rsid w:val="000B1BAA"/>
    <w:rsid w:val="000B44B7"/>
    <w:rsid w:val="000B62FE"/>
    <w:rsid w:val="000B74C2"/>
    <w:rsid w:val="000C50AB"/>
    <w:rsid w:val="000D0F75"/>
    <w:rsid w:val="000D10ED"/>
    <w:rsid w:val="000D27D9"/>
    <w:rsid w:val="000D398C"/>
    <w:rsid w:val="000D3D88"/>
    <w:rsid w:val="000D4F28"/>
    <w:rsid w:val="000D53E8"/>
    <w:rsid w:val="000E2231"/>
    <w:rsid w:val="000E3556"/>
    <w:rsid w:val="000F36E4"/>
    <w:rsid w:val="000F4734"/>
    <w:rsid w:val="000F78E3"/>
    <w:rsid w:val="001001BA"/>
    <w:rsid w:val="0010540E"/>
    <w:rsid w:val="00105D04"/>
    <w:rsid w:val="0011144E"/>
    <w:rsid w:val="00120212"/>
    <w:rsid w:val="00122EDE"/>
    <w:rsid w:val="00125489"/>
    <w:rsid w:val="0012612C"/>
    <w:rsid w:val="00127038"/>
    <w:rsid w:val="001304E3"/>
    <w:rsid w:val="001317D5"/>
    <w:rsid w:val="00134660"/>
    <w:rsid w:val="0014286C"/>
    <w:rsid w:val="0014348C"/>
    <w:rsid w:val="00150D42"/>
    <w:rsid w:val="00163D45"/>
    <w:rsid w:val="00174EC2"/>
    <w:rsid w:val="00177AD6"/>
    <w:rsid w:val="00180F57"/>
    <w:rsid w:val="00182EA0"/>
    <w:rsid w:val="00184BED"/>
    <w:rsid w:val="00186032"/>
    <w:rsid w:val="00187228"/>
    <w:rsid w:val="00190399"/>
    <w:rsid w:val="00191A1C"/>
    <w:rsid w:val="00192FC4"/>
    <w:rsid w:val="00193301"/>
    <w:rsid w:val="00193486"/>
    <w:rsid w:val="0019707A"/>
    <w:rsid w:val="001A1F15"/>
    <w:rsid w:val="001A221D"/>
    <w:rsid w:val="001A7FCF"/>
    <w:rsid w:val="001B487C"/>
    <w:rsid w:val="001C03D9"/>
    <w:rsid w:val="001C27A5"/>
    <w:rsid w:val="001C4F7B"/>
    <w:rsid w:val="001D0369"/>
    <w:rsid w:val="001F4D4E"/>
    <w:rsid w:val="0021052F"/>
    <w:rsid w:val="002147FB"/>
    <w:rsid w:val="002164DB"/>
    <w:rsid w:val="00220EB1"/>
    <w:rsid w:val="00232469"/>
    <w:rsid w:val="002337D7"/>
    <w:rsid w:val="0023611D"/>
    <w:rsid w:val="002430B8"/>
    <w:rsid w:val="00243A96"/>
    <w:rsid w:val="002444CF"/>
    <w:rsid w:val="00245515"/>
    <w:rsid w:val="00245A2F"/>
    <w:rsid w:val="002472FE"/>
    <w:rsid w:val="00252896"/>
    <w:rsid w:val="002552B9"/>
    <w:rsid w:val="00257F45"/>
    <w:rsid w:val="002643C3"/>
    <w:rsid w:val="00264430"/>
    <w:rsid w:val="00264528"/>
    <w:rsid w:val="0026782E"/>
    <w:rsid w:val="0027083C"/>
    <w:rsid w:val="00270D6D"/>
    <w:rsid w:val="0027216A"/>
    <w:rsid w:val="002827B5"/>
    <w:rsid w:val="002861C6"/>
    <w:rsid w:val="002905D5"/>
    <w:rsid w:val="002911A8"/>
    <w:rsid w:val="002933A5"/>
    <w:rsid w:val="00293A3A"/>
    <w:rsid w:val="0029603C"/>
    <w:rsid w:val="0029671D"/>
    <w:rsid w:val="002A7132"/>
    <w:rsid w:val="002C279F"/>
    <w:rsid w:val="002C41D8"/>
    <w:rsid w:val="002C74F5"/>
    <w:rsid w:val="002D49F6"/>
    <w:rsid w:val="002E51E4"/>
    <w:rsid w:val="002E5E1F"/>
    <w:rsid w:val="002F3E12"/>
    <w:rsid w:val="002F5A86"/>
    <w:rsid w:val="002F61F1"/>
    <w:rsid w:val="002F7ABF"/>
    <w:rsid w:val="00300680"/>
    <w:rsid w:val="00300D5E"/>
    <w:rsid w:val="00301C39"/>
    <w:rsid w:val="003044D8"/>
    <w:rsid w:val="00306647"/>
    <w:rsid w:val="00306B2D"/>
    <w:rsid w:val="00313140"/>
    <w:rsid w:val="00316B59"/>
    <w:rsid w:val="00322C8D"/>
    <w:rsid w:val="003231A3"/>
    <w:rsid w:val="003233B9"/>
    <w:rsid w:val="0032384C"/>
    <w:rsid w:val="00323C62"/>
    <w:rsid w:val="003310B0"/>
    <w:rsid w:val="00331330"/>
    <w:rsid w:val="0033228E"/>
    <w:rsid w:val="00332474"/>
    <w:rsid w:val="00336AE3"/>
    <w:rsid w:val="00340589"/>
    <w:rsid w:val="003413CE"/>
    <w:rsid w:val="00341607"/>
    <w:rsid w:val="003416EA"/>
    <w:rsid w:val="00342DAD"/>
    <w:rsid w:val="0035568A"/>
    <w:rsid w:val="003727D4"/>
    <w:rsid w:val="003A1264"/>
    <w:rsid w:val="003B405F"/>
    <w:rsid w:val="003B5C07"/>
    <w:rsid w:val="003B5E97"/>
    <w:rsid w:val="003C0EF5"/>
    <w:rsid w:val="003D49E9"/>
    <w:rsid w:val="003E0DCA"/>
    <w:rsid w:val="003E1329"/>
    <w:rsid w:val="003E2FE0"/>
    <w:rsid w:val="003E39AC"/>
    <w:rsid w:val="003E5215"/>
    <w:rsid w:val="003E53CE"/>
    <w:rsid w:val="003E6AEE"/>
    <w:rsid w:val="0040374D"/>
    <w:rsid w:val="00406648"/>
    <w:rsid w:val="004132FD"/>
    <w:rsid w:val="00425736"/>
    <w:rsid w:val="004262C2"/>
    <w:rsid w:val="00426A3F"/>
    <w:rsid w:val="0042720C"/>
    <w:rsid w:val="00435ADB"/>
    <w:rsid w:val="00437469"/>
    <w:rsid w:val="00437A07"/>
    <w:rsid w:val="00437D6D"/>
    <w:rsid w:val="00441CD3"/>
    <w:rsid w:val="00442655"/>
    <w:rsid w:val="00442AA7"/>
    <w:rsid w:val="0044514B"/>
    <w:rsid w:val="00445C5B"/>
    <w:rsid w:val="0045274D"/>
    <w:rsid w:val="0045418D"/>
    <w:rsid w:val="0046038A"/>
    <w:rsid w:val="00467546"/>
    <w:rsid w:val="0047767C"/>
    <w:rsid w:val="00482DAC"/>
    <w:rsid w:val="004838F0"/>
    <w:rsid w:val="0048470F"/>
    <w:rsid w:val="00491C07"/>
    <w:rsid w:val="00492DD9"/>
    <w:rsid w:val="004943AD"/>
    <w:rsid w:val="00497CFD"/>
    <w:rsid w:val="004A11BA"/>
    <w:rsid w:val="004A1808"/>
    <w:rsid w:val="004A266D"/>
    <w:rsid w:val="004A26F0"/>
    <w:rsid w:val="004A3F54"/>
    <w:rsid w:val="004B34F6"/>
    <w:rsid w:val="004B3A39"/>
    <w:rsid w:val="004B66A6"/>
    <w:rsid w:val="004C2F84"/>
    <w:rsid w:val="004C307F"/>
    <w:rsid w:val="004C6C7F"/>
    <w:rsid w:val="004D2D0C"/>
    <w:rsid w:val="004E15ED"/>
    <w:rsid w:val="004E3EE9"/>
    <w:rsid w:val="004E6929"/>
    <w:rsid w:val="004E741B"/>
    <w:rsid w:val="004F378E"/>
    <w:rsid w:val="004F777D"/>
    <w:rsid w:val="00511C32"/>
    <w:rsid w:val="00516CE5"/>
    <w:rsid w:val="005178A5"/>
    <w:rsid w:val="00520191"/>
    <w:rsid w:val="00521F2B"/>
    <w:rsid w:val="0052485A"/>
    <w:rsid w:val="00525E8B"/>
    <w:rsid w:val="005314FF"/>
    <w:rsid w:val="005318AF"/>
    <w:rsid w:val="00533A97"/>
    <w:rsid w:val="00535F64"/>
    <w:rsid w:val="005402BD"/>
    <w:rsid w:val="005505CC"/>
    <w:rsid w:val="00553081"/>
    <w:rsid w:val="00554B33"/>
    <w:rsid w:val="00556261"/>
    <w:rsid w:val="00556372"/>
    <w:rsid w:val="00561345"/>
    <w:rsid w:val="00561E54"/>
    <w:rsid w:val="005660FD"/>
    <w:rsid w:val="00567621"/>
    <w:rsid w:val="00567ADB"/>
    <w:rsid w:val="00570809"/>
    <w:rsid w:val="00573632"/>
    <w:rsid w:val="00582B20"/>
    <w:rsid w:val="00587346"/>
    <w:rsid w:val="00596072"/>
    <w:rsid w:val="0059710E"/>
    <w:rsid w:val="005A4C2E"/>
    <w:rsid w:val="005B3D8A"/>
    <w:rsid w:val="005C0147"/>
    <w:rsid w:val="005D0B26"/>
    <w:rsid w:val="005D2AE6"/>
    <w:rsid w:val="005E12F6"/>
    <w:rsid w:val="005E3C49"/>
    <w:rsid w:val="005F02E5"/>
    <w:rsid w:val="005F1B7A"/>
    <w:rsid w:val="005F4156"/>
    <w:rsid w:val="00603423"/>
    <w:rsid w:val="006068F9"/>
    <w:rsid w:val="00610052"/>
    <w:rsid w:val="0061042C"/>
    <w:rsid w:val="00613704"/>
    <w:rsid w:val="00615478"/>
    <w:rsid w:val="006208E1"/>
    <w:rsid w:val="00623173"/>
    <w:rsid w:val="006264AA"/>
    <w:rsid w:val="00631911"/>
    <w:rsid w:val="00633E85"/>
    <w:rsid w:val="006370DF"/>
    <w:rsid w:val="00644D4D"/>
    <w:rsid w:val="0064517C"/>
    <w:rsid w:val="00645DA6"/>
    <w:rsid w:val="006473F1"/>
    <w:rsid w:val="00653400"/>
    <w:rsid w:val="006534C8"/>
    <w:rsid w:val="0065679B"/>
    <w:rsid w:val="00661CC6"/>
    <w:rsid w:val="00666A10"/>
    <w:rsid w:val="00671AED"/>
    <w:rsid w:val="00671E46"/>
    <w:rsid w:val="0067302D"/>
    <w:rsid w:val="00680542"/>
    <w:rsid w:val="00682668"/>
    <w:rsid w:val="00682E53"/>
    <w:rsid w:val="006836C9"/>
    <w:rsid w:val="00686297"/>
    <w:rsid w:val="00686D30"/>
    <w:rsid w:val="00697F19"/>
    <w:rsid w:val="006A05DE"/>
    <w:rsid w:val="006B0D1D"/>
    <w:rsid w:val="006C0660"/>
    <w:rsid w:val="006C47B6"/>
    <w:rsid w:val="006D2E6A"/>
    <w:rsid w:val="006D3424"/>
    <w:rsid w:val="006D5B2D"/>
    <w:rsid w:val="006E2952"/>
    <w:rsid w:val="006F65AB"/>
    <w:rsid w:val="00707B6A"/>
    <w:rsid w:val="007143AB"/>
    <w:rsid w:val="007160D0"/>
    <w:rsid w:val="00720694"/>
    <w:rsid w:val="00726434"/>
    <w:rsid w:val="00730EA6"/>
    <w:rsid w:val="00731899"/>
    <w:rsid w:val="00741C01"/>
    <w:rsid w:val="00741EAA"/>
    <w:rsid w:val="00745D6B"/>
    <w:rsid w:val="00746C07"/>
    <w:rsid w:val="00755298"/>
    <w:rsid w:val="00755795"/>
    <w:rsid w:val="0076047A"/>
    <w:rsid w:val="00765A4E"/>
    <w:rsid w:val="00765C57"/>
    <w:rsid w:val="007703B9"/>
    <w:rsid w:val="00772C44"/>
    <w:rsid w:val="0078062D"/>
    <w:rsid w:val="00781C36"/>
    <w:rsid w:val="00782E76"/>
    <w:rsid w:val="00784488"/>
    <w:rsid w:val="00786B35"/>
    <w:rsid w:val="00792938"/>
    <w:rsid w:val="00794846"/>
    <w:rsid w:val="00796BFE"/>
    <w:rsid w:val="00796C85"/>
    <w:rsid w:val="007A170E"/>
    <w:rsid w:val="007A1D0C"/>
    <w:rsid w:val="007A1F15"/>
    <w:rsid w:val="007A4213"/>
    <w:rsid w:val="007A71CB"/>
    <w:rsid w:val="007A7E1E"/>
    <w:rsid w:val="007B16C5"/>
    <w:rsid w:val="007B6F55"/>
    <w:rsid w:val="007D55AB"/>
    <w:rsid w:val="007E045E"/>
    <w:rsid w:val="007E2C9F"/>
    <w:rsid w:val="007E5704"/>
    <w:rsid w:val="007E6C5D"/>
    <w:rsid w:val="007F0E03"/>
    <w:rsid w:val="008048FA"/>
    <w:rsid w:val="00811E16"/>
    <w:rsid w:val="00815C3E"/>
    <w:rsid w:val="00816486"/>
    <w:rsid w:val="0081660A"/>
    <w:rsid w:val="008205B0"/>
    <w:rsid w:val="00827F4C"/>
    <w:rsid w:val="00830A38"/>
    <w:rsid w:val="00831D85"/>
    <w:rsid w:val="008335DE"/>
    <w:rsid w:val="008417AE"/>
    <w:rsid w:val="008442E0"/>
    <w:rsid w:val="0084675D"/>
    <w:rsid w:val="0084707A"/>
    <w:rsid w:val="0085218B"/>
    <w:rsid w:val="00856079"/>
    <w:rsid w:val="008577DA"/>
    <w:rsid w:val="008578FD"/>
    <w:rsid w:val="00860A9E"/>
    <w:rsid w:val="008639FF"/>
    <w:rsid w:val="008648B5"/>
    <w:rsid w:val="00864942"/>
    <w:rsid w:val="00870249"/>
    <w:rsid w:val="0087046C"/>
    <w:rsid w:val="0088028D"/>
    <w:rsid w:val="00882A67"/>
    <w:rsid w:val="00882D87"/>
    <w:rsid w:val="00883D50"/>
    <w:rsid w:val="00883EF4"/>
    <w:rsid w:val="00884EE5"/>
    <w:rsid w:val="0088736A"/>
    <w:rsid w:val="0089255F"/>
    <w:rsid w:val="008A20F1"/>
    <w:rsid w:val="008A2E61"/>
    <w:rsid w:val="008A3275"/>
    <w:rsid w:val="008A546A"/>
    <w:rsid w:val="008A5F6E"/>
    <w:rsid w:val="008B014A"/>
    <w:rsid w:val="008B06F2"/>
    <w:rsid w:val="008B4F24"/>
    <w:rsid w:val="008C7567"/>
    <w:rsid w:val="008E3645"/>
    <w:rsid w:val="008E4682"/>
    <w:rsid w:val="008E539F"/>
    <w:rsid w:val="008E657F"/>
    <w:rsid w:val="008E746F"/>
    <w:rsid w:val="008E77D6"/>
    <w:rsid w:val="008F0C6F"/>
    <w:rsid w:val="008F67EC"/>
    <w:rsid w:val="009007F6"/>
    <w:rsid w:val="00902A95"/>
    <w:rsid w:val="00906B2F"/>
    <w:rsid w:val="00911CDF"/>
    <w:rsid w:val="00917B9B"/>
    <w:rsid w:val="00921E03"/>
    <w:rsid w:val="0092452C"/>
    <w:rsid w:val="00924E24"/>
    <w:rsid w:val="0093077C"/>
    <w:rsid w:val="00936A6C"/>
    <w:rsid w:val="00944999"/>
    <w:rsid w:val="00946403"/>
    <w:rsid w:val="0095141A"/>
    <w:rsid w:val="009514C5"/>
    <w:rsid w:val="00951A62"/>
    <w:rsid w:val="00954C86"/>
    <w:rsid w:val="00957094"/>
    <w:rsid w:val="00957612"/>
    <w:rsid w:val="009666C3"/>
    <w:rsid w:val="00980E2E"/>
    <w:rsid w:val="00984B3C"/>
    <w:rsid w:val="00984EF0"/>
    <w:rsid w:val="00985CFE"/>
    <w:rsid w:val="00986D3D"/>
    <w:rsid w:val="00991447"/>
    <w:rsid w:val="009929C4"/>
    <w:rsid w:val="0099407A"/>
    <w:rsid w:val="009946CE"/>
    <w:rsid w:val="00997BDA"/>
    <w:rsid w:val="009A1A33"/>
    <w:rsid w:val="009A2B17"/>
    <w:rsid w:val="009A2EB4"/>
    <w:rsid w:val="009A3F4D"/>
    <w:rsid w:val="009B0301"/>
    <w:rsid w:val="009B16DC"/>
    <w:rsid w:val="009B2367"/>
    <w:rsid w:val="009B4900"/>
    <w:rsid w:val="009B68A8"/>
    <w:rsid w:val="009C4E7E"/>
    <w:rsid w:val="009D652F"/>
    <w:rsid w:val="009E60DD"/>
    <w:rsid w:val="009E7F07"/>
    <w:rsid w:val="009F1983"/>
    <w:rsid w:val="009F2873"/>
    <w:rsid w:val="009F3614"/>
    <w:rsid w:val="009F5188"/>
    <w:rsid w:val="009F5601"/>
    <w:rsid w:val="009F7473"/>
    <w:rsid w:val="00A03B54"/>
    <w:rsid w:val="00A24AD6"/>
    <w:rsid w:val="00A261C9"/>
    <w:rsid w:val="00A34AE6"/>
    <w:rsid w:val="00A35D42"/>
    <w:rsid w:val="00A35EAB"/>
    <w:rsid w:val="00A36945"/>
    <w:rsid w:val="00A459AC"/>
    <w:rsid w:val="00A47F9E"/>
    <w:rsid w:val="00A51B63"/>
    <w:rsid w:val="00A51FBC"/>
    <w:rsid w:val="00A55293"/>
    <w:rsid w:val="00A55EE6"/>
    <w:rsid w:val="00A6319E"/>
    <w:rsid w:val="00A7508C"/>
    <w:rsid w:val="00A772DD"/>
    <w:rsid w:val="00A776FF"/>
    <w:rsid w:val="00A82DFF"/>
    <w:rsid w:val="00A94F0F"/>
    <w:rsid w:val="00A95F6D"/>
    <w:rsid w:val="00AA2BC5"/>
    <w:rsid w:val="00AB0A29"/>
    <w:rsid w:val="00AB157C"/>
    <w:rsid w:val="00AB1DFE"/>
    <w:rsid w:val="00AB41FA"/>
    <w:rsid w:val="00AB45B9"/>
    <w:rsid w:val="00AB4965"/>
    <w:rsid w:val="00AB55C4"/>
    <w:rsid w:val="00AC1E79"/>
    <w:rsid w:val="00AC20AA"/>
    <w:rsid w:val="00AC45C0"/>
    <w:rsid w:val="00AD018B"/>
    <w:rsid w:val="00AD518C"/>
    <w:rsid w:val="00AE25E0"/>
    <w:rsid w:val="00AE49A6"/>
    <w:rsid w:val="00AE70D7"/>
    <w:rsid w:val="00AE760A"/>
    <w:rsid w:val="00AF09D6"/>
    <w:rsid w:val="00AF3908"/>
    <w:rsid w:val="00AF4652"/>
    <w:rsid w:val="00AF6126"/>
    <w:rsid w:val="00AF6BBC"/>
    <w:rsid w:val="00B04062"/>
    <w:rsid w:val="00B06E8C"/>
    <w:rsid w:val="00B07252"/>
    <w:rsid w:val="00B25099"/>
    <w:rsid w:val="00B2681E"/>
    <w:rsid w:val="00B26BB8"/>
    <w:rsid w:val="00B336C0"/>
    <w:rsid w:val="00B35A3A"/>
    <w:rsid w:val="00B363EF"/>
    <w:rsid w:val="00B459CD"/>
    <w:rsid w:val="00B45F5D"/>
    <w:rsid w:val="00B46704"/>
    <w:rsid w:val="00B4766D"/>
    <w:rsid w:val="00B504B5"/>
    <w:rsid w:val="00B509D5"/>
    <w:rsid w:val="00B510A1"/>
    <w:rsid w:val="00B512F1"/>
    <w:rsid w:val="00B51686"/>
    <w:rsid w:val="00B55C74"/>
    <w:rsid w:val="00B560D8"/>
    <w:rsid w:val="00B65FC2"/>
    <w:rsid w:val="00B67727"/>
    <w:rsid w:val="00B70D0C"/>
    <w:rsid w:val="00B81C9D"/>
    <w:rsid w:val="00B84B2A"/>
    <w:rsid w:val="00B84F11"/>
    <w:rsid w:val="00B87104"/>
    <w:rsid w:val="00B87D4B"/>
    <w:rsid w:val="00B91340"/>
    <w:rsid w:val="00B932CD"/>
    <w:rsid w:val="00B967ED"/>
    <w:rsid w:val="00BA647E"/>
    <w:rsid w:val="00BB13B2"/>
    <w:rsid w:val="00BB6E21"/>
    <w:rsid w:val="00BB73D0"/>
    <w:rsid w:val="00BB7487"/>
    <w:rsid w:val="00BC0B11"/>
    <w:rsid w:val="00BC1BFF"/>
    <w:rsid w:val="00BD00EC"/>
    <w:rsid w:val="00BD0376"/>
    <w:rsid w:val="00BE7930"/>
    <w:rsid w:val="00BF4D08"/>
    <w:rsid w:val="00BF7494"/>
    <w:rsid w:val="00C000B3"/>
    <w:rsid w:val="00C0217F"/>
    <w:rsid w:val="00C07358"/>
    <w:rsid w:val="00C07765"/>
    <w:rsid w:val="00C1092A"/>
    <w:rsid w:val="00C140D8"/>
    <w:rsid w:val="00C16284"/>
    <w:rsid w:val="00C22F54"/>
    <w:rsid w:val="00C30C34"/>
    <w:rsid w:val="00C33E74"/>
    <w:rsid w:val="00C341EC"/>
    <w:rsid w:val="00C35AAB"/>
    <w:rsid w:val="00C41891"/>
    <w:rsid w:val="00C42B42"/>
    <w:rsid w:val="00C44E2E"/>
    <w:rsid w:val="00C527C3"/>
    <w:rsid w:val="00C57A9C"/>
    <w:rsid w:val="00C661EE"/>
    <w:rsid w:val="00C76D53"/>
    <w:rsid w:val="00C76E12"/>
    <w:rsid w:val="00C816C1"/>
    <w:rsid w:val="00C82F8C"/>
    <w:rsid w:val="00C87582"/>
    <w:rsid w:val="00C93E36"/>
    <w:rsid w:val="00CA6769"/>
    <w:rsid w:val="00CA75A4"/>
    <w:rsid w:val="00CB36DD"/>
    <w:rsid w:val="00CB37B6"/>
    <w:rsid w:val="00CB7F81"/>
    <w:rsid w:val="00CC1F39"/>
    <w:rsid w:val="00CC4A83"/>
    <w:rsid w:val="00CC6F4C"/>
    <w:rsid w:val="00CD1E5C"/>
    <w:rsid w:val="00CD201C"/>
    <w:rsid w:val="00CD64D7"/>
    <w:rsid w:val="00CE3190"/>
    <w:rsid w:val="00CE71E2"/>
    <w:rsid w:val="00D04B9E"/>
    <w:rsid w:val="00D12032"/>
    <w:rsid w:val="00D13381"/>
    <w:rsid w:val="00D1627F"/>
    <w:rsid w:val="00D209B0"/>
    <w:rsid w:val="00D22762"/>
    <w:rsid w:val="00D2350A"/>
    <w:rsid w:val="00D3203E"/>
    <w:rsid w:val="00D36B57"/>
    <w:rsid w:val="00D3775E"/>
    <w:rsid w:val="00D42A67"/>
    <w:rsid w:val="00D43FE1"/>
    <w:rsid w:val="00D469E6"/>
    <w:rsid w:val="00D53B19"/>
    <w:rsid w:val="00D63F9E"/>
    <w:rsid w:val="00D64C00"/>
    <w:rsid w:val="00D66157"/>
    <w:rsid w:val="00D74B50"/>
    <w:rsid w:val="00D85202"/>
    <w:rsid w:val="00D86708"/>
    <w:rsid w:val="00D925AF"/>
    <w:rsid w:val="00D92EE0"/>
    <w:rsid w:val="00D93A19"/>
    <w:rsid w:val="00D94E3F"/>
    <w:rsid w:val="00DA79D6"/>
    <w:rsid w:val="00DB47F3"/>
    <w:rsid w:val="00DB55F0"/>
    <w:rsid w:val="00DB6EFA"/>
    <w:rsid w:val="00DC0739"/>
    <w:rsid w:val="00DC16B3"/>
    <w:rsid w:val="00DC5F7F"/>
    <w:rsid w:val="00DC7F61"/>
    <w:rsid w:val="00DD5635"/>
    <w:rsid w:val="00DD6C39"/>
    <w:rsid w:val="00DE173A"/>
    <w:rsid w:val="00DE2695"/>
    <w:rsid w:val="00DE304B"/>
    <w:rsid w:val="00DE4ADF"/>
    <w:rsid w:val="00E219A5"/>
    <w:rsid w:val="00E24C9F"/>
    <w:rsid w:val="00E27A3D"/>
    <w:rsid w:val="00E3184E"/>
    <w:rsid w:val="00E31CB4"/>
    <w:rsid w:val="00E326C5"/>
    <w:rsid w:val="00E32ECA"/>
    <w:rsid w:val="00E435C9"/>
    <w:rsid w:val="00E452EA"/>
    <w:rsid w:val="00E464C6"/>
    <w:rsid w:val="00E47686"/>
    <w:rsid w:val="00E50DD2"/>
    <w:rsid w:val="00E52708"/>
    <w:rsid w:val="00E5382D"/>
    <w:rsid w:val="00E546DF"/>
    <w:rsid w:val="00E559A8"/>
    <w:rsid w:val="00E579D6"/>
    <w:rsid w:val="00E60AFD"/>
    <w:rsid w:val="00E61F7E"/>
    <w:rsid w:val="00E66228"/>
    <w:rsid w:val="00E666C6"/>
    <w:rsid w:val="00E7615F"/>
    <w:rsid w:val="00E811F7"/>
    <w:rsid w:val="00E82598"/>
    <w:rsid w:val="00E84171"/>
    <w:rsid w:val="00E85253"/>
    <w:rsid w:val="00E962DB"/>
    <w:rsid w:val="00EA054B"/>
    <w:rsid w:val="00EA0AA5"/>
    <w:rsid w:val="00EA5E93"/>
    <w:rsid w:val="00EA6156"/>
    <w:rsid w:val="00EB611D"/>
    <w:rsid w:val="00EC699F"/>
    <w:rsid w:val="00EC6B8F"/>
    <w:rsid w:val="00ED33B2"/>
    <w:rsid w:val="00ED52CA"/>
    <w:rsid w:val="00ED56F6"/>
    <w:rsid w:val="00EE7F5C"/>
    <w:rsid w:val="00EF387F"/>
    <w:rsid w:val="00EF6353"/>
    <w:rsid w:val="00F01EB4"/>
    <w:rsid w:val="00F02C9E"/>
    <w:rsid w:val="00F102B6"/>
    <w:rsid w:val="00F146F7"/>
    <w:rsid w:val="00F203AF"/>
    <w:rsid w:val="00F204E9"/>
    <w:rsid w:val="00F27304"/>
    <w:rsid w:val="00F315C5"/>
    <w:rsid w:val="00F4437D"/>
    <w:rsid w:val="00F46365"/>
    <w:rsid w:val="00F46C27"/>
    <w:rsid w:val="00F532F1"/>
    <w:rsid w:val="00F54283"/>
    <w:rsid w:val="00F5525B"/>
    <w:rsid w:val="00F56252"/>
    <w:rsid w:val="00F57877"/>
    <w:rsid w:val="00F57AAD"/>
    <w:rsid w:val="00F6477D"/>
    <w:rsid w:val="00F64C00"/>
    <w:rsid w:val="00F6629B"/>
    <w:rsid w:val="00F70508"/>
    <w:rsid w:val="00F73DF0"/>
    <w:rsid w:val="00F74207"/>
    <w:rsid w:val="00F76D19"/>
    <w:rsid w:val="00F87F3D"/>
    <w:rsid w:val="00FA3B34"/>
    <w:rsid w:val="00FB1C06"/>
    <w:rsid w:val="00FB3B0B"/>
    <w:rsid w:val="00FB44CE"/>
    <w:rsid w:val="00FB5E23"/>
    <w:rsid w:val="00FC25B9"/>
    <w:rsid w:val="00FC34B0"/>
    <w:rsid w:val="00FC42C4"/>
    <w:rsid w:val="00FC7335"/>
    <w:rsid w:val="00FD296F"/>
    <w:rsid w:val="00FD4AAE"/>
    <w:rsid w:val="00FD4EFE"/>
    <w:rsid w:val="00FD547B"/>
    <w:rsid w:val="00FD739F"/>
    <w:rsid w:val="00FD7D43"/>
    <w:rsid w:val="00FE4470"/>
    <w:rsid w:val="00FE5B8E"/>
    <w:rsid w:val="00FF3571"/>
    <w:rsid w:val="00FF425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2D8D1-B16F-479B-A923-9FE3FBF6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20"/>
  </w:style>
  <w:style w:type="paragraph" w:styleId="Heading4">
    <w:name w:val="heading 4"/>
    <w:basedOn w:val="Normal"/>
    <w:link w:val="Heading4Char"/>
    <w:uiPriority w:val="9"/>
    <w:qFormat/>
    <w:rsid w:val="00E7615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84F11"/>
  </w:style>
  <w:style w:type="paragraph" w:customStyle="1" w:styleId="Titolo1">
    <w:name w:val="Titolo1"/>
    <w:basedOn w:val="Normal"/>
    <w:rsid w:val="00B84F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B84F11"/>
    <w:rPr>
      <w:color w:val="0000FF"/>
      <w:u w:val="single"/>
    </w:rPr>
  </w:style>
  <w:style w:type="paragraph" w:customStyle="1" w:styleId="desc">
    <w:name w:val="desc"/>
    <w:basedOn w:val="Normal"/>
    <w:rsid w:val="00B84F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B84F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B84F11"/>
  </w:style>
  <w:style w:type="paragraph" w:styleId="ListParagraph">
    <w:name w:val="List Paragraph"/>
    <w:basedOn w:val="Normal"/>
    <w:uiPriority w:val="34"/>
    <w:qFormat/>
    <w:rsid w:val="00B84F11"/>
    <w:pPr>
      <w:ind w:left="720"/>
      <w:contextualSpacing/>
    </w:pPr>
  </w:style>
  <w:style w:type="paragraph" w:styleId="BalloonText">
    <w:name w:val="Balloon Text"/>
    <w:basedOn w:val="Normal"/>
    <w:link w:val="BalloonTextChar"/>
    <w:uiPriority w:val="99"/>
    <w:semiHidden/>
    <w:unhideWhenUsed/>
    <w:rsid w:val="00A3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D42"/>
    <w:rPr>
      <w:rFonts w:ascii="Segoe UI" w:hAnsi="Segoe UI" w:cs="Segoe UI"/>
      <w:sz w:val="18"/>
      <w:szCs w:val="18"/>
    </w:rPr>
  </w:style>
  <w:style w:type="character" w:customStyle="1" w:styleId="Heading4Char">
    <w:name w:val="Heading 4 Char"/>
    <w:basedOn w:val="DefaultParagraphFont"/>
    <w:link w:val="Heading4"/>
    <w:uiPriority w:val="9"/>
    <w:rsid w:val="00E7615F"/>
    <w:rPr>
      <w:rFonts w:ascii="Times New Roman" w:eastAsia="Times New Roman" w:hAnsi="Times New Roman" w:cs="Times New Roman"/>
      <w:b/>
      <w:bCs/>
      <w:sz w:val="24"/>
      <w:szCs w:val="24"/>
      <w:lang w:eastAsia="it-IT"/>
    </w:rPr>
  </w:style>
  <w:style w:type="paragraph" w:styleId="NormalWeb">
    <w:name w:val="Normal (Web)"/>
    <w:basedOn w:val="Normal"/>
    <w:uiPriority w:val="99"/>
    <w:unhideWhenUsed/>
    <w:rsid w:val="00E761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f-journal">
    <w:name w:val="ref-journal"/>
    <w:basedOn w:val="DefaultParagraphFont"/>
    <w:rsid w:val="000B62FE"/>
  </w:style>
  <w:style w:type="character" w:customStyle="1" w:styleId="ref-vol">
    <w:name w:val="ref-vol"/>
    <w:basedOn w:val="DefaultParagraphFont"/>
    <w:rsid w:val="000B62FE"/>
  </w:style>
  <w:style w:type="character" w:customStyle="1" w:styleId="element-citation">
    <w:name w:val="element-citation"/>
    <w:basedOn w:val="DefaultParagraphFont"/>
    <w:rsid w:val="000B62FE"/>
  </w:style>
  <w:style w:type="paragraph" w:styleId="HTMLPreformatted">
    <w:name w:val="HTML Preformatted"/>
    <w:basedOn w:val="Normal"/>
    <w:link w:val="HTMLPreformattedChar"/>
    <w:uiPriority w:val="99"/>
    <w:unhideWhenUsed/>
    <w:rsid w:val="0068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6836C9"/>
    <w:rPr>
      <w:rFonts w:ascii="Courier New" w:eastAsia="Times New Roman" w:hAnsi="Courier New" w:cs="Courier New"/>
      <w:sz w:val="20"/>
      <w:szCs w:val="20"/>
      <w:lang w:eastAsia="it-IT"/>
    </w:rPr>
  </w:style>
  <w:style w:type="character" w:customStyle="1" w:styleId="articletitle">
    <w:name w:val="articletitle"/>
    <w:basedOn w:val="DefaultParagraphFont"/>
    <w:rsid w:val="000044DF"/>
  </w:style>
  <w:style w:type="character" w:customStyle="1" w:styleId="pubyear">
    <w:name w:val="pubyear"/>
    <w:basedOn w:val="DefaultParagraphFont"/>
    <w:rsid w:val="000044DF"/>
  </w:style>
  <w:style w:type="character" w:customStyle="1" w:styleId="vol">
    <w:name w:val="vol"/>
    <w:basedOn w:val="DefaultParagraphFont"/>
    <w:rsid w:val="000044DF"/>
  </w:style>
  <w:style w:type="character" w:styleId="Emphasis">
    <w:name w:val="Emphasis"/>
    <w:basedOn w:val="DefaultParagraphFont"/>
    <w:uiPriority w:val="20"/>
    <w:qFormat/>
    <w:rsid w:val="00193486"/>
    <w:rPr>
      <w:i/>
      <w:iCs/>
    </w:rPr>
  </w:style>
  <w:style w:type="character" w:customStyle="1" w:styleId="externalref">
    <w:name w:val="externalref"/>
    <w:basedOn w:val="DefaultParagraphFont"/>
    <w:rsid w:val="00860A9E"/>
  </w:style>
  <w:style w:type="table" w:styleId="TableGrid">
    <w:name w:val="Table Grid"/>
    <w:basedOn w:val="TableNormal"/>
    <w:uiPriority w:val="39"/>
    <w:rsid w:val="00EA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
    <w:name w:val="Titolo2"/>
    <w:basedOn w:val="Normal"/>
    <w:rsid w:val="00BB73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mmentText">
    <w:name w:val="annotation text"/>
    <w:basedOn w:val="Normal"/>
    <w:link w:val="CommentTextChar"/>
    <w:uiPriority w:val="99"/>
    <w:semiHidden/>
    <w:unhideWhenUsed/>
    <w:rsid w:val="00613704"/>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613704"/>
    <w:rPr>
      <w:rFonts w:ascii="Tahoma" w:hAnsi="Tahoma" w:cs="Tahoma"/>
      <w:sz w:val="16"/>
      <w:szCs w:val="20"/>
    </w:rPr>
  </w:style>
  <w:style w:type="character" w:styleId="CommentReference">
    <w:name w:val="annotation reference"/>
    <w:basedOn w:val="DefaultParagraphFont"/>
    <w:uiPriority w:val="99"/>
    <w:semiHidden/>
    <w:unhideWhenUsed/>
    <w:rsid w:val="00613704"/>
    <w:rPr>
      <w:sz w:val="16"/>
      <w:szCs w:val="16"/>
    </w:rPr>
  </w:style>
  <w:style w:type="paragraph" w:styleId="CommentSubject">
    <w:name w:val="annotation subject"/>
    <w:basedOn w:val="CommentText"/>
    <w:next w:val="CommentText"/>
    <w:link w:val="CommentSubjectChar"/>
    <w:uiPriority w:val="99"/>
    <w:semiHidden/>
    <w:unhideWhenUsed/>
    <w:rsid w:val="00613704"/>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613704"/>
    <w:rPr>
      <w:rFonts w:ascii="Tahoma" w:hAnsi="Tahoma" w:cs="Tahoma"/>
      <w:b/>
      <w:bCs/>
      <w:sz w:val="20"/>
      <w:szCs w:val="20"/>
    </w:rPr>
  </w:style>
  <w:style w:type="paragraph" w:styleId="Revision">
    <w:name w:val="Revision"/>
    <w:hidden/>
    <w:uiPriority w:val="99"/>
    <w:semiHidden/>
    <w:rsid w:val="00C93E36"/>
    <w:pPr>
      <w:spacing w:after="0" w:line="240" w:lineRule="auto"/>
    </w:pPr>
  </w:style>
  <w:style w:type="paragraph" w:styleId="NoSpacing">
    <w:name w:val="No Spacing"/>
    <w:uiPriority w:val="1"/>
    <w:qFormat/>
    <w:rsid w:val="008B06F2"/>
    <w:pPr>
      <w:spacing w:after="0" w:line="240" w:lineRule="auto"/>
    </w:pPr>
  </w:style>
  <w:style w:type="paragraph" w:customStyle="1" w:styleId="Titolo3">
    <w:name w:val="Titolo3"/>
    <w:basedOn w:val="Normal"/>
    <w:rsid w:val="006451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533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5374">
      <w:bodyDiv w:val="1"/>
      <w:marLeft w:val="0"/>
      <w:marRight w:val="0"/>
      <w:marTop w:val="0"/>
      <w:marBottom w:val="0"/>
      <w:divBdr>
        <w:top w:val="none" w:sz="0" w:space="0" w:color="auto"/>
        <w:left w:val="none" w:sz="0" w:space="0" w:color="auto"/>
        <w:bottom w:val="none" w:sz="0" w:space="0" w:color="auto"/>
        <w:right w:val="none" w:sz="0" w:space="0" w:color="auto"/>
      </w:divBdr>
      <w:divsChild>
        <w:div w:id="507405332">
          <w:marLeft w:val="0"/>
          <w:marRight w:val="0"/>
          <w:marTop w:val="34"/>
          <w:marBottom w:val="34"/>
          <w:divBdr>
            <w:top w:val="none" w:sz="0" w:space="0" w:color="auto"/>
            <w:left w:val="none" w:sz="0" w:space="0" w:color="auto"/>
            <w:bottom w:val="none" w:sz="0" w:space="0" w:color="auto"/>
            <w:right w:val="none" w:sz="0" w:space="0" w:color="auto"/>
          </w:divBdr>
        </w:div>
      </w:divsChild>
    </w:div>
    <w:div w:id="155415802">
      <w:bodyDiv w:val="1"/>
      <w:marLeft w:val="0"/>
      <w:marRight w:val="0"/>
      <w:marTop w:val="0"/>
      <w:marBottom w:val="0"/>
      <w:divBdr>
        <w:top w:val="none" w:sz="0" w:space="0" w:color="auto"/>
        <w:left w:val="none" w:sz="0" w:space="0" w:color="auto"/>
        <w:bottom w:val="none" w:sz="0" w:space="0" w:color="auto"/>
        <w:right w:val="none" w:sz="0" w:space="0" w:color="auto"/>
      </w:divBdr>
    </w:div>
    <w:div w:id="203837504">
      <w:bodyDiv w:val="1"/>
      <w:marLeft w:val="0"/>
      <w:marRight w:val="0"/>
      <w:marTop w:val="0"/>
      <w:marBottom w:val="0"/>
      <w:divBdr>
        <w:top w:val="none" w:sz="0" w:space="0" w:color="auto"/>
        <w:left w:val="none" w:sz="0" w:space="0" w:color="auto"/>
        <w:bottom w:val="none" w:sz="0" w:space="0" w:color="auto"/>
        <w:right w:val="none" w:sz="0" w:space="0" w:color="auto"/>
      </w:divBdr>
    </w:div>
    <w:div w:id="474831700">
      <w:bodyDiv w:val="1"/>
      <w:marLeft w:val="0"/>
      <w:marRight w:val="0"/>
      <w:marTop w:val="0"/>
      <w:marBottom w:val="0"/>
      <w:divBdr>
        <w:top w:val="none" w:sz="0" w:space="0" w:color="auto"/>
        <w:left w:val="none" w:sz="0" w:space="0" w:color="auto"/>
        <w:bottom w:val="none" w:sz="0" w:space="0" w:color="auto"/>
        <w:right w:val="none" w:sz="0" w:space="0" w:color="auto"/>
      </w:divBdr>
      <w:divsChild>
        <w:div w:id="1332023154">
          <w:marLeft w:val="0"/>
          <w:marRight w:val="0"/>
          <w:marTop w:val="288"/>
          <w:marBottom w:val="100"/>
          <w:divBdr>
            <w:top w:val="none" w:sz="0" w:space="0" w:color="auto"/>
            <w:left w:val="none" w:sz="0" w:space="0" w:color="auto"/>
            <w:bottom w:val="none" w:sz="0" w:space="0" w:color="auto"/>
            <w:right w:val="none" w:sz="0" w:space="0" w:color="auto"/>
          </w:divBdr>
          <w:divsChild>
            <w:div w:id="762917136">
              <w:marLeft w:val="0"/>
              <w:marRight w:val="0"/>
              <w:marTop w:val="0"/>
              <w:marBottom w:val="0"/>
              <w:divBdr>
                <w:top w:val="none" w:sz="0" w:space="0" w:color="auto"/>
                <w:left w:val="none" w:sz="0" w:space="0" w:color="auto"/>
                <w:bottom w:val="none" w:sz="0" w:space="0" w:color="auto"/>
                <w:right w:val="none" w:sz="0" w:space="0" w:color="auto"/>
              </w:divBdr>
            </w:div>
          </w:divsChild>
        </w:div>
        <w:div w:id="1476601656">
          <w:marLeft w:val="0"/>
          <w:marRight w:val="0"/>
          <w:marTop w:val="288"/>
          <w:marBottom w:val="100"/>
          <w:divBdr>
            <w:top w:val="none" w:sz="0" w:space="0" w:color="auto"/>
            <w:left w:val="none" w:sz="0" w:space="0" w:color="auto"/>
            <w:bottom w:val="none" w:sz="0" w:space="0" w:color="auto"/>
            <w:right w:val="none" w:sz="0" w:space="0" w:color="auto"/>
          </w:divBdr>
          <w:divsChild>
            <w:div w:id="4446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4241">
      <w:bodyDiv w:val="1"/>
      <w:marLeft w:val="0"/>
      <w:marRight w:val="0"/>
      <w:marTop w:val="0"/>
      <w:marBottom w:val="0"/>
      <w:divBdr>
        <w:top w:val="none" w:sz="0" w:space="0" w:color="auto"/>
        <w:left w:val="none" w:sz="0" w:space="0" w:color="auto"/>
        <w:bottom w:val="none" w:sz="0" w:space="0" w:color="auto"/>
        <w:right w:val="none" w:sz="0" w:space="0" w:color="auto"/>
      </w:divBdr>
      <w:divsChild>
        <w:div w:id="589000512">
          <w:marLeft w:val="0"/>
          <w:marRight w:val="0"/>
          <w:marTop w:val="34"/>
          <w:marBottom w:val="34"/>
          <w:divBdr>
            <w:top w:val="none" w:sz="0" w:space="0" w:color="auto"/>
            <w:left w:val="none" w:sz="0" w:space="0" w:color="auto"/>
            <w:bottom w:val="none" w:sz="0" w:space="0" w:color="auto"/>
            <w:right w:val="none" w:sz="0" w:space="0" w:color="auto"/>
          </w:divBdr>
        </w:div>
      </w:divsChild>
    </w:div>
    <w:div w:id="523835157">
      <w:bodyDiv w:val="1"/>
      <w:marLeft w:val="0"/>
      <w:marRight w:val="0"/>
      <w:marTop w:val="0"/>
      <w:marBottom w:val="0"/>
      <w:divBdr>
        <w:top w:val="none" w:sz="0" w:space="0" w:color="auto"/>
        <w:left w:val="none" w:sz="0" w:space="0" w:color="auto"/>
        <w:bottom w:val="none" w:sz="0" w:space="0" w:color="auto"/>
        <w:right w:val="none" w:sz="0" w:space="0" w:color="auto"/>
      </w:divBdr>
      <w:divsChild>
        <w:div w:id="192036015">
          <w:marLeft w:val="0"/>
          <w:marRight w:val="0"/>
          <w:marTop w:val="0"/>
          <w:marBottom w:val="0"/>
          <w:divBdr>
            <w:top w:val="none" w:sz="0" w:space="0" w:color="auto"/>
            <w:left w:val="none" w:sz="0" w:space="0" w:color="auto"/>
            <w:bottom w:val="none" w:sz="0" w:space="0" w:color="auto"/>
            <w:right w:val="none" w:sz="0" w:space="0" w:color="auto"/>
          </w:divBdr>
          <w:divsChild>
            <w:div w:id="1191525998">
              <w:marLeft w:val="0"/>
              <w:marRight w:val="60"/>
              <w:marTop w:val="0"/>
              <w:marBottom w:val="0"/>
              <w:divBdr>
                <w:top w:val="none" w:sz="0" w:space="0" w:color="auto"/>
                <w:left w:val="none" w:sz="0" w:space="0" w:color="auto"/>
                <w:bottom w:val="none" w:sz="0" w:space="0" w:color="auto"/>
                <w:right w:val="none" w:sz="0" w:space="0" w:color="auto"/>
              </w:divBdr>
              <w:divsChild>
                <w:div w:id="314650065">
                  <w:marLeft w:val="0"/>
                  <w:marRight w:val="0"/>
                  <w:marTop w:val="0"/>
                  <w:marBottom w:val="120"/>
                  <w:divBdr>
                    <w:top w:val="single" w:sz="6" w:space="0" w:color="C0C0C0"/>
                    <w:left w:val="single" w:sz="6" w:space="0" w:color="D9D9D9"/>
                    <w:bottom w:val="single" w:sz="6" w:space="0" w:color="D9D9D9"/>
                    <w:right w:val="single" w:sz="6" w:space="0" w:color="D9D9D9"/>
                  </w:divBdr>
                  <w:divsChild>
                    <w:div w:id="1983581038">
                      <w:marLeft w:val="0"/>
                      <w:marRight w:val="0"/>
                      <w:marTop w:val="0"/>
                      <w:marBottom w:val="0"/>
                      <w:divBdr>
                        <w:top w:val="none" w:sz="0" w:space="0" w:color="auto"/>
                        <w:left w:val="none" w:sz="0" w:space="0" w:color="auto"/>
                        <w:bottom w:val="none" w:sz="0" w:space="0" w:color="auto"/>
                        <w:right w:val="none" w:sz="0" w:space="0" w:color="auto"/>
                      </w:divBdr>
                    </w:div>
                    <w:div w:id="386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7073">
          <w:marLeft w:val="0"/>
          <w:marRight w:val="0"/>
          <w:marTop w:val="0"/>
          <w:marBottom w:val="0"/>
          <w:divBdr>
            <w:top w:val="none" w:sz="0" w:space="0" w:color="auto"/>
            <w:left w:val="none" w:sz="0" w:space="0" w:color="auto"/>
            <w:bottom w:val="none" w:sz="0" w:space="0" w:color="auto"/>
            <w:right w:val="none" w:sz="0" w:space="0" w:color="auto"/>
          </w:divBdr>
          <w:divsChild>
            <w:div w:id="130103840">
              <w:marLeft w:val="60"/>
              <w:marRight w:val="0"/>
              <w:marTop w:val="0"/>
              <w:marBottom w:val="0"/>
              <w:divBdr>
                <w:top w:val="none" w:sz="0" w:space="0" w:color="auto"/>
                <w:left w:val="none" w:sz="0" w:space="0" w:color="auto"/>
                <w:bottom w:val="none" w:sz="0" w:space="0" w:color="auto"/>
                <w:right w:val="none" w:sz="0" w:space="0" w:color="auto"/>
              </w:divBdr>
              <w:divsChild>
                <w:div w:id="1097823998">
                  <w:marLeft w:val="0"/>
                  <w:marRight w:val="0"/>
                  <w:marTop w:val="0"/>
                  <w:marBottom w:val="0"/>
                  <w:divBdr>
                    <w:top w:val="none" w:sz="0" w:space="0" w:color="auto"/>
                    <w:left w:val="none" w:sz="0" w:space="0" w:color="auto"/>
                    <w:bottom w:val="none" w:sz="0" w:space="0" w:color="auto"/>
                    <w:right w:val="none" w:sz="0" w:space="0" w:color="auto"/>
                  </w:divBdr>
                  <w:divsChild>
                    <w:div w:id="125390271">
                      <w:marLeft w:val="0"/>
                      <w:marRight w:val="0"/>
                      <w:marTop w:val="0"/>
                      <w:marBottom w:val="120"/>
                      <w:divBdr>
                        <w:top w:val="single" w:sz="6" w:space="0" w:color="F5F5F5"/>
                        <w:left w:val="single" w:sz="6" w:space="0" w:color="F5F5F5"/>
                        <w:bottom w:val="single" w:sz="6" w:space="0" w:color="F5F5F5"/>
                        <w:right w:val="single" w:sz="6" w:space="0" w:color="F5F5F5"/>
                      </w:divBdr>
                      <w:divsChild>
                        <w:div w:id="2136637032">
                          <w:marLeft w:val="0"/>
                          <w:marRight w:val="0"/>
                          <w:marTop w:val="0"/>
                          <w:marBottom w:val="0"/>
                          <w:divBdr>
                            <w:top w:val="none" w:sz="0" w:space="0" w:color="auto"/>
                            <w:left w:val="none" w:sz="0" w:space="0" w:color="auto"/>
                            <w:bottom w:val="none" w:sz="0" w:space="0" w:color="auto"/>
                            <w:right w:val="none" w:sz="0" w:space="0" w:color="auto"/>
                          </w:divBdr>
                          <w:divsChild>
                            <w:div w:id="833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96256">
      <w:bodyDiv w:val="1"/>
      <w:marLeft w:val="0"/>
      <w:marRight w:val="0"/>
      <w:marTop w:val="0"/>
      <w:marBottom w:val="0"/>
      <w:divBdr>
        <w:top w:val="none" w:sz="0" w:space="0" w:color="auto"/>
        <w:left w:val="none" w:sz="0" w:space="0" w:color="auto"/>
        <w:bottom w:val="none" w:sz="0" w:space="0" w:color="auto"/>
        <w:right w:val="none" w:sz="0" w:space="0" w:color="auto"/>
      </w:divBdr>
    </w:div>
    <w:div w:id="617226938">
      <w:bodyDiv w:val="1"/>
      <w:marLeft w:val="0"/>
      <w:marRight w:val="0"/>
      <w:marTop w:val="0"/>
      <w:marBottom w:val="0"/>
      <w:divBdr>
        <w:top w:val="none" w:sz="0" w:space="0" w:color="auto"/>
        <w:left w:val="none" w:sz="0" w:space="0" w:color="auto"/>
        <w:bottom w:val="none" w:sz="0" w:space="0" w:color="auto"/>
        <w:right w:val="none" w:sz="0" w:space="0" w:color="auto"/>
      </w:divBdr>
      <w:divsChild>
        <w:div w:id="990209906">
          <w:marLeft w:val="0"/>
          <w:marRight w:val="0"/>
          <w:marTop w:val="34"/>
          <w:marBottom w:val="34"/>
          <w:divBdr>
            <w:top w:val="none" w:sz="0" w:space="0" w:color="auto"/>
            <w:left w:val="none" w:sz="0" w:space="0" w:color="auto"/>
            <w:bottom w:val="none" w:sz="0" w:space="0" w:color="auto"/>
            <w:right w:val="none" w:sz="0" w:space="0" w:color="auto"/>
          </w:divBdr>
        </w:div>
      </w:divsChild>
    </w:div>
    <w:div w:id="716320268">
      <w:bodyDiv w:val="1"/>
      <w:marLeft w:val="0"/>
      <w:marRight w:val="0"/>
      <w:marTop w:val="0"/>
      <w:marBottom w:val="0"/>
      <w:divBdr>
        <w:top w:val="none" w:sz="0" w:space="0" w:color="auto"/>
        <w:left w:val="none" w:sz="0" w:space="0" w:color="auto"/>
        <w:bottom w:val="none" w:sz="0" w:space="0" w:color="auto"/>
        <w:right w:val="none" w:sz="0" w:space="0" w:color="auto"/>
      </w:divBdr>
      <w:divsChild>
        <w:div w:id="692878776">
          <w:marLeft w:val="0"/>
          <w:marRight w:val="0"/>
          <w:marTop w:val="34"/>
          <w:marBottom w:val="34"/>
          <w:divBdr>
            <w:top w:val="none" w:sz="0" w:space="0" w:color="auto"/>
            <w:left w:val="none" w:sz="0" w:space="0" w:color="auto"/>
            <w:bottom w:val="none" w:sz="0" w:space="0" w:color="auto"/>
            <w:right w:val="none" w:sz="0" w:space="0" w:color="auto"/>
          </w:divBdr>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
    <w:div w:id="786973129">
      <w:bodyDiv w:val="1"/>
      <w:marLeft w:val="0"/>
      <w:marRight w:val="0"/>
      <w:marTop w:val="0"/>
      <w:marBottom w:val="0"/>
      <w:divBdr>
        <w:top w:val="none" w:sz="0" w:space="0" w:color="auto"/>
        <w:left w:val="none" w:sz="0" w:space="0" w:color="auto"/>
        <w:bottom w:val="none" w:sz="0" w:space="0" w:color="auto"/>
        <w:right w:val="none" w:sz="0" w:space="0" w:color="auto"/>
      </w:divBdr>
    </w:div>
    <w:div w:id="787896529">
      <w:bodyDiv w:val="1"/>
      <w:marLeft w:val="0"/>
      <w:marRight w:val="0"/>
      <w:marTop w:val="0"/>
      <w:marBottom w:val="0"/>
      <w:divBdr>
        <w:top w:val="none" w:sz="0" w:space="0" w:color="auto"/>
        <w:left w:val="none" w:sz="0" w:space="0" w:color="auto"/>
        <w:bottom w:val="none" w:sz="0" w:space="0" w:color="auto"/>
        <w:right w:val="none" w:sz="0" w:space="0" w:color="auto"/>
      </w:divBdr>
    </w:div>
    <w:div w:id="798307450">
      <w:bodyDiv w:val="1"/>
      <w:marLeft w:val="0"/>
      <w:marRight w:val="0"/>
      <w:marTop w:val="0"/>
      <w:marBottom w:val="0"/>
      <w:divBdr>
        <w:top w:val="none" w:sz="0" w:space="0" w:color="auto"/>
        <w:left w:val="none" w:sz="0" w:space="0" w:color="auto"/>
        <w:bottom w:val="none" w:sz="0" w:space="0" w:color="auto"/>
        <w:right w:val="none" w:sz="0" w:space="0" w:color="auto"/>
      </w:divBdr>
      <w:divsChild>
        <w:div w:id="796753796">
          <w:marLeft w:val="0"/>
          <w:marRight w:val="0"/>
          <w:marTop w:val="0"/>
          <w:marBottom w:val="0"/>
          <w:divBdr>
            <w:top w:val="none" w:sz="0" w:space="0" w:color="auto"/>
            <w:left w:val="none" w:sz="0" w:space="0" w:color="auto"/>
            <w:bottom w:val="none" w:sz="0" w:space="0" w:color="auto"/>
            <w:right w:val="none" w:sz="0" w:space="0" w:color="auto"/>
          </w:divBdr>
          <w:divsChild>
            <w:div w:id="1836191429">
              <w:marLeft w:val="0"/>
              <w:marRight w:val="60"/>
              <w:marTop w:val="0"/>
              <w:marBottom w:val="0"/>
              <w:divBdr>
                <w:top w:val="none" w:sz="0" w:space="0" w:color="auto"/>
                <w:left w:val="none" w:sz="0" w:space="0" w:color="auto"/>
                <w:bottom w:val="none" w:sz="0" w:space="0" w:color="auto"/>
                <w:right w:val="none" w:sz="0" w:space="0" w:color="auto"/>
              </w:divBdr>
              <w:divsChild>
                <w:div w:id="546260483">
                  <w:marLeft w:val="0"/>
                  <w:marRight w:val="0"/>
                  <w:marTop w:val="0"/>
                  <w:marBottom w:val="120"/>
                  <w:divBdr>
                    <w:top w:val="single" w:sz="6" w:space="0" w:color="C0C0C0"/>
                    <w:left w:val="single" w:sz="6" w:space="0" w:color="D9D9D9"/>
                    <w:bottom w:val="single" w:sz="6" w:space="0" w:color="D9D9D9"/>
                    <w:right w:val="single" w:sz="6" w:space="0" w:color="D9D9D9"/>
                  </w:divBdr>
                  <w:divsChild>
                    <w:div w:id="279411594">
                      <w:marLeft w:val="0"/>
                      <w:marRight w:val="0"/>
                      <w:marTop w:val="0"/>
                      <w:marBottom w:val="0"/>
                      <w:divBdr>
                        <w:top w:val="none" w:sz="0" w:space="0" w:color="auto"/>
                        <w:left w:val="none" w:sz="0" w:space="0" w:color="auto"/>
                        <w:bottom w:val="none" w:sz="0" w:space="0" w:color="auto"/>
                        <w:right w:val="none" w:sz="0" w:space="0" w:color="auto"/>
                      </w:divBdr>
                    </w:div>
                    <w:div w:id="3830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5235">
          <w:marLeft w:val="0"/>
          <w:marRight w:val="0"/>
          <w:marTop w:val="0"/>
          <w:marBottom w:val="0"/>
          <w:divBdr>
            <w:top w:val="none" w:sz="0" w:space="0" w:color="auto"/>
            <w:left w:val="none" w:sz="0" w:space="0" w:color="auto"/>
            <w:bottom w:val="none" w:sz="0" w:space="0" w:color="auto"/>
            <w:right w:val="none" w:sz="0" w:space="0" w:color="auto"/>
          </w:divBdr>
          <w:divsChild>
            <w:div w:id="48844004">
              <w:marLeft w:val="60"/>
              <w:marRight w:val="0"/>
              <w:marTop w:val="0"/>
              <w:marBottom w:val="0"/>
              <w:divBdr>
                <w:top w:val="none" w:sz="0" w:space="0" w:color="auto"/>
                <w:left w:val="none" w:sz="0" w:space="0" w:color="auto"/>
                <w:bottom w:val="none" w:sz="0" w:space="0" w:color="auto"/>
                <w:right w:val="none" w:sz="0" w:space="0" w:color="auto"/>
              </w:divBdr>
              <w:divsChild>
                <w:div w:id="1692074231">
                  <w:marLeft w:val="0"/>
                  <w:marRight w:val="0"/>
                  <w:marTop w:val="0"/>
                  <w:marBottom w:val="0"/>
                  <w:divBdr>
                    <w:top w:val="none" w:sz="0" w:space="0" w:color="auto"/>
                    <w:left w:val="none" w:sz="0" w:space="0" w:color="auto"/>
                    <w:bottom w:val="none" w:sz="0" w:space="0" w:color="auto"/>
                    <w:right w:val="none" w:sz="0" w:space="0" w:color="auto"/>
                  </w:divBdr>
                  <w:divsChild>
                    <w:div w:id="370804716">
                      <w:marLeft w:val="0"/>
                      <w:marRight w:val="0"/>
                      <w:marTop w:val="0"/>
                      <w:marBottom w:val="120"/>
                      <w:divBdr>
                        <w:top w:val="single" w:sz="6" w:space="0" w:color="F5F5F5"/>
                        <w:left w:val="single" w:sz="6" w:space="0" w:color="F5F5F5"/>
                        <w:bottom w:val="single" w:sz="6" w:space="0" w:color="F5F5F5"/>
                        <w:right w:val="single" w:sz="6" w:space="0" w:color="F5F5F5"/>
                      </w:divBdr>
                      <w:divsChild>
                        <w:div w:id="1740514741">
                          <w:marLeft w:val="0"/>
                          <w:marRight w:val="0"/>
                          <w:marTop w:val="0"/>
                          <w:marBottom w:val="0"/>
                          <w:divBdr>
                            <w:top w:val="none" w:sz="0" w:space="0" w:color="auto"/>
                            <w:left w:val="none" w:sz="0" w:space="0" w:color="auto"/>
                            <w:bottom w:val="none" w:sz="0" w:space="0" w:color="auto"/>
                            <w:right w:val="none" w:sz="0" w:space="0" w:color="auto"/>
                          </w:divBdr>
                          <w:divsChild>
                            <w:div w:id="301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98810">
      <w:bodyDiv w:val="1"/>
      <w:marLeft w:val="0"/>
      <w:marRight w:val="0"/>
      <w:marTop w:val="0"/>
      <w:marBottom w:val="0"/>
      <w:divBdr>
        <w:top w:val="none" w:sz="0" w:space="0" w:color="auto"/>
        <w:left w:val="none" w:sz="0" w:space="0" w:color="auto"/>
        <w:bottom w:val="none" w:sz="0" w:space="0" w:color="auto"/>
        <w:right w:val="none" w:sz="0" w:space="0" w:color="auto"/>
      </w:divBdr>
    </w:div>
    <w:div w:id="960955930">
      <w:bodyDiv w:val="1"/>
      <w:marLeft w:val="0"/>
      <w:marRight w:val="0"/>
      <w:marTop w:val="0"/>
      <w:marBottom w:val="0"/>
      <w:divBdr>
        <w:top w:val="none" w:sz="0" w:space="0" w:color="auto"/>
        <w:left w:val="none" w:sz="0" w:space="0" w:color="auto"/>
        <w:bottom w:val="none" w:sz="0" w:space="0" w:color="auto"/>
        <w:right w:val="none" w:sz="0" w:space="0" w:color="auto"/>
      </w:divBdr>
    </w:div>
    <w:div w:id="1166088080">
      <w:bodyDiv w:val="1"/>
      <w:marLeft w:val="0"/>
      <w:marRight w:val="0"/>
      <w:marTop w:val="0"/>
      <w:marBottom w:val="0"/>
      <w:divBdr>
        <w:top w:val="none" w:sz="0" w:space="0" w:color="auto"/>
        <w:left w:val="none" w:sz="0" w:space="0" w:color="auto"/>
        <w:bottom w:val="none" w:sz="0" w:space="0" w:color="auto"/>
        <w:right w:val="none" w:sz="0" w:space="0" w:color="auto"/>
      </w:divBdr>
      <w:divsChild>
        <w:div w:id="551159180">
          <w:marLeft w:val="0"/>
          <w:marRight w:val="0"/>
          <w:marTop w:val="34"/>
          <w:marBottom w:val="34"/>
          <w:divBdr>
            <w:top w:val="none" w:sz="0" w:space="0" w:color="auto"/>
            <w:left w:val="none" w:sz="0" w:space="0" w:color="auto"/>
            <w:bottom w:val="none" w:sz="0" w:space="0" w:color="auto"/>
            <w:right w:val="none" w:sz="0" w:space="0" w:color="auto"/>
          </w:divBdr>
        </w:div>
      </w:divsChild>
    </w:div>
    <w:div w:id="1553736411">
      <w:bodyDiv w:val="1"/>
      <w:marLeft w:val="0"/>
      <w:marRight w:val="0"/>
      <w:marTop w:val="0"/>
      <w:marBottom w:val="0"/>
      <w:divBdr>
        <w:top w:val="none" w:sz="0" w:space="0" w:color="auto"/>
        <w:left w:val="none" w:sz="0" w:space="0" w:color="auto"/>
        <w:bottom w:val="none" w:sz="0" w:space="0" w:color="auto"/>
        <w:right w:val="none" w:sz="0" w:space="0" w:color="auto"/>
      </w:divBdr>
      <w:divsChild>
        <w:div w:id="913667337">
          <w:marLeft w:val="0"/>
          <w:marRight w:val="0"/>
          <w:marTop w:val="0"/>
          <w:marBottom w:val="0"/>
          <w:divBdr>
            <w:top w:val="none" w:sz="0" w:space="0" w:color="auto"/>
            <w:left w:val="none" w:sz="0" w:space="0" w:color="auto"/>
            <w:bottom w:val="none" w:sz="0" w:space="0" w:color="auto"/>
            <w:right w:val="none" w:sz="0" w:space="0" w:color="auto"/>
          </w:divBdr>
          <w:divsChild>
            <w:div w:id="732847892">
              <w:marLeft w:val="0"/>
              <w:marRight w:val="60"/>
              <w:marTop w:val="0"/>
              <w:marBottom w:val="0"/>
              <w:divBdr>
                <w:top w:val="none" w:sz="0" w:space="0" w:color="auto"/>
                <w:left w:val="none" w:sz="0" w:space="0" w:color="auto"/>
                <w:bottom w:val="none" w:sz="0" w:space="0" w:color="auto"/>
                <w:right w:val="none" w:sz="0" w:space="0" w:color="auto"/>
              </w:divBdr>
              <w:divsChild>
                <w:div w:id="1133251476">
                  <w:marLeft w:val="0"/>
                  <w:marRight w:val="0"/>
                  <w:marTop w:val="0"/>
                  <w:marBottom w:val="120"/>
                  <w:divBdr>
                    <w:top w:val="single" w:sz="6" w:space="0" w:color="C0C0C0"/>
                    <w:left w:val="single" w:sz="6" w:space="0" w:color="D9D9D9"/>
                    <w:bottom w:val="single" w:sz="6" w:space="0" w:color="D9D9D9"/>
                    <w:right w:val="single" w:sz="6" w:space="0" w:color="D9D9D9"/>
                  </w:divBdr>
                  <w:divsChild>
                    <w:div w:id="2008096109">
                      <w:marLeft w:val="0"/>
                      <w:marRight w:val="0"/>
                      <w:marTop w:val="0"/>
                      <w:marBottom w:val="0"/>
                      <w:divBdr>
                        <w:top w:val="none" w:sz="0" w:space="0" w:color="auto"/>
                        <w:left w:val="none" w:sz="0" w:space="0" w:color="auto"/>
                        <w:bottom w:val="none" w:sz="0" w:space="0" w:color="auto"/>
                        <w:right w:val="none" w:sz="0" w:space="0" w:color="auto"/>
                      </w:divBdr>
                    </w:div>
                    <w:div w:id="16460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672">
          <w:marLeft w:val="0"/>
          <w:marRight w:val="0"/>
          <w:marTop w:val="0"/>
          <w:marBottom w:val="0"/>
          <w:divBdr>
            <w:top w:val="none" w:sz="0" w:space="0" w:color="auto"/>
            <w:left w:val="none" w:sz="0" w:space="0" w:color="auto"/>
            <w:bottom w:val="none" w:sz="0" w:space="0" w:color="auto"/>
            <w:right w:val="none" w:sz="0" w:space="0" w:color="auto"/>
          </w:divBdr>
          <w:divsChild>
            <w:div w:id="1697581962">
              <w:marLeft w:val="60"/>
              <w:marRight w:val="0"/>
              <w:marTop w:val="0"/>
              <w:marBottom w:val="0"/>
              <w:divBdr>
                <w:top w:val="none" w:sz="0" w:space="0" w:color="auto"/>
                <w:left w:val="none" w:sz="0" w:space="0" w:color="auto"/>
                <w:bottom w:val="none" w:sz="0" w:space="0" w:color="auto"/>
                <w:right w:val="none" w:sz="0" w:space="0" w:color="auto"/>
              </w:divBdr>
              <w:divsChild>
                <w:div w:id="284897966">
                  <w:marLeft w:val="0"/>
                  <w:marRight w:val="0"/>
                  <w:marTop w:val="0"/>
                  <w:marBottom w:val="0"/>
                  <w:divBdr>
                    <w:top w:val="none" w:sz="0" w:space="0" w:color="auto"/>
                    <w:left w:val="none" w:sz="0" w:space="0" w:color="auto"/>
                    <w:bottom w:val="none" w:sz="0" w:space="0" w:color="auto"/>
                    <w:right w:val="none" w:sz="0" w:space="0" w:color="auto"/>
                  </w:divBdr>
                  <w:divsChild>
                    <w:div w:id="1638952938">
                      <w:marLeft w:val="0"/>
                      <w:marRight w:val="0"/>
                      <w:marTop w:val="0"/>
                      <w:marBottom w:val="120"/>
                      <w:divBdr>
                        <w:top w:val="single" w:sz="6" w:space="0" w:color="F5F5F5"/>
                        <w:left w:val="single" w:sz="6" w:space="0" w:color="F5F5F5"/>
                        <w:bottom w:val="single" w:sz="6" w:space="0" w:color="F5F5F5"/>
                        <w:right w:val="single" w:sz="6" w:space="0" w:color="F5F5F5"/>
                      </w:divBdr>
                      <w:divsChild>
                        <w:div w:id="191890515">
                          <w:marLeft w:val="0"/>
                          <w:marRight w:val="0"/>
                          <w:marTop w:val="0"/>
                          <w:marBottom w:val="0"/>
                          <w:divBdr>
                            <w:top w:val="none" w:sz="0" w:space="0" w:color="auto"/>
                            <w:left w:val="none" w:sz="0" w:space="0" w:color="auto"/>
                            <w:bottom w:val="none" w:sz="0" w:space="0" w:color="auto"/>
                            <w:right w:val="none" w:sz="0" w:space="0" w:color="auto"/>
                          </w:divBdr>
                          <w:divsChild>
                            <w:div w:id="1994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936">
      <w:bodyDiv w:val="1"/>
      <w:marLeft w:val="0"/>
      <w:marRight w:val="0"/>
      <w:marTop w:val="0"/>
      <w:marBottom w:val="0"/>
      <w:divBdr>
        <w:top w:val="none" w:sz="0" w:space="0" w:color="auto"/>
        <w:left w:val="none" w:sz="0" w:space="0" w:color="auto"/>
        <w:bottom w:val="none" w:sz="0" w:space="0" w:color="auto"/>
        <w:right w:val="none" w:sz="0" w:space="0" w:color="auto"/>
      </w:divBdr>
    </w:div>
    <w:div w:id="1762876766">
      <w:bodyDiv w:val="1"/>
      <w:marLeft w:val="0"/>
      <w:marRight w:val="0"/>
      <w:marTop w:val="0"/>
      <w:marBottom w:val="0"/>
      <w:divBdr>
        <w:top w:val="none" w:sz="0" w:space="0" w:color="auto"/>
        <w:left w:val="none" w:sz="0" w:space="0" w:color="auto"/>
        <w:bottom w:val="none" w:sz="0" w:space="0" w:color="auto"/>
        <w:right w:val="none" w:sz="0" w:space="0" w:color="auto"/>
      </w:divBdr>
    </w:div>
    <w:div w:id="1766881228">
      <w:bodyDiv w:val="1"/>
      <w:marLeft w:val="0"/>
      <w:marRight w:val="0"/>
      <w:marTop w:val="0"/>
      <w:marBottom w:val="0"/>
      <w:divBdr>
        <w:top w:val="none" w:sz="0" w:space="0" w:color="auto"/>
        <w:left w:val="none" w:sz="0" w:space="0" w:color="auto"/>
        <w:bottom w:val="none" w:sz="0" w:space="0" w:color="auto"/>
        <w:right w:val="none" w:sz="0" w:space="0" w:color="auto"/>
      </w:divBdr>
    </w:div>
    <w:div w:id="1793473090">
      <w:bodyDiv w:val="1"/>
      <w:marLeft w:val="0"/>
      <w:marRight w:val="0"/>
      <w:marTop w:val="0"/>
      <w:marBottom w:val="0"/>
      <w:divBdr>
        <w:top w:val="none" w:sz="0" w:space="0" w:color="auto"/>
        <w:left w:val="none" w:sz="0" w:space="0" w:color="auto"/>
        <w:bottom w:val="none" w:sz="0" w:space="0" w:color="auto"/>
        <w:right w:val="none" w:sz="0" w:space="0" w:color="auto"/>
      </w:divBdr>
    </w:div>
    <w:div w:id="1994406302">
      <w:bodyDiv w:val="1"/>
      <w:marLeft w:val="0"/>
      <w:marRight w:val="0"/>
      <w:marTop w:val="0"/>
      <w:marBottom w:val="0"/>
      <w:divBdr>
        <w:top w:val="none" w:sz="0" w:space="0" w:color="auto"/>
        <w:left w:val="none" w:sz="0" w:space="0" w:color="auto"/>
        <w:bottom w:val="none" w:sz="0" w:space="0" w:color="auto"/>
        <w:right w:val="none" w:sz="0" w:space="0" w:color="auto"/>
      </w:divBdr>
      <w:divsChild>
        <w:div w:id="1306661032">
          <w:marLeft w:val="0"/>
          <w:marRight w:val="0"/>
          <w:marTop w:val="34"/>
          <w:marBottom w:val="34"/>
          <w:divBdr>
            <w:top w:val="none" w:sz="0" w:space="0" w:color="auto"/>
            <w:left w:val="none" w:sz="0" w:space="0" w:color="auto"/>
            <w:bottom w:val="none" w:sz="0" w:space="0" w:color="auto"/>
            <w:right w:val="none" w:sz="0" w:space="0" w:color="auto"/>
          </w:divBdr>
        </w:div>
        <w:div w:id="91558506">
          <w:marLeft w:val="0"/>
          <w:marRight w:val="0"/>
          <w:marTop w:val="0"/>
          <w:marBottom w:val="0"/>
          <w:divBdr>
            <w:top w:val="none" w:sz="0" w:space="0" w:color="auto"/>
            <w:left w:val="none" w:sz="0" w:space="0" w:color="auto"/>
            <w:bottom w:val="none" w:sz="0" w:space="0" w:color="auto"/>
            <w:right w:val="none" w:sz="0" w:space="0" w:color="auto"/>
          </w:divBdr>
        </w:div>
      </w:divsChild>
    </w:div>
    <w:div w:id="20364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term=Byrne%20MF%5BAuthor%5D&amp;cauthor=true&amp;cauthor_uid=12806618" TargetMode="External"/><Relationship Id="rId18" Type="http://schemas.openxmlformats.org/officeDocument/2006/relationships/hyperlink" Target="https://www.ncbi.nlm.nih.gov/pubmed/?term=Zavoloka%20O%5BAuthor%5D&amp;cauthor=true&amp;cauthor_uid=26979068" TargetMode="External"/><Relationship Id="rId26" Type="http://schemas.openxmlformats.org/officeDocument/2006/relationships/fontTable" Target="fontTable.xml"/><Relationship Id="rId625"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ncbi.nlm.nih.gov/pubmed/?term=Ikeda%20A%5BAuthor%5D&amp;cauthor=true&amp;cauthor_uid=23958254" TargetMode="External"/><Relationship Id="rId7" Type="http://schemas.openxmlformats.org/officeDocument/2006/relationships/hyperlink" Target="mailto:marco.romano@unicampania.it" TargetMode="External"/><Relationship Id="rId12" Type="http://schemas.openxmlformats.org/officeDocument/2006/relationships/hyperlink" Target="https://www.ncbi.nlm.nih.gov/pubmed/?term=Testerman%20TL%5BAuthor%5D&amp;cauthor=true&amp;cauthor_uid=25278678" TargetMode="External"/><Relationship Id="rId17" Type="http://schemas.openxmlformats.org/officeDocument/2006/relationships/hyperlink" Target="https://www.ncbi.nlm.nih.gov/pubmed/?term=Cotticelli%20L%5BAuthor%5D&amp;cauthor=true&amp;cauthor_uid=16703546" TargetMode="External"/><Relationship Id="rId25" Type="http://schemas.openxmlformats.org/officeDocument/2006/relationships/hyperlink" Target="https://www.ncbi.nlm.nih.gov/pubmed/?term=Wang%20F%5BAuthor%5D&amp;cauthor=true&amp;cauthor_uid=23879556" TargetMode="External"/><Relationship Id="rId2" Type="http://schemas.openxmlformats.org/officeDocument/2006/relationships/numbering" Target="numbering.xml"/><Relationship Id="rId16" Type="http://schemas.openxmlformats.org/officeDocument/2006/relationships/hyperlink" Target="https://www.ncbi.nlm.nih.gov/pubmed/?term=Liu%20B%5BAuthor%5D&amp;cauthor=true&amp;cauthor_uid=26710181" TargetMode="External"/><Relationship Id="rId20" Type="http://schemas.openxmlformats.org/officeDocument/2006/relationships/hyperlink" Target="https://www.ncbi.nlm.nih.gov/pubmed/?term=Sacc%C3%A0%20SC%5BAuthor%5D&amp;cauthor=true&amp;cauthor_uid=25526440" TargetMode="External"/><Relationship Id="rId1" Type="http://schemas.openxmlformats.org/officeDocument/2006/relationships/customXml" Target="../customXml/item1.xml"/><Relationship Id="rId6" Type="http://schemas.openxmlformats.org/officeDocument/2006/relationships/hyperlink" Target="http://orcid.org/0000-0002-3271-349X" TargetMode="External"/><Relationship Id="rId11" Type="http://schemas.openxmlformats.org/officeDocument/2006/relationships/hyperlink" Target="https://www.ncbi.nlm.nih.gov/pubmed/?term=Behrangi%20E%5BAuthor%5D&amp;cauthor=true&amp;cauthor_uid=28638587" TargetMode="External"/><Relationship Id="rId24" Type="http://schemas.openxmlformats.org/officeDocument/2006/relationships/hyperlink" Target="https://www.ncbi.nlm.nih.gov/pubmed/?term=Hsieh%20MC%5BAuthor%5D&amp;cauthor=true&amp;cauthor_uid=23879740" TargetMode="External"/><Relationship Id="rId5" Type="http://schemas.openxmlformats.org/officeDocument/2006/relationships/webSettings" Target="webSettings.xml"/><Relationship Id="rId15" Type="http://schemas.openxmlformats.org/officeDocument/2006/relationships/hyperlink" Target="https://www.ncbi.nlm.nih.gov/pubmed/?term=Testerman%20TL%5BAuthor%5D&amp;cauthor=true&amp;cauthor_uid=25278678" TargetMode="External"/><Relationship Id="rId23" Type="http://schemas.openxmlformats.org/officeDocument/2006/relationships/hyperlink" Target="https://www.ncbi.nlm.nih.gov/pubmed/?term=Hughes%20WS%5BAuthor%5D&amp;cauthor=true&amp;cauthor_uid=24689964" TargetMode="External"/><Relationship Id="rId10" Type="http://schemas.openxmlformats.org/officeDocument/2006/relationships/hyperlink" Target="https://www.ncbi.nlm.nih.gov/pubmed/?term=Shen%20X%5BAuthor%5D&amp;cauthor=true&amp;cauthor_uid=28598012" TargetMode="External"/><Relationship Id="rId19" Type="http://schemas.openxmlformats.org/officeDocument/2006/relationships/hyperlink" Target="https://www.ncbi.nlm.nih.gov/pubmed/?term=Sacc%C3%A0%20SC%5BAuthor%5D&amp;cauthor=true&amp;cauthor_uid=25526440" TargetMode="External"/><Relationship Id="rId4" Type="http://schemas.openxmlformats.org/officeDocument/2006/relationships/settings" Target="settings.xml"/><Relationship Id="rId9" Type="http://schemas.openxmlformats.org/officeDocument/2006/relationships/hyperlink" Target="https://www.ncbi.nlm.nih.gov/pubmed/?term=Kountouras%20J%5BAuthor%5D&amp;cauthor=true&amp;cauthor_uid=19326283" TargetMode="External"/><Relationship Id="rId14" Type="http://schemas.openxmlformats.org/officeDocument/2006/relationships/hyperlink" Target="https://www.ncbi.nlm.nih.gov/pubmed/?term=Zeng%20J%5BAuthor%5D&amp;cauthor=true&amp;cauthor_uid=26258610" TargetMode="External"/><Relationship Id="rId22" Type="http://schemas.openxmlformats.org/officeDocument/2006/relationships/hyperlink" Target="https://www.ncbi.nlm.nih.gov/pubmed/?term=Liu%20J%5BAuthor%5D&amp;cauthor=true&amp;cauthor_uid=25382293"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22E9-C184-400C-B171-D6F6F38C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16498</Words>
  <Characters>94039</Characters>
  <Application>Microsoft Office Word</Application>
  <DocSecurity>0</DocSecurity>
  <Lines>783</Lines>
  <Paragraphs>220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Na Ma</cp:lastModifiedBy>
  <cp:revision>2</cp:revision>
  <cp:lastPrinted>2018-05-18T19:23:00Z</cp:lastPrinted>
  <dcterms:created xsi:type="dcterms:W3CDTF">2018-06-27T02:31:00Z</dcterms:created>
  <dcterms:modified xsi:type="dcterms:W3CDTF">2018-06-27T02:31:00Z</dcterms:modified>
</cp:coreProperties>
</file>